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5EE1C" w14:textId="77777777" w:rsidR="009F5240" w:rsidRPr="009F5240" w:rsidRDefault="009F5240" w:rsidP="009F5240">
      <w:pPr>
        <w:spacing w:after="240"/>
        <w:rPr>
          <w:rFonts w:ascii="Times New Roman" w:eastAsia="Times New Roman" w:hAnsi="Times New Roman" w:cs="Times New Roman"/>
          <w:kern w:val="0"/>
          <w:lang w:val="en-EE" w:eastAsia="en-GB"/>
          <w14:ligatures w14:val="none"/>
        </w:rPr>
      </w:pPr>
      <w:r w:rsidRPr="009F5240">
        <w:rPr>
          <w:rFonts w:ascii="Times New Roman" w:eastAsia="Times New Roman" w:hAnsi="Times New Roman" w:cs="Times New Roman"/>
          <w:kern w:val="0"/>
          <w:lang w:val="en-EE" w:eastAsia="en-GB"/>
          <w14:ligatures w14:val="none"/>
        </w:rPr>
        <w:br/>
      </w:r>
      <w:r w:rsidRPr="009F5240">
        <w:rPr>
          <w:rFonts w:ascii="Times New Roman" w:eastAsia="Times New Roman" w:hAnsi="Times New Roman" w:cs="Times New Roman"/>
          <w:kern w:val="0"/>
          <w:lang w:val="en-EE" w:eastAsia="en-GB"/>
          <w14:ligatures w14:val="none"/>
        </w:rPr>
        <w:br/>
      </w:r>
      <w:r w:rsidRPr="009F5240">
        <w:rPr>
          <w:rFonts w:ascii="Times New Roman" w:eastAsia="Times New Roman" w:hAnsi="Times New Roman" w:cs="Times New Roman"/>
          <w:kern w:val="0"/>
          <w:lang w:val="en-EE" w:eastAsia="en-GB"/>
          <w14:ligatures w14:val="none"/>
        </w:rPr>
        <w:br/>
      </w:r>
      <w:r w:rsidRPr="009F5240">
        <w:rPr>
          <w:rFonts w:ascii="Times New Roman" w:eastAsia="Times New Roman" w:hAnsi="Times New Roman" w:cs="Times New Roman"/>
          <w:kern w:val="0"/>
          <w:lang w:val="en-EE" w:eastAsia="en-GB"/>
          <w14:ligatures w14:val="none"/>
        </w:rPr>
        <w:br/>
      </w:r>
    </w:p>
    <w:p w14:paraId="32FC87DB" w14:textId="77777777" w:rsidR="009F5240" w:rsidRPr="009F5240" w:rsidRDefault="009F5240" w:rsidP="009F5240">
      <w:pPr>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Justiits- ja Digiministeerium</w:t>
      </w:r>
    </w:p>
    <w:p w14:paraId="1CF4B4AD" w14:textId="2A06D1EB" w:rsidR="009F5240" w:rsidRPr="009F5240" w:rsidRDefault="009F5240" w:rsidP="009F5240">
      <w:pPr>
        <w:ind w:right="-1440"/>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 xml:space="preserve">Eesti Infotehnoloogia ja Telekommunikatsiooni Liit </w:t>
      </w:r>
      <w:r w:rsidRPr="009F5240">
        <w:rPr>
          <w:rFonts w:ascii="Verdana" w:eastAsia="Times New Roman" w:hAnsi="Verdana" w:cs="Times New Roman"/>
          <w:color w:val="000000"/>
          <w:kern w:val="0"/>
          <w:sz w:val="20"/>
          <w:szCs w:val="20"/>
          <w:lang w:val="en-EE" w:eastAsia="en-GB"/>
          <w14:ligatures w14:val="none"/>
        </w:rPr>
        <w:tab/>
      </w:r>
      <w:r w:rsidRPr="009F5240">
        <w:rPr>
          <w:rFonts w:ascii="Verdana" w:eastAsia="Times New Roman" w:hAnsi="Verdana" w:cs="Times New Roman"/>
          <w:color w:val="000000"/>
          <w:kern w:val="0"/>
          <w:sz w:val="20"/>
          <w:szCs w:val="20"/>
          <w:lang w:val="en-EE" w:eastAsia="en-GB"/>
          <w14:ligatures w14:val="none"/>
        </w:rPr>
        <w:tab/>
      </w:r>
      <w:r w:rsidR="00380D88">
        <w:rPr>
          <w:rFonts w:ascii="Verdana" w:eastAsia="Times New Roman" w:hAnsi="Verdana" w:cs="Times New Roman"/>
          <w:color w:val="000000"/>
          <w:kern w:val="0"/>
          <w:sz w:val="20"/>
          <w:szCs w:val="20"/>
          <w:lang w:val="en-EE" w:eastAsia="en-GB"/>
          <w14:ligatures w14:val="none"/>
        </w:rPr>
        <w:t>22</w:t>
      </w:r>
      <w:r w:rsidRPr="009F5240">
        <w:rPr>
          <w:rFonts w:ascii="Verdana" w:eastAsia="Times New Roman" w:hAnsi="Verdana" w:cs="Times New Roman"/>
          <w:color w:val="000000"/>
          <w:kern w:val="0"/>
          <w:sz w:val="20"/>
          <w:szCs w:val="20"/>
          <w:lang w:val="en-EE" w:eastAsia="en-GB"/>
          <w14:ligatures w14:val="none"/>
        </w:rPr>
        <w:t>.04.25 nr 2-3/2025.3</w:t>
      </w:r>
    </w:p>
    <w:p w14:paraId="72C41BB3"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68678D79"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b/>
          <w:bCs/>
          <w:color w:val="000000"/>
          <w:kern w:val="0"/>
          <w:lang w:val="en-EE" w:eastAsia="en-GB"/>
          <w14:ligatures w14:val="none"/>
        </w:rPr>
        <w:t>Eesti Interneti SA nõukogu pöördumine asutajaliikmete poole loobuda 2024. a kohta siseaudiitori teenuse täiendavast ostmisest</w:t>
      </w:r>
    </w:p>
    <w:p w14:paraId="67AB46ED"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30CCE87C"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05.03.25 toimus Eesti Interneti SA (edaspidi ka: EIS) nõukogu koosolek, kus kinnitati EISi 2024. a majandusaasta aruanne. Nõukogu arutas koosolekul EISi põhikirja punkti 5.5 kohaselt võimalust loobuda EISis siseaudiitori ametikoha loomisest või siseaudiitori teenuse ostmisest audiitorühingult. See on nõutud EISi põhikirja punkti 5.4 kohaselt juhul,</w:t>
      </w:r>
      <w:r w:rsidRPr="009F5240">
        <w:rPr>
          <w:rFonts w:ascii="Verdana" w:eastAsia="Times New Roman" w:hAnsi="Verdana" w:cs="Times New Roman"/>
          <w:color w:val="000000"/>
          <w:kern w:val="0"/>
          <w:sz w:val="20"/>
          <w:szCs w:val="20"/>
          <w:shd w:val="clear" w:color="auto" w:fill="FFFFFF"/>
          <w:lang w:val="en-EE" w:eastAsia="en-GB"/>
          <w14:ligatures w14:val="none"/>
        </w:rPr>
        <w:t xml:space="preserve"> kui aruandeaasta bilansipa</w:t>
      </w:r>
      <w:r w:rsidRPr="009F5240">
        <w:rPr>
          <w:rFonts w:ascii="Arial" w:eastAsia="Times New Roman" w:hAnsi="Arial" w:cs="Arial"/>
          <w:color w:val="000000"/>
          <w:kern w:val="0"/>
          <w:sz w:val="20"/>
          <w:szCs w:val="20"/>
          <w:shd w:val="clear" w:color="auto" w:fill="FFFFFF"/>
          <w:lang w:val="en-EE" w:eastAsia="en-GB"/>
          <w14:ligatures w14:val="none"/>
        </w:rPr>
        <w:t>̈</w:t>
      </w:r>
      <w:r w:rsidRPr="009F5240">
        <w:rPr>
          <w:rFonts w:ascii="Verdana" w:eastAsia="Times New Roman" w:hAnsi="Verdana" w:cs="Times New Roman"/>
          <w:color w:val="000000"/>
          <w:kern w:val="0"/>
          <w:sz w:val="20"/>
          <w:szCs w:val="20"/>
          <w:shd w:val="clear" w:color="auto" w:fill="FFFFFF"/>
          <w:lang w:val="en-EE" w:eastAsia="en-GB"/>
          <w14:ligatures w14:val="none"/>
        </w:rPr>
        <w:t>eva seisuga on EISi bilansimaht suurem kui kaks miljonit eurot.</w:t>
      </w:r>
    </w:p>
    <w:p w14:paraId="3FFFB696"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500C74A7"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EISI nõukogu teeb käesolevaga asutajaliikmetele ettepaneku loobuda EISi põhikirja punkti 5.5 kohaselt 2024.a kohta siseaudiitori teenusest. Nõukogu leiab, et see pole majanduslikult otstarbekaks ja põhjendab enda seisukohta alljärgnevalt.</w:t>
      </w:r>
    </w:p>
    <w:p w14:paraId="08E4148C"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30F4E539"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 xml:space="preserve">EISi bilansimaht on 31.12.2024. a seisuga </w:t>
      </w:r>
      <w:r w:rsidRPr="009F5240">
        <w:rPr>
          <w:rFonts w:ascii="Verdana" w:eastAsia="Times New Roman" w:hAnsi="Verdana" w:cs="Times New Roman"/>
          <w:color w:val="000000"/>
          <w:kern w:val="0"/>
          <w:sz w:val="20"/>
          <w:szCs w:val="20"/>
          <w:shd w:val="clear" w:color="auto" w:fill="FFFFFF"/>
          <w:lang w:val="en-EE" w:eastAsia="en-GB"/>
          <w14:ligatures w14:val="none"/>
        </w:rPr>
        <w:t>2 428 629 eurot. Kui eelnevate aastate seisuga on EISi bilansimaht olnud alla kahe miljoni euro, siis see on muutunud 2024.a toimunud ühekordsel reserveeritud ja blokeeritud domeenide oksjonil saadud tulu tõttu.</w:t>
      </w:r>
    </w:p>
    <w:p w14:paraId="3E0A958C"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3717ED88"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t>Nimelt korraldas EIS 2024.a kevadel avatud pakkumistega inglise domeenioksjoni, vabastades 2011.a reserveeritud Eesti haldusüksuste, välisriikide nimedega ning lühinumbritega .ee domeenid eesmärgiga anda need õigustatud huviga asutuste kasutusse. Paljud reserveeritud domeeninimed olid 12 aasta jooksul leidnud omaniku, kuid domeenid, mille vastu ei oldud selle aja jooksul huvi üles näidatud, pandi oksjonile. Samuti vabastas EIS ühemärgilised .ee domeeninimed, tagades võrdse ligipääsu kõikidele .ee nimeressursist huvitatud isikutele. Tegemist oli ühekordse tegevusega, millega EIS teenis 2024. aastal tulu 397 697,45 eurot. Sellisel kujul tulu EIS rohkem ei teeni.</w:t>
      </w:r>
    </w:p>
    <w:p w14:paraId="2C0053CC"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239B8756" w14:textId="3EA63CB9"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t>EISi nõukogu hinnangul pole siseaudiitori teenuse sisseostmine hetkel majanduslikult otstarbekas, sest EISi tegevus on piisavalt läbipaistev ja EISi tegevuste kohta on kõik aruanded kättesaadavad. Samuti teostab audiitor EISi kohta igal aastal kaks auditi</w:t>
      </w:r>
      <w:r>
        <w:rPr>
          <w:rFonts w:ascii="Verdana" w:eastAsia="Times New Roman" w:hAnsi="Verdana" w:cs="Times New Roman"/>
          <w:color w:val="000000"/>
          <w:kern w:val="0"/>
          <w:sz w:val="20"/>
          <w:szCs w:val="20"/>
          <w:shd w:val="clear" w:color="auto" w:fill="FFFFFF"/>
          <w:lang w:val="en-EE" w:eastAsia="en-GB"/>
          <w14:ligatures w14:val="none"/>
        </w:rPr>
        <w:t>t</w:t>
      </w:r>
      <w:r w:rsidRPr="009F5240">
        <w:rPr>
          <w:rFonts w:ascii="Verdana" w:eastAsia="Times New Roman" w:hAnsi="Verdana" w:cs="Times New Roman"/>
          <w:color w:val="000000"/>
          <w:kern w:val="0"/>
          <w:sz w:val="20"/>
          <w:szCs w:val="20"/>
          <w:shd w:val="clear" w:color="auto" w:fill="FFFFFF"/>
          <w:lang w:val="en-EE" w:eastAsia="en-GB"/>
          <w14:ligatures w14:val="none"/>
        </w:rPr>
        <w:t xml:space="preserve"> - nii majandusaasta aruande kui seotud osapoolte kohta. </w:t>
      </w:r>
    </w:p>
    <w:p w14:paraId="20A3B9FF"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4423379D"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t>Audiitor esitas 29.01.25 auditi kokkuvõtte, mille kohaselt EISi juhatuse ja nõukogu osas läbiviidud auditiprotseduuride tulemusel ei tuvastatud puudusi EISi 2024. aasta raamatupidamisarvestuses ja sisekontrolli süsteemides. Need hõlmasid ka „Rahvusvaheline auditeerimise standard (Eesti) 550 Seotud osapooled“ kirjeldatud protseduuride teostamist. Audiitori hinnangul kajastab EISi 2024.a raamatupidamise aastaaruanne kõigis olulistes osades õiglaselt sihtasutuse finantsseisundit seisuga 31.12.2024 ning sellel kuupa</w:t>
      </w:r>
      <w:r w:rsidRPr="009F5240">
        <w:rPr>
          <w:rFonts w:ascii="Arial" w:eastAsia="Times New Roman" w:hAnsi="Arial" w:cs="Arial"/>
          <w:color w:val="000000"/>
          <w:kern w:val="0"/>
          <w:sz w:val="20"/>
          <w:szCs w:val="20"/>
          <w:shd w:val="clear" w:color="auto" w:fill="FFFFFF"/>
          <w:lang w:val="en-EE" w:eastAsia="en-GB"/>
          <w14:ligatures w14:val="none"/>
        </w:rPr>
        <w:t>̈</w:t>
      </w:r>
      <w:r w:rsidRPr="009F5240">
        <w:rPr>
          <w:rFonts w:ascii="Verdana" w:eastAsia="Times New Roman" w:hAnsi="Verdana" w:cs="Times New Roman"/>
          <w:color w:val="000000"/>
          <w:kern w:val="0"/>
          <w:sz w:val="20"/>
          <w:szCs w:val="20"/>
          <w:shd w:val="clear" w:color="auto" w:fill="FFFFFF"/>
          <w:lang w:val="en-EE" w:eastAsia="en-GB"/>
          <w14:ligatures w14:val="none"/>
        </w:rPr>
        <w:t>eval lõppenud aasta finantstulemust ja rahavoogusid kooskõlas Eesti finantsaruandluse standardiga.</w:t>
      </w:r>
    </w:p>
    <w:p w14:paraId="161962EC"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66F4A5E3"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lastRenderedPageBreak/>
        <w:t>Hetkel on EISi bilansimaht suurem kui kaks miljonit eurot suures osas teenitud ühekordse inglise domeenioksjoni tulude tõttu, kuid ülejäänud osas moodustab see enamuses valdkonnaspetsiifilise toimepidavusreservi. EIS on mittetulunduslik ja isemajandav organisatsioon ning EISi põhikirja punkti 6.3 kohaselt hoiab EIS muust varast eraldi toimepidavusreservi, mille eesmärgiks on tagada EISi tõrgeteta toimimine võimalike valdkonna riskide realiseerumise korral.</w:t>
      </w:r>
    </w:p>
    <w:p w14:paraId="528CF178"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04187A0A" w14:textId="29927A39"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t>Kokkuvõttes on EISi nõukogu rahul EISi juhtimisega. 29.01.2025 ülevaatega EISi nõukogule</w:t>
      </w:r>
      <w:r>
        <w:rPr>
          <w:rFonts w:ascii="Verdana" w:eastAsia="Times New Roman" w:hAnsi="Verdana" w:cs="Times New Roman"/>
          <w:color w:val="000000"/>
          <w:kern w:val="0"/>
          <w:sz w:val="20"/>
          <w:szCs w:val="20"/>
          <w:shd w:val="clear" w:color="auto" w:fill="FFFFFF"/>
          <w:lang w:val="en-EE" w:eastAsia="en-GB"/>
          <w14:ligatures w14:val="none"/>
        </w:rPr>
        <w:t xml:space="preserve"> on a</w:t>
      </w:r>
      <w:r w:rsidRPr="009F5240">
        <w:rPr>
          <w:rFonts w:ascii="Verdana" w:eastAsia="Times New Roman" w:hAnsi="Verdana" w:cs="Times New Roman"/>
          <w:color w:val="000000"/>
          <w:kern w:val="0"/>
          <w:sz w:val="20"/>
          <w:szCs w:val="20"/>
          <w:shd w:val="clear" w:color="auto" w:fill="FFFFFF"/>
          <w:lang w:val="en-EE" w:eastAsia="en-GB"/>
          <w14:ligatures w14:val="none"/>
        </w:rPr>
        <w:t>udiitor kinnitanud, et EISi raamatupidamises puuduvad korrigeerimata jäänud väärkajastamised ning auditi käigus ei tuvastatud sisekontrollsüsteemi puuduseid. Samuti ei tuvastanud audiitor EISi juhtimises pettusjuhtumeid ega selgitanud välja seaduste ja regulatsioonidega mittevastavust. Audiitor ei ole tuvastanud ka muid seotud olulisi sündmusi või ebakindlaid asjaolusid, mis võiksid seada kahtluse alla EISi tegevuse ja</w:t>
      </w:r>
      <w:r w:rsidRPr="009F5240">
        <w:rPr>
          <w:rFonts w:ascii="Arial" w:eastAsia="Times New Roman" w:hAnsi="Arial" w:cs="Arial"/>
          <w:color w:val="000000"/>
          <w:kern w:val="0"/>
          <w:sz w:val="20"/>
          <w:szCs w:val="20"/>
          <w:shd w:val="clear" w:color="auto" w:fill="FFFFFF"/>
          <w:lang w:val="en-EE" w:eastAsia="en-GB"/>
          <w14:ligatures w14:val="none"/>
        </w:rPr>
        <w:t>̈</w:t>
      </w:r>
      <w:r w:rsidRPr="009F5240">
        <w:rPr>
          <w:rFonts w:ascii="Verdana" w:eastAsia="Times New Roman" w:hAnsi="Verdana" w:cs="Times New Roman"/>
          <w:color w:val="000000"/>
          <w:kern w:val="0"/>
          <w:sz w:val="20"/>
          <w:szCs w:val="20"/>
          <w:shd w:val="clear" w:color="auto" w:fill="FFFFFF"/>
          <w:lang w:val="en-EE" w:eastAsia="en-GB"/>
          <w14:ligatures w14:val="none"/>
        </w:rPr>
        <w:t>tkuvuse.</w:t>
      </w:r>
    </w:p>
    <w:p w14:paraId="3A0E8542"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5A1B1495"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b/>
          <w:bCs/>
          <w:color w:val="000000"/>
          <w:kern w:val="0"/>
          <w:sz w:val="20"/>
          <w:szCs w:val="20"/>
          <w:shd w:val="clear" w:color="auto" w:fill="FFFFFF"/>
          <w:lang w:val="en-EE" w:eastAsia="en-GB"/>
          <w14:ligatures w14:val="none"/>
        </w:rPr>
        <w:t>Eeltoodust lähtuvalt ei ole EISi nõukogu hinnangul majanduslikult otstarbekas moodustada EISi põhikirja punkti 5.4 kohaselt siseaudiitori ametikohta või osta siseaudiitori teenust täiendavalt sisse. Nõukogu palub asutajaliikmetelt EISi põhikirja punkti 5.5 kohaselt nõusolekut selle loobumiseks 2024. a kohta.</w:t>
      </w:r>
    </w:p>
    <w:p w14:paraId="5BF18FA3" w14:textId="77777777" w:rsidR="009F5240" w:rsidRPr="009F5240" w:rsidRDefault="009F5240" w:rsidP="009F5240">
      <w:pPr>
        <w:spacing w:after="240"/>
        <w:rPr>
          <w:rFonts w:ascii="Times New Roman" w:eastAsia="Times New Roman" w:hAnsi="Times New Roman" w:cs="Times New Roman"/>
          <w:kern w:val="0"/>
          <w:lang w:val="en-EE" w:eastAsia="en-GB"/>
          <w14:ligatures w14:val="none"/>
        </w:rPr>
      </w:pPr>
      <w:r w:rsidRPr="009F5240">
        <w:rPr>
          <w:rFonts w:ascii="Times New Roman" w:eastAsia="Times New Roman" w:hAnsi="Times New Roman" w:cs="Times New Roman"/>
          <w:kern w:val="0"/>
          <w:lang w:val="en-EE" w:eastAsia="en-GB"/>
          <w14:ligatures w14:val="none"/>
        </w:rPr>
        <w:br/>
      </w:r>
      <w:r w:rsidRPr="009F5240">
        <w:rPr>
          <w:rFonts w:ascii="Times New Roman" w:eastAsia="Times New Roman" w:hAnsi="Times New Roman" w:cs="Times New Roman"/>
          <w:kern w:val="0"/>
          <w:lang w:val="en-EE" w:eastAsia="en-GB"/>
          <w14:ligatures w14:val="none"/>
        </w:rPr>
        <w:br/>
      </w:r>
    </w:p>
    <w:p w14:paraId="5D20558D"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Lugupidamisega</w:t>
      </w:r>
    </w:p>
    <w:p w14:paraId="3C7EED4C" w14:textId="77777777" w:rsidR="009F5240" w:rsidRPr="009F5240" w:rsidRDefault="009F5240" w:rsidP="009F5240">
      <w:pPr>
        <w:spacing w:after="240"/>
        <w:rPr>
          <w:rFonts w:ascii="Times New Roman" w:eastAsia="Times New Roman" w:hAnsi="Times New Roman" w:cs="Times New Roman"/>
          <w:kern w:val="0"/>
          <w:lang w:val="en-EE" w:eastAsia="en-GB"/>
          <w14:ligatures w14:val="none"/>
        </w:rPr>
      </w:pPr>
    </w:p>
    <w:p w14:paraId="6C6245BD"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Aet Rahe</w:t>
      </w:r>
    </w:p>
    <w:p w14:paraId="111A484B"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385416A0"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/allkirjastatud digitaalselt/</w:t>
      </w:r>
    </w:p>
    <w:p w14:paraId="0CF4C681"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256FF631"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lang w:val="en-EE" w:eastAsia="en-GB"/>
          <w14:ligatures w14:val="none"/>
        </w:rPr>
        <w:t>Eesti Interneti SA nõukogu esimees</w:t>
      </w:r>
    </w:p>
    <w:p w14:paraId="53447989" w14:textId="77777777" w:rsidR="009F5240" w:rsidRPr="009F5240" w:rsidRDefault="009F5240" w:rsidP="009F5240">
      <w:pPr>
        <w:spacing w:after="240"/>
        <w:rPr>
          <w:rFonts w:ascii="Times New Roman" w:eastAsia="Times New Roman" w:hAnsi="Times New Roman" w:cs="Times New Roman"/>
          <w:kern w:val="0"/>
          <w:lang w:val="en-EE" w:eastAsia="en-GB"/>
          <w14:ligatures w14:val="none"/>
        </w:rPr>
      </w:pPr>
    </w:p>
    <w:p w14:paraId="04F75E68" w14:textId="77777777" w:rsidR="009F5240" w:rsidRPr="009F5240" w:rsidRDefault="009F5240" w:rsidP="009F5240">
      <w:pPr>
        <w:jc w:val="both"/>
        <w:rPr>
          <w:rFonts w:ascii="Times New Roman" w:eastAsia="Times New Roman" w:hAnsi="Times New Roman" w:cs="Times New Roman"/>
          <w:kern w:val="0"/>
          <w:lang w:val="en-EE" w:eastAsia="en-GB"/>
          <w14:ligatures w14:val="none"/>
        </w:rPr>
      </w:pPr>
      <w:r w:rsidRPr="009F5240">
        <w:rPr>
          <w:rFonts w:ascii="Verdana" w:eastAsia="Times New Roman" w:hAnsi="Verdana" w:cs="Times New Roman"/>
          <w:color w:val="000000"/>
          <w:kern w:val="0"/>
          <w:sz w:val="20"/>
          <w:szCs w:val="20"/>
          <w:shd w:val="clear" w:color="auto" w:fill="FFFFFF"/>
          <w:lang w:val="en-EE" w:eastAsia="en-GB"/>
          <w14:ligatures w14:val="none"/>
        </w:rPr>
        <w:t> </w:t>
      </w:r>
    </w:p>
    <w:p w14:paraId="20ED62E5" w14:textId="77777777" w:rsidR="009F5240" w:rsidRPr="009F5240" w:rsidRDefault="009F5240" w:rsidP="009F5240">
      <w:pPr>
        <w:rPr>
          <w:rFonts w:ascii="Times New Roman" w:eastAsia="Times New Roman" w:hAnsi="Times New Roman" w:cs="Times New Roman"/>
          <w:kern w:val="0"/>
          <w:lang w:val="en-EE" w:eastAsia="en-GB"/>
          <w14:ligatures w14:val="none"/>
        </w:rPr>
      </w:pPr>
    </w:p>
    <w:p w14:paraId="6A82AC1A" w14:textId="77777777" w:rsidR="00CE1790" w:rsidRDefault="00CE1790"/>
    <w:sectPr w:rsidR="00CE179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6E8E3" w14:textId="77777777" w:rsidR="002A3F10" w:rsidRDefault="002A3F10" w:rsidP="009F5240">
      <w:r>
        <w:separator/>
      </w:r>
    </w:p>
  </w:endnote>
  <w:endnote w:type="continuationSeparator" w:id="0">
    <w:p w14:paraId="74989561" w14:textId="77777777" w:rsidR="002A3F10" w:rsidRDefault="002A3F10" w:rsidP="009F5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406B1" w14:textId="77777777" w:rsidR="002A3F10" w:rsidRDefault="002A3F10" w:rsidP="009F5240">
      <w:r>
        <w:separator/>
      </w:r>
    </w:p>
  </w:footnote>
  <w:footnote w:type="continuationSeparator" w:id="0">
    <w:p w14:paraId="5BE23587" w14:textId="77777777" w:rsidR="002A3F10" w:rsidRDefault="002A3F10" w:rsidP="009F5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5055" w14:textId="74EB6B13" w:rsidR="009F5240" w:rsidRDefault="009F5240" w:rsidP="009F5240">
    <w:pPr>
      <w:pStyle w:val="Header"/>
      <w:jc w:val="right"/>
    </w:pP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"https://lh7-rt.googleusercontent.com/docsz/AD_4nXftkzlgihTuCIZ5YUxq4uQ7kcpHfscpNnejShvzm1aZULu2ytjFtiOEhxcQ4XBK6eve8pU_vmEvVeLxib0dpw9KVz9jp2uYH6ADMefC0VG1nL-3GNFieeTivQWu6D3I2G4xFXbjow?key=FO_kz5_MaTK5yD9DbD1XfyL3"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430BD51F" wp14:editId="1D084E24">
          <wp:extent cx="1498600" cy="1397000"/>
          <wp:effectExtent l="0" t="0" r="0" b="0"/>
          <wp:docPr id="2130251987" name="Picture 1" descr="A blue circl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251987" name="Picture 1" descr="A blue circle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8600" cy="1397000"/>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240"/>
    <w:rsid w:val="002A3F10"/>
    <w:rsid w:val="00380D88"/>
    <w:rsid w:val="00563789"/>
    <w:rsid w:val="00766D26"/>
    <w:rsid w:val="007800FC"/>
    <w:rsid w:val="00915750"/>
    <w:rsid w:val="009F5240"/>
    <w:rsid w:val="00CE1790"/>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54BC8F90"/>
  <w15:chartTrackingRefBased/>
  <w15:docId w15:val="{A878C52A-7016-3344-BDD9-4F2FCBE76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9F52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F52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F52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F52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F52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F524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F524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F524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F524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240"/>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9F5240"/>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9F5240"/>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9F5240"/>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9F5240"/>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9F5240"/>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9F5240"/>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9F5240"/>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9F5240"/>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9F524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F5240"/>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9F524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F5240"/>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9F524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F5240"/>
    <w:rPr>
      <w:i/>
      <w:iCs/>
      <w:color w:val="404040" w:themeColor="text1" w:themeTint="BF"/>
      <w:lang w:val="en-GB"/>
    </w:rPr>
  </w:style>
  <w:style w:type="paragraph" w:styleId="ListParagraph">
    <w:name w:val="List Paragraph"/>
    <w:basedOn w:val="Normal"/>
    <w:uiPriority w:val="34"/>
    <w:qFormat/>
    <w:rsid w:val="009F5240"/>
    <w:pPr>
      <w:ind w:left="720"/>
      <w:contextualSpacing/>
    </w:pPr>
  </w:style>
  <w:style w:type="character" w:styleId="IntenseEmphasis">
    <w:name w:val="Intense Emphasis"/>
    <w:basedOn w:val="DefaultParagraphFont"/>
    <w:uiPriority w:val="21"/>
    <w:qFormat/>
    <w:rsid w:val="009F5240"/>
    <w:rPr>
      <w:i/>
      <w:iCs/>
      <w:color w:val="0F4761" w:themeColor="accent1" w:themeShade="BF"/>
    </w:rPr>
  </w:style>
  <w:style w:type="paragraph" w:styleId="IntenseQuote">
    <w:name w:val="Intense Quote"/>
    <w:basedOn w:val="Normal"/>
    <w:next w:val="Normal"/>
    <w:link w:val="IntenseQuoteChar"/>
    <w:uiPriority w:val="30"/>
    <w:qFormat/>
    <w:rsid w:val="009F52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5240"/>
    <w:rPr>
      <w:i/>
      <w:iCs/>
      <w:color w:val="0F4761" w:themeColor="accent1" w:themeShade="BF"/>
      <w:lang w:val="en-GB"/>
    </w:rPr>
  </w:style>
  <w:style w:type="character" w:styleId="IntenseReference">
    <w:name w:val="Intense Reference"/>
    <w:basedOn w:val="DefaultParagraphFont"/>
    <w:uiPriority w:val="32"/>
    <w:qFormat/>
    <w:rsid w:val="009F5240"/>
    <w:rPr>
      <w:b/>
      <w:bCs/>
      <w:smallCaps/>
      <w:color w:val="0F4761" w:themeColor="accent1" w:themeShade="BF"/>
      <w:spacing w:val="5"/>
    </w:rPr>
  </w:style>
  <w:style w:type="paragraph" w:styleId="NormalWeb">
    <w:name w:val="Normal (Web)"/>
    <w:basedOn w:val="Normal"/>
    <w:uiPriority w:val="99"/>
    <w:semiHidden/>
    <w:unhideWhenUsed/>
    <w:rsid w:val="009F5240"/>
    <w:pPr>
      <w:spacing w:before="100" w:beforeAutospacing="1" w:after="100" w:afterAutospacing="1"/>
    </w:pPr>
    <w:rPr>
      <w:rFonts w:ascii="Times New Roman" w:eastAsia="Times New Roman" w:hAnsi="Times New Roman" w:cs="Times New Roman"/>
      <w:kern w:val="0"/>
      <w:lang w:val="en-EE" w:eastAsia="en-GB"/>
      <w14:ligatures w14:val="none"/>
    </w:rPr>
  </w:style>
  <w:style w:type="character" w:customStyle="1" w:styleId="apple-tab-span">
    <w:name w:val="apple-tab-span"/>
    <w:basedOn w:val="DefaultParagraphFont"/>
    <w:rsid w:val="009F5240"/>
  </w:style>
  <w:style w:type="paragraph" w:styleId="Header">
    <w:name w:val="header"/>
    <w:basedOn w:val="Normal"/>
    <w:link w:val="HeaderChar"/>
    <w:uiPriority w:val="99"/>
    <w:unhideWhenUsed/>
    <w:rsid w:val="009F5240"/>
    <w:pPr>
      <w:tabs>
        <w:tab w:val="center" w:pos="4513"/>
        <w:tab w:val="right" w:pos="9026"/>
      </w:tabs>
    </w:pPr>
  </w:style>
  <w:style w:type="character" w:customStyle="1" w:styleId="HeaderChar">
    <w:name w:val="Header Char"/>
    <w:basedOn w:val="DefaultParagraphFont"/>
    <w:link w:val="Header"/>
    <w:uiPriority w:val="99"/>
    <w:rsid w:val="009F5240"/>
    <w:rPr>
      <w:lang w:val="en-GB"/>
    </w:rPr>
  </w:style>
  <w:style w:type="paragraph" w:styleId="Footer">
    <w:name w:val="footer"/>
    <w:basedOn w:val="Normal"/>
    <w:link w:val="FooterChar"/>
    <w:uiPriority w:val="99"/>
    <w:unhideWhenUsed/>
    <w:rsid w:val="009F5240"/>
    <w:pPr>
      <w:tabs>
        <w:tab w:val="center" w:pos="4513"/>
        <w:tab w:val="right" w:pos="9026"/>
      </w:tabs>
    </w:pPr>
  </w:style>
  <w:style w:type="character" w:customStyle="1" w:styleId="FooterChar">
    <w:name w:val="Footer Char"/>
    <w:basedOn w:val="DefaultParagraphFont"/>
    <w:link w:val="Footer"/>
    <w:uiPriority w:val="99"/>
    <w:rsid w:val="009F524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428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625</Words>
  <Characters>3563</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Aet Rahe</dc:creator>
  <cp:keywords/>
  <dc:description/>
  <cp:lastModifiedBy>Aet Rahe</cp:lastModifiedBy>
  <cp:revision>2</cp:revision>
  <dcterms:created xsi:type="dcterms:W3CDTF">2025-04-22T13:37:00Z</dcterms:created>
  <dcterms:modified xsi:type="dcterms:W3CDTF">2025-04-22T13:45:00Z</dcterms:modified>
</cp:coreProperties>
</file>