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04596" w14:textId="77777777" w:rsidR="00574E7A" w:rsidRDefault="00574E7A" w:rsidP="0085620E">
      <w:pPr>
        <w:ind w:right="-283"/>
        <w:jc w:val="center"/>
        <w:rPr>
          <w:rFonts w:cs="Times New Roman"/>
          <w:b/>
          <w:sz w:val="32"/>
          <w:szCs w:val="32"/>
          <w:lang w:val="et-EE"/>
        </w:rPr>
      </w:pPr>
    </w:p>
    <w:p w14:paraId="5FBB6E59" w14:textId="0835A965" w:rsidR="00CD2D29" w:rsidRPr="00543509" w:rsidRDefault="00692995" w:rsidP="0085620E">
      <w:pPr>
        <w:ind w:right="-283"/>
        <w:jc w:val="center"/>
        <w:rPr>
          <w:rFonts w:cs="Times New Roman"/>
          <w:sz w:val="32"/>
          <w:szCs w:val="32"/>
          <w:lang w:val="et-EE"/>
        </w:rPr>
      </w:pPr>
      <w:r w:rsidRPr="00543509">
        <w:rPr>
          <w:rFonts w:cs="Times New Roman"/>
          <w:b/>
          <w:sz w:val="32"/>
          <w:szCs w:val="32"/>
          <w:lang w:val="et-EE"/>
        </w:rPr>
        <w:t>Planeerimisseaduse</w:t>
      </w:r>
      <w:r w:rsidR="002B3D87" w:rsidRPr="00543509">
        <w:rPr>
          <w:rFonts w:cs="Times New Roman"/>
          <w:b/>
          <w:sz w:val="32"/>
          <w:szCs w:val="32"/>
          <w:lang w:val="et-EE"/>
        </w:rPr>
        <w:t xml:space="preserve"> muutmise</w:t>
      </w:r>
      <w:r w:rsidRPr="00543509">
        <w:rPr>
          <w:rFonts w:cs="Times New Roman"/>
          <w:b/>
          <w:sz w:val="32"/>
          <w:szCs w:val="32"/>
          <w:lang w:val="et-EE"/>
        </w:rPr>
        <w:t xml:space="preserve"> ja sellega seonduva</w:t>
      </w:r>
      <w:r w:rsidR="00672560" w:rsidRPr="00543509">
        <w:rPr>
          <w:rFonts w:cs="Times New Roman"/>
          <w:b/>
          <w:sz w:val="32"/>
          <w:szCs w:val="32"/>
          <w:lang w:val="et-EE"/>
        </w:rPr>
        <w:t>l</w:t>
      </w:r>
      <w:r w:rsidRPr="00543509">
        <w:rPr>
          <w:rFonts w:cs="Times New Roman"/>
          <w:b/>
          <w:sz w:val="32"/>
          <w:szCs w:val="32"/>
          <w:lang w:val="et-EE"/>
        </w:rPr>
        <w:t>t</w:t>
      </w:r>
      <w:r w:rsidR="00E10B88" w:rsidRPr="00543509">
        <w:rPr>
          <w:rFonts w:cs="Times New Roman"/>
          <w:b/>
          <w:sz w:val="32"/>
          <w:szCs w:val="32"/>
          <w:lang w:val="et-EE"/>
        </w:rPr>
        <w:t xml:space="preserve"> teiste</w:t>
      </w:r>
      <w:r w:rsidRPr="00543509">
        <w:rPr>
          <w:rFonts w:cs="Times New Roman"/>
          <w:b/>
          <w:sz w:val="32"/>
          <w:szCs w:val="32"/>
          <w:lang w:val="et-EE"/>
        </w:rPr>
        <w:t xml:space="preserve"> seaduste muutmise</w:t>
      </w:r>
      <w:r w:rsidR="00E10B88" w:rsidRPr="00543509">
        <w:rPr>
          <w:rFonts w:cs="Times New Roman"/>
          <w:b/>
          <w:sz w:val="32"/>
          <w:szCs w:val="32"/>
          <w:lang w:val="et-EE"/>
        </w:rPr>
        <w:t xml:space="preserve"> seaduse</w:t>
      </w:r>
      <w:r w:rsidRPr="00543509">
        <w:rPr>
          <w:rFonts w:cs="Times New Roman"/>
          <w:b/>
          <w:sz w:val="32"/>
          <w:szCs w:val="32"/>
          <w:lang w:val="et-EE"/>
        </w:rPr>
        <w:t xml:space="preserve"> (strateegiliste investeeringute ekspressrada) eelnõu seletuskiri</w:t>
      </w:r>
      <w:r w:rsidRPr="00543509">
        <w:rPr>
          <w:rFonts w:cs="Times New Roman"/>
          <w:sz w:val="32"/>
          <w:szCs w:val="32"/>
          <w:lang w:val="et-EE"/>
        </w:rPr>
        <w:br/>
      </w:r>
    </w:p>
    <w:p w14:paraId="15DE3351" w14:textId="77777777" w:rsidR="00FC1EDB" w:rsidRPr="00091388" w:rsidRDefault="00FC1EDB" w:rsidP="0085620E">
      <w:pPr>
        <w:ind w:right="-283"/>
        <w:jc w:val="center"/>
        <w:rPr>
          <w:rFonts w:cs="Times New Roman"/>
          <w:szCs w:val="24"/>
          <w:lang w:val="et-EE"/>
        </w:rPr>
      </w:pPr>
    </w:p>
    <w:sdt>
      <w:sdtPr>
        <w:rPr>
          <w:rFonts w:ascii="Times New Roman" w:eastAsia="Times New Roman" w:hAnsi="Times New Roman" w:cs="Times New Roman"/>
          <w:color w:val="auto"/>
          <w:sz w:val="24"/>
          <w:szCs w:val="24"/>
          <w:lang w:val="en-GB" w:eastAsia="en-GB"/>
        </w:rPr>
        <w:id w:val="514116821"/>
        <w:docPartObj>
          <w:docPartGallery w:val="Table of Contents"/>
          <w:docPartUnique/>
        </w:docPartObj>
      </w:sdtPr>
      <w:sdtEndPr>
        <w:rPr>
          <w:rFonts w:cs="Roboto"/>
          <w:b/>
          <w:bCs/>
        </w:rPr>
      </w:sdtEndPr>
      <w:sdtContent>
        <w:p w14:paraId="2AF06DE8" w14:textId="5EBB9CA6" w:rsidR="00CD2D29" w:rsidRPr="00091388" w:rsidRDefault="00CD2D29" w:rsidP="00A13AC5">
          <w:pPr>
            <w:pStyle w:val="Sisukorrapealkiri"/>
            <w:spacing w:before="0" w:line="240" w:lineRule="auto"/>
            <w:rPr>
              <w:rFonts w:ascii="Times New Roman" w:hAnsi="Times New Roman" w:cs="Times New Roman"/>
              <w:b/>
              <w:color w:val="auto"/>
              <w:sz w:val="24"/>
              <w:szCs w:val="24"/>
            </w:rPr>
          </w:pPr>
        </w:p>
        <w:p w14:paraId="691B5995" w14:textId="6E992C27" w:rsidR="009538E8" w:rsidRDefault="00CD2D29" w:rsidP="009538E8">
          <w:pPr>
            <w:pStyle w:val="SK1"/>
            <w:rPr>
              <w:rFonts w:asciiTheme="minorHAnsi" w:eastAsiaTheme="minorEastAsia" w:hAnsiTheme="minorHAnsi" w:cstheme="minorBidi"/>
              <w:noProof/>
              <w:kern w:val="2"/>
              <w:szCs w:val="24"/>
              <w:lang w:val="et-EE" w:eastAsia="et-EE"/>
              <w14:ligatures w14:val="standardContextual"/>
            </w:rPr>
          </w:pPr>
          <w:r w:rsidRPr="00091388">
            <w:rPr>
              <w:rFonts w:cs="Times New Roman"/>
              <w:szCs w:val="24"/>
              <w:lang w:val="et-EE"/>
            </w:rPr>
            <w:fldChar w:fldCharType="begin"/>
          </w:r>
          <w:r w:rsidRPr="00091388">
            <w:rPr>
              <w:rFonts w:cs="Times New Roman"/>
              <w:szCs w:val="24"/>
              <w:lang w:val="et-EE"/>
            </w:rPr>
            <w:instrText xml:space="preserve"> TOC \o "1-3" \h \z \u </w:instrText>
          </w:r>
          <w:r w:rsidRPr="00091388">
            <w:rPr>
              <w:rFonts w:cs="Times New Roman"/>
              <w:szCs w:val="24"/>
              <w:lang w:val="et-EE"/>
            </w:rPr>
            <w:fldChar w:fldCharType="separate"/>
          </w:r>
          <w:hyperlink w:anchor="_Toc228870364" w:history="1">
            <w:r w:rsidR="009538E8" w:rsidRPr="00AF3193">
              <w:rPr>
                <w:rStyle w:val="Hperlink"/>
                <w:rFonts w:eastAsiaTheme="majorEastAsia"/>
                <w:noProof/>
              </w:rPr>
              <w:t>1. Sissejuhatus</w:t>
            </w:r>
            <w:r w:rsidR="009538E8">
              <w:rPr>
                <w:noProof/>
                <w:webHidden/>
              </w:rPr>
              <w:tab/>
            </w:r>
            <w:r w:rsidR="009538E8">
              <w:rPr>
                <w:noProof/>
                <w:webHidden/>
              </w:rPr>
              <w:fldChar w:fldCharType="begin"/>
            </w:r>
            <w:r w:rsidR="009538E8">
              <w:rPr>
                <w:noProof/>
                <w:webHidden/>
              </w:rPr>
              <w:instrText xml:space="preserve"> PAGEREF _Toc228870364 \h </w:instrText>
            </w:r>
            <w:r w:rsidR="009538E8">
              <w:rPr>
                <w:noProof/>
                <w:webHidden/>
              </w:rPr>
            </w:r>
            <w:r w:rsidR="009538E8">
              <w:rPr>
                <w:noProof/>
                <w:webHidden/>
              </w:rPr>
              <w:fldChar w:fldCharType="separate"/>
            </w:r>
            <w:r w:rsidR="009A2B06">
              <w:rPr>
                <w:noProof/>
                <w:webHidden/>
              </w:rPr>
              <w:t>2</w:t>
            </w:r>
            <w:r w:rsidR="009538E8">
              <w:rPr>
                <w:noProof/>
                <w:webHidden/>
              </w:rPr>
              <w:fldChar w:fldCharType="end"/>
            </w:r>
          </w:hyperlink>
        </w:p>
        <w:p w14:paraId="59489E9E" w14:textId="36581F26"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65" w:history="1">
            <w:r w:rsidRPr="00AF3193">
              <w:rPr>
                <w:rStyle w:val="Hperlink"/>
                <w:rFonts w:eastAsiaTheme="majorEastAsia"/>
                <w:noProof/>
              </w:rPr>
              <w:t>1.1. Sisukokkuvõte</w:t>
            </w:r>
            <w:r>
              <w:rPr>
                <w:noProof/>
                <w:webHidden/>
              </w:rPr>
              <w:tab/>
            </w:r>
            <w:r>
              <w:rPr>
                <w:noProof/>
                <w:webHidden/>
              </w:rPr>
              <w:fldChar w:fldCharType="begin"/>
            </w:r>
            <w:r>
              <w:rPr>
                <w:noProof/>
                <w:webHidden/>
              </w:rPr>
              <w:instrText xml:space="preserve"> PAGEREF _Toc228870365 \h </w:instrText>
            </w:r>
            <w:r>
              <w:rPr>
                <w:noProof/>
                <w:webHidden/>
              </w:rPr>
            </w:r>
            <w:r>
              <w:rPr>
                <w:noProof/>
                <w:webHidden/>
              </w:rPr>
              <w:fldChar w:fldCharType="separate"/>
            </w:r>
            <w:r w:rsidR="009A2B06">
              <w:rPr>
                <w:noProof/>
                <w:webHidden/>
              </w:rPr>
              <w:t>2</w:t>
            </w:r>
            <w:r>
              <w:rPr>
                <w:noProof/>
                <w:webHidden/>
              </w:rPr>
              <w:fldChar w:fldCharType="end"/>
            </w:r>
          </w:hyperlink>
        </w:p>
        <w:p w14:paraId="51F9E60B" w14:textId="0D0A5C72"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66" w:history="1">
            <w:r w:rsidRPr="00AF3193">
              <w:rPr>
                <w:rStyle w:val="Hperlink"/>
                <w:rFonts w:eastAsiaTheme="majorEastAsia"/>
                <w:noProof/>
              </w:rPr>
              <w:t>1.2. Eelnõu ettevalmistaja</w:t>
            </w:r>
            <w:r>
              <w:rPr>
                <w:noProof/>
                <w:webHidden/>
              </w:rPr>
              <w:tab/>
            </w:r>
            <w:r>
              <w:rPr>
                <w:noProof/>
                <w:webHidden/>
              </w:rPr>
              <w:fldChar w:fldCharType="begin"/>
            </w:r>
            <w:r>
              <w:rPr>
                <w:noProof/>
                <w:webHidden/>
              </w:rPr>
              <w:instrText xml:space="preserve"> PAGEREF _Toc228870366 \h </w:instrText>
            </w:r>
            <w:r>
              <w:rPr>
                <w:noProof/>
                <w:webHidden/>
              </w:rPr>
            </w:r>
            <w:r>
              <w:rPr>
                <w:noProof/>
                <w:webHidden/>
              </w:rPr>
              <w:fldChar w:fldCharType="separate"/>
            </w:r>
            <w:r w:rsidR="009A2B06">
              <w:rPr>
                <w:noProof/>
                <w:webHidden/>
              </w:rPr>
              <w:t>2</w:t>
            </w:r>
            <w:r>
              <w:rPr>
                <w:noProof/>
                <w:webHidden/>
              </w:rPr>
              <w:fldChar w:fldCharType="end"/>
            </w:r>
          </w:hyperlink>
        </w:p>
        <w:p w14:paraId="7AFB1B3E" w14:textId="65FE74AC"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67" w:history="1">
            <w:r w:rsidRPr="00AF3193">
              <w:rPr>
                <w:rStyle w:val="Hperlink"/>
                <w:rFonts w:eastAsiaTheme="majorEastAsia"/>
                <w:noProof/>
              </w:rPr>
              <w:t>1.3. Märkused</w:t>
            </w:r>
            <w:r>
              <w:rPr>
                <w:noProof/>
                <w:webHidden/>
              </w:rPr>
              <w:tab/>
            </w:r>
            <w:r>
              <w:rPr>
                <w:noProof/>
                <w:webHidden/>
              </w:rPr>
              <w:fldChar w:fldCharType="begin"/>
            </w:r>
            <w:r>
              <w:rPr>
                <w:noProof/>
                <w:webHidden/>
              </w:rPr>
              <w:instrText xml:space="preserve"> PAGEREF _Toc228870367 \h </w:instrText>
            </w:r>
            <w:r>
              <w:rPr>
                <w:noProof/>
                <w:webHidden/>
              </w:rPr>
            </w:r>
            <w:r>
              <w:rPr>
                <w:noProof/>
                <w:webHidden/>
              </w:rPr>
              <w:fldChar w:fldCharType="separate"/>
            </w:r>
            <w:r w:rsidR="009A2B06">
              <w:rPr>
                <w:noProof/>
                <w:webHidden/>
              </w:rPr>
              <w:t>3</w:t>
            </w:r>
            <w:r>
              <w:rPr>
                <w:noProof/>
                <w:webHidden/>
              </w:rPr>
              <w:fldChar w:fldCharType="end"/>
            </w:r>
          </w:hyperlink>
        </w:p>
        <w:p w14:paraId="0E512545" w14:textId="3498846C"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68" w:history="1">
            <w:r w:rsidRPr="00AF3193">
              <w:rPr>
                <w:rStyle w:val="Hperlink"/>
                <w:rFonts w:eastAsiaTheme="majorEastAsia"/>
                <w:noProof/>
              </w:rPr>
              <w:t>2. Seaduse eesmärk</w:t>
            </w:r>
            <w:r>
              <w:rPr>
                <w:noProof/>
                <w:webHidden/>
              </w:rPr>
              <w:tab/>
            </w:r>
            <w:r>
              <w:rPr>
                <w:noProof/>
                <w:webHidden/>
              </w:rPr>
              <w:fldChar w:fldCharType="begin"/>
            </w:r>
            <w:r>
              <w:rPr>
                <w:noProof/>
                <w:webHidden/>
              </w:rPr>
              <w:instrText xml:space="preserve"> PAGEREF _Toc228870368 \h </w:instrText>
            </w:r>
            <w:r>
              <w:rPr>
                <w:noProof/>
                <w:webHidden/>
              </w:rPr>
            </w:r>
            <w:r>
              <w:rPr>
                <w:noProof/>
                <w:webHidden/>
              </w:rPr>
              <w:fldChar w:fldCharType="separate"/>
            </w:r>
            <w:r w:rsidR="009A2B06">
              <w:rPr>
                <w:noProof/>
                <w:webHidden/>
              </w:rPr>
              <w:t>3</w:t>
            </w:r>
            <w:r>
              <w:rPr>
                <w:noProof/>
                <w:webHidden/>
              </w:rPr>
              <w:fldChar w:fldCharType="end"/>
            </w:r>
          </w:hyperlink>
        </w:p>
        <w:p w14:paraId="5A0F7266" w14:textId="24E096AE"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69" w:history="1">
            <w:r w:rsidRPr="00AF3193">
              <w:rPr>
                <w:rStyle w:val="Hperlink"/>
                <w:rFonts w:eastAsiaTheme="majorEastAsia"/>
                <w:noProof/>
              </w:rPr>
              <w:t>2.1. Eesmärgid</w:t>
            </w:r>
            <w:r>
              <w:rPr>
                <w:noProof/>
                <w:webHidden/>
              </w:rPr>
              <w:tab/>
            </w:r>
            <w:r>
              <w:rPr>
                <w:noProof/>
                <w:webHidden/>
              </w:rPr>
              <w:fldChar w:fldCharType="begin"/>
            </w:r>
            <w:r>
              <w:rPr>
                <w:noProof/>
                <w:webHidden/>
              </w:rPr>
              <w:instrText xml:space="preserve"> PAGEREF _Toc228870369 \h </w:instrText>
            </w:r>
            <w:r>
              <w:rPr>
                <w:noProof/>
                <w:webHidden/>
              </w:rPr>
            </w:r>
            <w:r>
              <w:rPr>
                <w:noProof/>
                <w:webHidden/>
              </w:rPr>
              <w:fldChar w:fldCharType="separate"/>
            </w:r>
            <w:r w:rsidR="009A2B06">
              <w:rPr>
                <w:noProof/>
                <w:webHidden/>
              </w:rPr>
              <w:t>3</w:t>
            </w:r>
            <w:r>
              <w:rPr>
                <w:noProof/>
                <w:webHidden/>
              </w:rPr>
              <w:fldChar w:fldCharType="end"/>
            </w:r>
          </w:hyperlink>
        </w:p>
        <w:p w14:paraId="1DA4A4F3" w14:textId="69F6801A"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70" w:history="1">
            <w:r w:rsidRPr="00AF3193">
              <w:rPr>
                <w:rStyle w:val="Hperlink"/>
                <w:rFonts w:eastAsiaTheme="majorEastAsia"/>
                <w:noProof/>
              </w:rPr>
              <w:t>2.2. Lahendatav küsimus, lahendused</w:t>
            </w:r>
            <w:r>
              <w:rPr>
                <w:noProof/>
                <w:webHidden/>
              </w:rPr>
              <w:tab/>
            </w:r>
            <w:r>
              <w:rPr>
                <w:noProof/>
                <w:webHidden/>
              </w:rPr>
              <w:fldChar w:fldCharType="begin"/>
            </w:r>
            <w:r>
              <w:rPr>
                <w:noProof/>
                <w:webHidden/>
              </w:rPr>
              <w:instrText xml:space="preserve"> PAGEREF _Toc228870370 \h </w:instrText>
            </w:r>
            <w:r>
              <w:rPr>
                <w:noProof/>
                <w:webHidden/>
              </w:rPr>
            </w:r>
            <w:r>
              <w:rPr>
                <w:noProof/>
                <w:webHidden/>
              </w:rPr>
              <w:fldChar w:fldCharType="separate"/>
            </w:r>
            <w:r w:rsidR="009A2B06">
              <w:rPr>
                <w:noProof/>
                <w:webHidden/>
              </w:rPr>
              <w:t>4</w:t>
            </w:r>
            <w:r>
              <w:rPr>
                <w:noProof/>
                <w:webHidden/>
              </w:rPr>
              <w:fldChar w:fldCharType="end"/>
            </w:r>
          </w:hyperlink>
        </w:p>
        <w:p w14:paraId="5058B559" w14:textId="205FEDD8"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71" w:history="1">
            <w:r w:rsidRPr="00AF3193">
              <w:rPr>
                <w:rStyle w:val="Hperlink"/>
                <w:rFonts w:eastAsiaTheme="majorEastAsia"/>
                <w:noProof/>
              </w:rPr>
              <w:t>3. Eelnõu sisu ja võrdlev analüüs</w:t>
            </w:r>
            <w:r>
              <w:rPr>
                <w:noProof/>
                <w:webHidden/>
              </w:rPr>
              <w:tab/>
            </w:r>
            <w:r>
              <w:rPr>
                <w:noProof/>
                <w:webHidden/>
              </w:rPr>
              <w:fldChar w:fldCharType="begin"/>
            </w:r>
            <w:r>
              <w:rPr>
                <w:noProof/>
                <w:webHidden/>
              </w:rPr>
              <w:instrText xml:space="preserve"> PAGEREF _Toc228870371 \h </w:instrText>
            </w:r>
            <w:r>
              <w:rPr>
                <w:noProof/>
                <w:webHidden/>
              </w:rPr>
            </w:r>
            <w:r>
              <w:rPr>
                <w:noProof/>
                <w:webHidden/>
              </w:rPr>
              <w:fldChar w:fldCharType="separate"/>
            </w:r>
            <w:r w:rsidR="009A2B06">
              <w:rPr>
                <w:noProof/>
                <w:webHidden/>
              </w:rPr>
              <w:t>7</w:t>
            </w:r>
            <w:r>
              <w:rPr>
                <w:noProof/>
                <w:webHidden/>
              </w:rPr>
              <w:fldChar w:fldCharType="end"/>
            </w:r>
          </w:hyperlink>
        </w:p>
        <w:p w14:paraId="76320493" w14:textId="3B7196D0"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72" w:history="1">
            <w:r w:rsidRPr="00AF3193">
              <w:rPr>
                <w:rStyle w:val="Hperlink"/>
                <w:rFonts w:eastAsiaTheme="majorEastAsia"/>
                <w:noProof/>
              </w:rPr>
              <w:t>Eelnõu § 1. Planeerimisseaduse muutmine</w:t>
            </w:r>
            <w:r>
              <w:rPr>
                <w:noProof/>
                <w:webHidden/>
              </w:rPr>
              <w:tab/>
            </w:r>
            <w:r>
              <w:rPr>
                <w:noProof/>
                <w:webHidden/>
              </w:rPr>
              <w:fldChar w:fldCharType="begin"/>
            </w:r>
            <w:r>
              <w:rPr>
                <w:noProof/>
                <w:webHidden/>
              </w:rPr>
              <w:instrText xml:space="preserve"> PAGEREF _Toc228870372 \h </w:instrText>
            </w:r>
            <w:r>
              <w:rPr>
                <w:noProof/>
                <w:webHidden/>
              </w:rPr>
            </w:r>
            <w:r>
              <w:rPr>
                <w:noProof/>
                <w:webHidden/>
              </w:rPr>
              <w:fldChar w:fldCharType="separate"/>
            </w:r>
            <w:r w:rsidR="009A2B06">
              <w:rPr>
                <w:noProof/>
                <w:webHidden/>
              </w:rPr>
              <w:t>7</w:t>
            </w:r>
            <w:r>
              <w:rPr>
                <w:noProof/>
                <w:webHidden/>
              </w:rPr>
              <w:fldChar w:fldCharType="end"/>
            </w:r>
          </w:hyperlink>
        </w:p>
        <w:p w14:paraId="77E67528" w14:textId="70FF038A"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73" w:history="1">
            <w:r w:rsidRPr="00AF3193">
              <w:rPr>
                <w:rStyle w:val="Hperlink"/>
                <w:rFonts w:eastAsiaTheme="majorEastAsia"/>
                <w:noProof/>
              </w:rPr>
              <w:t xml:space="preserve">Eelnõu § </w:t>
            </w:r>
            <w:r w:rsidRPr="00AF3193">
              <w:rPr>
                <w:rStyle w:val="Hperlink"/>
                <w:rFonts w:eastAsiaTheme="majorEastAsia"/>
                <w:bCs/>
                <w:noProof/>
              </w:rPr>
              <w:t>2. Ehitusseadustiku muutmine</w:t>
            </w:r>
            <w:r>
              <w:rPr>
                <w:noProof/>
                <w:webHidden/>
              </w:rPr>
              <w:tab/>
            </w:r>
            <w:r>
              <w:rPr>
                <w:noProof/>
                <w:webHidden/>
              </w:rPr>
              <w:fldChar w:fldCharType="begin"/>
            </w:r>
            <w:r>
              <w:rPr>
                <w:noProof/>
                <w:webHidden/>
              </w:rPr>
              <w:instrText xml:space="preserve"> PAGEREF _Toc228870373 \h </w:instrText>
            </w:r>
            <w:r>
              <w:rPr>
                <w:noProof/>
                <w:webHidden/>
              </w:rPr>
            </w:r>
            <w:r>
              <w:rPr>
                <w:noProof/>
                <w:webHidden/>
              </w:rPr>
              <w:fldChar w:fldCharType="separate"/>
            </w:r>
            <w:r w:rsidR="009A2B06">
              <w:rPr>
                <w:noProof/>
                <w:webHidden/>
              </w:rPr>
              <w:t>16</w:t>
            </w:r>
            <w:r>
              <w:rPr>
                <w:noProof/>
                <w:webHidden/>
              </w:rPr>
              <w:fldChar w:fldCharType="end"/>
            </w:r>
          </w:hyperlink>
        </w:p>
        <w:p w14:paraId="5F29862D" w14:textId="3113008F"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74" w:history="1">
            <w:r w:rsidRPr="00AF3193">
              <w:rPr>
                <w:rStyle w:val="Hperlink"/>
                <w:rFonts w:eastAsiaTheme="majorEastAsia"/>
                <w:noProof/>
              </w:rPr>
              <w:t>Eelnõu § 3. Ehitusseadustiku ja planeerimisseaduse rakendamise seaduse muutmine</w:t>
            </w:r>
            <w:r>
              <w:rPr>
                <w:noProof/>
                <w:webHidden/>
              </w:rPr>
              <w:tab/>
            </w:r>
            <w:r>
              <w:rPr>
                <w:noProof/>
                <w:webHidden/>
              </w:rPr>
              <w:fldChar w:fldCharType="begin"/>
            </w:r>
            <w:r>
              <w:rPr>
                <w:noProof/>
                <w:webHidden/>
              </w:rPr>
              <w:instrText xml:space="preserve"> PAGEREF _Toc228870374 \h </w:instrText>
            </w:r>
            <w:r>
              <w:rPr>
                <w:noProof/>
                <w:webHidden/>
              </w:rPr>
            </w:r>
            <w:r>
              <w:rPr>
                <w:noProof/>
                <w:webHidden/>
              </w:rPr>
              <w:fldChar w:fldCharType="separate"/>
            </w:r>
            <w:r w:rsidR="009A2B06">
              <w:rPr>
                <w:noProof/>
                <w:webHidden/>
              </w:rPr>
              <w:t>23</w:t>
            </w:r>
            <w:r>
              <w:rPr>
                <w:noProof/>
                <w:webHidden/>
              </w:rPr>
              <w:fldChar w:fldCharType="end"/>
            </w:r>
          </w:hyperlink>
        </w:p>
        <w:p w14:paraId="570D55EC" w14:textId="1A1CEFB1"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75" w:history="1">
            <w:r w:rsidRPr="00AF3193">
              <w:rPr>
                <w:rStyle w:val="Hperlink"/>
                <w:rFonts w:eastAsiaTheme="majorEastAsia"/>
                <w:noProof/>
              </w:rPr>
              <w:t xml:space="preserve">Eelnõu </w:t>
            </w:r>
            <w:r w:rsidRPr="00AF3193">
              <w:rPr>
                <w:rStyle w:val="Hperlink"/>
                <w:rFonts w:eastAsiaTheme="majorEastAsia"/>
                <w:bCs/>
                <w:noProof/>
              </w:rPr>
              <w:t>§ 4. Keskkonnamõju hindamise ja keskkonnajuhtimissüsteemi seaduse muutmine</w:t>
            </w:r>
            <w:r>
              <w:rPr>
                <w:noProof/>
                <w:webHidden/>
              </w:rPr>
              <w:tab/>
            </w:r>
            <w:r>
              <w:rPr>
                <w:noProof/>
                <w:webHidden/>
              </w:rPr>
              <w:fldChar w:fldCharType="begin"/>
            </w:r>
            <w:r>
              <w:rPr>
                <w:noProof/>
                <w:webHidden/>
              </w:rPr>
              <w:instrText xml:space="preserve"> PAGEREF _Toc228870375 \h </w:instrText>
            </w:r>
            <w:r>
              <w:rPr>
                <w:noProof/>
                <w:webHidden/>
              </w:rPr>
            </w:r>
            <w:r>
              <w:rPr>
                <w:noProof/>
                <w:webHidden/>
              </w:rPr>
              <w:fldChar w:fldCharType="separate"/>
            </w:r>
            <w:r w:rsidR="009A2B06">
              <w:rPr>
                <w:noProof/>
                <w:webHidden/>
              </w:rPr>
              <w:t>24</w:t>
            </w:r>
            <w:r>
              <w:rPr>
                <w:noProof/>
                <w:webHidden/>
              </w:rPr>
              <w:fldChar w:fldCharType="end"/>
            </w:r>
          </w:hyperlink>
        </w:p>
        <w:p w14:paraId="35A615F4" w14:textId="7C359B7E"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76" w:history="1">
            <w:r w:rsidRPr="00AF3193">
              <w:rPr>
                <w:rStyle w:val="Hperlink"/>
                <w:rFonts w:eastAsiaTheme="majorEastAsia"/>
                <w:noProof/>
              </w:rPr>
              <w:t>Eelnõu § 5. Keskkonnaseadustiku üldosa seaduse muutmine</w:t>
            </w:r>
            <w:r>
              <w:rPr>
                <w:noProof/>
                <w:webHidden/>
              </w:rPr>
              <w:tab/>
            </w:r>
            <w:r>
              <w:rPr>
                <w:noProof/>
                <w:webHidden/>
              </w:rPr>
              <w:fldChar w:fldCharType="begin"/>
            </w:r>
            <w:r>
              <w:rPr>
                <w:noProof/>
                <w:webHidden/>
              </w:rPr>
              <w:instrText xml:space="preserve"> PAGEREF _Toc228870376 \h </w:instrText>
            </w:r>
            <w:r>
              <w:rPr>
                <w:noProof/>
                <w:webHidden/>
              </w:rPr>
            </w:r>
            <w:r>
              <w:rPr>
                <w:noProof/>
                <w:webHidden/>
              </w:rPr>
              <w:fldChar w:fldCharType="separate"/>
            </w:r>
            <w:r w:rsidR="009A2B06">
              <w:rPr>
                <w:noProof/>
                <w:webHidden/>
              </w:rPr>
              <w:t>29</w:t>
            </w:r>
            <w:r>
              <w:rPr>
                <w:noProof/>
                <w:webHidden/>
              </w:rPr>
              <w:fldChar w:fldCharType="end"/>
            </w:r>
          </w:hyperlink>
        </w:p>
        <w:p w14:paraId="3FA4F59A" w14:textId="6DF24CBD"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77" w:history="1">
            <w:r w:rsidRPr="00AF3193">
              <w:rPr>
                <w:rStyle w:val="Hperlink"/>
                <w:rFonts w:eastAsiaTheme="majorEastAsia"/>
                <w:noProof/>
              </w:rPr>
              <w:t>3.1. Eelnõu vastavus põhiseadusele</w:t>
            </w:r>
            <w:r>
              <w:rPr>
                <w:noProof/>
                <w:webHidden/>
              </w:rPr>
              <w:tab/>
            </w:r>
            <w:r>
              <w:rPr>
                <w:noProof/>
                <w:webHidden/>
              </w:rPr>
              <w:fldChar w:fldCharType="begin"/>
            </w:r>
            <w:r>
              <w:rPr>
                <w:noProof/>
                <w:webHidden/>
              </w:rPr>
              <w:instrText xml:space="preserve"> PAGEREF _Toc228870377 \h </w:instrText>
            </w:r>
            <w:r>
              <w:rPr>
                <w:noProof/>
                <w:webHidden/>
              </w:rPr>
            </w:r>
            <w:r>
              <w:rPr>
                <w:noProof/>
                <w:webHidden/>
              </w:rPr>
              <w:fldChar w:fldCharType="separate"/>
            </w:r>
            <w:r w:rsidR="009A2B06">
              <w:rPr>
                <w:noProof/>
                <w:webHidden/>
              </w:rPr>
              <w:t>29</w:t>
            </w:r>
            <w:r>
              <w:rPr>
                <w:noProof/>
                <w:webHidden/>
              </w:rPr>
              <w:fldChar w:fldCharType="end"/>
            </w:r>
          </w:hyperlink>
        </w:p>
        <w:p w14:paraId="366EE51F" w14:textId="044C0AE5"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78" w:history="1">
            <w:r w:rsidRPr="00AF3193">
              <w:rPr>
                <w:rStyle w:val="Hperlink"/>
                <w:rFonts w:eastAsiaTheme="majorEastAsia"/>
                <w:noProof/>
              </w:rPr>
              <w:t>4. Eelnõu terminoloogia</w:t>
            </w:r>
            <w:r>
              <w:rPr>
                <w:noProof/>
                <w:webHidden/>
              </w:rPr>
              <w:tab/>
            </w:r>
            <w:r>
              <w:rPr>
                <w:noProof/>
                <w:webHidden/>
              </w:rPr>
              <w:fldChar w:fldCharType="begin"/>
            </w:r>
            <w:r>
              <w:rPr>
                <w:noProof/>
                <w:webHidden/>
              </w:rPr>
              <w:instrText xml:space="preserve"> PAGEREF _Toc228870378 \h </w:instrText>
            </w:r>
            <w:r>
              <w:rPr>
                <w:noProof/>
                <w:webHidden/>
              </w:rPr>
            </w:r>
            <w:r>
              <w:rPr>
                <w:noProof/>
                <w:webHidden/>
              </w:rPr>
              <w:fldChar w:fldCharType="separate"/>
            </w:r>
            <w:r w:rsidR="009A2B06">
              <w:rPr>
                <w:noProof/>
                <w:webHidden/>
              </w:rPr>
              <w:t>34</w:t>
            </w:r>
            <w:r>
              <w:rPr>
                <w:noProof/>
                <w:webHidden/>
              </w:rPr>
              <w:fldChar w:fldCharType="end"/>
            </w:r>
          </w:hyperlink>
        </w:p>
        <w:p w14:paraId="57589760" w14:textId="70C8CA31"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79" w:history="1">
            <w:r w:rsidRPr="00AF3193">
              <w:rPr>
                <w:rStyle w:val="Hperlink"/>
                <w:rFonts w:eastAsiaTheme="majorEastAsia"/>
                <w:noProof/>
              </w:rPr>
              <w:t>5. Eelnõu vastavus Euroopa Liidu õigusele</w:t>
            </w:r>
            <w:r>
              <w:rPr>
                <w:noProof/>
                <w:webHidden/>
              </w:rPr>
              <w:tab/>
            </w:r>
            <w:r>
              <w:rPr>
                <w:noProof/>
                <w:webHidden/>
              </w:rPr>
              <w:fldChar w:fldCharType="begin"/>
            </w:r>
            <w:r>
              <w:rPr>
                <w:noProof/>
                <w:webHidden/>
              </w:rPr>
              <w:instrText xml:space="preserve"> PAGEREF _Toc228870379 \h </w:instrText>
            </w:r>
            <w:r>
              <w:rPr>
                <w:noProof/>
                <w:webHidden/>
              </w:rPr>
            </w:r>
            <w:r>
              <w:rPr>
                <w:noProof/>
                <w:webHidden/>
              </w:rPr>
              <w:fldChar w:fldCharType="separate"/>
            </w:r>
            <w:r w:rsidR="009A2B06">
              <w:rPr>
                <w:noProof/>
                <w:webHidden/>
              </w:rPr>
              <w:t>34</w:t>
            </w:r>
            <w:r>
              <w:rPr>
                <w:noProof/>
                <w:webHidden/>
              </w:rPr>
              <w:fldChar w:fldCharType="end"/>
            </w:r>
          </w:hyperlink>
        </w:p>
        <w:p w14:paraId="7CB411CB" w14:textId="779446BF"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80" w:history="1">
            <w:r w:rsidRPr="00AF3193">
              <w:rPr>
                <w:rStyle w:val="Hperlink"/>
                <w:rFonts w:eastAsiaTheme="majorEastAsia"/>
                <w:noProof/>
              </w:rPr>
              <w:t>6. Seaduse mõjud</w:t>
            </w:r>
            <w:r>
              <w:rPr>
                <w:noProof/>
                <w:webHidden/>
              </w:rPr>
              <w:tab/>
            </w:r>
            <w:r>
              <w:rPr>
                <w:noProof/>
                <w:webHidden/>
              </w:rPr>
              <w:fldChar w:fldCharType="begin"/>
            </w:r>
            <w:r>
              <w:rPr>
                <w:noProof/>
                <w:webHidden/>
              </w:rPr>
              <w:instrText xml:space="preserve"> PAGEREF _Toc228870380 \h </w:instrText>
            </w:r>
            <w:r>
              <w:rPr>
                <w:noProof/>
                <w:webHidden/>
              </w:rPr>
            </w:r>
            <w:r>
              <w:rPr>
                <w:noProof/>
                <w:webHidden/>
              </w:rPr>
              <w:fldChar w:fldCharType="separate"/>
            </w:r>
            <w:r w:rsidR="009A2B06">
              <w:rPr>
                <w:noProof/>
                <w:webHidden/>
              </w:rPr>
              <w:t>37</w:t>
            </w:r>
            <w:r>
              <w:rPr>
                <w:noProof/>
                <w:webHidden/>
              </w:rPr>
              <w:fldChar w:fldCharType="end"/>
            </w:r>
          </w:hyperlink>
        </w:p>
        <w:p w14:paraId="231B835F" w14:textId="386034C8"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81" w:history="1">
            <w:r w:rsidRPr="00AF3193">
              <w:rPr>
                <w:rStyle w:val="Hperlink"/>
                <w:rFonts w:eastAsiaTheme="majorEastAsia"/>
                <w:noProof/>
              </w:rPr>
              <w:t>6.1. Sotsiaalsed mõjud</w:t>
            </w:r>
            <w:r>
              <w:rPr>
                <w:noProof/>
                <w:webHidden/>
              </w:rPr>
              <w:tab/>
            </w:r>
            <w:r>
              <w:rPr>
                <w:noProof/>
                <w:webHidden/>
              </w:rPr>
              <w:fldChar w:fldCharType="begin"/>
            </w:r>
            <w:r>
              <w:rPr>
                <w:noProof/>
                <w:webHidden/>
              </w:rPr>
              <w:instrText xml:space="preserve"> PAGEREF _Toc228870381 \h </w:instrText>
            </w:r>
            <w:r>
              <w:rPr>
                <w:noProof/>
                <w:webHidden/>
              </w:rPr>
            </w:r>
            <w:r>
              <w:rPr>
                <w:noProof/>
                <w:webHidden/>
              </w:rPr>
              <w:fldChar w:fldCharType="separate"/>
            </w:r>
            <w:r w:rsidR="009A2B06">
              <w:rPr>
                <w:noProof/>
                <w:webHidden/>
              </w:rPr>
              <w:t>37</w:t>
            </w:r>
            <w:r>
              <w:rPr>
                <w:noProof/>
                <w:webHidden/>
              </w:rPr>
              <w:fldChar w:fldCharType="end"/>
            </w:r>
          </w:hyperlink>
        </w:p>
        <w:p w14:paraId="718B9944" w14:textId="6C3F86DD"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82" w:history="1">
            <w:r w:rsidRPr="00AF3193">
              <w:rPr>
                <w:rStyle w:val="Hperlink"/>
                <w:rFonts w:eastAsiaTheme="majorEastAsia"/>
                <w:noProof/>
              </w:rPr>
              <w:t>6.2. Haridus, kultuur ja sport</w:t>
            </w:r>
            <w:r>
              <w:rPr>
                <w:noProof/>
                <w:webHidden/>
              </w:rPr>
              <w:tab/>
            </w:r>
            <w:r>
              <w:rPr>
                <w:noProof/>
                <w:webHidden/>
              </w:rPr>
              <w:fldChar w:fldCharType="begin"/>
            </w:r>
            <w:r>
              <w:rPr>
                <w:noProof/>
                <w:webHidden/>
              </w:rPr>
              <w:instrText xml:space="preserve"> PAGEREF _Toc228870382 \h </w:instrText>
            </w:r>
            <w:r>
              <w:rPr>
                <w:noProof/>
                <w:webHidden/>
              </w:rPr>
            </w:r>
            <w:r>
              <w:rPr>
                <w:noProof/>
                <w:webHidden/>
              </w:rPr>
              <w:fldChar w:fldCharType="separate"/>
            </w:r>
            <w:r w:rsidR="009A2B06">
              <w:rPr>
                <w:noProof/>
                <w:webHidden/>
              </w:rPr>
              <w:t>41</w:t>
            </w:r>
            <w:r>
              <w:rPr>
                <w:noProof/>
                <w:webHidden/>
              </w:rPr>
              <w:fldChar w:fldCharType="end"/>
            </w:r>
          </w:hyperlink>
        </w:p>
        <w:p w14:paraId="1383CA08" w14:textId="30A70EA5"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83" w:history="1">
            <w:r w:rsidRPr="00AF3193">
              <w:rPr>
                <w:rStyle w:val="Hperlink"/>
                <w:rFonts w:eastAsiaTheme="majorEastAsia"/>
                <w:noProof/>
              </w:rPr>
              <w:t>6.3. Majanduslikud mõjud</w:t>
            </w:r>
            <w:r>
              <w:rPr>
                <w:noProof/>
                <w:webHidden/>
              </w:rPr>
              <w:tab/>
            </w:r>
            <w:r>
              <w:rPr>
                <w:noProof/>
                <w:webHidden/>
              </w:rPr>
              <w:fldChar w:fldCharType="begin"/>
            </w:r>
            <w:r>
              <w:rPr>
                <w:noProof/>
                <w:webHidden/>
              </w:rPr>
              <w:instrText xml:space="preserve"> PAGEREF _Toc228870383 \h </w:instrText>
            </w:r>
            <w:r>
              <w:rPr>
                <w:noProof/>
                <w:webHidden/>
              </w:rPr>
            </w:r>
            <w:r>
              <w:rPr>
                <w:noProof/>
                <w:webHidden/>
              </w:rPr>
              <w:fldChar w:fldCharType="separate"/>
            </w:r>
            <w:r w:rsidR="009A2B06">
              <w:rPr>
                <w:noProof/>
                <w:webHidden/>
              </w:rPr>
              <w:t>43</w:t>
            </w:r>
            <w:r>
              <w:rPr>
                <w:noProof/>
                <w:webHidden/>
              </w:rPr>
              <w:fldChar w:fldCharType="end"/>
            </w:r>
          </w:hyperlink>
        </w:p>
        <w:p w14:paraId="41EA3FFD" w14:textId="03E16954"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84" w:history="1">
            <w:r w:rsidRPr="00AF3193">
              <w:rPr>
                <w:rStyle w:val="Hperlink"/>
                <w:rFonts w:eastAsiaTheme="majorEastAsia"/>
                <w:noProof/>
              </w:rPr>
              <w:t>6.4. Keskkonnamõjud</w:t>
            </w:r>
            <w:r>
              <w:rPr>
                <w:noProof/>
                <w:webHidden/>
              </w:rPr>
              <w:tab/>
            </w:r>
            <w:r>
              <w:rPr>
                <w:noProof/>
                <w:webHidden/>
              </w:rPr>
              <w:fldChar w:fldCharType="begin"/>
            </w:r>
            <w:r>
              <w:rPr>
                <w:noProof/>
                <w:webHidden/>
              </w:rPr>
              <w:instrText xml:space="preserve"> PAGEREF _Toc228870384 \h </w:instrText>
            </w:r>
            <w:r>
              <w:rPr>
                <w:noProof/>
                <w:webHidden/>
              </w:rPr>
            </w:r>
            <w:r>
              <w:rPr>
                <w:noProof/>
                <w:webHidden/>
              </w:rPr>
              <w:fldChar w:fldCharType="separate"/>
            </w:r>
            <w:r w:rsidR="009A2B06">
              <w:rPr>
                <w:noProof/>
                <w:webHidden/>
              </w:rPr>
              <w:t>55</w:t>
            </w:r>
            <w:r>
              <w:rPr>
                <w:noProof/>
                <w:webHidden/>
              </w:rPr>
              <w:fldChar w:fldCharType="end"/>
            </w:r>
          </w:hyperlink>
        </w:p>
        <w:p w14:paraId="52A5B7C2" w14:textId="7F4ED3BF"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85" w:history="1">
            <w:r w:rsidRPr="00AF3193">
              <w:rPr>
                <w:rStyle w:val="Hperlink"/>
                <w:rFonts w:eastAsiaTheme="majorEastAsia"/>
                <w:noProof/>
              </w:rPr>
              <w:t>6.5. Riigivalitsemine</w:t>
            </w:r>
            <w:r>
              <w:rPr>
                <w:noProof/>
                <w:webHidden/>
              </w:rPr>
              <w:tab/>
            </w:r>
            <w:r>
              <w:rPr>
                <w:noProof/>
                <w:webHidden/>
              </w:rPr>
              <w:fldChar w:fldCharType="begin"/>
            </w:r>
            <w:r>
              <w:rPr>
                <w:noProof/>
                <w:webHidden/>
              </w:rPr>
              <w:instrText xml:space="preserve"> PAGEREF _Toc228870385 \h </w:instrText>
            </w:r>
            <w:r>
              <w:rPr>
                <w:noProof/>
                <w:webHidden/>
              </w:rPr>
            </w:r>
            <w:r>
              <w:rPr>
                <w:noProof/>
                <w:webHidden/>
              </w:rPr>
              <w:fldChar w:fldCharType="separate"/>
            </w:r>
            <w:r w:rsidR="009A2B06">
              <w:rPr>
                <w:noProof/>
                <w:webHidden/>
              </w:rPr>
              <w:t>60</w:t>
            </w:r>
            <w:r>
              <w:rPr>
                <w:noProof/>
                <w:webHidden/>
              </w:rPr>
              <w:fldChar w:fldCharType="end"/>
            </w:r>
          </w:hyperlink>
        </w:p>
        <w:p w14:paraId="3A876811" w14:textId="3B055AEA"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86" w:history="1">
            <w:r w:rsidRPr="00AF3193">
              <w:rPr>
                <w:rStyle w:val="Hperlink"/>
                <w:rFonts w:eastAsiaTheme="majorEastAsia"/>
                <w:noProof/>
              </w:rPr>
              <w:t>6.6. Mõju riigikaitsele ja välissuhetele</w:t>
            </w:r>
            <w:r>
              <w:rPr>
                <w:noProof/>
                <w:webHidden/>
              </w:rPr>
              <w:tab/>
            </w:r>
            <w:r>
              <w:rPr>
                <w:noProof/>
                <w:webHidden/>
              </w:rPr>
              <w:fldChar w:fldCharType="begin"/>
            </w:r>
            <w:r>
              <w:rPr>
                <w:noProof/>
                <w:webHidden/>
              </w:rPr>
              <w:instrText xml:space="preserve"> PAGEREF _Toc228870386 \h </w:instrText>
            </w:r>
            <w:r>
              <w:rPr>
                <w:noProof/>
                <w:webHidden/>
              </w:rPr>
            </w:r>
            <w:r>
              <w:rPr>
                <w:noProof/>
                <w:webHidden/>
              </w:rPr>
              <w:fldChar w:fldCharType="separate"/>
            </w:r>
            <w:r w:rsidR="009A2B06">
              <w:rPr>
                <w:noProof/>
                <w:webHidden/>
              </w:rPr>
              <w:t>67</w:t>
            </w:r>
            <w:r>
              <w:rPr>
                <w:noProof/>
                <w:webHidden/>
              </w:rPr>
              <w:fldChar w:fldCharType="end"/>
            </w:r>
          </w:hyperlink>
        </w:p>
        <w:p w14:paraId="77B01ECD" w14:textId="05C3C75E" w:rsidR="009538E8" w:rsidRDefault="009538E8" w:rsidP="009538E8">
          <w:pPr>
            <w:pStyle w:val="SK2"/>
            <w:tabs>
              <w:tab w:val="right" w:leader="dot" w:pos="9061"/>
            </w:tabs>
            <w:spacing w:after="0"/>
            <w:rPr>
              <w:rFonts w:asciiTheme="minorHAnsi" w:eastAsiaTheme="minorEastAsia" w:hAnsiTheme="minorHAnsi" w:cstheme="minorBidi"/>
              <w:noProof/>
              <w:kern w:val="2"/>
              <w:szCs w:val="24"/>
              <w:lang w:val="et-EE" w:eastAsia="et-EE"/>
              <w14:ligatures w14:val="standardContextual"/>
            </w:rPr>
          </w:pPr>
          <w:hyperlink w:anchor="_Toc228870387" w:history="1">
            <w:r w:rsidRPr="00AF3193">
              <w:rPr>
                <w:rStyle w:val="Hperlink"/>
                <w:rFonts w:eastAsiaTheme="majorEastAsia"/>
                <w:noProof/>
              </w:rPr>
              <w:t>6.7. Regionaalareng, sealhulgas linna-, maa- ja rannapiirkonnad</w:t>
            </w:r>
            <w:r>
              <w:rPr>
                <w:noProof/>
                <w:webHidden/>
              </w:rPr>
              <w:tab/>
            </w:r>
            <w:r>
              <w:rPr>
                <w:noProof/>
                <w:webHidden/>
              </w:rPr>
              <w:fldChar w:fldCharType="begin"/>
            </w:r>
            <w:r>
              <w:rPr>
                <w:noProof/>
                <w:webHidden/>
              </w:rPr>
              <w:instrText xml:space="preserve"> PAGEREF _Toc228870387 \h </w:instrText>
            </w:r>
            <w:r>
              <w:rPr>
                <w:noProof/>
                <w:webHidden/>
              </w:rPr>
            </w:r>
            <w:r>
              <w:rPr>
                <w:noProof/>
                <w:webHidden/>
              </w:rPr>
              <w:fldChar w:fldCharType="separate"/>
            </w:r>
            <w:r w:rsidR="009A2B06">
              <w:rPr>
                <w:noProof/>
                <w:webHidden/>
              </w:rPr>
              <w:t>69</w:t>
            </w:r>
            <w:r>
              <w:rPr>
                <w:noProof/>
                <w:webHidden/>
              </w:rPr>
              <w:fldChar w:fldCharType="end"/>
            </w:r>
          </w:hyperlink>
        </w:p>
        <w:p w14:paraId="3A9A9B61" w14:textId="75108A0C"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88" w:history="1">
            <w:r w:rsidRPr="00AF3193">
              <w:rPr>
                <w:rStyle w:val="Hperlink"/>
                <w:rFonts w:eastAsiaTheme="majorEastAsia"/>
                <w:noProof/>
              </w:rPr>
              <w:t>7. Seaduse rakendamisega seotud riigi ja kohaliku omavalitsuse tegevused, eeldatavad kulud ja tulud</w:t>
            </w:r>
            <w:r>
              <w:rPr>
                <w:noProof/>
                <w:webHidden/>
              </w:rPr>
              <w:tab/>
            </w:r>
            <w:r>
              <w:rPr>
                <w:noProof/>
                <w:webHidden/>
              </w:rPr>
              <w:fldChar w:fldCharType="begin"/>
            </w:r>
            <w:r>
              <w:rPr>
                <w:noProof/>
                <w:webHidden/>
              </w:rPr>
              <w:instrText xml:space="preserve"> PAGEREF _Toc228870388 \h </w:instrText>
            </w:r>
            <w:r>
              <w:rPr>
                <w:noProof/>
                <w:webHidden/>
              </w:rPr>
            </w:r>
            <w:r>
              <w:rPr>
                <w:noProof/>
                <w:webHidden/>
              </w:rPr>
              <w:fldChar w:fldCharType="separate"/>
            </w:r>
            <w:r w:rsidR="009A2B06">
              <w:rPr>
                <w:noProof/>
                <w:webHidden/>
              </w:rPr>
              <w:t>82</w:t>
            </w:r>
            <w:r>
              <w:rPr>
                <w:noProof/>
                <w:webHidden/>
              </w:rPr>
              <w:fldChar w:fldCharType="end"/>
            </w:r>
          </w:hyperlink>
        </w:p>
        <w:p w14:paraId="5847AA49" w14:textId="367B09B7"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89" w:history="1">
            <w:r w:rsidRPr="00AF3193">
              <w:rPr>
                <w:rStyle w:val="Hperlink"/>
                <w:rFonts w:eastAsiaTheme="majorEastAsia"/>
                <w:noProof/>
              </w:rPr>
              <w:t>8. Rakendusaktid</w:t>
            </w:r>
            <w:r>
              <w:rPr>
                <w:noProof/>
                <w:webHidden/>
              </w:rPr>
              <w:tab/>
            </w:r>
            <w:r>
              <w:rPr>
                <w:noProof/>
                <w:webHidden/>
              </w:rPr>
              <w:fldChar w:fldCharType="begin"/>
            </w:r>
            <w:r>
              <w:rPr>
                <w:noProof/>
                <w:webHidden/>
              </w:rPr>
              <w:instrText xml:space="preserve"> PAGEREF _Toc228870389 \h </w:instrText>
            </w:r>
            <w:r>
              <w:rPr>
                <w:noProof/>
                <w:webHidden/>
              </w:rPr>
            </w:r>
            <w:r>
              <w:rPr>
                <w:noProof/>
                <w:webHidden/>
              </w:rPr>
              <w:fldChar w:fldCharType="separate"/>
            </w:r>
            <w:r w:rsidR="009A2B06">
              <w:rPr>
                <w:noProof/>
                <w:webHidden/>
              </w:rPr>
              <w:t>83</w:t>
            </w:r>
            <w:r>
              <w:rPr>
                <w:noProof/>
                <w:webHidden/>
              </w:rPr>
              <w:fldChar w:fldCharType="end"/>
            </w:r>
          </w:hyperlink>
        </w:p>
        <w:p w14:paraId="505C8863" w14:textId="443E52E7"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90" w:history="1">
            <w:r w:rsidRPr="00AF3193">
              <w:rPr>
                <w:rStyle w:val="Hperlink"/>
                <w:rFonts w:eastAsiaTheme="majorEastAsia"/>
                <w:noProof/>
              </w:rPr>
              <w:t>9. Seaduse jõustumine</w:t>
            </w:r>
            <w:r>
              <w:rPr>
                <w:noProof/>
                <w:webHidden/>
              </w:rPr>
              <w:tab/>
            </w:r>
            <w:r>
              <w:rPr>
                <w:noProof/>
                <w:webHidden/>
              </w:rPr>
              <w:fldChar w:fldCharType="begin"/>
            </w:r>
            <w:r>
              <w:rPr>
                <w:noProof/>
                <w:webHidden/>
              </w:rPr>
              <w:instrText xml:space="preserve"> PAGEREF _Toc228870390 \h </w:instrText>
            </w:r>
            <w:r>
              <w:rPr>
                <w:noProof/>
                <w:webHidden/>
              </w:rPr>
            </w:r>
            <w:r>
              <w:rPr>
                <w:noProof/>
                <w:webHidden/>
              </w:rPr>
              <w:fldChar w:fldCharType="separate"/>
            </w:r>
            <w:r w:rsidR="009A2B06">
              <w:rPr>
                <w:noProof/>
                <w:webHidden/>
              </w:rPr>
              <w:t>83</w:t>
            </w:r>
            <w:r>
              <w:rPr>
                <w:noProof/>
                <w:webHidden/>
              </w:rPr>
              <w:fldChar w:fldCharType="end"/>
            </w:r>
          </w:hyperlink>
        </w:p>
        <w:p w14:paraId="08E91DF4" w14:textId="4E36CDE1" w:rsidR="009538E8" w:rsidRDefault="009538E8" w:rsidP="009538E8">
          <w:pPr>
            <w:pStyle w:val="SK1"/>
            <w:rPr>
              <w:rFonts w:asciiTheme="minorHAnsi" w:eastAsiaTheme="minorEastAsia" w:hAnsiTheme="minorHAnsi" w:cstheme="minorBidi"/>
              <w:noProof/>
              <w:kern w:val="2"/>
              <w:szCs w:val="24"/>
              <w:lang w:val="et-EE" w:eastAsia="et-EE"/>
              <w14:ligatures w14:val="standardContextual"/>
            </w:rPr>
          </w:pPr>
          <w:hyperlink w:anchor="_Toc228870391" w:history="1">
            <w:r w:rsidRPr="00AF3193">
              <w:rPr>
                <w:rStyle w:val="Hperlink"/>
                <w:rFonts w:eastAsiaTheme="majorEastAsia"/>
                <w:noProof/>
              </w:rPr>
              <w:t>10. Eelnõu kooskõlastamine, huvirühmade kaasamine ja avalik konsultatsioon</w:t>
            </w:r>
            <w:r>
              <w:rPr>
                <w:noProof/>
                <w:webHidden/>
              </w:rPr>
              <w:tab/>
            </w:r>
            <w:r>
              <w:rPr>
                <w:noProof/>
                <w:webHidden/>
              </w:rPr>
              <w:fldChar w:fldCharType="begin"/>
            </w:r>
            <w:r>
              <w:rPr>
                <w:noProof/>
                <w:webHidden/>
              </w:rPr>
              <w:instrText xml:space="preserve"> PAGEREF _Toc228870391 \h </w:instrText>
            </w:r>
            <w:r>
              <w:rPr>
                <w:noProof/>
                <w:webHidden/>
              </w:rPr>
            </w:r>
            <w:r>
              <w:rPr>
                <w:noProof/>
                <w:webHidden/>
              </w:rPr>
              <w:fldChar w:fldCharType="separate"/>
            </w:r>
            <w:r w:rsidR="009A2B06">
              <w:rPr>
                <w:noProof/>
                <w:webHidden/>
              </w:rPr>
              <w:t>83</w:t>
            </w:r>
            <w:r>
              <w:rPr>
                <w:noProof/>
                <w:webHidden/>
              </w:rPr>
              <w:fldChar w:fldCharType="end"/>
            </w:r>
          </w:hyperlink>
        </w:p>
        <w:p w14:paraId="729A46FC" w14:textId="722EC0E6" w:rsidR="00CD2D29" w:rsidRPr="00091388" w:rsidRDefault="00CD2D29" w:rsidP="009538E8">
          <w:pPr>
            <w:rPr>
              <w:b/>
              <w:bCs/>
              <w:lang w:val="et-EE"/>
            </w:rPr>
          </w:pPr>
          <w:r w:rsidRPr="00091388">
            <w:rPr>
              <w:rFonts w:cs="Times New Roman"/>
              <w:b/>
              <w:szCs w:val="24"/>
              <w:lang w:val="et-EE"/>
            </w:rPr>
            <w:fldChar w:fldCharType="end"/>
          </w:r>
        </w:p>
      </w:sdtContent>
    </w:sdt>
    <w:p w14:paraId="29D1E802" w14:textId="77777777" w:rsidR="00CD2D29" w:rsidRPr="00091388" w:rsidRDefault="00CD2D29" w:rsidP="0085620E">
      <w:pPr>
        <w:rPr>
          <w:rFonts w:cs="Times New Roman"/>
          <w:szCs w:val="24"/>
          <w:lang w:val="et-EE"/>
        </w:rPr>
      </w:pPr>
      <w:r w:rsidRPr="00091388">
        <w:rPr>
          <w:rFonts w:cs="Times New Roman"/>
          <w:szCs w:val="24"/>
          <w:lang w:val="et-EE"/>
        </w:rPr>
        <w:br w:type="page"/>
      </w:r>
    </w:p>
    <w:p w14:paraId="34852832" w14:textId="30A5D902" w:rsidR="00796A0C" w:rsidRPr="00091388" w:rsidRDefault="00692995" w:rsidP="0085620E">
      <w:pPr>
        <w:pStyle w:val="Laad1"/>
        <w:spacing w:before="0"/>
      </w:pPr>
      <w:bookmarkStart w:id="0" w:name="_Toc228870364"/>
      <w:r w:rsidRPr="00091388">
        <w:lastRenderedPageBreak/>
        <w:t>1. Sissejuhatus</w:t>
      </w:r>
      <w:bookmarkEnd w:id="0"/>
    </w:p>
    <w:p w14:paraId="7363D429" w14:textId="77777777" w:rsidR="00796A0C" w:rsidRPr="00091388" w:rsidRDefault="00692995" w:rsidP="0085620E">
      <w:pPr>
        <w:pStyle w:val="Laad2"/>
        <w:spacing w:before="0"/>
      </w:pPr>
      <w:bookmarkStart w:id="1" w:name="_Toc228870365"/>
      <w:r w:rsidRPr="00091388">
        <w:t>1.1. Sisukokkuvõte</w:t>
      </w:r>
      <w:bookmarkEnd w:id="1"/>
    </w:p>
    <w:p w14:paraId="0A6A8A4B" w14:textId="77777777" w:rsidR="008A2312" w:rsidRPr="00091388" w:rsidRDefault="008A2312" w:rsidP="0085620E">
      <w:pPr>
        <w:ind w:right="-283"/>
        <w:rPr>
          <w:rFonts w:cs="Times New Roman"/>
          <w:szCs w:val="24"/>
          <w:lang w:val="et-EE"/>
        </w:rPr>
      </w:pPr>
    </w:p>
    <w:p w14:paraId="6BB50587" w14:textId="2E6C10B7" w:rsidR="00556D47" w:rsidRPr="00091388" w:rsidRDefault="008A5577" w:rsidP="0085620E">
      <w:pPr>
        <w:ind w:right="-283"/>
        <w:jc w:val="both"/>
        <w:rPr>
          <w:rFonts w:cs="Times New Roman"/>
          <w:szCs w:val="24"/>
          <w:lang w:val="et-EE"/>
        </w:rPr>
      </w:pPr>
      <w:r w:rsidRPr="00091388">
        <w:rPr>
          <w:rFonts w:cs="Times New Roman"/>
          <w:szCs w:val="24"/>
          <w:lang w:val="et-EE"/>
        </w:rPr>
        <w:t>Planeerimisseaduse ja sellega seonduva</w:t>
      </w:r>
      <w:r w:rsidR="00A2073F" w:rsidRPr="00091388">
        <w:rPr>
          <w:rFonts w:cs="Times New Roman"/>
          <w:szCs w:val="24"/>
          <w:lang w:val="et-EE"/>
        </w:rPr>
        <w:t>l</w:t>
      </w:r>
      <w:r w:rsidRPr="00091388">
        <w:rPr>
          <w:rFonts w:cs="Times New Roman"/>
          <w:szCs w:val="24"/>
          <w:lang w:val="et-EE"/>
        </w:rPr>
        <w:t>t</w:t>
      </w:r>
      <w:r w:rsidR="00A2073F" w:rsidRPr="00091388">
        <w:rPr>
          <w:rFonts w:cs="Times New Roman"/>
          <w:szCs w:val="24"/>
          <w:lang w:val="et-EE"/>
        </w:rPr>
        <w:t xml:space="preserve"> teiste</w:t>
      </w:r>
      <w:r w:rsidRPr="00091388">
        <w:rPr>
          <w:rFonts w:cs="Times New Roman"/>
          <w:szCs w:val="24"/>
          <w:lang w:val="et-EE"/>
        </w:rPr>
        <w:t xml:space="preserve"> seaduste muutmise</w:t>
      </w:r>
      <w:r w:rsidR="00A2073F" w:rsidRPr="00091388">
        <w:rPr>
          <w:rFonts w:cs="Times New Roman"/>
          <w:szCs w:val="24"/>
          <w:lang w:val="et-EE"/>
        </w:rPr>
        <w:t xml:space="preserve"> seaduse</w:t>
      </w:r>
      <w:r w:rsidRPr="00091388">
        <w:rPr>
          <w:rFonts w:cs="Times New Roman"/>
          <w:szCs w:val="24"/>
          <w:lang w:val="et-EE"/>
        </w:rPr>
        <w:t xml:space="preserve"> (strateegiliste investeeringute ekspressrada) eelnõu keskne eesmärk on </w:t>
      </w:r>
      <w:r w:rsidR="006C1A2C" w:rsidRPr="00091388">
        <w:rPr>
          <w:rFonts w:cs="Times New Roman"/>
          <w:szCs w:val="24"/>
          <w:lang w:val="et-EE"/>
        </w:rPr>
        <w:t xml:space="preserve">luua strateegiliselt oluliste investeeringute elluviimiseks eraldi kiirendatud menetluskord („strateegiliste investeeringute ekspressrada“), mis suurendab Eesti investeerimiskeskkonna konkurentsivõimet, toetab </w:t>
      </w:r>
      <w:r w:rsidR="00A57E37" w:rsidRPr="00091388">
        <w:rPr>
          <w:rFonts w:cs="Times New Roman"/>
          <w:szCs w:val="24"/>
          <w:lang w:val="et-EE"/>
        </w:rPr>
        <w:t>välisinvesteeringute kaasami</w:t>
      </w:r>
      <w:r w:rsidR="001A7D88" w:rsidRPr="00091388">
        <w:rPr>
          <w:rFonts w:cs="Times New Roman"/>
          <w:szCs w:val="24"/>
          <w:lang w:val="et-EE"/>
        </w:rPr>
        <w:t>st</w:t>
      </w:r>
      <w:r w:rsidR="00BF5934" w:rsidRPr="00091388">
        <w:rPr>
          <w:rFonts w:cs="Times New Roman"/>
          <w:szCs w:val="24"/>
          <w:lang w:val="et-EE"/>
        </w:rPr>
        <w:t>, kaitsetööstuse arendamist</w:t>
      </w:r>
      <w:r w:rsidR="001A7D88" w:rsidRPr="00091388">
        <w:rPr>
          <w:rFonts w:cs="Times New Roman"/>
          <w:szCs w:val="24"/>
          <w:lang w:val="et-EE"/>
        </w:rPr>
        <w:t xml:space="preserve">, </w:t>
      </w:r>
      <w:r w:rsidR="006C1A2C" w:rsidRPr="00091388">
        <w:rPr>
          <w:rFonts w:cs="Times New Roman"/>
          <w:szCs w:val="24"/>
          <w:lang w:val="et-EE"/>
        </w:rPr>
        <w:t>kliimaeesmärke</w:t>
      </w:r>
      <w:r w:rsidR="002A5381" w:rsidRPr="00091388">
        <w:rPr>
          <w:rFonts w:cs="Times New Roman"/>
          <w:szCs w:val="24"/>
          <w:lang w:val="et-EE"/>
        </w:rPr>
        <w:t xml:space="preserve"> ja</w:t>
      </w:r>
      <w:r w:rsidR="006C1A2C" w:rsidRPr="00091388">
        <w:rPr>
          <w:rFonts w:cs="Times New Roman"/>
          <w:szCs w:val="24"/>
          <w:lang w:val="et-EE"/>
        </w:rPr>
        <w:t xml:space="preserve"> energiajulgeolekut ning võimaldab prioriteetsetele projektidele tõhusamat ja </w:t>
      </w:r>
      <w:r w:rsidR="00BF5934" w:rsidRPr="00091388">
        <w:rPr>
          <w:rFonts w:cs="Times New Roman"/>
          <w:szCs w:val="24"/>
          <w:lang w:val="et-EE"/>
        </w:rPr>
        <w:t>kiiremat</w:t>
      </w:r>
      <w:r w:rsidR="006C1A2C" w:rsidRPr="00091388">
        <w:rPr>
          <w:rFonts w:cs="Times New Roman"/>
          <w:szCs w:val="24"/>
          <w:lang w:val="et-EE"/>
        </w:rPr>
        <w:t xml:space="preserve"> haldusmenetlust.</w:t>
      </w:r>
    </w:p>
    <w:p w14:paraId="0309B5B1" w14:textId="77777777" w:rsidR="00E325CB" w:rsidRPr="00091388" w:rsidRDefault="00E325CB" w:rsidP="0085620E">
      <w:pPr>
        <w:ind w:right="-283"/>
        <w:jc w:val="both"/>
        <w:rPr>
          <w:rFonts w:cs="Times New Roman"/>
          <w:szCs w:val="24"/>
          <w:lang w:val="et-EE"/>
        </w:rPr>
      </w:pPr>
    </w:p>
    <w:p w14:paraId="692E6A2C" w14:textId="3AB4A2D4" w:rsidR="009E6055" w:rsidRPr="00091388" w:rsidRDefault="009E6055" w:rsidP="0085620E">
      <w:pPr>
        <w:ind w:right="-283"/>
        <w:jc w:val="both"/>
        <w:rPr>
          <w:rFonts w:cs="Times New Roman"/>
          <w:lang w:val="et-EE"/>
        </w:rPr>
      </w:pPr>
      <w:r w:rsidRPr="00091388">
        <w:rPr>
          <w:rFonts w:cs="Times New Roman"/>
          <w:lang w:val="et-EE"/>
        </w:rPr>
        <w:t xml:space="preserve">Eelnõuga tehakse </w:t>
      </w:r>
      <w:r w:rsidR="00E0518A" w:rsidRPr="00091388">
        <w:rPr>
          <w:rFonts w:cs="Times New Roman"/>
          <w:lang w:val="et-EE"/>
        </w:rPr>
        <w:t>p</w:t>
      </w:r>
      <w:r w:rsidRPr="00091388">
        <w:rPr>
          <w:rFonts w:cs="Times New Roman"/>
          <w:lang w:val="et-EE"/>
        </w:rPr>
        <w:t xml:space="preserve">laneerimisseaduses, </w:t>
      </w:r>
      <w:r w:rsidR="00E0518A" w:rsidRPr="00091388">
        <w:rPr>
          <w:rFonts w:cs="Times New Roman"/>
          <w:lang w:val="et-EE"/>
        </w:rPr>
        <w:t>e</w:t>
      </w:r>
      <w:r w:rsidRPr="00091388">
        <w:rPr>
          <w:rFonts w:cs="Times New Roman"/>
          <w:lang w:val="et-EE"/>
        </w:rPr>
        <w:t>hitusseadustikus</w:t>
      </w:r>
      <w:r w:rsidR="00E0518A" w:rsidRPr="00091388">
        <w:rPr>
          <w:rFonts w:cs="Times New Roman"/>
          <w:lang w:val="et-EE"/>
        </w:rPr>
        <w:t>,</w:t>
      </w:r>
      <w:r w:rsidR="00B84092">
        <w:rPr>
          <w:rFonts w:cs="Times New Roman"/>
          <w:lang w:val="et-EE"/>
        </w:rPr>
        <w:t xml:space="preserve"> ehitusseadusitku ja planeerimisseaduse rakendamise seadused,</w:t>
      </w:r>
      <w:r w:rsidR="00E0518A" w:rsidRPr="00091388">
        <w:rPr>
          <w:rFonts w:cs="Times New Roman"/>
          <w:lang w:val="et-EE"/>
        </w:rPr>
        <w:t xml:space="preserve"> </w:t>
      </w:r>
      <w:r w:rsidRPr="00091388">
        <w:rPr>
          <w:rFonts w:cs="Times New Roman"/>
          <w:lang w:val="et-EE"/>
        </w:rPr>
        <w:t xml:space="preserve">keskkonnamõju hindamise </w:t>
      </w:r>
      <w:r w:rsidR="00B84092">
        <w:rPr>
          <w:rFonts w:cs="Times New Roman"/>
          <w:lang w:val="et-EE"/>
        </w:rPr>
        <w:t>ning</w:t>
      </w:r>
      <w:r w:rsidR="00795A26" w:rsidRPr="00091388">
        <w:rPr>
          <w:rFonts w:cs="Times New Roman"/>
          <w:lang w:val="et-EE"/>
        </w:rPr>
        <w:t xml:space="preserve"> keskkonnajuhtimissüsteemi </w:t>
      </w:r>
      <w:r w:rsidR="000A59AB" w:rsidRPr="00091388">
        <w:rPr>
          <w:rFonts w:cs="Times New Roman"/>
          <w:lang w:val="et-EE"/>
        </w:rPr>
        <w:t>seaduses</w:t>
      </w:r>
      <w:r w:rsidR="00FB141D">
        <w:rPr>
          <w:rFonts w:cs="Times New Roman"/>
          <w:lang w:val="et-EE"/>
        </w:rPr>
        <w:t xml:space="preserve"> ning</w:t>
      </w:r>
      <w:r w:rsidR="000A59AB" w:rsidRPr="00091388">
        <w:rPr>
          <w:rFonts w:cs="Times New Roman"/>
          <w:lang w:val="et-EE"/>
        </w:rPr>
        <w:t xml:space="preserve"> </w:t>
      </w:r>
      <w:r w:rsidR="6596BD02" w:rsidRPr="00091388">
        <w:rPr>
          <w:rFonts w:cs="Times New Roman"/>
          <w:lang w:val="et-EE"/>
        </w:rPr>
        <w:t>keskkonnaseadustiku üldosa seaduses</w:t>
      </w:r>
      <w:r w:rsidRPr="00091388">
        <w:rPr>
          <w:rFonts w:cs="Times New Roman"/>
          <w:lang w:val="et-EE"/>
        </w:rPr>
        <w:t xml:space="preserve"> muudatused, mille eesmärk on:</w:t>
      </w:r>
    </w:p>
    <w:p w14:paraId="3D57D2F5" w14:textId="25A4D632" w:rsidR="009E6055" w:rsidRPr="00091388" w:rsidRDefault="009E6055" w:rsidP="0085620E">
      <w:pPr>
        <w:pStyle w:val="Loendilik"/>
        <w:numPr>
          <w:ilvl w:val="0"/>
          <w:numId w:val="4"/>
        </w:numPr>
        <w:ind w:right="-283"/>
        <w:jc w:val="both"/>
        <w:rPr>
          <w:rFonts w:cs="Times New Roman"/>
          <w:szCs w:val="24"/>
          <w:lang w:val="et-EE"/>
        </w:rPr>
      </w:pPr>
      <w:r w:rsidRPr="00091388">
        <w:rPr>
          <w:rFonts w:cs="Times New Roman"/>
          <w:szCs w:val="24"/>
          <w:lang w:val="et-EE"/>
        </w:rPr>
        <w:t>luua selged kriteeriumid, mille alusel määratleda strateegilise investeeringu staatus;</w:t>
      </w:r>
    </w:p>
    <w:p w14:paraId="49AEF286" w14:textId="148CD95C" w:rsidR="009E6055" w:rsidRPr="00091388" w:rsidRDefault="004B5AB0" w:rsidP="0085620E">
      <w:pPr>
        <w:pStyle w:val="Loendilik"/>
        <w:numPr>
          <w:ilvl w:val="0"/>
          <w:numId w:val="4"/>
        </w:numPr>
        <w:ind w:right="-283"/>
        <w:jc w:val="both"/>
        <w:rPr>
          <w:rFonts w:cs="Times New Roman"/>
          <w:lang w:val="et-EE"/>
        </w:rPr>
      </w:pPr>
      <w:r w:rsidRPr="00091388">
        <w:rPr>
          <w:rFonts w:cs="Times New Roman"/>
          <w:lang w:val="et-EE"/>
        </w:rPr>
        <w:t xml:space="preserve">luua erikord strateegiliselt oluliste investeeringute menetlemiseks, sh </w:t>
      </w:r>
      <w:r w:rsidR="009E6055" w:rsidRPr="00091388">
        <w:rPr>
          <w:rFonts w:cs="Times New Roman"/>
          <w:lang w:val="et-EE"/>
        </w:rPr>
        <w:t>võimaldada erimenetlust olukorras, kus</w:t>
      </w:r>
      <w:r w:rsidR="00DC6E20" w:rsidRPr="00091388">
        <w:rPr>
          <w:rFonts w:cs="Times New Roman"/>
          <w:lang w:val="et-EE"/>
        </w:rPr>
        <w:t xml:space="preserve"> </w:t>
      </w:r>
      <w:r w:rsidR="00F11421" w:rsidRPr="00091388">
        <w:rPr>
          <w:lang w:val="et-EE"/>
        </w:rPr>
        <w:t>ehitise asukoht</w:t>
      </w:r>
      <w:r w:rsidR="001E27F6" w:rsidRPr="00091388">
        <w:rPr>
          <w:lang w:val="et-EE"/>
        </w:rPr>
        <w:t xml:space="preserve"> ei ole</w:t>
      </w:r>
      <w:r w:rsidR="00F11421" w:rsidRPr="00091388">
        <w:rPr>
          <w:lang w:val="et-EE"/>
        </w:rPr>
        <w:t xml:space="preserve"> kindlaks määratud, kuid taotlejal on potentsiaalne ehitise asukoht välja valitud</w:t>
      </w:r>
      <w:r w:rsidR="00F11421" w:rsidRPr="00091388" w:rsidDel="00F11421">
        <w:rPr>
          <w:rFonts w:cs="Times New Roman"/>
          <w:lang w:val="et-EE"/>
        </w:rPr>
        <w:t xml:space="preserve"> </w:t>
      </w:r>
      <w:r w:rsidR="00A07554" w:rsidRPr="00091388">
        <w:rPr>
          <w:rFonts w:cs="Times New Roman"/>
          <w:lang w:val="et-EE"/>
        </w:rPr>
        <w:t>(</w:t>
      </w:r>
      <w:r w:rsidR="00186C4C" w:rsidRPr="00091388">
        <w:rPr>
          <w:rFonts w:cs="Times New Roman"/>
          <w:lang w:val="et-EE"/>
        </w:rPr>
        <w:t>riigi eriplaneeringu</w:t>
      </w:r>
      <w:r w:rsidR="00111327" w:rsidRPr="00091388">
        <w:rPr>
          <w:rFonts w:cs="Times New Roman"/>
          <w:lang w:val="et-EE"/>
        </w:rPr>
        <w:t xml:space="preserve"> (</w:t>
      </w:r>
      <w:r w:rsidR="00111327" w:rsidRPr="00091388">
        <w:rPr>
          <w:rFonts w:cs="Times New Roman"/>
          <w:i/>
          <w:iCs/>
          <w:lang w:val="et-EE"/>
        </w:rPr>
        <w:t>REP</w:t>
      </w:r>
      <w:r w:rsidR="00111327" w:rsidRPr="00091388">
        <w:rPr>
          <w:rFonts w:cs="Times New Roman"/>
          <w:lang w:val="et-EE"/>
        </w:rPr>
        <w:t>)</w:t>
      </w:r>
      <w:r w:rsidR="00186C4C" w:rsidRPr="00091388">
        <w:rPr>
          <w:rFonts w:cs="Times New Roman"/>
          <w:lang w:val="et-EE"/>
        </w:rPr>
        <w:t xml:space="preserve"> detailne lahendus</w:t>
      </w:r>
      <w:r w:rsidR="00A07554" w:rsidRPr="00091388">
        <w:rPr>
          <w:rFonts w:cs="Times New Roman"/>
          <w:lang w:val="et-EE"/>
        </w:rPr>
        <w:t>)</w:t>
      </w:r>
      <w:r w:rsidR="009E6055" w:rsidRPr="00091388">
        <w:rPr>
          <w:rFonts w:cs="Times New Roman"/>
          <w:lang w:val="et-EE"/>
        </w:rPr>
        <w:t xml:space="preserve">, </w:t>
      </w:r>
      <w:r w:rsidR="00C6392E" w:rsidRPr="00091388">
        <w:rPr>
          <w:rFonts w:cs="Times New Roman"/>
          <w:lang w:val="et-EE"/>
        </w:rPr>
        <w:t>ning</w:t>
      </w:r>
      <w:r w:rsidR="009E6055" w:rsidRPr="00091388">
        <w:rPr>
          <w:rFonts w:cs="Times New Roman"/>
          <w:lang w:val="et-EE"/>
        </w:rPr>
        <w:t xml:space="preserve"> ka juhul, kui asukoht on määratud kehtivas kõrgema tasandi planeeringus</w:t>
      </w:r>
      <w:r w:rsidR="0042301D" w:rsidRPr="00091388">
        <w:rPr>
          <w:rFonts w:cs="Times New Roman"/>
          <w:lang w:val="et-EE"/>
        </w:rPr>
        <w:t xml:space="preserve"> </w:t>
      </w:r>
      <w:r w:rsidR="00C6392E" w:rsidRPr="00091388">
        <w:rPr>
          <w:rFonts w:cs="Times New Roman"/>
          <w:lang w:val="et-EE"/>
        </w:rPr>
        <w:t xml:space="preserve">ja </w:t>
      </w:r>
      <w:r w:rsidR="0042301D" w:rsidRPr="00091388">
        <w:rPr>
          <w:rFonts w:cs="Times New Roman"/>
          <w:lang w:val="et-EE"/>
        </w:rPr>
        <w:t>üldjuhul sobilik</w:t>
      </w:r>
      <w:r w:rsidR="00A50892" w:rsidRPr="00091388">
        <w:rPr>
          <w:rFonts w:cs="Times New Roman"/>
          <w:lang w:val="et-EE"/>
        </w:rPr>
        <w:t xml:space="preserve"> (eri projekteerimistingimused)</w:t>
      </w:r>
      <w:r w:rsidR="009E6055" w:rsidRPr="00091388">
        <w:rPr>
          <w:rFonts w:cs="Times New Roman"/>
          <w:lang w:val="et-EE"/>
        </w:rPr>
        <w:t>;</w:t>
      </w:r>
    </w:p>
    <w:p w14:paraId="579AD260" w14:textId="4238A706" w:rsidR="009E6055" w:rsidRPr="00091388" w:rsidRDefault="009E6055" w:rsidP="0085620E">
      <w:pPr>
        <w:pStyle w:val="Loendilik"/>
        <w:numPr>
          <w:ilvl w:val="0"/>
          <w:numId w:val="4"/>
        </w:numPr>
        <w:ind w:right="-283"/>
        <w:jc w:val="both"/>
        <w:rPr>
          <w:rFonts w:cs="Times New Roman"/>
          <w:szCs w:val="24"/>
          <w:lang w:val="et-EE"/>
        </w:rPr>
      </w:pPr>
      <w:r w:rsidRPr="00091388">
        <w:rPr>
          <w:rFonts w:cs="Times New Roman"/>
          <w:szCs w:val="24"/>
          <w:lang w:val="et-EE"/>
        </w:rPr>
        <w:t xml:space="preserve">lihtsustada ja kiirendada </w:t>
      </w:r>
      <w:r w:rsidR="00147B59" w:rsidRPr="00091388">
        <w:rPr>
          <w:rFonts w:cs="Times New Roman"/>
          <w:szCs w:val="24"/>
          <w:lang w:val="et-EE"/>
        </w:rPr>
        <w:t xml:space="preserve">üldiselt riigi eriplaneeringutega seotud </w:t>
      </w:r>
      <w:r w:rsidRPr="00091388">
        <w:rPr>
          <w:rFonts w:cs="Times New Roman"/>
          <w:szCs w:val="24"/>
          <w:lang w:val="et-EE"/>
        </w:rPr>
        <w:t>menetlusi, s</w:t>
      </w:r>
      <w:r w:rsidR="00446D68" w:rsidRPr="00091388">
        <w:rPr>
          <w:rFonts w:cs="Times New Roman"/>
          <w:szCs w:val="24"/>
          <w:lang w:val="et-EE"/>
        </w:rPr>
        <w:t>h</w:t>
      </w:r>
      <w:r w:rsidRPr="00091388">
        <w:rPr>
          <w:rFonts w:cs="Times New Roman"/>
          <w:szCs w:val="24"/>
          <w:lang w:val="et-EE"/>
        </w:rPr>
        <w:t xml:space="preserve"> </w:t>
      </w:r>
      <w:r w:rsidR="00FD365E" w:rsidRPr="00091388">
        <w:rPr>
          <w:rFonts w:cs="Times New Roman"/>
          <w:szCs w:val="24"/>
          <w:lang w:val="et-EE"/>
        </w:rPr>
        <w:t>loobuda eraldi algatamise otsusest</w:t>
      </w:r>
      <w:r w:rsidR="000963AB" w:rsidRPr="00091388">
        <w:rPr>
          <w:rFonts w:cs="Times New Roman"/>
          <w:szCs w:val="24"/>
          <w:lang w:val="et-EE"/>
        </w:rPr>
        <w:t xml:space="preserve">, </w:t>
      </w:r>
      <w:r w:rsidRPr="00091388">
        <w:rPr>
          <w:rFonts w:cs="Times New Roman"/>
          <w:szCs w:val="24"/>
          <w:lang w:val="et-EE"/>
        </w:rPr>
        <w:t xml:space="preserve">vähendada dubleerivaid hindamisi ning võimaldada </w:t>
      </w:r>
      <w:r w:rsidR="00E73650" w:rsidRPr="00091388">
        <w:rPr>
          <w:rFonts w:cs="Times New Roman"/>
          <w:szCs w:val="24"/>
          <w:lang w:val="et-EE"/>
        </w:rPr>
        <w:t xml:space="preserve">varasemat ja paindlikumat </w:t>
      </w:r>
      <w:r w:rsidRPr="00091388">
        <w:rPr>
          <w:rFonts w:cs="Times New Roman"/>
          <w:szCs w:val="24"/>
          <w:lang w:val="et-EE"/>
        </w:rPr>
        <w:t>keskkonnamõju hindamis</w:t>
      </w:r>
      <w:r w:rsidR="00E73650" w:rsidRPr="00091388">
        <w:rPr>
          <w:rFonts w:cs="Times New Roman"/>
          <w:szCs w:val="24"/>
          <w:lang w:val="et-EE"/>
        </w:rPr>
        <w:t>t</w:t>
      </w:r>
      <w:r w:rsidRPr="00091388">
        <w:rPr>
          <w:rFonts w:cs="Times New Roman"/>
          <w:szCs w:val="24"/>
          <w:lang w:val="et-EE"/>
        </w:rPr>
        <w:t>;</w:t>
      </w:r>
    </w:p>
    <w:p w14:paraId="69858297" w14:textId="3FA8D34B" w:rsidR="009E6055" w:rsidRPr="00091388" w:rsidRDefault="009E6055" w:rsidP="0085620E">
      <w:pPr>
        <w:pStyle w:val="Loendilik"/>
        <w:numPr>
          <w:ilvl w:val="0"/>
          <w:numId w:val="4"/>
        </w:numPr>
        <w:ind w:right="-283"/>
        <w:jc w:val="both"/>
        <w:rPr>
          <w:rFonts w:cs="Times New Roman"/>
          <w:lang w:val="et-EE"/>
        </w:rPr>
      </w:pPr>
      <w:r w:rsidRPr="00091388">
        <w:rPr>
          <w:rFonts w:cs="Times New Roman"/>
          <w:lang w:val="et-EE"/>
        </w:rPr>
        <w:t>luua üht</w:t>
      </w:r>
      <w:r w:rsidR="00721487" w:rsidRPr="00091388">
        <w:rPr>
          <w:rFonts w:cs="Times New Roman"/>
          <w:lang w:val="et-EE"/>
        </w:rPr>
        <w:t>n</w:t>
      </w:r>
      <w:r w:rsidRPr="00091388">
        <w:rPr>
          <w:rFonts w:cs="Times New Roman"/>
          <w:lang w:val="et-EE"/>
        </w:rPr>
        <w:t>e kontaktpunkt</w:t>
      </w:r>
      <w:r w:rsidR="004C1966" w:rsidRPr="00091388">
        <w:rPr>
          <w:rFonts w:cs="Times New Roman"/>
          <w:lang w:val="et-EE"/>
        </w:rPr>
        <w:t xml:space="preserve"> (</w:t>
      </w:r>
      <w:r w:rsidR="00604548" w:rsidRPr="00091388">
        <w:rPr>
          <w:rFonts w:cs="Times New Roman"/>
          <w:lang w:val="et-EE"/>
        </w:rPr>
        <w:t xml:space="preserve">edaspidi </w:t>
      </w:r>
      <w:r w:rsidR="004C1966" w:rsidRPr="00091388">
        <w:rPr>
          <w:rFonts w:cs="Times New Roman"/>
          <w:i/>
          <w:lang w:val="et-EE"/>
        </w:rPr>
        <w:t>ÜKP</w:t>
      </w:r>
      <w:r w:rsidR="004C1966" w:rsidRPr="00091388">
        <w:rPr>
          <w:rFonts w:cs="Times New Roman"/>
          <w:lang w:val="et-EE"/>
        </w:rPr>
        <w:t>)</w:t>
      </w:r>
      <w:r w:rsidR="00413095" w:rsidRPr="00091388">
        <w:rPr>
          <w:rFonts w:cs="Times New Roman"/>
          <w:lang w:val="et-EE"/>
        </w:rPr>
        <w:t>,</w:t>
      </w:r>
      <w:r w:rsidRPr="00091388">
        <w:rPr>
          <w:rFonts w:cs="Times New Roman"/>
          <w:lang w:val="et-EE"/>
        </w:rPr>
        <w:t xml:space="preserve"> mis koordineerib strateegiliste projektide menetlust ja tagab tähta</w:t>
      </w:r>
      <w:r w:rsidR="00C832F5" w:rsidRPr="00091388">
        <w:rPr>
          <w:rFonts w:cs="Times New Roman"/>
          <w:lang w:val="et-EE"/>
        </w:rPr>
        <w:t>egadest</w:t>
      </w:r>
      <w:r w:rsidRPr="00091388">
        <w:rPr>
          <w:rFonts w:cs="Times New Roman"/>
          <w:lang w:val="et-EE"/>
        </w:rPr>
        <w:t xml:space="preserve"> kinnipidamise;</w:t>
      </w:r>
    </w:p>
    <w:p w14:paraId="4C831C45" w14:textId="337AF80B" w:rsidR="009E6055" w:rsidRPr="00091388" w:rsidRDefault="2605F591" w:rsidP="0085620E">
      <w:pPr>
        <w:pStyle w:val="Loendilik"/>
        <w:numPr>
          <w:ilvl w:val="0"/>
          <w:numId w:val="4"/>
        </w:numPr>
        <w:ind w:right="-283"/>
        <w:jc w:val="both"/>
        <w:rPr>
          <w:rFonts w:cs="Times New Roman"/>
          <w:lang w:val="et-EE"/>
        </w:rPr>
      </w:pPr>
      <w:r w:rsidRPr="00091388">
        <w:rPr>
          <w:rFonts w:cs="Times New Roman"/>
          <w:lang w:val="et-EE"/>
        </w:rPr>
        <w:t>võtta arvesse Euroopa Liidu</w:t>
      </w:r>
      <w:r w:rsidR="1737AF49" w:rsidRPr="00091388">
        <w:rPr>
          <w:rFonts w:cs="Times New Roman"/>
          <w:lang w:val="et-EE"/>
        </w:rPr>
        <w:t xml:space="preserve"> (EL)</w:t>
      </w:r>
      <w:r w:rsidRPr="00091388">
        <w:rPr>
          <w:rFonts w:cs="Times New Roman"/>
          <w:lang w:val="et-EE"/>
        </w:rPr>
        <w:t xml:space="preserve"> regulatiivse</w:t>
      </w:r>
      <w:r w:rsidR="6E6EB084" w:rsidRPr="00091388">
        <w:rPr>
          <w:rFonts w:cs="Times New Roman"/>
          <w:lang w:val="et-EE"/>
        </w:rPr>
        <w:t>t</w:t>
      </w:r>
      <w:r w:rsidRPr="00091388">
        <w:rPr>
          <w:rFonts w:cs="Times New Roman"/>
          <w:lang w:val="et-EE"/>
        </w:rPr>
        <w:t xml:space="preserve"> raamistikku, sh </w:t>
      </w:r>
      <w:r w:rsidR="00485583" w:rsidRPr="00091388">
        <w:rPr>
          <w:rFonts w:cs="Times New Roman"/>
          <w:lang w:val="et-EE"/>
        </w:rPr>
        <w:t>nullnetotööstuse määrus (</w:t>
      </w:r>
      <w:r w:rsidRPr="00091388">
        <w:rPr>
          <w:rFonts w:cs="Times New Roman"/>
          <w:lang w:val="et-EE"/>
        </w:rPr>
        <w:t>Net</w:t>
      </w:r>
      <w:r w:rsidR="00485583" w:rsidRPr="00091388">
        <w:rPr>
          <w:rFonts w:cs="Times New Roman"/>
          <w:lang w:val="et-EE"/>
        </w:rPr>
        <w:noBreakHyphen/>
      </w:r>
      <w:r w:rsidRPr="00091388">
        <w:rPr>
          <w:rFonts w:cs="Times New Roman"/>
          <w:lang w:val="et-EE"/>
        </w:rPr>
        <w:t>Zero Industry Act</w:t>
      </w:r>
      <w:r w:rsidR="00485583" w:rsidRPr="00091388">
        <w:rPr>
          <w:rFonts w:cs="Times New Roman"/>
          <w:lang w:val="et-EE"/>
        </w:rPr>
        <w:t xml:space="preserve">, </w:t>
      </w:r>
      <w:r w:rsidRPr="00091388">
        <w:rPr>
          <w:rFonts w:cs="Times New Roman"/>
          <w:lang w:val="et-EE"/>
        </w:rPr>
        <w:t>NZIA)</w:t>
      </w:r>
      <w:r w:rsidR="00D124A7" w:rsidRPr="00091388">
        <w:rPr>
          <w:rStyle w:val="Allmrkuseviide"/>
          <w:rFonts w:cs="Times New Roman"/>
          <w:lang w:val="et-EE"/>
        </w:rPr>
        <w:footnoteReference w:id="1"/>
      </w:r>
      <w:r w:rsidR="30CB70A0" w:rsidRPr="00091388">
        <w:rPr>
          <w:rFonts w:cs="Times New Roman"/>
          <w:lang w:val="et-EE"/>
        </w:rPr>
        <w:t xml:space="preserve"> j</w:t>
      </w:r>
      <w:r w:rsidR="00A542D7" w:rsidRPr="00091388">
        <w:rPr>
          <w:rFonts w:cs="Times New Roman"/>
          <w:lang w:val="et-EE"/>
        </w:rPr>
        <w:t>m</w:t>
      </w:r>
      <w:r w:rsidR="290567B8" w:rsidRPr="00091388">
        <w:rPr>
          <w:rFonts w:cs="Times New Roman"/>
          <w:lang w:val="et-EE"/>
        </w:rPr>
        <w:t>.</w:t>
      </w:r>
    </w:p>
    <w:p w14:paraId="61320C36" w14:textId="77777777" w:rsidR="00E325CB" w:rsidRPr="00091388" w:rsidRDefault="00E325CB" w:rsidP="0085620E">
      <w:pPr>
        <w:ind w:right="-283"/>
        <w:jc w:val="both"/>
        <w:rPr>
          <w:rFonts w:cs="Times New Roman"/>
          <w:szCs w:val="24"/>
          <w:lang w:val="et-EE"/>
        </w:rPr>
      </w:pPr>
    </w:p>
    <w:p w14:paraId="3627779E" w14:textId="70B33417" w:rsidR="00D22F4A" w:rsidRPr="00091388" w:rsidRDefault="00D22F4A" w:rsidP="0085620E">
      <w:pPr>
        <w:ind w:right="-285"/>
        <w:jc w:val="both"/>
        <w:rPr>
          <w:b/>
          <w:lang w:val="et-EE"/>
        </w:rPr>
      </w:pPr>
      <w:r w:rsidRPr="00091388">
        <w:rPr>
          <w:lang w:val="et-EE"/>
        </w:rPr>
        <w:t xml:space="preserve">Eelnõuga ei suurene ega vähene isikute halduskoormus. Eelnõus ettenähtud menetluste tulemusel võib eeldada, et väheneb isikute halduskoormus kaudselt, kuna tekib võimalus korraldada keskkonnamõjude hindamist paralleelselt ning kaotatakse </w:t>
      </w:r>
      <w:r w:rsidR="004034E1">
        <w:rPr>
          <w:lang w:val="et-EE"/>
        </w:rPr>
        <w:t>REP-i</w:t>
      </w:r>
      <w:r w:rsidRPr="00091388">
        <w:rPr>
          <w:lang w:val="et-EE"/>
        </w:rPr>
        <w:t xml:space="preserve"> algatamise etapp. Menetluse lihtsustamine, mis parandab menetluse kiirust, vähendab peamiselt haldusorganite </w:t>
      </w:r>
      <w:r w:rsidR="00670F8D">
        <w:rPr>
          <w:lang w:val="et-EE"/>
        </w:rPr>
        <w:t>töö</w:t>
      </w:r>
      <w:r w:rsidRPr="00091388">
        <w:rPr>
          <w:lang w:val="et-EE"/>
        </w:rPr>
        <w:t>koormust menetluste läbiviimisel.</w:t>
      </w:r>
    </w:p>
    <w:p w14:paraId="1AA9B3FE" w14:textId="77777777" w:rsidR="00C760F1" w:rsidRPr="00091388" w:rsidRDefault="00C760F1" w:rsidP="0085620E">
      <w:pPr>
        <w:ind w:right="-283"/>
        <w:jc w:val="both"/>
        <w:rPr>
          <w:rFonts w:cs="Times New Roman"/>
          <w:szCs w:val="24"/>
          <w:lang w:val="et-EE"/>
        </w:rPr>
      </w:pPr>
    </w:p>
    <w:p w14:paraId="57CF2C78" w14:textId="3CED87C9" w:rsidR="00796A0C" w:rsidRPr="00091388" w:rsidRDefault="00692995" w:rsidP="0085620E">
      <w:pPr>
        <w:pStyle w:val="Laad2"/>
        <w:spacing w:before="0"/>
      </w:pPr>
      <w:bookmarkStart w:id="2" w:name="_Toc228870366"/>
      <w:r w:rsidRPr="00091388">
        <w:t>1.2. Eelnõu ettevalmistaja</w:t>
      </w:r>
      <w:bookmarkEnd w:id="2"/>
    </w:p>
    <w:p w14:paraId="12D64964" w14:textId="77777777" w:rsidR="00B3463D" w:rsidRPr="00091388" w:rsidRDefault="00B3463D" w:rsidP="0085620E">
      <w:pPr>
        <w:ind w:right="-283"/>
        <w:jc w:val="both"/>
        <w:rPr>
          <w:rFonts w:cs="Times New Roman"/>
          <w:szCs w:val="24"/>
          <w:lang w:val="et-EE"/>
        </w:rPr>
      </w:pPr>
    </w:p>
    <w:p w14:paraId="0BD89B73" w14:textId="17D982A7" w:rsidR="00BB0FAE" w:rsidRPr="00091388" w:rsidRDefault="00BB0FAE" w:rsidP="0085620E">
      <w:pPr>
        <w:ind w:right="-283"/>
        <w:jc w:val="both"/>
        <w:rPr>
          <w:rFonts w:cs="Times New Roman"/>
          <w:lang w:val="et-EE"/>
        </w:rPr>
      </w:pPr>
      <w:r w:rsidRPr="00091388">
        <w:rPr>
          <w:rFonts w:cs="Times New Roman"/>
          <w:lang w:val="et-EE"/>
        </w:rPr>
        <w:t>Eelnõu on koosta</w:t>
      </w:r>
      <w:r w:rsidR="005019D1" w:rsidRPr="00091388">
        <w:rPr>
          <w:rFonts w:cs="Times New Roman"/>
          <w:lang w:val="et-EE"/>
        </w:rPr>
        <w:t>n</w:t>
      </w:r>
      <w:r w:rsidRPr="00091388">
        <w:rPr>
          <w:rFonts w:cs="Times New Roman"/>
          <w:lang w:val="et-EE"/>
        </w:rPr>
        <w:t xml:space="preserve">ud </w:t>
      </w:r>
      <w:r w:rsidR="005019D1" w:rsidRPr="00091388">
        <w:rPr>
          <w:rFonts w:cs="Times New Roman"/>
          <w:lang w:val="et-EE"/>
        </w:rPr>
        <w:t xml:space="preserve">töörühm, </w:t>
      </w:r>
      <w:r w:rsidR="008E7682" w:rsidRPr="00091388">
        <w:rPr>
          <w:rFonts w:cs="Times New Roman"/>
          <w:lang w:val="et-EE"/>
        </w:rPr>
        <w:t>mida juhtis</w:t>
      </w:r>
      <w:r w:rsidR="005019D1" w:rsidRPr="00091388">
        <w:rPr>
          <w:rFonts w:cs="Times New Roman"/>
          <w:lang w:val="et-EE"/>
        </w:rPr>
        <w:t xml:space="preserve"> Majandus- ja Kommunikatsiooniministeeriumi </w:t>
      </w:r>
      <w:r w:rsidR="007E7F6E" w:rsidRPr="00091388">
        <w:rPr>
          <w:rFonts w:cs="Times New Roman"/>
          <w:lang w:val="et-EE"/>
        </w:rPr>
        <w:t>(</w:t>
      </w:r>
      <w:r w:rsidR="007E7F6E" w:rsidRPr="00091388">
        <w:rPr>
          <w:rFonts w:cs="Times New Roman"/>
          <w:i/>
          <w:iCs/>
          <w:lang w:val="et-EE"/>
        </w:rPr>
        <w:t>MKM</w:t>
      </w:r>
      <w:r w:rsidR="007E7F6E" w:rsidRPr="00091388">
        <w:rPr>
          <w:rFonts w:cs="Times New Roman"/>
          <w:lang w:val="et-EE"/>
        </w:rPr>
        <w:t xml:space="preserve">) </w:t>
      </w:r>
      <w:r w:rsidR="008E7682" w:rsidRPr="00091388">
        <w:rPr>
          <w:rFonts w:cs="Times New Roman"/>
          <w:lang w:val="et-EE"/>
        </w:rPr>
        <w:t>planeeringute asekantsler Ivan Sergejev ning kuhu kuulusid</w:t>
      </w:r>
      <w:r w:rsidR="005019D1" w:rsidRPr="00091388">
        <w:rPr>
          <w:rFonts w:cs="Times New Roman"/>
          <w:lang w:val="et-EE"/>
        </w:rPr>
        <w:t xml:space="preserve"> Advokaadibüroo Sorainen OÜ vandeadvokaadid Britta Retel ja Sandra Mikli ning jurist Birke Vahesaar</w:t>
      </w:r>
      <w:r w:rsidR="00631725" w:rsidRPr="00091388">
        <w:rPr>
          <w:rFonts w:cs="Times New Roman"/>
          <w:lang w:val="et-EE"/>
        </w:rPr>
        <w:t>.</w:t>
      </w:r>
      <w:r w:rsidR="002034BC" w:rsidRPr="00091388">
        <w:rPr>
          <w:rFonts w:cs="Times New Roman"/>
          <w:lang w:val="et-EE"/>
        </w:rPr>
        <w:t xml:space="preserve"> </w:t>
      </w:r>
      <w:r w:rsidR="0084455D" w:rsidRPr="00091388">
        <w:rPr>
          <w:rFonts w:cs="Times New Roman"/>
          <w:lang w:val="et-EE"/>
        </w:rPr>
        <w:t xml:space="preserve">Eelnõu ettevalmistamises osalesid ka </w:t>
      </w:r>
      <w:r w:rsidR="000B7D9F" w:rsidRPr="00091388">
        <w:rPr>
          <w:rFonts w:cs="Times New Roman"/>
          <w:lang w:val="et-EE"/>
        </w:rPr>
        <w:t xml:space="preserve">Ahto Pahk, Peeter Kadarik, Kadi-Kaisa Tarkiainen, </w:t>
      </w:r>
      <w:r w:rsidR="006413E3" w:rsidRPr="00091388">
        <w:rPr>
          <w:rFonts w:cs="Times New Roman"/>
          <w:lang w:val="et-EE"/>
        </w:rPr>
        <w:t xml:space="preserve">Ivari Rannama, </w:t>
      </w:r>
      <w:r w:rsidR="000B7D9F" w:rsidRPr="00091388">
        <w:rPr>
          <w:rFonts w:cs="Times New Roman"/>
          <w:lang w:val="et-EE"/>
        </w:rPr>
        <w:t>Timo Päit</w:t>
      </w:r>
      <w:r w:rsidR="0084455D" w:rsidRPr="00091388">
        <w:rPr>
          <w:rFonts w:cs="Times New Roman"/>
          <w:lang w:val="et-EE"/>
        </w:rPr>
        <w:t xml:space="preserve"> ja</w:t>
      </w:r>
      <w:r w:rsidR="006413E3" w:rsidRPr="00091388">
        <w:rPr>
          <w:rFonts w:cs="Times New Roman"/>
          <w:lang w:val="et-EE"/>
        </w:rPr>
        <w:t xml:space="preserve"> Moonika Schmidt</w:t>
      </w:r>
      <w:r w:rsidR="0084455D" w:rsidRPr="00091388">
        <w:rPr>
          <w:rFonts w:cs="Times New Roman"/>
          <w:lang w:val="et-EE"/>
        </w:rPr>
        <w:t xml:space="preserve"> Majandus- ja Kommunikatsiooniministeeriumist;</w:t>
      </w:r>
      <w:r w:rsidR="00D75C2B" w:rsidRPr="00091388">
        <w:rPr>
          <w:rFonts w:cs="Times New Roman"/>
          <w:lang w:val="et-EE"/>
        </w:rPr>
        <w:t xml:space="preserve"> </w:t>
      </w:r>
      <w:r w:rsidR="000A2758" w:rsidRPr="00091388">
        <w:rPr>
          <w:rFonts w:cs="Times New Roman"/>
          <w:lang w:val="et-EE"/>
        </w:rPr>
        <w:t xml:space="preserve">Birgit Parmas, </w:t>
      </w:r>
      <w:r w:rsidR="536310FA" w:rsidRPr="00091388">
        <w:rPr>
          <w:rFonts w:cs="Times New Roman"/>
          <w:lang w:val="et-EE"/>
        </w:rPr>
        <w:t xml:space="preserve">Liisi Pajuste, </w:t>
      </w:r>
      <w:r w:rsidR="000A2758" w:rsidRPr="00091388">
        <w:rPr>
          <w:rFonts w:cs="Times New Roman"/>
          <w:lang w:val="et-EE"/>
        </w:rPr>
        <w:t xml:space="preserve">Rainer Persidski, Hanna Vahter, </w:t>
      </w:r>
      <w:r w:rsidR="00631725" w:rsidRPr="00091388">
        <w:rPr>
          <w:rFonts w:cs="Times New Roman"/>
          <w:lang w:val="et-EE"/>
        </w:rPr>
        <w:t>Triin Nymann, Ülle Lui</w:t>
      </w:r>
      <w:r w:rsidR="72ABF804" w:rsidRPr="00091388">
        <w:rPr>
          <w:rFonts w:cs="Times New Roman"/>
          <w:lang w:val="et-EE"/>
        </w:rPr>
        <w:t>k</w:t>
      </w:r>
      <w:r w:rsidR="00631725" w:rsidRPr="00091388">
        <w:rPr>
          <w:rFonts w:cs="Times New Roman"/>
          <w:lang w:val="et-EE"/>
        </w:rPr>
        <w:t>s</w:t>
      </w:r>
      <w:r w:rsidR="0084455D" w:rsidRPr="00091388">
        <w:rPr>
          <w:rFonts w:cs="Times New Roman"/>
          <w:lang w:val="et-EE"/>
        </w:rPr>
        <w:t xml:space="preserve"> ja</w:t>
      </w:r>
      <w:r w:rsidR="009632DB" w:rsidRPr="00091388">
        <w:rPr>
          <w:rFonts w:cs="Times New Roman"/>
          <w:lang w:val="et-EE"/>
        </w:rPr>
        <w:t xml:space="preserve"> Madis Kaasik</w:t>
      </w:r>
      <w:r w:rsidR="000A2758" w:rsidRPr="00091388">
        <w:rPr>
          <w:rFonts w:cs="Times New Roman"/>
          <w:lang w:val="et-EE"/>
        </w:rPr>
        <w:t xml:space="preserve"> </w:t>
      </w:r>
      <w:r w:rsidR="0084455D" w:rsidRPr="00091388">
        <w:rPr>
          <w:rFonts w:cs="Times New Roman"/>
          <w:lang w:val="et-EE"/>
        </w:rPr>
        <w:t>Kliimaministeeriumist ning</w:t>
      </w:r>
      <w:r w:rsidR="002034BC" w:rsidRPr="00091388">
        <w:rPr>
          <w:rFonts w:cs="Times New Roman"/>
          <w:lang w:val="et-EE"/>
        </w:rPr>
        <w:t xml:space="preserve"> </w:t>
      </w:r>
      <w:r w:rsidR="00631725" w:rsidRPr="00091388">
        <w:rPr>
          <w:rFonts w:cs="Times New Roman"/>
          <w:lang w:val="et-EE"/>
        </w:rPr>
        <w:t>Andres Kikas</w:t>
      </w:r>
      <w:r w:rsidR="0084455D" w:rsidRPr="00091388">
        <w:rPr>
          <w:rFonts w:cs="Times New Roman"/>
          <w:lang w:val="et-EE"/>
        </w:rPr>
        <w:t xml:space="preserve"> ja</w:t>
      </w:r>
      <w:r w:rsidR="00631725" w:rsidRPr="00091388">
        <w:rPr>
          <w:rFonts w:cs="Times New Roman"/>
          <w:lang w:val="et-EE"/>
        </w:rPr>
        <w:t xml:space="preserve"> Martiina Putnik</w:t>
      </w:r>
      <w:r w:rsidR="0084455D" w:rsidRPr="00091388">
        <w:rPr>
          <w:rFonts w:cs="Times New Roman"/>
          <w:lang w:val="et-EE"/>
        </w:rPr>
        <w:t xml:space="preserve"> Ettevõtluse ja Innovatsiooni Sihtasutusest</w:t>
      </w:r>
      <w:r w:rsidR="002034BC" w:rsidRPr="00091388">
        <w:rPr>
          <w:rFonts w:cs="Times New Roman"/>
          <w:lang w:val="et-EE"/>
        </w:rPr>
        <w:t>.</w:t>
      </w:r>
      <w:r w:rsidR="00675040" w:rsidRPr="00091388">
        <w:rPr>
          <w:rFonts w:cs="Times New Roman"/>
          <w:lang w:val="et-EE"/>
        </w:rPr>
        <w:t xml:space="preserve"> Eelnõu mõjude analüüsi on koostanud</w:t>
      </w:r>
      <w:r w:rsidR="00266392" w:rsidRPr="00091388">
        <w:rPr>
          <w:rFonts w:cs="Times New Roman"/>
          <w:lang w:val="et-EE"/>
        </w:rPr>
        <w:t xml:space="preserve"> </w:t>
      </w:r>
      <w:r w:rsidR="00D37213" w:rsidRPr="00091388">
        <w:rPr>
          <w:rFonts w:cs="Times New Roman"/>
          <w:lang w:val="et-EE"/>
        </w:rPr>
        <w:t>Marion Mets ja Hendrik Andres Tork</w:t>
      </w:r>
      <w:r w:rsidR="00D37213" w:rsidRPr="00091388" w:rsidDel="007C07C8">
        <w:rPr>
          <w:rFonts w:cs="Times New Roman"/>
          <w:lang w:val="et-EE"/>
        </w:rPr>
        <w:t xml:space="preserve"> </w:t>
      </w:r>
      <w:r w:rsidR="0084455D" w:rsidRPr="00091388">
        <w:rPr>
          <w:rFonts w:cs="Times New Roman"/>
          <w:lang w:val="et-EE"/>
        </w:rPr>
        <w:t xml:space="preserve">OÜ-st Skepast&amp;Puhkim </w:t>
      </w:r>
      <w:r w:rsidR="006413E3" w:rsidRPr="00091388">
        <w:rPr>
          <w:rFonts w:cs="Times New Roman"/>
          <w:lang w:val="et-EE"/>
        </w:rPr>
        <w:t xml:space="preserve">ning </w:t>
      </w:r>
      <w:r w:rsidR="007C07C8" w:rsidRPr="00091388">
        <w:rPr>
          <w:rFonts w:cs="Times New Roman"/>
          <w:lang w:val="et-EE"/>
        </w:rPr>
        <w:t xml:space="preserve">majandusmõjude osa </w:t>
      </w:r>
      <w:r w:rsidR="0084455D" w:rsidRPr="00091388">
        <w:rPr>
          <w:rFonts w:cs="Times New Roman"/>
          <w:lang w:val="et-EE"/>
        </w:rPr>
        <w:t xml:space="preserve">Peeter Kadarik </w:t>
      </w:r>
      <w:r w:rsidR="006413E3" w:rsidRPr="00091388">
        <w:rPr>
          <w:rFonts w:cs="Times New Roman"/>
          <w:lang w:val="et-EE"/>
        </w:rPr>
        <w:t>Majandus- ja Kommunikatsiooniministeerium</w:t>
      </w:r>
      <w:r w:rsidR="007C07C8" w:rsidRPr="00091388">
        <w:rPr>
          <w:rFonts w:cs="Times New Roman"/>
          <w:lang w:val="et-EE"/>
        </w:rPr>
        <w:t>ist</w:t>
      </w:r>
      <w:r w:rsidR="009F475F" w:rsidRPr="00091388">
        <w:rPr>
          <w:rFonts w:cs="Times New Roman"/>
          <w:lang w:val="et-EE"/>
        </w:rPr>
        <w:t>.</w:t>
      </w:r>
      <w:r w:rsidR="00691DE7" w:rsidRPr="00091388">
        <w:rPr>
          <w:rFonts w:cs="Times New Roman"/>
          <w:lang w:val="et-EE"/>
        </w:rPr>
        <w:t xml:space="preserve"> Eelnõu </w:t>
      </w:r>
      <w:r w:rsidR="0030426A" w:rsidRPr="00091388">
        <w:rPr>
          <w:rFonts w:cs="Times New Roman"/>
          <w:lang w:val="et-EE"/>
        </w:rPr>
        <w:t xml:space="preserve">menetlemise eest vastutab Majandus- ja </w:t>
      </w:r>
      <w:r w:rsidR="0030426A" w:rsidRPr="00091388">
        <w:rPr>
          <w:rFonts w:cs="Times New Roman"/>
          <w:lang w:val="et-EE"/>
        </w:rPr>
        <w:lastRenderedPageBreak/>
        <w:t xml:space="preserve">Kommunikatsiooniministeeriumi </w:t>
      </w:r>
      <w:r w:rsidR="004F48B6" w:rsidRPr="00091388">
        <w:rPr>
          <w:rFonts w:cs="Times New Roman"/>
          <w:lang w:val="et-EE"/>
        </w:rPr>
        <w:t xml:space="preserve">maa- ja ruumipoliitika osakonna </w:t>
      </w:r>
      <w:r w:rsidR="00074C7D" w:rsidRPr="00091388">
        <w:rPr>
          <w:rFonts w:cs="Times New Roman"/>
          <w:lang w:val="et-EE"/>
        </w:rPr>
        <w:t>planeeringute õigusnõunik Ahto Pahk (</w:t>
      </w:r>
      <w:hyperlink r:id="rId11">
        <w:r w:rsidR="00074C7D" w:rsidRPr="00091388">
          <w:rPr>
            <w:rStyle w:val="Hperlink"/>
            <w:rFonts w:cs="Times New Roman"/>
            <w:lang w:val="et-EE"/>
          </w:rPr>
          <w:t>ahto.pahk@mkm.ee</w:t>
        </w:r>
      </w:hyperlink>
      <w:r w:rsidR="00074C7D" w:rsidRPr="00091388">
        <w:rPr>
          <w:rFonts w:cs="Times New Roman"/>
          <w:lang w:val="et-EE"/>
        </w:rPr>
        <w:t>, 5307 2548)</w:t>
      </w:r>
      <w:r w:rsidR="004F48B6" w:rsidRPr="00091388">
        <w:rPr>
          <w:rFonts w:cs="Times New Roman"/>
          <w:lang w:val="et-EE"/>
        </w:rPr>
        <w:t>.</w:t>
      </w:r>
      <w:r w:rsidR="001E5F80" w:rsidRPr="00091388">
        <w:rPr>
          <w:rFonts w:cs="Times New Roman"/>
          <w:lang w:val="et-EE"/>
        </w:rPr>
        <w:t xml:space="preserve"> Eelnõu</w:t>
      </w:r>
      <w:r w:rsidR="00DF3D9D">
        <w:rPr>
          <w:rFonts w:cs="Times New Roman"/>
          <w:lang w:val="et-EE"/>
        </w:rPr>
        <w:t>le tegi</w:t>
      </w:r>
      <w:r w:rsidR="00D95191" w:rsidRPr="00091388">
        <w:rPr>
          <w:rFonts w:cs="Times New Roman"/>
          <w:lang w:val="et-EE"/>
        </w:rPr>
        <w:t xml:space="preserve"> </w:t>
      </w:r>
      <w:r w:rsidR="001E5F80" w:rsidRPr="00091388">
        <w:rPr>
          <w:rFonts w:cs="Times New Roman"/>
          <w:lang w:val="et-EE"/>
        </w:rPr>
        <w:t>õigus</w:t>
      </w:r>
      <w:r w:rsidR="00DF3D9D">
        <w:rPr>
          <w:rFonts w:cs="Times New Roman"/>
          <w:lang w:val="et-EE"/>
        </w:rPr>
        <w:t>likke ettepanekuid</w:t>
      </w:r>
      <w:r w:rsidR="00D95191" w:rsidRPr="00091388">
        <w:rPr>
          <w:rFonts w:cs="Times New Roman"/>
          <w:lang w:val="et-EE"/>
        </w:rPr>
        <w:t xml:space="preserve"> </w:t>
      </w:r>
      <w:r w:rsidR="001E5F80" w:rsidRPr="00091388">
        <w:rPr>
          <w:rFonts w:cs="Times New Roman"/>
          <w:lang w:val="et-EE"/>
        </w:rPr>
        <w:t xml:space="preserve">Majandus- ja Kommunikatsiooniministeeriumi õigusosakonna jurist </w:t>
      </w:r>
      <w:r w:rsidR="00C47C38" w:rsidRPr="00091388">
        <w:rPr>
          <w:rFonts w:cs="Times New Roman"/>
          <w:lang w:val="et-EE"/>
        </w:rPr>
        <w:t>Ragnar Kass</w:t>
      </w:r>
      <w:r w:rsidR="00B66CFA" w:rsidRPr="00091388">
        <w:rPr>
          <w:rFonts w:cs="Times New Roman"/>
          <w:lang w:val="et-EE"/>
        </w:rPr>
        <w:t xml:space="preserve"> </w:t>
      </w:r>
      <w:r w:rsidR="00AD20E6" w:rsidRPr="00091388">
        <w:rPr>
          <w:rFonts w:cs="Times New Roman"/>
          <w:lang w:val="et-EE"/>
        </w:rPr>
        <w:t>(</w:t>
      </w:r>
      <w:hyperlink r:id="rId12" w:history="1">
        <w:r w:rsidR="00D95191" w:rsidRPr="00091388">
          <w:rPr>
            <w:rStyle w:val="Hperlink"/>
            <w:rFonts w:cs="Times New Roman"/>
            <w:lang w:val="et-EE"/>
          </w:rPr>
          <w:t>ragnar.kass@mkm.ee</w:t>
        </w:r>
      </w:hyperlink>
      <w:r w:rsidR="00AD20E6" w:rsidRPr="00091388">
        <w:rPr>
          <w:rFonts w:cs="Times New Roman"/>
          <w:lang w:val="et-EE"/>
        </w:rPr>
        <w:t>)</w:t>
      </w:r>
      <w:r w:rsidR="00D95191" w:rsidRPr="00091388">
        <w:rPr>
          <w:rFonts w:cs="Times New Roman"/>
          <w:lang w:val="et-EE"/>
        </w:rPr>
        <w:t>. Eelnõu on</w:t>
      </w:r>
      <w:r w:rsidR="001E5F80" w:rsidRPr="00091388">
        <w:rPr>
          <w:rFonts w:cs="Times New Roman"/>
          <w:lang w:val="et-EE"/>
        </w:rPr>
        <w:t xml:space="preserve"> keeleliselt toimetanud </w:t>
      </w:r>
      <w:r w:rsidR="00BF17E4" w:rsidRPr="00091388">
        <w:rPr>
          <w:rFonts w:cs="Times New Roman"/>
          <w:lang w:val="et-EE"/>
        </w:rPr>
        <w:t xml:space="preserve">Justiits- ja Digiministeeriumi </w:t>
      </w:r>
      <w:r w:rsidR="00301B0F" w:rsidRPr="00091388">
        <w:rPr>
          <w:rFonts w:cs="Times New Roman"/>
          <w:lang w:val="et-EE"/>
        </w:rPr>
        <w:t>keeletoimetaja Merike Koppel (</w:t>
      </w:r>
      <w:hyperlink r:id="rId13" w:history="1">
        <w:r w:rsidR="0096110D" w:rsidRPr="00091388">
          <w:rPr>
            <w:rStyle w:val="Hperlink"/>
            <w:rFonts w:cs="Times New Roman"/>
            <w:lang w:val="et-EE"/>
          </w:rPr>
          <w:t>merike.koppel@justdigi.ee</w:t>
        </w:r>
      </w:hyperlink>
      <w:r w:rsidR="00301B0F" w:rsidRPr="00091388">
        <w:rPr>
          <w:rFonts w:cs="Times New Roman"/>
          <w:lang w:val="et-EE"/>
        </w:rPr>
        <w:t>)</w:t>
      </w:r>
      <w:r w:rsidR="00BF17E4" w:rsidRPr="00091388">
        <w:rPr>
          <w:rFonts w:cs="Times New Roman"/>
          <w:lang w:val="et-EE"/>
        </w:rPr>
        <w:t xml:space="preserve"> ja </w:t>
      </w:r>
      <w:r w:rsidR="00ED2603" w:rsidRPr="00091388">
        <w:rPr>
          <w:rFonts w:cs="Times New Roman"/>
          <w:lang w:val="et-EE"/>
        </w:rPr>
        <w:t>eelnõu</w:t>
      </w:r>
      <w:r w:rsidR="009967AB" w:rsidRPr="00091388">
        <w:rPr>
          <w:rFonts w:cs="Times New Roman"/>
          <w:lang w:val="et-EE"/>
        </w:rPr>
        <w:t xml:space="preserve"> seletuskirja </w:t>
      </w:r>
      <w:r w:rsidR="00D95191" w:rsidRPr="00091388">
        <w:rPr>
          <w:rFonts w:cs="Times New Roman"/>
          <w:lang w:val="et-EE"/>
        </w:rPr>
        <w:t>Luisa Keelelahenduste eesti keele vanemtoimetaja Tiina Alekõrs (</w:t>
      </w:r>
      <w:hyperlink r:id="rId14" w:history="1">
        <w:r w:rsidR="00D95191" w:rsidRPr="00091388">
          <w:rPr>
            <w:rStyle w:val="Hperlink"/>
            <w:rFonts w:cs="Times New Roman"/>
            <w:lang w:val="et-EE"/>
          </w:rPr>
          <w:t>tiina@luisa.ee</w:t>
        </w:r>
      </w:hyperlink>
      <w:r w:rsidR="00D95191" w:rsidRPr="00091388">
        <w:rPr>
          <w:rFonts w:cs="Times New Roman"/>
          <w:lang w:val="et-EE"/>
        </w:rPr>
        <w:t>).</w:t>
      </w:r>
    </w:p>
    <w:p w14:paraId="2F1ADEDF" w14:textId="77777777" w:rsidR="00B3463D" w:rsidRPr="00091388" w:rsidRDefault="00B3463D" w:rsidP="0085620E">
      <w:pPr>
        <w:ind w:right="-283"/>
        <w:rPr>
          <w:rFonts w:cs="Times New Roman"/>
          <w:szCs w:val="24"/>
          <w:lang w:val="et-EE"/>
        </w:rPr>
      </w:pPr>
    </w:p>
    <w:p w14:paraId="76B42272" w14:textId="77777777" w:rsidR="00715F71" w:rsidRPr="00091388" w:rsidRDefault="00692995" w:rsidP="0085620E">
      <w:pPr>
        <w:pStyle w:val="Laad2"/>
        <w:spacing w:before="0"/>
      </w:pPr>
      <w:bookmarkStart w:id="3" w:name="_Toc228870367"/>
      <w:r w:rsidRPr="00091388">
        <w:t>1.3. Märkused</w:t>
      </w:r>
      <w:bookmarkEnd w:id="3"/>
    </w:p>
    <w:p w14:paraId="7A7EBF05" w14:textId="77777777" w:rsidR="00715F71" w:rsidRPr="00091388" w:rsidRDefault="00715F71" w:rsidP="0085620E">
      <w:pPr>
        <w:ind w:right="-283"/>
        <w:rPr>
          <w:rFonts w:cs="Times New Roman"/>
          <w:szCs w:val="24"/>
          <w:lang w:val="et-EE"/>
        </w:rPr>
      </w:pPr>
    </w:p>
    <w:p w14:paraId="069509AF" w14:textId="1C598041" w:rsidR="00C95881" w:rsidRPr="00091388" w:rsidRDefault="00252BB8" w:rsidP="4961952B">
      <w:pPr>
        <w:ind w:right="-283"/>
        <w:jc w:val="both"/>
        <w:rPr>
          <w:rFonts w:cs="Times New Roman"/>
          <w:lang w:val="et-EE"/>
        </w:rPr>
      </w:pPr>
      <w:r w:rsidRPr="4961952B">
        <w:rPr>
          <w:rFonts w:cs="Times New Roman"/>
          <w:lang w:val="et-EE"/>
        </w:rPr>
        <w:t>Eelnõu</w:t>
      </w:r>
      <w:r w:rsidR="00021839" w:rsidRPr="4961952B">
        <w:rPr>
          <w:rFonts w:cs="Times New Roman"/>
          <w:lang w:val="et-EE"/>
        </w:rPr>
        <w:t>ga</w:t>
      </w:r>
      <w:r w:rsidRPr="4961952B">
        <w:rPr>
          <w:rFonts w:cs="Times New Roman"/>
          <w:lang w:val="et-EE"/>
        </w:rPr>
        <w:t xml:space="preserve"> </w:t>
      </w:r>
      <w:r w:rsidR="00DB4250" w:rsidRPr="4961952B">
        <w:rPr>
          <w:rFonts w:cs="Times New Roman"/>
          <w:lang w:val="et-EE"/>
        </w:rPr>
        <w:t>muudetakse</w:t>
      </w:r>
      <w:r w:rsidR="008376A7" w:rsidRPr="4961952B">
        <w:rPr>
          <w:rFonts w:cs="Times New Roman"/>
          <w:lang w:val="et-EE"/>
        </w:rPr>
        <w:t xml:space="preserve"> järgmiste </w:t>
      </w:r>
      <w:r w:rsidR="00A90CA6" w:rsidRPr="4961952B">
        <w:rPr>
          <w:rFonts w:cs="Times New Roman"/>
          <w:lang w:val="et-EE"/>
        </w:rPr>
        <w:t>seaduste redaktsioone</w:t>
      </w:r>
      <w:r w:rsidR="00C95881" w:rsidRPr="4961952B">
        <w:rPr>
          <w:rFonts w:cs="Times New Roman"/>
          <w:lang w:val="et-EE"/>
        </w:rPr>
        <w:t>:</w:t>
      </w:r>
    </w:p>
    <w:p w14:paraId="691C6CCF" w14:textId="1648DBA3" w:rsidR="00C95881" w:rsidRPr="00091388" w:rsidRDefault="00252BB8" w:rsidP="0085620E">
      <w:pPr>
        <w:pStyle w:val="Loendilik"/>
        <w:numPr>
          <w:ilvl w:val="0"/>
          <w:numId w:val="7"/>
        </w:numPr>
        <w:ind w:right="-283"/>
        <w:jc w:val="both"/>
        <w:rPr>
          <w:rFonts w:cs="Times New Roman"/>
          <w:szCs w:val="24"/>
          <w:lang w:val="et-EE"/>
        </w:rPr>
      </w:pPr>
      <w:r w:rsidRPr="00091388">
        <w:rPr>
          <w:rFonts w:cs="Times New Roman"/>
          <w:szCs w:val="24"/>
          <w:lang w:val="et-EE"/>
        </w:rPr>
        <w:t>planeerimisseadus</w:t>
      </w:r>
      <w:r w:rsidR="00DB4250" w:rsidRPr="00091388">
        <w:rPr>
          <w:rFonts w:cs="Times New Roman"/>
          <w:szCs w:val="24"/>
          <w:lang w:val="et-EE"/>
        </w:rPr>
        <w:t>e</w:t>
      </w:r>
      <w:r w:rsidRPr="00091388">
        <w:rPr>
          <w:rFonts w:cs="Times New Roman"/>
          <w:szCs w:val="24"/>
          <w:lang w:val="et-EE"/>
        </w:rPr>
        <w:t xml:space="preserve"> redaktsioon</w:t>
      </w:r>
      <w:r w:rsidR="00C85DCF">
        <w:rPr>
          <w:rFonts w:cs="Times New Roman"/>
          <w:szCs w:val="24"/>
          <w:lang w:val="et-EE"/>
        </w:rPr>
        <w:t>i</w:t>
      </w:r>
      <w:r w:rsidRPr="00091388">
        <w:rPr>
          <w:rFonts w:cs="Times New Roman"/>
          <w:szCs w:val="24"/>
          <w:lang w:val="et-EE"/>
        </w:rPr>
        <w:t xml:space="preserve"> avaldamismärkega RT</w:t>
      </w:r>
      <w:r w:rsidR="00C95881" w:rsidRPr="00091388">
        <w:rPr>
          <w:rFonts w:cs="Times New Roman"/>
          <w:szCs w:val="24"/>
          <w:lang w:val="et-EE"/>
        </w:rPr>
        <w:t> </w:t>
      </w:r>
      <w:r w:rsidRPr="00091388">
        <w:rPr>
          <w:rFonts w:cs="Times New Roman"/>
          <w:szCs w:val="24"/>
          <w:lang w:val="et-EE"/>
        </w:rPr>
        <w:t>I, 08.07.2025, 37</w:t>
      </w:r>
      <w:r w:rsidR="00C95881" w:rsidRPr="00091388">
        <w:rPr>
          <w:rFonts w:cs="Times New Roman"/>
          <w:szCs w:val="24"/>
          <w:lang w:val="et-EE"/>
        </w:rPr>
        <w:t>;</w:t>
      </w:r>
    </w:p>
    <w:p w14:paraId="26913AE2" w14:textId="04BDE1DB" w:rsidR="00C95881" w:rsidRPr="00B84092" w:rsidRDefault="00252BB8" w:rsidP="0085620E">
      <w:pPr>
        <w:pStyle w:val="Loendilik"/>
        <w:numPr>
          <w:ilvl w:val="0"/>
          <w:numId w:val="7"/>
        </w:numPr>
        <w:ind w:right="-283"/>
        <w:jc w:val="both"/>
        <w:rPr>
          <w:rFonts w:cs="Times New Roman"/>
          <w:szCs w:val="24"/>
          <w:lang w:val="et-EE"/>
        </w:rPr>
      </w:pPr>
      <w:r w:rsidRPr="00091388">
        <w:rPr>
          <w:rFonts w:cs="Times New Roman"/>
          <w:lang w:val="et-EE"/>
        </w:rPr>
        <w:t>ehitusseadustik</w:t>
      </w:r>
      <w:r w:rsidR="00DB4250" w:rsidRPr="00091388">
        <w:rPr>
          <w:rFonts w:cs="Times New Roman"/>
          <w:lang w:val="et-EE"/>
        </w:rPr>
        <w:t>u</w:t>
      </w:r>
      <w:r w:rsidRPr="00091388">
        <w:rPr>
          <w:rFonts w:cs="Times New Roman"/>
          <w:lang w:val="et-EE"/>
        </w:rPr>
        <w:t xml:space="preserve"> redaktsioon</w:t>
      </w:r>
      <w:r w:rsidR="00C85DCF">
        <w:rPr>
          <w:rFonts w:cs="Times New Roman"/>
          <w:lang w:val="et-EE"/>
        </w:rPr>
        <w:t>i</w:t>
      </w:r>
      <w:r w:rsidRPr="00091388">
        <w:rPr>
          <w:rFonts w:cs="Times New Roman"/>
          <w:lang w:val="et-EE"/>
        </w:rPr>
        <w:t xml:space="preserve"> avaldamismärkega </w:t>
      </w:r>
      <w:r w:rsidR="0074269D" w:rsidRPr="00091388">
        <w:rPr>
          <w:rFonts w:cs="Times New Roman"/>
          <w:lang w:val="et-EE"/>
        </w:rPr>
        <w:t>RT I, 21.11.2025, 13</w:t>
      </w:r>
      <w:r w:rsidR="00C95881" w:rsidRPr="00091388">
        <w:rPr>
          <w:rFonts w:cs="Times New Roman"/>
          <w:lang w:val="et-EE"/>
        </w:rPr>
        <w:t>;</w:t>
      </w:r>
    </w:p>
    <w:p w14:paraId="460FCC5E" w14:textId="6F4F5FAA" w:rsidR="00B84092" w:rsidRPr="00091388" w:rsidRDefault="00B84092" w:rsidP="0085620E">
      <w:pPr>
        <w:pStyle w:val="Loendilik"/>
        <w:numPr>
          <w:ilvl w:val="0"/>
          <w:numId w:val="7"/>
        </w:numPr>
        <w:ind w:right="-283"/>
        <w:jc w:val="both"/>
        <w:rPr>
          <w:rFonts w:cs="Times New Roman"/>
          <w:szCs w:val="24"/>
          <w:lang w:val="et-EE"/>
        </w:rPr>
      </w:pPr>
      <w:r>
        <w:rPr>
          <w:rFonts w:cs="Times New Roman"/>
          <w:lang w:val="et-EE"/>
        </w:rPr>
        <w:t>ehitusseadustiku ja planeerimisseaduse</w:t>
      </w:r>
      <w:r w:rsidR="00C85DCF">
        <w:rPr>
          <w:rFonts w:cs="Times New Roman"/>
          <w:lang w:val="et-EE"/>
        </w:rPr>
        <w:t xml:space="preserve"> rakendamise seaduse</w:t>
      </w:r>
      <w:r>
        <w:rPr>
          <w:rFonts w:cs="Times New Roman"/>
          <w:lang w:val="et-EE"/>
        </w:rPr>
        <w:t xml:space="preserve"> redaktsiooni avald</w:t>
      </w:r>
      <w:r w:rsidR="005136F9">
        <w:rPr>
          <w:rFonts w:cs="Times New Roman"/>
          <w:lang w:val="et-EE"/>
        </w:rPr>
        <w:t>a</w:t>
      </w:r>
      <w:r>
        <w:rPr>
          <w:rFonts w:cs="Times New Roman"/>
          <w:lang w:val="et-EE"/>
        </w:rPr>
        <w:t xml:space="preserve">mismärkega </w:t>
      </w:r>
      <w:r w:rsidRPr="00AA2D31">
        <w:rPr>
          <w:rFonts w:cs="Times New Roman"/>
          <w:lang w:val="sv-SE"/>
        </w:rPr>
        <w:t>RT I, 21.11.2025, 3;</w:t>
      </w:r>
    </w:p>
    <w:p w14:paraId="5F7F2087" w14:textId="70689DA3" w:rsidR="39BC42FC" w:rsidRPr="00091388" w:rsidRDefault="39BC42FC" w:rsidP="0085620E">
      <w:pPr>
        <w:pStyle w:val="Loendilik"/>
        <w:numPr>
          <w:ilvl w:val="0"/>
          <w:numId w:val="7"/>
        </w:numPr>
        <w:ind w:right="-283"/>
        <w:jc w:val="both"/>
        <w:rPr>
          <w:rFonts w:cs="Times New Roman"/>
          <w:lang w:val="et-EE"/>
        </w:rPr>
      </w:pPr>
      <w:r w:rsidRPr="00091388">
        <w:rPr>
          <w:rFonts w:cs="Times New Roman"/>
          <w:lang w:val="et-EE"/>
        </w:rPr>
        <w:t>keskkonnamõju hindamise ja keskkonnajuhtimissüsteemi seadus</w:t>
      </w:r>
      <w:r w:rsidR="00DB4250" w:rsidRPr="00091388">
        <w:rPr>
          <w:rFonts w:cs="Times New Roman"/>
          <w:lang w:val="et-EE"/>
        </w:rPr>
        <w:t>e</w:t>
      </w:r>
      <w:r w:rsidRPr="00091388">
        <w:rPr>
          <w:rFonts w:cs="Times New Roman"/>
          <w:lang w:val="et-EE"/>
        </w:rPr>
        <w:t xml:space="preserve"> redaktsioon</w:t>
      </w:r>
      <w:r w:rsidR="00C85DCF">
        <w:rPr>
          <w:rFonts w:cs="Times New Roman"/>
          <w:lang w:val="et-EE"/>
        </w:rPr>
        <w:t>i</w:t>
      </w:r>
      <w:r w:rsidRPr="00091388">
        <w:rPr>
          <w:rFonts w:cs="Times New Roman"/>
          <w:lang w:val="et-EE"/>
        </w:rPr>
        <w:t xml:space="preserve"> avaldamismärkega RT I, 08.07.2025, 58;</w:t>
      </w:r>
    </w:p>
    <w:p w14:paraId="3F28E0AB" w14:textId="374FF25A" w:rsidR="00C95881" w:rsidRPr="00091388" w:rsidRDefault="00252BB8" w:rsidP="0085620E">
      <w:pPr>
        <w:pStyle w:val="Loendilik"/>
        <w:numPr>
          <w:ilvl w:val="0"/>
          <w:numId w:val="7"/>
        </w:numPr>
        <w:ind w:right="-283"/>
        <w:jc w:val="both"/>
        <w:rPr>
          <w:rFonts w:cs="Times New Roman"/>
          <w:szCs w:val="24"/>
          <w:lang w:val="et-EE"/>
        </w:rPr>
      </w:pPr>
      <w:r w:rsidRPr="00091388">
        <w:rPr>
          <w:rFonts w:cs="Times New Roman"/>
          <w:lang w:val="et-EE"/>
        </w:rPr>
        <w:t>keskkonnaseadustiku üldosa seadus</w:t>
      </w:r>
      <w:r w:rsidR="0080048E" w:rsidRPr="00091388">
        <w:rPr>
          <w:rFonts w:cs="Times New Roman"/>
          <w:lang w:val="et-EE"/>
        </w:rPr>
        <w:t>e</w:t>
      </w:r>
      <w:r w:rsidRPr="00091388">
        <w:rPr>
          <w:rFonts w:cs="Times New Roman"/>
          <w:lang w:val="et-EE"/>
        </w:rPr>
        <w:t xml:space="preserve"> redaktsioon</w:t>
      </w:r>
      <w:r w:rsidR="00C85DCF">
        <w:rPr>
          <w:rFonts w:cs="Times New Roman"/>
          <w:lang w:val="et-EE"/>
        </w:rPr>
        <w:t>i</w:t>
      </w:r>
      <w:r w:rsidRPr="00091388">
        <w:rPr>
          <w:rFonts w:cs="Times New Roman"/>
          <w:lang w:val="et-EE"/>
        </w:rPr>
        <w:t xml:space="preserve"> avaldamismärkega </w:t>
      </w:r>
      <w:r w:rsidR="00F662E0" w:rsidRPr="00091388">
        <w:rPr>
          <w:rFonts w:cs="Times New Roman"/>
          <w:lang w:val="et-EE"/>
        </w:rPr>
        <w:t>RT I, 07.01.2026, 20</w:t>
      </w:r>
      <w:r w:rsidR="00B86373" w:rsidRPr="00091388">
        <w:rPr>
          <w:rFonts w:cs="Times New Roman"/>
          <w:lang w:val="et-EE"/>
        </w:rPr>
        <w:t>.</w:t>
      </w:r>
    </w:p>
    <w:p w14:paraId="40851B8A" w14:textId="77777777" w:rsidR="0073543B" w:rsidRPr="00091388" w:rsidRDefault="0073543B" w:rsidP="0085620E">
      <w:pPr>
        <w:ind w:right="-283"/>
        <w:jc w:val="both"/>
        <w:rPr>
          <w:rFonts w:cs="Times New Roman"/>
          <w:szCs w:val="24"/>
          <w:lang w:val="et-EE"/>
        </w:rPr>
      </w:pPr>
    </w:p>
    <w:p w14:paraId="4C4B1FF0" w14:textId="7E66EC31" w:rsidR="00796A0C" w:rsidRPr="00091388" w:rsidRDefault="0080048E" w:rsidP="0085620E">
      <w:pPr>
        <w:ind w:right="-283"/>
        <w:jc w:val="both"/>
        <w:rPr>
          <w:rFonts w:cs="Times New Roman"/>
          <w:szCs w:val="24"/>
          <w:lang w:val="et-EE"/>
        </w:rPr>
      </w:pPr>
      <w:r w:rsidRPr="00091388">
        <w:rPr>
          <w:rFonts w:cs="Times New Roman"/>
          <w:szCs w:val="24"/>
          <w:lang w:val="et-EE"/>
        </w:rPr>
        <w:t xml:space="preserve">2025. aasta </w:t>
      </w:r>
      <w:r w:rsidR="00F448B1" w:rsidRPr="00091388">
        <w:rPr>
          <w:rFonts w:cs="Times New Roman"/>
          <w:szCs w:val="24"/>
          <w:lang w:val="et-EE"/>
        </w:rPr>
        <w:t>12.</w:t>
      </w:r>
      <w:r w:rsidRPr="00091388">
        <w:rPr>
          <w:rFonts w:cs="Times New Roman"/>
          <w:szCs w:val="24"/>
          <w:lang w:val="et-EE"/>
        </w:rPr>
        <w:t xml:space="preserve"> juuni</w:t>
      </w:r>
      <w:r w:rsidRPr="00091388" w:rsidDel="0080048E">
        <w:rPr>
          <w:rFonts w:cs="Times New Roman"/>
          <w:szCs w:val="24"/>
          <w:lang w:val="et-EE"/>
        </w:rPr>
        <w:t xml:space="preserve"> </w:t>
      </w:r>
      <w:r w:rsidR="003C3A6F" w:rsidRPr="003C3A6F">
        <w:rPr>
          <w:rFonts w:cs="Times New Roman"/>
          <w:szCs w:val="24"/>
          <w:lang w:val="et-EE"/>
        </w:rPr>
        <w:t>Vabariigi Valitsuse liikmete nõupidamise</w:t>
      </w:r>
      <w:r w:rsidR="003C3A6F">
        <w:rPr>
          <w:rFonts w:cs="Times New Roman"/>
          <w:szCs w:val="24"/>
          <w:lang w:val="et-EE"/>
        </w:rPr>
        <w:t>l (valitsus</w:t>
      </w:r>
      <w:r w:rsidR="00F448B1" w:rsidRPr="00091388">
        <w:rPr>
          <w:rFonts w:cs="Times New Roman"/>
          <w:szCs w:val="24"/>
          <w:lang w:val="et-EE"/>
        </w:rPr>
        <w:t>kabineti nõupidami</w:t>
      </w:r>
      <w:r w:rsidR="003C3A6F">
        <w:rPr>
          <w:rFonts w:cs="Times New Roman"/>
          <w:szCs w:val="24"/>
          <w:lang w:val="et-EE"/>
        </w:rPr>
        <w:t>n</w:t>
      </w:r>
      <w:r w:rsidR="00F448B1" w:rsidRPr="00091388">
        <w:rPr>
          <w:rFonts w:cs="Times New Roman"/>
          <w:szCs w:val="24"/>
          <w:lang w:val="et-EE"/>
        </w:rPr>
        <w:t>e</w:t>
      </w:r>
      <w:r w:rsidR="003C3A6F">
        <w:rPr>
          <w:rFonts w:cs="Times New Roman"/>
          <w:szCs w:val="24"/>
          <w:lang w:val="et-EE"/>
        </w:rPr>
        <w:t>)</w:t>
      </w:r>
      <w:r w:rsidR="00F448B1" w:rsidRPr="00091388">
        <w:rPr>
          <w:rFonts w:cs="Times New Roman"/>
          <w:szCs w:val="24"/>
          <w:lang w:val="et-EE"/>
        </w:rPr>
        <w:t xml:space="preserve"> andis Vabariigi Valitsus Majandus- ja Kommunikatsiooniministeeriumile ülesande töötada välja riigi jaoks olulise erainvesteeringu mõiste ning </w:t>
      </w:r>
      <w:r w:rsidRPr="00091388">
        <w:rPr>
          <w:rFonts w:cs="Times New Roman"/>
          <w:szCs w:val="24"/>
          <w:lang w:val="et-EE"/>
        </w:rPr>
        <w:t xml:space="preserve">sellistele </w:t>
      </w:r>
      <w:r w:rsidR="00F448B1" w:rsidRPr="00091388">
        <w:rPr>
          <w:rFonts w:cs="Times New Roman"/>
          <w:szCs w:val="24"/>
          <w:lang w:val="et-EE"/>
        </w:rPr>
        <w:t>projektidele kohald</w:t>
      </w:r>
      <w:r w:rsidRPr="00091388">
        <w:rPr>
          <w:rFonts w:cs="Times New Roman"/>
          <w:szCs w:val="24"/>
          <w:lang w:val="et-EE"/>
        </w:rPr>
        <w:t>ata</w:t>
      </w:r>
      <w:r w:rsidR="00F448B1" w:rsidRPr="00091388">
        <w:rPr>
          <w:rFonts w:cs="Times New Roman"/>
          <w:szCs w:val="24"/>
          <w:lang w:val="et-EE"/>
        </w:rPr>
        <w:t xml:space="preserve">vate eelismenetluste pakett (ekspressrada). </w:t>
      </w:r>
      <w:r w:rsidRPr="00091388">
        <w:rPr>
          <w:rFonts w:cs="Times New Roman"/>
          <w:szCs w:val="24"/>
          <w:lang w:val="et-EE"/>
        </w:rPr>
        <w:t>Nimetatud t</w:t>
      </w:r>
      <w:r w:rsidR="00F448B1" w:rsidRPr="00091388">
        <w:rPr>
          <w:rFonts w:cs="Times New Roman"/>
          <w:szCs w:val="24"/>
          <w:lang w:val="et-EE"/>
        </w:rPr>
        <w:t xml:space="preserve">egevus </w:t>
      </w:r>
      <w:r w:rsidR="004A49ED" w:rsidRPr="00091388">
        <w:rPr>
          <w:rFonts w:cs="Times New Roman"/>
          <w:szCs w:val="24"/>
          <w:lang w:val="et-EE"/>
        </w:rPr>
        <w:t>on seatud üheks eesmärgiks</w:t>
      </w:r>
      <w:r w:rsidR="00F448B1" w:rsidRPr="00091388">
        <w:rPr>
          <w:rFonts w:cs="Times New Roman"/>
          <w:szCs w:val="24"/>
          <w:lang w:val="et-EE"/>
        </w:rPr>
        <w:t xml:space="preserve"> ka Vabariigi Valitsuse tegevusprogrammis perioodiks 2025</w:t>
      </w:r>
      <w:r w:rsidRPr="00091388">
        <w:rPr>
          <w:rFonts w:cs="Times New Roman"/>
          <w:szCs w:val="24"/>
          <w:lang w:val="et-EE"/>
        </w:rPr>
        <w:t>–</w:t>
      </w:r>
      <w:r w:rsidR="00F448B1" w:rsidRPr="00091388">
        <w:rPr>
          <w:rFonts w:cs="Times New Roman"/>
          <w:szCs w:val="24"/>
          <w:lang w:val="et-EE"/>
        </w:rPr>
        <w:t xml:space="preserve">2027. Ekspressraja väljatöötamiseks tellis MKM õigusanalüüsi, milles </w:t>
      </w:r>
      <w:r w:rsidR="00BD71FA" w:rsidRPr="00091388">
        <w:rPr>
          <w:rFonts w:cs="Times New Roman"/>
          <w:szCs w:val="24"/>
          <w:lang w:val="et-EE"/>
        </w:rPr>
        <w:t>analüüsiti</w:t>
      </w:r>
      <w:r w:rsidR="00F448B1" w:rsidRPr="00091388">
        <w:rPr>
          <w:rFonts w:cs="Times New Roman"/>
          <w:szCs w:val="24"/>
          <w:lang w:val="et-EE"/>
        </w:rPr>
        <w:t xml:space="preserve"> Euroopa Liidu, Leedu ja Soome õiguskeskkon</w:t>
      </w:r>
      <w:r w:rsidR="00BD71FA" w:rsidRPr="00091388">
        <w:rPr>
          <w:rFonts w:cs="Times New Roman"/>
          <w:szCs w:val="24"/>
          <w:lang w:val="et-EE"/>
        </w:rPr>
        <w:t xml:space="preserve">da </w:t>
      </w:r>
      <w:r w:rsidR="00F448B1" w:rsidRPr="00091388">
        <w:rPr>
          <w:rFonts w:cs="Times New Roman"/>
          <w:szCs w:val="24"/>
          <w:lang w:val="et-EE"/>
        </w:rPr>
        <w:t xml:space="preserve">ning </w:t>
      </w:r>
      <w:r w:rsidR="00BD71FA" w:rsidRPr="00091388">
        <w:rPr>
          <w:rFonts w:cs="Times New Roman"/>
          <w:szCs w:val="24"/>
          <w:lang w:val="et-EE"/>
        </w:rPr>
        <w:t>tehti</w:t>
      </w:r>
      <w:r w:rsidR="00F448B1" w:rsidRPr="00091388">
        <w:rPr>
          <w:rFonts w:cs="Times New Roman"/>
          <w:szCs w:val="24"/>
          <w:lang w:val="et-EE"/>
        </w:rPr>
        <w:t xml:space="preserve"> ettepanekud menetluslikeks erisusteks ja kontaktpunkti toimimisloogikaks. Õigusanalüüsi </w:t>
      </w:r>
      <w:r w:rsidR="004A49ED" w:rsidRPr="00091388">
        <w:rPr>
          <w:rFonts w:cs="Times New Roman"/>
          <w:szCs w:val="24"/>
          <w:lang w:val="et-EE"/>
        </w:rPr>
        <w:t xml:space="preserve">on koostanud </w:t>
      </w:r>
      <w:r w:rsidR="00C3269A" w:rsidRPr="00091388">
        <w:rPr>
          <w:rFonts w:cs="Times New Roman"/>
          <w:szCs w:val="24"/>
          <w:lang w:val="et-EE"/>
        </w:rPr>
        <w:t xml:space="preserve">Advokaadibüroo </w:t>
      </w:r>
      <w:r w:rsidR="00F448B1" w:rsidRPr="00091388">
        <w:rPr>
          <w:rFonts w:cs="Times New Roman"/>
          <w:szCs w:val="24"/>
          <w:lang w:val="et-EE"/>
        </w:rPr>
        <w:t xml:space="preserve">Sorainen OÜ </w:t>
      </w:r>
      <w:r w:rsidR="004A49ED" w:rsidRPr="00091388">
        <w:rPr>
          <w:rFonts w:cs="Times New Roman"/>
          <w:szCs w:val="24"/>
          <w:lang w:val="et-EE"/>
        </w:rPr>
        <w:t>koostöös</w:t>
      </w:r>
      <w:r w:rsidR="00F448B1" w:rsidRPr="00091388">
        <w:rPr>
          <w:rFonts w:cs="Times New Roman"/>
          <w:szCs w:val="24"/>
          <w:lang w:val="et-EE"/>
        </w:rPr>
        <w:t xml:space="preserve"> Kliimaministeerium</w:t>
      </w:r>
      <w:r w:rsidR="004A49ED" w:rsidRPr="00091388">
        <w:rPr>
          <w:rFonts w:cs="Times New Roman"/>
          <w:szCs w:val="24"/>
          <w:lang w:val="et-EE"/>
        </w:rPr>
        <w:t>i</w:t>
      </w:r>
      <w:r w:rsidR="00F448B1" w:rsidRPr="00091388">
        <w:rPr>
          <w:rFonts w:cs="Times New Roman"/>
          <w:szCs w:val="24"/>
          <w:lang w:val="et-EE"/>
        </w:rPr>
        <w:t xml:space="preserve"> ning Ettevõtluse ja Innovatsiooni SA</w:t>
      </w:r>
      <w:r w:rsidR="004A49ED" w:rsidRPr="00091388">
        <w:rPr>
          <w:rFonts w:cs="Times New Roman"/>
          <w:szCs w:val="24"/>
          <w:lang w:val="et-EE"/>
        </w:rPr>
        <w:t>-ga</w:t>
      </w:r>
      <w:r w:rsidR="00F448B1" w:rsidRPr="00091388">
        <w:rPr>
          <w:rFonts w:cs="Times New Roman"/>
          <w:szCs w:val="24"/>
          <w:lang w:val="et-EE"/>
        </w:rPr>
        <w:t>. Esmase</w:t>
      </w:r>
      <w:r w:rsidR="00401CAB" w:rsidRPr="00091388">
        <w:rPr>
          <w:rFonts w:cs="Times New Roman"/>
          <w:szCs w:val="24"/>
          <w:lang w:val="et-EE"/>
        </w:rPr>
        <w:t>i</w:t>
      </w:r>
      <w:r w:rsidR="00F448B1" w:rsidRPr="00091388">
        <w:rPr>
          <w:rFonts w:cs="Times New Roman"/>
          <w:szCs w:val="24"/>
          <w:lang w:val="et-EE"/>
        </w:rPr>
        <w:t>d lahendusettepaneku</w:t>
      </w:r>
      <w:r w:rsidR="00401CAB" w:rsidRPr="00091388">
        <w:rPr>
          <w:rFonts w:cs="Times New Roman"/>
          <w:szCs w:val="24"/>
          <w:lang w:val="et-EE"/>
        </w:rPr>
        <w:t>i</w:t>
      </w:r>
      <w:r w:rsidR="00F448B1" w:rsidRPr="00091388">
        <w:rPr>
          <w:rFonts w:cs="Times New Roman"/>
          <w:szCs w:val="24"/>
          <w:lang w:val="et-EE"/>
        </w:rPr>
        <w:t xml:space="preserve">d </w:t>
      </w:r>
      <w:r w:rsidR="00401CAB" w:rsidRPr="00091388">
        <w:rPr>
          <w:rFonts w:cs="Times New Roman"/>
          <w:szCs w:val="24"/>
          <w:lang w:val="et-EE"/>
        </w:rPr>
        <w:t>tutvustati</w:t>
      </w:r>
      <w:r w:rsidR="00F448B1" w:rsidRPr="00091388">
        <w:rPr>
          <w:rFonts w:cs="Times New Roman"/>
          <w:szCs w:val="24"/>
          <w:lang w:val="et-EE"/>
        </w:rPr>
        <w:t xml:space="preserve"> kahe</w:t>
      </w:r>
      <w:r w:rsidR="000C1678" w:rsidRPr="00091388">
        <w:rPr>
          <w:rFonts w:cs="Times New Roman"/>
          <w:szCs w:val="24"/>
          <w:lang w:val="et-EE"/>
        </w:rPr>
        <w:t>s</w:t>
      </w:r>
      <w:r w:rsidR="00F448B1" w:rsidRPr="00091388">
        <w:rPr>
          <w:rFonts w:cs="Times New Roman"/>
          <w:szCs w:val="24"/>
          <w:lang w:val="et-EE"/>
        </w:rPr>
        <w:t xml:space="preserve"> töötoas ministeeriumid</w:t>
      </w:r>
      <w:r w:rsidR="00401CAB" w:rsidRPr="00091388">
        <w:rPr>
          <w:rFonts w:cs="Times New Roman"/>
          <w:szCs w:val="24"/>
          <w:lang w:val="et-EE"/>
        </w:rPr>
        <w:t>ele</w:t>
      </w:r>
      <w:r w:rsidR="00F448B1" w:rsidRPr="00091388">
        <w:rPr>
          <w:rFonts w:cs="Times New Roman"/>
          <w:szCs w:val="24"/>
          <w:lang w:val="et-EE"/>
        </w:rPr>
        <w:t>, valitsusasutus</w:t>
      </w:r>
      <w:r w:rsidR="00401CAB" w:rsidRPr="00091388">
        <w:rPr>
          <w:rFonts w:cs="Times New Roman"/>
          <w:szCs w:val="24"/>
          <w:lang w:val="et-EE"/>
        </w:rPr>
        <w:t>tele</w:t>
      </w:r>
      <w:r w:rsidR="000C1678" w:rsidRPr="00091388">
        <w:rPr>
          <w:rFonts w:cs="Times New Roman"/>
          <w:szCs w:val="24"/>
          <w:lang w:val="et-EE"/>
        </w:rPr>
        <w:t>,</w:t>
      </w:r>
      <w:r w:rsidR="00F448B1" w:rsidRPr="00091388">
        <w:rPr>
          <w:rFonts w:cs="Times New Roman"/>
          <w:szCs w:val="24"/>
          <w:lang w:val="et-EE"/>
        </w:rPr>
        <w:t xml:space="preserve"> kohalik</w:t>
      </w:r>
      <w:r w:rsidR="00401CAB" w:rsidRPr="00091388">
        <w:rPr>
          <w:rFonts w:cs="Times New Roman"/>
          <w:szCs w:val="24"/>
          <w:lang w:val="et-EE"/>
        </w:rPr>
        <w:t>u</w:t>
      </w:r>
      <w:r w:rsidR="00F448B1" w:rsidRPr="00091388">
        <w:rPr>
          <w:rFonts w:cs="Times New Roman"/>
          <w:szCs w:val="24"/>
          <w:lang w:val="et-EE"/>
        </w:rPr>
        <w:t xml:space="preserve"> omavalitsus</w:t>
      </w:r>
      <w:r w:rsidR="00401CAB" w:rsidRPr="00091388">
        <w:rPr>
          <w:rFonts w:cs="Times New Roman"/>
          <w:szCs w:val="24"/>
          <w:lang w:val="et-EE"/>
        </w:rPr>
        <w:t>e</w:t>
      </w:r>
      <w:r w:rsidR="00203B21" w:rsidRPr="00091388">
        <w:rPr>
          <w:rFonts w:cs="Times New Roman"/>
          <w:szCs w:val="24"/>
          <w:lang w:val="et-EE"/>
        </w:rPr>
        <w:t xml:space="preserve"> üksustele</w:t>
      </w:r>
      <w:r w:rsidR="00F448B1" w:rsidRPr="00091388">
        <w:rPr>
          <w:rFonts w:cs="Times New Roman"/>
          <w:szCs w:val="24"/>
          <w:lang w:val="et-EE"/>
        </w:rPr>
        <w:t xml:space="preserve"> </w:t>
      </w:r>
      <w:r w:rsidR="000C1678" w:rsidRPr="00091388">
        <w:rPr>
          <w:rFonts w:cs="Times New Roman"/>
          <w:szCs w:val="24"/>
          <w:lang w:val="et-EE"/>
        </w:rPr>
        <w:t xml:space="preserve">ja </w:t>
      </w:r>
      <w:r w:rsidR="00F448B1" w:rsidRPr="00091388">
        <w:rPr>
          <w:rFonts w:cs="Times New Roman"/>
          <w:szCs w:val="24"/>
          <w:lang w:val="et-EE"/>
        </w:rPr>
        <w:t>ettevõtja</w:t>
      </w:r>
      <w:r w:rsidR="006B7CD7" w:rsidRPr="00091388">
        <w:rPr>
          <w:rFonts w:cs="Times New Roman"/>
          <w:szCs w:val="24"/>
          <w:lang w:val="et-EE"/>
        </w:rPr>
        <w:t>tele</w:t>
      </w:r>
      <w:r w:rsidR="00F448B1" w:rsidRPr="00091388">
        <w:rPr>
          <w:rFonts w:cs="Times New Roman"/>
          <w:szCs w:val="24"/>
          <w:lang w:val="et-EE"/>
        </w:rPr>
        <w:t>.</w:t>
      </w:r>
      <w:r w:rsidR="006B7CD7" w:rsidRPr="00091388">
        <w:rPr>
          <w:rFonts w:cs="Times New Roman"/>
          <w:szCs w:val="24"/>
          <w:lang w:val="et-EE"/>
        </w:rPr>
        <w:t xml:space="preserve"> </w:t>
      </w:r>
      <w:r w:rsidR="00692995" w:rsidRPr="00091388">
        <w:rPr>
          <w:rFonts w:cs="Times New Roman"/>
          <w:szCs w:val="24"/>
          <w:lang w:val="et-EE"/>
        </w:rPr>
        <w:t>Eelnõule ei eelnenud väljatöötamiskavat</w:t>
      </w:r>
      <w:r w:rsidR="00AC0980" w:rsidRPr="00091388">
        <w:rPr>
          <w:rFonts w:cs="Times New Roman"/>
          <w:szCs w:val="24"/>
          <w:lang w:val="et-EE"/>
        </w:rPr>
        <w:t>s</w:t>
      </w:r>
      <w:r w:rsidR="00692995" w:rsidRPr="00091388">
        <w:rPr>
          <w:rFonts w:cs="Times New Roman"/>
          <w:szCs w:val="24"/>
          <w:lang w:val="et-EE"/>
        </w:rPr>
        <w:t xml:space="preserve">ust, </w:t>
      </w:r>
      <w:r w:rsidR="0073015D" w:rsidRPr="00091388">
        <w:rPr>
          <w:rFonts w:cs="Times New Roman"/>
          <w:szCs w:val="24"/>
          <w:lang w:val="et-EE"/>
        </w:rPr>
        <w:t>kuna ettevalmistamisel tugineti 202</w:t>
      </w:r>
      <w:r w:rsidR="00D75C2B" w:rsidRPr="00091388">
        <w:rPr>
          <w:rFonts w:cs="Times New Roman"/>
          <w:szCs w:val="24"/>
          <w:lang w:val="et-EE"/>
        </w:rPr>
        <w:t>5</w:t>
      </w:r>
      <w:r w:rsidR="0073015D" w:rsidRPr="00091388">
        <w:rPr>
          <w:rFonts w:cs="Times New Roman"/>
          <w:szCs w:val="24"/>
          <w:lang w:val="et-EE"/>
        </w:rPr>
        <w:t>.</w:t>
      </w:r>
      <w:r w:rsidR="000C1678" w:rsidRPr="00091388">
        <w:rPr>
          <w:rFonts w:cs="Times New Roman"/>
          <w:szCs w:val="24"/>
          <w:lang w:val="et-EE"/>
        </w:rPr>
        <w:t> </w:t>
      </w:r>
      <w:r w:rsidR="0073015D" w:rsidRPr="00091388">
        <w:rPr>
          <w:rFonts w:cs="Times New Roman"/>
          <w:szCs w:val="24"/>
          <w:lang w:val="et-EE"/>
        </w:rPr>
        <w:t xml:space="preserve">aastal koostatud analüüsile „Strateegiliste investeeringute </w:t>
      </w:r>
      <w:r w:rsidR="006F7DDC" w:rsidRPr="00091388">
        <w:rPr>
          <w:rFonts w:cs="Times New Roman"/>
          <w:szCs w:val="24"/>
          <w:lang w:val="et-EE"/>
        </w:rPr>
        <w:t>ekspressraja väljatöötamine</w:t>
      </w:r>
      <w:r w:rsidR="0073015D" w:rsidRPr="00091388">
        <w:rPr>
          <w:rFonts w:cs="Times New Roman"/>
          <w:szCs w:val="24"/>
          <w:lang w:val="et-EE"/>
        </w:rPr>
        <w:t>“</w:t>
      </w:r>
      <w:r w:rsidR="00A712D9" w:rsidRPr="00091388">
        <w:rPr>
          <w:rStyle w:val="Allmrkuseviide"/>
          <w:rFonts w:cs="Times New Roman"/>
          <w:szCs w:val="24"/>
          <w:lang w:val="et-EE"/>
        </w:rPr>
        <w:footnoteReference w:id="2"/>
      </w:r>
      <w:r w:rsidR="00813E5B" w:rsidRPr="00091388" w:rsidDel="00813E5B">
        <w:rPr>
          <w:rFonts w:cs="Times New Roman"/>
          <w:szCs w:val="24"/>
          <w:lang w:val="et-EE"/>
        </w:rPr>
        <w:t xml:space="preserve"> </w:t>
      </w:r>
      <w:r w:rsidR="009C4C79" w:rsidRPr="00091388">
        <w:rPr>
          <w:rFonts w:cs="Times New Roman"/>
          <w:szCs w:val="24"/>
          <w:lang w:val="et-EE"/>
        </w:rPr>
        <w:t>ning</w:t>
      </w:r>
      <w:r w:rsidR="00E82466" w:rsidRPr="00091388">
        <w:rPr>
          <w:rFonts w:cs="Times New Roman"/>
          <w:szCs w:val="24"/>
          <w:lang w:val="et-EE"/>
        </w:rPr>
        <w:t xml:space="preserve"> Vabariigi Valitsuse otsusega määrati</w:t>
      </w:r>
      <w:r w:rsidR="00813E5B" w:rsidRPr="00091388">
        <w:rPr>
          <w:rFonts w:cs="Times New Roman"/>
          <w:szCs w:val="24"/>
          <w:lang w:val="et-EE"/>
        </w:rPr>
        <w:t xml:space="preserve"> </w:t>
      </w:r>
      <w:r w:rsidR="00EE5B6A" w:rsidRPr="00091388">
        <w:rPr>
          <w:rFonts w:cs="Times New Roman"/>
          <w:szCs w:val="24"/>
          <w:lang w:val="et-EE"/>
        </w:rPr>
        <w:t>MKM-</w:t>
      </w:r>
      <w:r w:rsidR="000C1678" w:rsidRPr="00091388">
        <w:rPr>
          <w:rFonts w:cs="Times New Roman"/>
          <w:szCs w:val="24"/>
          <w:lang w:val="et-EE"/>
        </w:rPr>
        <w:t>i</w:t>
      </w:r>
      <w:r w:rsidR="00EE5B6A" w:rsidRPr="00091388">
        <w:rPr>
          <w:rFonts w:cs="Times New Roman"/>
          <w:szCs w:val="24"/>
          <w:lang w:val="et-EE"/>
        </w:rPr>
        <w:t>le eelnõu väljatöötamise</w:t>
      </w:r>
      <w:r w:rsidR="00D72543" w:rsidRPr="00091388">
        <w:rPr>
          <w:rFonts w:cs="Times New Roman"/>
          <w:szCs w:val="24"/>
          <w:lang w:val="et-EE"/>
        </w:rPr>
        <w:t xml:space="preserve"> tähtpäevaks </w:t>
      </w:r>
      <w:r w:rsidR="00780998" w:rsidRPr="00091388">
        <w:rPr>
          <w:rFonts w:cs="Times New Roman"/>
          <w:szCs w:val="24"/>
          <w:lang w:val="et-EE"/>
        </w:rPr>
        <w:t>2026. aasta II kvartal</w:t>
      </w:r>
      <w:r w:rsidR="001F6F77" w:rsidRPr="00091388">
        <w:rPr>
          <w:rFonts w:cs="Times New Roman"/>
          <w:szCs w:val="24"/>
          <w:lang w:val="et-EE"/>
        </w:rPr>
        <w:t>,</w:t>
      </w:r>
      <w:r w:rsidR="00813E5B" w:rsidRPr="00091388">
        <w:rPr>
          <w:rFonts w:cs="Times New Roman"/>
          <w:szCs w:val="24"/>
          <w:lang w:val="et-EE"/>
        </w:rPr>
        <w:t xml:space="preserve"> </w:t>
      </w:r>
      <w:r w:rsidR="001F6F77" w:rsidRPr="00091388">
        <w:rPr>
          <w:rFonts w:cs="Times New Roman"/>
          <w:szCs w:val="24"/>
          <w:lang w:val="et-EE"/>
        </w:rPr>
        <w:t>mis</w:t>
      </w:r>
      <w:r w:rsidR="00BF2246" w:rsidRPr="00091388">
        <w:rPr>
          <w:rFonts w:cs="Times New Roman"/>
          <w:szCs w:val="24"/>
          <w:lang w:val="et-EE"/>
        </w:rPr>
        <w:t>tõttu on e</w:t>
      </w:r>
      <w:r w:rsidR="00384A06" w:rsidRPr="00091388">
        <w:rPr>
          <w:rFonts w:cs="Times New Roman"/>
          <w:szCs w:val="24"/>
          <w:lang w:val="et-EE"/>
        </w:rPr>
        <w:t xml:space="preserve">elnõu koostamine </w:t>
      </w:r>
      <w:r w:rsidR="00872E37" w:rsidRPr="00091388">
        <w:rPr>
          <w:rFonts w:cs="Times New Roman"/>
          <w:szCs w:val="24"/>
          <w:lang w:val="et-EE"/>
        </w:rPr>
        <w:t>kiireloomuline</w:t>
      </w:r>
      <w:r w:rsidR="00A23CA6" w:rsidRPr="00091388">
        <w:rPr>
          <w:rFonts w:cs="Times New Roman"/>
          <w:szCs w:val="24"/>
          <w:lang w:val="et-EE"/>
        </w:rPr>
        <w:t xml:space="preserve"> (HÕNTE § 1 lõike 2 punkt 1)</w:t>
      </w:r>
      <w:r w:rsidR="00FE0FB2" w:rsidRPr="00091388">
        <w:rPr>
          <w:rFonts w:cs="Times New Roman"/>
          <w:szCs w:val="24"/>
          <w:lang w:val="et-EE"/>
        </w:rPr>
        <w:t>.</w:t>
      </w:r>
    </w:p>
    <w:p w14:paraId="45062EE8" w14:textId="77777777" w:rsidR="00E325CB" w:rsidRPr="00091388" w:rsidRDefault="00E325CB" w:rsidP="0085620E">
      <w:pPr>
        <w:ind w:right="-283"/>
        <w:jc w:val="both"/>
        <w:rPr>
          <w:rFonts w:cs="Times New Roman"/>
          <w:szCs w:val="24"/>
          <w:lang w:val="et-EE"/>
        </w:rPr>
      </w:pPr>
    </w:p>
    <w:p w14:paraId="3F54B299" w14:textId="4F109A1D" w:rsidR="0060580E" w:rsidRPr="00091388" w:rsidRDefault="0060580E" w:rsidP="0085620E">
      <w:pPr>
        <w:ind w:right="-283"/>
        <w:jc w:val="both"/>
        <w:rPr>
          <w:rFonts w:cs="Times New Roman"/>
          <w:szCs w:val="24"/>
          <w:lang w:val="et-EE"/>
        </w:rPr>
      </w:pPr>
      <w:r w:rsidRPr="00091388">
        <w:rPr>
          <w:rFonts w:cs="Times New Roman"/>
          <w:szCs w:val="24"/>
          <w:lang w:val="et-EE"/>
        </w:rPr>
        <w:t xml:space="preserve">Eelnõu seadusena vastuvõtmiseks on vajalik Riigikogu </w:t>
      </w:r>
      <w:r w:rsidR="00F4628E" w:rsidRPr="00091388">
        <w:rPr>
          <w:rFonts w:cs="Times New Roman"/>
          <w:szCs w:val="24"/>
          <w:lang w:val="et-EE"/>
        </w:rPr>
        <w:t xml:space="preserve">poolthäälte </w:t>
      </w:r>
      <w:r w:rsidRPr="00091388">
        <w:rPr>
          <w:rFonts w:cs="Times New Roman"/>
          <w:szCs w:val="24"/>
          <w:lang w:val="et-EE"/>
        </w:rPr>
        <w:t>enamus</w:t>
      </w:r>
      <w:r w:rsidR="00E505D2" w:rsidRPr="00091388">
        <w:rPr>
          <w:rFonts w:cs="Times New Roman"/>
          <w:szCs w:val="24"/>
          <w:lang w:val="et-EE"/>
        </w:rPr>
        <w:t>.</w:t>
      </w:r>
    </w:p>
    <w:p w14:paraId="232E7D94" w14:textId="77777777" w:rsidR="00E325CB" w:rsidRPr="00091388" w:rsidRDefault="00E325CB" w:rsidP="0085620E">
      <w:pPr>
        <w:ind w:right="-283"/>
        <w:jc w:val="both"/>
        <w:rPr>
          <w:rFonts w:cs="Times New Roman"/>
          <w:szCs w:val="24"/>
          <w:lang w:val="et-EE"/>
        </w:rPr>
      </w:pPr>
    </w:p>
    <w:p w14:paraId="057B8797" w14:textId="59EA562A" w:rsidR="00356D40" w:rsidRPr="00091388" w:rsidRDefault="00356D40" w:rsidP="0085620E">
      <w:pPr>
        <w:ind w:right="-283"/>
        <w:jc w:val="both"/>
        <w:rPr>
          <w:rFonts w:cs="Times New Roman"/>
          <w:szCs w:val="24"/>
          <w:lang w:val="et-EE"/>
        </w:rPr>
      </w:pPr>
      <w:r w:rsidRPr="00091388">
        <w:rPr>
          <w:rFonts w:cs="Times New Roman"/>
          <w:szCs w:val="24"/>
          <w:lang w:val="et-EE"/>
        </w:rPr>
        <w:t xml:space="preserve">Eelnõu </w:t>
      </w:r>
      <w:r w:rsidR="009D44A3" w:rsidRPr="00091388">
        <w:rPr>
          <w:rFonts w:cs="Times New Roman"/>
          <w:szCs w:val="24"/>
          <w:lang w:val="et-EE"/>
        </w:rPr>
        <w:t>on</w:t>
      </w:r>
      <w:r w:rsidRPr="00091388">
        <w:rPr>
          <w:rFonts w:cs="Times New Roman"/>
          <w:szCs w:val="24"/>
          <w:lang w:val="et-EE"/>
        </w:rPr>
        <w:t xml:space="preserve"> seotud menetluses oleva</w:t>
      </w:r>
      <w:r w:rsidR="009D44A3" w:rsidRPr="00091388">
        <w:rPr>
          <w:rFonts w:cs="Times New Roman"/>
          <w:szCs w:val="24"/>
          <w:lang w:val="et-EE"/>
        </w:rPr>
        <w:t xml:space="preserve"> </w:t>
      </w:r>
      <w:r w:rsidR="00FC6047" w:rsidRPr="00091388">
        <w:rPr>
          <w:rFonts w:cs="Times New Roman"/>
          <w:szCs w:val="24"/>
          <w:lang w:val="et-EE"/>
        </w:rPr>
        <w:t>planeerimisseaduse ja sellega seonduvalt teiste seaduste muutmise seaduse</w:t>
      </w:r>
      <w:r w:rsidRPr="00091388">
        <w:rPr>
          <w:rFonts w:cs="Times New Roman"/>
          <w:szCs w:val="24"/>
          <w:lang w:val="et-EE"/>
        </w:rPr>
        <w:t xml:space="preserve"> eelnõu</w:t>
      </w:r>
      <w:r w:rsidR="002B5989" w:rsidRPr="00091388">
        <w:rPr>
          <w:rStyle w:val="Allmrkuseviide"/>
          <w:rFonts w:cs="Times New Roman"/>
          <w:szCs w:val="24"/>
          <w:lang w:val="et-EE"/>
        </w:rPr>
        <w:footnoteReference w:id="3"/>
      </w:r>
      <w:r w:rsidR="00C03A21" w:rsidRPr="00091388">
        <w:rPr>
          <w:rFonts w:cs="Times New Roman"/>
          <w:szCs w:val="24"/>
          <w:lang w:val="et-EE"/>
        </w:rPr>
        <w:t xml:space="preserve"> ning </w:t>
      </w:r>
      <w:r w:rsidR="000342DB" w:rsidRPr="00091388">
        <w:rPr>
          <w:rFonts w:cs="Times New Roman"/>
          <w:szCs w:val="24"/>
          <w:lang w:val="et-EE"/>
        </w:rPr>
        <w:t>ehitusseadustiku ja sellega seonduvalt teiste seaduste muutmise seaduse eelnõuga</w:t>
      </w:r>
      <w:r w:rsidR="002B5989" w:rsidRPr="00091388">
        <w:rPr>
          <w:rStyle w:val="Allmrkuseviide"/>
          <w:rFonts w:cs="Times New Roman"/>
          <w:szCs w:val="24"/>
          <w:lang w:val="et-EE"/>
        </w:rPr>
        <w:footnoteReference w:id="4"/>
      </w:r>
      <w:r w:rsidRPr="00091388">
        <w:rPr>
          <w:rFonts w:cs="Times New Roman"/>
          <w:szCs w:val="24"/>
          <w:lang w:val="et-EE"/>
        </w:rPr>
        <w:t>.</w:t>
      </w:r>
      <w:r w:rsidR="001B1D09" w:rsidRPr="00091388">
        <w:rPr>
          <w:rFonts w:cs="Times New Roman"/>
          <w:szCs w:val="24"/>
          <w:lang w:val="et-EE"/>
        </w:rPr>
        <w:t xml:space="preserve"> </w:t>
      </w:r>
      <w:r w:rsidRPr="00091388">
        <w:rPr>
          <w:rFonts w:cs="Times New Roman"/>
          <w:szCs w:val="24"/>
          <w:lang w:val="et-EE"/>
        </w:rPr>
        <w:t>Eelnõu ei ole seotud E</w:t>
      </w:r>
      <w:r w:rsidR="00DC450D" w:rsidRPr="00091388">
        <w:rPr>
          <w:rFonts w:cs="Times New Roman"/>
          <w:szCs w:val="24"/>
          <w:lang w:val="et-EE"/>
        </w:rPr>
        <w:t>uroopa Liidu</w:t>
      </w:r>
      <w:r w:rsidR="0062089F" w:rsidRPr="00091388">
        <w:rPr>
          <w:rFonts w:cs="Times New Roman"/>
          <w:szCs w:val="24"/>
          <w:lang w:val="et-EE"/>
        </w:rPr>
        <w:t xml:space="preserve"> õiguse rakendamisega.</w:t>
      </w:r>
    </w:p>
    <w:p w14:paraId="1F9C5CCD" w14:textId="77777777" w:rsidR="001C4626" w:rsidRPr="00091388" w:rsidRDefault="001C4626" w:rsidP="0085620E">
      <w:pPr>
        <w:ind w:right="-283"/>
        <w:jc w:val="both"/>
        <w:rPr>
          <w:rFonts w:cs="Times New Roman"/>
          <w:szCs w:val="24"/>
          <w:lang w:val="et-EE"/>
        </w:rPr>
      </w:pPr>
    </w:p>
    <w:p w14:paraId="791522A2" w14:textId="5E0EF121" w:rsidR="00796A0C" w:rsidRPr="00091388" w:rsidRDefault="00692995" w:rsidP="0085620E">
      <w:pPr>
        <w:pStyle w:val="Laad1"/>
        <w:spacing w:before="0"/>
      </w:pPr>
      <w:bookmarkStart w:id="4" w:name="_Toc228870368"/>
      <w:r w:rsidRPr="00091388">
        <w:t>2. Seaduse eesmärk</w:t>
      </w:r>
      <w:bookmarkEnd w:id="4"/>
    </w:p>
    <w:p w14:paraId="3ADEA8FF" w14:textId="77777777" w:rsidR="00796A0C" w:rsidRPr="00091388" w:rsidRDefault="00692995" w:rsidP="0085620E">
      <w:pPr>
        <w:pStyle w:val="Laad2"/>
        <w:spacing w:before="0"/>
      </w:pPr>
      <w:bookmarkStart w:id="5" w:name="_Toc228870369"/>
      <w:r w:rsidRPr="00091388">
        <w:t>2.1. Eesmärgid</w:t>
      </w:r>
      <w:bookmarkEnd w:id="5"/>
    </w:p>
    <w:p w14:paraId="7AFF3E8C" w14:textId="77777777" w:rsidR="001C4626" w:rsidRPr="00091388" w:rsidRDefault="001C4626" w:rsidP="0085620E">
      <w:pPr>
        <w:ind w:right="-283"/>
        <w:rPr>
          <w:rFonts w:cs="Times New Roman"/>
          <w:szCs w:val="24"/>
          <w:lang w:val="et-EE"/>
        </w:rPr>
      </w:pPr>
    </w:p>
    <w:p w14:paraId="6A188A8E" w14:textId="21014833" w:rsidR="006F7DDC" w:rsidRPr="00091388" w:rsidRDefault="006F7DDC" w:rsidP="0085620E">
      <w:pPr>
        <w:ind w:right="-283"/>
        <w:jc w:val="both"/>
        <w:rPr>
          <w:rFonts w:cs="Times New Roman"/>
          <w:szCs w:val="24"/>
          <w:lang w:val="et-EE"/>
        </w:rPr>
      </w:pPr>
      <w:r w:rsidRPr="00091388">
        <w:rPr>
          <w:rFonts w:cs="Times New Roman"/>
          <w:szCs w:val="24"/>
          <w:lang w:val="et-EE"/>
        </w:rPr>
        <w:t>Eelnõu koostamise eesmärk on tagada Eesti majandus</w:t>
      </w:r>
      <w:r w:rsidR="00EF3E9E" w:rsidRPr="00091388">
        <w:rPr>
          <w:rFonts w:cs="Times New Roman"/>
          <w:szCs w:val="24"/>
          <w:lang w:val="et-EE"/>
        </w:rPr>
        <w:t>e</w:t>
      </w:r>
      <w:r w:rsidRPr="00091388">
        <w:rPr>
          <w:rFonts w:cs="Times New Roman"/>
          <w:szCs w:val="24"/>
          <w:lang w:val="et-EE"/>
        </w:rPr>
        <w:t xml:space="preserve"> ja julgeoleku seisukohalt oluliste projektide sujuvam ettevalmistamine, parandada riigi investeerimiskliimat</w:t>
      </w:r>
      <w:r w:rsidR="00E244A5" w:rsidRPr="00091388">
        <w:rPr>
          <w:rFonts w:cs="Times New Roman"/>
          <w:szCs w:val="24"/>
          <w:lang w:val="et-EE"/>
        </w:rPr>
        <w:t xml:space="preserve">, millega tekib võimalus </w:t>
      </w:r>
      <w:r w:rsidR="00E244A5" w:rsidRPr="00091388">
        <w:rPr>
          <w:rFonts w:cs="Times New Roman"/>
          <w:szCs w:val="24"/>
          <w:lang w:val="et-EE"/>
        </w:rPr>
        <w:lastRenderedPageBreak/>
        <w:t>kaasata senisest suuremas mahus välismaised otseinvesteeringuid</w:t>
      </w:r>
      <w:r w:rsidRPr="00091388">
        <w:rPr>
          <w:rFonts w:cs="Times New Roman"/>
          <w:szCs w:val="24"/>
          <w:lang w:val="et-EE"/>
        </w:rPr>
        <w:t xml:space="preserve">, suurendada planeerimissüsteemi paindlikkust </w:t>
      </w:r>
      <w:r w:rsidR="000F6159" w:rsidRPr="00091388">
        <w:rPr>
          <w:rFonts w:cs="Times New Roman"/>
          <w:szCs w:val="24"/>
          <w:lang w:val="et-EE"/>
        </w:rPr>
        <w:t>ning</w:t>
      </w:r>
      <w:r w:rsidRPr="00091388">
        <w:rPr>
          <w:rFonts w:cs="Times New Roman"/>
          <w:szCs w:val="24"/>
          <w:lang w:val="et-EE"/>
        </w:rPr>
        <w:t xml:space="preserve"> võimaldada strateegiliste arenduste koordineeritud </w:t>
      </w:r>
      <w:r w:rsidR="000F6159" w:rsidRPr="00091388">
        <w:rPr>
          <w:rFonts w:cs="Times New Roman"/>
          <w:szCs w:val="24"/>
          <w:lang w:val="et-EE"/>
        </w:rPr>
        <w:t xml:space="preserve">ja </w:t>
      </w:r>
      <w:r w:rsidRPr="00091388">
        <w:rPr>
          <w:rFonts w:cs="Times New Roman"/>
          <w:szCs w:val="24"/>
          <w:lang w:val="et-EE"/>
        </w:rPr>
        <w:t>kooskõlastatud menetlemist riigi ja kohaliku omavalitsuse tasandil.</w:t>
      </w:r>
    </w:p>
    <w:p w14:paraId="713A7146" w14:textId="77777777" w:rsidR="006F7DDC" w:rsidRPr="00091388" w:rsidRDefault="006F7DDC" w:rsidP="0085620E">
      <w:pPr>
        <w:ind w:right="-283"/>
        <w:jc w:val="both"/>
        <w:rPr>
          <w:rFonts w:cs="Times New Roman"/>
          <w:szCs w:val="24"/>
          <w:lang w:val="et-EE"/>
        </w:rPr>
      </w:pPr>
    </w:p>
    <w:p w14:paraId="3F387783" w14:textId="6DA46B78" w:rsidR="00A542D7" w:rsidRPr="00091388" w:rsidRDefault="00B525AA" w:rsidP="0085620E">
      <w:pPr>
        <w:ind w:right="-283"/>
        <w:jc w:val="both"/>
        <w:rPr>
          <w:rFonts w:cs="Times New Roman"/>
          <w:szCs w:val="24"/>
          <w:lang w:val="et-EE"/>
        </w:rPr>
      </w:pPr>
      <w:r w:rsidRPr="00091388">
        <w:rPr>
          <w:rFonts w:cs="Times New Roman"/>
          <w:szCs w:val="24"/>
          <w:lang w:val="et-EE"/>
        </w:rPr>
        <w:t>Eelnõu</w:t>
      </w:r>
      <w:r w:rsidR="001541B8" w:rsidRPr="00091388">
        <w:rPr>
          <w:rFonts w:cs="Times New Roman"/>
          <w:szCs w:val="24"/>
          <w:lang w:val="et-EE"/>
        </w:rPr>
        <w:t xml:space="preserve"> eesmärk on luua strateegiliselt oluliste investeeringute kavandamiseks ja elluviimiseks tõhus, selge </w:t>
      </w:r>
      <w:r w:rsidR="00163585" w:rsidRPr="00091388">
        <w:rPr>
          <w:rFonts w:cs="Times New Roman"/>
          <w:szCs w:val="24"/>
          <w:lang w:val="et-EE"/>
        </w:rPr>
        <w:t>ning</w:t>
      </w:r>
      <w:r w:rsidR="001541B8" w:rsidRPr="00091388">
        <w:rPr>
          <w:rFonts w:cs="Times New Roman"/>
          <w:szCs w:val="24"/>
          <w:lang w:val="et-EE"/>
        </w:rPr>
        <w:t xml:space="preserve"> prognoositav menetluskord, mis võimaldab vähendada halduskoormust ning lühendada oluliste tööstusprojektide menetlusaega, säilitades samal ajal keskkonna- ja ruumilise planeerimise kvalitee</w:t>
      </w:r>
      <w:r w:rsidR="003E21A2" w:rsidRPr="00091388">
        <w:rPr>
          <w:rFonts w:cs="Times New Roman"/>
          <w:szCs w:val="24"/>
          <w:lang w:val="et-EE"/>
        </w:rPr>
        <w:t>t</w:t>
      </w:r>
      <w:r w:rsidR="001541B8" w:rsidRPr="00091388">
        <w:rPr>
          <w:rFonts w:cs="Times New Roman"/>
          <w:szCs w:val="24"/>
          <w:lang w:val="et-EE"/>
        </w:rPr>
        <w:t>i.</w:t>
      </w:r>
    </w:p>
    <w:p w14:paraId="42291CDF" w14:textId="77777777" w:rsidR="00A542D7" w:rsidRPr="00091388" w:rsidRDefault="00A542D7" w:rsidP="0085620E">
      <w:pPr>
        <w:ind w:right="-283"/>
        <w:jc w:val="both"/>
        <w:rPr>
          <w:rFonts w:cs="Times New Roman"/>
          <w:szCs w:val="24"/>
          <w:lang w:val="et-EE"/>
        </w:rPr>
      </w:pPr>
    </w:p>
    <w:p w14:paraId="25614869" w14:textId="57BBC5AA" w:rsidR="008D75AE" w:rsidRPr="00091388" w:rsidRDefault="001541B8" w:rsidP="0085620E">
      <w:pPr>
        <w:ind w:right="-283"/>
        <w:jc w:val="both"/>
        <w:rPr>
          <w:rFonts w:cs="Times New Roman"/>
          <w:szCs w:val="24"/>
          <w:lang w:val="et-EE"/>
        </w:rPr>
      </w:pPr>
      <w:r w:rsidRPr="00091388">
        <w:rPr>
          <w:rFonts w:cs="Times New Roman"/>
          <w:szCs w:val="24"/>
          <w:lang w:val="et-EE"/>
        </w:rPr>
        <w:t>Seaduse</w:t>
      </w:r>
      <w:r w:rsidR="000B4B1B" w:rsidRPr="00091388">
        <w:rPr>
          <w:rFonts w:cs="Times New Roman"/>
          <w:szCs w:val="24"/>
          <w:lang w:val="et-EE"/>
        </w:rPr>
        <w:t xml:space="preserve"> </w:t>
      </w:r>
      <w:r w:rsidR="002F2BD3" w:rsidRPr="00091388">
        <w:rPr>
          <w:rFonts w:cs="Times New Roman"/>
          <w:szCs w:val="24"/>
          <w:lang w:val="et-EE"/>
        </w:rPr>
        <w:t>ja</w:t>
      </w:r>
      <w:r w:rsidR="00695D48" w:rsidRPr="00091388">
        <w:rPr>
          <w:rFonts w:cs="Times New Roman"/>
          <w:szCs w:val="24"/>
          <w:lang w:val="et-EE"/>
        </w:rPr>
        <w:t xml:space="preserve"> selle alusel antud määruse</w:t>
      </w:r>
      <w:r w:rsidRPr="00091388">
        <w:rPr>
          <w:rFonts w:cs="Times New Roman"/>
          <w:szCs w:val="24"/>
          <w:lang w:val="et-EE"/>
        </w:rPr>
        <w:t xml:space="preserve">ga kehtestatakse strateegilise investeeringu mõiste </w:t>
      </w:r>
      <w:r w:rsidR="00DF71FC" w:rsidRPr="00091388">
        <w:rPr>
          <w:rFonts w:cs="Times New Roman"/>
          <w:szCs w:val="24"/>
          <w:lang w:val="et-EE"/>
        </w:rPr>
        <w:t>ning</w:t>
      </w:r>
      <w:r w:rsidRPr="00091388">
        <w:rPr>
          <w:rFonts w:cs="Times New Roman"/>
          <w:szCs w:val="24"/>
          <w:lang w:val="et-EE"/>
        </w:rPr>
        <w:t xml:space="preserve"> sellele vastav kiirendatud menetlus</w:t>
      </w:r>
      <w:r w:rsidR="007F6CA5" w:rsidRPr="00091388">
        <w:rPr>
          <w:rFonts w:cs="Times New Roman"/>
          <w:szCs w:val="24"/>
          <w:lang w:val="et-EE"/>
        </w:rPr>
        <w:t>.</w:t>
      </w:r>
    </w:p>
    <w:p w14:paraId="425CB988" w14:textId="60500AA2" w:rsidR="00E71C7E" w:rsidRPr="00091388" w:rsidRDefault="00692995" w:rsidP="0085620E">
      <w:pPr>
        <w:pStyle w:val="Laad2"/>
        <w:spacing w:before="0"/>
      </w:pPr>
      <w:r w:rsidRPr="00091388">
        <w:br/>
      </w:r>
      <w:bookmarkStart w:id="6" w:name="_Toc228870370"/>
      <w:r w:rsidRPr="00091388">
        <w:t>2.2. Lahendatav küsimus, lahendused</w:t>
      </w:r>
      <w:bookmarkEnd w:id="6"/>
    </w:p>
    <w:p w14:paraId="3261D9CE" w14:textId="77777777" w:rsidR="00B00321" w:rsidRPr="00091388" w:rsidRDefault="00B00321" w:rsidP="0085620E">
      <w:pPr>
        <w:ind w:right="-283"/>
        <w:jc w:val="both"/>
        <w:rPr>
          <w:rFonts w:cs="Times New Roman"/>
          <w:szCs w:val="24"/>
          <w:lang w:val="et-EE"/>
        </w:rPr>
      </w:pPr>
    </w:p>
    <w:p w14:paraId="04A4FE4B" w14:textId="103E5021" w:rsidR="00FE7718" w:rsidRPr="00091388" w:rsidRDefault="00423200" w:rsidP="0085620E">
      <w:pPr>
        <w:ind w:right="-283"/>
        <w:jc w:val="both"/>
        <w:rPr>
          <w:lang w:val="et-EE"/>
        </w:rPr>
      </w:pPr>
      <w:r w:rsidRPr="00091388">
        <w:rPr>
          <w:lang w:val="et-EE"/>
        </w:rPr>
        <w:t>Ühe kriitilise takistusena Eesti konkurentsivõime säilitamise</w:t>
      </w:r>
      <w:r w:rsidR="00187C59" w:rsidRPr="00091388">
        <w:rPr>
          <w:lang w:val="et-EE"/>
        </w:rPr>
        <w:t>l</w:t>
      </w:r>
      <w:r w:rsidRPr="00091388">
        <w:rPr>
          <w:lang w:val="et-EE"/>
        </w:rPr>
        <w:t xml:space="preserve"> on </w:t>
      </w:r>
      <w:r w:rsidR="00FE6ED2">
        <w:rPr>
          <w:lang w:val="et-EE"/>
        </w:rPr>
        <w:t xml:space="preserve">esile </w:t>
      </w:r>
      <w:r w:rsidRPr="00091388">
        <w:rPr>
          <w:lang w:val="et-EE"/>
        </w:rPr>
        <w:t>tõs</w:t>
      </w:r>
      <w:r w:rsidR="00DF71FC" w:rsidRPr="00091388">
        <w:rPr>
          <w:lang w:val="et-EE"/>
        </w:rPr>
        <w:t>t</w:t>
      </w:r>
      <w:r w:rsidR="00FE6ED2">
        <w:rPr>
          <w:lang w:val="et-EE"/>
        </w:rPr>
        <w:t>et</w:t>
      </w:r>
      <w:r w:rsidR="00DF71FC" w:rsidRPr="00091388">
        <w:rPr>
          <w:lang w:val="et-EE"/>
        </w:rPr>
        <w:t>u</w:t>
      </w:r>
      <w:r w:rsidRPr="00091388">
        <w:rPr>
          <w:lang w:val="et-EE"/>
        </w:rPr>
        <w:t>d</w:t>
      </w:r>
      <w:r w:rsidR="00FE6ED2">
        <w:rPr>
          <w:rStyle w:val="Allmrkuseviide"/>
          <w:lang w:val="et-EE"/>
        </w:rPr>
        <w:footnoteReference w:id="5"/>
      </w:r>
      <w:r w:rsidRPr="00091388">
        <w:rPr>
          <w:lang w:val="et-EE"/>
        </w:rPr>
        <w:t xml:space="preserve"> investeeringu elluviimisega kaasnev</w:t>
      </w:r>
      <w:r w:rsidR="00DF71FC" w:rsidRPr="00091388">
        <w:rPr>
          <w:lang w:val="et-EE"/>
        </w:rPr>
        <w:t>a</w:t>
      </w:r>
      <w:r w:rsidRPr="00091388">
        <w:rPr>
          <w:lang w:val="et-EE"/>
        </w:rPr>
        <w:t xml:space="preserve"> bürokraatia, mis pidurdab suurinvesteeringu objektide rajamist.</w:t>
      </w:r>
    </w:p>
    <w:p w14:paraId="77810547" w14:textId="77777777" w:rsidR="0080186B" w:rsidRPr="00091388" w:rsidRDefault="0080186B" w:rsidP="0085620E">
      <w:pPr>
        <w:ind w:right="-283"/>
        <w:jc w:val="both"/>
        <w:rPr>
          <w:rFonts w:cs="Times New Roman"/>
          <w:szCs w:val="24"/>
          <w:lang w:val="et-EE"/>
        </w:rPr>
      </w:pPr>
    </w:p>
    <w:p w14:paraId="1C300557" w14:textId="128B9F1E" w:rsidR="00A46A48" w:rsidRPr="00091388" w:rsidRDefault="003D75A1" w:rsidP="0085620E">
      <w:pPr>
        <w:ind w:right="-283"/>
        <w:jc w:val="both"/>
        <w:rPr>
          <w:rFonts w:cs="Times New Roman"/>
          <w:lang w:val="et-EE"/>
        </w:rPr>
      </w:pPr>
      <w:r w:rsidRPr="00091388">
        <w:rPr>
          <w:rFonts w:cs="Times New Roman"/>
          <w:lang w:val="et-EE"/>
        </w:rPr>
        <w:t xml:space="preserve">Planeeringute valdkonna </w:t>
      </w:r>
      <w:r w:rsidR="00A914B6" w:rsidRPr="00091388">
        <w:rPr>
          <w:rFonts w:cs="Times New Roman"/>
          <w:lang w:val="et-EE"/>
        </w:rPr>
        <w:t>läbivaks</w:t>
      </w:r>
      <w:r w:rsidRPr="00091388">
        <w:rPr>
          <w:rFonts w:cs="Times New Roman"/>
          <w:lang w:val="et-EE"/>
        </w:rPr>
        <w:t xml:space="preserve"> tõhustamiseks </w:t>
      </w:r>
      <w:r w:rsidR="00A914B6" w:rsidRPr="00091388">
        <w:rPr>
          <w:rFonts w:cs="Times New Roman"/>
          <w:lang w:val="et-EE"/>
        </w:rPr>
        <w:t xml:space="preserve">ja </w:t>
      </w:r>
      <w:r w:rsidR="00FC4526" w:rsidRPr="00091388">
        <w:rPr>
          <w:rFonts w:cs="Times New Roman"/>
          <w:lang w:val="et-EE"/>
        </w:rPr>
        <w:t xml:space="preserve">ajakohastamiseks </w:t>
      </w:r>
      <w:r w:rsidRPr="00091388">
        <w:rPr>
          <w:rFonts w:cs="Times New Roman"/>
          <w:lang w:val="et-EE"/>
        </w:rPr>
        <w:t>on viimastel aastatel ette võetud erine</w:t>
      </w:r>
      <w:r w:rsidR="002A53B6" w:rsidRPr="00091388">
        <w:rPr>
          <w:rFonts w:cs="Times New Roman"/>
          <w:lang w:val="et-EE"/>
        </w:rPr>
        <w:t xml:space="preserve">vad </w:t>
      </w:r>
      <w:r w:rsidR="00EF71C5" w:rsidRPr="00091388">
        <w:rPr>
          <w:rFonts w:cs="Times New Roman"/>
          <w:lang w:val="et-EE"/>
        </w:rPr>
        <w:t>algatus</w:t>
      </w:r>
      <w:r w:rsidR="00610541" w:rsidRPr="00091388">
        <w:rPr>
          <w:rFonts w:cs="Times New Roman"/>
          <w:lang w:val="et-EE"/>
        </w:rPr>
        <w:t>ed</w:t>
      </w:r>
      <w:r w:rsidR="00EF71C5" w:rsidRPr="00091388">
        <w:rPr>
          <w:rFonts w:cs="Times New Roman"/>
          <w:lang w:val="et-EE"/>
        </w:rPr>
        <w:t xml:space="preserve">, sh </w:t>
      </w:r>
      <w:r w:rsidR="00D518E3" w:rsidRPr="00091388">
        <w:rPr>
          <w:rFonts w:cs="Times New Roman"/>
          <w:lang w:val="et-EE"/>
        </w:rPr>
        <w:t>ehitusõiguse andmise lihtsustamine laiendades PlanS §125 l</w:t>
      </w:r>
      <w:r w:rsidR="000D2D53">
        <w:rPr>
          <w:rFonts w:cs="Times New Roman"/>
          <w:lang w:val="et-EE"/>
        </w:rPr>
        <w:t>õike</w:t>
      </w:r>
      <w:r w:rsidR="00D518E3" w:rsidRPr="00091388">
        <w:rPr>
          <w:rFonts w:cs="Times New Roman"/>
          <w:lang w:val="et-EE"/>
        </w:rPr>
        <w:t xml:space="preserve"> 5 kasutust, </w:t>
      </w:r>
      <w:r w:rsidR="00E070C3" w:rsidRPr="00091388">
        <w:rPr>
          <w:rFonts w:cs="Times New Roman"/>
          <w:lang w:val="et-EE"/>
        </w:rPr>
        <w:t xml:space="preserve">kehtiva detailplaneeringu muutmise võimaldamine, </w:t>
      </w:r>
      <w:r w:rsidR="00CD362C" w:rsidRPr="00091388">
        <w:rPr>
          <w:rFonts w:cs="Times New Roman"/>
          <w:lang w:val="et-EE"/>
        </w:rPr>
        <w:t>Maa- ja Ruumiametile haldusjärelevalve teostaja rolli andmine, planeeringute infosüsteemi PLANIS rakendamine, jm</w:t>
      </w:r>
      <w:r w:rsidR="006900C8" w:rsidRPr="00091388">
        <w:rPr>
          <w:rFonts w:cs="Times New Roman"/>
          <w:lang w:val="et-EE"/>
        </w:rPr>
        <w:t xml:space="preserve">. </w:t>
      </w:r>
      <w:r w:rsidR="00FC4526" w:rsidRPr="00091388">
        <w:rPr>
          <w:rFonts w:cs="Times New Roman"/>
          <w:lang w:val="et-EE"/>
        </w:rPr>
        <w:t xml:space="preserve">Ettevalmistamisel on ka laiem planeerimissüsteemi reform. </w:t>
      </w:r>
      <w:r w:rsidR="006900C8" w:rsidRPr="00091388">
        <w:rPr>
          <w:rFonts w:cs="Times New Roman"/>
          <w:lang w:val="et-EE"/>
        </w:rPr>
        <w:t>N</w:t>
      </w:r>
      <w:r w:rsidR="00FC4526" w:rsidRPr="00091388">
        <w:rPr>
          <w:rFonts w:cs="Times New Roman"/>
          <w:lang w:val="et-EE"/>
        </w:rPr>
        <w:t>eil algatustel on</w:t>
      </w:r>
      <w:r w:rsidR="00C81648" w:rsidRPr="00091388">
        <w:rPr>
          <w:rFonts w:cs="Times New Roman"/>
          <w:lang w:val="et-EE"/>
        </w:rPr>
        <w:t xml:space="preserve"> eeldatavalt</w:t>
      </w:r>
      <w:r w:rsidR="00FC4526" w:rsidRPr="00091388">
        <w:rPr>
          <w:rFonts w:cs="Times New Roman"/>
          <w:lang w:val="et-EE"/>
        </w:rPr>
        <w:t xml:space="preserve"> positiivne mõju planeerimis</w:t>
      </w:r>
      <w:r w:rsidR="00967EDE" w:rsidRPr="00091388">
        <w:rPr>
          <w:rFonts w:cs="Times New Roman"/>
          <w:lang w:val="et-EE"/>
        </w:rPr>
        <w:t xml:space="preserve">tegevuste </w:t>
      </w:r>
      <w:r w:rsidR="00531031" w:rsidRPr="00091388">
        <w:rPr>
          <w:rFonts w:cs="Times New Roman"/>
          <w:lang w:val="et-EE"/>
        </w:rPr>
        <w:t xml:space="preserve">efektiivsuse kasvule ning </w:t>
      </w:r>
      <w:r w:rsidR="00E308F4" w:rsidRPr="00091388">
        <w:rPr>
          <w:rFonts w:cs="Times New Roman"/>
          <w:lang w:val="et-EE"/>
        </w:rPr>
        <w:t>ühe tulemusena ka investeeringute teostamise</w:t>
      </w:r>
      <w:r w:rsidR="00CD362C" w:rsidRPr="00091388">
        <w:rPr>
          <w:rFonts w:cs="Times New Roman"/>
          <w:lang w:val="et-EE"/>
        </w:rPr>
        <w:t>le</w:t>
      </w:r>
      <w:r w:rsidR="006900C8" w:rsidRPr="00091388">
        <w:rPr>
          <w:rFonts w:cs="Times New Roman"/>
          <w:lang w:val="et-EE"/>
        </w:rPr>
        <w:t>.</w:t>
      </w:r>
    </w:p>
    <w:p w14:paraId="154E43B5" w14:textId="77777777" w:rsidR="00A46A48" w:rsidRPr="00091388" w:rsidRDefault="00A46A48" w:rsidP="0085620E">
      <w:pPr>
        <w:ind w:right="-283"/>
        <w:jc w:val="both"/>
        <w:rPr>
          <w:rFonts w:cs="Times New Roman"/>
          <w:lang w:val="et-EE"/>
        </w:rPr>
      </w:pPr>
    </w:p>
    <w:p w14:paraId="25234AFF" w14:textId="04121CD0" w:rsidR="0080186B" w:rsidRPr="00091388" w:rsidRDefault="006900C8" w:rsidP="0085620E">
      <w:pPr>
        <w:ind w:right="-283"/>
        <w:jc w:val="both"/>
        <w:rPr>
          <w:rFonts w:cs="Times New Roman"/>
          <w:lang w:val="et-EE"/>
        </w:rPr>
      </w:pPr>
      <w:r w:rsidRPr="00091388">
        <w:rPr>
          <w:rFonts w:cs="Times New Roman"/>
          <w:lang w:val="et-EE"/>
        </w:rPr>
        <w:t xml:space="preserve">Siiski, </w:t>
      </w:r>
      <w:r w:rsidRPr="00091388">
        <w:rPr>
          <w:lang w:val="et-EE"/>
        </w:rPr>
        <w:t>Eesti planeerimissüsteem on strateegiliste investeeringute kontekstis jätkuvalt liiga aeglane ja killustunud, ei võimalda läbida erinevaid menetlusi paralleelselt, sõltub oluliselt kohalike omavalitsuste motivatsioonist ja võimekusest ning ei taga suurte investeeringute puhul piisavat koordineeritust ega stsenaariumipõhist otsustamist. Puudulik on ka strateegilise investeeringu mõiste õiguslik raam, mis omakorda takistab riigil anda projektidele sisulist eelisjärjekorda.</w:t>
      </w:r>
      <w:r w:rsidR="00A46A48" w:rsidRPr="00091388">
        <w:rPr>
          <w:rFonts w:cs="Times New Roman"/>
          <w:lang w:val="et-EE"/>
        </w:rPr>
        <w:t xml:space="preserve"> </w:t>
      </w:r>
      <w:r w:rsidR="0080186B" w:rsidRPr="00091388">
        <w:rPr>
          <w:rFonts w:cs="Times New Roman"/>
          <w:lang w:val="et-EE"/>
        </w:rPr>
        <w:t>2025.</w:t>
      </w:r>
      <w:r w:rsidR="00011C7C">
        <w:rPr>
          <w:rFonts w:cs="Times New Roman"/>
          <w:lang w:val="et-EE"/>
        </w:rPr>
        <w:t> </w:t>
      </w:r>
      <w:r w:rsidR="0080186B" w:rsidRPr="00091388">
        <w:rPr>
          <w:rFonts w:cs="Times New Roman"/>
          <w:lang w:val="et-EE"/>
        </w:rPr>
        <w:t>a</w:t>
      </w:r>
      <w:r w:rsidR="00693B71" w:rsidRPr="00091388">
        <w:rPr>
          <w:rFonts w:cs="Times New Roman"/>
          <w:lang w:val="et-EE"/>
        </w:rPr>
        <w:t>asta</w:t>
      </w:r>
      <w:r w:rsidR="0080186B" w:rsidRPr="00091388">
        <w:rPr>
          <w:rFonts w:cs="Times New Roman"/>
          <w:lang w:val="et-EE"/>
        </w:rPr>
        <w:t xml:space="preserve"> kevadel tegi Riigikantselei juurde loodud efektiivsuse ja majanduskasvu nõukoda ettepaneku tagada majandust oluliselt elavdavate objektide kiire ja tõhus planeerimine ning ehituslubade andmine</w:t>
      </w:r>
      <w:r w:rsidR="001C3C0F" w:rsidRPr="00091388">
        <w:rPr>
          <w:rFonts w:cs="Times New Roman"/>
          <w:lang w:val="et-EE"/>
        </w:rPr>
        <w:t>.</w:t>
      </w:r>
      <w:r w:rsidR="004F371D" w:rsidRPr="00091388">
        <w:rPr>
          <w:rFonts w:cs="Times New Roman"/>
          <w:lang w:val="et-EE"/>
        </w:rPr>
        <w:t xml:space="preserve"> Lisaks, eelismenetluste rakendamist objektidele prioriteetsetes valdkondades nõuavad ka mitmed Euroopa Liidu </w:t>
      </w:r>
      <w:r w:rsidR="00FE49CB" w:rsidRPr="00091388">
        <w:rPr>
          <w:rFonts w:cs="Times New Roman"/>
          <w:lang w:val="et-EE"/>
        </w:rPr>
        <w:t xml:space="preserve">(EL) </w:t>
      </w:r>
      <w:r w:rsidR="004F371D" w:rsidRPr="00091388">
        <w:rPr>
          <w:rFonts w:cs="Times New Roman"/>
          <w:lang w:val="et-EE"/>
        </w:rPr>
        <w:t>õigusaktid.</w:t>
      </w:r>
    </w:p>
    <w:p w14:paraId="7846F27C" w14:textId="77777777" w:rsidR="00AB23AD" w:rsidRPr="00091388" w:rsidRDefault="00AB23AD" w:rsidP="0085620E">
      <w:pPr>
        <w:ind w:right="-283"/>
        <w:jc w:val="both"/>
        <w:rPr>
          <w:rFonts w:cs="Times New Roman"/>
          <w:szCs w:val="24"/>
          <w:lang w:val="et-EE"/>
        </w:rPr>
      </w:pPr>
    </w:p>
    <w:p w14:paraId="2070F611" w14:textId="6DFBABFE" w:rsidR="00AB23AD" w:rsidRPr="00091388" w:rsidRDefault="00AE7A2B" w:rsidP="0085620E">
      <w:pPr>
        <w:ind w:right="-283"/>
        <w:jc w:val="both"/>
        <w:rPr>
          <w:rFonts w:cs="Times New Roman"/>
          <w:szCs w:val="24"/>
          <w:lang w:val="et-EE"/>
        </w:rPr>
      </w:pPr>
      <w:r w:rsidRPr="00091388">
        <w:rPr>
          <w:rFonts w:cs="Times New Roman"/>
          <w:szCs w:val="24"/>
          <w:lang w:val="et-EE"/>
        </w:rPr>
        <w:t>Lahendusi kaaluti Sorainen OÜ koostatud õigusanalüüsis „Strateegiliste investeeringute ekspressraja väljatöötamine“</w:t>
      </w:r>
      <w:r w:rsidR="006276D5" w:rsidRPr="00091388">
        <w:rPr>
          <w:rFonts w:cs="Times New Roman"/>
          <w:szCs w:val="24"/>
          <w:lang w:val="et-EE"/>
        </w:rPr>
        <w:t xml:space="preserve">, kus analüüsiti </w:t>
      </w:r>
      <w:r w:rsidR="008C0A39" w:rsidRPr="00091388">
        <w:rPr>
          <w:rFonts w:cs="Times New Roman"/>
          <w:szCs w:val="24"/>
          <w:lang w:val="et-EE"/>
        </w:rPr>
        <w:t xml:space="preserve">ka </w:t>
      </w:r>
      <w:r w:rsidR="006B73EC" w:rsidRPr="00091388">
        <w:rPr>
          <w:rFonts w:cs="Times New Roman"/>
          <w:szCs w:val="24"/>
          <w:lang w:val="et-EE"/>
        </w:rPr>
        <w:t xml:space="preserve">EL-i, </w:t>
      </w:r>
      <w:r w:rsidR="008C0A39" w:rsidRPr="00091388">
        <w:rPr>
          <w:rFonts w:cs="Times New Roman"/>
          <w:szCs w:val="24"/>
          <w:lang w:val="et-EE"/>
        </w:rPr>
        <w:t>Soome ja Leedu praktikat</w:t>
      </w:r>
      <w:r w:rsidR="00953965" w:rsidRPr="00091388">
        <w:rPr>
          <w:rFonts w:cs="Times New Roman"/>
          <w:szCs w:val="24"/>
          <w:lang w:val="et-EE"/>
        </w:rPr>
        <w:t xml:space="preserve"> ning menetluslikke erisusi eri valitsemistasanditel</w:t>
      </w:r>
      <w:r w:rsidR="008C0A39" w:rsidRPr="00091388">
        <w:rPr>
          <w:rFonts w:cs="Times New Roman"/>
          <w:szCs w:val="24"/>
          <w:lang w:val="et-EE"/>
        </w:rPr>
        <w:t xml:space="preserve">. </w:t>
      </w:r>
      <w:r w:rsidR="004800CD" w:rsidRPr="00091388">
        <w:rPr>
          <w:rFonts w:cs="Times New Roman"/>
          <w:szCs w:val="24"/>
          <w:lang w:val="et-EE"/>
        </w:rPr>
        <w:t xml:space="preserve">Analüüsi põhjal pakub </w:t>
      </w:r>
      <w:r w:rsidR="00037A57" w:rsidRPr="00091388">
        <w:rPr>
          <w:rFonts w:cs="Times New Roman"/>
          <w:szCs w:val="24"/>
          <w:lang w:val="et-EE"/>
        </w:rPr>
        <w:t>MKM</w:t>
      </w:r>
      <w:r w:rsidR="004800CD" w:rsidRPr="00091388">
        <w:rPr>
          <w:rFonts w:cs="Times New Roman"/>
          <w:szCs w:val="24"/>
          <w:lang w:val="et-EE"/>
        </w:rPr>
        <w:t xml:space="preserve"> lahenduseks</w:t>
      </w:r>
      <w:r w:rsidR="00037A57" w:rsidRPr="00091388">
        <w:rPr>
          <w:rFonts w:cs="Times New Roman"/>
          <w:szCs w:val="24"/>
          <w:lang w:val="et-EE"/>
        </w:rPr>
        <w:t xml:space="preserve"> </w:t>
      </w:r>
      <w:r w:rsidR="00862580" w:rsidRPr="00091388">
        <w:rPr>
          <w:rFonts w:cs="Times New Roman"/>
          <w:szCs w:val="24"/>
          <w:lang w:val="et-EE"/>
        </w:rPr>
        <w:t xml:space="preserve">strateegiliste </w:t>
      </w:r>
      <w:r w:rsidR="00B0565F" w:rsidRPr="00091388">
        <w:rPr>
          <w:rFonts w:cs="Times New Roman"/>
          <w:szCs w:val="24"/>
          <w:lang w:val="et-EE"/>
        </w:rPr>
        <w:t xml:space="preserve">investeeringute </w:t>
      </w:r>
      <w:r w:rsidR="00D77D2D" w:rsidRPr="00091388">
        <w:rPr>
          <w:rFonts w:cs="Times New Roman"/>
          <w:szCs w:val="24"/>
          <w:lang w:val="et-EE"/>
        </w:rPr>
        <w:t>ekspressraja loomis</w:t>
      </w:r>
      <w:r w:rsidR="001D62C5" w:rsidRPr="00091388">
        <w:rPr>
          <w:rFonts w:cs="Times New Roman"/>
          <w:szCs w:val="24"/>
          <w:lang w:val="et-EE"/>
        </w:rPr>
        <w:t>e</w:t>
      </w:r>
      <w:r w:rsidR="00D77D2D" w:rsidRPr="00091388">
        <w:rPr>
          <w:rFonts w:cs="Times New Roman"/>
          <w:szCs w:val="24"/>
          <w:lang w:val="et-EE"/>
        </w:rPr>
        <w:t>, mi</w:t>
      </w:r>
      <w:r w:rsidR="009578B7" w:rsidRPr="00091388">
        <w:rPr>
          <w:rFonts w:cs="Times New Roman"/>
          <w:szCs w:val="24"/>
          <w:lang w:val="et-EE"/>
        </w:rPr>
        <w:t>da</w:t>
      </w:r>
      <w:r w:rsidR="00D77D2D" w:rsidRPr="00091388">
        <w:rPr>
          <w:rFonts w:cs="Times New Roman"/>
          <w:szCs w:val="24"/>
          <w:lang w:val="et-EE"/>
        </w:rPr>
        <w:t xml:space="preserve"> käesolev</w:t>
      </w:r>
      <w:r w:rsidRPr="00091388">
        <w:rPr>
          <w:rFonts w:cs="Times New Roman"/>
          <w:szCs w:val="24"/>
          <w:lang w:val="et-EE"/>
        </w:rPr>
        <w:t>as</w:t>
      </w:r>
      <w:r w:rsidR="00D77D2D" w:rsidRPr="00091388">
        <w:rPr>
          <w:rFonts w:cs="Times New Roman"/>
          <w:szCs w:val="24"/>
          <w:lang w:val="et-EE"/>
        </w:rPr>
        <w:t xml:space="preserve"> eelnõu</w:t>
      </w:r>
      <w:r w:rsidRPr="00091388">
        <w:rPr>
          <w:rFonts w:cs="Times New Roman"/>
          <w:szCs w:val="24"/>
          <w:lang w:val="et-EE"/>
        </w:rPr>
        <w:t>s</w:t>
      </w:r>
      <w:r w:rsidR="00D77D2D" w:rsidRPr="00091388">
        <w:rPr>
          <w:rFonts w:cs="Times New Roman"/>
          <w:szCs w:val="24"/>
          <w:lang w:val="et-EE"/>
        </w:rPr>
        <w:t xml:space="preserve"> käsitle</w:t>
      </w:r>
      <w:r w:rsidRPr="00091388">
        <w:rPr>
          <w:rFonts w:cs="Times New Roman"/>
          <w:szCs w:val="24"/>
          <w:lang w:val="et-EE"/>
        </w:rPr>
        <w:t>takse</w:t>
      </w:r>
      <w:r w:rsidR="00D77D2D" w:rsidRPr="00091388">
        <w:rPr>
          <w:rFonts w:cs="Times New Roman"/>
          <w:szCs w:val="24"/>
          <w:lang w:val="et-EE"/>
        </w:rPr>
        <w:t>.</w:t>
      </w:r>
    </w:p>
    <w:p w14:paraId="7628CBF3" w14:textId="77777777" w:rsidR="00D77D2D" w:rsidRPr="00091388" w:rsidRDefault="00D77D2D" w:rsidP="0085620E">
      <w:pPr>
        <w:ind w:right="-283"/>
        <w:jc w:val="both"/>
        <w:rPr>
          <w:rFonts w:cs="Times New Roman"/>
          <w:szCs w:val="24"/>
          <w:lang w:val="et-EE"/>
        </w:rPr>
      </w:pPr>
    </w:p>
    <w:p w14:paraId="5B1E9D16" w14:textId="53544D40" w:rsidR="000D555B" w:rsidRPr="00091388" w:rsidRDefault="00471DF6" w:rsidP="0085620E">
      <w:pPr>
        <w:ind w:right="-283"/>
        <w:jc w:val="both"/>
        <w:rPr>
          <w:rFonts w:cs="Times New Roman"/>
          <w:szCs w:val="24"/>
          <w:lang w:val="et-EE"/>
        </w:rPr>
      </w:pPr>
      <w:r w:rsidRPr="00091388">
        <w:rPr>
          <w:rFonts w:cs="Times New Roman"/>
          <w:szCs w:val="24"/>
          <w:lang w:val="et-EE"/>
        </w:rPr>
        <w:t>E</w:t>
      </w:r>
      <w:r w:rsidR="000D555B" w:rsidRPr="00091388">
        <w:rPr>
          <w:rFonts w:cs="Times New Roman"/>
          <w:szCs w:val="24"/>
          <w:lang w:val="et-EE"/>
        </w:rPr>
        <w:t>kspressraja instrumendi loomise</w:t>
      </w:r>
      <w:r w:rsidRPr="00091388">
        <w:rPr>
          <w:rFonts w:cs="Times New Roman"/>
          <w:szCs w:val="24"/>
          <w:lang w:val="et-EE"/>
        </w:rPr>
        <w:t xml:space="preserve"> peamised</w:t>
      </w:r>
      <w:r w:rsidR="000D555B" w:rsidRPr="00091388">
        <w:rPr>
          <w:rFonts w:cs="Times New Roman"/>
          <w:szCs w:val="24"/>
          <w:lang w:val="et-EE"/>
        </w:rPr>
        <w:t xml:space="preserve"> </w:t>
      </w:r>
      <w:r w:rsidRPr="00091388">
        <w:rPr>
          <w:rFonts w:cs="Times New Roman"/>
          <w:b/>
          <w:szCs w:val="24"/>
          <w:lang w:val="et-EE"/>
        </w:rPr>
        <w:t>lähtekohad</w:t>
      </w:r>
      <w:r w:rsidRPr="00091388">
        <w:rPr>
          <w:rFonts w:cs="Times New Roman"/>
          <w:szCs w:val="24"/>
          <w:lang w:val="et-EE"/>
        </w:rPr>
        <w:t xml:space="preserve"> </w:t>
      </w:r>
      <w:r w:rsidR="0099703D" w:rsidRPr="00091388">
        <w:rPr>
          <w:rFonts w:cs="Times New Roman"/>
          <w:szCs w:val="24"/>
          <w:lang w:val="et-EE"/>
        </w:rPr>
        <w:t>on olnud järgmised</w:t>
      </w:r>
      <w:r w:rsidR="000D555B" w:rsidRPr="00091388">
        <w:rPr>
          <w:rFonts w:cs="Times New Roman"/>
          <w:szCs w:val="24"/>
          <w:lang w:val="et-EE"/>
        </w:rPr>
        <w:t>:</w:t>
      </w:r>
    </w:p>
    <w:p w14:paraId="7EC3BA30" w14:textId="64246059" w:rsidR="0099703D" w:rsidRPr="00091388" w:rsidRDefault="0099703D" w:rsidP="0085620E">
      <w:pPr>
        <w:pStyle w:val="Loendilik"/>
        <w:numPr>
          <w:ilvl w:val="0"/>
          <w:numId w:val="15"/>
        </w:numPr>
        <w:ind w:right="-283"/>
        <w:jc w:val="both"/>
        <w:rPr>
          <w:rFonts w:cs="Times New Roman"/>
          <w:szCs w:val="24"/>
          <w:lang w:val="et-EE"/>
        </w:rPr>
      </w:pPr>
      <w:r w:rsidRPr="00091388">
        <w:rPr>
          <w:rFonts w:cs="Times New Roman"/>
          <w:szCs w:val="24"/>
          <w:lang w:val="et-EE"/>
        </w:rPr>
        <w:t>käsitletakse punktobjekte</w:t>
      </w:r>
      <w:r w:rsidR="0088640E" w:rsidRPr="00091388">
        <w:rPr>
          <w:rFonts w:cs="Times New Roman"/>
          <w:szCs w:val="24"/>
          <w:lang w:val="et-EE"/>
        </w:rPr>
        <w:t xml:space="preserve"> maismaal</w:t>
      </w:r>
      <w:r w:rsidRPr="00091388">
        <w:rPr>
          <w:rFonts w:cs="Times New Roman"/>
          <w:szCs w:val="24"/>
          <w:lang w:val="et-EE"/>
        </w:rPr>
        <w:t xml:space="preserve"> (ehk tööstuslikke investeeringuid, mis on kavandatud konkreetsesse asukohta koos nende juurde kuuluva taristuga);</w:t>
      </w:r>
    </w:p>
    <w:p w14:paraId="35CAC271" w14:textId="629116D6" w:rsidR="0099703D" w:rsidRPr="00091388" w:rsidRDefault="0099703D" w:rsidP="0085620E">
      <w:pPr>
        <w:pStyle w:val="Loendilik"/>
        <w:numPr>
          <w:ilvl w:val="0"/>
          <w:numId w:val="15"/>
        </w:numPr>
        <w:ind w:right="-283"/>
        <w:jc w:val="both"/>
        <w:rPr>
          <w:rFonts w:cs="Times New Roman"/>
          <w:szCs w:val="24"/>
          <w:lang w:val="et-EE"/>
        </w:rPr>
      </w:pPr>
      <w:r w:rsidRPr="00091388">
        <w:rPr>
          <w:rFonts w:cs="Times New Roman"/>
          <w:szCs w:val="24"/>
          <w:lang w:val="et-EE"/>
        </w:rPr>
        <w:t xml:space="preserve">fookus on oluline, kuna liiga laia skoobi puhul läheb loodav instrument </w:t>
      </w:r>
      <w:r w:rsidR="00DF1804" w:rsidRPr="00091388">
        <w:rPr>
          <w:rFonts w:cs="Times New Roman"/>
          <w:szCs w:val="24"/>
          <w:lang w:val="et-EE"/>
        </w:rPr>
        <w:t>ebatõhusaks</w:t>
      </w:r>
      <w:r w:rsidRPr="00091388">
        <w:rPr>
          <w:rFonts w:cs="Times New Roman"/>
          <w:szCs w:val="24"/>
          <w:lang w:val="et-EE"/>
        </w:rPr>
        <w:t>;</w:t>
      </w:r>
    </w:p>
    <w:p w14:paraId="2736B812" w14:textId="73260E25" w:rsidR="000D555B" w:rsidRPr="00091388" w:rsidRDefault="74352BA9" w:rsidP="0085620E">
      <w:pPr>
        <w:pStyle w:val="Loendilik"/>
        <w:numPr>
          <w:ilvl w:val="0"/>
          <w:numId w:val="15"/>
        </w:numPr>
        <w:ind w:right="-283"/>
        <w:jc w:val="both"/>
        <w:rPr>
          <w:rFonts w:cs="Times New Roman"/>
          <w:lang w:val="et-EE"/>
        </w:rPr>
      </w:pPr>
      <w:r w:rsidRPr="00091388">
        <w:rPr>
          <w:rFonts w:cs="Times New Roman"/>
          <w:lang w:val="et-EE"/>
        </w:rPr>
        <w:t xml:space="preserve">ekspressraja </w:t>
      </w:r>
      <w:r w:rsidR="37506ACD" w:rsidRPr="00091388">
        <w:rPr>
          <w:rFonts w:cs="Times New Roman"/>
          <w:lang w:val="et-EE"/>
        </w:rPr>
        <w:t xml:space="preserve">kiire ja </w:t>
      </w:r>
      <w:r w:rsidR="00DF1804" w:rsidRPr="00091388">
        <w:rPr>
          <w:rFonts w:cs="Times New Roman"/>
          <w:lang w:val="et-EE"/>
        </w:rPr>
        <w:t xml:space="preserve">tõhus </w:t>
      </w:r>
      <w:r w:rsidRPr="00091388">
        <w:rPr>
          <w:rFonts w:cs="Times New Roman"/>
          <w:lang w:val="et-EE"/>
        </w:rPr>
        <w:t>kasutamine eeldab põhjalikult ettevalmistatud projekti</w:t>
      </w:r>
      <w:r w:rsidR="68AD2A16" w:rsidRPr="00091388">
        <w:rPr>
          <w:rFonts w:cs="Times New Roman"/>
          <w:lang w:val="et-EE"/>
        </w:rPr>
        <w:t>;</w:t>
      </w:r>
    </w:p>
    <w:p w14:paraId="6763CE50" w14:textId="6A084B28" w:rsidR="004B66CA" w:rsidRPr="00AA2D31" w:rsidRDefault="004B66CA" w:rsidP="176DB49F">
      <w:pPr>
        <w:pStyle w:val="Loendilik"/>
        <w:numPr>
          <w:ilvl w:val="0"/>
          <w:numId w:val="15"/>
        </w:numPr>
        <w:ind w:right="-283"/>
        <w:jc w:val="both"/>
        <w:rPr>
          <w:rFonts w:cs="Times New Roman"/>
          <w:lang w:val="sv-SE"/>
        </w:rPr>
      </w:pPr>
      <w:r w:rsidRPr="00AA2D31">
        <w:rPr>
          <w:rFonts w:cs="Times New Roman"/>
          <w:lang w:val="sv-SE"/>
        </w:rPr>
        <w:t>menetlusi toetab ühtne kontaktpunkt (</w:t>
      </w:r>
      <w:r w:rsidRPr="00AA2D31">
        <w:rPr>
          <w:rFonts w:cs="Times New Roman"/>
          <w:i/>
          <w:iCs/>
          <w:lang w:val="sv-SE"/>
        </w:rPr>
        <w:t>ÜKP</w:t>
      </w:r>
      <w:r w:rsidRPr="00AA2D31">
        <w:rPr>
          <w:rFonts w:cs="Times New Roman"/>
          <w:lang w:val="sv-SE"/>
        </w:rPr>
        <w:t>)</w:t>
      </w:r>
      <w:r w:rsidR="009316B7" w:rsidRPr="00AA2D31">
        <w:rPr>
          <w:rFonts w:cs="Times New Roman"/>
          <w:lang w:val="sv-SE"/>
        </w:rPr>
        <w:t>;</w:t>
      </w:r>
    </w:p>
    <w:p w14:paraId="44DA6136" w14:textId="2D272EAE" w:rsidR="009316B7" w:rsidRPr="00091388" w:rsidRDefault="009316B7" w:rsidP="0085620E">
      <w:pPr>
        <w:pStyle w:val="Loendilik"/>
        <w:numPr>
          <w:ilvl w:val="0"/>
          <w:numId w:val="15"/>
        </w:numPr>
        <w:ind w:right="-283"/>
        <w:jc w:val="both"/>
        <w:rPr>
          <w:rFonts w:cs="Times New Roman"/>
          <w:szCs w:val="24"/>
          <w:lang w:val="et-EE"/>
        </w:rPr>
      </w:pPr>
      <w:r w:rsidRPr="00091388">
        <w:rPr>
          <w:rFonts w:cs="Times New Roman"/>
          <w:szCs w:val="24"/>
          <w:lang w:val="et-EE"/>
        </w:rPr>
        <w:t xml:space="preserve">keskkonnamõjude hindamine </w:t>
      </w:r>
      <w:r w:rsidR="006919A1" w:rsidRPr="00091388">
        <w:rPr>
          <w:rFonts w:cs="Times New Roman"/>
          <w:szCs w:val="24"/>
          <w:lang w:val="et-EE"/>
        </w:rPr>
        <w:t>on paindlikum.</w:t>
      </w:r>
    </w:p>
    <w:p w14:paraId="16614FA0" w14:textId="77777777" w:rsidR="000D555B" w:rsidRPr="00091388" w:rsidRDefault="000D555B" w:rsidP="0085620E">
      <w:pPr>
        <w:ind w:right="-283"/>
        <w:jc w:val="both"/>
        <w:rPr>
          <w:rFonts w:cs="Times New Roman"/>
          <w:szCs w:val="24"/>
          <w:lang w:val="et-EE"/>
        </w:rPr>
      </w:pPr>
    </w:p>
    <w:p w14:paraId="43BC4959" w14:textId="3B1E9996" w:rsidR="00540701" w:rsidRDefault="00540701" w:rsidP="0085620E">
      <w:pPr>
        <w:ind w:right="-283"/>
        <w:jc w:val="both"/>
        <w:rPr>
          <w:rFonts w:cs="Times New Roman"/>
          <w:b/>
          <w:bCs/>
          <w:szCs w:val="24"/>
          <w:lang w:val="et-EE"/>
        </w:rPr>
      </w:pPr>
      <w:r w:rsidRPr="00091388">
        <w:rPr>
          <w:rFonts w:cs="Times New Roman"/>
          <w:b/>
          <w:bCs/>
          <w:szCs w:val="24"/>
          <w:lang w:val="et-EE"/>
        </w:rPr>
        <w:t>Strateegiliselt oluline investeering</w:t>
      </w:r>
    </w:p>
    <w:p w14:paraId="291B634C" w14:textId="77777777" w:rsidR="00B94D3C" w:rsidRPr="00091388" w:rsidRDefault="00B94D3C" w:rsidP="0085620E">
      <w:pPr>
        <w:ind w:right="-283"/>
        <w:jc w:val="both"/>
        <w:rPr>
          <w:rFonts w:cs="Times New Roman"/>
          <w:b/>
          <w:bCs/>
          <w:szCs w:val="24"/>
          <w:lang w:val="et-EE"/>
        </w:rPr>
      </w:pPr>
    </w:p>
    <w:p w14:paraId="7A467F9A" w14:textId="35D79FB8" w:rsidR="00E71C7E" w:rsidRDefault="58B456F0" w:rsidP="00921FA4">
      <w:pPr>
        <w:ind w:right="-284"/>
        <w:jc w:val="both"/>
        <w:textAlignment w:val="baseline"/>
        <w:rPr>
          <w:lang w:val="et-EE"/>
        </w:rPr>
      </w:pPr>
      <w:r w:rsidRPr="00091388">
        <w:rPr>
          <w:lang w:val="et-EE"/>
        </w:rPr>
        <w:t>MKM teeb ettepaneku määratleda strateegiliselt oluli</w:t>
      </w:r>
      <w:r w:rsidR="64748052" w:rsidRPr="00091388">
        <w:rPr>
          <w:lang w:val="et-EE"/>
        </w:rPr>
        <w:t>s</w:t>
      </w:r>
      <w:r w:rsidRPr="00091388">
        <w:rPr>
          <w:lang w:val="et-EE"/>
        </w:rPr>
        <w:t>e investeering</w:t>
      </w:r>
      <w:r w:rsidR="01A7DDE0" w:rsidRPr="00091388">
        <w:rPr>
          <w:lang w:val="et-EE"/>
        </w:rPr>
        <w:t>u</w:t>
      </w:r>
      <w:r w:rsidR="08347A01" w:rsidRPr="00091388">
        <w:rPr>
          <w:lang w:val="et-EE"/>
        </w:rPr>
        <w:t xml:space="preserve"> tingimused</w:t>
      </w:r>
      <w:r w:rsidR="7EB8B631" w:rsidRPr="00091388">
        <w:rPr>
          <w:lang w:val="et-EE"/>
        </w:rPr>
        <w:t>, mille</w:t>
      </w:r>
      <w:r w:rsidR="00DF1804" w:rsidRPr="00091388">
        <w:rPr>
          <w:lang w:val="et-EE"/>
        </w:rPr>
        <w:t xml:space="preserve"> alusel </w:t>
      </w:r>
      <w:r w:rsidR="4684811D" w:rsidRPr="00091388">
        <w:rPr>
          <w:lang w:val="et-EE"/>
        </w:rPr>
        <w:t>määratletakse</w:t>
      </w:r>
      <w:r w:rsidRPr="00091388">
        <w:rPr>
          <w:lang w:val="et-EE"/>
        </w:rPr>
        <w:t xml:space="preserve"> investeeringu </w:t>
      </w:r>
      <w:r w:rsidR="5FAF9840" w:rsidRPr="00091388">
        <w:rPr>
          <w:lang w:val="et-EE"/>
        </w:rPr>
        <w:t>elluviimiseks</w:t>
      </w:r>
      <w:r w:rsidR="0084455D" w:rsidRPr="00091388">
        <w:rPr>
          <w:lang w:val="et-EE"/>
        </w:rPr>
        <w:t xml:space="preserve"> </w:t>
      </w:r>
      <w:r w:rsidRPr="00091388">
        <w:rPr>
          <w:lang w:val="et-EE"/>
        </w:rPr>
        <w:t>vajaliku</w:t>
      </w:r>
      <w:r w:rsidR="1F858C38" w:rsidRPr="00091388">
        <w:rPr>
          <w:lang w:val="et-EE"/>
        </w:rPr>
        <w:t>d</w:t>
      </w:r>
      <w:r w:rsidRPr="00091388">
        <w:rPr>
          <w:lang w:val="et-EE"/>
        </w:rPr>
        <w:t xml:space="preserve"> ehitise</w:t>
      </w:r>
      <w:r w:rsidR="19847D29" w:rsidRPr="00091388">
        <w:rPr>
          <w:lang w:val="et-EE"/>
        </w:rPr>
        <w:t>d</w:t>
      </w:r>
      <w:r w:rsidRPr="00091388">
        <w:rPr>
          <w:lang w:val="et-EE"/>
        </w:rPr>
        <w:t xml:space="preserve"> planeerimisseaduse (</w:t>
      </w:r>
      <w:r w:rsidRPr="00091388">
        <w:rPr>
          <w:i/>
          <w:iCs/>
          <w:lang w:val="et-EE"/>
        </w:rPr>
        <w:t>PlanS</w:t>
      </w:r>
      <w:r w:rsidRPr="00091388">
        <w:rPr>
          <w:lang w:val="et-EE"/>
        </w:rPr>
        <w:t>) ja ehitusseadustiku (</w:t>
      </w:r>
      <w:r w:rsidRPr="00091388">
        <w:rPr>
          <w:i/>
          <w:iCs/>
          <w:lang w:val="et-EE"/>
        </w:rPr>
        <w:t>EhS</w:t>
      </w:r>
      <w:r w:rsidRPr="00091388">
        <w:rPr>
          <w:lang w:val="et-EE"/>
        </w:rPr>
        <w:t>) mõistes</w:t>
      </w:r>
      <w:r w:rsidR="004D4712">
        <w:rPr>
          <w:lang w:val="et-EE"/>
        </w:rPr>
        <w:t xml:space="preserve"> tööstuse ja tootmise valdkonnas</w:t>
      </w:r>
      <w:r w:rsidRPr="00091388">
        <w:rPr>
          <w:lang w:val="et-EE"/>
        </w:rPr>
        <w:t>. Selle sisustamiseks lisatakse PlanS</w:t>
      </w:r>
      <w:r w:rsidR="003D6C73" w:rsidRPr="00091388">
        <w:rPr>
          <w:lang w:val="et-EE"/>
        </w:rPr>
        <w:t>-i</w:t>
      </w:r>
      <w:r w:rsidRPr="00091388">
        <w:rPr>
          <w:lang w:val="et-EE"/>
        </w:rPr>
        <w:t xml:space="preserve"> § 27, mis käsitleb riigi eriplaneeringu instrumenti, erisäte</w:t>
      </w:r>
      <w:r w:rsidR="2FDC734C" w:rsidRPr="00091388">
        <w:rPr>
          <w:lang w:val="et-EE"/>
        </w:rPr>
        <w:t>.</w:t>
      </w:r>
      <w:r w:rsidR="09F15CE7" w:rsidRPr="00091388">
        <w:rPr>
          <w:lang w:val="et-EE"/>
        </w:rPr>
        <w:t xml:space="preserve"> Säte</w:t>
      </w:r>
      <w:r w:rsidRPr="00091388">
        <w:rPr>
          <w:lang w:val="et-EE"/>
        </w:rPr>
        <w:t xml:space="preserve"> võimaldaks</w:t>
      </w:r>
      <w:r w:rsidR="679D595F" w:rsidRPr="00091388">
        <w:rPr>
          <w:lang w:val="et-EE"/>
        </w:rPr>
        <w:t xml:space="preserve"> </w:t>
      </w:r>
      <w:r w:rsidRPr="00091388">
        <w:rPr>
          <w:lang w:val="et-EE"/>
        </w:rPr>
        <w:t>kasutada REP-</w:t>
      </w:r>
      <w:r w:rsidR="0085620E">
        <w:rPr>
          <w:lang w:val="et-EE"/>
        </w:rPr>
        <w:t>e</w:t>
      </w:r>
      <w:r w:rsidRPr="00091388">
        <w:rPr>
          <w:lang w:val="et-EE"/>
        </w:rPr>
        <w:t xml:space="preserve"> ka erasektori algatatud, kuid rii</w:t>
      </w:r>
      <w:r w:rsidR="00820893" w:rsidRPr="00091388">
        <w:rPr>
          <w:lang w:val="et-EE"/>
        </w:rPr>
        <w:t>gile</w:t>
      </w:r>
      <w:r w:rsidRPr="00091388">
        <w:rPr>
          <w:lang w:val="et-EE"/>
        </w:rPr>
        <w:t xml:space="preserve"> strateegiliselt oluliste projektide menetlemiseks</w:t>
      </w:r>
      <w:r w:rsidR="006326CB" w:rsidRPr="00091388">
        <w:rPr>
          <w:rStyle w:val="Allmrkuseviide"/>
          <w:szCs w:val="24"/>
          <w:lang w:val="et-EE"/>
        </w:rPr>
        <w:footnoteReference w:id="6"/>
      </w:r>
      <w:r w:rsidR="0244EBB3" w:rsidRPr="00091388">
        <w:rPr>
          <w:lang w:val="et-EE"/>
        </w:rPr>
        <w:t xml:space="preserve"> </w:t>
      </w:r>
      <w:r w:rsidR="787F3557" w:rsidRPr="00091388">
        <w:rPr>
          <w:lang w:val="et-EE"/>
        </w:rPr>
        <w:t>või väljastada</w:t>
      </w:r>
      <w:r w:rsidR="3A24223F" w:rsidRPr="00091388">
        <w:rPr>
          <w:lang w:val="et-EE"/>
        </w:rPr>
        <w:t xml:space="preserve"> strateegiliselt olulise investeeringu elluviimiseks vajalikele ehitistele</w:t>
      </w:r>
      <w:r w:rsidR="787F3557" w:rsidRPr="00091388">
        <w:rPr>
          <w:lang w:val="et-EE"/>
        </w:rPr>
        <w:t xml:space="preserve"> projekteerimistingimus</w:t>
      </w:r>
      <w:r w:rsidR="73D487EA" w:rsidRPr="00091388">
        <w:rPr>
          <w:lang w:val="et-EE"/>
        </w:rPr>
        <w:t>ed</w:t>
      </w:r>
      <w:r w:rsidR="00847605" w:rsidRPr="00091388">
        <w:rPr>
          <w:lang w:val="et-EE"/>
        </w:rPr>
        <w:t xml:space="preserve"> (</w:t>
      </w:r>
      <w:r w:rsidR="00847605" w:rsidRPr="00091388">
        <w:rPr>
          <w:i/>
          <w:iCs/>
          <w:lang w:val="et-EE"/>
        </w:rPr>
        <w:t>PT</w:t>
      </w:r>
      <w:r w:rsidR="00847605" w:rsidRPr="00091388">
        <w:rPr>
          <w:lang w:val="et-EE"/>
        </w:rPr>
        <w:t>)</w:t>
      </w:r>
      <w:r w:rsidR="00820893" w:rsidRPr="00091388">
        <w:rPr>
          <w:lang w:val="et-EE"/>
        </w:rPr>
        <w:t>, kui</w:t>
      </w:r>
      <w:r w:rsidR="28F22369" w:rsidRPr="00091388">
        <w:rPr>
          <w:lang w:val="et-EE"/>
        </w:rPr>
        <w:t xml:space="preserve"> detailplaneeringu koostamise kohustus puudu</w:t>
      </w:r>
      <w:r w:rsidR="00820893" w:rsidRPr="00091388">
        <w:rPr>
          <w:lang w:val="et-EE"/>
        </w:rPr>
        <w:t>b</w:t>
      </w:r>
      <w:r w:rsidR="28F22369" w:rsidRPr="00091388">
        <w:rPr>
          <w:lang w:val="et-EE"/>
        </w:rPr>
        <w:t xml:space="preserve"> või </w:t>
      </w:r>
      <w:r w:rsidR="00820893" w:rsidRPr="00091388">
        <w:rPr>
          <w:lang w:val="et-EE"/>
        </w:rPr>
        <w:t xml:space="preserve">kui </w:t>
      </w:r>
      <w:r w:rsidR="20CB9A75" w:rsidRPr="00091388">
        <w:rPr>
          <w:lang w:val="et-EE"/>
        </w:rPr>
        <w:t>detail</w:t>
      </w:r>
      <w:r w:rsidR="28F22369" w:rsidRPr="00091388">
        <w:rPr>
          <w:lang w:val="et-EE"/>
        </w:rPr>
        <w:t>planeering</w:t>
      </w:r>
      <w:r w:rsidR="00820893" w:rsidRPr="00091388">
        <w:rPr>
          <w:lang w:val="et-EE"/>
        </w:rPr>
        <w:t xml:space="preserve"> on</w:t>
      </w:r>
      <w:r w:rsidR="37DC43FD" w:rsidRPr="00091388">
        <w:rPr>
          <w:lang w:val="et-EE"/>
        </w:rPr>
        <w:t xml:space="preserve"> olemas, </w:t>
      </w:r>
      <w:r w:rsidR="00820893" w:rsidRPr="00091388">
        <w:rPr>
          <w:lang w:val="et-EE"/>
        </w:rPr>
        <w:t>ent seda tuleb</w:t>
      </w:r>
      <w:r w:rsidR="28F22369" w:rsidRPr="00091388">
        <w:rPr>
          <w:lang w:val="et-EE"/>
        </w:rPr>
        <w:t xml:space="preserve"> täpsusta</w:t>
      </w:r>
      <w:r w:rsidR="00820893" w:rsidRPr="00091388">
        <w:rPr>
          <w:lang w:val="et-EE"/>
        </w:rPr>
        <w:t>da</w:t>
      </w:r>
      <w:r w:rsidR="787F3557" w:rsidRPr="00091388">
        <w:rPr>
          <w:lang w:val="et-EE"/>
        </w:rPr>
        <w:t>.</w:t>
      </w:r>
      <w:r w:rsidR="00D75C2B" w:rsidRPr="00091388">
        <w:rPr>
          <w:lang w:val="et-EE"/>
        </w:rPr>
        <w:t xml:space="preserve"> </w:t>
      </w:r>
      <w:r w:rsidRPr="00091388">
        <w:rPr>
          <w:lang w:val="et-EE"/>
        </w:rPr>
        <w:t xml:space="preserve">Samuti </w:t>
      </w:r>
      <w:r w:rsidR="5186D11E" w:rsidRPr="00091388">
        <w:rPr>
          <w:lang w:val="et-EE"/>
        </w:rPr>
        <w:t>annab</w:t>
      </w:r>
      <w:r w:rsidRPr="00091388">
        <w:rPr>
          <w:lang w:val="et-EE"/>
        </w:rPr>
        <w:t xml:space="preserve"> PlanS-i lisatav volitusnorm Vabariigi Valitsusele volituse kehtestada määrusega strateegiliselt olulise investeeringu määratlemise</w:t>
      </w:r>
      <w:r w:rsidR="69F31992" w:rsidRPr="00091388">
        <w:rPr>
          <w:lang w:val="et-EE"/>
        </w:rPr>
        <w:t xml:space="preserve"> </w:t>
      </w:r>
      <w:r w:rsidR="00C96386" w:rsidRPr="00091388">
        <w:rPr>
          <w:lang w:val="et-EE"/>
        </w:rPr>
        <w:t xml:space="preserve">ja </w:t>
      </w:r>
      <w:r w:rsidR="69F31992" w:rsidRPr="00091388">
        <w:rPr>
          <w:lang w:val="et-EE"/>
        </w:rPr>
        <w:t>taotlemise</w:t>
      </w:r>
      <w:r w:rsidR="0085620E">
        <w:rPr>
          <w:lang w:val="et-EE"/>
        </w:rPr>
        <w:t xml:space="preserve"> täpsemad</w:t>
      </w:r>
      <w:r w:rsidRPr="00091388">
        <w:rPr>
          <w:lang w:val="et-EE"/>
        </w:rPr>
        <w:t xml:space="preserve"> kriteeriumid.</w:t>
      </w:r>
      <w:r w:rsidR="39DAF062" w:rsidRPr="00091388">
        <w:rPr>
          <w:lang w:val="et-EE"/>
        </w:rPr>
        <w:t xml:space="preserve"> Määruse kavand on lisatud eelnõule.</w:t>
      </w:r>
    </w:p>
    <w:p w14:paraId="0584AA49" w14:textId="77777777" w:rsidR="00921FA4" w:rsidRDefault="00921FA4" w:rsidP="00921FA4">
      <w:pPr>
        <w:ind w:right="-284"/>
        <w:jc w:val="both"/>
        <w:textAlignment w:val="baseline"/>
        <w:rPr>
          <w:lang w:val="et-EE"/>
        </w:rPr>
      </w:pPr>
    </w:p>
    <w:p w14:paraId="67E594F7" w14:textId="58F6CF3E" w:rsidR="00E71C7E" w:rsidRDefault="00640826" w:rsidP="00921FA4">
      <w:pPr>
        <w:ind w:right="-284"/>
        <w:jc w:val="both"/>
        <w:textAlignment w:val="baseline"/>
        <w:rPr>
          <w:lang w:val="et-EE"/>
        </w:rPr>
      </w:pPr>
      <w:r w:rsidRPr="00091388">
        <w:rPr>
          <w:lang w:val="et-EE"/>
        </w:rPr>
        <w:t>Määruse</w:t>
      </w:r>
      <w:r w:rsidR="00DC3F1C" w:rsidRPr="00091388">
        <w:rPr>
          <w:lang w:val="et-EE"/>
        </w:rPr>
        <w:t xml:space="preserve"> </w:t>
      </w:r>
      <w:r w:rsidR="00071C2A" w:rsidRPr="00091388">
        <w:rPr>
          <w:lang w:val="et-EE"/>
        </w:rPr>
        <w:t xml:space="preserve">järgi </w:t>
      </w:r>
      <w:r w:rsidR="001245E4" w:rsidRPr="00091388">
        <w:rPr>
          <w:lang w:val="et-EE"/>
        </w:rPr>
        <w:t>on strateegiliselt oluline investeering</w:t>
      </w:r>
      <w:r w:rsidR="006B5216" w:rsidRPr="00091388">
        <w:rPr>
          <w:lang w:val="et-EE"/>
        </w:rPr>
        <w:t xml:space="preserve"> Eesti Vabariigi maismaal elluviidav investeering</w:t>
      </w:r>
      <w:r w:rsidR="001245E4" w:rsidRPr="00091388">
        <w:rPr>
          <w:lang w:val="et-EE"/>
        </w:rPr>
        <w:t xml:space="preserve">, mis </w:t>
      </w:r>
      <w:r w:rsidR="00782790" w:rsidRPr="00091388">
        <w:rPr>
          <w:lang w:val="et-EE"/>
        </w:rPr>
        <w:t xml:space="preserve">vastab </w:t>
      </w:r>
      <w:r w:rsidR="009D778F" w:rsidRPr="00091388">
        <w:rPr>
          <w:lang w:val="et-EE"/>
        </w:rPr>
        <w:t>määruses seatud kapitaliinvesteeringu mahule</w:t>
      </w:r>
      <w:r w:rsidR="00071C2A" w:rsidRPr="00091388">
        <w:rPr>
          <w:lang w:val="et-EE"/>
        </w:rPr>
        <w:t xml:space="preserve"> ja</w:t>
      </w:r>
      <w:r w:rsidR="009D778F" w:rsidRPr="00091388">
        <w:rPr>
          <w:lang w:val="et-EE"/>
        </w:rPr>
        <w:t xml:space="preserve"> panustab strateegiliselt olulisse valdkonda</w:t>
      </w:r>
      <w:r w:rsidR="00514647" w:rsidRPr="00091388">
        <w:rPr>
          <w:lang w:val="et-EE"/>
        </w:rPr>
        <w:t xml:space="preserve"> ning mille äriplaan vastab määruses sätestatud kriteeriumitele</w:t>
      </w:r>
      <w:r w:rsidR="008D5E70" w:rsidRPr="00091388">
        <w:rPr>
          <w:lang w:val="et-EE"/>
        </w:rPr>
        <w:t>.</w:t>
      </w:r>
    </w:p>
    <w:p w14:paraId="11FCF56F" w14:textId="77777777" w:rsidR="00921FA4" w:rsidRPr="00091388" w:rsidRDefault="00921FA4" w:rsidP="00921FA4">
      <w:pPr>
        <w:ind w:right="-284"/>
        <w:jc w:val="both"/>
        <w:textAlignment w:val="baseline"/>
        <w:rPr>
          <w:lang w:val="et-EE"/>
        </w:rPr>
      </w:pPr>
    </w:p>
    <w:p w14:paraId="0373AD80" w14:textId="0F795558" w:rsidR="099B6C8E" w:rsidRPr="00091388" w:rsidRDefault="00040A1F" w:rsidP="00921FA4">
      <w:pPr>
        <w:ind w:right="-284"/>
        <w:jc w:val="both"/>
        <w:rPr>
          <w:rFonts w:cs="Times New Roman"/>
          <w:szCs w:val="24"/>
          <w:lang w:val="et-EE"/>
        </w:rPr>
      </w:pPr>
      <w:r w:rsidRPr="00091388">
        <w:rPr>
          <w:rFonts w:cs="Times New Roman"/>
          <w:szCs w:val="24"/>
          <w:lang w:val="et-EE"/>
        </w:rPr>
        <w:t xml:space="preserve">Kapitaliinvesteeringu mahu kriteeriumi seadmisel lähtutakse </w:t>
      </w:r>
      <w:r w:rsidR="1959CEB0" w:rsidRPr="00091388">
        <w:rPr>
          <w:rFonts w:cs="Times New Roman"/>
          <w:szCs w:val="24"/>
          <w:lang w:val="et-EE"/>
        </w:rPr>
        <w:t>eesmärgist piiritleda ekspressraja kohaldamisala üksnes sellistele projektidele, millel on riigi seisukohast laiem majanduslik või julgeolekualane tähendus. Lävend võimaldab eristada tavapäraseid arendusprojekte üksikutest, suuremahulistest ja mõjult ulatuslikest investeeringutest,</w:t>
      </w:r>
      <w:r w:rsidR="0B776543" w:rsidRPr="00091388">
        <w:rPr>
          <w:rFonts w:cs="Times New Roman"/>
          <w:szCs w:val="24"/>
          <w:lang w:val="et-EE"/>
        </w:rPr>
        <w:t xml:space="preserve"> millega kaasneb ka laiem mõju majandusele, sealhulgas kohaliku väärtusahela kujunemine või tugevnemine, näiteks alltöövõtjate, teenusepakkujate, taristu ja oskustööjõu kaasamise kaudu.</w:t>
      </w:r>
    </w:p>
    <w:p w14:paraId="6BD8BD4B" w14:textId="77777777" w:rsidR="008C61EC" w:rsidRPr="00091388" w:rsidRDefault="008C61EC" w:rsidP="00921FA4">
      <w:pPr>
        <w:ind w:right="-284"/>
        <w:jc w:val="both"/>
        <w:rPr>
          <w:rFonts w:cs="Times New Roman"/>
          <w:szCs w:val="24"/>
          <w:lang w:val="et-EE"/>
        </w:rPr>
      </w:pPr>
    </w:p>
    <w:p w14:paraId="28674735" w14:textId="0C038099" w:rsidR="099B6C8E" w:rsidRDefault="099B6C8E" w:rsidP="00921FA4">
      <w:pPr>
        <w:ind w:right="-284"/>
        <w:jc w:val="both"/>
        <w:rPr>
          <w:rFonts w:cs="Times New Roman"/>
          <w:szCs w:val="24"/>
          <w:lang w:val="et-EE"/>
        </w:rPr>
      </w:pPr>
      <w:r w:rsidRPr="00091388">
        <w:rPr>
          <w:rFonts w:cs="Times New Roman"/>
          <w:szCs w:val="24"/>
          <w:lang w:val="et-EE"/>
        </w:rPr>
        <w:t>Valdkondade valikul on lähtutud Eesti pikaajalistest arengueesmärkidest, s</w:t>
      </w:r>
      <w:r w:rsidR="007E150E" w:rsidRPr="00091388">
        <w:rPr>
          <w:rFonts w:cs="Times New Roman"/>
          <w:szCs w:val="24"/>
          <w:lang w:val="et-EE"/>
        </w:rPr>
        <w:t>ealhulgas</w:t>
      </w:r>
      <w:r w:rsidRPr="00091388">
        <w:rPr>
          <w:rFonts w:cs="Times New Roman"/>
          <w:szCs w:val="24"/>
          <w:lang w:val="et-EE"/>
        </w:rPr>
        <w:t xml:space="preserve"> teadus‑ ja arendustegevuse, innovatsiooni ning ettevõtluse arengukava (TAIE) fookustest ning nullnetotehnoloogiate ja strateegiliste väärtusahelate arendamisest, kriitiliste toorainete töötlemisest ning riigi julgeoleku ja kaitsevõime seisukohalt olulistest tööstusvaldkondadest.</w:t>
      </w:r>
    </w:p>
    <w:p w14:paraId="7995D7A9" w14:textId="77777777" w:rsidR="00921FA4" w:rsidRPr="00091388" w:rsidRDefault="00921FA4" w:rsidP="00921FA4">
      <w:pPr>
        <w:ind w:right="-284"/>
        <w:jc w:val="both"/>
        <w:rPr>
          <w:rFonts w:cs="Times New Roman"/>
          <w:szCs w:val="24"/>
          <w:lang w:val="et-EE"/>
        </w:rPr>
      </w:pPr>
    </w:p>
    <w:p w14:paraId="131C2C1D" w14:textId="5C4C09D0" w:rsidR="7B3BCEDF" w:rsidRDefault="007E150E" w:rsidP="00921FA4">
      <w:pPr>
        <w:ind w:right="-284"/>
        <w:jc w:val="both"/>
        <w:rPr>
          <w:rFonts w:cs="Times New Roman"/>
          <w:szCs w:val="24"/>
          <w:lang w:val="et-EE"/>
        </w:rPr>
      </w:pPr>
      <w:r w:rsidRPr="00091388">
        <w:rPr>
          <w:rFonts w:cs="Times New Roman"/>
          <w:szCs w:val="24"/>
          <w:lang w:val="et-EE"/>
        </w:rPr>
        <w:t>Peale i</w:t>
      </w:r>
      <w:r w:rsidR="003FE3BD" w:rsidRPr="00091388">
        <w:rPr>
          <w:rFonts w:cs="Times New Roman"/>
          <w:szCs w:val="24"/>
          <w:lang w:val="et-EE"/>
        </w:rPr>
        <w:t xml:space="preserve">nvesteeringumahu ja valdkondliku sobivuse hinnatakse taotleja äriplaani küpsust, elluviidavust ja mõjusust, sealhulgas investori varasemat kogemust, projekti majanduslikku </w:t>
      </w:r>
      <w:r w:rsidRPr="00091388">
        <w:rPr>
          <w:rFonts w:cs="Times New Roman"/>
          <w:szCs w:val="24"/>
          <w:lang w:val="et-EE"/>
        </w:rPr>
        <w:t>kestlikkust</w:t>
      </w:r>
      <w:r w:rsidR="003FE3BD" w:rsidRPr="00091388">
        <w:rPr>
          <w:rFonts w:cs="Times New Roman"/>
          <w:szCs w:val="24"/>
          <w:lang w:val="et-EE"/>
        </w:rPr>
        <w:t xml:space="preserve">, mõju </w:t>
      </w:r>
      <w:r w:rsidR="2CF43AF1" w:rsidRPr="00091388">
        <w:rPr>
          <w:rFonts w:cs="Times New Roman"/>
          <w:szCs w:val="24"/>
          <w:lang w:val="et-EE"/>
        </w:rPr>
        <w:t>regionaal</w:t>
      </w:r>
      <w:r w:rsidR="003FE3BD" w:rsidRPr="00091388">
        <w:rPr>
          <w:rFonts w:cs="Times New Roman"/>
          <w:szCs w:val="24"/>
          <w:lang w:val="et-EE"/>
        </w:rPr>
        <w:t>arengule ning vastavust ekspressraja eesmärgile võimaldada riigi</w:t>
      </w:r>
      <w:r w:rsidRPr="00091388">
        <w:rPr>
          <w:rFonts w:cs="Times New Roman"/>
          <w:szCs w:val="24"/>
          <w:lang w:val="et-EE"/>
        </w:rPr>
        <w:t>le</w:t>
      </w:r>
      <w:r w:rsidR="003FE3BD" w:rsidRPr="00091388">
        <w:rPr>
          <w:rFonts w:cs="Times New Roman"/>
          <w:szCs w:val="24"/>
          <w:lang w:val="et-EE"/>
        </w:rPr>
        <w:t xml:space="preserve"> strateegiliselt olulis</w:t>
      </w:r>
      <w:r w:rsidRPr="00091388">
        <w:rPr>
          <w:rFonts w:cs="Times New Roman"/>
          <w:szCs w:val="24"/>
          <w:lang w:val="et-EE"/>
        </w:rPr>
        <w:t>i</w:t>
      </w:r>
      <w:r w:rsidR="003FE3BD" w:rsidRPr="00091388">
        <w:rPr>
          <w:rFonts w:cs="Times New Roman"/>
          <w:szCs w:val="24"/>
          <w:lang w:val="et-EE"/>
        </w:rPr>
        <w:t xml:space="preserve"> investeeringu</w:t>
      </w:r>
      <w:r w:rsidRPr="00091388">
        <w:rPr>
          <w:rFonts w:cs="Times New Roman"/>
          <w:szCs w:val="24"/>
          <w:lang w:val="et-EE"/>
        </w:rPr>
        <w:t>id</w:t>
      </w:r>
      <w:r w:rsidR="003FE3BD" w:rsidRPr="00091388">
        <w:rPr>
          <w:rFonts w:cs="Times New Roman"/>
          <w:szCs w:val="24"/>
          <w:lang w:val="et-EE"/>
        </w:rPr>
        <w:t xml:space="preserve"> tõhusa</w:t>
      </w:r>
      <w:r w:rsidRPr="00091388">
        <w:rPr>
          <w:rFonts w:cs="Times New Roman"/>
          <w:szCs w:val="24"/>
          <w:lang w:val="et-EE"/>
        </w:rPr>
        <w:t>lt</w:t>
      </w:r>
      <w:r w:rsidR="003FE3BD" w:rsidRPr="00091388">
        <w:rPr>
          <w:rFonts w:cs="Times New Roman"/>
          <w:szCs w:val="24"/>
          <w:lang w:val="et-EE"/>
        </w:rPr>
        <w:t xml:space="preserve"> ja prognoositavam</w:t>
      </w:r>
      <w:r w:rsidRPr="00091388">
        <w:rPr>
          <w:rFonts w:cs="Times New Roman"/>
          <w:szCs w:val="24"/>
          <w:lang w:val="et-EE"/>
        </w:rPr>
        <w:t>alt</w:t>
      </w:r>
      <w:r w:rsidR="003FE3BD" w:rsidRPr="00091388">
        <w:rPr>
          <w:rFonts w:cs="Times New Roman"/>
          <w:szCs w:val="24"/>
          <w:lang w:val="et-EE"/>
        </w:rPr>
        <w:t xml:space="preserve"> ellu</w:t>
      </w:r>
      <w:r w:rsidRPr="00091388">
        <w:rPr>
          <w:rFonts w:cs="Times New Roman"/>
          <w:szCs w:val="24"/>
          <w:lang w:val="et-EE"/>
        </w:rPr>
        <w:t xml:space="preserve"> </w:t>
      </w:r>
      <w:r w:rsidR="003FE3BD" w:rsidRPr="00091388">
        <w:rPr>
          <w:rFonts w:cs="Times New Roman"/>
          <w:szCs w:val="24"/>
          <w:lang w:val="et-EE"/>
        </w:rPr>
        <w:t>vii</w:t>
      </w:r>
      <w:r w:rsidRPr="00091388">
        <w:rPr>
          <w:rFonts w:cs="Times New Roman"/>
          <w:szCs w:val="24"/>
          <w:lang w:val="et-EE"/>
        </w:rPr>
        <w:t>a</w:t>
      </w:r>
      <w:r w:rsidR="003FE3BD" w:rsidRPr="00091388">
        <w:rPr>
          <w:rFonts w:cs="Times New Roman"/>
          <w:szCs w:val="24"/>
          <w:lang w:val="et-EE"/>
        </w:rPr>
        <w:t>.</w:t>
      </w:r>
    </w:p>
    <w:p w14:paraId="27107D59" w14:textId="77777777" w:rsidR="00921FA4" w:rsidRPr="00091388" w:rsidRDefault="00921FA4" w:rsidP="00921FA4">
      <w:pPr>
        <w:ind w:right="-284"/>
        <w:jc w:val="both"/>
        <w:rPr>
          <w:rFonts w:cs="Times New Roman"/>
          <w:szCs w:val="24"/>
          <w:lang w:val="et-EE"/>
        </w:rPr>
      </w:pPr>
    </w:p>
    <w:p w14:paraId="2877E636" w14:textId="2012103B" w:rsidR="00A72F13" w:rsidRDefault="00A72F13" w:rsidP="00921FA4">
      <w:pPr>
        <w:ind w:right="-284"/>
        <w:jc w:val="both"/>
        <w:textAlignment w:val="baseline"/>
        <w:rPr>
          <w:b/>
          <w:bCs/>
          <w:szCs w:val="24"/>
          <w:lang w:val="et-EE"/>
        </w:rPr>
      </w:pPr>
      <w:r w:rsidRPr="00091388">
        <w:rPr>
          <w:b/>
          <w:bCs/>
          <w:szCs w:val="24"/>
          <w:lang w:val="et-EE"/>
        </w:rPr>
        <w:t>Ühtne kontaktpunkt</w:t>
      </w:r>
    </w:p>
    <w:p w14:paraId="70F7E9E8" w14:textId="77777777" w:rsidR="00921FA4" w:rsidRPr="00091388" w:rsidRDefault="00921FA4" w:rsidP="00921FA4">
      <w:pPr>
        <w:ind w:right="-284"/>
        <w:jc w:val="both"/>
        <w:textAlignment w:val="baseline"/>
        <w:rPr>
          <w:b/>
          <w:bCs/>
          <w:szCs w:val="24"/>
          <w:lang w:val="et-EE"/>
        </w:rPr>
      </w:pPr>
    </w:p>
    <w:p w14:paraId="012A8455" w14:textId="2C6C6B15" w:rsidR="00E52EE0" w:rsidRDefault="005D0F8F" w:rsidP="00921FA4">
      <w:pPr>
        <w:ind w:right="-284"/>
        <w:jc w:val="both"/>
        <w:textAlignment w:val="baseline"/>
        <w:rPr>
          <w:lang w:val="et-EE"/>
        </w:rPr>
      </w:pPr>
      <w:r w:rsidRPr="00091388">
        <w:rPr>
          <w:lang w:val="et-EE"/>
        </w:rPr>
        <w:t xml:space="preserve">Kontaktpunkti eesmärk on muuta strateegiliste investeeringute menetlus kiiremaks, selgemaks ja ettevõtjale arusaadavamaks. </w:t>
      </w:r>
      <w:r w:rsidR="00F32A61" w:rsidRPr="00091388">
        <w:rPr>
          <w:lang w:val="et-EE"/>
        </w:rPr>
        <w:t xml:space="preserve">Kontaktpunkt </w:t>
      </w:r>
      <w:r w:rsidR="001D5AFE" w:rsidRPr="00091388">
        <w:rPr>
          <w:lang w:val="et-EE"/>
        </w:rPr>
        <w:t xml:space="preserve">hakkab </w:t>
      </w:r>
      <w:r w:rsidR="003B5F0C" w:rsidRPr="00091388">
        <w:rPr>
          <w:lang w:val="et-EE"/>
        </w:rPr>
        <w:t>olema MKM-i koo</w:t>
      </w:r>
      <w:r w:rsidR="00BE799D" w:rsidRPr="00091388">
        <w:rPr>
          <w:lang w:val="et-EE"/>
        </w:rPr>
        <w:t>s</w:t>
      </w:r>
      <w:r w:rsidR="003B5F0C" w:rsidRPr="00091388">
        <w:rPr>
          <w:lang w:val="et-EE"/>
        </w:rPr>
        <w:t>seisu</w:t>
      </w:r>
      <w:r w:rsidR="00BE799D" w:rsidRPr="00091388">
        <w:rPr>
          <w:lang w:val="et-EE"/>
        </w:rPr>
        <w:t>line ametikoht</w:t>
      </w:r>
      <w:r w:rsidR="003B5F0C" w:rsidRPr="00091388">
        <w:rPr>
          <w:lang w:val="et-EE"/>
        </w:rPr>
        <w:t xml:space="preserve">. </w:t>
      </w:r>
      <w:r w:rsidR="00727392" w:rsidRPr="00091388">
        <w:rPr>
          <w:lang w:val="et-EE"/>
        </w:rPr>
        <w:t xml:space="preserve">Kontaktpunkt koordineerib nii </w:t>
      </w:r>
      <w:r w:rsidR="00E52EE0" w:rsidRPr="00091388">
        <w:rPr>
          <w:lang w:val="et-EE"/>
        </w:rPr>
        <w:t>hindamis</w:t>
      </w:r>
      <w:r w:rsidR="00BE799D" w:rsidRPr="00091388">
        <w:rPr>
          <w:lang w:val="et-EE"/>
        </w:rPr>
        <w:t>-</w:t>
      </w:r>
      <w:r w:rsidR="00E52EE0" w:rsidRPr="00091388">
        <w:rPr>
          <w:lang w:val="et-EE"/>
        </w:rPr>
        <w:t xml:space="preserve"> kui ka eksper</w:t>
      </w:r>
      <w:r w:rsidR="00BE799D" w:rsidRPr="00091388">
        <w:rPr>
          <w:lang w:val="et-EE"/>
        </w:rPr>
        <w:t>di</w:t>
      </w:r>
      <w:r w:rsidR="00E52EE0" w:rsidRPr="00091388">
        <w:rPr>
          <w:lang w:val="et-EE"/>
        </w:rPr>
        <w:t xml:space="preserve">komisjoni tööd. Hindamiskomisjon moodustatakse </w:t>
      </w:r>
      <w:r w:rsidR="002C2E10" w:rsidRPr="00091388">
        <w:rPr>
          <w:lang w:val="et-EE"/>
        </w:rPr>
        <w:t xml:space="preserve">selleks, et anda </w:t>
      </w:r>
      <w:r w:rsidR="00C75350" w:rsidRPr="00091388">
        <w:rPr>
          <w:lang w:val="et-EE"/>
        </w:rPr>
        <w:t xml:space="preserve">kontaktpunktile esitatud projektile strateegiliselt olulise investeeringu staatus. </w:t>
      </w:r>
      <w:r w:rsidR="00233B23" w:rsidRPr="00091388">
        <w:rPr>
          <w:lang w:val="et-EE"/>
        </w:rPr>
        <w:t>Komisjoni</w:t>
      </w:r>
      <w:r w:rsidR="00C75350" w:rsidRPr="00091388">
        <w:rPr>
          <w:lang w:val="et-EE"/>
        </w:rPr>
        <w:t xml:space="preserve"> kuuluvad</w:t>
      </w:r>
      <w:r w:rsidR="00233B23" w:rsidRPr="00091388">
        <w:rPr>
          <w:lang w:val="et-EE"/>
        </w:rPr>
        <w:t xml:space="preserve"> ministeeriumide</w:t>
      </w:r>
      <w:r w:rsidR="00C75350" w:rsidRPr="00091388">
        <w:rPr>
          <w:lang w:val="et-EE"/>
        </w:rPr>
        <w:t xml:space="preserve"> strateegiliste valdkondade asekantslerid ning Eesti Linnade ja Valdade Liidu esindaja. </w:t>
      </w:r>
      <w:r w:rsidR="00B5432A" w:rsidRPr="00091388">
        <w:rPr>
          <w:lang w:val="et-EE"/>
        </w:rPr>
        <w:t>Eksper</w:t>
      </w:r>
      <w:r w:rsidR="00BE799D" w:rsidRPr="00091388">
        <w:rPr>
          <w:lang w:val="et-EE"/>
        </w:rPr>
        <w:t>di</w:t>
      </w:r>
      <w:r w:rsidR="00B5432A" w:rsidRPr="00091388">
        <w:rPr>
          <w:lang w:val="et-EE"/>
        </w:rPr>
        <w:t>komisjon moodustatakse menetluse jälgimiseks ja edendamisek</w:t>
      </w:r>
      <w:r w:rsidR="00484D87" w:rsidRPr="00091388">
        <w:rPr>
          <w:lang w:val="et-EE"/>
        </w:rPr>
        <w:t xml:space="preserve">s. </w:t>
      </w:r>
      <w:r w:rsidR="00D65D2E" w:rsidRPr="00091388">
        <w:rPr>
          <w:lang w:val="et-EE"/>
        </w:rPr>
        <w:t>Eksper</w:t>
      </w:r>
      <w:r w:rsidR="004E1A12" w:rsidRPr="00091388">
        <w:rPr>
          <w:lang w:val="et-EE"/>
        </w:rPr>
        <w:t>di</w:t>
      </w:r>
      <w:r w:rsidR="00D65D2E" w:rsidRPr="00091388">
        <w:rPr>
          <w:lang w:val="et-EE"/>
        </w:rPr>
        <w:t>komisjoni liikmeteks nimetatakse strateegiliselt olulise investeeringu projekti tegevusega seotud valdkondlike ministeeriumide ja ametite </w:t>
      </w:r>
      <w:r w:rsidR="004E1A12" w:rsidRPr="00091388">
        <w:rPr>
          <w:lang w:val="et-EE"/>
        </w:rPr>
        <w:t xml:space="preserve">esindajad </w:t>
      </w:r>
      <w:r w:rsidR="00D65D2E" w:rsidRPr="00091388">
        <w:rPr>
          <w:lang w:val="et-EE"/>
        </w:rPr>
        <w:t>ning selle kohaliku omavalitsuse üksuse esindaja, ku</w:t>
      </w:r>
      <w:r w:rsidR="004E1A12" w:rsidRPr="00091388">
        <w:rPr>
          <w:lang w:val="et-EE"/>
        </w:rPr>
        <w:t>s</w:t>
      </w:r>
      <w:r w:rsidR="00D65D2E" w:rsidRPr="00091388">
        <w:rPr>
          <w:lang w:val="et-EE"/>
        </w:rPr>
        <w:t xml:space="preserve"> strateegiliselt olulis</w:t>
      </w:r>
      <w:r w:rsidR="004E1A12" w:rsidRPr="00091388">
        <w:rPr>
          <w:lang w:val="et-EE"/>
        </w:rPr>
        <w:t>t</w:t>
      </w:r>
      <w:r w:rsidR="00D65D2E" w:rsidRPr="00091388">
        <w:rPr>
          <w:lang w:val="et-EE"/>
        </w:rPr>
        <w:t xml:space="preserve"> projekti</w:t>
      </w:r>
      <w:r w:rsidR="004E1A12" w:rsidRPr="00091388">
        <w:rPr>
          <w:lang w:val="et-EE"/>
        </w:rPr>
        <w:t xml:space="preserve"> ellu viiakse</w:t>
      </w:r>
      <w:r w:rsidR="007A22D6" w:rsidRPr="00091388">
        <w:rPr>
          <w:lang w:val="et-EE"/>
        </w:rPr>
        <w:t>.</w:t>
      </w:r>
    </w:p>
    <w:p w14:paraId="1F6857F9" w14:textId="77777777" w:rsidR="00921FA4" w:rsidRPr="00091388" w:rsidRDefault="00921FA4" w:rsidP="00921FA4">
      <w:pPr>
        <w:ind w:right="-284"/>
        <w:jc w:val="both"/>
        <w:textAlignment w:val="baseline"/>
        <w:rPr>
          <w:lang w:val="et-EE"/>
        </w:rPr>
      </w:pPr>
    </w:p>
    <w:p w14:paraId="1D0C2246" w14:textId="48F320FD" w:rsidR="0087480F" w:rsidRDefault="0087480F" w:rsidP="00921FA4">
      <w:pPr>
        <w:pStyle w:val="SLONormal"/>
        <w:spacing w:before="0" w:after="0"/>
        <w:ind w:right="-284"/>
        <w:rPr>
          <w:b/>
          <w:bCs/>
          <w:lang w:val="et-EE"/>
        </w:rPr>
      </w:pPr>
      <w:r w:rsidRPr="00091388">
        <w:rPr>
          <w:b/>
          <w:bCs/>
          <w:lang w:val="et-EE"/>
        </w:rPr>
        <w:lastRenderedPageBreak/>
        <w:t>Strateegiliselt olulise</w:t>
      </w:r>
      <w:r w:rsidR="00147234" w:rsidRPr="00091388">
        <w:rPr>
          <w:b/>
          <w:bCs/>
          <w:lang w:val="et-EE"/>
        </w:rPr>
        <w:t>le</w:t>
      </w:r>
      <w:r w:rsidRPr="00091388">
        <w:rPr>
          <w:b/>
          <w:bCs/>
          <w:lang w:val="et-EE"/>
        </w:rPr>
        <w:t xml:space="preserve"> investeeringu</w:t>
      </w:r>
      <w:r w:rsidR="00147234" w:rsidRPr="00091388">
        <w:rPr>
          <w:b/>
          <w:bCs/>
          <w:lang w:val="et-EE"/>
        </w:rPr>
        <w:t>le kohald</w:t>
      </w:r>
      <w:r w:rsidR="004E1A12" w:rsidRPr="00091388">
        <w:rPr>
          <w:b/>
          <w:bCs/>
          <w:lang w:val="et-EE"/>
        </w:rPr>
        <w:t>ata</w:t>
      </w:r>
      <w:r w:rsidR="00147234" w:rsidRPr="00091388">
        <w:rPr>
          <w:b/>
          <w:bCs/>
          <w:lang w:val="et-EE"/>
        </w:rPr>
        <w:t>vad menetluslikud erisused</w:t>
      </w:r>
    </w:p>
    <w:p w14:paraId="02DE0989" w14:textId="77777777" w:rsidR="00921FA4" w:rsidRPr="00091388" w:rsidRDefault="00921FA4" w:rsidP="00921FA4">
      <w:pPr>
        <w:pStyle w:val="SLONormal"/>
        <w:spacing w:before="0" w:after="0"/>
        <w:ind w:right="-284"/>
        <w:rPr>
          <w:b/>
          <w:bCs/>
          <w:lang w:val="et-EE"/>
        </w:rPr>
      </w:pPr>
    </w:p>
    <w:p w14:paraId="6D90BABE" w14:textId="58A83B3A" w:rsidR="00E71C7E" w:rsidRPr="00091388" w:rsidRDefault="002A3963" w:rsidP="00921FA4">
      <w:pPr>
        <w:ind w:right="-284"/>
        <w:jc w:val="both"/>
        <w:rPr>
          <w:lang w:val="et-EE"/>
        </w:rPr>
      </w:pPr>
      <w:r w:rsidRPr="00091388">
        <w:rPr>
          <w:lang w:val="et-EE"/>
        </w:rPr>
        <w:t>Strateegilise investeeringu märgise saanud projekti on võimalik menetleda kiiremini nii riigi kui ka kohaliku omavalitsuse tasandil. Eelnõu</w:t>
      </w:r>
      <w:r w:rsidR="00013C4D" w:rsidRPr="00091388">
        <w:rPr>
          <w:lang w:val="et-EE"/>
        </w:rPr>
        <w:t>ga</w:t>
      </w:r>
      <w:r w:rsidRPr="00091388">
        <w:rPr>
          <w:lang w:val="et-EE"/>
        </w:rPr>
        <w:t xml:space="preserve"> paku</w:t>
      </w:r>
      <w:r w:rsidR="00013C4D" w:rsidRPr="00091388">
        <w:rPr>
          <w:lang w:val="et-EE"/>
        </w:rPr>
        <w:t>takse</w:t>
      </w:r>
      <w:r w:rsidRPr="00091388">
        <w:rPr>
          <w:lang w:val="et-EE"/>
        </w:rPr>
        <w:t xml:space="preserve"> lahenduskäigud nii olukordadeks, ku</w:t>
      </w:r>
      <w:r w:rsidR="00041B38" w:rsidRPr="00091388">
        <w:rPr>
          <w:lang w:val="et-EE"/>
        </w:rPr>
        <w:t>s</w:t>
      </w:r>
      <w:r w:rsidRPr="00091388">
        <w:rPr>
          <w:lang w:val="et-EE"/>
        </w:rPr>
        <w:t xml:space="preserve"> ehitise asukohta pole planeeringudokumentides määratud (vt eelnõu § 1) </w:t>
      </w:r>
      <w:r w:rsidR="00013C4D" w:rsidRPr="00091388">
        <w:rPr>
          <w:lang w:val="et-EE"/>
        </w:rPr>
        <w:t xml:space="preserve">ja </w:t>
      </w:r>
      <w:r w:rsidRPr="00091388">
        <w:rPr>
          <w:lang w:val="et-EE"/>
        </w:rPr>
        <w:t xml:space="preserve">eestvedaja roll on riigil, kui ka </w:t>
      </w:r>
      <w:r w:rsidR="00041B38" w:rsidRPr="00091388">
        <w:rPr>
          <w:lang w:val="et-EE"/>
        </w:rPr>
        <w:t>olukordadeks</w:t>
      </w:r>
      <w:r w:rsidRPr="00091388">
        <w:rPr>
          <w:lang w:val="et-EE"/>
        </w:rPr>
        <w:t>, ku</w:t>
      </w:r>
      <w:r w:rsidR="00041B38" w:rsidRPr="00091388">
        <w:rPr>
          <w:lang w:val="et-EE"/>
        </w:rPr>
        <w:t>s</w:t>
      </w:r>
      <w:r w:rsidRPr="00091388">
        <w:rPr>
          <w:lang w:val="et-EE"/>
        </w:rPr>
        <w:t xml:space="preserve"> ehitise asuk</w:t>
      </w:r>
      <w:r w:rsidR="00013C4D" w:rsidRPr="00091388">
        <w:rPr>
          <w:lang w:val="et-EE"/>
        </w:rPr>
        <w:t>oha saab</w:t>
      </w:r>
      <w:r w:rsidRPr="00091388">
        <w:rPr>
          <w:lang w:val="et-EE"/>
        </w:rPr>
        <w:t xml:space="preserve"> olemasolevate planeeringute </w:t>
      </w:r>
      <w:r w:rsidR="00013C4D" w:rsidRPr="00091388">
        <w:rPr>
          <w:lang w:val="et-EE"/>
        </w:rPr>
        <w:t xml:space="preserve">alusel </w:t>
      </w:r>
      <w:r w:rsidRPr="00091388">
        <w:rPr>
          <w:lang w:val="et-EE"/>
        </w:rPr>
        <w:t>põhimõtteliselt välja selgitada (vt eelnõu § 2) ja suurem roll on</w:t>
      </w:r>
      <w:r w:rsidR="009F6651" w:rsidRPr="00091388">
        <w:rPr>
          <w:lang w:val="et-EE"/>
        </w:rPr>
        <w:t xml:space="preserve"> kohalikul omavalitsusel (</w:t>
      </w:r>
      <w:r w:rsidR="009F6651" w:rsidRPr="00091388">
        <w:rPr>
          <w:i/>
          <w:iCs/>
          <w:lang w:val="et-EE"/>
        </w:rPr>
        <w:t>KOV</w:t>
      </w:r>
      <w:r w:rsidR="009F6651" w:rsidRPr="00091388">
        <w:rPr>
          <w:lang w:val="et-EE"/>
        </w:rPr>
        <w:t>)</w:t>
      </w:r>
      <w:r w:rsidRPr="00091388">
        <w:rPr>
          <w:lang w:val="et-EE"/>
        </w:rPr>
        <w:t>.</w:t>
      </w:r>
    </w:p>
    <w:p w14:paraId="0338CBC1" w14:textId="77777777" w:rsidR="0031508B" w:rsidRPr="00091388" w:rsidRDefault="0031508B" w:rsidP="0085620E">
      <w:pPr>
        <w:ind w:right="-283"/>
        <w:jc w:val="both"/>
        <w:rPr>
          <w:rFonts w:cs="Times New Roman"/>
          <w:lang w:val="et-EE"/>
        </w:rPr>
      </w:pPr>
    </w:p>
    <w:p w14:paraId="56A47E8D" w14:textId="6997EAE7" w:rsidR="0099703D" w:rsidRPr="00091388" w:rsidRDefault="00013C4D" w:rsidP="0085620E">
      <w:pPr>
        <w:ind w:right="-283"/>
        <w:jc w:val="both"/>
        <w:rPr>
          <w:rFonts w:cs="Times New Roman"/>
          <w:lang w:val="et-EE"/>
        </w:rPr>
      </w:pPr>
      <w:r w:rsidRPr="00091388">
        <w:rPr>
          <w:rFonts w:cs="Times New Roman"/>
          <w:lang w:val="et-EE"/>
        </w:rPr>
        <w:t>E</w:t>
      </w:r>
      <w:r w:rsidR="008A7212" w:rsidRPr="00091388">
        <w:rPr>
          <w:rFonts w:cs="Times New Roman"/>
          <w:lang w:val="et-EE"/>
        </w:rPr>
        <w:t xml:space="preserve">elnõuga ette nähtud </w:t>
      </w:r>
      <w:r w:rsidR="00042EF7" w:rsidRPr="00091388">
        <w:rPr>
          <w:rFonts w:cs="Times New Roman"/>
          <w:lang w:val="et-EE"/>
        </w:rPr>
        <w:t>menetlusalternatiivid</w:t>
      </w:r>
      <w:r w:rsidR="008A7212" w:rsidRPr="00091388">
        <w:rPr>
          <w:rFonts w:cs="Times New Roman"/>
          <w:lang w:val="et-EE"/>
        </w:rPr>
        <w:t xml:space="preserve"> on esitatud joonisel 1</w:t>
      </w:r>
      <w:r w:rsidRPr="00091388">
        <w:rPr>
          <w:rFonts w:cs="Times New Roman"/>
          <w:lang w:val="et-EE"/>
        </w:rPr>
        <w:t>.</w:t>
      </w:r>
    </w:p>
    <w:p w14:paraId="64590441" w14:textId="77777777" w:rsidR="00E71C7E" w:rsidRPr="00091388" w:rsidRDefault="00E71C7E" w:rsidP="0085620E">
      <w:pPr>
        <w:ind w:right="-283"/>
        <w:jc w:val="both"/>
        <w:rPr>
          <w:rFonts w:cs="Times New Roman"/>
          <w:szCs w:val="24"/>
          <w:lang w:val="et-EE"/>
        </w:rPr>
      </w:pPr>
    </w:p>
    <w:p w14:paraId="4E3EE015" w14:textId="77A616EA" w:rsidR="00B05F36" w:rsidRPr="00091388" w:rsidRDefault="00264A0E" w:rsidP="0085620E">
      <w:pPr>
        <w:keepNext/>
        <w:ind w:right="-283"/>
        <w:jc w:val="both"/>
        <w:rPr>
          <w:lang w:val="et-EE"/>
        </w:rPr>
      </w:pPr>
      <w:r w:rsidRPr="00091388">
        <w:rPr>
          <w:noProof/>
          <w:lang w:val="et-EE"/>
        </w:rPr>
        <w:drawing>
          <wp:inline distT="0" distB="0" distL="0" distR="0" wp14:anchorId="39CA0060" wp14:editId="54D7A9C3">
            <wp:extent cx="5893435" cy="3005455"/>
            <wp:effectExtent l="0" t="0" r="0" b="4445"/>
            <wp:docPr id="1486108797"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08797" name="Pilt 1" descr="Pilt, millel on kujutatud tekst, kuvatõmmis, Font, number&#10;&#10;Tehisintellekti genereeritud sisu ei pruugi olla õige."/>
                    <pic:cNvPicPr/>
                  </pic:nvPicPr>
                  <pic:blipFill>
                    <a:blip r:embed="rId15"/>
                    <a:stretch>
                      <a:fillRect/>
                    </a:stretch>
                  </pic:blipFill>
                  <pic:spPr>
                    <a:xfrm>
                      <a:off x="0" y="0"/>
                      <a:ext cx="5893435" cy="3005455"/>
                    </a:xfrm>
                    <a:prstGeom prst="rect">
                      <a:avLst/>
                    </a:prstGeom>
                  </pic:spPr>
                </pic:pic>
              </a:graphicData>
            </a:graphic>
          </wp:inline>
        </w:drawing>
      </w:r>
    </w:p>
    <w:p w14:paraId="1F392682" w14:textId="40EDABF8" w:rsidR="00DC531F" w:rsidRPr="00091388" w:rsidRDefault="00B05F36" w:rsidP="0085620E">
      <w:pPr>
        <w:pStyle w:val="Pealdis"/>
        <w:spacing w:after="0"/>
        <w:jc w:val="both"/>
        <w:rPr>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9A2B06">
        <w:rPr>
          <w:noProof/>
          <w:lang w:val="et-EE"/>
        </w:rPr>
        <w:t>1</w:t>
      </w:r>
      <w:r w:rsidRPr="00091388">
        <w:rPr>
          <w:lang w:val="et-EE"/>
        </w:rPr>
        <w:fldChar w:fldCharType="end"/>
      </w:r>
      <w:r w:rsidR="00267B8E" w:rsidRPr="00091388">
        <w:rPr>
          <w:lang w:val="et-EE"/>
        </w:rPr>
        <w:t>.</w:t>
      </w:r>
      <w:r w:rsidRPr="00091388">
        <w:rPr>
          <w:lang w:val="et-EE"/>
        </w:rPr>
        <w:t xml:space="preserve"> Menetlusalternatiivid</w:t>
      </w:r>
    </w:p>
    <w:p w14:paraId="467C5840" w14:textId="77777777" w:rsidR="00F31B01" w:rsidRPr="00091388" w:rsidRDefault="00F31B01" w:rsidP="0085620E">
      <w:pPr>
        <w:ind w:right="-283"/>
        <w:jc w:val="both"/>
        <w:rPr>
          <w:rFonts w:cs="Times New Roman"/>
          <w:lang w:val="et-EE"/>
        </w:rPr>
      </w:pPr>
    </w:p>
    <w:p w14:paraId="5B16DDA4" w14:textId="708B5A75" w:rsidR="00F31B01" w:rsidRPr="00091388" w:rsidRDefault="007D04F7" w:rsidP="0085620E">
      <w:pPr>
        <w:ind w:right="-283"/>
        <w:jc w:val="both"/>
        <w:rPr>
          <w:rFonts w:cs="Times New Roman"/>
          <w:lang w:val="et-EE"/>
        </w:rPr>
      </w:pPr>
      <w:r w:rsidRPr="00091388">
        <w:rPr>
          <w:b/>
          <w:bCs/>
          <w:szCs w:val="24"/>
          <w:lang w:val="et-EE"/>
        </w:rPr>
        <w:t>1) Ehitise asukohta ei ole planeeringudokumentides var</w:t>
      </w:r>
      <w:r w:rsidR="00380816" w:rsidRPr="00091388">
        <w:rPr>
          <w:b/>
          <w:bCs/>
          <w:szCs w:val="24"/>
          <w:lang w:val="et-EE"/>
        </w:rPr>
        <w:t>em</w:t>
      </w:r>
      <w:r w:rsidRPr="00091388">
        <w:rPr>
          <w:b/>
          <w:bCs/>
          <w:szCs w:val="24"/>
          <w:lang w:val="et-EE"/>
        </w:rPr>
        <w:t xml:space="preserve"> kindlaks määratud</w:t>
      </w:r>
    </w:p>
    <w:p w14:paraId="71351337" w14:textId="77777777" w:rsidR="00F31B01" w:rsidRPr="00091388" w:rsidRDefault="00F31B01" w:rsidP="0085620E">
      <w:pPr>
        <w:ind w:right="-283"/>
        <w:jc w:val="both"/>
        <w:rPr>
          <w:rFonts w:cs="Times New Roman"/>
          <w:lang w:val="et-EE"/>
        </w:rPr>
      </w:pPr>
    </w:p>
    <w:p w14:paraId="34F7ECA5" w14:textId="333B2A8C" w:rsidR="00F31B01" w:rsidRPr="00091388" w:rsidRDefault="00EC0E3B" w:rsidP="0085620E">
      <w:pPr>
        <w:ind w:right="-283"/>
        <w:jc w:val="both"/>
        <w:rPr>
          <w:rFonts w:cs="Times New Roman"/>
          <w:lang w:val="et-EE"/>
        </w:rPr>
      </w:pPr>
      <w:r w:rsidRPr="00091388">
        <w:rPr>
          <w:szCs w:val="24"/>
          <w:lang w:val="et-EE"/>
        </w:rPr>
        <w:t xml:space="preserve">Kui planeeringudokumentides ei ole ehitise asukohta kindlaks määratud, kuid taotlejal on potentsiaalne ehitise asukoht välja valitud, oleks riigil riiklikes või erasektori algatustes võimalik kasutada nn </w:t>
      </w:r>
      <w:r w:rsidRPr="00091388">
        <w:rPr>
          <w:b/>
          <w:bCs/>
          <w:szCs w:val="24"/>
          <w:lang w:val="et-EE"/>
        </w:rPr>
        <w:t>REP detailse lahenduse</w:t>
      </w:r>
      <w:r w:rsidRPr="00091388">
        <w:rPr>
          <w:szCs w:val="24"/>
          <w:lang w:val="et-EE"/>
        </w:rPr>
        <w:t xml:space="preserve"> menetlust strateegilise investeeringu ehitustingimuste kavandamiseks. REP detailse lahenduse menetlus võimaldab loobuda asukoha eelvaliku menetlusest</w:t>
      </w:r>
      <w:r w:rsidRPr="00091388">
        <w:rPr>
          <w:rStyle w:val="Allmrkuseviide"/>
          <w:szCs w:val="24"/>
          <w:lang w:val="et-EE"/>
        </w:rPr>
        <w:footnoteReference w:id="7"/>
      </w:r>
      <w:r w:rsidRPr="00091388">
        <w:rPr>
          <w:szCs w:val="24"/>
          <w:lang w:val="et-EE"/>
        </w:rPr>
        <w:t xml:space="preserve"> ning koostada REP üksnes detailse lahendusena, mis võimaldab </w:t>
      </w:r>
      <w:r w:rsidR="00847605" w:rsidRPr="00091388">
        <w:rPr>
          <w:szCs w:val="24"/>
          <w:lang w:val="et-EE"/>
        </w:rPr>
        <w:t>PT-d</w:t>
      </w:r>
      <w:r w:rsidRPr="00091388">
        <w:rPr>
          <w:szCs w:val="24"/>
          <w:lang w:val="et-EE"/>
        </w:rPr>
        <w:t>e etap</w:t>
      </w:r>
      <w:r w:rsidR="00016B57" w:rsidRPr="00091388">
        <w:rPr>
          <w:szCs w:val="24"/>
          <w:lang w:val="et-EE"/>
        </w:rPr>
        <w:t>i</w:t>
      </w:r>
      <w:r w:rsidRPr="00091388">
        <w:rPr>
          <w:szCs w:val="24"/>
          <w:lang w:val="et-EE"/>
        </w:rPr>
        <w:t xml:space="preserve"> vahele jätta </w:t>
      </w:r>
      <w:r w:rsidR="0011378E" w:rsidRPr="00091388">
        <w:rPr>
          <w:szCs w:val="24"/>
          <w:lang w:val="et-EE"/>
        </w:rPr>
        <w:t xml:space="preserve">ja </w:t>
      </w:r>
      <w:r w:rsidRPr="00091388">
        <w:rPr>
          <w:szCs w:val="24"/>
          <w:lang w:val="et-EE"/>
        </w:rPr>
        <w:t>minna kohe ehitusluba taotlema.</w:t>
      </w:r>
    </w:p>
    <w:p w14:paraId="545D92EF" w14:textId="77777777" w:rsidR="00A108D2" w:rsidRPr="00091388" w:rsidRDefault="00A108D2" w:rsidP="0085620E">
      <w:pPr>
        <w:ind w:right="-283"/>
        <w:jc w:val="both"/>
        <w:rPr>
          <w:rFonts w:cs="Times New Roman"/>
          <w:lang w:val="et-EE"/>
        </w:rPr>
      </w:pPr>
    </w:p>
    <w:p w14:paraId="70016E1B" w14:textId="233754D3" w:rsidR="00E71C7E" w:rsidRPr="00091388" w:rsidRDefault="009615F1" w:rsidP="0085620E">
      <w:pPr>
        <w:ind w:right="-283"/>
        <w:jc w:val="both"/>
        <w:rPr>
          <w:rFonts w:cs="Times New Roman"/>
          <w:lang w:val="et-EE"/>
        </w:rPr>
      </w:pPr>
      <w:r w:rsidRPr="00091388">
        <w:rPr>
          <w:rFonts w:cs="Times New Roman"/>
          <w:lang w:val="et-EE"/>
        </w:rPr>
        <w:t xml:space="preserve">Ajaline võit tuleneb </w:t>
      </w:r>
      <w:r w:rsidR="00224C9E" w:rsidRPr="00091388">
        <w:rPr>
          <w:rFonts w:cs="Times New Roman"/>
          <w:lang w:val="et-EE"/>
        </w:rPr>
        <w:t xml:space="preserve">sellest, et </w:t>
      </w:r>
      <w:r w:rsidR="00303189" w:rsidRPr="00091388">
        <w:rPr>
          <w:rFonts w:cs="Times New Roman"/>
          <w:lang w:val="et-EE"/>
        </w:rPr>
        <w:t>strateegiliselt oluliste</w:t>
      </w:r>
      <w:r w:rsidR="000F6058" w:rsidRPr="00091388">
        <w:rPr>
          <w:rFonts w:cs="Times New Roman"/>
          <w:lang w:val="et-EE"/>
        </w:rPr>
        <w:t xml:space="preserve"> projektide puhul ei ole vaja läbi viia asukoha eelvaliku menetlust</w:t>
      </w:r>
      <w:r w:rsidR="00303189" w:rsidRPr="00091388">
        <w:rPr>
          <w:rFonts w:cs="Times New Roman"/>
          <w:lang w:val="et-EE"/>
        </w:rPr>
        <w:t xml:space="preserve">; </w:t>
      </w:r>
      <w:r w:rsidR="0085244D" w:rsidRPr="00091388">
        <w:rPr>
          <w:rFonts w:cs="Times New Roman"/>
          <w:lang w:val="et-EE"/>
        </w:rPr>
        <w:t>väheneb bürokraatia</w:t>
      </w:r>
      <w:r w:rsidR="00925BA8" w:rsidRPr="00091388">
        <w:rPr>
          <w:rFonts w:cs="Times New Roman"/>
          <w:lang w:val="et-EE"/>
        </w:rPr>
        <w:t>,</w:t>
      </w:r>
      <w:r w:rsidR="0085244D" w:rsidRPr="00091388">
        <w:rPr>
          <w:rFonts w:cs="Times New Roman"/>
          <w:lang w:val="et-EE"/>
        </w:rPr>
        <w:t xml:space="preserve"> kuna otsustustasand tuuakse Vabariigi Valitsusest ministeeriumi tasandile</w:t>
      </w:r>
      <w:r w:rsidR="0011378E" w:rsidRPr="00091388">
        <w:rPr>
          <w:rFonts w:cs="Times New Roman"/>
          <w:lang w:val="et-EE"/>
        </w:rPr>
        <w:t>,</w:t>
      </w:r>
      <w:r w:rsidR="007E6C7B" w:rsidRPr="00091388">
        <w:rPr>
          <w:rFonts w:cs="Times New Roman"/>
          <w:lang w:val="et-EE"/>
        </w:rPr>
        <w:t xml:space="preserve"> kaotatakse ära algatamisetapp</w:t>
      </w:r>
      <w:r w:rsidR="00CD2893" w:rsidRPr="00091388">
        <w:rPr>
          <w:rFonts w:cs="Times New Roman"/>
          <w:lang w:val="et-EE"/>
        </w:rPr>
        <w:t xml:space="preserve"> ning planeeringu koostami</w:t>
      </w:r>
      <w:r w:rsidR="0011378E" w:rsidRPr="00091388">
        <w:rPr>
          <w:rFonts w:cs="Times New Roman"/>
          <w:lang w:val="et-EE"/>
        </w:rPr>
        <w:t>s</w:t>
      </w:r>
      <w:r w:rsidR="00CD2893" w:rsidRPr="00091388">
        <w:rPr>
          <w:rFonts w:cs="Times New Roman"/>
          <w:lang w:val="et-EE"/>
        </w:rPr>
        <w:t xml:space="preserve">e </w:t>
      </w:r>
      <w:r w:rsidR="0011378E" w:rsidRPr="00091388">
        <w:rPr>
          <w:rFonts w:cs="Times New Roman"/>
          <w:lang w:val="et-EE"/>
        </w:rPr>
        <w:t>saab</w:t>
      </w:r>
      <w:r w:rsidR="00CD2893" w:rsidRPr="00091388">
        <w:rPr>
          <w:rFonts w:cs="Times New Roman"/>
          <w:lang w:val="et-EE"/>
        </w:rPr>
        <w:t xml:space="preserve"> anda halduslepinguga üle arendajale, </w:t>
      </w:r>
      <w:r w:rsidR="0011378E" w:rsidRPr="00091388">
        <w:rPr>
          <w:rFonts w:cs="Times New Roman"/>
          <w:lang w:val="et-EE"/>
        </w:rPr>
        <w:t>et jätta</w:t>
      </w:r>
      <w:r w:rsidR="00CD2893" w:rsidRPr="00091388">
        <w:rPr>
          <w:rFonts w:cs="Times New Roman"/>
          <w:lang w:val="et-EE"/>
        </w:rPr>
        <w:t xml:space="preserve"> ära ajamahuka</w:t>
      </w:r>
      <w:r w:rsidR="0011378E" w:rsidRPr="00091388">
        <w:rPr>
          <w:rFonts w:cs="Times New Roman"/>
          <w:lang w:val="et-EE"/>
        </w:rPr>
        <w:t>s</w:t>
      </w:r>
      <w:r w:rsidR="00CD2893" w:rsidRPr="00091388">
        <w:rPr>
          <w:rFonts w:cs="Times New Roman"/>
          <w:lang w:val="et-EE"/>
        </w:rPr>
        <w:t xml:space="preserve"> riigihanke menetlus.</w:t>
      </w:r>
    </w:p>
    <w:p w14:paraId="669B3764" w14:textId="77777777" w:rsidR="00A108D2" w:rsidRPr="00091388" w:rsidRDefault="00A108D2" w:rsidP="0085620E">
      <w:pPr>
        <w:ind w:right="-283"/>
        <w:jc w:val="both"/>
        <w:rPr>
          <w:rFonts w:cs="Times New Roman"/>
          <w:lang w:val="et-EE"/>
        </w:rPr>
      </w:pPr>
    </w:p>
    <w:p w14:paraId="36898D6F" w14:textId="02C5AEE5" w:rsidR="007D04F7" w:rsidRPr="00091388" w:rsidRDefault="00A108D2" w:rsidP="0085620E">
      <w:pPr>
        <w:ind w:right="-283"/>
        <w:jc w:val="both"/>
        <w:rPr>
          <w:rFonts w:cs="Times New Roman"/>
          <w:lang w:val="et-EE"/>
        </w:rPr>
      </w:pPr>
      <w:r w:rsidRPr="00091388">
        <w:rPr>
          <w:rFonts w:cs="Times New Roman"/>
          <w:b/>
          <w:bCs/>
          <w:lang w:val="et-EE"/>
        </w:rPr>
        <w:t>2)</w:t>
      </w:r>
      <w:r w:rsidRPr="00091388">
        <w:rPr>
          <w:rFonts w:cs="Times New Roman"/>
          <w:lang w:val="et-EE"/>
        </w:rPr>
        <w:t xml:space="preserve"> </w:t>
      </w:r>
      <w:r w:rsidRPr="00091388">
        <w:rPr>
          <w:b/>
          <w:bCs/>
          <w:szCs w:val="24"/>
          <w:lang w:val="et-EE"/>
        </w:rPr>
        <w:t>Kavandatava tegevuse jaoks vajaliku ehitise asukoht on varasemates planeeringutes määratud ja üldjoontes sobilik</w:t>
      </w:r>
    </w:p>
    <w:p w14:paraId="796B9217" w14:textId="77777777" w:rsidR="00F31B01" w:rsidRPr="00091388" w:rsidRDefault="00F31B01" w:rsidP="0085620E">
      <w:pPr>
        <w:ind w:right="-283"/>
        <w:jc w:val="both"/>
        <w:rPr>
          <w:rFonts w:cs="Times New Roman"/>
          <w:lang w:val="et-EE"/>
        </w:rPr>
      </w:pPr>
    </w:p>
    <w:p w14:paraId="73B449AE" w14:textId="15AC4CF7" w:rsidR="00433946" w:rsidRPr="00091388" w:rsidRDefault="418AE99E" w:rsidP="0085620E">
      <w:pPr>
        <w:ind w:right="-283"/>
        <w:jc w:val="both"/>
        <w:rPr>
          <w:lang w:val="et-EE"/>
        </w:rPr>
      </w:pPr>
      <w:r w:rsidRPr="00091388">
        <w:rPr>
          <w:lang w:val="et-EE"/>
        </w:rPr>
        <w:t xml:space="preserve">Kui strateegiliselt olulise investeeringu jaoks vajaliku ehitise asukoht on juba määratud varasemas planeeringus (näiteks maakonna- või üldplaneeringus), </w:t>
      </w:r>
      <w:r w:rsidR="6079971A" w:rsidRPr="00091388">
        <w:rPr>
          <w:lang w:val="et-EE"/>
        </w:rPr>
        <w:t>on EhS</w:t>
      </w:r>
      <w:r w:rsidR="00D9154C" w:rsidRPr="00091388">
        <w:rPr>
          <w:lang w:val="et-EE"/>
        </w:rPr>
        <w:t>-i</w:t>
      </w:r>
      <w:r w:rsidR="6079971A" w:rsidRPr="00091388">
        <w:rPr>
          <w:lang w:val="et-EE"/>
        </w:rPr>
        <w:t xml:space="preserve"> erisätete alusel </w:t>
      </w:r>
      <w:r w:rsidRPr="00091388">
        <w:rPr>
          <w:lang w:val="et-EE"/>
        </w:rPr>
        <w:t xml:space="preserve">võimalik anda </w:t>
      </w:r>
      <w:r w:rsidRPr="00091388">
        <w:rPr>
          <w:lang w:val="et-EE"/>
        </w:rPr>
        <w:lastRenderedPageBreak/>
        <w:t xml:space="preserve">detailplaneeringut koostamata </w:t>
      </w:r>
      <w:r w:rsidR="00847605" w:rsidRPr="00091388">
        <w:rPr>
          <w:lang w:val="et-EE"/>
        </w:rPr>
        <w:t>PT-d</w:t>
      </w:r>
      <w:r w:rsidRPr="00091388">
        <w:rPr>
          <w:lang w:val="et-EE"/>
        </w:rPr>
        <w:t>. Selliste PT</w:t>
      </w:r>
      <w:r w:rsidR="00FB7673" w:rsidRPr="00091388">
        <w:rPr>
          <w:lang w:val="et-EE"/>
        </w:rPr>
        <w:t>-de</w:t>
      </w:r>
      <w:r w:rsidRPr="00091388">
        <w:rPr>
          <w:lang w:val="et-EE"/>
        </w:rPr>
        <w:t xml:space="preserve"> andmisel saaks vajaduse</w:t>
      </w:r>
      <w:r w:rsidR="00FB7673" w:rsidRPr="00091388">
        <w:rPr>
          <w:lang w:val="et-EE"/>
        </w:rPr>
        <w:t xml:space="preserve"> korral</w:t>
      </w:r>
      <w:r w:rsidRPr="00091388">
        <w:rPr>
          <w:lang w:val="et-EE"/>
        </w:rPr>
        <w:t xml:space="preserve"> põhjendatud ulatuses kõrvale kalduda üldplaneeringus sätestatud tingimustest.</w:t>
      </w:r>
    </w:p>
    <w:p w14:paraId="363919A0" w14:textId="77777777" w:rsidR="00CD2893" w:rsidRPr="00091388" w:rsidRDefault="00CD2893" w:rsidP="0085620E">
      <w:pPr>
        <w:ind w:right="-283"/>
        <w:jc w:val="both"/>
        <w:rPr>
          <w:szCs w:val="24"/>
          <w:lang w:val="et-EE"/>
        </w:rPr>
      </w:pPr>
    </w:p>
    <w:p w14:paraId="01E9F6DA" w14:textId="6826EC7F" w:rsidR="00E71C7E" w:rsidRPr="00091388" w:rsidRDefault="00CD2893" w:rsidP="0085620E">
      <w:pPr>
        <w:ind w:right="-283"/>
        <w:jc w:val="both"/>
        <w:rPr>
          <w:lang w:val="et-EE"/>
        </w:rPr>
      </w:pPr>
      <w:r w:rsidRPr="00091388">
        <w:rPr>
          <w:szCs w:val="24"/>
          <w:lang w:val="et-EE"/>
        </w:rPr>
        <w:t xml:space="preserve">Ajaline võit </w:t>
      </w:r>
      <w:r w:rsidR="00D718D8" w:rsidRPr="00091388">
        <w:rPr>
          <w:szCs w:val="24"/>
          <w:lang w:val="et-EE"/>
        </w:rPr>
        <w:t>tule</w:t>
      </w:r>
      <w:r w:rsidR="00FB7673" w:rsidRPr="00091388">
        <w:rPr>
          <w:szCs w:val="24"/>
          <w:lang w:val="et-EE"/>
        </w:rPr>
        <w:t>ne</w:t>
      </w:r>
      <w:r w:rsidR="00D718D8" w:rsidRPr="00091388">
        <w:rPr>
          <w:szCs w:val="24"/>
          <w:lang w:val="et-EE"/>
        </w:rPr>
        <w:t>b sellest, et strateegiliselt oluliste projektide puhul ei ole vaj</w:t>
      </w:r>
      <w:r w:rsidR="00D9154C" w:rsidRPr="00091388">
        <w:rPr>
          <w:szCs w:val="24"/>
          <w:lang w:val="et-EE"/>
        </w:rPr>
        <w:t>a</w:t>
      </w:r>
      <w:r w:rsidR="00D718D8" w:rsidRPr="00091388">
        <w:rPr>
          <w:szCs w:val="24"/>
          <w:lang w:val="et-EE"/>
        </w:rPr>
        <w:t xml:space="preserve"> </w:t>
      </w:r>
      <w:r w:rsidR="007D7524" w:rsidRPr="00091388">
        <w:rPr>
          <w:lang w:val="et-EE"/>
        </w:rPr>
        <w:t xml:space="preserve">läbi viia detailplaneeringu </w:t>
      </w:r>
      <w:r w:rsidR="00735423" w:rsidRPr="00091388">
        <w:rPr>
          <w:lang w:val="et-EE"/>
        </w:rPr>
        <w:t>menetlust</w:t>
      </w:r>
      <w:r w:rsidR="004C6AAC" w:rsidRPr="00091388">
        <w:rPr>
          <w:lang w:val="et-EE"/>
        </w:rPr>
        <w:t xml:space="preserve">, mille </w:t>
      </w:r>
      <w:r w:rsidR="00152B07" w:rsidRPr="00091388">
        <w:rPr>
          <w:lang w:val="et-EE"/>
        </w:rPr>
        <w:t xml:space="preserve">keskmine kestus on </w:t>
      </w:r>
      <w:r w:rsidR="004B3D1C" w:rsidRPr="00091388">
        <w:rPr>
          <w:lang w:val="et-EE"/>
        </w:rPr>
        <w:t xml:space="preserve">kaks aastat ja </w:t>
      </w:r>
      <w:r w:rsidR="00514FFA" w:rsidRPr="00091388">
        <w:rPr>
          <w:lang w:val="et-EE"/>
        </w:rPr>
        <w:t>viis</w:t>
      </w:r>
      <w:r w:rsidR="004B3D1C" w:rsidRPr="00091388">
        <w:rPr>
          <w:lang w:val="et-EE"/>
        </w:rPr>
        <w:t xml:space="preserve"> kuud</w:t>
      </w:r>
      <w:r w:rsidR="00D2383C" w:rsidRPr="00091388">
        <w:rPr>
          <w:lang w:val="et-EE"/>
        </w:rPr>
        <w:t xml:space="preserve"> ning </w:t>
      </w:r>
      <w:r w:rsidR="00FB7673" w:rsidRPr="00091388">
        <w:rPr>
          <w:lang w:val="et-EE"/>
        </w:rPr>
        <w:t>üldplaneeringut</w:t>
      </w:r>
      <w:r w:rsidR="00D2383C" w:rsidRPr="00091388">
        <w:rPr>
          <w:lang w:val="et-EE"/>
        </w:rPr>
        <w:t xml:space="preserve"> muutvate </w:t>
      </w:r>
      <w:r w:rsidR="00FB7673" w:rsidRPr="00091388">
        <w:rPr>
          <w:lang w:val="et-EE"/>
        </w:rPr>
        <w:t>detailplaneeringut</w:t>
      </w:r>
      <w:r w:rsidR="00D2383C" w:rsidRPr="00091388">
        <w:rPr>
          <w:lang w:val="et-EE"/>
        </w:rPr>
        <w:t xml:space="preserve">e puhul </w:t>
      </w:r>
      <w:r w:rsidR="00FB7673" w:rsidRPr="00091388">
        <w:rPr>
          <w:lang w:val="et-EE"/>
        </w:rPr>
        <w:t>kaks</w:t>
      </w:r>
      <w:r w:rsidR="00D2383C" w:rsidRPr="00091388">
        <w:rPr>
          <w:lang w:val="et-EE"/>
        </w:rPr>
        <w:t xml:space="preserve"> aastat ja </w:t>
      </w:r>
      <w:r w:rsidR="00FB7673" w:rsidRPr="00091388">
        <w:rPr>
          <w:lang w:val="et-EE"/>
        </w:rPr>
        <w:t>kümme</w:t>
      </w:r>
      <w:r w:rsidR="00D2383C" w:rsidRPr="00091388">
        <w:rPr>
          <w:lang w:val="et-EE"/>
        </w:rPr>
        <w:t xml:space="preserve"> kuud</w:t>
      </w:r>
      <w:r w:rsidR="004B3D1C" w:rsidRPr="00091388">
        <w:rPr>
          <w:lang w:val="et-EE"/>
        </w:rPr>
        <w:t>.</w:t>
      </w:r>
      <w:r w:rsidR="00C01A19" w:rsidRPr="00091388">
        <w:rPr>
          <w:rStyle w:val="Allmrkuseviide"/>
          <w:lang w:val="et-EE"/>
        </w:rPr>
        <w:footnoteReference w:id="8"/>
      </w:r>
    </w:p>
    <w:p w14:paraId="1CFD8EBA" w14:textId="77777777" w:rsidR="00433946" w:rsidRPr="00091388" w:rsidRDefault="00433946" w:rsidP="0085620E">
      <w:pPr>
        <w:ind w:right="-283"/>
        <w:jc w:val="both"/>
        <w:rPr>
          <w:rFonts w:cs="Times New Roman"/>
          <w:lang w:val="et-EE"/>
        </w:rPr>
      </w:pPr>
    </w:p>
    <w:p w14:paraId="7E81DC3A" w14:textId="36E2E0F8" w:rsidR="00734796" w:rsidRPr="00091388" w:rsidRDefault="008D60EA" w:rsidP="0085620E">
      <w:pPr>
        <w:ind w:right="-283"/>
        <w:jc w:val="both"/>
        <w:rPr>
          <w:rFonts w:cs="Times New Roman"/>
          <w:lang w:val="et-EE"/>
        </w:rPr>
      </w:pPr>
      <w:r w:rsidRPr="00091388">
        <w:rPr>
          <w:b/>
          <w:bCs/>
          <w:szCs w:val="24"/>
          <w:lang w:val="et-EE"/>
        </w:rPr>
        <w:t>Keskkonnamõju hindamise lihtsustamine</w:t>
      </w:r>
    </w:p>
    <w:p w14:paraId="3AD842FF" w14:textId="77777777" w:rsidR="00734796" w:rsidRPr="00091388" w:rsidRDefault="00734796" w:rsidP="0085620E">
      <w:pPr>
        <w:ind w:right="-283"/>
        <w:jc w:val="both"/>
        <w:rPr>
          <w:rFonts w:cs="Times New Roman"/>
          <w:lang w:val="et-EE"/>
        </w:rPr>
      </w:pPr>
    </w:p>
    <w:p w14:paraId="07AFB22F" w14:textId="1700F7AA" w:rsidR="00E71C7E" w:rsidRPr="00091388" w:rsidRDefault="3AAFFDC8" w:rsidP="0085620E">
      <w:pPr>
        <w:ind w:right="-283"/>
        <w:jc w:val="both"/>
        <w:rPr>
          <w:lang w:val="et-EE"/>
        </w:rPr>
      </w:pPr>
      <w:r w:rsidRPr="00091388">
        <w:rPr>
          <w:lang w:val="et-EE"/>
        </w:rPr>
        <w:t>Kehtivas süsteemis alustatakse kavandatava tegevuse elluviimist üldjuhul planeeringust/</w:t>
      </w:r>
      <w:r w:rsidR="00FC29E2" w:rsidRPr="00091388">
        <w:rPr>
          <w:lang w:val="et-EE"/>
        </w:rPr>
        <w:t>keskkonnamõju strateegilisest hindamisest (</w:t>
      </w:r>
      <w:r w:rsidRPr="00091388">
        <w:rPr>
          <w:i/>
          <w:iCs/>
          <w:lang w:val="et-EE"/>
        </w:rPr>
        <w:t>KSH</w:t>
      </w:r>
      <w:r w:rsidR="00FC29E2" w:rsidRPr="00091388">
        <w:rPr>
          <w:lang w:val="et-EE"/>
        </w:rPr>
        <w:t>)</w:t>
      </w:r>
      <w:r w:rsidRPr="00091388">
        <w:rPr>
          <w:lang w:val="et-EE"/>
        </w:rPr>
        <w:t>, millele järgneb tegevuslubade taotlemine/</w:t>
      </w:r>
      <w:r w:rsidR="00FC29E2" w:rsidRPr="00091388">
        <w:rPr>
          <w:lang w:val="et-EE"/>
        </w:rPr>
        <w:t>keskkonnamõju hindamine (</w:t>
      </w:r>
      <w:r w:rsidR="00FC29E2" w:rsidRPr="00091388">
        <w:rPr>
          <w:i/>
          <w:iCs/>
          <w:lang w:val="et-EE"/>
        </w:rPr>
        <w:t>KMH</w:t>
      </w:r>
      <w:r w:rsidR="00FC29E2" w:rsidRPr="00091388">
        <w:rPr>
          <w:lang w:val="et-EE"/>
        </w:rPr>
        <w:t>)</w:t>
      </w:r>
      <w:r w:rsidRPr="00091388">
        <w:rPr>
          <w:lang w:val="et-EE"/>
        </w:rPr>
        <w:t>.</w:t>
      </w:r>
      <w:r w:rsidR="50AB1396" w:rsidRPr="00091388">
        <w:rPr>
          <w:lang w:val="et-EE"/>
        </w:rPr>
        <w:t xml:space="preserve"> </w:t>
      </w:r>
      <w:r w:rsidR="00E27442" w:rsidRPr="00091388">
        <w:rPr>
          <w:lang w:val="et-EE"/>
        </w:rPr>
        <w:t xml:space="preserve">Käesoleva </w:t>
      </w:r>
      <w:r w:rsidR="50AB1396" w:rsidRPr="00091388">
        <w:rPr>
          <w:lang w:val="et-EE"/>
        </w:rPr>
        <w:t>eelnõuga luuakse võimalus arendajal valida</w:t>
      </w:r>
      <w:r w:rsidR="4B6D066F" w:rsidRPr="00091388">
        <w:rPr>
          <w:lang w:val="et-EE"/>
        </w:rPr>
        <w:t>, kas</w:t>
      </w:r>
      <w:r w:rsidR="429EF153" w:rsidRPr="00091388">
        <w:rPr>
          <w:lang w:val="et-EE"/>
        </w:rPr>
        <w:t>:</w:t>
      </w:r>
    </w:p>
    <w:p w14:paraId="7A537643" w14:textId="4E1F37EF" w:rsidR="00E71C7E" w:rsidRPr="00091388" w:rsidRDefault="00264A0E" w:rsidP="0085620E">
      <w:pPr>
        <w:pStyle w:val="SLONormal"/>
        <w:numPr>
          <w:ilvl w:val="0"/>
          <w:numId w:val="19"/>
        </w:numPr>
        <w:spacing w:before="0" w:after="0"/>
        <w:ind w:right="-283"/>
        <w:rPr>
          <w:lang w:val="et-EE"/>
        </w:rPr>
      </w:pPr>
      <w:r w:rsidRPr="00091388">
        <w:rPr>
          <w:lang w:val="et-EE"/>
        </w:rPr>
        <w:t xml:space="preserve">alustada KMH-d varasemas </w:t>
      </w:r>
      <w:r w:rsidR="00FC29E2" w:rsidRPr="00091388">
        <w:rPr>
          <w:lang w:val="et-EE"/>
        </w:rPr>
        <w:t xml:space="preserve">etapis </w:t>
      </w:r>
      <w:r w:rsidRPr="00091388">
        <w:rPr>
          <w:lang w:val="et-EE"/>
        </w:rPr>
        <w:t xml:space="preserve">(enne planeerimismenetlust või </w:t>
      </w:r>
      <w:r w:rsidR="00FC29E2" w:rsidRPr="00091388">
        <w:rPr>
          <w:lang w:val="et-EE"/>
        </w:rPr>
        <w:t>sellega samal ajal</w:t>
      </w:r>
      <w:r w:rsidRPr="00091388">
        <w:rPr>
          <w:lang w:val="et-EE"/>
        </w:rPr>
        <w:t>), et menetlused saaksid toimuda võimalikult varakult</w:t>
      </w:r>
      <w:r w:rsidR="00FC29E2" w:rsidRPr="00091388">
        <w:rPr>
          <w:lang w:val="et-EE"/>
        </w:rPr>
        <w:t>;</w:t>
      </w:r>
    </w:p>
    <w:p w14:paraId="6EECDA38" w14:textId="52A5CE38" w:rsidR="00E71C7E" w:rsidRPr="00091388" w:rsidRDefault="00264A0E" w:rsidP="0085620E">
      <w:pPr>
        <w:pStyle w:val="SLONormal"/>
        <w:numPr>
          <w:ilvl w:val="0"/>
          <w:numId w:val="19"/>
        </w:numPr>
        <w:spacing w:before="0" w:after="0"/>
        <w:ind w:right="-283"/>
        <w:rPr>
          <w:lang w:val="et-EE"/>
        </w:rPr>
      </w:pPr>
      <w:r w:rsidRPr="00091388">
        <w:rPr>
          <w:lang w:val="et-EE"/>
        </w:rPr>
        <w:t>koordineerida REP</w:t>
      </w:r>
      <w:r w:rsidR="00C60EE8" w:rsidRPr="00091388">
        <w:rPr>
          <w:lang w:val="et-EE"/>
        </w:rPr>
        <w:t xml:space="preserve"> </w:t>
      </w:r>
      <w:r w:rsidRPr="00091388">
        <w:rPr>
          <w:lang w:val="et-EE"/>
        </w:rPr>
        <w:t>KSH ja projekti tasandi KMH nii, et uuringu</w:t>
      </w:r>
      <w:r w:rsidR="00E27442" w:rsidRPr="00091388">
        <w:rPr>
          <w:lang w:val="et-EE"/>
        </w:rPr>
        <w:t>i</w:t>
      </w:r>
      <w:r w:rsidRPr="00091388">
        <w:rPr>
          <w:lang w:val="et-EE"/>
        </w:rPr>
        <w:t>d ja konsultatsioon</w:t>
      </w:r>
      <w:r w:rsidR="00E27442" w:rsidRPr="00091388">
        <w:rPr>
          <w:lang w:val="et-EE"/>
        </w:rPr>
        <w:t>e</w:t>
      </w:r>
      <w:r w:rsidRPr="00091388">
        <w:rPr>
          <w:lang w:val="et-EE"/>
        </w:rPr>
        <w:t xml:space="preserve"> ei dubleeri</w:t>
      </w:r>
      <w:r w:rsidR="00E27442" w:rsidRPr="00091388">
        <w:rPr>
          <w:lang w:val="et-EE"/>
        </w:rPr>
        <w:t>ta</w:t>
      </w:r>
      <w:r w:rsidRPr="00091388">
        <w:rPr>
          <w:lang w:val="et-EE"/>
        </w:rPr>
        <w:t>ks. Arendajal on võimalik tellida kriitilised uuringud esimesel võimalusel.</w:t>
      </w:r>
    </w:p>
    <w:p w14:paraId="7E045E8A" w14:textId="77777777" w:rsidR="001829CA" w:rsidRPr="00091388" w:rsidRDefault="001829CA" w:rsidP="0085620E">
      <w:pPr>
        <w:ind w:right="-283"/>
        <w:jc w:val="both"/>
        <w:rPr>
          <w:lang w:val="et-EE" w:eastAsia="et-EE"/>
        </w:rPr>
      </w:pPr>
    </w:p>
    <w:p w14:paraId="4915E04A" w14:textId="723E899F" w:rsidR="00CA2841" w:rsidRPr="00091388" w:rsidRDefault="00124E41" w:rsidP="0085620E">
      <w:pPr>
        <w:ind w:right="-283"/>
        <w:jc w:val="both"/>
        <w:rPr>
          <w:rFonts w:cs="Times New Roman"/>
          <w:lang w:val="et-EE"/>
        </w:rPr>
      </w:pPr>
      <w:r w:rsidRPr="00091388">
        <w:rPr>
          <w:lang w:val="et-EE" w:eastAsia="et-EE"/>
        </w:rPr>
        <w:t>Muudatus loob eeldused menetluste kiirendamiseks</w:t>
      </w:r>
      <w:r w:rsidR="0084455D" w:rsidRPr="00091388">
        <w:rPr>
          <w:lang w:val="et-EE" w:eastAsia="et-EE"/>
        </w:rPr>
        <w:t xml:space="preserve"> </w:t>
      </w:r>
      <w:r w:rsidR="00D31C87" w:rsidRPr="00091388">
        <w:rPr>
          <w:rFonts w:cs="Times New Roman"/>
          <w:lang w:val="et-EE"/>
        </w:rPr>
        <w:t>(vt eelnõu §</w:t>
      </w:r>
      <w:r w:rsidR="00051EEE" w:rsidRPr="00091388">
        <w:rPr>
          <w:rFonts w:cs="Times New Roman"/>
          <w:lang w:val="et-EE"/>
        </w:rPr>
        <w:t xml:space="preserve">-d </w:t>
      </w:r>
      <w:r w:rsidR="005136F9">
        <w:rPr>
          <w:rFonts w:cs="Times New Roman"/>
          <w:lang w:val="et-EE"/>
        </w:rPr>
        <w:t>4</w:t>
      </w:r>
      <w:r w:rsidR="00051EEE" w:rsidRPr="00091388">
        <w:rPr>
          <w:rFonts w:cs="Times New Roman"/>
          <w:lang w:val="et-EE"/>
        </w:rPr>
        <w:t xml:space="preserve"> ja </w:t>
      </w:r>
      <w:r w:rsidR="005136F9">
        <w:rPr>
          <w:rFonts w:cs="Times New Roman"/>
          <w:lang w:val="et-EE"/>
        </w:rPr>
        <w:t>5</w:t>
      </w:r>
      <w:r w:rsidR="00D31C87" w:rsidRPr="00091388">
        <w:rPr>
          <w:rFonts w:cs="Times New Roman"/>
          <w:lang w:val="et-EE"/>
        </w:rPr>
        <w:t>).</w:t>
      </w:r>
    </w:p>
    <w:p w14:paraId="7BC1A670" w14:textId="77777777" w:rsidR="002856F8" w:rsidRPr="00091388" w:rsidRDefault="002856F8" w:rsidP="0085620E">
      <w:pPr>
        <w:ind w:right="-283"/>
        <w:jc w:val="both"/>
        <w:rPr>
          <w:rFonts w:cs="Times New Roman"/>
          <w:lang w:val="et-EE"/>
        </w:rPr>
      </w:pPr>
    </w:p>
    <w:p w14:paraId="6A01EE44" w14:textId="22D30B60" w:rsidR="002856F8" w:rsidRPr="00091388" w:rsidRDefault="002856F8" w:rsidP="0085620E">
      <w:pPr>
        <w:ind w:right="-283"/>
        <w:jc w:val="both"/>
        <w:rPr>
          <w:lang w:val="et-EE"/>
        </w:rPr>
      </w:pPr>
      <w:r w:rsidRPr="00091388">
        <w:rPr>
          <w:rFonts w:cs="Times New Roman"/>
          <w:lang w:val="et-EE"/>
        </w:rPr>
        <w:t xml:space="preserve">Ajaline võit </w:t>
      </w:r>
      <w:r w:rsidRPr="00091388">
        <w:rPr>
          <w:lang w:val="et-EE"/>
        </w:rPr>
        <w:t>väljendub eelkõige järgnevas. Kui tavapäraselt algatatakse KMH tegevusloa taotluse alusel, siis peatub tegevusloa taotluse menetlus (st tegevusloa väljastamine otsustatakse KMH jär</w:t>
      </w:r>
      <w:r w:rsidR="00000472" w:rsidRPr="00091388">
        <w:rPr>
          <w:lang w:val="et-EE"/>
        </w:rPr>
        <w:t>el</w:t>
      </w:r>
      <w:r w:rsidRPr="00091388">
        <w:rPr>
          <w:lang w:val="et-EE"/>
        </w:rPr>
        <w:t>). KMH-d on võimalik läbi viia ka enne tegevusloa taotlemist, kuid kehtiv</w:t>
      </w:r>
      <w:r w:rsidR="00000472" w:rsidRPr="00091388">
        <w:rPr>
          <w:lang w:val="et-EE"/>
        </w:rPr>
        <w:t>as</w:t>
      </w:r>
      <w:r w:rsidRPr="00091388">
        <w:rPr>
          <w:lang w:val="et-EE"/>
        </w:rPr>
        <w:t xml:space="preserve"> regulatsioon</w:t>
      </w:r>
      <w:r w:rsidR="00000472" w:rsidRPr="00091388">
        <w:rPr>
          <w:lang w:val="et-EE"/>
        </w:rPr>
        <w:t>is on</w:t>
      </w:r>
      <w:r w:rsidRPr="00091388">
        <w:rPr>
          <w:lang w:val="et-EE"/>
        </w:rPr>
        <w:t xml:space="preserve"> </w:t>
      </w:r>
      <w:r w:rsidR="00000472" w:rsidRPr="00091388">
        <w:rPr>
          <w:lang w:val="et-EE"/>
        </w:rPr>
        <w:t xml:space="preserve">kehtestatud </w:t>
      </w:r>
      <w:r w:rsidRPr="00091388">
        <w:rPr>
          <w:lang w:val="et-EE"/>
        </w:rPr>
        <w:t>selle kasutamise kitsendus</w:t>
      </w:r>
      <w:r w:rsidR="00000472" w:rsidRPr="00091388">
        <w:rPr>
          <w:lang w:val="et-EE"/>
        </w:rPr>
        <w:t>ed</w:t>
      </w:r>
      <w:r w:rsidRPr="00091388">
        <w:rPr>
          <w:lang w:val="et-EE"/>
        </w:rPr>
        <w:t xml:space="preserve"> seoses planeer</w:t>
      </w:r>
      <w:r w:rsidR="00000472" w:rsidRPr="00091388">
        <w:rPr>
          <w:lang w:val="et-EE"/>
        </w:rPr>
        <w:t>imis</w:t>
      </w:r>
      <w:r w:rsidRPr="00091388">
        <w:rPr>
          <w:lang w:val="et-EE"/>
        </w:rPr>
        <w:t xml:space="preserve">menetlusega. </w:t>
      </w:r>
      <w:r w:rsidR="00FE2620" w:rsidRPr="00091388">
        <w:rPr>
          <w:lang w:val="et-EE"/>
        </w:rPr>
        <w:t>Eelnõu</w:t>
      </w:r>
      <w:r w:rsidR="005B0E44" w:rsidRPr="00091388">
        <w:rPr>
          <w:lang w:val="et-EE"/>
        </w:rPr>
        <w:t xml:space="preserve"> </w:t>
      </w:r>
      <w:r w:rsidRPr="00091388">
        <w:rPr>
          <w:lang w:val="et-EE"/>
        </w:rPr>
        <w:t xml:space="preserve">muudatuste tulemusena </w:t>
      </w:r>
      <w:r w:rsidR="00000472" w:rsidRPr="00091388">
        <w:rPr>
          <w:lang w:val="et-EE"/>
        </w:rPr>
        <w:t xml:space="preserve">saab </w:t>
      </w:r>
      <w:r w:rsidRPr="00091388">
        <w:rPr>
          <w:lang w:val="et-EE"/>
        </w:rPr>
        <w:t xml:space="preserve">aga KMH </w:t>
      </w:r>
      <w:r w:rsidR="005B0E44" w:rsidRPr="00091388">
        <w:rPr>
          <w:lang w:val="et-EE"/>
        </w:rPr>
        <w:t xml:space="preserve">teha </w:t>
      </w:r>
      <w:r w:rsidR="0C1C9376" w:rsidRPr="00091388">
        <w:rPr>
          <w:lang w:val="et-EE"/>
        </w:rPr>
        <w:t xml:space="preserve">ka </w:t>
      </w:r>
      <w:r w:rsidRPr="00091388">
        <w:rPr>
          <w:lang w:val="et-EE"/>
        </w:rPr>
        <w:t>enne planeeri</w:t>
      </w:r>
      <w:r w:rsidR="00000472" w:rsidRPr="00091388">
        <w:rPr>
          <w:lang w:val="et-EE"/>
        </w:rPr>
        <w:t>mis</w:t>
      </w:r>
      <w:r w:rsidRPr="00091388">
        <w:rPr>
          <w:lang w:val="et-EE"/>
        </w:rPr>
        <w:t>menetlust</w:t>
      </w:r>
      <w:r w:rsidR="27EE48F9" w:rsidRPr="00091388">
        <w:rPr>
          <w:lang w:val="et-EE"/>
        </w:rPr>
        <w:t xml:space="preserve"> (kui riigi eriplaneering koostatakse detailse lahenduse alusel)</w:t>
      </w:r>
      <w:r w:rsidR="00000472" w:rsidRPr="00091388">
        <w:rPr>
          <w:lang w:val="et-EE"/>
        </w:rPr>
        <w:t>.</w:t>
      </w:r>
      <w:r w:rsidRPr="00091388">
        <w:rPr>
          <w:lang w:val="et-EE"/>
        </w:rPr>
        <w:t xml:space="preserve"> </w:t>
      </w:r>
      <w:r w:rsidR="00000472" w:rsidRPr="00091388">
        <w:rPr>
          <w:lang w:val="et-EE"/>
        </w:rPr>
        <w:t>S</w:t>
      </w:r>
      <w:r w:rsidRPr="00091388">
        <w:rPr>
          <w:lang w:val="et-EE"/>
        </w:rPr>
        <w:t xml:space="preserve">ee tähendab, et KMH kui aeganõudev menetlus on võimalik </w:t>
      </w:r>
      <w:r w:rsidR="00000472" w:rsidRPr="00091388">
        <w:rPr>
          <w:lang w:val="et-EE"/>
        </w:rPr>
        <w:t xml:space="preserve">teha </w:t>
      </w:r>
      <w:r w:rsidRPr="00091388">
        <w:rPr>
          <w:lang w:val="et-EE"/>
        </w:rPr>
        <w:t>var</w:t>
      </w:r>
      <w:r w:rsidR="00000472" w:rsidRPr="00091388">
        <w:rPr>
          <w:lang w:val="et-EE"/>
        </w:rPr>
        <w:t xml:space="preserve">em </w:t>
      </w:r>
      <w:r w:rsidR="00B45191" w:rsidRPr="00091388">
        <w:rPr>
          <w:lang w:val="et-EE"/>
        </w:rPr>
        <w:t>ja</w:t>
      </w:r>
      <w:r w:rsidRPr="00091388">
        <w:rPr>
          <w:lang w:val="et-EE"/>
        </w:rPr>
        <w:t xml:space="preserve"> KMH (sh selle raames </w:t>
      </w:r>
      <w:r w:rsidR="00B45191" w:rsidRPr="00091388">
        <w:rPr>
          <w:lang w:val="et-EE"/>
        </w:rPr>
        <w:t xml:space="preserve">tehtud </w:t>
      </w:r>
      <w:r w:rsidRPr="00091388">
        <w:rPr>
          <w:lang w:val="et-EE"/>
        </w:rPr>
        <w:t>uuringu</w:t>
      </w:r>
      <w:r w:rsidR="00B45191" w:rsidRPr="00091388">
        <w:rPr>
          <w:lang w:val="et-EE"/>
        </w:rPr>
        <w:t>d</w:t>
      </w:r>
      <w:r w:rsidRPr="00091388">
        <w:rPr>
          <w:lang w:val="et-EE"/>
        </w:rPr>
        <w:t xml:space="preserve">, mis võivad praktikas olla väga ajamahukad) tulemusi </w:t>
      </w:r>
      <w:r w:rsidR="00000472" w:rsidRPr="00091388">
        <w:rPr>
          <w:lang w:val="et-EE"/>
        </w:rPr>
        <w:t>saab</w:t>
      </w:r>
      <w:r w:rsidRPr="00091388">
        <w:rPr>
          <w:lang w:val="et-EE"/>
        </w:rPr>
        <w:t xml:space="preserve"> kasutada näiteks planeeringu koostamise menetluses, mis omakorda aitab seda menetlust kiirendada.</w:t>
      </w:r>
    </w:p>
    <w:p w14:paraId="7973C573" w14:textId="77777777" w:rsidR="001B4AF3" w:rsidRPr="00091388" w:rsidRDefault="001B4AF3" w:rsidP="0085620E">
      <w:pPr>
        <w:pStyle w:val="Laad1"/>
        <w:spacing w:before="0"/>
      </w:pPr>
    </w:p>
    <w:p w14:paraId="3D493B09" w14:textId="07EBBB0E" w:rsidR="00756882" w:rsidRPr="00091388" w:rsidRDefault="00692995" w:rsidP="0085620E">
      <w:pPr>
        <w:pStyle w:val="Laad1"/>
        <w:spacing w:before="0"/>
      </w:pPr>
      <w:bookmarkStart w:id="7" w:name="_Toc228870371"/>
      <w:r w:rsidRPr="00091388">
        <w:t>3. Eelnõu sisu ja võrdlev analüüs</w:t>
      </w:r>
      <w:bookmarkEnd w:id="7"/>
    </w:p>
    <w:p w14:paraId="3D61F74C" w14:textId="77777777" w:rsidR="00756882" w:rsidRPr="00091388" w:rsidRDefault="00756882" w:rsidP="0085620E">
      <w:pPr>
        <w:ind w:right="-283"/>
        <w:rPr>
          <w:rFonts w:cs="Times New Roman"/>
          <w:b/>
          <w:szCs w:val="24"/>
          <w:lang w:val="et-EE"/>
        </w:rPr>
      </w:pPr>
    </w:p>
    <w:p w14:paraId="0BA9C64C" w14:textId="5048E7EE" w:rsidR="00C37AA2" w:rsidRPr="00091388" w:rsidRDefault="00AB7054" w:rsidP="0085620E">
      <w:pPr>
        <w:ind w:right="-283"/>
        <w:jc w:val="both"/>
        <w:rPr>
          <w:rFonts w:cs="Times New Roman"/>
          <w:lang w:val="et-EE"/>
        </w:rPr>
      </w:pPr>
      <w:r w:rsidRPr="00091388">
        <w:rPr>
          <w:rFonts w:cs="Times New Roman"/>
          <w:lang w:val="et-EE"/>
        </w:rPr>
        <w:t xml:space="preserve">Eelnõu koosneb </w:t>
      </w:r>
      <w:r w:rsidR="005136F9">
        <w:rPr>
          <w:rFonts w:cs="Times New Roman"/>
          <w:lang w:val="et-EE"/>
        </w:rPr>
        <w:t>viiest</w:t>
      </w:r>
      <w:r w:rsidR="008910F6" w:rsidRPr="00091388">
        <w:rPr>
          <w:rFonts w:cs="Times New Roman"/>
          <w:lang w:val="et-EE"/>
        </w:rPr>
        <w:t xml:space="preserve"> </w:t>
      </w:r>
      <w:r w:rsidR="002778B6" w:rsidRPr="00091388">
        <w:rPr>
          <w:rFonts w:cs="Times New Roman"/>
          <w:lang w:val="et-EE"/>
        </w:rPr>
        <w:t>paragrahvist</w:t>
      </w:r>
      <w:r w:rsidRPr="00091388">
        <w:rPr>
          <w:rFonts w:cs="Times New Roman"/>
          <w:lang w:val="et-EE"/>
        </w:rPr>
        <w:t xml:space="preserve">. Eelnõu §‑ga 1 </w:t>
      </w:r>
      <w:r w:rsidR="005877B1" w:rsidRPr="00091388">
        <w:rPr>
          <w:rFonts w:cs="Times New Roman"/>
          <w:lang w:val="et-EE"/>
        </w:rPr>
        <w:t>muudetakse planeerimisseadust (</w:t>
      </w:r>
      <w:r w:rsidR="005877B1" w:rsidRPr="00091388">
        <w:rPr>
          <w:rFonts w:cs="Times New Roman"/>
          <w:i/>
          <w:iCs/>
          <w:lang w:val="et-EE"/>
        </w:rPr>
        <w:t>PlanS</w:t>
      </w:r>
      <w:r w:rsidR="005877B1" w:rsidRPr="00091388">
        <w:rPr>
          <w:rFonts w:cs="Times New Roman"/>
          <w:lang w:val="et-EE"/>
        </w:rPr>
        <w:t>),</w:t>
      </w:r>
      <w:r w:rsidR="00903DE0" w:rsidRPr="00091388">
        <w:rPr>
          <w:rFonts w:cs="Times New Roman"/>
          <w:lang w:val="et-EE"/>
        </w:rPr>
        <w:t xml:space="preserve"> </w:t>
      </w:r>
      <w:r w:rsidR="005877B1" w:rsidRPr="00091388">
        <w:rPr>
          <w:rFonts w:cs="Times New Roman"/>
          <w:lang w:val="et-EE"/>
        </w:rPr>
        <w:t xml:space="preserve">§-ga 2 </w:t>
      </w:r>
      <w:r w:rsidRPr="00091388">
        <w:rPr>
          <w:rFonts w:cs="Times New Roman"/>
          <w:lang w:val="et-EE"/>
        </w:rPr>
        <w:t>muudetakse ehitusseadustikku</w:t>
      </w:r>
      <w:r w:rsidR="009D4321" w:rsidRPr="00091388">
        <w:rPr>
          <w:rFonts w:cs="Times New Roman"/>
          <w:lang w:val="et-EE"/>
        </w:rPr>
        <w:t xml:space="preserve"> (</w:t>
      </w:r>
      <w:r w:rsidR="009D4321" w:rsidRPr="00091388">
        <w:rPr>
          <w:rFonts w:cs="Times New Roman"/>
          <w:i/>
          <w:iCs/>
          <w:lang w:val="et-EE"/>
        </w:rPr>
        <w:t>EhS</w:t>
      </w:r>
      <w:r w:rsidR="009D4321" w:rsidRPr="00091388">
        <w:rPr>
          <w:rFonts w:cs="Times New Roman"/>
          <w:lang w:val="et-EE"/>
        </w:rPr>
        <w:t>)</w:t>
      </w:r>
      <w:r w:rsidRPr="00091388">
        <w:rPr>
          <w:rFonts w:cs="Times New Roman"/>
          <w:lang w:val="et-EE"/>
        </w:rPr>
        <w:t>, §‑ga 3 muudetakse</w:t>
      </w:r>
      <w:r w:rsidR="005136F9">
        <w:rPr>
          <w:rFonts w:cs="Times New Roman"/>
          <w:lang w:val="et-EE"/>
        </w:rPr>
        <w:t xml:space="preserve"> ehitusseadustiku ja planeerimisseaduse rakendamise seadust (</w:t>
      </w:r>
      <w:r w:rsidR="005136F9">
        <w:rPr>
          <w:rFonts w:cs="Times New Roman"/>
          <w:i/>
          <w:iCs/>
          <w:lang w:val="et-EE"/>
        </w:rPr>
        <w:t>EhSRS</w:t>
      </w:r>
      <w:r w:rsidR="005136F9">
        <w:rPr>
          <w:rFonts w:cs="Times New Roman"/>
          <w:lang w:val="et-EE"/>
        </w:rPr>
        <w:t>), §-ga 4</w:t>
      </w:r>
      <w:r w:rsidRPr="00091388">
        <w:rPr>
          <w:rFonts w:cs="Times New Roman"/>
          <w:lang w:val="et-EE"/>
        </w:rPr>
        <w:t xml:space="preserve"> keskkonnamõju hindamise ja keskkonnajuhtimissüsteemi seadust</w:t>
      </w:r>
      <w:r w:rsidR="00031D57" w:rsidRPr="00091388">
        <w:rPr>
          <w:rFonts w:cs="Times New Roman"/>
          <w:lang w:val="et-EE"/>
        </w:rPr>
        <w:t xml:space="preserve"> (</w:t>
      </w:r>
      <w:r w:rsidR="00BC23CB" w:rsidRPr="00091388">
        <w:rPr>
          <w:rFonts w:cs="Times New Roman"/>
          <w:i/>
          <w:iCs/>
          <w:lang w:val="et-EE"/>
        </w:rPr>
        <w:t>KeHJS</w:t>
      </w:r>
      <w:r w:rsidR="00031D57" w:rsidRPr="00091388">
        <w:rPr>
          <w:rFonts w:cs="Times New Roman"/>
          <w:lang w:val="et-EE"/>
        </w:rPr>
        <w:t>)</w:t>
      </w:r>
      <w:r w:rsidR="008910F6" w:rsidRPr="00091388">
        <w:rPr>
          <w:rFonts w:cs="Times New Roman"/>
          <w:lang w:val="et-EE"/>
        </w:rPr>
        <w:t xml:space="preserve"> ning</w:t>
      </w:r>
      <w:r w:rsidRPr="00091388">
        <w:rPr>
          <w:rFonts w:cs="Times New Roman"/>
          <w:lang w:val="et-EE"/>
        </w:rPr>
        <w:t xml:space="preserve"> §‑ga </w:t>
      </w:r>
      <w:r w:rsidR="005136F9">
        <w:rPr>
          <w:rFonts w:cs="Times New Roman"/>
          <w:lang w:val="et-EE"/>
        </w:rPr>
        <w:t>5</w:t>
      </w:r>
      <w:r w:rsidRPr="00091388">
        <w:rPr>
          <w:rFonts w:cs="Times New Roman"/>
          <w:lang w:val="et-EE"/>
        </w:rPr>
        <w:t xml:space="preserve"> muudetakse keskkonnaseadustiku üldosa seadust</w:t>
      </w:r>
      <w:r w:rsidR="00BC23CB" w:rsidRPr="00091388">
        <w:rPr>
          <w:rFonts w:cs="Times New Roman"/>
          <w:lang w:val="et-EE"/>
        </w:rPr>
        <w:t xml:space="preserve"> (</w:t>
      </w:r>
      <w:r w:rsidR="00BC23CB" w:rsidRPr="00091388">
        <w:rPr>
          <w:rFonts w:cs="Times New Roman"/>
          <w:i/>
          <w:iCs/>
          <w:lang w:val="et-EE"/>
        </w:rPr>
        <w:t>KeÜS</w:t>
      </w:r>
      <w:r w:rsidR="00BC23CB" w:rsidRPr="00091388">
        <w:rPr>
          <w:rFonts w:cs="Times New Roman"/>
          <w:lang w:val="et-EE"/>
        </w:rPr>
        <w:t>)</w:t>
      </w:r>
      <w:r w:rsidRPr="00091388">
        <w:rPr>
          <w:rFonts w:cs="Times New Roman"/>
          <w:lang w:val="et-EE"/>
        </w:rPr>
        <w:t>.</w:t>
      </w:r>
    </w:p>
    <w:p w14:paraId="37F01A46" w14:textId="77777777" w:rsidR="00756882" w:rsidRPr="00091388" w:rsidRDefault="00756882" w:rsidP="0085620E">
      <w:pPr>
        <w:ind w:right="-283"/>
        <w:jc w:val="both"/>
        <w:rPr>
          <w:rFonts w:cs="Times New Roman"/>
          <w:b/>
          <w:szCs w:val="24"/>
          <w:lang w:val="et-EE"/>
        </w:rPr>
      </w:pPr>
    </w:p>
    <w:p w14:paraId="5BC677C5" w14:textId="7A4958EA" w:rsidR="00646092" w:rsidRPr="00091388" w:rsidRDefault="00646092" w:rsidP="0085620E">
      <w:pPr>
        <w:pStyle w:val="Laad2"/>
        <w:spacing w:before="0"/>
        <w:rPr>
          <w:b w:val="0"/>
        </w:rPr>
      </w:pPr>
      <w:bookmarkStart w:id="8" w:name="_Toc228870372"/>
      <w:r w:rsidRPr="00091388">
        <w:t xml:space="preserve">Eelnõu </w:t>
      </w:r>
      <w:r w:rsidR="00BE3524" w:rsidRPr="00091388">
        <w:t>§</w:t>
      </w:r>
      <w:r w:rsidRPr="00091388">
        <w:t xml:space="preserve"> </w:t>
      </w:r>
      <w:r w:rsidR="000262C6" w:rsidRPr="00091388">
        <w:t>1</w:t>
      </w:r>
      <w:r w:rsidRPr="00091388">
        <w:t>. Planeerimisseaduse muutmine</w:t>
      </w:r>
      <w:bookmarkEnd w:id="8"/>
    </w:p>
    <w:p w14:paraId="1E542210" w14:textId="77777777" w:rsidR="007D00CE" w:rsidRPr="00091388" w:rsidRDefault="007D00CE" w:rsidP="0085620E">
      <w:pPr>
        <w:ind w:right="-283"/>
        <w:jc w:val="both"/>
        <w:rPr>
          <w:rFonts w:cs="Times New Roman"/>
          <w:b/>
          <w:bCs/>
          <w:szCs w:val="24"/>
          <w:lang w:val="et-EE"/>
        </w:rPr>
      </w:pPr>
    </w:p>
    <w:p w14:paraId="715EC174" w14:textId="0901FF08" w:rsidR="00CC5609" w:rsidRPr="00091388" w:rsidRDefault="00646092" w:rsidP="0085620E">
      <w:pPr>
        <w:ind w:right="-283"/>
        <w:jc w:val="both"/>
        <w:rPr>
          <w:rFonts w:cs="Times New Roman"/>
          <w:lang w:val="et-EE"/>
        </w:rPr>
      </w:pPr>
      <w:r w:rsidRPr="00091388">
        <w:rPr>
          <w:rFonts w:cs="Times New Roman"/>
          <w:b/>
          <w:bCs/>
          <w:u w:val="single"/>
          <w:lang w:val="et-EE"/>
        </w:rPr>
        <w:t xml:space="preserve">Eelnõu § </w:t>
      </w:r>
      <w:r w:rsidR="00A64FC8" w:rsidRPr="00091388">
        <w:rPr>
          <w:rFonts w:cs="Times New Roman"/>
          <w:b/>
          <w:bCs/>
          <w:u w:val="single"/>
          <w:lang w:val="et-EE"/>
        </w:rPr>
        <w:t>1</w:t>
      </w:r>
      <w:r w:rsidRPr="00091388">
        <w:rPr>
          <w:rFonts w:cs="Times New Roman"/>
          <w:b/>
          <w:bCs/>
          <w:u w:val="single"/>
          <w:lang w:val="et-EE"/>
        </w:rPr>
        <w:t xml:space="preserve"> punktiga </w:t>
      </w:r>
      <w:r w:rsidR="00CA6352" w:rsidRPr="00091388">
        <w:rPr>
          <w:rFonts w:cs="Times New Roman"/>
          <w:b/>
          <w:bCs/>
          <w:u w:val="single"/>
          <w:lang w:val="et-EE"/>
        </w:rPr>
        <w:t>1</w:t>
      </w:r>
      <w:r w:rsidR="00CA6352" w:rsidRPr="00091388">
        <w:rPr>
          <w:rFonts w:cs="Times New Roman"/>
          <w:b/>
          <w:bCs/>
          <w:lang w:val="et-EE"/>
        </w:rPr>
        <w:t xml:space="preserve"> </w:t>
      </w:r>
      <w:r w:rsidRPr="00091388">
        <w:rPr>
          <w:rFonts w:cs="Times New Roman"/>
          <w:lang w:val="et-EE"/>
        </w:rPr>
        <w:t>täiendatakse</w:t>
      </w:r>
      <w:r w:rsidR="00DC6ED8" w:rsidRPr="00091388">
        <w:rPr>
          <w:rFonts w:cs="Times New Roman"/>
          <w:lang w:val="et-EE"/>
        </w:rPr>
        <w:t xml:space="preserve"> PlanS</w:t>
      </w:r>
      <w:r w:rsidRPr="00091388">
        <w:rPr>
          <w:rFonts w:cs="Times New Roman"/>
          <w:lang w:val="et-EE"/>
        </w:rPr>
        <w:t xml:space="preserve"> </w:t>
      </w:r>
      <w:r w:rsidR="00AC598F" w:rsidRPr="00091388">
        <w:rPr>
          <w:rFonts w:cs="Times New Roman"/>
          <w:lang w:val="et-EE"/>
        </w:rPr>
        <w:t>§</w:t>
      </w:r>
      <w:r w:rsidR="002D5EA5" w:rsidRPr="00091388">
        <w:rPr>
          <w:rFonts w:cs="Times New Roman"/>
          <w:lang w:val="et-EE"/>
        </w:rPr>
        <w:t>-i</w:t>
      </w:r>
      <w:r w:rsidRPr="00091388">
        <w:rPr>
          <w:rFonts w:cs="Times New Roman"/>
          <w:lang w:val="et-EE"/>
        </w:rPr>
        <w:t xml:space="preserve"> 4 lõi</w:t>
      </w:r>
      <w:r w:rsidR="00FF73ED" w:rsidRPr="00091388">
        <w:rPr>
          <w:rFonts w:cs="Times New Roman"/>
          <w:lang w:val="et-EE"/>
        </w:rPr>
        <w:t>kega</w:t>
      </w:r>
      <w:r w:rsidRPr="00091388">
        <w:rPr>
          <w:rFonts w:cs="Times New Roman"/>
          <w:lang w:val="et-EE"/>
        </w:rPr>
        <w:t xml:space="preserve"> 3</w:t>
      </w:r>
      <w:r w:rsidRPr="00091388">
        <w:rPr>
          <w:rFonts w:cs="Times New Roman"/>
          <w:vertAlign w:val="superscript"/>
          <w:lang w:val="et-EE"/>
        </w:rPr>
        <w:t>1</w:t>
      </w:r>
      <w:r w:rsidRPr="00091388">
        <w:rPr>
          <w:rFonts w:cs="Times New Roman"/>
          <w:lang w:val="et-EE"/>
        </w:rPr>
        <w:t xml:space="preserve">, millega määratakse </w:t>
      </w:r>
      <w:r w:rsidR="00CD4F25" w:rsidRPr="00091388">
        <w:rPr>
          <w:rFonts w:cs="Times New Roman"/>
          <w:lang w:val="et-EE"/>
        </w:rPr>
        <w:t>MKM</w:t>
      </w:r>
      <w:r w:rsidRPr="00091388">
        <w:rPr>
          <w:rFonts w:cs="Times New Roman"/>
          <w:lang w:val="et-EE"/>
        </w:rPr>
        <w:t xml:space="preserve"> täitma ÜKP ülesandeid strateegiliselt olulise ehitise menetlustes.</w:t>
      </w:r>
    </w:p>
    <w:p w14:paraId="58B42240" w14:textId="77777777" w:rsidR="00CC5609" w:rsidRPr="00091388" w:rsidRDefault="00CC5609" w:rsidP="0085620E">
      <w:pPr>
        <w:ind w:right="-283"/>
        <w:jc w:val="both"/>
        <w:rPr>
          <w:rFonts w:cs="Times New Roman"/>
          <w:szCs w:val="24"/>
          <w:lang w:val="et-EE"/>
        </w:rPr>
      </w:pPr>
    </w:p>
    <w:p w14:paraId="384A07D1" w14:textId="44FD7F62" w:rsidR="00646092" w:rsidRPr="00091388" w:rsidRDefault="00646092" w:rsidP="0085620E">
      <w:pPr>
        <w:ind w:right="-283"/>
        <w:jc w:val="both"/>
        <w:rPr>
          <w:lang w:val="et-EE"/>
        </w:rPr>
      </w:pPr>
      <w:r w:rsidRPr="00091388">
        <w:rPr>
          <w:rFonts w:cs="Times New Roman"/>
          <w:lang w:val="et-EE"/>
        </w:rPr>
        <w:t xml:space="preserve">ÜKP roll hõlmab nii </w:t>
      </w:r>
      <w:r w:rsidR="00CB471F" w:rsidRPr="00091388">
        <w:rPr>
          <w:rFonts w:cs="Times New Roman"/>
          <w:lang w:val="et-EE"/>
        </w:rPr>
        <w:t>PlanS</w:t>
      </w:r>
      <w:r w:rsidR="002074CA" w:rsidRPr="00091388">
        <w:rPr>
          <w:rFonts w:cs="Times New Roman"/>
          <w:lang w:val="et-EE"/>
        </w:rPr>
        <w:t>-i</w:t>
      </w:r>
      <w:r w:rsidRPr="00091388">
        <w:rPr>
          <w:rFonts w:cs="Times New Roman"/>
          <w:lang w:val="et-EE"/>
        </w:rPr>
        <w:t xml:space="preserve"> </w:t>
      </w:r>
      <w:r w:rsidR="001D69DA" w:rsidRPr="00091388">
        <w:rPr>
          <w:rFonts w:cs="Times New Roman"/>
          <w:lang w:val="et-EE"/>
        </w:rPr>
        <w:t>riigi eriplaneeringu (</w:t>
      </w:r>
      <w:r w:rsidR="00CA794B" w:rsidRPr="00091388">
        <w:rPr>
          <w:rFonts w:cs="Times New Roman"/>
          <w:i/>
          <w:iCs/>
          <w:lang w:val="et-EE"/>
        </w:rPr>
        <w:t>REP</w:t>
      </w:r>
      <w:r w:rsidR="001D69DA" w:rsidRPr="00091388">
        <w:rPr>
          <w:rFonts w:cs="Times New Roman"/>
          <w:lang w:val="et-EE"/>
        </w:rPr>
        <w:t>)</w:t>
      </w:r>
      <w:r w:rsidRPr="00091388">
        <w:rPr>
          <w:rFonts w:cs="Times New Roman"/>
          <w:lang w:val="et-EE"/>
        </w:rPr>
        <w:t xml:space="preserve"> raamistikku kui ka </w:t>
      </w:r>
      <w:r w:rsidR="006304C5" w:rsidRPr="00091388">
        <w:rPr>
          <w:rFonts w:cs="Times New Roman"/>
          <w:lang w:val="et-EE"/>
        </w:rPr>
        <w:t>EhS</w:t>
      </w:r>
      <w:r w:rsidRPr="00091388">
        <w:rPr>
          <w:rFonts w:cs="Times New Roman"/>
          <w:lang w:val="et-EE"/>
        </w:rPr>
        <w:t xml:space="preserve"> peatüki 13</w:t>
      </w:r>
      <w:r w:rsidR="00431B64" w:rsidRPr="00091388">
        <w:rPr>
          <w:rFonts w:cs="Times New Roman"/>
          <w:vertAlign w:val="superscript"/>
          <w:lang w:val="et-EE"/>
        </w:rPr>
        <w:t>1</w:t>
      </w:r>
      <w:r w:rsidRPr="00091388">
        <w:rPr>
          <w:rFonts w:cs="Times New Roman"/>
          <w:lang w:val="et-EE"/>
        </w:rPr>
        <w:t xml:space="preserve"> strateegilise</w:t>
      </w:r>
      <w:r w:rsidR="006036DB" w:rsidRPr="00091388">
        <w:rPr>
          <w:rFonts w:cs="Times New Roman"/>
          <w:lang w:val="et-EE"/>
        </w:rPr>
        <w:t xml:space="preserve">lt olulise ehitise </w:t>
      </w:r>
      <w:r w:rsidR="00847605" w:rsidRPr="00091388">
        <w:rPr>
          <w:rFonts w:cs="Times New Roman"/>
          <w:lang w:val="et-EE"/>
        </w:rPr>
        <w:t>PT-de</w:t>
      </w:r>
      <w:r w:rsidRPr="00091388">
        <w:rPr>
          <w:rFonts w:cs="Times New Roman"/>
          <w:lang w:val="et-EE"/>
        </w:rPr>
        <w:t xml:space="preserve"> menetlus</w:t>
      </w:r>
      <w:r w:rsidR="006036DB" w:rsidRPr="00091388">
        <w:rPr>
          <w:rFonts w:cs="Times New Roman"/>
          <w:lang w:val="et-EE"/>
        </w:rPr>
        <w:t>t</w:t>
      </w:r>
      <w:r w:rsidRPr="00091388">
        <w:rPr>
          <w:lang w:val="et-EE"/>
        </w:rPr>
        <w:t>.</w:t>
      </w:r>
      <w:r w:rsidR="00E45A80" w:rsidRPr="00091388">
        <w:rPr>
          <w:lang w:val="et-EE"/>
        </w:rPr>
        <w:t xml:space="preserve"> </w:t>
      </w:r>
      <w:r w:rsidR="007137CA" w:rsidRPr="00091388">
        <w:rPr>
          <w:lang w:val="et-EE"/>
        </w:rPr>
        <w:t>Peamine põhimõte seisneb selles, et ettevõtjal on üks keskne kontaktpunkt, mille kaudu saab kogu vajaliku teabe</w:t>
      </w:r>
      <w:r w:rsidRPr="00091388">
        <w:rPr>
          <w:lang w:val="et-EE"/>
        </w:rPr>
        <w:t xml:space="preserve">. Seetõttu </w:t>
      </w:r>
      <w:r w:rsidR="003664F4" w:rsidRPr="00091388">
        <w:rPr>
          <w:lang w:val="et-EE"/>
        </w:rPr>
        <w:t>määratakse eelnõuga</w:t>
      </w:r>
      <w:r w:rsidRPr="00091388">
        <w:rPr>
          <w:lang w:val="et-EE"/>
        </w:rPr>
        <w:t xml:space="preserve"> sama ÜKP kõigi strateegiliste investeeringute jaoks</w:t>
      </w:r>
      <w:r w:rsidR="003664F4" w:rsidRPr="00091388">
        <w:rPr>
          <w:lang w:val="et-EE"/>
        </w:rPr>
        <w:t>, s</w:t>
      </w:r>
      <w:r w:rsidR="007137CA" w:rsidRPr="00091388">
        <w:rPr>
          <w:lang w:val="et-EE"/>
        </w:rPr>
        <w:t>ealhulgas</w:t>
      </w:r>
      <w:r w:rsidR="003664F4" w:rsidRPr="00091388">
        <w:rPr>
          <w:lang w:val="et-EE"/>
        </w:rPr>
        <w:t xml:space="preserve"> </w:t>
      </w:r>
      <w:r w:rsidR="7CF87379" w:rsidRPr="00091388">
        <w:rPr>
          <w:lang w:val="et-EE"/>
        </w:rPr>
        <w:t>nõustab</w:t>
      </w:r>
      <w:r w:rsidR="3055B804" w:rsidRPr="00091388">
        <w:rPr>
          <w:lang w:val="et-EE"/>
        </w:rPr>
        <w:t xml:space="preserve"> </w:t>
      </w:r>
      <w:r w:rsidR="008A4163" w:rsidRPr="00091388">
        <w:rPr>
          <w:lang w:val="et-EE"/>
        </w:rPr>
        <w:t>ÜKP</w:t>
      </w:r>
      <w:r w:rsidR="00F043EF" w:rsidRPr="00091388">
        <w:rPr>
          <w:lang w:val="et-EE"/>
        </w:rPr>
        <w:t xml:space="preserve"> strateegiliselt olulise ehitise</w:t>
      </w:r>
      <w:r w:rsidR="008A4163" w:rsidRPr="00091388">
        <w:rPr>
          <w:lang w:val="et-EE"/>
        </w:rPr>
        <w:t xml:space="preserve"> </w:t>
      </w:r>
      <w:r w:rsidR="00E858FC" w:rsidRPr="00091388">
        <w:rPr>
          <w:lang w:val="et-EE"/>
        </w:rPr>
        <w:t>teavitus- või loamenetlusi EhS</w:t>
      </w:r>
      <w:r w:rsidR="003479FF" w:rsidRPr="00091388">
        <w:rPr>
          <w:lang w:val="et-EE"/>
        </w:rPr>
        <w:t>-i</w:t>
      </w:r>
      <w:r w:rsidR="00E858FC" w:rsidRPr="00091388">
        <w:rPr>
          <w:lang w:val="et-EE"/>
        </w:rPr>
        <w:t xml:space="preserve"> alusel</w:t>
      </w:r>
      <w:r w:rsidR="13EBFF79" w:rsidRPr="00091388">
        <w:rPr>
          <w:lang w:val="et-EE"/>
        </w:rPr>
        <w:t xml:space="preserve"> ja on kaasatud kooskõlastajana menetlustesse</w:t>
      </w:r>
      <w:r w:rsidRPr="00091388">
        <w:rPr>
          <w:lang w:val="et-EE"/>
        </w:rPr>
        <w:t>.</w:t>
      </w:r>
    </w:p>
    <w:p w14:paraId="5BEFBF61" w14:textId="77777777" w:rsidR="0076661F" w:rsidRPr="00091388" w:rsidRDefault="0076661F" w:rsidP="0085620E">
      <w:pPr>
        <w:pStyle w:val="SLONormal"/>
        <w:spacing w:before="0" w:after="0"/>
        <w:ind w:right="-283"/>
        <w:rPr>
          <w:lang w:val="et-EE"/>
        </w:rPr>
      </w:pPr>
    </w:p>
    <w:p w14:paraId="0B1AB4F8" w14:textId="5A04BD39" w:rsidR="00646092" w:rsidRPr="00091388" w:rsidRDefault="00646092" w:rsidP="0085620E">
      <w:pPr>
        <w:pStyle w:val="SLONormal"/>
        <w:spacing w:before="0" w:after="0"/>
        <w:ind w:right="-283"/>
        <w:rPr>
          <w:lang w:val="et-EE"/>
        </w:rPr>
      </w:pPr>
      <w:r w:rsidRPr="00091388">
        <w:rPr>
          <w:lang w:val="et-EE"/>
        </w:rPr>
        <w:lastRenderedPageBreak/>
        <w:t>MKM-</w:t>
      </w:r>
      <w:r w:rsidR="31C4E6CB" w:rsidRPr="00091388">
        <w:rPr>
          <w:lang w:val="et-EE"/>
        </w:rPr>
        <w:t>i</w:t>
      </w:r>
      <w:r w:rsidRPr="00091388">
        <w:rPr>
          <w:lang w:val="et-EE"/>
        </w:rPr>
        <w:t xml:space="preserve">l on juba </w:t>
      </w:r>
      <w:r w:rsidR="0011274B" w:rsidRPr="00091388">
        <w:rPr>
          <w:lang w:val="et-EE"/>
        </w:rPr>
        <w:t>praegu</w:t>
      </w:r>
      <w:r w:rsidRPr="00091388">
        <w:rPr>
          <w:lang w:val="et-EE"/>
        </w:rPr>
        <w:t xml:space="preserve"> NZIA ÜKP roll</w:t>
      </w:r>
      <w:r w:rsidR="001145E8" w:rsidRPr="00091388">
        <w:rPr>
          <w:rStyle w:val="Allmrkuseviide"/>
          <w:lang w:val="et-EE"/>
        </w:rPr>
        <w:footnoteReference w:id="9"/>
      </w:r>
      <w:r w:rsidR="001145E8" w:rsidRPr="00091388">
        <w:rPr>
          <w:lang w:val="et-EE"/>
        </w:rPr>
        <w:t>. S</w:t>
      </w:r>
      <w:r w:rsidRPr="00091388">
        <w:rPr>
          <w:lang w:val="et-EE"/>
        </w:rPr>
        <w:t>uur osa strateegilisi investeeringuid on majanduspoliitika kavandamise ja elluviimise osa, mis on VVS</w:t>
      </w:r>
      <w:r w:rsidR="00EB7E70" w:rsidRPr="00091388">
        <w:rPr>
          <w:lang w:val="et-EE"/>
        </w:rPr>
        <w:t>-i</w:t>
      </w:r>
      <w:r w:rsidR="00246FCB" w:rsidRPr="00091388">
        <w:rPr>
          <w:rStyle w:val="Allmrkuseviide"/>
          <w:lang w:val="et-EE"/>
        </w:rPr>
        <w:footnoteReference w:id="10"/>
      </w:r>
      <w:r w:rsidRPr="00091388">
        <w:rPr>
          <w:lang w:val="et-EE"/>
        </w:rPr>
        <w:t xml:space="preserve"> järgi MKM-i valdkond.</w:t>
      </w:r>
      <w:r w:rsidR="0084455D" w:rsidRPr="00091388">
        <w:rPr>
          <w:lang w:val="et-EE"/>
        </w:rPr>
        <w:t xml:space="preserve"> </w:t>
      </w:r>
      <w:r w:rsidR="00615DA3" w:rsidRPr="00091388">
        <w:rPr>
          <w:lang w:val="et-EE"/>
        </w:rPr>
        <w:t>Lisaks, m</w:t>
      </w:r>
      <w:r w:rsidRPr="00091388">
        <w:rPr>
          <w:lang w:val="et-EE"/>
        </w:rPr>
        <w:t xml:space="preserve">inisteeriumil on </w:t>
      </w:r>
      <w:r w:rsidR="00441E13" w:rsidRPr="00091388">
        <w:rPr>
          <w:lang w:val="et-EE"/>
        </w:rPr>
        <w:t xml:space="preserve">oma </w:t>
      </w:r>
      <w:r w:rsidRPr="00091388">
        <w:rPr>
          <w:lang w:val="et-EE"/>
        </w:rPr>
        <w:t>positsiooni</w:t>
      </w:r>
      <w:r w:rsidR="00441E13" w:rsidRPr="00091388">
        <w:rPr>
          <w:lang w:val="et-EE"/>
        </w:rPr>
        <w:t xml:space="preserve"> tõttu </w:t>
      </w:r>
      <w:r w:rsidRPr="00091388">
        <w:rPr>
          <w:lang w:val="et-EE"/>
        </w:rPr>
        <w:t xml:space="preserve">lihtsam </w:t>
      </w:r>
      <w:r w:rsidR="00441E13" w:rsidRPr="00091388">
        <w:rPr>
          <w:lang w:val="et-EE"/>
        </w:rPr>
        <w:t xml:space="preserve">end </w:t>
      </w:r>
      <w:r w:rsidRPr="00091388">
        <w:rPr>
          <w:lang w:val="et-EE"/>
        </w:rPr>
        <w:t>valdkondadeüleselt kehtestada</w:t>
      </w:r>
      <w:r w:rsidR="00615DA3" w:rsidRPr="00091388">
        <w:rPr>
          <w:lang w:val="et-EE"/>
        </w:rPr>
        <w:t xml:space="preserve"> ja tagada </w:t>
      </w:r>
      <w:r w:rsidR="00CC4669" w:rsidRPr="00091388">
        <w:rPr>
          <w:lang w:val="et-EE"/>
        </w:rPr>
        <w:t>sellega menetluste efektiivsus</w:t>
      </w:r>
      <w:r w:rsidRPr="00091388">
        <w:rPr>
          <w:lang w:val="et-EE"/>
        </w:rPr>
        <w:t>.</w:t>
      </w:r>
    </w:p>
    <w:p w14:paraId="7A534AD7" w14:textId="77777777" w:rsidR="0076661F" w:rsidRPr="00091388" w:rsidRDefault="0076661F" w:rsidP="0085620E">
      <w:pPr>
        <w:pStyle w:val="SLONormal"/>
        <w:spacing w:before="0" w:after="0"/>
        <w:ind w:right="-283"/>
        <w:rPr>
          <w:lang w:val="et-EE"/>
        </w:rPr>
      </w:pPr>
    </w:p>
    <w:p w14:paraId="1E739019" w14:textId="7E29E6C5" w:rsidR="0076661F" w:rsidRPr="00091388" w:rsidRDefault="004C1966" w:rsidP="0085620E">
      <w:pPr>
        <w:pStyle w:val="SLONormal"/>
        <w:spacing w:before="0" w:after="0"/>
        <w:ind w:right="-283"/>
        <w:rPr>
          <w:lang w:val="et-EE"/>
        </w:rPr>
      </w:pPr>
      <w:r w:rsidRPr="00091388">
        <w:rPr>
          <w:lang w:val="et-EE"/>
        </w:rPr>
        <w:t>ÜKP</w:t>
      </w:r>
      <w:r w:rsidR="00646092" w:rsidRPr="00091388">
        <w:rPr>
          <w:lang w:val="et-EE"/>
        </w:rPr>
        <w:t xml:space="preserve"> roll hõlmab EhS</w:t>
      </w:r>
      <w:r w:rsidR="003A177D" w:rsidRPr="00091388">
        <w:rPr>
          <w:lang w:val="et-EE"/>
        </w:rPr>
        <w:t>-i</w:t>
      </w:r>
      <w:r w:rsidR="00646092" w:rsidRPr="00091388">
        <w:rPr>
          <w:lang w:val="et-EE"/>
        </w:rPr>
        <w:t xml:space="preserve"> strateegiliselt olulise ehitise </w:t>
      </w:r>
      <w:r w:rsidR="00556E71" w:rsidRPr="00091388">
        <w:rPr>
          <w:lang w:val="et-EE"/>
        </w:rPr>
        <w:t>PT-d</w:t>
      </w:r>
      <w:r w:rsidR="00E93F22" w:rsidRPr="00091388">
        <w:rPr>
          <w:lang w:val="et-EE"/>
        </w:rPr>
        <w:t>e</w:t>
      </w:r>
      <w:r w:rsidR="00646092" w:rsidRPr="00091388">
        <w:rPr>
          <w:lang w:val="et-EE"/>
        </w:rPr>
        <w:t xml:space="preserve"> ja REP detailse lahenduse menetluses </w:t>
      </w:r>
      <w:r w:rsidR="00441E13" w:rsidRPr="00091388">
        <w:rPr>
          <w:lang w:val="et-EE"/>
        </w:rPr>
        <w:t>peamiselt</w:t>
      </w:r>
      <w:r w:rsidR="00646092" w:rsidRPr="00091388">
        <w:rPr>
          <w:lang w:val="et-EE"/>
        </w:rPr>
        <w:t xml:space="preserve"> planeerimismenetluse tundmist</w:t>
      </w:r>
      <w:r w:rsidR="005B45A9" w:rsidRPr="00091388">
        <w:rPr>
          <w:lang w:val="et-EE"/>
        </w:rPr>
        <w:t xml:space="preserve">, </w:t>
      </w:r>
      <w:r w:rsidR="00646092" w:rsidRPr="00091388">
        <w:rPr>
          <w:lang w:val="et-EE"/>
        </w:rPr>
        <w:t>s</w:t>
      </w:r>
      <w:r w:rsidR="003A177D" w:rsidRPr="00091388">
        <w:rPr>
          <w:lang w:val="et-EE"/>
        </w:rPr>
        <w:t>ealhulgas</w:t>
      </w:r>
      <w:r w:rsidR="00646092" w:rsidRPr="00091388">
        <w:rPr>
          <w:lang w:val="et-EE"/>
        </w:rPr>
        <w:t xml:space="preserve"> asutuste</w:t>
      </w:r>
      <w:r w:rsidR="00C760F1" w:rsidRPr="00091388">
        <w:rPr>
          <w:lang w:val="et-EE"/>
        </w:rPr>
        <w:t xml:space="preserve"> </w:t>
      </w:r>
      <w:r w:rsidR="00646092" w:rsidRPr="00091388">
        <w:rPr>
          <w:lang w:val="et-EE"/>
        </w:rPr>
        <w:t>koostööd</w:t>
      </w:r>
      <w:r w:rsidR="00A55FBD" w:rsidRPr="00091388">
        <w:rPr>
          <w:lang w:val="et-EE"/>
        </w:rPr>
        <w:t xml:space="preserve">. </w:t>
      </w:r>
      <w:r w:rsidR="00441E13" w:rsidRPr="00091388">
        <w:rPr>
          <w:lang w:val="et-EE"/>
        </w:rPr>
        <w:t xml:space="preserve">Sedalaadi </w:t>
      </w:r>
      <w:r w:rsidR="00646092" w:rsidRPr="00091388">
        <w:rPr>
          <w:lang w:val="et-EE"/>
        </w:rPr>
        <w:t>ülesanded</w:t>
      </w:r>
      <w:r w:rsidR="00BA0607" w:rsidRPr="00091388">
        <w:rPr>
          <w:lang w:val="et-EE"/>
        </w:rPr>
        <w:t xml:space="preserve"> ning</w:t>
      </w:r>
      <w:r w:rsidR="00157FE8" w:rsidRPr="00091388">
        <w:rPr>
          <w:lang w:val="et-EE"/>
        </w:rPr>
        <w:t xml:space="preserve"> </w:t>
      </w:r>
      <w:r w:rsidR="00646092" w:rsidRPr="00091388">
        <w:rPr>
          <w:lang w:val="et-EE"/>
        </w:rPr>
        <w:t xml:space="preserve">vajalikud teadmised ja oskused </w:t>
      </w:r>
      <w:r w:rsidR="0049173D" w:rsidRPr="00091388">
        <w:rPr>
          <w:lang w:val="et-EE"/>
        </w:rPr>
        <w:t xml:space="preserve">on </w:t>
      </w:r>
      <w:r w:rsidR="00441E13" w:rsidRPr="00091388">
        <w:rPr>
          <w:lang w:val="et-EE"/>
        </w:rPr>
        <w:t xml:space="preserve">praegu </w:t>
      </w:r>
      <w:r w:rsidR="00646092" w:rsidRPr="00091388">
        <w:rPr>
          <w:lang w:val="et-EE"/>
        </w:rPr>
        <w:t>olemas eelkõige MKM-</w:t>
      </w:r>
      <w:r w:rsidR="4511BCC5" w:rsidRPr="00091388">
        <w:rPr>
          <w:lang w:val="et-EE"/>
        </w:rPr>
        <w:t>i</w:t>
      </w:r>
      <w:r w:rsidR="00646092" w:rsidRPr="00091388">
        <w:rPr>
          <w:lang w:val="et-EE"/>
        </w:rPr>
        <w:t>s.</w:t>
      </w:r>
    </w:p>
    <w:p w14:paraId="461F88B3" w14:textId="77777777" w:rsidR="005C6958" w:rsidRPr="00091388" w:rsidRDefault="005C6958" w:rsidP="0085620E">
      <w:pPr>
        <w:pStyle w:val="SLONormal"/>
        <w:spacing w:before="0" w:after="0"/>
        <w:ind w:right="-283"/>
        <w:rPr>
          <w:lang w:val="et-EE"/>
        </w:rPr>
      </w:pPr>
    </w:p>
    <w:p w14:paraId="71350D80" w14:textId="59841930" w:rsidR="008900D0" w:rsidRPr="00091388" w:rsidRDefault="00646092" w:rsidP="0085620E">
      <w:pPr>
        <w:pStyle w:val="SLONormal"/>
        <w:spacing w:before="0" w:after="0"/>
        <w:ind w:right="-283"/>
        <w:rPr>
          <w:lang w:val="et-EE"/>
        </w:rPr>
      </w:pPr>
      <w:r w:rsidRPr="00091388">
        <w:rPr>
          <w:lang w:val="et-EE"/>
        </w:rPr>
        <w:t>ÜKP olemasolu aga ei taga iseenesest strateegilise investeeringu projekti menetlemise prioriteetsust ega seda, et (teised) asutused vii</w:t>
      </w:r>
      <w:r w:rsidR="00D71ADC" w:rsidRPr="00091388">
        <w:rPr>
          <w:lang w:val="et-EE"/>
        </w:rPr>
        <w:t>vad</w:t>
      </w:r>
      <w:r w:rsidRPr="00091388">
        <w:rPr>
          <w:lang w:val="et-EE"/>
        </w:rPr>
        <w:t xml:space="preserve"> (oma osas) menetluse läbi tähtaegselt ja tõhusalt. ÜKP töö saab olla tõhus, kui kohe taotluse menetlusse võtmise järel (st kui ei esine taotluse tagastamise aluseid) koostatakse ajakava ja kaasamiskava. Kogu menetluse, s</w:t>
      </w:r>
      <w:r w:rsidR="00D71ADC" w:rsidRPr="00091388">
        <w:rPr>
          <w:lang w:val="et-EE"/>
        </w:rPr>
        <w:t>ealhulgas</w:t>
      </w:r>
      <w:r w:rsidRPr="00091388">
        <w:rPr>
          <w:lang w:val="et-EE"/>
        </w:rPr>
        <w:t xml:space="preserve"> kõig</w:t>
      </w:r>
      <w:r w:rsidR="00D71ADC" w:rsidRPr="00091388">
        <w:rPr>
          <w:lang w:val="et-EE"/>
        </w:rPr>
        <w:t>i</w:t>
      </w:r>
      <w:r w:rsidRPr="00091388">
        <w:rPr>
          <w:lang w:val="et-EE"/>
        </w:rPr>
        <w:t xml:space="preserve"> kooskõlastuste ja etappide läbimõtlemine kohe alguses tagab, et kõigi nende tööliinidega, mis ei sõltu üksteisest, tegeletakse paralleelselt ning võimalikult varakult. Kui arendaja on esitanud </w:t>
      </w:r>
      <w:r w:rsidR="4E832344" w:rsidRPr="00091388">
        <w:rPr>
          <w:lang w:val="et-EE"/>
        </w:rPr>
        <w:t>KOV-ile</w:t>
      </w:r>
      <w:r w:rsidR="0084455D" w:rsidRPr="00091388">
        <w:rPr>
          <w:lang w:val="et-EE"/>
        </w:rPr>
        <w:t xml:space="preserve"> </w:t>
      </w:r>
      <w:r w:rsidR="008900D0" w:rsidRPr="00091388">
        <w:rPr>
          <w:lang w:val="et-EE"/>
        </w:rPr>
        <w:t>EhS peatüki 13</w:t>
      </w:r>
      <w:r w:rsidR="008900D0" w:rsidRPr="00091388">
        <w:rPr>
          <w:vertAlign w:val="superscript"/>
          <w:lang w:val="et-EE"/>
        </w:rPr>
        <w:t xml:space="preserve">1 </w:t>
      </w:r>
      <w:r w:rsidR="10E135DA" w:rsidRPr="00091388">
        <w:rPr>
          <w:lang w:val="et-EE"/>
        </w:rPr>
        <w:t>kohase taotluse</w:t>
      </w:r>
      <w:r w:rsidR="0084455D" w:rsidRPr="00091388">
        <w:rPr>
          <w:lang w:val="et-EE"/>
        </w:rPr>
        <w:t xml:space="preserve"> </w:t>
      </w:r>
      <w:r w:rsidR="00556E71" w:rsidRPr="00091388">
        <w:rPr>
          <w:lang w:val="et-EE"/>
        </w:rPr>
        <w:t>PT-d</w:t>
      </w:r>
      <w:r w:rsidR="00E1740A" w:rsidRPr="00091388">
        <w:rPr>
          <w:lang w:val="et-EE"/>
        </w:rPr>
        <w:t xml:space="preserve">e </w:t>
      </w:r>
      <w:r w:rsidRPr="00091388">
        <w:rPr>
          <w:lang w:val="et-EE"/>
        </w:rPr>
        <w:t xml:space="preserve">või ehitusloa </w:t>
      </w:r>
      <w:r w:rsidR="2CD2543B" w:rsidRPr="00091388">
        <w:rPr>
          <w:lang w:val="et-EE"/>
        </w:rPr>
        <w:t>saamiseks</w:t>
      </w:r>
      <w:r w:rsidRPr="00091388">
        <w:rPr>
          <w:lang w:val="et-EE"/>
        </w:rPr>
        <w:t xml:space="preserve">, saab KOV kasutada oma menetluse </w:t>
      </w:r>
      <w:r w:rsidR="00D71ADC" w:rsidRPr="00091388">
        <w:rPr>
          <w:lang w:val="et-EE"/>
        </w:rPr>
        <w:t xml:space="preserve">tõhusal </w:t>
      </w:r>
      <w:r w:rsidRPr="00091388">
        <w:rPr>
          <w:lang w:val="et-EE"/>
        </w:rPr>
        <w:t>läbiviimisel ÜKP tuge.</w:t>
      </w:r>
    </w:p>
    <w:p w14:paraId="6DB11AEB" w14:textId="77777777" w:rsidR="008900D0" w:rsidRPr="00091388" w:rsidRDefault="008900D0" w:rsidP="0085620E">
      <w:pPr>
        <w:pStyle w:val="SLONormal"/>
        <w:spacing w:before="0" w:after="0"/>
        <w:ind w:right="-283"/>
        <w:rPr>
          <w:lang w:val="et-EE"/>
        </w:rPr>
      </w:pPr>
    </w:p>
    <w:p w14:paraId="2C58BB2B" w14:textId="25A66602" w:rsidR="00646092" w:rsidRPr="00091388" w:rsidRDefault="00DD1E72" w:rsidP="0085620E">
      <w:pPr>
        <w:pStyle w:val="SLONormal"/>
        <w:spacing w:before="0" w:after="0"/>
        <w:ind w:right="-283"/>
        <w:rPr>
          <w:lang w:val="et-EE"/>
        </w:rPr>
      </w:pPr>
      <w:r w:rsidRPr="00091388">
        <w:rPr>
          <w:lang w:val="et-EE"/>
        </w:rPr>
        <w:t>ÜKP täpsemad ülesanded sätesta</w:t>
      </w:r>
      <w:r w:rsidR="231CFD4E" w:rsidRPr="00091388">
        <w:rPr>
          <w:lang w:val="et-EE"/>
        </w:rPr>
        <w:t>takse</w:t>
      </w:r>
      <w:r w:rsidRPr="00091388">
        <w:rPr>
          <w:lang w:val="et-EE"/>
        </w:rPr>
        <w:t xml:space="preserve"> </w:t>
      </w:r>
      <w:r w:rsidR="00494C86" w:rsidRPr="00091388">
        <w:rPr>
          <w:lang w:val="et-EE"/>
        </w:rPr>
        <w:t>eelnõukohase PlanS § 27 lõike 3</w:t>
      </w:r>
      <w:r w:rsidR="00494C86" w:rsidRPr="00091388">
        <w:rPr>
          <w:vertAlign w:val="superscript"/>
          <w:lang w:val="et-EE"/>
        </w:rPr>
        <w:t xml:space="preserve">1 </w:t>
      </w:r>
      <w:r w:rsidR="00494C86" w:rsidRPr="00091388">
        <w:rPr>
          <w:lang w:val="et-EE"/>
        </w:rPr>
        <w:t>alusel kehtestatava Vabariigi Valitsuse määrusega</w:t>
      </w:r>
      <w:r w:rsidR="005E4401" w:rsidRPr="00091388">
        <w:rPr>
          <w:lang w:val="et-EE"/>
        </w:rPr>
        <w:t>, MKM</w:t>
      </w:r>
      <w:r w:rsidR="004554A1" w:rsidRPr="00091388">
        <w:rPr>
          <w:lang w:val="et-EE"/>
        </w:rPr>
        <w:t>-i</w:t>
      </w:r>
      <w:r w:rsidR="005E4401" w:rsidRPr="00091388">
        <w:rPr>
          <w:lang w:val="et-EE"/>
        </w:rPr>
        <w:t xml:space="preserve"> põhimäärusega </w:t>
      </w:r>
      <w:r w:rsidR="004554A1" w:rsidRPr="00091388">
        <w:rPr>
          <w:lang w:val="et-EE"/>
        </w:rPr>
        <w:t xml:space="preserve">ja </w:t>
      </w:r>
      <w:r w:rsidR="005E4401" w:rsidRPr="00091388">
        <w:rPr>
          <w:lang w:val="et-EE"/>
        </w:rPr>
        <w:t>vajaduse</w:t>
      </w:r>
      <w:r w:rsidR="004554A1" w:rsidRPr="00091388">
        <w:rPr>
          <w:lang w:val="et-EE"/>
        </w:rPr>
        <w:t xml:space="preserve"> korral</w:t>
      </w:r>
      <w:r w:rsidR="005E4401" w:rsidRPr="00091388">
        <w:rPr>
          <w:lang w:val="et-EE"/>
        </w:rPr>
        <w:t xml:space="preserve"> muude valdkondlike õigusaktidega.</w:t>
      </w:r>
    </w:p>
    <w:p w14:paraId="0F358A08" w14:textId="77777777" w:rsidR="0076661F" w:rsidRPr="00091388" w:rsidRDefault="0076661F" w:rsidP="0085620E">
      <w:pPr>
        <w:pStyle w:val="SLONormal"/>
        <w:spacing w:before="0" w:after="0"/>
        <w:ind w:right="-283"/>
        <w:rPr>
          <w:lang w:val="et-EE"/>
        </w:rPr>
      </w:pPr>
    </w:p>
    <w:p w14:paraId="0F7C8B03" w14:textId="181BC09A" w:rsidR="00E71C7E" w:rsidRPr="00091388" w:rsidRDefault="00646092" w:rsidP="0085620E">
      <w:pPr>
        <w:pStyle w:val="SLONormal"/>
        <w:spacing w:before="0" w:after="0"/>
        <w:ind w:right="-283"/>
        <w:rPr>
          <w:lang w:val="et-EE"/>
        </w:rPr>
      </w:pPr>
      <w:r w:rsidRPr="00091388">
        <w:rPr>
          <w:lang w:val="et-EE"/>
        </w:rPr>
        <w:t xml:space="preserve">Seetõttu </w:t>
      </w:r>
      <w:r w:rsidR="00F24EF6" w:rsidRPr="00091388">
        <w:rPr>
          <w:lang w:val="et-EE"/>
        </w:rPr>
        <w:t>nähakse</w:t>
      </w:r>
      <w:r w:rsidR="00C506A5" w:rsidRPr="00091388">
        <w:rPr>
          <w:lang w:val="et-EE"/>
        </w:rPr>
        <w:t xml:space="preserve"> eelnõuga ette </w:t>
      </w:r>
      <w:r w:rsidR="00F24EF6" w:rsidRPr="00091388">
        <w:rPr>
          <w:lang w:val="et-EE"/>
        </w:rPr>
        <w:t>aktiiv</w:t>
      </w:r>
      <w:r w:rsidR="008A26FD" w:rsidRPr="00091388">
        <w:rPr>
          <w:lang w:val="et-EE"/>
        </w:rPr>
        <w:t xml:space="preserve">ne </w:t>
      </w:r>
      <w:r w:rsidRPr="00091388">
        <w:rPr>
          <w:lang w:val="et-EE"/>
        </w:rPr>
        <w:t>ÜKP</w:t>
      </w:r>
      <w:r w:rsidR="001D32F2" w:rsidRPr="00091388">
        <w:rPr>
          <w:lang w:val="et-EE"/>
        </w:rPr>
        <w:t xml:space="preserve"> funktsioon</w:t>
      </w:r>
      <w:r w:rsidRPr="00091388">
        <w:rPr>
          <w:lang w:val="et-EE"/>
        </w:rPr>
        <w:t xml:space="preserve">, millel on </w:t>
      </w:r>
      <w:r w:rsidR="008A26FD" w:rsidRPr="00091388">
        <w:rPr>
          <w:lang w:val="et-EE"/>
        </w:rPr>
        <w:t xml:space="preserve">projektijuhilaadne </w:t>
      </w:r>
      <w:r w:rsidRPr="00091388">
        <w:rPr>
          <w:lang w:val="et-EE"/>
        </w:rPr>
        <w:t>koordineeriv ja hõlbustav roll.</w:t>
      </w:r>
      <w:r w:rsidR="00FD6F76" w:rsidRPr="00091388">
        <w:rPr>
          <w:lang w:val="et-EE"/>
        </w:rPr>
        <w:t xml:space="preserve"> ÜKP ei ole aga</w:t>
      </w:r>
      <w:r w:rsidR="006B739F" w:rsidRPr="00091388">
        <w:rPr>
          <w:lang w:val="et-EE"/>
        </w:rPr>
        <w:t xml:space="preserve"> tegevuslubade</w:t>
      </w:r>
      <w:r w:rsidR="00956471" w:rsidRPr="00091388">
        <w:rPr>
          <w:lang w:val="et-EE"/>
        </w:rPr>
        <w:t xml:space="preserve"> (nt ehitusluba või keskkonnaluba) puhul </w:t>
      </w:r>
      <w:r w:rsidR="00FD6F76" w:rsidRPr="00091388">
        <w:rPr>
          <w:lang w:val="et-EE"/>
        </w:rPr>
        <w:t>otsustaja</w:t>
      </w:r>
      <w:r w:rsidR="00956471" w:rsidRPr="00091388">
        <w:rPr>
          <w:lang w:val="et-EE"/>
        </w:rPr>
        <w:t xml:space="preserve">, ning </w:t>
      </w:r>
      <w:r w:rsidR="00BC11D9" w:rsidRPr="00091388">
        <w:rPr>
          <w:lang w:val="et-EE"/>
        </w:rPr>
        <w:t>nende</w:t>
      </w:r>
      <w:r w:rsidR="00956471" w:rsidRPr="00091388">
        <w:rPr>
          <w:lang w:val="et-EE"/>
        </w:rPr>
        <w:t xml:space="preserve"> puhul on </w:t>
      </w:r>
      <w:r w:rsidR="007C4499" w:rsidRPr="00091388">
        <w:rPr>
          <w:lang w:val="et-EE"/>
        </w:rPr>
        <w:t>otsustajaks endiselt selleks pädev asutus</w:t>
      </w:r>
      <w:r w:rsidR="00956471" w:rsidRPr="00091388">
        <w:rPr>
          <w:lang w:val="et-EE"/>
        </w:rPr>
        <w:t>.</w:t>
      </w:r>
    </w:p>
    <w:p w14:paraId="6899242B" w14:textId="77777777" w:rsidR="00C535F4" w:rsidRPr="00091388" w:rsidRDefault="00C535F4" w:rsidP="0085620E">
      <w:pPr>
        <w:pStyle w:val="SLONormal"/>
        <w:spacing w:before="0" w:after="0"/>
        <w:ind w:right="-283"/>
        <w:rPr>
          <w:lang w:val="et-EE"/>
        </w:rPr>
      </w:pPr>
    </w:p>
    <w:p w14:paraId="55F4666E" w14:textId="65063266"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962C52" w:rsidRPr="00091388">
        <w:rPr>
          <w:b/>
          <w:bCs/>
          <w:u w:val="single"/>
          <w:lang w:val="et-EE"/>
        </w:rPr>
        <w:t>2</w:t>
      </w:r>
      <w:r w:rsidRPr="00091388">
        <w:rPr>
          <w:b/>
          <w:bCs/>
          <w:lang w:val="et-EE"/>
        </w:rPr>
        <w:t xml:space="preserve"> </w:t>
      </w:r>
      <w:r w:rsidRPr="00091388">
        <w:rPr>
          <w:lang w:val="et-EE"/>
        </w:rPr>
        <w:t xml:space="preserve">muudetakse </w:t>
      </w:r>
      <w:r w:rsidR="008F6733" w:rsidRPr="00091388">
        <w:rPr>
          <w:lang w:val="et-EE"/>
        </w:rPr>
        <w:t>PlanS</w:t>
      </w:r>
      <w:r w:rsidRPr="00091388">
        <w:rPr>
          <w:b/>
          <w:bCs/>
          <w:lang w:val="et-EE"/>
        </w:rPr>
        <w:t xml:space="preserve"> </w:t>
      </w:r>
      <w:r w:rsidR="00AC598F" w:rsidRPr="00091388">
        <w:rPr>
          <w:lang w:val="et-EE"/>
        </w:rPr>
        <w:t>§</w:t>
      </w:r>
      <w:r w:rsidRPr="00091388">
        <w:rPr>
          <w:lang w:val="et-EE"/>
        </w:rPr>
        <w:t xml:space="preserve"> 27 lõi</w:t>
      </w:r>
      <w:r w:rsidR="006528E9" w:rsidRPr="00091388">
        <w:rPr>
          <w:lang w:val="et-EE"/>
        </w:rPr>
        <w:t>ke</w:t>
      </w:r>
      <w:r w:rsidR="00163882" w:rsidRPr="00091388">
        <w:rPr>
          <w:lang w:val="et-EE"/>
        </w:rPr>
        <w:t>id</w:t>
      </w:r>
      <w:r w:rsidRPr="00091388">
        <w:rPr>
          <w:lang w:val="et-EE"/>
        </w:rPr>
        <w:t xml:space="preserve"> 1</w:t>
      </w:r>
      <w:r w:rsidR="72F9A171" w:rsidRPr="00091388">
        <w:rPr>
          <w:lang w:val="et-EE"/>
        </w:rPr>
        <w:t xml:space="preserve"> ja 2</w:t>
      </w:r>
      <w:r w:rsidRPr="00091388">
        <w:rPr>
          <w:lang w:val="et-EE"/>
        </w:rPr>
        <w:t xml:space="preserve">, mille eesmärk on ajakohastada </w:t>
      </w:r>
      <w:r w:rsidR="00AC598F" w:rsidRPr="00091388">
        <w:rPr>
          <w:lang w:val="et-EE"/>
        </w:rPr>
        <w:t>REP</w:t>
      </w:r>
      <w:r w:rsidR="00013BA2" w:rsidRPr="00091388">
        <w:rPr>
          <w:lang w:val="et-EE"/>
        </w:rPr>
        <w:t>-i</w:t>
      </w:r>
      <w:r w:rsidRPr="00091388">
        <w:rPr>
          <w:lang w:val="et-EE"/>
        </w:rPr>
        <w:t xml:space="preserve"> mõiste</w:t>
      </w:r>
      <w:r w:rsidR="00E1493E" w:rsidRPr="00091388">
        <w:rPr>
          <w:lang w:val="et-EE"/>
        </w:rPr>
        <w:t>t</w:t>
      </w:r>
      <w:r w:rsidRPr="00091388">
        <w:rPr>
          <w:lang w:val="et-EE"/>
        </w:rPr>
        <w:t xml:space="preserve"> ning täpsustada </w:t>
      </w:r>
      <w:r w:rsidR="00AC598F" w:rsidRPr="00091388">
        <w:rPr>
          <w:lang w:val="et-EE"/>
        </w:rPr>
        <w:t>REP</w:t>
      </w:r>
      <w:r w:rsidR="00836F2C" w:rsidRPr="00091388">
        <w:rPr>
          <w:lang w:val="et-EE"/>
        </w:rPr>
        <w:t>-i</w:t>
      </w:r>
      <w:r w:rsidRPr="00091388">
        <w:rPr>
          <w:lang w:val="et-EE"/>
        </w:rPr>
        <w:t xml:space="preserve"> koostamise eesmärki ja ulatust. Muudatusega lisatakse </w:t>
      </w:r>
      <w:r w:rsidR="00F136B8" w:rsidRPr="00091388">
        <w:rPr>
          <w:lang w:val="et-EE"/>
        </w:rPr>
        <w:t>terminid</w:t>
      </w:r>
      <w:r w:rsidRPr="00091388">
        <w:rPr>
          <w:lang w:val="et-EE"/>
        </w:rPr>
        <w:t xml:space="preserve"> </w:t>
      </w:r>
      <w:r w:rsidR="008900D0" w:rsidRPr="00091388">
        <w:rPr>
          <w:lang w:val="et-EE"/>
        </w:rPr>
        <w:t>„</w:t>
      </w:r>
      <w:r w:rsidRPr="00091388">
        <w:rPr>
          <w:lang w:val="et-EE"/>
        </w:rPr>
        <w:t>strateegili</w:t>
      </w:r>
      <w:r w:rsidRPr="00091388" w:rsidDel="00646092">
        <w:rPr>
          <w:lang w:val="et-EE"/>
        </w:rPr>
        <w:t>ne</w:t>
      </w:r>
      <w:r w:rsidRPr="00091388">
        <w:rPr>
          <w:lang w:val="et-EE"/>
        </w:rPr>
        <w:t xml:space="preserve"> huvi</w:t>
      </w:r>
      <w:r w:rsidR="008900D0" w:rsidRPr="00091388">
        <w:rPr>
          <w:lang w:val="et-EE"/>
        </w:rPr>
        <w:t>“</w:t>
      </w:r>
      <w:r w:rsidRPr="00091388">
        <w:rPr>
          <w:lang w:val="et-EE"/>
        </w:rPr>
        <w:t xml:space="preserve"> </w:t>
      </w:r>
      <w:r w:rsidR="3F53E764" w:rsidRPr="00091388">
        <w:rPr>
          <w:lang w:val="et-EE"/>
        </w:rPr>
        <w:t xml:space="preserve">ja </w:t>
      </w:r>
      <w:r w:rsidR="00163882" w:rsidRPr="00091388">
        <w:rPr>
          <w:lang w:val="et-EE"/>
        </w:rPr>
        <w:t>„</w:t>
      </w:r>
      <w:r w:rsidR="3F53E764" w:rsidRPr="00091388">
        <w:rPr>
          <w:lang w:val="et-EE"/>
        </w:rPr>
        <w:t>strateegiliselt oluline ehitis</w:t>
      </w:r>
      <w:r w:rsidR="00163882" w:rsidRPr="00091388">
        <w:rPr>
          <w:lang w:val="et-EE"/>
        </w:rPr>
        <w:t>“</w:t>
      </w:r>
      <w:r w:rsidRPr="00091388">
        <w:rPr>
          <w:lang w:val="et-EE"/>
        </w:rPr>
        <w:t xml:space="preserve"> ning eemaldatakse </w:t>
      </w:r>
      <w:r w:rsidR="00163882" w:rsidRPr="00091388">
        <w:rPr>
          <w:lang w:val="et-EE"/>
        </w:rPr>
        <w:t>lause</w:t>
      </w:r>
      <w:r w:rsidRPr="00091388">
        <w:rPr>
          <w:lang w:val="et-EE"/>
        </w:rPr>
        <w:t>osa „eelkõige maakonnaüleste huvide väljendamiseks“.</w:t>
      </w:r>
    </w:p>
    <w:p w14:paraId="6FD80B02" w14:textId="77777777" w:rsidR="0076661F" w:rsidRPr="00091388" w:rsidRDefault="0076661F" w:rsidP="0085620E">
      <w:pPr>
        <w:pStyle w:val="SLONormal"/>
        <w:spacing w:before="0" w:after="0"/>
        <w:ind w:right="-283"/>
        <w:rPr>
          <w:lang w:val="et-EE"/>
        </w:rPr>
      </w:pPr>
    </w:p>
    <w:p w14:paraId="598DE32D" w14:textId="059F4BA5" w:rsidR="002D2947" w:rsidRPr="00091388" w:rsidRDefault="00646092" w:rsidP="0085620E">
      <w:pPr>
        <w:pStyle w:val="SLONormal"/>
        <w:spacing w:before="0" w:after="0"/>
        <w:ind w:right="-283"/>
        <w:rPr>
          <w:lang w:val="et-EE"/>
        </w:rPr>
      </w:pPr>
      <w:r w:rsidRPr="00091388">
        <w:rPr>
          <w:lang w:val="et-EE"/>
        </w:rPr>
        <w:t xml:space="preserve">PlanS § 27 </w:t>
      </w:r>
      <w:r w:rsidR="002D2947" w:rsidRPr="00091388">
        <w:rPr>
          <w:lang w:val="et-EE"/>
        </w:rPr>
        <w:t xml:space="preserve">lõikesse </w:t>
      </w:r>
      <w:r w:rsidRPr="00091388">
        <w:rPr>
          <w:lang w:val="et-EE"/>
        </w:rPr>
        <w:t>1 lisatakse, et REP</w:t>
      </w:r>
      <w:r w:rsidR="000C4A8C" w:rsidRPr="00091388">
        <w:rPr>
          <w:lang w:val="et-EE"/>
        </w:rPr>
        <w:t>-i</w:t>
      </w:r>
      <w:r w:rsidRPr="00091388">
        <w:rPr>
          <w:lang w:val="et-EE"/>
        </w:rPr>
        <w:t xml:space="preserve"> koostamise alus on </w:t>
      </w:r>
      <w:r w:rsidR="008900D0" w:rsidRPr="00091388">
        <w:rPr>
          <w:lang w:val="et-EE"/>
        </w:rPr>
        <w:t>m</w:t>
      </w:r>
      <w:r w:rsidR="006C6175" w:rsidRPr="00091388">
        <w:rPr>
          <w:lang w:val="et-EE"/>
        </w:rPr>
        <w:t>uu hulgas</w:t>
      </w:r>
      <w:r w:rsidR="008900D0" w:rsidRPr="00091388">
        <w:rPr>
          <w:lang w:val="et-EE"/>
        </w:rPr>
        <w:t xml:space="preserve"> </w:t>
      </w:r>
      <w:r w:rsidRPr="00091388">
        <w:rPr>
          <w:lang w:val="et-EE"/>
        </w:rPr>
        <w:t xml:space="preserve">suur strateegiline huvi. </w:t>
      </w:r>
      <w:r w:rsidR="006C6175" w:rsidRPr="00091388">
        <w:rPr>
          <w:lang w:val="et-EE"/>
        </w:rPr>
        <w:t>Seega</w:t>
      </w:r>
      <w:r w:rsidR="00F136B8" w:rsidRPr="00091388">
        <w:rPr>
          <w:lang w:val="et-EE"/>
        </w:rPr>
        <w:t>,</w:t>
      </w:r>
      <w:r w:rsidR="006C6175" w:rsidRPr="00091388">
        <w:rPr>
          <w:lang w:val="et-EE"/>
        </w:rPr>
        <w:t xml:space="preserve"> erinevalt varasemast </w:t>
      </w:r>
      <w:r w:rsidR="00F136B8" w:rsidRPr="00091388">
        <w:rPr>
          <w:lang w:val="et-EE"/>
        </w:rPr>
        <w:t xml:space="preserve">ei pea </w:t>
      </w:r>
      <w:r w:rsidR="006C6175" w:rsidRPr="00091388">
        <w:rPr>
          <w:lang w:val="et-EE"/>
        </w:rPr>
        <w:t xml:space="preserve">ehitisi riigi tasemel kavandades lähtuma üksnes riigi huvidest – arvesse võib võtta ka muid, näiteks erasektorist tulenevaid, kuid riigi </w:t>
      </w:r>
      <w:r w:rsidR="004B20E8" w:rsidRPr="00091388">
        <w:rPr>
          <w:lang w:val="et-EE"/>
        </w:rPr>
        <w:t xml:space="preserve">ja EL </w:t>
      </w:r>
      <w:r w:rsidR="006C6175" w:rsidRPr="00091388">
        <w:rPr>
          <w:lang w:val="et-EE"/>
        </w:rPr>
        <w:t>jaoks strateegilisi huve.</w:t>
      </w:r>
    </w:p>
    <w:p w14:paraId="5928BDCF" w14:textId="77777777" w:rsidR="002D2947" w:rsidRPr="00091388" w:rsidRDefault="002D2947" w:rsidP="0085620E">
      <w:pPr>
        <w:pStyle w:val="SLONormal"/>
        <w:spacing w:before="0" w:after="0"/>
        <w:ind w:right="-283"/>
        <w:rPr>
          <w:lang w:val="et-EE"/>
        </w:rPr>
      </w:pPr>
    </w:p>
    <w:p w14:paraId="1C0A7350" w14:textId="13ECF5AE" w:rsidR="00646092" w:rsidRPr="00091388" w:rsidRDefault="00F136B8" w:rsidP="0085620E">
      <w:pPr>
        <w:pStyle w:val="SLONormal"/>
        <w:spacing w:before="0" w:after="0"/>
        <w:ind w:right="-283"/>
        <w:rPr>
          <w:lang w:val="et-EE"/>
        </w:rPr>
      </w:pPr>
      <w:r w:rsidRPr="00091388">
        <w:rPr>
          <w:lang w:val="et-EE"/>
        </w:rPr>
        <w:t>Euroopa Liidu huvid strateegiliste investeeringute vallas on seotud nullnetotehnoloogiate ja kriitilise toorme kasutuselevõtu ning kaitsevaldkonna investeeringute toetamisega</w:t>
      </w:r>
      <w:r w:rsidR="00646092" w:rsidRPr="00091388">
        <w:rPr>
          <w:lang w:val="et-EE"/>
        </w:rPr>
        <w:t xml:space="preserve">. Üldjoontes nähakse strateegilisi investeeringuid kui projekte, mis </w:t>
      </w:r>
      <w:r w:rsidR="00A53D5E" w:rsidRPr="00091388">
        <w:rPr>
          <w:lang w:val="et-EE"/>
        </w:rPr>
        <w:t xml:space="preserve">edendavad </w:t>
      </w:r>
      <w:r w:rsidR="00646092" w:rsidRPr="00091388">
        <w:rPr>
          <w:lang w:val="et-EE"/>
        </w:rPr>
        <w:t>tehnoloogiate (nt akud, vesinik, CCUS</w:t>
      </w:r>
      <w:r w:rsidR="00B05FCB" w:rsidRPr="00091388">
        <w:rPr>
          <w:rStyle w:val="Allmrkuseviide"/>
          <w:lang w:val="et-EE"/>
        </w:rPr>
        <w:footnoteReference w:id="11"/>
      </w:r>
      <w:r w:rsidR="00646092" w:rsidRPr="00091388">
        <w:rPr>
          <w:lang w:val="et-EE"/>
        </w:rPr>
        <w:t>, päikesepaneelid, tuulikud, soojuspumbad) tootmis</w:t>
      </w:r>
      <w:r w:rsidR="00A53D5E" w:rsidRPr="00091388">
        <w:rPr>
          <w:lang w:val="et-EE"/>
        </w:rPr>
        <w:t>t</w:t>
      </w:r>
      <w:r w:rsidR="00537940" w:rsidRPr="00091388">
        <w:rPr>
          <w:lang w:val="et-EE"/>
        </w:rPr>
        <w:t xml:space="preserve">, </w:t>
      </w:r>
      <w:r w:rsidR="00646092" w:rsidRPr="00091388">
        <w:rPr>
          <w:lang w:val="et-EE"/>
        </w:rPr>
        <w:t>vähendavad E</w:t>
      </w:r>
      <w:r w:rsidR="00537940" w:rsidRPr="00091388">
        <w:rPr>
          <w:lang w:val="et-EE"/>
        </w:rPr>
        <w:t>uroopa Liidu</w:t>
      </w:r>
      <w:r w:rsidR="00646092" w:rsidRPr="00091388">
        <w:rPr>
          <w:lang w:val="et-EE"/>
        </w:rPr>
        <w:t xml:space="preserve"> strateegilist sõltuvust ning toetavad Euroopa tööstuse dekarboniseerimist, energiakasutuse elektrifitseerimist, puhta tehnoloogia tootmise laiendamist </w:t>
      </w:r>
      <w:r w:rsidR="00537940" w:rsidRPr="00091388">
        <w:rPr>
          <w:lang w:val="et-EE"/>
        </w:rPr>
        <w:t xml:space="preserve">ja </w:t>
      </w:r>
      <w:r w:rsidR="00646092" w:rsidRPr="00091388">
        <w:rPr>
          <w:lang w:val="et-EE"/>
        </w:rPr>
        <w:t xml:space="preserve">kriitiliste toormete tarnekindlust. Sellisteks loetakse eelkõige investeeringud nullneto- ja vähese süsinikuheitega tehnoloogiate tootmisse, kriitiliste toorainete väärtusahelatesse </w:t>
      </w:r>
      <w:r w:rsidR="00537940" w:rsidRPr="00091388">
        <w:rPr>
          <w:lang w:val="et-EE"/>
        </w:rPr>
        <w:t>ning</w:t>
      </w:r>
      <w:r w:rsidR="00646092" w:rsidRPr="00091388">
        <w:rPr>
          <w:lang w:val="et-EE"/>
        </w:rPr>
        <w:t xml:space="preserve"> taristusse, mis tugevdavad Euroopa tööstuse vastupanuvõimet ja strateegilist autonoomiat.</w:t>
      </w:r>
    </w:p>
    <w:p w14:paraId="75C9D699" w14:textId="77777777" w:rsidR="0076661F" w:rsidRPr="00091388" w:rsidRDefault="0076661F" w:rsidP="0085620E">
      <w:pPr>
        <w:pStyle w:val="SLONormal"/>
        <w:spacing w:before="0" w:after="0"/>
        <w:ind w:right="-283"/>
        <w:rPr>
          <w:lang w:val="et-EE"/>
        </w:rPr>
      </w:pPr>
    </w:p>
    <w:p w14:paraId="57F6865F" w14:textId="7E0FC334" w:rsidR="00646092" w:rsidRPr="00091388" w:rsidRDefault="00646092" w:rsidP="0085620E">
      <w:pPr>
        <w:pStyle w:val="SLONormal"/>
        <w:spacing w:before="0" w:after="0"/>
        <w:ind w:right="-283"/>
        <w:rPr>
          <w:lang w:val="et-EE"/>
        </w:rPr>
      </w:pPr>
      <w:r w:rsidRPr="00091388">
        <w:rPr>
          <w:lang w:val="et-EE"/>
        </w:rPr>
        <w:lastRenderedPageBreak/>
        <w:t xml:space="preserve">Lõikest 1 eemaldatakse </w:t>
      </w:r>
      <w:r w:rsidR="00BD1274" w:rsidRPr="00091388">
        <w:rPr>
          <w:lang w:val="et-EE"/>
        </w:rPr>
        <w:t xml:space="preserve">ka </w:t>
      </w:r>
      <w:r w:rsidR="007C1B09" w:rsidRPr="00091388">
        <w:rPr>
          <w:lang w:val="et-EE"/>
        </w:rPr>
        <w:t xml:space="preserve">lauseosa </w:t>
      </w:r>
      <w:r w:rsidRPr="00091388">
        <w:rPr>
          <w:lang w:val="et-EE"/>
        </w:rPr>
        <w:t>„eelkõige maakonnaüleste huvide väljendamiseks“. Strateegiline, riiklik või rahvusvaheline huvi ei pruugi omada maakon</w:t>
      </w:r>
      <w:r w:rsidR="00BD1274" w:rsidRPr="00091388">
        <w:rPr>
          <w:lang w:val="et-EE"/>
        </w:rPr>
        <w:t>na</w:t>
      </w:r>
      <w:r w:rsidRPr="00091388">
        <w:rPr>
          <w:lang w:val="et-EE"/>
        </w:rPr>
        <w:t xml:space="preserve">ülest mõõdet, kuna tegu võib olla väiksema punktobjektiga. Samas võib ühel ehitisel olla suur strateegiline </w:t>
      </w:r>
      <w:r w:rsidR="00C24600" w:rsidRPr="00091388">
        <w:rPr>
          <w:lang w:val="et-EE"/>
        </w:rPr>
        <w:t>mõju</w:t>
      </w:r>
      <w:r w:rsidR="00074A06" w:rsidRPr="00091388">
        <w:rPr>
          <w:lang w:val="et-EE"/>
        </w:rPr>
        <w:t>,</w:t>
      </w:r>
      <w:r w:rsidR="00C24600" w:rsidRPr="00091388">
        <w:rPr>
          <w:lang w:val="et-EE"/>
        </w:rPr>
        <w:t xml:space="preserve"> </w:t>
      </w:r>
      <w:r w:rsidR="00F53A3A" w:rsidRPr="00091388">
        <w:rPr>
          <w:lang w:val="et-EE"/>
        </w:rPr>
        <w:t>n</w:t>
      </w:r>
      <w:r w:rsidR="00074A06" w:rsidRPr="00091388">
        <w:rPr>
          <w:lang w:val="et-EE"/>
        </w:rPr>
        <w:t>äiteks</w:t>
      </w:r>
      <w:r w:rsidRPr="00091388">
        <w:rPr>
          <w:lang w:val="et-EE"/>
        </w:rPr>
        <w:t xml:space="preserve"> E</w:t>
      </w:r>
      <w:r w:rsidR="00074A06" w:rsidRPr="00091388">
        <w:rPr>
          <w:lang w:val="et-EE"/>
        </w:rPr>
        <w:t>uroopa Liidu</w:t>
      </w:r>
      <w:r w:rsidRPr="00091388">
        <w:rPr>
          <w:lang w:val="et-EE"/>
        </w:rPr>
        <w:t xml:space="preserve"> õiguse või kaitsevaldkonna mõttes.</w:t>
      </w:r>
    </w:p>
    <w:p w14:paraId="775C4F34" w14:textId="77777777" w:rsidR="0076661F" w:rsidRPr="00091388" w:rsidRDefault="0076661F" w:rsidP="0085620E">
      <w:pPr>
        <w:pStyle w:val="SLONormal"/>
        <w:spacing w:before="0" w:after="0"/>
        <w:ind w:right="-283"/>
        <w:rPr>
          <w:lang w:val="et-EE"/>
        </w:rPr>
      </w:pPr>
    </w:p>
    <w:p w14:paraId="278DE133" w14:textId="4C6ED8AA" w:rsidR="00646092" w:rsidRPr="00091388" w:rsidRDefault="000B1203" w:rsidP="0085620E">
      <w:pPr>
        <w:pStyle w:val="SLONormal"/>
        <w:spacing w:before="0" w:after="0"/>
        <w:ind w:right="-283"/>
        <w:rPr>
          <w:lang w:val="et-EE"/>
        </w:rPr>
      </w:pPr>
      <w:r w:rsidRPr="00091388">
        <w:rPr>
          <w:lang w:val="et-EE"/>
        </w:rPr>
        <w:t>Eesmärk on integreerida strateegiliselt olulise ehitise (sh investeeringu) mõiste PlanS</w:t>
      </w:r>
      <w:r w:rsidR="00B232AC" w:rsidRPr="00091388">
        <w:rPr>
          <w:lang w:val="et-EE"/>
        </w:rPr>
        <w:t>-</w:t>
      </w:r>
      <w:r w:rsidRPr="00091388">
        <w:rPr>
          <w:lang w:val="et-EE"/>
        </w:rPr>
        <w:t xml:space="preserve">i, lihtsustades seeläbi REP‑instrumendi kasutamist strateegiliselt oluliste investeeringute puhul ning tagades, et vastav mõiste oleks õiguskorras selgelt </w:t>
      </w:r>
      <w:r w:rsidR="009A47B3" w:rsidRPr="00091388">
        <w:rPr>
          <w:lang w:val="et-EE"/>
        </w:rPr>
        <w:t>määratletud</w:t>
      </w:r>
      <w:r w:rsidRPr="00091388">
        <w:rPr>
          <w:lang w:val="et-EE"/>
        </w:rPr>
        <w:t xml:space="preserve">. </w:t>
      </w:r>
      <w:r w:rsidR="00646092" w:rsidRPr="00091388">
        <w:rPr>
          <w:lang w:val="et-EE"/>
        </w:rPr>
        <w:t>Lisaks tehakse ettepanek kujundada REP</w:t>
      </w:r>
      <w:r w:rsidR="00C60EE8" w:rsidRPr="00091388">
        <w:rPr>
          <w:lang w:val="et-EE"/>
        </w:rPr>
        <w:t>-</w:t>
      </w:r>
      <w:r w:rsidR="00332B1E" w:rsidRPr="00091388">
        <w:rPr>
          <w:lang w:val="et-EE"/>
        </w:rPr>
        <w:t xml:space="preserve">i </w:t>
      </w:r>
      <w:r w:rsidR="00646092" w:rsidRPr="00091388">
        <w:rPr>
          <w:lang w:val="et-EE"/>
        </w:rPr>
        <w:t xml:space="preserve">instrument osaliselt ringi, et lubada seda </w:t>
      </w:r>
      <w:r w:rsidR="00682F4E" w:rsidRPr="00091388">
        <w:rPr>
          <w:lang w:val="et-EE"/>
        </w:rPr>
        <w:t xml:space="preserve">kaalutlusõiguse alusel </w:t>
      </w:r>
      <w:r w:rsidR="00646092" w:rsidRPr="00091388">
        <w:rPr>
          <w:lang w:val="et-EE"/>
        </w:rPr>
        <w:t>kasutada ka erasektori vajaduste</w:t>
      </w:r>
      <w:r w:rsidR="009A47B3" w:rsidRPr="00091388">
        <w:rPr>
          <w:lang w:val="et-EE"/>
        </w:rPr>
        <w:t xml:space="preserve"> põhjal</w:t>
      </w:r>
      <w:r w:rsidR="00682F4E" w:rsidRPr="00091388">
        <w:rPr>
          <w:lang w:val="et-EE"/>
        </w:rPr>
        <w:t xml:space="preserve">. </w:t>
      </w:r>
      <w:r w:rsidR="00B712D4" w:rsidRPr="00091388">
        <w:rPr>
          <w:lang w:val="et-EE"/>
        </w:rPr>
        <w:t>REP-</w:t>
      </w:r>
      <w:r w:rsidR="00332B1E" w:rsidRPr="00091388">
        <w:rPr>
          <w:lang w:val="et-EE"/>
        </w:rPr>
        <w:t xml:space="preserve">i </w:t>
      </w:r>
      <w:r w:rsidR="00B712D4" w:rsidRPr="00091388">
        <w:rPr>
          <w:lang w:val="et-EE"/>
        </w:rPr>
        <w:t>instrumenti muudetakse nii, et see ei väljenda enam üksnes riigi huve, vaid võimaldab riigil anda krundi ehitusõiguse</w:t>
      </w:r>
      <w:r w:rsidR="00B712D4" w:rsidRPr="00091388" w:rsidDel="00B712D4">
        <w:rPr>
          <w:lang w:val="et-EE"/>
        </w:rPr>
        <w:t xml:space="preserve"> </w:t>
      </w:r>
      <w:r w:rsidR="008375B3" w:rsidRPr="00091388">
        <w:rPr>
          <w:lang w:val="et-EE"/>
        </w:rPr>
        <w:t>(analoogselt detailplaneeringuga)</w:t>
      </w:r>
      <w:r w:rsidR="00646092" w:rsidRPr="00091388">
        <w:rPr>
          <w:lang w:val="et-EE"/>
        </w:rPr>
        <w:t>. Sealjuures ei kaalu riik</w:t>
      </w:r>
      <w:r w:rsidR="00B712D4" w:rsidRPr="00091388">
        <w:rPr>
          <w:lang w:val="et-EE"/>
        </w:rPr>
        <w:t xml:space="preserve"> enam</w:t>
      </w:r>
      <w:r w:rsidR="00646092" w:rsidRPr="00091388">
        <w:rPr>
          <w:lang w:val="et-EE"/>
        </w:rPr>
        <w:t xml:space="preserve">, kas tal endal on nimetatud projekti vastu huvi, vaid peab hindama seda, kas tegu on strateegiliselt olulise investeeringuga, mille kavandamisel võib esineda erahuvi. Seega peab riik REP raames menetlema ka neid projekte, mille </w:t>
      </w:r>
      <w:r w:rsidR="00B712D4" w:rsidRPr="00091388">
        <w:rPr>
          <w:lang w:val="et-EE"/>
        </w:rPr>
        <w:t xml:space="preserve">vastu </w:t>
      </w:r>
      <w:r w:rsidR="00646092" w:rsidRPr="00091388">
        <w:rPr>
          <w:lang w:val="et-EE"/>
        </w:rPr>
        <w:t>puudub suur riiklik või rahvusvaheline huvi ja mis lähtuvad erasektori vajadusest.</w:t>
      </w:r>
    </w:p>
    <w:p w14:paraId="735C29EA" w14:textId="77777777" w:rsidR="00BE7076" w:rsidRPr="00091388" w:rsidRDefault="00BE7076" w:rsidP="0085620E">
      <w:pPr>
        <w:pStyle w:val="SLONormal"/>
        <w:spacing w:before="0" w:after="0"/>
        <w:ind w:right="-283"/>
        <w:rPr>
          <w:lang w:val="et-EE"/>
        </w:rPr>
      </w:pPr>
    </w:p>
    <w:p w14:paraId="4A2A03E2" w14:textId="5ED46207" w:rsidR="005A27EF" w:rsidRPr="00091388" w:rsidRDefault="2E8B0F1A" w:rsidP="0085620E">
      <w:pPr>
        <w:pStyle w:val="SLONormal"/>
        <w:spacing w:before="0" w:after="0"/>
        <w:ind w:right="-283"/>
        <w:rPr>
          <w:lang w:val="et-EE"/>
        </w:rPr>
      </w:pPr>
      <w:r w:rsidRPr="00091388">
        <w:rPr>
          <w:lang w:val="et-EE"/>
        </w:rPr>
        <w:t>Lõ</w:t>
      </w:r>
      <w:r w:rsidR="3F89D8FF" w:rsidRPr="00091388">
        <w:rPr>
          <w:lang w:val="et-EE"/>
        </w:rPr>
        <w:t>ige 2 muudetakse loeteluks, et see oleks paremini jälgitav.</w:t>
      </w:r>
      <w:r w:rsidR="70512F5C" w:rsidRPr="00091388">
        <w:rPr>
          <w:lang w:val="et-EE"/>
        </w:rPr>
        <w:t xml:space="preserve"> Loetelusse lisatakse viide määrusele, mille alusel saab kaaluda REP menetluse rakendamist strateegiliselt olulistele ehitistele</w:t>
      </w:r>
      <w:r w:rsidR="49CC87B5" w:rsidRPr="00091388">
        <w:rPr>
          <w:lang w:val="et-EE"/>
        </w:rPr>
        <w:t xml:space="preserve">. </w:t>
      </w:r>
      <w:r w:rsidR="3713297B" w:rsidRPr="00091388">
        <w:rPr>
          <w:lang w:val="et-EE"/>
        </w:rPr>
        <w:t>Var</w:t>
      </w:r>
      <w:r w:rsidR="003126CD" w:rsidRPr="00091388">
        <w:rPr>
          <w:lang w:val="et-EE"/>
        </w:rPr>
        <w:t>em</w:t>
      </w:r>
      <w:r w:rsidR="3713297B" w:rsidRPr="00091388">
        <w:rPr>
          <w:lang w:val="et-EE"/>
        </w:rPr>
        <w:t xml:space="preserve"> kehtinud loetelu on sätestatud ammendavana, kuid lõike 2 punktiga 7 tekib võimalus kavandada ka muid ehitis</w:t>
      </w:r>
      <w:r w:rsidR="17AFCE31" w:rsidRPr="00091388">
        <w:rPr>
          <w:lang w:val="et-EE"/>
        </w:rPr>
        <w:t>i</w:t>
      </w:r>
      <w:r w:rsidR="3713297B" w:rsidRPr="00091388">
        <w:rPr>
          <w:lang w:val="et-EE"/>
        </w:rPr>
        <w:t>, mis vastavad viidatud määruse tingimustele.</w:t>
      </w:r>
      <w:r w:rsidR="70512F5C" w:rsidRPr="00091388">
        <w:rPr>
          <w:lang w:val="et-EE"/>
        </w:rPr>
        <w:t xml:space="preserve"> </w:t>
      </w:r>
      <w:r w:rsidR="4760B52A" w:rsidRPr="00091388">
        <w:rPr>
          <w:lang w:val="et-EE"/>
        </w:rPr>
        <w:t xml:space="preserve">Lõike 2 punktiga 7 </w:t>
      </w:r>
      <w:r w:rsidR="003126CD" w:rsidRPr="00091388">
        <w:rPr>
          <w:lang w:val="et-EE"/>
        </w:rPr>
        <w:t xml:space="preserve">määratletakse </w:t>
      </w:r>
      <w:r w:rsidR="4760B52A" w:rsidRPr="00091388">
        <w:rPr>
          <w:lang w:val="et-EE"/>
        </w:rPr>
        <w:t>strateegiliselt olulise ehitise mõiste. PlanS § 27 l</w:t>
      </w:r>
      <w:r w:rsidR="003126CD" w:rsidRPr="00091388">
        <w:rPr>
          <w:lang w:val="et-EE"/>
        </w:rPr>
        <w:t>õike </w:t>
      </w:r>
      <w:r w:rsidR="4760B52A" w:rsidRPr="00091388">
        <w:rPr>
          <w:lang w:val="et-EE"/>
        </w:rPr>
        <w:t>3</w:t>
      </w:r>
      <w:r w:rsidR="5BE36B58" w:rsidRPr="00091388">
        <w:rPr>
          <w:vertAlign w:val="superscript"/>
          <w:lang w:val="et-EE"/>
        </w:rPr>
        <w:t>1</w:t>
      </w:r>
      <w:r w:rsidR="5BE36B58" w:rsidRPr="00091388">
        <w:rPr>
          <w:lang w:val="et-EE"/>
        </w:rPr>
        <w:t xml:space="preserve"> alusel antavas määruses sisustatakse täpsemalt str</w:t>
      </w:r>
      <w:r w:rsidR="5F4A1FFF" w:rsidRPr="00091388">
        <w:rPr>
          <w:lang w:val="et-EE"/>
        </w:rPr>
        <w:t>ateegiliselt olulise investeeringu tingimused. Strateegiliselt olulise investeering</w:t>
      </w:r>
      <w:r w:rsidR="6C9D7B87" w:rsidRPr="00091388">
        <w:rPr>
          <w:lang w:val="et-EE"/>
        </w:rPr>
        <w:t xml:space="preserve">u </w:t>
      </w:r>
      <w:r w:rsidR="3266181E" w:rsidRPr="00091388">
        <w:rPr>
          <w:lang w:val="et-EE"/>
        </w:rPr>
        <w:t>elluviimiseks püstitatav või rajatav ehitis on strateegiliselt oluline ehitis. Seejuures eristatakse strateegi</w:t>
      </w:r>
      <w:r w:rsidR="7F4C9CBF" w:rsidRPr="00091388">
        <w:rPr>
          <w:lang w:val="et-EE"/>
        </w:rPr>
        <w:t xml:space="preserve">liselt olulist </w:t>
      </w:r>
      <w:r w:rsidR="6C9D7B87" w:rsidRPr="00091388">
        <w:rPr>
          <w:lang w:val="et-EE"/>
        </w:rPr>
        <w:t>ehitist ja seda teenindavaid ehitisi.</w:t>
      </w:r>
    </w:p>
    <w:p w14:paraId="0A9C6CA0" w14:textId="77777777" w:rsidR="0076661F" w:rsidRPr="00091388" w:rsidRDefault="0076661F" w:rsidP="0085620E">
      <w:pPr>
        <w:pStyle w:val="SLONormal"/>
        <w:spacing w:before="0" w:after="0"/>
        <w:ind w:right="-283"/>
        <w:rPr>
          <w:lang w:val="et-EE"/>
        </w:rPr>
      </w:pPr>
    </w:p>
    <w:p w14:paraId="37ED9E86" w14:textId="66DECBE0" w:rsidR="00E71C7E" w:rsidRPr="00091388" w:rsidRDefault="0FCF55A3" w:rsidP="0085620E">
      <w:pPr>
        <w:pStyle w:val="SLONormal"/>
        <w:spacing w:before="0" w:after="0"/>
        <w:ind w:right="-283"/>
        <w:rPr>
          <w:lang w:val="et-EE"/>
        </w:rPr>
      </w:pPr>
      <w:r w:rsidRPr="00091388">
        <w:rPr>
          <w:b/>
          <w:bCs/>
          <w:u w:val="single"/>
          <w:lang w:val="et-EE"/>
        </w:rPr>
        <w:t xml:space="preserve">Eelnõu § 1 punktiga </w:t>
      </w:r>
      <w:r w:rsidR="0157ECD3" w:rsidRPr="00091388">
        <w:rPr>
          <w:b/>
          <w:bCs/>
          <w:u w:val="single"/>
          <w:lang w:val="et-EE"/>
        </w:rPr>
        <w:t>3</w:t>
      </w:r>
      <w:r w:rsidRPr="00091388">
        <w:rPr>
          <w:lang w:val="et-EE"/>
        </w:rPr>
        <w:t xml:space="preserve"> </w:t>
      </w:r>
      <w:r w:rsidR="77D399A1" w:rsidRPr="00091388">
        <w:rPr>
          <w:lang w:val="et-EE"/>
        </w:rPr>
        <w:t>täiendatakse PlanS § 27 lõikega 1</w:t>
      </w:r>
      <w:r w:rsidR="77D399A1" w:rsidRPr="00091388">
        <w:rPr>
          <w:vertAlign w:val="superscript"/>
          <w:lang w:val="et-EE"/>
        </w:rPr>
        <w:t>1</w:t>
      </w:r>
      <w:r w:rsidR="77D399A1" w:rsidRPr="00091388">
        <w:rPr>
          <w:lang w:val="et-EE"/>
        </w:rPr>
        <w:t xml:space="preserve">, </w:t>
      </w:r>
      <w:r w:rsidR="3C60FB93" w:rsidRPr="00091388">
        <w:rPr>
          <w:lang w:val="et-EE"/>
        </w:rPr>
        <w:t xml:space="preserve">mis </w:t>
      </w:r>
      <w:r w:rsidR="77D399A1" w:rsidRPr="00091388">
        <w:rPr>
          <w:lang w:val="et-EE"/>
        </w:rPr>
        <w:t xml:space="preserve">oli </w:t>
      </w:r>
      <w:r w:rsidR="5CC74972" w:rsidRPr="00091388">
        <w:rPr>
          <w:lang w:val="et-EE"/>
        </w:rPr>
        <w:t>var</w:t>
      </w:r>
      <w:r w:rsidR="00597F88" w:rsidRPr="00091388">
        <w:rPr>
          <w:lang w:val="et-EE"/>
        </w:rPr>
        <w:t>em</w:t>
      </w:r>
      <w:r w:rsidR="5CC74972" w:rsidRPr="00091388">
        <w:rPr>
          <w:lang w:val="et-EE"/>
        </w:rPr>
        <w:t xml:space="preserve"> sama paragrahvi lõike 2 esime</w:t>
      </w:r>
      <w:r w:rsidR="00597F88" w:rsidRPr="00091388">
        <w:rPr>
          <w:lang w:val="et-EE"/>
        </w:rPr>
        <w:t>ne</w:t>
      </w:r>
      <w:r w:rsidR="5CC74972" w:rsidRPr="00091388">
        <w:rPr>
          <w:lang w:val="et-EE"/>
        </w:rPr>
        <w:t xml:space="preserve"> lause.</w:t>
      </w:r>
      <w:r w:rsidR="5C821310" w:rsidRPr="00091388">
        <w:rPr>
          <w:lang w:val="et-EE"/>
        </w:rPr>
        <w:t xml:space="preserve"> Muudatusega parandatakse loetavust.</w:t>
      </w:r>
      <w:r w:rsidR="5CC74972" w:rsidRPr="00091388">
        <w:rPr>
          <w:lang w:val="et-EE"/>
        </w:rPr>
        <w:t xml:space="preserve"> Varasema lõike 2 esimes</w:t>
      </w:r>
      <w:r w:rsidR="021AB40C" w:rsidRPr="00091388">
        <w:rPr>
          <w:lang w:val="et-EE"/>
        </w:rPr>
        <w:t xml:space="preserve">es lauses asendatakse sõna </w:t>
      </w:r>
      <w:r w:rsidR="00BF4077" w:rsidRPr="00091388">
        <w:rPr>
          <w:lang w:val="et-EE"/>
        </w:rPr>
        <w:t>„</w:t>
      </w:r>
      <w:r w:rsidR="021AB40C" w:rsidRPr="00091388">
        <w:rPr>
          <w:lang w:val="et-EE"/>
        </w:rPr>
        <w:t>tuleb</w:t>
      </w:r>
      <w:r w:rsidR="00BF4077" w:rsidRPr="00091388">
        <w:rPr>
          <w:lang w:val="et-EE"/>
        </w:rPr>
        <w:t>“</w:t>
      </w:r>
      <w:r w:rsidR="021AB40C" w:rsidRPr="00091388">
        <w:rPr>
          <w:lang w:val="et-EE"/>
        </w:rPr>
        <w:t xml:space="preserve"> sõnaga </w:t>
      </w:r>
      <w:r w:rsidR="00BF4077" w:rsidRPr="00091388">
        <w:rPr>
          <w:lang w:val="et-EE"/>
        </w:rPr>
        <w:t>„</w:t>
      </w:r>
      <w:r w:rsidR="021AB40C" w:rsidRPr="00091388">
        <w:rPr>
          <w:lang w:val="et-EE"/>
        </w:rPr>
        <w:t>võib</w:t>
      </w:r>
      <w:r w:rsidR="00BF4077" w:rsidRPr="00091388">
        <w:rPr>
          <w:lang w:val="et-EE"/>
        </w:rPr>
        <w:t>“, v</w:t>
      </w:r>
      <w:r w:rsidR="021AB40C" w:rsidRPr="00091388">
        <w:rPr>
          <w:lang w:val="et-EE"/>
        </w:rPr>
        <w:t>äljendamaks, et REP</w:t>
      </w:r>
      <w:r w:rsidR="00BF4077" w:rsidRPr="00091388">
        <w:rPr>
          <w:lang w:val="et-EE"/>
        </w:rPr>
        <w:t>-</w:t>
      </w:r>
      <w:r w:rsidR="021AB40C" w:rsidRPr="00091388">
        <w:rPr>
          <w:lang w:val="et-EE"/>
        </w:rPr>
        <w:t>instrumendi kasutamine on kaalutlusotsus. Võimaluse</w:t>
      </w:r>
      <w:r w:rsidR="00BF4077" w:rsidRPr="00091388">
        <w:rPr>
          <w:lang w:val="et-EE"/>
        </w:rPr>
        <w:t xml:space="preserve"> korral</w:t>
      </w:r>
      <w:r w:rsidR="021AB40C" w:rsidRPr="00091388">
        <w:rPr>
          <w:lang w:val="et-EE"/>
        </w:rPr>
        <w:t xml:space="preserve"> võib nimetatud ehitisi kavandada muudel planeerimistasanditel, </w:t>
      </w:r>
      <w:r w:rsidR="00BF4077" w:rsidRPr="00091388">
        <w:rPr>
          <w:lang w:val="et-EE"/>
        </w:rPr>
        <w:t>näiteks</w:t>
      </w:r>
      <w:r w:rsidR="021AB40C" w:rsidRPr="00091388">
        <w:rPr>
          <w:lang w:val="et-EE"/>
        </w:rPr>
        <w:t xml:space="preserve"> detailplaneeringuga.</w:t>
      </w:r>
    </w:p>
    <w:p w14:paraId="6FD6DCF1" w14:textId="5956F866" w:rsidR="00DA3BC5" w:rsidRPr="00091388" w:rsidRDefault="00DA3BC5" w:rsidP="0085620E">
      <w:pPr>
        <w:pStyle w:val="SLONormal"/>
        <w:spacing w:before="0" w:after="0"/>
        <w:ind w:right="-283"/>
        <w:rPr>
          <w:lang w:val="et-EE"/>
        </w:rPr>
      </w:pPr>
    </w:p>
    <w:p w14:paraId="4E1596D8" w14:textId="331288D4" w:rsidR="00DA3BC5" w:rsidRPr="00091388" w:rsidRDefault="002F5C90" w:rsidP="0085620E">
      <w:pPr>
        <w:pStyle w:val="SLONormal"/>
        <w:spacing w:before="0" w:after="0"/>
        <w:ind w:right="-283"/>
        <w:rPr>
          <w:lang w:val="et-EE"/>
        </w:rPr>
      </w:pPr>
      <w:r w:rsidRPr="00091388">
        <w:rPr>
          <w:b/>
          <w:u w:val="single"/>
          <w:lang w:val="et-EE"/>
        </w:rPr>
        <w:t xml:space="preserve">Eelnõu § 1 punktiga </w:t>
      </w:r>
      <w:r w:rsidR="003F63E9">
        <w:rPr>
          <w:b/>
          <w:u w:val="single"/>
          <w:lang w:val="et-EE"/>
        </w:rPr>
        <w:t>4</w:t>
      </w:r>
      <w:r w:rsidRPr="00091388">
        <w:rPr>
          <w:b/>
          <w:lang w:val="et-EE"/>
        </w:rPr>
        <w:t xml:space="preserve"> </w:t>
      </w:r>
      <w:r w:rsidRPr="00091388">
        <w:rPr>
          <w:lang w:val="et-EE"/>
        </w:rPr>
        <w:t xml:space="preserve">täiendatakse </w:t>
      </w:r>
      <w:r w:rsidR="00790340" w:rsidRPr="00091388">
        <w:rPr>
          <w:lang w:val="et-EE"/>
        </w:rPr>
        <w:t>PlanS</w:t>
      </w:r>
      <w:r w:rsidR="00470386" w:rsidRPr="00091388">
        <w:rPr>
          <w:lang w:val="et-EE"/>
        </w:rPr>
        <w:t xml:space="preserve"> § 27 lõi</w:t>
      </w:r>
      <w:r w:rsidR="003A79DB" w:rsidRPr="00091388">
        <w:rPr>
          <w:lang w:val="et-EE"/>
        </w:rPr>
        <w:t>g</w:t>
      </w:r>
      <w:r w:rsidR="00470386" w:rsidRPr="00091388">
        <w:rPr>
          <w:lang w:val="et-EE"/>
        </w:rPr>
        <w:t>e</w:t>
      </w:r>
      <w:r w:rsidR="003A79DB" w:rsidRPr="00091388">
        <w:rPr>
          <w:lang w:val="et-EE"/>
        </w:rPr>
        <w:t>te</w:t>
      </w:r>
      <w:r w:rsidR="00470386" w:rsidRPr="00091388">
        <w:rPr>
          <w:lang w:val="et-EE"/>
        </w:rPr>
        <w:t xml:space="preserve">ga </w:t>
      </w:r>
      <w:r w:rsidR="006C7CA9" w:rsidRPr="00091388">
        <w:rPr>
          <w:lang w:val="et-EE"/>
        </w:rPr>
        <w:t>3</w:t>
      </w:r>
      <w:r w:rsidR="006C7CA9" w:rsidRPr="00091388">
        <w:rPr>
          <w:vertAlign w:val="superscript"/>
          <w:lang w:val="et-EE"/>
        </w:rPr>
        <w:t>1</w:t>
      </w:r>
      <w:r w:rsidR="00420BE3" w:rsidRPr="00091388">
        <w:rPr>
          <w:lang w:val="et-EE"/>
        </w:rPr>
        <w:t xml:space="preserve"> ja 3</w:t>
      </w:r>
      <w:r w:rsidR="00420BE3" w:rsidRPr="00091388">
        <w:rPr>
          <w:vertAlign w:val="superscript"/>
          <w:lang w:val="et-EE"/>
        </w:rPr>
        <w:t>2</w:t>
      </w:r>
      <w:r w:rsidR="006C7CA9" w:rsidRPr="00091388">
        <w:rPr>
          <w:lang w:val="et-EE"/>
        </w:rPr>
        <w:t xml:space="preserve">, </w:t>
      </w:r>
      <w:r w:rsidR="00E947DC" w:rsidRPr="00091388">
        <w:rPr>
          <w:lang w:val="et-EE"/>
        </w:rPr>
        <w:t>millega</w:t>
      </w:r>
      <w:r w:rsidR="008E255B">
        <w:rPr>
          <w:lang w:val="et-EE"/>
        </w:rPr>
        <w:t xml:space="preserve"> sätestatakse strateegiliselt olulise investeeringu mõiste PlanS-i tähenduses</w:t>
      </w:r>
      <w:r w:rsidR="00043D8A">
        <w:rPr>
          <w:lang w:val="et-EE"/>
        </w:rPr>
        <w:t xml:space="preserve"> ja</w:t>
      </w:r>
      <w:r w:rsidR="00E947DC" w:rsidRPr="00091388">
        <w:rPr>
          <w:lang w:val="et-EE"/>
        </w:rPr>
        <w:t xml:space="preserve"> antakse Vabariigi Valitsusele volitus kehtestada strateegiliselt olulise investeeringu määratlemise</w:t>
      </w:r>
      <w:r w:rsidR="00824132">
        <w:rPr>
          <w:lang w:val="et-EE"/>
        </w:rPr>
        <w:t xml:space="preserve"> täpsemad</w:t>
      </w:r>
      <w:r w:rsidR="00E947DC" w:rsidRPr="00091388">
        <w:rPr>
          <w:lang w:val="et-EE"/>
        </w:rPr>
        <w:t xml:space="preserve"> kriteeriumid ja nende hindamise kord</w:t>
      </w:r>
      <w:r w:rsidR="00B86858" w:rsidRPr="00091388">
        <w:rPr>
          <w:lang w:val="et-EE"/>
        </w:rPr>
        <w:t>.</w:t>
      </w:r>
      <w:r w:rsidR="00DA3BC5" w:rsidRPr="00091388">
        <w:rPr>
          <w:lang w:val="et-EE"/>
        </w:rPr>
        <w:t xml:space="preserve"> Volitusnorm on antud Vabariigi Valitsusele, kuna nimetatud mõistel </w:t>
      </w:r>
      <w:r w:rsidR="002B6E75" w:rsidRPr="00091388">
        <w:rPr>
          <w:lang w:val="et-EE"/>
        </w:rPr>
        <w:t xml:space="preserve">ja mõisteid hindaval </w:t>
      </w:r>
      <w:r w:rsidR="00B44554" w:rsidRPr="00091388">
        <w:rPr>
          <w:lang w:val="et-EE"/>
        </w:rPr>
        <w:t xml:space="preserve">komisjonil </w:t>
      </w:r>
      <w:r w:rsidR="00DA3BC5" w:rsidRPr="00091388">
        <w:rPr>
          <w:lang w:val="et-EE"/>
        </w:rPr>
        <w:t>võib olla valdkondadeülene kohaldamisala</w:t>
      </w:r>
      <w:r w:rsidR="00B44554" w:rsidRPr="00091388">
        <w:rPr>
          <w:lang w:val="et-EE"/>
        </w:rPr>
        <w:t xml:space="preserve"> </w:t>
      </w:r>
      <w:r w:rsidR="007C0128" w:rsidRPr="00091388">
        <w:rPr>
          <w:lang w:val="et-EE"/>
        </w:rPr>
        <w:t>ning</w:t>
      </w:r>
      <w:r w:rsidR="00B44554" w:rsidRPr="00091388">
        <w:rPr>
          <w:lang w:val="et-EE"/>
        </w:rPr>
        <w:t xml:space="preserve"> koosseis</w:t>
      </w:r>
      <w:r w:rsidR="00DA3BC5" w:rsidRPr="00091388">
        <w:rPr>
          <w:lang w:val="et-EE"/>
        </w:rPr>
        <w:t>.</w:t>
      </w:r>
    </w:p>
    <w:p w14:paraId="75898CCB" w14:textId="77777777" w:rsidR="0076661F" w:rsidRDefault="0076661F" w:rsidP="0085620E">
      <w:pPr>
        <w:pStyle w:val="SLONormal"/>
        <w:spacing w:before="0" w:after="0"/>
        <w:ind w:right="-283"/>
        <w:rPr>
          <w:lang w:val="et-EE"/>
        </w:rPr>
      </w:pPr>
    </w:p>
    <w:p w14:paraId="5FDC2543" w14:textId="6DB463A7" w:rsidR="002635B7" w:rsidRDefault="002635B7" w:rsidP="0085620E">
      <w:pPr>
        <w:pStyle w:val="SLONormal"/>
        <w:spacing w:before="0" w:after="0"/>
        <w:ind w:right="-283"/>
        <w:rPr>
          <w:lang w:val="et-EE"/>
        </w:rPr>
      </w:pPr>
      <w:r>
        <w:rPr>
          <w:lang w:val="et-EE"/>
        </w:rPr>
        <w:t xml:space="preserve">Eelnõuga nähakse ette, et </w:t>
      </w:r>
      <w:r w:rsidR="000A4E4E">
        <w:rPr>
          <w:lang w:val="et-EE"/>
        </w:rPr>
        <w:t>s</w:t>
      </w:r>
      <w:r w:rsidR="000A4E4E" w:rsidRPr="000A4E4E">
        <w:rPr>
          <w:lang w:val="et-EE"/>
        </w:rPr>
        <w:t xml:space="preserve">trateegiliselt oluline investeering </w:t>
      </w:r>
      <w:r w:rsidR="000A4E4E">
        <w:rPr>
          <w:lang w:val="et-EE"/>
        </w:rPr>
        <w:t>seaduse</w:t>
      </w:r>
      <w:r w:rsidR="000A4E4E" w:rsidRPr="000A4E4E">
        <w:rPr>
          <w:lang w:val="et-EE"/>
        </w:rPr>
        <w:t xml:space="preserve"> mõistes on suuremahuline investeering tööstuse, tootmise </w:t>
      </w:r>
      <w:r w:rsidR="0003747E">
        <w:rPr>
          <w:lang w:val="et-EE"/>
        </w:rPr>
        <w:t>ja</w:t>
      </w:r>
      <w:r w:rsidR="000A4E4E" w:rsidRPr="000A4E4E">
        <w:rPr>
          <w:lang w:val="et-EE"/>
        </w:rPr>
        <w:t xml:space="preserve"> nendega seonduvates valdkondades, millega kaasneb laiem mõju Eesti majandusele, sealhulgas kohaliku väärtusahela kujunemine või tugevnemine.</w:t>
      </w:r>
    </w:p>
    <w:p w14:paraId="2103D435" w14:textId="77777777" w:rsidR="009E5684" w:rsidRDefault="009E5684" w:rsidP="0085620E">
      <w:pPr>
        <w:pStyle w:val="SLONormal"/>
        <w:spacing w:before="0" w:after="0"/>
        <w:ind w:right="-283"/>
        <w:rPr>
          <w:lang w:val="et-EE"/>
        </w:rPr>
      </w:pPr>
    </w:p>
    <w:p w14:paraId="6EED2F70" w14:textId="05B4D970" w:rsidR="009E5684" w:rsidRDefault="009E5684" w:rsidP="0085620E">
      <w:pPr>
        <w:pStyle w:val="SLONormal"/>
        <w:spacing w:before="0" w:after="0"/>
        <w:ind w:right="-283"/>
        <w:rPr>
          <w:lang w:val="et-EE"/>
        </w:rPr>
      </w:pPr>
      <w:r>
        <w:rPr>
          <w:lang w:val="et-EE"/>
        </w:rPr>
        <w:t xml:space="preserve">Tööstuse ja tootmise või nendega seonduvate valdkondade sisustamisel tuleb neid mõista </w:t>
      </w:r>
      <w:r w:rsidR="0003747E">
        <w:rPr>
          <w:lang w:val="et-EE"/>
        </w:rPr>
        <w:t xml:space="preserve">sõnade </w:t>
      </w:r>
      <w:r>
        <w:rPr>
          <w:lang w:val="et-EE"/>
        </w:rPr>
        <w:t>tavatähenduses</w:t>
      </w:r>
      <w:r w:rsidR="00D67F06">
        <w:rPr>
          <w:lang w:val="et-EE"/>
        </w:rPr>
        <w:t xml:space="preserve">. Tööstusena </w:t>
      </w:r>
      <w:r w:rsidR="008C7609">
        <w:rPr>
          <w:lang w:val="et-EE"/>
        </w:rPr>
        <w:t>mõistetakse eesti keele seletava sõnaraamatu kohaselt valdkonda</w:t>
      </w:r>
      <w:r w:rsidR="008C7609" w:rsidRPr="008C7609">
        <w:rPr>
          <w:lang w:val="et-EE"/>
        </w:rPr>
        <w:t>, mis tegeleb loodusvarade kaevandamise ja töötlemisega, energia, masinate, seadmete, tööriistade ja tarbekaupade tootmisega ning põllumajandussaaduste ja tööstusvaldkonna valmistatud toodete töötlemisega</w:t>
      </w:r>
      <w:r w:rsidR="00EC52C4">
        <w:rPr>
          <w:rStyle w:val="Allmrkuseviide"/>
          <w:lang w:val="et-EE"/>
        </w:rPr>
        <w:footnoteReference w:id="12"/>
      </w:r>
      <w:r w:rsidR="00D830ED">
        <w:rPr>
          <w:lang w:val="et-EE"/>
        </w:rPr>
        <w:t>.</w:t>
      </w:r>
      <w:r w:rsidR="009B65C1">
        <w:rPr>
          <w:lang w:val="et-EE"/>
        </w:rPr>
        <w:t xml:space="preserve"> Tootmisena mõistetakse samas </w:t>
      </w:r>
      <w:r w:rsidR="009B65C1" w:rsidRPr="009B65C1">
        <w:rPr>
          <w:lang w:val="et-EE"/>
        </w:rPr>
        <w:t>masinate</w:t>
      </w:r>
      <w:r w:rsidR="00D1167C">
        <w:rPr>
          <w:lang w:val="et-EE"/>
        </w:rPr>
        <w:t xml:space="preserve"> või</w:t>
      </w:r>
      <w:r w:rsidR="009B65C1" w:rsidRPr="009B65C1">
        <w:rPr>
          <w:lang w:val="et-EE"/>
        </w:rPr>
        <w:t xml:space="preserve"> seadmete abil (suures koguses) asjade, kaupade valmistamine</w:t>
      </w:r>
      <w:r w:rsidR="00FB76B5">
        <w:rPr>
          <w:rStyle w:val="Allmrkuseviide"/>
          <w:lang w:val="et-EE"/>
        </w:rPr>
        <w:footnoteReference w:id="13"/>
      </w:r>
      <w:r w:rsidR="00FB76B5">
        <w:rPr>
          <w:lang w:val="et-EE"/>
        </w:rPr>
        <w:t>.</w:t>
      </w:r>
      <w:r w:rsidR="00A35F57">
        <w:rPr>
          <w:lang w:val="et-EE"/>
        </w:rPr>
        <w:t xml:space="preserve"> Seega võib täheldada, et sõnad tööstus ja tootmine on osaliselt ka </w:t>
      </w:r>
      <w:r w:rsidR="00A35F57">
        <w:rPr>
          <w:lang w:val="et-EE"/>
        </w:rPr>
        <w:lastRenderedPageBreak/>
        <w:t xml:space="preserve">kattuvad, kuid mitte täielikult. Seega on mõistlik nimetada neid mõlemaid, et tagada valdkondade </w:t>
      </w:r>
      <w:r w:rsidR="008E7BAC">
        <w:rPr>
          <w:lang w:val="et-EE"/>
        </w:rPr>
        <w:t xml:space="preserve">piisav </w:t>
      </w:r>
      <w:r w:rsidR="00A35F57">
        <w:rPr>
          <w:lang w:val="et-EE"/>
        </w:rPr>
        <w:t>esindatus</w:t>
      </w:r>
      <w:r w:rsidR="008E7BAC">
        <w:rPr>
          <w:lang w:val="et-EE"/>
        </w:rPr>
        <w:t>.</w:t>
      </w:r>
    </w:p>
    <w:p w14:paraId="3FA5A907" w14:textId="77777777" w:rsidR="002635B7" w:rsidRPr="00091388" w:rsidRDefault="002635B7" w:rsidP="0085620E">
      <w:pPr>
        <w:pStyle w:val="SLONormal"/>
        <w:spacing w:before="0" w:after="0"/>
        <w:ind w:right="-283"/>
        <w:rPr>
          <w:lang w:val="et-EE"/>
        </w:rPr>
      </w:pPr>
    </w:p>
    <w:p w14:paraId="10FBB701" w14:textId="39116A80" w:rsidR="00E71C7E" w:rsidRPr="00091388" w:rsidRDefault="00AC5272" w:rsidP="0085620E">
      <w:pPr>
        <w:pStyle w:val="SLONormal"/>
        <w:spacing w:before="0" w:after="0"/>
        <w:ind w:right="-283"/>
        <w:rPr>
          <w:lang w:val="et-EE"/>
        </w:rPr>
      </w:pPr>
      <w:r w:rsidRPr="00091388">
        <w:rPr>
          <w:lang w:val="et-EE"/>
        </w:rPr>
        <w:t>Eelnõuga nähakse ette, et Vabariigi Valitsus täpsustab muu hulgas taotleja registrijärgse</w:t>
      </w:r>
      <w:r w:rsidR="00D93CDF" w:rsidRPr="00091388">
        <w:rPr>
          <w:lang w:val="et-EE"/>
        </w:rPr>
        <w:t xml:space="preserve"> asukohaga seotud piiranguid</w:t>
      </w:r>
      <w:r w:rsidR="00A90313" w:rsidRPr="00091388">
        <w:rPr>
          <w:lang w:val="et-EE"/>
        </w:rPr>
        <w:t xml:space="preserve">. </w:t>
      </w:r>
      <w:r w:rsidR="004B0FB2" w:rsidRPr="00091388">
        <w:rPr>
          <w:lang w:val="et-EE"/>
        </w:rPr>
        <w:t>Niisugune lähenemisviis on vajalik seepärast, et strateegiliselt oluline investeering võib puudutada ka kaitse- ja julgeolekuvaldkonda. Seetõttu on riskide maandamiseks mõistlik nõuda, et taotleja ja tema tegelikud kasusaajad oleksid registri järgi seotud riigiga, kellega Eestil on tihe koostöö ning kes jagab Eestiga sarnaseid väärtusi</w:t>
      </w:r>
      <w:r w:rsidR="001F0EBB" w:rsidRPr="00091388">
        <w:rPr>
          <w:lang w:val="et-EE"/>
        </w:rPr>
        <w:t xml:space="preserve">. </w:t>
      </w:r>
      <w:r w:rsidR="00C40716" w:rsidRPr="00091388">
        <w:rPr>
          <w:lang w:val="et-EE"/>
        </w:rPr>
        <w:t xml:space="preserve">Nimetatud riikidena saab ennekõike </w:t>
      </w:r>
      <w:r w:rsidR="000C6FCB" w:rsidRPr="00091388">
        <w:rPr>
          <w:lang w:val="et-EE"/>
        </w:rPr>
        <w:t>käsitada</w:t>
      </w:r>
      <w:r w:rsidR="00C40716" w:rsidRPr="00091388">
        <w:rPr>
          <w:lang w:val="et-EE"/>
        </w:rPr>
        <w:t xml:space="preserve"> Euroopa Liidu, Euroopa Majanduspiirkonna, Šveitsi Konföderatsiooni, </w:t>
      </w:r>
      <w:r w:rsidR="0064014C" w:rsidRPr="00091388">
        <w:rPr>
          <w:lang w:val="et-EE"/>
        </w:rPr>
        <w:t>Põhja-Atlandi</w:t>
      </w:r>
      <w:r w:rsidR="003F6D9D" w:rsidRPr="00091388">
        <w:rPr>
          <w:lang w:val="et-EE"/>
        </w:rPr>
        <w:t xml:space="preserve"> lepingu</w:t>
      </w:r>
      <w:r w:rsidR="0064014C" w:rsidRPr="00091388">
        <w:rPr>
          <w:lang w:val="et-EE"/>
        </w:rPr>
        <w:t xml:space="preserve"> (NATO)</w:t>
      </w:r>
      <w:r w:rsidR="00CE5660" w:rsidRPr="00091388">
        <w:rPr>
          <w:lang w:val="et-EE"/>
        </w:rPr>
        <w:t xml:space="preserve"> osalise</w:t>
      </w:r>
      <w:r w:rsidR="005D4C55" w:rsidRPr="00091388">
        <w:rPr>
          <w:lang w:val="et-EE"/>
        </w:rPr>
        <w:t xml:space="preserve"> ning Majandusliku Koostöö ja Arengu Organisatsiooni</w:t>
      </w:r>
      <w:r w:rsidR="00194D7A" w:rsidRPr="00091388">
        <w:rPr>
          <w:lang w:val="et-EE"/>
        </w:rPr>
        <w:t xml:space="preserve"> lepinguriigi</w:t>
      </w:r>
      <w:r w:rsidR="000A3342" w:rsidRPr="00091388">
        <w:rPr>
          <w:lang w:val="et-EE"/>
        </w:rPr>
        <w:t xml:space="preserve"> ettevõtteid.</w:t>
      </w:r>
    </w:p>
    <w:p w14:paraId="02866A86" w14:textId="77777777" w:rsidR="0076661F" w:rsidRPr="00091388" w:rsidRDefault="0076661F" w:rsidP="0085620E">
      <w:pPr>
        <w:pStyle w:val="SLONormal"/>
        <w:spacing w:before="0" w:after="0"/>
        <w:ind w:right="-283"/>
        <w:rPr>
          <w:lang w:val="et-EE"/>
        </w:rPr>
      </w:pPr>
    </w:p>
    <w:p w14:paraId="03C21A32" w14:textId="7B8CFBCE" w:rsidR="00F67A19" w:rsidRPr="00091388" w:rsidRDefault="03A02BC0" w:rsidP="0085620E">
      <w:pPr>
        <w:pStyle w:val="SLONormal"/>
        <w:spacing w:before="0" w:after="0"/>
        <w:ind w:right="-283"/>
        <w:rPr>
          <w:lang w:val="et-EE"/>
        </w:rPr>
      </w:pPr>
      <w:r w:rsidRPr="00091388">
        <w:rPr>
          <w:lang w:val="et-EE"/>
        </w:rPr>
        <w:t xml:space="preserve">Kui strateegiline investeering eeldab </w:t>
      </w:r>
      <w:r w:rsidR="003E5AAC" w:rsidRPr="00091388">
        <w:rPr>
          <w:lang w:val="et-EE"/>
        </w:rPr>
        <w:t xml:space="preserve">peale </w:t>
      </w:r>
      <w:r w:rsidRPr="00091388">
        <w:rPr>
          <w:lang w:val="et-EE"/>
        </w:rPr>
        <w:t>ehitusloa ka muid tegevuslube (</w:t>
      </w:r>
      <w:r w:rsidR="10EF2687" w:rsidRPr="00091388">
        <w:rPr>
          <w:lang w:val="et-EE"/>
        </w:rPr>
        <w:t xml:space="preserve">näiteks </w:t>
      </w:r>
      <w:r w:rsidRPr="00091388">
        <w:rPr>
          <w:lang w:val="et-EE"/>
        </w:rPr>
        <w:t xml:space="preserve">keskkonnakaitseload), siis tuleb need taotleda vastavalt olemasolevale korrale. Tegevusloa (v.a </w:t>
      </w:r>
      <w:r w:rsidR="00556E71" w:rsidRPr="00091388">
        <w:rPr>
          <w:lang w:val="et-EE"/>
        </w:rPr>
        <w:t>PT-d</w:t>
      </w:r>
      <w:r w:rsidRPr="00091388">
        <w:rPr>
          <w:lang w:val="et-EE"/>
        </w:rPr>
        <w:t>) menetlustega seotud toiminguid</w:t>
      </w:r>
      <w:r w:rsidR="003E5AAC" w:rsidRPr="00091388">
        <w:rPr>
          <w:lang w:val="et-EE"/>
        </w:rPr>
        <w:t>, näiteks ehitusloa koostamist,</w:t>
      </w:r>
      <w:r w:rsidRPr="00091388">
        <w:rPr>
          <w:lang w:val="et-EE"/>
        </w:rPr>
        <w:t xml:space="preserve"> on võimalik alustada </w:t>
      </w:r>
      <w:r w:rsidR="003E5AAC" w:rsidRPr="00091388">
        <w:rPr>
          <w:lang w:val="et-EE"/>
        </w:rPr>
        <w:t>planeerimismenetlusega</w:t>
      </w:r>
      <w:r w:rsidR="003E5AAC" w:rsidRPr="00091388" w:rsidDel="003E5AAC">
        <w:rPr>
          <w:lang w:val="et-EE"/>
        </w:rPr>
        <w:t xml:space="preserve"> </w:t>
      </w:r>
      <w:r w:rsidR="003E5AAC" w:rsidRPr="00091388">
        <w:rPr>
          <w:lang w:val="et-EE"/>
        </w:rPr>
        <w:t>samal ajal</w:t>
      </w:r>
      <w:r w:rsidRPr="00091388">
        <w:rPr>
          <w:lang w:val="et-EE"/>
        </w:rPr>
        <w:t>.</w:t>
      </w:r>
    </w:p>
    <w:p w14:paraId="28C6B85D" w14:textId="77777777" w:rsidR="00A12198" w:rsidRPr="00091388" w:rsidRDefault="00A12198" w:rsidP="0085620E">
      <w:pPr>
        <w:pStyle w:val="SLONormal"/>
        <w:spacing w:before="0" w:after="0"/>
        <w:ind w:right="-283"/>
        <w:rPr>
          <w:lang w:val="et-EE"/>
        </w:rPr>
      </w:pPr>
    </w:p>
    <w:p w14:paraId="78F343DA" w14:textId="028349EB" w:rsidR="00451C5B" w:rsidRPr="00091388" w:rsidRDefault="00A12198" w:rsidP="0085620E">
      <w:pPr>
        <w:pStyle w:val="SLONormal"/>
        <w:spacing w:before="0" w:after="0"/>
        <w:ind w:right="-283"/>
        <w:rPr>
          <w:lang w:val="et-EE"/>
        </w:rPr>
      </w:pPr>
      <w:r w:rsidRPr="00091388">
        <w:rPr>
          <w:lang w:val="et-EE"/>
        </w:rPr>
        <w:t xml:space="preserve">Lisaks nähakse ette, et Vabariigi Valitsuse määrusega reguleeritakse </w:t>
      </w:r>
      <w:r w:rsidR="00153BA4" w:rsidRPr="00091388">
        <w:rPr>
          <w:lang w:val="et-EE"/>
        </w:rPr>
        <w:t>strateegiliselt olulise investeeringu hindamiskomisjoni koosseis ja investeeringute hindamise</w:t>
      </w:r>
      <w:r w:rsidR="003E5AAC" w:rsidRPr="00091388">
        <w:rPr>
          <w:lang w:val="et-EE"/>
        </w:rPr>
        <w:t xml:space="preserve"> pädevus</w:t>
      </w:r>
      <w:r w:rsidR="00153BA4" w:rsidRPr="00091388">
        <w:rPr>
          <w:lang w:val="et-EE"/>
        </w:rPr>
        <w:t>.</w:t>
      </w:r>
      <w:r w:rsidR="00C90833" w:rsidRPr="00091388">
        <w:rPr>
          <w:lang w:val="et-EE"/>
        </w:rPr>
        <w:t xml:space="preserve"> </w:t>
      </w:r>
      <w:r w:rsidR="0030730C" w:rsidRPr="00091388">
        <w:rPr>
          <w:lang w:val="et-EE"/>
        </w:rPr>
        <w:t xml:space="preserve">Hindamiskomisjon tagab, et otsustusprotsess on valdkondadeülene, </w:t>
      </w:r>
      <w:r w:rsidR="0097395B" w:rsidRPr="00091388">
        <w:rPr>
          <w:lang w:val="et-EE"/>
        </w:rPr>
        <w:t>kaasates</w:t>
      </w:r>
      <w:r w:rsidR="0030730C" w:rsidRPr="00091388">
        <w:rPr>
          <w:lang w:val="et-EE"/>
        </w:rPr>
        <w:t xml:space="preserve"> komisjoni valdkondlike ministeeriumide asekantslerid</w:t>
      </w:r>
      <w:r w:rsidR="00272352" w:rsidRPr="00091388">
        <w:rPr>
          <w:lang w:val="et-EE"/>
        </w:rPr>
        <w:t xml:space="preserve"> ning Eesti Linnade ja Valdade Liidu esindaja</w:t>
      </w:r>
      <w:r w:rsidR="009F0126" w:rsidRPr="00091388">
        <w:rPr>
          <w:lang w:val="et-EE"/>
        </w:rPr>
        <w:t>.</w:t>
      </w:r>
    </w:p>
    <w:p w14:paraId="14F1DDCC" w14:textId="77777777" w:rsidR="00451C5B" w:rsidRPr="00091388" w:rsidRDefault="00451C5B" w:rsidP="0085620E">
      <w:pPr>
        <w:pStyle w:val="SLONormal"/>
        <w:spacing w:before="0" w:after="0"/>
        <w:ind w:right="-283"/>
        <w:rPr>
          <w:lang w:val="et-EE"/>
        </w:rPr>
      </w:pPr>
    </w:p>
    <w:p w14:paraId="6BD9F3BB" w14:textId="5926C01C" w:rsidR="00A12198" w:rsidRPr="00091388" w:rsidRDefault="009103F0" w:rsidP="0085620E">
      <w:pPr>
        <w:pStyle w:val="SLONormal"/>
        <w:spacing w:before="0" w:after="0"/>
        <w:ind w:right="-283"/>
        <w:rPr>
          <w:lang w:val="et-EE"/>
        </w:rPr>
      </w:pPr>
      <w:r w:rsidRPr="00091388">
        <w:rPr>
          <w:lang w:val="et-EE"/>
        </w:rPr>
        <w:t xml:space="preserve">Hindamiskomisjoni teenindab </w:t>
      </w:r>
      <w:r w:rsidR="006C4542" w:rsidRPr="00091388">
        <w:rPr>
          <w:lang w:val="et-EE"/>
        </w:rPr>
        <w:t xml:space="preserve">käesoleva </w:t>
      </w:r>
      <w:r w:rsidR="00C514DB" w:rsidRPr="00091388">
        <w:rPr>
          <w:lang w:val="et-EE"/>
        </w:rPr>
        <w:t xml:space="preserve">eelnõu </w:t>
      </w:r>
      <w:r w:rsidR="009033BF" w:rsidRPr="00091388">
        <w:rPr>
          <w:lang w:val="et-EE"/>
        </w:rPr>
        <w:t xml:space="preserve">§ 1 punktis </w:t>
      </w:r>
      <w:r w:rsidR="008A251D" w:rsidRPr="00091388">
        <w:rPr>
          <w:lang w:val="et-EE"/>
        </w:rPr>
        <w:t xml:space="preserve">1 nimetatud </w:t>
      </w:r>
      <w:r w:rsidRPr="00091388">
        <w:rPr>
          <w:lang w:val="et-EE"/>
        </w:rPr>
        <w:t>ÜKP, kes valmistab muu hulgas ette otsustamisele tulevad küsimused</w:t>
      </w:r>
      <w:r w:rsidR="00F404FE" w:rsidRPr="00091388">
        <w:rPr>
          <w:lang w:val="et-EE"/>
        </w:rPr>
        <w:t>.</w:t>
      </w:r>
    </w:p>
    <w:p w14:paraId="2D6A908F" w14:textId="77777777" w:rsidR="0076661F" w:rsidRPr="00091388" w:rsidRDefault="0076661F" w:rsidP="0085620E">
      <w:pPr>
        <w:pStyle w:val="SLONormal"/>
        <w:spacing w:before="0" w:after="0"/>
        <w:ind w:right="-283"/>
        <w:rPr>
          <w:lang w:val="et-EE"/>
        </w:rPr>
      </w:pPr>
    </w:p>
    <w:p w14:paraId="0D2B5081" w14:textId="5FFD0C24"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5</w:t>
      </w:r>
      <w:r w:rsidRPr="00091388">
        <w:rPr>
          <w:lang w:val="et-EE"/>
        </w:rPr>
        <w:t xml:space="preserve"> muudetakse</w:t>
      </w:r>
      <w:r w:rsidR="0026695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27 lõiget 6,</w:t>
      </w:r>
      <w:r w:rsidRPr="00091388" w:rsidDel="00646092">
        <w:rPr>
          <w:lang w:val="et-EE"/>
        </w:rPr>
        <w:t xml:space="preserve"> </w:t>
      </w:r>
      <w:r w:rsidR="242E8EA1" w:rsidRPr="00091388">
        <w:rPr>
          <w:lang w:val="et-EE"/>
        </w:rPr>
        <w:t>mis käsitleb</w:t>
      </w:r>
      <w:r w:rsidR="00E942D4" w:rsidRPr="00091388">
        <w:rPr>
          <w:lang w:val="et-EE"/>
        </w:rPr>
        <w:t xml:space="preserve"> </w:t>
      </w:r>
      <w:r w:rsidR="00FB35B3" w:rsidRPr="00091388">
        <w:rPr>
          <w:lang w:val="et-EE"/>
        </w:rPr>
        <w:t xml:space="preserve">keskkonnamõju </w:t>
      </w:r>
      <w:r w:rsidR="1A61106C" w:rsidRPr="00091388">
        <w:rPr>
          <w:lang w:val="et-EE"/>
        </w:rPr>
        <w:t>strateegilise</w:t>
      </w:r>
      <w:r w:rsidR="0084455D" w:rsidRPr="00091388">
        <w:rPr>
          <w:lang w:val="et-EE"/>
        </w:rPr>
        <w:t xml:space="preserve"> </w:t>
      </w:r>
      <w:r w:rsidR="00FB35B3" w:rsidRPr="00091388">
        <w:rPr>
          <w:lang w:val="et-EE"/>
        </w:rPr>
        <w:t xml:space="preserve">hindamise </w:t>
      </w:r>
      <w:r w:rsidR="009E7505" w:rsidRPr="00091388">
        <w:rPr>
          <w:lang w:val="et-EE"/>
        </w:rPr>
        <w:t xml:space="preserve">(KSH) </w:t>
      </w:r>
      <w:r w:rsidR="2D186B5D" w:rsidRPr="00091388">
        <w:rPr>
          <w:lang w:val="et-EE"/>
        </w:rPr>
        <w:t xml:space="preserve">algatamise vajadust </w:t>
      </w:r>
      <w:r w:rsidR="002845E7" w:rsidRPr="00091388">
        <w:rPr>
          <w:lang w:val="et-EE"/>
        </w:rPr>
        <w:t>REP</w:t>
      </w:r>
      <w:r w:rsidR="00FB35B3" w:rsidRPr="00091388">
        <w:rPr>
          <w:lang w:val="et-EE"/>
        </w:rPr>
        <w:t xml:space="preserve"> menetluses. </w:t>
      </w:r>
      <w:r w:rsidR="009247DB" w:rsidRPr="00091388">
        <w:rPr>
          <w:lang w:val="et-EE"/>
        </w:rPr>
        <w:t xml:space="preserve">Tegu on üldise muudatusega, mille mõju on laiem kui üksnes </w:t>
      </w:r>
      <w:r w:rsidR="00A43221" w:rsidRPr="00091388">
        <w:rPr>
          <w:lang w:val="et-EE"/>
        </w:rPr>
        <w:t>strateegiliselt olulise ehitise kiirendatud menetlus.</w:t>
      </w:r>
    </w:p>
    <w:p w14:paraId="38220772" w14:textId="77777777" w:rsidR="0076661F" w:rsidRPr="00091388" w:rsidRDefault="0076661F" w:rsidP="0085620E">
      <w:pPr>
        <w:pStyle w:val="SLONormal"/>
        <w:spacing w:before="0" w:after="0"/>
        <w:ind w:right="-283"/>
        <w:rPr>
          <w:lang w:val="et-EE"/>
        </w:rPr>
      </w:pPr>
    </w:p>
    <w:p w14:paraId="51BC1E2F" w14:textId="05AD55BE" w:rsidR="00646092" w:rsidRPr="00091388" w:rsidRDefault="00646092" w:rsidP="0085620E">
      <w:pPr>
        <w:pStyle w:val="SLONormal"/>
        <w:spacing w:before="0" w:after="0"/>
        <w:ind w:right="-283"/>
        <w:rPr>
          <w:lang w:val="et-EE"/>
        </w:rPr>
      </w:pPr>
      <w:r w:rsidRPr="00091388">
        <w:rPr>
          <w:lang w:val="et-EE"/>
        </w:rPr>
        <w:t>PlanS § 27 l</w:t>
      </w:r>
      <w:r w:rsidR="00760766" w:rsidRPr="00091388">
        <w:rPr>
          <w:lang w:val="et-EE"/>
        </w:rPr>
        <w:t>õike</w:t>
      </w:r>
      <w:r w:rsidRPr="00091388">
        <w:rPr>
          <w:lang w:val="et-EE"/>
        </w:rPr>
        <w:t xml:space="preserve"> 6 kohaselt on REP</w:t>
      </w:r>
      <w:r w:rsidR="006372C6" w:rsidRPr="00091388">
        <w:rPr>
          <w:lang w:val="et-EE"/>
        </w:rPr>
        <w:t>-</w:t>
      </w:r>
      <w:r w:rsidRPr="00091388">
        <w:rPr>
          <w:lang w:val="et-EE"/>
        </w:rPr>
        <w:t>i koostamisel kohustuslik viia läbi KSH</w:t>
      </w:r>
      <w:r w:rsidR="000D096C" w:rsidRPr="00091388">
        <w:rPr>
          <w:lang w:val="et-EE"/>
        </w:rPr>
        <w:t xml:space="preserve"> olenemata sellest</w:t>
      </w:r>
      <w:r w:rsidR="00A4473F" w:rsidRPr="00091388">
        <w:rPr>
          <w:lang w:val="et-EE"/>
        </w:rPr>
        <w:t xml:space="preserve">, mida planeeritakse. </w:t>
      </w:r>
      <w:r w:rsidR="004447FD" w:rsidRPr="00091388">
        <w:rPr>
          <w:lang w:val="et-EE"/>
        </w:rPr>
        <w:t>Eelnõus t</w:t>
      </w:r>
      <w:r w:rsidRPr="00091388">
        <w:rPr>
          <w:lang w:val="et-EE"/>
        </w:rPr>
        <w:t>ehakse ettepanek kujundada REP</w:t>
      </w:r>
      <w:r w:rsidR="5E0FE6E4" w:rsidRPr="00091388">
        <w:rPr>
          <w:lang w:val="et-EE"/>
        </w:rPr>
        <w:t xml:space="preserve"> kui</w:t>
      </w:r>
      <w:r w:rsidRPr="00091388">
        <w:rPr>
          <w:lang w:val="et-EE"/>
        </w:rPr>
        <w:t xml:space="preserve"> instrument osaliselt ringi, et lubada seda kasutada ka erasektori vajaduste</w:t>
      </w:r>
      <w:r w:rsidR="00BA0820" w:rsidRPr="00091388">
        <w:rPr>
          <w:lang w:val="et-EE"/>
        </w:rPr>
        <w:t xml:space="preserve"> järgi ja</w:t>
      </w:r>
      <w:r w:rsidRPr="00091388">
        <w:rPr>
          <w:lang w:val="et-EE"/>
        </w:rPr>
        <w:t xml:space="preserve"> anda kaalutlusõigus REP</w:t>
      </w:r>
      <w:r w:rsidR="00C60EE8" w:rsidRPr="00091388">
        <w:rPr>
          <w:lang w:val="et-EE"/>
        </w:rPr>
        <w:t>-</w:t>
      </w:r>
      <w:r w:rsidR="000E15A7" w:rsidRPr="00091388">
        <w:rPr>
          <w:lang w:val="et-EE"/>
        </w:rPr>
        <w:t>i</w:t>
      </w:r>
      <w:r w:rsidRPr="00091388">
        <w:rPr>
          <w:lang w:val="et-EE"/>
        </w:rPr>
        <w:t xml:space="preserve"> instrumendi kasutamiseks. REP peaks muutuma </w:t>
      </w:r>
      <w:r w:rsidR="00BA0820" w:rsidRPr="00091388">
        <w:rPr>
          <w:lang w:val="et-EE"/>
        </w:rPr>
        <w:t>nii</w:t>
      </w:r>
      <w:r w:rsidRPr="00091388">
        <w:rPr>
          <w:lang w:val="et-EE"/>
        </w:rPr>
        <w:t>, et tegu ei ole</w:t>
      </w:r>
      <w:r w:rsidR="001A5CD9" w:rsidRPr="00091388">
        <w:rPr>
          <w:lang w:val="et-EE"/>
        </w:rPr>
        <w:t>ks</w:t>
      </w:r>
      <w:r w:rsidRPr="00091388">
        <w:rPr>
          <w:lang w:val="et-EE"/>
        </w:rPr>
        <w:t xml:space="preserve"> üksnes riigi huvide väljendusega, vaid riigi võimalusega anda krundi ehitusõigus riigi tasemel. </w:t>
      </w:r>
      <w:r w:rsidR="008C0652" w:rsidRPr="00091388">
        <w:rPr>
          <w:lang w:val="et-EE"/>
        </w:rPr>
        <w:t>Kui REP</w:t>
      </w:r>
      <w:r w:rsidR="006372C6" w:rsidRPr="00091388">
        <w:rPr>
          <w:lang w:val="et-EE"/>
        </w:rPr>
        <w:t>-</w:t>
      </w:r>
      <w:r w:rsidR="008C0652" w:rsidRPr="00091388">
        <w:rPr>
          <w:lang w:val="et-EE"/>
        </w:rPr>
        <w:t xml:space="preserve">i erisäte muutub sisult detailplaneeringuga sarnaseks instrumendiks, saab KSH </w:t>
      </w:r>
      <w:r w:rsidR="00EF2B28" w:rsidRPr="00091388">
        <w:rPr>
          <w:lang w:val="et-EE"/>
        </w:rPr>
        <w:t xml:space="preserve">läbiviimise </w:t>
      </w:r>
      <w:r w:rsidR="008C0652" w:rsidRPr="00091388">
        <w:rPr>
          <w:lang w:val="et-EE"/>
        </w:rPr>
        <w:t>vajadust hinnata analoogselt PlanS § 124 lõigete 5 ja 6 alusel.</w:t>
      </w:r>
      <w:r w:rsidR="00EF2B28" w:rsidRPr="00091388">
        <w:rPr>
          <w:lang w:val="et-EE"/>
        </w:rPr>
        <w:t xml:space="preserve"> </w:t>
      </w:r>
      <w:r w:rsidR="00444D1D" w:rsidRPr="00091388">
        <w:rPr>
          <w:lang w:val="et-EE"/>
        </w:rPr>
        <w:t>Kehtiva õiguse kohaselt ei ole KSH algatamine kohustuslik ei detailplaneeringu ega ka maakonna- või üldplaneeringu teemaplaneeringu puhul</w:t>
      </w:r>
      <w:r w:rsidR="006C625F" w:rsidRPr="00091388">
        <w:rPr>
          <w:lang w:val="et-EE"/>
        </w:rPr>
        <w:t>.</w:t>
      </w:r>
    </w:p>
    <w:p w14:paraId="7F7F53B7" w14:textId="77777777" w:rsidR="0076661F" w:rsidRPr="00091388" w:rsidRDefault="0076661F" w:rsidP="0085620E">
      <w:pPr>
        <w:pStyle w:val="SLONormal"/>
        <w:spacing w:before="0" w:after="0"/>
        <w:ind w:right="-283"/>
        <w:rPr>
          <w:lang w:val="et-EE"/>
        </w:rPr>
      </w:pPr>
    </w:p>
    <w:p w14:paraId="051D4823" w14:textId="2A2174D1" w:rsidR="00576DB4" w:rsidRPr="00091388" w:rsidRDefault="001D2D47" w:rsidP="0085620E">
      <w:pPr>
        <w:pStyle w:val="SLONormal"/>
        <w:spacing w:before="0" w:after="0"/>
        <w:ind w:right="-283"/>
        <w:rPr>
          <w:lang w:val="et-EE"/>
        </w:rPr>
      </w:pPr>
      <w:r w:rsidRPr="00091388">
        <w:rPr>
          <w:lang w:val="et-EE"/>
        </w:rPr>
        <w:t xml:space="preserve">Muudatuse tulemusel on </w:t>
      </w:r>
      <w:r w:rsidR="001D6246" w:rsidRPr="00091388">
        <w:rPr>
          <w:lang w:val="et-EE"/>
        </w:rPr>
        <w:t>KSH algatamine</w:t>
      </w:r>
      <w:r w:rsidRPr="00091388">
        <w:rPr>
          <w:lang w:val="et-EE"/>
        </w:rPr>
        <w:t xml:space="preserve"> </w:t>
      </w:r>
      <w:r w:rsidR="33767329" w:rsidRPr="00091388">
        <w:rPr>
          <w:lang w:val="et-EE"/>
        </w:rPr>
        <w:t>kohustuslik</w:t>
      </w:r>
      <w:r w:rsidR="001D6246" w:rsidRPr="00091388">
        <w:rPr>
          <w:lang w:val="et-EE"/>
        </w:rPr>
        <w:t xml:space="preserve">, kui </w:t>
      </w:r>
      <w:r w:rsidR="00543B83" w:rsidRPr="00091388">
        <w:rPr>
          <w:lang w:val="et-EE"/>
        </w:rPr>
        <w:t xml:space="preserve">REP </w:t>
      </w:r>
      <w:r w:rsidR="00576DB4" w:rsidRPr="00091388">
        <w:rPr>
          <w:lang w:val="et-EE"/>
        </w:rPr>
        <w:t xml:space="preserve">on </w:t>
      </w:r>
      <w:r w:rsidR="78DF7E25" w:rsidRPr="00091388">
        <w:rPr>
          <w:lang w:val="et-EE"/>
        </w:rPr>
        <w:t>alus</w:t>
      </w:r>
      <w:r w:rsidR="28D8FD96" w:rsidRPr="00091388">
        <w:rPr>
          <w:lang w:val="et-EE"/>
        </w:rPr>
        <w:t>eks</w:t>
      </w:r>
      <w:r w:rsidR="00576DB4" w:rsidRPr="00091388">
        <w:rPr>
          <w:lang w:val="et-EE"/>
        </w:rPr>
        <w:t xml:space="preserve"> </w:t>
      </w:r>
      <w:r w:rsidR="00F053D0" w:rsidRPr="00091388">
        <w:rPr>
          <w:lang w:val="et-EE"/>
        </w:rPr>
        <w:t xml:space="preserve">KeHJS </w:t>
      </w:r>
      <w:r w:rsidR="00576DB4" w:rsidRPr="00091388">
        <w:rPr>
          <w:lang w:val="et-EE"/>
        </w:rPr>
        <w:t>§ 6 l</w:t>
      </w:r>
      <w:r w:rsidR="004C7E11" w:rsidRPr="00091388">
        <w:rPr>
          <w:lang w:val="et-EE"/>
        </w:rPr>
        <w:t>õi</w:t>
      </w:r>
      <w:r w:rsidR="00617C2D" w:rsidRPr="00091388">
        <w:rPr>
          <w:lang w:val="et-EE"/>
        </w:rPr>
        <w:t>k</w:t>
      </w:r>
      <w:r w:rsidR="004C7E11" w:rsidRPr="00091388">
        <w:rPr>
          <w:lang w:val="et-EE"/>
        </w:rPr>
        <w:t>e</w:t>
      </w:r>
      <w:r w:rsidR="00576DB4" w:rsidRPr="00091388">
        <w:rPr>
          <w:lang w:val="et-EE"/>
        </w:rPr>
        <w:t xml:space="preserve"> 1 kohasele</w:t>
      </w:r>
      <w:r w:rsidR="00BA0309" w:rsidRPr="00091388">
        <w:rPr>
          <w:lang w:val="et-EE"/>
        </w:rPr>
        <w:t xml:space="preserve"> ehk olulise keskkonnamõjuga</w:t>
      </w:r>
      <w:r w:rsidR="00576DB4" w:rsidRPr="00091388">
        <w:rPr>
          <w:lang w:val="et-EE"/>
        </w:rPr>
        <w:t xml:space="preserve"> tegevusele. Muul juhul </w:t>
      </w:r>
      <w:r w:rsidR="694A00AB" w:rsidRPr="00091388">
        <w:rPr>
          <w:lang w:val="et-EE"/>
        </w:rPr>
        <w:t xml:space="preserve">(kui kavandatakse </w:t>
      </w:r>
      <w:r w:rsidR="00577D29" w:rsidRPr="00091388">
        <w:rPr>
          <w:lang w:val="et-EE"/>
        </w:rPr>
        <w:t xml:space="preserve">tegevust, mis kuulub </w:t>
      </w:r>
      <w:r w:rsidR="694A00AB" w:rsidRPr="00091388">
        <w:rPr>
          <w:lang w:val="et-EE"/>
        </w:rPr>
        <w:t xml:space="preserve">KeHJS § 6 lõikes 2 nimetatud valdkonda ja </w:t>
      </w:r>
      <w:r w:rsidR="006C5B86" w:rsidRPr="00091388">
        <w:rPr>
          <w:lang w:val="et-EE"/>
        </w:rPr>
        <w:t xml:space="preserve">mis </w:t>
      </w:r>
      <w:r w:rsidR="00577D29" w:rsidRPr="00091388">
        <w:rPr>
          <w:lang w:val="et-EE"/>
        </w:rPr>
        <w:t xml:space="preserve">on nimetatud </w:t>
      </w:r>
      <w:r w:rsidR="694A00AB" w:rsidRPr="00091388">
        <w:rPr>
          <w:lang w:val="et-EE"/>
        </w:rPr>
        <w:t>§ 6 lõike 4 alusel kehtestatud määruses)</w:t>
      </w:r>
      <w:r w:rsidR="78DF7E25" w:rsidRPr="00091388">
        <w:rPr>
          <w:lang w:val="et-EE"/>
        </w:rPr>
        <w:t xml:space="preserve"> </w:t>
      </w:r>
      <w:r w:rsidR="00576DB4" w:rsidRPr="00091388">
        <w:rPr>
          <w:lang w:val="et-EE"/>
        </w:rPr>
        <w:t xml:space="preserve">otsustatakse KSH </w:t>
      </w:r>
      <w:r w:rsidR="00F053D0" w:rsidRPr="00091388">
        <w:rPr>
          <w:lang w:val="et-EE"/>
        </w:rPr>
        <w:t xml:space="preserve">läbiviimise </w:t>
      </w:r>
      <w:r w:rsidR="00576DB4" w:rsidRPr="00091388">
        <w:rPr>
          <w:lang w:val="et-EE"/>
        </w:rPr>
        <w:t xml:space="preserve">vajadus eelhinnangu põhjal </w:t>
      </w:r>
      <w:r w:rsidR="72C202A7" w:rsidRPr="00091388">
        <w:rPr>
          <w:lang w:val="et-EE"/>
        </w:rPr>
        <w:t>(st</w:t>
      </w:r>
      <w:r w:rsidR="00576DB4" w:rsidRPr="00091388">
        <w:rPr>
          <w:lang w:val="et-EE"/>
        </w:rPr>
        <w:t xml:space="preserve"> kaaludes </w:t>
      </w:r>
      <w:r w:rsidR="002A4C34" w:rsidRPr="00091388">
        <w:rPr>
          <w:lang w:val="et-EE"/>
        </w:rPr>
        <w:t>KSH</w:t>
      </w:r>
      <w:r w:rsidR="0A966642" w:rsidRPr="00091388">
        <w:rPr>
          <w:lang w:val="et-EE"/>
        </w:rPr>
        <w:t xml:space="preserve"> algatamise vajadust</w:t>
      </w:r>
      <w:r w:rsidR="54EF1120" w:rsidRPr="00091388">
        <w:rPr>
          <w:lang w:val="et-EE"/>
        </w:rPr>
        <w:t>)</w:t>
      </w:r>
      <w:r w:rsidR="054192C5" w:rsidRPr="00091388">
        <w:rPr>
          <w:lang w:val="et-EE"/>
        </w:rPr>
        <w:t>,</w:t>
      </w:r>
      <w:r w:rsidR="005F74B6" w:rsidRPr="00091388">
        <w:rPr>
          <w:lang w:val="et-EE"/>
        </w:rPr>
        <w:t xml:space="preserve"> lähtudes </w:t>
      </w:r>
      <w:r w:rsidR="007B1E13" w:rsidRPr="00091388">
        <w:rPr>
          <w:lang w:val="et-EE"/>
        </w:rPr>
        <w:t xml:space="preserve">KeHJS </w:t>
      </w:r>
      <w:r w:rsidR="006F0710" w:rsidRPr="00091388">
        <w:rPr>
          <w:lang w:val="et-EE"/>
        </w:rPr>
        <w:t xml:space="preserve">§ 33 lõigetes 4 ja 5 </w:t>
      </w:r>
      <w:r w:rsidR="005F74B6" w:rsidRPr="00091388">
        <w:rPr>
          <w:lang w:val="et-EE"/>
        </w:rPr>
        <w:t>sätestatud kriteeriumi</w:t>
      </w:r>
      <w:r w:rsidR="000640A7" w:rsidRPr="00091388">
        <w:rPr>
          <w:lang w:val="et-EE"/>
        </w:rPr>
        <w:t>d</w:t>
      </w:r>
      <w:r w:rsidR="005F74B6" w:rsidRPr="00091388">
        <w:rPr>
          <w:lang w:val="et-EE"/>
        </w:rPr>
        <w:t>est ning</w:t>
      </w:r>
      <w:r w:rsidR="00681A0D" w:rsidRPr="00091388">
        <w:rPr>
          <w:lang w:val="et-EE"/>
        </w:rPr>
        <w:t xml:space="preserve"> KeHJS</w:t>
      </w:r>
      <w:r w:rsidR="005F74B6" w:rsidRPr="00091388">
        <w:rPr>
          <w:lang w:val="et-EE"/>
        </w:rPr>
        <w:t xml:space="preserve"> § 33 lõike 6 kohaste asjaomaste asutuste seisukohtadest.</w:t>
      </w:r>
      <w:r w:rsidR="00573811" w:rsidRPr="00091388">
        <w:rPr>
          <w:lang w:val="et-EE"/>
        </w:rPr>
        <w:t xml:space="preserve"> </w:t>
      </w:r>
      <w:r w:rsidR="3AB28D84" w:rsidRPr="00091388">
        <w:rPr>
          <w:lang w:val="et-EE"/>
        </w:rPr>
        <w:t>Analoogne lähenemi</w:t>
      </w:r>
      <w:r w:rsidR="006C5B86" w:rsidRPr="00091388">
        <w:rPr>
          <w:lang w:val="et-EE"/>
        </w:rPr>
        <w:t>sviis</w:t>
      </w:r>
      <w:r w:rsidR="3AB28D84" w:rsidRPr="00091388">
        <w:rPr>
          <w:lang w:val="et-EE"/>
        </w:rPr>
        <w:t xml:space="preserve"> kehtib detailplaneeringute korral. </w:t>
      </w:r>
      <w:r w:rsidR="00A53BB7" w:rsidRPr="00091388">
        <w:rPr>
          <w:lang w:val="et-EE"/>
        </w:rPr>
        <w:t xml:space="preserve">KSH algatamist võiks eeldada olukorras, kus </w:t>
      </w:r>
      <w:r w:rsidR="007E0201" w:rsidRPr="00091388">
        <w:rPr>
          <w:lang w:val="et-EE"/>
        </w:rPr>
        <w:t>REP</w:t>
      </w:r>
      <w:r w:rsidR="00C60EE8" w:rsidRPr="00091388">
        <w:rPr>
          <w:lang w:val="et-EE"/>
        </w:rPr>
        <w:t>-</w:t>
      </w:r>
      <w:r w:rsidR="002D28BC" w:rsidRPr="00091388">
        <w:rPr>
          <w:lang w:val="et-EE"/>
        </w:rPr>
        <w:t xml:space="preserve">i </w:t>
      </w:r>
      <w:r w:rsidR="007E0201" w:rsidRPr="00091388">
        <w:rPr>
          <w:lang w:val="et-EE"/>
        </w:rPr>
        <w:t xml:space="preserve">instrumendiga kavandatava tegevuse asukoht ei ole </w:t>
      </w:r>
      <w:r w:rsidR="002A3C0A" w:rsidRPr="00091388">
        <w:rPr>
          <w:lang w:val="et-EE"/>
        </w:rPr>
        <w:t>teada</w:t>
      </w:r>
      <w:r w:rsidR="6647301A" w:rsidRPr="00091388">
        <w:rPr>
          <w:lang w:val="et-EE"/>
        </w:rPr>
        <w:t xml:space="preserve"> või kaasneb oluline mõju keskkonnale</w:t>
      </w:r>
      <w:r w:rsidR="1E4BF353" w:rsidRPr="00091388">
        <w:rPr>
          <w:lang w:val="et-EE"/>
        </w:rPr>
        <w:t>.</w:t>
      </w:r>
      <w:r w:rsidR="002A3C0A" w:rsidRPr="00091388">
        <w:rPr>
          <w:lang w:val="et-EE"/>
        </w:rPr>
        <w:t xml:space="preserve"> Sellisel juhul algab REP menetlus asukohavaliku </w:t>
      </w:r>
      <w:r w:rsidR="00136151" w:rsidRPr="00091388">
        <w:rPr>
          <w:lang w:val="et-EE"/>
        </w:rPr>
        <w:t xml:space="preserve">etapiga, mille raames tuleb ehitise jaoks leida sobivaim asukoht. </w:t>
      </w:r>
      <w:r w:rsidR="000F38A6" w:rsidRPr="00091388">
        <w:rPr>
          <w:lang w:val="et-EE"/>
        </w:rPr>
        <w:t>Kavandatava ehitise jaoks sobivaima asukoha</w:t>
      </w:r>
      <w:r w:rsidR="006A26FE" w:rsidRPr="00091388">
        <w:rPr>
          <w:lang w:val="et-EE"/>
        </w:rPr>
        <w:t xml:space="preserve"> valik eeldaks üldreeglina KSH menetlust.</w:t>
      </w:r>
    </w:p>
    <w:p w14:paraId="65635F4C" w14:textId="77777777" w:rsidR="0076661F" w:rsidRPr="00091388" w:rsidRDefault="0076661F" w:rsidP="0085620E">
      <w:pPr>
        <w:pStyle w:val="SLONormal"/>
        <w:spacing w:before="0" w:after="0"/>
        <w:ind w:right="-283"/>
        <w:rPr>
          <w:lang w:val="et-EE"/>
        </w:rPr>
      </w:pPr>
    </w:p>
    <w:p w14:paraId="087BEE18" w14:textId="77777777" w:rsidR="00F36E04" w:rsidRPr="00091388" w:rsidRDefault="007F4228" w:rsidP="0085620E">
      <w:pPr>
        <w:pStyle w:val="SLONormal"/>
        <w:spacing w:before="0" w:after="0"/>
        <w:ind w:right="-283"/>
        <w:rPr>
          <w:lang w:val="et-EE"/>
        </w:rPr>
      </w:pPr>
      <w:r w:rsidRPr="00091388">
        <w:rPr>
          <w:lang w:val="et-EE"/>
        </w:rPr>
        <w:t>Muudatus on kooskõlas E</w:t>
      </w:r>
      <w:r w:rsidR="006C5B86" w:rsidRPr="00091388">
        <w:rPr>
          <w:lang w:val="et-EE"/>
        </w:rPr>
        <w:t>uroopa Liidu</w:t>
      </w:r>
      <w:r w:rsidRPr="00091388">
        <w:rPr>
          <w:lang w:val="et-EE"/>
        </w:rPr>
        <w:t xml:space="preserve"> õigusega. </w:t>
      </w:r>
      <w:r w:rsidR="00582999" w:rsidRPr="00091388">
        <w:rPr>
          <w:lang w:val="et-EE"/>
        </w:rPr>
        <w:t xml:space="preserve">KSH direktiivi 2001/42/EÜ preambuli punkti 10 kohaselt tuleb KSH läbi viia kõigi kavade ja programmide puhul, mis koostatakse mitme sektori </w:t>
      </w:r>
      <w:r w:rsidR="00582999" w:rsidRPr="00091388">
        <w:rPr>
          <w:lang w:val="et-EE"/>
        </w:rPr>
        <w:lastRenderedPageBreak/>
        <w:t>tarvis ja millega luuakse raamistik tulevase nõusoleku saamiseks projektidele, mis on loetletud keskkonnamõju hindamise (KMH) direktiivi 2011/192/EL I ja II lisas, ning kõigi kindlaksmääratud kavade ja programmide puhul, millel on direktiivi 92/43/EMÜ (nn loodusdirektiiv) järgi tõenäoliselt oluline keskkonnamõju</w:t>
      </w:r>
      <w:r w:rsidR="00646092" w:rsidRPr="00091388">
        <w:rPr>
          <w:lang w:val="et-EE"/>
        </w:rPr>
        <w:t>.</w:t>
      </w:r>
      <w:r w:rsidR="00F36E04" w:rsidRPr="00091388">
        <w:rPr>
          <w:lang w:val="et-EE"/>
        </w:rPr>
        <w:t xml:space="preserve"> </w:t>
      </w:r>
      <w:r w:rsidR="00140EB7" w:rsidRPr="00091388">
        <w:rPr>
          <w:lang w:val="et-EE"/>
        </w:rPr>
        <w:t>Kui kava või programm käsitleb väikese piirkonna kasutamist kohalikul tasandil või tegemist on eelmainitud kavade või programmide väiksemate muudatustega, tuleb neid hinnata ainult juhul, kui liikmesriik leiab, et kava või programmiga võib kaasneda oluline keskkonnamõju.</w:t>
      </w:r>
    </w:p>
    <w:p w14:paraId="14123E72" w14:textId="77777777" w:rsidR="00F36E04" w:rsidRPr="00091388" w:rsidRDefault="00F36E04" w:rsidP="0085620E">
      <w:pPr>
        <w:pStyle w:val="SLONormal"/>
        <w:spacing w:before="0" w:after="0"/>
        <w:ind w:right="-283"/>
        <w:rPr>
          <w:lang w:val="et-EE"/>
        </w:rPr>
      </w:pPr>
    </w:p>
    <w:p w14:paraId="55D927A7" w14:textId="1569BA06" w:rsidR="00646092" w:rsidRPr="00091388" w:rsidRDefault="00646092" w:rsidP="0085620E">
      <w:pPr>
        <w:pStyle w:val="SLONormal"/>
        <w:spacing w:before="0" w:after="0"/>
        <w:ind w:right="-283"/>
        <w:rPr>
          <w:lang w:val="et-EE"/>
        </w:rPr>
      </w:pPr>
      <w:r w:rsidRPr="00091388">
        <w:rPr>
          <w:lang w:val="et-EE"/>
        </w:rPr>
        <w:t>Eelnevat arvesse võttes ei nõu</w:t>
      </w:r>
      <w:r w:rsidR="00FA5038" w:rsidRPr="00091388">
        <w:rPr>
          <w:lang w:val="et-EE"/>
        </w:rPr>
        <w:t>ta</w:t>
      </w:r>
      <w:r w:rsidRPr="00091388">
        <w:rPr>
          <w:lang w:val="et-EE"/>
        </w:rPr>
        <w:t xml:space="preserve"> direktiiv</w:t>
      </w:r>
      <w:r w:rsidR="00FA5038" w:rsidRPr="00091388">
        <w:rPr>
          <w:lang w:val="et-EE"/>
        </w:rPr>
        <w:t>iga</w:t>
      </w:r>
      <w:r w:rsidRPr="00091388">
        <w:rPr>
          <w:lang w:val="et-EE"/>
        </w:rPr>
        <w:t xml:space="preserve"> väikeseid piirkondi hõlmavate </w:t>
      </w:r>
      <w:r w:rsidR="00525CC3" w:rsidRPr="00091388">
        <w:rPr>
          <w:lang w:val="et-EE"/>
        </w:rPr>
        <w:t xml:space="preserve">strateegiliste </w:t>
      </w:r>
      <w:r w:rsidRPr="00091388">
        <w:rPr>
          <w:lang w:val="et-EE"/>
        </w:rPr>
        <w:t>planeeri</w:t>
      </w:r>
      <w:r w:rsidR="00525CC3" w:rsidRPr="00091388">
        <w:rPr>
          <w:lang w:val="et-EE"/>
        </w:rPr>
        <w:t xml:space="preserve">misdokumentide </w:t>
      </w:r>
      <w:r w:rsidR="00FA5038" w:rsidRPr="00091388">
        <w:rPr>
          <w:lang w:val="et-EE"/>
        </w:rPr>
        <w:t xml:space="preserve">ja </w:t>
      </w:r>
      <w:r w:rsidRPr="00091388">
        <w:rPr>
          <w:lang w:val="et-EE"/>
        </w:rPr>
        <w:t xml:space="preserve">olemasolevate </w:t>
      </w:r>
      <w:r w:rsidR="00CB5338" w:rsidRPr="00091388">
        <w:rPr>
          <w:lang w:val="et-EE"/>
        </w:rPr>
        <w:t>strateegiliste planeerimisdokumentide</w:t>
      </w:r>
      <w:r w:rsidR="00BB0F3A" w:rsidRPr="00091388">
        <w:rPr>
          <w:lang w:val="et-EE"/>
        </w:rPr>
        <w:t xml:space="preserve"> muutmisel </w:t>
      </w:r>
      <w:r w:rsidRPr="00091388">
        <w:rPr>
          <w:lang w:val="et-EE"/>
        </w:rPr>
        <w:t>ilmtingimata KSH algatamist.</w:t>
      </w:r>
      <w:r w:rsidR="664905F0" w:rsidRPr="00091388">
        <w:rPr>
          <w:lang w:val="et-EE"/>
        </w:rPr>
        <w:t xml:space="preserve"> Sellistel juhtudel tehakse KSH algatamise või algatamata jätmise otsus eelhin</w:t>
      </w:r>
      <w:r w:rsidR="744A4780" w:rsidRPr="00091388">
        <w:rPr>
          <w:lang w:val="et-EE"/>
        </w:rPr>
        <w:t>nangu an</w:t>
      </w:r>
      <w:r w:rsidR="664905F0" w:rsidRPr="00091388">
        <w:rPr>
          <w:lang w:val="et-EE"/>
        </w:rPr>
        <w:t>dmise kaudu.</w:t>
      </w:r>
    </w:p>
    <w:p w14:paraId="096D028A" w14:textId="77777777" w:rsidR="0076661F" w:rsidRPr="00091388" w:rsidRDefault="0076661F" w:rsidP="0085620E">
      <w:pPr>
        <w:pStyle w:val="SLONormal"/>
        <w:spacing w:before="0" w:after="0"/>
        <w:ind w:right="-283"/>
        <w:rPr>
          <w:lang w:val="et-EE"/>
        </w:rPr>
      </w:pPr>
    </w:p>
    <w:p w14:paraId="6BEB0E5A" w14:textId="49F67663"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6</w:t>
      </w:r>
      <w:r w:rsidRPr="00091388">
        <w:rPr>
          <w:lang w:val="et-EE"/>
        </w:rPr>
        <w:t xml:space="preserve"> täiendatakse </w:t>
      </w:r>
      <w:r w:rsidR="007B4919" w:rsidRPr="00091388">
        <w:rPr>
          <w:lang w:val="et-EE"/>
        </w:rPr>
        <w:t>PlanS</w:t>
      </w:r>
      <w:r w:rsidR="7E762148" w:rsidRPr="00091388">
        <w:rPr>
          <w:lang w:val="et-EE"/>
        </w:rPr>
        <w:t>-</w:t>
      </w:r>
      <w:r w:rsidR="007B4919" w:rsidRPr="00091388">
        <w:rPr>
          <w:lang w:val="et-EE"/>
        </w:rPr>
        <w:t>i</w:t>
      </w:r>
      <w:r w:rsidRPr="00091388">
        <w:rPr>
          <w:lang w:val="et-EE"/>
        </w:rPr>
        <w:t xml:space="preserve"> </w:t>
      </w:r>
      <w:r w:rsidR="00477AF8" w:rsidRPr="00091388">
        <w:rPr>
          <w:lang w:val="et-EE"/>
        </w:rPr>
        <w:t>§</w:t>
      </w:r>
      <w:r w:rsidR="00955C80" w:rsidRPr="00091388">
        <w:rPr>
          <w:lang w:val="et-EE"/>
        </w:rPr>
        <w:t>-</w:t>
      </w:r>
      <w:r w:rsidRPr="00091388">
        <w:rPr>
          <w:lang w:val="et-EE"/>
        </w:rPr>
        <w:t>ga 27</w:t>
      </w:r>
      <w:r w:rsidRPr="00091388">
        <w:rPr>
          <w:vertAlign w:val="superscript"/>
          <w:lang w:val="et-EE"/>
        </w:rPr>
        <w:t>2</w:t>
      </w:r>
      <w:r w:rsidRPr="00091388">
        <w:rPr>
          <w:lang w:val="et-EE"/>
        </w:rPr>
        <w:t>, millega nähakse ette võimalus</w:t>
      </w:r>
      <w:r w:rsidR="00FD51C4" w:rsidRPr="00091388">
        <w:rPr>
          <w:lang w:val="et-EE"/>
        </w:rPr>
        <w:t xml:space="preserve"> loobuda asukoha</w:t>
      </w:r>
      <w:r w:rsidR="0084455D" w:rsidRPr="00091388">
        <w:rPr>
          <w:lang w:val="et-EE"/>
        </w:rPr>
        <w:t xml:space="preserve"> </w:t>
      </w:r>
      <w:r w:rsidR="002028E5" w:rsidRPr="00091388">
        <w:rPr>
          <w:lang w:val="et-EE"/>
        </w:rPr>
        <w:t xml:space="preserve">eelvaliku menetlusest </w:t>
      </w:r>
      <w:r w:rsidR="00436ACA" w:rsidRPr="00091388">
        <w:rPr>
          <w:lang w:val="et-EE"/>
        </w:rPr>
        <w:t xml:space="preserve">ja </w:t>
      </w:r>
      <w:r w:rsidR="009247DB" w:rsidRPr="00091388">
        <w:rPr>
          <w:lang w:val="et-EE"/>
        </w:rPr>
        <w:t xml:space="preserve">kehtestada </w:t>
      </w:r>
      <w:r w:rsidR="00572E7D" w:rsidRPr="00091388">
        <w:rPr>
          <w:lang w:val="et-EE"/>
        </w:rPr>
        <w:t>REP</w:t>
      </w:r>
      <w:r w:rsidR="002028E5" w:rsidRPr="00091388">
        <w:rPr>
          <w:lang w:val="et-EE"/>
        </w:rPr>
        <w:t xml:space="preserve"> ainult</w:t>
      </w:r>
      <w:r w:rsidR="00572E7D" w:rsidRPr="00091388">
        <w:rPr>
          <w:lang w:val="et-EE"/>
        </w:rPr>
        <w:t xml:space="preserve"> </w:t>
      </w:r>
      <w:r w:rsidRPr="00091388">
        <w:rPr>
          <w:lang w:val="et-EE"/>
        </w:rPr>
        <w:t>detailse lahenduse alusel.</w:t>
      </w:r>
      <w:r w:rsidR="00FA4F6B" w:rsidRPr="00091388">
        <w:rPr>
          <w:lang w:val="et-EE"/>
        </w:rPr>
        <w:t xml:space="preserve"> Tegu on erisättega, mi</w:t>
      </w:r>
      <w:r w:rsidR="00436ACA" w:rsidRPr="00091388">
        <w:rPr>
          <w:lang w:val="et-EE"/>
        </w:rPr>
        <w:t>da</w:t>
      </w:r>
      <w:r w:rsidR="00FA4F6B" w:rsidRPr="00091388">
        <w:rPr>
          <w:lang w:val="et-EE"/>
        </w:rPr>
        <w:t xml:space="preserve"> kohald</w:t>
      </w:r>
      <w:r w:rsidR="00436ACA" w:rsidRPr="00091388">
        <w:rPr>
          <w:lang w:val="et-EE"/>
        </w:rPr>
        <w:t>atakse</w:t>
      </w:r>
      <w:r w:rsidR="00FA4F6B" w:rsidRPr="00091388">
        <w:rPr>
          <w:lang w:val="et-EE"/>
        </w:rPr>
        <w:t xml:space="preserve"> üksnes </w:t>
      </w:r>
      <w:r w:rsidR="52260A92" w:rsidRPr="00091388">
        <w:rPr>
          <w:lang w:val="et-EE"/>
        </w:rPr>
        <w:t>strateegilis</w:t>
      </w:r>
      <w:r w:rsidR="1176F01F" w:rsidRPr="00091388">
        <w:rPr>
          <w:lang w:val="et-EE"/>
        </w:rPr>
        <w:t>elt</w:t>
      </w:r>
      <w:r w:rsidR="6EDF1AD7" w:rsidRPr="00091388">
        <w:rPr>
          <w:lang w:val="et-EE"/>
        </w:rPr>
        <w:t xml:space="preserve"> oluliste</w:t>
      </w:r>
      <w:r w:rsidR="00FA4F6B" w:rsidRPr="00091388">
        <w:rPr>
          <w:lang w:val="et-EE"/>
        </w:rPr>
        <w:t xml:space="preserve"> ehitiste kavandamisele</w:t>
      </w:r>
      <w:r w:rsidR="00436ACA" w:rsidRPr="00091388">
        <w:rPr>
          <w:lang w:val="et-EE"/>
        </w:rPr>
        <w:t xml:space="preserve"> ning</w:t>
      </w:r>
      <w:r w:rsidR="00517750" w:rsidRPr="00091388">
        <w:rPr>
          <w:lang w:val="et-EE"/>
        </w:rPr>
        <w:t xml:space="preserve"> koosmõjus PlanS § 27 l</w:t>
      </w:r>
      <w:r w:rsidR="004D3A76" w:rsidRPr="00091388">
        <w:rPr>
          <w:lang w:val="et-EE"/>
        </w:rPr>
        <w:t xml:space="preserve">õigetega 1 ja 2, st hinnatakse </w:t>
      </w:r>
      <w:r w:rsidR="003B3EBB" w:rsidRPr="00091388">
        <w:rPr>
          <w:lang w:val="et-EE"/>
        </w:rPr>
        <w:t xml:space="preserve">asjakohast valdkonda </w:t>
      </w:r>
      <w:r w:rsidR="00436ACA" w:rsidRPr="00091388">
        <w:rPr>
          <w:lang w:val="et-EE"/>
        </w:rPr>
        <w:t>ja</w:t>
      </w:r>
      <w:r w:rsidR="003B3EBB" w:rsidRPr="00091388">
        <w:rPr>
          <w:lang w:val="et-EE"/>
        </w:rPr>
        <w:t xml:space="preserve"> esinevaid huvisid.</w:t>
      </w:r>
    </w:p>
    <w:p w14:paraId="306C8952" w14:textId="77777777" w:rsidR="0076661F" w:rsidRPr="00091388" w:rsidRDefault="0076661F" w:rsidP="0085620E">
      <w:pPr>
        <w:pStyle w:val="SLONormal"/>
        <w:spacing w:before="0" w:after="0"/>
        <w:ind w:right="-283"/>
        <w:rPr>
          <w:lang w:val="et-EE"/>
        </w:rPr>
      </w:pPr>
    </w:p>
    <w:p w14:paraId="33927993" w14:textId="31ECB69E" w:rsidR="00646092" w:rsidRPr="00091388" w:rsidRDefault="4607F008" w:rsidP="0085620E">
      <w:pPr>
        <w:pStyle w:val="SLONormal"/>
        <w:spacing w:before="0" w:after="0"/>
        <w:ind w:right="-283"/>
        <w:rPr>
          <w:lang w:val="et-EE"/>
        </w:rPr>
      </w:pPr>
      <w:r w:rsidRPr="00091388">
        <w:rPr>
          <w:lang w:val="et-EE"/>
        </w:rPr>
        <w:t xml:space="preserve">Muudatuse </w:t>
      </w:r>
      <w:r w:rsidR="03A02BC0" w:rsidRPr="00091388">
        <w:rPr>
          <w:lang w:val="et-EE"/>
        </w:rPr>
        <w:t>eesmärk on kiirendada riigi tasandi planeerimismenetlust</w:t>
      </w:r>
      <w:r w:rsidR="04551DB9" w:rsidRPr="00091388">
        <w:rPr>
          <w:lang w:val="et-EE"/>
        </w:rPr>
        <w:t>.</w:t>
      </w:r>
      <w:r w:rsidR="4C41F973" w:rsidRPr="00091388">
        <w:rPr>
          <w:lang w:val="et-EE"/>
        </w:rPr>
        <w:t xml:space="preserve"> </w:t>
      </w:r>
      <w:r w:rsidR="60455452" w:rsidRPr="00091388">
        <w:rPr>
          <w:lang w:val="et-EE"/>
        </w:rPr>
        <w:t xml:space="preserve">Lahendus võimaldab </w:t>
      </w:r>
      <w:r w:rsidR="4C41F973" w:rsidRPr="00091388">
        <w:rPr>
          <w:lang w:val="et-EE"/>
        </w:rPr>
        <w:t>kehtestada riigi taseme planeering</w:t>
      </w:r>
      <w:r w:rsidR="60455452" w:rsidRPr="00091388">
        <w:rPr>
          <w:lang w:val="et-EE"/>
        </w:rPr>
        <w:t>u</w:t>
      </w:r>
      <w:r w:rsidR="4C41F973" w:rsidRPr="00091388">
        <w:rPr>
          <w:lang w:val="et-EE"/>
        </w:rPr>
        <w:t xml:space="preserve"> detailplaneeringu</w:t>
      </w:r>
      <w:r w:rsidR="00231284" w:rsidRPr="00091388">
        <w:rPr>
          <w:lang w:val="et-EE"/>
        </w:rPr>
        <w:t xml:space="preserve"> eeskujul</w:t>
      </w:r>
      <w:r w:rsidR="4C41F973" w:rsidRPr="00091388">
        <w:rPr>
          <w:lang w:val="et-EE"/>
        </w:rPr>
        <w:t xml:space="preserve">, et riik saaks sobivas asukohas anda ehitusõiguse </w:t>
      </w:r>
      <w:r w:rsidR="00231284" w:rsidRPr="00091388">
        <w:rPr>
          <w:lang w:val="et-EE"/>
        </w:rPr>
        <w:t>ja</w:t>
      </w:r>
      <w:r w:rsidR="4C41F973" w:rsidRPr="00091388">
        <w:rPr>
          <w:lang w:val="et-EE"/>
        </w:rPr>
        <w:t xml:space="preserve"> liikuda edasi ehitusloa menetluseg</w:t>
      </w:r>
      <w:r w:rsidR="00231284" w:rsidRPr="00091388">
        <w:rPr>
          <w:lang w:val="et-EE"/>
        </w:rPr>
        <w:t>a</w:t>
      </w:r>
      <w:r w:rsidR="4C41F973" w:rsidRPr="00091388">
        <w:rPr>
          <w:lang w:val="et-EE"/>
        </w:rPr>
        <w:t>.</w:t>
      </w:r>
    </w:p>
    <w:p w14:paraId="165C3214" w14:textId="77777777" w:rsidR="0076661F" w:rsidRPr="00091388" w:rsidRDefault="0076661F" w:rsidP="0085620E">
      <w:pPr>
        <w:pStyle w:val="SLONormal"/>
        <w:spacing w:before="0" w:after="0"/>
        <w:ind w:right="-283"/>
        <w:rPr>
          <w:lang w:val="et-EE"/>
        </w:rPr>
      </w:pPr>
    </w:p>
    <w:p w14:paraId="23A84C60" w14:textId="6DE19236" w:rsidR="00E71C7E" w:rsidRPr="00091388" w:rsidRDefault="008705F4" w:rsidP="0085620E">
      <w:pPr>
        <w:pStyle w:val="SLONormal"/>
        <w:spacing w:before="0" w:after="0"/>
        <w:ind w:right="-283"/>
        <w:rPr>
          <w:lang w:val="et-EE"/>
        </w:rPr>
      </w:pPr>
      <w:r w:rsidRPr="00091388">
        <w:rPr>
          <w:lang w:val="et-EE"/>
        </w:rPr>
        <w:t>Lõik</w:t>
      </w:r>
      <w:r w:rsidR="009F48A8" w:rsidRPr="00091388">
        <w:rPr>
          <w:lang w:val="et-EE"/>
        </w:rPr>
        <w:t>e</w:t>
      </w:r>
      <w:r w:rsidR="005609AE" w:rsidRPr="00091388">
        <w:rPr>
          <w:lang w:val="et-EE"/>
        </w:rPr>
        <w:t>ga</w:t>
      </w:r>
      <w:r w:rsidR="009F48A8" w:rsidRPr="00091388">
        <w:rPr>
          <w:lang w:val="et-EE"/>
        </w:rPr>
        <w:t xml:space="preserve"> 1 sätestatakse, et d</w:t>
      </w:r>
      <w:r w:rsidR="03A02BC0" w:rsidRPr="00091388">
        <w:rPr>
          <w:lang w:val="et-EE"/>
        </w:rPr>
        <w:t>etailse lahenduse menetlus</w:t>
      </w:r>
      <w:r w:rsidR="00231284" w:rsidRPr="00091388">
        <w:rPr>
          <w:lang w:val="et-EE"/>
        </w:rPr>
        <w:t>t on võimalik</w:t>
      </w:r>
      <w:r w:rsidR="03A02BC0" w:rsidRPr="00091388">
        <w:rPr>
          <w:lang w:val="et-EE"/>
        </w:rPr>
        <w:t xml:space="preserve"> kasuta</w:t>
      </w:r>
      <w:r w:rsidR="00231284" w:rsidRPr="00091388">
        <w:rPr>
          <w:lang w:val="et-EE"/>
        </w:rPr>
        <w:t>da</w:t>
      </w:r>
      <w:r w:rsidR="03A02BC0" w:rsidRPr="00091388">
        <w:rPr>
          <w:lang w:val="et-EE"/>
        </w:rPr>
        <w:t xml:space="preserve"> strateegiliselt oluliste ehitiste kavandamiseks, kui need vastavad </w:t>
      </w:r>
      <w:r w:rsidR="6C6CB296" w:rsidRPr="00091388">
        <w:rPr>
          <w:lang w:val="et-EE"/>
        </w:rPr>
        <w:t>PlanS § 27 lõike 3</w:t>
      </w:r>
      <w:r w:rsidR="00990470" w:rsidRPr="00091388">
        <w:rPr>
          <w:vertAlign w:val="superscript"/>
          <w:lang w:val="et-EE"/>
        </w:rPr>
        <w:t>2</w:t>
      </w:r>
      <w:r w:rsidR="6C6CB296" w:rsidRPr="00091388">
        <w:rPr>
          <w:vertAlign w:val="superscript"/>
          <w:lang w:val="et-EE"/>
        </w:rPr>
        <w:t xml:space="preserve"> </w:t>
      </w:r>
      <w:r w:rsidR="6C6CB296" w:rsidRPr="00091388">
        <w:rPr>
          <w:lang w:val="et-EE"/>
        </w:rPr>
        <w:t>alusel antud</w:t>
      </w:r>
      <w:r w:rsidR="03A02BC0" w:rsidRPr="00091388">
        <w:rPr>
          <w:lang w:val="et-EE"/>
        </w:rPr>
        <w:t xml:space="preserve"> määruse kriteeriumi</w:t>
      </w:r>
      <w:r w:rsidR="14EBD6DB" w:rsidRPr="00091388">
        <w:rPr>
          <w:lang w:val="et-EE"/>
        </w:rPr>
        <w:t>d</w:t>
      </w:r>
      <w:r w:rsidR="03A02BC0" w:rsidRPr="00091388">
        <w:rPr>
          <w:lang w:val="et-EE"/>
        </w:rPr>
        <w:t xml:space="preserve">ele. </w:t>
      </w:r>
      <w:r w:rsidR="4C41F973" w:rsidRPr="00091388">
        <w:rPr>
          <w:lang w:val="et-EE"/>
        </w:rPr>
        <w:t>Detailne lahendus tuleb koostada</w:t>
      </w:r>
      <w:r w:rsidR="00231284" w:rsidRPr="00091388">
        <w:rPr>
          <w:lang w:val="et-EE"/>
        </w:rPr>
        <w:t xml:space="preserve"> juhul</w:t>
      </w:r>
      <w:r w:rsidR="4C41F973" w:rsidRPr="00091388">
        <w:rPr>
          <w:lang w:val="et-EE"/>
        </w:rPr>
        <w:t xml:space="preserve">, kui maakasutus- ja ehitustingimusi ei </w:t>
      </w:r>
      <w:r w:rsidR="00231284" w:rsidRPr="00091388">
        <w:rPr>
          <w:lang w:val="et-EE"/>
        </w:rPr>
        <w:t>saa</w:t>
      </w:r>
      <w:r w:rsidR="4C41F973" w:rsidRPr="00091388">
        <w:rPr>
          <w:lang w:val="et-EE"/>
        </w:rPr>
        <w:t xml:space="preserve"> olemasolevatest planeeringutest tuvastada </w:t>
      </w:r>
      <w:r w:rsidR="00231284" w:rsidRPr="00091388">
        <w:rPr>
          <w:lang w:val="et-EE"/>
        </w:rPr>
        <w:t>ning</w:t>
      </w:r>
      <w:r w:rsidR="4C41F973" w:rsidRPr="00091388">
        <w:rPr>
          <w:lang w:val="et-EE"/>
        </w:rPr>
        <w:t xml:space="preserve"> need tuleb planeeringulahenduse koostamisel</w:t>
      </w:r>
      <w:r w:rsidR="00231284" w:rsidRPr="00091388">
        <w:rPr>
          <w:lang w:val="et-EE"/>
        </w:rPr>
        <w:t xml:space="preserve"> terviklikult läbi mõelda</w:t>
      </w:r>
      <w:r w:rsidR="4C41F973" w:rsidRPr="00091388">
        <w:rPr>
          <w:lang w:val="et-EE"/>
        </w:rPr>
        <w:t>.</w:t>
      </w:r>
    </w:p>
    <w:p w14:paraId="6902ABED" w14:textId="77777777" w:rsidR="00231284" w:rsidRPr="00091388" w:rsidRDefault="00231284" w:rsidP="0085620E">
      <w:pPr>
        <w:pStyle w:val="SLONormal"/>
        <w:spacing w:before="0" w:after="0"/>
        <w:ind w:right="-283"/>
        <w:rPr>
          <w:lang w:val="et-EE"/>
        </w:rPr>
      </w:pPr>
    </w:p>
    <w:p w14:paraId="49E44F73" w14:textId="3EE5BAAD" w:rsidR="00646092" w:rsidRPr="00091388" w:rsidRDefault="03A02BC0" w:rsidP="0085620E">
      <w:pPr>
        <w:pStyle w:val="SLONormal"/>
        <w:spacing w:before="0" w:after="0"/>
        <w:ind w:right="-283"/>
        <w:rPr>
          <w:lang w:val="et-EE"/>
        </w:rPr>
      </w:pPr>
      <w:r w:rsidRPr="00091388">
        <w:rPr>
          <w:lang w:val="et-EE"/>
        </w:rPr>
        <w:t>Strateegiliselt olulise ehitise kavandamise</w:t>
      </w:r>
      <w:r w:rsidR="5E895964" w:rsidRPr="00091388">
        <w:rPr>
          <w:lang w:val="et-EE"/>
        </w:rPr>
        <w:t xml:space="preserve">l eelistatakse enne ehitusõigusliku menetluse algatamist </w:t>
      </w:r>
      <w:r w:rsidR="00231284" w:rsidRPr="00091388">
        <w:rPr>
          <w:lang w:val="et-EE"/>
        </w:rPr>
        <w:t xml:space="preserve">teha </w:t>
      </w:r>
      <w:r w:rsidR="15714E25" w:rsidRPr="00091388">
        <w:rPr>
          <w:lang w:val="et-EE"/>
        </w:rPr>
        <w:t xml:space="preserve">asjakohased </w:t>
      </w:r>
      <w:r w:rsidR="5E895964" w:rsidRPr="00091388">
        <w:rPr>
          <w:lang w:val="et-EE"/>
        </w:rPr>
        <w:t>uuringud</w:t>
      </w:r>
      <w:r w:rsidR="10C38D9C" w:rsidRPr="00091388">
        <w:rPr>
          <w:lang w:val="et-EE"/>
        </w:rPr>
        <w:t>, hinnangud</w:t>
      </w:r>
      <w:r w:rsidR="5E895964" w:rsidRPr="00091388">
        <w:rPr>
          <w:lang w:val="et-EE"/>
        </w:rPr>
        <w:t xml:space="preserve"> ja an</w:t>
      </w:r>
      <w:r w:rsidR="3A5C15F9" w:rsidRPr="00091388">
        <w:rPr>
          <w:lang w:val="et-EE"/>
        </w:rPr>
        <w:t>alüüsid</w:t>
      </w:r>
      <w:r w:rsidR="3EEFF0F8" w:rsidRPr="00091388">
        <w:rPr>
          <w:lang w:val="et-EE"/>
        </w:rPr>
        <w:t>.</w:t>
      </w:r>
      <w:r w:rsidRPr="00091388">
        <w:rPr>
          <w:lang w:val="et-EE"/>
        </w:rPr>
        <w:t xml:space="preserve"> Hinnata tuleb</w:t>
      </w:r>
      <w:r w:rsidR="00231284" w:rsidRPr="00091388">
        <w:rPr>
          <w:lang w:val="et-EE"/>
        </w:rPr>
        <w:t xml:space="preserve"> seda</w:t>
      </w:r>
      <w:r w:rsidRPr="00091388">
        <w:rPr>
          <w:lang w:val="et-EE"/>
        </w:rPr>
        <w:t xml:space="preserve">, kas </w:t>
      </w:r>
      <w:r w:rsidR="00231284" w:rsidRPr="00091388">
        <w:rPr>
          <w:lang w:val="et-EE"/>
        </w:rPr>
        <w:t>saab</w:t>
      </w:r>
      <w:r w:rsidR="0084455D" w:rsidRPr="00091388">
        <w:rPr>
          <w:lang w:val="et-EE"/>
        </w:rPr>
        <w:t xml:space="preserve"> </w:t>
      </w:r>
      <w:r w:rsidR="2CEC9397" w:rsidRPr="00091388">
        <w:rPr>
          <w:lang w:val="et-EE"/>
        </w:rPr>
        <w:t xml:space="preserve">läbi viia </w:t>
      </w:r>
      <w:r w:rsidRPr="00091388">
        <w:rPr>
          <w:lang w:val="et-EE"/>
        </w:rPr>
        <w:t>strateegiliselt olulise ehitise menetlus</w:t>
      </w:r>
      <w:r w:rsidR="00231284" w:rsidRPr="00091388">
        <w:rPr>
          <w:lang w:val="et-EE"/>
        </w:rPr>
        <w:t>e</w:t>
      </w:r>
      <w:r w:rsidRPr="00091388">
        <w:rPr>
          <w:lang w:val="et-EE"/>
        </w:rPr>
        <w:t xml:space="preserve"> ning ega ei esine välistavaid asjaolusid ehitise kavandatavas asukohas ehitamiseks (PlanS § 28 l</w:t>
      </w:r>
      <w:r w:rsidR="3DDBA8B7" w:rsidRPr="00091388">
        <w:rPr>
          <w:lang w:val="et-EE"/>
        </w:rPr>
        <w:t>õike</w:t>
      </w:r>
      <w:r w:rsidRPr="00091388">
        <w:rPr>
          <w:lang w:val="et-EE"/>
        </w:rPr>
        <w:t xml:space="preserve"> 2 p</w:t>
      </w:r>
      <w:r w:rsidR="3DDBA8B7" w:rsidRPr="00091388">
        <w:rPr>
          <w:lang w:val="et-EE"/>
        </w:rPr>
        <w:t>unkt </w:t>
      </w:r>
      <w:r w:rsidRPr="00091388">
        <w:rPr>
          <w:lang w:val="et-EE"/>
        </w:rPr>
        <w:t>2</w:t>
      </w:r>
      <w:r w:rsidR="3DDBA8B7" w:rsidRPr="00091388">
        <w:rPr>
          <w:lang w:val="et-EE"/>
        </w:rPr>
        <w:t>,</w:t>
      </w:r>
      <w:r w:rsidRPr="00091388">
        <w:rPr>
          <w:lang w:val="et-EE"/>
        </w:rPr>
        <w:t xml:space="preserve"> </w:t>
      </w:r>
      <w:r w:rsidR="3DDBA8B7" w:rsidRPr="00091388">
        <w:rPr>
          <w:lang w:val="et-EE"/>
        </w:rPr>
        <w:t>REP</w:t>
      </w:r>
      <w:r w:rsidR="6C3220B9" w:rsidRPr="00091388">
        <w:rPr>
          <w:lang w:val="et-EE"/>
        </w:rPr>
        <w:t>-i</w:t>
      </w:r>
      <w:r w:rsidR="3DDBA8B7" w:rsidRPr="00091388">
        <w:rPr>
          <w:lang w:val="et-EE"/>
        </w:rPr>
        <w:t xml:space="preserve"> </w:t>
      </w:r>
      <w:r w:rsidRPr="00091388">
        <w:rPr>
          <w:lang w:val="et-EE"/>
        </w:rPr>
        <w:t>algatamisest keeldumise alused). Välistavad asjaolud on ka ülemäärane isikute õiguste või huvide riive, mis võib seisneda ulatuslikes häiringutes</w:t>
      </w:r>
      <w:r w:rsidR="00231284" w:rsidRPr="00091388">
        <w:rPr>
          <w:lang w:val="et-EE"/>
        </w:rPr>
        <w:t>,</w:t>
      </w:r>
      <w:r w:rsidRPr="00091388">
        <w:rPr>
          <w:lang w:val="et-EE"/>
        </w:rPr>
        <w:t xml:space="preserve"> n</w:t>
      </w:r>
      <w:r w:rsidR="00231284" w:rsidRPr="00091388">
        <w:rPr>
          <w:lang w:val="et-EE"/>
        </w:rPr>
        <w:t>äiteks</w:t>
      </w:r>
      <w:r w:rsidRPr="00091388">
        <w:rPr>
          <w:lang w:val="et-EE"/>
        </w:rPr>
        <w:t xml:space="preserve"> elamualade läheduses. </w:t>
      </w:r>
      <w:r w:rsidR="1FE0B568" w:rsidRPr="00091388">
        <w:rPr>
          <w:lang w:val="et-EE"/>
        </w:rPr>
        <w:t>Oluline</w:t>
      </w:r>
      <w:r w:rsidRPr="00091388">
        <w:rPr>
          <w:lang w:val="et-EE"/>
        </w:rPr>
        <w:t xml:space="preserve"> mõju keskkonnale peab olema välistatud.</w:t>
      </w:r>
      <w:r w:rsidR="3A5B2937" w:rsidRPr="00091388">
        <w:rPr>
          <w:lang w:val="et-EE"/>
        </w:rPr>
        <w:t xml:space="preserve"> </w:t>
      </w:r>
      <w:r w:rsidR="00231284" w:rsidRPr="00091388">
        <w:rPr>
          <w:lang w:val="et-EE"/>
        </w:rPr>
        <w:t>Kui ehitis kavandatakse Natura 2000 kaitsealade lähedusse või mujale piirkonda, kus ehitustegevus tõenäoliselt põhjustab keskkonnahäiringuid või -kahju, tuleb tagada, et mõju Natura aladele on välistatud.</w:t>
      </w:r>
    </w:p>
    <w:p w14:paraId="5061D11C" w14:textId="77777777" w:rsidR="0076661F" w:rsidRPr="00091388" w:rsidRDefault="0076661F" w:rsidP="0085620E">
      <w:pPr>
        <w:pStyle w:val="SLONormal"/>
        <w:spacing w:before="0" w:after="0"/>
        <w:ind w:right="-283"/>
        <w:rPr>
          <w:lang w:val="et-EE"/>
        </w:rPr>
      </w:pPr>
    </w:p>
    <w:p w14:paraId="0A86BC65" w14:textId="2098CA42" w:rsidR="00E71C7E" w:rsidRPr="00091388" w:rsidRDefault="03A02BC0" w:rsidP="0085620E">
      <w:pPr>
        <w:pStyle w:val="SLONormal"/>
        <w:spacing w:before="0" w:after="0"/>
        <w:ind w:right="-283"/>
        <w:rPr>
          <w:lang w:val="et-EE"/>
        </w:rPr>
      </w:pPr>
      <w:r w:rsidRPr="00091388">
        <w:rPr>
          <w:lang w:val="et-EE"/>
        </w:rPr>
        <w:t>Lõike</w:t>
      </w:r>
      <w:r w:rsidR="00231284" w:rsidRPr="00091388">
        <w:rPr>
          <w:lang w:val="et-EE"/>
        </w:rPr>
        <w:t>ga</w:t>
      </w:r>
      <w:r w:rsidRPr="00091388">
        <w:rPr>
          <w:lang w:val="et-EE"/>
        </w:rPr>
        <w:t xml:space="preserve"> </w:t>
      </w:r>
      <w:r w:rsidR="74A7221B" w:rsidRPr="00091388">
        <w:rPr>
          <w:lang w:val="et-EE"/>
        </w:rPr>
        <w:t>2</w:t>
      </w:r>
      <w:r w:rsidRPr="00091388">
        <w:rPr>
          <w:lang w:val="et-EE"/>
        </w:rPr>
        <w:t xml:space="preserve"> sätestatakse, et detailse lahenduse koostamise taotluse menetluses lähtutakse </w:t>
      </w:r>
      <w:r w:rsidR="7DE8AAF4" w:rsidRPr="00091388">
        <w:rPr>
          <w:lang w:val="et-EE"/>
        </w:rPr>
        <w:t>PlanS</w:t>
      </w:r>
      <w:r w:rsidR="0084455D" w:rsidRPr="00091388">
        <w:rPr>
          <w:lang w:val="et-EE"/>
        </w:rPr>
        <w:t xml:space="preserve"> </w:t>
      </w:r>
      <w:r w:rsidRPr="00091388">
        <w:rPr>
          <w:lang w:val="et-EE"/>
        </w:rPr>
        <w:t>§-</w:t>
      </w:r>
      <w:r w:rsidR="0955252A" w:rsidRPr="00091388">
        <w:rPr>
          <w:lang w:val="et-EE"/>
        </w:rPr>
        <w:t>dest</w:t>
      </w:r>
      <w:r w:rsidRPr="00091388">
        <w:rPr>
          <w:lang w:val="et-EE"/>
        </w:rPr>
        <w:t xml:space="preserve"> 28 ja 29. </w:t>
      </w:r>
      <w:r w:rsidR="157ADF20" w:rsidRPr="00091388">
        <w:rPr>
          <w:lang w:val="et-EE"/>
        </w:rPr>
        <w:t>Tegu on viitelise normiga, et REP</w:t>
      </w:r>
      <w:r w:rsidR="008D2EFB" w:rsidRPr="00091388">
        <w:rPr>
          <w:lang w:val="et-EE"/>
        </w:rPr>
        <w:t>-i</w:t>
      </w:r>
      <w:r w:rsidR="157ADF20" w:rsidRPr="00091388">
        <w:rPr>
          <w:lang w:val="et-EE"/>
        </w:rPr>
        <w:t xml:space="preserve"> detailse lahenduse menetluses lähtutakse planeeringu algatamisest keeldumise (taotluse tagastamise alused) ja planeeringu koostamise lõpetamise alustest.</w:t>
      </w:r>
      <w:r w:rsidR="157ADF20" w:rsidRPr="00091388">
        <w:rPr>
          <w:color w:val="000000" w:themeColor="text1"/>
          <w:lang w:val="et-EE"/>
        </w:rPr>
        <w:t xml:space="preserve"> </w:t>
      </w:r>
      <w:r w:rsidR="32C7E805" w:rsidRPr="00091388">
        <w:rPr>
          <w:color w:val="000000" w:themeColor="text1"/>
          <w:lang w:val="et-EE"/>
        </w:rPr>
        <w:t xml:space="preserve">Detailse lahenduse koostamise menetluses avaldatakse teated vaid planeeringu koostamise korraldaja veebilehel ning </w:t>
      </w:r>
      <w:r w:rsidR="008D2EFB" w:rsidRPr="00091388">
        <w:rPr>
          <w:color w:val="000000" w:themeColor="text1"/>
          <w:lang w:val="et-EE"/>
        </w:rPr>
        <w:t>PlanS</w:t>
      </w:r>
      <w:r w:rsidR="32C7E805" w:rsidRPr="00091388">
        <w:rPr>
          <w:color w:val="000000" w:themeColor="text1"/>
          <w:lang w:val="et-EE"/>
        </w:rPr>
        <w:t xml:space="preserve"> § 44 l</w:t>
      </w:r>
      <w:r w:rsidR="00231284" w:rsidRPr="00091388">
        <w:rPr>
          <w:color w:val="000000" w:themeColor="text1"/>
          <w:lang w:val="et-EE"/>
        </w:rPr>
        <w:t>õikes</w:t>
      </w:r>
      <w:r w:rsidR="32C7E805" w:rsidRPr="00091388">
        <w:rPr>
          <w:color w:val="000000" w:themeColor="text1"/>
          <w:lang w:val="et-EE"/>
        </w:rPr>
        <w:t xml:space="preserve"> 2 nimetatud asutusi ja isikuid teavitatakse kirjalikult.</w:t>
      </w:r>
      <w:r w:rsidR="32C7E805" w:rsidRPr="00091388">
        <w:rPr>
          <w:lang w:val="et-EE"/>
        </w:rPr>
        <w:t xml:space="preserve"> Tegemist on erisuse loomisega riigi eriplaneeringu menetlusele strateegilis</w:t>
      </w:r>
      <w:r w:rsidR="64F3615D" w:rsidRPr="00091388">
        <w:rPr>
          <w:lang w:val="et-EE"/>
        </w:rPr>
        <w:t xml:space="preserve">elt olulise ehitise kavandamisel. </w:t>
      </w:r>
      <w:r w:rsidR="4ED2889E" w:rsidRPr="00091388">
        <w:rPr>
          <w:lang w:val="et-EE"/>
        </w:rPr>
        <w:t>Ku</w:t>
      </w:r>
      <w:r w:rsidR="00231284" w:rsidRPr="00091388">
        <w:rPr>
          <w:lang w:val="et-EE"/>
        </w:rPr>
        <w:t>na</w:t>
      </w:r>
      <w:r w:rsidR="4ED2889E" w:rsidRPr="00091388">
        <w:rPr>
          <w:lang w:val="et-EE"/>
        </w:rPr>
        <w:t xml:space="preserve"> ee</w:t>
      </w:r>
      <w:r w:rsidR="4ED2889E" w:rsidRPr="00091388">
        <w:rPr>
          <w:color w:val="000000" w:themeColor="text1"/>
          <w:lang w:val="et-EE"/>
        </w:rPr>
        <w:t>smärk on kiirendada riigi tasandi planeerimismenetlust, tekib vajadus vältida menetlust viivitavaid teavitamiskohustusi. Oluline on järgida PlanS § 9 üld</w:t>
      </w:r>
      <w:r w:rsidR="55ABA8A4" w:rsidRPr="00091388">
        <w:rPr>
          <w:color w:val="000000" w:themeColor="text1"/>
          <w:lang w:val="et-EE"/>
        </w:rPr>
        <w:t xml:space="preserve">põhimõtet, mille kohaselt peab planeeringu koostamise korraldaja piisavalt ja </w:t>
      </w:r>
      <w:r w:rsidR="799EE7BE" w:rsidRPr="00091388">
        <w:rPr>
          <w:color w:val="000000" w:themeColor="text1"/>
          <w:lang w:val="et-EE"/>
        </w:rPr>
        <w:t>arusaadavalt kaasama avalikkust. Oluline on leida tasakaal menetlusliku kiiruse ja a</w:t>
      </w:r>
      <w:r w:rsidR="06AD4B00" w:rsidRPr="00091388">
        <w:rPr>
          <w:color w:val="000000" w:themeColor="text1"/>
          <w:lang w:val="et-EE"/>
        </w:rPr>
        <w:t>v</w:t>
      </w:r>
      <w:r w:rsidR="799EE7BE" w:rsidRPr="00091388">
        <w:rPr>
          <w:color w:val="000000" w:themeColor="text1"/>
          <w:lang w:val="et-EE"/>
        </w:rPr>
        <w:t xml:space="preserve">alikkuse </w:t>
      </w:r>
      <w:r w:rsidR="00231284" w:rsidRPr="00091388">
        <w:rPr>
          <w:color w:val="000000" w:themeColor="text1"/>
          <w:lang w:val="et-EE"/>
        </w:rPr>
        <w:t xml:space="preserve">piisava </w:t>
      </w:r>
      <w:r w:rsidR="799EE7BE" w:rsidRPr="00091388">
        <w:rPr>
          <w:color w:val="000000" w:themeColor="text1"/>
          <w:lang w:val="et-EE"/>
        </w:rPr>
        <w:t>teavitamise vahel.</w:t>
      </w:r>
      <w:r w:rsidR="405F4A92" w:rsidRPr="00091388">
        <w:rPr>
          <w:color w:val="000000" w:themeColor="text1"/>
          <w:lang w:val="et-EE"/>
        </w:rPr>
        <w:t xml:space="preserve"> </w:t>
      </w:r>
      <w:r w:rsidR="4ED2889E" w:rsidRPr="00091388">
        <w:rPr>
          <w:color w:val="000000" w:themeColor="text1"/>
          <w:lang w:val="et-EE"/>
        </w:rPr>
        <w:t>Tegemist on proportsionaalse erisusega</w:t>
      </w:r>
      <w:r w:rsidR="5732E6AA" w:rsidRPr="00091388">
        <w:rPr>
          <w:color w:val="000000" w:themeColor="text1"/>
          <w:lang w:val="et-EE"/>
        </w:rPr>
        <w:t>, mis arvestab vajadus</w:t>
      </w:r>
      <w:r w:rsidR="00231284" w:rsidRPr="00091388">
        <w:rPr>
          <w:color w:val="000000" w:themeColor="text1"/>
          <w:lang w:val="et-EE"/>
        </w:rPr>
        <w:t>t</w:t>
      </w:r>
      <w:r w:rsidR="5732E6AA" w:rsidRPr="00091388">
        <w:rPr>
          <w:color w:val="000000" w:themeColor="text1"/>
          <w:lang w:val="et-EE"/>
        </w:rPr>
        <w:t xml:space="preserve"> </w:t>
      </w:r>
      <w:r w:rsidR="001E7872" w:rsidRPr="00091388">
        <w:rPr>
          <w:color w:val="000000" w:themeColor="text1"/>
          <w:lang w:val="et-EE"/>
        </w:rPr>
        <w:t>teavitada</w:t>
      </w:r>
      <w:r w:rsidR="5732E6AA" w:rsidRPr="00091388">
        <w:rPr>
          <w:color w:val="000000" w:themeColor="text1"/>
          <w:lang w:val="et-EE"/>
        </w:rPr>
        <w:t xml:space="preserve"> </w:t>
      </w:r>
      <w:r w:rsidR="001E7872" w:rsidRPr="00091388">
        <w:rPr>
          <w:color w:val="000000" w:themeColor="text1"/>
          <w:lang w:val="et-EE"/>
        </w:rPr>
        <w:t xml:space="preserve">võimalikult suurt isikute ringi </w:t>
      </w:r>
      <w:r w:rsidR="5732E6AA" w:rsidRPr="00091388">
        <w:rPr>
          <w:color w:val="000000" w:themeColor="text1"/>
          <w:lang w:val="et-EE"/>
        </w:rPr>
        <w:t>ilma viivitustet</w:t>
      </w:r>
      <w:r w:rsidR="001E7872" w:rsidRPr="00091388">
        <w:rPr>
          <w:color w:val="000000" w:themeColor="text1"/>
          <w:lang w:val="et-EE"/>
        </w:rPr>
        <w:t>a</w:t>
      </w:r>
      <w:r w:rsidR="5732E6AA" w:rsidRPr="00091388">
        <w:rPr>
          <w:color w:val="000000" w:themeColor="text1"/>
          <w:lang w:val="et-EE"/>
        </w:rPr>
        <w:t>.</w:t>
      </w:r>
      <w:r w:rsidR="0A115826" w:rsidRPr="00091388">
        <w:rPr>
          <w:color w:val="000000" w:themeColor="text1"/>
          <w:lang w:val="et-EE"/>
        </w:rPr>
        <w:t xml:space="preserve"> Menetlusse on kaasatud kohaliku omavalitsuse üksus, kellel on võimalus </w:t>
      </w:r>
      <w:r w:rsidR="001E7872" w:rsidRPr="00091388">
        <w:rPr>
          <w:color w:val="000000" w:themeColor="text1"/>
          <w:lang w:val="et-EE"/>
        </w:rPr>
        <w:t xml:space="preserve">teavitada </w:t>
      </w:r>
      <w:r w:rsidR="0A115826" w:rsidRPr="00091388">
        <w:rPr>
          <w:color w:val="000000" w:themeColor="text1"/>
          <w:lang w:val="et-EE"/>
        </w:rPr>
        <w:t>konkreet</w:t>
      </w:r>
      <w:r w:rsidR="74F7DB63" w:rsidRPr="00091388">
        <w:rPr>
          <w:color w:val="000000" w:themeColor="text1"/>
          <w:lang w:val="et-EE"/>
        </w:rPr>
        <w:t xml:space="preserve">semaid kogukondi. </w:t>
      </w:r>
      <w:r w:rsidR="744552D9" w:rsidRPr="00091388">
        <w:rPr>
          <w:color w:val="000000" w:themeColor="text1"/>
          <w:lang w:val="et-EE"/>
        </w:rPr>
        <w:t>Puudutatud isikuid teavita</w:t>
      </w:r>
      <w:r w:rsidR="001E7872" w:rsidRPr="00091388">
        <w:rPr>
          <w:color w:val="000000" w:themeColor="text1"/>
          <w:lang w:val="et-EE"/>
        </w:rPr>
        <w:t>ta</w:t>
      </w:r>
      <w:r w:rsidR="744552D9" w:rsidRPr="00091388">
        <w:rPr>
          <w:color w:val="000000" w:themeColor="text1"/>
          <w:lang w:val="et-EE"/>
        </w:rPr>
        <w:t xml:space="preserve">kse </w:t>
      </w:r>
      <w:r w:rsidR="744552D9" w:rsidRPr="00091388">
        <w:rPr>
          <w:color w:val="000000" w:themeColor="text1"/>
          <w:lang w:val="et-EE"/>
        </w:rPr>
        <w:lastRenderedPageBreak/>
        <w:t>kirjalikult vastavalt PlanS § 44 l</w:t>
      </w:r>
      <w:r w:rsidR="00B82AB9" w:rsidRPr="00091388">
        <w:rPr>
          <w:color w:val="000000" w:themeColor="text1"/>
          <w:lang w:val="et-EE"/>
        </w:rPr>
        <w:t>õikele </w:t>
      </w:r>
      <w:r w:rsidR="744552D9" w:rsidRPr="00091388">
        <w:rPr>
          <w:color w:val="000000" w:themeColor="text1"/>
          <w:lang w:val="et-EE"/>
        </w:rPr>
        <w:t>4</w:t>
      </w:r>
      <w:r w:rsidR="00B82AB9" w:rsidRPr="00091388">
        <w:rPr>
          <w:color w:val="000000" w:themeColor="text1"/>
          <w:lang w:val="et-EE"/>
        </w:rPr>
        <w:t xml:space="preserve"> ja kooskõlas</w:t>
      </w:r>
      <w:r w:rsidR="744552D9" w:rsidRPr="00091388">
        <w:rPr>
          <w:color w:val="000000" w:themeColor="text1"/>
          <w:lang w:val="et-EE"/>
        </w:rPr>
        <w:t xml:space="preserve"> üldis</w:t>
      </w:r>
      <w:r w:rsidR="00B82AB9" w:rsidRPr="00091388">
        <w:rPr>
          <w:color w:val="000000" w:themeColor="text1"/>
          <w:lang w:val="et-EE"/>
        </w:rPr>
        <w:t>te</w:t>
      </w:r>
      <w:r w:rsidR="744552D9" w:rsidRPr="00091388">
        <w:rPr>
          <w:color w:val="000000" w:themeColor="text1"/>
          <w:lang w:val="et-EE"/>
        </w:rPr>
        <w:t xml:space="preserve"> haldus</w:t>
      </w:r>
      <w:r w:rsidR="00774D0D" w:rsidRPr="00091388">
        <w:rPr>
          <w:color w:val="000000" w:themeColor="text1"/>
          <w:lang w:val="et-EE"/>
        </w:rPr>
        <w:t>menetluse</w:t>
      </w:r>
      <w:r w:rsidR="3202194B" w:rsidRPr="00091388">
        <w:rPr>
          <w:color w:val="000000" w:themeColor="text1"/>
          <w:lang w:val="et-EE"/>
        </w:rPr>
        <w:t xml:space="preserve"> põhimõt</w:t>
      </w:r>
      <w:r w:rsidR="00B82AB9" w:rsidRPr="00091388">
        <w:rPr>
          <w:color w:val="000000" w:themeColor="text1"/>
          <w:lang w:val="et-EE"/>
        </w:rPr>
        <w:t>etega</w:t>
      </w:r>
      <w:r w:rsidR="3202194B" w:rsidRPr="00091388">
        <w:rPr>
          <w:color w:val="000000" w:themeColor="text1"/>
          <w:lang w:val="et-EE"/>
        </w:rPr>
        <w:t xml:space="preserve">. </w:t>
      </w:r>
      <w:r w:rsidRPr="00091388">
        <w:rPr>
          <w:lang w:val="et-EE"/>
        </w:rPr>
        <w:t>Muu</w:t>
      </w:r>
      <w:r w:rsidR="00B82AB9" w:rsidRPr="00091388">
        <w:rPr>
          <w:lang w:val="et-EE"/>
        </w:rPr>
        <w:t xml:space="preserve"> suhtes </w:t>
      </w:r>
      <w:r w:rsidRPr="00091388">
        <w:rPr>
          <w:lang w:val="et-EE"/>
        </w:rPr>
        <w:t xml:space="preserve">rakendatakse menetlusele </w:t>
      </w:r>
      <w:r w:rsidR="5391217B" w:rsidRPr="00091388">
        <w:rPr>
          <w:lang w:val="et-EE"/>
        </w:rPr>
        <w:t>REP</w:t>
      </w:r>
      <w:r w:rsidR="0955252A" w:rsidRPr="00091388">
        <w:rPr>
          <w:lang w:val="et-EE"/>
        </w:rPr>
        <w:t>-</w:t>
      </w:r>
      <w:r w:rsidR="5391217B" w:rsidRPr="00091388">
        <w:rPr>
          <w:lang w:val="et-EE"/>
        </w:rPr>
        <w:t>i</w:t>
      </w:r>
      <w:r w:rsidRPr="00091388">
        <w:rPr>
          <w:lang w:val="et-EE"/>
        </w:rPr>
        <w:t xml:space="preserve"> detailse lahenduse koostamise norme.</w:t>
      </w:r>
    </w:p>
    <w:p w14:paraId="3CB8E766" w14:textId="77777777" w:rsidR="0076661F" w:rsidRPr="00091388" w:rsidRDefault="0076661F" w:rsidP="0085620E">
      <w:pPr>
        <w:pStyle w:val="SLONormal"/>
        <w:spacing w:before="0" w:after="0"/>
        <w:ind w:right="-283"/>
        <w:rPr>
          <w:lang w:val="et-EE"/>
        </w:rPr>
      </w:pPr>
    </w:p>
    <w:p w14:paraId="481EE814" w14:textId="0D8018C4" w:rsidR="67970300" w:rsidRPr="00091388" w:rsidRDefault="67970300" w:rsidP="0085620E">
      <w:pPr>
        <w:pStyle w:val="SLONormal"/>
        <w:spacing w:before="0" w:after="0"/>
        <w:ind w:right="-283"/>
        <w:rPr>
          <w:lang w:val="et-EE"/>
        </w:rPr>
      </w:pPr>
      <w:r w:rsidRPr="00091388">
        <w:rPr>
          <w:lang w:val="et-EE"/>
        </w:rPr>
        <w:t>Lõike</w:t>
      </w:r>
      <w:r w:rsidR="00B82AB9" w:rsidRPr="00091388">
        <w:rPr>
          <w:lang w:val="et-EE"/>
        </w:rPr>
        <w:t>ga</w:t>
      </w:r>
      <w:r w:rsidRPr="00091388">
        <w:rPr>
          <w:lang w:val="et-EE"/>
        </w:rPr>
        <w:t xml:space="preserve"> 3 sätesta</w:t>
      </w:r>
      <w:r w:rsidR="05396F31" w:rsidRPr="00091388">
        <w:rPr>
          <w:lang w:val="et-EE"/>
        </w:rPr>
        <w:t>ta</w:t>
      </w:r>
      <w:r w:rsidRPr="00091388">
        <w:rPr>
          <w:lang w:val="et-EE"/>
        </w:rPr>
        <w:t>kse erisused</w:t>
      </w:r>
      <w:r w:rsidR="425975C4" w:rsidRPr="00091388">
        <w:rPr>
          <w:lang w:val="et-EE"/>
        </w:rPr>
        <w:t>, mi</w:t>
      </w:r>
      <w:r w:rsidR="00B82AB9" w:rsidRPr="00091388">
        <w:rPr>
          <w:lang w:val="et-EE"/>
        </w:rPr>
        <w:t>da</w:t>
      </w:r>
      <w:r w:rsidR="425975C4" w:rsidRPr="00091388">
        <w:rPr>
          <w:lang w:val="et-EE"/>
        </w:rPr>
        <w:t xml:space="preserve"> kohald</w:t>
      </w:r>
      <w:r w:rsidR="00B82AB9" w:rsidRPr="00091388">
        <w:rPr>
          <w:lang w:val="et-EE"/>
        </w:rPr>
        <w:t>atakse</w:t>
      </w:r>
      <w:r w:rsidR="425975C4" w:rsidRPr="00091388">
        <w:rPr>
          <w:lang w:val="et-EE"/>
        </w:rPr>
        <w:t xml:space="preserve"> keskkonnamõju strateegilisele hindamisele riigi eriplaneeringu koostamisel detailse </w:t>
      </w:r>
      <w:r w:rsidR="11528267" w:rsidRPr="00091388">
        <w:rPr>
          <w:lang w:val="et-EE"/>
        </w:rPr>
        <w:t xml:space="preserve">lahenduse alusel. </w:t>
      </w:r>
      <w:r w:rsidR="509FC724" w:rsidRPr="00091388">
        <w:rPr>
          <w:lang w:val="et-EE"/>
        </w:rPr>
        <w:t>Punkti</w:t>
      </w:r>
      <w:r w:rsidR="00185A61" w:rsidRPr="00091388">
        <w:rPr>
          <w:lang w:val="et-EE"/>
        </w:rPr>
        <w:t>ga</w:t>
      </w:r>
      <w:r w:rsidR="509FC724" w:rsidRPr="00091388">
        <w:rPr>
          <w:lang w:val="et-EE"/>
        </w:rPr>
        <w:t xml:space="preserve"> 1 sätestatakse võimalus </w:t>
      </w:r>
      <w:r w:rsidR="00185A61" w:rsidRPr="00091388">
        <w:rPr>
          <w:lang w:val="et-EE"/>
        </w:rPr>
        <w:t xml:space="preserve">teha </w:t>
      </w:r>
      <w:r w:rsidR="509FC724" w:rsidRPr="00091388">
        <w:rPr>
          <w:lang w:val="et-EE"/>
        </w:rPr>
        <w:t xml:space="preserve">riigi eriplaneeringu </w:t>
      </w:r>
      <w:r w:rsidR="0B4A013B" w:rsidRPr="00091388">
        <w:rPr>
          <w:lang w:val="et-EE"/>
        </w:rPr>
        <w:t>koostamine</w:t>
      </w:r>
      <w:r w:rsidR="509FC724" w:rsidRPr="00091388">
        <w:rPr>
          <w:lang w:val="et-EE"/>
        </w:rPr>
        <w:t xml:space="preserve"> ja selle keskkonnamõju strateegili</w:t>
      </w:r>
      <w:r w:rsidR="00185A61" w:rsidRPr="00091388">
        <w:rPr>
          <w:lang w:val="et-EE"/>
        </w:rPr>
        <w:t>n</w:t>
      </w:r>
      <w:r w:rsidR="509FC724" w:rsidRPr="00091388">
        <w:rPr>
          <w:lang w:val="et-EE"/>
        </w:rPr>
        <w:t>e hindami</w:t>
      </w:r>
      <w:r w:rsidR="47F65E75" w:rsidRPr="00091388">
        <w:rPr>
          <w:lang w:val="et-EE"/>
        </w:rPr>
        <w:t>n</w:t>
      </w:r>
      <w:r w:rsidR="509FC724" w:rsidRPr="00091388">
        <w:rPr>
          <w:lang w:val="et-EE"/>
        </w:rPr>
        <w:t>e koordineeritult strateegiliselt olulise ehitise keskkonnamõju hindamisega</w:t>
      </w:r>
      <w:r w:rsidR="54BE3648" w:rsidRPr="00091388">
        <w:rPr>
          <w:lang w:val="et-EE"/>
        </w:rPr>
        <w:t xml:space="preserve"> (</w:t>
      </w:r>
      <w:r w:rsidR="54BE3648" w:rsidRPr="00091388">
        <w:rPr>
          <w:color w:val="000000" w:themeColor="text1"/>
          <w:lang w:val="et-EE"/>
        </w:rPr>
        <w:t>lähtudes keskkonnamõju hindamise ja keskkonnajuhtimissüsteemi seaduse §-s</w:t>
      </w:r>
      <w:r w:rsidR="00AD5535" w:rsidRPr="00091388">
        <w:rPr>
          <w:color w:val="000000" w:themeColor="text1"/>
          <w:lang w:val="et-EE"/>
        </w:rPr>
        <w:t>t</w:t>
      </w:r>
      <w:r w:rsidR="54BE3648" w:rsidRPr="00091388">
        <w:rPr>
          <w:color w:val="000000" w:themeColor="text1"/>
          <w:lang w:val="et-EE"/>
        </w:rPr>
        <w:t xml:space="preserve"> 28</w:t>
      </w:r>
      <w:r w:rsidR="54BE3648" w:rsidRPr="00091388">
        <w:rPr>
          <w:color w:val="000000" w:themeColor="text1"/>
          <w:vertAlign w:val="superscript"/>
          <w:lang w:val="et-EE"/>
        </w:rPr>
        <w:t>4</w:t>
      </w:r>
      <w:r w:rsidR="54BE3648" w:rsidRPr="00091388">
        <w:rPr>
          <w:lang w:val="et-EE"/>
        </w:rPr>
        <w:t>)</w:t>
      </w:r>
      <w:r w:rsidR="509FC724" w:rsidRPr="00091388">
        <w:rPr>
          <w:lang w:val="et-EE"/>
        </w:rPr>
        <w:t xml:space="preserve">. Nii </w:t>
      </w:r>
      <w:r w:rsidR="549259B5" w:rsidRPr="00091388">
        <w:rPr>
          <w:lang w:val="et-EE"/>
        </w:rPr>
        <w:t xml:space="preserve">tekib </w:t>
      </w:r>
      <w:r w:rsidR="509FC724" w:rsidRPr="00091388">
        <w:rPr>
          <w:lang w:val="et-EE"/>
        </w:rPr>
        <w:t>võimalus</w:t>
      </w:r>
      <w:r w:rsidR="21A398D5" w:rsidRPr="00091388">
        <w:rPr>
          <w:lang w:val="et-EE"/>
        </w:rPr>
        <w:t xml:space="preserve"> viia</w:t>
      </w:r>
      <w:r w:rsidR="509FC724" w:rsidRPr="00091388">
        <w:rPr>
          <w:lang w:val="et-EE"/>
        </w:rPr>
        <w:t xml:space="preserve"> KSH ja </w:t>
      </w:r>
      <w:r w:rsidR="3EA08B5B" w:rsidRPr="00091388">
        <w:rPr>
          <w:lang w:val="et-EE"/>
        </w:rPr>
        <w:t>KMH</w:t>
      </w:r>
      <w:r w:rsidR="76DA1C96" w:rsidRPr="00091388">
        <w:rPr>
          <w:lang w:val="et-EE"/>
        </w:rPr>
        <w:t xml:space="preserve"> läbi </w:t>
      </w:r>
      <w:r w:rsidR="00AD5535" w:rsidRPr="00091388">
        <w:rPr>
          <w:lang w:val="et-EE"/>
        </w:rPr>
        <w:t>samal ajal</w:t>
      </w:r>
      <w:r w:rsidR="76DA1C96" w:rsidRPr="00091388">
        <w:rPr>
          <w:lang w:val="et-EE"/>
        </w:rPr>
        <w:t xml:space="preserve">, </w:t>
      </w:r>
      <w:r w:rsidR="00AD5535" w:rsidRPr="00091388">
        <w:rPr>
          <w:lang w:val="et-EE"/>
        </w:rPr>
        <w:t>et vähendada</w:t>
      </w:r>
      <w:r w:rsidR="76DA1C96" w:rsidRPr="00091388">
        <w:rPr>
          <w:lang w:val="et-EE"/>
        </w:rPr>
        <w:t xml:space="preserve"> lõppastmes menetlustele kuluvat aega. </w:t>
      </w:r>
      <w:r w:rsidR="7F0A7E76" w:rsidRPr="00091388">
        <w:rPr>
          <w:lang w:val="et-EE"/>
        </w:rPr>
        <w:t>Vt ka selgitusi vastava KeHJS</w:t>
      </w:r>
      <w:r w:rsidR="00AD5535" w:rsidRPr="00091388">
        <w:rPr>
          <w:lang w:val="et-EE"/>
        </w:rPr>
        <w:t>-</w:t>
      </w:r>
      <w:r w:rsidR="0036581C" w:rsidRPr="00091388">
        <w:rPr>
          <w:lang w:val="et-EE"/>
        </w:rPr>
        <w:t>e</w:t>
      </w:r>
      <w:r w:rsidR="7F0A7E76" w:rsidRPr="00091388">
        <w:rPr>
          <w:lang w:val="et-EE"/>
        </w:rPr>
        <w:t xml:space="preserve"> muudatusettepaneku juures.</w:t>
      </w:r>
    </w:p>
    <w:p w14:paraId="1E8D7955" w14:textId="4995DC75" w:rsidR="42DBDD08" w:rsidRPr="00091388" w:rsidRDefault="42DBDD08" w:rsidP="0085620E">
      <w:pPr>
        <w:pStyle w:val="SLONormal"/>
        <w:spacing w:before="0" w:after="0"/>
        <w:ind w:right="-283"/>
        <w:rPr>
          <w:lang w:val="et-EE"/>
        </w:rPr>
      </w:pPr>
    </w:p>
    <w:p w14:paraId="21AA4C07" w14:textId="24240993" w:rsidR="1C11EF2F" w:rsidRPr="00091388" w:rsidRDefault="1C11EF2F" w:rsidP="0085620E">
      <w:pPr>
        <w:pStyle w:val="SLONormal"/>
        <w:spacing w:before="0" w:after="0"/>
        <w:ind w:right="-283"/>
        <w:rPr>
          <w:lang w:val="et-EE"/>
        </w:rPr>
      </w:pPr>
      <w:r w:rsidRPr="00091388">
        <w:rPr>
          <w:lang w:val="et-EE"/>
        </w:rPr>
        <w:t>Punkti</w:t>
      </w:r>
      <w:r w:rsidR="00DD630D" w:rsidRPr="00091388">
        <w:rPr>
          <w:lang w:val="et-EE"/>
        </w:rPr>
        <w:t>ga</w:t>
      </w:r>
      <w:r w:rsidRPr="00091388">
        <w:rPr>
          <w:lang w:val="et-EE"/>
        </w:rPr>
        <w:t xml:space="preserve"> 2 täpsustatakse, et kõnealuse lähenemis</w:t>
      </w:r>
      <w:r w:rsidR="00DD630D" w:rsidRPr="00091388">
        <w:rPr>
          <w:lang w:val="et-EE"/>
        </w:rPr>
        <w:t>viisi</w:t>
      </w:r>
      <w:r w:rsidRPr="00091388">
        <w:rPr>
          <w:lang w:val="et-EE"/>
        </w:rPr>
        <w:t xml:space="preserve"> kohaldamisel tuleb sellest </w:t>
      </w:r>
      <w:r w:rsidR="56E2B4C0" w:rsidRPr="00091388">
        <w:rPr>
          <w:lang w:val="et-EE"/>
        </w:rPr>
        <w:t>teavitada PlanS</w:t>
      </w:r>
      <w:r w:rsidRPr="00091388">
        <w:rPr>
          <w:lang w:val="et-EE"/>
        </w:rPr>
        <w:t xml:space="preserve"> §</w:t>
      </w:r>
      <w:r w:rsidR="00DD630D" w:rsidRPr="00091388">
        <w:rPr>
          <w:lang w:val="et-EE"/>
        </w:rPr>
        <w:t> </w:t>
      </w:r>
      <w:r w:rsidRPr="00091388">
        <w:rPr>
          <w:lang w:val="et-EE"/>
        </w:rPr>
        <w:t xml:space="preserve">44 lõigetes 1 ja </w:t>
      </w:r>
      <w:r w:rsidR="2FA0ACD8" w:rsidRPr="00091388">
        <w:rPr>
          <w:lang w:val="et-EE"/>
        </w:rPr>
        <w:t xml:space="preserve">2 nimetatud asutusi </w:t>
      </w:r>
      <w:r w:rsidR="49EEAA95" w:rsidRPr="00091388">
        <w:rPr>
          <w:lang w:val="et-EE"/>
        </w:rPr>
        <w:t xml:space="preserve">ning </w:t>
      </w:r>
      <w:r w:rsidR="2FA0ACD8" w:rsidRPr="00091388">
        <w:rPr>
          <w:lang w:val="et-EE"/>
        </w:rPr>
        <w:t xml:space="preserve">isikuid. </w:t>
      </w:r>
      <w:r w:rsidR="1E270761" w:rsidRPr="00091388">
        <w:rPr>
          <w:lang w:val="et-EE"/>
        </w:rPr>
        <w:t xml:space="preserve">Nõue on seotud </w:t>
      </w:r>
      <w:r w:rsidR="2FA0ACD8" w:rsidRPr="00091388">
        <w:rPr>
          <w:lang w:val="et-EE"/>
        </w:rPr>
        <w:t xml:space="preserve">KeHJS § </w:t>
      </w:r>
      <w:r w:rsidR="26DD2E60" w:rsidRPr="00091388">
        <w:rPr>
          <w:color w:val="000000" w:themeColor="text1"/>
          <w:lang w:val="et-EE"/>
        </w:rPr>
        <w:t>28</w:t>
      </w:r>
      <w:r w:rsidR="26DD2E60" w:rsidRPr="00091388">
        <w:rPr>
          <w:color w:val="000000" w:themeColor="text1"/>
          <w:vertAlign w:val="superscript"/>
          <w:lang w:val="et-EE"/>
        </w:rPr>
        <w:t>4</w:t>
      </w:r>
      <w:r w:rsidR="2FA0ACD8" w:rsidRPr="00091388">
        <w:rPr>
          <w:lang w:val="et-EE"/>
        </w:rPr>
        <w:t xml:space="preserve"> lõike 4 kohase teavitamiskohustusega</w:t>
      </w:r>
      <w:r w:rsidR="2C8A988F" w:rsidRPr="00091388">
        <w:rPr>
          <w:lang w:val="et-EE"/>
        </w:rPr>
        <w:t>: kui</w:t>
      </w:r>
      <w:r w:rsidR="2FA0ACD8" w:rsidRPr="00091388">
        <w:rPr>
          <w:lang w:val="et-EE"/>
        </w:rPr>
        <w:t xml:space="preserve"> </w:t>
      </w:r>
      <w:r w:rsidR="00E839F2" w:rsidRPr="00091388">
        <w:rPr>
          <w:lang w:val="et-EE"/>
        </w:rPr>
        <w:t>REP</w:t>
      </w:r>
      <w:r w:rsidR="3DD70C58" w:rsidRPr="00091388">
        <w:rPr>
          <w:lang w:val="et-EE"/>
        </w:rPr>
        <w:t xml:space="preserve"> ja </w:t>
      </w:r>
      <w:r w:rsidR="6E519B8F" w:rsidRPr="00091388">
        <w:rPr>
          <w:lang w:val="et-EE"/>
        </w:rPr>
        <w:t xml:space="preserve">KSH on algatatud </w:t>
      </w:r>
      <w:r w:rsidR="473A28F4" w:rsidRPr="00091388">
        <w:rPr>
          <w:lang w:val="et-EE"/>
        </w:rPr>
        <w:t xml:space="preserve">ning </w:t>
      </w:r>
      <w:r w:rsidR="6E519B8F" w:rsidRPr="00091388">
        <w:rPr>
          <w:lang w:val="et-EE"/>
        </w:rPr>
        <w:t xml:space="preserve">seejärel otsustatakse algatada KMH, siis peab </w:t>
      </w:r>
      <w:r w:rsidR="2E1CA9DE" w:rsidRPr="00091388">
        <w:rPr>
          <w:lang w:val="et-EE"/>
        </w:rPr>
        <w:t xml:space="preserve">sellest </w:t>
      </w:r>
      <w:r w:rsidR="6E519B8F" w:rsidRPr="00091388">
        <w:rPr>
          <w:lang w:val="et-EE"/>
        </w:rPr>
        <w:t xml:space="preserve">teavitama </w:t>
      </w:r>
      <w:r w:rsidR="38F016A0" w:rsidRPr="00091388">
        <w:rPr>
          <w:lang w:val="et-EE"/>
        </w:rPr>
        <w:t xml:space="preserve">ka </w:t>
      </w:r>
      <w:r w:rsidR="6E519B8F" w:rsidRPr="00091388">
        <w:rPr>
          <w:lang w:val="et-EE"/>
        </w:rPr>
        <w:t xml:space="preserve">neid, keda teavitati </w:t>
      </w:r>
      <w:r w:rsidR="00E839F2" w:rsidRPr="00091388">
        <w:rPr>
          <w:lang w:val="et-EE"/>
        </w:rPr>
        <w:t>REP-i</w:t>
      </w:r>
      <w:r w:rsidR="6E519B8F" w:rsidRPr="00091388">
        <w:rPr>
          <w:lang w:val="et-EE"/>
        </w:rPr>
        <w:t xml:space="preserve"> ja KSH algatamisest. Kui </w:t>
      </w:r>
      <w:r w:rsidR="627E2851" w:rsidRPr="00091388">
        <w:rPr>
          <w:lang w:val="et-EE"/>
        </w:rPr>
        <w:t xml:space="preserve">menetlused </w:t>
      </w:r>
      <w:r w:rsidR="6E519B8F" w:rsidRPr="00091388">
        <w:rPr>
          <w:lang w:val="et-EE"/>
        </w:rPr>
        <w:t xml:space="preserve">algatatakse </w:t>
      </w:r>
      <w:r w:rsidR="00DD630D" w:rsidRPr="00091388">
        <w:rPr>
          <w:lang w:val="et-EE"/>
        </w:rPr>
        <w:t>samal ajal</w:t>
      </w:r>
      <w:r w:rsidR="6E519B8F" w:rsidRPr="00091388">
        <w:rPr>
          <w:lang w:val="et-EE"/>
        </w:rPr>
        <w:t>, saab teavitada korraga.</w:t>
      </w:r>
      <w:r w:rsidR="7443C812" w:rsidRPr="00091388">
        <w:rPr>
          <w:lang w:val="et-EE"/>
        </w:rPr>
        <w:t xml:space="preserve"> </w:t>
      </w:r>
      <w:r w:rsidR="00DD630D" w:rsidRPr="00091388">
        <w:rPr>
          <w:lang w:val="et-EE"/>
        </w:rPr>
        <w:t>Lähtutakse</w:t>
      </w:r>
      <w:r w:rsidR="7443C812" w:rsidRPr="00091388">
        <w:rPr>
          <w:lang w:val="et-EE"/>
        </w:rPr>
        <w:t xml:space="preserve"> asjaolu</w:t>
      </w:r>
      <w:r w:rsidR="00DD630D" w:rsidRPr="00091388">
        <w:rPr>
          <w:lang w:val="et-EE"/>
        </w:rPr>
        <w:t>st</w:t>
      </w:r>
      <w:r w:rsidR="7443C812" w:rsidRPr="00091388">
        <w:rPr>
          <w:lang w:val="et-EE"/>
        </w:rPr>
        <w:t xml:space="preserve">, et </w:t>
      </w:r>
      <w:r w:rsidR="00234559" w:rsidRPr="00091388">
        <w:rPr>
          <w:lang w:val="et-EE"/>
        </w:rPr>
        <w:t>REP-i</w:t>
      </w:r>
      <w:r w:rsidR="7443C812" w:rsidRPr="00091388">
        <w:rPr>
          <w:lang w:val="et-EE"/>
        </w:rPr>
        <w:t xml:space="preserve"> ja KSH ning KMH korral on menetlejad erinevad, kuid eesmärk on see, et kõik </w:t>
      </w:r>
      <w:r w:rsidR="7443C812" w:rsidRPr="00091388">
        <w:rPr>
          <w:color w:val="000000" w:themeColor="text1"/>
          <w:lang w:val="et-EE"/>
        </w:rPr>
        <w:t>asutused ja isikud oleksid erisuse koha</w:t>
      </w:r>
      <w:r w:rsidR="006F99F8" w:rsidRPr="00091388">
        <w:rPr>
          <w:color w:val="000000" w:themeColor="text1"/>
          <w:lang w:val="et-EE"/>
        </w:rPr>
        <w:t>ldamisest</w:t>
      </w:r>
      <w:r w:rsidR="00DD630D" w:rsidRPr="00091388">
        <w:rPr>
          <w:color w:val="000000" w:themeColor="text1"/>
          <w:lang w:val="et-EE"/>
        </w:rPr>
        <w:t xml:space="preserve"> õigel ajal teavitatud</w:t>
      </w:r>
      <w:r w:rsidR="006F99F8" w:rsidRPr="00091388">
        <w:rPr>
          <w:color w:val="000000" w:themeColor="text1"/>
          <w:lang w:val="et-EE"/>
        </w:rPr>
        <w:t>.</w:t>
      </w:r>
    </w:p>
    <w:p w14:paraId="705D30BB" w14:textId="1D03CB17" w:rsidR="2FC22310" w:rsidRPr="00091388" w:rsidRDefault="2FC22310" w:rsidP="0085620E">
      <w:pPr>
        <w:pStyle w:val="SLONormal"/>
        <w:spacing w:before="0" w:after="0"/>
        <w:ind w:right="-283"/>
        <w:rPr>
          <w:lang w:val="et-EE"/>
        </w:rPr>
      </w:pPr>
    </w:p>
    <w:p w14:paraId="1AADEEE5" w14:textId="7CF5DF90" w:rsidR="59788BFB" w:rsidRPr="00091388" w:rsidRDefault="59788BFB" w:rsidP="0085620E">
      <w:pPr>
        <w:ind w:right="-283"/>
        <w:jc w:val="both"/>
        <w:rPr>
          <w:rFonts w:cs="Times New Roman"/>
          <w:lang w:val="et-EE"/>
        </w:rPr>
      </w:pPr>
      <w:r w:rsidRPr="00091388">
        <w:rPr>
          <w:rFonts w:cs="Times New Roman"/>
          <w:lang w:val="et-EE"/>
        </w:rPr>
        <w:t xml:space="preserve">Punkt </w:t>
      </w:r>
      <w:r w:rsidR="1C5E32A0" w:rsidRPr="00091388">
        <w:rPr>
          <w:rFonts w:cs="Times New Roman"/>
          <w:lang w:val="et-EE"/>
        </w:rPr>
        <w:t>3</w:t>
      </w:r>
      <w:r w:rsidRPr="00091388">
        <w:rPr>
          <w:rFonts w:cs="Times New Roman"/>
          <w:lang w:val="et-EE"/>
        </w:rPr>
        <w:t xml:space="preserve"> sisaldab olulist muudatust</w:t>
      </w:r>
      <w:r w:rsidR="7AEA5FEB" w:rsidRPr="00091388">
        <w:rPr>
          <w:rFonts w:cs="Times New Roman"/>
          <w:lang w:val="et-EE"/>
        </w:rPr>
        <w:t xml:space="preserve">: </w:t>
      </w:r>
      <w:r w:rsidR="7AEA5FEB" w:rsidRPr="00091388">
        <w:rPr>
          <w:rFonts w:cs="Times New Roman"/>
          <w:color w:val="000000" w:themeColor="text1"/>
          <w:lang w:val="et-EE"/>
        </w:rPr>
        <w:t>enne riigi eriplaneeringu detailse lahenduse ja KSH aruande esitamist kooskõlastamiseks ja arvamuse andmiseks tuleb küsida PlanS § 44 lõigetes 1 ja 2 nimetatud asutuste ja isikute seisukohta KSH aruandes kogutava teabe ulatuse kohta.</w:t>
      </w:r>
      <w:r w:rsidR="6309E5EB" w:rsidRPr="00091388">
        <w:rPr>
          <w:rFonts w:cs="Times New Roman"/>
          <w:lang w:val="et-EE"/>
        </w:rPr>
        <w:t xml:space="preserve"> Riigi eriplaneeringu koostamise korraldaja määrab seisukohtade esitamiseks tähtaja, mis ei tohi olla lühem kui 30 päeva.</w:t>
      </w:r>
    </w:p>
    <w:p w14:paraId="7892DCCC" w14:textId="77777777" w:rsidR="42DBDD08" w:rsidRPr="00091388" w:rsidRDefault="42DBDD08" w:rsidP="0085620E">
      <w:pPr>
        <w:ind w:right="-283"/>
        <w:jc w:val="both"/>
        <w:rPr>
          <w:rFonts w:cs="Times New Roman"/>
          <w:lang w:val="et-EE"/>
        </w:rPr>
      </w:pPr>
    </w:p>
    <w:p w14:paraId="21B4AF7D" w14:textId="7F3F5F1F" w:rsidR="59788BFB" w:rsidRPr="00091388" w:rsidRDefault="59788BFB" w:rsidP="0085620E">
      <w:pPr>
        <w:ind w:right="-283"/>
        <w:jc w:val="both"/>
        <w:rPr>
          <w:rFonts w:cs="Times New Roman"/>
          <w:lang w:val="et-EE"/>
        </w:rPr>
      </w:pPr>
      <w:r w:rsidRPr="00091388">
        <w:rPr>
          <w:rFonts w:cs="Times New Roman"/>
          <w:lang w:val="et-EE"/>
        </w:rPr>
        <w:t>REP-i menetlus on olemuslikult mahukas ja aeganõudev. Kehtiv</w:t>
      </w:r>
      <w:r w:rsidR="00DD630D" w:rsidRPr="00091388">
        <w:rPr>
          <w:rFonts w:cs="Times New Roman"/>
          <w:lang w:val="et-EE"/>
        </w:rPr>
        <w:t>a</w:t>
      </w:r>
      <w:r w:rsidRPr="00091388">
        <w:rPr>
          <w:rFonts w:cs="Times New Roman"/>
          <w:lang w:val="et-EE"/>
        </w:rPr>
        <w:t xml:space="preserve"> õigus</w:t>
      </w:r>
      <w:r w:rsidR="00DD630D" w:rsidRPr="00091388">
        <w:rPr>
          <w:rFonts w:cs="Times New Roman"/>
          <w:lang w:val="et-EE"/>
        </w:rPr>
        <w:t>ega on</w:t>
      </w:r>
      <w:r w:rsidRPr="00091388">
        <w:rPr>
          <w:rFonts w:cs="Times New Roman"/>
          <w:lang w:val="et-EE"/>
        </w:rPr>
        <w:t xml:space="preserve"> sätesta</w:t>
      </w:r>
      <w:r w:rsidR="00DD630D" w:rsidRPr="00091388">
        <w:rPr>
          <w:rFonts w:cs="Times New Roman"/>
          <w:lang w:val="et-EE"/>
        </w:rPr>
        <w:t>tud</w:t>
      </w:r>
      <w:r w:rsidRPr="00091388">
        <w:rPr>
          <w:rFonts w:cs="Times New Roman"/>
          <w:lang w:val="et-EE"/>
        </w:rPr>
        <w:t xml:space="preserve"> strateegiliste planeerimisdokumentide KSH algatamise korral </w:t>
      </w:r>
      <w:r w:rsidR="007227AB" w:rsidRPr="00091388">
        <w:rPr>
          <w:rFonts w:cs="Times New Roman"/>
          <w:lang w:val="et-EE"/>
        </w:rPr>
        <w:t xml:space="preserve">kohustus koostada </w:t>
      </w:r>
      <w:r w:rsidRPr="00091388">
        <w:rPr>
          <w:rFonts w:cs="Times New Roman"/>
          <w:lang w:val="et-EE"/>
        </w:rPr>
        <w:t xml:space="preserve">KSH programm. Eelnõuga tehakse ettepanek loobuda programmi koostamise etapist olukorras, kus REP kavandatakse detailse lahenduse alusel </w:t>
      </w:r>
      <w:r w:rsidR="00A44C9A" w:rsidRPr="00091388">
        <w:rPr>
          <w:rFonts w:cs="Times New Roman"/>
          <w:lang w:val="et-EE"/>
        </w:rPr>
        <w:t xml:space="preserve">ja </w:t>
      </w:r>
      <w:r w:rsidRPr="00091388">
        <w:rPr>
          <w:rFonts w:cs="Times New Roman"/>
          <w:lang w:val="et-EE"/>
        </w:rPr>
        <w:t>ilma asukoha eelvaliku menetluseta. Muudatus on vajalik, et tagada strateegiliselt oluliste projektide menetlus võimalikult lühikese tähtaj</w:t>
      </w:r>
      <w:r w:rsidR="00A44C9A" w:rsidRPr="00091388">
        <w:rPr>
          <w:rFonts w:cs="Times New Roman"/>
          <w:lang w:val="et-EE"/>
        </w:rPr>
        <w:t>aga</w:t>
      </w:r>
      <w:r w:rsidRPr="00091388">
        <w:rPr>
          <w:rFonts w:cs="Times New Roman"/>
          <w:lang w:val="et-EE"/>
        </w:rPr>
        <w:t>, s</w:t>
      </w:r>
      <w:r w:rsidR="00A44C9A" w:rsidRPr="00091388">
        <w:rPr>
          <w:rFonts w:cs="Times New Roman"/>
          <w:lang w:val="et-EE"/>
        </w:rPr>
        <w:t>.</w:t>
      </w:r>
      <w:r w:rsidRPr="00091388">
        <w:rPr>
          <w:rFonts w:cs="Times New Roman"/>
          <w:lang w:val="et-EE"/>
        </w:rPr>
        <w:t>o ühe aasta jooksul alates taotluse esitamisest. Muudatus on kooskõlas EL</w:t>
      </w:r>
      <w:r w:rsidR="00A44C9A" w:rsidRPr="00091388">
        <w:rPr>
          <w:rFonts w:cs="Times New Roman"/>
          <w:lang w:val="et-EE"/>
        </w:rPr>
        <w:t>-i</w:t>
      </w:r>
      <w:r w:rsidRPr="00091388">
        <w:rPr>
          <w:rFonts w:cs="Times New Roman"/>
          <w:lang w:val="et-EE"/>
        </w:rPr>
        <w:t xml:space="preserve"> keskkonnamõju strateegilise hindamise direktiiviga (2001/42/EÜ, nn KSH direktiiv), mis ei näe ette KSH programmi koostamise kohustust </w:t>
      </w:r>
      <w:r w:rsidR="50F070BD" w:rsidRPr="00091388">
        <w:rPr>
          <w:rFonts w:cs="Times New Roman"/>
          <w:lang w:val="et-EE"/>
        </w:rPr>
        <w:t>ega</w:t>
      </w:r>
      <w:r w:rsidRPr="00091388">
        <w:rPr>
          <w:rFonts w:cs="Times New Roman"/>
          <w:lang w:val="et-EE"/>
        </w:rPr>
        <w:t xml:space="preserve"> määratle KSH programmi sisulisi nõudeid. Ettepanek kaotada planeeringute puhul KSH programmi koostamise etapp on tehtud mitme õigusanalüüsi</w:t>
      </w:r>
      <w:r w:rsidRPr="00091388">
        <w:rPr>
          <w:rStyle w:val="Allmrkuseviide"/>
          <w:rFonts w:cs="Times New Roman"/>
          <w:lang w:val="et-EE"/>
        </w:rPr>
        <w:footnoteReference w:id="14"/>
      </w:r>
      <w:r w:rsidRPr="00091388">
        <w:rPr>
          <w:rFonts w:cs="Times New Roman"/>
          <w:lang w:val="et-EE"/>
        </w:rPr>
        <w:t xml:space="preserve"> raames.</w:t>
      </w:r>
    </w:p>
    <w:p w14:paraId="16345CC4" w14:textId="77777777" w:rsidR="42DBDD08" w:rsidRPr="00091388" w:rsidRDefault="42DBDD08" w:rsidP="0085620E">
      <w:pPr>
        <w:ind w:right="-283"/>
        <w:jc w:val="both"/>
        <w:rPr>
          <w:rFonts w:cs="Times New Roman"/>
          <w:lang w:val="et-EE"/>
        </w:rPr>
      </w:pPr>
    </w:p>
    <w:p w14:paraId="6C3849D4" w14:textId="6389D2FE" w:rsidR="59788BFB" w:rsidRPr="00091388" w:rsidRDefault="59788BFB" w:rsidP="0085620E">
      <w:pPr>
        <w:pStyle w:val="SLONormal"/>
        <w:spacing w:before="0" w:after="0"/>
        <w:ind w:right="-283"/>
        <w:rPr>
          <w:lang w:val="et-EE"/>
        </w:rPr>
      </w:pPr>
      <w:r w:rsidRPr="00091388">
        <w:rPr>
          <w:lang w:val="et-EE"/>
        </w:rPr>
        <w:t xml:space="preserve">Muudatus ei tähenda, et ametiasutustel </w:t>
      </w:r>
      <w:r w:rsidR="00873716" w:rsidRPr="00091388">
        <w:rPr>
          <w:lang w:val="et-EE"/>
        </w:rPr>
        <w:t xml:space="preserve">ja </w:t>
      </w:r>
      <w:r w:rsidRPr="00091388">
        <w:rPr>
          <w:lang w:val="et-EE"/>
        </w:rPr>
        <w:t>avalikkusel kaob võimalus rääkida kaasa riigi eriplaneeringu KSH koostamise menetluses, s</w:t>
      </w:r>
      <w:r w:rsidR="00873716" w:rsidRPr="00091388">
        <w:rPr>
          <w:lang w:val="et-EE"/>
        </w:rPr>
        <w:t>ealhulgas</w:t>
      </w:r>
      <w:r w:rsidRPr="00091388">
        <w:rPr>
          <w:lang w:val="et-EE"/>
        </w:rPr>
        <w:t xml:space="preserve"> avaldada arvamust mõju hindamise sisu ja ulatuse kohta. Lähtudes KSH direktiivi artik</w:t>
      </w:r>
      <w:r w:rsidR="00873716" w:rsidRPr="00091388">
        <w:rPr>
          <w:lang w:val="et-EE"/>
        </w:rPr>
        <w:t>li</w:t>
      </w:r>
      <w:r w:rsidRPr="00091388">
        <w:rPr>
          <w:lang w:val="et-EE"/>
        </w:rPr>
        <w:t xml:space="preserve"> 5 lõikest 4</w:t>
      </w:r>
      <w:r w:rsidR="00873716" w:rsidRPr="00091388">
        <w:rPr>
          <w:lang w:val="et-EE"/>
        </w:rPr>
        <w:t>,</w:t>
      </w:r>
      <w:r w:rsidRPr="00091388">
        <w:rPr>
          <w:lang w:val="et-EE"/>
        </w:rPr>
        <w:t xml:space="preserve"> on REP-i koostamise korraldaja kohustatud küsima </w:t>
      </w:r>
      <w:r w:rsidR="2AA698CE" w:rsidRPr="00091388">
        <w:rPr>
          <w:lang w:val="et-EE"/>
        </w:rPr>
        <w:t>seisukohta KSH aruandes kogutava teabe ulatuse kohta</w:t>
      </w:r>
      <w:r w:rsidRPr="00091388">
        <w:rPr>
          <w:lang w:val="et-EE"/>
        </w:rPr>
        <w:t xml:space="preserve"> (nn </w:t>
      </w:r>
      <w:r w:rsidRPr="00091388">
        <w:rPr>
          <w:i/>
          <w:iCs/>
          <w:lang w:val="et-EE"/>
        </w:rPr>
        <w:t>scoping</w:t>
      </w:r>
      <w:r w:rsidRPr="00091388">
        <w:rPr>
          <w:lang w:val="et-EE"/>
        </w:rPr>
        <w:t>).</w:t>
      </w:r>
      <w:r w:rsidR="393E85B3" w:rsidRPr="00091388">
        <w:rPr>
          <w:lang w:val="et-EE"/>
        </w:rPr>
        <w:t xml:space="preserve"> </w:t>
      </w:r>
      <w:r w:rsidR="7DDF1DFB" w:rsidRPr="00091388">
        <w:rPr>
          <w:lang w:val="et-EE"/>
        </w:rPr>
        <w:t xml:space="preserve">Asutused (oma pädevusvaldkonnast lähtuvalt) </w:t>
      </w:r>
      <w:r w:rsidR="00873716" w:rsidRPr="00091388">
        <w:rPr>
          <w:lang w:val="et-EE"/>
        </w:rPr>
        <w:t xml:space="preserve">ja </w:t>
      </w:r>
      <w:r w:rsidR="7DDF1DFB" w:rsidRPr="00091388">
        <w:rPr>
          <w:lang w:val="et-EE"/>
        </w:rPr>
        <w:t>isikud annavad 30 päeva jooksul seisukoha selle kohta, mi</w:t>
      </w:r>
      <w:r w:rsidR="00873716" w:rsidRPr="00091388">
        <w:rPr>
          <w:lang w:val="et-EE"/>
        </w:rPr>
        <w:t>da</w:t>
      </w:r>
      <w:r w:rsidR="7DDF1DFB" w:rsidRPr="00091388">
        <w:rPr>
          <w:lang w:val="et-EE"/>
        </w:rPr>
        <w:t xml:space="preserve"> tuleks KSH menetluses arvestada, s</w:t>
      </w:r>
      <w:r w:rsidR="00873716" w:rsidRPr="00091388">
        <w:rPr>
          <w:lang w:val="et-EE"/>
        </w:rPr>
        <w:t>ealhulgas</w:t>
      </w:r>
      <w:r w:rsidR="7DDF1DFB" w:rsidRPr="00091388">
        <w:rPr>
          <w:lang w:val="et-EE"/>
        </w:rPr>
        <w:t xml:space="preserve"> millist </w:t>
      </w:r>
      <w:r w:rsidR="7B3B8545" w:rsidRPr="00091388">
        <w:rPr>
          <w:lang w:val="et-EE"/>
        </w:rPr>
        <w:t>olulist keskkonna</w:t>
      </w:r>
      <w:r w:rsidR="7DDF1DFB" w:rsidRPr="00091388">
        <w:rPr>
          <w:lang w:val="et-EE"/>
        </w:rPr>
        <w:t xml:space="preserve">mõju hinnata. Seejuures </w:t>
      </w:r>
      <w:r w:rsidR="00873716" w:rsidRPr="00091388">
        <w:rPr>
          <w:lang w:val="et-EE"/>
        </w:rPr>
        <w:t>peab</w:t>
      </w:r>
      <w:r w:rsidR="7DDF1DFB" w:rsidRPr="00091388">
        <w:rPr>
          <w:lang w:val="et-EE"/>
        </w:rPr>
        <w:t xml:space="preserve"> arvesta</w:t>
      </w:r>
      <w:r w:rsidR="00873716" w:rsidRPr="00091388">
        <w:rPr>
          <w:lang w:val="et-EE"/>
        </w:rPr>
        <w:t>m</w:t>
      </w:r>
      <w:r w:rsidR="7DDF1DFB" w:rsidRPr="00091388">
        <w:rPr>
          <w:lang w:val="et-EE"/>
        </w:rPr>
        <w:t xml:space="preserve">a, et seisukoha all mõeldakse nii ettepanekuid, vastuväiteid kui </w:t>
      </w:r>
      <w:r w:rsidR="00873716" w:rsidRPr="00091388">
        <w:rPr>
          <w:lang w:val="et-EE"/>
        </w:rPr>
        <w:t xml:space="preserve">ka </w:t>
      </w:r>
      <w:r w:rsidR="7DDF1DFB" w:rsidRPr="00091388">
        <w:rPr>
          <w:lang w:val="et-EE"/>
        </w:rPr>
        <w:t xml:space="preserve">märkuseid. </w:t>
      </w:r>
      <w:r w:rsidR="6034991E" w:rsidRPr="00091388">
        <w:rPr>
          <w:lang w:val="et-EE"/>
        </w:rPr>
        <w:t>Selleks, et osa</w:t>
      </w:r>
      <w:r w:rsidR="00873716" w:rsidRPr="00091388">
        <w:rPr>
          <w:lang w:val="et-EE"/>
        </w:rPr>
        <w:t>lised saaksid</w:t>
      </w:r>
      <w:r w:rsidR="6034991E" w:rsidRPr="00091388">
        <w:rPr>
          <w:lang w:val="et-EE"/>
        </w:rPr>
        <w:t xml:space="preserve"> esitada põhjendatud ettepanekuid, on soovitatav edastada </w:t>
      </w:r>
      <w:r w:rsidR="00873716" w:rsidRPr="00091388">
        <w:rPr>
          <w:lang w:val="et-EE"/>
        </w:rPr>
        <w:t xml:space="preserve">neile </w:t>
      </w:r>
      <w:r w:rsidR="49FFB20B" w:rsidRPr="00091388">
        <w:rPr>
          <w:lang w:val="et-EE"/>
        </w:rPr>
        <w:t xml:space="preserve">ülevaade </w:t>
      </w:r>
      <w:r w:rsidR="6034991E" w:rsidRPr="00091388">
        <w:rPr>
          <w:lang w:val="et-EE"/>
        </w:rPr>
        <w:t>olemasolev</w:t>
      </w:r>
      <w:r w:rsidR="4F35BD36" w:rsidRPr="00091388">
        <w:rPr>
          <w:lang w:val="et-EE"/>
        </w:rPr>
        <w:t>ast</w:t>
      </w:r>
      <w:r w:rsidR="6034991E" w:rsidRPr="00091388">
        <w:rPr>
          <w:lang w:val="et-EE"/>
        </w:rPr>
        <w:t xml:space="preserve"> asjakohasest teabest (nt </w:t>
      </w:r>
      <w:r w:rsidR="4023C802" w:rsidRPr="00091388">
        <w:rPr>
          <w:lang w:val="et-EE"/>
        </w:rPr>
        <w:t xml:space="preserve">KSH käigus hinnatavad mõjud, </w:t>
      </w:r>
      <w:r w:rsidR="00873716" w:rsidRPr="00091388">
        <w:rPr>
          <w:lang w:val="et-EE"/>
        </w:rPr>
        <w:t>kavandatavad uuringud</w:t>
      </w:r>
      <w:r w:rsidR="6034991E" w:rsidRPr="00091388">
        <w:rPr>
          <w:lang w:val="et-EE"/>
        </w:rPr>
        <w:t xml:space="preserve"> jm</w:t>
      </w:r>
      <w:r w:rsidR="00873716" w:rsidRPr="00091388">
        <w:rPr>
          <w:lang w:val="et-EE"/>
        </w:rPr>
        <w:t>s</w:t>
      </w:r>
      <w:r w:rsidR="6034991E" w:rsidRPr="00091388">
        <w:rPr>
          <w:lang w:val="et-EE"/>
        </w:rPr>
        <w:t xml:space="preserve">). </w:t>
      </w:r>
      <w:r w:rsidR="7DDF1DFB" w:rsidRPr="00091388">
        <w:rPr>
          <w:lang w:val="et-EE"/>
        </w:rPr>
        <w:t xml:space="preserve">Kui asjaomane asutus või isik ei ole esitanud 30 päeva jooksul oma seisukohta, siis loetakse, et tal ei ole </w:t>
      </w:r>
      <w:r w:rsidR="1245E61F" w:rsidRPr="00091388">
        <w:rPr>
          <w:lang w:val="et-EE"/>
        </w:rPr>
        <w:t xml:space="preserve">selles etapis </w:t>
      </w:r>
      <w:r w:rsidR="7DDF1DFB" w:rsidRPr="00091388">
        <w:rPr>
          <w:lang w:val="et-EE"/>
        </w:rPr>
        <w:t>KSH</w:t>
      </w:r>
      <w:r w:rsidR="47279A89" w:rsidRPr="00091388">
        <w:rPr>
          <w:lang w:val="et-EE"/>
        </w:rPr>
        <w:t xml:space="preserve"> raames kavandatavate uuringute ja mõju hindamise ulatuse</w:t>
      </w:r>
      <w:r w:rsidR="0084455D" w:rsidRPr="00091388">
        <w:rPr>
          <w:lang w:val="et-EE"/>
        </w:rPr>
        <w:t xml:space="preserve"> </w:t>
      </w:r>
      <w:r w:rsidR="7DDF1DFB" w:rsidRPr="00091388">
        <w:rPr>
          <w:lang w:val="et-EE"/>
        </w:rPr>
        <w:t>kohta ettepanekuid.</w:t>
      </w:r>
      <w:r w:rsidR="56A4B1FA" w:rsidRPr="00091388">
        <w:rPr>
          <w:lang w:val="et-EE"/>
        </w:rPr>
        <w:t xml:space="preserve"> Samas tuleb arvestada, et üldjuhul ei peaks hilisemates </w:t>
      </w:r>
      <w:r w:rsidR="56A4B1FA" w:rsidRPr="00091388">
        <w:rPr>
          <w:lang w:val="et-EE"/>
        </w:rPr>
        <w:lastRenderedPageBreak/>
        <w:t xml:space="preserve">etappides </w:t>
      </w:r>
      <w:r w:rsidR="533F664D" w:rsidRPr="00091388">
        <w:rPr>
          <w:lang w:val="et-EE"/>
        </w:rPr>
        <w:t>enam</w:t>
      </w:r>
      <w:r w:rsidR="56A4B1FA" w:rsidRPr="00091388">
        <w:rPr>
          <w:lang w:val="et-EE"/>
        </w:rPr>
        <w:t xml:space="preserve"> </w:t>
      </w:r>
      <w:r w:rsidR="00236024" w:rsidRPr="00091388">
        <w:rPr>
          <w:lang w:val="et-EE"/>
        </w:rPr>
        <w:t>lisa</w:t>
      </w:r>
      <w:r w:rsidR="56A4B1FA" w:rsidRPr="00091388">
        <w:rPr>
          <w:lang w:val="et-EE"/>
        </w:rPr>
        <w:t>uuringu</w:t>
      </w:r>
      <w:r w:rsidR="00236024" w:rsidRPr="00091388">
        <w:rPr>
          <w:lang w:val="et-EE"/>
        </w:rPr>
        <w:t xml:space="preserve">id nõudma </w:t>
      </w:r>
      <w:r w:rsidR="0A4BFFF1" w:rsidRPr="00091388">
        <w:rPr>
          <w:lang w:val="et-EE"/>
        </w:rPr>
        <w:t xml:space="preserve">või see peab olema </w:t>
      </w:r>
      <w:r w:rsidR="00236024" w:rsidRPr="00091388">
        <w:rPr>
          <w:lang w:val="et-EE"/>
        </w:rPr>
        <w:t xml:space="preserve">igati </w:t>
      </w:r>
      <w:r w:rsidR="2DC5F715" w:rsidRPr="00091388">
        <w:rPr>
          <w:lang w:val="et-EE"/>
        </w:rPr>
        <w:t>põhjendatud.</w:t>
      </w:r>
      <w:r w:rsidR="7DDF1DFB" w:rsidRPr="00091388">
        <w:rPr>
          <w:lang w:val="et-EE"/>
        </w:rPr>
        <w:t xml:space="preserve"> Asutuste ja isikute väljaselgitamine on planeerimisdokumendi koostamise korraldaja ülesanne.</w:t>
      </w:r>
    </w:p>
    <w:p w14:paraId="0023E816" w14:textId="055FB559" w:rsidR="42DBDD08" w:rsidRPr="00091388" w:rsidRDefault="42DBDD08" w:rsidP="0085620E">
      <w:pPr>
        <w:pStyle w:val="SLONormal"/>
        <w:spacing w:before="0" w:after="0"/>
        <w:ind w:right="-283"/>
        <w:rPr>
          <w:lang w:val="et-EE"/>
        </w:rPr>
      </w:pPr>
    </w:p>
    <w:p w14:paraId="29D7E551" w14:textId="32E7AAEB" w:rsidR="00646092" w:rsidRPr="00091388" w:rsidRDefault="03A02BC0" w:rsidP="0085620E">
      <w:pPr>
        <w:pStyle w:val="SLONormal"/>
        <w:spacing w:before="0" w:after="0"/>
        <w:ind w:right="-283"/>
        <w:rPr>
          <w:lang w:val="et-EE"/>
        </w:rPr>
      </w:pPr>
      <w:r w:rsidRPr="00091388">
        <w:rPr>
          <w:lang w:val="et-EE"/>
        </w:rPr>
        <w:t>Lõik</w:t>
      </w:r>
      <w:r w:rsidR="00236024" w:rsidRPr="00091388">
        <w:rPr>
          <w:lang w:val="et-EE"/>
        </w:rPr>
        <w:t>ega</w:t>
      </w:r>
      <w:r w:rsidRPr="00091388">
        <w:rPr>
          <w:lang w:val="et-EE"/>
        </w:rPr>
        <w:t xml:space="preserve"> </w:t>
      </w:r>
      <w:r w:rsidR="74740416" w:rsidRPr="00091388">
        <w:rPr>
          <w:lang w:val="et-EE"/>
        </w:rPr>
        <w:t>4</w:t>
      </w:r>
      <w:r w:rsidRPr="00091388">
        <w:rPr>
          <w:lang w:val="et-EE"/>
        </w:rPr>
        <w:t xml:space="preserve"> sätestat</w:t>
      </w:r>
      <w:r w:rsidR="00236024" w:rsidRPr="00091388">
        <w:rPr>
          <w:lang w:val="et-EE"/>
        </w:rPr>
        <w:t>akse</w:t>
      </w:r>
      <w:r w:rsidRPr="00091388">
        <w:rPr>
          <w:lang w:val="et-EE"/>
        </w:rPr>
        <w:t>, et</w:t>
      </w:r>
      <w:r w:rsidR="0084455D" w:rsidRPr="00091388">
        <w:rPr>
          <w:lang w:val="et-EE"/>
        </w:rPr>
        <w:t xml:space="preserve"> </w:t>
      </w:r>
      <w:r w:rsidR="397982B2" w:rsidRPr="00091388">
        <w:rPr>
          <w:color w:val="222222"/>
          <w:lang w:val="et-EE"/>
        </w:rPr>
        <w:t>detailse lahendusena kehtestamise või kehtestamata jätmise otsus tehakse hiljemalt ühe aasta möödumisel taotluse esitamisest arvates, kui taotlus vastab käesoleva seaduse § 3 lõike 6 punkti 2</w:t>
      </w:r>
      <w:r w:rsidR="397982B2" w:rsidRPr="00091388">
        <w:rPr>
          <w:color w:val="222222"/>
          <w:vertAlign w:val="superscript"/>
          <w:lang w:val="et-EE"/>
        </w:rPr>
        <w:t>1</w:t>
      </w:r>
      <w:r w:rsidR="397982B2" w:rsidRPr="00091388">
        <w:rPr>
          <w:color w:val="222222"/>
          <w:lang w:val="et-EE"/>
        </w:rPr>
        <w:t xml:space="preserve"> </w:t>
      </w:r>
      <w:r w:rsidR="397982B2" w:rsidRPr="00091388">
        <w:rPr>
          <w:color w:val="000000" w:themeColor="text1"/>
          <w:lang w:val="et-EE"/>
        </w:rPr>
        <w:t xml:space="preserve">alusel </w:t>
      </w:r>
      <w:r w:rsidR="397982B2" w:rsidRPr="00091388">
        <w:rPr>
          <w:color w:val="222222"/>
          <w:lang w:val="et-EE"/>
        </w:rPr>
        <w:t>kehtestatud määruse menetluse kiirkorras läbiviimise</w:t>
      </w:r>
      <w:r w:rsidR="57C6193C" w:rsidRPr="00091388">
        <w:rPr>
          <w:color w:val="222222"/>
          <w:lang w:val="et-EE"/>
        </w:rPr>
        <w:t xml:space="preserve"> </w:t>
      </w:r>
      <w:r w:rsidR="397982B2" w:rsidRPr="00091388">
        <w:rPr>
          <w:color w:val="222222"/>
          <w:lang w:val="et-EE"/>
        </w:rPr>
        <w:t>nõuetele</w:t>
      </w:r>
      <w:r w:rsidRPr="00091388">
        <w:rPr>
          <w:lang w:val="et-EE"/>
        </w:rPr>
        <w:t>.</w:t>
      </w:r>
      <w:r w:rsidR="0D344B70" w:rsidRPr="00091388">
        <w:rPr>
          <w:lang w:val="et-EE"/>
        </w:rPr>
        <w:t xml:space="preserve"> Viidatud määrus loob võimaluse</w:t>
      </w:r>
      <w:r w:rsidR="68A543A3" w:rsidRPr="00091388">
        <w:rPr>
          <w:lang w:val="et-EE"/>
        </w:rPr>
        <w:t xml:space="preserve"> läbida </w:t>
      </w:r>
      <w:r w:rsidR="00236024" w:rsidRPr="00091388">
        <w:rPr>
          <w:lang w:val="et-EE"/>
        </w:rPr>
        <w:t xml:space="preserve">menetlus </w:t>
      </w:r>
      <w:r w:rsidR="68A543A3" w:rsidRPr="00091388">
        <w:rPr>
          <w:lang w:val="et-EE"/>
        </w:rPr>
        <w:t xml:space="preserve">konkreetsetel eeldustel kiirkorras. See tähendab eeldust, et planeeringu koostamise taotluse esitamise hetkel </w:t>
      </w:r>
      <w:r w:rsidR="6DB8246B" w:rsidRPr="00091388">
        <w:rPr>
          <w:lang w:val="et-EE"/>
        </w:rPr>
        <w:t xml:space="preserve">on </w:t>
      </w:r>
      <w:r w:rsidR="00236024" w:rsidRPr="00091388">
        <w:rPr>
          <w:lang w:val="et-EE"/>
        </w:rPr>
        <w:t xml:space="preserve">tehtud </w:t>
      </w:r>
      <w:r w:rsidR="6DB8246B" w:rsidRPr="00091388">
        <w:rPr>
          <w:lang w:val="et-EE"/>
        </w:rPr>
        <w:t>vajalikud uuringud</w:t>
      </w:r>
      <w:r w:rsidR="5EF65D83" w:rsidRPr="00091388">
        <w:rPr>
          <w:lang w:val="et-EE"/>
        </w:rPr>
        <w:t xml:space="preserve"> (nt elustiku-uuringud)</w:t>
      </w:r>
      <w:r w:rsidR="6DB8246B" w:rsidRPr="00091388">
        <w:rPr>
          <w:lang w:val="et-EE"/>
        </w:rPr>
        <w:t>, analüüsid ja hinnangud ning menetluse käigus puudu</w:t>
      </w:r>
      <w:r w:rsidR="445FBA78" w:rsidRPr="00091388">
        <w:rPr>
          <w:lang w:val="et-EE"/>
        </w:rPr>
        <w:t>b vajadus oluliselt täiendavate uuringute läbiviimiseks.</w:t>
      </w:r>
      <w:r w:rsidRPr="00091388">
        <w:rPr>
          <w:lang w:val="et-EE"/>
        </w:rPr>
        <w:t xml:space="preserve"> Teg</w:t>
      </w:r>
      <w:r w:rsidR="0087269C" w:rsidRPr="00091388">
        <w:rPr>
          <w:lang w:val="et-EE"/>
        </w:rPr>
        <w:t>emist</w:t>
      </w:r>
      <w:r w:rsidRPr="00091388">
        <w:rPr>
          <w:lang w:val="et-EE"/>
        </w:rPr>
        <w:t xml:space="preserve"> on tähtajaga, mida saab HMS-</w:t>
      </w:r>
      <w:r w:rsidR="5046B908" w:rsidRPr="00091388">
        <w:rPr>
          <w:lang w:val="et-EE"/>
        </w:rPr>
        <w:t>is</w:t>
      </w:r>
      <w:r w:rsidRPr="00091388">
        <w:rPr>
          <w:lang w:val="et-EE"/>
        </w:rPr>
        <w:t xml:space="preserve"> </w:t>
      </w:r>
      <w:r w:rsidR="1F23C0C7" w:rsidRPr="00091388">
        <w:rPr>
          <w:lang w:val="et-EE"/>
        </w:rPr>
        <w:t xml:space="preserve">ette nähtud </w:t>
      </w:r>
      <w:r w:rsidRPr="00091388">
        <w:rPr>
          <w:lang w:val="et-EE"/>
        </w:rPr>
        <w:t>juhtudel pikendada, kuid haldusorgan ei tohi sealjuures ise olla viivituses.</w:t>
      </w:r>
      <w:r w:rsidR="68370E3B" w:rsidRPr="00091388">
        <w:rPr>
          <w:lang w:val="et-EE"/>
        </w:rPr>
        <w:t xml:space="preserve"> </w:t>
      </w:r>
      <w:r w:rsidR="774D8FFC" w:rsidRPr="00091388">
        <w:rPr>
          <w:lang w:val="et-EE"/>
        </w:rPr>
        <w:t>Tähtaja kehtestamine aitab tagada, et menetlus toimu</w:t>
      </w:r>
      <w:r w:rsidR="0087269C" w:rsidRPr="00091388">
        <w:rPr>
          <w:lang w:val="et-EE"/>
        </w:rPr>
        <w:t>b</w:t>
      </w:r>
      <w:r w:rsidR="774D8FFC" w:rsidRPr="00091388">
        <w:rPr>
          <w:lang w:val="et-EE"/>
        </w:rPr>
        <w:t xml:space="preserve"> </w:t>
      </w:r>
      <w:r w:rsidR="2DA80204" w:rsidRPr="00091388">
        <w:rPr>
          <w:lang w:val="et-EE"/>
        </w:rPr>
        <w:t xml:space="preserve">mõistliku aja jooksul ega jää venima. </w:t>
      </w:r>
      <w:r w:rsidR="0087269C" w:rsidRPr="00091388">
        <w:rPr>
          <w:lang w:val="et-EE"/>
        </w:rPr>
        <w:t>See säte on analoogne</w:t>
      </w:r>
      <w:r w:rsidR="2DA80204" w:rsidRPr="00091388">
        <w:rPr>
          <w:lang w:val="et-EE"/>
        </w:rPr>
        <w:t xml:space="preserve"> PlanS § 139 lõike</w:t>
      </w:r>
      <w:r w:rsidR="0087269C" w:rsidRPr="00091388">
        <w:rPr>
          <w:lang w:val="et-EE"/>
        </w:rPr>
        <w:t>ga</w:t>
      </w:r>
      <w:r w:rsidR="2DA80204" w:rsidRPr="00091388">
        <w:rPr>
          <w:lang w:val="et-EE"/>
        </w:rPr>
        <w:t xml:space="preserve"> 2, mille </w:t>
      </w:r>
      <w:r w:rsidR="0087269C" w:rsidRPr="00091388">
        <w:rPr>
          <w:lang w:val="et-EE"/>
        </w:rPr>
        <w:t>puhul</w:t>
      </w:r>
      <w:r w:rsidR="2DA80204" w:rsidRPr="00091388">
        <w:rPr>
          <w:lang w:val="et-EE"/>
        </w:rPr>
        <w:t xml:space="preserve"> on praktikas leitud</w:t>
      </w:r>
      <w:r w:rsidR="545DA363" w:rsidRPr="00091388">
        <w:rPr>
          <w:lang w:val="et-EE"/>
        </w:rPr>
        <w:t>, et tegu ei ole õiguslikke tagajärgi toova tähtajaga. See täh</w:t>
      </w:r>
      <w:r w:rsidR="6DCE3DF5" w:rsidRPr="00091388">
        <w:rPr>
          <w:lang w:val="et-EE"/>
        </w:rPr>
        <w:t>e</w:t>
      </w:r>
      <w:r w:rsidR="545DA363" w:rsidRPr="00091388">
        <w:rPr>
          <w:lang w:val="et-EE"/>
        </w:rPr>
        <w:t xml:space="preserve">ndab, et tähtaja möödumine ei too iseenesest kaasa </w:t>
      </w:r>
      <w:r w:rsidR="05FB66AD" w:rsidRPr="00091388">
        <w:rPr>
          <w:lang w:val="et-EE"/>
        </w:rPr>
        <w:t>menetluse lõppemist, menetluse kehtetust, kehtest</w:t>
      </w:r>
      <w:r w:rsidR="782BC98F" w:rsidRPr="00091388">
        <w:rPr>
          <w:lang w:val="et-EE"/>
        </w:rPr>
        <w:t>amis</w:t>
      </w:r>
      <w:r w:rsidR="05FB66AD" w:rsidRPr="00091388">
        <w:rPr>
          <w:lang w:val="et-EE"/>
        </w:rPr>
        <w:t>otsuse tegemise keelamist ega</w:t>
      </w:r>
      <w:r w:rsidR="5CE887E0" w:rsidRPr="00091388">
        <w:rPr>
          <w:lang w:val="et-EE"/>
        </w:rPr>
        <w:t xml:space="preserve"> otsuse õi</w:t>
      </w:r>
      <w:r w:rsidR="269D7AF5" w:rsidRPr="00091388">
        <w:rPr>
          <w:lang w:val="et-EE"/>
        </w:rPr>
        <w:t>g</w:t>
      </w:r>
      <w:r w:rsidR="5CE887E0" w:rsidRPr="00091388">
        <w:rPr>
          <w:lang w:val="et-EE"/>
        </w:rPr>
        <w:t>usvastasust.</w:t>
      </w:r>
      <w:r w:rsidR="5B12C5FE" w:rsidRPr="00091388">
        <w:rPr>
          <w:lang w:val="et-EE"/>
        </w:rPr>
        <w:t xml:space="preserve"> </w:t>
      </w:r>
      <w:r w:rsidR="7E0267DF" w:rsidRPr="00091388">
        <w:rPr>
          <w:lang w:val="et-EE"/>
        </w:rPr>
        <w:t>Eesmärk on määratleda menetlusaeg, mille möödumisel peab olema selge, kas planeering kehtestatakse või on ilmnenud asjaolud, mis seda takistavad.</w:t>
      </w:r>
    </w:p>
    <w:p w14:paraId="517778C1" w14:textId="77777777" w:rsidR="00623E59" w:rsidRPr="00091388" w:rsidRDefault="00623E59" w:rsidP="0085620E">
      <w:pPr>
        <w:pStyle w:val="SLONormal"/>
        <w:spacing w:before="0" w:after="0"/>
        <w:ind w:right="-283"/>
        <w:rPr>
          <w:lang w:val="et-EE"/>
        </w:rPr>
      </w:pPr>
    </w:p>
    <w:p w14:paraId="6B85A226" w14:textId="2287217E"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7</w:t>
      </w:r>
      <w:r w:rsidRPr="00091388">
        <w:rPr>
          <w:lang w:val="et-EE"/>
        </w:rPr>
        <w:t xml:space="preserve"> 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w:t>
      </w:r>
      <w:r w:rsidR="0087269C" w:rsidRPr="00091388">
        <w:rPr>
          <w:lang w:val="et-EE"/>
        </w:rPr>
        <w:t xml:space="preserve"> </w:t>
      </w:r>
      <w:r w:rsidR="00E15474" w:rsidRPr="00091388">
        <w:rPr>
          <w:lang w:val="et-EE"/>
        </w:rPr>
        <w:t>peal</w:t>
      </w:r>
      <w:r w:rsidR="00A50216" w:rsidRPr="00091388">
        <w:rPr>
          <w:lang w:val="et-EE"/>
        </w:rPr>
        <w:t>kir</w:t>
      </w:r>
      <w:r w:rsidR="00401722" w:rsidRPr="00091388">
        <w:rPr>
          <w:lang w:val="et-EE"/>
        </w:rPr>
        <w:t>ja</w:t>
      </w:r>
      <w:r w:rsidR="00A50216" w:rsidRPr="00091388">
        <w:rPr>
          <w:lang w:val="et-EE"/>
        </w:rPr>
        <w:t xml:space="preserve"> ja </w:t>
      </w:r>
      <w:r w:rsidR="00084722" w:rsidRPr="00091388">
        <w:rPr>
          <w:lang w:val="et-EE"/>
        </w:rPr>
        <w:t>lõi</w:t>
      </w:r>
      <w:r w:rsidR="00A50216" w:rsidRPr="00091388">
        <w:rPr>
          <w:lang w:val="et-EE"/>
        </w:rPr>
        <w:t>g</w:t>
      </w:r>
      <w:r w:rsidR="00084722" w:rsidRPr="00091388">
        <w:rPr>
          <w:lang w:val="et-EE"/>
        </w:rPr>
        <w:t>e</w:t>
      </w:r>
      <w:r w:rsidR="00401722" w:rsidRPr="00091388">
        <w:rPr>
          <w:lang w:val="et-EE"/>
        </w:rPr>
        <w:t>t</w:t>
      </w:r>
      <w:r w:rsidR="00084722" w:rsidRPr="00091388">
        <w:rPr>
          <w:lang w:val="et-EE"/>
        </w:rPr>
        <w:t xml:space="preserve"> 1</w:t>
      </w:r>
      <w:r w:rsidR="79303B40" w:rsidRPr="00091388">
        <w:rPr>
          <w:lang w:val="et-EE"/>
        </w:rPr>
        <w:t>. PlanS § 28 pealkiri</w:t>
      </w:r>
      <w:r w:rsidR="5F9E69A2" w:rsidRPr="00091388">
        <w:rPr>
          <w:lang w:val="et-EE"/>
        </w:rPr>
        <w:t xml:space="preserve"> </w:t>
      </w:r>
      <w:r w:rsidRPr="00091388">
        <w:rPr>
          <w:lang w:val="et-EE"/>
        </w:rPr>
        <w:t xml:space="preserve">sõnastatakse järgmiselt: „§ 28. </w:t>
      </w:r>
      <w:r w:rsidR="00AC598F" w:rsidRPr="00091388">
        <w:rPr>
          <w:lang w:val="et-EE"/>
        </w:rPr>
        <w:t>R</w:t>
      </w:r>
      <w:r w:rsidR="00B00950" w:rsidRPr="00091388">
        <w:rPr>
          <w:lang w:val="et-EE"/>
        </w:rPr>
        <w:t>iigi eriplaneeringu</w:t>
      </w:r>
      <w:r w:rsidRPr="00091388">
        <w:rPr>
          <w:lang w:val="et-EE"/>
        </w:rPr>
        <w:t xml:space="preserve"> </w:t>
      </w:r>
      <w:r w:rsidR="7F640B6C" w:rsidRPr="00091388">
        <w:rPr>
          <w:lang w:val="et-EE"/>
        </w:rPr>
        <w:t>taotlus</w:t>
      </w:r>
      <w:r w:rsidR="5F9E69A2" w:rsidRPr="00091388">
        <w:rPr>
          <w:lang w:val="et-EE"/>
        </w:rPr>
        <w:t xml:space="preserve"> </w:t>
      </w:r>
      <w:r w:rsidRPr="00091388">
        <w:rPr>
          <w:lang w:val="et-EE"/>
        </w:rPr>
        <w:t xml:space="preserve">ja keskkonnamõju </w:t>
      </w:r>
      <w:r w:rsidR="5F9E69A2" w:rsidRPr="00091388">
        <w:rPr>
          <w:lang w:val="et-EE"/>
        </w:rPr>
        <w:t>strateegili</w:t>
      </w:r>
      <w:r w:rsidR="33A7992D" w:rsidRPr="00091388">
        <w:rPr>
          <w:lang w:val="et-EE"/>
        </w:rPr>
        <w:t>n</w:t>
      </w:r>
      <w:r w:rsidR="5F9E69A2" w:rsidRPr="00091388">
        <w:rPr>
          <w:lang w:val="et-EE"/>
        </w:rPr>
        <w:t>e hindami</w:t>
      </w:r>
      <w:r w:rsidR="21B700E5" w:rsidRPr="00091388">
        <w:rPr>
          <w:lang w:val="et-EE"/>
        </w:rPr>
        <w:t>ne</w:t>
      </w:r>
      <w:r w:rsidRPr="00091388">
        <w:rPr>
          <w:lang w:val="et-EE"/>
        </w:rPr>
        <w:t>“.</w:t>
      </w:r>
    </w:p>
    <w:p w14:paraId="763B1DA1" w14:textId="77777777" w:rsidR="00795828" w:rsidRPr="00091388" w:rsidRDefault="00795828" w:rsidP="0085620E">
      <w:pPr>
        <w:pStyle w:val="SLONormal"/>
        <w:spacing w:before="0" w:after="0"/>
        <w:ind w:right="-283"/>
        <w:rPr>
          <w:lang w:val="et-EE"/>
        </w:rPr>
      </w:pPr>
    </w:p>
    <w:p w14:paraId="3DC92C5D" w14:textId="2FA04552" w:rsidR="00646092" w:rsidRPr="00091388" w:rsidRDefault="00ED3776" w:rsidP="0085620E">
      <w:pPr>
        <w:pStyle w:val="SLONormal"/>
        <w:spacing w:before="0" w:after="0"/>
        <w:ind w:right="-283"/>
        <w:rPr>
          <w:lang w:val="et-EE"/>
        </w:rPr>
      </w:pPr>
      <w:r w:rsidRPr="00091388">
        <w:rPr>
          <w:lang w:val="et-EE"/>
        </w:rPr>
        <w:t>PlanS</w:t>
      </w:r>
      <w:r w:rsidR="00646092" w:rsidRPr="00091388">
        <w:rPr>
          <w:lang w:val="et-EE"/>
        </w:rPr>
        <w:t xml:space="preserve"> </w:t>
      </w:r>
      <w:r w:rsidR="00AC598F" w:rsidRPr="00091388">
        <w:rPr>
          <w:lang w:val="et-EE"/>
        </w:rPr>
        <w:t>§</w:t>
      </w:r>
      <w:r w:rsidR="00646092" w:rsidRPr="00091388">
        <w:rPr>
          <w:lang w:val="et-EE"/>
        </w:rPr>
        <w:t xml:space="preserve"> 28 lõiget 1</w:t>
      </w:r>
      <w:r w:rsidR="66CC40D1" w:rsidRPr="00091388">
        <w:rPr>
          <w:lang w:val="et-EE"/>
        </w:rPr>
        <w:t xml:space="preserve"> muudetakse ja </w:t>
      </w:r>
      <w:r w:rsidR="00646092" w:rsidRPr="00091388">
        <w:rPr>
          <w:lang w:val="et-EE"/>
        </w:rPr>
        <w:t xml:space="preserve">loobutakse Vabariigi Valitsuse algatamise eraldi otsusest ning nähakse ette, et </w:t>
      </w:r>
      <w:r w:rsidR="00AC598F" w:rsidRPr="00091388">
        <w:rPr>
          <w:lang w:val="et-EE"/>
        </w:rPr>
        <w:t>REP</w:t>
      </w:r>
      <w:r w:rsidR="00593B80" w:rsidRPr="00091388">
        <w:rPr>
          <w:lang w:val="et-EE"/>
        </w:rPr>
        <w:t>-i</w:t>
      </w:r>
      <w:r w:rsidR="00646092" w:rsidRPr="00091388">
        <w:rPr>
          <w:lang w:val="et-EE"/>
        </w:rPr>
        <w:t xml:space="preserve"> ja </w:t>
      </w:r>
      <w:r w:rsidR="00AF5608" w:rsidRPr="00091388">
        <w:rPr>
          <w:lang w:val="et-EE"/>
        </w:rPr>
        <w:t>KSH</w:t>
      </w:r>
      <w:r w:rsidR="00593B80" w:rsidRPr="00091388">
        <w:rPr>
          <w:lang w:val="et-EE"/>
        </w:rPr>
        <w:t>-d</w:t>
      </w:r>
      <w:r w:rsidR="00AF5608" w:rsidRPr="00091388">
        <w:rPr>
          <w:lang w:val="et-EE"/>
        </w:rPr>
        <w:t xml:space="preserve"> </w:t>
      </w:r>
      <w:r w:rsidR="00646092" w:rsidRPr="00091388">
        <w:rPr>
          <w:lang w:val="et-EE"/>
        </w:rPr>
        <w:t xml:space="preserve">korraldab otse </w:t>
      </w:r>
      <w:r w:rsidR="00C02EED" w:rsidRPr="00091388">
        <w:rPr>
          <w:lang w:val="et-EE"/>
        </w:rPr>
        <w:t>MKM</w:t>
      </w:r>
      <w:r w:rsidR="00646092" w:rsidRPr="00091388">
        <w:rPr>
          <w:lang w:val="et-EE"/>
        </w:rPr>
        <w:t xml:space="preserve"> või muu </w:t>
      </w:r>
      <w:r w:rsidR="004377DA" w:rsidRPr="00091388">
        <w:rPr>
          <w:lang w:val="et-EE"/>
        </w:rPr>
        <w:t>PlanS</w:t>
      </w:r>
      <w:r w:rsidR="00646092" w:rsidRPr="00091388">
        <w:rPr>
          <w:lang w:val="et-EE"/>
        </w:rPr>
        <w:t xml:space="preserve"> § 27 lõikes 7 nimetatud valitsusasutus.</w:t>
      </w:r>
      <w:r w:rsidR="006226B4" w:rsidRPr="00091388">
        <w:rPr>
          <w:lang w:val="et-EE"/>
        </w:rPr>
        <w:t xml:space="preserve"> Muudatuse eesmärk on </w:t>
      </w:r>
      <w:r w:rsidR="0075361B" w:rsidRPr="00091388">
        <w:rPr>
          <w:lang w:val="et-EE"/>
        </w:rPr>
        <w:t xml:space="preserve">vähendada bürokraatiat ja otsustustasandeid. </w:t>
      </w:r>
      <w:r w:rsidR="540AC6F8" w:rsidRPr="00091388">
        <w:rPr>
          <w:lang w:val="et-EE"/>
        </w:rPr>
        <w:t>Muudatuse</w:t>
      </w:r>
      <w:r w:rsidR="002B4AD3" w:rsidRPr="00091388">
        <w:rPr>
          <w:lang w:val="et-EE"/>
        </w:rPr>
        <w:t>ga kaotatakse</w:t>
      </w:r>
      <w:r w:rsidR="540AC6F8" w:rsidRPr="00091388">
        <w:rPr>
          <w:lang w:val="et-EE"/>
        </w:rPr>
        <w:t xml:space="preserve"> algatamise menetlustoiming, mis senises praktikas eeldab eraldiseisva REP-i algatamise otsuse koostamist, selle kooskõlastamist ja menetlemist. Teg</w:t>
      </w:r>
      <w:r w:rsidR="00A705C4" w:rsidRPr="00091388">
        <w:rPr>
          <w:lang w:val="et-EE"/>
        </w:rPr>
        <w:t>emist</w:t>
      </w:r>
      <w:r w:rsidR="540AC6F8" w:rsidRPr="00091388">
        <w:rPr>
          <w:lang w:val="et-EE"/>
        </w:rPr>
        <w:t xml:space="preserve"> on üldise muudatusega, mi</w:t>
      </w:r>
      <w:r w:rsidR="00A705C4" w:rsidRPr="00091388">
        <w:rPr>
          <w:lang w:val="et-EE"/>
        </w:rPr>
        <w:t>da</w:t>
      </w:r>
      <w:r w:rsidR="540AC6F8" w:rsidRPr="00091388">
        <w:rPr>
          <w:lang w:val="et-EE"/>
        </w:rPr>
        <w:t xml:space="preserve"> kohald</w:t>
      </w:r>
      <w:r w:rsidR="00A705C4" w:rsidRPr="00091388">
        <w:rPr>
          <w:lang w:val="et-EE"/>
        </w:rPr>
        <w:t>atakse</w:t>
      </w:r>
      <w:r w:rsidR="540AC6F8" w:rsidRPr="00091388">
        <w:rPr>
          <w:lang w:val="et-EE"/>
        </w:rPr>
        <w:t xml:space="preserve"> kõikidele REP-i taotlustele</w:t>
      </w:r>
      <w:r w:rsidR="00A705C4" w:rsidRPr="00091388">
        <w:rPr>
          <w:lang w:val="et-EE"/>
        </w:rPr>
        <w:t>, et</w:t>
      </w:r>
      <w:r w:rsidR="540AC6F8" w:rsidRPr="00091388">
        <w:rPr>
          <w:lang w:val="et-EE"/>
        </w:rPr>
        <w:t xml:space="preserve"> hoida kokku menetlusaega.</w:t>
      </w:r>
    </w:p>
    <w:p w14:paraId="479D920B" w14:textId="77777777" w:rsidR="00623E59" w:rsidRPr="00091388" w:rsidRDefault="00623E59" w:rsidP="0085620E">
      <w:pPr>
        <w:pStyle w:val="SLONormal"/>
        <w:spacing w:before="0" w:after="0"/>
        <w:ind w:right="-283"/>
        <w:rPr>
          <w:lang w:val="et-EE"/>
        </w:rPr>
      </w:pPr>
    </w:p>
    <w:p w14:paraId="6DF62709" w14:textId="1BC7302E" w:rsidR="00E71C7E" w:rsidRPr="00091388" w:rsidRDefault="00646092" w:rsidP="0085620E">
      <w:pPr>
        <w:pStyle w:val="SLONormal"/>
        <w:spacing w:before="0" w:after="0"/>
        <w:ind w:right="-283"/>
        <w:rPr>
          <w:lang w:val="et-EE"/>
        </w:rPr>
      </w:pPr>
      <w:r w:rsidRPr="00091388">
        <w:rPr>
          <w:b/>
          <w:u w:val="single"/>
          <w:lang w:val="et-EE"/>
        </w:rPr>
        <w:t xml:space="preserve">Eelnõu § </w:t>
      </w:r>
      <w:r w:rsidR="00A64FC8" w:rsidRPr="00091388">
        <w:rPr>
          <w:b/>
          <w:u w:val="single"/>
          <w:lang w:val="et-EE"/>
        </w:rPr>
        <w:t>1</w:t>
      </w:r>
      <w:r w:rsidRPr="00091388">
        <w:rPr>
          <w:b/>
          <w:u w:val="single"/>
          <w:lang w:val="et-EE"/>
        </w:rPr>
        <w:t xml:space="preserve"> punktiga </w:t>
      </w:r>
      <w:r w:rsidR="00ED5EA0">
        <w:rPr>
          <w:b/>
          <w:bCs/>
          <w:u w:val="single"/>
          <w:lang w:val="et-EE"/>
        </w:rPr>
        <w:t>8</w:t>
      </w:r>
      <w:r w:rsidRPr="00091388">
        <w:rPr>
          <w:lang w:val="et-EE"/>
        </w:rPr>
        <w:t xml:space="preserve"> 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 </w:t>
      </w:r>
      <w:r w:rsidR="5F9E69A2" w:rsidRPr="00091388">
        <w:rPr>
          <w:lang w:val="et-EE"/>
        </w:rPr>
        <w:t>lõi</w:t>
      </w:r>
      <w:r w:rsidR="414DE8EB" w:rsidRPr="00091388">
        <w:rPr>
          <w:lang w:val="et-EE"/>
        </w:rPr>
        <w:t>ke</w:t>
      </w:r>
      <w:r w:rsidRPr="00091388">
        <w:rPr>
          <w:lang w:val="et-EE"/>
        </w:rPr>
        <w:t xml:space="preserve"> 2</w:t>
      </w:r>
      <w:r w:rsidR="47543C81" w:rsidRPr="00091388">
        <w:rPr>
          <w:lang w:val="et-EE"/>
        </w:rPr>
        <w:t xml:space="preserve"> sissejuhatavat lauset ja punkt</w:t>
      </w:r>
      <w:r w:rsidR="004F17B6" w:rsidRPr="00091388">
        <w:rPr>
          <w:lang w:val="et-EE"/>
        </w:rPr>
        <w:t>e</w:t>
      </w:r>
      <w:r w:rsidR="47543C81" w:rsidRPr="00091388">
        <w:rPr>
          <w:lang w:val="et-EE"/>
        </w:rPr>
        <w:t xml:space="preserve"> 1</w:t>
      </w:r>
      <w:r w:rsidR="004F17B6" w:rsidRPr="00091388">
        <w:rPr>
          <w:lang w:val="et-EE"/>
        </w:rPr>
        <w:t xml:space="preserve"> ning 1</w:t>
      </w:r>
      <w:r w:rsidR="004F17B6" w:rsidRPr="00091388">
        <w:rPr>
          <w:vertAlign w:val="superscript"/>
          <w:lang w:val="et-EE"/>
        </w:rPr>
        <w:t>1</w:t>
      </w:r>
      <w:r w:rsidRPr="00091388">
        <w:rPr>
          <w:lang w:val="et-EE"/>
        </w:rPr>
        <w:t>, asend</w:t>
      </w:r>
      <w:r w:rsidR="00C62751" w:rsidRPr="00091388">
        <w:rPr>
          <w:lang w:val="et-EE"/>
        </w:rPr>
        <w:t>ades</w:t>
      </w:r>
      <w:r w:rsidRPr="00091388">
        <w:rPr>
          <w:lang w:val="et-EE"/>
        </w:rPr>
        <w:t xml:space="preserve"> keeldumise vorm</w:t>
      </w:r>
      <w:r w:rsidR="0029514C" w:rsidRPr="00091388">
        <w:rPr>
          <w:lang w:val="et-EE"/>
        </w:rPr>
        <w:t>i</w:t>
      </w:r>
      <w:r w:rsidRPr="00091388">
        <w:rPr>
          <w:lang w:val="et-EE"/>
        </w:rPr>
        <w:t xml:space="preserve"> uue sõnastusega, mille järgi </w:t>
      </w:r>
      <w:r w:rsidR="00AC598F" w:rsidRPr="00091388">
        <w:rPr>
          <w:lang w:val="et-EE"/>
        </w:rPr>
        <w:t>REP</w:t>
      </w:r>
      <w:r w:rsidR="008F478B" w:rsidRPr="00091388">
        <w:rPr>
          <w:lang w:val="et-EE"/>
        </w:rPr>
        <w:t>-</w:t>
      </w:r>
      <w:r w:rsidR="003968BE" w:rsidRPr="00091388">
        <w:rPr>
          <w:lang w:val="et-EE"/>
        </w:rPr>
        <w:t>i</w:t>
      </w:r>
      <w:r w:rsidR="007F7649" w:rsidRPr="00091388">
        <w:rPr>
          <w:lang w:val="et-EE"/>
        </w:rPr>
        <w:t xml:space="preserve"> </w:t>
      </w:r>
      <w:r w:rsidRPr="00091388">
        <w:rPr>
          <w:lang w:val="et-EE"/>
        </w:rPr>
        <w:t>taotlus tagastatakse</w:t>
      </w:r>
      <w:r w:rsidR="00EF76DB" w:rsidRPr="00091388">
        <w:rPr>
          <w:lang w:val="et-EE"/>
        </w:rPr>
        <w:t xml:space="preserve">, mitte ei tehta </w:t>
      </w:r>
      <w:r w:rsidR="007C63AF" w:rsidRPr="00091388">
        <w:rPr>
          <w:lang w:val="et-EE"/>
        </w:rPr>
        <w:t xml:space="preserve">taotluse </w:t>
      </w:r>
      <w:r w:rsidR="0029514C" w:rsidRPr="00091388">
        <w:rPr>
          <w:lang w:val="et-EE"/>
        </w:rPr>
        <w:t>kohta</w:t>
      </w:r>
      <w:r w:rsidR="007C63AF" w:rsidRPr="00091388">
        <w:rPr>
          <w:lang w:val="et-EE"/>
        </w:rPr>
        <w:t xml:space="preserve"> </w:t>
      </w:r>
      <w:r w:rsidR="0029514C" w:rsidRPr="00091388">
        <w:rPr>
          <w:lang w:val="et-EE"/>
        </w:rPr>
        <w:t>algatamata jätmise</w:t>
      </w:r>
      <w:r w:rsidR="00EF76DB" w:rsidRPr="00091388">
        <w:rPr>
          <w:lang w:val="et-EE"/>
        </w:rPr>
        <w:t xml:space="preserve"> otsust</w:t>
      </w:r>
      <w:r w:rsidRPr="00091388">
        <w:rPr>
          <w:lang w:val="et-EE"/>
        </w:rPr>
        <w:t>.</w:t>
      </w:r>
      <w:r w:rsidR="0075361B" w:rsidRPr="00091388">
        <w:rPr>
          <w:lang w:val="et-EE"/>
        </w:rPr>
        <w:t xml:space="preserve"> </w:t>
      </w:r>
      <w:r w:rsidR="1C78E49B" w:rsidRPr="00091388">
        <w:rPr>
          <w:lang w:val="et-EE"/>
        </w:rPr>
        <w:t>Muudatus on seotud eesmärgiga kaotada algatamise menetluse toiming.</w:t>
      </w:r>
    </w:p>
    <w:p w14:paraId="4EAED1A4" w14:textId="5F564A1D" w:rsidR="00646092" w:rsidRPr="00091388" w:rsidRDefault="00646092" w:rsidP="0085620E">
      <w:pPr>
        <w:pStyle w:val="SLONormal"/>
        <w:spacing w:before="0" w:after="0"/>
        <w:ind w:right="-283"/>
        <w:rPr>
          <w:lang w:val="et-EE"/>
        </w:rPr>
      </w:pPr>
    </w:p>
    <w:p w14:paraId="69B7CC37" w14:textId="1679CF3F" w:rsidR="00646092" w:rsidRPr="00091388" w:rsidRDefault="73CDFE31" w:rsidP="0085620E">
      <w:pPr>
        <w:pStyle w:val="SLONormal"/>
        <w:spacing w:before="0" w:after="0"/>
        <w:ind w:right="-283"/>
        <w:rPr>
          <w:lang w:val="et-EE"/>
        </w:rPr>
      </w:pPr>
      <w:r w:rsidRPr="00091388">
        <w:rPr>
          <w:lang w:val="et-EE"/>
        </w:rPr>
        <w:t>Lõike 2 punktis 1 asendatakse sõna „algatatava“ sõnaga „taotletava“</w:t>
      </w:r>
      <w:r w:rsidR="004F17B6" w:rsidRPr="00091388">
        <w:rPr>
          <w:lang w:val="et-EE"/>
        </w:rPr>
        <w:t xml:space="preserve"> ja </w:t>
      </w:r>
      <w:r w:rsidR="00996D52" w:rsidRPr="00091388">
        <w:rPr>
          <w:lang w:val="et-EE"/>
        </w:rPr>
        <w:t>punkt 1</w:t>
      </w:r>
      <w:r w:rsidR="00996D52" w:rsidRPr="00091388">
        <w:rPr>
          <w:vertAlign w:val="superscript"/>
          <w:lang w:val="et-EE"/>
        </w:rPr>
        <w:t>1</w:t>
      </w:r>
      <w:r w:rsidR="00996D52" w:rsidRPr="00091388">
        <w:rPr>
          <w:lang w:val="et-EE"/>
        </w:rPr>
        <w:t xml:space="preserve"> muudetakse </w:t>
      </w:r>
      <w:r w:rsidR="00FD7FBF" w:rsidRPr="00091388">
        <w:rPr>
          <w:lang w:val="et-EE"/>
        </w:rPr>
        <w:t xml:space="preserve">nii, et julgeolekule avalduv oht peab nähtuma mitte esitatud taotlusest vaid tulevikus </w:t>
      </w:r>
      <w:r w:rsidR="002D6AE2" w:rsidRPr="00091388">
        <w:rPr>
          <w:lang w:val="et-EE"/>
        </w:rPr>
        <w:t>elluviidavast planeeringust.</w:t>
      </w:r>
    </w:p>
    <w:p w14:paraId="6C9F8679" w14:textId="77777777" w:rsidR="00623E59" w:rsidRPr="00091388" w:rsidRDefault="00623E59" w:rsidP="0085620E">
      <w:pPr>
        <w:pStyle w:val="SLONormal"/>
        <w:spacing w:before="0" w:after="0"/>
        <w:ind w:right="-283"/>
        <w:rPr>
          <w:lang w:val="et-EE"/>
        </w:rPr>
      </w:pPr>
    </w:p>
    <w:p w14:paraId="7E9A3DE0" w14:textId="58622E40"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F7119B">
        <w:rPr>
          <w:b/>
          <w:bCs/>
          <w:u w:val="single"/>
          <w:lang w:val="et-EE"/>
        </w:rPr>
        <w:t>9</w:t>
      </w:r>
      <w:r w:rsidRPr="00091388">
        <w:rPr>
          <w:b/>
          <w:lang w:val="et-EE"/>
        </w:rPr>
        <w:t xml:space="preserve"> </w:t>
      </w:r>
      <w:r w:rsidRPr="00091388">
        <w:rPr>
          <w:lang w:val="et-EE"/>
        </w:rPr>
        <w:t>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 lõi</w:t>
      </w:r>
      <w:r w:rsidR="00324E18" w:rsidRPr="00091388">
        <w:rPr>
          <w:lang w:val="et-EE"/>
        </w:rPr>
        <w:t>keid</w:t>
      </w:r>
      <w:r w:rsidRPr="00091388">
        <w:rPr>
          <w:lang w:val="et-EE"/>
        </w:rPr>
        <w:t xml:space="preserve"> 3</w:t>
      </w:r>
      <w:r w:rsidR="00CA4168" w:rsidRPr="00091388">
        <w:rPr>
          <w:lang w:val="et-EE"/>
        </w:rPr>
        <w:t>–</w:t>
      </w:r>
      <w:r w:rsidR="00CE5E71" w:rsidRPr="00091388">
        <w:rPr>
          <w:lang w:val="et-EE"/>
        </w:rPr>
        <w:t>3</w:t>
      </w:r>
      <w:r w:rsidR="00CE5E71" w:rsidRPr="00091388">
        <w:rPr>
          <w:vertAlign w:val="superscript"/>
          <w:lang w:val="et-EE"/>
        </w:rPr>
        <w:t>2</w:t>
      </w:r>
      <w:r w:rsidR="00E05554" w:rsidRPr="00091388">
        <w:rPr>
          <w:lang w:val="et-EE"/>
        </w:rPr>
        <w:t>,</w:t>
      </w:r>
      <w:r w:rsidRPr="00091388">
        <w:rPr>
          <w:lang w:val="et-EE"/>
        </w:rPr>
        <w:t xml:space="preserve"> millega nähakse ette tähtaeg, mille jooksul tuleb </w:t>
      </w:r>
      <w:r w:rsidR="00AC598F" w:rsidRPr="00091388">
        <w:rPr>
          <w:lang w:val="et-EE"/>
        </w:rPr>
        <w:t>REP</w:t>
      </w:r>
      <w:r w:rsidR="00633895" w:rsidRPr="00091388">
        <w:rPr>
          <w:lang w:val="et-EE"/>
        </w:rPr>
        <w:t>-i</w:t>
      </w:r>
      <w:r w:rsidR="0084455D" w:rsidRPr="00091388">
        <w:rPr>
          <w:lang w:val="et-EE"/>
        </w:rPr>
        <w:t xml:space="preserve"> </w:t>
      </w:r>
      <w:r w:rsidRPr="00091388">
        <w:rPr>
          <w:lang w:val="et-EE"/>
        </w:rPr>
        <w:t>taotlus tagastada juhul, kui esinevad tagastamise alused. Seega asendatakse varasem otsustus „algatatakse või jäetakse algatamata“ haldusmenetluse tavapärase lõpetamistoiminguga – taotluse tagastamisega.</w:t>
      </w:r>
    </w:p>
    <w:p w14:paraId="22BBE642" w14:textId="77777777" w:rsidR="00A91FA2" w:rsidRPr="00091388" w:rsidRDefault="00A91FA2" w:rsidP="0085620E">
      <w:pPr>
        <w:pStyle w:val="SLONormal"/>
        <w:spacing w:before="0" w:after="0"/>
        <w:ind w:right="-283"/>
        <w:rPr>
          <w:vertAlign w:val="superscript"/>
          <w:lang w:val="et-EE"/>
        </w:rPr>
      </w:pPr>
    </w:p>
    <w:p w14:paraId="7E44A991" w14:textId="70724C40" w:rsidR="00646092" w:rsidRPr="00091388" w:rsidRDefault="00350924" w:rsidP="0085620E">
      <w:pPr>
        <w:pStyle w:val="SLONormal"/>
        <w:spacing w:before="0" w:after="0"/>
        <w:ind w:right="-283"/>
        <w:rPr>
          <w:lang w:val="et-EE"/>
        </w:rPr>
      </w:pPr>
      <w:r w:rsidRPr="00091388">
        <w:rPr>
          <w:lang w:val="et-EE"/>
        </w:rPr>
        <w:t>M</w:t>
      </w:r>
      <w:r w:rsidR="00646092" w:rsidRPr="00091388">
        <w:rPr>
          <w:lang w:val="et-EE"/>
        </w:rPr>
        <w:t xml:space="preserve">uudetakse </w:t>
      </w:r>
      <w:r w:rsidR="00AC598F" w:rsidRPr="00091388">
        <w:rPr>
          <w:lang w:val="et-EE"/>
        </w:rPr>
        <w:t>§</w:t>
      </w:r>
      <w:r w:rsidR="00646092" w:rsidRPr="00091388">
        <w:rPr>
          <w:lang w:val="et-EE"/>
        </w:rPr>
        <w:t xml:space="preserve"> 28 lõiget 3</w:t>
      </w:r>
      <w:r w:rsidR="00646092" w:rsidRPr="00091388">
        <w:rPr>
          <w:vertAlign w:val="superscript"/>
          <w:lang w:val="et-EE"/>
        </w:rPr>
        <w:t>1</w:t>
      </w:r>
      <w:r w:rsidR="00646092" w:rsidRPr="00091388">
        <w:rPr>
          <w:lang w:val="et-EE"/>
        </w:rPr>
        <w:t xml:space="preserve">, mille kohaselt asendatakse varasem otsustus „algatatakse või jäetakse algatamata“ uue menetlusloogikaga, mille kohaselt </w:t>
      </w:r>
      <w:r w:rsidR="00CA4168" w:rsidRPr="00091388">
        <w:rPr>
          <w:lang w:val="et-EE"/>
        </w:rPr>
        <w:t xml:space="preserve">tagastatakse </w:t>
      </w:r>
      <w:r w:rsidR="00AC598F" w:rsidRPr="00091388">
        <w:rPr>
          <w:lang w:val="et-EE"/>
        </w:rPr>
        <w:t>REP</w:t>
      </w:r>
      <w:r w:rsidR="000B465F" w:rsidRPr="00091388">
        <w:rPr>
          <w:lang w:val="et-EE"/>
        </w:rPr>
        <w:t>-i</w:t>
      </w:r>
      <w:r w:rsidR="0084455D" w:rsidRPr="00091388">
        <w:rPr>
          <w:lang w:val="et-EE"/>
        </w:rPr>
        <w:t xml:space="preserve"> </w:t>
      </w:r>
      <w:r w:rsidR="00646092" w:rsidRPr="00091388">
        <w:rPr>
          <w:lang w:val="et-EE"/>
        </w:rPr>
        <w:t>taotlus 90 päeva jooksul viimase täiendava taotluse laekumisest.</w:t>
      </w:r>
    </w:p>
    <w:p w14:paraId="432DF538" w14:textId="77777777" w:rsidR="0076661F" w:rsidRPr="00091388" w:rsidRDefault="0076661F" w:rsidP="0085620E">
      <w:pPr>
        <w:pStyle w:val="SLONormal"/>
        <w:spacing w:before="0" w:after="0"/>
        <w:ind w:right="-283"/>
        <w:rPr>
          <w:lang w:val="et-EE"/>
        </w:rPr>
      </w:pPr>
    </w:p>
    <w:p w14:paraId="2B2A0ECC" w14:textId="6A9A1719" w:rsidR="00646092" w:rsidRPr="00091388" w:rsidRDefault="72D87BC9" w:rsidP="0085620E">
      <w:pPr>
        <w:pStyle w:val="SLONormal"/>
        <w:spacing w:before="0" w:after="0"/>
        <w:ind w:right="-283"/>
        <w:rPr>
          <w:lang w:val="et-EE"/>
        </w:rPr>
      </w:pPr>
      <w:r w:rsidRPr="00091388">
        <w:rPr>
          <w:lang w:val="et-EE"/>
        </w:rPr>
        <w:t>M</w:t>
      </w:r>
      <w:r w:rsidR="03A02BC0" w:rsidRPr="00091388">
        <w:rPr>
          <w:lang w:val="et-EE"/>
        </w:rPr>
        <w:t xml:space="preserve">uudetakse </w:t>
      </w:r>
      <w:r w:rsidR="5391217B" w:rsidRPr="00091388">
        <w:rPr>
          <w:lang w:val="et-EE"/>
        </w:rPr>
        <w:t>§</w:t>
      </w:r>
      <w:r w:rsidR="03A02BC0" w:rsidRPr="00091388">
        <w:rPr>
          <w:lang w:val="et-EE"/>
        </w:rPr>
        <w:t xml:space="preserve"> 28 lõiget 3</w:t>
      </w:r>
      <w:r w:rsidR="03A02BC0" w:rsidRPr="00091388">
        <w:rPr>
          <w:vertAlign w:val="superscript"/>
          <w:lang w:val="et-EE"/>
        </w:rPr>
        <w:t>2</w:t>
      </w:r>
      <w:r w:rsidR="03A02BC0" w:rsidRPr="00091388">
        <w:rPr>
          <w:lang w:val="et-EE"/>
        </w:rPr>
        <w:t xml:space="preserve">, millega jäetakse kõrvale algatamisotsuse mudel </w:t>
      </w:r>
      <w:r w:rsidR="004E75B4" w:rsidRPr="00091388">
        <w:rPr>
          <w:lang w:val="et-EE"/>
        </w:rPr>
        <w:t>ja</w:t>
      </w:r>
      <w:r w:rsidR="03A02BC0" w:rsidRPr="00091388">
        <w:rPr>
          <w:lang w:val="et-EE"/>
        </w:rPr>
        <w:t xml:space="preserve"> nähakse ette, et taotluse tagastamise otsustus tuleb teha 90 päeva jooksul konkursi tulemuste esitamis</w:t>
      </w:r>
      <w:r w:rsidR="004E75B4" w:rsidRPr="00091388">
        <w:rPr>
          <w:lang w:val="et-EE"/>
        </w:rPr>
        <w:t>es</w:t>
      </w:r>
      <w:r w:rsidR="03A02BC0" w:rsidRPr="00091388">
        <w:rPr>
          <w:lang w:val="et-EE"/>
        </w:rPr>
        <w:t>t arvates.</w:t>
      </w:r>
    </w:p>
    <w:p w14:paraId="40E4BF07" w14:textId="6E554096" w:rsidR="496715AC" w:rsidRPr="00091388" w:rsidRDefault="496715AC" w:rsidP="0085620E">
      <w:pPr>
        <w:pStyle w:val="SLONormal"/>
        <w:spacing w:before="0" w:after="0"/>
        <w:ind w:right="-283"/>
        <w:rPr>
          <w:lang w:val="et-EE"/>
        </w:rPr>
      </w:pPr>
    </w:p>
    <w:p w14:paraId="0A3E38E9" w14:textId="25C05C93" w:rsidR="25C2C4ED" w:rsidRPr="00091388" w:rsidRDefault="25C2C4ED" w:rsidP="0085620E">
      <w:pPr>
        <w:pStyle w:val="SLONormal"/>
        <w:spacing w:before="0" w:after="0"/>
        <w:ind w:right="-283"/>
        <w:rPr>
          <w:lang w:val="et-EE"/>
        </w:rPr>
      </w:pPr>
      <w:r w:rsidRPr="00091388">
        <w:rPr>
          <w:lang w:val="et-EE"/>
        </w:rPr>
        <w:lastRenderedPageBreak/>
        <w:t xml:space="preserve">Tegemist on toimingutega, millega lõpetatakse menetlus. </w:t>
      </w:r>
      <w:r w:rsidR="004E75B4" w:rsidRPr="00091388">
        <w:rPr>
          <w:lang w:val="et-EE"/>
        </w:rPr>
        <w:t>Need on sisult samasugused</w:t>
      </w:r>
      <w:r w:rsidRPr="00091388">
        <w:rPr>
          <w:lang w:val="et-EE"/>
        </w:rPr>
        <w:t xml:space="preserve"> </w:t>
      </w:r>
      <w:r w:rsidR="2E49C86C" w:rsidRPr="00091388">
        <w:rPr>
          <w:lang w:val="et-EE"/>
        </w:rPr>
        <w:t xml:space="preserve">nagu varasem sõnastus </w:t>
      </w:r>
      <w:r w:rsidR="004E75B4" w:rsidRPr="00091388">
        <w:rPr>
          <w:lang w:val="et-EE"/>
        </w:rPr>
        <w:t>„</w:t>
      </w:r>
      <w:r w:rsidR="2E49C86C" w:rsidRPr="00091388">
        <w:rPr>
          <w:lang w:val="et-EE"/>
        </w:rPr>
        <w:t>menetluse algatamata jätmi</w:t>
      </w:r>
      <w:r w:rsidR="004E75B4" w:rsidRPr="00091388">
        <w:rPr>
          <w:lang w:val="et-EE"/>
        </w:rPr>
        <w:t>ne“</w:t>
      </w:r>
      <w:r w:rsidR="2E49C86C" w:rsidRPr="00091388">
        <w:rPr>
          <w:lang w:val="et-EE"/>
        </w:rPr>
        <w:t xml:space="preserve">. </w:t>
      </w:r>
      <w:r w:rsidR="004E75B4" w:rsidRPr="00091388">
        <w:rPr>
          <w:lang w:val="et-EE"/>
        </w:rPr>
        <w:t xml:space="preserve">Kuna </w:t>
      </w:r>
      <w:r w:rsidR="2E49C86C" w:rsidRPr="00091388">
        <w:rPr>
          <w:lang w:val="et-EE"/>
        </w:rPr>
        <w:t xml:space="preserve">tegemist võib olla isiku õigusi </w:t>
      </w:r>
      <w:r w:rsidR="6BD85EF5" w:rsidRPr="00091388">
        <w:rPr>
          <w:lang w:val="et-EE"/>
        </w:rPr>
        <w:t xml:space="preserve">kahjustava </w:t>
      </w:r>
      <w:r w:rsidR="2E49C86C" w:rsidRPr="00091388">
        <w:rPr>
          <w:lang w:val="et-EE"/>
        </w:rPr>
        <w:t xml:space="preserve">toiminguga, </w:t>
      </w:r>
      <w:r w:rsidR="5CD9320F" w:rsidRPr="00091388">
        <w:rPr>
          <w:lang w:val="et-EE"/>
        </w:rPr>
        <w:t>mis lõpetab menetluse, siis on vaja teostada oluline kaalutlus</w:t>
      </w:r>
      <w:r w:rsidR="2F820445" w:rsidRPr="00091388">
        <w:rPr>
          <w:lang w:val="et-EE"/>
        </w:rPr>
        <w:t>. Sealjuures tuleb tagada isikutele õigus olla ära kuulatud HMS § 40 l</w:t>
      </w:r>
      <w:r w:rsidR="004E75B4" w:rsidRPr="00091388">
        <w:rPr>
          <w:lang w:val="et-EE"/>
        </w:rPr>
        <w:t>õike</w:t>
      </w:r>
      <w:r w:rsidR="2F820445" w:rsidRPr="00091388">
        <w:rPr>
          <w:lang w:val="et-EE"/>
        </w:rPr>
        <w:t xml:space="preserve"> 2 kohaselt. Seetõ</w:t>
      </w:r>
      <w:r w:rsidR="3779BC2C" w:rsidRPr="00091388">
        <w:rPr>
          <w:lang w:val="et-EE"/>
        </w:rPr>
        <w:t>ttu on jäetud põhjendatult 90</w:t>
      </w:r>
      <w:r w:rsidR="00805DB8" w:rsidRPr="00091388">
        <w:rPr>
          <w:lang w:val="et-EE"/>
        </w:rPr>
        <w:noBreakHyphen/>
      </w:r>
      <w:r w:rsidR="3779BC2C" w:rsidRPr="00091388">
        <w:rPr>
          <w:lang w:val="et-EE"/>
        </w:rPr>
        <w:t xml:space="preserve">päevane tähtaeg, mille jooksul taotlus tagatakse. </w:t>
      </w:r>
      <w:r w:rsidR="004E75B4" w:rsidRPr="00091388">
        <w:rPr>
          <w:lang w:val="et-EE"/>
        </w:rPr>
        <w:t>L</w:t>
      </w:r>
      <w:r w:rsidR="3779BC2C" w:rsidRPr="00091388">
        <w:rPr>
          <w:lang w:val="et-EE"/>
        </w:rPr>
        <w:t xml:space="preserve">ühem tähtaeg, mida on võimalik põhjendatud juhul pikendada, </w:t>
      </w:r>
      <w:r w:rsidR="004E75B4" w:rsidRPr="00091388">
        <w:rPr>
          <w:lang w:val="et-EE"/>
        </w:rPr>
        <w:t>ei taga menetluse subjektile selgust ja võib olla eksitav</w:t>
      </w:r>
      <w:r w:rsidR="04D907F0" w:rsidRPr="00091388">
        <w:rPr>
          <w:lang w:val="et-EE"/>
        </w:rPr>
        <w:t>. Pikema tähtaja</w:t>
      </w:r>
      <w:r w:rsidR="50D3DDC3" w:rsidRPr="00091388">
        <w:rPr>
          <w:lang w:val="et-EE"/>
        </w:rPr>
        <w:t>ga on tagatud isikule piisav aeg vastuväidete ja arvamuse kujundamiseks.</w:t>
      </w:r>
    </w:p>
    <w:p w14:paraId="10798466" w14:textId="77777777" w:rsidR="00BC5818" w:rsidRPr="00091388" w:rsidRDefault="00BC5818" w:rsidP="0085620E">
      <w:pPr>
        <w:pStyle w:val="SLONormal"/>
        <w:spacing w:before="0" w:after="0"/>
        <w:ind w:right="-283"/>
        <w:rPr>
          <w:lang w:val="et-EE"/>
        </w:rPr>
      </w:pPr>
    </w:p>
    <w:p w14:paraId="174474E4" w14:textId="69971B0B" w:rsidR="00E71C7E" w:rsidRPr="00091388" w:rsidRDefault="2A9BA048" w:rsidP="0085620E">
      <w:pPr>
        <w:pStyle w:val="SLONormal"/>
        <w:spacing w:before="0" w:after="0"/>
        <w:ind w:right="-283"/>
        <w:rPr>
          <w:lang w:val="et-EE"/>
        </w:rPr>
      </w:pPr>
      <w:r w:rsidRPr="00091388">
        <w:rPr>
          <w:lang w:val="et-EE"/>
        </w:rPr>
        <w:t>Lisatakse § 28 lõige 3</w:t>
      </w:r>
      <w:r w:rsidRPr="00091388">
        <w:rPr>
          <w:vertAlign w:val="superscript"/>
          <w:lang w:val="et-EE"/>
        </w:rPr>
        <w:t>3</w:t>
      </w:r>
      <w:r w:rsidRPr="00091388">
        <w:rPr>
          <w:lang w:val="et-EE"/>
        </w:rPr>
        <w:t xml:space="preserve">, mille kohaselt </w:t>
      </w:r>
      <w:r w:rsidR="00805DB8" w:rsidRPr="00091388">
        <w:rPr>
          <w:lang w:val="et-EE"/>
        </w:rPr>
        <w:t xml:space="preserve">teeb </w:t>
      </w:r>
      <w:r w:rsidRPr="00091388">
        <w:rPr>
          <w:lang w:val="et-EE"/>
        </w:rPr>
        <w:t>planeeringu koostamise korraldaja otsuse keskkonnamõju strateegilise hindamise algatamise või algatamata jätmise kohta 90 päeva jooksul riigi eriplaneeringu taotluse saamisest arvates.</w:t>
      </w:r>
      <w:r w:rsidR="7D7A7891" w:rsidRPr="00091388">
        <w:rPr>
          <w:lang w:val="et-EE"/>
        </w:rPr>
        <w:t xml:space="preserve"> </w:t>
      </w:r>
      <w:r w:rsidR="00805DB8" w:rsidRPr="00091388">
        <w:rPr>
          <w:lang w:val="et-EE"/>
        </w:rPr>
        <w:t>Tegemist on KeHJS § 11 lõigete 2 ja 2</w:t>
      </w:r>
      <w:r w:rsidR="00E05554" w:rsidRPr="00091388">
        <w:rPr>
          <w:vertAlign w:val="superscript"/>
          <w:lang w:val="et-EE"/>
        </w:rPr>
        <w:t>2</w:t>
      </w:r>
      <w:r w:rsidR="00805DB8" w:rsidRPr="00091388">
        <w:rPr>
          <w:lang w:val="et-EE"/>
        </w:rPr>
        <w:t xml:space="preserve"> kohase eelhindamise menetluse analoogiga</w:t>
      </w:r>
      <w:r w:rsidR="5E3AC46C" w:rsidRPr="00091388">
        <w:rPr>
          <w:lang w:val="et-EE"/>
        </w:rPr>
        <w:t>, mil otsustaja peab 90 päeva jooksul andma eelhinnangu, kas mõjude hindamine on vaja algatada või mitte (sh konsulteerides asjaomaste asutustega).</w:t>
      </w:r>
    </w:p>
    <w:p w14:paraId="377898E2" w14:textId="77777777" w:rsidR="00E05554" w:rsidRPr="00091388" w:rsidRDefault="00E05554" w:rsidP="0085620E">
      <w:pPr>
        <w:pStyle w:val="SLONormal"/>
        <w:spacing w:before="0" w:after="0"/>
        <w:ind w:right="-283"/>
        <w:rPr>
          <w:lang w:val="et-EE"/>
        </w:rPr>
      </w:pPr>
    </w:p>
    <w:p w14:paraId="327BD41B" w14:textId="3FECFCBC" w:rsidR="00E31F2F" w:rsidRPr="00091388" w:rsidRDefault="00E31F2F" w:rsidP="0085620E">
      <w:pPr>
        <w:pStyle w:val="SLONormal"/>
        <w:spacing w:before="0" w:after="0"/>
        <w:ind w:right="-283"/>
        <w:rPr>
          <w:lang w:val="et-EE"/>
        </w:rPr>
      </w:pPr>
      <w:r w:rsidRPr="00091388">
        <w:rPr>
          <w:b/>
          <w:u w:val="single"/>
          <w:lang w:val="et-EE"/>
        </w:rPr>
        <w:t>Eelnõu</w:t>
      </w:r>
      <w:r w:rsidR="00CA718C" w:rsidRPr="00091388">
        <w:rPr>
          <w:b/>
          <w:u w:val="single"/>
          <w:lang w:val="et-EE"/>
        </w:rPr>
        <w:t xml:space="preserve"> § 1 punktiga 1</w:t>
      </w:r>
      <w:r w:rsidR="00F7119B">
        <w:rPr>
          <w:b/>
          <w:u w:val="single"/>
          <w:lang w:val="et-EE"/>
        </w:rPr>
        <w:t>0</w:t>
      </w:r>
      <w:r w:rsidR="00C336EE" w:rsidRPr="00091388">
        <w:rPr>
          <w:lang w:val="et-EE"/>
        </w:rPr>
        <w:t xml:space="preserve"> täiendatakse PlanS </w:t>
      </w:r>
      <w:r w:rsidR="0050469C" w:rsidRPr="00091388">
        <w:rPr>
          <w:lang w:val="et-EE"/>
        </w:rPr>
        <w:t>§-i 28 lõike 3</w:t>
      </w:r>
      <w:r w:rsidR="0050469C" w:rsidRPr="00091388">
        <w:rPr>
          <w:vertAlign w:val="superscript"/>
          <w:lang w:val="et-EE"/>
        </w:rPr>
        <w:t>3</w:t>
      </w:r>
      <w:r w:rsidR="00983506" w:rsidRPr="00091388">
        <w:rPr>
          <w:lang w:val="et-EE"/>
        </w:rPr>
        <w:t>, mille</w:t>
      </w:r>
      <w:r w:rsidR="008F0DB0" w:rsidRPr="00091388">
        <w:rPr>
          <w:lang w:val="et-EE"/>
        </w:rPr>
        <w:t>ga sätestatakse</w:t>
      </w:r>
      <w:r w:rsidR="00937B94" w:rsidRPr="00091388">
        <w:rPr>
          <w:lang w:val="et-EE"/>
        </w:rPr>
        <w:t xml:space="preserve"> </w:t>
      </w:r>
      <w:r w:rsidR="00B27AAC" w:rsidRPr="00091388">
        <w:rPr>
          <w:lang w:val="et-EE"/>
        </w:rPr>
        <w:t>otsuse tegemise</w:t>
      </w:r>
      <w:r w:rsidR="00937B94" w:rsidRPr="00091388">
        <w:rPr>
          <w:lang w:val="et-EE"/>
        </w:rPr>
        <w:t xml:space="preserve"> tähtaeg </w:t>
      </w:r>
      <w:r w:rsidR="00551EB2" w:rsidRPr="00091388">
        <w:rPr>
          <w:lang w:val="et-EE"/>
        </w:rPr>
        <w:t>REP-i koostamise</w:t>
      </w:r>
      <w:r w:rsidR="00937B94" w:rsidRPr="00091388">
        <w:rPr>
          <w:lang w:val="et-EE"/>
        </w:rPr>
        <w:t xml:space="preserve"> korraldajale </w:t>
      </w:r>
      <w:r w:rsidR="000463FF" w:rsidRPr="00091388">
        <w:rPr>
          <w:lang w:val="et-EE"/>
        </w:rPr>
        <w:t>KSH algatamise või algatamata jätmise kohta. Otsus tuleb teha 90 päeva jooksul taotluse saamisest arvates. Tähtaja seadmine</w:t>
      </w:r>
      <w:r w:rsidR="00877AA5" w:rsidRPr="00091388">
        <w:rPr>
          <w:lang w:val="et-EE"/>
        </w:rPr>
        <w:t xml:space="preserve"> parandab etteaimatavust ja tagab, et </w:t>
      </w:r>
      <w:r w:rsidR="00A660B2" w:rsidRPr="00091388">
        <w:rPr>
          <w:lang w:val="et-EE"/>
        </w:rPr>
        <w:t>oleks võimalik järgida üldist planeeringu koostamise tähtaega.</w:t>
      </w:r>
    </w:p>
    <w:p w14:paraId="2AAE71E1" w14:textId="77777777" w:rsidR="00E31F2F" w:rsidRPr="00091388" w:rsidRDefault="00E31F2F" w:rsidP="0085620E">
      <w:pPr>
        <w:pStyle w:val="SLONormal"/>
        <w:spacing w:before="0" w:after="0"/>
        <w:ind w:right="-283"/>
        <w:rPr>
          <w:lang w:val="et-EE"/>
        </w:rPr>
      </w:pPr>
    </w:p>
    <w:p w14:paraId="078669FA" w14:textId="18145758" w:rsidR="00646092"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5F9E69A2" w:rsidRPr="00091388">
        <w:rPr>
          <w:b/>
          <w:bCs/>
          <w:u w:val="single"/>
          <w:lang w:val="et-EE"/>
        </w:rPr>
        <w:t>1</w:t>
      </w:r>
      <w:r w:rsidR="00155195">
        <w:rPr>
          <w:b/>
          <w:bCs/>
          <w:u w:val="single"/>
          <w:lang w:val="et-EE"/>
        </w:rPr>
        <w:t>1</w:t>
      </w:r>
      <w:r w:rsidR="0084455D" w:rsidRPr="00091388">
        <w:rPr>
          <w:lang w:val="et-EE"/>
        </w:rPr>
        <w:t xml:space="preserve"> </w:t>
      </w:r>
      <w:r w:rsidRPr="00091388">
        <w:rPr>
          <w:lang w:val="et-EE"/>
        </w:rPr>
        <w:t>jäetakse</w:t>
      </w:r>
      <w:r w:rsidR="00ED3776" w:rsidRPr="00091388">
        <w:rPr>
          <w:lang w:val="et-EE"/>
        </w:rPr>
        <w:t xml:space="preserve"> PlanS</w:t>
      </w:r>
      <w:r w:rsidRPr="00091388">
        <w:rPr>
          <w:lang w:val="et-EE"/>
        </w:rPr>
        <w:t xml:space="preserve"> </w:t>
      </w:r>
      <w:r w:rsidR="00BA5371" w:rsidRPr="00BA5371">
        <w:rPr>
          <w:lang w:val="et-EE"/>
        </w:rPr>
        <w:t>28 lõike 4 esimesest lausest , lõike 5 punktist 1 ning § 28</w:t>
      </w:r>
      <w:r w:rsidR="00BA5371" w:rsidRPr="00BA5371">
        <w:rPr>
          <w:vertAlign w:val="superscript"/>
          <w:lang w:val="et-EE"/>
        </w:rPr>
        <w:t>1</w:t>
      </w:r>
      <w:r w:rsidR="00BA5371" w:rsidRPr="00BA5371">
        <w:rPr>
          <w:lang w:val="et-EE"/>
        </w:rPr>
        <w:t xml:space="preserve"> pealkirjast ning lõigetest 1 ja 5 jäetakse välja sõna „algatamine“ vastavas käändes</w:t>
      </w:r>
      <w:r w:rsidR="5F9E69A2" w:rsidRPr="00091388">
        <w:rPr>
          <w:lang w:val="et-EE"/>
        </w:rPr>
        <w:t>.</w:t>
      </w:r>
    </w:p>
    <w:p w14:paraId="7CE0E422" w14:textId="77777777" w:rsidR="00195E78" w:rsidRDefault="00195E78" w:rsidP="0085620E">
      <w:pPr>
        <w:pStyle w:val="SLONormal"/>
        <w:spacing w:before="0" w:after="0"/>
        <w:ind w:right="-283"/>
        <w:rPr>
          <w:lang w:val="et-EE"/>
        </w:rPr>
      </w:pPr>
    </w:p>
    <w:p w14:paraId="4D96DE83" w14:textId="01DD822C" w:rsidR="00195E78" w:rsidRPr="00B245D5" w:rsidRDefault="00195E78" w:rsidP="0085620E">
      <w:pPr>
        <w:pStyle w:val="SLONormal"/>
        <w:spacing w:before="0" w:after="0"/>
        <w:ind w:right="-283"/>
        <w:rPr>
          <w:lang w:val="et-EE"/>
        </w:rPr>
      </w:pPr>
      <w:r w:rsidRPr="00C94787">
        <w:rPr>
          <w:b/>
          <w:bCs/>
          <w:u w:val="single"/>
          <w:lang w:val="et-EE"/>
        </w:rPr>
        <w:t xml:space="preserve">Eelnõu § 1 punktiga </w:t>
      </w:r>
      <w:r w:rsidR="00484882" w:rsidRPr="00C94787">
        <w:rPr>
          <w:b/>
          <w:bCs/>
          <w:u w:val="single"/>
          <w:lang w:val="et-EE"/>
        </w:rPr>
        <w:t>12</w:t>
      </w:r>
      <w:r w:rsidR="00484882" w:rsidRPr="00B245D5">
        <w:rPr>
          <w:lang w:val="et-EE"/>
        </w:rPr>
        <w:t xml:space="preserve"> täiendatakse §-i 28 lõikega 4</w:t>
      </w:r>
      <w:r w:rsidR="00484882" w:rsidRPr="00B245D5">
        <w:rPr>
          <w:vertAlign w:val="superscript"/>
          <w:lang w:val="et-EE"/>
        </w:rPr>
        <w:t>1</w:t>
      </w:r>
      <w:r w:rsidR="00484882" w:rsidRPr="00B245D5">
        <w:rPr>
          <w:lang w:val="et-EE"/>
        </w:rPr>
        <w:t xml:space="preserve"> selliselt, et </w:t>
      </w:r>
      <w:r w:rsidR="00482A0D" w:rsidRPr="00B245D5">
        <w:rPr>
          <w:lang w:val="et-EE"/>
        </w:rPr>
        <w:t xml:space="preserve">PlanS § 28 lõikes 4 esitatud teate avaldamise nõuet ja täiendava taotluse </w:t>
      </w:r>
      <w:r w:rsidR="00B245D5" w:rsidRPr="00B245D5">
        <w:rPr>
          <w:lang w:val="et-EE"/>
        </w:rPr>
        <w:t xml:space="preserve">esitamise õigust ei ole riigi esitatud riigi eriplaneeringu taotluse puhul ja sellise taotluse puhul, mis on esitatud </w:t>
      </w:r>
      <w:r w:rsidR="00B245D5">
        <w:rPr>
          <w:lang w:val="et-EE"/>
        </w:rPr>
        <w:t>PlanS</w:t>
      </w:r>
      <w:r w:rsidR="00B245D5" w:rsidRPr="00B245D5">
        <w:rPr>
          <w:lang w:val="et-EE"/>
        </w:rPr>
        <w:t xml:space="preserve"> § 27 lõike 3</w:t>
      </w:r>
      <w:r w:rsidR="00B245D5" w:rsidRPr="00B245D5">
        <w:rPr>
          <w:vertAlign w:val="superscript"/>
          <w:lang w:val="et-EE"/>
        </w:rPr>
        <w:t>2</w:t>
      </w:r>
      <w:r w:rsidR="00B245D5" w:rsidRPr="00B245D5">
        <w:rPr>
          <w:lang w:val="et-EE"/>
        </w:rPr>
        <w:t xml:space="preserve"> alusel kehtestatud määruse tingimustele vastava ehitise kohta</w:t>
      </w:r>
      <w:r w:rsidR="00B245D5">
        <w:rPr>
          <w:lang w:val="et-EE"/>
        </w:rPr>
        <w:t xml:space="preserve">. Sätte muutmine tagab, et strateegiliselt olulise investeeringu </w:t>
      </w:r>
      <w:r w:rsidR="00F51082">
        <w:rPr>
          <w:lang w:val="et-EE"/>
        </w:rPr>
        <w:t xml:space="preserve">puhul algatatud REP-i menetluses ei tekiks planeerimisalase tegevuse korraldajale kohustust </w:t>
      </w:r>
      <w:r w:rsidR="00C94787">
        <w:rPr>
          <w:lang w:val="et-EE"/>
        </w:rPr>
        <w:t>küsida teiste isikute soovi sama ala ja tegevuse osas REP-i taotluse esitamiseks.</w:t>
      </w:r>
    </w:p>
    <w:p w14:paraId="0D0EBFFF" w14:textId="77777777" w:rsidR="00BC5818" w:rsidRPr="00B245D5" w:rsidRDefault="00BC5818" w:rsidP="0085620E">
      <w:pPr>
        <w:pStyle w:val="SLONormal"/>
        <w:spacing w:before="0" w:after="0"/>
        <w:ind w:right="-283"/>
        <w:rPr>
          <w:lang w:val="et-EE"/>
        </w:rPr>
      </w:pPr>
    </w:p>
    <w:p w14:paraId="623097A0" w14:textId="541EFECE" w:rsidR="00BC5818" w:rsidRPr="00B245D5" w:rsidRDefault="182B03BD" w:rsidP="0085620E">
      <w:pPr>
        <w:pStyle w:val="SLONormal"/>
        <w:spacing w:before="0" w:after="0"/>
        <w:ind w:right="-283"/>
        <w:rPr>
          <w:lang w:val="et-EE"/>
        </w:rPr>
      </w:pPr>
      <w:r w:rsidRPr="00B245D5">
        <w:rPr>
          <w:b/>
          <w:bCs/>
          <w:u w:val="single"/>
          <w:lang w:val="et-EE"/>
        </w:rPr>
        <w:t xml:space="preserve">Eelnõu § </w:t>
      </w:r>
      <w:r w:rsidR="5DB875DF" w:rsidRPr="00B245D5">
        <w:rPr>
          <w:b/>
          <w:bCs/>
          <w:u w:val="single"/>
          <w:lang w:val="et-EE"/>
        </w:rPr>
        <w:t>1</w:t>
      </w:r>
      <w:r w:rsidRPr="00B245D5">
        <w:rPr>
          <w:b/>
          <w:bCs/>
          <w:u w:val="single"/>
          <w:lang w:val="et-EE"/>
        </w:rPr>
        <w:t xml:space="preserve"> punktiga </w:t>
      </w:r>
      <w:r w:rsidR="37F33824" w:rsidRPr="00B245D5">
        <w:rPr>
          <w:b/>
          <w:bCs/>
          <w:u w:val="single"/>
          <w:lang w:val="et-EE"/>
        </w:rPr>
        <w:t>1</w:t>
      </w:r>
      <w:r w:rsidR="007753CC">
        <w:rPr>
          <w:b/>
          <w:bCs/>
          <w:u w:val="single"/>
          <w:lang w:val="et-EE"/>
        </w:rPr>
        <w:t>3</w:t>
      </w:r>
      <w:r w:rsidRPr="00B245D5">
        <w:rPr>
          <w:b/>
          <w:bCs/>
          <w:lang w:val="et-EE"/>
        </w:rPr>
        <w:t xml:space="preserve"> </w:t>
      </w:r>
      <w:r w:rsidRPr="00B245D5">
        <w:rPr>
          <w:lang w:val="et-EE"/>
        </w:rPr>
        <w:t>muudetakse</w:t>
      </w:r>
      <w:r w:rsidR="2EF472D4" w:rsidRPr="00B245D5">
        <w:rPr>
          <w:lang w:val="et-EE"/>
        </w:rPr>
        <w:t xml:space="preserve"> PlanS</w:t>
      </w:r>
      <w:r w:rsidRPr="00B245D5">
        <w:rPr>
          <w:lang w:val="et-EE"/>
        </w:rPr>
        <w:t xml:space="preserve"> </w:t>
      </w:r>
      <w:r w:rsidR="596178F1" w:rsidRPr="00B245D5">
        <w:rPr>
          <w:lang w:val="et-EE"/>
        </w:rPr>
        <w:t>§</w:t>
      </w:r>
      <w:r w:rsidRPr="00B245D5">
        <w:rPr>
          <w:lang w:val="et-EE"/>
        </w:rPr>
        <w:t xml:space="preserve"> 28 lõiget 5, asendades kehtivas seaduses kasutatud viite</w:t>
      </w:r>
      <w:r w:rsidR="4CE6AA5A" w:rsidRPr="00B245D5">
        <w:rPr>
          <w:lang w:val="et-EE"/>
        </w:rPr>
        <w:t>d</w:t>
      </w:r>
      <w:r w:rsidRPr="00B245D5">
        <w:rPr>
          <w:lang w:val="et-EE"/>
        </w:rPr>
        <w:t xml:space="preserve"> „algatamise otsusele“</w:t>
      </w:r>
      <w:r w:rsidR="1EBAA681" w:rsidRPr="00B245D5">
        <w:rPr>
          <w:lang w:val="et-EE"/>
        </w:rPr>
        <w:t xml:space="preserve"> ja </w:t>
      </w:r>
      <w:r w:rsidR="00781E9B" w:rsidRPr="00B245D5">
        <w:rPr>
          <w:lang w:val="et-EE"/>
        </w:rPr>
        <w:t>„</w:t>
      </w:r>
      <w:r w:rsidR="1EBAA681" w:rsidRPr="00B245D5">
        <w:rPr>
          <w:lang w:val="et-EE"/>
        </w:rPr>
        <w:t>algatamisel</w:t>
      </w:r>
      <w:r w:rsidR="00781E9B" w:rsidRPr="00B245D5">
        <w:rPr>
          <w:lang w:val="et-EE"/>
        </w:rPr>
        <w:t>“</w:t>
      </w:r>
      <w:r w:rsidRPr="00B245D5">
        <w:rPr>
          <w:lang w:val="et-EE"/>
        </w:rPr>
        <w:t xml:space="preserve"> uue sõnastusega, mille kohaselt </w:t>
      </w:r>
      <w:r w:rsidR="596178F1" w:rsidRPr="00B245D5">
        <w:rPr>
          <w:lang w:val="et-EE"/>
        </w:rPr>
        <w:t>REP</w:t>
      </w:r>
      <w:r w:rsidR="087FABD6" w:rsidRPr="00B245D5">
        <w:rPr>
          <w:lang w:val="et-EE"/>
        </w:rPr>
        <w:t>-i</w:t>
      </w:r>
      <w:r w:rsidRPr="00B245D5">
        <w:rPr>
          <w:lang w:val="et-EE"/>
        </w:rPr>
        <w:t xml:space="preserve"> taotlus avalikustatakse ning teates märgitakse vajalik teave, mis on </w:t>
      </w:r>
      <w:r w:rsidR="003D48CF" w:rsidRPr="00B245D5">
        <w:rPr>
          <w:lang w:val="et-EE"/>
        </w:rPr>
        <w:t>esitatud</w:t>
      </w:r>
      <w:r w:rsidRPr="00B245D5">
        <w:rPr>
          <w:lang w:val="et-EE"/>
        </w:rPr>
        <w:t xml:space="preserve"> lõike 5 punktides.</w:t>
      </w:r>
    </w:p>
    <w:p w14:paraId="5F8A69F7" w14:textId="77777777" w:rsidR="00491AA7" w:rsidRPr="00B245D5" w:rsidRDefault="00491AA7" w:rsidP="0085620E">
      <w:pPr>
        <w:pStyle w:val="SLONormal"/>
        <w:spacing w:before="0" w:after="0"/>
        <w:ind w:right="-283"/>
        <w:rPr>
          <w:b/>
          <w:bCs/>
          <w:u w:val="single"/>
          <w:lang w:val="et-EE"/>
        </w:rPr>
      </w:pPr>
    </w:p>
    <w:p w14:paraId="1CF4B510" w14:textId="6A5040B2" w:rsidR="00646092" w:rsidRPr="00091388" w:rsidRDefault="03A02BC0" w:rsidP="0085620E">
      <w:pPr>
        <w:pStyle w:val="SLONormal"/>
        <w:spacing w:before="0" w:after="0"/>
        <w:ind w:right="-283"/>
        <w:rPr>
          <w:lang w:val="et-EE"/>
        </w:rPr>
      </w:pPr>
      <w:r w:rsidRPr="00091388">
        <w:rPr>
          <w:b/>
          <w:bCs/>
          <w:u w:val="single"/>
          <w:lang w:val="et-EE"/>
        </w:rPr>
        <w:t xml:space="preserve">Eelnõu § </w:t>
      </w:r>
      <w:r w:rsidR="2014BD68" w:rsidRPr="00091388">
        <w:rPr>
          <w:b/>
          <w:bCs/>
          <w:u w:val="single"/>
          <w:lang w:val="et-EE"/>
        </w:rPr>
        <w:t>1</w:t>
      </w:r>
      <w:r w:rsidRPr="00091388">
        <w:rPr>
          <w:b/>
          <w:bCs/>
          <w:u w:val="single"/>
          <w:lang w:val="et-EE"/>
        </w:rPr>
        <w:t xml:space="preserve"> punktiga </w:t>
      </w:r>
      <w:r w:rsidR="37F33824" w:rsidRPr="00091388">
        <w:rPr>
          <w:b/>
          <w:bCs/>
          <w:u w:val="single"/>
          <w:lang w:val="et-EE"/>
        </w:rPr>
        <w:t>1</w:t>
      </w:r>
      <w:r w:rsidR="007753CC">
        <w:rPr>
          <w:b/>
          <w:bCs/>
          <w:u w:val="single"/>
          <w:lang w:val="et-EE"/>
        </w:rPr>
        <w:t>4</w:t>
      </w:r>
      <w:r w:rsidR="0084455D" w:rsidRPr="00091388">
        <w:rPr>
          <w:b/>
          <w:bCs/>
          <w:lang w:val="et-EE"/>
        </w:rPr>
        <w:t xml:space="preserve"> </w:t>
      </w:r>
      <w:r w:rsidR="000E13F2" w:rsidRPr="00091388">
        <w:rPr>
          <w:lang w:val="et-EE"/>
        </w:rPr>
        <w:t>muudetakse</w:t>
      </w:r>
      <w:r w:rsidR="696B8B6B" w:rsidRPr="00091388">
        <w:rPr>
          <w:lang w:val="et-EE"/>
        </w:rPr>
        <w:t xml:space="preserve"> PlanS § 28 lõike 5 punkt</w:t>
      </w:r>
      <w:r w:rsidR="009C6930" w:rsidRPr="00091388">
        <w:rPr>
          <w:lang w:val="et-EE"/>
        </w:rPr>
        <w:t>i</w:t>
      </w:r>
      <w:r w:rsidR="696B8B6B" w:rsidRPr="00091388">
        <w:rPr>
          <w:lang w:val="et-EE"/>
        </w:rPr>
        <w:t xml:space="preserve"> 4</w:t>
      </w:r>
      <w:r w:rsidR="000D4C8D" w:rsidRPr="00091388">
        <w:rPr>
          <w:lang w:val="et-EE"/>
        </w:rPr>
        <w:t>, mille kohaselt tuleb REP taotluse avalikustamise teates märkida muu hulgas otsus keskkonnamõju strateegilise hindamise algatamise või algatamata jätmise ning selle põhjuste kohta.</w:t>
      </w:r>
    </w:p>
    <w:p w14:paraId="4EE757B5" w14:textId="77777777" w:rsidR="00646092" w:rsidRPr="00091388" w:rsidRDefault="00646092" w:rsidP="0085620E">
      <w:pPr>
        <w:pStyle w:val="SLONormal"/>
        <w:spacing w:before="0" w:after="0"/>
        <w:ind w:right="-283"/>
        <w:rPr>
          <w:lang w:val="et-EE"/>
        </w:rPr>
      </w:pPr>
    </w:p>
    <w:p w14:paraId="604759E0" w14:textId="0A339272" w:rsidR="00C20B17"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2014BD68" w:rsidRPr="00091388">
        <w:rPr>
          <w:rFonts w:cs="Times New Roman"/>
          <w:b/>
          <w:bCs/>
          <w:u w:val="single"/>
          <w:lang w:val="et-EE"/>
        </w:rPr>
        <w:t>1</w:t>
      </w:r>
      <w:r w:rsidRPr="00091388">
        <w:rPr>
          <w:rFonts w:cs="Times New Roman"/>
          <w:b/>
          <w:bCs/>
          <w:u w:val="single"/>
          <w:lang w:val="et-EE"/>
        </w:rPr>
        <w:t xml:space="preserve"> punktiga </w:t>
      </w:r>
      <w:r w:rsidR="2A2C327E" w:rsidRPr="00091388">
        <w:rPr>
          <w:rFonts w:cs="Times New Roman"/>
          <w:b/>
          <w:bCs/>
          <w:u w:val="single"/>
          <w:lang w:val="et-EE"/>
        </w:rPr>
        <w:t>1</w:t>
      </w:r>
      <w:r w:rsidR="005D4E61">
        <w:rPr>
          <w:rFonts w:cs="Times New Roman"/>
          <w:b/>
          <w:bCs/>
          <w:u w:val="single"/>
          <w:lang w:val="et-EE"/>
        </w:rPr>
        <w:t>5</w:t>
      </w:r>
      <w:r w:rsidRPr="00091388">
        <w:rPr>
          <w:rFonts w:cs="Times New Roman"/>
          <w:lang w:val="et-EE"/>
        </w:rPr>
        <w:t xml:space="preserve"> </w:t>
      </w:r>
      <w:r w:rsidR="0E7CD87B" w:rsidRPr="00091388">
        <w:rPr>
          <w:rFonts w:cs="Times New Roman"/>
          <w:lang w:val="et-EE"/>
        </w:rPr>
        <w:t>muudetakse</w:t>
      </w:r>
      <w:r w:rsidR="46715716" w:rsidRPr="00091388">
        <w:rPr>
          <w:rFonts w:cs="Times New Roman"/>
          <w:lang w:val="et-EE"/>
        </w:rPr>
        <w:t xml:space="preserve"> 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28 lõi</w:t>
      </w:r>
      <w:r w:rsidR="005D4E61">
        <w:rPr>
          <w:rFonts w:cs="Times New Roman"/>
          <w:lang w:val="et-EE"/>
        </w:rPr>
        <w:t>keid 6 ja</w:t>
      </w:r>
      <w:r w:rsidRPr="00091388">
        <w:rPr>
          <w:rFonts w:cs="Times New Roman"/>
          <w:lang w:val="et-EE"/>
        </w:rPr>
        <w:t xml:space="preserve"> 7, kus</w:t>
      </w:r>
      <w:r w:rsidR="7B02E354" w:rsidRPr="00091388">
        <w:rPr>
          <w:rFonts w:cs="Times New Roman"/>
          <w:lang w:val="et-EE"/>
        </w:rPr>
        <w:t xml:space="preserve"> täpsustatakse teavitamise alus, asendades </w:t>
      </w:r>
      <w:r w:rsidR="00A11EB8" w:rsidRPr="00091388">
        <w:rPr>
          <w:rFonts w:cs="Times New Roman"/>
          <w:lang w:val="et-EE"/>
        </w:rPr>
        <w:t xml:space="preserve">sõna </w:t>
      </w:r>
      <w:r w:rsidR="7B02E354" w:rsidRPr="00091388">
        <w:rPr>
          <w:rFonts w:cs="Times New Roman"/>
          <w:lang w:val="et-EE"/>
        </w:rPr>
        <w:t>„algatamisest“ viitega</w:t>
      </w:r>
      <w:r w:rsidR="769D610E" w:rsidRPr="00091388">
        <w:rPr>
          <w:rFonts w:cs="Times New Roman"/>
          <w:lang w:val="et-EE"/>
        </w:rPr>
        <w:t xml:space="preserve"> „taotluse saamisest“</w:t>
      </w:r>
      <w:r w:rsidR="7B02E354" w:rsidRPr="00091388">
        <w:rPr>
          <w:rFonts w:cs="Times New Roman"/>
          <w:lang w:val="et-EE"/>
        </w:rPr>
        <w:t xml:space="preserve">. </w:t>
      </w:r>
      <w:r w:rsidR="06732D52" w:rsidRPr="00091388">
        <w:rPr>
          <w:rFonts w:cs="Times New Roman"/>
          <w:lang w:val="et-EE"/>
        </w:rPr>
        <w:t xml:space="preserve">Muudatus on vajalik seoses </w:t>
      </w:r>
      <w:r w:rsidR="76423DD9" w:rsidRPr="00091388">
        <w:rPr>
          <w:rFonts w:cs="Times New Roman"/>
          <w:lang w:val="et-EE"/>
        </w:rPr>
        <w:t>REP</w:t>
      </w:r>
      <w:r w:rsidR="00AE650F" w:rsidRPr="00091388">
        <w:rPr>
          <w:rFonts w:cs="Times New Roman"/>
          <w:lang w:val="et-EE"/>
        </w:rPr>
        <w:t>-i</w:t>
      </w:r>
      <w:r w:rsidR="76423DD9" w:rsidRPr="00091388">
        <w:rPr>
          <w:rFonts w:cs="Times New Roman"/>
          <w:lang w:val="et-EE"/>
        </w:rPr>
        <w:t xml:space="preserve"> </w:t>
      </w:r>
      <w:r w:rsidR="06732D52" w:rsidRPr="00091388">
        <w:rPr>
          <w:rFonts w:cs="Times New Roman"/>
          <w:lang w:val="et-EE"/>
        </w:rPr>
        <w:t xml:space="preserve">algatamise kui </w:t>
      </w:r>
      <w:r w:rsidR="085151F8" w:rsidRPr="00091388">
        <w:rPr>
          <w:rFonts w:cs="Times New Roman"/>
          <w:lang w:val="et-EE"/>
        </w:rPr>
        <w:t>menetlus</w:t>
      </w:r>
      <w:r w:rsidR="06732D52" w:rsidRPr="00091388">
        <w:rPr>
          <w:rFonts w:cs="Times New Roman"/>
          <w:lang w:val="et-EE"/>
        </w:rPr>
        <w:t>toimingu kaotamisega.</w:t>
      </w:r>
    </w:p>
    <w:p w14:paraId="794115D5" w14:textId="50DE7749" w:rsidR="00646092" w:rsidRPr="00091388" w:rsidRDefault="00646092" w:rsidP="0085620E">
      <w:pPr>
        <w:ind w:right="-283"/>
        <w:jc w:val="both"/>
        <w:rPr>
          <w:rFonts w:cs="Times New Roman"/>
          <w:color w:val="FF0000"/>
          <w:szCs w:val="24"/>
          <w:lang w:val="et-EE"/>
        </w:rPr>
      </w:pPr>
    </w:p>
    <w:p w14:paraId="40079102" w14:textId="00880624" w:rsidR="00646092" w:rsidRPr="00091388" w:rsidRDefault="03A02BC0" w:rsidP="0085620E">
      <w:pPr>
        <w:ind w:right="-283"/>
        <w:jc w:val="both"/>
        <w:rPr>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5966C400" w:rsidRPr="00091388">
        <w:rPr>
          <w:rFonts w:cs="Times New Roman"/>
          <w:b/>
          <w:bCs/>
          <w:u w:val="single"/>
          <w:lang w:val="et-EE"/>
        </w:rPr>
        <w:t>1</w:t>
      </w:r>
      <w:r w:rsidR="00795EDC">
        <w:rPr>
          <w:rFonts w:cs="Times New Roman"/>
          <w:b/>
          <w:bCs/>
          <w:u w:val="single"/>
          <w:lang w:val="et-EE"/>
        </w:rPr>
        <w:t>6</w:t>
      </w:r>
      <w:r w:rsidR="3ECBA652" w:rsidRPr="00091388">
        <w:rPr>
          <w:lang w:val="et-EE"/>
        </w:rPr>
        <w:t xml:space="preserve"> sätestatakse </w:t>
      </w:r>
      <w:r w:rsidR="48674BF5" w:rsidRPr="00091388">
        <w:rPr>
          <w:lang w:val="et-EE"/>
        </w:rPr>
        <w:t>PlanS § 28 lõikes 8</w:t>
      </w:r>
      <w:r w:rsidR="3ECBA652" w:rsidRPr="00091388">
        <w:rPr>
          <w:lang w:val="et-EE"/>
        </w:rPr>
        <w:t xml:space="preserve"> viide PlanS §-dele 130 ja 131.</w:t>
      </w:r>
      <w:r w:rsidR="36A3CCF9" w:rsidRPr="00091388">
        <w:rPr>
          <w:lang w:val="et-EE"/>
        </w:rPr>
        <w:t xml:space="preserve"> </w:t>
      </w:r>
      <w:r w:rsidR="3ECBA652" w:rsidRPr="00091388">
        <w:rPr>
          <w:lang w:val="et-EE"/>
        </w:rPr>
        <w:t>Üldnormina võib planeeringute</w:t>
      </w:r>
      <w:r w:rsidR="0084455D" w:rsidRPr="00091388">
        <w:rPr>
          <w:lang w:val="et-EE"/>
        </w:rPr>
        <w:t xml:space="preserve"> </w:t>
      </w:r>
      <w:r w:rsidR="3ECBA652" w:rsidRPr="00091388">
        <w:rPr>
          <w:lang w:val="et-EE"/>
        </w:rPr>
        <w:t>rahastamiseks sõlmida kokkulepped PlanS § 4 lõike 2</w:t>
      </w:r>
      <w:r w:rsidR="3ECBA652" w:rsidRPr="00091388">
        <w:rPr>
          <w:vertAlign w:val="superscript"/>
          <w:lang w:val="et-EE"/>
        </w:rPr>
        <w:t>1</w:t>
      </w:r>
      <w:r w:rsidR="3ECBA652" w:rsidRPr="00091388">
        <w:rPr>
          <w:lang w:val="et-EE"/>
        </w:rPr>
        <w:t xml:space="preserve"> alusel, st huvitatud isikule ei anta üle planeeringu ja KSH koostamist või selle tellimist. </w:t>
      </w:r>
      <w:r w:rsidR="00294B20" w:rsidRPr="00091388">
        <w:rPr>
          <w:lang w:val="et-EE"/>
        </w:rPr>
        <w:t xml:space="preserve">Muudatusega kehtestatakse erinorm kulude rahastamise kohta ning lubatakse </w:t>
      </w:r>
      <w:r w:rsidR="008678C7" w:rsidRPr="00091388">
        <w:rPr>
          <w:lang w:val="et-EE"/>
        </w:rPr>
        <w:t>REP-i</w:t>
      </w:r>
      <w:r w:rsidR="00294B20" w:rsidRPr="00091388">
        <w:rPr>
          <w:lang w:val="et-EE"/>
        </w:rPr>
        <w:t xml:space="preserve"> koostada või seda tellida ja mõjude hindamist rahastada huvitatud isikul</w:t>
      </w:r>
      <w:r w:rsidR="3ECBA652" w:rsidRPr="00091388">
        <w:rPr>
          <w:lang w:val="et-EE"/>
        </w:rPr>
        <w:t>.</w:t>
      </w:r>
      <w:r w:rsidR="00294B20" w:rsidRPr="00091388">
        <w:rPr>
          <w:lang w:val="et-EE"/>
        </w:rPr>
        <w:t xml:space="preserve"> Tegu on volitusnormiga, mis annab planeerimisalase tegevuse korraldajale vastava võimaluse</w:t>
      </w:r>
      <w:r w:rsidR="3ECBA652" w:rsidRPr="00091388">
        <w:rPr>
          <w:lang w:val="et-EE"/>
        </w:rPr>
        <w:t xml:space="preserve">. Tal puudub kohustus oma ülesandeid delegeerida </w:t>
      </w:r>
      <w:r w:rsidR="00294B20" w:rsidRPr="00091388">
        <w:rPr>
          <w:lang w:val="et-EE"/>
        </w:rPr>
        <w:t xml:space="preserve">ja </w:t>
      </w:r>
      <w:r w:rsidR="3ECBA652" w:rsidRPr="00091388">
        <w:rPr>
          <w:lang w:val="et-EE"/>
        </w:rPr>
        <w:t>ta võib neid huvitatud isiku asemel ise täita, n</w:t>
      </w:r>
      <w:r w:rsidR="00294B20" w:rsidRPr="00091388">
        <w:rPr>
          <w:lang w:val="et-EE"/>
        </w:rPr>
        <w:t>äiteks</w:t>
      </w:r>
      <w:r w:rsidR="3ECBA652" w:rsidRPr="00091388">
        <w:rPr>
          <w:lang w:val="et-EE"/>
        </w:rPr>
        <w:t xml:space="preserve"> olukorras, kus esinevad kaalukad huvid.</w:t>
      </w:r>
    </w:p>
    <w:p w14:paraId="45C9942C" w14:textId="14554412" w:rsidR="544F4523" w:rsidRPr="00091388" w:rsidRDefault="544F4523" w:rsidP="0085620E">
      <w:pPr>
        <w:ind w:right="-283"/>
        <w:rPr>
          <w:lang w:val="et-EE"/>
        </w:rPr>
      </w:pPr>
    </w:p>
    <w:p w14:paraId="62A59404" w14:textId="542FA439" w:rsidR="544F4523" w:rsidRPr="00091388" w:rsidRDefault="5F5A063B" w:rsidP="0085620E">
      <w:pPr>
        <w:pStyle w:val="SLONormal"/>
        <w:spacing w:before="0" w:after="0"/>
        <w:ind w:right="-283"/>
        <w:rPr>
          <w:lang w:val="et-EE"/>
        </w:rPr>
      </w:pPr>
      <w:r w:rsidRPr="00091388">
        <w:rPr>
          <w:lang w:val="et-EE"/>
        </w:rPr>
        <w:lastRenderedPageBreak/>
        <w:t>Sättesse lisatakse erand, mille kohaselt ei rakendata PlanS § 130 lõikes 2 sätestatud erandeid. See tähendab eelkõige, et halduslepingu võib planeeringu koostamiseks või tellimiseks sõlmida juhul, kui muudetakse olemasolevat üldplaneeringut, tehakse linnaehituslikult olulisi muudatusi või kui koostatakse eriplaneering detailse lahenduse alusel olulise keskkonnamõjuga tegevuse kavandamiseks.</w:t>
      </w:r>
    </w:p>
    <w:p w14:paraId="52243C6B" w14:textId="7A7D1470" w:rsidR="00646092" w:rsidRPr="00091388" w:rsidRDefault="00646092" w:rsidP="0085620E">
      <w:pPr>
        <w:ind w:right="-283"/>
        <w:jc w:val="both"/>
        <w:rPr>
          <w:rFonts w:cs="Times New Roman"/>
          <w:lang w:val="et-EE"/>
        </w:rPr>
      </w:pPr>
    </w:p>
    <w:p w14:paraId="33F08B35" w14:textId="71574911" w:rsidR="00646092" w:rsidRPr="00091388" w:rsidRDefault="4276E3F5" w:rsidP="0085620E">
      <w:pPr>
        <w:ind w:right="-283"/>
        <w:jc w:val="both"/>
        <w:rPr>
          <w:rFonts w:cs="Times New Roman"/>
          <w:lang w:val="et-EE"/>
        </w:rPr>
      </w:pPr>
      <w:r w:rsidRPr="00091388">
        <w:rPr>
          <w:rFonts w:cs="Times New Roman"/>
          <w:b/>
          <w:bCs/>
          <w:u w:val="single"/>
          <w:lang w:val="et-EE"/>
        </w:rPr>
        <w:t>Eelnõu § 1 punktiga 1</w:t>
      </w:r>
      <w:r w:rsidR="00795EDC">
        <w:rPr>
          <w:rFonts w:cs="Times New Roman"/>
          <w:b/>
          <w:bCs/>
          <w:u w:val="single"/>
          <w:lang w:val="et-EE"/>
        </w:rPr>
        <w:t>7</w:t>
      </w:r>
      <w:r w:rsidRPr="00091388">
        <w:rPr>
          <w:rFonts w:cs="Times New Roman"/>
          <w:lang w:val="et-EE"/>
        </w:rPr>
        <w:t xml:space="preserve"> </w:t>
      </w:r>
      <w:r w:rsidR="03A02BC0" w:rsidRPr="00091388">
        <w:rPr>
          <w:rFonts w:cs="Times New Roman"/>
          <w:lang w:val="et-EE"/>
        </w:rPr>
        <w:t>muudetakse</w:t>
      </w:r>
      <w:r w:rsidR="36FE4B06" w:rsidRPr="00091388">
        <w:rPr>
          <w:lang w:val="et-EE"/>
        </w:rPr>
        <w:t xml:space="preserve"> </w:t>
      </w:r>
      <w:r w:rsidR="36FE4B06" w:rsidRPr="00091388">
        <w:rPr>
          <w:rFonts w:cs="Times New Roman"/>
          <w:lang w:val="et-EE"/>
        </w:rPr>
        <w:t>PlanS</w:t>
      </w:r>
      <w:r w:rsidR="03A02BC0" w:rsidRPr="00091388">
        <w:rPr>
          <w:rFonts w:cs="Times New Roman"/>
          <w:lang w:val="et-EE"/>
        </w:rPr>
        <w:t xml:space="preserve"> </w:t>
      </w:r>
      <w:r w:rsidR="5391217B" w:rsidRPr="00091388">
        <w:rPr>
          <w:rFonts w:cs="Times New Roman"/>
          <w:lang w:val="et-EE"/>
        </w:rPr>
        <w:t>§</w:t>
      </w:r>
      <w:r w:rsidR="03A02BC0" w:rsidRPr="00091388">
        <w:rPr>
          <w:rFonts w:cs="Times New Roman"/>
          <w:lang w:val="et-EE"/>
        </w:rPr>
        <w:t xml:space="preserve"> 29 lõi</w:t>
      </w:r>
      <w:r w:rsidR="74EC2C63" w:rsidRPr="00091388">
        <w:rPr>
          <w:rFonts w:cs="Times New Roman"/>
          <w:lang w:val="et-EE"/>
        </w:rPr>
        <w:t>g</w:t>
      </w:r>
      <w:r w:rsidR="03A02BC0" w:rsidRPr="00091388">
        <w:rPr>
          <w:rFonts w:cs="Times New Roman"/>
          <w:lang w:val="et-EE"/>
        </w:rPr>
        <w:t>e</w:t>
      </w:r>
      <w:r w:rsidR="361A4B9F" w:rsidRPr="00091388">
        <w:rPr>
          <w:rFonts w:cs="Times New Roman"/>
          <w:lang w:val="et-EE"/>
        </w:rPr>
        <w:t>t</w:t>
      </w:r>
      <w:r w:rsidR="03A02BC0" w:rsidRPr="00091388">
        <w:rPr>
          <w:rFonts w:cs="Times New Roman"/>
          <w:lang w:val="et-EE"/>
        </w:rPr>
        <w:t xml:space="preserve"> 1, </w:t>
      </w:r>
      <w:r w:rsidR="00B81954" w:rsidRPr="00091388">
        <w:rPr>
          <w:rFonts w:cs="Times New Roman"/>
          <w:lang w:val="et-EE"/>
        </w:rPr>
        <w:t>mille järgi</w:t>
      </w:r>
      <w:r w:rsidR="03A02BC0" w:rsidRPr="00091388">
        <w:rPr>
          <w:rFonts w:cs="Times New Roman"/>
          <w:lang w:val="et-EE"/>
        </w:rPr>
        <w:t xml:space="preserve"> </w:t>
      </w:r>
      <w:r w:rsidR="00B81954" w:rsidRPr="00091388">
        <w:rPr>
          <w:rFonts w:cs="Times New Roman"/>
          <w:lang w:val="et-EE"/>
        </w:rPr>
        <w:t xml:space="preserve">teeb </w:t>
      </w:r>
      <w:r w:rsidR="04732DEB" w:rsidRPr="00091388">
        <w:rPr>
          <w:rFonts w:cs="Times New Roman"/>
          <w:lang w:val="et-EE"/>
        </w:rPr>
        <w:t xml:space="preserve">menetluse </w:t>
      </w:r>
      <w:r w:rsidR="03A02BC0" w:rsidRPr="00091388">
        <w:rPr>
          <w:rFonts w:cs="Times New Roman"/>
          <w:lang w:val="et-EE"/>
        </w:rPr>
        <w:t>lõpetamis</w:t>
      </w:r>
      <w:r w:rsidR="04732DEB" w:rsidRPr="00091388">
        <w:rPr>
          <w:rFonts w:cs="Times New Roman"/>
          <w:lang w:val="et-EE"/>
        </w:rPr>
        <w:t xml:space="preserve">e </w:t>
      </w:r>
      <w:r w:rsidR="03A02BC0" w:rsidRPr="00091388">
        <w:rPr>
          <w:rFonts w:cs="Times New Roman"/>
          <w:lang w:val="et-EE"/>
        </w:rPr>
        <w:t>otsus</w:t>
      </w:r>
      <w:r w:rsidR="48863831" w:rsidRPr="00091388">
        <w:rPr>
          <w:rFonts w:cs="Times New Roman"/>
          <w:lang w:val="et-EE"/>
        </w:rPr>
        <w:t>e</w:t>
      </w:r>
      <w:r w:rsidR="03A02BC0" w:rsidRPr="00091388">
        <w:rPr>
          <w:rFonts w:cs="Times New Roman"/>
          <w:lang w:val="et-EE"/>
        </w:rPr>
        <w:t xml:space="preserve"> </w:t>
      </w:r>
      <w:r w:rsidR="5391217B" w:rsidRPr="00091388">
        <w:rPr>
          <w:rFonts w:cs="Times New Roman"/>
          <w:lang w:val="et-EE"/>
        </w:rPr>
        <w:t>RE</w:t>
      </w:r>
      <w:r w:rsidR="00B81954" w:rsidRPr="00091388">
        <w:rPr>
          <w:rFonts w:cs="Times New Roman"/>
          <w:lang w:val="et-EE"/>
        </w:rPr>
        <w:t>P</w:t>
      </w:r>
      <w:r w:rsidR="001A2E02" w:rsidRPr="00091388">
        <w:rPr>
          <w:rFonts w:cs="Times New Roman"/>
          <w:lang w:val="et-EE"/>
        </w:rPr>
        <w:t>-i</w:t>
      </w:r>
      <w:r w:rsidR="03A02BC0" w:rsidRPr="00091388">
        <w:rPr>
          <w:rFonts w:cs="Times New Roman"/>
          <w:lang w:val="et-EE"/>
        </w:rPr>
        <w:t xml:space="preserve"> koostamise korraldaja, mitte algataja.</w:t>
      </w:r>
      <w:r w:rsidR="64DF5272" w:rsidRPr="00091388">
        <w:rPr>
          <w:rFonts w:cs="Times New Roman"/>
          <w:lang w:val="et-EE"/>
        </w:rPr>
        <w:t xml:space="preserve"> Muudatus on vajalik seoses REP-i algatamise otsuse kaotamisega.</w:t>
      </w:r>
    </w:p>
    <w:p w14:paraId="57B38130" w14:textId="77777777" w:rsidR="001D07AC" w:rsidRPr="00091388" w:rsidRDefault="001D07AC" w:rsidP="0085620E">
      <w:pPr>
        <w:ind w:right="-283"/>
        <w:jc w:val="both"/>
        <w:rPr>
          <w:rFonts w:cs="Times New Roman"/>
          <w:szCs w:val="24"/>
          <w:lang w:val="et-EE"/>
        </w:rPr>
      </w:pPr>
    </w:p>
    <w:p w14:paraId="7729814B" w14:textId="77777777" w:rsidR="006F40CB"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00F80101" w:rsidRPr="00091388">
        <w:rPr>
          <w:rFonts w:cs="Times New Roman"/>
          <w:b/>
          <w:bCs/>
          <w:u w:val="single"/>
          <w:lang w:val="et-EE"/>
        </w:rPr>
        <w:t>1</w:t>
      </w:r>
      <w:r w:rsidR="00795EDC">
        <w:rPr>
          <w:rFonts w:cs="Times New Roman"/>
          <w:b/>
          <w:bCs/>
          <w:u w:val="single"/>
          <w:lang w:val="et-EE"/>
        </w:rPr>
        <w:t>8</w:t>
      </w:r>
      <w:r w:rsidRPr="00091388">
        <w:rPr>
          <w:rFonts w:cs="Times New Roman"/>
          <w:lang w:val="et-EE"/>
        </w:rPr>
        <w:t xml:space="preserve"> </w:t>
      </w:r>
      <w:r w:rsidR="006F40CB">
        <w:rPr>
          <w:rFonts w:cs="Times New Roman"/>
          <w:lang w:val="et-EE"/>
        </w:rPr>
        <w:t>muudetakse PlanS § 29 lõike 1 punkte 2 ja 3, kuna lõiget täiendatakse punktiga 4.</w:t>
      </w:r>
    </w:p>
    <w:p w14:paraId="7E4C256A" w14:textId="77777777" w:rsidR="006F40CB" w:rsidRDefault="006F40CB" w:rsidP="0085620E">
      <w:pPr>
        <w:ind w:right="-283"/>
        <w:jc w:val="both"/>
        <w:rPr>
          <w:rFonts w:cs="Times New Roman"/>
          <w:lang w:val="et-EE"/>
        </w:rPr>
      </w:pPr>
    </w:p>
    <w:p w14:paraId="4926145D" w14:textId="40F87EDE" w:rsidR="007412F7" w:rsidRPr="00091388" w:rsidRDefault="006F40CB" w:rsidP="0085620E">
      <w:pPr>
        <w:ind w:right="-283"/>
        <w:jc w:val="both"/>
        <w:rPr>
          <w:rFonts w:cs="Times New Roman"/>
          <w:lang w:val="et-EE"/>
        </w:rPr>
      </w:pPr>
      <w:r w:rsidRPr="006F40CB">
        <w:rPr>
          <w:rFonts w:cs="Times New Roman"/>
          <w:b/>
          <w:bCs/>
          <w:u w:val="single"/>
          <w:lang w:val="et-EE"/>
        </w:rPr>
        <w:t>Eelnõu § 1 punktiga 19</w:t>
      </w:r>
      <w:r>
        <w:rPr>
          <w:rFonts w:cs="Times New Roman"/>
          <w:lang w:val="et-EE"/>
        </w:rPr>
        <w:t xml:space="preserve"> </w:t>
      </w:r>
      <w:r w:rsidR="3A896849" w:rsidRPr="00091388">
        <w:rPr>
          <w:rFonts w:cs="Times New Roman"/>
          <w:lang w:val="et-EE"/>
        </w:rPr>
        <w:t>täiendatakse</w:t>
      </w:r>
      <w:r w:rsidR="04732DEB" w:rsidRPr="00091388">
        <w:rPr>
          <w:lang w:val="et-EE"/>
        </w:rPr>
        <w:t xml:space="preserve"> </w:t>
      </w:r>
      <w:r w:rsidR="04732DEB" w:rsidRPr="00091388">
        <w:rPr>
          <w:rFonts w:cs="Times New Roman"/>
          <w:lang w:val="et-EE"/>
        </w:rPr>
        <w:t>PlanS</w:t>
      </w:r>
      <w:r w:rsidR="3A896849" w:rsidRPr="00091388">
        <w:rPr>
          <w:rFonts w:cs="Times New Roman"/>
          <w:b/>
          <w:bCs/>
          <w:lang w:val="et-EE"/>
        </w:rPr>
        <w:t xml:space="preserve"> </w:t>
      </w:r>
      <w:r w:rsidR="3A896849" w:rsidRPr="00091388">
        <w:rPr>
          <w:rFonts w:cs="Times New Roman"/>
          <w:lang w:val="et-EE"/>
        </w:rPr>
        <w:t>§</w:t>
      </w:r>
      <w:r w:rsidR="246ABF76" w:rsidRPr="00091388">
        <w:rPr>
          <w:rFonts w:cs="Times New Roman"/>
          <w:lang w:val="et-EE"/>
        </w:rPr>
        <w:t xml:space="preserve"> 29 lõiget 1 punktiga 4</w:t>
      </w:r>
      <w:r w:rsidR="73FD3F2F" w:rsidRPr="00091388">
        <w:rPr>
          <w:rFonts w:cs="Times New Roman"/>
          <w:lang w:val="et-EE"/>
        </w:rPr>
        <w:t>, mille kohaselt</w:t>
      </w:r>
      <w:r w:rsidR="10FF6AF3" w:rsidRPr="00091388">
        <w:rPr>
          <w:rFonts w:cs="Times New Roman"/>
          <w:lang w:val="et-EE"/>
        </w:rPr>
        <w:t xml:space="preserve"> võib</w:t>
      </w:r>
      <w:r w:rsidR="246ABF76" w:rsidRPr="00091388">
        <w:rPr>
          <w:rFonts w:cs="Times New Roman"/>
          <w:lang w:val="et-EE"/>
        </w:rPr>
        <w:t xml:space="preserve"> </w:t>
      </w:r>
      <w:r w:rsidR="3AB8C804" w:rsidRPr="00091388">
        <w:rPr>
          <w:rFonts w:cs="Times New Roman"/>
          <w:lang w:val="et-EE"/>
        </w:rPr>
        <w:t>REP</w:t>
      </w:r>
      <w:r w:rsidR="04732DEB" w:rsidRPr="00091388">
        <w:rPr>
          <w:rFonts w:cs="Times New Roman"/>
          <w:lang w:val="et-EE"/>
        </w:rPr>
        <w:t>-i</w:t>
      </w:r>
      <w:r w:rsidR="3AB8C804" w:rsidRPr="00091388">
        <w:rPr>
          <w:rFonts w:cs="Times New Roman"/>
          <w:lang w:val="et-EE"/>
        </w:rPr>
        <w:t xml:space="preserve"> koostamise </w:t>
      </w:r>
      <w:r w:rsidR="10FF6AF3" w:rsidRPr="00091388">
        <w:rPr>
          <w:rFonts w:cs="Times New Roman"/>
          <w:lang w:val="et-EE"/>
        </w:rPr>
        <w:t xml:space="preserve">menetluse </w:t>
      </w:r>
      <w:r w:rsidR="3AB8C804" w:rsidRPr="00091388">
        <w:rPr>
          <w:rFonts w:cs="Times New Roman"/>
          <w:lang w:val="et-EE"/>
        </w:rPr>
        <w:t>lõpeta</w:t>
      </w:r>
      <w:r w:rsidR="10FF6AF3" w:rsidRPr="00091388">
        <w:rPr>
          <w:rFonts w:cs="Times New Roman"/>
          <w:lang w:val="et-EE"/>
        </w:rPr>
        <w:t>da</w:t>
      </w:r>
      <w:r w:rsidR="3AB8C804" w:rsidRPr="00091388">
        <w:rPr>
          <w:rFonts w:cs="Times New Roman"/>
          <w:lang w:val="et-EE"/>
        </w:rPr>
        <w:t>, kui menetluse kestel ilmneb, et</w:t>
      </w:r>
      <w:r w:rsidR="246ABF76" w:rsidRPr="00091388">
        <w:rPr>
          <w:rFonts w:cs="Times New Roman"/>
          <w:lang w:val="et-EE"/>
        </w:rPr>
        <w:t xml:space="preserve"> kavandatav ehitis ei vasta strateegiliselt olulisele ehitistele </w:t>
      </w:r>
      <w:r w:rsidR="06464527" w:rsidRPr="00091388">
        <w:rPr>
          <w:rFonts w:cs="Times New Roman"/>
          <w:lang w:val="et-EE"/>
        </w:rPr>
        <w:t>kehtestatud</w:t>
      </w:r>
      <w:r w:rsidR="246ABF76" w:rsidRPr="00091388">
        <w:rPr>
          <w:rFonts w:cs="Times New Roman"/>
          <w:lang w:val="et-EE"/>
        </w:rPr>
        <w:t xml:space="preserve"> tingimusele.</w:t>
      </w:r>
    </w:p>
    <w:p w14:paraId="64D58B01" w14:textId="77777777" w:rsidR="007412F7" w:rsidRPr="00091388" w:rsidRDefault="007412F7" w:rsidP="0085620E">
      <w:pPr>
        <w:ind w:right="-283"/>
        <w:jc w:val="both"/>
        <w:rPr>
          <w:rFonts w:cs="Times New Roman"/>
          <w:bCs/>
          <w:szCs w:val="24"/>
          <w:lang w:val="et-EE"/>
        </w:rPr>
      </w:pPr>
    </w:p>
    <w:p w14:paraId="6E0299AD" w14:textId="7B6EEDA0" w:rsidR="00E71C7E" w:rsidRPr="00091388" w:rsidRDefault="00B81954" w:rsidP="0085620E">
      <w:pPr>
        <w:ind w:right="-283"/>
        <w:jc w:val="both"/>
        <w:rPr>
          <w:rFonts w:cs="Times New Roman"/>
          <w:bCs/>
          <w:szCs w:val="24"/>
          <w:lang w:val="et-EE"/>
        </w:rPr>
      </w:pPr>
      <w:r w:rsidRPr="00091388">
        <w:rPr>
          <w:rFonts w:cs="Times New Roman"/>
          <w:bCs/>
          <w:szCs w:val="24"/>
          <w:lang w:val="et-EE"/>
        </w:rPr>
        <w:t>Sättes peetakse silmas mittevastavust tingimustele, mis on kehtestatud PlanS § 27 lõikes 3</w:t>
      </w:r>
      <w:r w:rsidR="009850FF" w:rsidRPr="00091388">
        <w:rPr>
          <w:rFonts w:cs="Times New Roman"/>
          <w:bCs/>
          <w:szCs w:val="24"/>
          <w:vertAlign w:val="superscript"/>
          <w:lang w:val="et-EE"/>
        </w:rPr>
        <w:t>2</w:t>
      </w:r>
      <w:r w:rsidRPr="00091388">
        <w:rPr>
          <w:rFonts w:cs="Times New Roman"/>
          <w:bCs/>
          <w:szCs w:val="24"/>
          <w:lang w:val="et-EE"/>
        </w:rPr>
        <w:t xml:space="preserve"> sätestatud volitusnormi alusel antud määruses</w:t>
      </w:r>
      <w:r w:rsidR="00BA30AC" w:rsidRPr="00091388">
        <w:rPr>
          <w:rFonts w:cs="Times New Roman"/>
          <w:bCs/>
          <w:szCs w:val="24"/>
          <w:lang w:val="et-EE"/>
        </w:rPr>
        <w:t>. N</w:t>
      </w:r>
      <w:r w:rsidRPr="00091388">
        <w:rPr>
          <w:rFonts w:cs="Times New Roman"/>
          <w:bCs/>
          <w:szCs w:val="24"/>
          <w:lang w:val="et-EE"/>
        </w:rPr>
        <w:t>äiteks</w:t>
      </w:r>
      <w:r w:rsidR="00BA30AC" w:rsidRPr="00091388">
        <w:rPr>
          <w:rFonts w:cs="Times New Roman"/>
          <w:bCs/>
          <w:szCs w:val="24"/>
          <w:lang w:val="et-EE"/>
        </w:rPr>
        <w:t xml:space="preserve"> </w:t>
      </w:r>
      <w:r w:rsidRPr="00091388">
        <w:rPr>
          <w:rFonts w:cs="Times New Roman"/>
          <w:bCs/>
          <w:szCs w:val="24"/>
          <w:lang w:val="et-EE"/>
        </w:rPr>
        <w:t xml:space="preserve">võib tuua </w:t>
      </w:r>
      <w:r w:rsidR="00BA30AC" w:rsidRPr="00091388">
        <w:rPr>
          <w:rFonts w:cs="Times New Roman"/>
          <w:bCs/>
          <w:szCs w:val="24"/>
          <w:lang w:val="et-EE"/>
        </w:rPr>
        <w:t>olukor</w:t>
      </w:r>
      <w:r w:rsidRPr="00091388">
        <w:rPr>
          <w:rFonts w:cs="Times New Roman"/>
          <w:bCs/>
          <w:szCs w:val="24"/>
          <w:lang w:val="et-EE"/>
        </w:rPr>
        <w:t>r</w:t>
      </w:r>
      <w:r w:rsidR="00BA30AC" w:rsidRPr="00091388">
        <w:rPr>
          <w:rFonts w:cs="Times New Roman"/>
          <w:bCs/>
          <w:szCs w:val="24"/>
          <w:lang w:val="et-EE"/>
        </w:rPr>
        <w:t xml:space="preserve">a, kus </w:t>
      </w:r>
      <w:r w:rsidR="008E5128" w:rsidRPr="00091388">
        <w:rPr>
          <w:rFonts w:cs="Times New Roman"/>
          <w:bCs/>
          <w:szCs w:val="24"/>
          <w:lang w:val="et-EE"/>
        </w:rPr>
        <w:t xml:space="preserve">algselt tehakse taotlus erimenetluse kohaldamiseks strateegiliselt olulisele ehitisele, kuid menetluse kestel langevad selle kasutamise aluseks olevad tingimused ära, </w:t>
      </w:r>
      <w:r w:rsidRPr="00091388">
        <w:rPr>
          <w:rFonts w:cs="Times New Roman"/>
          <w:bCs/>
          <w:szCs w:val="24"/>
          <w:lang w:val="et-EE"/>
        </w:rPr>
        <w:t>sest</w:t>
      </w:r>
      <w:r w:rsidR="008E5128" w:rsidRPr="00091388">
        <w:rPr>
          <w:rFonts w:cs="Times New Roman"/>
          <w:bCs/>
          <w:szCs w:val="24"/>
          <w:lang w:val="et-EE"/>
        </w:rPr>
        <w:t xml:space="preserve"> </w:t>
      </w:r>
      <w:r w:rsidRPr="00091388">
        <w:rPr>
          <w:rFonts w:cs="Times New Roman"/>
          <w:bCs/>
          <w:szCs w:val="24"/>
          <w:lang w:val="et-EE"/>
        </w:rPr>
        <w:t xml:space="preserve">näiteks </w:t>
      </w:r>
      <w:r w:rsidR="008E5128" w:rsidRPr="00091388">
        <w:rPr>
          <w:rFonts w:cs="Times New Roman"/>
          <w:bCs/>
          <w:szCs w:val="24"/>
          <w:lang w:val="et-EE"/>
        </w:rPr>
        <w:t xml:space="preserve">investeeringu suurus </w:t>
      </w:r>
      <w:r w:rsidRPr="00091388">
        <w:rPr>
          <w:rFonts w:cs="Times New Roman"/>
          <w:bCs/>
          <w:szCs w:val="24"/>
          <w:lang w:val="et-EE"/>
        </w:rPr>
        <w:t xml:space="preserve">ei vasta </w:t>
      </w:r>
      <w:r w:rsidR="008E5128" w:rsidRPr="00091388">
        <w:rPr>
          <w:rFonts w:cs="Times New Roman"/>
          <w:bCs/>
          <w:szCs w:val="24"/>
          <w:lang w:val="et-EE"/>
        </w:rPr>
        <w:t xml:space="preserve">enam </w:t>
      </w:r>
      <w:r w:rsidR="007253F7" w:rsidRPr="00091388">
        <w:rPr>
          <w:rFonts w:cs="Times New Roman"/>
          <w:bCs/>
          <w:szCs w:val="24"/>
          <w:lang w:val="et-EE"/>
        </w:rPr>
        <w:t>määruses kehtestatud lävendile.</w:t>
      </w:r>
    </w:p>
    <w:p w14:paraId="444BF5FD" w14:textId="77777777" w:rsidR="006E1056" w:rsidRPr="00091388" w:rsidRDefault="006E1056" w:rsidP="0085620E">
      <w:pPr>
        <w:ind w:right="-283"/>
        <w:jc w:val="both"/>
        <w:rPr>
          <w:rFonts w:cs="Times New Roman"/>
          <w:szCs w:val="24"/>
          <w:lang w:val="et-EE"/>
        </w:rPr>
      </w:pPr>
    </w:p>
    <w:p w14:paraId="0D44FA6D" w14:textId="378F4294" w:rsidR="009603CC" w:rsidRPr="00091388" w:rsidRDefault="592544C1" w:rsidP="0085620E">
      <w:pPr>
        <w:ind w:right="-283"/>
        <w:jc w:val="both"/>
        <w:rPr>
          <w:rFonts w:cs="Times New Roman"/>
          <w:lang w:val="et-EE"/>
        </w:rPr>
      </w:pPr>
      <w:r w:rsidRPr="00091388">
        <w:rPr>
          <w:rFonts w:cs="Times New Roman"/>
          <w:b/>
          <w:bCs/>
          <w:u w:val="single"/>
          <w:lang w:val="et-EE"/>
        </w:rPr>
        <w:t xml:space="preserve">Eelnõu § 1 punktiga </w:t>
      </w:r>
      <w:r w:rsidR="006F40CB">
        <w:rPr>
          <w:rFonts w:cs="Times New Roman"/>
          <w:b/>
          <w:bCs/>
          <w:u w:val="single"/>
          <w:lang w:val="et-EE"/>
        </w:rPr>
        <w:t>20</w:t>
      </w:r>
      <w:r w:rsidR="03A02BC0" w:rsidRPr="00091388">
        <w:rPr>
          <w:rFonts w:cs="Times New Roman"/>
          <w:lang w:val="et-EE"/>
        </w:rPr>
        <w:t xml:space="preserve"> muudetakse</w:t>
      </w:r>
      <w:r w:rsidR="1C33BD7C" w:rsidRPr="00091388">
        <w:rPr>
          <w:lang w:val="et-EE"/>
        </w:rPr>
        <w:t xml:space="preserve"> </w:t>
      </w:r>
      <w:r w:rsidR="1C33BD7C" w:rsidRPr="00091388">
        <w:rPr>
          <w:rFonts w:cs="Times New Roman"/>
          <w:lang w:val="et-EE"/>
        </w:rPr>
        <w:t>PlanS</w:t>
      </w:r>
      <w:r w:rsidR="03A02BC0" w:rsidRPr="00091388">
        <w:rPr>
          <w:rFonts w:cs="Times New Roman"/>
          <w:lang w:val="et-EE"/>
        </w:rPr>
        <w:t xml:space="preserve"> </w:t>
      </w:r>
      <w:r w:rsidR="5391217B" w:rsidRPr="00091388">
        <w:rPr>
          <w:rFonts w:cs="Times New Roman"/>
          <w:lang w:val="et-EE"/>
        </w:rPr>
        <w:t>§</w:t>
      </w:r>
      <w:r w:rsidR="03A02BC0" w:rsidRPr="00091388">
        <w:rPr>
          <w:rFonts w:cs="Times New Roman"/>
          <w:lang w:val="et-EE"/>
        </w:rPr>
        <w:t xml:space="preserve"> 29 lõige</w:t>
      </w:r>
      <w:r w:rsidR="1C33BD7C" w:rsidRPr="00091388">
        <w:rPr>
          <w:rFonts w:cs="Times New Roman"/>
          <w:lang w:val="et-EE"/>
        </w:rPr>
        <w:t>t</w:t>
      </w:r>
      <w:r w:rsidR="03A02BC0" w:rsidRPr="00091388">
        <w:rPr>
          <w:rFonts w:cs="Times New Roman"/>
          <w:lang w:val="et-EE"/>
        </w:rPr>
        <w:t xml:space="preserve"> 2, millega ajakohastatakse viidet teavitamiskorrale. Uu</w:t>
      </w:r>
      <w:r w:rsidR="00D84930" w:rsidRPr="00091388">
        <w:rPr>
          <w:rFonts w:cs="Times New Roman"/>
          <w:lang w:val="et-EE"/>
        </w:rPr>
        <w:t>e</w:t>
      </w:r>
      <w:r w:rsidR="03A02BC0" w:rsidRPr="00091388">
        <w:rPr>
          <w:rFonts w:cs="Times New Roman"/>
          <w:lang w:val="et-EE"/>
        </w:rPr>
        <w:t xml:space="preserve"> sõnastus</w:t>
      </w:r>
      <w:r w:rsidR="00D84930" w:rsidRPr="00091388">
        <w:rPr>
          <w:rFonts w:cs="Times New Roman"/>
          <w:lang w:val="et-EE"/>
        </w:rPr>
        <w:t>ega</w:t>
      </w:r>
      <w:r w:rsidR="03A02BC0" w:rsidRPr="00091388">
        <w:rPr>
          <w:rFonts w:cs="Times New Roman"/>
          <w:lang w:val="et-EE"/>
        </w:rPr>
        <w:t xml:space="preserve"> nä</w:t>
      </w:r>
      <w:r w:rsidR="00D84930" w:rsidRPr="00091388">
        <w:rPr>
          <w:rFonts w:cs="Times New Roman"/>
          <w:lang w:val="et-EE"/>
        </w:rPr>
        <w:t>hakse</w:t>
      </w:r>
      <w:r w:rsidR="03A02BC0" w:rsidRPr="00091388">
        <w:rPr>
          <w:rFonts w:cs="Times New Roman"/>
          <w:lang w:val="et-EE"/>
        </w:rPr>
        <w:t xml:space="preserve"> ette, et lõpetamisest teavitatakse kooskõlas § 28 lõi</w:t>
      </w:r>
      <w:r w:rsidR="00D84930" w:rsidRPr="00091388">
        <w:rPr>
          <w:rFonts w:cs="Times New Roman"/>
          <w:lang w:val="et-EE"/>
        </w:rPr>
        <w:t>gete </w:t>
      </w:r>
      <w:r w:rsidR="3B05E250" w:rsidRPr="00091388">
        <w:rPr>
          <w:rFonts w:cs="Times New Roman"/>
          <w:szCs w:val="24"/>
          <w:lang w:val="et-EE"/>
        </w:rPr>
        <w:t>6 ja 8 või § 27</w:t>
      </w:r>
      <w:r w:rsidR="3B05E250" w:rsidRPr="00091388">
        <w:rPr>
          <w:rFonts w:cs="Times New Roman"/>
          <w:szCs w:val="24"/>
          <w:vertAlign w:val="superscript"/>
          <w:lang w:val="et-EE"/>
        </w:rPr>
        <w:t>2</w:t>
      </w:r>
      <w:r w:rsidR="3B05E250" w:rsidRPr="00091388">
        <w:rPr>
          <w:rFonts w:cs="Times New Roman"/>
          <w:szCs w:val="24"/>
          <w:lang w:val="et-EE"/>
        </w:rPr>
        <w:t xml:space="preserve"> lõike 2</w:t>
      </w:r>
      <w:r w:rsidR="03A02BC0" w:rsidRPr="00091388">
        <w:rPr>
          <w:rFonts w:cs="Times New Roman"/>
          <w:lang w:val="et-EE"/>
        </w:rPr>
        <w:t xml:space="preserve"> nõuetega. Kehtiva õiguse järgi tuleb </w:t>
      </w:r>
      <w:r w:rsidR="5391217B" w:rsidRPr="00091388">
        <w:rPr>
          <w:rFonts w:cs="Times New Roman"/>
          <w:lang w:val="et-EE"/>
        </w:rPr>
        <w:t>REP</w:t>
      </w:r>
      <w:r w:rsidR="5E1905A0" w:rsidRPr="00091388">
        <w:rPr>
          <w:rFonts w:cs="Times New Roman"/>
          <w:lang w:val="et-EE"/>
        </w:rPr>
        <w:t>-i</w:t>
      </w:r>
      <w:r w:rsidR="03A02BC0" w:rsidRPr="00091388">
        <w:rPr>
          <w:rFonts w:cs="Times New Roman"/>
          <w:lang w:val="et-EE"/>
        </w:rPr>
        <w:t xml:space="preserve"> ja </w:t>
      </w:r>
      <w:r w:rsidR="073BC732" w:rsidRPr="00091388">
        <w:rPr>
          <w:rFonts w:cs="Times New Roman"/>
          <w:lang w:val="et-EE"/>
        </w:rPr>
        <w:t xml:space="preserve">KSH </w:t>
      </w:r>
      <w:r w:rsidR="03A02BC0" w:rsidRPr="00091388">
        <w:rPr>
          <w:rFonts w:cs="Times New Roman"/>
          <w:lang w:val="et-EE"/>
        </w:rPr>
        <w:t>lõpetamisest teavitada vastavalt samadele nõuetele, mis kehtivad nende algatamisest teavitamise</w:t>
      </w:r>
      <w:r w:rsidR="00D84930" w:rsidRPr="00091388">
        <w:rPr>
          <w:rFonts w:cs="Times New Roman"/>
          <w:lang w:val="et-EE"/>
        </w:rPr>
        <w:t xml:space="preserve"> kohta</w:t>
      </w:r>
      <w:r w:rsidR="03A02BC0" w:rsidRPr="00091388">
        <w:rPr>
          <w:rFonts w:cs="Times New Roman"/>
          <w:lang w:val="et-EE"/>
        </w:rPr>
        <w:t>. Lisaks on sätestatud kohustus avaldada teave planeeringu koostamise korraldaja veebilehel 14 päeva jooksul.</w:t>
      </w:r>
      <w:r w:rsidR="0084455D" w:rsidRPr="00091388">
        <w:rPr>
          <w:rFonts w:cs="Times New Roman"/>
          <w:lang w:val="et-EE"/>
        </w:rPr>
        <w:t xml:space="preserve"> </w:t>
      </w:r>
      <w:r w:rsidR="009911DE" w:rsidRPr="00091388">
        <w:rPr>
          <w:rFonts w:cs="Times New Roman"/>
          <w:lang w:val="et-EE"/>
        </w:rPr>
        <w:t xml:space="preserve">PlanS § 9 </w:t>
      </w:r>
      <w:r w:rsidR="2D0D6FE9" w:rsidRPr="00091388">
        <w:rPr>
          <w:rFonts w:cs="Times New Roman"/>
          <w:lang w:val="et-EE"/>
        </w:rPr>
        <w:t>üldnormi</w:t>
      </w:r>
      <w:r w:rsidR="0F6214A2" w:rsidRPr="00091388">
        <w:rPr>
          <w:rFonts w:cs="Times New Roman"/>
          <w:lang w:val="et-EE"/>
        </w:rPr>
        <w:t xml:space="preserve"> </w:t>
      </w:r>
      <w:r w:rsidR="00D84930" w:rsidRPr="00091388">
        <w:rPr>
          <w:rFonts w:cs="Times New Roman"/>
          <w:lang w:val="et-EE"/>
        </w:rPr>
        <w:t>järgi</w:t>
      </w:r>
      <w:r w:rsidR="2D0D6FE9" w:rsidRPr="00091388">
        <w:rPr>
          <w:rFonts w:cs="Times New Roman"/>
          <w:lang w:val="et-EE"/>
        </w:rPr>
        <w:t xml:space="preserve"> on planeeringu koostamise korraldajal kohustus </w:t>
      </w:r>
      <w:r w:rsidR="07443FA3" w:rsidRPr="00091388">
        <w:rPr>
          <w:rFonts w:cs="Times New Roman"/>
          <w:lang w:val="et-EE"/>
        </w:rPr>
        <w:t>tagada isikute, s</w:t>
      </w:r>
      <w:r w:rsidR="00D84930" w:rsidRPr="00091388">
        <w:rPr>
          <w:rFonts w:cs="Times New Roman"/>
          <w:lang w:val="et-EE"/>
        </w:rPr>
        <w:t>ealhulgas</w:t>
      </w:r>
      <w:r w:rsidR="07443FA3" w:rsidRPr="00091388">
        <w:rPr>
          <w:rFonts w:cs="Times New Roman"/>
          <w:lang w:val="et-EE"/>
        </w:rPr>
        <w:t xml:space="preserve"> avalikkuse piisav kaasatus planeerimismenetlusse</w:t>
      </w:r>
      <w:r w:rsidR="46EF7C97" w:rsidRPr="00091388">
        <w:rPr>
          <w:rFonts w:cs="Times New Roman"/>
          <w:lang w:val="et-EE"/>
        </w:rPr>
        <w:t xml:space="preserve">. </w:t>
      </w:r>
      <w:r w:rsidR="7B4989A9" w:rsidRPr="00091388">
        <w:rPr>
          <w:rFonts w:cs="Times New Roman"/>
          <w:lang w:val="et-EE"/>
        </w:rPr>
        <w:t>Muudatus on tingitud REP algatamise otsuse kaotamise</w:t>
      </w:r>
      <w:r w:rsidR="00D84930" w:rsidRPr="00091388">
        <w:rPr>
          <w:rFonts w:cs="Times New Roman"/>
          <w:lang w:val="et-EE"/>
        </w:rPr>
        <w:t>st</w:t>
      </w:r>
      <w:r w:rsidR="7B4989A9" w:rsidRPr="00091388">
        <w:rPr>
          <w:rFonts w:cs="Times New Roman"/>
          <w:lang w:val="et-EE"/>
        </w:rPr>
        <w:t xml:space="preserve"> ja §</w:t>
      </w:r>
      <w:r w:rsidR="00D84930" w:rsidRPr="00091388">
        <w:rPr>
          <w:rFonts w:cs="Times New Roman"/>
          <w:lang w:val="et-EE"/>
        </w:rPr>
        <w:t>-s</w:t>
      </w:r>
      <w:r w:rsidR="7B4989A9" w:rsidRPr="00091388">
        <w:rPr>
          <w:rFonts w:cs="Times New Roman"/>
          <w:lang w:val="et-EE"/>
        </w:rPr>
        <w:t xml:space="preserve"> 27</w:t>
      </w:r>
      <w:r w:rsidR="7B4989A9" w:rsidRPr="00091388">
        <w:rPr>
          <w:rFonts w:cs="Times New Roman"/>
          <w:vertAlign w:val="superscript"/>
          <w:lang w:val="et-EE"/>
        </w:rPr>
        <w:t>2</w:t>
      </w:r>
      <w:r w:rsidR="7B4989A9" w:rsidRPr="00091388">
        <w:rPr>
          <w:rFonts w:cs="Times New Roman"/>
          <w:lang w:val="et-EE"/>
        </w:rPr>
        <w:t xml:space="preserve"> sätestatud </w:t>
      </w:r>
      <w:r w:rsidR="4C18A031" w:rsidRPr="00091388">
        <w:rPr>
          <w:rFonts w:cs="Times New Roman"/>
          <w:lang w:val="et-EE"/>
        </w:rPr>
        <w:t>menetluse loomise</w:t>
      </w:r>
      <w:r w:rsidR="00D84930" w:rsidRPr="00091388">
        <w:rPr>
          <w:rFonts w:cs="Times New Roman"/>
          <w:lang w:val="et-EE"/>
        </w:rPr>
        <w:t>st</w:t>
      </w:r>
      <w:r w:rsidR="4C18A031" w:rsidRPr="00091388">
        <w:rPr>
          <w:rFonts w:cs="Times New Roman"/>
          <w:lang w:val="et-EE"/>
        </w:rPr>
        <w:t>.</w:t>
      </w:r>
    </w:p>
    <w:p w14:paraId="30CE55EE" w14:textId="77777777" w:rsidR="001519EC" w:rsidRPr="00091388" w:rsidRDefault="001519EC" w:rsidP="0085620E">
      <w:pPr>
        <w:ind w:right="-283"/>
        <w:jc w:val="both"/>
        <w:rPr>
          <w:rFonts w:cs="Times New Roman"/>
          <w:b/>
          <w:bCs/>
          <w:szCs w:val="24"/>
          <w:u w:val="single"/>
          <w:lang w:val="et-EE"/>
        </w:rPr>
      </w:pPr>
    </w:p>
    <w:p w14:paraId="1B19CDF2" w14:textId="4861E868" w:rsidR="00646092"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37F33824" w:rsidRPr="00091388">
        <w:rPr>
          <w:rFonts w:cs="Times New Roman"/>
          <w:b/>
          <w:bCs/>
          <w:u w:val="single"/>
          <w:lang w:val="et-EE"/>
        </w:rPr>
        <w:t>2</w:t>
      </w:r>
      <w:r w:rsidR="006F40CB">
        <w:rPr>
          <w:rFonts w:cs="Times New Roman"/>
          <w:b/>
          <w:bCs/>
          <w:u w:val="single"/>
          <w:lang w:val="et-EE"/>
        </w:rPr>
        <w:t>1</w:t>
      </w:r>
      <w:r w:rsidRPr="00091388">
        <w:rPr>
          <w:rFonts w:cs="Times New Roman"/>
          <w:lang w:val="et-EE"/>
        </w:rPr>
        <w:t xml:space="preserve"> muudetakse</w:t>
      </w:r>
      <w:r w:rsidR="3AB6EE07" w:rsidRPr="00091388">
        <w:rPr>
          <w:lang w:val="et-EE"/>
        </w:rPr>
        <w:t xml:space="preserve"> </w:t>
      </w:r>
      <w:r w:rsidR="3AB6EE07"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30 lõige</w:t>
      </w:r>
      <w:r w:rsidR="3AB6EE07" w:rsidRPr="00091388">
        <w:rPr>
          <w:rFonts w:cs="Times New Roman"/>
          <w:lang w:val="et-EE"/>
        </w:rPr>
        <w:t>t</w:t>
      </w:r>
      <w:r w:rsidRPr="00091388">
        <w:rPr>
          <w:rFonts w:cs="Times New Roman"/>
          <w:lang w:val="et-EE"/>
        </w:rPr>
        <w:t xml:space="preserve"> 1, kus kehtiva seaduse järgi tehakse asukoha eelvalik pärast </w:t>
      </w:r>
      <w:r w:rsidR="5391217B" w:rsidRPr="00091388">
        <w:rPr>
          <w:rFonts w:cs="Times New Roman"/>
          <w:lang w:val="et-EE"/>
        </w:rPr>
        <w:t>REP</w:t>
      </w:r>
      <w:r w:rsidRPr="00091388">
        <w:rPr>
          <w:rFonts w:cs="Times New Roman"/>
          <w:lang w:val="et-EE"/>
        </w:rPr>
        <w:t xml:space="preserve"> ja </w:t>
      </w:r>
      <w:r w:rsidR="4ACD40EB" w:rsidRPr="00091388">
        <w:rPr>
          <w:rFonts w:cs="Times New Roman"/>
          <w:lang w:val="et-EE"/>
        </w:rPr>
        <w:t xml:space="preserve">KSH </w:t>
      </w:r>
      <w:r w:rsidRPr="00091388">
        <w:rPr>
          <w:rFonts w:cs="Times New Roman"/>
          <w:lang w:val="et-EE"/>
        </w:rPr>
        <w:t>algatamist. Eelnõus kavandatud muudatuste kohaselt algatamisotsust enam ei tehta ning menetlus algab taotluse saamisega. Seetõttu täpsustatakse ka</w:t>
      </w:r>
      <w:r w:rsidR="0154CCA5" w:rsidRPr="00091388">
        <w:rPr>
          <w:lang w:val="et-EE"/>
        </w:rPr>
        <w:t xml:space="preserve"> </w:t>
      </w:r>
      <w:r w:rsidR="0154CCA5" w:rsidRPr="00091388">
        <w:rPr>
          <w:rFonts w:cs="Times New Roman"/>
          <w:lang w:val="et-EE"/>
        </w:rPr>
        <w:t>PlanS</w:t>
      </w:r>
      <w:r w:rsidRPr="00091388">
        <w:rPr>
          <w:rFonts w:cs="Times New Roman"/>
          <w:lang w:val="et-EE"/>
        </w:rPr>
        <w:t xml:space="preserve"> § 30 lõiget 1 selliselt, et asukoha eelvalik tehakse pärast taotluse saamist.</w:t>
      </w:r>
    </w:p>
    <w:p w14:paraId="46378B53" w14:textId="77777777" w:rsidR="00D758B4" w:rsidRPr="00091388" w:rsidRDefault="00D758B4" w:rsidP="0085620E">
      <w:pPr>
        <w:ind w:right="-283"/>
        <w:jc w:val="both"/>
        <w:rPr>
          <w:rFonts w:cs="Times New Roman"/>
          <w:szCs w:val="24"/>
          <w:lang w:val="et-EE"/>
        </w:rPr>
      </w:pPr>
    </w:p>
    <w:p w14:paraId="47FE7B08" w14:textId="62A13A5A" w:rsidR="00646092"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37F33824" w:rsidRPr="00091388">
        <w:rPr>
          <w:rFonts w:cs="Times New Roman"/>
          <w:b/>
          <w:bCs/>
          <w:u w:val="single"/>
          <w:lang w:val="et-EE"/>
        </w:rPr>
        <w:t>2</w:t>
      </w:r>
      <w:r w:rsidR="006F40CB">
        <w:rPr>
          <w:rFonts w:cs="Times New Roman"/>
          <w:b/>
          <w:bCs/>
          <w:u w:val="single"/>
          <w:lang w:val="et-EE"/>
        </w:rPr>
        <w:t>2</w:t>
      </w:r>
      <w:r w:rsidRPr="00851033">
        <w:rPr>
          <w:rFonts w:cs="Times New Roman"/>
          <w:bCs/>
          <w:lang w:val="et-EE"/>
        </w:rPr>
        <w:t xml:space="preserve"> </w:t>
      </w:r>
      <w:r w:rsidRPr="00091388">
        <w:rPr>
          <w:rFonts w:cs="Times New Roman"/>
          <w:lang w:val="et-EE"/>
        </w:rPr>
        <w:t>muudetakse</w:t>
      </w:r>
      <w:r w:rsidR="0154CCA5" w:rsidRPr="00091388">
        <w:rPr>
          <w:lang w:val="et-EE"/>
        </w:rPr>
        <w:t xml:space="preserve"> </w:t>
      </w:r>
      <w:r w:rsidR="0154CCA5"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43 </w:t>
      </w:r>
      <w:r w:rsidR="182B03BD" w:rsidRPr="00091388">
        <w:rPr>
          <w:rFonts w:cs="Times New Roman"/>
          <w:lang w:val="et-EE"/>
        </w:rPr>
        <w:t>lõi</w:t>
      </w:r>
      <w:r w:rsidR="697D4069" w:rsidRPr="00091388">
        <w:rPr>
          <w:rFonts w:cs="Times New Roman"/>
          <w:lang w:val="et-EE"/>
        </w:rPr>
        <w:t>k</w:t>
      </w:r>
      <w:r w:rsidR="182B03BD" w:rsidRPr="00091388">
        <w:rPr>
          <w:rFonts w:cs="Times New Roman"/>
          <w:lang w:val="et-EE"/>
        </w:rPr>
        <w:t>e</w:t>
      </w:r>
      <w:r w:rsidRPr="00091388">
        <w:rPr>
          <w:rFonts w:cs="Times New Roman"/>
          <w:lang w:val="et-EE"/>
        </w:rPr>
        <w:t xml:space="preserve"> 1</w:t>
      </w:r>
      <w:r w:rsidR="77DD4A56" w:rsidRPr="00091388">
        <w:rPr>
          <w:rFonts w:cs="Times New Roman"/>
          <w:lang w:val="et-EE"/>
        </w:rPr>
        <w:t xml:space="preserve"> esimest lauset</w:t>
      </w:r>
      <w:r w:rsidRPr="00091388">
        <w:rPr>
          <w:rFonts w:cs="Times New Roman"/>
          <w:lang w:val="et-EE"/>
        </w:rPr>
        <w:t>, eemaldades kehtivas seaduses sisalduva viite asukoha eelvaliku otsuse vastuvõtmisele. Seetõttu muudetakse sõnastust nii, et</w:t>
      </w:r>
      <w:r w:rsidR="731BE89C" w:rsidRPr="00091388">
        <w:rPr>
          <w:lang w:val="et-EE"/>
        </w:rPr>
        <w:t xml:space="preserve"> </w:t>
      </w:r>
      <w:r w:rsidR="731BE89C"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43 lõige 1 kirjeldab üksnes detailse lahenduse sisu</w:t>
      </w:r>
      <w:r w:rsidR="1B845393" w:rsidRPr="00091388">
        <w:rPr>
          <w:rFonts w:cs="Times New Roman"/>
          <w:lang w:val="et-EE"/>
        </w:rPr>
        <w:t>,</w:t>
      </w:r>
      <w:r w:rsidRPr="00091388">
        <w:rPr>
          <w:rFonts w:cs="Times New Roman"/>
          <w:lang w:val="et-EE"/>
        </w:rPr>
        <w:t xml:space="preserve"> ehitusõiguse määramist ja muude</w:t>
      </w:r>
      <w:r w:rsidR="731BE89C" w:rsidRPr="00091388">
        <w:rPr>
          <w:lang w:val="et-EE"/>
        </w:rPr>
        <w:t xml:space="preserve"> </w:t>
      </w:r>
      <w:r w:rsidR="731BE89C" w:rsidRPr="00091388">
        <w:rPr>
          <w:rFonts w:cs="Times New Roman"/>
          <w:lang w:val="et-EE"/>
        </w:rPr>
        <w:t>PlanS</w:t>
      </w:r>
      <w:r w:rsidRPr="00091388">
        <w:rPr>
          <w:rFonts w:cs="Times New Roman"/>
          <w:lang w:val="et-EE"/>
        </w:rPr>
        <w:t xml:space="preserve"> § 126 lõikes 1 nimetatud ülesannete lahendamist</w:t>
      </w:r>
      <w:r w:rsidR="1B845393" w:rsidRPr="00091388">
        <w:rPr>
          <w:rFonts w:cs="Times New Roman"/>
          <w:lang w:val="et-EE"/>
        </w:rPr>
        <w:t>,</w:t>
      </w:r>
      <w:r w:rsidRPr="00091388">
        <w:rPr>
          <w:rFonts w:cs="Times New Roman"/>
          <w:lang w:val="et-EE"/>
        </w:rPr>
        <w:t xml:space="preserve"> sõltumata sellest, kas eelvaliku etapp on toimunud või mitte.</w:t>
      </w:r>
    </w:p>
    <w:p w14:paraId="76574ED8" w14:textId="77777777" w:rsidR="00D758B4" w:rsidRPr="00091388" w:rsidRDefault="00D758B4" w:rsidP="0085620E">
      <w:pPr>
        <w:ind w:right="-283"/>
        <w:jc w:val="both"/>
        <w:rPr>
          <w:rFonts w:cs="Times New Roman"/>
          <w:szCs w:val="24"/>
          <w:lang w:val="et-EE"/>
        </w:rPr>
      </w:pPr>
    </w:p>
    <w:p w14:paraId="3A734158" w14:textId="2048A31C" w:rsidR="00327D84" w:rsidRPr="00091388" w:rsidRDefault="001A19C5" w:rsidP="0085620E">
      <w:pPr>
        <w:pStyle w:val="SLONormal"/>
        <w:spacing w:before="0" w:after="0"/>
        <w:ind w:right="-283"/>
        <w:rPr>
          <w:lang w:val="et-EE"/>
        </w:rPr>
      </w:pPr>
      <w:r w:rsidRPr="00091388">
        <w:rPr>
          <w:b/>
          <w:bCs/>
          <w:u w:val="single"/>
          <w:lang w:val="et-EE"/>
        </w:rPr>
        <w:t>Eelnõu § 1 punktiga 2</w:t>
      </w:r>
      <w:r w:rsidR="006F40CB">
        <w:rPr>
          <w:b/>
          <w:bCs/>
          <w:u w:val="single"/>
          <w:lang w:val="et-EE"/>
        </w:rPr>
        <w:t>3</w:t>
      </w:r>
      <w:r w:rsidRPr="00091388">
        <w:rPr>
          <w:b/>
          <w:bCs/>
          <w:lang w:val="et-EE"/>
        </w:rPr>
        <w:t xml:space="preserve"> </w:t>
      </w:r>
      <w:r w:rsidRPr="00091388">
        <w:rPr>
          <w:lang w:val="et-EE"/>
        </w:rPr>
        <w:t>täiendatakse PlanS §</w:t>
      </w:r>
      <w:r w:rsidR="00F67B3F">
        <w:rPr>
          <w:lang w:val="et-EE"/>
        </w:rPr>
        <w:t>-i</w:t>
      </w:r>
      <w:r w:rsidRPr="00091388">
        <w:rPr>
          <w:lang w:val="et-EE"/>
        </w:rPr>
        <w:t xml:space="preserve"> 54 teise lausega, milles nähakse avalikes huvides ette keeld vaidlustada PlanS § 27</w:t>
      </w:r>
      <w:r w:rsidRPr="00091388">
        <w:rPr>
          <w:vertAlign w:val="superscript"/>
          <w:lang w:val="et-EE"/>
        </w:rPr>
        <w:t>2</w:t>
      </w:r>
      <w:r w:rsidRPr="00091388">
        <w:rPr>
          <w:lang w:val="et-EE"/>
        </w:rPr>
        <w:t xml:space="preserve"> menetluse</w:t>
      </w:r>
      <w:r w:rsidR="005C4F7A">
        <w:rPr>
          <w:lang w:val="et-EE"/>
        </w:rPr>
        <w:t xml:space="preserve"> ja riigikaitselise ehitise </w:t>
      </w:r>
      <w:r w:rsidRPr="00091388">
        <w:rPr>
          <w:lang w:val="et-EE"/>
        </w:rPr>
        <w:t xml:space="preserve">puhul </w:t>
      </w:r>
      <w:r w:rsidR="00A814B2" w:rsidRPr="00091388">
        <w:rPr>
          <w:lang w:val="et-EE"/>
        </w:rPr>
        <w:t>REP-i</w:t>
      </w:r>
      <w:r w:rsidRPr="00091388">
        <w:rPr>
          <w:lang w:val="et-EE"/>
        </w:rPr>
        <w:t xml:space="preserve"> kehtestamise otsust</w:t>
      </w:r>
      <w:r w:rsidR="23A972D1" w:rsidRPr="00091388">
        <w:rPr>
          <w:lang w:val="et-EE"/>
        </w:rPr>
        <w:t>.</w:t>
      </w:r>
    </w:p>
    <w:p w14:paraId="4C359C14" w14:textId="77777777" w:rsidR="00327D84" w:rsidRPr="00091388" w:rsidRDefault="00327D84" w:rsidP="0085620E">
      <w:pPr>
        <w:pStyle w:val="SLONormal"/>
        <w:spacing w:before="0" w:after="0"/>
        <w:ind w:right="-283"/>
        <w:rPr>
          <w:lang w:val="et-EE"/>
        </w:rPr>
      </w:pPr>
    </w:p>
    <w:p w14:paraId="74CE77EF" w14:textId="45E431F8" w:rsidR="00E71C7E" w:rsidRPr="00091388" w:rsidRDefault="1F3D2C28" w:rsidP="0085620E">
      <w:pPr>
        <w:pStyle w:val="SLONormal"/>
        <w:spacing w:before="0" w:after="0"/>
        <w:ind w:right="-283"/>
        <w:rPr>
          <w:lang w:val="et-EE"/>
        </w:rPr>
      </w:pPr>
      <w:r w:rsidRPr="00091388">
        <w:rPr>
          <w:lang w:val="et-EE"/>
        </w:rPr>
        <w:t>PlanS § 54</w:t>
      </w:r>
      <w:r w:rsidR="233BB4BA" w:rsidRPr="00091388">
        <w:rPr>
          <w:lang w:val="et-EE"/>
        </w:rPr>
        <w:t xml:space="preserve"> näeb ette erandliku </w:t>
      </w:r>
      <w:r w:rsidR="317CC1C4" w:rsidRPr="00091388">
        <w:rPr>
          <w:lang w:val="et-EE"/>
        </w:rPr>
        <w:t>populaarkaebuse esitamise võimaluse</w:t>
      </w:r>
      <w:r w:rsidR="233BB4BA" w:rsidRPr="00091388">
        <w:rPr>
          <w:lang w:val="et-EE"/>
        </w:rPr>
        <w:t xml:space="preserve"> riigi eriplaneeringu</w:t>
      </w:r>
      <w:r w:rsidR="05C4FB62" w:rsidRPr="00091388">
        <w:rPr>
          <w:lang w:val="et-EE"/>
        </w:rPr>
        <w:t xml:space="preserve"> kehtestamise otsuse vaidlustamiseks</w:t>
      </w:r>
      <w:r w:rsidR="009F4077" w:rsidRPr="00091388">
        <w:rPr>
          <w:lang w:val="et-EE"/>
        </w:rPr>
        <w:t>.</w:t>
      </w:r>
      <w:r w:rsidR="00327D84" w:rsidRPr="00091388">
        <w:rPr>
          <w:lang w:val="et-EE"/>
        </w:rPr>
        <w:t xml:space="preserve"> </w:t>
      </w:r>
      <w:r w:rsidR="32F4359F" w:rsidRPr="00091388">
        <w:rPr>
          <w:color w:val="222222"/>
          <w:lang w:val="et-EE"/>
        </w:rPr>
        <w:t>Kehtiva PlanS § 54 kohaselt võib iga isik pöörduda kohtusse nii juhul, kui ta leiab, et otsus on vastuolus avaliku huviga</w:t>
      </w:r>
      <w:r w:rsidR="00E70037" w:rsidRPr="00091388">
        <w:rPr>
          <w:color w:val="222222"/>
          <w:lang w:val="et-EE"/>
        </w:rPr>
        <w:t>,</w:t>
      </w:r>
      <w:r w:rsidR="32F4359F" w:rsidRPr="00091388">
        <w:rPr>
          <w:color w:val="222222"/>
          <w:lang w:val="et-EE"/>
        </w:rPr>
        <w:t xml:space="preserve"> kui ka juhul, kui otsusega on rikutud tema õigusi või piiratud tema vabadusi.</w:t>
      </w:r>
    </w:p>
    <w:p w14:paraId="586BF1B7" w14:textId="77777777" w:rsidR="005B2167" w:rsidRPr="00091388" w:rsidRDefault="005B2167" w:rsidP="0085620E">
      <w:pPr>
        <w:pStyle w:val="SLONormal"/>
        <w:spacing w:before="0" w:after="0"/>
        <w:ind w:right="-283"/>
        <w:rPr>
          <w:color w:val="222222"/>
          <w:lang w:val="et-EE"/>
        </w:rPr>
      </w:pPr>
    </w:p>
    <w:p w14:paraId="36FF0699" w14:textId="58574546" w:rsidR="00646092" w:rsidRPr="00091388" w:rsidRDefault="32F4359F" w:rsidP="0085620E">
      <w:pPr>
        <w:pStyle w:val="SLONormal"/>
        <w:spacing w:before="0" w:after="0"/>
        <w:ind w:right="-283"/>
        <w:rPr>
          <w:color w:val="222222"/>
          <w:lang w:val="et-EE"/>
        </w:rPr>
      </w:pPr>
      <w:r w:rsidRPr="00091388">
        <w:rPr>
          <w:color w:val="222222"/>
          <w:lang w:val="et-EE"/>
        </w:rPr>
        <w:t>HKMS § 44 lõike 1 järgi võib isik pöörduda halduskohtusse üksnes oma õiguse kaitseks ning sama paragrahvi lõike 2 järgi võib avaliku huvi kaitseks kohtusse pöörduda vaid siis, kui seadus seda sõnaselgelt ette näeb. Seega on kehtiv PlanS § 54 erand üldisest kaebeõiguse mudelist. Muudatuse eesmärk on viia riigi eriplaneeringu vaidlustamise regulatsioon lähemale halduskohtumenetluse üldreeglile. Muudatuse tulemusel jääb alles isiku õigus vaidlustada riigi eriplaneeringu kehtestamise otsus ainult oma õiguste ja vabaduste kaitseks</w:t>
      </w:r>
      <w:r w:rsidR="55D587E5" w:rsidRPr="00091388">
        <w:rPr>
          <w:color w:val="222222"/>
          <w:lang w:val="et-EE"/>
        </w:rPr>
        <w:t xml:space="preserve">, kui tegemist on </w:t>
      </w:r>
      <w:r w:rsidR="55D587E5" w:rsidRPr="00091388">
        <w:rPr>
          <w:lang w:val="et-EE"/>
        </w:rPr>
        <w:t>PlanS § 27</w:t>
      </w:r>
      <w:r w:rsidR="55D587E5" w:rsidRPr="00091388">
        <w:rPr>
          <w:vertAlign w:val="superscript"/>
          <w:lang w:val="et-EE"/>
        </w:rPr>
        <w:t>2</w:t>
      </w:r>
      <w:r w:rsidR="55D587E5" w:rsidRPr="00091388">
        <w:rPr>
          <w:lang w:val="et-EE"/>
        </w:rPr>
        <w:t xml:space="preserve"> menetluse juh</w:t>
      </w:r>
      <w:r w:rsidR="00E70037" w:rsidRPr="00091388">
        <w:rPr>
          <w:lang w:val="et-EE"/>
        </w:rPr>
        <w:t>tumi</w:t>
      </w:r>
      <w:r w:rsidR="55D587E5" w:rsidRPr="00091388">
        <w:rPr>
          <w:lang w:val="et-EE"/>
        </w:rPr>
        <w:t>ga</w:t>
      </w:r>
      <w:r w:rsidR="00ED2107">
        <w:rPr>
          <w:lang w:val="et-EE"/>
        </w:rPr>
        <w:t xml:space="preserve"> ja riigikaitselise ehitisega</w:t>
      </w:r>
      <w:r w:rsidR="385BD665" w:rsidRPr="00091388">
        <w:rPr>
          <w:color w:val="222222"/>
          <w:lang w:val="et-EE"/>
        </w:rPr>
        <w:t>.</w:t>
      </w:r>
      <w:r w:rsidRPr="00091388">
        <w:rPr>
          <w:color w:val="222222"/>
          <w:lang w:val="et-EE"/>
        </w:rPr>
        <w:t xml:space="preserve"> Praktika on </w:t>
      </w:r>
      <w:r w:rsidR="00EB1D2F" w:rsidRPr="00091388">
        <w:rPr>
          <w:color w:val="222222"/>
          <w:lang w:val="et-EE"/>
        </w:rPr>
        <w:t>aga</w:t>
      </w:r>
      <w:r w:rsidRPr="00091388">
        <w:rPr>
          <w:color w:val="222222"/>
          <w:lang w:val="et-EE"/>
        </w:rPr>
        <w:t xml:space="preserve"> näidanud, et enamjaolt vaidlusta</w:t>
      </w:r>
      <w:r w:rsidR="004173C4" w:rsidRPr="00091388">
        <w:rPr>
          <w:color w:val="222222"/>
          <w:lang w:val="et-EE"/>
        </w:rPr>
        <w:t>vad isikud</w:t>
      </w:r>
      <w:r w:rsidRPr="00091388">
        <w:rPr>
          <w:color w:val="222222"/>
          <w:lang w:val="et-EE"/>
        </w:rPr>
        <w:t xml:space="preserve"> riigi eriplaneeringuid üksnes avalike huvide </w:t>
      </w:r>
      <w:r w:rsidR="004173C4" w:rsidRPr="00091388">
        <w:rPr>
          <w:color w:val="222222"/>
          <w:lang w:val="et-EE"/>
        </w:rPr>
        <w:t>mitte enda subjektiivsete</w:t>
      </w:r>
      <w:r w:rsidRPr="00091388">
        <w:rPr>
          <w:color w:val="222222"/>
          <w:lang w:val="et-EE"/>
        </w:rPr>
        <w:t xml:space="preserve"> </w:t>
      </w:r>
      <w:r w:rsidR="00405E80" w:rsidRPr="00091388">
        <w:rPr>
          <w:color w:val="222222"/>
          <w:lang w:val="et-EE"/>
        </w:rPr>
        <w:t>õiguste</w:t>
      </w:r>
      <w:r w:rsidRPr="00091388">
        <w:rPr>
          <w:color w:val="222222"/>
          <w:lang w:val="et-EE"/>
        </w:rPr>
        <w:t xml:space="preserve"> kaitseks</w:t>
      </w:r>
      <w:r w:rsidR="00E70037" w:rsidRPr="00091388">
        <w:rPr>
          <w:color w:val="222222"/>
          <w:lang w:val="et-EE"/>
        </w:rPr>
        <w:t>. S</w:t>
      </w:r>
      <w:r w:rsidRPr="00091388">
        <w:rPr>
          <w:color w:val="222222"/>
          <w:lang w:val="et-EE"/>
        </w:rPr>
        <w:t>eega on muudatusel positiivne mõju ka halduskohtute töökoormusele</w:t>
      </w:r>
      <w:r w:rsidR="00220012">
        <w:rPr>
          <w:rStyle w:val="Allmrkuseviide"/>
          <w:color w:val="222222"/>
          <w:lang w:val="et-EE"/>
        </w:rPr>
        <w:footnoteReference w:id="15"/>
      </w:r>
      <w:r w:rsidRPr="00091388">
        <w:rPr>
          <w:color w:val="222222"/>
          <w:lang w:val="et-EE"/>
        </w:rPr>
        <w:t>, kuna väheneb selliste kaebuste arv, mis otseselt ei puuduta isiku subjektiivseid õigusi.</w:t>
      </w:r>
      <w:r w:rsidR="6B1F9EB4" w:rsidRPr="00091388">
        <w:rPr>
          <w:color w:val="222222"/>
          <w:lang w:val="et-EE"/>
        </w:rPr>
        <w:t xml:space="preserve"> Arvestades asjaolu, et halduskohtumenetluse põhieesmärk on tagada isiku subjektiivsete õiguste kohtulik kaitse, peavad avalikes huvides esitatavad kaebused olema lubatud üksnes väga erandlikel </w:t>
      </w:r>
      <w:r w:rsidR="00E70037" w:rsidRPr="00091388">
        <w:rPr>
          <w:color w:val="222222"/>
          <w:lang w:val="et-EE"/>
        </w:rPr>
        <w:t>ja</w:t>
      </w:r>
      <w:r w:rsidR="6B1F9EB4" w:rsidRPr="00091388">
        <w:rPr>
          <w:color w:val="222222"/>
          <w:lang w:val="et-EE"/>
        </w:rPr>
        <w:t xml:space="preserve"> põhjendatud juhtudel.</w:t>
      </w:r>
      <w:r w:rsidR="52D66A64" w:rsidRPr="00091388">
        <w:rPr>
          <w:color w:val="222222"/>
          <w:lang w:val="et-EE"/>
        </w:rPr>
        <w:t xml:space="preserve"> </w:t>
      </w:r>
      <w:r w:rsidR="00E70037" w:rsidRPr="00091388">
        <w:rPr>
          <w:color w:val="222222"/>
          <w:lang w:val="et-EE"/>
        </w:rPr>
        <w:t>Seaduse muudatuse eesmärk on tagada strateegiliselt olulise ehitise menetluse efektiivne ja kiire läbiviimine ning seetõttu on põhjendatud loobuda selliste menetluste puhul populaarkaebuste esitamise võimalusest.</w:t>
      </w:r>
    </w:p>
    <w:p w14:paraId="167EEBCE" w14:textId="40011560" w:rsidR="00646092" w:rsidRPr="00091388" w:rsidRDefault="00646092" w:rsidP="0085620E">
      <w:pPr>
        <w:pStyle w:val="SLONormal"/>
        <w:spacing w:before="0" w:after="0"/>
        <w:ind w:right="-283"/>
        <w:rPr>
          <w:color w:val="222222"/>
          <w:lang w:val="et-EE"/>
        </w:rPr>
      </w:pPr>
    </w:p>
    <w:p w14:paraId="58C4171E" w14:textId="77777777" w:rsidR="00356133" w:rsidRPr="00091388" w:rsidRDefault="32F4359F" w:rsidP="0085620E">
      <w:pPr>
        <w:pStyle w:val="SLONormal"/>
        <w:spacing w:before="0" w:after="0"/>
        <w:ind w:right="-283"/>
        <w:rPr>
          <w:color w:val="222222"/>
          <w:lang w:val="et-EE"/>
        </w:rPr>
      </w:pPr>
      <w:r w:rsidRPr="00091388">
        <w:rPr>
          <w:color w:val="222222"/>
          <w:lang w:val="et-EE"/>
        </w:rPr>
        <w:t>Käesolev muudatus on kooskõlas põhiseaduse §-ga 15.</w:t>
      </w:r>
    </w:p>
    <w:p w14:paraId="6FB2B250" w14:textId="77777777" w:rsidR="00356133" w:rsidRPr="00091388" w:rsidRDefault="00356133" w:rsidP="0085620E">
      <w:pPr>
        <w:pStyle w:val="SLONormal"/>
        <w:spacing w:before="0" w:after="0"/>
        <w:ind w:right="-283"/>
        <w:rPr>
          <w:color w:val="222222"/>
          <w:lang w:val="et-EE"/>
        </w:rPr>
      </w:pPr>
    </w:p>
    <w:p w14:paraId="399A1B3F" w14:textId="29284F16" w:rsidR="00646092" w:rsidRPr="00091388" w:rsidRDefault="32F4359F" w:rsidP="0085620E">
      <w:pPr>
        <w:pStyle w:val="SLONormal"/>
        <w:spacing w:before="0" w:after="0"/>
        <w:ind w:right="-283"/>
        <w:rPr>
          <w:lang w:val="et-EE"/>
        </w:rPr>
      </w:pPr>
      <w:r w:rsidRPr="00091388">
        <w:rPr>
          <w:color w:val="222222"/>
          <w:lang w:val="et-EE"/>
        </w:rPr>
        <w:t xml:space="preserve">Põhiseaduse § 15 kohaselt on igaühel õigus pöörduda kohtusse oma õiguste ja vabaduste rikkumise korral. Sättest ei tulene üldist nõuet võimaldada igale isikule kohtusse pöördumist abstraktse avaliku huvi kaitseks. PS § 15 annab õiguse pöörduda kohtusse oma õiguste kaitseks. Kaitstava õiguse all on silmas peetud isikule kuuluvaid ehk subjektiivseid õigusi (Riigikohtu </w:t>
      </w:r>
      <w:r w:rsidR="000D483C" w:rsidRPr="00091388">
        <w:rPr>
          <w:color w:val="222222"/>
          <w:lang w:val="et-EE"/>
        </w:rPr>
        <w:t xml:space="preserve">halduskolleegiumi </w:t>
      </w:r>
      <w:r w:rsidRPr="00091388">
        <w:rPr>
          <w:color w:val="222222"/>
          <w:lang w:val="et-EE"/>
        </w:rPr>
        <w:t xml:space="preserve">28.12.2021 </w:t>
      </w:r>
      <w:r w:rsidR="000D483C" w:rsidRPr="00091388">
        <w:rPr>
          <w:color w:val="222222"/>
          <w:lang w:val="et-EE"/>
        </w:rPr>
        <w:t>kohtuotsus</w:t>
      </w:r>
      <w:r w:rsidR="00314F89" w:rsidRPr="00091388">
        <w:rPr>
          <w:rStyle w:val="Allmrkuseviide"/>
          <w:color w:val="222222"/>
          <w:lang w:val="et-EE"/>
        </w:rPr>
        <w:footnoteReference w:id="16"/>
      </w:r>
      <w:r w:rsidRPr="00091388">
        <w:rPr>
          <w:color w:val="222222"/>
          <w:lang w:val="et-EE"/>
        </w:rPr>
        <w:t xml:space="preserve"> </w:t>
      </w:r>
      <w:r w:rsidR="000D483C" w:rsidRPr="00091388">
        <w:rPr>
          <w:color w:val="222222"/>
          <w:lang w:val="et-EE"/>
        </w:rPr>
        <w:t xml:space="preserve">haldusasjas </w:t>
      </w:r>
      <w:r w:rsidRPr="00091388">
        <w:rPr>
          <w:color w:val="222222"/>
          <w:lang w:val="et-EE"/>
        </w:rPr>
        <w:t>nr 3-17-2023, p</w:t>
      </w:r>
      <w:r w:rsidR="00EF7E2D" w:rsidRPr="00091388">
        <w:rPr>
          <w:color w:val="222222"/>
          <w:lang w:val="et-EE"/>
        </w:rPr>
        <w:t xml:space="preserve">unkt </w:t>
      </w:r>
      <w:r w:rsidRPr="00091388">
        <w:rPr>
          <w:color w:val="222222"/>
          <w:lang w:val="et-EE"/>
        </w:rPr>
        <w:t>25). Seega</w:t>
      </w:r>
      <w:r w:rsidR="00D53133" w:rsidRPr="00091388">
        <w:rPr>
          <w:color w:val="222222"/>
          <w:lang w:val="et-EE"/>
        </w:rPr>
        <w:t>,</w:t>
      </w:r>
      <w:r w:rsidRPr="00091388">
        <w:rPr>
          <w:color w:val="222222"/>
          <w:lang w:val="et-EE"/>
        </w:rPr>
        <w:t xml:space="preserve"> kui kaebajal on näiteks elukeskkonnaga seotud subjektiivseid õigusi, siis on tal jätkuvalt võimalik neid kaitsta riigi eriplaneeringu vaidlustamisel. Kuna eelnõu jätab alles kaebeõiguse isikule, kelle subjektiivseid õigusi või vabadusi riigi eriplaneering riivab, ei võeta ära tõhusat kohtulikku kaitset põhiseaduse tähenduses. Samuti ei välista eelnõu keskkonnaorganisatsioonide kaebeõigust, mis tuleneb Århusi konventsiooni artiklist 9 </w:t>
      </w:r>
      <w:r w:rsidR="000F29F6" w:rsidRPr="00091388">
        <w:rPr>
          <w:color w:val="222222"/>
          <w:lang w:val="et-EE"/>
        </w:rPr>
        <w:t>ning</w:t>
      </w:r>
      <w:r w:rsidR="00DD53C5" w:rsidRPr="00091388">
        <w:rPr>
          <w:color w:val="222222"/>
          <w:lang w:val="et-EE"/>
        </w:rPr>
        <w:t xml:space="preserve"> </w:t>
      </w:r>
      <w:r w:rsidRPr="00091388">
        <w:rPr>
          <w:color w:val="222222"/>
          <w:lang w:val="et-EE"/>
        </w:rPr>
        <w:t>KeÜS §-dest 30 ja 31.</w:t>
      </w:r>
    </w:p>
    <w:p w14:paraId="7B113662" w14:textId="580CDAA5" w:rsidR="00646092" w:rsidRPr="00091388" w:rsidRDefault="00646092" w:rsidP="0085620E">
      <w:pPr>
        <w:pStyle w:val="SLONormal"/>
        <w:spacing w:before="0" w:after="0"/>
        <w:ind w:right="-283"/>
        <w:rPr>
          <w:lang w:val="et-EE"/>
        </w:rPr>
      </w:pPr>
    </w:p>
    <w:p w14:paraId="2CB40A59" w14:textId="09DC5003" w:rsidR="00646092" w:rsidRPr="00091388" w:rsidRDefault="10CE92B5" w:rsidP="0085620E">
      <w:pPr>
        <w:pStyle w:val="SLONormal"/>
        <w:spacing w:before="0" w:after="0"/>
        <w:ind w:right="-283"/>
        <w:rPr>
          <w:lang w:val="et-EE"/>
        </w:rPr>
      </w:pPr>
      <w:r w:rsidRPr="00091388">
        <w:rPr>
          <w:b/>
          <w:u w:val="single"/>
          <w:lang w:val="et-EE"/>
        </w:rPr>
        <w:t>Eelnõu § 1 punktiga 2</w:t>
      </w:r>
      <w:r w:rsidR="006F40CB">
        <w:rPr>
          <w:b/>
          <w:u w:val="single"/>
          <w:lang w:val="et-EE"/>
        </w:rPr>
        <w:t>4</w:t>
      </w:r>
      <w:r w:rsidR="00646092" w:rsidRPr="00091388">
        <w:rPr>
          <w:b/>
          <w:lang w:val="et-EE"/>
        </w:rPr>
        <w:t xml:space="preserve"> </w:t>
      </w:r>
      <w:r w:rsidR="00646092" w:rsidRPr="00091388">
        <w:rPr>
          <w:lang w:val="et-EE"/>
        </w:rPr>
        <w:t>muudetakse</w:t>
      </w:r>
      <w:r w:rsidR="00D64782" w:rsidRPr="00091388">
        <w:rPr>
          <w:lang w:val="et-EE"/>
        </w:rPr>
        <w:t xml:space="preserve"> PlanS</w:t>
      </w:r>
      <w:r w:rsidR="00646092" w:rsidRPr="00091388">
        <w:rPr>
          <w:lang w:val="et-EE"/>
        </w:rPr>
        <w:t xml:space="preserve"> </w:t>
      </w:r>
      <w:r w:rsidR="00AC598F" w:rsidRPr="00091388">
        <w:rPr>
          <w:lang w:val="et-EE"/>
        </w:rPr>
        <w:t>§</w:t>
      </w:r>
      <w:r w:rsidR="00646092" w:rsidRPr="00091388">
        <w:rPr>
          <w:lang w:val="et-EE"/>
        </w:rPr>
        <w:t xml:space="preserve"> 125 lõiget 4, täiendades kehtivat regulatsiooni strateegiliselt oluliste ehitistega. </w:t>
      </w:r>
      <w:r w:rsidR="00B012CF" w:rsidRPr="00091388">
        <w:rPr>
          <w:lang w:val="et-EE"/>
        </w:rPr>
        <w:t>S</w:t>
      </w:r>
      <w:r w:rsidR="00646092" w:rsidRPr="00091388">
        <w:rPr>
          <w:lang w:val="et-EE"/>
        </w:rPr>
        <w:t xml:space="preserve">eaduses on sätestatud, et detailplaneeringu koostamine ei ole nõutav </w:t>
      </w:r>
      <w:r w:rsidR="00B012CF" w:rsidRPr="00091388">
        <w:rPr>
          <w:lang w:val="et-EE"/>
        </w:rPr>
        <w:t>EhS-</w:t>
      </w:r>
      <w:r w:rsidR="00867804" w:rsidRPr="00091388">
        <w:rPr>
          <w:lang w:val="et-EE"/>
        </w:rPr>
        <w:t>i</w:t>
      </w:r>
      <w:r w:rsidR="00B012CF" w:rsidRPr="00091388">
        <w:rPr>
          <w:lang w:val="et-EE"/>
        </w:rPr>
        <w:t xml:space="preserve">s </w:t>
      </w:r>
      <w:r w:rsidR="00646092" w:rsidRPr="00091388">
        <w:rPr>
          <w:lang w:val="et-EE"/>
        </w:rPr>
        <w:t>sätestatud ajutise ehitise püstitamiseks. Muudatusega lisatakse detailplaneeringu kohustusest vabastavate juhtude hulka ka strateegiliselt olulise ehitise püstitamine</w:t>
      </w:r>
      <w:r w:rsidR="00B012CF" w:rsidRPr="00091388">
        <w:rPr>
          <w:lang w:val="et-EE"/>
        </w:rPr>
        <w:t>, kuna nende</w:t>
      </w:r>
      <w:r w:rsidR="00867804" w:rsidRPr="00091388">
        <w:rPr>
          <w:lang w:val="et-EE"/>
        </w:rPr>
        <w:t xml:space="preserve"> kohta</w:t>
      </w:r>
      <w:r w:rsidR="00B012CF" w:rsidRPr="00091388">
        <w:rPr>
          <w:lang w:val="et-EE"/>
        </w:rPr>
        <w:t xml:space="preserve"> kehtib erandlik </w:t>
      </w:r>
      <w:r w:rsidR="00556E71" w:rsidRPr="00091388">
        <w:rPr>
          <w:lang w:val="et-EE"/>
        </w:rPr>
        <w:t>PT-de</w:t>
      </w:r>
      <w:r w:rsidR="004B5AB9" w:rsidRPr="00091388">
        <w:rPr>
          <w:lang w:val="et-EE"/>
        </w:rPr>
        <w:t xml:space="preserve"> regulatsioon</w:t>
      </w:r>
      <w:r w:rsidR="00646092" w:rsidRPr="00091388">
        <w:rPr>
          <w:lang w:val="et-EE"/>
        </w:rPr>
        <w:t>.</w:t>
      </w:r>
    </w:p>
    <w:p w14:paraId="17AC65C0" w14:textId="77777777" w:rsidR="00202E85" w:rsidRPr="00091388" w:rsidRDefault="00202E85" w:rsidP="0085620E">
      <w:pPr>
        <w:pStyle w:val="SLONormal"/>
        <w:spacing w:before="0" w:after="0"/>
        <w:ind w:right="-283"/>
        <w:rPr>
          <w:lang w:val="et-EE"/>
        </w:rPr>
      </w:pPr>
    </w:p>
    <w:p w14:paraId="11FDC2BD" w14:textId="5EA4AE3B" w:rsidR="00646092" w:rsidRPr="00091388" w:rsidRDefault="00646092" w:rsidP="0085620E">
      <w:pPr>
        <w:pStyle w:val="SLONormal"/>
        <w:spacing w:before="0" w:after="0"/>
        <w:ind w:right="-283"/>
        <w:rPr>
          <w:lang w:val="et-EE"/>
        </w:rPr>
      </w:pPr>
      <w:r w:rsidRPr="00091388">
        <w:rPr>
          <w:lang w:val="et-EE"/>
        </w:rPr>
        <w:t>Täienduse eesmärk on täpsustada, et kui strateegiliselt olulise ehitise asukoht on võimalik planeeringute alusel määrata, siis saab kasutada EhS-</w:t>
      </w:r>
      <w:r w:rsidR="00867804" w:rsidRPr="00091388">
        <w:rPr>
          <w:lang w:val="et-EE"/>
        </w:rPr>
        <w:t>i</w:t>
      </w:r>
      <w:r w:rsidRPr="00091388">
        <w:rPr>
          <w:lang w:val="et-EE"/>
        </w:rPr>
        <w:t xml:space="preserve">s sätestatud </w:t>
      </w:r>
      <w:r w:rsidR="00556E71" w:rsidRPr="00091388">
        <w:rPr>
          <w:lang w:val="et-EE"/>
        </w:rPr>
        <w:t>PT-d</w:t>
      </w:r>
      <w:r w:rsidRPr="00091388">
        <w:rPr>
          <w:lang w:val="et-EE"/>
        </w:rPr>
        <w:t>e erimenetlust. Järelikult ei ole detailplaneeringu koostamine</w:t>
      </w:r>
      <w:r w:rsidR="00867804" w:rsidRPr="00091388">
        <w:rPr>
          <w:lang w:val="et-EE"/>
        </w:rPr>
        <w:t xml:space="preserve"> vajalik</w:t>
      </w:r>
      <w:r w:rsidRPr="00091388">
        <w:rPr>
          <w:lang w:val="et-EE"/>
        </w:rPr>
        <w:t>.</w:t>
      </w:r>
    </w:p>
    <w:p w14:paraId="1F3AD010" w14:textId="77777777" w:rsidR="00202E85" w:rsidRPr="00091388" w:rsidRDefault="00202E85" w:rsidP="0085620E">
      <w:pPr>
        <w:pStyle w:val="SLONormal"/>
        <w:spacing w:before="0" w:after="0"/>
        <w:ind w:right="-283"/>
        <w:rPr>
          <w:lang w:val="et-EE"/>
        </w:rPr>
      </w:pPr>
    </w:p>
    <w:p w14:paraId="75B5E4CA" w14:textId="0C855048" w:rsidR="004150F1" w:rsidRPr="00091388" w:rsidRDefault="004150F1" w:rsidP="0085620E">
      <w:pPr>
        <w:pStyle w:val="Laad2"/>
        <w:spacing w:before="0"/>
        <w:rPr>
          <w:b w:val="0"/>
        </w:rPr>
      </w:pPr>
      <w:bookmarkStart w:id="9" w:name="_Toc228870373"/>
      <w:r w:rsidRPr="00091388">
        <w:t xml:space="preserve">Eelnõu § </w:t>
      </w:r>
      <w:r w:rsidR="008C7EC9" w:rsidRPr="00091388">
        <w:rPr>
          <w:bCs/>
        </w:rPr>
        <w:t>2</w:t>
      </w:r>
      <w:r w:rsidRPr="00091388">
        <w:rPr>
          <w:bCs/>
        </w:rPr>
        <w:t>.</w:t>
      </w:r>
      <w:r w:rsidRPr="00091388" w:rsidDel="00EE0E4E">
        <w:rPr>
          <w:bCs/>
        </w:rPr>
        <w:t xml:space="preserve"> </w:t>
      </w:r>
      <w:r w:rsidR="00EE0E4E" w:rsidRPr="00091388">
        <w:rPr>
          <w:bCs/>
        </w:rPr>
        <w:t xml:space="preserve">Ehitusseadustiku </w:t>
      </w:r>
      <w:r w:rsidRPr="00091388">
        <w:rPr>
          <w:bCs/>
        </w:rPr>
        <w:t>muutmine</w:t>
      </w:r>
      <w:bookmarkEnd w:id="9"/>
    </w:p>
    <w:p w14:paraId="3FE147D9" w14:textId="77777777" w:rsidR="000C092A" w:rsidRPr="00091388" w:rsidRDefault="000C092A" w:rsidP="0085620E">
      <w:pPr>
        <w:ind w:right="-283"/>
        <w:rPr>
          <w:rFonts w:cs="Times New Roman"/>
          <w:b/>
          <w:bCs/>
          <w:szCs w:val="24"/>
          <w:lang w:val="et-EE"/>
        </w:rPr>
      </w:pPr>
    </w:p>
    <w:p w14:paraId="3EB47890" w14:textId="77777777" w:rsidR="00552D32" w:rsidRPr="00091388" w:rsidRDefault="00552D32" w:rsidP="00552D32">
      <w:pPr>
        <w:pStyle w:val="SLONormal"/>
        <w:spacing w:before="0" w:after="0"/>
        <w:ind w:right="-283"/>
        <w:rPr>
          <w:lang w:val="et-EE"/>
        </w:rPr>
      </w:pPr>
      <w:r w:rsidRPr="00091388">
        <w:rPr>
          <w:b/>
          <w:bCs/>
          <w:u w:val="single"/>
          <w:lang w:val="et-EE"/>
        </w:rPr>
        <w:t>Eelnõu § 2 punktiga 1</w:t>
      </w:r>
      <w:r w:rsidRPr="00091388">
        <w:rPr>
          <w:lang w:val="et-EE"/>
        </w:rPr>
        <w:t xml:space="preserve"> täiendatakse EhS-i peatükiga 13</w:t>
      </w:r>
      <w:r w:rsidRPr="00091388">
        <w:rPr>
          <w:vertAlign w:val="superscript"/>
          <w:lang w:val="et-EE"/>
        </w:rPr>
        <w:t>1</w:t>
      </w:r>
      <w:r w:rsidRPr="00091388">
        <w:rPr>
          <w:lang w:val="et-EE"/>
        </w:rPr>
        <w:t>, milles on §-d 121</w:t>
      </w:r>
      <w:r w:rsidRPr="00091388">
        <w:rPr>
          <w:vertAlign w:val="superscript"/>
          <w:lang w:val="et-EE"/>
        </w:rPr>
        <w:t>1</w:t>
      </w:r>
      <w:r w:rsidRPr="00091388">
        <w:rPr>
          <w:lang w:val="et-EE"/>
        </w:rPr>
        <w:t>–121</w:t>
      </w:r>
      <w:r w:rsidRPr="00091388">
        <w:rPr>
          <w:vertAlign w:val="superscript"/>
          <w:lang w:val="et-EE"/>
        </w:rPr>
        <w:t>10</w:t>
      </w:r>
      <w:r w:rsidRPr="00091388">
        <w:rPr>
          <w:lang w:val="et-EE"/>
        </w:rPr>
        <w:t>. Eraldiseisva peatüki koostamise eesmärk on koondada strateegiliselt olulist ehitist puudutavad õigusnormid, et saada ülevaade kogu eriregulatsioonist.</w:t>
      </w:r>
    </w:p>
    <w:p w14:paraId="2C820E52" w14:textId="77777777" w:rsidR="00552D32" w:rsidRPr="00091388" w:rsidRDefault="00552D32" w:rsidP="00552D32">
      <w:pPr>
        <w:pStyle w:val="SLONormal"/>
        <w:spacing w:before="0" w:after="0"/>
        <w:ind w:right="-283"/>
        <w:rPr>
          <w:lang w:val="et-EE"/>
        </w:rPr>
      </w:pPr>
    </w:p>
    <w:p w14:paraId="146C29BF" w14:textId="77777777" w:rsidR="00552D32" w:rsidRPr="00091388" w:rsidRDefault="00552D32" w:rsidP="00552D32">
      <w:pPr>
        <w:pStyle w:val="SLONormal"/>
        <w:spacing w:before="0" w:after="0"/>
        <w:ind w:right="-283"/>
        <w:rPr>
          <w:lang w:val="et-EE"/>
        </w:rPr>
      </w:pPr>
      <w:r w:rsidRPr="00091388">
        <w:rPr>
          <w:lang w:val="et-EE"/>
        </w:rPr>
        <w:lastRenderedPageBreak/>
        <w:t>Täiendus puudutab PlanS § 125 lõike 4 muutmist (§ 1 punkt 2</w:t>
      </w:r>
      <w:r>
        <w:rPr>
          <w:lang w:val="et-EE"/>
        </w:rPr>
        <w:t>4</w:t>
      </w:r>
      <w:r w:rsidRPr="00091388">
        <w:rPr>
          <w:lang w:val="et-EE"/>
        </w:rPr>
        <w:t>), mille kohaselt ei ole edaspidi detailplaneering nõutav strateegiliselt olulise ehitise ehitamiseks. Selliste ehitiste ehitamise eelduseks enne ehitusprojekti koostamist ja ehitusloa taotluse esitamist</w:t>
      </w:r>
      <w:r w:rsidRPr="00091388" w:rsidDel="10BDAD38">
        <w:rPr>
          <w:lang w:val="et-EE"/>
        </w:rPr>
        <w:t xml:space="preserve"> </w:t>
      </w:r>
      <w:r w:rsidRPr="00091388">
        <w:rPr>
          <w:lang w:val="et-EE"/>
        </w:rPr>
        <w:t>on edaspidi PT-d või REP. Juhul, kui sellel alal on kehtiv detailplaneering, siis võimaldavad käesoleva peatüki sätted ka vastavat detailplaneeringut PT-ga täpsustada. Oluline on tähele panna, et EhS-i 3. peatükis (PT-d) sätestatud regulatsioon kohaldub endiselt, aga PT-de andmisel strateegiliselt olulisele ehitisele tuleb arvestada käesolevas peatükis toodud erisusi.</w:t>
      </w:r>
    </w:p>
    <w:p w14:paraId="148A4295" w14:textId="77777777" w:rsidR="00552D32" w:rsidRPr="00091388" w:rsidRDefault="00552D32" w:rsidP="00552D32">
      <w:pPr>
        <w:pStyle w:val="SLONormal"/>
        <w:spacing w:before="0" w:after="0"/>
        <w:ind w:right="-283"/>
        <w:rPr>
          <w:lang w:val="et-EE"/>
        </w:rPr>
      </w:pPr>
      <w:r w:rsidRPr="00091388">
        <w:rPr>
          <w:lang w:val="et-EE"/>
        </w:rPr>
        <w:t xml:space="preserve"> </w:t>
      </w:r>
    </w:p>
    <w:p w14:paraId="1728F877" w14:textId="77777777" w:rsidR="00552D32" w:rsidRPr="00091388" w:rsidRDefault="00552D32" w:rsidP="00552D32">
      <w:pPr>
        <w:pStyle w:val="SLONormal"/>
        <w:spacing w:before="0" w:after="0"/>
        <w:ind w:right="-283"/>
        <w:rPr>
          <w:lang w:val="et-EE"/>
        </w:rPr>
      </w:pPr>
      <w:r w:rsidRPr="00091388">
        <w:rPr>
          <w:u w:val="single"/>
          <w:lang w:val="et-EE"/>
        </w:rPr>
        <w:t>Paragrahv 121</w:t>
      </w:r>
      <w:r w:rsidRPr="00091388">
        <w:rPr>
          <w:u w:val="single"/>
          <w:vertAlign w:val="superscript"/>
          <w:lang w:val="et-EE"/>
        </w:rPr>
        <w:t>1</w:t>
      </w:r>
      <w:r w:rsidRPr="00091388">
        <w:rPr>
          <w:lang w:val="et-EE"/>
        </w:rPr>
        <w:t xml:space="preserve"> reguleerib peatüki kohaldamisala. Sätte eesmärk on selgelt välja tuua, et peatükis sätestatud erisusi kohaldatakse üksnes sellistele ehitistele, mis </w:t>
      </w:r>
      <w:r>
        <w:rPr>
          <w:lang w:val="et-EE"/>
        </w:rPr>
        <w:t>on</w:t>
      </w:r>
      <w:r w:rsidRPr="00091388">
        <w:rPr>
          <w:lang w:val="et-EE"/>
        </w:rPr>
        <w:t xml:space="preserve"> PlanS § 27 lõike</w:t>
      </w:r>
      <w:r>
        <w:rPr>
          <w:lang w:val="et-EE"/>
        </w:rPr>
        <w:t xml:space="preserve"> 2 punktis 7</w:t>
      </w:r>
      <w:r w:rsidRPr="00091388">
        <w:rPr>
          <w:lang w:val="et-EE"/>
        </w:rPr>
        <w:t xml:space="preserve">  </w:t>
      </w:r>
      <w:r>
        <w:rPr>
          <w:lang w:val="et-EE"/>
        </w:rPr>
        <w:t xml:space="preserve">nimetatud </w:t>
      </w:r>
      <w:r w:rsidRPr="00091388">
        <w:rPr>
          <w:lang w:val="et-EE"/>
        </w:rPr>
        <w:t xml:space="preserve">ehk et tegemist on strateegiliselt olulise ehitisega. </w:t>
      </w:r>
    </w:p>
    <w:p w14:paraId="19D0B8C3" w14:textId="77777777" w:rsidR="00552D32" w:rsidRPr="00091388" w:rsidRDefault="00552D32" w:rsidP="00552D32">
      <w:pPr>
        <w:pStyle w:val="SLONormal"/>
        <w:spacing w:before="0" w:after="0"/>
        <w:ind w:right="-283"/>
        <w:rPr>
          <w:lang w:val="et-EE"/>
        </w:rPr>
      </w:pPr>
    </w:p>
    <w:p w14:paraId="774CC7E9" w14:textId="77777777" w:rsidR="00552D32" w:rsidRPr="00091388" w:rsidRDefault="00552D32" w:rsidP="00552D32">
      <w:pPr>
        <w:pStyle w:val="SLONormal"/>
        <w:spacing w:before="0" w:after="0"/>
        <w:ind w:right="-283"/>
        <w:rPr>
          <w:lang w:val="et-EE"/>
        </w:rPr>
      </w:pPr>
      <w:r w:rsidRPr="00091388">
        <w:rPr>
          <w:u w:val="single"/>
          <w:lang w:val="et-EE"/>
        </w:rPr>
        <w:t>Paragrahv 121</w:t>
      </w:r>
      <w:r w:rsidRPr="00091388">
        <w:rPr>
          <w:u w:val="single"/>
          <w:vertAlign w:val="superscript"/>
          <w:lang w:val="et-EE"/>
        </w:rPr>
        <w:t>2</w:t>
      </w:r>
      <w:r w:rsidRPr="00091388">
        <w:rPr>
          <w:b/>
          <w:vertAlign w:val="superscript"/>
          <w:lang w:val="et-EE"/>
        </w:rPr>
        <w:t xml:space="preserve"> </w:t>
      </w:r>
      <w:r w:rsidRPr="00091388">
        <w:rPr>
          <w:lang w:val="et-EE"/>
        </w:rPr>
        <w:t>reguleerib strateegiliselt olulise ehitise PT andmise tingimusi ja korda juhul, kui puudub detailplaneering või selle koostamise kohustus (PlanS § 125 lõige 4). Võrreldes EhS</w:t>
      </w:r>
      <w:r w:rsidRPr="00091388">
        <w:rPr>
          <w:lang w:val="et-EE"/>
        </w:rPr>
        <w:noBreakHyphen/>
        <w:t>i üldosa § 26 regulatsiooniga on sätte peamine erisus võimaldada PT andmisel kalduda planeeringus sätestatud tingimustest teatud määral kõrvale.</w:t>
      </w:r>
    </w:p>
    <w:p w14:paraId="579E22E4" w14:textId="77777777" w:rsidR="00552D32" w:rsidRPr="00091388" w:rsidRDefault="00552D32" w:rsidP="00552D32">
      <w:pPr>
        <w:pStyle w:val="SLONormal"/>
        <w:spacing w:before="0" w:after="0"/>
        <w:ind w:right="-283"/>
        <w:rPr>
          <w:lang w:val="et-EE"/>
        </w:rPr>
      </w:pPr>
    </w:p>
    <w:p w14:paraId="68AD585F" w14:textId="77777777" w:rsidR="00552D32" w:rsidRPr="00091388" w:rsidRDefault="00552D32" w:rsidP="00552D32">
      <w:pPr>
        <w:pStyle w:val="SLONormal"/>
        <w:spacing w:before="0" w:after="0"/>
        <w:ind w:right="-285"/>
        <w:rPr>
          <w:lang w:val="et-EE"/>
        </w:rPr>
      </w:pPr>
      <w:r w:rsidRPr="00091388">
        <w:rPr>
          <w:u w:val="single"/>
          <w:lang w:val="et-EE"/>
        </w:rPr>
        <w:t>Lõike 1</w:t>
      </w:r>
      <w:r w:rsidRPr="00091388">
        <w:rPr>
          <w:lang w:val="et-EE"/>
        </w:rPr>
        <w:t xml:space="preserve"> kohaselt saab sarnaselt EhS üldosa regulatsioonile anda PT-sid ehitusloakohustusliku hoone või ehitusloakohustusliku olulise avaliku huviga rajatiste ehitusprojekti koostamiseks. Üldosaga võrreldes erisusi käesolevas lõikes ei tehta. Sätte esialgset sisu aitab avada kehtiva EhS § 26 seletuskiri, mille kohaselt peab isik, kes soovib ehitada, kontrollima EhS-i lisa 1 tabelist, kas tegu on </w:t>
      </w:r>
      <w:r>
        <w:rPr>
          <w:lang w:val="et-EE"/>
        </w:rPr>
        <w:t>ehitus</w:t>
      </w:r>
      <w:r w:rsidRPr="00091388">
        <w:rPr>
          <w:lang w:val="et-EE"/>
        </w:rPr>
        <w:t xml:space="preserve">loakohustuse või teatise esitamise kohustusega. Kui tegu on ehitusloakohustusliku ehitisega, peab isik </w:t>
      </w:r>
      <w:r>
        <w:rPr>
          <w:lang w:val="et-EE"/>
        </w:rPr>
        <w:t>hindama</w:t>
      </w:r>
      <w:r w:rsidRPr="00091388">
        <w:rPr>
          <w:lang w:val="et-EE"/>
        </w:rPr>
        <w:t>, kas tegu on püstitamine ja laiendami</w:t>
      </w:r>
      <w:r>
        <w:rPr>
          <w:lang w:val="et-EE"/>
        </w:rPr>
        <w:t>sega</w:t>
      </w:r>
      <w:r w:rsidRPr="00091388">
        <w:rPr>
          <w:lang w:val="et-EE"/>
        </w:rPr>
        <w:t xml:space="preserve"> üle 33% esialgselt kavandatud mahust.</w:t>
      </w:r>
      <w:r w:rsidRPr="00091388">
        <w:rPr>
          <w:rStyle w:val="Allmrkuseviide"/>
          <w:lang w:val="et-EE"/>
        </w:rPr>
        <w:footnoteReference w:id="17"/>
      </w:r>
    </w:p>
    <w:p w14:paraId="5D2422A8" w14:textId="77777777" w:rsidR="00552D32" w:rsidRPr="00091388" w:rsidRDefault="00552D32" w:rsidP="00552D32">
      <w:pPr>
        <w:pStyle w:val="SLONormal"/>
        <w:spacing w:before="0" w:after="0"/>
        <w:ind w:right="-285"/>
        <w:rPr>
          <w:rStyle w:val="Hperlink"/>
          <w:vertAlign w:val="superscript"/>
          <w:lang w:val="et-EE"/>
        </w:rPr>
      </w:pPr>
    </w:p>
    <w:p w14:paraId="4E526152" w14:textId="77777777" w:rsidR="00552D32" w:rsidRPr="00091388" w:rsidRDefault="00552D32" w:rsidP="00552D32">
      <w:pPr>
        <w:pStyle w:val="SLONormal"/>
        <w:spacing w:before="0" w:after="0"/>
        <w:ind w:right="-285"/>
        <w:rPr>
          <w:lang w:val="et-EE"/>
        </w:rPr>
      </w:pPr>
      <w:r w:rsidRPr="00091388">
        <w:rPr>
          <w:lang w:val="et-EE"/>
        </w:rPr>
        <w:t>Seega on ehitusloakohustuslikkus üldjuhul PT-de koostamise kohustuse tekkimise eeldus. Ehitised jagunevad hooneteks ja rajatisteks. Hoone mõiste tuleneb EhS § 3 punktist 2 ja olulise avaliku huviga rajatise mõistet aitab määratleda PlanS § 125 lõike 1 punkt 3.</w:t>
      </w:r>
    </w:p>
    <w:p w14:paraId="496C5BE8" w14:textId="77777777" w:rsidR="00552D32" w:rsidRPr="00091388" w:rsidRDefault="00552D32" w:rsidP="00552D32">
      <w:pPr>
        <w:ind w:right="-285"/>
        <w:rPr>
          <w:lang w:val="et-EE"/>
        </w:rPr>
      </w:pPr>
    </w:p>
    <w:p w14:paraId="5D0EBA4E" w14:textId="77777777" w:rsidR="00552D32" w:rsidRPr="00091388" w:rsidRDefault="00552D32" w:rsidP="00552D32">
      <w:pPr>
        <w:pStyle w:val="SLONormal"/>
        <w:spacing w:before="0" w:after="0"/>
        <w:ind w:right="-283"/>
        <w:rPr>
          <w:lang w:val="et-EE"/>
        </w:rPr>
      </w:pPr>
      <w:r w:rsidRPr="00091388">
        <w:rPr>
          <w:u w:val="single"/>
          <w:lang w:val="et-EE"/>
        </w:rPr>
        <w:t>Lõike 2</w:t>
      </w:r>
      <w:r w:rsidRPr="00091388">
        <w:rPr>
          <w:lang w:val="et-EE"/>
        </w:rPr>
        <w:t xml:space="preserve"> kohaselt esitab pädev asutus PT eelnõu kooskõlastamiseks</w:t>
      </w:r>
      <w:r w:rsidRPr="00091388" w:rsidDel="0CA31EA7">
        <w:rPr>
          <w:lang w:val="et-EE"/>
        </w:rPr>
        <w:t xml:space="preserve"> </w:t>
      </w:r>
      <w:r w:rsidRPr="00091388">
        <w:rPr>
          <w:lang w:val="et-EE"/>
        </w:rPr>
        <w:t>PlanS § 4 lõikes 1</w:t>
      </w:r>
      <w:r w:rsidRPr="00091388">
        <w:rPr>
          <w:vertAlign w:val="superscript"/>
          <w:lang w:val="et-EE"/>
        </w:rPr>
        <w:t>1</w:t>
      </w:r>
      <w:r w:rsidRPr="00091388">
        <w:rPr>
          <w:lang w:val="et-EE"/>
        </w:rPr>
        <w:t xml:space="preserve"> nimetatud ÜKP-le. Eelnõukohase PlanS § </w:t>
      </w:r>
      <w:r w:rsidRPr="00091388">
        <w:rPr>
          <w:color w:val="000000" w:themeColor="text1"/>
          <w:lang w:val="et-EE"/>
        </w:rPr>
        <w:t>4 lõike 1</w:t>
      </w:r>
      <w:r w:rsidRPr="00091388">
        <w:rPr>
          <w:color w:val="000000" w:themeColor="text1"/>
          <w:vertAlign w:val="superscript"/>
          <w:lang w:val="et-EE"/>
        </w:rPr>
        <w:t>1</w:t>
      </w:r>
      <w:r w:rsidRPr="00091388">
        <w:rPr>
          <w:lang w:val="et-EE"/>
        </w:rPr>
        <w:t xml:space="preserve"> järgi koordineerib ÜKP menetluse läbiviimist, sealhulgas järgib tähtaegade täitmist. PT-de andmiseks pädeva asutusena käsitletakse ehitusloa andjat. Kooskõlastamise nõude seadmine on asjakohane, kuna ÜKP ülesanne on jälgida, edendada ja tagada strateegiliselt olulise ehitise sujuv menetlus. Samuti võimaldab säte ÜKP-l kontrollida, kas kavandatud investeering ka tegelikult ellu viiakse. Kui kooskõlastamise etapis peaks selguma, et kavandatakse ehitist, mis ei kvalifitseeru strateegiliselt oluliseks ehitiseks, keeldub ÜKP kooskõlastamisest</w:t>
      </w:r>
      <w:r>
        <w:rPr>
          <w:lang w:val="et-EE"/>
        </w:rPr>
        <w:t>, mille tulemusel on pädeval asutusel õigus ka PT andmisest keelduda.</w:t>
      </w:r>
    </w:p>
    <w:p w14:paraId="190E392D" w14:textId="77777777" w:rsidR="00552D32" w:rsidRPr="00091388" w:rsidRDefault="00552D32" w:rsidP="00552D32">
      <w:pPr>
        <w:pStyle w:val="SLONormal"/>
        <w:spacing w:before="0" w:after="0"/>
        <w:rPr>
          <w:lang w:val="et-EE"/>
        </w:rPr>
      </w:pPr>
    </w:p>
    <w:p w14:paraId="51B429F8" w14:textId="77777777" w:rsidR="00552D32" w:rsidRPr="00091388" w:rsidRDefault="00552D32" w:rsidP="00552D32">
      <w:pPr>
        <w:pStyle w:val="SLONormal"/>
        <w:spacing w:before="0" w:after="0"/>
        <w:ind w:right="-283"/>
        <w:rPr>
          <w:lang w:val="et-EE"/>
        </w:rPr>
      </w:pPr>
      <w:r w:rsidRPr="00091388">
        <w:rPr>
          <w:u w:val="single"/>
          <w:lang w:val="et-EE"/>
        </w:rPr>
        <w:t>Lõikega 3 luuakse erisused</w:t>
      </w:r>
      <w:r w:rsidRPr="00091388">
        <w:rPr>
          <w:lang w:val="et-EE"/>
        </w:rPr>
        <w:t xml:space="preserve"> EhS § 26 lõikest 3. Võrreldes üldosaga ei ole strateegiliselt olulise ehitise puhul vaja PT</w:t>
      </w:r>
      <w:r w:rsidRPr="00091388">
        <w:rPr>
          <w:lang w:val="et-EE"/>
        </w:rPr>
        <w:noBreakHyphen/>
        <w:t xml:space="preserve">de andmisel arvestada väljakujunenud keskkonda (sh hoonestuslaadi), kuna see piiraks ülemäära ettenähtud erisuse kohaldamist. Olukorras, kus mingil alal on keskkond juba välja kujunenud ja sellest keskkonnast tuleks ehitise kavandamisel lähtuda, ei oleks enamikul juhtudel võimalik kõrvalekaldeid planeeringust ette näha (olemasolev keskkond lähtub kehtivast planeeringust). Samuti sisaldab säte erisust, et PT andmisel ei tohi kavandatav ehitis ülemäära kahjustada isikute õiguseid või avalikke huvisid. Sätte sõnastuses on arvestatud EhS § </w:t>
      </w:r>
      <w:r>
        <w:rPr>
          <w:lang w:val="et-EE"/>
        </w:rPr>
        <w:t>32</w:t>
      </w:r>
      <w:r w:rsidRPr="00091388">
        <w:rPr>
          <w:lang w:val="et-EE"/>
        </w:rPr>
        <w:t xml:space="preserve"> lõikest </w:t>
      </w:r>
      <w:r>
        <w:rPr>
          <w:lang w:val="et-EE"/>
        </w:rPr>
        <w:t>5</w:t>
      </w:r>
      <w:r w:rsidRPr="00091388">
        <w:rPr>
          <w:lang w:val="et-EE"/>
        </w:rPr>
        <w:t xml:space="preserve"> tulenevat kaalutlust, mille kohaselt </w:t>
      </w:r>
      <w:r>
        <w:rPr>
          <w:lang w:val="et-EE"/>
        </w:rPr>
        <w:t xml:space="preserve">saab PT andmisest keelduda, kui </w:t>
      </w:r>
      <w:r w:rsidRPr="008A408C">
        <w:rPr>
          <w:lang w:val="et-EE"/>
        </w:rPr>
        <w:t>projekteerimistingimuste alusel kavandatav ehitis võib ülemäära riivata kolmanda isiku õigusi</w:t>
      </w:r>
      <w:r>
        <w:rPr>
          <w:lang w:val="et-EE"/>
        </w:rPr>
        <w:t xml:space="preserve"> </w:t>
      </w:r>
      <w:r w:rsidRPr="00091388">
        <w:rPr>
          <w:lang w:val="et-EE"/>
        </w:rPr>
        <w:t xml:space="preserve">. Kuna tegu on strateegiliselt olulise ehitise kavandamisega, võib möönda, et avalik huvi on selles olukorras mõnevõrra </w:t>
      </w:r>
      <w:r w:rsidRPr="00091388">
        <w:rPr>
          <w:lang w:val="et-EE"/>
        </w:rPr>
        <w:lastRenderedPageBreak/>
        <w:t>kaalukam. Seega peab pädev asutus hindama, kui kaalukas on avalik huvi strateegiliselt olulise ehitise kavandamise vastu ning kas see kaalub konkreetses olukorras üles võimaliku negatiivse mõju PT-de andmisest mõjutatud isikutele (nt naabruses elavad inimesed või seal tegutsevad ettevõtted). Lisaks peab pädev asutus tegema kindlaks muud avalikud huvid, mida tuleb kaaluda strateegiliselt olulise ehitise ehitamise vastu. Niisugused huvid võivad seonduda muu ettevõtluse, keskkonna- ja regionaalsete huvide või ka kohalike väärtuste kaitsega. Kõik toodud tingimused on kumulatiivsed, st isegi kui kavandatav ehitis ei ole olulises ulatuses (lõikes 4 toodud loetelu) vastuolus planeeringuga, aga kahjustab ülemäära isikute õiguseid, ei ole PT andmise eeldused täidetud. Sellisel juhul saab isik valida teise tegevuse, muuta oma tegevust, et riivet maandada, või kavandada ehitis REP-i koostamise kaudu.</w:t>
      </w:r>
    </w:p>
    <w:p w14:paraId="07BAF8E5" w14:textId="77777777" w:rsidR="00552D32" w:rsidRPr="00091388" w:rsidRDefault="00552D32" w:rsidP="00552D32">
      <w:pPr>
        <w:pStyle w:val="SLONormal"/>
        <w:spacing w:before="0" w:after="0"/>
        <w:rPr>
          <w:lang w:val="et-EE"/>
        </w:rPr>
      </w:pPr>
    </w:p>
    <w:p w14:paraId="2AEB2EF4" w14:textId="77777777" w:rsidR="00552D32" w:rsidRPr="00091388" w:rsidRDefault="00552D32" w:rsidP="00552D32">
      <w:pPr>
        <w:pStyle w:val="SLONormal"/>
        <w:spacing w:before="0" w:after="0"/>
        <w:ind w:right="-283"/>
        <w:rPr>
          <w:lang w:val="et-EE"/>
        </w:rPr>
      </w:pPr>
      <w:r w:rsidRPr="00091388">
        <w:rPr>
          <w:u w:val="single"/>
          <w:lang w:val="et-EE"/>
        </w:rPr>
        <w:t>Lõikega 4</w:t>
      </w:r>
      <w:r w:rsidRPr="00091388">
        <w:rPr>
          <w:lang w:val="et-EE"/>
        </w:rPr>
        <w:t xml:space="preserve"> esitatakse loetelu tingimustest, mille puhul saab eeldada, et need ei ole olulises vastuolus planeeringutega. Tuleb meeles pidada, et see on siiski vaid üks eeltingimus vastava PT andmisel ehk seda tuleb käesoleva paragrahvi lõike 3 kohaselt võrrelda võimaliku isikutele või avalikele huvidele tekkiva riivega. Strateegiliselt olulise ehitise ehitamine on suure riikliku huviga ja kui sellisele ehitisele antakse PT, on tegemist erimenetlusega, mis peab võimaldama ehitist kavandada võimalikult kiirelt, mistõttu lubatakse PT-dega planeeringu tingimustest kõrvale kalduda. Nii tagatakse paindlikkus oluliste investeeringute elluviimisel, säilitades samas kontrolli ja läbipaistvuse.</w:t>
      </w:r>
    </w:p>
    <w:p w14:paraId="1B74FE3D" w14:textId="77777777" w:rsidR="00552D32" w:rsidRPr="00091388" w:rsidRDefault="00552D32" w:rsidP="00552D32">
      <w:pPr>
        <w:pStyle w:val="SLONormal"/>
        <w:spacing w:before="0" w:after="0"/>
        <w:rPr>
          <w:lang w:val="et-EE"/>
        </w:rPr>
      </w:pPr>
    </w:p>
    <w:p w14:paraId="724A3B74" w14:textId="77777777" w:rsidR="00552D32" w:rsidRPr="00091388" w:rsidRDefault="00552D32" w:rsidP="00552D32">
      <w:pPr>
        <w:pStyle w:val="SLONormal"/>
        <w:spacing w:before="0" w:after="0"/>
        <w:ind w:right="-285"/>
        <w:rPr>
          <w:rFonts w:eastAsiaTheme="minorEastAsia"/>
          <w:lang w:val="et-EE"/>
        </w:rPr>
      </w:pPr>
      <w:r w:rsidRPr="00091388">
        <w:rPr>
          <w:lang w:val="et-EE"/>
        </w:rPr>
        <w:t xml:space="preserve">Punkti 1 kohaselt ei peeta planeeringuga oluliseks vastuoluks kõrvalekaldeid planeeringuala üldistest kasutus- ja ehitustingimustest. Üldised kasutus- ja ehitustingimused on loetletud PlanS § 75 lõike 1 punktis 18, mille kohaselt hõlmavad need PT-de andmise aluseks olevaid tingimusi, maakasutuse juhtotstarvet, maksimaalset ehitusmahtu, hoonestuse kõrguspiirangut ja haljastusnõudeid. PlanS § 75 lõike 4 kohaselt on maakasutuse juhtotstarve üldplaneeringuga määratav maa-ala kasutamise valdav otstarve, mis annab kogu määratud piirkonnale edaspidise maakasutuse põhisuunad. Tähele tuleb panna, et nimetatud tingimuste puhul ei loeta kõrvalekallet vastuoluks planeeringuga vaid olukorras, kus ehitis asub </w:t>
      </w:r>
      <w:r w:rsidRPr="00091388">
        <w:rPr>
          <w:color w:val="000000" w:themeColor="text1"/>
          <w:lang w:val="et-EE"/>
        </w:rPr>
        <w:t>äri-, tootmis</w:t>
      </w:r>
      <w:r w:rsidRPr="00091388">
        <w:rPr>
          <w:color w:val="000000" w:themeColor="text1"/>
          <w:lang w:val="et-EE"/>
        </w:rPr>
        <w:noBreakHyphen/>
        <w:t xml:space="preserve">, riigikaitsemaa või sarnase juhtotstarbega maal. See on oluline kitsendus, mis piirab niisuguste ehitiste kavandamist maadele (nt elamumaa), mille puhul võib eeldada ulatuslikumat riivet isikute õigustele. </w:t>
      </w:r>
      <w:r w:rsidRPr="00091388">
        <w:rPr>
          <w:lang w:val="et-EE"/>
        </w:rPr>
        <w:t>On selge, et tööstuse rajamine elamualale võib põhjustada ülemääraseid häiringuid. Sama põhimõte võib iseloomustada väikseid tööstusalasid, mis asuvad olemasoleva hoonestuse vahel, kuna tööstus- või tootmisehitisest lähtuv häiring võib kanduda tööstusala piiridest kaugemale.</w:t>
      </w:r>
    </w:p>
    <w:p w14:paraId="24D7D46B" w14:textId="77777777" w:rsidR="00552D32" w:rsidRPr="00091388" w:rsidRDefault="00552D32" w:rsidP="00552D32">
      <w:pPr>
        <w:pStyle w:val="SLONormal"/>
        <w:spacing w:before="0" w:after="0"/>
        <w:rPr>
          <w:lang w:val="et-EE"/>
        </w:rPr>
      </w:pPr>
    </w:p>
    <w:p w14:paraId="06FCC958" w14:textId="77777777" w:rsidR="00552D32" w:rsidRPr="00091388" w:rsidRDefault="00552D32" w:rsidP="00552D32">
      <w:pPr>
        <w:pStyle w:val="SLONormal"/>
        <w:spacing w:before="0" w:after="0"/>
        <w:ind w:right="-283"/>
        <w:rPr>
          <w:lang w:val="et-EE"/>
        </w:rPr>
      </w:pPr>
      <w:r w:rsidRPr="00091388">
        <w:rPr>
          <w:lang w:val="et-EE"/>
        </w:rPr>
        <w:t>Punkti 2 kohaselt ei peeta oluliseks vastuoluks planeeringuga kõrvalekaldeid tehnovõrgu või -rajatise ning avalikult kasutatava tee asukohast ja liigist. Tegu on viitega PlanS § 75 lõike 1 punktidele 1 ja 3. Vajaduse korral peab olema võimalik muuta näiteks riigi ja ka kohaliku tee või tehnovõrgu rajatiste asukohta, kui see on planeeringus määratud. Samuti on oluline võimalus määrata teine tehnovõrguliik. Olude ja tehnoloogia muutumisel või strateegilise ehitise eripära tõttu ei pruugi planeeringus käsitletud rajatise asukoht või ehitamine olla enam otstarbekas või võimalik. Näiteks kui planeeringutes on nimetatud kaugkütet või ühisveevärki, kuid selliseid tehnovõrke enam ei kavandata või lähiajal ei kavandata. Võib esineda ka vajadus tõsta planeeritud rajatiste asukoht teise kohta, sest strateegilise ehitise suurus ja asend ei võimalda muidu ehitist ehitada.</w:t>
      </w:r>
    </w:p>
    <w:p w14:paraId="2AC4D87D" w14:textId="77777777" w:rsidR="00552D32" w:rsidRPr="00091388" w:rsidRDefault="00552D32" w:rsidP="00552D32">
      <w:pPr>
        <w:pStyle w:val="SLONormal"/>
        <w:spacing w:before="0" w:after="0"/>
        <w:ind w:right="-283"/>
        <w:rPr>
          <w:lang w:val="et-EE"/>
        </w:rPr>
      </w:pPr>
    </w:p>
    <w:p w14:paraId="5CB1EAA2" w14:textId="77777777" w:rsidR="00552D32" w:rsidRPr="00091388" w:rsidRDefault="00552D32" w:rsidP="00552D32">
      <w:pPr>
        <w:pStyle w:val="SLONormal"/>
        <w:spacing w:before="0" w:after="0"/>
        <w:ind w:right="-283"/>
        <w:rPr>
          <w:lang w:val="et-EE"/>
        </w:rPr>
      </w:pPr>
      <w:r w:rsidRPr="00091388">
        <w:rPr>
          <w:lang w:val="et-EE"/>
        </w:rPr>
        <w:t>Punkti 3 kohaselt ei peeta oluliselt vastuoluks seda, kui esineb kõrvalekalle planeeringus sätestatud olulise ruumilise mõjuga ehitiste asukohaga seonduvatest tingimustest (PlanS § 75 lõike 1 punkt 4). Säte on vajalik, kuna strateegiliselt olulised ehitised võivad olla üldplaneeringutes käsitletud kui olulise ruumilise mõjuga ehitised. Seega kehtestatakse võimalus täpsustada nende asukohaga seonduvaid tingimusi juhul, kui tegu on strateegiliselt olulise ehitise kavandamisega.</w:t>
      </w:r>
    </w:p>
    <w:p w14:paraId="30831DAC" w14:textId="77777777" w:rsidR="00552D32" w:rsidRPr="00091388" w:rsidRDefault="00552D32" w:rsidP="00552D32">
      <w:pPr>
        <w:pStyle w:val="SLONormal"/>
        <w:spacing w:before="0" w:after="0"/>
        <w:ind w:right="-283"/>
        <w:rPr>
          <w:lang w:val="et-EE"/>
        </w:rPr>
      </w:pPr>
    </w:p>
    <w:p w14:paraId="31161AA4" w14:textId="77777777" w:rsidR="00552D32" w:rsidRPr="00091388" w:rsidRDefault="00552D32" w:rsidP="00552D32">
      <w:pPr>
        <w:pStyle w:val="SLONormal"/>
        <w:spacing w:before="0" w:after="0"/>
        <w:ind w:right="-283"/>
        <w:rPr>
          <w:lang w:val="et-EE"/>
        </w:rPr>
      </w:pPr>
      <w:r w:rsidRPr="00091388">
        <w:rPr>
          <w:lang w:val="et-EE"/>
        </w:rPr>
        <w:lastRenderedPageBreak/>
        <w:t>Punkti 4 kohaselt ei peeta oluliseks vastuoluks planeeringuga kõrvalekaldeid arhitektuurilistest, ehituslikest ja kujunduslikest tingimustest. Kuigi need tingimused määratakse tavaliselt detailplaneeringu tasandil, leidub praktikas neid ka üldplaneeringutes. Seetõttu on mõistlik need tingimused loetellu lisada, sest nende jäik reguleerimine üldplaneeringu tasandil võib saada oluliseks takistuseks strateegilise ehitise ehitamisel. Vastavaid termineid on selgitatud PlanS § 126 lõike 1 punktide 5 ja 6 seletuskirjas.</w:t>
      </w:r>
    </w:p>
    <w:p w14:paraId="3808C02C" w14:textId="77777777" w:rsidR="00552D32" w:rsidRPr="00091388" w:rsidRDefault="00552D32" w:rsidP="00552D32">
      <w:pPr>
        <w:pStyle w:val="SLONormal"/>
        <w:spacing w:before="0" w:after="0"/>
        <w:ind w:right="-283"/>
        <w:rPr>
          <w:lang w:val="et-EE"/>
        </w:rPr>
      </w:pPr>
    </w:p>
    <w:p w14:paraId="42C13379" w14:textId="77777777" w:rsidR="00552D32" w:rsidRPr="00091388" w:rsidRDefault="00552D32" w:rsidP="00552D32">
      <w:pPr>
        <w:pStyle w:val="SLONormal"/>
        <w:spacing w:before="0" w:after="0"/>
        <w:ind w:right="-283"/>
        <w:rPr>
          <w:lang w:val="et-EE"/>
        </w:rPr>
      </w:pPr>
      <w:r w:rsidRPr="00091388">
        <w:rPr>
          <w:lang w:val="et-EE"/>
        </w:rPr>
        <w:t>Punkti 5 kohaselt ei peeta oluliseks vastuoluks planeeringuga kõrvalekaldeid liikluskorralduse üldistest põhimõtetest. Üldplaneering määrab muu hulgas liikluskorralduse põhimõtted, sealhulgas kavandatavad teed, juurdepääsulahendused ning vajaduse korral ka kinnisasja sundvõõrandamise alused KAHOS § 5 tähenduses. Kui strateegiliselt olulise ehitise kavandamisel on vaja lahendust, mis võib mõjutada üldplaneeringus kavandatud liikluskorraldust või sellest erineda, tuleb tagada selleks võimalus.</w:t>
      </w:r>
    </w:p>
    <w:p w14:paraId="08E07A7C" w14:textId="77777777" w:rsidR="00552D32" w:rsidRPr="00091388" w:rsidRDefault="00552D32" w:rsidP="00552D32">
      <w:pPr>
        <w:pStyle w:val="SLONormal"/>
        <w:spacing w:before="0" w:after="0"/>
        <w:ind w:right="-283"/>
        <w:rPr>
          <w:lang w:val="et-EE"/>
        </w:rPr>
      </w:pPr>
    </w:p>
    <w:p w14:paraId="26C78C23" w14:textId="77777777" w:rsidR="00552D32" w:rsidRPr="00091388" w:rsidRDefault="00552D32" w:rsidP="00552D32">
      <w:pPr>
        <w:pStyle w:val="SLONormal"/>
        <w:spacing w:before="0" w:after="0"/>
        <w:ind w:right="-283"/>
        <w:rPr>
          <w:lang w:val="et-EE"/>
        </w:rPr>
      </w:pPr>
      <w:r w:rsidRPr="00091388">
        <w:rPr>
          <w:lang w:val="et-EE"/>
        </w:rPr>
        <w:t>Säte ei võimalda erandeid järgnevatest tingimustest: ehituskeeluvööndi vähendamine, rohevõrgustikku vähesel määral ehitamine või vastuolu kaitsetingimustega. Nende piirangute ja nendest kõrvalekaldumise mõju on tunduvalt laiem ning seega tuleb selliste piirangute vähendamise võimalikkust kaaluda REP-i instrumendi abil.</w:t>
      </w:r>
    </w:p>
    <w:p w14:paraId="5057F12E" w14:textId="77777777" w:rsidR="00552D32" w:rsidRPr="00091388" w:rsidRDefault="00552D32" w:rsidP="00552D32">
      <w:pPr>
        <w:pStyle w:val="SLONormal"/>
        <w:spacing w:before="0" w:after="0"/>
        <w:ind w:right="-283"/>
        <w:rPr>
          <w:lang w:val="et-EE"/>
        </w:rPr>
      </w:pPr>
    </w:p>
    <w:p w14:paraId="58CC6314" w14:textId="77777777" w:rsidR="00552D32" w:rsidRPr="00091388" w:rsidRDefault="00552D32" w:rsidP="00552D32">
      <w:pPr>
        <w:pStyle w:val="SLONormal"/>
        <w:spacing w:before="0" w:after="0"/>
        <w:ind w:right="-283"/>
        <w:rPr>
          <w:lang w:val="et-EE"/>
        </w:rPr>
      </w:pPr>
      <w:r w:rsidRPr="00091388">
        <w:rPr>
          <w:u w:val="single"/>
          <w:lang w:val="et-EE"/>
        </w:rPr>
        <w:t>Lõige 5</w:t>
      </w:r>
      <w:r w:rsidRPr="00091388">
        <w:rPr>
          <w:lang w:val="et-EE"/>
        </w:rPr>
        <w:t xml:space="preserve"> piirab, millise kasutusotstarbega hooneid saab lõikes 4 nimetatud juhtotstarbega maale projekteerimistingimustega kavandada. EhS § 26 lõike 4 kohaselt tuleb PT-de andmisel määrata ka ehitise kasutusotstarve. Ehitise kasutusotstarbed on loetletud majandus- ja taristuministri määruses nr 51 “Ehitise kasutamise otstarvete loetelu”. Üldjuhul määratakse kasutusotstarve vastavalt maa sihtotstarbele, mis omakorda vastab maale määratud juhtotstarbele. Samas ei loeta edaspidi käesoleva paragrahvi lõike 4 punkti 1 alusel PT-de andmisel oluliseks vastuoluks planeeringuga vastuolu planeeringuala üldiste kasutus- ja ehitustingimustega, sh juhtotstarbega. </w:t>
      </w:r>
    </w:p>
    <w:p w14:paraId="3401C94A" w14:textId="77777777" w:rsidR="00552D32" w:rsidRPr="00091388" w:rsidRDefault="00552D32" w:rsidP="00552D32">
      <w:pPr>
        <w:pStyle w:val="SLONormal"/>
        <w:spacing w:before="0" w:after="0"/>
        <w:ind w:right="-283"/>
        <w:rPr>
          <w:lang w:val="et-EE"/>
        </w:rPr>
      </w:pPr>
    </w:p>
    <w:p w14:paraId="4393D940" w14:textId="77777777" w:rsidR="00552D32" w:rsidRPr="00091388" w:rsidRDefault="00552D32" w:rsidP="00552D32">
      <w:pPr>
        <w:pStyle w:val="SLONormal"/>
        <w:spacing w:before="0" w:after="0"/>
        <w:ind w:right="-283"/>
        <w:rPr>
          <w:lang w:val="et-EE"/>
        </w:rPr>
      </w:pPr>
      <w:r w:rsidRPr="00091388">
        <w:rPr>
          <w:lang w:val="et-EE"/>
        </w:rPr>
        <w:t>Selle eelduseks on, et maa juhtotstarbeks on äri-, tootmis-, riigikaitsemaa või sarnase juhtotstarbega maaga. See piirab teatud juhtotstarbega maade kasutusele võtmist strateegiliste ehitiste tarbeks. Kuna eeltoodud lõiked jätavad lahtiseks, millise kasutusotstarbega ehitisi nimetatud juhtotstarbega maale ehitada saab, piiratakse seda lõikega 5 loetledes võimalikud ehitise kasutusotstarbed, mida on võimalik määrata. Säte teeb edasiviite maakatastriseadusele, kus on loetletud katastriüksuse sihtotstarbed ja ehitatavate ehitiste peamised eesmärgid. Eelnõuga on hõlmatud punktid 2 (ärimaa), 3 (tootmismaa), 5 (transpordimaa) ja 7 (riigikaitsemaa). Näiteks on mõeldud tootmismaa ka toodangu ladustamiseks ja transportimiseks vajalikele ehitistele, nendeks võivad olla määruse nr 51 kohaselt kõik tööstus- ja laohooned aga mitte elamud.</w:t>
      </w:r>
    </w:p>
    <w:p w14:paraId="1A023D06" w14:textId="77777777" w:rsidR="00552D32" w:rsidRPr="00091388" w:rsidRDefault="00552D32" w:rsidP="00552D32">
      <w:pPr>
        <w:pStyle w:val="SLONormal"/>
        <w:spacing w:before="0" w:after="0"/>
        <w:ind w:right="-283"/>
        <w:rPr>
          <w:u w:val="single"/>
          <w:lang w:val="et-EE"/>
        </w:rPr>
      </w:pPr>
    </w:p>
    <w:p w14:paraId="62EBE1AD" w14:textId="77777777" w:rsidR="00552D32" w:rsidRPr="00091388" w:rsidRDefault="00552D32" w:rsidP="00552D32">
      <w:pPr>
        <w:pStyle w:val="SLONormal"/>
        <w:spacing w:before="0" w:after="0"/>
        <w:ind w:right="-283"/>
        <w:rPr>
          <w:lang w:val="et-EE"/>
        </w:rPr>
      </w:pPr>
      <w:r w:rsidRPr="00091388">
        <w:rPr>
          <w:u w:val="single"/>
          <w:lang w:val="et-EE"/>
        </w:rPr>
        <w:t>Paragrahviga 121</w:t>
      </w:r>
      <w:r w:rsidRPr="00091388">
        <w:rPr>
          <w:u w:val="single"/>
          <w:vertAlign w:val="superscript"/>
          <w:lang w:val="et-EE"/>
        </w:rPr>
        <w:t>3</w:t>
      </w:r>
      <w:r w:rsidRPr="00091388">
        <w:rPr>
          <w:lang w:val="et-EE"/>
        </w:rPr>
        <w:t xml:space="preserve"> reguleeritakse olukorda, kus strateegiline ehitis ehitatakse alale, kus kehtib detailplaneering või REP detailse lahendusena. Kuigi eelnõu kohaselt ei ole edaspidi strateegilise ehitise ehitamiseks detailplaneeringut vaja (§ 1 punkt 25), võivad praktikas paljud sobilikud asukohad olla juba detailplaneeringutega kaetud. Seega annab eelnõu võimaluse strateegilise ehitise ehitamise korral vastavaid planeeringuid täpsustada. Sätte sisu sarnaneb EhS §-ga 27, aga erineb selle poolest, et tingimusi on võimalik veelgi suuremas ulatuses täpsustada ja täpsustamise lubatavuse hindamisel ei lähtuta detailplaneeringu olemusliku muutmise </w:t>
      </w:r>
      <w:r>
        <w:rPr>
          <w:lang w:val="et-EE"/>
        </w:rPr>
        <w:t>piirangust</w:t>
      </w:r>
      <w:r w:rsidRPr="00091388">
        <w:rPr>
          <w:lang w:val="et-EE"/>
        </w:rPr>
        <w:t>.</w:t>
      </w:r>
    </w:p>
    <w:p w14:paraId="0E3D832A" w14:textId="77777777" w:rsidR="00552D32" w:rsidRPr="00091388" w:rsidRDefault="00552D32" w:rsidP="00552D32">
      <w:pPr>
        <w:pStyle w:val="SLONormal"/>
        <w:spacing w:before="0" w:after="0"/>
        <w:ind w:right="-283"/>
        <w:rPr>
          <w:lang w:val="et-EE"/>
        </w:rPr>
      </w:pPr>
    </w:p>
    <w:p w14:paraId="68DDA983" w14:textId="77777777" w:rsidR="00552D32" w:rsidRPr="00091388" w:rsidRDefault="00552D32" w:rsidP="00552D32">
      <w:pPr>
        <w:pStyle w:val="SLONormal"/>
        <w:spacing w:before="0" w:after="0"/>
        <w:ind w:right="-283"/>
        <w:rPr>
          <w:lang w:val="et-EE"/>
        </w:rPr>
      </w:pPr>
      <w:r w:rsidRPr="00091388">
        <w:rPr>
          <w:u w:val="single"/>
          <w:lang w:val="et-EE"/>
        </w:rPr>
        <w:t>Lõikega 1</w:t>
      </w:r>
      <w:r w:rsidRPr="00091388">
        <w:rPr>
          <w:lang w:val="et-EE"/>
        </w:rPr>
        <w:t xml:space="preserve"> selgitatakse, milliseid planeeringuid on vastava PT-ga edaspidi võimalik täpsustada. EhS</w:t>
      </w:r>
      <w:r w:rsidRPr="00091388">
        <w:rPr>
          <w:lang w:val="et-EE"/>
        </w:rPr>
        <w:noBreakHyphen/>
        <w:t xml:space="preserve">i üldosa võimaldab täpsustada vaid detailplaneeringuid. Käesoleva paragrahvi alusel saab täpsustada ka REP-i detailset lahendust olukorras, kui eelnevalt on läbitud kahe-etapiline (ehk asukoha eelvalikuga ning detailse lahenduse väljatöötamisega) REP-i menetlus. Vaja on tähele panna, et lõike 6 kohaselt ei saa siiski täpsustada strateegilise ehitise REP-i detailset lahendust. </w:t>
      </w:r>
      <w:r w:rsidRPr="00091388">
        <w:rPr>
          <w:lang w:val="et-EE"/>
        </w:rPr>
        <w:lastRenderedPageBreak/>
        <w:t>Oluline erinevus seisneb ka selles, et puuduvad muud PT andmise eeltingimused, nagu on sätestatud EhS § 27 lõikes 1.</w:t>
      </w:r>
    </w:p>
    <w:p w14:paraId="1ABCFCD4" w14:textId="77777777" w:rsidR="00552D32" w:rsidRPr="00091388" w:rsidRDefault="00552D32" w:rsidP="00552D32">
      <w:pPr>
        <w:pStyle w:val="SLONormal"/>
        <w:spacing w:before="0" w:after="0"/>
        <w:ind w:right="-283"/>
        <w:rPr>
          <w:lang w:val="et-EE"/>
        </w:rPr>
      </w:pPr>
    </w:p>
    <w:p w14:paraId="5F3C1C9E" w14:textId="77777777" w:rsidR="00552D32" w:rsidRPr="00091388" w:rsidRDefault="00552D32" w:rsidP="00552D32">
      <w:pPr>
        <w:pStyle w:val="SLONormal"/>
        <w:spacing w:before="0" w:after="0"/>
        <w:ind w:right="-283"/>
        <w:rPr>
          <w:lang w:val="et-EE"/>
        </w:rPr>
      </w:pPr>
      <w:r w:rsidRPr="00091388">
        <w:rPr>
          <w:u w:val="single"/>
          <w:lang w:val="et-EE"/>
        </w:rPr>
        <w:t>Lõike 2</w:t>
      </w:r>
      <w:r w:rsidRPr="00091388">
        <w:rPr>
          <w:lang w:val="et-EE"/>
        </w:rPr>
        <w:t xml:space="preserve"> kohaselt esitab pädev asutus PT eelnõu kooskõlastamiseks PlanS § 4 lõikes 1</w:t>
      </w:r>
      <w:r w:rsidRPr="00091388">
        <w:rPr>
          <w:vertAlign w:val="superscript"/>
          <w:lang w:val="et-EE"/>
        </w:rPr>
        <w:t>1</w:t>
      </w:r>
      <w:r w:rsidRPr="00091388">
        <w:rPr>
          <w:lang w:val="et-EE"/>
        </w:rPr>
        <w:t xml:space="preserve"> nimetatud ÜKP-le. Eelnõukohase PlanS § </w:t>
      </w:r>
      <w:r w:rsidRPr="00091388">
        <w:rPr>
          <w:color w:val="000000" w:themeColor="text1"/>
          <w:lang w:val="et-EE"/>
        </w:rPr>
        <w:t>4 lõike 1</w:t>
      </w:r>
      <w:r w:rsidRPr="00091388">
        <w:rPr>
          <w:color w:val="000000" w:themeColor="text1"/>
          <w:vertAlign w:val="superscript"/>
          <w:lang w:val="et-EE"/>
        </w:rPr>
        <w:t>1</w:t>
      </w:r>
      <w:r w:rsidRPr="00091388">
        <w:rPr>
          <w:lang w:val="et-EE"/>
        </w:rPr>
        <w:t xml:space="preserve"> kohaselt koordineerib ÜKP menetluse läbiviimist, sealhulgas järgib tähtaegade täitmist. PT-de andmiseks pädeva asutusena käsitletakse ehitusloa andjat. Kooskõlastamise nõude seadmine on asjakohane, kuna ÜKP ülesanne on jälgida, edendada ja tagada strateegiliselt olulise ehitise sujuv menetlus. Samuti võimaldab säte ÜKP-l kontrollida, kas kavandatud investeering ka tegelikult ellu viiakse. Kui kooskõlastamise etapis peaks selguma, et kavandatakse ehitist, mis ei kvalifitseeru strateegiliselt oluliseks ehitiseks, keeldub ÜKP kooskõlastamisest</w:t>
      </w:r>
      <w:r>
        <w:rPr>
          <w:lang w:val="et-EE"/>
        </w:rPr>
        <w:t>, mille tulemusel on pädeval asutusel õigus ka PT andmisest keelduda</w:t>
      </w:r>
      <w:r w:rsidRPr="00091388">
        <w:rPr>
          <w:lang w:val="et-EE"/>
        </w:rPr>
        <w:t>.</w:t>
      </w:r>
    </w:p>
    <w:p w14:paraId="2022BDCE" w14:textId="77777777" w:rsidR="00552D32" w:rsidRPr="00091388" w:rsidRDefault="00552D32" w:rsidP="00552D32">
      <w:pPr>
        <w:pStyle w:val="SLONormal"/>
        <w:spacing w:before="0" w:after="0"/>
        <w:ind w:right="-283"/>
        <w:rPr>
          <w:u w:val="single"/>
          <w:lang w:val="et-EE"/>
        </w:rPr>
      </w:pPr>
    </w:p>
    <w:p w14:paraId="6FD84A98" w14:textId="77777777" w:rsidR="00552D32" w:rsidRPr="00091388" w:rsidRDefault="00552D32" w:rsidP="00552D32">
      <w:pPr>
        <w:pStyle w:val="SLONormal"/>
        <w:spacing w:before="0" w:after="0"/>
        <w:ind w:right="-283"/>
        <w:rPr>
          <w:rFonts w:eastAsiaTheme="minorEastAsia"/>
          <w:lang w:val="et-EE"/>
        </w:rPr>
      </w:pPr>
      <w:r w:rsidRPr="00091388">
        <w:rPr>
          <w:u w:val="single"/>
          <w:lang w:val="et-EE"/>
        </w:rPr>
        <w:t>Lõikega 3</w:t>
      </w:r>
      <w:r w:rsidRPr="00091388">
        <w:rPr>
          <w:lang w:val="et-EE"/>
        </w:rPr>
        <w:t xml:space="preserve"> sätestatakse detailplaneeringut või REP detailset lahendust täpsustava PT andmise eeldused. Sarnaselt eelmises paragrahvis toodud loetelule on loetelu kumulatiivne ehk sisuliselt tuleb hinnata igat tingimust korraga. Eelmise paragrahviga võrreldes ei ole lubatud DP või REP detailse lahenduse täpsustamisel minna vastuollu üldplaneeringus sätestatud tingimustega. Seega tuleb siinkohal hinnata ka kavandatava ehitise olemust ja selle sobivust väljakujunenud keskkonda. Sätte sõnastuses on arvestatud EhS § 12 lõikest 3 tulenevat kaalutlust, mille järgi tuleb ehitamisel arvestada sellest mõjutatud isikute õigusi ja kavandada abinõusid nende ülemäärase kahjustamise vastu. Kuna tegu on strateegiliselt olulise ehitise kavandamisega, võib möönda, et avalik huvi on selles olukorras mõnevõrra kaalukam. Seega peab pädev asutus hindama, kui kaalukas on avalik huvi strateegiliselt olulise ehitise kavandamise vastu ning kas see kaalub konkreetses olukorras üles võimaliku negatiivse mõju PT-de andmisest mõjutatud isikutele (nt naabruses elavad inimesed või seal tegutsevad ettevõtted). Lisaks peab pädev asutus kindlaks tegema muud avalikud huvid, mida tuleb kaaluda strateegiliselt olulise ehitise ehitamise vastu. Niisugused huvid võivad seonduda muu ettevõtluse, keskkonna- ja regionaalsete huvide või ka kohalike väärtuste kaitsega. </w:t>
      </w:r>
      <w:r w:rsidRPr="00091388">
        <w:rPr>
          <w:rFonts w:eastAsiaTheme="minorEastAsia"/>
          <w:lang w:val="et-EE"/>
        </w:rPr>
        <w:t>Juhul, kui PT-de andmisel on eesmärgiks lahendus, mis on vastuolus üldplaneeringuga, siis saab seda olukorda lahendada detailplaneeringu kehtetuks tunnistamisega ja seejärel käesoleva eelnõuga lisatava EhS § 121</w:t>
      </w:r>
      <w:r w:rsidRPr="00091388">
        <w:rPr>
          <w:rFonts w:eastAsiaTheme="minorEastAsia"/>
          <w:vertAlign w:val="superscript"/>
          <w:lang w:val="et-EE"/>
        </w:rPr>
        <w:t>2</w:t>
      </w:r>
      <w:r w:rsidRPr="00091388">
        <w:rPr>
          <w:rFonts w:eastAsiaTheme="minorEastAsia"/>
          <w:lang w:val="et-EE"/>
        </w:rPr>
        <w:t xml:space="preserve"> PT andmisega või REP-ga.</w:t>
      </w:r>
    </w:p>
    <w:p w14:paraId="57B2A35A" w14:textId="77777777" w:rsidR="00552D32" w:rsidRPr="00091388" w:rsidRDefault="00552D32" w:rsidP="00552D32">
      <w:pPr>
        <w:pStyle w:val="SLONormal"/>
        <w:spacing w:before="0" w:after="0"/>
        <w:ind w:right="-283"/>
        <w:rPr>
          <w:lang w:val="et-EE"/>
        </w:rPr>
      </w:pPr>
    </w:p>
    <w:p w14:paraId="7B319087" w14:textId="77777777" w:rsidR="00552D32" w:rsidRPr="00091388" w:rsidRDefault="00552D32" w:rsidP="00552D32">
      <w:pPr>
        <w:pStyle w:val="SLONormal"/>
        <w:spacing w:before="0" w:after="0"/>
        <w:ind w:right="-283"/>
        <w:rPr>
          <w:lang w:val="et-EE"/>
        </w:rPr>
      </w:pPr>
      <w:r w:rsidRPr="00091388">
        <w:rPr>
          <w:u w:val="single"/>
          <w:lang w:val="et-EE"/>
        </w:rPr>
        <w:t>Lõike 4</w:t>
      </w:r>
      <w:r w:rsidRPr="00091388">
        <w:rPr>
          <w:lang w:val="et-EE"/>
        </w:rPr>
        <w:t xml:space="preserve"> kohaselt ei kohaldata selliste PT-de andmisel EhS § 27 lõiget 3, mis piirab teatud ulatuses PT-ga detailplaneeringu tingimuste täpsustamist (olemuslik muutmine) või piirab täpsustamist teatud liiki detailplaneeringute (üldplaneeringut muutvad detailplaneeringud) või muude planeeringute (REP detailse lahendusega) korral. Kuna käesoleva paragrahvi kohaste PT-dega saab detailplaneeringus toodud tingimusi veelgi rohkem ja ulatuslikumalt täpsustada, oleks see vastuolus EhS § 27 lõikes 3 toodud olemusliku muutmise piiranguga. Samuti on võimalik käesoleva paragrahvi kohaseid PT-sid anda riigi eriplaneeringu detailse lahenduse täpsustamiseks.</w:t>
      </w:r>
    </w:p>
    <w:p w14:paraId="37828D45" w14:textId="77777777" w:rsidR="00552D32" w:rsidRPr="00091388" w:rsidRDefault="00552D32" w:rsidP="00552D32">
      <w:pPr>
        <w:pStyle w:val="SLONormal"/>
        <w:spacing w:before="0" w:after="0"/>
        <w:ind w:right="-283"/>
        <w:rPr>
          <w:lang w:val="et-EE"/>
        </w:rPr>
      </w:pPr>
    </w:p>
    <w:p w14:paraId="26725E38" w14:textId="77777777" w:rsidR="00552D32" w:rsidRPr="00091388" w:rsidRDefault="00552D32" w:rsidP="00552D32">
      <w:pPr>
        <w:pStyle w:val="SLONormal"/>
        <w:spacing w:before="0" w:after="0"/>
        <w:ind w:right="-283"/>
        <w:rPr>
          <w:lang w:val="et-EE"/>
        </w:rPr>
      </w:pPr>
      <w:r w:rsidRPr="00091388">
        <w:rPr>
          <w:u w:val="single"/>
          <w:lang w:val="et-EE"/>
        </w:rPr>
        <w:t>Lõikes 5</w:t>
      </w:r>
      <w:r w:rsidRPr="00091388">
        <w:rPr>
          <w:lang w:val="et-EE"/>
        </w:rPr>
        <w:t xml:space="preserve"> on kirjeldatud tingimused, mida saab PT-ga detailplaneeringus või REP-i detailses lahenduses täpsustada. Peamiselt on tegemist analoogsete tingimustega, mis on sätestatud § 27 lõikes 4, aga teatud erisustega. Oluline on teada, et tingimused, mida täpsustatakse, peavad olema planeeringus määratud ehk uusi tingimusi lisada ei saa.</w:t>
      </w:r>
    </w:p>
    <w:p w14:paraId="0C954F22" w14:textId="77777777" w:rsidR="00552D32" w:rsidRPr="00091388" w:rsidRDefault="00552D32" w:rsidP="00552D32">
      <w:pPr>
        <w:pStyle w:val="SLONormal"/>
        <w:spacing w:before="0" w:after="0"/>
        <w:ind w:right="-283"/>
        <w:rPr>
          <w:lang w:val="et-EE"/>
        </w:rPr>
      </w:pPr>
    </w:p>
    <w:p w14:paraId="57097516" w14:textId="77777777" w:rsidR="00552D32" w:rsidRPr="00091388" w:rsidRDefault="00552D32" w:rsidP="00552D32">
      <w:pPr>
        <w:pStyle w:val="SLONormal"/>
        <w:spacing w:before="0" w:after="0"/>
        <w:ind w:right="-283"/>
        <w:rPr>
          <w:color w:val="000000" w:themeColor="text1"/>
          <w:lang w:val="et-EE"/>
        </w:rPr>
      </w:pPr>
      <w:r w:rsidRPr="00091388">
        <w:rPr>
          <w:lang w:val="et-EE"/>
        </w:rPr>
        <w:t>Punkti 1 kohaselt saab</w:t>
      </w:r>
      <w:r w:rsidRPr="00091388">
        <w:rPr>
          <w:color w:val="000000" w:themeColor="text1"/>
          <w:lang w:val="et-EE"/>
        </w:rPr>
        <w:t xml:space="preserve"> täpsustada</w:t>
      </w:r>
      <w:r w:rsidRPr="00091388">
        <w:rPr>
          <w:lang w:val="et-EE"/>
        </w:rPr>
        <w:t xml:space="preserve"> ka krundi kasutamise sihtotstarvet või ehitise kasutamise otstarvet, aga eeldusel, et tegu on </w:t>
      </w:r>
      <w:r w:rsidRPr="00091388">
        <w:rPr>
          <w:color w:val="000000" w:themeColor="text1"/>
          <w:lang w:val="et-EE"/>
        </w:rPr>
        <w:t xml:space="preserve">äri-, tootmis-, riigikaitsemaa või sarnase juhtotstarbega maaga. Ühelt poolt on tegemist laiema sättega, kui üldosas lubatud, sest võimalus on täpsustada ja määrata ka uut sihtotstarvet eeldusel, et lahendus on kooskõlas üldplaneeringuga (EhS-i üldosa regulatsiooni kohaselt saab täpsustada sihtotstarvete osakaalu, eeldusel et mõlemad on varem </w:t>
      </w:r>
      <w:r w:rsidRPr="00091388">
        <w:rPr>
          <w:color w:val="000000" w:themeColor="text1"/>
          <w:lang w:val="et-EE"/>
        </w:rPr>
        <w:lastRenderedPageBreak/>
        <w:t xml:space="preserve">määratud). </w:t>
      </w:r>
      <w:r w:rsidRPr="00091388">
        <w:rPr>
          <w:lang w:val="et-EE"/>
        </w:rPr>
        <w:t>Kohtupraktika</w:t>
      </w:r>
      <w:r w:rsidRPr="00091388">
        <w:rPr>
          <w:rStyle w:val="Allmrkuseviide"/>
          <w:lang w:val="et-EE"/>
        </w:rPr>
        <w:footnoteReference w:id="18"/>
      </w:r>
      <w:r w:rsidRPr="00091388">
        <w:rPr>
          <w:lang w:val="et-EE"/>
        </w:rPr>
        <w:t xml:space="preserve"> järgi määrab üldplaneering maakasutuse juhtotstarbe kui piirkonna valdava otstarbe, mis annab sellele edasipidise maakasutuse põhisuunad. Üldplaneeringujärgne juhtotstarve võimaldab ka mõningaid kõrvalekaldeid, eeldusel et juhtotstarbele vastav maakasutus jääb piirkonnas valdavaks ning kõrvalekalle ei mõjuta oluliselt planeeringu põhilahendust, mis peab tagama planeeringuga kavandatu tervikliku toimimise.</w:t>
      </w:r>
      <w:r w:rsidRPr="00091388">
        <w:rPr>
          <w:color w:val="000000" w:themeColor="text1"/>
          <w:lang w:val="et-EE"/>
        </w:rPr>
        <w:t xml:space="preserve"> Samas ei saa käesolevas sättes toodud erisust rakendada iga juhtotstarbega maa korral, näiteks ei saa täpsustada elamumaa sihtotstarvet ärimaa sihtotstarbeks. See aitab maandada isikuõigustele tekkivat riivet ja suunata strateegilised ehitised aladele, mis on nende jaoks kujundatud.</w:t>
      </w:r>
    </w:p>
    <w:p w14:paraId="20DDAD81" w14:textId="77777777" w:rsidR="00552D32" w:rsidRPr="00091388" w:rsidRDefault="00552D32" w:rsidP="00552D32">
      <w:pPr>
        <w:pStyle w:val="SLONormal"/>
        <w:spacing w:before="0" w:after="0"/>
        <w:ind w:right="-283"/>
        <w:rPr>
          <w:lang w:val="et-EE"/>
        </w:rPr>
      </w:pPr>
    </w:p>
    <w:p w14:paraId="7355DF8A" w14:textId="77777777" w:rsidR="00552D32" w:rsidRPr="00091388" w:rsidRDefault="00552D32" w:rsidP="00552D32">
      <w:pPr>
        <w:pStyle w:val="SLONormal"/>
        <w:spacing w:before="0" w:after="0"/>
        <w:ind w:right="-283"/>
        <w:rPr>
          <w:lang w:val="et-EE"/>
        </w:rPr>
      </w:pPr>
      <w:r w:rsidRPr="00091388">
        <w:rPr>
          <w:lang w:val="et-EE"/>
        </w:rPr>
        <w:t>Punktiga 2 antakse tunduvalt suurem ulatus täpsustada PT-ga planeeringus käsitletud kõrguse, sügavuse, ehit</w:t>
      </w:r>
      <w:r>
        <w:rPr>
          <w:lang w:val="et-EE"/>
        </w:rPr>
        <w:t>i</w:t>
      </w:r>
      <w:r w:rsidRPr="00091388">
        <w:rPr>
          <w:lang w:val="et-EE"/>
        </w:rPr>
        <w:t>s</w:t>
      </w:r>
      <w:r>
        <w:rPr>
          <w:lang w:val="et-EE"/>
        </w:rPr>
        <w:t>e</w:t>
      </w:r>
      <w:r w:rsidRPr="00091388">
        <w:rPr>
          <w:lang w:val="et-EE"/>
        </w:rPr>
        <w:t>aluse pinna ja hoonestusala näitajaid. Üldosa sätetes on vastavate näitajate täpsustamine piiratud protsendiga. Ehit</w:t>
      </w:r>
      <w:r>
        <w:rPr>
          <w:lang w:val="et-EE"/>
        </w:rPr>
        <w:t>i</w:t>
      </w:r>
      <w:r w:rsidRPr="00091388">
        <w:rPr>
          <w:lang w:val="et-EE"/>
        </w:rPr>
        <w:t>s</w:t>
      </w:r>
      <w:r>
        <w:rPr>
          <w:lang w:val="et-EE"/>
        </w:rPr>
        <w:t>e</w:t>
      </w:r>
      <w:r w:rsidRPr="00091388">
        <w:rPr>
          <w:lang w:val="et-EE"/>
        </w:rPr>
        <w:t>aluse pinna lisamine EhS § 27 lõike 4 loetelusse on planeeritud eelnõuga 743 SE</w:t>
      </w:r>
      <w:r w:rsidRPr="00091388">
        <w:rPr>
          <w:rStyle w:val="Allmrkuseviide"/>
          <w:lang w:val="et-EE"/>
        </w:rPr>
        <w:footnoteReference w:id="19"/>
      </w:r>
      <w:r w:rsidRPr="00091388">
        <w:rPr>
          <w:lang w:val="et-EE"/>
        </w:rPr>
        <w:t xml:space="preserve"> (Riigikogu menetluses). Tuleb arvestada, et jätkuvalt peab vastav lahendus vastama ka käesoleva paragrahvi lõike 3 eeldustele, sealhulgas üldplaneeringule.</w:t>
      </w:r>
    </w:p>
    <w:p w14:paraId="406D9B62" w14:textId="77777777" w:rsidR="00552D32" w:rsidRPr="00091388" w:rsidRDefault="00552D32" w:rsidP="00552D32">
      <w:pPr>
        <w:pStyle w:val="SLONormal"/>
        <w:spacing w:before="0" w:after="0"/>
        <w:ind w:right="-283"/>
        <w:rPr>
          <w:lang w:val="et-EE"/>
        </w:rPr>
      </w:pPr>
    </w:p>
    <w:p w14:paraId="47EEC7F5" w14:textId="77777777" w:rsidR="00552D32" w:rsidRPr="00091388" w:rsidRDefault="00552D32" w:rsidP="00552D32">
      <w:pPr>
        <w:pStyle w:val="SLONormal"/>
        <w:spacing w:before="0" w:after="0"/>
        <w:ind w:right="-283"/>
        <w:rPr>
          <w:lang w:val="et-EE"/>
        </w:rPr>
      </w:pPr>
      <w:r w:rsidRPr="00091388">
        <w:rPr>
          <w:lang w:val="et-EE"/>
        </w:rPr>
        <w:t>Punktiga 3 lisatakse võrreldes kehtiva üldosaga täiesti uued tingimused, mida on planeeringutes võimalik PT-ga täpsustada. Muudatus on vajalik, kuna planeeringus sätestatud tingimused ei pruugi muutunud oludes või konkreetse projekti eripära tõttu enam asjakohased olla</w:t>
      </w:r>
      <w:r w:rsidRPr="00091388" w:rsidDel="00B573FB">
        <w:rPr>
          <w:lang w:val="et-EE"/>
        </w:rPr>
        <w:t xml:space="preserve"> </w:t>
      </w:r>
      <w:r w:rsidRPr="00091388">
        <w:rPr>
          <w:lang w:val="et-EE"/>
        </w:rPr>
        <w:t>ning võivad ebaproportsionaalselt takistada ehitusõiguse realiseerimist, sealhulgas strateegiliselt oluliste ehitiste rajamist. Muudatuse eesmärk on tagada paindlikum ja ajakohasem regulatsioon. Arvestada tuleb isikute õigusi ja avalike huvide kaitset. PT-de andmisel tuleb hinnata muudatuse mõju ümbritsevale keskkonnale ning tagada, et kõrvalekalded ei ole ebaproportsionaalsed ega kahjusta põhjendamatult elukeskkonda.</w:t>
      </w:r>
    </w:p>
    <w:p w14:paraId="2E79D52D" w14:textId="77777777" w:rsidR="00552D32" w:rsidRPr="00091388" w:rsidRDefault="00552D32" w:rsidP="00552D32">
      <w:pPr>
        <w:pStyle w:val="SLONormal"/>
        <w:spacing w:before="0" w:after="0"/>
        <w:ind w:right="-283"/>
        <w:rPr>
          <w:lang w:val="et-EE"/>
        </w:rPr>
      </w:pPr>
    </w:p>
    <w:p w14:paraId="12F3EAA7" w14:textId="77777777" w:rsidR="00552D32" w:rsidRPr="00091388" w:rsidRDefault="00552D32" w:rsidP="00552D32">
      <w:pPr>
        <w:pStyle w:val="SLONormal"/>
        <w:spacing w:before="0" w:after="0"/>
        <w:ind w:right="-283"/>
        <w:rPr>
          <w:lang w:val="et-EE"/>
        </w:rPr>
      </w:pPr>
      <w:r w:rsidRPr="00091388">
        <w:rPr>
          <w:u w:val="single"/>
          <w:lang w:val="et-EE"/>
        </w:rPr>
        <w:t>Lõikega 6</w:t>
      </w:r>
      <w:r w:rsidRPr="00091388">
        <w:rPr>
          <w:lang w:val="et-EE"/>
        </w:rPr>
        <w:t xml:space="preserve"> nähakse ette, et kui strateegiliselt olulise ehitise püstitamiseks on koostatud REP-i detailne lahendus, ei saa selle olemasolu korral planeeringu tingimusi täpsustavaid PT-sid anda. Juhul, kui soovitakse täpsustada strateegilise ehitise REP-i detailse lahenduse tingimusi, tuleb koostada uus terviklik strateegilise ehitise REP. See piirang puudutab REP-i detailse lahenduse täpsustamist vaid nendel puhkudel, kui detailne lahendus on kehtestatud strateegiliselt olulise ehitise kohta. Muudel puhkudel kohaldatakse eelnõukohase EhS § 121</w:t>
      </w:r>
      <w:r w:rsidRPr="00091388">
        <w:rPr>
          <w:vertAlign w:val="superscript"/>
          <w:lang w:val="et-EE"/>
        </w:rPr>
        <w:t>3</w:t>
      </w:r>
      <w:r w:rsidRPr="00091388">
        <w:rPr>
          <w:lang w:val="et-EE"/>
        </w:rPr>
        <w:t xml:space="preserve"> lõiget 1.</w:t>
      </w:r>
    </w:p>
    <w:p w14:paraId="327DD133" w14:textId="77777777" w:rsidR="00552D32" w:rsidRPr="00091388" w:rsidRDefault="00552D32" w:rsidP="00552D32">
      <w:pPr>
        <w:pStyle w:val="SLONormal"/>
        <w:spacing w:before="0" w:after="0"/>
        <w:ind w:right="-283"/>
        <w:rPr>
          <w:lang w:val="et-EE"/>
        </w:rPr>
      </w:pPr>
    </w:p>
    <w:p w14:paraId="1FCF64C6" w14:textId="77777777" w:rsidR="00552D32" w:rsidRPr="00091388" w:rsidRDefault="00552D32" w:rsidP="00552D32">
      <w:pPr>
        <w:pStyle w:val="SLONormal"/>
        <w:spacing w:before="0" w:after="0"/>
        <w:ind w:right="-283"/>
        <w:rPr>
          <w:lang w:val="et-EE"/>
        </w:rPr>
      </w:pPr>
      <w:r w:rsidRPr="00091388">
        <w:rPr>
          <w:u w:val="single"/>
          <w:lang w:val="et-EE"/>
        </w:rPr>
        <w:t>Paragrahviga 121</w:t>
      </w:r>
      <w:r w:rsidRPr="00091388">
        <w:rPr>
          <w:u w:val="single"/>
          <w:vertAlign w:val="superscript"/>
          <w:lang w:val="et-EE"/>
        </w:rPr>
        <w:t>4</w:t>
      </w:r>
      <w:r w:rsidRPr="00091388">
        <w:rPr>
          <w:b/>
          <w:bCs/>
          <w:vertAlign w:val="superscript"/>
          <w:lang w:val="et-EE"/>
        </w:rPr>
        <w:t xml:space="preserve"> </w:t>
      </w:r>
      <w:r w:rsidRPr="00091388">
        <w:rPr>
          <w:lang w:val="et-EE"/>
        </w:rPr>
        <w:t>reguleeritakse PT-de andmise pädevust. Eelnõu kohaselt annab PT-d asutus, kes oleks ühtlasi vastavale ehitisele ehitusloa andja. PT-d annab üldjuhul KOV, aga teatud ehitiste puhul ka TTJA. EhS-ist tulenevat pädevusejaotust käesoleva eelnõuga ei muudeta.</w:t>
      </w:r>
    </w:p>
    <w:p w14:paraId="7259D233" w14:textId="77777777" w:rsidR="00552D32" w:rsidRPr="00091388" w:rsidRDefault="00552D32" w:rsidP="00552D32">
      <w:pPr>
        <w:pStyle w:val="SLONormal"/>
        <w:spacing w:before="0" w:after="0"/>
        <w:ind w:right="-283"/>
        <w:rPr>
          <w:lang w:val="et-EE"/>
        </w:rPr>
      </w:pPr>
    </w:p>
    <w:p w14:paraId="7AE1D94C" w14:textId="77777777" w:rsidR="00552D32" w:rsidRPr="00091388" w:rsidRDefault="00552D32" w:rsidP="00552D32">
      <w:pPr>
        <w:pStyle w:val="SLONormal"/>
        <w:spacing w:before="0" w:after="0"/>
        <w:ind w:right="-283"/>
        <w:rPr>
          <w:lang w:val="et-EE"/>
        </w:rPr>
      </w:pPr>
      <w:r w:rsidRPr="00091388">
        <w:rPr>
          <w:u w:val="single"/>
          <w:lang w:val="et-EE"/>
        </w:rPr>
        <w:t>Paragrahviga 121</w:t>
      </w:r>
      <w:r w:rsidRPr="00091388">
        <w:rPr>
          <w:u w:val="single"/>
          <w:vertAlign w:val="superscript"/>
          <w:lang w:val="et-EE"/>
        </w:rPr>
        <w:t>5</w:t>
      </w:r>
      <w:r w:rsidRPr="00091388">
        <w:rPr>
          <w:lang w:val="et-EE"/>
        </w:rPr>
        <w:t xml:space="preserve"> sätestatakse strateegiliselt olulise ehitise PT taotluse esitamise kord ja nõuded. Taotlust saab esitada elektrooniliselt ehitisregistri kaudu, mis toetab halduskoormuse vähendamist ja menetluse läbipaistvust. Taotluses esitatavad andmed on loetletud, et tagada piisav teave loa andmise otsustamiseks. Taotluse esitamisel lähtutakse EhS-i üldosast, kuid lisaks tuleb loataotlusega esitada otsus (hindamiskomisjoni otsus), et vastav ehitis on strateegiliselt oluline ehitis. Otsuse tegemise kord ja alused on sätestatud PlanS § 27 lõike 3</w:t>
      </w:r>
      <w:r w:rsidRPr="00091388">
        <w:rPr>
          <w:vertAlign w:val="superscript"/>
          <w:lang w:val="et-EE"/>
        </w:rPr>
        <w:t>2</w:t>
      </w:r>
      <w:r w:rsidRPr="00091388">
        <w:rPr>
          <w:lang w:val="et-EE"/>
        </w:rPr>
        <w:t xml:space="preserve"> alusel antud määruses.</w:t>
      </w:r>
    </w:p>
    <w:p w14:paraId="455A32AB" w14:textId="77777777" w:rsidR="00552D32" w:rsidRPr="00091388" w:rsidRDefault="00552D32" w:rsidP="00552D32">
      <w:pPr>
        <w:pStyle w:val="SLONormal"/>
        <w:spacing w:before="0" w:after="0"/>
        <w:ind w:right="-283"/>
        <w:rPr>
          <w:lang w:val="et-EE"/>
        </w:rPr>
      </w:pPr>
    </w:p>
    <w:p w14:paraId="30569FEA" w14:textId="77777777" w:rsidR="00552D32" w:rsidRPr="00091388" w:rsidRDefault="00552D32" w:rsidP="00552D32">
      <w:pPr>
        <w:pStyle w:val="SLONormal"/>
        <w:spacing w:before="0" w:after="0"/>
        <w:ind w:right="-283"/>
        <w:rPr>
          <w:lang w:val="et-EE"/>
        </w:rPr>
      </w:pPr>
      <w:r w:rsidRPr="00091388">
        <w:rPr>
          <w:u w:val="single"/>
          <w:lang w:val="et-EE"/>
        </w:rPr>
        <w:t>Paragrahviga 121</w:t>
      </w:r>
      <w:r w:rsidRPr="00091388">
        <w:rPr>
          <w:u w:val="single"/>
          <w:vertAlign w:val="superscript"/>
          <w:lang w:val="et-EE"/>
        </w:rPr>
        <w:t>6</w:t>
      </w:r>
      <w:r w:rsidRPr="00091388">
        <w:rPr>
          <w:vertAlign w:val="superscript"/>
          <w:lang w:val="et-EE"/>
        </w:rPr>
        <w:t xml:space="preserve"> </w:t>
      </w:r>
      <w:r w:rsidRPr="00091388">
        <w:rPr>
          <w:lang w:val="et-EE"/>
        </w:rPr>
        <w:t>luuakse võimalus, et pädev asutus saab PT-de menetluses sõlmida taotlejaga halduslepingu PT-dega kavandatud lahenduse elluviimiseks vajalike ja funktsionaalselt seotud rajatiste (nt teede ja tehnorajatiste) väljaehitamise kohustuse üleandmiseks.</w:t>
      </w:r>
    </w:p>
    <w:p w14:paraId="0641AD07" w14:textId="77777777" w:rsidR="00552D32" w:rsidRPr="00091388" w:rsidRDefault="00552D32" w:rsidP="00552D32">
      <w:pPr>
        <w:pStyle w:val="SLONormal"/>
        <w:spacing w:before="0" w:after="0"/>
        <w:ind w:right="-283"/>
        <w:rPr>
          <w:lang w:val="et-EE"/>
        </w:rPr>
      </w:pPr>
    </w:p>
    <w:p w14:paraId="209790EE" w14:textId="77777777" w:rsidR="00552D32" w:rsidRPr="00091388" w:rsidRDefault="00552D32" w:rsidP="00552D32">
      <w:pPr>
        <w:pStyle w:val="SLONormal"/>
        <w:spacing w:before="0" w:after="0"/>
        <w:ind w:right="-283"/>
        <w:rPr>
          <w:lang w:val="et-EE"/>
        </w:rPr>
      </w:pPr>
      <w:r w:rsidRPr="00091388">
        <w:rPr>
          <w:lang w:val="et-EE"/>
        </w:rPr>
        <w:lastRenderedPageBreak/>
        <w:t>PT-de lahenduse elluviimisega ja sellega funktsionaalselt seotud rajatis võib olla rajatis, mis ei asu planeeringualal, aga on PT lahenduse realiseerimise kontekstis vajalik. Seega võib kõne alla tulla, et halduslepingu ese on kohustus välja ehitada rajatis, mis ei asu PT-ga hõlmatud kinnistul, kuid ilma milleta ei saa lahendust terviklikult ellu viia (nt veetrass vms) ja/või kavandatavat ehitist kasutusotstarbe kohaselt ohutult ja nõuetekohaselt kasutada. Ennekõike sõltub funktsionaalselt elluviimise alaga seotud rajatise tuvastamine konkreetse lahenduse asjaoludest (ehk sellest, milline rajatis on funktsionaalselt seotud ja milline mitte).</w:t>
      </w:r>
    </w:p>
    <w:p w14:paraId="719FB474" w14:textId="77777777" w:rsidR="00552D32" w:rsidRPr="00091388" w:rsidRDefault="00552D32" w:rsidP="00552D32">
      <w:pPr>
        <w:pStyle w:val="SLONormal"/>
        <w:spacing w:before="0" w:after="0"/>
        <w:ind w:right="-283"/>
        <w:rPr>
          <w:lang w:val="et-EE"/>
        </w:rPr>
      </w:pPr>
    </w:p>
    <w:p w14:paraId="16DAB69C" w14:textId="77777777" w:rsidR="00552D32" w:rsidRPr="00091388" w:rsidRDefault="00552D32" w:rsidP="00552D32">
      <w:pPr>
        <w:pStyle w:val="SLONormal"/>
        <w:spacing w:before="0" w:after="0"/>
        <w:ind w:right="-283"/>
        <w:rPr>
          <w:lang w:val="et-EE"/>
        </w:rPr>
      </w:pPr>
      <w:r w:rsidRPr="00091388">
        <w:rPr>
          <w:lang w:val="et-EE"/>
        </w:rPr>
        <w:t>Lisaks nähakse ette, et PT-de andmise menetluses kohaldatakse PlanS § 131 lõikeid 4–6 PT-de andjale ja taotlejale kooskõlas sarnaste rollidega. Sätte kontekstis oleks PlanS-is sätestatud planeerimisalase tegevuse korraldaja PT-de andja ja planeeringust huvitatud isik oleks PT taotluse esitaja</w:t>
      </w:r>
      <w:r>
        <w:rPr>
          <w:lang w:val="et-EE"/>
        </w:rPr>
        <w:t xml:space="preserve"> või PT taotlusega kavandatava ehitise ehitamisest huvitatud isik</w:t>
      </w:r>
      <w:r w:rsidRPr="00091388">
        <w:rPr>
          <w:lang w:val="et-EE"/>
        </w:rPr>
        <w:t>. Halduslepinguga ei või üle anda PT menetlustoimingute tegemist. PT taotluse menetlemine on avaliku võimu ülesanne, mistõttu ei ole eraisik taotlust esitades reeglina huvitatud avalike huvide kaitsmisest tema taotletava tegevusega.</w:t>
      </w:r>
    </w:p>
    <w:p w14:paraId="5F9C4ADF" w14:textId="77777777" w:rsidR="00552D32" w:rsidRPr="00091388" w:rsidRDefault="00552D32" w:rsidP="00552D32">
      <w:pPr>
        <w:pStyle w:val="SLONormal"/>
        <w:spacing w:before="0" w:after="0"/>
        <w:ind w:right="-283"/>
        <w:rPr>
          <w:lang w:val="et-EE"/>
        </w:rPr>
      </w:pPr>
    </w:p>
    <w:p w14:paraId="09F142CD" w14:textId="77777777" w:rsidR="00552D32" w:rsidRPr="00091388" w:rsidRDefault="00552D32" w:rsidP="00552D32">
      <w:pPr>
        <w:pStyle w:val="SLONormal"/>
        <w:spacing w:before="0" w:after="0"/>
        <w:ind w:right="-283"/>
        <w:rPr>
          <w:lang w:val="et-EE"/>
        </w:rPr>
      </w:pPr>
      <w:r w:rsidRPr="00091388">
        <w:rPr>
          <w:lang w:val="et-EE"/>
        </w:rPr>
        <w:t>Halduslepingu sõlmimist ei ole EhS-is senini ette nähtud, kuid strateegiliste ehitiste PT-de puhul on selle võimaluse loomine põhjendatud. Halduslepingu sõlmimise võimaldamine on seotud muu hulgas asjaoluga, et strateegiliselt olulise ehitise püstitamine võib eeldada olulisi investeeringuid näiteks avalikus ruumis. Seetõttu ei pruugi KOV-idel olla selleks vahendeid ning PT</w:t>
      </w:r>
      <w:r w:rsidRPr="00091388">
        <w:rPr>
          <w:lang w:val="et-EE"/>
        </w:rPr>
        <w:noBreakHyphen/>
        <w:t>de andmine võib takerduda, osutuda võimatuks või viibida ja projekti ei pruugita seetõttu ellu viia. Avaliku ruumi loomine on KOV-i ülesanne (KOKS § 6).</w:t>
      </w:r>
    </w:p>
    <w:p w14:paraId="079C7AA2" w14:textId="77777777" w:rsidR="00552D32" w:rsidRPr="00091388" w:rsidRDefault="00552D32" w:rsidP="00552D32">
      <w:pPr>
        <w:pStyle w:val="SLONormal"/>
        <w:spacing w:before="0" w:after="0"/>
        <w:ind w:right="-283"/>
        <w:rPr>
          <w:b/>
          <w:bCs/>
          <w:lang w:val="et-EE"/>
        </w:rPr>
      </w:pPr>
    </w:p>
    <w:p w14:paraId="19194942" w14:textId="77777777" w:rsidR="00552D32" w:rsidRPr="00091388" w:rsidRDefault="00552D32" w:rsidP="00552D32">
      <w:pPr>
        <w:pStyle w:val="SLONormal"/>
        <w:spacing w:before="0" w:after="0"/>
        <w:ind w:right="-283"/>
        <w:rPr>
          <w:lang w:val="et-EE"/>
        </w:rPr>
      </w:pPr>
      <w:r w:rsidRPr="00091388">
        <w:rPr>
          <w:u w:val="single"/>
          <w:lang w:val="et-EE"/>
        </w:rPr>
        <w:t>Paragrahviga 121</w:t>
      </w:r>
      <w:r w:rsidRPr="00091388">
        <w:rPr>
          <w:u w:val="single"/>
          <w:vertAlign w:val="superscript"/>
          <w:lang w:val="et-EE"/>
        </w:rPr>
        <w:t>7</w:t>
      </w:r>
      <w:r w:rsidRPr="00091388">
        <w:rPr>
          <w:lang w:val="et-EE"/>
        </w:rPr>
        <w:t xml:space="preserve"> reguleeritakse PT-de andmise menetlust, rõhutades avatud menetluse põhimõtet. Menetluses võetakse vajaduse korral arvesse keskkonnamõju hindamisega seotud õiguslikke nõudeid. Huvitatud isikutel ja avalikkusel on võimalus menetluses osaleda ning oma seisukohti esitada. Loa eelnõu kohta kogutakse arvamusi ja kooskõlastusi, et tagada otsuse kvaliteet ning kaasatus. Sättega nähakse ette tähtajad, et vältida põhjendamatut viivitust ja tagada menetluse prognoositavus.</w:t>
      </w:r>
      <w:r w:rsidRPr="00091388">
        <w:rPr>
          <w:b/>
          <w:bCs/>
          <w:lang w:val="et-EE"/>
        </w:rPr>
        <w:t xml:space="preserve"> </w:t>
      </w:r>
      <w:r w:rsidRPr="00091388">
        <w:rPr>
          <w:lang w:val="et-EE"/>
        </w:rPr>
        <w:t xml:space="preserve">Strateegiliselt olulise ehitise PT-d antakse 120 päeva jooksul taotluse saamisest ja kaasatud osalistele antakse </w:t>
      </w:r>
      <w:r>
        <w:rPr>
          <w:lang w:val="et-EE"/>
        </w:rPr>
        <w:t xml:space="preserve">kuni </w:t>
      </w:r>
      <w:r w:rsidRPr="00091388">
        <w:rPr>
          <w:lang w:val="et-EE"/>
        </w:rPr>
        <w:t>30 päeva arvamuse või kooskõlastuse andmiseks.</w:t>
      </w:r>
    </w:p>
    <w:p w14:paraId="7A1C297D" w14:textId="77777777" w:rsidR="00552D32" w:rsidRPr="00091388" w:rsidRDefault="00552D32" w:rsidP="00552D32">
      <w:pPr>
        <w:pStyle w:val="SLONormal"/>
        <w:spacing w:before="0" w:after="0"/>
        <w:ind w:right="-283"/>
        <w:rPr>
          <w:b/>
          <w:bCs/>
          <w:lang w:val="et-EE"/>
        </w:rPr>
      </w:pPr>
    </w:p>
    <w:p w14:paraId="25708950" w14:textId="77777777" w:rsidR="00552D32" w:rsidRPr="00091388" w:rsidRDefault="00552D32" w:rsidP="00552D32">
      <w:pPr>
        <w:pStyle w:val="SLONormal"/>
        <w:spacing w:before="0" w:after="0"/>
        <w:ind w:right="-283"/>
        <w:rPr>
          <w:lang w:val="et-EE"/>
        </w:rPr>
      </w:pPr>
      <w:r w:rsidRPr="00091388">
        <w:rPr>
          <w:lang w:val="et-EE"/>
        </w:rPr>
        <w:t>Säte võimaldab strateegiliselt oluliste investeeringute elluviimist tunduvalt lihtsustada ja kiirendada. Kui seni tuli niisuguste projektide puhul koostada vähemalt detailplaneering, mis on ajamahukas ja kulukas (seadusejärgne menetlusaeg kuni kolm aastat), siis PT-de menetlus on palju kiirem – otsus tehakse 120 päeva jooksul. Kuigi loa menetlusega kaasnevad samuti kulud, on need märkimisväärselt väiksemad kui detailplaneeringu koostamise puhul. Selline lahendus vähendab nii avaliku kui ka erasektori halduskoormust. Kiirem ja selgem menetlus loob soodsama pinnase strateegiliste investeeringute Eestisse toomiseks ning nende realiseerimiseks, mis omakorda toetab sotsiaal-majanduslikku arengut ja on avalikes huvides.</w:t>
      </w:r>
    </w:p>
    <w:p w14:paraId="695080ED" w14:textId="77777777" w:rsidR="00552D32" w:rsidRPr="00091388" w:rsidRDefault="00552D32" w:rsidP="00552D32">
      <w:pPr>
        <w:pStyle w:val="SLONormal"/>
        <w:spacing w:before="0" w:after="0"/>
        <w:ind w:right="-283"/>
        <w:rPr>
          <w:lang w:val="et-EE"/>
        </w:rPr>
      </w:pPr>
    </w:p>
    <w:p w14:paraId="506EED25" w14:textId="77777777" w:rsidR="00552D32" w:rsidRPr="00091388" w:rsidRDefault="00552D32" w:rsidP="00552D32">
      <w:pPr>
        <w:pStyle w:val="SLONormal"/>
        <w:spacing w:before="0" w:after="0"/>
        <w:ind w:right="-283"/>
        <w:rPr>
          <w:lang w:val="et-EE"/>
        </w:rPr>
      </w:pPr>
      <w:r w:rsidRPr="00091388">
        <w:rPr>
          <w:u w:val="single"/>
          <w:lang w:val="et-EE"/>
        </w:rPr>
        <w:t>Paragrahvis 121</w:t>
      </w:r>
      <w:r w:rsidRPr="00091388">
        <w:rPr>
          <w:u w:val="single"/>
          <w:vertAlign w:val="superscript"/>
          <w:lang w:val="et-EE"/>
        </w:rPr>
        <w:t>8</w:t>
      </w:r>
      <w:r w:rsidRPr="00091388">
        <w:rPr>
          <w:lang w:val="et-EE"/>
        </w:rPr>
        <w:t xml:space="preserve"> loetletakse alused, mille esinemise korral peab pädev asutus keelduma PT-de andmisest. See tagab õigusselguse ja välistab meelevaldsed otsused.</w:t>
      </w:r>
    </w:p>
    <w:p w14:paraId="4A8C979B" w14:textId="77777777" w:rsidR="00552D32" w:rsidRPr="00091388" w:rsidRDefault="00552D32" w:rsidP="00552D32">
      <w:pPr>
        <w:pStyle w:val="SLONormal"/>
        <w:spacing w:before="0" w:after="0"/>
        <w:ind w:right="-283"/>
        <w:rPr>
          <w:lang w:val="et-EE"/>
        </w:rPr>
      </w:pPr>
    </w:p>
    <w:p w14:paraId="0EA0F61F" w14:textId="77777777" w:rsidR="00552D32" w:rsidRPr="00091388" w:rsidRDefault="00552D32" w:rsidP="00552D32">
      <w:pPr>
        <w:pStyle w:val="SLONormal"/>
        <w:spacing w:before="0" w:after="0"/>
        <w:ind w:right="-283"/>
        <w:rPr>
          <w:lang w:val="et-EE"/>
        </w:rPr>
      </w:pPr>
      <w:r w:rsidRPr="00091388">
        <w:rPr>
          <w:lang w:val="et-EE"/>
        </w:rPr>
        <w:t>Punkt 1 viitab EhS üldosa sätetele, kuid selle kohaldamisel tuleb arvestada käesolevast peatükist tulenevaid erisusi. Järgmiseks kirjeldame EhS §-s 32 sätestatud aluste kohaldatavust, arvestades käesoleva peatüki erisusi.</w:t>
      </w:r>
    </w:p>
    <w:p w14:paraId="500EAA73" w14:textId="77777777" w:rsidR="00552D32" w:rsidRPr="00091388" w:rsidRDefault="00552D32" w:rsidP="00552D32">
      <w:pPr>
        <w:pStyle w:val="SLONormal"/>
        <w:spacing w:before="0" w:after="0"/>
        <w:ind w:right="-283"/>
        <w:rPr>
          <w:lang w:val="et-EE"/>
        </w:rPr>
      </w:pPr>
    </w:p>
    <w:p w14:paraId="5DADD78A" w14:textId="77777777" w:rsidR="00552D32" w:rsidRPr="00091388" w:rsidRDefault="00552D32" w:rsidP="00552D32">
      <w:pPr>
        <w:pStyle w:val="SLONormal"/>
        <w:spacing w:before="0" w:after="0"/>
        <w:ind w:right="-283"/>
        <w:rPr>
          <w:lang w:val="et-EE"/>
        </w:rPr>
      </w:pPr>
      <w:r w:rsidRPr="00091388">
        <w:rPr>
          <w:lang w:val="et-EE"/>
        </w:rPr>
        <w:t>Paragrahvi 31 lõike 1 punktis 1 sätestatud PT andmise keeldumise alust kohaldatakse tervikuna ka strateegilise ehitise PT andmisest keeldumise korral. Kui PT andmisest keeldutakse punkti 2 alusel ehk põhjusel, et see ei vasta üldplaneeringule, tuleb selle aluse esinemist hinnata koosmõjus EhS § 121</w:t>
      </w:r>
      <w:r w:rsidRPr="00091388">
        <w:rPr>
          <w:vertAlign w:val="superscript"/>
          <w:lang w:val="et-EE"/>
        </w:rPr>
        <w:t>2</w:t>
      </w:r>
      <w:r w:rsidRPr="00091388">
        <w:rPr>
          <w:lang w:val="et-EE"/>
        </w:rPr>
        <w:t xml:space="preserve"> lõike 4 loeteluga. Kui planeeringut täpsustava PT andmisest keeldutakse põhjusel, et see ei </w:t>
      </w:r>
      <w:r w:rsidRPr="00091388">
        <w:rPr>
          <w:lang w:val="et-EE"/>
        </w:rPr>
        <w:lastRenderedPageBreak/>
        <w:t>vasta EhS §-s 27 sätestatud tingimustele, tuleb sätte kohaldamisel arvestada ka EhS §-s 121</w:t>
      </w:r>
      <w:r w:rsidRPr="00091388">
        <w:rPr>
          <w:vertAlign w:val="superscript"/>
          <w:lang w:val="et-EE"/>
        </w:rPr>
        <w:t>3</w:t>
      </w:r>
      <w:r w:rsidRPr="00091388">
        <w:rPr>
          <w:lang w:val="et-EE"/>
        </w:rPr>
        <w:t xml:space="preserve"> sätestatud regulatsiooni. Näiteks ei saa EhS § 27 lõike 3 kohaselt täpsustada riigi eriplaneeringut, kuid viidatud eriosa säte annab selleks võimaluse. Punktis 4 nimetatud avalik-õiguslike kitsenduste all mõeldakse kehtiva EhS-i seletuskirja kohaselt ennekõike teistest õigusaktidest tulenevaid piiranguid, näiteks võib olla tegu ohutuskuja või kaitsevööndiga. Seega kohaldatakse punktis 4 toodud PT andmisest keeldumise alust ka strateegilise ehitise korral. Punktides 5–8 sätestatud PT andmisest keeldumise aluseid kohaldatakse ka strateegilise ehitise PT andmisest keeldumisel. Punkti 9 kohaldatakse strateegilise ehitise PT puhul üksnes juhul, kui esitatakse taotlus strateegiliselt olulise ehitise REP-i täpsustamiseks.</w:t>
      </w:r>
    </w:p>
    <w:p w14:paraId="7132BA32" w14:textId="77777777" w:rsidR="00552D32" w:rsidRPr="00091388" w:rsidRDefault="00552D32" w:rsidP="00552D32">
      <w:pPr>
        <w:pStyle w:val="SLONormal"/>
        <w:spacing w:before="0" w:after="0"/>
        <w:ind w:right="-283"/>
        <w:rPr>
          <w:lang w:val="et-EE"/>
        </w:rPr>
      </w:pPr>
    </w:p>
    <w:p w14:paraId="421E140A" w14:textId="77777777" w:rsidR="00552D32" w:rsidRPr="00091388" w:rsidRDefault="00552D32" w:rsidP="00552D32">
      <w:pPr>
        <w:pStyle w:val="SLONormal"/>
        <w:spacing w:before="0" w:after="0"/>
        <w:ind w:right="-283"/>
        <w:rPr>
          <w:lang w:val="et-EE"/>
        </w:rPr>
      </w:pPr>
      <w:r w:rsidRPr="00091388">
        <w:rPr>
          <w:lang w:val="et-EE"/>
        </w:rPr>
        <w:t>Punkti 2 kohaselt peab pädev asutus keelduma PT andmisest, kui kaasatud kontaktpunkt keeldub kooskõlastuse andmisest või selgub, et ehitis ei ole strateegiliselt oluline ehitis. Enne PT menetlust peab taotleja saama haldusotsuse, et vastav ehitis on strateegiliselt oluline ehitis (vastav otsus esitatakse ka PT taotlusega). Kuna loodav eriregulatsioon on mõeldud kasutamiseks vaid konkreetsete ehitiste kavandamiseks, siis on oluline, et PT-sid saab anda vaid sellistele ehitistele. Kontaktpunkt saab keelduda kooskõlastuse andmisest, kui menetluses selgub näiteks, et soovitakse ehitada muud hoonet või tunduvalt väiksemas mahus või kavandatakse teistsuguste toodete tootmist.</w:t>
      </w:r>
    </w:p>
    <w:p w14:paraId="16F3917C" w14:textId="77777777" w:rsidR="00552D32" w:rsidRPr="00091388" w:rsidRDefault="00552D32" w:rsidP="00552D32">
      <w:pPr>
        <w:pStyle w:val="SLONormal"/>
        <w:spacing w:before="0" w:after="0"/>
        <w:ind w:right="-283"/>
        <w:rPr>
          <w:lang w:val="et-EE"/>
        </w:rPr>
      </w:pPr>
    </w:p>
    <w:p w14:paraId="19211153" w14:textId="77777777" w:rsidR="00552D32" w:rsidRPr="00091388" w:rsidRDefault="00552D32" w:rsidP="00552D32">
      <w:pPr>
        <w:pStyle w:val="SLONormal"/>
        <w:spacing w:before="0" w:after="0"/>
        <w:ind w:right="-283"/>
        <w:rPr>
          <w:lang w:val="et-EE"/>
        </w:rPr>
      </w:pPr>
      <w:r w:rsidRPr="00091388">
        <w:rPr>
          <w:u w:val="single"/>
          <w:lang w:val="et-EE"/>
        </w:rPr>
        <w:t>Paragrahviga 121</w:t>
      </w:r>
      <w:r w:rsidRPr="00091388">
        <w:rPr>
          <w:u w:val="single"/>
          <w:vertAlign w:val="superscript"/>
          <w:lang w:val="et-EE"/>
        </w:rPr>
        <w:t>9</w:t>
      </w:r>
      <w:r w:rsidRPr="00091388">
        <w:rPr>
          <w:lang w:val="et-EE"/>
        </w:rPr>
        <w:t xml:space="preserve"> reguleeritakse strateegiliselt olulise ehitise PT kehtetuks tunnistamise aluseid. PT-d võib kehtetuks tunnistada, kui strateegiliselt oluline ehitis ei vasta enam strateegiliselt olulise ehitise määratlusele. Samuti võimaldab EhS § 44 punkt 8 pädeval asutusel ehitusloast keelduda, kui pädev asutus on algatanud ehitusprojekti aluseks olnud PT-de kehtetuks tunnistamise menetluse. See tagab, et PT-de kehtivus on seotud tegelike asjaoludega ja võimaldab reageerida muutustele. Kuna tegemist on erireeglitega väga olulistele ja teatud kriteeriumitele vastavatele ehitistele, siis on lisatud alused vajalikud, kui menetluste käigus selgub, et kavandatakse teistsugust lahendust (muu hoone, väiksem maht, teistsuguse toote tootmine jne).</w:t>
      </w:r>
    </w:p>
    <w:p w14:paraId="24A25760" w14:textId="77777777" w:rsidR="00552D32" w:rsidRPr="00091388" w:rsidRDefault="00552D32" w:rsidP="00552D32">
      <w:pPr>
        <w:pStyle w:val="SLONormal"/>
        <w:spacing w:before="0" w:after="0"/>
        <w:ind w:right="-283"/>
        <w:rPr>
          <w:lang w:val="et-EE"/>
        </w:rPr>
      </w:pPr>
    </w:p>
    <w:p w14:paraId="02FEB686" w14:textId="77777777" w:rsidR="00552D32" w:rsidRPr="00091388" w:rsidRDefault="00552D32" w:rsidP="00552D32">
      <w:pPr>
        <w:pStyle w:val="SLONormal"/>
        <w:spacing w:before="0" w:after="0"/>
        <w:ind w:right="-283"/>
        <w:rPr>
          <w:lang w:val="et-EE"/>
        </w:rPr>
      </w:pPr>
      <w:r w:rsidRPr="00091388">
        <w:rPr>
          <w:u w:val="single"/>
          <w:lang w:val="et-EE"/>
        </w:rPr>
        <w:t>Paragrahviga 121</w:t>
      </w:r>
      <w:r w:rsidRPr="00091388">
        <w:rPr>
          <w:u w:val="single"/>
          <w:vertAlign w:val="superscript"/>
          <w:lang w:val="et-EE"/>
        </w:rPr>
        <w:t>10</w:t>
      </w:r>
      <w:r w:rsidRPr="00091388">
        <w:rPr>
          <w:lang w:val="et-EE"/>
        </w:rPr>
        <w:t xml:space="preserve"> reguleeritakse strateegiliselt olulise ehitise ehitus- ja kasutusteatist ning ehitus- ja kasutusluba. PT-de menetlusele järgneb ehitusloa </w:t>
      </w:r>
      <w:r>
        <w:rPr>
          <w:lang w:val="et-EE"/>
        </w:rPr>
        <w:t xml:space="preserve">või ehitusteatise </w:t>
      </w:r>
      <w:r w:rsidRPr="00091388">
        <w:rPr>
          <w:lang w:val="et-EE"/>
        </w:rPr>
        <w:t xml:space="preserve">menetlus, mis viiakse läbi tavapärases korras. Kontaktpunkt kaasatakse vastavatesse loamenetlustesse ja tema roll on kontrollida, kas menetlusse esitatud taotluses olev ehitis vastab endiselt strateegilise ehitise kriteeriumitele. Samamoodi nagu PT taotluse puhul, on ka loamenetlustes võimalik nii taotlusest keelduda kui ka vastav luba kehtetuks tunnistada, kui ehitis ei vasta enam strateegiliselt olulise ehitise kriteeriumitele. Kuna tegemist on erireeglitega väga olulistele ja teatud kriteeriumitele vastavatele ehitistele, siis on lisatud alused vajalikud, kui menetluste käigus selgub, et kavandatakse teistsugust lahendust (muu hoone, väiksem maht, teistsuguse toote tootmine jne). Strateegiliselt olulise ehitise </w:t>
      </w:r>
      <w:r>
        <w:rPr>
          <w:lang w:val="et-EE"/>
        </w:rPr>
        <w:t>ehitusloa</w:t>
      </w:r>
      <w:r w:rsidRPr="00091388">
        <w:rPr>
          <w:lang w:val="et-EE"/>
        </w:rPr>
        <w:t> taotleja peab arvestama, et tegu on tegevusloaga KeHJS-e mõttes, st vajaduse korral võib tegevus eeldada KMH algatamist.</w:t>
      </w:r>
    </w:p>
    <w:p w14:paraId="063DFFC9" w14:textId="77777777" w:rsidR="00C67D83" w:rsidRPr="00091388" w:rsidRDefault="00C67D83" w:rsidP="0085620E">
      <w:pPr>
        <w:pStyle w:val="SLONormal"/>
        <w:spacing w:before="0" w:after="0"/>
        <w:ind w:right="-283"/>
        <w:rPr>
          <w:lang w:val="et-EE"/>
        </w:rPr>
      </w:pPr>
    </w:p>
    <w:p w14:paraId="78BBB9A7" w14:textId="3D913ADC" w:rsidR="00E71C7E" w:rsidRPr="00091388" w:rsidRDefault="00386B8D" w:rsidP="0085620E">
      <w:pPr>
        <w:ind w:right="-283"/>
        <w:jc w:val="both"/>
        <w:rPr>
          <w:rFonts w:cs="Times New Roman"/>
          <w:lang w:val="et-EE"/>
        </w:rPr>
      </w:pPr>
      <w:r w:rsidRPr="00091388">
        <w:rPr>
          <w:rFonts w:cs="Times New Roman"/>
          <w:b/>
          <w:u w:val="single"/>
          <w:lang w:val="et-EE"/>
        </w:rPr>
        <w:t xml:space="preserve">Eelnõu </w:t>
      </w:r>
      <w:r w:rsidR="00CF139F" w:rsidRPr="00091388">
        <w:rPr>
          <w:rFonts w:cs="Times New Roman"/>
          <w:b/>
          <w:u w:val="single"/>
          <w:lang w:val="et-EE"/>
        </w:rPr>
        <w:t xml:space="preserve">§ 2 punktiga </w:t>
      </w:r>
      <w:r w:rsidRPr="00091388">
        <w:rPr>
          <w:rFonts w:cs="Times New Roman"/>
          <w:b/>
          <w:u w:val="single"/>
          <w:lang w:val="et-EE"/>
        </w:rPr>
        <w:t>2</w:t>
      </w:r>
      <w:r w:rsidR="00CF139F" w:rsidRPr="00091388">
        <w:rPr>
          <w:rFonts w:cs="Times New Roman"/>
          <w:b/>
          <w:lang w:val="et-EE"/>
        </w:rPr>
        <w:t xml:space="preserve"> </w:t>
      </w:r>
      <w:r w:rsidR="00CF139F" w:rsidRPr="00091388">
        <w:rPr>
          <w:rFonts w:cs="Times New Roman"/>
          <w:lang w:val="et-EE"/>
        </w:rPr>
        <w:t xml:space="preserve">täiendatakse </w:t>
      </w:r>
      <w:r w:rsidR="00DA2491" w:rsidRPr="00091388">
        <w:rPr>
          <w:rFonts w:cs="Times New Roman"/>
          <w:lang w:val="et-EE"/>
        </w:rPr>
        <w:t>EhS</w:t>
      </w:r>
      <w:r w:rsidR="00CF139F" w:rsidRPr="00091388">
        <w:rPr>
          <w:rFonts w:cs="Times New Roman"/>
          <w:b/>
          <w:lang w:val="et-EE"/>
        </w:rPr>
        <w:t xml:space="preserve"> </w:t>
      </w:r>
      <w:r w:rsidR="00AC598F" w:rsidRPr="00091388">
        <w:rPr>
          <w:rFonts w:cs="Times New Roman"/>
          <w:lang w:val="et-EE"/>
        </w:rPr>
        <w:t>§</w:t>
      </w:r>
      <w:r w:rsidRPr="00091388">
        <w:rPr>
          <w:rFonts w:cs="Times New Roman"/>
          <w:lang w:val="et-EE"/>
        </w:rPr>
        <w:t xml:space="preserve"> 130 lõiget 3 punktiga 9</w:t>
      </w:r>
      <w:r w:rsidR="00CF139F" w:rsidRPr="00091388">
        <w:rPr>
          <w:rFonts w:cs="Times New Roman"/>
          <w:lang w:val="et-EE"/>
        </w:rPr>
        <w:t>, mille kohaselt teeb T</w:t>
      </w:r>
      <w:r w:rsidR="00A46EE7" w:rsidRPr="00091388">
        <w:rPr>
          <w:rFonts w:cs="Times New Roman"/>
          <w:lang w:val="et-EE"/>
        </w:rPr>
        <w:t>TJA</w:t>
      </w:r>
      <w:r w:rsidR="00CF139F" w:rsidRPr="00091388">
        <w:rPr>
          <w:rFonts w:cs="Times New Roman"/>
          <w:lang w:val="et-EE"/>
        </w:rPr>
        <w:t xml:space="preserve"> riiklikku järelevalvet strateegiliselt olulise ehitise kasutamisele esitatavate</w:t>
      </w:r>
      <w:r w:rsidR="00B96B56" w:rsidRPr="00091388">
        <w:rPr>
          <w:rFonts w:cs="Times New Roman"/>
          <w:lang w:val="et-EE"/>
        </w:rPr>
        <w:t>le</w:t>
      </w:r>
      <w:r w:rsidR="00CF139F" w:rsidRPr="00091388">
        <w:rPr>
          <w:rFonts w:cs="Times New Roman"/>
          <w:lang w:val="et-EE"/>
        </w:rPr>
        <w:t xml:space="preserve"> nõuet</w:t>
      </w:r>
      <w:r w:rsidR="0043298E" w:rsidRPr="00091388">
        <w:rPr>
          <w:rFonts w:cs="Times New Roman"/>
          <w:lang w:val="et-EE"/>
        </w:rPr>
        <w:t xml:space="preserve">ele vastavuse, </w:t>
      </w:r>
      <w:r w:rsidRPr="00091388">
        <w:rPr>
          <w:rFonts w:cs="Times New Roman"/>
          <w:lang w:val="et-EE"/>
        </w:rPr>
        <w:t>s</w:t>
      </w:r>
      <w:r w:rsidR="00B96B56" w:rsidRPr="00091388">
        <w:rPr>
          <w:rFonts w:cs="Times New Roman"/>
          <w:lang w:val="et-EE"/>
        </w:rPr>
        <w:t>ealhulgas</w:t>
      </w:r>
      <w:r w:rsidRPr="00091388">
        <w:rPr>
          <w:rFonts w:cs="Times New Roman"/>
          <w:lang w:val="et-EE"/>
        </w:rPr>
        <w:t xml:space="preserve"> kasutusotstarbele vastavuse </w:t>
      </w:r>
      <w:r w:rsidR="0043298E" w:rsidRPr="00091388">
        <w:rPr>
          <w:rFonts w:cs="Times New Roman"/>
          <w:lang w:val="et-EE"/>
        </w:rPr>
        <w:t>üle. Sätte eesmärk on</w:t>
      </w:r>
      <w:r w:rsidR="00F85770" w:rsidRPr="00091388">
        <w:rPr>
          <w:rFonts w:cs="Times New Roman"/>
          <w:lang w:val="et-EE"/>
        </w:rPr>
        <w:t xml:space="preserve"> tagada</w:t>
      </w:r>
      <w:r w:rsidR="0043298E" w:rsidRPr="00091388">
        <w:rPr>
          <w:rFonts w:cs="Times New Roman"/>
          <w:lang w:val="et-EE"/>
        </w:rPr>
        <w:t>, et strateegiliselt olulise ehitise kavandamiseks kasutatud erimenetlusi</w:t>
      </w:r>
      <w:r w:rsidR="005500D5" w:rsidRPr="00091388">
        <w:rPr>
          <w:rFonts w:cs="Times New Roman"/>
          <w:lang w:val="et-EE"/>
        </w:rPr>
        <w:t xml:space="preserve"> ei kuritarvitataks </w:t>
      </w:r>
      <w:r w:rsidR="00F85770" w:rsidRPr="00091388">
        <w:rPr>
          <w:rFonts w:cs="Times New Roman"/>
          <w:lang w:val="et-EE"/>
        </w:rPr>
        <w:t>ja</w:t>
      </w:r>
      <w:r w:rsidR="005500D5" w:rsidRPr="00091388">
        <w:rPr>
          <w:rFonts w:cs="Times New Roman"/>
          <w:lang w:val="et-EE"/>
        </w:rPr>
        <w:t xml:space="preserve"> et ekspressraja tulemusel kavandatud ehitist kasutataks vastavalt kasutusloale.</w:t>
      </w:r>
    </w:p>
    <w:p w14:paraId="4FBED838" w14:textId="105ECF81" w:rsidR="00CB2CF2" w:rsidRDefault="00CB2CF2" w:rsidP="0085620E">
      <w:pPr>
        <w:ind w:right="-283"/>
        <w:rPr>
          <w:rFonts w:cs="Times New Roman"/>
          <w:lang w:val="et-EE"/>
        </w:rPr>
      </w:pPr>
    </w:p>
    <w:p w14:paraId="5C102615" w14:textId="6D141504" w:rsidR="005136F9" w:rsidRPr="00003F12" w:rsidRDefault="005136F9" w:rsidP="009538E8">
      <w:pPr>
        <w:pStyle w:val="Laad2"/>
      </w:pPr>
      <w:bookmarkStart w:id="10" w:name="_Toc228870374"/>
      <w:r w:rsidRPr="00003F12">
        <w:t>Eelnõu § 3. Ehitusseadustiku ja planeerimisseaduse rakendamise seadus</w:t>
      </w:r>
      <w:r w:rsidR="0067447E">
        <w:t>e muutmine</w:t>
      </w:r>
      <w:bookmarkEnd w:id="10"/>
    </w:p>
    <w:p w14:paraId="1F2938A2" w14:textId="77777777" w:rsidR="005136F9" w:rsidRPr="00003F12" w:rsidRDefault="005136F9" w:rsidP="00003F12">
      <w:pPr>
        <w:ind w:right="-283"/>
        <w:rPr>
          <w:rFonts w:cs="Times New Roman"/>
          <w:lang w:val="et-EE"/>
        </w:rPr>
      </w:pPr>
    </w:p>
    <w:p w14:paraId="7191CCC8" w14:textId="30B62342" w:rsidR="005136F9" w:rsidRPr="005136F9" w:rsidRDefault="005136F9" w:rsidP="00003F12">
      <w:pPr>
        <w:ind w:right="-283"/>
        <w:jc w:val="both"/>
        <w:rPr>
          <w:rFonts w:cs="Times New Roman"/>
          <w:lang w:val="et-EE"/>
        </w:rPr>
      </w:pPr>
      <w:r w:rsidRPr="00003F12">
        <w:rPr>
          <w:rFonts w:cs="Times New Roman"/>
          <w:lang w:val="et-EE"/>
        </w:rPr>
        <w:t>Eelnõuga nähakse EhSRS-is ette uus paragrahv 30</w:t>
      </w:r>
      <w:r w:rsidRPr="00003F12">
        <w:rPr>
          <w:rFonts w:cs="Times New Roman"/>
          <w:vertAlign w:val="superscript"/>
          <w:lang w:val="et-EE"/>
        </w:rPr>
        <w:t>12</w:t>
      </w:r>
      <w:r w:rsidR="007034A6" w:rsidRPr="00003F12">
        <w:rPr>
          <w:rFonts w:cs="Times New Roman"/>
          <w:lang w:val="et-EE"/>
        </w:rPr>
        <w:t xml:space="preserve"> eelnõu järelhindamise kohta.</w:t>
      </w:r>
      <w:r w:rsidRPr="00003F12">
        <w:rPr>
          <w:rFonts w:cs="Times New Roman"/>
          <w:lang w:val="et-EE"/>
        </w:rPr>
        <w:t xml:space="preserve"> MKM </w:t>
      </w:r>
      <w:r w:rsidR="007034A6" w:rsidRPr="00003F12">
        <w:rPr>
          <w:rFonts w:cs="Times New Roman"/>
          <w:lang w:val="et-EE"/>
        </w:rPr>
        <w:t xml:space="preserve">korraldab 2030. aasta 31. detsembriks </w:t>
      </w:r>
      <w:r w:rsidRPr="00003F12">
        <w:rPr>
          <w:rFonts w:cs="Times New Roman"/>
          <w:lang w:val="et-EE"/>
        </w:rPr>
        <w:t xml:space="preserve">seaduse järelhindamise, millega hinnata strateegiliselt olulise </w:t>
      </w:r>
      <w:r w:rsidRPr="00003F12">
        <w:rPr>
          <w:rFonts w:cs="Times New Roman"/>
          <w:lang w:val="et-EE"/>
        </w:rPr>
        <w:lastRenderedPageBreak/>
        <w:t>investeeringu ja ehitise regulatsiooni eesmärgipärasust ja rakendamisega kaasnenud mõjusid ning vajaduse korral esitab ettepanekud regulatsiooni muutmiseks.</w:t>
      </w:r>
    </w:p>
    <w:p w14:paraId="48F43727" w14:textId="77777777" w:rsidR="005136F9" w:rsidRPr="00091388" w:rsidRDefault="005136F9" w:rsidP="0085620E">
      <w:pPr>
        <w:ind w:right="-283"/>
        <w:rPr>
          <w:rFonts w:cs="Times New Roman"/>
          <w:lang w:val="et-EE"/>
        </w:rPr>
      </w:pPr>
    </w:p>
    <w:p w14:paraId="49457706" w14:textId="60DB5D43" w:rsidR="00455BCD" w:rsidRPr="00091388" w:rsidRDefault="00455BCD" w:rsidP="0085620E">
      <w:pPr>
        <w:pStyle w:val="Laad2"/>
        <w:spacing w:before="0"/>
        <w:rPr>
          <w:b w:val="0"/>
        </w:rPr>
      </w:pPr>
      <w:bookmarkStart w:id="11" w:name="_Toc228870375"/>
      <w:r w:rsidRPr="00091388">
        <w:t xml:space="preserve">Eelnõu </w:t>
      </w:r>
      <w:r w:rsidR="00063496" w:rsidRPr="00091388">
        <w:rPr>
          <w:bCs/>
        </w:rPr>
        <w:t xml:space="preserve">§ </w:t>
      </w:r>
      <w:r w:rsidR="007034A6">
        <w:rPr>
          <w:bCs/>
        </w:rPr>
        <w:t>4</w:t>
      </w:r>
      <w:r w:rsidR="00063496" w:rsidRPr="00091388">
        <w:rPr>
          <w:bCs/>
        </w:rPr>
        <w:t xml:space="preserve">. </w:t>
      </w:r>
      <w:r w:rsidR="00210EED" w:rsidRPr="00091388">
        <w:rPr>
          <w:bCs/>
        </w:rPr>
        <w:t>Keskkonnamõju hindamise ja keskkonnajuhtimissüsteemi seaduse muutmine</w:t>
      </w:r>
      <w:bookmarkEnd w:id="11"/>
    </w:p>
    <w:p w14:paraId="525FF843" w14:textId="77777777" w:rsidR="000F0739" w:rsidRPr="00091388" w:rsidRDefault="000F0739" w:rsidP="0085620E">
      <w:pPr>
        <w:ind w:right="-283"/>
        <w:rPr>
          <w:rFonts w:cs="Times New Roman"/>
          <w:b/>
          <w:bCs/>
          <w:szCs w:val="24"/>
          <w:lang w:val="et-EE"/>
        </w:rPr>
      </w:pPr>
    </w:p>
    <w:p w14:paraId="57FAC179" w14:textId="0F3A3F24" w:rsidR="00E4050F" w:rsidRPr="00091388" w:rsidRDefault="01F4DE85" w:rsidP="0085620E">
      <w:pPr>
        <w:shd w:val="clear" w:color="auto" w:fill="FFFFFF" w:themeFill="background1"/>
        <w:ind w:right="-283"/>
        <w:jc w:val="both"/>
        <w:rPr>
          <w:rFonts w:cs="Times New Roman"/>
          <w:color w:val="222222"/>
          <w:lang w:val="et-EE"/>
        </w:rPr>
      </w:pPr>
      <w:r w:rsidRPr="00091388">
        <w:rPr>
          <w:rFonts w:cs="Times New Roman"/>
          <w:b/>
          <w:bCs/>
          <w:color w:val="222222"/>
          <w:u w:val="single"/>
          <w:lang w:val="et-EE"/>
        </w:rPr>
        <w:t xml:space="preserve">Eelnõu </w:t>
      </w:r>
      <w:r w:rsidR="461BC16C" w:rsidRPr="00091388">
        <w:rPr>
          <w:rFonts w:cs="Times New Roman"/>
          <w:b/>
          <w:bCs/>
          <w:color w:val="222222"/>
          <w:u w:val="single"/>
          <w:lang w:val="et-EE"/>
        </w:rPr>
        <w:t xml:space="preserve">§ </w:t>
      </w:r>
      <w:r w:rsidR="007034A6">
        <w:rPr>
          <w:rFonts w:cs="Times New Roman"/>
          <w:b/>
          <w:bCs/>
          <w:color w:val="222222"/>
          <w:u w:val="single"/>
          <w:lang w:val="et-EE"/>
        </w:rPr>
        <w:t>4</w:t>
      </w:r>
      <w:r w:rsidR="461BC16C" w:rsidRPr="00091388">
        <w:rPr>
          <w:rFonts w:cs="Times New Roman"/>
          <w:b/>
          <w:bCs/>
          <w:color w:val="222222"/>
          <w:u w:val="single"/>
          <w:lang w:val="et-EE"/>
        </w:rPr>
        <w:t xml:space="preserve"> punktiga </w:t>
      </w:r>
      <w:r w:rsidR="48ED5E5E" w:rsidRPr="00091388">
        <w:rPr>
          <w:rFonts w:cs="Times New Roman"/>
          <w:b/>
          <w:bCs/>
          <w:color w:val="222222"/>
          <w:u w:val="single"/>
          <w:lang w:val="et-EE"/>
        </w:rPr>
        <w:t>1</w:t>
      </w:r>
      <w:r w:rsidR="461BC16C" w:rsidRPr="00091388">
        <w:rPr>
          <w:rFonts w:cs="Times New Roman"/>
          <w:b/>
          <w:bCs/>
          <w:color w:val="222222"/>
          <w:lang w:val="et-EE"/>
        </w:rPr>
        <w:t xml:space="preserve"> </w:t>
      </w:r>
      <w:r w:rsidR="461BC16C" w:rsidRPr="00091388">
        <w:rPr>
          <w:rFonts w:cs="Times New Roman"/>
          <w:color w:val="222222"/>
          <w:lang w:val="et-EE"/>
        </w:rPr>
        <w:t xml:space="preserve">täiendatakse </w:t>
      </w:r>
      <w:r w:rsidR="00791866" w:rsidRPr="00091388">
        <w:rPr>
          <w:rFonts w:cs="Times New Roman"/>
          <w:color w:val="222222"/>
          <w:lang w:val="et-EE"/>
        </w:rPr>
        <w:t>KeHJS</w:t>
      </w:r>
      <w:r w:rsidR="00B25B60" w:rsidRPr="00091388">
        <w:rPr>
          <w:rFonts w:cs="Times New Roman"/>
          <w:color w:val="222222"/>
          <w:lang w:val="et-EE"/>
        </w:rPr>
        <w:t>-t</w:t>
      </w:r>
      <w:r w:rsidR="55A7C3E8" w:rsidRPr="00091388">
        <w:rPr>
          <w:rFonts w:cs="Times New Roman"/>
          <w:color w:val="222222"/>
          <w:lang w:val="et-EE"/>
        </w:rPr>
        <w:t xml:space="preserve"> §-ga 28</w:t>
      </w:r>
      <w:r w:rsidR="71E0CBD1" w:rsidRPr="00091388">
        <w:rPr>
          <w:rFonts w:cs="Times New Roman"/>
          <w:color w:val="222222"/>
          <w:vertAlign w:val="superscript"/>
          <w:lang w:val="et-EE"/>
        </w:rPr>
        <w:t>4</w:t>
      </w:r>
      <w:r w:rsidR="55A7C3E8" w:rsidRPr="00091388">
        <w:rPr>
          <w:rFonts w:cs="Times New Roman"/>
          <w:color w:val="222222"/>
          <w:lang w:val="et-EE"/>
        </w:rPr>
        <w:t xml:space="preserve"> </w:t>
      </w:r>
      <w:r w:rsidR="00E4050F" w:rsidRPr="00091388">
        <w:rPr>
          <w:rFonts w:cs="Times New Roman"/>
          <w:color w:val="222222"/>
          <w:lang w:val="et-EE"/>
        </w:rPr>
        <w:t>ning luuakse erisus strateegiliselt olulise ehitise</w:t>
      </w:r>
      <w:r w:rsidR="007034A6">
        <w:rPr>
          <w:rFonts w:cs="Times New Roman"/>
          <w:color w:val="222222"/>
          <w:lang w:val="et-EE"/>
        </w:rPr>
        <w:t xml:space="preserve"> ja kaitsetööstuspargi</w:t>
      </w:r>
      <w:r w:rsidR="00E4050F" w:rsidRPr="00091388">
        <w:rPr>
          <w:rFonts w:cs="Times New Roman"/>
          <w:color w:val="222222"/>
          <w:lang w:val="et-EE"/>
        </w:rPr>
        <w:t xml:space="preserve"> KMH ja </w:t>
      </w:r>
      <w:r w:rsidR="00AC598F" w:rsidRPr="00091388">
        <w:rPr>
          <w:rFonts w:cs="Times New Roman"/>
          <w:color w:val="222222"/>
          <w:lang w:val="et-EE"/>
        </w:rPr>
        <w:t>REP</w:t>
      </w:r>
      <w:r w:rsidR="004A6EA8" w:rsidRPr="00091388">
        <w:rPr>
          <w:rFonts w:cs="Times New Roman"/>
          <w:color w:val="222222"/>
          <w:lang w:val="et-EE"/>
        </w:rPr>
        <w:t>-</w:t>
      </w:r>
      <w:r w:rsidR="00AC598F" w:rsidRPr="00091388">
        <w:rPr>
          <w:rFonts w:cs="Times New Roman"/>
          <w:color w:val="222222"/>
          <w:lang w:val="et-EE"/>
        </w:rPr>
        <w:t>i</w:t>
      </w:r>
      <w:r w:rsidR="00E4050F" w:rsidRPr="00091388">
        <w:rPr>
          <w:rFonts w:cs="Times New Roman"/>
          <w:color w:val="222222"/>
          <w:lang w:val="et-EE"/>
        </w:rPr>
        <w:t xml:space="preserve"> KSH koordineerimiseks</w:t>
      </w:r>
      <w:r w:rsidR="00E039D3" w:rsidRPr="00091388">
        <w:rPr>
          <w:rFonts w:cs="Times New Roman"/>
          <w:color w:val="222222"/>
          <w:lang w:val="et-EE"/>
        </w:rPr>
        <w:t xml:space="preserve"> ehk võimalus menetleda </w:t>
      </w:r>
      <w:r w:rsidR="009B7307" w:rsidRPr="00091388">
        <w:rPr>
          <w:rFonts w:cs="Times New Roman"/>
          <w:color w:val="222222"/>
          <w:lang w:val="et-EE"/>
        </w:rPr>
        <w:t>strateegiliselt</w:t>
      </w:r>
      <w:r w:rsidR="000B5D7A" w:rsidRPr="00091388">
        <w:rPr>
          <w:rFonts w:cs="Times New Roman"/>
          <w:color w:val="222222"/>
          <w:lang w:val="et-EE"/>
        </w:rPr>
        <w:t xml:space="preserve"> olulise </w:t>
      </w:r>
      <w:r w:rsidR="008D72F2" w:rsidRPr="00091388">
        <w:rPr>
          <w:rFonts w:cs="Times New Roman"/>
          <w:color w:val="222222"/>
          <w:lang w:val="et-EE"/>
        </w:rPr>
        <w:t>ehitise KMH</w:t>
      </w:r>
      <w:r w:rsidR="00A75AA2" w:rsidRPr="00091388">
        <w:rPr>
          <w:rFonts w:cs="Times New Roman"/>
          <w:color w:val="222222"/>
          <w:lang w:val="et-EE"/>
        </w:rPr>
        <w:t>-d</w:t>
      </w:r>
      <w:r w:rsidR="008D72F2" w:rsidRPr="00091388">
        <w:rPr>
          <w:rFonts w:cs="Times New Roman"/>
          <w:color w:val="222222"/>
          <w:lang w:val="et-EE"/>
        </w:rPr>
        <w:t xml:space="preserve"> ja KSH</w:t>
      </w:r>
      <w:r w:rsidR="00A75AA2" w:rsidRPr="00091388">
        <w:rPr>
          <w:rFonts w:cs="Times New Roman"/>
          <w:color w:val="222222"/>
          <w:lang w:val="et-EE"/>
        </w:rPr>
        <w:t xml:space="preserve">-d </w:t>
      </w:r>
      <w:r w:rsidR="00645B11" w:rsidRPr="00091388">
        <w:rPr>
          <w:rFonts w:cs="Times New Roman"/>
          <w:color w:val="222222"/>
          <w:lang w:val="et-EE"/>
        </w:rPr>
        <w:t>samal ajal</w:t>
      </w:r>
      <w:r w:rsidR="00E4050F" w:rsidRPr="00091388">
        <w:rPr>
          <w:rFonts w:cs="Times New Roman"/>
          <w:color w:val="222222"/>
          <w:lang w:val="et-EE"/>
        </w:rPr>
        <w:t>.</w:t>
      </w:r>
    </w:p>
    <w:p w14:paraId="5A1FDCB3" w14:textId="77777777" w:rsidR="00E30C54" w:rsidRPr="00091388" w:rsidRDefault="00E30C54" w:rsidP="0085620E">
      <w:pPr>
        <w:shd w:val="clear" w:color="auto" w:fill="FFFFFF" w:themeFill="background1"/>
        <w:ind w:right="-283"/>
        <w:jc w:val="both"/>
        <w:rPr>
          <w:rFonts w:cs="Times New Roman"/>
          <w:szCs w:val="24"/>
          <w:highlight w:val="yellow"/>
          <w:lang w:val="et-EE"/>
        </w:rPr>
      </w:pPr>
    </w:p>
    <w:p w14:paraId="1C5C5634" w14:textId="295DB162" w:rsidR="00C929EB" w:rsidRDefault="00264F77" w:rsidP="0085620E">
      <w:pPr>
        <w:ind w:right="-283"/>
        <w:jc w:val="both"/>
        <w:rPr>
          <w:rFonts w:cs="Times New Roman"/>
          <w:lang w:val="et-EE"/>
        </w:rPr>
      </w:pPr>
      <w:r w:rsidRPr="00091388">
        <w:rPr>
          <w:rFonts w:cs="Times New Roman"/>
          <w:lang w:val="et-EE"/>
        </w:rPr>
        <w:t xml:space="preserve">Eesti konkurentsivõime </w:t>
      </w:r>
      <w:r w:rsidR="00645B11" w:rsidRPr="00091388">
        <w:rPr>
          <w:rFonts w:cs="Times New Roman"/>
          <w:lang w:val="et-EE"/>
        </w:rPr>
        <w:t>parandamiseks ja</w:t>
      </w:r>
      <w:r w:rsidRPr="00091388">
        <w:rPr>
          <w:rFonts w:cs="Times New Roman"/>
          <w:lang w:val="et-EE"/>
        </w:rPr>
        <w:t xml:space="preserve"> julgeolekueesmärkide saavutamiseks on vaja lühendada </w:t>
      </w:r>
      <w:r w:rsidR="005E0A79" w:rsidRPr="00091388">
        <w:rPr>
          <w:rFonts w:cs="Times New Roman"/>
          <w:lang w:val="et-EE"/>
        </w:rPr>
        <w:t>ning</w:t>
      </w:r>
      <w:r w:rsidRPr="00091388">
        <w:rPr>
          <w:rFonts w:cs="Times New Roman"/>
          <w:lang w:val="et-EE"/>
        </w:rPr>
        <w:t xml:space="preserve"> pare</w:t>
      </w:r>
      <w:r w:rsidR="00F13288" w:rsidRPr="00091388">
        <w:rPr>
          <w:rFonts w:cs="Times New Roman"/>
          <w:lang w:val="et-EE"/>
        </w:rPr>
        <w:t>mini</w:t>
      </w:r>
      <w:r w:rsidRPr="00091388">
        <w:rPr>
          <w:rFonts w:cs="Times New Roman"/>
          <w:lang w:val="et-EE"/>
        </w:rPr>
        <w:t xml:space="preserve"> koordineerida suurprojektide ruumilise planeerimise ja mõjuhindamise algfaase</w:t>
      </w:r>
      <w:r w:rsidR="00A75AA2" w:rsidRPr="00091388">
        <w:rPr>
          <w:rFonts w:cs="Times New Roman"/>
          <w:lang w:val="et-EE"/>
        </w:rPr>
        <w:t xml:space="preserve">. </w:t>
      </w:r>
      <w:r w:rsidR="005B2379" w:rsidRPr="00091388">
        <w:rPr>
          <w:rFonts w:cs="Times New Roman"/>
          <w:lang w:val="et-EE"/>
        </w:rPr>
        <w:t>Arendusprojektide puhul on praktikas kõige sagedasem probleem</w:t>
      </w:r>
      <w:r w:rsidR="005E0A79" w:rsidRPr="00091388">
        <w:rPr>
          <w:rFonts w:cs="Times New Roman"/>
          <w:lang w:val="et-EE"/>
        </w:rPr>
        <w:t xml:space="preserve"> see</w:t>
      </w:r>
      <w:r w:rsidR="005B2379" w:rsidRPr="00091388">
        <w:rPr>
          <w:rFonts w:cs="Times New Roman"/>
          <w:lang w:val="et-EE"/>
        </w:rPr>
        <w:t xml:space="preserve">, et arendaja ei saa alustada kriitilisi uuringuid õigel ajal. Näiteks riigile või </w:t>
      </w:r>
      <w:r w:rsidR="00960F73" w:rsidRPr="00091388">
        <w:rPr>
          <w:rFonts w:cs="Times New Roman"/>
          <w:lang w:val="et-EE"/>
        </w:rPr>
        <w:t>KOV-</w:t>
      </w:r>
      <w:r w:rsidR="1D70A594" w:rsidRPr="00091388">
        <w:rPr>
          <w:rFonts w:cs="Times New Roman"/>
          <w:lang w:val="et-EE"/>
        </w:rPr>
        <w:t>i</w:t>
      </w:r>
      <w:r w:rsidR="00960F73" w:rsidRPr="00091388">
        <w:rPr>
          <w:rFonts w:cs="Times New Roman"/>
          <w:lang w:val="et-EE"/>
        </w:rPr>
        <w:t>le</w:t>
      </w:r>
      <w:r w:rsidR="005B2379" w:rsidRPr="00091388">
        <w:rPr>
          <w:rFonts w:cs="Times New Roman"/>
          <w:lang w:val="et-EE"/>
        </w:rPr>
        <w:t xml:space="preserve"> kuuluva maa puhul ei</w:t>
      </w:r>
      <w:r w:rsidR="001B495B" w:rsidRPr="00091388">
        <w:rPr>
          <w:rFonts w:cs="Times New Roman"/>
          <w:lang w:val="et-EE"/>
        </w:rPr>
        <w:t xml:space="preserve"> ole uuringute tellimine reeglina võimalik asjakohase menetluseta</w:t>
      </w:r>
      <w:r w:rsidR="006E1EBA" w:rsidRPr="00091388">
        <w:rPr>
          <w:rFonts w:cs="Times New Roman"/>
          <w:lang w:val="et-EE"/>
        </w:rPr>
        <w:t>,</w:t>
      </w:r>
      <w:r w:rsidR="001B495B" w:rsidRPr="00091388">
        <w:rPr>
          <w:rFonts w:cs="Times New Roman"/>
          <w:lang w:val="et-EE"/>
        </w:rPr>
        <w:t xml:space="preserve"> </w:t>
      </w:r>
      <w:r w:rsidR="006E1EBA" w:rsidRPr="00091388">
        <w:rPr>
          <w:rFonts w:cs="Times New Roman"/>
          <w:lang w:val="et-EE"/>
        </w:rPr>
        <w:t>s</w:t>
      </w:r>
      <w:r w:rsidR="00391B6A" w:rsidRPr="00091388">
        <w:rPr>
          <w:rFonts w:cs="Times New Roman"/>
          <w:lang w:val="et-EE"/>
        </w:rPr>
        <w:t xml:space="preserve">amas </w:t>
      </w:r>
      <w:r w:rsidR="006E1EBA" w:rsidRPr="00091388">
        <w:rPr>
          <w:rFonts w:cs="Times New Roman"/>
          <w:lang w:val="et-EE"/>
        </w:rPr>
        <w:t xml:space="preserve">kui </w:t>
      </w:r>
      <w:r w:rsidR="00391B6A" w:rsidRPr="00091388">
        <w:rPr>
          <w:rFonts w:cs="Times New Roman"/>
          <w:lang w:val="et-EE"/>
        </w:rPr>
        <w:t>p</w:t>
      </w:r>
      <w:r w:rsidR="001B495B" w:rsidRPr="00091388">
        <w:rPr>
          <w:rFonts w:cs="Times New Roman"/>
          <w:lang w:val="et-EE"/>
        </w:rPr>
        <w:t xml:space="preserve">laneeringute ja </w:t>
      </w:r>
      <w:r w:rsidR="00391B6A" w:rsidRPr="00091388">
        <w:rPr>
          <w:rFonts w:cs="Times New Roman"/>
          <w:lang w:val="et-EE"/>
        </w:rPr>
        <w:t xml:space="preserve">selle </w:t>
      </w:r>
      <w:r w:rsidR="001B495B" w:rsidRPr="00091388">
        <w:rPr>
          <w:rFonts w:cs="Times New Roman"/>
          <w:lang w:val="et-EE"/>
        </w:rPr>
        <w:t xml:space="preserve">KSH protsessi ei juhi </w:t>
      </w:r>
      <w:r w:rsidR="006E1EBA" w:rsidRPr="00091388">
        <w:rPr>
          <w:rFonts w:cs="Times New Roman"/>
          <w:lang w:val="et-EE"/>
        </w:rPr>
        <w:t>mitte</w:t>
      </w:r>
      <w:r w:rsidR="001B495B" w:rsidRPr="00091388">
        <w:rPr>
          <w:rFonts w:cs="Times New Roman"/>
          <w:lang w:val="et-EE"/>
        </w:rPr>
        <w:t xml:space="preserve"> arendajad</w:t>
      </w:r>
      <w:r w:rsidR="7D74101A" w:rsidRPr="00091388">
        <w:rPr>
          <w:rFonts w:cs="Times New Roman"/>
          <w:lang w:val="et-EE"/>
        </w:rPr>
        <w:t>,</w:t>
      </w:r>
      <w:r w:rsidR="00391B6A" w:rsidRPr="00091388">
        <w:rPr>
          <w:rFonts w:cs="Times New Roman"/>
          <w:lang w:val="et-EE"/>
        </w:rPr>
        <w:t xml:space="preserve"> vaid planeeringu koostamise korraldaja</w:t>
      </w:r>
      <w:r w:rsidR="001B495B" w:rsidRPr="00091388">
        <w:rPr>
          <w:rFonts w:cs="Times New Roman"/>
          <w:lang w:val="et-EE"/>
        </w:rPr>
        <w:t xml:space="preserve">. </w:t>
      </w:r>
      <w:r w:rsidR="000F34B1" w:rsidRPr="00091388">
        <w:rPr>
          <w:rFonts w:cs="Times New Roman"/>
          <w:lang w:val="et-EE"/>
        </w:rPr>
        <w:t>Planeeringu koostamise</w:t>
      </w:r>
      <w:r w:rsidR="006E1EBA" w:rsidRPr="00091388">
        <w:rPr>
          <w:rFonts w:cs="Times New Roman"/>
          <w:lang w:val="et-EE"/>
        </w:rPr>
        <w:t>l</w:t>
      </w:r>
      <w:r w:rsidR="000F34B1" w:rsidRPr="00091388">
        <w:rPr>
          <w:rFonts w:cs="Times New Roman"/>
          <w:lang w:val="et-EE"/>
        </w:rPr>
        <w:t xml:space="preserve"> tellitakse uuringud reeglina korraga</w:t>
      </w:r>
      <w:r w:rsidR="006E1EBA" w:rsidRPr="00091388">
        <w:rPr>
          <w:rFonts w:cs="Times New Roman"/>
          <w:lang w:val="et-EE"/>
        </w:rPr>
        <w:t>,</w:t>
      </w:r>
      <w:r w:rsidR="000F34B1" w:rsidRPr="00091388">
        <w:rPr>
          <w:rFonts w:cs="Times New Roman"/>
          <w:lang w:val="et-EE"/>
        </w:rPr>
        <w:t xml:space="preserve"> lähtudes </w:t>
      </w:r>
      <w:r w:rsidR="00F700F3" w:rsidRPr="00091388">
        <w:rPr>
          <w:rFonts w:cs="Times New Roman"/>
          <w:lang w:val="et-EE"/>
        </w:rPr>
        <w:t xml:space="preserve">kõigist </w:t>
      </w:r>
      <w:r w:rsidR="000F34B1" w:rsidRPr="00091388">
        <w:rPr>
          <w:rFonts w:cs="Times New Roman"/>
          <w:lang w:val="et-EE"/>
        </w:rPr>
        <w:t>lahendamist vajavatest probleemidest, mis ei pruugi lähtuda arendaja vajadust</w:t>
      </w:r>
      <w:r w:rsidR="009C77D5" w:rsidRPr="00091388">
        <w:rPr>
          <w:rFonts w:cs="Times New Roman"/>
          <w:lang w:val="et-EE"/>
        </w:rPr>
        <w:t>est</w:t>
      </w:r>
      <w:r w:rsidR="000F34B1" w:rsidRPr="00091388">
        <w:rPr>
          <w:rFonts w:cs="Times New Roman"/>
          <w:lang w:val="et-EE"/>
        </w:rPr>
        <w:t xml:space="preserve">. </w:t>
      </w:r>
      <w:r w:rsidR="006E1EBA" w:rsidRPr="00091388">
        <w:rPr>
          <w:rFonts w:cs="Times New Roman"/>
          <w:lang w:val="et-EE"/>
        </w:rPr>
        <w:t>S</w:t>
      </w:r>
      <w:r w:rsidR="00DD63BD" w:rsidRPr="00091388">
        <w:rPr>
          <w:rFonts w:cs="Times New Roman"/>
          <w:lang w:val="et-EE"/>
        </w:rPr>
        <w:t xml:space="preserve">eega </w:t>
      </w:r>
      <w:r w:rsidR="006E1EBA" w:rsidRPr="00091388">
        <w:rPr>
          <w:rFonts w:cs="Times New Roman"/>
          <w:lang w:val="et-EE"/>
        </w:rPr>
        <w:t xml:space="preserve">ei ole </w:t>
      </w:r>
      <w:r w:rsidR="003A3D93" w:rsidRPr="00091388">
        <w:rPr>
          <w:rFonts w:cs="Times New Roman"/>
          <w:lang w:val="et-EE"/>
        </w:rPr>
        <w:t xml:space="preserve">planeerimismenetluses </w:t>
      </w:r>
      <w:r w:rsidR="006E1EBA" w:rsidRPr="00091388">
        <w:rPr>
          <w:rFonts w:cs="Times New Roman"/>
          <w:lang w:val="et-EE"/>
        </w:rPr>
        <w:t xml:space="preserve">arendaja otsustada </w:t>
      </w:r>
      <w:r w:rsidR="00035C2E" w:rsidRPr="00091388">
        <w:rPr>
          <w:rFonts w:cs="Times New Roman"/>
          <w:lang w:val="et-EE"/>
        </w:rPr>
        <w:t xml:space="preserve">küsimus, </w:t>
      </w:r>
      <w:r w:rsidR="00580C98" w:rsidRPr="00091388">
        <w:rPr>
          <w:rFonts w:cs="Times New Roman"/>
          <w:lang w:val="et-EE"/>
        </w:rPr>
        <w:t xml:space="preserve">kes ja mis </w:t>
      </w:r>
      <w:r w:rsidR="00DD3AE0" w:rsidRPr="00091388">
        <w:rPr>
          <w:rFonts w:cs="Times New Roman"/>
          <w:lang w:val="et-EE"/>
        </w:rPr>
        <w:t>ajal</w:t>
      </w:r>
      <w:r w:rsidR="00580C98" w:rsidRPr="00091388">
        <w:rPr>
          <w:rFonts w:cs="Times New Roman"/>
          <w:lang w:val="et-EE"/>
        </w:rPr>
        <w:t xml:space="preserve"> koosta</w:t>
      </w:r>
      <w:r w:rsidR="00DD3AE0" w:rsidRPr="00091388">
        <w:rPr>
          <w:rFonts w:cs="Times New Roman"/>
          <w:lang w:val="et-EE"/>
        </w:rPr>
        <w:t>b</w:t>
      </w:r>
      <w:r w:rsidR="00767A75" w:rsidRPr="00091388">
        <w:rPr>
          <w:rFonts w:cs="Times New Roman"/>
          <w:lang w:val="et-EE"/>
        </w:rPr>
        <w:t xml:space="preserve"> </w:t>
      </w:r>
      <w:r w:rsidR="00C232C9" w:rsidRPr="00091388">
        <w:rPr>
          <w:rFonts w:cs="Times New Roman"/>
          <w:lang w:val="et-EE"/>
        </w:rPr>
        <w:t>näiteks uuring</w:t>
      </w:r>
      <w:r w:rsidR="00DD3AE0" w:rsidRPr="00091388">
        <w:rPr>
          <w:rFonts w:cs="Times New Roman"/>
          <w:lang w:val="et-EE"/>
        </w:rPr>
        <w:t>u</w:t>
      </w:r>
      <w:r w:rsidR="00C232C9" w:rsidRPr="00091388">
        <w:rPr>
          <w:rFonts w:cs="Times New Roman"/>
          <w:lang w:val="et-EE"/>
        </w:rPr>
        <w:t>, mis on vä</w:t>
      </w:r>
      <w:r w:rsidR="00DD63BD" w:rsidRPr="00091388">
        <w:rPr>
          <w:rFonts w:cs="Times New Roman"/>
          <w:lang w:val="et-EE"/>
        </w:rPr>
        <w:t xml:space="preserve">ltimatult vajalik selleks, et </w:t>
      </w:r>
      <w:r w:rsidR="004522B6" w:rsidRPr="00091388">
        <w:rPr>
          <w:rFonts w:cs="Times New Roman"/>
          <w:lang w:val="et-EE"/>
        </w:rPr>
        <w:t>otsusta</w:t>
      </w:r>
      <w:r w:rsidR="005B7985" w:rsidRPr="00091388">
        <w:rPr>
          <w:rFonts w:cs="Times New Roman"/>
          <w:lang w:val="et-EE"/>
        </w:rPr>
        <w:t>da</w:t>
      </w:r>
      <w:r w:rsidR="00C069A5" w:rsidRPr="00091388">
        <w:rPr>
          <w:rFonts w:cs="Times New Roman"/>
          <w:lang w:val="et-EE"/>
        </w:rPr>
        <w:t>,</w:t>
      </w:r>
      <w:r w:rsidR="004522B6" w:rsidRPr="00091388">
        <w:rPr>
          <w:rFonts w:cs="Times New Roman"/>
          <w:lang w:val="et-EE"/>
        </w:rPr>
        <w:t xml:space="preserve"> kas kavanda</w:t>
      </w:r>
      <w:r w:rsidR="007832C4" w:rsidRPr="00091388">
        <w:rPr>
          <w:rFonts w:cs="Times New Roman"/>
          <w:lang w:val="et-EE"/>
        </w:rPr>
        <w:t>ta</w:t>
      </w:r>
      <w:r w:rsidR="004522B6" w:rsidRPr="00091388">
        <w:rPr>
          <w:rFonts w:cs="Times New Roman"/>
          <w:lang w:val="et-EE"/>
        </w:rPr>
        <w:t>va</w:t>
      </w:r>
      <w:r w:rsidR="00DD3AE0" w:rsidRPr="00091388">
        <w:rPr>
          <w:rFonts w:cs="Times New Roman"/>
          <w:lang w:val="et-EE"/>
        </w:rPr>
        <w:t>t</w:t>
      </w:r>
      <w:r w:rsidR="004522B6" w:rsidRPr="00091388">
        <w:rPr>
          <w:rFonts w:cs="Times New Roman"/>
          <w:lang w:val="et-EE"/>
        </w:rPr>
        <w:t xml:space="preserve"> suurarendus</w:t>
      </w:r>
      <w:r w:rsidR="00DD3AE0" w:rsidRPr="00091388">
        <w:rPr>
          <w:rFonts w:cs="Times New Roman"/>
          <w:lang w:val="et-EE"/>
        </w:rPr>
        <w:t>t</w:t>
      </w:r>
      <w:r w:rsidR="004522B6" w:rsidRPr="00091388">
        <w:rPr>
          <w:rFonts w:cs="Times New Roman"/>
          <w:lang w:val="et-EE"/>
        </w:rPr>
        <w:t xml:space="preserve"> </w:t>
      </w:r>
      <w:r w:rsidR="00DD3AE0" w:rsidRPr="00091388">
        <w:rPr>
          <w:rFonts w:cs="Times New Roman"/>
          <w:lang w:val="et-EE"/>
        </w:rPr>
        <w:t xml:space="preserve">saab </w:t>
      </w:r>
      <w:r w:rsidR="004522B6" w:rsidRPr="00091388">
        <w:rPr>
          <w:rFonts w:cs="Times New Roman"/>
          <w:lang w:val="et-EE"/>
        </w:rPr>
        <w:t xml:space="preserve">antud asukohas jätkata enne </w:t>
      </w:r>
      <w:r w:rsidR="003D2279" w:rsidRPr="00091388">
        <w:rPr>
          <w:rFonts w:cs="Times New Roman"/>
          <w:lang w:val="et-EE"/>
        </w:rPr>
        <w:t>planeerimisprotsessi algatamist</w:t>
      </w:r>
      <w:r w:rsidR="004522B6" w:rsidRPr="00091388">
        <w:rPr>
          <w:rFonts w:cs="Times New Roman"/>
          <w:lang w:val="et-EE"/>
        </w:rPr>
        <w:t>.</w:t>
      </w:r>
      <w:r w:rsidR="00580C98" w:rsidRPr="00091388">
        <w:rPr>
          <w:rFonts w:cs="Times New Roman"/>
          <w:lang w:val="et-EE"/>
        </w:rPr>
        <w:t xml:space="preserve"> </w:t>
      </w:r>
      <w:r w:rsidR="000D6A92" w:rsidRPr="00091388">
        <w:rPr>
          <w:rFonts w:cs="Times New Roman"/>
          <w:lang w:val="et-EE"/>
        </w:rPr>
        <w:t>Halduskoormust</w:t>
      </w:r>
      <w:r w:rsidR="007832C4" w:rsidRPr="00091388">
        <w:rPr>
          <w:rFonts w:cs="Times New Roman"/>
          <w:lang w:val="et-EE"/>
        </w:rPr>
        <w:t xml:space="preserve"> ning</w:t>
      </w:r>
      <w:r w:rsidR="000D6A92" w:rsidRPr="00091388">
        <w:rPr>
          <w:rFonts w:cs="Times New Roman"/>
          <w:lang w:val="et-EE"/>
        </w:rPr>
        <w:t xml:space="preserve"> avaliku ja erasektori kulusid suurendavad </w:t>
      </w:r>
      <w:r w:rsidR="006110D2" w:rsidRPr="00091388">
        <w:rPr>
          <w:rFonts w:cs="Times New Roman"/>
          <w:lang w:val="et-EE"/>
        </w:rPr>
        <w:t>omakorda</w:t>
      </w:r>
      <w:r w:rsidR="000D6A92" w:rsidRPr="00091388">
        <w:rPr>
          <w:rFonts w:cs="Times New Roman"/>
          <w:lang w:val="et-EE"/>
        </w:rPr>
        <w:t xml:space="preserve"> korduvad avalikustamised ja seisukohtade küsimised</w:t>
      </w:r>
      <w:r w:rsidR="00F24B2C" w:rsidRPr="00091388">
        <w:rPr>
          <w:rFonts w:cs="Times New Roman"/>
          <w:lang w:val="et-EE"/>
        </w:rPr>
        <w:t xml:space="preserve">. </w:t>
      </w:r>
      <w:r w:rsidR="007832C4" w:rsidRPr="00091388">
        <w:rPr>
          <w:rFonts w:cs="Times New Roman"/>
          <w:lang w:val="et-EE"/>
        </w:rPr>
        <w:t>See on kaasa toonud olukorra</w:t>
      </w:r>
      <w:r w:rsidR="00515D1C" w:rsidRPr="00091388">
        <w:rPr>
          <w:rFonts w:cs="Times New Roman"/>
          <w:lang w:val="et-EE"/>
        </w:rPr>
        <w:t xml:space="preserve">, </w:t>
      </w:r>
      <w:r w:rsidR="007832C4" w:rsidRPr="00091388">
        <w:rPr>
          <w:rFonts w:cs="Times New Roman"/>
          <w:lang w:val="et-EE"/>
        </w:rPr>
        <w:t>kus</w:t>
      </w:r>
      <w:r w:rsidR="00515D1C" w:rsidRPr="00091388">
        <w:rPr>
          <w:rFonts w:cs="Times New Roman"/>
          <w:lang w:val="et-EE"/>
        </w:rPr>
        <w:t xml:space="preserve"> </w:t>
      </w:r>
      <w:r w:rsidR="005B2379" w:rsidRPr="00091388">
        <w:rPr>
          <w:rFonts w:cs="Times New Roman"/>
          <w:lang w:val="et-EE"/>
        </w:rPr>
        <w:t xml:space="preserve">KSH menetlused venivad </w:t>
      </w:r>
      <w:r w:rsidR="007832C4" w:rsidRPr="00091388">
        <w:rPr>
          <w:rFonts w:cs="Times New Roman"/>
          <w:lang w:val="et-EE"/>
        </w:rPr>
        <w:t>ja</w:t>
      </w:r>
      <w:r w:rsidR="005B2379" w:rsidRPr="00091388">
        <w:rPr>
          <w:rFonts w:cs="Times New Roman"/>
          <w:lang w:val="et-EE"/>
        </w:rPr>
        <w:t xml:space="preserve"> väljund on liiga üldine, mistõttu </w:t>
      </w:r>
      <w:r w:rsidR="007832C4" w:rsidRPr="00091388">
        <w:rPr>
          <w:rFonts w:cs="Times New Roman"/>
          <w:lang w:val="et-EE"/>
        </w:rPr>
        <w:t xml:space="preserve">tuleb </w:t>
      </w:r>
      <w:r w:rsidR="00515D1C" w:rsidRPr="00091388">
        <w:rPr>
          <w:rFonts w:cs="Times New Roman"/>
          <w:lang w:val="et-EE"/>
        </w:rPr>
        <w:t>sõltumata KSH-st algatada hil</w:t>
      </w:r>
      <w:r w:rsidR="00FD1288" w:rsidRPr="00091388">
        <w:rPr>
          <w:rFonts w:cs="Times New Roman"/>
          <w:lang w:val="et-EE"/>
        </w:rPr>
        <w:t xml:space="preserve">jem </w:t>
      </w:r>
      <w:r w:rsidR="005B2379" w:rsidRPr="00091388">
        <w:rPr>
          <w:rFonts w:cs="Times New Roman"/>
          <w:lang w:val="et-EE"/>
        </w:rPr>
        <w:t>KMH</w:t>
      </w:r>
      <w:r w:rsidR="004B4E21" w:rsidRPr="00091388">
        <w:rPr>
          <w:rFonts w:cs="Times New Roman"/>
          <w:lang w:val="et-EE"/>
        </w:rPr>
        <w:t>.</w:t>
      </w:r>
      <w:r w:rsidR="00F24B2C" w:rsidRPr="00091388">
        <w:rPr>
          <w:rFonts w:cs="Times New Roman"/>
          <w:lang w:val="et-EE"/>
        </w:rPr>
        <w:t xml:space="preserve"> Mitmed </w:t>
      </w:r>
      <w:r w:rsidR="00644466" w:rsidRPr="00091388">
        <w:rPr>
          <w:rFonts w:cs="Times New Roman"/>
          <w:lang w:val="et-EE"/>
        </w:rPr>
        <w:t xml:space="preserve">ja </w:t>
      </w:r>
      <w:r w:rsidR="00F24B2C" w:rsidRPr="00091388">
        <w:rPr>
          <w:rFonts w:cs="Times New Roman"/>
          <w:lang w:val="et-EE"/>
        </w:rPr>
        <w:t>korduvad protsessid on avalikkus</w:t>
      </w:r>
      <w:r w:rsidR="004B4E21" w:rsidRPr="00091388">
        <w:rPr>
          <w:rFonts w:cs="Times New Roman"/>
          <w:lang w:val="et-EE"/>
        </w:rPr>
        <w:t>e vaatest</w:t>
      </w:r>
      <w:r w:rsidR="00644466" w:rsidRPr="00091388">
        <w:rPr>
          <w:rFonts w:cs="Times New Roman"/>
          <w:lang w:val="et-EE"/>
        </w:rPr>
        <w:t xml:space="preserve"> segased</w:t>
      </w:r>
      <w:r w:rsidR="004B4E21" w:rsidRPr="00091388">
        <w:rPr>
          <w:rFonts w:cs="Times New Roman"/>
          <w:lang w:val="et-EE"/>
        </w:rPr>
        <w:t>.</w:t>
      </w:r>
    </w:p>
    <w:p w14:paraId="04D25F17" w14:textId="77777777" w:rsidR="00003F12" w:rsidRDefault="00003F12" w:rsidP="0085620E">
      <w:pPr>
        <w:ind w:right="-283"/>
        <w:jc w:val="both"/>
        <w:rPr>
          <w:rFonts w:cs="Times New Roman"/>
          <w:lang w:val="et-EE"/>
        </w:rPr>
      </w:pPr>
    </w:p>
    <w:p w14:paraId="11469E26" w14:textId="5D63D66A" w:rsidR="00003F12" w:rsidRPr="00003F12" w:rsidRDefault="00003F12" w:rsidP="00003F12">
      <w:pPr>
        <w:ind w:right="-283"/>
        <w:jc w:val="both"/>
        <w:rPr>
          <w:rFonts w:cs="Times New Roman"/>
          <w:lang w:val="et-EE"/>
        </w:rPr>
      </w:pPr>
      <w:r w:rsidRPr="00003F12">
        <w:rPr>
          <w:rFonts w:cs="Times New Roman"/>
          <w:lang w:val="et-EE"/>
        </w:rPr>
        <w:t xml:space="preserve">Tänane julgeolekuolukord eeldab riigikaitse valdkonnas kiiret tegutsemist, strateegilist ettenägelikkust ning senisest tihedamat koostööd riigi ja erasektori vahel. Venemaa </w:t>
      </w:r>
      <w:r>
        <w:rPr>
          <w:rFonts w:cs="Times New Roman"/>
          <w:lang w:val="et-EE"/>
        </w:rPr>
        <w:t xml:space="preserve">Föderatsiooni </w:t>
      </w:r>
      <w:r w:rsidRPr="00003F12">
        <w:rPr>
          <w:rFonts w:cs="Times New Roman"/>
          <w:lang w:val="et-EE"/>
        </w:rPr>
        <w:t>agressioon Ukraina vastu on näidanud, et riigi kaitsevõime ei sõltu üksnes hangitavast relvastusest, vaid ka võimest tagada kriitiliste varude, sealhulgas lõhkeainete, laskemoona, lahingumoona, relvasüsteemide ja nende oluliste osade kiire, jätkusuutlik ja turvaline tootmine riigi territooriumil.</w:t>
      </w:r>
    </w:p>
    <w:p w14:paraId="5D2DE25B" w14:textId="0BD591DA" w:rsidR="00003F12" w:rsidRPr="00003F12" w:rsidRDefault="00003F12" w:rsidP="00003F12">
      <w:pPr>
        <w:ind w:right="-283"/>
        <w:jc w:val="both"/>
        <w:rPr>
          <w:rFonts w:cs="Times New Roman"/>
          <w:lang w:val="et-EE"/>
        </w:rPr>
      </w:pPr>
    </w:p>
    <w:p w14:paraId="4451B2FF" w14:textId="77777777" w:rsidR="00003F12" w:rsidRPr="00003F12" w:rsidRDefault="00003F12" w:rsidP="00003F12">
      <w:pPr>
        <w:ind w:right="-283"/>
        <w:jc w:val="both"/>
        <w:rPr>
          <w:rFonts w:cs="Times New Roman"/>
          <w:lang w:val="et-EE"/>
        </w:rPr>
      </w:pPr>
      <w:r w:rsidRPr="00003F12">
        <w:rPr>
          <w:rFonts w:cs="Times New Roman"/>
          <w:lang w:val="et-EE"/>
        </w:rPr>
        <w:t>Eesti kontekstis on kaitsetööstuspark riigi strateegilisel juhtimisel kavandatav ja rajatav eriliigiline tööstusala, kuhu koondatakse kaitsevaldkonna jaoks vältimatult vajalik tootmis-, arendus-, katsetus-, ladustamis-, hooldus- ja tugitaristu. Tegemist ei ole tavapärase tööstuspargiga, vaid riigi julgeoleku ja kaitsevõime seisukohalt olulise ehitiste ja rajatiste kompleksiga, mille eesmärk on luua Eestis kaitsetööstuse terviklik väärtusahel: alates kemikaalide ja lõhkematerjalide käitlemisest ning segude valmistamisest, kuni laskemoona, lahingumoona, relvade või nende oluliste osade tootmise, komplekteerimise, hooldamise ja vajaduse korral katsetamiseni.</w:t>
      </w:r>
    </w:p>
    <w:p w14:paraId="0D4CB6BC" w14:textId="1B491EA1" w:rsidR="00003F12" w:rsidRPr="00003F12" w:rsidRDefault="00003F12" w:rsidP="00003F12">
      <w:pPr>
        <w:ind w:right="-283"/>
        <w:jc w:val="both"/>
        <w:rPr>
          <w:rFonts w:cs="Times New Roman"/>
          <w:lang w:val="et-EE"/>
        </w:rPr>
      </w:pPr>
    </w:p>
    <w:p w14:paraId="530AF275" w14:textId="77777777" w:rsidR="00003F12" w:rsidRPr="00003F12" w:rsidRDefault="00003F12" w:rsidP="00003F12">
      <w:pPr>
        <w:ind w:right="-283"/>
        <w:jc w:val="both"/>
        <w:rPr>
          <w:rFonts w:cs="Times New Roman"/>
          <w:lang w:val="et-EE"/>
        </w:rPr>
      </w:pPr>
      <w:r w:rsidRPr="00003F12">
        <w:rPr>
          <w:rFonts w:cs="Times New Roman"/>
          <w:lang w:val="et-EE"/>
        </w:rPr>
        <w:t>Kaitsetööstuspargi rajamine võimaldab koondada riigi poolt sihipäraselt kujundatud ja turvanõuetele vastavale alale nii suuremad moonatootjad kui ka innovaatilised väiksemad ettevõtted, kelle tegevus täiendab üksteist ning moodustab tervikliku kaitsetööstuse ökosüsteemi. Selline koondumine ühele alale suurendab tootmiskiirust, vähendab sõltuvust välismaistest tarneahelatest, parandab varude kasvatamise võimet ning võimaldab kriisiolukorras paindlikumalt ja kiiremini reageerida Kaitseväe vajadustele.</w:t>
      </w:r>
    </w:p>
    <w:p w14:paraId="66045A21" w14:textId="5F28D66F" w:rsidR="00003F12" w:rsidRPr="00003F12" w:rsidRDefault="00003F12" w:rsidP="00003F12">
      <w:pPr>
        <w:ind w:right="-283"/>
        <w:jc w:val="both"/>
        <w:rPr>
          <w:rFonts w:cs="Times New Roman"/>
          <w:lang w:val="et-EE"/>
        </w:rPr>
      </w:pPr>
    </w:p>
    <w:p w14:paraId="4F7BC930" w14:textId="500285D8" w:rsidR="00003F12" w:rsidRPr="00091388" w:rsidRDefault="00003F12" w:rsidP="00003F12">
      <w:pPr>
        <w:ind w:right="-283"/>
        <w:jc w:val="both"/>
        <w:rPr>
          <w:rFonts w:cs="Times New Roman"/>
          <w:lang w:val="et-EE"/>
        </w:rPr>
      </w:pPr>
      <w:r w:rsidRPr="00003F12">
        <w:rPr>
          <w:rFonts w:cs="Times New Roman"/>
          <w:lang w:val="et-EE"/>
        </w:rPr>
        <w:t xml:space="preserve">Kaitsetööstusparkide rajamine ja käitamine väljendab riigi strateegilist vajadust tagada Kaitseväele vajalikud lõhkeained, relvastus, laskemoon ja muu kriitiline varustus võimalikult suure tarnekindlusega. Seega on kaitsetööstuspark riigi julgeoleku ja kaitsevõime seisukohalt olulise tähtsusega tööstusala ja ehitiste kompleks. Kaitsetööstuspark aitab saavutada riigikaitse eesmärke ning sinna koondatakse tootmisrajatised, taristu ja tugiteenused relvade, laskemoona, lahingumoona või nende oluliste osade arendamiseks ja tootmiseks. Sellest tulenevalt on </w:t>
      </w:r>
      <w:r w:rsidRPr="00003F12">
        <w:rPr>
          <w:rFonts w:cs="Times New Roman"/>
          <w:lang w:val="et-EE"/>
        </w:rPr>
        <w:lastRenderedPageBreak/>
        <w:t>põhjendatud kohaldada kaitsetööstusparkide kavandamisele ja rajamisele keskkonnamõju hindamise menetluses erisusi.</w:t>
      </w:r>
    </w:p>
    <w:p w14:paraId="0907C9CE" w14:textId="77777777" w:rsidR="00691825" w:rsidRPr="00091388" w:rsidRDefault="00691825" w:rsidP="0085620E">
      <w:pPr>
        <w:ind w:right="-283"/>
        <w:jc w:val="both"/>
        <w:rPr>
          <w:rFonts w:cs="Times New Roman"/>
          <w:szCs w:val="24"/>
          <w:lang w:val="et-EE"/>
        </w:rPr>
      </w:pPr>
    </w:p>
    <w:p w14:paraId="48A6981E" w14:textId="24548897" w:rsidR="00C14CA0" w:rsidRPr="00091388" w:rsidRDefault="00F63FDD" w:rsidP="0085620E">
      <w:pPr>
        <w:ind w:right="-283"/>
        <w:jc w:val="both"/>
        <w:rPr>
          <w:rFonts w:eastAsiaTheme="majorEastAsia" w:cs="Times New Roman"/>
          <w:lang w:val="et-EE"/>
        </w:rPr>
      </w:pPr>
      <w:r w:rsidRPr="00091388">
        <w:rPr>
          <w:rFonts w:cs="Times New Roman"/>
          <w:lang w:val="et-EE"/>
        </w:rPr>
        <w:t xml:space="preserve">Kehtiv õigus ei </w:t>
      </w:r>
      <w:r w:rsidR="000C53B9" w:rsidRPr="00091388">
        <w:rPr>
          <w:rFonts w:cs="Times New Roman"/>
          <w:lang w:val="et-EE"/>
        </w:rPr>
        <w:t>anna selget võimalust KSH ja KMH menetluse koordineerimiseks</w:t>
      </w:r>
      <w:r w:rsidR="00D15166" w:rsidRPr="00091388">
        <w:rPr>
          <w:rFonts w:cs="Times New Roman"/>
          <w:lang w:val="et-EE"/>
        </w:rPr>
        <w:t xml:space="preserve">. </w:t>
      </w:r>
      <w:r w:rsidR="00B14DE7" w:rsidRPr="00091388">
        <w:rPr>
          <w:rFonts w:cs="Times New Roman"/>
          <w:lang w:val="et-EE"/>
        </w:rPr>
        <w:t>Soraineni analüüsis te</w:t>
      </w:r>
      <w:r w:rsidR="00A92C5F" w:rsidRPr="00091388">
        <w:rPr>
          <w:rFonts w:cs="Times New Roman"/>
          <w:lang w:val="et-EE"/>
        </w:rPr>
        <w:t>htud</w:t>
      </w:r>
      <w:r w:rsidR="00B14DE7" w:rsidRPr="00091388">
        <w:rPr>
          <w:rFonts w:cs="Times New Roman"/>
          <w:lang w:val="et-EE"/>
        </w:rPr>
        <w:t xml:space="preserve"> </w:t>
      </w:r>
      <w:r w:rsidR="007D5718" w:rsidRPr="00091388">
        <w:rPr>
          <w:rFonts w:cs="Times New Roman"/>
          <w:lang w:val="et-EE"/>
        </w:rPr>
        <w:t>võrdlus</w:t>
      </w:r>
      <w:r w:rsidR="00264F77" w:rsidRPr="00091388">
        <w:rPr>
          <w:rFonts w:cs="Times New Roman"/>
          <w:lang w:val="et-EE"/>
        </w:rPr>
        <w:t xml:space="preserve"> Soome ja Leedu</w:t>
      </w:r>
      <w:r w:rsidR="007D5718" w:rsidRPr="00091388">
        <w:rPr>
          <w:rFonts w:cs="Times New Roman"/>
          <w:lang w:val="et-EE"/>
        </w:rPr>
        <w:t>ga</w:t>
      </w:r>
      <w:r w:rsidR="00264F77" w:rsidRPr="00091388">
        <w:rPr>
          <w:rFonts w:cs="Times New Roman"/>
          <w:lang w:val="et-EE"/>
        </w:rPr>
        <w:t xml:space="preserve"> näitab, et </w:t>
      </w:r>
      <w:r w:rsidR="007D5718" w:rsidRPr="00091388">
        <w:rPr>
          <w:rFonts w:cs="Times New Roman"/>
          <w:lang w:val="et-EE"/>
        </w:rPr>
        <w:t>planeeri</w:t>
      </w:r>
      <w:r w:rsidR="00164092" w:rsidRPr="00091388">
        <w:rPr>
          <w:rFonts w:cs="Times New Roman"/>
          <w:lang w:val="et-EE"/>
        </w:rPr>
        <w:t>mis</w:t>
      </w:r>
      <w:r w:rsidR="007D5718" w:rsidRPr="00091388">
        <w:rPr>
          <w:rFonts w:cs="Times New Roman"/>
          <w:lang w:val="et-EE"/>
        </w:rPr>
        <w:t xml:space="preserve">menetlusega </w:t>
      </w:r>
      <w:r w:rsidR="00264F77" w:rsidRPr="00091388">
        <w:rPr>
          <w:rFonts w:cs="Times New Roman"/>
          <w:lang w:val="et-EE"/>
        </w:rPr>
        <w:t>paralleelne</w:t>
      </w:r>
      <w:r w:rsidR="00EE2333" w:rsidRPr="00091388">
        <w:rPr>
          <w:rFonts w:cs="Times New Roman"/>
          <w:lang w:val="et-EE"/>
        </w:rPr>
        <w:t>/</w:t>
      </w:r>
      <w:r w:rsidR="00264F77" w:rsidRPr="00091388">
        <w:rPr>
          <w:rFonts w:cs="Times New Roman"/>
          <w:lang w:val="et-EE"/>
        </w:rPr>
        <w:t xml:space="preserve">koordineeritud mõjuhindamine on õiguspärane praktikas kasutatav lahendus, mis aitab vältida dubleerivaid toiminguid </w:t>
      </w:r>
      <w:r w:rsidR="00A92C5F" w:rsidRPr="00091388">
        <w:rPr>
          <w:rFonts w:cs="Times New Roman"/>
          <w:lang w:val="et-EE"/>
        </w:rPr>
        <w:t xml:space="preserve">ning </w:t>
      </w:r>
      <w:r w:rsidR="00264F77" w:rsidRPr="00091388">
        <w:rPr>
          <w:rFonts w:cs="Times New Roman"/>
          <w:lang w:val="et-EE"/>
        </w:rPr>
        <w:t>alustada vajalikke uuringuid</w:t>
      </w:r>
      <w:r w:rsidR="00A92C5F" w:rsidRPr="00091388">
        <w:rPr>
          <w:rFonts w:cs="Times New Roman"/>
          <w:lang w:val="et-EE"/>
        </w:rPr>
        <w:t xml:space="preserve"> varem</w:t>
      </w:r>
      <w:r w:rsidR="00264F77" w:rsidRPr="00091388">
        <w:rPr>
          <w:rFonts w:cs="Times New Roman"/>
          <w:lang w:val="et-EE"/>
        </w:rPr>
        <w:t xml:space="preserve">. </w:t>
      </w:r>
      <w:r w:rsidR="00C14CA0" w:rsidRPr="00091388">
        <w:rPr>
          <w:rFonts w:cs="Times New Roman"/>
          <w:lang w:val="et-EE"/>
        </w:rPr>
        <w:t xml:space="preserve">Võrdlusriikidest Soomes tuleb KMH lõpetada enne tegevusloa taotluse esitamist. KMH-d võib viia läbi paralleelselt maakasutust puudutava planeeringuga. Soome õigusraamistik näeb ette, et näiteks ehitusloa võib erandjuhtudel väljastada sõltumata </w:t>
      </w:r>
      <w:r w:rsidR="00794E5F" w:rsidRPr="00091388">
        <w:rPr>
          <w:rFonts w:cs="Times New Roman"/>
          <w:lang w:val="et-EE"/>
        </w:rPr>
        <w:t xml:space="preserve">sellest, kas </w:t>
      </w:r>
      <w:r w:rsidR="00C14CA0" w:rsidRPr="00091388">
        <w:rPr>
          <w:rFonts w:cs="Times New Roman"/>
          <w:lang w:val="et-EE"/>
        </w:rPr>
        <w:t>tegevus vasta</w:t>
      </w:r>
      <w:r w:rsidR="00794E5F" w:rsidRPr="00091388">
        <w:rPr>
          <w:rFonts w:cs="Times New Roman"/>
          <w:lang w:val="et-EE"/>
        </w:rPr>
        <w:t>b</w:t>
      </w:r>
      <w:r w:rsidR="00C14CA0" w:rsidRPr="00091388">
        <w:rPr>
          <w:rFonts w:cs="Times New Roman"/>
          <w:lang w:val="et-EE"/>
        </w:rPr>
        <w:t xml:space="preserve"> planeeringule. Erandeid saab rakendada sõltumata sellest, kas tegevus on käsitletav olulise keskkonnamõju tegevusena.</w:t>
      </w:r>
      <w:r w:rsidR="002F33C5" w:rsidRPr="00091388">
        <w:rPr>
          <w:rStyle w:val="Allmrkuseviide"/>
          <w:rFonts w:cs="Times New Roman"/>
          <w:lang w:val="et-EE"/>
        </w:rPr>
        <w:footnoteReference w:id="20"/>
      </w:r>
      <w:r w:rsidR="00C14CA0" w:rsidRPr="00091388">
        <w:rPr>
          <w:rFonts w:cs="Times New Roman"/>
          <w:lang w:val="et-EE"/>
        </w:rPr>
        <w:t xml:space="preserve"> Leedu õigusraamistiku kohaselt võib tegevusloa </w:t>
      </w:r>
      <w:r w:rsidR="00794E5F" w:rsidRPr="00091388">
        <w:rPr>
          <w:rFonts w:cs="Times New Roman"/>
          <w:lang w:val="et-EE"/>
        </w:rPr>
        <w:t xml:space="preserve">ja </w:t>
      </w:r>
      <w:r w:rsidR="00C14CA0" w:rsidRPr="00091388">
        <w:rPr>
          <w:rFonts w:cs="Times New Roman"/>
          <w:lang w:val="et-EE"/>
        </w:rPr>
        <w:t xml:space="preserve">planeeringu muutmise KSH toimuda </w:t>
      </w:r>
      <w:r w:rsidR="00794E5F" w:rsidRPr="00091388">
        <w:rPr>
          <w:rFonts w:cs="Times New Roman"/>
          <w:lang w:val="et-EE"/>
        </w:rPr>
        <w:t xml:space="preserve">samal ajal </w:t>
      </w:r>
      <w:r w:rsidR="00C14CA0" w:rsidRPr="00091388">
        <w:rPr>
          <w:rFonts w:cs="Times New Roman"/>
          <w:lang w:val="et-EE"/>
        </w:rPr>
        <w:t>ning KSH protsess ei pea lõppema enne KMH protsessi. Mõlemad menetlused võivad kulgeda erinevalt</w:t>
      </w:r>
      <w:r w:rsidR="00794E5F" w:rsidRPr="00091388">
        <w:rPr>
          <w:rFonts w:cs="Times New Roman"/>
          <w:lang w:val="et-EE"/>
        </w:rPr>
        <w:t>,</w:t>
      </w:r>
      <w:r w:rsidR="00C14CA0" w:rsidRPr="00091388">
        <w:rPr>
          <w:rFonts w:cs="Times New Roman"/>
          <w:lang w:val="et-EE"/>
        </w:rPr>
        <w:t xml:space="preserve"> arvestades et KMH lõpetatakse enne planeeringu kehtestamist või tegevusloa andmist.</w:t>
      </w:r>
      <w:r w:rsidR="002F33C5" w:rsidRPr="00091388">
        <w:rPr>
          <w:rStyle w:val="Allmrkuseviide"/>
          <w:rFonts w:cs="Times New Roman"/>
          <w:lang w:val="et-EE"/>
        </w:rPr>
        <w:footnoteReference w:id="21"/>
      </w:r>
    </w:p>
    <w:p w14:paraId="1D13B5AD" w14:textId="77777777" w:rsidR="008747CE" w:rsidRPr="00091388" w:rsidRDefault="008747CE" w:rsidP="0085620E">
      <w:pPr>
        <w:pStyle w:val="SLONormal"/>
        <w:spacing w:before="0" w:after="0"/>
        <w:ind w:right="-283"/>
        <w:rPr>
          <w:lang w:val="et-EE"/>
        </w:rPr>
      </w:pPr>
    </w:p>
    <w:p w14:paraId="0983991B" w14:textId="4DAEF867" w:rsidR="00477A81" w:rsidRPr="00091388" w:rsidRDefault="00952968" w:rsidP="0085620E">
      <w:pPr>
        <w:pStyle w:val="SLONormal"/>
        <w:spacing w:before="0" w:after="0"/>
        <w:ind w:right="-283"/>
        <w:rPr>
          <w:lang w:val="et-EE"/>
        </w:rPr>
      </w:pPr>
      <w:r w:rsidRPr="00091388">
        <w:rPr>
          <w:lang w:val="et-EE"/>
        </w:rPr>
        <w:t xml:space="preserve">Ka </w:t>
      </w:r>
      <w:r w:rsidR="006B5B6F" w:rsidRPr="00091388">
        <w:rPr>
          <w:lang w:val="et-EE"/>
        </w:rPr>
        <w:t>EL</w:t>
      </w:r>
      <w:r w:rsidR="00794E5F" w:rsidRPr="00091388">
        <w:rPr>
          <w:lang w:val="et-EE"/>
        </w:rPr>
        <w:t>-i</w:t>
      </w:r>
      <w:r w:rsidRPr="00091388">
        <w:rPr>
          <w:lang w:val="et-EE"/>
        </w:rPr>
        <w:t xml:space="preserve"> õiguse </w:t>
      </w:r>
      <w:r w:rsidR="00820C2B" w:rsidRPr="00091388">
        <w:rPr>
          <w:lang w:val="et-EE"/>
        </w:rPr>
        <w:t>suunis</w:t>
      </w:r>
      <w:r w:rsidR="00794E5F" w:rsidRPr="00091388">
        <w:rPr>
          <w:lang w:val="et-EE"/>
        </w:rPr>
        <w:t>tes</w:t>
      </w:r>
      <w:r w:rsidR="00DE665C" w:rsidRPr="00091388">
        <w:rPr>
          <w:lang w:val="et-EE"/>
        </w:rPr>
        <w:t xml:space="preserve"> rõhuta</w:t>
      </w:r>
      <w:r w:rsidR="00794E5F" w:rsidRPr="00091388">
        <w:rPr>
          <w:lang w:val="et-EE"/>
        </w:rPr>
        <w:t>takse</w:t>
      </w:r>
      <w:r w:rsidR="00DE665C" w:rsidRPr="00091388">
        <w:rPr>
          <w:lang w:val="et-EE"/>
        </w:rPr>
        <w:t xml:space="preserve">, et </w:t>
      </w:r>
      <w:r w:rsidR="00820C2B" w:rsidRPr="00091388">
        <w:rPr>
          <w:lang w:val="et-EE"/>
        </w:rPr>
        <w:t xml:space="preserve">KMH direktiivi eesmärk on </w:t>
      </w:r>
      <w:r w:rsidR="00264F77" w:rsidRPr="00091388">
        <w:rPr>
          <w:lang w:val="et-EE"/>
        </w:rPr>
        <w:t>ühendada ja koordineerida sama projekti suhtes nõutavaid keskkonnahindamisi</w:t>
      </w:r>
      <w:r w:rsidR="00E231EE" w:rsidRPr="00091388">
        <w:rPr>
          <w:lang w:val="et-EE"/>
        </w:rPr>
        <w:t>.</w:t>
      </w:r>
      <w:r w:rsidR="00264F77" w:rsidRPr="00091388">
        <w:rPr>
          <w:lang w:val="et-EE"/>
        </w:rPr>
        <w:t xml:space="preserve"> </w:t>
      </w:r>
      <w:r w:rsidR="00477FA8" w:rsidRPr="00091388">
        <w:rPr>
          <w:lang w:val="et-EE"/>
        </w:rPr>
        <w:t>See vastab ühise menetluse põhimõttele, mille kohaselt tagab pädev asutus konkreetse projekti ühtse KMH, mida nõutakse õigusaktidega. See suunis lähtub KMH direktiivi art</w:t>
      </w:r>
      <w:r w:rsidR="000F414E" w:rsidRPr="00091388">
        <w:rPr>
          <w:lang w:val="et-EE"/>
        </w:rPr>
        <w:t>ikli</w:t>
      </w:r>
      <w:r w:rsidR="00477FA8" w:rsidRPr="00091388">
        <w:rPr>
          <w:lang w:val="et-EE"/>
        </w:rPr>
        <w:t xml:space="preserve"> 2 lõikest 3</w:t>
      </w:r>
      <w:r w:rsidR="000F414E" w:rsidRPr="00091388">
        <w:rPr>
          <w:lang w:val="et-EE"/>
        </w:rPr>
        <w:t xml:space="preserve"> ja</w:t>
      </w:r>
      <w:r w:rsidR="00477FA8" w:rsidRPr="00091388">
        <w:rPr>
          <w:lang w:val="et-EE"/>
        </w:rPr>
        <w:t xml:space="preserve"> Euroopa Komisjoni teatisest</w:t>
      </w:r>
      <w:r w:rsidR="00477FA8" w:rsidRPr="00091388">
        <w:rPr>
          <w:rStyle w:val="Allmrkuseviide"/>
          <w:lang w:val="et-EE"/>
        </w:rPr>
        <w:footnoteReference w:id="22"/>
      </w:r>
      <w:r w:rsidR="00477FA8" w:rsidRPr="00091388">
        <w:rPr>
          <w:lang w:val="et-EE"/>
        </w:rPr>
        <w:t>. Euroopa Komisjoni uuring</w:t>
      </w:r>
      <w:r w:rsidR="000F414E" w:rsidRPr="00091388">
        <w:rPr>
          <w:lang w:val="et-EE"/>
        </w:rPr>
        <w:t>ust nähtub</w:t>
      </w:r>
      <w:r w:rsidR="00477FA8" w:rsidRPr="00091388">
        <w:rPr>
          <w:lang w:val="et-EE"/>
        </w:rPr>
        <w:t>, et KSH ja KMH ühildamine on ainus viis suurendada sünergiat ning vähendada dubleerivaid menetlusi</w:t>
      </w:r>
      <w:r w:rsidR="00477FA8" w:rsidRPr="00091388">
        <w:rPr>
          <w:rStyle w:val="Allmrkuseviide"/>
          <w:lang w:val="et-EE"/>
        </w:rPr>
        <w:footnoteReference w:id="23"/>
      </w:r>
      <w:r w:rsidR="00477FA8" w:rsidRPr="00091388">
        <w:rPr>
          <w:lang w:val="et-EE"/>
        </w:rPr>
        <w:t xml:space="preserve">. </w:t>
      </w:r>
      <w:r w:rsidR="00A166CA" w:rsidRPr="00091388">
        <w:rPr>
          <w:lang w:val="et-EE"/>
        </w:rPr>
        <w:t>Varasemates õigusanalüüsides on selgitatud, et ehkki direktiiv</w:t>
      </w:r>
      <w:r w:rsidR="000F414E" w:rsidRPr="00091388">
        <w:rPr>
          <w:lang w:val="et-EE"/>
        </w:rPr>
        <w:t>iga</w:t>
      </w:r>
      <w:r w:rsidR="00A166CA" w:rsidRPr="00091388">
        <w:rPr>
          <w:lang w:val="et-EE"/>
        </w:rPr>
        <w:t xml:space="preserve"> nõu</w:t>
      </w:r>
      <w:r w:rsidR="000F414E" w:rsidRPr="00091388">
        <w:rPr>
          <w:lang w:val="et-EE"/>
        </w:rPr>
        <w:t>takse,</w:t>
      </w:r>
      <w:r w:rsidR="00A166CA" w:rsidRPr="00091388">
        <w:rPr>
          <w:lang w:val="et-EE"/>
        </w:rPr>
        <w:t xml:space="preserve"> et KMH viidaks läbi enne projekti</w:t>
      </w:r>
      <w:r w:rsidR="007F7D5E" w:rsidRPr="00091388">
        <w:rPr>
          <w:lang w:val="et-EE"/>
        </w:rPr>
        <w:t>le</w:t>
      </w:r>
      <w:r w:rsidR="00A166CA" w:rsidRPr="00091388">
        <w:rPr>
          <w:lang w:val="et-EE"/>
        </w:rPr>
        <w:t xml:space="preserve"> loa andmist (art</w:t>
      </w:r>
      <w:r w:rsidR="000F414E" w:rsidRPr="00091388">
        <w:rPr>
          <w:lang w:val="et-EE"/>
        </w:rPr>
        <w:t>ikli</w:t>
      </w:r>
      <w:r w:rsidR="00A166CA" w:rsidRPr="00091388">
        <w:rPr>
          <w:lang w:val="et-EE"/>
        </w:rPr>
        <w:t xml:space="preserve"> 2 l</w:t>
      </w:r>
      <w:r w:rsidR="000F414E" w:rsidRPr="00091388">
        <w:rPr>
          <w:lang w:val="et-EE"/>
        </w:rPr>
        <w:t>õige</w:t>
      </w:r>
      <w:r w:rsidR="00A166CA" w:rsidRPr="00091388">
        <w:rPr>
          <w:lang w:val="et-EE"/>
        </w:rPr>
        <w:t xml:space="preserve"> 1), ei </w:t>
      </w:r>
      <w:r w:rsidR="00D5152D" w:rsidRPr="00091388">
        <w:rPr>
          <w:lang w:val="et-EE"/>
        </w:rPr>
        <w:t>pea</w:t>
      </w:r>
      <w:r w:rsidR="00A166CA" w:rsidRPr="00091388">
        <w:rPr>
          <w:lang w:val="et-EE"/>
        </w:rPr>
        <w:t xml:space="preserve"> KMH ole</w:t>
      </w:r>
      <w:r w:rsidR="00D5152D" w:rsidRPr="00091388">
        <w:rPr>
          <w:lang w:val="et-EE"/>
        </w:rPr>
        <w:t xml:space="preserve">ma tingimata </w:t>
      </w:r>
      <w:r w:rsidR="00A166CA" w:rsidRPr="00091388">
        <w:rPr>
          <w:lang w:val="et-EE"/>
        </w:rPr>
        <w:t>tehtud KMH direktiivis mainitud loamenetluse raames (st KMH võib eelneda loamenetlusele). Nii KMH direktiiv (art</w:t>
      </w:r>
      <w:r w:rsidR="000F414E" w:rsidRPr="00091388">
        <w:rPr>
          <w:lang w:val="et-EE"/>
        </w:rPr>
        <w:t>ikli</w:t>
      </w:r>
      <w:r w:rsidR="00A166CA" w:rsidRPr="00091388">
        <w:rPr>
          <w:lang w:val="et-EE"/>
        </w:rPr>
        <w:t xml:space="preserve"> 2 l</w:t>
      </w:r>
      <w:r w:rsidR="000F414E" w:rsidRPr="00091388">
        <w:rPr>
          <w:lang w:val="et-EE"/>
        </w:rPr>
        <w:t>õige</w:t>
      </w:r>
      <w:r w:rsidR="00A166CA" w:rsidRPr="00091388">
        <w:rPr>
          <w:lang w:val="et-EE"/>
        </w:rPr>
        <w:t xml:space="preserve"> 3) kui </w:t>
      </w:r>
      <w:r w:rsidR="000F414E" w:rsidRPr="00091388">
        <w:rPr>
          <w:lang w:val="et-EE"/>
        </w:rPr>
        <w:t xml:space="preserve">ka </w:t>
      </w:r>
      <w:r w:rsidR="00A166CA" w:rsidRPr="00091388">
        <w:rPr>
          <w:lang w:val="et-EE"/>
        </w:rPr>
        <w:t>KSH direktiiv (art</w:t>
      </w:r>
      <w:r w:rsidR="000F414E" w:rsidRPr="00091388">
        <w:rPr>
          <w:lang w:val="et-EE"/>
        </w:rPr>
        <w:t>ikli</w:t>
      </w:r>
      <w:r w:rsidR="00A166CA" w:rsidRPr="00091388">
        <w:rPr>
          <w:lang w:val="et-EE"/>
        </w:rPr>
        <w:t xml:space="preserve"> 11 l</w:t>
      </w:r>
      <w:r w:rsidR="000F414E" w:rsidRPr="00091388">
        <w:rPr>
          <w:lang w:val="et-EE"/>
        </w:rPr>
        <w:t>õige</w:t>
      </w:r>
      <w:r w:rsidR="00A166CA" w:rsidRPr="00091388">
        <w:rPr>
          <w:lang w:val="et-EE"/>
        </w:rPr>
        <w:t xml:space="preserve"> 2) julgustavad liikmesriike ühendama erinevaid keskkonnamõju hindamise menetlusi, et tagada projekti ühekordne hindamine</w:t>
      </w:r>
      <w:r w:rsidR="000F414E" w:rsidRPr="00091388">
        <w:rPr>
          <w:lang w:val="et-EE"/>
        </w:rPr>
        <w:t>.</w:t>
      </w:r>
    </w:p>
    <w:p w14:paraId="5F801D74" w14:textId="77777777" w:rsidR="003F34E8" w:rsidRPr="00091388" w:rsidRDefault="003F34E8" w:rsidP="0085620E">
      <w:pPr>
        <w:pStyle w:val="SLONormal"/>
        <w:spacing w:before="0" w:after="0"/>
        <w:ind w:right="-283"/>
        <w:rPr>
          <w:highlight w:val="yellow"/>
          <w:lang w:val="et-EE"/>
        </w:rPr>
      </w:pPr>
    </w:p>
    <w:p w14:paraId="246729E0" w14:textId="0DE35615" w:rsidR="00B36688" w:rsidRPr="00091388" w:rsidRDefault="00B36688" w:rsidP="0085620E">
      <w:pPr>
        <w:pStyle w:val="SLONormal"/>
        <w:spacing w:before="0" w:after="0"/>
        <w:ind w:right="-283"/>
        <w:rPr>
          <w:lang w:val="et-EE"/>
        </w:rPr>
      </w:pPr>
      <w:r w:rsidRPr="00091388">
        <w:rPr>
          <w:lang w:val="et-EE"/>
        </w:rPr>
        <w:t>Eelnevat arvesse võttes luuakse strateegiliselt olulistele investeeringutele täiendav menetlusvõimalus, millega saab:</w:t>
      </w:r>
    </w:p>
    <w:p w14:paraId="54CE4084" w14:textId="488977F3" w:rsidR="00E71C7E" w:rsidRPr="00091388" w:rsidRDefault="00B36688" w:rsidP="0085620E">
      <w:pPr>
        <w:pStyle w:val="SLONormal"/>
        <w:numPr>
          <w:ilvl w:val="0"/>
          <w:numId w:val="6"/>
        </w:numPr>
        <w:spacing w:before="0" w:after="0"/>
        <w:ind w:right="-283"/>
        <w:rPr>
          <w:lang w:val="et-EE"/>
        </w:rPr>
      </w:pPr>
      <w:r w:rsidRPr="00091388">
        <w:rPr>
          <w:lang w:val="et-EE"/>
        </w:rPr>
        <w:t>alustada KMH</w:t>
      </w:r>
      <w:r w:rsidR="19134B87" w:rsidRPr="00091388">
        <w:rPr>
          <w:lang w:val="et-EE"/>
        </w:rPr>
        <w:t>-</w:t>
      </w:r>
      <w:r w:rsidRPr="00091388">
        <w:rPr>
          <w:lang w:val="et-EE"/>
        </w:rPr>
        <w:t xml:space="preserve">d varasemas </w:t>
      </w:r>
      <w:r w:rsidR="003F6E19" w:rsidRPr="00091388">
        <w:rPr>
          <w:lang w:val="et-EE"/>
        </w:rPr>
        <w:t xml:space="preserve">etapis </w:t>
      </w:r>
      <w:r w:rsidRPr="00091388">
        <w:rPr>
          <w:lang w:val="et-EE"/>
        </w:rPr>
        <w:t>(</w:t>
      </w:r>
      <w:r w:rsidR="2AE1F52A" w:rsidRPr="00091388">
        <w:rPr>
          <w:lang w:val="et-EE"/>
        </w:rPr>
        <w:t xml:space="preserve">kas enne planeerimismenetlust </w:t>
      </w:r>
      <w:r w:rsidR="00F664AC" w:rsidRPr="00091388">
        <w:rPr>
          <w:lang w:val="et-EE"/>
        </w:rPr>
        <w:t xml:space="preserve">või </w:t>
      </w:r>
      <w:r w:rsidR="003F6E19" w:rsidRPr="00091388">
        <w:rPr>
          <w:lang w:val="et-EE"/>
        </w:rPr>
        <w:t>sellega samal ajal</w:t>
      </w:r>
      <w:r w:rsidRPr="00091388">
        <w:rPr>
          <w:lang w:val="et-EE"/>
        </w:rPr>
        <w:t xml:space="preserve">), et </w:t>
      </w:r>
      <w:r w:rsidR="2C9F34AF" w:rsidRPr="00091388">
        <w:rPr>
          <w:lang w:val="et-EE"/>
        </w:rPr>
        <w:t>menetlused saaksid toimuda võimalikult varakult</w:t>
      </w:r>
      <w:r w:rsidR="00F664AC" w:rsidRPr="00091388">
        <w:rPr>
          <w:lang w:val="et-EE"/>
        </w:rPr>
        <w:t>;</w:t>
      </w:r>
    </w:p>
    <w:p w14:paraId="078DE3BE" w14:textId="42E7F08E" w:rsidR="00E71C7E" w:rsidRPr="00091388" w:rsidRDefault="00B36688" w:rsidP="0085620E">
      <w:pPr>
        <w:pStyle w:val="SLONormal"/>
        <w:numPr>
          <w:ilvl w:val="0"/>
          <w:numId w:val="6"/>
        </w:numPr>
        <w:spacing w:before="0" w:after="0"/>
        <w:ind w:right="-283"/>
        <w:rPr>
          <w:lang w:val="et-EE"/>
        </w:rPr>
      </w:pPr>
      <w:r w:rsidRPr="00091388">
        <w:rPr>
          <w:lang w:val="et-EE"/>
        </w:rPr>
        <w:t xml:space="preserve">koordineerida </w:t>
      </w:r>
      <w:r w:rsidR="00AC598F" w:rsidRPr="00091388">
        <w:rPr>
          <w:lang w:val="et-EE"/>
        </w:rPr>
        <w:t>REP</w:t>
      </w:r>
      <w:r w:rsidR="00CB60FB" w:rsidRPr="00091388">
        <w:rPr>
          <w:lang w:val="et-EE"/>
        </w:rPr>
        <w:t>-</w:t>
      </w:r>
      <w:r w:rsidR="00AC598F" w:rsidRPr="00091388">
        <w:rPr>
          <w:lang w:val="et-EE"/>
        </w:rPr>
        <w:t>i</w:t>
      </w:r>
      <w:r w:rsidRPr="00091388">
        <w:rPr>
          <w:lang w:val="et-EE"/>
        </w:rPr>
        <w:t xml:space="preserve"> KSH</w:t>
      </w:r>
      <w:r w:rsidR="00615CEA" w:rsidRPr="00091388">
        <w:rPr>
          <w:lang w:val="et-EE"/>
        </w:rPr>
        <w:t>-d</w:t>
      </w:r>
      <w:r w:rsidRPr="00091388">
        <w:rPr>
          <w:lang w:val="et-EE"/>
        </w:rPr>
        <w:t xml:space="preserve"> ja projekti tasandi KMH</w:t>
      </w:r>
      <w:r w:rsidR="00615CEA" w:rsidRPr="00091388">
        <w:rPr>
          <w:lang w:val="et-EE"/>
        </w:rPr>
        <w:t>-d</w:t>
      </w:r>
      <w:r w:rsidRPr="00091388">
        <w:rPr>
          <w:lang w:val="et-EE"/>
        </w:rPr>
        <w:t xml:space="preserve"> nii, et uuringu</w:t>
      </w:r>
      <w:r w:rsidR="00F664AC" w:rsidRPr="00091388">
        <w:rPr>
          <w:lang w:val="et-EE"/>
        </w:rPr>
        <w:t>i</w:t>
      </w:r>
      <w:r w:rsidRPr="00091388">
        <w:rPr>
          <w:lang w:val="et-EE"/>
        </w:rPr>
        <w:t>d ja konsultatsioon</w:t>
      </w:r>
      <w:r w:rsidR="00F664AC" w:rsidRPr="00091388">
        <w:rPr>
          <w:lang w:val="et-EE"/>
        </w:rPr>
        <w:t>e</w:t>
      </w:r>
      <w:r w:rsidRPr="00091388">
        <w:rPr>
          <w:lang w:val="et-EE"/>
        </w:rPr>
        <w:t xml:space="preserve"> ei </w:t>
      </w:r>
      <w:r w:rsidR="00267C03" w:rsidRPr="00091388">
        <w:rPr>
          <w:lang w:val="et-EE"/>
        </w:rPr>
        <w:t>dubleeri</w:t>
      </w:r>
      <w:r w:rsidR="00F664AC" w:rsidRPr="00091388">
        <w:rPr>
          <w:lang w:val="et-EE"/>
        </w:rPr>
        <w:t>ta</w:t>
      </w:r>
      <w:r w:rsidR="00267C03" w:rsidRPr="00091388">
        <w:rPr>
          <w:lang w:val="et-EE"/>
        </w:rPr>
        <w:t>ks</w:t>
      </w:r>
      <w:r w:rsidR="00472012" w:rsidRPr="00091388">
        <w:rPr>
          <w:lang w:val="et-EE"/>
        </w:rPr>
        <w:t>. Arendajal on võimalik tellida kriitilised uuringud esimesel võimalusel.</w:t>
      </w:r>
    </w:p>
    <w:p w14:paraId="36252B4B" w14:textId="42871D6C" w:rsidR="00477A81" w:rsidRPr="00091388" w:rsidRDefault="00477A81" w:rsidP="0085620E">
      <w:pPr>
        <w:pStyle w:val="SLONormal"/>
        <w:spacing w:before="0" w:after="0"/>
        <w:ind w:right="-283"/>
        <w:rPr>
          <w:lang w:val="et-EE"/>
        </w:rPr>
      </w:pPr>
    </w:p>
    <w:p w14:paraId="4CC438E6" w14:textId="247A59CE" w:rsidR="00704735" w:rsidRPr="00091388" w:rsidRDefault="00AC016B" w:rsidP="0085620E">
      <w:pPr>
        <w:pStyle w:val="SLONormal"/>
        <w:spacing w:before="0" w:after="0"/>
        <w:ind w:right="-283"/>
        <w:rPr>
          <w:lang w:val="et-EE"/>
        </w:rPr>
      </w:pPr>
      <w:r w:rsidRPr="00091388">
        <w:rPr>
          <w:lang w:val="et-EE"/>
        </w:rPr>
        <w:t xml:space="preserve">Eelnõuga kavandatav muudatus </w:t>
      </w:r>
      <w:r w:rsidRPr="00091388">
        <w:rPr>
          <w:rStyle w:val="Tugev"/>
          <w:b w:val="0"/>
          <w:bCs w:val="0"/>
          <w:lang w:val="et-EE"/>
        </w:rPr>
        <w:t>ei muuda</w:t>
      </w:r>
      <w:r w:rsidRPr="00091388">
        <w:rPr>
          <w:lang w:val="et-EE"/>
        </w:rPr>
        <w:t xml:space="preserve"> Eesti keskkonnamõju hindamise (KSH/KMH) </w:t>
      </w:r>
      <w:r w:rsidRPr="00091388">
        <w:rPr>
          <w:rStyle w:val="Tugev"/>
          <w:b w:val="0"/>
          <w:bCs w:val="0"/>
          <w:lang w:val="et-EE"/>
        </w:rPr>
        <w:t>üldist süsteemi</w:t>
      </w:r>
      <w:r w:rsidRPr="00091388">
        <w:rPr>
          <w:lang w:val="et-EE"/>
        </w:rPr>
        <w:t xml:space="preserve"> ega EL</w:t>
      </w:r>
      <w:r w:rsidR="00CF6EC2" w:rsidRPr="00091388">
        <w:rPr>
          <w:lang w:val="et-EE"/>
        </w:rPr>
        <w:t>-</w:t>
      </w:r>
      <w:r w:rsidRPr="00091388">
        <w:rPr>
          <w:lang w:val="et-EE"/>
        </w:rPr>
        <w:t>i direktiivide</w:t>
      </w:r>
      <w:r w:rsidR="00992241" w:rsidRPr="00091388">
        <w:rPr>
          <w:lang w:val="et-EE"/>
        </w:rPr>
        <w:t>st tulenevaid</w:t>
      </w:r>
      <w:r w:rsidRPr="00091388">
        <w:rPr>
          <w:lang w:val="et-EE"/>
        </w:rPr>
        <w:t xml:space="preserve"> põhikohustusi. </w:t>
      </w:r>
      <w:r w:rsidR="000F4D71" w:rsidRPr="00091388">
        <w:rPr>
          <w:lang w:val="et-EE"/>
        </w:rPr>
        <w:t xml:space="preserve">REP </w:t>
      </w:r>
      <w:r w:rsidRPr="00091388">
        <w:rPr>
          <w:lang w:val="et-EE"/>
        </w:rPr>
        <w:t xml:space="preserve">KSH ja </w:t>
      </w:r>
      <w:r w:rsidR="000F4D71" w:rsidRPr="00091388">
        <w:rPr>
          <w:lang w:val="et-EE"/>
        </w:rPr>
        <w:t xml:space="preserve">tegevusloa </w:t>
      </w:r>
      <w:r w:rsidRPr="00091388">
        <w:rPr>
          <w:lang w:val="et-EE"/>
        </w:rPr>
        <w:t xml:space="preserve">KMH eesmärgid ning </w:t>
      </w:r>
      <w:r w:rsidR="000F4D71" w:rsidRPr="00091388">
        <w:rPr>
          <w:lang w:val="et-EE"/>
        </w:rPr>
        <w:t>sisu jää</w:t>
      </w:r>
      <w:r w:rsidR="00F8772C" w:rsidRPr="00091388">
        <w:rPr>
          <w:lang w:val="et-EE"/>
        </w:rPr>
        <w:t>vad</w:t>
      </w:r>
      <w:r w:rsidRPr="00091388">
        <w:rPr>
          <w:lang w:val="et-EE"/>
        </w:rPr>
        <w:t xml:space="preserve"> samaks</w:t>
      </w:r>
      <w:r w:rsidR="000F4D71" w:rsidRPr="00091388">
        <w:rPr>
          <w:lang w:val="et-EE"/>
        </w:rPr>
        <w:t>.</w:t>
      </w:r>
      <w:r w:rsidRPr="00091388">
        <w:rPr>
          <w:lang w:val="et-EE"/>
        </w:rPr>
        <w:t xml:space="preserve"> </w:t>
      </w:r>
      <w:r w:rsidR="00B8663F" w:rsidRPr="00091388">
        <w:rPr>
          <w:lang w:val="et-EE"/>
        </w:rPr>
        <w:t xml:space="preserve">Riigi eriplaneeringu KSH puhul kohaldatakse jätkuvalt </w:t>
      </w:r>
      <w:r w:rsidR="00C7005C" w:rsidRPr="00091388">
        <w:rPr>
          <w:lang w:val="et-EE"/>
        </w:rPr>
        <w:t>PlanS</w:t>
      </w:r>
      <w:r w:rsidR="00716D82" w:rsidRPr="00091388">
        <w:rPr>
          <w:lang w:val="et-EE"/>
        </w:rPr>
        <w:t> </w:t>
      </w:r>
      <w:r w:rsidR="00C7005C" w:rsidRPr="00091388">
        <w:rPr>
          <w:lang w:val="et-EE"/>
        </w:rPr>
        <w:t xml:space="preserve">§ </w:t>
      </w:r>
      <w:r w:rsidR="00826206" w:rsidRPr="00091388">
        <w:rPr>
          <w:lang w:val="et-EE"/>
        </w:rPr>
        <w:t>2 l</w:t>
      </w:r>
      <w:r w:rsidR="00716D82" w:rsidRPr="00091388">
        <w:rPr>
          <w:lang w:val="et-EE"/>
        </w:rPr>
        <w:t>õike</w:t>
      </w:r>
      <w:r w:rsidR="00826206" w:rsidRPr="00091388">
        <w:rPr>
          <w:lang w:val="et-EE"/>
        </w:rPr>
        <w:t xml:space="preserve"> 3 nõudeid</w:t>
      </w:r>
      <w:r w:rsidR="00B8663F" w:rsidRPr="00091388">
        <w:rPr>
          <w:lang w:val="et-EE"/>
        </w:rPr>
        <w:t>. Samuti jäävad muutumatuks tegevusloa andmisel kohaldatavad KMH põhimõtted</w:t>
      </w:r>
      <w:r w:rsidR="00826206" w:rsidRPr="00091388">
        <w:rPr>
          <w:lang w:val="et-EE"/>
        </w:rPr>
        <w:t xml:space="preserve">. </w:t>
      </w:r>
      <w:r w:rsidR="00CF6EC2" w:rsidRPr="00091388">
        <w:rPr>
          <w:lang w:val="et-EE"/>
        </w:rPr>
        <w:t>Juhul</w:t>
      </w:r>
      <w:r w:rsidR="000C682F" w:rsidRPr="00091388">
        <w:rPr>
          <w:lang w:val="et-EE"/>
        </w:rPr>
        <w:t>,</w:t>
      </w:r>
      <w:r w:rsidR="00CF6EC2" w:rsidRPr="00091388">
        <w:rPr>
          <w:lang w:val="et-EE"/>
        </w:rPr>
        <w:t xml:space="preserve"> kui</w:t>
      </w:r>
      <w:r w:rsidR="00704735" w:rsidRPr="00091388">
        <w:rPr>
          <w:lang w:val="et-EE"/>
        </w:rPr>
        <w:t xml:space="preserve"> riigi eriplaneeringu või tegevusloa menetluse raames esineb eeldus </w:t>
      </w:r>
      <w:r w:rsidR="6F15AF12" w:rsidRPr="00091388">
        <w:rPr>
          <w:lang w:val="et-EE"/>
        </w:rPr>
        <w:t xml:space="preserve">oluliste </w:t>
      </w:r>
      <w:r w:rsidR="00704735" w:rsidRPr="00091388">
        <w:rPr>
          <w:lang w:val="et-EE"/>
        </w:rPr>
        <w:t>piiriüleste mõjude tekkeks, tuleb jätkuvalt täita kõik KeHJS</w:t>
      </w:r>
      <w:r w:rsidR="57A2FF2D" w:rsidRPr="00091388">
        <w:rPr>
          <w:lang w:val="et-EE"/>
        </w:rPr>
        <w:t>-e</w:t>
      </w:r>
      <w:r w:rsidR="00704735" w:rsidRPr="00091388">
        <w:rPr>
          <w:lang w:val="et-EE"/>
        </w:rPr>
        <w:t xml:space="preserve">s sätestatud menetlusnõuded ning </w:t>
      </w:r>
      <w:r w:rsidR="00704735" w:rsidRPr="00091388">
        <w:rPr>
          <w:lang w:val="et-EE"/>
        </w:rPr>
        <w:lastRenderedPageBreak/>
        <w:t xml:space="preserve">tagada, et keskkonnamõju hindamine viiakse </w:t>
      </w:r>
      <w:r w:rsidR="79FA2943" w:rsidRPr="00091388">
        <w:rPr>
          <w:lang w:val="et-EE"/>
        </w:rPr>
        <w:t xml:space="preserve">läbi </w:t>
      </w:r>
      <w:r w:rsidR="181C152F" w:rsidRPr="00091388">
        <w:rPr>
          <w:lang w:val="et-EE"/>
        </w:rPr>
        <w:t>m</w:t>
      </w:r>
      <w:r w:rsidR="00CF6EC2" w:rsidRPr="00091388">
        <w:rPr>
          <w:lang w:val="et-EE"/>
        </w:rPr>
        <w:t>uu hulgas</w:t>
      </w:r>
      <w:r w:rsidR="181C152F" w:rsidRPr="00091388">
        <w:rPr>
          <w:lang w:val="et-EE"/>
        </w:rPr>
        <w:t xml:space="preserve"> </w:t>
      </w:r>
      <w:r w:rsidR="00704735" w:rsidRPr="00091388">
        <w:rPr>
          <w:lang w:val="et-EE"/>
        </w:rPr>
        <w:t>kooskõlas rahvusvahelise õiguse põhimõtetega.</w:t>
      </w:r>
    </w:p>
    <w:p w14:paraId="0D1D1334" w14:textId="77777777" w:rsidR="00477A81" w:rsidRPr="00091388" w:rsidRDefault="00477A81" w:rsidP="0085620E">
      <w:pPr>
        <w:pStyle w:val="SLONormal"/>
        <w:spacing w:before="0" w:after="0"/>
        <w:ind w:right="-283"/>
        <w:rPr>
          <w:lang w:val="et-EE"/>
        </w:rPr>
      </w:pPr>
    </w:p>
    <w:p w14:paraId="6F127D9F" w14:textId="12BBBCE5" w:rsidR="00700926" w:rsidRPr="00091388" w:rsidRDefault="00F5151A" w:rsidP="0085620E">
      <w:pPr>
        <w:pStyle w:val="SLONormal"/>
        <w:spacing w:before="0" w:after="0"/>
        <w:ind w:right="-283"/>
        <w:rPr>
          <w:rStyle w:val="Tugev"/>
          <w:b w:val="0"/>
          <w:bCs w:val="0"/>
          <w:lang w:val="et-EE"/>
        </w:rPr>
      </w:pPr>
      <w:r w:rsidRPr="00091388">
        <w:rPr>
          <w:lang w:val="et-EE"/>
        </w:rPr>
        <w:t>K</w:t>
      </w:r>
      <w:r w:rsidR="004A3F8A" w:rsidRPr="00091388">
        <w:rPr>
          <w:lang w:val="et-EE"/>
        </w:rPr>
        <w:t>avandatav muudatus või</w:t>
      </w:r>
      <w:r w:rsidR="004D71A5" w:rsidRPr="00091388">
        <w:rPr>
          <w:lang w:val="et-EE"/>
        </w:rPr>
        <w:t>mal</w:t>
      </w:r>
      <w:r w:rsidR="004A3F8A" w:rsidRPr="00091388">
        <w:rPr>
          <w:lang w:val="et-EE"/>
        </w:rPr>
        <w:t xml:space="preserve">dab </w:t>
      </w:r>
      <w:r w:rsidRPr="00091388">
        <w:rPr>
          <w:lang w:val="et-EE"/>
        </w:rPr>
        <w:t>siiski</w:t>
      </w:r>
      <w:r w:rsidR="004A3F8A" w:rsidRPr="00091388">
        <w:rPr>
          <w:lang w:val="et-EE"/>
        </w:rPr>
        <w:t xml:space="preserve"> suurendada paindlikkust, sest </w:t>
      </w:r>
      <w:r w:rsidR="00700926" w:rsidRPr="00091388">
        <w:rPr>
          <w:lang w:val="et-EE"/>
        </w:rPr>
        <w:t xml:space="preserve">lisandub </w:t>
      </w:r>
      <w:r w:rsidR="00F84604" w:rsidRPr="00091388">
        <w:rPr>
          <w:rStyle w:val="Tugev"/>
          <w:b w:val="0"/>
          <w:bCs w:val="0"/>
          <w:lang w:val="et-EE"/>
        </w:rPr>
        <w:t xml:space="preserve">veel üks </w:t>
      </w:r>
      <w:r w:rsidR="00700926" w:rsidRPr="00091388">
        <w:rPr>
          <w:rStyle w:val="Tugev"/>
          <w:b w:val="0"/>
          <w:bCs w:val="0"/>
          <w:lang w:val="et-EE"/>
        </w:rPr>
        <w:t>võimalus</w:t>
      </w:r>
      <w:r w:rsidR="00700926" w:rsidRPr="00091388">
        <w:rPr>
          <w:lang w:val="et-EE"/>
        </w:rPr>
        <w:t xml:space="preserve">: </w:t>
      </w:r>
      <w:r w:rsidR="00700926" w:rsidRPr="00091388">
        <w:rPr>
          <w:rStyle w:val="Tugev"/>
          <w:b w:val="0"/>
          <w:bCs w:val="0"/>
          <w:lang w:val="et-EE"/>
        </w:rPr>
        <w:t>KMH</w:t>
      </w:r>
      <w:r w:rsidR="00F8772C" w:rsidRPr="00091388">
        <w:rPr>
          <w:rStyle w:val="Tugev"/>
          <w:b w:val="0"/>
          <w:bCs w:val="0"/>
          <w:lang w:val="et-EE"/>
        </w:rPr>
        <w:t>-d</w:t>
      </w:r>
      <w:r w:rsidR="00700926" w:rsidRPr="00091388">
        <w:rPr>
          <w:rStyle w:val="Tugev"/>
          <w:b w:val="0"/>
          <w:bCs w:val="0"/>
          <w:lang w:val="et-EE"/>
        </w:rPr>
        <w:t xml:space="preserve"> </w:t>
      </w:r>
      <w:r w:rsidR="20A7D170" w:rsidRPr="00091388">
        <w:rPr>
          <w:lang w:val="et-EE"/>
        </w:rPr>
        <w:t>(sh uuringu</w:t>
      </w:r>
      <w:r w:rsidR="00F84604" w:rsidRPr="00091388">
        <w:rPr>
          <w:lang w:val="et-EE"/>
        </w:rPr>
        <w:t>i</w:t>
      </w:r>
      <w:r w:rsidR="20A7D170" w:rsidRPr="00091388">
        <w:rPr>
          <w:lang w:val="et-EE"/>
        </w:rPr>
        <w:t xml:space="preserve">d) </w:t>
      </w:r>
      <w:r w:rsidR="00700926" w:rsidRPr="00091388">
        <w:rPr>
          <w:rStyle w:val="Tugev"/>
          <w:b w:val="0"/>
          <w:bCs w:val="0"/>
          <w:lang w:val="et-EE"/>
        </w:rPr>
        <w:t>saab alustada varem</w:t>
      </w:r>
      <w:r w:rsidR="00700926" w:rsidRPr="00091388">
        <w:rPr>
          <w:lang w:val="et-EE"/>
        </w:rPr>
        <w:t xml:space="preserve">, ilma et peaks ootama planeeringu </w:t>
      </w:r>
      <w:r w:rsidR="00502692" w:rsidRPr="00091388">
        <w:rPr>
          <w:lang w:val="et-EE"/>
        </w:rPr>
        <w:t xml:space="preserve">algatamise või selle </w:t>
      </w:r>
      <w:r w:rsidR="00700926" w:rsidRPr="00091388">
        <w:rPr>
          <w:lang w:val="et-EE"/>
        </w:rPr>
        <w:t xml:space="preserve">KSH lõpuleviimist. </w:t>
      </w:r>
      <w:r w:rsidR="000F4D71" w:rsidRPr="00091388">
        <w:rPr>
          <w:lang w:val="et-EE"/>
        </w:rPr>
        <w:t xml:space="preserve">Samuti </w:t>
      </w:r>
      <w:r w:rsidR="00FF4A60" w:rsidRPr="00091388">
        <w:rPr>
          <w:lang w:val="et-EE"/>
        </w:rPr>
        <w:t xml:space="preserve">tagab suurema õigusselguse see, et </w:t>
      </w:r>
      <w:r w:rsidR="005E5FF3" w:rsidRPr="00091388">
        <w:rPr>
          <w:lang w:val="et-EE"/>
        </w:rPr>
        <w:t xml:space="preserve">REP </w:t>
      </w:r>
      <w:r w:rsidR="000F74B8" w:rsidRPr="00091388">
        <w:rPr>
          <w:lang w:val="et-EE"/>
        </w:rPr>
        <w:t xml:space="preserve">KSH </w:t>
      </w:r>
      <w:r w:rsidR="00FF4A60" w:rsidRPr="00091388">
        <w:rPr>
          <w:lang w:val="et-EE"/>
        </w:rPr>
        <w:t>raames, s</w:t>
      </w:r>
      <w:r w:rsidR="00F84604" w:rsidRPr="00091388">
        <w:rPr>
          <w:lang w:val="et-EE"/>
        </w:rPr>
        <w:t>ealhulgas</w:t>
      </w:r>
      <w:r w:rsidR="00FF4A60" w:rsidRPr="00091388">
        <w:rPr>
          <w:lang w:val="et-EE"/>
        </w:rPr>
        <w:t xml:space="preserve"> </w:t>
      </w:r>
      <w:r w:rsidR="000F74B8" w:rsidRPr="00091388">
        <w:rPr>
          <w:lang w:val="et-EE"/>
        </w:rPr>
        <w:t>algatamisel või algatamata jätmisel</w:t>
      </w:r>
      <w:r w:rsidR="00F84604" w:rsidRPr="00091388">
        <w:rPr>
          <w:lang w:val="et-EE"/>
        </w:rPr>
        <w:t>,</w:t>
      </w:r>
      <w:r w:rsidR="00FF4A60" w:rsidRPr="00091388">
        <w:rPr>
          <w:lang w:val="et-EE"/>
        </w:rPr>
        <w:t xml:space="preserve"> võib seaduse</w:t>
      </w:r>
      <w:r w:rsidR="00F84604" w:rsidRPr="00091388">
        <w:rPr>
          <w:lang w:val="et-EE"/>
        </w:rPr>
        <w:t xml:space="preserve"> järgi</w:t>
      </w:r>
      <w:r w:rsidR="00FF4A60" w:rsidRPr="00091388">
        <w:rPr>
          <w:lang w:val="et-EE"/>
        </w:rPr>
        <w:t xml:space="preserve"> </w:t>
      </w:r>
      <w:r w:rsidR="000F74B8" w:rsidRPr="00091388">
        <w:rPr>
          <w:lang w:val="et-EE"/>
        </w:rPr>
        <w:t xml:space="preserve">tugineda sama projekti raames koostatud uuringutele ja konsultatsioonidele. </w:t>
      </w:r>
      <w:r w:rsidR="00654D58" w:rsidRPr="00091388">
        <w:rPr>
          <w:rStyle w:val="Tugev"/>
          <w:b w:val="0"/>
          <w:bCs w:val="0"/>
          <w:lang w:val="et-EE"/>
        </w:rPr>
        <w:t xml:space="preserve">Sealjuures </w:t>
      </w:r>
      <w:r w:rsidR="00F84604" w:rsidRPr="00091388">
        <w:rPr>
          <w:rStyle w:val="Tugev"/>
          <w:b w:val="0"/>
          <w:bCs w:val="0"/>
          <w:lang w:val="et-EE"/>
        </w:rPr>
        <w:t xml:space="preserve">säilib </w:t>
      </w:r>
      <w:r w:rsidR="00654D58" w:rsidRPr="00091388">
        <w:rPr>
          <w:rStyle w:val="Tugev"/>
          <w:b w:val="0"/>
          <w:bCs w:val="0"/>
          <w:lang w:val="et-EE"/>
        </w:rPr>
        <w:t>andmete kasutamise õigus ka olukorras, kus KMH menetlus alles käib.</w:t>
      </w:r>
    </w:p>
    <w:p w14:paraId="2FC47E51" w14:textId="7080FA47" w:rsidR="01DE7DC7" w:rsidRPr="00091388" w:rsidRDefault="01DE7DC7" w:rsidP="0085620E">
      <w:pPr>
        <w:pStyle w:val="SLONormal"/>
        <w:spacing w:before="0" w:after="0"/>
        <w:ind w:right="-283"/>
        <w:rPr>
          <w:rStyle w:val="Tugev"/>
          <w:b w:val="0"/>
          <w:bCs w:val="0"/>
          <w:lang w:val="et-EE"/>
        </w:rPr>
      </w:pPr>
    </w:p>
    <w:p w14:paraId="4E242A93" w14:textId="33111532" w:rsidR="00AC66B8" w:rsidRPr="00091388" w:rsidRDefault="00F62A83" w:rsidP="0085620E">
      <w:pPr>
        <w:ind w:right="-283"/>
        <w:jc w:val="both"/>
        <w:rPr>
          <w:rStyle w:val="Tugev"/>
          <w:rFonts w:cs="Times New Roman"/>
          <w:b w:val="0"/>
          <w:bCs w:val="0"/>
          <w:lang w:val="et-EE"/>
        </w:rPr>
      </w:pPr>
      <w:r w:rsidRPr="00091388">
        <w:rPr>
          <w:rFonts w:cs="Times New Roman"/>
          <w:color w:val="222222"/>
          <w:lang w:val="et-EE"/>
        </w:rPr>
        <w:t>Erisuse loomi</w:t>
      </w:r>
      <w:r w:rsidR="008477ED" w:rsidRPr="00091388">
        <w:rPr>
          <w:rFonts w:cs="Times New Roman"/>
          <w:color w:val="222222"/>
          <w:lang w:val="et-EE"/>
        </w:rPr>
        <w:t xml:space="preserve">ne ei tähenda, et edaspidi </w:t>
      </w:r>
      <w:r w:rsidR="00F84604" w:rsidRPr="00091388">
        <w:rPr>
          <w:rFonts w:cs="Times New Roman"/>
          <w:color w:val="222222"/>
          <w:lang w:val="et-EE"/>
        </w:rPr>
        <w:t xml:space="preserve">asendab </w:t>
      </w:r>
      <w:r w:rsidR="008477ED" w:rsidRPr="00091388">
        <w:rPr>
          <w:rFonts w:cs="Times New Roman"/>
          <w:color w:val="222222"/>
          <w:lang w:val="et-EE"/>
        </w:rPr>
        <w:t xml:space="preserve">KMH </w:t>
      </w:r>
      <w:r w:rsidR="00AC598F" w:rsidRPr="00091388">
        <w:rPr>
          <w:rFonts w:cs="Times New Roman"/>
          <w:color w:val="222222"/>
          <w:lang w:val="et-EE"/>
        </w:rPr>
        <w:t>REP</w:t>
      </w:r>
      <w:r w:rsidR="001C13E8" w:rsidRPr="00091388">
        <w:rPr>
          <w:rFonts w:cs="Times New Roman"/>
          <w:color w:val="222222"/>
          <w:lang w:val="et-EE"/>
        </w:rPr>
        <w:t>-</w:t>
      </w:r>
      <w:r w:rsidR="00AC598F" w:rsidRPr="00091388">
        <w:rPr>
          <w:rFonts w:cs="Times New Roman"/>
          <w:color w:val="222222"/>
          <w:lang w:val="et-EE"/>
        </w:rPr>
        <w:t>i</w:t>
      </w:r>
      <w:r w:rsidR="00DB4EFA" w:rsidRPr="00091388">
        <w:rPr>
          <w:rFonts w:cs="Times New Roman"/>
          <w:color w:val="222222"/>
          <w:lang w:val="et-EE"/>
        </w:rPr>
        <w:t xml:space="preserve"> KSH-d.</w:t>
      </w:r>
      <w:r w:rsidR="00031A5C" w:rsidRPr="00091388">
        <w:rPr>
          <w:rFonts w:cs="Times New Roman"/>
          <w:lang w:val="et-EE"/>
        </w:rPr>
        <w:t xml:space="preserve"> </w:t>
      </w:r>
      <w:r w:rsidR="00F917D4" w:rsidRPr="00091388">
        <w:rPr>
          <w:rStyle w:val="Tugev"/>
          <w:rFonts w:cs="Times New Roman"/>
          <w:b w:val="0"/>
          <w:bCs w:val="0"/>
          <w:lang w:val="et-EE"/>
        </w:rPr>
        <w:t xml:space="preserve">Riigikohtu </w:t>
      </w:r>
      <w:r w:rsidR="00F84604" w:rsidRPr="00091388">
        <w:rPr>
          <w:rStyle w:val="Tugev"/>
          <w:rFonts w:cs="Times New Roman"/>
          <w:b w:val="0"/>
          <w:bCs w:val="0"/>
          <w:lang w:val="et-EE"/>
        </w:rPr>
        <w:t xml:space="preserve">väljakujunenud </w:t>
      </w:r>
      <w:r w:rsidR="00F917D4" w:rsidRPr="00091388">
        <w:rPr>
          <w:rStyle w:val="Tugev"/>
          <w:rFonts w:cs="Times New Roman"/>
          <w:b w:val="0"/>
          <w:bCs w:val="0"/>
          <w:lang w:val="et-EE"/>
        </w:rPr>
        <w:t>praktika</w:t>
      </w:r>
      <w:r w:rsidR="00F26022" w:rsidRPr="00091388">
        <w:rPr>
          <w:rStyle w:val="Allmrkuseviide"/>
          <w:rFonts w:cs="Times New Roman"/>
          <w:lang w:val="et-EE"/>
        </w:rPr>
        <w:footnoteReference w:id="24"/>
      </w:r>
      <w:r w:rsidR="00F917D4" w:rsidRPr="00091388">
        <w:rPr>
          <w:rStyle w:val="Tugev"/>
          <w:rFonts w:cs="Times New Roman"/>
          <w:b w:val="0"/>
          <w:bCs w:val="0"/>
          <w:lang w:val="et-EE"/>
        </w:rPr>
        <w:t xml:space="preserve"> </w:t>
      </w:r>
      <w:r w:rsidR="00F26022" w:rsidRPr="00091388">
        <w:rPr>
          <w:rStyle w:val="Tugev"/>
          <w:rFonts w:cs="Times New Roman"/>
          <w:b w:val="0"/>
          <w:bCs w:val="0"/>
          <w:lang w:val="et-EE"/>
        </w:rPr>
        <w:t xml:space="preserve">kinnitab, et </w:t>
      </w:r>
      <w:r w:rsidR="00031A5C" w:rsidRPr="00091388">
        <w:rPr>
          <w:rFonts w:cs="Times New Roman"/>
          <w:lang w:val="et-EE"/>
        </w:rPr>
        <w:t>KSH direktiivi põhjendusest 9, art</w:t>
      </w:r>
      <w:r w:rsidR="00F84604" w:rsidRPr="00091388">
        <w:rPr>
          <w:rFonts w:cs="Times New Roman"/>
          <w:lang w:val="et-EE"/>
        </w:rPr>
        <w:t>ikli</w:t>
      </w:r>
      <w:r w:rsidR="00031A5C" w:rsidRPr="00091388">
        <w:rPr>
          <w:rFonts w:cs="Times New Roman"/>
          <w:lang w:val="et-EE"/>
        </w:rPr>
        <w:t> 4 l</w:t>
      </w:r>
      <w:r w:rsidR="004A4CE1" w:rsidRPr="00091388">
        <w:rPr>
          <w:rFonts w:cs="Times New Roman"/>
          <w:lang w:val="et-EE"/>
        </w:rPr>
        <w:t>õike</w:t>
      </w:r>
      <w:r w:rsidR="00031A5C" w:rsidRPr="00091388">
        <w:rPr>
          <w:rFonts w:cs="Times New Roman"/>
          <w:lang w:val="et-EE"/>
        </w:rPr>
        <w:t>st 3 ja art</w:t>
      </w:r>
      <w:r w:rsidR="00F84604" w:rsidRPr="00091388">
        <w:rPr>
          <w:rFonts w:cs="Times New Roman"/>
          <w:lang w:val="et-EE"/>
        </w:rPr>
        <w:t>ikli</w:t>
      </w:r>
      <w:r w:rsidR="00031A5C" w:rsidRPr="00091388">
        <w:rPr>
          <w:rFonts w:cs="Times New Roman"/>
          <w:lang w:val="et-EE"/>
        </w:rPr>
        <w:t> 5 l</w:t>
      </w:r>
      <w:r w:rsidR="0057589D" w:rsidRPr="00091388">
        <w:rPr>
          <w:rFonts w:cs="Times New Roman"/>
          <w:lang w:val="et-EE"/>
        </w:rPr>
        <w:t>õike</w:t>
      </w:r>
      <w:r w:rsidR="00031A5C" w:rsidRPr="00091388">
        <w:rPr>
          <w:rFonts w:cs="Times New Roman"/>
          <w:lang w:val="et-EE"/>
        </w:rPr>
        <w:t xml:space="preserve">st 2 tuleneb nn reastamise põhimõte, st otsustusprotsessi kõrgemal tasandil tehtav hindamine peab andma raamistiku edasiste hindamiste jaoks ning jätma tulevaste menetluste raames hindamiseks küsimused, mida saab tõhusamalt hinnata otsustusprotsessi madalamal tasandil. Nn reastamise põhimõte ei tähenda, et KMH saaks asendada KSH-d või et KSH raames võiks jätta hindamata need mõjud, mille hindamine on just KSH ülesanne. </w:t>
      </w:r>
      <w:r w:rsidR="00F84604" w:rsidRPr="00091388">
        <w:rPr>
          <w:rFonts w:cs="Times New Roman"/>
          <w:lang w:val="et-EE"/>
        </w:rPr>
        <w:t xml:space="preserve">Kui </w:t>
      </w:r>
      <w:r w:rsidR="00031A5C" w:rsidRPr="00091388">
        <w:rPr>
          <w:rFonts w:cs="Times New Roman"/>
          <w:lang w:val="et-EE"/>
        </w:rPr>
        <w:t>KMH puhul on üldjuhul kesk</w:t>
      </w:r>
      <w:r w:rsidR="00F84604" w:rsidRPr="00091388">
        <w:rPr>
          <w:rFonts w:cs="Times New Roman"/>
          <w:lang w:val="et-EE"/>
        </w:rPr>
        <w:t>ne</w:t>
      </w:r>
      <w:r w:rsidR="00031A5C" w:rsidRPr="00091388">
        <w:rPr>
          <w:rFonts w:cs="Times New Roman"/>
          <w:lang w:val="et-EE"/>
        </w:rPr>
        <w:t xml:space="preserve"> küsimus</w:t>
      </w:r>
      <w:r w:rsidR="00F84604" w:rsidRPr="00091388">
        <w:rPr>
          <w:rFonts w:cs="Times New Roman"/>
          <w:lang w:val="et-EE"/>
        </w:rPr>
        <w:t xml:space="preserve"> see</w:t>
      </w:r>
      <w:r w:rsidR="00031A5C" w:rsidRPr="00091388">
        <w:rPr>
          <w:rFonts w:cs="Times New Roman"/>
          <w:lang w:val="et-EE"/>
        </w:rPr>
        <w:t>, kuidas konkreetset arendustegevust teoks teha (vt KeHJS v.r § 2 l</w:t>
      </w:r>
      <w:r w:rsidR="00F84604" w:rsidRPr="00091388">
        <w:rPr>
          <w:rFonts w:cs="Times New Roman"/>
          <w:lang w:val="et-EE"/>
        </w:rPr>
        <w:t>õige</w:t>
      </w:r>
      <w:r w:rsidR="00031A5C" w:rsidRPr="00091388">
        <w:rPr>
          <w:rFonts w:cs="Times New Roman"/>
          <w:lang w:val="et-EE"/>
        </w:rPr>
        <w:t xml:space="preserve"> 1), siis KSH eesmärk on mõjutada arendustegevuse alternatiivide valikut otsustusprotsessi varases staadiumis, kui on veel võimalik analüüsida alternatiive </w:t>
      </w:r>
      <w:r w:rsidR="00F84604" w:rsidRPr="00091388">
        <w:rPr>
          <w:rFonts w:cs="Times New Roman"/>
          <w:lang w:val="et-EE"/>
        </w:rPr>
        <w:t>ja</w:t>
      </w:r>
      <w:r w:rsidR="00031A5C" w:rsidRPr="00091388">
        <w:rPr>
          <w:rFonts w:cs="Times New Roman"/>
          <w:lang w:val="et-EE"/>
        </w:rPr>
        <w:t xml:space="preserve"> seeläbi mõjutada strateegilisi valikuid. </w:t>
      </w:r>
      <w:r w:rsidR="00F252F0" w:rsidRPr="00091388">
        <w:rPr>
          <w:rFonts w:cs="Times New Roman"/>
          <w:lang w:val="et-EE"/>
        </w:rPr>
        <w:t>Reastamise põhimõtte</w:t>
      </w:r>
      <w:r w:rsidR="00F84604" w:rsidRPr="00091388">
        <w:rPr>
          <w:rFonts w:cs="Times New Roman"/>
          <w:lang w:val="et-EE"/>
        </w:rPr>
        <w:t xml:space="preserve"> järgi</w:t>
      </w:r>
      <w:r w:rsidR="00F252F0" w:rsidRPr="00091388">
        <w:rPr>
          <w:rFonts w:cs="Times New Roman"/>
          <w:lang w:val="et-EE"/>
        </w:rPr>
        <w:t xml:space="preserve"> ei saa KMH see</w:t>
      </w:r>
      <w:r w:rsidR="00AC016B" w:rsidRPr="00091388">
        <w:rPr>
          <w:rFonts w:cs="Times New Roman"/>
          <w:lang w:val="et-EE"/>
        </w:rPr>
        <w:t>ga</w:t>
      </w:r>
      <w:r w:rsidR="00F252F0" w:rsidRPr="00091388">
        <w:rPr>
          <w:rFonts w:cs="Times New Roman"/>
          <w:lang w:val="et-EE"/>
        </w:rPr>
        <w:t xml:space="preserve"> asendada KSH-d, kuid see ei tähenda, et mõjuhindamise menetlusi ei saaks korraldada ja reguleerida selliselt, et ühes menetluses oleks täidetud KSH ja KMH direktiivi nõuded.</w:t>
      </w:r>
      <w:r w:rsidR="00F252F0" w:rsidRPr="00091388">
        <w:rPr>
          <w:rStyle w:val="Allmrkuseviide"/>
          <w:rFonts w:cs="Times New Roman"/>
          <w:lang w:val="et-EE"/>
        </w:rPr>
        <w:footnoteReference w:id="25"/>
      </w:r>
      <w:r w:rsidR="00722DB4" w:rsidRPr="00091388">
        <w:rPr>
          <w:rFonts w:cs="Times New Roman"/>
          <w:lang w:val="et-EE"/>
        </w:rPr>
        <w:t xml:space="preserve"> </w:t>
      </w:r>
      <w:r w:rsidR="00E20E40" w:rsidRPr="00091388">
        <w:rPr>
          <w:rFonts w:cs="Times New Roman"/>
          <w:lang w:val="et-EE"/>
        </w:rPr>
        <w:t>Samuti ei muuda erisus üldist loogikat või ka selle rakendamise praktikat, mille kohaselt</w:t>
      </w:r>
      <w:r w:rsidR="00A2444F" w:rsidRPr="00091388">
        <w:rPr>
          <w:rFonts w:cs="Times New Roman"/>
          <w:lang w:val="et-EE"/>
        </w:rPr>
        <w:t xml:space="preserve"> </w:t>
      </w:r>
      <w:r w:rsidR="00F84604" w:rsidRPr="00091388">
        <w:rPr>
          <w:rStyle w:val="Tugev"/>
          <w:rFonts w:cs="Times New Roman"/>
          <w:b w:val="0"/>
          <w:bCs w:val="0"/>
          <w:lang w:val="et-EE"/>
        </w:rPr>
        <w:t xml:space="preserve">eelneb </w:t>
      </w:r>
      <w:r w:rsidR="00A2444F" w:rsidRPr="00091388">
        <w:rPr>
          <w:rFonts w:cs="Times New Roman"/>
          <w:lang w:val="et-EE"/>
        </w:rPr>
        <w:t xml:space="preserve">strateegilise planeeringu </w:t>
      </w:r>
      <w:r w:rsidR="00E20E40" w:rsidRPr="00091388">
        <w:rPr>
          <w:rStyle w:val="Tugev"/>
          <w:rFonts w:cs="Times New Roman"/>
          <w:b w:val="0"/>
          <w:bCs w:val="0"/>
          <w:lang w:val="et-EE"/>
        </w:rPr>
        <w:t xml:space="preserve">KSH reeglina </w:t>
      </w:r>
      <w:r w:rsidR="00A2444F" w:rsidRPr="00091388">
        <w:rPr>
          <w:rStyle w:val="Tugev"/>
          <w:rFonts w:cs="Times New Roman"/>
          <w:b w:val="0"/>
          <w:bCs w:val="0"/>
          <w:lang w:val="et-EE"/>
        </w:rPr>
        <w:t xml:space="preserve">tegevuslubade </w:t>
      </w:r>
      <w:r w:rsidR="00E20E40" w:rsidRPr="00091388">
        <w:rPr>
          <w:rStyle w:val="Tugev"/>
          <w:rFonts w:cs="Times New Roman"/>
          <w:b w:val="0"/>
          <w:bCs w:val="0"/>
          <w:lang w:val="et-EE"/>
        </w:rPr>
        <w:t xml:space="preserve">KMH menetlusele ning KSH-d </w:t>
      </w:r>
      <w:r w:rsidR="00A97C18" w:rsidRPr="00091388">
        <w:rPr>
          <w:rStyle w:val="Tugev"/>
          <w:rFonts w:cs="Times New Roman"/>
          <w:b w:val="0"/>
          <w:bCs w:val="0"/>
          <w:lang w:val="et-EE"/>
        </w:rPr>
        <w:t xml:space="preserve">saab </w:t>
      </w:r>
      <w:r w:rsidR="00E20E40" w:rsidRPr="00091388">
        <w:rPr>
          <w:rStyle w:val="Tugev"/>
          <w:rFonts w:cs="Times New Roman"/>
          <w:b w:val="0"/>
          <w:bCs w:val="0"/>
          <w:lang w:val="et-EE"/>
        </w:rPr>
        <w:t xml:space="preserve">omakorda läbi </w:t>
      </w:r>
      <w:r w:rsidR="00B7732D" w:rsidRPr="00091388">
        <w:rPr>
          <w:rStyle w:val="Tugev"/>
          <w:rFonts w:cs="Times New Roman"/>
          <w:b w:val="0"/>
          <w:bCs w:val="0"/>
          <w:lang w:val="et-EE"/>
        </w:rPr>
        <w:t xml:space="preserve">viia </w:t>
      </w:r>
      <w:r w:rsidR="00E20E40" w:rsidRPr="00091388">
        <w:rPr>
          <w:rStyle w:val="Tugev"/>
          <w:rFonts w:cs="Times New Roman"/>
          <w:b w:val="0"/>
          <w:bCs w:val="0"/>
          <w:lang w:val="et-EE"/>
        </w:rPr>
        <w:t>KMH täpsusastmes</w:t>
      </w:r>
      <w:r w:rsidR="00B7732D" w:rsidRPr="00091388">
        <w:rPr>
          <w:rStyle w:val="Tugev"/>
          <w:rFonts w:cs="Times New Roman"/>
          <w:b w:val="0"/>
          <w:bCs w:val="0"/>
          <w:lang w:val="et-EE"/>
        </w:rPr>
        <w:t>,</w:t>
      </w:r>
      <w:r w:rsidR="00E20E40" w:rsidRPr="00091388">
        <w:rPr>
          <w:rStyle w:val="Tugev"/>
          <w:rFonts w:cs="Times New Roman"/>
          <w:b w:val="0"/>
          <w:bCs w:val="0"/>
          <w:lang w:val="et-EE"/>
        </w:rPr>
        <w:t xml:space="preserve"> lähtudes KeHJS § 11 l</w:t>
      </w:r>
      <w:r w:rsidR="00E64546" w:rsidRPr="00091388">
        <w:rPr>
          <w:rStyle w:val="Tugev"/>
          <w:rFonts w:cs="Times New Roman"/>
          <w:b w:val="0"/>
          <w:bCs w:val="0"/>
          <w:lang w:val="et-EE"/>
        </w:rPr>
        <w:t>õike</w:t>
      </w:r>
      <w:r w:rsidR="00E20E40" w:rsidRPr="00091388">
        <w:rPr>
          <w:rStyle w:val="Tugev"/>
          <w:rFonts w:cs="Times New Roman"/>
          <w:b w:val="0"/>
          <w:bCs w:val="0"/>
          <w:lang w:val="et-EE"/>
        </w:rPr>
        <w:t>st 6.</w:t>
      </w:r>
    </w:p>
    <w:p w14:paraId="7875C643" w14:textId="77777777" w:rsidR="00477A81" w:rsidRPr="00091388" w:rsidRDefault="00477A81" w:rsidP="0085620E">
      <w:pPr>
        <w:ind w:right="-283"/>
        <w:jc w:val="both"/>
        <w:rPr>
          <w:rFonts w:cs="Times New Roman"/>
          <w:szCs w:val="24"/>
          <w:lang w:val="et-EE"/>
        </w:rPr>
      </w:pPr>
    </w:p>
    <w:p w14:paraId="78E5D00A" w14:textId="6BEC9904" w:rsidR="00043A6E" w:rsidRPr="00091388" w:rsidRDefault="00043A6E" w:rsidP="0085620E">
      <w:pPr>
        <w:ind w:right="-283"/>
        <w:jc w:val="both"/>
        <w:rPr>
          <w:rFonts w:cs="Times New Roman"/>
          <w:lang w:val="et-EE"/>
        </w:rPr>
      </w:pPr>
      <w:r w:rsidRPr="00091388">
        <w:rPr>
          <w:rFonts w:cs="Times New Roman"/>
          <w:lang w:val="et-EE"/>
        </w:rPr>
        <w:t>Erisuse rakendamine ei ole kohustuslik ning valiku teeb arendaja, kes kaasab vajaduse</w:t>
      </w:r>
      <w:r w:rsidR="00720813" w:rsidRPr="00091388">
        <w:rPr>
          <w:rFonts w:cs="Times New Roman"/>
          <w:lang w:val="et-EE"/>
        </w:rPr>
        <w:t xml:space="preserve"> korral</w:t>
      </w:r>
      <w:r w:rsidRPr="00091388">
        <w:rPr>
          <w:rFonts w:cs="Times New Roman"/>
          <w:lang w:val="et-EE"/>
        </w:rPr>
        <w:t xml:space="preserve"> keskkonnakonsultante </w:t>
      </w:r>
      <w:r w:rsidR="00720813" w:rsidRPr="00091388">
        <w:rPr>
          <w:rFonts w:cs="Times New Roman"/>
          <w:lang w:val="et-EE"/>
        </w:rPr>
        <w:t xml:space="preserve">ja peab nõu </w:t>
      </w:r>
      <w:r w:rsidRPr="00091388">
        <w:rPr>
          <w:rFonts w:cs="Times New Roman"/>
          <w:lang w:val="et-EE"/>
        </w:rPr>
        <w:t xml:space="preserve">asjaomaste asutustega. Strateegiliste investeeringute erisus võiks olla põhjendatud eelkõige olukorras, kus arendaja soovib kavandatava tegevuse asukohas esimesel </w:t>
      </w:r>
      <w:r w:rsidR="00720813" w:rsidRPr="00091388">
        <w:rPr>
          <w:rFonts w:cs="Times New Roman"/>
          <w:lang w:val="et-EE"/>
        </w:rPr>
        <w:t xml:space="preserve">võimalusel läbi viia </w:t>
      </w:r>
      <w:r w:rsidRPr="00091388">
        <w:rPr>
          <w:rFonts w:cs="Times New Roman"/>
          <w:lang w:val="et-EE"/>
        </w:rPr>
        <w:t xml:space="preserve">kriitilise tähtsusega uuringuid, et selgitada välja tegevusloa taotluse ja/või planeeringu taotluse esitamise perspektiiv. Uuringud võivad olla omakorda vältimatult vajalikud selleks, et </w:t>
      </w:r>
      <w:r w:rsidR="0A6BA0F8" w:rsidRPr="00091388">
        <w:rPr>
          <w:rFonts w:cs="Times New Roman"/>
          <w:lang w:val="et-EE"/>
        </w:rPr>
        <w:t>selgitada välja</w:t>
      </w:r>
      <w:r w:rsidR="00720813" w:rsidRPr="00091388">
        <w:rPr>
          <w:rFonts w:cs="Times New Roman"/>
          <w:lang w:val="et-EE"/>
        </w:rPr>
        <w:t xml:space="preserve"> </w:t>
      </w:r>
      <w:r w:rsidRPr="00091388">
        <w:rPr>
          <w:rFonts w:cs="Times New Roman"/>
          <w:lang w:val="et-EE"/>
        </w:rPr>
        <w:t>REP</w:t>
      </w:r>
      <w:r w:rsidR="59EB6C1A" w:rsidRPr="00091388">
        <w:rPr>
          <w:rFonts w:cs="Times New Roman"/>
          <w:lang w:val="et-EE"/>
        </w:rPr>
        <w:t>-iga</w:t>
      </w:r>
      <w:r w:rsidRPr="00091388">
        <w:rPr>
          <w:rFonts w:cs="Times New Roman"/>
          <w:lang w:val="et-EE"/>
        </w:rPr>
        <w:t xml:space="preserve"> </w:t>
      </w:r>
      <w:r w:rsidR="75C2B6B8" w:rsidRPr="00091388">
        <w:rPr>
          <w:rFonts w:cs="Times New Roman"/>
          <w:lang w:val="et-EE"/>
        </w:rPr>
        <w:t>kaasnev</w:t>
      </w:r>
      <w:r w:rsidRPr="00091388">
        <w:rPr>
          <w:rFonts w:cs="Times New Roman"/>
          <w:lang w:val="et-EE"/>
        </w:rPr>
        <w:t xml:space="preserve"> oluli</w:t>
      </w:r>
      <w:r w:rsidR="2EA87378" w:rsidRPr="00091388">
        <w:rPr>
          <w:rFonts w:cs="Times New Roman"/>
          <w:lang w:val="et-EE"/>
        </w:rPr>
        <w:t>n</w:t>
      </w:r>
      <w:r w:rsidRPr="00091388">
        <w:rPr>
          <w:rFonts w:cs="Times New Roman"/>
          <w:lang w:val="et-EE"/>
        </w:rPr>
        <w:t xml:space="preserve">e keskkonnamõju. Menetluse sujuvust aitab tagada </w:t>
      </w:r>
      <w:r w:rsidR="004C1966" w:rsidRPr="00091388">
        <w:rPr>
          <w:rFonts w:cs="Times New Roman"/>
          <w:lang w:val="et-EE"/>
        </w:rPr>
        <w:t xml:space="preserve">ÜKP </w:t>
      </w:r>
      <w:r w:rsidRPr="00091388">
        <w:rPr>
          <w:rFonts w:cs="Times New Roman"/>
          <w:lang w:val="et-EE"/>
        </w:rPr>
        <w:t xml:space="preserve">loomine, kelle ülesanne on koordineerida kõigi menetluste – KMH, KSH ja </w:t>
      </w:r>
      <w:r w:rsidR="1EC2D668" w:rsidRPr="00091388">
        <w:rPr>
          <w:rFonts w:cs="Times New Roman"/>
          <w:lang w:val="et-EE"/>
        </w:rPr>
        <w:t>REP-i</w:t>
      </w:r>
      <w:r w:rsidRPr="00091388">
        <w:rPr>
          <w:rFonts w:cs="Times New Roman"/>
          <w:lang w:val="et-EE"/>
        </w:rPr>
        <w:t xml:space="preserve"> – ajakav</w:t>
      </w:r>
      <w:r w:rsidR="00720813" w:rsidRPr="00091388">
        <w:rPr>
          <w:rFonts w:cs="Times New Roman"/>
          <w:lang w:val="et-EE"/>
        </w:rPr>
        <w:t>u</w:t>
      </w:r>
      <w:r w:rsidRPr="00091388">
        <w:rPr>
          <w:rFonts w:cs="Times New Roman"/>
          <w:lang w:val="et-EE"/>
        </w:rPr>
        <w:t xml:space="preserve"> ning avalikkuse kaasamist. Eelnev maandab ka Riigikohtu </w:t>
      </w:r>
      <w:r w:rsidR="00720813" w:rsidRPr="00091388">
        <w:rPr>
          <w:rFonts w:cs="Times New Roman"/>
          <w:lang w:val="et-EE"/>
        </w:rPr>
        <w:t>viidatud</w:t>
      </w:r>
      <w:r w:rsidR="0039263E" w:rsidRPr="00091388">
        <w:rPr>
          <w:rFonts w:cs="Times New Roman"/>
          <w:lang w:val="et-EE"/>
        </w:rPr>
        <w:t xml:space="preserve"> </w:t>
      </w:r>
      <w:r w:rsidRPr="00091388">
        <w:rPr>
          <w:rFonts w:cs="Times New Roman"/>
          <w:lang w:val="et-EE"/>
        </w:rPr>
        <w:t xml:space="preserve">riski, mille kohaselt </w:t>
      </w:r>
      <w:r w:rsidR="00720813" w:rsidRPr="00091388">
        <w:rPr>
          <w:rFonts w:cs="Times New Roman"/>
          <w:lang w:val="et-EE"/>
        </w:rPr>
        <w:t xml:space="preserve">ei õigusta </w:t>
      </w:r>
      <w:r w:rsidRPr="00091388">
        <w:rPr>
          <w:rFonts w:cs="Times New Roman"/>
          <w:lang w:val="et-EE"/>
        </w:rPr>
        <w:t xml:space="preserve">KMH varajane algatamine võimalust </w:t>
      </w:r>
      <w:r w:rsidR="00720813" w:rsidRPr="00091388">
        <w:rPr>
          <w:rFonts w:cs="Times New Roman"/>
          <w:lang w:val="et-EE"/>
        </w:rPr>
        <w:t xml:space="preserve">kasutada </w:t>
      </w:r>
      <w:r w:rsidRPr="00091388">
        <w:rPr>
          <w:rFonts w:cs="Times New Roman"/>
          <w:lang w:val="et-EE"/>
        </w:rPr>
        <w:t>KMH raames ko</w:t>
      </w:r>
      <w:r w:rsidR="00385459" w:rsidRPr="00091388">
        <w:rPr>
          <w:rFonts w:cs="Times New Roman"/>
          <w:lang w:val="et-EE"/>
        </w:rPr>
        <w:t>gutavat</w:t>
      </w:r>
      <w:r w:rsidRPr="00091388">
        <w:rPr>
          <w:rFonts w:cs="Times New Roman"/>
          <w:lang w:val="et-EE"/>
        </w:rPr>
        <w:t xml:space="preserve"> teavet hiljem, sest KMH-s on suur arendaja roll, mis võib suurendada kaalutlusvigade teket.</w:t>
      </w:r>
      <w:r w:rsidR="00831962" w:rsidRPr="00091388">
        <w:rPr>
          <w:rStyle w:val="Allmrkuseviide"/>
          <w:rFonts w:cs="Times New Roman"/>
          <w:lang w:val="et-EE"/>
        </w:rPr>
        <w:footnoteReference w:id="26"/>
      </w:r>
    </w:p>
    <w:p w14:paraId="1C6CA33C" w14:textId="77777777" w:rsidR="00477A81" w:rsidRPr="00091388" w:rsidRDefault="00477A81" w:rsidP="0085620E">
      <w:pPr>
        <w:ind w:right="-283"/>
        <w:jc w:val="both"/>
        <w:rPr>
          <w:rFonts w:cs="Times New Roman"/>
          <w:bCs/>
          <w:color w:val="222222"/>
          <w:szCs w:val="24"/>
          <w:lang w:val="et-EE"/>
        </w:rPr>
      </w:pPr>
    </w:p>
    <w:p w14:paraId="2B05F63D" w14:textId="74B3C442" w:rsidR="7BCB91C9" w:rsidRPr="00091388" w:rsidRDefault="7BCB91C9" w:rsidP="0085620E">
      <w:pPr>
        <w:ind w:right="-283"/>
        <w:jc w:val="both"/>
        <w:rPr>
          <w:rFonts w:cs="Times New Roman"/>
          <w:color w:val="000000" w:themeColor="text1"/>
          <w:szCs w:val="24"/>
          <w:lang w:val="et-EE"/>
        </w:rPr>
      </w:pPr>
      <w:r w:rsidRPr="00091388">
        <w:rPr>
          <w:rFonts w:cs="Times New Roman"/>
          <w:lang w:val="et-EE"/>
        </w:rPr>
        <w:t>Paragrahv</w:t>
      </w:r>
      <w:r w:rsidR="00720813" w:rsidRPr="00091388">
        <w:rPr>
          <w:rFonts w:cs="Times New Roman"/>
          <w:lang w:val="et-EE"/>
        </w:rPr>
        <w:t>i</w:t>
      </w:r>
      <w:r w:rsidRPr="00091388">
        <w:rPr>
          <w:rFonts w:cs="Times New Roman"/>
          <w:lang w:val="et-EE"/>
        </w:rPr>
        <w:t xml:space="preserve"> </w:t>
      </w:r>
      <w:r w:rsidRPr="00091388">
        <w:rPr>
          <w:rFonts w:cs="Times New Roman"/>
          <w:color w:val="000000" w:themeColor="text1"/>
          <w:szCs w:val="24"/>
          <w:lang w:val="et-EE"/>
        </w:rPr>
        <w:t>28</w:t>
      </w:r>
      <w:r w:rsidRPr="00091388">
        <w:rPr>
          <w:rFonts w:cs="Times New Roman"/>
          <w:color w:val="000000" w:themeColor="text1"/>
          <w:szCs w:val="24"/>
          <w:vertAlign w:val="superscript"/>
          <w:lang w:val="et-EE"/>
        </w:rPr>
        <w:t>4</w:t>
      </w:r>
      <w:r w:rsidRPr="00091388">
        <w:rPr>
          <w:rFonts w:cs="Times New Roman"/>
          <w:color w:val="000000" w:themeColor="text1"/>
          <w:szCs w:val="24"/>
          <w:lang w:val="et-EE"/>
        </w:rPr>
        <w:t xml:space="preserve"> lõikes 1 </w:t>
      </w:r>
      <w:r w:rsidR="7A861291" w:rsidRPr="00091388">
        <w:rPr>
          <w:rFonts w:cs="Times New Roman"/>
          <w:color w:val="000000" w:themeColor="text1"/>
          <w:szCs w:val="24"/>
          <w:lang w:val="et-EE"/>
        </w:rPr>
        <w:t xml:space="preserve">on </w:t>
      </w:r>
      <w:r w:rsidR="00720813" w:rsidRPr="00091388">
        <w:rPr>
          <w:rFonts w:cs="Times New Roman"/>
          <w:color w:val="000000" w:themeColor="text1"/>
          <w:szCs w:val="24"/>
          <w:lang w:val="et-EE"/>
        </w:rPr>
        <w:t>sätestatud, et</w:t>
      </w:r>
      <w:r w:rsidR="4B1C7A51" w:rsidRPr="00091388">
        <w:rPr>
          <w:rFonts w:cs="Times New Roman"/>
          <w:color w:val="000000" w:themeColor="text1"/>
          <w:szCs w:val="24"/>
          <w:lang w:val="et-EE"/>
        </w:rPr>
        <w:t xml:space="preserve"> </w:t>
      </w:r>
      <w:r w:rsidR="7A861291" w:rsidRPr="00091388">
        <w:rPr>
          <w:rFonts w:cs="Times New Roman"/>
          <w:color w:val="000000" w:themeColor="text1"/>
          <w:szCs w:val="24"/>
          <w:lang w:val="et-EE"/>
        </w:rPr>
        <w:t>kõnealust</w:t>
      </w:r>
      <w:r w:rsidRPr="00091388">
        <w:rPr>
          <w:rFonts w:cs="Times New Roman"/>
          <w:color w:val="000000" w:themeColor="text1"/>
          <w:szCs w:val="24"/>
          <w:lang w:val="et-EE"/>
        </w:rPr>
        <w:t xml:space="preserve"> erisust</w:t>
      </w:r>
      <w:r w:rsidR="69E02A55" w:rsidRPr="00091388">
        <w:rPr>
          <w:rFonts w:cs="Times New Roman"/>
          <w:color w:val="000000" w:themeColor="text1"/>
          <w:szCs w:val="24"/>
          <w:lang w:val="et-EE"/>
        </w:rPr>
        <w:t xml:space="preserve"> kohaldatakse</w:t>
      </w:r>
      <w:r w:rsidRPr="00091388">
        <w:rPr>
          <w:rFonts w:cs="Times New Roman"/>
          <w:color w:val="000000" w:themeColor="text1"/>
          <w:szCs w:val="24"/>
          <w:lang w:val="et-EE"/>
        </w:rPr>
        <w:t xml:space="preserve"> </w:t>
      </w:r>
      <w:r w:rsidR="4222C0CC" w:rsidRPr="00091388">
        <w:rPr>
          <w:rFonts w:cs="Times New Roman"/>
          <w:color w:val="000000" w:themeColor="text1"/>
          <w:szCs w:val="24"/>
          <w:lang w:val="et-EE"/>
        </w:rPr>
        <w:t xml:space="preserve">PlanS </w:t>
      </w:r>
      <w:r w:rsidRPr="00091388">
        <w:rPr>
          <w:rFonts w:cs="Times New Roman"/>
          <w:color w:val="000000" w:themeColor="text1"/>
          <w:szCs w:val="24"/>
          <w:lang w:val="et-EE"/>
        </w:rPr>
        <w:t>§ 27 lõike 2 punktis 7 nimetatud strateegiliselt olulise ehitise keskkonnamõju hindamisele.</w:t>
      </w:r>
    </w:p>
    <w:p w14:paraId="65B1D1A8" w14:textId="56492625" w:rsidR="3D757155" w:rsidRPr="00091388" w:rsidRDefault="3D757155" w:rsidP="0085620E">
      <w:pPr>
        <w:ind w:right="-283"/>
        <w:jc w:val="both"/>
        <w:rPr>
          <w:rFonts w:cs="Times New Roman"/>
          <w:color w:val="000000" w:themeColor="text1"/>
          <w:szCs w:val="24"/>
          <w:lang w:val="et-EE"/>
        </w:rPr>
      </w:pPr>
    </w:p>
    <w:p w14:paraId="07E7D2F9" w14:textId="27677778" w:rsidR="6541DD9B" w:rsidRPr="00091388" w:rsidRDefault="2209983F" w:rsidP="0085620E">
      <w:pPr>
        <w:ind w:right="-283"/>
        <w:jc w:val="both"/>
        <w:rPr>
          <w:rFonts w:cs="Times New Roman"/>
          <w:color w:val="000000" w:themeColor="text1"/>
          <w:lang w:val="et-EE"/>
        </w:rPr>
      </w:pPr>
      <w:r w:rsidRPr="00091388">
        <w:rPr>
          <w:rFonts w:cs="Times New Roman"/>
          <w:lang w:val="et-EE"/>
        </w:rPr>
        <w:t>Paragrahv</w:t>
      </w:r>
      <w:r w:rsidR="00720813"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w:t>
      </w:r>
      <w:r w:rsidR="6541DD9B" w:rsidRPr="00091388">
        <w:rPr>
          <w:rFonts w:cs="Times New Roman"/>
          <w:color w:val="000000" w:themeColor="text1"/>
          <w:lang w:val="et-EE"/>
        </w:rPr>
        <w:t>õi</w:t>
      </w:r>
      <w:r w:rsidR="2C0FB155" w:rsidRPr="00091388">
        <w:rPr>
          <w:rFonts w:cs="Times New Roman"/>
          <w:lang w:val="et-EE"/>
        </w:rPr>
        <w:t>k</w:t>
      </w:r>
      <w:r w:rsidR="5DBD8CD8" w:rsidRPr="00091388">
        <w:rPr>
          <w:rFonts w:cs="Times New Roman"/>
          <w:color w:val="000000" w:themeColor="text1"/>
          <w:lang w:val="et-EE"/>
        </w:rPr>
        <w:t>e</w:t>
      </w:r>
      <w:r w:rsidR="4630156D" w:rsidRPr="00091388">
        <w:rPr>
          <w:rFonts w:cs="Times New Roman"/>
          <w:color w:val="000000" w:themeColor="text1"/>
          <w:lang w:val="et-EE"/>
        </w:rPr>
        <w:t>s</w:t>
      </w:r>
      <w:r w:rsidR="6541DD9B" w:rsidRPr="00091388">
        <w:rPr>
          <w:rFonts w:cs="Times New Roman"/>
          <w:color w:val="000000" w:themeColor="text1"/>
          <w:lang w:val="et-EE"/>
        </w:rPr>
        <w:t xml:space="preserve"> 2 </w:t>
      </w:r>
      <w:r w:rsidR="05A405E0" w:rsidRPr="00091388">
        <w:rPr>
          <w:rFonts w:cs="Times New Roman"/>
          <w:lang w:val="et-EE"/>
        </w:rPr>
        <w:t xml:space="preserve">on </w:t>
      </w:r>
      <w:r w:rsidR="00720813" w:rsidRPr="00091388">
        <w:rPr>
          <w:rFonts w:cs="Times New Roman"/>
          <w:lang w:val="et-EE"/>
        </w:rPr>
        <w:t>sätestatud</w:t>
      </w:r>
      <w:r w:rsidR="05A405E0" w:rsidRPr="00091388">
        <w:rPr>
          <w:rFonts w:cs="Times New Roman"/>
          <w:lang w:val="et-EE"/>
        </w:rPr>
        <w:t xml:space="preserve"> </w:t>
      </w:r>
      <w:r w:rsidR="3359888D" w:rsidRPr="00091388">
        <w:rPr>
          <w:rFonts w:cs="Times New Roman"/>
          <w:color w:val="000000" w:themeColor="text1"/>
          <w:lang w:val="et-EE"/>
        </w:rPr>
        <w:t>menetluste koordineerimi</w:t>
      </w:r>
      <w:r w:rsidR="42140B36" w:rsidRPr="00091388">
        <w:rPr>
          <w:rFonts w:cs="Times New Roman"/>
          <w:lang w:val="et-EE"/>
        </w:rPr>
        <w:t>ne</w:t>
      </w:r>
      <w:r w:rsidR="3359888D" w:rsidRPr="00091388">
        <w:rPr>
          <w:rFonts w:cs="Times New Roman"/>
          <w:color w:val="000000" w:themeColor="text1"/>
          <w:lang w:val="et-EE"/>
        </w:rPr>
        <w:t>: k</w:t>
      </w:r>
      <w:r w:rsidR="6541DD9B" w:rsidRPr="00091388">
        <w:rPr>
          <w:rFonts w:cs="Times New Roman"/>
          <w:color w:val="000000" w:themeColor="text1"/>
          <w:lang w:val="et-EE"/>
        </w:rPr>
        <w:t xml:space="preserve">ui strateegiliselt olulise ehitise püstitamiseks on vajalik riigi eriplaneeringu koostamine </w:t>
      </w:r>
      <w:r w:rsidR="00720813" w:rsidRPr="00091388">
        <w:rPr>
          <w:rFonts w:cs="Times New Roman"/>
          <w:color w:val="000000" w:themeColor="text1"/>
          <w:lang w:val="et-EE"/>
        </w:rPr>
        <w:t>ning</w:t>
      </w:r>
      <w:r w:rsidR="6541DD9B" w:rsidRPr="00091388">
        <w:rPr>
          <w:rFonts w:cs="Times New Roman"/>
          <w:color w:val="000000" w:themeColor="text1"/>
          <w:lang w:val="et-EE"/>
        </w:rPr>
        <w:t xml:space="preserve"> </w:t>
      </w:r>
      <w:r w:rsidR="1EF20F83" w:rsidRPr="00091388">
        <w:rPr>
          <w:rFonts w:cs="Times New Roman"/>
          <w:color w:val="000000" w:themeColor="text1"/>
          <w:lang w:val="et-EE"/>
        </w:rPr>
        <w:t>KSH</w:t>
      </w:r>
      <w:r w:rsidR="6541DD9B" w:rsidRPr="00091388">
        <w:rPr>
          <w:rFonts w:cs="Times New Roman"/>
          <w:color w:val="000000" w:themeColor="text1"/>
          <w:lang w:val="et-EE"/>
        </w:rPr>
        <w:t xml:space="preserve"> </w:t>
      </w:r>
      <w:r w:rsidR="00720813" w:rsidRPr="00091388">
        <w:rPr>
          <w:rFonts w:cs="Times New Roman"/>
          <w:color w:val="000000" w:themeColor="text1"/>
          <w:lang w:val="et-EE"/>
        </w:rPr>
        <w:t>ja</w:t>
      </w:r>
      <w:r w:rsidR="6541DD9B" w:rsidRPr="00091388">
        <w:rPr>
          <w:rFonts w:cs="Times New Roman"/>
          <w:color w:val="000000" w:themeColor="text1"/>
          <w:lang w:val="et-EE"/>
        </w:rPr>
        <w:t xml:space="preserve"> sama ehitise</w:t>
      </w:r>
      <w:r w:rsidR="0084455D" w:rsidRPr="00091388">
        <w:rPr>
          <w:rFonts w:cs="Times New Roman"/>
          <w:color w:val="000000" w:themeColor="text1"/>
          <w:lang w:val="et-EE"/>
        </w:rPr>
        <w:t xml:space="preserve"> </w:t>
      </w:r>
      <w:r w:rsidR="6541DD9B" w:rsidRPr="00091388">
        <w:rPr>
          <w:rFonts w:cs="Times New Roman"/>
          <w:color w:val="000000" w:themeColor="text1"/>
          <w:lang w:val="et-EE"/>
        </w:rPr>
        <w:t xml:space="preserve">kavandamisega seoses algatatakse </w:t>
      </w:r>
      <w:r w:rsidR="0384E4F0" w:rsidRPr="00091388">
        <w:rPr>
          <w:rFonts w:cs="Times New Roman"/>
          <w:color w:val="000000" w:themeColor="text1"/>
          <w:lang w:val="et-EE"/>
        </w:rPr>
        <w:t>KMH KeHJS</w:t>
      </w:r>
      <w:r w:rsidR="6541DD9B" w:rsidRPr="00091388">
        <w:rPr>
          <w:rFonts w:cs="Times New Roman"/>
          <w:color w:val="000000" w:themeColor="text1"/>
          <w:lang w:val="et-EE"/>
        </w:rPr>
        <w:t xml:space="preserve"> § 26</w:t>
      </w:r>
      <w:r w:rsidR="6541DD9B" w:rsidRPr="00091388">
        <w:rPr>
          <w:rFonts w:cs="Times New Roman"/>
          <w:color w:val="000000" w:themeColor="text1"/>
          <w:vertAlign w:val="superscript"/>
          <w:lang w:val="et-EE"/>
        </w:rPr>
        <w:t>1</w:t>
      </w:r>
      <w:r w:rsidR="6541DD9B" w:rsidRPr="00091388">
        <w:rPr>
          <w:rFonts w:cs="Times New Roman"/>
          <w:color w:val="000000" w:themeColor="text1"/>
          <w:lang w:val="et-EE"/>
        </w:rPr>
        <w:t xml:space="preserve"> alusel, võib keskkonnamõju hindamise viia läbi koordineeritult riigi eriplaneeringu ja </w:t>
      </w:r>
      <w:r w:rsidR="7B879226" w:rsidRPr="00091388">
        <w:rPr>
          <w:rFonts w:cs="Times New Roman"/>
          <w:color w:val="000000" w:themeColor="text1"/>
          <w:lang w:val="et-EE"/>
        </w:rPr>
        <w:t>KSH-</w:t>
      </w:r>
      <w:r w:rsidR="6541DD9B" w:rsidRPr="00091388">
        <w:rPr>
          <w:rFonts w:cs="Times New Roman"/>
          <w:color w:val="000000" w:themeColor="text1"/>
          <w:lang w:val="et-EE"/>
        </w:rPr>
        <w:t>ga.</w:t>
      </w:r>
      <w:r w:rsidR="7DF96427" w:rsidRPr="00091388">
        <w:rPr>
          <w:rFonts w:cs="Times New Roman"/>
          <w:color w:val="000000" w:themeColor="text1"/>
          <w:lang w:val="et-EE"/>
        </w:rPr>
        <w:t xml:space="preserve"> KMH viiakse läbi KeHJS-</w:t>
      </w:r>
      <w:r w:rsidR="00BA2EF4" w:rsidRPr="00091388">
        <w:rPr>
          <w:rFonts w:cs="Times New Roman"/>
          <w:color w:val="000000" w:themeColor="text1"/>
          <w:lang w:val="et-EE"/>
        </w:rPr>
        <w:t>e</w:t>
      </w:r>
      <w:r w:rsidR="7DF96427" w:rsidRPr="00091388">
        <w:rPr>
          <w:rFonts w:cs="Times New Roman"/>
          <w:color w:val="000000" w:themeColor="text1"/>
          <w:lang w:val="et-EE"/>
        </w:rPr>
        <w:t xml:space="preserve"> kohaselt </w:t>
      </w:r>
      <w:r w:rsidR="7DF96427" w:rsidRPr="00091388">
        <w:rPr>
          <w:rFonts w:cs="Times New Roman"/>
          <w:lang w:val="et-EE"/>
        </w:rPr>
        <w:t>(KeHJS § 26</w:t>
      </w:r>
      <w:r w:rsidR="00BA2EF4" w:rsidRPr="00091388">
        <w:rPr>
          <w:rFonts w:cs="Times New Roman"/>
          <w:vertAlign w:val="superscript"/>
          <w:lang w:val="et-EE"/>
        </w:rPr>
        <w:t>1</w:t>
      </w:r>
      <w:r w:rsidR="7DF96427" w:rsidRPr="00091388">
        <w:rPr>
          <w:rFonts w:cs="Times New Roman"/>
          <w:lang w:val="et-EE"/>
        </w:rPr>
        <w:t xml:space="preserve"> </w:t>
      </w:r>
      <w:r w:rsidR="7DF96427" w:rsidRPr="00091388">
        <w:rPr>
          <w:rFonts w:cs="Times New Roman"/>
          <w:lang w:val="et-EE"/>
        </w:rPr>
        <w:lastRenderedPageBreak/>
        <w:t>alusel)</w:t>
      </w:r>
      <w:r w:rsidR="00720813" w:rsidRPr="00091388">
        <w:rPr>
          <w:rFonts w:cs="Times New Roman"/>
          <w:lang w:val="et-EE"/>
        </w:rPr>
        <w:t xml:space="preserve"> ja </w:t>
      </w:r>
      <w:r w:rsidR="7DF96427" w:rsidRPr="00091388">
        <w:rPr>
          <w:rFonts w:cs="Times New Roman"/>
          <w:lang w:val="et-EE"/>
        </w:rPr>
        <w:t>KSH viiakse läbi planeeringu koostamisel vastavalt PlanS-ile (arvestades KeHJS</w:t>
      </w:r>
      <w:r w:rsidR="00720813" w:rsidRPr="00091388">
        <w:rPr>
          <w:rFonts w:cs="Times New Roman"/>
          <w:lang w:val="et-EE"/>
        </w:rPr>
        <w:t>-</w:t>
      </w:r>
      <w:r w:rsidR="009B562D" w:rsidRPr="00091388">
        <w:rPr>
          <w:rFonts w:cs="Times New Roman"/>
          <w:lang w:val="et-EE"/>
        </w:rPr>
        <w:t>e</w:t>
      </w:r>
      <w:r w:rsidR="7DF96427" w:rsidRPr="00091388">
        <w:rPr>
          <w:rFonts w:cs="Times New Roman"/>
          <w:lang w:val="et-EE"/>
        </w:rPr>
        <w:t xml:space="preserve"> nõudeid).</w:t>
      </w:r>
    </w:p>
    <w:p w14:paraId="6A474F5E" w14:textId="2F0212D8" w:rsidR="0A6C1261" w:rsidRPr="00091388" w:rsidRDefault="0A6C1261" w:rsidP="0085620E">
      <w:pPr>
        <w:ind w:right="-283"/>
        <w:jc w:val="both"/>
        <w:rPr>
          <w:rFonts w:cs="Times New Roman"/>
          <w:lang w:val="et-EE"/>
        </w:rPr>
      </w:pPr>
    </w:p>
    <w:p w14:paraId="1F1E9C8F" w14:textId="6356D32F" w:rsidR="00725146" w:rsidRPr="00091388" w:rsidRDefault="32FDFE2A" w:rsidP="0085620E">
      <w:pPr>
        <w:ind w:right="-217"/>
        <w:jc w:val="both"/>
        <w:rPr>
          <w:rFonts w:cs="Times New Roman"/>
          <w:lang w:val="et-EE"/>
        </w:rPr>
      </w:pPr>
      <w:r w:rsidRPr="00091388">
        <w:rPr>
          <w:rFonts w:cs="Times New Roman"/>
          <w:lang w:val="et-EE"/>
        </w:rPr>
        <w:t>Paragrahv</w:t>
      </w:r>
      <w:r w:rsidR="00B8054E"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w:t>
      </w:r>
      <w:r w:rsidR="00B8054E" w:rsidRPr="00091388">
        <w:rPr>
          <w:rFonts w:cs="Times New Roman"/>
          <w:color w:val="000000" w:themeColor="text1"/>
          <w:lang w:val="et-EE"/>
        </w:rPr>
        <w:t>kes</w:t>
      </w:r>
      <w:r w:rsidRPr="00091388">
        <w:rPr>
          <w:rFonts w:cs="Times New Roman"/>
          <w:color w:val="000000" w:themeColor="text1"/>
          <w:lang w:val="et-EE"/>
        </w:rPr>
        <w:t xml:space="preserve"> 3 käsitle</w:t>
      </w:r>
      <w:r w:rsidR="00B8054E" w:rsidRPr="00091388">
        <w:rPr>
          <w:rFonts w:cs="Times New Roman"/>
          <w:color w:val="000000" w:themeColor="text1"/>
          <w:lang w:val="et-EE"/>
        </w:rPr>
        <w:t>takse</w:t>
      </w:r>
      <w:r w:rsidRPr="00091388">
        <w:rPr>
          <w:rFonts w:cs="Times New Roman"/>
          <w:color w:val="000000" w:themeColor="text1"/>
          <w:lang w:val="et-EE"/>
        </w:rPr>
        <w:t xml:space="preserve"> järgnevat olukorda. </w:t>
      </w:r>
      <w:r w:rsidR="004B1541" w:rsidRPr="00091388">
        <w:rPr>
          <w:rFonts w:cs="Times New Roman"/>
          <w:lang w:val="et-EE"/>
        </w:rPr>
        <w:t>Kehtiva KeHJS § 26</w:t>
      </w:r>
      <w:r w:rsidR="004B1541" w:rsidRPr="00091388">
        <w:rPr>
          <w:rFonts w:eastAsiaTheme="majorEastAsia" w:cs="Times New Roman"/>
          <w:vertAlign w:val="superscript"/>
          <w:lang w:val="et-EE"/>
        </w:rPr>
        <w:t>1</w:t>
      </w:r>
      <w:r w:rsidR="004B1541" w:rsidRPr="00091388">
        <w:rPr>
          <w:rFonts w:cs="Times New Roman"/>
          <w:lang w:val="et-EE"/>
        </w:rPr>
        <w:t xml:space="preserve"> l</w:t>
      </w:r>
      <w:r w:rsidR="00D91D77" w:rsidRPr="00091388">
        <w:rPr>
          <w:rFonts w:cs="Times New Roman"/>
          <w:lang w:val="et-EE"/>
        </w:rPr>
        <w:t>õike</w:t>
      </w:r>
      <w:r w:rsidR="004B1541" w:rsidRPr="00091388">
        <w:rPr>
          <w:rFonts w:cs="Times New Roman"/>
          <w:lang w:val="et-EE"/>
        </w:rPr>
        <w:t xml:space="preserve"> 6 kohaselt on keelatud otsustajal algatada KMH (enne tegevusloa taotluse esitamist), kui kavandatav tegevus on vastuolus kehtiva planeeringuga. Seda arvestades peaks arendaja ka varases staadiumis projekti puhul igal juhul esmalt pöörduma planeeringu koostamise korraldaja poole taotlusega planeeringu algatamiseks. Menetlus</w:t>
      </w:r>
      <w:r w:rsidR="007A2818" w:rsidRPr="00091388">
        <w:rPr>
          <w:rFonts w:cs="Times New Roman"/>
          <w:lang w:val="et-EE"/>
        </w:rPr>
        <w:t>es</w:t>
      </w:r>
      <w:r w:rsidR="004B1541" w:rsidRPr="00091388">
        <w:rPr>
          <w:rFonts w:cs="Times New Roman"/>
          <w:lang w:val="et-EE"/>
        </w:rPr>
        <w:t xml:space="preserve"> lähtu</w:t>
      </w:r>
      <w:r w:rsidR="007A2818" w:rsidRPr="00091388">
        <w:rPr>
          <w:rFonts w:cs="Times New Roman"/>
          <w:lang w:val="et-EE"/>
        </w:rPr>
        <w:t>takse</w:t>
      </w:r>
      <w:r w:rsidR="004B1541" w:rsidRPr="00091388">
        <w:rPr>
          <w:rFonts w:cs="Times New Roman"/>
          <w:lang w:val="et-EE"/>
        </w:rPr>
        <w:t xml:space="preserve"> seega rangest järjestikkuse põhimõttest, mille kohaselt eeldab tegevuse kavandamine </w:t>
      </w:r>
      <w:r w:rsidR="007A2818" w:rsidRPr="00091388">
        <w:rPr>
          <w:rFonts w:cs="Times New Roman"/>
          <w:lang w:val="et-EE"/>
        </w:rPr>
        <w:t xml:space="preserve">esmalt </w:t>
      </w:r>
      <w:r w:rsidR="004B1541" w:rsidRPr="00091388">
        <w:rPr>
          <w:rFonts w:cs="Times New Roman"/>
          <w:lang w:val="et-EE"/>
        </w:rPr>
        <w:t>planeeringut ja selle KSH-d ning selle</w:t>
      </w:r>
      <w:r w:rsidR="0011343B" w:rsidRPr="00091388">
        <w:rPr>
          <w:rFonts w:cs="Times New Roman"/>
          <w:lang w:val="et-EE"/>
        </w:rPr>
        <w:t>le</w:t>
      </w:r>
      <w:r w:rsidR="004B1541" w:rsidRPr="00091388">
        <w:rPr>
          <w:rFonts w:cs="Times New Roman"/>
          <w:lang w:val="et-EE"/>
        </w:rPr>
        <w:t xml:space="preserve"> järgneb tegevusloa taotlus </w:t>
      </w:r>
      <w:r w:rsidR="007A2818" w:rsidRPr="00091388">
        <w:rPr>
          <w:rFonts w:cs="Times New Roman"/>
          <w:lang w:val="et-EE"/>
        </w:rPr>
        <w:t>ja</w:t>
      </w:r>
      <w:r w:rsidR="004B1541" w:rsidRPr="00091388">
        <w:rPr>
          <w:rFonts w:cs="Times New Roman"/>
          <w:lang w:val="et-EE"/>
        </w:rPr>
        <w:t xml:space="preserve"> vajaduse</w:t>
      </w:r>
      <w:r w:rsidR="007A2818" w:rsidRPr="00091388">
        <w:rPr>
          <w:rFonts w:cs="Times New Roman"/>
          <w:lang w:val="et-EE"/>
        </w:rPr>
        <w:t xml:space="preserve"> korral</w:t>
      </w:r>
      <w:r w:rsidR="004B1541" w:rsidRPr="00091388">
        <w:rPr>
          <w:rFonts w:cs="Times New Roman"/>
          <w:lang w:val="et-EE"/>
        </w:rPr>
        <w:t xml:space="preserve"> KMH. Seega </w:t>
      </w:r>
      <w:r w:rsidR="007A2818" w:rsidRPr="00091388">
        <w:rPr>
          <w:rFonts w:cs="Times New Roman"/>
          <w:lang w:val="et-EE"/>
        </w:rPr>
        <w:t xml:space="preserve">ei ole </w:t>
      </w:r>
      <w:r w:rsidR="004B1541" w:rsidRPr="00091388">
        <w:rPr>
          <w:rFonts w:cs="Times New Roman"/>
          <w:lang w:val="et-EE"/>
        </w:rPr>
        <w:t>reeglina ka uuringute tegemine võimalik.</w:t>
      </w:r>
      <w:r w:rsidR="6B2A5ABB" w:rsidRPr="00091388">
        <w:rPr>
          <w:rFonts w:cs="Times New Roman"/>
          <w:lang w:val="et-EE"/>
        </w:rPr>
        <w:t xml:space="preserve"> Seetõttu on </w:t>
      </w:r>
      <w:r w:rsidR="00C13441" w:rsidRPr="00091388">
        <w:rPr>
          <w:rFonts w:cs="Times New Roman"/>
          <w:lang w:val="et-EE"/>
        </w:rPr>
        <w:t xml:space="preserve">§ </w:t>
      </w:r>
      <w:r w:rsidR="6B2A5ABB" w:rsidRPr="00091388">
        <w:rPr>
          <w:rFonts w:cs="Times New Roman"/>
          <w:color w:val="000000" w:themeColor="text1"/>
          <w:lang w:val="et-EE"/>
        </w:rPr>
        <w:t>28</w:t>
      </w:r>
      <w:r w:rsidR="6B2A5ABB" w:rsidRPr="00091388">
        <w:rPr>
          <w:rFonts w:cs="Times New Roman"/>
          <w:color w:val="000000" w:themeColor="text1"/>
          <w:vertAlign w:val="superscript"/>
          <w:lang w:val="et-EE"/>
        </w:rPr>
        <w:t>4</w:t>
      </w:r>
      <w:r w:rsidR="6B2A5ABB" w:rsidRPr="00091388">
        <w:rPr>
          <w:rFonts w:cs="Times New Roman"/>
          <w:color w:val="000000" w:themeColor="text1"/>
          <w:lang w:val="et-EE"/>
        </w:rPr>
        <w:t xml:space="preserve"> lõikes 3 </w:t>
      </w:r>
      <w:r w:rsidR="00F44EB6" w:rsidRPr="00091388">
        <w:rPr>
          <w:rFonts w:cs="Times New Roman"/>
          <w:color w:val="000000" w:themeColor="text1"/>
          <w:lang w:val="et-EE"/>
        </w:rPr>
        <w:t>ette nähtud</w:t>
      </w:r>
      <w:r w:rsidR="02553B03" w:rsidRPr="00091388">
        <w:rPr>
          <w:rFonts w:cs="Times New Roman"/>
          <w:color w:val="000000" w:themeColor="text1"/>
          <w:lang w:val="et-EE"/>
        </w:rPr>
        <w:t>, et</w:t>
      </w:r>
      <w:r w:rsidR="6B2A5ABB" w:rsidRPr="00091388">
        <w:rPr>
          <w:rFonts w:cs="Times New Roman"/>
          <w:color w:val="000000" w:themeColor="text1"/>
          <w:lang w:val="et-EE"/>
        </w:rPr>
        <w:t xml:space="preserve"> </w:t>
      </w:r>
      <w:r w:rsidR="648175F5" w:rsidRPr="00091388">
        <w:rPr>
          <w:rFonts w:cs="Times New Roman"/>
          <w:color w:val="000000" w:themeColor="text1"/>
          <w:lang w:val="et-EE"/>
        </w:rPr>
        <w:t>e</w:t>
      </w:r>
      <w:r w:rsidR="6B2A5ABB" w:rsidRPr="00091388">
        <w:rPr>
          <w:rFonts w:cs="Times New Roman"/>
          <w:color w:val="000000" w:themeColor="text1"/>
          <w:lang w:val="et-EE"/>
        </w:rPr>
        <w:t xml:space="preserve">randina </w:t>
      </w:r>
      <w:r w:rsidR="7214ABAC" w:rsidRPr="00091388">
        <w:rPr>
          <w:rFonts w:cs="Times New Roman"/>
          <w:color w:val="000000" w:themeColor="text1"/>
          <w:lang w:val="et-EE"/>
        </w:rPr>
        <w:t>KeHJS</w:t>
      </w:r>
      <w:r w:rsidR="6B2A5ABB" w:rsidRPr="00091388">
        <w:rPr>
          <w:rFonts w:cs="Times New Roman"/>
          <w:color w:val="000000" w:themeColor="text1"/>
          <w:lang w:val="et-EE"/>
        </w:rPr>
        <w:t xml:space="preserve"> § 26</w:t>
      </w:r>
      <w:r w:rsidR="6B2A5ABB" w:rsidRPr="00091388">
        <w:rPr>
          <w:rFonts w:cs="Times New Roman"/>
          <w:color w:val="000000" w:themeColor="text1"/>
          <w:vertAlign w:val="superscript"/>
          <w:lang w:val="et-EE"/>
        </w:rPr>
        <w:t xml:space="preserve">1 </w:t>
      </w:r>
      <w:r w:rsidR="6B2A5ABB" w:rsidRPr="00091388">
        <w:rPr>
          <w:rFonts w:cs="Times New Roman"/>
          <w:color w:val="000000" w:themeColor="text1"/>
          <w:lang w:val="et-EE"/>
        </w:rPr>
        <w:t>lõikes</w:t>
      </w:r>
      <w:r w:rsidR="007A2818" w:rsidRPr="00091388">
        <w:rPr>
          <w:rFonts w:cs="Times New Roman"/>
          <w:color w:val="000000" w:themeColor="text1"/>
          <w:lang w:val="et-EE"/>
        </w:rPr>
        <w:t>t</w:t>
      </w:r>
      <w:r w:rsidR="6B2A5ABB" w:rsidRPr="00091388">
        <w:rPr>
          <w:rFonts w:cs="Times New Roman"/>
          <w:color w:val="000000" w:themeColor="text1"/>
          <w:lang w:val="et-EE"/>
        </w:rPr>
        <w:t xml:space="preserve"> 6 võib käesolevas paragrahvis sätestatud </w:t>
      </w:r>
      <w:r w:rsidR="15E30E58" w:rsidRPr="00091388">
        <w:rPr>
          <w:rFonts w:cs="Times New Roman"/>
          <w:color w:val="000000" w:themeColor="text1"/>
          <w:lang w:val="et-EE"/>
        </w:rPr>
        <w:t>KMH</w:t>
      </w:r>
      <w:r w:rsidR="6B2A5ABB" w:rsidRPr="00091388">
        <w:rPr>
          <w:rFonts w:cs="Times New Roman"/>
          <w:color w:val="000000" w:themeColor="text1"/>
          <w:lang w:val="et-EE"/>
        </w:rPr>
        <w:t xml:space="preserve"> algatada ka juhul, kui kavandatav tegevus ei ole kooskõlas selle asukohaga seotud kitsenduste või kehtiva planeeringuga.</w:t>
      </w:r>
    </w:p>
    <w:p w14:paraId="3C194E96" w14:textId="77777777" w:rsidR="00477A81" w:rsidRPr="00091388" w:rsidRDefault="00477A81" w:rsidP="0085620E">
      <w:pPr>
        <w:ind w:right="-283"/>
        <w:jc w:val="both"/>
        <w:rPr>
          <w:rFonts w:cs="Times New Roman"/>
          <w:szCs w:val="24"/>
          <w:lang w:val="et-EE"/>
        </w:rPr>
      </w:pPr>
    </w:p>
    <w:p w14:paraId="6966B70E" w14:textId="1412DC91" w:rsidR="00E71C7E" w:rsidRPr="00091388" w:rsidRDefault="002209FD" w:rsidP="0085620E">
      <w:pPr>
        <w:ind w:right="-283"/>
        <w:jc w:val="both"/>
        <w:rPr>
          <w:rFonts w:cs="Times New Roman"/>
          <w:lang w:val="et-EE"/>
        </w:rPr>
      </w:pPr>
      <w:r w:rsidRPr="00091388">
        <w:rPr>
          <w:rFonts w:cs="Times New Roman"/>
          <w:color w:val="000000" w:themeColor="text1"/>
          <w:lang w:val="et-EE"/>
        </w:rPr>
        <w:t>Paragrahvi 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lõike </w:t>
      </w:r>
      <w:r w:rsidR="0CBBB9BB" w:rsidRPr="00091388">
        <w:rPr>
          <w:rFonts w:cs="Times New Roman"/>
          <w:color w:val="000000" w:themeColor="text1"/>
          <w:lang w:val="et-EE"/>
        </w:rPr>
        <w:t>4</w:t>
      </w:r>
      <w:r w:rsidRPr="00091388">
        <w:rPr>
          <w:rFonts w:cs="Times New Roman"/>
          <w:lang w:val="et-EE"/>
        </w:rPr>
        <w:t xml:space="preserve"> </w:t>
      </w:r>
      <w:r w:rsidRPr="00091388">
        <w:rPr>
          <w:rFonts w:cs="Times New Roman"/>
          <w:color w:val="000000" w:themeColor="text1"/>
          <w:lang w:val="et-EE"/>
        </w:rPr>
        <w:t>kohaselt</w:t>
      </w:r>
      <w:r w:rsidRPr="00091388">
        <w:rPr>
          <w:rFonts w:cs="Times New Roman"/>
          <w:lang w:val="et-EE"/>
        </w:rPr>
        <w:t xml:space="preserve"> </w:t>
      </w:r>
      <w:r w:rsidRPr="00091388">
        <w:rPr>
          <w:rFonts w:cs="Times New Roman"/>
          <w:color w:val="000000" w:themeColor="text1"/>
          <w:lang w:val="et-EE"/>
        </w:rPr>
        <w:t xml:space="preserve">peab otsustaja </w:t>
      </w:r>
      <w:r w:rsidR="006B4556" w:rsidRPr="00091388">
        <w:rPr>
          <w:rFonts w:cs="Times New Roman"/>
          <w:color w:val="000000" w:themeColor="text1"/>
          <w:lang w:val="et-EE"/>
        </w:rPr>
        <w:t xml:space="preserve">koordineeritud KMH ja KSH </w:t>
      </w:r>
      <w:r w:rsidR="4FE81A64" w:rsidRPr="00091388">
        <w:rPr>
          <w:rFonts w:cs="Times New Roman"/>
          <w:lang w:val="et-EE"/>
        </w:rPr>
        <w:t>menet</w:t>
      </w:r>
      <w:r w:rsidR="7D16DFB9" w:rsidRPr="00091388">
        <w:rPr>
          <w:rFonts w:cs="Times New Roman"/>
          <w:lang w:val="et-EE"/>
        </w:rPr>
        <w:t>l</w:t>
      </w:r>
      <w:r w:rsidR="4FE81A64" w:rsidRPr="00091388">
        <w:rPr>
          <w:rFonts w:cs="Times New Roman"/>
          <w:lang w:val="et-EE"/>
        </w:rPr>
        <w:t xml:space="preserve">use </w:t>
      </w:r>
      <w:r w:rsidR="54834EDC" w:rsidRPr="00091388">
        <w:rPr>
          <w:rFonts w:cs="Times New Roman"/>
          <w:lang w:val="et-EE"/>
        </w:rPr>
        <w:t xml:space="preserve">kohaldamisest </w:t>
      </w:r>
      <w:r w:rsidRPr="00091388">
        <w:rPr>
          <w:rFonts w:cs="Times New Roman"/>
          <w:lang w:val="et-EE"/>
        </w:rPr>
        <w:t xml:space="preserve">teavitama </w:t>
      </w:r>
      <w:r w:rsidRPr="00091388">
        <w:rPr>
          <w:rFonts w:cs="Times New Roman"/>
          <w:color w:val="000000" w:themeColor="text1"/>
          <w:lang w:val="et-EE"/>
        </w:rPr>
        <w:t>KeHJS</w:t>
      </w:r>
      <w:r w:rsidRPr="00091388">
        <w:rPr>
          <w:rFonts w:cs="Times New Roman"/>
          <w:lang w:val="et-EE"/>
        </w:rPr>
        <w:t xml:space="preserve"> §-s 2</w:t>
      </w:r>
      <w:r w:rsidRPr="00091388">
        <w:rPr>
          <w:rFonts w:cs="Times New Roman"/>
          <w:vertAlign w:val="superscript"/>
          <w:lang w:val="et-EE"/>
        </w:rPr>
        <w:t>3</w:t>
      </w:r>
      <w:r w:rsidRPr="00091388">
        <w:rPr>
          <w:rFonts w:cs="Times New Roman"/>
          <w:lang w:val="et-EE"/>
        </w:rPr>
        <w:t xml:space="preserve"> nimetatud asjaomaseid asutusi </w:t>
      </w:r>
      <w:r w:rsidR="005738D1" w:rsidRPr="00091388">
        <w:rPr>
          <w:rFonts w:cs="Times New Roman"/>
          <w:lang w:val="et-EE"/>
        </w:rPr>
        <w:t>ning</w:t>
      </w:r>
      <w:r w:rsidRPr="00091388">
        <w:rPr>
          <w:rFonts w:cs="Times New Roman"/>
          <w:lang w:val="et-EE"/>
        </w:rPr>
        <w:t xml:space="preserve"> isikuid.</w:t>
      </w:r>
      <w:r w:rsidR="1CA9A0A5" w:rsidRPr="00091388">
        <w:rPr>
          <w:rFonts w:cs="Times New Roman"/>
          <w:lang w:val="et-EE"/>
        </w:rPr>
        <w:t xml:space="preserve"> </w:t>
      </w:r>
      <w:r w:rsidR="000A3649" w:rsidRPr="00091388">
        <w:rPr>
          <w:rFonts w:cs="Times New Roman"/>
          <w:lang w:val="et-EE"/>
        </w:rPr>
        <w:t>Erisuse rakend</w:t>
      </w:r>
      <w:r w:rsidR="002023DB" w:rsidRPr="00091388">
        <w:rPr>
          <w:rFonts w:cs="Times New Roman"/>
          <w:lang w:val="et-EE"/>
        </w:rPr>
        <w:t>amise õiguslik</w:t>
      </w:r>
      <w:r w:rsidR="005738D1" w:rsidRPr="00091388">
        <w:rPr>
          <w:rFonts w:cs="Times New Roman"/>
          <w:lang w:val="et-EE"/>
        </w:rPr>
        <w:t>ule</w:t>
      </w:r>
      <w:r w:rsidR="002023DB" w:rsidRPr="00091388">
        <w:rPr>
          <w:rFonts w:cs="Times New Roman"/>
          <w:lang w:val="et-EE"/>
        </w:rPr>
        <w:t xml:space="preserve"> alus</w:t>
      </w:r>
      <w:r w:rsidR="005738D1" w:rsidRPr="00091388">
        <w:rPr>
          <w:rFonts w:cs="Times New Roman"/>
          <w:lang w:val="et-EE"/>
        </w:rPr>
        <w:t>ele</w:t>
      </w:r>
      <w:r w:rsidR="00B12D60" w:rsidRPr="00091388">
        <w:rPr>
          <w:rFonts w:cs="Times New Roman"/>
          <w:lang w:val="et-EE"/>
        </w:rPr>
        <w:t xml:space="preserve"> peab olema </w:t>
      </w:r>
      <w:r w:rsidR="00BE340C" w:rsidRPr="00091388">
        <w:rPr>
          <w:rFonts w:cs="Times New Roman"/>
          <w:lang w:val="et-EE"/>
        </w:rPr>
        <w:t xml:space="preserve">teates selgelt viidatud. </w:t>
      </w:r>
      <w:r w:rsidR="35BDB633" w:rsidRPr="00091388">
        <w:rPr>
          <w:rFonts w:cs="Times New Roman"/>
          <w:lang w:val="et-EE"/>
        </w:rPr>
        <w:t xml:space="preserve">Samuti tuleb </w:t>
      </w:r>
      <w:r w:rsidR="005738D1" w:rsidRPr="00091388">
        <w:rPr>
          <w:rFonts w:cs="Times New Roman"/>
          <w:lang w:val="et-EE"/>
        </w:rPr>
        <w:t xml:space="preserve">osalisi </w:t>
      </w:r>
      <w:r w:rsidR="35BDB633" w:rsidRPr="00091388">
        <w:rPr>
          <w:rFonts w:cs="Times New Roman"/>
          <w:lang w:val="et-EE"/>
        </w:rPr>
        <w:t xml:space="preserve">teavitada </w:t>
      </w:r>
      <w:r w:rsidR="005738D1" w:rsidRPr="00091388">
        <w:rPr>
          <w:rFonts w:cs="Times New Roman"/>
          <w:lang w:val="et-EE"/>
        </w:rPr>
        <w:t xml:space="preserve">sellest, </w:t>
      </w:r>
      <w:r w:rsidR="35BDB633" w:rsidRPr="00091388">
        <w:rPr>
          <w:rFonts w:cs="Times New Roman"/>
          <w:lang w:val="et-EE"/>
        </w:rPr>
        <w:t xml:space="preserve">kui menetluste koordineerimise vajadus selgub </w:t>
      </w:r>
      <w:r w:rsidR="00192177" w:rsidRPr="00091388">
        <w:rPr>
          <w:rFonts w:cs="Times New Roman"/>
          <w:lang w:val="et-EE"/>
        </w:rPr>
        <w:t xml:space="preserve">KMH </w:t>
      </w:r>
      <w:r w:rsidR="35BDB633" w:rsidRPr="00091388">
        <w:rPr>
          <w:rFonts w:cs="Times New Roman"/>
          <w:lang w:val="et-EE"/>
        </w:rPr>
        <w:t>menetluse käigus</w:t>
      </w:r>
      <w:r w:rsidR="0076068F" w:rsidRPr="00091388">
        <w:rPr>
          <w:rFonts w:cs="Times New Roman"/>
          <w:lang w:val="et-EE"/>
        </w:rPr>
        <w:t>.</w:t>
      </w:r>
      <w:r w:rsidR="00912FF1" w:rsidRPr="00091388">
        <w:rPr>
          <w:rFonts w:cs="Times New Roman"/>
          <w:lang w:val="et-EE"/>
        </w:rPr>
        <w:t xml:space="preserve"> </w:t>
      </w:r>
      <w:r w:rsidR="7C863E41" w:rsidRPr="00091388">
        <w:rPr>
          <w:rFonts w:cs="Times New Roman"/>
          <w:lang w:val="et-EE"/>
        </w:rPr>
        <w:t xml:space="preserve">Tegemist on olukorraga, kus </w:t>
      </w:r>
      <w:r w:rsidR="007272B6" w:rsidRPr="00091388">
        <w:rPr>
          <w:rFonts w:cs="Times New Roman"/>
          <w:lang w:val="et-EE"/>
        </w:rPr>
        <w:t xml:space="preserve">KMH </w:t>
      </w:r>
      <w:r w:rsidR="7C863E41" w:rsidRPr="00091388">
        <w:rPr>
          <w:rFonts w:cs="Times New Roman"/>
          <w:lang w:val="et-EE"/>
        </w:rPr>
        <w:t xml:space="preserve">algatamise hetkel ei olnud </w:t>
      </w:r>
      <w:r w:rsidR="00192177" w:rsidRPr="00091388">
        <w:rPr>
          <w:rFonts w:cs="Times New Roman"/>
          <w:lang w:val="et-EE"/>
        </w:rPr>
        <w:t>REP-i</w:t>
      </w:r>
      <w:r w:rsidR="7C863E41" w:rsidRPr="00091388">
        <w:rPr>
          <w:rFonts w:cs="Times New Roman"/>
          <w:lang w:val="et-EE"/>
        </w:rPr>
        <w:t>, s</w:t>
      </w:r>
      <w:r w:rsidR="005738D1" w:rsidRPr="00091388">
        <w:rPr>
          <w:rFonts w:cs="Times New Roman"/>
          <w:lang w:val="et-EE"/>
        </w:rPr>
        <w:t>ealhulgas</w:t>
      </w:r>
      <w:r w:rsidR="7C863E41" w:rsidRPr="00091388">
        <w:rPr>
          <w:rFonts w:cs="Times New Roman"/>
          <w:lang w:val="et-EE"/>
        </w:rPr>
        <w:t xml:space="preserve"> selle </w:t>
      </w:r>
      <w:r w:rsidR="00FF4697" w:rsidRPr="00091388">
        <w:rPr>
          <w:rFonts w:cs="Times New Roman"/>
          <w:lang w:val="et-EE"/>
        </w:rPr>
        <w:t xml:space="preserve">KSH </w:t>
      </w:r>
      <w:r w:rsidR="7C863E41" w:rsidRPr="00091388">
        <w:rPr>
          <w:rFonts w:cs="Times New Roman"/>
          <w:lang w:val="et-EE"/>
        </w:rPr>
        <w:t>algatamise vajadus teada ning see selgub hiljem</w:t>
      </w:r>
      <w:r w:rsidR="7CDA59EF" w:rsidRPr="00091388">
        <w:rPr>
          <w:rFonts w:cs="Times New Roman"/>
          <w:lang w:val="et-EE"/>
        </w:rPr>
        <w:t xml:space="preserve"> (vt </w:t>
      </w:r>
      <w:r w:rsidR="2EC701BE" w:rsidRPr="00091388">
        <w:rPr>
          <w:rFonts w:cs="Times New Roman"/>
          <w:lang w:val="et-EE"/>
        </w:rPr>
        <w:t xml:space="preserve">ka </w:t>
      </w:r>
      <w:r w:rsidR="7CDA59EF" w:rsidRPr="00091388">
        <w:rPr>
          <w:rFonts w:cs="Times New Roman"/>
          <w:lang w:val="et-EE"/>
        </w:rPr>
        <w:t xml:space="preserve">PlanS </w:t>
      </w:r>
      <w:r w:rsidR="50959921" w:rsidRPr="00091388">
        <w:rPr>
          <w:rFonts w:cs="Times New Roman"/>
          <w:lang w:val="et-EE"/>
        </w:rPr>
        <w:t>§ 27</w:t>
      </w:r>
      <w:r w:rsidR="50959921" w:rsidRPr="00091388">
        <w:rPr>
          <w:rFonts w:cs="Times New Roman"/>
          <w:vertAlign w:val="superscript"/>
          <w:lang w:val="et-EE"/>
        </w:rPr>
        <w:t>2</w:t>
      </w:r>
      <w:r w:rsidR="50959921" w:rsidRPr="00091388">
        <w:rPr>
          <w:rFonts w:cs="Times New Roman"/>
          <w:lang w:val="et-EE"/>
        </w:rPr>
        <w:t xml:space="preserve"> l</w:t>
      </w:r>
      <w:r w:rsidR="005738D1" w:rsidRPr="00091388">
        <w:rPr>
          <w:rFonts w:cs="Times New Roman"/>
          <w:lang w:val="et-EE"/>
        </w:rPr>
        <w:t>õike</w:t>
      </w:r>
      <w:r w:rsidR="50959921" w:rsidRPr="00091388">
        <w:rPr>
          <w:rFonts w:cs="Times New Roman"/>
          <w:lang w:val="et-EE"/>
        </w:rPr>
        <w:t xml:space="preserve"> 3 p</w:t>
      </w:r>
      <w:r w:rsidR="005738D1" w:rsidRPr="00091388">
        <w:rPr>
          <w:rFonts w:cs="Times New Roman"/>
          <w:lang w:val="et-EE"/>
        </w:rPr>
        <w:t>unkt</w:t>
      </w:r>
      <w:r w:rsidR="50959921" w:rsidRPr="00091388">
        <w:rPr>
          <w:rFonts w:cs="Times New Roman"/>
          <w:lang w:val="et-EE"/>
        </w:rPr>
        <w:t xml:space="preserve"> 2</w:t>
      </w:r>
      <w:r w:rsidR="63B6477A" w:rsidRPr="00091388">
        <w:rPr>
          <w:rFonts w:cs="Times New Roman"/>
          <w:lang w:val="et-EE"/>
        </w:rPr>
        <w:t xml:space="preserve"> – eelnõu </w:t>
      </w:r>
      <w:r w:rsidR="7CDA59EF" w:rsidRPr="00091388">
        <w:rPr>
          <w:rFonts w:cs="Times New Roman"/>
          <w:lang w:val="et-EE"/>
        </w:rPr>
        <w:t>punkt 7)</w:t>
      </w:r>
      <w:r w:rsidR="7C863E41" w:rsidRPr="00091388">
        <w:rPr>
          <w:rFonts w:cs="Times New Roman"/>
          <w:lang w:val="et-EE"/>
        </w:rPr>
        <w:t>.</w:t>
      </w:r>
    </w:p>
    <w:p w14:paraId="43E68739" w14:textId="77777777" w:rsidR="005B76D4" w:rsidRPr="00091388" w:rsidRDefault="005B76D4" w:rsidP="0085620E">
      <w:pPr>
        <w:ind w:right="-283"/>
        <w:jc w:val="both"/>
        <w:rPr>
          <w:rFonts w:cs="Times New Roman"/>
          <w:szCs w:val="24"/>
          <w:lang w:val="et-EE"/>
        </w:rPr>
      </w:pPr>
    </w:p>
    <w:p w14:paraId="1840F454" w14:textId="07EAD463" w:rsidR="006E1D36" w:rsidRPr="00091388" w:rsidRDefault="09D9C8A6" w:rsidP="0085620E">
      <w:pPr>
        <w:ind w:right="-283"/>
        <w:jc w:val="both"/>
        <w:rPr>
          <w:rFonts w:cs="Times New Roman"/>
          <w:color w:val="000000" w:themeColor="text1"/>
          <w:lang w:val="et-EE"/>
        </w:rPr>
      </w:pPr>
      <w:r w:rsidRPr="00091388">
        <w:rPr>
          <w:rFonts w:cs="Times New Roman"/>
          <w:lang w:val="et-EE"/>
        </w:rPr>
        <w:t>Paragrahv</w:t>
      </w:r>
      <w:r w:rsidR="0033155C"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w:t>
      </w:r>
      <w:r w:rsidRPr="00091388">
        <w:rPr>
          <w:rFonts w:cs="Times New Roman"/>
          <w:lang w:val="et-EE"/>
        </w:rPr>
        <w:t>k</w:t>
      </w:r>
      <w:r w:rsidRPr="00091388">
        <w:rPr>
          <w:rFonts w:cs="Times New Roman"/>
          <w:color w:val="000000" w:themeColor="text1"/>
          <w:lang w:val="et-EE"/>
        </w:rPr>
        <w:t xml:space="preserve">e 5 </w:t>
      </w:r>
      <w:r w:rsidR="17222482" w:rsidRPr="00091388">
        <w:rPr>
          <w:rFonts w:cs="Times New Roman"/>
          <w:lang w:val="et-EE"/>
        </w:rPr>
        <w:t>kohaselt võib</w:t>
      </w:r>
      <w:r w:rsidRPr="00091388">
        <w:rPr>
          <w:rFonts w:cs="Times New Roman"/>
          <w:color w:val="000000" w:themeColor="text1"/>
          <w:lang w:val="et-EE"/>
        </w:rPr>
        <w:t xml:space="preserve"> </w:t>
      </w:r>
      <w:r w:rsidR="3E80744D" w:rsidRPr="00091388">
        <w:rPr>
          <w:rFonts w:cs="Times New Roman"/>
          <w:lang w:val="et-EE"/>
        </w:rPr>
        <w:t>kõnealuse erisuse</w:t>
      </w:r>
      <w:r w:rsidRPr="00091388">
        <w:rPr>
          <w:rFonts w:cs="Times New Roman"/>
          <w:color w:val="000000" w:themeColor="text1"/>
          <w:lang w:val="et-EE"/>
        </w:rPr>
        <w:t xml:space="preserve"> kohaldamise</w:t>
      </w:r>
      <w:r w:rsidR="46D1A348" w:rsidRPr="00091388">
        <w:rPr>
          <w:rFonts w:cs="Times New Roman"/>
          <w:color w:val="000000" w:themeColor="text1"/>
          <w:lang w:val="et-EE"/>
        </w:rPr>
        <w:t xml:space="preserve"> korra</w:t>
      </w:r>
      <w:r w:rsidRPr="00091388">
        <w:rPr>
          <w:rFonts w:cs="Times New Roman"/>
          <w:color w:val="000000" w:themeColor="text1"/>
          <w:lang w:val="et-EE"/>
        </w:rPr>
        <w:t>l keskkonnamõju hinnata või keskkonnamõju hindamist ja keskkonnamõju strateegilist hindamist juhtida sama juhtekspert või eksperdirühm juhteksperdi juhtimisel.</w:t>
      </w:r>
      <w:r w:rsidR="069CCD3E" w:rsidRPr="00091388">
        <w:rPr>
          <w:rFonts w:cs="Times New Roman"/>
          <w:color w:val="000000" w:themeColor="text1"/>
          <w:lang w:val="et-EE"/>
        </w:rPr>
        <w:t xml:space="preserve"> KeHJS § 14 lõike</w:t>
      </w:r>
      <w:r w:rsidR="0033155C" w:rsidRPr="00091388">
        <w:rPr>
          <w:rFonts w:cs="Times New Roman"/>
          <w:color w:val="000000" w:themeColor="text1"/>
          <w:lang w:val="et-EE"/>
        </w:rPr>
        <w:t>s</w:t>
      </w:r>
      <w:r w:rsidR="069CCD3E" w:rsidRPr="00091388">
        <w:rPr>
          <w:rFonts w:cs="Times New Roman"/>
          <w:color w:val="000000" w:themeColor="text1"/>
          <w:lang w:val="et-EE"/>
        </w:rPr>
        <w:t xml:space="preserve"> 1 </w:t>
      </w:r>
      <w:r w:rsidR="0033155C" w:rsidRPr="00091388">
        <w:rPr>
          <w:rFonts w:cs="Times New Roman"/>
          <w:color w:val="000000" w:themeColor="text1"/>
          <w:lang w:val="et-EE"/>
        </w:rPr>
        <w:t>on sätestatud, et</w:t>
      </w:r>
      <w:r w:rsidR="069CCD3E" w:rsidRPr="00091388">
        <w:rPr>
          <w:rFonts w:cs="Times New Roman"/>
          <w:color w:val="000000" w:themeColor="text1"/>
          <w:lang w:val="et-EE"/>
        </w:rPr>
        <w:t xml:space="preserve"> keskkonnamõju hindab või hindamist juhib füüsiline isik, kellel on keskkonnamõju hindamise litsents, või juriidiline isik asjakohase litsentsiga töötaja kaudu</w:t>
      </w:r>
      <w:r w:rsidR="6EF81D81" w:rsidRPr="00091388">
        <w:rPr>
          <w:rFonts w:cs="Times New Roman"/>
          <w:color w:val="000000" w:themeColor="text1"/>
          <w:lang w:val="et-EE"/>
        </w:rPr>
        <w:t>.</w:t>
      </w:r>
      <w:r w:rsidR="069CCD3E" w:rsidRPr="00091388">
        <w:rPr>
          <w:rFonts w:cs="Times New Roman"/>
          <w:color w:val="000000" w:themeColor="text1"/>
          <w:lang w:val="et-EE"/>
        </w:rPr>
        <w:t xml:space="preserve"> </w:t>
      </w:r>
      <w:r w:rsidR="5612B085" w:rsidRPr="00091388">
        <w:rPr>
          <w:rFonts w:cs="Times New Roman"/>
          <w:color w:val="000000" w:themeColor="text1"/>
          <w:lang w:val="et-EE"/>
        </w:rPr>
        <w:t xml:space="preserve">KeHJS § </w:t>
      </w:r>
      <w:r w:rsidR="08E43BCD" w:rsidRPr="00091388">
        <w:rPr>
          <w:rFonts w:cs="Times New Roman"/>
          <w:color w:val="000000" w:themeColor="text1"/>
          <w:lang w:val="et-EE"/>
        </w:rPr>
        <w:t>34 lõike</w:t>
      </w:r>
      <w:r w:rsidR="0033155C" w:rsidRPr="00091388">
        <w:rPr>
          <w:rFonts w:cs="Times New Roman"/>
          <w:color w:val="000000" w:themeColor="text1"/>
          <w:lang w:val="et-EE"/>
        </w:rPr>
        <w:t>s</w:t>
      </w:r>
      <w:r w:rsidR="08E43BCD" w:rsidRPr="00091388">
        <w:rPr>
          <w:rFonts w:cs="Times New Roman"/>
          <w:color w:val="000000" w:themeColor="text1"/>
          <w:lang w:val="et-EE"/>
        </w:rPr>
        <w:t xml:space="preserve"> 5 </w:t>
      </w:r>
      <w:r w:rsidR="0033155C" w:rsidRPr="00091388">
        <w:rPr>
          <w:rFonts w:cs="Times New Roman"/>
          <w:color w:val="000000" w:themeColor="text1"/>
          <w:lang w:val="et-EE"/>
        </w:rPr>
        <w:t xml:space="preserve">on sätestatud, et </w:t>
      </w:r>
      <w:r w:rsidR="00F64589" w:rsidRPr="00091388">
        <w:rPr>
          <w:rFonts w:cs="Times New Roman"/>
          <w:lang w:val="et-EE"/>
        </w:rPr>
        <w:t>REP-i</w:t>
      </w:r>
      <w:r w:rsidR="08E43BCD" w:rsidRPr="00091388">
        <w:rPr>
          <w:rFonts w:cs="Times New Roman"/>
          <w:color w:val="000000" w:themeColor="text1"/>
          <w:lang w:val="et-EE"/>
        </w:rPr>
        <w:t xml:space="preserve"> detailse lahenduse elluviimisega kaasnevat keskkonnamõju võib hinnata või selle hindamist juhtida </w:t>
      </w:r>
      <w:r w:rsidR="08E43BCD" w:rsidRPr="00091388">
        <w:rPr>
          <w:rFonts w:cs="Times New Roman"/>
          <w:lang w:val="et-EE"/>
        </w:rPr>
        <w:t>KeHJS</w:t>
      </w:r>
      <w:r w:rsidR="08E43BCD" w:rsidRPr="00091388">
        <w:rPr>
          <w:rFonts w:cs="Times New Roman"/>
          <w:color w:val="000000" w:themeColor="text1"/>
          <w:lang w:val="et-EE"/>
        </w:rPr>
        <w:t xml:space="preserve"> § 14 lõike 1 kohane juhtekspert. </w:t>
      </w:r>
      <w:r w:rsidR="0084BC67" w:rsidRPr="00091388">
        <w:rPr>
          <w:rFonts w:cs="Times New Roman"/>
          <w:color w:val="000000" w:themeColor="text1"/>
          <w:lang w:val="et-EE"/>
        </w:rPr>
        <w:t xml:space="preserve">Säte on lisatud </w:t>
      </w:r>
      <w:r w:rsidR="0033155C" w:rsidRPr="00091388">
        <w:rPr>
          <w:rFonts w:cs="Times New Roman"/>
          <w:color w:val="000000" w:themeColor="text1"/>
          <w:lang w:val="et-EE"/>
        </w:rPr>
        <w:t xml:space="preserve">eesmärgiga suurendada </w:t>
      </w:r>
      <w:r w:rsidR="0084BC67" w:rsidRPr="00091388">
        <w:rPr>
          <w:rFonts w:cs="Times New Roman"/>
          <w:color w:val="000000" w:themeColor="text1"/>
          <w:lang w:val="et-EE"/>
        </w:rPr>
        <w:t>efektiivsus</w:t>
      </w:r>
      <w:r w:rsidR="0033155C" w:rsidRPr="00091388">
        <w:rPr>
          <w:rFonts w:cs="Times New Roman"/>
          <w:color w:val="000000" w:themeColor="text1"/>
          <w:lang w:val="et-EE"/>
        </w:rPr>
        <w:t>t</w:t>
      </w:r>
      <w:r w:rsidR="0084BC67" w:rsidRPr="00091388">
        <w:rPr>
          <w:rFonts w:cs="Times New Roman"/>
          <w:color w:val="000000" w:themeColor="text1"/>
          <w:lang w:val="et-EE"/>
        </w:rPr>
        <w:t xml:space="preserve"> </w:t>
      </w:r>
      <w:r w:rsidR="0033155C" w:rsidRPr="00091388">
        <w:rPr>
          <w:rFonts w:cs="Times New Roman"/>
          <w:color w:val="000000" w:themeColor="text1"/>
          <w:lang w:val="et-EE"/>
        </w:rPr>
        <w:t>ja tagada</w:t>
      </w:r>
      <w:r w:rsidR="0084BC67" w:rsidRPr="00091388">
        <w:rPr>
          <w:rFonts w:cs="Times New Roman"/>
          <w:color w:val="000000" w:themeColor="text1"/>
          <w:lang w:val="et-EE"/>
        </w:rPr>
        <w:t xml:space="preserve"> õigusselg</w:t>
      </w:r>
      <w:r w:rsidR="0033155C" w:rsidRPr="00091388">
        <w:rPr>
          <w:rFonts w:cs="Times New Roman"/>
          <w:color w:val="000000" w:themeColor="text1"/>
          <w:lang w:val="et-EE"/>
        </w:rPr>
        <w:t>us</w:t>
      </w:r>
      <w:r w:rsidR="0084BC67" w:rsidRPr="00091388">
        <w:rPr>
          <w:rFonts w:cs="Times New Roman"/>
          <w:color w:val="000000" w:themeColor="text1"/>
          <w:lang w:val="et-EE"/>
        </w:rPr>
        <w:t>, ku</w:t>
      </w:r>
      <w:r w:rsidR="0033155C" w:rsidRPr="00091388">
        <w:rPr>
          <w:rFonts w:cs="Times New Roman"/>
          <w:color w:val="000000" w:themeColor="text1"/>
          <w:lang w:val="et-EE"/>
        </w:rPr>
        <w:t>na</w:t>
      </w:r>
      <w:r w:rsidR="0084BC67" w:rsidRPr="00091388">
        <w:rPr>
          <w:rFonts w:cs="Times New Roman"/>
          <w:color w:val="000000" w:themeColor="text1"/>
          <w:lang w:val="et-EE"/>
        </w:rPr>
        <w:t xml:space="preserve"> esineb suur tõenäosus, et mõlemat menetlust hakkab juhtima sama juhtekspert.</w:t>
      </w:r>
    </w:p>
    <w:p w14:paraId="632E48E7" w14:textId="6EB01E02" w:rsidR="006E1D36" w:rsidRPr="00091388" w:rsidRDefault="006E1D36" w:rsidP="0085620E">
      <w:pPr>
        <w:ind w:right="-283"/>
        <w:jc w:val="both"/>
        <w:rPr>
          <w:rFonts w:cs="Times New Roman"/>
          <w:color w:val="000000" w:themeColor="text1"/>
          <w:lang w:val="et-EE"/>
        </w:rPr>
      </w:pPr>
    </w:p>
    <w:p w14:paraId="7AA5290C" w14:textId="7543F61A" w:rsidR="006E1D36" w:rsidRPr="00091388" w:rsidRDefault="09D9C8A6" w:rsidP="0085620E">
      <w:pPr>
        <w:ind w:right="-283"/>
        <w:jc w:val="both"/>
        <w:rPr>
          <w:rFonts w:cs="Times New Roman"/>
          <w:lang w:val="et-EE"/>
        </w:rPr>
      </w:pPr>
      <w:r w:rsidRPr="00091388">
        <w:rPr>
          <w:rFonts w:cs="Times New Roman"/>
          <w:lang w:val="et-EE"/>
        </w:rPr>
        <w:t>Järgn</w:t>
      </w:r>
      <w:r w:rsidR="14CA51CD" w:rsidRPr="00091388">
        <w:rPr>
          <w:rFonts w:cs="Times New Roman"/>
          <w:lang w:val="et-EE"/>
        </w:rPr>
        <w:t>e</w:t>
      </w:r>
      <w:r w:rsidRPr="00091388">
        <w:rPr>
          <w:rFonts w:cs="Times New Roman"/>
          <w:lang w:val="et-EE"/>
        </w:rPr>
        <w:t xml:space="preserve">valt on täpsemalt selgitatud </w:t>
      </w:r>
      <w:r w:rsidR="00B850A1" w:rsidRPr="00091388">
        <w:rPr>
          <w:rFonts w:cs="Times New Roman"/>
          <w:lang w:val="et-EE"/>
        </w:rPr>
        <w:t>REP-i</w:t>
      </w:r>
      <w:r w:rsidRPr="00091388">
        <w:rPr>
          <w:rFonts w:cs="Times New Roman"/>
          <w:lang w:val="et-EE"/>
        </w:rPr>
        <w:t xml:space="preserve"> </w:t>
      </w:r>
      <w:r w:rsidR="00BE5CDE" w:rsidRPr="00091388">
        <w:rPr>
          <w:rFonts w:cs="Times New Roman"/>
          <w:lang w:val="et-EE"/>
        </w:rPr>
        <w:t>ning</w:t>
      </w:r>
      <w:r w:rsidRPr="00091388">
        <w:rPr>
          <w:rFonts w:cs="Times New Roman"/>
          <w:lang w:val="et-EE"/>
        </w:rPr>
        <w:t xml:space="preserve"> KSH </w:t>
      </w:r>
      <w:r w:rsidR="00BE5CDE" w:rsidRPr="00091388">
        <w:rPr>
          <w:rFonts w:cs="Times New Roman"/>
          <w:lang w:val="et-EE"/>
        </w:rPr>
        <w:t>ja</w:t>
      </w:r>
      <w:r w:rsidRPr="00091388">
        <w:rPr>
          <w:rFonts w:cs="Times New Roman"/>
          <w:lang w:val="et-EE"/>
        </w:rPr>
        <w:t xml:space="preserve"> KMH menetlus</w:t>
      </w:r>
      <w:r w:rsidR="33E904BC" w:rsidRPr="00091388">
        <w:rPr>
          <w:rFonts w:cs="Times New Roman"/>
          <w:lang w:val="et-EE"/>
        </w:rPr>
        <w:t>t</w:t>
      </w:r>
      <w:r w:rsidRPr="00091388">
        <w:rPr>
          <w:rFonts w:cs="Times New Roman"/>
          <w:lang w:val="et-EE"/>
        </w:rPr>
        <w:t xml:space="preserve">e koordineerimist. </w:t>
      </w:r>
      <w:r w:rsidR="1B1E6622" w:rsidRPr="00091388">
        <w:rPr>
          <w:rFonts w:cs="Times New Roman"/>
          <w:lang w:val="et-EE"/>
        </w:rPr>
        <w:t>KMH algatamise jär</w:t>
      </w:r>
      <w:r w:rsidR="00BE5CDE" w:rsidRPr="00091388">
        <w:rPr>
          <w:rFonts w:cs="Times New Roman"/>
          <w:lang w:val="et-EE"/>
        </w:rPr>
        <w:t>el</w:t>
      </w:r>
      <w:r w:rsidR="1B1E6622" w:rsidRPr="00091388">
        <w:rPr>
          <w:rFonts w:cs="Times New Roman"/>
          <w:lang w:val="et-EE"/>
        </w:rPr>
        <w:t xml:space="preserve"> koostatakse</w:t>
      </w:r>
      <w:r w:rsidR="002B383D" w:rsidRPr="00091388">
        <w:rPr>
          <w:rFonts w:cs="Times New Roman"/>
          <w:lang w:val="et-EE"/>
        </w:rPr>
        <w:t xml:space="preserve"> KMH programm</w:t>
      </w:r>
      <w:r w:rsidR="21121450" w:rsidRPr="00091388">
        <w:rPr>
          <w:rFonts w:cs="Times New Roman"/>
          <w:lang w:val="et-EE"/>
        </w:rPr>
        <w:t xml:space="preserve"> </w:t>
      </w:r>
      <w:r w:rsidR="45BDDE90" w:rsidRPr="00091388">
        <w:rPr>
          <w:rFonts w:cs="Times New Roman"/>
          <w:lang w:val="et-EE"/>
        </w:rPr>
        <w:t>(</w:t>
      </w:r>
      <w:r w:rsidR="5EC1B819" w:rsidRPr="00091388">
        <w:rPr>
          <w:rFonts w:cs="Times New Roman"/>
          <w:lang w:val="et-EE"/>
        </w:rPr>
        <w:t xml:space="preserve">KMH </w:t>
      </w:r>
      <w:r w:rsidR="002B383D" w:rsidRPr="00091388">
        <w:rPr>
          <w:rFonts w:cs="Times New Roman"/>
          <w:lang w:val="et-EE"/>
        </w:rPr>
        <w:t>ulatuse määrami</w:t>
      </w:r>
      <w:r w:rsidR="5D308C04" w:rsidRPr="00091388">
        <w:rPr>
          <w:rFonts w:cs="Times New Roman"/>
          <w:lang w:val="et-EE"/>
        </w:rPr>
        <w:t>seks)</w:t>
      </w:r>
      <w:r w:rsidR="002B383D" w:rsidRPr="00091388">
        <w:rPr>
          <w:rFonts w:cs="Times New Roman"/>
          <w:lang w:val="et-EE"/>
        </w:rPr>
        <w:t xml:space="preserve">. </w:t>
      </w:r>
      <w:r w:rsidR="006628F5" w:rsidRPr="00091388">
        <w:rPr>
          <w:rFonts w:cs="Times New Roman"/>
          <w:lang w:val="et-EE"/>
        </w:rPr>
        <w:t>Strateegilis</w:t>
      </w:r>
      <w:r w:rsidR="00F64E93" w:rsidRPr="00091388">
        <w:rPr>
          <w:rFonts w:cs="Times New Roman"/>
          <w:lang w:val="et-EE"/>
        </w:rPr>
        <w:t>t</w:t>
      </w:r>
      <w:r w:rsidR="006628F5" w:rsidRPr="00091388">
        <w:rPr>
          <w:rFonts w:cs="Times New Roman"/>
          <w:lang w:val="et-EE"/>
        </w:rPr>
        <w:t>e investeeringute</w:t>
      </w:r>
      <w:r w:rsidR="00232D8E" w:rsidRPr="00091388">
        <w:rPr>
          <w:rFonts w:cs="Times New Roman"/>
          <w:lang w:val="et-EE"/>
        </w:rPr>
        <w:t xml:space="preserve"> ehitis</w:t>
      </w:r>
      <w:r w:rsidR="00F64E93" w:rsidRPr="00091388">
        <w:rPr>
          <w:rFonts w:cs="Times New Roman"/>
          <w:lang w:val="et-EE"/>
        </w:rPr>
        <w:t>t</w:t>
      </w:r>
      <w:r w:rsidR="00232D8E" w:rsidRPr="00091388">
        <w:rPr>
          <w:rFonts w:cs="Times New Roman"/>
          <w:lang w:val="et-EE"/>
        </w:rPr>
        <w:t>e</w:t>
      </w:r>
      <w:r w:rsidR="006628F5" w:rsidRPr="00091388">
        <w:rPr>
          <w:rFonts w:cs="Times New Roman"/>
          <w:lang w:val="et-EE"/>
        </w:rPr>
        <w:t xml:space="preserve"> </w:t>
      </w:r>
      <w:r w:rsidR="008864EA" w:rsidRPr="00091388">
        <w:rPr>
          <w:rFonts w:cs="Times New Roman"/>
          <w:lang w:val="et-EE"/>
        </w:rPr>
        <w:t>erisus</w:t>
      </w:r>
      <w:r w:rsidR="00BE5CDE" w:rsidRPr="00091388">
        <w:rPr>
          <w:rFonts w:cs="Times New Roman"/>
          <w:lang w:val="et-EE"/>
        </w:rPr>
        <w:t>ega</w:t>
      </w:r>
      <w:r w:rsidR="008864EA" w:rsidRPr="00091388">
        <w:rPr>
          <w:rFonts w:cs="Times New Roman"/>
          <w:lang w:val="et-EE"/>
        </w:rPr>
        <w:t xml:space="preserve"> programmi koostamise </w:t>
      </w:r>
      <w:r w:rsidR="00453B15" w:rsidRPr="00091388">
        <w:rPr>
          <w:rFonts w:cs="Times New Roman"/>
          <w:lang w:val="et-EE"/>
        </w:rPr>
        <w:t>õigusraamistikus</w:t>
      </w:r>
      <w:r w:rsidR="008864EA" w:rsidRPr="00091388">
        <w:rPr>
          <w:rFonts w:cs="Times New Roman"/>
          <w:lang w:val="et-EE"/>
        </w:rPr>
        <w:t xml:space="preserve"> muudatusi </w:t>
      </w:r>
      <w:r w:rsidR="00BE5CDE" w:rsidRPr="00091388">
        <w:rPr>
          <w:rFonts w:cs="Times New Roman"/>
          <w:lang w:val="et-EE"/>
        </w:rPr>
        <w:t>ette ei nähta</w:t>
      </w:r>
      <w:r w:rsidR="008864EA" w:rsidRPr="00091388">
        <w:rPr>
          <w:rFonts w:cs="Times New Roman"/>
          <w:lang w:val="et-EE"/>
        </w:rPr>
        <w:t xml:space="preserve">. </w:t>
      </w:r>
      <w:r w:rsidR="000700C8" w:rsidRPr="00091388">
        <w:rPr>
          <w:rFonts w:cs="Times New Roman"/>
          <w:lang w:val="et-EE"/>
        </w:rPr>
        <w:t>Praktilise poole pealt mõjutab strateegilis</w:t>
      </w:r>
      <w:r w:rsidR="00F64E93" w:rsidRPr="00091388">
        <w:rPr>
          <w:rFonts w:cs="Times New Roman"/>
          <w:lang w:val="et-EE"/>
        </w:rPr>
        <w:t>t</w:t>
      </w:r>
      <w:r w:rsidR="000700C8" w:rsidRPr="00091388">
        <w:rPr>
          <w:rFonts w:cs="Times New Roman"/>
          <w:lang w:val="et-EE"/>
        </w:rPr>
        <w:t xml:space="preserve">e </w:t>
      </w:r>
      <w:r w:rsidR="00803DC7" w:rsidRPr="00091388">
        <w:rPr>
          <w:rFonts w:cs="Times New Roman"/>
          <w:lang w:val="et-EE"/>
        </w:rPr>
        <w:t xml:space="preserve">investeeringute </w:t>
      </w:r>
      <w:r w:rsidR="00453B15" w:rsidRPr="00091388">
        <w:rPr>
          <w:rFonts w:cs="Times New Roman"/>
          <w:lang w:val="et-EE"/>
        </w:rPr>
        <w:t xml:space="preserve">ehitiste </w:t>
      </w:r>
      <w:r w:rsidR="00803DC7" w:rsidRPr="00091388">
        <w:rPr>
          <w:rFonts w:cs="Times New Roman"/>
          <w:lang w:val="et-EE"/>
        </w:rPr>
        <w:t xml:space="preserve">erisuse rakendamine siiski programmis kirjeldatavat ajakava </w:t>
      </w:r>
      <w:r w:rsidR="00BE5CDE" w:rsidRPr="00091388">
        <w:rPr>
          <w:rFonts w:cs="Times New Roman"/>
          <w:lang w:val="et-EE"/>
        </w:rPr>
        <w:t>ja</w:t>
      </w:r>
      <w:r w:rsidR="00803DC7" w:rsidRPr="00091388">
        <w:rPr>
          <w:rFonts w:cs="Times New Roman"/>
          <w:lang w:val="et-EE"/>
        </w:rPr>
        <w:t xml:space="preserve"> </w:t>
      </w:r>
      <w:r w:rsidR="00502D07" w:rsidRPr="00091388">
        <w:rPr>
          <w:rFonts w:cs="Times New Roman"/>
          <w:lang w:val="et-EE"/>
        </w:rPr>
        <w:t>hindamise ulatust.</w:t>
      </w:r>
      <w:r w:rsidR="001D6E9E" w:rsidRPr="00091388">
        <w:rPr>
          <w:rFonts w:cs="Times New Roman"/>
          <w:lang w:val="et-EE"/>
        </w:rPr>
        <w:t xml:space="preserve"> </w:t>
      </w:r>
      <w:r w:rsidR="00BE5CDE" w:rsidRPr="00091388">
        <w:rPr>
          <w:rFonts w:cs="Times New Roman"/>
          <w:lang w:val="et-EE"/>
        </w:rPr>
        <w:t>Olene</w:t>
      </w:r>
      <w:r w:rsidR="001D6E9E" w:rsidRPr="00091388">
        <w:rPr>
          <w:rFonts w:cs="Times New Roman"/>
          <w:lang w:val="et-EE"/>
        </w:rPr>
        <w:t>valt projekti eripärast</w:t>
      </w:r>
      <w:r w:rsidR="007B556F" w:rsidRPr="00091388">
        <w:rPr>
          <w:rFonts w:cs="Times New Roman"/>
          <w:lang w:val="et-EE"/>
        </w:rPr>
        <w:t xml:space="preserve"> </w:t>
      </w:r>
      <w:r w:rsidR="00BE5CDE" w:rsidRPr="00091388">
        <w:rPr>
          <w:rFonts w:cs="Times New Roman"/>
          <w:lang w:val="et-EE"/>
        </w:rPr>
        <w:t>ja</w:t>
      </w:r>
      <w:r w:rsidR="007B556F" w:rsidRPr="00091388">
        <w:rPr>
          <w:rFonts w:cs="Times New Roman"/>
          <w:lang w:val="et-EE"/>
        </w:rPr>
        <w:t xml:space="preserve"> </w:t>
      </w:r>
      <w:r w:rsidR="00AC598F" w:rsidRPr="00091388">
        <w:rPr>
          <w:rFonts w:cs="Times New Roman"/>
          <w:lang w:val="et-EE"/>
        </w:rPr>
        <w:t>REP</w:t>
      </w:r>
      <w:r w:rsidR="005B76D4" w:rsidRPr="00091388">
        <w:rPr>
          <w:rFonts w:cs="Times New Roman"/>
          <w:lang w:val="et-EE"/>
        </w:rPr>
        <w:t>-</w:t>
      </w:r>
      <w:r w:rsidR="00AC598F" w:rsidRPr="00091388">
        <w:rPr>
          <w:rFonts w:cs="Times New Roman"/>
          <w:lang w:val="et-EE"/>
        </w:rPr>
        <w:t>i</w:t>
      </w:r>
      <w:r w:rsidR="003C4A11" w:rsidRPr="00091388">
        <w:rPr>
          <w:rFonts w:cs="Times New Roman"/>
          <w:lang w:val="et-EE"/>
        </w:rPr>
        <w:t xml:space="preserve"> </w:t>
      </w:r>
      <w:r w:rsidR="00350958" w:rsidRPr="00091388">
        <w:rPr>
          <w:rFonts w:cs="Times New Roman"/>
          <w:lang w:val="et-EE"/>
        </w:rPr>
        <w:t>menetlus</w:t>
      </w:r>
      <w:r w:rsidR="00CE48CF" w:rsidRPr="00091388">
        <w:rPr>
          <w:rFonts w:cs="Times New Roman"/>
          <w:lang w:val="et-EE"/>
        </w:rPr>
        <w:t>järgust</w:t>
      </w:r>
      <w:r w:rsidR="003C4A11" w:rsidRPr="00091388">
        <w:rPr>
          <w:rFonts w:cs="Times New Roman"/>
          <w:lang w:val="et-EE"/>
        </w:rPr>
        <w:t xml:space="preserve"> </w:t>
      </w:r>
      <w:r w:rsidR="005F453C" w:rsidRPr="00091388">
        <w:rPr>
          <w:rFonts w:cs="Times New Roman"/>
          <w:lang w:val="et-EE"/>
        </w:rPr>
        <w:t>peavad arendaja,</w:t>
      </w:r>
      <w:r w:rsidR="003C4A11" w:rsidRPr="00091388">
        <w:rPr>
          <w:rFonts w:cs="Times New Roman"/>
          <w:lang w:val="et-EE"/>
        </w:rPr>
        <w:t xml:space="preserve"> </w:t>
      </w:r>
      <w:r w:rsidR="00322820" w:rsidRPr="00091388">
        <w:rPr>
          <w:rFonts w:cs="Times New Roman"/>
          <w:lang w:val="et-EE"/>
        </w:rPr>
        <w:t xml:space="preserve">otsustaja </w:t>
      </w:r>
      <w:r w:rsidR="005F453C" w:rsidRPr="00091388">
        <w:rPr>
          <w:rFonts w:cs="Times New Roman"/>
          <w:lang w:val="et-EE"/>
        </w:rPr>
        <w:t xml:space="preserve">ning </w:t>
      </w:r>
      <w:r w:rsidR="00CE48CF" w:rsidRPr="00091388">
        <w:rPr>
          <w:rFonts w:cs="Times New Roman"/>
          <w:lang w:val="et-EE"/>
        </w:rPr>
        <w:t>planeeringu koostamise korraldaja</w:t>
      </w:r>
      <w:r w:rsidR="00322820" w:rsidRPr="00091388">
        <w:rPr>
          <w:rFonts w:cs="Times New Roman"/>
          <w:lang w:val="et-EE"/>
        </w:rPr>
        <w:t xml:space="preserve"> </w:t>
      </w:r>
      <w:r w:rsidR="00565CCE" w:rsidRPr="00091388">
        <w:rPr>
          <w:rFonts w:cs="Times New Roman"/>
          <w:lang w:val="et-EE"/>
        </w:rPr>
        <w:t>ÜKP-</w:t>
      </w:r>
      <w:r w:rsidR="00322820" w:rsidRPr="00091388">
        <w:rPr>
          <w:rFonts w:cs="Times New Roman"/>
          <w:lang w:val="et-EE"/>
        </w:rPr>
        <w:t>ga</w:t>
      </w:r>
      <w:r w:rsidR="0002686F" w:rsidRPr="00091388">
        <w:rPr>
          <w:rFonts w:cs="Times New Roman"/>
          <w:lang w:val="et-EE"/>
        </w:rPr>
        <w:t xml:space="preserve"> </w:t>
      </w:r>
      <w:r w:rsidR="00BE5CDE" w:rsidRPr="00091388">
        <w:rPr>
          <w:rFonts w:cs="Times New Roman"/>
          <w:lang w:val="et-EE"/>
        </w:rPr>
        <w:t xml:space="preserve">kokku </w:t>
      </w:r>
      <w:r w:rsidR="0002686F" w:rsidRPr="00091388">
        <w:rPr>
          <w:rFonts w:cs="Times New Roman"/>
          <w:lang w:val="et-EE"/>
        </w:rPr>
        <w:t>leppima</w:t>
      </w:r>
      <w:r w:rsidR="006F6F1E" w:rsidRPr="00091388">
        <w:rPr>
          <w:rFonts w:cs="Times New Roman"/>
          <w:lang w:val="et-EE"/>
        </w:rPr>
        <w:t>, milli</w:t>
      </w:r>
      <w:r w:rsidR="00AD09D9" w:rsidRPr="00091388">
        <w:rPr>
          <w:rFonts w:cs="Times New Roman"/>
          <w:lang w:val="et-EE"/>
        </w:rPr>
        <w:t>ne on konkreetse projekti eripära</w:t>
      </w:r>
      <w:r w:rsidR="00BE5CDE" w:rsidRPr="00091388">
        <w:rPr>
          <w:rFonts w:cs="Times New Roman"/>
          <w:lang w:val="et-EE"/>
        </w:rPr>
        <w:t>de alusel</w:t>
      </w:r>
      <w:r w:rsidR="00AD09D9" w:rsidRPr="00091388">
        <w:rPr>
          <w:rFonts w:cs="Times New Roman"/>
          <w:lang w:val="et-EE"/>
        </w:rPr>
        <w:t xml:space="preserve"> kõige tõhusam ja mõistlikum viis </w:t>
      </w:r>
      <w:r w:rsidR="00510FBA" w:rsidRPr="00091388">
        <w:rPr>
          <w:rFonts w:cs="Times New Roman"/>
          <w:lang w:val="et-EE"/>
        </w:rPr>
        <w:t xml:space="preserve">koordineeritud menetluse läbiviimiseks. </w:t>
      </w:r>
      <w:r w:rsidR="006F3A72" w:rsidRPr="00091388">
        <w:rPr>
          <w:rFonts w:cs="Times New Roman"/>
          <w:lang w:val="et-EE"/>
        </w:rPr>
        <w:t>See peab kajastuma</w:t>
      </w:r>
      <w:r w:rsidR="00BD6B54" w:rsidRPr="00091388">
        <w:rPr>
          <w:rFonts w:cs="Times New Roman"/>
          <w:color w:val="202020"/>
          <w:shd w:val="clear" w:color="auto" w:fill="FFFFFF"/>
          <w:lang w:val="et-EE"/>
        </w:rPr>
        <w:t xml:space="preserve"> </w:t>
      </w:r>
      <w:r w:rsidR="00453B15" w:rsidRPr="00091388">
        <w:rPr>
          <w:rFonts w:cs="Times New Roman"/>
          <w:color w:val="202020"/>
          <w:shd w:val="clear" w:color="auto" w:fill="FFFFFF"/>
          <w:lang w:val="et-EE"/>
        </w:rPr>
        <w:t>k</w:t>
      </w:r>
      <w:r w:rsidR="00BD6B54" w:rsidRPr="00091388">
        <w:rPr>
          <w:rFonts w:cs="Times New Roman"/>
          <w:lang w:val="et-EE"/>
        </w:rPr>
        <w:t xml:space="preserve">avandatava tegevuse ja selle reaalsete alternatiivsete võimaluste </w:t>
      </w:r>
      <w:r w:rsidR="007560EF" w:rsidRPr="00091388">
        <w:rPr>
          <w:rFonts w:cs="Times New Roman"/>
          <w:lang w:val="et-EE"/>
        </w:rPr>
        <w:t xml:space="preserve">KMH </w:t>
      </w:r>
      <w:r w:rsidR="00BD6B54" w:rsidRPr="00091388">
        <w:rPr>
          <w:rFonts w:cs="Times New Roman"/>
          <w:lang w:val="et-EE"/>
        </w:rPr>
        <w:t>ning selle tulemuste avalikustamise ajakava</w:t>
      </w:r>
      <w:r w:rsidR="00453B15" w:rsidRPr="00091388">
        <w:rPr>
          <w:rFonts w:cs="Times New Roman"/>
          <w:lang w:val="et-EE"/>
        </w:rPr>
        <w:t>s</w:t>
      </w:r>
      <w:r w:rsidR="00BD6B54" w:rsidRPr="00091388">
        <w:rPr>
          <w:rFonts w:cs="Times New Roman"/>
          <w:lang w:val="et-EE"/>
        </w:rPr>
        <w:t xml:space="preserve"> (KeHJS § 13 l</w:t>
      </w:r>
      <w:r w:rsidR="002C7122" w:rsidRPr="00091388">
        <w:rPr>
          <w:rFonts w:cs="Times New Roman"/>
          <w:lang w:val="et-EE"/>
        </w:rPr>
        <w:t>õike</w:t>
      </w:r>
      <w:r w:rsidR="00BD6B54" w:rsidRPr="00091388">
        <w:rPr>
          <w:rFonts w:cs="Times New Roman"/>
          <w:lang w:val="et-EE"/>
        </w:rPr>
        <w:t xml:space="preserve"> 1 p</w:t>
      </w:r>
      <w:r w:rsidR="002C7122" w:rsidRPr="00091388">
        <w:rPr>
          <w:rFonts w:cs="Times New Roman"/>
          <w:lang w:val="et-EE"/>
        </w:rPr>
        <w:t>unkt</w:t>
      </w:r>
      <w:r w:rsidR="00BD6B54" w:rsidRPr="00091388">
        <w:rPr>
          <w:rFonts w:cs="Times New Roman"/>
          <w:lang w:val="et-EE"/>
        </w:rPr>
        <w:t xml:space="preserve"> 7)</w:t>
      </w:r>
      <w:r w:rsidR="00F86256" w:rsidRPr="00091388">
        <w:rPr>
          <w:rFonts w:cs="Times New Roman"/>
          <w:lang w:val="et-EE"/>
        </w:rPr>
        <w:t>.</w:t>
      </w:r>
    </w:p>
    <w:p w14:paraId="53F117C4" w14:textId="77777777" w:rsidR="00477A81" w:rsidRPr="00091388" w:rsidRDefault="00477A81" w:rsidP="0085620E">
      <w:pPr>
        <w:ind w:right="-283"/>
        <w:jc w:val="both"/>
        <w:rPr>
          <w:rFonts w:cs="Times New Roman"/>
          <w:szCs w:val="24"/>
          <w:lang w:val="et-EE"/>
        </w:rPr>
      </w:pPr>
    </w:p>
    <w:p w14:paraId="2CC351F9" w14:textId="3FACB764" w:rsidR="00AB58F1" w:rsidRPr="00091388" w:rsidRDefault="006D0B7A" w:rsidP="0085620E">
      <w:pPr>
        <w:ind w:right="-283"/>
        <w:jc w:val="both"/>
        <w:rPr>
          <w:rFonts w:cs="Times New Roman"/>
          <w:lang w:val="et-EE"/>
        </w:rPr>
      </w:pPr>
      <w:r w:rsidRPr="00091388">
        <w:rPr>
          <w:rFonts w:cs="Times New Roman"/>
          <w:lang w:val="et-EE"/>
        </w:rPr>
        <w:t>KMH programm peab kajastama kavand</w:t>
      </w:r>
      <w:r w:rsidR="007E0943" w:rsidRPr="00091388">
        <w:rPr>
          <w:rFonts w:cs="Times New Roman"/>
          <w:lang w:val="et-EE"/>
        </w:rPr>
        <w:t>a</w:t>
      </w:r>
      <w:r w:rsidRPr="00091388">
        <w:rPr>
          <w:rFonts w:cs="Times New Roman"/>
          <w:lang w:val="et-EE"/>
        </w:rPr>
        <w:t>tava tegevuse seost strateegiliste planeerimisdokumentidega, s</w:t>
      </w:r>
      <w:r w:rsidR="00F64E93" w:rsidRPr="00091388">
        <w:rPr>
          <w:rFonts w:cs="Times New Roman"/>
          <w:lang w:val="et-EE"/>
        </w:rPr>
        <w:t>ealhulgas</w:t>
      </w:r>
      <w:r w:rsidRPr="00091388">
        <w:rPr>
          <w:rFonts w:cs="Times New Roman"/>
          <w:lang w:val="et-EE"/>
        </w:rPr>
        <w:t xml:space="preserve"> asjaolu, et </w:t>
      </w:r>
      <w:r w:rsidR="00CA794B" w:rsidRPr="00091388">
        <w:rPr>
          <w:rFonts w:cs="Times New Roman"/>
          <w:lang w:val="et-EE"/>
        </w:rPr>
        <w:t>REP</w:t>
      </w:r>
      <w:r w:rsidRPr="00091388">
        <w:rPr>
          <w:rFonts w:cs="Times New Roman"/>
          <w:lang w:val="et-EE"/>
        </w:rPr>
        <w:t xml:space="preserve"> on koostamisel või ei ole veel a</w:t>
      </w:r>
      <w:r w:rsidR="007E0943" w:rsidRPr="00091388">
        <w:rPr>
          <w:rFonts w:cs="Times New Roman"/>
          <w:lang w:val="et-EE"/>
        </w:rPr>
        <w:t>l</w:t>
      </w:r>
      <w:r w:rsidRPr="00091388">
        <w:rPr>
          <w:rFonts w:cs="Times New Roman"/>
          <w:lang w:val="et-EE"/>
        </w:rPr>
        <w:t>gatatud (KeHJS</w:t>
      </w:r>
      <w:r w:rsidR="006F1922" w:rsidRPr="00091388">
        <w:rPr>
          <w:rFonts w:cs="Times New Roman"/>
          <w:lang w:val="et-EE"/>
        </w:rPr>
        <w:t> § </w:t>
      </w:r>
      <w:r w:rsidRPr="00091388">
        <w:rPr>
          <w:rFonts w:cs="Times New Roman"/>
          <w:lang w:val="et-EE"/>
        </w:rPr>
        <w:t>13 l</w:t>
      </w:r>
      <w:r w:rsidR="006F1922" w:rsidRPr="00091388">
        <w:rPr>
          <w:rFonts w:cs="Times New Roman"/>
          <w:lang w:val="et-EE"/>
        </w:rPr>
        <w:t>õike</w:t>
      </w:r>
      <w:r w:rsidRPr="00091388">
        <w:rPr>
          <w:rFonts w:cs="Times New Roman"/>
          <w:lang w:val="et-EE"/>
        </w:rPr>
        <w:t xml:space="preserve"> 1 p</w:t>
      </w:r>
      <w:r w:rsidR="006F1922" w:rsidRPr="00091388">
        <w:rPr>
          <w:rFonts w:cs="Times New Roman"/>
          <w:lang w:val="et-EE"/>
        </w:rPr>
        <w:t>unkt</w:t>
      </w:r>
      <w:r w:rsidR="0084455D" w:rsidRPr="00091388">
        <w:rPr>
          <w:rFonts w:cs="Times New Roman"/>
          <w:lang w:val="et-EE"/>
        </w:rPr>
        <w:t xml:space="preserve"> </w:t>
      </w:r>
      <w:r w:rsidR="007D116D" w:rsidRPr="00091388">
        <w:rPr>
          <w:rFonts w:cs="Times New Roman"/>
          <w:lang w:val="et-EE"/>
        </w:rPr>
        <w:t xml:space="preserve">4). </w:t>
      </w:r>
      <w:r w:rsidR="00D62B17" w:rsidRPr="00091388">
        <w:rPr>
          <w:rFonts w:cs="Times New Roman"/>
          <w:lang w:val="et-EE"/>
        </w:rPr>
        <w:t xml:space="preserve">Programmi koostamisel tuleb arvestada, et riigi eriplaneeringu puhul ei ole programmi koostamine kohustuslik, kui kavandatavat lahendust soovitakse kehtestada detailse lahenduse alusel. </w:t>
      </w:r>
      <w:r w:rsidR="003A7DF5" w:rsidRPr="00091388">
        <w:rPr>
          <w:rFonts w:cs="Times New Roman"/>
          <w:lang w:val="et-EE"/>
        </w:rPr>
        <w:t>KMH programm</w:t>
      </w:r>
      <w:r w:rsidR="00D11565" w:rsidRPr="00091388">
        <w:rPr>
          <w:rFonts w:cs="Times New Roman"/>
          <w:lang w:val="et-EE"/>
        </w:rPr>
        <w:t xml:space="preserve">is tuleb </w:t>
      </w:r>
      <w:r w:rsidR="007E0943" w:rsidRPr="00091388">
        <w:rPr>
          <w:rFonts w:cs="Times New Roman"/>
          <w:lang w:val="et-EE"/>
        </w:rPr>
        <w:t xml:space="preserve">lisaks </w:t>
      </w:r>
      <w:r w:rsidR="00D11565" w:rsidRPr="00091388">
        <w:rPr>
          <w:rFonts w:cs="Times New Roman"/>
          <w:lang w:val="et-EE"/>
        </w:rPr>
        <w:t xml:space="preserve">käsitleda </w:t>
      </w:r>
      <w:r w:rsidR="00C81250" w:rsidRPr="00091388">
        <w:rPr>
          <w:rFonts w:cs="Times New Roman"/>
          <w:lang w:val="et-EE"/>
        </w:rPr>
        <w:t>kasuta</w:t>
      </w:r>
      <w:r w:rsidR="00F64E93" w:rsidRPr="00091388">
        <w:rPr>
          <w:rFonts w:cs="Times New Roman"/>
          <w:lang w:val="et-EE"/>
        </w:rPr>
        <w:t>ta</w:t>
      </w:r>
      <w:r w:rsidR="00C81250" w:rsidRPr="00091388">
        <w:rPr>
          <w:rFonts w:cs="Times New Roman"/>
          <w:lang w:val="et-EE"/>
        </w:rPr>
        <w:t>va hindamismetoodika kirjeldust,</w:t>
      </w:r>
      <w:r w:rsidR="009F7C8A" w:rsidRPr="00091388">
        <w:rPr>
          <w:rFonts w:cs="Times New Roman"/>
          <w:lang w:val="et-EE"/>
        </w:rPr>
        <w:t xml:space="preserve"> </w:t>
      </w:r>
      <w:r w:rsidR="00C81250" w:rsidRPr="00091388">
        <w:rPr>
          <w:rFonts w:cs="Times New Roman"/>
          <w:lang w:val="et-EE"/>
        </w:rPr>
        <w:t>s</w:t>
      </w:r>
      <w:r w:rsidR="00F64E93" w:rsidRPr="00091388">
        <w:rPr>
          <w:rFonts w:cs="Times New Roman"/>
          <w:lang w:val="et-EE"/>
        </w:rPr>
        <w:t>ealhulgas</w:t>
      </w:r>
      <w:r w:rsidR="00C81250" w:rsidRPr="00091388">
        <w:rPr>
          <w:rFonts w:cs="Times New Roman"/>
          <w:lang w:val="et-EE"/>
        </w:rPr>
        <w:t xml:space="preserve"> teavet </w:t>
      </w:r>
      <w:r w:rsidR="007560EF" w:rsidRPr="00091388">
        <w:rPr>
          <w:rFonts w:cs="Times New Roman"/>
          <w:lang w:val="et-EE"/>
        </w:rPr>
        <w:t xml:space="preserve">KMH-ks </w:t>
      </w:r>
      <w:r w:rsidR="00C81250" w:rsidRPr="00091388">
        <w:rPr>
          <w:rFonts w:cs="Times New Roman"/>
          <w:lang w:val="et-EE"/>
        </w:rPr>
        <w:t>vajalike uuringute kohta (KeHJS § 13 l</w:t>
      </w:r>
      <w:r w:rsidR="006F1922" w:rsidRPr="00091388">
        <w:rPr>
          <w:rFonts w:cs="Times New Roman"/>
          <w:lang w:val="et-EE"/>
        </w:rPr>
        <w:t>õike</w:t>
      </w:r>
      <w:r w:rsidR="00C81250" w:rsidRPr="00091388">
        <w:rPr>
          <w:rFonts w:cs="Times New Roman"/>
          <w:lang w:val="et-EE"/>
        </w:rPr>
        <w:t xml:space="preserve"> 1 p</w:t>
      </w:r>
      <w:r w:rsidR="006F1922" w:rsidRPr="00091388">
        <w:rPr>
          <w:rFonts w:cs="Times New Roman"/>
          <w:lang w:val="et-EE"/>
        </w:rPr>
        <w:t>unkt</w:t>
      </w:r>
      <w:r w:rsidR="00C81250" w:rsidRPr="00091388">
        <w:rPr>
          <w:rFonts w:cs="Times New Roman"/>
          <w:lang w:val="et-EE"/>
        </w:rPr>
        <w:t xml:space="preserve"> 4). </w:t>
      </w:r>
      <w:r w:rsidR="00D62B17" w:rsidRPr="00091388">
        <w:rPr>
          <w:rFonts w:cs="Times New Roman"/>
          <w:lang w:val="et-EE"/>
        </w:rPr>
        <w:t>Eelduslikult on</w:t>
      </w:r>
      <w:r w:rsidR="00AF031C" w:rsidRPr="00091388">
        <w:rPr>
          <w:rFonts w:cs="Times New Roman"/>
          <w:lang w:val="et-EE"/>
        </w:rPr>
        <w:t xml:space="preserve"> põhjendatud nii ajakavas kui ka uuringute loetelus näidata uuringud, mis on vältimatult vajalikud näiteks investeerimisotsuste </w:t>
      </w:r>
      <w:r w:rsidR="00256DE2" w:rsidRPr="00091388">
        <w:rPr>
          <w:rFonts w:cs="Times New Roman"/>
          <w:lang w:val="et-EE"/>
        </w:rPr>
        <w:t xml:space="preserve">sisendina </w:t>
      </w:r>
      <w:r w:rsidR="00AF031C" w:rsidRPr="00091388">
        <w:rPr>
          <w:rFonts w:cs="Times New Roman"/>
          <w:lang w:val="et-EE"/>
        </w:rPr>
        <w:t xml:space="preserve">ja/või </w:t>
      </w:r>
      <w:r w:rsidR="007560EF" w:rsidRPr="00091388">
        <w:rPr>
          <w:rFonts w:cs="Times New Roman"/>
          <w:lang w:val="et-EE"/>
        </w:rPr>
        <w:t>REP</w:t>
      </w:r>
      <w:r w:rsidR="001F5C6C" w:rsidRPr="00091388">
        <w:rPr>
          <w:rFonts w:cs="Times New Roman"/>
          <w:lang w:val="et-EE"/>
        </w:rPr>
        <w:t>-i</w:t>
      </w:r>
      <w:r w:rsidR="00AF031C" w:rsidRPr="00091388">
        <w:rPr>
          <w:rFonts w:cs="Times New Roman"/>
          <w:lang w:val="et-EE"/>
        </w:rPr>
        <w:t xml:space="preserve"> </w:t>
      </w:r>
      <w:r w:rsidR="007A7DFE" w:rsidRPr="00091388">
        <w:rPr>
          <w:rFonts w:cs="Times New Roman"/>
          <w:lang w:val="et-EE"/>
        </w:rPr>
        <w:t xml:space="preserve">algatamiseks või </w:t>
      </w:r>
      <w:r w:rsidR="007A7DFE" w:rsidRPr="00091388">
        <w:rPr>
          <w:rFonts w:cs="Times New Roman"/>
          <w:lang w:val="et-EE"/>
        </w:rPr>
        <w:lastRenderedPageBreak/>
        <w:t xml:space="preserve">koostamiseks. </w:t>
      </w:r>
      <w:r w:rsidR="00F85EF3" w:rsidRPr="00091388">
        <w:rPr>
          <w:rFonts w:cs="Times New Roman"/>
          <w:lang w:val="et-EE"/>
        </w:rPr>
        <w:t>Kui valitakse koordineeritud tee, saab arendaja alustada KMH uuringu</w:t>
      </w:r>
      <w:r w:rsidR="00256DE2" w:rsidRPr="00091388">
        <w:rPr>
          <w:rFonts w:cs="Times New Roman"/>
          <w:lang w:val="et-EE"/>
        </w:rPr>
        <w:t>id</w:t>
      </w:r>
      <w:r w:rsidR="00F85EF3" w:rsidRPr="00091388">
        <w:rPr>
          <w:rFonts w:cs="Times New Roman"/>
          <w:lang w:val="et-EE"/>
        </w:rPr>
        <w:t xml:space="preserve"> enne planeeringu KSH lõppemist; KSH </w:t>
      </w:r>
      <w:r w:rsidR="107DDF93" w:rsidRPr="00091388">
        <w:rPr>
          <w:rFonts w:cs="Times New Roman"/>
          <w:lang w:val="et-EE"/>
        </w:rPr>
        <w:t xml:space="preserve">saab </w:t>
      </w:r>
      <w:r w:rsidR="00F85EF3" w:rsidRPr="00091388">
        <w:rPr>
          <w:rFonts w:cs="Times New Roman"/>
          <w:lang w:val="et-EE"/>
        </w:rPr>
        <w:t>kasuta</w:t>
      </w:r>
      <w:r w:rsidR="1C92068C" w:rsidRPr="00091388">
        <w:rPr>
          <w:rFonts w:cs="Times New Roman"/>
          <w:lang w:val="et-EE"/>
        </w:rPr>
        <w:t>da</w:t>
      </w:r>
      <w:r w:rsidR="00F85EF3" w:rsidRPr="00091388">
        <w:rPr>
          <w:rFonts w:cs="Times New Roman"/>
          <w:lang w:val="et-EE"/>
        </w:rPr>
        <w:t xml:space="preserve"> KMH tulemusi, vältides topeltuuringuid.</w:t>
      </w:r>
    </w:p>
    <w:p w14:paraId="511ACDE3" w14:textId="77777777" w:rsidR="00477A81" w:rsidRPr="00091388" w:rsidRDefault="00477A81" w:rsidP="0085620E">
      <w:pPr>
        <w:ind w:right="-283"/>
        <w:jc w:val="both"/>
        <w:rPr>
          <w:rFonts w:cs="Times New Roman"/>
          <w:szCs w:val="24"/>
          <w:lang w:val="et-EE"/>
        </w:rPr>
      </w:pPr>
    </w:p>
    <w:p w14:paraId="332A17E1" w14:textId="0CD2E0FD" w:rsidR="00BC1A02" w:rsidRPr="00091388" w:rsidRDefault="005B39DB" w:rsidP="0085620E">
      <w:pPr>
        <w:ind w:right="-283"/>
        <w:jc w:val="both"/>
        <w:rPr>
          <w:rFonts w:cs="Times New Roman"/>
          <w:lang w:val="et-EE"/>
        </w:rPr>
      </w:pPr>
      <w:r w:rsidRPr="00091388">
        <w:rPr>
          <w:rFonts w:cs="Times New Roman"/>
          <w:lang w:val="et-EE"/>
        </w:rPr>
        <w:t>K</w:t>
      </w:r>
      <w:r w:rsidR="002774D7" w:rsidRPr="00091388">
        <w:rPr>
          <w:rFonts w:cs="Times New Roman"/>
          <w:lang w:val="et-EE"/>
        </w:rPr>
        <w:t>MH</w:t>
      </w:r>
      <w:r w:rsidRPr="00091388">
        <w:rPr>
          <w:rFonts w:cs="Times New Roman"/>
          <w:lang w:val="et-EE"/>
        </w:rPr>
        <w:t xml:space="preserve"> </w:t>
      </w:r>
      <w:r w:rsidR="007A7DFE" w:rsidRPr="00091388">
        <w:rPr>
          <w:rFonts w:cs="Times New Roman"/>
          <w:lang w:val="et-EE"/>
        </w:rPr>
        <w:t>järgmi</w:t>
      </w:r>
      <w:r w:rsidR="007C28A3" w:rsidRPr="00091388">
        <w:rPr>
          <w:rFonts w:cs="Times New Roman"/>
          <w:lang w:val="et-EE"/>
        </w:rPr>
        <w:t>sed</w:t>
      </w:r>
      <w:r w:rsidR="007A7DFE" w:rsidRPr="00091388">
        <w:rPr>
          <w:rFonts w:cs="Times New Roman"/>
          <w:lang w:val="et-EE"/>
        </w:rPr>
        <w:t xml:space="preserve"> </w:t>
      </w:r>
      <w:r w:rsidRPr="00091388">
        <w:rPr>
          <w:rFonts w:cs="Times New Roman"/>
          <w:lang w:val="et-EE"/>
        </w:rPr>
        <w:t>samm</w:t>
      </w:r>
      <w:r w:rsidR="007C28A3" w:rsidRPr="00091388">
        <w:rPr>
          <w:rFonts w:cs="Times New Roman"/>
          <w:lang w:val="et-EE"/>
        </w:rPr>
        <w:t>ud</w:t>
      </w:r>
      <w:r w:rsidRPr="00091388">
        <w:rPr>
          <w:rFonts w:cs="Times New Roman"/>
          <w:lang w:val="et-EE"/>
        </w:rPr>
        <w:t xml:space="preserve"> on kavandatava tegevusega kaasneva olulise keskkonnamõju hindamine ja </w:t>
      </w:r>
      <w:r w:rsidR="14586067" w:rsidRPr="00091388">
        <w:rPr>
          <w:rFonts w:cs="Times New Roman"/>
          <w:lang w:val="et-EE"/>
        </w:rPr>
        <w:t xml:space="preserve">KMH </w:t>
      </w:r>
      <w:r w:rsidRPr="00091388">
        <w:rPr>
          <w:rFonts w:cs="Times New Roman"/>
          <w:lang w:val="et-EE"/>
        </w:rPr>
        <w:t xml:space="preserve">aruande koostamine. </w:t>
      </w:r>
      <w:r w:rsidR="00506BE5" w:rsidRPr="00091388">
        <w:rPr>
          <w:rFonts w:cs="Times New Roman"/>
          <w:lang w:val="et-EE"/>
        </w:rPr>
        <w:t>Strateegilis</w:t>
      </w:r>
      <w:r w:rsidR="007C28A3" w:rsidRPr="00091388">
        <w:rPr>
          <w:rFonts w:cs="Times New Roman"/>
          <w:lang w:val="et-EE"/>
        </w:rPr>
        <w:t>t</w:t>
      </w:r>
      <w:r w:rsidR="00506BE5" w:rsidRPr="00091388">
        <w:rPr>
          <w:rFonts w:cs="Times New Roman"/>
          <w:lang w:val="et-EE"/>
        </w:rPr>
        <w:t xml:space="preserve">e investeeringute erisus </w:t>
      </w:r>
      <w:r w:rsidR="008E4EAC" w:rsidRPr="00091388">
        <w:rPr>
          <w:rFonts w:cs="Times New Roman"/>
          <w:lang w:val="et-EE"/>
        </w:rPr>
        <w:t>aruande õigusraamistikus</w:t>
      </w:r>
      <w:r w:rsidR="00506BE5" w:rsidRPr="00091388">
        <w:rPr>
          <w:rFonts w:cs="Times New Roman"/>
          <w:lang w:val="et-EE"/>
        </w:rPr>
        <w:t xml:space="preserve"> muudatusi </w:t>
      </w:r>
      <w:r w:rsidR="007C28A3" w:rsidRPr="00091388">
        <w:rPr>
          <w:rFonts w:cs="Times New Roman"/>
          <w:lang w:val="et-EE"/>
        </w:rPr>
        <w:t>ette ei näe</w:t>
      </w:r>
      <w:r w:rsidR="00506BE5" w:rsidRPr="00091388">
        <w:rPr>
          <w:rFonts w:cs="Times New Roman"/>
          <w:lang w:val="et-EE"/>
        </w:rPr>
        <w:t>.</w:t>
      </w:r>
      <w:r w:rsidR="00AE4C2B" w:rsidRPr="00091388">
        <w:rPr>
          <w:rFonts w:cs="Times New Roman"/>
          <w:lang w:val="et-EE"/>
        </w:rPr>
        <w:t xml:space="preserve"> </w:t>
      </w:r>
      <w:r w:rsidR="00621A3A" w:rsidRPr="00091388">
        <w:rPr>
          <w:rFonts w:cs="Times New Roman"/>
          <w:lang w:val="et-EE"/>
        </w:rPr>
        <w:t xml:space="preserve">Aruande </w:t>
      </w:r>
      <w:r w:rsidR="007C28A3" w:rsidRPr="00091388">
        <w:rPr>
          <w:rFonts w:cs="Times New Roman"/>
          <w:lang w:val="et-EE"/>
        </w:rPr>
        <w:t>võib koostada</w:t>
      </w:r>
      <w:r w:rsidR="00621A3A" w:rsidRPr="00091388">
        <w:rPr>
          <w:rFonts w:cs="Times New Roman"/>
          <w:lang w:val="et-EE"/>
        </w:rPr>
        <w:t xml:space="preserve"> sama</w:t>
      </w:r>
      <w:r w:rsidR="007C28A3" w:rsidRPr="00091388">
        <w:rPr>
          <w:rFonts w:cs="Times New Roman"/>
          <w:lang w:val="et-EE"/>
        </w:rPr>
        <w:t>l ajal</w:t>
      </w:r>
      <w:r w:rsidR="00621A3A" w:rsidRPr="00091388">
        <w:rPr>
          <w:rFonts w:cs="Times New Roman"/>
          <w:lang w:val="et-EE"/>
        </w:rPr>
        <w:t xml:space="preserve"> REP</w:t>
      </w:r>
      <w:r w:rsidR="00DA53E5" w:rsidRPr="00091388">
        <w:rPr>
          <w:rFonts w:cs="Times New Roman"/>
          <w:lang w:val="et-EE"/>
        </w:rPr>
        <w:t>-i</w:t>
      </w:r>
      <w:r w:rsidR="00621A3A" w:rsidRPr="00091388">
        <w:rPr>
          <w:rFonts w:cs="Times New Roman"/>
          <w:lang w:val="et-EE"/>
        </w:rPr>
        <w:t xml:space="preserve"> KSH-ga. </w:t>
      </w:r>
      <w:r w:rsidR="00744AFF" w:rsidRPr="00091388">
        <w:rPr>
          <w:rFonts w:cs="Times New Roman"/>
          <w:lang w:val="et-EE"/>
        </w:rPr>
        <w:t xml:space="preserve">Aruanded võivad tugineda samadele uuringutele </w:t>
      </w:r>
      <w:r w:rsidR="007C28A3" w:rsidRPr="00091388">
        <w:rPr>
          <w:rFonts w:cs="Times New Roman"/>
          <w:lang w:val="et-EE"/>
        </w:rPr>
        <w:t xml:space="preserve">ja </w:t>
      </w:r>
      <w:r w:rsidR="00744AFF" w:rsidRPr="00091388">
        <w:rPr>
          <w:rFonts w:cs="Times New Roman"/>
          <w:lang w:val="et-EE"/>
        </w:rPr>
        <w:t>konsultatsioonide tulemustele, kui</w:t>
      </w:r>
      <w:r w:rsidR="007C28A3" w:rsidRPr="00091388">
        <w:rPr>
          <w:rFonts w:cs="Times New Roman"/>
          <w:lang w:val="et-EE"/>
        </w:rPr>
        <w:t>d</w:t>
      </w:r>
      <w:r w:rsidR="00744AFF" w:rsidRPr="00091388">
        <w:rPr>
          <w:rFonts w:cs="Times New Roman"/>
          <w:lang w:val="et-EE"/>
        </w:rPr>
        <w:t xml:space="preserve"> peavad valmima siiski eraldiseisvalt. </w:t>
      </w:r>
      <w:r w:rsidR="00BC1A02" w:rsidRPr="00091388">
        <w:rPr>
          <w:rFonts w:cs="Times New Roman"/>
          <w:lang w:val="et-EE" w:eastAsia="en-US"/>
        </w:rPr>
        <w:t xml:space="preserve">KMH raames </w:t>
      </w:r>
      <w:r w:rsidR="007C28A3" w:rsidRPr="00091388">
        <w:rPr>
          <w:rFonts w:cs="Times New Roman"/>
          <w:lang w:val="et-EE" w:eastAsia="en-US"/>
        </w:rPr>
        <w:t xml:space="preserve">tehtud </w:t>
      </w:r>
      <w:r w:rsidR="00BC1A02" w:rsidRPr="00091388">
        <w:rPr>
          <w:rFonts w:cs="Times New Roman"/>
          <w:lang w:val="et-EE" w:eastAsia="en-US"/>
        </w:rPr>
        <w:t xml:space="preserve">uuringute </w:t>
      </w:r>
      <w:r w:rsidR="007C28A3" w:rsidRPr="00091388">
        <w:rPr>
          <w:rFonts w:cs="Times New Roman"/>
          <w:lang w:val="et-EE" w:eastAsia="en-US"/>
        </w:rPr>
        <w:t xml:space="preserve">ja </w:t>
      </w:r>
      <w:r w:rsidR="00BC1A02" w:rsidRPr="00091388">
        <w:rPr>
          <w:rFonts w:cs="Times New Roman"/>
          <w:lang w:val="et-EE" w:eastAsia="en-US"/>
        </w:rPr>
        <w:t>konsultatsioonide tulemuste</w:t>
      </w:r>
      <w:r w:rsidR="00BC1A02" w:rsidRPr="00091388">
        <w:rPr>
          <w:rFonts w:cs="Times New Roman"/>
          <w:lang w:val="et-EE"/>
        </w:rPr>
        <w:t xml:space="preserve"> kasutamine KSH menetluses ei ole vastuolus kehtiva õigusega. Riigikohus on selgitanud, et KSH menetluse tõhusaks läbiviimiseks on hindajal esmalt võimalik lähtuda </w:t>
      </w:r>
      <w:r w:rsidR="00185D6B" w:rsidRPr="00091388">
        <w:rPr>
          <w:rFonts w:cs="Times New Roman"/>
          <w:lang w:val="et-EE"/>
        </w:rPr>
        <w:t xml:space="preserve">näiteks </w:t>
      </w:r>
      <w:r w:rsidR="00BC1A02" w:rsidRPr="00091388">
        <w:rPr>
          <w:rFonts w:cs="Times New Roman"/>
          <w:lang w:val="et-EE"/>
        </w:rPr>
        <w:t>nn maksimumstsenaariumist, st kavandatava tegevuse elluviimisest suurimas mahus, mida koostatav planeerimisdokument võimaldaks. Alles olukorras, kus maksimumstsenaarium osutub keskkonna seisukohast problemaatiliseks, on hindajal koostöös planeeringu koostajaga võimalik modelleerida ja hinnata täiendavaid tõenäolisi stsenaariume, mil planeering viidaks ellu tegevuse asukoha ja laadi mõttes piiratumal kujul.</w:t>
      </w:r>
      <w:r w:rsidR="00BC1A02" w:rsidRPr="00091388">
        <w:rPr>
          <w:rStyle w:val="Allmrkuseviide"/>
          <w:rFonts w:cs="Times New Roman"/>
          <w:lang w:val="et-EE"/>
        </w:rPr>
        <w:footnoteReference w:id="27"/>
      </w:r>
    </w:p>
    <w:p w14:paraId="0920694E" w14:textId="77777777" w:rsidR="00477A81" w:rsidRPr="00091388" w:rsidRDefault="00477A81" w:rsidP="0085620E">
      <w:pPr>
        <w:ind w:right="-283"/>
        <w:jc w:val="both"/>
        <w:rPr>
          <w:rFonts w:eastAsiaTheme="majorEastAsia" w:cs="Times New Roman"/>
          <w:szCs w:val="24"/>
          <w:lang w:val="et-EE"/>
        </w:rPr>
      </w:pPr>
    </w:p>
    <w:p w14:paraId="4594E7B6" w14:textId="20437D78" w:rsidR="00C40B41" w:rsidRPr="00091388" w:rsidRDefault="00185D6B" w:rsidP="0085620E">
      <w:pPr>
        <w:ind w:right="-283"/>
        <w:jc w:val="both"/>
        <w:rPr>
          <w:rFonts w:cs="Times New Roman"/>
          <w:lang w:val="et-EE"/>
        </w:rPr>
      </w:pPr>
      <w:r w:rsidRPr="00091388">
        <w:rPr>
          <w:rFonts w:cs="Times New Roman"/>
          <w:lang w:val="et-EE"/>
        </w:rPr>
        <w:t>Strateegiliste investeeringute ehitiste erisuse alusel on võimalik ja põhjendatud ühildada KMH programmi ja aruande osas asjaomastelt asutustelt seisukoha küsimise ning avalikustamise etapid planeerimismenetlusega</w:t>
      </w:r>
      <w:r w:rsidR="001515DA" w:rsidRPr="00091388">
        <w:rPr>
          <w:rFonts w:cs="Times New Roman"/>
          <w:lang w:val="et-EE"/>
        </w:rPr>
        <w:t xml:space="preserve">. </w:t>
      </w:r>
      <w:r w:rsidR="00C40B41" w:rsidRPr="00091388">
        <w:rPr>
          <w:rFonts w:cs="Times New Roman"/>
          <w:lang w:val="et-EE"/>
        </w:rPr>
        <w:t xml:space="preserve">Menetluste </w:t>
      </w:r>
      <w:r w:rsidR="004D066E" w:rsidRPr="00091388">
        <w:rPr>
          <w:rFonts w:cs="Times New Roman"/>
          <w:lang w:val="et-EE"/>
        </w:rPr>
        <w:t xml:space="preserve">koordineerimine </w:t>
      </w:r>
      <w:r w:rsidR="00C40B41" w:rsidRPr="00091388">
        <w:rPr>
          <w:rFonts w:cs="Times New Roman"/>
          <w:lang w:val="et-EE"/>
        </w:rPr>
        <w:t xml:space="preserve">tähendab seda, et erinevad avalikustamised </w:t>
      </w:r>
      <w:r w:rsidR="00DD6EA3" w:rsidRPr="00091388">
        <w:rPr>
          <w:rFonts w:cs="Times New Roman"/>
          <w:lang w:val="et-EE"/>
        </w:rPr>
        <w:t>(</w:t>
      </w:r>
      <w:r w:rsidR="00C40B41" w:rsidRPr="00091388">
        <w:rPr>
          <w:rFonts w:cs="Times New Roman"/>
          <w:lang w:val="et-EE"/>
        </w:rPr>
        <w:t>nt KMH program</w:t>
      </w:r>
      <w:r w:rsidR="004D066E" w:rsidRPr="00091388">
        <w:rPr>
          <w:rFonts w:cs="Times New Roman"/>
          <w:lang w:val="et-EE"/>
        </w:rPr>
        <w:t xml:space="preserve">mist ja </w:t>
      </w:r>
      <w:r w:rsidR="00DD6EA3" w:rsidRPr="00091388">
        <w:rPr>
          <w:rFonts w:cs="Times New Roman"/>
          <w:lang w:val="et-EE"/>
        </w:rPr>
        <w:t>REP</w:t>
      </w:r>
      <w:r w:rsidR="00784DA5" w:rsidRPr="00091388">
        <w:rPr>
          <w:rFonts w:cs="Times New Roman"/>
          <w:lang w:val="et-EE"/>
        </w:rPr>
        <w:t>-</w:t>
      </w:r>
      <w:r w:rsidR="00DD6EA3" w:rsidRPr="00091388">
        <w:rPr>
          <w:rFonts w:cs="Times New Roman"/>
          <w:lang w:val="et-EE"/>
        </w:rPr>
        <w:t>i koostamise</w:t>
      </w:r>
      <w:r w:rsidR="005B64AE" w:rsidRPr="00091388">
        <w:rPr>
          <w:rFonts w:cs="Times New Roman"/>
          <w:lang w:val="et-EE"/>
        </w:rPr>
        <w:t>st</w:t>
      </w:r>
      <w:r w:rsidR="00DD6EA3" w:rsidRPr="00091388">
        <w:rPr>
          <w:rFonts w:cs="Times New Roman"/>
          <w:lang w:val="et-EE"/>
        </w:rPr>
        <w:t xml:space="preserve"> </w:t>
      </w:r>
      <w:r w:rsidR="00B777C2" w:rsidRPr="00091388">
        <w:rPr>
          <w:rFonts w:cs="Times New Roman"/>
          <w:lang w:val="et-EE"/>
        </w:rPr>
        <w:t>teavitamine) võivad toimuda ühel ajal</w:t>
      </w:r>
      <w:r w:rsidR="005B64AE" w:rsidRPr="00091388">
        <w:rPr>
          <w:rFonts w:cs="Times New Roman"/>
          <w:lang w:val="et-EE"/>
        </w:rPr>
        <w:t xml:space="preserve">. </w:t>
      </w:r>
      <w:r w:rsidR="00C47E74" w:rsidRPr="00091388">
        <w:rPr>
          <w:rFonts w:cs="Times New Roman"/>
          <w:lang w:val="et-EE"/>
        </w:rPr>
        <w:t>Oluline on</w:t>
      </w:r>
      <w:r w:rsidR="00B777C2" w:rsidRPr="00091388">
        <w:rPr>
          <w:rFonts w:cs="Times New Roman"/>
          <w:lang w:val="et-EE"/>
        </w:rPr>
        <w:t xml:space="preserve"> täita</w:t>
      </w:r>
      <w:r w:rsidR="00C47E74" w:rsidRPr="00091388">
        <w:rPr>
          <w:rFonts w:cs="Times New Roman"/>
          <w:lang w:val="et-EE"/>
        </w:rPr>
        <w:t xml:space="preserve"> mõlema menetluse nõu</w:t>
      </w:r>
      <w:r w:rsidR="00B777C2" w:rsidRPr="00091388">
        <w:rPr>
          <w:rFonts w:cs="Times New Roman"/>
          <w:lang w:val="et-EE"/>
        </w:rPr>
        <w:t>ded</w:t>
      </w:r>
      <w:r w:rsidR="002A7D87" w:rsidRPr="00091388">
        <w:rPr>
          <w:rFonts w:cs="Times New Roman"/>
          <w:lang w:val="et-EE"/>
        </w:rPr>
        <w:t xml:space="preserve">. </w:t>
      </w:r>
      <w:r w:rsidR="00DD6EA3" w:rsidRPr="00091388">
        <w:rPr>
          <w:rFonts w:cs="Times New Roman"/>
          <w:lang w:val="et-EE"/>
        </w:rPr>
        <w:t>A</w:t>
      </w:r>
      <w:r w:rsidR="00C40B41" w:rsidRPr="00091388">
        <w:rPr>
          <w:rFonts w:cs="Times New Roman"/>
          <w:lang w:val="et-EE"/>
        </w:rPr>
        <w:t>valikkus ja asutus</w:t>
      </w:r>
      <w:r w:rsidR="00B777C2" w:rsidRPr="00091388">
        <w:rPr>
          <w:rFonts w:cs="Times New Roman"/>
          <w:lang w:val="et-EE"/>
        </w:rPr>
        <w:t>ed</w:t>
      </w:r>
      <w:r w:rsidR="00C40B41" w:rsidRPr="00091388">
        <w:rPr>
          <w:rFonts w:cs="Times New Roman"/>
          <w:lang w:val="et-EE"/>
        </w:rPr>
        <w:t xml:space="preserve"> kaasa</w:t>
      </w:r>
      <w:r w:rsidR="00B777C2" w:rsidRPr="00091388">
        <w:rPr>
          <w:rFonts w:cs="Times New Roman"/>
          <w:lang w:val="et-EE"/>
        </w:rPr>
        <w:t xml:space="preserve">takse </w:t>
      </w:r>
      <w:r w:rsidR="00C40B41" w:rsidRPr="00091388">
        <w:rPr>
          <w:rFonts w:cs="Times New Roman"/>
          <w:lang w:val="et-EE"/>
        </w:rPr>
        <w:t>võimaluse</w:t>
      </w:r>
      <w:r w:rsidR="00B777C2" w:rsidRPr="00091388">
        <w:rPr>
          <w:rFonts w:cs="Times New Roman"/>
          <w:lang w:val="et-EE"/>
        </w:rPr>
        <w:t xml:space="preserve"> korral</w:t>
      </w:r>
      <w:r w:rsidR="00C40B41" w:rsidRPr="00091388">
        <w:rPr>
          <w:rFonts w:cs="Times New Roman"/>
          <w:lang w:val="et-EE"/>
        </w:rPr>
        <w:t xml:space="preserve"> ühiselt (</w:t>
      </w:r>
      <w:r w:rsidR="40341F23" w:rsidRPr="00091388">
        <w:rPr>
          <w:rFonts w:cs="Times New Roman"/>
          <w:lang w:val="et-EE"/>
        </w:rPr>
        <w:t xml:space="preserve">nt </w:t>
      </w:r>
      <w:r w:rsidR="00C40B41" w:rsidRPr="00091388">
        <w:rPr>
          <w:rFonts w:cs="Times New Roman"/>
          <w:lang w:val="et-EE"/>
        </w:rPr>
        <w:t>KMH aruanne + KSH aruanne), järgides KeHJS</w:t>
      </w:r>
      <w:r w:rsidR="00B777C2" w:rsidRPr="00091388">
        <w:rPr>
          <w:rFonts w:cs="Times New Roman"/>
          <w:lang w:val="et-EE"/>
        </w:rPr>
        <w:t>-</w:t>
      </w:r>
      <w:r w:rsidR="006F41CA" w:rsidRPr="00091388">
        <w:rPr>
          <w:rFonts w:cs="Times New Roman"/>
          <w:lang w:val="et-EE"/>
        </w:rPr>
        <w:t>e</w:t>
      </w:r>
      <w:r w:rsidR="00C40B41" w:rsidRPr="00091388">
        <w:rPr>
          <w:rFonts w:cs="Times New Roman"/>
          <w:lang w:val="et-EE"/>
        </w:rPr>
        <w:t xml:space="preserve"> ja PlanS</w:t>
      </w:r>
      <w:r w:rsidR="00B777C2" w:rsidRPr="00091388">
        <w:rPr>
          <w:rFonts w:cs="Times New Roman"/>
          <w:lang w:val="et-EE"/>
        </w:rPr>
        <w:t>-i</w:t>
      </w:r>
      <w:r w:rsidR="00C40B41" w:rsidRPr="00091388">
        <w:rPr>
          <w:rFonts w:cs="Times New Roman"/>
          <w:lang w:val="et-EE"/>
        </w:rPr>
        <w:t xml:space="preserve"> nõudeid. </w:t>
      </w:r>
      <w:r w:rsidR="00EE053E" w:rsidRPr="00091388">
        <w:rPr>
          <w:rFonts w:cs="Times New Roman"/>
          <w:lang w:val="et-EE"/>
        </w:rPr>
        <w:t xml:space="preserve">Täpne </w:t>
      </w:r>
      <w:r w:rsidR="00DE0D25" w:rsidRPr="00091388">
        <w:rPr>
          <w:rFonts w:cs="Times New Roman"/>
          <w:lang w:val="et-EE"/>
        </w:rPr>
        <w:t>koordineerimisvõimalus on projektispetsiifiline.</w:t>
      </w:r>
    </w:p>
    <w:p w14:paraId="486A61D6" w14:textId="6A547E73" w:rsidR="00E71C7E" w:rsidRPr="00091388" w:rsidRDefault="00C40B41" w:rsidP="0085620E">
      <w:pPr>
        <w:ind w:right="-283"/>
        <w:jc w:val="both"/>
        <w:rPr>
          <w:rFonts w:cs="Times New Roman"/>
          <w:lang w:val="et-EE"/>
        </w:rPr>
      </w:pPr>
      <w:r w:rsidRPr="00091388">
        <w:rPr>
          <w:rFonts w:cs="Times New Roman"/>
          <w:szCs w:val="24"/>
          <w:lang w:val="et-EE"/>
        </w:rPr>
        <w:br/>
      </w:r>
      <w:r w:rsidR="00506BE5" w:rsidRPr="00091388">
        <w:rPr>
          <w:rFonts w:cs="Times New Roman"/>
          <w:lang w:val="et-EE"/>
        </w:rPr>
        <w:t>K</w:t>
      </w:r>
      <w:r w:rsidR="00784DA5" w:rsidRPr="00091388">
        <w:rPr>
          <w:rFonts w:cs="Times New Roman"/>
          <w:lang w:val="et-EE"/>
        </w:rPr>
        <w:t>MH</w:t>
      </w:r>
      <w:r w:rsidR="00506BE5" w:rsidRPr="00091388">
        <w:rPr>
          <w:rFonts w:cs="Times New Roman"/>
          <w:lang w:val="et-EE"/>
        </w:rPr>
        <w:t xml:space="preserve"> </w:t>
      </w:r>
      <w:r w:rsidRPr="00091388">
        <w:rPr>
          <w:rFonts w:cs="Times New Roman"/>
          <w:lang w:val="et-EE"/>
        </w:rPr>
        <w:t>viima</w:t>
      </w:r>
      <w:r w:rsidR="00550813" w:rsidRPr="00091388">
        <w:rPr>
          <w:rFonts w:cs="Times New Roman"/>
          <w:lang w:val="et-EE"/>
        </w:rPr>
        <w:t>ne</w:t>
      </w:r>
      <w:r w:rsidRPr="00091388">
        <w:rPr>
          <w:rFonts w:cs="Times New Roman"/>
          <w:lang w:val="et-EE"/>
        </w:rPr>
        <w:t xml:space="preserve"> etap</w:t>
      </w:r>
      <w:r w:rsidR="00550813" w:rsidRPr="00091388">
        <w:rPr>
          <w:rFonts w:cs="Times New Roman"/>
          <w:lang w:val="et-EE"/>
        </w:rPr>
        <w:t>p</w:t>
      </w:r>
      <w:r w:rsidRPr="00091388">
        <w:rPr>
          <w:rFonts w:cs="Times New Roman"/>
          <w:lang w:val="et-EE"/>
        </w:rPr>
        <w:t xml:space="preserve"> on </w:t>
      </w:r>
      <w:r w:rsidR="00A54FB8" w:rsidRPr="00091388">
        <w:rPr>
          <w:rFonts w:cs="Times New Roman"/>
          <w:lang w:val="et-EE"/>
        </w:rPr>
        <w:t>KMH tulemuste arvestamine</w:t>
      </w:r>
      <w:r w:rsidR="00FB40DE" w:rsidRPr="00091388">
        <w:rPr>
          <w:rFonts w:cs="Times New Roman"/>
          <w:lang w:val="et-EE"/>
        </w:rPr>
        <w:t xml:space="preserve"> tegevusloa andmise või andmata jätmise otsuse tegemisel ning otsusest teavitamine.</w:t>
      </w:r>
      <w:r w:rsidR="00B20FE9" w:rsidRPr="00091388">
        <w:rPr>
          <w:rFonts w:cs="Times New Roman"/>
          <w:lang w:val="et-EE"/>
        </w:rPr>
        <w:t xml:space="preserve"> Kehtiva õiguse kohaselt </w:t>
      </w:r>
      <w:r w:rsidR="00BA2603" w:rsidRPr="00091388">
        <w:rPr>
          <w:rFonts w:cs="Times New Roman"/>
          <w:lang w:val="et-EE"/>
        </w:rPr>
        <w:t xml:space="preserve">esitab </w:t>
      </w:r>
      <w:r w:rsidR="00B20FE9" w:rsidRPr="00091388">
        <w:rPr>
          <w:rFonts w:cs="Times New Roman"/>
          <w:lang w:val="et-EE"/>
        </w:rPr>
        <w:t xml:space="preserve">arendaja kuue kuu jooksul pärast </w:t>
      </w:r>
      <w:r w:rsidR="0076322A" w:rsidRPr="00091388">
        <w:rPr>
          <w:rFonts w:cs="Times New Roman"/>
          <w:lang w:val="et-EE"/>
        </w:rPr>
        <w:t>KMH</w:t>
      </w:r>
      <w:r w:rsidR="002E1AC7" w:rsidRPr="00091388">
        <w:rPr>
          <w:rFonts w:cs="Times New Roman"/>
          <w:lang w:val="et-EE"/>
        </w:rPr>
        <w:t xml:space="preserve"> </w:t>
      </w:r>
      <w:r w:rsidR="00B20FE9" w:rsidRPr="00091388">
        <w:rPr>
          <w:rFonts w:cs="Times New Roman"/>
          <w:lang w:val="et-EE"/>
        </w:rPr>
        <w:t>aruande avalikku arutelu aruande otsustajale</w:t>
      </w:r>
      <w:r w:rsidR="00550813" w:rsidRPr="00091388">
        <w:rPr>
          <w:rFonts w:cs="Times New Roman"/>
          <w:lang w:val="et-EE"/>
        </w:rPr>
        <w:t>, kes kontrollib selle vastavust</w:t>
      </w:r>
      <w:r w:rsidR="00B20FE9" w:rsidRPr="00091388">
        <w:rPr>
          <w:rFonts w:cs="Times New Roman"/>
          <w:lang w:val="et-EE"/>
        </w:rPr>
        <w:t xml:space="preserve"> nõuetele.</w:t>
      </w:r>
      <w:r w:rsidR="0084395C" w:rsidRPr="00091388">
        <w:rPr>
          <w:rFonts w:cs="Times New Roman"/>
          <w:lang w:val="et-EE"/>
        </w:rPr>
        <w:t xml:space="preserve"> </w:t>
      </w:r>
      <w:r w:rsidR="00EC48DD" w:rsidRPr="00091388">
        <w:rPr>
          <w:rFonts w:cs="Times New Roman"/>
          <w:lang w:val="et-EE"/>
        </w:rPr>
        <w:t xml:space="preserve">Põhjendatud juhul on otsustajal võimalik </w:t>
      </w:r>
      <w:r w:rsidR="00EA589A" w:rsidRPr="00091388">
        <w:rPr>
          <w:rFonts w:cs="Times New Roman"/>
          <w:lang w:val="et-EE"/>
        </w:rPr>
        <w:t>aruande esitamise tähtaega pikendada. Näiteks</w:t>
      </w:r>
      <w:r w:rsidR="005A495E" w:rsidRPr="00091388">
        <w:rPr>
          <w:rFonts w:cs="Times New Roman"/>
          <w:lang w:val="et-EE"/>
        </w:rPr>
        <w:t xml:space="preserve"> juhul</w:t>
      </w:r>
      <w:r w:rsidR="00AF4216" w:rsidRPr="00091388">
        <w:rPr>
          <w:rFonts w:cs="Times New Roman"/>
          <w:lang w:val="et-EE"/>
        </w:rPr>
        <w:t>,</w:t>
      </w:r>
      <w:r w:rsidR="00EA589A" w:rsidRPr="00091388">
        <w:rPr>
          <w:rFonts w:cs="Times New Roman"/>
          <w:lang w:val="et-EE"/>
        </w:rPr>
        <w:t xml:space="preserve"> kui arendaja </w:t>
      </w:r>
      <w:r w:rsidR="001E542C" w:rsidRPr="00091388">
        <w:rPr>
          <w:rFonts w:cs="Times New Roman"/>
          <w:lang w:val="et-EE"/>
        </w:rPr>
        <w:t>ning</w:t>
      </w:r>
      <w:r w:rsidR="00EA589A" w:rsidRPr="00091388">
        <w:rPr>
          <w:rFonts w:cs="Times New Roman"/>
          <w:lang w:val="et-EE"/>
        </w:rPr>
        <w:t xml:space="preserve"> </w:t>
      </w:r>
      <w:r w:rsidR="001A4E9B" w:rsidRPr="00091388">
        <w:rPr>
          <w:rFonts w:cs="Times New Roman"/>
          <w:lang w:val="et-EE"/>
        </w:rPr>
        <w:t>ÜKT ja planeeringu koostamise korraldaja on kokku</w:t>
      </w:r>
      <w:r w:rsidR="001E542C" w:rsidRPr="00091388">
        <w:rPr>
          <w:rFonts w:cs="Times New Roman"/>
          <w:lang w:val="et-EE"/>
        </w:rPr>
        <w:t xml:space="preserve"> leppinud</w:t>
      </w:r>
      <w:r w:rsidR="001A4E9B" w:rsidRPr="00091388">
        <w:rPr>
          <w:rFonts w:cs="Times New Roman"/>
          <w:lang w:val="et-EE"/>
        </w:rPr>
        <w:t>,</w:t>
      </w:r>
      <w:r w:rsidR="42FFCB1B" w:rsidRPr="00091388">
        <w:rPr>
          <w:rFonts w:cs="Times New Roman"/>
          <w:lang w:val="et-EE"/>
        </w:rPr>
        <w:t xml:space="preserve"> </w:t>
      </w:r>
      <w:r w:rsidR="001A4E9B" w:rsidRPr="00091388">
        <w:rPr>
          <w:rFonts w:cs="Times New Roman"/>
          <w:lang w:val="et-EE"/>
        </w:rPr>
        <w:t>et KMH ei valmi enne KSH aruannet.</w:t>
      </w:r>
      <w:r w:rsidR="0084395C" w:rsidRPr="00091388">
        <w:rPr>
          <w:rFonts w:cs="Times New Roman"/>
          <w:lang w:val="et-EE"/>
        </w:rPr>
        <w:t xml:space="preserve"> </w:t>
      </w:r>
      <w:r w:rsidR="007D70AF" w:rsidRPr="00091388">
        <w:rPr>
          <w:rFonts w:cs="Times New Roman"/>
          <w:lang w:val="et-EE"/>
        </w:rPr>
        <w:t>Kehtiva õiguse kohaselt kontrollib otsustaja KMH aruannet muu hulgas veendumaks, et tegevusloa andmiseks vajalik teave on piisav</w:t>
      </w:r>
      <w:r w:rsidR="001A4E9B" w:rsidRPr="00091388">
        <w:rPr>
          <w:rFonts w:cs="Times New Roman"/>
          <w:lang w:val="et-EE"/>
        </w:rPr>
        <w:t xml:space="preserve">. </w:t>
      </w:r>
      <w:r w:rsidR="00ED45A8" w:rsidRPr="00091388">
        <w:rPr>
          <w:rFonts w:cs="Times New Roman"/>
          <w:lang w:val="et-EE"/>
        </w:rPr>
        <w:t xml:space="preserve">Strateegilise investeeringu erisuse puhul </w:t>
      </w:r>
      <w:r w:rsidR="00044664" w:rsidRPr="00091388">
        <w:rPr>
          <w:rFonts w:cs="Times New Roman"/>
          <w:lang w:val="et-EE"/>
        </w:rPr>
        <w:t xml:space="preserve">tuleb arvestada, et KMH võib olla piisav tegevusloa väljastamiseks. </w:t>
      </w:r>
      <w:r w:rsidR="007D70AF" w:rsidRPr="00091388">
        <w:rPr>
          <w:rFonts w:cs="Times New Roman"/>
          <w:lang w:val="et-EE"/>
        </w:rPr>
        <w:t xml:space="preserve">Seevastu </w:t>
      </w:r>
      <w:r w:rsidR="00044664" w:rsidRPr="00091388">
        <w:rPr>
          <w:rFonts w:cs="Times New Roman"/>
          <w:lang w:val="et-EE"/>
        </w:rPr>
        <w:t xml:space="preserve">olukorras, kus koostamisel on REP ja KSH, ei ole võimalik </w:t>
      </w:r>
      <w:r w:rsidR="00A325EF" w:rsidRPr="00091388">
        <w:rPr>
          <w:rFonts w:cs="Times New Roman"/>
          <w:lang w:val="et-EE"/>
        </w:rPr>
        <w:t xml:space="preserve">tegevusluba väljastada </w:t>
      </w:r>
      <w:r w:rsidR="001A4E9B" w:rsidRPr="00091388">
        <w:rPr>
          <w:rFonts w:cs="Times New Roman"/>
          <w:lang w:val="et-EE"/>
        </w:rPr>
        <w:t>enne planeeringu kehtestamist.</w:t>
      </w:r>
    </w:p>
    <w:p w14:paraId="5C4ACEF4" w14:textId="77777777" w:rsidR="00ED3BC1" w:rsidRPr="00091388" w:rsidRDefault="00ED3BC1" w:rsidP="0085620E">
      <w:pPr>
        <w:ind w:right="-283"/>
        <w:jc w:val="both"/>
        <w:rPr>
          <w:rFonts w:cs="Times New Roman"/>
          <w:szCs w:val="24"/>
          <w:lang w:val="et-EE"/>
        </w:rPr>
      </w:pPr>
    </w:p>
    <w:p w14:paraId="18C6BBDA" w14:textId="6CAF7607" w:rsidR="009636AB" w:rsidRPr="00091388" w:rsidRDefault="00801EC3" w:rsidP="0085620E">
      <w:pPr>
        <w:ind w:right="-283"/>
        <w:jc w:val="both"/>
        <w:rPr>
          <w:rFonts w:cs="Times New Roman"/>
          <w:lang w:val="et-EE"/>
        </w:rPr>
      </w:pPr>
      <w:r w:rsidRPr="00091388">
        <w:rPr>
          <w:rFonts w:cs="Times New Roman"/>
          <w:b/>
          <w:bCs/>
          <w:u w:val="single"/>
          <w:lang w:val="et-EE"/>
        </w:rPr>
        <w:t xml:space="preserve">Eelnõu § </w:t>
      </w:r>
      <w:r w:rsidR="007034A6">
        <w:rPr>
          <w:rFonts w:cs="Times New Roman"/>
          <w:b/>
          <w:bCs/>
          <w:u w:val="single"/>
          <w:lang w:val="et-EE"/>
        </w:rPr>
        <w:t>4</w:t>
      </w:r>
      <w:r w:rsidRPr="00091388">
        <w:rPr>
          <w:rFonts w:cs="Times New Roman"/>
          <w:b/>
          <w:bCs/>
          <w:u w:val="single"/>
          <w:lang w:val="et-EE"/>
        </w:rPr>
        <w:t xml:space="preserve"> punktiga </w:t>
      </w:r>
      <w:r w:rsidR="4E44BC4C" w:rsidRPr="00091388">
        <w:rPr>
          <w:rFonts w:cs="Times New Roman"/>
          <w:b/>
          <w:bCs/>
          <w:u w:val="single"/>
          <w:lang w:val="et-EE"/>
        </w:rPr>
        <w:t>2</w:t>
      </w:r>
      <w:r w:rsidRPr="00091388">
        <w:rPr>
          <w:rFonts w:cs="Times New Roman"/>
          <w:lang w:val="et-EE"/>
        </w:rPr>
        <w:t xml:space="preserve"> </w:t>
      </w:r>
      <w:r w:rsidR="008F064F" w:rsidRPr="00091388">
        <w:rPr>
          <w:rFonts w:cs="Times New Roman"/>
          <w:lang w:val="et-EE"/>
        </w:rPr>
        <w:t xml:space="preserve">jäetakse </w:t>
      </w:r>
      <w:r w:rsidR="00697518" w:rsidRPr="00091388">
        <w:rPr>
          <w:rFonts w:cs="Times New Roman"/>
          <w:lang w:val="et-EE"/>
        </w:rPr>
        <w:t>KeHJS</w:t>
      </w:r>
      <w:r w:rsidR="008F064F" w:rsidRPr="00091388">
        <w:rPr>
          <w:rFonts w:cs="Times New Roman"/>
          <w:lang w:val="et-EE"/>
        </w:rPr>
        <w:t xml:space="preserve"> </w:t>
      </w:r>
      <w:r w:rsidR="00AC598F" w:rsidRPr="00091388">
        <w:rPr>
          <w:rFonts w:cs="Times New Roman"/>
          <w:lang w:val="et-EE"/>
        </w:rPr>
        <w:t>§</w:t>
      </w:r>
      <w:r w:rsidR="005E14F6" w:rsidRPr="00091388">
        <w:rPr>
          <w:rFonts w:cs="Times New Roman"/>
          <w:lang w:val="et-EE"/>
        </w:rPr>
        <w:t xml:space="preserve"> 33 lõike 1 punktist 2 välja sõna</w:t>
      </w:r>
      <w:r w:rsidR="01D394B2" w:rsidRPr="00091388">
        <w:rPr>
          <w:rFonts w:cs="Times New Roman"/>
          <w:lang w:val="et-EE"/>
        </w:rPr>
        <w:t>d</w:t>
      </w:r>
      <w:r w:rsidR="005E14F6" w:rsidRPr="00091388">
        <w:rPr>
          <w:rFonts w:cs="Times New Roman"/>
          <w:lang w:val="et-EE"/>
        </w:rPr>
        <w:t xml:space="preserve"> „riigi </w:t>
      </w:r>
      <w:r w:rsidR="01A76757" w:rsidRPr="00091388">
        <w:rPr>
          <w:rFonts w:cs="Times New Roman"/>
          <w:lang w:val="et-EE"/>
        </w:rPr>
        <w:t>või</w:t>
      </w:r>
      <w:r w:rsidR="005E14F6" w:rsidRPr="00091388">
        <w:rPr>
          <w:rFonts w:cs="Times New Roman"/>
          <w:lang w:val="et-EE"/>
        </w:rPr>
        <w:t>“.</w:t>
      </w:r>
    </w:p>
    <w:p w14:paraId="0D424C42" w14:textId="77777777" w:rsidR="00477A81" w:rsidRPr="00091388" w:rsidRDefault="00477A81" w:rsidP="0085620E">
      <w:pPr>
        <w:ind w:right="-283"/>
        <w:jc w:val="both"/>
        <w:rPr>
          <w:rFonts w:cs="Times New Roman"/>
          <w:szCs w:val="24"/>
          <w:lang w:val="et-EE"/>
        </w:rPr>
      </w:pPr>
    </w:p>
    <w:p w14:paraId="1065BC34" w14:textId="7910C492" w:rsidR="00477A81" w:rsidRPr="00091388" w:rsidRDefault="00E06007" w:rsidP="0085620E">
      <w:pPr>
        <w:pStyle w:val="SLONormal"/>
        <w:spacing w:before="0" w:after="0"/>
        <w:ind w:right="-283"/>
        <w:rPr>
          <w:lang w:val="et-EE"/>
        </w:rPr>
      </w:pPr>
      <w:r w:rsidRPr="00091388">
        <w:rPr>
          <w:lang w:val="et-EE"/>
        </w:rPr>
        <w:t xml:space="preserve">Muudatus </w:t>
      </w:r>
      <w:r w:rsidR="00204C48" w:rsidRPr="00091388">
        <w:rPr>
          <w:lang w:val="et-EE"/>
        </w:rPr>
        <w:t>on seotud e</w:t>
      </w:r>
      <w:r w:rsidR="009636AB" w:rsidRPr="00091388">
        <w:rPr>
          <w:lang w:val="et-EE"/>
        </w:rPr>
        <w:t xml:space="preserve">elnõu § </w:t>
      </w:r>
      <w:r w:rsidR="007E08CD" w:rsidRPr="00091388">
        <w:rPr>
          <w:lang w:val="et-EE"/>
        </w:rPr>
        <w:t>1</w:t>
      </w:r>
      <w:r w:rsidR="009636AB" w:rsidRPr="00091388">
        <w:rPr>
          <w:lang w:val="et-EE"/>
        </w:rPr>
        <w:t xml:space="preserve"> punktiga </w:t>
      </w:r>
      <w:r w:rsidR="004C1966" w:rsidRPr="00091388">
        <w:rPr>
          <w:lang w:val="et-EE"/>
        </w:rPr>
        <w:t>7</w:t>
      </w:r>
      <w:r w:rsidR="00204C48" w:rsidRPr="00091388">
        <w:rPr>
          <w:lang w:val="et-EE"/>
        </w:rPr>
        <w:t>, millega</w:t>
      </w:r>
      <w:r w:rsidR="00C24CA6" w:rsidRPr="00091388">
        <w:rPr>
          <w:b/>
          <w:bCs/>
          <w:lang w:val="et-EE"/>
        </w:rPr>
        <w:t xml:space="preserve"> </w:t>
      </w:r>
      <w:r w:rsidR="009636AB" w:rsidRPr="00091388">
        <w:rPr>
          <w:lang w:val="et-EE"/>
        </w:rPr>
        <w:t xml:space="preserve">muudetakse </w:t>
      </w:r>
      <w:r w:rsidR="009172B6" w:rsidRPr="00091388">
        <w:rPr>
          <w:lang w:val="et-EE"/>
        </w:rPr>
        <w:t>Plan</w:t>
      </w:r>
      <w:r w:rsidR="00C24CA6" w:rsidRPr="00091388">
        <w:rPr>
          <w:lang w:val="et-EE"/>
        </w:rPr>
        <w:t>S</w:t>
      </w:r>
      <w:r w:rsidR="00204C48" w:rsidRPr="00091388">
        <w:rPr>
          <w:lang w:val="et-EE"/>
        </w:rPr>
        <w:t xml:space="preserve"> </w:t>
      </w:r>
      <w:r w:rsidR="009636AB" w:rsidRPr="00091388">
        <w:rPr>
          <w:lang w:val="et-EE"/>
        </w:rPr>
        <w:t>§ 27 lõiget 6, asendades seni</w:t>
      </w:r>
      <w:r w:rsidR="00C24CA6" w:rsidRPr="00091388">
        <w:rPr>
          <w:lang w:val="et-EE"/>
        </w:rPr>
        <w:t>s</w:t>
      </w:r>
      <w:r w:rsidR="009636AB" w:rsidRPr="00091388">
        <w:rPr>
          <w:lang w:val="et-EE"/>
        </w:rPr>
        <w:t>e</w:t>
      </w:r>
      <w:r w:rsidR="00DA2F25" w:rsidRPr="00091388">
        <w:rPr>
          <w:lang w:val="et-EE"/>
        </w:rPr>
        <w:t xml:space="preserve"> imperatiiv</w:t>
      </w:r>
      <w:r w:rsidR="00C24CA6" w:rsidRPr="00091388">
        <w:rPr>
          <w:lang w:val="et-EE"/>
        </w:rPr>
        <w:t>s</w:t>
      </w:r>
      <w:r w:rsidR="00DA2F25" w:rsidRPr="00091388">
        <w:rPr>
          <w:lang w:val="et-EE"/>
        </w:rPr>
        <w:t>e kohustus</w:t>
      </w:r>
      <w:r w:rsidR="00C24CA6" w:rsidRPr="00091388">
        <w:rPr>
          <w:lang w:val="et-EE"/>
        </w:rPr>
        <w:t>e</w:t>
      </w:r>
      <w:r w:rsidR="00DA2F25" w:rsidRPr="00091388">
        <w:rPr>
          <w:lang w:val="et-EE"/>
        </w:rPr>
        <w:t xml:space="preserve"> </w:t>
      </w:r>
      <w:r w:rsidR="00C24CA6" w:rsidRPr="00091388">
        <w:rPr>
          <w:lang w:val="et-EE"/>
        </w:rPr>
        <w:t xml:space="preserve">nõuda </w:t>
      </w:r>
      <w:r w:rsidR="00DA2F25" w:rsidRPr="00091388">
        <w:rPr>
          <w:lang w:val="et-EE"/>
        </w:rPr>
        <w:t>REP</w:t>
      </w:r>
      <w:r w:rsidR="008B41A8" w:rsidRPr="00091388">
        <w:rPr>
          <w:lang w:val="et-EE"/>
        </w:rPr>
        <w:t>-i</w:t>
      </w:r>
      <w:r w:rsidR="00DA2F25" w:rsidRPr="00091388">
        <w:rPr>
          <w:lang w:val="et-EE"/>
        </w:rPr>
        <w:t xml:space="preserve"> algatamisel </w:t>
      </w:r>
      <w:r w:rsidR="00C24CA6" w:rsidRPr="00091388">
        <w:rPr>
          <w:lang w:val="et-EE"/>
        </w:rPr>
        <w:t xml:space="preserve">alati </w:t>
      </w:r>
      <w:r w:rsidR="00DA2F25" w:rsidRPr="00091388">
        <w:rPr>
          <w:lang w:val="et-EE"/>
        </w:rPr>
        <w:t>KSH</w:t>
      </w:r>
      <w:r w:rsidR="002C4906" w:rsidRPr="00091388">
        <w:rPr>
          <w:lang w:val="et-EE"/>
        </w:rPr>
        <w:t xml:space="preserve">-d sellega, et KSH </w:t>
      </w:r>
      <w:r w:rsidR="1B4D918D" w:rsidRPr="00091388">
        <w:rPr>
          <w:lang w:val="et-EE"/>
        </w:rPr>
        <w:t xml:space="preserve">on kas kohustuslik või selle </w:t>
      </w:r>
      <w:r w:rsidR="002C4906" w:rsidRPr="00091388">
        <w:rPr>
          <w:lang w:val="et-EE"/>
        </w:rPr>
        <w:t xml:space="preserve">vajadus otsustatakse </w:t>
      </w:r>
      <w:r w:rsidR="001E3680" w:rsidRPr="00091388">
        <w:rPr>
          <w:lang w:val="et-EE"/>
        </w:rPr>
        <w:t>kaalutlusõiguse</w:t>
      </w:r>
      <w:r w:rsidR="2827A7AA" w:rsidRPr="00091388">
        <w:rPr>
          <w:lang w:val="et-EE"/>
        </w:rPr>
        <w:t xml:space="preserve"> </w:t>
      </w:r>
      <w:r w:rsidR="001E3680" w:rsidRPr="00091388">
        <w:rPr>
          <w:lang w:val="et-EE"/>
        </w:rPr>
        <w:t>alusel.</w:t>
      </w:r>
      <w:r w:rsidR="60BA4896" w:rsidRPr="00091388">
        <w:rPr>
          <w:lang w:val="et-EE"/>
        </w:rPr>
        <w:t xml:space="preserve"> Muudatu</w:t>
      </w:r>
      <w:r w:rsidR="005F7209" w:rsidRPr="00091388">
        <w:rPr>
          <w:lang w:val="et-EE"/>
        </w:rPr>
        <w:t>sega sätestatakse, et</w:t>
      </w:r>
      <w:r w:rsidR="60BA4896" w:rsidRPr="00091388">
        <w:rPr>
          <w:lang w:val="et-EE"/>
        </w:rPr>
        <w:t xml:space="preserve"> </w:t>
      </w:r>
      <w:r w:rsidR="00055245" w:rsidRPr="00091388">
        <w:rPr>
          <w:lang w:val="et-EE"/>
        </w:rPr>
        <w:t>REP-i</w:t>
      </w:r>
      <w:r w:rsidR="60BA4896" w:rsidRPr="00091388">
        <w:rPr>
          <w:color w:val="000000" w:themeColor="text1"/>
          <w:lang w:val="et-EE"/>
        </w:rPr>
        <w:t xml:space="preserve"> koostamisel</w:t>
      </w:r>
      <w:r w:rsidR="005F7209" w:rsidRPr="00091388">
        <w:rPr>
          <w:color w:val="000000" w:themeColor="text1"/>
          <w:lang w:val="et-EE"/>
        </w:rPr>
        <w:t xml:space="preserve"> –</w:t>
      </w:r>
      <w:r w:rsidR="60BA4896" w:rsidRPr="00091388">
        <w:rPr>
          <w:color w:val="000000" w:themeColor="text1"/>
          <w:lang w:val="et-EE"/>
        </w:rPr>
        <w:t xml:space="preserve"> kui planeering on </w:t>
      </w:r>
      <w:r w:rsidR="60BA4896" w:rsidRPr="00091388">
        <w:rPr>
          <w:lang w:val="et-EE"/>
        </w:rPr>
        <w:t>KeHJS</w:t>
      </w:r>
      <w:r w:rsidR="60BA4896" w:rsidRPr="00091388">
        <w:rPr>
          <w:color w:val="000000" w:themeColor="text1"/>
          <w:lang w:val="et-EE"/>
        </w:rPr>
        <w:t xml:space="preserve"> § 6 lõike 1 kohase tegevuse</w:t>
      </w:r>
      <w:r w:rsidR="005F7209" w:rsidRPr="00091388">
        <w:rPr>
          <w:color w:val="000000" w:themeColor="text1"/>
          <w:lang w:val="et-EE"/>
        </w:rPr>
        <w:t xml:space="preserve"> alus –</w:t>
      </w:r>
      <w:r w:rsidR="60BA4896" w:rsidRPr="00091388">
        <w:rPr>
          <w:color w:val="000000" w:themeColor="text1"/>
          <w:lang w:val="et-EE"/>
        </w:rPr>
        <w:t xml:space="preserve"> on </w:t>
      </w:r>
      <w:r w:rsidR="60BA4896" w:rsidRPr="00091388">
        <w:rPr>
          <w:lang w:val="et-EE"/>
        </w:rPr>
        <w:t>KSH</w:t>
      </w:r>
      <w:r w:rsidR="1662948C" w:rsidRPr="00091388">
        <w:rPr>
          <w:lang w:val="et-EE"/>
        </w:rPr>
        <w:t xml:space="preserve"> </w:t>
      </w:r>
      <w:r w:rsidR="1662948C" w:rsidRPr="00091388">
        <w:rPr>
          <w:color w:val="000000" w:themeColor="text1"/>
          <w:lang w:val="et-EE"/>
        </w:rPr>
        <w:t>kohustuslik</w:t>
      </w:r>
      <w:r w:rsidR="60BA4896" w:rsidRPr="00091388">
        <w:rPr>
          <w:color w:val="000000" w:themeColor="text1"/>
          <w:lang w:val="et-EE"/>
        </w:rPr>
        <w:t xml:space="preserve">. Muul juhul </w:t>
      </w:r>
      <w:r w:rsidR="6C165CED" w:rsidRPr="00091388">
        <w:rPr>
          <w:color w:val="000000" w:themeColor="text1"/>
          <w:lang w:val="et-EE"/>
        </w:rPr>
        <w:t>(</w:t>
      </w:r>
      <w:r w:rsidR="478A0682" w:rsidRPr="00091388">
        <w:rPr>
          <w:color w:val="000000" w:themeColor="text1"/>
          <w:lang w:val="et-EE"/>
        </w:rPr>
        <w:t xml:space="preserve">st </w:t>
      </w:r>
      <w:r w:rsidR="6C165CED" w:rsidRPr="00091388">
        <w:rPr>
          <w:color w:val="000000" w:themeColor="text1"/>
          <w:lang w:val="et-EE"/>
        </w:rPr>
        <w:t xml:space="preserve">kui kavandatakse KeHJS § 6 lõikes 2 nimetatud valdkonda kuuluvat ja § 6 lõike 4 alusel kehtestatud määruses nimetatud tegevust) </w:t>
      </w:r>
      <w:r w:rsidR="60BA4896" w:rsidRPr="00091388">
        <w:rPr>
          <w:color w:val="000000" w:themeColor="text1"/>
          <w:lang w:val="et-EE"/>
        </w:rPr>
        <w:t xml:space="preserve">tuleb anda eelhinnang </w:t>
      </w:r>
      <w:r w:rsidR="005F7209" w:rsidRPr="00091388">
        <w:rPr>
          <w:color w:val="000000" w:themeColor="text1"/>
          <w:lang w:val="et-EE"/>
        </w:rPr>
        <w:t>ning</w:t>
      </w:r>
      <w:r w:rsidR="60BA4896" w:rsidRPr="00091388">
        <w:rPr>
          <w:color w:val="000000" w:themeColor="text1"/>
          <w:lang w:val="et-EE"/>
        </w:rPr>
        <w:t xml:space="preserve"> kaaluda keskkonnamõju strateegilist hindamist, lähtudes </w:t>
      </w:r>
      <w:r w:rsidR="60BA4896" w:rsidRPr="00091388">
        <w:rPr>
          <w:lang w:val="et-EE"/>
        </w:rPr>
        <w:t>KeHJS</w:t>
      </w:r>
      <w:r w:rsidR="60BA4896" w:rsidRPr="00091388">
        <w:rPr>
          <w:color w:val="000000" w:themeColor="text1"/>
          <w:lang w:val="et-EE"/>
        </w:rPr>
        <w:t xml:space="preserve"> § 33 lõigetes 4 ja 5 sätestatud kriteeriumidest ning § 33 lõike</w:t>
      </w:r>
      <w:r w:rsidR="000468B4" w:rsidRPr="00091388">
        <w:rPr>
          <w:color w:val="000000" w:themeColor="text1"/>
          <w:lang w:val="et-EE"/>
        </w:rPr>
        <w:t> </w:t>
      </w:r>
      <w:r w:rsidR="60BA4896" w:rsidRPr="00091388">
        <w:rPr>
          <w:color w:val="000000" w:themeColor="text1"/>
          <w:lang w:val="et-EE"/>
        </w:rPr>
        <w:t>6 kohaste asjaomaste asutuste seisukohtadest.</w:t>
      </w:r>
    </w:p>
    <w:p w14:paraId="7F643BE2" w14:textId="77777777" w:rsidR="00477A81" w:rsidRPr="00091388" w:rsidRDefault="00477A81" w:rsidP="0085620E">
      <w:pPr>
        <w:pStyle w:val="SLONormal"/>
        <w:spacing w:before="0" w:after="0"/>
        <w:ind w:right="-283"/>
        <w:rPr>
          <w:lang w:val="et-EE"/>
        </w:rPr>
      </w:pPr>
    </w:p>
    <w:p w14:paraId="6C8DE562" w14:textId="6C5258D1" w:rsidR="009636AB" w:rsidRPr="00091388" w:rsidRDefault="009636AB" w:rsidP="0085620E">
      <w:pPr>
        <w:pStyle w:val="SLONormal"/>
        <w:spacing w:before="0" w:after="0"/>
        <w:ind w:right="-283"/>
        <w:rPr>
          <w:lang w:val="et-EE"/>
        </w:rPr>
      </w:pPr>
      <w:r w:rsidRPr="00091388">
        <w:rPr>
          <w:lang w:val="et-EE"/>
        </w:rPr>
        <w:t xml:space="preserve">KSH direktiivi 2001/42/EÜ preambuli punkti 10 kohaselt tuleb läbi </w:t>
      </w:r>
      <w:r w:rsidR="000468B4" w:rsidRPr="00091388">
        <w:rPr>
          <w:lang w:val="et-EE"/>
        </w:rPr>
        <w:t xml:space="preserve">viia kõigi nende kavade ja programmide </w:t>
      </w:r>
      <w:r w:rsidR="00A64D90" w:rsidRPr="00091388">
        <w:rPr>
          <w:lang w:val="et-EE"/>
        </w:rPr>
        <w:t>strateegiline hindamine</w:t>
      </w:r>
      <w:r w:rsidRPr="00091388">
        <w:rPr>
          <w:lang w:val="et-EE"/>
        </w:rPr>
        <w:t xml:space="preserve">, mis koostatakse mitme sektori tarvis </w:t>
      </w:r>
      <w:r w:rsidR="000468B4" w:rsidRPr="00091388">
        <w:rPr>
          <w:lang w:val="et-EE"/>
        </w:rPr>
        <w:t>ning</w:t>
      </w:r>
      <w:r w:rsidRPr="00091388">
        <w:rPr>
          <w:lang w:val="et-EE"/>
        </w:rPr>
        <w:t xml:space="preserve"> millega luuakse raamistik tulevase nõusoleku saamiseks projektidele, mis on loetletud KMH direktiivi I ja II lisas, </w:t>
      </w:r>
      <w:r w:rsidRPr="00091388">
        <w:rPr>
          <w:lang w:val="et-EE"/>
        </w:rPr>
        <w:lastRenderedPageBreak/>
        <w:t xml:space="preserve">ning kõigi </w:t>
      </w:r>
      <w:r w:rsidR="000468B4" w:rsidRPr="00091388">
        <w:rPr>
          <w:lang w:val="et-EE"/>
        </w:rPr>
        <w:t xml:space="preserve">nende </w:t>
      </w:r>
      <w:r w:rsidRPr="00091388">
        <w:rPr>
          <w:lang w:val="et-EE"/>
        </w:rPr>
        <w:t>kindlaksmääratud kavade ja programmide</w:t>
      </w:r>
      <w:r w:rsidR="000468B4" w:rsidRPr="00091388">
        <w:rPr>
          <w:lang w:val="et-EE"/>
        </w:rPr>
        <w:t xml:space="preserve"> strateegiline hindamine</w:t>
      </w:r>
      <w:r w:rsidRPr="00091388">
        <w:rPr>
          <w:lang w:val="et-EE"/>
        </w:rPr>
        <w:t xml:space="preserve">, mille </w:t>
      </w:r>
      <w:r w:rsidR="000468B4" w:rsidRPr="00091388">
        <w:rPr>
          <w:lang w:val="et-EE"/>
        </w:rPr>
        <w:t>korral</w:t>
      </w:r>
      <w:r w:rsidRPr="00091388">
        <w:rPr>
          <w:lang w:val="et-EE"/>
        </w:rPr>
        <w:t xml:space="preserve"> on direktiivi 92/43/EMÜ (nn loodusdirektiiv) </w:t>
      </w:r>
      <w:r w:rsidR="000468B4" w:rsidRPr="00091388">
        <w:rPr>
          <w:lang w:val="et-EE"/>
        </w:rPr>
        <w:t>järgi</w:t>
      </w:r>
      <w:r w:rsidRPr="00091388">
        <w:rPr>
          <w:lang w:val="et-EE"/>
        </w:rPr>
        <w:t xml:space="preserve"> tõenäoliselt oluline keskkonnamõju.</w:t>
      </w:r>
    </w:p>
    <w:p w14:paraId="4374C9F4" w14:textId="77777777" w:rsidR="00477A81" w:rsidRPr="00091388" w:rsidRDefault="00477A81" w:rsidP="0085620E">
      <w:pPr>
        <w:pStyle w:val="SLONormal"/>
        <w:spacing w:before="0" w:after="0"/>
        <w:ind w:right="-283"/>
        <w:rPr>
          <w:lang w:val="et-EE"/>
        </w:rPr>
      </w:pPr>
    </w:p>
    <w:p w14:paraId="34383206" w14:textId="529FFAE1" w:rsidR="00E71C7E" w:rsidRPr="00091388" w:rsidRDefault="009636AB" w:rsidP="0085620E">
      <w:pPr>
        <w:pStyle w:val="SLONormal"/>
        <w:spacing w:before="0" w:after="0"/>
        <w:ind w:right="-283"/>
        <w:rPr>
          <w:lang w:val="et-EE"/>
        </w:rPr>
      </w:pPr>
      <w:r w:rsidRPr="00091388">
        <w:rPr>
          <w:lang w:val="et-EE"/>
        </w:rPr>
        <w:t xml:space="preserve">Kui kavades ja programmides määratakse väikese piirkonna kasutamine kohalikul tasandil või kui on tegemist eespool nimetatud kavade või programmide väiksemate muudatustega, tuleb neid hinnata ainult siis, kui liikmesriigid otsustavad, et kavadel või programmidel on oluline keskkonnamõju. Eelnevat arvesse võttes ei nõua direktiiv ilmtingimata väikeseid piirkondi hõlmavate planeeringute </w:t>
      </w:r>
      <w:r w:rsidR="00703947" w:rsidRPr="00091388">
        <w:rPr>
          <w:lang w:val="et-EE"/>
        </w:rPr>
        <w:t xml:space="preserve">ja </w:t>
      </w:r>
      <w:r w:rsidRPr="00091388">
        <w:rPr>
          <w:lang w:val="et-EE"/>
        </w:rPr>
        <w:t xml:space="preserve">olemasolevate planeeringute puhul ilmtingimata KSH algatamist. </w:t>
      </w:r>
      <w:r w:rsidR="00703947" w:rsidRPr="00091388">
        <w:rPr>
          <w:lang w:val="et-EE"/>
        </w:rPr>
        <w:t>Seega</w:t>
      </w:r>
      <w:r w:rsidRPr="00091388">
        <w:rPr>
          <w:lang w:val="et-EE"/>
        </w:rPr>
        <w:t xml:space="preserve"> </w:t>
      </w:r>
      <w:r w:rsidR="00703947" w:rsidRPr="00091388">
        <w:rPr>
          <w:lang w:val="et-EE"/>
        </w:rPr>
        <w:t xml:space="preserve">võib </w:t>
      </w:r>
      <w:r w:rsidRPr="00091388">
        <w:rPr>
          <w:lang w:val="et-EE"/>
        </w:rPr>
        <w:t>ka REP puhul KSH algatamine o</w:t>
      </w:r>
      <w:r w:rsidR="00F97DDD" w:rsidRPr="00091388">
        <w:rPr>
          <w:lang w:val="et-EE"/>
        </w:rPr>
        <w:t>lla</w:t>
      </w:r>
      <w:r w:rsidRPr="00091388">
        <w:rPr>
          <w:lang w:val="et-EE"/>
        </w:rPr>
        <w:t xml:space="preserve"> kaalutlusõigus, mitte automaatselt kohustuslik. </w:t>
      </w:r>
      <w:r w:rsidR="00094479" w:rsidRPr="00091388">
        <w:rPr>
          <w:lang w:val="et-EE"/>
        </w:rPr>
        <w:t xml:space="preserve">Muudatus on põhjendatud, sest lisaks detailplaneeringule ei ole kehtiva õiguse kohaselt KSH automaatselt kohustuslik ka maakonnaplaneeringu </w:t>
      </w:r>
      <w:r w:rsidR="00703947" w:rsidRPr="00091388">
        <w:rPr>
          <w:lang w:val="et-EE"/>
        </w:rPr>
        <w:t xml:space="preserve">ega </w:t>
      </w:r>
      <w:r w:rsidR="00F60BA0" w:rsidRPr="00091388">
        <w:rPr>
          <w:lang w:val="et-EE"/>
        </w:rPr>
        <w:t>üldplaneeringu teemaplaneeringu koostamisel.</w:t>
      </w:r>
    </w:p>
    <w:p w14:paraId="4C92ED3D" w14:textId="081F11D3" w:rsidR="00ED3BC1" w:rsidRPr="00091388" w:rsidRDefault="00ED3BC1" w:rsidP="0085620E">
      <w:pPr>
        <w:pStyle w:val="SLONormal"/>
        <w:spacing w:before="0" w:after="0"/>
        <w:ind w:right="-283"/>
        <w:rPr>
          <w:lang w:val="et-EE"/>
        </w:rPr>
      </w:pPr>
    </w:p>
    <w:p w14:paraId="76AF2152" w14:textId="36323465" w:rsidR="00477A81" w:rsidRPr="00091388" w:rsidRDefault="004F32F0" w:rsidP="0085620E">
      <w:pPr>
        <w:pStyle w:val="SLONormal"/>
        <w:spacing w:before="0" w:after="0"/>
        <w:ind w:right="-283"/>
        <w:rPr>
          <w:lang w:val="et-EE"/>
        </w:rPr>
      </w:pPr>
      <w:r w:rsidRPr="00091388">
        <w:rPr>
          <w:b/>
          <w:bCs/>
          <w:u w:val="single"/>
          <w:lang w:val="et-EE"/>
        </w:rPr>
        <w:t xml:space="preserve">Eelnõu § </w:t>
      </w:r>
      <w:r w:rsidR="007034A6">
        <w:rPr>
          <w:b/>
          <w:bCs/>
          <w:u w:val="single"/>
          <w:lang w:val="et-EE"/>
        </w:rPr>
        <w:t>4</w:t>
      </w:r>
      <w:r w:rsidRPr="00091388">
        <w:rPr>
          <w:b/>
          <w:bCs/>
          <w:u w:val="single"/>
          <w:lang w:val="et-EE"/>
        </w:rPr>
        <w:t xml:space="preserve"> punktiga </w:t>
      </w:r>
      <w:r w:rsidR="7ABDE174" w:rsidRPr="00091388">
        <w:rPr>
          <w:b/>
          <w:bCs/>
          <w:u w:val="single"/>
          <w:lang w:val="et-EE"/>
        </w:rPr>
        <w:t>3</w:t>
      </w:r>
      <w:r w:rsidRPr="00091388">
        <w:rPr>
          <w:lang w:val="et-EE"/>
        </w:rPr>
        <w:t xml:space="preserve"> </w:t>
      </w:r>
      <w:r w:rsidR="00F872A5" w:rsidRPr="00091388">
        <w:rPr>
          <w:lang w:val="et-EE"/>
        </w:rPr>
        <w:t xml:space="preserve">täiendatakse </w:t>
      </w:r>
      <w:r w:rsidR="00E12833" w:rsidRPr="00091388">
        <w:rPr>
          <w:lang w:val="et-EE"/>
        </w:rPr>
        <w:t>KeHJS</w:t>
      </w:r>
      <w:r w:rsidR="00F872A5" w:rsidRPr="00091388">
        <w:rPr>
          <w:lang w:val="et-EE"/>
        </w:rPr>
        <w:t xml:space="preserve"> § 33 lõike 1 punkti 3</w:t>
      </w:r>
      <w:r w:rsidR="00390244" w:rsidRPr="00091388">
        <w:rPr>
          <w:lang w:val="et-EE"/>
        </w:rPr>
        <w:t xml:space="preserve"> </w:t>
      </w:r>
      <w:r w:rsidR="1BEAAEA7" w:rsidRPr="00091388">
        <w:rPr>
          <w:color w:val="000000" w:themeColor="text1"/>
          <w:lang w:val="et-EE"/>
        </w:rPr>
        <w:t>ja lõike 2 punkti 4</w:t>
      </w:r>
      <w:r w:rsidR="1BEAAEA7" w:rsidRPr="00091388">
        <w:rPr>
          <w:lang w:val="et-EE"/>
        </w:rPr>
        <w:t xml:space="preserve"> </w:t>
      </w:r>
      <w:r w:rsidR="68572851" w:rsidRPr="00091388">
        <w:rPr>
          <w:lang w:val="et-EE"/>
        </w:rPr>
        <w:t>pärast sõna „detailplaneering“ sõnadega „</w:t>
      </w:r>
      <w:r w:rsidR="00AC0177" w:rsidRPr="00091388">
        <w:rPr>
          <w:lang w:val="et-EE"/>
        </w:rPr>
        <w:t xml:space="preserve"> </w:t>
      </w:r>
      <w:r w:rsidR="68572851" w:rsidRPr="00091388">
        <w:rPr>
          <w:lang w:val="et-EE"/>
        </w:rPr>
        <w:t>või riigi eriplaneering“</w:t>
      </w:r>
      <w:r w:rsidR="00776454" w:rsidRPr="00091388">
        <w:rPr>
          <w:lang w:val="et-EE"/>
        </w:rPr>
        <w:t>.</w:t>
      </w:r>
      <w:r w:rsidR="4304C640" w:rsidRPr="00091388">
        <w:rPr>
          <w:lang w:val="et-EE"/>
        </w:rPr>
        <w:t xml:space="preserve"> Muudatus on seotud eelnõu § 1 punktiga 7 </w:t>
      </w:r>
      <w:r w:rsidR="00703947" w:rsidRPr="00091388">
        <w:rPr>
          <w:lang w:val="et-EE"/>
        </w:rPr>
        <w:t xml:space="preserve">ja </w:t>
      </w:r>
      <w:r w:rsidR="4304C640" w:rsidRPr="00091388">
        <w:rPr>
          <w:lang w:val="et-EE"/>
        </w:rPr>
        <w:t>eelmise punktiga – vt vastavaid selgitusi.</w:t>
      </w:r>
    </w:p>
    <w:p w14:paraId="5F20CA6C" w14:textId="77777777" w:rsidR="00703947" w:rsidRPr="00091388" w:rsidRDefault="00703947" w:rsidP="0085620E">
      <w:pPr>
        <w:pStyle w:val="SLONormal"/>
        <w:spacing w:before="0" w:after="0"/>
        <w:ind w:right="-283"/>
        <w:rPr>
          <w:lang w:val="et-EE"/>
        </w:rPr>
      </w:pPr>
    </w:p>
    <w:p w14:paraId="59282934" w14:textId="7853B980" w:rsidR="002C4906" w:rsidRPr="00091388" w:rsidRDefault="002C4906" w:rsidP="0085620E">
      <w:pPr>
        <w:pStyle w:val="SLONormal"/>
        <w:spacing w:before="0" w:after="0"/>
        <w:ind w:right="-283"/>
        <w:rPr>
          <w:lang w:val="et-EE"/>
        </w:rPr>
      </w:pPr>
      <w:r w:rsidRPr="00091388">
        <w:rPr>
          <w:lang w:val="et-EE"/>
        </w:rPr>
        <w:t xml:space="preserve">Muudatus on seotud eelnõu § 1 punktiga </w:t>
      </w:r>
      <w:r w:rsidR="00D67C5C" w:rsidRPr="00091388">
        <w:rPr>
          <w:lang w:val="et-EE"/>
        </w:rPr>
        <w:t>7</w:t>
      </w:r>
      <w:r w:rsidRPr="00091388">
        <w:rPr>
          <w:lang w:val="et-EE"/>
        </w:rPr>
        <w:t>, millega</w:t>
      </w:r>
      <w:r w:rsidRPr="00091388">
        <w:rPr>
          <w:b/>
          <w:bCs/>
          <w:lang w:val="et-EE"/>
        </w:rPr>
        <w:t xml:space="preserve"> </w:t>
      </w:r>
      <w:r w:rsidRPr="00091388">
        <w:rPr>
          <w:lang w:val="et-EE"/>
        </w:rPr>
        <w:t>muudetakse Plan</w:t>
      </w:r>
      <w:r w:rsidR="00703947" w:rsidRPr="00091388">
        <w:rPr>
          <w:lang w:val="et-EE"/>
        </w:rPr>
        <w:t>S</w:t>
      </w:r>
      <w:r w:rsidRPr="00091388">
        <w:rPr>
          <w:lang w:val="et-EE"/>
        </w:rPr>
        <w:t xml:space="preserve"> § 27 lõiget 6, asendades seni</w:t>
      </w:r>
      <w:r w:rsidR="00703947" w:rsidRPr="00091388">
        <w:rPr>
          <w:lang w:val="et-EE"/>
        </w:rPr>
        <w:t>s</w:t>
      </w:r>
      <w:r w:rsidRPr="00091388">
        <w:rPr>
          <w:lang w:val="et-EE"/>
        </w:rPr>
        <w:t>e imperatiiv</w:t>
      </w:r>
      <w:r w:rsidR="00703947" w:rsidRPr="00091388">
        <w:rPr>
          <w:lang w:val="et-EE"/>
        </w:rPr>
        <w:t>s</w:t>
      </w:r>
      <w:r w:rsidRPr="00091388">
        <w:rPr>
          <w:lang w:val="et-EE"/>
        </w:rPr>
        <w:t>e kohustus</w:t>
      </w:r>
      <w:r w:rsidR="00703947" w:rsidRPr="00091388">
        <w:rPr>
          <w:lang w:val="et-EE"/>
        </w:rPr>
        <w:t>e</w:t>
      </w:r>
      <w:r w:rsidRPr="00091388">
        <w:rPr>
          <w:lang w:val="et-EE"/>
        </w:rPr>
        <w:t xml:space="preserve"> </w:t>
      </w:r>
      <w:r w:rsidR="00703947" w:rsidRPr="00091388">
        <w:rPr>
          <w:lang w:val="et-EE"/>
        </w:rPr>
        <w:t xml:space="preserve">nõuda </w:t>
      </w:r>
      <w:r w:rsidRPr="00091388">
        <w:rPr>
          <w:lang w:val="et-EE"/>
        </w:rPr>
        <w:t xml:space="preserve">REP algatamisel </w:t>
      </w:r>
      <w:r w:rsidR="00703947" w:rsidRPr="00091388">
        <w:rPr>
          <w:lang w:val="et-EE"/>
        </w:rPr>
        <w:t xml:space="preserve">alati </w:t>
      </w:r>
      <w:r w:rsidRPr="00091388">
        <w:rPr>
          <w:lang w:val="et-EE"/>
        </w:rPr>
        <w:t>KSH-d sellega, et KSH vajadus otsustatakse</w:t>
      </w:r>
      <w:r w:rsidR="0084455D" w:rsidRPr="00091388">
        <w:rPr>
          <w:lang w:val="et-EE"/>
        </w:rPr>
        <w:t xml:space="preserve"> </w:t>
      </w:r>
      <w:r w:rsidRPr="00091388">
        <w:rPr>
          <w:lang w:val="et-EE"/>
        </w:rPr>
        <w:t>kaalutlusõiguse alusel.</w:t>
      </w:r>
    </w:p>
    <w:p w14:paraId="33F8AB24" w14:textId="77777777" w:rsidR="00B01B19" w:rsidRPr="00091388" w:rsidRDefault="00B01B19" w:rsidP="0085620E">
      <w:pPr>
        <w:pStyle w:val="SLONormal"/>
        <w:spacing w:before="0" w:after="0"/>
        <w:ind w:right="-283"/>
        <w:rPr>
          <w:lang w:val="et-EE"/>
        </w:rPr>
      </w:pPr>
    </w:p>
    <w:p w14:paraId="6AE3DD81" w14:textId="53D01DBB" w:rsidR="00E71C7E" w:rsidRPr="00091388" w:rsidRDefault="004659BE" w:rsidP="0085620E">
      <w:pPr>
        <w:pStyle w:val="SLONormal"/>
        <w:spacing w:before="0" w:after="0"/>
        <w:ind w:right="-283"/>
        <w:rPr>
          <w:lang w:val="et-EE"/>
        </w:rPr>
      </w:pPr>
      <w:r w:rsidRPr="00091388">
        <w:rPr>
          <w:b/>
          <w:bCs/>
          <w:u w:val="single"/>
          <w:lang w:val="et-EE"/>
        </w:rPr>
        <w:t xml:space="preserve">Eelnõu § </w:t>
      </w:r>
      <w:r w:rsidR="007034A6">
        <w:rPr>
          <w:b/>
          <w:bCs/>
          <w:u w:val="single"/>
          <w:lang w:val="et-EE"/>
        </w:rPr>
        <w:t>4</w:t>
      </w:r>
      <w:r w:rsidRPr="00091388">
        <w:rPr>
          <w:b/>
          <w:bCs/>
          <w:u w:val="single"/>
          <w:lang w:val="et-EE"/>
        </w:rPr>
        <w:t xml:space="preserve"> punktiga </w:t>
      </w:r>
      <w:r w:rsidR="027F2FA2" w:rsidRPr="00091388">
        <w:rPr>
          <w:b/>
          <w:bCs/>
          <w:u w:val="single"/>
          <w:lang w:val="et-EE"/>
        </w:rPr>
        <w:t>4</w:t>
      </w:r>
      <w:r w:rsidR="00881AF9" w:rsidRPr="00091388">
        <w:rPr>
          <w:lang w:val="et-EE"/>
        </w:rPr>
        <w:t xml:space="preserve"> </w:t>
      </w:r>
      <w:r w:rsidR="00E00672" w:rsidRPr="00091388">
        <w:rPr>
          <w:lang w:val="et-EE"/>
        </w:rPr>
        <w:t>täiendatakse</w:t>
      </w:r>
      <w:r w:rsidR="00E12833" w:rsidRPr="00091388">
        <w:rPr>
          <w:lang w:val="et-EE"/>
        </w:rPr>
        <w:t xml:space="preserve"> KeHJS</w:t>
      </w:r>
      <w:r w:rsidR="00AB3C94" w:rsidRPr="00091388">
        <w:rPr>
          <w:lang w:val="et-EE"/>
        </w:rPr>
        <w:t xml:space="preserve"> </w:t>
      </w:r>
      <w:r w:rsidR="00AC598F" w:rsidRPr="00091388">
        <w:rPr>
          <w:lang w:val="et-EE"/>
        </w:rPr>
        <w:t>§</w:t>
      </w:r>
      <w:r w:rsidR="00AB3C94" w:rsidRPr="00091388">
        <w:rPr>
          <w:lang w:val="et-EE"/>
        </w:rPr>
        <w:t xml:space="preserve"> 34 lõiget 1 pärast tekstiosa </w:t>
      </w:r>
      <w:r w:rsidR="00373C7F" w:rsidRPr="00091388">
        <w:rPr>
          <w:lang w:val="et-EE"/>
        </w:rPr>
        <w:t>„</w:t>
      </w:r>
      <w:r w:rsidR="56F6A0FA" w:rsidRPr="00091388">
        <w:rPr>
          <w:color w:val="000000" w:themeColor="text1"/>
          <w:lang w:val="et-EE"/>
        </w:rPr>
        <w:t>§ 4 lõikes 2</w:t>
      </w:r>
      <w:r w:rsidR="56F6A0FA" w:rsidRPr="00091388">
        <w:rPr>
          <w:color w:val="000000" w:themeColor="text1"/>
          <w:vertAlign w:val="superscript"/>
          <w:lang w:val="et-EE"/>
        </w:rPr>
        <w:t>1</w:t>
      </w:r>
      <w:r w:rsidR="56F6A0FA" w:rsidRPr="00091388">
        <w:rPr>
          <w:color w:val="000000" w:themeColor="text1"/>
          <w:lang w:val="et-EE"/>
        </w:rPr>
        <w:t>“ tekstiosaga „või § 28 lõikes 8</w:t>
      </w:r>
      <w:r w:rsidR="00373C7F" w:rsidRPr="00091388">
        <w:rPr>
          <w:color w:val="000000" w:themeColor="text1"/>
          <w:lang w:val="et-EE"/>
        </w:rPr>
        <w:t>“</w:t>
      </w:r>
      <w:r w:rsidR="56F6A0FA" w:rsidRPr="00091388">
        <w:rPr>
          <w:color w:val="000000" w:themeColor="text1"/>
          <w:lang w:val="et-EE"/>
        </w:rPr>
        <w:t>.</w:t>
      </w:r>
      <w:r w:rsidR="0084455D" w:rsidRPr="00091388">
        <w:rPr>
          <w:lang w:val="et-EE"/>
        </w:rPr>
        <w:t xml:space="preserve"> </w:t>
      </w:r>
      <w:r w:rsidR="006000C7" w:rsidRPr="00091388">
        <w:rPr>
          <w:lang w:val="et-EE"/>
        </w:rPr>
        <w:t xml:space="preserve">Kehtiva õiguse kohaselt </w:t>
      </w:r>
      <w:r w:rsidR="00373C7F" w:rsidRPr="00091388">
        <w:rPr>
          <w:lang w:val="et-EE"/>
        </w:rPr>
        <w:t xml:space="preserve">vastutab </w:t>
      </w:r>
      <w:r w:rsidR="007B523B" w:rsidRPr="00091388">
        <w:rPr>
          <w:lang w:val="et-EE"/>
        </w:rPr>
        <w:t xml:space="preserve">KSH </w:t>
      </w:r>
      <w:r w:rsidR="006000C7" w:rsidRPr="00091388">
        <w:rPr>
          <w:lang w:val="et-EE"/>
        </w:rPr>
        <w:t xml:space="preserve">eest ja </w:t>
      </w:r>
      <w:r w:rsidR="00373C7F" w:rsidRPr="00091388">
        <w:rPr>
          <w:lang w:val="et-EE"/>
        </w:rPr>
        <w:t xml:space="preserve">kannab </w:t>
      </w:r>
      <w:r w:rsidR="006000C7" w:rsidRPr="00091388">
        <w:rPr>
          <w:lang w:val="et-EE"/>
        </w:rPr>
        <w:t xml:space="preserve">sellega seotud kulud strateegilise planeerimisdokumendi koostamise korraldaja. Planeeringu koostamise korraldaja võib ehitusprojekti koostamise aluseks oleva planeeringu </w:t>
      </w:r>
      <w:r w:rsidR="007B523B" w:rsidRPr="00091388">
        <w:rPr>
          <w:lang w:val="et-EE"/>
        </w:rPr>
        <w:t xml:space="preserve">KSH </w:t>
      </w:r>
      <w:r w:rsidR="006000C7" w:rsidRPr="00091388">
        <w:rPr>
          <w:lang w:val="et-EE"/>
        </w:rPr>
        <w:t>kulude kandmiseks sõlmida</w:t>
      </w:r>
      <w:r w:rsidR="007B523B" w:rsidRPr="00091388">
        <w:rPr>
          <w:lang w:val="et-EE"/>
        </w:rPr>
        <w:t xml:space="preserve"> PlanS § 4 lõikes 2</w:t>
      </w:r>
      <w:r w:rsidR="007B523B" w:rsidRPr="00091388">
        <w:rPr>
          <w:vertAlign w:val="superscript"/>
          <w:lang w:val="et-EE"/>
        </w:rPr>
        <w:t>1</w:t>
      </w:r>
      <w:r w:rsidR="006000C7" w:rsidRPr="00091388">
        <w:rPr>
          <w:lang w:val="et-EE"/>
        </w:rPr>
        <w:t xml:space="preserve"> sätestatud lepingu. Muudatusettepaneku </w:t>
      </w:r>
      <w:r w:rsidR="00124B74" w:rsidRPr="00091388">
        <w:rPr>
          <w:lang w:val="et-EE"/>
        </w:rPr>
        <w:t xml:space="preserve">järgi </w:t>
      </w:r>
      <w:r w:rsidR="140F06DF" w:rsidRPr="00091388">
        <w:rPr>
          <w:lang w:val="et-EE"/>
        </w:rPr>
        <w:t>võimaldatakse</w:t>
      </w:r>
      <w:r w:rsidR="451518DC" w:rsidRPr="00091388">
        <w:rPr>
          <w:lang w:val="et-EE"/>
        </w:rPr>
        <w:t xml:space="preserve"> riigi eriplaneeringu menetluses</w:t>
      </w:r>
      <w:r w:rsidR="140F06DF" w:rsidRPr="00091388">
        <w:rPr>
          <w:lang w:val="et-EE"/>
        </w:rPr>
        <w:t xml:space="preserve"> </w:t>
      </w:r>
      <w:r w:rsidR="5DDE74C1" w:rsidRPr="00091388">
        <w:rPr>
          <w:lang w:val="et-EE"/>
        </w:rPr>
        <w:t xml:space="preserve">planeeringu </w:t>
      </w:r>
      <w:r w:rsidR="140F06DF" w:rsidRPr="00091388">
        <w:rPr>
          <w:lang w:val="et-EE"/>
        </w:rPr>
        <w:t>koostamise korraldajal sõlmida haldusleping</w:t>
      </w:r>
      <w:r w:rsidR="140F06DF" w:rsidRPr="00091388">
        <w:rPr>
          <w:color w:val="000000" w:themeColor="text1"/>
          <w:lang w:val="et-EE"/>
        </w:rPr>
        <w:t xml:space="preserve"> huvitatud isikuga</w:t>
      </w:r>
      <w:r w:rsidR="140F06DF" w:rsidRPr="00091388">
        <w:rPr>
          <w:lang w:val="et-EE"/>
        </w:rPr>
        <w:t xml:space="preserve"> </w:t>
      </w:r>
      <w:r w:rsidR="2B93DE70" w:rsidRPr="00091388">
        <w:rPr>
          <w:lang w:val="et-EE"/>
        </w:rPr>
        <w:t xml:space="preserve">ka KSH dokumendi koostamiseks või tellimiseks. </w:t>
      </w:r>
      <w:r w:rsidR="5C9315B3" w:rsidRPr="00091388">
        <w:rPr>
          <w:lang w:val="et-EE"/>
        </w:rPr>
        <w:t xml:space="preserve">Tegemist on PlanS § 131 analoogiaga, kus planeeringu koostamise korraldaja ei tohi dokumendi </w:t>
      </w:r>
      <w:r w:rsidR="07250724" w:rsidRPr="00091388">
        <w:rPr>
          <w:lang w:val="et-EE"/>
        </w:rPr>
        <w:t>koostamise korraldamist ega koostamisel vajalike menetlustoimingute tegemist</w:t>
      </w:r>
      <w:r w:rsidR="00124B74" w:rsidRPr="00091388">
        <w:rPr>
          <w:lang w:val="et-EE"/>
        </w:rPr>
        <w:t xml:space="preserve"> üle anda</w:t>
      </w:r>
      <w:r w:rsidR="07250724" w:rsidRPr="00091388">
        <w:rPr>
          <w:lang w:val="et-EE"/>
        </w:rPr>
        <w:t>.</w:t>
      </w:r>
    </w:p>
    <w:p w14:paraId="57653E6E" w14:textId="77777777" w:rsidR="00ED3BC1" w:rsidRPr="00091388" w:rsidRDefault="00ED3BC1" w:rsidP="0085620E">
      <w:pPr>
        <w:pStyle w:val="SLONormal"/>
        <w:spacing w:before="0" w:after="0"/>
        <w:ind w:right="-283"/>
        <w:rPr>
          <w:lang w:val="et-EE"/>
        </w:rPr>
      </w:pPr>
    </w:p>
    <w:p w14:paraId="5A56DEC3" w14:textId="3D09DBD2" w:rsidR="00144F94" w:rsidRPr="00091388" w:rsidRDefault="00144F94" w:rsidP="0085620E">
      <w:pPr>
        <w:pStyle w:val="Laad2"/>
        <w:spacing w:before="0"/>
      </w:pPr>
      <w:bookmarkStart w:id="14" w:name="_Toc228870376"/>
      <w:r w:rsidRPr="00091388">
        <w:t xml:space="preserve">Eelnõu </w:t>
      </w:r>
      <w:r w:rsidR="00256DBF" w:rsidRPr="00091388">
        <w:t>§</w:t>
      </w:r>
      <w:r w:rsidRPr="00091388">
        <w:t xml:space="preserve"> </w:t>
      </w:r>
      <w:r w:rsidR="007034A6">
        <w:t>5</w:t>
      </w:r>
      <w:r w:rsidRPr="00091388">
        <w:t xml:space="preserve">. </w:t>
      </w:r>
      <w:r w:rsidR="00F9517B" w:rsidRPr="00091388">
        <w:t>Keskkonnaseadustiku üldosa seaduse muutmine</w:t>
      </w:r>
      <w:bookmarkEnd w:id="14"/>
    </w:p>
    <w:p w14:paraId="1B581998" w14:textId="77777777" w:rsidR="00ED3BC1" w:rsidRPr="00091388" w:rsidRDefault="00ED3BC1" w:rsidP="0085620E">
      <w:pPr>
        <w:ind w:right="-283"/>
        <w:jc w:val="both"/>
        <w:rPr>
          <w:rFonts w:cs="Times New Roman"/>
          <w:b/>
          <w:bCs/>
          <w:szCs w:val="24"/>
          <w:lang w:val="et-EE"/>
        </w:rPr>
      </w:pPr>
    </w:p>
    <w:p w14:paraId="42B58916" w14:textId="31DA72C6" w:rsidR="00E71C7E" w:rsidRPr="00091388" w:rsidRDefault="0046252B" w:rsidP="0085620E">
      <w:pPr>
        <w:ind w:right="-283"/>
        <w:jc w:val="both"/>
        <w:rPr>
          <w:rFonts w:cs="Times New Roman"/>
          <w:lang w:val="et-EE"/>
        </w:rPr>
      </w:pPr>
      <w:r w:rsidRPr="00091388">
        <w:rPr>
          <w:rFonts w:cs="Times New Roman"/>
          <w:b/>
          <w:bCs/>
          <w:u w:val="single"/>
          <w:lang w:val="et-EE"/>
        </w:rPr>
        <w:t xml:space="preserve">Eelnõu § </w:t>
      </w:r>
      <w:r w:rsidR="007034A6">
        <w:rPr>
          <w:rFonts w:cs="Times New Roman"/>
          <w:b/>
          <w:bCs/>
          <w:u w:val="single"/>
          <w:lang w:val="et-EE"/>
        </w:rPr>
        <w:t>5</w:t>
      </w:r>
      <w:r w:rsidRPr="00091388">
        <w:rPr>
          <w:rFonts w:cs="Times New Roman"/>
          <w:b/>
          <w:bCs/>
          <w:u w:val="single"/>
          <w:lang w:val="et-EE"/>
        </w:rPr>
        <w:t xml:space="preserve"> punktiga 1</w:t>
      </w:r>
      <w:r w:rsidRPr="00091388">
        <w:rPr>
          <w:rFonts w:cs="Times New Roman"/>
          <w:lang w:val="et-EE"/>
        </w:rPr>
        <w:t xml:space="preserve"> </w:t>
      </w:r>
      <w:r w:rsidR="00020AFA" w:rsidRPr="00091388">
        <w:rPr>
          <w:rFonts w:cs="Times New Roman"/>
          <w:lang w:val="et-EE"/>
        </w:rPr>
        <w:t xml:space="preserve">täiendatakse </w:t>
      </w:r>
      <w:r w:rsidR="006B62A3" w:rsidRPr="00091388">
        <w:rPr>
          <w:rFonts w:cs="Times New Roman"/>
          <w:lang w:val="et-EE"/>
        </w:rPr>
        <w:t>Ke</w:t>
      </w:r>
      <w:r w:rsidR="00975066" w:rsidRPr="00091388">
        <w:rPr>
          <w:rFonts w:cs="Times New Roman"/>
          <w:lang w:val="et-EE"/>
        </w:rPr>
        <w:t xml:space="preserve">ÜS-i </w:t>
      </w:r>
      <w:r w:rsidR="00AC598F" w:rsidRPr="00091388">
        <w:rPr>
          <w:rFonts w:cs="Times New Roman"/>
          <w:lang w:val="et-EE"/>
        </w:rPr>
        <w:t>§</w:t>
      </w:r>
      <w:r w:rsidR="00D45128" w:rsidRPr="00091388">
        <w:rPr>
          <w:rFonts w:cs="Times New Roman"/>
          <w:lang w:val="et-EE"/>
        </w:rPr>
        <w:t>-</w:t>
      </w:r>
      <w:r w:rsidR="00B23D60" w:rsidRPr="00091388">
        <w:rPr>
          <w:rFonts w:cs="Times New Roman"/>
          <w:lang w:val="et-EE"/>
        </w:rPr>
        <w:t>ga</w:t>
      </w:r>
      <w:r w:rsidR="00020AFA" w:rsidRPr="00091388">
        <w:rPr>
          <w:rFonts w:cs="Times New Roman"/>
          <w:lang w:val="et-EE"/>
        </w:rPr>
        <w:t xml:space="preserve"> 4</w:t>
      </w:r>
      <w:r w:rsidR="00E13616" w:rsidRPr="00091388">
        <w:rPr>
          <w:rFonts w:cs="Times New Roman"/>
          <w:lang w:val="et-EE"/>
        </w:rPr>
        <w:t>3</w:t>
      </w:r>
      <w:r w:rsidR="00B2438D" w:rsidRPr="00091388">
        <w:rPr>
          <w:rFonts w:cs="Times New Roman"/>
          <w:vertAlign w:val="superscript"/>
          <w:lang w:val="et-EE"/>
        </w:rPr>
        <w:t>1</w:t>
      </w:r>
      <w:r w:rsidR="001B5A18" w:rsidRPr="00091388">
        <w:rPr>
          <w:rFonts w:cs="Times New Roman"/>
          <w:lang w:val="et-EE"/>
        </w:rPr>
        <w:t>, millega luuakse strateegilise</w:t>
      </w:r>
      <w:r w:rsidR="22EC67F9" w:rsidRPr="00091388">
        <w:rPr>
          <w:rFonts w:cs="Times New Roman"/>
          <w:lang w:val="et-EE"/>
        </w:rPr>
        <w:t>lt olulise</w:t>
      </w:r>
      <w:r w:rsidR="001B5A18" w:rsidRPr="00091388">
        <w:rPr>
          <w:rFonts w:cs="Times New Roman"/>
          <w:lang w:val="et-EE"/>
        </w:rPr>
        <w:t xml:space="preserve"> investeeringu </w:t>
      </w:r>
      <w:r w:rsidR="4C3B9BA6" w:rsidRPr="00091388">
        <w:rPr>
          <w:rFonts w:cs="Times New Roman"/>
          <w:lang w:val="et-EE"/>
        </w:rPr>
        <w:t xml:space="preserve">korral </w:t>
      </w:r>
      <w:r w:rsidR="00E06421" w:rsidRPr="00091388">
        <w:rPr>
          <w:rFonts w:cs="Times New Roman"/>
          <w:lang w:val="et-EE"/>
        </w:rPr>
        <w:t>ÜKP</w:t>
      </w:r>
      <w:r w:rsidR="001B5A18" w:rsidRPr="00091388">
        <w:rPr>
          <w:rFonts w:cs="Times New Roman"/>
          <w:lang w:val="et-EE"/>
        </w:rPr>
        <w:t xml:space="preserve"> </w:t>
      </w:r>
      <w:r w:rsidR="105C2E2B" w:rsidRPr="00091388">
        <w:rPr>
          <w:rFonts w:cs="Times New Roman"/>
          <w:lang w:val="et-EE"/>
        </w:rPr>
        <w:t>teavitamise kord keskkonnaloa menetluses</w:t>
      </w:r>
      <w:r w:rsidR="001B5A18" w:rsidRPr="00091388">
        <w:rPr>
          <w:rFonts w:cs="Times New Roman"/>
          <w:lang w:val="et-EE"/>
        </w:rPr>
        <w:t xml:space="preserve">. </w:t>
      </w:r>
      <w:r w:rsidR="004F08DF" w:rsidRPr="00091388">
        <w:rPr>
          <w:rFonts w:cs="Times New Roman"/>
          <w:lang w:val="et-EE"/>
        </w:rPr>
        <w:t>Muudatusega nähakse ette, et keskkonnaloa andja teavitab PlanS § 4 lõike 3</w:t>
      </w:r>
      <w:r w:rsidR="00A305DE" w:rsidRPr="00091388">
        <w:rPr>
          <w:rFonts w:cs="Times New Roman"/>
          <w:vertAlign w:val="superscript"/>
          <w:lang w:val="et-EE"/>
        </w:rPr>
        <w:t>1</w:t>
      </w:r>
      <w:r w:rsidR="004F08DF" w:rsidRPr="00091388">
        <w:rPr>
          <w:rFonts w:cs="Times New Roman"/>
          <w:lang w:val="et-EE"/>
        </w:rPr>
        <w:t xml:space="preserve"> kohast ÜKP-d keskkonnaloa taotluse esitamisest viivitamata pärast selle saamist ja uuesti pärast taotluse nõuetekohaseks tunnistamist</w:t>
      </w:r>
      <w:r w:rsidR="00580B03" w:rsidRPr="00091388">
        <w:rPr>
          <w:rFonts w:cs="Times New Roman"/>
          <w:lang w:val="et-EE"/>
        </w:rPr>
        <w:t>.</w:t>
      </w:r>
      <w:r w:rsidR="00B373AA" w:rsidRPr="00091388">
        <w:rPr>
          <w:rFonts w:cs="Times New Roman"/>
          <w:lang w:val="et-EE"/>
        </w:rPr>
        <w:t xml:space="preserve"> </w:t>
      </w:r>
      <w:r w:rsidR="00554B96" w:rsidRPr="00091388">
        <w:rPr>
          <w:rFonts w:cs="Times New Roman"/>
          <w:lang w:val="et-EE"/>
        </w:rPr>
        <w:t xml:space="preserve">Muudatus on vajalik, et tagada keskkonnaloa menetluses </w:t>
      </w:r>
      <w:r w:rsidR="00F20CC2" w:rsidRPr="00091388">
        <w:rPr>
          <w:rFonts w:cs="Times New Roman"/>
          <w:lang w:val="et-EE"/>
        </w:rPr>
        <w:t xml:space="preserve">ÜKP </w:t>
      </w:r>
      <w:r w:rsidR="00554B96" w:rsidRPr="00091388">
        <w:rPr>
          <w:rFonts w:cs="Times New Roman"/>
          <w:lang w:val="et-EE"/>
        </w:rPr>
        <w:t>kaasamine</w:t>
      </w:r>
      <w:r w:rsidR="00E5245E" w:rsidRPr="00091388">
        <w:rPr>
          <w:rFonts w:cs="Times New Roman"/>
          <w:lang w:val="et-EE"/>
        </w:rPr>
        <w:t xml:space="preserve"> selleks, et </w:t>
      </w:r>
      <w:r w:rsidR="007B35C0" w:rsidRPr="00091388">
        <w:rPr>
          <w:rFonts w:cs="Times New Roman"/>
          <w:lang w:val="et-EE"/>
        </w:rPr>
        <w:t xml:space="preserve">ÜKP-l oleks ülevaade strateegilise investeeringu </w:t>
      </w:r>
      <w:r w:rsidR="00925D49" w:rsidRPr="00091388">
        <w:rPr>
          <w:rFonts w:cs="Times New Roman"/>
          <w:lang w:val="et-EE"/>
        </w:rPr>
        <w:t>projektiga seotud menetluste seisust</w:t>
      </w:r>
      <w:r w:rsidR="009F65C2" w:rsidRPr="00091388">
        <w:rPr>
          <w:rFonts w:cs="Times New Roman"/>
          <w:lang w:val="et-EE"/>
        </w:rPr>
        <w:t>.</w:t>
      </w:r>
    </w:p>
    <w:p w14:paraId="7C32ACE0" w14:textId="77777777" w:rsidR="00ED3BC1" w:rsidRPr="00091388" w:rsidRDefault="00ED3BC1" w:rsidP="0085620E">
      <w:pPr>
        <w:ind w:right="-283"/>
        <w:jc w:val="both"/>
        <w:rPr>
          <w:rFonts w:cs="Times New Roman"/>
          <w:szCs w:val="24"/>
          <w:lang w:val="et-EE"/>
        </w:rPr>
      </w:pPr>
    </w:p>
    <w:p w14:paraId="344996F7" w14:textId="7715E73C" w:rsidR="006A522D" w:rsidRPr="00091388" w:rsidRDefault="00B83F2B" w:rsidP="0085620E">
      <w:pPr>
        <w:pStyle w:val="Laad2"/>
        <w:spacing w:before="0"/>
      </w:pPr>
      <w:bookmarkStart w:id="15" w:name="_Toc228870377"/>
      <w:r w:rsidRPr="00091388">
        <w:t>3.</w:t>
      </w:r>
      <w:r w:rsidR="00485392" w:rsidRPr="00091388">
        <w:t>1</w:t>
      </w:r>
      <w:r w:rsidRPr="00091388">
        <w:t xml:space="preserve">. </w:t>
      </w:r>
      <w:r w:rsidR="009D3BB0" w:rsidRPr="00091388">
        <w:t>E</w:t>
      </w:r>
      <w:r w:rsidR="0036744F" w:rsidRPr="00091388">
        <w:t xml:space="preserve">elnõu </w:t>
      </w:r>
      <w:r w:rsidR="00B45667" w:rsidRPr="00091388">
        <w:t xml:space="preserve">vastavus </w:t>
      </w:r>
      <w:r w:rsidR="0036744F" w:rsidRPr="00091388">
        <w:t>põhiseadus</w:t>
      </w:r>
      <w:r w:rsidR="00B45667" w:rsidRPr="00091388">
        <w:t>ele</w:t>
      </w:r>
      <w:bookmarkEnd w:id="15"/>
    </w:p>
    <w:p w14:paraId="274636F9" w14:textId="77777777" w:rsidR="00B45667" w:rsidRPr="00091388" w:rsidRDefault="00B45667" w:rsidP="0085620E">
      <w:pPr>
        <w:pStyle w:val="SLONormal"/>
        <w:spacing w:before="0" w:after="0"/>
        <w:ind w:right="-283"/>
        <w:rPr>
          <w:lang w:val="et-EE"/>
        </w:rPr>
      </w:pPr>
    </w:p>
    <w:p w14:paraId="55CEEF55" w14:textId="0464BA28" w:rsidR="00797952" w:rsidRPr="00091388" w:rsidRDefault="005A5193" w:rsidP="0085620E">
      <w:pPr>
        <w:pStyle w:val="SLONormal"/>
        <w:spacing w:before="0" w:after="0"/>
        <w:ind w:right="-283"/>
        <w:rPr>
          <w:lang w:val="et-EE"/>
        </w:rPr>
      </w:pPr>
      <w:r w:rsidRPr="00091388">
        <w:rPr>
          <w:lang w:val="et-EE"/>
        </w:rPr>
        <w:t xml:space="preserve">Eelnõuga muudetakse kehtivat REP menetlust </w:t>
      </w:r>
      <w:r w:rsidR="00A953F4" w:rsidRPr="00091388">
        <w:rPr>
          <w:lang w:val="et-EE"/>
        </w:rPr>
        <w:t>ja</w:t>
      </w:r>
      <w:r w:rsidR="00231BDA" w:rsidRPr="00091388">
        <w:rPr>
          <w:lang w:val="et-EE"/>
        </w:rPr>
        <w:t xml:space="preserve"> strateegiliselt olulise ehitise PT andmist </w:t>
      </w:r>
      <w:r w:rsidR="00A953F4" w:rsidRPr="00091388">
        <w:rPr>
          <w:lang w:val="et-EE"/>
        </w:rPr>
        <w:t>ning</w:t>
      </w:r>
      <w:r w:rsidRPr="00091388">
        <w:rPr>
          <w:lang w:val="et-EE"/>
        </w:rPr>
        <w:t xml:space="preserve"> luuakse </w:t>
      </w:r>
      <w:r w:rsidR="00231BDA" w:rsidRPr="00091388">
        <w:rPr>
          <w:lang w:val="et-EE"/>
        </w:rPr>
        <w:t xml:space="preserve">nendeks menetlusteks </w:t>
      </w:r>
      <w:r w:rsidRPr="00091388">
        <w:rPr>
          <w:lang w:val="et-EE"/>
        </w:rPr>
        <w:t>kiirem menetluskord. Sellega saab osa projekte eelise võrreldes teiste projektidega</w:t>
      </w:r>
      <w:r w:rsidR="00797952" w:rsidRPr="00091388">
        <w:rPr>
          <w:lang w:val="et-EE"/>
        </w:rPr>
        <w:t>.</w:t>
      </w:r>
    </w:p>
    <w:p w14:paraId="11BA7F50" w14:textId="77777777" w:rsidR="006B742B" w:rsidRPr="00091388" w:rsidRDefault="006B742B" w:rsidP="0085620E">
      <w:pPr>
        <w:pStyle w:val="SLONormal"/>
        <w:spacing w:before="0" w:after="0"/>
        <w:ind w:right="-283"/>
        <w:rPr>
          <w:lang w:val="et-EE"/>
        </w:rPr>
      </w:pPr>
    </w:p>
    <w:p w14:paraId="4958E822" w14:textId="7619EE37" w:rsidR="00E71C7E" w:rsidRPr="00091388" w:rsidRDefault="00797952" w:rsidP="0085620E">
      <w:pPr>
        <w:pStyle w:val="SLONormal"/>
        <w:spacing w:before="0" w:after="0"/>
        <w:ind w:right="-283"/>
        <w:rPr>
          <w:lang w:val="et-EE"/>
        </w:rPr>
      </w:pPr>
      <w:r w:rsidRPr="00091388">
        <w:rPr>
          <w:lang w:val="et-EE"/>
        </w:rPr>
        <w:t>S</w:t>
      </w:r>
      <w:r w:rsidR="005A5193" w:rsidRPr="00091388">
        <w:rPr>
          <w:lang w:val="et-EE"/>
        </w:rPr>
        <w:t>ee tõstatab võrdse kohtlemise küsimuse koosmõjus ettevõtlusvabadusega (PS §-d 12 ja 31). Sageli soovitakse REP</w:t>
      </w:r>
      <w:r w:rsidR="00913451" w:rsidRPr="00091388">
        <w:rPr>
          <w:lang w:val="et-EE"/>
        </w:rPr>
        <w:t>-i</w:t>
      </w:r>
      <w:r w:rsidR="005A5193" w:rsidRPr="00091388">
        <w:rPr>
          <w:lang w:val="et-EE"/>
        </w:rPr>
        <w:t xml:space="preserve"> </w:t>
      </w:r>
      <w:r w:rsidR="00E7421A" w:rsidRPr="00091388">
        <w:rPr>
          <w:lang w:val="et-EE"/>
        </w:rPr>
        <w:t xml:space="preserve">või </w:t>
      </w:r>
      <w:r w:rsidR="00973AAF" w:rsidRPr="00091388">
        <w:rPr>
          <w:lang w:val="et-EE"/>
        </w:rPr>
        <w:t xml:space="preserve">PT-sid </w:t>
      </w:r>
      <w:r w:rsidR="005A5193" w:rsidRPr="00091388">
        <w:rPr>
          <w:lang w:val="et-EE"/>
        </w:rPr>
        <w:t xml:space="preserve">lähtuvalt omandiõigusest kinnistule – seega on asjakohane ka omandipõhiõigus (PS § 32). </w:t>
      </w:r>
      <w:r w:rsidR="00913451" w:rsidRPr="00091388">
        <w:rPr>
          <w:lang w:val="et-EE"/>
        </w:rPr>
        <w:t xml:space="preserve">Kolmandaks </w:t>
      </w:r>
      <w:r w:rsidR="005A5193" w:rsidRPr="00091388">
        <w:rPr>
          <w:lang w:val="et-EE"/>
        </w:rPr>
        <w:t>tähendab REP korras planeerimine selle kehtestamist mõne KOV</w:t>
      </w:r>
      <w:r w:rsidR="00EE3247" w:rsidRPr="00091388">
        <w:rPr>
          <w:lang w:val="et-EE"/>
        </w:rPr>
        <w:t>-i</w:t>
      </w:r>
      <w:r w:rsidR="005A5193" w:rsidRPr="00091388">
        <w:rPr>
          <w:lang w:val="et-EE"/>
        </w:rPr>
        <w:t xml:space="preserve"> territooriumil – KOV saab küll menetluses kaasa rääkida, aga lõp</w:t>
      </w:r>
      <w:r w:rsidR="00DC143C" w:rsidRPr="00091388">
        <w:rPr>
          <w:lang w:val="et-EE"/>
        </w:rPr>
        <w:t>p</w:t>
      </w:r>
      <w:r w:rsidR="005A5193" w:rsidRPr="00091388">
        <w:rPr>
          <w:lang w:val="et-EE"/>
        </w:rPr>
        <w:t>sõna</w:t>
      </w:r>
      <w:r w:rsidR="00E7421A" w:rsidRPr="00091388">
        <w:rPr>
          <w:lang w:val="et-EE"/>
        </w:rPr>
        <w:t xml:space="preserve"> on</w:t>
      </w:r>
      <w:r w:rsidR="005A5193" w:rsidRPr="00091388">
        <w:rPr>
          <w:lang w:val="et-EE"/>
        </w:rPr>
        <w:t xml:space="preserve"> riigil. </w:t>
      </w:r>
      <w:r w:rsidR="005A5193" w:rsidRPr="00091388">
        <w:rPr>
          <w:lang w:val="et-EE"/>
        </w:rPr>
        <w:lastRenderedPageBreak/>
        <w:t>Se</w:t>
      </w:r>
      <w:r w:rsidR="00DC143C" w:rsidRPr="00091388">
        <w:rPr>
          <w:lang w:val="et-EE"/>
        </w:rPr>
        <w:t>ega</w:t>
      </w:r>
      <w:r w:rsidR="005A5193" w:rsidRPr="00091388">
        <w:rPr>
          <w:lang w:val="et-EE"/>
        </w:rPr>
        <w:t xml:space="preserve"> kerkib </w:t>
      </w:r>
      <w:r w:rsidR="00E7421A" w:rsidRPr="00091388">
        <w:rPr>
          <w:lang w:val="et-EE"/>
        </w:rPr>
        <w:t xml:space="preserve">ka </w:t>
      </w:r>
      <w:r w:rsidR="005A5193" w:rsidRPr="00091388">
        <w:rPr>
          <w:lang w:val="et-EE"/>
        </w:rPr>
        <w:t>KOV</w:t>
      </w:r>
      <w:r w:rsidR="00DC143C" w:rsidRPr="00091388">
        <w:rPr>
          <w:lang w:val="et-EE"/>
        </w:rPr>
        <w:t>-i</w:t>
      </w:r>
      <w:r w:rsidR="005A5193" w:rsidRPr="00091388">
        <w:rPr>
          <w:lang w:val="et-EE"/>
        </w:rPr>
        <w:t xml:space="preserve"> autonoomia</w:t>
      </w:r>
      <w:r w:rsidR="00E7421A" w:rsidRPr="00091388">
        <w:rPr>
          <w:lang w:val="et-EE"/>
        </w:rPr>
        <w:t>sse sekkumise</w:t>
      </w:r>
      <w:r w:rsidR="005A5193" w:rsidRPr="00091388">
        <w:rPr>
          <w:lang w:val="et-EE"/>
        </w:rPr>
        <w:t xml:space="preserve"> küsimus (PS § 154). Järgnevalt analüüsitakse neid lähemalt.</w:t>
      </w:r>
    </w:p>
    <w:p w14:paraId="0A67D106" w14:textId="77777777" w:rsidR="005E73F2" w:rsidRPr="00091388" w:rsidRDefault="005E73F2" w:rsidP="0085620E">
      <w:pPr>
        <w:pStyle w:val="SLONormal"/>
        <w:spacing w:before="0" w:after="0"/>
        <w:ind w:right="-283"/>
        <w:rPr>
          <w:lang w:val="et-EE"/>
        </w:rPr>
      </w:pPr>
    </w:p>
    <w:p w14:paraId="14641997" w14:textId="5840CDAD" w:rsidR="005A5193" w:rsidRPr="00091388" w:rsidRDefault="005A5193" w:rsidP="0085620E">
      <w:pPr>
        <w:pStyle w:val="Laad3"/>
        <w:rPr>
          <w:lang w:val="et-EE"/>
        </w:rPr>
      </w:pPr>
      <w:r w:rsidRPr="00091388">
        <w:rPr>
          <w:lang w:val="et-EE"/>
        </w:rPr>
        <w:t>3.</w:t>
      </w:r>
      <w:r w:rsidR="00485392" w:rsidRPr="00091388">
        <w:rPr>
          <w:lang w:val="et-EE"/>
        </w:rPr>
        <w:t>1</w:t>
      </w:r>
      <w:r w:rsidRPr="00091388">
        <w:rPr>
          <w:lang w:val="et-EE"/>
        </w:rPr>
        <w:t>.1. Võrdsuspõhiõigus koosmõjus ettevõtlusvabadusega</w:t>
      </w:r>
    </w:p>
    <w:p w14:paraId="424DEF51" w14:textId="77777777" w:rsidR="005E73F2" w:rsidRPr="00091388" w:rsidRDefault="005E73F2" w:rsidP="0085620E">
      <w:pPr>
        <w:pStyle w:val="SLONormal"/>
        <w:spacing w:before="0" w:after="0"/>
        <w:ind w:right="-283"/>
        <w:rPr>
          <w:b/>
          <w:bCs/>
          <w:lang w:val="et-EE"/>
        </w:rPr>
      </w:pPr>
    </w:p>
    <w:p w14:paraId="5F36826E" w14:textId="65C9A790" w:rsidR="005A5193" w:rsidRPr="00091388" w:rsidRDefault="005A5193" w:rsidP="0085620E">
      <w:pPr>
        <w:pStyle w:val="SLONormal"/>
        <w:spacing w:before="0" w:after="0"/>
        <w:ind w:right="-283"/>
        <w:rPr>
          <w:lang w:val="et-EE"/>
        </w:rPr>
      </w:pPr>
      <w:r w:rsidRPr="00091388">
        <w:rPr>
          <w:lang w:val="et-EE"/>
        </w:rPr>
        <w:t xml:space="preserve">Eelnõuga luuakse regulatsioon </w:t>
      </w:r>
      <w:r w:rsidR="69D1B278" w:rsidRPr="00091388">
        <w:rPr>
          <w:lang w:val="et-EE"/>
        </w:rPr>
        <w:t>sellise</w:t>
      </w:r>
      <w:r w:rsidR="0084455D" w:rsidRPr="00091388">
        <w:rPr>
          <w:lang w:val="et-EE"/>
        </w:rPr>
        <w:t xml:space="preserve"> </w:t>
      </w:r>
      <w:r w:rsidRPr="00091388">
        <w:rPr>
          <w:lang w:val="et-EE"/>
        </w:rPr>
        <w:t xml:space="preserve">ehitise püstitamiseks, mille vastu on suur strateegiline, riiklik või rahvusvaheline huvi </w:t>
      </w:r>
      <w:r w:rsidR="007313AF" w:rsidRPr="00091388">
        <w:rPr>
          <w:lang w:val="et-EE"/>
        </w:rPr>
        <w:t xml:space="preserve">tootmise, </w:t>
      </w:r>
      <w:r w:rsidRPr="00091388">
        <w:rPr>
          <w:lang w:val="et-EE"/>
        </w:rPr>
        <w:t xml:space="preserve">riigikaitse ja julgeoleku, </w:t>
      </w:r>
      <w:r w:rsidR="00987E50" w:rsidRPr="00091388">
        <w:rPr>
          <w:lang w:val="et-EE"/>
        </w:rPr>
        <w:t>taastuv</w:t>
      </w:r>
      <w:r w:rsidRPr="00091388">
        <w:rPr>
          <w:lang w:val="et-EE"/>
        </w:rPr>
        <w:t xml:space="preserve">energeetika, või maavarade </w:t>
      </w:r>
      <w:r w:rsidR="00C943D9" w:rsidRPr="00091388">
        <w:rPr>
          <w:lang w:val="et-EE"/>
        </w:rPr>
        <w:t>töötlemise</w:t>
      </w:r>
      <w:r w:rsidRPr="00091388">
        <w:rPr>
          <w:lang w:val="et-EE"/>
        </w:rPr>
        <w:t xml:space="preserve"> valdkonnas. Seega </w:t>
      </w:r>
      <w:r w:rsidR="00EE3247" w:rsidRPr="00091388">
        <w:rPr>
          <w:lang w:val="et-EE"/>
        </w:rPr>
        <w:t xml:space="preserve">ei ole </w:t>
      </w:r>
      <w:r w:rsidRPr="00091388">
        <w:rPr>
          <w:lang w:val="et-EE"/>
        </w:rPr>
        <w:t>muid ehitisi võimalik REP</w:t>
      </w:r>
      <w:r w:rsidR="000847F0" w:rsidRPr="00091388">
        <w:rPr>
          <w:lang w:val="et-EE"/>
        </w:rPr>
        <w:t>-i detailse lahenduse</w:t>
      </w:r>
      <w:r w:rsidRPr="00091388">
        <w:rPr>
          <w:lang w:val="et-EE"/>
        </w:rPr>
        <w:t xml:space="preserve"> kaudu menetleda. Tekib küsimus, miks ei saa </w:t>
      </w:r>
      <w:r w:rsidR="00810A5F" w:rsidRPr="00091388">
        <w:rPr>
          <w:lang w:val="et-EE"/>
        </w:rPr>
        <w:t xml:space="preserve">ettevõtjad </w:t>
      </w:r>
      <w:r w:rsidRPr="00091388">
        <w:rPr>
          <w:lang w:val="et-EE"/>
        </w:rPr>
        <w:t>kasutada muudes valdkondades sama</w:t>
      </w:r>
      <w:r w:rsidR="00913914" w:rsidRPr="00091388">
        <w:rPr>
          <w:lang w:val="et-EE"/>
        </w:rPr>
        <w:t xml:space="preserve"> </w:t>
      </w:r>
      <w:r w:rsidR="003F5D49" w:rsidRPr="00091388">
        <w:rPr>
          <w:lang w:val="et-EE"/>
        </w:rPr>
        <w:t xml:space="preserve">(soodsat) </w:t>
      </w:r>
      <w:r w:rsidRPr="00091388">
        <w:rPr>
          <w:lang w:val="et-EE"/>
        </w:rPr>
        <w:t>menetluskorda.</w:t>
      </w:r>
    </w:p>
    <w:p w14:paraId="477EA44E" w14:textId="77777777" w:rsidR="001B6636" w:rsidRPr="00091388" w:rsidRDefault="001B6636" w:rsidP="0085620E">
      <w:pPr>
        <w:pStyle w:val="SLONormal"/>
        <w:spacing w:before="0" w:after="0"/>
        <w:ind w:right="-283"/>
        <w:rPr>
          <w:lang w:val="et-EE"/>
        </w:rPr>
      </w:pPr>
    </w:p>
    <w:p w14:paraId="1FF4EE76" w14:textId="745CAD24" w:rsidR="001B6636" w:rsidRPr="00091388" w:rsidRDefault="005A5193" w:rsidP="0085620E">
      <w:pPr>
        <w:pStyle w:val="SLONormal"/>
        <w:spacing w:before="0" w:after="0"/>
        <w:ind w:right="-283"/>
        <w:rPr>
          <w:lang w:val="et-EE"/>
        </w:rPr>
      </w:pPr>
      <w:r w:rsidRPr="00091388">
        <w:rPr>
          <w:lang w:val="et-EE"/>
        </w:rPr>
        <w:t>PS §</w:t>
      </w:r>
      <w:r w:rsidR="006B6E3D" w:rsidRPr="00091388">
        <w:rPr>
          <w:lang w:val="et-EE"/>
        </w:rPr>
        <w:t>-s</w:t>
      </w:r>
      <w:r w:rsidRPr="00091388">
        <w:rPr>
          <w:lang w:val="et-EE"/>
        </w:rPr>
        <w:t xml:space="preserve"> 31 </w:t>
      </w:r>
      <w:r w:rsidR="006B6E3D" w:rsidRPr="00091388">
        <w:rPr>
          <w:lang w:val="et-EE"/>
        </w:rPr>
        <w:t xml:space="preserve">on </w:t>
      </w:r>
      <w:r w:rsidRPr="00091388">
        <w:rPr>
          <w:lang w:val="et-EE"/>
        </w:rPr>
        <w:t>sätesta</w:t>
      </w:r>
      <w:r w:rsidR="006B6E3D" w:rsidRPr="00091388">
        <w:rPr>
          <w:lang w:val="et-EE"/>
        </w:rPr>
        <w:t>tud</w:t>
      </w:r>
      <w:r w:rsidRPr="00091388">
        <w:rPr>
          <w:lang w:val="et-EE"/>
        </w:rPr>
        <w:t xml:space="preserve"> õigus tegeleda ettevõtlusega. Ettevõtlusvabaduse tuumaks on riigi kohustus mitte teha põhjendamatuid takistusi ettevõtluseks ja seda vabadust riivab iga abinõu, mis takistab, kahjustab või kõrvaldab mõne ettevõtlusega seotud tegevuse (RKPJKo</w:t>
      </w:r>
      <w:r w:rsidR="00901227" w:rsidRPr="00091388">
        <w:rPr>
          <w:lang w:val="et-EE"/>
        </w:rPr>
        <w:t>,</w:t>
      </w:r>
      <w:r w:rsidRPr="00091388">
        <w:rPr>
          <w:lang w:val="et-EE"/>
        </w:rPr>
        <w:t xml:space="preserve"> 06.07.2012, 3-4-1-3-12, p</w:t>
      </w:r>
      <w:r w:rsidR="00D37B9E" w:rsidRPr="00091388">
        <w:rPr>
          <w:lang w:val="et-EE"/>
        </w:rPr>
        <w:t>unkt</w:t>
      </w:r>
      <w:r w:rsidRPr="00091388">
        <w:rPr>
          <w:lang w:val="et-EE"/>
        </w:rPr>
        <w:t xml:space="preserve"> 41). Kui teatud tüüpi ehitise püstitamiseks tuleb läbida (planeerimis)menetlus ja saada kinnitused või load, </w:t>
      </w:r>
      <w:r w:rsidR="004C2733" w:rsidRPr="00091388">
        <w:rPr>
          <w:lang w:val="et-EE"/>
        </w:rPr>
        <w:t xml:space="preserve">riivab </w:t>
      </w:r>
      <w:r w:rsidRPr="00091388">
        <w:rPr>
          <w:lang w:val="et-EE"/>
        </w:rPr>
        <w:t>see ettevõtlusvabadust.</w:t>
      </w:r>
    </w:p>
    <w:p w14:paraId="1105FB1C" w14:textId="77777777" w:rsidR="00850694" w:rsidRPr="00091388" w:rsidRDefault="00850694" w:rsidP="0085620E">
      <w:pPr>
        <w:pStyle w:val="SLONormal"/>
        <w:spacing w:before="0" w:after="0"/>
        <w:ind w:right="-283"/>
        <w:rPr>
          <w:lang w:val="et-EE"/>
        </w:rPr>
      </w:pPr>
    </w:p>
    <w:p w14:paraId="70CD7372" w14:textId="0FB3E23C" w:rsidR="00547241" w:rsidRPr="00091388" w:rsidRDefault="00547241" w:rsidP="0085620E">
      <w:pPr>
        <w:pStyle w:val="SLONormal"/>
        <w:spacing w:before="0" w:after="0"/>
        <w:ind w:right="-283"/>
        <w:rPr>
          <w:lang w:val="et-EE"/>
        </w:rPr>
      </w:pPr>
      <w:r w:rsidRPr="00091388">
        <w:rPr>
          <w:lang w:val="et-EE"/>
        </w:rPr>
        <w:t>PS § 31 teise lause kohaselt või</w:t>
      </w:r>
      <w:r w:rsidR="008C5611" w:rsidRPr="00091388">
        <w:rPr>
          <w:lang w:val="et-EE"/>
        </w:rPr>
        <w:t>b</w:t>
      </w:r>
      <w:r w:rsidR="00EC5D86" w:rsidRPr="00091388">
        <w:rPr>
          <w:lang w:val="et-EE"/>
        </w:rPr>
        <w:t xml:space="preserve"> </w:t>
      </w:r>
      <w:r w:rsidRPr="00091388">
        <w:rPr>
          <w:lang w:val="et-EE"/>
        </w:rPr>
        <w:t>seadus sätestada ettevõtlusvabaduse kasutamise tingimused ja kor</w:t>
      </w:r>
      <w:r w:rsidR="008C5611" w:rsidRPr="00091388">
        <w:rPr>
          <w:lang w:val="et-EE"/>
        </w:rPr>
        <w:t>ra</w:t>
      </w:r>
      <w:r w:rsidRPr="00091388">
        <w:rPr>
          <w:lang w:val="et-EE"/>
        </w:rPr>
        <w:t>. Seega ei ole ettevõtlusvabadus absoluutne ning seda võib piirata juhul, kui piirangud on demokraatlikus ühiskonnas vajalikud ning kasutatud vahendid proportsionaalsed soovitud eesmärgiga.</w:t>
      </w:r>
      <w:r w:rsidRPr="00091388">
        <w:rPr>
          <w:rStyle w:val="Allmrkuseviide"/>
          <w:lang w:val="et-EE"/>
        </w:rPr>
        <w:footnoteReference w:id="28"/>
      </w:r>
      <w:r w:rsidRPr="00091388">
        <w:rPr>
          <w:lang w:val="et-EE"/>
        </w:rPr>
        <w:t xml:space="preserve"> Ettevõtlusvabadust võib piirata näiteks teiste isikute õiguste ja vabaduste kaitse või avalike huvide eesmärgil.</w:t>
      </w:r>
      <w:r w:rsidRPr="00091388">
        <w:rPr>
          <w:rStyle w:val="Allmrkuseviide"/>
          <w:lang w:val="et-EE"/>
        </w:rPr>
        <w:footnoteReference w:id="29"/>
      </w:r>
      <w:r w:rsidRPr="00091388">
        <w:rPr>
          <w:lang w:val="et-EE"/>
        </w:rPr>
        <w:t xml:space="preserve"> Käesoleval juhul on eelnõu eesmär</w:t>
      </w:r>
      <w:r w:rsidR="00EC5D86" w:rsidRPr="00091388">
        <w:rPr>
          <w:lang w:val="et-EE"/>
        </w:rPr>
        <w:t>k</w:t>
      </w:r>
      <w:r w:rsidRPr="00091388">
        <w:rPr>
          <w:lang w:val="et-EE"/>
        </w:rPr>
        <w:t xml:space="preserve"> </w:t>
      </w:r>
      <w:r w:rsidR="00EC5D86" w:rsidRPr="00091388">
        <w:rPr>
          <w:lang w:val="et-EE"/>
        </w:rPr>
        <w:t xml:space="preserve">kehtestada </w:t>
      </w:r>
      <w:r w:rsidRPr="00091388">
        <w:rPr>
          <w:lang w:val="et-EE"/>
        </w:rPr>
        <w:t xml:space="preserve">strateegiliselt oluliste investeeringute kavandamiseks ja elluviimiseks tõhus, selge </w:t>
      </w:r>
      <w:r w:rsidR="009E1C3C" w:rsidRPr="00091388">
        <w:rPr>
          <w:lang w:val="et-EE"/>
        </w:rPr>
        <w:t>ning</w:t>
      </w:r>
      <w:r w:rsidRPr="00091388">
        <w:rPr>
          <w:lang w:val="et-EE"/>
        </w:rPr>
        <w:t xml:space="preserve"> prognoositav menetluskor</w:t>
      </w:r>
      <w:r w:rsidR="00EC5D86" w:rsidRPr="00091388">
        <w:rPr>
          <w:lang w:val="et-EE"/>
        </w:rPr>
        <w:t>d</w:t>
      </w:r>
      <w:r w:rsidRPr="00091388">
        <w:rPr>
          <w:lang w:val="et-EE"/>
        </w:rPr>
        <w:t xml:space="preserve">, mis võimaldab vähendada halduskoormust </w:t>
      </w:r>
      <w:r w:rsidR="009E1C3C" w:rsidRPr="00091388">
        <w:rPr>
          <w:lang w:val="et-EE"/>
        </w:rPr>
        <w:t>ja</w:t>
      </w:r>
      <w:r w:rsidRPr="00091388">
        <w:rPr>
          <w:lang w:val="et-EE"/>
        </w:rPr>
        <w:t xml:space="preserve"> lühendada oluliste tööstusprojektide menetlusaega, säilitades samal ajal keskkonna- ja ruumilise planeerimise kvaliteeti. Strateegiliselt oluliste projektide kiirendatud menetlus tagab Eesti majandus</w:t>
      </w:r>
      <w:r w:rsidR="004802AF" w:rsidRPr="00091388">
        <w:rPr>
          <w:lang w:val="et-EE"/>
        </w:rPr>
        <w:t>e</w:t>
      </w:r>
      <w:r w:rsidRPr="00091388">
        <w:rPr>
          <w:lang w:val="et-EE"/>
        </w:rPr>
        <w:t xml:space="preserve"> ja julgeoleku seisukohalt olulistes valdkondades (nt kaitsevaldkonnas) projektide tõhusama elluviimise. Seega riivatakse eelnõuga ettevõtlusvabadust avalikes huvides, mis on ettevõtlusvabaduse piiramiseks lubatav eesmärk.</w:t>
      </w:r>
    </w:p>
    <w:p w14:paraId="033048FA" w14:textId="77777777" w:rsidR="00850694" w:rsidRPr="00091388" w:rsidRDefault="00850694" w:rsidP="0085620E">
      <w:pPr>
        <w:pStyle w:val="SLONormal"/>
        <w:spacing w:before="0" w:after="0"/>
        <w:ind w:right="-283"/>
        <w:rPr>
          <w:lang w:val="et-EE"/>
        </w:rPr>
      </w:pPr>
    </w:p>
    <w:p w14:paraId="72CE43B4" w14:textId="0E6BC51F" w:rsidR="00E71C7E" w:rsidRPr="00091388" w:rsidRDefault="00547241" w:rsidP="0085620E">
      <w:pPr>
        <w:pStyle w:val="SLONormal"/>
        <w:spacing w:before="0" w:after="0"/>
        <w:ind w:right="-283"/>
        <w:rPr>
          <w:lang w:val="et-EE"/>
        </w:rPr>
      </w:pPr>
      <w:r w:rsidRPr="00091388">
        <w:rPr>
          <w:lang w:val="et-EE"/>
        </w:rPr>
        <w:t>PS § 3 l</w:t>
      </w:r>
      <w:r w:rsidR="00A901DD" w:rsidRPr="00091388">
        <w:rPr>
          <w:lang w:val="et-EE"/>
        </w:rPr>
        <w:t>õikest</w:t>
      </w:r>
      <w:r w:rsidRPr="00091388">
        <w:rPr>
          <w:lang w:val="et-EE"/>
        </w:rPr>
        <w:t xml:space="preserve"> 1 tuleneva seadusereservatsiooni põhimõtte kohaselt peab põhiõigusi puudutavates küsimustes kõik põhiõiguste realiseerimise seisukohast olulised küsimused otsustama seadusandja.</w:t>
      </w:r>
      <w:r w:rsidRPr="00091388">
        <w:rPr>
          <w:rStyle w:val="Allmrkuseviide"/>
          <w:lang w:val="et-EE"/>
        </w:rPr>
        <w:footnoteReference w:id="30"/>
      </w:r>
      <w:r w:rsidRPr="00091388">
        <w:rPr>
          <w:lang w:val="et-EE"/>
        </w:rPr>
        <w:t xml:space="preserve"> Samuti tuleneb sellest põhimõttest, et põhiõiguste piiramine seadusandjast alamalseisva organi poolt vajab seadusandja volitust.</w:t>
      </w:r>
      <w:r w:rsidRPr="00091388">
        <w:rPr>
          <w:rStyle w:val="Allmrkuseviide"/>
          <w:lang w:val="et-EE"/>
        </w:rPr>
        <w:footnoteReference w:id="31"/>
      </w:r>
      <w:r w:rsidRPr="00091388">
        <w:rPr>
          <w:lang w:val="et-EE"/>
        </w:rPr>
        <w:t xml:space="preserve"> Kuigi üldjuhul tuleb ettevõtlusvabaduse piirangud sätestada seadusega, ei pea seaduses olema kõik piirangud detailselt määratletud ning need võib sätestada ka määrusega tingimusel, et seadus määratleb raamid, mille sees täitevvõim täpsustab seaduse vastavaid sätteid.</w:t>
      </w:r>
      <w:r w:rsidRPr="00091388">
        <w:rPr>
          <w:rStyle w:val="Allmrkuseviide"/>
          <w:lang w:val="et-EE"/>
        </w:rPr>
        <w:footnoteReference w:id="32"/>
      </w:r>
      <w:r w:rsidRPr="00091388">
        <w:rPr>
          <w:lang w:val="et-EE"/>
        </w:rPr>
        <w:t xml:space="preserve"> Mida intensiivsem on põhiõiguste riive, seda täpsem peab olema seaduses sisalduv volitusnorm.</w:t>
      </w:r>
      <w:r w:rsidRPr="00091388">
        <w:rPr>
          <w:rStyle w:val="Allmrkuseviide"/>
          <w:lang w:val="et-EE"/>
        </w:rPr>
        <w:footnoteReference w:id="33"/>
      </w:r>
      <w:r w:rsidRPr="00091388">
        <w:rPr>
          <w:lang w:val="et-EE"/>
        </w:rPr>
        <w:t xml:space="preserve"> Vähemintensiivseid põhiõiguste piiranguid võib kehtestada täpse, selge ja piirangu intensiivsusega vastavuses oleva volitusnormi alusel määrusega.</w:t>
      </w:r>
      <w:r w:rsidRPr="00091388">
        <w:rPr>
          <w:rStyle w:val="Allmrkuseviide"/>
          <w:lang w:val="et-EE"/>
        </w:rPr>
        <w:footnoteReference w:id="34"/>
      </w:r>
      <w:r w:rsidRPr="00091388">
        <w:rPr>
          <w:lang w:val="et-EE"/>
        </w:rPr>
        <w:t xml:space="preserve"> Volitusnorm peab sätestama akti andmiseks pädeva haldusorgani ning talle antava volituse selge eesmärgi, sisu ja ulatuse.</w:t>
      </w:r>
      <w:r w:rsidRPr="00091388">
        <w:rPr>
          <w:rStyle w:val="Allmrkuseviide"/>
          <w:lang w:val="et-EE"/>
        </w:rPr>
        <w:footnoteReference w:id="35"/>
      </w:r>
    </w:p>
    <w:p w14:paraId="64DF10B8" w14:textId="77777777" w:rsidR="006E561C" w:rsidRPr="00091388" w:rsidRDefault="006E561C" w:rsidP="0085620E">
      <w:pPr>
        <w:pStyle w:val="SLONormal"/>
        <w:spacing w:before="0" w:after="0"/>
        <w:ind w:right="-283"/>
        <w:rPr>
          <w:lang w:val="et-EE"/>
        </w:rPr>
      </w:pPr>
    </w:p>
    <w:p w14:paraId="775B173F" w14:textId="4DF285A0" w:rsidR="00547241" w:rsidRPr="00091388" w:rsidRDefault="00547241" w:rsidP="0085620E">
      <w:pPr>
        <w:pStyle w:val="SLONormal"/>
        <w:spacing w:before="0" w:after="0"/>
        <w:ind w:right="-283"/>
        <w:rPr>
          <w:lang w:val="et-EE"/>
        </w:rPr>
      </w:pPr>
      <w:r w:rsidRPr="00091388">
        <w:rPr>
          <w:lang w:val="et-EE"/>
        </w:rPr>
        <w:t xml:space="preserve">Eelnõu § 1 </w:t>
      </w:r>
      <w:r w:rsidR="00F8627D" w:rsidRPr="00091388">
        <w:rPr>
          <w:lang w:val="et-EE"/>
        </w:rPr>
        <w:t>punktiga</w:t>
      </w:r>
      <w:r w:rsidRPr="00091388">
        <w:rPr>
          <w:lang w:val="et-EE"/>
        </w:rPr>
        <w:t xml:space="preserve"> </w:t>
      </w:r>
      <w:r w:rsidR="00F8627D" w:rsidRPr="00091388">
        <w:rPr>
          <w:lang w:val="et-EE"/>
        </w:rPr>
        <w:t>5</w:t>
      </w:r>
      <w:r w:rsidRPr="00091388">
        <w:rPr>
          <w:lang w:val="et-EE"/>
        </w:rPr>
        <w:t xml:space="preserve"> volitatakse Vabariigi Valitsust kehtestama määrusega strateegiliselt olulise investeeringu täpsemad nõuded, hindamise korra ja hindamiskomisjoni koosseisu. Eelnõus on </w:t>
      </w:r>
      <w:r w:rsidRPr="00091388">
        <w:rPr>
          <w:lang w:val="et-EE"/>
        </w:rPr>
        <w:lastRenderedPageBreak/>
        <w:t xml:space="preserve">selgelt sätestatud määruse andmiseks pädev institutsioon </w:t>
      </w:r>
      <w:r w:rsidR="008C5611" w:rsidRPr="00091388">
        <w:rPr>
          <w:lang w:val="et-EE"/>
        </w:rPr>
        <w:t xml:space="preserve">ja </w:t>
      </w:r>
      <w:r w:rsidRPr="00091388">
        <w:rPr>
          <w:lang w:val="et-EE"/>
        </w:rPr>
        <w:t xml:space="preserve">tema antava määruse eesmärk, milleks on strateegiliselt olulise investeeringu mõiste ning selle hindamise korra täpsustamine. Samuti nähakse eelnõuga ette, et määrusega täpsustatavad strateegiliselt olulise investeeringu tingimused peavad hõlmama kapitaliinvesteeringu vähimat lubatud mahtu, lubatud projekti valdkonda </w:t>
      </w:r>
      <w:r w:rsidR="00BC5575" w:rsidRPr="00091388">
        <w:rPr>
          <w:lang w:val="et-EE"/>
        </w:rPr>
        <w:t xml:space="preserve">ja </w:t>
      </w:r>
      <w:r w:rsidRPr="00091388">
        <w:rPr>
          <w:lang w:val="et-EE"/>
        </w:rPr>
        <w:t>taotleja registrijärgse asukoha piirangut. Seadusandja sätestab sellega kriteeriumid, milles</w:t>
      </w:r>
      <w:r w:rsidR="00BC5575" w:rsidRPr="00091388">
        <w:rPr>
          <w:lang w:val="et-EE"/>
        </w:rPr>
        <w:t>t</w:t>
      </w:r>
      <w:r w:rsidRPr="00091388">
        <w:rPr>
          <w:lang w:val="et-EE"/>
        </w:rPr>
        <w:t xml:space="preserve"> </w:t>
      </w:r>
      <w:r w:rsidR="00BC5575" w:rsidRPr="00091388">
        <w:rPr>
          <w:lang w:val="et-EE"/>
        </w:rPr>
        <w:t xml:space="preserve">peab </w:t>
      </w:r>
      <w:r w:rsidRPr="00091388">
        <w:rPr>
          <w:lang w:val="et-EE"/>
        </w:rPr>
        <w:t xml:space="preserve">strateegiliselt olulise investeeringu hindamisel lähtuma. Volitusnormi sõnastusest nähtub selgelt </w:t>
      </w:r>
      <w:r w:rsidR="001225F9" w:rsidRPr="00091388">
        <w:rPr>
          <w:lang w:val="et-EE"/>
        </w:rPr>
        <w:t xml:space="preserve">ka </w:t>
      </w:r>
      <w:r w:rsidRPr="00091388">
        <w:rPr>
          <w:lang w:val="et-EE"/>
        </w:rPr>
        <w:t>selle sisu ja ulatus.</w:t>
      </w:r>
    </w:p>
    <w:p w14:paraId="4F3DDB31" w14:textId="77777777" w:rsidR="006E561C" w:rsidRPr="00091388" w:rsidRDefault="006E561C" w:rsidP="0085620E">
      <w:pPr>
        <w:pStyle w:val="SLONormal"/>
        <w:spacing w:before="0" w:after="0"/>
        <w:ind w:right="-283"/>
        <w:rPr>
          <w:lang w:val="et-EE"/>
        </w:rPr>
      </w:pPr>
    </w:p>
    <w:p w14:paraId="7C97B2D6" w14:textId="33EC863A" w:rsidR="00547241" w:rsidRPr="00091388" w:rsidRDefault="00547241" w:rsidP="0085620E">
      <w:pPr>
        <w:pStyle w:val="SLONormal"/>
        <w:spacing w:before="0" w:after="0"/>
        <w:ind w:right="-283"/>
        <w:rPr>
          <w:lang w:val="et-EE"/>
        </w:rPr>
      </w:pPr>
      <w:r w:rsidRPr="00091388">
        <w:rPr>
          <w:lang w:val="et-EE"/>
        </w:rPr>
        <w:t xml:space="preserve">Eelnõuga võimaldatakse strateegiliselt olulise ehitise kriteeriume täitvate ehitiste puhul viia läbi kiirendatud planeerimis- või </w:t>
      </w:r>
      <w:r w:rsidR="004C1C1F" w:rsidRPr="00091388">
        <w:rPr>
          <w:lang w:val="et-EE"/>
        </w:rPr>
        <w:t>P</w:t>
      </w:r>
      <w:r w:rsidR="00677964" w:rsidRPr="00091388">
        <w:rPr>
          <w:lang w:val="et-EE"/>
        </w:rPr>
        <w:t>T-d</w:t>
      </w:r>
      <w:r w:rsidRPr="00091388">
        <w:rPr>
          <w:lang w:val="et-EE"/>
        </w:rPr>
        <w:t xml:space="preserve">e andmise menetlus, mis ei halvenda </w:t>
      </w:r>
      <w:r w:rsidR="00B2606A" w:rsidRPr="00091388">
        <w:rPr>
          <w:lang w:val="et-EE"/>
        </w:rPr>
        <w:t xml:space="preserve">senist </w:t>
      </w:r>
      <w:r w:rsidRPr="00091388">
        <w:rPr>
          <w:lang w:val="et-EE"/>
        </w:rPr>
        <w:t>ettevõtjate</w:t>
      </w:r>
      <w:r w:rsidR="00E14D9E" w:rsidRPr="00091388">
        <w:rPr>
          <w:lang w:val="et-EE"/>
        </w:rPr>
        <w:t xml:space="preserve"> kohta</w:t>
      </w:r>
      <w:r w:rsidRPr="00091388">
        <w:rPr>
          <w:lang w:val="et-EE"/>
        </w:rPr>
        <w:t xml:space="preserve"> kehtivat õigusraamistikku. Vastupidi, eelnõuga soodustatakse strateegiliselt oluliste ehitiste arendajate jaoks projekti elluviimist ehk võimaldatakse neil taotleda erikorras menetluse läbiviimist. Seetõttu ei seata määrusega ettevõtlusvabadusele piiranguid, vaid kehtestatakse </w:t>
      </w:r>
      <w:r w:rsidR="00AB5B8C" w:rsidRPr="00091388">
        <w:rPr>
          <w:lang w:val="et-EE"/>
        </w:rPr>
        <w:t xml:space="preserve">strateegiliselt olulist investeeringut elluviivatele </w:t>
      </w:r>
      <w:r w:rsidRPr="00091388">
        <w:rPr>
          <w:lang w:val="et-EE"/>
        </w:rPr>
        <w:t xml:space="preserve">ettevõtjatele soodsam </w:t>
      </w:r>
      <w:r w:rsidR="00E14D9E" w:rsidRPr="00091388">
        <w:rPr>
          <w:lang w:val="et-EE"/>
        </w:rPr>
        <w:t xml:space="preserve">ja </w:t>
      </w:r>
      <w:r w:rsidRPr="00091388">
        <w:rPr>
          <w:lang w:val="et-EE"/>
        </w:rPr>
        <w:t xml:space="preserve">ettevõtlusvabadust </w:t>
      </w:r>
      <w:r w:rsidR="00035BE1" w:rsidRPr="00091388">
        <w:rPr>
          <w:lang w:val="et-EE"/>
        </w:rPr>
        <w:t xml:space="preserve">vähem </w:t>
      </w:r>
      <w:r w:rsidRPr="00091388">
        <w:rPr>
          <w:lang w:val="et-EE"/>
        </w:rPr>
        <w:t>riivav menetluskord. Eeltoodust tulenevalt on põhjendatud strateegilise investeeringu määratlemise, hindamise jm seotud asjaolude kehtestamine Vabariigi Valitsuse määrusega ning eelnõuga sätestatud volitusnorm on kooskõlas seadusereservatsiooni põhimõttega.</w:t>
      </w:r>
    </w:p>
    <w:p w14:paraId="2072494F" w14:textId="77777777" w:rsidR="00547241" w:rsidRPr="00091388" w:rsidRDefault="00547241" w:rsidP="0085620E">
      <w:pPr>
        <w:pStyle w:val="SLONormal"/>
        <w:spacing w:before="0" w:after="0"/>
        <w:ind w:right="-283"/>
        <w:rPr>
          <w:lang w:val="et-EE"/>
        </w:rPr>
      </w:pPr>
    </w:p>
    <w:p w14:paraId="50E092FC" w14:textId="1432BEC0" w:rsidR="005A5193" w:rsidRPr="00091388" w:rsidRDefault="005A5193" w:rsidP="0085620E">
      <w:pPr>
        <w:pStyle w:val="SLONormal"/>
        <w:spacing w:before="0" w:after="0"/>
        <w:ind w:right="-283"/>
        <w:rPr>
          <w:lang w:val="et-EE"/>
        </w:rPr>
      </w:pPr>
      <w:r w:rsidRPr="00091388">
        <w:rPr>
          <w:lang w:val="et-EE"/>
        </w:rPr>
        <w:t xml:space="preserve">PS § 12 </w:t>
      </w:r>
      <w:r w:rsidR="00035BE1" w:rsidRPr="00091388">
        <w:rPr>
          <w:lang w:val="et-EE"/>
        </w:rPr>
        <w:t xml:space="preserve">kohaselt </w:t>
      </w:r>
      <w:r w:rsidRPr="00091388">
        <w:rPr>
          <w:lang w:val="et-EE"/>
        </w:rPr>
        <w:t>on kõik seaduse ees võrdsed. Riigikohus on selgitanud, et võrdsuspõhiõigus hõlmab ka igaühe õigust olla seadusandja poolt võrdselt koheldud. Õigusloome võrdsus nõuab üldjuhul, et seadus ka sisuliselt kohtleks kõiki sarnases olukorras olevaid isikuid ühtemoodi. Selles põhimõttes väljendub sisulise võrdsuse idee: võrdseid tuleb kohelda võrdselt ja ebavõrdseid ebavõrdselt (RKPJK</w:t>
      </w:r>
      <w:r w:rsidR="008C2404" w:rsidRPr="00091388">
        <w:rPr>
          <w:lang w:val="et-EE"/>
        </w:rPr>
        <w:t>,</w:t>
      </w:r>
      <w:r w:rsidRPr="00091388">
        <w:rPr>
          <w:lang w:val="et-EE"/>
        </w:rPr>
        <w:t xml:space="preserve"> 03.04.2002, 3-4-1-0-02, p</w:t>
      </w:r>
      <w:r w:rsidR="005264D8" w:rsidRPr="00091388">
        <w:rPr>
          <w:lang w:val="et-EE"/>
        </w:rPr>
        <w:t>unktid</w:t>
      </w:r>
      <w:r w:rsidRPr="00091388">
        <w:rPr>
          <w:lang w:val="et-EE"/>
        </w:rPr>
        <w:t xml:space="preserve"> 16 ja 17).</w:t>
      </w:r>
    </w:p>
    <w:p w14:paraId="3A3D1E63" w14:textId="77777777" w:rsidR="001B6636" w:rsidRPr="00091388" w:rsidRDefault="001B6636" w:rsidP="0085620E">
      <w:pPr>
        <w:pStyle w:val="SLONormal"/>
        <w:spacing w:before="0" w:after="0"/>
        <w:ind w:right="-283"/>
        <w:rPr>
          <w:lang w:val="et-EE"/>
        </w:rPr>
      </w:pPr>
    </w:p>
    <w:p w14:paraId="5273A630" w14:textId="335A1573" w:rsidR="005A5193" w:rsidRPr="00091388" w:rsidRDefault="005A5193" w:rsidP="0085620E">
      <w:pPr>
        <w:pStyle w:val="SLONormal"/>
        <w:spacing w:before="0" w:after="0"/>
        <w:ind w:right="-283"/>
        <w:rPr>
          <w:lang w:val="et-EE"/>
        </w:rPr>
      </w:pPr>
      <w:r w:rsidRPr="00091388">
        <w:rPr>
          <w:lang w:val="et-EE"/>
        </w:rPr>
        <w:t>Riigikohus on selgitanud, et üldise võrdsuspõhiõiguse kaitseala riive tuvastamisel tuleb leida, kas sarnaseid isikuid või isikute gruppe on ebavõrdselt koheldud. Juhul</w:t>
      </w:r>
      <w:r w:rsidR="00AE218F" w:rsidRPr="00091388">
        <w:rPr>
          <w:lang w:val="et-EE"/>
        </w:rPr>
        <w:t>,</w:t>
      </w:r>
      <w:r w:rsidRPr="00091388">
        <w:rPr>
          <w:lang w:val="et-EE"/>
        </w:rPr>
        <w:t xml:space="preserve"> kui </w:t>
      </w:r>
      <w:r w:rsidR="008C2404" w:rsidRPr="00091388">
        <w:rPr>
          <w:lang w:val="et-EE"/>
        </w:rPr>
        <w:t xml:space="preserve">neid </w:t>
      </w:r>
      <w:r w:rsidRPr="00091388">
        <w:rPr>
          <w:lang w:val="et-EE"/>
        </w:rPr>
        <w:t>koheldakse ebavõrdselt, on üldine võrdsuspõhiõigus riivatud. Kindlaks tuleb määrata võrreldavate isikute grupid, kelle suhtes oletatakse ebavõrdset kohtlemist</w:t>
      </w:r>
      <w:r w:rsidR="008C2404" w:rsidRPr="00091388">
        <w:rPr>
          <w:lang w:val="et-EE"/>
        </w:rPr>
        <w:t>,</w:t>
      </w:r>
      <w:r w:rsidRPr="00091388">
        <w:rPr>
          <w:lang w:val="et-EE"/>
        </w:rPr>
        <w:t xml:space="preserve"> ning kirjelda</w:t>
      </w:r>
      <w:r w:rsidR="008C2404" w:rsidRPr="00091388">
        <w:rPr>
          <w:lang w:val="et-EE"/>
        </w:rPr>
        <w:t>d</w:t>
      </w:r>
      <w:r w:rsidRPr="00091388">
        <w:rPr>
          <w:lang w:val="et-EE"/>
        </w:rPr>
        <w:t xml:space="preserve">a </w:t>
      </w:r>
      <w:r w:rsidR="008C2404" w:rsidRPr="00091388">
        <w:rPr>
          <w:lang w:val="et-EE"/>
        </w:rPr>
        <w:t>nende</w:t>
      </w:r>
      <w:r w:rsidRPr="00091388">
        <w:rPr>
          <w:lang w:val="et-EE"/>
        </w:rPr>
        <w:t xml:space="preserve"> ebavõrdset kohtlemist (RKPJKo</w:t>
      </w:r>
      <w:r w:rsidR="008C2404" w:rsidRPr="00091388">
        <w:rPr>
          <w:lang w:val="et-EE"/>
        </w:rPr>
        <w:t>,</w:t>
      </w:r>
      <w:r w:rsidRPr="00091388">
        <w:rPr>
          <w:lang w:val="et-EE"/>
        </w:rPr>
        <w:t xml:space="preserve"> 30.09.2008, 3-4-1-8-08, p</w:t>
      </w:r>
      <w:r w:rsidR="005264D8" w:rsidRPr="00091388">
        <w:rPr>
          <w:lang w:val="et-EE"/>
        </w:rPr>
        <w:t>unkt</w:t>
      </w:r>
      <w:r w:rsidRPr="00091388">
        <w:rPr>
          <w:lang w:val="et-EE"/>
        </w:rPr>
        <w:t xml:space="preserve"> 20).</w:t>
      </w:r>
    </w:p>
    <w:p w14:paraId="4CAFC1FD" w14:textId="77777777" w:rsidR="001B6636" w:rsidRPr="00091388" w:rsidRDefault="001B6636" w:rsidP="0085620E">
      <w:pPr>
        <w:pStyle w:val="SLONormal"/>
        <w:spacing w:before="0" w:after="0"/>
        <w:ind w:right="-283"/>
        <w:rPr>
          <w:lang w:val="et-EE"/>
        </w:rPr>
      </w:pPr>
    </w:p>
    <w:p w14:paraId="39BB54B5" w14:textId="7D7D6863" w:rsidR="005A5193" w:rsidRPr="00091388" w:rsidRDefault="005A5193" w:rsidP="0085620E">
      <w:pPr>
        <w:pStyle w:val="SLONormal"/>
        <w:spacing w:before="0" w:after="0"/>
        <w:ind w:right="-283"/>
        <w:rPr>
          <w:lang w:val="et-EE"/>
        </w:rPr>
      </w:pPr>
      <w:r w:rsidRPr="00091388">
        <w:rPr>
          <w:lang w:val="et-EE"/>
        </w:rPr>
        <w:t xml:space="preserve">Praegusel juhul koheldakse erinevalt </w:t>
      </w:r>
      <w:r w:rsidR="00BA6EC2" w:rsidRPr="00091388">
        <w:rPr>
          <w:lang w:val="et-EE"/>
        </w:rPr>
        <w:t>ettevõtjaid</w:t>
      </w:r>
      <w:r w:rsidRPr="00091388">
        <w:rPr>
          <w:lang w:val="et-EE"/>
        </w:rPr>
        <w:t>:</w:t>
      </w:r>
    </w:p>
    <w:p w14:paraId="62AD725A" w14:textId="1B12101B" w:rsidR="005A5193" w:rsidRPr="00091388" w:rsidRDefault="005A5193" w:rsidP="0085620E">
      <w:pPr>
        <w:pStyle w:val="SLONormal"/>
        <w:spacing w:before="0" w:after="0"/>
        <w:ind w:right="-283"/>
        <w:rPr>
          <w:lang w:val="et-EE"/>
        </w:rPr>
      </w:pPr>
      <w:r w:rsidRPr="00091388">
        <w:rPr>
          <w:lang w:val="et-EE"/>
        </w:rPr>
        <w:t xml:space="preserve">a) kes soovivad püstitada </w:t>
      </w:r>
      <w:r w:rsidR="5FBE3EE0" w:rsidRPr="00091388">
        <w:rPr>
          <w:lang w:val="et-EE"/>
        </w:rPr>
        <w:t>sellist</w:t>
      </w:r>
      <w:r w:rsidRPr="00091388">
        <w:rPr>
          <w:lang w:val="et-EE"/>
        </w:rPr>
        <w:t xml:space="preserve"> ehitist, mille vastu on suur strateegiline, riiklik või rahvusvaheline huvi </w:t>
      </w:r>
      <w:r w:rsidR="006015B9" w:rsidRPr="00091388">
        <w:rPr>
          <w:lang w:val="et-EE"/>
        </w:rPr>
        <w:t>tootmise,</w:t>
      </w:r>
      <w:r w:rsidRPr="00091388">
        <w:rPr>
          <w:lang w:val="et-EE"/>
        </w:rPr>
        <w:t xml:space="preserve"> riigikaitse ja julgeoleku, </w:t>
      </w:r>
      <w:r w:rsidR="006015B9" w:rsidRPr="00091388">
        <w:rPr>
          <w:lang w:val="et-EE"/>
        </w:rPr>
        <w:t>taastuvenergeetika,</w:t>
      </w:r>
      <w:r w:rsidRPr="00091388">
        <w:rPr>
          <w:lang w:val="et-EE"/>
        </w:rPr>
        <w:t xml:space="preserve"> või maavarade </w:t>
      </w:r>
      <w:r w:rsidR="006015B9" w:rsidRPr="00091388">
        <w:rPr>
          <w:lang w:val="et-EE"/>
        </w:rPr>
        <w:t>töötlemise</w:t>
      </w:r>
      <w:r w:rsidRPr="00091388">
        <w:rPr>
          <w:lang w:val="et-EE"/>
        </w:rPr>
        <w:t xml:space="preserve"> valdkonnas;</w:t>
      </w:r>
    </w:p>
    <w:p w14:paraId="6E084B0C" w14:textId="70A65DBC" w:rsidR="00E71C7E" w:rsidRPr="00091388" w:rsidRDefault="005A5193" w:rsidP="0085620E">
      <w:pPr>
        <w:pStyle w:val="SLONormal"/>
        <w:spacing w:before="0" w:after="0"/>
        <w:ind w:right="-283"/>
        <w:rPr>
          <w:lang w:val="et-EE"/>
        </w:rPr>
      </w:pPr>
      <w:r w:rsidRPr="00091388">
        <w:rPr>
          <w:lang w:val="et-EE"/>
        </w:rPr>
        <w:t>b) kes soovivad püstitada muud ehitist.</w:t>
      </w:r>
    </w:p>
    <w:p w14:paraId="7C97B0F4" w14:textId="77777777" w:rsidR="001B6636" w:rsidRPr="00091388" w:rsidRDefault="001B6636" w:rsidP="0085620E">
      <w:pPr>
        <w:pStyle w:val="SLONormal"/>
        <w:spacing w:before="0" w:after="0"/>
        <w:ind w:right="-283"/>
        <w:rPr>
          <w:lang w:val="et-EE"/>
        </w:rPr>
      </w:pPr>
    </w:p>
    <w:p w14:paraId="74EB559D" w14:textId="1E1545BE" w:rsidR="005A5193" w:rsidRPr="00091388" w:rsidRDefault="004577E3" w:rsidP="0085620E">
      <w:pPr>
        <w:pStyle w:val="SLONormal"/>
        <w:spacing w:before="0" w:after="0"/>
        <w:ind w:right="-283"/>
        <w:rPr>
          <w:lang w:val="et-EE"/>
        </w:rPr>
      </w:pPr>
      <w:r w:rsidRPr="00091388">
        <w:rPr>
          <w:lang w:val="et-EE"/>
        </w:rPr>
        <w:t>Võrdlusgrupp a saab kasutada kiiremat REP</w:t>
      </w:r>
      <w:r w:rsidR="00853293" w:rsidRPr="00091388">
        <w:rPr>
          <w:lang w:val="et-EE"/>
        </w:rPr>
        <w:t>-i</w:t>
      </w:r>
      <w:r w:rsidRPr="00091388">
        <w:rPr>
          <w:lang w:val="et-EE"/>
        </w:rPr>
        <w:t xml:space="preserve"> menetlust </w:t>
      </w:r>
      <w:r w:rsidR="002309CC" w:rsidRPr="00091388">
        <w:rPr>
          <w:lang w:val="et-EE"/>
        </w:rPr>
        <w:t xml:space="preserve">või taotleda </w:t>
      </w:r>
      <w:r w:rsidR="00853293" w:rsidRPr="00091388">
        <w:rPr>
          <w:lang w:val="et-EE"/>
        </w:rPr>
        <w:t>PT-sid</w:t>
      </w:r>
      <w:r w:rsidR="002309CC" w:rsidRPr="00091388">
        <w:rPr>
          <w:lang w:val="et-EE"/>
        </w:rPr>
        <w:t xml:space="preserve"> kiiremini kui võrdlusgrupp b. </w:t>
      </w:r>
      <w:r w:rsidR="005A5193" w:rsidRPr="00091388">
        <w:rPr>
          <w:lang w:val="et-EE"/>
        </w:rPr>
        <w:t xml:space="preserve">Seega </w:t>
      </w:r>
      <w:r w:rsidR="002309CC" w:rsidRPr="00091388">
        <w:rPr>
          <w:lang w:val="et-EE"/>
        </w:rPr>
        <w:t xml:space="preserve">saab grupp </w:t>
      </w:r>
      <w:r w:rsidR="00500EF7" w:rsidRPr="00091388">
        <w:rPr>
          <w:lang w:val="et-EE"/>
        </w:rPr>
        <w:t xml:space="preserve">a </w:t>
      </w:r>
      <w:r w:rsidR="002309CC" w:rsidRPr="00091388">
        <w:rPr>
          <w:lang w:val="et-EE"/>
        </w:rPr>
        <w:t xml:space="preserve">eelise ja </w:t>
      </w:r>
      <w:r w:rsidR="005A5193" w:rsidRPr="00091388">
        <w:rPr>
          <w:lang w:val="et-EE"/>
        </w:rPr>
        <w:t>riivatakse ettevõtlusvabadust (PS § 31) koosmõjus võrdse kohtlemise põhimõttega (PS § 12 l</w:t>
      </w:r>
      <w:r w:rsidR="005264D8" w:rsidRPr="00091388">
        <w:rPr>
          <w:lang w:val="et-EE"/>
        </w:rPr>
        <w:t>õige</w:t>
      </w:r>
      <w:r w:rsidR="005A5193" w:rsidRPr="00091388">
        <w:rPr>
          <w:lang w:val="et-EE"/>
        </w:rPr>
        <w:t xml:space="preserve"> 1).</w:t>
      </w:r>
    </w:p>
    <w:p w14:paraId="2366FBC5" w14:textId="77777777" w:rsidR="001B6636" w:rsidRPr="00091388" w:rsidRDefault="001B6636" w:rsidP="0085620E">
      <w:pPr>
        <w:pStyle w:val="SLONormal"/>
        <w:spacing w:before="0" w:after="0"/>
        <w:ind w:right="-283"/>
        <w:rPr>
          <w:lang w:val="et-EE"/>
        </w:rPr>
      </w:pPr>
    </w:p>
    <w:p w14:paraId="03407128" w14:textId="38846683" w:rsidR="005A5193" w:rsidRPr="00091388" w:rsidRDefault="005A5193" w:rsidP="0085620E">
      <w:pPr>
        <w:pStyle w:val="SLONormal"/>
        <w:spacing w:before="0" w:after="0"/>
        <w:ind w:right="-283"/>
        <w:rPr>
          <w:lang w:val="et-EE"/>
        </w:rPr>
      </w:pPr>
      <w:r w:rsidRPr="00091388">
        <w:rPr>
          <w:lang w:val="et-EE"/>
        </w:rPr>
        <w:t xml:space="preserve">Kahe sarnase isikute grupi ebavõrdne kohtlemine on lubatav, kui </w:t>
      </w:r>
      <w:r w:rsidR="00500EF7" w:rsidRPr="00091388">
        <w:rPr>
          <w:lang w:val="et-EE"/>
        </w:rPr>
        <w:t>sellel on</w:t>
      </w:r>
      <w:r w:rsidRPr="00091388">
        <w:rPr>
          <w:lang w:val="et-EE"/>
        </w:rPr>
        <w:t xml:space="preserve"> esiteks legitiimne eesmärk. Riigikohus on selgitanud, et üldine võrdsuspõhiõigus on lihtsa seadusereservatsiooniga põhiõigus (RKÜKo</w:t>
      </w:r>
      <w:r w:rsidR="00500EF7" w:rsidRPr="00091388">
        <w:rPr>
          <w:lang w:val="et-EE"/>
        </w:rPr>
        <w:t>,</w:t>
      </w:r>
      <w:r w:rsidRPr="00091388">
        <w:rPr>
          <w:lang w:val="et-EE"/>
        </w:rPr>
        <w:t xml:space="preserve"> 07.06.2011, 3-4-1-12-10, p</w:t>
      </w:r>
      <w:r w:rsidR="005264D8" w:rsidRPr="00091388">
        <w:rPr>
          <w:lang w:val="et-EE"/>
        </w:rPr>
        <w:t>unkt</w:t>
      </w:r>
      <w:r w:rsidRPr="00091388">
        <w:rPr>
          <w:lang w:val="et-EE"/>
        </w:rPr>
        <w:t xml:space="preserve"> 31). Ettevõtlusvabaduse puhul sätestab PS §</w:t>
      </w:r>
      <w:r w:rsidR="005264D8" w:rsidRPr="00091388">
        <w:rPr>
          <w:lang w:val="et-EE"/>
        </w:rPr>
        <w:t> </w:t>
      </w:r>
      <w:r w:rsidRPr="00091388">
        <w:rPr>
          <w:lang w:val="et-EE"/>
        </w:rPr>
        <w:t>31 l</w:t>
      </w:r>
      <w:r w:rsidR="000C1011" w:rsidRPr="00091388">
        <w:rPr>
          <w:lang w:val="et-EE"/>
        </w:rPr>
        <w:t>õige</w:t>
      </w:r>
      <w:r w:rsidRPr="00091388">
        <w:rPr>
          <w:lang w:val="et-EE"/>
        </w:rPr>
        <w:t xml:space="preserve"> 2, et seadus võib sätestada selle ettevõtlusvabaduse kasutamise tingimused ja korra, st ka see on lihtsa seadusereservatsiooniga põhiõigus. Järelikult on mõlemad põhiõigused piiratavad igal põhiseadusega kooskõlas oleval põhjusel (vt nt RKPKo</w:t>
      </w:r>
      <w:r w:rsidR="00500EF7" w:rsidRPr="00091388">
        <w:rPr>
          <w:lang w:val="et-EE"/>
        </w:rPr>
        <w:t>,</w:t>
      </w:r>
      <w:r w:rsidRPr="00091388">
        <w:rPr>
          <w:lang w:val="et-EE"/>
        </w:rPr>
        <w:t xml:space="preserve"> 22.06.2023, 5-23-6</w:t>
      </w:r>
      <w:r w:rsidR="000C5AFD" w:rsidRPr="00091388">
        <w:rPr>
          <w:lang w:val="et-EE"/>
        </w:rPr>
        <w:t xml:space="preserve">, </w:t>
      </w:r>
      <w:r w:rsidRPr="00091388">
        <w:rPr>
          <w:lang w:val="et-EE"/>
        </w:rPr>
        <w:t>p</w:t>
      </w:r>
      <w:r w:rsidR="005264D8" w:rsidRPr="00091388">
        <w:rPr>
          <w:lang w:val="et-EE"/>
        </w:rPr>
        <w:t>unkt</w:t>
      </w:r>
      <w:r w:rsidRPr="00091388">
        <w:rPr>
          <w:lang w:val="et-EE"/>
        </w:rPr>
        <w:t xml:space="preserve"> 63).</w:t>
      </w:r>
    </w:p>
    <w:p w14:paraId="0A204E77" w14:textId="77777777" w:rsidR="001B6636" w:rsidRPr="00091388" w:rsidRDefault="001B6636" w:rsidP="0085620E">
      <w:pPr>
        <w:pStyle w:val="SLONormal"/>
        <w:spacing w:before="0" w:after="0"/>
        <w:ind w:right="-283"/>
        <w:rPr>
          <w:lang w:val="et-EE"/>
        </w:rPr>
      </w:pPr>
    </w:p>
    <w:p w14:paraId="5A41CE97" w14:textId="2F090668" w:rsidR="005A5193" w:rsidRPr="00091388" w:rsidRDefault="005A5193" w:rsidP="0085620E">
      <w:pPr>
        <w:pStyle w:val="SLONormal"/>
        <w:spacing w:before="0" w:after="0"/>
        <w:ind w:right="-283"/>
        <w:rPr>
          <w:lang w:val="et-EE"/>
        </w:rPr>
      </w:pPr>
      <w:r w:rsidRPr="00091388">
        <w:rPr>
          <w:lang w:val="et-EE"/>
        </w:rPr>
        <w:t xml:space="preserve">Praegusel juhul luuakse nn ekspressrada </w:t>
      </w:r>
      <w:r w:rsidR="00EB2AE3" w:rsidRPr="00091388">
        <w:rPr>
          <w:lang w:val="et-EE"/>
        </w:rPr>
        <w:t>(õiguslik regulatsioon)</w:t>
      </w:r>
      <w:r w:rsidRPr="00091388">
        <w:rPr>
          <w:lang w:val="et-EE"/>
        </w:rPr>
        <w:t xml:space="preserve"> </w:t>
      </w:r>
      <w:r w:rsidR="00960C4C" w:rsidRPr="00091388">
        <w:rPr>
          <w:lang w:val="et-EE"/>
        </w:rPr>
        <w:t xml:space="preserve">teatud tüüpi </w:t>
      </w:r>
      <w:r w:rsidRPr="00091388">
        <w:rPr>
          <w:lang w:val="et-EE"/>
        </w:rPr>
        <w:t>ehitiste püstitamiseks</w:t>
      </w:r>
      <w:r w:rsidR="00E616AA" w:rsidRPr="00091388">
        <w:rPr>
          <w:lang w:val="et-EE"/>
        </w:rPr>
        <w:t xml:space="preserve"> eelis</w:t>
      </w:r>
      <w:r w:rsidR="00E039D9" w:rsidRPr="00091388">
        <w:rPr>
          <w:lang w:val="et-EE"/>
        </w:rPr>
        <w:t>järjekorras</w:t>
      </w:r>
      <w:r w:rsidRPr="00091388">
        <w:rPr>
          <w:lang w:val="et-EE"/>
        </w:rPr>
        <w:t xml:space="preserve">. </w:t>
      </w:r>
      <w:r w:rsidR="00FD7942" w:rsidRPr="00091388">
        <w:rPr>
          <w:lang w:val="et-EE"/>
        </w:rPr>
        <w:t>Selle põhjus on</w:t>
      </w:r>
      <w:r w:rsidR="00500EF7" w:rsidRPr="00091388">
        <w:rPr>
          <w:lang w:val="et-EE"/>
        </w:rPr>
        <w:t xml:space="preserve"> asjaolu</w:t>
      </w:r>
      <w:r w:rsidR="00FD7942" w:rsidRPr="00091388">
        <w:rPr>
          <w:lang w:val="et-EE"/>
        </w:rPr>
        <w:t>, et p</w:t>
      </w:r>
      <w:r w:rsidRPr="00091388">
        <w:rPr>
          <w:lang w:val="et-EE"/>
        </w:rPr>
        <w:t>laneerimis</w:t>
      </w:r>
      <w:r w:rsidRPr="00091388">
        <w:rPr>
          <w:lang w:val="et-EE"/>
        </w:rPr>
        <w:softHyphen/>
        <w:t>menetlused kestavad sageli aastaid</w:t>
      </w:r>
      <w:r w:rsidR="00500EF7" w:rsidRPr="00091388">
        <w:rPr>
          <w:lang w:val="et-EE"/>
        </w:rPr>
        <w:t xml:space="preserve"> ja</w:t>
      </w:r>
      <w:r w:rsidR="00FD7942" w:rsidRPr="00091388">
        <w:rPr>
          <w:lang w:val="et-EE"/>
        </w:rPr>
        <w:t xml:space="preserve"> p</w:t>
      </w:r>
      <w:r w:rsidRPr="00091388">
        <w:rPr>
          <w:lang w:val="et-EE"/>
        </w:rPr>
        <w:t xml:space="preserve">raktikas </w:t>
      </w:r>
      <w:r w:rsidR="00FD7942" w:rsidRPr="00091388">
        <w:rPr>
          <w:lang w:val="et-EE"/>
        </w:rPr>
        <w:t xml:space="preserve">ei ole </w:t>
      </w:r>
      <w:r w:rsidRPr="00091388">
        <w:rPr>
          <w:lang w:val="et-EE"/>
        </w:rPr>
        <w:t xml:space="preserve">võimalik püstitada olulisi ehitisi vajaduse ilmnedes piisavalt kiiresti. </w:t>
      </w:r>
      <w:r w:rsidR="001F360C" w:rsidRPr="00091388">
        <w:rPr>
          <w:lang w:val="et-EE"/>
        </w:rPr>
        <w:t>Seega on eesmär</w:t>
      </w:r>
      <w:r w:rsidR="00500EF7" w:rsidRPr="00091388">
        <w:rPr>
          <w:lang w:val="et-EE"/>
        </w:rPr>
        <w:t>k</w:t>
      </w:r>
      <w:r w:rsidR="001F360C" w:rsidRPr="00091388">
        <w:rPr>
          <w:lang w:val="et-EE"/>
        </w:rPr>
        <w:t xml:space="preserve"> prioriteetsete ehitiste menetlusi kiiremini läbi viia. </w:t>
      </w:r>
      <w:r w:rsidR="00500EF7" w:rsidRPr="00091388">
        <w:rPr>
          <w:lang w:val="et-EE"/>
        </w:rPr>
        <w:t xml:space="preserve">Nimetatud </w:t>
      </w:r>
      <w:r w:rsidR="00BD7A32" w:rsidRPr="00091388">
        <w:rPr>
          <w:lang w:val="et-EE"/>
        </w:rPr>
        <w:t xml:space="preserve">eesmärk on </w:t>
      </w:r>
      <w:r w:rsidR="00D018B1" w:rsidRPr="00091388">
        <w:rPr>
          <w:lang w:val="et-EE"/>
        </w:rPr>
        <w:t>PS-</w:t>
      </w:r>
      <w:r w:rsidR="00500EF7" w:rsidRPr="00091388">
        <w:rPr>
          <w:lang w:val="et-EE"/>
        </w:rPr>
        <w:t>i</w:t>
      </w:r>
      <w:r w:rsidR="00D018B1" w:rsidRPr="00091388">
        <w:rPr>
          <w:lang w:val="et-EE"/>
        </w:rPr>
        <w:t>ga</w:t>
      </w:r>
      <w:r w:rsidR="00BD7A32" w:rsidRPr="00091388">
        <w:rPr>
          <w:lang w:val="et-EE"/>
        </w:rPr>
        <w:t xml:space="preserve"> kooskõlas ja järelikult legitiimne.</w:t>
      </w:r>
    </w:p>
    <w:p w14:paraId="08D24EA2" w14:textId="77777777" w:rsidR="001B6636" w:rsidRPr="00091388" w:rsidRDefault="001B6636" w:rsidP="0085620E">
      <w:pPr>
        <w:pStyle w:val="SLONormal"/>
        <w:spacing w:before="0" w:after="0"/>
        <w:ind w:right="-283"/>
        <w:rPr>
          <w:lang w:val="et-EE"/>
        </w:rPr>
      </w:pPr>
    </w:p>
    <w:p w14:paraId="0FD42B01" w14:textId="5DFAE98E" w:rsidR="005608D2" w:rsidRPr="00091388" w:rsidRDefault="005608D2" w:rsidP="0085620E">
      <w:pPr>
        <w:pStyle w:val="SLONormal"/>
        <w:spacing w:before="0" w:after="0"/>
        <w:ind w:right="-283"/>
        <w:rPr>
          <w:lang w:val="et-EE"/>
        </w:rPr>
      </w:pPr>
      <w:r w:rsidRPr="00091388">
        <w:rPr>
          <w:lang w:val="et-EE"/>
        </w:rPr>
        <w:t>Taotletav meede peab lisaks selle legitiimsele eesmärgile olema põhiseaduspärasuse jaatamiseks ka sobiv, vajalik ning mõõdukas.</w:t>
      </w:r>
      <w:r w:rsidRPr="00091388">
        <w:rPr>
          <w:rStyle w:val="Allmrkuseviide"/>
          <w:lang w:val="et-EE"/>
        </w:rPr>
        <w:footnoteReference w:id="36"/>
      </w:r>
      <w:r w:rsidRPr="00091388">
        <w:rPr>
          <w:lang w:val="et-EE"/>
        </w:rPr>
        <w:t xml:space="preserve"> Sobiv on abinõu, mis soodustab piirangu eesmärgi saavutamist.</w:t>
      </w:r>
      <w:r w:rsidRPr="00091388">
        <w:rPr>
          <w:rStyle w:val="Allmrkuseviide"/>
          <w:lang w:val="et-EE"/>
        </w:rPr>
        <w:footnoteReference w:id="37"/>
      </w:r>
      <w:r w:rsidRPr="00091388">
        <w:rPr>
          <w:lang w:val="et-EE"/>
        </w:rPr>
        <w:t xml:space="preserve"> Eelnõuga sätestatakse selged kriteeriumid strateegilistele investeeringutele, mida on võimalik kiirendatud korras REP menetluse kaudu ellu viia. Seega aitab taotletud muudatus prioriteetsete ehitiste menetlus</w:t>
      </w:r>
      <w:r w:rsidR="00F01A43" w:rsidRPr="00091388">
        <w:rPr>
          <w:lang w:val="et-EE"/>
        </w:rPr>
        <w:t>i kiirendada ja</w:t>
      </w:r>
      <w:r w:rsidRPr="00091388">
        <w:rPr>
          <w:lang w:val="et-EE"/>
        </w:rPr>
        <w:t xml:space="preserve"> tegu on eesmärgi elluviimiseks sobiva meetmega.</w:t>
      </w:r>
    </w:p>
    <w:p w14:paraId="59827A43" w14:textId="77777777" w:rsidR="005608D2" w:rsidRPr="00091388" w:rsidRDefault="005608D2" w:rsidP="0085620E">
      <w:pPr>
        <w:pStyle w:val="SLONormal"/>
        <w:spacing w:before="0" w:after="0"/>
        <w:ind w:right="-283"/>
        <w:rPr>
          <w:lang w:val="et-EE"/>
        </w:rPr>
      </w:pPr>
    </w:p>
    <w:p w14:paraId="7D993F51" w14:textId="39BE011E" w:rsidR="005608D2" w:rsidRPr="00091388" w:rsidRDefault="005608D2" w:rsidP="0085620E">
      <w:pPr>
        <w:pStyle w:val="SLONormal"/>
        <w:spacing w:before="0" w:after="0"/>
        <w:ind w:right="-283"/>
        <w:rPr>
          <w:lang w:val="et-EE"/>
        </w:rPr>
      </w:pPr>
      <w:r w:rsidRPr="00091388">
        <w:rPr>
          <w:lang w:val="et-EE"/>
        </w:rPr>
        <w:t>Meede on vajalik juhul, kui eesmärki ei ole võimalik saavutada mõne teise, kuid isikut vähem koormava abinõuga, mis on vähemalt sama efektiivne kui esimene.</w:t>
      </w:r>
      <w:r w:rsidRPr="00091388">
        <w:rPr>
          <w:rStyle w:val="Allmrkuseviide"/>
          <w:lang w:val="et-EE"/>
        </w:rPr>
        <w:footnoteReference w:id="38"/>
      </w:r>
      <w:r w:rsidRPr="00091388">
        <w:rPr>
          <w:lang w:val="et-EE"/>
        </w:rPr>
        <w:t xml:space="preserve"> Eelnõuga sätestatakse võimalus menetleda kiiremini strateegilise investeeringu kriteeriumitele vastavat projekti, mille vastu on suur strateegiline, riiklik või rahvusvaheline huvi. </w:t>
      </w:r>
      <w:r w:rsidR="00F01A43" w:rsidRPr="00091388">
        <w:rPr>
          <w:lang w:val="et-EE"/>
        </w:rPr>
        <w:t>Et s</w:t>
      </w:r>
      <w:r w:rsidRPr="00091388">
        <w:rPr>
          <w:lang w:val="et-EE"/>
        </w:rPr>
        <w:t>trateegiliste investeeringute menetlus</w:t>
      </w:r>
      <w:r w:rsidR="00F01A43" w:rsidRPr="00091388">
        <w:rPr>
          <w:lang w:val="et-EE"/>
        </w:rPr>
        <w:t>t</w:t>
      </w:r>
      <w:r w:rsidRPr="00091388">
        <w:rPr>
          <w:lang w:val="et-EE"/>
        </w:rPr>
        <w:t xml:space="preserve"> kiirenda</w:t>
      </w:r>
      <w:r w:rsidR="00F01A43" w:rsidRPr="00091388">
        <w:rPr>
          <w:lang w:val="et-EE"/>
        </w:rPr>
        <w:t>da,</w:t>
      </w:r>
      <w:r w:rsidRPr="00091388">
        <w:rPr>
          <w:lang w:val="et-EE"/>
        </w:rPr>
        <w:t xml:space="preserve"> on vaja sätestada sellistele ehitistele kohaldatavad kriteeriumid </w:t>
      </w:r>
      <w:r w:rsidR="00F01A43" w:rsidRPr="00091388">
        <w:rPr>
          <w:lang w:val="et-EE"/>
        </w:rPr>
        <w:t>ja</w:t>
      </w:r>
      <w:r w:rsidRPr="00091388">
        <w:rPr>
          <w:lang w:val="et-EE"/>
        </w:rPr>
        <w:t xml:space="preserve"> võimaldada kiirendatud planeeri</w:t>
      </w:r>
      <w:r w:rsidR="00164092" w:rsidRPr="00091388">
        <w:rPr>
          <w:lang w:val="et-EE"/>
        </w:rPr>
        <w:t>mis</w:t>
      </w:r>
      <w:r w:rsidRPr="00091388">
        <w:rPr>
          <w:lang w:val="et-EE"/>
        </w:rPr>
        <w:t>menetluse läbiviimist, millele puudub ettevõtlusvabadust vähem piirav alternatiiv. Eelnõuga taotletav abinõu on seega vajalik legitiimse eesmärgi saavutamiseks.</w:t>
      </w:r>
    </w:p>
    <w:p w14:paraId="532A1E2F" w14:textId="77777777" w:rsidR="00E36C3F" w:rsidRPr="00091388" w:rsidRDefault="00E36C3F" w:rsidP="0085620E">
      <w:pPr>
        <w:pStyle w:val="SLONormal"/>
        <w:spacing w:before="0" w:after="0"/>
        <w:ind w:right="-283"/>
        <w:rPr>
          <w:lang w:val="et-EE"/>
        </w:rPr>
      </w:pPr>
    </w:p>
    <w:p w14:paraId="225D0F9A" w14:textId="3230BBBA" w:rsidR="00811D43" w:rsidRPr="00091388" w:rsidRDefault="00811D43" w:rsidP="0085620E">
      <w:pPr>
        <w:pStyle w:val="SLONormal"/>
        <w:spacing w:before="0" w:after="0"/>
        <w:ind w:right="-283"/>
        <w:rPr>
          <w:lang w:val="et-EE"/>
        </w:rPr>
      </w:pPr>
      <w:r w:rsidRPr="00091388">
        <w:rPr>
          <w:lang w:val="et-EE"/>
        </w:rPr>
        <w:t>Abinõu mõõdukuse hindamiseks tuleb kaaluda ühelt poolt põhiõigusse sekkumise ulatust ja intensiivsust, teiselt poolt aga eesmärgi tähtsust.</w:t>
      </w:r>
      <w:r w:rsidRPr="00091388">
        <w:rPr>
          <w:rStyle w:val="Allmrkuseviide"/>
          <w:lang w:val="et-EE"/>
        </w:rPr>
        <w:footnoteReference w:id="39"/>
      </w:r>
      <w:r w:rsidRPr="00091388">
        <w:rPr>
          <w:lang w:val="et-EE"/>
        </w:rPr>
        <w:t xml:space="preserve"> Võrdsuspõhiõiguse riive intensiivsus peab põhiseaduspärasuse jaatamiseks olema mõõdupärases suhtes taotletavate eesmärkide kaalukusega.</w:t>
      </w:r>
      <w:r w:rsidRPr="00091388">
        <w:rPr>
          <w:rStyle w:val="Allmrkuseviide"/>
          <w:lang w:val="et-EE"/>
        </w:rPr>
        <w:footnoteReference w:id="40"/>
      </w:r>
      <w:r w:rsidRPr="00091388">
        <w:rPr>
          <w:lang w:val="et-EE"/>
        </w:rPr>
        <w:t xml:space="preserve"> Riigikohus on seejuures pidanud ebaproportsionaalseks juhuslikku ja ulatuslikku erinevat kohtlemist.</w:t>
      </w:r>
      <w:r w:rsidRPr="00091388">
        <w:rPr>
          <w:rStyle w:val="Allmrkuseviide"/>
          <w:lang w:val="et-EE"/>
        </w:rPr>
        <w:footnoteReference w:id="41"/>
      </w:r>
      <w:r w:rsidRPr="00091388">
        <w:rPr>
          <w:lang w:val="et-EE"/>
        </w:rPr>
        <w:t xml:space="preserve"> Seejuures tuleb arvestada ka ettevõtlusvabaduse riive intensiivsus</w:t>
      </w:r>
      <w:r w:rsidR="00F7372C" w:rsidRPr="00091388">
        <w:rPr>
          <w:lang w:val="et-EE"/>
        </w:rPr>
        <w:t>t</w:t>
      </w:r>
      <w:r w:rsidRPr="00091388">
        <w:rPr>
          <w:lang w:val="et-EE"/>
        </w:rPr>
        <w:t>.</w:t>
      </w:r>
    </w:p>
    <w:p w14:paraId="45343FE5" w14:textId="77777777" w:rsidR="001B6636" w:rsidRPr="00091388" w:rsidRDefault="001B6636" w:rsidP="0085620E">
      <w:pPr>
        <w:pStyle w:val="SLONormal"/>
        <w:spacing w:before="0" w:after="0"/>
        <w:ind w:right="-283"/>
        <w:rPr>
          <w:lang w:val="et-EE"/>
        </w:rPr>
      </w:pPr>
    </w:p>
    <w:p w14:paraId="4CCDDAB9" w14:textId="7772B59D" w:rsidR="00C74776" w:rsidRPr="00091388" w:rsidRDefault="00C74776" w:rsidP="0085620E">
      <w:pPr>
        <w:pStyle w:val="SLONormal"/>
        <w:spacing w:before="0" w:after="0"/>
        <w:ind w:right="-283"/>
        <w:rPr>
          <w:lang w:val="et-EE"/>
        </w:rPr>
      </w:pPr>
      <w:r w:rsidRPr="00091388">
        <w:rPr>
          <w:lang w:val="et-EE"/>
        </w:rPr>
        <w:t>Eelduslikult viiakse strateegiliselt oluliste ehitiste planeerimismenetlus</w:t>
      </w:r>
      <w:r w:rsidR="00FA7779" w:rsidRPr="00091388">
        <w:rPr>
          <w:lang w:val="et-EE"/>
        </w:rPr>
        <w:t xml:space="preserve"> läbi</w:t>
      </w:r>
      <w:r w:rsidRPr="00091388">
        <w:rPr>
          <w:lang w:val="et-EE"/>
        </w:rPr>
        <w:t xml:space="preserve"> kiiremini kui muude ehitiste menetlused. Samas saab muid ehitisi püstitada teiste menetluste kaudu</w:t>
      </w:r>
      <w:r w:rsidR="00FA7779" w:rsidRPr="00091388">
        <w:rPr>
          <w:lang w:val="et-EE"/>
        </w:rPr>
        <w:t xml:space="preserve"> ja </w:t>
      </w:r>
      <w:r w:rsidRPr="00091388">
        <w:rPr>
          <w:lang w:val="et-EE"/>
        </w:rPr>
        <w:t xml:space="preserve">seega ei ole muude ehitiste püstitamine keelatud. Lõpptulemuse mõttes koheldakse võrdlusgruppe a ja b sarnaselt. Menetluse pikkus võib aga </w:t>
      </w:r>
      <w:r w:rsidR="00FA7779" w:rsidRPr="00091388">
        <w:rPr>
          <w:lang w:val="et-EE"/>
        </w:rPr>
        <w:t xml:space="preserve">mõnel juhul mitu korda </w:t>
      </w:r>
      <w:r w:rsidRPr="00091388">
        <w:rPr>
          <w:lang w:val="et-EE"/>
        </w:rPr>
        <w:t>erineda</w:t>
      </w:r>
      <w:r w:rsidR="00FA7779" w:rsidRPr="00091388">
        <w:rPr>
          <w:lang w:val="et-EE"/>
        </w:rPr>
        <w:t xml:space="preserve"> ja </w:t>
      </w:r>
      <w:r w:rsidRPr="00091388">
        <w:rPr>
          <w:lang w:val="et-EE"/>
        </w:rPr>
        <w:t xml:space="preserve">seega peavad võrdlusgruppi b kuuluvad ettevõtjad oma huvide realiseerumist märkimisväärselt </w:t>
      </w:r>
      <w:r w:rsidR="0035667B" w:rsidRPr="00091388">
        <w:rPr>
          <w:lang w:val="et-EE"/>
        </w:rPr>
        <w:t>kauem ootama</w:t>
      </w:r>
      <w:r w:rsidRPr="00091388">
        <w:rPr>
          <w:lang w:val="et-EE"/>
        </w:rPr>
        <w:t>. Arvestades võrdlusgrupi a ettevõtjate suurt ajalist eelist, tuleb võrdsuspõhiõiguse riivet pidada keskmiseks. Ettevõtlusvabaduse riive on samas vähese intensiivsusega, kuna juba kehtiva olukorraga võrreldes võimaldatakse ettevõtjatel teatud kriteeriumide täitmisel läbida kiirendatud planeeri</w:t>
      </w:r>
      <w:r w:rsidR="00FA7779" w:rsidRPr="00091388">
        <w:rPr>
          <w:lang w:val="et-EE"/>
        </w:rPr>
        <w:t>mis</w:t>
      </w:r>
      <w:r w:rsidRPr="00091388">
        <w:rPr>
          <w:lang w:val="et-EE"/>
        </w:rPr>
        <w:t>menetlus, mis muudab nende ettevõtjate jaoks olukorra soodsamaks.</w:t>
      </w:r>
    </w:p>
    <w:p w14:paraId="662F0E29" w14:textId="67B0393D" w:rsidR="001B6636" w:rsidRPr="00091388" w:rsidRDefault="001B6636" w:rsidP="0085620E">
      <w:pPr>
        <w:pStyle w:val="SLONormal"/>
        <w:spacing w:before="0" w:after="0"/>
        <w:ind w:right="-283"/>
        <w:rPr>
          <w:lang w:val="et-EE"/>
        </w:rPr>
      </w:pPr>
    </w:p>
    <w:p w14:paraId="564CF322" w14:textId="30CD1BB4" w:rsidR="0091010C" w:rsidRPr="00091388" w:rsidRDefault="009047F7" w:rsidP="0085620E">
      <w:pPr>
        <w:pStyle w:val="SLONormal"/>
        <w:spacing w:before="0" w:after="0"/>
        <w:ind w:right="-283"/>
        <w:rPr>
          <w:lang w:val="et-EE"/>
        </w:rPr>
      </w:pPr>
      <w:r w:rsidRPr="00091388">
        <w:rPr>
          <w:lang w:val="et-EE"/>
        </w:rPr>
        <w:t xml:space="preserve">Eelnõuga </w:t>
      </w:r>
      <w:r w:rsidR="00EB5698" w:rsidRPr="00091388">
        <w:rPr>
          <w:lang w:val="et-EE"/>
        </w:rPr>
        <w:t xml:space="preserve">antakse menetluslik eelis nende ehitiste püstitamiseks, mille vastu on suur strateegiline, riiklik või rahvusvaheline huvi kindlates valdkondades </w:t>
      </w:r>
      <w:r w:rsidR="006E5371" w:rsidRPr="00091388">
        <w:rPr>
          <w:lang w:val="et-EE"/>
        </w:rPr>
        <w:t>(</w:t>
      </w:r>
      <w:r w:rsidR="00151FAE" w:rsidRPr="00091388">
        <w:rPr>
          <w:lang w:val="et-EE"/>
        </w:rPr>
        <w:t xml:space="preserve">PlanS </w:t>
      </w:r>
      <w:r w:rsidR="006E5371" w:rsidRPr="00091388">
        <w:rPr>
          <w:lang w:val="et-EE"/>
        </w:rPr>
        <w:t>§</w:t>
      </w:r>
      <w:r w:rsidR="00151FAE" w:rsidRPr="00091388">
        <w:rPr>
          <w:lang w:val="et-EE"/>
        </w:rPr>
        <w:t> </w:t>
      </w:r>
      <w:r w:rsidR="006E5371" w:rsidRPr="00091388">
        <w:rPr>
          <w:lang w:val="et-EE"/>
        </w:rPr>
        <w:t>27 l</w:t>
      </w:r>
      <w:r w:rsidR="00151FAE" w:rsidRPr="00091388">
        <w:rPr>
          <w:lang w:val="et-EE"/>
        </w:rPr>
        <w:t>õige</w:t>
      </w:r>
      <w:r w:rsidR="006E5371" w:rsidRPr="00091388">
        <w:rPr>
          <w:lang w:val="et-EE"/>
        </w:rPr>
        <w:t xml:space="preserve"> 1)</w:t>
      </w:r>
      <w:r w:rsidR="00671183" w:rsidRPr="00091388">
        <w:rPr>
          <w:lang w:val="et-EE"/>
        </w:rPr>
        <w:t xml:space="preserve">. </w:t>
      </w:r>
      <w:r w:rsidR="00EE3247" w:rsidRPr="00091388">
        <w:rPr>
          <w:lang w:val="et-EE"/>
        </w:rPr>
        <w:t>Planeerimismenetlused venivad mitmel põhjusel, kuid üks peamisi läbivaid probleeme on asutuste piiratud ressursid. Menetlusi lahendatakse reeglina kas taotluse saabumise ajalise järjekorra alusel või mõne juhusliku teguri mõjul kujunenud järjekorras. Kõigile projektidele ei ole võimalik tagada ühtviisi kiiret menetlust, sest ka sellisel juhul põrkutaks samade ressursipiirangutega ning tulemuseks oleks kõigi menetluste ühtlaselt aeglane edenemine</w:t>
      </w:r>
      <w:r w:rsidR="00E42365" w:rsidRPr="00091388">
        <w:rPr>
          <w:lang w:val="et-EE"/>
        </w:rPr>
        <w:t>.</w:t>
      </w:r>
    </w:p>
    <w:p w14:paraId="30D18ADE" w14:textId="77777777" w:rsidR="001B6636" w:rsidRPr="00091388" w:rsidRDefault="001B6636" w:rsidP="0085620E">
      <w:pPr>
        <w:pStyle w:val="SLONormal"/>
        <w:spacing w:before="0" w:after="0"/>
        <w:ind w:right="-283"/>
        <w:rPr>
          <w:lang w:val="et-EE"/>
        </w:rPr>
      </w:pPr>
    </w:p>
    <w:p w14:paraId="4C763C2D" w14:textId="6FC66D68" w:rsidR="00595272" w:rsidRPr="00091388" w:rsidRDefault="00790893" w:rsidP="0085620E">
      <w:pPr>
        <w:pStyle w:val="SLONormal"/>
        <w:spacing w:before="0" w:after="0"/>
        <w:ind w:right="-283"/>
        <w:rPr>
          <w:lang w:val="et-EE"/>
        </w:rPr>
      </w:pPr>
      <w:r w:rsidRPr="00091388">
        <w:rPr>
          <w:lang w:val="et-EE"/>
        </w:rPr>
        <w:t xml:space="preserve">Praegusel juhul </w:t>
      </w:r>
      <w:r w:rsidR="009047F7" w:rsidRPr="00091388">
        <w:rPr>
          <w:lang w:val="et-EE"/>
        </w:rPr>
        <w:t xml:space="preserve">määratakse </w:t>
      </w:r>
      <w:r w:rsidRPr="00091388">
        <w:rPr>
          <w:lang w:val="et-EE"/>
        </w:rPr>
        <w:t xml:space="preserve">seadusega </w:t>
      </w:r>
      <w:r w:rsidR="009047F7" w:rsidRPr="00091388">
        <w:rPr>
          <w:lang w:val="et-EE"/>
        </w:rPr>
        <w:t>ära</w:t>
      </w:r>
      <w:r w:rsidR="00C3477E" w:rsidRPr="00091388">
        <w:rPr>
          <w:lang w:val="et-EE"/>
        </w:rPr>
        <w:t xml:space="preserve"> esiteks </w:t>
      </w:r>
      <w:r w:rsidR="009047F7" w:rsidRPr="00091388">
        <w:rPr>
          <w:lang w:val="et-EE"/>
        </w:rPr>
        <w:t xml:space="preserve">huvi tasand </w:t>
      </w:r>
      <w:r w:rsidR="00B00679" w:rsidRPr="00091388">
        <w:rPr>
          <w:lang w:val="et-EE"/>
        </w:rPr>
        <w:t>–</w:t>
      </w:r>
      <w:r w:rsidR="00622772" w:rsidRPr="00091388">
        <w:rPr>
          <w:lang w:val="et-EE"/>
        </w:rPr>
        <w:t xml:space="preserve"> </w:t>
      </w:r>
      <w:r w:rsidR="009047F7" w:rsidRPr="00091388">
        <w:rPr>
          <w:lang w:val="et-EE"/>
        </w:rPr>
        <w:t>strateegili</w:t>
      </w:r>
      <w:r w:rsidR="00B00679" w:rsidRPr="00091388">
        <w:rPr>
          <w:lang w:val="et-EE"/>
        </w:rPr>
        <w:t>ne</w:t>
      </w:r>
      <w:r w:rsidR="009047F7" w:rsidRPr="00091388">
        <w:rPr>
          <w:lang w:val="et-EE"/>
        </w:rPr>
        <w:t>, riiklik või rahvusvaheli</w:t>
      </w:r>
      <w:r w:rsidR="00B00679" w:rsidRPr="00091388">
        <w:rPr>
          <w:lang w:val="et-EE"/>
        </w:rPr>
        <w:t xml:space="preserve">ne huvi. </w:t>
      </w:r>
      <w:r w:rsidR="00B5364C" w:rsidRPr="00091388">
        <w:rPr>
          <w:lang w:val="et-EE"/>
        </w:rPr>
        <w:t xml:space="preserve">Riiklik ja rahvusvaheline huvi näitab </w:t>
      </w:r>
      <w:r w:rsidR="005871CD" w:rsidRPr="00091388">
        <w:rPr>
          <w:lang w:val="et-EE"/>
        </w:rPr>
        <w:t xml:space="preserve">suurt avalikku huvi. Strateegiline huvi on täiendus võrreldes kehtiva õigusega (vt </w:t>
      </w:r>
      <w:r w:rsidR="00B11AA2" w:rsidRPr="00091388">
        <w:rPr>
          <w:lang w:val="et-EE"/>
        </w:rPr>
        <w:t xml:space="preserve">PlanS </w:t>
      </w:r>
      <w:r w:rsidR="005871CD" w:rsidRPr="00091388">
        <w:rPr>
          <w:lang w:val="et-EE"/>
        </w:rPr>
        <w:t>§ 27 l</w:t>
      </w:r>
      <w:r w:rsidR="00B11AA2" w:rsidRPr="00091388">
        <w:rPr>
          <w:lang w:val="et-EE"/>
        </w:rPr>
        <w:t>õike</w:t>
      </w:r>
      <w:r w:rsidR="005871CD" w:rsidRPr="00091388">
        <w:rPr>
          <w:lang w:val="et-EE"/>
        </w:rPr>
        <w:t xml:space="preserve"> 1 selgitus</w:t>
      </w:r>
      <w:r w:rsidR="003C1793" w:rsidRPr="00091388">
        <w:rPr>
          <w:lang w:val="et-EE"/>
        </w:rPr>
        <w:t>ed</w:t>
      </w:r>
      <w:r w:rsidR="005871CD" w:rsidRPr="00091388">
        <w:rPr>
          <w:lang w:val="et-EE"/>
        </w:rPr>
        <w:t>)</w:t>
      </w:r>
      <w:r w:rsidR="001174A7" w:rsidRPr="00091388">
        <w:rPr>
          <w:lang w:val="et-EE"/>
        </w:rPr>
        <w:t xml:space="preserve">. </w:t>
      </w:r>
      <w:r w:rsidR="00301737" w:rsidRPr="00091388">
        <w:rPr>
          <w:lang w:val="et-EE"/>
        </w:rPr>
        <w:t>Seejuures arvestatakse EL</w:t>
      </w:r>
      <w:r w:rsidR="003C1793" w:rsidRPr="00091388">
        <w:rPr>
          <w:lang w:val="et-EE"/>
        </w:rPr>
        <w:t>-i</w:t>
      </w:r>
      <w:r w:rsidR="00301737" w:rsidRPr="00091388">
        <w:rPr>
          <w:lang w:val="et-EE"/>
        </w:rPr>
        <w:t xml:space="preserve"> strateegilis</w:t>
      </w:r>
      <w:r w:rsidR="003C1793" w:rsidRPr="00091388">
        <w:rPr>
          <w:lang w:val="et-EE"/>
        </w:rPr>
        <w:t>i</w:t>
      </w:r>
      <w:r w:rsidR="00301737" w:rsidRPr="00091388">
        <w:rPr>
          <w:lang w:val="et-EE"/>
        </w:rPr>
        <w:t xml:space="preserve"> huv</w:t>
      </w:r>
      <w:r w:rsidR="003C1793" w:rsidRPr="00091388">
        <w:rPr>
          <w:lang w:val="et-EE"/>
        </w:rPr>
        <w:t>e</w:t>
      </w:r>
      <w:r w:rsidR="002D2302" w:rsidRPr="00091388">
        <w:rPr>
          <w:lang w:val="et-EE"/>
        </w:rPr>
        <w:t xml:space="preserve"> ja </w:t>
      </w:r>
      <w:r w:rsidR="00F7682A" w:rsidRPr="00091388">
        <w:rPr>
          <w:lang w:val="et-EE"/>
        </w:rPr>
        <w:t xml:space="preserve">strateegilise huvi puhul on tegemist </w:t>
      </w:r>
      <w:r w:rsidR="00D75764" w:rsidRPr="00091388">
        <w:rPr>
          <w:lang w:val="et-EE"/>
        </w:rPr>
        <w:t xml:space="preserve">eelkõige </w:t>
      </w:r>
      <w:r w:rsidR="002D2302" w:rsidRPr="00091388">
        <w:rPr>
          <w:lang w:val="et-EE"/>
        </w:rPr>
        <w:t>projekt</w:t>
      </w:r>
      <w:r w:rsidR="00F7682A" w:rsidRPr="00091388">
        <w:rPr>
          <w:lang w:val="et-EE"/>
        </w:rPr>
        <w:t>idega</w:t>
      </w:r>
      <w:r w:rsidR="002D2302" w:rsidRPr="00091388">
        <w:rPr>
          <w:lang w:val="et-EE"/>
        </w:rPr>
        <w:t xml:space="preserve">, mis </w:t>
      </w:r>
      <w:r w:rsidR="0003621D" w:rsidRPr="00091388">
        <w:rPr>
          <w:lang w:val="et-EE"/>
        </w:rPr>
        <w:t xml:space="preserve">edendavad </w:t>
      </w:r>
      <w:r w:rsidR="002D2302" w:rsidRPr="00091388">
        <w:rPr>
          <w:lang w:val="et-EE"/>
        </w:rPr>
        <w:lastRenderedPageBreak/>
        <w:t>tehnoloogiate tootmis</w:t>
      </w:r>
      <w:r w:rsidR="0003621D" w:rsidRPr="00091388">
        <w:rPr>
          <w:lang w:val="et-EE"/>
        </w:rPr>
        <w:t>t</w:t>
      </w:r>
      <w:r w:rsidR="002D2302" w:rsidRPr="00091388">
        <w:rPr>
          <w:lang w:val="et-EE"/>
        </w:rPr>
        <w:t xml:space="preserve"> ja vähendavad </w:t>
      </w:r>
      <w:r w:rsidR="00D6711F" w:rsidRPr="00091388">
        <w:rPr>
          <w:lang w:val="et-EE"/>
        </w:rPr>
        <w:t>EL-i strateegilist sõltuvust</w:t>
      </w:r>
      <w:r w:rsidR="00844424" w:rsidRPr="00091388">
        <w:rPr>
          <w:lang w:val="et-EE"/>
        </w:rPr>
        <w:t xml:space="preserve">. </w:t>
      </w:r>
      <w:r w:rsidR="00BF0DF9" w:rsidRPr="00091388">
        <w:rPr>
          <w:lang w:val="et-EE"/>
        </w:rPr>
        <w:t xml:space="preserve">Seega võib ühest küljest olla tegu erahuviga, </w:t>
      </w:r>
      <w:r w:rsidR="00C73B51" w:rsidRPr="00091388">
        <w:rPr>
          <w:lang w:val="et-EE"/>
        </w:rPr>
        <w:t>mis</w:t>
      </w:r>
      <w:r w:rsidR="00373CF5" w:rsidRPr="00091388">
        <w:rPr>
          <w:lang w:val="et-EE"/>
        </w:rPr>
        <w:t xml:space="preserve"> aitab kaasa ka </w:t>
      </w:r>
      <w:r w:rsidR="00D75764" w:rsidRPr="00091388">
        <w:rPr>
          <w:lang w:val="et-EE"/>
        </w:rPr>
        <w:t xml:space="preserve">olulise </w:t>
      </w:r>
      <w:r w:rsidR="00373CF5" w:rsidRPr="00091388">
        <w:rPr>
          <w:lang w:val="et-EE"/>
        </w:rPr>
        <w:t>avaliku huvi</w:t>
      </w:r>
      <w:r w:rsidR="00234856" w:rsidRPr="00091388">
        <w:rPr>
          <w:lang w:val="et-EE"/>
        </w:rPr>
        <w:t xml:space="preserve"> elluviimisele.</w:t>
      </w:r>
    </w:p>
    <w:p w14:paraId="0D1B5C4A" w14:textId="77777777" w:rsidR="001B6636" w:rsidRPr="00091388" w:rsidRDefault="001B6636" w:rsidP="0085620E">
      <w:pPr>
        <w:pStyle w:val="SLONormal"/>
        <w:spacing w:before="0" w:after="0"/>
        <w:ind w:right="-283"/>
        <w:rPr>
          <w:lang w:val="et-EE"/>
        </w:rPr>
      </w:pPr>
    </w:p>
    <w:p w14:paraId="1A9448D9" w14:textId="3057CBAE" w:rsidR="00652BC7" w:rsidRPr="00091388" w:rsidRDefault="00652BC7" w:rsidP="0085620E">
      <w:pPr>
        <w:pStyle w:val="SLONormal"/>
        <w:spacing w:before="0" w:after="0"/>
        <w:ind w:right="-283"/>
        <w:rPr>
          <w:lang w:val="et-EE"/>
        </w:rPr>
      </w:pPr>
      <w:r w:rsidRPr="00091388">
        <w:rPr>
          <w:lang w:val="et-EE"/>
        </w:rPr>
        <w:t>Teiseks on ette nähtud, et strateegiline, riiklik või rahvusvaheline huvi peab esinema mõne konkreetse</w:t>
      </w:r>
      <w:r w:rsidR="7069C3BE" w:rsidRPr="00091388">
        <w:rPr>
          <w:lang w:val="et-EE"/>
        </w:rPr>
        <w:t xml:space="preserve"> seaduse</w:t>
      </w:r>
      <w:r w:rsidR="008F071D" w:rsidRPr="00091388">
        <w:rPr>
          <w:lang w:val="et-EE"/>
        </w:rPr>
        <w:t>ga</w:t>
      </w:r>
      <w:r w:rsidR="7069C3BE" w:rsidRPr="00091388">
        <w:rPr>
          <w:lang w:val="et-EE"/>
        </w:rPr>
        <w:t xml:space="preserve"> või selle alusel antud määruse</w:t>
      </w:r>
      <w:r w:rsidR="008F071D" w:rsidRPr="00091388">
        <w:rPr>
          <w:lang w:val="et-EE"/>
        </w:rPr>
        <w:t>ga</w:t>
      </w:r>
      <w:r w:rsidR="7069C3BE" w:rsidRPr="00091388">
        <w:rPr>
          <w:lang w:val="et-EE"/>
        </w:rPr>
        <w:t xml:space="preserve"> reguleeritud</w:t>
      </w:r>
      <w:r w:rsidRPr="00091388">
        <w:rPr>
          <w:lang w:val="et-EE"/>
        </w:rPr>
        <w:t xml:space="preserve"> valdkon</w:t>
      </w:r>
      <w:r w:rsidR="00C73B51" w:rsidRPr="00091388">
        <w:rPr>
          <w:lang w:val="et-EE"/>
        </w:rPr>
        <w:t xml:space="preserve">nas. </w:t>
      </w:r>
      <w:r w:rsidRPr="00091388">
        <w:rPr>
          <w:lang w:val="et-EE"/>
        </w:rPr>
        <w:t xml:space="preserve">Loetelu </w:t>
      </w:r>
      <w:r w:rsidR="00D65020" w:rsidRPr="00091388">
        <w:rPr>
          <w:lang w:val="et-EE"/>
        </w:rPr>
        <w:t>järgib</w:t>
      </w:r>
      <w:r w:rsidRPr="00091388">
        <w:rPr>
          <w:lang w:val="et-EE"/>
        </w:rPr>
        <w:t xml:space="preserve"> </w:t>
      </w:r>
      <w:r w:rsidR="005D2363" w:rsidRPr="00091388">
        <w:rPr>
          <w:lang w:val="et-EE"/>
        </w:rPr>
        <w:t xml:space="preserve">peamiselt </w:t>
      </w:r>
      <w:r w:rsidRPr="00091388">
        <w:rPr>
          <w:lang w:val="et-EE"/>
        </w:rPr>
        <w:t>sam</w:t>
      </w:r>
      <w:r w:rsidR="00D65020" w:rsidRPr="00091388">
        <w:rPr>
          <w:lang w:val="et-EE"/>
        </w:rPr>
        <w:t>asid</w:t>
      </w:r>
      <w:r w:rsidR="00960D63" w:rsidRPr="00091388">
        <w:rPr>
          <w:lang w:val="et-EE"/>
        </w:rPr>
        <w:t xml:space="preserve"> valdkondi</w:t>
      </w:r>
      <w:r w:rsidRPr="00091388">
        <w:rPr>
          <w:lang w:val="et-EE"/>
        </w:rPr>
        <w:t xml:space="preserve"> mis kehtivas õiguses</w:t>
      </w:r>
      <w:r w:rsidR="008F071D" w:rsidRPr="00091388">
        <w:rPr>
          <w:lang w:val="et-EE"/>
        </w:rPr>
        <w:t xml:space="preserve"> – n</w:t>
      </w:r>
      <w:r w:rsidRPr="00091388">
        <w:rPr>
          <w:lang w:val="et-EE"/>
        </w:rPr>
        <w:t>eed on valdkonnad, mis on olulised ühiskonna toimimise tagamiseks</w:t>
      </w:r>
      <w:r w:rsidR="005D2363" w:rsidRPr="00091388">
        <w:rPr>
          <w:lang w:val="et-EE"/>
        </w:rPr>
        <w:t xml:space="preserve"> ning lisatud on </w:t>
      </w:r>
      <w:r w:rsidR="00347219" w:rsidRPr="00091388">
        <w:rPr>
          <w:lang w:val="et-EE"/>
        </w:rPr>
        <w:t xml:space="preserve">olukorrad, mille puhul esineb riigi oluline strateegiline huvi, kuna see võib kaasa aidata riigi üldiste </w:t>
      </w:r>
      <w:r w:rsidR="00370507" w:rsidRPr="00091388">
        <w:rPr>
          <w:lang w:val="et-EE"/>
        </w:rPr>
        <w:t xml:space="preserve">eesmärkide saavutamisele </w:t>
      </w:r>
      <w:r w:rsidR="00CA22C4" w:rsidRPr="00091388">
        <w:rPr>
          <w:lang w:val="et-EE"/>
        </w:rPr>
        <w:t>(konkurentsivõime kasv, sotsiaalmajanduslikud mõjud jms)</w:t>
      </w:r>
      <w:r w:rsidRPr="00091388">
        <w:rPr>
          <w:lang w:val="et-EE"/>
        </w:rPr>
        <w:t xml:space="preserve">. Nende eelisarendamise vastu on riigil õigustatult suur huvi. Eeltoodut arvestades on eesmärk kaalukas. Arvestades seda, et võrdsuspõhiõigust riivatakse mõõdukalt ning ettevõtlusvabadust väheintensiivselt, samas kui eesmärkide saavutamise suhtes on suur avalik huvi, on võrdsuspõhiõiguse ja ettevõtlusvabaduse riive proportsionaalne </w:t>
      </w:r>
      <w:r w:rsidR="00C73B51" w:rsidRPr="00091388">
        <w:rPr>
          <w:lang w:val="et-EE"/>
        </w:rPr>
        <w:t>ning</w:t>
      </w:r>
      <w:r w:rsidRPr="00091388">
        <w:rPr>
          <w:lang w:val="et-EE"/>
        </w:rPr>
        <w:t xml:space="preserve"> lubatav.</w:t>
      </w:r>
    </w:p>
    <w:p w14:paraId="2138327D" w14:textId="77777777" w:rsidR="005E73F2" w:rsidRPr="00091388" w:rsidRDefault="005E73F2" w:rsidP="0085620E">
      <w:pPr>
        <w:pStyle w:val="SLONormal"/>
        <w:spacing w:before="0" w:after="0"/>
        <w:ind w:right="-283"/>
        <w:rPr>
          <w:lang w:val="et-EE"/>
        </w:rPr>
      </w:pPr>
    </w:p>
    <w:p w14:paraId="763B0683" w14:textId="6C1C2BFC" w:rsidR="005A5193" w:rsidRPr="00091388" w:rsidRDefault="00F15E74" w:rsidP="0085620E">
      <w:pPr>
        <w:pStyle w:val="Laad3"/>
        <w:rPr>
          <w:lang w:val="et-EE"/>
        </w:rPr>
      </w:pPr>
      <w:r w:rsidRPr="00091388">
        <w:rPr>
          <w:lang w:val="et-EE"/>
        </w:rPr>
        <w:t>3</w:t>
      </w:r>
      <w:r w:rsidR="005A5193" w:rsidRPr="00091388">
        <w:rPr>
          <w:lang w:val="et-EE"/>
        </w:rPr>
        <w:t>.</w:t>
      </w:r>
      <w:r w:rsidR="00485392" w:rsidRPr="00091388">
        <w:rPr>
          <w:lang w:val="et-EE"/>
        </w:rPr>
        <w:t>1</w:t>
      </w:r>
      <w:r w:rsidR="005A5193" w:rsidRPr="00091388">
        <w:rPr>
          <w:lang w:val="et-EE"/>
        </w:rPr>
        <w:t>.2. Omandipõhiõigus</w:t>
      </w:r>
    </w:p>
    <w:p w14:paraId="2A663E63" w14:textId="77777777" w:rsidR="00590C16" w:rsidRPr="00091388" w:rsidRDefault="00590C16" w:rsidP="0085620E">
      <w:pPr>
        <w:pStyle w:val="SLONormal"/>
        <w:spacing w:before="0" w:after="0"/>
        <w:ind w:right="-283"/>
        <w:rPr>
          <w:b/>
          <w:bCs/>
          <w:lang w:val="et-EE"/>
        </w:rPr>
      </w:pPr>
    </w:p>
    <w:p w14:paraId="5175CCA5" w14:textId="6BC17FFB" w:rsidR="005A5193" w:rsidRPr="00091388" w:rsidRDefault="005A5193" w:rsidP="0085620E">
      <w:pPr>
        <w:pStyle w:val="SLONormal"/>
        <w:spacing w:before="0" w:after="0"/>
        <w:ind w:right="-283"/>
        <w:rPr>
          <w:lang w:val="et-EE"/>
        </w:rPr>
      </w:pPr>
      <w:r w:rsidRPr="00091388">
        <w:rPr>
          <w:lang w:val="et-EE"/>
        </w:rPr>
        <w:t>PS §</w:t>
      </w:r>
      <w:r w:rsidR="00E8419A" w:rsidRPr="00091388">
        <w:rPr>
          <w:lang w:val="et-EE"/>
        </w:rPr>
        <w:t>-s</w:t>
      </w:r>
      <w:r w:rsidRPr="00091388">
        <w:rPr>
          <w:lang w:val="et-EE"/>
        </w:rPr>
        <w:t xml:space="preserve"> 32 </w:t>
      </w:r>
      <w:r w:rsidR="00E8419A" w:rsidRPr="00091388">
        <w:rPr>
          <w:lang w:val="et-EE"/>
        </w:rPr>
        <w:t xml:space="preserve">on </w:t>
      </w:r>
      <w:r w:rsidRPr="00091388">
        <w:rPr>
          <w:lang w:val="et-EE"/>
        </w:rPr>
        <w:t>sätesta</w:t>
      </w:r>
      <w:r w:rsidR="00E8419A" w:rsidRPr="00091388">
        <w:rPr>
          <w:lang w:val="et-EE"/>
        </w:rPr>
        <w:t>tud</w:t>
      </w:r>
      <w:r w:rsidRPr="00091388">
        <w:rPr>
          <w:lang w:val="et-EE"/>
        </w:rPr>
        <w:t xml:space="preserve"> omandipõhiõigus, mille l</w:t>
      </w:r>
      <w:r w:rsidR="00590C16" w:rsidRPr="00091388">
        <w:rPr>
          <w:lang w:val="et-EE"/>
        </w:rPr>
        <w:t>õike</w:t>
      </w:r>
      <w:r w:rsidRPr="00091388">
        <w:rPr>
          <w:lang w:val="et-EE"/>
        </w:rPr>
        <w:t xml:space="preserve"> 2 järgi on igaühel õigus enda omandit vabalt vallata, kasutada ja käsutada. </w:t>
      </w:r>
      <w:r w:rsidR="00EE3247" w:rsidRPr="00091388">
        <w:rPr>
          <w:lang w:val="et-EE"/>
        </w:rPr>
        <w:t>Kui õigusnormid näevad ette, et omandi teatud viisil kasutamiseks tuleb läbida (planeerimis)menetlus ja saada vastavad load, piirab see paratamatult omandi vaba kasutamist.</w:t>
      </w:r>
    </w:p>
    <w:p w14:paraId="1DA647A3" w14:textId="77777777" w:rsidR="001B6636" w:rsidRPr="00091388" w:rsidRDefault="001B6636" w:rsidP="0085620E">
      <w:pPr>
        <w:pStyle w:val="SLONormal"/>
        <w:spacing w:before="0" w:after="0"/>
        <w:ind w:right="-283"/>
        <w:rPr>
          <w:lang w:val="et-EE"/>
        </w:rPr>
      </w:pPr>
    </w:p>
    <w:p w14:paraId="4F33F289" w14:textId="6B17E36E" w:rsidR="00E71C7E" w:rsidRPr="00091388" w:rsidRDefault="005A5193" w:rsidP="0085620E">
      <w:pPr>
        <w:pStyle w:val="SLONormal"/>
        <w:spacing w:before="0" w:after="0"/>
        <w:ind w:right="-283"/>
        <w:rPr>
          <w:lang w:val="et-EE"/>
        </w:rPr>
      </w:pPr>
      <w:r w:rsidRPr="00091388">
        <w:rPr>
          <w:lang w:val="et-EE"/>
        </w:rPr>
        <w:t xml:space="preserve">Võrreldes kehtiva õigusega ei tekitata eelnõuga täiendavat omandipõhiõiguse riivet – ka praegu tuleb selliste objektide püstitamiseks viia läbi planeering või saada ehitusluba või </w:t>
      </w:r>
      <w:r w:rsidR="00677964" w:rsidRPr="00091388">
        <w:rPr>
          <w:lang w:val="et-EE"/>
        </w:rPr>
        <w:t>PT-</w:t>
      </w:r>
      <w:r w:rsidRPr="00091388">
        <w:rPr>
          <w:lang w:val="et-EE"/>
        </w:rPr>
        <w:t xml:space="preserve">d. Seetõttu ei </w:t>
      </w:r>
      <w:r w:rsidR="00E8419A" w:rsidRPr="00091388">
        <w:rPr>
          <w:lang w:val="et-EE"/>
        </w:rPr>
        <w:t xml:space="preserve">tehta siinkohal täielikku </w:t>
      </w:r>
      <w:r w:rsidRPr="00091388">
        <w:rPr>
          <w:lang w:val="et-EE"/>
        </w:rPr>
        <w:t>omandipõhiõiguse analüüsi. Lühidalt võib öelda, et strateegilise investeeringu objektid on olulise ruumilise mõjuga, mistõttu on põhjendatud kinnistuomanike omandiõigust avalike lubadega reguleerida. Kuna se</w:t>
      </w:r>
      <w:r w:rsidR="00E839E1" w:rsidRPr="00091388">
        <w:rPr>
          <w:lang w:val="et-EE"/>
        </w:rPr>
        <w:t>lles</w:t>
      </w:r>
      <w:r w:rsidRPr="00091388">
        <w:rPr>
          <w:lang w:val="et-EE"/>
        </w:rPr>
        <w:t xml:space="preserve"> osas koheldakse kõiki kinnistu- või hoonestusõiguse omanikke ühtmoodi, ei ole vaja täiendavalt võrdsuspõhiõigust</w:t>
      </w:r>
      <w:r w:rsidR="00342ADD" w:rsidRPr="00091388">
        <w:rPr>
          <w:lang w:val="et-EE"/>
        </w:rPr>
        <w:t xml:space="preserve"> arvestada</w:t>
      </w:r>
      <w:r w:rsidRPr="00091388">
        <w:rPr>
          <w:lang w:val="et-EE"/>
        </w:rPr>
        <w:t>.</w:t>
      </w:r>
    </w:p>
    <w:p w14:paraId="7BD71E8C" w14:textId="77777777" w:rsidR="005E73F2" w:rsidRPr="00091388" w:rsidRDefault="005E73F2" w:rsidP="0085620E">
      <w:pPr>
        <w:pStyle w:val="SLONormal"/>
        <w:spacing w:before="0" w:after="0"/>
        <w:ind w:right="-283"/>
        <w:rPr>
          <w:lang w:val="et-EE"/>
        </w:rPr>
      </w:pPr>
    </w:p>
    <w:p w14:paraId="23E323F1" w14:textId="786C8447" w:rsidR="005A5193" w:rsidRPr="00091388" w:rsidRDefault="005A5193" w:rsidP="0085620E">
      <w:pPr>
        <w:pStyle w:val="Laad3"/>
        <w:rPr>
          <w:lang w:val="et-EE"/>
        </w:rPr>
      </w:pPr>
      <w:r w:rsidRPr="00091388">
        <w:rPr>
          <w:lang w:val="et-EE"/>
        </w:rPr>
        <w:t>3.</w:t>
      </w:r>
      <w:r w:rsidR="00485392" w:rsidRPr="00091388">
        <w:rPr>
          <w:lang w:val="et-EE"/>
        </w:rPr>
        <w:t>1</w:t>
      </w:r>
      <w:r w:rsidRPr="00091388">
        <w:rPr>
          <w:lang w:val="et-EE"/>
        </w:rPr>
        <w:t>.</w:t>
      </w:r>
      <w:r w:rsidR="00F15E74" w:rsidRPr="00091388">
        <w:rPr>
          <w:lang w:val="et-EE"/>
        </w:rPr>
        <w:t>3</w:t>
      </w:r>
      <w:r w:rsidRPr="00091388">
        <w:rPr>
          <w:lang w:val="et-EE"/>
        </w:rPr>
        <w:t>. Kohaliku omavalitsuse autonoomia</w:t>
      </w:r>
    </w:p>
    <w:p w14:paraId="007D72FA" w14:textId="77777777" w:rsidR="004942A5" w:rsidRPr="00091388" w:rsidRDefault="004942A5" w:rsidP="0085620E">
      <w:pPr>
        <w:pStyle w:val="SLONormal"/>
        <w:spacing w:before="0" w:after="0"/>
        <w:ind w:right="-283"/>
        <w:rPr>
          <w:lang w:val="et-EE"/>
        </w:rPr>
      </w:pPr>
    </w:p>
    <w:p w14:paraId="47E3CAAB" w14:textId="49D0507E" w:rsidR="00414FB9" w:rsidRPr="00091388" w:rsidRDefault="00775B60" w:rsidP="0085620E">
      <w:pPr>
        <w:pStyle w:val="SLONormal"/>
        <w:spacing w:before="0" w:after="0"/>
        <w:ind w:right="-283"/>
        <w:rPr>
          <w:lang w:val="et-EE"/>
        </w:rPr>
      </w:pPr>
      <w:r w:rsidRPr="00091388">
        <w:rPr>
          <w:lang w:val="et-EE"/>
        </w:rPr>
        <w:t>PS § 154 l</w:t>
      </w:r>
      <w:r w:rsidR="00EE3247" w:rsidRPr="00091388">
        <w:rPr>
          <w:lang w:val="et-EE"/>
        </w:rPr>
        <w:t>õ</w:t>
      </w:r>
      <w:r w:rsidR="00AB56AC" w:rsidRPr="00091388">
        <w:rPr>
          <w:lang w:val="et-EE"/>
        </w:rPr>
        <w:t>i</w:t>
      </w:r>
      <w:r w:rsidR="00342ADD" w:rsidRPr="00091388">
        <w:rPr>
          <w:lang w:val="et-EE"/>
        </w:rPr>
        <w:t>kes</w:t>
      </w:r>
      <w:r w:rsidRPr="00091388">
        <w:rPr>
          <w:lang w:val="et-EE"/>
        </w:rPr>
        <w:t xml:space="preserve"> 1 </w:t>
      </w:r>
      <w:r w:rsidR="00342ADD" w:rsidRPr="00091388">
        <w:rPr>
          <w:lang w:val="et-EE"/>
        </w:rPr>
        <w:t xml:space="preserve">on </w:t>
      </w:r>
      <w:r w:rsidRPr="00091388">
        <w:rPr>
          <w:lang w:val="et-EE"/>
        </w:rPr>
        <w:t>sätesta</w:t>
      </w:r>
      <w:r w:rsidR="00342ADD" w:rsidRPr="00091388">
        <w:rPr>
          <w:lang w:val="et-EE"/>
        </w:rPr>
        <w:t>tud</w:t>
      </w:r>
      <w:r w:rsidRPr="00091388">
        <w:rPr>
          <w:lang w:val="et-EE"/>
        </w:rPr>
        <w:t xml:space="preserve">, et kõiki kohaliku elu küsimusi otsustavad ja korraldavad </w:t>
      </w:r>
      <w:r w:rsidR="00106C51" w:rsidRPr="00091388">
        <w:rPr>
          <w:lang w:val="et-EE"/>
        </w:rPr>
        <w:t>KOV-id</w:t>
      </w:r>
      <w:r w:rsidRPr="00091388">
        <w:rPr>
          <w:lang w:val="et-EE"/>
        </w:rPr>
        <w:t>, kes tegutsevad seaduste alusel iseseisvalt</w:t>
      </w:r>
      <w:r w:rsidR="00DD327C" w:rsidRPr="00091388">
        <w:rPr>
          <w:lang w:val="et-EE"/>
        </w:rPr>
        <w:t xml:space="preserve"> </w:t>
      </w:r>
      <w:r w:rsidR="00BF0194" w:rsidRPr="00091388">
        <w:rPr>
          <w:lang w:val="et-EE"/>
        </w:rPr>
        <w:t>(</w:t>
      </w:r>
      <w:r w:rsidR="00DD327C" w:rsidRPr="00091388">
        <w:rPr>
          <w:lang w:val="et-EE"/>
        </w:rPr>
        <w:t>s.o KOV</w:t>
      </w:r>
      <w:r w:rsidR="006B246F" w:rsidRPr="00091388">
        <w:rPr>
          <w:lang w:val="et-EE"/>
        </w:rPr>
        <w:t>-i</w:t>
      </w:r>
      <w:r w:rsidR="00DD327C" w:rsidRPr="00091388">
        <w:rPr>
          <w:lang w:val="et-EE"/>
        </w:rPr>
        <w:t xml:space="preserve"> enesekorraldusõigus</w:t>
      </w:r>
      <w:r w:rsidR="00BF0194" w:rsidRPr="00091388">
        <w:rPr>
          <w:lang w:val="et-EE"/>
        </w:rPr>
        <w:t>)</w:t>
      </w:r>
      <w:r w:rsidRPr="00091388">
        <w:rPr>
          <w:lang w:val="et-EE"/>
        </w:rPr>
        <w:t>.</w:t>
      </w:r>
      <w:r w:rsidR="001822BD" w:rsidRPr="00091388">
        <w:rPr>
          <w:lang w:val="et-EE"/>
        </w:rPr>
        <w:t xml:space="preserve"> </w:t>
      </w:r>
      <w:r w:rsidR="00C4771F" w:rsidRPr="00091388">
        <w:rPr>
          <w:lang w:val="et-EE"/>
        </w:rPr>
        <w:t xml:space="preserve">Riigikohus on leidnud, et </w:t>
      </w:r>
      <w:r w:rsidR="00CC7768" w:rsidRPr="00091388">
        <w:rPr>
          <w:lang w:val="et-EE"/>
        </w:rPr>
        <w:t>KOV</w:t>
      </w:r>
      <w:r w:rsidR="006B246F" w:rsidRPr="00091388">
        <w:rPr>
          <w:lang w:val="et-EE"/>
        </w:rPr>
        <w:t>-i</w:t>
      </w:r>
      <w:r w:rsidR="00CC7768" w:rsidRPr="00091388">
        <w:rPr>
          <w:lang w:val="et-EE"/>
        </w:rPr>
        <w:t xml:space="preserve"> enesekorraldusõigus hõlmab p</w:t>
      </w:r>
      <w:r w:rsidR="00414FB9" w:rsidRPr="00091388">
        <w:rPr>
          <w:lang w:val="et-EE"/>
        </w:rPr>
        <w:t>laneerimisautonoomia</w:t>
      </w:r>
      <w:r w:rsidR="00830D8B" w:rsidRPr="00091388">
        <w:rPr>
          <w:lang w:val="et-EE"/>
        </w:rPr>
        <w:t>t</w:t>
      </w:r>
      <w:r w:rsidR="00CC7768" w:rsidRPr="00091388">
        <w:rPr>
          <w:lang w:val="et-EE"/>
        </w:rPr>
        <w:t>, mille järgi KOV-</w:t>
      </w:r>
      <w:r w:rsidR="00BF0194" w:rsidRPr="00091388">
        <w:rPr>
          <w:lang w:val="et-EE"/>
        </w:rPr>
        <w:t>i</w:t>
      </w:r>
      <w:r w:rsidR="00CC7768" w:rsidRPr="00091388">
        <w:rPr>
          <w:lang w:val="et-EE"/>
        </w:rPr>
        <w:t xml:space="preserve">l on õigus </w:t>
      </w:r>
      <w:r w:rsidR="00414FB9" w:rsidRPr="00091388">
        <w:rPr>
          <w:lang w:val="et-EE"/>
        </w:rPr>
        <w:t>otsustada, kas ja millisel viisil lahendada ruumilise planeerimise küsimusi oma territooriumil</w:t>
      </w:r>
      <w:r w:rsidR="00DF5A81" w:rsidRPr="00091388">
        <w:rPr>
          <w:lang w:val="et-EE"/>
        </w:rPr>
        <w:t xml:space="preserve"> (RK</w:t>
      </w:r>
      <w:r w:rsidR="00D20ADA" w:rsidRPr="00091388">
        <w:rPr>
          <w:lang w:val="et-EE"/>
        </w:rPr>
        <w:t>PKo</w:t>
      </w:r>
      <w:r w:rsidR="00BF0194" w:rsidRPr="00091388">
        <w:rPr>
          <w:lang w:val="et-EE"/>
        </w:rPr>
        <w:t>,</w:t>
      </w:r>
      <w:r w:rsidR="00D20ADA" w:rsidRPr="00091388">
        <w:rPr>
          <w:lang w:val="et-EE"/>
        </w:rPr>
        <w:t xml:space="preserve"> 19.06.2025, 5-24-34</w:t>
      </w:r>
      <w:r w:rsidR="00AC4B38" w:rsidRPr="00091388">
        <w:rPr>
          <w:lang w:val="et-EE"/>
        </w:rPr>
        <w:t>,</w:t>
      </w:r>
      <w:r w:rsidR="00DF5A81" w:rsidRPr="00091388">
        <w:rPr>
          <w:lang w:val="et-EE"/>
        </w:rPr>
        <w:t xml:space="preserve"> p</w:t>
      </w:r>
      <w:r w:rsidR="009134C4" w:rsidRPr="00091388">
        <w:rPr>
          <w:lang w:val="et-EE"/>
        </w:rPr>
        <w:t>unkt</w:t>
      </w:r>
      <w:r w:rsidR="00DF5A81" w:rsidRPr="00091388">
        <w:rPr>
          <w:lang w:val="et-EE"/>
        </w:rPr>
        <w:t xml:space="preserve"> </w:t>
      </w:r>
      <w:r w:rsidR="00C2191A" w:rsidRPr="00091388">
        <w:rPr>
          <w:lang w:val="et-EE"/>
        </w:rPr>
        <w:t>36).</w:t>
      </w:r>
    </w:p>
    <w:p w14:paraId="002B56A5" w14:textId="77777777" w:rsidR="001B6636" w:rsidRPr="00091388" w:rsidRDefault="001B6636" w:rsidP="0085620E">
      <w:pPr>
        <w:pStyle w:val="SLONormal"/>
        <w:spacing w:before="0" w:after="0"/>
        <w:ind w:right="-283"/>
        <w:rPr>
          <w:lang w:val="et-EE"/>
        </w:rPr>
      </w:pPr>
    </w:p>
    <w:p w14:paraId="6127FA94" w14:textId="35441A58" w:rsidR="00CE4322" w:rsidRPr="00091388" w:rsidRDefault="00470991" w:rsidP="0085620E">
      <w:pPr>
        <w:pStyle w:val="SLONormal"/>
        <w:spacing w:before="0" w:after="0"/>
        <w:ind w:right="-283"/>
        <w:rPr>
          <w:lang w:val="et-EE"/>
        </w:rPr>
      </w:pPr>
      <w:r w:rsidRPr="00091388">
        <w:rPr>
          <w:lang w:val="et-EE"/>
        </w:rPr>
        <w:t>Kui s</w:t>
      </w:r>
      <w:r w:rsidR="00CE4322" w:rsidRPr="00091388">
        <w:rPr>
          <w:lang w:val="et-EE"/>
        </w:rPr>
        <w:t>trat</w:t>
      </w:r>
      <w:r w:rsidRPr="00091388">
        <w:rPr>
          <w:lang w:val="et-EE"/>
        </w:rPr>
        <w:t>eegiliselt</w:t>
      </w:r>
      <w:r w:rsidR="00CE4322" w:rsidRPr="00091388">
        <w:rPr>
          <w:lang w:val="et-EE"/>
        </w:rPr>
        <w:t xml:space="preserve"> olulise ehitise </w:t>
      </w:r>
      <w:r w:rsidRPr="00091388">
        <w:rPr>
          <w:lang w:val="et-EE"/>
        </w:rPr>
        <w:t>REP</w:t>
      </w:r>
      <w:r w:rsidR="00EE3247" w:rsidRPr="00091388">
        <w:rPr>
          <w:lang w:val="et-EE"/>
        </w:rPr>
        <w:t>-i</w:t>
      </w:r>
      <w:r w:rsidR="00762F0D" w:rsidRPr="00091388">
        <w:rPr>
          <w:lang w:val="et-EE"/>
        </w:rPr>
        <w:t xml:space="preserve"> </w:t>
      </w:r>
      <w:r w:rsidR="00BB348C" w:rsidRPr="00091388">
        <w:rPr>
          <w:lang w:val="et-EE"/>
        </w:rPr>
        <w:t xml:space="preserve">koostamise ja otsustamise või </w:t>
      </w:r>
      <w:r w:rsidR="00341D8D" w:rsidRPr="00091388">
        <w:rPr>
          <w:lang w:val="et-EE"/>
        </w:rPr>
        <w:t>PT-de</w:t>
      </w:r>
      <w:r w:rsidR="00BB348C" w:rsidRPr="00091388">
        <w:rPr>
          <w:lang w:val="et-EE"/>
        </w:rPr>
        <w:t xml:space="preserve"> andmise pädevus on riigiasutusel, mitte </w:t>
      </w:r>
      <w:r w:rsidR="003C14A3" w:rsidRPr="00091388">
        <w:rPr>
          <w:lang w:val="et-EE"/>
        </w:rPr>
        <w:t>KOV-il</w:t>
      </w:r>
      <w:r w:rsidR="00BB348C" w:rsidRPr="00091388">
        <w:rPr>
          <w:lang w:val="et-EE"/>
        </w:rPr>
        <w:t xml:space="preserve">, ei saa KOV ise otsustada oma territooriumil sellise ehitise püstitamise üle. </w:t>
      </w:r>
      <w:r w:rsidR="006A34B7" w:rsidRPr="00091388">
        <w:rPr>
          <w:lang w:val="et-EE"/>
        </w:rPr>
        <w:t xml:space="preserve">Sellega lõpeb KOV-i võimalus otsustada </w:t>
      </w:r>
      <w:r w:rsidR="00144B68" w:rsidRPr="00091388">
        <w:rPr>
          <w:lang w:val="et-EE"/>
        </w:rPr>
        <w:t>se</w:t>
      </w:r>
      <w:r w:rsidR="0033135B" w:rsidRPr="00091388">
        <w:rPr>
          <w:lang w:val="et-EE"/>
        </w:rPr>
        <w:t>lles</w:t>
      </w:r>
      <w:r w:rsidR="00144B68" w:rsidRPr="00091388">
        <w:rPr>
          <w:lang w:val="et-EE"/>
        </w:rPr>
        <w:t xml:space="preserve"> osas </w:t>
      </w:r>
      <w:r w:rsidR="00F445A3" w:rsidRPr="00091388">
        <w:rPr>
          <w:lang w:val="et-EE"/>
        </w:rPr>
        <w:t>oma</w:t>
      </w:r>
      <w:r w:rsidR="00144B68" w:rsidRPr="00091388">
        <w:rPr>
          <w:lang w:val="et-EE"/>
        </w:rPr>
        <w:t xml:space="preserve"> </w:t>
      </w:r>
      <w:r w:rsidR="006A34B7" w:rsidRPr="00091388">
        <w:rPr>
          <w:lang w:val="et-EE"/>
        </w:rPr>
        <w:t xml:space="preserve">territooriumi </w:t>
      </w:r>
      <w:r w:rsidR="00144B68" w:rsidRPr="00091388">
        <w:rPr>
          <w:lang w:val="et-EE"/>
        </w:rPr>
        <w:t xml:space="preserve">üle. Lisaks </w:t>
      </w:r>
      <w:r w:rsidR="005C20B3" w:rsidRPr="00091388">
        <w:rPr>
          <w:lang w:val="et-EE"/>
        </w:rPr>
        <w:t>peab KOV hiljem tegelema ehitise võimalike mõjudega</w:t>
      </w:r>
      <w:r w:rsidR="001516C7" w:rsidRPr="00091388">
        <w:rPr>
          <w:lang w:val="et-EE"/>
        </w:rPr>
        <w:t xml:space="preserve"> ning vajaduse</w:t>
      </w:r>
      <w:r w:rsidR="00BF0194" w:rsidRPr="00091388">
        <w:rPr>
          <w:lang w:val="et-EE"/>
        </w:rPr>
        <w:t xml:space="preserve"> korral</w:t>
      </w:r>
      <w:r w:rsidR="001516C7" w:rsidRPr="00091388">
        <w:rPr>
          <w:lang w:val="et-EE"/>
        </w:rPr>
        <w:t xml:space="preserve"> muutma oma arenguplaane (vrd</w:t>
      </w:r>
      <w:r w:rsidR="00AC4B38" w:rsidRPr="00091388">
        <w:rPr>
          <w:lang w:val="et-EE"/>
        </w:rPr>
        <w:t xml:space="preserve"> RKPKo</w:t>
      </w:r>
      <w:r w:rsidR="00BF0194" w:rsidRPr="00091388">
        <w:rPr>
          <w:lang w:val="et-EE"/>
        </w:rPr>
        <w:t>,</w:t>
      </w:r>
      <w:r w:rsidR="00AC4B38" w:rsidRPr="00091388">
        <w:rPr>
          <w:lang w:val="et-EE"/>
        </w:rPr>
        <w:t xml:space="preserve"> 19.06.2025, 5-24-34,</w:t>
      </w:r>
      <w:r w:rsidR="001516C7" w:rsidRPr="00091388">
        <w:rPr>
          <w:lang w:val="et-EE"/>
        </w:rPr>
        <w:t xml:space="preserve"> </w:t>
      </w:r>
      <w:r w:rsidR="00700D20" w:rsidRPr="00091388">
        <w:rPr>
          <w:lang w:val="et-EE"/>
        </w:rPr>
        <w:t>p</w:t>
      </w:r>
      <w:r w:rsidR="003A0B3E" w:rsidRPr="00091388">
        <w:rPr>
          <w:lang w:val="et-EE"/>
        </w:rPr>
        <w:t>unktid</w:t>
      </w:r>
      <w:r w:rsidR="00700D20" w:rsidRPr="00091388">
        <w:rPr>
          <w:lang w:val="et-EE"/>
        </w:rPr>
        <w:t xml:space="preserve"> </w:t>
      </w:r>
      <w:r w:rsidR="00AC4B38" w:rsidRPr="00091388">
        <w:rPr>
          <w:lang w:val="et-EE"/>
        </w:rPr>
        <w:t>50</w:t>
      </w:r>
      <w:r w:rsidR="00BF0194" w:rsidRPr="00091388">
        <w:rPr>
          <w:lang w:val="et-EE"/>
        </w:rPr>
        <w:t>–</w:t>
      </w:r>
      <w:r w:rsidR="00AC4B38" w:rsidRPr="00091388">
        <w:rPr>
          <w:lang w:val="et-EE"/>
        </w:rPr>
        <w:t>5</w:t>
      </w:r>
      <w:r w:rsidR="00EC58F0" w:rsidRPr="00091388">
        <w:rPr>
          <w:lang w:val="et-EE"/>
        </w:rPr>
        <w:t>2</w:t>
      </w:r>
      <w:r w:rsidR="001516C7" w:rsidRPr="00091388">
        <w:rPr>
          <w:lang w:val="et-EE"/>
        </w:rPr>
        <w:t xml:space="preserve">). </w:t>
      </w:r>
      <w:r w:rsidR="00D30468" w:rsidRPr="00091388">
        <w:rPr>
          <w:lang w:val="et-EE"/>
        </w:rPr>
        <w:t xml:space="preserve">Seega </w:t>
      </w:r>
      <w:r w:rsidR="00762F0D" w:rsidRPr="00091388">
        <w:rPr>
          <w:lang w:val="et-EE"/>
        </w:rPr>
        <w:t xml:space="preserve">on tegemist KOV-i </w:t>
      </w:r>
      <w:r w:rsidR="0048463E" w:rsidRPr="00091388">
        <w:rPr>
          <w:lang w:val="et-EE"/>
        </w:rPr>
        <w:t xml:space="preserve">enesekorraldusõiguse </w:t>
      </w:r>
      <w:r w:rsidR="00762F0D" w:rsidRPr="00091388">
        <w:rPr>
          <w:lang w:val="et-EE"/>
        </w:rPr>
        <w:t xml:space="preserve">riivega </w:t>
      </w:r>
      <w:r w:rsidR="0048463E" w:rsidRPr="00091388">
        <w:rPr>
          <w:lang w:val="et-EE"/>
        </w:rPr>
        <w:t>PS § 154 l</w:t>
      </w:r>
      <w:r w:rsidR="007D5370" w:rsidRPr="00091388">
        <w:rPr>
          <w:lang w:val="et-EE"/>
        </w:rPr>
        <w:t>õi</w:t>
      </w:r>
      <w:r w:rsidR="009A0875" w:rsidRPr="00091388">
        <w:rPr>
          <w:lang w:val="et-EE"/>
        </w:rPr>
        <w:t>k</w:t>
      </w:r>
      <w:r w:rsidR="007D5370" w:rsidRPr="00091388">
        <w:rPr>
          <w:lang w:val="et-EE"/>
        </w:rPr>
        <w:t>e</w:t>
      </w:r>
      <w:r w:rsidR="0048463E" w:rsidRPr="00091388">
        <w:rPr>
          <w:lang w:val="et-EE"/>
        </w:rPr>
        <w:t xml:space="preserve"> 1 mõttes.</w:t>
      </w:r>
    </w:p>
    <w:p w14:paraId="1C56AE0F" w14:textId="77777777" w:rsidR="001B6636" w:rsidRPr="00091388" w:rsidRDefault="001B6636" w:rsidP="0085620E">
      <w:pPr>
        <w:pStyle w:val="SLONormal"/>
        <w:spacing w:before="0" w:after="0"/>
        <w:ind w:right="-283"/>
        <w:rPr>
          <w:lang w:val="et-EE"/>
        </w:rPr>
      </w:pPr>
    </w:p>
    <w:p w14:paraId="16EC5042" w14:textId="478C37FE" w:rsidR="00E71C7E" w:rsidRPr="00091388" w:rsidRDefault="00D42AC3" w:rsidP="0085620E">
      <w:pPr>
        <w:pStyle w:val="SLONormal"/>
        <w:spacing w:before="0" w:after="0"/>
        <w:ind w:right="-283"/>
        <w:rPr>
          <w:lang w:val="et-EE"/>
        </w:rPr>
      </w:pPr>
      <w:r w:rsidRPr="00091388">
        <w:rPr>
          <w:lang w:val="et-EE"/>
        </w:rPr>
        <w:t>PS §-st 3 tuleneva seadusereservatsiooni põhimõttest tuleneb, et kõik põhiõiguste seisukohast olulised küsimused peab seadusandja ise otsustama ning ei tohi nende otsustamist täitevvõimule delegeerida.</w:t>
      </w:r>
      <w:r w:rsidRPr="00091388">
        <w:rPr>
          <w:rStyle w:val="Allmrkuseviide"/>
          <w:lang w:val="et-EE"/>
        </w:rPr>
        <w:footnoteReference w:id="42"/>
      </w:r>
      <w:r w:rsidRPr="00091388">
        <w:rPr>
          <w:lang w:val="et-EE"/>
        </w:rPr>
        <w:t xml:space="preserve"> Eelnõuga antakse REP-i kehtestamise otsuse õigus Vabariigi Valitsuse asemel valdkonna eest vastutavale ministrile. Kuna kehtivas regulatsioonis on seadusandja juba delegeerinud REP-i kehtestamise otsuse täitevvõimule, ei muutu KOV-i enesekorraldusõiguse riive intensiivsemaks. Samuti on Riigikohus </w:t>
      </w:r>
      <w:r w:rsidR="00BF0194" w:rsidRPr="00091388">
        <w:rPr>
          <w:lang w:val="et-EE"/>
        </w:rPr>
        <w:t xml:space="preserve">pidanud </w:t>
      </w:r>
      <w:r w:rsidRPr="00091388">
        <w:rPr>
          <w:lang w:val="et-EE"/>
        </w:rPr>
        <w:t xml:space="preserve">REP-i kui riigile oluliste objektide </w:t>
      </w:r>
      <w:r w:rsidRPr="00091388">
        <w:rPr>
          <w:lang w:val="et-EE"/>
        </w:rPr>
        <w:lastRenderedPageBreak/>
        <w:t>püstitamist tagava instrumendi algatamist, koostamist ja kehtestamist riigielu küsimuseks, mille reguleerimisel on Riigikogul suur otsustusruum.</w:t>
      </w:r>
      <w:r w:rsidRPr="00091388">
        <w:rPr>
          <w:rStyle w:val="Allmrkuseviide"/>
          <w:lang w:val="et-EE"/>
        </w:rPr>
        <w:footnoteReference w:id="43"/>
      </w:r>
      <w:r w:rsidRPr="00091388">
        <w:rPr>
          <w:lang w:val="et-EE"/>
        </w:rPr>
        <w:t xml:space="preserve"> Lisaks ei tule enesekorraldusõiguse riive põhiseaduspärasuse kontrollimisel järgida proportsionaalsuse kontrolli nõudeid, kuna KOV ei ole põhiõiguste kandja.</w:t>
      </w:r>
      <w:r w:rsidRPr="00091388">
        <w:rPr>
          <w:rStyle w:val="Allmrkuseviide"/>
          <w:lang w:val="et-EE"/>
        </w:rPr>
        <w:footnoteReference w:id="44"/>
      </w:r>
      <w:r w:rsidRPr="00091388">
        <w:rPr>
          <w:lang w:val="et-EE"/>
        </w:rPr>
        <w:t xml:space="preserve"> See tähendab ühtlasi, et seadusandjal on lai pädevus REP-i kehtestamisega seotud küsimusi otsustada, arvestamata sealjuures KOV-i enesekorraldusõiguse riive intensiivsu</w:t>
      </w:r>
      <w:r w:rsidR="00676056" w:rsidRPr="00091388">
        <w:rPr>
          <w:lang w:val="et-EE"/>
        </w:rPr>
        <w:t>st</w:t>
      </w:r>
      <w:r w:rsidRPr="00091388">
        <w:rPr>
          <w:lang w:val="et-EE"/>
        </w:rPr>
        <w:t>. Eeltoodust tuleneb, et KOV</w:t>
      </w:r>
      <w:r w:rsidR="00676056" w:rsidRPr="00091388">
        <w:rPr>
          <w:lang w:val="et-EE"/>
        </w:rPr>
        <w:noBreakHyphen/>
      </w:r>
      <w:r w:rsidRPr="00091388">
        <w:rPr>
          <w:lang w:val="et-EE"/>
        </w:rPr>
        <w:t>i enesekorraldusõiguse riive</w:t>
      </w:r>
      <w:r w:rsidR="00676056" w:rsidRPr="00091388">
        <w:rPr>
          <w:lang w:val="et-EE"/>
        </w:rPr>
        <w:t>, mis</w:t>
      </w:r>
      <w:r w:rsidRPr="00091388">
        <w:rPr>
          <w:lang w:val="et-EE"/>
        </w:rPr>
        <w:t xml:space="preserve"> tulene</w:t>
      </w:r>
      <w:r w:rsidR="00676056" w:rsidRPr="00091388">
        <w:rPr>
          <w:lang w:val="et-EE"/>
        </w:rPr>
        <w:t>b</w:t>
      </w:r>
      <w:r w:rsidRPr="00091388">
        <w:rPr>
          <w:lang w:val="et-EE"/>
        </w:rPr>
        <w:t xml:space="preserve"> vastava valdkonna ministri õigusest REP-i kehtestada</w:t>
      </w:r>
      <w:r w:rsidR="00676056" w:rsidRPr="00091388">
        <w:rPr>
          <w:lang w:val="et-EE"/>
        </w:rPr>
        <w:t>,</w:t>
      </w:r>
      <w:r w:rsidRPr="00091388">
        <w:rPr>
          <w:lang w:val="et-EE"/>
        </w:rPr>
        <w:t xml:space="preserve"> on kooskõlas PS-ist tuleneva seadusereservatsiooni põhimõttega.</w:t>
      </w:r>
    </w:p>
    <w:p w14:paraId="11E46351" w14:textId="77777777" w:rsidR="001B6636" w:rsidRPr="00091388" w:rsidRDefault="001B6636" w:rsidP="0085620E">
      <w:pPr>
        <w:pStyle w:val="SLONormal"/>
        <w:spacing w:before="0" w:after="0"/>
        <w:ind w:right="-283"/>
        <w:rPr>
          <w:lang w:val="et-EE"/>
        </w:rPr>
      </w:pPr>
    </w:p>
    <w:p w14:paraId="4E486EC6" w14:textId="33E7F1B8" w:rsidR="00AC4B38" w:rsidRPr="00091388" w:rsidRDefault="00E43D4C" w:rsidP="0085620E">
      <w:pPr>
        <w:pStyle w:val="SLONormal"/>
        <w:spacing w:before="0" w:after="0"/>
        <w:ind w:right="-283"/>
        <w:rPr>
          <w:lang w:val="et-EE"/>
        </w:rPr>
      </w:pPr>
      <w:r w:rsidRPr="00091388">
        <w:rPr>
          <w:lang w:val="et-EE"/>
        </w:rPr>
        <w:t>Eelv</w:t>
      </w:r>
      <w:r w:rsidR="0073361F" w:rsidRPr="00091388">
        <w:rPr>
          <w:lang w:val="et-EE"/>
        </w:rPr>
        <w:t xml:space="preserve">iidatud lahendis on Riigikohus </w:t>
      </w:r>
      <w:r w:rsidR="00CD458F" w:rsidRPr="00091388">
        <w:rPr>
          <w:lang w:val="et-EE"/>
        </w:rPr>
        <w:t>KOV</w:t>
      </w:r>
      <w:r w:rsidR="00E97455" w:rsidRPr="00091388">
        <w:rPr>
          <w:lang w:val="et-EE"/>
        </w:rPr>
        <w:t>-i</w:t>
      </w:r>
      <w:r w:rsidR="00CD458F" w:rsidRPr="00091388">
        <w:rPr>
          <w:lang w:val="et-EE"/>
        </w:rPr>
        <w:t xml:space="preserve"> </w:t>
      </w:r>
      <w:r w:rsidR="00226346" w:rsidRPr="00091388">
        <w:rPr>
          <w:lang w:val="et-EE"/>
        </w:rPr>
        <w:t>enesekorraldusõiguse riive õiguspärasust REP</w:t>
      </w:r>
      <w:r w:rsidR="0072782D" w:rsidRPr="00091388">
        <w:rPr>
          <w:lang w:val="et-EE"/>
        </w:rPr>
        <w:t>-i</w:t>
      </w:r>
      <w:r w:rsidR="00226346" w:rsidRPr="00091388">
        <w:rPr>
          <w:lang w:val="et-EE"/>
        </w:rPr>
        <w:t xml:space="preserve"> menetlu</w:t>
      </w:r>
      <w:r w:rsidR="00FD38C2" w:rsidRPr="00091388">
        <w:rPr>
          <w:lang w:val="et-EE"/>
        </w:rPr>
        <w:t>se puhul põhjalikult käsitlenud</w:t>
      </w:r>
      <w:r w:rsidR="00735A5C" w:rsidRPr="00091388">
        <w:rPr>
          <w:lang w:val="et-EE"/>
        </w:rPr>
        <w:t xml:space="preserve">. </w:t>
      </w:r>
      <w:r w:rsidR="001D6A98" w:rsidRPr="00091388">
        <w:rPr>
          <w:lang w:val="et-EE"/>
        </w:rPr>
        <w:t xml:space="preserve">Asjaolu, et paratamatult asub </w:t>
      </w:r>
      <w:r w:rsidR="005D64EB" w:rsidRPr="00091388">
        <w:rPr>
          <w:lang w:val="et-EE"/>
        </w:rPr>
        <w:t xml:space="preserve">REP-i ala </w:t>
      </w:r>
      <w:r w:rsidR="001D6A98" w:rsidRPr="00091388">
        <w:rPr>
          <w:lang w:val="et-EE"/>
        </w:rPr>
        <w:t>mõne KOV-i territooriumil, ei tee sellest kohaliku elu küsimust. Riigikohus leidis, et k</w:t>
      </w:r>
      <w:r w:rsidR="00F735D7" w:rsidRPr="00091388">
        <w:rPr>
          <w:lang w:val="et-EE"/>
        </w:rPr>
        <w:t xml:space="preserve">ui seadusandja määrab kindlaks </w:t>
      </w:r>
      <w:r w:rsidR="008864CB" w:rsidRPr="00091388">
        <w:rPr>
          <w:lang w:val="et-EE"/>
        </w:rPr>
        <w:t>REP</w:t>
      </w:r>
      <w:r w:rsidR="0093021E" w:rsidRPr="00091388">
        <w:rPr>
          <w:lang w:val="et-EE"/>
        </w:rPr>
        <w:t>-i</w:t>
      </w:r>
      <w:r w:rsidR="008864CB" w:rsidRPr="00091388">
        <w:rPr>
          <w:lang w:val="et-EE"/>
        </w:rPr>
        <w:t xml:space="preserve"> menetluse kui erandliku planeerimis</w:t>
      </w:r>
      <w:r w:rsidR="009957A3" w:rsidRPr="00091388">
        <w:rPr>
          <w:lang w:val="et-EE"/>
        </w:rPr>
        <w:t>menetluse tingimused</w:t>
      </w:r>
      <w:r w:rsidR="00D96430" w:rsidRPr="00091388">
        <w:rPr>
          <w:lang w:val="et-EE"/>
        </w:rPr>
        <w:t xml:space="preserve">, kasutab ta </w:t>
      </w:r>
      <w:r w:rsidR="001D6A98" w:rsidRPr="00091388">
        <w:rPr>
          <w:lang w:val="et-EE"/>
        </w:rPr>
        <w:t xml:space="preserve">oma </w:t>
      </w:r>
      <w:r w:rsidR="00D96430" w:rsidRPr="00091388">
        <w:rPr>
          <w:lang w:val="et-EE"/>
        </w:rPr>
        <w:t>otsustusruumi</w:t>
      </w:r>
      <w:r w:rsidR="00FD4A4B" w:rsidRPr="00091388">
        <w:rPr>
          <w:lang w:val="et-EE"/>
        </w:rPr>
        <w:t xml:space="preserve"> ega </w:t>
      </w:r>
      <w:r w:rsidR="00B3682A" w:rsidRPr="00091388">
        <w:rPr>
          <w:lang w:val="et-EE"/>
        </w:rPr>
        <w:t>jäta meelevaldselt KOV-i ilma otsustusõigusest</w:t>
      </w:r>
      <w:r w:rsidR="00D96430" w:rsidRPr="00091388">
        <w:rPr>
          <w:lang w:val="et-EE"/>
        </w:rPr>
        <w:t xml:space="preserve"> (p</w:t>
      </w:r>
      <w:r w:rsidR="00173586" w:rsidRPr="00091388">
        <w:rPr>
          <w:lang w:val="et-EE"/>
        </w:rPr>
        <w:t>unkt</w:t>
      </w:r>
      <w:r w:rsidR="00D96430" w:rsidRPr="00091388">
        <w:rPr>
          <w:lang w:val="et-EE"/>
        </w:rPr>
        <w:t xml:space="preserve"> 80)</w:t>
      </w:r>
      <w:r w:rsidR="00B3682A" w:rsidRPr="00091388">
        <w:rPr>
          <w:lang w:val="et-EE"/>
        </w:rPr>
        <w:t xml:space="preserve">. </w:t>
      </w:r>
      <w:r w:rsidR="002462A6" w:rsidRPr="00091388">
        <w:rPr>
          <w:lang w:val="et-EE"/>
        </w:rPr>
        <w:t xml:space="preserve">Kohus kaalutles, et KOV-i vastuseisu tõttu võiks riiklikult oluline ehitis </w:t>
      </w:r>
      <w:r w:rsidR="0022448E" w:rsidRPr="00091388">
        <w:rPr>
          <w:lang w:val="et-EE"/>
        </w:rPr>
        <w:t xml:space="preserve">muidu üldse </w:t>
      </w:r>
      <w:r w:rsidR="002462A6" w:rsidRPr="00091388">
        <w:rPr>
          <w:lang w:val="et-EE"/>
        </w:rPr>
        <w:t>püstitamata</w:t>
      </w:r>
      <w:r w:rsidR="00150F6F" w:rsidRPr="00091388">
        <w:rPr>
          <w:lang w:val="et-EE"/>
        </w:rPr>
        <w:t xml:space="preserve"> jääda. Kuna </w:t>
      </w:r>
      <w:r w:rsidR="005D4E30" w:rsidRPr="00091388">
        <w:rPr>
          <w:lang w:val="et-EE"/>
        </w:rPr>
        <w:t xml:space="preserve">REP-ga lahendatakse riigielu küsimust, </w:t>
      </w:r>
      <w:r w:rsidR="00E97455" w:rsidRPr="00091388">
        <w:rPr>
          <w:lang w:val="et-EE"/>
        </w:rPr>
        <w:t xml:space="preserve">ei peagi </w:t>
      </w:r>
      <w:r w:rsidR="005D4E30" w:rsidRPr="00091388">
        <w:rPr>
          <w:lang w:val="et-EE"/>
        </w:rPr>
        <w:t>KOV-</w:t>
      </w:r>
      <w:r w:rsidR="00E97455" w:rsidRPr="00091388">
        <w:rPr>
          <w:lang w:val="et-EE"/>
        </w:rPr>
        <w:t>i</w:t>
      </w:r>
      <w:r w:rsidR="005D4E30" w:rsidRPr="00091388">
        <w:rPr>
          <w:lang w:val="et-EE"/>
        </w:rPr>
        <w:t>l vetoõigust</w:t>
      </w:r>
      <w:r w:rsidR="006E5D74" w:rsidRPr="00091388">
        <w:rPr>
          <w:lang w:val="et-EE"/>
        </w:rPr>
        <w:t xml:space="preserve"> </w:t>
      </w:r>
      <w:r w:rsidR="00E97455" w:rsidRPr="00091388">
        <w:rPr>
          <w:lang w:val="et-EE"/>
        </w:rPr>
        <w:t xml:space="preserve">olema </w:t>
      </w:r>
      <w:r w:rsidR="006E5D74" w:rsidRPr="00091388">
        <w:rPr>
          <w:lang w:val="et-EE"/>
        </w:rPr>
        <w:t>(p</w:t>
      </w:r>
      <w:r w:rsidR="00173586" w:rsidRPr="00091388">
        <w:rPr>
          <w:lang w:val="et-EE"/>
        </w:rPr>
        <w:t>unkt</w:t>
      </w:r>
      <w:r w:rsidR="006E5D74" w:rsidRPr="00091388">
        <w:rPr>
          <w:lang w:val="et-EE"/>
        </w:rPr>
        <w:t xml:space="preserve"> 81).</w:t>
      </w:r>
    </w:p>
    <w:p w14:paraId="6AF31600" w14:textId="77777777" w:rsidR="001B6636" w:rsidRPr="00091388" w:rsidRDefault="001B6636" w:rsidP="0085620E">
      <w:pPr>
        <w:pStyle w:val="SLONormal"/>
        <w:spacing w:before="0" w:after="0"/>
        <w:ind w:right="-283"/>
        <w:rPr>
          <w:lang w:val="et-EE"/>
        </w:rPr>
      </w:pPr>
    </w:p>
    <w:p w14:paraId="265E00F0" w14:textId="0488553E" w:rsidR="004F2440" w:rsidRPr="00091388" w:rsidRDefault="004F2440" w:rsidP="0085620E">
      <w:pPr>
        <w:pStyle w:val="SLONormal"/>
        <w:spacing w:before="0" w:after="0"/>
        <w:ind w:right="-283"/>
        <w:rPr>
          <w:lang w:val="et-EE"/>
        </w:rPr>
      </w:pPr>
      <w:r w:rsidRPr="00091388">
        <w:rPr>
          <w:lang w:val="et-EE"/>
        </w:rPr>
        <w:t xml:space="preserve">Riigikohus </w:t>
      </w:r>
      <w:r w:rsidR="00150F6F" w:rsidRPr="00091388">
        <w:rPr>
          <w:lang w:val="et-EE"/>
        </w:rPr>
        <w:t>märkis</w:t>
      </w:r>
      <w:r w:rsidR="006556AB" w:rsidRPr="00091388">
        <w:rPr>
          <w:lang w:val="et-EE"/>
        </w:rPr>
        <w:t>, et KOV-i enesekorraldusõiguse põhiseadusliku tagatise järgi on nõutav, et riik kaaluks REP</w:t>
      </w:r>
      <w:r w:rsidR="002C1A43" w:rsidRPr="00091388">
        <w:rPr>
          <w:lang w:val="et-EE"/>
        </w:rPr>
        <w:t>-i menetluses</w:t>
      </w:r>
      <w:r w:rsidR="00A74B87" w:rsidRPr="00091388">
        <w:rPr>
          <w:lang w:val="et-EE"/>
        </w:rPr>
        <w:t xml:space="preserve"> suurt riiklikku või rahvusvahelist huvi puudutatud</w:t>
      </w:r>
      <w:r w:rsidR="002C1A43" w:rsidRPr="00091388">
        <w:rPr>
          <w:lang w:val="et-EE"/>
        </w:rPr>
        <w:t xml:space="preserve"> KOV-i õigustatud huvidega kontrollimist võimaldaval viisil (RKPKo</w:t>
      </w:r>
      <w:r w:rsidR="00E97455" w:rsidRPr="00091388">
        <w:rPr>
          <w:lang w:val="et-EE"/>
        </w:rPr>
        <w:t>,</w:t>
      </w:r>
      <w:r w:rsidR="002C1A43" w:rsidRPr="00091388">
        <w:rPr>
          <w:lang w:val="et-EE"/>
        </w:rPr>
        <w:t xml:space="preserve"> 19.06.2025, 5-24-34, p</w:t>
      </w:r>
      <w:r w:rsidR="007F5221" w:rsidRPr="00091388">
        <w:rPr>
          <w:lang w:val="et-EE"/>
        </w:rPr>
        <w:t>unkt</w:t>
      </w:r>
      <w:r w:rsidR="0089030F" w:rsidRPr="00091388">
        <w:rPr>
          <w:lang w:val="et-EE"/>
        </w:rPr>
        <w:t xml:space="preserve"> 82). </w:t>
      </w:r>
      <w:r w:rsidR="00612B9D" w:rsidRPr="00091388">
        <w:rPr>
          <w:lang w:val="et-EE"/>
        </w:rPr>
        <w:t>PlanS § 10 l</w:t>
      </w:r>
      <w:r w:rsidR="00817065" w:rsidRPr="00091388">
        <w:rPr>
          <w:lang w:val="et-EE"/>
        </w:rPr>
        <w:t>õike</w:t>
      </w:r>
      <w:r w:rsidR="00E97455" w:rsidRPr="00091388">
        <w:rPr>
          <w:lang w:val="et-EE"/>
        </w:rPr>
        <w:t> </w:t>
      </w:r>
      <w:r w:rsidR="00612B9D" w:rsidRPr="00091388">
        <w:rPr>
          <w:lang w:val="et-EE"/>
        </w:rPr>
        <w:t>2 järgi peab</w:t>
      </w:r>
      <w:r w:rsidR="001E16AD" w:rsidRPr="00091388">
        <w:rPr>
          <w:lang w:val="et-EE"/>
        </w:rPr>
        <w:t xml:space="preserve"> riiklikku huvi väljendav planeering võimaluse</w:t>
      </w:r>
      <w:r w:rsidR="00E97455" w:rsidRPr="00091388">
        <w:rPr>
          <w:lang w:val="et-EE"/>
        </w:rPr>
        <w:t xml:space="preserve"> korral</w:t>
      </w:r>
      <w:r w:rsidR="001E16AD" w:rsidRPr="00091388">
        <w:rPr>
          <w:lang w:val="et-EE"/>
        </w:rPr>
        <w:t xml:space="preserve"> kohalikke huve ja vajadusi arvestama</w:t>
      </w:r>
      <w:r w:rsidR="00704798" w:rsidRPr="00091388">
        <w:rPr>
          <w:lang w:val="et-EE"/>
        </w:rPr>
        <w:t xml:space="preserve"> ning </w:t>
      </w:r>
      <w:r w:rsidR="001E16AD" w:rsidRPr="00091388">
        <w:rPr>
          <w:lang w:val="et-EE"/>
        </w:rPr>
        <w:t>KOV saa</w:t>
      </w:r>
      <w:r w:rsidR="00704798" w:rsidRPr="00091388">
        <w:rPr>
          <w:lang w:val="et-EE"/>
        </w:rPr>
        <w:t>b oma huvid REP menetluses välja tuua ja neid kaitsta (p</w:t>
      </w:r>
      <w:r w:rsidR="007F5221" w:rsidRPr="00091388">
        <w:rPr>
          <w:lang w:val="et-EE"/>
        </w:rPr>
        <w:t>unkt</w:t>
      </w:r>
      <w:r w:rsidR="00704798" w:rsidRPr="00091388">
        <w:rPr>
          <w:lang w:val="et-EE"/>
        </w:rPr>
        <w:t xml:space="preserve"> 84).</w:t>
      </w:r>
    </w:p>
    <w:p w14:paraId="33670AFD" w14:textId="77777777" w:rsidR="001B6636" w:rsidRPr="00091388" w:rsidRDefault="001B6636" w:rsidP="0085620E">
      <w:pPr>
        <w:pStyle w:val="SLONormal"/>
        <w:spacing w:before="0" w:after="0"/>
        <w:ind w:right="-283"/>
        <w:rPr>
          <w:lang w:val="et-EE"/>
        </w:rPr>
      </w:pPr>
    </w:p>
    <w:p w14:paraId="02CFA954" w14:textId="3A6DAB94" w:rsidR="00E71C7E" w:rsidRPr="00091388" w:rsidRDefault="006A1819" w:rsidP="0085620E">
      <w:pPr>
        <w:pStyle w:val="SLONormal"/>
        <w:spacing w:before="0" w:after="0"/>
        <w:ind w:right="-283"/>
        <w:rPr>
          <w:lang w:val="et-EE"/>
        </w:rPr>
      </w:pPr>
      <w:r w:rsidRPr="00091388">
        <w:rPr>
          <w:lang w:val="et-EE"/>
        </w:rPr>
        <w:t>Riigikohtu kaalutlused kehtivad üldistatult ka eelnõuga tehtavate muudatuste kohta. Strateegiliselt olulise ehitise lisandumine REP</w:t>
      </w:r>
      <w:r w:rsidR="005F5982">
        <w:rPr>
          <w:lang w:val="et-EE"/>
        </w:rPr>
        <w:t>-i</w:t>
      </w:r>
      <w:r w:rsidRPr="00091388">
        <w:rPr>
          <w:lang w:val="et-EE"/>
        </w:rPr>
        <w:t xml:space="preserve"> eelduste hulka lähtub samuti riiklikust huvist, olenemata sellest, et viidatud lahend ei käsitanud konkreetselt detailse lahenduse alusel kehtestatavaid REP-e. Seega, strateegiliselt olulise ehitise püstitamine REP detailse lahenduse alusel peaks olema lubatav ka KOV-i vastuseisu olukorras. Seda aga eeldusel, et KOV-i huvi menetluses kaalutakse ja selle arvestamata jätmist põhjendatakse.</w:t>
      </w:r>
    </w:p>
    <w:p w14:paraId="716B18AB" w14:textId="77777777" w:rsidR="00A56B6C" w:rsidRPr="00091388" w:rsidRDefault="00A56B6C" w:rsidP="0085620E">
      <w:pPr>
        <w:pStyle w:val="Laad1"/>
        <w:spacing w:before="0"/>
      </w:pPr>
    </w:p>
    <w:p w14:paraId="6239E26A" w14:textId="630FD4FF" w:rsidR="00796A0C" w:rsidRPr="00091388" w:rsidRDefault="00692995" w:rsidP="0085620E">
      <w:pPr>
        <w:pStyle w:val="Laad1"/>
        <w:spacing w:before="0"/>
      </w:pPr>
      <w:bookmarkStart w:id="16" w:name="_Toc228870378"/>
      <w:r w:rsidRPr="00091388">
        <w:t>4. Eelnõu terminoloogia</w:t>
      </w:r>
      <w:bookmarkEnd w:id="16"/>
    </w:p>
    <w:p w14:paraId="0DFC2CE3" w14:textId="559063BE" w:rsidR="005E73F2" w:rsidRPr="00091388" w:rsidRDefault="005E73F2" w:rsidP="0085620E">
      <w:pPr>
        <w:ind w:right="-283"/>
        <w:rPr>
          <w:rFonts w:cs="Times New Roman"/>
          <w:b/>
          <w:lang w:val="et-EE"/>
        </w:rPr>
      </w:pPr>
    </w:p>
    <w:p w14:paraId="097C33CC" w14:textId="669C8FB8" w:rsidR="00AE5F5B" w:rsidRPr="00091388" w:rsidRDefault="00EC5C69" w:rsidP="0085620E">
      <w:pPr>
        <w:ind w:right="-283"/>
        <w:jc w:val="both"/>
        <w:rPr>
          <w:rFonts w:cs="Times New Roman"/>
          <w:lang w:val="et-EE"/>
        </w:rPr>
      </w:pPr>
      <w:r w:rsidRPr="00091388">
        <w:rPr>
          <w:rFonts w:cs="Times New Roman"/>
          <w:lang w:val="et-EE"/>
        </w:rPr>
        <w:t>Eelnõuga võetakse kasutusele uued terminid</w:t>
      </w:r>
      <w:r w:rsidR="00F5752F" w:rsidRPr="00091388">
        <w:rPr>
          <w:rFonts w:cs="Times New Roman"/>
          <w:lang w:val="et-EE"/>
        </w:rPr>
        <w:t xml:space="preserve"> </w:t>
      </w:r>
      <w:r w:rsidR="00F102F5" w:rsidRPr="00091388">
        <w:rPr>
          <w:rFonts w:cs="Times New Roman"/>
          <w:lang w:val="et-EE"/>
        </w:rPr>
        <w:t>„</w:t>
      </w:r>
      <w:r w:rsidR="00F5752F" w:rsidRPr="00091388">
        <w:rPr>
          <w:rFonts w:cs="Times New Roman"/>
          <w:lang w:val="et-EE"/>
        </w:rPr>
        <w:t>s</w:t>
      </w:r>
      <w:r w:rsidRPr="00091388">
        <w:rPr>
          <w:rFonts w:cs="Times New Roman"/>
          <w:lang w:val="et-EE"/>
        </w:rPr>
        <w:t>trateegiliselt oluline investeering</w:t>
      </w:r>
      <w:r w:rsidR="00F102F5" w:rsidRPr="00091388">
        <w:rPr>
          <w:rFonts w:cs="Times New Roman"/>
          <w:lang w:val="et-EE"/>
        </w:rPr>
        <w:t>“</w:t>
      </w:r>
      <w:r w:rsidR="003479E5">
        <w:rPr>
          <w:rFonts w:cs="Times New Roman"/>
          <w:lang w:val="et-EE"/>
        </w:rPr>
        <w:t>,</w:t>
      </w:r>
      <w:r w:rsidR="00F5752F" w:rsidRPr="00091388">
        <w:rPr>
          <w:rFonts w:cs="Times New Roman"/>
          <w:lang w:val="et-EE"/>
        </w:rPr>
        <w:t xml:space="preserve"> </w:t>
      </w:r>
      <w:r w:rsidR="00F102F5" w:rsidRPr="00091388">
        <w:rPr>
          <w:rFonts w:cs="Times New Roman"/>
          <w:lang w:val="et-EE"/>
        </w:rPr>
        <w:t>„</w:t>
      </w:r>
      <w:r w:rsidR="00EC2CEA" w:rsidRPr="00091388">
        <w:rPr>
          <w:rFonts w:cs="Times New Roman"/>
          <w:lang w:val="et-EE"/>
        </w:rPr>
        <w:t>strateegiliselt oluline ehitis</w:t>
      </w:r>
      <w:r w:rsidR="00F102F5" w:rsidRPr="00091388">
        <w:rPr>
          <w:rFonts w:cs="Times New Roman"/>
          <w:lang w:val="et-EE"/>
        </w:rPr>
        <w:t>“</w:t>
      </w:r>
      <w:r w:rsidR="003479E5">
        <w:rPr>
          <w:rFonts w:cs="Times New Roman"/>
          <w:lang w:val="et-EE"/>
        </w:rPr>
        <w:t xml:space="preserve"> ja „kaitsetööstuspark“.</w:t>
      </w:r>
    </w:p>
    <w:p w14:paraId="1960CFDA" w14:textId="20407AC5" w:rsidR="00AE5F5B" w:rsidRPr="00091388" w:rsidRDefault="00AE5F5B" w:rsidP="0085620E">
      <w:pPr>
        <w:ind w:right="-283"/>
        <w:jc w:val="both"/>
        <w:rPr>
          <w:rFonts w:cs="Times New Roman"/>
          <w:lang w:val="et-EE"/>
        </w:rPr>
      </w:pPr>
    </w:p>
    <w:p w14:paraId="2225C15C" w14:textId="41DEAE73" w:rsidR="00C4003E" w:rsidRPr="00091388" w:rsidRDefault="00AE5F5B" w:rsidP="0085620E">
      <w:pPr>
        <w:ind w:right="-283"/>
        <w:jc w:val="both"/>
        <w:rPr>
          <w:rFonts w:cs="Times New Roman"/>
          <w:lang w:val="et-EE"/>
        </w:rPr>
      </w:pPr>
      <w:r w:rsidRPr="00091388">
        <w:rPr>
          <w:rFonts w:cs="Times New Roman"/>
          <w:lang w:val="et-EE"/>
        </w:rPr>
        <w:t xml:space="preserve">Terminite kasutuselevõtmine on tingitud vajadusest eristada </w:t>
      </w:r>
      <w:r w:rsidR="005A215B" w:rsidRPr="00091388">
        <w:rPr>
          <w:rFonts w:cs="Times New Roman"/>
          <w:lang w:val="et-EE"/>
        </w:rPr>
        <w:t xml:space="preserve">strateegiliselt olulisi investeeringuid ja </w:t>
      </w:r>
      <w:r w:rsidR="008427C5" w:rsidRPr="00091388">
        <w:rPr>
          <w:rFonts w:cs="Times New Roman"/>
          <w:lang w:val="et-EE"/>
        </w:rPr>
        <w:t>nende</w:t>
      </w:r>
      <w:r w:rsidR="005A215B" w:rsidRPr="00091388">
        <w:rPr>
          <w:rFonts w:cs="Times New Roman"/>
          <w:lang w:val="et-EE"/>
        </w:rPr>
        <w:t xml:space="preserve"> alusel kavandatavaid ehitisi teistest investeeringutest</w:t>
      </w:r>
      <w:r w:rsidR="00F102F5" w:rsidRPr="00091388">
        <w:rPr>
          <w:rFonts w:cs="Times New Roman"/>
          <w:lang w:val="et-EE"/>
        </w:rPr>
        <w:t xml:space="preserve"> ning</w:t>
      </w:r>
      <w:r w:rsidR="005A215B" w:rsidRPr="00091388">
        <w:rPr>
          <w:rFonts w:cs="Times New Roman"/>
          <w:lang w:val="et-EE"/>
        </w:rPr>
        <w:t xml:space="preserve"> nende alusel kavandatavatest ehitistest</w:t>
      </w:r>
      <w:r w:rsidR="008427C5" w:rsidRPr="00091388">
        <w:rPr>
          <w:rFonts w:cs="Times New Roman"/>
          <w:lang w:val="et-EE"/>
        </w:rPr>
        <w:t>, mille</w:t>
      </w:r>
      <w:r w:rsidR="00807A66" w:rsidRPr="00091388">
        <w:rPr>
          <w:rFonts w:cs="Times New Roman"/>
          <w:lang w:val="et-EE"/>
        </w:rPr>
        <w:t>le</w:t>
      </w:r>
      <w:r w:rsidR="008427C5" w:rsidRPr="00091388">
        <w:rPr>
          <w:rFonts w:cs="Times New Roman"/>
          <w:lang w:val="et-EE"/>
        </w:rPr>
        <w:t xml:space="preserve"> eelnõuga erimenetlust ette ei nähta.</w:t>
      </w:r>
      <w:r w:rsidR="00C7146F">
        <w:rPr>
          <w:rFonts w:cs="Times New Roman"/>
          <w:lang w:val="et-EE"/>
        </w:rPr>
        <w:t xml:space="preserve"> Samuti on eesmärgiks anda ühtne mõiste sellistele REP-idele, mis koostatakse kaitsetööstuse valdkonnas tegutsevate ettevõtete jaoks.</w:t>
      </w:r>
    </w:p>
    <w:p w14:paraId="58B95F41" w14:textId="77777777" w:rsidR="002B4BEC" w:rsidRPr="00091388" w:rsidRDefault="002B4BEC" w:rsidP="0085620E">
      <w:pPr>
        <w:pStyle w:val="Laad1"/>
        <w:spacing w:before="0"/>
      </w:pPr>
    </w:p>
    <w:p w14:paraId="61AFF5F7" w14:textId="24E74E73" w:rsidR="00796A0C" w:rsidRPr="00091388" w:rsidRDefault="00692995" w:rsidP="0085620E">
      <w:pPr>
        <w:pStyle w:val="Laad1"/>
        <w:spacing w:before="0"/>
      </w:pPr>
      <w:bookmarkStart w:id="17" w:name="_Toc228870379"/>
      <w:r w:rsidRPr="00091388">
        <w:t>5. Eelnõu vastavus Euroopa Liidu õigusele</w:t>
      </w:r>
      <w:bookmarkEnd w:id="17"/>
    </w:p>
    <w:p w14:paraId="152BE69F" w14:textId="77777777" w:rsidR="00C4003E" w:rsidRPr="00091388" w:rsidRDefault="00C4003E" w:rsidP="0085620E">
      <w:pPr>
        <w:ind w:right="-283"/>
        <w:rPr>
          <w:rFonts w:cs="Times New Roman"/>
          <w:szCs w:val="24"/>
          <w:lang w:val="et-EE"/>
        </w:rPr>
      </w:pPr>
    </w:p>
    <w:p w14:paraId="4CA01B13" w14:textId="39622204" w:rsidR="003E21B2" w:rsidRPr="00091388" w:rsidRDefault="00555520" w:rsidP="0085620E">
      <w:pPr>
        <w:ind w:right="-283"/>
        <w:jc w:val="both"/>
        <w:rPr>
          <w:rFonts w:cs="Times New Roman"/>
          <w:szCs w:val="24"/>
          <w:lang w:val="et-EE"/>
        </w:rPr>
      </w:pPr>
      <w:r w:rsidRPr="00091388">
        <w:rPr>
          <w:rFonts w:cs="Times New Roman"/>
          <w:szCs w:val="24"/>
          <w:lang w:val="et-EE"/>
        </w:rPr>
        <w:t>Eelnõu</w:t>
      </w:r>
      <w:r w:rsidR="00D62126" w:rsidRPr="00091388">
        <w:rPr>
          <w:rFonts w:cs="Times New Roman"/>
          <w:szCs w:val="24"/>
          <w:lang w:val="et-EE"/>
        </w:rPr>
        <w:t xml:space="preserve"> on kooskõlas </w:t>
      </w:r>
      <w:r w:rsidR="00F60B4E" w:rsidRPr="00091388">
        <w:rPr>
          <w:rFonts w:cs="Times New Roman"/>
          <w:szCs w:val="24"/>
          <w:lang w:val="et-EE"/>
        </w:rPr>
        <w:t>EL</w:t>
      </w:r>
      <w:r w:rsidR="006F7930" w:rsidRPr="00091388">
        <w:rPr>
          <w:rFonts w:cs="Times New Roman"/>
          <w:szCs w:val="24"/>
          <w:lang w:val="et-EE"/>
        </w:rPr>
        <w:t>-i</w:t>
      </w:r>
      <w:r w:rsidR="00F60B4E" w:rsidRPr="00091388">
        <w:rPr>
          <w:rFonts w:cs="Times New Roman"/>
          <w:szCs w:val="24"/>
          <w:lang w:val="et-EE"/>
        </w:rPr>
        <w:t xml:space="preserve"> </w:t>
      </w:r>
      <w:r w:rsidR="00AC03A1" w:rsidRPr="00091388">
        <w:rPr>
          <w:rFonts w:cs="Times New Roman"/>
          <w:szCs w:val="24"/>
          <w:lang w:val="et-EE"/>
        </w:rPr>
        <w:t xml:space="preserve">õigusega. Strateegiliste investeeringute kiirendatud menetluse loomisel on arvestatud </w:t>
      </w:r>
      <w:r w:rsidR="00F60B4E" w:rsidRPr="00091388">
        <w:rPr>
          <w:rFonts w:cs="Times New Roman"/>
          <w:szCs w:val="24"/>
          <w:lang w:val="et-EE"/>
        </w:rPr>
        <w:t>EL</w:t>
      </w:r>
      <w:r w:rsidR="006F7930" w:rsidRPr="00091388">
        <w:rPr>
          <w:rFonts w:cs="Times New Roman"/>
          <w:szCs w:val="24"/>
          <w:lang w:val="et-EE"/>
        </w:rPr>
        <w:t>-i</w:t>
      </w:r>
      <w:r w:rsidR="00AC03A1" w:rsidRPr="00091388">
        <w:rPr>
          <w:rFonts w:cs="Times New Roman"/>
          <w:szCs w:val="24"/>
          <w:lang w:val="et-EE"/>
        </w:rPr>
        <w:t xml:space="preserve"> viimastel aastatel vastu võetud ja ajakohastatud õigusakte, mis näevad ette kiirendatud loamenetluse, menetlustähtaegade lühendamise, menetluste koondamise ning </w:t>
      </w:r>
      <w:r w:rsidR="003678DB" w:rsidRPr="00091388">
        <w:rPr>
          <w:rFonts w:cs="Times New Roman"/>
          <w:szCs w:val="24"/>
          <w:lang w:val="et-EE"/>
        </w:rPr>
        <w:t>ÜKP</w:t>
      </w:r>
      <w:r w:rsidR="00AC03A1" w:rsidRPr="00091388">
        <w:rPr>
          <w:rFonts w:cs="Times New Roman"/>
          <w:szCs w:val="24"/>
          <w:lang w:val="et-EE"/>
        </w:rPr>
        <w:t xml:space="preserve"> (</w:t>
      </w:r>
      <w:r w:rsidR="00AC03A1" w:rsidRPr="00091388">
        <w:rPr>
          <w:rFonts w:cs="Times New Roman"/>
          <w:iCs/>
          <w:szCs w:val="24"/>
          <w:lang w:val="et-EE"/>
        </w:rPr>
        <w:t xml:space="preserve">Single </w:t>
      </w:r>
      <w:r w:rsidR="006F7930" w:rsidRPr="00091388">
        <w:rPr>
          <w:rFonts w:cs="Times New Roman"/>
          <w:iCs/>
          <w:szCs w:val="24"/>
          <w:lang w:val="et-EE"/>
        </w:rPr>
        <w:t>P</w:t>
      </w:r>
      <w:r w:rsidR="00AC03A1" w:rsidRPr="00091388">
        <w:rPr>
          <w:rFonts w:cs="Times New Roman"/>
          <w:iCs/>
          <w:szCs w:val="24"/>
          <w:lang w:val="et-EE"/>
        </w:rPr>
        <w:t xml:space="preserve">oint of </w:t>
      </w:r>
      <w:r w:rsidR="006F7930" w:rsidRPr="00091388">
        <w:rPr>
          <w:rFonts w:cs="Times New Roman"/>
          <w:iCs/>
          <w:szCs w:val="24"/>
          <w:lang w:val="et-EE"/>
        </w:rPr>
        <w:t>C</w:t>
      </w:r>
      <w:r w:rsidR="00AC03A1" w:rsidRPr="00091388">
        <w:rPr>
          <w:rFonts w:cs="Times New Roman"/>
          <w:iCs/>
          <w:szCs w:val="24"/>
          <w:lang w:val="et-EE"/>
        </w:rPr>
        <w:t>ontact</w:t>
      </w:r>
      <w:r w:rsidR="00AC03A1" w:rsidRPr="00091388">
        <w:rPr>
          <w:rFonts w:cs="Times New Roman"/>
          <w:szCs w:val="24"/>
          <w:lang w:val="et-EE"/>
        </w:rPr>
        <w:t>) loomise kohustuse või võimaluse.</w:t>
      </w:r>
      <w:r w:rsidR="00C53C15" w:rsidRPr="00091388">
        <w:rPr>
          <w:rFonts w:cs="Times New Roman"/>
          <w:szCs w:val="24"/>
          <w:lang w:val="et-EE"/>
        </w:rPr>
        <w:t xml:space="preserve"> Alljärgnevalt on välja toodud kõik EL</w:t>
      </w:r>
      <w:r w:rsidR="006F7930" w:rsidRPr="00091388">
        <w:rPr>
          <w:rFonts w:cs="Times New Roman"/>
          <w:szCs w:val="24"/>
          <w:lang w:val="et-EE"/>
        </w:rPr>
        <w:t>-i</w:t>
      </w:r>
      <w:r w:rsidR="00C53C15" w:rsidRPr="00091388">
        <w:rPr>
          <w:rFonts w:cs="Times New Roman"/>
          <w:szCs w:val="24"/>
          <w:lang w:val="et-EE"/>
        </w:rPr>
        <w:t xml:space="preserve"> õigusaktid, mis sisaldavad ÜKP loomise nõuet või seda toetavaid põhimõtteid ning millele eelnõu loomisel tugineti</w:t>
      </w:r>
      <w:r w:rsidR="00B55D9E" w:rsidRPr="00091388">
        <w:rPr>
          <w:rFonts w:cs="Times New Roman"/>
          <w:szCs w:val="24"/>
          <w:lang w:val="et-EE"/>
        </w:rPr>
        <w:t>:</w:t>
      </w:r>
    </w:p>
    <w:p w14:paraId="0EE5E753" w14:textId="50C98997" w:rsidR="00646AA8" w:rsidRPr="00091388" w:rsidRDefault="00B55D9E" w:rsidP="176DB49F">
      <w:pPr>
        <w:pStyle w:val="Loendilik"/>
        <w:numPr>
          <w:ilvl w:val="0"/>
          <w:numId w:val="42"/>
        </w:numPr>
        <w:ind w:right="-283"/>
        <w:jc w:val="both"/>
        <w:rPr>
          <w:rFonts w:cs="Times New Roman"/>
        </w:rPr>
      </w:pPr>
      <w:r w:rsidRPr="176DB49F">
        <w:rPr>
          <w:rFonts w:cs="Times New Roman"/>
        </w:rPr>
        <w:lastRenderedPageBreak/>
        <w:t>Net-Zero Industry Act (NZIA) – määrus (EL) 2024/1735</w:t>
      </w:r>
      <w:r w:rsidR="00087068" w:rsidRPr="176DB49F">
        <w:rPr>
          <w:rStyle w:val="Allmrkuseviide"/>
          <w:rFonts w:cs="Times New Roman"/>
        </w:rPr>
        <w:footnoteReference w:id="45"/>
      </w:r>
      <w:r w:rsidR="006F7930" w:rsidRPr="176DB49F">
        <w:rPr>
          <w:rFonts w:cs="Times New Roman"/>
        </w:rPr>
        <w:t>;</w:t>
      </w:r>
    </w:p>
    <w:p w14:paraId="31C981E1" w14:textId="7E99370E" w:rsidR="00B55D9E" w:rsidRPr="00091388" w:rsidRDefault="00B55D9E" w:rsidP="176DB49F">
      <w:pPr>
        <w:pStyle w:val="Loendilik"/>
        <w:numPr>
          <w:ilvl w:val="0"/>
          <w:numId w:val="42"/>
        </w:numPr>
        <w:ind w:right="-283"/>
        <w:jc w:val="both"/>
        <w:rPr>
          <w:rFonts w:cs="Times New Roman"/>
        </w:rPr>
      </w:pPr>
      <w:r w:rsidRPr="176DB49F">
        <w:rPr>
          <w:rFonts w:cs="Times New Roman"/>
        </w:rPr>
        <w:t>Critical Raw Materials</w:t>
      </w:r>
      <w:r w:rsidRPr="176DB49F">
        <w:rPr>
          <w:rFonts w:cs="Times New Roman"/>
          <w:i/>
          <w:iCs/>
        </w:rPr>
        <w:t xml:space="preserve"> </w:t>
      </w:r>
      <w:r w:rsidRPr="176DB49F">
        <w:rPr>
          <w:rFonts w:cs="Times New Roman"/>
        </w:rPr>
        <w:t>Act (CRMA) – määrus (EL) 2024/1252</w:t>
      </w:r>
      <w:r w:rsidR="000631F5" w:rsidRPr="176DB49F">
        <w:rPr>
          <w:rStyle w:val="Allmrkuseviide"/>
          <w:rFonts w:cs="Times New Roman"/>
        </w:rPr>
        <w:footnoteReference w:id="46"/>
      </w:r>
      <w:r w:rsidR="006F7930" w:rsidRPr="176DB49F">
        <w:rPr>
          <w:rFonts w:cs="Times New Roman"/>
        </w:rPr>
        <w:t>;</w:t>
      </w:r>
    </w:p>
    <w:p w14:paraId="3AA6D311" w14:textId="70341342" w:rsidR="003A4E02" w:rsidRPr="00091388" w:rsidRDefault="003A4E02" w:rsidP="176DB49F">
      <w:pPr>
        <w:pStyle w:val="Loendilik"/>
        <w:numPr>
          <w:ilvl w:val="0"/>
          <w:numId w:val="42"/>
        </w:numPr>
        <w:ind w:right="-283"/>
        <w:jc w:val="both"/>
        <w:rPr>
          <w:rFonts w:cs="Times New Roman"/>
        </w:rPr>
      </w:pPr>
      <w:r w:rsidRPr="176DB49F">
        <w:rPr>
          <w:rFonts w:cs="Times New Roman"/>
        </w:rPr>
        <w:t>TEN‑E määrus – (EL) 2022/869</w:t>
      </w:r>
      <w:r w:rsidR="002C2F8F" w:rsidRPr="176DB49F">
        <w:rPr>
          <w:rStyle w:val="Allmrkuseviide"/>
          <w:rFonts w:cs="Times New Roman"/>
        </w:rPr>
        <w:footnoteReference w:id="47"/>
      </w:r>
      <w:r w:rsidR="006F7930" w:rsidRPr="176DB49F">
        <w:rPr>
          <w:rFonts w:cs="Times New Roman"/>
        </w:rPr>
        <w:t>;</w:t>
      </w:r>
    </w:p>
    <w:p w14:paraId="73577153" w14:textId="27B955F2" w:rsidR="00C53C15" w:rsidRPr="00091388" w:rsidRDefault="003A4E02" w:rsidP="0085620E">
      <w:pPr>
        <w:pStyle w:val="Loendilik"/>
        <w:numPr>
          <w:ilvl w:val="0"/>
          <w:numId w:val="42"/>
        </w:numPr>
        <w:ind w:right="-283"/>
        <w:jc w:val="both"/>
        <w:rPr>
          <w:rFonts w:cs="Times New Roman"/>
          <w:szCs w:val="24"/>
          <w:lang w:val="et-EE"/>
        </w:rPr>
      </w:pPr>
      <w:r w:rsidRPr="00091388">
        <w:rPr>
          <w:rFonts w:cs="Times New Roman"/>
          <w:lang w:val="et-EE"/>
        </w:rPr>
        <w:t>Defence Readiness Omnibus (DRO) – Euroopa Komisjoni õigusettepanek (2025)</w:t>
      </w:r>
      <w:r w:rsidR="006F6FDF" w:rsidRPr="00091388">
        <w:rPr>
          <w:rStyle w:val="Allmrkuseviide"/>
          <w:rFonts w:cs="Times New Roman"/>
          <w:lang w:val="et-EE"/>
        </w:rPr>
        <w:footnoteReference w:id="48"/>
      </w:r>
      <w:r w:rsidR="006F7930" w:rsidRPr="00091388">
        <w:rPr>
          <w:rFonts w:cs="Times New Roman"/>
          <w:lang w:val="et-EE"/>
        </w:rPr>
        <w:t>.</w:t>
      </w:r>
    </w:p>
    <w:p w14:paraId="3D69ACF9" w14:textId="77777777" w:rsidR="00B75132" w:rsidRPr="00091388" w:rsidRDefault="00B75132" w:rsidP="0085620E">
      <w:pPr>
        <w:ind w:right="-283"/>
        <w:jc w:val="both"/>
        <w:rPr>
          <w:rFonts w:cs="Times New Roman"/>
          <w:szCs w:val="24"/>
          <w:lang w:val="et-EE"/>
        </w:rPr>
      </w:pPr>
    </w:p>
    <w:p w14:paraId="1E195A22" w14:textId="2E57CCEE" w:rsidR="002D6E0E" w:rsidRPr="00091388" w:rsidRDefault="00E449D5" w:rsidP="0085620E">
      <w:pPr>
        <w:ind w:right="-283"/>
        <w:jc w:val="both"/>
        <w:rPr>
          <w:rFonts w:cs="Times New Roman"/>
          <w:szCs w:val="24"/>
          <w:lang w:val="et-EE"/>
        </w:rPr>
      </w:pPr>
      <w:r w:rsidRPr="00091388">
        <w:rPr>
          <w:rFonts w:cs="Times New Roman"/>
          <w:szCs w:val="24"/>
          <w:lang w:val="et-EE"/>
        </w:rPr>
        <w:t>Eelnõu väljatöötamisel on muu hulgas pööratud tähelepanu EL</w:t>
      </w:r>
      <w:r w:rsidR="006F7930" w:rsidRPr="00091388">
        <w:rPr>
          <w:rFonts w:cs="Times New Roman"/>
          <w:szCs w:val="24"/>
          <w:lang w:val="et-EE"/>
        </w:rPr>
        <w:t>-i</w:t>
      </w:r>
      <w:r w:rsidRPr="00091388">
        <w:rPr>
          <w:rFonts w:cs="Times New Roman"/>
          <w:szCs w:val="24"/>
          <w:lang w:val="et-EE"/>
        </w:rPr>
        <w:t xml:space="preserve"> algatustele, mille kohaselt</w:t>
      </w:r>
      <w:r w:rsidR="0025767D" w:rsidRPr="00091388">
        <w:rPr>
          <w:rFonts w:cs="Times New Roman"/>
          <w:szCs w:val="24"/>
          <w:lang w:val="et-EE"/>
        </w:rPr>
        <w:t xml:space="preserve"> töötatakse välja </w:t>
      </w:r>
      <w:r w:rsidRPr="00091388">
        <w:rPr>
          <w:rFonts w:cs="Times New Roman"/>
          <w:szCs w:val="24"/>
          <w:lang w:val="et-EE"/>
        </w:rPr>
        <w:t>Euroopa Parlamendi ja nõukogu määru</w:t>
      </w:r>
      <w:r w:rsidR="0025767D" w:rsidRPr="00091388">
        <w:rPr>
          <w:rFonts w:cs="Times New Roman"/>
          <w:szCs w:val="24"/>
          <w:lang w:val="et-EE"/>
        </w:rPr>
        <w:t>s</w:t>
      </w:r>
      <w:r w:rsidR="00625F54" w:rsidRPr="00091388">
        <w:rPr>
          <w:rFonts w:cs="Times New Roman"/>
          <w:szCs w:val="24"/>
          <w:lang w:val="et-EE"/>
        </w:rPr>
        <w:t>t, milles käsitletakse üleeuroopalise energiataristu suuniseid ja millega muudetakse määrusi (EL) 2019/942, (EL) 2019/943 ja (EL) 2024/1789 ning tunnistatakse kehtetuks määrus (EL) 2022/869</w:t>
      </w:r>
      <w:r w:rsidR="006F7930" w:rsidRPr="00091388">
        <w:rPr>
          <w:rFonts w:cs="Times New Roman"/>
          <w:szCs w:val="24"/>
          <w:lang w:val="et-EE"/>
        </w:rPr>
        <w:t>,</w:t>
      </w:r>
      <w:r w:rsidR="00625F54" w:rsidRPr="00091388">
        <w:rPr>
          <w:rFonts w:cs="Times New Roman"/>
          <w:szCs w:val="24"/>
          <w:lang w:val="et-EE"/>
        </w:rPr>
        <w:t xml:space="preserve"> aga ka sama määruse </w:t>
      </w:r>
      <w:r w:rsidR="00835F09" w:rsidRPr="00091388">
        <w:rPr>
          <w:rFonts w:cs="Times New Roman"/>
          <w:szCs w:val="24"/>
          <w:lang w:val="et-EE"/>
        </w:rPr>
        <w:t xml:space="preserve">kohaldamise vajadustest lähtuvalt Euroopa Parlamendi ja nõukogu </w:t>
      </w:r>
      <w:r w:rsidR="00B25669" w:rsidRPr="00091388">
        <w:rPr>
          <w:rFonts w:cs="Times New Roman"/>
          <w:szCs w:val="24"/>
          <w:lang w:val="et-EE"/>
        </w:rPr>
        <w:t>direktiivi, millega muudetakse direktiive (EL) 2018/2001, (EL) 2019/944 ja (EL) 2024/1788 seoses loamenetluste kiirendamisega.</w:t>
      </w:r>
    </w:p>
    <w:p w14:paraId="1757FA93" w14:textId="77777777" w:rsidR="002D6E0E" w:rsidRPr="00091388" w:rsidRDefault="002D6E0E" w:rsidP="0085620E">
      <w:pPr>
        <w:ind w:right="-283"/>
        <w:jc w:val="both"/>
        <w:rPr>
          <w:rFonts w:cs="Times New Roman"/>
          <w:szCs w:val="24"/>
          <w:lang w:val="et-EE"/>
        </w:rPr>
      </w:pPr>
    </w:p>
    <w:p w14:paraId="47BDC557" w14:textId="016AAEEE" w:rsidR="00886A9A" w:rsidRPr="00091388" w:rsidRDefault="00886A9A" w:rsidP="0085620E">
      <w:pPr>
        <w:ind w:right="-283"/>
        <w:jc w:val="both"/>
        <w:rPr>
          <w:lang w:val="et-EE"/>
        </w:rPr>
      </w:pPr>
      <w:r w:rsidRPr="00091388">
        <w:rPr>
          <w:rFonts w:cs="Times New Roman"/>
          <w:szCs w:val="24"/>
          <w:lang w:val="et-EE"/>
        </w:rPr>
        <w:t>Eelnõu on samuti kooskõlas EL</w:t>
      </w:r>
      <w:r w:rsidR="006F7930" w:rsidRPr="00091388">
        <w:rPr>
          <w:rFonts w:cs="Times New Roman"/>
          <w:szCs w:val="24"/>
          <w:lang w:val="et-EE"/>
        </w:rPr>
        <w:t>-i</w:t>
      </w:r>
      <w:r w:rsidRPr="00091388">
        <w:rPr>
          <w:rFonts w:cs="Times New Roman"/>
          <w:szCs w:val="24"/>
          <w:lang w:val="et-EE"/>
        </w:rPr>
        <w:t xml:space="preserve"> riigiabi reeglitega. Riigiabi reeglite eesmärk on tagada aus konkurents siseturul, vältides olukordi, kus riiklikud ressursid annavad valikulise majandu</w:t>
      </w:r>
      <w:r w:rsidR="006F7930" w:rsidRPr="00091388">
        <w:rPr>
          <w:rFonts w:cs="Times New Roman"/>
          <w:szCs w:val="24"/>
          <w:lang w:val="et-EE"/>
        </w:rPr>
        <w:t>s</w:t>
      </w:r>
      <w:r w:rsidR="00F90E9F" w:rsidRPr="00091388">
        <w:rPr>
          <w:rFonts w:cs="Times New Roman"/>
          <w:szCs w:val="24"/>
          <w:lang w:val="et-EE"/>
        </w:rPr>
        <w:t xml:space="preserve">liku </w:t>
      </w:r>
      <w:r w:rsidRPr="00091388">
        <w:rPr>
          <w:rFonts w:cs="Times New Roman"/>
          <w:szCs w:val="24"/>
          <w:lang w:val="et-EE"/>
        </w:rPr>
        <w:t xml:space="preserve">eelise konkreetsetele ettevõtjatele. </w:t>
      </w:r>
      <w:r w:rsidRPr="00091388">
        <w:rPr>
          <w:lang w:val="et-EE"/>
        </w:rPr>
        <w:t xml:space="preserve">Kui riik annab ettevõtjale eelise, mida ta vabal turul ei saaks – näiteks soodsatel tingimustel maa või hoonestusõiguse –, tuleb hinnata, kas see kujutab endast riigiabi. </w:t>
      </w:r>
      <w:r w:rsidRPr="00091388">
        <w:rPr>
          <w:rFonts w:cs="Times New Roman"/>
          <w:szCs w:val="24"/>
          <w:lang w:val="et-EE"/>
        </w:rPr>
        <w:t>Riigiabi tunnustele vastab riigi tegevus</w:t>
      </w:r>
      <w:r w:rsidR="006F7930" w:rsidRPr="00091388">
        <w:rPr>
          <w:rFonts w:cs="Times New Roman"/>
          <w:szCs w:val="24"/>
          <w:lang w:val="et-EE"/>
        </w:rPr>
        <w:t xml:space="preserve"> juhul</w:t>
      </w:r>
      <w:r w:rsidRPr="00091388">
        <w:rPr>
          <w:rFonts w:cs="Times New Roman"/>
          <w:szCs w:val="24"/>
          <w:lang w:val="et-EE"/>
        </w:rPr>
        <w:t>, kui vastus kõigile allolevatele küsimustele on jaatav:</w:t>
      </w:r>
    </w:p>
    <w:p w14:paraId="564863F6" w14:textId="77777777"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pärineb riigilt ja on antud riigi vahenditest?</w:t>
      </w:r>
    </w:p>
    <w:p w14:paraId="322FA78A" w14:textId="7353DA92"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annab ettevõtjale majandus</w:t>
      </w:r>
      <w:r w:rsidR="00F90E9F" w:rsidRPr="00091388">
        <w:rPr>
          <w:rFonts w:cs="Times New Roman"/>
          <w:i/>
          <w:iCs/>
          <w:szCs w:val="24"/>
          <w:lang w:val="et-EE"/>
        </w:rPr>
        <w:t xml:space="preserve">liku </w:t>
      </w:r>
      <w:r w:rsidRPr="00091388">
        <w:rPr>
          <w:rFonts w:cs="Times New Roman"/>
          <w:i/>
          <w:iCs/>
          <w:szCs w:val="24"/>
          <w:lang w:val="et-EE"/>
        </w:rPr>
        <w:t>eelise, mida ta turutingimustel ei saaks?</w:t>
      </w:r>
    </w:p>
    <w:p w14:paraId="693B246F" w14:textId="77777777"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on valikuline, st suunatud konkreetsele ettevõtjale või tegevusele?</w:t>
      </w:r>
    </w:p>
    <w:p w14:paraId="1CF1A538" w14:textId="77777777" w:rsidR="00886A9A" w:rsidRPr="00091388" w:rsidRDefault="00886A9A" w:rsidP="0085620E">
      <w:pPr>
        <w:pStyle w:val="Loendilik"/>
        <w:numPr>
          <w:ilvl w:val="0"/>
          <w:numId w:val="43"/>
        </w:numPr>
        <w:ind w:right="-283"/>
        <w:jc w:val="both"/>
        <w:rPr>
          <w:lang w:val="et-EE"/>
        </w:rPr>
      </w:pPr>
      <w:r w:rsidRPr="00091388">
        <w:rPr>
          <w:rFonts w:cs="Times New Roman"/>
          <w:i/>
          <w:iCs/>
          <w:szCs w:val="24"/>
          <w:lang w:val="et-EE"/>
        </w:rPr>
        <w:t>Kas abi võib moonutada konkurentsi ja mõjutada kaubandust EL-is?</w:t>
      </w:r>
    </w:p>
    <w:p w14:paraId="7D5C2896" w14:textId="77777777" w:rsidR="00886A9A" w:rsidRPr="00091388" w:rsidRDefault="00886A9A" w:rsidP="0085620E">
      <w:pPr>
        <w:ind w:right="-283"/>
        <w:jc w:val="both"/>
        <w:rPr>
          <w:lang w:val="et-EE"/>
        </w:rPr>
      </w:pPr>
    </w:p>
    <w:p w14:paraId="538DFB20" w14:textId="62580F3B" w:rsidR="00886A9A" w:rsidRPr="00091388" w:rsidRDefault="00886A9A" w:rsidP="0085620E">
      <w:pPr>
        <w:ind w:right="-283"/>
        <w:jc w:val="both"/>
        <w:rPr>
          <w:lang w:val="et-EE"/>
        </w:rPr>
      </w:pPr>
      <w:r w:rsidRPr="00091388">
        <w:rPr>
          <w:lang w:val="et-EE"/>
        </w:rPr>
        <w:t>Strateegiliste investeeringute ekspressraja loomine ei ole käsitletav riigiabina. Olukorras, kus riik näeb vaid ette menetlusliku eelise kiirendatud menetlusena, ei saa ettevõtja eelist riigi ressurssidest. EL</w:t>
      </w:r>
      <w:r w:rsidR="00083C2B" w:rsidRPr="00091388">
        <w:rPr>
          <w:lang w:val="et-EE"/>
        </w:rPr>
        <w:t>-i</w:t>
      </w:r>
      <w:r w:rsidRPr="00091388">
        <w:rPr>
          <w:lang w:val="et-EE"/>
        </w:rPr>
        <w:t xml:space="preserve"> toimimise lepingu artikli 107 lõike 1 tähenduses kujutavad endast riigiabi aga üksnes need eelised, mis on võimaldatud otseselt või kaudselt riigi ressurssidest.</w:t>
      </w:r>
      <w:r w:rsidRPr="00091388">
        <w:rPr>
          <w:rStyle w:val="Allmrkuseviide"/>
          <w:lang w:val="et-EE"/>
        </w:rPr>
        <w:footnoteReference w:id="49"/>
      </w:r>
    </w:p>
    <w:p w14:paraId="08E7E58D" w14:textId="77777777" w:rsidR="00886A9A" w:rsidRPr="00091388" w:rsidRDefault="00886A9A" w:rsidP="0085620E">
      <w:pPr>
        <w:ind w:right="-283"/>
        <w:jc w:val="both"/>
        <w:rPr>
          <w:lang w:val="et-EE"/>
        </w:rPr>
      </w:pPr>
    </w:p>
    <w:p w14:paraId="52708B25" w14:textId="1F796AE2" w:rsidR="00E71C7E" w:rsidRPr="00091388" w:rsidRDefault="00886A9A" w:rsidP="0085620E">
      <w:pPr>
        <w:ind w:right="-283"/>
        <w:jc w:val="both"/>
        <w:rPr>
          <w:lang w:val="et-EE"/>
        </w:rPr>
      </w:pPr>
      <w:r w:rsidRPr="00091388">
        <w:rPr>
          <w:lang w:val="et-EE"/>
        </w:rPr>
        <w:t xml:space="preserve">Ehkki menetluse korraldamine on riigile omistatav ja see täidab riigiabi esimese tingimuse esimese alatingimuse (riigile omistatavus), ei ole kiirendatud menetluse võimaldamise puhul iseenesest tegemist riigi vahendite üleminekuga ettevõtjale ning täitmata on riigiabi esimese tingimuse teine alatingimus. Riigi vahendite üleminek toimub juhul, kui riik annab ettevõtjale otsetoetuse, laenu, garantii, omandab osaluse ettevõtjate kapitalis, annab mitterahalise hüvitise, võtab kindla ja konkreetse kohustuse muuta riigi vahendid kättesaadavaks teataval hilisemal ajahetkel või loobub </w:t>
      </w:r>
      <w:r w:rsidRPr="00091388">
        <w:rPr>
          <w:lang w:val="et-EE"/>
        </w:rPr>
        <w:lastRenderedPageBreak/>
        <w:t>riigile muidu makstavast sissetulekust,</w:t>
      </w:r>
      <w:r w:rsidRPr="00091388">
        <w:rPr>
          <w:rStyle w:val="Allmrkuseviide"/>
          <w:lang w:val="et-EE"/>
        </w:rPr>
        <w:footnoteReference w:id="50"/>
      </w:r>
      <w:r w:rsidRPr="00091388">
        <w:rPr>
          <w:lang w:val="et-EE"/>
        </w:rPr>
        <w:t xml:space="preserve"> pakub lepingut, mis tekitab riigile konkreetse tulevikus tekkida võivate lisakohustuste riski</w:t>
      </w:r>
      <w:r w:rsidRPr="00091388">
        <w:rPr>
          <w:rStyle w:val="Allmrkuseviide"/>
          <w:lang w:val="et-EE"/>
        </w:rPr>
        <w:footnoteReference w:id="51"/>
      </w:r>
      <w:r w:rsidRPr="00091388">
        <w:rPr>
          <w:lang w:val="et-EE"/>
        </w:rPr>
        <w:t xml:space="preserve"> või pakub ettevõtjatele turumäärast madalama hinnaga kaupu, teenuseid, eri- ja ainuõigusi või ligipääsu loodusvaradele või investeerib mõnda ettevõtjasse viisil, mis ei ole kooskõlas turumajandusliku investori põhimõttega</w:t>
      </w:r>
      <w:r w:rsidRPr="00091388">
        <w:rPr>
          <w:rStyle w:val="Allmrkuseviide"/>
          <w:lang w:val="et-EE"/>
        </w:rPr>
        <w:footnoteReference w:id="52"/>
      </w:r>
      <w:r w:rsidRPr="00091388">
        <w:rPr>
          <w:lang w:val="et-EE"/>
        </w:rPr>
        <w:t>.</w:t>
      </w:r>
    </w:p>
    <w:p w14:paraId="0A358862" w14:textId="77777777" w:rsidR="00886A9A" w:rsidRPr="00091388" w:rsidRDefault="00886A9A" w:rsidP="0085620E">
      <w:pPr>
        <w:ind w:right="-283"/>
        <w:jc w:val="both"/>
        <w:rPr>
          <w:lang w:val="et-EE"/>
        </w:rPr>
      </w:pPr>
    </w:p>
    <w:p w14:paraId="42BDC828" w14:textId="20673823" w:rsidR="00886A9A" w:rsidRPr="00091388" w:rsidRDefault="00886A9A" w:rsidP="0085620E">
      <w:pPr>
        <w:ind w:right="-283"/>
        <w:jc w:val="both"/>
        <w:rPr>
          <w:lang w:val="et-EE"/>
        </w:rPr>
      </w:pPr>
      <w:r w:rsidRPr="00091388">
        <w:rPr>
          <w:lang w:val="et-EE"/>
        </w:rPr>
        <w:t>Riik ei anna strateegilisele investeeringule kiirema menetluse võimaldamisel ettevõtjale riigi vara kasutada ega loobu riigi tuludest ettevõtja kasuks. Riik täidab iga haldusmenetluse läbiviimisel oma avalik-õiguslikke kohustusi, olenemata sellest, millise kiirusega see menetlus toimub. Riigi halduskulu on avalik-õiguslike kohustuste täitmisel haldusmenetluse läbiviimiseks sarnane, olenemata menetluse kiirusest. Alternatiivsel juhul</w:t>
      </w:r>
      <w:r w:rsidR="00FD40ED" w:rsidRPr="00091388">
        <w:rPr>
          <w:lang w:val="et-EE"/>
        </w:rPr>
        <w:t xml:space="preserve"> –</w:t>
      </w:r>
      <w:r w:rsidRPr="00091388">
        <w:rPr>
          <w:lang w:val="et-EE"/>
        </w:rPr>
        <w:t xml:space="preserve"> kui kiirendatud menetluse asemel peaks riik sama ettevõtja taotlust menetlema pikema menetluse käigus</w:t>
      </w:r>
      <w:r w:rsidR="00FD40ED" w:rsidRPr="00091388">
        <w:rPr>
          <w:lang w:val="et-EE"/>
        </w:rPr>
        <w:t xml:space="preserve"> –</w:t>
      </w:r>
      <w:r w:rsidRPr="00091388">
        <w:rPr>
          <w:lang w:val="et-EE"/>
        </w:rPr>
        <w:t xml:space="preserve"> tekiksid riigile tõenäoliselt isegi suuremad halduskulud kui menetluse kiirema läbiviimise korral. Seega ei anta kiirendatud menetlusega riigi ressurssidest ettevõtjale eelist.</w:t>
      </w:r>
    </w:p>
    <w:p w14:paraId="05B474FC" w14:textId="77777777" w:rsidR="00886A9A" w:rsidRPr="00091388" w:rsidRDefault="00886A9A" w:rsidP="0085620E">
      <w:pPr>
        <w:ind w:right="-283"/>
        <w:jc w:val="both"/>
        <w:rPr>
          <w:lang w:val="et-EE"/>
        </w:rPr>
      </w:pPr>
    </w:p>
    <w:p w14:paraId="76F8A1D7" w14:textId="77777777" w:rsidR="00886A9A" w:rsidRPr="00091388" w:rsidRDefault="00886A9A" w:rsidP="0085620E">
      <w:pPr>
        <w:ind w:right="-283"/>
        <w:jc w:val="both"/>
        <w:rPr>
          <w:lang w:val="et-EE"/>
        </w:rPr>
      </w:pPr>
      <w:r w:rsidRPr="00091388">
        <w:rPr>
          <w:lang w:val="et-EE"/>
        </w:rPr>
        <w:t>Samasugust järeldust toetab analoogia Euroopa Kohtu praktikaga, mille kohaselt ei kujuta tööhõiveseaduse sätete erand, mis muudab lepinguliste suhete raamistikku, riigi vahendite üleminekut, isegi kui selline õigusraamistiku muutmine võib vähendada riigi maksutulu.</w:t>
      </w:r>
      <w:r w:rsidRPr="00091388">
        <w:rPr>
          <w:rStyle w:val="Allmrkuseviide"/>
          <w:lang w:val="et-EE"/>
        </w:rPr>
        <w:footnoteReference w:id="53"/>
      </w:r>
      <w:r w:rsidRPr="00091388">
        <w:rPr>
          <w:lang w:val="et-EE"/>
        </w:rPr>
        <w:t xml:space="preserve"> Sarnaselt on Euroopa Komisjon Euroopa Kohtu praktikast lähtudes järeldanud, et regulatiivsetest meetmetest tulenev kaudne negatiivne mõju riigi tuludele ei kujuta endast riigi vahendite üleminekut, kui see mõju on regulatiivse meetmega lahutamatult seotud. Seejuures ei ole strateegiliste investeeringute ekspressraja puhul isegi tuvastatud otsest ega kaudset negatiivset mõju riigi ressurssidele.</w:t>
      </w:r>
    </w:p>
    <w:p w14:paraId="3B659B15" w14:textId="77777777" w:rsidR="00886A9A" w:rsidRPr="00091388" w:rsidRDefault="00886A9A" w:rsidP="0085620E">
      <w:pPr>
        <w:ind w:right="-283"/>
        <w:jc w:val="both"/>
        <w:rPr>
          <w:lang w:val="et-EE"/>
        </w:rPr>
      </w:pPr>
    </w:p>
    <w:p w14:paraId="4296E9AD" w14:textId="76F6156A" w:rsidR="00E71C7E" w:rsidRPr="00091388" w:rsidRDefault="00856E30" w:rsidP="0085620E">
      <w:pPr>
        <w:ind w:right="-283"/>
        <w:jc w:val="both"/>
        <w:rPr>
          <w:lang w:val="et-EE"/>
        </w:rPr>
      </w:pPr>
      <w:r w:rsidRPr="00091388">
        <w:rPr>
          <w:lang w:val="et-EE"/>
        </w:rPr>
        <w:t xml:space="preserve">Kuna </w:t>
      </w:r>
      <w:r w:rsidR="00886A9A" w:rsidRPr="00091388">
        <w:rPr>
          <w:lang w:val="et-EE"/>
        </w:rPr>
        <w:t>strateegiliste investeeringute kiirendatud menetlus ei vasta riigiabi esimesele tunnusele, ei ole sellise menetluse puhul</w:t>
      </w:r>
      <w:r w:rsidR="00062684" w:rsidRPr="00091388">
        <w:rPr>
          <w:lang w:val="et-EE"/>
        </w:rPr>
        <w:t xml:space="preserve"> tegu</w:t>
      </w:r>
      <w:r w:rsidR="00886A9A" w:rsidRPr="00091388">
        <w:rPr>
          <w:lang w:val="et-EE"/>
        </w:rPr>
        <w:t xml:space="preserve"> riigiabiga isegi juhul, kui strateegiliste investeeringute ekspressraja loomisel esineksid kolm ülejäänud riigiabi tunnust: majanduslik eelis, valikulisus ning mõju konkurentsile ja kaubandusele.</w:t>
      </w:r>
    </w:p>
    <w:p w14:paraId="1C3A550B" w14:textId="77777777" w:rsidR="00886A9A" w:rsidRPr="00091388" w:rsidRDefault="00886A9A" w:rsidP="0085620E">
      <w:pPr>
        <w:ind w:right="-283"/>
        <w:jc w:val="both"/>
        <w:rPr>
          <w:lang w:val="et-EE"/>
        </w:rPr>
      </w:pPr>
    </w:p>
    <w:p w14:paraId="328F6685" w14:textId="6ACE1D15" w:rsidR="00E71C7E" w:rsidRPr="00091388" w:rsidRDefault="00886A9A" w:rsidP="0085620E">
      <w:pPr>
        <w:ind w:right="-283"/>
        <w:jc w:val="both"/>
        <w:rPr>
          <w:lang w:val="et-EE"/>
        </w:rPr>
      </w:pPr>
      <w:r w:rsidRPr="00091388">
        <w:rPr>
          <w:lang w:val="et-EE"/>
        </w:rPr>
        <w:t>Eelnõuga kehtestatavast ekspressraja lahendusest erineks olukord siis, kui riik annaks ettevõtjale kiirendatud menetluse käigus majandusliku eelise riiklikest vahenditest. Näiteks kui riik näeb ette menetlusliku soodustuse – maa või hoonestusõiguse otsustuskorras andmise –, on tegu riigi tegevusega, mis täidab riigiabi esimese tingimuse alatingimuse. Kui selle menetluse käigus jääks riigil saamata turuhind, loetaks, et ettevõtja on saanud riigi vahendeid enda kasutusse ulatuses, mis võrdub kasutusse saadud maa või hoonestusõiguse turuhinna ja tasutava hinna vahega. Euroopa Komisjoni ja Euroopa Kohtu praktikas on rõhutatud, et ligipääsu andmine riigivarale või loodusvaradele või eri- või ainuõiguste andmine ilma piisava turumääradele vastava tasuta võib kujutada endast riigituludest loobumist.</w:t>
      </w:r>
      <w:r w:rsidRPr="00091388">
        <w:rPr>
          <w:rStyle w:val="Allmrkuseviide"/>
          <w:lang w:val="et-EE"/>
        </w:rPr>
        <w:footnoteReference w:id="54"/>
      </w:r>
      <w:r w:rsidRPr="00091388">
        <w:rPr>
          <w:lang w:val="et-EE"/>
        </w:rPr>
        <w:t xml:space="preserve"> Sel juhul oleksid täidetud riigiabi esimese tingimuse </w:t>
      </w:r>
      <w:r w:rsidRPr="00091388">
        <w:rPr>
          <w:lang w:val="et-EE"/>
        </w:rPr>
        <w:lastRenderedPageBreak/>
        <w:t xml:space="preserve">mõlemad alatingimused, </w:t>
      </w:r>
      <w:r w:rsidR="00856E30" w:rsidRPr="00091388">
        <w:rPr>
          <w:lang w:val="et-EE"/>
        </w:rPr>
        <w:t xml:space="preserve">kuna </w:t>
      </w:r>
      <w:r w:rsidRPr="00091388">
        <w:rPr>
          <w:lang w:val="et-EE"/>
        </w:rPr>
        <w:t xml:space="preserve">ettevõtja saaks riigi tegevuse tulemusel riigi ressursid enda kasutusse viisil, mille tõttu </w:t>
      </w:r>
      <w:r w:rsidR="00856E30" w:rsidRPr="00091388">
        <w:rPr>
          <w:lang w:val="et-EE"/>
        </w:rPr>
        <w:t xml:space="preserve">jääb </w:t>
      </w:r>
      <w:r w:rsidRPr="00091388">
        <w:rPr>
          <w:lang w:val="et-EE"/>
        </w:rPr>
        <w:t>riigil saamata teatud tulu. Kui esimeses etapis tuvastataks riigi ressursside ettevõtjale üleandmine, oleks vaja kontrollida lisaks riigiabi ülejäänud kolme eeldust. Kuivõrd aga ekspressraja loomisel ei käsitleta riiklikest vahenditest eeliste andmist ettevõtjale, ei selgitata sellise kontrolli tulemusi käesolevas seletuskirjas põhjalikumalt.</w:t>
      </w:r>
    </w:p>
    <w:p w14:paraId="04DD4112" w14:textId="77777777" w:rsidR="00886A9A" w:rsidRPr="00091388" w:rsidRDefault="00886A9A" w:rsidP="0085620E">
      <w:pPr>
        <w:ind w:right="-283"/>
        <w:jc w:val="both"/>
        <w:rPr>
          <w:lang w:val="et-EE"/>
        </w:rPr>
      </w:pPr>
    </w:p>
    <w:p w14:paraId="3B0A3856" w14:textId="432B1D67" w:rsidR="00545E1C" w:rsidRPr="00091388" w:rsidRDefault="00545E1C" w:rsidP="0085620E">
      <w:pPr>
        <w:pStyle w:val="Laad1"/>
        <w:spacing w:before="0"/>
      </w:pPr>
      <w:bookmarkStart w:id="18" w:name="_Toc224894515"/>
      <w:bookmarkStart w:id="19" w:name="_Toc228870380"/>
      <w:r w:rsidRPr="00091388">
        <w:t xml:space="preserve">6. </w:t>
      </w:r>
      <w:r w:rsidR="00B21220">
        <w:t>Seaduse m</w:t>
      </w:r>
      <w:r w:rsidRPr="00091388">
        <w:t>õju</w:t>
      </w:r>
      <w:r w:rsidR="00B21220">
        <w:t>d</w:t>
      </w:r>
      <w:bookmarkEnd w:id="18"/>
      <w:bookmarkEnd w:id="19"/>
    </w:p>
    <w:p w14:paraId="12201CCD" w14:textId="77777777" w:rsidR="00545E1C" w:rsidRPr="00091388" w:rsidRDefault="00545E1C" w:rsidP="0085620E">
      <w:pPr>
        <w:ind w:right="-283"/>
        <w:rPr>
          <w:rFonts w:cs="Times New Roman"/>
          <w:b/>
          <w:szCs w:val="24"/>
          <w:lang w:val="et-EE"/>
        </w:rPr>
      </w:pPr>
    </w:p>
    <w:p w14:paraId="74FDAAF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Menetluste kiirenemine tõenäoliselt kiirendab investeeringute elluviimist ning võib kasvatada investorite huvi, kuid eeldab suuremat koormust ja suutlikkust menetluse varasemates etappides.</w:t>
      </w:r>
    </w:p>
    <w:p w14:paraId="4295361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Muudatuste peamised sihtrühmad on:</w:t>
      </w:r>
    </w:p>
    <w:p w14:paraId="714951E4"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avalikkus, kellele võib mõju avalduda ennekõike kaasamissätete muutmise kaudu;</w:t>
      </w:r>
    </w:p>
    <w:p w14:paraId="24D79EDA"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ettevõtted, kes saavad tulevikus kasutada ekspressrada projekti elluviimiseks; ning</w:t>
      </w:r>
    </w:p>
    <w:p w14:paraId="7EF5D0F5"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riigiasutused, kes peavad oma töökorralduses arvestama uusi menetlusreegleid ja täitma ka kontaktpunkti lisaülesandeid.</w:t>
      </w:r>
    </w:p>
    <w:p w14:paraId="375E36F3" w14:textId="151FC9D6"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Paindlikum kaasamine võib parandada sisulist koostööd, kuid võib kaasa tuua riski, et avalikkust ja huvirühmi ei kaasata piisavalt või ühtlaselt.</w:t>
      </w:r>
    </w:p>
    <w:p w14:paraId="346ECA24"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Keskkonnamõjude hindamise korralduse muutmine (nt KSH vajaduse paindlikum hindamine ja KMH varasem läbiviimine) võib menetlust kiirendada, kuid võib kaasa tuua riski, et mõjud ei ole varases etapis piisavalt täpselt hinnatud.</w:t>
      </w:r>
    </w:p>
    <w:p w14:paraId="194D93F5"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Ekspressraja rakendamine puudutab väikest arvu strateegilisi projekte, kuid nende elluviimine toob endaga tõenäoliselt kaasa selgelt positiivse majandusmõju, mille kaudu avaldub ka soodne mõju regionaalarengule.</w:t>
      </w:r>
    </w:p>
    <w:p w14:paraId="5031DF6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Mõjude tegelik ulatus sõltub sellest, kuidas paindlikke menetluslahendusi praktikas rakendatakse ning millised juhised ja kontrollimehhanismid kehtestatakse.</w:t>
      </w:r>
    </w:p>
    <w:p w14:paraId="2454D54E" w14:textId="77777777" w:rsidR="00545E1C" w:rsidRPr="00091388" w:rsidRDefault="00545E1C" w:rsidP="005136F9">
      <w:pPr>
        <w:jc w:val="both"/>
        <w:rPr>
          <w:rFonts w:cs="Times New Roman"/>
          <w:b/>
          <w:szCs w:val="24"/>
          <w:lang w:val="et-EE"/>
        </w:rPr>
      </w:pPr>
    </w:p>
    <w:p w14:paraId="6587C51C" w14:textId="77777777" w:rsidR="00545E1C" w:rsidRPr="00091388" w:rsidRDefault="00545E1C" w:rsidP="0085620E">
      <w:pPr>
        <w:pStyle w:val="Laad2"/>
        <w:spacing w:before="0"/>
      </w:pPr>
      <w:bookmarkStart w:id="20" w:name="_Toc224894516"/>
      <w:bookmarkStart w:id="21" w:name="_Toc228870381"/>
      <w:r w:rsidRPr="00091388">
        <w:t>6.1. Sotsiaalsed mõjud</w:t>
      </w:r>
      <w:bookmarkEnd w:id="20"/>
      <w:bookmarkEnd w:id="21"/>
    </w:p>
    <w:p w14:paraId="24A1B0B8" w14:textId="77777777" w:rsidR="00545E1C" w:rsidRPr="00091388" w:rsidRDefault="00545E1C" w:rsidP="0085620E">
      <w:pPr>
        <w:ind w:right="-283"/>
        <w:jc w:val="both"/>
        <w:textAlignment w:val="baseline"/>
        <w:rPr>
          <w:rFonts w:cs="Times New Roman"/>
          <w:b/>
          <w:bCs/>
          <w:szCs w:val="24"/>
          <w:lang w:val="et-EE" w:eastAsia="et-EE"/>
        </w:rPr>
      </w:pPr>
    </w:p>
    <w:p w14:paraId="6A054BBF" w14:textId="77777777" w:rsidR="00545E1C" w:rsidRPr="00091388" w:rsidRDefault="00545E1C" w:rsidP="0085620E">
      <w:pPr>
        <w:pStyle w:val="Laad3"/>
        <w:rPr>
          <w:lang w:val="et-EE" w:eastAsia="et-EE"/>
        </w:rPr>
      </w:pPr>
      <w:r w:rsidRPr="00091388">
        <w:rPr>
          <w:lang w:val="et-EE" w:eastAsia="et-EE"/>
        </w:rPr>
        <w:t>6.1.1. Mõju ühiskonnaelus osalemisele</w:t>
      </w:r>
    </w:p>
    <w:p w14:paraId="6837D479" w14:textId="77777777" w:rsidR="00545E1C" w:rsidRPr="00091388" w:rsidRDefault="00545E1C" w:rsidP="0085620E">
      <w:pPr>
        <w:ind w:right="-283"/>
        <w:jc w:val="both"/>
        <w:textAlignment w:val="baseline"/>
        <w:rPr>
          <w:rFonts w:cs="Times New Roman"/>
          <w:b/>
          <w:bCs/>
          <w:szCs w:val="24"/>
          <w:lang w:val="et-EE" w:eastAsia="et-EE"/>
        </w:rPr>
      </w:pPr>
    </w:p>
    <w:p w14:paraId="40DF09F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78EF531" w14:textId="77777777" w:rsidR="00545E1C" w:rsidRPr="00091388" w:rsidRDefault="00545E1C" w:rsidP="0085620E">
      <w:pPr>
        <w:tabs>
          <w:tab w:val="center" w:pos="4513"/>
        </w:tabs>
        <w:ind w:right="-283"/>
        <w:jc w:val="both"/>
        <w:rPr>
          <w:rFonts w:cs="Times New Roman"/>
          <w:szCs w:val="24"/>
          <w:lang w:val="et-EE"/>
        </w:rPr>
      </w:pPr>
    </w:p>
    <w:p w14:paraId="5261412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soovitakse muuta planeeringute menetlused (sh seadusest tulenev kaasamisformaat) kiiremaks ja tõhusamaks. Kiirendamiseks on ette nähtud erinevad muudatused, millest osa puudutab otseselt ka avalikkuse kaasamist. Mõju avaldavad muudatused on samad ja ka mõju ise samalaadne nagu mittetulundussektori puhul (vt peatükk 6.3.3), kuid kuna tegemist on erinevate mõjuvaldkondadega, käsitletakse neid eraldi alapeatükkides.</w:t>
      </w:r>
    </w:p>
    <w:p w14:paraId="780E3628" w14:textId="13F4EE58" w:rsidR="00545E1C" w:rsidRPr="00091388" w:rsidRDefault="00545E1C" w:rsidP="0085620E">
      <w:pPr>
        <w:pStyle w:val="Loendilik"/>
        <w:numPr>
          <w:ilvl w:val="0"/>
          <w:numId w:val="24"/>
        </w:numPr>
        <w:tabs>
          <w:tab w:val="center" w:pos="4513"/>
        </w:tabs>
        <w:ind w:right="-283"/>
        <w:jc w:val="both"/>
        <w:rPr>
          <w:rFonts w:cs="Times New Roman"/>
          <w:szCs w:val="24"/>
          <w:lang w:val="et-EE"/>
        </w:rPr>
      </w:pPr>
      <w:r w:rsidRPr="00091388">
        <w:rPr>
          <w:rFonts w:cs="Times New Roman"/>
          <w:szCs w:val="24"/>
          <w:lang w:val="et-EE"/>
        </w:rPr>
        <w:t>Eelnõu järgi ei pea REP</w:t>
      </w:r>
      <w:r w:rsidR="00B106E7">
        <w:rPr>
          <w:rFonts w:cs="Times New Roman"/>
          <w:szCs w:val="24"/>
          <w:lang w:val="et-EE"/>
        </w:rPr>
        <w:t>-i</w:t>
      </w:r>
      <w:r w:rsidRPr="00091388">
        <w:rPr>
          <w:rFonts w:cs="Times New Roman"/>
          <w:szCs w:val="24"/>
          <w:lang w:val="et-EE"/>
        </w:rPr>
        <w:t xml:space="preserve"> algatamise üle täiendavalt otsustama, vaid menetlus algab taotluse alusel (kui seda ei tagastata). Taotlus avalikustatakse samamoodi nagu praegu: avalikustatakse algatamise otsus, kuid seaduses ei ole edaspidi ette nähtud täpset avalikustamise aega ja viisi. Planeeringu koostamise korraldaja otsustab kaasamiskava koostades, kuidas teade avalikustatakse ja avalikkust täpsemalt kaasatakse.</w:t>
      </w:r>
    </w:p>
    <w:p w14:paraId="5440A26D" w14:textId="77777777" w:rsidR="00545E1C" w:rsidRPr="00091388" w:rsidRDefault="00545E1C" w:rsidP="0085620E">
      <w:pPr>
        <w:pStyle w:val="Loendilik"/>
        <w:numPr>
          <w:ilvl w:val="0"/>
          <w:numId w:val="24"/>
        </w:numPr>
        <w:tabs>
          <w:tab w:val="center" w:pos="4513"/>
        </w:tabs>
        <w:ind w:right="-283"/>
        <w:jc w:val="both"/>
        <w:rPr>
          <w:rFonts w:cs="Times New Roman"/>
          <w:szCs w:val="24"/>
          <w:lang w:val="et-EE"/>
        </w:rPr>
      </w:pPr>
      <w:r w:rsidRPr="00091388">
        <w:rPr>
          <w:rFonts w:cs="Times New Roman"/>
          <w:szCs w:val="24"/>
          <w:lang w:val="et-EE"/>
        </w:rPr>
        <w:t>Kirjalikult teavitatakse taotluse saamisest:</w:t>
      </w:r>
    </w:p>
    <w:p w14:paraId="4EA42037" w14:textId="77777777"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t>asjakohaseid riigi ja kohaliku omavalitsuse asutusi;</w:t>
      </w:r>
    </w:p>
    <w:p w14:paraId="0974B80C" w14:textId="77777777"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t>isikuid, kelle õigusi võib planeering puudutada;</w:t>
      </w:r>
    </w:p>
    <w:p w14:paraId="5DC56492" w14:textId="4B383D10"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lastRenderedPageBreak/>
        <w:t>isikuid ja asutusi, kellel võib olla põhjendatud huvi eeldatavalt kaasneva olulise keskkonnamõju või REP</w:t>
      </w:r>
      <w:r w:rsidR="005669A1">
        <w:rPr>
          <w:rFonts w:cs="Times New Roman"/>
          <w:szCs w:val="24"/>
          <w:lang w:val="et-EE"/>
        </w:rPr>
        <w:t>-i</w:t>
      </w:r>
      <w:r w:rsidRPr="00091388">
        <w:rPr>
          <w:rFonts w:cs="Times New Roman"/>
          <w:szCs w:val="24"/>
          <w:lang w:val="et-EE"/>
        </w:rPr>
        <w:t xml:space="preserve"> elluviimise vastu, sealhulgas valitsusväliseid keskkonnaorganisatsioone neid ühendava organisatsiooni kaudu.</w:t>
      </w:r>
    </w:p>
    <w:p w14:paraId="78B0286D" w14:textId="2F54E448" w:rsidR="00545E1C" w:rsidRPr="00091388" w:rsidRDefault="00545E1C" w:rsidP="0085620E">
      <w:pPr>
        <w:pStyle w:val="Loendilik"/>
        <w:numPr>
          <w:ilvl w:val="0"/>
          <w:numId w:val="24"/>
        </w:numPr>
        <w:tabs>
          <w:tab w:val="center" w:pos="4513"/>
        </w:tabs>
        <w:ind w:right="-283"/>
        <w:jc w:val="both"/>
        <w:rPr>
          <w:rFonts w:cs="Times New Roman"/>
          <w:lang w:val="et-EE"/>
        </w:rPr>
      </w:pPr>
      <w:r w:rsidRPr="00091388">
        <w:rPr>
          <w:rFonts w:cs="Times New Roman"/>
          <w:lang w:val="et-EE"/>
        </w:rPr>
        <w:t xml:space="preserve">Detailse lahenduse koostamise menetluses avaldatakse teated vaid planeeringu koostamise korraldaja veebilehel ning </w:t>
      </w:r>
      <w:r w:rsidR="003A062B" w:rsidRPr="00091388">
        <w:rPr>
          <w:rFonts w:cs="Times New Roman"/>
          <w:lang w:val="et-EE"/>
        </w:rPr>
        <w:t>PlanS</w:t>
      </w:r>
      <w:r w:rsidRPr="00091388">
        <w:rPr>
          <w:rFonts w:cs="Times New Roman"/>
          <w:lang w:val="et-EE"/>
        </w:rPr>
        <w:t xml:space="preserve"> § 44 lõikes 2 nimetatud asutusi ja isikuid teavitatakse kirjalikult.</w:t>
      </w:r>
    </w:p>
    <w:p w14:paraId="190BD350" w14:textId="77777777" w:rsidR="00545E1C" w:rsidRPr="00091388" w:rsidRDefault="00545E1C" w:rsidP="0085620E">
      <w:pPr>
        <w:pStyle w:val="Loendilik"/>
        <w:numPr>
          <w:ilvl w:val="0"/>
          <w:numId w:val="24"/>
        </w:numPr>
        <w:tabs>
          <w:tab w:val="center" w:pos="4513"/>
        </w:tabs>
        <w:ind w:right="-283"/>
        <w:jc w:val="both"/>
        <w:rPr>
          <w:rFonts w:cs="Times New Roman"/>
          <w:lang w:val="et-EE"/>
        </w:rPr>
      </w:pPr>
      <w:r w:rsidRPr="00091388">
        <w:rPr>
          <w:rFonts w:cs="Times New Roman"/>
          <w:lang w:val="et-EE"/>
        </w:rPr>
        <w:t>Kavas on Soome eeskujul rakendada kaasamiskava, mis võimaldaks kaasamist senisest paindlikumalt ja vähem formaalselt ellu viia. Soomes teevad eri osalised koostööd tihti koosolekute, mitte kirjavahetuse kaudu, et kaasamine oleks sisukam.</w:t>
      </w:r>
    </w:p>
    <w:p w14:paraId="75B66552" w14:textId="2555C0A2" w:rsidR="00545E1C" w:rsidRPr="00091388" w:rsidRDefault="00545E1C" w:rsidP="00474186">
      <w:pPr>
        <w:pStyle w:val="Loendilik"/>
        <w:numPr>
          <w:ilvl w:val="0"/>
          <w:numId w:val="24"/>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w:t>
      </w:r>
      <w:r w:rsidRPr="00091388">
        <w:rPr>
          <w:rFonts w:cs="Times New Roman"/>
          <w:i/>
          <w:iCs/>
          <w:szCs w:val="24"/>
          <w:lang w:val="et-EE"/>
        </w:rPr>
        <w:t>DP</w:t>
      </w:r>
      <w:r w:rsidRPr="00091388">
        <w:rPr>
          <w:rFonts w:cs="Times New Roman"/>
          <w:szCs w:val="24"/>
          <w:lang w:val="et-EE"/>
        </w:rPr>
        <w:t xml:space="preserve">). Sel juhul saab alustada </w:t>
      </w:r>
      <w:r w:rsidR="00474186">
        <w:rPr>
          <w:rFonts w:cs="Times New Roman"/>
          <w:szCs w:val="24"/>
          <w:lang w:val="et-EE"/>
        </w:rPr>
        <w:t>PT</w:t>
      </w:r>
      <w:r w:rsidRPr="00091388">
        <w:rPr>
          <w:rFonts w:cs="Times New Roman"/>
          <w:szCs w:val="24"/>
          <w:lang w:val="et-EE"/>
        </w:rPr>
        <w:t xml:space="preserve"> menetlust. Strateegiliselt olulise ehitise PT menetlus korraldatakse avatud menetlusena. Avatud menetluse sätteid ei ole kavas eelnõuga muuta.</w:t>
      </w:r>
    </w:p>
    <w:p w14:paraId="715A0302" w14:textId="6A143C4F" w:rsidR="00545E1C" w:rsidRPr="00091388" w:rsidRDefault="00545E1C" w:rsidP="00474186">
      <w:pPr>
        <w:pStyle w:val="Loendilik"/>
        <w:numPr>
          <w:ilvl w:val="0"/>
          <w:numId w:val="24"/>
        </w:numPr>
        <w:ind w:right="-283"/>
        <w:jc w:val="both"/>
        <w:rPr>
          <w:rFonts w:cs="Times New Roman"/>
          <w:szCs w:val="24"/>
          <w:lang w:val="et-EE"/>
        </w:rPr>
      </w:pPr>
      <w:r w:rsidRPr="00091388">
        <w:rPr>
          <w:rFonts w:cs="Times New Roman"/>
          <w:szCs w:val="24"/>
          <w:lang w:val="et-EE"/>
        </w:rPr>
        <w:t>Strateegiliselt olulise ehitise detailse lahendusega</w:t>
      </w:r>
      <w:r w:rsidR="00A0700E">
        <w:rPr>
          <w:rFonts w:cs="Times New Roman"/>
          <w:szCs w:val="24"/>
          <w:lang w:val="et-EE"/>
        </w:rPr>
        <w:t xml:space="preserve"> ja riigikaitselise ehitise</w:t>
      </w:r>
      <w:r w:rsidRPr="00091388">
        <w:rPr>
          <w:rFonts w:cs="Times New Roman"/>
          <w:szCs w:val="24"/>
          <w:lang w:val="et-EE"/>
        </w:rPr>
        <w:t xml:space="preserve"> REP</w:t>
      </w:r>
      <w:r w:rsidR="00474186">
        <w:rPr>
          <w:rFonts w:cs="Times New Roman"/>
          <w:szCs w:val="24"/>
          <w:lang w:val="et-EE"/>
        </w:rPr>
        <w:t>-i</w:t>
      </w:r>
      <w:r w:rsidRPr="00091388">
        <w:rPr>
          <w:rFonts w:cs="Times New Roman"/>
          <w:szCs w:val="24"/>
          <w:lang w:val="et-EE"/>
        </w:rPr>
        <w:t xml:space="preserve"> puhul ei ole ette nähtud populaarkaebuse esitamise õigust.</w:t>
      </w:r>
    </w:p>
    <w:p w14:paraId="25324642" w14:textId="77777777" w:rsidR="00545E1C" w:rsidRPr="00091388" w:rsidRDefault="00545E1C" w:rsidP="0085620E">
      <w:pPr>
        <w:pStyle w:val="Loendilik"/>
        <w:ind w:right="-283"/>
        <w:rPr>
          <w:rFonts w:cs="Times New Roman"/>
          <w:szCs w:val="24"/>
          <w:lang w:val="et-EE"/>
        </w:rPr>
      </w:pPr>
    </w:p>
    <w:p w14:paraId="14BE266C"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35E3303B" w14:textId="77777777">
        <w:tc>
          <w:tcPr>
            <w:tcW w:w="1555" w:type="dxa"/>
          </w:tcPr>
          <w:p w14:paraId="5DD4CBE8"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79F78D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4BEBD01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09A98C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6E1B51F" w14:textId="77777777">
        <w:tc>
          <w:tcPr>
            <w:tcW w:w="1555" w:type="dxa"/>
          </w:tcPr>
          <w:p w14:paraId="67BE1488"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0226A21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F25096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6AE74F7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5BEE3503" w14:textId="77777777" w:rsidR="00545E1C" w:rsidRPr="00091388" w:rsidRDefault="00545E1C" w:rsidP="0085620E">
      <w:pPr>
        <w:tabs>
          <w:tab w:val="center" w:pos="4513"/>
        </w:tabs>
        <w:ind w:right="-283"/>
        <w:jc w:val="both"/>
        <w:rPr>
          <w:rFonts w:cs="Times New Roman"/>
          <w:szCs w:val="24"/>
          <w:lang w:val="et-EE"/>
        </w:rPr>
      </w:pPr>
    </w:p>
    <w:p w14:paraId="5C748A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7DE8DB77" w14:textId="77777777" w:rsidR="00545E1C" w:rsidRPr="00091388" w:rsidRDefault="00545E1C" w:rsidP="0085620E">
      <w:pPr>
        <w:tabs>
          <w:tab w:val="center" w:pos="4513"/>
        </w:tabs>
        <w:ind w:right="-283"/>
        <w:jc w:val="both"/>
        <w:rPr>
          <w:rFonts w:cs="Times New Roman"/>
          <w:szCs w:val="24"/>
          <w:lang w:val="et-EE"/>
        </w:rPr>
      </w:pPr>
    </w:p>
    <w:p w14:paraId="69386E19"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Sihtrühma moodustavad inimesed, kes sooviksid planeeringu menetlemises kaasa rääkida, kuid kelle võimalus selleks võib olla vähenenud seeläbi, et:</w:t>
      </w:r>
    </w:p>
    <w:p w14:paraId="34E49750"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projekti elluviimiseks vajaliku ehitise rajamiseks ei ole vaja ehitusõigust anda enam DP kehtestamise kaudu, vaid PT-de andmisega või</w:t>
      </w:r>
    </w:p>
    <w:p w14:paraId="408DB6EC"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seaduses ei ole enam otsesõnu määratud konkreetseid reegleid kaasamise korraldamiseks (kuigi kaasamise kohustus säilib). Küll on riigi eriplaneeringu puhul üldsätteks PlanS</w:t>
      </w:r>
      <w:r w:rsidRPr="00091388">
        <w:rPr>
          <w:rFonts w:ascii="Segoe UI" w:hAnsi="Segoe UI" w:cs="Segoe UI"/>
          <w:sz w:val="18"/>
          <w:szCs w:val="18"/>
          <w:lang w:val="et-EE" w:eastAsia="et-EE"/>
        </w:rPr>
        <w:t xml:space="preserve"> </w:t>
      </w:r>
      <w:r w:rsidRPr="00091388">
        <w:rPr>
          <w:rFonts w:cs="Times New Roman"/>
          <w:lang w:val="et-EE"/>
        </w:rPr>
        <w:t>§ 9. PT puhul tulenevad avalikustamise nõuded haldusmenetluse seaduse (HMS) avatud menetluse peatükist;</w:t>
      </w:r>
    </w:p>
    <w:p w14:paraId="17AF53EE"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REP kehtestamise korral ei saa esitada populaarkaebust.</w:t>
      </w:r>
    </w:p>
    <w:p w14:paraId="3C337CEB" w14:textId="77777777" w:rsidR="00545E1C" w:rsidRPr="00091388" w:rsidRDefault="00545E1C" w:rsidP="0085620E">
      <w:pPr>
        <w:tabs>
          <w:tab w:val="center" w:pos="4513"/>
        </w:tabs>
        <w:ind w:right="-283"/>
        <w:jc w:val="both"/>
        <w:rPr>
          <w:rFonts w:cs="Times New Roman"/>
          <w:b/>
          <w:szCs w:val="24"/>
          <w:lang w:val="et-EE"/>
        </w:rPr>
      </w:pPr>
    </w:p>
    <w:p w14:paraId="1E4C2AB3"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6B0EDB02" w14:textId="77777777" w:rsidR="00545E1C" w:rsidRPr="00091388" w:rsidRDefault="00545E1C" w:rsidP="0085620E">
      <w:pPr>
        <w:tabs>
          <w:tab w:val="center" w:pos="4513"/>
        </w:tabs>
        <w:ind w:right="-283"/>
        <w:jc w:val="both"/>
        <w:rPr>
          <w:rFonts w:cs="Times New Roman"/>
          <w:b/>
          <w:szCs w:val="24"/>
          <w:lang w:val="et-EE"/>
        </w:rPr>
      </w:pPr>
    </w:p>
    <w:p w14:paraId="33F4CE9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Kuigi mõju ulatus on kokkuvõttes hinnanguliselt väike, kuna vaid vähesed projektid ja arendusplaanid kvalifitseeruvad strateegiliselt olulisteks objektideks, võib olla tegu suure ruumilise mõjuga objektidega, mistõttu võib eeldada puudutatud isikute ja avalikkuse suurt huvi olla planeeringulahenduse kujunemisse kaasatud. Samamoodi nagu MTÜ-de puhul (vt peatükk 6.3.3), on ka kohalikes kogukondades inimesi, kes tõenäoliselt soovivad projekti elluviimises kaasa rääkida ja lahenduse kujundamist suunata.</w:t>
      </w:r>
    </w:p>
    <w:p w14:paraId="51A6623A" w14:textId="77777777" w:rsidR="00545E1C" w:rsidRPr="00091388" w:rsidRDefault="00545E1C" w:rsidP="0085620E">
      <w:pPr>
        <w:tabs>
          <w:tab w:val="center" w:pos="4513"/>
        </w:tabs>
        <w:ind w:right="-283"/>
        <w:jc w:val="both"/>
        <w:rPr>
          <w:rFonts w:cs="Times New Roman"/>
          <w:szCs w:val="24"/>
          <w:u w:val="single"/>
          <w:lang w:val="et-EE"/>
        </w:rPr>
      </w:pPr>
    </w:p>
    <w:p w14:paraId="77133012" w14:textId="1048EDA1"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Kaasamine REP</w:t>
      </w:r>
      <w:r w:rsidR="00B879A4">
        <w:rPr>
          <w:rFonts w:cs="Times New Roman"/>
          <w:szCs w:val="24"/>
          <w:u w:val="single"/>
          <w:lang w:val="et-EE"/>
        </w:rPr>
        <w:t>-i</w:t>
      </w:r>
      <w:r w:rsidRPr="00091388">
        <w:rPr>
          <w:rFonts w:cs="Times New Roman"/>
          <w:szCs w:val="24"/>
          <w:u w:val="single"/>
          <w:lang w:val="et-EE"/>
        </w:rPr>
        <w:t xml:space="preserve"> menetluses</w:t>
      </w:r>
    </w:p>
    <w:p w14:paraId="36281D0C" w14:textId="77777777" w:rsidR="00545E1C" w:rsidRPr="00091388" w:rsidRDefault="00545E1C" w:rsidP="0085620E">
      <w:pPr>
        <w:tabs>
          <w:tab w:val="center" w:pos="4513"/>
        </w:tabs>
        <w:ind w:right="-283"/>
        <w:jc w:val="both"/>
        <w:rPr>
          <w:rFonts w:cs="Times New Roman"/>
          <w:szCs w:val="24"/>
          <w:lang w:val="et-EE"/>
        </w:rPr>
      </w:pPr>
    </w:p>
    <w:p w14:paraId="3BEF2E9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Kuigi seaduses ei ole otseselt enam kirjas, kuidas peab avalikkust teavitama, ei saa sellest automaatselt järeldada, et see toob endaga kaasa ebapiisava teabe jagamise. Viimastel aastatel on üha rohkem avalikus arutelus ja valdkonna koolitusprogrammides räägitud sellest, et kaasamine peaks olema vähem formaalne ning paindlikum, vajaduspõhine.</w:t>
      </w:r>
      <w:r w:rsidRPr="00091388">
        <w:rPr>
          <w:rFonts w:cs="Times New Roman"/>
          <w:vertAlign w:val="superscript"/>
          <w:lang w:val="et-EE"/>
        </w:rPr>
        <w:footnoteReference w:id="55"/>
      </w:r>
    </w:p>
    <w:p w14:paraId="61DB8A3B" w14:textId="77777777" w:rsidR="00545E1C" w:rsidRPr="00091388" w:rsidRDefault="00545E1C" w:rsidP="0085620E">
      <w:pPr>
        <w:tabs>
          <w:tab w:val="center" w:pos="4513"/>
        </w:tabs>
        <w:ind w:right="-283"/>
        <w:jc w:val="both"/>
        <w:rPr>
          <w:rFonts w:cs="Times New Roman"/>
          <w:szCs w:val="24"/>
          <w:lang w:val="et-EE"/>
        </w:rPr>
      </w:pPr>
    </w:p>
    <w:p w14:paraId="3E52F3C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lastRenderedPageBreak/>
        <w:t>Civitta 2020. aastal valminud uuringus „Eesti detailplaneeringute probleemide ja parendusvõimaluste analüüs“</w:t>
      </w:r>
      <w:r w:rsidRPr="00091388">
        <w:rPr>
          <w:rStyle w:val="Allmrkuseviide"/>
          <w:rFonts w:cs="Times New Roman"/>
          <w:lang w:val="et-EE"/>
        </w:rPr>
        <w:footnoteReference w:id="56"/>
      </w:r>
      <w:r w:rsidRPr="00091388">
        <w:rPr>
          <w:rFonts w:cs="Times New Roman"/>
          <w:lang w:val="et-EE"/>
        </w:rPr>
        <w:t xml:space="preserve"> käsitletakse ka avalikkuse kaasamisega seotud kitsaskohti ning pakutakse võimalusi nende lahendamiseks (uuringut on kasutatud muu hulgas mittetulundussektorile avalduva mõju kirjeldamiseks </w:t>
      </w:r>
      <w:r w:rsidRPr="00091388">
        <w:rPr>
          <w:rFonts w:cs="Times New Roman"/>
          <w:szCs w:val="24"/>
          <w:lang w:val="et-EE"/>
        </w:rPr>
        <w:t>peatükis 6.3.3</w:t>
      </w:r>
      <w:r w:rsidRPr="00091388">
        <w:rPr>
          <w:rFonts w:cs="Times New Roman"/>
          <w:lang w:val="et-EE"/>
        </w:rPr>
        <w:t>). Kokkuvõttes on avalikkuse kaasamist puudutavad probleemid viidatud uuringu alusel järgmised (esitatud on valik, mis aitab käsitleda inimeste ühiskonnaelus osalemise võimalusi):</w:t>
      </w:r>
    </w:p>
    <w:p w14:paraId="0F5F7DFA"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Kaasamine toimub sageli liiga hilja.</w:t>
      </w:r>
    </w:p>
    <w:p w14:paraId="5D70A162"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Ei kaasata piisavalt.</w:t>
      </w:r>
    </w:p>
    <w:p w14:paraId="44EC03F8"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Info ei jõua inimesteni: seaduses ette nähtud teavitamiskanalid (nt pabermeedia) ei pruugi olla sobivad ega jõua huvirühmadeni. Tõhusa kaasamise saavutamiseks peab kasutama lisakanaleid (sotsiaalmeedia, internet, e-kiri).</w:t>
      </w:r>
    </w:p>
    <w:p w14:paraId="2D6112FE"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Mõnel juhul on teavitamine sisuliselt formaalne või läbipaistmatu. Näiteks konfidentsiaalset infot sisaldavate planeeringute puhul ei avaldata piisavalt nende sisu ning see tekitab umbusku ja vastuseisu.</w:t>
      </w:r>
    </w:p>
    <w:p w14:paraId="00226235"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Osalus on kallutatud rahulolematute poole.</w:t>
      </w:r>
    </w:p>
    <w:p w14:paraId="421E4D1E" w14:textId="77777777" w:rsidR="00545E1C" w:rsidRPr="00091388" w:rsidRDefault="00545E1C" w:rsidP="0085620E">
      <w:pPr>
        <w:tabs>
          <w:tab w:val="center" w:pos="4513"/>
        </w:tabs>
        <w:ind w:right="-283"/>
        <w:jc w:val="both"/>
        <w:rPr>
          <w:rFonts w:cs="Times New Roman"/>
          <w:szCs w:val="24"/>
          <w:lang w:val="et-EE"/>
        </w:rPr>
      </w:pPr>
    </w:p>
    <w:p w14:paraId="1F8144C7"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Civitta uuringus pakutakse avalikkuse kaasamisega seotud probleemidele muu hulgas järgmisi võimalikke lahendusi:</w:t>
      </w:r>
    </w:p>
    <w:p w14:paraId="3D385618"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Paindlikumad kaasamisreeglid seaduses: vaadata üle kaasamise põhimõtted nii, et KOV saaks arvestada kohalikke eripärasid (näiteks avaliku väljapaneku asukoht ei peaks alati olema valla või asula keskuses, kui planeering on äärealal ja väikese mõjuga).</w:t>
      </w:r>
    </w:p>
    <w:p w14:paraId="354B9B5B"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Tähitud kirjade asendamine e-teavituste ja iseteenindusega: kasutada rohkem e</w:t>
      </w:r>
      <w:r w:rsidRPr="00091388">
        <w:rPr>
          <w:rFonts w:cs="Times New Roman"/>
          <w:szCs w:val="24"/>
          <w:lang w:val="et-EE"/>
        </w:rPr>
        <w:noBreakHyphen/>
        <w:t>kanaleid ning luua võimalus, et sihtrühm saab soovi korral ise mugavalt infot jälgida ja sellega tutvuda.</w:t>
      </w:r>
    </w:p>
    <w:p w14:paraId="3093B439"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Meedias teavitamise põhimõtete uuendamine: vähendada sõltuvust pabermeediast ja parandada teavituse nähtavust elektroonilistes kanalites (sh probleem, et kuulutused ei ole ajalehtede e</w:t>
      </w:r>
      <w:r w:rsidRPr="00091388">
        <w:rPr>
          <w:rFonts w:cs="Times New Roman"/>
          <w:szCs w:val="24"/>
          <w:lang w:val="et-EE"/>
        </w:rPr>
        <w:noBreakHyphen/>
        <w:t>versioonides piisavalt nähtavad).</w:t>
      </w:r>
    </w:p>
    <w:p w14:paraId="2D75B118"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Selgemad juhised kaasamise mahule ja meetoditele: juhendmaterjalis tuleks täpsustada, milline kaasamise maht on piisav, millised etapid ja kanalid sobivad huvitatud isikuteni jõudmiseks ning kuidas detailplaneeringu infot huvirühmadele arusaadavalt esitada (sõnastus, vorm).</w:t>
      </w:r>
    </w:p>
    <w:p w14:paraId="1717BD03"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Rohkem kaasamist kui seaduses nõutud: rõhutada, et avalikke ja poolavalikke arutelusid võib korraldada ka rohkem kui seaduses ette nähtud miinimum.</w:t>
      </w:r>
    </w:p>
    <w:p w14:paraId="04BAE706"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Tasakaalustatum tagasiside, mitte ainult puudused: luua tava tuua probleemide kõrval välja ka häid ja eeskujulikke lahendusi (sh juhendmaterjalis). See aitaks tasakaalustada rahulolematute seisukohti ja annaks realistlikuma pildi avalikust arvamusest.</w:t>
      </w:r>
    </w:p>
    <w:p w14:paraId="113D76DF" w14:textId="77777777" w:rsidR="00545E1C" w:rsidRPr="00091388" w:rsidRDefault="00545E1C" w:rsidP="0085620E">
      <w:pPr>
        <w:tabs>
          <w:tab w:val="center" w:pos="4513"/>
        </w:tabs>
        <w:ind w:right="-283"/>
        <w:jc w:val="both"/>
        <w:rPr>
          <w:rFonts w:cs="Times New Roman"/>
          <w:szCs w:val="24"/>
          <w:lang w:val="et-EE"/>
        </w:rPr>
      </w:pPr>
    </w:p>
    <w:p w14:paraId="7E060A7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Nagu näha, on enamik Civitta uuringus kajastatud ettepanekuid seotud kaasamise paindlikumaks ja vabamaks muutmisega. Seega võiks eelnõus kavandatud muudatused toetada ettepanekute elluviimist, kui kaasamine ei oleks enam seaduses nii täpselt määratletud, vaid toimuks koostatava kaasamiskava alusel, kus on muu hulgas võimalik ette näha erinevaid uudseid lähenemisviise. Teisisõnu otsustab planeeringu korraldaja iga kord, lähtudes konkreetsest planeeringust ja asjaoludest, kuidas ja kui tihti kaasata, et avalikkus oleks teavitatud ning planeeringu koostamiseks ja selle üle otsustamiseks oleks olemas vajalik teave.</w:t>
      </w:r>
    </w:p>
    <w:p w14:paraId="48CDA0E6" w14:textId="77777777" w:rsidR="00545E1C" w:rsidRPr="00091388" w:rsidRDefault="00545E1C" w:rsidP="0085620E">
      <w:pPr>
        <w:tabs>
          <w:tab w:val="center" w:pos="4513"/>
        </w:tabs>
        <w:ind w:right="-283"/>
        <w:jc w:val="both"/>
        <w:rPr>
          <w:rFonts w:cs="Times New Roman"/>
          <w:szCs w:val="24"/>
          <w:lang w:val="et-EE"/>
        </w:rPr>
      </w:pPr>
    </w:p>
    <w:p w14:paraId="13A26DA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Samas ei ole plaanis sätestada täpsemalt, kuidas paindliku kaasamise kava rakendatakse. Teisisõnu, eelnõu järgi tunnistatakse kehtetuks täpsem regulatsioon, kuidas peab REP menetluses teavitama, kuid ei ole näiteks kehtestatud kohustust koostada kaasamiskava vms. See ei tähenda, et seda tuleks seaduses reguleerida – seaduses tuleb käsitleda üksnes seda, mida seadusandja peab otsustama ja õigussuhetes reguleerima.</w:t>
      </w:r>
    </w:p>
    <w:p w14:paraId="595547D4" w14:textId="77777777" w:rsidR="00545E1C" w:rsidRPr="00091388" w:rsidRDefault="00545E1C" w:rsidP="0085620E">
      <w:pPr>
        <w:tabs>
          <w:tab w:val="center" w:pos="4513"/>
        </w:tabs>
        <w:ind w:right="-283"/>
        <w:jc w:val="both"/>
        <w:rPr>
          <w:rFonts w:cs="Times New Roman"/>
          <w:szCs w:val="24"/>
          <w:lang w:val="et-EE"/>
        </w:rPr>
      </w:pPr>
    </w:p>
    <w:p w14:paraId="37B177A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Küll aga peab seaduse rakendamisel sel juhul paindliku kaasamise rakendamisele eraldi tähelepanu pöörama ning tagama kindlad kontrollimehhanismid, mis kohustavad koostama näiteks kaasamiskava, korraldama korduvaid arutelusid (kui vaja) jne. Ilmselt võiks siin kaaluda haldusesiseste korralduste kehtestamist, kus pandaks paika üldised kohustused kaasamise korraldamisel. Muidu on küsitav, kas paindlik ja tõhus kaasamine ka tegelikult toimib (kindlasti ei saa see teoks vaid seadusesätte kehtetuks tunnistamise kaudu). Siin tuleb arvestada, et paindlikum kaasamisformaat tähendab seda, et menetleja ehk kaasamiskava koostaja ei pruugi ära tunda kõiki huvipooli või võib alahinnata teatud mõjusid. Niisuguse riski maandamiseks on vajalik (Soome eeskujul) teatavate kaitsemehhanismide olemasolu, näiteks kaasamiskava võimalikult varajane avaldamine, et huvirühmad saaksid kohe teada anda, kui neid tuleks samuti kaasata.</w:t>
      </w:r>
    </w:p>
    <w:p w14:paraId="2E47B070" w14:textId="77777777" w:rsidR="00545E1C" w:rsidRPr="00091388" w:rsidRDefault="00545E1C" w:rsidP="0085620E">
      <w:pPr>
        <w:tabs>
          <w:tab w:val="center" w:pos="4513"/>
        </w:tabs>
        <w:ind w:right="-283"/>
        <w:jc w:val="both"/>
        <w:rPr>
          <w:rFonts w:cs="Times New Roman"/>
          <w:szCs w:val="24"/>
          <w:lang w:val="et-EE"/>
        </w:rPr>
      </w:pPr>
    </w:p>
    <w:p w14:paraId="0F4874B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selliseid nn kaitsemehhanisme seaduse tasandil ei reguleerita, tuleb nende jälgimine tagada seaduse rakendamisel.</w:t>
      </w:r>
    </w:p>
    <w:p w14:paraId="69B20A2F" w14:textId="77777777" w:rsidR="00545E1C" w:rsidRPr="00091388" w:rsidRDefault="00545E1C" w:rsidP="0085620E">
      <w:pPr>
        <w:tabs>
          <w:tab w:val="center" w:pos="4513"/>
        </w:tabs>
        <w:ind w:right="-283"/>
        <w:jc w:val="both"/>
        <w:rPr>
          <w:rFonts w:cs="Times New Roman"/>
          <w:szCs w:val="24"/>
          <w:lang w:val="et-EE"/>
        </w:rPr>
      </w:pPr>
    </w:p>
    <w:p w14:paraId="6E3DA362" w14:textId="095EFCC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Populaarkaebuse esitamisel tuleks tähele panna, et füüsilistel ja juriidilistel isikutel säilib õigus pöörduda kohtusse enda õiguste ja vabaduste kaitseks, kuid </w:t>
      </w:r>
      <w:r w:rsidR="00313C22">
        <w:rPr>
          <w:rFonts w:cs="Times New Roman"/>
          <w:szCs w:val="24"/>
          <w:lang w:val="et-EE"/>
        </w:rPr>
        <w:t>PlanS-is</w:t>
      </w:r>
      <w:r w:rsidRPr="00091388">
        <w:rPr>
          <w:rFonts w:cs="Times New Roman"/>
          <w:szCs w:val="24"/>
          <w:lang w:val="et-EE"/>
        </w:rPr>
        <w:t xml:space="preserve"> ei ole enam alust pöörduda kohtusse avaliku huvi kaitseks (mis oli seni võimalik PlanS § 54 alusel). Teisisõnu, kui isik – näiteks kohalik elanik või kohalikke elanikke koondav juriidiline isik – tunneb, et tema õigusi või vabadusi on riivatud, siis on tal nende kaitseks õigus pöörduda kohtusse nii nagu ka praegu. Küll aga ei saa isik, kelle õigusi konkreetne planeering ei puuduta, esitada kaebust avaliku huvi kaitseks.</w:t>
      </w:r>
    </w:p>
    <w:p w14:paraId="4DB1DF89" w14:textId="77777777" w:rsidR="00545E1C" w:rsidRPr="00091388" w:rsidRDefault="00545E1C" w:rsidP="0085620E">
      <w:pPr>
        <w:tabs>
          <w:tab w:val="center" w:pos="4513"/>
        </w:tabs>
        <w:ind w:right="-283"/>
        <w:jc w:val="both"/>
        <w:rPr>
          <w:rFonts w:cs="Times New Roman"/>
          <w:szCs w:val="24"/>
          <w:lang w:val="et-EE"/>
        </w:rPr>
      </w:pPr>
    </w:p>
    <w:p w14:paraId="3BD96B34" w14:textId="2B8E27C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Samuti on oluline tähele panna, et alles jääb ka keskkonnaorganisatsioonide õigus pöörduda kohtusse </w:t>
      </w:r>
      <w:r w:rsidR="004D154D">
        <w:rPr>
          <w:rFonts w:cs="Times New Roman"/>
          <w:szCs w:val="24"/>
          <w:lang w:val="et-EE"/>
        </w:rPr>
        <w:t>KeÜS</w:t>
      </w:r>
      <w:r w:rsidR="00905F13">
        <w:rPr>
          <w:rFonts w:cs="Times New Roman"/>
          <w:szCs w:val="24"/>
          <w:lang w:val="et-EE"/>
        </w:rPr>
        <w:t xml:space="preserve"> § 30 lõike 2</w:t>
      </w:r>
      <w:r w:rsidRPr="00091388">
        <w:rPr>
          <w:rFonts w:cs="Times New Roman"/>
          <w:szCs w:val="24"/>
          <w:lang w:val="et-EE"/>
        </w:rPr>
        <w:t xml:space="preserve"> alusel, mille järgi eeldatakse põhjendatud huvi või õiguste rikkumist, kui haldusakt või toiming (sh planeerimismenetluses tehtavad toimingud või planeeringu kehtestamine kui haldusakt) on seotud organisatsiooni keskkonnakaitseliste eesmärkide või senise keskkonnakaitselise tegevusvaldkonnaga.</w:t>
      </w:r>
    </w:p>
    <w:p w14:paraId="1EF27AF7" w14:textId="77777777" w:rsidR="00545E1C" w:rsidRPr="00091388" w:rsidRDefault="00545E1C" w:rsidP="0085620E">
      <w:pPr>
        <w:tabs>
          <w:tab w:val="center" w:pos="4513"/>
        </w:tabs>
        <w:ind w:right="-283"/>
        <w:jc w:val="both"/>
        <w:rPr>
          <w:rFonts w:cs="Times New Roman"/>
          <w:szCs w:val="24"/>
          <w:lang w:val="et-EE"/>
        </w:rPr>
      </w:pPr>
    </w:p>
    <w:p w14:paraId="57641DB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Seetõttu ei ole põhjust arvata, et juhul, kui REP peale pole õigust esitada populaarkaebust, toob see kaasa märgatava või suurema muutuse sihtrühma käitumises. Kui isik tunneb, et planeering tema õigusi või vabadusi riivab, on tal endiselt võimalik kohtusse pöörduda ning keskkonnaorganisatsioonide vastav õigus tuleneb keskkonnaseadustiku üldosa seadusest.</w:t>
      </w:r>
    </w:p>
    <w:p w14:paraId="36D5A47E" w14:textId="77777777" w:rsidR="00545E1C" w:rsidRPr="00091388" w:rsidRDefault="00545E1C" w:rsidP="0085620E">
      <w:pPr>
        <w:tabs>
          <w:tab w:val="center" w:pos="4513"/>
        </w:tabs>
        <w:ind w:right="-283"/>
        <w:jc w:val="both"/>
        <w:rPr>
          <w:rFonts w:cs="Times New Roman"/>
          <w:szCs w:val="24"/>
          <w:u w:val="single"/>
          <w:lang w:val="et-EE"/>
        </w:rPr>
      </w:pPr>
    </w:p>
    <w:p w14:paraId="3D143E8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u w:val="single"/>
          <w:lang w:val="et-EE"/>
        </w:rPr>
        <w:t>Kaasamine projekteerimistingimuste menetluses</w:t>
      </w:r>
    </w:p>
    <w:p w14:paraId="4CAFA931" w14:textId="77777777" w:rsidR="00545E1C" w:rsidRPr="00091388" w:rsidRDefault="00545E1C" w:rsidP="0085620E">
      <w:pPr>
        <w:tabs>
          <w:tab w:val="center" w:pos="4513"/>
        </w:tabs>
        <w:ind w:right="-283"/>
        <w:jc w:val="both"/>
        <w:rPr>
          <w:rFonts w:cs="Times New Roman"/>
          <w:szCs w:val="24"/>
          <w:lang w:val="et-EE"/>
        </w:rPr>
      </w:pPr>
    </w:p>
    <w:p w14:paraId="09FAA913"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Ühe kavandatud muudatusena on kavas kehtestada võimalus anda ehitusprojekti koostamiseks vajalikud tingimused mitte enam ainult DP-s, vaid ka PT-dega. Seetõttu on oluline kirjeldada, kas sellisel juhul väheneb inimeste võimalus kaasa rääkida ja ühiskonnaelus osaleda.</w:t>
      </w:r>
    </w:p>
    <w:p w14:paraId="7035036F" w14:textId="77777777" w:rsidR="00545E1C" w:rsidRPr="00091388" w:rsidRDefault="00545E1C" w:rsidP="0085620E">
      <w:pPr>
        <w:tabs>
          <w:tab w:val="center" w:pos="4513"/>
        </w:tabs>
        <w:ind w:right="-283"/>
        <w:jc w:val="both"/>
        <w:rPr>
          <w:rFonts w:cs="Times New Roman"/>
          <w:szCs w:val="24"/>
          <w:lang w:val="et-EE"/>
        </w:rPr>
      </w:pPr>
    </w:p>
    <w:p w14:paraId="3CD1A8B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DP menetluses (kui peab ka koostama KSH</w:t>
      </w:r>
      <w:r w:rsidRPr="00091388">
        <w:rPr>
          <w:rStyle w:val="Allmrkuseviide"/>
          <w:rFonts w:cs="Times New Roman"/>
          <w:lang w:val="et-EE"/>
        </w:rPr>
        <w:footnoteReference w:id="57"/>
      </w:r>
      <w:r w:rsidRPr="00091388">
        <w:rPr>
          <w:rFonts w:cs="Times New Roman"/>
          <w:lang w:val="et-EE"/>
        </w:rPr>
        <w:t>) on inimestel võimalik kaasa rääkida planeeringulahenduse ja KSH aruande eelnõu koostamisel vastavalt sellele, kas inimene on kaasatud isik või mitte. Kui inimene on kaasatud, saab ta enda arvamust avaldada kooskõlastamise etapis; kui ta ei ole kaasatud, siis avaliku väljapaneku ajal. Mõlemal juhul on arvamuse andmiseks aega 30 päeva.</w:t>
      </w:r>
    </w:p>
    <w:p w14:paraId="52435EC2" w14:textId="77777777" w:rsidR="00545E1C" w:rsidRPr="00091388" w:rsidRDefault="00545E1C" w:rsidP="0085620E">
      <w:pPr>
        <w:tabs>
          <w:tab w:val="center" w:pos="4513"/>
        </w:tabs>
        <w:ind w:right="-283"/>
        <w:jc w:val="both"/>
        <w:rPr>
          <w:rFonts w:cs="Times New Roman"/>
          <w:szCs w:val="24"/>
          <w:lang w:val="et-EE"/>
        </w:rPr>
      </w:pPr>
    </w:p>
    <w:p w14:paraId="7D971B3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PT avalikus menetluses toimub kaasamine ühe korra: pädev asutus küsib arvamust isikult, kelle õigusi võib taotletav ehitis või ehitamine puudutada.</w:t>
      </w:r>
      <w:r w:rsidRPr="00091388">
        <w:rPr>
          <w:lang w:val="et-EE"/>
        </w:rPr>
        <w:t xml:space="preserve"> </w:t>
      </w:r>
      <w:r w:rsidRPr="00091388">
        <w:rPr>
          <w:rFonts w:cs="Times New Roman"/>
          <w:lang w:val="et-EE"/>
        </w:rPr>
        <w:t>HMS § 47 kohaselt avaldatakse ajalehes teade, § 48 kohaselt toimub väljapanek ning § 50 kohaselt korraldatakse vajadusel avalik istung. Arvamuse avaldamiseks on tavamenetluses aega 10 päeva, kuid strateegiliselt olulise ehitise PT menetluse jaoks on eelnõu järgi ette nähtud 30 päeva. Ka PT menetlus ise kestab strateegiliselt olulise ehitise puhul kauem: kuni 120 päeva (tavapärases avatud menetluses kuni 60 päeva).</w:t>
      </w:r>
    </w:p>
    <w:p w14:paraId="28FC8FB6" w14:textId="77777777" w:rsidR="00545E1C" w:rsidRPr="00091388" w:rsidRDefault="00545E1C" w:rsidP="0085620E">
      <w:pPr>
        <w:tabs>
          <w:tab w:val="center" w:pos="4513"/>
        </w:tabs>
        <w:ind w:right="-283"/>
        <w:jc w:val="both"/>
        <w:rPr>
          <w:rFonts w:cs="Times New Roman"/>
          <w:szCs w:val="24"/>
          <w:lang w:val="et-EE"/>
        </w:rPr>
      </w:pPr>
    </w:p>
    <w:p w14:paraId="7C21F48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Nii DP kui ka PT menetluses on strateegiliselt olulise ehitise puhul arvamuse avaldamiseks 30 päeva. Samas jääb ära üks arvamuse avaldamise võimalus: DP menetluses saab arvamust avaldada ka lähteseisukohtade etapis. Seega on PT menetluses suurem tõenäosus, et inimesi ei kaasata menetlusse piisavalt.</w:t>
      </w:r>
    </w:p>
    <w:p w14:paraId="3DAF072F" w14:textId="77777777" w:rsidR="00545E1C" w:rsidRPr="00091388" w:rsidRDefault="00545E1C" w:rsidP="0085620E">
      <w:pPr>
        <w:tabs>
          <w:tab w:val="center" w:pos="4513"/>
        </w:tabs>
        <w:ind w:right="-283"/>
        <w:jc w:val="both"/>
        <w:rPr>
          <w:rFonts w:cs="Times New Roman"/>
          <w:szCs w:val="24"/>
          <w:lang w:val="et-EE"/>
        </w:rPr>
      </w:pPr>
    </w:p>
    <w:p w14:paraId="7EB360A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 siin on lahenduseks ilmselt seaduse rakendamisel täpsemad juhised, kuidas PT avatud menetluses tagada, et avalikkusel ja eriti puudutatud isikutel oleks võimalik oma arvamust avaldada.</w:t>
      </w:r>
    </w:p>
    <w:p w14:paraId="428ED010" w14:textId="77777777" w:rsidR="00545E1C" w:rsidRPr="00091388" w:rsidRDefault="00545E1C" w:rsidP="0085620E">
      <w:pPr>
        <w:tabs>
          <w:tab w:val="center" w:pos="4513"/>
        </w:tabs>
        <w:ind w:right="-283"/>
        <w:jc w:val="both"/>
        <w:rPr>
          <w:rFonts w:cs="Times New Roman"/>
          <w:szCs w:val="24"/>
          <w:lang w:val="et-EE"/>
        </w:rPr>
      </w:pPr>
    </w:p>
    <w:p w14:paraId="7BD0CC0D" w14:textId="3B8164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mõju ulatus siiski väike, sest eelnõuga ei tehta kaasamises põhimõttelisi muudatusi – inimestel on siiski võimalik nii planeerimismenetluses kui ka PT-de menetluses kaasa rääkida ning nende õigust ühiskonnaelus osaleda ei vähendata oluliselt. Ka aeg, mille jooksul saab dokumentidega tutvuda ja oma arvamus kujundada, jääb samaks. Seetõttu ei ole põhjust arvata, et inimestel on senisest vähem võimalusi enda õiguste eest seista. Küll aga tuleks negatiivse mõju avaldumise riski vältimiseks rohkem tähelepanu pöörata seaduse rakendamisele – kuidas saaks tõhusamalt kaasata, kuidas kaasamiskava koostada ja rakendada ning kuidas avatud menetluses kaasamist korraldada.</w:t>
      </w:r>
      <w:r w:rsidR="007F1F02" w:rsidRPr="00091388">
        <w:rPr>
          <w:rFonts w:cs="Times New Roman"/>
          <w:szCs w:val="24"/>
          <w:lang w:val="et-EE"/>
        </w:rPr>
        <w:t xml:space="preserve"> Kaasamise üle otsustab kaalutlusõiguse alusel </w:t>
      </w:r>
      <w:r w:rsidR="00321651" w:rsidRPr="00091388">
        <w:rPr>
          <w:rFonts w:cs="Times New Roman"/>
          <w:szCs w:val="24"/>
          <w:lang w:val="et-EE"/>
        </w:rPr>
        <w:t>menetluse läbiviija ning vastutab selle eest, et kõiki isikuid, kelle õigusi või menetlus puudutada, oleks teavitatud ning</w:t>
      </w:r>
      <w:r w:rsidR="004F128F" w:rsidRPr="00091388">
        <w:rPr>
          <w:rFonts w:cs="Times New Roman"/>
          <w:szCs w:val="24"/>
          <w:lang w:val="et-EE"/>
        </w:rPr>
        <w:t xml:space="preserve"> vajadusel ära kuulatud.</w:t>
      </w:r>
    </w:p>
    <w:p w14:paraId="1431118D" w14:textId="77777777" w:rsidR="00545E1C" w:rsidRPr="00091388" w:rsidRDefault="00545E1C" w:rsidP="0085620E">
      <w:pPr>
        <w:tabs>
          <w:tab w:val="center" w:pos="4513"/>
        </w:tabs>
        <w:ind w:right="-283"/>
        <w:jc w:val="both"/>
        <w:rPr>
          <w:rFonts w:cs="Times New Roman"/>
          <w:b/>
          <w:szCs w:val="24"/>
          <w:lang w:val="et-EE"/>
        </w:rPr>
      </w:pPr>
    </w:p>
    <w:p w14:paraId="397B076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3FD777DF" w14:textId="77777777" w:rsidR="00545E1C" w:rsidRPr="00091388" w:rsidRDefault="00545E1C" w:rsidP="0085620E">
      <w:pPr>
        <w:tabs>
          <w:tab w:val="center" w:pos="4513"/>
        </w:tabs>
        <w:ind w:right="-283"/>
        <w:jc w:val="both"/>
        <w:rPr>
          <w:rFonts w:cs="Times New Roman"/>
          <w:szCs w:val="24"/>
          <w:lang w:val="et-EE"/>
        </w:rPr>
      </w:pPr>
    </w:p>
    <w:p w14:paraId="481E791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p>
    <w:p w14:paraId="5418EB81" w14:textId="77777777" w:rsidR="00545E1C" w:rsidRPr="00091388" w:rsidRDefault="00545E1C" w:rsidP="0085620E">
      <w:pPr>
        <w:tabs>
          <w:tab w:val="center" w:pos="4513"/>
        </w:tabs>
        <w:ind w:right="-283"/>
        <w:jc w:val="both"/>
        <w:rPr>
          <w:rFonts w:cs="Times New Roman"/>
          <w:b/>
          <w:szCs w:val="24"/>
          <w:lang w:val="et-EE"/>
        </w:rPr>
      </w:pPr>
    </w:p>
    <w:p w14:paraId="5B0FA6E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0281D89D" w14:textId="77777777" w:rsidR="00545E1C" w:rsidRPr="00091388" w:rsidRDefault="00545E1C" w:rsidP="0085620E">
      <w:pPr>
        <w:tabs>
          <w:tab w:val="center" w:pos="4513"/>
        </w:tabs>
        <w:ind w:right="-283"/>
        <w:jc w:val="both"/>
        <w:rPr>
          <w:rFonts w:cs="Times New Roman"/>
          <w:szCs w:val="24"/>
          <w:lang w:val="et-EE"/>
        </w:rPr>
      </w:pPr>
    </w:p>
    <w:p w14:paraId="4A5FAE77" w14:textId="2CD820A8"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Võimalik ebasoovitav mõju on see, et inimesi ei kaasata otsustusprotsessi piisaval määral. Seda on käsitletud mõju ulatuse juures. Ebasoovitava mõju kaasnemise risk on keskmine, kuna konkreetne paindlikuma teavitamise rakendamise plaan ei ole mõju hindamise ajal teada.</w:t>
      </w:r>
    </w:p>
    <w:p w14:paraId="53B4E43F" w14:textId="77777777" w:rsidR="00545E1C" w:rsidRPr="00091388" w:rsidRDefault="00545E1C" w:rsidP="0085620E">
      <w:pPr>
        <w:tabs>
          <w:tab w:val="center" w:pos="4513"/>
        </w:tabs>
        <w:ind w:right="-283"/>
        <w:jc w:val="both"/>
        <w:rPr>
          <w:rFonts w:cs="Times New Roman"/>
          <w:szCs w:val="24"/>
          <w:lang w:val="et-EE"/>
        </w:rPr>
      </w:pPr>
    </w:p>
    <w:p w14:paraId="5DA52DA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4D49D82" w14:textId="77777777" w:rsidR="00545E1C" w:rsidRPr="00091388" w:rsidRDefault="00545E1C" w:rsidP="0085620E">
      <w:pPr>
        <w:tabs>
          <w:tab w:val="center" w:pos="4513"/>
        </w:tabs>
        <w:ind w:right="-283"/>
        <w:jc w:val="both"/>
        <w:rPr>
          <w:rFonts w:cs="Times New Roman"/>
          <w:szCs w:val="24"/>
          <w:lang w:val="et-EE"/>
        </w:rPr>
      </w:pPr>
    </w:p>
    <w:p w14:paraId="0BAB4F2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 Seaduse rakendamisel on vaja läbi mõelda, kuidas tagada paindlik ja tõhus kaasamine, muu hulgas kaasamiskava koostamine ja selle kommunikeerimine ning avalikkuselt ja huvipooltelt sisendi kogumine. Seda tuleks teha nii REP kui ka PT menetluses.</w:t>
      </w:r>
    </w:p>
    <w:p w14:paraId="46087D95" w14:textId="77777777" w:rsidR="00545E1C" w:rsidRPr="00091388" w:rsidRDefault="00545E1C" w:rsidP="0085620E">
      <w:pPr>
        <w:ind w:right="-283"/>
        <w:jc w:val="both"/>
        <w:rPr>
          <w:rFonts w:cs="Times New Roman"/>
          <w:b/>
          <w:szCs w:val="24"/>
          <w:lang w:val="et-EE"/>
        </w:rPr>
      </w:pPr>
    </w:p>
    <w:p w14:paraId="4EC6A4FB" w14:textId="77777777" w:rsidR="00545E1C" w:rsidRPr="00091388" w:rsidRDefault="00545E1C" w:rsidP="0085620E">
      <w:pPr>
        <w:pStyle w:val="Laad2"/>
        <w:spacing w:before="0"/>
      </w:pPr>
      <w:bookmarkStart w:id="22" w:name="_Toc224894517"/>
      <w:bookmarkStart w:id="23" w:name="_Toc228870382"/>
      <w:r w:rsidRPr="00091388">
        <w:t>6.2. Haridus, kultuur ja sport</w:t>
      </w:r>
      <w:bookmarkEnd w:id="22"/>
      <w:bookmarkEnd w:id="23"/>
    </w:p>
    <w:p w14:paraId="35B40195" w14:textId="77777777" w:rsidR="00545E1C" w:rsidRPr="00091388" w:rsidRDefault="00545E1C" w:rsidP="0085620E">
      <w:pPr>
        <w:ind w:right="-283"/>
        <w:jc w:val="both"/>
        <w:rPr>
          <w:rFonts w:cs="Times New Roman"/>
          <w:b/>
          <w:szCs w:val="24"/>
          <w:lang w:val="et-EE"/>
        </w:rPr>
      </w:pPr>
    </w:p>
    <w:p w14:paraId="55AD8725" w14:textId="77777777" w:rsidR="00545E1C" w:rsidRPr="00091388" w:rsidRDefault="00545E1C" w:rsidP="0085620E">
      <w:pPr>
        <w:pStyle w:val="Laad3"/>
        <w:rPr>
          <w:lang w:val="et-EE"/>
        </w:rPr>
      </w:pPr>
      <w:r w:rsidRPr="00091388">
        <w:rPr>
          <w:lang w:val="et-EE"/>
        </w:rPr>
        <w:t>6.2.1. Mõju kultuuripärandi kaitsele</w:t>
      </w:r>
    </w:p>
    <w:p w14:paraId="612806EA" w14:textId="77777777" w:rsidR="00C41D12" w:rsidRPr="00091388" w:rsidRDefault="00C41D12" w:rsidP="0085620E">
      <w:pPr>
        <w:tabs>
          <w:tab w:val="center" w:pos="4513"/>
        </w:tabs>
        <w:ind w:right="-283"/>
        <w:jc w:val="both"/>
        <w:rPr>
          <w:rFonts w:cs="Times New Roman"/>
          <w:b/>
          <w:szCs w:val="24"/>
          <w:lang w:val="et-EE"/>
        </w:rPr>
      </w:pPr>
    </w:p>
    <w:p w14:paraId="49B0A92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1956B841" w14:textId="77777777" w:rsidR="00545E1C" w:rsidRPr="00091388" w:rsidRDefault="00545E1C" w:rsidP="0085620E">
      <w:pPr>
        <w:tabs>
          <w:tab w:val="center" w:pos="4513"/>
        </w:tabs>
        <w:ind w:right="-283"/>
        <w:jc w:val="both"/>
        <w:rPr>
          <w:rFonts w:cs="Times New Roman"/>
          <w:szCs w:val="24"/>
          <w:lang w:val="et-EE"/>
        </w:rPr>
      </w:pPr>
    </w:p>
    <w:p w14:paraId="2EE7631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on ette nähtud erinevad planeeringumenetlust kiirendavad muudatused, muu hulgas võimalus teatud juhtudel KSH läbiviimisest loobuda.</w:t>
      </w:r>
    </w:p>
    <w:p w14:paraId="7DD13C26" w14:textId="77777777" w:rsidR="00545E1C" w:rsidRPr="00091388" w:rsidRDefault="00545E1C" w:rsidP="0085620E">
      <w:pPr>
        <w:tabs>
          <w:tab w:val="center" w:pos="4513"/>
        </w:tabs>
        <w:ind w:right="-283"/>
        <w:jc w:val="both"/>
        <w:rPr>
          <w:rFonts w:cs="Times New Roman"/>
          <w:szCs w:val="24"/>
          <w:lang w:val="et-EE"/>
        </w:rPr>
      </w:pPr>
    </w:p>
    <w:p w14:paraId="5EFD72F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Menetluste kiirendamiseks on ette nähtud, et KMH võib teha enne tegevusloa taotluse esitamist ning REP taotluse esitamisel otsustatakse KSH vajalikkuse üle. Tuleb rõhutada, et see muudatus ei puuduta ainult strateegiliselt olulisi investeeringuid, vaid kõiki REP-sid. Muudatuse eesmärk on tagada, et KSH viiakse läbi vaid juhul, kui selleks on sisuline vajadus (sarnaselt kehtivale PlanS § 124 lõikele 4 detailplaneeringute puhul). Seega võib kirjeldada, kas sellega kaasneb oht kultuuripärandi säilimisele, kuna sellele avalduvat mõju ei pea enam igas REP menetluses KSH raames hindama (kuigi eelhinnang peaks andma ammendava vastuse, kas kultuuripärandi säilimisele võib kaasneda oht – kui kultuuripärandile võib avalduda oluline mõju, on KSH kohustuslik).</w:t>
      </w:r>
    </w:p>
    <w:p w14:paraId="3C315769" w14:textId="77777777" w:rsidR="00545E1C" w:rsidRPr="00091388" w:rsidRDefault="00545E1C" w:rsidP="0085620E">
      <w:pPr>
        <w:tabs>
          <w:tab w:val="center" w:pos="4513"/>
        </w:tabs>
        <w:ind w:right="-283"/>
        <w:jc w:val="both"/>
        <w:rPr>
          <w:rFonts w:cs="Times New Roman"/>
          <w:lang w:val="et-EE"/>
        </w:rPr>
      </w:pPr>
    </w:p>
    <w:p w14:paraId="4BF32884"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179DD5E0" w14:textId="77777777">
        <w:tc>
          <w:tcPr>
            <w:tcW w:w="1555" w:type="dxa"/>
          </w:tcPr>
          <w:p w14:paraId="4A6633D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DDF511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 keskmine</w:t>
            </w:r>
          </w:p>
        </w:tc>
        <w:tc>
          <w:tcPr>
            <w:tcW w:w="4536" w:type="dxa"/>
          </w:tcPr>
          <w:p w14:paraId="0B36A99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4B159FB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6D74C80" w14:textId="77777777">
        <w:tc>
          <w:tcPr>
            <w:tcW w:w="1555" w:type="dxa"/>
          </w:tcPr>
          <w:p w14:paraId="1D22BF6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5915A1C4"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2DEBC3C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48C19E0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4C9EB6EC" w14:textId="77777777" w:rsidR="00545E1C" w:rsidRPr="00091388" w:rsidRDefault="00545E1C" w:rsidP="0085620E">
      <w:pPr>
        <w:tabs>
          <w:tab w:val="center" w:pos="4513"/>
        </w:tabs>
        <w:ind w:right="-283"/>
        <w:jc w:val="both"/>
        <w:rPr>
          <w:rFonts w:cs="Times New Roman"/>
          <w:szCs w:val="24"/>
          <w:lang w:val="et-EE"/>
        </w:rPr>
      </w:pPr>
    </w:p>
    <w:p w14:paraId="7FDC4F3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1D76511" w14:textId="77777777" w:rsidR="00545E1C" w:rsidRPr="00091388" w:rsidRDefault="00545E1C" w:rsidP="0085620E">
      <w:pPr>
        <w:tabs>
          <w:tab w:val="center" w:pos="4513"/>
        </w:tabs>
        <w:ind w:right="-283"/>
        <w:jc w:val="both"/>
        <w:rPr>
          <w:rFonts w:cs="Times New Roman"/>
          <w:szCs w:val="24"/>
          <w:lang w:val="et-EE"/>
        </w:rPr>
      </w:pPr>
    </w:p>
    <w:p w14:paraId="7F4D1BA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Kaudne sihtrühm on kogu ühiskond, aga otsene mõju avaldub neile, kelle kultuuripärand ei säili, kuna projekti elluviimisel ei ole teda kaitstud (kultuuripärandi kaitsega tegelevad riigi- ja kohaliku tasandi asutused, kultuuripärandi objektide omanikud ja arendajad ning pärandväärtustega seotud piirkondade kogukonnad). Kuna Eestis on riikliku kaitse all üle 26 000 kultuurimälestise, võib sihtrühma pidada väikeseks või keskmiseks.</w:t>
      </w:r>
    </w:p>
    <w:p w14:paraId="4C2AFE1B" w14:textId="77777777" w:rsidR="00545E1C" w:rsidRPr="00091388" w:rsidRDefault="00545E1C" w:rsidP="0085620E">
      <w:pPr>
        <w:tabs>
          <w:tab w:val="center" w:pos="4513"/>
        </w:tabs>
        <w:ind w:right="-283"/>
        <w:jc w:val="both"/>
        <w:rPr>
          <w:rFonts w:cs="Times New Roman"/>
          <w:b/>
          <w:szCs w:val="24"/>
          <w:lang w:val="et-EE"/>
        </w:rPr>
      </w:pPr>
    </w:p>
    <w:p w14:paraId="286338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01713B41" w14:textId="77777777" w:rsidR="00545E1C" w:rsidRPr="00091388" w:rsidRDefault="00545E1C" w:rsidP="0085620E">
      <w:pPr>
        <w:tabs>
          <w:tab w:val="center" w:pos="4513"/>
        </w:tabs>
        <w:ind w:right="-283"/>
        <w:jc w:val="both"/>
        <w:rPr>
          <w:rFonts w:cs="Times New Roman"/>
          <w:szCs w:val="24"/>
          <w:lang w:val="et-EE"/>
        </w:rPr>
      </w:pPr>
    </w:p>
    <w:p w14:paraId="6FFADDD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ulatus kultuuripärandile on hinnanguliselt väike. KMH läbiviimine juba enne tegevusloa taotluse esitamist võimaldab kaasata eksperte varases etapis ning lahendada võimalikke konflikte kultuuripärandiga varakult. Võib tekkida küsimus, kas nii varajases etapis antud hinnang on piisavalt täpne, sest hilisemas etapis võib arenduse sisu täpsustuda ja avalduda enne teadmata mõju. See aga tõenäoliselt praktikas probleeme ei tekita, kuna tegevusluba antakse projektile, mille mõju on piisavalt hinnatud. Kui projekt hilisemas etapis muutub, tuleb läbi viia uus KMH.</w:t>
      </w:r>
    </w:p>
    <w:p w14:paraId="061D67EA" w14:textId="77777777" w:rsidR="00545E1C" w:rsidRPr="00091388" w:rsidRDefault="00545E1C" w:rsidP="0085620E">
      <w:pPr>
        <w:tabs>
          <w:tab w:val="center" w:pos="4513"/>
        </w:tabs>
        <w:ind w:right="-283"/>
        <w:jc w:val="both"/>
        <w:rPr>
          <w:rFonts w:cs="Times New Roman"/>
          <w:b/>
          <w:szCs w:val="24"/>
          <w:lang w:val="et-EE"/>
        </w:rPr>
      </w:pPr>
    </w:p>
    <w:p w14:paraId="31281CC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6AE3DA0C" w14:textId="77777777" w:rsidR="00545E1C" w:rsidRPr="00091388" w:rsidRDefault="00545E1C" w:rsidP="0085620E">
      <w:pPr>
        <w:tabs>
          <w:tab w:val="center" w:pos="4513"/>
        </w:tabs>
        <w:ind w:right="-283"/>
        <w:jc w:val="both"/>
        <w:rPr>
          <w:rFonts w:cs="Times New Roman"/>
          <w:szCs w:val="24"/>
          <w:lang w:val="et-EE"/>
        </w:rPr>
      </w:pPr>
    </w:p>
    <w:p w14:paraId="4230F8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 Samuti ei pruugi iga planeeringu puhul esineda kultuuripärandit mõjutavaid asjaolusid.</w:t>
      </w:r>
    </w:p>
    <w:p w14:paraId="6BBCB667" w14:textId="77777777" w:rsidR="00545E1C" w:rsidRPr="00091388" w:rsidRDefault="00545E1C" w:rsidP="0085620E">
      <w:pPr>
        <w:tabs>
          <w:tab w:val="center" w:pos="4513"/>
        </w:tabs>
        <w:ind w:right="-283"/>
        <w:jc w:val="both"/>
        <w:rPr>
          <w:rFonts w:cs="Times New Roman"/>
          <w:b/>
          <w:szCs w:val="24"/>
          <w:lang w:val="et-EE"/>
        </w:rPr>
      </w:pPr>
    </w:p>
    <w:p w14:paraId="41AE84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5F200E3B" w14:textId="77777777" w:rsidR="00545E1C" w:rsidRPr="00091388" w:rsidRDefault="00545E1C" w:rsidP="0085620E">
      <w:pPr>
        <w:tabs>
          <w:tab w:val="center" w:pos="4513"/>
        </w:tabs>
        <w:ind w:right="-283"/>
        <w:jc w:val="both"/>
        <w:rPr>
          <w:rFonts w:cs="Times New Roman"/>
          <w:szCs w:val="24"/>
          <w:lang w:val="et-EE"/>
        </w:rPr>
      </w:pPr>
    </w:p>
    <w:p w14:paraId="6BCED4AF" w14:textId="3497C0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On olemas risk, et kui KMH väga varakult läbi viia ja KSH ära jätta, võib mõni kultuuripärandiga seotud mõju jääda piisavalt hindamata või avalduda alles hilisemas menetlusetapis, mis võib kaasa tuua lisauuringuid või pikema menetlusaja. Kuna KSH eelhinnangu peab igal juhul läbi viima (mis peaks andma ammendava vastuse võimaliku avalduva mõju täpsema hindamise vajalikkuse kohta) ning ka tegevusluba ei anta projektile, mille mõju ei ole piisavalt hinnatud, on riski avaldumise tõenäosus väike.</w:t>
      </w:r>
    </w:p>
    <w:p w14:paraId="78C222F3" w14:textId="77777777" w:rsidR="00545E1C" w:rsidRPr="00091388" w:rsidRDefault="00545E1C" w:rsidP="0085620E">
      <w:pPr>
        <w:tabs>
          <w:tab w:val="center" w:pos="4513"/>
        </w:tabs>
        <w:ind w:right="-283"/>
        <w:jc w:val="both"/>
        <w:rPr>
          <w:rFonts w:cs="Times New Roman"/>
          <w:b/>
          <w:szCs w:val="24"/>
          <w:lang w:val="et-EE"/>
        </w:rPr>
      </w:pPr>
    </w:p>
    <w:p w14:paraId="4AC3BB5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lastRenderedPageBreak/>
        <w:t>Kokkuvõte</w:t>
      </w:r>
    </w:p>
    <w:p w14:paraId="51F6C435" w14:textId="77777777" w:rsidR="00545E1C" w:rsidRPr="00091388" w:rsidRDefault="00545E1C" w:rsidP="0085620E">
      <w:pPr>
        <w:tabs>
          <w:tab w:val="center" w:pos="4513"/>
        </w:tabs>
        <w:ind w:right="-283"/>
        <w:jc w:val="both"/>
        <w:rPr>
          <w:rFonts w:cs="Times New Roman"/>
          <w:szCs w:val="24"/>
          <w:lang w:val="et-EE"/>
        </w:rPr>
      </w:pPr>
    </w:p>
    <w:p w14:paraId="02D209A9" w14:textId="77777777" w:rsidR="00545E1C" w:rsidRPr="00091388" w:rsidRDefault="00545E1C" w:rsidP="0085620E">
      <w:pPr>
        <w:ind w:right="-283"/>
        <w:jc w:val="both"/>
        <w:rPr>
          <w:rFonts w:cs="Times New Roman"/>
          <w:b/>
          <w:szCs w:val="24"/>
          <w:lang w:val="et-EE"/>
        </w:rPr>
      </w:pPr>
      <w:r w:rsidRPr="00091388">
        <w:rPr>
          <w:rFonts w:cs="Times New Roman"/>
          <w:szCs w:val="24"/>
          <w:lang w:val="et-EE"/>
        </w:rPr>
        <w:t>Tegemist ei ole metoodika kohaselt olulise mõjuga, mille kohta tuleb läbi viia täiendav mõju hindamine.</w:t>
      </w:r>
    </w:p>
    <w:p w14:paraId="4EC95B28" w14:textId="77777777" w:rsidR="00545E1C" w:rsidRPr="00091388" w:rsidRDefault="00545E1C" w:rsidP="0085620E">
      <w:pPr>
        <w:ind w:right="-283"/>
        <w:jc w:val="both"/>
        <w:rPr>
          <w:rFonts w:cs="Times New Roman"/>
          <w:b/>
          <w:szCs w:val="24"/>
          <w:lang w:val="et-EE"/>
        </w:rPr>
      </w:pPr>
    </w:p>
    <w:p w14:paraId="1DBAE14E" w14:textId="77777777" w:rsidR="00545E1C" w:rsidRPr="00091388" w:rsidRDefault="00545E1C" w:rsidP="0085620E">
      <w:pPr>
        <w:pStyle w:val="Laad2"/>
        <w:spacing w:before="0"/>
      </w:pPr>
      <w:bookmarkStart w:id="24" w:name="_Toc224894518"/>
      <w:bookmarkStart w:id="25" w:name="_Toc228870383"/>
      <w:r w:rsidRPr="00091388">
        <w:t>6.3. Majanduslikud mõjud</w:t>
      </w:r>
      <w:bookmarkEnd w:id="24"/>
      <w:bookmarkEnd w:id="25"/>
    </w:p>
    <w:p w14:paraId="25623AAA" w14:textId="77777777" w:rsidR="00545E1C" w:rsidRPr="00091388" w:rsidRDefault="00545E1C" w:rsidP="0085620E">
      <w:pPr>
        <w:ind w:right="-283"/>
        <w:jc w:val="both"/>
        <w:rPr>
          <w:rFonts w:cs="Times New Roman"/>
          <w:b/>
          <w:szCs w:val="24"/>
          <w:lang w:val="et-EE"/>
        </w:rPr>
      </w:pPr>
    </w:p>
    <w:p w14:paraId="4471509E" w14:textId="77777777" w:rsidR="00545E1C" w:rsidRPr="00091388" w:rsidRDefault="00545E1C" w:rsidP="0085620E">
      <w:pPr>
        <w:pStyle w:val="Laad3"/>
        <w:rPr>
          <w:lang w:val="et-EE"/>
        </w:rPr>
      </w:pPr>
      <w:r w:rsidRPr="00091388">
        <w:rPr>
          <w:lang w:val="et-EE"/>
        </w:rPr>
        <w:t>6.3.1. Mõju majanduskeskkonnale</w:t>
      </w:r>
    </w:p>
    <w:p w14:paraId="4A2E9477" w14:textId="77777777" w:rsidR="00545E1C" w:rsidRPr="00091388" w:rsidRDefault="00545E1C" w:rsidP="0085620E">
      <w:pPr>
        <w:tabs>
          <w:tab w:val="center" w:pos="4513"/>
        </w:tabs>
        <w:ind w:right="-283"/>
        <w:jc w:val="both"/>
        <w:rPr>
          <w:rFonts w:cs="Times New Roman"/>
          <w:b/>
          <w:szCs w:val="24"/>
          <w:lang w:val="et-EE"/>
        </w:rPr>
      </w:pPr>
    </w:p>
    <w:p w14:paraId="7802759D" w14:textId="77777777" w:rsidR="00545E1C" w:rsidRPr="00091388" w:rsidRDefault="00545E1C" w:rsidP="0085620E">
      <w:pPr>
        <w:rPr>
          <w:b/>
          <w:bCs/>
          <w:lang w:val="et-EE"/>
        </w:rPr>
      </w:pPr>
      <w:r w:rsidRPr="00091388">
        <w:rPr>
          <w:b/>
          <w:bCs/>
          <w:lang w:val="et-EE"/>
        </w:rPr>
        <w:t>Probleemi kirjeldus ja kavandatud muudatused</w:t>
      </w:r>
    </w:p>
    <w:p w14:paraId="116706D1" w14:textId="77777777"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Eesti majanduse üks kitsaskohti on võrreldes naaberriikidega suurinvesteeringute elluviimisega seotud bürokraatia ning aeglased planeerimis- ja loamenetlused. Rahvusvaheline investeerimispraktika näitab, et suurinvesteeringute puhul on menetluskiirus vähemalt sama oluline kui maksutase või tööjõukulu.</w:t>
      </w:r>
    </w:p>
    <w:p w14:paraId="387D404A" w14:textId="77777777" w:rsidR="00545E1C" w:rsidRPr="00091388" w:rsidRDefault="00545E1C" w:rsidP="0085620E">
      <w:pPr>
        <w:jc w:val="both"/>
        <w:rPr>
          <w:rFonts w:eastAsiaTheme="majorEastAsia" w:cs="Times New Roman"/>
          <w:szCs w:val="24"/>
          <w:lang w:val="et-EE" w:eastAsia="en-US"/>
        </w:rPr>
      </w:pPr>
    </w:p>
    <w:p w14:paraId="381831D9" w14:textId="49FF4A6F"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Soraineni analüüsi kohaselt on Soomes võimalik strateegilise investeeringu planeerimis</w:t>
      </w:r>
      <w:r w:rsidRPr="00091388">
        <w:rPr>
          <w:rFonts w:eastAsiaTheme="majorEastAsia" w:cs="Times New Roman"/>
          <w:szCs w:val="24"/>
          <w:lang w:val="et-EE" w:eastAsia="en-US"/>
        </w:rPr>
        <w:noBreakHyphen/>
        <w:t xml:space="preserve"> ja loamenetlused läbi viia kuni ühe aastaga, sealhulgas teatud rohepöördeprojektide puhul anda ehitusluba kuue kuuga. Eestis kestavad suure mõjuga investeeringuid</w:t>
      </w:r>
      <w:r w:rsidR="00760712" w:rsidRPr="00091388">
        <w:rPr>
          <w:rFonts w:eastAsiaTheme="majorEastAsia" w:cs="Times New Roman"/>
          <w:szCs w:val="24"/>
          <w:lang w:val="et-EE" w:eastAsia="en-US"/>
        </w:rPr>
        <w:t xml:space="preserve"> (nt Neo magnetitehas)</w:t>
      </w:r>
      <w:r w:rsidRPr="00091388">
        <w:rPr>
          <w:rFonts w:eastAsiaTheme="majorEastAsia" w:cs="Times New Roman"/>
          <w:szCs w:val="24"/>
          <w:lang w:val="et-EE" w:eastAsia="en-US"/>
        </w:rPr>
        <w:t xml:space="preserve"> puudutavad menetlused tavaliselt vähemalt mitu aastat.</w:t>
      </w:r>
    </w:p>
    <w:p w14:paraId="133D18F1" w14:textId="77777777" w:rsidR="00545E1C" w:rsidRPr="00091388" w:rsidRDefault="00545E1C" w:rsidP="0085620E">
      <w:pPr>
        <w:jc w:val="both"/>
        <w:rPr>
          <w:rFonts w:eastAsiaTheme="majorEastAsia" w:cs="Times New Roman"/>
          <w:szCs w:val="24"/>
          <w:lang w:val="et-EE" w:eastAsia="en-US"/>
        </w:rPr>
      </w:pPr>
    </w:p>
    <w:p w14:paraId="29F2977D" w14:textId="0F8AE198"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Eelnõuga kavandatud ekspressrada võimaldab strateegiliselt olulisi investeeringuid ellu viia kiiremini ja koordineeritumalt, vähendades haldus</w:t>
      </w:r>
      <w:r w:rsidR="007711F7" w:rsidRPr="00091388">
        <w:rPr>
          <w:rFonts w:eastAsiaTheme="majorEastAsia" w:cs="Times New Roman"/>
          <w:szCs w:val="24"/>
          <w:lang w:val="et-EE" w:eastAsia="en-US"/>
        </w:rPr>
        <w:t>menetluslikke</w:t>
      </w:r>
      <w:r w:rsidRPr="00091388">
        <w:rPr>
          <w:rFonts w:eastAsiaTheme="majorEastAsia" w:cs="Times New Roman"/>
          <w:szCs w:val="24"/>
          <w:lang w:val="et-EE" w:eastAsia="en-US"/>
        </w:rPr>
        <w:t xml:space="preserve"> takistusi ning menetlusest tulenevaid riske.</w:t>
      </w:r>
    </w:p>
    <w:p w14:paraId="5AAA6A41" w14:textId="77777777" w:rsidR="00545E1C" w:rsidRPr="00091388" w:rsidRDefault="00545E1C" w:rsidP="0085620E">
      <w:pPr>
        <w:jc w:val="both"/>
        <w:rPr>
          <w:rFonts w:eastAsiaTheme="majorEastAsia" w:cs="Times New Roman"/>
          <w:szCs w:val="24"/>
          <w:lang w:val="et-EE" w:eastAsia="en-US"/>
        </w:rPr>
      </w:pPr>
    </w:p>
    <w:p w14:paraId="56BB2344" w14:textId="77777777" w:rsidR="00545E1C" w:rsidRPr="00091388" w:rsidRDefault="00545E1C" w:rsidP="0085620E">
      <w:pPr>
        <w:rPr>
          <w:rFonts w:cs="Times New Roman"/>
          <w:szCs w:val="24"/>
          <w:lang w:val="et-EE"/>
        </w:rPr>
      </w:pPr>
      <w:r w:rsidRPr="00091388">
        <w:rPr>
          <w:rFonts w:cs="Times New Roman"/>
          <w:b/>
          <w:bCs/>
          <w:szCs w:val="24"/>
          <w:lang w:val="et-EE"/>
        </w:rPr>
        <w:t>Mõju hinnang</w:t>
      </w:r>
      <w:r w:rsidRPr="00091388">
        <w:rPr>
          <w:rFonts w:cs="Times New Roman"/>
          <w:szCs w:val="24"/>
          <w:lang w:val="et-EE"/>
        </w:rPr>
        <w:t> </w:t>
      </w:r>
    </w:p>
    <w:tbl>
      <w:tblPr>
        <w:tblStyle w:val="Kontuurtabel"/>
        <w:tblW w:w="0" w:type="auto"/>
        <w:tblInd w:w="38" w:type="dxa"/>
        <w:tblLook w:val="04A0" w:firstRow="1" w:lastRow="0" w:firstColumn="1" w:lastColumn="0" w:noHBand="0" w:noVBand="1"/>
      </w:tblPr>
      <w:tblGrid>
        <w:gridCol w:w="1488"/>
        <w:gridCol w:w="1276"/>
        <w:gridCol w:w="4394"/>
        <w:gridCol w:w="1622"/>
      </w:tblGrid>
      <w:tr w:rsidR="00545E1C" w:rsidRPr="00091388" w14:paraId="5C6FF223" w14:textId="77777777">
        <w:tc>
          <w:tcPr>
            <w:tcW w:w="1488" w:type="dxa"/>
          </w:tcPr>
          <w:p w14:paraId="6444D7DE"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Sihtrühm</w:t>
            </w:r>
          </w:p>
        </w:tc>
        <w:tc>
          <w:tcPr>
            <w:tcW w:w="1276" w:type="dxa"/>
          </w:tcPr>
          <w:p w14:paraId="401A5CA1"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c>
          <w:tcPr>
            <w:tcW w:w="4394" w:type="dxa"/>
          </w:tcPr>
          <w:p w14:paraId="4E60656D"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Mõju sagedus</w:t>
            </w:r>
          </w:p>
        </w:tc>
        <w:tc>
          <w:tcPr>
            <w:tcW w:w="1622" w:type="dxa"/>
          </w:tcPr>
          <w:p w14:paraId="631FF7BD"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r>
      <w:tr w:rsidR="00545E1C" w:rsidRPr="00091388" w14:paraId="20B622F6" w14:textId="77777777">
        <w:tc>
          <w:tcPr>
            <w:tcW w:w="1488" w:type="dxa"/>
          </w:tcPr>
          <w:p w14:paraId="4DA918CF"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Mõju ulatus</w:t>
            </w:r>
          </w:p>
        </w:tc>
        <w:tc>
          <w:tcPr>
            <w:tcW w:w="1276" w:type="dxa"/>
          </w:tcPr>
          <w:p w14:paraId="6B298CD8"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keskmine</w:t>
            </w:r>
          </w:p>
        </w:tc>
        <w:tc>
          <w:tcPr>
            <w:tcW w:w="4394" w:type="dxa"/>
          </w:tcPr>
          <w:p w14:paraId="340D3DE5"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Ebasoovitavate mõjude kaasnemise risk</w:t>
            </w:r>
          </w:p>
        </w:tc>
        <w:tc>
          <w:tcPr>
            <w:tcW w:w="1622" w:type="dxa"/>
          </w:tcPr>
          <w:p w14:paraId="7B0C44BE"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r>
    </w:tbl>
    <w:p w14:paraId="06680D9D" w14:textId="77777777" w:rsidR="00545E1C" w:rsidRPr="00091388" w:rsidRDefault="00545E1C" w:rsidP="0085620E">
      <w:pPr>
        <w:rPr>
          <w:rFonts w:cs="Times New Roman"/>
          <w:szCs w:val="24"/>
          <w:lang w:val="et-EE"/>
        </w:rPr>
      </w:pPr>
    </w:p>
    <w:p w14:paraId="60DEF622" w14:textId="77777777" w:rsidR="00545E1C" w:rsidRPr="00091388" w:rsidRDefault="00545E1C" w:rsidP="0085620E">
      <w:pPr>
        <w:rPr>
          <w:rFonts w:cs="Times New Roman"/>
          <w:b/>
          <w:bCs/>
          <w:szCs w:val="24"/>
          <w:lang w:val="et-EE"/>
        </w:rPr>
      </w:pPr>
      <w:r w:rsidRPr="00091388">
        <w:rPr>
          <w:rFonts w:cs="Times New Roman"/>
          <w:b/>
          <w:bCs/>
          <w:szCs w:val="24"/>
          <w:lang w:val="et-EE"/>
        </w:rPr>
        <w:t>Sihtrühm</w:t>
      </w:r>
    </w:p>
    <w:p w14:paraId="649555BC" w14:textId="77777777" w:rsidR="00545E1C" w:rsidRPr="00091388" w:rsidRDefault="00545E1C" w:rsidP="0085620E">
      <w:pPr>
        <w:jc w:val="both"/>
        <w:rPr>
          <w:rFonts w:cs="Times New Roman"/>
          <w:szCs w:val="24"/>
          <w:lang w:val="et-EE"/>
        </w:rPr>
      </w:pPr>
    </w:p>
    <w:p w14:paraId="5006EFE7" w14:textId="77777777" w:rsidR="00545E1C" w:rsidRPr="00091388" w:rsidRDefault="00545E1C" w:rsidP="0085620E">
      <w:pPr>
        <w:jc w:val="both"/>
        <w:rPr>
          <w:rFonts w:cs="Times New Roman"/>
          <w:szCs w:val="24"/>
          <w:lang w:val="et-EE"/>
        </w:rPr>
      </w:pPr>
      <w:r w:rsidRPr="00091388">
        <w:rPr>
          <w:rFonts w:cs="Times New Roman"/>
          <w:szCs w:val="24"/>
          <w:lang w:val="et-EE"/>
        </w:rPr>
        <w:t>Sihtrühmaks on strateegiliselt olulisi investeeringuid kavandavad ettevõtted, kelle investeeringumaht vastab eelnõus sätestatud kriteeriumile (vähemalt 0,1 protsenti Eesti SKP-st ehk ligikaudu 40 miljonit eurot 2024. aastal). Tegemist on valdavalt suuremahuliste tööstusprojektidega, millele lisanduvad riigikaitse arendamisega seotud ehitised, kus investeeringu lävend on madalam kui teistel strateegiliselt olulistel projektidel (15 miljonit eurot 40 miljoni asemel).</w:t>
      </w:r>
    </w:p>
    <w:p w14:paraId="352E4C42" w14:textId="77777777" w:rsidR="00545E1C" w:rsidRPr="00091388" w:rsidRDefault="00545E1C" w:rsidP="0085620E">
      <w:pPr>
        <w:rPr>
          <w:rFonts w:cs="Times New Roman"/>
          <w:b/>
          <w:bCs/>
          <w:szCs w:val="24"/>
          <w:lang w:val="et-EE"/>
        </w:rPr>
      </w:pPr>
    </w:p>
    <w:p w14:paraId="4C304390" w14:textId="77777777" w:rsidR="00545E1C" w:rsidRPr="00091388" w:rsidRDefault="00545E1C" w:rsidP="0085620E">
      <w:pPr>
        <w:rPr>
          <w:rFonts w:cs="Times New Roman"/>
          <w:b/>
          <w:bCs/>
          <w:szCs w:val="24"/>
          <w:lang w:val="et-EE"/>
        </w:rPr>
      </w:pPr>
      <w:r w:rsidRPr="00091388">
        <w:rPr>
          <w:rFonts w:cs="Times New Roman"/>
          <w:b/>
          <w:bCs/>
          <w:szCs w:val="24"/>
          <w:lang w:val="et-EE"/>
        </w:rPr>
        <w:t>Mõju ulatus</w:t>
      </w:r>
    </w:p>
    <w:p w14:paraId="729CBF01" w14:textId="77777777" w:rsidR="00545E1C" w:rsidRPr="00091388" w:rsidRDefault="00545E1C" w:rsidP="0085620E">
      <w:pPr>
        <w:jc w:val="both"/>
        <w:rPr>
          <w:rFonts w:cs="Times New Roman"/>
          <w:szCs w:val="24"/>
          <w:lang w:val="et-EE"/>
        </w:rPr>
      </w:pPr>
    </w:p>
    <w:p w14:paraId="02588573" w14:textId="77777777" w:rsidR="00545E1C" w:rsidRPr="00091388" w:rsidRDefault="00545E1C" w:rsidP="0085620E">
      <w:pPr>
        <w:jc w:val="both"/>
        <w:rPr>
          <w:rFonts w:cs="Times New Roman"/>
          <w:szCs w:val="24"/>
          <w:lang w:val="et-EE"/>
        </w:rPr>
      </w:pPr>
      <w:r w:rsidRPr="00091388">
        <w:rPr>
          <w:rFonts w:cs="Times New Roman"/>
          <w:szCs w:val="24"/>
          <w:lang w:val="et-EE"/>
        </w:rPr>
        <w:t>2024. aastal investeerisid Eestis tegutsevad ettevõtted põhivarasse kokku 6,05 miljardit eurot. Samal aastal ulatus välismaiste otseinvesteeringute netosissevool 845 miljoni euroni, mis moodustas ligikaudu 14 protsenti kõikidest investeeringutest.</w:t>
      </w:r>
    </w:p>
    <w:p w14:paraId="19043877" w14:textId="77777777" w:rsidR="00545E1C" w:rsidRPr="00091388" w:rsidRDefault="00545E1C" w:rsidP="0085620E">
      <w:pPr>
        <w:jc w:val="both"/>
        <w:rPr>
          <w:rFonts w:cs="Times New Roman"/>
          <w:szCs w:val="24"/>
          <w:lang w:val="et-EE"/>
        </w:rPr>
      </w:pPr>
    </w:p>
    <w:p w14:paraId="51F6DCBD" w14:textId="77777777" w:rsidR="00545E1C" w:rsidRPr="00091388" w:rsidRDefault="00545E1C" w:rsidP="0085620E">
      <w:pPr>
        <w:jc w:val="both"/>
        <w:rPr>
          <w:rFonts w:cs="Times New Roman"/>
          <w:szCs w:val="24"/>
          <w:lang w:val="et-EE"/>
        </w:rPr>
      </w:pPr>
      <w:r w:rsidRPr="00091388">
        <w:rPr>
          <w:rFonts w:cs="Times New Roman"/>
          <w:szCs w:val="24"/>
          <w:lang w:val="et-EE"/>
        </w:rPr>
        <w:t>Sisend</w:t>
      </w:r>
      <w:r w:rsidRPr="00091388">
        <w:rPr>
          <w:rFonts w:cs="Times New Roman"/>
          <w:szCs w:val="24"/>
          <w:lang w:val="et-EE"/>
        </w:rPr>
        <w:noBreakHyphen/>
        <w:t>väljundmudelite põhjal tekitab iga suuremahuline tööstus- või tehnoloogiainvesteering lisaks otsesele tegevusele kaudsed mõjud tarneahelates, kusjuures multiplikaatorite suurusjärk jääb arenenud majandusega riikides tavaliselt vahemikku 1,3–1,8, olenevalt majandusstruktuurist.</w:t>
      </w:r>
    </w:p>
    <w:p w14:paraId="067F0F49" w14:textId="77777777" w:rsidR="00545E1C" w:rsidRPr="00091388" w:rsidRDefault="00545E1C" w:rsidP="0085620E">
      <w:pPr>
        <w:jc w:val="both"/>
        <w:rPr>
          <w:rFonts w:cs="Times New Roman"/>
          <w:szCs w:val="24"/>
          <w:lang w:val="et-EE"/>
        </w:rPr>
      </w:pPr>
    </w:p>
    <w:p w14:paraId="537A2814" w14:textId="77777777" w:rsidR="00545E1C" w:rsidRPr="00091388" w:rsidRDefault="00545E1C" w:rsidP="0085620E">
      <w:pPr>
        <w:jc w:val="both"/>
        <w:rPr>
          <w:rFonts w:cs="Times New Roman"/>
          <w:szCs w:val="24"/>
          <w:lang w:val="et-EE"/>
        </w:rPr>
      </w:pPr>
      <w:r w:rsidRPr="00091388">
        <w:rPr>
          <w:rFonts w:cs="Times New Roman"/>
          <w:szCs w:val="24"/>
          <w:lang w:val="et-EE"/>
        </w:rPr>
        <w:t xml:space="preserve">Tootmise kiirem käivitumine tänu ekspressraja kasutamisele tähendab, et majandustegevus ja lisandväärtuse loomine algavad varem, mistõttu nihkub ka kasvumõju varasemasse perioodi. Aeganõudvad loamenetlused nihutavad praegu seda SKP kasvu edasi. Seetõttu on ekspressraja </w:t>
      </w:r>
      <w:r w:rsidRPr="00091388">
        <w:rPr>
          <w:rFonts w:cs="Times New Roman"/>
          <w:szCs w:val="24"/>
          <w:lang w:val="et-EE"/>
        </w:rPr>
        <w:lastRenderedPageBreak/>
        <w:t>loomine majanduslikult põhjendatud: menetluskiirus ei ole pelgalt halduslik mugavus, vaid mehhanism, mis toob majanduskasvu mõjud Eesti majandusse varem, suurendades riigi konkurentsivõimet.</w:t>
      </w:r>
    </w:p>
    <w:p w14:paraId="106068D3" w14:textId="77777777" w:rsidR="00545E1C" w:rsidRPr="00091388" w:rsidRDefault="00545E1C" w:rsidP="0085620E">
      <w:pPr>
        <w:jc w:val="both"/>
        <w:rPr>
          <w:rFonts w:cs="Times New Roman"/>
          <w:szCs w:val="24"/>
          <w:lang w:val="et-EE"/>
        </w:rPr>
      </w:pPr>
    </w:p>
    <w:p w14:paraId="5DA22D29" w14:textId="55C0F648" w:rsidR="00545E1C" w:rsidRPr="00091388" w:rsidRDefault="00545E1C" w:rsidP="0085620E">
      <w:pPr>
        <w:jc w:val="both"/>
        <w:rPr>
          <w:rFonts w:cs="Times New Roman"/>
          <w:szCs w:val="24"/>
          <w:lang w:val="et-EE"/>
        </w:rPr>
      </w:pPr>
      <w:r w:rsidRPr="00091388">
        <w:rPr>
          <w:rFonts w:cs="Times New Roman"/>
          <w:szCs w:val="24"/>
          <w:lang w:val="et-EE"/>
        </w:rPr>
        <w:t>Ekspressraja rakendamise peamine majanduslik mõju avaldub investeeringute elluviimisega seotud riskide ja kulude vähenemises</w:t>
      </w:r>
      <w:r w:rsidR="00D554C7" w:rsidRPr="00091388">
        <w:rPr>
          <w:rFonts w:cs="Times New Roman"/>
          <w:szCs w:val="24"/>
          <w:lang w:val="et-EE"/>
        </w:rPr>
        <w:t xml:space="preserve"> ettevõtjatele</w:t>
      </w:r>
      <w:r w:rsidRPr="00091388">
        <w:rPr>
          <w:rFonts w:cs="Times New Roman"/>
          <w:szCs w:val="24"/>
          <w:lang w:val="et-EE"/>
        </w:rPr>
        <w:t>. Lühem ja prognoositavam planeerimis</w:t>
      </w:r>
      <w:r w:rsidRPr="00091388">
        <w:rPr>
          <w:rFonts w:cs="Times New Roman"/>
          <w:szCs w:val="24"/>
          <w:lang w:val="et-EE"/>
        </w:rPr>
        <w:noBreakHyphen/>
        <w:t xml:space="preserve"> ja loamenetlus kahandab perioodi, mil ettevõtja kapital on seotud ilma tootlust teenimata. See omakorda alandab nii omakapitali alternatiivkulu kui ka laenukapitali intressikulu ning parandab investeeringute finantsstruktuuri, muutes projektide rahastamise stabiilsemaks ja prognoositavamaks.</w:t>
      </w:r>
    </w:p>
    <w:p w14:paraId="31AB54D0" w14:textId="77777777" w:rsidR="00545E1C" w:rsidRPr="00091388" w:rsidRDefault="00545E1C" w:rsidP="0085620E">
      <w:pPr>
        <w:jc w:val="both"/>
        <w:rPr>
          <w:rFonts w:cs="Times New Roman"/>
          <w:szCs w:val="24"/>
          <w:lang w:val="et-EE"/>
        </w:rPr>
      </w:pPr>
      <w:r w:rsidRPr="00091388">
        <w:rPr>
          <w:rFonts w:cs="Times New Roman"/>
          <w:szCs w:val="24"/>
          <w:lang w:val="et-EE"/>
        </w:rPr>
        <w:t>Kiirem planeerimis- ja loamenetluse etapp mõjutab positiivselt ka investeeringute tasuvust. Menetluste lühenemine tõstab investeeringute sisemist tasuvusmäära ning võimaldab ellu viia projekte, mis tavamenetluse puhul jääksid pika ajahorisondi ja sellega kaasnevate riskide tõttu tasuvuspiiri alla. Seeläbi suureneb tõenäosus, et investeeringud tehakse Eestisse.</w:t>
      </w:r>
    </w:p>
    <w:p w14:paraId="14E17E04" w14:textId="77777777" w:rsidR="00545E1C" w:rsidRPr="00091388" w:rsidRDefault="00545E1C" w:rsidP="0085620E">
      <w:pPr>
        <w:jc w:val="both"/>
        <w:rPr>
          <w:rFonts w:cs="Times New Roman"/>
          <w:szCs w:val="24"/>
          <w:lang w:val="et-EE"/>
        </w:rPr>
      </w:pPr>
    </w:p>
    <w:p w14:paraId="29AC19C0" w14:textId="77777777" w:rsidR="00545E1C" w:rsidRPr="00091388" w:rsidRDefault="00545E1C" w:rsidP="0085620E">
      <w:pPr>
        <w:jc w:val="both"/>
        <w:rPr>
          <w:rFonts w:cs="Times New Roman"/>
          <w:szCs w:val="24"/>
          <w:lang w:val="et-EE"/>
        </w:rPr>
      </w:pPr>
      <w:r w:rsidRPr="00091388">
        <w:rPr>
          <w:rFonts w:cs="Times New Roman"/>
          <w:szCs w:val="24"/>
          <w:lang w:val="et-EE"/>
        </w:rPr>
        <w:t>Selged tähtajad, vastutuse jaotus ning koordineeritud menetlus, sealhulgas kontaktpunkti kasutamine, vähendavad halduslikku killustatust ja ebaselgust nii ettevõtjate kui ka avaliku sektori vaates. See parandab menetlusprotsesside töökindlust, suurendab avaliku sektori ressursside tõhusamat kasutust ning toetab läbipaistvamat ja prognoositavamat investeerimiskeskkonda.</w:t>
      </w:r>
    </w:p>
    <w:p w14:paraId="4A649A5D" w14:textId="77777777" w:rsidR="00545E1C" w:rsidRPr="00091388" w:rsidRDefault="00545E1C" w:rsidP="0085620E">
      <w:pPr>
        <w:jc w:val="both"/>
        <w:rPr>
          <w:rFonts w:cs="Times New Roman"/>
          <w:szCs w:val="24"/>
          <w:lang w:val="et-EE"/>
        </w:rPr>
      </w:pPr>
    </w:p>
    <w:p w14:paraId="1082C3CB" w14:textId="77777777" w:rsidR="00545E1C" w:rsidRPr="00091388" w:rsidRDefault="00545E1C" w:rsidP="0085620E">
      <w:pPr>
        <w:jc w:val="both"/>
        <w:rPr>
          <w:rFonts w:cs="Times New Roman"/>
          <w:szCs w:val="24"/>
          <w:lang w:val="et-EE"/>
        </w:rPr>
      </w:pPr>
      <w:r w:rsidRPr="00091388">
        <w:rPr>
          <w:rFonts w:cs="Times New Roman"/>
          <w:szCs w:val="24"/>
          <w:lang w:val="et-EE"/>
        </w:rPr>
        <w:t>Kokkuvõttes võib öelda, et mõju ulatus on hinnanguliselt keskmine.</w:t>
      </w:r>
    </w:p>
    <w:p w14:paraId="039E0CB4" w14:textId="77777777" w:rsidR="00545E1C" w:rsidRPr="00091388" w:rsidRDefault="00545E1C" w:rsidP="0085620E">
      <w:pPr>
        <w:rPr>
          <w:rFonts w:cs="Times New Roman"/>
          <w:b/>
          <w:bCs/>
          <w:szCs w:val="24"/>
          <w:lang w:val="et-EE"/>
        </w:rPr>
      </w:pPr>
    </w:p>
    <w:p w14:paraId="615A1394" w14:textId="77777777" w:rsidR="00545E1C" w:rsidRPr="00091388" w:rsidRDefault="00545E1C" w:rsidP="0085620E">
      <w:pPr>
        <w:rPr>
          <w:rFonts w:cs="Times New Roman"/>
          <w:b/>
          <w:bCs/>
          <w:szCs w:val="24"/>
          <w:lang w:val="et-EE"/>
        </w:rPr>
      </w:pPr>
      <w:r w:rsidRPr="00091388">
        <w:rPr>
          <w:rFonts w:cs="Times New Roman"/>
          <w:b/>
          <w:bCs/>
          <w:szCs w:val="24"/>
          <w:lang w:val="et-EE"/>
        </w:rPr>
        <w:t>Mõju sagedus</w:t>
      </w:r>
    </w:p>
    <w:p w14:paraId="57AE0BD3" w14:textId="77777777" w:rsidR="00545E1C" w:rsidRPr="00091388" w:rsidRDefault="00545E1C" w:rsidP="0085620E">
      <w:pPr>
        <w:jc w:val="both"/>
        <w:rPr>
          <w:rFonts w:cs="Times New Roman"/>
          <w:lang w:val="et-EE"/>
        </w:rPr>
      </w:pPr>
      <w:bookmarkStart w:id="26" w:name="_Ref224906854"/>
    </w:p>
    <w:p w14:paraId="4B088F8B" w14:textId="77777777" w:rsidR="00545E1C" w:rsidRPr="00091388" w:rsidRDefault="00545E1C" w:rsidP="0085620E">
      <w:pPr>
        <w:jc w:val="both"/>
        <w:rPr>
          <w:rFonts w:cs="Times New Roman"/>
          <w:lang w:val="et-EE"/>
        </w:rPr>
      </w:pPr>
      <w:r w:rsidRPr="00091388">
        <w:rPr>
          <w:rFonts w:cs="Times New Roman"/>
          <w:lang w:val="et-EE"/>
        </w:rPr>
        <w:t xml:space="preserve">Arvestades Soraineni analüüsist tulenevaid kriteeriume ja rahvusvahelist praktikat, on hinnanguliselt realistlik, et </w:t>
      </w:r>
      <w:r w:rsidRPr="00091388">
        <w:rPr>
          <w:rFonts w:cs="Times New Roman"/>
          <w:b/>
          <w:lang w:val="et-EE"/>
        </w:rPr>
        <w:t xml:space="preserve">ekspressrada rakendataks </w:t>
      </w:r>
      <w:r w:rsidRPr="00091388">
        <w:rPr>
          <w:rFonts w:cs="Times New Roman"/>
          <w:b/>
          <w:bCs/>
          <w:lang w:val="et-EE"/>
        </w:rPr>
        <w:t>aastas</w:t>
      </w:r>
      <w:r w:rsidRPr="00091388">
        <w:rPr>
          <w:rFonts w:cs="Times New Roman"/>
          <w:b/>
          <w:lang w:val="et-EE"/>
        </w:rPr>
        <w:t xml:space="preserve"> ligikaudu kuni viiele projektile</w:t>
      </w:r>
      <w:r w:rsidRPr="00091388">
        <w:rPr>
          <w:rFonts w:cs="Times New Roman"/>
          <w:lang w:val="et-EE"/>
        </w:rPr>
        <w:t>, mis vastavad nii investeeringumahule kui ka strateegilisele mõjule. Samale tulemusele viitavad ka Ettevõtluse ja Innovatsiooni Sihtasutuse (</w:t>
      </w:r>
      <w:r w:rsidRPr="00091388">
        <w:rPr>
          <w:rFonts w:cs="Times New Roman"/>
          <w:i/>
          <w:iCs/>
          <w:lang w:val="et-EE"/>
        </w:rPr>
        <w:t>EIS</w:t>
      </w:r>
      <w:r w:rsidRPr="00091388">
        <w:rPr>
          <w:rFonts w:cs="Times New Roman"/>
          <w:lang w:val="et-EE"/>
        </w:rPr>
        <w:t>) viimase viie aasta jooksul nõustatud ja Eestisse maandatud projektid (tabel 1). Seega on mõju sagedus väike.</w:t>
      </w:r>
    </w:p>
    <w:p w14:paraId="2277A4EF" w14:textId="77777777" w:rsidR="00545E1C" w:rsidRPr="00091388" w:rsidRDefault="00545E1C" w:rsidP="0085620E">
      <w:pPr>
        <w:pStyle w:val="Pealdis"/>
        <w:keepNext/>
        <w:spacing w:after="0"/>
        <w:rPr>
          <w:lang w:val="et-EE"/>
        </w:rPr>
      </w:pPr>
      <w:bookmarkStart w:id="27" w:name="_Ref224906880"/>
    </w:p>
    <w:p w14:paraId="62FF2BB4" w14:textId="34D73EFD" w:rsidR="00545E1C" w:rsidRPr="00091388" w:rsidRDefault="00545E1C" w:rsidP="0085620E">
      <w:pPr>
        <w:pStyle w:val="Pealdis"/>
        <w:keepNext/>
        <w:spacing w:after="0"/>
        <w:rPr>
          <w:lang w:val="et-EE"/>
        </w:rPr>
      </w:pPr>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009A2B06">
        <w:rPr>
          <w:noProof/>
          <w:lang w:val="et-EE"/>
        </w:rPr>
        <w:t>1</w:t>
      </w:r>
      <w:r w:rsidRPr="00091388">
        <w:rPr>
          <w:lang w:val="et-EE"/>
        </w:rPr>
        <w:fldChar w:fldCharType="end"/>
      </w:r>
      <w:bookmarkEnd w:id="26"/>
      <w:bookmarkEnd w:id="27"/>
      <w:r w:rsidRPr="00091388">
        <w:rPr>
          <w:lang w:val="et-EE"/>
        </w:rPr>
        <w:t xml:space="preserve">. </w:t>
      </w:r>
      <w:r w:rsidRPr="00091388">
        <w:rPr>
          <w:rFonts w:cs="Times New Roman"/>
          <w:lang w:val="et-EE"/>
        </w:rPr>
        <w:t>EIS-i Eestisse maandatud investeerimisprojektid 2021–2025</w:t>
      </w:r>
      <w:r w:rsidRPr="00091388">
        <w:rPr>
          <w:rStyle w:val="Allmrkuseviide"/>
          <w:rFonts w:cs="Times New Roman"/>
          <w:lang w:val="et-EE"/>
        </w:rPr>
        <w:footnoteReference w:id="58"/>
      </w:r>
    </w:p>
    <w:tbl>
      <w:tblPr>
        <w:tblStyle w:val="Kontuurtabel"/>
        <w:tblW w:w="0" w:type="auto"/>
        <w:tblInd w:w="38" w:type="dxa"/>
        <w:tblLook w:val="04A0" w:firstRow="1" w:lastRow="0" w:firstColumn="1" w:lastColumn="0" w:noHBand="0" w:noVBand="1"/>
      </w:tblPr>
      <w:tblGrid>
        <w:gridCol w:w="2792"/>
        <w:gridCol w:w="2410"/>
      </w:tblGrid>
      <w:tr w:rsidR="00545E1C" w:rsidRPr="00091388" w14:paraId="09D101A0" w14:textId="77777777">
        <w:tc>
          <w:tcPr>
            <w:tcW w:w="2792" w:type="dxa"/>
          </w:tcPr>
          <w:p w14:paraId="723C9225" w14:textId="77777777" w:rsidR="00545E1C" w:rsidRPr="00091388" w:rsidRDefault="00545E1C" w:rsidP="0085620E">
            <w:pPr>
              <w:jc w:val="both"/>
              <w:rPr>
                <w:rFonts w:ascii="Times New Roman" w:hAnsi="Times New Roman" w:cs="Times New Roman"/>
                <w:b/>
                <w:bCs/>
              </w:rPr>
            </w:pPr>
            <w:r w:rsidRPr="00091388">
              <w:rPr>
                <w:rFonts w:ascii="Times New Roman" w:hAnsi="Times New Roman" w:cs="Times New Roman"/>
                <w:b/>
                <w:bCs/>
              </w:rPr>
              <w:t>Investeeringu suurus</w:t>
            </w:r>
          </w:p>
        </w:tc>
        <w:tc>
          <w:tcPr>
            <w:tcW w:w="2410" w:type="dxa"/>
          </w:tcPr>
          <w:p w14:paraId="18BF9C04" w14:textId="77777777" w:rsidR="00545E1C" w:rsidRPr="00091388" w:rsidRDefault="00545E1C" w:rsidP="0085620E">
            <w:pPr>
              <w:jc w:val="both"/>
              <w:rPr>
                <w:rFonts w:ascii="Times New Roman" w:hAnsi="Times New Roman" w:cs="Times New Roman"/>
                <w:b/>
                <w:bCs/>
              </w:rPr>
            </w:pPr>
            <w:r w:rsidRPr="00091388">
              <w:rPr>
                <w:rFonts w:ascii="Times New Roman" w:hAnsi="Times New Roman" w:cs="Times New Roman"/>
                <w:b/>
                <w:bCs/>
              </w:rPr>
              <w:t>Investeeringute hulk</w:t>
            </w:r>
          </w:p>
        </w:tc>
      </w:tr>
      <w:tr w:rsidR="00545E1C" w:rsidRPr="00091388" w14:paraId="1C7A5FC6" w14:textId="77777777">
        <w:tc>
          <w:tcPr>
            <w:tcW w:w="2792" w:type="dxa"/>
          </w:tcPr>
          <w:p w14:paraId="32380522"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Kuni 1 miljon eurot</w:t>
            </w:r>
          </w:p>
        </w:tc>
        <w:tc>
          <w:tcPr>
            <w:tcW w:w="2410" w:type="dxa"/>
          </w:tcPr>
          <w:p w14:paraId="2A29B10F"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17</w:t>
            </w:r>
          </w:p>
        </w:tc>
      </w:tr>
      <w:tr w:rsidR="00545E1C" w:rsidRPr="00091388" w14:paraId="2C89C968" w14:textId="77777777">
        <w:tc>
          <w:tcPr>
            <w:tcW w:w="2792" w:type="dxa"/>
          </w:tcPr>
          <w:p w14:paraId="1DB8E1CF"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1</w:t>
            </w:r>
            <w:r w:rsidRPr="00091388">
              <w:rPr>
                <w:rFonts w:ascii="Times New Roman" w:eastAsia="Times New Roman" w:hAnsi="Times New Roman" w:cs="Times New Roman"/>
                <w:sz w:val="22"/>
                <w:szCs w:val="22"/>
              </w:rPr>
              <w:t>–</w:t>
            </w:r>
            <w:r w:rsidRPr="00091388">
              <w:rPr>
                <w:rFonts w:ascii="Times New Roman" w:hAnsi="Times New Roman" w:cs="Times New Roman"/>
              </w:rPr>
              <w:t>5 miljonit eurot</w:t>
            </w:r>
          </w:p>
        </w:tc>
        <w:tc>
          <w:tcPr>
            <w:tcW w:w="2410" w:type="dxa"/>
          </w:tcPr>
          <w:p w14:paraId="58BB827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52</w:t>
            </w:r>
          </w:p>
        </w:tc>
      </w:tr>
      <w:tr w:rsidR="00545E1C" w:rsidRPr="00091388" w14:paraId="2F47D809" w14:textId="77777777">
        <w:tc>
          <w:tcPr>
            <w:tcW w:w="2792" w:type="dxa"/>
          </w:tcPr>
          <w:p w14:paraId="3D006602"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5</w:t>
            </w:r>
            <w:r w:rsidRPr="00091388">
              <w:rPr>
                <w:rFonts w:ascii="Times New Roman" w:eastAsia="Times New Roman" w:hAnsi="Times New Roman" w:cs="Times New Roman"/>
                <w:sz w:val="22"/>
                <w:szCs w:val="22"/>
              </w:rPr>
              <w:t>–</w:t>
            </w:r>
            <w:r w:rsidRPr="00091388">
              <w:rPr>
                <w:rFonts w:ascii="Times New Roman" w:hAnsi="Times New Roman" w:cs="Times New Roman"/>
              </w:rPr>
              <w:t>10 miljonit eurot</w:t>
            </w:r>
          </w:p>
        </w:tc>
        <w:tc>
          <w:tcPr>
            <w:tcW w:w="2410" w:type="dxa"/>
          </w:tcPr>
          <w:p w14:paraId="535642A7"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27</w:t>
            </w:r>
          </w:p>
        </w:tc>
      </w:tr>
      <w:tr w:rsidR="00545E1C" w:rsidRPr="00091388" w14:paraId="2999B973" w14:textId="77777777">
        <w:tc>
          <w:tcPr>
            <w:tcW w:w="2792" w:type="dxa"/>
          </w:tcPr>
          <w:p w14:paraId="7237A32A"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10</w:t>
            </w:r>
            <w:r w:rsidRPr="00091388">
              <w:rPr>
                <w:rFonts w:ascii="Times New Roman" w:eastAsia="Times New Roman" w:hAnsi="Times New Roman" w:cs="Times New Roman"/>
                <w:sz w:val="22"/>
                <w:szCs w:val="22"/>
              </w:rPr>
              <w:t>–</w:t>
            </w:r>
            <w:r w:rsidRPr="00091388">
              <w:rPr>
                <w:rFonts w:ascii="Times New Roman" w:hAnsi="Times New Roman" w:cs="Times New Roman"/>
              </w:rPr>
              <w:t>30 miljonit eurot</w:t>
            </w:r>
          </w:p>
        </w:tc>
        <w:tc>
          <w:tcPr>
            <w:tcW w:w="2410" w:type="dxa"/>
          </w:tcPr>
          <w:p w14:paraId="5B7B708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23</w:t>
            </w:r>
          </w:p>
        </w:tc>
      </w:tr>
      <w:tr w:rsidR="00545E1C" w:rsidRPr="00091388" w14:paraId="6B3E39D7" w14:textId="77777777">
        <w:tc>
          <w:tcPr>
            <w:tcW w:w="2792" w:type="dxa"/>
          </w:tcPr>
          <w:p w14:paraId="096C3DA8"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30</w:t>
            </w:r>
            <w:r w:rsidRPr="00091388">
              <w:rPr>
                <w:rFonts w:ascii="Times New Roman" w:eastAsia="Times New Roman" w:hAnsi="Times New Roman" w:cs="Times New Roman"/>
                <w:sz w:val="22"/>
                <w:szCs w:val="22"/>
              </w:rPr>
              <w:t>–</w:t>
            </w:r>
            <w:r w:rsidRPr="00091388">
              <w:rPr>
                <w:rFonts w:ascii="Times New Roman" w:hAnsi="Times New Roman" w:cs="Times New Roman"/>
              </w:rPr>
              <w:t>50 miljonit eurot</w:t>
            </w:r>
          </w:p>
        </w:tc>
        <w:tc>
          <w:tcPr>
            <w:tcW w:w="2410" w:type="dxa"/>
          </w:tcPr>
          <w:p w14:paraId="18861772"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4</w:t>
            </w:r>
          </w:p>
        </w:tc>
      </w:tr>
      <w:tr w:rsidR="00545E1C" w:rsidRPr="00091388" w14:paraId="05B4BA57" w14:textId="77777777">
        <w:tc>
          <w:tcPr>
            <w:tcW w:w="2792" w:type="dxa"/>
          </w:tcPr>
          <w:p w14:paraId="4D3DED9B"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50</w:t>
            </w:r>
            <w:r w:rsidRPr="00091388">
              <w:rPr>
                <w:rFonts w:ascii="Times New Roman" w:eastAsia="Times New Roman" w:hAnsi="Times New Roman" w:cs="Times New Roman"/>
                <w:sz w:val="22"/>
                <w:szCs w:val="22"/>
              </w:rPr>
              <w:t>–</w:t>
            </w:r>
            <w:r w:rsidRPr="00091388">
              <w:rPr>
                <w:rFonts w:ascii="Times New Roman" w:hAnsi="Times New Roman" w:cs="Times New Roman"/>
              </w:rPr>
              <w:t>70 miljonit eurot</w:t>
            </w:r>
          </w:p>
        </w:tc>
        <w:tc>
          <w:tcPr>
            <w:tcW w:w="2410" w:type="dxa"/>
          </w:tcPr>
          <w:p w14:paraId="5BD140E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5</w:t>
            </w:r>
          </w:p>
        </w:tc>
      </w:tr>
      <w:tr w:rsidR="00545E1C" w:rsidRPr="00091388" w14:paraId="5CE28E23" w14:textId="77777777">
        <w:tc>
          <w:tcPr>
            <w:tcW w:w="2792" w:type="dxa"/>
          </w:tcPr>
          <w:p w14:paraId="015D40D9"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Üle 100 miljoni euro</w:t>
            </w:r>
          </w:p>
        </w:tc>
        <w:tc>
          <w:tcPr>
            <w:tcW w:w="2410" w:type="dxa"/>
          </w:tcPr>
          <w:p w14:paraId="718D82DF"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4</w:t>
            </w:r>
          </w:p>
        </w:tc>
      </w:tr>
    </w:tbl>
    <w:p w14:paraId="7A73B418" w14:textId="77777777" w:rsidR="00545E1C" w:rsidRPr="00091388" w:rsidRDefault="00545E1C" w:rsidP="0085620E">
      <w:pPr>
        <w:jc w:val="both"/>
        <w:rPr>
          <w:rFonts w:cs="Times New Roman"/>
          <w:szCs w:val="24"/>
          <w:lang w:val="et-EE"/>
        </w:rPr>
      </w:pPr>
    </w:p>
    <w:p w14:paraId="43D105B0" w14:textId="77777777" w:rsidR="00545E1C" w:rsidRPr="00091388" w:rsidRDefault="00545E1C" w:rsidP="0085620E">
      <w:pPr>
        <w:rPr>
          <w:rFonts w:cs="Times New Roman"/>
          <w:b/>
          <w:bCs/>
          <w:szCs w:val="24"/>
          <w:lang w:val="et-EE"/>
        </w:rPr>
      </w:pPr>
      <w:r w:rsidRPr="00091388">
        <w:rPr>
          <w:rFonts w:cs="Times New Roman"/>
          <w:b/>
          <w:bCs/>
          <w:szCs w:val="24"/>
          <w:lang w:val="et-EE"/>
        </w:rPr>
        <w:t>Ebasoovitavate mõjude kaasnemise risk</w:t>
      </w:r>
    </w:p>
    <w:p w14:paraId="44D40C46" w14:textId="77777777" w:rsidR="00545E1C" w:rsidRPr="00091388" w:rsidRDefault="00545E1C" w:rsidP="0085620E">
      <w:pPr>
        <w:jc w:val="both"/>
        <w:rPr>
          <w:rFonts w:cs="Times New Roman"/>
          <w:szCs w:val="24"/>
          <w:lang w:val="et-EE"/>
        </w:rPr>
      </w:pPr>
    </w:p>
    <w:p w14:paraId="15E7C362" w14:textId="77777777" w:rsidR="00545E1C" w:rsidRPr="00091388" w:rsidRDefault="00545E1C" w:rsidP="00011C7C">
      <w:pPr>
        <w:ind w:right="-285"/>
        <w:jc w:val="both"/>
        <w:rPr>
          <w:rFonts w:cs="Times New Roman"/>
          <w:szCs w:val="24"/>
          <w:lang w:val="et-EE"/>
        </w:rPr>
      </w:pPr>
      <w:r w:rsidRPr="00091388">
        <w:rPr>
          <w:rFonts w:cs="Times New Roman"/>
          <w:szCs w:val="24"/>
          <w:lang w:val="et-EE"/>
        </w:rPr>
        <w:t xml:space="preserve">Strateegiliselt olulistele investeeringutele luuakse võrreldes tavamenetlusega kiirendatud menetluskord, mis annab neile projektidele ajaliselt eelistatud positsiooni teiste arendusprojektide ees. Samas tuleb rõhutada, et ekspressrada on kavandatud piiratud ulatusega erimenetlusena ja selle sihtrühm on väike. Hinnanguliselt rakendatakse ekspressrada aasta kohta üksnes vähestele projektidele, mis vastavad rangetele investeeringumahu ja strateegilise olulisuse kriteeriumidele. Tegemist on projektidega, millel on riigi seisukohast laiem majanduslik, julgeolekualane või </w:t>
      </w:r>
      <w:r w:rsidRPr="00091388">
        <w:rPr>
          <w:rFonts w:cs="Times New Roman"/>
          <w:szCs w:val="24"/>
          <w:lang w:val="et-EE"/>
        </w:rPr>
        <w:lastRenderedPageBreak/>
        <w:t>strateegiline tähendus, mistõttu on põhjendatud nende eristamine tavapärastest arendusprojektidest.</w:t>
      </w:r>
    </w:p>
    <w:p w14:paraId="773F33EE" w14:textId="77777777" w:rsidR="00545E1C" w:rsidRPr="00091388" w:rsidRDefault="00545E1C" w:rsidP="00011C7C">
      <w:pPr>
        <w:ind w:right="-285"/>
        <w:jc w:val="both"/>
        <w:rPr>
          <w:rFonts w:cs="Times New Roman"/>
          <w:szCs w:val="24"/>
          <w:lang w:val="et-EE"/>
        </w:rPr>
      </w:pPr>
    </w:p>
    <w:p w14:paraId="4EB82D8B" w14:textId="57BD434E" w:rsidR="00545E1C" w:rsidRPr="00091388" w:rsidRDefault="00545E1C" w:rsidP="00011C7C">
      <w:pPr>
        <w:ind w:right="-285"/>
        <w:jc w:val="both"/>
        <w:rPr>
          <w:rFonts w:cs="Times New Roman"/>
          <w:szCs w:val="24"/>
          <w:lang w:val="et-EE"/>
        </w:rPr>
      </w:pPr>
      <w:r w:rsidRPr="00091388">
        <w:rPr>
          <w:rFonts w:cs="Times New Roman"/>
          <w:szCs w:val="24"/>
          <w:lang w:val="et-EE"/>
        </w:rPr>
        <w:t>Lisaks on ekspressraja rakendamiseks ette nähtud eraldi kontaktpunkt, mille ülesanne on koordineerida strateegiliste projektide menetlust ja tagada selle sujuvus</w:t>
      </w:r>
      <w:r w:rsidR="00AE477A" w:rsidRPr="00091388">
        <w:rPr>
          <w:rFonts w:cs="Times New Roman"/>
          <w:szCs w:val="24"/>
          <w:lang w:val="et-EE"/>
        </w:rPr>
        <w:t>.</w:t>
      </w:r>
    </w:p>
    <w:p w14:paraId="6073E4A0" w14:textId="77777777" w:rsidR="00AE477A" w:rsidRPr="00091388" w:rsidRDefault="00AE477A" w:rsidP="00011C7C">
      <w:pPr>
        <w:ind w:right="-285"/>
        <w:jc w:val="both"/>
        <w:rPr>
          <w:rFonts w:cs="Times New Roman"/>
          <w:szCs w:val="24"/>
          <w:lang w:val="et-EE"/>
        </w:rPr>
      </w:pPr>
    </w:p>
    <w:p w14:paraId="0AB7FF8C" w14:textId="664E2F27" w:rsidR="00545E1C" w:rsidRPr="00091388" w:rsidRDefault="00545E1C" w:rsidP="00011C7C">
      <w:pPr>
        <w:ind w:right="-285"/>
        <w:jc w:val="both"/>
        <w:rPr>
          <w:rFonts w:cs="Times New Roman"/>
          <w:szCs w:val="24"/>
          <w:lang w:val="et-EE"/>
        </w:rPr>
      </w:pPr>
      <w:r w:rsidRPr="00091388">
        <w:rPr>
          <w:rFonts w:cs="Times New Roman"/>
          <w:szCs w:val="24"/>
          <w:lang w:val="et-EE"/>
        </w:rPr>
        <w:t>Arvestades ekspressraja piiratud kasutusmahtu, rangelt määratletud sihtrühma ja eraldi koordineeriva struktuuri olemasolu, hindame ebasoovitavate mõjude kaasnemise riski väikeseks.</w:t>
      </w:r>
    </w:p>
    <w:p w14:paraId="4FD34D5D" w14:textId="77777777" w:rsidR="00545E1C" w:rsidRPr="00091388" w:rsidRDefault="00545E1C" w:rsidP="0085620E">
      <w:pPr>
        <w:rPr>
          <w:rFonts w:cs="Times New Roman"/>
          <w:b/>
          <w:bCs/>
          <w:szCs w:val="24"/>
          <w:lang w:val="et-EE"/>
        </w:rPr>
      </w:pPr>
    </w:p>
    <w:p w14:paraId="784BC8C4" w14:textId="77777777" w:rsidR="00545E1C" w:rsidRPr="00091388" w:rsidRDefault="00545E1C" w:rsidP="0085620E">
      <w:pPr>
        <w:rPr>
          <w:rFonts w:cs="Times New Roman"/>
          <w:b/>
          <w:bCs/>
          <w:szCs w:val="24"/>
          <w:lang w:val="et-EE"/>
        </w:rPr>
      </w:pPr>
      <w:r w:rsidRPr="00091388">
        <w:rPr>
          <w:rFonts w:cs="Times New Roman"/>
          <w:b/>
          <w:bCs/>
          <w:szCs w:val="24"/>
          <w:lang w:val="et-EE"/>
        </w:rPr>
        <w:t>Kokkuvõte</w:t>
      </w:r>
    </w:p>
    <w:p w14:paraId="0E61FB32" w14:textId="77777777" w:rsidR="00545E1C" w:rsidRPr="00091388" w:rsidRDefault="00545E1C" w:rsidP="0085620E">
      <w:pPr>
        <w:tabs>
          <w:tab w:val="center" w:pos="4513"/>
        </w:tabs>
        <w:ind w:right="-283"/>
        <w:jc w:val="both"/>
        <w:rPr>
          <w:rFonts w:cs="Times New Roman"/>
          <w:szCs w:val="24"/>
          <w:lang w:val="et-EE"/>
        </w:rPr>
      </w:pPr>
    </w:p>
    <w:p w14:paraId="5FEE6788" w14:textId="6F923E5E" w:rsidR="00545E1C" w:rsidRPr="00091388" w:rsidRDefault="00545E1C" w:rsidP="0085620E">
      <w:pPr>
        <w:tabs>
          <w:tab w:val="center" w:pos="4513"/>
        </w:tabs>
        <w:ind w:right="-283"/>
        <w:jc w:val="both"/>
        <w:rPr>
          <w:rFonts w:cs="Times New Roman"/>
          <w:b/>
          <w:szCs w:val="24"/>
          <w:lang w:val="et-EE"/>
        </w:rPr>
      </w:pPr>
      <w:r w:rsidRPr="00091388">
        <w:rPr>
          <w:rFonts w:cs="Times New Roman"/>
          <w:szCs w:val="24"/>
          <w:lang w:val="et-EE"/>
        </w:rPr>
        <w:t>Ekspressraja loomine mõjutab Eesti majandust hinnanguliselt positiivselt, kuid</w:t>
      </w:r>
      <w:r w:rsidR="00A55E01" w:rsidRPr="00091388">
        <w:rPr>
          <w:rFonts w:cs="Times New Roman"/>
          <w:szCs w:val="24"/>
          <w:lang w:val="et-EE"/>
        </w:rPr>
        <w:t xml:space="preserve"> mõju hindamise</w:t>
      </w:r>
      <w:r w:rsidRPr="00091388">
        <w:rPr>
          <w:rFonts w:cs="Times New Roman"/>
          <w:szCs w:val="24"/>
          <w:lang w:val="et-EE"/>
        </w:rPr>
        <w:t xml:space="preserve"> metoodika järgi on selle sihtrühm, mõju sagedus ja ebasoovitavate mõjude kaasnemise risk väikesed, mistõttu puudub vajadus läbi viia täiendav mõju hindamine.</w:t>
      </w:r>
    </w:p>
    <w:p w14:paraId="5806B95A" w14:textId="77777777" w:rsidR="00545E1C" w:rsidRPr="00091388" w:rsidRDefault="00545E1C" w:rsidP="0085620E">
      <w:pPr>
        <w:tabs>
          <w:tab w:val="center" w:pos="4513"/>
        </w:tabs>
        <w:ind w:right="-283"/>
        <w:jc w:val="both"/>
        <w:rPr>
          <w:rFonts w:cs="Times New Roman"/>
          <w:b/>
          <w:szCs w:val="24"/>
          <w:lang w:val="et-EE"/>
        </w:rPr>
      </w:pPr>
    </w:p>
    <w:p w14:paraId="15018F95" w14:textId="77777777" w:rsidR="00545E1C" w:rsidRPr="00091388" w:rsidRDefault="00545E1C" w:rsidP="0085620E">
      <w:pPr>
        <w:pStyle w:val="Laad3"/>
        <w:rPr>
          <w:lang w:val="et-EE"/>
        </w:rPr>
      </w:pPr>
      <w:r w:rsidRPr="00091388">
        <w:rPr>
          <w:lang w:val="et-EE"/>
        </w:rPr>
        <w:t>6.3.2. Mõju IT-sektorile</w:t>
      </w:r>
    </w:p>
    <w:p w14:paraId="77EE117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0320968A" w14:textId="77777777" w:rsidR="00545E1C" w:rsidRPr="00091388" w:rsidRDefault="00545E1C" w:rsidP="0085620E">
      <w:pPr>
        <w:tabs>
          <w:tab w:val="center" w:pos="4513"/>
        </w:tabs>
        <w:ind w:right="-283"/>
        <w:jc w:val="both"/>
        <w:rPr>
          <w:rFonts w:cs="Times New Roman"/>
          <w:szCs w:val="24"/>
          <w:lang w:val="et-EE"/>
        </w:rPr>
      </w:pPr>
    </w:p>
    <w:p w14:paraId="143BE84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(sh IT-sektori projektid) kiiremini ja lihtsamalt ellu viia, suunates need strateegiliselt olulistesse valdkondadesse. See aitab suurendada IT-sektori investeeringute arvu, soodustab uute tehnoloogiliste projektide elluviimist ning tugevdab majanduse innovatsioonivõimet. Fookuste ja valdkondade täpsem määratlus antakse eelnõu kohaselt Vabariigi Valitsuse määrusega, kuna nii valdkonnad kui ka fookus ajas muutuvad ning määruse tasandil on võimalik peamiste maailmaturu või õiguskorra muudatustega kiiremini kaasas käia.</w:t>
      </w:r>
    </w:p>
    <w:p w14:paraId="594BA658" w14:textId="77777777" w:rsidR="00545E1C" w:rsidRPr="00091388" w:rsidRDefault="00545E1C" w:rsidP="0085620E">
      <w:pPr>
        <w:tabs>
          <w:tab w:val="center" w:pos="4513"/>
        </w:tabs>
        <w:ind w:right="-283"/>
        <w:jc w:val="both"/>
        <w:rPr>
          <w:rFonts w:cs="Times New Roman"/>
          <w:szCs w:val="24"/>
          <w:lang w:val="et-EE"/>
        </w:rPr>
      </w:pPr>
    </w:p>
    <w:p w14:paraId="46395CA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Selleks kavandatud muudatused on järgmised:</w:t>
      </w:r>
    </w:p>
    <w:p w14:paraId="21A54978" w14:textId="77777777" w:rsidR="00545E1C" w:rsidRPr="00091388" w:rsidRDefault="00545E1C" w:rsidP="0085620E">
      <w:pPr>
        <w:numPr>
          <w:ilvl w:val="0"/>
          <w:numId w:val="39"/>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on eelnõus ette nähtud selged taotluse tagastamise alused.</w:t>
      </w:r>
    </w:p>
    <w:p w14:paraId="5D00344B" w14:textId="77777777" w:rsidR="00545E1C" w:rsidRPr="00091388" w:rsidRDefault="00545E1C" w:rsidP="0085620E">
      <w:pPr>
        <w:pStyle w:val="Loendilik"/>
        <w:numPr>
          <w:ilvl w:val="0"/>
          <w:numId w:val="39"/>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w:t>
      </w:r>
    </w:p>
    <w:p w14:paraId="6BE307D2" w14:textId="02C689CF" w:rsidR="00545E1C" w:rsidRPr="00091388" w:rsidRDefault="00545E1C" w:rsidP="0085620E">
      <w:pPr>
        <w:numPr>
          <w:ilvl w:val="0"/>
          <w:numId w:val="39"/>
        </w:numPr>
        <w:tabs>
          <w:tab w:val="center" w:pos="4513"/>
        </w:tabs>
        <w:ind w:right="-283"/>
        <w:jc w:val="both"/>
        <w:rPr>
          <w:rFonts w:cs="Times New Roman"/>
          <w:szCs w:val="24"/>
          <w:lang w:val="et-EE"/>
        </w:rPr>
      </w:pPr>
      <w:r w:rsidRPr="00091388">
        <w:rPr>
          <w:rFonts w:cs="Times New Roman"/>
          <w:szCs w:val="24"/>
          <w:lang w:val="et-EE"/>
        </w:rPr>
        <w:t>Eelnõus nähakse ette, et REP algatamisel otsustatakse KSH vajalikkuse üle ja KSH viiakse läbi vaid juhul, kui selleks on sisuline vajadus (hinnatakse eelhinnangu raames), välja arvatud siis, kui tegemist on KeHJS § 6 lõikes 1 nimetatud tegevusega. Muudatus puudutab kõiki REP-sid, mitte ainult strateegiliselt olulisi investeeringuid.</w:t>
      </w:r>
    </w:p>
    <w:p w14:paraId="7FAFF6AD" w14:textId="77777777" w:rsidR="00545E1C" w:rsidRPr="00091388" w:rsidRDefault="00545E1C" w:rsidP="0085620E">
      <w:pPr>
        <w:pStyle w:val="Loendilik"/>
        <w:numPr>
          <w:ilvl w:val="0"/>
          <w:numId w:val="39"/>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 ja olla peamine suhtluskanal.</w:t>
      </w:r>
    </w:p>
    <w:p w14:paraId="1C974090" w14:textId="77777777" w:rsidR="00545E1C" w:rsidRPr="00091388" w:rsidRDefault="00545E1C" w:rsidP="0085620E">
      <w:pPr>
        <w:tabs>
          <w:tab w:val="center" w:pos="4513"/>
        </w:tabs>
        <w:ind w:right="-283"/>
        <w:jc w:val="both"/>
        <w:rPr>
          <w:rFonts w:cs="Times New Roman"/>
          <w:b/>
          <w:szCs w:val="24"/>
          <w:lang w:val="et-EE"/>
        </w:rPr>
      </w:pPr>
    </w:p>
    <w:p w14:paraId="71949593"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2B412418" w14:textId="77777777">
        <w:tc>
          <w:tcPr>
            <w:tcW w:w="1555" w:type="dxa"/>
          </w:tcPr>
          <w:p w14:paraId="6C3B0A42"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30056882"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5A8717A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0BA3F02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0C5B963B" w14:textId="77777777">
        <w:tc>
          <w:tcPr>
            <w:tcW w:w="1555" w:type="dxa"/>
          </w:tcPr>
          <w:p w14:paraId="7D128654"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AB84E02"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B95888F"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52A483A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309F12E0" w14:textId="77777777" w:rsidR="00545E1C" w:rsidRPr="00091388" w:rsidRDefault="00545E1C" w:rsidP="0085620E">
      <w:pPr>
        <w:tabs>
          <w:tab w:val="center" w:pos="4513"/>
        </w:tabs>
        <w:ind w:right="-283"/>
        <w:jc w:val="both"/>
        <w:rPr>
          <w:rFonts w:cs="Times New Roman"/>
          <w:szCs w:val="24"/>
          <w:lang w:val="et-EE"/>
        </w:rPr>
      </w:pPr>
    </w:p>
    <w:p w14:paraId="61A3F31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69B29445" w14:textId="77777777" w:rsidR="00545E1C" w:rsidRPr="00091388" w:rsidRDefault="00545E1C" w:rsidP="0085620E">
      <w:pPr>
        <w:tabs>
          <w:tab w:val="center" w:pos="4513"/>
        </w:tabs>
        <w:ind w:right="-283"/>
        <w:jc w:val="both"/>
        <w:rPr>
          <w:rFonts w:cs="Times New Roman"/>
          <w:szCs w:val="24"/>
          <w:lang w:val="et-EE"/>
        </w:rPr>
      </w:pPr>
    </w:p>
    <w:p w14:paraId="02EF1B1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Sihtrühmaks on IT-ettevõtted. Info- ja sideettevõtteid oli Maksu- ja Tolliameti 2025. aasta andmete alusel Eestis 16 697.</w:t>
      </w:r>
      <w:r w:rsidRPr="00091388">
        <w:rPr>
          <w:rStyle w:val="Allmrkuseviide"/>
          <w:rFonts w:cs="Times New Roman"/>
          <w:lang w:val="et-EE"/>
        </w:rPr>
        <w:footnoteReference w:id="59"/>
      </w:r>
      <w:r w:rsidRPr="00091388">
        <w:rPr>
          <w:rFonts w:cs="Times New Roman"/>
          <w:lang w:val="et-EE"/>
        </w:rPr>
        <w:t xml:space="preserve"> Samas on oluline tähele panna, et ekspressraja sihtrühmaks on </w:t>
      </w:r>
      <w:r w:rsidRPr="00091388">
        <w:rPr>
          <w:rFonts w:cs="Times New Roman"/>
          <w:lang w:val="et-EE"/>
        </w:rPr>
        <w:lastRenderedPageBreak/>
        <w:t xml:space="preserve">tõenäoliselt ennekõike just info- ja kommunikatsioonitehnoloogia (edaspidi </w:t>
      </w:r>
      <w:r w:rsidRPr="00091388">
        <w:rPr>
          <w:rFonts w:cs="Times New Roman"/>
          <w:i/>
          <w:lang w:val="et-EE"/>
        </w:rPr>
        <w:t>IKT</w:t>
      </w:r>
      <w:r w:rsidRPr="00091388">
        <w:rPr>
          <w:rFonts w:cs="Times New Roman"/>
          <w:lang w:val="et-EE"/>
        </w:rPr>
        <w:t>) tööstusliku tootmisega tegelevad ettevõtted, mitte nii-öelda tüüpilised IT-teenuseid osutavad ettevõtted. IKT tööstusliku tootmisega tegelevaid ettevõtteid oli 2024. aastal Eestis Statistikaameti andmete alusel 92.</w:t>
      </w:r>
      <w:r w:rsidRPr="00091388">
        <w:rPr>
          <w:rStyle w:val="Allmrkuseviide"/>
          <w:rFonts w:cs="Times New Roman"/>
          <w:lang w:val="et-EE"/>
        </w:rPr>
        <w:footnoteReference w:id="60"/>
      </w:r>
    </w:p>
    <w:p w14:paraId="29F03800" w14:textId="77777777" w:rsidR="00545E1C" w:rsidRPr="00091388" w:rsidRDefault="00545E1C" w:rsidP="0085620E">
      <w:pPr>
        <w:tabs>
          <w:tab w:val="center" w:pos="4513"/>
        </w:tabs>
        <w:ind w:right="-283"/>
        <w:jc w:val="both"/>
        <w:rPr>
          <w:rFonts w:cs="Times New Roman"/>
          <w:szCs w:val="24"/>
          <w:lang w:val="et-EE"/>
        </w:rPr>
      </w:pPr>
    </w:p>
    <w:p w14:paraId="7FA1134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Tõenäoliselt on nende hulgas vähe ettevõtteid, kes sooviksid ekspressrada kasutada, sest see eeldab olulise investeeringu tegemist. Kuna mõju hindamiseks ei ole kättesaadavad täpsemad andmed ettevõtete investeerimis- ja äriplaanide kohta, on raske öelda, kui palju oleks tegelikke huvilisi. Kuigi investeeringute tegemine ei sõltu ainult ja otseselt ettevõtte müügitulust ja omakapitalist, on need suhtarvud aastate lõikes suhteliselt stabiilsed ning neid võib sihtrühma hindamiseks kasutada. 2025. aastal oli Eestis 10 info- ja sideettevõtet, mille müügitulu ületas 100 miljonit eurot.</w:t>
      </w:r>
    </w:p>
    <w:p w14:paraId="616D228B" w14:textId="77777777" w:rsidR="00545E1C" w:rsidRPr="00091388" w:rsidRDefault="00545E1C" w:rsidP="0085620E">
      <w:pPr>
        <w:tabs>
          <w:tab w:val="center" w:pos="4513"/>
        </w:tabs>
        <w:ind w:right="-283"/>
        <w:jc w:val="both"/>
        <w:rPr>
          <w:rFonts w:cs="Times New Roman"/>
          <w:szCs w:val="24"/>
          <w:lang w:val="et-EE"/>
        </w:rPr>
      </w:pPr>
    </w:p>
    <w:p w14:paraId="32D31EA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Suure tõenäosusega hakkavad ekspressrada investeeringulävendi tõttu kasutama peamiselt rahvusvahelised IT-ettevõtted, kelle arvu on aga keerukas prognoosida.</w:t>
      </w:r>
    </w:p>
    <w:p w14:paraId="684C365F" w14:textId="77777777" w:rsidR="00545E1C" w:rsidRPr="00091388" w:rsidRDefault="00545E1C" w:rsidP="0085620E">
      <w:pPr>
        <w:tabs>
          <w:tab w:val="center" w:pos="4513"/>
        </w:tabs>
        <w:ind w:right="-283"/>
        <w:jc w:val="both"/>
        <w:rPr>
          <w:rFonts w:cs="Times New Roman"/>
          <w:b/>
          <w:szCs w:val="24"/>
          <w:lang w:val="et-EE"/>
        </w:rPr>
      </w:pPr>
    </w:p>
    <w:p w14:paraId="4ECED9D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7086F1B4" w14:textId="77777777" w:rsidR="00545E1C" w:rsidRPr="00091388" w:rsidRDefault="00545E1C" w:rsidP="0085620E">
      <w:pPr>
        <w:tabs>
          <w:tab w:val="center" w:pos="4513"/>
        </w:tabs>
        <w:ind w:right="-283"/>
        <w:jc w:val="both"/>
        <w:rPr>
          <w:rFonts w:cs="Times New Roman"/>
          <w:szCs w:val="24"/>
          <w:lang w:val="et-EE"/>
        </w:rPr>
      </w:pPr>
    </w:p>
    <w:p w14:paraId="03F36AE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Tööjõu mõttes ei pruugi IT-projektil alati suur mõju olla. Näiteks Ericsson Eesti plaanis ehitada Ülemiste Citysse tootmis- ja tehnoloogiakeskuse, kuid 2024. aasta detsembris loobus sellest mõttest. Tegu oleks olnud 155 miljoni euro suuruse investeeringuga, kus oleks hinnanguliselt tööd saanud 2200 inimest</w:t>
      </w:r>
      <w:r w:rsidRPr="00091388">
        <w:rPr>
          <w:rStyle w:val="Allmrkuseviide"/>
          <w:rFonts w:cs="Times New Roman"/>
          <w:lang w:val="et-EE"/>
        </w:rPr>
        <w:footnoteReference w:id="61"/>
      </w:r>
      <w:r w:rsidRPr="00091388">
        <w:rPr>
          <w:rFonts w:cs="Times New Roman"/>
          <w:lang w:val="et-EE"/>
        </w:rPr>
        <w:t>. Küll aga ei tähendanud see 2200 täiesti uue töökoha loomist, vaid valdavalt olemasolevate töökohtade koondamist ühte kohta.</w:t>
      </w:r>
    </w:p>
    <w:p w14:paraId="2C57B6D1" w14:textId="77777777" w:rsidR="00545E1C" w:rsidRPr="00091388" w:rsidRDefault="00545E1C" w:rsidP="0085620E">
      <w:pPr>
        <w:tabs>
          <w:tab w:val="center" w:pos="4513"/>
        </w:tabs>
        <w:ind w:right="-283"/>
        <w:jc w:val="both"/>
        <w:rPr>
          <w:rFonts w:cs="Times New Roman"/>
          <w:szCs w:val="24"/>
          <w:lang w:val="et-EE"/>
        </w:rPr>
      </w:pPr>
    </w:p>
    <w:p w14:paraId="3C0D468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IT-valdkonnas on andmekeskused üha rohkem strateegiliselt olulised objektid ning võimalik, et ka nende rajamiseks saaks kasutada ekspressrada. Nende puhul on aga tööjõu vajadus pigem väike – täisajaga töökohtade arv võib suure tõenäosusega jääda tunduvalt alla 100</w:t>
      </w:r>
      <w:r w:rsidRPr="00091388">
        <w:rPr>
          <w:rStyle w:val="Allmrkuseviide"/>
          <w:rFonts w:cs="Times New Roman"/>
          <w:lang w:val="et-EE"/>
        </w:rPr>
        <w:footnoteReference w:id="62"/>
      </w:r>
      <w:r w:rsidRPr="00091388">
        <w:rPr>
          <w:rFonts w:cs="Times New Roman"/>
          <w:lang w:val="et-EE"/>
        </w:rPr>
        <w:t>. Küll võib andmekeskuse rajamine aidata luua paremad eeldused IT-sektori arendamiseks IT-taristu tugevdamise kaudu.</w:t>
      </w:r>
    </w:p>
    <w:p w14:paraId="64581B6F" w14:textId="77777777" w:rsidR="00545E1C" w:rsidRPr="00091388" w:rsidRDefault="00545E1C" w:rsidP="0085620E">
      <w:pPr>
        <w:tabs>
          <w:tab w:val="center" w:pos="4513"/>
        </w:tabs>
        <w:ind w:right="-283"/>
        <w:jc w:val="both"/>
        <w:rPr>
          <w:rFonts w:cs="Times New Roman"/>
          <w:lang w:val="et-EE"/>
        </w:rPr>
      </w:pPr>
    </w:p>
    <w:p w14:paraId="2321627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Mõju ulatus on seega hinnanguliselt väike.</w:t>
      </w:r>
    </w:p>
    <w:p w14:paraId="52CB53B5" w14:textId="77777777" w:rsidR="00545E1C" w:rsidRPr="00091388" w:rsidRDefault="00545E1C" w:rsidP="0085620E">
      <w:pPr>
        <w:tabs>
          <w:tab w:val="center" w:pos="4513"/>
        </w:tabs>
        <w:ind w:right="-283"/>
        <w:jc w:val="both"/>
        <w:rPr>
          <w:rFonts w:cs="Times New Roman"/>
          <w:b/>
          <w:szCs w:val="24"/>
          <w:lang w:val="et-EE"/>
        </w:rPr>
      </w:pPr>
    </w:p>
    <w:p w14:paraId="5D5736D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75DFF27A" w14:textId="77777777" w:rsidR="00545E1C" w:rsidRPr="00091388" w:rsidRDefault="00545E1C" w:rsidP="0085620E">
      <w:pPr>
        <w:tabs>
          <w:tab w:val="center" w:pos="4513"/>
        </w:tabs>
        <w:ind w:right="-283"/>
        <w:jc w:val="both"/>
        <w:rPr>
          <w:rFonts w:cs="Times New Roman"/>
          <w:szCs w:val="24"/>
          <w:lang w:val="et-EE"/>
        </w:rPr>
      </w:pPr>
    </w:p>
    <w:p w14:paraId="2B6635B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MKM-i hinnangul 2–5 aastas (täpsem selgitus peatükis 6.3.1) ja on ebatõenäoline, et kõik neist on IT-sektoris.</w:t>
      </w:r>
    </w:p>
    <w:p w14:paraId="0B28AAF2" w14:textId="77777777" w:rsidR="00545E1C" w:rsidRPr="00091388" w:rsidRDefault="00545E1C" w:rsidP="0085620E">
      <w:pPr>
        <w:keepNext/>
        <w:tabs>
          <w:tab w:val="center" w:pos="4513"/>
        </w:tabs>
        <w:ind w:right="-283"/>
        <w:jc w:val="both"/>
        <w:rPr>
          <w:rFonts w:cs="Times New Roman"/>
          <w:b/>
          <w:szCs w:val="24"/>
          <w:lang w:val="et-EE"/>
        </w:rPr>
      </w:pPr>
    </w:p>
    <w:p w14:paraId="3232AF20" w14:textId="77777777" w:rsidR="00545E1C" w:rsidRPr="00091388" w:rsidRDefault="00545E1C" w:rsidP="0085620E">
      <w:pPr>
        <w:keepNext/>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5D7534B7" w14:textId="77777777" w:rsidR="00545E1C" w:rsidRPr="00091388" w:rsidRDefault="00545E1C" w:rsidP="0085620E">
      <w:pPr>
        <w:tabs>
          <w:tab w:val="center" w:pos="4513"/>
        </w:tabs>
        <w:ind w:right="-283"/>
        <w:jc w:val="both"/>
        <w:rPr>
          <w:rFonts w:cs="Times New Roman"/>
          <w:szCs w:val="24"/>
          <w:lang w:val="et-EE"/>
        </w:rPr>
      </w:pPr>
    </w:p>
    <w:p w14:paraId="7474455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suure tõenäosusega kasutavad ekspressrada peamiselt rahvusvahelised ettevõtted, võib tekkida olukord, et kohalikud ettevõtted ei suuda konkureerida ja jäävad rahvusvaheliste suurettevõtetega võrreldes halvemasse olukorda. Mõjuhindajatele ei ole kättesaadavad täpsemad andmed turuolukorra kohta, et oleks võimalik riski realiseerumist täpsemalt hinnata. Seetõttu hinnatakse risk keskmiseks.</w:t>
      </w:r>
    </w:p>
    <w:p w14:paraId="2B960EC7" w14:textId="77777777" w:rsidR="00545E1C" w:rsidRPr="00091388" w:rsidRDefault="00545E1C" w:rsidP="0085620E">
      <w:pPr>
        <w:tabs>
          <w:tab w:val="center" w:pos="4513"/>
        </w:tabs>
        <w:ind w:right="-283"/>
        <w:jc w:val="both"/>
        <w:rPr>
          <w:rFonts w:cs="Times New Roman"/>
          <w:b/>
          <w:szCs w:val="24"/>
          <w:lang w:val="et-EE"/>
        </w:rPr>
      </w:pPr>
    </w:p>
    <w:p w14:paraId="36C1A3D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3DB81846" w14:textId="77777777" w:rsidR="00545E1C" w:rsidRPr="00091388" w:rsidRDefault="00545E1C" w:rsidP="0085620E">
      <w:pPr>
        <w:ind w:right="-283"/>
        <w:jc w:val="both"/>
        <w:rPr>
          <w:rFonts w:cs="Times New Roman"/>
          <w:szCs w:val="24"/>
          <w:lang w:val="et-EE"/>
        </w:rPr>
      </w:pPr>
    </w:p>
    <w:p w14:paraId="5A87F7BD" w14:textId="77777777" w:rsidR="00545E1C" w:rsidRPr="00091388" w:rsidRDefault="00545E1C" w:rsidP="0085620E">
      <w:pPr>
        <w:ind w:right="-283"/>
        <w:jc w:val="both"/>
        <w:rPr>
          <w:rFonts w:cs="Times New Roman"/>
          <w:szCs w:val="24"/>
          <w:lang w:val="et-EE"/>
        </w:rPr>
      </w:pPr>
      <w:r w:rsidRPr="00091388">
        <w:rPr>
          <w:rFonts w:cs="Times New Roman"/>
          <w:szCs w:val="24"/>
          <w:lang w:val="et-EE"/>
        </w:rPr>
        <w:lastRenderedPageBreak/>
        <w:t>Tegemist ei ole metoodika kohaselt olulise mõjuga, mille kohta tuleb läbi viia täiendav mõju hindamine.</w:t>
      </w:r>
    </w:p>
    <w:p w14:paraId="2D380459" w14:textId="77777777" w:rsidR="00545E1C" w:rsidRPr="00091388" w:rsidRDefault="00545E1C" w:rsidP="0085620E">
      <w:pPr>
        <w:tabs>
          <w:tab w:val="center" w:pos="4513"/>
        </w:tabs>
        <w:ind w:right="-283"/>
        <w:jc w:val="both"/>
        <w:rPr>
          <w:rFonts w:cs="Times New Roman"/>
          <w:b/>
          <w:szCs w:val="24"/>
          <w:lang w:val="et-EE"/>
        </w:rPr>
      </w:pPr>
    </w:p>
    <w:p w14:paraId="590B9961" w14:textId="77777777" w:rsidR="00545E1C" w:rsidRPr="00091388" w:rsidRDefault="00545E1C" w:rsidP="0085620E">
      <w:pPr>
        <w:pStyle w:val="Laad3"/>
        <w:rPr>
          <w:lang w:val="et-EE"/>
        </w:rPr>
      </w:pPr>
      <w:r w:rsidRPr="00091388">
        <w:rPr>
          <w:lang w:val="et-EE"/>
        </w:rPr>
        <w:t>6.3.3. Mõju mittetulundussektorile</w:t>
      </w:r>
    </w:p>
    <w:p w14:paraId="2D08104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29655F2B" w14:textId="77777777" w:rsidR="00545E1C" w:rsidRPr="00091388" w:rsidRDefault="00545E1C" w:rsidP="0085620E">
      <w:pPr>
        <w:tabs>
          <w:tab w:val="center" w:pos="4513"/>
        </w:tabs>
        <w:ind w:right="-283"/>
        <w:jc w:val="both"/>
        <w:rPr>
          <w:rFonts w:cs="Times New Roman"/>
          <w:szCs w:val="24"/>
          <w:lang w:val="et-EE"/>
        </w:rPr>
      </w:pPr>
    </w:p>
    <w:p w14:paraId="3100B3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soovitakse muuta planeeringute menetlused (sh seadusest tulenev kaasamisformaat) kiiremaks ja tõhusamaks. Kiirendamiseks on ette nähtud erinevad muudatused, millest järgmised puudutavad otseselt ka asjaomase mittetulundussektori kaasamist:</w:t>
      </w:r>
    </w:p>
    <w:p w14:paraId="02E9E57D" w14:textId="77777777" w:rsidR="00545E1C" w:rsidRPr="00091388" w:rsidRDefault="00545E1C" w:rsidP="0085620E">
      <w:pPr>
        <w:pStyle w:val="Loendilik"/>
        <w:numPr>
          <w:ilvl w:val="0"/>
          <w:numId w:val="29"/>
        </w:numPr>
        <w:tabs>
          <w:tab w:val="center" w:pos="4513"/>
        </w:tabs>
        <w:ind w:right="-283"/>
        <w:jc w:val="both"/>
        <w:rPr>
          <w:rFonts w:cs="Times New Roman"/>
          <w:szCs w:val="24"/>
          <w:lang w:val="et-EE"/>
        </w:rPr>
      </w:pPr>
      <w:r w:rsidRPr="00091388">
        <w:rPr>
          <w:rFonts w:cs="Times New Roman"/>
          <w:szCs w:val="24"/>
          <w:lang w:val="et-EE"/>
        </w:rPr>
        <w:t>Eelnõu järgi ei pea REP algatamise üle otsustama, vaid menetlus algab taotluse alusel (kui seda ei tagastata). Taotlus avalikustatakse samamoodi nagu praegu – avalikustatakse algatamise otsus –, kuid seaduses ei ole edaspidi ette nähtud täpset avalikustamise aega ja viisi. Planeeringu korraldaja otsustab, kuidas teade avalikustatakse ja avalikkus kaasatakse (see lepitakse ilmselt kokku kaasamiskavas).</w:t>
      </w:r>
    </w:p>
    <w:p w14:paraId="62159F36" w14:textId="77777777" w:rsidR="00545E1C" w:rsidRPr="00091388" w:rsidRDefault="00545E1C" w:rsidP="0085620E">
      <w:pPr>
        <w:pStyle w:val="Loendilik"/>
        <w:numPr>
          <w:ilvl w:val="0"/>
          <w:numId w:val="29"/>
        </w:numPr>
        <w:tabs>
          <w:tab w:val="center" w:pos="4513"/>
        </w:tabs>
        <w:ind w:right="-283"/>
        <w:jc w:val="both"/>
        <w:rPr>
          <w:rFonts w:cs="Times New Roman"/>
          <w:szCs w:val="24"/>
          <w:lang w:val="et-EE"/>
        </w:rPr>
      </w:pPr>
      <w:r w:rsidRPr="00091388">
        <w:rPr>
          <w:rFonts w:cs="Times New Roman"/>
          <w:szCs w:val="24"/>
          <w:lang w:val="et-EE"/>
        </w:rPr>
        <w:t>Kirjalikult teavitatakse taotluse saamisest:</w:t>
      </w:r>
    </w:p>
    <w:p w14:paraId="7289BA4D"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asjakohaseid riigi- ja kohaliku omavalitsuse asutusi;</w:t>
      </w:r>
    </w:p>
    <w:p w14:paraId="28BD0B18"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isikuid, kelle õigusi võib planeering puudutada;</w:t>
      </w:r>
    </w:p>
    <w:p w14:paraId="775F5994"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isikuid ja asutusi, kellel võib olla põhjendatud huvi eeldatavalt kaasneva olulise keskkonnamõju või REP elluviimise vastu, sealhulgas valitsusväliseid keskkonnaorganisatsioone neid ühendava organisatsiooni kaudu.</w:t>
      </w:r>
    </w:p>
    <w:p w14:paraId="1FFC7602" w14:textId="77777777" w:rsidR="00545E1C" w:rsidRPr="00091388" w:rsidRDefault="00545E1C" w:rsidP="0085620E">
      <w:pPr>
        <w:pStyle w:val="Loendilik"/>
        <w:numPr>
          <w:ilvl w:val="0"/>
          <w:numId w:val="29"/>
        </w:numPr>
        <w:tabs>
          <w:tab w:val="center" w:pos="4513"/>
        </w:tabs>
        <w:ind w:right="-283"/>
        <w:jc w:val="both"/>
        <w:rPr>
          <w:rFonts w:cs="Times New Roman"/>
          <w:lang w:val="et-EE"/>
        </w:rPr>
      </w:pPr>
      <w:r w:rsidRPr="00091388">
        <w:rPr>
          <w:rFonts w:cs="Times New Roman"/>
          <w:lang w:val="et-EE"/>
        </w:rPr>
        <w:t>Detailse lahenduse koostamise menetluses avaldatakse teated vaid planeeringu koostamise korraldaja veebilehel ning käesoleva seaduse § 44 lõikes 2 nimetatud asutusi ja isikuid teavitatakse kirjalikult.</w:t>
      </w:r>
    </w:p>
    <w:p w14:paraId="3347EC4A" w14:textId="77777777" w:rsidR="00545E1C" w:rsidRPr="00091388" w:rsidRDefault="00545E1C" w:rsidP="0085620E">
      <w:pPr>
        <w:pStyle w:val="Loendilik"/>
        <w:numPr>
          <w:ilvl w:val="0"/>
          <w:numId w:val="29"/>
        </w:numPr>
        <w:tabs>
          <w:tab w:val="center" w:pos="4513"/>
        </w:tabs>
        <w:ind w:right="-283"/>
        <w:jc w:val="both"/>
        <w:rPr>
          <w:rFonts w:cs="Times New Roman"/>
          <w:lang w:val="et-EE"/>
        </w:rPr>
      </w:pPr>
      <w:r w:rsidRPr="00091388">
        <w:rPr>
          <w:rFonts w:cs="Times New Roman"/>
          <w:lang w:val="et-EE"/>
        </w:rPr>
        <w:t>Kavas on Soome eeskujul rakendada kaasamiskava (vt seletuskirja osa eelnõu § 1 punkti 1 kohta), mis võimaldaks kaasamist senisest paindlikumalt ja vähem formaalselt ellu viia. Soomes teevad eri osalised koostööd tihti koosolekute, mitte kirjavahetuse kaudu, et kaasamine oleks sisukam.</w:t>
      </w:r>
    </w:p>
    <w:p w14:paraId="6940AA3F" w14:textId="77777777" w:rsidR="00545E1C" w:rsidRPr="00091388" w:rsidRDefault="00545E1C" w:rsidP="0085620E">
      <w:pPr>
        <w:pStyle w:val="Loendilik"/>
        <w:numPr>
          <w:ilvl w:val="0"/>
          <w:numId w:val="29"/>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 Avatud menetluse sätteid ei ole kavas eelnõuga muuta.</w:t>
      </w:r>
    </w:p>
    <w:p w14:paraId="70D02B25" w14:textId="77777777" w:rsidR="00545E1C" w:rsidRPr="00091388" w:rsidRDefault="00545E1C" w:rsidP="0085620E">
      <w:pPr>
        <w:tabs>
          <w:tab w:val="center" w:pos="4513"/>
        </w:tabs>
        <w:ind w:right="-283"/>
        <w:jc w:val="both"/>
        <w:rPr>
          <w:rFonts w:cs="Times New Roman"/>
          <w:b/>
          <w:szCs w:val="24"/>
          <w:lang w:val="et-EE"/>
        </w:rPr>
      </w:pPr>
    </w:p>
    <w:p w14:paraId="7D1418BC"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45527552" w14:textId="77777777">
        <w:tc>
          <w:tcPr>
            <w:tcW w:w="1555" w:type="dxa"/>
          </w:tcPr>
          <w:p w14:paraId="0705CC8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0483FDA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56A5F83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830DB1B"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2C834D8" w14:textId="77777777">
        <w:tc>
          <w:tcPr>
            <w:tcW w:w="1555" w:type="dxa"/>
          </w:tcPr>
          <w:p w14:paraId="076BB4D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A046A3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266C04A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18FBE68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25A00DD9" w14:textId="77777777" w:rsidR="00545E1C" w:rsidRPr="00091388" w:rsidRDefault="00545E1C" w:rsidP="0085620E">
      <w:pPr>
        <w:tabs>
          <w:tab w:val="center" w:pos="4513"/>
        </w:tabs>
        <w:ind w:right="-283"/>
        <w:jc w:val="both"/>
        <w:rPr>
          <w:rFonts w:cs="Times New Roman"/>
          <w:szCs w:val="24"/>
          <w:lang w:val="et-EE"/>
        </w:rPr>
      </w:pPr>
    </w:p>
    <w:p w14:paraId="08400D5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1C4C4501" w14:textId="77777777" w:rsidR="00545E1C" w:rsidRPr="00091388" w:rsidRDefault="00545E1C" w:rsidP="0085620E">
      <w:pPr>
        <w:tabs>
          <w:tab w:val="center" w:pos="4513"/>
        </w:tabs>
        <w:ind w:right="-283"/>
        <w:jc w:val="both"/>
        <w:rPr>
          <w:rFonts w:cs="Times New Roman"/>
          <w:szCs w:val="24"/>
          <w:lang w:val="et-EE"/>
        </w:rPr>
      </w:pPr>
    </w:p>
    <w:p w14:paraId="35000A0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Sihtrühm on MTÜ-d – eelkõige need, mis on seotud keskkonna, kultuuripärandi ja kogukondlike huvidega. Äriregistri andmete põhjal on Eestis umbes 24 400 registreeritud MTÜ-d ja sihtasutust</w:t>
      </w:r>
      <w:r w:rsidRPr="00091388">
        <w:rPr>
          <w:rStyle w:val="Allmrkuseviide"/>
          <w:rFonts w:cs="Times New Roman"/>
          <w:lang w:val="et-EE"/>
        </w:rPr>
        <w:footnoteReference w:id="63"/>
      </w:r>
      <w:r w:rsidRPr="00091388">
        <w:rPr>
          <w:rFonts w:cs="Times New Roman"/>
          <w:lang w:val="et-EE"/>
        </w:rPr>
        <w:t>. Neist umbes 310 tegevusalad</w:t>
      </w:r>
      <w:r w:rsidRPr="00091388">
        <w:rPr>
          <w:rStyle w:val="Allmrkuseviide"/>
          <w:rFonts w:cs="Times New Roman"/>
          <w:lang w:val="et-EE"/>
        </w:rPr>
        <w:footnoteReference w:id="64"/>
      </w:r>
      <w:r w:rsidRPr="00091388">
        <w:rPr>
          <w:rFonts w:cs="Times New Roman"/>
          <w:lang w:val="et-EE"/>
        </w:rPr>
        <w:t xml:space="preserve"> on keskkonna- ja looduskaitseühendused, keskkonnakaitse korraldamine ning looduskaitsealade tegevus. Umbes 115 tegevusalad on ajalooliste paikade ja mälestistega seotud tegevus ning kultuuripärandi säilitamine, taastamine ja muud säilitamise abitegevused. 1725 MTÜ tegevusalad on piirkondlikku/kohalikku elu edendavad ja toetavad ühendused.</w:t>
      </w:r>
    </w:p>
    <w:p w14:paraId="5D8CD5FA" w14:textId="77777777" w:rsidR="00545E1C" w:rsidRPr="00091388" w:rsidRDefault="00545E1C" w:rsidP="0085620E">
      <w:pPr>
        <w:tabs>
          <w:tab w:val="center" w:pos="4513"/>
        </w:tabs>
        <w:ind w:right="-283"/>
        <w:jc w:val="both"/>
        <w:rPr>
          <w:rFonts w:cs="Times New Roman"/>
          <w:b/>
          <w:szCs w:val="24"/>
          <w:lang w:val="et-EE"/>
        </w:rPr>
      </w:pPr>
    </w:p>
    <w:p w14:paraId="7EF9BD32"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4DDC1E26" w14:textId="77777777" w:rsidR="00545E1C" w:rsidRPr="00091388" w:rsidRDefault="00545E1C" w:rsidP="0085620E">
      <w:pPr>
        <w:tabs>
          <w:tab w:val="center" w:pos="4513"/>
        </w:tabs>
        <w:ind w:right="-283"/>
        <w:jc w:val="both"/>
        <w:rPr>
          <w:rFonts w:cs="Times New Roman"/>
          <w:szCs w:val="24"/>
          <w:lang w:val="et-EE"/>
        </w:rPr>
      </w:pPr>
    </w:p>
    <w:p w14:paraId="107D82B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Kuigi mõju ulatus on kokkuvõttes hinnanguliselt väike, kuna vaid vähesed projektid ja arendusplaanid kvalifitseeruvad strateegiliselt oluliseks, on potentsiaalselt tegu suure ruumilise mõjuga ehitistega, mistõttu võib eeldada asjakohaste MTÜ-de suurt huvi olla planeeringulahenduse kujunemisse kaasatud. VKG biotoodete tootmiskompleksi planeeringu näitel oli Eesti Keskkonnaühenduse Koda (mis koosneb 10-st keskkonnaga tegelevast MTÜ-st ja SA-st) pidevalt planeeringuprotsessi kaasatud, esitades arvamusi ja ettepanekuid vahemikus 2022–2024. Lisaks esitasid eri etappides arvamusi ja ettepanekuid veel mõned MTÜ-d (nt Päästame Eesti Metsad MTÜ, Eesti Loodushoiu Keskus).</w:t>
      </w:r>
    </w:p>
    <w:p w14:paraId="3A0CFB21" w14:textId="77777777" w:rsidR="00545E1C" w:rsidRPr="00091388" w:rsidRDefault="00545E1C" w:rsidP="0085620E">
      <w:pPr>
        <w:tabs>
          <w:tab w:val="center" w:pos="4513"/>
        </w:tabs>
        <w:ind w:right="-283"/>
        <w:jc w:val="both"/>
        <w:rPr>
          <w:rFonts w:cs="Times New Roman"/>
          <w:szCs w:val="24"/>
          <w:lang w:val="et-EE"/>
        </w:rPr>
      </w:pPr>
    </w:p>
    <w:p w14:paraId="1F0AE78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REP algatamise otsusest loobumine ei avalda sihtrühmale eelduslikult ulatuslikumat mõju, sest taotlusest peab samamoodi teavitama ning ei ole põhjust arvata, et algatamise otsusest loobumine võiks ohustada mittetulundussektori eesmärkide elluviimist või nõuaks MTÜ-delt oma tegevuse ümberkorraldamist. Kaasamise mõju ulatust on analüüsitud järgnevates lõikudes (sarnaselt nagu peatükis 6.1.1).</w:t>
      </w:r>
    </w:p>
    <w:p w14:paraId="005FCA0F" w14:textId="77777777" w:rsidR="00545E1C" w:rsidRPr="00091388" w:rsidRDefault="00545E1C" w:rsidP="0085620E">
      <w:pPr>
        <w:tabs>
          <w:tab w:val="center" w:pos="4513"/>
        </w:tabs>
        <w:ind w:right="-283"/>
        <w:jc w:val="both"/>
        <w:rPr>
          <w:rFonts w:cs="Times New Roman"/>
          <w:szCs w:val="24"/>
          <w:u w:val="single"/>
          <w:lang w:val="et-EE"/>
        </w:rPr>
      </w:pPr>
    </w:p>
    <w:p w14:paraId="75D74988"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Kaasamine REP menetluses</w:t>
      </w:r>
    </w:p>
    <w:p w14:paraId="5F2CED6D" w14:textId="77777777" w:rsidR="00545E1C" w:rsidRPr="00091388" w:rsidRDefault="00545E1C" w:rsidP="0085620E">
      <w:pPr>
        <w:tabs>
          <w:tab w:val="center" w:pos="4513"/>
        </w:tabs>
        <w:ind w:right="-283"/>
        <w:jc w:val="both"/>
        <w:rPr>
          <w:rFonts w:cs="Times New Roman"/>
          <w:szCs w:val="24"/>
          <w:lang w:val="et-EE"/>
        </w:rPr>
      </w:pPr>
    </w:p>
    <w:p w14:paraId="599D62F6"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seaduses ei ole otseselt enam kirjas, kuidas peab avalikkust teavitama, ei saa sellest automaatselt järeldada, et see toob endaga kaasa ebapiisava teabe jagamise. Viimastel aastatel on üha rohkem avalikus arutelus ja valdkonna koolitusprogrammides räägitud sellest, et kaasamine peaks olema vähem formaalne ning paindlikum, vajaduspõhine.</w:t>
      </w:r>
      <w:r w:rsidRPr="00091388">
        <w:rPr>
          <w:rFonts w:cs="Times New Roman"/>
          <w:vertAlign w:val="superscript"/>
          <w:lang w:val="et-EE"/>
        </w:rPr>
        <w:footnoteReference w:id="65"/>
      </w:r>
      <w:r w:rsidRPr="00091388">
        <w:rPr>
          <w:rFonts w:cs="Times New Roman"/>
          <w:lang w:val="et-EE"/>
        </w:rPr>
        <w:t xml:space="preserve"> Sellest võib järeldada, et praegu kehtiv, küllaltki üksikasjalik kaasamise regulatsioon ei ole endaga kaasa toonud sisulist ja tõhusat kaasamist, mida kinnitatakse ka 2020. aastal Civitta koostatud uuringus</w:t>
      </w:r>
      <w:r w:rsidRPr="00091388">
        <w:rPr>
          <w:rFonts w:cs="Times New Roman"/>
          <w:vertAlign w:val="superscript"/>
          <w:lang w:val="et-EE"/>
        </w:rPr>
        <w:footnoteReference w:id="66"/>
      </w:r>
      <w:r w:rsidRPr="00091388">
        <w:rPr>
          <w:rFonts w:cs="Times New Roman"/>
          <w:lang w:val="et-EE"/>
        </w:rPr>
        <w:t xml:space="preserve"> (mille käigus tehti 55 intervjuud erinevate planeerimismenetluses osalejatega).</w:t>
      </w:r>
    </w:p>
    <w:p w14:paraId="05EA5495" w14:textId="77777777" w:rsidR="00545E1C" w:rsidRPr="00091388" w:rsidRDefault="00545E1C" w:rsidP="0085620E">
      <w:pPr>
        <w:tabs>
          <w:tab w:val="center" w:pos="4513"/>
        </w:tabs>
        <w:ind w:right="-283"/>
        <w:jc w:val="both"/>
        <w:rPr>
          <w:rFonts w:cs="Times New Roman"/>
          <w:szCs w:val="24"/>
          <w:lang w:val="et-EE"/>
        </w:rPr>
      </w:pPr>
    </w:p>
    <w:p w14:paraId="09BB8A1C" w14:textId="17F71931"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Civitta uuringus analüüsiti detailplaneeringute probleemkohti ja võimalikke lahendusi ning leiti muu hulgas, et „detailplaneeringu kõrge kvaliteedi tagamiseks on oluline saavutada erinevate osapoolte (detailplaneeringu koostamisest huvitatud isik, KOV, planeerimiskonsultant, huvirühmad jne) vaheline tihe koostöö. Alati aga ei toimi see koostöö vajalikul tasemel.“ Põhjustena loetleti ka vajadust „hoida kinni menetluse vormistuslikust poolest ehk „jätta maha jälg“ tegevusest; kartus, et huvitatud osapool ei arutle, vaid püüab oma tahtmist peale suruda või manipuleerida (vähene konstruktiivsus)</w:t>
      </w:r>
      <w:r w:rsidR="004E1515">
        <w:rPr>
          <w:rFonts w:cs="Times New Roman"/>
          <w:szCs w:val="24"/>
          <w:lang w:val="et-EE"/>
        </w:rPr>
        <w:t>.</w:t>
      </w:r>
      <w:r w:rsidRPr="00091388">
        <w:rPr>
          <w:rFonts w:cs="Times New Roman"/>
          <w:szCs w:val="24"/>
          <w:lang w:val="et-EE"/>
        </w:rPr>
        <w:t>“</w:t>
      </w:r>
    </w:p>
    <w:p w14:paraId="7AAE0D90" w14:textId="77777777" w:rsidR="00545E1C" w:rsidRPr="00091388" w:rsidRDefault="00545E1C" w:rsidP="0085620E">
      <w:pPr>
        <w:tabs>
          <w:tab w:val="center" w:pos="4513"/>
        </w:tabs>
        <w:ind w:right="-283"/>
        <w:jc w:val="both"/>
        <w:rPr>
          <w:rFonts w:cs="Times New Roman"/>
          <w:szCs w:val="24"/>
          <w:lang w:val="et-EE"/>
        </w:rPr>
      </w:pPr>
    </w:p>
    <w:p w14:paraId="024B52C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Kodanikuühenduste kohta leiti uuringus järgmist: „Kuna valmislahenduse puhul on arendajad juba palju tööd ära teinud, siis ei olda enam alati valmis sisulisi muudatusi tegema. Intervjueeritud kodanikuühendused tõid välja, et KOVide-poolne kaasamine võiks olla tihedam, seda kõigi planeeringuliikide puhul.“</w:t>
      </w:r>
    </w:p>
    <w:p w14:paraId="1EB2C9A6" w14:textId="77777777" w:rsidR="00545E1C" w:rsidRPr="00091388" w:rsidRDefault="00545E1C" w:rsidP="0085620E">
      <w:pPr>
        <w:tabs>
          <w:tab w:val="center" w:pos="4513"/>
        </w:tabs>
        <w:ind w:right="-283"/>
        <w:jc w:val="both"/>
        <w:rPr>
          <w:rFonts w:cs="Times New Roman"/>
          <w:szCs w:val="24"/>
          <w:lang w:val="et-EE"/>
        </w:rPr>
      </w:pPr>
    </w:p>
    <w:p w14:paraId="4BEEB1BC"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Teavitamiskanalite kohta märgiti uuringus järgmist: „Probleeme võib esineda ka vajaliku info avalikkuseni jõudmises. Planeerimisseaduses toodud teavitamise meetodid ja kanalid ei pruugi olla alati sobivaimad (näiteks pabermeedia) ega aidata jõuda hea tulemini, mis tähendab, et nende järgimine toob kaasa küll ressursikulu, kuid reaalselt huvirühmadeni jõudmiseks tuleb ikkagi kasutada muid meetodeid (näiteks sotsiaalmeedia, veebilehed, e-kirjaga teavitamine jm). Kodanikuühendused tõid välja, et kursis olemiseks seiratakse avalikke teadaandeid, tuvastamaks enda jaoks asjakohaseid teemasid. See on aga ajakulukas. Kohati on teavitamine ka ainult formaalne tegevus, näiteks Riigi Kaitseinvesteeringute Keskuse detailplaneeringute puhul, mis </w:t>
      </w:r>
      <w:r w:rsidRPr="00091388">
        <w:rPr>
          <w:rFonts w:cs="Times New Roman"/>
          <w:lang w:val="et-EE"/>
        </w:rPr>
        <w:lastRenderedPageBreak/>
        <w:t>sisaldavad salajast või konfidentsiaalset teavet, ja seetõttu ei avaldata,</w:t>
      </w:r>
      <w:r w:rsidRPr="00091388">
        <w:rPr>
          <w:rFonts w:cs="Times New Roman"/>
          <w:i/>
          <w:lang w:val="et-EE"/>
        </w:rPr>
        <w:t xml:space="preserve"> </w:t>
      </w:r>
      <w:r w:rsidRPr="00091388">
        <w:rPr>
          <w:rFonts w:cs="Times New Roman"/>
          <w:iCs/>
          <w:lang w:val="et-EE"/>
        </w:rPr>
        <w:t>milliseid objekte planeeritakse. Sellisel juhul kaasneb sageli negatiivne reaktsioon ning avalikkuse automaatne vastuseis.“</w:t>
      </w:r>
      <w:r w:rsidRPr="00091388">
        <w:rPr>
          <w:rStyle w:val="Allmrkuseviide"/>
          <w:rFonts w:cs="Times New Roman"/>
          <w:iCs/>
          <w:lang w:val="et-EE"/>
        </w:rPr>
        <w:footnoteReference w:id="67"/>
      </w:r>
    </w:p>
    <w:p w14:paraId="1F254E45" w14:textId="77777777" w:rsidR="00545E1C" w:rsidRPr="00091388" w:rsidRDefault="00545E1C" w:rsidP="0085620E">
      <w:pPr>
        <w:tabs>
          <w:tab w:val="center" w:pos="4513"/>
        </w:tabs>
        <w:ind w:right="-283"/>
        <w:jc w:val="both"/>
        <w:rPr>
          <w:rFonts w:cs="Times New Roman"/>
          <w:szCs w:val="24"/>
          <w:lang w:val="et-EE"/>
        </w:rPr>
      </w:pPr>
    </w:p>
    <w:p w14:paraId="75385FCA" w14:textId="448E1F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Seega võib kokkuvõttes öelda, et praegu </w:t>
      </w:r>
      <w:r w:rsidR="009366C2" w:rsidRPr="00091388">
        <w:rPr>
          <w:rFonts w:cs="Times New Roman"/>
          <w:szCs w:val="24"/>
          <w:lang w:val="et-EE"/>
        </w:rPr>
        <w:t xml:space="preserve">REP-i osas </w:t>
      </w:r>
      <w:r w:rsidRPr="00091388">
        <w:rPr>
          <w:rFonts w:cs="Times New Roman"/>
          <w:szCs w:val="24"/>
          <w:lang w:val="et-EE"/>
        </w:rPr>
        <w:t>kehtiv küllaltki üksikasjalik kaasamise regulatsioon ei ole siiski taganud, et kaasamine oleks piisavalt paindlik ja tõhus. Eelnõuga kavandatud muudatused on kantud paindlikkuse ja tõhususe eesmärgist – mitte määrata seaduses, kuidas peab kaasama (mis võimaldab formaalset kaasamist), vaid lasta planeeringu koostamise korraldajal iga kord otsustada, kuidas ja kui tihti on kõige mõistlikum kaasata selleks, et avalikkus oleks planeeringust teavitatud ning planeeringu koostamiseks ja selle üle otsustamiseks oleks olemas vajalik teave.</w:t>
      </w:r>
    </w:p>
    <w:p w14:paraId="0EBFC777" w14:textId="77777777" w:rsidR="00545E1C" w:rsidRPr="00091388" w:rsidRDefault="00545E1C" w:rsidP="0085620E">
      <w:pPr>
        <w:tabs>
          <w:tab w:val="center" w:pos="4513"/>
        </w:tabs>
        <w:ind w:right="-283"/>
        <w:jc w:val="both"/>
        <w:rPr>
          <w:rFonts w:cs="Times New Roman"/>
          <w:szCs w:val="24"/>
          <w:lang w:val="et-EE"/>
        </w:rPr>
      </w:pPr>
    </w:p>
    <w:p w14:paraId="6E53D61A" w14:textId="1BFEA3CB"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ei reguleerita, kuidas on kavas paindlikku kaasamist rakendada. Teisisõnu, eelnõu järgi tunnistatakse kehtetuks täpsem regulatsioon, kuidas peab REP menetlusest teavitama, kuid ei ole näiteks kehtestatud kohustust koostada kaasamiskava vms. See ei tähenda, et seda tuleks seaduses reguleerida – seaduses tuleb käsitleda üksnes seda, mida seadusandja peab otsustama ja õigussuhetes reguleerima. Küll aga peab seaduse rakendamisel sel juhul paindliku kaasamise rakendamisele eraldi tähelepanu pöörama ning tagama kindlad kontrollimehhanismid, mis kohustavad koostama näiteks kaasamiskava, korraldama korduvaid arutelusid (kui vaja) jne. Ilmselt võiks siin kaaluda haldusesiseste korralduste kehtestamist, kus pandaks paika üldised kohustused kaasamise korraldamisel. Muidu on küsitav, kas paindlik ja tõhus kaasamine ka tegelikult toimib (kindlasti ei saa see teoks vaid seadusesätte kehtetuks tunnistamise kaudu). Siin tuleb arvestada, et paindlikum kaasamisformaat tähendab seda, et menetleja ehk kaasamiskava koostaja ei pruugi ära tunda kõiki huvipooli või võib alahinnata teatud mõjusid. Niisuguse riski maandamiseks on vajalik (Soome eeskujul) teatavate kaitsemehhanismide olemasolu, näiteks kaasamiskava võimalikult varajane avaldamine, et huvirühmad saaksid kohe teada anda, kui neid tuleks samuti kaasata.</w:t>
      </w:r>
    </w:p>
    <w:p w14:paraId="2149944A" w14:textId="77777777" w:rsidR="00545E1C" w:rsidRPr="00091388" w:rsidRDefault="00545E1C" w:rsidP="0085620E">
      <w:pPr>
        <w:tabs>
          <w:tab w:val="center" w:pos="4513"/>
        </w:tabs>
        <w:ind w:right="-283"/>
        <w:jc w:val="both"/>
        <w:rPr>
          <w:rFonts w:cs="Times New Roman"/>
          <w:szCs w:val="24"/>
          <w:lang w:val="et-EE"/>
        </w:rPr>
      </w:pPr>
    </w:p>
    <w:p w14:paraId="1ECAA3A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selliseid nn kaitsemehhanisme seaduse tasandil ei reguleerita, tuleb nende jälgimine tagada seaduse rakendamisel.</w:t>
      </w:r>
    </w:p>
    <w:p w14:paraId="5EF48C5D" w14:textId="77777777" w:rsidR="00545E1C" w:rsidRPr="00091388" w:rsidRDefault="00545E1C" w:rsidP="0085620E">
      <w:pPr>
        <w:tabs>
          <w:tab w:val="center" w:pos="4513"/>
        </w:tabs>
        <w:ind w:right="-283"/>
        <w:jc w:val="both"/>
        <w:rPr>
          <w:rFonts w:cs="Times New Roman"/>
          <w:szCs w:val="24"/>
          <w:u w:val="single"/>
          <w:lang w:val="et-EE"/>
        </w:rPr>
      </w:pPr>
    </w:p>
    <w:p w14:paraId="66B9B80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u w:val="single"/>
          <w:lang w:val="et-EE"/>
        </w:rPr>
        <w:t>Kaasamine PT-de menetluses</w:t>
      </w:r>
    </w:p>
    <w:p w14:paraId="7DD6DCFB" w14:textId="77777777" w:rsidR="00545E1C" w:rsidRPr="00091388" w:rsidRDefault="00545E1C" w:rsidP="0085620E">
      <w:pPr>
        <w:tabs>
          <w:tab w:val="center" w:pos="4513"/>
        </w:tabs>
        <w:ind w:right="-283"/>
        <w:jc w:val="both"/>
        <w:rPr>
          <w:rFonts w:cs="Times New Roman"/>
          <w:szCs w:val="24"/>
          <w:lang w:val="et-EE"/>
        </w:rPr>
      </w:pPr>
    </w:p>
    <w:p w14:paraId="36E8789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Ühe kavandatud muudatusena on kavas kehtestada võimalus anda ehitusprojekti koostamiseks vajalikud tingimused mitte enam DP-s, vaid PT-dega. Seetõttu on ka oluline kirjeldada, kas sellega väheneb MTÜ</w:t>
      </w:r>
      <w:r w:rsidRPr="00091388">
        <w:rPr>
          <w:rFonts w:cs="Times New Roman"/>
          <w:szCs w:val="24"/>
          <w:lang w:val="et-EE"/>
        </w:rPr>
        <w:noBreakHyphen/>
        <w:t>de võimalus kaasa rääkida.</w:t>
      </w:r>
    </w:p>
    <w:p w14:paraId="0F6789AF" w14:textId="77777777" w:rsidR="00545E1C" w:rsidRPr="00091388" w:rsidRDefault="00545E1C" w:rsidP="0085620E">
      <w:pPr>
        <w:tabs>
          <w:tab w:val="center" w:pos="4513"/>
        </w:tabs>
        <w:ind w:right="-283"/>
        <w:jc w:val="both"/>
        <w:rPr>
          <w:rFonts w:cs="Times New Roman"/>
          <w:szCs w:val="24"/>
          <w:lang w:val="et-EE"/>
        </w:rPr>
      </w:pPr>
    </w:p>
    <w:p w14:paraId="1219BAF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DP menetluses (kui peab ka koostama KSH</w:t>
      </w:r>
      <w:r w:rsidRPr="00091388">
        <w:rPr>
          <w:rStyle w:val="Allmrkuseviide"/>
          <w:rFonts w:cs="Times New Roman"/>
          <w:lang w:val="et-EE"/>
        </w:rPr>
        <w:footnoteReference w:id="68"/>
      </w:r>
      <w:r w:rsidRPr="00091388">
        <w:rPr>
          <w:rFonts w:cs="Times New Roman"/>
          <w:lang w:val="et-EE"/>
        </w:rPr>
        <w:t>) on MTÜ-del võimalik kaasa rääkida:</w:t>
      </w:r>
    </w:p>
    <w:p w14:paraId="00267F02" w14:textId="77777777" w:rsidR="00545E1C" w:rsidRPr="00091388" w:rsidRDefault="00545E1C" w:rsidP="0085620E">
      <w:pPr>
        <w:numPr>
          <w:ilvl w:val="0"/>
          <w:numId w:val="8"/>
        </w:numPr>
        <w:tabs>
          <w:tab w:val="center" w:pos="4513"/>
        </w:tabs>
        <w:ind w:right="-283"/>
        <w:jc w:val="both"/>
        <w:rPr>
          <w:rFonts w:cs="Times New Roman"/>
          <w:szCs w:val="24"/>
          <w:lang w:val="et-EE"/>
        </w:rPr>
      </w:pPr>
      <w:r w:rsidRPr="00091388">
        <w:rPr>
          <w:rFonts w:cs="Times New Roman"/>
          <w:szCs w:val="24"/>
          <w:lang w:val="et-EE"/>
        </w:rPr>
        <w:t>lähteseisukohtade ja KSH programmi koostamisel;</w:t>
      </w:r>
    </w:p>
    <w:p w14:paraId="5FE32B11" w14:textId="77777777" w:rsidR="00545E1C" w:rsidRPr="00091388" w:rsidRDefault="00545E1C" w:rsidP="0085620E">
      <w:pPr>
        <w:numPr>
          <w:ilvl w:val="0"/>
          <w:numId w:val="8"/>
        </w:numPr>
        <w:tabs>
          <w:tab w:val="center" w:pos="4513"/>
        </w:tabs>
        <w:ind w:right="-283"/>
        <w:jc w:val="both"/>
        <w:rPr>
          <w:rFonts w:cs="Times New Roman"/>
          <w:szCs w:val="24"/>
          <w:lang w:val="et-EE"/>
        </w:rPr>
      </w:pPr>
      <w:r w:rsidRPr="00091388">
        <w:rPr>
          <w:rFonts w:cs="Times New Roman"/>
          <w:szCs w:val="24"/>
          <w:lang w:val="et-EE"/>
        </w:rPr>
        <w:t>planeeringulahenduse ja KSH aruande eelnõu koostamisel – kui MTÜ on kaasatud isik, saab ta enda arvamust avaldada kooskõlastamise etapis; kui ta ei ole kaasatud, siis avaliku väljapaneku ajal. Mõlemal juhul on arvamuse andmiseks aega 30 päeva.</w:t>
      </w:r>
    </w:p>
    <w:p w14:paraId="28F825FD" w14:textId="77777777" w:rsidR="00545E1C" w:rsidRPr="00091388" w:rsidRDefault="00545E1C" w:rsidP="0085620E">
      <w:pPr>
        <w:tabs>
          <w:tab w:val="center" w:pos="4513"/>
        </w:tabs>
        <w:ind w:right="-283"/>
        <w:jc w:val="both"/>
        <w:rPr>
          <w:rFonts w:cs="Times New Roman"/>
          <w:szCs w:val="24"/>
          <w:lang w:val="et-EE"/>
        </w:rPr>
      </w:pPr>
    </w:p>
    <w:p w14:paraId="52D6119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PT avalikus menetluses toimub kaasamine ühe korra: pädev asutus küsib arvamust isikult, kelle õigusi võib taotletav ehitis või ehitamine puudutada. Arvamuse avaldamiseks on tavamenetluses aega 10 päeva, kuid strateegiliselt olulise ehitise PT menetluse jaoks on eelnõu järgi ette nähtud 30 päeva. Ka PT menetlus ise kestab strateegiliselt olulise ehitise puhul kauem: kuni 120 päeva (tavapärases avatud menetluses kuni 60 päeva).</w:t>
      </w:r>
    </w:p>
    <w:p w14:paraId="796E5813" w14:textId="77777777" w:rsidR="00545E1C" w:rsidRPr="00091388" w:rsidRDefault="00545E1C" w:rsidP="0085620E">
      <w:pPr>
        <w:tabs>
          <w:tab w:val="center" w:pos="4513"/>
        </w:tabs>
        <w:ind w:right="-283"/>
        <w:jc w:val="both"/>
        <w:rPr>
          <w:rFonts w:cs="Times New Roman"/>
          <w:szCs w:val="24"/>
          <w:lang w:val="et-EE"/>
        </w:rPr>
      </w:pPr>
    </w:p>
    <w:p w14:paraId="1935B8E8" w14:textId="46907BD9"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Nii DP kui ka PT menetluses on strateegiliselt olulise ehitise puhul arvamuse avaldamiseks 30 päeva. Samas jääb ära üks arvamuse avaldamise võimalus: DP menetluses on võimalik arvamust avaldada ka lähteseisukohtade etapis. Seega on PT menetluses suurem tõenäosus, et MTÜ-sid ei kaasata menetlusse piisaval määral. DP menetluses on asjakohasel MTÜ-l võimalik avalikest allikatest teada saada, et menetlus on algatatud ja koostatud on lähteseisukohad, kuid PT menetluses seda võimalust ei ole.</w:t>
      </w:r>
    </w:p>
    <w:p w14:paraId="3D035441" w14:textId="77777777" w:rsidR="00545E1C" w:rsidRPr="00091388" w:rsidRDefault="00545E1C" w:rsidP="0085620E">
      <w:pPr>
        <w:tabs>
          <w:tab w:val="center" w:pos="4513"/>
        </w:tabs>
        <w:ind w:right="-283"/>
        <w:jc w:val="both"/>
        <w:rPr>
          <w:rFonts w:cs="Times New Roman"/>
          <w:b/>
          <w:szCs w:val="24"/>
          <w:lang w:val="et-EE"/>
        </w:rPr>
      </w:pPr>
    </w:p>
    <w:p w14:paraId="43C40F6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538F37A2" w14:textId="77777777" w:rsidR="00545E1C" w:rsidRPr="00091388" w:rsidRDefault="00545E1C" w:rsidP="0085620E">
      <w:pPr>
        <w:tabs>
          <w:tab w:val="center" w:pos="4513"/>
        </w:tabs>
        <w:ind w:right="-283"/>
        <w:jc w:val="both"/>
        <w:rPr>
          <w:rFonts w:cs="Times New Roman"/>
          <w:szCs w:val="24"/>
          <w:lang w:val="et-EE"/>
        </w:rPr>
      </w:pPr>
    </w:p>
    <w:p w14:paraId="385626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p>
    <w:p w14:paraId="5C11F438" w14:textId="77777777" w:rsidR="00545E1C" w:rsidRPr="00091388" w:rsidRDefault="00545E1C" w:rsidP="0085620E">
      <w:pPr>
        <w:tabs>
          <w:tab w:val="center" w:pos="4513"/>
        </w:tabs>
        <w:ind w:right="-283"/>
        <w:jc w:val="both"/>
        <w:rPr>
          <w:rFonts w:cs="Times New Roman"/>
          <w:b/>
          <w:szCs w:val="24"/>
          <w:lang w:val="et-EE"/>
        </w:rPr>
      </w:pPr>
    </w:p>
    <w:p w14:paraId="37D2F1F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329A7B76" w14:textId="77777777" w:rsidR="00545E1C" w:rsidRPr="00091388" w:rsidRDefault="00545E1C" w:rsidP="0085620E">
      <w:pPr>
        <w:tabs>
          <w:tab w:val="center" w:pos="4513"/>
        </w:tabs>
        <w:ind w:right="-283"/>
        <w:jc w:val="both"/>
        <w:rPr>
          <w:rFonts w:cs="Times New Roman"/>
          <w:szCs w:val="24"/>
          <w:lang w:val="et-EE"/>
        </w:rPr>
      </w:pPr>
    </w:p>
    <w:p w14:paraId="6B7F1DB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Võimalik ebasoovitav mõju on see, et MTÜ-sid ei kaasata otsustusprotsessi piisaval määral. Seega võib siin ebasoovitava negatiivse mõju riski pidada keskmiseks.</w:t>
      </w:r>
    </w:p>
    <w:p w14:paraId="06A3794E" w14:textId="77777777" w:rsidR="00545E1C" w:rsidRPr="00091388" w:rsidRDefault="00545E1C" w:rsidP="0085620E">
      <w:pPr>
        <w:tabs>
          <w:tab w:val="center" w:pos="4513"/>
        </w:tabs>
        <w:ind w:right="-283"/>
        <w:jc w:val="both"/>
        <w:rPr>
          <w:rFonts w:cs="Times New Roman"/>
          <w:b/>
          <w:szCs w:val="24"/>
          <w:lang w:val="et-EE"/>
        </w:rPr>
      </w:pPr>
    </w:p>
    <w:p w14:paraId="4871630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40EFE3A5" w14:textId="77777777" w:rsidR="00545E1C" w:rsidRPr="00091388" w:rsidRDefault="00545E1C" w:rsidP="0085620E">
      <w:pPr>
        <w:tabs>
          <w:tab w:val="center" w:pos="4513"/>
        </w:tabs>
        <w:ind w:right="-283"/>
        <w:jc w:val="both"/>
        <w:rPr>
          <w:rFonts w:cs="Times New Roman"/>
          <w:szCs w:val="24"/>
          <w:lang w:val="et-EE"/>
        </w:rPr>
      </w:pPr>
    </w:p>
    <w:p w14:paraId="4DFD19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1C1133E" w14:textId="77777777" w:rsidR="00545E1C" w:rsidRPr="00091388" w:rsidRDefault="00545E1C" w:rsidP="0085620E">
      <w:pPr>
        <w:tabs>
          <w:tab w:val="center" w:pos="4513"/>
        </w:tabs>
        <w:ind w:right="-283"/>
        <w:jc w:val="both"/>
        <w:rPr>
          <w:rFonts w:cs="Times New Roman"/>
          <w:szCs w:val="24"/>
          <w:lang w:val="et-EE"/>
        </w:rPr>
      </w:pPr>
    </w:p>
    <w:p w14:paraId="1E23E092" w14:textId="77777777" w:rsidR="00545E1C" w:rsidRPr="00091388" w:rsidRDefault="00545E1C" w:rsidP="0085620E">
      <w:pPr>
        <w:pStyle w:val="Laad3"/>
        <w:rPr>
          <w:lang w:val="et-EE"/>
        </w:rPr>
      </w:pPr>
      <w:r w:rsidRPr="00091388">
        <w:rPr>
          <w:lang w:val="et-EE"/>
        </w:rPr>
        <w:t>6.3.4. Mõju halduskoormusele</w:t>
      </w:r>
    </w:p>
    <w:p w14:paraId="616AFC4E" w14:textId="77777777" w:rsidR="00545E1C" w:rsidRPr="00091388" w:rsidRDefault="00545E1C" w:rsidP="0085620E">
      <w:pPr>
        <w:tabs>
          <w:tab w:val="center" w:pos="4513"/>
        </w:tabs>
        <w:ind w:right="-283"/>
        <w:jc w:val="both"/>
        <w:rPr>
          <w:rFonts w:cs="Times New Roman"/>
          <w:szCs w:val="24"/>
          <w:lang w:val="et-EE"/>
        </w:rPr>
      </w:pPr>
    </w:p>
    <w:p w14:paraId="605E302C" w14:textId="77777777" w:rsidR="00545E1C" w:rsidRPr="00091388" w:rsidRDefault="00545E1C" w:rsidP="0085620E">
      <w:pPr>
        <w:tabs>
          <w:tab w:val="center" w:pos="4513"/>
        </w:tabs>
        <w:jc w:val="both"/>
        <w:rPr>
          <w:rFonts w:cs="Times New Roman"/>
          <w:lang w:val="et-EE"/>
        </w:rPr>
      </w:pPr>
      <w:r w:rsidRPr="00091388">
        <w:rPr>
          <w:rFonts w:cs="Times New Roman"/>
          <w:b/>
          <w:bCs/>
          <w:lang w:val="et-EE"/>
        </w:rPr>
        <w:t>Probleemi kirjeldus</w:t>
      </w:r>
    </w:p>
    <w:p w14:paraId="186B0125" w14:textId="77777777" w:rsidR="00545E1C" w:rsidRPr="00091388" w:rsidRDefault="00545E1C" w:rsidP="0085620E">
      <w:pPr>
        <w:tabs>
          <w:tab w:val="center" w:pos="4513"/>
        </w:tabs>
        <w:jc w:val="both"/>
        <w:rPr>
          <w:rFonts w:cs="Times New Roman"/>
          <w:lang w:val="et-EE"/>
        </w:rPr>
      </w:pPr>
    </w:p>
    <w:p w14:paraId="5C17B744"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Eestis on planeerimis- ja ehitusvaldkonna menetlused sageli ajamahukad, mis võib pärssida investeeringute tegemist. Eriti just suuremate investeeringute puhul on menetlus sageli mitmetasandiline ja aeganõudev.</w:t>
      </w:r>
    </w:p>
    <w:p w14:paraId="14DE88D8" w14:textId="77777777" w:rsidR="00545E1C" w:rsidRPr="00091388" w:rsidRDefault="00545E1C" w:rsidP="0085620E">
      <w:pPr>
        <w:tabs>
          <w:tab w:val="center" w:pos="4513"/>
        </w:tabs>
        <w:ind w:right="-285"/>
        <w:jc w:val="both"/>
        <w:rPr>
          <w:rFonts w:cs="Times New Roman"/>
          <w:lang w:val="et-EE"/>
        </w:rPr>
      </w:pPr>
    </w:p>
    <w:p w14:paraId="3834717A"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MKM on koostanud detailplaneeringute analüüsi</w:t>
      </w:r>
      <w:r w:rsidRPr="00091388">
        <w:rPr>
          <w:rStyle w:val="Allmrkuseviide"/>
          <w:rFonts w:eastAsiaTheme="majorEastAsia"/>
          <w:lang w:val="et-EE"/>
        </w:rPr>
        <w:footnoteReference w:id="69"/>
      </w:r>
      <w:r w:rsidRPr="00091388">
        <w:rPr>
          <w:rFonts w:cs="Times New Roman"/>
          <w:lang w:val="et-EE"/>
        </w:rPr>
        <w:t>, mille käigus vaadeldi 01.01.2023–30.06.2025 Eestis kehtestatud detailplaneeringuid. Analüüsist selgus, et detailplaneeringu keskmine menetluse aeg on 29 kuud ja mediaan 20 kuud. Detailplaneeringute puhul kulub üldjuhul 80 protsenti ajast algatamisest vastuvõtmiseni ja 20 protsenti ajast vastuvõtmisest kehtestamiseni. Andmete kohaselt läheb vastuvõtmisest kehtestamiseni keskmiselt kuus kuud (mediaan on kolm kuud). Kuigi vastuvõtmisest kehtestamiseni kuluv aeg moodustab menetluse kogukestusest väiksema osa, lükkab see planeeringu kehtestamist ajaliselt edasi ning võib seetõttu pikendada arendusprojektide realiseerimise algust.</w:t>
      </w:r>
    </w:p>
    <w:p w14:paraId="4EF23933" w14:textId="77777777" w:rsidR="00545E1C" w:rsidRPr="00091388" w:rsidRDefault="00545E1C" w:rsidP="0085620E">
      <w:pPr>
        <w:tabs>
          <w:tab w:val="center" w:pos="4513"/>
        </w:tabs>
        <w:ind w:right="-285"/>
        <w:jc w:val="both"/>
        <w:rPr>
          <w:rFonts w:cs="Times New Roman"/>
          <w:lang w:val="et-EE"/>
        </w:rPr>
      </w:pPr>
    </w:p>
    <w:p w14:paraId="3D89383D"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Analüüsist selgus samuti, et KSH-ga detailplaneeringute menetluse aeg on enam kui kaks korda pikem kui KSH-ta detailplaneeringutel ehk keskmiselt 69 kuud 28 asemel (mediaan on 52 kuud 20 asemel). Siin tuleb küll arvestada, et KSH-ga detailplaneeringuid kehtestati analüüsitaval perioodil vähe (19), mistõttu ei pruugi see statistiliselt tervet pilti näidata. Pikim KSH-ga detailplaneeringu menetlusaeg oli 219 kuud võrreldes 211 kuuga KSH-ta detailplaneeringu puhul. See illustreerib, et menetluse pikkus ei sõltu ainult KSH vajalikkusest.</w:t>
      </w:r>
    </w:p>
    <w:p w14:paraId="543F466A" w14:textId="77777777" w:rsidR="00545E1C" w:rsidRPr="00091388" w:rsidRDefault="00545E1C" w:rsidP="0085620E">
      <w:pPr>
        <w:tabs>
          <w:tab w:val="center" w:pos="4513"/>
        </w:tabs>
        <w:ind w:right="-285"/>
        <w:jc w:val="both"/>
        <w:rPr>
          <w:rFonts w:cs="Times New Roman"/>
          <w:lang w:val="et-EE"/>
        </w:rPr>
      </w:pPr>
    </w:p>
    <w:p w14:paraId="1A7D2A93"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lastRenderedPageBreak/>
        <w:t>REP-ide puhul on statistika</w:t>
      </w:r>
      <w:r w:rsidRPr="00091388">
        <w:rPr>
          <w:rStyle w:val="Allmrkuseviide"/>
          <w:rFonts w:eastAsiaTheme="majorEastAsia"/>
          <w:lang w:val="et-EE"/>
        </w:rPr>
        <w:footnoteReference w:id="70"/>
      </w:r>
      <w:r w:rsidRPr="00091388">
        <w:rPr>
          <w:rFonts w:cs="Times New Roman"/>
          <w:lang w:val="et-EE"/>
        </w:rPr>
        <w:t xml:space="preserve"> vähem usaldusväärne – tegu on 12 planeeringuga, millest kõigest üks on kehtestatud (kaitseväe keskpolügoon) ja üks osaliselt kehtestatud (kaitsetööstuspark). Kaks planeeringut on lõpetatud. Keskpolügooni puhul läks vastuvõtmisest kehtestamiseni natuke üle seitsme kuu. REP-de puhul on ajakulu taotluse esitamisest algatamiseni üldiselt umbes neli kuud ja algatamisest planeeringu koostamiseni (lepingu sõlmimiseni) keskmiselt kuus kuud (jäävad vahemikku 3–9 kuud).</w:t>
      </w:r>
    </w:p>
    <w:p w14:paraId="4ED7099E"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Mõjuhindajatele ei olnud kättesaadavad piisavad andmed projekteerimistingimuste menetlusaegade kohta, mistõttu ei ole neid siin kajastatud.</w:t>
      </w:r>
    </w:p>
    <w:p w14:paraId="2A98BF6D" w14:textId="77777777" w:rsidR="00545E1C" w:rsidRPr="00091388" w:rsidRDefault="00545E1C" w:rsidP="0085620E">
      <w:pPr>
        <w:tabs>
          <w:tab w:val="center" w:pos="4513"/>
        </w:tabs>
        <w:ind w:right="-285"/>
        <w:jc w:val="both"/>
        <w:rPr>
          <w:rFonts w:cs="Times New Roman"/>
          <w:b/>
          <w:bCs/>
          <w:lang w:val="et-EE"/>
        </w:rPr>
      </w:pPr>
    </w:p>
    <w:p w14:paraId="40F487F2"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Probleemi lahendamiseks kavandatud muudatused</w:t>
      </w:r>
    </w:p>
    <w:p w14:paraId="00103678"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 järgi on kavandatud ära jätta REP algatamise etapp. Algatamise asemel kehtestataks selged taotluse tagastamise alused.</w:t>
      </w:r>
    </w:p>
    <w:p w14:paraId="09064E1F" w14:textId="77777777" w:rsidR="00545E1C" w:rsidRPr="00091388" w:rsidRDefault="00545E1C" w:rsidP="007034A6">
      <w:pPr>
        <w:pStyle w:val="pf0"/>
        <w:numPr>
          <w:ilvl w:val="0"/>
          <w:numId w:val="30"/>
        </w:numPr>
        <w:spacing w:before="0" w:beforeAutospacing="0" w:after="0" w:afterAutospacing="0"/>
        <w:ind w:right="-285"/>
        <w:jc w:val="both"/>
        <w:rPr>
          <w:szCs w:val="20"/>
          <w:lang w:eastAsia="en-GB"/>
        </w:rPr>
      </w:pPr>
      <w:r w:rsidRPr="00091388">
        <w:rPr>
          <w:szCs w:val="20"/>
          <w:lang w:eastAsia="en-GB"/>
        </w:rPr>
        <w:t>Eelnõuga luuakse võimalus sõlmida REP koostamise või koostamise tellimise üleandmiseks haldusleping huvipoolega. Halduslepingu sõlmimisel ei ole riigihanke korraldamine enam vajalik.</w:t>
      </w:r>
    </w:p>
    <w:p w14:paraId="51EFBB67"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Eelnõus nähakse ette, et detailse REP taotluse menetlemisel otsustatakse KSH vajalikkuse üle ja KSH viiakse läbi vaid siis, kui selleks on sisuline vajadus</w:t>
      </w:r>
      <w:r w:rsidRPr="00091388" w:rsidDel="00A21473">
        <w:rPr>
          <w:rFonts w:cs="Times New Roman"/>
          <w:lang w:val="et-EE"/>
        </w:rPr>
        <w:t xml:space="preserve"> </w:t>
      </w:r>
      <w:r w:rsidRPr="00091388">
        <w:rPr>
          <w:rFonts w:cs="Times New Roman"/>
          <w:lang w:val="et-EE"/>
        </w:rPr>
        <w:t xml:space="preserve">(hinnatakse eelhinnangu raames). </w:t>
      </w:r>
      <w:r w:rsidRPr="00091388">
        <w:rPr>
          <w:rFonts w:cs="Times New Roman"/>
          <w:szCs w:val="24"/>
          <w:lang w:val="et-EE"/>
        </w:rPr>
        <w:t>Muudatus puudutab kõiki REP-sid, mitte ainult strateegiliselt olulisi investeeringuid.</w:t>
      </w:r>
    </w:p>
    <w:p w14:paraId="74F53221"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Eelnõus nähakse ette, et MKM-i koosseisu luuakse ühtne kontaktpunkt, mille eesmärk on koordineerida projekti elluviimist ja olla peamine suhtluskanal.</w:t>
      </w:r>
    </w:p>
    <w:p w14:paraId="7D911033"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Eelnõus nähakse ette erisätete loomine EhS-i olukorraks, kui sobiv asukoht on juba määratud mõnes varasemas planeeringus, näiteks maakonna- või üldplaneeringus. Sellisel juhul ei pea enam läbi viima eraldi planeerimisetappi. Lahendusena pakutakse välja eri PT (projekteerimistingimused) normid EhS-i, kuhu luuakse eraldi peatükk strateegiliselt olulise ehitise PT eriregulatsiooniks. PT-ga erinormidega saab vajaduse korral täpsustada planeeringutest tulenevaid tingimusi, sealhulgas ÜP tingimusi. PT erinormide kasutamine on kaalutlusotsus, mis tähendab, et soovi korral saab järgida tavapäraseid menetlusnorme, arvestades et nimetatud PT ese puudutab mitmeid eriehitisi, mille kohta on EhS-i eriosas sätestatud muud erinormid, näiteks riigikaitseline ehitis, elektriliinid, teed jne.</w:t>
      </w:r>
    </w:p>
    <w:p w14:paraId="41276A3D" w14:textId="77777777" w:rsidR="00545E1C" w:rsidRPr="00091388" w:rsidRDefault="00545E1C" w:rsidP="0085620E">
      <w:pPr>
        <w:keepNext/>
        <w:tabs>
          <w:tab w:val="center" w:pos="4513"/>
        </w:tabs>
        <w:jc w:val="both"/>
        <w:rPr>
          <w:rFonts w:cs="Times New Roman"/>
          <w:b/>
          <w:bCs/>
          <w:lang w:val="et-EE"/>
        </w:rPr>
      </w:pPr>
    </w:p>
    <w:p w14:paraId="20238DCA" w14:textId="77777777" w:rsidR="00545E1C" w:rsidRPr="00091388" w:rsidRDefault="00545E1C" w:rsidP="0085620E">
      <w:pPr>
        <w:keepNext/>
        <w:tabs>
          <w:tab w:val="center" w:pos="4513"/>
        </w:tabs>
        <w:jc w:val="both"/>
        <w:rPr>
          <w:rFonts w:cs="Times New Roman"/>
          <w:b/>
          <w:bCs/>
          <w:lang w:val="et-EE"/>
        </w:rPr>
      </w:pPr>
      <w:r w:rsidRPr="00091388">
        <w:rPr>
          <w:rFonts w:cs="Times New Roman"/>
          <w:b/>
          <w:bCs/>
          <w:lang w:val="et-EE"/>
        </w:rPr>
        <w:t>Mõju hinnang</w:t>
      </w:r>
    </w:p>
    <w:p w14:paraId="0F0339E1" w14:textId="77777777" w:rsidR="00545E1C" w:rsidRPr="00091388" w:rsidRDefault="00545E1C" w:rsidP="0085620E">
      <w:pPr>
        <w:keepNext/>
        <w:tabs>
          <w:tab w:val="center" w:pos="4513"/>
        </w:tabs>
        <w:jc w:val="both"/>
        <w:rPr>
          <w:rFonts w:cs="Times New Roman"/>
          <w:b/>
          <w:bCs/>
          <w:lang w:val="et-EE"/>
        </w:rPr>
      </w:pP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1E34A4AB" w14:textId="77777777">
        <w:tc>
          <w:tcPr>
            <w:tcW w:w="1555" w:type="dxa"/>
            <w:vAlign w:val="center"/>
          </w:tcPr>
          <w:p w14:paraId="09D028C2" w14:textId="77777777" w:rsidR="00545E1C" w:rsidRPr="00091388" w:rsidRDefault="00545E1C" w:rsidP="0085620E">
            <w:pPr>
              <w:keepNext/>
              <w:tabs>
                <w:tab w:val="center" w:pos="4513"/>
              </w:tabs>
              <w:rPr>
                <w:rFonts w:ascii="Times New Roman" w:hAnsi="Times New Roman" w:cs="Times New Roman"/>
                <w:b/>
                <w:bCs/>
              </w:rPr>
            </w:pPr>
            <w:r w:rsidRPr="00091388">
              <w:rPr>
                <w:rFonts w:ascii="Times New Roman" w:hAnsi="Times New Roman" w:cs="Times New Roman"/>
                <w:b/>
                <w:bCs/>
              </w:rPr>
              <w:t>Sihtrühm</w:t>
            </w:r>
          </w:p>
        </w:tc>
        <w:tc>
          <w:tcPr>
            <w:tcW w:w="1417" w:type="dxa"/>
            <w:vAlign w:val="center"/>
          </w:tcPr>
          <w:p w14:paraId="11B860EA" w14:textId="77777777" w:rsidR="00545E1C" w:rsidRPr="00091388" w:rsidRDefault="00545E1C" w:rsidP="0085620E">
            <w:pPr>
              <w:keepNext/>
              <w:tabs>
                <w:tab w:val="center" w:pos="4513"/>
              </w:tabs>
              <w:jc w:val="center"/>
              <w:rPr>
                <w:rFonts w:ascii="Times New Roman" w:hAnsi="Times New Roman" w:cs="Times New Roman"/>
              </w:rPr>
            </w:pPr>
            <w:r w:rsidRPr="00091388">
              <w:rPr>
                <w:rFonts w:ascii="Times New Roman" w:hAnsi="Times New Roman" w:cs="Times New Roman"/>
              </w:rPr>
              <w:t>väike</w:t>
            </w:r>
          </w:p>
        </w:tc>
        <w:tc>
          <w:tcPr>
            <w:tcW w:w="4536" w:type="dxa"/>
          </w:tcPr>
          <w:p w14:paraId="696A9A97"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9B98BCA"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väike</w:t>
            </w:r>
          </w:p>
        </w:tc>
      </w:tr>
      <w:tr w:rsidR="00545E1C" w:rsidRPr="00091388" w14:paraId="4E5CC5BA" w14:textId="77777777">
        <w:tc>
          <w:tcPr>
            <w:tcW w:w="1555" w:type="dxa"/>
          </w:tcPr>
          <w:p w14:paraId="649DF741"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1B236F3A"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keskmine</w:t>
            </w:r>
          </w:p>
        </w:tc>
        <w:tc>
          <w:tcPr>
            <w:tcW w:w="4536" w:type="dxa"/>
          </w:tcPr>
          <w:p w14:paraId="396ECC27"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6A9AC3F7"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väike</w:t>
            </w:r>
          </w:p>
        </w:tc>
      </w:tr>
    </w:tbl>
    <w:p w14:paraId="581A5918" w14:textId="77777777" w:rsidR="00545E1C" w:rsidRPr="00091388" w:rsidRDefault="00545E1C" w:rsidP="0085620E">
      <w:pPr>
        <w:tabs>
          <w:tab w:val="center" w:pos="4513"/>
        </w:tabs>
        <w:jc w:val="both"/>
        <w:rPr>
          <w:rFonts w:cs="Times New Roman"/>
          <w:lang w:val="et-EE"/>
        </w:rPr>
      </w:pPr>
    </w:p>
    <w:p w14:paraId="05D8D679"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Sihtrühm</w:t>
      </w:r>
    </w:p>
    <w:p w14:paraId="6AA890E2" w14:textId="77777777" w:rsidR="00545E1C" w:rsidRPr="00091388" w:rsidRDefault="00545E1C" w:rsidP="0085620E">
      <w:pPr>
        <w:tabs>
          <w:tab w:val="center" w:pos="4513"/>
        </w:tabs>
        <w:ind w:right="-285"/>
        <w:jc w:val="both"/>
        <w:rPr>
          <w:rFonts w:cs="Times New Roman"/>
          <w:lang w:val="et-EE"/>
        </w:rPr>
      </w:pPr>
    </w:p>
    <w:p w14:paraId="5FCB1F64"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Lähtudes eelnõu eesmärkidest ja investeeringumahu nõudest, kasutaksid ekspressrada eelduslikult ennekõike välismaa ettevõtted. Eesti ettevõtete puhul võiksid ekspressrada kasutada töötleva tööstuse ning võib-olla ka info- ja sideettevõtted, mille käive on vähemalt 100 miljonit eurot. Niisuguse käibega ettevõte oleks suhtarvude põhjal võimeline sellises mahus investeeringut tegema. EMTA andmetel oli 2025. aastal üle 100 miljoni euro suuruse käibega töötleva tööstuse ettevõtteid 34 (kokku oli nende käive 6,3 miljardit eurot, nad andsid tööd üle 13 000 inimesele ja maksid peaaegu 350 miljonit eurot riiklikke makse). Info- ja sideettevõtteid oli 10, kes 2025. aastal deklareerisid üle 100 miljoni euro suuruse müügitulu.</w:t>
      </w:r>
    </w:p>
    <w:p w14:paraId="0E8031BF" w14:textId="77777777" w:rsidR="00545E1C" w:rsidRPr="00091388" w:rsidRDefault="00545E1C" w:rsidP="0085620E">
      <w:pPr>
        <w:tabs>
          <w:tab w:val="center" w:pos="4513"/>
        </w:tabs>
        <w:ind w:right="-285"/>
        <w:jc w:val="both"/>
        <w:rPr>
          <w:rFonts w:cs="Times New Roman"/>
          <w:b/>
          <w:bCs/>
          <w:lang w:val="et-EE"/>
        </w:rPr>
      </w:pPr>
    </w:p>
    <w:p w14:paraId="67012DDF"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Mõju ulatus</w:t>
      </w:r>
    </w:p>
    <w:p w14:paraId="3349BAC6" w14:textId="77777777" w:rsidR="00545E1C" w:rsidRPr="00091388" w:rsidRDefault="00545E1C" w:rsidP="0085620E">
      <w:pPr>
        <w:tabs>
          <w:tab w:val="center" w:pos="4513"/>
        </w:tabs>
        <w:ind w:right="-285"/>
        <w:jc w:val="both"/>
        <w:rPr>
          <w:rFonts w:cs="Times New Roman"/>
          <w:lang w:val="et-EE"/>
        </w:rPr>
      </w:pPr>
    </w:p>
    <w:p w14:paraId="2E8F13F3"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lastRenderedPageBreak/>
        <w:t>Ajavõit ettevõttele ning selle kaudu halduskoormuse vähenemine etappide ja KSH võimaliku ärajätmise tõttu, PT lahenduse tõttu ning kontaktpunkti rolli loomise tõttu võiks olla märkimisväärne. Samuti on üks kavandatud muudatusi see, et planeeringu koostamise saab halduslepinguga anda üle arendajale, et jätta ära ajamahukas riigihanke menetlus. Samas on võimalik, et planeeringu koostamise ajal halduskoormus kasvab, kuna menetluskiiruse saavutamine eeldab arendaja kiiret tegutsemist (vajalikud tegevused tuleb võrreldes varasemaga lühema aja jooksul ära teha).</w:t>
      </w:r>
    </w:p>
    <w:p w14:paraId="41FD18D6"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Riigi eriplaneeringute menetluse statistika põhjal võiks eeldada, et kui algatamise etapp kaotatakse, võiks planeeringu menetlus lüheneda mitme kuu võrra. Poliitiliste otsuste arv ja menetluse seiskumise risk võiksid väheneda. Vaidluste puhul võib see aga tähendada, et osa riigiga suhtlemise koormusest liigub teise etappi.</w:t>
      </w:r>
      <w:bookmarkStart w:id="28" w:name="_Ref224916399"/>
    </w:p>
    <w:p w14:paraId="15C6C317" w14:textId="77777777" w:rsidR="00921859" w:rsidRPr="00091388" w:rsidRDefault="00921859" w:rsidP="0085620E">
      <w:pPr>
        <w:tabs>
          <w:tab w:val="center" w:pos="4513"/>
        </w:tabs>
        <w:ind w:right="-285"/>
        <w:jc w:val="both"/>
        <w:rPr>
          <w:rFonts w:cs="Times New Roman"/>
          <w:lang w:val="et-EE"/>
        </w:rPr>
      </w:pPr>
    </w:p>
    <w:p w14:paraId="496F20E5" w14:textId="77777777" w:rsidR="009A2B06" w:rsidRPr="009A2B06" w:rsidRDefault="00545E1C" w:rsidP="0085620E">
      <w:pPr>
        <w:tabs>
          <w:tab w:val="center" w:pos="4513"/>
        </w:tabs>
        <w:ind w:right="-285"/>
        <w:jc w:val="both"/>
        <w:rPr>
          <w:rFonts w:cs="Times New Roman"/>
          <w:lang w:val="et-EE"/>
        </w:rPr>
      </w:pPr>
      <w:r w:rsidRPr="00091388">
        <w:rPr>
          <w:rFonts w:cs="Times New Roman"/>
          <w:lang w:val="et-EE"/>
        </w:rPr>
        <w:t>MKM-i analüüsis on kasutatud PLANK-i andmeid, kus ei eristata etappide ajakulu enne vastuvõtmist, vaid hinnatakse algatamisest vastuvõtmiseni kulunud aega. Et võimalikku ajavõitu täpsemalt hinnata, on järgnevas tabelis (</w:t>
      </w:r>
      <w:r w:rsidRPr="00091388">
        <w:rPr>
          <w:rFonts w:cs="Times New Roman"/>
          <w:lang w:val="et-EE"/>
        </w:rPr>
        <w:fldChar w:fldCharType="begin"/>
      </w:r>
      <w:r w:rsidRPr="00091388">
        <w:rPr>
          <w:rFonts w:cs="Times New Roman"/>
          <w:lang w:val="et-EE"/>
        </w:rPr>
        <w:instrText xml:space="preserve"> REF _Ref224916463  \* MERGEFORMAT </w:instrText>
      </w:r>
      <w:r w:rsidRPr="00091388">
        <w:rPr>
          <w:rFonts w:cs="Times New Roman"/>
          <w:lang w:val="et-EE"/>
        </w:rPr>
        <w:fldChar w:fldCharType="separate"/>
      </w:r>
    </w:p>
    <w:p w14:paraId="474DDF43" w14:textId="77777777" w:rsidR="009A2B06" w:rsidRPr="009A2B06" w:rsidRDefault="009A2B06" w:rsidP="009A2B06">
      <w:pPr>
        <w:tabs>
          <w:tab w:val="center" w:pos="4513"/>
        </w:tabs>
        <w:ind w:right="-285"/>
        <w:jc w:val="both"/>
        <w:rPr>
          <w:rFonts w:cs="Times New Roman"/>
          <w:lang w:val="et-EE"/>
        </w:rPr>
        <w:sectPr w:rsidR="009A2B06" w:rsidRPr="009A2B06" w:rsidSect="009A2B06">
          <w:footerReference w:type="default" r:id="rId16"/>
          <w:pgSz w:w="11906" w:h="16838"/>
          <w:pgMar w:top="1418" w:right="1134" w:bottom="1134" w:left="1701" w:header="340" w:footer="709" w:gutter="0"/>
          <w:cols w:space="708"/>
          <w:docGrid w:linePitch="326"/>
        </w:sectPr>
      </w:pPr>
    </w:p>
    <w:p w14:paraId="25AE8F21" w14:textId="24BED749" w:rsidR="00545E1C" w:rsidRPr="00091388" w:rsidRDefault="00545E1C" w:rsidP="0085620E">
      <w:pPr>
        <w:tabs>
          <w:tab w:val="center" w:pos="4513"/>
        </w:tabs>
        <w:ind w:right="-285"/>
        <w:jc w:val="both"/>
        <w:rPr>
          <w:rFonts w:cs="Times New Roman"/>
          <w:b/>
          <w:bCs/>
          <w:lang w:val="et-EE"/>
        </w:rPr>
      </w:pPr>
      <w:r w:rsidRPr="00091388">
        <w:rPr>
          <w:rFonts w:cs="Times New Roman"/>
          <w:lang w:val="et-EE"/>
        </w:rPr>
        <w:lastRenderedPageBreak/>
        <w:fldChar w:fldCharType="end"/>
      </w:r>
      <w:r w:rsidRPr="00091388">
        <w:rPr>
          <w:rFonts w:cs="Times New Roman"/>
          <w:lang w:val="et-EE"/>
        </w:rPr>
        <w:t>) esitatud ka täpsem etappide jaotus ja hinnatud võimalikku ajakulu.</w:t>
      </w:r>
      <w:r w:rsidRPr="00091388">
        <w:rPr>
          <w:rStyle w:val="Allmrkuseviide"/>
          <w:rFonts w:eastAsiaTheme="majorEastAsia"/>
          <w:lang w:val="et-EE"/>
        </w:rPr>
        <w:footnoteReference w:id="71"/>
      </w:r>
      <w:r w:rsidRPr="00091388">
        <w:rPr>
          <w:rFonts w:cs="Times New Roman"/>
          <w:lang w:val="et-EE"/>
        </w:rPr>
        <w:t xml:space="preserve"> Tabelis illustreeritakse, kus on võimalik ekspressraja abil menetlust lühendada võrreldes teiste riigi eri- ja detailplaneeringutega. Eeldatav ajavõit võrreldes üheetapilise riigi eriplaneeringuga on seitse kuud. Sellest tabelist nähtub ainult detailse lahenduse hinnanguline ajakulu, mitte PT lahenduse oma (kuna mõjuhindajatel puudusid hindamise ajal piisavad andmed PT ajakulu kohta).</w:t>
      </w:r>
      <w:bookmarkStart w:id="29" w:name="_Ref224916463"/>
    </w:p>
    <w:p w14:paraId="34B5A01C" w14:textId="77777777" w:rsidR="00545E1C" w:rsidRPr="00091388" w:rsidRDefault="00545E1C" w:rsidP="0085620E">
      <w:pPr>
        <w:rPr>
          <w:rFonts w:cs="Times New Roman"/>
          <w:b/>
          <w:bCs/>
          <w:lang w:val="et-EE"/>
        </w:rPr>
        <w:sectPr w:rsidR="00545E1C" w:rsidRPr="00091388" w:rsidSect="00545E1C">
          <w:footerReference w:type="default" r:id="rId17"/>
          <w:pgSz w:w="11906" w:h="16838"/>
          <w:pgMar w:top="1418" w:right="1134" w:bottom="1134" w:left="1701" w:header="340" w:footer="709" w:gutter="0"/>
          <w:cols w:space="708"/>
          <w:docGrid w:linePitch="326"/>
        </w:sectPr>
      </w:pPr>
    </w:p>
    <w:bookmarkEnd w:id="28"/>
    <w:bookmarkEnd w:id="29"/>
    <w:tbl>
      <w:tblPr>
        <w:tblStyle w:val="Kontuurtabel"/>
        <w:tblW w:w="14613" w:type="dxa"/>
        <w:tblLayout w:type="fixed"/>
        <w:tblLook w:val="04A0" w:firstRow="1" w:lastRow="0" w:firstColumn="1" w:lastColumn="0" w:noHBand="0" w:noVBand="1"/>
      </w:tblPr>
      <w:tblGrid>
        <w:gridCol w:w="4390"/>
        <w:gridCol w:w="2377"/>
        <w:gridCol w:w="2017"/>
        <w:gridCol w:w="1984"/>
        <w:gridCol w:w="1700"/>
        <w:gridCol w:w="2145"/>
      </w:tblGrid>
      <w:tr w:rsidR="00545E1C" w:rsidRPr="00091388" w14:paraId="4B53229B" w14:textId="77777777">
        <w:trPr>
          <w:trHeight w:val="216"/>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C11B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p>
        </w:tc>
        <w:tc>
          <w:tcPr>
            <w:tcW w:w="102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04E28" w14:textId="77777777" w:rsidR="00545E1C" w:rsidRPr="00091388" w:rsidRDefault="00545E1C" w:rsidP="0085620E">
            <w:pPr>
              <w:tabs>
                <w:tab w:val="center" w:pos="4513"/>
              </w:tabs>
              <w:jc w:val="center"/>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Planeeringuliik ja etapi ajakulu</w:t>
            </w:r>
          </w:p>
        </w:tc>
      </w:tr>
      <w:tr w:rsidR="00545E1C" w:rsidRPr="00091388" w14:paraId="6D821333" w14:textId="77777777">
        <w:trPr>
          <w:trHeight w:val="860"/>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63787D"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Etapp</w:t>
            </w:r>
          </w:p>
        </w:tc>
        <w:tc>
          <w:tcPr>
            <w:tcW w:w="23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1227A1"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ÜP-kohane DP (kuudes)</w:t>
            </w:r>
          </w:p>
        </w:tc>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72B9E"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ÜP-d muutev DP (kuudes)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A14E52"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Kahe-etapiline REP (kuudes)</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69ECA"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Ühe-etapiline REP (kuudes)</w:t>
            </w:r>
          </w:p>
        </w:tc>
        <w:tc>
          <w:tcPr>
            <w:tcW w:w="2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6A703"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Ekspressrada, detailne lahendus (kuudes)</w:t>
            </w:r>
          </w:p>
        </w:tc>
      </w:tr>
      <w:tr w:rsidR="00545E1C" w:rsidRPr="00091388" w14:paraId="03E0D901"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32278822"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Ettevalmistus / algatamise-eelne etapp pärast taotlust</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19E5CE4" w14:textId="0A4BF1B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35E56D2" w14:textId="1E85A1A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356E6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D98DDC"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6</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E23F0FC"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3</w:t>
            </w:r>
          </w:p>
        </w:tc>
      </w:tr>
      <w:tr w:rsidR="00545E1C" w:rsidRPr="00091388" w14:paraId="664D1A63" w14:textId="77777777">
        <w:trPr>
          <w:trHeight w:val="311"/>
        </w:trPr>
        <w:tc>
          <w:tcPr>
            <w:tcW w:w="4390" w:type="dxa"/>
            <w:tcBorders>
              <w:top w:val="single" w:sz="4" w:space="0" w:color="auto"/>
              <w:left w:val="single" w:sz="4" w:space="0" w:color="auto"/>
              <w:bottom w:val="single" w:sz="4" w:space="0" w:color="auto"/>
              <w:right w:val="single" w:sz="4" w:space="0" w:color="auto"/>
            </w:tcBorders>
            <w:vAlign w:val="center"/>
            <w:hideMark/>
          </w:tcPr>
          <w:p w14:paraId="63F1AC97"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Lähteseisukohtade koostamine ja ettepanekute koostamine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497703A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 **</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5D425F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C137B7"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83504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4</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51AC9E9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17BBA8CD"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36FA3AC2"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koostamine ja kooskõlastamine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8ACE271" w14:textId="07981E4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4</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B77EB35" w14:textId="71CF2924"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3</w:t>
            </w:r>
            <w:r w:rsidR="00354407" w:rsidRPr="00091388">
              <w:rPr>
                <w:rFonts w:cs="Times New Roman"/>
              </w:rPr>
              <w:t>–</w:t>
            </w:r>
            <w:r w:rsidRPr="00091388">
              <w:rPr>
                <w:rFonts w:ascii="Times New Roman" w:hAnsi="Times New Roman" w:cs="Times New Roman"/>
                <w:noProof/>
                <w:sz w:val="22"/>
                <w:szCs w:val="22"/>
                <w:lang w:eastAsia="en-GB"/>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872826" w14:textId="336A3A9F"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r w:rsidR="00354407" w:rsidRPr="00091388">
              <w:rPr>
                <w:rFonts w:cs="Times New Roman"/>
              </w:rPr>
              <w:t>–</w:t>
            </w:r>
            <w:r w:rsidRPr="00091388">
              <w:rPr>
                <w:rFonts w:ascii="Times New Roman" w:hAnsi="Times New Roman" w:cs="Times New Roman"/>
                <w:noProof/>
                <w:sz w:val="22"/>
                <w:szCs w:val="22"/>
                <w:lang w:eastAsia="en-GB"/>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61BEFC1" w14:textId="0D57B903"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r w:rsidR="00354407" w:rsidRPr="00091388">
              <w:rPr>
                <w:rFonts w:cs="Times New Roman"/>
              </w:rPr>
              <w:t>–</w:t>
            </w:r>
            <w:r w:rsidRPr="00091388">
              <w:rPr>
                <w:rFonts w:ascii="Times New Roman" w:hAnsi="Times New Roman" w:cs="Times New Roman"/>
                <w:noProof/>
                <w:sz w:val="22"/>
                <w:szCs w:val="22"/>
                <w:lang w:eastAsia="en-GB"/>
              </w:rPr>
              <w:t>6</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68C9908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015D9CBA"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154774B3"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avalikustamine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7154C1A7" w14:textId="796153FF"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B962092" w14:textId="25E04869"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6C797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17C06A5"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4E17C7ED"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5414613C"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7F5245F0"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vastuvõtmine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251F52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D3602C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15559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980B4C1"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09A32D7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3236A144" w14:textId="77777777">
        <w:trPr>
          <w:trHeight w:val="646"/>
        </w:trPr>
        <w:tc>
          <w:tcPr>
            <w:tcW w:w="4390" w:type="dxa"/>
            <w:tcBorders>
              <w:top w:val="single" w:sz="4" w:space="0" w:color="auto"/>
              <w:left w:val="single" w:sz="4" w:space="0" w:color="auto"/>
              <w:bottom w:val="single" w:sz="4" w:space="0" w:color="auto"/>
              <w:right w:val="single" w:sz="4" w:space="0" w:color="auto"/>
            </w:tcBorders>
            <w:vAlign w:val="center"/>
            <w:hideMark/>
          </w:tcPr>
          <w:p w14:paraId="2CE31251"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Põhilahenduse/ REP detailse lahenduse koostamine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E4266E6" w14:textId="2846B7D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472453E" w14:textId="3C0788D3"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D7447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6BA86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542889AD"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p>
        </w:tc>
      </w:tr>
      <w:tr w:rsidR="00545E1C" w:rsidRPr="00091388" w14:paraId="4DC85437" w14:textId="77777777">
        <w:trPr>
          <w:trHeight w:val="311"/>
        </w:trPr>
        <w:tc>
          <w:tcPr>
            <w:tcW w:w="4390" w:type="dxa"/>
            <w:tcBorders>
              <w:top w:val="single" w:sz="4" w:space="0" w:color="auto"/>
              <w:left w:val="single" w:sz="4" w:space="0" w:color="auto"/>
              <w:bottom w:val="single" w:sz="4" w:space="0" w:color="auto"/>
              <w:right w:val="single" w:sz="4" w:space="0" w:color="auto"/>
            </w:tcBorders>
            <w:vAlign w:val="center"/>
            <w:hideMark/>
          </w:tcPr>
          <w:p w14:paraId="74D58B5C"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 xml:space="preserve">Kooskõlastamine + täiendamine </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F504A93" w14:textId="0818D8B4"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649B083" w14:textId="3C3E20E5"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055387"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6235E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1BA291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r>
      <w:tr w:rsidR="00545E1C" w:rsidRPr="00091388" w14:paraId="204935D8" w14:textId="77777777">
        <w:trPr>
          <w:trHeight w:val="323"/>
        </w:trPr>
        <w:tc>
          <w:tcPr>
            <w:tcW w:w="4390" w:type="dxa"/>
            <w:tcBorders>
              <w:top w:val="single" w:sz="4" w:space="0" w:color="auto"/>
              <w:left w:val="single" w:sz="4" w:space="0" w:color="auto"/>
              <w:bottom w:val="single" w:sz="4" w:space="0" w:color="auto"/>
              <w:right w:val="single" w:sz="4" w:space="0" w:color="auto"/>
            </w:tcBorders>
            <w:vAlign w:val="center"/>
            <w:hideMark/>
          </w:tcPr>
          <w:p w14:paraId="1953A689"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Vastuvõtmine ja/või avalikustamine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928A678" w14:textId="3680D12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787151F" w14:textId="06E578FA"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4223B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6050E9"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620CCE0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r>
      <w:tr w:rsidR="00545E1C" w:rsidRPr="00091388" w14:paraId="1F4BD3CC" w14:textId="77777777">
        <w:trPr>
          <w:trHeight w:val="575"/>
        </w:trPr>
        <w:tc>
          <w:tcPr>
            <w:tcW w:w="4390" w:type="dxa"/>
            <w:tcBorders>
              <w:top w:val="single" w:sz="4" w:space="0" w:color="auto"/>
              <w:left w:val="single" w:sz="4" w:space="0" w:color="auto"/>
              <w:bottom w:val="single" w:sz="4" w:space="0" w:color="auto"/>
              <w:right w:val="single" w:sz="4" w:space="0" w:color="auto"/>
            </w:tcBorders>
            <w:vAlign w:val="center"/>
            <w:hideMark/>
          </w:tcPr>
          <w:p w14:paraId="33A35BA3"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Kehtestamine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CFF509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9C35234" w14:textId="2C5EC931"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4 (sh MaRu heakskiit)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53541D9"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72BFB1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D4BC831"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r>
      <w:tr w:rsidR="00545E1C" w:rsidRPr="00091388" w14:paraId="0A8BF3DC" w14:textId="77777777">
        <w:trPr>
          <w:trHeight w:val="390"/>
        </w:trPr>
        <w:tc>
          <w:tcPr>
            <w:tcW w:w="4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90457"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Kokku</w:t>
            </w:r>
          </w:p>
        </w:tc>
        <w:tc>
          <w:tcPr>
            <w:tcW w:w="23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83F2A" w14:textId="77777777" w:rsidR="00545E1C" w:rsidRPr="00091388" w:rsidRDefault="00545E1C" w:rsidP="0085620E">
            <w:pPr>
              <w:tabs>
                <w:tab w:val="center" w:pos="4513"/>
              </w:tabs>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12-18*** (praegu mediaan ilma KSH-ta 20 kuud)</w:t>
            </w:r>
          </w:p>
        </w:tc>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9C2BFD" w14:textId="77777777" w:rsidR="00545E1C" w:rsidRPr="00091388" w:rsidRDefault="00545E1C" w:rsidP="0085620E">
            <w:pPr>
              <w:tabs>
                <w:tab w:val="center" w:pos="4513"/>
              </w:tabs>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13-20**** (praegu mediaan ilma KSH-ta 26)</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505ACF"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28+</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B87F22"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19+</w:t>
            </w:r>
          </w:p>
        </w:tc>
        <w:tc>
          <w:tcPr>
            <w:tcW w:w="2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F1FD37"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12+***</w:t>
            </w:r>
          </w:p>
        </w:tc>
      </w:tr>
    </w:tbl>
    <w:p w14:paraId="36170056"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X-ga on märgitud etapid, mida ei pea tegema. Sinisega on märgitud ajaline võit REP ekspressrada kasutades.</w:t>
      </w:r>
    </w:p>
    <w:p w14:paraId="2B74ACAC"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Tavaliselt tehakse koos algatamisega.</w:t>
      </w:r>
    </w:p>
    <w:p w14:paraId="36111CA0"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Ekspressrada on võimalik 12 kuuga läbi viia vaid juhul, kui projekt on põhjalikult ette valmistatud (sh uuringud tehtud ja halduslepingu läbirääkimised peetud, mis annab võimaluse riigihankest loobuda).</w:t>
      </w:r>
    </w:p>
    <w:p w14:paraId="4983ED4E" w14:textId="77777777" w:rsidR="00545E1C" w:rsidRPr="00091388" w:rsidRDefault="00545E1C" w:rsidP="0085620E">
      <w:pPr>
        <w:tabs>
          <w:tab w:val="center" w:pos="4513"/>
        </w:tabs>
        <w:jc w:val="both"/>
        <w:rPr>
          <w:rFonts w:cs="Times New Roman"/>
          <w:i/>
          <w:iCs/>
          <w:lang w:val="et-EE"/>
        </w:rPr>
      </w:pPr>
      <w:r w:rsidRPr="00091388">
        <w:rPr>
          <w:rFonts w:cs="Times New Roman"/>
          <w:i/>
          <w:iCs/>
          <w:noProof/>
          <w:sz w:val="20"/>
          <w:lang w:val="et-EE"/>
        </w:rPr>
        <w:t>**** Mõju hindajate hinnang, kui palju võiks aega võtta praeguste menetlusreeglite järgi DP menetlus. Tootmis- ja tööstusalade DP-de mediaan on praegu üle Eesti 19 kuud (2023–2025 I poolaasta).</w:t>
      </w:r>
      <w:r w:rsidRPr="00091388">
        <w:rPr>
          <w:rFonts w:cs="Times New Roman"/>
          <w:i/>
          <w:iCs/>
          <w:lang w:val="et-EE"/>
        </w:rPr>
        <w:br w:type="page"/>
      </w:r>
    </w:p>
    <w:p w14:paraId="6533B89A" w14:textId="77777777" w:rsidR="00545E1C" w:rsidRPr="00091388" w:rsidRDefault="00545E1C" w:rsidP="0085620E">
      <w:pPr>
        <w:tabs>
          <w:tab w:val="center" w:pos="4513"/>
        </w:tabs>
        <w:jc w:val="both"/>
        <w:rPr>
          <w:rFonts w:cs="Times New Roman"/>
          <w:i/>
          <w:iCs/>
          <w:lang w:val="et-EE"/>
        </w:rPr>
        <w:sectPr w:rsidR="00545E1C" w:rsidRPr="00091388" w:rsidSect="00545E1C">
          <w:pgSz w:w="16838" w:h="11906" w:orient="landscape"/>
          <w:pgMar w:top="1418" w:right="1134" w:bottom="1134" w:left="1701" w:header="340" w:footer="709" w:gutter="0"/>
          <w:cols w:space="708"/>
          <w:docGrid w:linePitch="326"/>
        </w:sectPr>
      </w:pPr>
    </w:p>
    <w:p w14:paraId="0C3DE209" w14:textId="77777777" w:rsidR="00545E1C" w:rsidRPr="00091388" w:rsidRDefault="00545E1C" w:rsidP="0085620E">
      <w:pPr>
        <w:tabs>
          <w:tab w:val="center" w:pos="4513"/>
        </w:tabs>
        <w:ind w:right="-285"/>
        <w:jc w:val="both"/>
        <w:rPr>
          <w:rFonts w:cs="Times New Roman"/>
          <w:i/>
          <w:iCs/>
          <w:lang w:val="et-EE"/>
        </w:rPr>
      </w:pPr>
    </w:p>
    <w:p w14:paraId="3D1530F0"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Kui KSH läbiviimine ei ole enam iga REP puhul sisuliselt vajalik, saab planeerimisprotsessi kiirendada eeltöö ja uuringute varasema läbiviimise kaudu. Küll aga jääb suure tõenäosusega väikeseks nende projektide arv, mille puhul ei ole vaja KSH-d läbi viia. Eelhinnangu alusel saab otsustada, milliseid KSH teemasid tuleb menetluse jooksul käsitleda, võimaldades arendajal teha vajalikke KMH uuringuid enne loamenetluse algust. See tagab, et KSH koostamine protsessi sees on tõhusam, ilma et jääks ooteaegu uuringute kogumise või andmete puudumise tõttu.</w:t>
      </w:r>
    </w:p>
    <w:p w14:paraId="71032D78" w14:textId="77777777" w:rsidR="00545E1C" w:rsidRPr="00091388" w:rsidRDefault="00545E1C" w:rsidP="0085620E">
      <w:pPr>
        <w:tabs>
          <w:tab w:val="center" w:pos="4513"/>
        </w:tabs>
        <w:ind w:right="-285"/>
        <w:jc w:val="both"/>
        <w:rPr>
          <w:rFonts w:cs="Times New Roman"/>
          <w:lang w:val="et-EE"/>
        </w:rPr>
      </w:pPr>
    </w:p>
    <w:p w14:paraId="21F43CF9"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Lisaks võib kontaktpunkti rolli edukas täitmine muuta asjaajamise tõhusamaks ja vähendada ettevõtete halduskoormust.</w:t>
      </w:r>
    </w:p>
    <w:p w14:paraId="31D3D0FC" w14:textId="77777777" w:rsidR="00545E1C" w:rsidRPr="00091388" w:rsidRDefault="00545E1C" w:rsidP="0085620E">
      <w:pPr>
        <w:tabs>
          <w:tab w:val="center" w:pos="4513"/>
        </w:tabs>
        <w:ind w:right="-285"/>
        <w:jc w:val="both"/>
        <w:rPr>
          <w:rFonts w:cs="Times New Roman"/>
          <w:lang w:val="et-EE"/>
        </w:rPr>
      </w:pPr>
    </w:p>
    <w:p w14:paraId="260513B0"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Kokkuvõttes on mõju ulatus hinnanguliselt keskmine.</w:t>
      </w:r>
    </w:p>
    <w:p w14:paraId="2BD10CFF" w14:textId="77777777" w:rsidR="00545E1C" w:rsidRPr="00091388" w:rsidRDefault="00545E1C" w:rsidP="0085620E">
      <w:pPr>
        <w:tabs>
          <w:tab w:val="center" w:pos="4513"/>
        </w:tabs>
        <w:ind w:right="-285"/>
        <w:jc w:val="both"/>
        <w:rPr>
          <w:rFonts w:cs="Times New Roman"/>
          <w:b/>
          <w:bCs/>
          <w:lang w:val="et-EE"/>
        </w:rPr>
      </w:pPr>
    </w:p>
    <w:p w14:paraId="0DEC661C"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Mõju sagedus</w:t>
      </w:r>
    </w:p>
    <w:p w14:paraId="411600FC" w14:textId="77777777" w:rsidR="00545E1C" w:rsidRPr="00091388" w:rsidRDefault="00545E1C" w:rsidP="0085620E">
      <w:pPr>
        <w:tabs>
          <w:tab w:val="center" w:pos="4513"/>
        </w:tabs>
        <w:ind w:right="-285"/>
        <w:jc w:val="both"/>
        <w:rPr>
          <w:rFonts w:cs="Times New Roman"/>
          <w:lang w:val="et-EE"/>
        </w:rPr>
      </w:pPr>
    </w:p>
    <w:p w14:paraId="0430A1F6"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 avaldub harva, aga puudutab mahukaid investeeringuid ja projekte. Ettevõtte jaoks on mõju sagedus mingil perioodil (planeeringu koostamise ajal) suur, kuid ei ole püsiv ega pikas perspektiivis suur.</w:t>
      </w:r>
    </w:p>
    <w:p w14:paraId="58C208BF" w14:textId="77777777" w:rsidR="00545E1C" w:rsidRPr="00091388" w:rsidRDefault="00545E1C" w:rsidP="0085620E">
      <w:pPr>
        <w:tabs>
          <w:tab w:val="center" w:pos="4513"/>
        </w:tabs>
        <w:ind w:right="-285"/>
        <w:jc w:val="both"/>
        <w:rPr>
          <w:rFonts w:cs="Times New Roman"/>
          <w:b/>
          <w:bCs/>
          <w:lang w:val="et-EE"/>
        </w:rPr>
      </w:pPr>
    </w:p>
    <w:p w14:paraId="26D671F0"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Ebasoovitavate mõjude kaasnemise risk</w:t>
      </w:r>
    </w:p>
    <w:p w14:paraId="0BDDC2E8" w14:textId="77777777" w:rsidR="00545E1C" w:rsidRPr="00091388" w:rsidRDefault="00545E1C" w:rsidP="0085620E">
      <w:pPr>
        <w:tabs>
          <w:tab w:val="center" w:pos="4513"/>
        </w:tabs>
        <w:ind w:right="-285"/>
        <w:jc w:val="both"/>
        <w:rPr>
          <w:rFonts w:cs="Times New Roman"/>
          <w:lang w:val="et-EE"/>
        </w:rPr>
      </w:pPr>
    </w:p>
    <w:p w14:paraId="558AF308"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 halduskoormusele on suure tõenäosusega positiivne (halduskoormus ettevõttele väheneb), kuna ekspressrada tähendab vähem etappe ja lühemat ajakava. Küll aga on risk, et halduskoormus jaotub ümber teistesse planeeringu etappidesse. Näiteks võib planeeringu lahenduse koostamise etapp muutuda teiste etappide arvelt aja- ja ressursimahukamaks. Riski maandamiseks on oluline ühtse kontaktpunkti roll, et tagada tõhusam ajakasutus ja õigeaegne menetlus.</w:t>
      </w:r>
    </w:p>
    <w:p w14:paraId="4E9A4EF3" w14:textId="77777777" w:rsidR="00545E1C" w:rsidRPr="00091388" w:rsidRDefault="00545E1C" w:rsidP="0085620E">
      <w:pPr>
        <w:tabs>
          <w:tab w:val="center" w:pos="4513"/>
        </w:tabs>
        <w:ind w:right="-285"/>
        <w:jc w:val="both"/>
        <w:rPr>
          <w:rFonts w:cs="Times New Roman"/>
          <w:b/>
          <w:bCs/>
          <w:lang w:val="et-EE"/>
        </w:rPr>
      </w:pPr>
    </w:p>
    <w:p w14:paraId="10D3A057"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Kokkuvõte:</w:t>
      </w:r>
    </w:p>
    <w:p w14:paraId="21BAD7D7" w14:textId="77777777" w:rsidR="00545E1C" w:rsidRPr="00091388" w:rsidRDefault="00545E1C" w:rsidP="0085620E">
      <w:pPr>
        <w:tabs>
          <w:tab w:val="center" w:pos="4513"/>
        </w:tabs>
        <w:ind w:right="-285"/>
        <w:jc w:val="both"/>
        <w:rPr>
          <w:rFonts w:cs="Times New Roman"/>
          <w:lang w:val="et-EE"/>
        </w:rPr>
      </w:pPr>
    </w:p>
    <w:p w14:paraId="7FA46688" w14:textId="77777777" w:rsidR="0003680F" w:rsidRPr="00091388" w:rsidRDefault="00545E1C" w:rsidP="0085620E">
      <w:pPr>
        <w:tabs>
          <w:tab w:val="center" w:pos="4513"/>
        </w:tabs>
        <w:ind w:right="-285"/>
        <w:jc w:val="both"/>
        <w:rPr>
          <w:rFonts w:cs="Times New Roman"/>
          <w:lang w:val="et-EE"/>
        </w:rPr>
      </w:pPr>
      <w:r w:rsidRPr="00091388">
        <w:rPr>
          <w:rFonts w:cs="Times New Roman"/>
          <w:lang w:val="et-EE"/>
        </w:rPr>
        <w:t>Tegemist ei ole metoodika kohaselt olulise mõjuga, mille kohta tuleb läbi viia täiendav mõju hindamine.</w:t>
      </w:r>
      <w:bookmarkStart w:id="30" w:name="_Toc224894519"/>
    </w:p>
    <w:p w14:paraId="19634425" w14:textId="77777777" w:rsidR="0003680F" w:rsidRPr="00091388" w:rsidRDefault="0003680F" w:rsidP="0085620E">
      <w:pPr>
        <w:tabs>
          <w:tab w:val="center" w:pos="4513"/>
        </w:tabs>
        <w:jc w:val="both"/>
        <w:rPr>
          <w:rFonts w:cs="Times New Roman"/>
          <w:lang w:val="et-EE"/>
        </w:rPr>
      </w:pPr>
    </w:p>
    <w:p w14:paraId="7B2EAF03" w14:textId="103A1204" w:rsidR="00545E1C" w:rsidRPr="00091388" w:rsidRDefault="00545E1C" w:rsidP="0085620E">
      <w:pPr>
        <w:pStyle w:val="Laad2"/>
        <w:spacing w:before="0"/>
      </w:pPr>
      <w:bookmarkStart w:id="31" w:name="_Toc228870384"/>
      <w:r w:rsidRPr="00091388">
        <w:t>6.4. Keskkonnamõjud</w:t>
      </w:r>
      <w:bookmarkEnd w:id="30"/>
      <w:bookmarkEnd w:id="31"/>
    </w:p>
    <w:p w14:paraId="48FD06D1" w14:textId="77777777" w:rsidR="00545E1C" w:rsidRPr="00091388" w:rsidRDefault="00545E1C" w:rsidP="0085620E">
      <w:pPr>
        <w:ind w:right="-283"/>
        <w:jc w:val="both"/>
        <w:rPr>
          <w:rFonts w:cs="Times New Roman"/>
          <w:b/>
          <w:szCs w:val="24"/>
          <w:lang w:val="et-EE"/>
        </w:rPr>
      </w:pPr>
    </w:p>
    <w:p w14:paraId="2DFB5C2A" w14:textId="77777777" w:rsidR="00545E1C" w:rsidRPr="00091388" w:rsidRDefault="00545E1C" w:rsidP="0085620E">
      <w:pPr>
        <w:pStyle w:val="Laad3"/>
        <w:rPr>
          <w:lang w:val="et-EE"/>
        </w:rPr>
      </w:pPr>
      <w:r w:rsidRPr="00091388">
        <w:rPr>
          <w:lang w:val="et-EE"/>
        </w:rPr>
        <w:t>6.4.1. Mõju rohepöördele</w:t>
      </w:r>
    </w:p>
    <w:p w14:paraId="1F0B81BD" w14:textId="77777777" w:rsidR="00545E1C" w:rsidRPr="00091388" w:rsidRDefault="00545E1C" w:rsidP="0085620E">
      <w:pPr>
        <w:ind w:right="-283"/>
        <w:jc w:val="both"/>
        <w:rPr>
          <w:rFonts w:cs="Times New Roman"/>
          <w:b/>
          <w:szCs w:val="24"/>
          <w:lang w:val="et-EE"/>
        </w:rPr>
      </w:pPr>
    </w:p>
    <w:p w14:paraId="177CF84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304D22EB" w14:textId="77777777" w:rsidR="00545E1C" w:rsidRPr="00091388" w:rsidRDefault="00545E1C" w:rsidP="0085620E">
      <w:pPr>
        <w:tabs>
          <w:tab w:val="center" w:pos="4513"/>
        </w:tabs>
        <w:ind w:right="-283"/>
        <w:jc w:val="both"/>
        <w:rPr>
          <w:rFonts w:cs="Times New Roman"/>
          <w:szCs w:val="24"/>
          <w:lang w:val="et-EE"/>
        </w:rPr>
      </w:pPr>
    </w:p>
    <w:p w14:paraId="1A415F8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kiiremini ja lihtsamalt ellu viia, suunates need strateegiliselt olulistesse valdkondadesse, mille hulka kuuluvad muu hulgas:</w:t>
      </w:r>
    </w:p>
    <w:p w14:paraId="58FA5C76" w14:textId="77777777" w:rsidR="00545E1C" w:rsidRPr="00091388" w:rsidRDefault="00545E1C" w:rsidP="0085620E">
      <w:pPr>
        <w:tabs>
          <w:tab w:val="center" w:pos="4513"/>
        </w:tabs>
        <w:ind w:right="-283"/>
        <w:jc w:val="both"/>
        <w:rPr>
          <w:rFonts w:cs="Times New Roman"/>
          <w:szCs w:val="24"/>
          <w:lang w:val="et-EE"/>
        </w:rPr>
      </w:pPr>
    </w:p>
    <w:p w14:paraId="17BA1155"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rohetehnoloogiad;</w:t>
      </w:r>
    </w:p>
    <w:p w14:paraId="5837A406"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nullnetotehnoloogiad (Euroopa Parlamendi ja nõukogu 13. juuni 2024. aasta määrusega (EL) 2024/1735, millega kehtestatakse meetmete raamistik Euroopa nullnetotehnoloogia toodete tootmise ökosüsteemi tugevdamiseks);</w:t>
      </w:r>
    </w:p>
    <w:p w14:paraId="699C5238"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taastuvatel energiaallikatel või ülemineku kütustel põhinevate juhitavate elektritootmis- või salvestuskäitiste rajamine ja käitamine või energiatootmises fossiilkütuste asendamine taastuvate energiaallikatega.</w:t>
      </w:r>
    </w:p>
    <w:p w14:paraId="2D0B1898" w14:textId="77777777" w:rsidR="00545E1C" w:rsidRPr="00091388" w:rsidRDefault="00545E1C" w:rsidP="0085620E">
      <w:pPr>
        <w:tabs>
          <w:tab w:val="center" w:pos="4513"/>
        </w:tabs>
        <w:ind w:right="-283"/>
        <w:jc w:val="both"/>
        <w:rPr>
          <w:rFonts w:cs="Times New Roman"/>
          <w:szCs w:val="24"/>
          <w:lang w:val="et-EE"/>
        </w:rPr>
      </w:pPr>
    </w:p>
    <w:p w14:paraId="1DBB486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 aitab luua eeldused rohesektori investeeringute arvu suurendamiseks.</w:t>
      </w:r>
    </w:p>
    <w:p w14:paraId="34D642D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Selleks kavandatud muudatused on järgmised:</w:t>
      </w:r>
    </w:p>
    <w:p w14:paraId="1ACEB8ED" w14:textId="77777777" w:rsidR="00545E1C" w:rsidRPr="00091388" w:rsidRDefault="00545E1C" w:rsidP="0085620E">
      <w:pPr>
        <w:numPr>
          <w:ilvl w:val="0"/>
          <w:numId w:val="31"/>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079923E2" w14:textId="77777777" w:rsidR="00545E1C" w:rsidRPr="00091388" w:rsidRDefault="00545E1C" w:rsidP="0085620E">
      <w:pPr>
        <w:pStyle w:val="Loendilik"/>
        <w:numPr>
          <w:ilvl w:val="0"/>
          <w:numId w:val="31"/>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PT menetlust. Strateegiliselt olulise ehitise PT menetlus korraldatakse avatud menetlusena.</w:t>
      </w:r>
    </w:p>
    <w:p w14:paraId="19024908" w14:textId="6AF90490" w:rsidR="00545E1C" w:rsidRPr="00091388" w:rsidRDefault="00545E1C" w:rsidP="0085620E">
      <w:pPr>
        <w:numPr>
          <w:ilvl w:val="0"/>
          <w:numId w:val="31"/>
        </w:numPr>
        <w:tabs>
          <w:tab w:val="center" w:pos="4513"/>
        </w:tabs>
        <w:ind w:right="-283"/>
        <w:jc w:val="both"/>
        <w:rPr>
          <w:rFonts w:cs="Times New Roman"/>
          <w:szCs w:val="24"/>
          <w:lang w:val="et-EE"/>
        </w:rPr>
      </w:pPr>
      <w:r w:rsidRPr="00091388">
        <w:rPr>
          <w:rFonts w:cs="Times New Roman"/>
          <w:szCs w:val="24"/>
          <w:lang w:val="et-EE"/>
        </w:rPr>
        <w:t>Eelnõus nähakse ette, et REP algatamisel otsustatakse KSH vajalikkuse üle ja KSH viiakse läbi vaid juhul, kui selleks on sisuline vajadus (hinnatakse eelhinnangu raames), välja arvatud siis, kui tegemist on KeHJS § 6 lõikes 1 nimetatud tegevusega. Muudatus puudutab kõiki REP-sid, mitte ainult strateegiliselt olulisi investeeringuid.</w:t>
      </w:r>
    </w:p>
    <w:p w14:paraId="07B866AA" w14:textId="77777777" w:rsidR="00545E1C" w:rsidRPr="00091388" w:rsidRDefault="00545E1C" w:rsidP="0085620E">
      <w:pPr>
        <w:pStyle w:val="Loendilik"/>
        <w:numPr>
          <w:ilvl w:val="0"/>
          <w:numId w:val="31"/>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w:t>
      </w:r>
    </w:p>
    <w:p w14:paraId="4847486C" w14:textId="77777777" w:rsidR="00545E1C" w:rsidRPr="00091388" w:rsidRDefault="00545E1C" w:rsidP="0085620E">
      <w:pPr>
        <w:tabs>
          <w:tab w:val="center" w:pos="4513"/>
        </w:tabs>
        <w:ind w:right="-283"/>
        <w:jc w:val="both"/>
        <w:rPr>
          <w:rFonts w:cs="Times New Roman"/>
          <w:b/>
          <w:szCs w:val="24"/>
          <w:lang w:val="et-EE"/>
        </w:rPr>
      </w:pPr>
    </w:p>
    <w:p w14:paraId="71B227B4"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52A4FC91" w14:textId="77777777">
        <w:tc>
          <w:tcPr>
            <w:tcW w:w="1555" w:type="dxa"/>
          </w:tcPr>
          <w:p w14:paraId="5AAA27B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CC36789"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F67BF7E"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4A2A44F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8472792" w14:textId="77777777">
        <w:tc>
          <w:tcPr>
            <w:tcW w:w="1555" w:type="dxa"/>
          </w:tcPr>
          <w:p w14:paraId="1E7A2709"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F384E5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3E23850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73B23FD1"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7CC5BC37" w14:textId="77777777" w:rsidR="00545E1C" w:rsidRPr="00091388" w:rsidRDefault="00545E1C" w:rsidP="0085620E">
      <w:pPr>
        <w:tabs>
          <w:tab w:val="center" w:pos="4513"/>
        </w:tabs>
        <w:ind w:right="-283"/>
        <w:jc w:val="both"/>
        <w:rPr>
          <w:rFonts w:cs="Times New Roman"/>
          <w:szCs w:val="24"/>
          <w:lang w:val="et-EE"/>
        </w:rPr>
      </w:pPr>
    </w:p>
    <w:p w14:paraId="48D282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EDE2C79" w14:textId="77777777" w:rsidR="00545E1C" w:rsidRPr="00091388" w:rsidRDefault="00545E1C" w:rsidP="0085620E">
      <w:pPr>
        <w:tabs>
          <w:tab w:val="center" w:pos="4513"/>
        </w:tabs>
        <w:ind w:right="-283"/>
        <w:jc w:val="both"/>
        <w:rPr>
          <w:rFonts w:cs="Times New Roman"/>
          <w:szCs w:val="24"/>
          <w:lang w:val="et-EE"/>
        </w:rPr>
      </w:pPr>
    </w:p>
    <w:p w14:paraId="3C5D1000" w14:textId="57E118AA"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Sihtrühmaks on rohepöördega seotud valdkondades tegutsevad ettevõtted. Investeeringute hulka ei kuulu tuulepargid. </w:t>
      </w:r>
      <w:r w:rsidR="00F4482A" w:rsidRPr="00091388">
        <w:rPr>
          <w:rFonts w:cs="Times New Roman"/>
          <w:lang w:val="et-EE"/>
        </w:rPr>
        <w:t>Tuulikute mõju ümbritsevale elu- ja looduskeskkonnale on erinev tavapärasest tööstusehitisest. Tuuleparkide puhul on väljakutseks asukohavalik ja erinevad keskkonnauuringud, sh lindude rändekoridoride küsimused, mis on ajamahukad ja tavalisemate tööstusobjektide puhul probleemiks üldjuhul ei ole. Tuulepargid ei sobitu ekspressraja mõttega – võimaldada strateegiliselt oluliste tootlike investeeringute võimalikult sujuvat realiseerimist Eestis.</w:t>
      </w:r>
      <w:r w:rsidR="006A0B19" w:rsidRPr="00091388">
        <w:rPr>
          <w:rFonts w:cs="Times New Roman"/>
          <w:lang w:val="et-EE"/>
        </w:rPr>
        <w:t xml:space="preserve"> </w:t>
      </w:r>
      <w:r w:rsidRPr="00091388">
        <w:rPr>
          <w:rFonts w:cs="Times New Roman"/>
          <w:lang w:val="et-EE"/>
        </w:rPr>
        <w:t>Samuti on investeeringumahu lävendi tõttu (kavandatud 0,1 protsent Eesti SKP-st ehk 2024. aastal umbes 40 miljonit eurot) suure tõenäosusega tegu valdavalt välisriikide ettevõtetega.</w:t>
      </w:r>
    </w:p>
    <w:p w14:paraId="593B9502" w14:textId="77777777" w:rsidR="00545E1C" w:rsidRPr="00091388" w:rsidRDefault="00545E1C" w:rsidP="0085620E">
      <w:pPr>
        <w:tabs>
          <w:tab w:val="center" w:pos="4513"/>
        </w:tabs>
        <w:ind w:right="-283"/>
        <w:jc w:val="both"/>
        <w:rPr>
          <w:rFonts w:cs="Times New Roman"/>
          <w:b/>
          <w:szCs w:val="24"/>
          <w:lang w:val="et-EE"/>
        </w:rPr>
      </w:pPr>
    </w:p>
    <w:p w14:paraId="5DD052B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1C02A415" w14:textId="77777777" w:rsidR="00545E1C" w:rsidRPr="00091388" w:rsidRDefault="00545E1C" w:rsidP="0085620E">
      <w:pPr>
        <w:tabs>
          <w:tab w:val="center" w:pos="4513"/>
        </w:tabs>
        <w:ind w:right="-283"/>
        <w:jc w:val="both"/>
        <w:rPr>
          <w:rFonts w:cs="Times New Roman"/>
          <w:szCs w:val="24"/>
          <w:lang w:val="et-EE"/>
        </w:rPr>
      </w:pPr>
    </w:p>
    <w:p w14:paraId="2C5D6C6F" w14:textId="1BD50820"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Rohepöörde seisukohalt on taastuvenergia tootmine Eestis viimastel aastatel märgatavalt kasvanud, moodustades umbes 31,9</w:t>
      </w:r>
      <w:r w:rsidR="000C35FF" w:rsidRPr="00091388">
        <w:rPr>
          <w:rFonts w:cs="Times New Roman"/>
          <w:lang w:val="et-EE"/>
        </w:rPr>
        <w:t>%</w:t>
      </w:r>
      <w:r w:rsidRPr="00091388">
        <w:rPr>
          <w:rFonts w:cs="Times New Roman"/>
          <w:lang w:val="et-EE"/>
        </w:rPr>
        <w:t xml:space="preserve"> elektri kogutarbimisest ja 41</w:t>
      </w:r>
      <w:r w:rsidR="000C35FF" w:rsidRPr="00091388">
        <w:rPr>
          <w:rFonts w:cs="Times New Roman"/>
          <w:lang w:val="et-EE"/>
        </w:rPr>
        <w:t xml:space="preserve">% </w:t>
      </w:r>
      <w:r w:rsidRPr="00091388">
        <w:rPr>
          <w:rFonts w:cs="Times New Roman"/>
          <w:lang w:val="et-EE"/>
        </w:rPr>
        <w:t>energia lõpptarbimisest (2023).</w:t>
      </w:r>
      <w:r w:rsidRPr="00091388">
        <w:rPr>
          <w:rStyle w:val="Allmrkuseviide"/>
          <w:rFonts w:cs="Times New Roman"/>
          <w:lang w:val="et-EE"/>
        </w:rPr>
        <w:footnoteReference w:id="72"/>
      </w:r>
      <w:r w:rsidRPr="00091388">
        <w:rPr>
          <w:lang w:val="et-EE"/>
        </w:rPr>
        <w:t xml:space="preserve"> </w:t>
      </w:r>
      <w:r w:rsidRPr="00091388">
        <w:rPr>
          <w:rFonts w:cs="Times New Roman"/>
          <w:lang w:val="et-EE"/>
        </w:rPr>
        <w:t>Samuti ulatus keskkonnakaupade ja -teenuste sektori (mis hõlmab taastuvenergia tehnoloogiaid ja energiatõhusust) maht 2023. aastal 4,1 miljardi euroni ning sektor hõlmas ligi 30</w:t>
      </w:r>
      <w:r w:rsidR="00176D96" w:rsidRPr="00091388">
        <w:rPr>
          <w:rFonts w:cs="Times New Roman"/>
          <w:lang w:val="et-EE"/>
        </w:rPr>
        <w:t> </w:t>
      </w:r>
      <w:r w:rsidRPr="00091388">
        <w:rPr>
          <w:rFonts w:cs="Times New Roman"/>
          <w:lang w:val="et-EE"/>
        </w:rPr>
        <w:t>000 töötajat</w:t>
      </w:r>
      <w:r w:rsidR="00217E07" w:rsidRPr="00091388">
        <w:rPr>
          <w:rStyle w:val="Allmrkuseviide"/>
          <w:rFonts w:cs="Times New Roman"/>
          <w:lang w:val="et-EE"/>
        </w:rPr>
        <w:footnoteReference w:id="73"/>
      </w:r>
      <w:r w:rsidRPr="00091388">
        <w:rPr>
          <w:rFonts w:cs="Times New Roman"/>
          <w:lang w:val="et-EE"/>
        </w:rPr>
        <w:t>, näidates roheteemade majanduslikku ulatust Eestis. Arenguseire Keskuse raportis rohepöörde trendide teemal hinnati, et „roheinvesteerimisega seostatavate tegevustega on seotud ligi 13 000 täistöökohta aastas ajavahemikus 2023–2035“</w:t>
      </w:r>
      <w:r w:rsidRPr="00091388">
        <w:rPr>
          <w:rStyle w:val="Allmrkuseviide"/>
          <w:rFonts w:cs="Times New Roman"/>
          <w:lang w:val="et-EE"/>
        </w:rPr>
        <w:footnoteReference w:id="74"/>
      </w:r>
      <w:r w:rsidRPr="00091388">
        <w:rPr>
          <w:rFonts w:cs="Times New Roman"/>
          <w:lang w:val="et-EE"/>
        </w:rPr>
        <w:t>.</w:t>
      </w:r>
    </w:p>
    <w:p w14:paraId="171597A6" w14:textId="77777777" w:rsidR="00545E1C" w:rsidRPr="00091388" w:rsidRDefault="00545E1C" w:rsidP="0085620E">
      <w:pPr>
        <w:tabs>
          <w:tab w:val="center" w:pos="4513"/>
        </w:tabs>
        <w:ind w:right="-283"/>
        <w:jc w:val="both"/>
        <w:rPr>
          <w:rFonts w:cs="Times New Roman"/>
          <w:szCs w:val="24"/>
          <w:lang w:val="et-EE"/>
        </w:rPr>
      </w:pPr>
    </w:p>
    <w:p w14:paraId="32676D0F"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Tööjõu mõttes ei pruugi rohepöördeprojektidel alati suurt mõju olla. Näiteks päikesepargid ei loo tõenäoliselt kohapeal uusi pikaajalisi töökohti. Rohesektoris oleva tehase puhul oleks mõju ulatus suurem.</w:t>
      </w:r>
    </w:p>
    <w:p w14:paraId="44CFA34D" w14:textId="77777777" w:rsidR="00545E1C" w:rsidRPr="00091388" w:rsidRDefault="00545E1C" w:rsidP="0085620E">
      <w:pPr>
        <w:tabs>
          <w:tab w:val="center" w:pos="4513"/>
        </w:tabs>
        <w:ind w:right="-283"/>
        <w:jc w:val="both"/>
        <w:rPr>
          <w:rFonts w:cs="Times New Roman"/>
          <w:lang w:val="et-EE"/>
        </w:rPr>
      </w:pPr>
    </w:p>
    <w:p w14:paraId="6CB8AC6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Kokkuvõttes on mõju ulatus hinnanguliselt väike.</w:t>
      </w:r>
    </w:p>
    <w:p w14:paraId="03BB70D9" w14:textId="77777777" w:rsidR="00545E1C" w:rsidRPr="00091388" w:rsidRDefault="00545E1C" w:rsidP="0085620E">
      <w:pPr>
        <w:tabs>
          <w:tab w:val="center" w:pos="4513"/>
        </w:tabs>
        <w:ind w:right="-283"/>
        <w:jc w:val="both"/>
        <w:rPr>
          <w:rFonts w:cs="Times New Roman"/>
          <w:b/>
          <w:szCs w:val="24"/>
          <w:lang w:val="et-EE"/>
        </w:rPr>
      </w:pPr>
    </w:p>
    <w:p w14:paraId="48E4DE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0F3B4130" w14:textId="77777777" w:rsidR="00545E1C" w:rsidRPr="00091388" w:rsidRDefault="00545E1C" w:rsidP="0085620E">
      <w:pPr>
        <w:tabs>
          <w:tab w:val="center" w:pos="4513"/>
        </w:tabs>
        <w:ind w:right="-283"/>
        <w:jc w:val="both"/>
        <w:rPr>
          <w:rFonts w:cs="Times New Roman"/>
          <w:szCs w:val="24"/>
          <w:lang w:val="et-EE"/>
        </w:rPr>
      </w:pPr>
    </w:p>
    <w:p w14:paraId="6F40801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hinnanguliselt 2–5 aastas (täpsem selgitus peatükis 6.3.1) ja on ebatõenäoline, et kõik neist on rohesektoris.</w:t>
      </w:r>
    </w:p>
    <w:p w14:paraId="187FC2C9" w14:textId="77777777" w:rsidR="00545E1C" w:rsidRPr="00091388" w:rsidRDefault="00545E1C" w:rsidP="0085620E">
      <w:pPr>
        <w:tabs>
          <w:tab w:val="center" w:pos="4513"/>
        </w:tabs>
        <w:ind w:right="-283"/>
        <w:jc w:val="both"/>
        <w:rPr>
          <w:rFonts w:cs="Times New Roman"/>
          <w:b/>
          <w:szCs w:val="24"/>
          <w:lang w:val="et-EE"/>
        </w:rPr>
      </w:pPr>
    </w:p>
    <w:p w14:paraId="7860625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24AAD00C" w14:textId="77777777" w:rsidR="00545E1C" w:rsidRPr="00091388" w:rsidRDefault="00545E1C" w:rsidP="0085620E">
      <w:pPr>
        <w:tabs>
          <w:tab w:val="center" w:pos="4513"/>
        </w:tabs>
        <w:ind w:right="-283"/>
        <w:jc w:val="both"/>
        <w:rPr>
          <w:rFonts w:cs="Times New Roman"/>
          <w:szCs w:val="24"/>
          <w:lang w:val="et-EE"/>
        </w:rPr>
      </w:pPr>
    </w:p>
    <w:p w14:paraId="47FC27D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suure tõenäosusega kasutavad ekspressrada peamiselt rahvusvahelised ettevõtted, võib tekkida olukord, et kohalikud ettevõtted ei suuda konkureerida ja jäävad rahvusvaheliste suurettevõtetega võrreldes halvemasse olukorda. Mõjuhindajatele ei ole kättesaadavad täpsemad andmed turuolukorra kohta, et riski realiseerumist täpsemalt hinnata. Seetõttu hinnatakse risk keskmiseks.</w:t>
      </w:r>
    </w:p>
    <w:p w14:paraId="2F902D08" w14:textId="77777777" w:rsidR="00545E1C" w:rsidRPr="00091388" w:rsidRDefault="00545E1C" w:rsidP="0085620E">
      <w:pPr>
        <w:tabs>
          <w:tab w:val="center" w:pos="4513"/>
        </w:tabs>
        <w:ind w:right="-283"/>
        <w:jc w:val="both"/>
        <w:rPr>
          <w:rFonts w:cs="Times New Roman"/>
          <w:b/>
          <w:szCs w:val="24"/>
          <w:lang w:val="et-EE"/>
        </w:rPr>
      </w:pPr>
    </w:p>
    <w:p w14:paraId="491C56E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F3EFBAA"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E498C7E" w14:textId="77777777" w:rsidR="00545E1C" w:rsidRPr="00091388" w:rsidRDefault="00545E1C" w:rsidP="0085620E">
      <w:pPr>
        <w:ind w:right="-283"/>
        <w:jc w:val="both"/>
        <w:rPr>
          <w:rFonts w:cs="Times New Roman"/>
          <w:bCs/>
          <w:szCs w:val="24"/>
          <w:lang w:val="et-EE"/>
        </w:rPr>
      </w:pPr>
    </w:p>
    <w:p w14:paraId="369F682F" w14:textId="77777777" w:rsidR="00545E1C" w:rsidRPr="00091388" w:rsidRDefault="00545E1C" w:rsidP="0085620E">
      <w:pPr>
        <w:pStyle w:val="Laad3"/>
        <w:rPr>
          <w:lang w:val="et-EE"/>
        </w:rPr>
      </w:pPr>
      <w:r w:rsidRPr="00091388">
        <w:rPr>
          <w:lang w:val="et-EE"/>
        </w:rPr>
        <w:t>6.4.2. Mõju keskkonnakaitsele</w:t>
      </w:r>
    </w:p>
    <w:p w14:paraId="1C6CA593" w14:textId="77777777" w:rsidR="00545E1C" w:rsidRPr="00091388" w:rsidRDefault="00545E1C" w:rsidP="0085620E">
      <w:pPr>
        <w:ind w:right="-283"/>
        <w:jc w:val="both"/>
        <w:rPr>
          <w:rFonts w:cs="Times New Roman"/>
          <w:bCs/>
          <w:szCs w:val="24"/>
          <w:lang w:val="et-EE"/>
        </w:rPr>
      </w:pPr>
    </w:p>
    <w:p w14:paraId="0F18AB5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0728951" w14:textId="77777777" w:rsidR="00545E1C" w:rsidRPr="00091388" w:rsidRDefault="00545E1C" w:rsidP="0085620E">
      <w:pPr>
        <w:tabs>
          <w:tab w:val="center" w:pos="4513"/>
        </w:tabs>
        <w:ind w:right="-283"/>
        <w:jc w:val="both"/>
        <w:rPr>
          <w:rFonts w:cs="Times New Roman"/>
          <w:szCs w:val="24"/>
          <w:lang w:val="et-EE"/>
        </w:rPr>
      </w:pPr>
    </w:p>
    <w:p w14:paraId="050AB84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Ekspressraja eelnõu eesmärk on kiirendada menetlusi ja selleks kavandatud muudatused on muu hulgas järgmised:</w:t>
      </w:r>
    </w:p>
    <w:p w14:paraId="074D2D94" w14:textId="0CB489A2" w:rsidR="00545E1C" w:rsidRPr="00091388" w:rsidRDefault="00545E1C" w:rsidP="0085620E">
      <w:pPr>
        <w:numPr>
          <w:ilvl w:val="0"/>
          <w:numId w:val="32"/>
        </w:numPr>
        <w:tabs>
          <w:tab w:val="center" w:pos="4513"/>
        </w:tabs>
        <w:ind w:right="-283"/>
        <w:jc w:val="both"/>
        <w:rPr>
          <w:rFonts w:cs="Times New Roman"/>
          <w:szCs w:val="24"/>
          <w:lang w:val="et-EE"/>
        </w:rPr>
      </w:pPr>
      <w:r w:rsidRPr="00091388">
        <w:rPr>
          <w:rFonts w:cs="Times New Roman"/>
          <w:szCs w:val="24"/>
          <w:lang w:val="et-EE"/>
        </w:rPr>
        <w:t>Eelnõus nähakse ette, et REP algatamisel otsustatakse KSH vajalikkuse üle ja KSH viiakse läbi vaid juhul, kui selleks on sisuline vajadus (hinnatakse eelhinnangu raames), välja arvatud siis, kui tegemist on KeHJS § 6 lõikes 1 nimetatud tegevusega. Muudatus puudutab kõiki REP-sid, mitte ainult strateegiliselt olulisi investeeringuid.</w:t>
      </w:r>
    </w:p>
    <w:p w14:paraId="36DA44CF" w14:textId="77777777" w:rsidR="00545E1C" w:rsidRPr="00091388" w:rsidRDefault="00545E1C" w:rsidP="0085620E">
      <w:pPr>
        <w:numPr>
          <w:ilvl w:val="0"/>
          <w:numId w:val="32"/>
        </w:numPr>
        <w:tabs>
          <w:tab w:val="center" w:pos="4513"/>
        </w:tabs>
        <w:ind w:right="-283"/>
        <w:jc w:val="both"/>
        <w:rPr>
          <w:rFonts w:cs="Times New Roman"/>
          <w:szCs w:val="24"/>
          <w:lang w:val="et-EE"/>
        </w:rPr>
      </w:pPr>
      <w:r w:rsidRPr="00091388">
        <w:rPr>
          <w:rFonts w:cs="Times New Roman"/>
          <w:szCs w:val="24"/>
          <w:lang w:val="et-EE"/>
        </w:rPr>
        <w:t>KeHJS § 26 täpsustamisel nähakse ette, et KMH võib teha enne tegevusloa taotluse esitamist, isegi kui tegevus eeldab uue planeeringu koostamist või olemasoleva planeeringu osaliselt kehtetuks tunnistamist. Samuti eemaldatakse säte, mille järgi oli menetlus automaatselt perspektiivitu, kui kehtiv planeering tegevust ei toetanud. Nii saaks keskkonnamõju hinnata juba arenduse kavandamise alguses, enne kui algatatakse põhimenetlus.</w:t>
      </w:r>
    </w:p>
    <w:p w14:paraId="6E8E7BF5" w14:textId="77777777" w:rsidR="00545E1C" w:rsidRPr="00091388" w:rsidRDefault="00545E1C" w:rsidP="0085620E">
      <w:pPr>
        <w:pStyle w:val="Loendilik"/>
        <w:numPr>
          <w:ilvl w:val="0"/>
          <w:numId w:val="32"/>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 ning millel on tõenäoliselt suur roll ka KSH ja KMH korraldamisel.</w:t>
      </w:r>
    </w:p>
    <w:p w14:paraId="6B366022" w14:textId="77777777" w:rsidR="00545E1C" w:rsidRPr="00091388" w:rsidRDefault="00545E1C" w:rsidP="0085620E">
      <w:pPr>
        <w:tabs>
          <w:tab w:val="center" w:pos="4513"/>
        </w:tabs>
        <w:ind w:right="-283"/>
        <w:jc w:val="both"/>
        <w:rPr>
          <w:rFonts w:cs="Times New Roman"/>
          <w:szCs w:val="24"/>
          <w:lang w:val="et-EE"/>
        </w:rPr>
      </w:pPr>
    </w:p>
    <w:p w14:paraId="2012FB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Kuna KSH ja KMH läbiviimine planeeringutes on menetluslikult ning ajaliselt mahukas, käsitletakse eelnõus ka selle osa tõhustamist. MKM-i detailplaneeringute analüüsist</w:t>
      </w:r>
      <w:r w:rsidRPr="00091388">
        <w:rPr>
          <w:rStyle w:val="Allmrkuseviide"/>
          <w:rFonts w:cs="Times New Roman"/>
          <w:lang w:val="et-EE"/>
        </w:rPr>
        <w:footnoteReference w:id="75"/>
      </w:r>
      <w:r w:rsidRPr="00091388">
        <w:rPr>
          <w:rFonts w:cs="Times New Roman"/>
          <w:lang w:val="et-EE"/>
        </w:rPr>
        <w:t xml:space="preserve"> selgus, et KSH-ga detailplaneeringute keskmine menetlusaeg oli Eestis 2023. aastast 2025. aasta keskpaigani 69 kuud, s.o kaks korda pikem kui KSH</w:t>
      </w:r>
      <w:r w:rsidRPr="00091388">
        <w:rPr>
          <w:rFonts w:cs="Times New Roman"/>
          <w:lang w:val="et-EE"/>
        </w:rPr>
        <w:noBreakHyphen/>
        <w:t>ta detailplaneeringute menetlusaeg (keskmiselt 28 kuud). Menetlusaja mediaanid olid vastavalt 52 ja 20 kuud. Küll aga oli selles ajavahemikus kehtestatud ainult 19 KSH-ga detailplaneeringut (2 protsenti kõikidest), mistõttu on statistilised järeldused piiratud.</w:t>
      </w:r>
    </w:p>
    <w:p w14:paraId="13492C2A" w14:textId="77777777" w:rsidR="00545E1C" w:rsidRPr="00091388" w:rsidRDefault="00545E1C" w:rsidP="0085620E">
      <w:pPr>
        <w:tabs>
          <w:tab w:val="center" w:pos="4513"/>
        </w:tabs>
        <w:ind w:right="-283"/>
        <w:jc w:val="both"/>
        <w:rPr>
          <w:rFonts w:cs="Times New Roman"/>
          <w:szCs w:val="24"/>
          <w:lang w:val="et-EE"/>
        </w:rPr>
      </w:pPr>
    </w:p>
    <w:p w14:paraId="792FF5DC" w14:textId="52CD53EF"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2020. aasta keskkonnamõju hindamise süsteemi analüüsis</w:t>
      </w:r>
      <w:r w:rsidRPr="00091388">
        <w:rPr>
          <w:rStyle w:val="Allmrkuseviide"/>
          <w:rFonts w:cs="Times New Roman"/>
          <w:lang w:val="et-EE"/>
        </w:rPr>
        <w:footnoteReference w:id="76"/>
      </w:r>
      <w:r w:rsidRPr="00091388">
        <w:rPr>
          <w:rFonts w:cs="Times New Roman"/>
          <w:lang w:val="et-EE"/>
        </w:rPr>
        <w:t xml:space="preserve"> leiti, et „vaadeldes viimasel viiel aastal algatatud KMH-sid, siis on keskmine KMH läbiviimise aeg (aeg KMH algatamisest aruande nõuetele vastavaks tunnistamiseni) olnud 22 kuud, minimaalne aeg 10 kuud ja maksimaalne aeg </w:t>
      </w:r>
      <w:r w:rsidRPr="00091388">
        <w:rPr>
          <w:rFonts w:cs="Times New Roman"/>
          <w:lang w:val="et-EE"/>
        </w:rPr>
        <w:lastRenderedPageBreak/>
        <w:t>senini 42 kuud“. Võrdluseks on välja toodud, et „KSH keskmine menetlusaeg on olnud 33 kuud, minimaalselt on KSH suudetud läbi viia 7 kuuga ning maksimaalselt on selleks kulunud 58 kuud“.</w:t>
      </w:r>
    </w:p>
    <w:p w14:paraId="3FF7F860" w14:textId="77777777" w:rsidR="00545E1C" w:rsidRPr="00091388" w:rsidRDefault="00545E1C" w:rsidP="0085620E">
      <w:pPr>
        <w:tabs>
          <w:tab w:val="center" w:pos="4513"/>
        </w:tabs>
        <w:ind w:right="-283"/>
        <w:jc w:val="both"/>
        <w:rPr>
          <w:rFonts w:cs="Times New Roman"/>
          <w:b/>
          <w:szCs w:val="24"/>
          <w:lang w:val="et-EE"/>
        </w:rPr>
      </w:pPr>
    </w:p>
    <w:p w14:paraId="270053AB"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40"/>
        <w:gridCol w:w="1386"/>
        <w:gridCol w:w="4412"/>
        <w:gridCol w:w="1723"/>
      </w:tblGrid>
      <w:tr w:rsidR="00545E1C" w:rsidRPr="00091388" w14:paraId="4CB0DD79" w14:textId="77777777">
        <w:tc>
          <w:tcPr>
            <w:tcW w:w="1555" w:type="dxa"/>
          </w:tcPr>
          <w:p w14:paraId="529683F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7351611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40678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57435215"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B32611F" w14:textId="77777777">
        <w:tc>
          <w:tcPr>
            <w:tcW w:w="1555" w:type="dxa"/>
          </w:tcPr>
          <w:p w14:paraId="382D4FB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3D58C4E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186911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7278B13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r>
    </w:tbl>
    <w:p w14:paraId="76C49E47" w14:textId="77777777" w:rsidR="00545E1C" w:rsidRPr="00091388" w:rsidRDefault="00545E1C" w:rsidP="0085620E">
      <w:pPr>
        <w:tabs>
          <w:tab w:val="center" w:pos="4513"/>
        </w:tabs>
        <w:ind w:right="-283"/>
        <w:jc w:val="both"/>
        <w:rPr>
          <w:rFonts w:cs="Times New Roman"/>
          <w:szCs w:val="24"/>
          <w:lang w:val="et-EE"/>
        </w:rPr>
      </w:pPr>
    </w:p>
    <w:p w14:paraId="6FF8F69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3D18CECE" w14:textId="77777777" w:rsidR="00545E1C" w:rsidRPr="00091388" w:rsidRDefault="00545E1C" w:rsidP="0085620E">
      <w:pPr>
        <w:tabs>
          <w:tab w:val="center" w:pos="4513"/>
        </w:tabs>
        <w:ind w:right="-283"/>
        <w:jc w:val="both"/>
        <w:rPr>
          <w:rFonts w:cs="Times New Roman"/>
          <w:szCs w:val="24"/>
          <w:lang w:val="et-EE"/>
        </w:rPr>
      </w:pPr>
    </w:p>
    <w:p w14:paraId="7BC2877B" w14:textId="097D98F4"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Sihtrühmaks on Eesti keskkonnakaitsega tegelevad asutused ja ühingud. Asutuste hulka kuuluvad näiteks Keskkonnaamet, Kliimaministeerium ja Riigimetsa Majandamise Keskus. Äriregistri andmete põhjal on Eestis umbes 24 400 registreeritud MTÜ-d ja sihtasutust</w:t>
      </w:r>
      <w:r w:rsidRPr="00091388">
        <w:rPr>
          <w:rStyle w:val="Allmrkuseviide"/>
          <w:rFonts w:cs="Times New Roman"/>
          <w:lang w:val="et-EE"/>
        </w:rPr>
        <w:footnoteReference w:id="77"/>
      </w:r>
      <w:r w:rsidRPr="00091388">
        <w:rPr>
          <w:rFonts w:cs="Times New Roman"/>
          <w:lang w:val="et-EE"/>
        </w:rPr>
        <w:t>. Neist ligikaudu 310 tegevusalaks</w:t>
      </w:r>
      <w:r w:rsidRPr="00091388">
        <w:rPr>
          <w:rStyle w:val="Allmrkuseviide"/>
          <w:rFonts w:cs="Times New Roman"/>
          <w:lang w:val="et-EE"/>
        </w:rPr>
        <w:footnoteReference w:id="78"/>
      </w:r>
      <w:r w:rsidRPr="00091388">
        <w:rPr>
          <w:rFonts w:cs="Times New Roman"/>
          <w:lang w:val="et-EE"/>
        </w:rPr>
        <w:t xml:space="preserve"> on keskkonna- ja looduskaitseühendused, keskkonnakaitse korraldamine ning looduskaitsealade tegevus.</w:t>
      </w:r>
    </w:p>
    <w:p w14:paraId="70D460EF" w14:textId="77777777" w:rsidR="00545E1C" w:rsidRPr="00091388" w:rsidRDefault="00545E1C" w:rsidP="0085620E">
      <w:pPr>
        <w:tabs>
          <w:tab w:val="center" w:pos="4513"/>
        </w:tabs>
        <w:ind w:right="-283"/>
        <w:jc w:val="both"/>
        <w:rPr>
          <w:rFonts w:cs="Times New Roman"/>
          <w:b/>
          <w:szCs w:val="24"/>
          <w:lang w:val="et-EE"/>
        </w:rPr>
      </w:pPr>
    </w:p>
    <w:p w14:paraId="1E97965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386FD955" w14:textId="77777777" w:rsidR="00545E1C" w:rsidRPr="00091388" w:rsidRDefault="00545E1C" w:rsidP="0085620E">
      <w:pPr>
        <w:tabs>
          <w:tab w:val="center" w:pos="4513"/>
        </w:tabs>
        <w:ind w:right="-283"/>
        <w:jc w:val="both"/>
        <w:rPr>
          <w:rFonts w:cs="Times New Roman"/>
          <w:szCs w:val="24"/>
          <w:lang w:val="et-EE"/>
        </w:rPr>
      </w:pPr>
    </w:p>
    <w:p w14:paraId="35F1552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Käesoleva keskkonnakaitse mõju hindamise käigus konsulteeriti keskkonnamõju hindamise juhtekspertidega, kellega tehtud intervjuu peamised järeldused on toodud allpool. Juhtekspertide hinnangul võib KMH läbiviimine enne taotluse esitamist praktikas osutuda keeruliseks ning selle mõju planeeringute kiirendamisele ei pruugi olla märkimisväärne.</w:t>
      </w:r>
    </w:p>
    <w:p w14:paraId="065D0A72"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KMH jaoks on vaja projekti täpsusega sisendit (täpset asukohta, mahtu, kasutatud tehnoloogiaid jm). Kui mingid aspektid projekti käigus muutuvad (mis on tõenäoline), tuleb nendega seotud mõju uuesti hinnata. Eksperdid pidasid probleemseks arusaama, nagu saaks keskkonnamõju hindamist (KMH) teha visioonitasemel ilma selge projektita: KMH eeldab sisuliselt, et on teada, mida ja kuidas kavandatakse (tehnoloogia, tootmine, tegevused), kuid planeeringu varases etapis võib selline täpsusaste puududa.</w:t>
      </w:r>
    </w:p>
    <w:p w14:paraId="3A667741"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lang w:val="et-EE"/>
        </w:rPr>
        <w:t>Samas – nagu näitab kaitsetööstuspargi REP</w:t>
      </w:r>
      <w:r w:rsidRPr="00091388">
        <w:rPr>
          <w:rStyle w:val="Allmrkuseviide"/>
          <w:rFonts w:cs="Times New Roman"/>
          <w:lang w:val="et-EE"/>
        </w:rPr>
        <w:footnoteReference w:id="79"/>
      </w:r>
      <w:r w:rsidRPr="00091388">
        <w:rPr>
          <w:rFonts w:cs="Times New Roman"/>
          <w:lang w:val="et-EE"/>
        </w:rPr>
        <w:t xml:space="preserve"> menetlus – on teatud tingimustel võimalik jõuda tulemuseni ka umbes aasta jooksul, kuid see eeldab otsustajalt valmisolekut langetada otsus ka siis, kui KSH-s tuuakse välja määramatusi. Sel juhul on oluline, et määramatused oleksid selgelt esile toodud.</w:t>
      </w:r>
    </w:p>
    <w:p w14:paraId="07F9C92A"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Lisaks peab arvestama, et suurarenduse puhul kasvab loodusvaatluste ja andmepunktide hulk järsult ning tekib küsimus, kuidas hinnata mitteametlike või varieeruva kvaliteediga andmete kasutatavust.</w:t>
      </w:r>
    </w:p>
    <w:p w14:paraId="14A70DDA" w14:textId="77777777" w:rsidR="00545E1C" w:rsidRPr="00091388" w:rsidRDefault="00545E1C" w:rsidP="0085620E">
      <w:pPr>
        <w:pStyle w:val="Loendilik"/>
        <w:numPr>
          <w:ilvl w:val="0"/>
          <w:numId w:val="33"/>
        </w:numPr>
        <w:tabs>
          <w:tab w:val="center" w:pos="4513"/>
        </w:tabs>
        <w:ind w:right="-283"/>
        <w:contextualSpacing w:val="0"/>
        <w:jc w:val="both"/>
        <w:rPr>
          <w:rFonts w:cs="Times New Roman"/>
          <w:lang w:val="et-EE"/>
        </w:rPr>
      </w:pPr>
      <w:r w:rsidRPr="00091388">
        <w:rPr>
          <w:rFonts w:cs="Times New Roman"/>
          <w:lang w:val="et-EE"/>
        </w:rPr>
        <w:t>Praegu ei ole Eestis kõik KMH jaoks vajalikud andmed koondatud ühtsesse süsteemi – need paiknevad tihti eri asutustes, registrites või on üldse ekspertide valduses. Näiteks pinnavee taseme ja vooluhulga täpsed andmed kraavides ja ojades võivad küll olla olemas varasemates seireandmetes, kuid need on hajutatud eri registrite ja aruannete vahel. Seetõttu ei ole alati realistlik, et arendaja saab enne taotluse esitamist kogu vajalikku teavet piisava täpsusega koondada, ning see võib piirata KMH varajast läbiviimist (kuigi kontaktpunkti üks rolle on sellega abistamine). Järelikult kasvab ka tõenäosus, et andmete saamiseks on vaja teha uusi uuringuid, mis võtavad samuti aega ega pruugi aidata menetlust kiirendada. Kui koguma peab primaarandmeid, on paljudes uuringutes oluline sesoonsus (nt linnustik, taimestik), st neid ei saa kiirustades teha.</w:t>
      </w:r>
    </w:p>
    <w:p w14:paraId="67CB2382"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 xml:space="preserve">Kaasamist ei tohiks vähendada, sest see pole pelgalt obstruktsioon. Avalikkuselt on võimalik saada sisulist kohapõhist infot. Kogukondade vaates on eriti tähtis arendaja </w:t>
      </w:r>
      <w:r w:rsidRPr="00091388">
        <w:rPr>
          <w:rFonts w:cs="Times New Roman"/>
          <w:szCs w:val="24"/>
          <w:lang w:val="et-EE"/>
        </w:rPr>
        <w:lastRenderedPageBreak/>
        <w:t>usaldusväärsus ja kokkulepetest kinnipidamine: paljudes konfliktides on see elanike jaoks määravam kui abstraktne keskkonnamõju arutelu.</w:t>
      </w:r>
    </w:p>
    <w:p w14:paraId="771E1EB8"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Keskkonnamõju hindajate vaates ei ole põhjust arvata, et kiirendamine vähendaks nende töömahtu. Mõjuhindajatele tuleb pigem tööd juurde ning ühtlasi suureneb tõenäosus, et hindamised muutuvad kallimaks, kuna samasisuline töö tuleb teha lühema ajaga ja suurema riskiga. Samuti peab arvestama, et eksperte on mõnes valdkonnas vähe, nad võivad olla hõivatud ja nende leidmine võtab aega, mis tähendab, et uuringute ja KMH läbiviimise aeg ei lühene. Kokkuvõttes rõhutati, et KSH/KMH aruande sisu nõuded ajasurve tõttu ei kao: aruandes tuleb ikkagi käsitleda kõiki nõutavaid osi.</w:t>
      </w:r>
    </w:p>
    <w:p w14:paraId="598D79A5" w14:textId="77777777" w:rsidR="00545E1C" w:rsidRPr="00091388" w:rsidRDefault="00545E1C" w:rsidP="0085620E">
      <w:pPr>
        <w:pStyle w:val="Loendilik"/>
        <w:numPr>
          <w:ilvl w:val="0"/>
          <w:numId w:val="33"/>
        </w:numPr>
        <w:tabs>
          <w:tab w:val="center" w:pos="4513"/>
        </w:tabs>
        <w:ind w:right="-283"/>
        <w:contextualSpacing w:val="0"/>
        <w:jc w:val="both"/>
        <w:rPr>
          <w:rFonts w:cs="Times New Roman"/>
          <w:lang w:val="et-EE"/>
        </w:rPr>
      </w:pPr>
      <w:r w:rsidRPr="00091388">
        <w:rPr>
          <w:rFonts w:cs="Times New Roman"/>
          <w:lang w:val="et-EE"/>
        </w:rPr>
        <w:t>Lisaks tekkis praktiline küsimus, kus ja kuidas fikseeritakse hindamise lähteülesanne (kui algatamisest loobutakse), sest mõju hindamine saab alguse lähteülesandest.</w:t>
      </w:r>
    </w:p>
    <w:p w14:paraId="23809213" w14:textId="77777777" w:rsidR="00545E1C" w:rsidRPr="00091388" w:rsidRDefault="00545E1C" w:rsidP="0085620E">
      <w:pPr>
        <w:tabs>
          <w:tab w:val="center" w:pos="4513"/>
        </w:tabs>
        <w:ind w:right="-283"/>
        <w:jc w:val="both"/>
        <w:rPr>
          <w:rFonts w:cs="Times New Roman"/>
          <w:szCs w:val="24"/>
          <w:lang w:val="et-EE"/>
        </w:rPr>
      </w:pPr>
    </w:p>
    <w:p w14:paraId="1670A24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ei ole ekspertide hinnangul kiirendamise kitsaskoht üksnes menetluse pikkus, vaid eelkõige sisendi kvaliteet, andmete kättesaadavus, uuringute ajastus ning otsustusjulgus olukordades, kus teatud määramatus on vältimatu.</w:t>
      </w:r>
    </w:p>
    <w:p w14:paraId="7A0EE458" w14:textId="77777777" w:rsidR="00545E1C" w:rsidRPr="00091388" w:rsidRDefault="00545E1C" w:rsidP="0085620E">
      <w:pPr>
        <w:tabs>
          <w:tab w:val="center" w:pos="4513"/>
        </w:tabs>
        <w:ind w:right="-283"/>
        <w:jc w:val="both"/>
        <w:rPr>
          <w:rFonts w:cs="Times New Roman"/>
          <w:szCs w:val="24"/>
          <w:lang w:val="et-EE"/>
        </w:rPr>
      </w:pPr>
    </w:p>
    <w:p w14:paraId="285B00A7" w14:textId="50FB36D3" w:rsidR="00545E1C" w:rsidRPr="00091388" w:rsidRDefault="00545E1C" w:rsidP="0085620E">
      <w:pPr>
        <w:tabs>
          <w:tab w:val="center" w:pos="4513"/>
        </w:tabs>
        <w:ind w:right="-283"/>
        <w:jc w:val="both"/>
        <w:rPr>
          <w:rFonts w:cs="Times New Roman"/>
          <w:lang w:val="et-EE"/>
        </w:rPr>
      </w:pPr>
      <w:r w:rsidRPr="00091388">
        <w:rPr>
          <w:rFonts w:cs="Times New Roman"/>
          <w:lang w:val="et-EE"/>
        </w:rPr>
        <w:t>Muudatuste elluviimiseks on olulised andmete kättesaadavus ja kvaliteet. Ka 2020. aasta keskkonnamõju hindamise süsteemi parandusettepanekute analüüsist selgus, et „KMH süsteemi ühtlustamiseks, KMH-de andmete paremaks kättesaadavuseks ja KMH-de menetluseks oleks vajadus praeguse eri ametiasutuste vaheline killustatud süsteem koondada ühtsesse andmebaasi“</w:t>
      </w:r>
      <w:r w:rsidRPr="00091388">
        <w:rPr>
          <w:rStyle w:val="Allmrkuseviide"/>
          <w:rFonts w:cs="Times New Roman"/>
          <w:lang w:val="et-EE"/>
        </w:rPr>
        <w:footnoteReference w:id="80"/>
      </w:r>
      <w:r w:rsidRPr="00091388">
        <w:rPr>
          <w:rFonts w:cs="Times New Roman"/>
          <w:lang w:val="et-EE"/>
        </w:rPr>
        <w:t>. Eestis on keskkonnaotsuste infosüsteem (KOTKAS), millesse on koondatud KMH-d/KSH-d, mille puhul Keskkonnaamet on kas otsustaja või järelevalvaja, ja alates 2025. aastast ka taastuvenergeetikat puudutavad KMH-d/KSH-d (ülejäänud KMH</w:t>
      </w:r>
      <w:r w:rsidRPr="00091388">
        <w:rPr>
          <w:rFonts w:cs="Times New Roman"/>
          <w:lang w:val="et-EE"/>
        </w:rPr>
        <w:noBreakHyphen/>
        <w:t>sid/KSH-sid seal veel ei ole). Viimastel aastatel on KOTKAS-t arendatud selliselt, et aruandeid oleks lihtsam otsida ja kasutada. Kuid KOTKAS-e andmete täielikkus võib praegu jääda mõne projekti‑ ja piirkonnapõhise info poolest piiratuks. Eestil on plaanis Soome eeskujul arendada KMH/KSH ühtne menetluskeskkond, mis aitaks seda protsessi tunduvalt lihtsustada, aga selle valmimise aeg ei ole veel teada. Konsulteeritud juhtekspertide sõnul ei ole enne andmebaasi sellisel kujul valmimist realistlik, et KMH läbiviimine enne taotluse esitamist menetlust kiirendaks.</w:t>
      </w:r>
    </w:p>
    <w:p w14:paraId="4634C3BC" w14:textId="77777777" w:rsidR="00545E1C" w:rsidRPr="00091388" w:rsidRDefault="00545E1C" w:rsidP="0085620E">
      <w:pPr>
        <w:tabs>
          <w:tab w:val="center" w:pos="4513"/>
        </w:tabs>
        <w:ind w:right="-283"/>
        <w:jc w:val="both"/>
        <w:rPr>
          <w:rFonts w:cs="Times New Roman"/>
          <w:szCs w:val="24"/>
          <w:lang w:val="et-EE"/>
        </w:rPr>
      </w:pPr>
    </w:p>
    <w:p w14:paraId="7145DE8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KSH ärajätmine oleks pigem erand. KSH vajalikkus otsustatakse eelhinnangu alusel. Kokkuvõttes on hinnanguline mõju ulatus väike, kuna keskkonnamõju hindamise kohustus ja sisu ära ei kao.</w:t>
      </w:r>
    </w:p>
    <w:p w14:paraId="2077F6EF" w14:textId="77777777" w:rsidR="00545E1C" w:rsidRPr="00091388" w:rsidRDefault="00545E1C" w:rsidP="0085620E">
      <w:pPr>
        <w:tabs>
          <w:tab w:val="center" w:pos="4513"/>
        </w:tabs>
        <w:ind w:right="-283"/>
        <w:jc w:val="both"/>
        <w:rPr>
          <w:rFonts w:cs="Times New Roman"/>
          <w:b/>
          <w:szCs w:val="24"/>
          <w:lang w:val="et-EE"/>
        </w:rPr>
      </w:pPr>
    </w:p>
    <w:p w14:paraId="3548E05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7D3B902" w14:textId="77777777" w:rsidR="00545E1C" w:rsidRPr="00091388" w:rsidRDefault="00545E1C" w:rsidP="0085620E">
      <w:pPr>
        <w:tabs>
          <w:tab w:val="center" w:pos="4513"/>
        </w:tabs>
        <w:ind w:right="-283"/>
        <w:jc w:val="both"/>
        <w:rPr>
          <w:rFonts w:cs="Times New Roman"/>
          <w:szCs w:val="24"/>
          <w:lang w:val="et-EE"/>
        </w:rPr>
      </w:pPr>
    </w:p>
    <w:p w14:paraId="206D532D" w14:textId="6F41F60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MKM-i hinnangul 2–5 aastas (täpsem selgitus peatükis 6.3.1.</w:t>
      </w:r>
    </w:p>
    <w:p w14:paraId="1D1CA9D6" w14:textId="77777777" w:rsidR="00545E1C" w:rsidRPr="00091388" w:rsidRDefault="00545E1C" w:rsidP="0085620E">
      <w:pPr>
        <w:tabs>
          <w:tab w:val="center" w:pos="4513"/>
        </w:tabs>
        <w:ind w:right="-283"/>
        <w:jc w:val="both"/>
        <w:rPr>
          <w:rFonts w:cs="Times New Roman"/>
          <w:b/>
          <w:szCs w:val="24"/>
          <w:lang w:val="et-EE"/>
        </w:rPr>
      </w:pPr>
    </w:p>
    <w:p w14:paraId="6FAC2AF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3AF936B9" w14:textId="77777777" w:rsidR="00545E1C" w:rsidRPr="00091388" w:rsidRDefault="00545E1C" w:rsidP="0085620E">
      <w:pPr>
        <w:tabs>
          <w:tab w:val="center" w:pos="4513"/>
        </w:tabs>
        <w:ind w:right="-283"/>
        <w:jc w:val="both"/>
        <w:rPr>
          <w:rFonts w:cs="Times New Roman"/>
          <w:szCs w:val="24"/>
          <w:lang w:val="et-EE"/>
        </w:rPr>
      </w:pPr>
    </w:p>
    <w:p w14:paraId="05B52DC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Ebasoovitavate mõjude risk seisneb selles, et menetluse kiirendamise ja lihtsustamise tulemusena võivad mõned keskkonnamõju hindamised jääda kas tegemata või liiga üldisele tasemele. Sellisel juhul ei pruugi kõik olulised keskkonnategurid saada piisavalt analüüsitud, mistõttu võib tekkida kahjulik keskkonnamõju, mida ei ole aegsasti avastatud ega maandatud. Kui hindamise ajaraamistik on piiratud, võib suureneda risk, et osa mõjusid jääb ebaselgeks. Sarnane risk võib avalduda ka teiste strateegiliste investeeringute puhul, kui menetlusaja lühendamine ei ole tasakaalus piisava andmekogumise ja uuringute tegemise võimalusega.</w:t>
      </w:r>
    </w:p>
    <w:p w14:paraId="12A8F0BA" w14:textId="77777777" w:rsidR="00545E1C" w:rsidRPr="00091388" w:rsidRDefault="00545E1C" w:rsidP="0085620E">
      <w:pPr>
        <w:tabs>
          <w:tab w:val="center" w:pos="4513"/>
        </w:tabs>
        <w:ind w:right="-283"/>
        <w:jc w:val="both"/>
        <w:rPr>
          <w:rFonts w:cs="Times New Roman"/>
          <w:szCs w:val="24"/>
          <w:lang w:val="et-EE"/>
        </w:rPr>
      </w:pPr>
    </w:p>
    <w:p w14:paraId="7627B81B" w14:textId="1E5654E5"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lastRenderedPageBreak/>
        <w:t>Ühtne kontaktpunkt võib märkimisväärselt maandada riski, et kõiki keskkonnategureid ei saa KMH varajases etapis või KSH käigus piisavalt analüüsida. Kontaktpunkti ülesanne võiks olla koordineerida projekti elluviimist, sealhulgas tagada aktiivne suhtlus keskkonnakaitsega seotud asutuste ja ekspertidega, ning jälgida, et vajalikud andmed ja uuringud oleksid varakult kättesaadavad. Nii saab menetluse kiirendamise eesmärgi paremini ühitada keskkonnaalase kvaliteediga. Samuti on Euroopa Komisjoni keskkonnamõju hindamise direktiivis (2011/92/EL, muudetud 2014/52/EL)</w:t>
      </w:r>
      <w:r w:rsidRPr="00091388">
        <w:rPr>
          <w:rStyle w:val="Allmrkuseviide"/>
          <w:rFonts w:cs="Times New Roman"/>
          <w:lang w:val="et-EE"/>
        </w:rPr>
        <w:footnoteReference w:id="81"/>
      </w:r>
      <w:r w:rsidRPr="00091388">
        <w:rPr>
          <w:rFonts w:cs="Times New Roman"/>
          <w:lang w:val="et-EE"/>
        </w:rPr>
        <w:t xml:space="preserve"> sätestatud, et kõiki olulisi mõjuvaldkondi tuleb põhjalikult käsitleda. Seega on ebasoovitava mõju kaasnemise risk kokkuvõttes väike või keskmine.</w:t>
      </w:r>
    </w:p>
    <w:p w14:paraId="6CCEC7E9" w14:textId="77777777" w:rsidR="00545E1C" w:rsidRPr="00091388" w:rsidRDefault="00545E1C" w:rsidP="0085620E">
      <w:pPr>
        <w:tabs>
          <w:tab w:val="center" w:pos="4513"/>
        </w:tabs>
        <w:ind w:right="-283"/>
        <w:jc w:val="both"/>
        <w:rPr>
          <w:rFonts w:cs="Times New Roman"/>
          <w:b/>
          <w:szCs w:val="24"/>
          <w:lang w:val="et-EE"/>
        </w:rPr>
      </w:pPr>
    </w:p>
    <w:p w14:paraId="53D829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6B3AD4F" w14:textId="77777777" w:rsidR="00545E1C" w:rsidRPr="00091388" w:rsidRDefault="00545E1C" w:rsidP="0085620E">
      <w:pPr>
        <w:ind w:right="-283"/>
        <w:jc w:val="both"/>
        <w:rPr>
          <w:rFonts w:cs="Times New Roman"/>
          <w:szCs w:val="24"/>
          <w:lang w:val="et-EE"/>
        </w:rPr>
      </w:pPr>
    </w:p>
    <w:p w14:paraId="560C6B7E"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358498AA" w14:textId="77777777" w:rsidR="00545E1C" w:rsidRPr="00091388" w:rsidRDefault="00545E1C" w:rsidP="0085620E">
      <w:pPr>
        <w:ind w:right="-283"/>
        <w:jc w:val="both"/>
        <w:rPr>
          <w:rFonts w:cs="Times New Roman"/>
          <w:szCs w:val="24"/>
          <w:lang w:val="et-EE"/>
        </w:rPr>
      </w:pPr>
    </w:p>
    <w:p w14:paraId="3AE18E12" w14:textId="1E9B42FC" w:rsidR="00545E1C" w:rsidRPr="00091388" w:rsidRDefault="00545E1C" w:rsidP="0085620E">
      <w:pPr>
        <w:ind w:right="-283"/>
        <w:jc w:val="both"/>
        <w:rPr>
          <w:rFonts w:cs="Times New Roman"/>
          <w:szCs w:val="24"/>
          <w:lang w:val="et-EE"/>
        </w:rPr>
      </w:pPr>
      <w:r w:rsidRPr="00091388">
        <w:rPr>
          <w:rFonts w:cs="Times New Roman"/>
          <w:szCs w:val="24"/>
          <w:lang w:val="et-EE"/>
        </w:rPr>
        <w:t>Soovitud mõju avaldumiseks (menetluste kiirendamiseks) on oluline, et mõju hindamiseks kasutatavad andmed oleksid kvaliteetsed ja ühtselt kättesaadavad.</w:t>
      </w:r>
    </w:p>
    <w:p w14:paraId="7A1419FC" w14:textId="77777777" w:rsidR="00545E1C" w:rsidRPr="00091388" w:rsidRDefault="00545E1C" w:rsidP="0085620E">
      <w:pPr>
        <w:ind w:right="-283"/>
        <w:rPr>
          <w:rFonts w:cs="Times New Roman"/>
          <w:b/>
          <w:szCs w:val="24"/>
          <w:lang w:val="et-EE"/>
        </w:rPr>
      </w:pPr>
    </w:p>
    <w:p w14:paraId="7035C364" w14:textId="77777777" w:rsidR="00545E1C" w:rsidRPr="00091388" w:rsidRDefault="00545E1C" w:rsidP="0085620E">
      <w:pPr>
        <w:pStyle w:val="Laad2"/>
        <w:spacing w:before="0"/>
      </w:pPr>
      <w:bookmarkStart w:id="32" w:name="_Toc224894520"/>
      <w:bookmarkStart w:id="33" w:name="_Toc228870385"/>
      <w:r w:rsidRPr="00091388">
        <w:t>6.5. Riigivalitsemine</w:t>
      </w:r>
      <w:bookmarkEnd w:id="32"/>
      <w:bookmarkEnd w:id="33"/>
    </w:p>
    <w:p w14:paraId="5995D46E" w14:textId="77777777" w:rsidR="00545E1C" w:rsidRPr="00091388" w:rsidRDefault="00545E1C" w:rsidP="0085620E">
      <w:pPr>
        <w:ind w:right="-283"/>
        <w:jc w:val="both"/>
        <w:rPr>
          <w:rFonts w:cs="Times New Roman"/>
          <w:b/>
          <w:szCs w:val="24"/>
          <w:lang w:val="et-EE"/>
        </w:rPr>
      </w:pPr>
    </w:p>
    <w:p w14:paraId="64035899" w14:textId="77777777" w:rsidR="00545E1C" w:rsidRPr="00091388" w:rsidRDefault="00545E1C" w:rsidP="0085620E">
      <w:pPr>
        <w:pStyle w:val="Laad3"/>
        <w:rPr>
          <w:lang w:val="et-EE"/>
        </w:rPr>
      </w:pPr>
      <w:r w:rsidRPr="00091388">
        <w:rPr>
          <w:lang w:val="et-EE"/>
        </w:rPr>
        <w:t>6.5.1. Mõju kohaliku omavalitsuse korraldusele</w:t>
      </w:r>
    </w:p>
    <w:p w14:paraId="6F6AE136" w14:textId="77777777" w:rsidR="00545E1C" w:rsidRPr="00091388" w:rsidRDefault="00545E1C" w:rsidP="0085620E">
      <w:pPr>
        <w:tabs>
          <w:tab w:val="center" w:pos="4513"/>
        </w:tabs>
        <w:ind w:right="-283"/>
        <w:jc w:val="both"/>
        <w:rPr>
          <w:rFonts w:cs="Times New Roman"/>
          <w:b/>
          <w:szCs w:val="24"/>
          <w:lang w:val="et-EE"/>
        </w:rPr>
      </w:pPr>
    </w:p>
    <w:p w14:paraId="724EC99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5398216F" w14:textId="77777777" w:rsidR="00545E1C" w:rsidRPr="00091388" w:rsidRDefault="00545E1C" w:rsidP="0085620E">
      <w:pPr>
        <w:tabs>
          <w:tab w:val="center" w:pos="4513"/>
        </w:tabs>
        <w:ind w:right="-283"/>
        <w:jc w:val="both"/>
        <w:rPr>
          <w:rFonts w:cs="Times New Roman"/>
          <w:szCs w:val="24"/>
          <w:lang w:val="et-EE"/>
        </w:rPr>
      </w:pPr>
    </w:p>
    <w:p w14:paraId="0E47841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soovitakse muuta planeeringute menetlused kiiremaks ja tõhusamaks. Kiirendamiseks on ette nähtud erinevad muudatused, millest järgmised puudutavad otseselt ka KOV-i ülesandeid ruumilise planeerimise valdkonnas.</w:t>
      </w:r>
    </w:p>
    <w:p w14:paraId="68A3BF0C" w14:textId="77777777" w:rsidR="00545E1C" w:rsidRPr="00091388" w:rsidRDefault="00545E1C" w:rsidP="0085620E">
      <w:pPr>
        <w:pStyle w:val="Loendilik"/>
        <w:numPr>
          <w:ilvl w:val="0"/>
          <w:numId w:val="34"/>
        </w:numPr>
        <w:tabs>
          <w:tab w:val="center" w:pos="4513"/>
        </w:tabs>
        <w:ind w:right="-283"/>
        <w:jc w:val="both"/>
        <w:rPr>
          <w:rFonts w:cs="Times New Roman"/>
          <w:lang w:val="et-EE"/>
        </w:rPr>
      </w:pPr>
      <w:r w:rsidRPr="00091388">
        <w:rPr>
          <w:rFonts w:cs="Times New Roman"/>
          <w:lang w:val="et-EE"/>
        </w:rPr>
        <w:t>Eelnõu järgi laiendatakse REP kohaldamisala nii, et PlanS § 27 lõike 3</w:t>
      </w:r>
      <w:r w:rsidRPr="00091388">
        <w:rPr>
          <w:rFonts w:cs="Times New Roman"/>
          <w:vertAlign w:val="superscript"/>
          <w:lang w:val="et-EE"/>
        </w:rPr>
        <w:t xml:space="preserve">1 </w:t>
      </w:r>
      <w:r w:rsidRPr="00091388">
        <w:rPr>
          <w:rFonts w:cs="Times New Roman"/>
          <w:lang w:val="et-EE"/>
        </w:rPr>
        <w:t>alusel moodustatud hindamiskomisjon otsustab, kas tegemist on strateegiliselt olulise ehitisega. Hindamiskomisjoni koosseisu kaasatakse valdkondlike ministeeriumide vastavad valdkondlikud asekantslerid, MKM-i koosseisus olev ühtne kontaktpunkt ja KOV-i liitude esindaja.</w:t>
      </w:r>
    </w:p>
    <w:p w14:paraId="6CE514E3" w14:textId="77777777" w:rsidR="00545E1C" w:rsidRPr="00091388" w:rsidRDefault="00545E1C" w:rsidP="0085620E">
      <w:pPr>
        <w:numPr>
          <w:ilvl w:val="0"/>
          <w:numId w:val="34"/>
        </w:numPr>
        <w:tabs>
          <w:tab w:val="center" w:pos="4513"/>
        </w:tabs>
        <w:ind w:right="-283"/>
        <w:jc w:val="both"/>
        <w:rPr>
          <w:rFonts w:cs="Times New Roman"/>
          <w:szCs w:val="24"/>
          <w:lang w:val="et-EE"/>
        </w:rPr>
      </w:pPr>
      <w:r w:rsidRPr="00091388">
        <w:rPr>
          <w:rFonts w:cs="Times New Roman"/>
          <w:szCs w:val="24"/>
          <w:lang w:val="et-EE"/>
        </w:rPr>
        <w:t>Eelnõu järgi ei pea REP algatamise üle otsustama, vaid menetlus algab taotluse alusel (kui seda ei tagastata). Kirjalikult teavitatakse taotluse saamisest ka asjakohaseid kohaliku omavalitsuse asutusi ning isikuid, kelle õigusi võib planeering puudutada, samuti isikuid ja asutusi, kellel võib olla põhjendatud huvi eeldatavalt kaasneva olulise keskkonnamõju või REP elluviimise vastu, sealhulgas valitsusväliseid keskkonnaorganisatsioone neid ühendava organisatsiooni kaudu.</w:t>
      </w:r>
    </w:p>
    <w:p w14:paraId="2B5F2707" w14:textId="77777777" w:rsidR="00545E1C" w:rsidRPr="00091388" w:rsidRDefault="00545E1C" w:rsidP="0085620E">
      <w:pPr>
        <w:pStyle w:val="Loendilik"/>
        <w:numPr>
          <w:ilvl w:val="0"/>
          <w:numId w:val="34"/>
        </w:numPr>
        <w:tabs>
          <w:tab w:val="center" w:pos="4513"/>
        </w:tabs>
        <w:ind w:right="-283"/>
        <w:contextualSpacing w:val="0"/>
        <w:jc w:val="both"/>
        <w:rPr>
          <w:rFonts w:cs="Times New Roman"/>
          <w:lang w:val="et-EE"/>
        </w:rPr>
      </w:pPr>
      <w:r w:rsidRPr="00091388">
        <w:rPr>
          <w:rFonts w:cs="Times New Roman"/>
          <w:lang w:val="et-EE"/>
        </w:rPr>
        <w:t>Kavas on Soome eeskujul rakendada kaasamiskava, mis võimaldaks kaasamist senisest paindlikumalt ja vähem formaalselt ellu viia.</w:t>
      </w:r>
    </w:p>
    <w:p w14:paraId="7C68F402" w14:textId="77777777" w:rsidR="00545E1C" w:rsidRPr="00091388" w:rsidRDefault="00545E1C" w:rsidP="0085620E">
      <w:pPr>
        <w:pStyle w:val="Loendilik"/>
        <w:numPr>
          <w:ilvl w:val="0"/>
          <w:numId w:val="34"/>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 Avatud menetluse sätteid ei ole kavas eelnõuga muuta (v.a tähtaja erisused strateegiliselt olulise objekti menetluses).</w:t>
      </w:r>
    </w:p>
    <w:p w14:paraId="6165E0F8" w14:textId="77777777" w:rsidR="00545E1C" w:rsidRPr="00091388" w:rsidRDefault="00545E1C" w:rsidP="0085620E">
      <w:pPr>
        <w:tabs>
          <w:tab w:val="center" w:pos="4513"/>
        </w:tabs>
        <w:ind w:right="-283"/>
        <w:jc w:val="both"/>
        <w:rPr>
          <w:rFonts w:cs="Times New Roman"/>
          <w:b/>
          <w:szCs w:val="24"/>
          <w:lang w:val="et-EE"/>
        </w:rPr>
      </w:pPr>
    </w:p>
    <w:p w14:paraId="1C7467D5"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01"/>
        <w:gridCol w:w="1723"/>
        <w:gridCol w:w="4114"/>
        <w:gridCol w:w="1723"/>
      </w:tblGrid>
      <w:tr w:rsidR="00545E1C" w:rsidRPr="00091388" w14:paraId="7EB79466" w14:textId="77777777">
        <w:tc>
          <w:tcPr>
            <w:tcW w:w="1555" w:type="dxa"/>
          </w:tcPr>
          <w:p w14:paraId="38C012C6"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Sihtrühm</w:t>
            </w:r>
          </w:p>
        </w:tc>
        <w:tc>
          <w:tcPr>
            <w:tcW w:w="1417" w:type="dxa"/>
          </w:tcPr>
          <w:p w14:paraId="3B9CF8D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00331D1"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Mõju sagedus</w:t>
            </w:r>
          </w:p>
        </w:tc>
        <w:tc>
          <w:tcPr>
            <w:tcW w:w="1508" w:type="dxa"/>
          </w:tcPr>
          <w:p w14:paraId="659ACD01"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2BDE8963" w14:textId="77777777">
        <w:tc>
          <w:tcPr>
            <w:tcW w:w="1555" w:type="dxa"/>
          </w:tcPr>
          <w:p w14:paraId="63C5029E"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Mõju ulatus</w:t>
            </w:r>
          </w:p>
        </w:tc>
        <w:tc>
          <w:tcPr>
            <w:tcW w:w="1417" w:type="dxa"/>
          </w:tcPr>
          <w:p w14:paraId="1802411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c>
          <w:tcPr>
            <w:tcW w:w="4536" w:type="dxa"/>
          </w:tcPr>
          <w:p w14:paraId="2987D318"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Ebasoovitavate mõjude kaasnemise risk</w:t>
            </w:r>
          </w:p>
        </w:tc>
        <w:tc>
          <w:tcPr>
            <w:tcW w:w="1508" w:type="dxa"/>
          </w:tcPr>
          <w:p w14:paraId="5AB9FAF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r>
    </w:tbl>
    <w:p w14:paraId="13496DC3" w14:textId="77777777" w:rsidR="00545E1C" w:rsidRPr="00091388" w:rsidRDefault="00545E1C" w:rsidP="0085620E">
      <w:pPr>
        <w:tabs>
          <w:tab w:val="center" w:pos="4513"/>
        </w:tabs>
        <w:ind w:right="-283"/>
        <w:jc w:val="both"/>
        <w:rPr>
          <w:rFonts w:cs="Times New Roman"/>
          <w:szCs w:val="24"/>
          <w:lang w:val="et-EE"/>
        </w:rPr>
      </w:pPr>
    </w:p>
    <w:p w14:paraId="0304A0A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639476E4" w14:textId="77777777" w:rsidR="00545E1C" w:rsidRPr="00091388" w:rsidRDefault="00545E1C" w:rsidP="0085620E">
      <w:pPr>
        <w:tabs>
          <w:tab w:val="center" w:pos="4513"/>
        </w:tabs>
        <w:ind w:right="-283"/>
        <w:jc w:val="both"/>
        <w:rPr>
          <w:rFonts w:cs="Times New Roman"/>
          <w:szCs w:val="24"/>
          <w:lang w:val="et-EE"/>
        </w:rPr>
      </w:pPr>
    </w:p>
    <w:p w14:paraId="51A200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Sihtrühm on KOV-id, kelle territooriumile kavandatakse strateegiliselt olulist objekti. Aastas võidakse vastavaid taotlusi esitada hinnanguliselt 2–5 (täpsem selgitus peatükis 6.3.1). Ei ole teada, mis piirkonda see enam puudutaks või millises omavalitsuses oleks investorite huvi suurem. Eestis on 78 KOV-i, millest 5 protsenti moodustavad 4 omavalitsust – seega on tegemist väikse sihtrühmaga.</w:t>
      </w:r>
    </w:p>
    <w:p w14:paraId="4EFC8F32" w14:textId="77777777" w:rsidR="00545E1C" w:rsidRPr="00091388" w:rsidRDefault="00545E1C" w:rsidP="0085620E">
      <w:pPr>
        <w:tabs>
          <w:tab w:val="center" w:pos="4513"/>
        </w:tabs>
        <w:ind w:right="-283"/>
        <w:jc w:val="both"/>
        <w:rPr>
          <w:rFonts w:cs="Times New Roman"/>
          <w:b/>
          <w:szCs w:val="24"/>
          <w:lang w:val="et-EE"/>
        </w:rPr>
      </w:pPr>
    </w:p>
    <w:p w14:paraId="4A0E46CF"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20BF3E48" w14:textId="77777777" w:rsidR="00545E1C" w:rsidRPr="00091388" w:rsidRDefault="00545E1C" w:rsidP="0085620E">
      <w:pPr>
        <w:tabs>
          <w:tab w:val="center" w:pos="4513"/>
        </w:tabs>
        <w:ind w:right="-283"/>
        <w:jc w:val="both"/>
        <w:rPr>
          <w:rFonts w:cs="Times New Roman"/>
          <w:szCs w:val="24"/>
          <w:u w:val="single"/>
          <w:lang w:val="et-EE"/>
        </w:rPr>
      </w:pPr>
    </w:p>
    <w:p w14:paraId="63C503C8"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REP koostamine detailplaneeringu asemel</w:t>
      </w:r>
    </w:p>
    <w:p w14:paraId="182EEF44" w14:textId="77777777" w:rsidR="00545E1C" w:rsidRPr="00091388" w:rsidRDefault="00545E1C" w:rsidP="0085620E">
      <w:pPr>
        <w:tabs>
          <w:tab w:val="center" w:pos="4513"/>
        </w:tabs>
        <w:ind w:right="-283"/>
        <w:jc w:val="both"/>
        <w:rPr>
          <w:rFonts w:cs="Times New Roman"/>
          <w:szCs w:val="24"/>
          <w:lang w:val="et-EE"/>
        </w:rPr>
      </w:pPr>
    </w:p>
    <w:p w14:paraId="5B9DD4D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Kõige suuremat mõju võib KOV-idele avaldada see, et otsustusõigus teatud strateegiliste investeeringutega seotud planeeringute puhul liigub kohalikult tasandilt riigile. Ka praegu on riigil võimalik REP algatada, kuid selle kohaldamisala on kitsam kui eelnõus kavandatud. Kehtiva PlanS § 27 lõike 1 järgi koostatakse REP olulise ruumilise mõjuga ehitise püstitamiseks, mille asukoha valiku või toimimise vastu on suur riiklik või rahvusvaheline huvi. Sellele järgneb näidisloetelu valdkondadest, kus võib sellist huvi eeldada – riigikaitse ja julgeolek, energeetika, gaasi transport, jäätmemajandus ning maavarade kaevandamine. Lisatud on ka täpsustus, et REP koostatakse ennekõike maakonnaüleste huvide väljendamiseks. PlanS § 27 lõikes 2 on nimetatud objektid, mille planeerimiseks tuleb REP kindlasti koostada.</w:t>
      </w:r>
    </w:p>
    <w:p w14:paraId="50FB7E2B" w14:textId="77777777" w:rsidR="00545E1C" w:rsidRPr="00091388" w:rsidRDefault="00545E1C" w:rsidP="0085620E">
      <w:pPr>
        <w:tabs>
          <w:tab w:val="center" w:pos="4513"/>
        </w:tabs>
        <w:ind w:right="-283"/>
        <w:jc w:val="both"/>
        <w:rPr>
          <w:rFonts w:cs="Times New Roman"/>
          <w:szCs w:val="24"/>
          <w:lang w:val="et-EE"/>
        </w:rPr>
      </w:pPr>
    </w:p>
    <w:p w14:paraId="5B2422B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 järgi täpsustatakse REP koostamise võimalust nii, et peale riikliku või rahvusvahelise huvi võib tegemist olla ka strateegilise huviga, ning Vabariigi Valitsuse määruses kehtestatakse täpsemad kriteeriumid, millele projekt peab vastama, kui soovitakse ekspressrada kasutada:</w:t>
      </w:r>
    </w:p>
    <w:p w14:paraId="1453CFCC" w14:textId="77777777" w:rsidR="00545E1C" w:rsidRPr="00091388" w:rsidRDefault="00545E1C" w:rsidP="0085620E">
      <w:pPr>
        <w:pStyle w:val="Loendilik"/>
        <w:numPr>
          <w:ilvl w:val="0"/>
          <w:numId w:val="35"/>
        </w:numPr>
        <w:tabs>
          <w:tab w:val="center" w:pos="4513"/>
        </w:tabs>
        <w:ind w:right="-283"/>
        <w:jc w:val="both"/>
        <w:rPr>
          <w:rFonts w:cs="Times New Roman"/>
          <w:lang w:val="et-EE"/>
        </w:rPr>
      </w:pPr>
      <w:r w:rsidRPr="00091388">
        <w:rPr>
          <w:rFonts w:cs="Times New Roman"/>
          <w:lang w:val="et-EE"/>
        </w:rPr>
        <w:t>projekt peab kuuluma strateegiliselt olulisse valdkonda;</w:t>
      </w:r>
    </w:p>
    <w:p w14:paraId="6E57835F" w14:textId="77777777"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kapitaliinvesteeringute kogumaht peab olema vähemalt 0,1 protsenti SKP-st (ehk 2024. aasta andmete järgi umbes 40 miljonit eurot);</w:t>
      </w:r>
    </w:p>
    <w:p w14:paraId="2E57D18B" w14:textId="77777777"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äriplaan peab olema küps, kestlik ja mõjus ning muu hulgas peab esitama teavet regionaalarengu toetamise ja kohalike töökohtade kohta;</w:t>
      </w:r>
    </w:p>
    <w:p w14:paraId="7A0E890D" w14:textId="7C9EC143"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projekt peab vastama avaliku korra, julgeoleku ja tervisekaitse valdkondade nõuetele ning „ei kahjusta oluliselt“ põhimõttele.</w:t>
      </w:r>
    </w:p>
    <w:p w14:paraId="1AACA379" w14:textId="77777777" w:rsidR="00545E1C" w:rsidRPr="00091388" w:rsidRDefault="00545E1C" w:rsidP="0085620E">
      <w:pPr>
        <w:tabs>
          <w:tab w:val="center" w:pos="4513"/>
        </w:tabs>
        <w:ind w:right="-283"/>
        <w:jc w:val="both"/>
        <w:rPr>
          <w:rFonts w:cs="Times New Roman"/>
          <w:szCs w:val="24"/>
          <w:lang w:val="et-EE"/>
        </w:rPr>
      </w:pPr>
    </w:p>
    <w:p w14:paraId="6C08143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Sel juhul on arendajal võimalik taotleda REP koostamist, et saada projekti elluviimiseks ehitusõigus REP detailse lahendusega. Võib eeldada, et kui ekspressraja võimalust ei oleks, peaks huvitatud isik tõenäoliselt taotlema KOV-ilt DP algatamist (kui maa-alal juba ei kehti arendajale sobiv planeering). Kuna REP koostamist korraldab MKM, siis liigub otsustusõigus KOV-ilt riigi tasandile.</w:t>
      </w:r>
    </w:p>
    <w:p w14:paraId="0CFCC28D" w14:textId="77777777" w:rsidR="00545E1C" w:rsidRPr="00091388" w:rsidRDefault="00545E1C" w:rsidP="0085620E">
      <w:pPr>
        <w:tabs>
          <w:tab w:val="center" w:pos="4513"/>
        </w:tabs>
        <w:ind w:right="-283"/>
        <w:jc w:val="both"/>
        <w:rPr>
          <w:rFonts w:cs="Times New Roman"/>
          <w:szCs w:val="24"/>
          <w:lang w:val="et-EE"/>
        </w:rPr>
      </w:pPr>
    </w:p>
    <w:p w14:paraId="57C047C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 kooskõla põhiseaduses sätestatud KOV-i autonoomia põhimõttega on käsitletud käesoleva seletuskirja peatükis 3.2.3 – siin neid järeldusi ei korrata, vaid keskendutakse otsustusõiguse muutuse praktilistele küsimustele.</w:t>
      </w:r>
    </w:p>
    <w:p w14:paraId="068F869A" w14:textId="77777777" w:rsidR="00545E1C" w:rsidRPr="00091388" w:rsidRDefault="00545E1C" w:rsidP="0085620E">
      <w:pPr>
        <w:tabs>
          <w:tab w:val="center" w:pos="4513"/>
        </w:tabs>
        <w:ind w:right="-283"/>
        <w:jc w:val="both"/>
        <w:rPr>
          <w:rFonts w:cs="Times New Roman"/>
          <w:szCs w:val="24"/>
          <w:lang w:val="et-EE"/>
        </w:rPr>
      </w:pPr>
    </w:p>
    <w:p w14:paraId="4B2B707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Kui DP koostamist korraldab KOV, kes ühtlasi otsustab DP kehtestamise üle, siis REP puhul on KOV vaid kaasatav isik. Seetõttu tekib küsimus, kas KOV-il on piisavalt võimalust kaasa rääkida sellise objekti rajamisel, mille rajamisel ja kasutamisel avaldub keskmisest suurema tõenäosusega oluline ruumiline ja keskkonnamõju. REP detailse lahenduse koostamisse kaasatakse KOV(-id), kelle territooriumile kaalutakse kavandatava ehitise rajamist (PlanS § 44 lõige 2). Oluline on tähele panna, et KOV ei osale menetluses kooskõlastava asutuse, vaid arvamuse andjana, st KOV-i arvamust peab planeeringu korraldaja küll võimaluse korral arvesse võtma, kuid ta ei ole sellega </w:t>
      </w:r>
      <w:r w:rsidRPr="00091388">
        <w:rPr>
          <w:rFonts w:cs="Times New Roman"/>
          <w:szCs w:val="24"/>
          <w:lang w:val="et-EE"/>
        </w:rPr>
        <w:lastRenderedPageBreak/>
        <w:t>seotud nii tugevalt nagu kooskõlastaja seisukohaga: planeeringu kehtestamiseks peab üldreeglina olema vastava valdkonna valitsusasutuse kooskõlastus; arvamuse andja ei pea planeeringule kooskõlastust andma, vaid esitab enda seisukohad (millele planeeringu koostamise korraldaja peab vastama, kuid millega ta pole samamoodi õiguslikult seotud). Seega on riigil võimalik otsustada projekt KOV-i territooriumil ellu viia ka juhul, kui KOV seisab planeeringule vastu.</w:t>
      </w:r>
    </w:p>
    <w:p w14:paraId="5C86CA71" w14:textId="77777777" w:rsidR="00545E1C" w:rsidRPr="00091388" w:rsidRDefault="00545E1C" w:rsidP="0085620E">
      <w:pPr>
        <w:tabs>
          <w:tab w:val="center" w:pos="4513"/>
        </w:tabs>
        <w:ind w:right="-283"/>
        <w:jc w:val="both"/>
        <w:rPr>
          <w:rFonts w:cs="Times New Roman"/>
          <w:szCs w:val="24"/>
          <w:lang w:val="et-EE"/>
        </w:rPr>
      </w:pPr>
    </w:p>
    <w:p w14:paraId="3A112DE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 on KOV-ile kahtlemata oluline muudatus, sest muidu peaks arendaja algatama DP ja otsustusõigus oleks KOV-il. Samas ei tähenda see, et praktika oluliselt muutuks. Ka praegu kavandatakse riikliku (või maakondadeülese) huviga objekte REP-dega (ning ka maakonnaplaneeringutega, nt Harju maavarade teemaplaneering). See tähendab, et kuna KOV-id osalevad menetlustes kaasatud isikutena juba praegu, teavad nad enda õigusi ja kohustusi ning suudavad menetluses osaleda nii, et planeeringulahenduse kujundamisel võetaks kohalikku huvi ja KOV-i arvamust piisavalt arvesse. Seega ei nõua muudatus sihtrühmalt suurt käitumise kohandamist.</w:t>
      </w:r>
    </w:p>
    <w:p w14:paraId="401A3954" w14:textId="77777777" w:rsidR="00545E1C" w:rsidRPr="00091388" w:rsidRDefault="00545E1C" w:rsidP="0085620E">
      <w:pPr>
        <w:tabs>
          <w:tab w:val="center" w:pos="4513"/>
        </w:tabs>
        <w:ind w:right="-283"/>
        <w:jc w:val="both"/>
        <w:rPr>
          <w:rFonts w:cs="Times New Roman"/>
          <w:szCs w:val="24"/>
          <w:lang w:val="et-EE"/>
        </w:rPr>
      </w:pPr>
    </w:p>
    <w:p w14:paraId="49161984" w14:textId="77777777" w:rsidR="00545E1C" w:rsidRPr="00091388" w:rsidRDefault="00545E1C" w:rsidP="0085620E">
      <w:pPr>
        <w:ind w:right="-285"/>
        <w:jc w:val="both"/>
        <w:rPr>
          <w:rFonts w:cs="Times New Roman"/>
          <w:lang w:val="et-EE"/>
        </w:rPr>
      </w:pPr>
      <w:r w:rsidRPr="00091388">
        <w:rPr>
          <w:lang w:val="et-EE"/>
        </w:rPr>
        <w:t>Civitta 2020. aastal tehtud uuringus</w:t>
      </w:r>
      <w:r w:rsidRPr="00091388">
        <w:rPr>
          <w:vertAlign w:val="superscript"/>
          <w:lang w:val="et-EE"/>
        </w:rPr>
        <w:footnoteReference w:id="82"/>
      </w:r>
      <w:r w:rsidRPr="00091388">
        <w:rPr>
          <w:lang w:val="et-EE"/>
        </w:rPr>
        <w:t xml:space="preserve"> kirjeldatakse KOV-i kui menetlusosalise rolliga seotud probleeme kokkuvõttes järgmiselt. </w:t>
      </w:r>
      <w:r w:rsidRPr="00091388">
        <w:rPr>
          <w:rFonts w:eastAsia="Segoe UI"/>
          <w:lang w:val="et-EE"/>
        </w:rPr>
        <w:t>KOVide ametnike pädevus ja kogemus on ebaühtlane, mistõttu ei pruugi nad anda planeerimisprotsessis piisavat sisendit või keskenduvad liigselt vormistuslikele ja juriidilistele detailidele, mitte sisulistele ruumilahendustele. Arendajate hinnangul lähtuvad ametnikud sageli oma isiklikust veendumusest, mis raskendab argumenteerimist. Vormilistele küsimustele keskendumist soodustab ka asjaolu, et planeeringu kehtestamise vastutus lasub KOV-il ja vigade korral jõutakse kiiresti kohtusse. Probleeme süvendavad pädevate töötajate vähesus (eriti maapiirkondades), ametnike vahetumisega kaasnev järjepidevuse kadumine, suur töökoormus, poliitiline surve ja ootused olla kursis väga paljude planeeringutega.</w:t>
      </w:r>
    </w:p>
    <w:p w14:paraId="6FDDBA29" w14:textId="77777777" w:rsidR="00545E1C" w:rsidRPr="00091388" w:rsidRDefault="00545E1C" w:rsidP="0085620E">
      <w:pPr>
        <w:tabs>
          <w:tab w:val="center" w:pos="4513"/>
        </w:tabs>
        <w:ind w:right="-283"/>
        <w:jc w:val="both"/>
        <w:rPr>
          <w:rFonts w:cs="Times New Roman"/>
          <w:szCs w:val="24"/>
          <w:lang w:val="et-EE"/>
        </w:rPr>
      </w:pPr>
    </w:p>
    <w:p w14:paraId="283BB59A"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Seega võib ühest küljest väita, et strateegiliselt olulise investeeringu puhul on KOV-ile kergem, kui menetlust juhivad ja planeeringu kehtestamise üle otsustavad riigi, mitte KOV-i ametnikud. See aga eeldab, et ministeeriumi ametnikud on pädevamad planeerimismenetlust läbi viima ja otsustajale vajalikku infot koondama. Teisisõnu liigub otsustuspädevus sinna, kus on võimalik menetlust tõhusamalt läbi viia. Mõjuhindajal ei ole andmeid KOV-i ja riigiametnike kvalifikatsiooni kohta, et seda täpsemalt hinnata, kuid võib eeldada, et põhimõttelist erinevust ametnike kvalifikatsioonis ei ole. Samuti tuleb arvestada, et kui üle Eesti töötab KOV-ides kümneid ehitus- ja planeerimisspetsialiste, kes on kursis kohalike oludega, siis MKM-is on mõju hindamise ajal kaheksa riigi planeeringu nõunikku, kes peavad REP menetluses tasakaalustama nii strateegilisi kui ka kohalikke huve ja vajadusi.</w:t>
      </w:r>
    </w:p>
    <w:p w14:paraId="15B28E6B" w14:textId="77777777" w:rsidR="00545E1C" w:rsidRPr="00091388" w:rsidRDefault="00545E1C" w:rsidP="0085620E">
      <w:pPr>
        <w:tabs>
          <w:tab w:val="center" w:pos="4513"/>
        </w:tabs>
        <w:ind w:right="-283"/>
        <w:jc w:val="both"/>
        <w:rPr>
          <w:rFonts w:cs="Times New Roman"/>
          <w:szCs w:val="24"/>
          <w:lang w:val="et-EE"/>
        </w:rPr>
      </w:pPr>
    </w:p>
    <w:p w14:paraId="7E0E5E8F"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Civitta uuringus on ühe võimalusena nimetatud KOV-i ametnikele pädevusnõuete kehtestamist, kuid sel juhul tuleb arvestada võimaliku negatiivse mõjuga, nagu raskused pädevate töötajate leidmisel, eriti maapiirkondades, ja võimalik menetluskiiruse vähenemine. Seejuures on oluline, et planeerimisprotsessi korraldaja pädevus ei pea olema sama mis planeeringu koostajal. Eestis kasutatakse planeeringute koostamisel laialdaselt konsultante, kes toetavad menetluse läbiviimist ja kaasamist, mistõttu ei pruugi ametnike pädevuse küsimus olla nii määrav, kui esmapilgul tundub.</w:t>
      </w:r>
    </w:p>
    <w:p w14:paraId="084E7CED" w14:textId="77777777" w:rsidR="00545E1C" w:rsidRPr="00091388" w:rsidRDefault="00545E1C" w:rsidP="0085620E">
      <w:pPr>
        <w:tabs>
          <w:tab w:val="center" w:pos="4513"/>
        </w:tabs>
        <w:ind w:right="-283"/>
        <w:jc w:val="both"/>
        <w:rPr>
          <w:rFonts w:cs="Times New Roman"/>
          <w:szCs w:val="24"/>
          <w:lang w:val="et-EE"/>
        </w:rPr>
      </w:pPr>
    </w:p>
    <w:p w14:paraId="461B5601" w14:textId="77777777" w:rsidR="00545E1C" w:rsidRPr="00091388" w:rsidRDefault="00545E1C" w:rsidP="0085620E">
      <w:pPr>
        <w:tabs>
          <w:tab w:val="center" w:pos="4513"/>
        </w:tabs>
        <w:ind w:right="-283"/>
        <w:jc w:val="both"/>
        <w:rPr>
          <w:rFonts w:cs="Times New Roman"/>
          <w:iCs/>
          <w:szCs w:val="24"/>
          <w:lang w:val="et-EE"/>
        </w:rPr>
      </w:pPr>
      <w:r w:rsidRPr="00091388">
        <w:rPr>
          <w:rFonts w:cs="Times New Roman"/>
          <w:lang w:val="et-EE"/>
        </w:rPr>
        <w:t xml:space="preserve">Samas ei tähenda konsultandi kasutamine automaatselt, et planeerija alati kõiki ülesandeid lõpuni objektiivselt täidaks. Eesti Planeerijate Ühingu, Eesti Arhitektide Liidu ja Eesti Maastikuarhitektide Liidu koostatud analüüsis nenditakse: „Väga paljudelt kutse taotlejatelt saab </w:t>
      </w:r>
      <w:r w:rsidRPr="00091388">
        <w:rPr>
          <w:rFonts w:cs="Times New Roman"/>
          <w:lang w:val="et-EE"/>
        </w:rPr>
        <w:lastRenderedPageBreak/>
        <w:t>küsida sama küsimust planeerija kutse taotlemise „Kompetents B.2.5 Tasakaalustatud ja põhjendatud planeeringulahenduse väljatöötamise korraldamine ja lahenduse koostamine vastavalt oma erialale“ tõendamisel: mitu planeerimislahenduse varianti koostasite?</w:t>
      </w:r>
      <w:r w:rsidRPr="00091388">
        <w:rPr>
          <w:rFonts w:cs="Times New Roman"/>
          <w:i/>
          <w:lang w:val="et-EE"/>
        </w:rPr>
        <w:t xml:space="preserve"> </w:t>
      </w:r>
      <w:r w:rsidRPr="00091388">
        <w:rPr>
          <w:rFonts w:cs="Times New Roman"/>
          <w:iCs/>
          <w:lang w:val="et-EE"/>
        </w:rPr>
        <w:t>Ning vastuseks on 99% juhtudel – meil oli ainult üks variant, kuna tellija juba teadis, mida ta tahab. Seega, planeerijad tihti ei taju, et vajalik on lisaks kompetentse meeskonna moodustamisele teha ka tööd parima lahenduse välja töötamiseks.“</w:t>
      </w:r>
      <w:r w:rsidRPr="00091388">
        <w:rPr>
          <w:rStyle w:val="Allmrkuseviide"/>
          <w:rFonts w:cs="Times New Roman"/>
          <w:iCs/>
          <w:lang w:val="et-EE"/>
        </w:rPr>
        <w:footnoteReference w:id="83"/>
      </w:r>
    </w:p>
    <w:p w14:paraId="21BF5043" w14:textId="77777777" w:rsidR="00545E1C" w:rsidRPr="00091388" w:rsidRDefault="00545E1C" w:rsidP="0085620E">
      <w:pPr>
        <w:tabs>
          <w:tab w:val="center" w:pos="4513"/>
        </w:tabs>
        <w:ind w:right="-283"/>
        <w:jc w:val="both"/>
        <w:rPr>
          <w:rFonts w:cs="Times New Roman"/>
          <w:szCs w:val="24"/>
          <w:lang w:val="et-EE"/>
        </w:rPr>
      </w:pPr>
    </w:p>
    <w:p w14:paraId="4376E36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raske öelda, kas otsustuspädevuse liikumine kohalikult omavalitsuselt riigile toob praktikas kaasa olulise muutuse ja mis suunaline see on. Muudatuse tulemusel väheneb KOV-i töökoormus, sest DP asemel on planeeringu korraldaja MKM.</w:t>
      </w:r>
    </w:p>
    <w:p w14:paraId="42FE775A" w14:textId="77777777" w:rsidR="00545E1C" w:rsidRPr="00091388" w:rsidRDefault="00545E1C" w:rsidP="0085620E">
      <w:pPr>
        <w:keepNext/>
        <w:tabs>
          <w:tab w:val="center" w:pos="4513"/>
        </w:tabs>
        <w:ind w:right="-283"/>
        <w:jc w:val="both"/>
        <w:rPr>
          <w:rFonts w:cs="Times New Roman"/>
          <w:szCs w:val="24"/>
          <w:u w:val="single"/>
          <w:lang w:val="et-EE"/>
        </w:rPr>
      </w:pPr>
    </w:p>
    <w:p w14:paraId="3735937C" w14:textId="77777777" w:rsidR="00545E1C" w:rsidRPr="00091388" w:rsidRDefault="00545E1C" w:rsidP="0085620E">
      <w:pPr>
        <w:keepNext/>
        <w:tabs>
          <w:tab w:val="center" w:pos="4513"/>
        </w:tabs>
        <w:ind w:right="-283"/>
        <w:jc w:val="both"/>
        <w:rPr>
          <w:rFonts w:cs="Times New Roman"/>
          <w:szCs w:val="24"/>
          <w:u w:val="single"/>
          <w:lang w:val="et-EE"/>
        </w:rPr>
      </w:pPr>
      <w:r w:rsidRPr="00091388">
        <w:rPr>
          <w:rFonts w:cs="Times New Roman"/>
          <w:szCs w:val="24"/>
          <w:u w:val="single"/>
          <w:lang w:val="et-EE"/>
        </w:rPr>
        <w:t>PT menetlus DP asemel</w:t>
      </w:r>
    </w:p>
    <w:p w14:paraId="1D67C315" w14:textId="77777777" w:rsidR="00545E1C" w:rsidRPr="00091388" w:rsidRDefault="00545E1C" w:rsidP="007034A6">
      <w:pPr>
        <w:tabs>
          <w:tab w:val="center" w:pos="4513"/>
        </w:tabs>
        <w:ind w:right="-285"/>
        <w:jc w:val="both"/>
        <w:rPr>
          <w:rFonts w:cs="Times New Roman"/>
          <w:szCs w:val="24"/>
          <w:lang w:val="et-EE"/>
        </w:rPr>
      </w:pPr>
    </w:p>
    <w:p w14:paraId="30B3B799" w14:textId="77777777" w:rsidR="00545E1C" w:rsidRPr="00091388" w:rsidRDefault="00545E1C" w:rsidP="007034A6">
      <w:pPr>
        <w:tabs>
          <w:tab w:val="center" w:pos="4513"/>
        </w:tabs>
        <w:ind w:right="-285"/>
        <w:jc w:val="both"/>
        <w:rPr>
          <w:rFonts w:eastAsiaTheme="minorEastAsia" w:cs="Times New Roman"/>
          <w:lang w:val="et-EE"/>
        </w:rPr>
      </w:pPr>
      <w:r w:rsidRPr="00091388">
        <w:rPr>
          <w:rFonts w:cs="Times New Roman"/>
          <w:szCs w:val="24"/>
          <w:lang w:val="et-EE"/>
        </w:rPr>
        <w:t xml:space="preserve">Teine oluline muudatus on DP asemel PT menetluse algatamine. Kui enne võis KOV-il olla õigus nõuda ehitise kavandamiseks DP-d (vastavalt seadusele ja üldplaneeringu tingimustele), siis nüüd võib arendaja DP asemel taotleda PT-sid. See on võimalik siis, kui PT-de </w:t>
      </w:r>
      <w:r w:rsidRPr="00091388">
        <w:rPr>
          <w:rFonts w:eastAsiaTheme="minorEastAsia" w:cs="Times New Roman"/>
          <w:lang w:val="et-EE"/>
        </w:rPr>
        <w:t>andmisel arvestatakse, et PT-ga kavandatav tegevus:</w:t>
      </w:r>
    </w:p>
    <w:p w14:paraId="7997408B"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lang w:val="et-EE"/>
        </w:rPr>
        <w:t>ei kahjustaks ülemääraselt isikute õigusi või avalik</w:t>
      </w:r>
      <w:r w:rsidRPr="00091388">
        <w:rPr>
          <w:rFonts w:eastAsiaTheme="minorEastAsia" w:cs="Times New Roman"/>
          <w:color w:val="333333"/>
          <w:lang w:val="et-EE"/>
        </w:rPr>
        <w:t>ke huvisid ega oleks vastuolus õigusaktidega;</w:t>
      </w:r>
    </w:p>
    <w:p w14:paraId="3A941E24"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color w:val="333333"/>
          <w:lang w:val="et-EE"/>
        </w:rPr>
        <w:t>arvestaks hoone või olulise rajatise asukohas väljakujunenud keskkonda, sealhulgas hoonestuslaadi;</w:t>
      </w:r>
    </w:p>
    <w:p w14:paraId="5F55187A"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color w:val="333333"/>
          <w:lang w:val="et-EE"/>
        </w:rPr>
        <w:t>ei oleks vastuolus üldplaneeringuga</w:t>
      </w:r>
      <w:r w:rsidRPr="00091388">
        <w:rPr>
          <w:rFonts w:cs="Times New Roman"/>
          <w:szCs w:val="24"/>
          <w:lang w:val="et-EE"/>
        </w:rPr>
        <w:t>.</w:t>
      </w:r>
    </w:p>
    <w:p w14:paraId="5E98F282" w14:textId="77777777" w:rsidR="00545E1C" w:rsidRPr="00091388" w:rsidRDefault="00545E1C" w:rsidP="007034A6">
      <w:pPr>
        <w:tabs>
          <w:tab w:val="center" w:pos="4513"/>
        </w:tabs>
        <w:ind w:right="-285"/>
        <w:jc w:val="both"/>
        <w:rPr>
          <w:rFonts w:cs="Times New Roman"/>
          <w:szCs w:val="24"/>
          <w:lang w:val="et-EE"/>
        </w:rPr>
      </w:pPr>
    </w:p>
    <w:p w14:paraId="2C9C5E89" w14:textId="77777777" w:rsidR="00545E1C" w:rsidRPr="00091388" w:rsidRDefault="00545E1C" w:rsidP="007034A6">
      <w:pPr>
        <w:tabs>
          <w:tab w:val="center" w:pos="4513"/>
        </w:tabs>
        <w:ind w:right="-285"/>
        <w:jc w:val="both"/>
        <w:rPr>
          <w:rFonts w:cs="Times New Roman"/>
          <w:szCs w:val="24"/>
          <w:lang w:val="et-EE"/>
        </w:rPr>
      </w:pPr>
      <w:r w:rsidRPr="00091388">
        <w:rPr>
          <w:rFonts w:cs="Times New Roman"/>
          <w:szCs w:val="24"/>
          <w:lang w:val="et-EE"/>
        </w:rPr>
        <w:t>PT-ga võib kõrvale kalduda:</w:t>
      </w:r>
    </w:p>
    <w:p w14:paraId="05E38A89"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planeeringuala üldistest kasutus- ja ehitustingimustest, kui tegu on äri-, tootmis-, riigikaitsemaa või sarnase juhtotstarbega maaga, sealhulgas juhtotstarbest, maksimaalsest ehitusmahust, hoonestuse kõrgus- ning sügavuspiirangust ja haljastusnõuetest;</w:t>
      </w:r>
    </w:p>
    <w:p w14:paraId="0546584E"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tehnovõrgu või -rajatise ning avalikult kasutatava tee asukohast ja liigist;</w:t>
      </w:r>
    </w:p>
    <w:p w14:paraId="76B65417"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olulise ruumilise mõjuga ehitise asukohaga seonduvatest tingimustest;</w:t>
      </w:r>
    </w:p>
    <w:p w14:paraId="4BC4F98E"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arhitektuurilistest, ehituslikest ja kujunduslikest tingimustest;</w:t>
      </w:r>
    </w:p>
    <w:p w14:paraId="5EA69885" w14:textId="77777777" w:rsidR="00545E1C" w:rsidRPr="00091388" w:rsidRDefault="00545E1C" w:rsidP="007034A6">
      <w:pPr>
        <w:pStyle w:val="Loendilik"/>
        <w:numPr>
          <w:ilvl w:val="0"/>
          <w:numId w:val="47"/>
        </w:numPr>
        <w:ind w:right="-285"/>
        <w:jc w:val="both"/>
        <w:rPr>
          <w:lang w:val="et-EE"/>
        </w:rPr>
      </w:pPr>
      <w:r w:rsidRPr="00091388">
        <w:rPr>
          <w:rFonts w:cs="Times New Roman"/>
          <w:szCs w:val="24"/>
          <w:lang w:val="et-EE"/>
        </w:rPr>
        <w:t>liikluskorralduse üldistest põhimõtetest</w:t>
      </w:r>
      <w:r w:rsidRPr="00091388">
        <w:rPr>
          <w:lang w:val="et-EE"/>
        </w:rPr>
        <w:t>.</w:t>
      </w:r>
    </w:p>
    <w:p w14:paraId="383621A6" w14:textId="77777777" w:rsidR="00545E1C" w:rsidRPr="00091388" w:rsidRDefault="00545E1C" w:rsidP="007034A6">
      <w:pPr>
        <w:tabs>
          <w:tab w:val="center" w:pos="4513"/>
        </w:tabs>
        <w:ind w:right="-285"/>
        <w:jc w:val="both"/>
        <w:rPr>
          <w:rFonts w:cs="Times New Roman"/>
          <w:szCs w:val="24"/>
          <w:lang w:val="et-EE"/>
        </w:rPr>
      </w:pPr>
    </w:p>
    <w:p w14:paraId="0FB5B666"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Seega saab ehitusõigust PT menetluses päris palju muuta. PT-d väljastab üldjuhul ehitusloa andja ehk KOV (näiteks riigikaitseliste objektide puhul TTJA). KOV-il on seega võimalik avatud menetluses otsustada, millised tingimused ehitusprojekti koostamiseks anda. PT antakse avatud menetluses, mis kestab strateegiliselt olulise ehitise puhul kuni 120 päeva (tavapärases avatud menetluses kuni 60 päeva). PT avalikus menetluses toimub kaasamine ühe korra: pädev asutus küsib arvamust isikult, kelle õigusi võib taotletav ehitis või ehitamine puudutada. HMS § 47 kohaselt avaldatakse ajalehes teade, § 48 kohaselt toimub väljapanek ning § 50 kohaselt korraldatakse vajadusel avalik istung. Arvamuse avaldamiseks on tavamenetluses aega 10 päeva, kuid strateegiliselt olulise ehitise PT menetluse jaoks on eelnõu järgi ette nähtud 30 päeva.</w:t>
      </w:r>
    </w:p>
    <w:p w14:paraId="49231968" w14:textId="77777777" w:rsidR="00545E1C" w:rsidRPr="00091388" w:rsidRDefault="00545E1C" w:rsidP="0085620E">
      <w:pPr>
        <w:tabs>
          <w:tab w:val="center" w:pos="4513"/>
        </w:tabs>
        <w:ind w:right="-283"/>
        <w:jc w:val="both"/>
        <w:rPr>
          <w:rFonts w:cs="Times New Roman"/>
          <w:szCs w:val="24"/>
          <w:lang w:val="et-EE"/>
        </w:rPr>
      </w:pPr>
    </w:p>
    <w:p w14:paraId="6292870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Töökoormuse vaates vähendab muudatus seega KOV-ide töökoormust, sest PT andmine avatud menetluses on tunduvalt kiirem kui DP menetluses (vt ka peatükk „Mõju halduskoormusele 6.3.4“). Samas toob muudatus KOV-ile kaasa vajaduse suhteliselt lühikese aja jooksul otsustada, kas ja mil määral PT-ga alal kehtivat planeeringut muuta. Kuna PT-ga võib strateegiliselt olulise investeeringu puhul ehitusõigust suhteliselt suures osas muuta (ilma et läheks vastuollu üldplaneeringu juhtotstarbega), peab KOV suutma kõik otsuse tegemiseks vajalikud asjaolud välja selgitada lühikese aja jooksul, sealhulgas kaasama kõik asjassepuutuvad isikud ja asutused. Kuna </w:t>
      </w:r>
      <w:r w:rsidRPr="00091388">
        <w:rPr>
          <w:rFonts w:cs="Times New Roman"/>
          <w:szCs w:val="24"/>
          <w:lang w:val="et-EE"/>
        </w:rPr>
        <w:lastRenderedPageBreak/>
        <w:t>eelnõu järgi on võimalik uuringuid ja KMH läbiviimist alustada enne tegevusloa taotluse esitamist, on PT andmine olulisema mõjuga ehitise jaoks võimalik ilmselt vaid siis, kui uuringuid on juba alustatud ning olemas on piisav info, mille alusel saab KOV otsuse teha. PT andmisest on KOV-il võimalik keelduda muu hulgas siis, kui ehitisega kaasneb oluline keskkonnamõju, mida ei ole võimalik piisavalt vältida ega leevendada (EhS § 32 punkt 7) või ehitis on vastuolus üldplaneeringuga. KOV-id annavad ka praegu PT ehitusprojekti koostamiseks.</w:t>
      </w:r>
    </w:p>
    <w:p w14:paraId="2A52954C" w14:textId="77777777" w:rsidR="00545E1C" w:rsidRPr="00091388" w:rsidRDefault="00545E1C" w:rsidP="0085620E">
      <w:pPr>
        <w:tabs>
          <w:tab w:val="center" w:pos="4513"/>
        </w:tabs>
        <w:ind w:right="-283"/>
        <w:jc w:val="both"/>
        <w:rPr>
          <w:rFonts w:cs="Times New Roman"/>
          <w:szCs w:val="24"/>
          <w:lang w:val="et-EE"/>
        </w:rPr>
      </w:pPr>
    </w:p>
    <w:p w14:paraId="3D364D3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Seega ei ole põhjust arvata, et PT menetlus muudab oluliselt KOV-i ülesandeid.</w:t>
      </w:r>
    </w:p>
    <w:p w14:paraId="673D1131" w14:textId="77777777" w:rsidR="00545E1C" w:rsidRPr="00091388" w:rsidRDefault="00545E1C" w:rsidP="0085620E">
      <w:pPr>
        <w:tabs>
          <w:tab w:val="center" w:pos="4513"/>
        </w:tabs>
        <w:ind w:right="-283"/>
        <w:jc w:val="both"/>
        <w:rPr>
          <w:rFonts w:cs="Times New Roman"/>
          <w:szCs w:val="24"/>
          <w:lang w:val="et-EE"/>
        </w:rPr>
      </w:pPr>
    </w:p>
    <w:p w14:paraId="2CC979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hinnanguline mõju ulatus väike või keskmine.</w:t>
      </w:r>
    </w:p>
    <w:p w14:paraId="483FDD36" w14:textId="77777777" w:rsidR="00545E1C" w:rsidRPr="00091388" w:rsidRDefault="00545E1C" w:rsidP="0085620E">
      <w:pPr>
        <w:tabs>
          <w:tab w:val="center" w:pos="4513"/>
        </w:tabs>
        <w:ind w:right="-283"/>
        <w:jc w:val="both"/>
        <w:rPr>
          <w:rFonts w:cs="Times New Roman"/>
          <w:szCs w:val="24"/>
          <w:lang w:val="et-EE"/>
        </w:rPr>
      </w:pPr>
    </w:p>
    <w:p w14:paraId="551630B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F57BCFD" w14:textId="77777777" w:rsidR="00545E1C" w:rsidRPr="00091388" w:rsidRDefault="00545E1C" w:rsidP="0085620E">
      <w:pPr>
        <w:tabs>
          <w:tab w:val="center" w:pos="4513"/>
        </w:tabs>
        <w:ind w:right="-283"/>
        <w:jc w:val="both"/>
        <w:rPr>
          <w:rFonts w:cs="Times New Roman"/>
          <w:szCs w:val="24"/>
          <w:lang w:val="et-EE"/>
        </w:rPr>
      </w:pPr>
    </w:p>
    <w:p w14:paraId="73FA0DF3" w14:textId="38F94B2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r w:rsidR="009911F1" w:rsidRPr="00091388">
        <w:rPr>
          <w:rFonts w:cs="Times New Roman"/>
          <w:szCs w:val="24"/>
          <w:lang w:val="et-EE"/>
        </w:rPr>
        <w:t xml:space="preserve"> Eestis on 78 KOV-i siis puutuvad nende üksikute menetlustega kokku vaid aeg-ajalt ning ilmselt mõned üksikud KOV-id ehk suuremal osal ka pikema perioodi jooksul sellega kokkupuuteid ei pruugi olla.</w:t>
      </w:r>
    </w:p>
    <w:p w14:paraId="5AF60D86" w14:textId="77777777" w:rsidR="00545E1C" w:rsidRPr="00091388" w:rsidRDefault="00545E1C" w:rsidP="0085620E">
      <w:pPr>
        <w:tabs>
          <w:tab w:val="center" w:pos="4513"/>
        </w:tabs>
        <w:ind w:right="-283"/>
        <w:jc w:val="both"/>
        <w:rPr>
          <w:rFonts w:cs="Times New Roman"/>
          <w:b/>
          <w:szCs w:val="24"/>
          <w:lang w:val="et-EE"/>
        </w:rPr>
      </w:pPr>
    </w:p>
    <w:p w14:paraId="2C71BD6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227BC53A" w14:textId="77777777" w:rsidR="00545E1C" w:rsidRPr="00091388" w:rsidRDefault="00545E1C" w:rsidP="0085620E">
      <w:pPr>
        <w:tabs>
          <w:tab w:val="center" w:pos="4513"/>
        </w:tabs>
        <w:ind w:right="-283"/>
        <w:jc w:val="both"/>
        <w:rPr>
          <w:rFonts w:cs="Times New Roman"/>
          <w:szCs w:val="24"/>
          <w:lang w:val="et-EE"/>
        </w:rPr>
      </w:pPr>
    </w:p>
    <w:p w14:paraId="014A0D61" w14:textId="174AF124"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Võimalik ebasoovitav mõju on see, et KOV-e ei kaasata otsustusprotsessi piisaval määral ning KOV peab pärast projekti elluviimist tegelema võimalike negatiivsete häiringutega, mida projekti elluviimine võib endaga kaasa tuua. Tööstusobjektidega kaasneb tihtipeale visuaalne ja õhusaaste või mürahäiring ning </w:t>
      </w:r>
      <w:r w:rsidR="00B06E0F" w:rsidRPr="00091388">
        <w:rPr>
          <w:rFonts w:cs="Times New Roman"/>
          <w:szCs w:val="24"/>
          <w:lang w:val="et-EE"/>
        </w:rPr>
        <w:t>v</w:t>
      </w:r>
      <w:r w:rsidRPr="00091388">
        <w:rPr>
          <w:rFonts w:cs="Times New Roman"/>
          <w:szCs w:val="24"/>
          <w:lang w:val="et-EE"/>
        </w:rPr>
        <w:t>õib tekkida oht, et kiirendatud menetluses ei hinnata mõju piisavalt põhjalikult või ei analüüsita kõiki võimalikke tagajärgi. Seda on täpsemalt kirjeldatud alapeatükis „Mõju keskkonnakaitsele“ (vt punkt 6.4.2). Nagu peatükis kirjeldatud, ei ole tõenäoliselt tegemist olulise mõjuga. Seega on ebasoovitavate mõjude kaasnemise risk hinnanguliselt väike või keskmine.</w:t>
      </w:r>
    </w:p>
    <w:p w14:paraId="10EFE469" w14:textId="77777777" w:rsidR="00545E1C" w:rsidRPr="00091388" w:rsidRDefault="00545E1C" w:rsidP="0085620E">
      <w:pPr>
        <w:tabs>
          <w:tab w:val="center" w:pos="4513"/>
        </w:tabs>
        <w:ind w:right="-283"/>
        <w:jc w:val="both"/>
        <w:rPr>
          <w:rFonts w:cs="Times New Roman"/>
          <w:b/>
          <w:szCs w:val="24"/>
          <w:lang w:val="et-EE"/>
        </w:rPr>
      </w:pPr>
    </w:p>
    <w:p w14:paraId="5E1A3D0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FA41351" w14:textId="77777777" w:rsidR="00545E1C" w:rsidRPr="00091388" w:rsidRDefault="00545E1C" w:rsidP="0085620E">
      <w:pPr>
        <w:tabs>
          <w:tab w:val="center" w:pos="4513"/>
        </w:tabs>
        <w:ind w:right="-283"/>
        <w:jc w:val="both"/>
        <w:rPr>
          <w:rFonts w:cs="Times New Roman"/>
          <w:szCs w:val="24"/>
          <w:lang w:val="et-EE"/>
        </w:rPr>
      </w:pPr>
    </w:p>
    <w:p w14:paraId="4485DD7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5E8D4224" w14:textId="77777777" w:rsidR="00545E1C" w:rsidRPr="00091388" w:rsidRDefault="00545E1C" w:rsidP="0085620E">
      <w:pPr>
        <w:tabs>
          <w:tab w:val="center" w:pos="4513"/>
        </w:tabs>
        <w:ind w:right="-283"/>
        <w:jc w:val="both"/>
        <w:rPr>
          <w:rFonts w:cs="Times New Roman"/>
          <w:szCs w:val="24"/>
          <w:lang w:val="et-EE"/>
        </w:rPr>
      </w:pPr>
    </w:p>
    <w:p w14:paraId="6C2F563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Seaduse rakendamisel tuleks läbi mõelda, kuidas tutvustada muudatusi KOV-idele nii, et KOV-id neid rakendada oskaksid (ennekõike PT-de andmist puudutavas osas). Tõenäoliselt peaks riik pakkuma koolitusi ja koostama juhendmaterjale.</w:t>
      </w:r>
    </w:p>
    <w:p w14:paraId="6F0B4E79" w14:textId="77777777" w:rsidR="00545E1C" w:rsidRPr="00091388" w:rsidRDefault="00545E1C" w:rsidP="0085620E">
      <w:pPr>
        <w:ind w:right="-283"/>
        <w:rPr>
          <w:rFonts w:cs="Times New Roman"/>
          <w:b/>
          <w:szCs w:val="24"/>
          <w:lang w:val="et-EE"/>
        </w:rPr>
      </w:pPr>
    </w:p>
    <w:p w14:paraId="1FCE77B6" w14:textId="77777777" w:rsidR="00545E1C" w:rsidRPr="00091388" w:rsidRDefault="00545E1C" w:rsidP="0085620E">
      <w:pPr>
        <w:pStyle w:val="Laad3"/>
        <w:rPr>
          <w:lang w:val="et-EE"/>
        </w:rPr>
      </w:pPr>
      <w:r w:rsidRPr="00091388">
        <w:rPr>
          <w:lang w:val="et-EE"/>
        </w:rPr>
        <w:t>6.5.2. Mõju riigiasutustele</w:t>
      </w:r>
    </w:p>
    <w:p w14:paraId="4ED34F6B" w14:textId="77777777" w:rsidR="00545E1C" w:rsidRPr="00091388" w:rsidRDefault="00545E1C" w:rsidP="0085620E">
      <w:pPr>
        <w:tabs>
          <w:tab w:val="center" w:pos="4513"/>
        </w:tabs>
        <w:ind w:right="-283"/>
        <w:jc w:val="both"/>
        <w:rPr>
          <w:rFonts w:cs="Times New Roman"/>
          <w:b/>
          <w:szCs w:val="24"/>
          <w:lang w:val="et-EE"/>
        </w:rPr>
      </w:pPr>
    </w:p>
    <w:p w14:paraId="1B9A8E9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135D2514" w14:textId="77777777" w:rsidR="00545E1C" w:rsidRPr="00091388" w:rsidRDefault="00545E1C" w:rsidP="0085620E">
      <w:pPr>
        <w:tabs>
          <w:tab w:val="center" w:pos="4513"/>
        </w:tabs>
        <w:ind w:right="-283"/>
        <w:jc w:val="both"/>
        <w:rPr>
          <w:rFonts w:cs="Times New Roman"/>
          <w:szCs w:val="24"/>
          <w:lang w:val="et-EE"/>
        </w:rPr>
      </w:pPr>
    </w:p>
    <w:p w14:paraId="77642B28" w14:textId="4F849CDC" w:rsidR="00545E1C" w:rsidRPr="00091388" w:rsidRDefault="0046399F" w:rsidP="0085620E">
      <w:pPr>
        <w:tabs>
          <w:tab w:val="center" w:pos="4513"/>
        </w:tabs>
        <w:ind w:right="-283"/>
        <w:jc w:val="both"/>
        <w:rPr>
          <w:rFonts w:cs="Times New Roman"/>
          <w:szCs w:val="24"/>
          <w:lang w:val="et-EE"/>
        </w:rPr>
      </w:pPr>
      <w:r w:rsidRPr="00091388">
        <w:rPr>
          <w:rFonts w:cs="Times New Roman"/>
          <w:szCs w:val="24"/>
          <w:lang w:val="et-EE"/>
        </w:rPr>
        <w:t>S</w:t>
      </w:r>
      <w:r w:rsidR="00545E1C" w:rsidRPr="00091388">
        <w:rPr>
          <w:rFonts w:cs="Times New Roman"/>
          <w:szCs w:val="24"/>
          <w:lang w:val="et-EE"/>
        </w:rPr>
        <w:t>trateegiliselt oluliste investeeringute arv Eestis on olnud piiratud – investeeringute tegemiseks on tihti eelistatud teisi riike</w:t>
      </w:r>
      <w:r w:rsidR="00051747" w:rsidRPr="00091388">
        <w:rPr>
          <w:rFonts w:cs="Times New Roman"/>
          <w:szCs w:val="24"/>
          <w:lang w:val="et-EE"/>
        </w:rPr>
        <w:t xml:space="preserve"> peamiselt seetõttu, et võrdlusriikides viidi menetlus lõplikult läbi kiiremini</w:t>
      </w:r>
      <w:r w:rsidR="007741DC" w:rsidRPr="00091388">
        <w:rPr>
          <w:rFonts w:cs="Times New Roman"/>
          <w:szCs w:val="24"/>
          <w:lang w:val="et-EE"/>
        </w:rPr>
        <w:t>.</w:t>
      </w:r>
      <w:r w:rsidR="00545E1C" w:rsidRPr="00091388">
        <w:rPr>
          <w:rFonts w:cs="Times New Roman"/>
          <w:szCs w:val="24"/>
          <w:lang w:val="et-EE"/>
        </w:rPr>
        <w:t xml:space="preserve"> Põhjamaades </w:t>
      </w:r>
      <w:r w:rsidR="007741DC" w:rsidRPr="00091388">
        <w:rPr>
          <w:rFonts w:cs="Times New Roman"/>
          <w:szCs w:val="24"/>
          <w:lang w:val="et-EE"/>
        </w:rPr>
        <w:t xml:space="preserve">võivad menetlused </w:t>
      </w:r>
      <w:r w:rsidR="00545E1C" w:rsidRPr="00091388">
        <w:rPr>
          <w:rFonts w:cs="Times New Roman"/>
          <w:szCs w:val="24"/>
          <w:lang w:val="et-EE"/>
        </w:rPr>
        <w:t>võtta mõnel juhul kauem aega kui Eestis</w:t>
      </w:r>
      <w:r w:rsidR="00545E1C" w:rsidRPr="00091388" w:rsidDel="00377F4E">
        <w:rPr>
          <w:rFonts w:cs="Times New Roman"/>
          <w:szCs w:val="24"/>
          <w:lang w:val="et-EE"/>
        </w:rPr>
        <w:t xml:space="preserve"> </w:t>
      </w:r>
      <w:r w:rsidR="00545E1C" w:rsidRPr="00091388">
        <w:rPr>
          <w:rFonts w:cs="Times New Roman"/>
          <w:szCs w:val="24"/>
          <w:lang w:val="et-EE"/>
        </w:rPr>
        <w:t>(nt keskkonnalubade puhul 7–18 kuud</w:t>
      </w:r>
      <w:r w:rsidR="00545E1C" w:rsidRPr="00091388">
        <w:rPr>
          <w:rStyle w:val="Allmrkuseviide"/>
          <w:rFonts w:cs="Times New Roman"/>
          <w:szCs w:val="24"/>
          <w:lang w:val="et-EE"/>
        </w:rPr>
        <w:footnoteReference w:id="84"/>
      </w:r>
      <w:r w:rsidR="00545E1C" w:rsidRPr="00091388">
        <w:rPr>
          <w:rFonts w:cs="Times New Roman"/>
          <w:szCs w:val="24"/>
          <w:lang w:val="et-EE"/>
        </w:rPr>
        <w:t xml:space="preserve"> võrreldes Eesti 90 või 180 päevaga)</w:t>
      </w:r>
      <w:r w:rsidR="007741DC" w:rsidRPr="00091388">
        <w:rPr>
          <w:rFonts w:cs="Times New Roman"/>
          <w:szCs w:val="24"/>
          <w:lang w:val="et-EE"/>
        </w:rPr>
        <w:t>, kuid üldiselt tehakse seal lõplik otsus kiiremini</w:t>
      </w:r>
      <w:r w:rsidR="00545E1C" w:rsidRPr="00091388">
        <w:rPr>
          <w:rFonts w:cs="Times New Roman"/>
          <w:szCs w:val="24"/>
          <w:lang w:val="et-EE"/>
        </w:rPr>
        <w:t>. Ekspressraja eelnõu eesmärk on kiirendada menetlusi ja muuta need sujuvamaks, et pakkuda konkurentsieeliseid niisuguste investeeringute Eestisse meelitamisel. Lisaks nõuab see riigiasutustes teatavaid korralduslikke muudatusi.</w:t>
      </w:r>
    </w:p>
    <w:p w14:paraId="58D894E4" w14:textId="77777777" w:rsidR="00545E1C" w:rsidRPr="00091388" w:rsidRDefault="00545E1C" w:rsidP="0085620E">
      <w:pPr>
        <w:tabs>
          <w:tab w:val="center" w:pos="4513"/>
        </w:tabs>
        <w:ind w:right="-283"/>
        <w:jc w:val="both"/>
        <w:rPr>
          <w:rFonts w:cs="Times New Roman"/>
          <w:szCs w:val="24"/>
          <w:lang w:val="et-EE"/>
        </w:rPr>
      </w:pPr>
    </w:p>
    <w:p w14:paraId="07D4D64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Ekspressrajaks kavandatud muudatused on järgmised:</w:t>
      </w:r>
    </w:p>
    <w:p w14:paraId="0B2E4242" w14:textId="77777777" w:rsidR="00545E1C" w:rsidRPr="00091388" w:rsidRDefault="00545E1C" w:rsidP="0085620E">
      <w:pPr>
        <w:numPr>
          <w:ilvl w:val="0"/>
          <w:numId w:val="37"/>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08B0A23D" w14:textId="77777777" w:rsidR="00545E1C" w:rsidRPr="00091388" w:rsidRDefault="00545E1C" w:rsidP="0085620E">
      <w:pPr>
        <w:pStyle w:val="Loendilik"/>
        <w:numPr>
          <w:ilvl w:val="0"/>
          <w:numId w:val="37"/>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PT menetlust. Strateegiliselt olulise ehitise PT menetlus korraldatakse üldjuhul avatud menetlusena (v.a riigikaitseliste objektide puhul).</w:t>
      </w:r>
    </w:p>
    <w:p w14:paraId="7B4CC3D7" w14:textId="7BA1CD12" w:rsidR="00545E1C" w:rsidRPr="00091388" w:rsidRDefault="00545E1C" w:rsidP="0085620E">
      <w:pPr>
        <w:numPr>
          <w:ilvl w:val="0"/>
          <w:numId w:val="37"/>
        </w:numPr>
        <w:tabs>
          <w:tab w:val="center" w:pos="4513"/>
        </w:tabs>
        <w:ind w:right="-283"/>
        <w:jc w:val="both"/>
        <w:rPr>
          <w:rFonts w:cs="Times New Roman"/>
          <w:szCs w:val="24"/>
          <w:lang w:val="et-EE"/>
        </w:rPr>
      </w:pPr>
      <w:r w:rsidRPr="00091388">
        <w:rPr>
          <w:rFonts w:cs="Times New Roman"/>
          <w:szCs w:val="24"/>
          <w:lang w:val="et-EE"/>
        </w:rPr>
        <w:t>Eelnõus nähakse ette, et REP algatamisel otsustatakse KSH vajalikkuse üle ja KSH viiakse läbi vaid juhul, kui selleks on sisuline vajadus (hinnatakse eelhinnangu raames), välja arvatud siis, kui tegemist on KeHJS § 6 lõikes 1 nimetatud tegevusega. Muudatus puudutab kõiki REP-sid, mitte ainult strateegiliselt olulisi investeeringuid.</w:t>
      </w:r>
    </w:p>
    <w:p w14:paraId="4B020C76" w14:textId="77777777" w:rsidR="00545E1C" w:rsidRPr="00091388" w:rsidRDefault="00545E1C" w:rsidP="0085620E">
      <w:pPr>
        <w:pStyle w:val="Loendilik"/>
        <w:numPr>
          <w:ilvl w:val="0"/>
          <w:numId w:val="37"/>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(ÜKP), mille eesmärk on muuta strateegiliste investeeringute menetlus kiiremaks, selgemaks ja ettevõtjale arusaadavamaks. Kontaktpunkt koordineerib nii hindamis- kui ka eksperdikomisjoni tööd (vt peatükk 2.2).</w:t>
      </w:r>
    </w:p>
    <w:p w14:paraId="28A4E05D" w14:textId="77777777" w:rsidR="00545E1C" w:rsidRPr="00091388" w:rsidRDefault="00545E1C" w:rsidP="0085620E">
      <w:pPr>
        <w:tabs>
          <w:tab w:val="center" w:pos="4513"/>
        </w:tabs>
        <w:ind w:right="-283"/>
        <w:jc w:val="both"/>
        <w:rPr>
          <w:rFonts w:cs="Times New Roman"/>
          <w:b/>
          <w:szCs w:val="24"/>
          <w:lang w:val="et-EE"/>
        </w:rPr>
      </w:pPr>
    </w:p>
    <w:p w14:paraId="58400CED"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4915E4F6" w14:textId="77777777">
        <w:tc>
          <w:tcPr>
            <w:tcW w:w="1555" w:type="dxa"/>
          </w:tcPr>
          <w:p w14:paraId="2C3CC25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31F7EF6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0FA70E12"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16D3740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r w:rsidR="00545E1C" w:rsidRPr="00091388" w14:paraId="67A5142F" w14:textId="77777777">
        <w:tc>
          <w:tcPr>
            <w:tcW w:w="1555" w:type="dxa"/>
          </w:tcPr>
          <w:p w14:paraId="67FD9DB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079841F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728257A"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5A32BDB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43042ED5" w14:textId="77777777" w:rsidR="00545E1C" w:rsidRPr="00091388" w:rsidRDefault="00545E1C" w:rsidP="0085620E">
      <w:pPr>
        <w:tabs>
          <w:tab w:val="center" w:pos="4513"/>
        </w:tabs>
        <w:ind w:right="-283"/>
        <w:jc w:val="both"/>
        <w:rPr>
          <w:rFonts w:cs="Times New Roman"/>
          <w:szCs w:val="24"/>
          <w:lang w:val="et-EE"/>
        </w:rPr>
      </w:pPr>
    </w:p>
    <w:p w14:paraId="1285807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269E1BF7" w14:textId="77777777" w:rsidR="00545E1C" w:rsidRPr="00091388" w:rsidRDefault="00545E1C" w:rsidP="0085620E">
      <w:pPr>
        <w:tabs>
          <w:tab w:val="center" w:pos="4513"/>
        </w:tabs>
        <w:ind w:right="-283"/>
        <w:jc w:val="both"/>
        <w:rPr>
          <w:rFonts w:cs="Times New Roman"/>
          <w:szCs w:val="24"/>
          <w:lang w:val="et-EE"/>
        </w:rPr>
      </w:pPr>
    </w:p>
    <w:p w14:paraId="1AA39831"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Sihtrühmaks on riigiasutused. Eriti oluline on MKM, kus töötab 2025. aasta seisuga 166 inimest</w:t>
      </w:r>
      <w:r w:rsidRPr="00091388">
        <w:rPr>
          <w:rStyle w:val="Allmrkuseviide"/>
          <w:rFonts w:cs="Times New Roman"/>
          <w:lang w:val="et-EE"/>
        </w:rPr>
        <w:footnoteReference w:id="85"/>
      </w:r>
      <w:r w:rsidRPr="00091388">
        <w:rPr>
          <w:rFonts w:cs="Times New Roman"/>
          <w:lang w:val="et-EE"/>
        </w:rPr>
        <w:t>. ÜKP roll jääb MKM-ile. Mõjutatud saab olema eelkõige MKM-i maa- ja ruumipoliitika osakond. Teised asutused (nt Keskkonnaamet, TTJA) on samuti mõjutatud, kui nad on seotud planeeringutega ning on oma pädevusvaldkonnas projektide menetlejad ja menetlusi toetava eksperdikomisjoni liikmed. Samuti mõjutab asutusi asjaolu, et teatud projektide puhul võib kaasneda keskkonnalubade taotlemise vajadus.</w:t>
      </w:r>
    </w:p>
    <w:p w14:paraId="111251E4" w14:textId="77777777" w:rsidR="00545E1C" w:rsidRPr="00091388" w:rsidRDefault="00545E1C" w:rsidP="0085620E">
      <w:pPr>
        <w:tabs>
          <w:tab w:val="center" w:pos="4513"/>
        </w:tabs>
        <w:ind w:right="-283"/>
        <w:jc w:val="both"/>
        <w:rPr>
          <w:rFonts w:cs="Times New Roman"/>
          <w:b/>
          <w:szCs w:val="24"/>
          <w:lang w:val="et-EE"/>
        </w:rPr>
      </w:pPr>
    </w:p>
    <w:p w14:paraId="06DC534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4D72734C" w14:textId="77777777" w:rsidR="00545E1C" w:rsidRPr="00091388" w:rsidRDefault="00545E1C" w:rsidP="0085620E">
      <w:pPr>
        <w:tabs>
          <w:tab w:val="center" w:pos="4513"/>
        </w:tabs>
        <w:ind w:right="-283"/>
        <w:jc w:val="both"/>
        <w:rPr>
          <w:rFonts w:cs="Times New Roman"/>
          <w:szCs w:val="24"/>
          <w:lang w:val="et-EE"/>
        </w:rPr>
      </w:pPr>
    </w:p>
    <w:p w14:paraId="3ABE1B87"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Strateegiliselt oluliste investeeringute menetlemise koondamine riigi tasandile vähendab kohalike omavalitsuste koormust, kuid suurendab vastavalt keskvalitsuse asutuste menetlus- ja koordineerimiskoormust. Mõju ulatus sõltub menetletavate projektide arvust, kuid hinnanguliselt nõuab REP menetlus vähemalt 0,5 täistööajaga ametniku panust aasta jooksul. Seega võib 2–5 strateegilise projekti menetlemine aastas tähendada umbes ühe täiendava täistööajale taandatud vastava töökoormuse tekkimist riigiasutustes. Hetkel töötab MKM-is riigiplaneeringute valdkonnas 8 täistööajaga inimest. Ministeeriumi hinnangul on võimalik lisakoormus nende vahel ära jagada ja REP menetlustest ei tulene uute töökohtade loomise vajadust. Täiendav koormus kaasneb kontaktpunkti rolli täitmisega, mille jaoks on vaja luua üks täiskoormusega ametikoht.</w:t>
      </w:r>
    </w:p>
    <w:p w14:paraId="2A32D99E" w14:textId="77777777" w:rsidR="00545E1C" w:rsidRPr="00091388" w:rsidRDefault="00545E1C" w:rsidP="0085620E">
      <w:pPr>
        <w:tabs>
          <w:tab w:val="center" w:pos="4513"/>
        </w:tabs>
        <w:ind w:right="-283"/>
        <w:jc w:val="both"/>
        <w:rPr>
          <w:rFonts w:cs="Times New Roman"/>
          <w:lang w:val="et-EE"/>
        </w:rPr>
      </w:pPr>
    </w:p>
    <w:p w14:paraId="7BD3587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ka teised asutused (nt Keskkonnaamet) on mõjutatud, ei nõua strateegiliselt oluliste investeeringute menetlemise koondamine riigi tasandile eeldatavalt täistööajaga ametnike lisamist asutustesse. Näiteks 2024. aastal algatas Keskkonnaamet 899 keskkonnamõju hindamise menetlust ja andis 501 arvamust planeeringutele</w:t>
      </w:r>
      <w:r w:rsidRPr="00091388">
        <w:rPr>
          <w:rStyle w:val="Allmrkuseviide"/>
          <w:rFonts w:cs="Times New Roman"/>
          <w:lang w:val="et-EE"/>
        </w:rPr>
        <w:footnoteReference w:id="86"/>
      </w:r>
      <w:r w:rsidRPr="00091388">
        <w:rPr>
          <w:rFonts w:cs="Times New Roman"/>
          <w:lang w:val="et-EE"/>
        </w:rPr>
        <w:t xml:space="preserve"> – seega ei tohiks 2–5 projekti lisandumine aastas tähendada ametile kuigi suurt töömahu suurenemist.</w:t>
      </w:r>
    </w:p>
    <w:p w14:paraId="75F6A84C" w14:textId="77777777" w:rsidR="00545E1C" w:rsidRPr="00091388" w:rsidRDefault="00545E1C" w:rsidP="0085620E">
      <w:pPr>
        <w:tabs>
          <w:tab w:val="center" w:pos="4513"/>
        </w:tabs>
        <w:ind w:right="-283"/>
        <w:jc w:val="both"/>
        <w:rPr>
          <w:rFonts w:cs="Times New Roman"/>
          <w:szCs w:val="24"/>
          <w:lang w:val="et-EE"/>
        </w:rPr>
      </w:pPr>
    </w:p>
    <w:p w14:paraId="12A3533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Ekspressraja projektide toetamiseks luuakse eksperdikomisjonid, mida ÜKP kokku kutsub, teenindab ja vajaduse korral juhib. Töörühmades osaleksid kõik menetluses rolli omavad asutused, arendaja ning vajaduse korral kogukonna esindajad. Selline formaat võib parandada infovahetust ja vähendada järjestikust kirjalikku kooskõlastamist, võimaldades küsimusi lahendada samaaegselt ühe laua taga.</w:t>
      </w:r>
    </w:p>
    <w:p w14:paraId="1EBD06BB" w14:textId="77777777" w:rsidR="00545E1C" w:rsidRPr="00091388" w:rsidRDefault="00545E1C" w:rsidP="0085620E">
      <w:pPr>
        <w:tabs>
          <w:tab w:val="center" w:pos="4513"/>
        </w:tabs>
        <w:ind w:right="-283"/>
        <w:jc w:val="both"/>
        <w:rPr>
          <w:rFonts w:cs="Times New Roman"/>
          <w:szCs w:val="24"/>
          <w:lang w:val="et-EE"/>
        </w:rPr>
      </w:pPr>
    </w:p>
    <w:p w14:paraId="54B7F6EB" w14:textId="156D9AFA" w:rsidR="00545E1C" w:rsidRPr="00091388" w:rsidRDefault="00545E1C" w:rsidP="0085620E">
      <w:pPr>
        <w:tabs>
          <w:tab w:val="center" w:pos="4513"/>
        </w:tabs>
        <w:ind w:right="-283"/>
        <w:jc w:val="both"/>
        <w:rPr>
          <w:rFonts w:cs="Times New Roman"/>
          <w:lang w:val="et-EE"/>
        </w:rPr>
      </w:pPr>
      <w:r w:rsidRPr="00091388">
        <w:rPr>
          <w:rFonts w:cs="Times New Roman"/>
          <w:lang w:val="et-EE"/>
        </w:rPr>
        <w:t>Eksperdikomisjonide loomine ei eelda tingimata uusi struktuuriüksusi ega ametikohti, kuid suurendab olemasolevate ametnike ajakulu konkreetsete projektide menetlemisel ning eeldab aktiivsemat osalemist ja kiiremat otsustusvalmidust. Seega avaldub mõju eelkõige tööintensiivsusele, mitte ei eelda uute töökohtade loomist.</w:t>
      </w:r>
      <w:r w:rsidR="008F553B" w:rsidRPr="00091388">
        <w:rPr>
          <w:rFonts w:cs="Times New Roman"/>
          <w:lang w:val="et-EE"/>
        </w:rPr>
        <w:t xml:space="preserve"> Eksperdikomisjon on üks koostöö vorm</w:t>
      </w:r>
      <w:r w:rsidR="002D3605" w:rsidRPr="00091388">
        <w:rPr>
          <w:rFonts w:cs="Times New Roman"/>
          <w:lang w:val="et-EE"/>
        </w:rPr>
        <w:t xml:space="preserve"> konkreetse strateegilise investeeringu elluviimiseks</w:t>
      </w:r>
      <w:r w:rsidR="00866E36" w:rsidRPr="00091388">
        <w:rPr>
          <w:rFonts w:cs="Times New Roman"/>
          <w:lang w:val="et-EE"/>
        </w:rPr>
        <w:t xml:space="preserve"> ning strateegilise investeeringu olulisust arvestades on põhjendatud selle menetlemise prioriteetsemaks pidamine.</w:t>
      </w:r>
    </w:p>
    <w:p w14:paraId="30887E0C" w14:textId="77777777" w:rsidR="00545E1C" w:rsidRPr="00091388" w:rsidRDefault="00545E1C" w:rsidP="0085620E">
      <w:pPr>
        <w:tabs>
          <w:tab w:val="center" w:pos="4513"/>
        </w:tabs>
        <w:ind w:right="-283"/>
        <w:jc w:val="both"/>
        <w:rPr>
          <w:rFonts w:cs="Times New Roman"/>
          <w:szCs w:val="24"/>
          <w:lang w:val="et-EE"/>
        </w:rPr>
      </w:pPr>
    </w:p>
    <w:p w14:paraId="7F5862A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Eelnõu mõjutab riigiasutuste omavahelisi suhteid, tugevdades tsentraalset koordineerimist strateegiliselt oluliste investeeringute menetlemisel. Kontaktpunkti loomine ning kohustuslike eksperdikomisjonide kasutamine suurendavad asutuste koostööd ning suhtluse tihedust, kuid samal ajal vähendavad üksikute asutuste autonoomiat menetluse ajastamisel ja prioriteetide seadmisel.</w:t>
      </w:r>
    </w:p>
    <w:p w14:paraId="7CCEA29F" w14:textId="77777777" w:rsidR="00545E1C" w:rsidRPr="00091388" w:rsidRDefault="00545E1C" w:rsidP="0085620E">
      <w:pPr>
        <w:tabs>
          <w:tab w:val="center" w:pos="4513"/>
        </w:tabs>
        <w:ind w:right="-283"/>
        <w:jc w:val="both"/>
        <w:rPr>
          <w:rFonts w:cs="Times New Roman"/>
          <w:szCs w:val="24"/>
          <w:lang w:val="et-EE"/>
        </w:rPr>
      </w:pPr>
    </w:p>
    <w:p w14:paraId="1E419FE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ülaltoodust lähtuvalt hinnanguline mõju ulatus riigiasutustele väike.</w:t>
      </w:r>
    </w:p>
    <w:p w14:paraId="569F46CA" w14:textId="77777777" w:rsidR="00545E1C" w:rsidRPr="00091388" w:rsidRDefault="00545E1C" w:rsidP="0085620E">
      <w:pPr>
        <w:tabs>
          <w:tab w:val="center" w:pos="4513"/>
        </w:tabs>
        <w:ind w:right="-283"/>
        <w:jc w:val="both"/>
        <w:rPr>
          <w:rFonts w:cs="Times New Roman"/>
          <w:b/>
          <w:szCs w:val="24"/>
          <w:lang w:val="et-EE"/>
        </w:rPr>
      </w:pPr>
    </w:p>
    <w:p w14:paraId="376B9B3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362F1D32" w14:textId="77777777" w:rsidR="00545E1C" w:rsidRPr="00091388" w:rsidRDefault="00545E1C" w:rsidP="0085620E">
      <w:pPr>
        <w:tabs>
          <w:tab w:val="center" w:pos="4513"/>
        </w:tabs>
        <w:ind w:right="-283"/>
        <w:jc w:val="both"/>
        <w:rPr>
          <w:rFonts w:cs="Times New Roman"/>
          <w:szCs w:val="24"/>
          <w:lang w:val="et-EE"/>
        </w:rPr>
      </w:pPr>
    </w:p>
    <w:p w14:paraId="487FDD2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Mõju sagedus on keskmine, sest kuigi lisanduvaid töökohti on hinnanguliselt vähe, on kontaktpunkti roll ja muud vajalikud töökohad pidevad ning pikaajalised. Samas täidab MKM juba praegu kontaktpunkti rolli NZIA valdkonnas ja tööl on ametnikud, kes korraldavad REP koostamist. Seega ei ole tegemist põhimõttelise muudatusega MKM-i tööülesannetes.</w:t>
      </w:r>
    </w:p>
    <w:p w14:paraId="6C551BA1" w14:textId="77777777" w:rsidR="00545E1C" w:rsidRPr="00091388" w:rsidRDefault="00545E1C" w:rsidP="0085620E">
      <w:pPr>
        <w:tabs>
          <w:tab w:val="center" w:pos="4513"/>
        </w:tabs>
        <w:ind w:right="-283"/>
        <w:jc w:val="both"/>
        <w:rPr>
          <w:rFonts w:cs="Times New Roman"/>
          <w:b/>
          <w:szCs w:val="24"/>
          <w:lang w:val="et-EE"/>
        </w:rPr>
      </w:pPr>
    </w:p>
    <w:p w14:paraId="1811DB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00146E6F" w14:textId="77777777" w:rsidR="00545E1C" w:rsidRPr="00091388" w:rsidRDefault="00545E1C" w:rsidP="0085620E">
      <w:pPr>
        <w:tabs>
          <w:tab w:val="center" w:pos="4513"/>
        </w:tabs>
        <w:ind w:right="-283"/>
        <w:jc w:val="both"/>
        <w:rPr>
          <w:rFonts w:cs="Times New Roman"/>
          <w:szCs w:val="24"/>
          <w:lang w:val="et-EE"/>
        </w:rPr>
      </w:pPr>
    </w:p>
    <w:p w14:paraId="2ADD3F7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 planeeringute menetlused muutuvad kiiremaks ja ajaraamistik lüheneb, võib see tähendada riigiasutustele suuremat töökoormust – samasisuline töö tuleb ära teha lühema ajaga. Kui eesmärk on ekspressraja projekt ellu viia 12 kuuga (võrreldes 19 kuuga üheetapilise REP puhul ja 28 kuuga kaheetapilise REP puhul) (MKM</w:t>
      </w:r>
      <w:r w:rsidRPr="00091388">
        <w:rPr>
          <w:rFonts w:cs="Times New Roman"/>
          <w:szCs w:val="24"/>
          <w:lang w:val="et-EE"/>
        </w:rPr>
        <w:noBreakHyphen/>
        <w:t>i hinnang), tähendaks see 37–56 protsendi võrra lühemat menetlusaega. Sellele lisandub võimalus, et planeerimismenetlusi tuleb senisest rohkem läbi viia. See võib suurendada vajadust lisapersonali järele või tuua kaasa olemasolevate töötajate suurema ajasurve. Pikemas perspektiivis võib see tähendada avaliku sektori tööjõukulude kasvu.</w:t>
      </w:r>
    </w:p>
    <w:p w14:paraId="04D77E7D" w14:textId="77777777" w:rsidR="00545E1C" w:rsidRPr="00091388" w:rsidRDefault="00545E1C" w:rsidP="0085620E">
      <w:pPr>
        <w:tabs>
          <w:tab w:val="center" w:pos="4513"/>
        </w:tabs>
        <w:ind w:right="-283"/>
        <w:jc w:val="both"/>
        <w:rPr>
          <w:rFonts w:cs="Times New Roman"/>
          <w:szCs w:val="24"/>
          <w:lang w:val="et-EE"/>
        </w:rPr>
      </w:pPr>
    </w:p>
    <w:p w14:paraId="5A1C3782" w14:textId="2D390B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Samuti võib asutuste koostöö sisulisemaks muutmine (nt kirjaliku kooskõlastamise asemel regulaarsete töörühmade ja koosolekute kaudu) suurendada ajakulu ja koordineerimisvajadust. Kui rollid ja vastutus ei ole piisavalt selgelt määratletud, võib see menetlusi mingil määral hoopis aeglustada. Lisaks eeldab niisugune töökorralduse muutus organisatsioonikultuuri kohanemist mitmes asutuses (mitte ainult Ü</w:t>
      </w:r>
      <w:r w:rsidR="00505C0B" w:rsidRPr="00091388">
        <w:rPr>
          <w:rFonts w:cs="Times New Roman"/>
          <w:szCs w:val="24"/>
          <w:lang w:val="et-EE"/>
        </w:rPr>
        <w:t xml:space="preserve">KP </w:t>
      </w:r>
      <w:r w:rsidRPr="00091388">
        <w:rPr>
          <w:rFonts w:cs="Times New Roman"/>
          <w:szCs w:val="24"/>
          <w:lang w:val="et-EE"/>
        </w:rPr>
        <w:t>rolli sisaldavas asutuses), mistõttu ei pruugi üleminekuperiood olla sujuv.</w:t>
      </w:r>
    </w:p>
    <w:p w14:paraId="078A559D" w14:textId="77777777" w:rsidR="00545E1C" w:rsidRPr="00091388" w:rsidRDefault="00545E1C" w:rsidP="0085620E">
      <w:pPr>
        <w:tabs>
          <w:tab w:val="center" w:pos="4513"/>
        </w:tabs>
        <w:ind w:right="-283"/>
        <w:jc w:val="both"/>
        <w:rPr>
          <w:rFonts w:cs="Times New Roman"/>
          <w:szCs w:val="24"/>
          <w:lang w:val="et-EE"/>
        </w:rPr>
      </w:pPr>
    </w:p>
    <w:p w14:paraId="6103244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Samas on risk hinnanguliselt väike, kuna strateegiliste projektide arv on piiratud ning võimalik lisakoormus puudutab eelkõige konkreetseid valdkondlikke üksusi. Eeldusel, et menetluskorraldus on selge ja ressursside planeerimine realistlik, on riskid juhitavad. Samuti ei pruugi täiendavate ametikohtade loomine olla negatiivne mõju, kui ekspressrada täidab oma eesmärki ning toob </w:t>
      </w:r>
      <w:r w:rsidRPr="00091388">
        <w:rPr>
          <w:rFonts w:cs="Times New Roman"/>
          <w:szCs w:val="24"/>
          <w:lang w:val="et-EE"/>
        </w:rPr>
        <w:lastRenderedPageBreak/>
        <w:t>Eestisse suuremahulisi investeeringuid ja uusi töökohti, mille laiem majanduslik mõju kaalub üles avaliku sektori lisakoormuse.</w:t>
      </w:r>
    </w:p>
    <w:p w14:paraId="50939321" w14:textId="77777777" w:rsidR="00545E1C" w:rsidRPr="00091388" w:rsidRDefault="00545E1C" w:rsidP="0085620E">
      <w:pPr>
        <w:tabs>
          <w:tab w:val="center" w:pos="4513"/>
        </w:tabs>
        <w:ind w:right="-283"/>
        <w:jc w:val="both"/>
        <w:rPr>
          <w:rFonts w:cs="Times New Roman"/>
          <w:b/>
          <w:szCs w:val="24"/>
          <w:lang w:val="et-EE"/>
        </w:rPr>
      </w:pPr>
    </w:p>
    <w:p w14:paraId="488042F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7B94C4E1" w14:textId="77777777" w:rsidR="00545E1C" w:rsidRPr="00091388" w:rsidRDefault="00545E1C" w:rsidP="0085620E">
      <w:pPr>
        <w:tabs>
          <w:tab w:val="center" w:pos="4513"/>
        </w:tabs>
        <w:ind w:right="-283"/>
        <w:jc w:val="both"/>
        <w:rPr>
          <w:rFonts w:cs="Times New Roman"/>
          <w:szCs w:val="24"/>
          <w:lang w:val="et-EE"/>
        </w:rPr>
      </w:pPr>
    </w:p>
    <w:p w14:paraId="1551E7D3"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2373557" w14:textId="77777777" w:rsidR="00545E1C" w:rsidRPr="00091388" w:rsidRDefault="00545E1C" w:rsidP="0085620E">
      <w:pPr>
        <w:ind w:right="-283"/>
        <w:jc w:val="both"/>
        <w:rPr>
          <w:rFonts w:cs="Times New Roman"/>
          <w:b/>
          <w:szCs w:val="24"/>
          <w:lang w:val="et-EE"/>
        </w:rPr>
      </w:pPr>
    </w:p>
    <w:p w14:paraId="1B05FA1D" w14:textId="77777777" w:rsidR="00545E1C" w:rsidRPr="00091388" w:rsidRDefault="00545E1C" w:rsidP="0085620E">
      <w:pPr>
        <w:pStyle w:val="Laad2"/>
        <w:spacing w:before="0"/>
      </w:pPr>
      <w:bookmarkStart w:id="34" w:name="_Toc224894521"/>
      <w:bookmarkStart w:id="35" w:name="_Toc228870386"/>
      <w:r w:rsidRPr="00091388">
        <w:t>6.6. Mõju riigikaitsele ja välissuhetele</w:t>
      </w:r>
      <w:bookmarkEnd w:id="34"/>
      <w:bookmarkEnd w:id="35"/>
    </w:p>
    <w:p w14:paraId="4F58E428" w14:textId="77777777" w:rsidR="00545E1C" w:rsidRPr="00091388" w:rsidRDefault="00545E1C" w:rsidP="0085620E">
      <w:pPr>
        <w:ind w:right="-283"/>
        <w:jc w:val="both"/>
        <w:rPr>
          <w:rFonts w:cs="Times New Roman"/>
          <w:b/>
          <w:szCs w:val="24"/>
          <w:lang w:val="et-EE"/>
        </w:rPr>
      </w:pPr>
    </w:p>
    <w:p w14:paraId="2035B72A" w14:textId="77777777" w:rsidR="00545E1C" w:rsidRPr="00091388" w:rsidRDefault="00545E1C" w:rsidP="0085620E">
      <w:pPr>
        <w:pStyle w:val="Laad3"/>
        <w:rPr>
          <w:lang w:val="et-EE"/>
        </w:rPr>
      </w:pPr>
      <w:r w:rsidRPr="00091388">
        <w:rPr>
          <w:lang w:val="et-EE"/>
        </w:rPr>
        <w:t>6.6.1. Mõju riigikaitsele</w:t>
      </w:r>
    </w:p>
    <w:p w14:paraId="47C0778F" w14:textId="77777777" w:rsidR="00545E1C" w:rsidRPr="00091388" w:rsidRDefault="00545E1C" w:rsidP="0085620E">
      <w:pPr>
        <w:ind w:right="-283"/>
        <w:jc w:val="both"/>
        <w:rPr>
          <w:rFonts w:cs="Times New Roman"/>
          <w:bCs/>
          <w:szCs w:val="24"/>
          <w:lang w:val="et-EE"/>
        </w:rPr>
      </w:pPr>
    </w:p>
    <w:p w14:paraId="3DB796B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71DEEA7" w14:textId="77777777" w:rsidR="00545E1C" w:rsidRPr="00091388" w:rsidRDefault="00545E1C" w:rsidP="0085620E">
      <w:pPr>
        <w:tabs>
          <w:tab w:val="center" w:pos="4513"/>
        </w:tabs>
        <w:ind w:right="-283"/>
        <w:jc w:val="both"/>
        <w:rPr>
          <w:rFonts w:cs="Times New Roman"/>
          <w:szCs w:val="24"/>
          <w:lang w:val="et-EE"/>
        </w:rPr>
      </w:pPr>
    </w:p>
    <w:p w14:paraId="62596664"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riigikaitsega seotud riigi eriplaneeringutel on kõrgem prioriteetsus (seni ainsad kehtestatud ja osaliselt kehtestatud riigi eriplaneeringud on riigikaitse valdkonnas), on menetlused jätkuvalt üsna keerukad. Seetõttu võib väheneda strateegiliselt oluliste investeeringute maht Eestis ka riigikaitse valdkonnas. Lisaks on riigikaitse sektoris ajategur sageli kriitilisem kui mujal, kuna muutuv julgeolekuolukord võib nõuda kiiret planeerimist ja strateegiliselt oluliste objektide rajamist.</w:t>
      </w:r>
    </w:p>
    <w:p w14:paraId="1AB9EF7C" w14:textId="77777777" w:rsidR="00545E1C" w:rsidRPr="00091388" w:rsidRDefault="00545E1C" w:rsidP="0085620E">
      <w:pPr>
        <w:tabs>
          <w:tab w:val="center" w:pos="4513"/>
        </w:tabs>
        <w:ind w:right="-283"/>
        <w:jc w:val="both"/>
        <w:rPr>
          <w:rFonts w:cs="Times New Roman"/>
          <w:szCs w:val="24"/>
          <w:lang w:val="et-EE"/>
        </w:rPr>
      </w:pPr>
    </w:p>
    <w:p w14:paraId="6A2523C3" w14:textId="01433391"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Riigikaitse arendamisega seotud ehitised kuuluvad strateegiliselt oluliste investeeringute hulka. Samuti on riigikaitse projektide puhul investeeringu lävend madalam kui teistel strateegiliselt olulistel projektidel (15 miljonit eurot ligikaudu 40 miljoni asemel</w:t>
      </w:r>
      <w:r w:rsidR="00E879B2" w:rsidRPr="00091388">
        <w:rPr>
          <w:rFonts w:cs="Times New Roman"/>
          <w:szCs w:val="24"/>
          <w:lang w:val="et-EE"/>
        </w:rPr>
        <w:t xml:space="preserve"> (202</w:t>
      </w:r>
      <w:r w:rsidR="00F7469F" w:rsidRPr="00091388">
        <w:rPr>
          <w:rFonts w:cs="Times New Roman"/>
          <w:szCs w:val="24"/>
          <w:lang w:val="et-EE"/>
        </w:rPr>
        <w:t>4. aasta SKP andmetel)</w:t>
      </w:r>
      <w:r w:rsidRPr="00091388">
        <w:rPr>
          <w:rFonts w:cs="Times New Roman"/>
          <w:szCs w:val="24"/>
          <w:lang w:val="et-EE"/>
        </w:rPr>
        <w:t>), mis aitab meelitada Eestisse rohkem riigikaitsega seotud investeeringuid.</w:t>
      </w:r>
    </w:p>
    <w:p w14:paraId="2DD9E721" w14:textId="77777777" w:rsidR="00545E1C" w:rsidRPr="00091388" w:rsidRDefault="00545E1C" w:rsidP="0085620E">
      <w:pPr>
        <w:tabs>
          <w:tab w:val="center" w:pos="4513"/>
        </w:tabs>
        <w:ind w:right="-283"/>
        <w:jc w:val="both"/>
        <w:rPr>
          <w:rFonts w:cs="Times New Roman"/>
          <w:b/>
          <w:szCs w:val="24"/>
          <w:lang w:val="et-EE"/>
        </w:rPr>
      </w:pPr>
    </w:p>
    <w:p w14:paraId="1B84970F"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7C3616F0" w14:textId="77777777">
        <w:tc>
          <w:tcPr>
            <w:tcW w:w="1555" w:type="dxa"/>
          </w:tcPr>
          <w:p w14:paraId="48A3EB8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538F3BA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38F197C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2758295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FBE6963" w14:textId="77777777">
        <w:tc>
          <w:tcPr>
            <w:tcW w:w="1555" w:type="dxa"/>
          </w:tcPr>
          <w:p w14:paraId="421AE17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1C48317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c>
          <w:tcPr>
            <w:tcW w:w="4536" w:type="dxa"/>
          </w:tcPr>
          <w:p w14:paraId="189EE559"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22D13A8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56DDE4D6" w14:textId="77777777" w:rsidR="00545E1C" w:rsidRPr="00091388" w:rsidRDefault="00545E1C" w:rsidP="0085620E">
      <w:pPr>
        <w:tabs>
          <w:tab w:val="center" w:pos="4513"/>
        </w:tabs>
        <w:ind w:right="-283"/>
        <w:jc w:val="both"/>
        <w:rPr>
          <w:rFonts w:cs="Times New Roman"/>
          <w:szCs w:val="24"/>
          <w:lang w:val="et-EE"/>
        </w:rPr>
      </w:pPr>
    </w:p>
    <w:p w14:paraId="19A0D8D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AAB3D38" w14:textId="77777777" w:rsidR="00545E1C" w:rsidRPr="00091388" w:rsidRDefault="00545E1C" w:rsidP="0085620E">
      <w:pPr>
        <w:tabs>
          <w:tab w:val="center" w:pos="4513"/>
        </w:tabs>
        <w:ind w:right="-283"/>
        <w:jc w:val="both"/>
        <w:rPr>
          <w:rFonts w:cs="Times New Roman"/>
          <w:szCs w:val="24"/>
          <w:lang w:val="et-EE"/>
        </w:rPr>
      </w:pPr>
    </w:p>
    <w:p w14:paraId="26585F04" w14:textId="136F4B0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Kaudne sihtrühm on kogu Eesti riik ja tema elanikud ning nende turvalisus. Otseselt mõjutab muudatus aga neid riigikaitse eest vastutavaid asutusi</w:t>
      </w:r>
      <w:r w:rsidR="00F7469F" w:rsidRPr="00091388">
        <w:rPr>
          <w:rFonts w:cs="Times New Roman"/>
          <w:szCs w:val="24"/>
          <w:lang w:val="et-EE"/>
        </w:rPr>
        <w:t xml:space="preserve"> nagu Kaitseministeerium, Siseministeerium, Riigi Kaitseinvesteeringute Keskus, Kaitsepolitseiamet, Politsei- ja Piirivalveamet</w:t>
      </w:r>
      <w:r w:rsidR="004A1F3E" w:rsidRPr="00091388">
        <w:rPr>
          <w:rFonts w:cs="Times New Roman"/>
          <w:szCs w:val="24"/>
          <w:lang w:val="et-EE"/>
        </w:rPr>
        <w:t xml:space="preserve"> ning Välisluureamet</w:t>
      </w:r>
      <w:r w:rsidRPr="00091388">
        <w:rPr>
          <w:rFonts w:cs="Times New Roman"/>
          <w:szCs w:val="24"/>
          <w:lang w:val="et-EE"/>
        </w:rPr>
        <w:t>, kelle tööd kaitsevõime tagamisel võib investeeringu venimine takistada.</w:t>
      </w:r>
    </w:p>
    <w:p w14:paraId="2741F5D8" w14:textId="77777777" w:rsidR="00545E1C" w:rsidRPr="00091388" w:rsidRDefault="00545E1C" w:rsidP="0085620E">
      <w:pPr>
        <w:tabs>
          <w:tab w:val="center" w:pos="4513"/>
        </w:tabs>
        <w:ind w:right="-283"/>
        <w:jc w:val="both"/>
        <w:rPr>
          <w:rFonts w:cs="Times New Roman"/>
          <w:b/>
          <w:szCs w:val="24"/>
          <w:lang w:val="et-EE"/>
        </w:rPr>
      </w:pPr>
    </w:p>
    <w:p w14:paraId="28812DB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7EC2D16A" w14:textId="77777777" w:rsidR="00545E1C" w:rsidRPr="00091388" w:rsidRDefault="00545E1C" w:rsidP="0085620E">
      <w:pPr>
        <w:tabs>
          <w:tab w:val="center" w:pos="4513"/>
        </w:tabs>
        <w:ind w:right="-283"/>
        <w:jc w:val="both"/>
        <w:rPr>
          <w:rFonts w:cs="Times New Roman"/>
          <w:szCs w:val="24"/>
          <w:lang w:val="et-EE"/>
        </w:rPr>
      </w:pPr>
    </w:p>
    <w:p w14:paraId="12E8C1D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ulatus on hinnanguliselt keskmine, sest riigikaitsega seotud riigi eriplaneeringuid koostatakse küll piiratud arvul, kuid eelnõu loob eeldused riigikaitseliste investeeringute kasvuks, võimaldades senisest kiiremat menetlust ning võrreldes teiste investeeringutega madalamat lävendit. Selliste planeeringute eesmärk on võimaldada kiiresti rajada riigi julgeoleku seisukohalt vajalikke objekte, mistõttu võib menetluse kiirenemine oluliselt mõjutada riigikaitse arendamise ajakava.</w:t>
      </w:r>
    </w:p>
    <w:p w14:paraId="066182DE" w14:textId="77777777" w:rsidR="00545E1C" w:rsidRPr="00091388" w:rsidRDefault="00545E1C" w:rsidP="0085620E">
      <w:pPr>
        <w:tabs>
          <w:tab w:val="center" w:pos="4513"/>
        </w:tabs>
        <w:ind w:right="-283"/>
        <w:jc w:val="both"/>
        <w:rPr>
          <w:rFonts w:cs="Times New Roman"/>
          <w:szCs w:val="24"/>
          <w:lang w:val="et-EE"/>
        </w:rPr>
      </w:pPr>
    </w:p>
    <w:p w14:paraId="65E63AB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Samuti võib muutuv geopoliitiline olukord tulevikus nõuda senisest enam planeeringuid ja senisest kiiremaid menetlusi riigikaitse sektoris. Euroopa Liidu tasandil on viimaste aastate jooksul näha suurt kaitsekulude kasvu. Kümne aastaga on EL-i kaitsekulud kahekordistunud (191 miljardilt </w:t>
      </w:r>
      <w:r w:rsidRPr="00091388">
        <w:rPr>
          <w:rFonts w:cs="Times New Roman"/>
          <w:lang w:val="et-EE"/>
        </w:rPr>
        <w:lastRenderedPageBreak/>
        <w:t>eurolt 2015. aastal 381 miljardile eurole 2025. aastal</w:t>
      </w:r>
      <w:r w:rsidRPr="00091388">
        <w:rPr>
          <w:rStyle w:val="Allmrkuseviide"/>
          <w:rFonts w:cs="Times New Roman"/>
          <w:lang w:val="et-EE"/>
        </w:rPr>
        <w:footnoteReference w:id="87"/>
      </w:r>
      <w:r w:rsidRPr="00091388">
        <w:rPr>
          <w:rFonts w:cs="Times New Roman"/>
          <w:lang w:val="et-EE"/>
        </w:rPr>
        <w:t>). Eesti riigikaitse arengukava 2022–2031</w:t>
      </w:r>
      <w:r w:rsidRPr="00091388">
        <w:rPr>
          <w:rStyle w:val="Allmrkuseviide"/>
          <w:rFonts w:cs="Times New Roman"/>
          <w:lang w:val="et-EE"/>
        </w:rPr>
        <w:footnoteReference w:id="88"/>
      </w:r>
      <w:r w:rsidRPr="00091388">
        <w:rPr>
          <w:rFonts w:cs="Times New Roman"/>
          <w:lang w:val="et-EE"/>
        </w:rPr>
        <w:t xml:space="preserve"> näeb muu hulgas ette „riigikaitsega seotud äriettevõtete tegevuse hõlbustamist, misläbi peaks paranema valdkonnaga seotud ettevõtete, nt kaitsetööstussektori rahvusvaheline konkurentsivõime“. Ekspressraja muudatused aitavad neid eesmärke saavutada.</w:t>
      </w:r>
    </w:p>
    <w:p w14:paraId="4C68586D" w14:textId="77777777" w:rsidR="00545E1C" w:rsidRPr="00091388" w:rsidRDefault="00545E1C" w:rsidP="0085620E">
      <w:pPr>
        <w:tabs>
          <w:tab w:val="center" w:pos="4513"/>
        </w:tabs>
        <w:ind w:right="-283"/>
        <w:jc w:val="both"/>
        <w:rPr>
          <w:rFonts w:cs="Times New Roman"/>
          <w:szCs w:val="24"/>
          <w:lang w:val="et-EE"/>
        </w:rPr>
      </w:pPr>
    </w:p>
    <w:p w14:paraId="5A15196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Lisaks on riigikaitse arengukavas märgitud, et „sõjalise kaitse ettevalmistamisel vajalikud taristuinvesteeringud ning märkimisväärne osa hangetest on suunatud Eesti ettevõtjatele, panustades seeläbi majandusse positiivselt“. Kuigi üldiselt on suurem osa ekspressrajast suunatud pigem välisinvesteeringutele, toetab madalam lävend riigikaitse sektoris Eesti ettevõtjate kaasamist. Riigi Kaitseinvesteeringute Keskuse 2025.–2029. aasta tegevusplaani</w:t>
      </w:r>
      <w:r w:rsidRPr="00091388">
        <w:rPr>
          <w:rStyle w:val="Allmrkuseviide"/>
          <w:rFonts w:cs="Times New Roman"/>
          <w:lang w:val="et-EE"/>
        </w:rPr>
        <w:footnoteReference w:id="89"/>
      </w:r>
      <w:r w:rsidRPr="00091388">
        <w:rPr>
          <w:rFonts w:cs="Times New Roman"/>
          <w:lang w:val="et-EE"/>
        </w:rPr>
        <w:t xml:space="preserve"> järgi on viimase kolme aastaga investeeringumaht riigikaitses suurenenud üle viie korra. Samuti on välja toodud, et kaitsekulude osakaal SKP-st on kasvanud 2,24 protsendilt 2022. aastal 3,33 protsendile 2025. aastal. Rahandusministeeriumi sõnul on plaanis aastatel 2026–2029 eraldada riigikaitseks keskmiselt 5,3 protsenti SKP-st aastas</w:t>
      </w:r>
      <w:r w:rsidRPr="00091388">
        <w:rPr>
          <w:rStyle w:val="Allmrkuseviide"/>
          <w:rFonts w:cs="Times New Roman"/>
          <w:lang w:val="et-EE"/>
        </w:rPr>
        <w:footnoteReference w:id="90"/>
      </w:r>
      <w:r w:rsidRPr="00091388">
        <w:rPr>
          <w:rFonts w:cs="Times New Roman"/>
          <w:lang w:val="et-EE"/>
        </w:rPr>
        <w:t>.</w:t>
      </w:r>
    </w:p>
    <w:p w14:paraId="767D3D8A" w14:textId="77777777" w:rsidR="00545E1C" w:rsidRPr="00091388" w:rsidRDefault="00545E1C" w:rsidP="0085620E">
      <w:pPr>
        <w:tabs>
          <w:tab w:val="center" w:pos="4513"/>
        </w:tabs>
        <w:ind w:right="-283"/>
        <w:jc w:val="both"/>
        <w:rPr>
          <w:rFonts w:cs="Times New Roman"/>
          <w:szCs w:val="24"/>
          <w:lang w:val="et-EE"/>
        </w:rPr>
      </w:pPr>
    </w:p>
    <w:p w14:paraId="3DAEDA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Seega on riigikaitse investeeringud selges kasvutrendis ning eelnõu aitab neid ellu viia senisest kiiremini ja lihtsamalt, toetades uute investeeringute tegemist.</w:t>
      </w:r>
    </w:p>
    <w:p w14:paraId="77F7EB04" w14:textId="77777777" w:rsidR="00545E1C" w:rsidRPr="00091388" w:rsidRDefault="00545E1C" w:rsidP="0085620E">
      <w:pPr>
        <w:tabs>
          <w:tab w:val="center" w:pos="4513"/>
        </w:tabs>
        <w:ind w:right="-283"/>
        <w:jc w:val="both"/>
        <w:rPr>
          <w:rFonts w:cs="Times New Roman"/>
          <w:b/>
          <w:szCs w:val="24"/>
          <w:lang w:val="et-EE"/>
        </w:rPr>
      </w:pPr>
    </w:p>
    <w:p w14:paraId="7CFFFED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03E1AC1F" w14:textId="77777777" w:rsidR="00545E1C" w:rsidRPr="00091388" w:rsidRDefault="00545E1C" w:rsidP="0085620E">
      <w:pPr>
        <w:tabs>
          <w:tab w:val="center" w:pos="4513"/>
        </w:tabs>
        <w:ind w:right="-283"/>
        <w:jc w:val="both"/>
        <w:rPr>
          <w:rFonts w:cs="Times New Roman"/>
          <w:szCs w:val="24"/>
          <w:lang w:val="et-EE"/>
        </w:rPr>
      </w:pPr>
    </w:p>
    <w:p w14:paraId="0394E58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 millest kõik ei ole suure tõenäosusega riigikaitse valdkonnas.</w:t>
      </w:r>
    </w:p>
    <w:p w14:paraId="02360B5E" w14:textId="77777777" w:rsidR="00545E1C" w:rsidRPr="00091388" w:rsidRDefault="00545E1C" w:rsidP="0085620E">
      <w:pPr>
        <w:tabs>
          <w:tab w:val="center" w:pos="4513"/>
        </w:tabs>
        <w:ind w:right="-283"/>
        <w:jc w:val="both"/>
        <w:rPr>
          <w:rFonts w:cs="Times New Roman"/>
          <w:b/>
          <w:szCs w:val="24"/>
          <w:lang w:val="et-EE"/>
        </w:rPr>
      </w:pPr>
    </w:p>
    <w:p w14:paraId="6E5EC5C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44D638B7" w14:textId="77777777" w:rsidR="00545E1C" w:rsidRPr="00091388" w:rsidRDefault="00545E1C" w:rsidP="0085620E">
      <w:pPr>
        <w:tabs>
          <w:tab w:val="center" w:pos="4513"/>
        </w:tabs>
        <w:ind w:right="-283"/>
        <w:jc w:val="both"/>
        <w:rPr>
          <w:rFonts w:cs="Times New Roman"/>
          <w:szCs w:val="24"/>
          <w:lang w:val="et-EE"/>
        </w:rPr>
      </w:pPr>
    </w:p>
    <w:p w14:paraId="694A91B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Riigikaitsega seotud arenduste menetluse kiirenemisel ja teatud menetlusetappide lihtsustamisel võivad mõned ruumilised või keskkonnaalased konfliktid selguda alles hilisemas etapis, mis võib kaasa tuua täiendava analüüsi vajaduse või menetluse pikenemise. Samuti võib menetluse lühenemine vähendada teiste osaliste kaasamise ulatust, mis võib tuua kaasa konfliktid (nt kohalike kogukondadega) ning mõjutada projekti elluviimist. Küll aga on varasemate projektide põhjal näha (nt Nursipalu harjutusväli), et isegi kui menetlus kestab pikka aega ja viiakse läbi erinevaid kaasamisüritusi, võib vastuseis olla suur. Seega ei pruugi pikem menetlus taolisi konflikte maandada ning risk võib realiseeruda olenemata ekspressraja menetlusest. Arvestades, et riigikaitsega seotud planeeringud on üldjuhul riigi tasandil koordineeritud ja neid koostatakse piiratud arvul, on riski esinemise tõenäosus hinnanguliselt väike.</w:t>
      </w:r>
    </w:p>
    <w:p w14:paraId="6CC5972F" w14:textId="77777777" w:rsidR="00545E1C" w:rsidRPr="00091388" w:rsidRDefault="00545E1C" w:rsidP="0085620E">
      <w:pPr>
        <w:tabs>
          <w:tab w:val="center" w:pos="4513"/>
        </w:tabs>
        <w:ind w:right="-283"/>
        <w:jc w:val="both"/>
        <w:rPr>
          <w:rFonts w:cs="Times New Roman"/>
          <w:b/>
          <w:szCs w:val="24"/>
          <w:lang w:val="et-EE"/>
        </w:rPr>
      </w:pPr>
    </w:p>
    <w:p w14:paraId="7345E79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BD3C136" w14:textId="77777777" w:rsidR="00545E1C" w:rsidRPr="00091388" w:rsidRDefault="00545E1C" w:rsidP="0085620E">
      <w:pPr>
        <w:tabs>
          <w:tab w:val="center" w:pos="4513"/>
        </w:tabs>
        <w:ind w:right="-283"/>
        <w:jc w:val="both"/>
        <w:rPr>
          <w:rFonts w:cs="Times New Roman"/>
          <w:szCs w:val="24"/>
          <w:lang w:val="et-EE"/>
        </w:rPr>
      </w:pPr>
    </w:p>
    <w:p w14:paraId="65A81798" w14:textId="77777777" w:rsidR="00545E1C" w:rsidRPr="00091388" w:rsidRDefault="00545E1C" w:rsidP="0085620E">
      <w:pPr>
        <w:ind w:right="-283"/>
        <w:jc w:val="both"/>
        <w:rPr>
          <w:rFonts w:cs="Times New Roman"/>
          <w:bCs/>
          <w:szCs w:val="24"/>
          <w:lang w:val="et-EE"/>
        </w:rPr>
      </w:pPr>
      <w:r w:rsidRPr="00091388">
        <w:rPr>
          <w:rFonts w:cs="Times New Roman"/>
          <w:szCs w:val="24"/>
          <w:lang w:val="et-EE"/>
        </w:rPr>
        <w:t>Tegemist ei ole metoodika kohaselt olulise mõjuga, mille kohta tuleb läbi viia täiendav mõju hindamine.</w:t>
      </w:r>
    </w:p>
    <w:p w14:paraId="7C9E2065" w14:textId="77777777" w:rsidR="00545E1C" w:rsidRPr="00091388" w:rsidRDefault="00545E1C" w:rsidP="0085620E">
      <w:pPr>
        <w:ind w:right="-283"/>
        <w:jc w:val="both"/>
        <w:rPr>
          <w:rFonts w:cs="Times New Roman"/>
          <w:b/>
          <w:szCs w:val="24"/>
          <w:lang w:val="et-EE"/>
        </w:rPr>
      </w:pPr>
    </w:p>
    <w:p w14:paraId="594DBE66" w14:textId="77777777" w:rsidR="00545E1C" w:rsidRPr="00091388" w:rsidRDefault="00545E1C" w:rsidP="0085620E">
      <w:pPr>
        <w:pStyle w:val="Laad2"/>
        <w:spacing w:before="0"/>
      </w:pPr>
      <w:bookmarkStart w:id="36" w:name="_Toc224894522"/>
      <w:bookmarkStart w:id="37" w:name="_Toc228870387"/>
      <w:r w:rsidRPr="00091388">
        <w:lastRenderedPageBreak/>
        <w:t>6.7. Regionaalareng, sealhulgas linna-, maa- ja rannapiirkonnad</w:t>
      </w:r>
      <w:bookmarkEnd w:id="36"/>
      <w:bookmarkEnd w:id="37"/>
    </w:p>
    <w:p w14:paraId="168E24B3" w14:textId="77777777" w:rsidR="00545E1C" w:rsidRPr="00091388" w:rsidRDefault="00545E1C" w:rsidP="0085620E">
      <w:pPr>
        <w:ind w:right="-283"/>
        <w:jc w:val="both"/>
        <w:rPr>
          <w:rFonts w:cs="Times New Roman"/>
          <w:b/>
          <w:szCs w:val="24"/>
          <w:lang w:val="et-EE"/>
        </w:rPr>
      </w:pPr>
    </w:p>
    <w:p w14:paraId="6622B21A" w14:textId="77777777" w:rsidR="00545E1C" w:rsidRPr="00091388" w:rsidRDefault="00545E1C" w:rsidP="0085620E">
      <w:pPr>
        <w:pStyle w:val="Laad3"/>
        <w:rPr>
          <w:lang w:val="et-EE"/>
        </w:rPr>
      </w:pPr>
      <w:r w:rsidRPr="00091388">
        <w:rPr>
          <w:lang w:val="et-EE"/>
        </w:rPr>
        <w:t>6.7.1. Mõju regionaalarengule</w:t>
      </w:r>
    </w:p>
    <w:p w14:paraId="5C178FCC" w14:textId="77777777" w:rsidR="00545E1C" w:rsidRPr="00091388" w:rsidRDefault="00545E1C" w:rsidP="0085620E">
      <w:pPr>
        <w:ind w:right="-283"/>
        <w:jc w:val="both"/>
        <w:rPr>
          <w:rFonts w:cs="Times New Roman"/>
          <w:b/>
          <w:szCs w:val="24"/>
          <w:lang w:val="et-EE"/>
        </w:rPr>
      </w:pPr>
    </w:p>
    <w:p w14:paraId="0EF464B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50C8B7FE" w14:textId="77777777" w:rsidR="00545E1C" w:rsidRPr="00091388" w:rsidRDefault="00545E1C" w:rsidP="0085620E">
      <w:pPr>
        <w:tabs>
          <w:tab w:val="center" w:pos="4513"/>
        </w:tabs>
        <w:ind w:right="-283"/>
        <w:jc w:val="both"/>
        <w:rPr>
          <w:rFonts w:cs="Times New Roman"/>
          <w:szCs w:val="24"/>
          <w:lang w:val="et-EE"/>
        </w:rPr>
      </w:pPr>
    </w:p>
    <w:p w14:paraId="3F475A4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kiiremini ja lihtsamalt ellu viia, suunates need strateegiliselt olulistesse valdkondadesse. See aitab suurendada investeeringute arvu Eestis ning tugevdada majanduse innovatsioonivõimet.</w:t>
      </w:r>
    </w:p>
    <w:p w14:paraId="2F5E0DF6" w14:textId="77777777" w:rsidR="00545E1C" w:rsidRPr="00091388" w:rsidRDefault="00545E1C" w:rsidP="0085620E">
      <w:pPr>
        <w:tabs>
          <w:tab w:val="center" w:pos="4513"/>
        </w:tabs>
        <w:ind w:right="-283"/>
        <w:jc w:val="both"/>
        <w:rPr>
          <w:rFonts w:cs="Times New Roman"/>
          <w:szCs w:val="24"/>
          <w:lang w:val="et-EE"/>
        </w:rPr>
      </w:pPr>
    </w:p>
    <w:p w14:paraId="464A5F7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Investeeringute tegemise kiirendamiseks kavandatud põhimuudatused on järgmised:</w:t>
      </w:r>
    </w:p>
    <w:p w14:paraId="2E3E6FC4" w14:textId="77777777" w:rsidR="00545E1C" w:rsidRPr="00091388" w:rsidRDefault="00545E1C" w:rsidP="0085620E">
      <w:pPr>
        <w:numPr>
          <w:ilvl w:val="0"/>
          <w:numId w:val="38"/>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2C5289DF" w14:textId="77777777" w:rsidR="00545E1C" w:rsidRPr="00091388" w:rsidRDefault="00545E1C" w:rsidP="0085620E">
      <w:pPr>
        <w:pStyle w:val="Loendilik"/>
        <w:numPr>
          <w:ilvl w:val="0"/>
          <w:numId w:val="38"/>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alustatakse PT menetlust. Strateegiliselt olulise ehitise PT menetlus korraldatakse avatud menetlusena.</w:t>
      </w:r>
    </w:p>
    <w:p w14:paraId="757FF76A" w14:textId="4149D6FA" w:rsidR="00545E1C" w:rsidRPr="00091388" w:rsidRDefault="00545E1C" w:rsidP="0085620E">
      <w:pPr>
        <w:numPr>
          <w:ilvl w:val="0"/>
          <w:numId w:val="38"/>
        </w:numPr>
        <w:tabs>
          <w:tab w:val="center" w:pos="4513"/>
        </w:tabs>
        <w:ind w:right="-283"/>
        <w:jc w:val="both"/>
        <w:rPr>
          <w:rFonts w:cs="Times New Roman"/>
          <w:szCs w:val="24"/>
          <w:lang w:val="et-EE"/>
        </w:rPr>
      </w:pPr>
      <w:r w:rsidRPr="00091388">
        <w:rPr>
          <w:rFonts w:cs="Times New Roman"/>
          <w:szCs w:val="24"/>
          <w:lang w:val="et-EE"/>
        </w:rPr>
        <w:t>Eelnõus nähakse ette, et REP algatamisel otsustatakse KSH vajalikkuse üle ja KSH viiakse läbi vaid juhul, kui selleks on sisuline vajadus (hinnatakse eelhinnangu raames), välja arvatud siis, kui tegemist on KeHJS § 6 lõikes 1 nimetatud tegevusega. Muudatus puudutab kõiki REP-sid, mitte ainult strateegiliselt olulisi investeeringuid.</w:t>
      </w:r>
    </w:p>
    <w:p w14:paraId="4943A1AE" w14:textId="77777777" w:rsidR="00545E1C" w:rsidRPr="00091388" w:rsidRDefault="00545E1C" w:rsidP="0085620E">
      <w:pPr>
        <w:numPr>
          <w:ilvl w:val="0"/>
          <w:numId w:val="38"/>
        </w:numPr>
        <w:tabs>
          <w:tab w:val="center" w:pos="4513"/>
        </w:tabs>
        <w:ind w:right="-283"/>
        <w:jc w:val="both"/>
        <w:rPr>
          <w:rFonts w:cs="Times New Roman"/>
          <w:lang w:val="et-EE"/>
        </w:rPr>
      </w:pPr>
      <w:r w:rsidRPr="00091388">
        <w:rPr>
          <w:rFonts w:cs="Times New Roman"/>
          <w:lang w:val="et-EE"/>
        </w:rPr>
        <w:t>KeHJS § 284 lisamisega nähakse ette, et KMH võib teha enne tegevusloa taotluse esitamist ka juhul, kui kavandatav tegevus ei ole kooskõlas asukohaga seotud kitsenduste või kehtiva planeeringuga. Samuti eemaldatakse säte, mille järgi oli menetlus automaatselt perspektiivitu, kui kehtiv planeering tegevust ei toetanud. Nii saaks keskkonnamõju hinnata juba arenduse kavandamise alguses, enne kui algatatakse põhimenetlus.</w:t>
      </w:r>
    </w:p>
    <w:p w14:paraId="429E79EF" w14:textId="77777777" w:rsidR="00545E1C" w:rsidRPr="00091388" w:rsidRDefault="00545E1C" w:rsidP="0085620E">
      <w:pPr>
        <w:pStyle w:val="Loendilik"/>
        <w:numPr>
          <w:ilvl w:val="0"/>
          <w:numId w:val="38"/>
        </w:numPr>
        <w:tabs>
          <w:tab w:val="center" w:pos="4513"/>
        </w:tabs>
        <w:ind w:right="-283"/>
        <w:jc w:val="both"/>
        <w:rPr>
          <w:rFonts w:cs="Times New Roman"/>
          <w:szCs w:val="24"/>
          <w:lang w:val="et-EE"/>
        </w:rPr>
      </w:pPr>
      <w:r w:rsidRPr="00091388">
        <w:rPr>
          <w:rFonts w:cs="Times New Roman"/>
          <w:szCs w:val="24"/>
          <w:lang w:val="et-EE"/>
        </w:rPr>
        <w:t>Eelnõus nähakse ette, et luuakse ühtne kontaktpunkt (ÜPK), mille eesmärk on koordineerida projekti elluviimist ja olla peamine suhtluskanal.</w:t>
      </w:r>
    </w:p>
    <w:p w14:paraId="54B8AAFA" w14:textId="77777777" w:rsidR="00545E1C" w:rsidRPr="00091388" w:rsidRDefault="00545E1C" w:rsidP="0085620E">
      <w:pPr>
        <w:tabs>
          <w:tab w:val="center" w:pos="4513"/>
        </w:tabs>
        <w:ind w:right="-283"/>
        <w:jc w:val="both"/>
        <w:rPr>
          <w:rFonts w:cs="Times New Roman"/>
          <w:szCs w:val="24"/>
          <w:lang w:val="et-EE"/>
        </w:rPr>
      </w:pPr>
    </w:p>
    <w:p w14:paraId="4B841AE7"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lang w:val="et-EE"/>
        </w:rPr>
        <w:t>Mitmes Eesti piirkonnas on töövõimaluste nappus, mis võib kaasa tuua elanike väljarände ja süvendada piirkondlikku sotsiaal-majanduslikku ebavõrdsust. Ekspressrada võimaldaks perspektiivselt tuua suuremahulisi investeeringuid kiirema ja lihtsama menetluse kaudu ka regioonidesse. Strateegiliselt olulise investeeringu üks hindamiskriteeriume on „projekti strateegilisus, sealhulgas mõju Eesti majandusele ja regionaalarengule“.</w:t>
      </w:r>
    </w:p>
    <w:p w14:paraId="2608E0D8" w14:textId="77777777" w:rsidR="00545E1C" w:rsidRPr="00091388" w:rsidRDefault="00545E1C" w:rsidP="0085620E">
      <w:pPr>
        <w:tabs>
          <w:tab w:val="center" w:pos="4513"/>
        </w:tabs>
        <w:ind w:right="-283"/>
        <w:jc w:val="both"/>
        <w:rPr>
          <w:rFonts w:cs="Times New Roman"/>
          <w:b/>
          <w:szCs w:val="24"/>
          <w:lang w:val="et-EE"/>
        </w:rPr>
      </w:pPr>
    </w:p>
    <w:p w14:paraId="3DA6788A"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73C429E2" w14:textId="77777777">
        <w:tc>
          <w:tcPr>
            <w:tcW w:w="1555" w:type="dxa"/>
          </w:tcPr>
          <w:p w14:paraId="366B173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566144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824172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1B99BBBE"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r w:rsidR="00545E1C" w:rsidRPr="00091388" w14:paraId="12663906" w14:textId="77777777">
        <w:tc>
          <w:tcPr>
            <w:tcW w:w="1555" w:type="dxa"/>
          </w:tcPr>
          <w:p w14:paraId="4787B6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3C6B0F8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23FABC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0FAD9CD4"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76A66402" w14:textId="77777777" w:rsidR="00545E1C" w:rsidRPr="00091388" w:rsidRDefault="00545E1C" w:rsidP="0085620E">
      <w:pPr>
        <w:tabs>
          <w:tab w:val="center" w:pos="4513"/>
        </w:tabs>
        <w:ind w:right="-283"/>
        <w:jc w:val="both"/>
        <w:rPr>
          <w:rFonts w:cs="Times New Roman"/>
          <w:szCs w:val="24"/>
          <w:lang w:val="et-EE"/>
        </w:rPr>
      </w:pPr>
    </w:p>
    <w:p w14:paraId="68578FD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023639B3" w14:textId="77777777" w:rsidR="00545E1C" w:rsidRPr="00091388" w:rsidRDefault="00545E1C" w:rsidP="0085620E">
      <w:pPr>
        <w:tabs>
          <w:tab w:val="center" w:pos="4513"/>
        </w:tabs>
        <w:ind w:right="-283"/>
        <w:jc w:val="both"/>
        <w:rPr>
          <w:rFonts w:cs="Times New Roman"/>
          <w:szCs w:val="24"/>
          <w:lang w:val="et-EE"/>
        </w:rPr>
      </w:pPr>
    </w:p>
    <w:p w14:paraId="75502E8A" w14:textId="37A4F96B"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Tegu on Eesti äärealadega ehk piirkondadega, mis on madalama arengutasemega. Regionaal- ja Põllumajandusministeeriumi (REM) üks regionaalpoliitika prioriteete on luua kõigi Eesti piirkondade arenguks soodsamad eeldused, millega pidurdada liigset pealinnastumist ja kindlustada piirkonniti ühtlasemat arengut. Eriliseks fookuseks on Ida-Virumaa ja Kagu-Eesti (Põlvamaa, Valgamaa ja Võrumaa) arengu kiirendamine. Nende puhul on kokku tegu 18 omavalitsusega (ehk 23 protsenti Eesti KOV-idest). Mõlemad on ühed kõige kiiremini elanikke kaotanud piirkonnad ning ka Statistikaameti rahvastikuprognoos näeb sinna põhistsenaariumi järgi ette rahvastiku vähenemise (</w:t>
      </w:r>
      <w:r w:rsidRPr="00091388">
        <w:rPr>
          <w:rFonts w:cs="Times New Roman"/>
          <w:lang w:val="et-EE"/>
        </w:rPr>
        <w:fldChar w:fldCharType="begin"/>
      </w:r>
      <w:r w:rsidRPr="00091388">
        <w:rPr>
          <w:rFonts w:cs="Times New Roman"/>
          <w:lang w:val="et-EE"/>
        </w:rPr>
        <w:instrText xml:space="preserve"> REF _Ref224907224  \* MERGEFORMAT </w:instrText>
      </w:r>
      <w:r w:rsidRPr="00091388">
        <w:rPr>
          <w:rFonts w:cs="Times New Roman"/>
          <w:lang w:val="et-EE"/>
        </w:rPr>
        <w:fldChar w:fldCharType="separate"/>
      </w:r>
      <w:r w:rsidR="009A2B06" w:rsidRPr="00091388">
        <w:rPr>
          <w:lang w:val="et-EE"/>
        </w:rPr>
        <w:t xml:space="preserve">Tabel </w:t>
      </w:r>
      <w:r w:rsidR="009A2B06">
        <w:rPr>
          <w:lang w:val="et-EE"/>
        </w:rPr>
        <w:t>2</w:t>
      </w:r>
      <w:r w:rsidRPr="00091388">
        <w:rPr>
          <w:rFonts w:cs="Times New Roman"/>
          <w:lang w:val="et-EE"/>
        </w:rPr>
        <w:fldChar w:fldCharType="end"/>
      </w:r>
      <w:r w:rsidRPr="00091388">
        <w:rPr>
          <w:rFonts w:cs="Times New Roman"/>
          <w:lang w:val="et-EE"/>
        </w:rPr>
        <w:t>). Kagu-Eesti arengukavas 2030</w:t>
      </w:r>
      <w:r w:rsidRPr="00091388">
        <w:rPr>
          <w:rStyle w:val="Allmrkuseviide"/>
          <w:rFonts w:cs="Times New Roman"/>
          <w:lang w:val="et-EE"/>
        </w:rPr>
        <w:footnoteReference w:id="91"/>
      </w:r>
      <w:r w:rsidRPr="00091388">
        <w:rPr>
          <w:rFonts w:cs="Times New Roman"/>
          <w:lang w:val="et-EE"/>
        </w:rPr>
        <w:t xml:space="preserve"> on märgitud, et piirkonna </w:t>
      </w:r>
      <w:r w:rsidRPr="00091388">
        <w:rPr>
          <w:rFonts w:cs="Times New Roman"/>
          <w:lang w:val="et-EE"/>
        </w:rPr>
        <w:lastRenderedPageBreak/>
        <w:t>ettevõtlussektor vajab tuge oma potentsiaali väljaarendamiseks (nii tööjõu osas kui ka muudes aspektides). Ettevõtted on üldiselt väiksed ja ekspordivad vähe. Ida-Virumaa jaoks on loodud õiglase ülemineku fond</w:t>
      </w:r>
      <w:r w:rsidRPr="00091388">
        <w:rPr>
          <w:rStyle w:val="Allmrkuseviide"/>
          <w:rFonts w:cs="Times New Roman"/>
          <w:lang w:val="et-EE"/>
        </w:rPr>
        <w:footnoteReference w:id="92"/>
      </w:r>
      <w:r w:rsidRPr="00091388">
        <w:rPr>
          <w:rFonts w:cs="Times New Roman"/>
          <w:lang w:val="et-EE"/>
        </w:rPr>
        <w:t>, et investeerida maakonda ja toetada tema majanduse elavdamist, eriti kohaliku põlevkivitööstuse vähenemise tõttu.</w:t>
      </w:r>
    </w:p>
    <w:p w14:paraId="20164BEA" w14:textId="77777777" w:rsidR="00545E1C" w:rsidRPr="00091388" w:rsidRDefault="00545E1C" w:rsidP="0085620E">
      <w:pPr>
        <w:tabs>
          <w:tab w:val="center" w:pos="4513"/>
        </w:tabs>
        <w:ind w:right="-283"/>
        <w:jc w:val="both"/>
        <w:rPr>
          <w:rFonts w:cs="Times New Roman"/>
          <w:szCs w:val="24"/>
          <w:lang w:val="et-EE"/>
        </w:rPr>
      </w:pPr>
      <w:bookmarkStart w:id="38" w:name="_Ref222387760"/>
    </w:p>
    <w:p w14:paraId="126B0A15" w14:textId="1E35213A" w:rsidR="00545E1C" w:rsidRPr="00091388" w:rsidRDefault="00545E1C" w:rsidP="0085620E">
      <w:pPr>
        <w:pStyle w:val="Pealdis"/>
        <w:keepNext/>
        <w:spacing w:after="0"/>
        <w:rPr>
          <w:lang w:val="et-EE"/>
        </w:rPr>
      </w:pPr>
      <w:bookmarkStart w:id="39" w:name="_Ref224907224"/>
      <w:bookmarkEnd w:id="38"/>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009A2B06">
        <w:rPr>
          <w:noProof/>
          <w:lang w:val="et-EE"/>
        </w:rPr>
        <w:t>2</w:t>
      </w:r>
      <w:r w:rsidRPr="00091388">
        <w:rPr>
          <w:lang w:val="et-EE"/>
        </w:rPr>
        <w:fldChar w:fldCharType="end"/>
      </w:r>
      <w:bookmarkEnd w:id="39"/>
      <w:r w:rsidRPr="00091388">
        <w:rPr>
          <w:lang w:val="et-EE"/>
        </w:rPr>
        <w:t xml:space="preserve">. </w:t>
      </w:r>
      <w:r w:rsidRPr="00091388">
        <w:rPr>
          <w:rFonts w:cs="Times New Roman"/>
          <w:szCs w:val="24"/>
          <w:lang w:val="et-EE"/>
        </w:rPr>
        <w:t>Rahvastikuprognoos (põhistsenaarium) maakondade kaupa</w:t>
      </w:r>
    </w:p>
    <w:tbl>
      <w:tblPr>
        <w:tblStyle w:val="Kontuurtabel"/>
        <w:tblW w:w="0" w:type="auto"/>
        <w:tblLook w:val="04A0" w:firstRow="1" w:lastRow="0" w:firstColumn="1" w:lastColumn="0" w:noHBand="0" w:noVBand="1"/>
      </w:tblPr>
      <w:tblGrid>
        <w:gridCol w:w="2405"/>
        <w:gridCol w:w="1546"/>
        <w:gridCol w:w="2333"/>
        <w:gridCol w:w="2777"/>
      </w:tblGrid>
      <w:tr w:rsidR="00545E1C" w:rsidRPr="00636F95" w14:paraId="3E6C3E92" w14:textId="77777777">
        <w:tc>
          <w:tcPr>
            <w:tcW w:w="2405" w:type="dxa"/>
          </w:tcPr>
          <w:p w14:paraId="2F6E72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Maakond</w:t>
            </w:r>
          </w:p>
        </w:tc>
        <w:tc>
          <w:tcPr>
            <w:tcW w:w="1554" w:type="dxa"/>
          </w:tcPr>
          <w:p w14:paraId="3B253B9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Elanikud 01.01.2026</w:t>
            </w:r>
            <w:r w:rsidRPr="00091388">
              <w:rPr>
                <w:rStyle w:val="Allmrkuseviide"/>
                <w:rFonts w:ascii="Times New Roman" w:hAnsi="Times New Roman" w:cs="Times New Roman"/>
                <w:b/>
                <w:bCs/>
              </w:rPr>
              <w:footnoteReference w:id="93"/>
            </w:r>
          </w:p>
        </w:tc>
        <w:tc>
          <w:tcPr>
            <w:tcW w:w="2333" w:type="dxa"/>
          </w:tcPr>
          <w:p w14:paraId="1E6CBEDE"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Rahvastikuprognoos aastani 2050</w:t>
            </w:r>
            <w:r w:rsidRPr="00091388">
              <w:rPr>
                <w:rStyle w:val="Allmrkuseviide"/>
                <w:rFonts w:ascii="Times New Roman" w:hAnsi="Times New Roman" w:cs="Times New Roman"/>
                <w:b/>
                <w:bCs/>
              </w:rPr>
              <w:footnoteReference w:id="94"/>
            </w:r>
          </w:p>
        </w:tc>
        <w:tc>
          <w:tcPr>
            <w:tcW w:w="2917" w:type="dxa"/>
          </w:tcPr>
          <w:p w14:paraId="4CE31367" w14:textId="77777777" w:rsidR="00545E1C" w:rsidRPr="00091388" w:rsidRDefault="00545E1C" w:rsidP="0085620E">
            <w:pPr>
              <w:tabs>
                <w:tab w:val="center" w:pos="4513"/>
              </w:tabs>
              <w:ind w:right="-283"/>
              <w:rPr>
                <w:rFonts w:ascii="Times New Roman" w:hAnsi="Times New Roman" w:cs="Times New Roman"/>
                <w:b/>
                <w:bCs/>
              </w:rPr>
            </w:pPr>
            <w:r w:rsidRPr="00091388">
              <w:rPr>
                <w:rFonts w:ascii="Times New Roman" w:hAnsi="Times New Roman" w:cs="Times New Roman"/>
                <w:b/>
                <w:bCs/>
              </w:rPr>
              <w:t>Elanike arvu muutus võrreldes 2026. aastaga</w:t>
            </w:r>
          </w:p>
        </w:tc>
      </w:tr>
      <w:tr w:rsidR="00545E1C" w:rsidRPr="00091388" w14:paraId="2E1D053D" w14:textId="77777777">
        <w:trPr>
          <w:trHeight w:val="288"/>
        </w:trPr>
        <w:tc>
          <w:tcPr>
            <w:tcW w:w="2405" w:type="dxa"/>
            <w:noWrap/>
            <w:hideMark/>
          </w:tcPr>
          <w:p w14:paraId="59A92CF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Harju maakond</w:t>
            </w:r>
          </w:p>
        </w:tc>
        <w:tc>
          <w:tcPr>
            <w:tcW w:w="1554" w:type="dxa"/>
            <w:vAlign w:val="bottom"/>
          </w:tcPr>
          <w:p w14:paraId="4A2E2BCF"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649 816</w:t>
            </w:r>
          </w:p>
        </w:tc>
        <w:tc>
          <w:tcPr>
            <w:tcW w:w="2333" w:type="dxa"/>
            <w:noWrap/>
            <w:hideMark/>
          </w:tcPr>
          <w:p w14:paraId="6853939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670 986</w:t>
            </w:r>
          </w:p>
        </w:tc>
        <w:tc>
          <w:tcPr>
            <w:tcW w:w="2917" w:type="dxa"/>
            <w:vAlign w:val="bottom"/>
          </w:tcPr>
          <w:p w14:paraId="6952F20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+3%</w:t>
            </w:r>
          </w:p>
        </w:tc>
      </w:tr>
      <w:tr w:rsidR="00545E1C" w:rsidRPr="00091388" w14:paraId="3D512428" w14:textId="77777777">
        <w:trPr>
          <w:trHeight w:val="288"/>
        </w:trPr>
        <w:tc>
          <w:tcPr>
            <w:tcW w:w="2405" w:type="dxa"/>
            <w:noWrap/>
            <w:hideMark/>
          </w:tcPr>
          <w:p w14:paraId="2A5EBC3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Hiiu maakond</w:t>
            </w:r>
          </w:p>
        </w:tc>
        <w:tc>
          <w:tcPr>
            <w:tcW w:w="1554" w:type="dxa"/>
            <w:vAlign w:val="bottom"/>
          </w:tcPr>
          <w:p w14:paraId="0F668523"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9798</w:t>
            </w:r>
          </w:p>
        </w:tc>
        <w:tc>
          <w:tcPr>
            <w:tcW w:w="2333" w:type="dxa"/>
            <w:noWrap/>
            <w:hideMark/>
          </w:tcPr>
          <w:p w14:paraId="6B0E4151"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6616</w:t>
            </w:r>
          </w:p>
        </w:tc>
        <w:tc>
          <w:tcPr>
            <w:tcW w:w="2917" w:type="dxa"/>
            <w:vAlign w:val="bottom"/>
          </w:tcPr>
          <w:p w14:paraId="1CECA3B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–32%</w:t>
            </w:r>
          </w:p>
        </w:tc>
      </w:tr>
      <w:tr w:rsidR="00545E1C" w:rsidRPr="00091388" w14:paraId="5C7C9925" w14:textId="77777777">
        <w:trPr>
          <w:trHeight w:val="288"/>
        </w:trPr>
        <w:tc>
          <w:tcPr>
            <w:tcW w:w="2405" w:type="dxa"/>
            <w:noWrap/>
            <w:hideMark/>
          </w:tcPr>
          <w:p w14:paraId="6CE4DE5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Ida-Viru maakond</w:t>
            </w:r>
          </w:p>
        </w:tc>
        <w:tc>
          <w:tcPr>
            <w:tcW w:w="1554" w:type="dxa"/>
            <w:vAlign w:val="bottom"/>
          </w:tcPr>
          <w:p w14:paraId="2333425F"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126 309</w:t>
            </w:r>
          </w:p>
        </w:tc>
        <w:tc>
          <w:tcPr>
            <w:tcW w:w="2333" w:type="dxa"/>
            <w:noWrap/>
            <w:hideMark/>
          </w:tcPr>
          <w:p w14:paraId="0085ECFD"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105 704</w:t>
            </w:r>
          </w:p>
        </w:tc>
        <w:tc>
          <w:tcPr>
            <w:tcW w:w="2917" w:type="dxa"/>
            <w:vAlign w:val="bottom"/>
          </w:tcPr>
          <w:p w14:paraId="2CE15B69"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–16%</w:t>
            </w:r>
          </w:p>
        </w:tc>
      </w:tr>
      <w:tr w:rsidR="00545E1C" w:rsidRPr="00091388" w14:paraId="2DE251FF" w14:textId="77777777">
        <w:trPr>
          <w:trHeight w:val="288"/>
        </w:trPr>
        <w:tc>
          <w:tcPr>
            <w:tcW w:w="2405" w:type="dxa"/>
            <w:noWrap/>
            <w:hideMark/>
          </w:tcPr>
          <w:p w14:paraId="330C0928"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Jõgeva maakond</w:t>
            </w:r>
          </w:p>
        </w:tc>
        <w:tc>
          <w:tcPr>
            <w:tcW w:w="1554" w:type="dxa"/>
            <w:vAlign w:val="bottom"/>
          </w:tcPr>
          <w:p w14:paraId="6FC8041E"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26 677</w:t>
            </w:r>
          </w:p>
        </w:tc>
        <w:tc>
          <w:tcPr>
            <w:tcW w:w="2333" w:type="dxa"/>
            <w:noWrap/>
            <w:hideMark/>
          </w:tcPr>
          <w:p w14:paraId="6752E2C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21 239</w:t>
            </w:r>
          </w:p>
        </w:tc>
        <w:tc>
          <w:tcPr>
            <w:tcW w:w="2917" w:type="dxa"/>
            <w:vAlign w:val="bottom"/>
          </w:tcPr>
          <w:p w14:paraId="71D25A6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–20%</w:t>
            </w:r>
          </w:p>
        </w:tc>
      </w:tr>
      <w:tr w:rsidR="00545E1C" w:rsidRPr="00091388" w14:paraId="337EA375" w14:textId="77777777">
        <w:trPr>
          <w:trHeight w:val="288"/>
        </w:trPr>
        <w:tc>
          <w:tcPr>
            <w:tcW w:w="2405" w:type="dxa"/>
            <w:noWrap/>
            <w:hideMark/>
          </w:tcPr>
          <w:p w14:paraId="5E7068C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Järva maakond</w:t>
            </w:r>
          </w:p>
        </w:tc>
        <w:tc>
          <w:tcPr>
            <w:tcW w:w="1554" w:type="dxa"/>
            <w:vAlign w:val="bottom"/>
          </w:tcPr>
          <w:p w14:paraId="197126B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28 909</w:t>
            </w:r>
          </w:p>
        </w:tc>
        <w:tc>
          <w:tcPr>
            <w:tcW w:w="2333" w:type="dxa"/>
            <w:noWrap/>
            <w:hideMark/>
          </w:tcPr>
          <w:p w14:paraId="24E5F9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24 856</w:t>
            </w:r>
          </w:p>
        </w:tc>
        <w:tc>
          <w:tcPr>
            <w:tcW w:w="2917" w:type="dxa"/>
            <w:vAlign w:val="bottom"/>
          </w:tcPr>
          <w:p w14:paraId="25AE870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–14%</w:t>
            </w:r>
          </w:p>
        </w:tc>
      </w:tr>
      <w:tr w:rsidR="00545E1C" w:rsidRPr="00091388" w14:paraId="1651A18A" w14:textId="77777777">
        <w:trPr>
          <w:trHeight w:val="288"/>
        </w:trPr>
        <w:tc>
          <w:tcPr>
            <w:tcW w:w="2405" w:type="dxa"/>
            <w:noWrap/>
            <w:hideMark/>
          </w:tcPr>
          <w:p w14:paraId="1C5194C6"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 maakond</w:t>
            </w:r>
          </w:p>
        </w:tc>
        <w:tc>
          <w:tcPr>
            <w:tcW w:w="1554" w:type="dxa"/>
            <w:vAlign w:val="bottom"/>
          </w:tcPr>
          <w:p w14:paraId="00C53E89"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20 391</w:t>
            </w:r>
          </w:p>
        </w:tc>
        <w:tc>
          <w:tcPr>
            <w:tcW w:w="2333" w:type="dxa"/>
            <w:noWrap/>
            <w:hideMark/>
          </w:tcPr>
          <w:p w14:paraId="29FCAFA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17 006</w:t>
            </w:r>
          </w:p>
        </w:tc>
        <w:tc>
          <w:tcPr>
            <w:tcW w:w="2917" w:type="dxa"/>
            <w:vAlign w:val="bottom"/>
          </w:tcPr>
          <w:p w14:paraId="5DEADD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–17%</w:t>
            </w:r>
          </w:p>
        </w:tc>
      </w:tr>
      <w:tr w:rsidR="00545E1C" w:rsidRPr="00091388" w14:paraId="006B6E1A" w14:textId="77777777">
        <w:trPr>
          <w:trHeight w:val="288"/>
        </w:trPr>
        <w:tc>
          <w:tcPr>
            <w:tcW w:w="2405" w:type="dxa"/>
            <w:noWrap/>
            <w:hideMark/>
          </w:tcPr>
          <w:p w14:paraId="54AED64A"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Lääne-Viru maakond</w:t>
            </w:r>
          </w:p>
        </w:tc>
        <w:tc>
          <w:tcPr>
            <w:tcW w:w="1554" w:type="dxa"/>
            <w:vAlign w:val="bottom"/>
          </w:tcPr>
          <w:p w14:paraId="525FC6B3"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57 220</w:t>
            </w:r>
          </w:p>
        </w:tc>
        <w:tc>
          <w:tcPr>
            <w:tcW w:w="2333" w:type="dxa"/>
            <w:noWrap/>
            <w:hideMark/>
          </w:tcPr>
          <w:p w14:paraId="3F56977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51 697</w:t>
            </w:r>
          </w:p>
        </w:tc>
        <w:tc>
          <w:tcPr>
            <w:tcW w:w="2917" w:type="dxa"/>
            <w:vAlign w:val="bottom"/>
          </w:tcPr>
          <w:p w14:paraId="77FEAE2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–10%</w:t>
            </w:r>
          </w:p>
        </w:tc>
      </w:tr>
      <w:tr w:rsidR="00545E1C" w:rsidRPr="00091388" w14:paraId="304C7C4C" w14:textId="77777777">
        <w:trPr>
          <w:trHeight w:val="288"/>
        </w:trPr>
        <w:tc>
          <w:tcPr>
            <w:tcW w:w="2405" w:type="dxa"/>
            <w:noWrap/>
            <w:hideMark/>
          </w:tcPr>
          <w:p w14:paraId="346B98D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Põlva maakond</w:t>
            </w:r>
          </w:p>
        </w:tc>
        <w:tc>
          <w:tcPr>
            <w:tcW w:w="1554" w:type="dxa"/>
            <w:vAlign w:val="bottom"/>
          </w:tcPr>
          <w:p w14:paraId="1ED23457"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23 444</w:t>
            </w:r>
          </w:p>
        </w:tc>
        <w:tc>
          <w:tcPr>
            <w:tcW w:w="2333" w:type="dxa"/>
            <w:noWrap/>
            <w:hideMark/>
          </w:tcPr>
          <w:p w14:paraId="012EA53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19 766</w:t>
            </w:r>
          </w:p>
        </w:tc>
        <w:tc>
          <w:tcPr>
            <w:tcW w:w="2917" w:type="dxa"/>
            <w:vAlign w:val="bottom"/>
          </w:tcPr>
          <w:p w14:paraId="7585FD1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–16%</w:t>
            </w:r>
          </w:p>
        </w:tc>
      </w:tr>
      <w:tr w:rsidR="00545E1C" w:rsidRPr="00091388" w14:paraId="3F0D8B75" w14:textId="77777777">
        <w:trPr>
          <w:trHeight w:val="288"/>
        </w:trPr>
        <w:tc>
          <w:tcPr>
            <w:tcW w:w="2405" w:type="dxa"/>
            <w:noWrap/>
            <w:hideMark/>
          </w:tcPr>
          <w:p w14:paraId="014937C5"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Pärnu maakond</w:t>
            </w:r>
          </w:p>
        </w:tc>
        <w:tc>
          <w:tcPr>
            <w:tcW w:w="1554" w:type="dxa"/>
            <w:vAlign w:val="bottom"/>
          </w:tcPr>
          <w:p w14:paraId="70ED30F8"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86 566</w:t>
            </w:r>
          </w:p>
        </w:tc>
        <w:tc>
          <w:tcPr>
            <w:tcW w:w="2333" w:type="dxa"/>
            <w:noWrap/>
            <w:hideMark/>
          </w:tcPr>
          <w:p w14:paraId="567C80F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81 009</w:t>
            </w:r>
          </w:p>
        </w:tc>
        <w:tc>
          <w:tcPr>
            <w:tcW w:w="2917" w:type="dxa"/>
            <w:vAlign w:val="bottom"/>
          </w:tcPr>
          <w:p w14:paraId="016C9E9D"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–6%</w:t>
            </w:r>
          </w:p>
        </w:tc>
      </w:tr>
      <w:tr w:rsidR="00545E1C" w:rsidRPr="00091388" w14:paraId="1B404099" w14:textId="77777777">
        <w:trPr>
          <w:trHeight w:val="288"/>
        </w:trPr>
        <w:tc>
          <w:tcPr>
            <w:tcW w:w="2405" w:type="dxa"/>
            <w:noWrap/>
            <w:hideMark/>
          </w:tcPr>
          <w:p w14:paraId="05ABD79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Rapla maakond</w:t>
            </w:r>
          </w:p>
        </w:tc>
        <w:tc>
          <w:tcPr>
            <w:tcW w:w="1554" w:type="dxa"/>
            <w:vAlign w:val="bottom"/>
          </w:tcPr>
          <w:p w14:paraId="2C7B1AEB"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33 645</w:t>
            </w:r>
          </w:p>
        </w:tc>
        <w:tc>
          <w:tcPr>
            <w:tcW w:w="2333" w:type="dxa"/>
            <w:noWrap/>
            <w:hideMark/>
          </w:tcPr>
          <w:p w14:paraId="09C47966"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29 885</w:t>
            </w:r>
          </w:p>
        </w:tc>
        <w:tc>
          <w:tcPr>
            <w:tcW w:w="2917" w:type="dxa"/>
            <w:vAlign w:val="bottom"/>
          </w:tcPr>
          <w:p w14:paraId="5171F13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–11%</w:t>
            </w:r>
          </w:p>
        </w:tc>
      </w:tr>
      <w:tr w:rsidR="00545E1C" w:rsidRPr="00091388" w14:paraId="23871DE9" w14:textId="77777777">
        <w:trPr>
          <w:trHeight w:val="288"/>
        </w:trPr>
        <w:tc>
          <w:tcPr>
            <w:tcW w:w="2405" w:type="dxa"/>
            <w:noWrap/>
            <w:hideMark/>
          </w:tcPr>
          <w:p w14:paraId="0AFAF119"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Saare maakond</w:t>
            </w:r>
          </w:p>
        </w:tc>
        <w:tc>
          <w:tcPr>
            <w:tcW w:w="1554" w:type="dxa"/>
            <w:vAlign w:val="bottom"/>
          </w:tcPr>
          <w:p w14:paraId="57FFF272"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34 300</w:t>
            </w:r>
          </w:p>
        </w:tc>
        <w:tc>
          <w:tcPr>
            <w:tcW w:w="2333" w:type="dxa"/>
            <w:noWrap/>
            <w:hideMark/>
          </w:tcPr>
          <w:p w14:paraId="1104D94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27 362</w:t>
            </w:r>
          </w:p>
        </w:tc>
        <w:tc>
          <w:tcPr>
            <w:tcW w:w="2917" w:type="dxa"/>
            <w:vAlign w:val="bottom"/>
          </w:tcPr>
          <w:p w14:paraId="020F644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–20%</w:t>
            </w:r>
          </w:p>
        </w:tc>
      </w:tr>
      <w:tr w:rsidR="00545E1C" w:rsidRPr="00091388" w14:paraId="3C653CFD" w14:textId="77777777">
        <w:trPr>
          <w:trHeight w:val="288"/>
        </w:trPr>
        <w:tc>
          <w:tcPr>
            <w:tcW w:w="2405" w:type="dxa"/>
            <w:noWrap/>
            <w:hideMark/>
          </w:tcPr>
          <w:p w14:paraId="119341E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Tartu maakond</w:t>
            </w:r>
          </w:p>
        </w:tc>
        <w:tc>
          <w:tcPr>
            <w:tcW w:w="1554" w:type="dxa"/>
            <w:vAlign w:val="bottom"/>
          </w:tcPr>
          <w:p w14:paraId="5952EAC4"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162 933</w:t>
            </w:r>
          </w:p>
        </w:tc>
        <w:tc>
          <w:tcPr>
            <w:tcW w:w="2333" w:type="dxa"/>
            <w:noWrap/>
            <w:hideMark/>
          </w:tcPr>
          <w:p w14:paraId="5D054A7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171 923</w:t>
            </w:r>
          </w:p>
        </w:tc>
        <w:tc>
          <w:tcPr>
            <w:tcW w:w="2917" w:type="dxa"/>
            <w:vAlign w:val="bottom"/>
          </w:tcPr>
          <w:p w14:paraId="2F070C0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+6%</w:t>
            </w:r>
          </w:p>
        </w:tc>
      </w:tr>
      <w:tr w:rsidR="00545E1C" w:rsidRPr="00091388" w14:paraId="47B39078" w14:textId="77777777">
        <w:trPr>
          <w:trHeight w:val="288"/>
        </w:trPr>
        <w:tc>
          <w:tcPr>
            <w:tcW w:w="2405" w:type="dxa"/>
            <w:noWrap/>
            <w:hideMark/>
          </w:tcPr>
          <w:p w14:paraId="12E1849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Valga maakond</w:t>
            </w:r>
          </w:p>
        </w:tc>
        <w:tc>
          <w:tcPr>
            <w:tcW w:w="1554" w:type="dxa"/>
            <w:vAlign w:val="bottom"/>
          </w:tcPr>
          <w:p w14:paraId="70A83DB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26 815</w:t>
            </w:r>
          </w:p>
        </w:tc>
        <w:tc>
          <w:tcPr>
            <w:tcW w:w="2333" w:type="dxa"/>
            <w:noWrap/>
            <w:hideMark/>
          </w:tcPr>
          <w:p w14:paraId="015388E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22 668</w:t>
            </w:r>
          </w:p>
        </w:tc>
        <w:tc>
          <w:tcPr>
            <w:tcW w:w="2917" w:type="dxa"/>
            <w:vAlign w:val="bottom"/>
          </w:tcPr>
          <w:p w14:paraId="7CB85C2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–15%</w:t>
            </w:r>
          </w:p>
        </w:tc>
      </w:tr>
      <w:tr w:rsidR="00545E1C" w:rsidRPr="00091388" w14:paraId="2EAF116B" w14:textId="77777777">
        <w:trPr>
          <w:trHeight w:val="288"/>
        </w:trPr>
        <w:tc>
          <w:tcPr>
            <w:tcW w:w="2405" w:type="dxa"/>
            <w:noWrap/>
            <w:hideMark/>
          </w:tcPr>
          <w:p w14:paraId="4EBA243C"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Viljandi maakond</w:t>
            </w:r>
          </w:p>
        </w:tc>
        <w:tc>
          <w:tcPr>
            <w:tcW w:w="1554" w:type="dxa"/>
            <w:vAlign w:val="bottom"/>
          </w:tcPr>
          <w:p w14:paraId="560CE71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44 390</w:t>
            </w:r>
          </w:p>
        </w:tc>
        <w:tc>
          <w:tcPr>
            <w:tcW w:w="2333" w:type="dxa"/>
            <w:noWrap/>
            <w:hideMark/>
          </w:tcPr>
          <w:p w14:paraId="480945C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39 238</w:t>
            </w:r>
          </w:p>
        </w:tc>
        <w:tc>
          <w:tcPr>
            <w:tcW w:w="2917" w:type="dxa"/>
            <w:vAlign w:val="bottom"/>
          </w:tcPr>
          <w:p w14:paraId="26C6AB8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–12%</w:t>
            </w:r>
          </w:p>
        </w:tc>
      </w:tr>
      <w:tr w:rsidR="00545E1C" w:rsidRPr="00091388" w14:paraId="4D84BC45" w14:textId="77777777">
        <w:trPr>
          <w:trHeight w:val="288"/>
        </w:trPr>
        <w:tc>
          <w:tcPr>
            <w:tcW w:w="2405" w:type="dxa"/>
            <w:noWrap/>
            <w:hideMark/>
          </w:tcPr>
          <w:p w14:paraId="0D3BF244"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Võru maakond</w:t>
            </w:r>
          </w:p>
        </w:tc>
        <w:tc>
          <w:tcPr>
            <w:tcW w:w="1554" w:type="dxa"/>
            <w:vAlign w:val="bottom"/>
          </w:tcPr>
          <w:p w14:paraId="4FC9DD9D"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33 890</w:t>
            </w:r>
          </w:p>
        </w:tc>
        <w:tc>
          <w:tcPr>
            <w:tcW w:w="2333" w:type="dxa"/>
            <w:noWrap/>
            <w:hideMark/>
          </w:tcPr>
          <w:p w14:paraId="0E47B1B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28 126</w:t>
            </w:r>
          </w:p>
        </w:tc>
        <w:tc>
          <w:tcPr>
            <w:tcW w:w="2917" w:type="dxa"/>
            <w:vAlign w:val="bottom"/>
          </w:tcPr>
          <w:p w14:paraId="6F7A9A7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–17%</w:t>
            </w:r>
          </w:p>
        </w:tc>
      </w:tr>
    </w:tbl>
    <w:p w14:paraId="022D3410" w14:textId="77777777" w:rsidR="00545E1C" w:rsidRPr="00091388" w:rsidRDefault="00545E1C" w:rsidP="0085620E">
      <w:pPr>
        <w:tabs>
          <w:tab w:val="center" w:pos="4513"/>
        </w:tabs>
        <w:ind w:right="-283"/>
        <w:jc w:val="both"/>
        <w:rPr>
          <w:rFonts w:cs="Times New Roman"/>
          <w:szCs w:val="24"/>
          <w:lang w:val="et-EE"/>
        </w:rPr>
      </w:pPr>
    </w:p>
    <w:p w14:paraId="1B32FE7D" w14:textId="0E16B092"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Ekspressraja regionaalarengut puudutav mõju võiks avalduda ennekõike seal, kus praegu võtavad detailplaneeringud rohkem aega (sest kui eelnõuga lahendatav probleem on see, et investeeringuid pärsib pikk planeerimismenetlus, võiks ekspressraja kasutamise vastu olla huvi suurem just seal, kus need võtavad kauem aega). Alloleval joonisel (</w:t>
      </w:r>
      <w:r w:rsidRPr="00091388">
        <w:rPr>
          <w:rFonts w:cs="Times New Roman"/>
          <w:lang w:val="et-EE"/>
        </w:rPr>
        <w:fldChar w:fldCharType="begin"/>
      </w:r>
      <w:r w:rsidRPr="00091388">
        <w:rPr>
          <w:rFonts w:cs="Times New Roman"/>
          <w:lang w:val="et-EE"/>
        </w:rPr>
        <w:instrText xml:space="preserve"> REF _Ref224907277  \* MERGEFORMAT </w:instrText>
      </w:r>
      <w:r w:rsidRPr="00091388">
        <w:rPr>
          <w:rFonts w:cs="Times New Roman"/>
          <w:lang w:val="et-EE"/>
        </w:rPr>
        <w:fldChar w:fldCharType="separate"/>
      </w:r>
      <w:r w:rsidR="009A2B06" w:rsidRPr="00091388">
        <w:rPr>
          <w:lang w:val="et-EE"/>
        </w:rPr>
        <w:t xml:space="preserve">Joonis </w:t>
      </w:r>
      <w:r w:rsidR="009A2B06">
        <w:rPr>
          <w:lang w:val="et-EE"/>
        </w:rPr>
        <w:t>2</w:t>
      </w:r>
      <w:r w:rsidRPr="00091388">
        <w:rPr>
          <w:rFonts w:cs="Times New Roman"/>
          <w:lang w:val="et-EE"/>
        </w:rPr>
        <w:fldChar w:fldCharType="end"/>
      </w:r>
      <w:r w:rsidRPr="00091388">
        <w:rPr>
          <w:rFonts w:cs="Times New Roman"/>
          <w:lang w:val="et-EE"/>
        </w:rPr>
        <w:t>) on näidatud, et keskmine menetluse pikkus varieerub märkimisväärselt.</w:t>
      </w:r>
      <w:r w:rsidRPr="00091388">
        <w:rPr>
          <w:rStyle w:val="Allmrkuseviide"/>
          <w:rFonts w:cs="Times New Roman"/>
          <w:lang w:val="et-EE"/>
        </w:rPr>
        <w:footnoteReference w:id="95"/>
      </w:r>
      <w:r w:rsidRPr="00091388">
        <w:rPr>
          <w:rFonts w:cs="Times New Roman"/>
          <w:lang w:val="et-EE"/>
        </w:rPr>
        <w:t xml:space="preserve"> Ida-Virumaal on menetluse aeg pigem pikk, aga Kagu-Eesti puhul sõltub väga palju omavalitsusest, kusjuures osas omavalitsustes menetletakse detailplaneeringud umbes aasta jooksul.</w:t>
      </w:r>
    </w:p>
    <w:p w14:paraId="0E59CF7E" w14:textId="77777777" w:rsidR="00545E1C" w:rsidRPr="00091388" w:rsidRDefault="00545E1C" w:rsidP="0085620E">
      <w:pPr>
        <w:tabs>
          <w:tab w:val="center" w:pos="4513"/>
        </w:tabs>
        <w:ind w:right="-283"/>
        <w:jc w:val="both"/>
        <w:rPr>
          <w:rFonts w:cs="Times New Roman"/>
          <w:szCs w:val="24"/>
          <w:lang w:val="et-EE"/>
        </w:rPr>
      </w:pPr>
    </w:p>
    <w:p w14:paraId="2679C33B"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2BB502E8" wp14:editId="5A3D551F">
            <wp:extent cx="5731510" cy="2970530"/>
            <wp:effectExtent l="0" t="0" r="2540" b="1270"/>
            <wp:docPr id="2140861658" name="Picture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61658" name="Picture 1" descr="Pilt, millel on kujutatud kaart, tekst&#10;&#10;Tehisintellekti genereeritud sisu ei pruugi olla õige."/>
                    <pic:cNvPicPr/>
                  </pic:nvPicPr>
                  <pic:blipFill rotWithShape="1">
                    <a:blip r:embed="rId18"/>
                    <a:srcRect t="2195"/>
                    <a:stretch>
                      <a:fillRect/>
                    </a:stretch>
                  </pic:blipFill>
                  <pic:spPr bwMode="auto">
                    <a:xfrm>
                      <a:off x="0" y="0"/>
                      <a:ext cx="5731510" cy="297053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437997" w14:textId="67A25227" w:rsidR="00545E1C" w:rsidRPr="00091388" w:rsidRDefault="00545E1C" w:rsidP="0085620E">
      <w:pPr>
        <w:pStyle w:val="Pealdis"/>
        <w:spacing w:after="0"/>
        <w:jc w:val="both"/>
        <w:rPr>
          <w:rFonts w:cs="Times New Roman"/>
          <w:szCs w:val="24"/>
          <w:lang w:val="et-EE"/>
        </w:rPr>
      </w:pPr>
      <w:bookmarkStart w:id="40" w:name="_Ref224907277"/>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9A2B06">
        <w:rPr>
          <w:noProof/>
          <w:lang w:val="et-EE"/>
        </w:rPr>
        <w:t>2</w:t>
      </w:r>
      <w:r w:rsidRPr="00091388">
        <w:rPr>
          <w:lang w:val="et-EE"/>
        </w:rPr>
        <w:fldChar w:fldCharType="end"/>
      </w:r>
      <w:bookmarkEnd w:id="40"/>
      <w:r w:rsidRPr="00091388">
        <w:rPr>
          <w:lang w:val="et-EE"/>
        </w:rPr>
        <w:t>.</w:t>
      </w:r>
      <w:r w:rsidRPr="00091388">
        <w:rPr>
          <w:rFonts w:cs="Times New Roman"/>
          <w:lang w:val="et-EE"/>
        </w:rPr>
        <w:t xml:space="preserve"> Detailplaneeringute keskmine menetlusaeg kuudes kohalike omavalitsuste kaupa</w:t>
      </w:r>
      <w:r w:rsidRPr="00091388">
        <w:rPr>
          <w:rStyle w:val="Allmrkuseviide"/>
          <w:rFonts w:cs="Times New Roman"/>
          <w:lang w:val="et-EE"/>
        </w:rPr>
        <w:footnoteReference w:id="96"/>
      </w:r>
    </w:p>
    <w:p w14:paraId="3F9C5073" w14:textId="77777777" w:rsidR="00545E1C" w:rsidRPr="00091388" w:rsidRDefault="00545E1C" w:rsidP="0085620E">
      <w:pPr>
        <w:tabs>
          <w:tab w:val="center" w:pos="4513"/>
        </w:tabs>
        <w:ind w:right="-283"/>
        <w:jc w:val="both"/>
        <w:rPr>
          <w:rFonts w:cs="Times New Roman"/>
          <w:szCs w:val="24"/>
          <w:lang w:val="et-EE"/>
        </w:rPr>
      </w:pPr>
    </w:p>
    <w:p w14:paraId="6AC727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Nagu jooniselt näha, ei ole kõikides regionaalpoliitika prioriteetsete piirkondade omavalitsustes pikk menetlusaeg, mis viitab, et investeeringuid nendesse piirkondadesse ei pärsi niivõrd detailplaneeringute menetlemise kiirus, kuivõrd muud tegurid. Kagu-Eesti ja tööstusalade kohta on 2020. aastal valminud eraldi uuring,</w:t>
      </w:r>
      <w:r w:rsidRPr="00091388">
        <w:rPr>
          <w:rStyle w:val="Allmrkuseviide"/>
          <w:rFonts w:cs="Times New Roman"/>
          <w:lang w:val="et-EE"/>
        </w:rPr>
        <w:footnoteReference w:id="97"/>
      </w:r>
      <w:r w:rsidRPr="00091388">
        <w:rPr>
          <w:rFonts w:cs="Times New Roman"/>
          <w:lang w:val="et-EE"/>
        </w:rPr>
        <w:t xml:space="preserve"> mille tulemustest ei ilmne küll otseselt planeeringutega seotud probleeme, kuid rõhutatakse eraldi seda, et investorile on oluline kiire ja lihtne asjaajamine. Kagu-Eesti tööstusalade uuringus on leitud:</w:t>
      </w:r>
    </w:p>
    <w:p w14:paraId="753A2D39" w14:textId="77777777" w:rsidR="00545E1C" w:rsidRPr="00091388" w:rsidRDefault="00545E1C" w:rsidP="0085620E">
      <w:pPr>
        <w:tabs>
          <w:tab w:val="center" w:pos="4513"/>
        </w:tabs>
        <w:ind w:right="-283"/>
        <w:jc w:val="both"/>
        <w:rPr>
          <w:rFonts w:cs="Times New Roman"/>
          <w:i/>
          <w:szCs w:val="24"/>
          <w:lang w:val="et-EE"/>
        </w:rPr>
      </w:pPr>
      <w:r w:rsidRPr="00091388">
        <w:rPr>
          <w:rFonts w:cs="Times New Roman"/>
          <w:szCs w:val="24"/>
          <w:lang w:val="et-EE"/>
        </w:rPr>
        <w:t>„</w:t>
      </w:r>
      <w:r w:rsidRPr="00091388">
        <w:rPr>
          <w:rFonts w:cs="Times New Roman"/>
          <w:i/>
          <w:szCs w:val="24"/>
          <w:lang w:val="et-EE"/>
        </w:rPr>
        <w:t>Väärtuspakkumise põhiargumendid on:</w:t>
      </w:r>
    </w:p>
    <w:p w14:paraId="53E5D586"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terviklikkus – tööstusala on tervenisti ette valmistatud, s.o planeeritud ja kommunikatsioonid rajatud;</w:t>
      </w:r>
    </w:p>
    <w:p w14:paraId="333D4C39"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kiirus – ala on võimalik kiiresti kasutusele võtta;</w:t>
      </w:r>
    </w:p>
    <w:p w14:paraId="51A1F8AE"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hind – maa ost või hoonestusõiguse seadmine on ettevõtte jaoks soodsad;</w:t>
      </w:r>
    </w:p>
    <w:p w14:paraId="4DCDFA1C"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logistika – alad asuvad hästi ligipääsetavates kohtades suurte teede vahetus läheduses;</w:t>
      </w:r>
    </w:p>
    <w:p w14:paraId="7200E846" w14:textId="77777777" w:rsidR="00545E1C" w:rsidRPr="00091388" w:rsidRDefault="00545E1C" w:rsidP="0085620E">
      <w:pPr>
        <w:pStyle w:val="Loendilik"/>
        <w:numPr>
          <w:ilvl w:val="0"/>
          <w:numId w:val="10"/>
        </w:numPr>
        <w:tabs>
          <w:tab w:val="center" w:pos="4513"/>
        </w:tabs>
        <w:ind w:right="-283"/>
        <w:jc w:val="both"/>
        <w:rPr>
          <w:rFonts w:cs="Times New Roman"/>
          <w:szCs w:val="24"/>
          <w:lang w:val="et-EE"/>
        </w:rPr>
      </w:pPr>
      <w:r w:rsidRPr="00091388">
        <w:rPr>
          <w:rFonts w:cs="Times New Roman"/>
          <w:i/>
          <w:lang w:val="et-EE"/>
        </w:rPr>
        <w:t>hea elukeskkond – Kagu-Eesti loodus on kaunis, vajalikud teenused kohapeal olemas</w:t>
      </w:r>
      <w:r w:rsidRPr="00091388">
        <w:rPr>
          <w:rFonts w:cs="Times New Roman"/>
          <w:lang w:val="et-EE"/>
        </w:rPr>
        <w:t>.“</w:t>
      </w:r>
      <w:r w:rsidRPr="00091388">
        <w:rPr>
          <w:rStyle w:val="Allmrkuseviide"/>
          <w:rFonts w:cs="Times New Roman"/>
          <w:lang w:val="et-EE"/>
        </w:rPr>
        <w:footnoteReference w:id="98"/>
      </w:r>
    </w:p>
    <w:p w14:paraId="27DBB90C" w14:textId="77777777" w:rsidR="00545E1C" w:rsidRPr="00091388" w:rsidRDefault="00545E1C" w:rsidP="0085620E">
      <w:pPr>
        <w:tabs>
          <w:tab w:val="center" w:pos="4513"/>
        </w:tabs>
        <w:ind w:right="-283"/>
        <w:jc w:val="both"/>
        <w:rPr>
          <w:rFonts w:cs="Times New Roman"/>
          <w:szCs w:val="24"/>
          <w:lang w:val="et-EE"/>
        </w:rPr>
      </w:pPr>
    </w:p>
    <w:p w14:paraId="3356BF5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2018. aastal tehtud ja kogu Eestit hõlmavas tööstusalade uuringus leitakse: „Paljude tööstusalade puhul pole olnud järjepidevat arendustegevust. On hulk alasid, mille jaoks pole määratletud soovitavat spetsialiseerumist. Paljudel juhtudel pole aastate jooksul lahendatud maaomandi küsimusi, koostatud detailplaneeringuid. Oodates esmalt nõudluse ilmnemist pole aga võimalik tulemuslikult siseneda konkurentsi tööstusinvesteeringute pärast. Ettevõtete leidmiseks on vaja olla nähtav, tuntud, tegeleda promotsiooni ja turundusega. Investeeringu saamise eelduseks on sobiva detailplaneeritud ja taristuga varustatud kinnisvara olemasolu, millel on kindel hind ja selged võõrandamistingimused. Investeeringute hulk, kus ettevõtjad otsivad omavalitsustes sobivat kohta ja on valmis mitu aastat ootama krundi ja taristu ettevalmistamist, on väga väike. Reeglina ei ole ootama valmis välisinvestorid.“</w:t>
      </w:r>
      <w:r w:rsidRPr="00091388">
        <w:rPr>
          <w:rStyle w:val="Allmrkuseviide"/>
          <w:rFonts w:cs="Times New Roman"/>
          <w:lang w:val="et-EE"/>
        </w:rPr>
        <w:footnoteReference w:id="99"/>
      </w:r>
      <w:r w:rsidRPr="00091388">
        <w:rPr>
          <w:rFonts w:cs="Times New Roman"/>
          <w:lang w:val="et-EE"/>
        </w:rPr>
        <w:t xml:space="preserve"> Seega märgitakse uuringus, et oluline on juba </w:t>
      </w:r>
      <w:r w:rsidRPr="00091388">
        <w:rPr>
          <w:rFonts w:cs="Times New Roman"/>
          <w:lang w:val="et-EE"/>
        </w:rPr>
        <w:lastRenderedPageBreak/>
        <w:t>ette valmistatud krunt ning juhul, kui alal pole veel ka DP-d, võib see olla lisatakistus piirkonda investeeringu tegemiseks.</w:t>
      </w:r>
    </w:p>
    <w:p w14:paraId="21F6B550" w14:textId="77777777" w:rsidR="00545E1C" w:rsidRPr="00091388" w:rsidRDefault="00545E1C" w:rsidP="0085620E">
      <w:pPr>
        <w:tabs>
          <w:tab w:val="center" w:pos="4513"/>
        </w:tabs>
        <w:ind w:right="-283"/>
        <w:jc w:val="both"/>
        <w:rPr>
          <w:rFonts w:cs="Times New Roman"/>
          <w:szCs w:val="24"/>
          <w:lang w:val="et-EE"/>
        </w:rPr>
      </w:pPr>
    </w:p>
    <w:p w14:paraId="10966F98" w14:textId="3816E9A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Lisaks DP-le on oluline see, kui palju tegelikult soovitakse piirkondades tööstushooneid ehitada, sest DP olemasolu ei tähenda veel selle elluviimist. Järgmisel joonisel (</w:t>
      </w:r>
      <w:r w:rsidRPr="00091388">
        <w:rPr>
          <w:rFonts w:cs="Times New Roman"/>
          <w:szCs w:val="24"/>
          <w:lang w:val="et-EE"/>
        </w:rPr>
        <w:fldChar w:fldCharType="begin"/>
      </w:r>
      <w:r w:rsidRPr="00091388">
        <w:rPr>
          <w:rFonts w:cs="Times New Roman"/>
          <w:szCs w:val="24"/>
          <w:lang w:val="et-EE"/>
        </w:rPr>
        <w:instrText xml:space="preserve"> REF _Ref224907260  \* MERGEFORMAT </w:instrText>
      </w:r>
      <w:r w:rsidRPr="00091388">
        <w:rPr>
          <w:rFonts w:cs="Times New Roman"/>
          <w:szCs w:val="24"/>
          <w:lang w:val="et-EE"/>
        </w:rPr>
        <w:fldChar w:fldCharType="separate"/>
      </w:r>
      <w:r w:rsidR="009A2B06" w:rsidRPr="00091388">
        <w:rPr>
          <w:lang w:val="et-EE"/>
        </w:rPr>
        <w:t xml:space="preserve">Joonis </w:t>
      </w:r>
      <w:r w:rsidR="009A2B06" w:rsidRPr="009A2B06">
        <w:rPr>
          <w:lang w:val="et-EE"/>
        </w:rPr>
        <w:t>3</w:t>
      </w:r>
      <w:r w:rsidRPr="00091388">
        <w:rPr>
          <w:rFonts w:cs="Times New Roman"/>
          <w:szCs w:val="24"/>
          <w:lang w:val="et-EE"/>
        </w:rPr>
        <w:fldChar w:fldCharType="end"/>
      </w:r>
      <w:r w:rsidRPr="00091388">
        <w:rPr>
          <w:rFonts w:cs="Times New Roman"/>
          <w:szCs w:val="24"/>
          <w:lang w:val="et-EE"/>
        </w:rPr>
        <w:t>) ja allolevas tabelis (</w:t>
      </w:r>
      <w:r w:rsidRPr="00091388">
        <w:rPr>
          <w:rFonts w:cs="Times New Roman"/>
          <w:szCs w:val="24"/>
          <w:lang w:val="et-EE"/>
        </w:rPr>
        <w:fldChar w:fldCharType="begin"/>
      </w:r>
      <w:r w:rsidRPr="00091388">
        <w:rPr>
          <w:rFonts w:cs="Times New Roman"/>
          <w:szCs w:val="24"/>
          <w:lang w:val="et-EE"/>
        </w:rPr>
        <w:instrText xml:space="preserve"> REF _Ref224907337  \* MERGEFORMAT </w:instrText>
      </w:r>
      <w:r w:rsidRPr="00091388">
        <w:rPr>
          <w:rFonts w:cs="Times New Roman"/>
          <w:szCs w:val="24"/>
          <w:lang w:val="et-EE"/>
        </w:rPr>
        <w:fldChar w:fldCharType="separate"/>
      </w:r>
      <w:r w:rsidR="009A2B06" w:rsidRPr="00091388">
        <w:rPr>
          <w:lang w:val="et-EE"/>
        </w:rPr>
        <w:t xml:space="preserve">Tabel </w:t>
      </w:r>
      <w:r w:rsidR="009A2B06">
        <w:rPr>
          <w:lang w:val="et-EE"/>
        </w:rPr>
        <w:t>3</w:t>
      </w:r>
      <w:r w:rsidRPr="00091388">
        <w:rPr>
          <w:rFonts w:cs="Times New Roman"/>
          <w:szCs w:val="24"/>
          <w:lang w:val="et-EE"/>
        </w:rPr>
        <w:fldChar w:fldCharType="end"/>
      </w:r>
      <w:r w:rsidRPr="00091388">
        <w:rPr>
          <w:rFonts w:cs="Times New Roman"/>
          <w:szCs w:val="24"/>
          <w:lang w:val="et-EE"/>
        </w:rPr>
        <w:t>) on maakondade kaupa näidatud ehitus- ja kasutusload ning ehitamise alustamise teatised 1000 elaniku kohta. Kasutatud on nii ehitus- kui ka kasutuslube ning ehitamise alustamise teatisi, sest need kokku näitavad üldist aktiivsust ning kõiki protsessi elemente enne, kui tööstushoone on rajatud ja võimalik kasutusele võtta. Lisaks on tabelis näidatud 2025. aastal käivet deklareerinud ettevõtete arvu 1000 elaniku kohta, mis iseloomustab maakondade elanike üldist ettevõtlusaktiivsust.</w:t>
      </w:r>
    </w:p>
    <w:p w14:paraId="7643D02A"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drawing>
          <wp:inline distT="0" distB="0" distL="0" distR="0" wp14:anchorId="7DF7741A" wp14:editId="192E1497">
            <wp:extent cx="5731510" cy="3378835"/>
            <wp:effectExtent l="0" t="0" r="2540" b="0"/>
            <wp:docPr id="488849569"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49569" name="Picture 1" descr="Pilt, millel on kujutatud kaart, tekst, Atlas&#10;&#10;Tehisintellekti genereeritud sisu ei pruugi olla õige."/>
                    <pic:cNvPicPr/>
                  </pic:nvPicPr>
                  <pic:blipFill>
                    <a:blip r:embed="rId19"/>
                    <a:stretch>
                      <a:fillRect/>
                    </a:stretch>
                  </pic:blipFill>
                  <pic:spPr>
                    <a:xfrm>
                      <a:off x="0" y="0"/>
                      <a:ext cx="5731510" cy="3378835"/>
                    </a:xfrm>
                    <a:prstGeom prst="rect">
                      <a:avLst/>
                    </a:prstGeom>
                    <a:ln>
                      <a:noFill/>
                    </a:ln>
                  </pic:spPr>
                </pic:pic>
              </a:graphicData>
            </a:graphic>
          </wp:inline>
        </w:drawing>
      </w:r>
    </w:p>
    <w:p w14:paraId="2295D312" w14:textId="7CA299BA" w:rsidR="00545E1C" w:rsidRPr="00091388" w:rsidRDefault="00545E1C" w:rsidP="0085620E">
      <w:pPr>
        <w:pStyle w:val="Pealdis"/>
        <w:spacing w:after="0"/>
        <w:jc w:val="both"/>
        <w:rPr>
          <w:lang w:val="et-EE"/>
        </w:rPr>
      </w:pPr>
      <w:bookmarkStart w:id="41" w:name="_Ref224907260"/>
      <w:r w:rsidRPr="00091388">
        <w:rPr>
          <w:lang w:val="et-EE"/>
        </w:rPr>
        <w:t xml:space="preserve">Joonis </w:t>
      </w:r>
      <w:r w:rsidRPr="00091388">
        <w:rPr>
          <w:lang w:val="et-EE"/>
        </w:rPr>
        <w:fldChar w:fldCharType="begin"/>
      </w:r>
      <w:r w:rsidRPr="00091388">
        <w:rPr>
          <w:i w:val="0"/>
          <w:iCs w:val="0"/>
          <w:lang w:val="et-EE"/>
        </w:rPr>
        <w:instrText xml:space="preserve"> SEQ Joonis \* ARABIC </w:instrText>
      </w:r>
      <w:r w:rsidRPr="00091388">
        <w:rPr>
          <w:lang w:val="et-EE"/>
        </w:rPr>
        <w:fldChar w:fldCharType="separate"/>
      </w:r>
      <w:r w:rsidR="009A2B06">
        <w:rPr>
          <w:i w:val="0"/>
          <w:iCs w:val="0"/>
          <w:noProof/>
          <w:lang w:val="et-EE"/>
        </w:rPr>
        <w:t>3</w:t>
      </w:r>
      <w:r w:rsidRPr="00091388">
        <w:rPr>
          <w:lang w:val="et-EE"/>
        </w:rPr>
        <w:fldChar w:fldCharType="end"/>
      </w:r>
      <w:bookmarkEnd w:id="41"/>
      <w:r w:rsidRPr="00091388">
        <w:rPr>
          <w:lang w:val="et-EE"/>
        </w:rPr>
        <w:t>.</w:t>
      </w:r>
      <w:r w:rsidRPr="00091388">
        <w:rPr>
          <w:rFonts w:cs="Times New Roman"/>
          <w:lang w:val="et-EE"/>
        </w:rPr>
        <w:t xml:space="preserve"> Uute tööstushoonete jaoks väljastatud ehitus- ja kasutusload ning ehitamise alustamise teatised 1000 elaniku kohta maakonna kaupa 2020–2024</w:t>
      </w:r>
      <w:r w:rsidRPr="00091388">
        <w:rPr>
          <w:rStyle w:val="Allmrkuseviide"/>
          <w:rFonts w:cs="Times New Roman"/>
          <w:lang w:val="et-EE"/>
        </w:rPr>
        <w:footnoteReference w:id="100"/>
      </w:r>
      <w:bookmarkStart w:id="42" w:name="_Ref222400242"/>
      <w:bookmarkStart w:id="43" w:name="_Ref222400239"/>
    </w:p>
    <w:bookmarkEnd w:id="42"/>
    <w:bookmarkEnd w:id="43"/>
    <w:p w14:paraId="68CF1E19" w14:textId="77777777" w:rsidR="00545E1C" w:rsidRPr="00091388" w:rsidRDefault="00545E1C" w:rsidP="0085620E">
      <w:pPr>
        <w:keepNext/>
        <w:tabs>
          <w:tab w:val="center" w:pos="4513"/>
        </w:tabs>
        <w:ind w:right="-283"/>
        <w:jc w:val="both"/>
        <w:rPr>
          <w:rFonts w:cs="Times New Roman"/>
          <w:szCs w:val="24"/>
          <w:lang w:val="et-EE"/>
        </w:rPr>
      </w:pPr>
    </w:p>
    <w:p w14:paraId="6CC286A3" w14:textId="5BD01430" w:rsidR="00545E1C" w:rsidRPr="00091388" w:rsidRDefault="00545E1C" w:rsidP="0085620E">
      <w:pPr>
        <w:pStyle w:val="Pealdis"/>
        <w:keepNext/>
        <w:spacing w:after="0"/>
        <w:rPr>
          <w:lang w:val="et-EE"/>
        </w:rPr>
      </w:pPr>
      <w:bookmarkStart w:id="44" w:name="_Ref224907337"/>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009A2B06">
        <w:rPr>
          <w:noProof/>
          <w:lang w:val="et-EE"/>
        </w:rPr>
        <w:t>3</w:t>
      </w:r>
      <w:r w:rsidRPr="00091388">
        <w:rPr>
          <w:lang w:val="et-EE"/>
        </w:rPr>
        <w:fldChar w:fldCharType="end"/>
      </w:r>
      <w:bookmarkEnd w:id="44"/>
      <w:r w:rsidRPr="00091388">
        <w:rPr>
          <w:lang w:val="et-EE"/>
        </w:rPr>
        <w:t>.</w:t>
      </w:r>
      <w:r w:rsidRPr="00091388">
        <w:rPr>
          <w:rFonts w:cs="Times New Roman"/>
          <w:szCs w:val="24"/>
          <w:lang w:val="et-EE"/>
        </w:rPr>
        <w:t xml:space="preserve"> Uute tööstushoonete jaoks väljastatud ehitus- ja kasutusload ning ehitamise alustamise teatised 1000 elaniku kohta</w:t>
      </w:r>
    </w:p>
    <w:tbl>
      <w:tblPr>
        <w:tblStyle w:val="Kontuurtabel"/>
        <w:tblW w:w="9493" w:type="dxa"/>
        <w:tblLook w:val="04A0" w:firstRow="1" w:lastRow="0" w:firstColumn="1" w:lastColumn="0" w:noHBand="0" w:noVBand="1"/>
      </w:tblPr>
      <w:tblGrid>
        <w:gridCol w:w="2830"/>
        <w:gridCol w:w="2977"/>
        <w:gridCol w:w="3686"/>
      </w:tblGrid>
      <w:tr w:rsidR="00545E1C" w:rsidRPr="00091388" w14:paraId="25C34AD2" w14:textId="77777777">
        <w:tc>
          <w:tcPr>
            <w:tcW w:w="2830" w:type="dxa"/>
          </w:tcPr>
          <w:p w14:paraId="7DB40815"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Maakond</w:t>
            </w:r>
          </w:p>
        </w:tc>
        <w:tc>
          <w:tcPr>
            <w:tcW w:w="2977" w:type="dxa"/>
          </w:tcPr>
          <w:p w14:paraId="7EA70AFB"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Tööstushoone load 1000</w:t>
            </w:r>
          </w:p>
          <w:p w14:paraId="695D3B0A"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elaniku kohta</w:t>
            </w:r>
            <w:r w:rsidRPr="00091388">
              <w:rPr>
                <w:rStyle w:val="Allmrkuseviide"/>
                <w:rFonts w:ascii="Times New Roman" w:hAnsi="Times New Roman" w:cs="Times New Roman"/>
                <w:b/>
                <w:bCs/>
              </w:rPr>
              <w:footnoteReference w:id="101"/>
            </w:r>
          </w:p>
        </w:tc>
        <w:tc>
          <w:tcPr>
            <w:tcW w:w="3686" w:type="dxa"/>
          </w:tcPr>
          <w:p w14:paraId="38AED237"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Ettevõtted 1000 elaniku kohta</w:t>
            </w:r>
            <w:r w:rsidRPr="00091388">
              <w:rPr>
                <w:rStyle w:val="Allmrkuseviide"/>
                <w:rFonts w:ascii="Times New Roman" w:hAnsi="Times New Roman" w:cs="Times New Roman"/>
                <w:b/>
                <w:bCs/>
              </w:rPr>
              <w:footnoteReference w:id="102"/>
            </w:r>
          </w:p>
        </w:tc>
      </w:tr>
      <w:tr w:rsidR="00545E1C" w:rsidRPr="00091388" w14:paraId="719062DC" w14:textId="77777777">
        <w:trPr>
          <w:trHeight w:val="288"/>
        </w:trPr>
        <w:tc>
          <w:tcPr>
            <w:tcW w:w="2830" w:type="dxa"/>
            <w:noWrap/>
            <w:hideMark/>
          </w:tcPr>
          <w:p w14:paraId="501A0EAA" w14:textId="77777777" w:rsidR="00545E1C" w:rsidRPr="00091388" w:rsidRDefault="00545E1C" w:rsidP="0085620E">
            <w:pPr>
              <w:keepNext/>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Harju maakond</w:t>
            </w:r>
          </w:p>
        </w:tc>
        <w:tc>
          <w:tcPr>
            <w:tcW w:w="2977" w:type="dxa"/>
            <w:noWrap/>
            <w:hideMark/>
          </w:tcPr>
          <w:p w14:paraId="12B16853" w14:textId="77777777" w:rsidR="00545E1C" w:rsidRPr="00091388" w:rsidRDefault="00545E1C" w:rsidP="0085620E">
            <w:pPr>
              <w:keepNext/>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0,49</w:t>
            </w:r>
          </w:p>
        </w:tc>
        <w:tc>
          <w:tcPr>
            <w:tcW w:w="3686" w:type="dxa"/>
          </w:tcPr>
          <w:p w14:paraId="3AFC0674" w14:textId="77777777" w:rsidR="00545E1C" w:rsidRPr="00091388" w:rsidRDefault="00545E1C" w:rsidP="0085620E">
            <w:pPr>
              <w:keepNext/>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167</w:t>
            </w:r>
          </w:p>
        </w:tc>
      </w:tr>
      <w:tr w:rsidR="00545E1C" w:rsidRPr="00091388" w14:paraId="2F554F74" w14:textId="77777777">
        <w:trPr>
          <w:trHeight w:val="288"/>
        </w:trPr>
        <w:tc>
          <w:tcPr>
            <w:tcW w:w="2830" w:type="dxa"/>
            <w:noWrap/>
            <w:hideMark/>
          </w:tcPr>
          <w:p w14:paraId="4B2D8024"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Hiiu maakond</w:t>
            </w:r>
          </w:p>
        </w:tc>
        <w:tc>
          <w:tcPr>
            <w:tcW w:w="2977" w:type="dxa"/>
            <w:noWrap/>
            <w:hideMark/>
          </w:tcPr>
          <w:p w14:paraId="2B99C669"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0,31</w:t>
            </w:r>
          </w:p>
        </w:tc>
        <w:tc>
          <w:tcPr>
            <w:tcW w:w="3686" w:type="dxa"/>
          </w:tcPr>
          <w:p w14:paraId="455D821C"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153</w:t>
            </w:r>
          </w:p>
        </w:tc>
      </w:tr>
      <w:tr w:rsidR="00545E1C" w:rsidRPr="00091388" w14:paraId="612A8C82" w14:textId="77777777">
        <w:trPr>
          <w:trHeight w:val="288"/>
        </w:trPr>
        <w:tc>
          <w:tcPr>
            <w:tcW w:w="2830" w:type="dxa"/>
            <w:noWrap/>
            <w:hideMark/>
          </w:tcPr>
          <w:p w14:paraId="76D5E27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Ida-Viru maakond</w:t>
            </w:r>
          </w:p>
        </w:tc>
        <w:tc>
          <w:tcPr>
            <w:tcW w:w="2977" w:type="dxa"/>
            <w:noWrap/>
            <w:hideMark/>
          </w:tcPr>
          <w:p w14:paraId="065DDA7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0,84</w:t>
            </w:r>
          </w:p>
        </w:tc>
        <w:tc>
          <w:tcPr>
            <w:tcW w:w="3686" w:type="dxa"/>
          </w:tcPr>
          <w:p w14:paraId="59926B4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59</w:t>
            </w:r>
          </w:p>
        </w:tc>
      </w:tr>
      <w:tr w:rsidR="00545E1C" w:rsidRPr="00091388" w14:paraId="1FE8B1D2" w14:textId="77777777">
        <w:trPr>
          <w:trHeight w:val="288"/>
        </w:trPr>
        <w:tc>
          <w:tcPr>
            <w:tcW w:w="2830" w:type="dxa"/>
            <w:noWrap/>
            <w:hideMark/>
          </w:tcPr>
          <w:p w14:paraId="385D51E3"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Jõgeva maakond</w:t>
            </w:r>
          </w:p>
        </w:tc>
        <w:tc>
          <w:tcPr>
            <w:tcW w:w="2977" w:type="dxa"/>
            <w:noWrap/>
            <w:hideMark/>
          </w:tcPr>
          <w:p w14:paraId="6F1B323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1,01</w:t>
            </w:r>
          </w:p>
        </w:tc>
        <w:tc>
          <w:tcPr>
            <w:tcW w:w="3686" w:type="dxa"/>
          </w:tcPr>
          <w:p w14:paraId="0161CC56"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93</w:t>
            </w:r>
          </w:p>
        </w:tc>
      </w:tr>
      <w:tr w:rsidR="00545E1C" w:rsidRPr="00091388" w14:paraId="0FE614A5" w14:textId="77777777">
        <w:trPr>
          <w:trHeight w:val="288"/>
        </w:trPr>
        <w:tc>
          <w:tcPr>
            <w:tcW w:w="2830" w:type="dxa"/>
            <w:noWrap/>
            <w:hideMark/>
          </w:tcPr>
          <w:p w14:paraId="3CFA901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Järva maakond</w:t>
            </w:r>
          </w:p>
        </w:tc>
        <w:tc>
          <w:tcPr>
            <w:tcW w:w="2977" w:type="dxa"/>
            <w:noWrap/>
            <w:hideMark/>
          </w:tcPr>
          <w:p w14:paraId="7375CC2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1,52</w:t>
            </w:r>
          </w:p>
        </w:tc>
        <w:tc>
          <w:tcPr>
            <w:tcW w:w="3686" w:type="dxa"/>
          </w:tcPr>
          <w:p w14:paraId="0925F2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93</w:t>
            </w:r>
          </w:p>
        </w:tc>
      </w:tr>
      <w:tr w:rsidR="00545E1C" w:rsidRPr="00091388" w14:paraId="0CEFFDBC" w14:textId="77777777">
        <w:trPr>
          <w:trHeight w:val="288"/>
        </w:trPr>
        <w:tc>
          <w:tcPr>
            <w:tcW w:w="2830" w:type="dxa"/>
            <w:noWrap/>
            <w:hideMark/>
          </w:tcPr>
          <w:p w14:paraId="08B2B28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 maakond</w:t>
            </w:r>
          </w:p>
        </w:tc>
        <w:tc>
          <w:tcPr>
            <w:tcW w:w="2977" w:type="dxa"/>
            <w:noWrap/>
            <w:hideMark/>
          </w:tcPr>
          <w:p w14:paraId="4A78459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1,03</w:t>
            </w:r>
          </w:p>
        </w:tc>
        <w:tc>
          <w:tcPr>
            <w:tcW w:w="3686" w:type="dxa"/>
          </w:tcPr>
          <w:p w14:paraId="03130D40"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118</w:t>
            </w:r>
          </w:p>
        </w:tc>
      </w:tr>
      <w:tr w:rsidR="00545E1C" w:rsidRPr="00091388" w14:paraId="2470BD05" w14:textId="77777777">
        <w:trPr>
          <w:trHeight w:val="288"/>
        </w:trPr>
        <w:tc>
          <w:tcPr>
            <w:tcW w:w="2830" w:type="dxa"/>
            <w:noWrap/>
            <w:hideMark/>
          </w:tcPr>
          <w:p w14:paraId="6DE5D29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Lääne-Viru maakond</w:t>
            </w:r>
          </w:p>
        </w:tc>
        <w:tc>
          <w:tcPr>
            <w:tcW w:w="2977" w:type="dxa"/>
            <w:noWrap/>
            <w:hideMark/>
          </w:tcPr>
          <w:p w14:paraId="24CCCBA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1,61</w:t>
            </w:r>
          </w:p>
        </w:tc>
        <w:tc>
          <w:tcPr>
            <w:tcW w:w="3686" w:type="dxa"/>
          </w:tcPr>
          <w:p w14:paraId="5FADAA7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96</w:t>
            </w:r>
          </w:p>
        </w:tc>
      </w:tr>
      <w:tr w:rsidR="00545E1C" w:rsidRPr="00091388" w14:paraId="28EA40B3" w14:textId="77777777">
        <w:trPr>
          <w:trHeight w:val="288"/>
        </w:trPr>
        <w:tc>
          <w:tcPr>
            <w:tcW w:w="2830" w:type="dxa"/>
            <w:noWrap/>
            <w:hideMark/>
          </w:tcPr>
          <w:p w14:paraId="141027FC"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Põlva maakond</w:t>
            </w:r>
          </w:p>
        </w:tc>
        <w:tc>
          <w:tcPr>
            <w:tcW w:w="2977" w:type="dxa"/>
            <w:noWrap/>
            <w:hideMark/>
          </w:tcPr>
          <w:p w14:paraId="4ADAA6B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0,85</w:t>
            </w:r>
          </w:p>
        </w:tc>
        <w:tc>
          <w:tcPr>
            <w:tcW w:w="3686" w:type="dxa"/>
          </w:tcPr>
          <w:p w14:paraId="413BA9B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101</w:t>
            </w:r>
          </w:p>
        </w:tc>
      </w:tr>
      <w:tr w:rsidR="00545E1C" w:rsidRPr="00091388" w14:paraId="5E0B0490" w14:textId="77777777">
        <w:trPr>
          <w:trHeight w:val="288"/>
        </w:trPr>
        <w:tc>
          <w:tcPr>
            <w:tcW w:w="2830" w:type="dxa"/>
            <w:noWrap/>
            <w:hideMark/>
          </w:tcPr>
          <w:p w14:paraId="3DC0D27E"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Pärnu maakond</w:t>
            </w:r>
          </w:p>
        </w:tc>
        <w:tc>
          <w:tcPr>
            <w:tcW w:w="2977" w:type="dxa"/>
            <w:noWrap/>
            <w:hideMark/>
          </w:tcPr>
          <w:p w14:paraId="2957FF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1,20</w:t>
            </w:r>
          </w:p>
        </w:tc>
        <w:tc>
          <w:tcPr>
            <w:tcW w:w="3686" w:type="dxa"/>
          </w:tcPr>
          <w:p w14:paraId="2FFED3A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112</w:t>
            </w:r>
          </w:p>
        </w:tc>
      </w:tr>
      <w:tr w:rsidR="00545E1C" w:rsidRPr="00091388" w14:paraId="3B4E58AF" w14:textId="77777777">
        <w:trPr>
          <w:trHeight w:val="288"/>
        </w:trPr>
        <w:tc>
          <w:tcPr>
            <w:tcW w:w="2830" w:type="dxa"/>
            <w:noWrap/>
            <w:hideMark/>
          </w:tcPr>
          <w:p w14:paraId="67BAE00D"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lastRenderedPageBreak/>
              <w:t>Rapla maakond</w:t>
            </w:r>
          </w:p>
        </w:tc>
        <w:tc>
          <w:tcPr>
            <w:tcW w:w="2977" w:type="dxa"/>
            <w:noWrap/>
            <w:hideMark/>
          </w:tcPr>
          <w:p w14:paraId="0732477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0,89</w:t>
            </w:r>
          </w:p>
        </w:tc>
        <w:tc>
          <w:tcPr>
            <w:tcW w:w="3686" w:type="dxa"/>
          </w:tcPr>
          <w:p w14:paraId="2EEC538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114</w:t>
            </w:r>
          </w:p>
        </w:tc>
      </w:tr>
      <w:tr w:rsidR="00545E1C" w:rsidRPr="00091388" w14:paraId="24D7D9C3" w14:textId="77777777">
        <w:trPr>
          <w:trHeight w:val="288"/>
        </w:trPr>
        <w:tc>
          <w:tcPr>
            <w:tcW w:w="2830" w:type="dxa"/>
            <w:noWrap/>
            <w:hideMark/>
          </w:tcPr>
          <w:p w14:paraId="47AD1335"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Saare maakond</w:t>
            </w:r>
          </w:p>
        </w:tc>
        <w:tc>
          <w:tcPr>
            <w:tcW w:w="2977" w:type="dxa"/>
            <w:noWrap/>
            <w:hideMark/>
          </w:tcPr>
          <w:p w14:paraId="55C6A5B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1,34</w:t>
            </w:r>
          </w:p>
        </w:tc>
        <w:tc>
          <w:tcPr>
            <w:tcW w:w="3686" w:type="dxa"/>
          </w:tcPr>
          <w:p w14:paraId="40D0C9B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132</w:t>
            </w:r>
          </w:p>
        </w:tc>
      </w:tr>
      <w:tr w:rsidR="00545E1C" w:rsidRPr="00091388" w14:paraId="4F06131A" w14:textId="77777777">
        <w:trPr>
          <w:trHeight w:val="288"/>
        </w:trPr>
        <w:tc>
          <w:tcPr>
            <w:tcW w:w="2830" w:type="dxa"/>
            <w:noWrap/>
            <w:hideMark/>
          </w:tcPr>
          <w:p w14:paraId="07C9C49E"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Tartu maakond</w:t>
            </w:r>
          </w:p>
        </w:tc>
        <w:tc>
          <w:tcPr>
            <w:tcW w:w="2977" w:type="dxa"/>
            <w:noWrap/>
            <w:hideMark/>
          </w:tcPr>
          <w:p w14:paraId="62888C6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1,08</w:t>
            </w:r>
          </w:p>
        </w:tc>
        <w:tc>
          <w:tcPr>
            <w:tcW w:w="3686" w:type="dxa"/>
          </w:tcPr>
          <w:p w14:paraId="2B7F55A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116</w:t>
            </w:r>
          </w:p>
        </w:tc>
      </w:tr>
      <w:tr w:rsidR="00545E1C" w:rsidRPr="00091388" w14:paraId="4856C0AB" w14:textId="77777777">
        <w:trPr>
          <w:trHeight w:val="288"/>
        </w:trPr>
        <w:tc>
          <w:tcPr>
            <w:tcW w:w="2830" w:type="dxa"/>
            <w:noWrap/>
            <w:hideMark/>
          </w:tcPr>
          <w:p w14:paraId="3717BD1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Valga maakond</w:t>
            </w:r>
          </w:p>
        </w:tc>
        <w:tc>
          <w:tcPr>
            <w:tcW w:w="2977" w:type="dxa"/>
            <w:noWrap/>
            <w:hideMark/>
          </w:tcPr>
          <w:p w14:paraId="24BCE8E1"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1,49</w:t>
            </w:r>
          </w:p>
        </w:tc>
        <w:tc>
          <w:tcPr>
            <w:tcW w:w="3686" w:type="dxa"/>
          </w:tcPr>
          <w:p w14:paraId="7E3EBF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90</w:t>
            </w:r>
          </w:p>
        </w:tc>
      </w:tr>
      <w:tr w:rsidR="00545E1C" w:rsidRPr="00091388" w14:paraId="234EB105" w14:textId="77777777">
        <w:trPr>
          <w:trHeight w:val="288"/>
        </w:trPr>
        <w:tc>
          <w:tcPr>
            <w:tcW w:w="2830" w:type="dxa"/>
            <w:noWrap/>
            <w:hideMark/>
          </w:tcPr>
          <w:p w14:paraId="432A2F78"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Viljandi maakond</w:t>
            </w:r>
          </w:p>
        </w:tc>
        <w:tc>
          <w:tcPr>
            <w:tcW w:w="2977" w:type="dxa"/>
            <w:noWrap/>
            <w:hideMark/>
          </w:tcPr>
          <w:p w14:paraId="446BF62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1,13</w:t>
            </w:r>
          </w:p>
        </w:tc>
        <w:tc>
          <w:tcPr>
            <w:tcW w:w="3686" w:type="dxa"/>
          </w:tcPr>
          <w:p w14:paraId="7CCEC45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103</w:t>
            </w:r>
          </w:p>
        </w:tc>
      </w:tr>
      <w:tr w:rsidR="00545E1C" w:rsidRPr="00091388" w14:paraId="38B7475A" w14:textId="77777777">
        <w:trPr>
          <w:trHeight w:val="288"/>
        </w:trPr>
        <w:tc>
          <w:tcPr>
            <w:tcW w:w="2830" w:type="dxa"/>
            <w:noWrap/>
            <w:hideMark/>
          </w:tcPr>
          <w:p w14:paraId="1CE9D2E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Võru maakond</w:t>
            </w:r>
          </w:p>
        </w:tc>
        <w:tc>
          <w:tcPr>
            <w:tcW w:w="2977" w:type="dxa"/>
            <w:noWrap/>
            <w:hideMark/>
          </w:tcPr>
          <w:p w14:paraId="514BAE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1,00</w:t>
            </w:r>
          </w:p>
        </w:tc>
        <w:tc>
          <w:tcPr>
            <w:tcW w:w="3686" w:type="dxa"/>
          </w:tcPr>
          <w:p w14:paraId="5F7F7BA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110</w:t>
            </w:r>
          </w:p>
        </w:tc>
      </w:tr>
    </w:tbl>
    <w:p w14:paraId="6A391C70" w14:textId="77777777" w:rsidR="00545E1C" w:rsidRPr="00091388" w:rsidRDefault="00545E1C" w:rsidP="0085620E">
      <w:pPr>
        <w:tabs>
          <w:tab w:val="center" w:pos="4513"/>
        </w:tabs>
        <w:ind w:right="-283"/>
        <w:jc w:val="both"/>
        <w:rPr>
          <w:rFonts w:cs="Times New Roman"/>
          <w:szCs w:val="24"/>
          <w:lang w:val="et-EE"/>
        </w:rPr>
      </w:pPr>
    </w:p>
    <w:p w14:paraId="2C04DF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Nagu jooniselt ja tabelist näha, on Ida-Virumaal, Põlvamaal ja Võrumaal uute tööstushoonete ehituslubade ja -tegevuse maht pigem väike (Valgamaal suurem). Ida-Virumaa, Põlvamaa ja Võrumaa on ka regionaalpoliitika prioriteetsed valdkonnad, mistõttu võib öelda, et investeeringute kiirem võimaldamine võib kiiremate menetluste kaudu regionaalarengut edendada ning tuua nendesse piirkondadesse uusi tööstusinvesteeringuid.</w:t>
      </w:r>
    </w:p>
    <w:p w14:paraId="51F4E5E0" w14:textId="77777777" w:rsidR="00545E1C" w:rsidRPr="00091388" w:rsidRDefault="00545E1C" w:rsidP="0085620E">
      <w:pPr>
        <w:tabs>
          <w:tab w:val="center" w:pos="4513"/>
        </w:tabs>
        <w:ind w:right="-283"/>
        <w:jc w:val="both"/>
        <w:rPr>
          <w:rFonts w:cs="Times New Roman"/>
          <w:szCs w:val="24"/>
          <w:lang w:val="et-EE"/>
        </w:rPr>
      </w:pPr>
    </w:p>
    <w:p w14:paraId="3B239D7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Samas on sihtrühma määratlemisel oluline arvestada, et kuna ekspressrada kasutavaid ettevõtteid ja projekte on tõenäoliselt vähe (2–5 aastas, täpsem selgitus peatükis 6.3.1), on ka tegelik sihtrühm väike, sest suuri investeeringuid ei tehta kõikidesse regionaalpoliitika prioriteediga KOV-idesse.</w:t>
      </w:r>
    </w:p>
    <w:p w14:paraId="605D9974" w14:textId="77777777" w:rsidR="00545E1C" w:rsidRPr="00091388" w:rsidRDefault="00545E1C" w:rsidP="0085620E">
      <w:pPr>
        <w:tabs>
          <w:tab w:val="center" w:pos="4513"/>
        </w:tabs>
        <w:ind w:right="-283"/>
        <w:jc w:val="both"/>
        <w:rPr>
          <w:rFonts w:cs="Times New Roman"/>
          <w:szCs w:val="24"/>
          <w:lang w:val="et-EE"/>
        </w:rPr>
      </w:pPr>
    </w:p>
    <w:p w14:paraId="01D4D734" w14:textId="17419CD5" w:rsidR="00545E1C" w:rsidRPr="00091388" w:rsidRDefault="00545E1C" w:rsidP="0085620E">
      <w:pPr>
        <w:tabs>
          <w:tab w:val="center" w:pos="4513"/>
        </w:tabs>
        <w:ind w:right="-283"/>
        <w:jc w:val="both"/>
        <w:rPr>
          <w:rFonts w:cs="Times New Roman"/>
          <w:szCs w:val="24"/>
          <w:lang w:val="et-EE"/>
        </w:rPr>
        <w:sectPr w:rsidR="00545E1C" w:rsidRPr="00091388" w:rsidSect="00545E1C">
          <w:headerReference w:type="default" r:id="rId20"/>
          <w:footerReference w:type="default" r:id="rId21"/>
          <w:pgSz w:w="11906" w:h="16838"/>
          <w:pgMar w:top="1418" w:right="1134" w:bottom="1134" w:left="1701" w:header="709" w:footer="709" w:gutter="0"/>
          <w:cols w:space="708"/>
          <w:docGrid w:linePitch="360"/>
        </w:sectPr>
      </w:pPr>
      <w:r w:rsidRPr="00091388">
        <w:rPr>
          <w:rFonts w:cs="Times New Roman"/>
          <w:lang w:val="et-EE"/>
        </w:rPr>
        <w:t>Kui eeldada, et ekspressrada kasutatakse ennekõike Maa- ja Ruumiameti kaardistatud eelistatud tööstusaladel</w:t>
      </w:r>
      <w:r w:rsidRPr="00091388">
        <w:rPr>
          <w:rStyle w:val="Allmrkuseviide"/>
          <w:rFonts w:cs="Times New Roman"/>
          <w:lang w:val="et-EE"/>
        </w:rPr>
        <w:footnoteReference w:id="103"/>
      </w:r>
      <w:r w:rsidRPr="00091388">
        <w:rPr>
          <w:rFonts w:cs="Times New Roman"/>
          <w:lang w:val="et-EE"/>
        </w:rPr>
        <w:t xml:space="preserve">, kitseneb tõenäoliste alade hulk veelgi. Viidatud tööstusalad on näidatud joonisel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fldChar w:fldCharType="separate"/>
      </w:r>
      <w:r w:rsidR="009A2B06">
        <w:rPr>
          <w:rFonts w:cs="Times New Roman"/>
          <w:b/>
          <w:bCs/>
          <w:lang w:val="et-EE"/>
        </w:rPr>
        <w:t>Tõrge! Ei leia viiteallikat.</w:t>
      </w:r>
      <w:r w:rsidRPr="00091388">
        <w:rPr>
          <w:rFonts w:cs="Times New Roman"/>
          <w:lang w:val="et-EE"/>
        </w:rPr>
        <w:fldChar w:fldCharType="end"/>
      </w:r>
      <w:r w:rsidRPr="00091388">
        <w:rPr>
          <w:rFonts w:cs="Times New Roman"/>
          <w:lang w:val="et-EE"/>
        </w:rPr>
        <w:t>. Jooniselt nähtub, et alasid paikneb üle Eesti, kuid need on väga erineva suurusega ning suuremad või tihedamalt paiknevad maa-alad on koondunud Ida-Virumaale ja suuremate linnade ümbrusse (Tallinn, Pärnu, mingil määral Tartu), kuigi Valgamaal on samuti kaardistatud mitmeid sobivaid alasid. Seetõttu võib pidada tõenäoliseks, et vähemalt osa investeeringutest tehakse piirkondadesse, mis ei ole riikliku regionaalpoliitika prioriteetsed maakonnad. Kui eeldada, et projekte soovitakse ellu viia ühtlaselt üle Eesti kaardistatud tööstusaladel, siis umbes kolmandik maa-aladest (mitte punktiobjektidest) asub regionaalpoliitika prioriteetsetes maakondades ja kaks kolmandikku mitte. Seega võiks ühtlase jaotuse puhul eeldada, et 0,33 tõenäosusega esitatakse ekspressraja taotlus kohalikku omavalitsusse, mis asub prioriteetses piirkonnas. Tegeliku investori huvi väljaselgitamiseks oleks vaja teha täpsem ruumiline analüüs, kus kaardistatakse tööstuse arendamiseks vajalikud täpsemad eeldused, kuid sihtrühma suuruse hindamiseks ei ole nii täpne analüüs vajalik. Nende omavalitsuste hulk, keda muudatus mõjutab, on eelduslikult väike.</w:t>
      </w:r>
    </w:p>
    <w:p w14:paraId="5D50941F"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17D8A42C" wp14:editId="6D1EF21D">
            <wp:extent cx="7631054" cy="5010150"/>
            <wp:effectExtent l="0" t="0" r="8255" b="0"/>
            <wp:docPr id="311529131"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9131" name="Picture 1" descr="Pilt, millel on kujutatud kaart, tekst, Atlas&#10;&#10;Tehisintellekti genereeritud sisu ei pruugi olla õige."/>
                    <pic:cNvPicPr/>
                  </pic:nvPicPr>
                  <pic:blipFill>
                    <a:blip r:embed="rId22"/>
                    <a:stretch>
                      <a:fillRect/>
                    </a:stretch>
                  </pic:blipFill>
                  <pic:spPr>
                    <a:xfrm>
                      <a:off x="0" y="0"/>
                      <a:ext cx="7665004" cy="5032440"/>
                    </a:xfrm>
                    <a:prstGeom prst="rect">
                      <a:avLst/>
                    </a:prstGeom>
                    <a:ln>
                      <a:noFill/>
                    </a:ln>
                  </pic:spPr>
                </pic:pic>
              </a:graphicData>
            </a:graphic>
          </wp:inline>
        </w:drawing>
      </w:r>
    </w:p>
    <w:p w14:paraId="774F45DF" w14:textId="55956A48" w:rsidR="00545E1C" w:rsidRPr="00091388" w:rsidRDefault="00545E1C" w:rsidP="0085620E">
      <w:pPr>
        <w:pStyle w:val="Pealdis"/>
        <w:spacing w:after="0"/>
        <w:jc w:val="both"/>
        <w:rPr>
          <w:rFonts w:cs="Times New Roman"/>
          <w:szCs w:val="24"/>
          <w:lang w:val="et-EE"/>
        </w:rPr>
        <w:sectPr w:rsidR="00545E1C" w:rsidRPr="00091388" w:rsidSect="00545E1C">
          <w:pgSz w:w="16838" w:h="11906" w:orient="landscape"/>
          <w:pgMar w:top="1418" w:right="1134" w:bottom="1134" w:left="1701" w:header="708" w:footer="708" w:gutter="0"/>
          <w:cols w:space="708"/>
          <w:docGrid w:linePitch="360"/>
        </w:sectPr>
      </w:pPr>
      <w:bookmarkStart w:id="45" w:name="_Ref224907403"/>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9A2B06">
        <w:rPr>
          <w:noProof/>
          <w:lang w:val="et-EE"/>
        </w:rPr>
        <w:t>4</w:t>
      </w:r>
      <w:r w:rsidRPr="00091388">
        <w:rPr>
          <w:lang w:val="et-EE"/>
        </w:rPr>
        <w:fldChar w:fldCharType="end"/>
      </w:r>
      <w:bookmarkEnd w:id="45"/>
      <w:r w:rsidRPr="00091388">
        <w:rPr>
          <w:lang w:val="et-EE"/>
        </w:rPr>
        <w:t>.</w:t>
      </w:r>
      <w:r w:rsidRPr="00091388">
        <w:rPr>
          <w:rFonts w:cs="Times New Roman"/>
          <w:lang w:val="et-EE"/>
        </w:rPr>
        <w:t xml:space="preserve"> Eesti tööstusalad (joonisel lillad)</w:t>
      </w:r>
      <w:r w:rsidRPr="00091388">
        <w:rPr>
          <w:rStyle w:val="Allmrkuseviide"/>
          <w:rFonts w:cs="Times New Roman"/>
          <w:lang w:val="et-EE"/>
        </w:rPr>
        <w:footnoteReference w:id="104"/>
      </w:r>
      <w:r w:rsidRPr="00091388">
        <w:rPr>
          <w:rFonts w:cs="Times New Roman"/>
          <w:lang w:val="et-EE"/>
        </w:rPr>
        <w:br w:type="page"/>
      </w:r>
    </w:p>
    <w:p w14:paraId="0DA034B1" w14:textId="77777777" w:rsidR="00545E1C" w:rsidRPr="00091388" w:rsidRDefault="00545E1C" w:rsidP="0085620E">
      <w:pPr>
        <w:tabs>
          <w:tab w:val="center" w:pos="4513"/>
        </w:tabs>
        <w:ind w:right="-283"/>
        <w:jc w:val="both"/>
        <w:rPr>
          <w:rFonts w:cs="Times New Roman"/>
          <w:szCs w:val="24"/>
          <w:lang w:val="et-EE"/>
        </w:rPr>
      </w:pPr>
    </w:p>
    <w:p w14:paraId="56122EC9" w14:textId="77777777" w:rsidR="00545E1C" w:rsidRPr="00091388" w:rsidRDefault="00545E1C" w:rsidP="0085620E">
      <w:pPr>
        <w:tabs>
          <w:tab w:val="center" w:pos="4513"/>
        </w:tabs>
        <w:jc w:val="both"/>
        <w:rPr>
          <w:rFonts w:cs="Times New Roman"/>
          <w:lang w:val="et-EE"/>
        </w:rPr>
      </w:pPr>
      <w:r w:rsidRPr="00091388">
        <w:rPr>
          <w:rFonts w:cs="Times New Roman"/>
          <w:b/>
          <w:bCs/>
          <w:lang w:val="et-EE"/>
        </w:rPr>
        <w:t>Mõju ulatus</w:t>
      </w:r>
    </w:p>
    <w:p w14:paraId="1299AF9C" w14:textId="77777777" w:rsidR="00545E1C" w:rsidRPr="00091388" w:rsidRDefault="00545E1C" w:rsidP="0085620E">
      <w:pPr>
        <w:tabs>
          <w:tab w:val="center" w:pos="4513"/>
        </w:tabs>
        <w:ind w:right="-283"/>
        <w:jc w:val="both"/>
        <w:rPr>
          <w:rFonts w:cs="Times New Roman"/>
          <w:lang w:val="et-EE"/>
        </w:rPr>
      </w:pPr>
    </w:p>
    <w:p w14:paraId="2CF2BE4D" w14:textId="2FA78EFD" w:rsidR="00545E1C" w:rsidRPr="00091388" w:rsidRDefault="00545E1C" w:rsidP="0085620E">
      <w:pPr>
        <w:tabs>
          <w:tab w:val="center" w:pos="4513"/>
        </w:tabs>
        <w:ind w:right="-283"/>
        <w:jc w:val="both"/>
        <w:rPr>
          <w:rFonts w:cs="Times New Roman"/>
          <w:lang w:val="et-EE"/>
        </w:rPr>
      </w:pPr>
      <w:r w:rsidRPr="00091388">
        <w:rPr>
          <w:rFonts w:cs="Times New Roman"/>
          <w:lang w:val="et-EE"/>
        </w:rPr>
        <w:t>Strateegiliselt oluliste investeeringute tegemise mõju regionaalarengule on pigem positiivne (võimalikku negatiivset mõju on kirjeldatud negatiivse mõju riski alapunktis), sest võib eeldada, et investeeringuga kaasneb otsene ja kaudne mõju kohalikule tööturule, samuti ettevõtluskeskkonnale. Arvestades, et kaks kolmandikku Eesti SKP-st luuakse Harjumaal,</w:t>
      </w:r>
      <w:r w:rsidRPr="00091388">
        <w:rPr>
          <w:rStyle w:val="Allmrkuseviide"/>
          <w:rFonts w:eastAsiaTheme="majorEastAsia"/>
          <w:lang w:val="et-EE"/>
        </w:rPr>
        <w:footnoteReference w:id="105"/>
      </w:r>
      <w:r w:rsidRPr="00091388">
        <w:rPr>
          <w:rFonts w:cs="Times New Roman"/>
          <w:lang w:val="et-EE"/>
        </w:rPr>
        <w:t xml:space="preserve"> võib suurtel investeeringutel väljaspool Harjumaad olla regionaalarengule tuntav mõju.</w:t>
      </w:r>
    </w:p>
    <w:p w14:paraId="777B6683" w14:textId="77777777" w:rsidR="00545E1C" w:rsidRPr="00091388" w:rsidRDefault="00545E1C" w:rsidP="0085620E">
      <w:pPr>
        <w:tabs>
          <w:tab w:val="center" w:pos="4513"/>
        </w:tabs>
        <w:ind w:right="-283"/>
        <w:jc w:val="both"/>
        <w:rPr>
          <w:rFonts w:cs="Times New Roman"/>
          <w:lang w:val="et-EE"/>
        </w:rPr>
      </w:pPr>
    </w:p>
    <w:p w14:paraId="5418A7E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 xml:space="preserve">Ekspressrada saaks regionaalarengut soodustada peamiselt töökohtade loomise kaudu. </w:t>
      </w:r>
      <w:r w:rsidRPr="00091388">
        <w:rPr>
          <w:rFonts w:cs="Times New Roman"/>
          <w:szCs w:val="24"/>
          <w:lang w:val="et-EE"/>
        </w:rPr>
        <w:t>Strateegilised investeeringud loovad nii otseseid kui ka kaudseid töökohti. Otsesed töökohad on seotud konkreetse projektiga, näiteks ehituses, paigalduses ja hilisemas käitamises. Lisaks tekivad kaudsed töökohad tarneahelas, kus projektiga seotud ettevõtted ostavad kaupu ja teenuseid teistelt ettevõtetelt.</w:t>
      </w:r>
    </w:p>
    <w:p w14:paraId="50EEFE25" w14:textId="77777777" w:rsidR="00545E1C" w:rsidRPr="00091388" w:rsidRDefault="00545E1C" w:rsidP="0085620E">
      <w:pPr>
        <w:ind w:right="-283"/>
        <w:jc w:val="both"/>
        <w:rPr>
          <w:rFonts w:cs="Times New Roman"/>
          <w:szCs w:val="24"/>
          <w:lang w:val="et-EE"/>
        </w:rPr>
      </w:pPr>
    </w:p>
    <w:p w14:paraId="7B98C37B" w14:textId="0E981BF0" w:rsidR="00545E1C" w:rsidRPr="00091388" w:rsidRDefault="00545E1C" w:rsidP="0085620E">
      <w:pPr>
        <w:ind w:right="-283"/>
        <w:jc w:val="both"/>
        <w:rPr>
          <w:rFonts w:cs="Times New Roman"/>
          <w:szCs w:val="24"/>
          <w:lang w:val="et-EE"/>
        </w:rPr>
      </w:pPr>
      <w:r w:rsidRPr="00091388">
        <w:rPr>
          <w:rFonts w:cs="Times New Roman"/>
          <w:szCs w:val="24"/>
          <w:lang w:val="et-EE"/>
        </w:rPr>
        <w:t xml:space="preserve">Tüüpilise suurinvesteeringu puhul tähendab 30 otsest töökohta ligikaudu 100 töökohta majanduses kokku. Eeldusel, et väiksemad investeeringud loovad umbes 20 töökohta ja suuremad investeeringud (100 miljonit eurot ja rohkem) kvalifitseeruvad suuremahuliste investeeringute toetusele, mille üks kriteeriume on vähemalt 30 uue töökoha loomine vähemalt tegevusala keskmise palgaga Eestis, on tulemuseks umbes 130 otsest töökohta aastas ja kokku 430 töökohta. Suurema lisandväärtusega ja paremini tasustatud töökohtade lisandumine väljaspool Harjumaad aitab vähendada regionaalseid arenguerinevusi ning tasakaalustada sissetulekute jaotust üle Eesti. Näiteks </w:t>
      </w:r>
      <w:r w:rsidRPr="00091388">
        <w:rPr>
          <w:rFonts w:cs="Times New Roman"/>
          <w:lang w:val="et-EE"/>
        </w:rPr>
        <w:t>2025. aastal avatud Narva magnetitehas lõi avamisel 100 töökohta eesmärgiga suurendada seda lähiaastatel 400-ni.</w:t>
      </w:r>
      <w:r w:rsidRPr="00091388">
        <w:rPr>
          <w:rStyle w:val="Allmrkuseviide"/>
          <w:rFonts w:eastAsiaTheme="majorEastAsia"/>
          <w:lang w:val="et-EE"/>
        </w:rPr>
        <w:footnoteReference w:id="106"/>
      </w:r>
    </w:p>
    <w:p w14:paraId="2E90310F" w14:textId="77777777" w:rsidR="00545E1C" w:rsidRPr="00091388" w:rsidRDefault="00545E1C" w:rsidP="0085620E">
      <w:pPr>
        <w:tabs>
          <w:tab w:val="center" w:pos="4513"/>
        </w:tabs>
        <w:ind w:right="-284"/>
        <w:jc w:val="both"/>
        <w:rPr>
          <w:rFonts w:cs="Times New Roman"/>
          <w:lang w:val="et-EE"/>
        </w:rPr>
      </w:pPr>
    </w:p>
    <w:p w14:paraId="6CB6CB29"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Üldiselt võib eeldada, et ehitamisetapis tekib ajutine tööjõunõudlus: kui piirkonnas on sobivat ja vaba tööjõudu ning ka vajalikke ettevõtteid, on mõju suurem; kui mitte, osutavad vajalikke teenuseid teiste piirkondade ettevõtted ja töötajad. Euroopa Komisjoni ühtekuuluvuspoliitika raames rõhutatakse, et avalduv mõju sõltub piirkonna ekspordivõimest ja kapitali nappusest – kui piirkonnas on vähem vaba kapitali, võib iga investeeritud euro anda suurema lisamõju.</w:t>
      </w:r>
      <w:r w:rsidRPr="00091388">
        <w:rPr>
          <w:rStyle w:val="Allmrkuseviide"/>
          <w:rFonts w:eastAsiaTheme="majorEastAsia"/>
          <w:lang w:val="et-EE"/>
        </w:rPr>
        <w:footnoteReference w:id="107"/>
      </w:r>
      <w:r w:rsidRPr="00091388">
        <w:rPr>
          <w:rFonts w:cs="Times New Roman"/>
          <w:lang w:val="et-EE"/>
        </w:rPr>
        <w:t xml:space="preserve"> Kuna Eesti regionaalpoliitika järgi on prioriteetsetes piirkondades vähem kohalikke finantseerimisvõimalusi, on investeering nendes piirkondades mõjusam.</w:t>
      </w:r>
    </w:p>
    <w:p w14:paraId="3B9CE55F" w14:textId="77777777" w:rsidR="00545E1C" w:rsidRPr="00091388" w:rsidRDefault="00545E1C" w:rsidP="0085620E">
      <w:pPr>
        <w:tabs>
          <w:tab w:val="center" w:pos="4513"/>
        </w:tabs>
        <w:ind w:right="-284"/>
        <w:jc w:val="both"/>
        <w:rPr>
          <w:rFonts w:cs="Times New Roman"/>
          <w:lang w:val="et-EE"/>
        </w:rPr>
      </w:pPr>
    </w:p>
    <w:p w14:paraId="0D18428F"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Investeering loob ka kaudseid töökohti: uued otsesed töökohad kasvatavad nõudlust kohalike teenuste järele. Kui lähtuda Berkeley Ülikooli 2010. aasta hinnangust, võiks 1 töökoht tootmises luua umbes 1,6 kaudset töökohta (toitlustus, kaubandus, kinnisvara, iluteenused): kui tegemist on kõrgemat kvalifikatsiooni nõudva töökohaga, võib sellega kaasneda 2,5 kaudset töökohta; kui madalamat kvalifikatsiooni nõudva töökohaga, siis 1 kaudne töökoht.</w:t>
      </w:r>
      <w:r w:rsidRPr="00091388">
        <w:rPr>
          <w:rStyle w:val="Allmrkuseviide"/>
          <w:rFonts w:eastAsiaTheme="majorEastAsia"/>
          <w:lang w:val="et-EE"/>
        </w:rPr>
        <w:footnoteReference w:id="108"/>
      </w:r>
    </w:p>
    <w:p w14:paraId="76BE21A4" w14:textId="77777777" w:rsidR="00545E1C" w:rsidRPr="00091388" w:rsidRDefault="00545E1C" w:rsidP="0085620E">
      <w:pPr>
        <w:tabs>
          <w:tab w:val="center" w:pos="4513"/>
        </w:tabs>
        <w:ind w:right="-284"/>
        <w:jc w:val="both"/>
        <w:rPr>
          <w:rFonts w:cs="Times New Roman"/>
          <w:lang w:val="et-EE"/>
        </w:rPr>
      </w:pPr>
    </w:p>
    <w:p w14:paraId="771D8B88"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Oluline on märkida, et tüüpiliselt on strateegilistes valdkondades (nagu rohe- ja digitehnoloogiad ning riigikaitse) tavaliselt kõrgemad oskuse- ja palganõuded: see võib tõsta piirkonna palgataset, aga tekitada ka oskustööjõu puuduse. Kui piirkonnas sobivat tööjõudu ei ole, võib see vähendada investeeringu tegemise tõenäosust konkreetsesse piirkonda või ka seda, et kui investeering tehakse, leitakse sobiv tööjõud lähedal asuvast suuremast linnast.</w:t>
      </w:r>
    </w:p>
    <w:p w14:paraId="437EE375" w14:textId="77777777" w:rsidR="00545E1C" w:rsidRPr="00091388" w:rsidRDefault="00545E1C" w:rsidP="0085620E">
      <w:pPr>
        <w:tabs>
          <w:tab w:val="center" w:pos="4513"/>
        </w:tabs>
        <w:ind w:right="-284"/>
        <w:jc w:val="both"/>
        <w:rPr>
          <w:rFonts w:cs="Times New Roman"/>
          <w:lang w:val="et-EE"/>
        </w:rPr>
      </w:pPr>
    </w:p>
    <w:p w14:paraId="75E8CD80"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lastRenderedPageBreak/>
        <w:t>Suurema lisandväärtusega ja stabiilsemate töökohtade teke võib parandada piirkonna atraktiivsust ning toetada rahvastiku püsimist ja võimalikku tagasirännet, eriti kui sellega kaasnevad paremini tasustatud töö ja karjäärivõimalused. Investeering võib ka elavdada kohalikku ettevõtluskeskkonda: suureneb nõudlus kohalike tarnijate ja teenusepakkujate järele, tekivad kõrvaltegevused (nt hooldus, logistika, inseneriteenused) ning pikemas vaates võivad kujuneda teadmussiirdevõrgustikud (nn klastriefekt). Majandustegevuse kasv suurendab sel juhul kohaliku omavalitsuse eelarvet, mis omakorda võimaldab parandada avalikke teenuseid ja elukeskkonda, eeldusel et juhtimis- ja koostöömudelid toetavad reinvesteerimist piirkonda.</w:t>
      </w:r>
    </w:p>
    <w:p w14:paraId="7F20AB12" w14:textId="77777777" w:rsidR="00545E1C" w:rsidRPr="00091388" w:rsidRDefault="00545E1C" w:rsidP="0085620E">
      <w:pPr>
        <w:tabs>
          <w:tab w:val="center" w:pos="4513"/>
        </w:tabs>
        <w:ind w:right="-284"/>
        <w:jc w:val="both"/>
        <w:rPr>
          <w:rFonts w:cs="Times New Roman"/>
          <w:lang w:val="et-EE"/>
        </w:rPr>
      </w:pPr>
    </w:p>
    <w:p w14:paraId="234FD03F" w14:textId="44C50A6F" w:rsidR="00545E1C" w:rsidRPr="00091388" w:rsidRDefault="00545E1C" w:rsidP="0085620E">
      <w:pPr>
        <w:tabs>
          <w:tab w:val="center" w:pos="4513"/>
        </w:tabs>
        <w:ind w:right="-284"/>
        <w:jc w:val="both"/>
        <w:rPr>
          <w:rFonts w:cs="Times New Roman"/>
          <w:lang w:val="et-EE"/>
        </w:rPr>
      </w:pPr>
      <w:r w:rsidRPr="00091388">
        <w:rPr>
          <w:rFonts w:cs="Times New Roman"/>
          <w:lang w:val="et-EE"/>
        </w:rPr>
        <w:t xml:space="preserve">Samas sõltub positiivse mõju avaldumine arendaja meelitamisest piirkonda. Nagu näha jooniselt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fldChar w:fldCharType="separate"/>
      </w:r>
      <w:r w:rsidR="009A2B06">
        <w:rPr>
          <w:rFonts w:cs="Times New Roman"/>
          <w:b/>
          <w:bCs/>
          <w:lang w:val="et-EE"/>
        </w:rPr>
        <w:t>Tõrge! Ei leia viiteallikat.</w:t>
      </w:r>
      <w:r w:rsidRPr="00091388">
        <w:rPr>
          <w:rFonts w:cs="Times New Roman"/>
          <w:lang w:val="et-EE"/>
        </w:rPr>
        <w:fldChar w:fldCharType="end"/>
      </w:r>
      <w:r w:rsidRPr="00091388">
        <w:rPr>
          <w:rFonts w:cs="Times New Roman"/>
          <w:lang w:val="et-EE"/>
        </w:rPr>
        <w:t xml:space="preserve">, on sobivaid tööstusalasid kogu Eestis, mitte ainult regionaalpoliitika prioriteetsetes asukohtades. Maa- ja Ruumiameti Eesti tööstusalade jooniselt (joonis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fldChar w:fldCharType="separate"/>
      </w:r>
      <w:r w:rsidR="009A2B06">
        <w:rPr>
          <w:rFonts w:cs="Times New Roman"/>
          <w:b/>
          <w:bCs/>
          <w:lang w:val="et-EE"/>
        </w:rPr>
        <w:t>Tõrge! Ei leia viiteallikat.</w:t>
      </w:r>
      <w:r w:rsidRPr="00091388">
        <w:rPr>
          <w:rFonts w:cs="Times New Roman"/>
          <w:lang w:val="et-EE"/>
        </w:rPr>
        <w:fldChar w:fldCharType="end"/>
      </w:r>
      <w:r w:rsidRPr="00091388">
        <w:rPr>
          <w:rFonts w:cs="Times New Roman"/>
          <w:lang w:val="et-EE"/>
        </w:rPr>
        <w:t>) nähtub, et Ida-Virumaal on peamiste linnade juures suhteliselt palju ja suuremaid tööstusalasid. Kagu-Eestis on tihedus väiksem, kuid mitte nii väike kui näiteks Jõgeva- ja Viljandimaal. Seega võiks tööstusalade järgi ekspressrada regionaalarengut toetada. Samas on ka Tallinna, Pärnu ja Tartu piirkondades suurem tööstusalade tihedus. Seega on võimalik, et olulised investeeringud tulevad hoopis nendesse piirkondadesse ja piirkondlik ebavõrdsus süveneb.</w:t>
      </w:r>
    </w:p>
    <w:p w14:paraId="47F4BA5B" w14:textId="77777777" w:rsidR="00545E1C" w:rsidRPr="00091388" w:rsidRDefault="00545E1C" w:rsidP="0085620E">
      <w:pPr>
        <w:tabs>
          <w:tab w:val="center" w:pos="4513"/>
        </w:tabs>
        <w:ind w:right="-284"/>
        <w:jc w:val="both"/>
        <w:rPr>
          <w:rFonts w:cs="Times New Roman"/>
          <w:lang w:val="et-EE"/>
        </w:rPr>
      </w:pPr>
    </w:p>
    <w:p w14:paraId="129E1B1D"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Arendaja soovib projekti ellu viia ikka seal, kus seda on majanduslikult otstarbekam ja asukoha mõttes kergem teha ega lähtu enda otsustes Eesti regionaalpoliitika eesmärkidest (vähemalt mitte olulisel määral), kui selleks ei ole rahalist või muul moel kasulikku motiivi. Isegi kui mõne projekti asukohaks saab regionaalarengu mõttes oluline piirkond, jääb mõju kogu regionaalarengule suure tõenäosusega ebaühtlaseks, sest väga suure tõenäosusega ei rajata ekspressraja kaudu uusi projekte igas prioriteetses piirkonnas.</w:t>
      </w:r>
    </w:p>
    <w:p w14:paraId="5682EA25" w14:textId="77777777" w:rsidR="00545E1C" w:rsidRPr="00091388" w:rsidRDefault="00545E1C" w:rsidP="0085620E">
      <w:pPr>
        <w:tabs>
          <w:tab w:val="center" w:pos="4513"/>
        </w:tabs>
        <w:ind w:right="-284"/>
        <w:jc w:val="both"/>
        <w:rPr>
          <w:rFonts w:cs="Times New Roman"/>
          <w:lang w:val="et-EE"/>
        </w:rPr>
      </w:pPr>
    </w:p>
    <w:p w14:paraId="775D79A3"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Seega ei saa öelda, et mõju regionaalarengule oleks oluline. Kuna praegu ei ole mõjuhindajale teada ühtki konkreetset arendust või projekti, mida soovitaks ekspressraja abil ellu viia, ei ole ka võimalik kindlalt öelda, et positiivne mõju regionaalarengule avaldub. Seetõttu hinnatakse mõju ulatus väikeseks.</w:t>
      </w:r>
    </w:p>
    <w:p w14:paraId="58104724" w14:textId="77777777" w:rsidR="00545E1C" w:rsidRPr="00091388" w:rsidRDefault="00545E1C" w:rsidP="0085620E">
      <w:pPr>
        <w:tabs>
          <w:tab w:val="center" w:pos="4513"/>
        </w:tabs>
        <w:ind w:right="-283"/>
        <w:jc w:val="both"/>
        <w:rPr>
          <w:rFonts w:cs="Times New Roman"/>
          <w:b/>
          <w:szCs w:val="24"/>
          <w:lang w:val="et-EE"/>
        </w:rPr>
      </w:pPr>
    </w:p>
    <w:p w14:paraId="038623B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C14218E" w14:textId="77777777" w:rsidR="00545E1C" w:rsidRPr="00091388" w:rsidRDefault="00545E1C" w:rsidP="0085620E">
      <w:pPr>
        <w:tabs>
          <w:tab w:val="center" w:pos="4513"/>
        </w:tabs>
        <w:ind w:right="-283"/>
        <w:jc w:val="both"/>
        <w:rPr>
          <w:rFonts w:cs="Times New Roman"/>
          <w:szCs w:val="24"/>
          <w:lang w:val="et-EE"/>
        </w:rPr>
      </w:pPr>
    </w:p>
    <w:p w14:paraId="3B581FC6" w14:textId="270FDFA0" w:rsidR="00545E1C" w:rsidRPr="00091388" w:rsidRDefault="00545E1C" w:rsidP="0085620E">
      <w:pPr>
        <w:tabs>
          <w:tab w:val="center" w:pos="4513"/>
        </w:tabs>
        <w:ind w:right="-284"/>
        <w:jc w:val="both"/>
        <w:rPr>
          <w:rFonts w:cs="Times New Roman"/>
          <w:szCs w:val="24"/>
          <w:lang w:val="et-EE"/>
        </w:rPr>
      </w:pPr>
      <w:r w:rsidRPr="00091388">
        <w:rPr>
          <w:rFonts w:cs="Times New Roman"/>
          <w:szCs w:val="24"/>
          <w:lang w:val="et-EE"/>
        </w:rPr>
        <w:t xml:space="preserve">Mõju sagedus on keskmine, sest </w:t>
      </w:r>
      <w:r w:rsidR="002707C7" w:rsidRPr="00091388">
        <w:rPr>
          <w:rFonts w:cs="Times New Roman"/>
          <w:szCs w:val="24"/>
          <w:lang w:val="et-EE"/>
        </w:rPr>
        <w:t>eeldatavalt aitab ekspressrada luua neid kiiremini ja suuremas mahus kui seni on suudetud</w:t>
      </w:r>
      <w:r w:rsidRPr="00091388">
        <w:rPr>
          <w:rFonts w:cs="Times New Roman"/>
          <w:szCs w:val="24"/>
          <w:lang w:val="et-EE"/>
        </w:rPr>
        <w:t>. See avaldab mõju ka piirkonna arengule ja tulubaasile.</w:t>
      </w:r>
    </w:p>
    <w:p w14:paraId="3EC7CAF1" w14:textId="77777777" w:rsidR="00545E1C" w:rsidRPr="00091388" w:rsidRDefault="00545E1C" w:rsidP="0085620E">
      <w:pPr>
        <w:tabs>
          <w:tab w:val="center" w:pos="4513"/>
        </w:tabs>
        <w:ind w:right="-283"/>
        <w:jc w:val="both"/>
        <w:rPr>
          <w:rFonts w:cs="Times New Roman"/>
          <w:b/>
          <w:szCs w:val="24"/>
          <w:lang w:val="et-EE"/>
        </w:rPr>
      </w:pPr>
    </w:p>
    <w:p w14:paraId="11C15B7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41DF9F61" w14:textId="77777777" w:rsidR="00545E1C" w:rsidRPr="00091388" w:rsidRDefault="00545E1C" w:rsidP="0085620E">
      <w:pPr>
        <w:tabs>
          <w:tab w:val="center" w:pos="4513"/>
        </w:tabs>
        <w:ind w:right="-283"/>
        <w:jc w:val="both"/>
        <w:rPr>
          <w:rFonts w:cs="Times New Roman"/>
          <w:szCs w:val="24"/>
          <w:lang w:val="et-EE"/>
        </w:rPr>
      </w:pPr>
    </w:p>
    <w:p w14:paraId="3AF2255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 seadusena rakendamisel võivad kaasneda riskid, mis võivad positiivset mõju regionaalarengule vähendada või jaotada seda ebaühtlaselt.</w:t>
      </w:r>
    </w:p>
    <w:p w14:paraId="768EE03A" w14:textId="77777777" w:rsidR="00545E1C" w:rsidRPr="00091388" w:rsidRDefault="00545E1C" w:rsidP="0085620E">
      <w:pPr>
        <w:tabs>
          <w:tab w:val="center" w:pos="4513"/>
        </w:tabs>
        <w:ind w:right="-283"/>
        <w:jc w:val="both"/>
        <w:rPr>
          <w:rFonts w:cs="Times New Roman"/>
          <w:szCs w:val="24"/>
          <w:u w:val="single"/>
          <w:lang w:val="et-EE"/>
        </w:rPr>
      </w:pPr>
    </w:p>
    <w:p w14:paraId="623D13AB" w14:textId="77777777" w:rsidR="00545E1C" w:rsidRPr="00091388" w:rsidRDefault="00545E1C" w:rsidP="0085620E">
      <w:pPr>
        <w:tabs>
          <w:tab w:val="center" w:pos="4513"/>
        </w:tabs>
        <w:ind w:right="-283"/>
        <w:jc w:val="both"/>
        <w:rPr>
          <w:rFonts w:cs="Times New Roman"/>
          <w:b/>
          <w:bCs/>
          <w:szCs w:val="24"/>
          <w:lang w:val="et-EE"/>
        </w:rPr>
      </w:pPr>
      <w:r w:rsidRPr="00091388">
        <w:rPr>
          <w:rFonts w:cs="Times New Roman"/>
          <w:b/>
          <w:bCs/>
          <w:szCs w:val="24"/>
          <w:lang w:val="et-EE"/>
        </w:rPr>
        <w:t>6.7.2. Eluasemehinnad</w:t>
      </w:r>
    </w:p>
    <w:p w14:paraId="5C287809" w14:textId="77777777" w:rsidR="00545E1C" w:rsidRPr="00091388" w:rsidRDefault="00545E1C" w:rsidP="0085620E">
      <w:pPr>
        <w:tabs>
          <w:tab w:val="center" w:pos="4513"/>
        </w:tabs>
        <w:ind w:right="-283"/>
        <w:jc w:val="both"/>
        <w:rPr>
          <w:rFonts w:cs="Times New Roman"/>
          <w:szCs w:val="24"/>
          <w:lang w:val="et-EE"/>
        </w:rPr>
      </w:pPr>
    </w:p>
    <w:p w14:paraId="1791E736" w14:textId="327607AD"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Kiire töökohtade lisandumine võib tekitada eluasemehindade ja üürituru surve, kui elamufond ning teenused (ennekõike lasteaiad, koolid) ei kasva samas tempos. Riski avaldumine on tõenäolisem vähese elamuarenduse ja eluruumidega piirkondades. Pigem iseloomustab kõiki regionaalpoliitika prioriteetseid piirkondi väike uute eluruumide hulk. Järgmisel joonisel (Eesti taskukohase ja kättesaadava eluasemepoliitika võimaluste analüüs</w:t>
      </w:r>
      <w:r w:rsidRPr="00091388">
        <w:rPr>
          <w:rStyle w:val="Allmrkuseviide"/>
          <w:rFonts w:cs="Times New Roman"/>
          <w:lang w:val="et-EE"/>
        </w:rPr>
        <w:footnoteReference w:id="109"/>
      </w:r>
      <w:r w:rsidRPr="00091388">
        <w:rPr>
          <w:rFonts w:cs="Times New Roman"/>
          <w:lang w:val="et-EE"/>
        </w:rPr>
        <w:t xml:space="preserve">) on näidatud, et 2000–2023 ehitatud eluruume </w:t>
      </w:r>
      <w:r w:rsidRPr="00091388">
        <w:rPr>
          <w:rFonts w:cs="Times New Roman"/>
          <w:lang w:val="et-EE"/>
        </w:rPr>
        <w:lastRenderedPageBreak/>
        <w:t>on Kagu- ja Ida-Eestis suhteliselt vähe. Olemasolevate eluruumide seas on nii Ida- kui ka Kagu-Eestis suhteliselt palju asustamata eluruume (vt joonis </w:t>
      </w:r>
      <w:r w:rsidRPr="00091388">
        <w:rPr>
          <w:rFonts w:cs="Times New Roman"/>
          <w:lang w:val="et-EE"/>
        </w:rPr>
        <w:fldChar w:fldCharType="begin"/>
      </w:r>
      <w:r w:rsidRPr="00091388">
        <w:rPr>
          <w:rFonts w:cs="Times New Roman"/>
          <w:lang w:val="et-EE"/>
        </w:rPr>
        <w:instrText xml:space="preserve"> REF _Ref222407914 \h \# 0  \* MERGEFORMAT </w:instrText>
      </w:r>
      <w:r w:rsidRPr="00091388">
        <w:rPr>
          <w:rFonts w:cs="Times New Roman"/>
          <w:lang w:val="et-EE"/>
        </w:rPr>
        <w:fldChar w:fldCharType="separate"/>
      </w:r>
      <w:r w:rsidR="009A2B06">
        <w:rPr>
          <w:rFonts w:cs="Times New Roman"/>
          <w:b/>
          <w:bCs/>
          <w:lang w:val="et-EE"/>
        </w:rPr>
        <w:t>Tõrge! Ei leia viiteallikat.</w:t>
      </w:r>
      <w:r w:rsidRPr="00091388">
        <w:rPr>
          <w:rFonts w:cs="Times New Roman"/>
          <w:lang w:val="et-EE"/>
        </w:rPr>
        <w:fldChar w:fldCharType="end"/>
      </w:r>
      <w:r w:rsidRPr="00091388">
        <w:rPr>
          <w:rFonts w:cs="Times New Roman"/>
          <w:lang w:val="et-EE"/>
        </w:rPr>
        <w:t>), mis võiks viidata, et piirkondades ei ole üldist eluruumide puudust, kuigi võib olla puudus nüüdisaegsetest eluruumidest, mille vastu võib kvalifitseeritud tööjõul suurem huvi olla.</w:t>
      </w:r>
    </w:p>
    <w:p w14:paraId="535FB258"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drawing>
          <wp:inline distT="0" distB="0" distL="0" distR="0" wp14:anchorId="573B4356" wp14:editId="17931D60">
            <wp:extent cx="5535264" cy="3743325"/>
            <wp:effectExtent l="0" t="0" r="8890" b="0"/>
            <wp:docPr id="1186942023"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42023" name="Picture 1" descr="Pilt, millel on kujutatud kaart, tekst, Atlas&#10;&#10;Tehisintellekti genereeritud sisu ei pruugi olla õige."/>
                    <pic:cNvPicPr/>
                  </pic:nvPicPr>
                  <pic:blipFill>
                    <a:blip r:embed="rId23"/>
                    <a:stretch>
                      <a:fillRect/>
                    </a:stretch>
                  </pic:blipFill>
                  <pic:spPr>
                    <a:xfrm>
                      <a:off x="0" y="0"/>
                      <a:ext cx="5542090" cy="3747941"/>
                    </a:xfrm>
                    <a:prstGeom prst="rect">
                      <a:avLst/>
                    </a:prstGeom>
                    <a:ln>
                      <a:noFill/>
                    </a:ln>
                  </pic:spPr>
                </pic:pic>
              </a:graphicData>
            </a:graphic>
          </wp:inline>
        </w:drawing>
      </w:r>
    </w:p>
    <w:p w14:paraId="1949CEDC" w14:textId="6BCBAFCC"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9A2B06">
        <w:rPr>
          <w:noProof/>
          <w:lang w:val="et-EE"/>
        </w:rPr>
        <w:t>5</w:t>
      </w:r>
      <w:r w:rsidRPr="00091388">
        <w:rPr>
          <w:lang w:val="et-EE"/>
        </w:rPr>
        <w:fldChar w:fldCharType="end"/>
      </w:r>
      <w:r w:rsidRPr="00091388">
        <w:rPr>
          <w:lang w:val="et-EE"/>
        </w:rPr>
        <w:t xml:space="preserve">. Aastatel </w:t>
      </w:r>
      <w:r w:rsidRPr="00091388">
        <w:rPr>
          <w:rFonts w:cs="Times New Roman"/>
          <w:lang w:val="et-EE"/>
        </w:rPr>
        <w:t>2000–2023 ehitatud eluruumide osakaal elamufondis</w:t>
      </w:r>
      <w:r w:rsidRPr="00091388">
        <w:rPr>
          <w:rStyle w:val="Allmrkuseviide"/>
          <w:rFonts w:cs="Times New Roman"/>
          <w:lang w:val="et-EE"/>
        </w:rPr>
        <w:footnoteReference w:id="110"/>
      </w:r>
    </w:p>
    <w:p w14:paraId="3F918F2F"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01DAAB45" wp14:editId="3CE91CCE">
            <wp:extent cx="5545775" cy="4019550"/>
            <wp:effectExtent l="0" t="0" r="0" b="0"/>
            <wp:docPr id="176948288" name="Picture 1" descr="Pilt, millel on kujutatud tekst,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288" name="Picture 1" descr="Pilt, millel on kujutatud tekst, kaart&#10;&#10;Tehisintellekti genereeritud sisu ei pruugi olla õige."/>
                    <pic:cNvPicPr/>
                  </pic:nvPicPr>
                  <pic:blipFill>
                    <a:blip r:embed="rId24"/>
                    <a:stretch>
                      <a:fillRect/>
                    </a:stretch>
                  </pic:blipFill>
                  <pic:spPr>
                    <a:xfrm>
                      <a:off x="0" y="0"/>
                      <a:ext cx="5548152" cy="4021273"/>
                    </a:xfrm>
                    <a:prstGeom prst="rect">
                      <a:avLst/>
                    </a:prstGeom>
                    <a:ln>
                      <a:noFill/>
                    </a:ln>
                  </pic:spPr>
                </pic:pic>
              </a:graphicData>
            </a:graphic>
          </wp:inline>
        </w:drawing>
      </w:r>
    </w:p>
    <w:p w14:paraId="4E2EDFEE" w14:textId="308152C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9A2B06">
        <w:rPr>
          <w:noProof/>
          <w:lang w:val="et-EE"/>
        </w:rPr>
        <w:t>6</w:t>
      </w:r>
      <w:r w:rsidRPr="00091388">
        <w:rPr>
          <w:lang w:val="et-EE"/>
        </w:rPr>
        <w:fldChar w:fldCharType="end"/>
      </w:r>
      <w:r w:rsidRPr="00091388">
        <w:rPr>
          <w:lang w:val="et-EE"/>
        </w:rPr>
        <w:t>.</w:t>
      </w:r>
      <w:r w:rsidRPr="00091388">
        <w:rPr>
          <w:rFonts w:cs="Times New Roman"/>
          <w:lang w:val="et-EE"/>
        </w:rPr>
        <w:t xml:space="preserve"> Asustamata eluruumide osakaal elamufondis </w:t>
      </w:r>
      <w:r w:rsidRPr="00091388">
        <w:rPr>
          <w:rStyle w:val="Allmrkuseviide"/>
          <w:rFonts w:cs="Times New Roman"/>
          <w:lang w:val="et-EE"/>
        </w:rPr>
        <w:footnoteReference w:id="111"/>
      </w:r>
    </w:p>
    <w:p w14:paraId="77518FD7" w14:textId="2945EC54"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Regionaalpoliitika prioriteetsetes piirkondades ei ole probleeme taskukohase hinnaga eluruumidega, vaid üle 90 protsendi korteritest on piirkonna elanikele taskukohased (korterite andmed on näidatud joonisel </w:t>
      </w:r>
      <w:r w:rsidRPr="00091388">
        <w:rPr>
          <w:rFonts w:cs="Times New Roman"/>
          <w:szCs w:val="24"/>
          <w:lang w:val="et-EE"/>
        </w:rPr>
        <w:fldChar w:fldCharType="begin"/>
      </w:r>
      <w:r w:rsidRPr="00091388">
        <w:rPr>
          <w:rFonts w:cs="Times New Roman"/>
          <w:szCs w:val="24"/>
          <w:lang w:val="et-EE"/>
        </w:rPr>
        <w:instrText xml:space="preserve"> REF _Ref222408574 \h \# 0  \* MERGEFORMAT </w:instrText>
      </w:r>
      <w:r w:rsidRPr="00091388">
        <w:rPr>
          <w:rFonts w:cs="Times New Roman"/>
          <w:szCs w:val="24"/>
          <w:lang w:val="et-EE"/>
        </w:rPr>
        <w:fldChar w:fldCharType="separate"/>
      </w:r>
      <w:r w:rsidR="009A2B06">
        <w:rPr>
          <w:rFonts w:cs="Times New Roman"/>
          <w:b/>
          <w:bCs/>
          <w:szCs w:val="24"/>
          <w:lang w:val="et-EE"/>
        </w:rPr>
        <w:t>Tõrge! Ei leia viiteallikat.</w:t>
      </w:r>
      <w:r w:rsidRPr="00091388">
        <w:rPr>
          <w:rFonts w:cs="Times New Roman"/>
          <w:szCs w:val="24"/>
          <w:lang w:val="et-EE"/>
        </w:rPr>
        <w:fldChar w:fldCharType="end"/>
      </w:r>
      <w:r w:rsidRPr="00091388">
        <w:rPr>
          <w:rFonts w:cs="Times New Roman"/>
          <w:szCs w:val="24"/>
          <w:lang w:val="et-EE"/>
        </w:rPr>
        <w:t>, samasugune pilt kehtib ka eramute kohta).</w:t>
      </w:r>
    </w:p>
    <w:p w14:paraId="0F0817E8"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5602E128" wp14:editId="47848F9A">
            <wp:extent cx="5488772" cy="3848100"/>
            <wp:effectExtent l="0" t="0" r="0" b="0"/>
            <wp:docPr id="810812366" name="Picture 1" descr="Pilt, millel on kujutatud tekst, kaar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12366" name="Picture 1" descr="Pilt, millel on kujutatud tekst, kaart, kuvatõmmis&#10;&#10;Tehisintellekti genereeritud sisu ei pruugi olla õige."/>
                    <pic:cNvPicPr/>
                  </pic:nvPicPr>
                  <pic:blipFill>
                    <a:blip r:embed="rId25"/>
                    <a:stretch>
                      <a:fillRect/>
                    </a:stretch>
                  </pic:blipFill>
                  <pic:spPr>
                    <a:xfrm>
                      <a:off x="0" y="0"/>
                      <a:ext cx="5492443" cy="3850674"/>
                    </a:xfrm>
                    <a:prstGeom prst="rect">
                      <a:avLst/>
                    </a:prstGeom>
                    <a:ln>
                      <a:noFill/>
                    </a:ln>
                  </pic:spPr>
                </pic:pic>
              </a:graphicData>
            </a:graphic>
          </wp:inline>
        </w:drawing>
      </w:r>
    </w:p>
    <w:p w14:paraId="4489C8DE" w14:textId="30B3418F"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9A2B06">
        <w:rPr>
          <w:noProof/>
          <w:lang w:val="et-EE"/>
        </w:rPr>
        <w:t>7</w:t>
      </w:r>
      <w:r w:rsidRPr="00091388">
        <w:rPr>
          <w:lang w:val="et-EE"/>
        </w:rPr>
        <w:fldChar w:fldCharType="end"/>
      </w:r>
      <w:r w:rsidRPr="00091388">
        <w:rPr>
          <w:lang w:val="et-EE"/>
        </w:rPr>
        <w:t>.</w:t>
      </w:r>
      <w:r w:rsidRPr="00091388">
        <w:rPr>
          <w:rFonts w:cs="Times New Roman"/>
          <w:lang w:val="et-EE"/>
        </w:rPr>
        <w:t xml:space="preserve"> Taskukohase hinnaga korterite osakaal elamufondis</w:t>
      </w:r>
      <w:r w:rsidRPr="00091388">
        <w:rPr>
          <w:rStyle w:val="Allmrkuseviide"/>
          <w:rFonts w:cs="Times New Roman"/>
          <w:lang w:val="et-EE"/>
        </w:rPr>
        <w:footnoteReference w:id="112"/>
      </w:r>
    </w:p>
    <w:p w14:paraId="74EBBF37" w14:textId="77777777" w:rsidR="00545E1C" w:rsidRPr="00091388" w:rsidRDefault="00545E1C" w:rsidP="0085620E">
      <w:pPr>
        <w:tabs>
          <w:tab w:val="center" w:pos="4513"/>
        </w:tabs>
        <w:ind w:right="-283"/>
        <w:jc w:val="both"/>
        <w:rPr>
          <w:rFonts w:cs="Times New Roman"/>
          <w:szCs w:val="24"/>
          <w:lang w:val="et-EE"/>
        </w:rPr>
      </w:pPr>
    </w:p>
    <w:p w14:paraId="1313A7A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Seega ei saa riski realiseerumist pidada tõenäoliseks, sest piirkonnas on taskukohaseid eluruume. Probleem võib tekkida uute eluruumide kättesaadavusega, kuid pigem on see arendaja risk, mis võib talle avalduda sobiva tööjõu leidmisel (kõrgemalt kvalifitseeritud tööjõud võib soovida ka uuemaid eluruume). Regionaalarengu vaates on tegemist väikse riskiga.</w:t>
      </w:r>
    </w:p>
    <w:p w14:paraId="74128EB2" w14:textId="77777777" w:rsidR="00545E1C" w:rsidRPr="00091388" w:rsidRDefault="00545E1C" w:rsidP="0085620E">
      <w:pPr>
        <w:tabs>
          <w:tab w:val="center" w:pos="4513"/>
        </w:tabs>
        <w:ind w:right="-283"/>
        <w:jc w:val="both"/>
        <w:rPr>
          <w:rFonts w:cs="Times New Roman"/>
          <w:szCs w:val="24"/>
          <w:u w:val="single"/>
          <w:lang w:val="et-EE"/>
        </w:rPr>
      </w:pPr>
    </w:p>
    <w:p w14:paraId="06F9403F"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Tööjõu ümberjaotumine</w:t>
      </w:r>
    </w:p>
    <w:p w14:paraId="232274D9" w14:textId="77777777" w:rsidR="00545E1C" w:rsidRPr="00091388" w:rsidRDefault="00545E1C" w:rsidP="0085620E">
      <w:pPr>
        <w:tabs>
          <w:tab w:val="center" w:pos="4513"/>
        </w:tabs>
        <w:ind w:right="-283"/>
        <w:jc w:val="both"/>
        <w:rPr>
          <w:rFonts w:cs="Times New Roman"/>
          <w:szCs w:val="24"/>
          <w:lang w:val="et-EE"/>
        </w:rPr>
      </w:pPr>
    </w:p>
    <w:p w14:paraId="7BE97901" w14:textId="1032F3A9"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 piirkonnas on tööjõudu vähe, võib tekkida ka tööjõu ümberjaotumine: uus suur tööandja palkab spetsialiste ja oskustööjõudu olemasolevatelt tööandjatelt (eriti avalikest teenustest ja kohalikust ettevõtlusest), mis võib olemasolevad ettevõtted panna keerulisse olukorda. Kui investeeringu teinud ettevõtja vajab sama profiiliga inimesi, keda piirkonnas juba napib (nt mehaanikud, elektrikud, automatiseerimise spetsialistid), ja kui pakutav palk või muud hüved on piirkondliku tööturu keskmisest paremad, võib risk realiseeruda. Taskukohase ja kättesaadava eluasemepoliitika analüüsis kaardistati ka kõrge ja madala staatusega ametialade esindajate osakaal Eestis (vt joonis 8) ning nagu jooniselt näha, on Kagu- ja Ida-Eestis mõnevõrra vähem kõrge staatusega ametialasid ning mõnevõrra rohkem madala staatusega ametialasid. See ei tähenda automaatselt, et piirkonnas peavad sama tööjõu pärast võistlema investeeringu teinud ettevõtja ja olemasolevad ettevõtted, kuid mõningane konkurents võib siiski tekkida. Seda aga peab hindama konkreetse projekti raames ning ennekõike on tegemist arendaja äririskiga, mitte niivõrd regionaalarengut pärssiva teguriga, sest kahtlemata loob uus investeering peale kõrgema tasemega töökohtade ka madalama tasemega töökohti. Seega võib negatiivse mõju riski pidada väikeseks.</w:t>
      </w:r>
    </w:p>
    <w:p w14:paraId="46D402D7" w14:textId="77777777" w:rsidR="00545E1C" w:rsidRPr="00091388" w:rsidRDefault="00545E1C" w:rsidP="0085620E">
      <w:pPr>
        <w:keepNext/>
        <w:tabs>
          <w:tab w:val="center" w:pos="4513"/>
        </w:tabs>
        <w:ind w:right="-283"/>
        <w:jc w:val="both"/>
        <w:rPr>
          <w:lang w:val="et-EE"/>
        </w:rPr>
      </w:pPr>
      <w:r w:rsidRPr="00091388">
        <w:rPr>
          <w:noProof/>
          <w:lang w:val="et-EE"/>
        </w:rPr>
        <w:lastRenderedPageBreak/>
        <w:drawing>
          <wp:inline distT="0" distB="0" distL="0" distR="0" wp14:anchorId="4385D924" wp14:editId="00E81DE3">
            <wp:extent cx="5731510" cy="4041140"/>
            <wp:effectExtent l="0" t="0" r="2540" b="0"/>
            <wp:docPr id="1251034549" name="Picture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34549" name="Picture 1" descr="Pilt, millel on kujutatud kaart&#10;&#10;Tehisintellekti genereeritud sisu ei pruugi olla õige."/>
                    <pic:cNvPicPr/>
                  </pic:nvPicPr>
                  <pic:blipFill>
                    <a:blip r:embed="rId26"/>
                    <a:stretch>
                      <a:fillRect/>
                    </a:stretch>
                  </pic:blipFill>
                  <pic:spPr>
                    <a:xfrm>
                      <a:off x="0" y="0"/>
                      <a:ext cx="5731510" cy="4041140"/>
                    </a:xfrm>
                    <a:prstGeom prst="rect">
                      <a:avLst/>
                    </a:prstGeom>
                    <a:ln>
                      <a:noFill/>
                    </a:ln>
                  </pic:spPr>
                </pic:pic>
              </a:graphicData>
            </a:graphic>
          </wp:inline>
        </w:drawing>
      </w:r>
    </w:p>
    <w:p w14:paraId="4E7DC619" w14:textId="77777777" w:rsidR="00545E1C" w:rsidRPr="00091388" w:rsidRDefault="00545E1C" w:rsidP="0085620E">
      <w:pPr>
        <w:pStyle w:val="Pealdis"/>
        <w:spacing w:after="0"/>
        <w:jc w:val="both"/>
        <w:rPr>
          <w:lang w:val="et-EE"/>
        </w:rPr>
      </w:pPr>
    </w:p>
    <w:p w14:paraId="4A259EAC" w14:textId="0D0D0044"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9A2B06">
        <w:rPr>
          <w:noProof/>
          <w:lang w:val="et-EE"/>
        </w:rPr>
        <w:t>8</w:t>
      </w:r>
      <w:r w:rsidRPr="00091388">
        <w:rPr>
          <w:lang w:val="et-EE"/>
        </w:rPr>
        <w:fldChar w:fldCharType="end"/>
      </w:r>
      <w:r w:rsidRPr="00091388">
        <w:rPr>
          <w:lang w:val="et-EE"/>
        </w:rPr>
        <w:t>.</w:t>
      </w:r>
      <w:r w:rsidRPr="00091388">
        <w:rPr>
          <w:rFonts w:cs="Times New Roman"/>
          <w:lang w:val="et-EE"/>
        </w:rPr>
        <w:t xml:space="preserve"> Kõrge staatusega ametialade (ISCO 1 ja 2) esindajate osakaal 2024. aastal</w:t>
      </w:r>
      <w:r w:rsidRPr="00091388">
        <w:rPr>
          <w:rStyle w:val="Allmrkuseviide"/>
          <w:rFonts w:cs="Times New Roman"/>
          <w:lang w:val="et-EE"/>
        </w:rPr>
        <w:footnoteReference w:id="113"/>
      </w:r>
    </w:p>
    <w:p w14:paraId="2045146A" w14:textId="77777777" w:rsidR="00545E1C" w:rsidRPr="00091388" w:rsidRDefault="00545E1C" w:rsidP="0085620E">
      <w:pPr>
        <w:tabs>
          <w:tab w:val="center" w:pos="4513"/>
        </w:tabs>
        <w:ind w:right="-283"/>
        <w:jc w:val="both"/>
        <w:rPr>
          <w:rFonts w:cs="Times New Roman"/>
          <w:szCs w:val="24"/>
          <w:lang w:val="et-EE"/>
        </w:rPr>
      </w:pPr>
    </w:p>
    <w:p w14:paraId="152CD784"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63CF3ED7" wp14:editId="20AAB2D9">
            <wp:extent cx="5731510" cy="4023360"/>
            <wp:effectExtent l="0" t="0" r="2540" b="0"/>
            <wp:docPr id="874392132" name="Picture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92132" name="Picture 1" descr="Pilt, millel on kujutatud kaart&#10;&#10;Tehisintellekti genereeritud sisu ei pruugi olla õige."/>
                    <pic:cNvPicPr/>
                  </pic:nvPicPr>
                  <pic:blipFill>
                    <a:blip r:embed="rId27"/>
                    <a:stretch>
                      <a:fillRect/>
                    </a:stretch>
                  </pic:blipFill>
                  <pic:spPr>
                    <a:xfrm>
                      <a:off x="0" y="0"/>
                      <a:ext cx="5731510" cy="4023360"/>
                    </a:xfrm>
                    <a:prstGeom prst="rect">
                      <a:avLst/>
                    </a:prstGeom>
                    <a:ln>
                      <a:noFill/>
                    </a:ln>
                  </pic:spPr>
                </pic:pic>
              </a:graphicData>
            </a:graphic>
          </wp:inline>
        </w:drawing>
      </w:r>
    </w:p>
    <w:p w14:paraId="74548E7C" w14:textId="5AD3BF5B"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9A2B06">
        <w:rPr>
          <w:noProof/>
          <w:lang w:val="et-EE"/>
        </w:rPr>
        <w:t>9</w:t>
      </w:r>
      <w:r w:rsidRPr="00091388">
        <w:rPr>
          <w:lang w:val="et-EE"/>
        </w:rPr>
        <w:fldChar w:fldCharType="end"/>
      </w:r>
      <w:r w:rsidRPr="00091388">
        <w:rPr>
          <w:lang w:val="et-EE"/>
        </w:rPr>
        <w:t>.</w:t>
      </w:r>
      <w:r w:rsidRPr="00091388">
        <w:rPr>
          <w:rFonts w:cs="Times New Roman"/>
          <w:lang w:val="et-EE"/>
        </w:rPr>
        <w:t xml:space="preserve"> Madala staatusega ametialade (ISCO 5–9) esindajate osakaal 2024. aastal</w:t>
      </w:r>
      <w:r w:rsidRPr="00091388">
        <w:rPr>
          <w:rStyle w:val="Allmrkuseviide"/>
          <w:rFonts w:cs="Times New Roman"/>
          <w:lang w:val="et-EE"/>
        </w:rPr>
        <w:footnoteReference w:id="114"/>
      </w:r>
    </w:p>
    <w:p w14:paraId="6AEB1957" w14:textId="77777777" w:rsidR="00545E1C" w:rsidRPr="00091388" w:rsidRDefault="00545E1C" w:rsidP="0085620E">
      <w:pPr>
        <w:tabs>
          <w:tab w:val="center" w:pos="4513"/>
        </w:tabs>
        <w:ind w:right="-283"/>
        <w:jc w:val="both"/>
        <w:rPr>
          <w:rFonts w:cs="Times New Roman"/>
          <w:szCs w:val="24"/>
          <w:lang w:val="et-EE"/>
        </w:rPr>
      </w:pPr>
    </w:p>
    <w:p w14:paraId="583806D4"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Sõltuvus üksikust tööandjast</w:t>
      </w:r>
    </w:p>
    <w:p w14:paraId="786AE654" w14:textId="77777777" w:rsidR="00545E1C" w:rsidRPr="00091388" w:rsidRDefault="00545E1C" w:rsidP="0085620E">
      <w:pPr>
        <w:tabs>
          <w:tab w:val="center" w:pos="4513"/>
        </w:tabs>
        <w:ind w:right="-283"/>
        <w:jc w:val="both"/>
        <w:rPr>
          <w:rFonts w:cs="Times New Roman"/>
          <w:szCs w:val="24"/>
          <w:lang w:val="et-EE"/>
        </w:rPr>
      </w:pPr>
    </w:p>
    <w:p w14:paraId="381313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 piirkonda tehakse oluline suur investeering ning piirkonna areng jääb sõltuma üksikust suurest tööandjast, võib see kasvatada piirkonna haavatavust: kui ettevõtte strateegia muutub, automatiseerimine vähendab tööjõuvajadust või tootmine paigutatakse ümber, võib mõju avalduda järsult just kohalikul tasandil ja avaldada mõju ka regionaalarengule.</w:t>
      </w:r>
    </w:p>
    <w:p w14:paraId="4ED6B6CC" w14:textId="77777777" w:rsidR="00545E1C" w:rsidRPr="00091388" w:rsidRDefault="00545E1C" w:rsidP="0085620E">
      <w:pPr>
        <w:tabs>
          <w:tab w:val="center" w:pos="4513"/>
        </w:tabs>
        <w:ind w:right="-283"/>
        <w:jc w:val="both"/>
        <w:rPr>
          <w:rFonts w:cs="Times New Roman"/>
          <w:szCs w:val="24"/>
          <w:lang w:val="et-EE"/>
        </w:rPr>
      </w:pPr>
    </w:p>
    <w:p w14:paraId="1E2F989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Ida-Virumaa majandus ja tööturg on ajalooliselt olnud suurettevõtete ja energiatööstuse mõju tõttu tundlikumad ning piirkond on ka eraldi õiglase ülemineku fookuses. See tähendab, et kui Ida-Virumaal tehakse üle 40 miljoni euro suurune investeering ühe suure tööandja näol, on võimalik, et kohalikul tasandil kujuneb temast oluline üksik tööandja, kelle käekäigust sõltub ka piirkonna areng. Kuna piirkonnas on õiglase ülemineku raames</w:t>
      </w:r>
      <w:r w:rsidRPr="00091388">
        <w:rPr>
          <w:rStyle w:val="Allmrkuseviide"/>
          <w:rFonts w:cs="Times New Roman"/>
          <w:lang w:val="et-EE"/>
        </w:rPr>
        <w:footnoteReference w:id="115"/>
      </w:r>
      <w:r w:rsidRPr="00091388">
        <w:rPr>
          <w:rFonts w:cs="Times New Roman"/>
          <w:lang w:val="et-EE"/>
        </w:rPr>
        <w:t xml:space="preserve"> sellistele sõltuvustele eraldi tähelepanu pööratud, võib eeldada, et investeeringu tegemisel soovib riik või omavalitsus samuti riskile ennetavalt tähelepanu pöörata ning arendajaga koostööd teha, et riski realiseerumist vältida. Praegu on Ida-Virumaal tekkinud suur huvi õiglase ülemineku toetuste vastu (96 protsenti toetusest on projektidele eraldatud) ning võib eeldada, et ettevõtluskeskkond muutub selle tulemusel mitmekesisemaks. Seetõttu võib riski realiseerumise tõenäosust pidada pigem väikeseks.</w:t>
      </w:r>
    </w:p>
    <w:p w14:paraId="22FC87B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Kagu-Eesti on juba praegu mitmekesisema ettevõtluskeskkonnaga kui Ida-Virumaa ning kuigi kohaliku omavalitsuse tasandil võib investeeringu teinud arendaja kujuneda olulise mõjuga tööandjaks, on piirkonna arengule avalduv risk ilmselt väike.</w:t>
      </w:r>
    </w:p>
    <w:p w14:paraId="4CEFEC58" w14:textId="77777777" w:rsidR="00545E1C" w:rsidRPr="00091388" w:rsidRDefault="00545E1C" w:rsidP="0085620E">
      <w:pPr>
        <w:tabs>
          <w:tab w:val="center" w:pos="4513"/>
        </w:tabs>
        <w:ind w:right="-283"/>
        <w:jc w:val="both"/>
        <w:rPr>
          <w:rFonts w:cs="Times New Roman"/>
          <w:szCs w:val="24"/>
          <w:u w:val="single"/>
          <w:lang w:val="et-EE"/>
        </w:rPr>
      </w:pPr>
    </w:p>
    <w:p w14:paraId="2B4ADCE3"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Pealinnastumine</w:t>
      </w:r>
    </w:p>
    <w:p w14:paraId="7208C009" w14:textId="77777777" w:rsidR="00545E1C" w:rsidRPr="00091388" w:rsidRDefault="00545E1C" w:rsidP="0085620E">
      <w:pPr>
        <w:tabs>
          <w:tab w:val="center" w:pos="4513"/>
        </w:tabs>
        <w:ind w:right="-283"/>
        <w:jc w:val="both"/>
        <w:rPr>
          <w:rFonts w:cs="Times New Roman"/>
          <w:szCs w:val="24"/>
          <w:lang w:val="et-EE"/>
        </w:rPr>
      </w:pPr>
    </w:p>
    <w:p w14:paraId="54BC15B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On ka risk, et ekspressrada kasutavad planeeringud võivad hoopis soodustada pealinnastumist. Näiteks IT</w:t>
      </w:r>
      <w:r w:rsidRPr="00091388">
        <w:rPr>
          <w:rFonts w:cs="Times New Roman"/>
          <w:szCs w:val="24"/>
          <w:lang w:val="et-EE"/>
        </w:rPr>
        <w:noBreakHyphen/>
        <w:t>sektoris võib muutuda kaalukohaks IT-taustaga tööjõu ja taristu (sh lennujaama, tulevikus Rail Balticu) lähedus. Seda riski peab aga hindama konkreetse projekti kontekstis, kuna ei ole teada, milline on tehtava investeeringu nõutud tööjõu profiil jms.</w:t>
      </w:r>
    </w:p>
    <w:p w14:paraId="4E9A4F2B" w14:textId="77777777" w:rsidR="00545E1C" w:rsidRPr="00091388" w:rsidRDefault="00545E1C" w:rsidP="0085620E">
      <w:pPr>
        <w:tabs>
          <w:tab w:val="center" w:pos="4513"/>
        </w:tabs>
        <w:ind w:right="-283"/>
        <w:jc w:val="both"/>
        <w:rPr>
          <w:rFonts w:cs="Times New Roman"/>
          <w:szCs w:val="24"/>
          <w:lang w:val="et-EE"/>
        </w:rPr>
      </w:pPr>
    </w:p>
    <w:p w14:paraId="10DC1338" w14:textId="3BECE98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Samuti osaleb kohalik omavalitsus ekspressraja puhul senisest vähem otsustus- ja menetlusprotsessis. See tähendab, et on suurem oht, et mõned kohaliku tasandi asjakohased teemad võivad jääda tähelepanuta (nt taristu, elukohad, teenused). Teatud juhtudel võib strateegiliselt oluline investeering regionaalarengut hoopis pärssida ja prioriteetseid piirkondi vähem atraktiivseks muuta. Mõne objektiga kaasnevad visuaalne ja ruumiline mõju, õhusaaste, müra ning liiklus, mis võivad soodustada elanikkonna lahkumist piirkonnast. Neid mõjusid on käsitletud kohalikule omavalitsusele avalduva mõju juures.</w:t>
      </w:r>
    </w:p>
    <w:p w14:paraId="65DA02B7" w14:textId="77777777" w:rsidR="00545E1C" w:rsidRPr="00091388" w:rsidRDefault="00545E1C" w:rsidP="0085620E">
      <w:pPr>
        <w:tabs>
          <w:tab w:val="center" w:pos="4513"/>
        </w:tabs>
        <w:ind w:right="-283"/>
        <w:jc w:val="both"/>
        <w:rPr>
          <w:rFonts w:cs="Times New Roman"/>
          <w:szCs w:val="24"/>
          <w:lang w:val="et-EE"/>
        </w:rPr>
      </w:pPr>
    </w:p>
    <w:p w14:paraId="77A7093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E1A2C12" w14:textId="77777777" w:rsidR="00545E1C" w:rsidRPr="00091388" w:rsidRDefault="00545E1C" w:rsidP="0085620E">
      <w:pPr>
        <w:ind w:right="-283"/>
        <w:rPr>
          <w:rFonts w:cs="Times New Roman"/>
          <w:szCs w:val="24"/>
          <w:lang w:val="et-EE"/>
        </w:rPr>
      </w:pPr>
    </w:p>
    <w:p w14:paraId="2D199052" w14:textId="77777777" w:rsidR="00545E1C" w:rsidRPr="00091388" w:rsidRDefault="00545E1C" w:rsidP="0085620E">
      <w:pPr>
        <w:ind w:right="-283"/>
        <w:jc w:val="both"/>
        <w:rPr>
          <w:rFonts w:cs="Times New Roman"/>
          <w:b/>
          <w:szCs w:val="24"/>
          <w:lang w:val="et-EE"/>
        </w:rPr>
      </w:pPr>
      <w:r w:rsidRPr="00091388">
        <w:rPr>
          <w:rFonts w:cs="Times New Roman"/>
          <w:szCs w:val="24"/>
          <w:lang w:val="et-EE"/>
        </w:rPr>
        <w:t>Tegemist ei ole metoodika kohaselt olulise mõjuga, mille kohta tuleb läbi viia täiendav mõju hindamine.</w:t>
      </w:r>
    </w:p>
    <w:p w14:paraId="48C27534" w14:textId="77777777" w:rsidR="00545E1C" w:rsidRPr="00091388" w:rsidRDefault="00545E1C" w:rsidP="0085620E">
      <w:pPr>
        <w:ind w:right="-283"/>
        <w:rPr>
          <w:rFonts w:cs="Times New Roman"/>
          <w:b/>
          <w:szCs w:val="24"/>
          <w:lang w:val="et-EE"/>
        </w:rPr>
      </w:pPr>
    </w:p>
    <w:p w14:paraId="67171671" w14:textId="227B0E18" w:rsidR="00545E1C" w:rsidRPr="00091388" w:rsidRDefault="00545E1C" w:rsidP="0085620E">
      <w:pPr>
        <w:pStyle w:val="Laad1"/>
        <w:spacing w:before="0"/>
      </w:pPr>
      <w:bookmarkStart w:id="46" w:name="_Toc224894523"/>
      <w:bookmarkStart w:id="47" w:name="_Toc228870388"/>
      <w:r w:rsidRPr="00091388">
        <w:t xml:space="preserve">7. </w:t>
      </w:r>
      <w:bookmarkEnd w:id="46"/>
      <w:r w:rsidR="007854E0">
        <w:t>S</w:t>
      </w:r>
      <w:r w:rsidR="007854E0" w:rsidRPr="007854E0">
        <w:t>eaduse rakendamisega seotud riigi ja kohaliku omavalitsuse tegevused, eeldatavad kulud ja tulud</w:t>
      </w:r>
      <w:bookmarkEnd w:id="47"/>
    </w:p>
    <w:p w14:paraId="7BC4E2FC" w14:textId="77777777" w:rsidR="00545E1C" w:rsidRPr="00091388" w:rsidRDefault="00545E1C" w:rsidP="0085620E">
      <w:pPr>
        <w:pStyle w:val="Laad1"/>
        <w:spacing w:before="0"/>
        <w:rPr>
          <w:bCs/>
        </w:rPr>
      </w:pPr>
    </w:p>
    <w:p w14:paraId="4B44DA01" w14:textId="1A372EF3" w:rsidR="00545E1C" w:rsidRPr="00091388" w:rsidRDefault="00545E1C" w:rsidP="0085620E">
      <w:pPr>
        <w:jc w:val="both"/>
        <w:rPr>
          <w:lang w:val="et-EE"/>
        </w:rPr>
      </w:pPr>
      <w:r w:rsidRPr="00091388">
        <w:rPr>
          <w:lang w:val="et-EE"/>
        </w:rPr>
        <w:t>Seaduse rakendamisega on seotud nii ministeeriumid, allasutused kui ka kohalikud omavalitsused. Majandus- ja Kommunikatsiooniministeeriumisse luuakse ühtne kontaktpunkt ning sellega kaasnevad kulud on ministeeriumi eelarves olemas</w:t>
      </w:r>
      <w:r w:rsidR="00F5561B" w:rsidRPr="00091388">
        <w:rPr>
          <w:rStyle w:val="Allmrkuseviide"/>
          <w:lang w:val="et-EE"/>
        </w:rPr>
        <w:footnoteReference w:id="116"/>
      </w:r>
      <w:r w:rsidRPr="00091388">
        <w:rPr>
          <w:lang w:val="et-EE"/>
        </w:rPr>
        <w:t>. Mõjuanalüüsis tuuakse välja, et kuna ekspressrajale tuleb 2–5 projekti aastas, on mõju riigiasutustele ja kohalikele omavalitsustele väike.</w:t>
      </w:r>
    </w:p>
    <w:p w14:paraId="2B6C26F7" w14:textId="75D0FE87" w:rsidR="00545E1C" w:rsidRPr="00091388" w:rsidRDefault="00545E1C" w:rsidP="0085620E">
      <w:pPr>
        <w:jc w:val="both"/>
        <w:rPr>
          <w:lang w:val="et-EE"/>
        </w:rPr>
      </w:pPr>
      <w:r w:rsidRPr="00091388">
        <w:rPr>
          <w:lang w:val="et-EE"/>
        </w:rPr>
        <w:t>Menetlemise kiirendamiseks on ette nähtud erinevad muudatused, millest osa puudutab otseselt ka kohaliku omavalitsuse üksuste (KOV) ülesandeid ruumilise planeerimise valdkonnas. Seaduse rakendamisel on vaja koostada juhendmaterjale ning pakkuda koolitusi, et KOV-id oskaksid ette nähtud muudatusi ka rakendada.</w:t>
      </w:r>
    </w:p>
    <w:p w14:paraId="6F1F99F5" w14:textId="77777777" w:rsidR="00545E1C" w:rsidRPr="00091388" w:rsidRDefault="00545E1C" w:rsidP="0085620E">
      <w:pPr>
        <w:jc w:val="both"/>
        <w:rPr>
          <w:lang w:val="et-EE"/>
        </w:rPr>
      </w:pPr>
    </w:p>
    <w:p w14:paraId="2A62501B" w14:textId="77777777" w:rsidR="00545E1C" w:rsidRPr="00091388" w:rsidRDefault="00545E1C" w:rsidP="0085620E">
      <w:pPr>
        <w:jc w:val="both"/>
        <w:rPr>
          <w:lang w:val="et-EE"/>
        </w:rPr>
      </w:pPr>
      <w:r w:rsidRPr="00091388">
        <w:rPr>
          <w:lang w:val="et-EE"/>
        </w:rPr>
        <w:t>Ekspressraja puudumisel võib osa investeeringutest jääda Eestisse tulemata või liikuda alternatiivsetesse asukohariikidesse, kus menetlus on kiirem ja riskid väiksemad. Sellisel juhul tekib kogu investeeringuga seotud maksutulu teises riigis, mitte Eestis. Ekspressrada vähendab seda riski, suurendades tõenäosust, et investeeringud realiseeruvad Eestis ja nendega seotud maksutulu kujuneb siin.</w:t>
      </w:r>
    </w:p>
    <w:p w14:paraId="18A7D847" w14:textId="77777777" w:rsidR="00545E1C" w:rsidRPr="00091388" w:rsidRDefault="00545E1C" w:rsidP="0085620E">
      <w:pPr>
        <w:jc w:val="both"/>
        <w:rPr>
          <w:lang w:val="et-EE"/>
        </w:rPr>
      </w:pPr>
    </w:p>
    <w:p w14:paraId="7A20E5AB" w14:textId="77777777" w:rsidR="00545E1C" w:rsidRPr="00091388" w:rsidRDefault="00545E1C" w:rsidP="0085620E">
      <w:pPr>
        <w:jc w:val="both"/>
        <w:rPr>
          <w:lang w:val="et-EE"/>
        </w:rPr>
      </w:pPr>
      <w:r w:rsidRPr="00091388">
        <w:rPr>
          <w:lang w:val="et-EE"/>
        </w:rPr>
        <w:t>Samas tuleb rõhutada, et investeeringute mõju eelarvetuludele ei ole automaatne ega täielikult garanteeritud. Mõju suurus sõltub investeeringu liigist, tööjõumahukusest, majandustsüklist ja ressursside kättesaadavusest. Seetõttu on ekspressraja roll eelkõige ennetav ja soodustav: see aitab vältida olukordi, kus potentsiaalne majandus- ja maksutulu jääb realiseerumata üksnes menetlusest tulenevate viivituste tõttu.</w:t>
      </w:r>
    </w:p>
    <w:p w14:paraId="5B17D512" w14:textId="77777777" w:rsidR="00545E1C" w:rsidRPr="00091388" w:rsidRDefault="00545E1C" w:rsidP="0085620E">
      <w:pPr>
        <w:jc w:val="both"/>
        <w:rPr>
          <w:lang w:val="et-EE"/>
        </w:rPr>
      </w:pPr>
    </w:p>
    <w:p w14:paraId="3C55E86F" w14:textId="77777777" w:rsidR="00545E1C" w:rsidRPr="00091388" w:rsidRDefault="00545E1C" w:rsidP="0085620E">
      <w:pPr>
        <w:jc w:val="both"/>
        <w:rPr>
          <w:lang w:val="et-EE"/>
        </w:rPr>
      </w:pPr>
      <w:r w:rsidRPr="00091388">
        <w:rPr>
          <w:lang w:val="et-EE"/>
        </w:rPr>
        <w:t xml:space="preserve">Rahandusministeeriumi juhendmaterjalis on esitatud näide, milline on ühe 100-miljonilise täiendava ehitise mõju maksutuludele. On hinnatud, et maksutulu suurusjärk on sellisel juhul </w:t>
      </w:r>
      <w:r w:rsidRPr="00091388">
        <w:rPr>
          <w:lang w:val="et-EE"/>
        </w:rPr>
        <w:lastRenderedPageBreak/>
        <w:t>umbes 40 miljonit eurot, millest käibemaksu osa moodustab ligikaudu 17 miljonit eurot, tööjõumaksud ligikaudu 17 miljonit eurot ja tarbimismaksud ligikaudu 6 miljonit eurot.</w:t>
      </w:r>
    </w:p>
    <w:p w14:paraId="46C2BC72" w14:textId="77777777" w:rsidR="00545E1C" w:rsidRPr="00091388" w:rsidRDefault="00545E1C" w:rsidP="0085620E">
      <w:pPr>
        <w:jc w:val="both"/>
        <w:rPr>
          <w:lang w:val="et-EE"/>
        </w:rPr>
      </w:pPr>
    </w:p>
    <w:p w14:paraId="37C43E40" w14:textId="2A637D58" w:rsidR="00545E1C" w:rsidRPr="00091388" w:rsidRDefault="00545E1C" w:rsidP="0085620E">
      <w:pPr>
        <w:pStyle w:val="Pealdis"/>
        <w:keepNext/>
        <w:spacing w:after="0"/>
        <w:rPr>
          <w:lang w:val="et-EE"/>
        </w:rPr>
      </w:pPr>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009A2B06">
        <w:rPr>
          <w:noProof/>
          <w:lang w:val="et-EE"/>
        </w:rPr>
        <w:t>4</w:t>
      </w:r>
      <w:r w:rsidRPr="00091388">
        <w:rPr>
          <w:lang w:val="et-EE"/>
        </w:rPr>
        <w:fldChar w:fldCharType="end"/>
      </w:r>
      <w:r w:rsidRPr="00091388">
        <w:rPr>
          <w:lang w:val="et-EE"/>
        </w:rPr>
        <w:t xml:space="preserve">. </w:t>
      </w:r>
      <w:r w:rsidRPr="00091388">
        <w:rPr>
          <w:rFonts w:cs="Times New Roman"/>
          <w:lang w:val="et-EE" w:eastAsia="et-EE"/>
        </w:rPr>
        <w:t>Näidis (100 mln € CAPEX</w:t>
      </w:r>
      <w:r w:rsidRPr="00091388">
        <w:rPr>
          <w:rStyle w:val="Allmrkuseviide"/>
          <w:rFonts w:cs="Times New Roman"/>
          <w:lang w:val="et-EE" w:eastAsia="et-EE"/>
        </w:rPr>
        <w:footnoteReference w:id="117"/>
      </w:r>
      <w:r w:rsidRPr="00091388">
        <w:rPr>
          <w:rFonts w:cs="Times New Roman"/>
          <w:lang w:val="et-EE" w:eastAsia="et-EE"/>
        </w:rPr>
        <w:t>) – maksutulu komponendid </w:t>
      </w:r>
    </w:p>
    <w:tbl>
      <w:tblPr>
        <w:tblStyle w:val="Kontuurtabel"/>
        <w:tblW w:w="0" w:type="auto"/>
        <w:tblLook w:val="04A0" w:firstRow="1" w:lastRow="0" w:firstColumn="1" w:lastColumn="0" w:noHBand="0" w:noVBand="1"/>
      </w:tblPr>
      <w:tblGrid>
        <w:gridCol w:w="2565"/>
        <w:gridCol w:w="2100"/>
      </w:tblGrid>
      <w:tr w:rsidR="00545E1C" w:rsidRPr="00091388" w14:paraId="21CCB40F" w14:textId="77777777">
        <w:trPr>
          <w:trHeight w:val="423"/>
        </w:trPr>
        <w:tc>
          <w:tcPr>
            <w:tcW w:w="2565" w:type="dxa"/>
          </w:tcPr>
          <w:p w14:paraId="7E94F91C"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b/>
                <w:bCs/>
                <w:lang w:eastAsia="et-EE"/>
              </w:rPr>
              <w:t>Maksutulu komponent</w:t>
            </w:r>
            <w:r w:rsidRPr="00091388">
              <w:rPr>
                <w:rFonts w:ascii="Times New Roman" w:hAnsi="Times New Roman" w:cs="Times New Roman"/>
                <w:lang w:eastAsia="et-EE"/>
              </w:rPr>
              <w:t> </w:t>
            </w:r>
          </w:p>
        </w:tc>
        <w:tc>
          <w:tcPr>
            <w:tcW w:w="2100" w:type="dxa"/>
          </w:tcPr>
          <w:p w14:paraId="34259B89"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b/>
                <w:bCs/>
                <w:lang w:eastAsia="et-EE"/>
              </w:rPr>
              <w:t>Suurusjärk (mln €)</w:t>
            </w:r>
            <w:r w:rsidRPr="00091388">
              <w:rPr>
                <w:rFonts w:ascii="Times New Roman" w:hAnsi="Times New Roman" w:cs="Times New Roman"/>
                <w:lang w:eastAsia="et-EE"/>
              </w:rPr>
              <w:t> </w:t>
            </w:r>
          </w:p>
        </w:tc>
      </w:tr>
      <w:tr w:rsidR="00545E1C" w:rsidRPr="00091388" w14:paraId="6170F7F9" w14:textId="77777777">
        <w:trPr>
          <w:trHeight w:val="345"/>
        </w:trPr>
        <w:tc>
          <w:tcPr>
            <w:tcW w:w="2565" w:type="dxa"/>
          </w:tcPr>
          <w:p w14:paraId="45245C65"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Käibemaks </w:t>
            </w:r>
          </w:p>
        </w:tc>
        <w:tc>
          <w:tcPr>
            <w:tcW w:w="2100" w:type="dxa"/>
          </w:tcPr>
          <w:p w14:paraId="1EF96A55"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17</w:t>
            </w:r>
          </w:p>
        </w:tc>
      </w:tr>
      <w:tr w:rsidR="00545E1C" w:rsidRPr="00091388" w14:paraId="77158E95" w14:textId="77777777">
        <w:trPr>
          <w:trHeight w:val="266"/>
        </w:trPr>
        <w:tc>
          <w:tcPr>
            <w:tcW w:w="2565" w:type="dxa"/>
          </w:tcPr>
          <w:p w14:paraId="45E5F508"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Tööjõumaksud </w:t>
            </w:r>
          </w:p>
        </w:tc>
        <w:tc>
          <w:tcPr>
            <w:tcW w:w="2100" w:type="dxa"/>
          </w:tcPr>
          <w:p w14:paraId="21F60B20"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17</w:t>
            </w:r>
          </w:p>
        </w:tc>
      </w:tr>
      <w:tr w:rsidR="00545E1C" w:rsidRPr="00091388" w14:paraId="7125AE75" w14:textId="77777777">
        <w:trPr>
          <w:trHeight w:val="330"/>
        </w:trPr>
        <w:tc>
          <w:tcPr>
            <w:tcW w:w="2565" w:type="dxa"/>
          </w:tcPr>
          <w:p w14:paraId="110BE0AB"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Tarbimismaksud </w:t>
            </w:r>
          </w:p>
        </w:tc>
        <w:tc>
          <w:tcPr>
            <w:tcW w:w="2100" w:type="dxa"/>
          </w:tcPr>
          <w:p w14:paraId="0FB6C163"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6</w:t>
            </w:r>
          </w:p>
        </w:tc>
      </w:tr>
      <w:tr w:rsidR="00545E1C" w:rsidRPr="00091388" w14:paraId="51FD2960" w14:textId="77777777">
        <w:trPr>
          <w:trHeight w:val="381"/>
        </w:trPr>
        <w:tc>
          <w:tcPr>
            <w:tcW w:w="2565" w:type="dxa"/>
          </w:tcPr>
          <w:p w14:paraId="4DA2A0E2" w14:textId="77777777" w:rsidR="00545E1C" w:rsidRPr="00091388" w:rsidRDefault="00545E1C" w:rsidP="0085620E">
            <w:pPr>
              <w:ind w:right="-283"/>
              <w:jc w:val="both"/>
              <w:rPr>
                <w:rFonts w:ascii="Times New Roman" w:hAnsi="Times New Roman" w:cs="Times New Roman"/>
                <w:b/>
                <w:bCs/>
                <w:lang w:eastAsia="et-EE"/>
              </w:rPr>
            </w:pPr>
            <w:r w:rsidRPr="00091388">
              <w:rPr>
                <w:rFonts w:ascii="Times New Roman" w:hAnsi="Times New Roman" w:cs="Times New Roman"/>
                <w:b/>
                <w:bCs/>
                <w:lang w:eastAsia="et-EE"/>
              </w:rPr>
              <w:t>Kokku </w:t>
            </w:r>
          </w:p>
        </w:tc>
        <w:tc>
          <w:tcPr>
            <w:tcW w:w="2100" w:type="dxa"/>
          </w:tcPr>
          <w:p w14:paraId="7302EAF8"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40</w:t>
            </w:r>
          </w:p>
        </w:tc>
      </w:tr>
    </w:tbl>
    <w:p w14:paraId="5B4A4ECF" w14:textId="77777777" w:rsidR="00545E1C" w:rsidRPr="00091388" w:rsidRDefault="00545E1C" w:rsidP="0085620E">
      <w:pPr>
        <w:ind w:right="-283"/>
        <w:rPr>
          <w:rFonts w:cs="Times New Roman"/>
          <w:lang w:val="et-EE"/>
        </w:rPr>
      </w:pPr>
    </w:p>
    <w:p w14:paraId="4CBE4153" w14:textId="77777777" w:rsidR="00545E1C" w:rsidRPr="00091388" w:rsidRDefault="00545E1C" w:rsidP="0085620E">
      <w:pPr>
        <w:pStyle w:val="Laad1"/>
        <w:spacing w:before="0"/>
      </w:pPr>
      <w:bookmarkStart w:id="48" w:name="_Toc224894524"/>
      <w:bookmarkStart w:id="49" w:name="_Toc228870389"/>
      <w:r w:rsidRPr="00091388">
        <w:t>8. Rakendusaktid</w:t>
      </w:r>
      <w:bookmarkEnd w:id="48"/>
      <w:bookmarkEnd w:id="49"/>
    </w:p>
    <w:p w14:paraId="39DCFD19" w14:textId="77777777" w:rsidR="00545E1C" w:rsidRPr="00091388" w:rsidRDefault="00545E1C" w:rsidP="0085620E">
      <w:pPr>
        <w:ind w:right="-283"/>
        <w:rPr>
          <w:rFonts w:cs="Times New Roman"/>
          <w:szCs w:val="24"/>
          <w:lang w:val="et-EE"/>
        </w:rPr>
      </w:pPr>
    </w:p>
    <w:p w14:paraId="6DE669CB" w14:textId="498E3251" w:rsidR="00545E1C" w:rsidRPr="00091388" w:rsidRDefault="00545E1C" w:rsidP="0085620E">
      <w:pPr>
        <w:ind w:right="-283"/>
        <w:jc w:val="both"/>
        <w:rPr>
          <w:rFonts w:cs="Times New Roman"/>
          <w:szCs w:val="24"/>
          <w:lang w:val="et-EE"/>
        </w:rPr>
      </w:pPr>
      <w:r w:rsidRPr="00091388">
        <w:rPr>
          <w:rFonts w:cs="Times New Roman"/>
          <w:szCs w:val="24"/>
          <w:lang w:val="et-EE"/>
        </w:rPr>
        <w:t>Eelnõu seadusena jõustumisel</w:t>
      </w:r>
      <w:r w:rsidR="00EF6D46">
        <w:rPr>
          <w:rFonts w:cs="Times New Roman"/>
          <w:szCs w:val="24"/>
          <w:lang w:val="et-EE"/>
        </w:rPr>
        <w:t xml:space="preserve"> on vaja</w:t>
      </w:r>
      <w:r w:rsidRPr="00091388">
        <w:rPr>
          <w:rFonts w:cs="Times New Roman"/>
          <w:szCs w:val="24"/>
          <w:lang w:val="et-EE"/>
        </w:rPr>
        <w:t>:</w:t>
      </w:r>
    </w:p>
    <w:p w14:paraId="3B75760D" w14:textId="72CA0323" w:rsidR="00545E1C" w:rsidRPr="00091388" w:rsidRDefault="00545E1C" w:rsidP="0085620E">
      <w:pPr>
        <w:ind w:right="-283"/>
        <w:jc w:val="both"/>
        <w:rPr>
          <w:rFonts w:cs="Times New Roman"/>
          <w:szCs w:val="24"/>
          <w:lang w:val="et-EE"/>
        </w:rPr>
      </w:pPr>
      <w:r w:rsidRPr="00091388">
        <w:rPr>
          <w:rFonts w:cs="Times New Roman"/>
          <w:szCs w:val="24"/>
          <w:lang w:val="et-EE"/>
        </w:rPr>
        <w:t>8.1. eelnõukohase § 27 lõike 3</w:t>
      </w:r>
      <w:r w:rsidRPr="00091388">
        <w:rPr>
          <w:rFonts w:cs="Times New Roman"/>
          <w:szCs w:val="24"/>
          <w:vertAlign w:val="superscript"/>
          <w:lang w:val="et-EE"/>
        </w:rPr>
        <w:t>2</w:t>
      </w:r>
      <w:r w:rsidRPr="00091388">
        <w:rPr>
          <w:rFonts w:cs="Times New Roman"/>
          <w:szCs w:val="24"/>
          <w:lang w:val="et-EE"/>
        </w:rPr>
        <w:t xml:space="preserve"> alusel kehtestada Vabariigi Valitsuse määrus „</w:t>
      </w:r>
      <w:r w:rsidR="007034A6" w:rsidRPr="007034A6">
        <w:rPr>
          <w:rFonts w:cs="Times New Roman"/>
          <w:szCs w:val="24"/>
          <w:lang w:val="et-EE"/>
        </w:rPr>
        <w:t>Strateegiliselt olulise investeeringu kindlaksmääramise täpsemad nõuded ning investeeringu vähima lubatud mahu, projektivaldkonna ja taotleja registrijärgse asukoha piirangud, strateegiliselt olulise investeeringu hindamise kord ja hindamiskomisjoni koosseis</w:t>
      </w:r>
      <w:r w:rsidRPr="00091388">
        <w:rPr>
          <w:rFonts w:cs="Times New Roman"/>
          <w:szCs w:val="24"/>
          <w:lang w:val="et-EE"/>
        </w:rPr>
        <w:t>“;</w:t>
      </w:r>
    </w:p>
    <w:p w14:paraId="243E9A61" w14:textId="4AE75D2F" w:rsidR="00545E1C" w:rsidRPr="00091388" w:rsidRDefault="00545E1C" w:rsidP="0085620E">
      <w:pPr>
        <w:ind w:right="-283"/>
        <w:jc w:val="both"/>
        <w:rPr>
          <w:rFonts w:cs="Times New Roman"/>
          <w:szCs w:val="24"/>
          <w:lang w:val="et-EE"/>
        </w:rPr>
      </w:pPr>
      <w:r w:rsidRPr="00091388">
        <w:rPr>
          <w:rFonts w:cs="Times New Roman"/>
          <w:szCs w:val="24"/>
          <w:lang w:val="et-EE"/>
        </w:rPr>
        <w:t>8.2. muuta regionaalministri 04.10.2023. aasta määrust nr 66 „Riigi eriplaneeringu algatamise taotlusele esitatavad nõuded“</w:t>
      </w:r>
      <w:r w:rsidR="0018509D">
        <w:rPr>
          <w:rFonts w:cs="Times New Roman"/>
          <w:szCs w:val="24"/>
          <w:lang w:val="et-EE"/>
        </w:rPr>
        <w:t>. Rakendusakti kavandid on lisatud seletuskirjale (lisa 1).</w:t>
      </w:r>
    </w:p>
    <w:p w14:paraId="10B543EC" w14:textId="77777777" w:rsidR="00545E1C" w:rsidRPr="00091388" w:rsidRDefault="00545E1C" w:rsidP="0085620E">
      <w:pPr>
        <w:ind w:right="-283"/>
        <w:rPr>
          <w:rFonts w:cs="Times New Roman"/>
          <w:b/>
          <w:bCs/>
          <w:szCs w:val="24"/>
          <w:lang w:val="et-EE"/>
        </w:rPr>
      </w:pPr>
    </w:p>
    <w:p w14:paraId="14FB6F8E" w14:textId="77777777" w:rsidR="00545E1C" w:rsidRPr="00091388" w:rsidRDefault="00545E1C" w:rsidP="0085620E">
      <w:pPr>
        <w:pStyle w:val="Laad1"/>
        <w:spacing w:before="0"/>
      </w:pPr>
      <w:bookmarkStart w:id="50" w:name="_Toc224894525"/>
      <w:bookmarkStart w:id="51" w:name="_Toc228870390"/>
      <w:r w:rsidRPr="00091388">
        <w:t>9. Seaduse jõustumine</w:t>
      </w:r>
      <w:bookmarkEnd w:id="50"/>
      <w:bookmarkEnd w:id="51"/>
    </w:p>
    <w:p w14:paraId="0CF3649E" w14:textId="77777777" w:rsidR="00545E1C" w:rsidRPr="00091388" w:rsidRDefault="00545E1C" w:rsidP="0085620E">
      <w:pPr>
        <w:ind w:right="-283"/>
        <w:rPr>
          <w:rFonts w:cs="Times New Roman"/>
          <w:szCs w:val="24"/>
          <w:lang w:val="et-EE"/>
        </w:rPr>
      </w:pPr>
    </w:p>
    <w:p w14:paraId="7067C68E" w14:textId="2C49924A" w:rsidR="00545E1C" w:rsidRPr="00091388" w:rsidRDefault="007D1468" w:rsidP="1ACA5836">
      <w:pPr>
        <w:ind w:right="-283"/>
        <w:jc w:val="both"/>
        <w:rPr>
          <w:rFonts w:cs="Times New Roman"/>
          <w:lang w:val="et-EE"/>
        </w:rPr>
      </w:pPr>
      <w:r w:rsidRPr="1ACA5836">
        <w:rPr>
          <w:rFonts w:cs="Times New Roman"/>
          <w:lang w:val="et-EE"/>
        </w:rPr>
        <w:t>Seaduse jõustumine ei eelda täiendavaid ettevalmistusi</w:t>
      </w:r>
      <w:r w:rsidR="00045C4B" w:rsidRPr="1ACA5836">
        <w:rPr>
          <w:rFonts w:cs="Times New Roman"/>
          <w:lang w:val="et-EE"/>
        </w:rPr>
        <w:t>, mistõttu ei nähta s</w:t>
      </w:r>
      <w:r w:rsidR="00545E1C" w:rsidRPr="1ACA5836">
        <w:rPr>
          <w:rFonts w:cs="Times New Roman"/>
          <w:lang w:val="et-EE"/>
        </w:rPr>
        <w:t>eaduses ette konkreetset jõustumise aega ehk seadus jõustub üldises korras.</w:t>
      </w:r>
    </w:p>
    <w:p w14:paraId="58392886" w14:textId="77777777" w:rsidR="00545E1C" w:rsidRPr="00091388" w:rsidRDefault="00545E1C" w:rsidP="0085620E">
      <w:pPr>
        <w:ind w:right="-283"/>
        <w:rPr>
          <w:rFonts w:cs="Times New Roman"/>
          <w:b/>
          <w:bCs/>
          <w:szCs w:val="24"/>
          <w:lang w:val="et-EE"/>
        </w:rPr>
      </w:pPr>
    </w:p>
    <w:p w14:paraId="23D48F19" w14:textId="77777777" w:rsidR="00545E1C" w:rsidRPr="00091388" w:rsidRDefault="00545E1C" w:rsidP="0085620E">
      <w:pPr>
        <w:pStyle w:val="Laad1"/>
        <w:spacing w:before="0"/>
      </w:pPr>
      <w:bookmarkStart w:id="52" w:name="_Toc224894526"/>
      <w:bookmarkStart w:id="53" w:name="_Toc228870391"/>
      <w:r w:rsidRPr="00091388">
        <w:t>10. Eelnõu kooskõlastamine, huvirühmade kaasamine ja avalik konsultatsioon</w:t>
      </w:r>
      <w:bookmarkEnd w:id="52"/>
      <w:bookmarkEnd w:id="53"/>
    </w:p>
    <w:p w14:paraId="2C827392" w14:textId="77777777" w:rsidR="00545E1C" w:rsidRPr="00091388" w:rsidRDefault="00545E1C" w:rsidP="009538E8">
      <w:pPr>
        <w:ind w:right="-283"/>
        <w:jc w:val="both"/>
        <w:rPr>
          <w:rFonts w:cs="Times New Roman"/>
          <w:szCs w:val="24"/>
          <w:lang w:val="et-EE"/>
        </w:rPr>
      </w:pPr>
    </w:p>
    <w:p w14:paraId="23987870" w14:textId="77777777" w:rsidR="00545E1C" w:rsidRPr="00091388" w:rsidRDefault="00545E1C" w:rsidP="009538E8">
      <w:pPr>
        <w:ind w:right="-283"/>
        <w:jc w:val="both"/>
        <w:rPr>
          <w:rFonts w:cs="Times New Roman"/>
          <w:szCs w:val="24"/>
          <w:lang w:val="et-EE"/>
        </w:rPr>
      </w:pPr>
      <w:r w:rsidRPr="00091388">
        <w:rPr>
          <w:rFonts w:cs="Times New Roman"/>
          <w:szCs w:val="24"/>
          <w:lang w:val="et-EE"/>
        </w:rPr>
        <w:t>Õigusanalüüsi „Strateegiliste investeeringute ekspressraja väljatöötamine“ raames viidi läbi kaks töötuba järgmiselt:</w:t>
      </w:r>
    </w:p>
    <w:p w14:paraId="2B5136B5" w14:textId="77777777" w:rsidR="00545E1C" w:rsidRPr="00AA2D31" w:rsidRDefault="00545E1C" w:rsidP="009538E8">
      <w:pPr>
        <w:pStyle w:val="Loendilik"/>
        <w:numPr>
          <w:ilvl w:val="0"/>
          <w:numId w:val="21"/>
        </w:numPr>
        <w:ind w:right="-283"/>
        <w:jc w:val="both"/>
        <w:rPr>
          <w:rFonts w:cs="Times New Roman"/>
          <w:lang w:val="sv-SE"/>
        </w:rPr>
      </w:pPr>
      <w:r w:rsidRPr="00AA2D31">
        <w:rPr>
          <w:rFonts w:cs="Times New Roman"/>
          <w:lang w:val="sv-SE"/>
        </w:rPr>
        <w:t>12.12.2025 avaliku sektori asutustega (Kliimaministeerium, TTJA, KeA);</w:t>
      </w:r>
    </w:p>
    <w:p w14:paraId="65AC854F" w14:textId="77777777" w:rsidR="00545E1C" w:rsidRPr="00091388" w:rsidRDefault="00545E1C" w:rsidP="009538E8">
      <w:pPr>
        <w:pStyle w:val="Loendilik"/>
        <w:numPr>
          <w:ilvl w:val="0"/>
          <w:numId w:val="21"/>
        </w:numPr>
        <w:ind w:right="-283"/>
        <w:jc w:val="both"/>
        <w:rPr>
          <w:rFonts w:cs="Times New Roman"/>
          <w:szCs w:val="24"/>
          <w:lang w:val="et-EE"/>
        </w:rPr>
      </w:pPr>
      <w:r w:rsidRPr="00091388">
        <w:rPr>
          <w:rFonts w:cs="Times New Roman"/>
          <w:szCs w:val="24"/>
          <w:lang w:val="et-EE"/>
        </w:rPr>
        <w:t>17.12.2025 KOV-idega (Rae vald, MaRu, KeA, Lääne-Harju vald, Valga linn, TTJA, Kliimaministeerium, Põlva vald, Lüganuse vald);</w:t>
      </w:r>
    </w:p>
    <w:p w14:paraId="26831373" w14:textId="77777777" w:rsidR="00545E1C" w:rsidRPr="00091388" w:rsidRDefault="00545E1C" w:rsidP="009538E8">
      <w:pPr>
        <w:pStyle w:val="Loendilik"/>
        <w:numPr>
          <w:ilvl w:val="0"/>
          <w:numId w:val="21"/>
        </w:numPr>
        <w:ind w:right="-283"/>
        <w:jc w:val="both"/>
        <w:rPr>
          <w:rFonts w:cs="Times New Roman"/>
          <w:szCs w:val="24"/>
          <w:lang w:val="et-EE"/>
        </w:rPr>
      </w:pPr>
      <w:r w:rsidRPr="00091388">
        <w:rPr>
          <w:rFonts w:cs="Times New Roman"/>
          <w:szCs w:val="24"/>
          <w:lang w:val="et-EE"/>
        </w:rPr>
        <w:t>13.01.2026 ettevõtjatega (Fibenol, BLRT, IVIA, efektiivsuse ja majanduskasvu nõukoda).</w:t>
      </w:r>
    </w:p>
    <w:p w14:paraId="0D8DDDE6" w14:textId="77777777" w:rsidR="00545E1C" w:rsidRPr="00091388" w:rsidRDefault="00545E1C" w:rsidP="009538E8">
      <w:pPr>
        <w:ind w:right="-283"/>
        <w:jc w:val="both"/>
        <w:rPr>
          <w:rFonts w:cs="Times New Roman"/>
          <w:szCs w:val="24"/>
          <w:lang w:val="et-EE"/>
        </w:rPr>
      </w:pPr>
    </w:p>
    <w:p w14:paraId="16868019" w14:textId="77777777" w:rsidR="00545E1C" w:rsidRPr="00091388" w:rsidRDefault="00545E1C" w:rsidP="009538E8">
      <w:pPr>
        <w:ind w:right="-283"/>
        <w:jc w:val="both"/>
        <w:rPr>
          <w:rFonts w:cs="Times New Roman"/>
          <w:szCs w:val="24"/>
          <w:lang w:val="et-EE"/>
        </w:rPr>
      </w:pPr>
      <w:r w:rsidRPr="00091388">
        <w:rPr>
          <w:rFonts w:cs="Times New Roman"/>
          <w:szCs w:val="24"/>
          <w:lang w:val="et-EE"/>
        </w:rPr>
        <w:t>Seaduseelnõu koostamise käigus toimusid järgmised kohtumised:</w:t>
      </w:r>
    </w:p>
    <w:p w14:paraId="40ECF3C2" w14:textId="77777777" w:rsidR="00545E1C" w:rsidRPr="00091388" w:rsidRDefault="00545E1C" w:rsidP="009538E8">
      <w:pPr>
        <w:pStyle w:val="Loendilik"/>
        <w:numPr>
          <w:ilvl w:val="0"/>
          <w:numId w:val="22"/>
        </w:numPr>
        <w:ind w:right="-283"/>
        <w:jc w:val="both"/>
        <w:rPr>
          <w:rFonts w:cs="Times New Roman"/>
          <w:szCs w:val="24"/>
          <w:lang w:val="et-EE"/>
        </w:rPr>
      </w:pPr>
      <w:r w:rsidRPr="00091388">
        <w:rPr>
          <w:rFonts w:cs="Times New Roman"/>
          <w:szCs w:val="24"/>
          <w:lang w:val="et-EE"/>
        </w:rPr>
        <w:t>27.02.2026 huvirühmadega (Eesti Planeerijate Ühing, Eesti Linnade ja Valdade Liit, Eesti Keskkonnaühenduste Koda);</w:t>
      </w:r>
    </w:p>
    <w:p w14:paraId="5D50278D" w14:textId="77777777" w:rsidR="00545E1C" w:rsidRPr="00091388" w:rsidRDefault="00545E1C" w:rsidP="009538E8">
      <w:pPr>
        <w:pStyle w:val="Loendilik"/>
        <w:numPr>
          <w:ilvl w:val="0"/>
          <w:numId w:val="22"/>
        </w:numPr>
        <w:ind w:right="-283"/>
        <w:jc w:val="both"/>
        <w:rPr>
          <w:rFonts w:cs="Times New Roman"/>
          <w:szCs w:val="24"/>
          <w:lang w:val="et-EE"/>
        </w:rPr>
      </w:pPr>
      <w:r w:rsidRPr="00091388">
        <w:rPr>
          <w:rFonts w:cs="Times New Roman"/>
          <w:szCs w:val="24"/>
          <w:lang w:val="et-EE"/>
        </w:rPr>
        <w:t>06.02.2026 Eesti Keskkonnamõju Hindajate Ühing.</w:t>
      </w:r>
    </w:p>
    <w:p w14:paraId="670A3066" w14:textId="77777777" w:rsidR="00545E1C" w:rsidRPr="00091388" w:rsidRDefault="00545E1C" w:rsidP="009538E8">
      <w:pPr>
        <w:ind w:right="-283"/>
        <w:jc w:val="both"/>
        <w:rPr>
          <w:rFonts w:cs="Times New Roman"/>
          <w:szCs w:val="24"/>
          <w:lang w:val="et-EE"/>
        </w:rPr>
      </w:pPr>
    </w:p>
    <w:p w14:paraId="0CEFB3A4" w14:textId="2E62A5B2" w:rsidR="00545E1C" w:rsidRPr="00091388" w:rsidRDefault="00545E1C" w:rsidP="009538E8">
      <w:pPr>
        <w:ind w:right="-283"/>
        <w:jc w:val="both"/>
        <w:rPr>
          <w:rFonts w:cs="Times New Roman"/>
          <w:szCs w:val="24"/>
          <w:lang w:val="et-EE"/>
        </w:rPr>
      </w:pPr>
      <w:r w:rsidRPr="00091388">
        <w:rPr>
          <w:rFonts w:cs="Times New Roman"/>
          <w:szCs w:val="24"/>
          <w:lang w:val="et-EE"/>
        </w:rPr>
        <w:t>Eelnõu esimestele versioonidele on mitteametlikku tagasisidet andnud ja/või eelnõu on nendega arutatud/neile tutvustatud:</w:t>
      </w:r>
    </w:p>
    <w:p w14:paraId="62CB5459" w14:textId="77777777" w:rsidR="00545E1C" w:rsidRPr="00091388" w:rsidRDefault="00545E1C" w:rsidP="009538E8">
      <w:pPr>
        <w:pStyle w:val="Loendilik"/>
        <w:numPr>
          <w:ilvl w:val="0"/>
          <w:numId w:val="20"/>
        </w:numPr>
        <w:ind w:right="-283"/>
        <w:jc w:val="both"/>
        <w:rPr>
          <w:rFonts w:cs="Times New Roman"/>
          <w:szCs w:val="24"/>
          <w:lang w:val="et-EE"/>
        </w:rPr>
      </w:pPr>
      <w:r w:rsidRPr="00091388">
        <w:rPr>
          <w:rFonts w:cs="Times New Roman"/>
          <w:szCs w:val="24"/>
          <w:lang w:val="et-EE"/>
        </w:rPr>
        <w:t>huvirühmad: Eesti Planeerijate Ühing, Eesti Linnade ja Valdade Liit;</w:t>
      </w:r>
    </w:p>
    <w:p w14:paraId="2D6FB5E5" w14:textId="70E680DA" w:rsidR="00545E1C" w:rsidRPr="00091388" w:rsidRDefault="00545E1C" w:rsidP="009538E8">
      <w:pPr>
        <w:pStyle w:val="Loendilik"/>
        <w:numPr>
          <w:ilvl w:val="0"/>
          <w:numId w:val="20"/>
        </w:numPr>
        <w:ind w:right="-283"/>
        <w:jc w:val="both"/>
        <w:rPr>
          <w:rFonts w:cs="Times New Roman"/>
          <w:szCs w:val="24"/>
          <w:lang w:val="et-EE"/>
        </w:rPr>
      </w:pPr>
      <w:r w:rsidRPr="00091388">
        <w:rPr>
          <w:rFonts w:cs="Times New Roman"/>
          <w:szCs w:val="24"/>
          <w:lang w:val="et-EE"/>
        </w:rPr>
        <w:t xml:space="preserve">avalik sektor: Õiguskantsleri </w:t>
      </w:r>
      <w:r w:rsidR="00214E2E">
        <w:rPr>
          <w:rFonts w:cs="Times New Roman"/>
          <w:szCs w:val="24"/>
          <w:lang w:val="et-EE"/>
        </w:rPr>
        <w:t>Kantselei</w:t>
      </w:r>
      <w:r w:rsidRPr="00091388">
        <w:rPr>
          <w:rFonts w:cs="Times New Roman"/>
          <w:szCs w:val="24"/>
          <w:lang w:val="et-EE"/>
        </w:rPr>
        <w:t>;</w:t>
      </w:r>
    </w:p>
    <w:p w14:paraId="31A1EAAF" w14:textId="77777777" w:rsidR="00545E1C" w:rsidRDefault="00545E1C" w:rsidP="009538E8">
      <w:pPr>
        <w:pStyle w:val="Loendilik"/>
        <w:numPr>
          <w:ilvl w:val="0"/>
          <w:numId w:val="20"/>
        </w:numPr>
        <w:ind w:right="-283"/>
        <w:jc w:val="both"/>
        <w:rPr>
          <w:rFonts w:cs="Times New Roman"/>
          <w:szCs w:val="24"/>
          <w:lang w:val="et-EE"/>
        </w:rPr>
      </w:pPr>
      <w:r w:rsidRPr="00091388">
        <w:rPr>
          <w:rFonts w:cs="Times New Roman"/>
          <w:szCs w:val="24"/>
          <w:lang w:val="et-EE"/>
        </w:rPr>
        <w:t>erasektor: efektiivsuse ja majanduskasvu nõukoda.</w:t>
      </w:r>
    </w:p>
    <w:p w14:paraId="3FE90566" w14:textId="77777777" w:rsidR="009538E8" w:rsidRDefault="009538E8" w:rsidP="009538E8">
      <w:pPr>
        <w:ind w:right="-283"/>
        <w:jc w:val="both"/>
        <w:rPr>
          <w:rFonts w:cs="Times New Roman"/>
          <w:szCs w:val="24"/>
          <w:lang w:val="et-EE"/>
        </w:rPr>
      </w:pPr>
    </w:p>
    <w:p w14:paraId="0FDCAA5F" w14:textId="489A0D6F" w:rsidR="009538E8" w:rsidRDefault="00867533" w:rsidP="009538E8">
      <w:pPr>
        <w:ind w:right="-283"/>
        <w:jc w:val="both"/>
        <w:rPr>
          <w:rFonts w:cs="Times New Roman"/>
          <w:szCs w:val="24"/>
          <w:lang w:val="et-EE"/>
        </w:rPr>
      </w:pPr>
      <w:r w:rsidRPr="00867533">
        <w:rPr>
          <w:rFonts w:cs="Times New Roman"/>
          <w:szCs w:val="24"/>
          <w:lang w:val="et-EE" w:eastAsia="ar-SA"/>
        </w:rPr>
        <w:lastRenderedPageBreak/>
        <w:t xml:space="preserve">Eelnõu esitati kooskõlastamiseks eelnõude infosüsteemi (EIS) kaudu </w:t>
      </w:r>
      <w:hyperlink r:id="rId28" w:history="1">
        <w:r w:rsidR="00790D2B" w:rsidRPr="00AA2D31">
          <w:rPr>
            <w:rStyle w:val="Hperlink"/>
            <w:rFonts w:cs="Times New Roman"/>
            <w:szCs w:val="24"/>
            <w:lang w:val="et-EE" w:eastAsia="ar-SA"/>
          </w:rPr>
          <w:t>26-0394/01</w:t>
        </w:r>
      </w:hyperlink>
      <w:r>
        <w:rPr>
          <w:rFonts w:cs="Times New Roman"/>
          <w:szCs w:val="24"/>
          <w:lang w:val="et-EE" w:eastAsia="ar-SA"/>
        </w:rPr>
        <w:t xml:space="preserve"> </w:t>
      </w:r>
      <w:r w:rsidR="009538E8">
        <w:rPr>
          <w:rFonts w:cs="Times New Roman"/>
          <w:szCs w:val="24"/>
          <w:lang w:val="et-EE"/>
        </w:rPr>
        <w:t xml:space="preserve">ning arvamuse andmiseks </w:t>
      </w:r>
      <w:r w:rsidR="009538E8" w:rsidRPr="009538E8">
        <w:rPr>
          <w:rFonts w:cs="Times New Roman"/>
          <w:szCs w:val="24"/>
          <w:lang w:val="et-EE"/>
        </w:rPr>
        <w:t>Eesti Linnade ja Valdade Lii</w:t>
      </w:r>
      <w:r w:rsidR="009538E8">
        <w:rPr>
          <w:rFonts w:cs="Times New Roman"/>
          <w:szCs w:val="24"/>
          <w:lang w:val="et-EE"/>
        </w:rPr>
        <w:t xml:space="preserve">dule, </w:t>
      </w:r>
      <w:r w:rsidR="009538E8" w:rsidRPr="009538E8">
        <w:rPr>
          <w:rFonts w:cs="Times New Roman"/>
          <w:szCs w:val="24"/>
          <w:lang w:val="et-EE"/>
        </w:rPr>
        <w:t>Eesti Planeerijate Ühing</w:t>
      </w:r>
      <w:r w:rsidR="009538E8">
        <w:rPr>
          <w:rFonts w:cs="Times New Roman"/>
          <w:szCs w:val="24"/>
          <w:lang w:val="et-EE"/>
        </w:rPr>
        <w:t xml:space="preserve">ule, </w:t>
      </w:r>
      <w:r w:rsidR="009538E8" w:rsidRPr="009538E8">
        <w:rPr>
          <w:rFonts w:cs="Times New Roman"/>
          <w:szCs w:val="24"/>
          <w:lang w:val="et-EE"/>
        </w:rPr>
        <w:t>Eesti Keskkonnaühenduste Ko</w:t>
      </w:r>
      <w:r w:rsidR="009538E8">
        <w:rPr>
          <w:rFonts w:cs="Times New Roman"/>
          <w:szCs w:val="24"/>
          <w:lang w:val="et-EE"/>
        </w:rPr>
        <w:t xml:space="preserve">jale, </w:t>
      </w:r>
      <w:r w:rsidR="009538E8" w:rsidRPr="009538E8">
        <w:rPr>
          <w:rFonts w:cs="Times New Roman"/>
          <w:szCs w:val="24"/>
          <w:lang w:val="et-EE"/>
        </w:rPr>
        <w:t>Õiguskantsleri Kantselei</w:t>
      </w:r>
      <w:r w:rsidR="009538E8">
        <w:rPr>
          <w:rFonts w:cs="Times New Roman"/>
          <w:szCs w:val="24"/>
          <w:lang w:val="et-EE"/>
        </w:rPr>
        <w:t xml:space="preserve">le, </w:t>
      </w:r>
      <w:r w:rsidR="009538E8" w:rsidRPr="009538E8">
        <w:rPr>
          <w:rFonts w:cs="Times New Roman"/>
          <w:szCs w:val="24"/>
          <w:lang w:val="et-EE"/>
        </w:rPr>
        <w:t>Keskkonnamõju Hindajate Ühing</w:t>
      </w:r>
      <w:r w:rsidR="009538E8">
        <w:rPr>
          <w:rFonts w:cs="Times New Roman"/>
          <w:szCs w:val="24"/>
          <w:lang w:val="et-EE"/>
        </w:rPr>
        <w:t>ule.</w:t>
      </w:r>
    </w:p>
    <w:p w14:paraId="1735B0E4" w14:textId="77777777" w:rsidR="00521EA2" w:rsidRDefault="00521EA2" w:rsidP="009538E8">
      <w:pPr>
        <w:ind w:right="-283"/>
        <w:jc w:val="both"/>
        <w:rPr>
          <w:rFonts w:cs="Times New Roman"/>
          <w:szCs w:val="24"/>
          <w:lang w:val="et-EE"/>
        </w:rPr>
      </w:pPr>
    </w:p>
    <w:p w14:paraId="60BF3569" w14:textId="44E07FB3" w:rsidR="009D3322" w:rsidRPr="00E70174" w:rsidRDefault="00E70174" w:rsidP="009538E8">
      <w:pPr>
        <w:ind w:right="-283"/>
        <w:jc w:val="both"/>
        <w:rPr>
          <w:rFonts w:cs="Times New Roman"/>
          <w:szCs w:val="24"/>
          <w:lang w:val="et-EE"/>
        </w:rPr>
      </w:pPr>
      <w:r w:rsidRPr="00AA2D31">
        <w:rPr>
          <w:rFonts w:cs="Times New Roman"/>
          <w:szCs w:val="24"/>
          <w:lang w:val="et-EE"/>
        </w:rPr>
        <w:t xml:space="preserve">Eelnõu kohta esitasid märkused ja ettepanekud </w:t>
      </w:r>
      <w:r w:rsidR="00521EA2" w:rsidRPr="00AA2D31">
        <w:rPr>
          <w:rFonts w:cs="Times New Roman"/>
          <w:szCs w:val="24"/>
          <w:lang w:val="et-EE"/>
        </w:rPr>
        <w:t>European Energy A/S Baltic</w:t>
      </w:r>
      <w:r w:rsidR="005E16E2" w:rsidRPr="00AA2D31">
        <w:rPr>
          <w:rFonts w:cs="Times New Roman"/>
          <w:szCs w:val="24"/>
          <w:lang w:val="et-EE"/>
        </w:rPr>
        <w:t>,</w:t>
      </w:r>
      <w:r w:rsidR="005E16E2" w:rsidRPr="00AA2D31">
        <w:rPr>
          <w:color w:val="000000"/>
          <w:bdr w:val="none" w:sz="0" w:space="0" w:color="auto" w:frame="1"/>
          <w:lang w:val="et-EE"/>
        </w:rPr>
        <w:t xml:space="preserve"> E</w:t>
      </w:r>
      <w:r w:rsidR="005E16E2" w:rsidRPr="00AA2D31">
        <w:rPr>
          <w:rFonts w:cs="Times New Roman"/>
          <w:szCs w:val="24"/>
          <w:lang w:val="et-EE"/>
        </w:rPr>
        <w:t>esti Taastuvenergia Koda</w:t>
      </w:r>
      <w:r w:rsidRPr="00AA2D31">
        <w:rPr>
          <w:rFonts w:cs="Times New Roman"/>
          <w:szCs w:val="24"/>
          <w:lang w:val="et-EE"/>
        </w:rPr>
        <w:t>,</w:t>
      </w:r>
      <w:r w:rsidR="005E16E2" w:rsidRPr="00AA2D31">
        <w:rPr>
          <w:color w:val="000000"/>
          <w:bdr w:val="none" w:sz="0" w:space="0" w:color="auto" w:frame="1"/>
          <w:lang w:val="et-EE"/>
        </w:rPr>
        <w:t xml:space="preserve"> </w:t>
      </w:r>
      <w:r w:rsidR="005E16E2" w:rsidRPr="00AA2D31">
        <w:rPr>
          <w:rFonts w:cs="Times New Roman"/>
          <w:szCs w:val="24"/>
          <w:lang w:val="et-EE"/>
        </w:rPr>
        <w:t>Eesti Tuuleenergia Assotsiatsioon</w:t>
      </w:r>
      <w:r w:rsidRPr="00AA2D31">
        <w:rPr>
          <w:rFonts w:cs="Times New Roman"/>
          <w:szCs w:val="24"/>
          <w:lang w:val="et-EE"/>
        </w:rPr>
        <w:t>,</w:t>
      </w:r>
      <w:r w:rsidR="00B556A6" w:rsidRPr="00AA2D31">
        <w:rPr>
          <w:color w:val="000000"/>
          <w:shd w:val="clear" w:color="auto" w:fill="FFFFFF"/>
          <w:lang w:val="et-EE"/>
        </w:rPr>
        <w:t xml:space="preserve"> </w:t>
      </w:r>
      <w:r w:rsidR="00B556A6" w:rsidRPr="00AA2D31">
        <w:rPr>
          <w:rFonts w:cs="Times New Roman"/>
          <w:szCs w:val="24"/>
          <w:lang w:val="et-EE"/>
        </w:rPr>
        <w:t>Evecon OÜ</w:t>
      </w:r>
      <w:r w:rsidRPr="00AA2D31">
        <w:rPr>
          <w:rFonts w:cs="Times New Roman"/>
          <w:szCs w:val="24"/>
          <w:lang w:val="et-EE"/>
        </w:rPr>
        <w:t>,</w:t>
      </w:r>
      <w:r w:rsidR="0035679F" w:rsidRPr="00AA2D31">
        <w:rPr>
          <w:color w:val="000000"/>
          <w:bdr w:val="none" w:sz="0" w:space="0" w:color="auto" w:frame="1"/>
          <w:lang w:val="et-EE"/>
        </w:rPr>
        <w:t xml:space="preserve"> </w:t>
      </w:r>
      <w:r w:rsidR="0035679F" w:rsidRPr="00AA2D31">
        <w:rPr>
          <w:rFonts w:cs="Times New Roman"/>
          <w:szCs w:val="24"/>
          <w:lang w:val="et-EE"/>
        </w:rPr>
        <w:t>KC Energy</w:t>
      </w:r>
      <w:r w:rsidRPr="00AA2D31">
        <w:rPr>
          <w:rFonts w:cs="Times New Roman"/>
          <w:szCs w:val="24"/>
          <w:lang w:val="et-EE"/>
        </w:rPr>
        <w:t>,</w:t>
      </w:r>
      <w:r w:rsidR="0035679F" w:rsidRPr="00AA2D31">
        <w:rPr>
          <w:color w:val="000000"/>
          <w:bdr w:val="none" w:sz="0" w:space="0" w:color="auto" w:frame="1"/>
          <w:lang w:val="et-EE"/>
        </w:rPr>
        <w:t xml:space="preserve"> </w:t>
      </w:r>
      <w:r w:rsidR="0035679F" w:rsidRPr="00AA2D31">
        <w:rPr>
          <w:rFonts w:cs="Times New Roman"/>
          <w:szCs w:val="24"/>
          <w:lang w:val="et-EE"/>
        </w:rPr>
        <w:t>Eesti Põllumajandus-Kaubanduskoda</w:t>
      </w:r>
      <w:r w:rsidRPr="00AA2D31">
        <w:rPr>
          <w:rFonts w:cs="Times New Roman"/>
          <w:szCs w:val="24"/>
          <w:lang w:val="et-EE"/>
        </w:rPr>
        <w:t>,</w:t>
      </w:r>
      <w:r w:rsidR="0035679F" w:rsidRPr="00AA2D31">
        <w:rPr>
          <w:color w:val="000000"/>
          <w:bdr w:val="none" w:sz="0" w:space="0" w:color="auto" w:frame="1"/>
          <w:lang w:val="et-EE"/>
        </w:rPr>
        <w:t xml:space="preserve"> </w:t>
      </w:r>
      <w:r w:rsidR="0035679F" w:rsidRPr="00AA2D31">
        <w:rPr>
          <w:rFonts w:cs="Times New Roman"/>
          <w:szCs w:val="24"/>
          <w:lang w:val="et-EE"/>
        </w:rPr>
        <w:t>Eesti Planeerijate Ühing</w:t>
      </w:r>
      <w:r w:rsidR="00B67A7F" w:rsidRPr="00AA2D31">
        <w:rPr>
          <w:rFonts w:cs="Times New Roman"/>
          <w:szCs w:val="24"/>
          <w:lang w:val="et-EE"/>
        </w:rPr>
        <w:t>, Eurowind Energy OÜ</w:t>
      </w:r>
      <w:r w:rsidR="00160DA2" w:rsidRPr="00AA2D31">
        <w:rPr>
          <w:color w:val="000000"/>
          <w:bdr w:val="none" w:sz="0" w:space="0" w:color="auto" w:frame="1"/>
          <w:lang w:val="et-EE"/>
        </w:rPr>
        <w:t xml:space="preserve"> </w:t>
      </w:r>
      <w:r w:rsidRPr="00AA2D31">
        <w:rPr>
          <w:color w:val="000000"/>
          <w:bdr w:val="none" w:sz="0" w:space="0" w:color="auto" w:frame="1"/>
          <w:lang w:val="et-EE"/>
        </w:rPr>
        <w:t xml:space="preserve">ja </w:t>
      </w:r>
      <w:r w:rsidR="00160DA2" w:rsidRPr="00AA2D31">
        <w:rPr>
          <w:rFonts w:cs="Times New Roman"/>
          <w:szCs w:val="24"/>
          <w:lang w:val="et-EE"/>
        </w:rPr>
        <w:t>Eesti Linnade ja Valdade Liit</w:t>
      </w:r>
      <w:r w:rsidRPr="00AA2D31">
        <w:rPr>
          <w:rFonts w:cs="Times New Roman"/>
          <w:szCs w:val="24"/>
          <w:lang w:val="et-EE"/>
        </w:rPr>
        <w:t>.</w:t>
      </w:r>
      <w:r>
        <w:rPr>
          <w:rFonts w:cs="Times New Roman"/>
          <w:szCs w:val="24"/>
          <w:lang w:val="et-EE"/>
        </w:rPr>
        <w:t xml:space="preserve"> </w:t>
      </w:r>
      <w:r w:rsidR="009D3322" w:rsidRPr="00E70174">
        <w:rPr>
          <w:rFonts w:cs="Times New Roman"/>
          <w:szCs w:val="24"/>
          <w:lang w:val="et-EE"/>
        </w:rPr>
        <w:t xml:space="preserve">Kooskõlastamisel arvestatud ja arvestamata jäetud märkused ja ettepanekud on toodud seletuskirja lisas </w:t>
      </w:r>
      <w:r w:rsidR="00214E2E" w:rsidRPr="00E70174">
        <w:rPr>
          <w:rFonts w:cs="Times New Roman"/>
          <w:szCs w:val="24"/>
          <w:lang w:val="et-EE"/>
        </w:rPr>
        <w:t>2</w:t>
      </w:r>
      <w:r w:rsidR="009D3322" w:rsidRPr="00E70174">
        <w:rPr>
          <w:rFonts w:cs="Times New Roman"/>
          <w:szCs w:val="24"/>
          <w:lang w:val="et-EE"/>
        </w:rPr>
        <w:t xml:space="preserve"> (kooskõlastustabel).</w:t>
      </w:r>
    </w:p>
    <w:p w14:paraId="716D8738" w14:textId="77777777" w:rsidR="008C0F00" w:rsidRPr="008C0F00" w:rsidRDefault="008C0F00" w:rsidP="008C0F00">
      <w:pPr>
        <w:widowControl w:val="0"/>
        <w:pBdr>
          <w:bottom w:val="single" w:sz="12" w:space="1" w:color="auto"/>
        </w:pBdr>
        <w:suppressAutoHyphens/>
        <w:autoSpaceDN w:val="0"/>
        <w:spacing w:line="200" w:lineRule="atLeast"/>
        <w:jc w:val="both"/>
        <w:textAlignment w:val="baseline"/>
        <w:rPr>
          <w:rFonts w:eastAsia="Arial Unicode MS" w:cs="Times New Roman"/>
          <w:color w:val="000000"/>
          <w:kern w:val="3"/>
          <w:szCs w:val="24"/>
          <w:lang w:val="et-EE" w:eastAsia="et-EE"/>
        </w:rPr>
      </w:pPr>
      <w:bookmarkStart w:id="54" w:name="_Hlk66788268"/>
    </w:p>
    <w:p w14:paraId="11E964AF" w14:textId="5D2BA882" w:rsidR="008C0F00" w:rsidRPr="008C0F00" w:rsidRDefault="008C0F00" w:rsidP="008C0F00">
      <w:pPr>
        <w:widowControl w:val="0"/>
        <w:suppressAutoHyphens/>
        <w:autoSpaceDN w:val="0"/>
        <w:spacing w:line="200" w:lineRule="atLeast"/>
        <w:jc w:val="both"/>
        <w:textAlignment w:val="baseline"/>
        <w:rPr>
          <w:rFonts w:eastAsia="Arial Unicode MS" w:cs="Times New Roman"/>
          <w:color w:val="000000"/>
          <w:kern w:val="3"/>
          <w:szCs w:val="24"/>
          <w:lang w:val="et-EE" w:eastAsia="et-EE"/>
        </w:rPr>
      </w:pPr>
      <w:r w:rsidRPr="008C0F00">
        <w:rPr>
          <w:rFonts w:eastAsia="Arial Unicode MS" w:cs="Times New Roman"/>
          <w:kern w:val="3"/>
          <w:szCs w:val="24"/>
          <w:lang w:val="et-EE" w:eastAsia="et-EE"/>
        </w:rPr>
        <w:t xml:space="preserve">Algatab Vabariigi Valitsus </w:t>
      </w:r>
      <w:r w:rsidR="00AA2D31">
        <w:rPr>
          <w:rFonts w:eastAsia="Arial Unicode MS" w:cs="Times New Roman"/>
          <w:kern w:val="3"/>
          <w:szCs w:val="24"/>
          <w:lang w:val="et-EE" w:eastAsia="et-EE"/>
        </w:rPr>
        <w:t>7.</w:t>
      </w:r>
      <w:r w:rsidRPr="008C0F00">
        <w:rPr>
          <w:rFonts w:eastAsia="Arial Unicode MS" w:cs="Times New Roman"/>
          <w:kern w:val="3"/>
          <w:szCs w:val="24"/>
          <w:lang w:val="et-EE" w:eastAsia="et-EE"/>
        </w:rPr>
        <w:t xml:space="preserve"> </w:t>
      </w:r>
      <w:r>
        <w:rPr>
          <w:rFonts w:eastAsia="Arial Unicode MS" w:cs="Times New Roman"/>
          <w:kern w:val="3"/>
          <w:szCs w:val="24"/>
          <w:lang w:val="et-EE" w:eastAsia="et-EE"/>
        </w:rPr>
        <w:t>mail</w:t>
      </w:r>
      <w:r w:rsidRPr="008C0F00">
        <w:rPr>
          <w:rFonts w:eastAsia="Arial Unicode MS" w:cs="Times New Roman"/>
          <w:kern w:val="3"/>
          <w:szCs w:val="24"/>
          <w:lang w:val="et-EE" w:eastAsia="et-EE"/>
        </w:rPr>
        <w:t xml:space="preserve"> 2026. a</w:t>
      </w:r>
    </w:p>
    <w:p w14:paraId="41C8526F" w14:textId="77777777" w:rsidR="008C0F00" w:rsidRPr="008C0F00" w:rsidRDefault="008C0F00" w:rsidP="008C0F00">
      <w:pPr>
        <w:widowControl w:val="0"/>
        <w:suppressAutoHyphens/>
        <w:autoSpaceDN w:val="0"/>
        <w:spacing w:line="200" w:lineRule="atLeast"/>
        <w:jc w:val="both"/>
        <w:textAlignment w:val="baseline"/>
        <w:rPr>
          <w:rFonts w:eastAsia="Arial Unicode MS" w:cs="Times New Roman"/>
          <w:color w:val="000000"/>
          <w:kern w:val="3"/>
          <w:szCs w:val="24"/>
          <w:lang w:val="et-EE" w:eastAsia="et-EE"/>
        </w:rPr>
      </w:pPr>
    </w:p>
    <w:p w14:paraId="3D0F4364" w14:textId="77777777" w:rsidR="008C0F00" w:rsidRPr="008C0F00" w:rsidRDefault="008C0F00" w:rsidP="008C0F00">
      <w:pPr>
        <w:widowControl w:val="0"/>
        <w:suppressAutoHyphens/>
        <w:autoSpaceDN w:val="0"/>
        <w:spacing w:line="200" w:lineRule="atLeast"/>
        <w:jc w:val="both"/>
        <w:textAlignment w:val="baseline"/>
        <w:rPr>
          <w:rFonts w:eastAsia="Arial Unicode MS" w:cs="Times New Roman"/>
          <w:color w:val="000000"/>
          <w:kern w:val="3"/>
          <w:szCs w:val="24"/>
          <w:lang w:val="et-EE" w:eastAsia="et-EE"/>
        </w:rPr>
      </w:pPr>
      <w:r w:rsidRPr="008C0F00">
        <w:rPr>
          <w:rFonts w:eastAsia="Arial Unicode MS" w:cs="Times New Roman"/>
          <w:color w:val="000000"/>
          <w:kern w:val="3"/>
          <w:szCs w:val="24"/>
          <w:lang w:val="et-EE" w:eastAsia="et-EE"/>
        </w:rPr>
        <w:t>Vabariigi Valitsuse nimel</w:t>
      </w:r>
    </w:p>
    <w:p w14:paraId="0D992FB8" w14:textId="77777777" w:rsidR="008C0F00" w:rsidRPr="008C0F00" w:rsidRDefault="008C0F00" w:rsidP="008C0F00">
      <w:pPr>
        <w:widowControl w:val="0"/>
        <w:suppressAutoHyphens/>
        <w:autoSpaceDN w:val="0"/>
        <w:spacing w:line="200" w:lineRule="atLeast"/>
        <w:jc w:val="both"/>
        <w:textAlignment w:val="baseline"/>
        <w:rPr>
          <w:rFonts w:eastAsia="Arial Unicode MS" w:cs="Times New Roman"/>
          <w:color w:val="000000"/>
          <w:kern w:val="3"/>
          <w:szCs w:val="24"/>
          <w:lang w:val="et-EE" w:eastAsia="et-EE"/>
        </w:rPr>
      </w:pPr>
    </w:p>
    <w:p w14:paraId="48C857E5" w14:textId="77777777" w:rsidR="008C0F00" w:rsidRPr="008C0F00" w:rsidRDefault="008C0F00" w:rsidP="008C0F00">
      <w:pPr>
        <w:widowControl w:val="0"/>
        <w:suppressAutoHyphens/>
        <w:autoSpaceDN w:val="0"/>
        <w:spacing w:line="200" w:lineRule="atLeast"/>
        <w:jc w:val="both"/>
        <w:textAlignment w:val="baseline"/>
        <w:rPr>
          <w:rFonts w:eastAsia="Arial Unicode MS" w:cs="Times New Roman"/>
          <w:color w:val="000000"/>
          <w:kern w:val="3"/>
          <w:szCs w:val="24"/>
          <w:lang w:val="et-EE" w:eastAsia="et-EE"/>
        </w:rPr>
      </w:pPr>
      <w:r w:rsidRPr="008C0F00">
        <w:rPr>
          <w:rFonts w:eastAsia="Arial Unicode MS" w:cs="Times New Roman"/>
          <w:color w:val="000000"/>
          <w:kern w:val="3"/>
          <w:szCs w:val="24"/>
          <w:lang w:val="et-EE" w:eastAsia="et-EE"/>
        </w:rPr>
        <w:t>(allkirjastatud digitaalselt)</w:t>
      </w:r>
    </w:p>
    <w:p w14:paraId="48E0D2EB" w14:textId="77777777" w:rsidR="008C0F00" w:rsidRPr="008C0F00" w:rsidRDefault="008C0F00" w:rsidP="008C0F00">
      <w:pPr>
        <w:widowControl w:val="0"/>
        <w:suppressAutoHyphens/>
        <w:autoSpaceDN w:val="0"/>
        <w:spacing w:line="200" w:lineRule="atLeast"/>
        <w:jc w:val="both"/>
        <w:textAlignment w:val="baseline"/>
        <w:rPr>
          <w:rFonts w:eastAsia="Arial Unicode MS" w:cs="Times New Roman"/>
          <w:color w:val="000000"/>
          <w:kern w:val="3"/>
          <w:szCs w:val="24"/>
          <w:lang w:val="et-EE" w:eastAsia="et-EE"/>
        </w:rPr>
      </w:pPr>
      <w:r w:rsidRPr="008C0F00">
        <w:rPr>
          <w:rFonts w:eastAsia="Arial Unicode MS" w:cs="Times New Roman"/>
          <w:color w:val="000000"/>
          <w:kern w:val="3"/>
          <w:szCs w:val="24"/>
          <w:lang w:val="et-EE" w:eastAsia="et-EE"/>
        </w:rPr>
        <w:t>Heili Tõnisson</w:t>
      </w:r>
    </w:p>
    <w:p w14:paraId="74085C55" w14:textId="77777777" w:rsidR="008C0F00" w:rsidRPr="008C0F00" w:rsidRDefault="008C0F00" w:rsidP="008C0F00">
      <w:pPr>
        <w:widowControl w:val="0"/>
        <w:suppressAutoHyphens/>
        <w:autoSpaceDN w:val="0"/>
        <w:spacing w:line="200" w:lineRule="atLeast"/>
        <w:jc w:val="both"/>
        <w:textAlignment w:val="baseline"/>
        <w:rPr>
          <w:rFonts w:eastAsia="Arial Unicode MS" w:cs="Times New Roman"/>
          <w:color w:val="000000"/>
          <w:kern w:val="3"/>
          <w:szCs w:val="24"/>
          <w:lang w:val="et-EE" w:eastAsia="et-EE"/>
        </w:rPr>
      </w:pPr>
      <w:r w:rsidRPr="008C0F00">
        <w:rPr>
          <w:rFonts w:eastAsia="Arial Unicode MS" w:cs="Times New Roman"/>
          <w:color w:val="000000"/>
          <w:kern w:val="3"/>
          <w:szCs w:val="24"/>
          <w:lang w:val="et-EE" w:eastAsia="et-EE"/>
        </w:rPr>
        <w:t>Valitsuse nõunik</w:t>
      </w:r>
    </w:p>
    <w:bookmarkEnd w:id="54"/>
    <w:p w14:paraId="5CEEFA8B" w14:textId="77777777" w:rsidR="009538E8" w:rsidRDefault="009538E8" w:rsidP="009538E8">
      <w:pPr>
        <w:ind w:right="-283"/>
        <w:jc w:val="both"/>
        <w:rPr>
          <w:rFonts w:cs="Times New Roman"/>
          <w:szCs w:val="24"/>
          <w:lang w:val="et-EE"/>
        </w:rPr>
      </w:pPr>
    </w:p>
    <w:sectPr w:rsidR="009538E8" w:rsidSect="00EF5C49">
      <w:footerReference w:type="default" r:id="rId29"/>
      <w:pgSz w:w="11906" w:h="16838"/>
      <w:pgMar w:top="1440" w:right="1185"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DBEE8" w14:textId="77777777" w:rsidR="003F30E7" w:rsidRDefault="003F30E7">
      <w:r>
        <w:separator/>
      </w:r>
    </w:p>
  </w:endnote>
  <w:endnote w:type="continuationSeparator" w:id="0">
    <w:p w14:paraId="6E061FA0" w14:textId="77777777" w:rsidR="003F30E7" w:rsidRDefault="003F3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BA"/>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449949"/>
      <w:docPartObj>
        <w:docPartGallery w:val="Page Numbers (Bottom of Page)"/>
        <w:docPartUnique/>
      </w:docPartObj>
    </w:sdtPr>
    <w:sdtContent>
      <w:p w14:paraId="586B3C01" w14:textId="77777777" w:rsidR="009A2B06" w:rsidRDefault="009A2B06">
        <w:pPr>
          <w:pStyle w:val="Jalus"/>
          <w:jc w:val="center"/>
        </w:pPr>
        <w:r>
          <w:rPr>
            <w:lang w:val="et-EE"/>
          </w:rPr>
          <w:t>2</w:t>
        </w:r>
      </w:p>
    </w:sdtContent>
  </w:sdt>
  <w:p w14:paraId="24E9D139" w14:textId="77777777" w:rsidR="009A2B06" w:rsidRDefault="009A2B06">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695528"/>
      <w:docPartObj>
        <w:docPartGallery w:val="Page Numbers (Bottom of Page)"/>
        <w:docPartUnique/>
      </w:docPartObj>
    </w:sdtPr>
    <w:sdtContent>
      <w:p w14:paraId="3F803CCA" w14:textId="3099FF96" w:rsidR="00AA2D31" w:rsidRDefault="00AA2D31">
        <w:pPr>
          <w:pStyle w:val="Jalus"/>
          <w:jc w:val="center"/>
        </w:pPr>
        <w:r>
          <w:fldChar w:fldCharType="begin"/>
        </w:r>
        <w:r>
          <w:instrText>PAGE   \* MERGEFORMAT</w:instrText>
        </w:r>
        <w:r>
          <w:fldChar w:fldCharType="separate"/>
        </w:r>
        <w:r>
          <w:rPr>
            <w:lang w:val="et-EE"/>
          </w:rPr>
          <w:t>2</w:t>
        </w:r>
        <w:r>
          <w:fldChar w:fldCharType="end"/>
        </w:r>
      </w:p>
    </w:sdtContent>
  </w:sdt>
  <w:p w14:paraId="11D2A135" w14:textId="77777777" w:rsidR="00AA2D31" w:rsidRDefault="00AA2D31">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2744" w14:textId="77777777" w:rsidR="00545E1C" w:rsidRPr="00257543" w:rsidRDefault="00545E1C">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475179"/>
      <w:docPartObj>
        <w:docPartGallery w:val="Page Numbers (Bottom of Page)"/>
        <w:docPartUnique/>
      </w:docPartObj>
    </w:sdtPr>
    <w:sdtContent>
      <w:p w14:paraId="144B77F8" w14:textId="3D41110A" w:rsidR="00AA2D31" w:rsidRDefault="00AA2D31">
        <w:pPr>
          <w:pStyle w:val="Jalus"/>
          <w:jc w:val="center"/>
        </w:pPr>
        <w:r>
          <w:fldChar w:fldCharType="begin"/>
        </w:r>
        <w:r>
          <w:instrText>PAGE   \* MERGEFORMAT</w:instrText>
        </w:r>
        <w:r>
          <w:fldChar w:fldCharType="separate"/>
        </w:r>
        <w:r>
          <w:rPr>
            <w:lang w:val="et-EE"/>
          </w:rPr>
          <w:t>2</w:t>
        </w:r>
        <w:r>
          <w:fldChar w:fldCharType="end"/>
        </w:r>
      </w:p>
    </w:sdtContent>
  </w:sdt>
  <w:p w14:paraId="0B631325" w14:textId="78ACCF66" w:rsidR="00796A0C" w:rsidRPr="00964FFF" w:rsidRDefault="00796A0C" w:rsidP="00964FF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75B25" w14:textId="77777777" w:rsidR="003F30E7" w:rsidRDefault="003F30E7">
      <w:r>
        <w:separator/>
      </w:r>
    </w:p>
  </w:footnote>
  <w:footnote w:type="continuationSeparator" w:id="0">
    <w:p w14:paraId="0FF64279" w14:textId="77777777" w:rsidR="003F30E7" w:rsidRDefault="003F30E7">
      <w:r>
        <w:continuationSeparator/>
      </w:r>
    </w:p>
  </w:footnote>
  <w:footnote w:id="1">
    <w:p w14:paraId="7D9A380B" w14:textId="5D038C6B" w:rsidR="00E71C7E" w:rsidRDefault="00D124A7" w:rsidP="0019250D">
      <w:pPr>
        <w:pStyle w:val="Allmrkusetekst"/>
      </w:pPr>
      <w:r>
        <w:rPr>
          <w:rStyle w:val="Allmrkuseviide"/>
        </w:rPr>
        <w:footnoteRef/>
      </w:r>
      <w:r>
        <w:t xml:space="preserve"> </w:t>
      </w:r>
      <w:r w:rsidR="001111DE">
        <w:rPr>
          <w:rFonts w:cstheme="minorHAnsi"/>
        </w:rPr>
        <w:t>13. juuni 2024. aasta</w:t>
      </w:r>
      <w:r w:rsidR="001111DE" w:rsidRPr="00BA5D2B">
        <w:rPr>
          <w:rFonts w:cstheme="minorHAnsi"/>
        </w:rPr>
        <w:t xml:space="preserve"> </w:t>
      </w:r>
      <w:r w:rsidR="001111DE" w:rsidRPr="002C6E6D">
        <w:t xml:space="preserve">Euroopa </w:t>
      </w:r>
      <w:r w:rsidR="0084455D">
        <w:t>P</w:t>
      </w:r>
      <w:r w:rsidR="001111DE" w:rsidRPr="002C6E6D">
        <w:t xml:space="preserve">arlamendi ja nõukogu määrus (EL) </w:t>
      </w:r>
      <w:r w:rsidR="001111DE">
        <w:t>nr</w:t>
      </w:r>
      <w:r w:rsidR="001111DE" w:rsidRPr="007310DB">
        <w:t xml:space="preserve"> </w:t>
      </w:r>
      <w:r w:rsidR="001111DE" w:rsidRPr="002C6E6D">
        <w:t>2024/1735, millega kehtestatakse meetmete raamistik Euroopa nullnetotehnoloogia toodete tootmise ökosüsteemi tugevdamiseks ja muudetakse määrust (EL) 2018/1724 (ELT L, 2024/1735, 28.</w:t>
      </w:r>
      <w:r w:rsidR="0084455D">
        <w:t>0</w:t>
      </w:r>
      <w:r w:rsidR="001111DE" w:rsidRPr="002C6E6D">
        <w:t xml:space="preserve">6.2024). </w:t>
      </w:r>
      <w:r w:rsidR="001111DE" w:rsidRPr="002C6E6D">
        <w:rPr>
          <w:rFonts w:cstheme="minorHAnsi"/>
        </w:rPr>
        <w:t>–</w:t>
      </w:r>
      <w:r w:rsidR="001111DE" w:rsidRPr="002C6E6D">
        <w:t xml:space="preserve"> </w:t>
      </w:r>
      <w:hyperlink r:id="rId1" w:history="1">
        <w:r w:rsidR="001111DE" w:rsidRPr="002C6E6D">
          <w:rPr>
            <w:rStyle w:val="Hperlink"/>
          </w:rPr>
          <w:t>https://eur-lex.europa.eu/legal-content/ET/TXT/?uri=CELEX:32024R1735</w:t>
        </w:r>
      </w:hyperlink>
      <w:r w:rsidR="001111DE" w:rsidRPr="002C6E6D">
        <w:t>.</w:t>
      </w:r>
    </w:p>
    <w:p w14:paraId="49117D93" w14:textId="0896FEEA" w:rsidR="00D124A7" w:rsidRPr="0019250D" w:rsidRDefault="00D124A7" w:rsidP="0019250D">
      <w:pPr>
        <w:pStyle w:val="Allmrkusetekst"/>
      </w:pPr>
    </w:p>
  </w:footnote>
  <w:footnote w:id="2">
    <w:p w14:paraId="4320C226" w14:textId="28746E90" w:rsidR="00A712D9" w:rsidRDefault="00A712D9" w:rsidP="009E38B0">
      <w:pPr>
        <w:pStyle w:val="Allmrkusetekst"/>
        <w:jc w:val="left"/>
      </w:pPr>
      <w:r>
        <w:rPr>
          <w:rStyle w:val="Allmrkuseviide"/>
        </w:rPr>
        <w:footnoteRef/>
      </w:r>
      <w:r w:rsidR="009E38B0">
        <w:t xml:space="preserve"> </w:t>
      </w:r>
      <w:r w:rsidR="00311844" w:rsidRPr="00311844">
        <w:t>https://planeerimine.ee/juhendid-ja-uuringud/analuus-strateegiliste-investeeringute-ekspressraja-valjatootamine/</w:t>
      </w:r>
      <w:r w:rsidR="00DF71FC">
        <w:t>.</w:t>
      </w:r>
    </w:p>
  </w:footnote>
  <w:footnote w:id="3">
    <w:p w14:paraId="2064FD00" w14:textId="0F8F5F89" w:rsidR="00E71C7E" w:rsidRDefault="002B5989" w:rsidP="009E38B0">
      <w:pPr>
        <w:pStyle w:val="Allmrkusetekst"/>
        <w:jc w:val="left"/>
      </w:pPr>
      <w:r>
        <w:rPr>
          <w:rStyle w:val="Allmrkuseviide"/>
        </w:rPr>
        <w:footnoteRef/>
      </w:r>
      <w:r>
        <w:t xml:space="preserve"> </w:t>
      </w:r>
      <w:r w:rsidR="001F4155" w:rsidRPr="001F4155">
        <w:t>Planeerimisseaduse ja sellega seonduvalt teiste seaduste muutmise seadus 683 SE</w:t>
      </w:r>
      <w:r w:rsidR="00DC0A04">
        <w:t xml:space="preserve"> </w:t>
      </w:r>
      <w:r w:rsidR="00AC74E9">
        <w:t>–</w:t>
      </w:r>
      <w:r w:rsidR="00DC0A04">
        <w:t xml:space="preserve"> </w:t>
      </w:r>
      <w:hyperlink r:id="rId2" w:history="1">
        <w:r w:rsidR="00DF71FC" w:rsidRPr="00AA2D31">
          <w:rPr>
            <w:rStyle w:val="Hperlink"/>
          </w:rPr>
          <w:t>e</w:t>
        </w:r>
        <w:r w:rsidR="00AC74E9" w:rsidRPr="00AA2D31">
          <w:rPr>
            <w:rStyle w:val="Hperlink"/>
          </w:rPr>
          <w:t xml:space="preserve">elnõu </w:t>
        </w:r>
        <w:r w:rsidR="00DF71FC" w:rsidRPr="00AA2D31">
          <w:rPr>
            <w:rStyle w:val="Hperlink"/>
          </w:rPr>
          <w:t>–</w:t>
        </w:r>
        <w:r w:rsidR="00AC74E9" w:rsidRPr="00AA2D31">
          <w:rPr>
            <w:rStyle w:val="Hperlink"/>
          </w:rPr>
          <w:t xml:space="preserve"> Riigikogu</w:t>
        </w:r>
      </w:hyperlink>
      <w:r w:rsidR="00AC74E9">
        <w:t>.</w:t>
      </w:r>
    </w:p>
    <w:p w14:paraId="56496B6A" w14:textId="65B60C91" w:rsidR="002B5989" w:rsidRPr="002B5989" w:rsidRDefault="002B5989" w:rsidP="009E38B0">
      <w:pPr>
        <w:pStyle w:val="Allmrkusetekst"/>
        <w:jc w:val="left"/>
      </w:pPr>
    </w:p>
  </w:footnote>
  <w:footnote w:id="4">
    <w:p w14:paraId="5D4ABE58" w14:textId="25D1688B" w:rsidR="00E71C7E" w:rsidRDefault="002B5989" w:rsidP="009E38B0">
      <w:pPr>
        <w:pStyle w:val="Allmrkusetekst"/>
        <w:jc w:val="left"/>
      </w:pPr>
      <w:r>
        <w:rPr>
          <w:rStyle w:val="Allmrkuseviide"/>
        </w:rPr>
        <w:footnoteRef/>
      </w:r>
      <w:r>
        <w:t xml:space="preserve"> </w:t>
      </w:r>
      <w:r w:rsidR="006272BE" w:rsidRPr="006272BE">
        <w:t>Ehitusseadustiku ja sellega seonduvalt teiste seaduste muutmise seadus 743 SE</w:t>
      </w:r>
      <w:r w:rsidR="0050501D">
        <w:t xml:space="preserve"> –</w:t>
      </w:r>
      <w:r w:rsidR="006272BE">
        <w:t xml:space="preserve"> </w:t>
      </w:r>
      <w:hyperlink r:id="rId3" w:history="1">
        <w:r w:rsidR="00DF71FC">
          <w:rPr>
            <w:rStyle w:val="Hperlink"/>
            <w:lang w:val="fi-FI"/>
          </w:rPr>
          <w:t>e</w:t>
        </w:r>
        <w:r w:rsidR="0050501D" w:rsidRPr="00771C58">
          <w:rPr>
            <w:rStyle w:val="Hperlink"/>
            <w:lang w:val="fi-FI"/>
          </w:rPr>
          <w:t xml:space="preserve">elnõu </w:t>
        </w:r>
        <w:r w:rsidR="00DF71FC">
          <w:rPr>
            <w:rStyle w:val="Hperlink"/>
            <w:lang w:val="fi-FI"/>
          </w:rPr>
          <w:t>–</w:t>
        </w:r>
        <w:r w:rsidR="0050501D" w:rsidRPr="00771C58">
          <w:rPr>
            <w:rStyle w:val="Hperlink"/>
            <w:lang w:val="fi-FI"/>
          </w:rPr>
          <w:t xml:space="preserve"> Riigikogu</w:t>
        </w:r>
      </w:hyperlink>
      <w:r w:rsidR="0050501D">
        <w:t>.</w:t>
      </w:r>
    </w:p>
    <w:p w14:paraId="14F94414" w14:textId="545415C5" w:rsidR="002B5989" w:rsidRPr="002B5989" w:rsidRDefault="002B5989">
      <w:pPr>
        <w:pStyle w:val="Allmrkusetekst"/>
      </w:pPr>
    </w:p>
  </w:footnote>
  <w:footnote w:id="5">
    <w:p w14:paraId="4194B1B8" w14:textId="6374DE0E" w:rsidR="00FE6ED2" w:rsidRDefault="00FE6ED2">
      <w:pPr>
        <w:pStyle w:val="Allmrkusetekst"/>
      </w:pPr>
      <w:r>
        <w:rPr>
          <w:rStyle w:val="Allmrkuseviide"/>
        </w:rPr>
        <w:footnoteRef/>
      </w:r>
      <w:r>
        <w:t xml:space="preserve"> EIS</w:t>
      </w:r>
      <w:r w:rsidR="00F457BF">
        <w:t xml:space="preserve"> 2025. aasta II poolaasta</w:t>
      </w:r>
      <w:r w:rsidR="00B94D3C">
        <w:t xml:space="preserve"> hinnang investeerimisvõimalustele</w:t>
      </w:r>
    </w:p>
  </w:footnote>
  <w:footnote w:id="6">
    <w:p w14:paraId="69BA1FB0" w14:textId="1A4829FE" w:rsidR="006326CB" w:rsidRPr="00DB7F85" w:rsidRDefault="006326CB" w:rsidP="006326CB">
      <w:pPr>
        <w:pStyle w:val="Allmrkusetekst"/>
      </w:pPr>
      <w:r w:rsidRPr="00D353FE">
        <w:rPr>
          <w:rStyle w:val="Allmrkuseviide"/>
        </w:rPr>
        <w:footnoteRef/>
      </w:r>
      <w:r w:rsidRPr="00D353FE">
        <w:t xml:space="preserve"> </w:t>
      </w:r>
      <w:r w:rsidR="00820893">
        <w:t xml:space="preserve">Praegu </w:t>
      </w:r>
      <w:r>
        <w:t>on r</w:t>
      </w:r>
      <w:r w:rsidRPr="00763529">
        <w:t xml:space="preserve">iigi eriplaneeringu </w:t>
      </w:r>
      <w:r>
        <w:t xml:space="preserve">instrumendi </w:t>
      </w:r>
      <w:r w:rsidRPr="00763529">
        <w:t xml:space="preserve">eesmärk </w:t>
      </w:r>
      <w:r w:rsidR="00820893">
        <w:t xml:space="preserve">püstitada </w:t>
      </w:r>
      <w:r w:rsidRPr="00763529">
        <w:t>selli</w:t>
      </w:r>
      <w:r w:rsidR="00820893">
        <w:t>n</w:t>
      </w:r>
      <w:r w:rsidRPr="00763529">
        <w:t>e olulise ruumilise mõjuga ehitis, mille asukoha valiku või toimimise vastu on suur riiklik või rahvusvaheline huvi</w:t>
      </w:r>
      <w:r w:rsidRPr="00820893">
        <w:t xml:space="preserve">. </w:t>
      </w:r>
      <w:r w:rsidR="00820893" w:rsidRPr="00671EB5">
        <w:t>Riigi eriplaneering koostatakse eelkõige selleks, et väljendada maakonnaüleseid huve riigikaitse ja julgeoleku, energeetika, gaasitranspordi, jäätmemajanduse ning maavarade kaevandamise valdkonnas või väljendada neid huve avalikus veekogus ja majandusvööndis.</w:t>
      </w:r>
    </w:p>
  </w:footnote>
  <w:footnote w:id="7">
    <w:p w14:paraId="3645D712" w14:textId="63B8026E" w:rsidR="00EC0E3B" w:rsidRDefault="00EC0E3B" w:rsidP="00EC0E3B">
      <w:pPr>
        <w:pStyle w:val="Allmrkusetekst"/>
      </w:pPr>
      <w:r>
        <w:rPr>
          <w:rStyle w:val="Allmrkuseviide"/>
        </w:rPr>
        <w:footnoteRef/>
      </w:r>
      <w:r>
        <w:t xml:space="preserve"> </w:t>
      </w:r>
      <w:r w:rsidRPr="00FC4C5D">
        <w:t xml:space="preserve">Erimenetluse puhul kaalutakse, kas selle rakendamine on ehitise eripära </w:t>
      </w:r>
      <w:r w:rsidR="0052451C">
        <w:t xml:space="preserve">arvestades </w:t>
      </w:r>
      <w:r w:rsidRPr="00FC4C5D">
        <w:t>põhjendatud. N</w:t>
      </w:r>
      <w:r w:rsidR="0052451C">
        <w:t>äiteks</w:t>
      </w:r>
      <w:r w:rsidRPr="00FC4C5D">
        <w:t xml:space="preserve"> ei saa lahendust kasutada olukorras, kus ehitise asukohta tuleb hakata üle</w:t>
      </w:r>
      <w:r w:rsidR="0052451C">
        <w:t xml:space="preserve"> Eesti </w:t>
      </w:r>
      <w:r w:rsidRPr="00FC4C5D">
        <w:t>valima.</w:t>
      </w:r>
    </w:p>
  </w:footnote>
  <w:footnote w:id="8">
    <w:p w14:paraId="5F166745" w14:textId="435DAF7F" w:rsidR="00C01A19" w:rsidRDefault="00C01A19">
      <w:pPr>
        <w:pStyle w:val="Allmrkusetekst"/>
      </w:pPr>
      <w:r>
        <w:rPr>
          <w:rStyle w:val="Allmrkuseviide"/>
        </w:rPr>
        <w:footnoteRef/>
      </w:r>
      <w:r>
        <w:t xml:space="preserve"> </w:t>
      </w:r>
      <w:r w:rsidR="008F1299" w:rsidRPr="00FB4284">
        <w:t>MKM</w:t>
      </w:r>
      <w:r w:rsidR="0052451C">
        <w:t>-i</w:t>
      </w:r>
      <w:r w:rsidR="008F1299" w:rsidRPr="00FB4284">
        <w:t xml:space="preserve"> andmeanalüüs, 13.02.2026</w:t>
      </w:r>
      <w:r w:rsidR="0052451C">
        <w:t>.</w:t>
      </w:r>
    </w:p>
  </w:footnote>
  <w:footnote w:id="9">
    <w:p w14:paraId="79A1D584" w14:textId="780881B1" w:rsidR="001145E8" w:rsidRPr="000D6F1D" w:rsidRDefault="001145E8">
      <w:pPr>
        <w:pStyle w:val="Allmrkusetekst"/>
      </w:pPr>
      <w:r w:rsidRPr="002453BB">
        <w:rPr>
          <w:rStyle w:val="Allmrkuseviide"/>
        </w:rPr>
        <w:footnoteRef/>
      </w:r>
      <w:r w:rsidRPr="002453BB">
        <w:t xml:space="preserve"> </w:t>
      </w:r>
      <w:r w:rsidR="00352318" w:rsidRPr="00AA2D31">
        <w:t xml:space="preserve">Euroopa Parlamendi ja nõukogu määrus (EL) 2024/1735 </w:t>
      </w:r>
      <w:r w:rsidR="000D6F1D" w:rsidRPr="00AA2D31">
        <w:t>ning</w:t>
      </w:r>
      <w:r w:rsidR="00D65AC5" w:rsidRPr="00AA2D31">
        <w:t xml:space="preserve"> </w:t>
      </w:r>
      <w:r w:rsidR="00354F35" w:rsidRPr="00AA2D31">
        <w:t>a</w:t>
      </w:r>
      <w:r w:rsidR="000D6F1D" w:rsidRPr="00AA2D31">
        <w:t>t</w:t>
      </w:r>
      <w:r w:rsidR="00354F35" w:rsidRPr="00AA2D31">
        <w:t xml:space="preserve">mosfääriõhu kaitse seaduse </w:t>
      </w:r>
      <w:r w:rsidR="00F21362" w:rsidRPr="00AA2D31">
        <w:t>§ 216</w:t>
      </w:r>
      <w:r w:rsidR="00F21362" w:rsidRPr="00AA2D31">
        <w:rPr>
          <w:vertAlign w:val="superscript"/>
        </w:rPr>
        <w:t>2</w:t>
      </w:r>
      <w:r w:rsidR="000D6F1D" w:rsidRPr="00AA2D31">
        <w:t>.</w:t>
      </w:r>
    </w:p>
  </w:footnote>
  <w:footnote w:id="10">
    <w:p w14:paraId="68116D1D" w14:textId="25851659" w:rsidR="00246FCB" w:rsidRPr="0090462F" w:rsidRDefault="00246FCB">
      <w:pPr>
        <w:pStyle w:val="Allmrkusetekst"/>
        <w:rPr>
          <w:vertAlign w:val="superscript"/>
        </w:rPr>
      </w:pPr>
      <w:r>
        <w:rPr>
          <w:rStyle w:val="Allmrkuseviide"/>
        </w:rPr>
        <w:footnoteRef/>
      </w:r>
      <w:r>
        <w:t xml:space="preserve"> VVS § 63 lõige 1</w:t>
      </w:r>
      <w:r w:rsidR="000D6F1D">
        <w:t>.</w:t>
      </w:r>
    </w:p>
  </w:footnote>
  <w:footnote w:id="11">
    <w:p w14:paraId="59C2577B" w14:textId="7BDBD826" w:rsidR="00B05FCB" w:rsidRDefault="00B05FCB">
      <w:pPr>
        <w:pStyle w:val="Allmrkusetekst"/>
      </w:pPr>
      <w:r>
        <w:rPr>
          <w:rStyle w:val="Allmrkuseviide"/>
        </w:rPr>
        <w:footnoteRef/>
      </w:r>
      <w:r>
        <w:t xml:space="preserve"> </w:t>
      </w:r>
      <w:r w:rsidRPr="00D24D32">
        <w:rPr>
          <w:lang w:val="en-GB"/>
        </w:rPr>
        <w:t>Carbon Capture, Utilization, and Storage</w:t>
      </w:r>
      <w:r w:rsidRPr="00B05FCB">
        <w:rPr>
          <w:lang w:val="en-GB"/>
        </w:rPr>
        <w:t xml:space="preserve"> </w:t>
      </w:r>
      <w:r w:rsidRPr="008F20D8">
        <w:t>e</w:t>
      </w:r>
      <w:r w:rsidR="00F3568B">
        <w:t>hk</w:t>
      </w:r>
      <w:r w:rsidRPr="008F20D8">
        <w:t> süsiniku kogumine, kasutamine ja säilitamine</w:t>
      </w:r>
      <w:r w:rsidR="009A47B3">
        <w:t>.</w:t>
      </w:r>
    </w:p>
  </w:footnote>
  <w:footnote w:id="12">
    <w:p w14:paraId="45A42800" w14:textId="118B233F" w:rsidR="00EC52C4" w:rsidRDefault="00EC52C4">
      <w:pPr>
        <w:pStyle w:val="Allmrkusetekst"/>
      </w:pPr>
      <w:r>
        <w:rPr>
          <w:rStyle w:val="Allmrkuseviide"/>
        </w:rPr>
        <w:footnoteRef/>
      </w:r>
      <w:r>
        <w:t xml:space="preserve"> </w:t>
      </w:r>
      <w:hyperlink r:id="rId4" w:history="1">
        <w:r w:rsidRPr="00EC52C4">
          <w:rPr>
            <w:rStyle w:val="Hperlink"/>
          </w:rPr>
          <w:t>EKI</w:t>
        </w:r>
      </w:hyperlink>
    </w:p>
  </w:footnote>
  <w:footnote w:id="13">
    <w:p w14:paraId="79EF5B06" w14:textId="1C4C8A7C" w:rsidR="00FB76B5" w:rsidRDefault="00FB76B5">
      <w:pPr>
        <w:pStyle w:val="Allmrkusetekst"/>
      </w:pPr>
      <w:r>
        <w:rPr>
          <w:rStyle w:val="Allmrkuseviide"/>
        </w:rPr>
        <w:footnoteRef/>
      </w:r>
      <w:r>
        <w:t xml:space="preserve"> </w:t>
      </w:r>
      <w:hyperlink r:id="rId5" w:history="1">
        <w:r w:rsidRPr="00FB76B5">
          <w:rPr>
            <w:rStyle w:val="Hperlink"/>
          </w:rPr>
          <w:t>EKI</w:t>
        </w:r>
      </w:hyperlink>
    </w:p>
  </w:footnote>
  <w:footnote w:id="14">
    <w:p w14:paraId="57560201" w14:textId="3F6F1426" w:rsidR="42DBDD08" w:rsidRDefault="42DBDD08" w:rsidP="0023242D">
      <w:pPr>
        <w:pStyle w:val="Allmrkusetekst"/>
        <w:jc w:val="left"/>
      </w:pPr>
      <w:r w:rsidRPr="42DBDD08">
        <w:rPr>
          <w:rStyle w:val="Allmrkuseviide"/>
        </w:rPr>
        <w:footnoteRef/>
      </w:r>
      <w:r>
        <w:t xml:space="preserve"> Soraineni analüüs, lk 99; </w:t>
      </w:r>
      <w:r w:rsidRPr="00AA2D31">
        <w:t xml:space="preserve">Advokaadibüroo Ellex Raidla. </w:t>
      </w:r>
      <w:r w:rsidRPr="42DBDD08">
        <w:rPr>
          <w:lang w:val="en-GB"/>
        </w:rPr>
        <w:t>2024. Õigusanalüüs KMH teenuse disaini ettevalmistamiseks. – https://kliimaministeerium.ee/sites/default/files/documents/2025-07/%C3%95igusanal%C3%BC%C3%BCs.pdf, lk 56-57.</w:t>
      </w:r>
    </w:p>
  </w:footnote>
  <w:footnote w:id="15">
    <w:p w14:paraId="270974EF" w14:textId="690083F4" w:rsidR="00220012" w:rsidRDefault="00220012" w:rsidP="00BA72D8">
      <w:pPr>
        <w:pStyle w:val="Allmrkusetekst"/>
        <w:ind w:right="-285"/>
      </w:pPr>
      <w:r>
        <w:rPr>
          <w:rStyle w:val="Allmrkuseviide"/>
        </w:rPr>
        <w:footnoteRef/>
      </w:r>
      <w:r>
        <w:t xml:space="preserve"> Kaitseministeeriumi andmetel oli kohtutes 2026. aastal menetluses kokku 27 </w:t>
      </w:r>
      <w:r w:rsidR="00801DDE">
        <w:t>füüsilise isiku esitatud kaebust avalike huvide kaitseks.</w:t>
      </w:r>
    </w:p>
  </w:footnote>
  <w:footnote w:id="16">
    <w:p w14:paraId="5490B111" w14:textId="7ACC5F44" w:rsidR="00314F89" w:rsidRDefault="00314F89">
      <w:pPr>
        <w:pStyle w:val="Allmrkusetekst"/>
      </w:pPr>
      <w:r>
        <w:rPr>
          <w:rStyle w:val="Allmrkuseviide"/>
        </w:rPr>
        <w:footnoteRef/>
      </w:r>
      <w:r>
        <w:t xml:space="preserve"> </w:t>
      </w:r>
      <w:hyperlink r:id="rId6" w:history="1">
        <w:r w:rsidR="0094647E" w:rsidRPr="00D53133">
          <w:rPr>
            <w:rStyle w:val="Hperlink"/>
          </w:rPr>
          <w:t>Riigikohtu</w:t>
        </w:r>
        <w:r w:rsidR="000E1C61" w:rsidRPr="00D53133">
          <w:rPr>
            <w:rStyle w:val="Hperlink"/>
          </w:rPr>
          <w:t xml:space="preserve"> halduskolleegiumi 28.12.2021 </w:t>
        </w:r>
        <w:r w:rsidR="00D53133" w:rsidRPr="00D53133">
          <w:rPr>
            <w:rStyle w:val="Hperlink"/>
          </w:rPr>
          <w:t>kohtu</w:t>
        </w:r>
        <w:r w:rsidR="000E1C61" w:rsidRPr="00D53133">
          <w:rPr>
            <w:rStyle w:val="Hperlink"/>
          </w:rPr>
          <w:t xml:space="preserve">otsus haldusasjas nr </w:t>
        </w:r>
        <w:r w:rsidR="00D53133" w:rsidRPr="00D53133">
          <w:rPr>
            <w:rStyle w:val="Hperlink"/>
          </w:rPr>
          <w:t>3-17-2023</w:t>
        </w:r>
      </w:hyperlink>
      <w:r w:rsidR="00867804">
        <w:t>.</w:t>
      </w:r>
    </w:p>
  </w:footnote>
  <w:footnote w:id="17">
    <w:p w14:paraId="00ACF273" w14:textId="77777777" w:rsidR="00552D32" w:rsidRPr="00B429D0" w:rsidRDefault="00552D32" w:rsidP="00552D32">
      <w:pPr>
        <w:pStyle w:val="Allmrkusetekst"/>
      </w:pPr>
      <w:r w:rsidRPr="00B429D0">
        <w:rPr>
          <w:rStyle w:val="Allmrkuseviide"/>
        </w:rPr>
        <w:footnoteRef/>
      </w:r>
      <w:r w:rsidRPr="00B429D0">
        <w:t xml:space="preserve"> Seletuskiri ehitusseadustiku eelnõu nr SE 555 juurde, lk 46.</w:t>
      </w:r>
    </w:p>
    <w:p w14:paraId="05DDC900" w14:textId="77777777" w:rsidR="00552D32" w:rsidRDefault="00552D32" w:rsidP="00552D32">
      <w:pPr>
        <w:pStyle w:val="Allmrkusetekst"/>
      </w:pPr>
    </w:p>
  </w:footnote>
  <w:footnote w:id="18">
    <w:p w14:paraId="2874B759" w14:textId="77777777" w:rsidR="00552D32" w:rsidRDefault="00552D32" w:rsidP="00552D32">
      <w:pPr>
        <w:pStyle w:val="Allmrkusetekst"/>
        <w:rPr>
          <w:lang w:val="fi-FI"/>
        </w:rPr>
      </w:pPr>
      <w:r w:rsidRPr="5249CBC1">
        <w:rPr>
          <w:rStyle w:val="Allmrkuseviide"/>
        </w:rPr>
        <w:footnoteRef/>
      </w:r>
      <w:r>
        <w:t xml:space="preserve"> RKHKo, 04.11.2025, 3-22-871, p 13; RKHKo, 18.10.2016, 3-3-1-31-16, p 16; RKHKo, 28.03.2024, 3-21-1370/35, p 19.</w:t>
      </w:r>
    </w:p>
  </w:footnote>
  <w:footnote w:id="19">
    <w:p w14:paraId="20AA9A72" w14:textId="77777777" w:rsidR="00552D32" w:rsidRDefault="00552D32" w:rsidP="00552D32">
      <w:pPr>
        <w:pStyle w:val="Allmrkusetekst"/>
      </w:pPr>
      <w:r>
        <w:rPr>
          <w:rStyle w:val="Allmrkuseviide"/>
        </w:rPr>
        <w:footnoteRef/>
      </w:r>
      <w:r>
        <w:t xml:space="preserve"> </w:t>
      </w:r>
      <w:hyperlink r:id="rId7" w:history="1">
        <w:r w:rsidRPr="0047717E">
          <w:rPr>
            <w:rStyle w:val="Hperlink"/>
          </w:rPr>
          <w:t>743 SE „Ehitusseadustiku ja sellega seonduvalt teiste seaduste muutmise seadus“</w:t>
        </w:r>
      </w:hyperlink>
    </w:p>
  </w:footnote>
  <w:footnote w:id="20">
    <w:p w14:paraId="6A28D088" w14:textId="57F3356D" w:rsidR="002F33C5" w:rsidRPr="003F2435" w:rsidRDefault="002F33C5">
      <w:pPr>
        <w:pStyle w:val="Allmrkusetekst"/>
      </w:pPr>
      <w:r>
        <w:rPr>
          <w:rStyle w:val="Allmrkuseviide"/>
        </w:rPr>
        <w:footnoteRef/>
      </w:r>
      <w:r w:rsidR="006D53CB">
        <w:t xml:space="preserve"> </w:t>
      </w:r>
      <w:r w:rsidR="006D53CB" w:rsidRPr="006D53CB">
        <w:t>MKM, Sorainen</w:t>
      </w:r>
      <w:r w:rsidR="00500E82">
        <w:t>i</w:t>
      </w:r>
      <w:r w:rsidR="006D53CB" w:rsidRPr="006D53CB">
        <w:t xml:space="preserve"> analüüs „Strateegiliste investeeringute ekspressraja väljatöötamine“</w:t>
      </w:r>
      <w:r w:rsidR="006D53CB">
        <w:t>, lk 98</w:t>
      </w:r>
      <w:r w:rsidR="006D53CB" w:rsidRPr="006D53CB">
        <w:t xml:space="preserve">. </w:t>
      </w:r>
      <w:r w:rsidR="00482E56">
        <w:t>–</w:t>
      </w:r>
      <w:r w:rsidR="00A44B53">
        <w:t xml:space="preserve"> </w:t>
      </w:r>
      <w:hyperlink r:id="rId8" w:history="1">
        <w:r w:rsidR="00A44B53" w:rsidRPr="003F2435">
          <w:rPr>
            <w:rStyle w:val="Hperlink"/>
          </w:rPr>
          <w:t xml:space="preserve">Analüüs </w:t>
        </w:r>
        <w:r w:rsidR="00500E82">
          <w:rPr>
            <w:rStyle w:val="Hperlink"/>
          </w:rPr>
          <w:t>„</w:t>
        </w:r>
        <w:r w:rsidR="00A44B53" w:rsidRPr="003F2435">
          <w:rPr>
            <w:rStyle w:val="Hperlink"/>
          </w:rPr>
          <w:t>Strateegiliste investeeringute ekspressraja väljatöötamine</w:t>
        </w:r>
        <w:r w:rsidR="00500E82">
          <w:rPr>
            <w:rStyle w:val="Hperlink"/>
          </w:rPr>
          <w:t>“.</w:t>
        </w:r>
        <w:r w:rsidR="00A44B53" w:rsidRPr="003F2435">
          <w:rPr>
            <w:rStyle w:val="Hperlink"/>
          </w:rPr>
          <w:t xml:space="preserve"> Planeerimine.ee</w:t>
        </w:r>
      </w:hyperlink>
      <w:r w:rsidR="00A44B53">
        <w:t>.</w:t>
      </w:r>
    </w:p>
  </w:footnote>
  <w:footnote w:id="21">
    <w:p w14:paraId="5FD13280" w14:textId="73314E8D" w:rsidR="002F33C5" w:rsidRPr="00B937ED" w:rsidRDefault="002F33C5">
      <w:pPr>
        <w:pStyle w:val="Allmrkusetekst"/>
      </w:pPr>
      <w:r>
        <w:rPr>
          <w:rStyle w:val="Allmrkuseviide"/>
        </w:rPr>
        <w:footnoteRef/>
      </w:r>
      <w:r>
        <w:t xml:space="preserve"> </w:t>
      </w:r>
      <w:r w:rsidR="00BD7109" w:rsidRPr="006D53CB">
        <w:t>MKM, Sorainen</w:t>
      </w:r>
      <w:r w:rsidR="00500E82">
        <w:t>i</w:t>
      </w:r>
      <w:r w:rsidR="00BD7109" w:rsidRPr="006D53CB">
        <w:t xml:space="preserve"> analüüs „Strateegiliste investeeringute ekspressraja väljatöötamine“</w:t>
      </w:r>
      <w:r w:rsidR="00BD7109">
        <w:t>, lk 98</w:t>
      </w:r>
      <w:r w:rsidR="00BD7109" w:rsidRPr="006D53CB">
        <w:t xml:space="preserve">. </w:t>
      </w:r>
      <w:r w:rsidR="00BD7109">
        <w:t xml:space="preserve">– </w:t>
      </w:r>
      <w:hyperlink r:id="rId9" w:history="1">
        <w:r w:rsidR="00BD7109" w:rsidRPr="003F2435">
          <w:rPr>
            <w:rStyle w:val="Hperlink"/>
          </w:rPr>
          <w:t xml:space="preserve">Analüüs </w:t>
        </w:r>
        <w:r w:rsidR="00500E82">
          <w:rPr>
            <w:rStyle w:val="Hperlink"/>
          </w:rPr>
          <w:t>„</w:t>
        </w:r>
        <w:r w:rsidR="00BD7109" w:rsidRPr="003F2435">
          <w:rPr>
            <w:rStyle w:val="Hperlink"/>
          </w:rPr>
          <w:t>Strateegiliste investeeringute ekspressraja väljatöötamine</w:t>
        </w:r>
        <w:r w:rsidR="00500E82">
          <w:rPr>
            <w:rStyle w:val="Hperlink"/>
          </w:rPr>
          <w:t>“.</w:t>
        </w:r>
        <w:r w:rsidR="00BD7109" w:rsidRPr="003F2435">
          <w:rPr>
            <w:rStyle w:val="Hperlink"/>
          </w:rPr>
          <w:t xml:space="preserve"> Planeerimine.ee</w:t>
        </w:r>
      </w:hyperlink>
      <w:r w:rsidR="00BD7109">
        <w:t>.</w:t>
      </w:r>
    </w:p>
  </w:footnote>
  <w:footnote w:id="22">
    <w:p w14:paraId="73531C92" w14:textId="459F734E" w:rsidR="00477FA8" w:rsidRPr="001C1F77" w:rsidRDefault="00477FA8" w:rsidP="00500E82">
      <w:pPr>
        <w:pStyle w:val="Allmrkusetekst"/>
      </w:pPr>
      <w:r>
        <w:rPr>
          <w:rStyle w:val="Allmrkuseviide"/>
        </w:rPr>
        <w:footnoteRef/>
      </w:r>
      <w:r w:rsidRPr="001C1F77">
        <w:t xml:space="preserve"> </w:t>
      </w:r>
      <w:r w:rsidRPr="00B130D5">
        <w:t>Komisjoni teatis. Komisjoni suunisdokument keskkonnamõju hindamise direktiivi (Euroopa Parlamendi ja nõukogu direktiiv 2011/92/EL, muudetud direktiiviga 2014/52/EL) ar</w:t>
      </w:r>
      <w:r w:rsidR="00500E82">
        <w:t>t</w:t>
      </w:r>
      <w:r w:rsidRPr="00B130D5">
        <w:t>ikli 2 lõike 3 kohaselt tehtud keskkonnaalaste hindamiste ühtlustamise kohta (2016/C 273/01).</w:t>
      </w:r>
    </w:p>
  </w:footnote>
  <w:footnote w:id="23">
    <w:p w14:paraId="762D35A1" w14:textId="11174963" w:rsidR="00E71C7E" w:rsidRDefault="00477FA8" w:rsidP="00477FA8">
      <w:pPr>
        <w:pStyle w:val="Allmrkusetekst"/>
      </w:pPr>
      <w:r>
        <w:rPr>
          <w:rStyle w:val="Allmrkuseviide"/>
        </w:rPr>
        <w:footnoteRef/>
      </w:r>
      <w:r>
        <w:t xml:space="preserve"> </w:t>
      </w:r>
      <w:r w:rsidRPr="00B130D5">
        <w:t>European Commission. 2022. Guidance on the implementation of Directive 2001/42/EC on the assessment of the effects of certain plans and programmes on the environment.</w:t>
      </w:r>
    </w:p>
    <w:p w14:paraId="567C1256" w14:textId="77777777" w:rsidR="00477FA8" w:rsidRPr="00EF4557" w:rsidRDefault="00477FA8" w:rsidP="00477FA8">
      <w:pPr>
        <w:pStyle w:val="Allmrkusetekst"/>
      </w:pPr>
    </w:p>
  </w:footnote>
  <w:footnote w:id="24">
    <w:p w14:paraId="33D1C25F" w14:textId="66D152B0" w:rsidR="00F26022" w:rsidRPr="00C67ACB" w:rsidRDefault="00F26022" w:rsidP="00C67ACB">
      <w:pPr>
        <w:pStyle w:val="Allmrkusetekst"/>
        <w:jc w:val="left"/>
        <w:rPr>
          <w:szCs w:val="24"/>
        </w:rPr>
      </w:pPr>
      <w:r>
        <w:rPr>
          <w:rStyle w:val="Allmrkuseviide"/>
        </w:rPr>
        <w:footnoteRef/>
      </w:r>
      <w:r>
        <w:t xml:space="preserve"> </w:t>
      </w:r>
      <w:r w:rsidR="006D7DB7">
        <w:t>RKHKo</w:t>
      </w:r>
      <w:r w:rsidR="00720813">
        <w:t>,</w:t>
      </w:r>
      <w:r w:rsidR="006D7DB7">
        <w:t xml:space="preserve"> </w:t>
      </w:r>
      <w:r w:rsidR="00516C1D" w:rsidRPr="00516C1D">
        <w:t>08.08.2018</w:t>
      </w:r>
      <w:r w:rsidR="00516C1D">
        <w:t xml:space="preserve">, </w:t>
      </w:r>
      <w:r>
        <w:rPr>
          <w:rStyle w:val="Tugev"/>
          <w:b w:val="0"/>
          <w:bCs w:val="0"/>
          <w:szCs w:val="24"/>
        </w:rPr>
        <w:t>3-16-1472</w:t>
      </w:r>
      <w:r w:rsidR="00516C1D">
        <w:rPr>
          <w:rStyle w:val="Tugev"/>
          <w:b w:val="0"/>
          <w:bCs w:val="0"/>
          <w:szCs w:val="24"/>
        </w:rPr>
        <w:t>.</w:t>
      </w:r>
    </w:p>
  </w:footnote>
  <w:footnote w:id="25">
    <w:p w14:paraId="6EF000D2" w14:textId="075E1251" w:rsidR="00F252F0" w:rsidRPr="000F353D" w:rsidRDefault="00F252F0" w:rsidP="00C67ACB">
      <w:pPr>
        <w:pStyle w:val="Allmrkusetekst"/>
        <w:jc w:val="left"/>
      </w:pPr>
      <w:r>
        <w:rPr>
          <w:rStyle w:val="Allmrkuseviide"/>
        </w:rPr>
        <w:footnoteRef/>
      </w:r>
      <w:r w:rsidR="00FC56CF">
        <w:t xml:space="preserve"> </w:t>
      </w:r>
      <w:r w:rsidRPr="00B130D5">
        <w:t xml:space="preserve">Õigusanalüüs KMH teenuse disaini ettevalmistamiseks. Ellex Raidla, 2024. </w:t>
      </w:r>
      <w:r w:rsidR="00FC56CF">
        <w:t>–</w:t>
      </w:r>
      <w:r w:rsidR="00D8409D">
        <w:t xml:space="preserve"> </w:t>
      </w:r>
      <w:hyperlink r:id="rId10" w:history="1">
        <w:r w:rsidR="00D8409D" w:rsidRPr="00D8409D">
          <w:rPr>
            <w:rStyle w:val="Hperlink"/>
          </w:rPr>
          <w:t>https://kliimaministeerium.ee/sites</w:t>
        </w:r>
        <w:bookmarkStart w:id="12" w:name="_Hlt222323925"/>
        <w:bookmarkStart w:id="13" w:name="_Hlt222323926"/>
        <w:bookmarkEnd w:id="12"/>
        <w:bookmarkEnd w:id="13"/>
        <w:r w:rsidR="00D8409D" w:rsidRPr="00D8409D">
          <w:rPr>
            <w:rStyle w:val="Hperlink"/>
          </w:rPr>
          <w:t>/default/files/documents/2025-07/%C3%95igusanal%C3%BC%C3%BCs.pdf</w:t>
        </w:r>
      </w:hyperlink>
      <w:r w:rsidRPr="00B130D5">
        <w:t>.</w:t>
      </w:r>
    </w:p>
  </w:footnote>
  <w:footnote w:id="26">
    <w:p w14:paraId="46DB252B" w14:textId="3E3FFCDA" w:rsidR="00831962" w:rsidRPr="00831962" w:rsidRDefault="00831962" w:rsidP="00264A0E">
      <w:pPr>
        <w:pStyle w:val="Allmrkusetekst"/>
        <w:jc w:val="left"/>
      </w:pPr>
      <w:r>
        <w:rPr>
          <w:rStyle w:val="Allmrkuseviide"/>
        </w:rPr>
        <w:footnoteRef/>
      </w:r>
      <w:r>
        <w:t xml:space="preserve"> </w:t>
      </w:r>
      <w:r w:rsidR="002B6E30">
        <w:t>RKHKo</w:t>
      </w:r>
      <w:r w:rsidR="00720813">
        <w:t>,</w:t>
      </w:r>
      <w:r w:rsidR="002B6E30">
        <w:t xml:space="preserve"> </w:t>
      </w:r>
      <w:r w:rsidR="00492AAE" w:rsidRPr="00492AAE">
        <w:t>22.03.2024</w:t>
      </w:r>
      <w:r w:rsidR="00492AAE">
        <w:t xml:space="preserve">, </w:t>
      </w:r>
      <w:r w:rsidRPr="00831962">
        <w:t>3-21-2682</w:t>
      </w:r>
      <w:r w:rsidR="00492AAE">
        <w:t>.</w:t>
      </w:r>
    </w:p>
  </w:footnote>
  <w:footnote w:id="27">
    <w:p w14:paraId="4AE2EF39" w14:textId="0A5BFE6C" w:rsidR="00BC1A02" w:rsidRPr="00794607" w:rsidRDefault="00BC1A02" w:rsidP="00BC1A02">
      <w:pPr>
        <w:pStyle w:val="Allmrkusetekst"/>
      </w:pPr>
      <w:r>
        <w:rPr>
          <w:rStyle w:val="Allmrkuseviide"/>
        </w:rPr>
        <w:footnoteRef/>
      </w:r>
      <w:r>
        <w:t xml:space="preserve"> RKHKo</w:t>
      </w:r>
      <w:r w:rsidR="000468B4">
        <w:t>,</w:t>
      </w:r>
      <w:r>
        <w:t xml:space="preserve"> </w:t>
      </w:r>
      <w:r w:rsidRPr="00954324">
        <w:t>08.08.2018</w:t>
      </w:r>
      <w:r>
        <w:t xml:space="preserve">, </w:t>
      </w:r>
      <w:r w:rsidRPr="00794607">
        <w:t>3-16-1472</w:t>
      </w:r>
      <w:r>
        <w:t xml:space="preserve">, </w:t>
      </w:r>
      <w:r w:rsidRPr="00794607">
        <w:t>p 3</w:t>
      </w:r>
      <w:r>
        <w:t>.</w:t>
      </w:r>
    </w:p>
  </w:footnote>
  <w:footnote w:id="28">
    <w:p w14:paraId="482E2098" w14:textId="04AC569C" w:rsidR="00547241" w:rsidRDefault="00547241" w:rsidP="00547241">
      <w:pPr>
        <w:pStyle w:val="Allmrkusetekst"/>
      </w:pPr>
      <w:r>
        <w:rPr>
          <w:rStyle w:val="Allmrkuseviide"/>
        </w:rPr>
        <w:footnoteRef/>
      </w:r>
      <w:r>
        <w:t xml:space="preserve"> </w:t>
      </w:r>
      <w:r w:rsidRPr="000B3335">
        <w:t>RKPJKo</w:t>
      </w:r>
      <w:r w:rsidR="00BC5575">
        <w:t>,</w:t>
      </w:r>
      <w:r w:rsidRPr="000B3335">
        <w:t xml:space="preserve"> 17.03.1999, 3-4-1-1-99</w:t>
      </w:r>
      <w:r>
        <w:t>, p 13.</w:t>
      </w:r>
    </w:p>
  </w:footnote>
  <w:footnote w:id="29">
    <w:p w14:paraId="2CA54F5F" w14:textId="40C6220A" w:rsidR="00547241" w:rsidRDefault="00547241" w:rsidP="00BC5575">
      <w:pPr>
        <w:pStyle w:val="Allmrkusetekst"/>
      </w:pPr>
      <w:r>
        <w:rPr>
          <w:rStyle w:val="Allmrkuseviide"/>
        </w:rPr>
        <w:footnoteRef/>
      </w:r>
      <w:r>
        <w:t xml:space="preserve"> T. Annus. Riigiõigus. Tallinn: Juura 2006, lk 360.</w:t>
      </w:r>
    </w:p>
  </w:footnote>
  <w:footnote w:id="30">
    <w:p w14:paraId="5CE2B56B" w14:textId="37ECE7C6" w:rsidR="00547241" w:rsidRDefault="00547241" w:rsidP="00547241">
      <w:pPr>
        <w:pStyle w:val="Allmrkusetekst"/>
      </w:pPr>
      <w:r>
        <w:rPr>
          <w:rStyle w:val="Allmrkuseviide"/>
        </w:rPr>
        <w:footnoteRef/>
      </w:r>
      <w:r>
        <w:t xml:space="preserve"> </w:t>
      </w:r>
      <w:r w:rsidRPr="0024775F">
        <w:t>RKÜKo</w:t>
      </w:r>
      <w:r w:rsidR="00BC5575">
        <w:t>,</w:t>
      </w:r>
      <w:r w:rsidRPr="0024775F">
        <w:t xml:space="preserve"> 03.12.2007, 3-3-1-41-06</w:t>
      </w:r>
      <w:r>
        <w:t>, p 21.</w:t>
      </w:r>
    </w:p>
  </w:footnote>
  <w:footnote w:id="31">
    <w:p w14:paraId="0056B5C6" w14:textId="38DF24D9" w:rsidR="00547241" w:rsidRDefault="00547241" w:rsidP="00547241">
      <w:pPr>
        <w:pStyle w:val="Allmrkusetekst"/>
      </w:pPr>
      <w:r>
        <w:rPr>
          <w:rStyle w:val="Allmrkuseviide"/>
        </w:rPr>
        <w:footnoteRef/>
      </w:r>
      <w:r>
        <w:t xml:space="preserve"> </w:t>
      </w:r>
      <w:r w:rsidRPr="00A66CEB">
        <w:t>RKPJKo</w:t>
      </w:r>
      <w:r w:rsidR="00BC5575">
        <w:t>,</w:t>
      </w:r>
      <w:r w:rsidRPr="00A66CEB">
        <w:t xml:space="preserve"> 13.06.2005, 3-4-1-5-05</w:t>
      </w:r>
      <w:r>
        <w:t>, p 9.</w:t>
      </w:r>
    </w:p>
  </w:footnote>
  <w:footnote w:id="32">
    <w:p w14:paraId="19880FA0" w14:textId="2C3A1FFE" w:rsidR="00547241" w:rsidRDefault="00547241" w:rsidP="00547241">
      <w:pPr>
        <w:pStyle w:val="Allmrkusetekst"/>
      </w:pPr>
      <w:r>
        <w:rPr>
          <w:rStyle w:val="Allmrkuseviide"/>
        </w:rPr>
        <w:footnoteRef/>
      </w:r>
      <w:r>
        <w:t xml:space="preserve"> </w:t>
      </w:r>
      <w:r w:rsidRPr="000B3335">
        <w:t>RKPJKo</w:t>
      </w:r>
      <w:r w:rsidR="00BC5575">
        <w:t>,</w:t>
      </w:r>
      <w:r w:rsidRPr="000B3335">
        <w:t xml:space="preserve"> 17.03.1999, 3-4-1-1-99</w:t>
      </w:r>
      <w:r>
        <w:t>, p 14.</w:t>
      </w:r>
    </w:p>
  </w:footnote>
  <w:footnote w:id="33">
    <w:p w14:paraId="13CC246D" w14:textId="4DE69FD4" w:rsidR="00547241" w:rsidRDefault="00547241" w:rsidP="00547241">
      <w:pPr>
        <w:pStyle w:val="Allmrkusetekst"/>
      </w:pPr>
      <w:r>
        <w:rPr>
          <w:rStyle w:val="Allmrkuseviide"/>
        </w:rPr>
        <w:footnoteRef/>
      </w:r>
      <w:r>
        <w:t xml:space="preserve"> </w:t>
      </w:r>
      <w:r w:rsidRPr="0021702C">
        <w:t>RKPJKo</w:t>
      </w:r>
      <w:r w:rsidR="00BC5575">
        <w:t>,</w:t>
      </w:r>
      <w:r w:rsidRPr="0021702C">
        <w:t xml:space="preserve"> 20.03.2014, 3-4-1-42-13</w:t>
      </w:r>
      <w:r>
        <w:t>, p 41.</w:t>
      </w:r>
    </w:p>
  </w:footnote>
  <w:footnote w:id="34">
    <w:p w14:paraId="199E2D64" w14:textId="5F599C29" w:rsidR="00547241" w:rsidRDefault="00547241" w:rsidP="00547241">
      <w:pPr>
        <w:pStyle w:val="Allmrkusetekst"/>
      </w:pPr>
      <w:r>
        <w:rPr>
          <w:rStyle w:val="Allmrkuseviide"/>
        </w:rPr>
        <w:footnoteRef/>
      </w:r>
      <w:r>
        <w:t xml:space="preserve"> RKÜKo</w:t>
      </w:r>
      <w:r w:rsidR="00BC5575">
        <w:t>,</w:t>
      </w:r>
      <w:r>
        <w:t xml:space="preserve"> 03.12.2007, </w:t>
      </w:r>
      <w:r w:rsidRPr="00202679">
        <w:t>3-3-1-41-06</w:t>
      </w:r>
      <w:r>
        <w:t>, p 22</w:t>
      </w:r>
    </w:p>
  </w:footnote>
  <w:footnote w:id="35">
    <w:p w14:paraId="64401F69" w14:textId="0D60CD56" w:rsidR="00547241" w:rsidRDefault="00547241" w:rsidP="00547241">
      <w:pPr>
        <w:pStyle w:val="Allmrkusetekst"/>
      </w:pPr>
      <w:r>
        <w:rPr>
          <w:rStyle w:val="Allmrkuseviide"/>
        </w:rPr>
        <w:footnoteRef/>
      </w:r>
      <w:r>
        <w:t xml:space="preserve"> RKPJKo</w:t>
      </w:r>
      <w:r w:rsidR="00BC5575">
        <w:t>,</w:t>
      </w:r>
      <w:r>
        <w:t xml:space="preserve"> 13.02.2007 3-4-1-16-07, p 21.</w:t>
      </w:r>
    </w:p>
  </w:footnote>
  <w:footnote w:id="36">
    <w:p w14:paraId="7B1F049A" w14:textId="1C9A919D" w:rsidR="005608D2" w:rsidRDefault="005608D2" w:rsidP="005608D2">
      <w:pPr>
        <w:pStyle w:val="Allmrkusetekst"/>
      </w:pPr>
      <w:r>
        <w:rPr>
          <w:rStyle w:val="Allmrkuseviide"/>
        </w:rPr>
        <w:footnoteRef/>
      </w:r>
      <w:r>
        <w:t xml:space="preserve"> </w:t>
      </w:r>
      <w:r w:rsidRPr="00F65949">
        <w:t>RKÜKo</w:t>
      </w:r>
      <w:r w:rsidR="003C1793">
        <w:t>,</w:t>
      </w:r>
      <w:r w:rsidRPr="00F65949">
        <w:t xml:space="preserve"> 21.01.2014, 3-4-1-17-13, p 32</w:t>
      </w:r>
      <w:r>
        <w:t>.</w:t>
      </w:r>
    </w:p>
  </w:footnote>
  <w:footnote w:id="37">
    <w:p w14:paraId="700083A6" w14:textId="77777777" w:rsidR="005608D2" w:rsidRDefault="005608D2" w:rsidP="005608D2">
      <w:pPr>
        <w:pStyle w:val="Allmrkusetekst"/>
      </w:pPr>
      <w:r>
        <w:rPr>
          <w:rStyle w:val="Allmrkuseviide"/>
        </w:rPr>
        <w:footnoteRef/>
      </w:r>
      <w:r>
        <w:t xml:space="preserve"> Samas, p 33.</w:t>
      </w:r>
    </w:p>
  </w:footnote>
  <w:footnote w:id="38">
    <w:p w14:paraId="5EC7734F" w14:textId="6AD22D27" w:rsidR="005608D2" w:rsidRDefault="005608D2" w:rsidP="005608D2">
      <w:pPr>
        <w:pStyle w:val="Allmrkusetekst"/>
      </w:pPr>
      <w:r>
        <w:rPr>
          <w:rStyle w:val="Allmrkuseviide"/>
        </w:rPr>
        <w:footnoteRef/>
      </w:r>
      <w:r>
        <w:t xml:space="preserve"> </w:t>
      </w:r>
      <w:r w:rsidRPr="006B2784">
        <w:t>RKPJKo</w:t>
      </w:r>
      <w:r w:rsidR="003C1793">
        <w:t>,</w:t>
      </w:r>
      <w:r w:rsidRPr="006B2784">
        <w:t xml:space="preserve"> 19.02.2013, 3-4-1-28-12</w:t>
      </w:r>
      <w:r w:rsidR="00E4134B">
        <w:t>,</w:t>
      </w:r>
      <w:r w:rsidRPr="006B2784">
        <w:t xml:space="preserve"> p 25</w:t>
      </w:r>
    </w:p>
  </w:footnote>
  <w:footnote w:id="39">
    <w:p w14:paraId="672C4CA0" w14:textId="2A593ADA" w:rsidR="00811D43" w:rsidRDefault="00811D43" w:rsidP="00811D43">
      <w:pPr>
        <w:pStyle w:val="Allmrkusetekst"/>
      </w:pPr>
      <w:r>
        <w:rPr>
          <w:rStyle w:val="Allmrkuseviide"/>
        </w:rPr>
        <w:footnoteRef/>
      </w:r>
      <w:r>
        <w:t xml:space="preserve"> RKPJKo</w:t>
      </w:r>
      <w:r w:rsidR="003C1793">
        <w:t>,</w:t>
      </w:r>
      <w:r>
        <w:t xml:space="preserve"> 06.03.2002, </w:t>
      </w:r>
      <w:r w:rsidRPr="00CB5F47">
        <w:t>3-4-1-1-02</w:t>
      </w:r>
      <w:r>
        <w:t>, p 15.</w:t>
      </w:r>
    </w:p>
  </w:footnote>
  <w:footnote w:id="40">
    <w:p w14:paraId="2984937B" w14:textId="775FB5A2" w:rsidR="00811D43" w:rsidRDefault="00811D43" w:rsidP="00811D43">
      <w:pPr>
        <w:pStyle w:val="Allmrkusetekst"/>
      </w:pPr>
      <w:r>
        <w:rPr>
          <w:rStyle w:val="Allmrkuseviide"/>
        </w:rPr>
        <w:footnoteRef/>
      </w:r>
      <w:r>
        <w:t xml:space="preserve"> </w:t>
      </w:r>
      <w:r w:rsidRPr="00494C86">
        <w:t>RKPJKo</w:t>
      </w:r>
      <w:r w:rsidR="003C1793">
        <w:t>,</w:t>
      </w:r>
      <w:r w:rsidRPr="00494C86">
        <w:t xml:space="preserve"> 01.09.2005, 3-4-1-13-05, p 23</w:t>
      </w:r>
      <w:r>
        <w:t>.</w:t>
      </w:r>
    </w:p>
  </w:footnote>
  <w:footnote w:id="41">
    <w:p w14:paraId="5E1AAB1A" w14:textId="6601D203" w:rsidR="00811D43" w:rsidRDefault="00811D43" w:rsidP="00811D43">
      <w:pPr>
        <w:pStyle w:val="Allmrkusetekst"/>
      </w:pPr>
      <w:r>
        <w:rPr>
          <w:rStyle w:val="Allmrkuseviide"/>
        </w:rPr>
        <w:footnoteRef/>
      </w:r>
      <w:r>
        <w:t xml:space="preserve"> </w:t>
      </w:r>
      <w:r w:rsidRPr="00494C86">
        <w:t>RKÜKo</w:t>
      </w:r>
      <w:r w:rsidR="003C1793">
        <w:t>,</w:t>
      </w:r>
      <w:r w:rsidRPr="00494C86">
        <w:t xml:space="preserve"> 26.06.2014, 3-4-1-1-14, p 118</w:t>
      </w:r>
      <w:r>
        <w:t>.</w:t>
      </w:r>
    </w:p>
  </w:footnote>
  <w:footnote w:id="42">
    <w:p w14:paraId="6E737A42" w14:textId="69610636" w:rsidR="00D42AC3" w:rsidRDefault="00D42AC3" w:rsidP="00D42AC3">
      <w:pPr>
        <w:pStyle w:val="Allmrkusetekst"/>
      </w:pPr>
      <w:r>
        <w:rPr>
          <w:rStyle w:val="Allmrkuseviide"/>
        </w:rPr>
        <w:footnoteRef/>
      </w:r>
      <w:r>
        <w:t xml:space="preserve"> Vt ka </w:t>
      </w:r>
      <w:r w:rsidRPr="0024775F">
        <w:t>RKÜKo</w:t>
      </w:r>
      <w:r w:rsidR="00BF0194">
        <w:t>,</w:t>
      </w:r>
      <w:r w:rsidRPr="0024775F">
        <w:t xml:space="preserve"> 03.12.2007, 3-3-1-41-06</w:t>
      </w:r>
      <w:r>
        <w:t>, p 21.</w:t>
      </w:r>
    </w:p>
  </w:footnote>
  <w:footnote w:id="43">
    <w:p w14:paraId="5F261A14" w14:textId="563C2677" w:rsidR="00D42AC3" w:rsidRDefault="00D42AC3" w:rsidP="00D42AC3">
      <w:pPr>
        <w:pStyle w:val="Allmrkusetekst"/>
      </w:pPr>
      <w:r>
        <w:rPr>
          <w:rStyle w:val="Allmrkuseviide"/>
        </w:rPr>
        <w:footnoteRef/>
      </w:r>
      <w:r>
        <w:t xml:space="preserve"> </w:t>
      </w:r>
      <w:r w:rsidRPr="00494C86">
        <w:t>RKPKo</w:t>
      </w:r>
      <w:r w:rsidR="006F7930">
        <w:t>,</w:t>
      </w:r>
      <w:r w:rsidRPr="00494C86">
        <w:t xml:space="preserve"> </w:t>
      </w:r>
      <w:r>
        <w:t>18</w:t>
      </w:r>
      <w:r w:rsidRPr="00494C86">
        <w:t>.0</w:t>
      </w:r>
      <w:r>
        <w:t>1</w:t>
      </w:r>
      <w:r w:rsidRPr="00494C86">
        <w:t>.20</w:t>
      </w:r>
      <w:r>
        <w:t>19</w:t>
      </w:r>
      <w:r w:rsidRPr="00494C86">
        <w:t>, 5-</w:t>
      </w:r>
      <w:r>
        <w:t>18</w:t>
      </w:r>
      <w:r w:rsidRPr="00494C86">
        <w:t>-4, p 79</w:t>
      </w:r>
      <w:r w:rsidR="006F7930">
        <w:t>.</w:t>
      </w:r>
    </w:p>
  </w:footnote>
  <w:footnote w:id="44">
    <w:p w14:paraId="53C364E1" w14:textId="77777777" w:rsidR="00D42AC3" w:rsidRDefault="00D42AC3" w:rsidP="00D42AC3">
      <w:pPr>
        <w:pStyle w:val="Allmrkusetekst"/>
      </w:pPr>
      <w:r>
        <w:rPr>
          <w:rStyle w:val="Allmrkuseviide"/>
        </w:rPr>
        <w:footnoteRef/>
      </w:r>
      <w:r>
        <w:t xml:space="preserve"> Samas.</w:t>
      </w:r>
    </w:p>
  </w:footnote>
  <w:footnote w:id="45">
    <w:p w14:paraId="791BCF8D" w14:textId="51EA6609" w:rsidR="00E71C7E" w:rsidRDefault="00087068" w:rsidP="00EE3247">
      <w:pPr>
        <w:pStyle w:val="Allmrkusetekst"/>
      </w:pPr>
      <w:r>
        <w:rPr>
          <w:rStyle w:val="Allmrkuseviide"/>
        </w:rPr>
        <w:footnoteRef/>
      </w:r>
      <w:r>
        <w:t xml:space="preserve"> </w:t>
      </w:r>
      <w:r w:rsidR="000631F5">
        <w:rPr>
          <w:rFonts w:cstheme="minorHAnsi"/>
        </w:rPr>
        <w:t>13. juuni 2024. aasta</w:t>
      </w:r>
      <w:r w:rsidR="000631F5" w:rsidRPr="00BA5D2B">
        <w:rPr>
          <w:rFonts w:cstheme="minorHAnsi"/>
        </w:rPr>
        <w:t xml:space="preserve"> </w:t>
      </w:r>
      <w:r w:rsidR="000631F5" w:rsidRPr="002C6E6D">
        <w:t xml:space="preserve">Euroopa </w:t>
      </w:r>
      <w:r w:rsidR="006F7930">
        <w:t>P</w:t>
      </w:r>
      <w:r w:rsidR="000631F5" w:rsidRPr="002C6E6D">
        <w:t xml:space="preserve">arlamendi ja nõukogu määrus (EL) </w:t>
      </w:r>
      <w:r w:rsidR="000631F5">
        <w:t>nr</w:t>
      </w:r>
      <w:r w:rsidR="000631F5" w:rsidRPr="007310DB">
        <w:t xml:space="preserve"> </w:t>
      </w:r>
      <w:r w:rsidR="000631F5" w:rsidRPr="002C6E6D">
        <w:t xml:space="preserve">2024/1735, millega kehtestatakse meetmete raamistik Euroopa nullnetotehnoloogia toodete tootmise ökosüsteemi tugevdamiseks ja muudetakse määrust (EL) 2018/1724 (ELT L, 2024/1735, 28.6.2024). </w:t>
      </w:r>
      <w:r w:rsidR="000631F5" w:rsidRPr="002C6E6D">
        <w:rPr>
          <w:rFonts w:cstheme="minorHAnsi"/>
        </w:rPr>
        <w:t>–</w:t>
      </w:r>
      <w:r w:rsidR="000631F5" w:rsidRPr="002C6E6D">
        <w:t xml:space="preserve"> </w:t>
      </w:r>
      <w:hyperlink r:id="rId11" w:history="1">
        <w:r w:rsidR="000631F5" w:rsidRPr="002C6E6D">
          <w:rPr>
            <w:rStyle w:val="Hperlink"/>
          </w:rPr>
          <w:t>https://eur-lex.europa.eu/legal-content/ET/TXT/?uri=CELEX:32024R1735</w:t>
        </w:r>
      </w:hyperlink>
      <w:r w:rsidR="000631F5" w:rsidRPr="002C6E6D">
        <w:t>.</w:t>
      </w:r>
    </w:p>
    <w:p w14:paraId="1B040DE4" w14:textId="137ED04E" w:rsidR="00087068" w:rsidRPr="000631F5" w:rsidRDefault="00087068" w:rsidP="00EE3247">
      <w:pPr>
        <w:pStyle w:val="Allmrkusetekst"/>
      </w:pPr>
    </w:p>
  </w:footnote>
  <w:footnote w:id="46">
    <w:p w14:paraId="4301D5A9" w14:textId="048810D0" w:rsidR="000631F5" w:rsidRPr="004351A4" w:rsidRDefault="000631F5" w:rsidP="0016122B">
      <w:pPr>
        <w:pStyle w:val="Allmrkusetekst"/>
        <w:rPr>
          <w:rFonts w:cstheme="minorHAnsi"/>
        </w:rPr>
      </w:pPr>
      <w:r>
        <w:rPr>
          <w:rStyle w:val="Allmrkuseviide"/>
        </w:rPr>
        <w:footnoteRef/>
      </w:r>
      <w:r>
        <w:t xml:space="preserve"> </w:t>
      </w:r>
      <w:r w:rsidR="002C2F8F">
        <w:rPr>
          <w:rFonts w:cstheme="minorHAnsi"/>
        </w:rPr>
        <w:t xml:space="preserve">11. aprilli 2024. aasta </w:t>
      </w:r>
      <w:r w:rsidR="002C2F8F" w:rsidRPr="002C6E6D">
        <w:rPr>
          <w:rFonts w:cstheme="minorHAnsi"/>
        </w:rPr>
        <w:t xml:space="preserve">Euroopa Parlamendi ja nõukogu määrus (EL) 2024/1252, millega sätestatakse kriitiliste toormete kindlate ja kestlike tarnete tagamise raamistik ja muudetakse määrusi (EL) nr 168/2013, (EL) 2018/858, (EL) 2018/1724 ja (EL) 2019/1020 (ELT L, 2024/1252, 3.5.2024). </w:t>
      </w:r>
      <w:r w:rsidR="002C2F8F" w:rsidRPr="002C6E6D">
        <w:t>–</w:t>
      </w:r>
      <w:r w:rsidR="0084455D">
        <w:rPr>
          <w:rFonts w:cstheme="minorHAnsi"/>
        </w:rPr>
        <w:t xml:space="preserve"> </w:t>
      </w:r>
      <w:hyperlink r:id="rId12" w:history="1">
        <w:r w:rsidR="002C2F8F" w:rsidRPr="002C6E6D">
          <w:rPr>
            <w:rStyle w:val="Hperlink"/>
            <w:rFonts w:cstheme="minorHAnsi"/>
          </w:rPr>
          <w:t>http://data.europa.eu/eli/reg/2024/1252/oj</w:t>
        </w:r>
      </w:hyperlink>
      <w:r w:rsidR="002C2F8F" w:rsidRPr="002C6E6D">
        <w:rPr>
          <w:rFonts w:cstheme="minorHAnsi"/>
        </w:rPr>
        <w:t>.</w:t>
      </w:r>
    </w:p>
  </w:footnote>
  <w:footnote w:id="47">
    <w:p w14:paraId="4C97810F" w14:textId="72F9A24C" w:rsidR="002C2F8F" w:rsidRPr="00A55734" w:rsidRDefault="002C2F8F">
      <w:pPr>
        <w:pStyle w:val="Allmrkusetekst"/>
      </w:pPr>
      <w:r>
        <w:rPr>
          <w:rStyle w:val="Allmrkuseviide"/>
        </w:rPr>
        <w:footnoteRef/>
      </w:r>
      <w:r>
        <w:t xml:space="preserve"> </w:t>
      </w:r>
      <w:r w:rsidR="00A55734">
        <w:rPr>
          <w:rFonts w:cstheme="minorHAnsi"/>
        </w:rPr>
        <w:t xml:space="preserve">30. mai 2022. aasta </w:t>
      </w:r>
      <w:r w:rsidR="00A55734" w:rsidRPr="002C6E6D">
        <w:rPr>
          <w:rFonts w:cstheme="minorHAnsi"/>
        </w:rPr>
        <w:t>Euroopa Parlamen</w:t>
      </w:r>
      <w:r w:rsidR="0016122B">
        <w:rPr>
          <w:rFonts w:cstheme="minorHAnsi"/>
        </w:rPr>
        <w:t>di</w:t>
      </w:r>
      <w:r w:rsidR="00A55734" w:rsidRPr="002C6E6D">
        <w:rPr>
          <w:rFonts w:cstheme="minorHAnsi"/>
        </w:rPr>
        <w:t xml:space="preserve"> ja nõukogu määrus (EL) 2022/869, millega kehtestatakse Euroopa energiatõhususe suuniste raamistik ja muudetakse määrusi (EL) nr 715/2009, (EL) 2019/942 ning direktiive 2009/73/EÜ ja (EL) 2019/944 ning tunnistatakse kehtetuks määrus (EL) nr 347/2013 (OJ L 152, 3.6.2022, lk 45–102). </w:t>
      </w:r>
      <w:r w:rsidR="00A55734" w:rsidRPr="002C6E6D">
        <w:t>–</w:t>
      </w:r>
      <w:r w:rsidR="00A55734" w:rsidRPr="002C6E6D">
        <w:rPr>
          <w:rFonts w:cstheme="minorHAnsi"/>
        </w:rPr>
        <w:t xml:space="preserve"> </w:t>
      </w:r>
      <w:hyperlink r:id="rId13" w:history="1">
        <w:r w:rsidR="00A55734" w:rsidRPr="002C6E6D">
          <w:rPr>
            <w:rStyle w:val="Hperlink"/>
            <w:rFonts w:cstheme="minorHAnsi"/>
          </w:rPr>
          <w:t>http://data.europa.eu/eli/reg/2022/869/oj</w:t>
        </w:r>
      </w:hyperlink>
      <w:r w:rsidR="00A55734" w:rsidRPr="002C6E6D">
        <w:rPr>
          <w:rFonts w:cstheme="minorHAnsi"/>
        </w:rPr>
        <w:t>.</w:t>
      </w:r>
    </w:p>
  </w:footnote>
  <w:footnote w:id="48">
    <w:p w14:paraId="32154164" w14:textId="01CD0C51" w:rsidR="006F6FDF" w:rsidRPr="00BF4B4A" w:rsidRDefault="006F6FDF" w:rsidP="0016122B">
      <w:pPr>
        <w:pStyle w:val="Allmrkusetekst"/>
        <w:rPr>
          <w:rFonts w:cstheme="minorHAnsi"/>
        </w:rPr>
      </w:pPr>
      <w:r>
        <w:rPr>
          <w:rStyle w:val="Allmrkuseviide"/>
        </w:rPr>
        <w:footnoteRef/>
      </w:r>
      <w:r>
        <w:t xml:space="preserve"> </w:t>
      </w:r>
      <w:r>
        <w:rPr>
          <w:rFonts w:cstheme="minorHAnsi"/>
          <w:lang w:val="fi-FI"/>
        </w:rPr>
        <w:t>17. juuni 2025. aasta</w:t>
      </w:r>
      <w:r w:rsidRPr="00BA5D2B">
        <w:rPr>
          <w:rFonts w:cstheme="minorHAnsi"/>
          <w:lang w:val="fi-FI"/>
        </w:rPr>
        <w:t xml:space="preserve"> </w:t>
      </w:r>
      <w:r w:rsidRPr="002C6E6D">
        <w:rPr>
          <w:rFonts w:cstheme="minorHAnsi"/>
        </w:rPr>
        <w:t>Euroopa Komisjoni teatis COM/2025/820 final</w:t>
      </w:r>
      <w:r>
        <w:rPr>
          <w:rFonts w:cstheme="minorHAnsi"/>
        </w:rPr>
        <w:t>,</w:t>
      </w:r>
      <w:r w:rsidRPr="002C6E6D" w:rsidDel="002B5FEB">
        <w:rPr>
          <w:rFonts w:cstheme="minorHAnsi"/>
        </w:rPr>
        <w:t xml:space="preserve"> </w:t>
      </w:r>
      <w:r>
        <w:rPr>
          <w:rFonts w:cstheme="minorHAnsi"/>
        </w:rPr>
        <w:t>k</w:t>
      </w:r>
      <w:r w:rsidRPr="002C6E6D">
        <w:rPr>
          <w:rFonts w:cstheme="minorHAnsi"/>
        </w:rPr>
        <w:t xml:space="preserve">aitsevalmiduse koondpakett. </w:t>
      </w:r>
      <w:r>
        <w:t>–</w:t>
      </w:r>
      <w:r w:rsidRPr="007310DB">
        <w:rPr>
          <w:rFonts w:cstheme="minorHAnsi"/>
        </w:rPr>
        <w:t xml:space="preserve"> </w:t>
      </w:r>
      <w:hyperlink r:id="rId14" w:history="1">
        <w:r w:rsidRPr="00970731">
          <w:rPr>
            <w:rStyle w:val="Hperlink"/>
            <w:rFonts w:cstheme="minorHAnsi"/>
          </w:rPr>
          <w:t>https://eur-lex.europa.eu/legal-content/EN/TXT/?uri=CELEX%3A52025DC0820&amp;qid=1763666745866</w:t>
        </w:r>
      </w:hyperlink>
      <w:r>
        <w:rPr>
          <w:rFonts w:cstheme="minorHAnsi"/>
        </w:rPr>
        <w:t>.</w:t>
      </w:r>
    </w:p>
  </w:footnote>
  <w:footnote w:id="49">
    <w:p w14:paraId="612E3141" w14:textId="7A2A0AC7" w:rsidR="00886A9A" w:rsidRPr="00FF4B09" w:rsidRDefault="00886A9A" w:rsidP="0016122B">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47 ja allviites 67 viidatud kohtupraktika. – </w:t>
      </w:r>
      <w:hyperlink r:id="rId15" w:history="1">
        <w:r w:rsidRPr="00EC4A7A">
          <w:rPr>
            <w:rStyle w:val="Hperlink"/>
          </w:rPr>
          <w:t>https://eur-lex.europa.eu/legal-content/ET/TXT/?uri=CELEX:52016XC0719%2805%29</w:t>
        </w:r>
      </w:hyperlink>
      <w:r>
        <w:t>.</w:t>
      </w:r>
    </w:p>
  </w:footnote>
  <w:footnote w:id="50">
    <w:p w14:paraId="442479CF" w14:textId="77777777" w:rsidR="00886A9A" w:rsidRPr="00D8174E"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51 ja allviites 77 viidatud kohtupraktika. – </w:t>
      </w:r>
      <w:hyperlink r:id="rId16" w:history="1">
        <w:r w:rsidRPr="00EC4A7A">
          <w:rPr>
            <w:rStyle w:val="Hperlink"/>
          </w:rPr>
          <w:t>https://eur-lex.europa.eu/legal-content/ET/TXT/?uri=CELEX:52016XC0719%2805%29</w:t>
        </w:r>
      </w:hyperlink>
      <w:r>
        <w:t>.</w:t>
      </w:r>
    </w:p>
  </w:footnote>
  <w:footnote w:id="51">
    <w:p w14:paraId="4661C2F4" w14:textId="77777777" w:rsidR="00886A9A" w:rsidRPr="00A34AB3"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51 ja allviites 79 viidatud kohtupraktika. – </w:t>
      </w:r>
      <w:hyperlink r:id="rId17" w:history="1">
        <w:r w:rsidRPr="00EC4A7A">
          <w:rPr>
            <w:rStyle w:val="Hperlink"/>
          </w:rPr>
          <w:t>https://eur-lex.europa.eu/legal-content/ET/TXT/?uri=CELEX:52016XC0719%2805%29</w:t>
        </w:r>
      </w:hyperlink>
      <w:r>
        <w:t>.</w:t>
      </w:r>
    </w:p>
  </w:footnote>
  <w:footnote w:id="52">
    <w:p w14:paraId="2F80F2CB" w14:textId="77777777" w:rsidR="00886A9A" w:rsidRPr="007D4321"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Punktid 52, 53 ja 55 ning allviidetes 80 ja 81 viidatud kohtupraktika. – </w:t>
      </w:r>
      <w:hyperlink r:id="rId18" w:history="1">
        <w:r w:rsidRPr="00EC4A7A">
          <w:rPr>
            <w:rStyle w:val="Hperlink"/>
          </w:rPr>
          <w:t>https://eur-lex.europa.eu/legal-content/ET/TXT/?uri=CELEX:52016XC0719%2805%29</w:t>
        </w:r>
      </w:hyperlink>
    </w:p>
  </w:footnote>
  <w:footnote w:id="53">
    <w:p w14:paraId="00EF1BA9" w14:textId="77777777" w:rsidR="00886A9A" w:rsidRPr="009C6BB8"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56 ning allviidetes 84 ja 85 viidatud kohtupraktika. – </w:t>
      </w:r>
      <w:hyperlink r:id="rId19" w:history="1">
        <w:r w:rsidRPr="00EC4A7A">
          <w:rPr>
            <w:rStyle w:val="Hperlink"/>
          </w:rPr>
          <w:t>https://eur-lex.europa.eu/legal-content/ET/TXT/?uri=CELEX:52016XC0719%2805%29</w:t>
        </w:r>
      </w:hyperlink>
    </w:p>
  </w:footnote>
  <w:footnote w:id="54">
    <w:p w14:paraId="23FF8C58" w14:textId="408FA99C" w:rsidR="00E71C7E" w:rsidRDefault="00886A9A" w:rsidP="00886A9A">
      <w:pPr>
        <w:pStyle w:val="Allmrkusetekst"/>
      </w:pPr>
      <w:r>
        <w:rPr>
          <w:rStyle w:val="Allmrkuseviide"/>
        </w:rPr>
        <w:footnoteRef/>
      </w:r>
      <w:r>
        <w:t xml:space="preserve"> </w:t>
      </w:r>
      <w:r w:rsidRPr="00B80E73">
        <w:t xml:space="preserve">19. juuli 2016. aasta Euroopa Komisjoni teatis 2016/C 262/01, riigiabi mõiste kohta ELi toimimise lepingu artikli 107 lõike 1 tähenduses, p 53. – </w:t>
      </w:r>
      <w:hyperlink r:id="rId20" w:history="1">
        <w:r w:rsidRPr="00B80E73">
          <w:rPr>
            <w:rStyle w:val="Hperlink"/>
          </w:rPr>
          <w:t>https://eur-lex.europa.eu/legal-content/EN/TXT/?uri=oj:JOC_2016_262_R</w:t>
        </w:r>
      </w:hyperlink>
      <w:r w:rsidRPr="00B80E73">
        <w:t>.</w:t>
      </w:r>
    </w:p>
    <w:p w14:paraId="7004C190" w14:textId="77777777" w:rsidR="00886A9A" w:rsidRDefault="00886A9A" w:rsidP="00886A9A">
      <w:pPr>
        <w:pStyle w:val="Allmrkusetekst"/>
      </w:pPr>
    </w:p>
  </w:footnote>
  <w:footnote w:id="55">
    <w:p w14:paraId="4F9BED9F" w14:textId="77777777" w:rsidR="00545E1C" w:rsidRDefault="00545E1C" w:rsidP="00545E1C">
      <w:pPr>
        <w:pStyle w:val="Allmrkusetekst"/>
      </w:pPr>
      <w:r>
        <w:rPr>
          <w:rStyle w:val="Allmrkuseviide"/>
        </w:rPr>
        <w:footnoteRef/>
      </w:r>
      <w:r>
        <w:t xml:space="preserve"> </w:t>
      </w:r>
      <w:r w:rsidRPr="004F7315">
        <w:t xml:space="preserve">Vt nt: </w:t>
      </w:r>
      <w:hyperlink r:id="rId21" w:anchor="kaasamine" w:history="1">
        <w:r w:rsidRPr="004F7315">
          <w:rPr>
            <w:rStyle w:val="Hperlink"/>
          </w:rPr>
          <w:t>https://planeerimine.ee/koolitused-infopaevad/koolitusmaterjalid-2021/#kaasamine</w:t>
        </w:r>
      </w:hyperlink>
      <w:r>
        <w:t>.</w:t>
      </w:r>
    </w:p>
    <w:p w14:paraId="2BF7CED8" w14:textId="77777777" w:rsidR="00545E1C" w:rsidRPr="004F7315" w:rsidRDefault="00545E1C" w:rsidP="00545E1C">
      <w:pPr>
        <w:pStyle w:val="Allmrkusetekst"/>
      </w:pPr>
    </w:p>
  </w:footnote>
  <w:footnote w:id="56">
    <w:p w14:paraId="5CC70564" w14:textId="77777777" w:rsidR="00545E1C" w:rsidRDefault="00545E1C" w:rsidP="00545E1C">
      <w:pPr>
        <w:pStyle w:val="Allmrkusetekst"/>
      </w:pPr>
      <w:r>
        <w:rPr>
          <w:rStyle w:val="Allmrkuseviide"/>
        </w:rPr>
        <w:footnoteRef/>
      </w:r>
      <w:r>
        <w:t xml:space="preserve"> </w:t>
      </w:r>
      <w:r w:rsidRPr="004F7315">
        <w:t xml:space="preserve">Civitta Eesti AS (2020). </w:t>
      </w:r>
      <w:r w:rsidRPr="004F7315">
        <w:rPr>
          <w:i/>
          <w:iCs/>
        </w:rPr>
        <w:t xml:space="preserve">Eesti detailplaneeringute probleemide ja parendusvõimaluste analüüs: </w:t>
      </w:r>
      <w:r>
        <w:rPr>
          <w:i/>
          <w:iCs/>
        </w:rPr>
        <w:t>l</w:t>
      </w:r>
      <w:r w:rsidRPr="004F7315">
        <w:rPr>
          <w:i/>
          <w:iCs/>
        </w:rPr>
        <w:t>õpparuanne</w:t>
      </w:r>
      <w:r w:rsidRPr="004F7315">
        <w:t xml:space="preserve">. Eesti Teadusagentuur. </w:t>
      </w:r>
      <w:hyperlink r:id="rId22" w:tgtFrame="_new" w:history="1">
        <w:r w:rsidRPr="004F7315">
          <w:rPr>
            <w:rStyle w:val="Hperlink"/>
          </w:rPr>
          <w:t>https://www.etag.ee/wp-content/uploads/2021/01/RITA2_102_RAM-2021_15_01_L%C3%B5pparuanne_Detailplaneeringute-anal%C3%BC%C3%BCs.pdf</w:t>
        </w:r>
      </w:hyperlink>
      <w:r w:rsidRPr="004F7315">
        <w:t xml:space="preserve"> (viimati külastatud 12.02.2026)</w:t>
      </w:r>
      <w:r>
        <w:t xml:space="preserve"> (edaspidi </w:t>
      </w:r>
      <w:r>
        <w:rPr>
          <w:i/>
          <w:iCs/>
        </w:rPr>
        <w:t>Civitta uuring</w:t>
      </w:r>
      <w:r>
        <w:t>).</w:t>
      </w:r>
    </w:p>
  </w:footnote>
  <w:footnote w:id="57">
    <w:p w14:paraId="5A26ADC2" w14:textId="77777777" w:rsidR="00545E1C" w:rsidRPr="00185065" w:rsidRDefault="00545E1C" w:rsidP="00545E1C">
      <w:pPr>
        <w:pStyle w:val="Allmrkusetekst"/>
      </w:pPr>
      <w:r w:rsidRPr="00185065">
        <w:rPr>
          <w:rStyle w:val="Allmrkuseviide"/>
        </w:rPr>
        <w:footnoteRef/>
      </w:r>
      <w:r w:rsidRPr="00185065">
        <w:t xml:space="preserve"> Eelduslikult peab eelnõu objektide puhul praegu läbi viima KSH.</w:t>
      </w:r>
    </w:p>
  </w:footnote>
  <w:footnote w:id="58">
    <w:p w14:paraId="18E4E2EA" w14:textId="77777777" w:rsidR="00545E1C" w:rsidRDefault="00545E1C" w:rsidP="00545E1C">
      <w:pPr>
        <w:pStyle w:val="Allmrkusetekst"/>
      </w:pPr>
      <w:r>
        <w:rPr>
          <w:rStyle w:val="Allmrkuseviide"/>
        </w:rPr>
        <w:footnoteRef/>
      </w:r>
      <w:r>
        <w:t xml:space="preserve"> Ettevõtluse ja Innovatsiooni SA andmed.</w:t>
      </w:r>
    </w:p>
  </w:footnote>
  <w:footnote w:id="59">
    <w:p w14:paraId="1FE1F304" w14:textId="77777777" w:rsidR="00545E1C" w:rsidRDefault="00545E1C" w:rsidP="00545E1C">
      <w:pPr>
        <w:pStyle w:val="Allmrkusetekst"/>
      </w:pPr>
      <w:r>
        <w:rPr>
          <w:rStyle w:val="Allmrkuseviide"/>
        </w:rPr>
        <w:footnoteRef/>
      </w:r>
      <w:r>
        <w:t xml:space="preserve"> </w:t>
      </w:r>
      <w:r w:rsidRPr="00EA6801">
        <w:t xml:space="preserve">EMTA statistika: </w:t>
      </w:r>
      <w:hyperlink r:id="rId23" w:anchor="tasutud-maksud" w:history="1">
        <w:r w:rsidRPr="00EA6801">
          <w:rPr>
            <w:rStyle w:val="Hperlink"/>
          </w:rPr>
          <w:t>https://www.emta.ee/eraklient/amet-uudised-ja-kontakt/uudised-pressiinfo-statistika/statistika-ja-avaandmed#tasutud-maksud</w:t>
        </w:r>
      </w:hyperlink>
      <w:r w:rsidRPr="00EA6801">
        <w:t xml:space="preserve"> (viimati külastatud 06.02.2026)</w:t>
      </w:r>
      <w:r>
        <w:t>.</w:t>
      </w:r>
    </w:p>
  </w:footnote>
  <w:footnote w:id="60">
    <w:p w14:paraId="3A34A949" w14:textId="77777777" w:rsidR="00545E1C" w:rsidRPr="009F19CD" w:rsidRDefault="00545E1C" w:rsidP="00545E1C">
      <w:pPr>
        <w:pStyle w:val="Allmrkusetekst"/>
      </w:pPr>
      <w:r w:rsidRPr="009F19CD">
        <w:rPr>
          <w:rStyle w:val="Allmrkuseviide"/>
        </w:rPr>
        <w:footnoteRef/>
      </w:r>
      <w:r w:rsidRPr="009F19CD">
        <w:t xml:space="preserve"> Statistikaamet. EM001: </w:t>
      </w:r>
      <w:r>
        <w:t>e</w:t>
      </w:r>
      <w:r w:rsidRPr="009F19CD">
        <w:t>ttevõtete majandusnäitajad.</w:t>
      </w:r>
    </w:p>
  </w:footnote>
  <w:footnote w:id="61">
    <w:p w14:paraId="114F1E47" w14:textId="77777777" w:rsidR="00545E1C" w:rsidRPr="00481A5B" w:rsidRDefault="00545E1C" w:rsidP="00545E1C">
      <w:pPr>
        <w:pStyle w:val="Allmrkusetekst"/>
      </w:pPr>
      <w:r w:rsidRPr="00481A5B">
        <w:rPr>
          <w:rStyle w:val="Allmrkuseviide"/>
        </w:rPr>
        <w:footnoteRef/>
      </w:r>
      <w:r w:rsidRPr="00481A5B">
        <w:t xml:space="preserve"> </w:t>
      </w:r>
      <w:r>
        <w:t xml:space="preserve">Ehitusleht. </w:t>
      </w:r>
      <w:hyperlink r:id="rId24" w:history="1">
        <w:r w:rsidRPr="00D82F70">
          <w:rPr>
            <w:rStyle w:val="Hperlink"/>
          </w:rPr>
          <w:t>https://ehitusleht.ee/ericsson-otsib-ulemistes-ehitamata-jaanud-tehase-krundile-uut-omanikku/</w:t>
        </w:r>
      </w:hyperlink>
      <w:r>
        <w:t>.</w:t>
      </w:r>
    </w:p>
  </w:footnote>
  <w:footnote w:id="62">
    <w:p w14:paraId="23494B95" w14:textId="77777777" w:rsidR="00545E1C" w:rsidRDefault="00545E1C" w:rsidP="00545E1C">
      <w:pPr>
        <w:pStyle w:val="Allmrkusetekst"/>
      </w:pPr>
      <w:r w:rsidRPr="00B33D02">
        <w:rPr>
          <w:rStyle w:val="Allmrkuseviide"/>
        </w:rPr>
        <w:footnoteRef/>
      </w:r>
      <w:r w:rsidRPr="00B33D02">
        <w:t xml:space="preserve"> Turning Data Centers into Grid and Regional Assets: Considerations and Recommendations for the Federal Government, State Policymakers, and Utility Regulators.</w:t>
      </w:r>
      <w:r>
        <w:t xml:space="preserve"> 2024.</w:t>
      </w:r>
      <w:r w:rsidRPr="00B33D02">
        <w:t xml:space="preserve"> </w:t>
      </w:r>
      <w:hyperlink r:id="rId25" w:history="1">
        <w:r w:rsidRPr="00B33D02">
          <w:rPr>
            <w:rStyle w:val="Hperlink"/>
          </w:rPr>
          <w:t>https://nodata.center/pdf2.pdf</w:t>
        </w:r>
      </w:hyperlink>
      <w:r>
        <w:t>.</w:t>
      </w:r>
    </w:p>
    <w:p w14:paraId="4DE55909" w14:textId="77777777" w:rsidR="00545E1C" w:rsidRPr="00B33D02" w:rsidRDefault="00545E1C" w:rsidP="00545E1C">
      <w:pPr>
        <w:pStyle w:val="Allmrkusetekst"/>
      </w:pPr>
    </w:p>
  </w:footnote>
  <w:footnote w:id="63">
    <w:p w14:paraId="72959A2A" w14:textId="77777777" w:rsidR="00545E1C" w:rsidRDefault="00545E1C" w:rsidP="00545E1C">
      <w:pPr>
        <w:pStyle w:val="Allmrkusetekst"/>
      </w:pPr>
      <w:r>
        <w:rPr>
          <w:rStyle w:val="Allmrkuseviide"/>
        </w:rPr>
        <w:footnoteRef/>
      </w:r>
      <w:r>
        <w:t xml:space="preserve"> </w:t>
      </w:r>
      <w:hyperlink r:id="rId26" w:history="1">
        <w:r w:rsidRPr="00B22B9D">
          <w:rPr>
            <w:rStyle w:val="Hperlink"/>
          </w:rPr>
          <w:t>https://ariregister.rik.ee/est/statistics</w:t>
        </w:r>
      </w:hyperlink>
      <w:r>
        <w:t>.</w:t>
      </w:r>
    </w:p>
  </w:footnote>
  <w:footnote w:id="64">
    <w:p w14:paraId="70482CAC" w14:textId="77777777" w:rsidR="00545E1C" w:rsidRDefault="00545E1C" w:rsidP="00545E1C">
      <w:pPr>
        <w:pStyle w:val="Allmrkusetekst"/>
      </w:pPr>
      <w:r>
        <w:rPr>
          <w:rStyle w:val="Allmrkuseviide"/>
        </w:rPr>
        <w:footnoteRef/>
      </w:r>
      <w:r>
        <w:t xml:space="preserve"> </w:t>
      </w:r>
      <w:r w:rsidRPr="00B90135">
        <w:t>EMTAK 2025 põhi- ja lisategevusala põhjal</w:t>
      </w:r>
      <w:r>
        <w:t>, registrisse kantud MTÜ-d.</w:t>
      </w:r>
    </w:p>
  </w:footnote>
  <w:footnote w:id="65">
    <w:p w14:paraId="1BE6C696" w14:textId="77777777" w:rsidR="00545E1C" w:rsidRPr="004F7315" w:rsidRDefault="00545E1C" w:rsidP="00545E1C">
      <w:pPr>
        <w:pStyle w:val="Allmrkusetekst"/>
      </w:pPr>
      <w:r>
        <w:rPr>
          <w:rStyle w:val="Allmrkuseviide"/>
        </w:rPr>
        <w:footnoteRef/>
      </w:r>
      <w:r>
        <w:t xml:space="preserve"> </w:t>
      </w:r>
      <w:r w:rsidRPr="004F7315">
        <w:t xml:space="preserve">Vt nt: </w:t>
      </w:r>
      <w:hyperlink r:id="rId27" w:anchor="kaasamine" w:history="1">
        <w:r w:rsidRPr="004F7315">
          <w:rPr>
            <w:rStyle w:val="Hperlink"/>
          </w:rPr>
          <w:t>https://planeerimine.ee/koolitused-infopaevad/koolitusmaterjalid-2021/#kaasamine</w:t>
        </w:r>
      </w:hyperlink>
      <w:r>
        <w:t>.</w:t>
      </w:r>
    </w:p>
  </w:footnote>
  <w:footnote w:id="66">
    <w:p w14:paraId="7F5D24F5" w14:textId="77777777" w:rsidR="00545E1C" w:rsidRPr="004F7315" w:rsidRDefault="00545E1C" w:rsidP="00545E1C">
      <w:pPr>
        <w:pStyle w:val="Allmrkusetekst"/>
      </w:pPr>
      <w:r w:rsidRPr="004F7315">
        <w:rPr>
          <w:rStyle w:val="Allmrkuseviide"/>
        </w:rPr>
        <w:footnoteRef/>
      </w:r>
      <w:r w:rsidRPr="004F7315">
        <w:t xml:space="preserve"> Civitta Eesti AS (2020). </w:t>
      </w:r>
      <w:r w:rsidRPr="004F7315">
        <w:rPr>
          <w:i/>
          <w:iCs/>
        </w:rPr>
        <w:t xml:space="preserve">Eesti detailplaneeringute probleemide ja parendusvõimaluste analüüs: </w:t>
      </w:r>
      <w:r>
        <w:rPr>
          <w:i/>
          <w:iCs/>
        </w:rPr>
        <w:t>l</w:t>
      </w:r>
      <w:r w:rsidRPr="004F7315">
        <w:rPr>
          <w:i/>
          <w:iCs/>
        </w:rPr>
        <w:t>õpparuanne</w:t>
      </w:r>
      <w:r w:rsidRPr="004F7315">
        <w:t xml:space="preserve">. Eesti Teadusagentuur. </w:t>
      </w:r>
      <w:hyperlink r:id="rId28" w:tgtFrame="_new" w:history="1">
        <w:r w:rsidRPr="004F7315">
          <w:rPr>
            <w:rStyle w:val="Hperlink"/>
          </w:rPr>
          <w:t>https://www.etag.ee/wp-content/uploads/2021/01/RITA2_102_RAM-2021_15_01_L%C3%B5pparuanne_Detailplaneeringute-anal%C3%BC%C3%BCs.pdf</w:t>
        </w:r>
      </w:hyperlink>
      <w:r w:rsidRPr="004F7315">
        <w:t xml:space="preserve"> (viimati külastatud 12.02.2026)</w:t>
      </w:r>
      <w:r>
        <w:t xml:space="preserve"> (edaspidi </w:t>
      </w:r>
      <w:r>
        <w:rPr>
          <w:i/>
          <w:iCs/>
        </w:rPr>
        <w:t>Civitta uuring</w:t>
      </w:r>
      <w:r>
        <w:t>).</w:t>
      </w:r>
    </w:p>
  </w:footnote>
  <w:footnote w:id="67">
    <w:p w14:paraId="335FBB3F" w14:textId="77777777" w:rsidR="00545E1C" w:rsidRPr="004F7315" w:rsidRDefault="00545E1C" w:rsidP="00545E1C">
      <w:pPr>
        <w:pStyle w:val="Allmrkusetekst"/>
      </w:pPr>
      <w:r w:rsidRPr="004F7315">
        <w:rPr>
          <w:rStyle w:val="Allmrkuseviide"/>
        </w:rPr>
        <w:footnoteRef/>
      </w:r>
      <w:r w:rsidRPr="004F7315">
        <w:t xml:space="preserve"> Civitta uuring, lk 9</w:t>
      </w:r>
      <w:r>
        <w:t>.</w:t>
      </w:r>
    </w:p>
  </w:footnote>
  <w:footnote w:id="68">
    <w:p w14:paraId="7A9F3D9E" w14:textId="77777777" w:rsidR="00545E1C" w:rsidRPr="00185065" w:rsidRDefault="00545E1C" w:rsidP="00545E1C">
      <w:pPr>
        <w:pStyle w:val="Allmrkusetekst"/>
      </w:pPr>
      <w:r w:rsidRPr="00185065">
        <w:rPr>
          <w:rStyle w:val="Allmrkuseviide"/>
        </w:rPr>
        <w:footnoteRef/>
      </w:r>
      <w:r w:rsidRPr="00185065">
        <w:t xml:space="preserve"> Eelduslikult peab eelnõu objektide puhul praegu läbi viima KSH.</w:t>
      </w:r>
    </w:p>
  </w:footnote>
  <w:footnote w:id="69">
    <w:p w14:paraId="4A0BDF84" w14:textId="77777777" w:rsidR="00545E1C" w:rsidRPr="00FB4284" w:rsidRDefault="00545E1C" w:rsidP="00545E1C">
      <w:pPr>
        <w:pStyle w:val="Allmrkusetekst"/>
      </w:pPr>
      <w:r w:rsidRPr="00FB4284">
        <w:rPr>
          <w:rStyle w:val="Allmrkuseviide"/>
          <w:rFonts w:eastAsiaTheme="majorEastAsia"/>
        </w:rPr>
        <w:footnoteRef/>
      </w:r>
      <w:r w:rsidRPr="00FB4284">
        <w:t xml:space="preserve"> MKM</w:t>
      </w:r>
      <w:r>
        <w:t>-i</w:t>
      </w:r>
      <w:r w:rsidRPr="00FB4284">
        <w:t xml:space="preserve"> andmeanalüüs, 13.02.2026</w:t>
      </w:r>
      <w:r>
        <w:t>. aasta</w:t>
      </w:r>
      <w:r w:rsidRPr="00FB4284">
        <w:t xml:space="preserve"> seisuga mitteavalik</w:t>
      </w:r>
      <w:r>
        <w:t>.</w:t>
      </w:r>
    </w:p>
  </w:footnote>
  <w:footnote w:id="70">
    <w:p w14:paraId="448AB461" w14:textId="77777777" w:rsidR="00545E1C" w:rsidRPr="00EA6801" w:rsidRDefault="00545E1C" w:rsidP="00545E1C">
      <w:pPr>
        <w:pStyle w:val="Allmrkusetekst"/>
      </w:pPr>
      <w:r w:rsidRPr="00EA6801">
        <w:rPr>
          <w:rStyle w:val="Allmrkuseviide"/>
          <w:rFonts w:eastAsiaTheme="majorEastAsia"/>
        </w:rPr>
        <w:footnoteRef/>
      </w:r>
      <w:r w:rsidRPr="00EA6801">
        <w:t xml:space="preserve"> Mõju hindajate koondatud </w:t>
      </w:r>
      <w:r>
        <w:t>statistika</w:t>
      </w:r>
      <w:r w:rsidRPr="00EA6801">
        <w:t xml:space="preserve"> kõikide menetluses olevate ja kehtestatud REP</w:t>
      </w:r>
      <w:r>
        <w:t>-</w:t>
      </w:r>
      <w:r w:rsidRPr="00EA6801">
        <w:t>de kohta.</w:t>
      </w:r>
    </w:p>
  </w:footnote>
  <w:footnote w:id="71">
    <w:p w14:paraId="1836B685" w14:textId="77777777" w:rsidR="00545E1C" w:rsidRPr="00EC56E3" w:rsidRDefault="00545E1C" w:rsidP="00545E1C">
      <w:pPr>
        <w:pStyle w:val="Allmrkusetekst"/>
      </w:pPr>
      <w:r w:rsidRPr="00EC56E3">
        <w:rPr>
          <w:rStyle w:val="Allmrkuseviide"/>
          <w:rFonts w:eastAsiaTheme="majorEastAsia"/>
        </w:rPr>
        <w:footnoteRef/>
      </w:r>
      <w:r w:rsidRPr="00EC56E3">
        <w:t xml:space="preserve"> </w:t>
      </w:r>
      <w:r>
        <w:t>Eeldatav a</w:t>
      </w:r>
      <w:r w:rsidRPr="00EC56E3">
        <w:t>jakulu põhine</w:t>
      </w:r>
      <w:r>
        <w:t>b</w:t>
      </w:r>
      <w:r w:rsidRPr="00EC56E3">
        <w:t xml:space="preserve"> Skepast&amp;Puhkim OÜ eksper</w:t>
      </w:r>
      <w:r>
        <w:t>di</w:t>
      </w:r>
      <w:r w:rsidRPr="00EC56E3">
        <w:t>hinnangul.</w:t>
      </w:r>
    </w:p>
  </w:footnote>
  <w:footnote w:id="72">
    <w:p w14:paraId="0604D886" w14:textId="77777777" w:rsidR="00545E1C" w:rsidRDefault="00545E1C" w:rsidP="00545E1C">
      <w:pPr>
        <w:pStyle w:val="Allmrkusetekst"/>
      </w:pPr>
      <w:r w:rsidRPr="001E3AD3">
        <w:rPr>
          <w:rStyle w:val="Allmrkuseviide"/>
        </w:rPr>
        <w:footnoteRef/>
      </w:r>
      <w:r w:rsidRPr="001E3AD3">
        <w:t xml:space="preserve"> Statistikaamet.</w:t>
      </w:r>
      <w:r>
        <w:t xml:space="preserve"> Energeetika. 2023</w:t>
      </w:r>
      <w:r w:rsidRPr="001E3AD3">
        <w:t xml:space="preserve"> </w:t>
      </w:r>
      <w:hyperlink r:id="rId29" w:history="1">
        <w:r w:rsidRPr="001E3AD3">
          <w:rPr>
            <w:rStyle w:val="Hperlink"/>
          </w:rPr>
          <w:t>https://stat.ee/et/avasta-statistikat/valdkonnad/energia-ja-transport/energeetika</w:t>
        </w:r>
      </w:hyperlink>
      <w:r>
        <w:t>.</w:t>
      </w:r>
    </w:p>
    <w:p w14:paraId="02F335BF" w14:textId="77777777" w:rsidR="00545E1C" w:rsidRPr="001E3AD3" w:rsidRDefault="00545E1C" w:rsidP="00545E1C">
      <w:pPr>
        <w:pStyle w:val="Allmrkusetekst"/>
      </w:pPr>
    </w:p>
  </w:footnote>
  <w:footnote w:id="73">
    <w:p w14:paraId="56A573B0" w14:textId="3E095B05" w:rsidR="00217E07" w:rsidRDefault="00217E07">
      <w:pPr>
        <w:pStyle w:val="Allmrkusetekst"/>
      </w:pPr>
      <w:r>
        <w:rPr>
          <w:rStyle w:val="Allmrkuseviide"/>
        </w:rPr>
        <w:footnoteRef/>
      </w:r>
      <w:r>
        <w:t xml:space="preserve"> </w:t>
      </w:r>
      <w:r w:rsidR="00117AAC">
        <w:t>ettevõtetes töötas kokku 2024. aastal 474 309 inimest</w:t>
      </w:r>
    </w:p>
  </w:footnote>
  <w:footnote w:id="74">
    <w:p w14:paraId="4761822E" w14:textId="77777777" w:rsidR="00545E1C" w:rsidRPr="00EE679B" w:rsidRDefault="00545E1C" w:rsidP="00545E1C">
      <w:pPr>
        <w:pStyle w:val="Allmrkusetekst"/>
      </w:pPr>
      <w:r w:rsidRPr="00EE679B">
        <w:rPr>
          <w:rStyle w:val="Allmrkuseviide"/>
        </w:rPr>
        <w:footnoteRef/>
      </w:r>
      <w:r w:rsidRPr="00EE679B">
        <w:t xml:space="preserve"> Arenguseire Keskus. Rohepöörde trendid ja stsenaariumid Eestis. 2023 </w:t>
      </w:r>
      <w:hyperlink r:id="rId30" w:history="1">
        <w:r w:rsidRPr="00EE679B">
          <w:rPr>
            <w:rStyle w:val="Hperlink"/>
          </w:rPr>
          <w:t>https://arenguseire.ee/wp-content/uploads/2023/06/2023_rohepoorde-trendid-ja-stsenaariumid-eestis_raport-4.pdf</w:t>
        </w:r>
      </w:hyperlink>
      <w:r>
        <w:t>.</w:t>
      </w:r>
    </w:p>
  </w:footnote>
  <w:footnote w:id="75">
    <w:p w14:paraId="02CBF57C" w14:textId="77777777" w:rsidR="00545E1C" w:rsidRPr="00DD5234" w:rsidRDefault="00545E1C" w:rsidP="00545E1C">
      <w:pPr>
        <w:pStyle w:val="Allmrkusetekst"/>
      </w:pPr>
      <w:r w:rsidRPr="00DD5234">
        <w:rPr>
          <w:rStyle w:val="Allmrkuseviide"/>
        </w:rPr>
        <w:footnoteRef/>
      </w:r>
      <w:r w:rsidRPr="00DD5234">
        <w:t xml:space="preserve"> Majandus- ja Kommunikatsiooniministeerium. Eestis kehtestatud detailplaneeringute menetlusaeg</w:t>
      </w:r>
    </w:p>
    <w:p w14:paraId="65954733" w14:textId="77777777" w:rsidR="00545E1C" w:rsidRPr="00DD5234" w:rsidRDefault="00545E1C" w:rsidP="00545E1C">
      <w:pPr>
        <w:pStyle w:val="Allmrkusetekst"/>
      </w:pPr>
      <w:r w:rsidRPr="00DD5234">
        <w:t>01.01.2023–30.06.2025. Analüüs.</w:t>
      </w:r>
    </w:p>
  </w:footnote>
  <w:footnote w:id="76">
    <w:p w14:paraId="2AD94F5D" w14:textId="10D5D51F" w:rsidR="00545E1C" w:rsidRPr="00DD5234" w:rsidRDefault="00545E1C" w:rsidP="00545E1C">
      <w:pPr>
        <w:pStyle w:val="Allmrkusetekst"/>
      </w:pPr>
      <w:r w:rsidRPr="00DD5234">
        <w:rPr>
          <w:rStyle w:val="Allmrkuseviide"/>
        </w:rPr>
        <w:footnoteRef/>
      </w:r>
      <w:r w:rsidRPr="00DD5234">
        <w:t xml:space="preserve"> Lemma OÜ. </w:t>
      </w:r>
      <w:hyperlink r:id="rId31" w:history="1">
        <w:r w:rsidRPr="007C351A">
          <w:rPr>
            <w:rStyle w:val="Hperlink"/>
          </w:rPr>
          <w:t>Keskkonnamõju hindamise süsteemi parandusettepanekute analüüs</w:t>
        </w:r>
      </w:hyperlink>
      <w:r w:rsidRPr="00DD5234">
        <w:t>. 2020</w:t>
      </w:r>
      <w:r>
        <w:t>.</w:t>
      </w:r>
    </w:p>
  </w:footnote>
  <w:footnote w:id="77">
    <w:p w14:paraId="6DC6797A" w14:textId="77777777" w:rsidR="00545E1C" w:rsidRPr="00DD5234" w:rsidRDefault="00545E1C" w:rsidP="00545E1C">
      <w:pPr>
        <w:pStyle w:val="Allmrkusetekst"/>
      </w:pPr>
      <w:r w:rsidRPr="00DD5234">
        <w:rPr>
          <w:rStyle w:val="Allmrkuseviide"/>
        </w:rPr>
        <w:footnoteRef/>
      </w:r>
      <w:r w:rsidRPr="00DD5234">
        <w:t xml:space="preserve"> </w:t>
      </w:r>
      <w:hyperlink r:id="rId32" w:history="1">
        <w:r w:rsidRPr="00DD5234">
          <w:rPr>
            <w:rStyle w:val="Hperlink"/>
          </w:rPr>
          <w:t>https://ariregister.rik.ee/est/statistics</w:t>
        </w:r>
      </w:hyperlink>
      <w:r>
        <w:t>.</w:t>
      </w:r>
    </w:p>
  </w:footnote>
  <w:footnote w:id="78">
    <w:p w14:paraId="722F1D3A" w14:textId="77777777" w:rsidR="00545E1C" w:rsidRPr="00DD5234" w:rsidRDefault="00545E1C" w:rsidP="00545E1C">
      <w:pPr>
        <w:pStyle w:val="Allmrkusetekst"/>
      </w:pPr>
      <w:r w:rsidRPr="00DD5234">
        <w:rPr>
          <w:rStyle w:val="Allmrkuseviide"/>
        </w:rPr>
        <w:footnoteRef/>
      </w:r>
      <w:r w:rsidRPr="00DD5234">
        <w:t xml:space="preserve"> EMTAK 2025 põhi- ja lisategevusala põhjal, registrisse kantud MTÜ</w:t>
      </w:r>
      <w:r>
        <w:t>-</w:t>
      </w:r>
      <w:r w:rsidRPr="00DD5234">
        <w:t>d</w:t>
      </w:r>
      <w:r>
        <w:t>.</w:t>
      </w:r>
    </w:p>
  </w:footnote>
  <w:footnote w:id="79">
    <w:p w14:paraId="14812718" w14:textId="77777777" w:rsidR="00545E1C" w:rsidRDefault="00545E1C" w:rsidP="00545E1C">
      <w:pPr>
        <w:pStyle w:val="Allmrkusetekst"/>
      </w:pPr>
      <w:r w:rsidRPr="00DD5234">
        <w:rPr>
          <w:rStyle w:val="Allmrkuseviide"/>
        </w:rPr>
        <w:footnoteRef/>
      </w:r>
      <w:r w:rsidRPr="00DD5234">
        <w:t xml:space="preserve"> Kaitseministeerium</w:t>
      </w:r>
      <w:r>
        <w:t>.</w:t>
      </w:r>
      <w:r w:rsidRPr="00DD5234">
        <w:t xml:space="preserve"> Kaitsetööstuspark. </w:t>
      </w:r>
      <w:hyperlink r:id="rId33" w:history="1">
        <w:r w:rsidRPr="00DD5234">
          <w:rPr>
            <w:rStyle w:val="Hperlink"/>
          </w:rPr>
          <w:t>https://www.kaitseministeerium.ee/et/planeeringud/kaitsetoostuspark</w:t>
        </w:r>
      </w:hyperlink>
      <w:r>
        <w:t>.</w:t>
      </w:r>
    </w:p>
    <w:p w14:paraId="39C58249" w14:textId="77777777" w:rsidR="00545E1C" w:rsidRPr="00DD5234" w:rsidRDefault="00545E1C" w:rsidP="00545E1C">
      <w:pPr>
        <w:pStyle w:val="Allmrkusetekst"/>
      </w:pPr>
    </w:p>
  </w:footnote>
  <w:footnote w:id="80">
    <w:p w14:paraId="6923F7B2" w14:textId="77777777" w:rsidR="00545E1C" w:rsidRPr="00DD5234" w:rsidRDefault="00545E1C" w:rsidP="00545E1C">
      <w:pPr>
        <w:pStyle w:val="Allmrkusetekst"/>
      </w:pPr>
      <w:r w:rsidRPr="00DD5234">
        <w:rPr>
          <w:rStyle w:val="Allmrkuseviide"/>
        </w:rPr>
        <w:footnoteRef/>
      </w:r>
      <w:r w:rsidRPr="00DD5234">
        <w:t xml:space="preserve"> Lemma OÜ. Keskkonnamõju hindamise süsteemi parandusettepanekute analüüs. 2020</w:t>
      </w:r>
      <w:r>
        <w:t>.</w:t>
      </w:r>
    </w:p>
  </w:footnote>
  <w:footnote w:id="81">
    <w:p w14:paraId="23E244F4" w14:textId="77777777" w:rsidR="00545E1C" w:rsidRDefault="00545E1C" w:rsidP="00545E1C">
      <w:pPr>
        <w:pStyle w:val="Allmrkusetekst"/>
      </w:pPr>
      <w:r w:rsidRPr="00DD5234">
        <w:rPr>
          <w:rStyle w:val="Allmrkuseviide"/>
        </w:rPr>
        <w:footnoteRef/>
      </w:r>
      <w:r w:rsidRPr="00DD5234">
        <w:t xml:space="preserve"> Euroopa Komisjon. </w:t>
      </w:r>
      <w:hyperlink r:id="rId34" w:history="1">
        <w:r w:rsidRPr="00DD5234">
          <w:rPr>
            <w:rStyle w:val="Hperlink"/>
          </w:rPr>
          <w:t>https://environment.ec.europa.eu/law-and-governance/environmental-assessments/environmental-impact-assessment_en</w:t>
        </w:r>
      </w:hyperlink>
      <w:r>
        <w:t>.</w:t>
      </w:r>
    </w:p>
    <w:p w14:paraId="3A7BFD96" w14:textId="77777777" w:rsidR="00545E1C" w:rsidRPr="00DD5234" w:rsidRDefault="00545E1C" w:rsidP="00545E1C">
      <w:pPr>
        <w:pStyle w:val="Allmrkusetekst"/>
      </w:pPr>
    </w:p>
  </w:footnote>
  <w:footnote w:id="82">
    <w:p w14:paraId="41BC3F21" w14:textId="77777777" w:rsidR="00545E1C" w:rsidRPr="007478FA" w:rsidRDefault="00545E1C" w:rsidP="00545E1C">
      <w:pPr>
        <w:pStyle w:val="Allmrkusetekst"/>
      </w:pPr>
      <w:r w:rsidRPr="007478FA">
        <w:rPr>
          <w:rStyle w:val="Allmrkuseviide"/>
        </w:rPr>
        <w:footnoteRef/>
      </w:r>
      <w:r w:rsidRPr="007478FA">
        <w:t xml:space="preserve"> Civitta Eesti AS (2020). </w:t>
      </w:r>
      <w:r w:rsidRPr="007478FA">
        <w:rPr>
          <w:i/>
          <w:iCs/>
        </w:rPr>
        <w:t xml:space="preserve">Eesti detailplaneeringute probleemide ja parendusvõimaluste analüüs: </w:t>
      </w:r>
      <w:r>
        <w:rPr>
          <w:i/>
          <w:iCs/>
        </w:rPr>
        <w:t>l</w:t>
      </w:r>
      <w:r w:rsidRPr="007478FA">
        <w:rPr>
          <w:i/>
          <w:iCs/>
        </w:rPr>
        <w:t>õpparuanne</w:t>
      </w:r>
      <w:r w:rsidRPr="007478FA">
        <w:t xml:space="preserve">. Eesti Teadusagentuur. </w:t>
      </w:r>
      <w:hyperlink r:id="rId35" w:tgtFrame="_new" w:history="1">
        <w:r w:rsidRPr="007478FA">
          <w:rPr>
            <w:rStyle w:val="Hperlink"/>
          </w:rPr>
          <w:t>https://www.etag.ee/wp-content/uploads/2021/01/RITA2_102_RAM-2021_15_01_L%C3%B5pparuanne_Detailplaneeringute-anal%C3%BC%C3%BCs.pdf</w:t>
        </w:r>
      </w:hyperlink>
      <w:r w:rsidRPr="007478FA">
        <w:t xml:space="preserve"> (viimati külastatud 12.02.2026) (edaspidi </w:t>
      </w:r>
      <w:r w:rsidRPr="007478FA">
        <w:rPr>
          <w:i/>
          <w:iCs/>
        </w:rPr>
        <w:t>Civitta uuring</w:t>
      </w:r>
      <w:r w:rsidRPr="007478FA">
        <w:t>), lk 15.</w:t>
      </w:r>
    </w:p>
  </w:footnote>
  <w:footnote w:id="83">
    <w:p w14:paraId="6DCEB472" w14:textId="77777777" w:rsidR="00545E1C" w:rsidRPr="00815ED8" w:rsidRDefault="00545E1C" w:rsidP="00545E1C">
      <w:pPr>
        <w:pStyle w:val="Allmrkusetekst"/>
      </w:pPr>
      <w:r w:rsidRPr="00EF6458">
        <w:rPr>
          <w:rStyle w:val="Allmrkuseviide"/>
        </w:rPr>
        <w:footnoteRef/>
      </w:r>
      <w:r w:rsidRPr="00EF6458">
        <w:t xml:space="preserve"> Eesti Planeerijate Ühing; Eesti Arhitektide Liit; Eesti Maastikuarhitektide Liit (2020). </w:t>
      </w:r>
      <w:r w:rsidRPr="00EF6458">
        <w:rPr>
          <w:i/>
          <w:iCs/>
        </w:rPr>
        <w:t>Detailplaneeringute koostamise terviklik teoreetiline-praktiline ülevaade</w:t>
      </w:r>
      <w:r>
        <w:t>, lk 5.</w:t>
      </w:r>
    </w:p>
  </w:footnote>
  <w:footnote w:id="84">
    <w:p w14:paraId="2DED62FD" w14:textId="77777777" w:rsidR="00545E1C" w:rsidRDefault="00545E1C" w:rsidP="00545E1C">
      <w:pPr>
        <w:pStyle w:val="Allmrkusetekst"/>
      </w:pPr>
      <w:r>
        <w:rPr>
          <w:rStyle w:val="Allmrkuseviide"/>
        </w:rPr>
        <w:footnoteRef/>
      </w:r>
      <w:r>
        <w:t xml:space="preserve"> TemaNord. Nordic Environmental Permitting Processes (2023). </w:t>
      </w:r>
      <w:r w:rsidRPr="0094435C">
        <w:t>https://pub.norden.org/temanord2023-522/3-conclusions-and-discussion.html</w:t>
      </w:r>
      <w:r>
        <w:t>.</w:t>
      </w:r>
    </w:p>
  </w:footnote>
  <w:footnote w:id="85">
    <w:p w14:paraId="06FB5B35" w14:textId="77777777" w:rsidR="00545E1C" w:rsidRPr="001C11AB" w:rsidRDefault="00545E1C" w:rsidP="00545E1C">
      <w:pPr>
        <w:pStyle w:val="Allmrkusetekst"/>
      </w:pPr>
      <w:r w:rsidRPr="001C11AB">
        <w:rPr>
          <w:rStyle w:val="Allmrkuseviide"/>
        </w:rPr>
        <w:footnoteRef/>
      </w:r>
      <w:r w:rsidRPr="001C11AB">
        <w:t xml:space="preserve"> Rahandusministeeriumi statistika. </w:t>
      </w:r>
      <w:hyperlink r:id="rId36" w:history="1">
        <w:r w:rsidRPr="001C11AB">
          <w:rPr>
            <w:rStyle w:val="Hperlink"/>
          </w:rPr>
          <w:t>https://www.fin.ee/sites/default/files/documents/2025-09/8.%20MKM.pdf</w:t>
        </w:r>
      </w:hyperlink>
      <w:r>
        <w:t>.</w:t>
      </w:r>
    </w:p>
  </w:footnote>
  <w:footnote w:id="86">
    <w:p w14:paraId="73E6A4D1" w14:textId="77777777" w:rsidR="00545E1C" w:rsidRDefault="00545E1C" w:rsidP="00545E1C">
      <w:pPr>
        <w:pStyle w:val="Allmrkusetekst"/>
      </w:pPr>
      <w:r>
        <w:rPr>
          <w:rStyle w:val="Allmrkuseviide"/>
        </w:rPr>
        <w:footnoteRef/>
      </w:r>
      <w:r>
        <w:t xml:space="preserve"> </w:t>
      </w:r>
      <w:r w:rsidRPr="00E7287A">
        <w:t>Kliimaministeerium. (2025). Keskkonna tulemusvaldkonna 2024. a tulemusaruanne. https://kliimaministeerium.ee/sites/default/files/documents/2025-06/Keskkonna%20tulemusvaldkonna%202024.a%20aruanne.pdf</w:t>
      </w:r>
      <w:r>
        <w:t>.</w:t>
      </w:r>
    </w:p>
  </w:footnote>
  <w:footnote w:id="87">
    <w:p w14:paraId="724DD857" w14:textId="77777777" w:rsidR="00545E1C" w:rsidRPr="006D4283" w:rsidRDefault="00545E1C" w:rsidP="00545E1C">
      <w:pPr>
        <w:pStyle w:val="Allmrkusetekst"/>
        <w:jc w:val="left"/>
      </w:pPr>
      <w:r w:rsidRPr="006D4283">
        <w:rPr>
          <w:rStyle w:val="Allmrkuseviide"/>
        </w:rPr>
        <w:footnoteRef/>
      </w:r>
      <w:r w:rsidRPr="006D4283">
        <w:t xml:space="preserve"> </w:t>
      </w:r>
      <w:r w:rsidRPr="008D40E4">
        <w:t xml:space="preserve">Council of the European Union. (n.d.). </w:t>
      </w:r>
      <w:r w:rsidRPr="008D40E4">
        <w:rPr>
          <w:i/>
          <w:iCs/>
        </w:rPr>
        <w:t>EU defence in numbers</w:t>
      </w:r>
      <w:r w:rsidRPr="008D40E4">
        <w:t xml:space="preserve">. </w:t>
      </w:r>
      <w:hyperlink r:id="rId37" w:tgtFrame="_new" w:history="1">
        <w:r w:rsidRPr="008D40E4">
          <w:rPr>
            <w:rStyle w:val="Hperlink"/>
          </w:rPr>
          <w:t>https://www.consilium.europa.eu/en/policies/defence-numbers/</w:t>
        </w:r>
      </w:hyperlink>
      <w:r>
        <w:t xml:space="preserve"> (viimati külastatud 11.02.2026).</w:t>
      </w:r>
    </w:p>
  </w:footnote>
  <w:footnote w:id="88">
    <w:p w14:paraId="2F716988" w14:textId="77777777" w:rsidR="00545E1C" w:rsidRPr="005D7A8B" w:rsidRDefault="00545E1C" w:rsidP="00545E1C">
      <w:pPr>
        <w:pStyle w:val="Allmrkusetekst"/>
        <w:jc w:val="left"/>
      </w:pPr>
      <w:r w:rsidRPr="005D7A8B">
        <w:rPr>
          <w:rStyle w:val="Allmrkuseviide"/>
        </w:rPr>
        <w:footnoteRef/>
      </w:r>
      <w:r w:rsidRPr="005D7A8B">
        <w:t xml:space="preserve"> </w:t>
      </w:r>
      <w:hyperlink r:id="rId38" w:history="1">
        <w:r w:rsidRPr="00AA5C0E">
          <w:rPr>
            <w:rStyle w:val="Hperlink"/>
          </w:rPr>
          <w:t>https://riigikantselei.ee/sites/default/files/documents/2022-02/Riigikaitse%20arengukava%202022%20-%202031.pdf</w:t>
        </w:r>
      </w:hyperlink>
      <w:r>
        <w:t xml:space="preserve"> (viimati külastatud 11.02.2026).</w:t>
      </w:r>
    </w:p>
  </w:footnote>
  <w:footnote w:id="89">
    <w:p w14:paraId="2CEA5DD9" w14:textId="77777777" w:rsidR="00545E1C" w:rsidRPr="009D5A1A" w:rsidRDefault="00545E1C" w:rsidP="00545E1C">
      <w:pPr>
        <w:pStyle w:val="Allmrkusetekst"/>
        <w:jc w:val="left"/>
      </w:pPr>
      <w:r w:rsidRPr="009D5A1A">
        <w:rPr>
          <w:rStyle w:val="Allmrkuseviide"/>
        </w:rPr>
        <w:footnoteRef/>
      </w:r>
      <w:r w:rsidRPr="009D5A1A">
        <w:t xml:space="preserve"> </w:t>
      </w:r>
      <w:r w:rsidRPr="008D40E4">
        <w:t xml:space="preserve">Riigi Kaitseinvesteeringute Keskus (2025). </w:t>
      </w:r>
      <w:r w:rsidRPr="008D40E4">
        <w:rPr>
          <w:i/>
          <w:iCs/>
        </w:rPr>
        <w:t>Kaitseinvesteeringud 2025–2029</w:t>
      </w:r>
      <w:r w:rsidRPr="008D40E4">
        <w:t xml:space="preserve">. </w:t>
      </w:r>
      <w:hyperlink r:id="rId39" w:tgtFrame="_new" w:history="1">
        <w:r w:rsidRPr="008D40E4">
          <w:rPr>
            <w:rStyle w:val="Hperlink"/>
          </w:rPr>
          <w:t>https://www.kaitseinvesteeringud.ee/wp-content/uploads/2025/03/RKIK_2025_est_veeb.pdf</w:t>
        </w:r>
      </w:hyperlink>
      <w:r>
        <w:t xml:space="preserve"> (viimati külastatud 12.02.2026).</w:t>
      </w:r>
    </w:p>
  </w:footnote>
  <w:footnote w:id="90">
    <w:p w14:paraId="361F26B3" w14:textId="77777777" w:rsidR="00545E1C" w:rsidRPr="002B00AC" w:rsidRDefault="00545E1C" w:rsidP="00545E1C">
      <w:pPr>
        <w:pStyle w:val="Allmrkusetekst"/>
        <w:jc w:val="left"/>
      </w:pPr>
      <w:r w:rsidRPr="002B00AC">
        <w:rPr>
          <w:rStyle w:val="Allmrkuseviide"/>
        </w:rPr>
        <w:footnoteRef/>
      </w:r>
      <w:r w:rsidRPr="002B00AC">
        <w:t xml:space="preserve"> </w:t>
      </w:r>
      <w:r w:rsidRPr="008D40E4">
        <w:t>Rahandusministeerium (24. september</w:t>
      </w:r>
      <w:r>
        <w:t xml:space="preserve"> </w:t>
      </w:r>
      <w:r w:rsidRPr="008D40E4">
        <w:t xml:space="preserve">2025). </w:t>
      </w:r>
      <w:r w:rsidRPr="008D40E4">
        <w:rPr>
          <w:i/>
          <w:iCs/>
        </w:rPr>
        <w:t>Kaitsevõime tugevdamine 2026–2029</w:t>
      </w:r>
      <w:r w:rsidRPr="008D40E4">
        <w:t xml:space="preserve">. </w:t>
      </w:r>
      <w:hyperlink r:id="rId40" w:tgtFrame="_new" w:history="1">
        <w:r w:rsidRPr="008D40E4">
          <w:rPr>
            <w:rStyle w:val="Hperlink"/>
          </w:rPr>
          <w:t>https://www.fin.ee/kaitsevoime-tugevdamine-2026-2029</w:t>
        </w:r>
      </w:hyperlink>
      <w:r>
        <w:t xml:space="preserve"> (viimati külastatud 12.02.2026).</w:t>
      </w:r>
    </w:p>
  </w:footnote>
  <w:footnote w:id="91">
    <w:p w14:paraId="641C64D6" w14:textId="77777777" w:rsidR="00545E1C" w:rsidRPr="00EE15CC" w:rsidRDefault="00545E1C" w:rsidP="00545E1C">
      <w:pPr>
        <w:pStyle w:val="Allmrkusetekst"/>
      </w:pPr>
      <w:r w:rsidRPr="00EE15CC">
        <w:rPr>
          <w:rStyle w:val="Allmrkuseviide"/>
        </w:rPr>
        <w:footnoteRef/>
      </w:r>
      <w:r w:rsidRPr="00EE15CC">
        <w:t xml:space="preserve"> Kagu-Eesti tegevuskava 2030. </w:t>
      </w:r>
      <w:hyperlink r:id="rId41" w:history="1">
        <w:r w:rsidRPr="00EE15CC">
          <w:rPr>
            <w:rStyle w:val="Hperlink"/>
          </w:rPr>
          <w:t>https://www.agri.ee/sites/default/files/documents/2023-06/tegevuskava-kagu-eesti-2030.pdf</w:t>
        </w:r>
      </w:hyperlink>
      <w:r>
        <w:t>.</w:t>
      </w:r>
    </w:p>
  </w:footnote>
  <w:footnote w:id="92">
    <w:p w14:paraId="30554E58" w14:textId="77777777" w:rsidR="00545E1C" w:rsidRPr="00EE15CC" w:rsidRDefault="00545E1C" w:rsidP="00545E1C">
      <w:pPr>
        <w:pStyle w:val="Allmrkusetekst"/>
      </w:pPr>
      <w:r w:rsidRPr="00EE15CC">
        <w:rPr>
          <w:rStyle w:val="Allmrkuseviide"/>
        </w:rPr>
        <w:footnoteRef/>
      </w:r>
      <w:r w:rsidRPr="00EE15CC">
        <w:t xml:space="preserve"> Õiglase ülemineku fond. </w:t>
      </w:r>
      <w:hyperlink r:id="rId42" w:history="1">
        <w:r w:rsidRPr="00EE15CC">
          <w:rPr>
            <w:rStyle w:val="Hperlink"/>
          </w:rPr>
          <w:t>https://idavirufond.ee/</w:t>
        </w:r>
      </w:hyperlink>
      <w:r w:rsidRPr="00EE15CC">
        <w:t xml:space="preserve"> (viimati külastatud 17.02.2026)</w:t>
      </w:r>
      <w:r>
        <w:t>.</w:t>
      </w:r>
    </w:p>
  </w:footnote>
  <w:footnote w:id="93">
    <w:p w14:paraId="53AB4F53" w14:textId="77777777" w:rsidR="00545E1C" w:rsidRPr="00473D60" w:rsidRDefault="00545E1C" w:rsidP="00545E1C">
      <w:pPr>
        <w:pStyle w:val="Allmrkusetekst"/>
      </w:pPr>
      <w:r w:rsidRPr="00473D60">
        <w:rPr>
          <w:rStyle w:val="Allmrkuseviide"/>
        </w:rPr>
        <w:footnoteRef/>
      </w:r>
      <w:r w:rsidRPr="00473D60">
        <w:t xml:space="preserve"> </w:t>
      </w:r>
      <w:r w:rsidRPr="00473D60">
        <w:rPr>
          <w:szCs w:val="24"/>
        </w:rPr>
        <w:t>Rahvastikuregistri andmed 01.01.2026</w:t>
      </w:r>
      <w:r>
        <w:rPr>
          <w:szCs w:val="24"/>
        </w:rPr>
        <w:t>. aasta</w:t>
      </w:r>
      <w:r w:rsidRPr="00473D60">
        <w:rPr>
          <w:szCs w:val="24"/>
        </w:rPr>
        <w:t xml:space="preserve"> seisuga</w:t>
      </w:r>
      <w:r>
        <w:rPr>
          <w:szCs w:val="24"/>
        </w:rPr>
        <w:t>.</w:t>
      </w:r>
    </w:p>
  </w:footnote>
  <w:footnote w:id="94">
    <w:p w14:paraId="6E0EF652" w14:textId="77777777" w:rsidR="00545E1C" w:rsidRDefault="00545E1C" w:rsidP="00545E1C">
      <w:pPr>
        <w:pStyle w:val="Allmrkusetekst"/>
      </w:pPr>
      <w:r w:rsidRPr="00473D60">
        <w:rPr>
          <w:rStyle w:val="Allmrkuseviide"/>
        </w:rPr>
        <w:footnoteRef/>
      </w:r>
      <w:r w:rsidRPr="00473D60">
        <w:t xml:space="preserve"> </w:t>
      </w:r>
      <w:r w:rsidRPr="00473D60">
        <w:rPr>
          <w:szCs w:val="24"/>
        </w:rPr>
        <w:t>Statistikaamet RV085, põhistsenaarium. Üleriigilise planeeringu menetluses on 2024. a</w:t>
      </w:r>
      <w:r>
        <w:rPr>
          <w:szCs w:val="24"/>
        </w:rPr>
        <w:t>asta</w:t>
      </w:r>
      <w:r w:rsidRPr="00473D60">
        <w:rPr>
          <w:szCs w:val="24"/>
        </w:rPr>
        <w:t xml:space="preserve"> lõpus valminud asustusstruktuuri uuring, kus on samuti hinnatud rahvastikuprognoosi erinevate stsenaariumite alusel </w:t>
      </w:r>
      <w:r>
        <w:rPr>
          <w:szCs w:val="24"/>
        </w:rPr>
        <w:t>–</w:t>
      </w:r>
      <w:r w:rsidRPr="00473D60">
        <w:rPr>
          <w:szCs w:val="24"/>
        </w:rPr>
        <w:t xml:space="preserve"> üldpilt on neljast kolme stsenaariumi puhul sarnane põhistsenaariumiga, kus rahvastik koondub Tallinna ja Tartu ümbrusse.</w:t>
      </w:r>
    </w:p>
  </w:footnote>
  <w:footnote w:id="95">
    <w:p w14:paraId="4F0C9974" w14:textId="77777777" w:rsidR="00545E1C" w:rsidRPr="00EE15CC" w:rsidRDefault="00545E1C" w:rsidP="00545E1C">
      <w:pPr>
        <w:pStyle w:val="Allmrkusetekst"/>
      </w:pPr>
      <w:r w:rsidRPr="00EE15CC">
        <w:rPr>
          <w:rStyle w:val="Allmrkuseviide"/>
        </w:rPr>
        <w:footnoteRef/>
      </w:r>
      <w:r w:rsidRPr="00EE15CC">
        <w:t xml:space="preserve"> MKM</w:t>
      </w:r>
      <w:r>
        <w:t>-i</w:t>
      </w:r>
      <w:r w:rsidRPr="00EE15CC">
        <w:t xml:space="preserve"> analüüs „Eestis kehtestatud detailplaneeringute menetlusaeg 01.01.2023–30.06.2025“</w:t>
      </w:r>
      <w:r>
        <w:t>.</w:t>
      </w:r>
    </w:p>
  </w:footnote>
  <w:footnote w:id="96">
    <w:p w14:paraId="3167E61C" w14:textId="77777777" w:rsidR="00545E1C" w:rsidRDefault="00545E1C" w:rsidP="00545E1C">
      <w:pPr>
        <w:pStyle w:val="Allmrkusetekst"/>
      </w:pPr>
      <w:r>
        <w:rPr>
          <w:rStyle w:val="Allmrkuseviide"/>
        </w:rPr>
        <w:footnoteRef/>
      </w:r>
      <w:r>
        <w:t xml:space="preserve"> </w:t>
      </w:r>
      <w:r w:rsidRPr="00494C86">
        <w:rPr>
          <w:szCs w:val="24"/>
        </w:rPr>
        <w:t>Visualiseering: Skepast&amp;Puhkim, andmed: Majandus- ja Kommunikatsiooniministeerium</w:t>
      </w:r>
      <w:r>
        <w:rPr>
          <w:szCs w:val="24"/>
        </w:rPr>
        <w:t>.</w:t>
      </w:r>
    </w:p>
  </w:footnote>
  <w:footnote w:id="97">
    <w:p w14:paraId="79F39A62" w14:textId="77777777" w:rsidR="00545E1C" w:rsidRPr="00EE15CC" w:rsidRDefault="00545E1C" w:rsidP="00545E1C">
      <w:pPr>
        <w:pStyle w:val="Allmrkusetekst"/>
      </w:pPr>
      <w:r w:rsidRPr="00EE15CC">
        <w:rPr>
          <w:rStyle w:val="Allmrkuseviide"/>
        </w:rPr>
        <w:footnoteRef/>
      </w:r>
      <w:r w:rsidRPr="00EE15CC">
        <w:t xml:space="preserve"> Laan, M., &amp; Urb, J. (2020). Kagu-Eesti tööstusalade uuring: </w:t>
      </w:r>
      <w:r>
        <w:t>l</w:t>
      </w:r>
      <w:r w:rsidRPr="00EE15CC">
        <w:t xml:space="preserve">õppraport. OÜ Cumulus Consulting; Rahandusministeerium. </w:t>
      </w:r>
      <w:hyperlink r:id="rId43" w:tgtFrame="_new" w:history="1">
        <w:r w:rsidRPr="00EE15CC">
          <w:rPr>
            <w:rStyle w:val="Hperlink"/>
          </w:rPr>
          <w:t>https://www.fin.ee/sites/default/files/documents/2021-07/kagu-eesti_toostusalade_uuring_cumulus_consulting_ou.pdf</w:t>
        </w:r>
      </w:hyperlink>
      <w:r w:rsidRPr="00EE15CC">
        <w:t xml:space="preserve"> (viimati külastatud 18.02.2026)</w:t>
      </w:r>
      <w:r>
        <w:t>.</w:t>
      </w:r>
    </w:p>
  </w:footnote>
  <w:footnote w:id="98">
    <w:p w14:paraId="1176961E" w14:textId="77777777" w:rsidR="00545E1C" w:rsidRPr="00EE15CC" w:rsidRDefault="00545E1C" w:rsidP="00545E1C">
      <w:pPr>
        <w:pStyle w:val="Allmrkusetekst"/>
      </w:pPr>
      <w:r w:rsidRPr="00EE15CC">
        <w:rPr>
          <w:rStyle w:val="Allmrkuseviide"/>
        </w:rPr>
        <w:footnoteRef/>
      </w:r>
      <w:r w:rsidRPr="00EE15CC">
        <w:t xml:space="preserve"> Samas, lk 81.</w:t>
      </w:r>
    </w:p>
  </w:footnote>
  <w:footnote w:id="99">
    <w:p w14:paraId="0D69C1C3" w14:textId="77777777" w:rsidR="00545E1C" w:rsidRPr="00EE15CC" w:rsidRDefault="00545E1C" w:rsidP="00545E1C">
      <w:pPr>
        <w:pStyle w:val="Allmrkusetekst"/>
      </w:pPr>
      <w:r w:rsidRPr="00EE15CC">
        <w:rPr>
          <w:rStyle w:val="Allmrkuseviide"/>
        </w:rPr>
        <w:footnoteRef/>
      </w:r>
      <w:r w:rsidRPr="00EE15CC">
        <w:t xml:space="preserve"> OÜ Geomedia (tellija Rahandusminsiteerium) (2018) Tööstusalade analüüs: aruanne, lk 86. Kättesaadav: </w:t>
      </w:r>
      <w:hyperlink r:id="rId44" w:history="1">
        <w:r w:rsidRPr="00EE15CC">
          <w:rPr>
            <w:rStyle w:val="Hperlink"/>
          </w:rPr>
          <w:t>https://www.fin.ee/sites/default/files/documents/2021-07/aruanne_toostusalad.pdf</w:t>
        </w:r>
      </w:hyperlink>
      <w:r w:rsidRPr="00EE15CC">
        <w:t xml:space="preserve"> (viimati külastatud 19.02.2026)</w:t>
      </w:r>
      <w:r>
        <w:t>.</w:t>
      </w:r>
    </w:p>
  </w:footnote>
  <w:footnote w:id="100">
    <w:p w14:paraId="2D3B068B" w14:textId="77777777" w:rsidR="00545E1C" w:rsidRPr="001E4FCF" w:rsidRDefault="00545E1C" w:rsidP="00545E1C">
      <w:pPr>
        <w:pStyle w:val="Allmrkusetekst"/>
      </w:pPr>
      <w:r w:rsidRPr="00EE15CC">
        <w:rPr>
          <w:rStyle w:val="Allmrkuseviide"/>
        </w:rPr>
        <w:footnoteRef/>
      </w:r>
      <w:r w:rsidRPr="00EE15CC">
        <w:t xml:space="preserve"> Statistikaamet. Ehitus- ja kasutusload. </w:t>
      </w:r>
      <w:hyperlink r:id="rId45" w:history="1">
        <w:r w:rsidRPr="00EE15CC">
          <w:rPr>
            <w:rStyle w:val="Hperlink"/>
          </w:rPr>
          <w:t>https://andmed.stat.ee/et/stat/majandus__ehitus__ehitus-ja-kasutusload/EH47U</w:t>
        </w:r>
      </w:hyperlink>
      <w:r w:rsidRPr="00EE15CC">
        <w:t xml:space="preserve"> (viimati külastatud 17.02.2026)</w:t>
      </w:r>
      <w:r>
        <w:t>.</w:t>
      </w:r>
      <w:r w:rsidRPr="001E4FCF">
        <w:rPr>
          <w:szCs w:val="24"/>
        </w:rPr>
        <w:t xml:space="preserve"> </w:t>
      </w:r>
      <w:r w:rsidRPr="00494C86">
        <w:rPr>
          <w:szCs w:val="24"/>
        </w:rPr>
        <w:t>Visualiseering: Skepast&amp;Puhkim; andmed: Statistikaamet</w:t>
      </w:r>
      <w:r>
        <w:rPr>
          <w:szCs w:val="24"/>
        </w:rPr>
        <w:t>.</w:t>
      </w:r>
    </w:p>
  </w:footnote>
  <w:footnote w:id="101">
    <w:p w14:paraId="4C76DEE2" w14:textId="77777777" w:rsidR="00545E1C" w:rsidRPr="00EF02B3" w:rsidRDefault="00545E1C" w:rsidP="00545E1C">
      <w:pPr>
        <w:pStyle w:val="Allmrkusetekst"/>
      </w:pPr>
      <w:r w:rsidRPr="00EF02B3">
        <w:rPr>
          <w:rStyle w:val="Allmrkuseviide"/>
        </w:rPr>
        <w:footnoteRef/>
      </w:r>
      <w:r w:rsidRPr="00EF02B3">
        <w:t xml:space="preserve"> </w:t>
      </w:r>
      <w:r w:rsidRPr="00EF02B3">
        <w:rPr>
          <w:szCs w:val="24"/>
        </w:rPr>
        <w:t>Rahvastikuregistri andmed 01.01.2026</w:t>
      </w:r>
      <w:r>
        <w:rPr>
          <w:szCs w:val="24"/>
        </w:rPr>
        <w:t>. aasta</w:t>
      </w:r>
      <w:r w:rsidRPr="00EF02B3">
        <w:rPr>
          <w:szCs w:val="24"/>
        </w:rPr>
        <w:t xml:space="preserve"> seisuga</w:t>
      </w:r>
      <w:r>
        <w:rPr>
          <w:szCs w:val="24"/>
        </w:rPr>
        <w:t>.</w:t>
      </w:r>
    </w:p>
  </w:footnote>
  <w:footnote w:id="102">
    <w:p w14:paraId="07515C85" w14:textId="77777777" w:rsidR="00545E1C" w:rsidRDefault="00545E1C" w:rsidP="00545E1C">
      <w:pPr>
        <w:pStyle w:val="Allmrkusetekst"/>
      </w:pPr>
      <w:r w:rsidRPr="00EF02B3">
        <w:rPr>
          <w:rStyle w:val="Allmrkuseviide"/>
        </w:rPr>
        <w:footnoteRef/>
      </w:r>
      <w:r w:rsidRPr="00EF02B3">
        <w:t xml:space="preserve"> </w:t>
      </w:r>
      <w:r w:rsidRPr="00EF02B3">
        <w:rPr>
          <w:szCs w:val="24"/>
        </w:rPr>
        <w:t>Maksu- ja Tolliamet</w:t>
      </w:r>
      <w:r>
        <w:rPr>
          <w:szCs w:val="24"/>
        </w:rPr>
        <w:t>i</w:t>
      </w:r>
      <w:r w:rsidRPr="00EF02B3">
        <w:rPr>
          <w:szCs w:val="24"/>
        </w:rPr>
        <w:t xml:space="preserve"> andmed 2025. a</w:t>
      </w:r>
      <w:r>
        <w:rPr>
          <w:szCs w:val="24"/>
        </w:rPr>
        <w:t>astal</w:t>
      </w:r>
      <w:r w:rsidRPr="00EF02B3">
        <w:rPr>
          <w:szCs w:val="24"/>
        </w:rPr>
        <w:t xml:space="preserve"> käivet deklareerinud ettevõtete kohta</w:t>
      </w:r>
      <w:r>
        <w:rPr>
          <w:szCs w:val="24"/>
        </w:rPr>
        <w:t>.</w:t>
      </w:r>
    </w:p>
  </w:footnote>
  <w:footnote w:id="103">
    <w:p w14:paraId="57571AAE" w14:textId="77777777" w:rsidR="00545E1C" w:rsidRPr="00EE15CC" w:rsidRDefault="00545E1C" w:rsidP="00545E1C">
      <w:pPr>
        <w:pStyle w:val="Allmrkusetekst"/>
      </w:pPr>
      <w:r w:rsidRPr="00EE15CC">
        <w:rPr>
          <w:rStyle w:val="Allmrkuseviide"/>
        </w:rPr>
        <w:footnoteRef/>
      </w:r>
      <w:r w:rsidRPr="00EE15CC">
        <w:t xml:space="preserve"> Siin on oluline tähele panna, et Maa- ja Ruumiameti rakenduses on kuvatud ka juba välja ehitatud tööstusalad, mitte ainult realiseerimata tööstusalad.</w:t>
      </w:r>
    </w:p>
  </w:footnote>
  <w:footnote w:id="104">
    <w:p w14:paraId="43A7602D" w14:textId="77777777" w:rsidR="00545E1C" w:rsidRDefault="00545E1C" w:rsidP="00545E1C">
      <w:pPr>
        <w:pStyle w:val="Allmrkusetekst"/>
      </w:pPr>
      <w:r>
        <w:rPr>
          <w:rStyle w:val="Allmrkuseviide"/>
        </w:rPr>
        <w:footnoteRef/>
      </w:r>
      <w:r>
        <w:t xml:space="preserve"> </w:t>
      </w:r>
      <w:r w:rsidRPr="00494C86">
        <w:rPr>
          <w:szCs w:val="24"/>
        </w:rPr>
        <w:t>Visualiseering: Skepast&amp;Puhkim; andmed: Maa- ja Ruumiamet.</w:t>
      </w:r>
    </w:p>
  </w:footnote>
  <w:footnote w:id="105">
    <w:p w14:paraId="07216575" w14:textId="77777777" w:rsidR="00545E1C" w:rsidRPr="00EE15CC" w:rsidRDefault="00545E1C" w:rsidP="00545E1C">
      <w:pPr>
        <w:pStyle w:val="Allmrkusetekst"/>
      </w:pPr>
      <w:r w:rsidRPr="00EE15CC">
        <w:rPr>
          <w:rStyle w:val="Allmrkuseviide"/>
          <w:rFonts w:eastAsiaTheme="majorEastAsia"/>
        </w:rPr>
        <w:footnoteRef/>
      </w:r>
      <w:r w:rsidRPr="00EE15CC">
        <w:t xml:space="preserve"> ERR, 16.12.2025. </w:t>
      </w:r>
      <w:hyperlink r:id="rId46" w:anchor=":~:text=P%C3%B5llumajanduse%20osakaal%20v%C3%A4henes%20rekordiliselt,teiste%20tegevusaladega%20oluliselt%20v%C3%A4iksem%20roll" w:history="1">
        <w:r w:rsidRPr="00EE15CC">
          <w:rPr>
            <w:rStyle w:val="Hperlink"/>
          </w:rPr>
          <w:t>https://www.err.ee/1609886365/pea-kaks-kolmandikku-eesti-skp-st-tuleb-jatkuvalt-harjumaalt</w:t>
        </w:r>
      </w:hyperlink>
      <w:r>
        <w:t>.</w:t>
      </w:r>
    </w:p>
  </w:footnote>
  <w:footnote w:id="106">
    <w:p w14:paraId="273DFB71" w14:textId="77777777" w:rsidR="00545E1C" w:rsidRPr="00EE15CC" w:rsidRDefault="00545E1C" w:rsidP="00545E1C">
      <w:pPr>
        <w:pStyle w:val="Allmrkusetekst"/>
      </w:pPr>
      <w:r w:rsidRPr="00EE15CC">
        <w:rPr>
          <w:rStyle w:val="Allmrkuseviide"/>
          <w:rFonts w:eastAsiaTheme="majorEastAsia"/>
        </w:rPr>
        <w:footnoteRef/>
      </w:r>
      <w:r w:rsidRPr="00EE15CC">
        <w:t xml:space="preserve"> ERR. 2025. </w:t>
      </w:r>
      <w:hyperlink r:id="rId47" w:history="1">
        <w:r w:rsidRPr="00EE15CC">
          <w:rPr>
            <w:rStyle w:val="Hperlink"/>
          </w:rPr>
          <w:t>https://www.err.ee/1609806366/narvas-avati-kanada-ettevotte-magnetitehas</w:t>
        </w:r>
      </w:hyperlink>
      <w:r>
        <w:t>.</w:t>
      </w:r>
    </w:p>
  </w:footnote>
  <w:footnote w:id="107">
    <w:p w14:paraId="0FE3F1E6" w14:textId="77777777" w:rsidR="00545E1C" w:rsidRPr="00EE15CC" w:rsidRDefault="00545E1C" w:rsidP="00545E1C">
      <w:pPr>
        <w:pStyle w:val="Allmrkusetekst"/>
      </w:pPr>
      <w:r w:rsidRPr="00EE15CC">
        <w:rPr>
          <w:rStyle w:val="Allmrkuseviide"/>
          <w:rFonts w:eastAsiaTheme="majorEastAsia"/>
        </w:rPr>
        <w:footnoteRef/>
      </w:r>
      <w:r w:rsidRPr="00EE15CC">
        <w:t xml:space="preserve"> Crucitti, F., Lazarou, N. J., Monfort, P., &amp; Salotti, S. (2024). The impact of the 2014–2020 European Structural Funds on territorial cohesion. </w:t>
      </w:r>
      <w:r w:rsidRPr="00EE15CC">
        <w:rPr>
          <w:i/>
          <w:iCs/>
        </w:rPr>
        <w:t>Regional Studies</w:t>
      </w:r>
      <w:r w:rsidRPr="00EE15CC">
        <w:t>, </w:t>
      </w:r>
      <w:r w:rsidRPr="00EE15CC">
        <w:rPr>
          <w:i/>
          <w:iCs/>
        </w:rPr>
        <w:t>58</w:t>
      </w:r>
      <w:r w:rsidRPr="00EE15CC">
        <w:t xml:space="preserve">(8), 1568–1582. </w:t>
      </w:r>
      <w:hyperlink r:id="rId48" w:history="1">
        <w:r w:rsidRPr="00EE15CC">
          <w:rPr>
            <w:rStyle w:val="Hperlink"/>
          </w:rPr>
          <w:t>https://doi.org/10.1080/00343404.2023.2243989</w:t>
        </w:r>
      </w:hyperlink>
      <w:r>
        <w:t>.</w:t>
      </w:r>
    </w:p>
  </w:footnote>
  <w:footnote w:id="108">
    <w:p w14:paraId="36C3C1D9" w14:textId="77777777" w:rsidR="00545E1C" w:rsidRPr="00EE15CC" w:rsidRDefault="00545E1C" w:rsidP="00545E1C">
      <w:pPr>
        <w:pStyle w:val="Allmrkusetekst"/>
      </w:pPr>
      <w:r w:rsidRPr="00EE15CC">
        <w:rPr>
          <w:rStyle w:val="Allmrkuseviide"/>
          <w:rFonts w:eastAsiaTheme="majorEastAsia"/>
        </w:rPr>
        <w:footnoteRef/>
      </w:r>
      <w:r w:rsidRPr="00EE15CC">
        <w:t xml:space="preserve"> Moretti, E. (2010). Local multipliers. American Economic Review: Papers &amp; Proceedings, 100(2), 1–7.</w:t>
      </w:r>
    </w:p>
  </w:footnote>
  <w:footnote w:id="109">
    <w:p w14:paraId="0EF06BA4" w14:textId="5F509ABA" w:rsidR="00545E1C" w:rsidRPr="00EE15CC" w:rsidRDefault="00545E1C" w:rsidP="00545E1C">
      <w:pPr>
        <w:pStyle w:val="Allmrkusetekst"/>
      </w:pPr>
      <w:r w:rsidRPr="00EE15CC">
        <w:rPr>
          <w:rStyle w:val="Allmrkuseviide"/>
        </w:rPr>
        <w:footnoteRef/>
      </w:r>
      <w:r w:rsidRPr="00EE15CC">
        <w:t xml:space="preserve"> Kährik, A., Malk, M., Tammis, T., Ojari, A., Kalm, K., Tammaru, T., Gončarovs, K., Smirnova, I., Fischer, M. A., Mägi, K., Kantšukov, M., Chebotareva, M., Alfieri, L., Krivý, M., Sutela, E. (2025). „</w:t>
      </w:r>
      <w:hyperlink r:id="rId49" w:history="1">
        <w:r w:rsidRPr="00D16DB9">
          <w:rPr>
            <w:rStyle w:val="Hperlink"/>
          </w:rPr>
          <w:t>Eesti taskukohase ja kättesaadava eluasemepoliitika võimaluste analüüs</w:t>
        </w:r>
      </w:hyperlink>
      <w:r w:rsidRPr="00EE15CC">
        <w:t>“. Tartu Ülikool, Eesti Kunstiakadeemia.</w:t>
      </w:r>
    </w:p>
  </w:footnote>
  <w:footnote w:id="110">
    <w:p w14:paraId="385E22D5"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Pr>
          <w:szCs w:val="24"/>
        </w:rPr>
        <w:t>.</w:t>
      </w:r>
    </w:p>
  </w:footnote>
  <w:footnote w:id="111">
    <w:p w14:paraId="0E6B1E52"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Pr>
          <w:szCs w:val="24"/>
        </w:rPr>
        <w:t>.</w:t>
      </w:r>
    </w:p>
  </w:footnote>
  <w:footnote w:id="112">
    <w:p w14:paraId="3E76FA91"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p>
  </w:footnote>
  <w:footnote w:id="113">
    <w:p w14:paraId="75777127"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sidRPr="00EE15CC">
        <w:t>. ISCO 1 ja 2 on juhid (nt tegevjuht, asutuse juht, osakonnajuht, tehasejuht, jaemüügi juht, tootmisjuht, personali- või finantsjuht jne) ja spetsialistid (nt arst, insener, arhitekt, jurist, õpetaja või õppejõud, teadlane, IT-süsteemiarhitekt, tarkvaraarendaja, majandusanalüütik jne).</w:t>
      </w:r>
    </w:p>
  </w:footnote>
  <w:footnote w:id="114">
    <w:p w14:paraId="023CD544"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sidRPr="00EE15CC">
        <w:t>. ISCO 5–9 on teenindus- ja müügitöötajad; põllumajanduse, metsanduse ja kalanduse oskustöölised; käsitöölised (nt ehitaja, elektrik, puusepp, keevitaja, tisler jne); seadme- ja masinaoperaatorid (nt tootmisliini operaator, veoki- ja kraanajuht jne); lihtametid (koristaja, abitööline, laotööline jne).</w:t>
      </w:r>
    </w:p>
  </w:footnote>
  <w:footnote w:id="115">
    <w:p w14:paraId="72CE3AFC" w14:textId="77777777" w:rsidR="00545E1C" w:rsidRPr="00EE15CC" w:rsidRDefault="00545E1C" w:rsidP="00545E1C">
      <w:pPr>
        <w:pStyle w:val="Allmrkusetekst"/>
      </w:pPr>
      <w:r w:rsidRPr="00EE15CC">
        <w:rPr>
          <w:rStyle w:val="Allmrkuseviide"/>
        </w:rPr>
        <w:footnoteRef/>
      </w:r>
      <w:r w:rsidRPr="00EE15CC">
        <w:t xml:space="preserve"> Õiglase ülemineku fond: </w:t>
      </w:r>
      <w:hyperlink r:id="rId50" w:history="1">
        <w:r w:rsidRPr="00EE15CC">
          <w:rPr>
            <w:rStyle w:val="Hperlink"/>
          </w:rPr>
          <w:t>https://idavirufond.ee/</w:t>
        </w:r>
      </w:hyperlink>
      <w:r w:rsidRPr="00EE15CC">
        <w:t xml:space="preserve"> (viimati külastatud 19.02.2026)</w:t>
      </w:r>
      <w:r>
        <w:t>.</w:t>
      </w:r>
    </w:p>
  </w:footnote>
  <w:footnote w:id="116">
    <w:p w14:paraId="5210ED27" w14:textId="25A6AE50" w:rsidR="00F5561B" w:rsidRDefault="00F5561B">
      <w:pPr>
        <w:pStyle w:val="Allmrkusetekst"/>
      </w:pPr>
      <w:r>
        <w:rPr>
          <w:rStyle w:val="Allmrkuseviide"/>
        </w:rPr>
        <w:footnoteRef/>
      </w:r>
      <w:r>
        <w:t xml:space="preserve"> </w:t>
      </w:r>
      <w:r w:rsidR="00D16009">
        <w:t>Ametikoht luuakse MKM</w:t>
      </w:r>
      <w:r w:rsidR="00A32B9C">
        <w:t xml:space="preserve"> koosseisu; raha nähakse ette MKM</w:t>
      </w:r>
      <w:r w:rsidR="00D16009">
        <w:t xml:space="preserve"> eelarve</w:t>
      </w:r>
      <w:r w:rsidR="00A32B9C">
        <w:t>s</w:t>
      </w:r>
      <w:r w:rsidR="00D16009">
        <w:t>.</w:t>
      </w:r>
    </w:p>
  </w:footnote>
  <w:footnote w:id="117">
    <w:p w14:paraId="6CB9D8F9" w14:textId="77777777" w:rsidR="00545E1C" w:rsidRDefault="00545E1C" w:rsidP="00545E1C">
      <w:pPr>
        <w:pStyle w:val="Allmrkusetekst"/>
      </w:pPr>
      <w:r w:rsidRPr="181BE150">
        <w:rPr>
          <w:rStyle w:val="Allmrkuseviide"/>
        </w:rPr>
        <w:footnoteRef/>
      </w:r>
      <w:r>
        <w:t xml:space="preserve"> </w:t>
      </w:r>
      <w:r w:rsidRPr="00A743A8">
        <w:t>CAPEX</w:t>
      </w:r>
      <w:r>
        <w:t xml:space="preserve"> – ee kapitalikulu ehk raha, mida ettevõte kasutab materiaalse ja pikaajalise vara (kinnisvara, masinad, seadmed, tehnoloogia) soetamiseks, parandamiseks või uuendamiseks.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A9F1" w14:textId="77777777" w:rsidR="00545E1C" w:rsidRPr="00257543" w:rsidRDefault="00545E1C">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1852"/>
    <w:multiLevelType w:val="hybridMultilevel"/>
    <w:tmpl w:val="A0F8F086"/>
    <w:lvl w:ilvl="0" w:tplc="042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7161978"/>
    <w:multiLevelType w:val="hybridMultilevel"/>
    <w:tmpl w:val="AC5AA9D0"/>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07F330BC"/>
    <w:multiLevelType w:val="hybridMultilevel"/>
    <w:tmpl w:val="9490BF54"/>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27AD6"/>
    <w:multiLevelType w:val="hybridMultilevel"/>
    <w:tmpl w:val="7DB4F25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D5E08A0"/>
    <w:multiLevelType w:val="hybridMultilevel"/>
    <w:tmpl w:val="473ADDE6"/>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027CA8"/>
    <w:multiLevelType w:val="hybridMultilevel"/>
    <w:tmpl w:val="0A223B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210642"/>
    <w:multiLevelType w:val="hybridMultilevel"/>
    <w:tmpl w:val="CCD0CD2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7856D2F"/>
    <w:multiLevelType w:val="hybridMultilevel"/>
    <w:tmpl w:val="EF6A5E5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79B4B25"/>
    <w:multiLevelType w:val="hybridMultilevel"/>
    <w:tmpl w:val="5BCE53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E40413"/>
    <w:multiLevelType w:val="hybridMultilevel"/>
    <w:tmpl w:val="E1A042F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AD931F4"/>
    <w:multiLevelType w:val="hybridMultilevel"/>
    <w:tmpl w:val="A8B492EE"/>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FD4182"/>
    <w:multiLevelType w:val="multilevel"/>
    <w:tmpl w:val="979A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17B0E"/>
    <w:multiLevelType w:val="hybridMultilevel"/>
    <w:tmpl w:val="86389E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FD6DEE"/>
    <w:multiLevelType w:val="hybridMultilevel"/>
    <w:tmpl w:val="3120F612"/>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B75153"/>
    <w:multiLevelType w:val="hybridMultilevel"/>
    <w:tmpl w:val="C9A694EC"/>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D975B6"/>
    <w:multiLevelType w:val="hybridMultilevel"/>
    <w:tmpl w:val="3588F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82419C4"/>
    <w:multiLevelType w:val="multilevel"/>
    <w:tmpl w:val="75D6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C28EF"/>
    <w:multiLevelType w:val="hybridMultilevel"/>
    <w:tmpl w:val="19401E62"/>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640CCC"/>
    <w:multiLevelType w:val="hybridMultilevel"/>
    <w:tmpl w:val="2182BB5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9F41D8"/>
    <w:multiLevelType w:val="hybridMultilevel"/>
    <w:tmpl w:val="6EECE34A"/>
    <w:lvl w:ilvl="0" w:tplc="4CB08000">
      <w:start w:val="1"/>
      <w:numFmt w:val="decimal"/>
      <w:lvlText w:val="%1)"/>
      <w:lvlJc w:val="left"/>
      <w:pPr>
        <w:ind w:left="1440" w:hanging="360"/>
      </w:pPr>
    </w:lvl>
    <w:lvl w:ilvl="1" w:tplc="E772AD14">
      <w:start w:val="1"/>
      <w:numFmt w:val="decimal"/>
      <w:lvlText w:val="%2)"/>
      <w:lvlJc w:val="left"/>
      <w:pPr>
        <w:ind w:left="1440" w:hanging="360"/>
      </w:pPr>
    </w:lvl>
    <w:lvl w:ilvl="2" w:tplc="560A30CA">
      <w:start w:val="1"/>
      <w:numFmt w:val="decimal"/>
      <w:lvlText w:val="%3)"/>
      <w:lvlJc w:val="left"/>
      <w:pPr>
        <w:ind w:left="1440" w:hanging="360"/>
      </w:pPr>
    </w:lvl>
    <w:lvl w:ilvl="3" w:tplc="3500BE7E">
      <w:start w:val="1"/>
      <w:numFmt w:val="decimal"/>
      <w:lvlText w:val="%4)"/>
      <w:lvlJc w:val="left"/>
      <w:pPr>
        <w:ind w:left="1440" w:hanging="360"/>
      </w:pPr>
    </w:lvl>
    <w:lvl w:ilvl="4" w:tplc="75664330">
      <w:start w:val="1"/>
      <w:numFmt w:val="decimal"/>
      <w:lvlText w:val="%5)"/>
      <w:lvlJc w:val="left"/>
      <w:pPr>
        <w:ind w:left="1440" w:hanging="360"/>
      </w:pPr>
    </w:lvl>
    <w:lvl w:ilvl="5" w:tplc="D3F86478">
      <w:start w:val="1"/>
      <w:numFmt w:val="decimal"/>
      <w:lvlText w:val="%6)"/>
      <w:lvlJc w:val="left"/>
      <w:pPr>
        <w:ind w:left="1440" w:hanging="360"/>
      </w:pPr>
    </w:lvl>
    <w:lvl w:ilvl="6" w:tplc="EDFA37C2">
      <w:start w:val="1"/>
      <w:numFmt w:val="decimal"/>
      <w:lvlText w:val="%7)"/>
      <w:lvlJc w:val="left"/>
      <w:pPr>
        <w:ind w:left="1440" w:hanging="360"/>
      </w:pPr>
    </w:lvl>
    <w:lvl w:ilvl="7" w:tplc="675E008E">
      <w:start w:val="1"/>
      <w:numFmt w:val="decimal"/>
      <w:lvlText w:val="%8)"/>
      <w:lvlJc w:val="left"/>
      <w:pPr>
        <w:ind w:left="1440" w:hanging="360"/>
      </w:pPr>
    </w:lvl>
    <w:lvl w:ilvl="8" w:tplc="B1CA3F86">
      <w:start w:val="1"/>
      <w:numFmt w:val="decimal"/>
      <w:lvlText w:val="%9)"/>
      <w:lvlJc w:val="left"/>
      <w:pPr>
        <w:ind w:left="1440" w:hanging="360"/>
      </w:pPr>
    </w:lvl>
  </w:abstractNum>
  <w:abstractNum w:abstractNumId="20" w15:restartNumberingAfterBreak="0">
    <w:nsid w:val="2B0A5D92"/>
    <w:multiLevelType w:val="hybridMultilevel"/>
    <w:tmpl w:val="C0668B12"/>
    <w:lvl w:ilvl="0" w:tplc="04250011">
      <w:start w:val="1"/>
      <w:numFmt w:val="decimal"/>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1" w15:restartNumberingAfterBreak="0">
    <w:nsid w:val="35163955"/>
    <w:multiLevelType w:val="hybridMultilevel"/>
    <w:tmpl w:val="793E9A90"/>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3B16B8"/>
    <w:multiLevelType w:val="hybridMultilevel"/>
    <w:tmpl w:val="A998D1AA"/>
    <w:lvl w:ilvl="0" w:tplc="3944444E">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D34D0C2"/>
    <w:multiLevelType w:val="hybridMultilevel"/>
    <w:tmpl w:val="FFFFFFFF"/>
    <w:lvl w:ilvl="0" w:tplc="01EC2E68">
      <w:start w:val="1"/>
      <w:numFmt w:val="decimal"/>
      <w:lvlText w:val="%1)"/>
      <w:lvlJc w:val="left"/>
      <w:pPr>
        <w:ind w:left="720" w:hanging="360"/>
      </w:pPr>
    </w:lvl>
    <w:lvl w:ilvl="1" w:tplc="D2F82E1E">
      <w:start w:val="1"/>
      <w:numFmt w:val="lowerLetter"/>
      <w:lvlText w:val="%2."/>
      <w:lvlJc w:val="left"/>
      <w:pPr>
        <w:ind w:left="1440" w:hanging="360"/>
      </w:pPr>
    </w:lvl>
    <w:lvl w:ilvl="2" w:tplc="A172056A">
      <w:start w:val="1"/>
      <w:numFmt w:val="lowerRoman"/>
      <w:lvlText w:val="%3."/>
      <w:lvlJc w:val="right"/>
      <w:pPr>
        <w:ind w:left="2160" w:hanging="180"/>
      </w:pPr>
    </w:lvl>
    <w:lvl w:ilvl="3" w:tplc="F59C1AE8">
      <w:start w:val="1"/>
      <w:numFmt w:val="decimal"/>
      <w:lvlText w:val="%4."/>
      <w:lvlJc w:val="left"/>
      <w:pPr>
        <w:ind w:left="2880" w:hanging="360"/>
      </w:pPr>
    </w:lvl>
    <w:lvl w:ilvl="4" w:tplc="9EF22B7E">
      <w:start w:val="1"/>
      <w:numFmt w:val="lowerLetter"/>
      <w:lvlText w:val="%5."/>
      <w:lvlJc w:val="left"/>
      <w:pPr>
        <w:ind w:left="3600" w:hanging="360"/>
      </w:pPr>
    </w:lvl>
    <w:lvl w:ilvl="5" w:tplc="F230C96C">
      <w:start w:val="1"/>
      <w:numFmt w:val="lowerRoman"/>
      <w:lvlText w:val="%6."/>
      <w:lvlJc w:val="right"/>
      <w:pPr>
        <w:ind w:left="4320" w:hanging="180"/>
      </w:pPr>
    </w:lvl>
    <w:lvl w:ilvl="6" w:tplc="D676221C">
      <w:start w:val="1"/>
      <w:numFmt w:val="decimal"/>
      <w:lvlText w:val="%7."/>
      <w:lvlJc w:val="left"/>
      <w:pPr>
        <w:ind w:left="5040" w:hanging="360"/>
      </w:pPr>
    </w:lvl>
    <w:lvl w:ilvl="7" w:tplc="0D4455C8">
      <w:start w:val="1"/>
      <w:numFmt w:val="lowerLetter"/>
      <w:lvlText w:val="%8."/>
      <w:lvlJc w:val="left"/>
      <w:pPr>
        <w:ind w:left="5760" w:hanging="360"/>
      </w:pPr>
    </w:lvl>
    <w:lvl w:ilvl="8" w:tplc="61CE9DEC">
      <w:start w:val="1"/>
      <w:numFmt w:val="lowerRoman"/>
      <w:lvlText w:val="%9."/>
      <w:lvlJc w:val="right"/>
      <w:pPr>
        <w:ind w:left="6480" w:hanging="180"/>
      </w:pPr>
    </w:lvl>
  </w:abstractNum>
  <w:abstractNum w:abstractNumId="24" w15:restartNumberingAfterBreak="0">
    <w:nsid w:val="3EDB08FD"/>
    <w:multiLevelType w:val="hybridMultilevel"/>
    <w:tmpl w:val="107847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6AB5D08"/>
    <w:multiLevelType w:val="hybridMultilevel"/>
    <w:tmpl w:val="D140109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5F12D2"/>
    <w:multiLevelType w:val="hybridMultilevel"/>
    <w:tmpl w:val="6BCE426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CE82A97"/>
    <w:multiLevelType w:val="hybridMultilevel"/>
    <w:tmpl w:val="D6E4624C"/>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584A86"/>
    <w:multiLevelType w:val="hybridMultilevel"/>
    <w:tmpl w:val="56C8AC92"/>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2F6B38"/>
    <w:multiLevelType w:val="hybridMultilevel"/>
    <w:tmpl w:val="D91CB6CA"/>
    <w:lvl w:ilvl="0" w:tplc="042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3306CA"/>
    <w:multiLevelType w:val="multilevel"/>
    <w:tmpl w:val="CDF825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51B25C44"/>
    <w:multiLevelType w:val="multilevel"/>
    <w:tmpl w:val="6F244EB2"/>
    <w:styleLink w:val="SLONumberings"/>
    <w:lvl w:ilvl="0">
      <w:start w:val="1"/>
      <w:numFmt w:val="decimal"/>
      <w:lvlRestart w:val="0"/>
      <w:pStyle w:val="1stlevelheading"/>
      <w:lvlText w:val="%1."/>
      <w:lvlJc w:val="left"/>
      <w:pPr>
        <w:tabs>
          <w:tab w:val="num" w:pos="964"/>
        </w:tabs>
        <w:ind w:left="964" w:hanging="964"/>
      </w:pPr>
      <w:rPr>
        <w:rFonts w:hint="default"/>
      </w:rPr>
    </w:lvl>
    <w:lvl w:ilvl="1">
      <w:start w:val="1"/>
      <w:numFmt w:val="decimal"/>
      <w:pStyle w:val="2ndlevelheading"/>
      <w:lvlText w:val="%2)"/>
      <w:lvlJc w:val="left"/>
      <w:pPr>
        <w:tabs>
          <w:tab w:val="num" w:pos="964"/>
        </w:tabs>
        <w:ind w:left="964" w:hanging="964"/>
      </w:pPr>
      <w:rPr>
        <w:rFonts w:ascii="Times New Roman" w:eastAsia="Times New Roman" w:hAnsi="Times New Roman" w:cs="Times New Roman"/>
      </w:rPr>
    </w:lvl>
    <w:lvl w:ilvl="2">
      <w:start w:val="1"/>
      <w:numFmt w:val="decimal"/>
      <w:pStyle w:val="3rdlevelheading"/>
      <w:lvlText w:val="%1.%2.%3."/>
      <w:lvlJc w:val="left"/>
      <w:pPr>
        <w:tabs>
          <w:tab w:val="num" w:pos="964"/>
        </w:tabs>
        <w:ind w:left="964" w:hanging="964"/>
      </w:pPr>
      <w:rPr>
        <w:rFonts w:hint="default"/>
      </w:rPr>
    </w:lvl>
    <w:lvl w:ilvl="3">
      <w:start w:val="1"/>
      <w:numFmt w:val="lowerLetter"/>
      <w:pStyle w:val="4thlevelheading"/>
      <w:lvlText w:val="(%4)"/>
      <w:lvlJc w:val="left"/>
      <w:pPr>
        <w:tabs>
          <w:tab w:val="num" w:pos="1928"/>
        </w:tabs>
        <w:ind w:left="1928" w:hanging="851"/>
      </w:pPr>
      <w:rPr>
        <w:rFonts w:hint="default"/>
      </w:rPr>
    </w:lvl>
    <w:lvl w:ilvl="4">
      <w:start w:val="1"/>
      <w:numFmt w:val="lowerRoman"/>
      <w:pStyle w:val="5thlevelheading"/>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2A37CAD"/>
    <w:multiLevelType w:val="hybridMultilevel"/>
    <w:tmpl w:val="9702CF5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3F1031A"/>
    <w:multiLevelType w:val="hybridMultilevel"/>
    <w:tmpl w:val="4C1066F8"/>
    <w:lvl w:ilvl="0" w:tplc="02C22C7A">
      <w:start w:val="1"/>
      <w:numFmt w:val="bullet"/>
      <w:lvlText w:val="-"/>
      <w:lvlJc w:val="left"/>
      <w:pPr>
        <w:ind w:left="1422" w:hanging="360"/>
      </w:pPr>
      <w:rPr>
        <w:rFonts w:ascii="Times New Roman" w:hAnsi="Times New Roman" w:cs="Times New Roman" w:hint="default"/>
      </w:rPr>
    </w:lvl>
    <w:lvl w:ilvl="1" w:tplc="04250003" w:tentative="1">
      <w:start w:val="1"/>
      <w:numFmt w:val="bullet"/>
      <w:lvlText w:val="o"/>
      <w:lvlJc w:val="left"/>
      <w:pPr>
        <w:ind w:left="2142" w:hanging="360"/>
      </w:pPr>
      <w:rPr>
        <w:rFonts w:ascii="Courier New" w:hAnsi="Courier New" w:cs="Courier New" w:hint="default"/>
      </w:rPr>
    </w:lvl>
    <w:lvl w:ilvl="2" w:tplc="04250005" w:tentative="1">
      <w:start w:val="1"/>
      <w:numFmt w:val="bullet"/>
      <w:lvlText w:val=""/>
      <w:lvlJc w:val="left"/>
      <w:pPr>
        <w:ind w:left="2862" w:hanging="360"/>
      </w:pPr>
      <w:rPr>
        <w:rFonts w:ascii="Wingdings" w:hAnsi="Wingdings" w:hint="default"/>
      </w:rPr>
    </w:lvl>
    <w:lvl w:ilvl="3" w:tplc="04250001" w:tentative="1">
      <w:start w:val="1"/>
      <w:numFmt w:val="bullet"/>
      <w:lvlText w:val=""/>
      <w:lvlJc w:val="left"/>
      <w:pPr>
        <w:ind w:left="3582" w:hanging="360"/>
      </w:pPr>
      <w:rPr>
        <w:rFonts w:ascii="Symbol" w:hAnsi="Symbol" w:hint="default"/>
      </w:rPr>
    </w:lvl>
    <w:lvl w:ilvl="4" w:tplc="04250003" w:tentative="1">
      <w:start w:val="1"/>
      <w:numFmt w:val="bullet"/>
      <w:lvlText w:val="o"/>
      <w:lvlJc w:val="left"/>
      <w:pPr>
        <w:ind w:left="4302" w:hanging="360"/>
      </w:pPr>
      <w:rPr>
        <w:rFonts w:ascii="Courier New" w:hAnsi="Courier New" w:cs="Courier New" w:hint="default"/>
      </w:rPr>
    </w:lvl>
    <w:lvl w:ilvl="5" w:tplc="04250005" w:tentative="1">
      <w:start w:val="1"/>
      <w:numFmt w:val="bullet"/>
      <w:lvlText w:val=""/>
      <w:lvlJc w:val="left"/>
      <w:pPr>
        <w:ind w:left="5022" w:hanging="360"/>
      </w:pPr>
      <w:rPr>
        <w:rFonts w:ascii="Wingdings" w:hAnsi="Wingdings" w:hint="default"/>
      </w:rPr>
    </w:lvl>
    <w:lvl w:ilvl="6" w:tplc="04250001" w:tentative="1">
      <w:start w:val="1"/>
      <w:numFmt w:val="bullet"/>
      <w:lvlText w:val=""/>
      <w:lvlJc w:val="left"/>
      <w:pPr>
        <w:ind w:left="5742" w:hanging="360"/>
      </w:pPr>
      <w:rPr>
        <w:rFonts w:ascii="Symbol" w:hAnsi="Symbol" w:hint="default"/>
      </w:rPr>
    </w:lvl>
    <w:lvl w:ilvl="7" w:tplc="04250003" w:tentative="1">
      <w:start w:val="1"/>
      <w:numFmt w:val="bullet"/>
      <w:lvlText w:val="o"/>
      <w:lvlJc w:val="left"/>
      <w:pPr>
        <w:ind w:left="6462" w:hanging="360"/>
      </w:pPr>
      <w:rPr>
        <w:rFonts w:ascii="Courier New" w:hAnsi="Courier New" w:cs="Courier New" w:hint="default"/>
      </w:rPr>
    </w:lvl>
    <w:lvl w:ilvl="8" w:tplc="04250005" w:tentative="1">
      <w:start w:val="1"/>
      <w:numFmt w:val="bullet"/>
      <w:lvlText w:val=""/>
      <w:lvlJc w:val="left"/>
      <w:pPr>
        <w:ind w:left="7182" w:hanging="360"/>
      </w:pPr>
      <w:rPr>
        <w:rFonts w:ascii="Wingdings" w:hAnsi="Wingdings" w:hint="default"/>
      </w:rPr>
    </w:lvl>
  </w:abstractNum>
  <w:abstractNum w:abstractNumId="34" w15:restartNumberingAfterBreak="0">
    <w:nsid w:val="56861FA8"/>
    <w:multiLevelType w:val="hybridMultilevel"/>
    <w:tmpl w:val="E02A5CD6"/>
    <w:lvl w:ilvl="0" w:tplc="3944444E">
      <w:numFmt w:val="bullet"/>
      <w:lvlText w:val=""/>
      <w:lvlJc w:val="left"/>
      <w:pPr>
        <w:ind w:left="720" w:hanging="360"/>
      </w:pPr>
      <w:rPr>
        <w:rFonts w:ascii="Symbol" w:eastAsiaTheme="minorHAnsi" w:hAnsi="Symbol"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7B75AD9"/>
    <w:multiLevelType w:val="hybridMultilevel"/>
    <w:tmpl w:val="CC9CF6DA"/>
    <w:lvl w:ilvl="0" w:tplc="E12CEE7C">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0380DEC"/>
    <w:multiLevelType w:val="hybridMultilevel"/>
    <w:tmpl w:val="2C2865A8"/>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850F13"/>
    <w:multiLevelType w:val="hybridMultilevel"/>
    <w:tmpl w:val="F55C958A"/>
    <w:lvl w:ilvl="0" w:tplc="0425000F">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38" w15:restartNumberingAfterBreak="0">
    <w:nsid w:val="62843ECA"/>
    <w:multiLevelType w:val="hybridMultilevel"/>
    <w:tmpl w:val="34D2C53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A53425F"/>
    <w:multiLevelType w:val="hybridMultilevel"/>
    <w:tmpl w:val="D7C8C8C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0787DE6"/>
    <w:multiLevelType w:val="hybridMultilevel"/>
    <w:tmpl w:val="70D05538"/>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B51D9C"/>
    <w:multiLevelType w:val="hybridMultilevel"/>
    <w:tmpl w:val="4EC0B26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2" w15:restartNumberingAfterBreak="0">
    <w:nsid w:val="71547BF8"/>
    <w:multiLevelType w:val="hybridMultilevel"/>
    <w:tmpl w:val="067AC1DE"/>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3B14D5"/>
    <w:multiLevelType w:val="hybridMultilevel"/>
    <w:tmpl w:val="86D628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DF44ED4"/>
    <w:multiLevelType w:val="hybridMultilevel"/>
    <w:tmpl w:val="E10C2228"/>
    <w:lvl w:ilvl="0" w:tplc="35DE0BA4">
      <w:start w:val="1"/>
      <w:numFmt w:val="lowerLetter"/>
      <w:lvlText w:val="%1."/>
      <w:lvlJc w:val="left"/>
      <w:pPr>
        <w:ind w:left="720" w:hanging="360"/>
      </w:pPr>
      <w:rPr>
        <w:rFonts w:hint="default"/>
        <w: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E5E330D"/>
    <w:multiLevelType w:val="hybridMultilevel"/>
    <w:tmpl w:val="8EE444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7FFD67D3"/>
    <w:multiLevelType w:val="hybridMultilevel"/>
    <w:tmpl w:val="9790EC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826676623">
    <w:abstractNumId w:val="33"/>
  </w:num>
  <w:num w:numId="2" w16cid:durableId="1519735773">
    <w:abstractNumId w:val="31"/>
    <w:lvlOverride w:ilvl="0">
      <w:lvl w:ilvl="0">
        <w:start w:val="1"/>
        <w:numFmt w:val="decimal"/>
        <w:lvlRestart w:val="0"/>
        <w:pStyle w:val="1stlevelheading"/>
        <w:lvlText w:val="%1."/>
        <w:lvlJc w:val="left"/>
        <w:pPr>
          <w:tabs>
            <w:tab w:val="num" w:pos="964"/>
          </w:tabs>
          <w:ind w:left="964" w:hanging="964"/>
        </w:pPr>
        <w:rPr>
          <w:rFonts w:hint="default"/>
        </w:rPr>
      </w:lvl>
    </w:lvlOverride>
    <w:lvlOverride w:ilvl="1">
      <w:lvl w:ilvl="1">
        <w:start w:val="1"/>
        <w:numFmt w:val="decimal"/>
        <w:pStyle w:val="2ndlevelheading"/>
        <w:lvlText w:val="%2)"/>
        <w:lvlJc w:val="left"/>
        <w:pPr>
          <w:tabs>
            <w:tab w:val="num" w:pos="964"/>
          </w:tabs>
          <w:ind w:left="964" w:hanging="964"/>
        </w:pPr>
        <w:rPr>
          <w:rFonts w:ascii="Times New Roman" w:eastAsia="Times New Roman" w:hAnsi="Times New Roman" w:cs="Times New Roman"/>
        </w:rPr>
      </w:lvl>
    </w:lvlOverride>
    <w:lvlOverride w:ilvl="2">
      <w:lvl w:ilvl="2">
        <w:start w:val="1"/>
        <w:numFmt w:val="decimal"/>
        <w:pStyle w:val="3rdlevelheading"/>
        <w:lvlText w:val="%1.%2.%3."/>
        <w:lvlJc w:val="left"/>
        <w:pPr>
          <w:tabs>
            <w:tab w:val="num" w:pos="964"/>
          </w:tabs>
          <w:ind w:left="964" w:hanging="964"/>
        </w:pPr>
        <w:rPr>
          <w:rFonts w:hint="default"/>
        </w:rPr>
      </w:lvl>
    </w:lvlOverride>
    <w:lvlOverride w:ilvl="3">
      <w:lvl w:ilvl="3">
        <w:start w:val="1"/>
        <w:numFmt w:val="lowerLetter"/>
        <w:pStyle w:val="4thlevelheading"/>
        <w:lvlText w:val="(%4)"/>
        <w:lvlJc w:val="left"/>
        <w:pPr>
          <w:tabs>
            <w:tab w:val="num" w:pos="1928"/>
          </w:tabs>
          <w:ind w:left="1928" w:hanging="851"/>
        </w:pPr>
        <w:rPr>
          <w:rFonts w:hint="default"/>
        </w:rPr>
      </w:lvl>
    </w:lvlOverride>
    <w:lvlOverride w:ilvl="4">
      <w:lvl w:ilvl="4">
        <w:start w:val="1"/>
        <w:numFmt w:val="lowerRoman"/>
        <w:pStyle w:val="5thlevelheading"/>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 w16cid:durableId="1464930646">
    <w:abstractNumId w:val="31"/>
  </w:num>
  <w:num w:numId="4" w16cid:durableId="624428366">
    <w:abstractNumId w:val="12"/>
  </w:num>
  <w:num w:numId="5" w16cid:durableId="508100918">
    <w:abstractNumId w:val="8"/>
  </w:num>
  <w:num w:numId="6" w16cid:durableId="462651213">
    <w:abstractNumId w:val="11"/>
  </w:num>
  <w:num w:numId="7" w16cid:durableId="409427985">
    <w:abstractNumId w:val="43"/>
  </w:num>
  <w:num w:numId="8" w16cid:durableId="2129857420">
    <w:abstractNumId w:val="34"/>
  </w:num>
  <w:num w:numId="9" w16cid:durableId="111050199">
    <w:abstractNumId w:val="35"/>
  </w:num>
  <w:num w:numId="10" w16cid:durableId="1012223098">
    <w:abstractNumId w:val="44"/>
  </w:num>
  <w:num w:numId="11" w16cid:durableId="622469357">
    <w:abstractNumId w:val="30"/>
  </w:num>
  <w:num w:numId="12" w16cid:durableId="1986009294">
    <w:abstractNumId w:val="22"/>
  </w:num>
  <w:num w:numId="13" w16cid:durableId="1097674356">
    <w:abstractNumId w:val="6"/>
  </w:num>
  <w:num w:numId="14" w16cid:durableId="1318191669">
    <w:abstractNumId w:val="26"/>
  </w:num>
  <w:num w:numId="15" w16cid:durableId="393823559">
    <w:abstractNumId w:val="41"/>
  </w:num>
  <w:num w:numId="16" w16cid:durableId="1195386956">
    <w:abstractNumId w:val="3"/>
  </w:num>
  <w:num w:numId="17" w16cid:durableId="1310670071">
    <w:abstractNumId w:val="36"/>
  </w:num>
  <w:num w:numId="18" w16cid:durableId="720131020">
    <w:abstractNumId w:val="19"/>
  </w:num>
  <w:num w:numId="19" w16cid:durableId="186649434">
    <w:abstractNumId w:val="24"/>
  </w:num>
  <w:num w:numId="20" w16cid:durableId="726418093">
    <w:abstractNumId w:val="15"/>
  </w:num>
  <w:num w:numId="21" w16cid:durableId="546261253">
    <w:abstractNumId w:val="5"/>
  </w:num>
  <w:num w:numId="22" w16cid:durableId="1199314628">
    <w:abstractNumId w:val="46"/>
  </w:num>
  <w:num w:numId="23" w16cid:durableId="450327153">
    <w:abstractNumId w:val="9"/>
  </w:num>
  <w:num w:numId="24" w16cid:durableId="1711225448">
    <w:abstractNumId w:val="38"/>
  </w:num>
  <w:num w:numId="25" w16cid:durableId="1260218989">
    <w:abstractNumId w:val="28"/>
  </w:num>
  <w:num w:numId="26" w16cid:durableId="968895828">
    <w:abstractNumId w:val="40"/>
  </w:num>
  <w:num w:numId="27" w16cid:durableId="141656017">
    <w:abstractNumId w:val="10"/>
  </w:num>
  <w:num w:numId="28" w16cid:durableId="319120869">
    <w:abstractNumId w:val="32"/>
  </w:num>
  <w:num w:numId="29" w16cid:durableId="559753208">
    <w:abstractNumId w:val="45"/>
  </w:num>
  <w:num w:numId="30" w16cid:durableId="430054083">
    <w:abstractNumId w:val="14"/>
  </w:num>
  <w:num w:numId="31" w16cid:durableId="1066219058">
    <w:abstractNumId w:val="25"/>
  </w:num>
  <w:num w:numId="32" w16cid:durableId="145556650">
    <w:abstractNumId w:val="13"/>
  </w:num>
  <w:num w:numId="33" w16cid:durableId="1561405728">
    <w:abstractNumId w:val="39"/>
  </w:num>
  <w:num w:numId="34" w16cid:durableId="597176723">
    <w:abstractNumId w:val="17"/>
  </w:num>
  <w:num w:numId="35" w16cid:durableId="384107282">
    <w:abstractNumId w:val="27"/>
  </w:num>
  <w:num w:numId="36" w16cid:durableId="1291016651">
    <w:abstractNumId w:val="1"/>
  </w:num>
  <w:num w:numId="37" w16cid:durableId="433985527">
    <w:abstractNumId w:val="4"/>
  </w:num>
  <w:num w:numId="38" w16cid:durableId="587732911">
    <w:abstractNumId w:val="21"/>
  </w:num>
  <w:num w:numId="39" w16cid:durableId="710542676">
    <w:abstractNumId w:val="18"/>
  </w:num>
  <w:num w:numId="40" w16cid:durableId="114106855">
    <w:abstractNumId w:val="23"/>
  </w:num>
  <w:num w:numId="41" w16cid:durableId="1146362399">
    <w:abstractNumId w:val="0"/>
  </w:num>
  <w:num w:numId="42" w16cid:durableId="1645893422">
    <w:abstractNumId w:val="2"/>
  </w:num>
  <w:num w:numId="43" w16cid:durableId="804127690">
    <w:abstractNumId w:val="42"/>
  </w:num>
  <w:num w:numId="44" w16cid:durableId="1250238432">
    <w:abstractNumId w:val="7"/>
  </w:num>
  <w:num w:numId="45" w16cid:durableId="265576466">
    <w:abstractNumId w:val="37"/>
  </w:num>
  <w:num w:numId="46" w16cid:durableId="64570155">
    <w:abstractNumId w:val="20"/>
  </w:num>
  <w:num w:numId="47" w16cid:durableId="68891966">
    <w:abstractNumId w:val="29"/>
  </w:num>
  <w:num w:numId="48" w16cid:durableId="14577960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Y0N7G0NLQ0MDM0tbRQ0lEKTi0uzszPAymwrAUAHk2YOiwAAAA="/>
  </w:docVars>
  <w:rsids>
    <w:rsidRoot w:val="00796A0C"/>
    <w:rsid w:val="0000029D"/>
    <w:rsid w:val="00000304"/>
    <w:rsid w:val="000003F5"/>
    <w:rsid w:val="00000472"/>
    <w:rsid w:val="0000057C"/>
    <w:rsid w:val="0000085F"/>
    <w:rsid w:val="00000FE5"/>
    <w:rsid w:val="000011A7"/>
    <w:rsid w:val="000014D0"/>
    <w:rsid w:val="00001552"/>
    <w:rsid w:val="0000157E"/>
    <w:rsid w:val="0000195E"/>
    <w:rsid w:val="00001BB8"/>
    <w:rsid w:val="00001EDC"/>
    <w:rsid w:val="00002053"/>
    <w:rsid w:val="0000223C"/>
    <w:rsid w:val="000026C6"/>
    <w:rsid w:val="000026E2"/>
    <w:rsid w:val="00002A2A"/>
    <w:rsid w:val="00002CF3"/>
    <w:rsid w:val="00002DDD"/>
    <w:rsid w:val="00003130"/>
    <w:rsid w:val="000032B3"/>
    <w:rsid w:val="000032F4"/>
    <w:rsid w:val="00003586"/>
    <w:rsid w:val="0000359C"/>
    <w:rsid w:val="0000362E"/>
    <w:rsid w:val="000039A9"/>
    <w:rsid w:val="00003B16"/>
    <w:rsid w:val="00003F12"/>
    <w:rsid w:val="00003FF1"/>
    <w:rsid w:val="000046CE"/>
    <w:rsid w:val="00004DC7"/>
    <w:rsid w:val="000051AD"/>
    <w:rsid w:val="00005209"/>
    <w:rsid w:val="000053EA"/>
    <w:rsid w:val="00005445"/>
    <w:rsid w:val="00005555"/>
    <w:rsid w:val="0000585B"/>
    <w:rsid w:val="00005CB3"/>
    <w:rsid w:val="00005D82"/>
    <w:rsid w:val="00005E06"/>
    <w:rsid w:val="00005FB5"/>
    <w:rsid w:val="00006048"/>
    <w:rsid w:val="0000619D"/>
    <w:rsid w:val="000067A8"/>
    <w:rsid w:val="00006927"/>
    <w:rsid w:val="00006BF6"/>
    <w:rsid w:val="00006FBF"/>
    <w:rsid w:val="0000700D"/>
    <w:rsid w:val="0000767A"/>
    <w:rsid w:val="000079E8"/>
    <w:rsid w:val="00010241"/>
    <w:rsid w:val="00010268"/>
    <w:rsid w:val="000105A1"/>
    <w:rsid w:val="00010712"/>
    <w:rsid w:val="000108E7"/>
    <w:rsid w:val="00010935"/>
    <w:rsid w:val="00010C67"/>
    <w:rsid w:val="00010DD3"/>
    <w:rsid w:val="000111FA"/>
    <w:rsid w:val="00011C7C"/>
    <w:rsid w:val="000124DF"/>
    <w:rsid w:val="000125FB"/>
    <w:rsid w:val="0001279E"/>
    <w:rsid w:val="000127E8"/>
    <w:rsid w:val="00012F66"/>
    <w:rsid w:val="000133B8"/>
    <w:rsid w:val="000135CB"/>
    <w:rsid w:val="000135D8"/>
    <w:rsid w:val="000137C4"/>
    <w:rsid w:val="00013B41"/>
    <w:rsid w:val="00013BA2"/>
    <w:rsid w:val="00013C4D"/>
    <w:rsid w:val="000140D9"/>
    <w:rsid w:val="00014383"/>
    <w:rsid w:val="000144CD"/>
    <w:rsid w:val="000144EF"/>
    <w:rsid w:val="000145BA"/>
    <w:rsid w:val="000145F0"/>
    <w:rsid w:val="00014634"/>
    <w:rsid w:val="00014993"/>
    <w:rsid w:val="00014E15"/>
    <w:rsid w:val="00014F5D"/>
    <w:rsid w:val="00014FB0"/>
    <w:rsid w:val="00015095"/>
    <w:rsid w:val="000154AA"/>
    <w:rsid w:val="000154E9"/>
    <w:rsid w:val="000157D5"/>
    <w:rsid w:val="00015810"/>
    <w:rsid w:val="00015897"/>
    <w:rsid w:val="00015E11"/>
    <w:rsid w:val="00015F94"/>
    <w:rsid w:val="0001619F"/>
    <w:rsid w:val="00016392"/>
    <w:rsid w:val="0001639B"/>
    <w:rsid w:val="000163E2"/>
    <w:rsid w:val="00016A2B"/>
    <w:rsid w:val="00016B57"/>
    <w:rsid w:val="00016C39"/>
    <w:rsid w:val="00016DCE"/>
    <w:rsid w:val="00016E2B"/>
    <w:rsid w:val="00016F75"/>
    <w:rsid w:val="00016F99"/>
    <w:rsid w:val="000172D3"/>
    <w:rsid w:val="000172EA"/>
    <w:rsid w:val="00017CFD"/>
    <w:rsid w:val="00017DBF"/>
    <w:rsid w:val="000206EC"/>
    <w:rsid w:val="00020753"/>
    <w:rsid w:val="00020AD8"/>
    <w:rsid w:val="00020AEE"/>
    <w:rsid w:val="00020AFA"/>
    <w:rsid w:val="00020F87"/>
    <w:rsid w:val="00021314"/>
    <w:rsid w:val="000214D5"/>
    <w:rsid w:val="0002168D"/>
    <w:rsid w:val="0002171A"/>
    <w:rsid w:val="00021818"/>
    <w:rsid w:val="00021839"/>
    <w:rsid w:val="000219C8"/>
    <w:rsid w:val="00021A91"/>
    <w:rsid w:val="00022063"/>
    <w:rsid w:val="000229F8"/>
    <w:rsid w:val="00022C90"/>
    <w:rsid w:val="00022EFC"/>
    <w:rsid w:val="00022FF9"/>
    <w:rsid w:val="0002300D"/>
    <w:rsid w:val="00023573"/>
    <w:rsid w:val="000235D2"/>
    <w:rsid w:val="000237E1"/>
    <w:rsid w:val="00023AB4"/>
    <w:rsid w:val="00024223"/>
    <w:rsid w:val="000245D6"/>
    <w:rsid w:val="00024CEE"/>
    <w:rsid w:val="00024D50"/>
    <w:rsid w:val="00024F2A"/>
    <w:rsid w:val="00024F42"/>
    <w:rsid w:val="00025166"/>
    <w:rsid w:val="000259B1"/>
    <w:rsid w:val="00025CF3"/>
    <w:rsid w:val="00025DCF"/>
    <w:rsid w:val="00025DF9"/>
    <w:rsid w:val="00025F1B"/>
    <w:rsid w:val="0002620A"/>
    <w:rsid w:val="000262C6"/>
    <w:rsid w:val="0002639C"/>
    <w:rsid w:val="00026509"/>
    <w:rsid w:val="00026565"/>
    <w:rsid w:val="00026741"/>
    <w:rsid w:val="0002686F"/>
    <w:rsid w:val="0002687C"/>
    <w:rsid w:val="00026B94"/>
    <w:rsid w:val="00027275"/>
    <w:rsid w:val="00027493"/>
    <w:rsid w:val="00027527"/>
    <w:rsid w:val="00027D1A"/>
    <w:rsid w:val="00027E61"/>
    <w:rsid w:val="00027EE3"/>
    <w:rsid w:val="00027F0A"/>
    <w:rsid w:val="00030139"/>
    <w:rsid w:val="000301A1"/>
    <w:rsid w:val="0003047D"/>
    <w:rsid w:val="00030535"/>
    <w:rsid w:val="00030720"/>
    <w:rsid w:val="0003083E"/>
    <w:rsid w:val="00030A22"/>
    <w:rsid w:val="00031033"/>
    <w:rsid w:val="0003169D"/>
    <w:rsid w:val="000317E7"/>
    <w:rsid w:val="00031A5C"/>
    <w:rsid w:val="00031BAF"/>
    <w:rsid w:val="00031BBB"/>
    <w:rsid w:val="00031D57"/>
    <w:rsid w:val="00031E95"/>
    <w:rsid w:val="00032580"/>
    <w:rsid w:val="0003258D"/>
    <w:rsid w:val="000328BE"/>
    <w:rsid w:val="00032951"/>
    <w:rsid w:val="000331BE"/>
    <w:rsid w:val="000333D8"/>
    <w:rsid w:val="0003359B"/>
    <w:rsid w:val="0003373F"/>
    <w:rsid w:val="00033E05"/>
    <w:rsid w:val="000342DB"/>
    <w:rsid w:val="000342F1"/>
    <w:rsid w:val="000343E6"/>
    <w:rsid w:val="00034487"/>
    <w:rsid w:val="0003453A"/>
    <w:rsid w:val="00034627"/>
    <w:rsid w:val="00034924"/>
    <w:rsid w:val="00034CDD"/>
    <w:rsid w:val="00034DF4"/>
    <w:rsid w:val="000356C1"/>
    <w:rsid w:val="000358A3"/>
    <w:rsid w:val="00035BE1"/>
    <w:rsid w:val="00035C2E"/>
    <w:rsid w:val="00035C86"/>
    <w:rsid w:val="00035E75"/>
    <w:rsid w:val="00035E9F"/>
    <w:rsid w:val="00035F75"/>
    <w:rsid w:val="000360F7"/>
    <w:rsid w:val="0003621D"/>
    <w:rsid w:val="00036325"/>
    <w:rsid w:val="000364B8"/>
    <w:rsid w:val="000366C9"/>
    <w:rsid w:val="000366E0"/>
    <w:rsid w:val="0003680F"/>
    <w:rsid w:val="0003686C"/>
    <w:rsid w:val="00036AF1"/>
    <w:rsid w:val="00036BC7"/>
    <w:rsid w:val="00036FF1"/>
    <w:rsid w:val="0003747E"/>
    <w:rsid w:val="0003772F"/>
    <w:rsid w:val="00037A57"/>
    <w:rsid w:val="00037C56"/>
    <w:rsid w:val="00037D79"/>
    <w:rsid w:val="0004018C"/>
    <w:rsid w:val="000408A0"/>
    <w:rsid w:val="000409C9"/>
    <w:rsid w:val="00040A1F"/>
    <w:rsid w:val="00040E2A"/>
    <w:rsid w:val="00040FF4"/>
    <w:rsid w:val="0004102D"/>
    <w:rsid w:val="00041068"/>
    <w:rsid w:val="0004121C"/>
    <w:rsid w:val="000419BF"/>
    <w:rsid w:val="00041B38"/>
    <w:rsid w:val="00041D6B"/>
    <w:rsid w:val="00042028"/>
    <w:rsid w:val="000425D4"/>
    <w:rsid w:val="0004270D"/>
    <w:rsid w:val="000429A4"/>
    <w:rsid w:val="00042A1A"/>
    <w:rsid w:val="00042CD9"/>
    <w:rsid w:val="00042EF7"/>
    <w:rsid w:val="00043074"/>
    <w:rsid w:val="000430E5"/>
    <w:rsid w:val="00043145"/>
    <w:rsid w:val="0004349B"/>
    <w:rsid w:val="0004390B"/>
    <w:rsid w:val="00043928"/>
    <w:rsid w:val="00043A6E"/>
    <w:rsid w:val="00043D8A"/>
    <w:rsid w:val="0004400D"/>
    <w:rsid w:val="00044664"/>
    <w:rsid w:val="00044673"/>
    <w:rsid w:val="000448A7"/>
    <w:rsid w:val="00044D1A"/>
    <w:rsid w:val="00044E12"/>
    <w:rsid w:val="00044F3B"/>
    <w:rsid w:val="0004518B"/>
    <w:rsid w:val="0004541C"/>
    <w:rsid w:val="0004593A"/>
    <w:rsid w:val="00045C4B"/>
    <w:rsid w:val="00045F3F"/>
    <w:rsid w:val="00045FB5"/>
    <w:rsid w:val="000463FF"/>
    <w:rsid w:val="000468B4"/>
    <w:rsid w:val="000469CC"/>
    <w:rsid w:val="00046CC2"/>
    <w:rsid w:val="00046EF2"/>
    <w:rsid w:val="0004726E"/>
    <w:rsid w:val="0004730C"/>
    <w:rsid w:val="00047CD3"/>
    <w:rsid w:val="00047FED"/>
    <w:rsid w:val="0005016A"/>
    <w:rsid w:val="00050385"/>
    <w:rsid w:val="0005064A"/>
    <w:rsid w:val="00050E27"/>
    <w:rsid w:val="00050E29"/>
    <w:rsid w:val="000514E7"/>
    <w:rsid w:val="0005156B"/>
    <w:rsid w:val="00051575"/>
    <w:rsid w:val="000516EC"/>
    <w:rsid w:val="00051747"/>
    <w:rsid w:val="00051EEE"/>
    <w:rsid w:val="0005210B"/>
    <w:rsid w:val="00052472"/>
    <w:rsid w:val="00052BEF"/>
    <w:rsid w:val="00052D0E"/>
    <w:rsid w:val="00052D8B"/>
    <w:rsid w:val="00052E28"/>
    <w:rsid w:val="00053444"/>
    <w:rsid w:val="00053746"/>
    <w:rsid w:val="00053AF4"/>
    <w:rsid w:val="00053C9A"/>
    <w:rsid w:val="00053FF0"/>
    <w:rsid w:val="00054086"/>
    <w:rsid w:val="00054973"/>
    <w:rsid w:val="00054BE8"/>
    <w:rsid w:val="00054C2D"/>
    <w:rsid w:val="00054E0F"/>
    <w:rsid w:val="00054EDD"/>
    <w:rsid w:val="000551A9"/>
    <w:rsid w:val="000551F3"/>
    <w:rsid w:val="00055245"/>
    <w:rsid w:val="0005586F"/>
    <w:rsid w:val="000558A5"/>
    <w:rsid w:val="00055AF0"/>
    <w:rsid w:val="0005607E"/>
    <w:rsid w:val="000566E9"/>
    <w:rsid w:val="00056A5D"/>
    <w:rsid w:val="00056AEC"/>
    <w:rsid w:val="0005728D"/>
    <w:rsid w:val="000577C9"/>
    <w:rsid w:val="000578C6"/>
    <w:rsid w:val="00057BED"/>
    <w:rsid w:val="000600BD"/>
    <w:rsid w:val="000609A0"/>
    <w:rsid w:val="00060A3A"/>
    <w:rsid w:val="00060DD1"/>
    <w:rsid w:val="000614D9"/>
    <w:rsid w:val="00061874"/>
    <w:rsid w:val="00061BF8"/>
    <w:rsid w:val="00061DC5"/>
    <w:rsid w:val="00061F74"/>
    <w:rsid w:val="00062530"/>
    <w:rsid w:val="000625D4"/>
    <w:rsid w:val="00062684"/>
    <w:rsid w:val="000626DE"/>
    <w:rsid w:val="00062738"/>
    <w:rsid w:val="00062F35"/>
    <w:rsid w:val="000631F5"/>
    <w:rsid w:val="0006345D"/>
    <w:rsid w:val="00063496"/>
    <w:rsid w:val="000635E7"/>
    <w:rsid w:val="00063887"/>
    <w:rsid w:val="0006389E"/>
    <w:rsid w:val="000639A0"/>
    <w:rsid w:val="00063D22"/>
    <w:rsid w:val="00063DD0"/>
    <w:rsid w:val="00063E5C"/>
    <w:rsid w:val="00063F77"/>
    <w:rsid w:val="000640A7"/>
    <w:rsid w:val="0006432F"/>
    <w:rsid w:val="00064661"/>
    <w:rsid w:val="00064C03"/>
    <w:rsid w:val="00064E79"/>
    <w:rsid w:val="00064F64"/>
    <w:rsid w:val="00065098"/>
    <w:rsid w:val="00065102"/>
    <w:rsid w:val="00065118"/>
    <w:rsid w:val="00065CE4"/>
    <w:rsid w:val="00066271"/>
    <w:rsid w:val="0006658C"/>
    <w:rsid w:val="00066625"/>
    <w:rsid w:val="0006670D"/>
    <w:rsid w:val="000667CE"/>
    <w:rsid w:val="0006682A"/>
    <w:rsid w:val="0006698D"/>
    <w:rsid w:val="0006699D"/>
    <w:rsid w:val="00066B99"/>
    <w:rsid w:val="00066BA6"/>
    <w:rsid w:val="00066C5F"/>
    <w:rsid w:val="00066F55"/>
    <w:rsid w:val="00066F89"/>
    <w:rsid w:val="000670CB"/>
    <w:rsid w:val="0006727F"/>
    <w:rsid w:val="0006766B"/>
    <w:rsid w:val="00067A27"/>
    <w:rsid w:val="00067C81"/>
    <w:rsid w:val="000700C8"/>
    <w:rsid w:val="000701C4"/>
    <w:rsid w:val="00070201"/>
    <w:rsid w:val="00070388"/>
    <w:rsid w:val="000703F0"/>
    <w:rsid w:val="00070484"/>
    <w:rsid w:val="000705B3"/>
    <w:rsid w:val="0007083D"/>
    <w:rsid w:val="00070A67"/>
    <w:rsid w:val="00070C1A"/>
    <w:rsid w:val="00070C27"/>
    <w:rsid w:val="00070F14"/>
    <w:rsid w:val="00070F83"/>
    <w:rsid w:val="00071529"/>
    <w:rsid w:val="000717C1"/>
    <w:rsid w:val="0007180E"/>
    <w:rsid w:val="00071C2A"/>
    <w:rsid w:val="00071C61"/>
    <w:rsid w:val="00071EBC"/>
    <w:rsid w:val="00072127"/>
    <w:rsid w:val="000722B8"/>
    <w:rsid w:val="000723C6"/>
    <w:rsid w:val="000724FB"/>
    <w:rsid w:val="000725BF"/>
    <w:rsid w:val="0007283B"/>
    <w:rsid w:val="0007283C"/>
    <w:rsid w:val="000729E0"/>
    <w:rsid w:val="00072B58"/>
    <w:rsid w:val="00072C5D"/>
    <w:rsid w:val="00072D61"/>
    <w:rsid w:val="00072E11"/>
    <w:rsid w:val="00072FCC"/>
    <w:rsid w:val="000735C0"/>
    <w:rsid w:val="000738C8"/>
    <w:rsid w:val="00073C8D"/>
    <w:rsid w:val="00073F60"/>
    <w:rsid w:val="00074022"/>
    <w:rsid w:val="000740FF"/>
    <w:rsid w:val="0007426D"/>
    <w:rsid w:val="00074A06"/>
    <w:rsid w:val="00074B5A"/>
    <w:rsid w:val="00074BC9"/>
    <w:rsid w:val="00074C7D"/>
    <w:rsid w:val="00074CFC"/>
    <w:rsid w:val="00075190"/>
    <w:rsid w:val="000751C2"/>
    <w:rsid w:val="000758E1"/>
    <w:rsid w:val="00075C51"/>
    <w:rsid w:val="00075F09"/>
    <w:rsid w:val="000764DF"/>
    <w:rsid w:val="000764E6"/>
    <w:rsid w:val="00076787"/>
    <w:rsid w:val="00076825"/>
    <w:rsid w:val="0007684E"/>
    <w:rsid w:val="00076ACE"/>
    <w:rsid w:val="00076C79"/>
    <w:rsid w:val="00076FA0"/>
    <w:rsid w:val="00077169"/>
    <w:rsid w:val="00077A25"/>
    <w:rsid w:val="00077DDA"/>
    <w:rsid w:val="00077E05"/>
    <w:rsid w:val="00077F32"/>
    <w:rsid w:val="00080141"/>
    <w:rsid w:val="00080545"/>
    <w:rsid w:val="00080964"/>
    <w:rsid w:val="00080C19"/>
    <w:rsid w:val="00080CDF"/>
    <w:rsid w:val="00081061"/>
    <w:rsid w:val="00081108"/>
    <w:rsid w:val="00081141"/>
    <w:rsid w:val="00081700"/>
    <w:rsid w:val="000817DA"/>
    <w:rsid w:val="00081AC8"/>
    <w:rsid w:val="00082334"/>
    <w:rsid w:val="0008250A"/>
    <w:rsid w:val="00082751"/>
    <w:rsid w:val="00082A5E"/>
    <w:rsid w:val="00082BC5"/>
    <w:rsid w:val="00082F05"/>
    <w:rsid w:val="00083077"/>
    <w:rsid w:val="000833B5"/>
    <w:rsid w:val="000836D0"/>
    <w:rsid w:val="0008384A"/>
    <w:rsid w:val="00083C2B"/>
    <w:rsid w:val="00083E7B"/>
    <w:rsid w:val="00083F99"/>
    <w:rsid w:val="0008432B"/>
    <w:rsid w:val="0008471E"/>
    <w:rsid w:val="00084722"/>
    <w:rsid w:val="000847F0"/>
    <w:rsid w:val="00084995"/>
    <w:rsid w:val="00084D14"/>
    <w:rsid w:val="00084F64"/>
    <w:rsid w:val="0008528B"/>
    <w:rsid w:val="0008580C"/>
    <w:rsid w:val="0008593E"/>
    <w:rsid w:val="00085AAC"/>
    <w:rsid w:val="00085CA2"/>
    <w:rsid w:val="00085EC7"/>
    <w:rsid w:val="00085F36"/>
    <w:rsid w:val="0008607A"/>
    <w:rsid w:val="00086215"/>
    <w:rsid w:val="0008626F"/>
    <w:rsid w:val="0008638D"/>
    <w:rsid w:val="00086618"/>
    <w:rsid w:val="000867B9"/>
    <w:rsid w:val="00086816"/>
    <w:rsid w:val="00086FD1"/>
    <w:rsid w:val="0008705A"/>
    <w:rsid w:val="00087068"/>
    <w:rsid w:val="000871DD"/>
    <w:rsid w:val="0008771D"/>
    <w:rsid w:val="00087E67"/>
    <w:rsid w:val="00090539"/>
    <w:rsid w:val="000905AC"/>
    <w:rsid w:val="0009091E"/>
    <w:rsid w:val="00091319"/>
    <w:rsid w:val="00091331"/>
    <w:rsid w:val="00091388"/>
    <w:rsid w:val="000915F3"/>
    <w:rsid w:val="000918A7"/>
    <w:rsid w:val="00091A24"/>
    <w:rsid w:val="00091CB9"/>
    <w:rsid w:val="00091FDC"/>
    <w:rsid w:val="0009210C"/>
    <w:rsid w:val="00092127"/>
    <w:rsid w:val="00092CB6"/>
    <w:rsid w:val="00092E67"/>
    <w:rsid w:val="0009348A"/>
    <w:rsid w:val="0009358C"/>
    <w:rsid w:val="00093891"/>
    <w:rsid w:val="0009431A"/>
    <w:rsid w:val="00094444"/>
    <w:rsid w:val="00094479"/>
    <w:rsid w:val="00094490"/>
    <w:rsid w:val="000944B7"/>
    <w:rsid w:val="000944CC"/>
    <w:rsid w:val="00094996"/>
    <w:rsid w:val="00094AE3"/>
    <w:rsid w:val="00094BE0"/>
    <w:rsid w:val="00094C99"/>
    <w:rsid w:val="00094E87"/>
    <w:rsid w:val="00094EF6"/>
    <w:rsid w:val="00094FDE"/>
    <w:rsid w:val="00094FEB"/>
    <w:rsid w:val="00095317"/>
    <w:rsid w:val="0009538A"/>
    <w:rsid w:val="000955F4"/>
    <w:rsid w:val="000958CC"/>
    <w:rsid w:val="00095F29"/>
    <w:rsid w:val="000960CD"/>
    <w:rsid w:val="00096292"/>
    <w:rsid w:val="000963A6"/>
    <w:rsid w:val="000963AB"/>
    <w:rsid w:val="000969D1"/>
    <w:rsid w:val="00096CCA"/>
    <w:rsid w:val="00096F58"/>
    <w:rsid w:val="00097063"/>
    <w:rsid w:val="00097B3D"/>
    <w:rsid w:val="00097E61"/>
    <w:rsid w:val="000A01A2"/>
    <w:rsid w:val="000A0384"/>
    <w:rsid w:val="000A053D"/>
    <w:rsid w:val="000A0654"/>
    <w:rsid w:val="000A078F"/>
    <w:rsid w:val="000A0904"/>
    <w:rsid w:val="000A0A4C"/>
    <w:rsid w:val="000A11E3"/>
    <w:rsid w:val="000A1258"/>
    <w:rsid w:val="000A1526"/>
    <w:rsid w:val="000A1C15"/>
    <w:rsid w:val="000A2407"/>
    <w:rsid w:val="000A2758"/>
    <w:rsid w:val="000A2A74"/>
    <w:rsid w:val="000A2BB4"/>
    <w:rsid w:val="000A2E74"/>
    <w:rsid w:val="000A302D"/>
    <w:rsid w:val="000A3342"/>
    <w:rsid w:val="000A33D1"/>
    <w:rsid w:val="000A3649"/>
    <w:rsid w:val="000A37DB"/>
    <w:rsid w:val="000A3ABC"/>
    <w:rsid w:val="000A3DAD"/>
    <w:rsid w:val="000A424E"/>
    <w:rsid w:val="000A435B"/>
    <w:rsid w:val="000A4536"/>
    <w:rsid w:val="000A47E5"/>
    <w:rsid w:val="000A4E4E"/>
    <w:rsid w:val="000A4F35"/>
    <w:rsid w:val="000A52AB"/>
    <w:rsid w:val="000A5394"/>
    <w:rsid w:val="000A53EA"/>
    <w:rsid w:val="000A5514"/>
    <w:rsid w:val="000A588B"/>
    <w:rsid w:val="000A59AB"/>
    <w:rsid w:val="000A5AAC"/>
    <w:rsid w:val="000A5BF0"/>
    <w:rsid w:val="000A5D9A"/>
    <w:rsid w:val="000A601C"/>
    <w:rsid w:val="000A60D9"/>
    <w:rsid w:val="000A676A"/>
    <w:rsid w:val="000A67CA"/>
    <w:rsid w:val="000A69B2"/>
    <w:rsid w:val="000A6A61"/>
    <w:rsid w:val="000A724A"/>
    <w:rsid w:val="000A73AC"/>
    <w:rsid w:val="000A779D"/>
    <w:rsid w:val="000A7909"/>
    <w:rsid w:val="000A79D2"/>
    <w:rsid w:val="000A7E88"/>
    <w:rsid w:val="000B0091"/>
    <w:rsid w:val="000B0677"/>
    <w:rsid w:val="000B09B7"/>
    <w:rsid w:val="000B0B59"/>
    <w:rsid w:val="000B0CAE"/>
    <w:rsid w:val="000B0CF2"/>
    <w:rsid w:val="000B1050"/>
    <w:rsid w:val="000B1203"/>
    <w:rsid w:val="000B1212"/>
    <w:rsid w:val="000B12AE"/>
    <w:rsid w:val="000B14A6"/>
    <w:rsid w:val="000B1AC2"/>
    <w:rsid w:val="000B1DA1"/>
    <w:rsid w:val="000B1E27"/>
    <w:rsid w:val="000B21C5"/>
    <w:rsid w:val="000B2498"/>
    <w:rsid w:val="000B28D9"/>
    <w:rsid w:val="000B2BF7"/>
    <w:rsid w:val="000B2D20"/>
    <w:rsid w:val="000B3A69"/>
    <w:rsid w:val="000B3CC3"/>
    <w:rsid w:val="000B4434"/>
    <w:rsid w:val="000B459E"/>
    <w:rsid w:val="000B465F"/>
    <w:rsid w:val="000B47ED"/>
    <w:rsid w:val="000B4AD0"/>
    <w:rsid w:val="000B4B1B"/>
    <w:rsid w:val="000B4D8D"/>
    <w:rsid w:val="000B4F14"/>
    <w:rsid w:val="000B4F9B"/>
    <w:rsid w:val="000B5029"/>
    <w:rsid w:val="000B5279"/>
    <w:rsid w:val="000B548E"/>
    <w:rsid w:val="000B574B"/>
    <w:rsid w:val="000B5D7A"/>
    <w:rsid w:val="000B5DEE"/>
    <w:rsid w:val="000B6531"/>
    <w:rsid w:val="000B6709"/>
    <w:rsid w:val="000B6731"/>
    <w:rsid w:val="000B67C3"/>
    <w:rsid w:val="000B69E5"/>
    <w:rsid w:val="000B6B03"/>
    <w:rsid w:val="000B6EAA"/>
    <w:rsid w:val="000B6FD8"/>
    <w:rsid w:val="000B704D"/>
    <w:rsid w:val="000B7564"/>
    <w:rsid w:val="000B78BC"/>
    <w:rsid w:val="000B7D9F"/>
    <w:rsid w:val="000B7E77"/>
    <w:rsid w:val="000C005F"/>
    <w:rsid w:val="000C03D9"/>
    <w:rsid w:val="000C092A"/>
    <w:rsid w:val="000C0A45"/>
    <w:rsid w:val="000C0BA4"/>
    <w:rsid w:val="000C1011"/>
    <w:rsid w:val="000C1012"/>
    <w:rsid w:val="000C1678"/>
    <w:rsid w:val="000C1963"/>
    <w:rsid w:val="000C19FE"/>
    <w:rsid w:val="000C1D05"/>
    <w:rsid w:val="000C1DD7"/>
    <w:rsid w:val="000C1E8E"/>
    <w:rsid w:val="000C1F9B"/>
    <w:rsid w:val="000C21F1"/>
    <w:rsid w:val="000C2317"/>
    <w:rsid w:val="000C2341"/>
    <w:rsid w:val="000C23BF"/>
    <w:rsid w:val="000C2521"/>
    <w:rsid w:val="000C2591"/>
    <w:rsid w:val="000C29BA"/>
    <w:rsid w:val="000C2C09"/>
    <w:rsid w:val="000C2CA6"/>
    <w:rsid w:val="000C3401"/>
    <w:rsid w:val="000C35BE"/>
    <w:rsid w:val="000C35DB"/>
    <w:rsid w:val="000C35FF"/>
    <w:rsid w:val="000C3698"/>
    <w:rsid w:val="000C383B"/>
    <w:rsid w:val="000C3997"/>
    <w:rsid w:val="000C39AE"/>
    <w:rsid w:val="000C3E11"/>
    <w:rsid w:val="000C3F98"/>
    <w:rsid w:val="000C3FE9"/>
    <w:rsid w:val="000C471C"/>
    <w:rsid w:val="000C47D2"/>
    <w:rsid w:val="000C4A8C"/>
    <w:rsid w:val="000C4D5B"/>
    <w:rsid w:val="000C53A6"/>
    <w:rsid w:val="000C53B9"/>
    <w:rsid w:val="000C55CE"/>
    <w:rsid w:val="000C5AFD"/>
    <w:rsid w:val="000C60E5"/>
    <w:rsid w:val="000C66FD"/>
    <w:rsid w:val="000C6770"/>
    <w:rsid w:val="000C682F"/>
    <w:rsid w:val="000C692D"/>
    <w:rsid w:val="000C6944"/>
    <w:rsid w:val="000C6C75"/>
    <w:rsid w:val="000C6D9C"/>
    <w:rsid w:val="000C6FCB"/>
    <w:rsid w:val="000C7117"/>
    <w:rsid w:val="000C7838"/>
    <w:rsid w:val="000C7B6C"/>
    <w:rsid w:val="000C7F95"/>
    <w:rsid w:val="000D096C"/>
    <w:rsid w:val="000D0B4C"/>
    <w:rsid w:val="000D0D95"/>
    <w:rsid w:val="000D0FF4"/>
    <w:rsid w:val="000D1014"/>
    <w:rsid w:val="000D12AC"/>
    <w:rsid w:val="000D1CB3"/>
    <w:rsid w:val="000D1E32"/>
    <w:rsid w:val="000D2445"/>
    <w:rsid w:val="000D25E7"/>
    <w:rsid w:val="000D2796"/>
    <w:rsid w:val="000D2A85"/>
    <w:rsid w:val="000D2D53"/>
    <w:rsid w:val="000D2E81"/>
    <w:rsid w:val="000D3266"/>
    <w:rsid w:val="000D3695"/>
    <w:rsid w:val="000D37AE"/>
    <w:rsid w:val="000D3879"/>
    <w:rsid w:val="000D3D24"/>
    <w:rsid w:val="000D4049"/>
    <w:rsid w:val="000D42E0"/>
    <w:rsid w:val="000D44BA"/>
    <w:rsid w:val="000D479C"/>
    <w:rsid w:val="000D483C"/>
    <w:rsid w:val="000D48FE"/>
    <w:rsid w:val="000D4A1C"/>
    <w:rsid w:val="000D4C8D"/>
    <w:rsid w:val="000D4E45"/>
    <w:rsid w:val="000D51B2"/>
    <w:rsid w:val="000D5540"/>
    <w:rsid w:val="000D555B"/>
    <w:rsid w:val="000D5576"/>
    <w:rsid w:val="000D56C3"/>
    <w:rsid w:val="000D6102"/>
    <w:rsid w:val="000D61EF"/>
    <w:rsid w:val="000D651E"/>
    <w:rsid w:val="000D6A92"/>
    <w:rsid w:val="000D6EBE"/>
    <w:rsid w:val="000D6F1D"/>
    <w:rsid w:val="000D70E9"/>
    <w:rsid w:val="000D7202"/>
    <w:rsid w:val="000D7580"/>
    <w:rsid w:val="000D7B39"/>
    <w:rsid w:val="000D7D08"/>
    <w:rsid w:val="000D7D83"/>
    <w:rsid w:val="000E0210"/>
    <w:rsid w:val="000E02C4"/>
    <w:rsid w:val="000E051F"/>
    <w:rsid w:val="000E0E4B"/>
    <w:rsid w:val="000E110C"/>
    <w:rsid w:val="000E11D7"/>
    <w:rsid w:val="000E13DA"/>
    <w:rsid w:val="000E13F2"/>
    <w:rsid w:val="000E15A7"/>
    <w:rsid w:val="000E1C61"/>
    <w:rsid w:val="000E1DB4"/>
    <w:rsid w:val="000E1DBC"/>
    <w:rsid w:val="000E1EAC"/>
    <w:rsid w:val="000E2084"/>
    <w:rsid w:val="000E211E"/>
    <w:rsid w:val="000E225C"/>
    <w:rsid w:val="000E2590"/>
    <w:rsid w:val="000E260E"/>
    <w:rsid w:val="000E266E"/>
    <w:rsid w:val="000E2D2E"/>
    <w:rsid w:val="000E3060"/>
    <w:rsid w:val="000E3563"/>
    <w:rsid w:val="000E3827"/>
    <w:rsid w:val="000E4053"/>
    <w:rsid w:val="000E4230"/>
    <w:rsid w:val="000E423A"/>
    <w:rsid w:val="000E4673"/>
    <w:rsid w:val="000E48EB"/>
    <w:rsid w:val="000E4972"/>
    <w:rsid w:val="000E4C0F"/>
    <w:rsid w:val="000E4FCD"/>
    <w:rsid w:val="000E507A"/>
    <w:rsid w:val="000E55CD"/>
    <w:rsid w:val="000E5803"/>
    <w:rsid w:val="000E5B3D"/>
    <w:rsid w:val="000E5C3A"/>
    <w:rsid w:val="000E5F5C"/>
    <w:rsid w:val="000E61DC"/>
    <w:rsid w:val="000E6991"/>
    <w:rsid w:val="000E6DD2"/>
    <w:rsid w:val="000E6F5D"/>
    <w:rsid w:val="000E7452"/>
    <w:rsid w:val="000E76BD"/>
    <w:rsid w:val="000E7AE3"/>
    <w:rsid w:val="000E7C7C"/>
    <w:rsid w:val="000E7C98"/>
    <w:rsid w:val="000E7CC9"/>
    <w:rsid w:val="000E7E55"/>
    <w:rsid w:val="000F0739"/>
    <w:rsid w:val="000F09BE"/>
    <w:rsid w:val="000F0B16"/>
    <w:rsid w:val="000F0BA7"/>
    <w:rsid w:val="000F115A"/>
    <w:rsid w:val="000F1249"/>
    <w:rsid w:val="000F13B0"/>
    <w:rsid w:val="000F15DC"/>
    <w:rsid w:val="000F1B92"/>
    <w:rsid w:val="000F1EFC"/>
    <w:rsid w:val="000F29F6"/>
    <w:rsid w:val="000F2A35"/>
    <w:rsid w:val="000F34B1"/>
    <w:rsid w:val="000F353D"/>
    <w:rsid w:val="000F364A"/>
    <w:rsid w:val="000F377C"/>
    <w:rsid w:val="000F38A6"/>
    <w:rsid w:val="000F3C0C"/>
    <w:rsid w:val="000F4055"/>
    <w:rsid w:val="000F414E"/>
    <w:rsid w:val="000F415F"/>
    <w:rsid w:val="000F41B7"/>
    <w:rsid w:val="000F41D0"/>
    <w:rsid w:val="000F4372"/>
    <w:rsid w:val="000F4552"/>
    <w:rsid w:val="000F47BE"/>
    <w:rsid w:val="000F4863"/>
    <w:rsid w:val="000F4AA5"/>
    <w:rsid w:val="000F4CBC"/>
    <w:rsid w:val="000F4D71"/>
    <w:rsid w:val="000F52E7"/>
    <w:rsid w:val="000F5313"/>
    <w:rsid w:val="000F565B"/>
    <w:rsid w:val="000F5960"/>
    <w:rsid w:val="000F5BAA"/>
    <w:rsid w:val="000F5D0A"/>
    <w:rsid w:val="000F5FAD"/>
    <w:rsid w:val="000F6058"/>
    <w:rsid w:val="000F6082"/>
    <w:rsid w:val="000F6159"/>
    <w:rsid w:val="000F6B3C"/>
    <w:rsid w:val="000F6B5F"/>
    <w:rsid w:val="000F6D3E"/>
    <w:rsid w:val="000F6EB0"/>
    <w:rsid w:val="000F6F80"/>
    <w:rsid w:val="000F7420"/>
    <w:rsid w:val="000F74B8"/>
    <w:rsid w:val="000F7677"/>
    <w:rsid w:val="000F7935"/>
    <w:rsid w:val="000F79E2"/>
    <w:rsid w:val="000F7C62"/>
    <w:rsid w:val="000F7CA8"/>
    <w:rsid w:val="000F7D73"/>
    <w:rsid w:val="00100485"/>
    <w:rsid w:val="00100BA7"/>
    <w:rsid w:val="00100C2D"/>
    <w:rsid w:val="00100E6D"/>
    <w:rsid w:val="001016E9"/>
    <w:rsid w:val="0010186E"/>
    <w:rsid w:val="00102B45"/>
    <w:rsid w:val="00102BE6"/>
    <w:rsid w:val="00102CB5"/>
    <w:rsid w:val="001033DA"/>
    <w:rsid w:val="00103417"/>
    <w:rsid w:val="001035DB"/>
    <w:rsid w:val="00103961"/>
    <w:rsid w:val="00103AF1"/>
    <w:rsid w:val="00103D25"/>
    <w:rsid w:val="0010422A"/>
    <w:rsid w:val="00104410"/>
    <w:rsid w:val="0010496B"/>
    <w:rsid w:val="00104F40"/>
    <w:rsid w:val="00104F70"/>
    <w:rsid w:val="001054AE"/>
    <w:rsid w:val="00105620"/>
    <w:rsid w:val="00105D09"/>
    <w:rsid w:val="00105D0B"/>
    <w:rsid w:val="00105FBE"/>
    <w:rsid w:val="001061ED"/>
    <w:rsid w:val="001063C9"/>
    <w:rsid w:val="00106717"/>
    <w:rsid w:val="00106C51"/>
    <w:rsid w:val="00106DAA"/>
    <w:rsid w:val="00107019"/>
    <w:rsid w:val="00107096"/>
    <w:rsid w:val="001070D0"/>
    <w:rsid w:val="00107246"/>
    <w:rsid w:val="00107589"/>
    <w:rsid w:val="00107BE3"/>
    <w:rsid w:val="00110011"/>
    <w:rsid w:val="0011014C"/>
    <w:rsid w:val="0011017C"/>
    <w:rsid w:val="00110262"/>
    <w:rsid w:val="001106A4"/>
    <w:rsid w:val="0011074E"/>
    <w:rsid w:val="001107DE"/>
    <w:rsid w:val="00110909"/>
    <w:rsid w:val="00110A53"/>
    <w:rsid w:val="00110DE8"/>
    <w:rsid w:val="001111DE"/>
    <w:rsid w:val="001112BD"/>
    <w:rsid w:val="00111327"/>
    <w:rsid w:val="00111A56"/>
    <w:rsid w:val="00111DCD"/>
    <w:rsid w:val="00111ED7"/>
    <w:rsid w:val="00112588"/>
    <w:rsid w:val="00112601"/>
    <w:rsid w:val="0011274B"/>
    <w:rsid w:val="0011295B"/>
    <w:rsid w:val="001129C0"/>
    <w:rsid w:val="00112B36"/>
    <w:rsid w:val="00112C90"/>
    <w:rsid w:val="00112F9B"/>
    <w:rsid w:val="00113038"/>
    <w:rsid w:val="0011318C"/>
    <w:rsid w:val="0011329A"/>
    <w:rsid w:val="0011343B"/>
    <w:rsid w:val="001135D2"/>
    <w:rsid w:val="00113655"/>
    <w:rsid w:val="0011378E"/>
    <w:rsid w:val="00113A45"/>
    <w:rsid w:val="00113C3F"/>
    <w:rsid w:val="0011420B"/>
    <w:rsid w:val="001142DC"/>
    <w:rsid w:val="001144AB"/>
    <w:rsid w:val="001145E8"/>
    <w:rsid w:val="001147EA"/>
    <w:rsid w:val="00114928"/>
    <w:rsid w:val="00114A44"/>
    <w:rsid w:val="001150AD"/>
    <w:rsid w:val="0011530D"/>
    <w:rsid w:val="00115C4C"/>
    <w:rsid w:val="00115D32"/>
    <w:rsid w:val="001160ED"/>
    <w:rsid w:val="0011672D"/>
    <w:rsid w:val="001167B7"/>
    <w:rsid w:val="00116E7E"/>
    <w:rsid w:val="00116F26"/>
    <w:rsid w:val="001174A7"/>
    <w:rsid w:val="0011784E"/>
    <w:rsid w:val="00117999"/>
    <w:rsid w:val="00117A1F"/>
    <w:rsid w:val="00117A4A"/>
    <w:rsid w:val="00117AAA"/>
    <w:rsid w:val="00117AAC"/>
    <w:rsid w:val="00117E34"/>
    <w:rsid w:val="001203A7"/>
    <w:rsid w:val="00120B59"/>
    <w:rsid w:val="00120E3E"/>
    <w:rsid w:val="00120E56"/>
    <w:rsid w:val="00121342"/>
    <w:rsid w:val="00121394"/>
    <w:rsid w:val="001213F5"/>
    <w:rsid w:val="00121705"/>
    <w:rsid w:val="00121791"/>
    <w:rsid w:val="001217A3"/>
    <w:rsid w:val="00121957"/>
    <w:rsid w:val="00121A2F"/>
    <w:rsid w:val="00121D34"/>
    <w:rsid w:val="00121DF8"/>
    <w:rsid w:val="00121F49"/>
    <w:rsid w:val="0012211D"/>
    <w:rsid w:val="001224E6"/>
    <w:rsid w:val="001225F9"/>
    <w:rsid w:val="00122605"/>
    <w:rsid w:val="00123ACB"/>
    <w:rsid w:val="00123B79"/>
    <w:rsid w:val="00123DB9"/>
    <w:rsid w:val="00124010"/>
    <w:rsid w:val="001240C3"/>
    <w:rsid w:val="00124250"/>
    <w:rsid w:val="001242F1"/>
    <w:rsid w:val="001243CF"/>
    <w:rsid w:val="001245E4"/>
    <w:rsid w:val="00124AE8"/>
    <w:rsid w:val="00124B74"/>
    <w:rsid w:val="00124C4E"/>
    <w:rsid w:val="00124D84"/>
    <w:rsid w:val="00124E41"/>
    <w:rsid w:val="0012534B"/>
    <w:rsid w:val="0012552E"/>
    <w:rsid w:val="001256AA"/>
    <w:rsid w:val="00125916"/>
    <w:rsid w:val="00125C77"/>
    <w:rsid w:val="00125D9B"/>
    <w:rsid w:val="00126338"/>
    <w:rsid w:val="0012644F"/>
    <w:rsid w:val="00126C2F"/>
    <w:rsid w:val="00126DA3"/>
    <w:rsid w:val="00126F25"/>
    <w:rsid w:val="00126F5C"/>
    <w:rsid w:val="001270C1"/>
    <w:rsid w:val="001271FF"/>
    <w:rsid w:val="00127228"/>
    <w:rsid w:val="001275A9"/>
    <w:rsid w:val="00127881"/>
    <w:rsid w:val="00127A7E"/>
    <w:rsid w:val="00127CB1"/>
    <w:rsid w:val="00127CB6"/>
    <w:rsid w:val="00127FAA"/>
    <w:rsid w:val="0013018B"/>
    <w:rsid w:val="001301D4"/>
    <w:rsid w:val="001302AC"/>
    <w:rsid w:val="001304B0"/>
    <w:rsid w:val="00130519"/>
    <w:rsid w:val="00130924"/>
    <w:rsid w:val="00130CCF"/>
    <w:rsid w:val="00130D7D"/>
    <w:rsid w:val="00130E5F"/>
    <w:rsid w:val="0013121D"/>
    <w:rsid w:val="001312F3"/>
    <w:rsid w:val="001314CC"/>
    <w:rsid w:val="00131761"/>
    <w:rsid w:val="0013193C"/>
    <w:rsid w:val="001319C2"/>
    <w:rsid w:val="001319C3"/>
    <w:rsid w:val="00131AE6"/>
    <w:rsid w:val="00131B66"/>
    <w:rsid w:val="001323E6"/>
    <w:rsid w:val="0013256F"/>
    <w:rsid w:val="001325A7"/>
    <w:rsid w:val="0013264C"/>
    <w:rsid w:val="0013272C"/>
    <w:rsid w:val="0013281C"/>
    <w:rsid w:val="0013298B"/>
    <w:rsid w:val="00132A10"/>
    <w:rsid w:val="00132A96"/>
    <w:rsid w:val="00132AC7"/>
    <w:rsid w:val="00132CEA"/>
    <w:rsid w:val="00132D7A"/>
    <w:rsid w:val="00132DFB"/>
    <w:rsid w:val="001330E5"/>
    <w:rsid w:val="001331F5"/>
    <w:rsid w:val="0013361F"/>
    <w:rsid w:val="00133841"/>
    <w:rsid w:val="00133BE3"/>
    <w:rsid w:val="00134059"/>
    <w:rsid w:val="00134177"/>
    <w:rsid w:val="00134407"/>
    <w:rsid w:val="001348F2"/>
    <w:rsid w:val="001349BA"/>
    <w:rsid w:val="00134B22"/>
    <w:rsid w:val="00134B7A"/>
    <w:rsid w:val="00134C25"/>
    <w:rsid w:val="00134CBC"/>
    <w:rsid w:val="00134E10"/>
    <w:rsid w:val="00135003"/>
    <w:rsid w:val="00135350"/>
    <w:rsid w:val="001354CF"/>
    <w:rsid w:val="001356EF"/>
    <w:rsid w:val="001359D8"/>
    <w:rsid w:val="00135A83"/>
    <w:rsid w:val="00135B6F"/>
    <w:rsid w:val="00135BC0"/>
    <w:rsid w:val="00135D07"/>
    <w:rsid w:val="00135E7C"/>
    <w:rsid w:val="00136151"/>
    <w:rsid w:val="001369E9"/>
    <w:rsid w:val="00136B33"/>
    <w:rsid w:val="00136DF5"/>
    <w:rsid w:val="00137290"/>
    <w:rsid w:val="00137435"/>
    <w:rsid w:val="00137741"/>
    <w:rsid w:val="00137A2A"/>
    <w:rsid w:val="00137B52"/>
    <w:rsid w:val="00137D8E"/>
    <w:rsid w:val="001403B1"/>
    <w:rsid w:val="0014044D"/>
    <w:rsid w:val="001409E9"/>
    <w:rsid w:val="00140D71"/>
    <w:rsid w:val="00140EB7"/>
    <w:rsid w:val="00140FC2"/>
    <w:rsid w:val="00141216"/>
    <w:rsid w:val="0014194F"/>
    <w:rsid w:val="0014197D"/>
    <w:rsid w:val="00141AED"/>
    <w:rsid w:val="00141E2D"/>
    <w:rsid w:val="00141E30"/>
    <w:rsid w:val="001422E7"/>
    <w:rsid w:val="001428D1"/>
    <w:rsid w:val="00142E65"/>
    <w:rsid w:val="00142F6F"/>
    <w:rsid w:val="0014328B"/>
    <w:rsid w:val="00143314"/>
    <w:rsid w:val="00143FE5"/>
    <w:rsid w:val="00144005"/>
    <w:rsid w:val="001440CD"/>
    <w:rsid w:val="001441A3"/>
    <w:rsid w:val="001441FB"/>
    <w:rsid w:val="001446BD"/>
    <w:rsid w:val="0014474B"/>
    <w:rsid w:val="00144B47"/>
    <w:rsid w:val="00144B68"/>
    <w:rsid w:val="00144F94"/>
    <w:rsid w:val="0014503D"/>
    <w:rsid w:val="00145076"/>
    <w:rsid w:val="00145A73"/>
    <w:rsid w:val="00145B04"/>
    <w:rsid w:val="00145FA4"/>
    <w:rsid w:val="0014613D"/>
    <w:rsid w:val="00146712"/>
    <w:rsid w:val="001469A7"/>
    <w:rsid w:val="00146C51"/>
    <w:rsid w:val="00146C67"/>
    <w:rsid w:val="00146CC0"/>
    <w:rsid w:val="00146D33"/>
    <w:rsid w:val="00146DB8"/>
    <w:rsid w:val="00147234"/>
    <w:rsid w:val="0014736D"/>
    <w:rsid w:val="001473B6"/>
    <w:rsid w:val="0014766E"/>
    <w:rsid w:val="001478D4"/>
    <w:rsid w:val="00147B59"/>
    <w:rsid w:val="00147F3C"/>
    <w:rsid w:val="00147FD3"/>
    <w:rsid w:val="0015023B"/>
    <w:rsid w:val="0015039E"/>
    <w:rsid w:val="0015053C"/>
    <w:rsid w:val="00150763"/>
    <w:rsid w:val="0015091E"/>
    <w:rsid w:val="00150F6F"/>
    <w:rsid w:val="001510C2"/>
    <w:rsid w:val="001514C5"/>
    <w:rsid w:val="00151521"/>
    <w:rsid w:val="001515DA"/>
    <w:rsid w:val="001516C7"/>
    <w:rsid w:val="00151728"/>
    <w:rsid w:val="00151757"/>
    <w:rsid w:val="001519EC"/>
    <w:rsid w:val="00151A1C"/>
    <w:rsid w:val="00151F55"/>
    <w:rsid w:val="00151FAE"/>
    <w:rsid w:val="001525C5"/>
    <w:rsid w:val="00152876"/>
    <w:rsid w:val="00152B07"/>
    <w:rsid w:val="001532D3"/>
    <w:rsid w:val="00153383"/>
    <w:rsid w:val="001533EE"/>
    <w:rsid w:val="001539F0"/>
    <w:rsid w:val="00153BA4"/>
    <w:rsid w:val="00153F91"/>
    <w:rsid w:val="00154103"/>
    <w:rsid w:val="001541B8"/>
    <w:rsid w:val="001543C3"/>
    <w:rsid w:val="00154409"/>
    <w:rsid w:val="00154465"/>
    <w:rsid w:val="00154727"/>
    <w:rsid w:val="00154AF9"/>
    <w:rsid w:val="00154B3F"/>
    <w:rsid w:val="00154D02"/>
    <w:rsid w:val="00154D8B"/>
    <w:rsid w:val="00154F59"/>
    <w:rsid w:val="001550A4"/>
    <w:rsid w:val="00155136"/>
    <w:rsid w:val="00155195"/>
    <w:rsid w:val="00155329"/>
    <w:rsid w:val="0015560A"/>
    <w:rsid w:val="00155610"/>
    <w:rsid w:val="0015578D"/>
    <w:rsid w:val="001557AB"/>
    <w:rsid w:val="001557E9"/>
    <w:rsid w:val="00155809"/>
    <w:rsid w:val="00155B5D"/>
    <w:rsid w:val="00156021"/>
    <w:rsid w:val="001560B1"/>
    <w:rsid w:val="001560EA"/>
    <w:rsid w:val="00156301"/>
    <w:rsid w:val="0015632A"/>
    <w:rsid w:val="0015654B"/>
    <w:rsid w:val="0015658A"/>
    <w:rsid w:val="0015678C"/>
    <w:rsid w:val="00156819"/>
    <w:rsid w:val="00156985"/>
    <w:rsid w:val="001569F5"/>
    <w:rsid w:val="00156E88"/>
    <w:rsid w:val="001570AF"/>
    <w:rsid w:val="001572F6"/>
    <w:rsid w:val="00157363"/>
    <w:rsid w:val="00157B8C"/>
    <w:rsid w:val="00157F44"/>
    <w:rsid w:val="00157FE8"/>
    <w:rsid w:val="00160381"/>
    <w:rsid w:val="00160BA0"/>
    <w:rsid w:val="00160BE4"/>
    <w:rsid w:val="00160D8C"/>
    <w:rsid w:val="00160DA2"/>
    <w:rsid w:val="00160EC6"/>
    <w:rsid w:val="00160F8D"/>
    <w:rsid w:val="00160FB5"/>
    <w:rsid w:val="0016122B"/>
    <w:rsid w:val="001614A5"/>
    <w:rsid w:val="00161731"/>
    <w:rsid w:val="00161B37"/>
    <w:rsid w:val="00161CEC"/>
    <w:rsid w:val="00161DE2"/>
    <w:rsid w:val="00161EB2"/>
    <w:rsid w:val="00161FD8"/>
    <w:rsid w:val="0016207E"/>
    <w:rsid w:val="001621A5"/>
    <w:rsid w:val="001626E9"/>
    <w:rsid w:val="00162AB6"/>
    <w:rsid w:val="00162BD6"/>
    <w:rsid w:val="001630BC"/>
    <w:rsid w:val="001633D1"/>
    <w:rsid w:val="00163585"/>
    <w:rsid w:val="001635F6"/>
    <w:rsid w:val="00163882"/>
    <w:rsid w:val="001638B1"/>
    <w:rsid w:val="00163C1D"/>
    <w:rsid w:val="00163E45"/>
    <w:rsid w:val="00163ED0"/>
    <w:rsid w:val="00163EDD"/>
    <w:rsid w:val="00164092"/>
    <w:rsid w:val="0016491B"/>
    <w:rsid w:val="00164AC3"/>
    <w:rsid w:val="00164D96"/>
    <w:rsid w:val="00164EB2"/>
    <w:rsid w:val="00165037"/>
    <w:rsid w:val="001652DB"/>
    <w:rsid w:val="0016545E"/>
    <w:rsid w:val="001658A6"/>
    <w:rsid w:val="00165BD6"/>
    <w:rsid w:val="00165DBE"/>
    <w:rsid w:val="00165FCE"/>
    <w:rsid w:val="00166126"/>
    <w:rsid w:val="001666A8"/>
    <w:rsid w:val="001667C6"/>
    <w:rsid w:val="00166DAE"/>
    <w:rsid w:val="00167034"/>
    <w:rsid w:val="00167049"/>
    <w:rsid w:val="0016725A"/>
    <w:rsid w:val="00167441"/>
    <w:rsid w:val="001678B4"/>
    <w:rsid w:val="00167933"/>
    <w:rsid w:val="00167A26"/>
    <w:rsid w:val="00167F8F"/>
    <w:rsid w:val="0017007F"/>
    <w:rsid w:val="0017017C"/>
    <w:rsid w:val="001708F7"/>
    <w:rsid w:val="00170BC6"/>
    <w:rsid w:val="00170F7D"/>
    <w:rsid w:val="00171048"/>
    <w:rsid w:val="00171301"/>
    <w:rsid w:val="001716D7"/>
    <w:rsid w:val="00172860"/>
    <w:rsid w:val="00172ECB"/>
    <w:rsid w:val="0017315E"/>
    <w:rsid w:val="00173586"/>
    <w:rsid w:val="00173812"/>
    <w:rsid w:val="00173B4B"/>
    <w:rsid w:val="00173D92"/>
    <w:rsid w:val="00173F4F"/>
    <w:rsid w:val="0017464F"/>
    <w:rsid w:val="001747B5"/>
    <w:rsid w:val="00174AC4"/>
    <w:rsid w:val="00174E8E"/>
    <w:rsid w:val="00174EE1"/>
    <w:rsid w:val="00174FD5"/>
    <w:rsid w:val="001753C3"/>
    <w:rsid w:val="00175624"/>
    <w:rsid w:val="001756BF"/>
    <w:rsid w:val="00175D76"/>
    <w:rsid w:val="001762CD"/>
    <w:rsid w:val="0017630B"/>
    <w:rsid w:val="001767FC"/>
    <w:rsid w:val="00176856"/>
    <w:rsid w:val="001769C9"/>
    <w:rsid w:val="00176B13"/>
    <w:rsid w:val="00176D96"/>
    <w:rsid w:val="00176DEA"/>
    <w:rsid w:val="00177033"/>
    <w:rsid w:val="0017705C"/>
    <w:rsid w:val="00177100"/>
    <w:rsid w:val="001771B0"/>
    <w:rsid w:val="00177475"/>
    <w:rsid w:val="0017761F"/>
    <w:rsid w:val="001777C7"/>
    <w:rsid w:val="00177A05"/>
    <w:rsid w:val="00177FEE"/>
    <w:rsid w:val="00180140"/>
    <w:rsid w:val="00180227"/>
    <w:rsid w:val="0018046F"/>
    <w:rsid w:val="001806FD"/>
    <w:rsid w:val="00180749"/>
    <w:rsid w:val="00180947"/>
    <w:rsid w:val="00180D5A"/>
    <w:rsid w:val="00181087"/>
    <w:rsid w:val="00181150"/>
    <w:rsid w:val="00181361"/>
    <w:rsid w:val="001819E0"/>
    <w:rsid w:val="00181B29"/>
    <w:rsid w:val="00181C7E"/>
    <w:rsid w:val="00181FAC"/>
    <w:rsid w:val="00182250"/>
    <w:rsid w:val="001822BD"/>
    <w:rsid w:val="001822CD"/>
    <w:rsid w:val="001829AF"/>
    <w:rsid w:val="001829CA"/>
    <w:rsid w:val="00182CF4"/>
    <w:rsid w:val="00182EFE"/>
    <w:rsid w:val="00182FF2"/>
    <w:rsid w:val="001832E9"/>
    <w:rsid w:val="0018368F"/>
    <w:rsid w:val="00183E8E"/>
    <w:rsid w:val="00184196"/>
    <w:rsid w:val="001841F2"/>
    <w:rsid w:val="00184CE3"/>
    <w:rsid w:val="00184DAD"/>
    <w:rsid w:val="0018509D"/>
    <w:rsid w:val="00185287"/>
    <w:rsid w:val="0018538E"/>
    <w:rsid w:val="00185728"/>
    <w:rsid w:val="0018582E"/>
    <w:rsid w:val="00185A61"/>
    <w:rsid w:val="00185B7B"/>
    <w:rsid w:val="00185D46"/>
    <w:rsid w:val="00185D6B"/>
    <w:rsid w:val="0018616F"/>
    <w:rsid w:val="001861FB"/>
    <w:rsid w:val="00186357"/>
    <w:rsid w:val="0018643D"/>
    <w:rsid w:val="001867D0"/>
    <w:rsid w:val="00186952"/>
    <w:rsid w:val="00186C4C"/>
    <w:rsid w:val="00186FDD"/>
    <w:rsid w:val="0018703F"/>
    <w:rsid w:val="0018719C"/>
    <w:rsid w:val="00187246"/>
    <w:rsid w:val="001872A9"/>
    <w:rsid w:val="001873D8"/>
    <w:rsid w:val="001877C8"/>
    <w:rsid w:val="001877D3"/>
    <w:rsid w:val="00187ABA"/>
    <w:rsid w:val="00187C59"/>
    <w:rsid w:val="00187E64"/>
    <w:rsid w:val="00190240"/>
    <w:rsid w:val="001902CB"/>
    <w:rsid w:val="0019054D"/>
    <w:rsid w:val="001906C7"/>
    <w:rsid w:val="0019089B"/>
    <w:rsid w:val="00190D96"/>
    <w:rsid w:val="00190FE8"/>
    <w:rsid w:val="00191437"/>
    <w:rsid w:val="001919D8"/>
    <w:rsid w:val="00191DB2"/>
    <w:rsid w:val="00192005"/>
    <w:rsid w:val="0019215E"/>
    <w:rsid w:val="00192177"/>
    <w:rsid w:val="001921C2"/>
    <w:rsid w:val="0019250D"/>
    <w:rsid w:val="00192578"/>
    <w:rsid w:val="001925B5"/>
    <w:rsid w:val="001925C5"/>
    <w:rsid w:val="00192804"/>
    <w:rsid w:val="001929E6"/>
    <w:rsid w:val="00192AA1"/>
    <w:rsid w:val="00193195"/>
    <w:rsid w:val="0019340D"/>
    <w:rsid w:val="0019353D"/>
    <w:rsid w:val="00193926"/>
    <w:rsid w:val="00193A89"/>
    <w:rsid w:val="00193FD0"/>
    <w:rsid w:val="00193FD3"/>
    <w:rsid w:val="0019430F"/>
    <w:rsid w:val="001946E5"/>
    <w:rsid w:val="00194B85"/>
    <w:rsid w:val="00194D43"/>
    <w:rsid w:val="00194D7A"/>
    <w:rsid w:val="00195107"/>
    <w:rsid w:val="00195259"/>
    <w:rsid w:val="001958A5"/>
    <w:rsid w:val="00195C3D"/>
    <w:rsid w:val="00195E78"/>
    <w:rsid w:val="00195FB0"/>
    <w:rsid w:val="00196705"/>
    <w:rsid w:val="00196AFE"/>
    <w:rsid w:val="00196C5C"/>
    <w:rsid w:val="00196E44"/>
    <w:rsid w:val="00196EC5"/>
    <w:rsid w:val="00196F3E"/>
    <w:rsid w:val="00196FF4"/>
    <w:rsid w:val="00197549"/>
    <w:rsid w:val="00197D00"/>
    <w:rsid w:val="00197E80"/>
    <w:rsid w:val="001A0089"/>
    <w:rsid w:val="001A03CF"/>
    <w:rsid w:val="001A06FD"/>
    <w:rsid w:val="001A0780"/>
    <w:rsid w:val="001A07F5"/>
    <w:rsid w:val="001A084B"/>
    <w:rsid w:val="001A0B90"/>
    <w:rsid w:val="001A1006"/>
    <w:rsid w:val="001A126D"/>
    <w:rsid w:val="001A188B"/>
    <w:rsid w:val="001A193C"/>
    <w:rsid w:val="001A19C5"/>
    <w:rsid w:val="001A1A01"/>
    <w:rsid w:val="001A1A10"/>
    <w:rsid w:val="001A1A84"/>
    <w:rsid w:val="001A1C38"/>
    <w:rsid w:val="001A1F2F"/>
    <w:rsid w:val="001A1F5F"/>
    <w:rsid w:val="001A1FD4"/>
    <w:rsid w:val="001A2264"/>
    <w:rsid w:val="001A2E02"/>
    <w:rsid w:val="001A3271"/>
    <w:rsid w:val="001A3B6D"/>
    <w:rsid w:val="001A3FBC"/>
    <w:rsid w:val="001A4815"/>
    <w:rsid w:val="001A4A60"/>
    <w:rsid w:val="001A4D5D"/>
    <w:rsid w:val="001A4E9B"/>
    <w:rsid w:val="001A4F01"/>
    <w:rsid w:val="001A5319"/>
    <w:rsid w:val="001A547F"/>
    <w:rsid w:val="001A56BA"/>
    <w:rsid w:val="001A5B60"/>
    <w:rsid w:val="001A5CD9"/>
    <w:rsid w:val="001A5D2B"/>
    <w:rsid w:val="001A5E8B"/>
    <w:rsid w:val="001A7195"/>
    <w:rsid w:val="001A7658"/>
    <w:rsid w:val="001A768D"/>
    <w:rsid w:val="001A780B"/>
    <w:rsid w:val="001A78FE"/>
    <w:rsid w:val="001A7951"/>
    <w:rsid w:val="001A7D88"/>
    <w:rsid w:val="001B008A"/>
    <w:rsid w:val="001B016F"/>
    <w:rsid w:val="001B03B0"/>
    <w:rsid w:val="001B04BD"/>
    <w:rsid w:val="001B055A"/>
    <w:rsid w:val="001B05B8"/>
    <w:rsid w:val="001B05D9"/>
    <w:rsid w:val="001B0673"/>
    <w:rsid w:val="001B0961"/>
    <w:rsid w:val="001B0DBB"/>
    <w:rsid w:val="001B1400"/>
    <w:rsid w:val="001B15FC"/>
    <w:rsid w:val="001B1D09"/>
    <w:rsid w:val="001B1FC4"/>
    <w:rsid w:val="001B2173"/>
    <w:rsid w:val="001B248C"/>
    <w:rsid w:val="001B26C7"/>
    <w:rsid w:val="001B2B91"/>
    <w:rsid w:val="001B2EC4"/>
    <w:rsid w:val="001B2F48"/>
    <w:rsid w:val="001B3198"/>
    <w:rsid w:val="001B31FE"/>
    <w:rsid w:val="001B3297"/>
    <w:rsid w:val="001B38DB"/>
    <w:rsid w:val="001B3A14"/>
    <w:rsid w:val="001B3DD3"/>
    <w:rsid w:val="001B4037"/>
    <w:rsid w:val="001B43D8"/>
    <w:rsid w:val="001B495B"/>
    <w:rsid w:val="001B4AF3"/>
    <w:rsid w:val="001B4C57"/>
    <w:rsid w:val="001B4D3A"/>
    <w:rsid w:val="001B5230"/>
    <w:rsid w:val="001B5825"/>
    <w:rsid w:val="001B5854"/>
    <w:rsid w:val="001B5A18"/>
    <w:rsid w:val="001B5B4F"/>
    <w:rsid w:val="001B5BD3"/>
    <w:rsid w:val="001B5BF7"/>
    <w:rsid w:val="001B5D9A"/>
    <w:rsid w:val="001B5E5D"/>
    <w:rsid w:val="001B5FA9"/>
    <w:rsid w:val="001B6080"/>
    <w:rsid w:val="001B610E"/>
    <w:rsid w:val="001B6636"/>
    <w:rsid w:val="001B680F"/>
    <w:rsid w:val="001B69FA"/>
    <w:rsid w:val="001B6D89"/>
    <w:rsid w:val="001B71C1"/>
    <w:rsid w:val="001B737A"/>
    <w:rsid w:val="001B7C0F"/>
    <w:rsid w:val="001B7E45"/>
    <w:rsid w:val="001C0172"/>
    <w:rsid w:val="001C0365"/>
    <w:rsid w:val="001C0463"/>
    <w:rsid w:val="001C094E"/>
    <w:rsid w:val="001C0B4A"/>
    <w:rsid w:val="001C1072"/>
    <w:rsid w:val="001C13E8"/>
    <w:rsid w:val="001C1408"/>
    <w:rsid w:val="001C1508"/>
    <w:rsid w:val="001C1B6F"/>
    <w:rsid w:val="001C1E26"/>
    <w:rsid w:val="001C2171"/>
    <w:rsid w:val="001C21FE"/>
    <w:rsid w:val="001C238F"/>
    <w:rsid w:val="001C2721"/>
    <w:rsid w:val="001C3427"/>
    <w:rsid w:val="001C372D"/>
    <w:rsid w:val="001C3920"/>
    <w:rsid w:val="001C3B5C"/>
    <w:rsid w:val="001C3BF2"/>
    <w:rsid w:val="001C3C0F"/>
    <w:rsid w:val="001C3C62"/>
    <w:rsid w:val="001C3D35"/>
    <w:rsid w:val="001C3EB3"/>
    <w:rsid w:val="001C4316"/>
    <w:rsid w:val="001C4626"/>
    <w:rsid w:val="001C473A"/>
    <w:rsid w:val="001C4818"/>
    <w:rsid w:val="001C4D86"/>
    <w:rsid w:val="001C4E6F"/>
    <w:rsid w:val="001C4E80"/>
    <w:rsid w:val="001C4F50"/>
    <w:rsid w:val="001C52ED"/>
    <w:rsid w:val="001C53A6"/>
    <w:rsid w:val="001C5484"/>
    <w:rsid w:val="001C548B"/>
    <w:rsid w:val="001C54A1"/>
    <w:rsid w:val="001C5616"/>
    <w:rsid w:val="001C5893"/>
    <w:rsid w:val="001C5A31"/>
    <w:rsid w:val="001C5AB1"/>
    <w:rsid w:val="001C5E9B"/>
    <w:rsid w:val="001C5F14"/>
    <w:rsid w:val="001C6EC7"/>
    <w:rsid w:val="001C6EF9"/>
    <w:rsid w:val="001C705E"/>
    <w:rsid w:val="001C7311"/>
    <w:rsid w:val="001C7666"/>
    <w:rsid w:val="001C7878"/>
    <w:rsid w:val="001C7B6D"/>
    <w:rsid w:val="001C7C4D"/>
    <w:rsid w:val="001C7DA6"/>
    <w:rsid w:val="001C7E75"/>
    <w:rsid w:val="001C7E82"/>
    <w:rsid w:val="001C7FF8"/>
    <w:rsid w:val="001D03AB"/>
    <w:rsid w:val="001D0506"/>
    <w:rsid w:val="001D07AC"/>
    <w:rsid w:val="001D0ABF"/>
    <w:rsid w:val="001D0D0F"/>
    <w:rsid w:val="001D100F"/>
    <w:rsid w:val="001D1ACD"/>
    <w:rsid w:val="001D1E36"/>
    <w:rsid w:val="001D205C"/>
    <w:rsid w:val="001D29FE"/>
    <w:rsid w:val="001D2A01"/>
    <w:rsid w:val="001D2A65"/>
    <w:rsid w:val="001D2AF7"/>
    <w:rsid w:val="001D2D3B"/>
    <w:rsid w:val="001D2D47"/>
    <w:rsid w:val="001D2DE4"/>
    <w:rsid w:val="001D32F2"/>
    <w:rsid w:val="001D34EC"/>
    <w:rsid w:val="001D36F8"/>
    <w:rsid w:val="001D3850"/>
    <w:rsid w:val="001D3EA9"/>
    <w:rsid w:val="001D45D9"/>
    <w:rsid w:val="001D48FA"/>
    <w:rsid w:val="001D49C9"/>
    <w:rsid w:val="001D4E34"/>
    <w:rsid w:val="001D51C8"/>
    <w:rsid w:val="001D5AFE"/>
    <w:rsid w:val="001D5B3F"/>
    <w:rsid w:val="001D5BFC"/>
    <w:rsid w:val="001D6126"/>
    <w:rsid w:val="001D619C"/>
    <w:rsid w:val="001D6246"/>
    <w:rsid w:val="001D62C5"/>
    <w:rsid w:val="001D6428"/>
    <w:rsid w:val="001D66E7"/>
    <w:rsid w:val="001D69DA"/>
    <w:rsid w:val="001D6A98"/>
    <w:rsid w:val="001D6AA7"/>
    <w:rsid w:val="001D6E16"/>
    <w:rsid w:val="001D6E9E"/>
    <w:rsid w:val="001D6EED"/>
    <w:rsid w:val="001D6FC7"/>
    <w:rsid w:val="001D707F"/>
    <w:rsid w:val="001D72BE"/>
    <w:rsid w:val="001D7425"/>
    <w:rsid w:val="001D7445"/>
    <w:rsid w:val="001D75CC"/>
    <w:rsid w:val="001D7682"/>
    <w:rsid w:val="001D76F6"/>
    <w:rsid w:val="001D78E0"/>
    <w:rsid w:val="001D796B"/>
    <w:rsid w:val="001D7BE7"/>
    <w:rsid w:val="001E01CE"/>
    <w:rsid w:val="001E036F"/>
    <w:rsid w:val="001E0380"/>
    <w:rsid w:val="001E0AA8"/>
    <w:rsid w:val="001E0B1E"/>
    <w:rsid w:val="001E0BF6"/>
    <w:rsid w:val="001E16AD"/>
    <w:rsid w:val="001E1909"/>
    <w:rsid w:val="001E1B98"/>
    <w:rsid w:val="001E1BD2"/>
    <w:rsid w:val="001E1C23"/>
    <w:rsid w:val="001E1ECD"/>
    <w:rsid w:val="001E1F21"/>
    <w:rsid w:val="001E206E"/>
    <w:rsid w:val="001E2443"/>
    <w:rsid w:val="001E27F6"/>
    <w:rsid w:val="001E293D"/>
    <w:rsid w:val="001E2DA1"/>
    <w:rsid w:val="001E2DB0"/>
    <w:rsid w:val="001E2FF7"/>
    <w:rsid w:val="001E30B6"/>
    <w:rsid w:val="001E310B"/>
    <w:rsid w:val="001E34EC"/>
    <w:rsid w:val="001E3568"/>
    <w:rsid w:val="001E365E"/>
    <w:rsid w:val="001E3680"/>
    <w:rsid w:val="001E36A0"/>
    <w:rsid w:val="001E36BB"/>
    <w:rsid w:val="001E373F"/>
    <w:rsid w:val="001E386C"/>
    <w:rsid w:val="001E3902"/>
    <w:rsid w:val="001E3BC2"/>
    <w:rsid w:val="001E3DC9"/>
    <w:rsid w:val="001E40C6"/>
    <w:rsid w:val="001E4570"/>
    <w:rsid w:val="001E4724"/>
    <w:rsid w:val="001E48BF"/>
    <w:rsid w:val="001E49FB"/>
    <w:rsid w:val="001E4FCF"/>
    <w:rsid w:val="001E542C"/>
    <w:rsid w:val="001E55C6"/>
    <w:rsid w:val="001E564D"/>
    <w:rsid w:val="001E5B1A"/>
    <w:rsid w:val="001E5BBE"/>
    <w:rsid w:val="001E5F80"/>
    <w:rsid w:val="001E5FB0"/>
    <w:rsid w:val="001E5FB4"/>
    <w:rsid w:val="001E6383"/>
    <w:rsid w:val="001E64F2"/>
    <w:rsid w:val="001E6542"/>
    <w:rsid w:val="001E656D"/>
    <w:rsid w:val="001E722F"/>
    <w:rsid w:val="001E7872"/>
    <w:rsid w:val="001E7DCA"/>
    <w:rsid w:val="001E7F45"/>
    <w:rsid w:val="001E7F53"/>
    <w:rsid w:val="001F0115"/>
    <w:rsid w:val="001F019B"/>
    <w:rsid w:val="001F03A3"/>
    <w:rsid w:val="001F03DF"/>
    <w:rsid w:val="001F0A43"/>
    <w:rsid w:val="001F0A73"/>
    <w:rsid w:val="001F0AD6"/>
    <w:rsid w:val="001F0B37"/>
    <w:rsid w:val="001F0EBB"/>
    <w:rsid w:val="001F0F05"/>
    <w:rsid w:val="001F109F"/>
    <w:rsid w:val="001F120E"/>
    <w:rsid w:val="001F186D"/>
    <w:rsid w:val="001F241C"/>
    <w:rsid w:val="001F245A"/>
    <w:rsid w:val="001F2798"/>
    <w:rsid w:val="001F280C"/>
    <w:rsid w:val="001F2832"/>
    <w:rsid w:val="001F28AC"/>
    <w:rsid w:val="001F2A71"/>
    <w:rsid w:val="001F2BB1"/>
    <w:rsid w:val="001F2E45"/>
    <w:rsid w:val="001F2F98"/>
    <w:rsid w:val="001F31E1"/>
    <w:rsid w:val="001F3333"/>
    <w:rsid w:val="001F34B2"/>
    <w:rsid w:val="001F360C"/>
    <w:rsid w:val="001F3AF2"/>
    <w:rsid w:val="001F3B1E"/>
    <w:rsid w:val="001F3DD6"/>
    <w:rsid w:val="001F404F"/>
    <w:rsid w:val="001F4155"/>
    <w:rsid w:val="001F42CA"/>
    <w:rsid w:val="001F4660"/>
    <w:rsid w:val="001F4CD6"/>
    <w:rsid w:val="001F4D87"/>
    <w:rsid w:val="001F51F1"/>
    <w:rsid w:val="001F5203"/>
    <w:rsid w:val="001F526D"/>
    <w:rsid w:val="001F52FD"/>
    <w:rsid w:val="001F5546"/>
    <w:rsid w:val="001F570F"/>
    <w:rsid w:val="001F5AAB"/>
    <w:rsid w:val="001F5C6C"/>
    <w:rsid w:val="001F610E"/>
    <w:rsid w:val="001F6213"/>
    <w:rsid w:val="001F65FC"/>
    <w:rsid w:val="001F6741"/>
    <w:rsid w:val="001F681F"/>
    <w:rsid w:val="001F69F8"/>
    <w:rsid w:val="001F6F29"/>
    <w:rsid w:val="001F6F77"/>
    <w:rsid w:val="001F7B70"/>
    <w:rsid w:val="001F7BFE"/>
    <w:rsid w:val="00200798"/>
    <w:rsid w:val="002009E6"/>
    <w:rsid w:val="002013AE"/>
    <w:rsid w:val="00201515"/>
    <w:rsid w:val="00201516"/>
    <w:rsid w:val="00201E79"/>
    <w:rsid w:val="002023DB"/>
    <w:rsid w:val="00202605"/>
    <w:rsid w:val="0020268D"/>
    <w:rsid w:val="002028E5"/>
    <w:rsid w:val="00202DFC"/>
    <w:rsid w:val="00202E65"/>
    <w:rsid w:val="00202E85"/>
    <w:rsid w:val="002030ED"/>
    <w:rsid w:val="002034BC"/>
    <w:rsid w:val="002034C0"/>
    <w:rsid w:val="0020355B"/>
    <w:rsid w:val="002035A5"/>
    <w:rsid w:val="00203788"/>
    <w:rsid w:val="00203AF8"/>
    <w:rsid w:val="00203B21"/>
    <w:rsid w:val="00203CAE"/>
    <w:rsid w:val="00203F4F"/>
    <w:rsid w:val="0020406B"/>
    <w:rsid w:val="002041D5"/>
    <w:rsid w:val="00204461"/>
    <w:rsid w:val="00204607"/>
    <w:rsid w:val="0020467C"/>
    <w:rsid w:val="0020487D"/>
    <w:rsid w:val="00204AB3"/>
    <w:rsid w:val="00204C48"/>
    <w:rsid w:val="00204E48"/>
    <w:rsid w:val="002054A3"/>
    <w:rsid w:val="0020558B"/>
    <w:rsid w:val="002058FD"/>
    <w:rsid w:val="00205B66"/>
    <w:rsid w:val="00205CCE"/>
    <w:rsid w:val="00205DF5"/>
    <w:rsid w:val="00205FAF"/>
    <w:rsid w:val="00206180"/>
    <w:rsid w:val="0020651E"/>
    <w:rsid w:val="00206629"/>
    <w:rsid w:val="00206769"/>
    <w:rsid w:val="002067D6"/>
    <w:rsid w:val="0020698B"/>
    <w:rsid w:val="00206F4A"/>
    <w:rsid w:val="00207091"/>
    <w:rsid w:val="0020709A"/>
    <w:rsid w:val="002074CA"/>
    <w:rsid w:val="0020753D"/>
    <w:rsid w:val="00207580"/>
    <w:rsid w:val="0020788A"/>
    <w:rsid w:val="002078CE"/>
    <w:rsid w:val="00207E2B"/>
    <w:rsid w:val="00207F30"/>
    <w:rsid w:val="00210663"/>
    <w:rsid w:val="002106D6"/>
    <w:rsid w:val="002107B5"/>
    <w:rsid w:val="0021084E"/>
    <w:rsid w:val="00210895"/>
    <w:rsid w:val="00210AD4"/>
    <w:rsid w:val="00210AF6"/>
    <w:rsid w:val="00210D34"/>
    <w:rsid w:val="00210DB6"/>
    <w:rsid w:val="00210EA4"/>
    <w:rsid w:val="00210EED"/>
    <w:rsid w:val="00211620"/>
    <w:rsid w:val="002117C8"/>
    <w:rsid w:val="00211978"/>
    <w:rsid w:val="00211C3B"/>
    <w:rsid w:val="00211EF1"/>
    <w:rsid w:val="00212244"/>
    <w:rsid w:val="0021260C"/>
    <w:rsid w:val="00212AE8"/>
    <w:rsid w:val="0021314E"/>
    <w:rsid w:val="00213910"/>
    <w:rsid w:val="002139F9"/>
    <w:rsid w:val="002139FD"/>
    <w:rsid w:val="00213EB8"/>
    <w:rsid w:val="00213F41"/>
    <w:rsid w:val="00213F5C"/>
    <w:rsid w:val="00214042"/>
    <w:rsid w:val="00214208"/>
    <w:rsid w:val="002145BB"/>
    <w:rsid w:val="00214878"/>
    <w:rsid w:val="00214BCA"/>
    <w:rsid w:val="00214E2E"/>
    <w:rsid w:val="00215167"/>
    <w:rsid w:val="0021530B"/>
    <w:rsid w:val="002154CB"/>
    <w:rsid w:val="002155DB"/>
    <w:rsid w:val="00215761"/>
    <w:rsid w:val="00215C3E"/>
    <w:rsid w:val="00215C81"/>
    <w:rsid w:val="002162D4"/>
    <w:rsid w:val="002163D4"/>
    <w:rsid w:val="0021645C"/>
    <w:rsid w:val="002168E9"/>
    <w:rsid w:val="00216E1F"/>
    <w:rsid w:val="00216E80"/>
    <w:rsid w:val="00216F16"/>
    <w:rsid w:val="0021747E"/>
    <w:rsid w:val="002176C6"/>
    <w:rsid w:val="002178A3"/>
    <w:rsid w:val="00217C57"/>
    <w:rsid w:val="00217CF4"/>
    <w:rsid w:val="00217E07"/>
    <w:rsid w:val="00220012"/>
    <w:rsid w:val="0022031E"/>
    <w:rsid w:val="002209EE"/>
    <w:rsid w:val="002209FD"/>
    <w:rsid w:val="00220AD4"/>
    <w:rsid w:val="00220FFD"/>
    <w:rsid w:val="002212AE"/>
    <w:rsid w:val="0022149E"/>
    <w:rsid w:val="002214A0"/>
    <w:rsid w:val="00221864"/>
    <w:rsid w:val="00221FC6"/>
    <w:rsid w:val="002220A9"/>
    <w:rsid w:val="002222A4"/>
    <w:rsid w:val="002224AC"/>
    <w:rsid w:val="00222792"/>
    <w:rsid w:val="00222A52"/>
    <w:rsid w:val="0022301D"/>
    <w:rsid w:val="002230A8"/>
    <w:rsid w:val="0022377C"/>
    <w:rsid w:val="0022391C"/>
    <w:rsid w:val="00223CC2"/>
    <w:rsid w:val="00223E01"/>
    <w:rsid w:val="002240E6"/>
    <w:rsid w:val="0022441C"/>
    <w:rsid w:val="0022448E"/>
    <w:rsid w:val="00224537"/>
    <w:rsid w:val="00224683"/>
    <w:rsid w:val="00224834"/>
    <w:rsid w:val="00224896"/>
    <w:rsid w:val="002248C5"/>
    <w:rsid w:val="00224C9E"/>
    <w:rsid w:val="0022525E"/>
    <w:rsid w:val="00225300"/>
    <w:rsid w:val="00225361"/>
    <w:rsid w:val="00225773"/>
    <w:rsid w:val="00225891"/>
    <w:rsid w:val="002258E8"/>
    <w:rsid w:val="002258F8"/>
    <w:rsid w:val="00225BCC"/>
    <w:rsid w:val="00225C7E"/>
    <w:rsid w:val="00225D78"/>
    <w:rsid w:val="00225DB8"/>
    <w:rsid w:val="00225E4F"/>
    <w:rsid w:val="00225EFB"/>
    <w:rsid w:val="0022600C"/>
    <w:rsid w:val="00226045"/>
    <w:rsid w:val="0022617B"/>
    <w:rsid w:val="002262FC"/>
    <w:rsid w:val="00226346"/>
    <w:rsid w:val="002267D0"/>
    <w:rsid w:val="00226977"/>
    <w:rsid w:val="00226A73"/>
    <w:rsid w:val="00226B5F"/>
    <w:rsid w:val="00226BE6"/>
    <w:rsid w:val="00226F0A"/>
    <w:rsid w:val="002270B4"/>
    <w:rsid w:val="002272CE"/>
    <w:rsid w:val="0022734B"/>
    <w:rsid w:val="0022771A"/>
    <w:rsid w:val="00227A5C"/>
    <w:rsid w:val="00227D2D"/>
    <w:rsid w:val="00227D95"/>
    <w:rsid w:val="00227E22"/>
    <w:rsid w:val="00227FBA"/>
    <w:rsid w:val="00230078"/>
    <w:rsid w:val="002301E7"/>
    <w:rsid w:val="002302DD"/>
    <w:rsid w:val="00230484"/>
    <w:rsid w:val="002309CC"/>
    <w:rsid w:val="00230C95"/>
    <w:rsid w:val="00230D80"/>
    <w:rsid w:val="00230DEF"/>
    <w:rsid w:val="00230FC0"/>
    <w:rsid w:val="002310CC"/>
    <w:rsid w:val="00231223"/>
    <w:rsid w:val="00231284"/>
    <w:rsid w:val="00231640"/>
    <w:rsid w:val="002318B2"/>
    <w:rsid w:val="00231948"/>
    <w:rsid w:val="00231B24"/>
    <w:rsid w:val="00231BBD"/>
    <w:rsid w:val="00231BDA"/>
    <w:rsid w:val="0023220E"/>
    <w:rsid w:val="0023241D"/>
    <w:rsid w:val="0023242D"/>
    <w:rsid w:val="00232476"/>
    <w:rsid w:val="00232499"/>
    <w:rsid w:val="002327D3"/>
    <w:rsid w:val="00232901"/>
    <w:rsid w:val="00232AC4"/>
    <w:rsid w:val="00232BFE"/>
    <w:rsid w:val="00232C2F"/>
    <w:rsid w:val="00232D45"/>
    <w:rsid w:val="00232D8E"/>
    <w:rsid w:val="00232FE7"/>
    <w:rsid w:val="002330F8"/>
    <w:rsid w:val="002331F4"/>
    <w:rsid w:val="0023366F"/>
    <w:rsid w:val="00233B23"/>
    <w:rsid w:val="00233CFC"/>
    <w:rsid w:val="00233DC5"/>
    <w:rsid w:val="00233F4A"/>
    <w:rsid w:val="0023413F"/>
    <w:rsid w:val="00234151"/>
    <w:rsid w:val="00234559"/>
    <w:rsid w:val="002345AB"/>
    <w:rsid w:val="00234856"/>
    <w:rsid w:val="00234994"/>
    <w:rsid w:val="00234A02"/>
    <w:rsid w:val="00234B0A"/>
    <w:rsid w:val="00234B75"/>
    <w:rsid w:val="00234F10"/>
    <w:rsid w:val="00235051"/>
    <w:rsid w:val="002352F4"/>
    <w:rsid w:val="00235492"/>
    <w:rsid w:val="00235640"/>
    <w:rsid w:val="00235ADE"/>
    <w:rsid w:val="00235D0A"/>
    <w:rsid w:val="00235D5B"/>
    <w:rsid w:val="00235E6A"/>
    <w:rsid w:val="00235F7C"/>
    <w:rsid w:val="00236024"/>
    <w:rsid w:val="00236082"/>
    <w:rsid w:val="00236265"/>
    <w:rsid w:val="002363E9"/>
    <w:rsid w:val="00236660"/>
    <w:rsid w:val="0023671A"/>
    <w:rsid w:val="002368F6"/>
    <w:rsid w:val="00236965"/>
    <w:rsid w:val="00236A58"/>
    <w:rsid w:val="0023735A"/>
    <w:rsid w:val="0023770D"/>
    <w:rsid w:val="00240479"/>
    <w:rsid w:val="0024069B"/>
    <w:rsid w:val="00240783"/>
    <w:rsid w:val="00240AF8"/>
    <w:rsid w:val="002411F1"/>
    <w:rsid w:val="00241248"/>
    <w:rsid w:val="0024184C"/>
    <w:rsid w:val="00241E5F"/>
    <w:rsid w:val="00242493"/>
    <w:rsid w:val="00242498"/>
    <w:rsid w:val="00242659"/>
    <w:rsid w:val="00242A03"/>
    <w:rsid w:val="00242CE8"/>
    <w:rsid w:val="00242F39"/>
    <w:rsid w:val="00243112"/>
    <w:rsid w:val="00243344"/>
    <w:rsid w:val="00243812"/>
    <w:rsid w:val="00243F12"/>
    <w:rsid w:val="00243FCD"/>
    <w:rsid w:val="00243FD3"/>
    <w:rsid w:val="002441CC"/>
    <w:rsid w:val="002444ED"/>
    <w:rsid w:val="002444F6"/>
    <w:rsid w:val="002446CA"/>
    <w:rsid w:val="0024489C"/>
    <w:rsid w:val="002449EE"/>
    <w:rsid w:val="00244B7A"/>
    <w:rsid w:val="00244EBA"/>
    <w:rsid w:val="0024512E"/>
    <w:rsid w:val="002453BB"/>
    <w:rsid w:val="002454FC"/>
    <w:rsid w:val="00245A9C"/>
    <w:rsid w:val="00245AB8"/>
    <w:rsid w:val="00245B4C"/>
    <w:rsid w:val="00245B6D"/>
    <w:rsid w:val="00245F50"/>
    <w:rsid w:val="002462A6"/>
    <w:rsid w:val="0024652D"/>
    <w:rsid w:val="00246588"/>
    <w:rsid w:val="002469FB"/>
    <w:rsid w:val="00246A10"/>
    <w:rsid w:val="00246A64"/>
    <w:rsid w:val="00246CD7"/>
    <w:rsid w:val="00246D21"/>
    <w:rsid w:val="00246E24"/>
    <w:rsid w:val="00246E65"/>
    <w:rsid w:val="00246EA8"/>
    <w:rsid w:val="00246FCB"/>
    <w:rsid w:val="00247237"/>
    <w:rsid w:val="002472D0"/>
    <w:rsid w:val="00247402"/>
    <w:rsid w:val="00247465"/>
    <w:rsid w:val="00247586"/>
    <w:rsid w:val="00247722"/>
    <w:rsid w:val="00247733"/>
    <w:rsid w:val="0024774E"/>
    <w:rsid w:val="0024775E"/>
    <w:rsid w:val="002478F1"/>
    <w:rsid w:val="00247D77"/>
    <w:rsid w:val="002500AA"/>
    <w:rsid w:val="0025014F"/>
    <w:rsid w:val="00250267"/>
    <w:rsid w:val="00250337"/>
    <w:rsid w:val="00250421"/>
    <w:rsid w:val="002507E5"/>
    <w:rsid w:val="00250816"/>
    <w:rsid w:val="00250843"/>
    <w:rsid w:val="00250892"/>
    <w:rsid w:val="0025090D"/>
    <w:rsid w:val="00250BD9"/>
    <w:rsid w:val="00250EE2"/>
    <w:rsid w:val="002510B2"/>
    <w:rsid w:val="00251445"/>
    <w:rsid w:val="002515BA"/>
    <w:rsid w:val="002517BC"/>
    <w:rsid w:val="00251B9C"/>
    <w:rsid w:val="00251CEE"/>
    <w:rsid w:val="00251E47"/>
    <w:rsid w:val="00251E54"/>
    <w:rsid w:val="00251ECF"/>
    <w:rsid w:val="002520A3"/>
    <w:rsid w:val="00252677"/>
    <w:rsid w:val="0025287C"/>
    <w:rsid w:val="00252BB8"/>
    <w:rsid w:val="00252D0A"/>
    <w:rsid w:val="00253597"/>
    <w:rsid w:val="002536E1"/>
    <w:rsid w:val="00253A30"/>
    <w:rsid w:val="00253ACB"/>
    <w:rsid w:val="00253B1F"/>
    <w:rsid w:val="00253D9A"/>
    <w:rsid w:val="00253F6C"/>
    <w:rsid w:val="00253FDA"/>
    <w:rsid w:val="0025426D"/>
    <w:rsid w:val="0025475D"/>
    <w:rsid w:val="0025487C"/>
    <w:rsid w:val="00254A70"/>
    <w:rsid w:val="00254CE4"/>
    <w:rsid w:val="00255051"/>
    <w:rsid w:val="00255378"/>
    <w:rsid w:val="002555AB"/>
    <w:rsid w:val="00255A16"/>
    <w:rsid w:val="00255D04"/>
    <w:rsid w:val="00255EF0"/>
    <w:rsid w:val="00255F25"/>
    <w:rsid w:val="00255F51"/>
    <w:rsid w:val="00256085"/>
    <w:rsid w:val="002562C4"/>
    <w:rsid w:val="002563A3"/>
    <w:rsid w:val="00256625"/>
    <w:rsid w:val="002566C2"/>
    <w:rsid w:val="00256DBF"/>
    <w:rsid w:val="00256DE2"/>
    <w:rsid w:val="00256EE3"/>
    <w:rsid w:val="0025702B"/>
    <w:rsid w:val="00257175"/>
    <w:rsid w:val="002573CC"/>
    <w:rsid w:val="0025767D"/>
    <w:rsid w:val="002576D0"/>
    <w:rsid w:val="002576EC"/>
    <w:rsid w:val="00257D0C"/>
    <w:rsid w:val="00260154"/>
    <w:rsid w:val="002606CD"/>
    <w:rsid w:val="002607FA"/>
    <w:rsid w:val="0026096D"/>
    <w:rsid w:val="00260A28"/>
    <w:rsid w:val="00260C96"/>
    <w:rsid w:val="00260F28"/>
    <w:rsid w:val="00261289"/>
    <w:rsid w:val="00261339"/>
    <w:rsid w:val="002614EB"/>
    <w:rsid w:val="0026156B"/>
    <w:rsid w:val="0026159D"/>
    <w:rsid w:val="00261729"/>
    <w:rsid w:val="00261821"/>
    <w:rsid w:val="002618F0"/>
    <w:rsid w:val="00261A57"/>
    <w:rsid w:val="00261AAE"/>
    <w:rsid w:val="00261AD6"/>
    <w:rsid w:val="002620EB"/>
    <w:rsid w:val="002624E9"/>
    <w:rsid w:val="00262591"/>
    <w:rsid w:val="0026269B"/>
    <w:rsid w:val="00262A19"/>
    <w:rsid w:val="00262CA3"/>
    <w:rsid w:val="00262D4B"/>
    <w:rsid w:val="00263024"/>
    <w:rsid w:val="002632C5"/>
    <w:rsid w:val="00263385"/>
    <w:rsid w:val="002635B7"/>
    <w:rsid w:val="0026364D"/>
    <w:rsid w:val="0026385B"/>
    <w:rsid w:val="0026452C"/>
    <w:rsid w:val="0026480B"/>
    <w:rsid w:val="002648C7"/>
    <w:rsid w:val="00264A0E"/>
    <w:rsid w:val="00264C75"/>
    <w:rsid w:val="00264D87"/>
    <w:rsid w:val="00264F77"/>
    <w:rsid w:val="00265331"/>
    <w:rsid w:val="00265B10"/>
    <w:rsid w:val="00265BB3"/>
    <w:rsid w:val="00265FB0"/>
    <w:rsid w:val="002661A7"/>
    <w:rsid w:val="00266392"/>
    <w:rsid w:val="002663DE"/>
    <w:rsid w:val="00266494"/>
    <w:rsid w:val="0026650C"/>
    <w:rsid w:val="00266538"/>
    <w:rsid w:val="002668B8"/>
    <w:rsid w:val="002668C1"/>
    <w:rsid w:val="00266956"/>
    <w:rsid w:val="00266C0A"/>
    <w:rsid w:val="00266C60"/>
    <w:rsid w:val="00266E3D"/>
    <w:rsid w:val="002670EF"/>
    <w:rsid w:val="002672EF"/>
    <w:rsid w:val="0026736D"/>
    <w:rsid w:val="0026746A"/>
    <w:rsid w:val="002679C9"/>
    <w:rsid w:val="00267B8E"/>
    <w:rsid w:val="00267C03"/>
    <w:rsid w:val="00267CA7"/>
    <w:rsid w:val="00267D5F"/>
    <w:rsid w:val="00267DD9"/>
    <w:rsid w:val="00267E16"/>
    <w:rsid w:val="002701B8"/>
    <w:rsid w:val="002705C8"/>
    <w:rsid w:val="002707C7"/>
    <w:rsid w:val="00271358"/>
    <w:rsid w:val="002718C0"/>
    <w:rsid w:val="00271D6B"/>
    <w:rsid w:val="00271DDD"/>
    <w:rsid w:val="00271F56"/>
    <w:rsid w:val="00272352"/>
    <w:rsid w:val="002729D9"/>
    <w:rsid w:val="00272B54"/>
    <w:rsid w:val="00272B6A"/>
    <w:rsid w:val="00272DB0"/>
    <w:rsid w:val="00272F00"/>
    <w:rsid w:val="002731B2"/>
    <w:rsid w:val="00273D06"/>
    <w:rsid w:val="00274471"/>
    <w:rsid w:val="002749AA"/>
    <w:rsid w:val="00274A6C"/>
    <w:rsid w:val="00274D24"/>
    <w:rsid w:val="00274FF4"/>
    <w:rsid w:val="0027521F"/>
    <w:rsid w:val="002757B7"/>
    <w:rsid w:val="00275846"/>
    <w:rsid w:val="00275995"/>
    <w:rsid w:val="00275AD6"/>
    <w:rsid w:val="00275B5A"/>
    <w:rsid w:val="00275B5E"/>
    <w:rsid w:val="00275BB1"/>
    <w:rsid w:val="00275E25"/>
    <w:rsid w:val="00275E5E"/>
    <w:rsid w:val="00275F8C"/>
    <w:rsid w:val="0027613A"/>
    <w:rsid w:val="00276330"/>
    <w:rsid w:val="002763A5"/>
    <w:rsid w:val="002765EF"/>
    <w:rsid w:val="00276779"/>
    <w:rsid w:val="00276C19"/>
    <w:rsid w:val="00276C9B"/>
    <w:rsid w:val="00276DFC"/>
    <w:rsid w:val="00276E89"/>
    <w:rsid w:val="00276EAC"/>
    <w:rsid w:val="002774A4"/>
    <w:rsid w:val="002774D7"/>
    <w:rsid w:val="00277849"/>
    <w:rsid w:val="002778B6"/>
    <w:rsid w:val="00277A0D"/>
    <w:rsid w:val="00277A54"/>
    <w:rsid w:val="00277BF9"/>
    <w:rsid w:val="00277C1B"/>
    <w:rsid w:val="00277FDA"/>
    <w:rsid w:val="0028040C"/>
    <w:rsid w:val="0028046B"/>
    <w:rsid w:val="00280925"/>
    <w:rsid w:val="00280950"/>
    <w:rsid w:val="0028146B"/>
    <w:rsid w:val="0028194E"/>
    <w:rsid w:val="00281AF5"/>
    <w:rsid w:val="00281B09"/>
    <w:rsid w:val="00281BB4"/>
    <w:rsid w:val="00281BF9"/>
    <w:rsid w:val="00281D2A"/>
    <w:rsid w:val="00281DEC"/>
    <w:rsid w:val="002820E0"/>
    <w:rsid w:val="002820F2"/>
    <w:rsid w:val="00282163"/>
    <w:rsid w:val="00282258"/>
    <w:rsid w:val="002823E9"/>
    <w:rsid w:val="00282CED"/>
    <w:rsid w:val="00282DA6"/>
    <w:rsid w:val="00282EEC"/>
    <w:rsid w:val="00282EEF"/>
    <w:rsid w:val="002832AE"/>
    <w:rsid w:val="00283495"/>
    <w:rsid w:val="002836F1"/>
    <w:rsid w:val="0028387A"/>
    <w:rsid w:val="00283B31"/>
    <w:rsid w:val="00283F3B"/>
    <w:rsid w:val="00284048"/>
    <w:rsid w:val="00284112"/>
    <w:rsid w:val="002841D3"/>
    <w:rsid w:val="002845E7"/>
    <w:rsid w:val="00284CB2"/>
    <w:rsid w:val="00285185"/>
    <w:rsid w:val="002852DD"/>
    <w:rsid w:val="002856F8"/>
    <w:rsid w:val="00285754"/>
    <w:rsid w:val="00285BE1"/>
    <w:rsid w:val="00285C3E"/>
    <w:rsid w:val="002860DB"/>
    <w:rsid w:val="00286153"/>
    <w:rsid w:val="002861EC"/>
    <w:rsid w:val="00286273"/>
    <w:rsid w:val="002863E6"/>
    <w:rsid w:val="002864C0"/>
    <w:rsid w:val="002866A1"/>
    <w:rsid w:val="00286863"/>
    <w:rsid w:val="00286B92"/>
    <w:rsid w:val="00286C6C"/>
    <w:rsid w:val="00286D4A"/>
    <w:rsid w:val="00287241"/>
    <w:rsid w:val="00287349"/>
    <w:rsid w:val="00290008"/>
    <w:rsid w:val="00290786"/>
    <w:rsid w:val="002909E3"/>
    <w:rsid w:val="00290BBA"/>
    <w:rsid w:val="002910D5"/>
    <w:rsid w:val="00291213"/>
    <w:rsid w:val="0029125F"/>
    <w:rsid w:val="00291C5D"/>
    <w:rsid w:val="00291D96"/>
    <w:rsid w:val="00292102"/>
    <w:rsid w:val="002925C5"/>
    <w:rsid w:val="0029261B"/>
    <w:rsid w:val="002927D3"/>
    <w:rsid w:val="00292A0F"/>
    <w:rsid w:val="00292C08"/>
    <w:rsid w:val="00292C5B"/>
    <w:rsid w:val="00292F53"/>
    <w:rsid w:val="00293092"/>
    <w:rsid w:val="002932A9"/>
    <w:rsid w:val="00293C6F"/>
    <w:rsid w:val="00293C93"/>
    <w:rsid w:val="00293D1F"/>
    <w:rsid w:val="00293E35"/>
    <w:rsid w:val="00293E6A"/>
    <w:rsid w:val="00294B1C"/>
    <w:rsid w:val="00294B20"/>
    <w:rsid w:val="00294C05"/>
    <w:rsid w:val="00294EF4"/>
    <w:rsid w:val="0029514C"/>
    <w:rsid w:val="0029528A"/>
    <w:rsid w:val="002956AA"/>
    <w:rsid w:val="002956D5"/>
    <w:rsid w:val="00295B06"/>
    <w:rsid w:val="00295B5D"/>
    <w:rsid w:val="00296561"/>
    <w:rsid w:val="00296C9E"/>
    <w:rsid w:val="0029737B"/>
    <w:rsid w:val="002979D1"/>
    <w:rsid w:val="00297A6B"/>
    <w:rsid w:val="00297EE2"/>
    <w:rsid w:val="00297F8D"/>
    <w:rsid w:val="002A0259"/>
    <w:rsid w:val="002A0838"/>
    <w:rsid w:val="002A0850"/>
    <w:rsid w:val="002A0A69"/>
    <w:rsid w:val="002A1252"/>
    <w:rsid w:val="002A15A7"/>
    <w:rsid w:val="002A1684"/>
    <w:rsid w:val="002A1A1A"/>
    <w:rsid w:val="002A1AC0"/>
    <w:rsid w:val="002A1BCA"/>
    <w:rsid w:val="002A1C20"/>
    <w:rsid w:val="002A1D84"/>
    <w:rsid w:val="002A201A"/>
    <w:rsid w:val="002A2089"/>
    <w:rsid w:val="002A2100"/>
    <w:rsid w:val="002A2315"/>
    <w:rsid w:val="002A2332"/>
    <w:rsid w:val="002A25E5"/>
    <w:rsid w:val="002A25F4"/>
    <w:rsid w:val="002A275E"/>
    <w:rsid w:val="002A2881"/>
    <w:rsid w:val="002A2F5A"/>
    <w:rsid w:val="002A3529"/>
    <w:rsid w:val="002A3589"/>
    <w:rsid w:val="002A3601"/>
    <w:rsid w:val="002A3701"/>
    <w:rsid w:val="002A3712"/>
    <w:rsid w:val="002A3963"/>
    <w:rsid w:val="002A3AB5"/>
    <w:rsid w:val="002A3C0A"/>
    <w:rsid w:val="002A414F"/>
    <w:rsid w:val="002A42CB"/>
    <w:rsid w:val="002A4C34"/>
    <w:rsid w:val="002A50A1"/>
    <w:rsid w:val="002A521B"/>
    <w:rsid w:val="002A5381"/>
    <w:rsid w:val="002A53B6"/>
    <w:rsid w:val="002A5A82"/>
    <w:rsid w:val="002A5B64"/>
    <w:rsid w:val="002A5E5A"/>
    <w:rsid w:val="002A5F67"/>
    <w:rsid w:val="002A69A4"/>
    <w:rsid w:val="002A6A48"/>
    <w:rsid w:val="002A6D38"/>
    <w:rsid w:val="002A6F6B"/>
    <w:rsid w:val="002A74CE"/>
    <w:rsid w:val="002A76B8"/>
    <w:rsid w:val="002A76F6"/>
    <w:rsid w:val="002A79E5"/>
    <w:rsid w:val="002A7A42"/>
    <w:rsid w:val="002A7CC5"/>
    <w:rsid w:val="002A7D0A"/>
    <w:rsid w:val="002A7D87"/>
    <w:rsid w:val="002A7E6D"/>
    <w:rsid w:val="002B08E5"/>
    <w:rsid w:val="002B0C2D"/>
    <w:rsid w:val="002B1357"/>
    <w:rsid w:val="002B15AF"/>
    <w:rsid w:val="002B1D3C"/>
    <w:rsid w:val="002B1E59"/>
    <w:rsid w:val="002B1FC5"/>
    <w:rsid w:val="002B20AE"/>
    <w:rsid w:val="002B2170"/>
    <w:rsid w:val="002B29D2"/>
    <w:rsid w:val="002B2A94"/>
    <w:rsid w:val="002B2BA5"/>
    <w:rsid w:val="002B2CBB"/>
    <w:rsid w:val="002B311C"/>
    <w:rsid w:val="002B360D"/>
    <w:rsid w:val="002B3653"/>
    <w:rsid w:val="002B383D"/>
    <w:rsid w:val="002B3938"/>
    <w:rsid w:val="002B3D87"/>
    <w:rsid w:val="002B3F75"/>
    <w:rsid w:val="002B4164"/>
    <w:rsid w:val="002B43CE"/>
    <w:rsid w:val="002B444E"/>
    <w:rsid w:val="002B44E9"/>
    <w:rsid w:val="002B4645"/>
    <w:rsid w:val="002B4717"/>
    <w:rsid w:val="002B4913"/>
    <w:rsid w:val="002B4A33"/>
    <w:rsid w:val="002B4AD3"/>
    <w:rsid w:val="002B4BEC"/>
    <w:rsid w:val="002B511F"/>
    <w:rsid w:val="002B5989"/>
    <w:rsid w:val="002B5A9E"/>
    <w:rsid w:val="002B5B08"/>
    <w:rsid w:val="002B5B97"/>
    <w:rsid w:val="002B6066"/>
    <w:rsid w:val="002B6367"/>
    <w:rsid w:val="002B68EE"/>
    <w:rsid w:val="002B6CB1"/>
    <w:rsid w:val="002B6D3B"/>
    <w:rsid w:val="002B6E30"/>
    <w:rsid w:val="002B6E75"/>
    <w:rsid w:val="002B6FBD"/>
    <w:rsid w:val="002B7153"/>
    <w:rsid w:val="002B7447"/>
    <w:rsid w:val="002B7473"/>
    <w:rsid w:val="002B74B7"/>
    <w:rsid w:val="002B76E4"/>
    <w:rsid w:val="002B7A7A"/>
    <w:rsid w:val="002B7DBF"/>
    <w:rsid w:val="002C0087"/>
    <w:rsid w:val="002C041F"/>
    <w:rsid w:val="002C0532"/>
    <w:rsid w:val="002C0622"/>
    <w:rsid w:val="002C09CA"/>
    <w:rsid w:val="002C0B0E"/>
    <w:rsid w:val="002C0FF0"/>
    <w:rsid w:val="002C1628"/>
    <w:rsid w:val="002C1911"/>
    <w:rsid w:val="002C1A43"/>
    <w:rsid w:val="002C1BC7"/>
    <w:rsid w:val="002C2293"/>
    <w:rsid w:val="002C2438"/>
    <w:rsid w:val="002C252E"/>
    <w:rsid w:val="002C2A95"/>
    <w:rsid w:val="002C2C1F"/>
    <w:rsid w:val="002C2E10"/>
    <w:rsid w:val="002C2F8F"/>
    <w:rsid w:val="002C3092"/>
    <w:rsid w:val="002C318F"/>
    <w:rsid w:val="002C373C"/>
    <w:rsid w:val="002C3987"/>
    <w:rsid w:val="002C3B83"/>
    <w:rsid w:val="002C3D1D"/>
    <w:rsid w:val="002C443D"/>
    <w:rsid w:val="002C444E"/>
    <w:rsid w:val="002C4906"/>
    <w:rsid w:val="002C4C1E"/>
    <w:rsid w:val="002C4C43"/>
    <w:rsid w:val="002C4CE9"/>
    <w:rsid w:val="002C54A3"/>
    <w:rsid w:val="002C5B05"/>
    <w:rsid w:val="002C5DEA"/>
    <w:rsid w:val="002C6117"/>
    <w:rsid w:val="002C6542"/>
    <w:rsid w:val="002C66AC"/>
    <w:rsid w:val="002C66AE"/>
    <w:rsid w:val="002C6B49"/>
    <w:rsid w:val="002C6BF4"/>
    <w:rsid w:val="002C7122"/>
    <w:rsid w:val="002C7235"/>
    <w:rsid w:val="002C7309"/>
    <w:rsid w:val="002C759D"/>
    <w:rsid w:val="002C759E"/>
    <w:rsid w:val="002C7604"/>
    <w:rsid w:val="002C7A85"/>
    <w:rsid w:val="002C7C52"/>
    <w:rsid w:val="002D00B8"/>
    <w:rsid w:val="002D00E6"/>
    <w:rsid w:val="002D01C1"/>
    <w:rsid w:val="002D0C9A"/>
    <w:rsid w:val="002D0CBA"/>
    <w:rsid w:val="002D0D75"/>
    <w:rsid w:val="002D105D"/>
    <w:rsid w:val="002D1084"/>
    <w:rsid w:val="002D16E4"/>
    <w:rsid w:val="002D1B36"/>
    <w:rsid w:val="002D1BB6"/>
    <w:rsid w:val="002D1D6B"/>
    <w:rsid w:val="002D1E15"/>
    <w:rsid w:val="002D1F0D"/>
    <w:rsid w:val="002D2055"/>
    <w:rsid w:val="002D2302"/>
    <w:rsid w:val="002D23CB"/>
    <w:rsid w:val="002D2574"/>
    <w:rsid w:val="002D2879"/>
    <w:rsid w:val="002D28BC"/>
    <w:rsid w:val="002D2947"/>
    <w:rsid w:val="002D2AA4"/>
    <w:rsid w:val="002D2C04"/>
    <w:rsid w:val="002D2EC0"/>
    <w:rsid w:val="002D2EE3"/>
    <w:rsid w:val="002D3322"/>
    <w:rsid w:val="002D3605"/>
    <w:rsid w:val="002D367C"/>
    <w:rsid w:val="002D393A"/>
    <w:rsid w:val="002D3EAC"/>
    <w:rsid w:val="002D40F2"/>
    <w:rsid w:val="002D41E3"/>
    <w:rsid w:val="002D4403"/>
    <w:rsid w:val="002D4BE9"/>
    <w:rsid w:val="002D4BED"/>
    <w:rsid w:val="002D4CD3"/>
    <w:rsid w:val="002D4D51"/>
    <w:rsid w:val="002D4DE3"/>
    <w:rsid w:val="002D4E4D"/>
    <w:rsid w:val="002D4F5D"/>
    <w:rsid w:val="002D53D6"/>
    <w:rsid w:val="002D541B"/>
    <w:rsid w:val="002D5A02"/>
    <w:rsid w:val="002D5CD7"/>
    <w:rsid w:val="002D5CDD"/>
    <w:rsid w:val="002D5D13"/>
    <w:rsid w:val="002D5DE6"/>
    <w:rsid w:val="002D5EA5"/>
    <w:rsid w:val="002D61EA"/>
    <w:rsid w:val="002D63B8"/>
    <w:rsid w:val="002D662D"/>
    <w:rsid w:val="002D66B4"/>
    <w:rsid w:val="002D66FC"/>
    <w:rsid w:val="002D68DD"/>
    <w:rsid w:val="002D6AE2"/>
    <w:rsid w:val="002D6CDB"/>
    <w:rsid w:val="002D6D0A"/>
    <w:rsid w:val="002D6E0E"/>
    <w:rsid w:val="002D6F1D"/>
    <w:rsid w:val="002D6F57"/>
    <w:rsid w:val="002D704A"/>
    <w:rsid w:val="002D7192"/>
    <w:rsid w:val="002D76CF"/>
    <w:rsid w:val="002D7844"/>
    <w:rsid w:val="002D7B57"/>
    <w:rsid w:val="002D7ECA"/>
    <w:rsid w:val="002E011B"/>
    <w:rsid w:val="002E0257"/>
    <w:rsid w:val="002E0408"/>
    <w:rsid w:val="002E0660"/>
    <w:rsid w:val="002E0846"/>
    <w:rsid w:val="002E10AF"/>
    <w:rsid w:val="002E136E"/>
    <w:rsid w:val="002E1568"/>
    <w:rsid w:val="002E17A2"/>
    <w:rsid w:val="002E1AC7"/>
    <w:rsid w:val="002E1AEA"/>
    <w:rsid w:val="002E1D89"/>
    <w:rsid w:val="002E1F9F"/>
    <w:rsid w:val="002E2078"/>
    <w:rsid w:val="002E20B5"/>
    <w:rsid w:val="002E2251"/>
    <w:rsid w:val="002E2495"/>
    <w:rsid w:val="002E2B7A"/>
    <w:rsid w:val="002E3B0B"/>
    <w:rsid w:val="002E3EDA"/>
    <w:rsid w:val="002E44BB"/>
    <w:rsid w:val="002E46AB"/>
    <w:rsid w:val="002E46B1"/>
    <w:rsid w:val="002E4AA5"/>
    <w:rsid w:val="002E50D4"/>
    <w:rsid w:val="002E53E6"/>
    <w:rsid w:val="002E53F9"/>
    <w:rsid w:val="002E5A51"/>
    <w:rsid w:val="002E5C37"/>
    <w:rsid w:val="002E6402"/>
    <w:rsid w:val="002E7044"/>
    <w:rsid w:val="002E7257"/>
    <w:rsid w:val="002E742E"/>
    <w:rsid w:val="002E77DC"/>
    <w:rsid w:val="002E78C3"/>
    <w:rsid w:val="002E7DCB"/>
    <w:rsid w:val="002E7E57"/>
    <w:rsid w:val="002EF494"/>
    <w:rsid w:val="002F002B"/>
    <w:rsid w:val="002F0224"/>
    <w:rsid w:val="002F02CB"/>
    <w:rsid w:val="002F04FB"/>
    <w:rsid w:val="002F0539"/>
    <w:rsid w:val="002F0809"/>
    <w:rsid w:val="002F0861"/>
    <w:rsid w:val="002F08EA"/>
    <w:rsid w:val="002F0B53"/>
    <w:rsid w:val="002F0DFC"/>
    <w:rsid w:val="002F10C0"/>
    <w:rsid w:val="002F17A1"/>
    <w:rsid w:val="002F1D4A"/>
    <w:rsid w:val="002F277E"/>
    <w:rsid w:val="002F295D"/>
    <w:rsid w:val="002F29C7"/>
    <w:rsid w:val="002F2A7F"/>
    <w:rsid w:val="002F2BD3"/>
    <w:rsid w:val="002F33C5"/>
    <w:rsid w:val="002F354D"/>
    <w:rsid w:val="002F362F"/>
    <w:rsid w:val="002F3640"/>
    <w:rsid w:val="002F3980"/>
    <w:rsid w:val="002F4265"/>
    <w:rsid w:val="002F4602"/>
    <w:rsid w:val="002F48F4"/>
    <w:rsid w:val="002F4A20"/>
    <w:rsid w:val="002F4A9B"/>
    <w:rsid w:val="002F4F46"/>
    <w:rsid w:val="002F5014"/>
    <w:rsid w:val="002F50C1"/>
    <w:rsid w:val="002F5B29"/>
    <w:rsid w:val="002F5B94"/>
    <w:rsid w:val="002F5C90"/>
    <w:rsid w:val="002F5E8C"/>
    <w:rsid w:val="002F5F34"/>
    <w:rsid w:val="002F5F69"/>
    <w:rsid w:val="002F5FA2"/>
    <w:rsid w:val="002F677B"/>
    <w:rsid w:val="002F68CF"/>
    <w:rsid w:val="002F6CCC"/>
    <w:rsid w:val="002F7187"/>
    <w:rsid w:val="002F77B5"/>
    <w:rsid w:val="002F78A5"/>
    <w:rsid w:val="002F7C42"/>
    <w:rsid w:val="002F7F7A"/>
    <w:rsid w:val="00300407"/>
    <w:rsid w:val="00300818"/>
    <w:rsid w:val="00300AB6"/>
    <w:rsid w:val="00300B5C"/>
    <w:rsid w:val="00300CB7"/>
    <w:rsid w:val="00301140"/>
    <w:rsid w:val="00301265"/>
    <w:rsid w:val="0030135D"/>
    <w:rsid w:val="003016B2"/>
    <w:rsid w:val="00301737"/>
    <w:rsid w:val="0030198F"/>
    <w:rsid w:val="00301B0F"/>
    <w:rsid w:val="00301B9A"/>
    <w:rsid w:val="00302A6F"/>
    <w:rsid w:val="00302E44"/>
    <w:rsid w:val="00303115"/>
    <w:rsid w:val="00303189"/>
    <w:rsid w:val="00303474"/>
    <w:rsid w:val="003035FF"/>
    <w:rsid w:val="00303DDC"/>
    <w:rsid w:val="00303F1F"/>
    <w:rsid w:val="00304169"/>
    <w:rsid w:val="0030426A"/>
    <w:rsid w:val="0030436D"/>
    <w:rsid w:val="0030464C"/>
    <w:rsid w:val="00304911"/>
    <w:rsid w:val="003049DC"/>
    <w:rsid w:val="00304B3D"/>
    <w:rsid w:val="00304C17"/>
    <w:rsid w:val="00304C7F"/>
    <w:rsid w:val="00304CAF"/>
    <w:rsid w:val="00304FA5"/>
    <w:rsid w:val="00305164"/>
    <w:rsid w:val="003052BF"/>
    <w:rsid w:val="0030569E"/>
    <w:rsid w:val="003056BA"/>
    <w:rsid w:val="003056BC"/>
    <w:rsid w:val="00305E15"/>
    <w:rsid w:val="00306544"/>
    <w:rsid w:val="003065DF"/>
    <w:rsid w:val="00306853"/>
    <w:rsid w:val="00306B32"/>
    <w:rsid w:val="00306DB0"/>
    <w:rsid w:val="00306FD7"/>
    <w:rsid w:val="003072E9"/>
    <w:rsid w:val="0030730C"/>
    <w:rsid w:val="0030731E"/>
    <w:rsid w:val="003073C4"/>
    <w:rsid w:val="003075F8"/>
    <w:rsid w:val="003076B8"/>
    <w:rsid w:val="003076E9"/>
    <w:rsid w:val="003077BF"/>
    <w:rsid w:val="00307FCD"/>
    <w:rsid w:val="0031003F"/>
    <w:rsid w:val="003100C2"/>
    <w:rsid w:val="00310241"/>
    <w:rsid w:val="0031061A"/>
    <w:rsid w:val="00310A74"/>
    <w:rsid w:val="00310DE9"/>
    <w:rsid w:val="00311046"/>
    <w:rsid w:val="0031112A"/>
    <w:rsid w:val="0031140B"/>
    <w:rsid w:val="00311792"/>
    <w:rsid w:val="00311844"/>
    <w:rsid w:val="00311B76"/>
    <w:rsid w:val="0031229F"/>
    <w:rsid w:val="003125F6"/>
    <w:rsid w:val="003126CD"/>
    <w:rsid w:val="0031278C"/>
    <w:rsid w:val="00312867"/>
    <w:rsid w:val="00312986"/>
    <w:rsid w:val="003130AD"/>
    <w:rsid w:val="003133C8"/>
    <w:rsid w:val="003134F9"/>
    <w:rsid w:val="003138D8"/>
    <w:rsid w:val="00313977"/>
    <w:rsid w:val="00313A90"/>
    <w:rsid w:val="00313C22"/>
    <w:rsid w:val="00313CC5"/>
    <w:rsid w:val="00313FD7"/>
    <w:rsid w:val="00314042"/>
    <w:rsid w:val="003140ED"/>
    <w:rsid w:val="00314924"/>
    <w:rsid w:val="0031492F"/>
    <w:rsid w:val="003149BE"/>
    <w:rsid w:val="00314A08"/>
    <w:rsid w:val="00314CAC"/>
    <w:rsid w:val="00314EBB"/>
    <w:rsid w:val="00314F89"/>
    <w:rsid w:val="0031501E"/>
    <w:rsid w:val="0031508B"/>
    <w:rsid w:val="0031509E"/>
    <w:rsid w:val="003150A6"/>
    <w:rsid w:val="003150F3"/>
    <w:rsid w:val="003151B0"/>
    <w:rsid w:val="003153AA"/>
    <w:rsid w:val="003153C8"/>
    <w:rsid w:val="003154D9"/>
    <w:rsid w:val="00315528"/>
    <w:rsid w:val="003156AA"/>
    <w:rsid w:val="00315761"/>
    <w:rsid w:val="00315814"/>
    <w:rsid w:val="00316120"/>
    <w:rsid w:val="00316223"/>
    <w:rsid w:val="00316584"/>
    <w:rsid w:val="00316916"/>
    <w:rsid w:val="00316ADA"/>
    <w:rsid w:val="00316D8A"/>
    <w:rsid w:val="003173A2"/>
    <w:rsid w:val="0031764D"/>
    <w:rsid w:val="00317C21"/>
    <w:rsid w:val="003200E5"/>
    <w:rsid w:val="003208BA"/>
    <w:rsid w:val="00320F7A"/>
    <w:rsid w:val="003210C7"/>
    <w:rsid w:val="003215C6"/>
    <w:rsid w:val="00321619"/>
    <w:rsid w:val="00321651"/>
    <w:rsid w:val="003219C7"/>
    <w:rsid w:val="00322274"/>
    <w:rsid w:val="00322300"/>
    <w:rsid w:val="0032273E"/>
    <w:rsid w:val="00322820"/>
    <w:rsid w:val="003228F7"/>
    <w:rsid w:val="00322C5A"/>
    <w:rsid w:val="00323112"/>
    <w:rsid w:val="003232A3"/>
    <w:rsid w:val="0032343A"/>
    <w:rsid w:val="00323927"/>
    <w:rsid w:val="003239F6"/>
    <w:rsid w:val="00323BFE"/>
    <w:rsid w:val="00323CED"/>
    <w:rsid w:val="00323F52"/>
    <w:rsid w:val="0032420B"/>
    <w:rsid w:val="003244E5"/>
    <w:rsid w:val="0032454A"/>
    <w:rsid w:val="00324690"/>
    <w:rsid w:val="0032485F"/>
    <w:rsid w:val="00324B49"/>
    <w:rsid w:val="00324E18"/>
    <w:rsid w:val="00325764"/>
    <w:rsid w:val="00325783"/>
    <w:rsid w:val="003257E7"/>
    <w:rsid w:val="003259FA"/>
    <w:rsid w:val="00325A5A"/>
    <w:rsid w:val="00325EC1"/>
    <w:rsid w:val="003260A5"/>
    <w:rsid w:val="00326151"/>
    <w:rsid w:val="0032668D"/>
    <w:rsid w:val="00326936"/>
    <w:rsid w:val="00326B1D"/>
    <w:rsid w:val="00326BCC"/>
    <w:rsid w:val="00326BED"/>
    <w:rsid w:val="00326D35"/>
    <w:rsid w:val="003271A5"/>
    <w:rsid w:val="003272A3"/>
    <w:rsid w:val="0032751B"/>
    <w:rsid w:val="0032778B"/>
    <w:rsid w:val="00327B4A"/>
    <w:rsid w:val="00327B54"/>
    <w:rsid w:val="00327C4E"/>
    <w:rsid w:val="00327D84"/>
    <w:rsid w:val="00327E03"/>
    <w:rsid w:val="00327E76"/>
    <w:rsid w:val="0033081B"/>
    <w:rsid w:val="00330C11"/>
    <w:rsid w:val="00330C56"/>
    <w:rsid w:val="00331032"/>
    <w:rsid w:val="003311E6"/>
    <w:rsid w:val="0033135B"/>
    <w:rsid w:val="003314EF"/>
    <w:rsid w:val="0033155C"/>
    <w:rsid w:val="00331ACB"/>
    <w:rsid w:val="0033237E"/>
    <w:rsid w:val="003323CE"/>
    <w:rsid w:val="003323FD"/>
    <w:rsid w:val="0033253A"/>
    <w:rsid w:val="00332682"/>
    <w:rsid w:val="0033283C"/>
    <w:rsid w:val="00332B1E"/>
    <w:rsid w:val="00332CCB"/>
    <w:rsid w:val="00332D1C"/>
    <w:rsid w:val="00332E96"/>
    <w:rsid w:val="00333291"/>
    <w:rsid w:val="003333F1"/>
    <w:rsid w:val="0033342C"/>
    <w:rsid w:val="00333673"/>
    <w:rsid w:val="003338BE"/>
    <w:rsid w:val="003339BF"/>
    <w:rsid w:val="00333C54"/>
    <w:rsid w:val="0033408E"/>
    <w:rsid w:val="00334C64"/>
    <w:rsid w:val="00334D32"/>
    <w:rsid w:val="00334ECE"/>
    <w:rsid w:val="00334F40"/>
    <w:rsid w:val="0033553E"/>
    <w:rsid w:val="0033581F"/>
    <w:rsid w:val="00335A11"/>
    <w:rsid w:val="00335AFC"/>
    <w:rsid w:val="00335DA0"/>
    <w:rsid w:val="00335E91"/>
    <w:rsid w:val="00336088"/>
    <w:rsid w:val="0033619A"/>
    <w:rsid w:val="003362DE"/>
    <w:rsid w:val="003364E8"/>
    <w:rsid w:val="003364FB"/>
    <w:rsid w:val="003367B3"/>
    <w:rsid w:val="00336A6D"/>
    <w:rsid w:val="00336DCF"/>
    <w:rsid w:val="00336DDC"/>
    <w:rsid w:val="0033711A"/>
    <w:rsid w:val="0033713E"/>
    <w:rsid w:val="00337274"/>
    <w:rsid w:val="0033758F"/>
    <w:rsid w:val="003375DC"/>
    <w:rsid w:val="0033794E"/>
    <w:rsid w:val="00337AA9"/>
    <w:rsid w:val="00337E12"/>
    <w:rsid w:val="0034023B"/>
    <w:rsid w:val="00340252"/>
    <w:rsid w:val="003402C6"/>
    <w:rsid w:val="003403DB"/>
    <w:rsid w:val="0034065A"/>
    <w:rsid w:val="003407F8"/>
    <w:rsid w:val="00340A84"/>
    <w:rsid w:val="00340D69"/>
    <w:rsid w:val="00340FB4"/>
    <w:rsid w:val="00340FE1"/>
    <w:rsid w:val="00341C55"/>
    <w:rsid w:val="00341D8D"/>
    <w:rsid w:val="00341E0D"/>
    <w:rsid w:val="00341E79"/>
    <w:rsid w:val="0034206C"/>
    <w:rsid w:val="0034226B"/>
    <w:rsid w:val="0034263B"/>
    <w:rsid w:val="003429E9"/>
    <w:rsid w:val="00342ADD"/>
    <w:rsid w:val="00342B93"/>
    <w:rsid w:val="00342E3B"/>
    <w:rsid w:val="003432FF"/>
    <w:rsid w:val="003433CC"/>
    <w:rsid w:val="00343459"/>
    <w:rsid w:val="00343545"/>
    <w:rsid w:val="0034363F"/>
    <w:rsid w:val="00343D1E"/>
    <w:rsid w:val="00343D86"/>
    <w:rsid w:val="00344264"/>
    <w:rsid w:val="0034468A"/>
    <w:rsid w:val="003448FF"/>
    <w:rsid w:val="00344B44"/>
    <w:rsid w:val="00344D04"/>
    <w:rsid w:val="00344E42"/>
    <w:rsid w:val="00344F43"/>
    <w:rsid w:val="0034546F"/>
    <w:rsid w:val="003454B0"/>
    <w:rsid w:val="003458C7"/>
    <w:rsid w:val="00345B47"/>
    <w:rsid w:val="00345F88"/>
    <w:rsid w:val="00346432"/>
    <w:rsid w:val="003464A1"/>
    <w:rsid w:val="00346F68"/>
    <w:rsid w:val="00346FB7"/>
    <w:rsid w:val="00347219"/>
    <w:rsid w:val="00347228"/>
    <w:rsid w:val="0034750C"/>
    <w:rsid w:val="00347784"/>
    <w:rsid w:val="003479E5"/>
    <w:rsid w:val="003479FF"/>
    <w:rsid w:val="00347FA7"/>
    <w:rsid w:val="00347FDD"/>
    <w:rsid w:val="003500EE"/>
    <w:rsid w:val="003504F1"/>
    <w:rsid w:val="00350907"/>
    <w:rsid w:val="00350924"/>
    <w:rsid w:val="00350958"/>
    <w:rsid w:val="00350DD8"/>
    <w:rsid w:val="00350EA7"/>
    <w:rsid w:val="00350FBE"/>
    <w:rsid w:val="00351159"/>
    <w:rsid w:val="003516DA"/>
    <w:rsid w:val="00351ED0"/>
    <w:rsid w:val="00351F1B"/>
    <w:rsid w:val="00351FED"/>
    <w:rsid w:val="003522CB"/>
    <w:rsid w:val="00352318"/>
    <w:rsid w:val="00352B40"/>
    <w:rsid w:val="00352BEB"/>
    <w:rsid w:val="00352FA9"/>
    <w:rsid w:val="003531D7"/>
    <w:rsid w:val="00353532"/>
    <w:rsid w:val="00353982"/>
    <w:rsid w:val="00353BFE"/>
    <w:rsid w:val="00353C7B"/>
    <w:rsid w:val="003542D8"/>
    <w:rsid w:val="0035437B"/>
    <w:rsid w:val="00354407"/>
    <w:rsid w:val="00354528"/>
    <w:rsid w:val="00354C37"/>
    <w:rsid w:val="00354CD7"/>
    <w:rsid w:val="00354F35"/>
    <w:rsid w:val="003557BB"/>
    <w:rsid w:val="00356133"/>
    <w:rsid w:val="0035616E"/>
    <w:rsid w:val="003561A3"/>
    <w:rsid w:val="0035647C"/>
    <w:rsid w:val="0035667B"/>
    <w:rsid w:val="0035679F"/>
    <w:rsid w:val="00356B7A"/>
    <w:rsid w:val="00356D40"/>
    <w:rsid w:val="00356D69"/>
    <w:rsid w:val="00356F41"/>
    <w:rsid w:val="00356F89"/>
    <w:rsid w:val="003572A1"/>
    <w:rsid w:val="0035741C"/>
    <w:rsid w:val="00357444"/>
    <w:rsid w:val="003575F8"/>
    <w:rsid w:val="00357C2D"/>
    <w:rsid w:val="00357C2E"/>
    <w:rsid w:val="00357CCE"/>
    <w:rsid w:val="00357FE7"/>
    <w:rsid w:val="0036032F"/>
    <w:rsid w:val="003603CD"/>
    <w:rsid w:val="00360793"/>
    <w:rsid w:val="003607F1"/>
    <w:rsid w:val="00360BE9"/>
    <w:rsid w:val="00360F95"/>
    <w:rsid w:val="0036100B"/>
    <w:rsid w:val="00361071"/>
    <w:rsid w:val="003610F5"/>
    <w:rsid w:val="00361666"/>
    <w:rsid w:val="0036172A"/>
    <w:rsid w:val="00361C99"/>
    <w:rsid w:val="00361DBF"/>
    <w:rsid w:val="00362285"/>
    <w:rsid w:val="0036249B"/>
    <w:rsid w:val="00362679"/>
    <w:rsid w:val="0036355B"/>
    <w:rsid w:val="003636C8"/>
    <w:rsid w:val="00363702"/>
    <w:rsid w:val="00363C68"/>
    <w:rsid w:val="00363CF6"/>
    <w:rsid w:val="00364350"/>
    <w:rsid w:val="00364771"/>
    <w:rsid w:val="003647A4"/>
    <w:rsid w:val="00364823"/>
    <w:rsid w:val="00364A9D"/>
    <w:rsid w:val="00364B45"/>
    <w:rsid w:val="0036526F"/>
    <w:rsid w:val="0036533E"/>
    <w:rsid w:val="003656D0"/>
    <w:rsid w:val="00365715"/>
    <w:rsid w:val="0036581C"/>
    <w:rsid w:val="0036589E"/>
    <w:rsid w:val="00365A8A"/>
    <w:rsid w:val="00365C82"/>
    <w:rsid w:val="00365D18"/>
    <w:rsid w:val="00366010"/>
    <w:rsid w:val="0036603A"/>
    <w:rsid w:val="003660E4"/>
    <w:rsid w:val="003660EE"/>
    <w:rsid w:val="003662C7"/>
    <w:rsid w:val="003664F4"/>
    <w:rsid w:val="00366DF0"/>
    <w:rsid w:val="00366F54"/>
    <w:rsid w:val="003673F4"/>
    <w:rsid w:val="0036744F"/>
    <w:rsid w:val="003678DB"/>
    <w:rsid w:val="00370239"/>
    <w:rsid w:val="00370383"/>
    <w:rsid w:val="00370507"/>
    <w:rsid w:val="003708F1"/>
    <w:rsid w:val="003709D6"/>
    <w:rsid w:val="00370A38"/>
    <w:rsid w:val="00370BA9"/>
    <w:rsid w:val="00371421"/>
    <w:rsid w:val="00371C59"/>
    <w:rsid w:val="00371C67"/>
    <w:rsid w:val="00372020"/>
    <w:rsid w:val="00372204"/>
    <w:rsid w:val="00372DBC"/>
    <w:rsid w:val="00372F3F"/>
    <w:rsid w:val="00373120"/>
    <w:rsid w:val="0037324B"/>
    <w:rsid w:val="00373688"/>
    <w:rsid w:val="003739A0"/>
    <w:rsid w:val="00373C7F"/>
    <w:rsid w:val="00373CF5"/>
    <w:rsid w:val="00373EFD"/>
    <w:rsid w:val="0037403F"/>
    <w:rsid w:val="00374060"/>
    <w:rsid w:val="0037434D"/>
    <w:rsid w:val="0037471E"/>
    <w:rsid w:val="00374959"/>
    <w:rsid w:val="00374FFB"/>
    <w:rsid w:val="003752BE"/>
    <w:rsid w:val="003758A2"/>
    <w:rsid w:val="00375980"/>
    <w:rsid w:val="00375A8A"/>
    <w:rsid w:val="00375E6B"/>
    <w:rsid w:val="00375FE6"/>
    <w:rsid w:val="00376033"/>
    <w:rsid w:val="003760D6"/>
    <w:rsid w:val="00376416"/>
    <w:rsid w:val="00376962"/>
    <w:rsid w:val="00376CA9"/>
    <w:rsid w:val="00377298"/>
    <w:rsid w:val="003772F8"/>
    <w:rsid w:val="00377352"/>
    <w:rsid w:val="0037741C"/>
    <w:rsid w:val="00377764"/>
    <w:rsid w:val="0037777C"/>
    <w:rsid w:val="003777C7"/>
    <w:rsid w:val="0037795B"/>
    <w:rsid w:val="00377AE6"/>
    <w:rsid w:val="00377D37"/>
    <w:rsid w:val="00377FF4"/>
    <w:rsid w:val="00380377"/>
    <w:rsid w:val="003803BC"/>
    <w:rsid w:val="003805C5"/>
    <w:rsid w:val="0038075D"/>
    <w:rsid w:val="00380816"/>
    <w:rsid w:val="00380E5C"/>
    <w:rsid w:val="00380E5F"/>
    <w:rsid w:val="003819D0"/>
    <w:rsid w:val="00381C75"/>
    <w:rsid w:val="00382114"/>
    <w:rsid w:val="003824A5"/>
    <w:rsid w:val="00382861"/>
    <w:rsid w:val="00382B48"/>
    <w:rsid w:val="00382CB9"/>
    <w:rsid w:val="00382CF8"/>
    <w:rsid w:val="00382F87"/>
    <w:rsid w:val="0038301D"/>
    <w:rsid w:val="00383050"/>
    <w:rsid w:val="003832D5"/>
    <w:rsid w:val="003834AE"/>
    <w:rsid w:val="00383552"/>
    <w:rsid w:val="00383584"/>
    <w:rsid w:val="00383654"/>
    <w:rsid w:val="003840B1"/>
    <w:rsid w:val="003840F3"/>
    <w:rsid w:val="003844F8"/>
    <w:rsid w:val="00384500"/>
    <w:rsid w:val="0038454F"/>
    <w:rsid w:val="003845CD"/>
    <w:rsid w:val="00384831"/>
    <w:rsid w:val="00384A06"/>
    <w:rsid w:val="00384C9C"/>
    <w:rsid w:val="003852F9"/>
    <w:rsid w:val="0038538D"/>
    <w:rsid w:val="0038544C"/>
    <w:rsid w:val="00385459"/>
    <w:rsid w:val="00385638"/>
    <w:rsid w:val="00385862"/>
    <w:rsid w:val="00385A7E"/>
    <w:rsid w:val="00385BD5"/>
    <w:rsid w:val="00385BDC"/>
    <w:rsid w:val="00385F34"/>
    <w:rsid w:val="00385F75"/>
    <w:rsid w:val="0038675E"/>
    <w:rsid w:val="00386B8D"/>
    <w:rsid w:val="00386C98"/>
    <w:rsid w:val="003870E1"/>
    <w:rsid w:val="00387121"/>
    <w:rsid w:val="0038718E"/>
    <w:rsid w:val="003871DE"/>
    <w:rsid w:val="003872EA"/>
    <w:rsid w:val="00387671"/>
    <w:rsid w:val="00390244"/>
    <w:rsid w:val="0039028B"/>
    <w:rsid w:val="0039078A"/>
    <w:rsid w:val="00390F9B"/>
    <w:rsid w:val="00391180"/>
    <w:rsid w:val="003913B3"/>
    <w:rsid w:val="00391B2F"/>
    <w:rsid w:val="00391B6A"/>
    <w:rsid w:val="00391E39"/>
    <w:rsid w:val="0039212B"/>
    <w:rsid w:val="0039263E"/>
    <w:rsid w:val="0039289D"/>
    <w:rsid w:val="00392DBC"/>
    <w:rsid w:val="00392E84"/>
    <w:rsid w:val="00392FD1"/>
    <w:rsid w:val="00393038"/>
    <w:rsid w:val="0039358F"/>
    <w:rsid w:val="00393D08"/>
    <w:rsid w:val="00394090"/>
    <w:rsid w:val="003940CA"/>
    <w:rsid w:val="00394443"/>
    <w:rsid w:val="00394593"/>
    <w:rsid w:val="00394802"/>
    <w:rsid w:val="00394883"/>
    <w:rsid w:val="00394AC7"/>
    <w:rsid w:val="00394C24"/>
    <w:rsid w:val="00394FA4"/>
    <w:rsid w:val="003955F5"/>
    <w:rsid w:val="00395A69"/>
    <w:rsid w:val="00395F18"/>
    <w:rsid w:val="0039608D"/>
    <w:rsid w:val="003960C4"/>
    <w:rsid w:val="003960EC"/>
    <w:rsid w:val="0039632A"/>
    <w:rsid w:val="00396336"/>
    <w:rsid w:val="00396682"/>
    <w:rsid w:val="003968BE"/>
    <w:rsid w:val="003968F6"/>
    <w:rsid w:val="00396D8B"/>
    <w:rsid w:val="00396DF7"/>
    <w:rsid w:val="00396E72"/>
    <w:rsid w:val="003970E0"/>
    <w:rsid w:val="0039710A"/>
    <w:rsid w:val="0039733C"/>
    <w:rsid w:val="00397938"/>
    <w:rsid w:val="0039798D"/>
    <w:rsid w:val="00397C54"/>
    <w:rsid w:val="00397C84"/>
    <w:rsid w:val="00397D8C"/>
    <w:rsid w:val="00397E7D"/>
    <w:rsid w:val="003A00E9"/>
    <w:rsid w:val="003A025E"/>
    <w:rsid w:val="003A04E1"/>
    <w:rsid w:val="003A05EA"/>
    <w:rsid w:val="003A062B"/>
    <w:rsid w:val="003A0788"/>
    <w:rsid w:val="003A08B6"/>
    <w:rsid w:val="003A0917"/>
    <w:rsid w:val="003A0B3E"/>
    <w:rsid w:val="003A0C39"/>
    <w:rsid w:val="003A0EAD"/>
    <w:rsid w:val="003A0FA1"/>
    <w:rsid w:val="003A102E"/>
    <w:rsid w:val="003A1130"/>
    <w:rsid w:val="003A131E"/>
    <w:rsid w:val="003A1539"/>
    <w:rsid w:val="003A164D"/>
    <w:rsid w:val="003A1693"/>
    <w:rsid w:val="003A16AB"/>
    <w:rsid w:val="003A177D"/>
    <w:rsid w:val="003A1B8E"/>
    <w:rsid w:val="003A2445"/>
    <w:rsid w:val="003A2900"/>
    <w:rsid w:val="003A291A"/>
    <w:rsid w:val="003A2970"/>
    <w:rsid w:val="003A2A15"/>
    <w:rsid w:val="003A2F29"/>
    <w:rsid w:val="003A2FE6"/>
    <w:rsid w:val="003A34BB"/>
    <w:rsid w:val="003A38EF"/>
    <w:rsid w:val="003A3A43"/>
    <w:rsid w:val="003A3C3A"/>
    <w:rsid w:val="003A3D93"/>
    <w:rsid w:val="003A4029"/>
    <w:rsid w:val="003A40A6"/>
    <w:rsid w:val="003A4434"/>
    <w:rsid w:val="003A44FA"/>
    <w:rsid w:val="003A46C9"/>
    <w:rsid w:val="003A4DE6"/>
    <w:rsid w:val="003A4E02"/>
    <w:rsid w:val="003A4E58"/>
    <w:rsid w:val="003A5095"/>
    <w:rsid w:val="003A52BF"/>
    <w:rsid w:val="003A5CBA"/>
    <w:rsid w:val="003A5FDC"/>
    <w:rsid w:val="003A6143"/>
    <w:rsid w:val="003A6747"/>
    <w:rsid w:val="003A73BE"/>
    <w:rsid w:val="003A767F"/>
    <w:rsid w:val="003A796C"/>
    <w:rsid w:val="003A79DB"/>
    <w:rsid w:val="003A7D2E"/>
    <w:rsid w:val="003A7D9E"/>
    <w:rsid w:val="003A7DF5"/>
    <w:rsid w:val="003A7EA8"/>
    <w:rsid w:val="003B00B7"/>
    <w:rsid w:val="003B022E"/>
    <w:rsid w:val="003B0304"/>
    <w:rsid w:val="003B0B4F"/>
    <w:rsid w:val="003B0FCF"/>
    <w:rsid w:val="003B0FFE"/>
    <w:rsid w:val="003B1158"/>
    <w:rsid w:val="003B13D9"/>
    <w:rsid w:val="003B1727"/>
    <w:rsid w:val="003B17BA"/>
    <w:rsid w:val="003B187F"/>
    <w:rsid w:val="003B1D8C"/>
    <w:rsid w:val="003B2223"/>
    <w:rsid w:val="003B29E6"/>
    <w:rsid w:val="003B2CE2"/>
    <w:rsid w:val="003B30A3"/>
    <w:rsid w:val="003B31BB"/>
    <w:rsid w:val="003B38EB"/>
    <w:rsid w:val="003B3C23"/>
    <w:rsid w:val="003B3EBB"/>
    <w:rsid w:val="003B3F4A"/>
    <w:rsid w:val="003B3F6B"/>
    <w:rsid w:val="003B4408"/>
    <w:rsid w:val="003B457B"/>
    <w:rsid w:val="003B4B26"/>
    <w:rsid w:val="003B4B50"/>
    <w:rsid w:val="003B4B9F"/>
    <w:rsid w:val="003B4BE5"/>
    <w:rsid w:val="003B4BF3"/>
    <w:rsid w:val="003B5359"/>
    <w:rsid w:val="003B54DF"/>
    <w:rsid w:val="003B56B2"/>
    <w:rsid w:val="003B57B8"/>
    <w:rsid w:val="003B5821"/>
    <w:rsid w:val="003B5D1D"/>
    <w:rsid w:val="003B5F0C"/>
    <w:rsid w:val="003B5F33"/>
    <w:rsid w:val="003B5F51"/>
    <w:rsid w:val="003B60EC"/>
    <w:rsid w:val="003B63E9"/>
    <w:rsid w:val="003B67CB"/>
    <w:rsid w:val="003B6B0F"/>
    <w:rsid w:val="003B6F50"/>
    <w:rsid w:val="003B7329"/>
    <w:rsid w:val="003B74C0"/>
    <w:rsid w:val="003B7C4A"/>
    <w:rsid w:val="003B7E1E"/>
    <w:rsid w:val="003B7F43"/>
    <w:rsid w:val="003C0264"/>
    <w:rsid w:val="003C07A5"/>
    <w:rsid w:val="003C0907"/>
    <w:rsid w:val="003C106A"/>
    <w:rsid w:val="003C1381"/>
    <w:rsid w:val="003C14A3"/>
    <w:rsid w:val="003C16E6"/>
    <w:rsid w:val="003C172D"/>
    <w:rsid w:val="003C1793"/>
    <w:rsid w:val="003C1883"/>
    <w:rsid w:val="003C19BD"/>
    <w:rsid w:val="003C1A62"/>
    <w:rsid w:val="003C1AE0"/>
    <w:rsid w:val="003C1CEE"/>
    <w:rsid w:val="003C25D8"/>
    <w:rsid w:val="003C2822"/>
    <w:rsid w:val="003C2827"/>
    <w:rsid w:val="003C2A63"/>
    <w:rsid w:val="003C2CBC"/>
    <w:rsid w:val="003C2F90"/>
    <w:rsid w:val="003C328C"/>
    <w:rsid w:val="003C3447"/>
    <w:rsid w:val="003C35E7"/>
    <w:rsid w:val="003C36AE"/>
    <w:rsid w:val="003C3897"/>
    <w:rsid w:val="003C38E7"/>
    <w:rsid w:val="003C3A6F"/>
    <w:rsid w:val="003C3B93"/>
    <w:rsid w:val="003C3DED"/>
    <w:rsid w:val="003C3EE7"/>
    <w:rsid w:val="003C456B"/>
    <w:rsid w:val="003C45D7"/>
    <w:rsid w:val="003C4A11"/>
    <w:rsid w:val="003C4C7D"/>
    <w:rsid w:val="003C4D8E"/>
    <w:rsid w:val="003C5142"/>
    <w:rsid w:val="003C52DE"/>
    <w:rsid w:val="003C52F5"/>
    <w:rsid w:val="003C53FA"/>
    <w:rsid w:val="003C556D"/>
    <w:rsid w:val="003C5B82"/>
    <w:rsid w:val="003C5E7B"/>
    <w:rsid w:val="003C61B0"/>
    <w:rsid w:val="003C629B"/>
    <w:rsid w:val="003C64C2"/>
    <w:rsid w:val="003C6AE1"/>
    <w:rsid w:val="003C6C52"/>
    <w:rsid w:val="003C6C57"/>
    <w:rsid w:val="003C6D1E"/>
    <w:rsid w:val="003C6E24"/>
    <w:rsid w:val="003C6FE5"/>
    <w:rsid w:val="003C7220"/>
    <w:rsid w:val="003C7D9C"/>
    <w:rsid w:val="003C7FCC"/>
    <w:rsid w:val="003D042A"/>
    <w:rsid w:val="003D05B7"/>
    <w:rsid w:val="003D06A9"/>
    <w:rsid w:val="003D0D05"/>
    <w:rsid w:val="003D1032"/>
    <w:rsid w:val="003D10AA"/>
    <w:rsid w:val="003D11DE"/>
    <w:rsid w:val="003D15EC"/>
    <w:rsid w:val="003D1893"/>
    <w:rsid w:val="003D19EC"/>
    <w:rsid w:val="003D1D14"/>
    <w:rsid w:val="003D2279"/>
    <w:rsid w:val="003D247B"/>
    <w:rsid w:val="003D256E"/>
    <w:rsid w:val="003D26DC"/>
    <w:rsid w:val="003D29C7"/>
    <w:rsid w:val="003D2FAA"/>
    <w:rsid w:val="003D30CA"/>
    <w:rsid w:val="003D333A"/>
    <w:rsid w:val="003D3A1D"/>
    <w:rsid w:val="003D3AFB"/>
    <w:rsid w:val="003D3FD7"/>
    <w:rsid w:val="003D40EE"/>
    <w:rsid w:val="003D42FB"/>
    <w:rsid w:val="003D457C"/>
    <w:rsid w:val="003D48CF"/>
    <w:rsid w:val="003D4AE8"/>
    <w:rsid w:val="003D5038"/>
    <w:rsid w:val="003D56E1"/>
    <w:rsid w:val="003D57C3"/>
    <w:rsid w:val="003D5816"/>
    <w:rsid w:val="003D60F1"/>
    <w:rsid w:val="003D66AF"/>
    <w:rsid w:val="003D679F"/>
    <w:rsid w:val="003D6872"/>
    <w:rsid w:val="003D6916"/>
    <w:rsid w:val="003D6BE5"/>
    <w:rsid w:val="003D6C73"/>
    <w:rsid w:val="003D6FFF"/>
    <w:rsid w:val="003D72F0"/>
    <w:rsid w:val="003D7304"/>
    <w:rsid w:val="003D75A1"/>
    <w:rsid w:val="003D77EE"/>
    <w:rsid w:val="003D7AB2"/>
    <w:rsid w:val="003E0440"/>
    <w:rsid w:val="003E054F"/>
    <w:rsid w:val="003E08B6"/>
    <w:rsid w:val="003E0F43"/>
    <w:rsid w:val="003E1417"/>
    <w:rsid w:val="003E1435"/>
    <w:rsid w:val="003E1755"/>
    <w:rsid w:val="003E177C"/>
    <w:rsid w:val="003E1AF4"/>
    <w:rsid w:val="003E1E35"/>
    <w:rsid w:val="003E20C6"/>
    <w:rsid w:val="003E21A2"/>
    <w:rsid w:val="003E21B2"/>
    <w:rsid w:val="003E23DF"/>
    <w:rsid w:val="003E27E7"/>
    <w:rsid w:val="003E2F2D"/>
    <w:rsid w:val="003E347E"/>
    <w:rsid w:val="003E351A"/>
    <w:rsid w:val="003E397B"/>
    <w:rsid w:val="003E3B6A"/>
    <w:rsid w:val="003E3BEF"/>
    <w:rsid w:val="003E3C3C"/>
    <w:rsid w:val="003E3CD9"/>
    <w:rsid w:val="003E3DE1"/>
    <w:rsid w:val="003E4248"/>
    <w:rsid w:val="003E4442"/>
    <w:rsid w:val="003E44B3"/>
    <w:rsid w:val="003E4528"/>
    <w:rsid w:val="003E4850"/>
    <w:rsid w:val="003E495D"/>
    <w:rsid w:val="003E4AF8"/>
    <w:rsid w:val="003E510B"/>
    <w:rsid w:val="003E510E"/>
    <w:rsid w:val="003E5662"/>
    <w:rsid w:val="003E5AAC"/>
    <w:rsid w:val="003E5AC4"/>
    <w:rsid w:val="003E5C21"/>
    <w:rsid w:val="003E60C2"/>
    <w:rsid w:val="003E64BA"/>
    <w:rsid w:val="003E65DF"/>
    <w:rsid w:val="003E69A2"/>
    <w:rsid w:val="003E7DA5"/>
    <w:rsid w:val="003E7EA1"/>
    <w:rsid w:val="003E7EBC"/>
    <w:rsid w:val="003EA474"/>
    <w:rsid w:val="003F06C9"/>
    <w:rsid w:val="003F0811"/>
    <w:rsid w:val="003F0849"/>
    <w:rsid w:val="003F0860"/>
    <w:rsid w:val="003F0D30"/>
    <w:rsid w:val="003F0D6B"/>
    <w:rsid w:val="003F0DF2"/>
    <w:rsid w:val="003F0DFF"/>
    <w:rsid w:val="003F0E91"/>
    <w:rsid w:val="003F0F6A"/>
    <w:rsid w:val="003F12FE"/>
    <w:rsid w:val="003F1440"/>
    <w:rsid w:val="003F1469"/>
    <w:rsid w:val="003F148C"/>
    <w:rsid w:val="003F1623"/>
    <w:rsid w:val="003F1673"/>
    <w:rsid w:val="003F16EE"/>
    <w:rsid w:val="003F1A88"/>
    <w:rsid w:val="003F1AA8"/>
    <w:rsid w:val="003F2212"/>
    <w:rsid w:val="003F2435"/>
    <w:rsid w:val="003F250C"/>
    <w:rsid w:val="003F253D"/>
    <w:rsid w:val="003F258B"/>
    <w:rsid w:val="003F25C1"/>
    <w:rsid w:val="003F2872"/>
    <w:rsid w:val="003F30B4"/>
    <w:rsid w:val="003F30E7"/>
    <w:rsid w:val="003F3140"/>
    <w:rsid w:val="003F32CD"/>
    <w:rsid w:val="003F344B"/>
    <w:rsid w:val="003F34E8"/>
    <w:rsid w:val="003F3E4C"/>
    <w:rsid w:val="003F4200"/>
    <w:rsid w:val="003F44B7"/>
    <w:rsid w:val="003F454D"/>
    <w:rsid w:val="003F4E6A"/>
    <w:rsid w:val="003F4E70"/>
    <w:rsid w:val="003F54A8"/>
    <w:rsid w:val="003F5588"/>
    <w:rsid w:val="003F572B"/>
    <w:rsid w:val="003F588C"/>
    <w:rsid w:val="003F5A40"/>
    <w:rsid w:val="003F5B6B"/>
    <w:rsid w:val="003F5D49"/>
    <w:rsid w:val="003F616F"/>
    <w:rsid w:val="003F61A4"/>
    <w:rsid w:val="003F630F"/>
    <w:rsid w:val="003F63E9"/>
    <w:rsid w:val="003F6775"/>
    <w:rsid w:val="003F6D9D"/>
    <w:rsid w:val="003F6E09"/>
    <w:rsid w:val="003F6E19"/>
    <w:rsid w:val="003F72A2"/>
    <w:rsid w:val="003F73C2"/>
    <w:rsid w:val="003F77CD"/>
    <w:rsid w:val="003FE3BD"/>
    <w:rsid w:val="004000E1"/>
    <w:rsid w:val="0040022D"/>
    <w:rsid w:val="004005AF"/>
    <w:rsid w:val="004006AD"/>
    <w:rsid w:val="00400A3F"/>
    <w:rsid w:val="00400ECC"/>
    <w:rsid w:val="004012D5"/>
    <w:rsid w:val="004012DC"/>
    <w:rsid w:val="004012EA"/>
    <w:rsid w:val="0040164D"/>
    <w:rsid w:val="004016FE"/>
    <w:rsid w:val="00401722"/>
    <w:rsid w:val="00401726"/>
    <w:rsid w:val="0040197E"/>
    <w:rsid w:val="00401C76"/>
    <w:rsid w:val="00401CAB"/>
    <w:rsid w:val="00401F91"/>
    <w:rsid w:val="00402095"/>
    <w:rsid w:val="00402720"/>
    <w:rsid w:val="0040284A"/>
    <w:rsid w:val="004030D2"/>
    <w:rsid w:val="004034E1"/>
    <w:rsid w:val="00403BE5"/>
    <w:rsid w:val="004040A5"/>
    <w:rsid w:val="00404125"/>
    <w:rsid w:val="0040424A"/>
    <w:rsid w:val="004046BD"/>
    <w:rsid w:val="0040470D"/>
    <w:rsid w:val="00404B23"/>
    <w:rsid w:val="004056FA"/>
    <w:rsid w:val="0040599D"/>
    <w:rsid w:val="00405A94"/>
    <w:rsid w:val="00405B5C"/>
    <w:rsid w:val="00405E80"/>
    <w:rsid w:val="00405F36"/>
    <w:rsid w:val="00406602"/>
    <w:rsid w:val="00406788"/>
    <w:rsid w:val="004070BD"/>
    <w:rsid w:val="004070E6"/>
    <w:rsid w:val="0040739B"/>
    <w:rsid w:val="004074F0"/>
    <w:rsid w:val="00407784"/>
    <w:rsid w:val="0040786E"/>
    <w:rsid w:val="00407DE4"/>
    <w:rsid w:val="00407F7B"/>
    <w:rsid w:val="00407F9C"/>
    <w:rsid w:val="004100C2"/>
    <w:rsid w:val="00410444"/>
    <w:rsid w:val="004104B8"/>
    <w:rsid w:val="00410609"/>
    <w:rsid w:val="00410729"/>
    <w:rsid w:val="0041087B"/>
    <w:rsid w:val="004110BD"/>
    <w:rsid w:val="0041127F"/>
    <w:rsid w:val="00411A0D"/>
    <w:rsid w:val="00411B67"/>
    <w:rsid w:val="00411C60"/>
    <w:rsid w:val="004121F3"/>
    <w:rsid w:val="00412878"/>
    <w:rsid w:val="0041292C"/>
    <w:rsid w:val="00413095"/>
    <w:rsid w:val="00413614"/>
    <w:rsid w:val="00413652"/>
    <w:rsid w:val="00413808"/>
    <w:rsid w:val="00413B96"/>
    <w:rsid w:val="00414149"/>
    <w:rsid w:val="0041433B"/>
    <w:rsid w:val="00414614"/>
    <w:rsid w:val="004146A6"/>
    <w:rsid w:val="0041477A"/>
    <w:rsid w:val="004147A4"/>
    <w:rsid w:val="004147B8"/>
    <w:rsid w:val="00414849"/>
    <w:rsid w:val="00414B26"/>
    <w:rsid w:val="00414D2B"/>
    <w:rsid w:val="00414FB9"/>
    <w:rsid w:val="004150F1"/>
    <w:rsid w:val="0041534F"/>
    <w:rsid w:val="00415482"/>
    <w:rsid w:val="0041578E"/>
    <w:rsid w:val="00415A70"/>
    <w:rsid w:val="00415C08"/>
    <w:rsid w:val="004161B3"/>
    <w:rsid w:val="00416229"/>
    <w:rsid w:val="004162A2"/>
    <w:rsid w:val="00416713"/>
    <w:rsid w:val="00416839"/>
    <w:rsid w:val="004169BA"/>
    <w:rsid w:val="00416AC3"/>
    <w:rsid w:val="0041710F"/>
    <w:rsid w:val="004171F6"/>
    <w:rsid w:val="004173C4"/>
    <w:rsid w:val="00417644"/>
    <w:rsid w:val="0041769E"/>
    <w:rsid w:val="00417790"/>
    <w:rsid w:val="004178AE"/>
    <w:rsid w:val="00417FEA"/>
    <w:rsid w:val="004200A9"/>
    <w:rsid w:val="004203FB"/>
    <w:rsid w:val="004209AE"/>
    <w:rsid w:val="00420A71"/>
    <w:rsid w:val="00420BE3"/>
    <w:rsid w:val="00420F3F"/>
    <w:rsid w:val="0042108F"/>
    <w:rsid w:val="00421165"/>
    <w:rsid w:val="004216FD"/>
    <w:rsid w:val="004218FD"/>
    <w:rsid w:val="00421BB8"/>
    <w:rsid w:val="00421BD4"/>
    <w:rsid w:val="00421CB2"/>
    <w:rsid w:val="00421DB8"/>
    <w:rsid w:val="00421EBB"/>
    <w:rsid w:val="00421F3A"/>
    <w:rsid w:val="00421FB4"/>
    <w:rsid w:val="00421FCA"/>
    <w:rsid w:val="0042201D"/>
    <w:rsid w:val="0042301D"/>
    <w:rsid w:val="00423020"/>
    <w:rsid w:val="00423180"/>
    <w:rsid w:val="00423200"/>
    <w:rsid w:val="004235FA"/>
    <w:rsid w:val="00423C0E"/>
    <w:rsid w:val="004241B6"/>
    <w:rsid w:val="00424589"/>
    <w:rsid w:val="004245F8"/>
    <w:rsid w:val="004249EC"/>
    <w:rsid w:val="00424A06"/>
    <w:rsid w:val="00424C14"/>
    <w:rsid w:val="00424DF1"/>
    <w:rsid w:val="00424EF6"/>
    <w:rsid w:val="00424F92"/>
    <w:rsid w:val="0042502B"/>
    <w:rsid w:val="0042596B"/>
    <w:rsid w:val="0042598A"/>
    <w:rsid w:val="00425B0B"/>
    <w:rsid w:val="00425B6E"/>
    <w:rsid w:val="00425BD7"/>
    <w:rsid w:val="00425E61"/>
    <w:rsid w:val="0042601B"/>
    <w:rsid w:val="004262A0"/>
    <w:rsid w:val="0042671B"/>
    <w:rsid w:val="0042700D"/>
    <w:rsid w:val="004279E9"/>
    <w:rsid w:val="004306AA"/>
    <w:rsid w:val="00430877"/>
    <w:rsid w:val="00430B43"/>
    <w:rsid w:val="00430E8C"/>
    <w:rsid w:val="004313D0"/>
    <w:rsid w:val="004313FE"/>
    <w:rsid w:val="00431A2D"/>
    <w:rsid w:val="00431B64"/>
    <w:rsid w:val="00431B9E"/>
    <w:rsid w:val="00432059"/>
    <w:rsid w:val="0043240F"/>
    <w:rsid w:val="00432707"/>
    <w:rsid w:val="0043274E"/>
    <w:rsid w:val="0043298E"/>
    <w:rsid w:val="00432C8D"/>
    <w:rsid w:val="00432FD2"/>
    <w:rsid w:val="004331AA"/>
    <w:rsid w:val="004338F2"/>
    <w:rsid w:val="00433946"/>
    <w:rsid w:val="00433B0F"/>
    <w:rsid w:val="00433B49"/>
    <w:rsid w:val="00433DB0"/>
    <w:rsid w:val="00433E23"/>
    <w:rsid w:val="00433F27"/>
    <w:rsid w:val="0043442C"/>
    <w:rsid w:val="00434A1A"/>
    <w:rsid w:val="00434D12"/>
    <w:rsid w:val="00435134"/>
    <w:rsid w:val="004351A4"/>
    <w:rsid w:val="0043532F"/>
    <w:rsid w:val="00435843"/>
    <w:rsid w:val="00435A03"/>
    <w:rsid w:val="00435BCF"/>
    <w:rsid w:val="0043614B"/>
    <w:rsid w:val="00436334"/>
    <w:rsid w:val="0043633F"/>
    <w:rsid w:val="00436577"/>
    <w:rsid w:val="0043662D"/>
    <w:rsid w:val="004368A6"/>
    <w:rsid w:val="00436ACA"/>
    <w:rsid w:val="00436C43"/>
    <w:rsid w:val="00436FCE"/>
    <w:rsid w:val="004377DA"/>
    <w:rsid w:val="004378F8"/>
    <w:rsid w:val="0044041E"/>
    <w:rsid w:val="00440FC7"/>
    <w:rsid w:val="00441040"/>
    <w:rsid w:val="00441403"/>
    <w:rsid w:val="00441B85"/>
    <w:rsid w:val="00441B8C"/>
    <w:rsid w:val="00441BD4"/>
    <w:rsid w:val="00441C1D"/>
    <w:rsid w:val="00441E13"/>
    <w:rsid w:val="00441E50"/>
    <w:rsid w:val="0044221D"/>
    <w:rsid w:val="00442281"/>
    <w:rsid w:val="00442621"/>
    <w:rsid w:val="00442848"/>
    <w:rsid w:val="00442A1C"/>
    <w:rsid w:val="00442AD8"/>
    <w:rsid w:val="00442D70"/>
    <w:rsid w:val="0044304C"/>
    <w:rsid w:val="00443120"/>
    <w:rsid w:val="0044335A"/>
    <w:rsid w:val="0044377E"/>
    <w:rsid w:val="004439C4"/>
    <w:rsid w:val="004439CC"/>
    <w:rsid w:val="00443CCD"/>
    <w:rsid w:val="00443CDB"/>
    <w:rsid w:val="004440EB"/>
    <w:rsid w:val="00444242"/>
    <w:rsid w:val="004444E0"/>
    <w:rsid w:val="004445C1"/>
    <w:rsid w:val="004447FD"/>
    <w:rsid w:val="00444918"/>
    <w:rsid w:val="004449E8"/>
    <w:rsid w:val="00444B5C"/>
    <w:rsid w:val="00444D1D"/>
    <w:rsid w:val="00444DF1"/>
    <w:rsid w:val="00444E0F"/>
    <w:rsid w:val="00444E75"/>
    <w:rsid w:val="004454A1"/>
    <w:rsid w:val="00445564"/>
    <w:rsid w:val="00445A50"/>
    <w:rsid w:val="00445FD7"/>
    <w:rsid w:val="0044645F"/>
    <w:rsid w:val="0044656A"/>
    <w:rsid w:val="004466AD"/>
    <w:rsid w:val="00446C0F"/>
    <w:rsid w:val="00446CDC"/>
    <w:rsid w:val="00446D68"/>
    <w:rsid w:val="00446E22"/>
    <w:rsid w:val="00446E87"/>
    <w:rsid w:val="00447289"/>
    <w:rsid w:val="004478B4"/>
    <w:rsid w:val="00447BED"/>
    <w:rsid w:val="00447CCF"/>
    <w:rsid w:val="0045006F"/>
    <w:rsid w:val="004501E8"/>
    <w:rsid w:val="00450242"/>
    <w:rsid w:val="004503B5"/>
    <w:rsid w:val="004504E3"/>
    <w:rsid w:val="0045075F"/>
    <w:rsid w:val="00450980"/>
    <w:rsid w:val="00450D15"/>
    <w:rsid w:val="00450D5B"/>
    <w:rsid w:val="00450ED3"/>
    <w:rsid w:val="004512A1"/>
    <w:rsid w:val="00451622"/>
    <w:rsid w:val="00451841"/>
    <w:rsid w:val="0045194C"/>
    <w:rsid w:val="00451BDC"/>
    <w:rsid w:val="00451C5B"/>
    <w:rsid w:val="0045209B"/>
    <w:rsid w:val="004522B6"/>
    <w:rsid w:val="004523BD"/>
    <w:rsid w:val="004523C1"/>
    <w:rsid w:val="0045268E"/>
    <w:rsid w:val="004526EB"/>
    <w:rsid w:val="004526F6"/>
    <w:rsid w:val="00452D2B"/>
    <w:rsid w:val="00452DCB"/>
    <w:rsid w:val="00452F05"/>
    <w:rsid w:val="00453136"/>
    <w:rsid w:val="004539F5"/>
    <w:rsid w:val="00453B15"/>
    <w:rsid w:val="00453F02"/>
    <w:rsid w:val="004543F5"/>
    <w:rsid w:val="00454C35"/>
    <w:rsid w:val="00454EF0"/>
    <w:rsid w:val="00454FAE"/>
    <w:rsid w:val="00455054"/>
    <w:rsid w:val="00455230"/>
    <w:rsid w:val="004554A1"/>
    <w:rsid w:val="004554FE"/>
    <w:rsid w:val="00455662"/>
    <w:rsid w:val="0045579A"/>
    <w:rsid w:val="004558A2"/>
    <w:rsid w:val="00455BCD"/>
    <w:rsid w:val="00455D54"/>
    <w:rsid w:val="00455D6B"/>
    <w:rsid w:val="004564C2"/>
    <w:rsid w:val="004565A9"/>
    <w:rsid w:val="004567F5"/>
    <w:rsid w:val="0045695C"/>
    <w:rsid w:val="00456E33"/>
    <w:rsid w:val="00457127"/>
    <w:rsid w:val="004571FA"/>
    <w:rsid w:val="004577E3"/>
    <w:rsid w:val="00457D54"/>
    <w:rsid w:val="00457DE6"/>
    <w:rsid w:val="004602BE"/>
    <w:rsid w:val="0046081F"/>
    <w:rsid w:val="00460B85"/>
    <w:rsid w:val="00460FE3"/>
    <w:rsid w:val="00461088"/>
    <w:rsid w:val="0046111E"/>
    <w:rsid w:val="0046120C"/>
    <w:rsid w:val="0046127B"/>
    <w:rsid w:val="0046127C"/>
    <w:rsid w:val="0046138C"/>
    <w:rsid w:val="0046170F"/>
    <w:rsid w:val="00461782"/>
    <w:rsid w:val="00461BD1"/>
    <w:rsid w:val="004620F1"/>
    <w:rsid w:val="004621C5"/>
    <w:rsid w:val="0046228D"/>
    <w:rsid w:val="0046252B"/>
    <w:rsid w:val="0046265C"/>
    <w:rsid w:val="00462986"/>
    <w:rsid w:val="00462C5F"/>
    <w:rsid w:val="0046326B"/>
    <w:rsid w:val="0046353F"/>
    <w:rsid w:val="00463803"/>
    <w:rsid w:val="0046399F"/>
    <w:rsid w:val="00463C0B"/>
    <w:rsid w:val="00463DE0"/>
    <w:rsid w:val="00463EA6"/>
    <w:rsid w:val="004640D7"/>
    <w:rsid w:val="004640EC"/>
    <w:rsid w:val="0046470F"/>
    <w:rsid w:val="00464AE4"/>
    <w:rsid w:val="00464C15"/>
    <w:rsid w:val="00464FBD"/>
    <w:rsid w:val="00465223"/>
    <w:rsid w:val="004652B6"/>
    <w:rsid w:val="00465741"/>
    <w:rsid w:val="00465767"/>
    <w:rsid w:val="004659BE"/>
    <w:rsid w:val="00465B04"/>
    <w:rsid w:val="00465BCC"/>
    <w:rsid w:val="004662DD"/>
    <w:rsid w:val="004663CB"/>
    <w:rsid w:val="004663EC"/>
    <w:rsid w:val="004665DC"/>
    <w:rsid w:val="00466E72"/>
    <w:rsid w:val="00466F33"/>
    <w:rsid w:val="00466F96"/>
    <w:rsid w:val="00467045"/>
    <w:rsid w:val="00467205"/>
    <w:rsid w:val="004673CC"/>
    <w:rsid w:val="00467404"/>
    <w:rsid w:val="00467FE0"/>
    <w:rsid w:val="004701D8"/>
    <w:rsid w:val="004701E2"/>
    <w:rsid w:val="00470386"/>
    <w:rsid w:val="0047046B"/>
    <w:rsid w:val="00470991"/>
    <w:rsid w:val="00471069"/>
    <w:rsid w:val="00471143"/>
    <w:rsid w:val="00471452"/>
    <w:rsid w:val="00471DF6"/>
    <w:rsid w:val="00472012"/>
    <w:rsid w:val="0047203C"/>
    <w:rsid w:val="00472332"/>
    <w:rsid w:val="0047248B"/>
    <w:rsid w:val="004724A5"/>
    <w:rsid w:val="0047270A"/>
    <w:rsid w:val="00472886"/>
    <w:rsid w:val="00472B05"/>
    <w:rsid w:val="00472C57"/>
    <w:rsid w:val="00472CAB"/>
    <w:rsid w:val="00472D69"/>
    <w:rsid w:val="00472EB7"/>
    <w:rsid w:val="004732EE"/>
    <w:rsid w:val="00473777"/>
    <w:rsid w:val="00473A02"/>
    <w:rsid w:val="00473B48"/>
    <w:rsid w:val="00473D60"/>
    <w:rsid w:val="00474186"/>
    <w:rsid w:val="0047423C"/>
    <w:rsid w:val="0047435A"/>
    <w:rsid w:val="00474361"/>
    <w:rsid w:val="0047436F"/>
    <w:rsid w:val="00474857"/>
    <w:rsid w:val="00474870"/>
    <w:rsid w:val="00474AC4"/>
    <w:rsid w:val="00474C12"/>
    <w:rsid w:val="004753E7"/>
    <w:rsid w:val="004757E1"/>
    <w:rsid w:val="00475980"/>
    <w:rsid w:val="00475A1D"/>
    <w:rsid w:val="00475D4B"/>
    <w:rsid w:val="00475E56"/>
    <w:rsid w:val="00475ED4"/>
    <w:rsid w:val="00475F40"/>
    <w:rsid w:val="004762DE"/>
    <w:rsid w:val="00476326"/>
    <w:rsid w:val="004764A2"/>
    <w:rsid w:val="00476B9D"/>
    <w:rsid w:val="0047717E"/>
    <w:rsid w:val="004772E0"/>
    <w:rsid w:val="0047779A"/>
    <w:rsid w:val="004777E4"/>
    <w:rsid w:val="00477A81"/>
    <w:rsid w:val="00477AF8"/>
    <w:rsid w:val="00477FA8"/>
    <w:rsid w:val="004800B0"/>
    <w:rsid w:val="004800CD"/>
    <w:rsid w:val="00480205"/>
    <w:rsid w:val="004802AF"/>
    <w:rsid w:val="00480657"/>
    <w:rsid w:val="004806E4"/>
    <w:rsid w:val="00480856"/>
    <w:rsid w:val="0048094D"/>
    <w:rsid w:val="00480AB7"/>
    <w:rsid w:val="00480BA3"/>
    <w:rsid w:val="004812D2"/>
    <w:rsid w:val="00481371"/>
    <w:rsid w:val="004816C8"/>
    <w:rsid w:val="0048177B"/>
    <w:rsid w:val="00481CE6"/>
    <w:rsid w:val="00481DD0"/>
    <w:rsid w:val="00481EF4"/>
    <w:rsid w:val="00482140"/>
    <w:rsid w:val="004828FA"/>
    <w:rsid w:val="00482A0D"/>
    <w:rsid w:val="00482C4C"/>
    <w:rsid w:val="00482CE4"/>
    <w:rsid w:val="00482E56"/>
    <w:rsid w:val="00482F1E"/>
    <w:rsid w:val="00483139"/>
    <w:rsid w:val="004833F7"/>
    <w:rsid w:val="00483B76"/>
    <w:rsid w:val="00483CA9"/>
    <w:rsid w:val="00483E4F"/>
    <w:rsid w:val="00483FD4"/>
    <w:rsid w:val="0048402D"/>
    <w:rsid w:val="00484307"/>
    <w:rsid w:val="004843F3"/>
    <w:rsid w:val="0048463E"/>
    <w:rsid w:val="004846F0"/>
    <w:rsid w:val="0048472C"/>
    <w:rsid w:val="004847C2"/>
    <w:rsid w:val="00484882"/>
    <w:rsid w:val="00484D87"/>
    <w:rsid w:val="00485209"/>
    <w:rsid w:val="0048524E"/>
    <w:rsid w:val="00485276"/>
    <w:rsid w:val="00485287"/>
    <w:rsid w:val="004852D5"/>
    <w:rsid w:val="00485392"/>
    <w:rsid w:val="00485525"/>
    <w:rsid w:val="00485583"/>
    <w:rsid w:val="004855D9"/>
    <w:rsid w:val="00485A51"/>
    <w:rsid w:val="00485D16"/>
    <w:rsid w:val="00485DED"/>
    <w:rsid w:val="00485DFC"/>
    <w:rsid w:val="00485E92"/>
    <w:rsid w:val="004862A1"/>
    <w:rsid w:val="004864CE"/>
    <w:rsid w:val="00486545"/>
    <w:rsid w:val="00486D9F"/>
    <w:rsid w:val="00486E45"/>
    <w:rsid w:val="00486FEB"/>
    <w:rsid w:val="00487332"/>
    <w:rsid w:val="00487515"/>
    <w:rsid w:val="00487BAC"/>
    <w:rsid w:val="00487C1A"/>
    <w:rsid w:val="00487D3A"/>
    <w:rsid w:val="0049006F"/>
    <w:rsid w:val="00490269"/>
    <w:rsid w:val="00490723"/>
    <w:rsid w:val="00490FEF"/>
    <w:rsid w:val="0049138A"/>
    <w:rsid w:val="004913BE"/>
    <w:rsid w:val="0049173D"/>
    <w:rsid w:val="004917EC"/>
    <w:rsid w:val="00491AA7"/>
    <w:rsid w:val="00491BEF"/>
    <w:rsid w:val="0049238C"/>
    <w:rsid w:val="004923D4"/>
    <w:rsid w:val="00492825"/>
    <w:rsid w:val="00492AAE"/>
    <w:rsid w:val="00493044"/>
    <w:rsid w:val="004930E7"/>
    <w:rsid w:val="004931C5"/>
    <w:rsid w:val="00493261"/>
    <w:rsid w:val="004935F0"/>
    <w:rsid w:val="0049399D"/>
    <w:rsid w:val="004939C9"/>
    <w:rsid w:val="00493BCB"/>
    <w:rsid w:val="00493CD5"/>
    <w:rsid w:val="00493E62"/>
    <w:rsid w:val="004942A5"/>
    <w:rsid w:val="004942F0"/>
    <w:rsid w:val="004947CE"/>
    <w:rsid w:val="00494C86"/>
    <w:rsid w:val="00494C9D"/>
    <w:rsid w:val="0049534C"/>
    <w:rsid w:val="00495924"/>
    <w:rsid w:val="00495C53"/>
    <w:rsid w:val="0049613F"/>
    <w:rsid w:val="004961FB"/>
    <w:rsid w:val="00496BF9"/>
    <w:rsid w:val="004975A2"/>
    <w:rsid w:val="004976EA"/>
    <w:rsid w:val="004977A3"/>
    <w:rsid w:val="0049786A"/>
    <w:rsid w:val="004A000F"/>
    <w:rsid w:val="004A00C8"/>
    <w:rsid w:val="004A01EC"/>
    <w:rsid w:val="004A049C"/>
    <w:rsid w:val="004A0C9F"/>
    <w:rsid w:val="004A0F2E"/>
    <w:rsid w:val="004A0F3B"/>
    <w:rsid w:val="004A1214"/>
    <w:rsid w:val="004A12F1"/>
    <w:rsid w:val="004A1496"/>
    <w:rsid w:val="004A16C0"/>
    <w:rsid w:val="004A188D"/>
    <w:rsid w:val="004A18CD"/>
    <w:rsid w:val="004A19E8"/>
    <w:rsid w:val="004A1D2F"/>
    <w:rsid w:val="004A1DF3"/>
    <w:rsid w:val="004A1F3E"/>
    <w:rsid w:val="004A1F51"/>
    <w:rsid w:val="004A2014"/>
    <w:rsid w:val="004A2227"/>
    <w:rsid w:val="004A2272"/>
    <w:rsid w:val="004A2959"/>
    <w:rsid w:val="004A29DF"/>
    <w:rsid w:val="004A2C4E"/>
    <w:rsid w:val="004A2EF9"/>
    <w:rsid w:val="004A379F"/>
    <w:rsid w:val="004A39B0"/>
    <w:rsid w:val="004A3ACC"/>
    <w:rsid w:val="004A3F8A"/>
    <w:rsid w:val="004A43ED"/>
    <w:rsid w:val="004A46CC"/>
    <w:rsid w:val="004A4759"/>
    <w:rsid w:val="004A47F3"/>
    <w:rsid w:val="004A49ED"/>
    <w:rsid w:val="004A4C38"/>
    <w:rsid w:val="004A4C96"/>
    <w:rsid w:val="004A4CE1"/>
    <w:rsid w:val="004A4DD8"/>
    <w:rsid w:val="004A4E32"/>
    <w:rsid w:val="004A5003"/>
    <w:rsid w:val="004A524D"/>
    <w:rsid w:val="004A53F9"/>
    <w:rsid w:val="004A5E5D"/>
    <w:rsid w:val="004A5F6C"/>
    <w:rsid w:val="004A6B61"/>
    <w:rsid w:val="004A6DB6"/>
    <w:rsid w:val="004A6EA8"/>
    <w:rsid w:val="004A6EFA"/>
    <w:rsid w:val="004A703B"/>
    <w:rsid w:val="004A740B"/>
    <w:rsid w:val="004A7545"/>
    <w:rsid w:val="004A756A"/>
    <w:rsid w:val="004A7616"/>
    <w:rsid w:val="004A7950"/>
    <w:rsid w:val="004A7A6B"/>
    <w:rsid w:val="004A7B20"/>
    <w:rsid w:val="004A7D0B"/>
    <w:rsid w:val="004B0006"/>
    <w:rsid w:val="004B00DD"/>
    <w:rsid w:val="004B0408"/>
    <w:rsid w:val="004B0AC4"/>
    <w:rsid w:val="004B0F33"/>
    <w:rsid w:val="004B0FB2"/>
    <w:rsid w:val="004B1541"/>
    <w:rsid w:val="004B15A0"/>
    <w:rsid w:val="004B1D5C"/>
    <w:rsid w:val="004B1FFF"/>
    <w:rsid w:val="004B20E8"/>
    <w:rsid w:val="004B20F3"/>
    <w:rsid w:val="004B2276"/>
    <w:rsid w:val="004B2450"/>
    <w:rsid w:val="004B297A"/>
    <w:rsid w:val="004B2E9A"/>
    <w:rsid w:val="004B2FC0"/>
    <w:rsid w:val="004B3015"/>
    <w:rsid w:val="004B323B"/>
    <w:rsid w:val="004B3645"/>
    <w:rsid w:val="004B374E"/>
    <w:rsid w:val="004B3A44"/>
    <w:rsid w:val="004B3B0E"/>
    <w:rsid w:val="004B3BF4"/>
    <w:rsid w:val="004B3D1C"/>
    <w:rsid w:val="004B3E1C"/>
    <w:rsid w:val="004B4079"/>
    <w:rsid w:val="004B41BB"/>
    <w:rsid w:val="004B43ED"/>
    <w:rsid w:val="004B4486"/>
    <w:rsid w:val="004B4599"/>
    <w:rsid w:val="004B4A79"/>
    <w:rsid w:val="004B4A94"/>
    <w:rsid w:val="004B4E21"/>
    <w:rsid w:val="004B5092"/>
    <w:rsid w:val="004B50E8"/>
    <w:rsid w:val="004B5232"/>
    <w:rsid w:val="004B52E2"/>
    <w:rsid w:val="004B5AB0"/>
    <w:rsid w:val="004B5AB9"/>
    <w:rsid w:val="004B5BAD"/>
    <w:rsid w:val="004B5CB0"/>
    <w:rsid w:val="004B66CA"/>
    <w:rsid w:val="004B6ACE"/>
    <w:rsid w:val="004B6EEF"/>
    <w:rsid w:val="004B708E"/>
    <w:rsid w:val="004B766E"/>
    <w:rsid w:val="004B76EA"/>
    <w:rsid w:val="004B7917"/>
    <w:rsid w:val="004B7C08"/>
    <w:rsid w:val="004B7DDD"/>
    <w:rsid w:val="004BC499"/>
    <w:rsid w:val="004C05BA"/>
    <w:rsid w:val="004C0A47"/>
    <w:rsid w:val="004C0B0B"/>
    <w:rsid w:val="004C0BB6"/>
    <w:rsid w:val="004C0BE7"/>
    <w:rsid w:val="004C0CBD"/>
    <w:rsid w:val="004C103A"/>
    <w:rsid w:val="004C1825"/>
    <w:rsid w:val="004C1966"/>
    <w:rsid w:val="004C1C1F"/>
    <w:rsid w:val="004C2181"/>
    <w:rsid w:val="004C24F1"/>
    <w:rsid w:val="004C25BD"/>
    <w:rsid w:val="004C2733"/>
    <w:rsid w:val="004C2876"/>
    <w:rsid w:val="004C3100"/>
    <w:rsid w:val="004C3667"/>
    <w:rsid w:val="004C36DE"/>
    <w:rsid w:val="004C38C7"/>
    <w:rsid w:val="004C39AD"/>
    <w:rsid w:val="004C3BF9"/>
    <w:rsid w:val="004C3FB7"/>
    <w:rsid w:val="004C4233"/>
    <w:rsid w:val="004C4449"/>
    <w:rsid w:val="004C4B6D"/>
    <w:rsid w:val="004C4BE0"/>
    <w:rsid w:val="004C4D36"/>
    <w:rsid w:val="004C4D7A"/>
    <w:rsid w:val="004C5259"/>
    <w:rsid w:val="004C5737"/>
    <w:rsid w:val="004C5BF7"/>
    <w:rsid w:val="004C613C"/>
    <w:rsid w:val="004C640D"/>
    <w:rsid w:val="004C64B9"/>
    <w:rsid w:val="004C6806"/>
    <w:rsid w:val="004C6AAC"/>
    <w:rsid w:val="004C6EC5"/>
    <w:rsid w:val="004C6F52"/>
    <w:rsid w:val="004C710E"/>
    <w:rsid w:val="004C77E9"/>
    <w:rsid w:val="004C7913"/>
    <w:rsid w:val="004C7B64"/>
    <w:rsid w:val="004C7E11"/>
    <w:rsid w:val="004D060B"/>
    <w:rsid w:val="004D066E"/>
    <w:rsid w:val="004D0726"/>
    <w:rsid w:val="004D08FE"/>
    <w:rsid w:val="004D0B4B"/>
    <w:rsid w:val="004D0C33"/>
    <w:rsid w:val="004D0DB8"/>
    <w:rsid w:val="004D0E0D"/>
    <w:rsid w:val="004D1326"/>
    <w:rsid w:val="004D154D"/>
    <w:rsid w:val="004D1577"/>
    <w:rsid w:val="004D1642"/>
    <w:rsid w:val="004D1B70"/>
    <w:rsid w:val="004D1BFC"/>
    <w:rsid w:val="004D1F0E"/>
    <w:rsid w:val="004D2385"/>
    <w:rsid w:val="004D27D2"/>
    <w:rsid w:val="004D2BB3"/>
    <w:rsid w:val="004D3002"/>
    <w:rsid w:val="004D3A76"/>
    <w:rsid w:val="004D3B6A"/>
    <w:rsid w:val="004D3BDC"/>
    <w:rsid w:val="004D3DCA"/>
    <w:rsid w:val="004D3EF5"/>
    <w:rsid w:val="004D40D3"/>
    <w:rsid w:val="004D4218"/>
    <w:rsid w:val="004D44BE"/>
    <w:rsid w:val="004D4712"/>
    <w:rsid w:val="004D471D"/>
    <w:rsid w:val="004D4781"/>
    <w:rsid w:val="004D482C"/>
    <w:rsid w:val="004D4D28"/>
    <w:rsid w:val="004D4E25"/>
    <w:rsid w:val="004D4EF3"/>
    <w:rsid w:val="004D5059"/>
    <w:rsid w:val="004D53C9"/>
    <w:rsid w:val="004D58C5"/>
    <w:rsid w:val="004D59DD"/>
    <w:rsid w:val="004D6046"/>
    <w:rsid w:val="004D66AD"/>
    <w:rsid w:val="004D673E"/>
    <w:rsid w:val="004D695A"/>
    <w:rsid w:val="004D7046"/>
    <w:rsid w:val="004D70BA"/>
    <w:rsid w:val="004D71A5"/>
    <w:rsid w:val="004D75C6"/>
    <w:rsid w:val="004E0527"/>
    <w:rsid w:val="004E06A0"/>
    <w:rsid w:val="004E0788"/>
    <w:rsid w:val="004E0B07"/>
    <w:rsid w:val="004E0DB7"/>
    <w:rsid w:val="004E0F59"/>
    <w:rsid w:val="004E109C"/>
    <w:rsid w:val="004E1515"/>
    <w:rsid w:val="004E1A12"/>
    <w:rsid w:val="004E1D1F"/>
    <w:rsid w:val="004E1DBA"/>
    <w:rsid w:val="004E1DD5"/>
    <w:rsid w:val="004E1ECD"/>
    <w:rsid w:val="004E22B2"/>
    <w:rsid w:val="004E25E2"/>
    <w:rsid w:val="004E273D"/>
    <w:rsid w:val="004E2954"/>
    <w:rsid w:val="004E29EB"/>
    <w:rsid w:val="004E2C2B"/>
    <w:rsid w:val="004E2D1A"/>
    <w:rsid w:val="004E2E43"/>
    <w:rsid w:val="004E3596"/>
    <w:rsid w:val="004E3A50"/>
    <w:rsid w:val="004E3A8C"/>
    <w:rsid w:val="004E3CC6"/>
    <w:rsid w:val="004E3EC8"/>
    <w:rsid w:val="004E3F95"/>
    <w:rsid w:val="004E42B7"/>
    <w:rsid w:val="004E470B"/>
    <w:rsid w:val="004E479B"/>
    <w:rsid w:val="004E4907"/>
    <w:rsid w:val="004E4A34"/>
    <w:rsid w:val="004E4CA0"/>
    <w:rsid w:val="004E4F5E"/>
    <w:rsid w:val="004E5080"/>
    <w:rsid w:val="004E55EA"/>
    <w:rsid w:val="004E5887"/>
    <w:rsid w:val="004E5B52"/>
    <w:rsid w:val="004E5C3B"/>
    <w:rsid w:val="004E6445"/>
    <w:rsid w:val="004E67CC"/>
    <w:rsid w:val="004E681E"/>
    <w:rsid w:val="004E69DB"/>
    <w:rsid w:val="004E6DE4"/>
    <w:rsid w:val="004E6F35"/>
    <w:rsid w:val="004E71D5"/>
    <w:rsid w:val="004E729C"/>
    <w:rsid w:val="004E7483"/>
    <w:rsid w:val="004E75B4"/>
    <w:rsid w:val="004E7D25"/>
    <w:rsid w:val="004E7FEB"/>
    <w:rsid w:val="004F03BF"/>
    <w:rsid w:val="004F0552"/>
    <w:rsid w:val="004F058C"/>
    <w:rsid w:val="004F05A1"/>
    <w:rsid w:val="004F063C"/>
    <w:rsid w:val="004F08CA"/>
    <w:rsid w:val="004F08DF"/>
    <w:rsid w:val="004F0BD3"/>
    <w:rsid w:val="004F0F8D"/>
    <w:rsid w:val="004F128F"/>
    <w:rsid w:val="004F145D"/>
    <w:rsid w:val="004F14AB"/>
    <w:rsid w:val="004F1500"/>
    <w:rsid w:val="004F1596"/>
    <w:rsid w:val="004F1667"/>
    <w:rsid w:val="004F17B6"/>
    <w:rsid w:val="004F1BD0"/>
    <w:rsid w:val="004F22AD"/>
    <w:rsid w:val="004F22DE"/>
    <w:rsid w:val="004F2440"/>
    <w:rsid w:val="004F25E3"/>
    <w:rsid w:val="004F2867"/>
    <w:rsid w:val="004F2BAB"/>
    <w:rsid w:val="004F2DBF"/>
    <w:rsid w:val="004F2E40"/>
    <w:rsid w:val="004F2F9A"/>
    <w:rsid w:val="004F30C3"/>
    <w:rsid w:val="004F30EB"/>
    <w:rsid w:val="004F3157"/>
    <w:rsid w:val="004F32F0"/>
    <w:rsid w:val="004F33CA"/>
    <w:rsid w:val="004F371D"/>
    <w:rsid w:val="004F3B02"/>
    <w:rsid w:val="004F3EB3"/>
    <w:rsid w:val="004F45B8"/>
    <w:rsid w:val="004F48B6"/>
    <w:rsid w:val="004F5229"/>
    <w:rsid w:val="004F5487"/>
    <w:rsid w:val="004F549B"/>
    <w:rsid w:val="004F5847"/>
    <w:rsid w:val="004F6147"/>
    <w:rsid w:val="004F6394"/>
    <w:rsid w:val="004F6990"/>
    <w:rsid w:val="004F6A9D"/>
    <w:rsid w:val="004F6C82"/>
    <w:rsid w:val="004F6C9C"/>
    <w:rsid w:val="004F6E2A"/>
    <w:rsid w:val="004F6E8C"/>
    <w:rsid w:val="004F7338"/>
    <w:rsid w:val="004F766D"/>
    <w:rsid w:val="004F7B10"/>
    <w:rsid w:val="004F7B30"/>
    <w:rsid w:val="004F7E9B"/>
    <w:rsid w:val="00500044"/>
    <w:rsid w:val="00500585"/>
    <w:rsid w:val="005008A0"/>
    <w:rsid w:val="005009E2"/>
    <w:rsid w:val="00500A9A"/>
    <w:rsid w:val="00500B00"/>
    <w:rsid w:val="00500C1E"/>
    <w:rsid w:val="00500CD6"/>
    <w:rsid w:val="00500E82"/>
    <w:rsid w:val="00500EF7"/>
    <w:rsid w:val="00500F98"/>
    <w:rsid w:val="005010B2"/>
    <w:rsid w:val="005012A7"/>
    <w:rsid w:val="005012F2"/>
    <w:rsid w:val="00501522"/>
    <w:rsid w:val="005019D1"/>
    <w:rsid w:val="00501BEA"/>
    <w:rsid w:val="0050230E"/>
    <w:rsid w:val="0050232A"/>
    <w:rsid w:val="00502452"/>
    <w:rsid w:val="00502692"/>
    <w:rsid w:val="00502A74"/>
    <w:rsid w:val="00502B20"/>
    <w:rsid w:val="00502D07"/>
    <w:rsid w:val="005031DA"/>
    <w:rsid w:val="005032D5"/>
    <w:rsid w:val="0050335B"/>
    <w:rsid w:val="0050354E"/>
    <w:rsid w:val="00503B67"/>
    <w:rsid w:val="0050401B"/>
    <w:rsid w:val="005042F7"/>
    <w:rsid w:val="005045E7"/>
    <w:rsid w:val="0050469C"/>
    <w:rsid w:val="005047A2"/>
    <w:rsid w:val="0050501D"/>
    <w:rsid w:val="00505233"/>
    <w:rsid w:val="005052FA"/>
    <w:rsid w:val="00505306"/>
    <w:rsid w:val="0050533B"/>
    <w:rsid w:val="00505405"/>
    <w:rsid w:val="00505564"/>
    <w:rsid w:val="005055FB"/>
    <w:rsid w:val="00505749"/>
    <w:rsid w:val="005057B3"/>
    <w:rsid w:val="005058A6"/>
    <w:rsid w:val="00505C0B"/>
    <w:rsid w:val="00505F98"/>
    <w:rsid w:val="00506259"/>
    <w:rsid w:val="005062EA"/>
    <w:rsid w:val="00506730"/>
    <w:rsid w:val="005068D6"/>
    <w:rsid w:val="00506BE5"/>
    <w:rsid w:val="00506DED"/>
    <w:rsid w:val="00507146"/>
    <w:rsid w:val="005072E1"/>
    <w:rsid w:val="0050743F"/>
    <w:rsid w:val="00507717"/>
    <w:rsid w:val="0050782B"/>
    <w:rsid w:val="00507C80"/>
    <w:rsid w:val="00507D75"/>
    <w:rsid w:val="005101FF"/>
    <w:rsid w:val="005103AF"/>
    <w:rsid w:val="005103C4"/>
    <w:rsid w:val="00510874"/>
    <w:rsid w:val="00510E5A"/>
    <w:rsid w:val="00510FBA"/>
    <w:rsid w:val="005112AA"/>
    <w:rsid w:val="00511716"/>
    <w:rsid w:val="00511A8B"/>
    <w:rsid w:val="00511DC6"/>
    <w:rsid w:val="00512208"/>
    <w:rsid w:val="0051222C"/>
    <w:rsid w:val="005122A3"/>
    <w:rsid w:val="0051290D"/>
    <w:rsid w:val="00512D4E"/>
    <w:rsid w:val="00512D7A"/>
    <w:rsid w:val="00512DEE"/>
    <w:rsid w:val="0051303A"/>
    <w:rsid w:val="00513198"/>
    <w:rsid w:val="005136F9"/>
    <w:rsid w:val="00513775"/>
    <w:rsid w:val="005138E5"/>
    <w:rsid w:val="00513A98"/>
    <w:rsid w:val="00513AAC"/>
    <w:rsid w:val="00513B61"/>
    <w:rsid w:val="00514146"/>
    <w:rsid w:val="00514647"/>
    <w:rsid w:val="005146A3"/>
    <w:rsid w:val="0051470E"/>
    <w:rsid w:val="0051474A"/>
    <w:rsid w:val="00514CDF"/>
    <w:rsid w:val="00514EA9"/>
    <w:rsid w:val="00514FFA"/>
    <w:rsid w:val="0051575F"/>
    <w:rsid w:val="0051597A"/>
    <w:rsid w:val="00515A46"/>
    <w:rsid w:val="00515B63"/>
    <w:rsid w:val="00515CA1"/>
    <w:rsid w:val="00515D1C"/>
    <w:rsid w:val="00515E3E"/>
    <w:rsid w:val="00515F26"/>
    <w:rsid w:val="0051638B"/>
    <w:rsid w:val="0051646C"/>
    <w:rsid w:val="005164CC"/>
    <w:rsid w:val="0051690B"/>
    <w:rsid w:val="00516C1D"/>
    <w:rsid w:val="00516C25"/>
    <w:rsid w:val="00516D3D"/>
    <w:rsid w:val="00516E09"/>
    <w:rsid w:val="0051703D"/>
    <w:rsid w:val="005171DE"/>
    <w:rsid w:val="00517209"/>
    <w:rsid w:val="00517370"/>
    <w:rsid w:val="00517750"/>
    <w:rsid w:val="00517AE3"/>
    <w:rsid w:val="005201A7"/>
    <w:rsid w:val="00520305"/>
    <w:rsid w:val="0052042A"/>
    <w:rsid w:val="00520F73"/>
    <w:rsid w:val="0052168C"/>
    <w:rsid w:val="00521876"/>
    <w:rsid w:val="00521A59"/>
    <w:rsid w:val="00521EA2"/>
    <w:rsid w:val="00521EDE"/>
    <w:rsid w:val="00521FC6"/>
    <w:rsid w:val="00522434"/>
    <w:rsid w:val="00522D28"/>
    <w:rsid w:val="00522E9D"/>
    <w:rsid w:val="00522F30"/>
    <w:rsid w:val="0052300B"/>
    <w:rsid w:val="005231E6"/>
    <w:rsid w:val="0052346A"/>
    <w:rsid w:val="005234A0"/>
    <w:rsid w:val="0052377C"/>
    <w:rsid w:val="0052384A"/>
    <w:rsid w:val="005238D9"/>
    <w:rsid w:val="005238F6"/>
    <w:rsid w:val="00523B28"/>
    <w:rsid w:val="00523DD1"/>
    <w:rsid w:val="00523EE2"/>
    <w:rsid w:val="00524107"/>
    <w:rsid w:val="00524250"/>
    <w:rsid w:val="00524256"/>
    <w:rsid w:val="0052429B"/>
    <w:rsid w:val="0052451C"/>
    <w:rsid w:val="005246F7"/>
    <w:rsid w:val="00524B6A"/>
    <w:rsid w:val="005252FF"/>
    <w:rsid w:val="005254EE"/>
    <w:rsid w:val="00525508"/>
    <w:rsid w:val="00525881"/>
    <w:rsid w:val="0052594A"/>
    <w:rsid w:val="00525CC3"/>
    <w:rsid w:val="00525CDC"/>
    <w:rsid w:val="0052646B"/>
    <w:rsid w:val="005264D8"/>
    <w:rsid w:val="005267A6"/>
    <w:rsid w:val="00526B71"/>
    <w:rsid w:val="005270AA"/>
    <w:rsid w:val="0052720C"/>
    <w:rsid w:val="00527552"/>
    <w:rsid w:val="00527577"/>
    <w:rsid w:val="00527984"/>
    <w:rsid w:val="00527A33"/>
    <w:rsid w:val="00527C36"/>
    <w:rsid w:val="00527D58"/>
    <w:rsid w:val="00527D86"/>
    <w:rsid w:val="00527DD9"/>
    <w:rsid w:val="0053028F"/>
    <w:rsid w:val="005302AF"/>
    <w:rsid w:val="005304A3"/>
    <w:rsid w:val="005304DF"/>
    <w:rsid w:val="00530CD2"/>
    <w:rsid w:val="00530D2A"/>
    <w:rsid w:val="00530EDA"/>
    <w:rsid w:val="00531031"/>
    <w:rsid w:val="00531079"/>
    <w:rsid w:val="00531432"/>
    <w:rsid w:val="0053176D"/>
    <w:rsid w:val="005319D8"/>
    <w:rsid w:val="00531AA2"/>
    <w:rsid w:val="00531EC3"/>
    <w:rsid w:val="00531F06"/>
    <w:rsid w:val="00531F4C"/>
    <w:rsid w:val="00532574"/>
    <w:rsid w:val="00532834"/>
    <w:rsid w:val="00532A83"/>
    <w:rsid w:val="00532C5B"/>
    <w:rsid w:val="00533CAC"/>
    <w:rsid w:val="00533ED3"/>
    <w:rsid w:val="00534717"/>
    <w:rsid w:val="00534959"/>
    <w:rsid w:val="00534CD3"/>
    <w:rsid w:val="00534D22"/>
    <w:rsid w:val="005350B2"/>
    <w:rsid w:val="0053517C"/>
    <w:rsid w:val="005353B8"/>
    <w:rsid w:val="005354F7"/>
    <w:rsid w:val="005355B0"/>
    <w:rsid w:val="005359D2"/>
    <w:rsid w:val="00535E98"/>
    <w:rsid w:val="005360CC"/>
    <w:rsid w:val="00536214"/>
    <w:rsid w:val="005367B8"/>
    <w:rsid w:val="005367D7"/>
    <w:rsid w:val="00536B48"/>
    <w:rsid w:val="0053721D"/>
    <w:rsid w:val="0053731D"/>
    <w:rsid w:val="00537364"/>
    <w:rsid w:val="0053754B"/>
    <w:rsid w:val="005376D7"/>
    <w:rsid w:val="00537789"/>
    <w:rsid w:val="0053784B"/>
    <w:rsid w:val="00537940"/>
    <w:rsid w:val="00537CD5"/>
    <w:rsid w:val="00537D52"/>
    <w:rsid w:val="00540106"/>
    <w:rsid w:val="00540701"/>
    <w:rsid w:val="00540C23"/>
    <w:rsid w:val="00540F67"/>
    <w:rsid w:val="0054103D"/>
    <w:rsid w:val="00541074"/>
    <w:rsid w:val="0054148B"/>
    <w:rsid w:val="005414B5"/>
    <w:rsid w:val="005415A6"/>
    <w:rsid w:val="0054179A"/>
    <w:rsid w:val="005418E2"/>
    <w:rsid w:val="00541904"/>
    <w:rsid w:val="00541AB8"/>
    <w:rsid w:val="00541D3A"/>
    <w:rsid w:val="00541EE2"/>
    <w:rsid w:val="0054283C"/>
    <w:rsid w:val="00542CBD"/>
    <w:rsid w:val="00542DD4"/>
    <w:rsid w:val="00542F5A"/>
    <w:rsid w:val="00543509"/>
    <w:rsid w:val="00543543"/>
    <w:rsid w:val="005439FE"/>
    <w:rsid w:val="00543B83"/>
    <w:rsid w:val="00543C28"/>
    <w:rsid w:val="0054456D"/>
    <w:rsid w:val="00544611"/>
    <w:rsid w:val="00544731"/>
    <w:rsid w:val="00544A6D"/>
    <w:rsid w:val="00544D0D"/>
    <w:rsid w:val="00544F40"/>
    <w:rsid w:val="00544F7B"/>
    <w:rsid w:val="005451A0"/>
    <w:rsid w:val="005451B2"/>
    <w:rsid w:val="0054553A"/>
    <w:rsid w:val="00545ADF"/>
    <w:rsid w:val="00545C12"/>
    <w:rsid w:val="00545C21"/>
    <w:rsid w:val="00545E1C"/>
    <w:rsid w:val="00545FEF"/>
    <w:rsid w:val="005462A8"/>
    <w:rsid w:val="005466FA"/>
    <w:rsid w:val="00546800"/>
    <w:rsid w:val="00546F8D"/>
    <w:rsid w:val="00547241"/>
    <w:rsid w:val="0054733D"/>
    <w:rsid w:val="00547474"/>
    <w:rsid w:val="005477CB"/>
    <w:rsid w:val="005500D5"/>
    <w:rsid w:val="00550813"/>
    <w:rsid w:val="00550EDD"/>
    <w:rsid w:val="005514D3"/>
    <w:rsid w:val="00551A06"/>
    <w:rsid w:val="00551EB2"/>
    <w:rsid w:val="00551ECB"/>
    <w:rsid w:val="00551F99"/>
    <w:rsid w:val="00552132"/>
    <w:rsid w:val="00552218"/>
    <w:rsid w:val="0055234A"/>
    <w:rsid w:val="00552BBB"/>
    <w:rsid w:val="00552D32"/>
    <w:rsid w:val="00552EA2"/>
    <w:rsid w:val="0055307F"/>
    <w:rsid w:val="00553172"/>
    <w:rsid w:val="0055322C"/>
    <w:rsid w:val="005532A6"/>
    <w:rsid w:val="00553D87"/>
    <w:rsid w:val="0055410B"/>
    <w:rsid w:val="00554B96"/>
    <w:rsid w:val="00554CD9"/>
    <w:rsid w:val="00554DF4"/>
    <w:rsid w:val="00555520"/>
    <w:rsid w:val="00555904"/>
    <w:rsid w:val="00555A0D"/>
    <w:rsid w:val="00555C58"/>
    <w:rsid w:val="00555D85"/>
    <w:rsid w:val="005560FD"/>
    <w:rsid w:val="005563E6"/>
    <w:rsid w:val="0055650E"/>
    <w:rsid w:val="005565F5"/>
    <w:rsid w:val="00556678"/>
    <w:rsid w:val="005568FB"/>
    <w:rsid w:val="00556995"/>
    <w:rsid w:val="00556AA9"/>
    <w:rsid w:val="00556D47"/>
    <w:rsid w:val="00556D9C"/>
    <w:rsid w:val="00556E71"/>
    <w:rsid w:val="00557039"/>
    <w:rsid w:val="00557452"/>
    <w:rsid w:val="005579C4"/>
    <w:rsid w:val="005579E9"/>
    <w:rsid w:val="00557BF1"/>
    <w:rsid w:val="00557CF2"/>
    <w:rsid w:val="00557E2A"/>
    <w:rsid w:val="005608D2"/>
    <w:rsid w:val="00560944"/>
    <w:rsid w:val="005609AE"/>
    <w:rsid w:val="00560D85"/>
    <w:rsid w:val="00560ECC"/>
    <w:rsid w:val="0056112A"/>
    <w:rsid w:val="005616D9"/>
    <w:rsid w:val="00561D32"/>
    <w:rsid w:val="00561F67"/>
    <w:rsid w:val="00562128"/>
    <w:rsid w:val="00562241"/>
    <w:rsid w:val="00562681"/>
    <w:rsid w:val="0056272A"/>
    <w:rsid w:val="005636A4"/>
    <w:rsid w:val="00563871"/>
    <w:rsid w:val="00563D07"/>
    <w:rsid w:val="00563DCE"/>
    <w:rsid w:val="00563E4F"/>
    <w:rsid w:val="00564298"/>
    <w:rsid w:val="005643A5"/>
    <w:rsid w:val="0056441B"/>
    <w:rsid w:val="00564463"/>
    <w:rsid w:val="00564576"/>
    <w:rsid w:val="005649F2"/>
    <w:rsid w:val="00564A4B"/>
    <w:rsid w:val="00564E29"/>
    <w:rsid w:val="00564E41"/>
    <w:rsid w:val="00564F0F"/>
    <w:rsid w:val="00565461"/>
    <w:rsid w:val="0056563B"/>
    <w:rsid w:val="00565798"/>
    <w:rsid w:val="00565AA1"/>
    <w:rsid w:val="00565BCE"/>
    <w:rsid w:val="00565CCE"/>
    <w:rsid w:val="00565D0D"/>
    <w:rsid w:val="00565ECD"/>
    <w:rsid w:val="005664BE"/>
    <w:rsid w:val="005669A1"/>
    <w:rsid w:val="00566E00"/>
    <w:rsid w:val="00567897"/>
    <w:rsid w:val="00567B93"/>
    <w:rsid w:val="00567C48"/>
    <w:rsid w:val="00567EFF"/>
    <w:rsid w:val="00570076"/>
    <w:rsid w:val="00570078"/>
    <w:rsid w:val="005700A2"/>
    <w:rsid w:val="00570421"/>
    <w:rsid w:val="00570434"/>
    <w:rsid w:val="00570842"/>
    <w:rsid w:val="005708B3"/>
    <w:rsid w:val="0057095B"/>
    <w:rsid w:val="005709D9"/>
    <w:rsid w:val="005709E5"/>
    <w:rsid w:val="00570A5A"/>
    <w:rsid w:val="00570BB3"/>
    <w:rsid w:val="00570F52"/>
    <w:rsid w:val="00570FA8"/>
    <w:rsid w:val="005714B2"/>
    <w:rsid w:val="00571738"/>
    <w:rsid w:val="00571864"/>
    <w:rsid w:val="0057189C"/>
    <w:rsid w:val="00571C1E"/>
    <w:rsid w:val="00572501"/>
    <w:rsid w:val="00572766"/>
    <w:rsid w:val="005727BF"/>
    <w:rsid w:val="005728A8"/>
    <w:rsid w:val="00572CE4"/>
    <w:rsid w:val="00572E7D"/>
    <w:rsid w:val="00573606"/>
    <w:rsid w:val="00573811"/>
    <w:rsid w:val="005738D1"/>
    <w:rsid w:val="00573E60"/>
    <w:rsid w:val="005740C0"/>
    <w:rsid w:val="00574124"/>
    <w:rsid w:val="005741F6"/>
    <w:rsid w:val="00574215"/>
    <w:rsid w:val="00574506"/>
    <w:rsid w:val="005748F8"/>
    <w:rsid w:val="00574A69"/>
    <w:rsid w:val="00574BC1"/>
    <w:rsid w:val="00574D17"/>
    <w:rsid w:val="00574E75"/>
    <w:rsid w:val="00574E7A"/>
    <w:rsid w:val="00575242"/>
    <w:rsid w:val="00575646"/>
    <w:rsid w:val="00575787"/>
    <w:rsid w:val="0057589D"/>
    <w:rsid w:val="00575A88"/>
    <w:rsid w:val="00576047"/>
    <w:rsid w:val="005763CA"/>
    <w:rsid w:val="0057685F"/>
    <w:rsid w:val="00576BEC"/>
    <w:rsid w:val="00576CF8"/>
    <w:rsid w:val="00576DB4"/>
    <w:rsid w:val="00577253"/>
    <w:rsid w:val="005774AC"/>
    <w:rsid w:val="005776EC"/>
    <w:rsid w:val="00577D29"/>
    <w:rsid w:val="00577F09"/>
    <w:rsid w:val="0058012A"/>
    <w:rsid w:val="005807D8"/>
    <w:rsid w:val="00580A00"/>
    <w:rsid w:val="00580B03"/>
    <w:rsid w:val="00580C98"/>
    <w:rsid w:val="00580F28"/>
    <w:rsid w:val="005812FB"/>
    <w:rsid w:val="005812FC"/>
    <w:rsid w:val="00581494"/>
    <w:rsid w:val="00581BEC"/>
    <w:rsid w:val="0058210B"/>
    <w:rsid w:val="005821FB"/>
    <w:rsid w:val="005824B2"/>
    <w:rsid w:val="005824C2"/>
    <w:rsid w:val="00582724"/>
    <w:rsid w:val="00582999"/>
    <w:rsid w:val="005829E8"/>
    <w:rsid w:val="00582AB7"/>
    <w:rsid w:val="00582B0E"/>
    <w:rsid w:val="00582C59"/>
    <w:rsid w:val="00582DD6"/>
    <w:rsid w:val="00582E07"/>
    <w:rsid w:val="00583186"/>
    <w:rsid w:val="005836BD"/>
    <w:rsid w:val="00583831"/>
    <w:rsid w:val="00583C9E"/>
    <w:rsid w:val="0058436C"/>
    <w:rsid w:val="00584573"/>
    <w:rsid w:val="0058479D"/>
    <w:rsid w:val="00584865"/>
    <w:rsid w:val="005849DF"/>
    <w:rsid w:val="00584EFC"/>
    <w:rsid w:val="005852CF"/>
    <w:rsid w:val="00585479"/>
    <w:rsid w:val="005854F3"/>
    <w:rsid w:val="00585704"/>
    <w:rsid w:val="0058585D"/>
    <w:rsid w:val="0058598E"/>
    <w:rsid w:val="005859C3"/>
    <w:rsid w:val="00586275"/>
    <w:rsid w:val="00586745"/>
    <w:rsid w:val="0058689C"/>
    <w:rsid w:val="00586933"/>
    <w:rsid w:val="00586AC5"/>
    <w:rsid w:val="005871CD"/>
    <w:rsid w:val="00587621"/>
    <w:rsid w:val="00587628"/>
    <w:rsid w:val="0058778D"/>
    <w:rsid w:val="005877B1"/>
    <w:rsid w:val="005878B7"/>
    <w:rsid w:val="005879A6"/>
    <w:rsid w:val="00587E14"/>
    <w:rsid w:val="00590425"/>
    <w:rsid w:val="00590545"/>
    <w:rsid w:val="00590857"/>
    <w:rsid w:val="00590A30"/>
    <w:rsid w:val="00590C16"/>
    <w:rsid w:val="00590CF0"/>
    <w:rsid w:val="005913F6"/>
    <w:rsid w:val="005915A9"/>
    <w:rsid w:val="00591C28"/>
    <w:rsid w:val="00591EE9"/>
    <w:rsid w:val="0059212F"/>
    <w:rsid w:val="00592386"/>
    <w:rsid w:val="0059258C"/>
    <w:rsid w:val="00592AC1"/>
    <w:rsid w:val="005936FC"/>
    <w:rsid w:val="00593A0B"/>
    <w:rsid w:val="00593B80"/>
    <w:rsid w:val="0059404D"/>
    <w:rsid w:val="005942C2"/>
    <w:rsid w:val="0059438A"/>
    <w:rsid w:val="005944B6"/>
    <w:rsid w:val="00594630"/>
    <w:rsid w:val="00594C6C"/>
    <w:rsid w:val="0059506D"/>
    <w:rsid w:val="00595272"/>
    <w:rsid w:val="005955D4"/>
    <w:rsid w:val="005955EF"/>
    <w:rsid w:val="0059572E"/>
    <w:rsid w:val="0059589E"/>
    <w:rsid w:val="0059591C"/>
    <w:rsid w:val="00595AFA"/>
    <w:rsid w:val="00595B5E"/>
    <w:rsid w:val="00595C8C"/>
    <w:rsid w:val="00595D05"/>
    <w:rsid w:val="00595D60"/>
    <w:rsid w:val="00595F31"/>
    <w:rsid w:val="00596016"/>
    <w:rsid w:val="00596682"/>
    <w:rsid w:val="00596710"/>
    <w:rsid w:val="00596729"/>
    <w:rsid w:val="00596877"/>
    <w:rsid w:val="00597436"/>
    <w:rsid w:val="00597440"/>
    <w:rsid w:val="00597458"/>
    <w:rsid w:val="00597940"/>
    <w:rsid w:val="005979B3"/>
    <w:rsid w:val="00597A9A"/>
    <w:rsid w:val="00597C1A"/>
    <w:rsid w:val="00597C55"/>
    <w:rsid w:val="00597F88"/>
    <w:rsid w:val="00597FE8"/>
    <w:rsid w:val="005A0111"/>
    <w:rsid w:val="005A024B"/>
    <w:rsid w:val="005A097C"/>
    <w:rsid w:val="005A0B92"/>
    <w:rsid w:val="005A0CA6"/>
    <w:rsid w:val="005A0D29"/>
    <w:rsid w:val="005A0DE3"/>
    <w:rsid w:val="005A12AF"/>
    <w:rsid w:val="005A1566"/>
    <w:rsid w:val="005A16AA"/>
    <w:rsid w:val="005A18B1"/>
    <w:rsid w:val="005A1940"/>
    <w:rsid w:val="005A215B"/>
    <w:rsid w:val="005A2315"/>
    <w:rsid w:val="005A27EF"/>
    <w:rsid w:val="005A2BAB"/>
    <w:rsid w:val="005A2DDD"/>
    <w:rsid w:val="005A2F6E"/>
    <w:rsid w:val="005A3016"/>
    <w:rsid w:val="005A3052"/>
    <w:rsid w:val="005A32A4"/>
    <w:rsid w:val="005A3447"/>
    <w:rsid w:val="005A35A0"/>
    <w:rsid w:val="005A36D2"/>
    <w:rsid w:val="005A424E"/>
    <w:rsid w:val="005A43C7"/>
    <w:rsid w:val="005A48E1"/>
    <w:rsid w:val="005A495E"/>
    <w:rsid w:val="005A4996"/>
    <w:rsid w:val="005A4AFB"/>
    <w:rsid w:val="005A4BDE"/>
    <w:rsid w:val="005A5192"/>
    <w:rsid w:val="005A5193"/>
    <w:rsid w:val="005A52AB"/>
    <w:rsid w:val="005A539C"/>
    <w:rsid w:val="005A559B"/>
    <w:rsid w:val="005A5681"/>
    <w:rsid w:val="005A57A6"/>
    <w:rsid w:val="005A5858"/>
    <w:rsid w:val="005A5B97"/>
    <w:rsid w:val="005A5C0E"/>
    <w:rsid w:val="005A5CC6"/>
    <w:rsid w:val="005A5E5E"/>
    <w:rsid w:val="005A60E9"/>
    <w:rsid w:val="005A6225"/>
    <w:rsid w:val="005A65C1"/>
    <w:rsid w:val="005A670F"/>
    <w:rsid w:val="005A6F9E"/>
    <w:rsid w:val="005A7649"/>
    <w:rsid w:val="005A77A0"/>
    <w:rsid w:val="005A78AD"/>
    <w:rsid w:val="005A7D56"/>
    <w:rsid w:val="005AA3C6"/>
    <w:rsid w:val="005B03B6"/>
    <w:rsid w:val="005B050E"/>
    <w:rsid w:val="005B05DE"/>
    <w:rsid w:val="005B0C45"/>
    <w:rsid w:val="005B0E44"/>
    <w:rsid w:val="005B0E67"/>
    <w:rsid w:val="005B1749"/>
    <w:rsid w:val="005B1756"/>
    <w:rsid w:val="005B17FF"/>
    <w:rsid w:val="005B1B58"/>
    <w:rsid w:val="005B1C8B"/>
    <w:rsid w:val="005B1C9E"/>
    <w:rsid w:val="005B1E0C"/>
    <w:rsid w:val="005B205E"/>
    <w:rsid w:val="005B2121"/>
    <w:rsid w:val="005B2167"/>
    <w:rsid w:val="005B223D"/>
    <w:rsid w:val="005B22BF"/>
    <w:rsid w:val="005B232A"/>
    <w:rsid w:val="005B2379"/>
    <w:rsid w:val="005B2479"/>
    <w:rsid w:val="005B2498"/>
    <w:rsid w:val="005B2663"/>
    <w:rsid w:val="005B26B8"/>
    <w:rsid w:val="005B2C78"/>
    <w:rsid w:val="005B3285"/>
    <w:rsid w:val="005B3751"/>
    <w:rsid w:val="005B39DB"/>
    <w:rsid w:val="005B3F98"/>
    <w:rsid w:val="005B4313"/>
    <w:rsid w:val="005B4505"/>
    <w:rsid w:val="005B45A9"/>
    <w:rsid w:val="005B4696"/>
    <w:rsid w:val="005B47D0"/>
    <w:rsid w:val="005B4DB3"/>
    <w:rsid w:val="005B4FEF"/>
    <w:rsid w:val="005B532E"/>
    <w:rsid w:val="005B5A73"/>
    <w:rsid w:val="005B5B6F"/>
    <w:rsid w:val="005B5CD2"/>
    <w:rsid w:val="005B5EFA"/>
    <w:rsid w:val="005B626B"/>
    <w:rsid w:val="005B64AE"/>
    <w:rsid w:val="005B6D40"/>
    <w:rsid w:val="005B6E03"/>
    <w:rsid w:val="005B7228"/>
    <w:rsid w:val="005B72BC"/>
    <w:rsid w:val="005B72BD"/>
    <w:rsid w:val="005B72C7"/>
    <w:rsid w:val="005B7450"/>
    <w:rsid w:val="005B76D4"/>
    <w:rsid w:val="005B794A"/>
    <w:rsid w:val="005B7985"/>
    <w:rsid w:val="005B7F5C"/>
    <w:rsid w:val="005C0042"/>
    <w:rsid w:val="005C0350"/>
    <w:rsid w:val="005C0440"/>
    <w:rsid w:val="005C066E"/>
    <w:rsid w:val="005C06C6"/>
    <w:rsid w:val="005C06C7"/>
    <w:rsid w:val="005C09D3"/>
    <w:rsid w:val="005C0A14"/>
    <w:rsid w:val="005C0D83"/>
    <w:rsid w:val="005C0EFD"/>
    <w:rsid w:val="005C1079"/>
    <w:rsid w:val="005C130A"/>
    <w:rsid w:val="005C13DF"/>
    <w:rsid w:val="005C14F7"/>
    <w:rsid w:val="005C1C88"/>
    <w:rsid w:val="005C1C9F"/>
    <w:rsid w:val="005C1E44"/>
    <w:rsid w:val="005C209C"/>
    <w:rsid w:val="005C20B3"/>
    <w:rsid w:val="005C2547"/>
    <w:rsid w:val="005C2556"/>
    <w:rsid w:val="005C290D"/>
    <w:rsid w:val="005C2A48"/>
    <w:rsid w:val="005C2DED"/>
    <w:rsid w:val="005C319B"/>
    <w:rsid w:val="005C334E"/>
    <w:rsid w:val="005C355F"/>
    <w:rsid w:val="005C3B05"/>
    <w:rsid w:val="005C3C79"/>
    <w:rsid w:val="005C413F"/>
    <w:rsid w:val="005C45DD"/>
    <w:rsid w:val="005C4983"/>
    <w:rsid w:val="005C4CC3"/>
    <w:rsid w:val="005C4F7A"/>
    <w:rsid w:val="005C5295"/>
    <w:rsid w:val="005C549A"/>
    <w:rsid w:val="005C58AD"/>
    <w:rsid w:val="005C5B8D"/>
    <w:rsid w:val="005C5DA9"/>
    <w:rsid w:val="005C5FB7"/>
    <w:rsid w:val="005C6025"/>
    <w:rsid w:val="005C622F"/>
    <w:rsid w:val="005C6404"/>
    <w:rsid w:val="005C6549"/>
    <w:rsid w:val="005C6577"/>
    <w:rsid w:val="005C6958"/>
    <w:rsid w:val="005C6B28"/>
    <w:rsid w:val="005C6E25"/>
    <w:rsid w:val="005C7787"/>
    <w:rsid w:val="005C77EE"/>
    <w:rsid w:val="005C7894"/>
    <w:rsid w:val="005C78CB"/>
    <w:rsid w:val="005C795E"/>
    <w:rsid w:val="005C7A22"/>
    <w:rsid w:val="005CF13F"/>
    <w:rsid w:val="005D004F"/>
    <w:rsid w:val="005D0365"/>
    <w:rsid w:val="005D04C7"/>
    <w:rsid w:val="005D0524"/>
    <w:rsid w:val="005D05F9"/>
    <w:rsid w:val="005D070D"/>
    <w:rsid w:val="005D098F"/>
    <w:rsid w:val="005D0CCF"/>
    <w:rsid w:val="005D0F8F"/>
    <w:rsid w:val="005D119A"/>
    <w:rsid w:val="005D12EE"/>
    <w:rsid w:val="005D13C6"/>
    <w:rsid w:val="005D1450"/>
    <w:rsid w:val="005D1647"/>
    <w:rsid w:val="005D16AA"/>
    <w:rsid w:val="005D179E"/>
    <w:rsid w:val="005D1964"/>
    <w:rsid w:val="005D199F"/>
    <w:rsid w:val="005D1DD4"/>
    <w:rsid w:val="005D2363"/>
    <w:rsid w:val="005D23D4"/>
    <w:rsid w:val="005D2568"/>
    <w:rsid w:val="005D26AB"/>
    <w:rsid w:val="005D28A7"/>
    <w:rsid w:val="005D2E7C"/>
    <w:rsid w:val="005D2F93"/>
    <w:rsid w:val="005D2FB2"/>
    <w:rsid w:val="005D32FB"/>
    <w:rsid w:val="005D3914"/>
    <w:rsid w:val="005D397F"/>
    <w:rsid w:val="005D39F9"/>
    <w:rsid w:val="005D3A31"/>
    <w:rsid w:val="005D3EE8"/>
    <w:rsid w:val="005D408A"/>
    <w:rsid w:val="005D4137"/>
    <w:rsid w:val="005D4C55"/>
    <w:rsid w:val="005D4E30"/>
    <w:rsid w:val="005D4E61"/>
    <w:rsid w:val="005D4F0F"/>
    <w:rsid w:val="005D5109"/>
    <w:rsid w:val="005D515C"/>
    <w:rsid w:val="005D56A8"/>
    <w:rsid w:val="005D5A45"/>
    <w:rsid w:val="005D5AF7"/>
    <w:rsid w:val="005D5E5A"/>
    <w:rsid w:val="005D5FEB"/>
    <w:rsid w:val="005D64EB"/>
    <w:rsid w:val="005D6827"/>
    <w:rsid w:val="005D7049"/>
    <w:rsid w:val="005D751A"/>
    <w:rsid w:val="005D7A01"/>
    <w:rsid w:val="005D7CDD"/>
    <w:rsid w:val="005D7CF2"/>
    <w:rsid w:val="005D7CFA"/>
    <w:rsid w:val="005E0539"/>
    <w:rsid w:val="005E09B1"/>
    <w:rsid w:val="005E0A79"/>
    <w:rsid w:val="005E0C79"/>
    <w:rsid w:val="005E0DFA"/>
    <w:rsid w:val="005E0F72"/>
    <w:rsid w:val="005E1147"/>
    <w:rsid w:val="005E14CD"/>
    <w:rsid w:val="005E14F0"/>
    <w:rsid w:val="005E14F6"/>
    <w:rsid w:val="005E16E2"/>
    <w:rsid w:val="005E1B60"/>
    <w:rsid w:val="005E1BB8"/>
    <w:rsid w:val="005E1C74"/>
    <w:rsid w:val="005E1DD8"/>
    <w:rsid w:val="005E2692"/>
    <w:rsid w:val="005E280A"/>
    <w:rsid w:val="005E2A02"/>
    <w:rsid w:val="005E2D29"/>
    <w:rsid w:val="005E3157"/>
    <w:rsid w:val="005E31C8"/>
    <w:rsid w:val="005E3467"/>
    <w:rsid w:val="005E366D"/>
    <w:rsid w:val="005E372F"/>
    <w:rsid w:val="005E3823"/>
    <w:rsid w:val="005E4401"/>
    <w:rsid w:val="005E4409"/>
    <w:rsid w:val="005E465A"/>
    <w:rsid w:val="005E4D54"/>
    <w:rsid w:val="005E4D7D"/>
    <w:rsid w:val="005E4F58"/>
    <w:rsid w:val="005E51AB"/>
    <w:rsid w:val="005E5633"/>
    <w:rsid w:val="005E5A86"/>
    <w:rsid w:val="005E5C5E"/>
    <w:rsid w:val="005E5CF0"/>
    <w:rsid w:val="005E5E2A"/>
    <w:rsid w:val="005E5FF3"/>
    <w:rsid w:val="005E640C"/>
    <w:rsid w:val="005E6761"/>
    <w:rsid w:val="005E6766"/>
    <w:rsid w:val="005E6AC1"/>
    <w:rsid w:val="005E6C89"/>
    <w:rsid w:val="005E710F"/>
    <w:rsid w:val="005E72BF"/>
    <w:rsid w:val="005E73F2"/>
    <w:rsid w:val="005E747D"/>
    <w:rsid w:val="005E7487"/>
    <w:rsid w:val="005E7609"/>
    <w:rsid w:val="005E760C"/>
    <w:rsid w:val="005E79AA"/>
    <w:rsid w:val="005E7AEB"/>
    <w:rsid w:val="005E7CF1"/>
    <w:rsid w:val="005E7F24"/>
    <w:rsid w:val="005EF2A1"/>
    <w:rsid w:val="005F06F5"/>
    <w:rsid w:val="005F06FB"/>
    <w:rsid w:val="005F083B"/>
    <w:rsid w:val="005F0BFB"/>
    <w:rsid w:val="005F0C11"/>
    <w:rsid w:val="005F0FF4"/>
    <w:rsid w:val="005F155F"/>
    <w:rsid w:val="005F171C"/>
    <w:rsid w:val="005F17AC"/>
    <w:rsid w:val="005F1A5C"/>
    <w:rsid w:val="005F1AD6"/>
    <w:rsid w:val="005F1B02"/>
    <w:rsid w:val="005F1B7A"/>
    <w:rsid w:val="005F1BC5"/>
    <w:rsid w:val="005F1CE7"/>
    <w:rsid w:val="005F1D9A"/>
    <w:rsid w:val="005F1E1C"/>
    <w:rsid w:val="005F1FA0"/>
    <w:rsid w:val="005F1FE7"/>
    <w:rsid w:val="005F2121"/>
    <w:rsid w:val="005F21BB"/>
    <w:rsid w:val="005F25C3"/>
    <w:rsid w:val="005F297B"/>
    <w:rsid w:val="005F2C7A"/>
    <w:rsid w:val="005F2D3A"/>
    <w:rsid w:val="005F2EAE"/>
    <w:rsid w:val="005F313D"/>
    <w:rsid w:val="005F3629"/>
    <w:rsid w:val="005F365D"/>
    <w:rsid w:val="005F391F"/>
    <w:rsid w:val="005F396D"/>
    <w:rsid w:val="005F3BFC"/>
    <w:rsid w:val="005F3F9B"/>
    <w:rsid w:val="005F402A"/>
    <w:rsid w:val="005F44FD"/>
    <w:rsid w:val="005F453C"/>
    <w:rsid w:val="005F4661"/>
    <w:rsid w:val="005F491D"/>
    <w:rsid w:val="005F493C"/>
    <w:rsid w:val="005F4A16"/>
    <w:rsid w:val="005F4A58"/>
    <w:rsid w:val="005F4C11"/>
    <w:rsid w:val="005F4DAF"/>
    <w:rsid w:val="005F523D"/>
    <w:rsid w:val="005F56EB"/>
    <w:rsid w:val="005F5817"/>
    <w:rsid w:val="005F5982"/>
    <w:rsid w:val="005F59F2"/>
    <w:rsid w:val="005F5D18"/>
    <w:rsid w:val="005F5D20"/>
    <w:rsid w:val="005F5E45"/>
    <w:rsid w:val="005F6253"/>
    <w:rsid w:val="005F63B4"/>
    <w:rsid w:val="005F6AE9"/>
    <w:rsid w:val="005F6E87"/>
    <w:rsid w:val="005F6EE7"/>
    <w:rsid w:val="005F7209"/>
    <w:rsid w:val="005F732C"/>
    <w:rsid w:val="005F7365"/>
    <w:rsid w:val="005F74B6"/>
    <w:rsid w:val="005F7650"/>
    <w:rsid w:val="005F7693"/>
    <w:rsid w:val="005F79EB"/>
    <w:rsid w:val="005F7AAE"/>
    <w:rsid w:val="005F7C4B"/>
    <w:rsid w:val="005F7CEA"/>
    <w:rsid w:val="006000C7"/>
    <w:rsid w:val="006002C8"/>
    <w:rsid w:val="00600CAA"/>
    <w:rsid w:val="00600D42"/>
    <w:rsid w:val="00601112"/>
    <w:rsid w:val="006011AC"/>
    <w:rsid w:val="006011C5"/>
    <w:rsid w:val="006013CC"/>
    <w:rsid w:val="006015B9"/>
    <w:rsid w:val="00601781"/>
    <w:rsid w:val="0060190E"/>
    <w:rsid w:val="00602106"/>
    <w:rsid w:val="006022A8"/>
    <w:rsid w:val="00602447"/>
    <w:rsid w:val="00602683"/>
    <w:rsid w:val="0060273D"/>
    <w:rsid w:val="00602968"/>
    <w:rsid w:val="0060297A"/>
    <w:rsid w:val="00603564"/>
    <w:rsid w:val="006036DB"/>
    <w:rsid w:val="0060377D"/>
    <w:rsid w:val="00603A2E"/>
    <w:rsid w:val="00603B02"/>
    <w:rsid w:val="00603E09"/>
    <w:rsid w:val="0060405C"/>
    <w:rsid w:val="00604333"/>
    <w:rsid w:val="00604548"/>
    <w:rsid w:val="00604685"/>
    <w:rsid w:val="006046F2"/>
    <w:rsid w:val="006047CA"/>
    <w:rsid w:val="0060488D"/>
    <w:rsid w:val="006049FB"/>
    <w:rsid w:val="00604F76"/>
    <w:rsid w:val="0060510D"/>
    <w:rsid w:val="0060520F"/>
    <w:rsid w:val="00605215"/>
    <w:rsid w:val="006056FB"/>
    <w:rsid w:val="006057E4"/>
    <w:rsid w:val="0060580E"/>
    <w:rsid w:val="006058E5"/>
    <w:rsid w:val="00605AFC"/>
    <w:rsid w:val="00605B45"/>
    <w:rsid w:val="00605B6D"/>
    <w:rsid w:val="00605D38"/>
    <w:rsid w:val="006067FB"/>
    <w:rsid w:val="00606AEC"/>
    <w:rsid w:val="00606E5D"/>
    <w:rsid w:val="00606FBC"/>
    <w:rsid w:val="00607191"/>
    <w:rsid w:val="00607221"/>
    <w:rsid w:val="00607227"/>
    <w:rsid w:val="006074F6"/>
    <w:rsid w:val="006075B1"/>
    <w:rsid w:val="00607E85"/>
    <w:rsid w:val="00607F86"/>
    <w:rsid w:val="00610137"/>
    <w:rsid w:val="00610541"/>
    <w:rsid w:val="00610C2C"/>
    <w:rsid w:val="006110D2"/>
    <w:rsid w:val="00611429"/>
    <w:rsid w:val="006114D6"/>
    <w:rsid w:val="00611833"/>
    <w:rsid w:val="00611A8D"/>
    <w:rsid w:val="00611BFC"/>
    <w:rsid w:val="00611F28"/>
    <w:rsid w:val="0061220A"/>
    <w:rsid w:val="006122CB"/>
    <w:rsid w:val="006124B9"/>
    <w:rsid w:val="00612539"/>
    <w:rsid w:val="006128B7"/>
    <w:rsid w:val="00612975"/>
    <w:rsid w:val="00612AF9"/>
    <w:rsid w:val="00612B9D"/>
    <w:rsid w:val="006131F4"/>
    <w:rsid w:val="00613568"/>
    <w:rsid w:val="0061362F"/>
    <w:rsid w:val="006138AF"/>
    <w:rsid w:val="00613BD7"/>
    <w:rsid w:val="00613F5A"/>
    <w:rsid w:val="006140AF"/>
    <w:rsid w:val="00614298"/>
    <w:rsid w:val="00614359"/>
    <w:rsid w:val="006143C0"/>
    <w:rsid w:val="00614508"/>
    <w:rsid w:val="00614772"/>
    <w:rsid w:val="006148DE"/>
    <w:rsid w:val="00614C32"/>
    <w:rsid w:val="00614D6B"/>
    <w:rsid w:val="0061575E"/>
    <w:rsid w:val="006158B3"/>
    <w:rsid w:val="0061592D"/>
    <w:rsid w:val="00615CEA"/>
    <w:rsid w:val="00615DA3"/>
    <w:rsid w:val="0061638A"/>
    <w:rsid w:val="0061639F"/>
    <w:rsid w:val="00616795"/>
    <w:rsid w:val="00616CC7"/>
    <w:rsid w:val="00616ECD"/>
    <w:rsid w:val="00616F46"/>
    <w:rsid w:val="00616FE9"/>
    <w:rsid w:val="006173F9"/>
    <w:rsid w:val="006177CE"/>
    <w:rsid w:val="00617842"/>
    <w:rsid w:val="00617A62"/>
    <w:rsid w:val="00617C2D"/>
    <w:rsid w:val="00617CF7"/>
    <w:rsid w:val="00620451"/>
    <w:rsid w:val="0062046E"/>
    <w:rsid w:val="0062079E"/>
    <w:rsid w:val="0062089F"/>
    <w:rsid w:val="00620AD3"/>
    <w:rsid w:val="00620C89"/>
    <w:rsid w:val="0062104C"/>
    <w:rsid w:val="006212BD"/>
    <w:rsid w:val="006214DD"/>
    <w:rsid w:val="0062151F"/>
    <w:rsid w:val="00621857"/>
    <w:rsid w:val="00621A3A"/>
    <w:rsid w:val="00621AA7"/>
    <w:rsid w:val="00621D03"/>
    <w:rsid w:val="00621D55"/>
    <w:rsid w:val="006226B4"/>
    <w:rsid w:val="00622772"/>
    <w:rsid w:val="00622B64"/>
    <w:rsid w:val="00622B7D"/>
    <w:rsid w:val="00622C56"/>
    <w:rsid w:val="00622F4A"/>
    <w:rsid w:val="00622F51"/>
    <w:rsid w:val="00622FB7"/>
    <w:rsid w:val="00623165"/>
    <w:rsid w:val="00623183"/>
    <w:rsid w:val="00623255"/>
    <w:rsid w:val="0062325F"/>
    <w:rsid w:val="006232EC"/>
    <w:rsid w:val="0062349D"/>
    <w:rsid w:val="006239A6"/>
    <w:rsid w:val="006239FD"/>
    <w:rsid w:val="00623B2B"/>
    <w:rsid w:val="00623B8F"/>
    <w:rsid w:val="00623BB0"/>
    <w:rsid w:val="00623C04"/>
    <w:rsid w:val="00623E59"/>
    <w:rsid w:val="00623F4A"/>
    <w:rsid w:val="006241A2"/>
    <w:rsid w:val="00624282"/>
    <w:rsid w:val="006248AC"/>
    <w:rsid w:val="00624A1B"/>
    <w:rsid w:val="00624D8B"/>
    <w:rsid w:val="00624EC2"/>
    <w:rsid w:val="00624FCB"/>
    <w:rsid w:val="00625949"/>
    <w:rsid w:val="00625D23"/>
    <w:rsid w:val="00625DCC"/>
    <w:rsid w:val="00625E60"/>
    <w:rsid w:val="00625F54"/>
    <w:rsid w:val="00626087"/>
    <w:rsid w:val="006260E9"/>
    <w:rsid w:val="006262BD"/>
    <w:rsid w:val="00626308"/>
    <w:rsid w:val="00626480"/>
    <w:rsid w:val="006265E1"/>
    <w:rsid w:val="006266BA"/>
    <w:rsid w:val="00626863"/>
    <w:rsid w:val="00626AC3"/>
    <w:rsid w:val="00626F3B"/>
    <w:rsid w:val="00626F80"/>
    <w:rsid w:val="006270CE"/>
    <w:rsid w:val="00627113"/>
    <w:rsid w:val="006271B8"/>
    <w:rsid w:val="006272BE"/>
    <w:rsid w:val="00627634"/>
    <w:rsid w:val="006276D5"/>
    <w:rsid w:val="006277E5"/>
    <w:rsid w:val="006279DD"/>
    <w:rsid w:val="00627C13"/>
    <w:rsid w:val="00627DAF"/>
    <w:rsid w:val="00627FEE"/>
    <w:rsid w:val="00630489"/>
    <w:rsid w:val="006304C5"/>
    <w:rsid w:val="00630A00"/>
    <w:rsid w:val="00630AFC"/>
    <w:rsid w:val="00630C55"/>
    <w:rsid w:val="00630CB7"/>
    <w:rsid w:val="00630FC2"/>
    <w:rsid w:val="0063116C"/>
    <w:rsid w:val="00631372"/>
    <w:rsid w:val="0063168E"/>
    <w:rsid w:val="00631725"/>
    <w:rsid w:val="006319AC"/>
    <w:rsid w:val="00631AAE"/>
    <w:rsid w:val="00631DC9"/>
    <w:rsid w:val="00631EA5"/>
    <w:rsid w:val="00632095"/>
    <w:rsid w:val="00632101"/>
    <w:rsid w:val="0063240C"/>
    <w:rsid w:val="006325AD"/>
    <w:rsid w:val="006326A0"/>
    <w:rsid w:val="006326CB"/>
    <w:rsid w:val="00632A70"/>
    <w:rsid w:val="00632AC9"/>
    <w:rsid w:val="00632CB0"/>
    <w:rsid w:val="0063305B"/>
    <w:rsid w:val="00633089"/>
    <w:rsid w:val="006331BC"/>
    <w:rsid w:val="00633278"/>
    <w:rsid w:val="00633895"/>
    <w:rsid w:val="00633A92"/>
    <w:rsid w:val="00634258"/>
    <w:rsid w:val="006346BA"/>
    <w:rsid w:val="006349DE"/>
    <w:rsid w:val="0063521C"/>
    <w:rsid w:val="00635884"/>
    <w:rsid w:val="00635999"/>
    <w:rsid w:val="006360D1"/>
    <w:rsid w:val="0063672C"/>
    <w:rsid w:val="0063686B"/>
    <w:rsid w:val="00636BC8"/>
    <w:rsid w:val="00636D03"/>
    <w:rsid w:val="00636E04"/>
    <w:rsid w:val="00636F95"/>
    <w:rsid w:val="00636FB8"/>
    <w:rsid w:val="0063703B"/>
    <w:rsid w:val="00637115"/>
    <w:rsid w:val="00637187"/>
    <w:rsid w:val="006371A8"/>
    <w:rsid w:val="006372C6"/>
    <w:rsid w:val="0063749D"/>
    <w:rsid w:val="00637529"/>
    <w:rsid w:val="00637667"/>
    <w:rsid w:val="006379B4"/>
    <w:rsid w:val="00637C7C"/>
    <w:rsid w:val="00637FE5"/>
    <w:rsid w:val="0064014C"/>
    <w:rsid w:val="00640306"/>
    <w:rsid w:val="00640590"/>
    <w:rsid w:val="00640703"/>
    <w:rsid w:val="00640826"/>
    <w:rsid w:val="00640934"/>
    <w:rsid w:val="00640C80"/>
    <w:rsid w:val="00640D85"/>
    <w:rsid w:val="00640ECB"/>
    <w:rsid w:val="0064107D"/>
    <w:rsid w:val="0064133C"/>
    <w:rsid w:val="006413E3"/>
    <w:rsid w:val="006420B5"/>
    <w:rsid w:val="00642243"/>
    <w:rsid w:val="006422BE"/>
    <w:rsid w:val="00642550"/>
    <w:rsid w:val="00642A8C"/>
    <w:rsid w:val="00642E4F"/>
    <w:rsid w:val="00642F6C"/>
    <w:rsid w:val="006431E8"/>
    <w:rsid w:val="00643611"/>
    <w:rsid w:val="00643702"/>
    <w:rsid w:val="00643728"/>
    <w:rsid w:val="00643C03"/>
    <w:rsid w:val="00643C2C"/>
    <w:rsid w:val="00643DF6"/>
    <w:rsid w:val="00644066"/>
    <w:rsid w:val="00644466"/>
    <w:rsid w:val="00644641"/>
    <w:rsid w:val="0064478A"/>
    <w:rsid w:val="00644BD6"/>
    <w:rsid w:val="00644BE4"/>
    <w:rsid w:val="006454C3"/>
    <w:rsid w:val="00645528"/>
    <w:rsid w:val="006458CE"/>
    <w:rsid w:val="00645B11"/>
    <w:rsid w:val="00646092"/>
    <w:rsid w:val="00646170"/>
    <w:rsid w:val="00646641"/>
    <w:rsid w:val="00646A6F"/>
    <w:rsid w:val="00646AA8"/>
    <w:rsid w:val="00647090"/>
    <w:rsid w:val="0064739F"/>
    <w:rsid w:val="00647590"/>
    <w:rsid w:val="0064771D"/>
    <w:rsid w:val="00647C10"/>
    <w:rsid w:val="00647F14"/>
    <w:rsid w:val="0065080E"/>
    <w:rsid w:val="00650982"/>
    <w:rsid w:val="00650C3B"/>
    <w:rsid w:val="00651034"/>
    <w:rsid w:val="00651353"/>
    <w:rsid w:val="0065195C"/>
    <w:rsid w:val="006522D9"/>
    <w:rsid w:val="0065259F"/>
    <w:rsid w:val="0065268B"/>
    <w:rsid w:val="006526C8"/>
    <w:rsid w:val="006526CE"/>
    <w:rsid w:val="006528E9"/>
    <w:rsid w:val="00652BC7"/>
    <w:rsid w:val="00653019"/>
    <w:rsid w:val="006536D5"/>
    <w:rsid w:val="00653993"/>
    <w:rsid w:val="00653AC4"/>
    <w:rsid w:val="00653B80"/>
    <w:rsid w:val="00653E1E"/>
    <w:rsid w:val="00654932"/>
    <w:rsid w:val="00654D58"/>
    <w:rsid w:val="0065513F"/>
    <w:rsid w:val="006554FB"/>
    <w:rsid w:val="006556AB"/>
    <w:rsid w:val="006556FA"/>
    <w:rsid w:val="00655815"/>
    <w:rsid w:val="00655C74"/>
    <w:rsid w:val="00655DFF"/>
    <w:rsid w:val="00655E1F"/>
    <w:rsid w:val="00655F20"/>
    <w:rsid w:val="00655F35"/>
    <w:rsid w:val="00656220"/>
    <w:rsid w:val="00656588"/>
    <w:rsid w:val="0065658D"/>
    <w:rsid w:val="006569EE"/>
    <w:rsid w:val="00656BE1"/>
    <w:rsid w:val="00656FED"/>
    <w:rsid w:val="006572B0"/>
    <w:rsid w:val="00657326"/>
    <w:rsid w:val="00657575"/>
    <w:rsid w:val="00657603"/>
    <w:rsid w:val="006577E3"/>
    <w:rsid w:val="00657D89"/>
    <w:rsid w:val="0066020C"/>
    <w:rsid w:val="00660581"/>
    <w:rsid w:val="006605A7"/>
    <w:rsid w:val="006605CA"/>
    <w:rsid w:val="0066077C"/>
    <w:rsid w:val="006608F1"/>
    <w:rsid w:val="00660DAF"/>
    <w:rsid w:val="00660E21"/>
    <w:rsid w:val="00660EA7"/>
    <w:rsid w:val="00660F64"/>
    <w:rsid w:val="00661878"/>
    <w:rsid w:val="00661B22"/>
    <w:rsid w:val="00661BCD"/>
    <w:rsid w:val="00661D8B"/>
    <w:rsid w:val="00661FE0"/>
    <w:rsid w:val="006622DA"/>
    <w:rsid w:val="006626FC"/>
    <w:rsid w:val="006628E0"/>
    <w:rsid w:val="006628F5"/>
    <w:rsid w:val="00662A23"/>
    <w:rsid w:val="00662BB0"/>
    <w:rsid w:val="00663051"/>
    <w:rsid w:val="00663194"/>
    <w:rsid w:val="00663605"/>
    <w:rsid w:val="0066371E"/>
    <w:rsid w:val="00663980"/>
    <w:rsid w:val="00663D0E"/>
    <w:rsid w:val="006644EA"/>
    <w:rsid w:val="0066463A"/>
    <w:rsid w:val="006647F8"/>
    <w:rsid w:val="00664BA6"/>
    <w:rsid w:val="00664F17"/>
    <w:rsid w:val="006653B8"/>
    <w:rsid w:val="0066565D"/>
    <w:rsid w:val="00665F77"/>
    <w:rsid w:val="0066643A"/>
    <w:rsid w:val="00666597"/>
    <w:rsid w:val="00666645"/>
    <w:rsid w:val="006668AE"/>
    <w:rsid w:val="00666FCE"/>
    <w:rsid w:val="0066707F"/>
    <w:rsid w:val="006672FD"/>
    <w:rsid w:val="00667729"/>
    <w:rsid w:val="006677BF"/>
    <w:rsid w:val="00667872"/>
    <w:rsid w:val="006679BE"/>
    <w:rsid w:val="00667B15"/>
    <w:rsid w:val="00667B4C"/>
    <w:rsid w:val="00667B9D"/>
    <w:rsid w:val="00667BD2"/>
    <w:rsid w:val="00667C03"/>
    <w:rsid w:val="00667D03"/>
    <w:rsid w:val="00667D2A"/>
    <w:rsid w:val="006702D8"/>
    <w:rsid w:val="0067036A"/>
    <w:rsid w:val="0067049C"/>
    <w:rsid w:val="00670A6C"/>
    <w:rsid w:val="00670AD0"/>
    <w:rsid w:val="00670BC0"/>
    <w:rsid w:val="00670C7B"/>
    <w:rsid w:val="00670C93"/>
    <w:rsid w:val="00670D39"/>
    <w:rsid w:val="00670EDC"/>
    <w:rsid w:val="00670F8D"/>
    <w:rsid w:val="00671160"/>
    <w:rsid w:val="00671183"/>
    <w:rsid w:val="0067143E"/>
    <w:rsid w:val="006714DD"/>
    <w:rsid w:val="00671736"/>
    <w:rsid w:val="006717C5"/>
    <w:rsid w:val="00671A17"/>
    <w:rsid w:val="00671A47"/>
    <w:rsid w:val="00671C58"/>
    <w:rsid w:val="00671D95"/>
    <w:rsid w:val="00671DFE"/>
    <w:rsid w:val="00671EB5"/>
    <w:rsid w:val="00672075"/>
    <w:rsid w:val="006720F6"/>
    <w:rsid w:val="0067246B"/>
    <w:rsid w:val="00672560"/>
    <w:rsid w:val="00672580"/>
    <w:rsid w:val="006725EA"/>
    <w:rsid w:val="00672BA2"/>
    <w:rsid w:val="00672BB5"/>
    <w:rsid w:val="00672D66"/>
    <w:rsid w:val="00672E57"/>
    <w:rsid w:val="00673327"/>
    <w:rsid w:val="00673465"/>
    <w:rsid w:val="0067368B"/>
    <w:rsid w:val="0067394D"/>
    <w:rsid w:val="00673A5F"/>
    <w:rsid w:val="00673A79"/>
    <w:rsid w:val="00673AE1"/>
    <w:rsid w:val="00673BA1"/>
    <w:rsid w:val="00673CB9"/>
    <w:rsid w:val="0067447E"/>
    <w:rsid w:val="006746AC"/>
    <w:rsid w:val="00674A47"/>
    <w:rsid w:val="00674A9C"/>
    <w:rsid w:val="00674B51"/>
    <w:rsid w:val="00675040"/>
    <w:rsid w:val="00675059"/>
    <w:rsid w:val="00675257"/>
    <w:rsid w:val="00675403"/>
    <w:rsid w:val="006754B0"/>
    <w:rsid w:val="00675616"/>
    <w:rsid w:val="006756E9"/>
    <w:rsid w:val="00675A99"/>
    <w:rsid w:val="00675B41"/>
    <w:rsid w:val="00675E3D"/>
    <w:rsid w:val="00675E92"/>
    <w:rsid w:val="00676056"/>
    <w:rsid w:val="006767D0"/>
    <w:rsid w:val="00676BF9"/>
    <w:rsid w:val="00676C5C"/>
    <w:rsid w:val="00676E28"/>
    <w:rsid w:val="0067705D"/>
    <w:rsid w:val="006770A5"/>
    <w:rsid w:val="00677290"/>
    <w:rsid w:val="00677465"/>
    <w:rsid w:val="00677615"/>
    <w:rsid w:val="00677704"/>
    <w:rsid w:val="0067785B"/>
    <w:rsid w:val="00677964"/>
    <w:rsid w:val="00677B37"/>
    <w:rsid w:val="00677F9E"/>
    <w:rsid w:val="006802B1"/>
    <w:rsid w:val="00680619"/>
    <w:rsid w:val="006809E4"/>
    <w:rsid w:val="00680A88"/>
    <w:rsid w:val="00680E14"/>
    <w:rsid w:val="00680F61"/>
    <w:rsid w:val="006811A5"/>
    <w:rsid w:val="00681227"/>
    <w:rsid w:val="00681349"/>
    <w:rsid w:val="006814B4"/>
    <w:rsid w:val="006814E3"/>
    <w:rsid w:val="006815AC"/>
    <w:rsid w:val="00681831"/>
    <w:rsid w:val="00681A0D"/>
    <w:rsid w:val="00681AFB"/>
    <w:rsid w:val="00681FF9"/>
    <w:rsid w:val="00682553"/>
    <w:rsid w:val="006828BA"/>
    <w:rsid w:val="006829B8"/>
    <w:rsid w:val="00682F2C"/>
    <w:rsid w:val="00682F4E"/>
    <w:rsid w:val="006833AF"/>
    <w:rsid w:val="00683FB8"/>
    <w:rsid w:val="00684B8C"/>
    <w:rsid w:val="00684C6F"/>
    <w:rsid w:val="0068501D"/>
    <w:rsid w:val="00685434"/>
    <w:rsid w:val="006856F3"/>
    <w:rsid w:val="00685ADC"/>
    <w:rsid w:val="00685F0D"/>
    <w:rsid w:val="00685F52"/>
    <w:rsid w:val="00686012"/>
    <w:rsid w:val="0068613F"/>
    <w:rsid w:val="006861FC"/>
    <w:rsid w:val="00686339"/>
    <w:rsid w:val="00686353"/>
    <w:rsid w:val="00686419"/>
    <w:rsid w:val="006864F3"/>
    <w:rsid w:val="006866DF"/>
    <w:rsid w:val="006871B8"/>
    <w:rsid w:val="00687264"/>
    <w:rsid w:val="00687318"/>
    <w:rsid w:val="00687DD0"/>
    <w:rsid w:val="00687F8C"/>
    <w:rsid w:val="006900C8"/>
    <w:rsid w:val="0069033E"/>
    <w:rsid w:val="00690368"/>
    <w:rsid w:val="0069039E"/>
    <w:rsid w:val="00690874"/>
    <w:rsid w:val="00690CC2"/>
    <w:rsid w:val="00690F75"/>
    <w:rsid w:val="00691158"/>
    <w:rsid w:val="006912B7"/>
    <w:rsid w:val="00691621"/>
    <w:rsid w:val="0069178D"/>
    <w:rsid w:val="00691825"/>
    <w:rsid w:val="006919A1"/>
    <w:rsid w:val="00691A89"/>
    <w:rsid w:val="00691C1F"/>
    <w:rsid w:val="00691CC4"/>
    <w:rsid w:val="00691DE7"/>
    <w:rsid w:val="00691E98"/>
    <w:rsid w:val="0069218B"/>
    <w:rsid w:val="006921E6"/>
    <w:rsid w:val="006925D5"/>
    <w:rsid w:val="006926B6"/>
    <w:rsid w:val="0069290D"/>
    <w:rsid w:val="00692995"/>
    <w:rsid w:val="00692BBE"/>
    <w:rsid w:val="00692CB9"/>
    <w:rsid w:val="00692DE5"/>
    <w:rsid w:val="00692EBA"/>
    <w:rsid w:val="0069318B"/>
    <w:rsid w:val="006932A9"/>
    <w:rsid w:val="00693823"/>
    <w:rsid w:val="00693B71"/>
    <w:rsid w:val="00693DAB"/>
    <w:rsid w:val="00693E04"/>
    <w:rsid w:val="00693E2D"/>
    <w:rsid w:val="00694122"/>
    <w:rsid w:val="00694D7C"/>
    <w:rsid w:val="00694F61"/>
    <w:rsid w:val="00695196"/>
    <w:rsid w:val="006954E9"/>
    <w:rsid w:val="0069555C"/>
    <w:rsid w:val="006955E9"/>
    <w:rsid w:val="006957F1"/>
    <w:rsid w:val="0069596B"/>
    <w:rsid w:val="00695A00"/>
    <w:rsid w:val="00695A11"/>
    <w:rsid w:val="00695AC1"/>
    <w:rsid w:val="00695C76"/>
    <w:rsid w:val="00695D48"/>
    <w:rsid w:val="00695DC5"/>
    <w:rsid w:val="00695E5C"/>
    <w:rsid w:val="006961AE"/>
    <w:rsid w:val="006963EF"/>
    <w:rsid w:val="00696535"/>
    <w:rsid w:val="00696917"/>
    <w:rsid w:val="00696A04"/>
    <w:rsid w:val="00696AC3"/>
    <w:rsid w:val="00696BEF"/>
    <w:rsid w:val="00696D89"/>
    <w:rsid w:val="00696EF0"/>
    <w:rsid w:val="00696FD3"/>
    <w:rsid w:val="006971F3"/>
    <w:rsid w:val="0069744B"/>
    <w:rsid w:val="00697518"/>
    <w:rsid w:val="0069771B"/>
    <w:rsid w:val="00697787"/>
    <w:rsid w:val="006A016E"/>
    <w:rsid w:val="006A01FD"/>
    <w:rsid w:val="006A06D3"/>
    <w:rsid w:val="006A0B0E"/>
    <w:rsid w:val="006A0B19"/>
    <w:rsid w:val="006A0E10"/>
    <w:rsid w:val="006A0F27"/>
    <w:rsid w:val="006A1306"/>
    <w:rsid w:val="006A1819"/>
    <w:rsid w:val="006A1AEA"/>
    <w:rsid w:val="006A1D0F"/>
    <w:rsid w:val="006A22BC"/>
    <w:rsid w:val="006A22C7"/>
    <w:rsid w:val="006A26C1"/>
    <w:rsid w:val="006A26FE"/>
    <w:rsid w:val="006A270E"/>
    <w:rsid w:val="006A281A"/>
    <w:rsid w:val="006A2CAC"/>
    <w:rsid w:val="006A2D3D"/>
    <w:rsid w:val="006A2DF2"/>
    <w:rsid w:val="006A2F0B"/>
    <w:rsid w:val="006A3047"/>
    <w:rsid w:val="006A3197"/>
    <w:rsid w:val="006A334A"/>
    <w:rsid w:val="006A3360"/>
    <w:rsid w:val="006A33DB"/>
    <w:rsid w:val="006A34B7"/>
    <w:rsid w:val="006A370D"/>
    <w:rsid w:val="006A3957"/>
    <w:rsid w:val="006A3E12"/>
    <w:rsid w:val="006A3FB6"/>
    <w:rsid w:val="006A40E6"/>
    <w:rsid w:val="006A43DF"/>
    <w:rsid w:val="006A45B5"/>
    <w:rsid w:val="006A4B12"/>
    <w:rsid w:val="006A4D49"/>
    <w:rsid w:val="006A4EE5"/>
    <w:rsid w:val="006A4F64"/>
    <w:rsid w:val="006A5029"/>
    <w:rsid w:val="006A50BD"/>
    <w:rsid w:val="006A522D"/>
    <w:rsid w:val="006A54A9"/>
    <w:rsid w:val="006A5781"/>
    <w:rsid w:val="006A5994"/>
    <w:rsid w:val="006A59D9"/>
    <w:rsid w:val="006A5FB5"/>
    <w:rsid w:val="006A62AA"/>
    <w:rsid w:val="006A6D03"/>
    <w:rsid w:val="006A707B"/>
    <w:rsid w:val="006A7349"/>
    <w:rsid w:val="006A7B63"/>
    <w:rsid w:val="006A7B8D"/>
    <w:rsid w:val="006A7C2D"/>
    <w:rsid w:val="006A7C79"/>
    <w:rsid w:val="006B00A8"/>
    <w:rsid w:val="006B0144"/>
    <w:rsid w:val="006B0800"/>
    <w:rsid w:val="006B0B8B"/>
    <w:rsid w:val="006B0BFC"/>
    <w:rsid w:val="006B102A"/>
    <w:rsid w:val="006B14DC"/>
    <w:rsid w:val="006B19E4"/>
    <w:rsid w:val="006B1AFD"/>
    <w:rsid w:val="006B1BA3"/>
    <w:rsid w:val="006B1C2F"/>
    <w:rsid w:val="006B1C8E"/>
    <w:rsid w:val="006B202D"/>
    <w:rsid w:val="006B246F"/>
    <w:rsid w:val="006B2624"/>
    <w:rsid w:val="006B2AB3"/>
    <w:rsid w:val="006B33D9"/>
    <w:rsid w:val="006B3A2D"/>
    <w:rsid w:val="006B3B8D"/>
    <w:rsid w:val="006B3E1F"/>
    <w:rsid w:val="006B3F25"/>
    <w:rsid w:val="006B4142"/>
    <w:rsid w:val="006B4191"/>
    <w:rsid w:val="006B4556"/>
    <w:rsid w:val="006B47BF"/>
    <w:rsid w:val="006B482A"/>
    <w:rsid w:val="006B489F"/>
    <w:rsid w:val="006B4BD0"/>
    <w:rsid w:val="006B4D64"/>
    <w:rsid w:val="006B4F4A"/>
    <w:rsid w:val="006B5216"/>
    <w:rsid w:val="006B5345"/>
    <w:rsid w:val="006B5461"/>
    <w:rsid w:val="006B54DE"/>
    <w:rsid w:val="006B57EE"/>
    <w:rsid w:val="006B5984"/>
    <w:rsid w:val="006B59C1"/>
    <w:rsid w:val="006B5B6F"/>
    <w:rsid w:val="006B621A"/>
    <w:rsid w:val="006B62A3"/>
    <w:rsid w:val="006B6659"/>
    <w:rsid w:val="006B674D"/>
    <w:rsid w:val="006B6820"/>
    <w:rsid w:val="006B69AE"/>
    <w:rsid w:val="006B6A02"/>
    <w:rsid w:val="006B6CA3"/>
    <w:rsid w:val="006B6E3D"/>
    <w:rsid w:val="006B6F94"/>
    <w:rsid w:val="006B711F"/>
    <w:rsid w:val="006B7248"/>
    <w:rsid w:val="006B739F"/>
    <w:rsid w:val="006B73EC"/>
    <w:rsid w:val="006B73EE"/>
    <w:rsid w:val="006B742B"/>
    <w:rsid w:val="006B745F"/>
    <w:rsid w:val="006B76B4"/>
    <w:rsid w:val="006B7890"/>
    <w:rsid w:val="006B7999"/>
    <w:rsid w:val="006B7B4A"/>
    <w:rsid w:val="006B7CCF"/>
    <w:rsid w:val="006B7CD7"/>
    <w:rsid w:val="006B7EC8"/>
    <w:rsid w:val="006B7FB4"/>
    <w:rsid w:val="006B7FBA"/>
    <w:rsid w:val="006C0652"/>
    <w:rsid w:val="006C06E8"/>
    <w:rsid w:val="006C098A"/>
    <w:rsid w:val="006C0B67"/>
    <w:rsid w:val="006C12BF"/>
    <w:rsid w:val="006C13DC"/>
    <w:rsid w:val="006C1591"/>
    <w:rsid w:val="006C15CA"/>
    <w:rsid w:val="006C1763"/>
    <w:rsid w:val="006C1A2C"/>
    <w:rsid w:val="006C1CBD"/>
    <w:rsid w:val="006C2071"/>
    <w:rsid w:val="006C2418"/>
    <w:rsid w:val="006C27EA"/>
    <w:rsid w:val="006C2A6F"/>
    <w:rsid w:val="006C2AC4"/>
    <w:rsid w:val="006C2E1B"/>
    <w:rsid w:val="006C3039"/>
    <w:rsid w:val="006C31D0"/>
    <w:rsid w:val="006C3543"/>
    <w:rsid w:val="006C36D9"/>
    <w:rsid w:val="006C3880"/>
    <w:rsid w:val="006C3A83"/>
    <w:rsid w:val="006C3B19"/>
    <w:rsid w:val="006C3B43"/>
    <w:rsid w:val="006C3E8E"/>
    <w:rsid w:val="006C4215"/>
    <w:rsid w:val="006C4380"/>
    <w:rsid w:val="006C43D0"/>
    <w:rsid w:val="006C4413"/>
    <w:rsid w:val="006C4542"/>
    <w:rsid w:val="006C49B2"/>
    <w:rsid w:val="006C4AD3"/>
    <w:rsid w:val="006C5034"/>
    <w:rsid w:val="006C517A"/>
    <w:rsid w:val="006C54D9"/>
    <w:rsid w:val="006C573B"/>
    <w:rsid w:val="006C5982"/>
    <w:rsid w:val="006C5B86"/>
    <w:rsid w:val="006C5D3C"/>
    <w:rsid w:val="006C5DD4"/>
    <w:rsid w:val="006C5FC5"/>
    <w:rsid w:val="006C5FD9"/>
    <w:rsid w:val="006C6175"/>
    <w:rsid w:val="006C625F"/>
    <w:rsid w:val="006C6540"/>
    <w:rsid w:val="006C65AE"/>
    <w:rsid w:val="006C665E"/>
    <w:rsid w:val="006C6897"/>
    <w:rsid w:val="006C694C"/>
    <w:rsid w:val="006C6A2B"/>
    <w:rsid w:val="006C6A49"/>
    <w:rsid w:val="006C736D"/>
    <w:rsid w:val="006C7602"/>
    <w:rsid w:val="006C771F"/>
    <w:rsid w:val="006C777F"/>
    <w:rsid w:val="006C7C4B"/>
    <w:rsid w:val="006C7C64"/>
    <w:rsid w:val="006C7CA9"/>
    <w:rsid w:val="006D005A"/>
    <w:rsid w:val="006D0147"/>
    <w:rsid w:val="006D04C1"/>
    <w:rsid w:val="006D0880"/>
    <w:rsid w:val="006D0A39"/>
    <w:rsid w:val="006D0B7A"/>
    <w:rsid w:val="006D0E7C"/>
    <w:rsid w:val="006D0F28"/>
    <w:rsid w:val="006D109E"/>
    <w:rsid w:val="006D1490"/>
    <w:rsid w:val="006D1839"/>
    <w:rsid w:val="006D1D49"/>
    <w:rsid w:val="006D1F0F"/>
    <w:rsid w:val="006D1F4C"/>
    <w:rsid w:val="006D20BE"/>
    <w:rsid w:val="006D223B"/>
    <w:rsid w:val="006D2A9E"/>
    <w:rsid w:val="006D2AAA"/>
    <w:rsid w:val="006D2ED3"/>
    <w:rsid w:val="006D2EF6"/>
    <w:rsid w:val="006D2FD1"/>
    <w:rsid w:val="006D389D"/>
    <w:rsid w:val="006D3C08"/>
    <w:rsid w:val="006D401A"/>
    <w:rsid w:val="006D4719"/>
    <w:rsid w:val="006D479C"/>
    <w:rsid w:val="006D4EDD"/>
    <w:rsid w:val="006D53CB"/>
    <w:rsid w:val="006D5D95"/>
    <w:rsid w:val="006D60A9"/>
    <w:rsid w:val="006D60EA"/>
    <w:rsid w:val="006D61FC"/>
    <w:rsid w:val="006D6307"/>
    <w:rsid w:val="006D6398"/>
    <w:rsid w:val="006D6493"/>
    <w:rsid w:val="006D64CA"/>
    <w:rsid w:val="006D6B84"/>
    <w:rsid w:val="006D6D51"/>
    <w:rsid w:val="006D6E01"/>
    <w:rsid w:val="006D6F73"/>
    <w:rsid w:val="006D71D5"/>
    <w:rsid w:val="006D741F"/>
    <w:rsid w:val="006D7CAA"/>
    <w:rsid w:val="006D7DB7"/>
    <w:rsid w:val="006D7DFA"/>
    <w:rsid w:val="006E015D"/>
    <w:rsid w:val="006E041B"/>
    <w:rsid w:val="006E0529"/>
    <w:rsid w:val="006E06A3"/>
    <w:rsid w:val="006E0969"/>
    <w:rsid w:val="006E0B46"/>
    <w:rsid w:val="006E0DF8"/>
    <w:rsid w:val="006E0F2E"/>
    <w:rsid w:val="006E0F7A"/>
    <w:rsid w:val="006E0F88"/>
    <w:rsid w:val="006E1056"/>
    <w:rsid w:val="006E108E"/>
    <w:rsid w:val="006E123E"/>
    <w:rsid w:val="006E1436"/>
    <w:rsid w:val="006E17D4"/>
    <w:rsid w:val="006E1D36"/>
    <w:rsid w:val="006E1EBA"/>
    <w:rsid w:val="006E2080"/>
    <w:rsid w:val="006E2321"/>
    <w:rsid w:val="006E23A4"/>
    <w:rsid w:val="006E2732"/>
    <w:rsid w:val="006E2779"/>
    <w:rsid w:val="006E27CC"/>
    <w:rsid w:val="006E2A19"/>
    <w:rsid w:val="006E2BC9"/>
    <w:rsid w:val="006E2BE6"/>
    <w:rsid w:val="006E2D18"/>
    <w:rsid w:val="006E30AC"/>
    <w:rsid w:val="006E333A"/>
    <w:rsid w:val="006E34A1"/>
    <w:rsid w:val="006E3992"/>
    <w:rsid w:val="006E3C50"/>
    <w:rsid w:val="006E3CB2"/>
    <w:rsid w:val="006E3DE4"/>
    <w:rsid w:val="006E471D"/>
    <w:rsid w:val="006E4CCC"/>
    <w:rsid w:val="006E4E52"/>
    <w:rsid w:val="006E4E7D"/>
    <w:rsid w:val="006E4EBA"/>
    <w:rsid w:val="006E5371"/>
    <w:rsid w:val="006E54DA"/>
    <w:rsid w:val="006E5546"/>
    <w:rsid w:val="006E5564"/>
    <w:rsid w:val="006E561C"/>
    <w:rsid w:val="006E565B"/>
    <w:rsid w:val="006E5D0F"/>
    <w:rsid w:val="006E5D2E"/>
    <w:rsid w:val="006E5D74"/>
    <w:rsid w:val="006E5F87"/>
    <w:rsid w:val="006E6A48"/>
    <w:rsid w:val="006E6AC9"/>
    <w:rsid w:val="006E6D8B"/>
    <w:rsid w:val="006E6ECC"/>
    <w:rsid w:val="006E6FB3"/>
    <w:rsid w:val="006E703D"/>
    <w:rsid w:val="006E7046"/>
    <w:rsid w:val="006E7383"/>
    <w:rsid w:val="006E7629"/>
    <w:rsid w:val="006E77CD"/>
    <w:rsid w:val="006E7BD7"/>
    <w:rsid w:val="006E7C59"/>
    <w:rsid w:val="006E7CE3"/>
    <w:rsid w:val="006F03D7"/>
    <w:rsid w:val="006F0710"/>
    <w:rsid w:val="006F081F"/>
    <w:rsid w:val="006F0B2D"/>
    <w:rsid w:val="006F0BDF"/>
    <w:rsid w:val="006F0C31"/>
    <w:rsid w:val="006F0D7F"/>
    <w:rsid w:val="006F1058"/>
    <w:rsid w:val="006F14F6"/>
    <w:rsid w:val="006F1922"/>
    <w:rsid w:val="006F1CD5"/>
    <w:rsid w:val="006F20FA"/>
    <w:rsid w:val="006F2226"/>
    <w:rsid w:val="006F2426"/>
    <w:rsid w:val="006F2769"/>
    <w:rsid w:val="006F27B2"/>
    <w:rsid w:val="006F2841"/>
    <w:rsid w:val="006F2952"/>
    <w:rsid w:val="006F29D1"/>
    <w:rsid w:val="006F2B47"/>
    <w:rsid w:val="006F2C3F"/>
    <w:rsid w:val="006F2DAD"/>
    <w:rsid w:val="006F2E79"/>
    <w:rsid w:val="006F3368"/>
    <w:rsid w:val="006F339E"/>
    <w:rsid w:val="006F36F1"/>
    <w:rsid w:val="006F3A22"/>
    <w:rsid w:val="006F3A72"/>
    <w:rsid w:val="006F3CAD"/>
    <w:rsid w:val="006F401F"/>
    <w:rsid w:val="006F40CB"/>
    <w:rsid w:val="006F41CA"/>
    <w:rsid w:val="006F4543"/>
    <w:rsid w:val="006F473D"/>
    <w:rsid w:val="006F4ACF"/>
    <w:rsid w:val="006F526A"/>
    <w:rsid w:val="006F538E"/>
    <w:rsid w:val="006F5537"/>
    <w:rsid w:val="006F5B20"/>
    <w:rsid w:val="006F5DB7"/>
    <w:rsid w:val="006F5EAF"/>
    <w:rsid w:val="006F61E6"/>
    <w:rsid w:val="006F637C"/>
    <w:rsid w:val="006F6635"/>
    <w:rsid w:val="006F6868"/>
    <w:rsid w:val="006F69E9"/>
    <w:rsid w:val="006F6AA2"/>
    <w:rsid w:val="006F6DEE"/>
    <w:rsid w:val="006F6F1E"/>
    <w:rsid w:val="006F6FDF"/>
    <w:rsid w:val="006F7719"/>
    <w:rsid w:val="006F7792"/>
    <w:rsid w:val="006F7930"/>
    <w:rsid w:val="006F7966"/>
    <w:rsid w:val="006F7CE5"/>
    <w:rsid w:val="006F7D86"/>
    <w:rsid w:val="006F7DDC"/>
    <w:rsid w:val="006F7FB7"/>
    <w:rsid w:val="006F99F8"/>
    <w:rsid w:val="007002DC"/>
    <w:rsid w:val="00700427"/>
    <w:rsid w:val="0070058F"/>
    <w:rsid w:val="007006AF"/>
    <w:rsid w:val="00700926"/>
    <w:rsid w:val="007009EB"/>
    <w:rsid w:val="00700BB0"/>
    <w:rsid w:val="00700BDB"/>
    <w:rsid w:val="00700CB2"/>
    <w:rsid w:val="00700D20"/>
    <w:rsid w:val="0070118C"/>
    <w:rsid w:val="007012AF"/>
    <w:rsid w:val="00701499"/>
    <w:rsid w:val="0070173D"/>
    <w:rsid w:val="00701D0E"/>
    <w:rsid w:val="00701DED"/>
    <w:rsid w:val="007027C9"/>
    <w:rsid w:val="00702900"/>
    <w:rsid w:val="007029D0"/>
    <w:rsid w:val="00702A7D"/>
    <w:rsid w:val="00702AB2"/>
    <w:rsid w:val="00702DA5"/>
    <w:rsid w:val="00702DB8"/>
    <w:rsid w:val="00702F51"/>
    <w:rsid w:val="007034A6"/>
    <w:rsid w:val="007034D6"/>
    <w:rsid w:val="00703947"/>
    <w:rsid w:val="00703A6F"/>
    <w:rsid w:val="00703B9B"/>
    <w:rsid w:val="007040D7"/>
    <w:rsid w:val="007041D0"/>
    <w:rsid w:val="00704333"/>
    <w:rsid w:val="00704628"/>
    <w:rsid w:val="00704735"/>
    <w:rsid w:val="00704798"/>
    <w:rsid w:val="00704BD0"/>
    <w:rsid w:val="00705306"/>
    <w:rsid w:val="00705406"/>
    <w:rsid w:val="007056C6"/>
    <w:rsid w:val="0070591F"/>
    <w:rsid w:val="00705947"/>
    <w:rsid w:val="00705B89"/>
    <w:rsid w:val="00705C21"/>
    <w:rsid w:val="00705D14"/>
    <w:rsid w:val="00705E85"/>
    <w:rsid w:val="0070616D"/>
    <w:rsid w:val="007062B3"/>
    <w:rsid w:val="00706457"/>
    <w:rsid w:val="00706588"/>
    <w:rsid w:val="00706720"/>
    <w:rsid w:val="0070696F"/>
    <w:rsid w:val="00706AA1"/>
    <w:rsid w:val="00706ABA"/>
    <w:rsid w:val="00706BA0"/>
    <w:rsid w:val="00706BF1"/>
    <w:rsid w:val="0070753F"/>
    <w:rsid w:val="00707550"/>
    <w:rsid w:val="007077EF"/>
    <w:rsid w:val="00707BAB"/>
    <w:rsid w:val="00707E46"/>
    <w:rsid w:val="00707F0E"/>
    <w:rsid w:val="00710033"/>
    <w:rsid w:val="007105CC"/>
    <w:rsid w:val="0071068A"/>
    <w:rsid w:val="00710964"/>
    <w:rsid w:val="007111A3"/>
    <w:rsid w:val="007113CB"/>
    <w:rsid w:val="0071152E"/>
    <w:rsid w:val="0071197E"/>
    <w:rsid w:val="00711D1E"/>
    <w:rsid w:val="007120F9"/>
    <w:rsid w:val="00712DD3"/>
    <w:rsid w:val="00712F1A"/>
    <w:rsid w:val="00713042"/>
    <w:rsid w:val="00713164"/>
    <w:rsid w:val="00713637"/>
    <w:rsid w:val="00713698"/>
    <w:rsid w:val="007136DE"/>
    <w:rsid w:val="0071379B"/>
    <w:rsid w:val="007137CA"/>
    <w:rsid w:val="007137D1"/>
    <w:rsid w:val="00713972"/>
    <w:rsid w:val="00713A56"/>
    <w:rsid w:val="00713B6E"/>
    <w:rsid w:val="00713E05"/>
    <w:rsid w:val="00713E3D"/>
    <w:rsid w:val="00713FA0"/>
    <w:rsid w:val="007143D9"/>
    <w:rsid w:val="00714781"/>
    <w:rsid w:val="00714943"/>
    <w:rsid w:val="00714C81"/>
    <w:rsid w:val="0071549E"/>
    <w:rsid w:val="00715590"/>
    <w:rsid w:val="007156FC"/>
    <w:rsid w:val="00715859"/>
    <w:rsid w:val="00715B17"/>
    <w:rsid w:val="00715E67"/>
    <w:rsid w:val="00715E99"/>
    <w:rsid w:val="00715F71"/>
    <w:rsid w:val="007165FF"/>
    <w:rsid w:val="007168F7"/>
    <w:rsid w:val="00716D82"/>
    <w:rsid w:val="00717202"/>
    <w:rsid w:val="007177E0"/>
    <w:rsid w:val="007178AB"/>
    <w:rsid w:val="007179B7"/>
    <w:rsid w:val="00717B84"/>
    <w:rsid w:val="00717CFC"/>
    <w:rsid w:val="00717FD0"/>
    <w:rsid w:val="00720342"/>
    <w:rsid w:val="0072052A"/>
    <w:rsid w:val="00720799"/>
    <w:rsid w:val="0072079B"/>
    <w:rsid w:val="00720813"/>
    <w:rsid w:val="00720946"/>
    <w:rsid w:val="00720B13"/>
    <w:rsid w:val="00720D65"/>
    <w:rsid w:val="00720ECD"/>
    <w:rsid w:val="00720F35"/>
    <w:rsid w:val="007211C7"/>
    <w:rsid w:val="007212DA"/>
    <w:rsid w:val="00721331"/>
    <w:rsid w:val="00721487"/>
    <w:rsid w:val="00721B24"/>
    <w:rsid w:val="00721C1C"/>
    <w:rsid w:val="00721C27"/>
    <w:rsid w:val="00722095"/>
    <w:rsid w:val="0072214B"/>
    <w:rsid w:val="00722381"/>
    <w:rsid w:val="0072241B"/>
    <w:rsid w:val="00722769"/>
    <w:rsid w:val="007227AB"/>
    <w:rsid w:val="00722DB4"/>
    <w:rsid w:val="007231E6"/>
    <w:rsid w:val="007232EA"/>
    <w:rsid w:val="00723437"/>
    <w:rsid w:val="00723562"/>
    <w:rsid w:val="00723B1B"/>
    <w:rsid w:val="00723C32"/>
    <w:rsid w:val="00724258"/>
    <w:rsid w:val="007242EB"/>
    <w:rsid w:val="00724AA4"/>
    <w:rsid w:val="00724E0A"/>
    <w:rsid w:val="00725146"/>
    <w:rsid w:val="007253F7"/>
    <w:rsid w:val="00725907"/>
    <w:rsid w:val="00726011"/>
    <w:rsid w:val="0072612C"/>
    <w:rsid w:val="007264E2"/>
    <w:rsid w:val="00726901"/>
    <w:rsid w:val="00726C2A"/>
    <w:rsid w:val="00726F51"/>
    <w:rsid w:val="007272B6"/>
    <w:rsid w:val="007272B7"/>
    <w:rsid w:val="00727392"/>
    <w:rsid w:val="00727538"/>
    <w:rsid w:val="0072772E"/>
    <w:rsid w:val="0072782D"/>
    <w:rsid w:val="00727887"/>
    <w:rsid w:val="00727C25"/>
    <w:rsid w:val="00727CBC"/>
    <w:rsid w:val="00727D3E"/>
    <w:rsid w:val="00727D88"/>
    <w:rsid w:val="00727EF9"/>
    <w:rsid w:val="00730071"/>
    <w:rsid w:val="0073012B"/>
    <w:rsid w:val="0073015D"/>
    <w:rsid w:val="00730424"/>
    <w:rsid w:val="0073049B"/>
    <w:rsid w:val="00730F77"/>
    <w:rsid w:val="007313AF"/>
    <w:rsid w:val="00731496"/>
    <w:rsid w:val="0073153B"/>
    <w:rsid w:val="0073172D"/>
    <w:rsid w:val="007317C1"/>
    <w:rsid w:val="00731DF6"/>
    <w:rsid w:val="00731FEA"/>
    <w:rsid w:val="00732188"/>
    <w:rsid w:val="00732262"/>
    <w:rsid w:val="007324EB"/>
    <w:rsid w:val="00732B97"/>
    <w:rsid w:val="00732D22"/>
    <w:rsid w:val="00733339"/>
    <w:rsid w:val="007333A3"/>
    <w:rsid w:val="0073361F"/>
    <w:rsid w:val="00733E9E"/>
    <w:rsid w:val="0073441A"/>
    <w:rsid w:val="00734796"/>
    <w:rsid w:val="00734B5F"/>
    <w:rsid w:val="00734DE5"/>
    <w:rsid w:val="00735023"/>
    <w:rsid w:val="00735423"/>
    <w:rsid w:val="0073543B"/>
    <w:rsid w:val="007357B5"/>
    <w:rsid w:val="0073599B"/>
    <w:rsid w:val="00735A5C"/>
    <w:rsid w:val="00735C9F"/>
    <w:rsid w:val="0073698C"/>
    <w:rsid w:val="00736D73"/>
    <w:rsid w:val="00736E79"/>
    <w:rsid w:val="007375EE"/>
    <w:rsid w:val="00737886"/>
    <w:rsid w:val="007378B9"/>
    <w:rsid w:val="00737C12"/>
    <w:rsid w:val="00740256"/>
    <w:rsid w:val="0074026E"/>
    <w:rsid w:val="007404D5"/>
    <w:rsid w:val="007404F8"/>
    <w:rsid w:val="00740544"/>
    <w:rsid w:val="007412F7"/>
    <w:rsid w:val="00741401"/>
    <w:rsid w:val="007414A3"/>
    <w:rsid w:val="007415E9"/>
    <w:rsid w:val="0074183E"/>
    <w:rsid w:val="00741929"/>
    <w:rsid w:val="007419F6"/>
    <w:rsid w:val="0074269D"/>
    <w:rsid w:val="00742A86"/>
    <w:rsid w:val="00742EDC"/>
    <w:rsid w:val="00743250"/>
    <w:rsid w:val="00743479"/>
    <w:rsid w:val="0074389E"/>
    <w:rsid w:val="00743A7E"/>
    <w:rsid w:val="00743F19"/>
    <w:rsid w:val="0074439B"/>
    <w:rsid w:val="0074487C"/>
    <w:rsid w:val="00744AFF"/>
    <w:rsid w:val="00744C2F"/>
    <w:rsid w:val="007454BE"/>
    <w:rsid w:val="007455E0"/>
    <w:rsid w:val="0074572A"/>
    <w:rsid w:val="00745787"/>
    <w:rsid w:val="00745830"/>
    <w:rsid w:val="007459BA"/>
    <w:rsid w:val="00746445"/>
    <w:rsid w:val="0074653C"/>
    <w:rsid w:val="007468ED"/>
    <w:rsid w:val="00746AF5"/>
    <w:rsid w:val="00746CE0"/>
    <w:rsid w:val="00747130"/>
    <w:rsid w:val="007472C4"/>
    <w:rsid w:val="007474A9"/>
    <w:rsid w:val="00747AA5"/>
    <w:rsid w:val="00747ABB"/>
    <w:rsid w:val="00747C54"/>
    <w:rsid w:val="0075048F"/>
    <w:rsid w:val="007505DF"/>
    <w:rsid w:val="007508C7"/>
    <w:rsid w:val="007509F8"/>
    <w:rsid w:val="00750F17"/>
    <w:rsid w:val="00751026"/>
    <w:rsid w:val="007510B4"/>
    <w:rsid w:val="0075113A"/>
    <w:rsid w:val="0075168F"/>
    <w:rsid w:val="007518FD"/>
    <w:rsid w:val="00751BCF"/>
    <w:rsid w:val="00751F2A"/>
    <w:rsid w:val="007523A4"/>
    <w:rsid w:val="007527C3"/>
    <w:rsid w:val="00752B5C"/>
    <w:rsid w:val="00752C4F"/>
    <w:rsid w:val="00752F07"/>
    <w:rsid w:val="007530E2"/>
    <w:rsid w:val="00753328"/>
    <w:rsid w:val="007533A2"/>
    <w:rsid w:val="0075360C"/>
    <w:rsid w:val="0075361B"/>
    <w:rsid w:val="007536F0"/>
    <w:rsid w:val="0075376F"/>
    <w:rsid w:val="007538F9"/>
    <w:rsid w:val="00754A66"/>
    <w:rsid w:val="00754B62"/>
    <w:rsid w:val="00754E91"/>
    <w:rsid w:val="00755152"/>
    <w:rsid w:val="00755176"/>
    <w:rsid w:val="00755183"/>
    <w:rsid w:val="00755354"/>
    <w:rsid w:val="00755469"/>
    <w:rsid w:val="00755E7C"/>
    <w:rsid w:val="00755ED9"/>
    <w:rsid w:val="007560EF"/>
    <w:rsid w:val="00756138"/>
    <w:rsid w:val="007562CD"/>
    <w:rsid w:val="00756611"/>
    <w:rsid w:val="00756882"/>
    <w:rsid w:val="00756D90"/>
    <w:rsid w:val="0075763D"/>
    <w:rsid w:val="00757853"/>
    <w:rsid w:val="007578A9"/>
    <w:rsid w:val="00757BBC"/>
    <w:rsid w:val="00757F35"/>
    <w:rsid w:val="007601AC"/>
    <w:rsid w:val="00760597"/>
    <w:rsid w:val="0076068F"/>
    <w:rsid w:val="00760712"/>
    <w:rsid w:val="00760766"/>
    <w:rsid w:val="00760ABA"/>
    <w:rsid w:val="00760AFF"/>
    <w:rsid w:val="00760E34"/>
    <w:rsid w:val="00760F90"/>
    <w:rsid w:val="00761070"/>
    <w:rsid w:val="007614F8"/>
    <w:rsid w:val="007616F0"/>
    <w:rsid w:val="007617B5"/>
    <w:rsid w:val="00761CB5"/>
    <w:rsid w:val="00761D79"/>
    <w:rsid w:val="00761DBF"/>
    <w:rsid w:val="00761F8E"/>
    <w:rsid w:val="00762747"/>
    <w:rsid w:val="0076277C"/>
    <w:rsid w:val="00762B46"/>
    <w:rsid w:val="00762BD4"/>
    <w:rsid w:val="00762BF0"/>
    <w:rsid w:val="00762F07"/>
    <w:rsid w:val="00762F0D"/>
    <w:rsid w:val="007630B2"/>
    <w:rsid w:val="0076322A"/>
    <w:rsid w:val="007632F8"/>
    <w:rsid w:val="007637C2"/>
    <w:rsid w:val="00763919"/>
    <w:rsid w:val="00763AC7"/>
    <w:rsid w:val="00763CAE"/>
    <w:rsid w:val="00764D9E"/>
    <w:rsid w:val="00764E5C"/>
    <w:rsid w:val="00764EE4"/>
    <w:rsid w:val="00765006"/>
    <w:rsid w:val="00765419"/>
    <w:rsid w:val="00765603"/>
    <w:rsid w:val="0076587D"/>
    <w:rsid w:val="00765F4A"/>
    <w:rsid w:val="00766208"/>
    <w:rsid w:val="0076661F"/>
    <w:rsid w:val="0076663F"/>
    <w:rsid w:val="00766BAD"/>
    <w:rsid w:val="007672CE"/>
    <w:rsid w:val="00767879"/>
    <w:rsid w:val="00767965"/>
    <w:rsid w:val="00767A75"/>
    <w:rsid w:val="00767B38"/>
    <w:rsid w:val="00767B97"/>
    <w:rsid w:val="00767C2C"/>
    <w:rsid w:val="00767C2D"/>
    <w:rsid w:val="00767D6C"/>
    <w:rsid w:val="00767D7D"/>
    <w:rsid w:val="00770183"/>
    <w:rsid w:val="007701D2"/>
    <w:rsid w:val="00770416"/>
    <w:rsid w:val="0077074E"/>
    <w:rsid w:val="00770753"/>
    <w:rsid w:val="007710C5"/>
    <w:rsid w:val="0077119F"/>
    <w:rsid w:val="007711F7"/>
    <w:rsid w:val="0077130A"/>
    <w:rsid w:val="007714B8"/>
    <w:rsid w:val="007716C6"/>
    <w:rsid w:val="0077173D"/>
    <w:rsid w:val="007717DE"/>
    <w:rsid w:val="0077193C"/>
    <w:rsid w:val="00771ACC"/>
    <w:rsid w:val="00771AF7"/>
    <w:rsid w:val="00771C58"/>
    <w:rsid w:val="00771FD0"/>
    <w:rsid w:val="00772100"/>
    <w:rsid w:val="0077217C"/>
    <w:rsid w:val="00772391"/>
    <w:rsid w:val="00772A06"/>
    <w:rsid w:val="00773177"/>
    <w:rsid w:val="00773316"/>
    <w:rsid w:val="00773426"/>
    <w:rsid w:val="00773467"/>
    <w:rsid w:val="00773702"/>
    <w:rsid w:val="0077399F"/>
    <w:rsid w:val="00773A7F"/>
    <w:rsid w:val="00773DF4"/>
    <w:rsid w:val="00773F24"/>
    <w:rsid w:val="007740A7"/>
    <w:rsid w:val="007741DC"/>
    <w:rsid w:val="00774B3F"/>
    <w:rsid w:val="00774D0D"/>
    <w:rsid w:val="00774DD8"/>
    <w:rsid w:val="00774DE8"/>
    <w:rsid w:val="00774E8D"/>
    <w:rsid w:val="00775381"/>
    <w:rsid w:val="00775390"/>
    <w:rsid w:val="007753CC"/>
    <w:rsid w:val="007755C6"/>
    <w:rsid w:val="007756D7"/>
    <w:rsid w:val="00775B60"/>
    <w:rsid w:val="00775C0A"/>
    <w:rsid w:val="00775C6A"/>
    <w:rsid w:val="00775DD0"/>
    <w:rsid w:val="0077602D"/>
    <w:rsid w:val="00776207"/>
    <w:rsid w:val="00776454"/>
    <w:rsid w:val="007766EF"/>
    <w:rsid w:val="00776707"/>
    <w:rsid w:val="007767F1"/>
    <w:rsid w:val="00776A99"/>
    <w:rsid w:val="00777354"/>
    <w:rsid w:val="007774F5"/>
    <w:rsid w:val="00777FBD"/>
    <w:rsid w:val="00780511"/>
    <w:rsid w:val="00780877"/>
    <w:rsid w:val="0078094A"/>
    <w:rsid w:val="0078098F"/>
    <w:rsid w:val="00780998"/>
    <w:rsid w:val="00780B1D"/>
    <w:rsid w:val="00780F70"/>
    <w:rsid w:val="00781275"/>
    <w:rsid w:val="00781442"/>
    <w:rsid w:val="00781443"/>
    <w:rsid w:val="00781629"/>
    <w:rsid w:val="00781A98"/>
    <w:rsid w:val="00781B90"/>
    <w:rsid w:val="00781E7F"/>
    <w:rsid w:val="00781E9B"/>
    <w:rsid w:val="00781ED1"/>
    <w:rsid w:val="00782413"/>
    <w:rsid w:val="00782790"/>
    <w:rsid w:val="0078290C"/>
    <w:rsid w:val="0078298B"/>
    <w:rsid w:val="00782C8B"/>
    <w:rsid w:val="00782EF9"/>
    <w:rsid w:val="007832C4"/>
    <w:rsid w:val="0078350B"/>
    <w:rsid w:val="00783B9E"/>
    <w:rsid w:val="00783CC1"/>
    <w:rsid w:val="00783EEA"/>
    <w:rsid w:val="00784442"/>
    <w:rsid w:val="00784447"/>
    <w:rsid w:val="00784CEB"/>
    <w:rsid w:val="00784DA5"/>
    <w:rsid w:val="00784DC1"/>
    <w:rsid w:val="007854E0"/>
    <w:rsid w:val="0078565B"/>
    <w:rsid w:val="0078581C"/>
    <w:rsid w:val="00785B4F"/>
    <w:rsid w:val="007860C4"/>
    <w:rsid w:val="00786188"/>
    <w:rsid w:val="00786233"/>
    <w:rsid w:val="007862E6"/>
    <w:rsid w:val="00786DA1"/>
    <w:rsid w:val="00786F35"/>
    <w:rsid w:val="0078728C"/>
    <w:rsid w:val="007875BB"/>
    <w:rsid w:val="00787606"/>
    <w:rsid w:val="00787620"/>
    <w:rsid w:val="00787666"/>
    <w:rsid w:val="007876C0"/>
    <w:rsid w:val="0078780C"/>
    <w:rsid w:val="00787C45"/>
    <w:rsid w:val="00787EAC"/>
    <w:rsid w:val="0079000B"/>
    <w:rsid w:val="00790114"/>
    <w:rsid w:val="00790162"/>
    <w:rsid w:val="00790340"/>
    <w:rsid w:val="0079069D"/>
    <w:rsid w:val="0079083E"/>
    <w:rsid w:val="0079085C"/>
    <w:rsid w:val="00790893"/>
    <w:rsid w:val="007909AA"/>
    <w:rsid w:val="00790D2B"/>
    <w:rsid w:val="007910FE"/>
    <w:rsid w:val="00791133"/>
    <w:rsid w:val="0079123F"/>
    <w:rsid w:val="0079171C"/>
    <w:rsid w:val="007917A3"/>
    <w:rsid w:val="00791866"/>
    <w:rsid w:val="00791A89"/>
    <w:rsid w:val="00791C98"/>
    <w:rsid w:val="00791CC1"/>
    <w:rsid w:val="00791E49"/>
    <w:rsid w:val="00792555"/>
    <w:rsid w:val="007926EC"/>
    <w:rsid w:val="0079270E"/>
    <w:rsid w:val="00792A15"/>
    <w:rsid w:val="00792AD3"/>
    <w:rsid w:val="00792BCE"/>
    <w:rsid w:val="00792E84"/>
    <w:rsid w:val="00792F0B"/>
    <w:rsid w:val="007931A9"/>
    <w:rsid w:val="007932EE"/>
    <w:rsid w:val="00793876"/>
    <w:rsid w:val="00793994"/>
    <w:rsid w:val="00793D3B"/>
    <w:rsid w:val="00793D6C"/>
    <w:rsid w:val="00793E13"/>
    <w:rsid w:val="007944C9"/>
    <w:rsid w:val="007945A0"/>
    <w:rsid w:val="00794607"/>
    <w:rsid w:val="007947A9"/>
    <w:rsid w:val="00794A25"/>
    <w:rsid w:val="00794C92"/>
    <w:rsid w:val="00794CE8"/>
    <w:rsid w:val="00794D9B"/>
    <w:rsid w:val="00794E5F"/>
    <w:rsid w:val="0079513C"/>
    <w:rsid w:val="0079520D"/>
    <w:rsid w:val="00795762"/>
    <w:rsid w:val="00795828"/>
    <w:rsid w:val="007959B9"/>
    <w:rsid w:val="00795A02"/>
    <w:rsid w:val="00795A13"/>
    <w:rsid w:val="00795A26"/>
    <w:rsid w:val="00795DF4"/>
    <w:rsid w:val="00795EDC"/>
    <w:rsid w:val="00795F11"/>
    <w:rsid w:val="00796462"/>
    <w:rsid w:val="00796691"/>
    <w:rsid w:val="007968BA"/>
    <w:rsid w:val="00796954"/>
    <w:rsid w:val="00796A05"/>
    <w:rsid w:val="00796A0C"/>
    <w:rsid w:val="00796AF6"/>
    <w:rsid w:val="00797042"/>
    <w:rsid w:val="007972BD"/>
    <w:rsid w:val="00797649"/>
    <w:rsid w:val="00797952"/>
    <w:rsid w:val="00797C76"/>
    <w:rsid w:val="00797FD6"/>
    <w:rsid w:val="007A0690"/>
    <w:rsid w:val="007A06B4"/>
    <w:rsid w:val="007A0732"/>
    <w:rsid w:val="007A1084"/>
    <w:rsid w:val="007A14A1"/>
    <w:rsid w:val="007A1800"/>
    <w:rsid w:val="007A18C1"/>
    <w:rsid w:val="007A19C7"/>
    <w:rsid w:val="007A1A13"/>
    <w:rsid w:val="007A1B3F"/>
    <w:rsid w:val="007A1BA7"/>
    <w:rsid w:val="007A1C89"/>
    <w:rsid w:val="007A1DA5"/>
    <w:rsid w:val="007A1EE6"/>
    <w:rsid w:val="007A20A3"/>
    <w:rsid w:val="007A22D6"/>
    <w:rsid w:val="007A24DE"/>
    <w:rsid w:val="007A25CE"/>
    <w:rsid w:val="007A2818"/>
    <w:rsid w:val="007A2C0E"/>
    <w:rsid w:val="007A2C5F"/>
    <w:rsid w:val="007A2CBD"/>
    <w:rsid w:val="007A2CBF"/>
    <w:rsid w:val="007A32B7"/>
    <w:rsid w:val="007A3322"/>
    <w:rsid w:val="007A385D"/>
    <w:rsid w:val="007A3A01"/>
    <w:rsid w:val="007A3EC6"/>
    <w:rsid w:val="007A4023"/>
    <w:rsid w:val="007A412D"/>
    <w:rsid w:val="007A4405"/>
    <w:rsid w:val="007A447E"/>
    <w:rsid w:val="007A4627"/>
    <w:rsid w:val="007A4871"/>
    <w:rsid w:val="007A4921"/>
    <w:rsid w:val="007A4A46"/>
    <w:rsid w:val="007A4C90"/>
    <w:rsid w:val="007A50CD"/>
    <w:rsid w:val="007A58D6"/>
    <w:rsid w:val="007A5A9D"/>
    <w:rsid w:val="007A63E1"/>
    <w:rsid w:val="007A6547"/>
    <w:rsid w:val="007A66E4"/>
    <w:rsid w:val="007A67DC"/>
    <w:rsid w:val="007A6B3A"/>
    <w:rsid w:val="007A6C16"/>
    <w:rsid w:val="007A6F6D"/>
    <w:rsid w:val="007A74B0"/>
    <w:rsid w:val="007A76E8"/>
    <w:rsid w:val="007A77A1"/>
    <w:rsid w:val="007A7AA5"/>
    <w:rsid w:val="007A7ACE"/>
    <w:rsid w:val="007A7BE0"/>
    <w:rsid w:val="007A7DFE"/>
    <w:rsid w:val="007A7F6E"/>
    <w:rsid w:val="007B015A"/>
    <w:rsid w:val="007B0176"/>
    <w:rsid w:val="007B0234"/>
    <w:rsid w:val="007B026D"/>
    <w:rsid w:val="007B0523"/>
    <w:rsid w:val="007B060B"/>
    <w:rsid w:val="007B08AA"/>
    <w:rsid w:val="007B08D0"/>
    <w:rsid w:val="007B0A7A"/>
    <w:rsid w:val="007B167F"/>
    <w:rsid w:val="007B16DC"/>
    <w:rsid w:val="007B1754"/>
    <w:rsid w:val="007B1D64"/>
    <w:rsid w:val="007B1E13"/>
    <w:rsid w:val="007B2473"/>
    <w:rsid w:val="007B25AB"/>
    <w:rsid w:val="007B282C"/>
    <w:rsid w:val="007B28B2"/>
    <w:rsid w:val="007B2994"/>
    <w:rsid w:val="007B2CC5"/>
    <w:rsid w:val="007B3169"/>
    <w:rsid w:val="007B33F0"/>
    <w:rsid w:val="007B343D"/>
    <w:rsid w:val="007B35C0"/>
    <w:rsid w:val="007B3AEA"/>
    <w:rsid w:val="007B3B32"/>
    <w:rsid w:val="007B3DBC"/>
    <w:rsid w:val="007B4110"/>
    <w:rsid w:val="007B44D2"/>
    <w:rsid w:val="007B4919"/>
    <w:rsid w:val="007B4C63"/>
    <w:rsid w:val="007B4C76"/>
    <w:rsid w:val="007B4FE4"/>
    <w:rsid w:val="007B523B"/>
    <w:rsid w:val="007B556F"/>
    <w:rsid w:val="007B5616"/>
    <w:rsid w:val="007B565C"/>
    <w:rsid w:val="007B59D4"/>
    <w:rsid w:val="007B5CD1"/>
    <w:rsid w:val="007B5E1E"/>
    <w:rsid w:val="007B5FC5"/>
    <w:rsid w:val="007B605D"/>
    <w:rsid w:val="007B61ED"/>
    <w:rsid w:val="007B6523"/>
    <w:rsid w:val="007B6667"/>
    <w:rsid w:val="007B69E3"/>
    <w:rsid w:val="007B6A1A"/>
    <w:rsid w:val="007B6A60"/>
    <w:rsid w:val="007B6C94"/>
    <w:rsid w:val="007B6CE8"/>
    <w:rsid w:val="007B6DB6"/>
    <w:rsid w:val="007B6E14"/>
    <w:rsid w:val="007B6F6C"/>
    <w:rsid w:val="007B6FBB"/>
    <w:rsid w:val="007B70C9"/>
    <w:rsid w:val="007B7234"/>
    <w:rsid w:val="007B737B"/>
    <w:rsid w:val="007B74F3"/>
    <w:rsid w:val="007B751A"/>
    <w:rsid w:val="007B7877"/>
    <w:rsid w:val="007B787E"/>
    <w:rsid w:val="007B78E0"/>
    <w:rsid w:val="007B7B3D"/>
    <w:rsid w:val="007B7E49"/>
    <w:rsid w:val="007C0128"/>
    <w:rsid w:val="007C0249"/>
    <w:rsid w:val="007C03A4"/>
    <w:rsid w:val="007C03C8"/>
    <w:rsid w:val="007C04F3"/>
    <w:rsid w:val="007C0574"/>
    <w:rsid w:val="007C06BD"/>
    <w:rsid w:val="007C07C8"/>
    <w:rsid w:val="007C106C"/>
    <w:rsid w:val="007C19A8"/>
    <w:rsid w:val="007C1AA5"/>
    <w:rsid w:val="007C1B09"/>
    <w:rsid w:val="007C1EB4"/>
    <w:rsid w:val="007C23DC"/>
    <w:rsid w:val="007C2670"/>
    <w:rsid w:val="007C2715"/>
    <w:rsid w:val="007C27A9"/>
    <w:rsid w:val="007C28A3"/>
    <w:rsid w:val="007C2AF8"/>
    <w:rsid w:val="007C2BAD"/>
    <w:rsid w:val="007C2C31"/>
    <w:rsid w:val="007C2FAA"/>
    <w:rsid w:val="007C333B"/>
    <w:rsid w:val="007C351A"/>
    <w:rsid w:val="007C3619"/>
    <w:rsid w:val="007C37A2"/>
    <w:rsid w:val="007C3813"/>
    <w:rsid w:val="007C3C25"/>
    <w:rsid w:val="007C3EF5"/>
    <w:rsid w:val="007C3F55"/>
    <w:rsid w:val="007C43C8"/>
    <w:rsid w:val="007C4499"/>
    <w:rsid w:val="007C46AE"/>
    <w:rsid w:val="007C4701"/>
    <w:rsid w:val="007C490A"/>
    <w:rsid w:val="007C4F19"/>
    <w:rsid w:val="007C4F73"/>
    <w:rsid w:val="007C4F86"/>
    <w:rsid w:val="007C4FC8"/>
    <w:rsid w:val="007C5528"/>
    <w:rsid w:val="007C5598"/>
    <w:rsid w:val="007C55A8"/>
    <w:rsid w:val="007C57CE"/>
    <w:rsid w:val="007C5909"/>
    <w:rsid w:val="007C5B66"/>
    <w:rsid w:val="007C5D32"/>
    <w:rsid w:val="007C63AF"/>
    <w:rsid w:val="007C6AF2"/>
    <w:rsid w:val="007C6FB5"/>
    <w:rsid w:val="007C70C9"/>
    <w:rsid w:val="007C74DB"/>
    <w:rsid w:val="007C75D5"/>
    <w:rsid w:val="007C78D8"/>
    <w:rsid w:val="007C7A6F"/>
    <w:rsid w:val="007C7B45"/>
    <w:rsid w:val="007C7BB8"/>
    <w:rsid w:val="007D00CE"/>
    <w:rsid w:val="007D0443"/>
    <w:rsid w:val="007D04F7"/>
    <w:rsid w:val="007D08CD"/>
    <w:rsid w:val="007D0B64"/>
    <w:rsid w:val="007D0B8B"/>
    <w:rsid w:val="007D0D64"/>
    <w:rsid w:val="007D116D"/>
    <w:rsid w:val="007D1404"/>
    <w:rsid w:val="007D1468"/>
    <w:rsid w:val="007D1AC8"/>
    <w:rsid w:val="007D1F4E"/>
    <w:rsid w:val="007D2017"/>
    <w:rsid w:val="007D225A"/>
    <w:rsid w:val="007D226A"/>
    <w:rsid w:val="007D242A"/>
    <w:rsid w:val="007D2B3B"/>
    <w:rsid w:val="007D3036"/>
    <w:rsid w:val="007D3276"/>
    <w:rsid w:val="007D3882"/>
    <w:rsid w:val="007D39CB"/>
    <w:rsid w:val="007D3ED3"/>
    <w:rsid w:val="007D3FF0"/>
    <w:rsid w:val="007D46C8"/>
    <w:rsid w:val="007D48B6"/>
    <w:rsid w:val="007D48BD"/>
    <w:rsid w:val="007D49F8"/>
    <w:rsid w:val="007D4A69"/>
    <w:rsid w:val="007D5370"/>
    <w:rsid w:val="007D5718"/>
    <w:rsid w:val="007D572E"/>
    <w:rsid w:val="007D5C59"/>
    <w:rsid w:val="007D6226"/>
    <w:rsid w:val="007D68DD"/>
    <w:rsid w:val="007D6942"/>
    <w:rsid w:val="007D6D80"/>
    <w:rsid w:val="007D6E6A"/>
    <w:rsid w:val="007D6FB0"/>
    <w:rsid w:val="007D70AF"/>
    <w:rsid w:val="007D71F4"/>
    <w:rsid w:val="007D7210"/>
    <w:rsid w:val="007D7484"/>
    <w:rsid w:val="007D749C"/>
    <w:rsid w:val="007D7524"/>
    <w:rsid w:val="007D771A"/>
    <w:rsid w:val="007D787D"/>
    <w:rsid w:val="007D7DA1"/>
    <w:rsid w:val="007D7E93"/>
    <w:rsid w:val="007D7FAD"/>
    <w:rsid w:val="007E0201"/>
    <w:rsid w:val="007E0215"/>
    <w:rsid w:val="007E03F2"/>
    <w:rsid w:val="007E087B"/>
    <w:rsid w:val="007E08CD"/>
    <w:rsid w:val="007E0943"/>
    <w:rsid w:val="007E0E1C"/>
    <w:rsid w:val="007E0E97"/>
    <w:rsid w:val="007E1096"/>
    <w:rsid w:val="007E1185"/>
    <w:rsid w:val="007E122F"/>
    <w:rsid w:val="007E135A"/>
    <w:rsid w:val="007E1386"/>
    <w:rsid w:val="007E150E"/>
    <w:rsid w:val="007E1604"/>
    <w:rsid w:val="007E1636"/>
    <w:rsid w:val="007E1801"/>
    <w:rsid w:val="007E1B96"/>
    <w:rsid w:val="007E1CBE"/>
    <w:rsid w:val="007E1FA0"/>
    <w:rsid w:val="007E1FCE"/>
    <w:rsid w:val="007E2089"/>
    <w:rsid w:val="007E20CB"/>
    <w:rsid w:val="007E23E9"/>
    <w:rsid w:val="007E2D95"/>
    <w:rsid w:val="007E2E8C"/>
    <w:rsid w:val="007E2FE5"/>
    <w:rsid w:val="007E3075"/>
    <w:rsid w:val="007E311E"/>
    <w:rsid w:val="007E3570"/>
    <w:rsid w:val="007E3601"/>
    <w:rsid w:val="007E38F0"/>
    <w:rsid w:val="007E3968"/>
    <w:rsid w:val="007E3982"/>
    <w:rsid w:val="007E3B71"/>
    <w:rsid w:val="007E3BD5"/>
    <w:rsid w:val="007E3D44"/>
    <w:rsid w:val="007E3F1A"/>
    <w:rsid w:val="007E42D6"/>
    <w:rsid w:val="007E4306"/>
    <w:rsid w:val="007E4759"/>
    <w:rsid w:val="007E47FE"/>
    <w:rsid w:val="007E4CA5"/>
    <w:rsid w:val="007E4E3A"/>
    <w:rsid w:val="007E4F5A"/>
    <w:rsid w:val="007E5A30"/>
    <w:rsid w:val="007E5BF9"/>
    <w:rsid w:val="007E5EDE"/>
    <w:rsid w:val="007E5EEB"/>
    <w:rsid w:val="007E61C4"/>
    <w:rsid w:val="007E628B"/>
    <w:rsid w:val="007E636D"/>
    <w:rsid w:val="007E69C8"/>
    <w:rsid w:val="007E6A25"/>
    <w:rsid w:val="007E6C7B"/>
    <w:rsid w:val="007E6EFD"/>
    <w:rsid w:val="007E7517"/>
    <w:rsid w:val="007E78EB"/>
    <w:rsid w:val="007E7ACF"/>
    <w:rsid w:val="007E7F0E"/>
    <w:rsid w:val="007E7F6E"/>
    <w:rsid w:val="007F02B9"/>
    <w:rsid w:val="007F03B0"/>
    <w:rsid w:val="007F0E0E"/>
    <w:rsid w:val="007F0F77"/>
    <w:rsid w:val="007F1519"/>
    <w:rsid w:val="007F16E4"/>
    <w:rsid w:val="007F17EC"/>
    <w:rsid w:val="007F191E"/>
    <w:rsid w:val="007F1BCB"/>
    <w:rsid w:val="007F1C56"/>
    <w:rsid w:val="007F1E8E"/>
    <w:rsid w:val="007F1F02"/>
    <w:rsid w:val="007F1F5D"/>
    <w:rsid w:val="007F1FA5"/>
    <w:rsid w:val="007F2098"/>
    <w:rsid w:val="007F275F"/>
    <w:rsid w:val="007F2822"/>
    <w:rsid w:val="007F2965"/>
    <w:rsid w:val="007F29FD"/>
    <w:rsid w:val="007F2F55"/>
    <w:rsid w:val="007F316F"/>
    <w:rsid w:val="007F3361"/>
    <w:rsid w:val="007F3659"/>
    <w:rsid w:val="007F381B"/>
    <w:rsid w:val="007F3B94"/>
    <w:rsid w:val="007F3C8F"/>
    <w:rsid w:val="007F4228"/>
    <w:rsid w:val="007F433A"/>
    <w:rsid w:val="007F44EC"/>
    <w:rsid w:val="007F468C"/>
    <w:rsid w:val="007F46C1"/>
    <w:rsid w:val="007F4A58"/>
    <w:rsid w:val="007F4D48"/>
    <w:rsid w:val="007F4E61"/>
    <w:rsid w:val="007F4E7D"/>
    <w:rsid w:val="007F5221"/>
    <w:rsid w:val="007F5438"/>
    <w:rsid w:val="007F550A"/>
    <w:rsid w:val="007F5B65"/>
    <w:rsid w:val="007F5E5F"/>
    <w:rsid w:val="007F5F13"/>
    <w:rsid w:val="007F5F2E"/>
    <w:rsid w:val="007F620A"/>
    <w:rsid w:val="007F6292"/>
    <w:rsid w:val="007F64BD"/>
    <w:rsid w:val="007F6617"/>
    <w:rsid w:val="007F673F"/>
    <w:rsid w:val="007F6786"/>
    <w:rsid w:val="007F6BC9"/>
    <w:rsid w:val="007F6CA5"/>
    <w:rsid w:val="007F6D81"/>
    <w:rsid w:val="007F71C7"/>
    <w:rsid w:val="007F733D"/>
    <w:rsid w:val="007F7352"/>
    <w:rsid w:val="007F7471"/>
    <w:rsid w:val="007F7558"/>
    <w:rsid w:val="007F75A2"/>
    <w:rsid w:val="007F75E4"/>
    <w:rsid w:val="007F7649"/>
    <w:rsid w:val="007F76A2"/>
    <w:rsid w:val="007F770E"/>
    <w:rsid w:val="007F7A97"/>
    <w:rsid w:val="007F7D5E"/>
    <w:rsid w:val="00800172"/>
    <w:rsid w:val="008002A7"/>
    <w:rsid w:val="0080048E"/>
    <w:rsid w:val="00800656"/>
    <w:rsid w:val="00800AA7"/>
    <w:rsid w:val="00800B15"/>
    <w:rsid w:val="00800F65"/>
    <w:rsid w:val="0080177A"/>
    <w:rsid w:val="0080186B"/>
    <w:rsid w:val="00801AF5"/>
    <w:rsid w:val="00801DBB"/>
    <w:rsid w:val="00801DDE"/>
    <w:rsid w:val="00801EC3"/>
    <w:rsid w:val="00801EC4"/>
    <w:rsid w:val="00801FFE"/>
    <w:rsid w:val="008026BC"/>
    <w:rsid w:val="00802AB0"/>
    <w:rsid w:val="00803339"/>
    <w:rsid w:val="0080337B"/>
    <w:rsid w:val="008038BA"/>
    <w:rsid w:val="00803DC7"/>
    <w:rsid w:val="0080442A"/>
    <w:rsid w:val="00804758"/>
    <w:rsid w:val="00805223"/>
    <w:rsid w:val="00805258"/>
    <w:rsid w:val="00805466"/>
    <w:rsid w:val="008058C1"/>
    <w:rsid w:val="00805DB8"/>
    <w:rsid w:val="00805F49"/>
    <w:rsid w:val="0080643A"/>
    <w:rsid w:val="008064A8"/>
    <w:rsid w:val="00806587"/>
    <w:rsid w:val="00806622"/>
    <w:rsid w:val="008068E1"/>
    <w:rsid w:val="00806933"/>
    <w:rsid w:val="00806999"/>
    <w:rsid w:val="00806A4D"/>
    <w:rsid w:val="00806D02"/>
    <w:rsid w:val="00806F9E"/>
    <w:rsid w:val="00806FAA"/>
    <w:rsid w:val="008070F1"/>
    <w:rsid w:val="0080713D"/>
    <w:rsid w:val="00807308"/>
    <w:rsid w:val="00807656"/>
    <w:rsid w:val="00807784"/>
    <w:rsid w:val="008078DC"/>
    <w:rsid w:val="008079E5"/>
    <w:rsid w:val="00807A4C"/>
    <w:rsid w:val="00807A66"/>
    <w:rsid w:val="00807C3D"/>
    <w:rsid w:val="00810886"/>
    <w:rsid w:val="00810A5F"/>
    <w:rsid w:val="00810B82"/>
    <w:rsid w:val="00810FB8"/>
    <w:rsid w:val="00811457"/>
    <w:rsid w:val="00811632"/>
    <w:rsid w:val="00811D43"/>
    <w:rsid w:val="008121C5"/>
    <w:rsid w:val="00812A6B"/>
    <w:rsid w:val="00812B15"/>
    <w:rsid w:val="00812F7A"/>
    <w:rsid w:val="0081305F"/>
    <w:rsid w:val="00813158"/>
    <w:rsid w:val="0081316E"/>
    <w:rsid w:val="0081320C"/>
    <w:rsid w:val="0081396B"/>
    <w:rsid w:val="00813A84"/>
    <w:rsid w:val="00813E5B"/>
    <w:rsid w:val="0081400B"/>
    <w:rsid w:val="00814454"/>
    <w:rsid w:val="00814456"/>
    <w:rsid w:val="0081495A"/>
    <w:rsid w:val="00814968"/>
    <w:rsid w:val="00814AEA"/>
    <w:rsid w:val="00814BE3"/>
    <w:rsid w:val="00814C01"/>
    <w:rsid w:val="00814D21"/>
    <w:rsid w:val="00814DBC"/>
    <w:rsid w:val="00815063"/>
    <w:rsid w:val="008152D9"/>
    <w:rsid w:val="00815825"/>
    <w:rsid w:val="00815F2E"/>
    <w:rsid w:val="008161C1"/>
    <w:rsid w:val="0081685C"/>
    <w:rsid w:val="008168B6"/>
    <w:rsid w:val="00816C8F"/>
    <w:rsid w:val="00817065"/>
    <w:rsid w:val="008173AD"/>
    <w:rsid w:val="0081773C"/>
    <w:rsid w:val="00817A94"/>
    <w:rsid w:val="0082020C"/>
    <w:rsid w:val="00820220"/>
    <w:rsid w:val="00820373"/>
    <w:rsid w:val="00820398"/>
    <w:rsid w:val="00820455"/>
    <w:rsid w:val="00820593"/>
    <w:rsid w:val="0082080F"/>
    <w:rsid w:val="00820817"/>
    <w:rsid w:val="00820893"/>
    <w:rsid w:val="00820A54"/>
    <w:rsid w:val="00820B8E"/>
    <w:rsid w:val="00820C2B"/>
    <w:rsid w:val="00820CFB"/>
    <w:rsid w:val="00820D99"/>
    <w:rsid w:val="00820F7B"/>
    <w:rsid w:val="00820F7C"/>
    <w:rsid w:val="00821F92"/>
    <w:rsid w:val="008220C7"/>
    <w:rsid w:val="00822215"/>
    <w:rsid w:val="0082275C"/>
    <w:rsid w:val="008227DD"/>
    <w:rsid w:val="00822947"/>
    <w:rsid w:val="00822A11"/>
    <w:rsid w:val="00822A7C"/>
    <w:rsid w:val="00822DC9"/>
    <w:rsid w:val="00823480"/>
    <w:rsid w:val="0082398E"/>
    <w:rsid w:val="008239B8"/>
    <w:rsid w:val="00823E13"/>
    <w:rsid w:val="00823E45"/>
    <w:rsid w:val="00824132"/>
    <w:rsid w:val="008241E5"/>
    <w:rsid w:val="008242EF"/>
    <w:rsid w:val="00824E0B"/>
    <w:rsid w:val="0082550F"/>
    <w:rsid w:val="00825913"/>
    <w:rsid w:val="00825AE7"/>
    <w:rsid w:val="00825C1A"/>
    <w:rsid w:val="00825CAD"/>
    <w:rsid w:val="00825DA6"/>
    <w:rsid w:val="00825DC2"/>
    <w:rsid w:val="008260BA"/>
    <w:rsid w:val="00826206"/>
    <w:rsid w:val="0082658C"/>
    <w:rsid w:val="00826775"/>
    <w:rsid w:val="00826A28"/>
    <w:rsid w:val="00826B41"/>
    <w:rsid w:val="00826BF8"/>
    <w:rsid w:val="00826D00"/>
    <w:rsid w:val="008271A4"/>
    <w:rsid w:val="00827334"/>
    <w:rsid w:val="0082783D"/>
    <w:rsid w:val="00827F68"/>
    <w:rsid w:val="0083002C"/>
    <w:rsid w:val="008306C4"/>
    <w:rsid w:val="00830B22"/>
    <w:rsid w:val="00830D8B"/>
    <w:rsid w:val="00830E17"/>
    <w:rsid w:val="00831100"/>
    <w:rsid w:val="008311A7"/>
    <w:rsid w:val="00831261"/>
    <w:rsid w:val="00831708"/>
    <w:rsid w:val="00831962"/>
    <w:rsid w:val="00831C7E"/>
    <w:rsid w:val="00832585"/>
    <w:rsid w:val="0083283B"/>
    <w:rsid w:val="00832842"/>
    <w:rsid w:val="00832E6D"/>
    <w:rsid w:val="00832ED7"/>
    <w:rsid w:val="00833158"/>
    <w:rsid w:val="0083315F"/>
    <w:rsid w:val="008331F4"/>
    <w:rsid w:val="00833928"/>
    <w:rsid w:val="00833A7F"/>
    <w:rsid w:val="00833AE7"/>
    <w:rsid w:val="00833B53"/>
    <w:rsid w:val="00833C4D"/>
    <w:rsid w:val="00834147"/>
    <w:rsid w:val="008345A0"/>
    <w:rsid w:val="00834972"/>
    <w:rsid w:val="00834A6F"/>
    <w:rsid w:val="00834D3C"/>
    <w:rsid w:val="00834F11"/>
    <w:rsid w:val="0083522F"/>
    <w:rsid w:val="00835377"/>
    <w:rsid w:val="0083560B"/>
    <w:rsid w:val="00835735"/>
    <w:rsid w:val="00835D7F"/>
    <w:rsid w:val="00835F09"/>
    <w:rsid w:val="00835F64"/>
    <w:rsid w:val="00835FD3"/>
    <w:rsid w:val="008367BB"/>
    <w:rsid w:val="00836F2C"/>
    <w:rsid w:val="00837091"/>
    <w:rsid w:val="0083740B"/>
    <w:rsid w:val="008375B3"/>
    <w:rsid w:val="008376A7"/>
    <w:rsid w:val="00837934"/>
    <w:rsid w:val="008400D2"/>
    <w:rsid w:val="008402B6"/>
    <w:rsid w:val="008404D6"/>
    <w:rsid w:val="008405B7"/>
    <w:rsid w:val="008406BF"/>
    <w:rsid w:val="0084078D"/>
    <w:rsid w:val="008407B3"/>
    <w:rsid w:val="0084090C"/>
    <w:rsid w:val="008409C6"/>
    <w:rsid w:val="00840CF8"/>
    <w:rsid w:val="00840F75"/>
    <w:rsid w:val="00841274"/>
    <w:rsid w:val="008412CD"/>
    <w:rsid w:val="0084158E"/>
    <w:rsid w:val="00841789"/>
    <w:rsid w:val="0084193D"/>
    <w:rsid w:val="00841998"/>
    <w:rsid w:val="00842242"/>
    <w:rsid w:val="00842305"/>
    <w:rsid w:val="008423E5"/>
    <w:rsid w:val="0084276A"/>
    <w:rsid w:val="008427C5"/>
    <w:rsid w:val="008429CA"/>
    <w:rsid w:val="00842C64"/>
    <w:rsid w:val="00842CBD"/>
    <w:rsid w:val="00842DC1"/>
    <w:rsid w:val="0084333C"/>
    <w:rsid w:val="0084334E"/>
    <w:rsid w:val="008433AB"/>
    <w:rsid w:val="00843554"/>
    <w:rsid w:val="00843754"/>
    <w:rsid w:val="0084395C"/>
    <w:rsid w:val="00843A85"/>
    <w:rsid w:val="00844151"/>
    <w:rsid w:val="008443D5"/>
    <w:rsid w:val="00844424"/>
    <w:rsid w:val="0084443B"/>
    <w:rsid w:val="0084455D"/>
    <w:rsid w:val="008446C7"/>
    <w:rsid w:val="008448DF"/>
    <w:rsid w:val="008448E6"/>
    <w:rsid w:val="00844AB7"/>
    <w:rsid w:val="00844B23"/>
    <w:rsid w:val="00844D69"/>
    <w:rsid w:val="00844F14"/>
    <w:rsid w:val="00845171"/>
    <w:rsid w:val="00845237"/>
    <w:rsid w:val="008456E9"/>
    <w:rsid w:val="008458AB"/>
    <w:rsid w:val="00845A60"/>
    <w:rsid w:val="00845AEE"/>
    <w:rsid w:val="00845B0E"/>
    <w:rsid w:val="0084612E"/>
    <w:rsid w:val="00846525"/>
    <w:rsid w:val="008465C6"/>
    <w:rsid w:val="00846659"/>
    <w:rsid w:val="00846D8D"/>
    <w:rsid w:val="00846E1F"/>
    <w:rsid w:val="00846E60"/>
    <w:rsid w:val="00846E6E"/>
    <w:rsid w:val="008470F8"/>
    <w:rsid w:val="00847326"/>
    <w:rsid w:val="00847605"/>
    <w:rsid w:val="008477ED"/>
    <w:rsid w:val="008478B0"/>
    <w:rsid w:val="00847CD5"/>
    <w:rsid w:val="00847E92"/>
    <w:rsid w:val="0084BC67"/>
    <w:rsid w:val="0084FAA7"/>
    <w:rsid w:val="0085003C"/>
    <w:rsid w:val="00850694"/>
    <w:rsid w:val="008507B1"/>
    <w:rsid w:val="00850F14"/>
    <w:rsid w:val="00851017"/>
    <w:rsid w:val="00851033"/>
    <w:rsid w:val="008510BD"/>
    <w:rsid w:val="00851970"/>
    <w:rsid w:val="00851BB5"/>
    <w:rsid w:val="0085239E"/>
    <w:rsid w:val="0085244D"/>
    <w:rsid w:val="00852454"/>
    <w:rsid w:val="00852F2F"/>
    <w:rsid w:val="00852FA8"/>
    <w:rsid w:val="00853293"/>
    <w:rsid w:val="0085337F"/>
    <w:rsid w:val="008534A1"/>
    <w:rsid w:val="00853651"/>
    <w:rsid w:val="00853B12"/>
    <w:rsid w:val="00853C5A"/>
    <w:rsid w:val="00853F45"/>
    <w:rsid w:val="00853F6A"/>
    <w:rsid w:val="00854018"/>
    <w:rsid w:val="008546EE"/>
    <w:rsid w:val="00854703"/>
    <w:rsid w:val="0085470E"/>
    <w:rsid w:val="00854C6A"/>
    <w:rsid w:val="00854DC1"/>
    <w:rsid w:val="00854EED"/>
    <w:rsid w:val="0085527B"/>
    <w:rsid w:val="008552F1"/>
    <w:rsid w:val="00855308"/>
    <w:rsid w:val="008554A8"/>
    <w:rsid w:val="008555B2"/>
    <w:rsid w:val="0085567D"/>
    <w:rsid w:val="00855D25"/>
    <w:rsid w:val="00855E91"/>
    <w:rsid w:val="00855F8F"/>
    <w:rsid w:val="00856174"/>
    <w:rsid w:val="0085620E"/>
    <w:rsid w:val="0085651D"/>
    <w:rsid w:val="00856610"/>
    <w:rsid w:val="0085697B"/>
    <w:rsid w:val="00856A2B"/>
    <w:rsid w:val="00856CAD"/>
    <w:rsid w:val="00856DEF"/>
    <w:rsid w:val="00856E30"/>
    <w:rsid w:val="00857632"/>
    <w:rsid w:val="0085764E"/>
    <w:rsid w:val="00857813"/>
    <w:rsid w:val="00860054"/>
    <w:rsid w:val="0086012E"/>
    <w:rsid w:val="0086028F"/>
    <w:rsid w:val="00860375"/>
    <w:rsid w:val="0086076D"/>
    <w:rsid w:val="00860872"/>
    <w:rsid w:val="00860B1C"/>
    <w:rsid w:val="00860C60"/>
    <w:rsid w:val="00860F20"/>
    <w:rsid w:val="00861102"/>
    <w:rsid w:val="0086136E"/>
    <w:rsid w:val="00861634"/>
    <w:rsid w:val="00861647"/>
    <w:rsid w:val="00861736"/>
    <w:rsid w:val="008619E5"/>
    <w:rsid w:val="00861AB8"/>
    <w:rsid w:val="00861FFA"/>
    <w:rsid w:val="008620DF"/>
    <w:rsid w:val="008620E2"/>
    <w:rsid w:val="0086212C"/>
    <w:rsid w:val="00862545"/>
    <w:rsid w:val="00862561"/>
    <w:rsid w:val="00862580"/>
    <w:rsid w:val="00862595"/>
    <w:rsid w:val="00862651"/>
    <w:rsid w:val="00862823"/>
    <w:rsid w:val="00862824"/>
    <w:rsid w:val="00862A3B"/>
    <w:rsid w:val="00862B67"/>
    <w:rsid w:val="00863054"/>
    <w:rsid w:val="00863068"/>
    <w:rsid w:val="00863109"/>
    <w:rsid w:val="00863161"/>
    <w:rsid w:val="00863579"/>
    <w:rsid w:val="0086370D"/>
    <w:rsid w:val="00863AE0"/>
    <w:rsid w:val="00863B31"/>
    <w:rsid w:val="00863B91"/>
    <w:rsid w:val="00863C07"/>
    <w:rsid w:val="00863FCE"/>
    <w:rsid w:val="00864014"/>
    <w:rsid w:val="008640F2"/>
    <w:rsid w:val="0086411C"/>
    <w:rsid w:val="00864176"/>
    <w:rsid w:val="008648AD"/>
    <w:rsid w:val="008649A3"/>
    <w:rsid w:val="00864BF2"/>
    <w:rsid w:val="00864C60"/>
    <w:rsid w:val="008651D4"/>
    <w:rsid w:val="0086545F"/>
    <w:rsid w:val="00865660"/>
    <w:rsid w:val="00865BC3"/>
    <w:rsid w:val="00865BDB"/>
    <w:rsid w:val="00865DDC"/>
    <w:rsid w:val="008660E6"/>
    <w:rsid w:val="008669AC"/>
    <w:rsid w:val="00866B71"/>
    <w:rsid w:val="00866CD4"/>
    <w:rsid w:val="00866D6F"/>
    <w:rsid w:val="00866E36"/>
    <w:rsid w:val="00866FFA"/>
    <w:rsid w:val="0086702A"/>
    <w:rsid w:val="008674CF"/>
    <w:rsid w:val="00867533"/>
    <w:rsid w:val="00867546"/>
    <w:rsid w:val="00867804"/>
    <w:rsid w:val="008678C7"/>
    <w:rsid w:val="00867A27"/>
    <w:rsid w:val="00867FE1"/>
    <w:rsid w:val="008701C5"/>
    <w:rsid w:val="008705CA"/>
    <w:rsid w:val="008705F4"/>
    <w:rsid w:val="008706E6"/>
    <w:rsid w:val="008708C8"/>
    <w:rsid w:val="00870A42"/>
    <w:rsid w:val="00870BCA"/>
    <w:rsid w:val="00870D07"/>
    <w:rsid w:val="00871167"/>
    <w:rsid w:val="008711DE"/>
    <w:rsid w:val="0087131C"/>
    <w:rsid w:val="00871499"/>
    <w:rsid w:val="00871507"/>
    <w:rsid w:val="00871852"/>
    <w:rsid w:val="00871C28"/>
    <w:rsid w:val="00871DD3"/>
    <w:rsid w:val="008721A1"/>
    <w:rsid w:val="008724A9"/>
    <w:rsid w:val="0087254C"/>
    <w:rsid w:val="0087269C"/>
    <w:rsid w:val="008726D5"/>
    <w:rsid w:val="00872B9A"/>
    <w:rsid w:val="00872E37"/>
    <w:rsid w:val="00873239"/>
    <w:rsid w:val="0087326A"/>
    <w:rsid w:val="00873311"/>
    <w:rsid w:val="008733A2"/>
    <w:rsid w:val="008733BB"/>
    <w:rsid w:val="0087359E"/>
    <w:rsid w:val="00873619"/>
    <w:rsid w:val="00873716"/>
    <w:rsid w:val="00873CD4"/>
    <w:rsid w:val="00874690"/>
    <w:rsid w:val="008747CE"/>
    <w:rsid w:val="0087480F"/>
    <w:rsid w:val="008749F2"/>
    <w:rsid w:val="00874BDD"/>
    <w:rsid w:val="00874FF4"/>
    <w:rsid w:val="00875061"/>
    <w:rsid w:val="008751B5"/>
    <w:rsid w:val="0087531F"/>
    <w:rsid w:val="008762A1"/>
    <w:rsid w:val="00876489"/>
    <w:rsid w:val="008766DC"/>
    <w:rsid w:val="00876978"/>
    <w:rsid w:val="00876C9E"/>
    <w:rsid w:val="00876CF2"/>
    <w:rsid w:val="00876FE3"/>
    <w:rsid w:val="0087704A"/>
    <w:rsid w:val="008774EE"/>
    <w:rsid w:val="008775F5"/>
    <w:rsid w:val="0087773F"/>
    <w:rsid w:val="00877AA5"/>
    <w:rsid w:val="00877F59"/>
    <w:rsid w:val="008801FA"/>
    <w:rsid w:val="008804B1"/>
    <w:rsid w:val="008806A0"/>
    <w:rsid w:val="0088077F"/>
    <w:rsid w:val="00880F3C"/>
    <w:rsid w:val="008812B7"/>
    <w:rsid w:val="0088135D"/>
    <w:rsid w:val="00881380"/>
    <w:rsid w:val="00881541"/>
    <w:rsid w:val="008816B9"/>
    <w:rsid w:val="00881738"/>
    <w:rsid w:val="0088180F"/>
    <w:rsid w:val="008819A0"/>
    <w:rsid w:val="00881AF9"/>
    <w:rsid w:val="00882015"/>
    <w:rsid w:val="00882714"/>
    <w:rsid w:val="00882E4B"/>
    <w:rsid w:val="00882E5E"/>
    <w:rsid w:val="00883300"/>
    <w:rsid w:val="008833A6"/>
    <w:rsid w:val="008834D7"/>
    <w:rsid w:val="00883D14"/>
    <w:rsid w:val="008847DF"/>
    <w:rsid w:val="00884CD9"/>
    <w:rsid w:val="00884E20"/>
    <w:rsid w:val="00884F30"/>
    <w:rsid w:val="008852C9"/>
    <w:rsid w:val="008854CF"/>
    <w:rsid w:val="00885920"/>
    <w:rsid w:val="00885C16"/>
    <w:rsid w:val="00885F14"/>
    <w:rsid w:val="00886115"/>
    <w:rsid w:val="008862E0"/>
    <w:rsid w:val="00886331"/>
    <w:rsid w:val="00886381"/>
    <w:rsid w:val="0088640E"/>
    <w:rsid w:val="008864CB"/>
    <w:rsid w:val="008864EA"/>
    <w:rsid w:val="008865B1"/>
    <w:rsid w:val="0088680B"/>
    <w:rsid w:val="0088683F"/>
    <w:rsid w:val="00886971"/>
    <w:rsid w:val="00886A9A"/>
    <w:rsid w:val="00886AB0"/>
    <w:rsid w:val="008870E7"/>
    <w:rsid w:val="008872E6"/>
    <w:rsid w:val="008872F6"/>
    <w:rsid w:val="008873BF"/>
    <w:rsid w:val="008900D0"/>
    <w:rsid w:val="008900D5"/>
    <w:rsid w:val="0089030F"/>
    <w:rsid w:val="0089061D"/>
    <w:rsid w:val="00890712"/>
    <w:rsid w:val="00890714"/>
    <w:rsid w:val="00890729"/>
    <w:rsid w:val="00890E4C"/>
    <w:rsid w:val="00891073"/>
    <w:rsid w:val="008910F6"/>
    <w:rsid w:val="00891352"/>
    <w:rsid w:val="00891429"/>
    <w:rsid w:val="0089158A"/>
    <w:rsid w:val="008916DA"/>
    <w:rsid w:val="008918DE"/>
    <w:rsid w:val="00891B96"/>
    <w:rsid w:val="00891C01"/>
    <w:rsid w:val="00891CC5"/>
    <w:rsid w:val="00892221"/>
    <w:rsid w:val="008923B8"/>
    <w:rsid w:val="00892EF5"/>
    <w:rsid w:val="0089332A"/>
    <w:rsid w:val="008934E2"/>
    <w:rsid w:val="008939C5"/>
    <w:rsid w:val="00893D64"/>
    <w:rsid w:val="008940CF"/>
    <w:rsid w:val="0089437A"/>
    <w:rsid w:val="008944A4"/>
    <w:rsid w:val="00894B56"/>
    <w:rsid w:val="00894C14"/>
    <w:rsid w:val="0089526F"/>
    <w:rsid w:val="0089539C"/>
    <w:rsid w:val="00895470"/>
    <w:rsid w:val="0089549C"/>
    <w:rsid w:val="0089557A"/>
    <w:rsid w:val="0089573C"/>
    <w:rsid w:val="008957AA"/>
    <w:rsid w:val="00896312"/>
    <w:rsid w:val="0089687B"/>
    <w:rsid w:val="0089699E"/>
    <w:rsid w:val="00896CD9"/>
    <w:rsid w:val="00897044"/>
    <w:rsid w:val="008975A4"/>
    <w:rsid w:val="0089763E"/>
    <w:rsid w:val="00897F57"/>
    <w:rsid w:val="008A0039"/>
    <w:rsid w:val="008A0124"/>
    <w:rsid w:val="008A01B9"/>
    <w:rsid w:val="008A030F"/>
    <w:rsid w:val="008A062C"/>
    <w:rsid w:val="008A0632"/>
    <w:rsid w:val="008A0951"/>
    <w:rsid w:val="008A09ED"/>
    <w:rsid w:val="008A0A4F"/>
    <w:rsid w:val="008A0B92"/>
    <w:rsid w:val="008A124D"/>
    <w:rsid w:val="008A14F1"/>
    <w:rsid w:val="008A159B"/>
    <w:rsid w:val="008A16A4"/>
    <w:rsid w:val="008A179B"/>
    <w:rsid w:val="008A1837"/>
    <w:rsid w:val="008A1C52"/>
    <w:rsid w:val="008A1E4C"/>
    <w:rsid w:val="008A2205"/>
    <w:rsid w:val="008A2312"/>
    <w:rsid w:val="008A251D"/>
    <w:rsid w:val="008A26FD"/>
    <w:rsid w:val="008A28AA"/>
    <w:rsid w:val="008A2B28"/>
    <w:rsid w:val="008A2CEF"/>
    <w:rsid w:val="008A34B5"/>
    <w:rsid w:val="008A351B"/>
    <w:rsid w:val="008A353B"/>
    <w:rsid w:val="008A38BC"/>
    <w:rsid w:val="008A38DD"/>
    <w:rsid w:val="008A3B89"/>
    <w:rsid w:val="008A4032"/>
    <w:rsid w:val="008A409F"/>
    <w:rsid w:val="008A4163"/>
    <w:rsid w:val="008A416D"/>
    <w:rsid w:val="008A4666"/>
    <w:rsid w:val="008A46C3"/>
    <w:rsid w:val="008A47BF"/>
    <w:rsid w:val="008A4C0F"/>
    <w:rsid w:val="008A4D7D"/>
    <w:rsid w:val="008A4DD1"/>
    <w:rsid w:val="008A4F6E"/>
    <w:rsid w:val="008A5044"/>
    <w:rsid w:val="008A5220"/>
    <w:rsid w:val="008A5552"/>
    <w:rsid w:val="008A5577"/>
    <w:rsid w:val="008A5A23"/>
    <w:rsid w:val="008A5AC2"/>
    <w:rsid w:val="008A5E34"/>
    <w:rsid w:val="008A5E45"/>
    <w:rsid w:val="008A5FAA"/>
    <w:rsid w:val="008A5FE0"/>
    <w:rsid w:val="008A6123"/>
    <w:rsid w:val="008A6215"/>
    <w:rsid w:val="008A63F2"/>
    <w:rsid w:val="008A644E"/>
    <w:rsid w:val="008A64C0"/>
    <w:rsid w:val="008A66D8"/>
    <w:rsid w:val="008A68B5"/>
    <w:rsid w:val="008A68E1"/>
    <w:rsid w:val="008A6A7D"/>
    <w:rsid w:val="008A6EDF"/>
    <w:rsid w:val="008A6F68"/>
    <w:rsid w:val="008A7212"/>
    <w:rsid w:val="008A7280"/>
    <w:rsid w:val="008A763A"/>
    <w:rsid w:val="008A7754"/>
    <w:rsid w:val="008A781B"/>
    <w:rsid w:val="008A7B1D"/>
    <w:rsid w:val="008A7D9C"/>
    <w:rsid w:val="008A7E24"/>
    <w:rsid w:val="008A7F44"/>
    <w:rsid w:val="008A7FCD"/>
    <w:rsid w:val="008B00D3"/>
    <w:rsid w:val="008B01D8"/>
    <w:rsid w:val="008B04B3"/>
    <w:rsid w:val="008B051B"/>
    <w:rsid w:val="008B0A92"/>
    <w:rsid w:val="008B0AF4"/>
    <w:rsid w:val="008B0D99"/>
    <w:rsid w:val="008B0ED0"/>
    <w:rsid w:val="008B1597"/>
    <w:rsid w:val="008B16AA"/>
    <w:rsid w:val="008B17B2"/>
    <w:rsid w:val="008B1F71"/>
    <w:rsid w:val="008B20AC"/>
    <w:rsid w:val="008B25F4"/>
    <w:rsid w:val="008B2646"/>
    <w:rsid w:val="008B2867"/>
    <w:rsid w:val="008B2908"/>
    <w:rsid w:val="008B2A59"/>
    <w:rsid w:val="008B389D"/>
    <w:rsid w:val="008B3A43"/>
    <w:rsid w:val="008B3B04"/>
    <w:rsid w:val="008B3EC9"/>
    <w:rsid w:val="008B412D"/>
    <w:rsid w:val="008B41A8"/>
    <w:rsid w:val="008B41F0"/>
    <w:rsid w:val="008B423F"/>
    <w:rsid w:val="008B46FD"/>
    <w:rsid w:val="008B474E"/>
    <w:rsid w:val="008B47CA"/>
    <w:rsid w:val="008B4B24"/>
    <w:rsid w:val="008B4B46"/>
    <w:rsid w:val="008B4DAC"/>
    <w:rsid w:val="008B4DFF"/>
    <w:rsid w:val="008B5117"/>
    <w:rsid w:val="008B512E"/>
    <w:rsid w:val="008B51D0"/>
    <w:rsid w:val="008B5275"/>
    <w:rsid w:val="008B5356"/>
    <w:rsid w:val="008B5651"/>
    <w:rsid w:val="008B5713"/>
    <w:rsid w:val="008B5A09"/>
    <w:rsid w:val="008B5C67"/>
    <w:rsid w:val="008B5F35"/>
    <w:rsid w:val="008B625F"/>
    <w:rsid w:val="008B6410"/>
    <w:rsid w:val="008B674D"/>
    <w:rsid w:val="008B6768"/>
    <w:rsid w:val="008B67A2"/>
    <w:rsid w:val="008B6A68"/>
    <w:rsid w:val="008B6FCC"/>
    <w:rsid w:val="008B786B"/>
    <w:rsid w:val="008B7970"/>
    <w:rsid w:val="008B79B6"/>
    <w:rsid w:val="008B7E29"/>
    <w:rsid w:val="008BB9A9"/>
    <w:rsid w:val="008C0125"/>
    <w:rsid w:val="008C0129"/>
    <w:rsid w:val="008C0296"/>
    <w:rsid w:val="008C02DA"/>
    <w:rsid w:val="008C04DA"/>
    <w:rsid w:val="008C0619"/>
    <w:rsid w:val="008C0652"/>
    <w:rsid w:val="008C08BD"/>
    <w:rsid w:val="008C0A37"/>
    <w:rsid w:val="008C0A39"/>
    <w:rsid w:val="008C0D94"/>
    <w:rsid w:val="008C0F00"/>
    <w:rsid w:val="008C1079"/>
    <w:rsid w:val="008C16FF"/>
    <w:rsid w:val="008C1864"/>
    <w:rsid w:val="008C19A5"/>
    <w:rsid w:val="008C206A"/>
    <w:rsid w:val="008C20B4"/>
    <w:rsid w:val="008C20E2"/>
    <w:rsid w:val="008C2185"/>
    <w:rsid w:val="008C22C1"/>
    <w:rsid w:val="008C2307"/>
    <w:rsid w:val="008C2404"/>
    <w:rsid w:val="008C247C"/>
    <w:rsid w:val="008C25CA"/>
    <w:rsid w:val="008C2701"/>
    <w:rsid w:val="008C2C5E"/>
    <w:rsid w:val="008C2E73"/>
    <w:rsid w:val="008C3229"/>
    <w:rsid w:val="008C32F6"/>
    <w:rsid w:val="008C3669"/>
    <w:rsid w:val="008C37A8"/>
    <w:rsid w:val="008C38D3"/>
    <w:rsid w:val="008C3BCD"/>
    <w:rsid w:val="008C3F5A"/>
    <w:rsid w:val="008C3FE6"/>
    <w:rsid w:val="008C400E"/>
    <w:rsid w:val="008C4077"/>
    <w:rsid w:val="008C4484"/>
    <w:rsid w:val="008C4823"/>
    <w:rsid w:val="008C48D9"/>
    <w:rsid w:val="008C4918"/>
    <w:rsid w:val="008C4B90"/>
    <w:rsid w:val="008C4C89"/>
    <w:rsid w:val="008C5047"/>
    <w:rsid w:val="008C50D9"/>
    <w:rsid w:val="008C516D"/>
    <w:rsid w:val="008C51AE"/>
    <w:rsid w:val="008C522D"/>
    <w:rsid w:val="008C543E"/>
    <w:rsid w:val="008C5611"/>
    <w:rsid w:val="008C57B0"/>
    <w:rsid w:val="008C5CA9"/>
    <w:rsid w:val="008C5D6F"/>
    <w:rsid w:val="008C5D8B"/>
    <w:rsid w:val="008C5E3C"/>
    <w:rsid w:val="008C5EE7"/>
    <w:rsid w:val="008C61EC"/>
    <w:rsid w:val="008C62C5"/>
    <w:rsid w:val="008C6312"/>
    <w:rsid w:val="008C6591"/>
    <w:rsid w:val="008C6651"/>
    <w:rsid w:val="008C6723"/>
    <w:rsid w:val="008C69F7"/>
    <w:rsid w:val="008C6BEE"/>
    <w:rsid w:val="008C6FFC"/>
    <w:rsid w:val="008C747D"/>
    <w:rsid w:val="008C75F7"/>
    <w:rsid w:val="008C7607"/>
    <w:rsid w:val="008C7609"/>
    <w:rsid w:val="008C7770"/>
    <w:rsid w:val="008C7789"/>
    <w:rsid w:val="008C78A3"/>
    <w:rsid w:val="008C7A79"/>
    <w:rsid w:val="008C7B6F"/>
    <w:rsid w:val="008C7BD9"/>
    <w:rsid w:val="008C7DBF"/>
    <w:rsid w:val="008C7EAB"/>
    <w:rsid w:val="008C7EC9"/>
    <w:rsid w:val="008C7F7D"/>
    <w:rsid w:val="008C7FD7"/>
    <w:rsid w:val="008D0514"/>
    <w:rsid w:val="008D055D"/>
    <w:rsid w:val="008D0898"/>
    <w:rsid w:val="008D0CCB"/>
    <w:rsid w:val="008D1271"/>
    <w:rsid w:val="008D14F8"/>
    <w:rsid w:val="008D1599"/>
    <w:rsid w:val="008D173B"/>
    <w:rsid w:val="008D17A8"/>
    <w:rsid w:val="008D20F6"/>
    <w:rsid w:val="008D2133"/>
    <w:rsid w:val="008D254C"/>
    <w:rsid w:val="008D26DA"/>
    <w:rsid w:val="008D27B0"/>
    <w:rsid w:val="008D2902"/>
    <w:rsid w:val="008D29F9"/>
    <w:rsid w:val="008D2B35"/>
    <w:rsid w:val="008D2EFB"/>
    <w:rsid w:val="008D33C8"/>
    <w:rsid w:val="008D35AB"/>
    <w:rsid w:val="008D37A7"/>
    <w:rsid w:val="008D3846"/>
    <w:rsid w:val="008D38B9"/>
    <w:rsid w:val="008D3C66"/>
    <w:rsid w:val="008D3DC0"/>
    <w:rsid w:val="008D3DEF"/>
    <w:rsid w:val="008D3E01"/>
    <w:rsid w:val="008D41F4"/>
    <w:rsid w:val="008D4278"/>
    <w:rsid w:val="008D45BA"/>
    <w:rsid w:val="008D47E3"/>
    <w:rsid w:val="008D4AED"/>
    <w:rsid w:val="008D4AFC"/>
    <w:rsid w:val="008D4B9E"/>
    <w:rsid w:val="008D4DE1"/>
    <w:rsid w:val="008D5086"/>
    <w:rsid w:val="008D515F"/>
    <w:rsid w:val="008D549A"/>
    <w:rsid w:val="008D59C1"/>
    <w:rsid w:val="008D5A33"/>
    <w:rsid w:val="008D5AFF"/>
    <w:rsid w:val="008D5E70"/>
    <w:rsid w:val="008D60EA"/>
    <w:rsid w:val="008D6501"/>
    <w:rsid w:val="008D6841"/>
    <w:rsid w:val="008D6864"/>
    <w:rsid w:val="008D69A2"/>
    <w:rsid w:val="008D6AD7"/>
    <w:rsid w:val="008D71FB"/>
    <w:rsid w:val="008D72F2"/>
    <w:rsid w:val="008D75AE"/>
    <w:rsid w:val="008D7719"/>
    <w:rsid w:val="008D78EF"/>
    <w:rsid w:val="008D7979"/>
    <w:rsid w:val="008D7B69"/>
    <w:rsid w:val="008E018E"/>
    <w:rsid w:val="008E02A2"/>
    <w:rsid w:val="008E02F9"/>
    <w:rsid w:val="008E03B1"/>
    <w:rsid w:val="008E060F"/>
    <w:rsid w:val="008E0677"/>
    <w:rsid w:val="008E07BB"/>
    <w:rsid w:val="008E08BB"/>
    <w:rsid w:val="008E0902"/>
    <w:rsid w:val="008E11B4"/>
    <w:rsid w:val="008E11F3"/>
    <w:rsid w:val="008E125E"/>
    <w:rsid w:val="008E127D"/>
    <w:rsid w:val="008E1474"/>
    <w:rsid w:val="008E1700"/>
    <w:rsid w:val="008E18A2"/>
    <w:rsid w:val="008E198D"/>
    <w:rsid w:val="008E19D7"/>
    <w:rsid w:val="008E1A9E"/>
    <w:rsid w:val="008E1D97"/>
    <w:rsid w:val="008E1F31"/>
    <w:rsid w:val="008E20FD"/>
    <w:rsid w:val="008E236C"/>
    <w:rsid w:val="008E255B"/>
    <w:rsid w:val="008E26A3"/>
    <w:rsid w:val="008E26A5"/>
    <w:rsid w:val="008E2785"/>
    <w:rsid w:val="008E3217"/>
    <w:rsid w:val="008E34E4"/>
    <w:rsid w:val="008E3BA1"/>
    <w:rsid w:val="008E3C71"/>
    <w:rsid w:val="008E3CEB"/>
    <w:rsid w:val="008E4417"/>
    <w:rsid w:val="008E4482"/>
    <w:rsid w:val="008E4B91"/>
    <w:rsid w:val="008E4EAC"/>
    <w:rsid w:val="008E4EC5"/>
    <w:rsid w:val="008E4FBF"/>
    <w:rsid w:val="008E5128"/>
    <w:rsid w:val="008E553E"/>
    <w:rsid w:val="008E5565"/>
    <w:rsid w:val="008E56EB"/>
    <w:rsid w:val="008E57B9"/>
    <w:rsid w:val="008E5A56"/>
    <w:rsid w:val="008E5AE6"/>
    <w:rsid w:val="008E5B8D"/>
    <w:rsid w:val="008E6035"/>
    <w:rsid w:val="008E65DD"/>
    <w:rsid w:val="008E665D"/>
    <w:rsid w:val="008E66AB"/>
    <w:rsid w:val="008E6E6E"/>
    <w:rsid w:val="008E70D3"/>
    <w:rsid w:val="008E7511"/>
    <w:rsid w:val="008E7533"/>
    <w:rsid w:val="008E7682"/>
    <w:rsid w:val="008E76C0"/>
    <w:rsid w:val="008E7A38"/>
    <w:rsid w:val="008E7A54"/>
    <w:rsid w:val="008E7BAC"/>
    <w:rsid w:val="008E7F68"/>
    <w:rsid w:val="008E7F7B"/>
    <w:rsid w:val="008F0124"/>
    <w:rsid w:val="008F064F"/>
    <w:rsid w:val="008F070E"/>
    <w:rsid w:val="008F071D"/>
    <w:rsid w:val="008F092B"/>
    <w:rsid w:val="008F0DB0"/>
    <w:rsid w:val="008F1057"/>
    <w:rsid w:val="008F1139"/>
    <w:rsid w:val="008F1299"/>
    <w:rsid w:val="008F1683"/>
    <w:rsid w:val="008F180D"/>
    <w:rsid w:val="008F1921"/>
    <w:rsid w:val="008F196D"/>
    <w:rsid w:val="008F1DDC"/>
    <w:rsid w:val="008F20D8"/>
    <w:rsid w:val="008F236C"/>
    <w:rsid w:val="008F23A8"/>
    <w:rsid w:val="008F254C"/>
    <w:rsid w:val="008F2DD0"/>
    <w:rsid w:val="008F3A1C"/>
    <w:rsid w:val="008F3BA9"/>
    <w:rsid w:val="008F3BDC"/>
    <w:rsid w:val="008F3E6F"/>
    <w:rsid w:val="008F3F1E"/>
    <w:rsid w:val="008F43A7"/>
    <w:rsid w:val="008F4478"/>
    <w:rsid w:val="008F478B"/>
    <w:rsid w:val="008F48B4"/>
    <w:rsid w:val="008F48F2"/>
    <w:rsid w:val="008F4916"/>
    <w:rsid w:val="008F497A"/>
    <w:rsid w:val="008F4C62"/>
    <w:rsid w:val="008F5149"/>
    <w:rsid w:val="008F534D"/>
    <w:rsid w:val="008F534F"/>
    <w:rsid w:val="008F553B"/>
    <w:rsid w:val="008F55A6"/>
    <w:rsid w:val="008F584D"/>
    <w:rsid w:val="008F5D15"/>
    <w:rsid w:val="008F62AC"/>
    <w:rsid w:val="008F6307"/>
    <w:rsid w:val="008F6318"/>
    <w:rsid w:val="008F64D6"/>
    <w:rsid w:val="008F660D"/>
    <w:rsid w:val="008F6732"/>
    <w:rsid w:val="008F6733"/>
    <w:rsid w:val="008F67BE"/>
    <w:rsid w:val="008F694B"/>
    <w:rsid w:val="008F6B39"/>
    <w:rsid w:val="008F6CFD"/>
    <w:rsid w:val="008F6E91"/>
    <w:rsid w:val="008F71A7"/>
    <w:rsid w:val="008F7860"/>
    <w:rsid w:val="008F796B"/>
    <w:rsid w:val="008F7A5A"/>
    <w:rsid w:val="008F7B33"/>
    <w:rsid w:val="008F7B99"/>
    <w:rsid w:val="0090007C"/>
    <w:rsid w:val="0090030E"/>
    <w:rsid w:val="009008D7"/>
    <w:rsid w:val="0090099A"/>
    <w:rsid w:val="00900BE0"/>
    <w:rsid w:val="00900C95"/>
    <w:rsid w:val="00901209"/>
    <w:rsid w:val="00901227"/>
    <w:rsid w:val="009012D6"/>
    <w:rsid w:val="0090161E"/>
    <w:rsid w:val="009017A0"/>
    <w:rsid w:val="00901B66"/>
    <w:rsid w:val="009021AA"/>
    <w:rsid w:val="0090244C"/>
    <w:rsid w:val="00902CE3"/>
    <w:rsid w:val="00903099"/>
    <w:rsid w:val="00903330"/>
    <w:rsid w:val="009033BF"/>
    <w:rsid w:val="00903CD2"/>
    <w:rsid w:val="00903DE0"/>
    <w:rsid w:val="00903EF8"/>
    <w:rsid w:val="00903FF8"/>
    <w:rsid w:val="00903FF9"/>
    <w:rsid w:val="009044CA"/>
    <w:rsid w:val="0090462F"/>
    <w:rsid w:val="00904669"/>
    <w:rsid w:val="009046E5"/>
    <w:rsid w:val="009047F7"/>
    <w:rsid w:val="00904A32"/>
    <w:rsid w:val="00904B5F"/>
    <w:rsid w:val="00904B6C"/>
    <w:rsid w:val="00904BC1"/>
    <w:rsid w:val="00904CF7"/>
    <w:rsid w:val="00904D62"/>
    <w:rsid w:val="00904E7C"/>
    <w:rsid w:val="00905050"/>
    <w:rsid w:val="009050CC"/>
    <w:rsid w:val="009055C2"/>
    <w:rsid w:val="00905644"/>
    <w:rsid w:val="00905B1A"/>
    <w:rsid w:val="00905BF9"/>
    <w:rsid w:val="00905F13"/>
    <w:rsid w:val="0090642B"/>
    <w:rsid w:val="00906507"/>
    <w:rsid w:val="00906A37"/>
    <w:rsid w:val="00906D77"/>
    <w:rsid w:val="00907024"/>
    <w:rsid w:val="00907104"/>
    <w:rsid w:val="00907195"/>
    <w:rsid w:val="00907491"/>
    <w:rsid w:val="00907718"/>
    <w:rsid w:val="009078AE"/>
    <w:rsid w:val="00907EB0"/>
    <w:rsid w:val="00907FAF"/>
    <w:rsid w:val="00910004"/>
    <w:rsid w:val="0091010C"/>
    <w:rsid w:val="009103F0"/>
    <w:rsid w:val="00910535"/>
    <w:rsid w:val="009106BD"/>
    <w:rsid w:val="00910FD8"/>
    <w:rsid w:val="00911185"/>
    <w:rsid w:val="009111B8"/>
    <w:rsid w:val="009112F5"/>
    <w:rsid w:val="0091197B"/>
    <w:rsid w:val="00911BA9"/>
    <w:rsid w:val="00911D65"/>
    <w:rsid w:val="0091200A"/>
    <w:rsid w:val="009121C9"/>
    <w:rsid w:val="0091228A"/>
    <w:rsid w:val="009125B6"/>
    <w:rsid w:val="0091261E"/>
    <w:rsid w:val="009127A0"/>
    <w:rsid w:val="0091281D"/>
    <w:rsid w:val="00912A2A"/>
    <w:rsid w:val="00912FF1"/>
    <w:rsid w:val="00913451"/>
    <w:rsid w:val="009134C4"/>
    <w:rsid w:val="00913914"/>
    <w:rsid w:val="00913B9F"/>
    <w:rsid w:val="00913E22"/>
    <w:rsid w:val="00914344"/>
    <w:rsid w:val="0091436E"/>
    <w:rsid w:val="00914886"/>
    <w:rsid w:val="00914915"/>
    <w:rsid w:val="0091498C"/>
    <w:rsid w:val="00914A78"/>
    <w:rsid w:val="00914C71"/>
    <w:rsid w:val="00914CEF"/>
    <w:rsid w:val="0091513B"/>
    <w:rsid w:val="0091520D"/>
    <w:rsid w:val="00915782"/>
    <w:rsid w:val="009158FD"/>
    <w:rsid w:val="00915C65"/>
    <w:rsid w:val="00915E69"/>
    <w:rsid w:val="009161DE"/>
    <w:rsid w:val="0091620F"/>
    <w:rsid w:val="0091637B"/>
    <w:rsid w:val="00916496"/>
    <w:rsid w:val="0091657E"/>
    <w:rsid w:val="009167B2"/>
    <w:rsid w:val="009167E0"/>
    <w:rsid w:val="009167E5"/>
    <w:rsid w:val="00916B5C"/>
    <w:rsid w:val="00916BD8"/>
    <w:rsid w:val="00916C5D"/>
    <w:rsid w:val="00917007"/>
    <w:rsid w:val="009172B6"/>
    <w:rsid w:val="009175CB"/>
    <w:rsid w:val="00917658"/>
    <w:rsid w:val="00917BA8"/>
    <w:rsid w:val="00920136"/>
    <w:rsid w:val="009204D7"/>
    <w:rsid w:val="009209A3"/>
    <w:rsid w:val="00920C16"/>
    <w:rsid w:val="00920D70"/>
    <w:rsid w:val="00920E05"/>
    <w:rsid w:val="00921859"/>
    <w:rsid w:val="00921A3B"/>
    <w:rsid w:val="00921D22"/>
    <w:rsid w:val="00921F89"/>
    <w:rsid w:val="00921FA4"/>
    <w:rsid w:val="009225A9"/>
    <w:rsid w:val="009227D2"/>
    <w:rsid w:val="00922809"/>
    <w:rsid w:val="009228B2"/>
    <w:rsid w:val="00922D70"/>
    <w:rsid w:val="00922D78"/>
    <w:rsid w:val="00922EC1"/>
    <w:rsid w:val="00922F7C"/>
    <w:rsid w:val="00922FA8"/>
    <w:rsid w:val="00922FEB"/>
    <w:rsid w:val="0092363F"/>
    <w:rsid w:val="0092382E"/>
    <w:rsid w:val="00923CFA"/>
    <w:rsid w:val="00923D01"/>
    <w:rsid w:val="009240C6"/>
    <w:rsid w:val="00924269"/>
    <w:rsid w:val="009243F4"/>
    <w:rsid w:val="00924413"/>
    <w:rsid w:val="00924425"/>
    <w:rsid w:val="00924439"/>
    <w:rsid w:val="009245A9"/>
    <w:rsid w:val="009247DB"/>
    <w:rsid w:val="00924BBC"/>
    <w:rsid w:val="0092509C"/>
    <w:rsid w:val="0092511D"/>
    <w:rsid w:val="00925429"/>
    <w:rsid w:val="00925789"/>
    <w:rsid w:val="00925822"/>
    <w:rsid w:val="00925B36"/>
    <w:rsid w:val="00925B4C"/>
    <w:rsid w:val="00925BA8"/>
    <w:rsid w:val="00925D49"/>
    <w:rsid w:val="00926563"/>
    <w:rsid w:val="009265A6"/>
    <w:rsid w:val="00926DDA"/>
    <w:rsid w:val="00926DED"/>
    <w:rsid w:val="0092767E"/>
    <w:rsid w:val="00927953"/>
    <w:rsid w:val="00927BC4"/>
    <w:rsid w:val="0093006B"/>
    <w:rsid w:val="0093021E"/>
    <w:rsid w:val="009305C2"/>
    <w:rsid w:val="009309E0"/>
    <w:rsid w:val="00930C0E"/>
    <w:rsid w:val="00930C6E"/>
    <w:rsid w:val="00930FE1"/>
    <w:rsid w:val="009311DA"/>
    <w:rsid w:val="0093153E"/>
    <w:rsid w:val="009315D8"/>
    <w:rsid w:val="009316B7"/>
    <w:rsid w:val="00931899"/>
    <w:rsid w:val="00931C86"/>
    <w:rsid w:val="00931F70"/>
    <w:rsid w:val="00931F79"/>
    <w:rsid w:val="00931F7F"/>
    <w:rsid w:val="0093209C"/>
    <w:rsid w:val="009320E4"/>
    <w:rsid w:val="009321B4"/>
    <w:rsid w:val="009323F8"/>
    <w:rsid w:val="00932889"/>
    <w:rsid w:val="009329D7"/>
    <w:rsid w:val="00932C39"/>
    <w:rsid w:val="00932F19"/>
    <w:rsid w:val="00932F73"/>
    <w:rsid w:val="00932FC7"/>
    <w:rsid w:val="0093334A"/>
    <w:rsid w:val="00933502"/>
    <w:rsid w:val="009338E8"/>
    <w:rsid w:val="00933B35"/>
    <w:rsid w:val="00933F84"/>
    <w:rsid w:val="00934276"/>
    <w:rsid w:val="009346A2"/>
    <w:rsid w:val="00934910"/>
    <w:rsid w:val="00934A10"/>
    <w:rsid w:val="00934CB7"/>
    <w:rsid w:val="0093522B"/>
    <w:rsid w:val="009353B9"/>
    <w:rsid w:val="00935492"/>
    <w:rsid w:val="009354FD"/>
    <w:rsid w:val="0093562C"/>
    <w:rsid w:val="00935B07"/>
    <w:rsid w:val="00935B1D"/>
    <w:rsid w:val="00935D8E"/>
    <w:rsid w:val="00935FCC"/>
    <w:rsid w:val="00936056"/>
    <w:rsid w:val="009364A1"/>
    <w:rsid w:val="009365EA"/>
    <w:rsid w:val="009366C2"/>
    <w:rsid w:val="00936A5A"/>
    <w:rsid w:val="00936C95"/>
    <w:rsid w:val="0093702C"/>
    <w:rsid w:val="009372D3"/>
    <w:rsid w:val="0093759E"/>
    <w:rsid w:val="00937A74"/>
    <w:rsid w:val="00937B49"/>
    <w:rsid w:val="00937B94"/>
    <w:rsid w:val="00937F1A"/>
    <w:rsid w:val="009403E0"/>
    <w:rsid w:val="0094046F"/>
    <w:rsid w:val="00940F79"/>
    <w:rsid w:val="00940FC4"/>
    <w:rsid w:val="00941B3B"/>
    <w:rsid w:val="00941DE7"/>
    <w:rsid w:val="00942263"/>
    <w:rsid w:val="009422CB"/>
    <w:rsid w:val="009425C1"/>
    <w:rsid w:val="0094283D"/>
    <w:rsid w:val="00942A40"/>
    <w:rsid w:val="00942D1C"/>
    <w:rsid w:val="00943032"/>
    <w:rsid w:val="009436F8"/>
    <w:rsid w:val="00943930"/>
    <w:rsid w:val="0094398A"/>
    <w:rsid w:val="00943BDE"/>
    <w:rsid w:val="00943C53"/>
    <w:rsid w:val="00943E6D"/>
    <w:rsid w:val="00944100"/>
    <w:rsid w:val="009446A1"/>
    <w:rsid w:val="00944771"/>
    <w:rsid w:val="009448E4"/>
    <w:rsid w:val="00944969"/>
    <w:rsid w:val="00944AAB"/>
    <w:rsid w:val="00944C03"/>
    <w:rsid w:val="00944D84"/>
    <w:rsid w:val="00944E83"/>
    <w:rsid w:val="009450F1"/>
    <w:rsid w:val="00945108"/>
    <w:rsid w:val="009451B6"/>
    <w:rsid w:val="00945240"/>
    <w:rsid w:val="009453D3"/>
    <w:rsid w:val="0094574D"/>
    <w:rsid w:val="009457EA"/>
    <w:rsid w:val="009458E3"/>
    <w:rsid w:val="00945CA5"/>
    <w:rsid w:val="00945DDC"/>
    <w:rsid w:val="00945E1A"/>
    <w:rsid w:val="0094643E"/>
    <w:rsid w:val="0094647E"/>
    <w:rsid w:val="009468F0"/>
    <w:rsid w:val="009469D6"/>
    <w:rsid w:val="00947715"/>
    <w:rsid w:val="009479B8"/>
    <w:rsid w:val="00947C23"/>
    <w:rsid w:val="00947D96"/>
    <w:rsid w:val="00947DF3"/>
    <w:rsid w:val="00950295"/>
    <w:rsid w:val="009503C1"/>
    <w:rsid w:val="009503F7"/>
    <w:rsid w:val="009505CE"/>
    <w:rsid w:val="0095064A"/>
    <w:rsid w:val="00950EAA"/>
    <w:rsid w:val="009510C9"/>
    <w:rsid w:val="0095135E"/>
    <w:rsid w:val="00951EFC"/>
    <w:rsid w:val="0095213C"/>
    <w:rsid w:val="00952968"/>
    <w:rsid w:val="00952AD1"/>
    <w:rsid w:val="00953283"/>
    <w:rsid w:val="0095384D"/>
    <w:rsid w:val="009538E8"/>
    <w:rsid w:val="00953965"/>
    <w:rsid w:val="00953A20"/>
    <w:rsid w:val="009540EE"/>
    <w:rsid w:val="009540EF"/>
    <w:rsid w:val="0095431B"/>
    <w:rsid w:val="00954324"/>
    <w:rsid w:val="0095436E"/>
    <w:rsid w:val="00954441"/>
    <w:rsid w:val="00954466"/>
    <w:rsid w:val="00954613"/>
    <w:rsid w:val="009548F7"/>
    <w:rsid w:val="00955498"/>
    <w:rsid w:val="009554B4"/>
    <w:rsid w:val="0095566C"/>
    <w:rsid w:val="00955C80"/>
    <w:rsid w:val="00955C93"/>
    <w:rsid w:val="00955CEE"/>
    <w:rsid w:val="00955E35"/>
    <w:rsid w:val="009560C3"/>
    <w:rsid w:val="00956471"/>
    <w:rsid w:val="00956F35"/>
    <w:rsid w:val="009570B7"/>
    <w:rsid w:val="0095765B"/>
    <w:rsid w:val="009578B7"/>
    <w:rsid w:val="00957922"/>
    <w:rsid w:val="00957C58"/>
    <w:rsid w:val="00957CF1"/>
    <w:rsid w:val="00957E61"/>
    <w:rsid w:val="00957EC9"/>
    <w:rsid w:val="00957FD2"/>
    <w:rsid w:val="009600D0"/>
    <w:rsid w:val="009603CC"/>
    <w:rsid w:val="009604DC"/>
    <w:rsid w:val="0096083C"/>
    <w:rsid w:val="00960C4C"/>
    <w:rsid w:val="00960D51"/>
    <w:rsid w:val="00960D63"/>
    <w:rsid w:val="00960DC2"/>
    <w:rsid w:val="00960F73"/>
    <w:rsid w:val="0096110D"/>
    <w:rsid w:val="00961399"/>
    <w:rsid w:val="009615F1"/>
    <w:rsid w:val="00961704"/>
    <w:rsid w:val="009617F0"/>
    <w:rsid w:val="00961C06"/>
    <w:rsid w:val="0096211F"/>
    <w:rsid w:val="00962B0B"/>
    <w:rsid w:val="00962C52"/>
    <w:rsid w:val="00962FD8"/>
    <w:rsid w:val="009630A6"/>
    <w:rsid w:val="00963151"/>
    <w:rsid w:val="00963235"/>
    <w:rsid w:val="009632DB"/>
    <w:rsid w:val="009633AF"/>
    <w:rsid w:val="00963494"/>
    <w:rsid w:val="009636AB"/>
    <w:rsid w:val="0096394D"/>
    <w:rsid w:val="00963A07"/>
    <w:rsid w:val="00963B38"/>
    <w:rsid w:val="00963DC8"/>
    <w:rsid w:val="0096446C"/>
    <w:rsid w:val="009645AE"/>
    <w:rsid w:val="0096493A"/>
    <w:rsid w:val="00964DA0"/>
    <w:rsid w:val="00964FFF"/>
    <w:rsid w:val="0096535F"/>
    <w:rsid w:val="0096539C"/>
    <w:rsid w:val="009656B6"/>
    <w:rsid w:val="009658F6"/>
    <w:rsid w:val="009659B6"/>
    <w:rsid w:val="009663FA"/>
    <w:rsid w:val="00966515"/>
    <w:rsid w:val="009668BF"/>
    <w:rsid w:val="009668E6"/>
    <w:rsid w:val="00966928"/>
    <w:rsid w:val="00966B34"/>
    <w:rsid w:val="00966CBF"/>
    <w:rsid w:val="00966DBD"/>
    <w:rsid w:val="009673CF"/>
    <w:rsid w:val="00967757"/>
    <w:rsid w:val="009679E2"/>
    <w:rsid w:val="00967EBF"/>
    <w:rsid w:val="00967EDE"/>
    <w:rsid w:val="00967EE0"/>
    <w:rsid w:val="00969F1D"/>
    <w:rsid w:val="009702D9"/>
    <w:rsid w:val="009704DD"/>
    <w:rsid w:val="009709A8"/>
    <w:rsid w:val="00970F8B"/>
    <w:rsid w:val="00971351"/>
    <w:rsid w:val="00971754"/>
    <w:rsid w:val="00971CB1"/>
    <w:rsid w:val="0097251E"/>
    <w:rsid w:val="009725CD"/>
    <w:rsid w:val="00972766"/>
    <w:rsid w:val="00972E31"/>
    <w:rsid w:val="00972EC2"/>
    <w:rsid w:val="00973163"/>
    <w:rsid w:val="0097390B"/>
    <w:rsid w:val="0097395B"/>
    <w:rsid w:val="00973AAF"/>
    <w:rsid w:val="00973C00"/>
    <w:rsid w:val="00973D6D"/>
    <w:rsid w:val="009740F2"/>
    <w:rsid w:val="009749B7"/>
    <w:rsid w:val="00975066"/>
    <w:rsid w:val="0097509C"/>
    <w:rsid w:val="00975300"/>
    <w:rsid w:val="00975360"/>
    <w:rsid w:val="00975377"/>
    <w:rsid w:val="009753D9"/>
    <w:rsid w:val="0097549E"/>
    <w:rsid w:val="00975795"/>
    <w:rsid w:val="0097586F"/>
    <w:rsid w:val="00975A51"/>
    <w:rsid w:val="00975C05"/>
    <w:rsid w:val="00975CF5"/>
    <w:rsid w:val="00976105"/>
    <w:rsid w:val="0097651C"/>
    <w:rsid w:val="009769EB"/>
    <w:rsid w:val="00976E8C"/>
    <w:rsid w:val="00976EBA"/>
    <w:rsid w:val="00977040"/>
    <w:rsid w:val="00977097"/>
    <w:rsid w:val="00977A7C"/>
    <w:rsid w:val="00977D3D"/>
    <w:rsid w:val="00977F18"/>
    <w:rsid w:val="00977FAB"/>
    <w:rsid w:val="009804EB"/>
    <w:rsid w:val="009804F1"/>
    <w:rsid w:val="009810A2"/>
    <w:rsid w:val="0098111E"/>
    <w:rsid w:val="00982412"/>
    <w:rsid w:val="009824DD"/>
    <w:rsid w:val="00982550"/>
    <w:rsid w:val="00982594"/>
    <w:rsid w:val="0098268D"/>
    <w:rsid w:val="009828D4"/>
    <w:rsid w:val="009828FB"/>
    <w:rsid w:val="00983094"/>
    <w:rsid w:val="00983506"/>
    <w:rsid w:val="0098352C"/>
    <w:rsid w:val="0098379C"/>
    <w:rsid w:val="0098388A"/>
    <w:rsid w:val="00983F6C"/>
    <w:rsid w:val="00983FB5"/>
    <w:rsid w:val="009840CF"/>
    <w:rsid w:val="009842C3"/>
    <w:rsid w:val="00984300"/>
    <w:rsid w:val="0098449E"/>
    <w:rsid w:val="009844B3"/>
    <w:rsid w:val="00984BEB"/>
    <w:rsid w:val="009850A4"/>
    <w:rsid w:val="009850C5"/>
    <w:rsid w:val="009850FF"/>
    <w:rsid w:val="0098552A"/>
    <w:rsid w:val="00985B43"/>
    <w:rsid w:val="00986067"/>
    <w:rsid w:val="0098625E"/>
    <w:rsid w:val="009869B7"/>
    <w:rsid w:val="00986AA3"/>
    <w:rsid w:val="00986AD3"/>
    <w:rsid w:val="009870F7"/>
    <w:rsid w:val="009877A5"/>
    <w:rsid w:val="00987E50"/>
    <w:rsid w:val="00987EFA"/>
    <w:rsid w:val="00987F24"/>
    <w:rsid w:val="009901B6"/>
    <w:rsid w:val="009902D9"/>
    <w:rsid w:val="0099033E"/>
    <w:rsid w:val="00990470"/>
    <w:rsid w:val="009905DA"/>
    <w:rsid w:val="009906E2"/>
    <w:rsid w:val="00990710"/>
    <w:rsid w:val="00990906"/>
    <w:rsid w:val="00990BD3"/>
    <w:rsid w:val="00990CC7"/>
    <w:rsid w:val="009911DE"/>
    <w:rsid w:val="009911F1"/>
    <w:rsid w:val="009913F8"/>
    <w:rsid w:val="00991919"/>
    <w:rsid w:val="00991A92"/>
    <w:rsid w:val="00991C86"/>
    <w:rsid w:val="00991CC7"/>
    <w:rsid w:val="00991CD1"/>
    <w:rsid w:val="0099207F"/>
    <w:rsid w:val="009920BB"/>
    <w:rsid w:val="009920FC"/>
    <w:rsid w:val="0099216A"/>
    <w:rsid w:val="00992241"/>
    <w:rsid w:val="0099247D"/>
    <w:rsid w:val="0099265B"/>
    <w:rsid w:val="00992879"/>
    <w:rsid w:val="00992E21"/>
    <w:rsid w:val="009932B0"/>
    <w:rsid w:val="00993985"/>
    <w:rsid w:val="00993D26"/>
    <w:rsid w:val="00994013"/>
    <w:rsid w:val="0099448B"/>
    <w:rsid w:val="009944F1"/>
    <w:rsid w:val="00994522"/>
    <w:rsid w:val="00994688"/>
    <w:rsid w:val="00994FAA"/>
    <w:rsid w:val="00995095"/>
    <w:rsid w:val="009952FF"/>
    <w:rsid w:val="00995675"/>
    <w:rsid w:val="0099572A"/>
    <w:rsid w:val="009957A3"/>
    <w:rsid w:val="0099589B"/>
    <w:rsid w:val="00995A2A"/>
    <w:rsid w:val="00995A99"/>
    <w:rsid w:val="009960F8"/>
    <w:rsid w:val="00996222"/>
    <w:rsid w:val="0099631C"/>
    <w:rsid w:val="009967AB"/>
    <w:rsid w:val="00996D01"/>
    <w:rsid w:val="00996D52"/>
    <w:rsid w:val="00996EC9"/>
    <w:rsid w:val="00996F94"/>
    <w:rsid w:val="00996FC9"/>
    <w:rsid w:val="00997029"/>
    <w:rsid w:val="0099703D"/>
    <w:rsid w:val="00997526"/>
    <w:rsid w:val="0099754D"/>
    <w:rsid w:val="0099788D"/>
    <w:rsid w:val="00997935"/>
    <w:rsid w:val="00997F01"/>
    <w:rsid w:val="009A0066"/>
    <w:rsid w:val="009A011C"/>
    <w:rsid w:val="009A012B"/>
    <w:rsid w:val="009A01D4"/>
    <w:rsid w:val="009A0530"/>
    <w:rsid w:val="009A05BB"/>
    <w:rsid w:val="009A0875"/>
    <w:rsid w:val="009A0A8B"/>
    <w:rsid w:val="009A0BA7"/>
    <w:rsid w:val="009A0D5D"/>
    <w:rsid w:val="009A1412"/>
    <w:rsid w:val="009A14FA"/>
    <w:rsid w:val="009A1597"/>
    <w:rsid w:val="009A161D"/>
    <w:rsid w:val="009A194A"/>
    <w:rsid w:val="009A1AFA"/>
    <w:rsid w:val="009A1BFD"/>
    <w:rsid w:val="009A1D88"/>
    <w:rsid w:val="009A1EBF"/>
    <w:rsid w:val="009A1F9C"/>
    <w:rsid w:val="009A1FD5"/>
    <w:rsid w:val="009A201D"/>
    <w:rsid w:val="009A2149"/>
    <w:rsid w:val="009A226B"/>
    <w:rsid w:val="009A2650"/>
    <w:rsid w:val="009A28CD"/>
    <w:rsid w:val="009A2AB2"/>
    <w:rsid w:val="009A2B06"/>
    <w:rsid w:val="009A2DE4"/>
    <w:rsid w:val="009A30C1"/>
    <w:rsid w:val="009A31F4"/>
    <w:rsid w:val="009A3CBE"/>
    <w:rsid w:val="009A4166"/>
    <w:rsid w:val="009A44B4"/>
    <w:rsid w:val="009A44CF"/>
    <w:rsid w:val="009A45B6"/>
    <w:rsid w:val="009A47B3"/>
    <w:rsid w:val="009A486C"/>
    <w:rsid w:val="009A4B3A"/>
    <w:rsid w:val="009A4BE9"/>
    <w:rsid w:val="009A5124"/>
    <w:rsid w:val="009A5146"/>
    <w:rsid w:val="009A5481"/>
    <w:rsid w:val="009A5793"/>
    <w:rsid w:val="009A5E3B"/>
    <w:rsid w:val="009A61DB"/>
    <w:rsid w:val="009A63D7"/>
    <w:rsid w:val="009A642B"/>
    <w:rsid w:val="009A6637"/>
    <w:rsid w:val="009A6AA2"/>
    <w:rsid w:val="009A6DD6"/>
    <w:rsid w:val="009A6F21"/>
    <w:rsid w:val="009A6F49"/>
    <w:rsid w:val="009A6FC6"/>
    <w:rsid w:val="009A7032"/>
    <w:rsid w:val="009A7377"/>
    <w:rsid w:val="009A7572"/>
    <w:rsid w:val="009A7AEF"/>
    <w:rsid w:val="009A7BF7"/>
    <w:rsid w:val="009A7CF8"/>
    <w:rsid w:val="009A7E99"/>
    <w:rsid w:val="009A7FB2"/>
    <w:rsid w:val="009B008E"/>
    <w:rsid w:val="009B0500"/>
    <w:rsid w:val="009B07E5"/>
    <w:rsid w:val="009B0889"/>
    <w:rsid w:val="009B08DD"/>
    <w:rsid w:val="009B0C8E"/>
    <w:rsid w:val="009B0D7D"/>
    <w:rsid w:val="009B0FD9"/>
    <w:rsid w:val="009B0FF0"/>
    <w:rsid w:val="009B1120"/>
    <w:rsid w:val="009B11C2"/>
    <w:rsid w:val="009B14AB"/>
    <w:rsid w:val="009B153D"/>
    <w:rsid w:val="009B18FA"/>
    <w:rsid w:val="009B1E27"/>
    <w:rsid w:val="009B1F71"/>
    <w:rsid w:val="009B1F88"/>
    <w:rsid w:val="009B2050"/>
    <w:rsid w:val="009B239A"/>
    <w:rsid w:val="009B264D"/>
    <w:rsid w:val="009B268E"/>
    <w:rsid w:val="009B2A3C"/>
    <w:rsid w:val="009B2AF0"/>
    <w:rsid w:val="009B2B99"/>
    <w:rsid w:val="009B33EC"/>
    <w:rsid w:val="009B3D1E"/>
    <w:rsid w:val="009B3D80"/>
    <w:rsid w:val="009B3EA6"/>
    <w:rsid w:val="009B3F9B"/>
    <w:rsid w:val="009B41C3"/>
    <w:rsid w:val="009B4554"/>
    <w:rsid w:val="009B4A15"/>
    <w:rsid w:val="009B4B0B"/>
    <w:rsid w:val="009B5046"/>
    <w:rsid w:val="009B507E"/>
    <w:rsid w:val="009B562D"/>
    <w:rsid w:val="009B5678"/>
    <w:rsid w:val="009B5AA9"/>
    <w:rsid w:val="009B5CA7"/>
    <w:rsid w:val="009B6189"/>
    <w:rsid w:val="009B65C1"/>
    <w:rsid w:val="009B67A1"/>
    <w:rsid w:val="009B6A9C"/>
    <w:rsid w:val="009B6E8B"/>
    <w:rsid w:val="009B7034"/>
    <w:rsid w:val="009B7048"/>
    <w:rsid w:val="009B70F2"/>
    <w:rsid w:val="009B7307"/>
    <w:rsid w:val="009B73A0"/>
    <w:rsid w:val="009B77E8"/>
    <w:rsid w:val="009B7D20"/>
    <w:rsid w:val="009B7DC9"/>
    <w:rsid w:val="009B7E7D"/>
    <w:rsid w:val="009B7EA8"/>
    <w:rsid w:val="009C000A"/>
    <w:rsid w:val="009C038C"/>
    <w:rsid w:val="009C0574"/>
    <w:rsid w:val="009C0595"/>
    <w:rsid w:val="009C05E0"/>
    <w:rsid w:val="009C0824"/>
    <w:rsid w:val="009C09D0"/>
    <w:rsid w:val="009C0C62"/>
    <w:rsid w:val="009C0F84"/>
    <w:rsid w:val="009C119D"/>
    <w:rsid w:val="009C12B7"/>
    <w:rsid w:val="009C1375"/>
    <w:rsid w:val="009C14C3"/>
    <w:rsid w:val="009C16AE"/>
    <w:rsid w:val="009C177A"/>
    <w:rsid w:val="009C19B8"/>
    <w:rsid w:val="009C1B9D"/>
    <w:rsid w:val="009C267F"/>
    <w:rsid w:val="009C2A1D"/>
    <w:rsid w:val="009C333A"/>
    <w:rsid w:val="009C36A6"/>
    <w:rsid w:val="009C3A03"/>
    <w:rsid w:val="009C40A0"/>
    <w:rsid w:val="009C4819"/>
    <w:rsid w:val="009C4B15"/>
    <w:rsid w:val="009C4C79"/>
    <w:rsid w:val="009C513B"/>
    <w:rsid w:val="009C5375"/>
    <w:rsid w:val="009C5546"/>
    <w:rsid w:val="009C5607"/>
    <w:rsid w:val="009C5691"/>
    <w:rsid w:val="009C5A8D"/>
    <w:rsid w:val="009C5CFC"/>
    <w:rsid w:val="009C6930"/>
    <w:rsid w:val="009C6C4B"/>
    <w:rsid w:val="009C6E1E"/>
    <w:rsid w:val="009C765A"/>
    <w:rsid w:val="009C773D"/>
    <w:rsid w:val="009C77D5"/>
    <w:rsid w:val="009C78AE"/>
    <w:rsid w:val="009C7A11"/>
    <w:rsid w:val="009C7CF2"/>
    <w:rsid w:val="009D0302"/>
    <w:rsid w:val="009D0443"/>
    <w:rsid w:val="009D0485"/>
    <w:rsid w:val="009D04D7"/>
    <w:rsid w:val="009D063F"/>
    <w:rsid w:val="009D06FE"/>
    <w:rsid w:val="009D0B13"/>
    <w:rsid w:val="009D0D30"/>
    <w:rsid w:val="009D0D7A"/>
    <w:rsid w:val="009D1A10"/>
    <w:rsid w:val="009D1C5A"/>
    <w:rsid w:val="009D1DE1"/>
    <w:rsid w:val="009D2052"/>
    <w:rsid w:val="009D256F"/>
    <w:rsid w:val="009D2727"/>
    <w:rsid w:val="009D2AF7"/>
    <w:rsid w:val="009D2D4E"/>
    <w:rsid w:val="009D2E15"/>
    <w:rsid w:val="009D2EDA"/>
    <w:rsid w:val="009D3322"/>
    <w:rsid w:val="009D3415"/>
    <w:rsid w:val="009D3663"/>
    <w:rsid w:val="009D37A6"/>
    <w:rsid w:val="009D3B3B"/>
    <w:rsid w:val="009D3BB0"/>
    <w:rsid w:val="009D3D00"/>
    <w:rsid w:val="009D3F30"/>
    <w:rsid w:val="009D405A"/>
    <w:rsid w:val="009D4321"/>
    <w:rsid w:val="009D43D2"/>
    <w:rsid w:val="009D44A3"/>
    <w:rsid w:val="009D44D0"/>
    <w:rsid w:val="009D46CD"/>
    <w:rsid w:val="009D49B1"/>
    <w:rsid w:val="009D49E0"/>
    <w:rsid w:val="009D4EEA"/>
    <w:rsid w:val="009D51E2"/>
    <w:rsid w:val="009D5322"/>
    <w:rsid w:val="009D5CD5"/>
    <w:rsid w:val="009D5E1C"/>
    <w:rsid w:val="009D622C"/>
    <w:rsid w:val="009D65C7"/>
    <w:rsid w:val="009D6788"/>
    <w:rsid w:val="009D678F"/>
    <w:rsid w:val="009D6A99"/>
    <w:rsid w:val="009D6ADD"/>
    <w:rsid w:val="009D6B7A"/>
    <w:rsid w:val="009D6C5D"/>
    <w:rsid w:val="009D6E54"/>
    <w:rsid w:val="009D6FA6"/>
    <w:rsid w:val="009D7241"/>
    <w:rsid w:val="009D7254"/>
    <w:rsid w:val="009D737B"/>
    <w:rsid w:val="009D744F"/>
    <w:rsid w:val="009D778F"/>
    <w:rsid w:val="009D79BA"/>
    <w:rsid w:val="009D7A35"/>
    <w:rsid w:val="009D7A85"/>
    <w:rsid w:val="009D7C53"/>
    <w:rsid w:val="009D7EEC"/>
    <w:rsid w:val="009E022A"/>
    <w:rsid w:val="009E0357"/>
    <w:rsid w:val="009E072E"/>
    <w:rsid w:val="009E0811"/>
    <w:rsid w:val="009E0C89"/>
    <w:rsid w:val="009E1350"/>
    <w:rsid w:val="009E17D3"/>
    <w:rsid w:val="009E1C3C"/>
    <w:rsid w:val="009E22F0"/>
    <w:rsid w:val="009E240A"/>
    <w:rsid w:val="009E25EB"/>
    <w:rsid w:val="009E26A0"/>
    <w:rsid w:val="009E274C"/>
    <w:rsid w:val="009E27C7"/>
    <w:rsid w:val="009E2875"/>
    <w:rsid w:val="009E28CF"/>
    <w:rsid w:val="009E29EB"/>
    <w:rsid w:val="009E2D90"/>
    <w:rsid w:val="009E313E"/>
    <w:rsid w:val="009E3391"/>
    <w:rsid w:val="009E3502"/>
    <w:rsid w:val="009E3745"/>
    <w:rsid w:val="009E38B0"/>
    <w:rsid w:val="009E3B84"/>
    <w:rsid w:val="009E3BF1"/>
    <w:rsid w:val="009E3D20"/>
    <w:rsid w:val="009E3F6F"/>
    <w:rsid w:val="009E43E4"/>
    <w:rsid w:val="009E45C2"/>
    <w:rsid w:val="009E4717"/>
    <w:rsid w:val="009E53E7"/>
    <w:rsid w:val="009E55B8"/>
    <w:rsid w:val="009E5684"/>
    <w:rsid w:val="009E5694"/>
    <w:rsid w:val="009E57FA"/>
    <w:rsid w:val="009E593F"/>
    <w:rsid w:val="009E5E48"/>
    <w:rsid w:val="009E6055"/>
    <w:rsid w:val="009E6541"/>
    <w:rsid w:val="009E6675"/>
    <w:rsid w:val="009E6809"/>
    <w:rsid w:val="009E6AA8"/>
    <w:rsid w:val="009E6B84"/>
    <w:rsid w:val="009E6BDA"/>
    <w:rsid w:val="009E6CC6"/>
    <w:rsid w:val="009E6DA2"/>
    <w:rsid w:val="009E70A0"/>
    <w:rsid w:val="009E7505"/>
    <w:rsid w:val="009E78B9"/>
    <w:rsid w:val="009E7D25"/>
    <w:rsid w:val="009F0126"/>
    <w:rsid w:val="009F01BE"/>
    <w:rsid w:val="009F0662"/>
    <w:rsid w:val="009F08B8"/>
    <w:rsid w:val="009F09CA"/>
    <w:rsid w:val="009F0A2F"/>
    <w:rsid w:val="009F122C"/>
    <w:rsid w:val="009F14A4"/>
    <w:rsid w:val="009F1592"/>
    <w:rsid w:val="009F1A89"/>
    <w:rsid w:val="009F1C29"/>
    <w:rsid w:val="009F1C75"/>
    <w:rsid w:val="009F2655"/>
    <w:rsid w:val="009F29B6"/>
    <w:rsid w:val="009F2BB1"/>
    <w:rsid w:val="009F2DD3"/>
    <w:rsid w:val="009F2EE0"/>
    <w:rsid w:val="009F3155"/>
    <w:rsid w:val="009F3220"/>
    <w:rsid w:val="009F32E8"/>
    <w:rsid w:val="009F3452"/>
    <w:rsid w:val="009F350B"/>
    <w:rsid w:val="009F35F7"/>
    <w:rsid w:val="009F3F30"/>
    <w:rsid w:val="009F4077"/>
    <w:rsid w:val="009F4269"/>
    <w:rsid w:val="009F4490"/>
    <w:rsid w:val="009F475F"/>
    <w:rsid w:val="009F4871"/>
    <w:rsid w:val="009F489A"/>
    <w:rsid w:val="009F48A8"/>
    <w:rsid w:val="009F4E55"/>
    <w:rsid w:val="009F5047"/>
    <w:rsid w:val="009F51C3"/>
    <w:rsid w:val="009F526D"/>
    <w:rsid w:val="009F53E7"/>
    <w:rsid w:val="009F54C1"/>
    <w:rsid w:val="009F55BF"/>
    <w:rsid w:val="009F58BE"/>
    <w:rsid w:val="009F659F"/>
    <w:rsid w:val="009F65C2"/>
    <w:rsid w:val="009F65ED"/>
    <w:rsid w:val="009F6651"/>
    <w:rsid w:val="009F6A22"/>
    <w:rsid w:val="009F738E"/>
    <w:rsid w:val="009F7A1D"/>
    <w:rsid w:val="009F7C8A"/>
    <w:rsid w:val="009F7CFE"/>
    <w:rsid w:val="00A000B0"/>
    <w:rsid w:val="00A003DD"/>
    <w:rsid w:val="00A00851"/>
    <w:rsid w:val="00A00B77"/>
    <w:rsid w:val="00A00DF6"/>
    <w:rsid w:val="00A00E12"/>
    <w:rsid w:val="00A00EAD"/>
    <w:rsid w:val="00A00FC0"/>
    <w:rsid w:val="00A01072"/>
    <w:rsid w:val="00A01650"/>
    <w:rsid w:val="00A020C2"/>
    <w:rsid w:val="00A028E1"/>
    <w:rsid w:val="00A02BFE"/>
    <w:rsid w:val="00A02E5C"/>
    <w:rsid w:val="00A02E60"/>
    <w:rsid w:val="00A02F73"/>
    <w:rsid w:val="00A03495"/>
    <w:rsid w:val="00A03B95"/>
    <w:rsid w:val="00A03BA2"/>
    <w:rsid w:val="00A03C10"/>
    <w:rsid w:val="00A03DF1"/>
    <w:rsid w:val="00A03E47"/>
    <w:rsid w:val="00A04441"/>
    <w:rsid w:val="00A04468"/>
    <w:rsid w:val="00A044DB"/>
    <w:rsid w:val="00A04550"/>
    <w:rsid w:val="00A04692"/>
    <w:rsid w:val="00A047FF"/>
    <w:rsid w:val="00A04A5F"/>
    <w:rsid w:val="00A0504A"/>
    <w:rsid w:val="00A0523B"/>
    <w:rsid w:val="00A0563F"/>
    <w:rsid w:val="00A05AA1"/>
    <w:rsid w:val="00A05D2E"/>
    <w:rsid w:val="00A05D3E"/>
    <w:rsid w:val="00A05D75"/>
    <w:rsid w:val="00A05D9F"/>
    <w:rsid w:val="00A05EEF"/>
    <w:rsid w:val="00A064D2"/>
    <w:rsid w:val="00A0665B"/>
    <w:rsid w:val="00A06B8C"/>
    <w:rsid w:val="00A0700E"/>
    <w:rsid w:val="00A07293"/>
    <w:rsid w:val="00A073B6"/>
    <w:rsid w:val="00A07554"/>
    <w:rsid w:val="00A07714"/>
    <w:rsid w:val="00A07B05"/>
    <w:rsid w:val="00A101B8"/>
    <w:rsid w:val="00A10471"/>
    <w:rsid w:val="00A10533"/>
    <w:rsid w:val="00A1054C"/>
    <w:rsid w:val="00A10589"/>
    <w:rsid w:val="00A107CB"/>
    <w:rsid w:val="00A108D2"/>
    <w:rsid w:val="00A109A4"/>
    <w:rsid w:val="00A10B44"/>
    <w:rsid w:val="00A11185"/>
    <w:rsid w:val="00A111BA"/>
    <w:rsid w:val="00A11235"/>
    <w:rsid w:val="00A112DD"/>
    <w:rsid w:val="00A11EB8"/>
    <w:rsid w:val="00A12198"/>
    <w:rsid w:val="00A12740"/>
    <w:rsid w:val="00A12764"/>
    <w:rsid w:val="00A1287C"/>
    <w:rsid w:val="00A132B3"/>
    <w:rsid w:val="00A13494"/>
    <w:rsid w:val="00A1355D"/>
    <w:rsid w:val="00A13630"/>
    <w:rsid w:val="00A137C0"/>
    <w:rsid w:val="00A137F3"/>
    <w:rsid w:val="00A13861"/>
    <w:rsid w:val="00A139AE"/>
    <w:rsid w:val="00A13A1B"/>
    <w:rsid w:val="00A13AC5"/>
    <w:rsid w:val="00A13AD7"/>
    <w:rsid w:val="00A13DBD"/>
    <w:rsid w:val="00A13ECD"/>
    <w:rsid w:val="00A14152"/>
    <w:rsid w:val="00A144EC"/>
    <w:rsid w:val="00A1498D"/>
    <w:rsid w:val="00A14B9A"/>
    <w:rsid w:val="00A14CE6"/>
    <w:rsid w:val="00A15165"/>
    <w:rsid w:val="00A151A2"/>
    <w:rsid w:val="00A1521C"/>
    <w:rsid w:val="00A15325"/>
    <w:rsid w:val="00A156F5"/>
    <w:rsid w:val="00A158DA"/>
    <w:rsid w:val="00A15B11"/>
    <w:rsid w:val="00A15B7F"/>
    <w:rsid w:val="00A15C43"/>
    <w:rsid w:val="00A15F7F"/>
    <w:rsid w:val="00A162FB"/>
    <w:rsid w:val="00A1634F"/>
    <w:rsid w:val="00A16363"/>
    <w:rsid w:val="00A164F8"/>
    <w:rsid w:val="00A1650E"/>
    <w:rsid w:val="00A166CA"/>
    <w:rsid w:val="00A1685B"/>
    <w:rsid w:val="00A1697A"/>
    <w:rsid w:val="00A16E06"/>
    <w:rsid w:val="00A16FA1"/>
    <w:rsid w:val="00A17011"/>
    <w:rsid w:val="00A1755F"/>
    <w:rsid w:val="00A1787D"/>
    <w:rsid w:val="00A17C8F"/>
    <w:rsid w:val="00A17E64"/>
    <w:rsid w:val="00A204CE"/>
    <w:rsid w:val="00A2073F"/>
    <w:rsid w:val="00A20A6B"/>
    <w:rsid w:val="00A20A88"/>
    <w:rsid w:val="00A20B17"/>
    <w:rsid w:val="00A20D00"/>
    <w:rsid w:val="00A21354"/>
    <w:rsid w:val="00A21577"/>
    <w:rsid w:val="00A217FD"/>
    <w:rsid w:val="00A21C41"/>
    <w:rsid w:val="00A21D1A"/>
    <w:rsid w:val="00A220E4"/>
    <w:rsid w:val="00A221A9"/>
    <w:rsid w:val="00A22365"/>
    <w:rsid w:val="00A223A4"/>
    <w:rsid w:val="00A224C6"/>
    <w:rsid w:val="00A22908"/>
    <w:rsid w:val="00A22DF5"/>
    <w:rsid w:val="00A22FED"/>
    <w:rsid w:val="00A23210"/>
    <w:rsid w:val="00A234AF"/>
    <w:rsid w:val="00A235AB"/>
    <w:rsid w:val="00A23709"/>
    <w:rsid w:val="00A23839"/>
    <w:rsid w:val="00A23CA6"/>
    <w:rsid w:val="00A23E91"/>
    <w:rsid w:val="00A23EC1"/>
    <w:rsid w:val="00A24224"/>
    <w:rsid w:val="00A24397"/>
    <w:rsid w:val="00A2444F"/>
    <w:rsid w:val="00A2453A"/>
    <w:rsid w:val="00A24547"/>
    <w:rsid w:val="00A24630"/>
    <w:rsid w:val="00A24A3D"/>
    <w:rsid w:val="00A24D15"/>
    <w:rsid w:val="00A24D8E"/>
    <w:rsid w:val="00A24EFA"/>
    <w:rsid w:val="00A25169"/>
    <w:rsid w:val="00A251D8"/>
    <w:rsid w:val="00A25367"/>
    <w:rsid w:val="00A25F29"/>
    <w:rsid w:val="00A25F5D"/>
    <w:rsid w:val="00A262C9"/>
    <w:rsid w:val="00A263D3"/>
    <w:rsid w:val="00A26599"/>
    <w:rsid w:val="00A2682D"/>
    <w:rsid w:val="00A26B67"/>
    <w:rsid w:val="00A26B7C"/>
    <w:rsid w:val="00A27166"/>
    <w:rsid w:val="00A271B9"/>
    <w:rsid w:val="00A2769F"/>
    <w:rsid w:val="00A27702"/>
    <w:rsid w:val="00A278F2"/>
    <w:rsid w:val="00A278F8"/>
    <w:rsid w:val="00A2793E"/>
    <w:rsid w:val="00A27A75"/>
    <w:rsid w:val="00A27C05"/>
    <w:rsid w:val="00A3003E"/>
    <w:rsid w:val="00A3011C"/>
    <w:rsid w:val="00A305DE"/>
    <w:rsid w:val="00A3079C"/>
    <w:rsid w:val="00A30A8C"/>
    <w:rsid w:val="00A312EC"/>
    <w:rsid w:val="00A3173C"/>
    <w:rsid w:val="00A3195B"/>
    <w:rsid w:val="00A319E4"/>
    <w:rsid w:val="00A31F68"/>
    <w:rsid w:val="00A31FA6"/>
    <w:rsid w:val="00A32020"/>
    <w:rsid w:val="00A3208E"/>
    <w:rsid w:val="00A3219E"/>
    <w:rsid w:val="00A3239B"/>
    <w:rsid w:val="00A323B0"/>
    <w:rsid w:val="00A325EF"/>
    <w:rsid w:val="00A32B9C"/>
    <w:rsid w:val="00A32F44"/>
    <w:rsid w:val="00A33029"/>
    <w:rsid w:val="00A333D9"/>
    <w:rsid w:val="00A335C7"/>
    <w:rsid w:val="00A338E7"/>
    <w:rsid w:val="00A33918"/>
    <w:rsid w:val="00A3392E"/>
    <w:rsid w:val="00A339FD"/>
    <w:rsid w:val="00A33B65"/>
    <w:rsid w:val="00A33C3F"/>
    <w:rsid w:val="00A33EF4"/>
    <w:rsid w:val="00A33FB2"/>
    <w:rsid w:val="00A343AC"/>
    <w:rsid w:val="00A3449B"/>
    <w:rsid w:val="00A348FA"/>
    <w:rsid w:val="00A34EC4"/>
    <w:rsid w:val="00A35002"/>
    <w:rsid w:val="00A351E6"/>
    <w:rsid w:val="00A35296"/>
    <w:rsid w:val="00A35672"/>
    <w:rsid w:val="00A35927"/>
    <w:rsid w:val="00A35A9D"/>
    <w:rsid w:val="00A35BC2"/>
    <w:rsid w:val="00A35C26"/>
    <w:rsid w:val="00A35D55"/>
    <w:rsid w:val="00A35F57"/>
    <w:rsid w:val="00A36102"/>
    <w:rsid w:val="00A36239"/>
    <w:rsid w:val="00A3630A"/>
    <w:rsid w:val="00A36ACD"/>
    <w:rsid w:val="00A36CC3"/>
    <w:rsid w:val="00A36D32"/>
    <w:rsid w:val="00A37078"/>
    <w:rsid w:val="00A371A1"/>
    <w:rsid w:val="00A371D8"/>
    <w:rsid w:val="00A37537"/>
    <w:rsid w:val="00A37772"/>
    <w:rsid w:val="00A37CB4"/>
    <w:rsid w:val="00A4012A"/>
    <w:rsid w:val="00A40363"/>
    <w:rsid w:val="00A40508"/>
    <w:rsid w:val="00A40650"/>
    <w:rsid w:val="00A4091B"/>
    <w:rsid w:val="00A4092E"/>
    <w:rsid w:val="00A4094F"/>
    <w:rsid w:val="00A40BD4"/>
    <w:rsid w:val="00A4108A"/>
    <w:rsid w:val="00A4140F"/>
    <w:rsid w:val="00A414AA"/>
    <w:rsid w:val="00A4180D"/>
    <w:rsid w:val="00A41F57"/>
    <w:rsid w:val="00A41FA1"/>
    <w:rsid w:val="00A4201A"/>
    <w:rsid w:val="00A421C2"/>
    <w:rsid w:val="00A42237"/>
    <w:rsid w:val="00A42559"/>
    <w:rsid w:val="00A425BA"/>
    <w:rsid w:val="00A426A4"/>
    <w:rsid w:val="00A427E8"/>
    <w:rsid w:val="00A428ED"/>
    <w:rsid w:val="00A42A50"/>
    <w:rsid w:val="00A42DCE"/>
    <w:rsid w:val="00A43221"/>
    <w:rsid w:val="00A4341D"/>
    <w:rsid w:val="00A4368E"/>
    <w:rsid w:val="00A437BF"/>
    <w:rsid w:val="00A43907"/>
    <w:rsid w:val="00A43CF2"/>
    <w:rsid w:val="00A43CFA"/>
    <w:rsid w:val="00A44224"/>
    <w:rsid w:val="00A4448A"/>
    <w:rsid w:val="00A4449D"/>
    <w:rsid w:val="00A4473F"/>
    <w:rsid w:val="00A44832"/>
    <w:rsid w:val="00A44B53"/>
    <w:rsid w:val="00A44C91"/>
    <w:rsid w:val="00A44C9A"/>
    <w:rsid w:val="00A45249"/>
    <w:rsid w:val="00A45831"/>
    <w:rsid w:val="00A45AB4"/>
    <w:rsid w:val="00A4619F"/>
    <w:rsid w:val="00A46419"/>
    <w:rsid w:val="00A4643D"/>
    <w:rsid w:val="00A4668F"/>
    <w:rsid w:val="00A467BF"/>
    <w:rsid w:val="00A468D3"/>
    <w:rsid w:val="00A46A48"/>
    <w:rsid w:val="00A46A8E"/>
    <w:rsid w:val="00A46B84"/>
    <w:rsid w:val="00A46C55"/>
    <w:rsid w:val="00A46D3F"/>
    <w:rsid w:val="00A46E2E"/>
    <w:rsid w:val="00A46EE7"/>
    <w:rsid w:val="00A46F30"/>
    <w:rsid w:val="00A47383"/>
    <w:rsid w:val="00A477E0"/>
    <w:rsid w:val="00A479D0"/>
    <w:rsid w:val="00A50015"/>
    <w:rsid w:val="00A50137"/>
    <w:rsid w:val="00A50216"/>
    <w:rsid w:val="00A50892"/>
    <w:rsid w:val="00A50919"/>
    <w:rsid w:val="00A509EF"/>
    <w:rsid w:val="00A50EF3"/>
    <w:rsid w:val="00A50F77"/>
    <w:rsid w:val="00A516D8"/>
    <w:rsid w:val="00A518FD"/>
    <w:rsid w:val="00A51909"/>
    <w:rsid w:val="00A5190D"/>
    <w:rsid w:val="00A51E87"/>
    <w:rsid w:val="00A51F2D"/>
    <w:rsid w:val="00A521C3"/>
    <w:rsid w:val="00A52299"/>
    <w:rsid w:val="00A523D6"/>
    <w:rsid w:val="00A52693"/>
    <w:rsid w:val="00A52F1D"/>
    <w:rsid w:val="00A5321C"/>
    <w:rsid w:val="00A53851"/>
    <w:rsid w:val="00A538FA"/>
    <w:rsid w:val="00A53ADF"/>
    <w:rsid w:val="00A53BB7"/>
    <w:rsid w:val="00A53D5E"/>
    <w:rsid w:val="00A542D7"/>
    <w:rsid w:val="00A54593"/>
    <w:rsid w:val="00A54B22"/>
    <w:rsid w:val="00A54DA7"/>
    <w:rsid w:val="00A54FB8"/>
    <w:rsid w:val="00A5513A"/>
    <w:rsid w:val="00A55344"/>
    <w:rsid w:val="00A55587"/>
    <w:rsid w:val="00A55679"/>
    <w:rsid w:val="00A55734"/>
    <w:rsid w:val="00A558AC"/>
    <w:rsid w:val="00A55E01"/>
    <w:rsid w:val="00A55EB3"/>
    <w:rsid w:val="00A55FBD"/>
    <w:rsid w:val="00A56B6C"/>
    <w:rsid w:val="00A56B87"/>
    <w:rsid w:val="00A56C7E"/>
    <w:rsid w:val="00A56F47"/>
    <w:rsid w:val="00A57065"/>
    <w:rsid w:val="00A57359"/>
    <w:rsid w:val="00A574B7"/>
    <w:rsid w:val="00A57747"/>
    <w:rsid w:val="00A57E37"/>
    <w:rsid w:val="00A603AE"/>
    <w:rsid w:val="00A60420"/>
    <w:rsid w:val="00A607DA"/>
    <w:rsid w:val="00A60C1E"/>
    <w:rsid w:val="00A6119A"/>
    <w:rsid w:val="00A613B8"/>
    <w:rsid w:val="00A6148F"/>
    <w:rsid w:val="00A614F6"/>
    <w:rsid w:val="00A61816"/>
    <w:rsid w:val="00A61916"/>
    <w:rsid w:val="00A61B85"/>
    <w:rsid w:val="00A61BD8"/>
    <w:rsid w:val="00A61D21"/>
    <w:rsid w:val="00A61D43"/>
    <w:rsid w:val="00A61D96"/>
    <w:rsid w:val="00A61EDA"/>
    <w:rsid w:val="00A620A8"/>
    <w:rsid w:val="00A62229"/>
    <w:rsid w:val="00A62465"/>
    <w:rsid w:val="00A62499"/>
    <w:rsid w:val="00A62CD9"/>
    <w:rsid w:val="00A63126"/>
    <w:rsid w:val="00A631B1"/>
    <w:rsid w:val="00A63E42"/>
    <w:rsid w:val="00A64047"/>
    <w:rsid w:val="00A6434C"/>
    <w:rsid w:val="00A64374"/>
    <w:rsid w:val="00A6474A"/>
    <w:rsid w:val="00A64A2C"/>
    <w:rsid w:val="00A64CA4"/>
    <w:rsid w:val="00A64D90"/>
    <w:rsid w:val="00A64FC8"/>
    <w:rsid w:val="00A650AF"/>
    <w:rsid w:val="00A652C8"/>
    <w:rsid w:val="00A6533B"/>
    <w:rsid w:val="00A65769"/>
    <w:rsid w:val="00A6591A"/>
    <w:rsid w:val="00A659A2"/>
    <w:rsid w:val="00A65DDA"/>
    <w:rsid w:val="00A65E27"/>
    <w:rsid w:val="00A660B2"/>
    <w:rsid w:val="00A66B3A"/>
    <w:rsid w:val="00A67081"/>
    <w:rsid w:val="00A67429"/>
    <w:rsid w:val="00A677EF"/>
    <w:rsid w:val="00A678EA"/>
    <w:rsid w:val="00A67DE7"/>
    <w:rsid w:val="00A67EF6"/>
    <w:rsid w:val="00A701A7"/>
    <w:rsid w:val="00A705C4"/>
    <w:rsid w:val="00A70C14"/>
    <w:rsid w:val="00A70E1B"/>
    <w:rsid w:val="00A70F2B"/>
    <w:rsid w:val="00A70F37"/>
    <w:rsid w:val="00A7101A"/>
    <w:rsid w:val="00A710CD"/>
    <w:rsid w:val="00A712D9"/>
    <w:rsid w:val="00A716E9"/>
    <w:rsid w:val="00A71954"/>
    <w:rsid w:val="00A71A57"/>
    <w:rsid w:val="00A71C1F"/>
    <w:rsid w:val="00A71D29"/>
    <w:rsid w:val="00A7223B"/>
    <w:rsid w:val="00A7224C"/>
    <w:rsid w:val="00A7232E"/>
    <w:rsid w:val="00A726C4"/>
    <w:rsid w:val="00A72738"/>
    <w:rsid w:val="00A72F13"/>
    <w:rsid w:val="00A73042"/>
    <w:rsid w:val="00A7311A"/>
    <w:rsid w:val="00A73624"/>
    <w:rsid w:val="00A73AD1"/>
    <w:rsid w:val="00A73B73"/>
    <w:rsid w:val="00A740AE"/>
    <w:rsid w:val="00A74219"/>
    <w:rsid w:val="00A742BA"/>
    <w:rsid w:val="00A74345"/>
    <w:rsid w:val="00A743BB"/>
    <w:rsid w:val="00A74430"/>
    <w:rsid w:val="00A744E9"/>
    <w:rsid w:val="00A74684"/>
    <w:rsid w:val="00A74AE1"/>
    <w:rsid w:val="00A74B87"/>
    <w:rsid w:val="00A74C88"/>
    <w:rsid w:val="00A7551C"/>
    <w:rsid w:val="00A757FF"/>
    <w:rsid w:val="00A75838"/>
    <w:rsid w:val="00A7597B"/>
    <w:rsid w:val="00A75980"/>
    <w:rsid w:val="00A75AA2"/>
    <w:rsid w:val="00A75E33"/>
    <w:rsid w:val="00A761E5"/>
    <w:rsid w:val="00A76789"/>
    <w:rsid w:val="00A76826"/>
    <w:rsid w:val="00A76B37"/>
    <w:rsid w:val="00A76FDD"/>
    <w:rsid w:val="00A774E9"/>
    <w:rsid w:val="00A77629"/>
    <w:rsid w:val="00A77912"/>
    <w:rsid w:val="00A77FD2"/>
    <w:rsid w:val="00A80274"/>
    <w:rsid w:val="00A804D4"/>
    <w:rsid w:val="00A80941"/>
    <w:rsid w:val="00A80A06"/>
    <w:rsid w:val="00A80BB2"/>
    <w:rsid w:val="00A80D79"/>
    <w:rsid w:val="00A80EC5"/>
    <w:rsid w:val="00A81014"/>
    <w:rsid w:val="00A8116D"/>
    <w:rsid w:val="00A81497"/>
    <w:rsid w:val="00A814B2"/>
    <w:rsid w:val="00A81A15"/>
    <w:rsid w:val="00A81A98"/>
    <w:rsid w:val="00A827BF"/>
    <w:rsid w:val="00A8293A"/>
    <w:rsid w:val="00A82B0B"/>
    <w:rsid w:val="00A82BBA"/>
    <w:rsid w:val="00A82C02"/>
    <w:rsid w:val="00A82E71"/>
    <w:rsid w:val="00A83315"/>
    <w:rsid w:val="00A8333B"/>
    <w:rsid w:val="00A834A7"/>
    <w:rsid w:val="00A834B4"/>
    <w:rsid w:val="00A8380C"/>
    <w:rsid w:val="00A83840"/>
    <w:rsid w:val="00A83A55"/>
    <w:rsid w:val="00A83A87"/>
    <w:rsid w:val="00A84006"/>
    <w:rsid w:val="00A840FF"/>
    <w:rsid w:val="00A841B2"/>
    <w:rsid w:val="00A841FF"/>
    <w:rsid w:val="00A842B5"/>
    <w:rsid w:val="00A843D3"/>
    <w:rsid w:val="00A84756"/>
    <w:rsid w:val="00A84B8C"/>
    <w:rsid w:val="00A84CE0"/>
    <w:rsid w:val="00A85062"/>
    <w:rsid w:val="00A85317"/>
    <w:rsid w:val="00A85454"/>
    <w:rsid w:val="00A854C6"/>
    <w:rsid w:val="00A857BC"/>
    <w:rsid w:val="00A8582B"/>
    <w:rsid w:val="00A858E0"/>
    <w:rsid w:val="00A8590E"/>
    <w:rsid w:val="00A85DD7"/>
    <w:rsid w:val="00A861D3"/>
    <w:rsid w:val="00A8625D"/>
    <w:rsid w:val="00A862F5"/>
    <w:rsid w:val="00A862F9"/>
    <w:rsid w:val="00A8695F"/>
    <w:rsid w:val="00A86A3C"/>
    <w:rsid w:val="00A870C9"/>
    <w:rsid w:val="00A877E2"/>
    <w:rsid w:val="00A8792B"/>
    <w:rsid w:val="00A87938"/>
    <w:rsid w:val="00A87BE2"/>
    <w:rsid w:val="00A87C57"/>
    <w:rsid w:val="00A87E13"/>
    <w:rsid w:val="00A87F5C"/>
    <w:rsid w:val="00A901DD"/>
    <w:rsid w:val="00A90313"/>
    <w:rsid w:val="00A903E7"/>
    <w:rsid w:val="00A90601"/>
    <w:rsid w:val="00A907D3"/>
    <w:rsid w:val="00A908AE"/>
    <w:rsid w:val="00A90CA6"/>
    <w:rsid w:val="00A912C4"/>
    <w:rsid w:val="00A913B4"/>
    <w:rsid w:val="00A91485"/>
    <w:rsid w:val="00A914B6"/>
    <w:rsid w:val="00A915DA"/>
    <w:rsid w:val="00A91758"/>
    <w:rsid w:val="00A91B65"/>
    <w:rsid w:val="00A91C2A"/>
    <w:rsid w:val="00A91D9A"/>
    <w:rsid w:val="00A91FA2"/>
    <w:rsid w:val="00A92765"/>
    <w:rsid w:val="00A92B76"/>
    <w:rsid w:val="00A92C5F"/>
    <w:rsid w:val="00A92EB1"/>
    <w:rsid w:val="00A93DEB"/>
    <w:rsid w:val="00A93E03"/>
    <w:rsid w:val="00A93E4D"/>
    <w:rsid w:val="00A9465B"/>
    <w:rsid w:val="00A9466C"/>
    <w:rsid w:val="00A94676"/>
    <w:rsid w:val="00A94695"/>
    <w:rsid w:val="00A948C2"/>
    <w:rsid w:val="00A949AB"/>
    <w:rsid w:val="00A94E88"/>
    <w:rsid w:val="00A953F4"/>
    <w:rsid w:val="00A95408"/>
    <w:rsid w:val="00A958DD"/>
    <w:rsid w:val="00A95A09"/>
    <w:rsid w:val="00A95A6A"/>
    <w:rsid w:val="00A95D8A"/>
    <w:rsid w:val="00A95ED4"/>
    <w:rsid w:val="00A95FFA"/>
    <w:rsid w:val="00A965B4"/>
    <w:rsid w:val="00A96917"/>
    <w:rsid w:val="00A96A54"/>
    <w:rsid w:val="00A96FB3"/>
    <w:rsid w:val="00A97C18"/>
    <w:rsid w:val="00A97FF0"/>
    <w:rsid w:val="00AA0475"/>
    <w:rsid w:val="00AA0FE3"/>
    <w:rsid w:val="00AA1379"/>
    <w:rsid w:val="00AA1C25"/>
    <w:rsid w:val="00AA1EEB"/>
    <w:rsid w:val="00AA2760"/>
    <w:rsid w:val="00AA2795"/>
    <w:rsid w:val="00AA2827"/>
    <w:rsid w:val="00AA2882"/>
    <w:rsid w:val="00AA28FC"/>
    <w:rsid w:val="00AA2BB8"/>
    <w:rsid w:val="00AA2D31"/>
    <w:rsid w:val="00AA2DEA"/>
    <w:rsid w:val="00AA320B"/>
    <w:rsid w:val="00AA3549"/>
    <w:rsid w:val="00AA3AA4"/>
    <w:rsid w:val="00AA3D7F"/>
    <w:rsid w:val="00AA3FA7"/>
    <w:rsid w:val="00AA40AD"/>
    <w:rsid w:val="00AA4135"/>
    <w:rsid w:val="00AA42A8"/>
    <w:rsid w:val="00AA450A"/>
    <w:rsid w:val="00AA4657"/>
    <w:rsid w:val="00AA47BC"/>
    <w:rsid w:val="00AA48AA"/>
    <w:rsid w:val="00AA491B"/>
    <w:rsid w:val="00AA4A93"/>
    <w:rsid w:val="00AA4B81"/>
    <w:rsid w:val="00AA4BE3"/>
    <w:rsid w:val="00AA516C"/>
    <w:rsid w:val="00AA52BB"/>
    <w:rsid w:val="00AA55B7"/>
    <w:rsid w:val="00AA55E1"/>
    <w:rsid w:val="00AA5721"/>
    <w:rsid w:val="00AA5DCC"/>
    <w:rsid w:val="00AA6022"/>
    <w:rsid w:val="00AA6308"/>
    <w:rsid w:val="00AA64EE"/>
    <w:rsid w:val="00AA6610"/>
    <w:rsid w:val="00AA6811"/>
    <w:rsid w:val="00AA6A5E"/>
    <w:rsid w:val="00AA7131"/>
    <w:rsid w:val="00AA7453"/>
    <w:rsid w:val="00AA75E7"/>
    <w:rsid w:val="00AA7692"/>
    <w:rsid w:val="00AA7814"/>
    <w:rsid w:val="00AA7E00"/>
    <w:rsid w:val="00AB05D6"/>
    <w:rsid w:val="00AB0660"/>
    <w:rsid w:val="00AB07E9"/>
    <w:rsid w:val="00AB0872"/>
    <w:rsid w:val="00AB0979"/>
    <w:rsid w:val="00AB0A51"/>
    <w:rsid w:val="00AB0C8B"/>
    <w:rsid w:val="00AB0D85"/>
    <w:rsid w:val="00AB0E50"/>
    <w:rsid w:val="00AB0FF6"/>
    <w:rsid w:val="00AB1053"/>
    <w:rsid w:val="00AB112F"/>
    <w:rsid w:val="00AB113D"/>
    <w:rsid w:val="00AB1382"/>
    <w:rsid w:val="00AB14DA"/>
    <w:rsid w:val="00AB1647"/>
    <w:rsid w:val="00AB1F21"/>
    <w:rsid w:val="00AB20D5"/>
    <w:rsid w:val="00AB216D"/>
    <w:rsid w:val="00AB22C3"/>
    <w:rsid w:val="00AB23AD"/>
    <w:rsid w:val="00AB243E"/>
    <w:rsid w:val="00AB2635"/>
    <w:rsid w:val="00AB2652"/>
    <w:rsid w:val="00AB2B4A"/>
    <w:rsid w:val="00AB2B6F"/>
    <w:rsid w:val="00AB2C7B"/>
    <w:rsid w:val="00AB2D20"/>
    <w:rsid w:val="00AB2F72"/>
    <w:rsid w:val="00AB30AE"/>
    <w:rsid w:val="00AB323A"/>
    <w:rsid w:val="00AB33CB"/>
    <w:rsid w:val="00AB343A"/>
    <w:rsid w:val="00AB34CC"/>
    <w:rsid w:val="00AB36E4"/>
    <w:rsid w:val="00AB3AD5"/>
    <w:rsid w:val="00AB3C94"/>
    <w:rsid w:val="00AB3CA1"/>
    <w:rsid w:val="00AB3F32"/>
    <w:rsid w:val="00AB46D0"/>
    <w:rsid w:val="00AB4894"/>
    <w:rsid w:val="00AB48A6"/>
    <w:rsid w:val="00AB4A80"/>
    <w:rsid w:val="00AB4D21"/>
    <w:rsid w:val="00AB52AA"/>
    <w:rsid w:val="00AB52EC"/>
    <w:rsid w:val="00AB5698"/>
    <w:rsid w:val="00AB56AC"/>
    <w:rsid w:val="00AB58F1"/>
    <w:rsid w:val="00AB5965"/>
    <w:rsid w:val="00AB5B8C"/>
    <w:rsid w:val="00AB5D57"/>
    <w:rsid w:val="00AB5E1A"/>
    <w:rsid w:val="00AB5FFD"/>
    <w:rsid w:val="00AB628E"/>
    <w:rsid w:val="00AB6601"/>
    <w:rsid w:val="00AB689D"/>
    <w:rsid w:val="00AB6B59"/>
    <w:rsid w:val="00AB6D7D"/>
    <w:rsid w:val="00AB7054"/>
    <w:rsid w:val="00AB753A"/>
    <w:rsid w:val="00AB76A5"/>
    <w:rsid w:val="00AB79B9"/>
    <w:rsid w:val="00AB7B61"/>
    <w:rsid w:val="00AB7C19"/>
    <w:rsid w:val="00AB7CBC"/>
    <w:rsid w:val="00AB7CC0"/>
    <w:rsid w:val="00AB7E3A"/>
    <w:rsid w:val="00AB7E9A"/>
    <w:rsid w:val="00AC0168"/>
    <w:rsid w:val="00AC016B"/>
    <w:rsid w:val="00AC0177"/>
    <w:rsid w:val="00AC0280"/>
    <w:rsid w:val="00AC029D"/>
    <w:rsid w:val="00AC03A1"/>
    <w:rsid w:val="00AC0410"/>
    <w:rsid w:val="00AC0941"/>
    <w:rsid w:val="00AC0980"/>
    <w:rsid w:val="00AC0A21"/>
    <w:rsid w:val="00AC0EE4"/>
    <w:rsid w:val="00AC1142"/>
    <w:rsid w:val="00AC11E7"/>
    <w:rsid w:val="00AC1649"/>
    <w:rsid w:val="00AC1B8F"/>
    <w:rsid w:val="00AC1CD5"/>
    <w:rsid w:val="00AC1DBE"/>
    <w:rsid w:val="00AC1DC4"/>
    <w:rsid w:val="00AC1F35"/>
    <w:rsid w:val="00AC2104"/>
    <w:rsid w:val="00AC2232"/>
    <w:rsid w:val="00AC2404"/>
    <w:rsid w:val="00AC2473"/>
    <w:rsid w:val="00AC26DB"/>
    <w:rsid w:val="00AC2C23"/>
    <w:rsid w:val="00AC2EEE"/>
    <w:rsid w:val="00AC3025"/>
    <w:rsid w:val="00AC32AB"/>
    <w:rsid w:val="00AC346B"/>
    <w:rsid w:val="00AC3A10"/>
    <w:rsid w:val="00AC3A76"/>
    <w:rsid w:val="00AC3D98"/>
    <w:rsid w:val="00AC3E61"/>
    <w:rsid w:val="00AC3F3A"/>
    <w:rsid w:val="00AC46A6"/>
    <w:rsid w:val="00AC4A28"/>
    <w:rsid w:val="00AC4B38"/>
    <w:rsid w:val="00AC4BFB"/>
    <w:rsid w:val="00AC4D70"/>
    <w:rsid w:val="00AC4F5A"/>
    <w:rsid w:val="00AC5272"/>
    <w:rsid w:val="00AC5464"/>
    <w:rsid w:val="00AC5692"/>
    <w:rsid w:val="00AC598F"/>
    <w:rsid w:val="00AC5D05"/>
    <w:rsid w:val="00AC5D0A"/>
    <w:rsid w:val="00AC5E35"/>
    <w:rsid w:val="00AC5FA0"/>
    <w:rsid w:val="00AC62B0"/>
    <w:rsid w:val="00AC6332"/>
    <w:rsid w:val="00AC66B8"/>
    <w:rsid w:val="00AC6A38"/>
    <w:rsid w:val="00AC6A59"/>
    <w:rsid w:val="00AC6A86"/>
    <w:rsid w:val="00AC6AD2"/>
    <w:rsid w:val="00AC6BA6"/>
    <w:rsid w:val="00AC6BFD"/>
    <w:rsid w:val="00AC7135"/>
    <w:rsid w:val="00AC726C"/>
    <w:rsid w:val="00AC72F6"/>
    <w:rsid w:val="00AC74E1"/>
    <w:rsid w:val="00AC74E9"/>
    <w:rsid w:val="00AC74F6"/>
    <w:rsid w:val="00AC76CA"/>
    <w:rsid w:val="00AC7B63"/>
    <w:rsid w:val="00AC7B7D"/>
    <w:rsid w:val="00AC7CB3"/>
    <w:rsid w:val="00AD0082"/>
    <w:rsid w:val="00AD03CE"/>
    <w:rsid w:val="00AD0569"/>
    <w:rsid w:val="00AD09A6"/>
    <w:rsid w:val="00AD09D9"/>
    <w:rsid w:val="00AD0C02"/>
    <w:rsid w:val="00AD1724"/>
    <w:rsid w:val="00AD17FA"/>
    <w:rsid w:val="00AD1D93"/>
    <w:rsid w:val="00AD1F0E"/>
    <w:rsid w:val="00AD20BA"/>
    <w:rsid w:val="00AD20E6"/>
    <w:rsid w:val="00AD23CA"/>
    <w:rsid w:val="00AD2798"/>
    <w:rsid w:val="00AD292C"/>
    <w:rsid w:val="00AD2BBF"/>
    <w:rsid w:val="00AD2FA5"/>
    <w:rsid w:val="00AD3195"/>
    <w:rsid w:val="00AD31DA"/>
    <w:rsid w:val="00AD38DB"/>
    <w:rsid w:val="00AD3C57"/>
    <w:rsid w:val="00AD3CCA"/>
    <w:rsid w:val="00AD3EF9"/>
    <w:rsid w:val="00AD422D"/>
    <w:rsid w:val="00AD440F"/>
    <w:rsid w:val="00AD4B34"/>
    <w:rsid w:val="00AD5264"/>
    <w:rsid w:val="00AD5535"/>
    <w:rsid w:val="00AD55B6"/>
    <w:rsid w:val="00AD57DF"/>
    <w:rsid w:val="00AD585B"/>
    <w:rsid w:val="00AD5ADC"/>
    <w:rsid w:val="00AD61E0"/>
    <w:rsid w:val="00AD63C6"/>
    <w:rsid w:val="00AD64A4"/>
    <w:rsid w:val="00AD6EA3"/>
    <w:rsid w:val="00AD73A2"/>
    <w:rsid w:val="00AD73EA"/>
    <w:rsid w:val="00AD79B5"/>
    <w:rsid w:val="00AD7ABF"/>
    <w:rsid w:val="00AD7CA8"/>
    <w:rsid w:val="00AD7CFC"/>
    <w:rsid w:val="00AE04F2"/>
    <w:rsid w:val="00AE0D1C"/>
    <w:rsid w:val="00AE0F0E"/>
    <w:rsid w:val="00AE1087"/>
    <w:rsid w:val="00AE13E7"/>
    <w:rsid w:val="00AE15FE"/>
    <w:rsid w:val="00AE1691"/>
    <w:rsid w:val="00AE1725"/>
    <w:rsid w:val="00AE211C"/>
    <w:rsid w:val="00AE218F"/>
    <w:rsid w:val="00AE21C5"/>
    <w:rsid w:val="00AE22A0"/>
    <w:rsid w:val="00AE22FB"/>
    <w:rsid w:val="00AE236B"/>
    <w:rsid w:val="00AE267C"/>
    <w:rsid w:val="00AE31D3"/>
    <w:rsid w:val="00AE358D"/>
    <w:rsid w:val="00AE41D2"/>
    <w:rsid w:val="00AE4518"/>
    <w:rsid w:val="00AE477A"/>
    <w:rsid w:val="00AE4AFE"/>
    <w:rsid w:val="00AE4C2B"/>
    <w:rsid w:val="00AE4DA7"/>
    <w:rsid w:val="00AE4DAF"/>
    <w:rsid w:val="00AE504E"/>
    <w:rsid w:val="00AE5180"/>
    <w:rsid w:val="00AE5544"/>
    <w:rsid w:val="00AE5688"/>
    <w:rsid w:val="00AE572A"/>
    <w:rsid w:val="00AE58D8"/>
    <w:rsid w:val="00AE5A34"/>
    <w:rsid w:val="00AE5B66"/>
    <w:rsid w:val="00AE5F5B"/>
    <w:rsid w:val="00AE6462"/>
    <w:rsid w:val="00AE650F"/>
    <w:rsid w:val="00AE655F"/>
    <w:rsid w:val="00AE66C1"/>
    <w:rsid w:val="00AE6747"/>
    <w:rsid w:val="00AE6A53"/>
    <w:rsid w:val="00AE6B76"/>
    <w:rsid w:val="00AE6CD8"/>
    <w:rsid w:val="00AE6DEE"/>
    <w:rsid w:val="00AE6F2E"/>
    <w:rsid w:val="00AE73D7"/>
    <w:rsid w:val="00AE7535"/>
    <w:rsid w:val="00AE77A2"/>
    <w:rsid w:val="00AE785F"/>
    <w:rsid w:val="00AE7A2B"/>
    <w:rsid w:val="00AE7BBC"/>
    <w:rsid w:val="00AE7BBF"/>
    <w:rsid w:val="00AE7D86"/>
    <w:rsid w:val="00AF031C"/>
    <w:rsid w:val="00AF0504"/>
    <w:rsid w:val="00AF0616"/>
    <w:rsid w:val="00AF082A"/>
    <w:rsid w:val="00AF1095"/>
    <w:rsid w:val="00AF1243"/>
    <w:rsid w:val="00AF12B9"/>
    <w:rsid w:val="00AF1797"/>
    <w:rsid w:val="00AF18FB"/>
    <w:rsid w:val="00AF1ACF"/>
    <w:rsid w:val="00AF1B84"/>
    <w:rsid w:val="00AF1F1E"/>
    <w:rsid w:val="00AF2D7E"/>
    <w:rsid w:val="00AF2D9C"/>
    <w:rsid w:val="00AF2E2B"/>
    <w:rsid w:val="00AF2E36"/>
    <w:rsid w:val="00AF2F7A"/>
    <w:rsid w:val="00AF3606"/>
    <w:rsid w:val="00AF37AD"/>
    <w:rsid w:val="00AF3947"/>
    <w:rsid w:val="00AF3B24"/>
    <w:rsid w:val="00AF3B87"/>
    <w:rsid w:val="00AF3C53"/>
    <w:rsid w:val="00AF3D49"/>
    <w:rsid w:val="00AF3FBD"/>
    <w:rsid w:val="00AF4216"/>
    <w:rsid w:val="00AF43C1"/>
    <w:rsid w:val="00AF4489"/>
    <w:rsid w:val="00AF4493"/>
    <w:rsid w:val="00AF44D1"/>
    <w:rsid w:val="00AF470B"/>
    <w:rsid w:val="00AF4736"/>
    <w:rsid w:val="00AF48EF"/>
    <w:rsid w:val="00AF4A57"/>
    <w:rsid w:val="00AF4B81"/>
    <w:rsid w:val="00AF4CA9"/>
    <w:rsid w:val="00AF4FE0"/>
    <w:rsid w:val="00AF524A"/>
    <w:rsid w:val="00AF55FD"/>
    <w:rsid w:val="00AF5608"/>
    <w:rsid w:val="00AF5678"/>
    <w:rsid w:val="00AF5ABA"/>
    <w:rsid w:val="00AF5CEC"/>
    <w:rsid w:val="00AF5D63"/>
    <w:rsid w:val="00AF5F9B"/>
    <w:rsid w:val="00AF5FB8"/>
    <w:rsid w:val="00AF624E"/>
    <w:rsid w:val="00AF67E9"/>
    <w:rsid w:val="00AF6969"/>
    <w:rsid w:val="00AF6E49"/>
    <w:rsid w:val="00AF708D"/>
    <w:rsid w:val="00AF70DA"/>
    <w:rsid w:val="00AF70E1"/>
    <w:rsid w:val="00AF7162"/>
    <w:rsid w:val="00AF7186"/>
    <w:rsid w:val="00AF7332"/>
    <w:rsid w:val="00AF7446"/>
    <w:rsid w:val="00B002A9"/>
    <w:rsid w:val="00B00321"/>
    <w:rsid w:val="00B003A0"/>
    <w:rsid w:val="00B0042B"/>
    <w:rsid w:val="00B0059A"/>
    <w:rsid w:val="00B00679"/>
    <w:rsid w:val="00B0067B"/>
    <w:rsid w:val="00B0077D"/>
    <w:rsid w:val="00B00950"/>
    <w:rsid w:val="00B00D11"/>
    <w:rsid w:val="00B01083"/>
    <w:rsid w:val="00B012CF"/>
    <w:rsid w:val="00B0143E"/>
    <w:rsid w:val="00B016A8"/>
    <w:rsid w:val="00B019A8"/>
    <w:rsid w:val="00B01B19"/>
    <w:rsid w:val="00B01BFE"/>
    <w:rsid w:val="00B02154"/>
    <w:rsid w:val="00B025FD"/>
    <w:rsid w:val="00B02C3A"/>
    <w:rsid w:val="00B02D9C"/>
    <w:rsid w:val="00B02E51"/>
    <w:rsid w:val="00B03032"/>
    <w:rsid w:val="00B03256"/>
    <w:rsid w:val="00B032C2"/>
    <w:rsid w:val="00B0343D"/>
    <w:rsid w:val="00B037D5"/>
    <w:rsid w:val="00B03825"/>
    <w:rsid w:val="00B03AA0"/>
    <w:rsid w:val="00B03EE9"/>
    <w:rsid w:val="00B04226"/>
    <w:rsid w:val="00B044AF"/>
    <w:rsid w:val="00B044EF"/>
    <w:rsid w:val="00B04D1C"/>
    <w:rsid w:val="00B05416"/>
    <w:rsid w:val="00B055DA"/>
    <w:rsid w:val="00B0565F"/>
    <w:rsid w:val="00B05AFD"/>
    <w:rsid w:val="00B05F36"/>
    <w:rsid w:val="00B05FCB"/>
    <w:rsid w:val="00B05FDC"/>
    <w:rsid w:val="00B0604B"/>
    <w:rsid w:val="00B06839"/>
    <w:rsid w:val="00B06C64"/>
    <w:rsid w:val="00B06E0F"/>
    <w:rsid w:val="00B06E79"/>
    <w:rsid w:val="00B07485"/>
    <w:rsid w:val="00B07756"/>
    <w:rsid w:val="00B077CB"/>
    <w:rsid w:val="00B078F8"/>
    <w:rsid w:val="00B07AFD"/>
    <w:rsid w:val="00B07CD5"/>
    <w:rsid w:val="00B07E80"/>
    <w:rsid w:val="00B07E8F"/>
    <w:rsid w:val="00B100C2"/>
    <w:rsid w:val="00B10108"/>
    <w:rsid w:val="00B10112"/>
    <w:rsid w:val="00B105E6"/>
    <w:rsid w:val="00B10657"/>
    <w:rsid w:val="00B106E7"/>
    <w:rsid w:val="00B10AEB"/>
    <w:rsid w:val="00B10B2B"/>
    <w:rsid w:val="00B10F4A"/>
    <w:rsid w:val="00B112D8"/>
    <w:rsid w:val="00B11518"/>
    <w:rsid w:val="00B11721"/>
    <w:rsid w:val="00B117BF"/>
    <w:rsid w:val="00B118A9"/>
    <w:rsid w:val="00B1192A"/>
    <w:rsid w:val="00B11AA2"/>
    <w:rsid w:val="00B12651"/>
    <w:rsid w:val="00B12754"/>
    <w:rsid w:val="00B12A5C"/>
    <w:rsid w:val="00B12D07"/>
    <w:rsid w:val="00B12D60"/>
    <w:rsid w:val="00B12DF0"/>
    <w:rsid w:val="00B13012"/>
    <w:rsid w:val="00B130D5"/>
    <w:rsid w:val="00B13165"/>
    <w:rsid w:val="00B133BA"/>
    <w:rsid w:val="00B13497"/>
    <w:rsid w:val="00B13915"/>
    <w:rsid w:val="00B13AAC"/>
    <w:rsid w:val="00B13F90"/>
    <w:rsid w:val="00B14223"/>
    <w:rsid w:val="00B142CB"/>
    <w:rsid w:val="00B14349"/>
    <w:rsid w:val="00B146A0"/>
    <w:rsid w:val="00B147E2"/>
    <w:rsid w:val="00B14B2F"/>
    <w:rsid w:val="00B14B41"/>
    <w:rsid w:val="00B14B68"/>
    <w:rsid w:val="00B14C93"/>
    <w:rsid w:val="00B14DE7"/>
    <w:rsid w:val="00B1514A"/>
    <w:rsid w:val="00B151F8"/>
    <w:rsid w:val="00B15380"/>
    <w:rsid w:val="00B1570A"/>
    <w:rsid w:val="00B15C12"/>
    <w:rsid w:val="00B16511"/>
    <w:rsid w:val="00B167A2"/>
    <w:rsid w:val="00B16BB1"/>
    <w:rsid w:val="00B16D0E"/>
    <w:rsid w:val="00B16D1E"/>
    <w:rsid w:val="00B16D65"/>
    <w:rsid w:val="00B171FB"/>
    <w:rsid w:val="00B172DB"/>
    <w:rsid w:val="00B1734B"/>
    <w:rsid w:val="00B1746F"/>
    <w:rsid w:val="00B1757E"/>
    <w:rsid w:val="00B17840"/>
    <w:rsid w:val="00B17880"/>
    <w:rsid w:val="00B17883"/>
    <w:rsid w:val="00B1790C"/>
    <w:rsid w:val="00B17A98"/>
    <w:rsid w:val="00B17C45"/>
    <w:rsid w:val="00B17FCB"/>
    <w:rsid w:val="00B17FCC"/>
    <w:rsid w:val="00B2006F"/>
    <w:rsid w:val="00B20146"/>
    <w:rsid w:val="00B20E38"/>
    <w:rsid w:val="00B20F2E"/>
    <w:rsid w:val="00B20FE9"/>
    <w:rsid w:val="00B21220"/>
    <w:rsid w:val="00B216D9"/>
    <w:rsid w:val="00B21D0D"/>
    <w:rsid w:val="00B221D4"/>
    <w:rsid w:val="00B22557"/>
    <w:rsid w:val="00B225D0"/>
    <w:rsid w:val="00B22C90"/>
    <w:rsid w:val="00B22E4E"/>
    <w:rsid w:val="00B230D2"/>
    <w:rsid w:val="00B2313A"/>
    <w:rsid w:val="00B232AC"/>
    <w:rsid w:val="00B23559"/>
    <w:rsid w:val="00B2369A"/>
    <w:rsid w:val="00B23D60"/>
    <w:rsid w:val="00B24116"/>
    <w:rsid w:val="00B2438D"/>
    <w:rsid w:val="00B245D5"/>
    <w:rsid w:val="00B24726"/>
    <w:rsid w:val="00B247B2"/>
    <w:rsid w:val="00B248F0"/>
    <w:rsid w:val="00B24DFD"/>
    <w:rsid w:val="00B24E57"/>
    <w:rsid w:val="00B24F95"/>
    <w:rsid w:val="00B25283"/>
    <w:rsid w:val="00B25669"/>
    <w:rsid w:val="00B25A77"/>
    <w:rsid w:val="00B25B60"/>
    <w:rsid w:val="00B25D19"/>
    <w:rsid w:val="00B2606A"/>
    <w:rsid w:val="00B26178"/>
    <w:rsid w:val="00B2622E"/>
    <w:rsid w:val="00B2651A"/>
    <w:rsid w:val="00B268EF"/>
    <w:rsid w:val="00B26B20"/>
    <w:rsid w:val="00B26BF3"/>
    <w:rsid w:val="00B272AF"/>
    <w:rsid w:val="00B2757A"/>
    <w:rsid w:val="00B27676"/>
    <w:rsid w:val="00B27AAC"/>
    <w:rsid w:val="00B27D4C"/>
    <w:rsid w:val="00B27FCB"/>
    <w:rsid w:val="00B2C087"/>
    <w:rsid w:val="00B300FC"/>
    <w:rsid w:val="00B3017B"/>
    <w:rsid w:val="00B306D5"/>
    <w:rsid w:val="00B3080B"/>
    <w:rsid w:val="00B30B4D"/>
    <w:rsid w:val="00B30B51"/>
    <w:rsid w:val="00B310C7"/>
    <w:rsid w:val="00B313B8"/>
    <w:rsid w:val="00B315B6"/>
    <w:rsid w:val="00B315E1"/>
    <w:rsid w:val="00B31712"/>
    <w:rsid w:val="00B317D1"/>
    <w:rsid w:val="00B317F2"/>
    <w:rsid w:val="00B31B9C"/>
    <w:rsid w:val="00B31BF3"/>
    <w:rsid w:val="00B31D57"/>
    <w:rsid w:val="00B31DD8"/>
    <w:rsid w:val="00B320C2"/>
    <w:rsid w:val="00B32662"/>
    <w:rsid w:val="00B32859"/>
    <w:rsid w:val="00B3293C"/>
    <w:rsid w:val="00B32C73"/>
    <w:rsid w:val="00B32DAF"/>
    <w:rsid w:val="00B3343F"/>
    <w:rsid w:val="00B3367C"/>
    <w:rsid w:val="00B336DB"/>
    <w:rsid w:val="00B33708"/>
    <w:rsid w:val="00B33814"/>
    <w:rsid w:val="00B33CB5"/>
    <w:rsid w:val="00B33E38"/>
    <w:rsid w:val="00B33F42"/>
    <w:rsid w:val="00B33F8C"/>
    <w:rsid w:val="00B34282"/>
    <w:rsid w:val="00B3463D"/>
    <w:rsid w:val="00B348F3"/>
    <w:rsid w:val="00B34E63"/>
    <w:rsid w:val="00B354AF"/>
    <w:rsid w:val="00B35AB6"/>
    <w:rsid w:val="00B35C86"/>
    <w:rsid w:val="00B35CD4"/>
    <w:rsid w:val="00B35DA6"/>
    <w:rsid w:val="00B35E4E"/>
    <w:rsid w:val="00B35E7C"/>
    <w:rsid w:val="00B365C1"/>
    <w:rsid w:val="00B365E6"/>
    <w:rsid w:val="00B3666E"/>
    <w:rsid w:val="00B36688"/>
    <w:rsid w:val="00B366F3"/>
    <w:rsid w:val="00B3682A"/>
    <w:rsid w:val="00B36E22"/>
    <w:rsid w:val="00B3710D"/>
    <w:rsid w:val="00B37244"/>
    <w:rsid w:val="00B3734B"/>
    <w:rsid w:val="00B373AA"/>
    <w:rsid w:val="00B375C9"/>
    <w:rsid w:val="00B37BB3"/>
    <w:rsid w:val="00B37D79"/>
    <w:rsid w:val="00B37DC7"/>
    <w:rsid w:val="00B40202"/>
    <w:rsid w:val="00B4025D"/>
    <w:rsid w:val="00B402A6"/>
    <w:rsid w:val="00B40350"/>
    <w:rsid w:val="00B4040D"/>
    <w:rsid w:val="00B40552"/>
    <w:rsid w:val="00B40F49"/>
    <w:rsid w:val="00B41019"/>
    <w:rsid w:val="00B41408"/>
    <w:rsid w:val="00B414A2"/>
    <w:rsid w:val="00B41AC4"/>
    <w:rsid w:val="00B41BCD"/>
    <w:rsid w:val="00B41BD7"/>
    <w:rsid w:val="00B41E92"/>
    <w:rsid w:val="00B420B5"/>
    <w:rsid w:val="00B42169"/>
    <w:rsid w:val="00B4216F"/>
    <w:rsid w:val="00B421A7"/>
    <w:rsid w:val="00B42420"/>
    <w:rsid w:val="00B42559"/>
    <w:rsid w:val="00B4256F"/>
    <w:rsid w:val="00B42748"/>
    <w:rsid w:val="00B427CB"/>
    <w:rsid w:val="00B429D0"/>
    <w:rsid w:val="00B42A7E"/>
    <w:rsid w:val="00B42C5E"/>
    <w:rsid w:val="00B42E4C"/>
    <w:rsid w:val="00B42F6E"/>
    <w:rsid w:val="00B431CF"/>
    <w:rsid w:val="00B4327B"/>
    <w:rsid w:val="00B4349A"/>
    <w:rsid w:val="00B434E3"/>
    <w:rsid w:val="00B43BDC"/>
    <w:rsid w:val="00B44193"/>
    <w:rsid w:val="00B444CB"/>
    <w:rsid w:val="00B44554"/>
    <w:rsid w:val="00B44C88"/>
    <w:rsid w:val="00B44DC1"/>
    <w:rsid w:val="00B4500C"/>
    <w:rsid w:val="00B450BB"/>
    <w:rsid w:val="00B45191"/>
    <w:rsid w:val="00B45667"/>
    <w:rsid w:val="00B45D8B"/>
    <w:rsid w:val="00B45DC0"/>
    <w:rsid w:val="00B464BC"/>
    <w:rsid w:val="00B4654D"/>
    <w:rsid w:val="00B4663F"/>
    <w:rsid w:val="00B46CDF"/>
    <w:rsid w:val="00B46D8B"/>
    <w:rsid w:val="00B46FD4"/>
    <w:rsid w:val="00B479A6"/>
    <w:rsid w:val="00B5048B"/>
    <w:rsid w:val="00B50494"/>
    <w:rsid w:val="00B511D4"/>
    <w:rsid w:val="00B5136F"/>
    <w:rsid w:val="00B514AE"/>
    <w:rsid w:val="00B51A3C"/>
    <w:rsid w:val="00B525AA"/>
    <w:rsid w:val="00B5280C"/>
    <w:rsid w:val="00B52DF6"/>
    <w:rsid w:val="00B52E60"/>
    <w:rsid w:val="00B531BD"/>
    <w:rsid w:val="00B5364C"/>
    <w:rsid w:val="00B53BAC"/>
    <w:rsid w:val="00B541BF"/>
    <w:rsid w:val="00B541EC"/>
    <w:rsid w:val="00B542E4"/>
    <w:rsid w:val="00B5432A"/>
    <w:rsid w:val="00B5432B"/>
    <w:rsid w:val="00B545A4"/>
    <w:rsid w:val="00B546F7"/>
    <w:rsid w:val="00B54A1B"/>
    <w:rsid w:val="00B551D4"/>
    <w:rsid w:val="00B55510"/>
    <w:rsid w:val="00B555A7"/>
    <w:rsid w:val="00B555C2"/>
    <w:rsid w:val="00B5561F"/>
    <w:rsid w:val="00B556A6"/>
    <w:rsid w:val="00B55721"/>
    <w:rsid w:val="00B55D2A"/>
    <w:rsid w:val="00B55D9E"/>
    <w:rsid w:val="00B56484"/>
    <w:rsid w:val="00B56502"/>
    <w:rsid w:val="00B56F19"/>
    <w:rsid w:val="00B56FCC"/>
    <w:rsid w:val="00B571DC"/>
    <w:rsid w:val="00B573FB"/>
    <w:rsid w:val="00B575E3"/>
    <w:rsid w:val="00B576A7"/>
    <w:rsid w:val="00B5770F"/>
    <w:rsid w:val="00B57AD4"/>
    <w:rsid w:val="00B606C2"/>
    <w:rsid w:val="00B60756"/>
    <w:rsid w:val="00B60AC5"/>
    <w:rsid w:val="00B60F52"/>
    <w:rsid w:val="00B6116E"/>
    <w:rsid w:val="00B612BC"/>
    <w:rsid w:val="00B61338"/>
    <w:rsid w:val="00B61685"/>
    <w:rsid w:val="00B61778"/>
    <w:rsid w:val="00B61815"/>
    <w:rsid w:val="00B61BCA"/>
    <w:rsid w:val="00B6216F"/>
    <w:rsid w:val="00B623A4"/>
    <w:rsid w:val="00B62471"/>
    <w:rsid w:val="00B626A8"/>
    <w:rsid w:val="00B626F6"/>
    <w:rsid w:val="00B62850"/>
    <w:rsid w:val="00B62FAE"/>
    <w:rsid w:val="00B630FF"/>
    <w:rsid w:val="00B6340A"/>
    <w:rsid w:val="00B63472"/>
    <w:rsid w:val="00B63663"/>
    <w:rsid w:val="00B63827"/>
    <w:rsid w:val="00B63917"/>
    <w:rsid w:val="00B6394F"/>
    <w:rsid w:val="00B63CDB"/>
    <w:rsid w:val="00B63ED4"/>
    <w:rsid w:val="00B6404D"/>
    <w:rsid w:val="00B641A0"/>
    <w:rsid w:val="00B64731"/>
    <w:rsid w:val="00B6484B"/>
    <w:rsid w:val="00B64926"/>
    <w:rsid w:val="00B64AE1"/>
    <w:rsid w:val="00B64B90"/>
    <w:rsid w:val="00B64BFE"/>
    <w:rsid w:val="00B64C0B"/>
    <w:rsid w:val="00B64C13"/>
    <w:rsid w:val="00B65214"/>
    <w:rsid w:val="00B65501"/>
    <w:rsid w:val="00B6559F"/>
    <w:rsid w:val="00B655A2"/>
    <w:rsid w:val="00B65805"/>
    <w:rsid w:val="00B65ADF"/>
    <w:rsid w:val="00B65B50"/>
    <w:rsid w:val="00B65E2D"/>
    <w:rsid w:val="00B65FEB"/>
    <w:rsid w:val="00B660C2"/>
    <w:rsid w:val="00B661E2"/>
    <w:rsid w:val="00B66645"/>
    <w:rsid w:val="00B66795"/>
    <w:rsid w:val="00B66A18"/>
    <w:rsid w:val="00B66A7B"/>
    <w:rsid w:val="00B66AD0"/>
    <w:rsid w:val="00B66CFA"/>
    <w:rsid w:val="00B66F6B"/>
    <w:rsid w:val="00B6709F"/>
    <w:rsid w:val="00B670C1"/>
    <w:rsid w:val="00B67318"/>
    <w:rsid w:val="00B67647"/>
    <w:rsid w:val="00B677DA"/>
    <w:rsid w:val="00B67942"/>
    <w:rsid w:val="00B67A7F"/>
    <w:rsid w:val="00B67C56"/>
    <w:rsid w:val="00B67CB8"/>
    <w:rsid w:val="00B67F6A"/>
    <w:rsid w:val="00B70149"/>
    <w:rsid w:val="00B7042F"/>
    <w:rsid w:val="00B7045A"/>
    <w:rsid w:val="00B706CA"/>
    <w:rsid w:val="00B706FC"/>
    <w:rsid w:val="00B70A61"/>
    <w:rsid w:val="00B70D83"/>
    <w:rsid w:val="00B70E61"/>
    <w:rsid w:val="00B70ECC"/>
    <w:rsid w:val="00B712D4"/>
    <w:rsid w:val="00B71308"/>
    <w:rsid w:val="00B71547"/>
    <w:rsid w:val="00B71674"/>
    <w:rsid w:val="00B719FF"/>
    <w:rsid w:val="00B71CD0"/>
    <w:rsid w:val="00B72169"/>
    <w:rsid w:val="00B724F5"/>
    <w:rsid w:val="00B72896"/>
    <w:rsid w:val="00B72A20"/>
    <w:rsid w:val="00B72CAC"/>
    <w:rsid w:val="00B73692"/>
    <w:rsid w:val="00B73941"/>
    <w:rsid w:val="00B73BE4"/>
    <w:rsid w:val="00B73F6F"/>
    <w:rsid w:val="00B74154"/>
    <w:rsid w:val="00B74181"/>
    <w:rsid w:val="00B7423D"/>
    <w:rsid w:val="00B74241"/>
    <w:rsid w:val="00B7433A"/>
    <w:rsid w:val="00B74BF5"/>
    <w:rsid w:val="00B74CDC"/>
    <w:rsid w:val="00B74D5D"/>
    <w:rsid w:val="00B74EF9"/>
    <w:rsid w:val="00B75132"/>
    <w:rsid w:val="00B753DE"/>
    <w:rsid w:val="00B7576D"/>
    <w:rsid w:val="00B75848"/>
    <w:rsid w:val="00B75C39"/>
    <w:rsid w:val="00B75DF6"/>
    <w:rsid w:val="00B75E20"/>
    <w:rsid w:val="00B76283"/>
    <w:rsid w:val="00B7643F"/>
    <w:rsid w:val="00B764B2"/>
    <w:rsid w:val="00B7659C"/>
    <w:rsid w:val="00B771C1"/>
    <w:rsid w:val="00B7732D"/>
    <w:rsid w:val="00B776D8"/>
    <w:rsid w:val="00B777C2"/>
    <w:rsid w:val="00B77D4A"/>
    <w:rsid w:val="00B77F55"/>
    <w:rsid w:val="00B800FB"/>
    <w:rsid w:val="00B8054E"/>
    <w:rsid w:val="00B807FD"/>
    <w:rsid w:val="00B809D0"/>
    <w:rsid w:val="00B80A27"/>
    <w:rsid w:val="00B80A61"/>
    <w:rsid w:val="00B80C49"/>
    <w:rsid w:val="00B80C70"/>
    <w:rsid w:val="00B80C79"/>
    <w:rsid w:val="00B80F51"/>
    <w:rsid w:val="00B81002"/>
    <w:rsid w:val="00B8111A"/>
    <w:rsid w:val="00B81954"/>
    <w:rsid w:val="00B81A23"/>
    <w:rsid w:val="00B81F45"/>
    <w:rsid w:val="00B82042"/>
    <w:rsid w:val="00B82598"/>
    <w:rsid w:val="00B8267E"/>
    <w:rsid w:val="00B826C1"/>
    <w:rsid w:val="00B82AB9"/>
    <w:rsid w:val="00B82CF8"/>
    <w:rsid w:val="00B82F34"/>
    <w:rsid w:val="00B82FD9"/>
    <w:rsid w:val="00B83A78"/>
    <w:rsid w:val="00B83BB2"/>
    <w:rsid w:val="00B83C7C"/>
    <w:rsid w:val="00B83E79"/>
    <w:rsid w:val="00B83F2B"/>
    <w:rsid w:val="00B84092"/>
    <w:rsid w:val="00B840A8"/>
    <w:rsid w:val="00B84496"/>
    <w:rsid w:val="00B84859"/>
    <w:rsid w:val="00B84A2B"/>
    <w:rsid w:val="00B850A1"/>
    <w:rsid w:val="00B853D0"/>
    <w:rsid w:val="00B853FB"/>
    <w:rsid w:val="00B85826"/>
    <w:rsid w:val="00B85AAD"/>
    <w:rsid w:val="00B85BFB"/>
    <w:rsid w:val="00B860EA"/>
    <w:rsid w:val="00B86373"/>
    <w:rsid w:val="00B86552"/>
    <w:rsid w:val="00B8663F"/>
    <w:rsid w:val="00B86858"/>
    <w:rsid w:val="00B86B88"/>
    <w:rsid w:val="00B86C4D"/>
    <w:rsid w:val="00B875A4"/>
    <w:rsid w:val="00B87736"/>
    <w:rsid w:val="00B879A4"/>
    <w:rsid w:val="00B87A94"/>
    <w:rsid w:val="00B87E50"/>
    <w:rsid w:val="00B87E9F"/>
    <w:rsid w:val="00B87FA8"/>
    <w:rsid w:val="00B9006F"/>
    <w:rsid w:val="00B90148"/>
    <w:rsid w:val="00B90665"/>
    <w:rsid w:val="00B909B4"/>
    <w:rsid w:val="00B90AB0"/>
    <w:rsid w:val="00B916D7"/>
    <w:rsid w:val="00B9171A"/>
    <w:rsid w:val="00B9181E"/>
    <w:rsid w:val="00B91B65"/>
    <w:rsid w:val="00B91CDF"/>
    <w:rsid w:val="00B91D9D"/>
    <w:rsid w:val="00B922DD"/>
    <w:rsid w:val="00B92717"/>
    <w:rsid w:val="00B927AC"/>
    <w:rsid w:val="00B928E9"/>
    <w:rsid w:val="00B9315A"/>
    <w:rsid w:val="00B931B4"/>
    <w:rsid w:val="00B937ED"/>
    <w:rsid w:val="00B9380F"/>
    <w:rsid w:val="00B9386D"/>
    <w:rsid w:val="00B93C0F"/>
    <w:rsid w:val="00B93C61"/>
    <w:rsid w:val="00B94726"/>
    <w:rsid w:val="00B94987"/>
    <w:rsid w:val="00B9498B"/>
    <w:rsid w:val="00B94D3C"/>
    <w:rsid w:val="00B94DCC"/>
    <w:rsid w:val="00B95161"/>
    <w:rsid w:val="00B951E7"/>
    <w:rsid w:val="00B9528B"/>
    <w:rsid w:val="00B95411"/>
    <w:rsid w:val="00B95679"/>
    <w:rsid w:val="00B957CE"/>
    <w:rsid w:val="00B958CA"/>
    <w:rsid w:val="00B95913"/>
    <w:rsid w:val="00B95DE4"/>
    <w:rsid w:val="00B95EB9"/>
    <w:rsid w:val="00B962CC"/>
    <w:rsid w:val="00B96813"/>
    <w:rsid w:val="00B96A90"/>
    <w:rsid w:val="00B96B56"/>
    <w:rsid w:val="00B96C77"/>
    <w:rsid w:val="00B97268"/>
    <w:rsid w:val="00B974E4"/>
    <w:rsid w:val="00B97867"/>
    <w:rsid w:val="00B97CC5"/>
    <w:rsid w:val="00B97FC3"/>
    <w:rsid w:val="00BA0309"/>
    <w:rsid w:val="00BA04A4"/>
    <w:rsid w:val="00BA0607"/>
    <w:rsid w:val="00BA0820"/>
    <w:rsid w:val="00BA0852"/>
    <w:rsid w:val="00BA10A3"/>
    <w:rsid w:val="00BA147E"/>
    <w:rsid w:val="00BA17F6"/>
    <w:rsid w:val="00BA194C"/>
    <w:rsid w:val="00BA19F4"/>
    <w:rsid w:val="00BA1AEA"/>
    <w:rsid w:val="00BA2018"/>
    <w:rsid w:val="00BA2057"/>
    <w:rsid w:val="00BA2180"/>
    <w:rsid w:val="00BA2603"/>
    <w:rsid w:val="00BA272D"/>
    <w:rsid w:val="00BA28F8"/>
    <w:rsid w:val="00BA2931"/>
    <w:rsid w:val="00BA2A33"/>
    <w:rsid w:val="00BA2D6C"/>
    <w:rsid w:val="00BA2DD4"/>
    <w:rsid w:val="00BA2EF4"/>
    <w:rsid w:val="00BA2F2F"/>
    <w:rsid w:val="00BA3031"/>
    <w:rsid w:val="00BA30AC"/>
    <w:rsid w:val="00BA3E45"/>
    <w:rsid w:val="00BA4421"/>
    <w:rsid w:val="00BA4669"/>
    <w:rsid w:val="00BA5371"/>
    <w:rsid w:val="00BA56CA"/>
    <w:rsid w:val="00BA5849"/>
    <w:rsid w:val="00BA5B4E"/>
    <w:rsid w:val="00BA604B"/>
    <w:rsid w:val="00BA6335"/>
    <w:rsid w:val="00BA6616"/>
    <w:rsid w:val="00BA6799"/>
    <w:rsid w:val="00BA679E"/>
    <w:rsid w:val="00BA6AC9"/>
    <w:rsid w:val="00BA6C49"/>
    <w:rsid w:val="00BA6EC2"/>
    <w:rsid w:val="00BA6FCF"/>
    <w:rsid w:val="00BA72D8"/>
    <w:rsid w:val="00BA7D51"/>
    <w:rsid w:val="00BB047D"/>
    <w:rsid w:val="00BB0881"/>
    <w:rsid w:val="00BB0F3A"/>
    <w:rsid w:val="00BB0FA5"/>
    <w:rsid w:val="00BB0FAE"/>
    <w:rsid w:val="00BB1701"/>
    <w:rsid w:val="00BB1BF8"/>
    <w:rsid w:val="00BB1DE1"/>
    <w:rsid w:val="00BB229C"/>
    <w:rsid w:val="00BB23CE"/>
    <w:rsid w:val="00BB23FA"/>
    <w:rsid w:val="00BB2651"/>
    <w:rsid w:val="00BB2897"/>
    <w:rsid w:val="00BB2BC5"/>
    <w:rsid w:val="00BB2C02"/>
    <w:rsid w:val="00BB2E36"/>
    <w:rsid w:val="00BB2F86"/>
    <w:rsid w:val="00BB31C5"/>
    <w:rsid w:val="00BB31F8"/>
    <w:rsid w:val="00BB348C"/>
    <w:rsid w:val="00BB3A08"/>
    <w:rsid w:val="00BB3C89"/>
    <w:rsid w:val="00BB405E"/>
    <w:rsid w:val="00BB437E"/>
    <w:rsid w:val="00BB4393"/>
    <w:rsid w:val="00BB45C7"/>
    <w:rsid w:val="00BB46AE"/>
    <w:rsid w:val="00BB4973"/>
    <w:rsid w:val="00BB4B14"/>
    <w:rsid w:val="00BB4DD1"/>
    <w:rsid w:val="00BB4F63"/>
    <w:rsid w:val="00BB5163"/>
    <w:rsid w:val="00BB5637"/>
    <w:rsid w:val="00BB56F3"/>
    <w:rsid w:val="00BB5CF9"/>
    <w:rsid w:val="00BB5EE0"/>
    <w:rsid w:val="00BB6104"/>
    <w:rsid w:val="00BB702B"/>
    <w:rsid w:val="00BB716F"/>
    <w:rsid w:val="00BB72DD"/>
    <w:rsid w:val="00BB760E"/>
    <w:rsid w:val="00BB7784"/>
    <w:rsid w:val="00BB7859"/>
    <w:rsid w:val="00BB7BD3"/>
    <w:rsid w:val="00BC0033"/>
    <w:rsid w:val="00BC0116"/>
    <w:rsid w:val="00BC0328"/>
    <w:rsid w:val="00BC0505"/>
    <w:rsid w:val="00BC0802"/>
    <w:rsid w:val="00BC0929"/>
    <w:rsid w:val="00BC0A4F"/>
    <w:rsid w:val="00BC1083"/>
    <w:rsid w:val="00BC11D9"/>
    <w:rsid w:val="00BC12F4"/>
    <w:rsid w:val="00BC13AC"/>
    <w:rsid w:val="00BC1889"/>
    <w:rsid w:val="00BC18EC"/>
    <w:rsid w:val="00BC191E"/>
    <w:rsid w:val="00BC1A02"/>
    <w:rsid w:val="00BC1A86"/>
    <w:rsid w:val="00BC1ACF"/>
    <w:rsid w:val="00BC1C76"/>
    <w:rsid w:val="00BC2013"/>
    <w:rsid w:val="00BC22AE"/>
    <w:rsid w:val="00BC23CB"/>
    <w:rsid w:val="00BC2888"/>
    <w:rsid w:val="00BC3327"/>
    <w:rsid w:val="00BC345C"/>
    <w:rsid w:val="00BC34C9"/>
    <w:rsid w:val="00BC3C14"/>
    <w:rsid w:val="00BC3C3F"/>
    <w:rsid w:val="00BC3DA6"/>
    <w:rsid w:val="00BC3EBC"/>
    <w:rsid w:val="00BC4130"/>
    <w:rsid w:val="00BC44E7"/>
    <w:rsid w:val="00BC4649"/>
    <w:rsid w:val="00BC4746"/>
    <w:rsid w:val="00BC4BF7"/>
    <w:rsid w:val="00BC4C13"/>
    <w:rsid w:val="00BC5575"/>
    <w:rsid w:val="00BC5708"/>
    <w:rsid w:val="00BC5818"/>
    <w:rsid w:val="00BC585B"/>
    <w:rsid w:val="00BC5A39"/>
    <w:rsid w:val="00BC640E"/>
    <w:rsid w:val="00BC65D2"/>
    <w:rsid w:val="00BC65EC"/>
    <w:rsid w:val="00BC69C2"/>
    <w:rsid w:val="00BC6B1C"/>
    <w:rsid w:val="00BC6B5E"/>
    <w:rsid w:val="00BC6BFB"/>
    <w:rsid w:val="00BC741D"/>
    <w:rsid w:val="00BC751C"/>
    <w:rsid w:val="00BC76F9"/>
    <w:rsid w:val="00BC781F"/>
    <w:rsid w:val="00BC790B"/>
    <w:rsid w:val="00BC7E4D"/>
    <w:rsid w:val="00BC7EC4"/>
    <w:rsid w:val="00BD02D4"/>
    <w:rsid w:val="00BD0647"/>
    <w:rsid w:val="00BD0AF7"/>
    <w:rsid w:val="00BD0B10"/>
    <w:rsid w:val="00BD0BAB"/>
    <w:rsid w:val="00BD0D21"/>
    <w:rsid w:val="00BD10C7"/>
    <w:rsid w:val="00BD1182"/>
    <w:rsid w:val="00BD11EE"/>
    <w:rsid w:val="00BD1274"/>
    <w:rsid w:val="00BD12FC"/>
    <w:rsid w:val="00BD1414"/>
    <w:rsid w:val="00BD14F6"/>
    <w:rsid w:val="00BD157C"/>
    <w:rsid w:val="00BD16DC"/>
    <w:rsid w:val="00BD1709"/>
    <w:rsid w:val="00BD190B"/>
    <w:rsid w:val="00BD1979"/>
    <w:rsid w:val="00BD1BFF"/>
    <w:rsid w:val="00BD1C98"/>
    <w:rsid w:val="00BD1F20"/>
    <w:rsid w:val="00BD21F3"/>
    <w:rsid w:val="00BD27A6"/>
    <w:rsid w:val="00BD29D8"/>
    <w:rsid w:val="00BD316E"/>
    <w:rsid w:val="00BD3526"/>
    <w:rsid w:val="00BD3628"/>
    <w:rsid w:val="00BD3692"/>
    <w:rsid w:val="00BD3970"/>
    <w:rsid w:val="00BD3D6E"/>
    <w:rsid w:val="00BD3DE7"/>
    <w:rsid w:val="00BD3EAB"/>
    <w:rsid w:val="00BD4032"/>
    <w:rsid w:val="00BD410D"/>
    <w:rsid w:val="00BD4339"/>
    <w:rsid w:val="00BD44C7"/>
    <w:rsid w:val="00BD454D"/>
    <w:rsid w:val="00BD4573"/>
    <w:rsid w:val="00BD464D"/>
    <w:rsid w:val="00BD4A55"/>
    <w:rsid w:val="00BD5047"/>
    <w:rsid w:val="00BD5109"/>
    <w:rsid w:val="00BD529D"/>
    <w:rsid w:val="00BD56C1"/>
    <w:rsid w:val="00BD5857"/>
    <w:rsid w:val="00BD5A49"/>
    <w:rsid w:val="00BD5DE2"/>
    <w:rsid w:val="00BD5F75"/>
    <w:rsid w:val="00BD6170"/>
    <w:rsid w:val="00BD6B54"/>
    <w:rsid w:val="00BD6E83"/>
    <w:rsid w:val="00BD7109"/>
    <w:rsid w:val="00BD71C3"/>
    <w:rsid w:val="00BD71FA"/>
    <w:rsid w:val="00BD73DB"/>
    <w:rsid w:val="00BD7A32"/>
    <w:rsid w:val="00BD7A80"/>
    <w:rsid w:val="00BD7BA8"/>
    <w:rsid w:val="00BE002E"/>
    <w:rsid w:val="00BE05E7"/>
    <w:rsid w:val="00BE06DB"/>
    <w:rsid w:val="00BE093A"/>
    <w:rsid w:val="00BE0ADE"/>
    <w:rsid w:val="00BE0C93"/>
    <w:rsid w:val="00BE0D7B"/>
    <w:rsid w:val="00BE0EE8"/>
    <w:rsid w:val="00BE12F7"/>
    <w:rsid w:val="00BE18E5"/>
    <w:rsid w:val="00BE1A11"/>
    <w:rsid w:val="00BE1D85"/>
    <w:rsid w:val="00BE1DCA"/>
    <w:rsid w:val="00BE1E47"/>
    <w:rsid w:val="00BE2167"/>
    <w:rsid w:val="00BE22AF"/>
    <w:rsid w:val="00BE2334"/>
    <w:rsid w:val="00BE253B"/>
    <w:rsid w:val="00BE2637"/>
    <w:rsid w:val="00BE2786"/>
    <w:rsid w:val="00BE295E"/>
    <w:rsid w:val="00BE2EE6"/>
    <w:rsid w:val="00BE2EEF"/>
    <w:rsid w:val="00BE340C"/>
    <w:rsid w:val="00BE3524"/>
    <w:rsid w:val="00BE3A83"/>
    <w:rsid w:val="00BE428F"/>
    <w:rsid w:val="00BE45A5"/>
    <w:rsid w:val="00BE4697"/>
    <w:rsid w:val="00BE485D"/>
    <w:rsid w:val="00BE4B04"/>
    <w:rsid w:val="00BE51E6"/>
    <w:rsid w:val="00BE5320"/>
    <w:rsid w:val="00BE5400"/>
    <w:rsid w:val="00BE56CA"/>
    <w:rsid w:val="00BE5725"/>
    <w:rsid w:val="00BE5B9B"/>
    <w:rsid w:val="00BE5CDE"/>
    <w:rsid w:val="00BE6060"/>
    <w:rsid w:val="00BE6263"/>
    <w:rsid w:val="00BE64E6"/>
    <w:rsid w:val="00BE6547"/>
    <w:rsid w:val="00BE69A0"/>
    <w:rsid w:val="00BE6E81"/>
    <w:rsid w:val="00BE6E91"/>
    <w:rsid w:val="00BE6E9A"/>
    <w:rsid w:val="00BE6EFE"/>
    <w:rsid w:val="00BE7076"/>
    <w:rsid w:val="00BE799D"/>
    <w:rsid w:val="00BE7FEA"/>
    <w:rsid w:val="00BF0035"/>
    <w:rsid w:val="00BF0194"/>
    <w:rsid w:val="00BF01A8"/>
    <w:rsid w:val="00BF01AB"/>
    <w:rsid w:val="00BF0712"/>
    <w:rsid w:val="00BF0B8D"/>
    <w:rsid w:val="00BF0D9F"/>
    <w:rsid w:val="00BF0DF9"/>
    <w:rsid w:val="00BF0EE4"/>
    <w:rsid w:val="00BF17E4"/>
    <w:rsid w:val="00BF18FD"/>
    <w:rsid w:val="00BF19C8"/>
    <w:rsid w:val="00BF1C96"/>
    <w:rsid w:val="00BF1F0F"/>
    <w:rsid w:val="00BF20AE"/>
    <w:rsid w:val="00BF20D6"/>
    <w:rsid w:val="00BF2246"/>
    <w:rsid w:val="00BF2461"/>
    <w:rsid w:val="00BF26F1"/>
    <w:rsid w:val="00BF27A0"/>
    <w:rsid w:val="00BF331B"/>
    <w:rsid w:val="00BF39C0"/>
    <w:rsid w:val="00BF3B93"/>
    <w:rsid w:val="00BF3FB9"/>
    <w:rsid w:val="00BF402D"/>
    <w:rsid w:val="00BF4077"/>
    <w:rsid w:val="00BF4307"/>
    <w:rsid w:val="00BF4472"/>
    <w:rsid w:val="00BF4698"/>
    <w:rsid w:val="00BF4B4A"/>
    <w:rsid w:val="00BF502B"/>
    <w:rsid w:val="00BF5038"/>
    <w:rsid w:val="00BF55B3"/>
    <w:rsid w:val="00BF55B5"/>
    <w:rsid w:val="00BF5934"/>
    <w:rsid w:val="00BF59F0"/>
    <w:rsid w:val="00BF5CB9"/>
    <w:rsid w:val="00BF5EC2"/>
    <w:rsid w:val="00BF6043"/>
    <w:rsid w:val="00BF611C"/>
    <w:rsid w:val="00BF6131"/>
    <w:rsid w:val="00BF62A6"/>
    <w:rsid w:val="00BF654B"/>
    <w:rsid w:val="00BF65AA"/>
    <w:rsid w:val="00BF6699"/>
    <w:rsid w:val="00BF6B86"/>
    <w:rsid w:val="00BF6C6F"/>
    <w:rsid w:val="00BF6D16"/>
    <w:rsid w:val="00BF6D64"/>
    <w:rsid w:val="00BF71B2"/>
    <w:rsid w:val="00BF738E"/>
    <w:rsid w:val="00BF766D"/>
    <w:rsid w:val="00BF78E3"/>
    <w:rsid w:val="00BF7A48"/>
    <w:rsid w:val="00BF7B17"/>
    <w:rsid w:val="00BF7D10"/>
    <w:rsid w:val="00BF7DAA"/>
    <w:rsid w:val="00C0001D"/>
    <w:rsid w:val="00C000FC"/>
    <w:rsid w:val="00C00152"/>
    <w:rsid w:val="00C001B4"/>
    <w:rsid w:val="00C00233"/>
    <w:rsid w:val="00C0064A"/>
    <w:rsid w:val="00C008FD"/>
    <w:rsid w:val="00C00942"/>
    <w:rsid w:val="00C00B06"/>
    <w:rsid w:val="00C00B8E"/>
    <w:rsid w:val="00C00C17"/>
    <w:rsid w:val="00C00C9B"/>
    <w:rsid w:val="00C00CF7"/>
    <w:rsid w:val="00C01A19"/>
    <w:rsid w:val="00C01C8B"/>
    <w:rsid w:val="00C01EA3"/>
    <w:rsid w:val="00C01FAD"/>
    <w:rsid w:val="00C02367"/>
    <w:rsid w:val="00C02415"/>
    <w:rsid w:val="00C02620"/>
    <w:rsid w:val="00C027EF"/>
    <w:rsid w:val="00C02867"/>
    <w:rsid w:val="00C02BFE"/>
    <w:rsid w:val="00C02EED"/>
    <w:rsid w:val="00C03303"/>
    <w:rsid w:val="00C033BC"/>
    <w:rsid w:val="00C03425"/>
    <w:rsid w:val="00C03A21"/>
    <w:rsid w:val="00C03B11"/>
    <w:rsid w:val="00C03C22"/>
    <w:rsid w:val="00C03EBF"/>
    <w:rsid w:val="00C03FBB"/>
    <w:rsid w:val="00C03FF5"/>
    <w:rsid w:val="00C04220"/>
    <w:rsid w:val="00C042B1"/>
    <w:rsid w:val="00C043C1"/>
    <w:rsid w:val="00C04417"/>
    <w:rsid w:val="00C04561"/>
    <w:rsid w:val="00C048EC"/>
    <w:rsid w:val="00C04B19"/>
    <w:rsid w:val="00C04C3D"/>
    <w:rsid w:val="00C04E2E"/>
    <w:rsid w:val="00C04F0E"/>
    <w:rsid w:val="00C04FE8"/>
    <w:rsid w:val="00C05176"/>
    <w:rsid w:val="00C0553C"/>
    <w:rsid w:val="00C055B1"/>
    <w:rsid w:val="00C057A4"/>
    <w:rsid w:val="00C05A89"/>
    <w:rsid w:val="00C05C8E"/>
    <w:rsid w:val="00C06392"/>
    <w:rsid w:val="00C064B6"/>
    <w:rsid w:val="00C066F2"/>
    <w:rsid w:val="00C067E3"/>
    <w:rsid w:val="00C069A5"/>
    <w:rsid w:val="00C070C2"/>
    <w:rsid w:val="00C0726A"/>
    <w:rsid w:val="00C0742D"/>
    <w:rsid w:val="00C07585"/>
    <w:rsid w:val="00C075A6"/>
    <w:rsid w:val="00C079CD"/>
    <w:rsid w:val="00C07A0E"/>
    <w:rsid w:val="00C07BE9"/>
    <w:rsid w:val="00C07DF3"/>
    <w:rsid w:val="00C105A3"/>
    <w:rsid w:val="00C1084F"/>
    <w:rsid w:val="00C1097A"/>
    <w:rsid w:val="00C10A42"/>
    <w:rsid w:val="00C10D87"/>
    <w:rsid w:val="00C10F6E"/>
    <w:rsid w:val="00C11052"/>
    <w:rsid w:val="00C113C1"/>
    <w:rsid w:val="00C11972"/>
    <w:rsid w:val="00C11A68"/>
    <w:rsid w:val="00C11D34"/>
    <w:rsid w:val="00C12B57"/>
    <w:rsid w:val="00C12B76"/>
    <w:rsid w:val="00C12D78"/>
    <w:rsid w:val="00C12D80"/>
    <w:rsid w:val="00C13258"/>
    <w:rsid w:val="00C133F0"/>
    <w:rsid w:val="00C1342E"/>
    <w:rsid w:val="00C13441"/>
    <w:rsid w:val="00C14066"/>
    <w:rsid w:val="00C1437A"/>
    <w:rsid w:val="00C143E6"/>
    <w:rsid w:val="00C14756"/>
    <w:rsid w:val="00C14A10"/>
    <w:rsid w:val="00C14CA0"/>
    <w:rsid w:val="00C14CD7"/>
    <w:rsid w:val="00C14D39"/>
    <w:rsid w:val="00C14DF8"/>
    <w:rsid w:val="00C155C1"/>
    <w:rsid w:val="00C15813"/>
    <w:rsid w:val="00C159C9"/>
    <w:rsid w:val="00C15A36"/>
    <w:rsid w:val="00C15CB1"/>
    <w:rsid w:val="00C15CF6"/>
    <w:rsid w:val="00C16780"/>
    <w:rsid w:val="00C16A0F"/>
    <w:rsid w:val="00C16A91"/>
    <w:rsid w:val="00C16B8D"/>
    <w:rsid w:val="00C16CAA"/>
    <w:rsid w:val="00C16E1C"/>
    <w:rsid w:val="00C16EB4"/>
    <w:rsid w:val="00C17471"/>
    <w:rsid w:val="00C174C8"/>
    <w:rsid w:val="00C174D7"/>
    <w:rsid w:val="00C1753A"/>
    <w:rsid w:val="00C17B00"/>
    <w:rsid w:val="00C17BB4"/>
    <w:rsid w:val="00C17BBA"/>
    <w:rsid w:val="00C17C63"/>
    <w:rsid w:val="00C17C99"/>
    <w:rsid w:val="00C17D6E"/>
    <w:rsid w:val="00C17E69"/>
    <w:rsid w:val="00C17EB2"/>
    <w:rsid w:val="00C204C7"/>
    <w:rsid w:val="00C209FF"/>
    <w:rsid w:val="00C20B17"/>
    <w:rsid w:val="00C20C9B"/>
    <w:rsid w:val="00C2122D"/>
    <w:rsid w:val="00C217FA"/>
    <w:rsid w:val="00C2191A"/>
    <w:rsid w:val="00C21F2A"/>
    <w:rsid w:val="00C2312D"/>
    <w:rsid w:val="00C2317B"/>
    <w:rsid w:val="00C232C9"/>
    <w:rsid w:val="00C2351C"/>
    <w:rsid w:val="00C2385D"/>
    <w:rsid w:val="00C23A9D"/>
    <w:rsid w:val="00C23B25"/>
    <w:rsid w:val="00C23BB4"/>
    <w:rsid w:val="00C23F27"/>
    <w:rsid w:val="00C242D8"/>
    <w:rsid w:val="00C2444E"/>
    <w:rsid w:val="00C24600"/>
    <w:rsid w:val="00C24CA6"/>
    <w:rsid w:val="00C24D7C"/>
    <w:rsid w:val="00C24FDE"/>
    <w:rsid w:val="00C254A5"/>
    <w:rsid w:val="00C25823"/>
    <w:rsid w:val="00C25843"/>
    <w:rsid w:val="00C25CF0"/>
    <w:rsid w:val="00C25FAB"/>
    <w:rsid w:val="00C26228"/>
    <w:rsid w:val="00C26884"/>
    <w:rsid w:val="00C2695F"/>
    <w:rsid w:val="00C26F5A"/>
    <w:rsid w:val="00C27528"/>
    <w:rsid w:val="00C275C1"/>
    <w:rsid w:val="00C276A3"/>
    <w:rsid w:val="00C27A8B"/>
    <w:rsid w:val="00C30090"/>
    <w:rsid w:val="00C301C5"/>
    <w:rsid w:val="00C30763"/>
    <w:rsid w:val="00C30850"/>
    <w:rsid w:val="00C30AF3"/>
    <w:rsid w:val="00C30D16"/>
    <w:rsid w:val="00C30D21"/>
    <w:rsid w:val="00C30E91"/>
    <w:rsid w:val="00C310A8"/>
    <w:rsid w:val="00C311E6"/>
    <w:rsid w:val="00C31222"/>
    <w:rsid w:val="00C31290"/>
    <w:rsid w:val="00C312F0"/>
    <w:rsid w:val="00C31312"/>
    <w:rsid w:val="00C31485"/>
    <w:rsid w:val="00C31572"/>
    <w:rsid w:val="00C315D3"/>
    <w:rsid w:val="00C317DE"/>
    <w:rsid w:val="00C31BAD"/>
    <w:rsid w:val="00C32089"/>
    <w:rsid w:val="00C3251B"/>
    <w:rsid w:val="00C32654"/>
    <w:rsid w:val="00C3269A"/>
    <w:rsid w:val="00C326C4"/>
    <w:rsid w:val="00C3279F"/>
    <w:rsid w:val="00C32C00"/>
    <w:rsid w:val="00C336EE"/>
    <w:rsid w:val="00C3378C"/>
    <w:rsid w:val="00C33E47"/>
    <w:rsid w:val="00C33F18"/>
    <w:rsid w:val="00C34205"/>
    <w:rsid w:val="00C34262"/>
    <w:rsid w:val="00C343F7"/>
    <w:rsid w:val="00C3446C"/>
    <w:rsid w:val="00C34479"/>
    <w:rsid w:val="00C34606"/>
    <w:rsid w:val="00C3477E"/>
    <w:rsid w:val="00C34A4B"/>
    <w:rsid w:val="00C34C78"/>
    <w:rsid w:val="00C3503B"/>
    <w:rsid w:val="00C351B6"/>
    <w:rsid w:val="00C351E0"/>
    <w:rsid w:val="00C356BF"/>
    <w:rsid w:val="00C356DB"/>
    <w:rsid w:val="00C35B50"/>
    <w:rsid w:val="00C35E47"/>
    <w:rsid w:val="00C35EC6"/>
    <w:rsid w:val="00C362D6"/>
    <w:rsid w:val="00C36AFB"/>
    <w:rsid w:val="00C36B59"/>
    <w:rsid w:val="00C372D2"/>
    <w:rsid w:val="00C375B1"/>
    <w:rsid w:val="00C378AA"/>
    <w:rsid w:val="00C379CC"/>
    <w:rsid w:val="00C37AA2"/>
    <w:rsid w:val="00C37C96"/>
    <w:rsid w:val="00C37EAD"/>
    <w:rsid w:val="00C37F59"/>
    <w:rsid w:val="00C4003E"/>
    <w:rsid w:val="00C4025A"/>
    <w:rsid w:val="00C40630"/>
    <w:rsid w:val="00C40716"/>
    <w:rsid w:val="00C407E4"/>
    <w:rsid w:val="00C40B41"/>
    <w:rsid w:val="00C40E79"/>
    <w:rsid w:val="00C40F1D"/>
    <w:rsid w:val="00C41050"/>
    <w:rsid w:val="00C41111"/>
    <w:rsid w:val="00C41A8A"/>
    <w:rsid w:val="00C41CF3"/>
    <w:rsid w:val="00C41D12"/>
    <w:rsid w:val="00C42488"/>
    <w:rsid w:val="00C42514"/>
    <w:rsid w:val="00C42554"/>
    <w:rsid w:val="00C42B5A"/>
    <w:rsid w:val="00C42B88"/>
    <w:rsid w:val="00C42F61"/>
    <w:rsid w:val="00C43156"/>
    <w:rsid w:val="00C431CB"/>
    <w:rsid w:val="00C43204"/>
    <w:rsid w:val="00C43610"/>
    <w:rsid w:val="00C441F7"/>
    <w:rsid w:val="00C441FA"/>
    <w:rsid w:val="00C4427F"/>
    <w:rsid w:val="00C44415"/>
    <w:rsid w:val="00C4447D"/>
    <w:rsid w:val="00C447BC"/>
    <w:rsid w:val="00C44B44"/>
    <w:rsid w:val="00C44C0F"/>
    <w:rsid w:val="00C450E4"/>
    <w:rsid w:val="00C4526B"/>
    <w:rsid w:val="00C45565"/>
    <w:rsid w:val="00C45625"/>
    <w:rsid w:val="00C4570E"/>
    <w:rsid w:val="00C45761"/>
    <w:rsid w:val="00C45BAD"/>
    <w:rsid w:val="00C45BDC"/>
    <w:rsid w:val="00C45CBD"/>
    <w:rsid w:val="00C45E13"/>
    <w:rsid w:val="00C45F7D"/>
    <w:rsid w:val="00C46526"/>
    <w:rsid w:val="00C465A0"/>
    <w:rsid w:val="00C46B11"/>
    <w:rsid w:val="00C46B36"/>
    <w:rsid w:val="00C46B42"/>
    <w:rsid w:val="00C46DBF"/>
    <w:rsid w:val="00C46E36"/>
    <w:rsid w:val="00C472D1"/>
    <w:rsid w:val="00C47404"/>
    <w:rsid w:val="00C4771F"/>
    <w:rsid w:val="00C47781"/>
    <w:rsid w:val="00C47BF1"/>
    <w:rsid w:val="00C47C38"/>
    <w:rsid w:val="00C47E74"/>
    <w:rsid w:val="00C47F1A"/>
    <w:rsid w:val="00C5013C"/>
    <w:rsid w:val="00C502E0"/>
    <w:rsid w:val="00C505E7"/>
    <w:rsid w:val="00C505E9"/>
    <w:rsid w:val="00C506A5"/>
    <w:rsid w:val="00C506C5"/>
    <w:rsid w:val="00C50903"/>
    <w:rsid w:val="00C50AD7"/>
    <w:rsid w:val="00C50C1E"/>
    <w:rsid w:val="00C50DE1"/>
    <w:rsid w:val="00C50EA3"/>
    <w:rsid w:val="00C51071"/>
    <w:rsid w:val="00C5132A"/>
    <w:rsid w:val="00C513F3"/>
    <w:rsid w:val="00C51411"/>
    <w:rsid w:val="00C514DB"/>
    <w:rsid w:val="00C51733"/>
    <w:rsid w:val="00C51BC1"/>
    <w:rsid w:val="00C51BD3"/>
    <w:rsid w:val="00C51C93"/>
    <w:rsid w:val="00C522B6"/>
    <w:rsid w:val="00C529B6"/>
    <w:rsid w:val="00C529C0"/>
    <w:rsid w:val="00C52A45"/>
    <w:rsid w:val="00C52A47"/>
    <w:rsid w:val="00C52A9B"/>
    <w:rsid w:val="00C52D93"/>
    <w:rsid w:val="00C530C8"/>
    <w:rsid w:val="00C5334A"/>
    <w:rsid w:val="00C53401"/>
    <w:rsid w:val="00C535BC"/>
    <w:rsid w:val="00C535F4"/>
    <w:rsid w:val="00C53C15"/>
    <w:rsid w:val="00C53D88"/>
    <w:rsid w:val="00C53E27"/>
    <w:rsid w:val="00C5451F"/>
    <w:rsid w:val="00C5463B"/>
    <w:rsid w:val="00C54A00"/>
    <w:rsid w:val="00C54F26"/>
    <w:rsid w:val="00C54F4F"/>
    <w:rsid w:val="00C54FB0"/>
    <w:rsid w:val="00C550E7"/>
    <w:rsid w:val="00C551DB"/>
    <w:rsid w:val="00C5533A"/>
    <w:rsid w:val="00C55369"/>
    <w:rsid w:val="00C5566B"/>
    <w:rsid w:val="00C557E9"/>
    <w:rsid w:val="00C55A25"/>
    <w:rsid w:val="00C55E3C"/>
    <w:rsid w:val="00C55F8C"/>
    <w:rsid w:val="00C561F8"/>
    <w:rsid w:val="00C564FB"/>
    <w:rsid w:val="00C56503"/>
    <w:rsid w:val="00C56828"/>
    <w:rsid w:val="00C56BC1"/>
    <w:rsid w:val="00C56D1C"/>
    <w:rsid w:val="00C56DE3"/>
    <w:rsid w:val="00C5763F"/>
    <w:rsid w:val="00C57B43"/>
    <w:rsid w:val="00C57D80"/>
    <w:rsid w:val="00C57D94"/>
    <w:rsid w:val="00C60894"/>
    <w:rsid w:val="00C608F6"/>
    <w:rsid w:val="00C60DD0"/>
    <w:rsid w:val="00C60EE8"/>
    <w:rsid w:val="00C60F6A"/>
    <w:rsid w:val="00C6113B"/>
    <w:rsid w:val="00C614A2"/>
    <w:rsid w:val="00C61AC7"/>
    <w:rsid w:val="00C61BC3"/>
    <w:rsid w:val="00C625CE"/>
    <w:rsid w:val="00C62751"/>
    <w:rsid w:val="00C62B80"/>
    <w:rsid w:val="00C62CDC"/>
    <w:rsid w:val="00C633E3"/>
    <w:rsid w:val="00C63452"/>
    <w:rsid w:val="00C6345F"/>
    <w:rsid w:val="00C6364E"/>
    <w:rsid w:val="00C6366C"/>
    <w:rsid w:val="00C63712"/>
    <w:rsid w:val="00C63766"/>
    <w:rsid w:val="00C6392E"/>
    <w:rsid w:val="00C63A9E"/>
    <w:rsid w:val="00C63C95"/>
    <w:rsid w:val="00C63D6A"/>
    <w:rsid w:val="00C63E46"/>
    <w:rsid w:val="00C63E66"/>
    <w:rsid w:val="00C63ED8"/>
    <w:rsid w:val="00C63EFE"/>
    <w:rsid w:val="00C640D8"/>
    <w:rsid w:val="00C64637"/>
    <w:rsid w:val="00C64AF8"/>
    <w:rsid w:val="00C64CF3"/>
    <w:rsid w:val="00C64E6D"/>
    <w:rsid w:val="00C64F06"/>
    <w:rsid w:val="00C64F7A"/>
    <w:rsid w:val="00C65485"/>
    <w:rsid w:val="00C654B6"/>
    <w:rsid w:val="00C65519"/>
    <w:rsid w:val="00C6557E"/>
    <w:rsid w:val="00C6558B"/>
    <w:rsid w:val="00C65709"/>
    <w:rsid w:val="00C65FD2"/>
    <w:rsid w:val="00C6604B"/>
    <w:rsid w:val="00C6613A"/>
    <w:rsid w:val="00C6635E"/>
    <w:rsid w:val="00C66552"/>
    <w:rsid w:val="00C6662E"/>
    <w:rsid w:val="00C66662"/>
    <w:rsid w:val="00C6680E"/>
    <w:rsid w:val="00C66A98"/>
    <w:rsid w:val="00C66E79"/>
    <w:rsid w:val="00C673C0"/>
    <w:rsid w:val="00C674E7"/>
    <w:rsid w:val="00C6751C"/>
    <w:rsid w:val="00C678C1"/>
    <w:rsid w:val="00C67ACB"/>
    <w:rsid w:val="00C67B19"/>
    <w:rsid w:val="00C67CBA"/>
    <w:rsid w:val="00C67D83"/>
    <w:rsid w:val="00C67F55"/>
    <w:rsid w:val="00C67F7D"/>
    <w:rsid w:val="00C7005C"/>
    <w:rsid w:val="00C70169"/>
    <w:rsid w:val="00C701B3"/>
    <w:rsid w:val="00C70254"/>
    <w:rsid w:val="00C70A5B"/>
    <w:rsid w:val="00C70B49"/>
    <w:rsid w:val="00C70E61"/>
    <w:rsid w:val="00C70F22"/>
    <w:rsid w:val="00C71257"/>
    <w:rsid w:val="00C7146F"/>
    <w:rsid w:val="00C714F3"/>
    <w:rsid w:val="00C71A95"/>
    <w:rsid w:val="00C71AFE"/>
    <w:rsid w:val="00C71F92"/>
    <w:rsid w:val="00C7201A"/>
    <w:rsid w:val="00C721AE"/>
    <w:rsid w:val="00C7230B"/>
    <w:rsid w:val="00C72326"/>
    <w:rsid w:val="00C724A4"/>
    <w:rsid w:val="00C72864"/>
    <w:rsid w:val="00C728F0"/>
    <w:rsid w:val="00C72C48"/>
    <w:rsid w:val="00C72FFE"/>
    <w:rsid w:val="00C73271"/>
    <w:rsid w:val="00C73396"/>
    <w:rsid w:val="00C737A1"/>
    <w:rsid w:val="00C739CE"/>
    <w:rsid w:val="00C73B0A"/>
    <w:rsid w:val="00C73B51"/>
    <w:rsid w:val="00C740C4"/>
    <w:rsid w:val="00C741F2"/>
    <w:rsid w:val="00C74470"/>
    <w:rsid w:val="00C744FA"/>
    <w:rsid w:val="00C7458E"/>
    <w:rsid w:val="00C745D0"/>
    <w:rsid w:val="00C7467F"/>
    <w:rsid w:val="00C74696"/>
    <w:rsid w:val="00C74776"/>
    <w:rsid w:val="00C7477B"/>
    <w:rsid w:val="00C7480D"/>
    <w:rsid w:val="00C748AC"/>
    <w:rsid w:val="00C74922"/>
    <w:rsid w:val="00C7495A"/>
    <w:rsid w:val="00C74A6D"/>
    <w:rsid w:val="00C74BF6"/>
    <w:rsid w:val="00C74C92"/>
    <w:rsid w:val="00C752DB"/>
    <w:rsid w:val="00C75306"/>
    <w:rsid w:val="00C75350"/>
    <w:rsid w:val="00C753E1"/>
    <w:rsid w:val="00C75437"/>
    <w:rsid w:val="00C755FD"/>
    <w:rsid w:val="00C756A0"/>
    <w:rsid w:val="00C758B3"/>
    <w:rsid w:val="00C75DAF"/>
    <w:rsid w:val="00C75F22"/>
    <w:rsid w:val="00C7607F"/>
    <w:rsid w:val="00C76088"/>
    <w:rsid w:val="00C760F1"/>
    <w:rsid w:val="00C76618"/>
    <w:rsid w:val="00C7691B"/>
    <w:rsid w:val="00C76B4F"/>
    <w:rsid w:val="00C76D34"/>
    <w:rsid w:val="00C76E7C"/>
    <w:rsid w:val="00C772DB"/>
    <w:rsid w:val="00C773EC"/>
    <w:rsid w:val="00C77543"/>
    <w:rsid w:val="00C77794"/>
    <w:rsid w:val="00C77A3E"/>
    <w:rsid w:val="00C77D94"/>
    <w:rsid w:val="00C77E09"/>
    <w:rsid w:val="00C77E46"/>
    <w:rsid w:val="00C80122"/>
    <w:rsid w:val="00C803FF"/>
    <w:rsid w:val="00C805D7"/>
    <w:rsid w:val="00C80841"/>
    <w:rsid w:val="00C80A8B"/>
    <w:rsid w:val="00C80C25"/>
    <w:rsid w:val="00C80CA9"/>
    <w:rsid w:val="00C80FB0"/>
    <w:rsid w:val="00C811F4"/>
    <w:rsid w:val="00C81250"/>
    <w:rsid w:val="00C8157B"/>
    <w:rsid w:val="00C8162D"/>
    <w:rsid w:val="00C81648"/>
    <w:rsid w:val="00C81711"/>
    <w:rsid w:val="00C82884"/>
    <w:rsid w:val="00C82D0B"/>
    <w:rsid w:val="00C82D55"/>
    <w:rsid w:val="00C831D9"/>
    <w:rsid w:val="00C832F5"/>
    <w:rsid w:val="00C833B8"/>
    <w:rsid w:val="00C83517"/>
    <w:rsid w:val="00C836BF"/>
    <w:rsid w:val="00C8383E"/>
    <w:rsid w:val="00C838B3"/>
    <w:rsid w:val="00C838F9"/>
    <w:rsid w:val="00C83AA2"/>
    <w:rsid w:val="00C83DAC"/>
    <w:rsid w:val="00C83E96"/>
    <w:rsid w:val="00C83F82"/>
    <w:rsid w:val="00C844B6"/>
    <w:rsid w:val="00C848B1"/>
    <w:rsid w:val="00C849E4"/>
    <w:rsid w:val="00C84ABC"/>
    <w:rsid w:val="00C84D84"/>
    <w:rsid w:val="00C84EE1"/>
    <w:rsid w:val="00C853F5"/>
    <w:rsid w:val="00C8575A"/>
    <w:rsid w:val="00C85872"/>
    <w:rsid w:val="00C85AE8"/>
    <w:rsid w:val="00C85DCA"/>
    <w:rsid w:val="00C85DCF"/>
    <w:rsid w:val="00C85FE6"/>
    <w:rsid w:val="00C8602B"/>
    <w:rsid w:val="00C862D2"/>
    <w:rsid w:val="00C866FA"/>
    <w:rsid w:val="00C8694C"/>
    <w:rsid w:val="00C8715E"/>
    <w:rsid w:val="00C874C7"/>
    <w:rsid w:val="00C876EB"/>
    <w:rsid w:val="00C878CD"/>
    <w:rsid w:val="00C87A17"/>
    <w:rsid w:val="00C87D37"/>
    <w:rsid w:val="00C87DB5"/>
    <w:rsid w:val="00C87ECE"/>
    <w:rsid w:val="00C900AF"/>
    <w:rsid w:val="00C90149"/>
    <w:rsid w:val="00C901B9"/>
    <w:rsid w:val="00C9029D"/>
    <w:rsid w:val="00C90340"/>
    <w:rsid w:val="00C90833"/>
    <w:rsid w:val="00C909FB"/>
    <w:rsid w:val="00C90AA8"/>
    <w:rsid w:val="00C90BD0"/>
    <w:rsid w:val="00C91567"/>
    <w:rsid w:val="00C918CA"/>
    <w:rsid w:val="00C91A92"/>
    <w:rsid w:val="00C9228C"/>
    <w:rsid w:val="00C92724"/>
    <w:rsid w:val="00C92789"/>
    <w:rsid w:val="00C9286B"/>
    <w:rsid w:val="00C928AE"/>
    <w:rsid w:val="00C929EB"/>
    <w:rsid w:val="00C92C83"/>
    <w:rsid w:val="00C92CCA"/>
    <w:rsid w:val="00C9338A"/>
    <w:rsid w:val="00C9356F"/>
    <w:rsid w:val="00C935BE"/>
    <w:rsid w:val="00C9372D"/>
    <w:rsid w:val="00C937DB"/>
    <w:rsid w:val="00C93EE6"/>
    <w:rsid w:val="00C93FEC"/>
    <w:rsid w:val="00C94267"/>
    <w:rsid w:val="00C94303"/>
    <w:rsid w:val="00C9434F"/>
    <w:rsid w:val="00C943D9"/>
    <w:rsid w:val="00C9455B"/>
    <w:rsid w:val="00C94787"/>
    <w:rsid w:val="00C9495C"/>
    <w:rsid w:val="00C94D49"/>
    <w:rsid w:val="00C94EF8"/>
    <w:rsid w:val="00C95273"/>
    <w:rsid w:val="00C953A9"/>
    <w:rsid w:val="00C95473"/>
    <w:rsid w:val="00C957E3"/>
    <w:rsid w:val="00C9582D"/>
    <w:rsid w:val="00C95881"/>
    <w:rsid w:val="00C95B83"/>
    <w:rsid w:val="00C9605F"/>
    <w:rsid w:val="00C96312"/>
    <w:rsid w:val="00C96386"/>
    <w:rsid w:val="00C965C4"/>
    <w:rsid w:val="00C967F3"/>
    <w:rsid w:val="00C96CB1"/>
    <w:rsid w:val="00C96CB9"/>
    <w:rsid w:val="00C971F5"/>
    <w:rsid w:val="00C973D7"/>
    <w:rsid w:val="00C976D2"/>
    <w:rsid w:val="00C9780F"/>
    <w:rsid w:val="00C978E8"/>
    <w:rsid w:val="00C97A86"/>
    <w:rsid w:val="00C97C91"/>
    <w:rsid w:val="00C97DA5"/>
    <w:rsid w:val="00CA00D2"/>
    <w:rsid w:val="00CA01A7"/>
    <w:rsid w:val="00CA04C9"/>
    <w:rsid w:val="00CA11E4"/>
    <w:rsid w:val="00CA173F"/>
    <w:rsid w:val="00CA1904"/>
    <w:rsid w:val="00CA1BB9"/>
    <w:rsid w:val="00CA1CAB"/>
    <w:rsid w:val="00CA1E90"/>
    <w:rsid w:val="00CA22C4"/>
    <w:rsid w:val="00CA2421"/>
    <w:rsid w:val="00CA2490"/>
    <w:rsid w:val="00CA2617"/>
    <w:rsid w:val="00CA279C"/>
    <w:rsid w:val="00CA2841"/>
    <w:rsid w:val="00CA28CC"/>
    <w:rsid w:val="00CA369D"/>
    <w:rsid w:val="00CA36BC"/>
    <w:rsid w:val="00CA37DC"/>
    <w:rsid w:val="00CA3813"/>
    <w:rsid w:val="00CA3886"/>
    <w:rsid w:val="00CA3B75"/>
    <w:rsid w:val="00CA3E75"/>
    <w:rsid w:val="00CA4168"/>
    <w:rsid w:val="00CA4260"/>
    <w:rsid w:val="00CA42DF"/>
    <w:rsid w:val="00CA4576"/>
    <w:rsid w:val="00CA4A11"/>
    <w:rsid w:val="00CA509A"/>
    <w:rsid w:val="00CA5472"/>
    <w:rsid w:val="00CA5623"/>
    <w:rsid w:val="00CA5AF6"/>
    <w:rsid w:val="00CA5D8B"/>
    <w:rsid w:val="00CA6352"/>
    <w:rsid w:val="00CA6414"/>
    <w:rsid w:val="00CA6445"/>
    <w:rsid w:val="00CA6662"/>
    <w:rsid w:val="00CA684A"/>
    <w:rsid w:val="00CA6B1D"/>
    <w:rsid w:val="00CA6CCD"/>
    <w:rsid w:val="00CA718C"/>
    <w:rsid w:val="00CA7479"/>
    <w:rsid w:val="00CA7843"/>
    <w:rsid w:val="00CA7907"/>
    <w:rsid w:val="00CA794B"/>
    <w:rsid w:val="00CA7973"/>
    <w:rsid w:val="00CA7C87"/>
    <w:rsid w:val="00CB005A"/>
    <w:rsid w:val="00CB039C"/>
    <w:rsid w:val="00CB046C"/>
    <w:rsid w:val="00CB05CB"/>
    <w:rsid w:val="00CB062C"/>
    <w:rsid w:val="00CB062E"/>
    <w:rsid w:val="00CB07DF"/>
    <w:rsid w:val="00CB0897"/>
    <w:rsid w:val="00CB0BD5"/>
    <w:rsid w:val="00CB1905"/>
    <w:rsid w:val="00CB1928"/>
    <w:rsid w:val="00CB19D7"/>
    <w:rsid w:val="00CB19E6"/>
    <w:rsid w:val="00CB1BED"/>
    <w:rsid w:val="00CB1DFB"/>
    <w:rsid w:val="00CB2035"/>
    <w:rsid w:val="00CB235F"/>
    <w:rsid w:val="00CB2599"/>
    <w:rsid w:val="00CB26BF"/>
    <w:rsid w:val="00CB26DE"/>
    <w:rsid w:val="00CB2C92"/>
    <w:rsid w:val="00CB2CF2"/>
    <w:rsid w:val="00CB2E27"/>
    <w:rsid w:val="00CB2FCC"/>
    <w:rsid w:val="00CB2FD2"/>
    <w:rsid w:val="00CB30FF"/>
    <w:rsid w:val="00CB32DC"/>
    <w:rsid w:val="00CB337E"/>
    <w:rsid w:val="00CB3E22"/>
    <w:rsid w:val="00CB449C"/>
    <w:rsid w:val="00CB44A9"/>
    <w:rsid w:val="00CB455D"/>
    <w:rsid w:val="00CB4561"/>
    <w:rsid w:val="00CB471F"/>
    <w:rsid w:val="00CB47A7"/>
    <w:rsid w:val="00CB4906"/>
    <w:rsid w:val="00CB4B1D"/>
    <w:rsid w:val="00CB4F2A"/>
    <w:rsid w:val="00CB5025"/>
    <w:rsid w:val="00CB50D3"/>
    <w:rsid w:val="00CB527D"/>
    <w:rsid w:val="00CB5338"/>
    <w:rsid w:val="00CB554F"/>
    <w:rsid w:val="00CB5E15"/>
    <w:rsid w:val="00CB60FB"/>
    <w:rsid w:val="00CB7001"/>
    <w:rsid w:val="00CB7084"/>
    <w:rsid w:val="00CB7099"/>
    <w:rsid w:val="00CB739E"/>
    <w:rsid w:val="00CB7838"/>
    <w:rsid w:val="00CC0014"/>
    <w:rsid w:val="00CC0287"/>
    <w:rsid w:val="00CC0531"/>
    <w:rsid w:val="00CC0A92"/>
    <w:rsid w:val="00CC0B60"/>
    <w:rsid w:val="00CC0BD3"/>
    <w:rsid w:val="00CC0CD2"/>
    <w:rsid w:val="00CC1296"/>
    <w:rsid w:val="00CC145D"/>
    <w:rsid w:val="00CC1607"/>
    <w:rsid w:val="00CC18A9"/>
    <w:rsid w:val="00CC1A44"/>
    <w:rsid w:val="00CC1A7F"/>
    <w:rsid w:val="00CC1CDA"/>
    <w:rsid w:val="00CC1D5A"/>
    <w:rsid w:val="00CC1F10"/>
    <w:rsid w:val="00CC1FE3"/>
    <w:rsid w:val="00CC217D"/>
    <w:rsid w:val="00CC240A"/>
    <w:rsid w:val="00CC242B"/>
    <w:rsid w:val="00CC2A5E"/>
    <w:rsid w:val="00CC2B13"/>
    <w:rsid w:val="00CC2FC7"/>
    <w:rsid w:val="00CC306B"/>
    <w:rsid w:val="00CC34E9"/>
    <w:rsid w:val="00CC3936"/>
    <w:rsid w:val="00CC395F"/>
    <w:rsid w:val="00CC3D3E"/>
    <w:rsid w:val="00CC3E55"/>
    <w:rsid w:val="00CC3E88"/>
    <w:rsid w:val="00CC4334"/>
    <w:rsid w:val="00CC4669"/>
    <w:rsid w:val="00CC4855"/>
    <w:rsid w:val="00CC4C04"/>
    <w:rsid w:val="00CC527A"/>
    <w:rsid w:val="00CC5609"/>
    <w:rsid w:val="00CC57E3"/>
    <w:rsid w:val="00CC5C8F"/>
    <w:rsid w:val="00CC6320"/>
    <w:rsid w:val="00CC6544"/>
    <w:rsid w:val="00CC68BC"/>
    <w:rsid w:val="00CC6C25"/>
    <w:rsid w:val="00CC6FCC"/>
    <w:rsid w:val="00CC702E"/>
    <w:rsid w:val="00CC76D6"/>
    <w:rsid w:val="00CC7768"/>
    <w:rsid w:val="00CC78DF"/>
    <w:rsid w:val="00CD0337"/>
    <w:rsid w:val="00CD0629"/>
    <w:rsid w:val="00CD0D74"/>
    <w:rsid w:val="00CD1294"/>
    <w:rsid w:val="00CD17C7"/>
    <w:rsid w:val="00CD1E52"/>
    <w:rsid w:val="00CD1F0F"/>
    <w:rsid w:val="00CD215A"/>
    <w:rsid w:val="00CD26C3"/>
    <w:rsid w:val="00CD2893"/>
    <w:rsid w:val="00CD2D29"/>
    <w:rsid w:val="00CD2D56"/>
    <w:rsid w:val="00CD3257"/>
    <w:rsid w:val="00CD325D"/>
    <w:rsid w:val="00CD32F6"/>
    <w:rsid w:val="00CD33F5"/>
    <w:rsid w:val="00CD3596"/>
    <w:rsid w:val="00CD362C"/>
    <w:rsid w:val="00CD3783"/>
    <w:rsid w:val="00CD3D67"/>
    <w:rsid w:val="00CD3DFF"/>
    <w:rsid w:val="00CD3FD9"/>
    <w:rsid w:val="00CD42A2"/>
    <w:rsid w:val="00CD458F"/>
    <w:rsid w:val="00CD4851"/>
    <w:rsid w:val="00CD4B40"/>
    <w:rsid w:val="00CD4DB8"/>
    <w:rsid w:val="00CD4F25"/>
    <w:rsid w:val="00CD4FA4"/>
    <w:rsid w:val="00CD4FFC"/>
    <w:rsid w:val="00CD5116"/>
    <w:rsid w:val="00CD5283"/>
    <w:rsid w:val="00CD5824"/>
    <w:rsid w:val="00CD5D93"/>
    <w:rsid w:val="00CD5DBF"/>
    <w:rsid w:val="00CD5EB4"/>
    <w:rsid w:val="00CD5ED1"/>
    <w:rsid w:val="00CD6CA6"/>
    <w:rsid w:val="00CD6CB0"/>
    <w:rsid w:val="00CD6CCA"/>
    <w:rsid w:val="00CD6D3C"/>
    <w:rsid w:val="00CD6D99"/>
    <w:rsid w:val="00CD6F05"/>
    <w:rsid w:val="00CD6F3E"/>
    <w:rsid w:val="00CD6F61"/>
    <w:rsid w:val="00CD7100"/>
    <w:rsid w:val="00CD73F9"/>
    <w:rsid w:val="00CD756A"/>
    <w:rsid w:val="00CD76CA"/>
    <w:rsid w:val="00CD7D47"/>
    <w:rsid w:val="00CD7E1A"/>
    <w:rsid w:val="00CE03AD"/>
    <w:rsid w:val="00CE050B"/>
    <w:rsid w:val="00CE07FC"/>
    <w:rsid w:val="00CE094C"/>
    <w:rsid w:val="00CE0C0A"/>
    <w:rsid w:val="00CE0C6E"/>
    <w:rsid w:val="00CE0E02"/>
    <w:rsid w:val="00CE0FB2"/>
    <w:rsid w:val="00CE1432"/>
    <w:rsid w:val="00CE1609"/>
    <w:rsid w:val="00CE178D"/>
    <w:rsid w:val="00CE1EBE"/>
    <w:rsid w:val="00CE1F54"/>
    <w:rsid w:val="00CE20B1"/>
    <w:rsid w:val="00CE217E"/>
    <w:rsid w:val="00CE242F"/>
    <w:rsid w:val="00CE2F07"/>
    <w:rsid w:val="00CE307A"/>
    <w:rsid w:val="00CE31FF"/>
    <w:rsid w:val="00CE3354"/>
    <w:rsid w:val="00CE34DD"/>
    <w:rsid w:val="00CE3FC7"/>
    <w:rsid w:val="00CE3FD9"/>
    <w:rsid w:val="00CE40BD"/>
    <w:rsid w:val="00CE40C3"/>
    <w:rsid w:val="00CE427F"/>
    <w:rsid w:val="00CE4322"/>
    <w:rsid w:val="00CE43E5"/>
    <w:rsid w:val="00CE48B2"/>
    <w:rsid w:val="00CE48CF"/>
    <w:rsid w:val="00CE4B55"/>
    <w:rsid w:val="00CE4CB9"/>
    <w:rsid w:val="00CE5630"/>
    <w:rsid w:val="00CE5660"/>
    <w:rsid w:val="00CE5736"/>
    <w:rsid w:val="00CE5E71"/>
    <w:rsid w:val="00CE5F6F"/>
    <w:rsid w:val="00CE6344"/>
    <w:rsid w:val="00CE6E44"/>
    <w:rsid w:val="00CE6E8D"/>
    <w:rsid w:val="00CE6E8E"/>
    <w:rsid w:val="00CE72F5"/>
    <w:rsid w:val="00CE7503"/>
    <w:rsid w:val="00CE7699"/>
    <w:rsid w:val="00CE7821"/>
    <w:rsid w:val="00CE792F"/>
    <w:rsid w:val="00CE7A62"/>
    <w:rsid w:val="00CE7C5C"/>
    <w:rsid w:val="00CF06F4"/>
    <w:rsid w:val="00CF0A50"/>
    <w:rsid w:val="00CF0CE1"/>
    <w:rsid w:val="00CF10A4"/>
    <w:rsid w:val="00CF115B"/>
    <w:rsid w:val="00CF11A0"/>
    <w:rsid w:val="00CF1245"/>
    <w:rsid w:val="00CF1294"/>
    <w:rsid w:val="00CF139F"/>
    <w:rsid w:val="00CF1448"/>
    <w:rsid w:val="00CF1505"/>
    <w:rsid w:val="00CF154F"/>
    <w:rsid w:val="00CF1A3D"/>
    <w:rsid w:val="00CF1ACD"/>
    <w:rsid w:val="00CF1B52"/>
    <w:rsid w:val="00CF236A"/>
    <w:rsid w:val="00CF2548"/>
    <w:rsid w:val="00CF2906"/>
    <w:rsid w:val="00CF2C36"/>
    <w:rsid w:val="00CF2CEC"/>
    <w:rsid w:val="00CF2D96"/>
    <w:rsid w:val="00CF3567"/>
    <w:rsid w:val="00CF3779"/>
    <w:rsid w:val="00CF37AD"/>
    <w:rsid w:val="00CF3BA7"/>
    <w:rsid w:val="00CF3BB1"/>
    <w:rsid w:val="00CF3EA0"/>
    <w:rsid w:val="00CF3F6D"/>
    <w:rsid w:val="00CF42FF"/>
    <w:rsid w:val="00CF4BFA"/>
    <w:rsid w:val="00CF4C56"/>
    <w:rsid w:val="00CF51D0"/>
    <w:rsid w:val="00CF54A6"/>
    <w:rsid w:val="00CF567F"/>
    <w:rsid w:val="00CF5F50"/>
    <w:rsid w:val="00CF6525"/>
    <w:rsid w:val="00CF6892"/>
    <w:rsid w:val="00CF6EC2"/>
    <w:rsid w:val="00CF705C"/>
    <w:rsid w:val="00CF7171"/>
    <w:rsid w:val="00CF748F"/>
    <w:rsid w:val="00CF7691"/>
    <w:rsid w:val="00CF7D63"/>
    <w:rsid w:val="00D00331"/>
    <w:rsid w:val="00D00748"/>
    <w:rsid w:val="00D0088F"/>
    <w:rsid w:val="00D008BA"/>
    <w:rsid w:val="00D01062"/>
    <w:rsid w:val="00D01360"/>
    <w:rsid w:val="00D0187A"/>
    <w:rsid w:val="00D018AA"/>
    <w:rsid w:val="00D018B1"/>
    <w:rsid w:val="00D018F2"/>
    <w:rsid w:val="00D0191D"/>
    <w:rsid w:val="00D01B61"/>
    <w:rsid w:val="00D01D42"/>
    <w:rsid w:val="00D01E53"/>
    <w:rsid w:val="00D01FEA"/>
    <w:rsid w:val="00D02512"/>
    <w:rsid w:val="00D0293C"/>
    <w:rsid w:val="00D02A5E"/>
    <w:rsid w:val="00D02AD2"/>
    <w:rsid w:val="00D02EFF"/>
    <w:rsid w:val="00D03068"/>
    <w:rsid w:val="00D03500"/>
    <w:rsid w:val="00D03542"/>
    <w:rsid w:val="00D03716"/>
    <w:rsid w:val="00D037CF"/>
    <w:rsid w:val="00D03801"/>
    <w:rsid w:val="00D03B82"/>
    <w:rsid w:val="00D03C56"/>
    <w:rsid w:val="00D03D06"/>
    <w:rsid w:val="00D0456B"/>
    <w:rsid w:val="00D046EC"/>
    <w:rsid w:val="00D0484F"/>
    <w:rsid w:val="00D04996"/>
    <w:rsid w:val="00D04A6A"/>
    <w:rsid w:val="00D04A86"/>
    <w:rsid w:val="00D04BDD"/>
    <w:rsid w:val="00D05116"/>
    <w:rsid w:val="00D051F7"/>
    <w:rsid w:val="00D0550F"/>
    <w:rsid w:val="00D05596"/>
    <w:rsid w:val="00D055B2"/>
    <w:rsid w:val="00D05746"/>
    <w:rsid w:val="00D05DB6"/>
    <w:rsid w:val="00D05E49"/>
    <w:rsid w:val="00D05F95"/>
    <w:rsid w:val="00D0629B"/>
    <w:rsid w:val="00D06AE7"/>
    <w:rsid w:val="00D06D24"/>
    <w:rsid w:val="00D07140"/>
    <w:rsid w:val="00D07298"/>
    <w:rsid w:val="00D07559"/>
    <w:rsid w:val="00D07802"/>
    <w:rsid w:val="00D078E4"/>
    <w:rsid w:val="00D07F2E"/>
    <w:rsid w:val="00D101E4"/>
    <w:rsid w:val="00D10235"/>
    <w:rsid w:val="00D10294"/>
    <w:rsid w:val="00D1061F"/>
    <w:rsid w:val="00D10642"/>
    <w:rsid w:val="00D10AE8"/>
    <w:rsid w:val="00D10D60"/>
    <w:rsid w:val="00D10EFF"/>
    <w:rsid w:val="00D10F60"/>
    <w:rsid w:val="00D1133E"/>
    <w:rsid w:val="00D11345"/>
    <w:rsid w:val="00D11565"/>
    <w:rsid w:val="00D1167C"/>
    <w:rsid w:val="00D116C3"/>
    <w:rsid w:val="00D11734"/>
    <w:rsid w:val="00D1179E"/>
    <w:rsid w:val="00D11836"/>
    <w:rsid w:val="00D118C0"/>
    <w:rsid w:val="00D11AE3"/>
    <w:rsid w:val="00D11AFB"/>
    <w:rsid w:val="00D11C97"/>
    <w:rsid w:val="00D11EF8"/>
    <w:rsid w:val="00D11F7C"/>
    <w:rsid w:val="00D12075"/>
    <w:rsid w:val="00D12294"/>
    <w:rsid w:val="00D12374"/>
    <w:rsid w:val="00D12378"/>
    <w:rsid w:val="00D124A7"/>
    <w:rsid w:val="00D124DB"/>
    <w:rsid w:val="00D12728"/>
    <w:rsid w:val="00D1280B"/>
    <w:rsid w:val="00D1286E"/>
    <w:rsid w:val="00D12934"/>
    <w:rsid w:val="00D129D2"/>
    <w:rsid w:val="00D1302F"/>
    <w:rsid w:val="00D133FB"/>
    <w:rsid w:val="00D13A03"/>
    <w:rsid w:val="00D13A0D"/>
    <w:rsid w:val="00D13AA4"/>
    <w:rsid w:val="00D13C3B"/>
    <w:rsid w:val="00D13DCB"/>
    <w:rsid w:val="00D14027"/>
    <w:rsid w:val="00D140C8"/>
    <w:rsid w:val="00D142C5"/>
    <w:rsid w:val="00D1444A"/>
    <w:rsid w:val="00D14E97"/>
    <w:rsid w:val="00D15166"/>
    <w:rsid w:val="00D155EE"/>
    <w:rsid w:val="00D15678"/>
    <w:rsid w:val="00D15B77"/>
    <w:rsid w:val="00D15B78"/>
    <w:rsid w:val="00D15E45"/>
    <w:rsid w:val="00D15E9E"/>
    <w:rsid w:val="00D15F0D"/>
    <w:rsid w:val="00D15FE0"/>
    <w:rsid w:val="00D16009"/>
    <w:rsid w:val="00D1636E"/>
    <w:rsid w:val="00D16A24"/>
    <w:rsid w:val="00D16DB9"/>
    <w:rsid w:val="00D17281"/>
    <w:rsid w:val="00D1761C"/>
    <w:rsid w:val="00D17884"/>
    <w:rsid w:val="00D179DA"/>
    <w:rsid w:val="00D17ABF"/>
    <w:rsid w:val="00D17C29"/>
    <w:rsid w:val="00D17E02"/>
    <w:rsid w:val="00D20129"/>
    <w:rsid w:val="00D201CD"/>
    <w:rsid w:val="00D20217"/>
    <w:rsid w:val="00D20431"/>
    <w:rsid w:val="00D20598"/>
    <w:rsid w:val="00D205B8"/>
    <w:rsid w:val="00D20ADA"/>
    <w:rsid w:val="00D20EE8"/>
    <w:rsid w:val="00D21139"/>
    <w:rsid w:val="00D21260"/>
    <w:rsid w:val="00D21407"/>
    <w:rsid w:val="00D21490"/>
    <w:rsid w:val="00D21501"/>
    <w:rsid w:val="00D2151E"/>
    <w:rsid w:val="00D216F2"/>
    <w:rsid w:val="00D21843"/>
    <w:rsid w:val="00D21A37"/>
    <w:rsid w:val="00D21F1F"/>
    <w:rsid w:val="00D21FED"/>
    <w:rsid w:val="00D221D7"/>
    <w:rsid w:val="00D2233F"/>
    <w:rsid w:val="00D2250B"/>
    <w:rsid w:val="00D22597"/>
    <w:rsid w:val="00D22C90"/>
    <w:rsid w:val="00D22E3B"/>
    <w:rsid w:val="00D22F4A"/>
    <w:rsid w:val="00D22FF6"/>
    <w:rsid w:val="00D235E0"/>
    <w:rsid w:val="00D2383C"/>
    <w:rsid w:val="00D23ABE"/>
    <w:rsid w:val="00D23E65"/>
    <w:rsid w:val="00D242AD"/>
    <w:rsid w:val="00D24539"/>
    <w:rsid w:val="00D2477C"/>
    <w:rsid w:val="00D24927"/>
    <w:rsid w:val="00D249F0"/>
    <w:rsid w:val="00D24B1C"/>
    <w:rsid w:val="00D24B36"/>
    <w:rsid w:val="00D24B4F"/>
    <w:rsid w:val="00D24D32"/>
    <w:rsid w:val="00D25116"/>
    <w:rsid w:val="00D2536C"/>
    <w:rsid w:val="00D2537E"/>
    <w:rsid w:val="00D2575E"/>
    <w:rsid w:val="00D25950"/>
    <w:rsid w:val="00D25DCE"/>
    <w:rsid w:val="00D25ED1"/>
    <w:rsid w:val="00D2620B"/>
    <w:rsid w:val="00D26BF8"/>
    <w:rsid w:val="00D26E6F"/>
    <w:rsid w:val="00D275FD"/>
    <w:rsid w:val="00D277D9"/>
    <w:rsid w:val="00D277DF"/>
    <w:rsid w:val="00D27873"/>
    <w:rsid w:val="00D279BB"/>
    <w:rsid w:val="00D27DB6"/>
    <w:rsid w:val="00D2E69A"/>
    <w:rsid w:val="00D30419"/>
    <w:rsid w:val="00D30468"/>
    <w:rsid w:val="00D30869"/>
    <w:rsid w:val="00D3086E"/>
    <w:rsid w:val="00D30986"/>
    <w:rsid w:val="00D30CB8"/>
    <w:rsid w:val="00D30D86"/>
    <w:rsid w:val="00D310F2"/>
    <w:rsid w:val="00D310FB"/>
    <w:rsid w:val="00D313EB"/>
    <w:rsid w:val="00D317E4"/>
    <w:rsid w:val="00D31997"/>
    <w:rsid w:val="00D31A96"/>
    <w:rsid w:val="00D31C6E"/>
    <w:rsid w:val="00D31C87"/>
    <w:rsid w:val="00D31C9E"/>
    <w:rsid w:val="00D31EF8"/>
    <w:rsid w:val="00D31F43"/>
    <w:rsid w:val="00D320CB"/>
    <w:rsid w:val="00D32519"/>
    <w:rsid w:val="00D32545"/>
    <w:rsid w:val="00D3261D"/>
    <w:rsid w:val="00D32AEB"/>
    <w:rsid w:val="00D32BAD"/>
    <w:rsid w:val="00D32C45"/>
    <w:rsid w:val="00D32DE8"/>
    <w:rsid w:val="00D330F1"/>
    <w:rsid w:val="00D33BEA"/>
    <w:rsid w:val="00D3410A"/>
    <w:rsid w:val="00D342CF"/>
    <w:rsid w:val="00D343F5"/>
    <w:rsid w:val="00D34D27"/>
    <w:rsid w:val="00D34D4B"/>
    <w:rsid w:val="00D34F09"/>
    <w:rsid w:val="00D35028"/>
    <w:rsid w:val="00D353AC"/>
    <w:rsid w:val="00D35A49"/>
    <w:rsid w:val="00D35A6F"/>
    <w:rsid w:val="00D35B14"/>
    <w:rsid w:val="00D35B98"/>
    <w:rsid w:val="00D35BC8"/>
    <w:rsid w:val="00D35EC2"/>
    <w:rsid w:val="00D3623C"/>
    <w:rsid w:val="00D36366"/>
    <w:rsid w:val="00D3644D"/>
    <w:rsid w:val="00D364D4"/>
    <w:rsid w:val="00D36806"/>
    <w:rsid w:val="00D36809"/>
    <w:rsid w:val="00D369F7"/>
    <w:rsid w:val="00D36B38"/>
    <w:rsid w:val="00D36E71"/>
    <w:rsid w:val="00D36EED"/>
    <w:rsid w:val="00D37213"/>
    <w:rsid w:val="00D37223"/>
    <w:rsid w:val="00D37260"/>
    <w:rsid w:val="00D37550"/>
    <w:rsid w:val="00D375C3"/>
    <w:rsid w:val="00D376E8"/>
    <w:rsid w:val="00D37B9E"/>
    <w:rsid w:val="00D4001D"/>
    <w:rsid w:val="00D40073"/>
    <w:rsid w:val="00D40113"/>
    <w:rsid w:val="00D404C9"/>
    <w:rsid w:val="00D40C73"/>
    <w:rsid w:val="00D40F6C"/>
    <w:rsid w:val="00D41771"/>
    <w:rsid w:val="00D41800"/>
    <w:rsid w:val="00D41843"/>
    <w:rsid w:val="00D422A1"/>
    <w:rsid w:val="00D4257D"/>
    <w:rsid w:val="00D427E4"/>
    <w:rsid w:val="00D428D0"/>
    <w:rsid w:val="00D42AC3"/>
    <w:rsid w:val="00D42BB4"/>
    <w:rsid w:val="00D43184"/>
    <w:rsid w:val="00D43A1E"/>
    <w:rsid w:val="00D43C1A"/>
    <w:rsid w:val="00D43F8B"/>
    <w:rsid w:val="00D447ED"/>
    <w:rsid w:val="00D448F6"/>
    <w:rsid w:val="00D44B18"/>
    <w:rsid w:val="00D44CBE"/>
    <w:rsid w:val="00D44FAB"/>
    <w:rsid w:val="00D45101"/>
    <w:rsid w:val="00D45128"/>
    <w:rsid w:val="00D45293"/>
    <w:rsid w:val="00D455CB"/>
    <w:rsid w:val="00D4568D"/>
    <w:rsid w:val="00D457CB"/>
    <w:rsid w:val="00D45B8D"/>
    <w:rsid w:val="00D45C17"/>
    <w:rsid w:val="00D45DEA"/>
    <w:rsid w:val="00D45ED7"/>
    <w:rsid w:val="00D461EA"/>
    <w:rsid w:val="00D46353"/>
    <w:rsid w:val="00D4673B"/>
    <w:rsid w:val="00D4680F"/>
    <w:rsid w:val="00D46815"/>
    <w:rsid w:val="00D4683F"/>
    <w:rsid w:val="00D46BFF"/>
    <w:rsid w:val="00D471DA"/>
    <w:rsid w:val="00D47242"/>
    <w:rsid w:val="00D47712"/>
    <w:rsid w:val="00D477FB"/>
    <w:rsid w:val="00D4791D"/>
    <w:rsid w:val="00D50270"/>
    <w:rsid w:val="00D50310"/>
    <w:rsid w:val="00D5069F"/>
    <w:rsid w:val="00D5086C"/>
    <w:rsid w:val="00D508CF"/>
    <w:rsid w:val="00D50904"/>
    <w:rsid w:val="00D5099D"/>
    <w:rsid w:val="00D50B5C"/>
    <w:rsid w:val="00D50DA7"/>
    <w:rsid w:val="00D51146"/>
    <w:rsid w:val="00D513F2"/>
    <w:rsid w:val="00D51496"/>
    <w:rsid w:val="00D5152D"/>
    <w:rsid w:val="00D518E3"/>
    <w:rsid w:val="00D51C94"/>
    <w:rsid w:val="00D5234D"/>
    <w:rsid w:val="00D52393"/>
    <w:rsid w:val="00D523A0"/>
    <w:rsid w:val="00D5246D"/>
    <w:rsid w:val="00D5287E"/>
    <w:rsid w:val="00D52AD4"/>
    <w:rsid w:val="00D52B5D"/>
    <w:rsid w:val="00D52C59"/>
    <w:rsid w:val="00D52C64"/>
    <w:rsid w:val="00D52D4F"/>
    <w:rsid w:val="00D53133"/>
    <w:rsid w:val="00D53696"/>
    <w:rsid w:val="00D538A6"/>
    <w:rsid w:val="00D53941"/>
    <w:rsid w:val="00D539EE"/>
    <w:rsid w:val="00D53E67"/>
    <w:rsid w:val="00D5403B"/>
    <w:rsid w:val="00D542AB"/>
    <w:rsid w:val="00D5455B"/>
    <w:rsid w:val="00D54E1F"/>
    <w:rsid w:val="00D550C6"/>
    <w:rsid w:val="00D5511F"/>
    <w:rsid w:val="00D554C7"/>
    <w:rsid w:val="00D555EE"/>
    <w:rsid w:val="00D55678"/>
    <w:rsid w:val="00D5569D"/>
    <w:rsid w:val="00D5592B"/>
    <w:rsid w:val="00D55A06"/>
    <w:rsid w:val="00D55C4E"/>
    <w:rsid w:val="00D55F8F"/>
    <w:rsid w:val="00D565F9"/>
    <w:rsid w:val="00D56854"/>
    <w:rsid w:val="00D56A93"/>
    <w:rsid w:val="00D56BD7"/>
    <w:rsid w:val="00D56CF1"/>
    <w:rsid w:val="00D56D6B"/>
    <w:rsid w:val="00D56FFB"/>
    <w:rsid w:val="00D571F0"/>
    <w:rsid w:val="00D576A8"/>
    <w:rsid w:val="00D5785E"/>
    <w:rsid w:val="00D57912"/>
    <w:rsid w:val="00D602FF"/>
    <w:rsid w:val="00D6032E"/>
    <w:rsid w:val="00D60435"/>
    <w:rsid w:val="00D60757"/>
    <w:rsid w:val="00D609AD"/>
    <w:rsid w:val="00D614A4"/>
    <w:rsid w:val="00D6154C"/>
    <w:rsid w:val="00D62018"/>
    <w:rsid w:val="00D62126"/>
    <w:rsid w:val="00D62B17"/>
    <w:rsid w:val="00D62B89"/>
    <w:rsid w:val="00D62EF4"/>
    <w:rsid w:val="00D6313F"/>
    <w:rsid w:val="00D633C3"/>
    <w:rsid w:val="00D63A46"/>
    <w:rsid w:val="00D63A49"/>
    <w:rsid w:val="00D642A9"/>
    <w:rsid w:val="00D64518"/>
    <w:rsid w:val="00D64754"/>
    <w:rsid w:val="00D64782"/>
    <w:rsid w:val="00D64B92"/>
    <w:rsid w:val="00D64CBD"/>
    <w:rsid w:val="00D65020"/>
    <w:rsid w:val="00D6533D"/>
    <w:rsid w:val="00D65AC5"/>
    <w:rsid w:val="00D65AED"/>
    <w:rsid w:val="00D65CA8"/>
    <w:rsid w:val="00D65D2E"/>
    <w:rsid w:val="00D65D8B"/>
    <w:rsid w:val="00D65FE7"/>
    <w:rsid w:val="00D66000"/>
    <w:rsid w:val="00D66016"/>
    <w:rsid w:val="00D6616B"/>
    <w:rsid w:val="00D661A1"/>
    <w:rsid w:val="00D66266"/>
    <w:rsid w:val="00D66270"/>
    <w:rsid w:val="00D6633E"/>
    <w:rsid w:val="00D6670F"/>
    <w:rsid w:val="00D66B1A"/>
    <w:rsid w:val="00D66DD2"/>
    <w:rsid w:val="00D66E6E"/>
    <w:rsid w:val="00D66EE7"/>
    <w:rsid w:val="00D6711F"/>
    <w:rsid w:val="00D6787F"/>
    <w:rsid w:val="00D67AA5"/>
    <w:rsid w:val="00D67C5C"/>
    <w:rsid w:val="00D67E15"/>
    <w:rsid w:val="00D67F06"/>
    <w:rsid w:val="00D70365"/>
    <w:rsid w:val="00D7062B"/>
    <w:rsid w:val="00D70971"/>
    <w:rsid w:val="00D70FCE"/>
    <w:rsid w:val="00D71414"/>
    <w:rsid w:val="00D71687"/>
    <w:rsid w:val="00D716C4"/>
    <w:rsid w:val="00D7184A"/>
    <w:rsid w:val="00D718D8"/>
    <w:rsid w:val="00D71ADC"/>
    <w:rsid w:val="00D71BE9"/>
    <w:rsid w:val="00D71E08"/>
    <w:rsid w:val="00D72421"/>
    <w:rsid w:val="00D72543"/>
    <w:rsid w:val="00D72818"/>
    <w:rsid w:val="00D72BE8"/>
    <w:rsid w:val="00D72F63"/>
    <w:rsid w:val="00D730DA"/>
    <w:rsid w:val="00D731BA"/>
    <w:rsid w:val="00D733CD"/>
    <w:rsid w:val="00D73733"/>
    <w:rsid w:val="00D73D1C"/>
    <w:rsid w:val="00D73DEB"/>
    <w:rsid w:val="00D7430D"/>
    <w:rsid w:val="00D743A5"/>
    <w:rsid w:val="00D74A73"/>
    <w:rsid w:val="00D74B72"/>
    <w:rsid w:val="00D74B91"/>
    <w:rsid w:val="00D74CA6"/>
    <w:rsid w:val="00D74D52"/>
    <w:rsid w:val="00D74E42"/>
    <w:rsid w:val="00D74F9A"/>
    <w:rsid w:val="00D74FB5"/>
    <w:rsid w:val="00D74FED"/>
    <w:rsid w:val="00D75258"/>
    <w:rsid w:val="00D75764"/>
    <w:rsid w:val="00D7576A"/>
    <w:rsid w:val="00D757B6"/>
    <w:rsid w:val="00D758B4"/>
    <w:rsid w:val="00D75A09"/>
    <w:rsid w:val="00D75C2B"/>
    <w:rsid w:val="00D75C4F"/>
    <w:rsid w:val="00D75C7E"/>
    <w:rsid w:val="00D76072"/>
    <w:rsid w:val="00D76248"/>
    <w:rsid w:val="00D76850"/>
    <w:rsid w:val="00D76A76"/>
    <w:rsid w:val="00D76D18"/>
    <w:rsid w:val="00D77425"/>
    <w:rsid w:val="00D77447"/>
    <w:rsid w:val="00D77713"/>
    <w:rsid w:val="00D77842"/>
    <w:rsid w:val="00D77A81"/>
    <w:rsid w:val="00D77BD2"/>
    <w:rsid w:val="00D77D2D"/>
    <w:rsid w:val="00D80148"/>
    <w:rsid w:val="00D8017D"/>
    <w:rsid w:val="00D80505"/>
    <w:rsid w:val="00D808E2"/>
    <w:rsid w:val="00D80A95"/>
    <w:rsid w:val="00D80BE5"/>
    <w:rsid w:val="00D80F87"/>
    <w:rsid w:val="00D819BD"/>
    <w:rsid w:val="00D81A88"/>
    <w:rsid w:val="00D81A9B"/>
    <w:rsid w:val="00D81B10"/>
    <w:rsid w:val="00D81B55"/>
    <w:rsid w:val="00D81C1E"/>
    <w:rsid w:val="00D81D35"/>
    <w:rsid w:val="00D81DA9"/>
    <w:rsid w:val="00D81DCB"/>
    <w:rsid w:val="00D82362"/>
    <w:rsid w:val="00D82489"/>
    <w:rsid w:val="00D826B9"/>
    <w:rsid w:val="00D826E6"/>
    <w:rsid w:val="00D82DF0"/>
    <w:rsid w:val="00D830ED"/>
    <w:rsid w:val="00D831A7"/>
    <w:rsid w:val="00D833C9"/>
    <w:rsid w:val="00D83604"/>
    <w:rsid w:val="00D836D7"/>
    <w:rsid w:val="00D836EB"/>
    <w:rsid w:val="00D8377F"/>
    <w:rsid w:val="00D837BD"/>
    <w:rsid w:val="00D8409D"/>
    <w:rsid w:val="00D840B3"/>
    <w:rsid w:val="00D841D0"/>
    <w:rsid w:val="00D843DD"/>
    <w:rsid w:val="00D84495"/>
    <w:rsid w:val="00D84791"/>
    <w:rsid w:val="00D84930"/>
    <w:rsid w:val="00D84BC3"/>
    <w:rsid w:val="00D84FE7"/>
    <w:rsid w:val="00D85189"/>
    <w:rsid w:val="00D852F4"/>
    <w:rsid w:val="00D856E6"/>
    <w:rsid w:val="00D858B3"/>
    <w:rsid w:val="00D85B19"/>
    <w:rsid w:val="00D85C7A"/>
    <w:rsid w:val="00D85E56"/>
    <w:rsid w:val="00D863B8"/>
    <w:rsid w:val="00D86450"/>
    <w:rsid w:val="00D864C8"/>
    <w:rsid w:val="00D866D0"/>
    <w:rsid w:val="00D86DA3"/>
    <w:rsid w:val="00D86FE1"/>
    <w:rsid w:val="00D86FEA"/>
    <w:rsid w:val="00D872A1"/>
    <w:rsid w:val="00D87A80"/>
    <w:rsid w:val="00D87AFA"/>
    <w:rsid w:val="00D90252"/>
    <w:rsid w:val="00D9078B"/>
    <w:rsid w:val="00D90952"/>
    <w:rsid w:val="00D909B0"/>
    <w:rsid w:val="00D90CAE"/>
    <w:rsid w:val="00D91037"/>
    <w:rsid w:val="00D9106B"/>
    <w:rsid w:val="00D912FA"/>
    <w:rsid w:val="00D91490"/>
    <w:rsid w:val="00D9154C"/>
    <w:rsid w:val="00D91832"/>
    <w:rsid w:val="00D91BB0"/>
    <w:rsid w:val="00D91D77"/>
    <w:rsid w:val="00D92125"/>
    <w:rsid w:val="00D92256"/>
    <w:rsid w:val="00D92309"/>
    <w:rsid w:val="00D9258C"/>
    <w:rsid w:val="00D9276A"/>
    <w:rsid w:val="00D9277D"/>
    <w:rsid w:val="00D92907"/>
    <w:rsid w:val="00D92986"/>
    <w:rsid w:val="00D92D40"/>
    <w:rsid w:val="00D9307A"/>
    <w:rsid w:val="00D938AC"/>
    <w:rsid w:val="00D93CDF"/>
    <w:rsid w:val="00D944DD"/>
    <w:rsid w:val="00D94620"/>
    <w:rsid w:val="00D9464E"/>
    <w:rsid w:val="00D94673"/>
    <w:rsid w:val="00D946E4"/>
    <w:rsid w:val="00D94734"/>
    <w:rsid w:val="00D94C07"/>
    <w:rsid w:val="00D9501D"/>
    <w:rsid w:val="00D95035"/>
    <w:rsid w:val="00D95098"/>
    <w:rsid w:val="00D95191"/>
    <w:rsid w:val="00D95243"/>
    <w:rsid w:val="00D95563"/>
    <w:rsid w:val="00D95A56"/>
    <w:rsid w:val="00D96209"/>
    <w:rsid w:val="00D962D9"/>
    <w:rsid w:val="00D96430"/>
    <w:rsid w:val="00D96455"/>
    <w:rsid w:val="00D965EA"/>
    <w:rsid w:val="00D966A2"/>
    <w:rsid w:val="00D9670E"/>
    <w:rsid w:val="00D96BD6"/>
    <w:rsid w:val="00D96CDD"/>
    <w:rsid w:val="00D96ED7"/>
    <w:rsid w:val="00D96F3E"/>
    <w:rsid w:val="00D9726B"/>
    <w:rsid w:val="00D97273"/>
    <w:rsid w:val="00D975AF"/>
    <w:rsid w:val="00D97632"/>
    <w:rsid w:val="00D97887"/>
    <w:rsid w:val="00D978DB"/>
    <w:rsid w:val="00D97A40"/>
    <w:rsid w:val="00D97FE0"/>
    <w:rsid w:val="00DA09ED"/>
    <w:rsid w:val="00DA0A33"/>
    <w:rsid w:val="00DA0D6E"/>
    <w:rsid w:val="00DA104D"/>
    <w:rsid w:val="00DA1065"/>
    <w:rsid w:val="00DA12F6"/>
    <w:rsid w:val="00DA13BB"/>
    <w:rsid w:val="00DA1A2A"/>
    <w:rsid w:val="00DA1C4B"/>
    <w:rsid w:val="00DA1CA4"/>
    <w:rsid w:val="00DA1D73"/>
    <w:rsid w:val="00DA2304"/>
    <w:rsid w:val="00DA2374"/>
    <w:rsid w:val="00DA2491"/>
    <w:rsid w:val="00DA2A52"/>
    <w:rsid w:val="00DA2AF2"/>
    <w:rsid w:val="00DA2D4B"/>
    <w:rsid w:val="00DA2F25"/>
    <w:rsid w:val="00DA34A0"/>
    <w:rsid w:val="00DA3745"/>
    <w:rsid w:val="00DA3970"/>
    <w:rsid w:val="00DA3A2E"/>
    <w:rsid w:val="00DA3BC5"/>
    <w:rsid w:val="00DA4A82"/>
    <w:rsid w:val="00DA4ABB"/>
    <w:rsid w:val="00DA4D24"/>
    <w:rsid w:val="00DA4D74"/>
    <w:rsid w:val="00DA53E5"/>
    <w:rsid w:val="00DA5829"/>
    <w:rsid w:val="00DA5CBC"/>
    <w:rsid w:val="00DA5D9C"/>
    <w:rsid w:val="00DA6132"/>
    <w:rsid w:val="00DA618E"/>
    <w:rsid w:val="00DA6662"/>
    <w:rsid w:val="00DA6A73"/>
    <w:rsid w:val="00DA6BC4"/>
    <w:rsid w:val="00DA6D62"/>
    <w:rsid w:val="00DA71FC"/>
    <w:rsid w:val="00DA7427"/>
    <w:rsid w:val="00DA7515"/>
    <w:rsid w:val="00DA753C"/>
    <w:rsid w:val="00DA7607"/>
    <w:rsid w:val="00DA7A28"/>
    <w:rsid w:val="00DA7AB2"/>
    <w:rsid w:val="00DB02F6"/>
    <w:rsid w:val="00DB0A50"/>
    <w:rsid w:val="00DB0BDC"/>
    <w:rsid w:val="00DB179A"/>
    <w:rsid w:val="00DB18F1"/>
    <w:rsid w:val="00DB1916"/>
    <w:rsid w:val="00DB1942"/>
    <w:rsid w:val="00DB1D38"/>
    <w:rsid w:val="00DB1DBB"/>
    <w:rsid w:val="00DB22CA"/>
    <w:rsid w:val="00DB257D"/>
    <w:rsid w:val="00DB2628"/>
    <w:rsid w:val="00DB295F"/>
    <w:rsid w:val="00DB2AC9"/>
    <w:rsid w:val="00DB2EAD"/>
    <w:rsid w:val="00DB2FDA"/>
    <w:rsid w:val="00DB3638"/>
    <w:rsid w:val="00DB3824"/>
    <w:rsid w:val="00DB38D9"/>
    <w:rsid w:val="00DB3DB8"/>
    <w:rsid w:val="00DB3E41"/>
    <w:rsid w:val="00DB4022"/>
    <w:rsid w:val="00DB407D"/>
    <w:rsid w:val="00DB4250"/>
    <w:rsid w:val="00DB4328"/>
    <w:rsid w:val="00DB4716"/>
    <w:rsid w:val="00DB4813"/>
    <w:rsid w:val="00DB4A57"/>
    <w:rsid w:val="00DB4CC2"/>
    <w:rsid w:val="00DB4D75"/>
    <w:rsid w:val="00DB4EFA"/>
    <w:rsid w:val="00DB507D"/>
    <w:rsid w:val="00DB5E40"/>
    <w:rsid w:val="00DB5E83"/>
    <w:rsid w:val="00DB5F02"/>
    <w:rsid w:val="00DB6319"/>
    <w:rsid w:val="00DB6351"/>
    <w:rsid w:val="00DB6ACF"/>
    <w:rsid w:val="00DB703B"/>
    <w:rsid w:val="00DB70B8"/>
    <w:rsid w:val="00DB7825"/>
    <w:rsid w:val="00DB7964"/>
    <w:rsid w:val="00DB7DDE"/>
    <w:rsid w:val="00DC0392"/>
    <w:rsid w:val="00DC09CE"/>
    <w:rsid w:val="00DC0A04"/>
    <w:rsid w:val="00DC0A4F"/>
    <w:rsid w:val="00DC0C90"/>
    <w:rsid w:val="00DC0EE2"/>
    <w:rsid w:val="00DC11EF"/>
    <w:rsid w:val="00DC1263"/>
    <w:rsid w:val="00DC1267"/>
    <w:rsid w:val="00DC143B"/>
    <w:rsid w:val="00DC143C"/>
    <w:rsid w:val="00DC1702"/>
    <w:rsid w:val="00DC199E"/>
    <w:rsid w:val="00DC19F1"/>
    <w:rsid w:val="00DC1A02"/>
    <w:rsid w:val="00DC1AA2"/>
    <w:rsid w:val="00DC1AD7"/>
    <w:rsid w:val="00DC1D80"/>
    <w:rsid w:val="00DC1DA6"/>
    <w:rsid w:val="00DC1FBA"/>
    <w:rsid w:val="00DC2108"/>
    <w:rsid w:val="00DC235A"/>
    <w:rsid w:val="00DC2966"/>
    <w:rsid w:val="00DC2A1F"/>
    <w:rsid w:val="00DC2A38"/>
    <w:rsid w:val="00DC2A48"/>
    <w:rsid w:val="00DC3497"/>
    <w:rsid w:val="00DC37C7"/>
    <w:rsid w:val="00DC3801"/>
    <w:rsid w:val="00DC38F4"/>
    <w:rsid w:val="00DC3931"/>
    <w:rsid w:val="00DC3F1C"/>
    <w:rsid w:val="00DC40D6"/>
    <w:rsid w:val="00DC450D"/>
    <w:rsid w:val="00DC45A0"/>
    <w:rsid w:val="00DC4772"/>
    <w:rsid w:val="00DC48F3"/>
    <w:rsid w:val="00DC4A82"/>
    <w:rsid w:val="00DC4B4E"/>
    <w:rsid w:val="00DC4BD9"/>
    <w:rsid w:val="00DC4CB7"/>
    <w:rsid w:val="00DC4D2D"/>
    <w:rsid w:val="00DC4DE8"/>
    <w:rsid w:val="00DC4EB3"/>
    <w:rsid w:val="00DC5048"/>
    <w:rsid w:val="00DC531F"/>
    <w:rsid w:val="00DC5360"/>
    <w:rsid w:val="00DC552E"/>
    <w:rsid w:val="00DC56B7"/>
    <w:rsid w:val="00DC5861"/>
    <w:rsid w:val="00DC5F11"/>
    <w:rsid w:val="00DC605F"/>
    <w:rsid w:val="00DC60F4"/>
    <w:rsid w:val="00DC63BF"/>
    <w:rsid w:val="00DC6426"/>
    <w:rsid w:val="00DC6A87"/>
    <w:rsid w:val="00DC6B3D"/>
    <w:rsid w:val="00DC6E20"/>
    <w:rsid w:val="00DC6EA1"/>
    <w:rsid w:val="00DC6ED8"/>
    <w:rsid w:val="00DC6F08"/>
    <w:rsid w:val="00DC6F59"/>
    <w:rsid w:val="00DC7209"/>
    <w:rsid w:val="00DC724D"/>
    <w:rsid w:val="00DC76BF"/>
    <w:rsid w:val="00DC78CC"/>
    <w:rsid w:val="00DC795C"/>
    <w:rsid w:val="00DC7B4F"/>
    <w:rsid w:val="00DC7C54"/>
    <w:rsid w:val="00DD0287"/>
    <w:rsid w:val="00DD049C"/>
    <w:rsid w:val="00DD06EF"/>
    <w:rsid w:val="00DD0AE1"/>
    <w:rsid w:val="00DD0F07"/>
    <w:rsid w:val="00DD147A"/>
    <w:rsid w:val="00DD14FC"/>
    <w:rsid w:val="00DD1B2F"/>
    <w:rsid w:val="00DD1E4D"/>
    <w:rsid w:val="00DD1E72"/>
    <w:rsid w:val="00DD20A5"/>
    <w:rsid w:val="00DD2222"/>
    <w:rsid w:val="00DD2449"/>
    <w:rsid w:val="00DD264F"/>
    <w:rsid w:val="00DD2FC4"/>
    <w:rsid w:val="00DD30C2"/>
    <w:rsid w:val="00DD327C"/>
    <w:rsid w:val="00DD3436"/>
    <w:rsid w:val="00DD34D8"/>
    <w:rsid w:val="00DD3818"/>
    <w:rsid w:val="00DD3A4B"/>
    <w:rsid w:val="00DD3AE0"/>
    <w:rsid w:val="00DD4111"/>
    <w:rsid w:val="00DD45C3"/>
    <w:rsid w:val="00DD4628"/>
    <w:rsid w:val="00DD47C2"/>
    <w:rsid w:val="00DD493A"/>
    <w:rsid w:val="00DD4A6E"/>
    <w:rsid w:val="00DD513C"/>
    <w:rsid w:val="00DD521F"/>
    <w:rsid w:val="00DD53C5"/>
    <w:rsid w:val="00DD561A"/>
    <w:rsid w:val="00DD590F"/>
    <w:rsid w:val="00DD5A62"/>
    <w:rsid w:val="00DD5C9F"/>
    <w:rsid w:val="00DD6168"/>
    <w:rsid w:val="00DD630D"/>
    <w:rsid w:val="00DD63BD"/>
    <w:rsid w:val="00DD640F"/>
    <w:rsid w:val="00DD6711"/>
    <w:rsid w:val="00DD6BCF"/>
    <w:rsid w:val="00DD6BF4"/>
    <w:rsid w:val="00DD6C3D"/>
    <w:rsid w:val="00DD6CD2"/>
    <w:rsid w:val="00DD6EA3"/>
    <w:rsid w:val="00DD71D8"/>
    <w:rsid w:val="00DD7448"/>
    <w:rsid w:val="00DD786B"/>
    <w:rsid w:val="00DD78CF"/>
    <w:rsid w:val="00DD7911"/>
    <w:rsid w:val="00DD7A96"/>
    <w:rsid w:val="00DD7D78"/>
    <w:rsid w:val="00DD7E55"/>
    <w:rsid w:val="00DE00BA"/>
    <w:rsid w:val="00DE061F"/>
    <w:rsid w:val="00DE0812"/>
    <w:rsid w:val="00DE0B68"/>
    <w:rsid w:val="00DE0CA7"/>
    <w:rsid w:val="00DE0D25"/>
    <w:rsid w:val="00DE0F40"/>
    <w:rsid w:val="00DE0FE4"/>
    <w:rsid w:val="00DE139E"/>
    <w:rsid w:val="00DE17DC"/>
    <w:rsid w:val="00DE17F9"/>
    <w:rsid w:val="00DE1979"/>
    <w:rsid w:val="00DE1AE7"/>
    <w:rsid w:val="00DE1C8D"/>
    <w:rsid w:val="00DE1F34"/>
    <w:rsid w:val="00DE1F80"/>
    <w:rsid w:val="00DE22D5"/>
    <w:rsid w:val="00DE2A3A"/>
    <w:rsid w:val="00DE2DE7"/>
    <w:rsid w:val="00DE309E"/>
    <w:rsid w:val="00DE3AC2"/>
    <w:rsid w:val="00DE3B26"/>
    <w:rsid w:val="00DE3DCF"/>
    <w:rsid w:val="00DE3EEC"/>
    <w:rsid w:val="00DE3F81"/>
    <w:rsid w:val="00DE448C"/>
    <w:rsid w:val="00DE452A"/>
    <w:rsid w:val="00DE47E3"/>
    <w:rsid w:val="00DE4E37"/>
    <w:rsid w:val="00DE50B5"/>
    <w:rsid w:val="00DE51D8"/>
    <w:rsid w:val="00DE530B"/>
    <w:rsid w:val="00DE547D"/>
    <w:rsid w:val="00DE54B2"/>
    <w:rsid w:val="00DE55E4"/>
    <w:rsid w:val="00DE5632"/>
    <w:rsid w:val="00DE569D"/>
    <w:rsid w:val="00DE58A9"/>
    <w:rsid w:val="00DE59D6"/>
    <w:rsid w:val="00DE5AD1"/>
    <w:rsid w:val="00DE5CC4"/>
    <w:rsid w:val="00DE665C"/>
    <w:rsid w:val="00DE668F"/>
    <w:rsid w:val="00DE678C"/>
    <w:rsid w:val="00DE6856"/>
    <w:rsid w:val="00DE68A6"/>
    <w:rsid w:val="00DE6BF0"/>
    <w:rsid w:val="00DE6E60"/>
    <w:rsid w:val="00DE6E74"/>
    <w:rsid w:val="00DE7146"/>
    <w:rsid w:val="00DE74BE"/>
    <w:rsid w:val="00DE7636"/>
    <w:rsid w:val="00DE7772"/>
    <w:rsid w:val="00DE77D1"/>
    <w:rsid w:val="00DE7B7A"/>
    <w:rsid w:val="00DE7BCD"/>
    <w:rsid w:val="00DE7CEA"/>
    <w:rsid w:val="00DE7D27"/>
    <w:rsid w:val="00DE7E23"/>
    <w:rsid w:val="00DE7FBF"/>
    <w:rsid w:val="00DF05A9"/>
    <w:rsid w:val="00DF06AE"/>
    <w:rsid w:val="00DF06EC"/>
    <w:rsid w:val="00DF0A62"/>
    <w:rsid w:val="00DF108A"/>
    <w:rsid w:val="00DF1804"/>
    <w:rsid w:val="00DF19A8"/>
    <w:rsid w:val="00DF1A7C"/>
    <w:rsid w:val="00DF1C48"/>
    <w:rsid w:val="00DF1E41"/>
    <w:rsid w:val="00DF1E6A"/>
    <w:rsid w:val="00DF1F61"/>
    <w:rsid w:val="00DF2222"/>
    <w:rsid w:val="00DF2335"/>
    <w:rsid w:val="00DF23D0"/>
    <w:rsid w:val="00DF28B8"/>
    <w:rsid w:val="00DF2A90"/>
    <w:rsid w:val="00DF3083"/>
    <w:rsid w:val="00DF334F"/>
    <w:rsid w:val="00DF3CB9"/>
    <w:rsid w:val="00DF3D9D"/>
    <w:rsid w:val="00DF43F5"/>
    <w:rsid w:val="00DF463E"/>
    <w:rsid w:val="00DF4757"/>
    <w:rsid w:val="00DF49B3"/>
    <w:rsid w:val="00DF4B55"/>
    <w:rsid w:val="00DF4BA3"/>
    <w:rsid w:val="00DF4CDF"/>
    <w:rsid w:val="00DF511C"/>
    <w:rsid w:val="00DF5199"/>
    <w:rsid w:val="00DF541B"/>
    <w:rsid w:val="00DF5675"/>
    <w:rsid w:val="00DF5A13"/>
    <w:rsid w:val="00DF5A81"/>
    <w:rsid w:val="00DF60A9"/>
    <w:rsid w:val="00DF6179"/>
    <w:rsid w:val="00DF62BA"/>
    <w:rsid w:val="00DF6499"/>
    <w:rsid w:val="00DF6676"/>
    <w:rsid w:val="00DF66D1"/>
    <w:rsid w:val="00DF6CD5"/>
    <w:rsid w:val="00DF710D"/>
    <w:rsid w:val="00DF711E"/>
    <w:rsid w:val="00DF71FC"/>
    <w:rsid w:val="00DF72EC"/>
    <w:rsid w:val="00DF734F"/>
    <w:rsid w:val="00DF7383"/>
    <w:rsid w:val="00DF7457"/>
    <w:rsid w:val="00DF74BA"/>
    <w:rsid w:val="00DF751E"/>
    <w:rsid w:val="00DF769C"/>
    <w:rsid w:val="00DF7837"/>
    <w:rsid w:val="00DF78D7"/>
    <w:rsid w:val="00DF79EE"/>
    <w:rsid w:val="00DF7A68"/>
    <w:rsid w:val="00DF7C52"/>
    <w:rsid w:val="00DF7D7C"/>
    <w:rsid w:val="00DF7DEA"/>
    <w:rsid w:val="00E00003"/>
    <w:rsid w:val="00E0009F"/>
    <w:rsid w:val="00E0028C"/>
    <w:rsid w:val="00E002DE"/>
    <w:rsid w:val="00E0038C"/>
    <w:rsid w:val="00E004A6"/>
    <w:rsid w:val="00E00672"/>
    <w:rsid w:val="00E007C0"/>
    <w:rsid w:val="00E007F2"/>
    <w:rsid w:val="00E00BD5"/>
    <w:rsid w:val="00E00C26"/>
    <w:rsid w:val="00E00C9F"/>
    <w:rsid w:val="00E00CE0"/>
    <w:rsid w:val="00E00E3C"/>
    <w:rsid w:val="00E00E67"/>
    <w:rsid w:val="00E01090"/>
    <w:rsid w:val="00E014AD"/>
    <w:rsid w:val="00E01B78"/>
    <w:rsid w:val="00E0251C"/>
    <w:rsid w:val="00E0252E"/>
    <w:rsid w:val="00E026F6"/>
    <w:rsid w:val="00E0284D"/>
    <w:rsid w:val="00E02ABE"/>
    <w:rsid w:val="00E02C6E"/>
    <w:rsid w:val="00E031EC"/>
    <w:rsid w:val="00E032E2"/>
    <w:rsid w:val="00E037A6"/>
    <w:rsid w:val="00E0385A"/>
    <w:rsid w:val="00E039D3"/>
    <w:rsid w:val="00E039D9"/>
    <w:rsid w:val="00E03CA0"/>
    <w:rsid w:val="00E03DD8"/>
    <w:rsid w:val="00E03E78"/>
    <w:rsid w:val="00E03E85"/>
    <w:rsid w:val="00E040A0"/>
    <w:rsid w:val="00E04349"/>
    <w:rsid w:val="00E04AAB"/>
    <w:rsid w:val="00E050C8"/>
    <w:rsid w:val="00E0518A"/>
    <w:rsid w:val="00E05554"/>
    <w:rsid w:val="00E0570E"/>
    <w:rsid w:val="00E05BF5"/>
    <w:rsid w:val="00E05C55"/>
    <w:rsid w:val="00E06007"/>
    <w:rsid w:val="00E06421"/>
    <w:rsid w:val="00E06678"/>
    <w:rsid w:val="00E068D5"/>
    <w:rsid w:val="00E070C3"/>
    <w:rsid w:val="00E077D6"/>
    <w:rsid w:val="00E07D08"/>
    <w:rsid w:val="00E1054A"/>
    <w:rsid w:val="00E10664"/>
    <w:rsid w:val="00E106FB"/>
    <w:rsid w:val="00E10932"/>
    <w:rsid w:val="00E10B24"/>
    <w:rsid w:val="00E10B88"/>
    <w:rsid w:val="00E10B8E"/>
    <w:rsid w:val="00E10BC6"/>
    <w:rsid w:val="00E10DAA"/>
    <w:rsid w:val="00E1103B"/>
    <w:rsid w:val="00E11059"/>
    <w:rsid w:val="00E1120C"/>
    <w:rsid w:val="00E11242"/>
    <w:rsid w:val="00E112F9"/>
    <w:rsid w:val="00E1133B"/>
    <w:rsid w:val="00E1140A"/>
    <w:rsid w:val="00E1142D"/>
    <w:rsid w:val="00E115C0"/>
    <w:rsid w:val="00E11D35"/>
    <w:rsid w:val="00E11FC2"/>
    <w:rsid w:val="00E11FDD"/>
    <w:rsid w:val="00E12003"/>
    <w:rsid w:val="00E121C1"/>
    <w:rsid w:val="00E1232A"/>
    <w:rsid w:val="00E123DD"/>
    <w:rsid w:val="00E12833"/>
    <w:rsid w:val="00E12B3F"/>
    <w:rsid w:val="00E12BE6"/>
    <w:rsid w:val="00E12C20"/>
    <w:rsid w:val="00E12C7F"/>
    <w:rsid w:val="00E132E5"/>
    <w:rsid w:val="00E13315"/>
    <w:rsid w:val="00E13429"/>
    <w:rsid w:val="00E134D9"/>
    <w:rsid w:val="00E13616"/>
    <w:rsid w:val="00E136B8"/>
    <w:rsid w:val="00E13E9E"/>
    <w:rsid w:val="00E140E4"/>
    <w:rsid w:val="00E14106"/>
    <w:rsid w:val="00E1427A"/>
    <w:rsid w:val="00E14479"/>
    <w:rsid w:val="00E145D5"/>
    <w:rsid w:val="00E1493E"/>
    <w:rsid w:val="00E14BC4"/>
    <w:rsid w:val="00E14D95"/>
    <w:rsid w:val="00E14D9E"/>
    <w:rsid w:val="00E15474"/>
    <w:rsid w:val="00E15804"/>
    <w:rsid w:val="00E1588F"/>
    <w:rsid w:val="00E158BB"/>
    <w:rsid w:val="00E15BF1"/>
    <w:rsid w:val="00E15C32"/>
    <w:rsid w:val="00E15D17"/>
    <w:rsid w:val="00E15E5C"/>
    <w:rsid w:val="00E15F7A"/>
    <w:rsid w:val="00E160F1"/>
    <w:rsid w:val="00E16517"/>
    <w:rsid w:val="00E16951"/>
    <w:rsid w:val="00E16A12"/>
    <w:rsid w:val="00E16B3B"/>
    <w:rsid w:val="00E16BB1"/>
    <w:rsid w:val="00E1740A"/>
    <w:rsid w:val="00E17E63"/>
    <w:rsid w:val="00E203FE"/>
    <w:rsid w:val="00E204A1"/>
    <w:rsid w:val="00E204EE"/>
    <w:rsid w:val="00E20D54"/>
    <w:rsid w:val="00E20E40"/>
    <w:rsid w:val="00E20F22"/>
    <w:rsid w:val="00E21435"/>
    <w:rsid w:val="00E2158B"/>
    <w:rsid w:val="00E22103"/>
    <w:rsid w:val="00E22444"/>
    <w:rsid w:val="00E22859"/>
    <w:rsid w:val="00E22B16"/>
    <w:rsid w:val="00E22D99"/>
    <w:rsid w:val="00E22F84"/>
    <w:rsid w:val="00E2300B"/>
    <w:rsid w:val="00E231B1"/>
    <w:rsid w:val="00E231EE"/>
    <w:rsid w:val="00E233BC"/>
    <w:rsid w:val="00E23675"/>
    <w:rsid w:val="00E236FB"/>
    <w:rsid w:val="00E23768"/>
    <w:rsid w:val="00E23862"/>
    <w:rsid w:val="00E23892"/>
    <w:rsid w:val="00E2396E"/>
    <w:rsid w:val="00E23FFE"/>
    <w:rsid w:val="00E243AC"/>
    <w:rsid w:val="00E244A5"/>
    <w:rsid w:val="00E249D5"/>
    <w:rsid w:val="00E25546"/>
    <w:rsid w:val="00E2594D"/>
    <w:rsid w:val="00E25A4E"/>
    <w:rsid w:val="00E25A8C"/>
    <w:rsid w:val="00E25B7B"/>
    <w:rsid w:val="00E25EE8"/>
    <w:rsid w:val="00E261E5"/>
    <w:rsid w:val="00E2635F"/>
    <w:rsid w:val="00E26417"/>
    <w:rsid w:val="00E26BCB"/>
    <w:rsid w:val="00E26F61"/>
    <w:rsid w:val="00E2700C"/>
    <w:rsid w:val="00E272AA"/>
    <w:rsid w:val="00E27442"/>
    <w:rsid w:val="00E27541"/>
    <w:rsid w:val="00E277BE"/>
    <w:rsid w:val="00E27A8E"/>
    <w:rsid w:val="00E27CF2"/>
    <w:rsid w:val="00E30241"/>
    <w:rsid w:val="00E30354"/>
    <w:rsid w:val="00E303AA"/>
    <w:rsid w:val="00E305CA"/>
    <w:rsid w:val="00E306AB"/>
    <w:rsid w:val="00E308C4"/>
    <w:rsid w:val="00E308D7"/>
    <w:rsid w:val="00E308F4"/>
    <w:rsid w:val="00E30915"/>
    <w:rsid w:val="00E30A57"/>
    <w:rsid w:val="00E30C54"/>
    <w:rsid w:val="00E30E2C"/>
    <w:rsid w:val="00E31139"/>
    <w:rsid w:val="00E31216"/>
    <w:rsid w:val="00E312B6"/>
    <w:rsid w:val="00E314A3"/>
    <w:rsid w:val="00E317D6"/>
    <w:rsid w:val="00E31962"/>
    <w:rsid w:val="00E31A92"/>
    <w:rsid w:val="00E31AA0"/>
    <w:rsid w:val="00E31F2F"/>
    <w:rsid w:val="00E31F70"/>
    <w:rsid w:val="00E325A4"/>
    <w:rsid w:val="00E325CB"/>
    <w:rsid w:val="00E328CA"/>
    <w:rsid w:val="00E328E3"/>
    <w:rsid w:val="00E329BD"/>
    <w:rsid w:val="00E32A4A"/>
    <w:rsid w:val="00E330C1"/>
    <w:rsid w:val="00E3376F"/>
    <w:rsid w:val="00E33C8D"/>
    <w:rsid w:val="00E33F94"/>
    <w:rsid w:val="00E33FC0"/>
    <w:rsid w:val="00E34418"/>
    <w:rsid w:val="00E345AF"/>
    <w:rsid w:val="00E345C6"/>
    <w:rsid w:val="00E345EE"/>
    <w:rsid w:val="00E34748"/>
    <w:rsid w:val="00E34CD1"/>
    <w:rsid w:val="00E350F7"/>
    <w:rsid w:val="00E350FF"/>
    <w:rsid w:val="00E35598"/>
    <w:rsid w:val="00E3560A"/>
    <w:rsid w:val="00E358B0"/>
    <w:rsid w:val="00E36083"/>
    <w:rsid w:val="00E3651A"/>
    <w:rsid w:val="00E3667F"/>
    <w:rsid w:val="00E3682C"/>
    <w:rsid w:val="00E369CD"/>
    <w:rsid w:val="00E36C3F"/>
    <w:rsid w:val="00E36E11"/>
    <w:rsid w:val="00E36F34"/>
    <w:rsid w:val="00E37149"/>
    <w:rsid w:val="00E373C9"/>
    <w:rsid w:val="00E3760B"/>
    <w:rsid w:val="00E37A0C"/>
    <w:rsid w:val="00E37A95"/>
    <w:rsid w:val="00E37B61"/>
    <w:rsid w:val="00E37D4D"/>
    <w:rsid w:val="00E40006"/>
    <w:rsid w:val="00E404DA"/>
    <w:rsid w:val="00E4050F"/>
    <w:rsid w:val="00E405C8"/>
    <w:rsid w:val="00E40BCE"/>
    <w:rsid w:val="00E40E54"/>
    <w:rsid w:val="00E4115B"/>
    <w:rsid w:val="00E4134B"/>
    <w:rsid w:val="00E41800"/>
    <w:rsid w:val="00E41A65"/>
    <w:rsid w:val="00E41EB3"/>
    <w:rsid w:val="00E41FBC"/>
    <w:rsid w:val="00E42365"/>
    <w:rsid w:val="00E4262F"/>
    <w:rsid w:val="00E42AF3"/>
    <w:rsid w:val="00E42EF6"/>
    <w:rsid w:val="00E42F7F"/>
    <w:rsid w:val="00E43029"/>
    <w:rsid w:val="00E43052"/>
    <w:rsid w:val="00E433E5"/>
    <w:rsid w:val="00E43B40"/>
    <w:rsid w:val="00E43BF7"/>
    <w:rsid w:val="00E43C8C"/>
    <w:rsid w:val="00E43D4C"/>
    <w:rsid w:val="00E440F2"/>
    <w:rsid w:val="00E4414B"/>
    <w:rsid w:val="00E442F6"/>
    <w:rsid w:val="00E445B2"/>
    <w:rsid w:val="00E4479D"/>
    <w:rsid w:val="00E449D5"/>
    <w:rsid w:val="00E44A53"/>
    <w:rsid w:val="00E44B95"/>
    <w:rsid w:val="00E44BC4"/>
    <w:rsid w:val="00E44E7F"/>
    <w:rsid w:val="00E44E95"/>
    <w:rsid w:val="00E4566B"/>
    <w:rsid w:val="00E456F0"/>
    <w:rsid w:val="00E45930"/>
    <w:rsid w:val="00E459C0"/>
    <w:rsid w:val="00E45A80"/>
    <w:rsid w:val="00E45AC9"/>
    <w:rsid w:val="00E45B51"/>
    <w:rsid w:val="00E45CAD"/>
    <w:rsid w:val="00E46309"/>
    <w:rsid w:val="00E4673C"/>
    <w:rsid w:val="00E46B32"/>
    <w:rsid w:val="00E46B6C"/>
    <w:rsid w:val="00E46BA2"/>
    <w:rsid w:val="00E4708D"/>
    <w:rsid w:val="00E47279"/>
    <w:rsid w:val="00E4781C"/>
    <w:rsid w:val="00E47D60"/>
    <w:rsid w:val="00E47E3F"/>
    <w:rsid w:val="00E47EA6"/>
    <w:rsid w:val="00E50174"/>
    <w:rsid w:val="00E502ED"/>
    <w:rsid w:val="00E50323"/>
    <w:rsid w:val="00E503E0"/>
    <w:rsid w:val="00E505D2"/>
    <w:rsid w:val="00E50769"/>
    <w:rsid w:val="00E50877"/>
    <w:rsid w:val="00E50BE9"/>
    <w:rsid w:val="00E5117F"/>
    <w:rsid w:val="00E5181D"/>
    <w:rsid w:val="00E51A69"/>
    <w:rsid w:val="00E5202C"/>
    <w:rsid w:val="00E52167"/>
    <w:rsid w:val="00E5224F"/>
    <w:rsid w:val="00E5245E"/>
    <w:rsid w:val="00E52A5B"/>
    <w:rsid w:val="00E52B8C"/>
    <w:rsid w:val="00E52D8C"/>
    <w:rsid w:val="00E52E6C"/>
    <w:rsid w:val="00E52EE0"/>
    <w:rsid w:val="00E5324E"/>
    <w:rsid w:val="00E532AE"/>
    <w:rsid w:val="00E5348F"/>
    <w:rsid w:val="00E53496"/>
    <w:rsid w:val="00E535DF"/>
    <w:rsid w:val="00E53842"/>
    <w:rsid w:val="00E53854"/>
    <w:rsid w:val="00E53A4F"/>
    <w:rsid w:val="00E53A59"/>
    <w:rsid w:val="00E542D6"/>
    <w:rsid w:val="00E54300"/>
    <w:rsid w:val="00E545B4"/>
    <w:rsid w:val="00E54871"/>
    <w:rsid w:val="00E54C35"/>
    <w:rsid w:val="00E54D32"/>
    <w:rsid w:val="00E5501D"/>
    <w:rsid w:val="00E55932"/>
    <w:rsid w:val="00E55DD9"/>
    <w:rsid w:val="00E55F04"/>
    <w:rsid w:val="00E56007"/>
    <w:rsid w:val="00E56059"/>
    <w:rsid w:val="00E56AC7"/>
    <w:rsid w:val="00E56D7A"/>
    <w:rsid w:val="00E56F60"/>
    <w:rsid w:val="00E572C1"/>
    <w:rsid w:val="00E574A1"/>
    <w:rsid w:val="00E5753A"/>
    <w:rsid w:val="00E57983"/>
    <w:rsid w:val="00E579D7"/>
    <w:rsid w:val="00E57BC4"/>
    <w:rsid w:val="00E57E1C"/>
    <w:rsid w:val="00E607B9"/>
    <w:rsid w:val="00E60875"/>
    <w:rsid w:val="00E609DD"/>
    <w:rsid w:val="00E609FC"/>
    <w:rsid w:val="00E60A3C"/>
    <w:rsid w:val="00E60A8D"/>
    <w:rsid w:val="00E60E55"/>
    <w:rsid w:val="00E60F84"/>
    <w:rsid w:val="00E612D0"/>
    <w:rsid w:val="00E613C3"/>
    <w:rsid w:val="00E614EB"/>
    <w:rsid w:val="00E616AA"/>
    <w:rsid w:val="00E616B4"/>
    <w:rsid w:val="00E61730"/>
    <w:rsid w:val="00E617C7"/>
    <w:rsid w:val="00E62134"/>
    <w:rsid w:val="00E623C0"/>
    <w:rsid w:val="00E623C6"/>
    <w:rsid w:val="00E625EA"/>
    <w:rsid w:val="00E628B4"/>
    <w:rsid w:val="00E630E5"/>
    <w:rsid w:val="00E6341A"/>
    <w:rsid w:val="00E6348C"/>
    <w:rsid w:val="00E6350A"/>
    <w:rsid w:val="00E63949"/>
    <w:rsid w:val="00E63B96"/>
    <w:rsid w:val="00E63C78"/>
    <w:rsid w:val="00E63EB7"/>
    <w:rsid w:val="00E640BB"/>
    <w:rsid w:val="00E64546"/>
    <w:rsid w:val="00E6457B"/>
    <w:rsid w:val="00E645B7"/>
    <w:rsid w:val="00E645E1"/>
    <w:rsid w:val="00E64909"/>
    <w:rsid w:val="00E64A7A"/>
    <w:rsid w:val="00E64B73"/>
    <w:rsid w:val="00E65042"/>
    <w:rsid w:val="00E653A1"/>
    <w:rsid w:val="00E658E3"/>
    <w:rsid w:val="00E65ADD"/>
    <w:rsid w:val="00E660C8"/>
    <w:rsid w:val="00E66157"/>
    <w:rsid w:val="00E665F6"/>
    <w:rsid w:val="00E66793"/>
    <w:rsid w:val="00E66B1D"/>
    <w:rsid w:val="00E66DB4"/>
    <w:rsid w:val="00E66E3D"/>
    <w:rsid w:val="00E66E94"/>
    <w:rsid w:val="00E67352"/>
    <w:rsid w:val="00E673B1"/>
    <w:rsid w:val="00E679C9"/>
    <w:rsid w:val="00E67BD3"/>
    <w:rsid w:val="00E67DFE"/>
    <w:rsid w:val="00E70037"/>
    <w:rsid w:val="00E70174"/>
    <w:rsid w:val="00E7063B"/>
    <w:rsid w:val="00E70C46"/>
    <w:rsid w:val="00E7123F"/>
    <w:rsid w:val="00E71537"/>
    <w:rsid w:val="00E716B9"/>
    <w:rsid w:val="00E71851"/>
    <w:rsid w:val="00E71C7E"/>
    <w:rsid w:val="00E71C80"/>
    <w:rsid w:val="00E71F65"/>
    <w:rsid w:val="00E7212B"/>
    <w:rsid w:val="00E72157"/>
    <w:rsid w:val="00E7282A"/>
    <w:rsid w:val="00E72C42"/>
    <w:rsid w:val="00E72D25"/>
    <w:rsid w:val="00E7307D"/>
    <w:rsid w:val="00E73650"/>
    <w:rsid w:val="00E73D24"/>
    <w:rsid w:val="00E73E66"/>
    <w:rsid w:val="00E73F45"/>
    <w:rsid w:val="00E7421A"/>
    <w:rsid w:val="00E742B8"/>
    <w:rsid w:val="00E742FD"/>
    <w:rsid w:val="00E74588"/>
    <w:rsid w:val="00E74611"/>
    <w:rsid w:val="00E74754"/>
    <w:rsid w:val="00E749E3"/>
    <w:rsid w:val="00E74B95"/>
    <w:rsid w:val="00E74D9F"/>
    <w:rsid w:val="00E74DE8"/>
    <w:rsid w:val="00E75187"/>
    <w:rsid w:val="00E75215"/>
    <w:rsid w:val="00E752AC"/>
    <w:rsid w:val="00E7536D"/>
    <w:rsid w:val="00E75391"/>
    <w:rsid w:val="00E7541D"/>
    <w:rsid w:val="00E7544A"/>
    <w:rsid w:val="00E755A6"/>
    <w:rsid w:val="00E7574A"/>
    <w:rsid w:val="00E75822"/>
    <w:rsid w:val="00E758E9"/>
    <w:rsid w:val="00E75DC5"/>
    <w:rsid w:val="00E75DDD"/>
    <w:rsid w:val="00E75F63"/>
    <w:rsid w:val="00E761AC"/>
    <w:rsid w:val="00E76663"/>
    <w:rsid w:val="00E7677A"/>
    <w:rsid w:val="00E76865"/>
    <w:rsid w:val="00E7695B"/>
    <w:rsid w:val="00E76A2C"/>
    <w:rsid w:val="00E76BEB"/>
    <w:rsid w:val="00E76C1B"/>
    <w:rsid w:val="00E76D5C"/>
    <w:rsid w:val="00E76ED5"/>
    <w:rsid w:val="00E76FF7"/>
    <w:rsid w:val="00E770DE"/>
    <w:rsid w:val="00E772A7"/>
    <w:rsid w:val="00E77831"/>
    <w:rsid w:val="00E77D28"/>
    <w:rsid w:val="00E803A1"/>
    <w:rsid w:val="00E80409"/>
    <w:rsid w:val="00E80B46"/>
    <w:rsid w:val="00E80E0C"/>
    <w:rsid w:val="00E81051"/>
    <w:rsid w:val="00E8141E"/>
    <w:rsid w:val="00E81632"/>
    <w:rsid w:val="00E81683"/>
    <w:rsid w:val="00E8176B"/>
    <w:rsid w:val="00E81F2F"/>
    <w:rsid w:val="00E82466"/>
    <w:rsid w:val="00E8255F"/>
    <w:rsid w:val="00E827B2"/>
    <w:rsid w:val="00E82803"/>
    <w:rsid w:val="00E828F9"/>
    <w:rsid w:val="00E82BAF"/>
    <w:rsid w:val="00E82F62"/>
    <w:rsid w:val="00E82FC6"/>
    <w:rsid w:val="00E831EA"/>
    <w:rsid w:val="00E83514"/>
    <w:rsid w:val="00E83600"/>
    <w:rsid w:val="00E8374F"/>
    <w:rsid w:val="00E8377C"/>
    <w:rsid w:val="00E83863"/>
    <w:rsid w:val="00E8388C"/>
    <w:rsid w:val="00E83929"/>
    <w:rsid w:val="00E839E1"/>
    <w:rsid w:val="00E839F2"/>
    <w:rsid w:val="00E83BBA"/>
    <w:rsid w:val="00E83CDE"/>
    <w:rsid w:val="00E83D7E"/>
    <w:rsid w:val="00E83E2B"/>
    <w:rsid w:val="00E8419A"/>
    <w:rsid w:val="00E841C8"/>
    <w:rsid w:val="00E84419"/>
    <w:rsid w:val="00E845F6"/>
    <w:rsid w:val="00E84AC9"/>
    <w:rsid w:val="00E84F1F"/>
    <w:rsid w:val="00E85257"/>
    <w:rsid w:val="00E8539E"/>
    <w:rsid w:val="00E855D8"/>
    <w:rsid w:val="00E858FC"/>
    <w:rsid w:val="00E85F40"/>
    <w:rsid w:val="00E860BC"/>
    <w:rsid w:val="00E86556"/>
    <w:rsid w:val="00E867AF"/>
    <w:rsid w:val="00E86B0C"/>
    <w:rsid w:val="00E86E32"/>
    <w:rsid w:val="00E86E67"/>
    <w:rsid w:val="00E86FBE"/>
    <w:rsid w:val="00E8752F"/>
    <w:rsid w:val="00E8767F"/>
    <w:rsid w:val="00E879AB"/>
    <w:rsid w:val="00E879B2"/>
    <w:rsid w:val="00E87BDB"/>
    <w:rsid w:val="00E87C12"/>
    <w:rsid w:val="00E87E75"/>
    <w:rsid w:val="00E87FE6"/>
    <w:rsid w:val="00E90194"/>
    <w:rsid w:val="00E9028E"/>
    <w:rsid w:val="00E9184E"/>
    <w:rsid w:val="00E91A92"/>
    <w:rsid w:val="00E91AE4"/>
    <w:rsid w:val="00E91B76"/>
    <w:rsid w:val="00E91CF8"/>
    <w:rsid w:val="00E92035"/>
    <w:rsid w:val="00E92382"/>
    <w:rsid w:val="00E923EE"/>
    <w:rsid w:val="00E926CF"/>
    <w:rsid w:val="00E929A3"/>
    <w:rsid w:val="00E92DA1"/>
    <w:rsid w:val="00E92E85"/>
    <w:rsid w:val="00E9311E"/>
    <w:rsid w:val="00E934F3"/>
    <w:rsid w:val="00E93620"/>
    <w:rsid w:val="00E93934"/>
    <w:rsid w:val="00E93C1F"/>
    <w:rsid w:val="00E93F22"/>
    <w:rsid w:val="00E93F26"/>
    <w:rsid w:val="00E942D4"/>
    <w:rsid w:val="00E94434"/>
    <w:rsid w:val="00E9459C"/>
    <w:rsid w:val="00E947DC"/>
    <w:rsid w:val="00E94D0B"/>
    <w:rsid w:val="00E956E9"/>
    <w:rsid w:val="00E9570B"/>
    <w:rsid w:val="00E95750"/>
    <w:rsid w:val="00E95930"/>
    <w:rsid w:val="00E95A5D"/>
    <w:rsid w:val="00E95A67"/>
    <w:rsid w:val="00E95B37"/>
    <w:rsid w:val="00E95BD1"/>
    <w:rsid w:val="00E95C83"/>
    <w:rsid w:val="00E95ECD"/>
    <w:rsid w:val="00E96111"/>
    <w:rsid w:val="00E96126"/>
    <w:rsid w:val="00E96162"/>
    <w:rsid w:val="00E961F5"/>
    <w:rsid w:val="00E96255"/>
    <w:rsid w:val="00E963A6"/>
    <w:rsid w:val="00E964A0"/>
    <w:rsid w:val="00E966B2"/>
    <w:rsid w:val="00E966CF"/>
    <w:rsid w:val="00E96F50"/>
    <w:rsid w:val="00E97455"/>
    <w:rsid w:val="00E974F2"/>
    <w:rsid w:val="00E9751E"/>
    <w:rsid w:val="00E97653"/>
    <w:rsid w:val="00E97683"/>
    <w:rsid w:val="00E97739"/>
    <w:rsid w:val="00E97E64"/>
    <w:rsid w:val="00EA01A6"/>
    <w:rsid w:val="00EA01B2"/>
    <w:rsid w:val="00EA045B"/>
    <w:rsid w:val="00EA07F6"/>
    <w:rsid w:val="00EA07FF"/>
    <w:rsid w:val="00EA0858"/>
    <w:rsid w:val="00EA0CB4"/>
    <w:rsid w:val="00EA1019"/>
    <w:rsid w:val="00EA1168"/>
    <w:rsid w:val="00EA1253"/>
    <w:rsid w:val="00EA1422"/>
    <w:rsid w:val="00EA1532"/>
    <w:rsid w:val="00EA19A9"/>
    <w:rsid w:val="00EA19C2"/>
    <w:rsid w:val="00EA1A98"/>
    <w:rsid w:val="00EA2295"/>
    <w:rsid w:val="00EA23CB"/>
    <w:rsid w:val="00EA2414"/>
    <w:rsid w:val="00EA25CB"/>
    <w:rsid w:val="00EA2F88"/>
    <w:rsid w:val="00EA3ECD"/>
    <w:rsid w:val="00EA3ED2"/>
    <w:rsid w:val="00EA4216"/>
    <w:rsid w:val="00EA4358"/>
    <w:rsid w:val="00EA4565"/>
    <w:rsid w:val="00EA46D8"/>
    <w:rsid w:val="00EA4E8C"/>
    <w:rsid w:val="00EA57E9"/>
    <w:rsid w:val="00EA589A"/>
    <w:rsid w:val="00EA58AF"/>
    <w:rsid w:val="00EA5CE5"/>
    <w:rsid w:val="00EA5CF6"/>
    <w:rsid w:val="00EA5CFE"/>
    <w:rsid w:val="00EA5FAD"/>
    <w:rsid w:val="00EA6136"/>
    <w:rsid w:val="00EA615C"/>
    <w:rsid w:val="00EA6315"/>
    <w:rsid w:val="00EA63EC"/>
    <w:rsid w:val="00EA6947"/>
    <w:rsid w:val="00EA6A3C"/>
    <w:rsid w:val="00EA6AA1"/>
    <w:rsid w:val="00EA6D4D"/>
    <w:rsid w:val="00EA6F89"/>
    <w:rsid w:val="00EA7463"/>
    <w:rsid w:val="00EA76FF"/>
    <w:rsid w:val="00EA7722"/>
    <w:rsid w:val="00EA778F"/>
    <w:rsid w:val="00EA7FCD"/>
    <w:rsid w:val="00EB028E"/>
    <w:rsid w:val="00EB0890"/>
    <w:rsid w:val="00EB0B7F"/>
    <w:rsid w:val="00EB0BA0"/>
    <w:rsid w:val="00EB0D51"/>
    <w:rsid w:val="00EB12FF"/>
    <w:rsid w:val="00EB193A"/>
    <w:rsid w:val="00EB193D"/>
    <w:rsid w:val="00EB1AF3"/>
    <w:rsid w:val="00EB1B87"/>
    <w:rsid w:val="00EB1D2F"/>
    <w:rsid w:val="00EB1D37"/>
    <w:rsid w:val="00EB2777"/>
    <w:rsid w:val="00EB2AE3"/>
    <w:rsid w:val="00EB2F61"/>
    <w:rsid w:val="00EB30D3"/>
    <w:rsid w:val="00EB338C"/>
    <w:rsid w:val="00EB3518"/>
    <w:rsid w:val="00EB3D67"/>
    <w:rsid w:val="00EB3F1C"/>
    <w:rsid w:val="00EB40F4"/>
    <w:rsid w:val="00EB4736"/>
    <w:rsid w:val="00EB47B4"/>
    <w:rsid w:val="00EB48D3"/>
    <w:rsid w:val="00EB4CB3"/>
    <w:rsid w:val="00EB5089"/>
    <w:rsid w:val="00EB561F"/>
    <w:rsid w:val="00EB5698"/>
    <w:rsid w:val="00EB5AE1"/>
    <w:rsid w:val="00EB5AE5"/>
    <w:rsid w:val="00EB5C76"/>
    <w:rsid w:val="00EB5D83"/>
    <w:rsid w:val="00EB5EED"/>
    <w:rsid w:val="00EB5F77"/>
    <w:rsid w:val="00EB65BE"/>
    <w:rsid w:val="00EB6938"/>
    <w:rsid w:val="00EB70DD"/>
    <w:rsid w:val="00EB735F"/>
    <w:rsid w:val="00EB7398"/>
    <w:rsid w:val="00EB741D"/>
    <w:rsid w:val="00EB756F"/>
    <w:rsid w:val="00EB75F7"/>
    <w:rsid w:val="00EB7648"/>
    <w:rsid w:val="00EB77BE"/>
    <w:rsid w:val="00EB7E70"/>
    <w:rsid w:val="00EC027D"/>
    <w:rsid w:val="00EC06A8"/>
    <w:rsid w:val="00EC0841"/>
    <w:rsid w:val="00EC08E6"/>
    <w:rsid w:val="00EC0D66"/>
    <w:rsid w:val="00EC0E3B"/>
    <w:rsid w:val="00EC0FB8"/>
    <w:rsid w:val="00EC1009"/>
    <w:rsid w:val="00EC1421"/>
    <w:rsid w:val="00EC1823"/>
    <w:rsid w:val="00EC1DFC"/>
    <w:rsid w:val="00EC26EC"/>
    <w:rsid w:val="00EC2980"/>
    <w:rsid w:val="00EC2B5A"/>
    <w:rsid w:val="00EC2C38"/>
    <w:rsid w:val="00EC2CEA"/>
    <w:rsid w:val="00EC2CEE"/>
    <w:rsid w:val="00EC2FF4"/>
    <w:rsid w:val="00EC30F2"/>
    <w:rsid w:val="00EC3701"/>
    <w:rsid w:val="00EC3758"/>
    <w:rsid w:val="00EC37D0"/>
    <w:rsid w:val="00EC3A66"/>
    <w:rsid w:val="00EC3E73"/>
    <w:rsid w:val="00EC42A0"/>
    <w:rsid w:val="00EC434E"/>
    <w:rsid w:val="00EC4390"/>
    <w:rsid w:val="00EC45F0"/>
    <w:rsid w:val="00EC48DD"/>
    <w:rsid w:val="00EC4C4A"/>
    <w:rsid w:val="00EC4E31"/>
    <w:rsid w:val="00EC4FFB"/>
    <w:rsid w:val="00EC52C4"/>
    <w:rsid w:val="00EC53F2"/>
    <w:rsid w:val="00EC5545"/>
    <w:rsid w:val="00EC58F0"/>
    <w:rsid w:val="00EC5B49"/>
    <w:rsid w:val="00EC5C17"/>
    <w:rsid w:val="00EC5C69"/>
    <w:rsid w:val="00EC5D3F"/>
    <w:rsid w:val="00EC5D55"/>
    <w:rsid w:val="00EC5D86"/>
    <w:rsid w:val="00EC5DF1"/>
    <w:rsid w:val="00EC5F79"/>
    <w:rsid w:val="00EC600A"/>
    <w:rsid w:val="00EC61E2"/>
    <w:rsid w:val="00EC63BA"/>
    <w:rsid w:val="00EC64F8"/>
    <w:rsid w:val="00EC66AC"/>
    <w:rsid w:val="00EC6858"/>
    <w:rsid w:val="00EC713F"/>
    <w:rsid w:val="00EC7210"/>
    <w:rsid w:val="00EC7251"/>
    <w:rsid w:val="00EC74E2"/>
    <w:rsid w:val="00EC7A1C"/>
    <w:rsid w:val="00EC7A1E"/>
    <w:rsid w:val="00EC7C1C"/>
    <w:rsid w:val="00ED014A"/>
    <w:rsid w:val="00ED035D"/>
    <w:rsid w:val="00ED03A5"/>
    <w:rsid w:val="00ED0436"/>
    <w:rsid w:val="00ED0B93"/>
    <w:rsid w:val="00ED0E5F"/>
    <w:rsid w:val="00ED160D"/>
    <w:rsid w:val="00ED164B"/>
    <w:rsid w:val="00ED1888"/>
    <w:rsid w:val="00ED2107"/>
    <w:rsid w:val="00ED22E5"/>
    <w:rsid w:val="00ED234E"/>
    <w:rsid w:val="00ED23CA"/>
    <w:rsid w:val="00ED2539"/>
    <w:rsid w:val="00ED2603"/>
    <w:rsid w:val="00ED2B94"/>
    <w:rsid w:val="00ED2C69"/>
    <w:rsid w:val="00ED33A0"/>
    <w:rsid w:val="00ED34FF"/>
    <w:rsid w:val="00ED3776"/>
    <w:rsid w:val="00ED39AD"/>
    <w:rsid w:val="00ED3BC1"/>
    <w:rsid w:val="00ED45A8"/>
    <w:rsid w:val="00ED4950"/>
    <w:rsid w:val="00ED4B70"/>
    <w:rsid w:val="00ED4BE6"/>
    <w:rsid w:val="00ED4C57"/>
    <w:rsid w:val="00ED4CAB"/>
    <w:rsid w:val="00ED5002"/>
    <w:rsid w:val="00ED5276"/>
    <w:rsid w:val="00ED5525"/>
    <w:rsid w:val="00ED585A"/>
    <w:rsid w:val="00ED5D3C"/>
    <w:rsid w:val="00ED5EA0"/>
    <w:rsid w:val="00ED5F1F"/>
    <w:rsid w:val="00ED6253"/>
    <w:rsid w:val="00ED6A90"/>
    <w:rsid w:val="00ED6BA6"/>
    <w:rsid w:val="00ED6C6A"/>
    <w:rsid w:val="00ED6CB5"/>
    <w:rsid w:val="00ED6D35"/>
    <w:rsid w:val="00ED7005"/>
    <w:rsid w:val="00ED73BA"/>
    <w:rsid w:val="00ED7726"/>
    <w:rsid w:val="00ED7923"/>
    <w:rsid w:val="00ED7FCA"/>
    <w:rsid w:val="00EE00C0"/>
    <w:rsid w:val="00EE03BC"/>
    <w:rsid w:val="00EE053E"/>
    <w:rsid w:val="00EE0792"/>
    <w:rsid w:val="00EE0812"/>
    <w:rsid w:val="00EE0E4E"/>
    <w:rsid w:val="00EE0F56"/>
    <w:rsid w:val="00EE18D8"/>
    <w:rsid w:val="00EE1AF1"/>
    <w:rsid w:val="00EE1C95"/>
    <w:rsid w:val="00EE1DB7"/>
    <w:rsid w:val="00EE1EA3"/>
    <w:rsid w:val="00EE1ED7"/>
    <w:rsid w:val="00EE1EEA"/>
    <w:rsid w:val="00EE20A9"/>
    <w:rsid w:val="00EE2333"/>
    <w:rsid w:val="00EE238F"/>
    <w:rsid w:val="00EE268A"/>
    <w:rsid w:val="00EE2B3E"/>
    <w:rsid w:val="00EE2BFC"/>
    <w:rsid w:val="00EE2F2C"/>
    <w:rsid w:val="00EE3247"/>
    <w:rsid w:val="00EE32F9"/>
    <w:rsid w:val="00EE35FD"/>
    <w:rsid w:val="00EE3637"/>
    <w:rsid w:val="00EE3815"/>
    <w:rsid w:val="00EE3C14"/>
    <w:rsid w:val="00EE3E27"/>
    <w:rsid w:val="00EE3FA8"/>
    <w:rsid w:val="00EE422C"/>
    <w:rsid w:val="00EE423D"/>
    <w:rsid w:val="00EE4296"/>
    <w:rsid w:val="00EE43F4"/>
    <w:rsid w:val="00EE4B4C"/>
    <w:rsid w:val="00EE4C1A"/>
    <w:rsid w:val="00EE4C3D"/>
    <w:rsid w:val="00EE51DE"/>
    <w:rsid w:val="00EE55F2"/>
    <w:rsid w:val="00EE57BB"/>
    <w:rsid w:val="00EE5955"/>
    <w:rsid w:val="00EE5AF8"/>
    <w:rsid w:val="00EE5B6A"/>
    <w:rsid w:val="00EE5C6C"/>
    <w:rsid w:val="00EE5E14"/>
    <w:rsid w:val="00EE6043"/>
    <w:rsid w:val="00EE6566"/>
    <w:rsid w:val="00EE66AC"/>
    <w:rsid w:val="00EE6831"/>
    <w:rsid w:val="00EE6892"/>
    <w:rsid w:val="00EE6D64"/>
    <w:rsid w:val="00EE6F13"/>
    <w:rsid w:val="00EE7267"/>
    <w:rsid w:val="00EE7434"/>
    <w:rsid w:val="00EE77FE"/>
    <w:rsid w:val="00EE7865"/>
    <w:rsid w:val="00EE7FDA"/>
    <w:rsid w:val="00EF0199"/>
    <w:rsid w:val="00EF02B3"/>
    <w:rsid w:val="00EF03CF"/>
    <w:rsid w:val="00EF0477"/>
    <w:rsid w:val="00EF04DF"/>
    <w:rsid w:val="00EF074D"/>
    <w:rsid w:val="00EF099A"/>
    <w:rsid w:val="00EF09C5"/>
    <w:rsid w:val="00EF09D4"/>
    <w:rsid w:val="00EF0E9A"/>
    <w:rsid w:val="00EF0F27"/>
    <w:rsid w:val="00EF1059"/>
    <w:rsid w:val="00EF10F7"/>
    <w:rsid w:val="00EF11E7"/>
    <w:rsid w:val="00EF1FE3"/>
    <w:rsid w:val="00EF2208"/>
    <w:rsid w:val="00EF24BC"/>
    <w:rsid w:val="00EF2B28"/>
    <w:rsid w:val="00EF2B4C"/>
    <w:rsid w:val="00EF2EF2"/>
    <w:rsid w:val="00EF2FC6"/>
    <w:rsid w:val="00EF3BA9"/>
    <w:rsid w:val="00EF3CD4"/>
    <w:rsid w:val="00EF3E25"/>
    <w:rsid w:val="00EF3E9E"/>
    <w:rsid w:val="00EF442A"/>
    <w:rsid w:val="00EF46CB"/>
    <w:rsid w:val="00EF490F"/>
    <w:rsid w:val="00EF4923"/>
    <w:rsid w:val="00EF49A6"/>
    <w:rsid w:val="00EF4BCA"/>
    <w:rsid w:val="00EF5065"/>
    <w:rsid w:val="00EF525F"/>
    <w:rsid w:val="00EF52B5"/>
    <w:rsid w:val="00EF55E2"/>
    <w:rsid w:val="00EF58D8"/>
    <w:rsid w:val="00EF59C0"/>
    <w:rsid w:val="00EF5B9D"/>
    <w:rsid w:val="00EF5C49"/>
    <w:rsid w:val="00EF5C85"/>
    <w:rsid w:val="00EF5DFB"/>
    <w:rsid w:val="00EF5E35"/>
    <w:rsid w:val="00EF654E"/>
    <w:rsid w:val="00EF6D46"/>
    <w:rsid w:val="00EF6F2C"/>
    <w:rsid w:val="00EF71C5"/>
    <w:rsid w:val="00EF71D4"/>
    <w:rsid w:val="00EF7452"/>
    <w:rsid w:val="00EF7472"/>
    <w:rsid w:val="00EF7500"/>
    <w:rsid w:val="00EF76DB"/>
    <w:rsid w:val="00EF783A"/>
    <w:rsid w:val="00EF793E"/>
    <w:rsid w:val="00EF7AD0"/>
    <w:rsid w:val="00EF7CE7"/>
    <w:rsid w:val="00EF7D54"/>
    <w:rsid w:val="00EF7D6C"/>
    <w:rsid w:val="00EF7E2D"/>
    <w:rsid w:val="00F006A7"/>
    <w:rsid w:val="00F007C0"/>
    <w:rsid w:val="00F00B5D"/>
    <w:rsid w:val="00F00BD7"/>
    <w:rsid w:val="00F00CF0"/>
    <w:rsid w:val="00F00EBF"/>
    <w:rsid w:val="00F00FEF"/>
    <w:rsid w:val="00F01057"/>
    <w:rsid w:val="00F010DE"/>
    <w:rsid w:val="00F01A43"/>
    <w:rsid w:val="00F01E56"/>
    <w:rsid w:val="00F01FBD"/>
    <w:rsid w:val="00F02089"/>
    <w:rsid w:val="00F020AA"/>
    <w:rsid w:val="00F020C3"/>
    <w:rsid w:val="00F02233"/>
    <w:rsid w:val="00F0247E"/>
    <w:rsid w:val="00F02740"/>
    <w:rsid w:val="00F02A72"/>
    <w:rsid w:val="00F02D86"/>
    <w:rsid w:val="00F02E8F"/>
    <w:rsid w:val="00F0300F"/>
    <w:rsid w:val="00F0312B"/>
    <w:rsid w:val="00F0346C"/>
    <w:rsid w:val="00F0388C"/>
    <w:rsid w:val="00F039D6"/>
    <w:rsid w:val="00F040E9"/>
    <w:rsid w:val="00F0413B"/>
    <w:rsid w:val="00F043EF"/>
    <w:rsid w:val="00F044E9"/>
    <w:rsid w:val="00F046A4"/>
    <w:rsid w:val="00F04767"/>
    <w:rsid w:val="00F04950"/>
    <w:rsid w:val="00F050FA"/>
    <w:rsid w:val="00F05183"/>
    <w:rsid w:val="00F053D0"/>
    <w:rsid w:val="00F05FEA"/>
    <w:rsid w:val="00F06337"/>
    <w:rsid w:val="00F06E54"/>
    <w:rsid w:val="00F07024"/>
    <w:rsid w:val="00F07241"/>
    <w:rsid w:val="00F07421"/>
    <w:rsid w:val="00F074D3"/>
    <w:rsid w:val="00F0775B"/>
    <w:rsid w:val="00F07A0C"/>
    <w:rsid w:val="00F07A5A"/>
    <w:rsid w:val="00F07AE0"/>
    <w:rsid w:val="00F07B15"/>
    <w:rsid w:val="00F102F5"/>
    <w:rsid w:val="00F104B8"/>
    <w:rsid w:val="00F10579"/>
    <w:rsid w:val="00F108CB"/>
    <w:rsid w:val="00F1101F"/>
    <w:rsid w:val="00F1123E"/>
    <w:rsid w:val="00F112FF"/>
    <w:rsid w:val="00F11421"/>
    <w:rsid w:val="00F11764"/>
    <w:rsid w:val="00F11B4B"/>
    <w:rsid w:val="00F11C03"/>
    <w:rsid w:val="00F11D08"/>
    <w:rsid w:val="00F11D28"/>
    <w:rsid w:val="00F11F12"/>
    <w:rsid w:val="00F12454"/>
    <w:rsid w:val="00F12569"/>
    <w:rsid w:val="00F1289E"/>
    <w:rsid w:val="00F12EEB"/>
    <w:rsid w:val="00F13288"/>
    <w:rsid w:val="00F1351F"/>
    <w:rsid w:val="00F13645"/>
    <w:rsid w:val="00F136B8"/>
    <w:rsid w:val="00F13726"/>
    <w:rsid w:val="00F13B2C"/>
    <w:rsid w:val="00F13B6E"/>
    <w:rsid w:val="00F1422F"/>
    <w:rsid w:val="00F14233"/>
    <w:rsid w:val="00F14250"/>
    <w:rsid w:val="00F142EE"/>
    <w:rsid w:val="00F144F5"/>
    <w:rsid w:val="00F148D9"/>
    <w:rsid w:val="00F1496B"/>
    <w:rsid w:val="00F14D90"/>
    <w:rsid w:val="00F15062"/>
    <w:rsid w:val="00F15211"/>
    <w:rsid w:val="00F157C3"/>
    <w:rsid w:val="00F1593A"/>
    <w:rsid w:val="00F15B51"/>
    <w:rsid w:val="00F15D96"/>
    <w:rsid w:val="00F15E74"/>
    <w:rsid w:val="00F15F7E"/>
    <w:rsid w:val="00F169DC"/>
    <w:rsid w:val="00F16B16"/>
    <w:rsid w:val="00F17573"/>
    <w:rsid w:val="00F1799B"/>
    <w:rsid w:val="00F17D16"/>
    <w:rsid w:val="00F2020D"/>
    <w:rsid w:val="00F2032D"/>
    <w:rsid w:val="00F20412"/>
    <w:rsid w:val="00F207B7"/>
    <w:rsid w:val="00F20CC2"/>
    <w:rsid w:val="00F20F8A"/>
    <w:rsid w:val="00F21077"/>
    <w:rsid w:val="00F21362"/>
    <w:rsid w:val="00F21D29"/>
    <w:rsid w:val="00F223DC"/>
    <w:rsid w:val="00F22413"/>
    <w:rsid w:val="00F2242A"/>
    <w:rsid w:val="00F22510"/>
    <w:rsid w:val="00F228E4"/>
    <w:rsid w:val="00F22925"/>
    <w:rsid w:val="00F22B2E"/>
    <w:rsid w:val="00F22D4A"/>
    <w:rsid w:val="00F23154"/>
    <w:rsid w:val="00F232E2"/>
    <w:rsid w:val="00F23435"/>
    <w:rsid w:val="00F2350E"/>
    <w:rsid w:val="00F236B3"/>
    <w:rsid w:val="00F23772"/>
    <w:rsid w:val="00F2377F"/>
    <w:rsid w:val="00F23D71"/>
    <w:rsid w:val="00F246A8"/>
    <w:rsid w:val="00F24A3D"/>
    <w:rsid w:val="00F24B2C"/>
    <w:rsid w:val="00F24EF6"/>
    <w:rsid w:val="00F250FD"/>
    <w:rsid w:val="00F252F0"/>
    <w:rsid w:val="00F257D0"/>
    <w:rsid w:val="00F25C52"/>
    <w:rsid w:val="00F25D02"/>
    <w:rsid w:val="00F26022"/>
    <w:rsid w:val="00F26311"/>
    <w:rsid w:val="00F26EBD"/>
    <w:rsid w:val="00F2749A"/>
    <w:rsid w:val="00F275FC"/>
    <w:rsid w:val="00F27729"/>
    <w:rsid w:val="00F27E5E"/>
    <w:rsid w:val="00F27FBD"/>
    <w:rsid w:val="00F304AC"/>
    <w:rsid w:val="00F306CA"/>
    <w:rsid w:val="00F307BB"/>
    <w:rsid w:val="00F30F01"/>
    <w:rsid w:val="00F3174D"/>
    <w:rsid w:val="00F31B01"/>
    <w:rsid w:val="00F31B1A"/>
    <w:rsid w:val="00F31C28"/>
    <w:rsid w:val="00F31CFA"/>
    <w:rsid w:val="00F32141"/>
    <w:rsid w:val="00F3227C"/>
    <w:rsid w:val="00F323A8"/>
    <w:rsid w:val="00F3240E"/>
    <w:rsid w:val="00F32A61"/>
    <w:rsid w:val="00F32EEA"/>
    <w:rsid w:val="00F3351E"/>
    <w:rsid w:val="00F33945"/>
    <w:rsid w:val="00F33D57"/>
    <w:rsid w:val="00F34103"/>
    <w:rsid w:val="00F34205"/>
    <w:rsid w:val="00F34224"/>
    <w:rsid w:val="00F3475D"/>
    <w:rsid w:val="00F347D7"/>
    <w:rsid w:val="00F347E9"/>
    <w:rsid w:val="00F34AFF"/>
    <w:rsid w:val="00F34E45"/>
    <w:rsid w:val="00F34EFA"/>
    <w:rsid w:val="00F34F18"/>
    <w:rsid w:val="00F3568B"/>
    <w:rsid w:val="00F357DE"/>
    <w:rsid w:val="00F35806"/>
    <w:rsid w:val="00F358C9"/>
    <w:rsid w:val="00F3601D"/>
    <w:rsid w:val="00F360D3"/>
    <w:rsid w:val="00F36279"/>
    <w:rsid w:val="00F363D2"/>
    <w:rsid w:val="00F36E04"/>
    <w:rsid w:val="00F37241"/>
    <w:rsid w:val="00F37412"/>
    <w:rsid w:val="00F3764E"/>
    <w:rsid w:val="00F3776D"/>
    <w:rsid w:val="00F378C5"/>
    <w:rsid w:val="00F378FA"/>
    <w:rsid w:val="00F401E6"/>
    <w:rsid w:val="00F404FE"/>
    <w:rsid w:val="00F40A66"/>
    <w:rsid w:val="00F40F21"/>
    <w:rsid w:val="00F41DEC"/>
    <w:rsid w:val="00F41EF8"/>
    <w:rsid w:val="00F42181"/>
    <w:rsid w:val="00F4237D"/>
    <w:rsid w:val="00F42834"/>
    <w:rsid w:val="00F428E7"/>
    <w:rsid w:val="00F42BE5"/>
    <w:rsid w:val="00F42D75"/>
    <w:rsid w:val="00F42E76"/>
    <w:rsid w:val="00F4332D"/>
    <w:rsid w:val="00F433F0"/>
    <w:rsid w:val="00F43466"/>
    <w:rsid w:val="00F435EF"/>
    <w:rsid w:val="00F43DFB"/>
    <w:rsid w:val="00F4439E"/>
    <w:rsid w:val="00F445A3"/>
    <w:rsid w:val="00F4482A"/>
    <w:rsid w:val="00F448B1"/>
    <w:rsid w:val="00F44936"/>
    <w:rsid w:val="00F44CEA"/>
    <w:rsid w:val="00F44DB1"/>
    <w:rsid w:val="00F44EB6"/>
    <w:rsid w:val="00F451A4"/>
    <w:rsid w:val="00F45745"/>
    <w:rsid w:val="00F457BF"/>
    <w:rsid w:val="00F45AAE"/>
    <w:rsid w:val="00F45AD6"/>
    <w:rsid w:val="00F45D83"/>
    <w:rsid w:val="00F45E15"/>
    <w:rsid w:val="00F45FE4"/>
    <w:rsid w:val="00F4604A"/>
    <w:rsid w:val="00F46109"/>
    <w:rsid w:val="00F4628E"/>
    <w:rsid w:val="00F46387"/>
    <w:rsid w:val="00F4645C"/>
    <w:rsid w:val="00F464D6"/>
    <w:rsid w:val="00F46B4C"/>
    <w:rsid w:val="00F46C80"/>
    <w:rsid w:val="00F46FBA"/>
    <w:rsid w:val="00F4711E"/>
    <w:rsid w:val="00F47403"/>
    <w:rsid w:val="00F4741A"/>
    <w:rsid w:val="00F476DA"/>
    <w:rsid w:val="00F478CE"/>
    <w:rsid w:val="00F47B09"/>
    <w:rsid w:val="00F47DB1"/>
    <w:rsid w:val="00F47E8B"/>
    <w:rsid w:val="00F5013F"/>
    <w:rsid w:val="00F502D2"/>
    <w:rsid w:val="00F507A5"/>
    <w:rsid w:val="00F50A3F"/>
    <w:rsid w:val="00F50D2F"/>
    <w:rsid w:val="00F50E2C"/>
    <w:rsid w:val="00F51082"/>
    <w:rsid w:val="00F511AA"/>
    <w:rsid w:val="00F51327"/>
    <w:rsid w:val="00F51405"/>
    <w:rsid w:val="00F5151A"/>
    <w:rsid w:val="00F517B0"/>
    <w:rsid w:val="00F517F3"/>
    <w:rsid w:val="00F5198B"/>
    <w:rsid w:val="00F51A82"/>
    <w:rsid w:val="00F51C05"/>
    <w:rsid w:val="00F5220B"/>
    <w:rsid w:val="00F52464"/>
    <w:rsid w:val="00F52672"/>
    <w:rsid w:val="00F526D5"/>
    <w:rsid w:val="00F5284F"/>
    <w:rsid w:val="00F52BA2"/>
    <w:rsid w:val="00F52C27"/>
    <w:rsid w:val="00F531E0"/>
    <w:rsid w:val="00F5321B"/>
    <w:rsid w:val="00F53296"/>
    <w:rsid w:val="00F534CF"/>
    <w:rsid w:val="00F5364B"/>
    <w:rsid w:val="00F5384F"/>
    <w:rsid w:val="00F53A3A"/>
    <w:rsid w:val="00F53C2F"/>
    <w:rsid w:val="00F53C4A"/>
    <w:rsid w:val="00F53D8E"/>
    <w:rsid w:val="00F5402B"/>
    <w:rsid w:val="00F54035"/>
    <w:rsid w:val="00F543A3"/>
    <w:rsid w:val="00F54532"/>
    <w:rsid w:val="00F545AF"/>
    <w:rsid w:val="00F54A54"/>
    <w:rsid w:val="00F54CE2"/>
    <w:rsid w:val="00F5501B"/>
    <w:rsid w:val="00F5514F"/>
    <w:rsid w:val="00F551A0"/>
    <w:rsid w:val="00F555F9"/>
    <w:rsid w:val="00F5561B"/>
    <w:rsid w:val="00F55897"/>
    <w:rsid w:val="00F55A2E"/>
    <w:rsid w:val="00F55A64"/>
    <w:rsid w:val="00F55C3B"/>
    <w:rsid w:val="00F55DCF"/>
    <w:rsid w:val="00F55DEB"/>
    <w:rsid w:val="00F55EB8"/>
    <w:rsid w:val="00F56231"/>
    <w:rsid w:val="00F562FB"/>
    <w:rsid w:val="00F56358"/>
    <w:rsid w:val="00F5678E"/>
    <w:rsid w:val="00F567C8"/>
    <w:rsid w:val="00F5699C"/>
    <w:rsid w:val="00F5719C"/>
    <w:rsid w:val="00F5752F"/>
    <w:rsid w:val="00F5758A"/>
    <w:rsid w:val="00F57F3D"/>
    <w:rsid w:val="00F6026D"/>
    <w:rsid w:val="00F604DF"/>
    <w:rsid w:val="00F60B4E"/>
    <w:rsid w:val="00F60BA0"/>
    <w:rsid w:val="00F613FC"/>
    <w:rsid w:val="00F614A1"/>
    <w:rsid w:val="00F61719"/>
    <w:rsid w:val="00F619E7"/>
    <w:rsid w:val="00F61AD5"/>
    <w:rsid w:val="00F61B4B"/>
    <w:rsid w:val="00F61D9D"/>
    <w:rsid w:val="00F61E72"/>
    <w:rsid w:val="00F62027"/>
    <w:rsid w:val="00F62202"/>
    <w:rsid w:val="00F6254C"/>
    <w:rsid w:val="00F626F0"/>
    <w:rsid w:val="00F62857"/>
    <w:rsid w:val="00F629DE"/>
    <w:rsid w:val="00F62A83"/>
    <w:rsid w:val="00F62B6B"/>
    <w:rsid w:val="00F62C48"/>
    <w:rsid w:val="00F62CFF"/>
    <w:rsid w:val="00F6307A"/>
    <w:rsid w:val="00F6339F"/>
    <w:rsid w:val="00F63416"/>
    <w:rsid w:val="00F63B57"/>
    <w:rsid w:val="00F63FDD"/>
    <w:rsid w:val="00F64482"/>
    <w:rsid w:val="00F6457C"/>
    <w:rsid w:val="00F64589"/>
    <w:rsid w:val="00F64A31"/>
    <w:rsid w:val="00F64CCC"/>
    <w:rsid w:val="00F64E93"/>
    <w:rsid w:val="00F65975"/>
    <w:rsid w:val="00F65E59"/>
    <w:rsid w:val="00F6608A"/>
    <w:rsid w:val="00F662E0"/>
    <w:rsid w:val="00F66459"/>
    <w:rsid w:val="00F664AC"/>
    <w:rsid w:val="00F667ED"/>
    <w:rsid w:val="00F66BB3"/>
    <w:rsid w:val="00F67696"/>
    <w:rsid w:val="00F67A19"/>
    <w:rsid w:val="00F67A3E"/>
    <w:rsid w:val="00F67B3F"/>
    <w:rsid w:val="00F67BB7"/>
    <w:rsid w:val="00F67CFE"/>
    <w:rsid w:val="00F67E35"/>
    <w:rsid w:val="00F700F3"/>
    <w:rsid w:val="00F70156"/>
    <w:rsid w:val="00F7024C"/>
    <w:rsid w:val="00F70308"/>
    <w:rsid w:val="00F7048C"/>
    <w:rsid w:val="00F7083B"/>
    <w:rsid w:val="00F70C38"/>
    <w:rsid w:val="00F70E3E"/>
    <w:rsid w:val="00F71148"/>
    <w:rsid w:val="00F7119B"/>
    <w:rsid w:val="00F71261"/>
    <w:rsid w:val="00F714F9"/>
    <w:rsid w:val="00F715F2"/>
    <w:rsid w:val="00F71722"/>
    <w:rsid w:val="00F71A46"/>
    <w:rsid w:val="00F723A9"/>
    <w:rsid w:val="00F723E5"/>
    <w:rsid w:val="00F72AF0"/>
    <w:rsid w:val="00F72B25"/>
    <w:rsid w:val="00F730F7"/>
    <w:rsid w:val="00F73304"/>
    <w:rsid w:val="00F735D7"/>
    <w:rsid w:val="00F7372C"/>
    <w:rsid w:val="00F7376D"/>
    <w:rsid w:val="00F737DB"/>
    <w:rsid w:val="00F7382B"/>
    <w:rsid w:val="00F73D07"/>
    <w:rsid w:val="00F7422C"/>
    <w:rsid w:val="00F74232"/>
    <w:rsid w:val="00F7469F"/>
    <w:rsid w:val="00F749C8"/>
    <w:rsid w:val="00F74B07"/>
    <w:rsid w:val="00F74D46"/>
    <w:rsid w:val="00F74DDC"/>
    <w:rsid w:val="00F74FEB"/>
    <w:rsid w:val="00F75161"/>
    <w:rsid w:val="00F754CB"/>
    <w:rsid w:val="00F7560D"/>
    <w:rsid w:val="00F757F9"/>
    <w:rsid w:val="00F75843"/>
    <w:rsid w:val="00F75EF8"/>
    <w:rsid w:val="00F760BC"/>
    <w:rsid w:val="00F764B9"/>
    <w:rsid w:val="00F7682A"/>
    <w:rsid w:val="00F76942"/>
    <w:rsid w:val="00F76B69"/>
    <w:rsid w:val="00F76B7D"/>
    <w:rsid w:val="00F77824"/>
    <w:rsid w:val="00F77A35"/>
    <w:rsid w:val="00F77B6B"/>
    <w:rsid w:val="00F77DEE"/>
    <w:rsid w:val="00F7CDE7"/>
    <w:rsid w:val="00F80101"/>
    <w:rsid w:val="00F80415"/>
    <w:rsid w:val="00F80710"/>
    <w:rsid w:val="00F807C6"/>
    <w:rsid w:val="00F80BD2"/>
    <w:rsid w:val="00F80F04"/>
    <w:rsid w:val="00F81540"/>
    <w:rsid w:val="00F819D4"/>
    <w:rsid w:val="00F81A47"/>
    <w:rsid w:val="00F81B18"/>
    <w:rsid w:val="00F81B9B"/>
    <w:rsid w:val="00F81D54"/>
    <w:rsid w:val="00F81DDF"/>
    <w:rsid w:val="00F822B1"/>
    <w:rsid w:val="00F8239A"/>
    <w:rsid w:val="00F829FF"/>
    <w:rsid w:val="00F82C90"/>
    <w:rsid w:val="00F82CDB"/>
    <w:rsid w:val="00F82E99"/>
    <w:rsid w:val="00F83338"/>
    <w:rsid w:val="00F8359C"/>
    <w:rsid w:val="00F8380E"/>
    <w:rsid w:val="00F83934"/>
    <w:rsid w:val="00F83A3D"/>
    <w:rsid w:val="00F83C6F"/>
    <w:rsid w:val="00F83D57"/>
    <w:rsid w:val="00F83D87"/>
    <w:rsid w:val="00F83D8C"/>
    <w:rsid w:val="00F83F91"/>
    <w:rsid w:val="00F84353"/>
    <w:rsid w:val="00F84604"/>
    <w:rsid w:val="00F84837"/>
    <w:rsid w:val="00F849E8"/>
    <w:rsid w:val="00F84EB6"/>
    <w:rsid w:val="00F8542F"/>
    <w:rsid w:val="00F85449"/>
    <w:rsid w:val="00F8570E"/>
    <w:rsid w:val="00F85770"/>
    <w:rsid w:val="00F85A41"/>
    <w:rsid w:val="00F85A55"/>
    <w:rsid w:val="00F85EF3"/>
    <w:rsid w:val="00F86256"/>
    <w:rsid w:val="00F8627D"/>
    <w:rsid w:val="00F867FC"/>
    <w:rsid w:val="00F869C5"/>
    <w:rsid w:val="00F871C7"/>
    <w:rsid w:val="00F8728B"/>
    <w:rsid w:val="00F872A5"/>
    <w:rsid w:val="00F8772C"/>
    <w:rsid w:val="00F878C8"/>
    <w:rsid w:val="00F879C3"/>
    <w:rsid w:val="00F87ACE"/>
    <w:rsid w:val="00F90047"/>
    <w:rsid w:val="00F907C6"/>
    <w:rsid w:val="00F90CF6"/>
    <w:rsid w:val="00F90E9F"/>
    <w:rsid w:val="00F90F2F"/>
    <w:rsid w:val="00F910C6"/>
    <w:rsid w:val="00F91164"/>
    <w:rsid w:val="00F9124D"/>
    <w:rsid w:val="00F917D4"/>
    <w:rsid w:val="00F91805"/>
    <w:rsid w:val="00F91B03"/>
    <w:rsid w:val="00F91CEC"/>
    <w:rsid w:val="00F9245A"/>
    <w:rsid w:val="00F9247C"/>
    <w:rsid w:val="00F92D32"/>
    <w:rsid w:val="00F92DA6"/>
    <w:rsid w:val="00F9307B"/>
    <w:rsid w:val="00F93188"/>
    <w:rsid w:val="00F93342"/>
    <w:rsid w:val="00F9336F"/>
    <w:rsid w:val="00F9383A"/>
    <w:rsid w:val="00F93909"/>
    <w:rsid w:val="00F93BD1"/>
    <w:rsid w:val="00F94596"/>
    <w:rsid w:val="00F9465D"/>
    <w:rsid w:val="00F9466E"/>
    <w:rsid w:val="00F946A1"/>
    <w:rsid w:val="00F94788"/>
    <w:rsid w:val="00F94BCC"/>
    <w:rsid w:val="00F94CC1"/>
    <w:rsid w:val="00F94E77"/>
    <w:rsid w:val="00F950EB"/>
    <w:rsid w:val="00F9517B"/>
    <w:rsid w:val="00F952CE"/>
    <w:rsid w:val="00F9534D"/>
    <w:rsid w:val="00F95479"/>
    <w:rsid w:val="00F95606"/>
    <w:rsid w:val="00F957EC"/>
    <w:rsid w:val="00F95813"/>
    <w:rsid w:val="00F958FD"/>
    <w:rsid w:val="00F95AC3"/>
    <w:rsid w:val="00F95F36"/>
    <w:rsid w:val="00F9654A"/>
    <w:rsid w:val="00F96B16"/>
    <w:rsid w:val="00F96C1D"/>
    <w:rsid w:val="00F96F0C"/>
    <w:rsid w:val="00F97105"/>
    <w:rsid w:val="00F97190"/>
    <w:rsid w:val="00F97400"/>
    <w:rsid w:val="00F97509"/>
    <w:rsid w:val="00F976E0"/>
    <w:rsid w:val="00F97752"/>
    <w:rsid w:val="00F97968"/>
    <w:rsid w:val="00F97B4F"/>
    <w:rsid w:val="00F97DDD"/>
    <w:rsid w:val="00F97E75"/>
    <w:rsid w:val="00F97E9B"/>
    <w:rsid w:val="00F97EB5"/>
    <w:rsid w:val="00FA072A"/>
    <w:rsid w:val="00FA0773"/>
    <w:rsid w:val="00FA0A40"/>
    <w:rsid w:val="00FA0C3B"/>
    <w:rsid w:val="00FA140B"/>
    <w:rsid w:val="00FA16EC"/>
    <w:rsid w:val="00FA1DAF"/>
    <w:rsid w:val="00FA1EBC"/>
    <w:rsid w:val="00FA1EF6"/>
    <w:rsid w:val="00FA2467"/>
    <w:rsid w:val="00FA2546"/>
    <w:rsid w:val="00FA2C0B"/>
    <w:rsid w:val="00FA2D49"/>
    <w:rsid w:val="00FA2DA1"/>
    <w:rsid w:val="00FA2E1C"/>
    <w:rsid w:val="00FA2F9F"/>
    <w:rsid w:val="00FA328E"/>
    <w:rsid w:val="00FA3380"/>
    <w:rsid w:val="00FA33D9"/>
    <w:rsid w:val="00FA3591"/>
    <w:rsid w:val="00FA364A"/>
    <w:rsid w:val="00FA3A9F"/>
    <w:rsid w:val="00FA3D35"/>
    <w:rsid w:val="00FA42B5"/>
    <w:rsid w:val="00FA45E8"/>
    <w:rsid w:val="00FA4684"/>
    <w:rsid w:val="00FA483D"/>
    <w:rsid w:val="00FA4AE9"/>
    <w:rsid w:val="00FA4C8C"/>
    <w:rsid w:val="00FA4E95"/>
    <w:rsid w:val="00FA4F6B"/>
    <w:rsid w:val="00FA5038"/>
    <w:rsid w:val="00FA5369"/>
    <w:rsid w:val="00FA5CD6"/>
    <w:rsid w:val="00FA6150"/>
    <w:rsid w:val="00FA625D"/>
    <w:rsid w:val="00FA6391"/>
    <w:rsid w:val="00FA63FE"/>
    <w:rsid w:val="00FA676E"/>
    <w:rsid w:val="00FA682F"/>
    <w:rsid w:val="00FA6A56"/>
    <w:rsid w:val="00FA6F61"/>
    <w:rsid w:val="00FA7086"/>
    <w:rsid w:val="00FA7523"/>
    <w:rsid w:val="00FA7779"/>
    <w:rsid w:val="00FA7AD1"/>
    <w:rsid w:val="00FA7B80"/>
    <w:rsid w:val="00FA7F97"/>
    <w:rsid w:val="00FB006B"/>
    <w:rsid w:val="00FB05F8"/>
    <w:rsid w:val="00FB09C4"/>
    <w:rsid w:val="00FB0AA0"/>
    <w:rsid w:val="00FB0DED"/>
    <w:rsid w:val="00FB13D3"/>
    <w:rsid w:val="00FB13F8"/>
    <w:rsid w:val="00FB141D"/>
    <w:rsid w:val="00FB1559"/>
    <w:rsid w:val="00FB187A"/>
    <w:rsid w:val="00FB191E"/>
    <w:rsid w:val="00FB1FBA"/>
    <w:rsid w:val="00FB204E"/>
    <w:rsid w:val="00FB20C9"/>
    <w:rsid w:val="00FB210C"/>
    <w:rsid w:val="00FB2186"/>
    <w:rsid w:val="00FB230E"/>
    <w:rsid w:val="00FB23BA"/>
    <w:rsid w:val="00FB26D1"/>
    <w:rsid w:val="00FB2950"/>
    <w:rsid w:val="00FB32A8"/>
    <w:rsid w:val="00FB32EC"/>
    <w:rsid w:val="00FB33A6"/>
    <w:rsid w:val="00FB35B3"/>
    <w:rsid w:val="00FB3655"/>
    <w:rsid w:val="00FB36CD"/>
    <w:rsid w:val="00FB37D7"/>
    <w:rsid w:val="00FB39CE"/>
    <w:rsid w:val="00FB3BF2"/>
    <w:rsid w:val="00FB3C57"/>
    <w:rsid w:val="00FB3C9B"/>
    <w:rsid w:val="00FB3E78"/>
    <w:rsid w:val="00FB3FD0"/>
    <w:rsid w:val="00FB40DE"/>
    <w:rsid w:val="00FB44D1"/>
    <w:rsid w:val="00FB4731"/>
    <w:rsid w:val="00FB484D"/>
    <w:rsid w:val="00FB4A03"/>
    <w:rsid w:val="00FB4CFC"/>
    <w:rsid w:val="00FB505F"/>
    <w:rsid w:val="00FB5186"/>
    <w:rsid w:val="00FB534E"/>
    <w:rsid w:val="00FB537F"/>
    <w:rsid w:val="00FB54D9"/>
    <w:rsid w:val="00FB54E9"/>
    <w:rsid w:val="00FB5812"/>
    <w:rsid w:val="00FB5B76"/>
    <w:rsid w:val="00FB5BF1"/>
    <w:rsid w:val="00FB5DF4"/>
    <w:rsid w:val="00FB6339"/>
    <w:rsid w:val="00FB64FE"/>
    <w:rsid w:val="00FB6513"/>
    <w:rsid w:val="00FB65ED"/>
    <w:rsid w:val="00FB67C0"/>
    <w:rsid w:val="00FB6B98"/>
    <w:rsid w:val="00FB6DFE"/>
    <w:rsid w:val="00FB6EF8"/>
    <w:rsid w:val="00FB6F63"/>
    <w:rsid w:val="00FB71BA"/>
    <w:rsid w:val="00FB728A"/>
    <w:rsid w:val="00FB7673"/>
    <w:rsid w:val="00FB76B5"/>
    <w:rsid w:val="00FB7B04"/>
    <w:rsid w:val="00FB7B66"/>
    <w:rsid w:val="00FB7F17"/>
    <w:rsid w:val="00FB7F2F"/>
    <w:rsid w:val="00FC0102"/>
    <w:rsid w:val="00FC0772"/>
    <w:rsid w:val="00FC078E"/>
    <w:rsid w:val="00FC0E07"/>
    <w:rsid w:val="00FC0E37"/>
    <w:rsid w:val="00FC167F"/>
    <w:rsid w:val="00FC1EDB"/>
    <w:rsid w:val="00FC1F58"/>
    <w:rsid w:val="00FC2010"/>
    <w:rsid w:val="00FC21EC"/>
    <w:rsid w:val="00FC253A"/>
    <w:rsid w:val="00FC25A3"/>
    <w:rsid w:val="00FC2676"/>
    <w:rsid w:val="00FC2709"/>
    <w:rsid w:val="00FC2778"/>
    <w:rsid w:val="00FC28AF"/>
    <w:rsid w:val="00FC28E0"/>
    <w:rsid w:val="00FC298F"/>
    <w:rsid w:val="00FC29E2"/>
    <w:rsid w:val="00FC2E44"/>
    <w:rsid w:val="00FC35A1"/>
    <w:rsid w:val="00FC35CE"/>
    <w:rsid w:val="00FC36ED"/>
    <w:rsid w:val="00FC37F8"/>
    <w:rsid w:val="00FC3865"/>
    <w:rsid w:val="00FC3961"/>
    <w:rsid w:val="00FC39FC"/>
    <w:rsid w:val="00FC40D8"/>
    <w:rsid w:val="00FC4526"/>
    <w:rsid w:val="00FC492F"/>
    <w:rsid w:val="00FC496F"/>
    <w:rsid w:val="00FC4E24"/>
    <w:rsid w:val="00FC4EA1"/>
    <w:rsid w:val="00FC4F63"/>
    <w:rsid w:val="00FC5248"/>
    <w:rsid w:val="00FC52CF"/>
    <w:rsid w:val="00FC5411"/>
    <w:rsid w:val="00FC56CE"/>
    <w:rsid w:val="00FC56CF"/>
    <w:rsid w:val="00FC56F7"/>
    <w:rsid w:val="00FC5B15"/>
    <w:rsid w:val="00FC5B72"/>
    <w:rsid w:val="00FC5E58"/>
    <w:rsid w:val="00FC6047"/>
    <w:rsid w:val="00FC628C"/>
    <w:rsid w:val="00FC660D"/>
    <w:rsid w:val="00FC6616"/>
    <w:rsid w:val="00FC66D9"/>
    <w:rsid w:val="00FC694D"/>
    <w:rsid w:val="00FC6B48"/>
    <w:rsid w:val="00FC6B55"/>
    <w:rsid w:val="00FC6B7C"/>
    <w:rsid w:val="00FC6C1E"/>
    <w:rsid w:val="00FC6C22"/>
    <w:rsid w:val="00FC7040"/>
    <w:rsid w:val="00FC7259"/>
    <w:rsid w:val="00FC7645"/>
    <w:rsid w:val="00FC7829"/>
    <w:rsid w:val="00FC7AC2"/>
    <w:rsid w:val="00FC7B0A"/>
    <w:rsid w:val="00FC7FE5"/>
    <w:rsid w:val="00FD017B"/>
    <w:rsid w:val="00FD0362"/>
    <w:rsid w:val="00FD0524"/>
    <w:rsid w:val="00FD05FC"/>
    <w:rsid w:val="00FD0770"/>
    <w:rsid w:val="00FD08D9"/>
    <w:rsid w:val="00FD0F18"/>
    <w:rsid w:val="00FD10F6"/>
    <w:rsid w:val="00FD1288"/>
    <w:rsid w:val="00FD1470"/>
    <w:rsid w:val="00FD1BB9"/>
    <w:rsid w:val="00FD21DF"/>
    <w:rsid w:val="00FD25AC"/>
    <w:rsid w:val="00FD2641"/>
    <w:rsid w:val="00FD2FF6"/>
    <w:rsid w:val="00FD353A"/>
    <w:rsid w:val="00FD365E"/>
    <w:rsid w:val="00FD36F9"/>
    <w:rsid w:val="00FD3782"/>
    <w:rsid w:val="00FD38C2"/>
    <w:rsid w:val="00FD39BE"/>
    <w:rsid w:val="00FD3B29"/>
    <w:rsid w:val="00FD3B58"/>
    <w:rsid w:val="00FD3DC0"/>
    <w:rsid w:val="00FD40ED"/>
    <w:rsid w:val="00FD427E"/>
    <w:rsid w:val="00FD4346"/>
    <w:rsid w:val="00FD43D0"/>
    <w:rsid w:val="00FD4416"/>
    <w:rsid w:val="00FD44B1"/>
    <w:rsid w:val="00FD47F5"/>
    <w:rsid w:val="00FD4A4B"/>
    <w:rsid w:val="00FD4B15"/>
    <w:rsid w:val="00FD4E1A"/>
    <w:rsid w:val="00FD51C4"/>
    <w:rsid w:val="00FD51CD"/>
    <w:rsid w:val="00FD526A"/>
    <w:rsid w:val="00FD58B4"/>
    <w:rsid w:val="00FD59AF"/>
    <w:rsid w:val="00FD5CD4"/>
    <w:rsid w:val="00FD5F92"/>
    <w:rsid w:val="00FD6178"/>
    <w:rsid w:val="00FD6647"/>
    <w:rsid w:val="00FD6854"/>
    <w:rsid w:val="00FD69F6"/>
    <w:rsid w:val="00FD6C8C"/>
    <w:rsid w:val="00FD6DEB"/>
    <w:rsid w:val="00FD6F39"/>
    <w:rsid w:val="00FD6F76"/>
    <w:rsid w:val="00FD73B0"/>
    <w:rsid w:val="00FD7465"/>
    <w:rsid w:val="00FD75A0"/>
    <w:rsid w:val="00FD7613"/>
    <w:rsid w:val="00FD7942"/>
    <w:rsid w:val="00FD7DC2"/>
    <w:rsid w:val="00FD7FBF"/>
    <w:rsid w:val="00FE02EE"/>
    <w:rsid w:val="00FE040E"/>
    <w:rsid w:val="00FE04CF"/>
    <w:rsid w:val="00FE0591"/>
    <w:rsid w:val="00FE075F"/>
    <w:rsid w:val="00FE0781"/>
    <w:rsid w:val="00FE088A"/>
    <w:rsid w:val="00FE0C9E"/>
    <w:rsid w:val="00FE0DB6"/>
    <w:rsid w:val="00FE0FB2"/>
    <w:rsid w:val="00FE17F3"/>
    <w:rsid w:val="00FE19A8"/>
    <w:rsid w:val="00FE1A3B"/>
    <w:rsid w:val="00FE1CAE"/>
    <w:rsid w:val="00FE1CB2"/>
    <w:rsid w:val="00FE1F64"/>
    <w:rsid w:val="00FE220E"/>
    <w:rsid w:val="00FE248B"/>
    <w:rsid w:val="00FE2620"/>
    <w:rsid w:val="00FE2848"/>
    <w:rsid w:val="00FE2871"/>
    <w:rsid w:val="00FE2903"/>
    <w:rsid w:val="00FE2A48"/>
    <w:rsid w:val="00FE2AE2"/>
    <w:rsid w:val="00FE2BC9"/>
    <w:rsid w:val="00FE2C1E"/>
    <w:rsid w:val="00FE32D5"/>
    <w:rsid w:val="00FE34CC"/>
    <w:rsid w:val="00FE35E3"/>
    <w:rsid w:val="00FE3719"/>
    <w:rsid w:val="00FE384F"/>
    <w:rsid w:val="00FE3EC3"/>
    <w:rsid w:val="00FE435F"/>
    <w:rsid w:val="00FE4600"/>
    <w:rsid w:val="00FE4830"/>
    <w:rsid w:val="00FE49BF"/>
    <w:rsid w:val="00FE49CB"/>
    <w:rsid w:val="00FE4AF3"/>
    <w:rsid w:val="00FE4B5E"/>
    <w:rsid w:val="00FE4D90"/>
    <w:rsid w:val="00FE4E8D"/>
    <w:rsid w:val="00FE5606"/>
    <w:rsid w:val="00FE5730"/>
    <w:rsid w:val="00FE574D"/>
    <w:rsid w:val="00FE58F7"/>
    <w:rsid w:val="00FE58FA"/>
    <w:rsid w:val="00FE5E27"/>
    <w:rsid w:val="00FE5E3B"/>
    <w:rsid w:val="00FE63CE"/>
    <w:rsid w:val="00FE6597"/>
    <w:rsid w:val="00FE66C7"/>
    <w:rsid w:val="00FE673A"/>
    <w:rsid w:val="00FE6ED2"/>
    <w:rsid w:val="00FE73C0"/>
    <w:rsid w:val="00FE7669"/>
    <w:rsid w:val="00FE7673"/>
    <w:rsid w:val="00FE7718"/>
    <w:rsid w:val="00FE77F3"/>
    <w:rsid w:val="00FF0492"/>
    <w:rsid w:val="00FF0572"/>
    <w:rsid w:val="00FF0A5D"/>
    <w:rsid w:val="00FF0EFA"/>
    <w:rsid w:val="00FF10A4"/>
    <w:rsid w:val="00FF16C2"/>
    <w:rsid w:val="00FF1BCC"/>
    <w:rsid w:val="00FF2076"/>
    <w:rsid w:val="00FF2E60"/>
    <w:rsid w:val="00FF2F1C"/>
    <w:rsid w:val="00FF330E"/>
    <w:rsid w:val="00FF348B"/>
    <w:rsid w:val="00FF3736"/>
    <w:rsid w:val="00FF37A3"/>
    <w:rsid w:val="00FF38E2"/>
    <w:rsid w:val="00FF39EE"/>
    <w:rsid w:val="00FF3BBC"/>
    <w:rsid w:val="00FF3C17"/>
    <w:rsid w:val="00FF3C84"/>
    <w:rsid w:val="00FF3D80"/>
    <w:rsid w:val="00FF3E26"/>
    <w:rsid w:val="00FF3F05"/>
    <w:rsid w:val="00FF4008"/>
    <w:rsid w:val="00FF4697"/>
    <w:rsid w:val="00FF4A60"/>
    <w:rsid w:val="00FF4B43"/>
    <w:rsid w:val="00FF4E28"/>
    <w:rsid w:val="00FF4F41"/>
    <w:rsid w:val="00FF4FFF"/>
    <w:rsid w:val="00FF58A9"/>
    <w:rsid w:val="00FF59A5"/>
    <w:rsid w:val="00FF5C68"/>
    <w:rsid w:val="00FF6407"/>
    <w:rsid w:val="00FF6476"/>
    <w:rsid w:val="00FF66E4"/>
    <w:rsid w:val="00FF6736"/>
    <w:rsid w:val="00FF6E05"/>
    <w:rsid w:val="00FF6E23"/>
    <w:rsid w:val="00FF7082"/>
    <w:rsid w:val="00FF7088"/>
    <w:rsid w:val="00FF73ED"/>
    <w:rsid w:val="00FF7AF7"/>
    <w:rsid w:val="00FF7BF9"/>
    <w:rsid w:val="00FF7FAD"/>
    <w:rsid w:val="01019828"/>
    <w:rsid w:val="01024367"/>
    <w:rsid w:val="01077C3A"/>
    <w:rsid w:val="010ED703"/>
    <w:rsid w:val="0123E3EC"/>
    <w:rsid w:val="0134F134"/>
    <w:rsid w:val="01438668"/>
    <w:rsid w:val="015292B9"/>
    <w:rsid w:val="0154CCA5"/>
    <w:rsid w:val="015624FC"/>
    <w:rsid w:val="0157ECD3"/>
    <w:rsid w:val="015FCE1F"/>
    <w:rsid w:val="017546EA"/>
    <w:rsid w:val="017C1758"/>
    <w:rsid w:val="01838109"/>
    <w:rsid w:val="0186CFA3"/>
    <w:rsid w:val="018F51C1"/>
    <w:rsid w:val="0194588C"/>
    <w:rsid w:val="01961369"/>
    <w:rsid w:val="019D8017"/>
    <w:rsid w:val="019E863D"/>
    <w:rsid w:val="01A76757"/>
    <w:rsid w:val="01A7DDE0"/>
    <w:rsid w:val="01B60C0C"/>
    <w:rsid w:val="01C49EA6"/>
    <w:rsid w:val="01C4E622"/>
    <w:rsid w:val="01D02D2B"/>
    <w:rsid w:val="01D394B2"/>
    <w:rsid w:val="01D9ACB1"/>
    <w:rsid w:val="01DB929E"/>
    <w:rsid w:val="01DE7DC7"/>
    <w:rsid w:val="01E5AFBA"/>
    <w:rsid w:val="01E7D8E5"/>
    <w:rsid w:val="01EE8021"/>
    <w:rsid w:val="01F4DE85"/>
    <w:rsid w:val="01FF222C"/>
    <w:rsid w:val="0209A2D4"/>
    <w:rsid w:val="0209B28C"/>
    <w:rsid w:val="021AB40C"/>
    <w:rsid w:val="02397D78"/>
    <w:rsid w:val="023E11B3"/>
    <w:rsid w:val="023F5664"/>
    <w:rsid w:val="0240604F"/>
    <w:rsid w:val="0244EBB3"/>
    <w:rsid w:val="024B09FD"/>
    <w:rsid w:val="024CFDDE"/>
    <w:rsid w:val="0255176E"/>
    <w:rsid w:val="02553B03"/>
    <w:rsid w:val="02586A1D"/>
    <w:rsid w:val="025A7847"/>
    <w:rsid w:val="026DF1C6"/>
    <w:rsid w:val="0274815D"/>
    <w:rsid w:val="0277E19E"/>
    <w:rsid w:val="027F2FA2"/>
    <w:rsid w:val="027F9DDA"/>
    <w:rsid w:val="029CDB5B"/>
    <w:rsid w:val="02A75AC1"/>
    <w:rsid w:val="02AD553E"/>
    <w:rsid w:val="02B79412"/>
    <w:rsid w:val="02BC75AF"/>
    <w:rsid w:val="02CB48F1"/>
    <w:rsid w:val="02D610ED"/>
    <w:rsid w:val="02E1E27B"/>
    <w:rsid w:val="02FFDEE8"/>
    <w:rsid w:val="03108694"/>
    <w:rsid w:val="033A6F1D"/>
    <w:rsid w:val="03485759"/>
    <w:rsid w:val="034D24CF"/>
    <w:rsid w:val="03539941"/>
    <w:rsid w:val="03599474"/>
    <w:rsid w:val="0363C860"/>
    <w:rsid w:val="036A83AC"/>
    <w:rsid w:val="037822FD"/>
    <w:rsid w:val="03783516"/>
    <w:rsid w:val="0379DAA1"/>
    <w:rsid w:val="0384E4F0"/>
    <w:rsid w:val="03885984"/>
    <w:rsid w:val="038E1610"/>
    <w:rsid w:val="0392F687"/>
    <w:rsid w:val="03A02BC0"/>
    <w:rsid w:val="03B11190"/>
    <w:rsid w:val="03C5F68C"/>
    <w:rsid w:val="03E92971"/>
    <w:rsid w:val="03EC954C"/>
    <w:rsid w:val="03FA4420"/>
    <w:rsid w:val="0403A567"/>
    <w:rsid w:val="040D0B14"/>
    <w:rsid w:val="040F0079"/>
    <w:rsid w:val="041C628F"/>
    <w:rsid w:val="0447E4E6"/>
    <w:rsid w:val="04551DB9"/>
    <w:rsid w:val="045630F3"/>
    <w:rsid w:val="045854F9"/>
    <w:rsid w:val="04723661"/>
    <w:rsid w:val="04732DEB"/>
    <w:rsid w:val="047483C3"/>
    <w:rsid w:val="047AEEC6"/>
    <w:rsid w:val="047CC159"/>
    <w:rsid w:val="047FE5D3"/>
    <w:rsid w:val="048B5CA5"/>
    <w:rsid w:val="048C1532"/>
    <w:rsid w:val="0497ABD2"/>
    <w:rsid w:val="049847E6"/>
    <w:rsid w:val="049BD924"/>
    <w:rsid w:val="049F16D7"/>
    <w:rsid w:val="04AB560C"/>
    <w:rsid w:val="04AB8CF7"/>
    <w:rsid w:val="04B67F76"/>
    <w:rsid w:val="04B82BB9"/>
    <w:rsid w:val="04D7513D"/>
    <w:rsid w:val="04D907F0"/>
    <w:rsid w:val="04E00D6A"/>
    <w:rsid w:val="04E0AFAE"/>
    <w:rsid w:val="04E57D00"/>
    <w:rsid w:val="04E806B3"/>
    <w:rsid w:val="04EA2888"/>
    <w:rsid w:val="05042CDE"/>
    <w:rsid w:val="050F05B3"/>
    <w:rsid w:val="051BBEC5"/>
    <w:rsid w:val="051D0D6A"/>
    <w:rsid w:val="052D4ABC"/>
    <w:rsid w:val="05396F31"/>
    <w:rsid w:val="054192C5"/>
    <w:rsid w:val="05497D4E"/>
    <w:rsid w:val="054D5F25"/>
    <w:rsid w:val="0553083E"/>
    <w:rsid w:val="055A57FE"/>
    <w:rsid w:val="055EA0A0"/>
    <w:rsid w:val="0563A400"/>
    <w:rsid w:val="05647D6D"/>
    <w:rsid w:val="0567EA02"/>
    <w:rsid w:val="056D8F41"/>
    <w:rsid w:val="05754F3A"/>
    <w:rsid w:val="0587C95F"/>
    <w:rsid w:val="058A110F"/>
    <w:rsid w:val="059DDC34"/>
    <w:rsid w:val="05A10E73"/>
    <w:rsid w:val="05A405E0"/>
    <w:rsid w:val="05C4FB62"/>
    <w:rsid w:val="05C7776F"/>
    <w:rsid w:val="05D1ACD7"/>
    <w:rsid w:val="05FB66AD"/>
    <w:rsid w:val="0607162C"/>
    <w:rsid w:val="060C5CD0"/>
    <w:rsid w:val="061B2584"/>
    <w:rsid w:val="061CF8CF"/>
    <w:rsid w:val="0626A4D9"/>
    <w:rsid w:val="062D0FEE"/>
    <w:rsid w:val="062E2579"/>
    <w:rsid w:val="06317760"/>
    <w:rsid w:val="06360570"/>
    <w:rsid w:val="06436024"/>
    <w:rsid w:val="064493B5"/>
    <w:rsid w:val="06464527"/>
    <w:rsid w:val="06503D20"/>
    <w:rsid w:val="065BCD34"/>
    <w:rsid w:val="066A2310"/>
    <w:rsid w:val="066DDC28"/>
    <w:rsid w:val="06732D52"/>
    <w:rsid w:val="067D0842"/>
    <w:rsid w:val="067E9DBA"/>
    <w:rsid w:val="06823DC1"/>
    <w:rsid w:val="068C2200"/>
    <w:rsid w:val="068E15FD"/>
    <w:rsid w:val="06933E67"/>
    <w:rsid w:val="0695687E"/>
    <w:rsid w:val="069584FF"/>
    <w:rsid w:val="069CCD3E"/>
    <w:rsid w:val="069D94F7"/>
    <w:rsid w:val="06AD4B00"/>
    <w:rsid w:val="06B272F0"/>
    <w:rsid w:val="06C20DD0"/>
    <w:rsid w:val="06C68456"/>
    <w:rsid w:val="06D5DF0C"/>
    <w:rsid w:val="06DB6089"/>
    <w:rsid w:val="06DFE19B"/>
    <w:rsid w:val="06E5330D"/>
    <w:rsid w:val="06F42295"/>
    <w:rsid w:val="06FB3565"/>
    <w:rsid w:val="070AE390"/>
    <w:rsid w:val="07114792"/>
    <w:rsid w:val="071F3E3B"/>
    <w:rsid w:val="07250724"/>
    <w:rsid w:val="0731C1CE"/>
    <w:rsid w:val="073BC732"/>
    <w:rsid w:val="073EFF66"/>
    <w:rsid w:val="0740D873"/>
    <w:rsid w:val="07443FA3"/>
    <w:rsid w:val="074B16A5"/>
    <w:rsid w:val="075EA2D0"/>
    <w:rsid w:val="077BCA30"/>
    <w:rsid w:val="078713ED"/>
    <w:rsid w:val="07872D08"/>
    <w:rsid w:val="0791F597"/>
    <w:rsid w:val="079A21CA"/>
    <w:rsid w:val="079BB175"/>
    <w:rsid w:val="07A9CC08"/>
    <w:rsid w:val="07C964D6"/>
    <w:rsid w:val="07D54A92"/>
    <w:rsid w:val="07DF7975"/>
    <w:rsid w:val="07E0D278"/>
    <w:rsid w:val="07EB9480"/>
    <w:rsid w:val="080C1309"/>
    <w:rsid w:val="08103716"/>
    <w:rsid w:val="0814A665"/>
    <w:rsid w:val="0829AE76"/>
    <w:rsid w:val="08347A01"/>
    <w:rsid w:val="083E362E"/>
    <w:rsid w:val="084D937E"/>
    <w:rsid w:val="084DE78B"/>
    <w:rsid w:val="085151F8"/>
    <w:rsid w:val="0870DEF3"/>
    <w:rsid w:val="087C3F0F"/>
    <w:rsid w:val="087FABD6"/>
    <w:rsid w:val="088357A5"/>
    <w:rsid w:val="088393C8"/>
    <w:rsid w:val="0886A203"/>
    <w:rsid w:val="08A969C1"/>
    <w:rsid w:val="08C03D73"/>
    <w:rsid w:val="08D8E1E4"/>
    <w:rsid w:val="08E43BCD"/>
    <w:rsid w:val="08E635AF"/>
    <w:rsid w:val="08F32299"/>
    <w:rsid w:val="08FDA7EC"/>
    <w:rsid w:val="0906EC1A"/>
    <w:rsid w:val="090B9522"/>
    <w:rsid w:val="091411E0"/>
    <w:rsid w:val="0914C162"/>
    <w:rsid w:val="0919368F"/>
    <w:rsid w:val="0928CADF"/>
    <w:rsid w:val="092B4AB0"/>
    <w:rsid w:val="092DB9F4"/>
    <w:rsid w:val="09360ACE"/>
    <w:rsid w:val="0938CFF9"/>
    <w:rsid w:val="09429BAE"/>
    <w:rsid w:val="0945971D"/>
    <w:rsid w:val="0955252A"/>
    <w:rsid w:val="0955E847"/>
    <w:rsid w:val="09570ADE"/>
    <w:rsid w:val="096497FC"/>
    <w:rsid w:val="096AD7B0"/>
    <w:rsid w:val="096DE772"/>
    <w:rsid w:val="099306FB"/>
    <w:rsid w:val="099B6C8E"/>
    <w:rsid w:val="09AAABAA"/>
    <w:rsid w:val="09B13527"/>
    <w:rsid w:val="09B4EED3"/>
    <w:rsid w:val="09C24C52"/>
    <w:rsid w:val="09C52400"/>
    <w:rsid w:val="09C9F53C"/>
    <w:rsid w:val="09D1D453"/>
    <w:rsid w:val="09D9C8A6"/>
    <w:rsid w:val="09E9E48A"/>
    <w:rsid w:val="09EB98EC"/>
    <w:rsid w:val="09F15CE7"/>
    <w:rsid w:val="09F21F96"/>
    <w:rsid w:val="09F7559C"/>
    <w:rsid w:val="0A05E897"/>
    <w:rsid w:val="0A0A3A85"/>
    <w:rsid w:val="0A0AE776"/>
    <w:rsid w:val="0A0D5366"/>
    <w:rsid w:val="0A115826"/>
    <w:rsid w:val="0A2A849F"/>
    <w:rsid w:val="0A39CF9D"/>
    <w:rsid w:val="0A3D7CB6"/>
    <w:rsid w:val="0A487F80"/>
    <w:rsid w:val="0A4BFFF1"/>
    <w:rsid w:val="0A52C11E"/>
    <w:rsid w:val="0A64C17A"/>
    <w:rsid w:val="0A6A597C"/>
    <w:rsid w:val="0A6A5DEE"/>
    <w:rsid w:val="0A6BA0F8"/>
    <w:rsid w:val="0A6C1261"/>
    <w:rsid w:val="0A71B640"/>
    <w:rsid w:val="0A83C65A"/>
    <w:rsid w:val="0A87436D"/>
    <w:rsid w:val="0A966642"/>
    <w:rsid w:val="0A9F97DD"/>
    <w:rsid w:val="0AA150F7"/>
    <w:rsid w:val="0AA1973D"/>
    <w:rsid w:val="0AA19D29"/>
    <w:rsid w:val="0AA549EA"/>
    <w:rsid w:val="0AB48D32"/>
    <w:rsid w:val="0AE1DF75"/>
    <w:rsid w:val="0AF62E48"/>
    <w:rsid w:val="0B0C6533"/>
    <w:rsid w:val="0B111BF7"/>
    <w:rsid w:val="0B13A947"/>
    <w:rsid w:val="0B233938"/>
    <w:rsid w:val="0B3ED95A"/>
    <w:rsid w:val="0B43F1BD"/>
    <w:rsid w:val="0B47FE1D"/>
    <w:rsid w:val="0B4A013B"/>
    <w:rsid w:val="0B4B08DE"/>
    <w:rsid w:val="0B4E9D9F"/>
    <w:rsid w:val="0B65976E"/>
    <w:rsid w:val="0B7728A2"/>
    <w:rsid w:val="0B776543"/>
    <w:rsid w:val="0B85D07C"/>
    <w:rsid w:val="0B997659"/>
    <w:rsid w:val="0B9BE2E5"/>
    <w:rsid w:val="0BA136B3"/>
    <w:rsid w:val="0BA33A5B"/>
    <w:rsid w:val="0BB12933"/>
    <w:rsid w:val="0BB3E5E8"/>
    <w:rsid w:val="0BD56F32"/>
    <w:rsid w:val="0BDC1E94"/>
    <w:rsid w:val="0BE2EDBF"/>
    <w:rsid w:val="0BED71ED"/>
    <w:rsid w:val="0BFAC141"/>
    <w:rsid w:val="0BFCB389"/>
    <w:rsid w:val="0C05F290"/>
    <w:rsid w:val="0C139100"/>
    <w:rsid w:val="0C18D908"/>
    <w:rsid w:val="0C196262"/>
    <w:rsid w:val="0C1C9376"/>
    <w:rsid w:val="0C1D1E5A"/>
    <w:rsid w:val="0C2034A3"/>
    <w:rsid w:val="0C28A7E6"/>
    <w:rsid w:val="0C2FDEE8"/>
    <w:rsid w:val="0C333185"/>
    <w:rsid w:val="0C533764"/>
    <w:rsid w:val="0C580BCB"/>
    <w:rsid w:val="0C592519"/>
    <w:rsid w:val="0C596D4A"/>
    <w:rsid w:val="0C68A15F"/>
    <w:rsid w:val="0C6C1AA4"/>
    <w:rsid w:val="0C735CF5"/>
    <w:rsid w:val="0C73E0CD"/>
    <w:rsid w:val="0C87E5B9"/>
    <w:rsid w:val="0C896B63"/>
    <w:rsid w:val="0C8D5631"/>
    <w:rsid w:val="0C99B290"/>
    <w:rsid w:val="0C9D7097"/>
    <w:rsid w:val="0CA31EA7"/>
    <w:rsid w:val="0CB9071F"/>
    <w:rsid w:val="0CBAC6C5"/>
    <w:rsid w:val="0CBBB9BB"/>
    <w:rsid w:val="0CCED3CE"/>
    <w:rsid w:val="0CDD1514"/>
    <w:rsid w:val="0CEB2375"/>
    <w:rsid w:val="0CF42F34"/>
    <w:rsid w:val="0D060B41"/>
    <w:rsid w:val="0D09096C"/>
    <w:rsid w:val="0D09A16D"/>
    <w:rsid w:val="0D0E1CBE"/>
    <w:rsid w:val="0D0FC5D7"/>
    <w:rsid w:val="0D12C842"/>
    <w:rsid w:val="0D344B70"/>
    <w:rsid w:val="0D440076"/>
    <w:rsid w:val="0D48D908"/>
    <w:rsid w:val="0D4B93F4"/>
    <w:rsid w:val="0D569FAE"/>
    <w:rsid w:val="0D5BE631"/>
    <w:rsid w:val="0D73E85D"/>
    <w:rsid w:val="0D75102B"/>
    <w:rsid w:val="0D7C65E0"/>
    <w:rsid w:val="0D804A96"/>
    <w:rsid w:val="0DB44C15"/>
    <w:rsid w:val="0DD39BE0"/>
    <w:rsid w:val="0DDD67E9"/>
    <w:rsid w:val="0DE426D4"/>
    <w:rsid w:val="0DE559A5"/>
    <w:rsid w:val="0DF03F8D"/>
    <w:rsid w:val="0DFA0B3F"/>
    <w:rsid w:val="0DFF1FED"/>
    <w:rsid w:val="0E0BC823"/>
    <w:rsid w:val="0E0DA09C"/>
    <w:rsid w:val="0E0EE649"/>
    <w:rsid w:val="0E1AA6D2"/>
    <w:rsid w:val="0E1C4AA6"/>
    <w:rsid w:val="0E253025"/>
    <w:rsid w:val="0E279F60"/>
    <w:rsid w:val="0E33D451"/>
    <w:rsid w:val="0E406859"/>
    <w:rsid w:val="0E4C4F0D"/>
    <w:rsid w:val="0E534597"/>
    <w:rsid w:val="0E743745"/>
    <w:rsid w:val="0E76912E"/>
    <w:rsid w:val="0E7742AC"/>
    <w:rsid w:val="0E797BBC"/>
    <w:rsid w:val="0E7CD87B"/>
    <w:rsid w:val="0E7D0036"/>
    <w:rsid w:val="0E812A35"/>
    <w:rsid w:val="0E8777CD"/>
    <w:rsid w:val="0E8979F0"/>
    <w:rsid w:val="0E8DF061"/>
    <w:rsid w:val="0E972D4D"/>
    <w:rsid w:val="0E9778EA"/>
    <w:rsid w:val="0EAB0667"/>
    <w:rsid w:val="0EABF7A3"/>
    <w:rsid w:val="0EAF3AC6"/>
    <w:rsid w:val="0EC33EBC"/>
    <w:rsid w:val="0ED06BB8"/>
    <w:rsid w:val="0ED4D0F0"/>
    <w:rsid w:val="0ED7BC7C"/>
    <w:rsid w:val="0ED87EBE"/>
    <w:rsid w:val="0EDBAFC1"/>
    <w:rsid w:val="0EE50DC5"/>
    <w:rsid w:val="0EEE0F8F"/>
    <w:rsid w:val="0EF125BC"/>
    <w:rsid w:val="0EF54112"/>
    <w:rsid w:val="0F09B080"/>
    <w:rsid w:val="0F0C252A"/>
    <w:rsid w:val="0F0CEB8D"/>
    <w:rsid w:val="0F128CE5"/>
    <w:rsid w:val="0F13D9EF"/>
    <w:rsid w:val="0F2A9DE3"/>
    <w:rsid w:val="0F459A24"/>
    <w:rsid w:val="0F4A547B"/>
    <w:rsid w:val="0F4C8B48"/>
    <w:rsid w:val="0F6214A2"/>
    <w:rsid w:val="0F747931"/>
    <w:rsid w:val="0F7F5DE0"/>
    <w:rsid w:val="0F878D5D"/>
    <w:rsid w:val="0F8C43DF"/>
    <w:rsid w:val="0FA86709"/>
    <w:rsid w:val="0FAB88FB"/>
    <w:rsid w:val="0FB0559E"/>
    <w:rsid w:val="0FB5B990"/>
    <w:rsid w:val="0FC03A64"/>
    <w:rsid w:val="0FC03AB8"/>
    <w:rsid w:val="0FC35844"/>
    <w:rsid w:val="0FCDD700"/>
    <w:rsid w:val="0FCF55A3"/>
    <w:rsid w:val="0FFB670C"/>
    <w:rsid w:val="0FFE4C01"/>
    <w:rsid w:val="10013463"/>
    <w:rsid w:val="1008396C"/>
    <w:rsid w:val="101B684F"/>
    <w:rsid w:val="101C3002"/>
    <w:rsid w:val="10272021"/>
    <w:rsid w:val="103FCE4E"/>
    <w:rsid w:val="104E3A68"/>
    <w:rsid w:val="105C2E2B"/>
    <w:rsid w:val="10693214"/>
    <w:rsid w:val="1072A0A6"/>
    <w:rsid w:val="10790FDF"/>
    <w:rsid w:val="107DDF93"/>
    <w:rsid w:val="108D4BBA"/>
    <w:rsid w:val="109E870F"/>
    <w:rsid w:val="109F7E45"/>
    <w:rsid w:val="10A3FC4B"/>
    <w:rsid w:val="10A6604E"/>
    <w:rsid w:val="10ACE214"/>
    <w:rsid w:val="10BDAD38"/>
    <w:rsid w:val="10C24DB9"/>
    <w:rsid w:val="10C38D9C"/>
    <w:rsid w:val="10CE92B5"/>
    <w:rsid w:val="10E135DA"/>
    <w:rsid w:val="10EF2687"/>
    <w:rsid w:val="10F1ACEF"/>
    <w:rsid w:val="10F5A6A9"/>
    <w:rsid w:val="10F98669"/>
    <w:rsid w:val="10FF6AF3"/>
    <w:rsid w:val="11054B36"/>
    <w:rsid w:val="110AB4FF"/>
    <w:rsid w:val="11246E51"/>
    <w:rsid w:val="11341F3B"/>
    <w:rsid w:val="113F2D6C"/>
    <w:rsid w:val="11467ADD"/>
    <w:rsid w:val="11528267"/>
    <w:rsid w:val="11530155"/>
    <w:rsid w:val="115EB0D5"/>
    <w:rsid w:val="116C355B"/>
    <w:rsid w:val="11759E1B"/>
    <w:rsid w:val="1176F01F"/>
    <w:rsid w:val="11790DE5"/>
    <w:rsid w:val="118A6B30"/>
    <w:rsid w:val="118BC7D0"/>
    <w:rsid w:val="1194706F"/>
    <w:rsid w:val="1196F9BC"/>
    <w:rsid w:val="11A0FA8C"/>
    <w:rsid w:val="11A5FCA6"/>
    <w:rsid w:val="11ACBEA0"/>
    <w:rsid w:val="11B2F79F"/>
    <w:rsid w:val="11BAE7C7"/>
    <w:rsid w:val="11BBFC82"/>
    <w:rsid w:val="11CC6A0C"/>
    <w:rsid w:val="11E71970"/>
    <w:rsid w:val="11F3A1FA"/>
    <w:rsid w:val="1200F8D2"/>
    <w:rsid w:val="12043296"/>
    <w:rsid w:val="121294FC"/>
    <w:rsid w:val="122AB390"/>
    <w:rsid w:val="122BA438"/>
    <w:rsid w:val="123C524B"/>
    <w:rsid w:val="1243CF0B"/>
    <w:rsid w:val="1245E61F"/>
    <w:rsid w:val="124C0FE2"/>
    <w:rsid w:val="12556546"/>
    <w:rsid w:val="125690FF"/>
    <w:rsid w:val="12624A13"/>
    <w:rsid w:val="1264C349"/>
    <w:rsid w:val="1272E4E9"/>
    <w:rsid w:val="12803B5E"/>
    <w:rsid w:val="129EFFC2"/>
    <w:rsid w:val="12AF06FE"/>
    <w:rsid w:val="12C7F466"/>
    <w:rsid w:val="12DE51B2"/>
    <w:rsid w:val="12EA8C87"/>
    <w:rsid w:val="12EC24FB"/>
    <w:rsid w:val="12ED1917"/>
    <w:rsid w:val="12F26E4A"/>
    <w:rsid w:val="1314C8F8"/>
    <w:rsid w:val="13264136"/>
    <w:rsid w:val="132ADDD9"/>
    <w:rsid w:val="133C42D2"/>
    <w:rsid w:val="134C01FB"/>
    <w:rsid w:val="134ED047"/>
    <w:rsid w:val="1359612C"/>
    <w:rsid w:val="1363D2AA"/>
    <w:rsid w:val="13668814"/>
    <w:rsid w:val="136BACF1"/>
    <w:rsid w:val="136D13CB"/>
    <w:rsid w:val="13720BDC"/>
    <w:rsid w:val="13742B18"/>
    <w:rsid w:val="13939BE9"/>
    <w:rsid w:val="1396FCDF"/>
    <w:rsid w:val="13AD28C0"/>
    <w:rsid w:val="13B2AD1B"/>
    <w:rsid w:val="13B8C960"/>
    <w:rsid w:val="13CB0D87"/>
    <w:rsid w:val="13CD97C6"/>
    <w:rsid w:val="13CF1DD7"/>
    <w:rsid w:val="13CF9E2F"/>
    <w:rsid w:val="13D1AD23"/>
    <w:rsid w:val="13D4A4A8"/>
    <w:rsid w:val="13DBBC8F"/>
    <w:rsid w:val="13EBFF79"/>
    <w:rsid w:val="13ED5D46"/>
    <w:rsid w:val="13FBCDED"/>
    <w:rsid w:val="140F0017"/>
    <w:rsid w:val="140F06DF"/>
    <w:rsid w:val="1416F340"/>
    <w:rsid w:val="14170C29"/>
    <w:rsid w:val="14267A9E"/>
    <w:rsid w:val="142ABFBE"/>
    <w:rsid w:val="142F836B"/>
    <w:rsid w:val="14366E17"/>
    <w:rsid w:val="14379CA3"/>
    <w:rsid w:val="1455C7A1"/>
    <w:rsid w:val="14586067"/>
    <w:rsid w:val="147CEBC5"/>
    <w:rsid w:val="147D234E"/>
    <w:rsid w:val="1485FBAC"/>
    <w:rsid w:val="149BA7B3"/>
    <w:rsid w:val="149DC6D1"/>
    <w:rsid w:val="149DFB0C"/>
    <w:rsid w:val="14A73E32"/>
    <w:rsid w:val="14A85752"/>
    <w:rsid w:val="14B0947D"/>
    <w:rsid w:val="14CA51CD"/>
    <w:rsid w:val="14CD9F25"/>
    <w:rsid w:val="14D3124D"/>
    <w:rsid w:val="14DFE409"/>
    <w:rsid w:val="14E4700F"/>
    <w:rsid w:val="14E99550"/>
    <w:rsid w:val="14EBD6DB"/>
    <w:rsid w:val="15238200"/>
    <w:rsid w:val="1529D503"/>
    <w:rsid w:val="1532A8C8"/>
    <w:rsid w:val="15474CDA"/>
    <w:rsid w:val="154E71C3"/>
    <w:rsid w:val="155DD9F3"/>
    <w:rsid w:val="155E55C7"/>
    <w:rsid w:val="15714E25"/>
    <w:rsid w:val="157ADF20"/>
    <w:rsid w:val="157BFDD9"/>
    <w:rsid w:val="157C6CF7"/>
    <w:rsid w:val="157F1C96"/>
    <w:rsid w:val="158C3E7C"/>
    <w:rsid w:val="158D0944"/>
    <w:rsid w:val="15958A62"/>
    <w:rsid w:val="159D6156"/>
    <w:rsid w:val="15AE80E0"/>
    <w:rsid w:val="15B10C25"/>
    <w:rsid w:val="15B183D8"/>
    <w:rsid w:val="15BC8526"/>
    <w:rsid w:val="15C0AD65"/>
    <w:rsid w:val="15CB9CB8"/>
    <w:rsid w:val="15D58B37"/>
    <w:rsid w:val="15DA5298"/>
    <w:rsid w:val="15E16B12"/>
    <w:rsid w:val="15E30E58"/>
    <w:rsid w:val="15FCC068"/>
    <w:rsid w:val="16039BEA"/>
    <w:rsid w:val="16061A39"/>
    <w:rsid w:val="160F7FBD"/>
    <w:rsid w:val="1621CA09"/>
    <w:rsid w:val="16253469"/>
    <w:rsid w:val="1629F442"/>
    <w:rsid w:val="16306808"/>
    <w:rsid w:val="1637E86D"/>
    <w:rsid w:val="163C0A28"/>
    <w:rsid w:val="16497767"/>
    <w:rsid w:val="164E0064"/>
    <w:rsid w:val="164F7C5C"/>
    <w:rsid w:val="165494E6"/>
    <w:rsid w:val="1662948C"/>
    <w:rsid w:val="1665674A"/>
    <w:rsid w:val="1666569D"/>
    <w:rsid w:val="166E9755"/>
    <w:rsid w:val="168101D9"/>
    <w:rsid w:val="1690BD88"/>
    <w:rsid w:val="169786AA"/>
    <w:rsid w:val="169A1C36"/>
    <w:rsid w:val="169BB0CE"/>
    <w:rsid w:val="169FB453"/>
    <w:rsid w:val="16A13318"/>
    <w:rsid w:val="16A609B1"/>
    <w:rsid w:val="16A751C7"/>
    <w:rsid w:val="16A90EAF"/>
    <w:rsid w:val="16B08B42"/>
    <w:rsid w:val="16D5D6CF"/>
    <w:rsid w:val="16D7DB78"/>
    <w:rsid w:val="16DA08E1"/>
    <w:rsid w:val="16E47EB5"/>
    <w:rsid w:val="16FB309A"/>
    <w:rsid w:val="1703A93C"/>
    <w:rsid w:val="17060B42"/>
    <w:rsid w:val="170BA235"/>
    <w:rsid w:val="17171B67"/>
    <w:rsid w:val="17193A71"/>
    <w:rsid w:val="171C426E"/>
    <w:rsid w:val="17222482"/>
    <w:rsid w:val="172621C1"/>
    <w:rsid w:val="172AD8A2"/>
    <w:rsid w:val="17300102"/>
    <w:rsid w:val="1737AF49"/>
    <w:rsid w:val="1737D374"/>
    <w:rsid w:val="1739C443"/>
    <w:rsid w:val="1740D066"/>
    <w:rsid w:val="1741F0F5"/>
    <w:rsid w:val="174D50BC"/>
    <w:rsid w:val="175AD557"/>
    <w:rsid w:val="176DB49F"/>
    <w:rsid w:val="177501AF"/>
    <w:rsid w:val="1775CE99"/>
    <w:rsid w:val="1781D8D7"/>
    <w:rsid w:val="17878D84"/>
    <w:rsid w:val="17918221"/>
    <w:rsid w:val="17999855"/>
    <w:rsid w:val="17A2C03F"/>
    <w:rsid w:val="17A63C1B"/>
    <w:rsid w:val="17AB3341"/>
    <w:rsid w:val="17AFCE31"/>
    <w:rsid w:val="17D93D9F"/>
    <w:rsid w:val="17EC1A27"/>
    <w:rsid w:val="17ED21E4"/>
    <w:rsid w:val="17EFC255"/>
    <w:rsid w:val="17F0E584"/>
    <w:rsid w:val="180B613E"/>
    <w:rsid w:val="18110CBA"/>
    <w:rsid w:val="181A0945"/>
    <w:rsid w:val="181BE150"/>
    <w:rsid w:val="181C152F"/>
    <w:rsid w:val="182B03BD"/>
    <w:rsid w:val="182CEC1C"/>
    <w:rsid w:val="183806D4"/>
    <w:rsid w:val="183E05CD"/>
    <w:rsid w:val="184AF15B"/>
    <w:rsid w:val="184C562D"/>
    <w:rsid w:val="184CCED6"/>
    <w:rsid w:val="1851170A"/>
    <w:rsid w:val="185E071F"/>
    <w:rsid w:val="18672635"/>
    <w:rsid w:val="18673439"/>
    <w:rsid w:val="18771B80"/>
    <w:rsid w:val="1877A7B7"/>
    <w:rsid w:val="1886C703"/>
    <w:rsid w:val="188F8591"/>
    <w:rsid w:val="1894BD1A"/>
    <w:rsid w:val="189954B6"/>
    <w:rsid w:val="18A2982E"/>
    <w:rsid w:val="18A3BC2F"/>
    <w:rsid w:val="18A984A9"/>
    <w:rsid w:val="18BE14EC"/>
    <w:rsid w:val="18C6B3BD"/>
    <w:rsid w:val="18D713D9"/>
    <w:rsid w:val="18DCF445"/>
    <w:rsid w:val="18DD0AD7"/>
    <w:rsid w:val="18E8E939"/>
    <w:rsid w:val="18EC905F"/>
    <w:rsid w:val="18EFD882"/>
    <w:rsid w:val="190AA48E"/>
    <w:rsid w:val="190C0F55"/>
    <w:rsid w:val="19134B87"/>
    <w:rsid w:val="1913E1A7"/>
    <w:rsid w:val="191B3C9C"/>
    <w:rsid w:val="191D19C8"/>
    <w:rsid w:val="193D2DA2"/>
    <w:rsid w:val="193E668C"/>
    <w:rsid w:val="1942F7BE"/>
    <w:rsid w:val="194CDFED"/>
    <w:rsid w:val="19513B53"/>
    <w:rsid w:val="19517685"/>
    <w:rsid w:val="1959CEB0"/>
    <w:rsid w:val="195E39BB"/>
    <w:rsid w:val="1967C056"/>
    <w:rsid w:val="1968E919"/>
    <w:rsid w:val="19742D61"/>
    <w:rsid w:val="19819135"/>
    <w:rsid w:val="19847D29"/>
    <w:rsid w:val="1989F681"/>
    <w:rsid w:val="1994E9FF"/>
    <w:rsid w:val="1997BD2F"/>
    <w:rsid w:val="199E136A"/>
    <w:rsid w:val="19A62560"/>
    <w:rsid w:val="19B53E6D"/>
    <w:rsid w:val="19B6BE5C"/>
    <w:rsid w:val="19B7931C"/>
    <w:rsid w:val="19C52268"/>
    <w:rsid w:val="19D9904C"/>
    <w:rsid w:val="19E5AFE0"/>
    <w:rsid w:val="19E65541"/>
    <w:rsid w:val="1A03B21C"/>
    <w:rsid w:val="1A0AAD2D"/>
    <w:rsid w:val="1A141F66"/>
    <w:rsid w:val="1A150B9F"/>
    <w:rsid w:val="1A1C68F7"/>
    <w:rsid w:val="1A201300"/>
    <w:rsid w:val="1A33BCF8"/>
    <w:rsid w:val="1A444D52"/>
    <w:rsid w:val="1A61106C"/>
    <w:rsid w:val="1A70C85B"/>
    <w:rsid w:val="1A724934"/>
    <w:rsid w:val="1A8A50E2"/>
    <w:rsid w:val="1AB19FBE"/>
    <w:rsid w:val="1AB9C03A"/>
    <w:rsid w:val="1AC2CC6C"/>
    <w:rsid w:val="1AC38701"/>
    <w:rsid w:val="1ACA5836"/>
    <w:rsid w:val="1AD23B4F"/>
    <w:rsid w:val="1AD37A17"/>
    <w:rsid w:val="1AD59E1A"/>
    <w:rsid w:val="1ADF8833"/>
    <w:rsid w:val="1AE12D3A"/>
    <w:rsid w:val="1AE99F9E"/>
    <w:rsid w:val="1AED49A9"/>
    <w:rsid w:val="1AEE939D"/>
    <w:rsid w:val="1AF2C623"/>
    <w:rsid w:val="1AFC03AB"/>
    <w:rsid w:val="1AFC33A0"/>
    <w:rsid w:val="1AFD4458"/>
    <w:rsid w:val="1B04AE80"/>
    <w:rsid w:val="1B058B43"/>
    <w:rsid w:val="1B0A7943"/>
    <w:rsid w:val="1B0C1E4C"/>
    <w:rsid w:val="1B0CB93F"/>
    <w:rsid w:val="1B1D6232"/>
    <w:rsid w:val="1B1E6622"/>
    <w:rsid w:val="1B20F4E9"/>
    <w:rsid w:val="1B4D4290"/>
    <w:rsid w:val="1B4D918D"/>
    <w:rsid w:val="1B50A0A4"/>
    <w:rsid w:val="1B51FF73"/>
    <w:rsid w:val="1B5C6904"/>
    <w:rsid w:val="1B6A6070"/>
    <w:rsid w:val="1B77130B"/>
    <w:rsid w:val="1B781018"/>
    <w:rsid w:val="1B845393"/>
    <w:rsid w:val="1B8EE38E"/>
    <w:rsid w:val="1B8F9E3D"/>
    <w:rsid w:val="1B9EB43C"/>
    <w:rsid w:val="1BB0086E"/>
    <w:rsid w:val="1BB187EE"/>
    <w:rsid w:val="1BC72C8C"/>
    <w:rsid w:val="1BCD5BC7"/>
    <w:rsid w:val="1BEAAEA7"/>
    <w:rsid w:val="1BEE98EA"/>
    <w:rsid w:val="1BF6B9C1"/>
    <w:rsid w:val="1C11EF2F"/>
    <w:rsid w:val="1C17F0E4"/>
    <w:rsid w:val="1C23D100"/>
    <w:rsid w:val="1C249E9A"/>
    <w:rsid w:val="1C2FFB2E"/>
    <w:rsid w:val="1C33BD7C"/>
    <w:rsid w:val="1C3C0CD8"/>
    <w:rsid w:val="1C3FB3E9"/>
    <w:rsid w:val="1C4A4485"/>
    <w:rsid w:val="1C59CC94"/>
    <w:rsid w:val="1C5E32A0"/>
    <w:rsid w:val="1C5FC322"/>
    <w:rsid w:val="1C78E49B"/>
    <w:rsid w:val="1C7BC17C"/>
    <w:rsid w:val="1C7BC6D7"/>
    <w:rsid w:val="1C916AE3"/>
    <w:rsid w:val="1C92068C"/>
    <w:rsid w:val="1C994F1A"/>
    <w:rsid w:val="1CA9A0A5"/>
    <w:rsid w:val="1CC282B5"/>
    <w:rsid w:val="1CCA8998"/>
    <w:rsid w:val="1CCD19D9"/>
    <w:rsid w:val="1CCDE6A7"/>
    <w:rsid w:val="1CD1C9A6"/>
    <w:rsid w:val="1CD229F2"/>
    <w:rsid w:val="1CE3F1B8"/>
    <w:rsid w:val="1D06C4A8"/>
    <w:rsid w:val="1D13F6C8"/>
    <w:rsid w:val="1D25CC83"/>
    <w:rsid w:val="1D321D3D"/>
    <w:rsid w:val="1D374DFA"/>
    <w:rsid w:val="1D3FB666"/>
    <w:rsid w:val="1D4163B2"/>
    <w:rsid w:val="1D4D5DDC"/>
    <w:rsid w:val="1D543B87"/>
    <w:rsid w:val="1D6C82C6"/>
    <w:rsid w:val="1D70A594"/>
    <w:rsid w:val="1D7D3E6E"/>
    <w:rsid w:val="1D859C9F"/>
    <w:rsid w:val="1D899F71"/>
    <w:rsid w:val="1DA4BE1A"/>
    <w:rsid w:val="1DA897C7"/>
    <w:rsid w:val="1DB04424"/>
    <w:rsid w:val="1DC0E6B4"/>
    <w:rsid w:val="1DC1E3BA"/>
    <w:rsid w:val="1DC9A59A"/>
    <w:rsid w:val="1DCAD652"/>
    <w:rsid w:val="1DCB7FC3"/>
    <w:rsid w:val="1DF0C8E5"/>
    <w:rsid w:val="1DF2D9F7"/>
    <w:rsid w:val="1DF7058B"/>
    <w:rsid w:val="1E04F932"/>
    <w:rsid w:val="1E1B3957"/>
    <w:rsid w:val="1E270761"/>
    <w:rsid w:val="1E286F11"/>
    <w:rsid w:val="1E2B616D"/>
    <w:rsid w:val="1E315E7F"/>
    <w:rsid w:val="1E347568"/>
    <w:rsid w:val="1E465D60"/>
    <w:rsid w:val="1E4BF353"/>
    <w:rsid w:val="1E532F86"/>
    <w:rsid w:val="1E5EFB86"/>
    <w:rsid w:val="1E625E61"/>
    <w:rsid w:val="1E645543"/>
    <w:rsid w:val="1E733647"/>
    <w:rsid w:val="1E73A4B4"/>
    <w:rsid w:val="1E849AC9"/>
    <w:rsid w:val="1E852E05"/>
    <w:rsid w:val="1E89FE18"/>
    <w:rsid w:val="1E8B6EE7"/>
    <w:rsid w:val="1E955E33"/>
    <w:rsid w:val="1EA0ACDD"/>
    <w:rsid w:val="1EA239AA"/>
    <w:rsid w:val="1EAC3EBA"/>
    <w:rsid w:val="1EBAA681"/>
    <w:rsid w:val="1EC2D668"/>
    <w:rsid w:val="1EC7786E"/>
    <w:rsid w:val="1ECB89A1"/>
    <w:rsid w:val="1EEE625D"/>
    <w:rsid w:val="1EF20F83"/>
    <w:rsid w:val="1EF6B54C"/>
    <w:rsid w:val="1EFE212A"/>
    <w:rsid w:val="1EFF0819"/>
    <w:rsid w:val="1F21BD0D"/>
    <w:rsid w:val="1F23C0C7"/>
    <w:rsid w:val="1F388B8B"/>
    <w:rsid w:val="1F3B7019"/>
    <w:rsid w:val="1F3D2C28"/>
    <w:rsid w:val="1F61FD24"/>
    <w:rsid w:val="1F77E0AD"/>
    <w:rsid w:val="1F858C38"/>
    <w:rsid w:val="1F8DEF91"/>
    <w:rsid w:val="1F984DE1"/>
    <w:rsid w:val="1FA03E82"/>
    <w:rsid w:val="1FA8D7ED"/>
    <w:rsid w:val="1FB74565"/>
    <w:rsid w:val="1FB9CE48"/>
    <w:rsid w:val="1FBC8869"/>
    <w:rsid w:val="1FC993F9"/>
    <w:rsid w:val="1FD23578"/>
    <w:rsid w:val="1FE0B568"/>
    <w:rsid w:val="1FE4D404"/>
    <w:rsid w:val="1FEA635A"/>
    <w:rsid w:val="2001C105"/>
    <w:rsid w:val="2014BD68"/>
    <w:rsid w:val="20155BB2"/>
    <w:rsid w:val="202081E5"/>
    <w:rsid w:val="2023D9C6"/>
    <w:rsid w:val="204931F2"/>
    <w:rsid w:val="2049AA69"/>
    <w:rsid w:val="204D6963"/>
    <w:rsid w:val="2052F52C"/>
    <w:rsid w:val="205FF6BB"/>
    <w:rsid w:val="2079D420"/>
    <w:rsid w:val="209374E8"/>
    <w:rsid w:val="20988193"/>
    <w:rsid w:val="209F975F"/>
    <w:rsid w:val="20A7D170"/>
    <w:rsid w:val="20A86556"/>
    <w:rsid w:val="20B471A9"/>
    <w:rsid w:val="20BCF19E"/>
    <w:rsid w:val="20BD3755"/>
    <w:rsid w:val="20CB9A75"/>
    <w:rsid w:val="20F2001E"/>
    <w:rsid w:val="20F6CAF1"/>
    <w:rsid w:val="20FBE81B"/>
    <w:rsid w:val="21121450"/>
    <w:rsid w:val="211AE6CD"/>
    <w:rsid w:val="213B696A"/>
    <w:rsid w:val="2149D1BD"/>
    <w:rsid w:val="2152E993"/>
    <w:rsid w:val="2152EEF4"/>
    <w:rsid w:val="215D3DF6"/>
    <w:rsid w:val="216F14C5"/>
    <w:rsid w:val="21860E75"/>
    <w:rsid w:val="2189364B"/>
    <w:rsid w:val="21927264"/>
    <w:rsid w:val="219423EB"/>
    <w:rsid w:val="2199A3D5"/>
    <w:rsid w:val="21A398D5"/>
    <w:rsid w:val="21B700E5"/>
    <w:rsid w:val="21BACD6B"/>
    <w:rsid w:val="21BEF2E0"/>
    <w:rsid w:val="21D60CED"/>
    <w:rsid w:val="21D9F5F3"/>
    <w:rsid w:val="21E2B551"/>
    <w:rsid w:val="21E3A952"/>
    <w:rsid w:val="21F5AEA8"/>
    <w:rsid w:val="21F8E277"/>
    <w:rsid w:val="2209520C"/>
    <w:rsid w:val="2209983F"/>
    <w:rsid w:val="2220141A"/>
    <w:rsid w:val="22313E4C"/>
    <w:rsid w:val="223CBDE8"/>
    <w:rsid w:val="22404875"/>
    <w:rsid w:val="2245CD71"/>
    <w:rsid w:val="225514F6"/>
    <w:rsid w:val="225B49F7"/>
    <w:rsid w:val="225EAB60"/>
    <w:rsid w:val="225F1955"/>
    <w:rsid w:val="22680211"/>
    <w:rsid w:val="22848840"/>
    <w:rsid w:val="228BF2AB"/>
    <w:rsid w:val="22A0C687"/>
    <w:rsid w:val="22A16F33"/>
    <w:rsid w:val="22A9D3C8"/>
    <w:rsid w:val="22AA01E9"/>
    <w:rsid w:val="22C6CBED"/>
    <w:rsid w:val="22D77396"/>
    <w:rsid w:val="22D80CCD"/>
    <w:rsid w:val="22D91B21"/>
    <w:rsid w:val="22DA6043"/>
    <w:rsid w:val="22E4EF87"/>
    <w:rsid w:val="22E7A36A"/>
    <w:rsid w:val="22EC67F9"/>
    <w:rsid w:val="22F98EBC"/>
    <w:rsid w:val="22FF87E1"/>
    <w:rsid w:val="23194CA2"/>
    <w:rsid w:val="231CFD4E"/>
    <w:rsid w:val="23265482"/>
    <w:rsid w:val="233632A9"/>
    <w:rsid w:val="233BB4BA"/>
    <w:rsid w:val="233DF6D0"/>
    <w:rsid w:val="233E4429"/>
    <w:rsid w:val="234E9FC7"/>
    <w:rsid w:val="235283B3"/>
    <w:rsid w:val="235A1406"/>
    <w:rsid w:val="235F0C90"/>
    <w:rsid w:val="238D1041"/>
    <w:rsid w:val="23A972D1"/>
    <w:rsid w:val="23AF7ADA"/>
    <w:rsid w:val="23BC7E44"/>
    <w:rsid w:val="23C7C5DA"/>
    <w:rsid w:val="23E0E1F7"/>
    <w:rsid w:val="23FCC604"/>
    <w:rsid w:val="240B2C5C"/>
    <w:rsid w:val="2426EA28"/>
    <w:rsid w:val="24299C67"/>
    <w:rsid w:val="242E8EA1"/>
    <w:rsid w:val="242F16B8"/>
    <w:rsid w:val="242FD8DE"/>
    <w:rsid w:val="24377A88"/>
    <w:rsid w:val="243F135D"/>
    <w:rsid w:val="24505094"/>
    <w:rsid w:val="245BF4CA"/>
    <w:rsid w:val="24620966"/>
    <w:rsid w:val="246ABF76"/>
    <w:rsid w:val="246AEB1E"/>
    <w:rsid w:val="2477DB45"/>
    <w:rsid w:val="2481CD2F"/>
    <w:rsid w:val="24827DB8"/>
    <w:rsid w:val="2483BD93"/>
    <w:rsid w:val="2483C13B"/>
    <w:rsid w:val="24847254"/>
    <w:rsid w:val="24858E65"/>
    <w:rsid w:val="248684CD"/>
    <w:rsid w:val="2487DC33"/>
    <w:rsid w:val="248BC91D"/>
    <w:rsid w:val="24939B82"/>
    <w:rsid w:val="24952512"/>
    <w:rsid w:val="249A7462"/>
    <w:rsid w:val="24A65BD7"/>
    <w:rsid w:val="24AB5507"/>
    <w:rsid w:val="24BB2759"/>
    <w:rsid w:val="24C0B5E2"/>
    <w:rsid w:val="24C2D176"/>
    <w:rsid w:val="24CB5DCC"/>
    <w:rsid w:val="24D72BFE"/>
    <w:rsid w:val="24E4FBA3"/>
    <w:rsid w:val="24E6CA09"/>
    <w:rsid w:val="24EA0BC1"/>
    <w:rsid w:val="24F78AC8"/>
    <w:rsid w:val="2504FE19"/>
    <w:rsid w:val="25186697"/>
    <w:rsid w:val="25283C5E"/>
    <w:rsid w:val="2528A91D"/>
    <w:rsid w:val="252EBA2D"/>
    <w:rsid w:val="25337DDC"/>
    <w:rsid w:val="25383DAA"/>
    <w:rsid w:val="254A0375"/>
    <w:rsid w:val="254E0D21"/>
    <w:rsid w:val="255AAB3B"/>
    <w:rsid w:val="25816A02"/>
    <w:rsid w:val="258FB245"/>
    <w:rsid w:val="2592F569"/>
    <w:rsid w:val="259331A0"/>
    <w:rsid w:val="2599F7E7"/>
    <w:rsid w:val="25BAB2AA"/>
    <w:rsid w:val="25BF8E33"/>
    <w:rsid w:val="25C2C4ED"/>
    <w:rsid w:val="25C4BF09"/>
    <w:rsid w:val="25D22EC6"/>
    <w:rsid w:val="25D6BA5C"/>
    <w:rsid w:val="25DD6F72"/>
    <w:rsid w:val="2605F591"/>
    <w:rsid w:val="260BCE97"/>
    <w:rsid w:val="263252BD"/>
    <w:rsid w:val="2636813B"/>
    <w:rsid w:val="26529013"/>
    <w:rsid w:val="2668BC9B"/>
    <w:rsid w:val="26695E23"/>
    <w:rsid w:val="266F9A59"/>
    <w:rsid w:val="267041C9"/>
    <w:rsid w:val="26712B5A"/>
    <w:rsid w:val="26722D73"/>
    <w:rsid w:val="2674DCC0"/>
    <w:rsid w:val="267E45BD"/>
    <w:rsid w:val="268A9399"/>
    <w:rsid w:val="268E7A5C"/>
    <w:rsid w:val="2692065A"/>
    <w:rsid w:val="26936AC6"/>
    <w:rsid w:val="269816A9"/>
    <w:rsid w:val="269A3434"/>
    <w:rsid w:val="269CD289"/>
    <w:rsid w:val="269D7AF5"/>
    <w:rsid w:val="26A1F2E3"/>
    <w:rsid w:val="26A6A27B"/>
    <w:rsid w:val="26B6A054"/>
    <w:rsid w:val="26BD3124"/>
    <w:rsid w:val="26DB5F11"/>
    <w:rsid w:val="26DD2E60"/>
    <w:rsid w:val="26E52527"/>
    <w:rsid w:val="26EBEC44"/>
    <w:rsid w:val="26F42691"/>
    <w:rsid w:val="26FC1F54"/>
    <w:rsid w:val="26FE0B30"/>
    <w:rsid w:val="26FED09B"/>
    <w:rsid w:val="27059A46"/>
    <w:rsid w:val="2711CAEC"/>
    <w:rsid w:val="271C2C18"/>
    <w:rsid w:val="271E02CE"/>
    <w:rsid w:val="27261C8C"/>
    <w:rsid w:val="2728FDBF"/>
    <w:rsid w:val="2736736C"/>
    <w:rsid w:val="274D6BB7"/>
    <w:rsid w:val="2765C815"/>
    <w:rsid w:val="27692CCC"/>
    <w:rsid w:val="276993BD"/>
    <w:rsid w:val="276FAFCE"/>
    <w:rsid w:val="2776458C"/>
    <w:rsid w:val="2779885C"/>
    <w:rsid w:val="2779AA9A"/>
    <w:rsid w:val="277AA53A"/>
    <w:rsid w:val="2785D5A4"/>
    <w:rsid w:val="27872816"/>
    <w:rsid w:val="27974D22"/>
    <w:rsid w:val="27983F91"/>
    <w:rsid w:val="27A13EEA"/>
    <w:rsid w:val="27A3D1D0"/>
    <w:rsid w:val="27A5AD18"/>
    <w:rsid w:val="27A850CD"/>
    <w:rsid w:val="27AD7F17"/>
    <w:rsid w:val="27D393BF"/>
    <w:rsid w:val="27DC2B82"/>
    <w:rsid w:val="27DCA497"/>
    <w:rsid w:val="27E315E4"/>
    <w:rsid w:val="27EE48F9"/>
    <w:rsid w:val="27F25333"/>
    <w:rsid w:val="27F4CEA8"/>
    <w:rsid w:val="27FC49C1"/>
    <w:rsid w:val="27FF3F5E"/>
    <w:rsid w:val="28105438"/>
    <w:rsid w:val="281BAB78"/>
    <w:rsid w:val="2823B9B3"/>
    <w:rsid w:val="2827A7AA"/>
    <w:rsid w:val="282993D9"/>
    <w:rsid w:val="282C378A"/>
    <w:rsid w:val="28332937"/>
    <w:rsid w:val="284949D0"/>
    <w:rsid w:val="285432EE"/>
    <w:rsid w:val="28717B7D"/>
    <w:rsid w:val="2872757A"/>
    <w:rsid w:val="28837748"/>
    <w:rsid w:val="288675D7"/>
    <w:rsid w:val="28868890"/>
    <w:rsid w:val="28928F69"/>
    <w:rsid w:val="28A2D511"/>
    <w:rsid w:val="28C42DAF"/>
    <w:rsid w:val="28C7E6DE"/>
    <w:rsid w:val="28C8A674"/>
    <w:rsid w:val="28CACCB2"/>
    <w:rsid w:val="28D02B24"/>
    <w:rsid w:val="28D1E247"/>
    <w:rsid w:val="28D56C36"/>
    <w:rsid w:val="28D8FD96"/>
    <w:rsid w:val="28D97F44"/>
    <w:rsid w:val="28F13C90"/>
    <w:rsid w:val="28F22369"/>
    <w:rsid w:val="28F292FD"/>
    <w:rsid w:val="28FC4658"/>
    <w:rsid w:val="28FE5BCD"/>
    <w:rsid w:val="290567B8"/>
    <w:rsid w:val="290B0DE8"/>
    <w:rsid w:val="29102790"/>
    <w:rsid w:val="291D194C"/>
    <w:rsid w:val="292007DF"/>
    <w:rsid w:val="29207D48"/>
    <w:rsid w:val="29322394"/>
    <w:rsid w:val="294EA542"/>
    <w:rsid w:val="294EBA68"/>
    <w:rsid w:val="294F0022"/>
    <w:rsid w:val="2951468F"/>
    <w:rsid w:val="2957429E"/>
    <w:rsid w:val="29608958"/>
    <w:rsid w:val="29614219"/>
    <w:rsid w:val="296E128F"/>
    <w:rsid w:val="297600C6"/>
    <w:rsid w:val="297E16C0"/>
    <w:rsid w:val="297F2F89"/>
    <w:rsid w:val="2990956A"/>
    <w:rsid w:val="299CAB82"/>
    <w:rsid w:val="29ADB729"/>
    <w:rsid w:val="29B5A65D"/>
    <w:rsid w:val="29CEFB0B"/>
    <w:rsid w:val="29DC2D1F"/>
    <w:rsid w:val="29DF9AB5"/>
    <w:rsid w:val="29E3BA79"/>
    <w:rsid w:val="29ED7F94"/>
    <w:rsid w:val="2A005032"/>
    <w:rsid w:val="2A05BDA4"/>
    <w:rsid w:val="2A131063"/>
    <w:rsid w:val="2A1E02F8"/>
    <w:rsid w:val="2A2C327E"/>
    <w:rsid w:val="2A3BA45D"/>
    <w:rsid w:val="2A41148E"/>
    <w:rsid w:val="2A443ABB"/>
    <w:rsid w:val="2A48057E"/>
    <w:rsid w:val="2A49E6CB"/>
    <w:rsid w:val="2A4B8292"/>
    <w:rsid w:val="2A50526A"/>
    <w:rsid w:val="2A5740C4"/>
    <w:rsid w:val="2A6149A8"/>
    <w:rsid w:val="2A6F0FAE"/>
    <w:rsid w:val="2A7334E9"/>
    <w:rsid w:val="2A733E9B"/>
    <w:rsid w:val="2A7923EA"/>
    <w:rsid w:val="2A79F04F"/>
    <w:rsid w:val="2A7DC061"/>
    <w:rsid w:val="2A8060C8"/>
    <w:rsid w:val="2A82DE66"/>
    <w:rsid w:val="2A85CFCF"/>
    <w:rsid w:val="2A9BA048"/>
    <w:rsid w:val="2AA4957A"/>
    <w:rsid w:val="2AA51D59"/>
    <w:rsid w:val="2AA641F8"/>
    <w:rsid w:val="2AA698CE"/>
    <w:rsid w:val="2ABE31E2"/>
    <w:rsid w:val="2AD1BDEA"/>
    <w:rsid w:val="2AD3DD97"/>
    <w:rsid w:val="2AE1F52A"/>
    <w:rsid w:val="2AF210D5"/>
    <w:rsid w:val="2AF81015"/>
    <w:rsid w:val="2B0A6143"/>
    <w:rsid w:val="2B159602"/>
    <w:rsid w:val="2B15B156"/>
    <w:rsid w:val="2B15EC0E"/>
    <w:rsid w:val="2B19F1BE"/>
    <w:rsid w:val="2B24FAD7"/>
    <w:rsid w:val="2B2FA355"/>
    <w:rsid w:val="2B33ACB7"/>
    <w:rsid w:val="2B5F3D46"/>
    <w:rsid w:val="2B65FA07"/>
    <w:rsid w:val="2B896139"/>
    <w:rsid w:val="2B907AE8"/>
    <w:rsid w:val="2B93DE70"/>
    <w:rsid w:val="2B963CD8"/>
    <w:rsid w:val="2B9F6AAE"/>
    <w:rsid w:val="2BAF8628"/>
    <w:rsid w:val="2BBB8BD5"/>
    <w:rsid w:val="2BCB352D"/>
    <w:rsid w:val="2BCB6A93"/>
    <w:rsid w:val="2BCBEDF5"/>
    <w:rsid w:val="2BE24C43"/>
    <w:rsid w:val="2BF76730"/>
    <w:rsid w:val="2BF9918D"/>
    <w:rsid w:val="2BFC8CED"/>
    <w:rsid w:val="2BFF14BF"/>
    <w:rsid w:val="2BFF397F"/>
    <w:rsid w:val="2C0A1C8A"/>
    <w:rsid w:val="2C0FB155"/>
    <w:rsid w:val="2C178E19"/>
    <w:rsid w:val="2C27E53C"/>
    <w:rsid w:val="2C297A76"/>
    <w:rsid w:val="2C2BA60E"/>
    <w:rsid w:val="2C2E2627"/>
    <w:rsid w:val="2C2EDC9E"/>
    <w:rsid w:val="2C30D0CE"/>
    <w:rsid w:val="2C3F9CB6"/>
    <w:rsid w:val="2C40B4AA"/>
    <w:rsid w:val="2C46BC2E"/>
    <w:rsid w:val="2C484BF8"/>
    <w:rsid w:val="2C4A2610"/>
    <w:rsid w:val="2C5CEC0F"/>
    <w:rsid w:val="2C705A9A"/>
    <w:rsid w:val="2C8A988F"/>
    <w:rsid w:val="2C8BAB51"/>
    <w:rsid w:val="2C96175D"/>
    <w:rsid w:val="2C9AD723"/>
    <w:rsid w:val="2C9F34AF"/>
    <w:rsid w:val="2CA4C8D6"/>
    <w:rsid w:val="2CAD4D10"/>
    <w:rsid w:val="2CBF9030"/>
    <w:rsid w:val="2CC7192F"/>
    <w:rsid w:val="2CD2543B"/>
    <w:rsid w:val="2CD3271C"/>
    <w:rsid w:val="2CD82BEB"/>
    <w:rsid w:val="2CDD8790"/>
    <w:rsid w:val="2CE962FE"/>
    <w:rsid w:val="2CEC9397"/>
    <w:rsid w:val="2CF43AF1"/>
    <w:rsid w:val="2D01E79C"/>
    <w:rsid w:val="2D09EB79"/>
    <w:rsid w:val="2D0D6FE9"/>
    <w:rsid w:val="2D0F200B"/>
    <w:rsid w:val="2D186B5D"/>
    <w:rsid w:val="2D1CD582"/>
    <w:rsid w:val="2D25D371"/>
    <w:rsid w:val="2D362B82"/>
    <w:rsid w:val="2D36FA48"/>
    <w:rsid w:val="2D373F58"/>
    <w:rsid w:val="2D39ABD6"/>
    <w:rsid w:val="2D3AADDE"/>
    <w:rsid w:val="2D42A21A"/>
    <w:rsid w:val="2D4E9AFB"/>
    <w:rsid w:val="2D5C0DA5"/>
    <w:rsid w:val="2D65C62B"/>
    <w:rsid w:val="2D693B84"/>
    <w:rsid w:val="2D6EA052"/>
    <w:rsid w:val="2D710DF5"/>
    <w:rsid w:val="2D72E487"/>
    <w:rsid w:val="2D75E56C"/>
    <w:rsid w:val="2D8041BF"/>
    <w:rsid w:val="2D817C42"/>
    <w:rsid w:val="2D85CA90"/>
    <w:rsid w:val="2D886BC7"/>
    <w:rsid w:val="2D88B1C0"/>
    <w:rsid w:val="2D90F573"/>
    <w:rsid w:val="2D922C02"/>
    <w:rsid w:val="2DA096BA"/>
    <w:rsid w:val="2DA21F8A"/>
    <w:rsid w:val="2DA80204"/>
    <w:rsid w:val="2DB1971C"/>
    <w:rsid w:val="2DB5C0ED"/>
    <w:rsid w:val="2DC5F715"/>
    <w:rsid w:val="2DF51271"/>
    <w:rsid w:val="2DFA9F54"/>
    <w:rsid w:val="2E0A432C"/>
    <w:rsid w:val="2E1CA9DE"/>
    <w:rsid w:val="2E2BB1C6"/>
    <w:rsid w:val="2E438879"/>
    <w:rsid w:val="2E480716"/>
    <w:rsid w:val="2E49C86C"/>
    <w:rsid w:val="2E4F8301"/>
    <w:rsid w:val="2E6E72FC"/>
    <w:rsid w:val="2E7A3CE3"/>
    <w:rsid w:val="2E7BDDF3"/>
    <w:rsid w:val="2E8B0F1A"/>
    <w:rsid w:val="2E8BB6D9"/>
    <w:rsid w:val="2E9ABA51"/>
    <w:rsid w:val="2EA87378"/>
    <w:rsid w:val="2EAC7ADC"/>
    <w:rsid w:val="2EACD6BC"/>
    <w:rsid w:val="2EB8490C"/>
    <w:rsid w:val="2EC701BE"/>
    <w:rsid w:val="2ED27CEA"/>
    <w:rsid w:val="2EDA8A65"/>
    <w:rsid w:val="2EF472D4"/>
    <w:rsid w:val="2EF815FF"/>
    <w:rsid w:val="2EFEF870"/>
    <w:rsid w:val="2F03BF59"/>
    <w:rsid w:val="2F060190"/>
    <w:rsid w:val="2F14805F"/>
    <w:rsid w:val="2F1531C0"/>
    <w:rsid w:val="2F1CD76B"/>
    <w:rsid w:val="2F279C31"/>
    <w:rsid w:val="2F2C5151"/>
    <w:rsid w:val="2F2F7477"/>
    <w:rsid w:val="2F3AA7A3"/>
    <w:rsid w:val="2F4288D7"/>
    <w:rsid w:val="2F434E81"/>
    <w:rsid w:val="2F4C5233"/>
    <w:rsid w:val="2F4EBB18"/>
    <w:rsid w:val="2F5B47A0"/>
    <w:rsid w:val="2F61598F"/>
    <w:rsid w:val="2F622954"/>
    <w:rsid w:val="2F658924"/>
    <w:rsid w:val="2F65B2A9"/>
    <w:rsid w:val="2F6E3DD7"/>
    <w:rsid w:val="2F74F60A"/>
    <w:rsid w:val="2F820445"/>
    <w:rsid w:val="2F8820DE"/>
    <w:rsid w:val="2F8F56D1"/>
    <w:rsid w:val="2F931A8E"/>
    <w:rsid w:val="2FA0ACD8"/>
    <w:rsid w:val="2FA4E3F5"/>
    <w:rsid w:val="2FC22310"/>
    <w:rsid w:val="2FCF37D3"/>
    <w:rsid w:val="2FDC734C"/>
    <w:rsid w:val="2FE267B3"/>
    <w:rsid w:val="2FE5D3A6"/>
    <w:rsid w:val="2FE6A183"/>
    <w:rsid w:val="2FE8F009"/>
    <w:rsid w:val="2FEA0401"/>
    <w:rsid w:val="2FEEBDFA"/>
    <w:rsid w:val="2FF27E17"/>
    <w:rsid w:val="3004CBC3"/>
    <w:rsid w:val="30092492"/>
    <w:rsid w:val="300A1519"/>
    <w:rsid w:val="300F995C"/>
    <w:rsid w:val="302B4E99"/>
    <w:rsid w:val="302B656E"/>
    <w:rsid w:val="302C90F6"/>
    <w:rsid w:val="302DB19D"/>
    <w:rsid w:val="3031E527"/>
    <w:rsid w:val="303CC9E5"/>
    <w:rsid w:val="303D5F5C"/>
    <w:rsid w:val="3055B804"/>
    <w:rsid w:val="3068ED55"/>
    <w:rsid w:val="30702ECC"/>
    <w:rsid w:val="307AC077"/>
    <w:rsid w:val="308D1D37"/>
    <w:rsid w:val="3094710E"/>
    <w:rsid w:val="309D382A"/>
    <w:rsid w:val="30B48334"/>
    <w:rsid w:val="30B8F595"/>
    <w:rsid w:val="30CB70A0"/>
    <w:rsid w:val="30E267D0"/>
    <w:rsid w:val="30F1BBF7"/>
    <w:rsid w:val="3105951D"/>
    <w:rsid w:val="3105DBEA"/>
    <w:rsid w:val="3116E084"/>
    <w:rsid w:val="3117E354"/>
    <w:rsid w:val="311B9A7E"/>
    <w:rsid w:val="311FA855"/>
    <w:rsid w:val="31235E41"/>
    <w:rsid w:val="31337976"/>
    <w:rsid w:val="314FCC37"/>
    <w:rsid w:val="315AF7EC"/>
    <w:rsid w:val="317011B9"/>
    <w:rsid w:val="317CC1C4"/>
    <w:rsid w:val="318CFD59"/>
    <w:rsid w:val="318F2EBD"/>
    <w:rsid w:val="3191D6DB"/>
    <w:rsid w:val="31C19757"/>
    <w:rsid w:val="31C4E6CB"/>
    <w:rsid w:val="31D5A9B3"/>
    <w:rsid w:val="31DD8781"/>
    <w:rsid w:val="31E11699"/>
    <w:rsid w:val="31E3F30C"/>
    <w:rsid w:val="31EEBCFB"/>
    <w:rsid w:val="31F24F82"/>
    <w:rsid w:val="31F28BAC"/>
    <w:rsid w:val="31F52E83"/>
    <w:rsid w:val="31F781E9"/>
    <w:rsid w:val="31FE3A3A"/>
    <w:rsid w:val="31FF0CD9"/>
    <w:rsid w:val="3201DCDF"/>
    <w:rsid w:val="3202194B"/>
    <w:rsid w:val="3212283D"/>
    <w:rsid w:val="32198CDE"/>
    <w:rsid w:val="32199134"/>
    <w:rsid w:val="3226B7F5"/>
    <w:rsid w:val="3228C306"/>
    <w:rsid w:val="32295F22"/>
    <w:rsid w:val="322D1DBE"/>
    <w:rsid w:val="323EC664"/>
    <w:rsid w:val="32479DF8"/>
    <w:rsid w:val="3254612E"/>
    <w:rsid w:val="3254B238"/>
    <w:rsid w:val="325ADFB6"/>
    <w:rsid w:val="325EE039"/>
    <w:rsid w:val="325FCD1F"/>
    <w:rsid w:val="3266181E"/>
    <w:rsid w:val="327BCC03"/>
    <w:rsid w:val="3288EBCC"/>
    <w:rsid w:val="328B037A"/>
    <w:rsid w:val="3296A404"/>
    <w:rsid w:val="32A0463A"/>
    <w:rsid w:val="32A63D54"/>
    <w:rsid w:val="32B01E56"/>
    <w:rsid w:val="32B0D07D"/>
    <w:rsid w:val="32B3392E"/>
    <w:rsid w:val="32B38A26"/>
    <w:rsid w:val="32C6E279"/>
    <w:rsid w:val="32C7E805"/>
    <w:rsid w:val="32CDC62E"/>
    <w:rsid w:val="32ED9FC1"/>
    <w:rsid w:val="32EDA8E8"/>
    <w:rsid w:val="32EE9AF5"/>
    <w:rsid w:val="32F007DC"/>
    <w:rsid w:val="32F4359F"/>
    <w:rsid w:val="32FDAFC3"/>
    <w:rsid w:val="32FDFE2A"/>
    <w:rsid w:val="3301E6D6"/>
    <w:rsid w:val="33036CC4"/>
    <w:rsid w:val="331D71C5"/>
    <w:rsid w:val="332B0DDF"/>
    <w:rsid w:val="3333C789"/>
    <w:rsid w:val="33353542"/>
    <w:rsid w:val="333D9429"/>
    <w:rsid w:val="33472240"/>
    <w:rsid w:val="3348D976"/>
    <w:rsid w:val="335294EA"/>
    <w:rsid w:val="33581997"/>
    <w:rsid w:val="3359888D"/>
    <w:rsid w:val="335C88E6"/>
    <w:rsid w:val="33767329"/>
    <w:rsid w:val="3376B2AD"/>
    <w:rsid w:val="3385DBCC"/>
    <w:rsid w:val="339C16DC"/>
    <w:rsid w:val="33A7992D"/>
    <w:rsid w:val="33C5DCF1"/>
    <w:rsid w:val="33E904BC"/>
    <w:rsid w:val="33EFCA64"/>
    <w:rsid w:val="33F570E3"/>
    <w:rsid w:val="33FF69D4"/>
    <w:rsid w:val="33FF711C"/>
    <w:rsid w:val="3415C90A"/>
    <w:rsid w:val="34187199"/>
    <w:rsid w:val="3420C111"/>
    <w:rsid w:val="342C4E60"/>
    <w:rsid w:val="3441A794"/>
    <w:rsid w:val="3451DCBF"/>
    <w:rsid w:val="3462FB2E"/>
    <w:rsid w:val="3467C90C"/>
    <w:rsid w:val="346DE4BE"/>
    <w:rsid w:val="346F5A83"/>
    <w:rsid w:val="348A913C"/>
    <w:rsid w:val="349AC6A9"/>
    <w:rsid w:val="34A05AE0"/>
    <w:rsid w:val="34AD0306"/>
    <w:rsid w:val="34CA42B7"/>
    <w:rsid w:val="34D53DF0"/>
    <w:rsid w:val="34E3DABD"/>
    <w:rsid w:val="34E6A612"/>
    <w:rsid w:val="34E948CC"/>
    <w:rsid w:val="34F0B20A"/>
    <w:rsid w:val="34F4391C"/>
    <w:rsid w:val="34F50BBC"/>
    <w:rsid w:val="35045DEF"/>
    <w:rsid w:val="350546DB"/>
    <w:rsid w:val="350DD34B"/>
    <w:rsid w:val="350E7337"/>
    <w:rsid w:val="351AE094"/>
    <w:rsid w:val="35264525"/>
    <w:rsid w:val="3529E662"/>
    <w:rsid w:val="352B5D34"/>
    <w:rsid w:val="352C548A"/>
    <w:rsid w:val="352CA231"/>
    <w:rsid w:val="35366E61"/>
    <w:rsid w:val="3539DDCE"/>
    <w:rsid w:val="353FC695"/>
    <w:rsid w:val="35539462"/>
    <w:rsid w:val="355DDDDA"/>
    <w:rsid w:val="356208C1"/>
    <w:rsid w:val="35711999"/>
    <w:rsid w:val="357FBFB5"/>
    <w:rsid w:val="35928FCC"/>
    <w:rsid w:val="359540F8"/>
    <w:rsid w:val="359B6F76"/>
    <w:rsid w:val="35B84B87"/>
    <w:rsid w:val="35BAD1F7"/>
    <w:rsid w:val="35BDB633"/>
    <w:rsid w:val="35BFED95"/>
    <w:rsid w:val="35CF6968"/>
    <w:rsid w:val="35D41DCB"/>
    <w:rsid w:val="35E7A6B8"/>
    <w:rsid w:val="35F87085"/>
    <w:rsid w:val="35FC1C69"/>
    <w:rsid w:val="3603F5CE"/>
    <w:rsid w:val="36051845"/>
    <w:rsid w:val="361127A1"/>
    <w:rsid w:val="361A4B9F"/>
    <w:rsid w:val="36210334"/>
    <w:rsid w:val="36219349"/>
    <w:rsid w:val="364F85EB"/>
    <w:rsid w:val="366DAAC1"/>
    <w:rsid w:val="36723DF7"/>
    <w:rsid w:val="36757224"/>
    <w:rsid w:val="36794579"/>
    <w:rsid w:val="367CF8DB"/>
    <w:rsid w:val="3683F224"/>
    <w:rsid w:val="3687D04D"/>
    <w:rsid w:val="369CC1DE"/>
    <w:rsid w:val="36A3CCF9"/>
    <w:rsid w:val="36A7CE14"/>
    <w:rsid w:val="36B7BEE0"/>
    <w:rsid w:val="36BB60BD"/>
    <w:rsid w:val="36C32D83"/>
    <w:rsid w:val="36CEA12A"/>
    <w:rsid w:val="36CFF226"/>
    <w:rsid w:val="36D34B76"/>
    <w:rsid w:val="36E420AA"/>
    <w:rsid w:val="36E62616"/>
    <w:rsid w:val="36EE9F3B"/>
    <w:rsid w:val="36F0F45C"/>
    <w:rsid w:val="36FAE461"/>
    <w:rsid w:val="36FD9BCD"/>
    <w:rsid w:val="36FE4B06"/>
    <w:rsid w:val="370CDE04"/>
    <w:rsid w:val="3711DCEC"/>
    <w:rsid w:val="3713297B"/>
    <w:rsid w:val="3724B7B8"/>
    <w:rsid w:val="373917C4"/>
    <w:rsid w:val="374532AF"/>
    <w:rsid w:val="374BFE0E"/>
    <w:rsid w:val="374E950F"/>
    <w:rsid w:val="37506ACD"/>
    <w:rsid w:val="37556A6E"/>
    <w:rsid w:val="376D94CE"/>
    <w:rsid w:val="3779BC2C"/>
    <w:rsid w:val="377EE79E"/>
    <w:rsid w:val="379D903C"/>
    <w:rsid w:val="37A4AC82"/>
    <w:rsid w:val="37A99400"/>
    <w:rsid w:val="37D0C887"/>
    <w:rsid w:val="37DC43FD"/>
    <w:rsid w:val="37DDAFF1"/>
    <w:rsid w:val="37E50FDB"/>
    <w:rsid w:val="37EAB3AB"/>
    <w:rsid w:val="37EB7BBC"/>
    <w:rsid w:val="37EDE766"/>
    <w:rsid w:val="37F33824"/>
    <w:rsid w:val="3806C794"/>
    <w:rsid w:val="3814E2FA"/>
    <w:rsid w:val="381BB3F7"/>
    <w:rsid w:val="38276113"/>
    <w:rsid w:val="383B8CE3"/>
    <w:rsid w:val="38550C6C"/>
    <w:rsid w:val="385BD665"/>
    <w:rsid w:val="38635C3A"/>
    <w:rsid w:val="386F25A9"/>
    <w:rsid w:val="386F37E7"/>
    <w:rsid w:val="3891F7A5"/>
    <w:rsid w:val="3894E90A"/>
    <w:rsid w:val="3895C458"/>
    <w:rsid w:val="38A04801"/>
    <w:rsid w:val="38BFA243"/>
    <w:rsid w:val="38BFE7A8"/>
    <w:rsid w:val="38C07C74"/>
    <w:rsid w:val="38CA2B79"/>
    <w:rsid w:val="38D18BBE"/>
    <w:rsid w:val="38D827DF"/>
    <w:rsid w:val="38E1EABF"/>
    <w:rsid w:val="38E3798E"/>
    <w:rsid w:val="38EEA2BA"/>
    <w:rsid w:val="38F016A0"/>
    <w:rsid w:val="3906B65D"/>
    <w:rsid w:val="3906D030"/>
    <w:rsid w:val="39119749"/>
    <w:rsid w:val="391660BE"/>
    <w:rsid w:val="3926DC75"/>
    <w:rsid w:val="392E4534"/>
    <w:rsid w:val="393E0779"/>
    <w:rsid w:val="393E85B3"/>
    <w:rsid w:val="393F5204"/>
    <w:rsid w:val="39444810"/>
    <w:rsid w:val="3947290B"/>
    <w:rsid w:val="3952C9C8"/>
    <w:rsid w:val="395E8C68"/>
    <w:rsid w:val="3967D585"/>
    <w:rsid w:val="39694064"/>
    <w:rsid w:val="396C72D6"/>
    <w:rsid w:val="396C768B"/>
    <w:rsid w:val="396CCE5F"/>
    <w:rsid w:val="3975124F"/>
    <w:rsid w:val="397982B2"/>
    <w:rsid w:val="398A8C1C"/>
    <w:rsid w:val="399C0D73"/>
    <w:rsid w:val="39AA651F"/>
    <w:rsid w:val="39B45244"/>
    <w:rsid w:val="39BC42FC"/>
    <w:rsid w:val="39C6C695"/>
    <w:rsid w:val="39DAF062"/>
    <w:rsid w:val="39E6508E"/>
    <w:rsid w:val="39E9511A"/>
    <w:rsid w:val="3A076AB5"/>
    <w:rsid w:val="3A126F22"/>
    <w:rsid w:val="3A22A487"/>
    <w:rsid w:val="3A24223F"/>
    <w:rsid w:val="3A2CE80A"/>
    <w:rsid w:val="3A398122"/>
    <w:rsid w:val="3A3D3970"/>
    <w:rsid w:val="3A43A89D"/>
    <w:rsid w:val="3A5B2937"/>
    <w:rsid w:val="3A5C15F9"/>
    <w:rsid w:val="3A869DC3"/>
    <w:rsid w:val="3A86B749"/>
    <w:rsid w:val="3A8867DB"/>
    <w:rsid w:val="3A896849"/>
    <w:rsid w:val="3A98AA9C"/>
    <w:rsid w:val="3A98B564"/>
    <w:rsid w:val="3AA0A69D"/>
    <w:rsid w:val="3AAFFDC8"/>
    <w:rsid w:val="3AB28D84"/>
    <w:rsid w:val="3AB6EE07"/>
    <w:rsid w:val="3AB8C804"/>
    <w:rsid w:val="3ABD99A1"/>
    <w:rsid w:val="3AC17464"/>
    <w:rsid w:val="3ACF5592"/>
    <w:rsid w:val="3ADB6806"/>
    <w:rsid w:val="3AE11E96"/>
    <w:rsid w:val="3AE8E852"/>
    <w:rsid w:val="3AEFFEBE"/>
    <w:rsid w:val="3AF723F1"/>
    <w:rsid w:val="3AF983E0"/>
    <w:rsid w:val="3AFBD656"/>
    <w:rsid w:val="3B038693"/>
    <w:rsid w:val="3B05E250"/>
    <w:rsid w:val="3B0E3EC6"/>
    <w:rsid w:val="3B14DE55"/>
    <w:rsid w:val="3B1BBD84"/>
    <w:rsid w:val="3B1F925F"/>
    <w:rsid w:val="3B369445"/>
    <w:rsid w:val="3B3E9E92"/>
    <w:rsid w:val="3B518F87"/>
    <w:rsid w:val="3B51BBD4"/>
    <w:rsid w:val="3B7B3322"/>
    <w:rsid w:val="3B896661"/>
    <w:rsid w:val="3B8DBE9C"/>
    <w:rsid w:val="3B9578BA"/>
    <w:rsid w:val="3BDCB0EF"/>
    <w:rsid w:val="3BF66577"/>
    <w:rsid w:val="3BFE16BA"/>
    <w:rsid w:val="3C106F43"/>
    <w:rsid w:val="3C144340"/>
    <w:rsid w:val="3C19BD1E"/>
    <w:rsid w:val="3C1AA8F4"/>
    <w:rsid w:val="3C2EE301"/>
    <w:rsid w:val="3C329EE3"/>
    <w:rsid w:val="3C3A0F2E"/>
    <w:rsid w:val="3C417DD6"/>
    <w:rsid w:val="3C47DC4A"/>
    <w:rsid w:val="3C4C602D"/>
    <w:rsid w:val="3C540B76"/>
    <w:rsid w:val="3C54BB00"/>
    <w:rsid w:val="3C60FB93"/>
    <w:rsid w:val="3C6E760B"/>
    <w:rsid w:val="3C7912B4"/>
    <w:rsid w:val="3C7EE26F"/>
    <w:rsid w:val="3CA8FC67"/>
    <w:rsid w:val="3CB32A52"/>
    <w:rsid w:val="3CB67D37"/>
    <w:rsid w:val="3CD49515"/>
    <w:rsid w:val="3CEBAAE3"/>
    <w:rsid w:val="3CF30F8E"/>
    <w:rsid w:val="3CF57AF5"/>
    <w:rsid w:val="3D013FD5"/>
    <w:rsid w:val="3D02494F"/>
    <w:rsid w:val="3D0337B1"/>
    <w:rsid w:val="3D1D9C1F"/>
    <w:rsid w:val="3D1E1169"/>
    <w:rsid w:val="3D293638"/>
    <w:rsid w:val="3D4B9B72"/>
    <w:rsid w:val="3D67DE08"/>
    <w:rsid w:val="3D6EEECF"/>
    <w:rsid w:val="3D757155"/>
    <w:rsid w:val="3D7E1FC2"/>
    <w:rsid w:val="3D85B949"/>
    <w:rsid w:val="3D8ED8F0"/>
    <w:rsid w:val="3D9B8F7B"/>
    <w:rsid w:val="3D9E0416"/>
    <w:rsid w:val="3DAA86FA"/>
    <w:rsid w:val="3DB8A4C7"/>
    <w:rsid w:val="3DBF3C08"/>
    <w:rsid w:val="3DC429E9"/>
    <w:rsid w:val="3DC4D68A"/>
    <w:rsid w:val="3DD70C58"/>
    <w:rsid w:val="3DDBA8B7"/>
    <w:rsid w:val="3DDC4B78"/>
    <w:rsid w:val="3DE7420A"/>
    <w:rsid w:val="3DEF0AD6"/>
    <w:rsid w:val="3DFEAE5F"/>
    <w:rsid w:val="3DFFADF4"/>
    <w:rsid w:val="3E049637"/>
    <w:rsid w:val="3E05399E"/>
    <w:rsid w:val="3E1AB5A0"/>
    <w:rsid w:val="3E280E96"/>
    <w:rsid w:val="3E302847"/>
    <w:rsid w:val="3E491D36"/>
    <w:rsid w:val="3E68BBA4"/>
    <w:rsid w:val="3E6EF7C6"/>
    <w:rsid w:val="3E788602"/>
    <w:rsid w:val="3E78B062"/>
    <w:rsid w:val="3E7DABEC"/>
    <w:rsid w:val="3E80744D"/>
    <w:rsid w:val="3E9045EC"/>
    <w:rsid w:val="3E95D40D"/>
    <w:rsid w:val="3EA08B5B"/>
    <w:rsid w:val="3EA3AF0E"/>
    <w:rsid w:val="3EB0819A"/>
    <w:rsid w:val="3EB61225"/>
    <w:rsid w:val="3EBE3BBE"/>
    <w:rsid w:val="3EC39A44"/>
    <w:rsid w:val="3EC4CDE1"/>
    <w:rsid w:val="3EC4D9D8"/>
    <w:rsid w:val="3ECBA652"/>
    <w:rsid w:val="3ED61AA0"/>
    <w:rsid w:val="3ED7BB22"/>
    <w:rsid w:val="3EE14A5D"/>
    <w:rsid w:val="3EEBC81D"/>
    <w:rsid w:val="3EEFF0F8"/>
    <w:rsid w:val="3EF40A43"/>
    <w:rsid w:val="3F05428A"/>
    <w:rsid w:val="3F168D15"/>
    <w:rsid w:val="3F17B97B"/>
    <w:rsid w:val="3F1EE4BF"/>
    <w:rsid w:val="3F1F3C14"/>
    <w:rsid w:val="3F21C65A"/>
    <w:rsid w:val="3F295A0B"/>
    <w:rsid w:val="3F2B0BD9"/>
    <w:rsid w:val="3F2FEB7A"/>
    <w:rsid w:val="3F397C0F"/>
    <w:rsid w:val="3F4F412D"/>
    <w:rsid w:val="3F53E764"/>
    <w:rsid w:val="3F61D246"/>
    <w:rsid w:val="3F710175"/>
    <w:rsid w:val="3F7585EB"/>
    <w:rsid w:val="3F89D8FF"/>
    <w:rsid w:val="3F9382F1"/>
    <w:rsid w:val="3FA2E75C"/>
    <w:rsid w:val="3FA4BBDA"/>
    <w:rsid w:val="3FB06921"/>
    <w:rsid w:val="3FBAB348"/>
    <w:rsid w:val="3FC7AC1A"/>
    <w:rsid w:val="3FD02118"/>
    <w:rsid w:val="3FD60835"/>
    <w:rsid w:val="3FD8C5EA"/>
    <w:rsid w:val="3FDB8DF5"/>
    <w:rsid w:val="3FDF48C9"/>
    <w:rsid w:val="3FE2CC7C"/>
    <w:rsid w:val="3FE72567"/>
    <w:rsid w:val="3FE737E5"/>
    <w:rsid w:val="3FEB0980"/>
    <w:rsid w:val="3FF02747"/>
    <w:rsid w:val="3FF367A7"/>
    <w:rsid w:val="4006093E"/>
    <w:rsid w:val="4013472B"/>
    <w:rsid w:val="40137C04"/>
    <w:rsid w:val="401601C0"/>
    <w:rsid w:val="401C19E6"/>
    <w:rsid w:val="401CB456"/>
    <w:rsid w:val="4023C802"/>
    <w:rsid w:val="4024E577"/>
    <w:rsid w:val="40341F23"/>
    <w:rsid w:val="403E7DEA"/>
    <w:rsid w:val="405B7DCA"/>
    <w:rsid w:val="405F4A92"/>
    <w:rsid w:val="4067096A"/>
    <w:rsid w:val="408B66D7"/>
    <w:rsid w:val="408ECB1E"/>
    <w:rsid w:val="409A1582"/>
    <w:rsid w:val="40A00832"/>
    <w:rsid w:val="40A1AC54"/>
    <w:rsid w:val="40A4F57B"/>
    <w:rsid w:val="40AB2485"/>
    <w:rsid w:val="40AFF756"/>
    <w:rsid w:val="40B40FA3"/>
    <w:rsid w:val="40B67345"/>
    <w:rsid w:val="40B96088"/>
    <w:rsid w:val="40DAC2C1"/>
    <w:rsid w:val="40DE6860"/>
    <w:rsid w:val="410198B8"/>
    <w:rsid w:val="410D177D"/>
    <w:rsid w:val="410E9990"/>
    <w:rsid w:val="4118C7CA"/>
    <w:rsid w:val="411C68BA"/>
    <w:rsid w:val="411D0E46"/>
    <w:rsid w:val="412024FD"/>
    <w:rsid w:val="4125D9D8"/>
    <w:rsid w:val="412785E0"/>
    <w:rsid w:val="4144BC6F"/>
    <w:rsid w:val="4145EF85"/>
    <w:rsid w:val="414DE8EB"/>
    <w:rsid w:val="4155CC6D"/>
    <w:rsid w:val="415C83DF"/>
    <w:rsid w:val="41672222"/>
    <w:rsid w:val="41740A2E"/>
    <w:rsid w:val="41773FF1"/>
    <w:rsid w:val="418AE99E"/>
    <w:rsid w:val="41AED2BD"/>
    <w:rsid w:val="41B85B02"/>
    <w:rsid w:val="41C854D5"/>
    <w:rsid w:val="41CCE277"/>
    <w:rsid w:val="41D149FB"/>
    <w:rsid w:val="41DF3F31"/>
    <w:rsid w:val="41DFB844"/>
    <w:rsid w:val="41E7EBF8"/>
    <w:rsid w:val="41EAA637"/>
    <w:rsid w:val="41FF6595"/>
    <w:rsid w:val="4201BBBB"/>
    <w:rsid w:val="420A6097"/>
    <w:rsid w:val="421080EE"/>
    <w:rsid w:val="42140B36"/>
    <w:rsid w:val="42188FD7"/>
    <w:rsid w:val="4222C0CC"/>
    <w:rsid w:val="422B7746"/>
    <w:rsid w:val="4242C5D3"/>
    <w:rsid w:val="4244851B"/>
    <w:rsid w:val="42502AC1"/>
    <w:rsid w:val="425975C4"/>
    <w:rsid w:val="4270D329"/>
    <w:rsid w:val="4276E3F5"/>
    <w:rsid w:val="4280EBD9"/>
    <w:rsid w:val="42884988"/>
    <w:rsid w:val="4297E285"/>
    <w:rsid w:val="429955F0"/>
    <w:rsid w:val="429EF153"/>
    <w:rsid w:val="42AE0259"/>
    <w:rsid w:val="42B5F797"/>
    <w:rsid w:val="42BF4676"/>
    <w:rsid w:val="42D25500"/>
    <w:rsid w:val="42D8A3CC"/>
    <w:rsid w:val="42DBDD08"/>
    <w:rsid w:val="42E0561C"/>
    <w:rsid w:val="42E66767"/>
    <w:rsid w:val="42E8F9F5"/>
    <w:rsid w:val="42F7C1A7"/>
    <w:rsid w:val="42FFCB1B"/>
    <w:rsid w:val="430377F5"/>
    <w:rsid w:val="4304C640"/>
    <w:rsid w:val="432B04F7"/>
    <w:rsid w:val="432E0720"/>
    <w:rsid w:val="433E40A6"/>
    <w:rsid w:val="4359E157"/>
    <w:rsid w:val="435ABA50"/>
    <w:rsid w:val="435BD56E"/>
    <w:rsid w:val="435D60A5"/>
    <w:rsid w:val="43647A17"/>
    <w:rsid w:val="437055A0"/>
    <w:rsid w:val="437A0798"/>
    <w:rsid w:val="438A661F"/>
    <w:rsid w:val="438CCB3C"/>
    <w:rsid w:val="43A01FA1"/>
    <w:rsid w:val="43A0D085"/>
    <w:rsid w:val="43B39CCB"/>
    <w:rsid w:val="43B72D1D"/>
    <w:rsid w:val="43BB50E5"/>
    <w:rsid w:val="43BF9503"/>
    <w:rsid w:val="43C9F6D1"/>
    <w:rsid w:val="43D1B356"/>
    <w:rsid w:val="43E1A070"/>
    <w:rsid w:val="43EA57A1"/>
    <w:rsid w:val="43FD6429"/>
    <w:rsid w:val="440205F6"/>
    <w:rsid w:val="44066FD2"/>
    <w:rsid w:val="440A93C2"/>
    <w:rsid w:val="440AF04B"/>
    <w:rsid w:val="44190890"/>
    <w:rsid w:val="4435D95E"/>
    <w:rsid w:val="443C19ED"/>
    <w:rsid w:val="443EC58B"/>
    <w:rsid w:val="4443D38F"/>
    <w:rsid w:val="444E310B"/>
    <w:rsid w:val="445FBA78"/>
    <w:rsid w:val="4466F996"/>
    <w:rsid w:val="447613C7"/>
    <w:rsid w:val="44780AF6"/>
    <w:rsid w:val="44802D37"/>
    <w:rsid w:val="44905200"/>
    <w:rsid w:val="44A3A23D"/>
    <w:rsid w:val="44AA4062"/>
    <w:rsid w:val="44BC3E74"/>
    <w:rsid w:val="44DE7A22"/>
    <w:rsid w:val="44E6104E"/>
    <w:rsid w:val="44F8DF23"/>
    <w:rsid w:val="44FB39EB"/>
    <w:rsid w:val="45065B4D"/>
    <w:rsid w:val="4511BCC5"/>
    <w:rsid w:val="451518DC"/>
    <w:rsid w:val="452AC363"/>
    <w:rsid w:val="4531EFE4"/>
    <w:rsid w:val="453BB5BE"/>
    <w:rsid w:val="453BCF21"/>
    <w:rsid w:val="45413C06"/>
    <w:rsid w:val="4546848E"/>
    <w:rsid w:val="4547D66F"/>
    <w:rsid w:val="45493A20"/>
    <w:rsid w:val="454A6DA0"/>
    <w:rsid w:val="45557069"/>
    <w:rsid w:val="4584E81E"/>
    <w:rsid w:val="458E70C8"/>
    <w:rsid w:val="4590E08B"/>
    <w:rsid w:val="45BDDE90"/>
    <w:rsid w:val="45BED1B0"/>
    <w:rsid w:val="45C49F21"/>
    <w:rsid w:val="45C90670"/>
    <w:rsid w:val="45D2B9BB"/>
    <w:rsid w:val="45D42291"/>
    <w:rsid w:val="45E9BB6F"/>
    <w:rsid w:val="45F8A65F"/>
    <w:rsid w:val="46077077"/>
    <w:rsid w:val="4607F008"/>
    <w:rsid w:val="4610C68E"/>
    <w:rsid w:val="461BC16C"/>
    <w:rsid w:val="4630156D"/>
    <w:rsid w:val="4636151A"/>
    <w:rsid w:val="463E91BC"/>
    <w:rsid w:val="46419AF1"/>
    <w:rsid w:val="46715716"/>
    <w:rsid w:val="46757898"/>
    <w:rsid w:val="4684811D"/>
    <w:rsid w:val="468AC121"/>
    <w:rsid w:val="469998B3"/>
    <w:rsid w:val="469FCBEA"/>
    <w:rsid w:val="46A01370"/>
    <w:rsid w:val="46A0CE59"/>
    <w:rsid w:val="46B9D66E"/>
    <w:rsid w:val="46C3280F"/>
    <w:rsid w:val="46CAB6C3"/>
    <w:rsid w:val="46D1A348"/>
    <w:rsid w:val="46DE06CD"/>
    <w:rsid w:val="46E9DD4C"/>
    <w:rsid w:val="46EF7C97"/>
    <w:rsid w:val="46F65496"/>
    <w:rsid w:val="47048470"/>
    <w:rsid w:val="4704DC00"/>
    <w:rsid w:val="47082978"/>
    <w:rsid w:val="47094BF0"/>
    <w:rsid w:val="4709856A"/>
    <w:rsid w:val="470FDEE3"/>
    <w:rsid w:val="4710668B"/>
    <w:rsid w:val="47108844"/>
    <w:rsid w:val="471AD20C"/>
    <w:rsid w:val="47211B6E"/>
    <w:rsid w:val="47279A89"/>
    <w:rsid w:val="472C8EAC"/>
    <w:rsid w:val="473A28F4"/>
    <w:rsid w:val="473DE6B8"/>
    <w:rsid w:val="47543C81"/>
    <w:rsid w:val="4760B52A"/>
    <w:rsid w:val="47845A57"/>
    <w:rsid w:val="478A0682"/>
    <w:rsid w:val="478A7806"/>
    <w:rsid w:val="478BC8BA"/>
    <w:rsid w:val="47963175"/>
    <w:rsid w:val="47A67354"/>
    <w:rsid w:val="47A7505F"/>
    <w:rsid w:val="47AA35AC"/>
    <w:rsid w:val="47ACDDD2"/>
    <w:rsid w:val="47B15E47"/>
    <w:rsid w:val="47B6E4E6"/>
    <w:rsid w:val="47D3FBD5"/>
    <w:rsid w:val="47D79C0E"/>
    <w:rsid w:val="47E4B235"/>
    <w:rsid w:val="47F3246D"/>
    <w:rsid w:val="47F65E75"/>
    <w:rsid w:val="4806F913"/>
    <w:rsid w:val="480A211B"/>
    <w:rsid w:val="4813C6C2"/>
    <w:rsid w:val="483BAE32"/>
    <w:rsid w:val="48405B1A"/>
    <w:rsid w:val="484ECFB5"/>
    <w:rsid w:val="48538092"/>
    <w:rsid w:val="48674BF5"/>
    <w:rsid w:val="4875A626"/>
    <w:rsid w:val="487AC3FB"/>
    <w:rsid w:val="487B2FDC"/>
    <w:rsid w:val="487B69CD"/>
    <w:rsid w:val="48863831"/>
    <w:rsid w:val="48992FD4"/>
    <w:rsid w:val="48A03C1B"/>
    <w:rsid w:val="48A75776"/>
    <w:rsid w:val="48AAA276"/>
    <w:rsid w:val="48B76A79"/>
    <w:rsid w:val="48BF0A55"/>
    <w:rsid w:val="48C9562F"/>
    <w:rsid w:val="48D12112"/>
    <w:rsid w:val="48D522DB"/>
    <w:rsid w:val="48D99BF8"/>
    <w:rsid w:val="48E43448"/>
    <w:rsid w:val="48ED5E5E"/>
    <w:rsid w:val="48EFB530"/>
    <w:rsid w:val="491A5C26"/>
    <w:rsid w:val="491F36EB"/>
    <w:rsid w:val="49210AF8"/>
    <w:rsid w:val="49367E9F"/>
    <w:rsid w:val="493848A6"/>
    <w:rsid w:val="493C09F1"/>
    <w:rsid w:val="493F0BFB"/>
    <w:rsid w:val="495A2C0D"/>
    <w:rsid w:val="495D207F"/>
    <w:rsid w:val="495D92DE"/>
    <w:rsid w:val="4961952B"/>
    <w:rsid w:val="496715AC"/>
    <w:rsid w:val="4967D61C"/>
    <w:rsid w:val="496B24AC"/>
    <w:rsid w:val="497CDA3D"/>
    <w:rsid w:val="497E7D81"/>
    <w:rsid w:val="499F7E71"/>
    <w:rsid w:val="49C02D04"/>
    <w:rsid w:val="49C0AB81"/>
    <w:rsid w:val="49C6F12F"/>
    <w:rsid w:val="49CC87B5"/>
    <w:rsid w:val="49CD49D5"/>
    <w:rsid w:val="49D84611"/>
    <w:rsid w:val="49DA33B5"/>
    <w:rsid w:val="49E0C21A"/>
    <w:rsid w:val="49EEAA95"/>
    <w:rsid w:val="49F1EEBD"/>
    <w:rsid w:val="49F5B61C"/>
    <w:rsid w:val="49F66369"/>
    <w:rsid w:val="49FC6978"/>
    <w:rsid w:val="49FFB20B"/>
    <w:rsid w:val="49FFFA0D"/>
    <w:rsid w:val="4A070FEF"/>
    <w:rsid w:val="4A0F49CF"/>
    <w:rsid w:val="4A1E6412"/>
    <w:rsid w:val="4A2FC019"/>
    <w:rsid w:val="4A3D5627"/>
    <w:rsid w:val="4A472DD5"/>
    <w:rsid w:val="4A47AB08"/>
    <w:rsid w:val="4A51E306"/>
    <w:rsid w:val="4A535CC7"/>
    <w:rsid w:val="4A565833"/>
    <w:rsid w:val="4A57BAF2"/>
    <w:rsid w:val="4A6A0974"/>
    <w:rsid w:val="4A783758"/>
    <w:rsid w:val="4A7BE69A"/>
    <w:rsid w:val="4A80A463"/>
    <w:rsid w:val="4A9BA434"/>
    <w:rsid w:val="4A9F627A"/>
    <w:rsid w:val="4AA0A850"/>
    <w:rsid w:val="4AA296C7"/>
    <w:rsid w:val="4AB15AE0"/>
    <w:rsid w:val="4AB24456"/>
    <w:rsid w:val="4AB328B0"/>
    <w:rsid w:val="4ABE6904"/>
    <w:rsid w:val="4AC610A0"/>
    <w:rsid w:val="4ACD40EB"/>
    <w:rsid w:val="4ACDF14A"/>
    <w:rsid w:val="4B0593D5"/>
    <w:rsid w:val="4B170E5E"/>
    <w:rsid w:val="4B19A0EC"/>
    <w:rsid w:val="4B1C00BE"/>
    <w:rsid w:val="4B1C7A51"/>
    <w:rsid w:val="4B2478BD"/>
    <w:rsid w:val="4B35687A"/>
    <w:rsid w:val="4B438CDF"/>
    <w:rsid w:val="4B5534A1"/>
    <w:rsid w:val="4B566988"/>
    <w:rsid w:val="4B59C88D"/>
    <w:rsid w:val="4B642868"/>
    <w:rsid w:val="4B65D083"/>
    <w:rsid w:val="4B6D066F"/>
    <w:rsid w:val="4B712382"/>
    <w:rsid w:val="4B7514A5"/>
    <w:rsid w:val="4B86AD7D"/>
    <w:rsid w:val="4B9F4E99"/>
    <w:rsid w:val="4BA19327"/>
    <w:rsid w:val="4BA80C33"/>
    <w:rsid w:val="4BAB994E"/>
    <w:rsid w:val="4BB846F0"/>
    <w:rsid w:val="4BBAE4E2"/>
    <w:rsid w:val="4BDF6D8B"/>
    <w:rsid w:val="4BF42C01"/>
    <w:rsid w:val="4BF6739D"/>
    <w:rsid w:val="4BF74AD5"/>
    <w:rsid w:val="4BFF1596"/>
    <w:rsid w:val="4C00F029"/>
    <w:rsid w:val="4C044A3C"/>
    <w:rsid w:val="4C054E55"/>
    <w:rsid w:val="4C063039"/>
    <w:rsid w:val="4C154B52"/>
    <w:rsid w:val="4C18A031"/>
    <w:rsid w:val="4C242DCB"/>
    <w:rsid w:val="4C26C8C7"/>
    <w:rsid w:val="4C2E18B9"/>
    <w:rsid w:val="4C3B6576"/>
    <w:rsid w:val="4C3B9BA6"/>
    <w:rsid w:val="4C40495E"/>
    <w:rsid w:val="4C41F973"/>
    <w:rsid w:val="4C479C57"/>
    <w:rsid w:val="4C5E6504"/>
    <w:rsid w:val="4C632A3E"/>
    <w:rsid w:val="4C67D793"/>
    <w:rsid w:val="4C68A2EB"/>
    <w:rsid w:val="4C692A68"/>
    <w:rsid w:val="4C798AB1"/>
    <w:rsid w:val="4C79DB76"/>
    <w:rsid w:val="4C808C1D"/>
    <w:rsid w:val="4C859C3C"/>
    <w:rsid w:val="4C8DBA18"/>
    <w:rsid w:val="4CA3DCFE"/>
    <w:rsid w:val="4CA3FA2B"/>
    <w:rsid w:val="4CA826E4"/>
    <w:rsid w:val="4CABDC49"/>
    <w:rsid w:val="4CB5FB69"/>
    <w:rsid w:val="4CBF89B9"/>
    <w:rsid w:val="4CD53760"/>
    <w:rsid w:val="4CE4C841"/>
    <w:rsid w:val="4CE6AA5A"/>
    <w:rsid w:val="4CEB8D18"/>
    <w:rsid w:val="4D1CB52C"/>
    <w:rsid w:val="4D2C402B"/>
    <w:rsid w:val="4D3B8F65"/>
    <w:rsid w:val="4D428D92"/>
    <w:rsid w:val="4D487F8C"/>
    <w:rsid w:val="4D4A3D5C"/>
    <w:rsid w:val="4D4FB406"/>
    <w:rsid w:val="4D5C65D1"/>
    <w:rsid w:val="4D5F1925"/>
    <w:rsid w:val="4D87A847"/>
    <w:rsid w:val="4D8A9182"/>
    <w:rsid w:val="4DA84C1A"/>
    <w:rsid w:val="4DB89C06"/>
    <w:rsid w:val="4DC7A3CC"/>
    <w:rsid w:val="4DCFAEF1"/>
    <w:rsid w:val="4DDF760C"/>
    <w:rsid w:val="4DF8399E"/>
    <w:rsid w:val="4E1CF5F5"/>
    <w:rsid w:val="4E29DFF0"/>
    <w:rsid w:val="4E3684BC"/>
    <w:rsid w:val="4E38F8E7"/>
    <w:rsid w:val="4E44BC4C"/>
    <w:rsid w:val="4E5EE474"/>
    <w:rsid w:val="4E70C296"/>
    <w:rsid w:val="4E824402"/>
    <w:rsid w:val="4E832344"/>
    <w:rsid w:val="4E9ED615"/>
    <w:rsid w:val="4E9FD517"/>
    <w:rsid w:val="4EA83615"/>
    <w:rsid w:val="4EB08CEE"/>
    <w:rsid w:val="4EB99F4A"/>
    <w:rsid w:val="4EBF892B"/>
    <w:rsid w:val="4ED23226"/>
    <w:rsid w:val="4ED2889E"/>
    <w:rsid w:val="4ED4EC7A"/>
    <w:rsid w:val="4EE0E3DA"/>
    <w:rsid w:val="4EE8CD62"/>
    <w:rsid w:val="4EED57E0"/>
    <w:rsid w:val="4F0EABBF"/>
    <w:rsid w:val="4F1884FA"/>
    <w:rsid w:val="4F1E16AC"/>
    <w:rsid w:val="4F3490F3"/>
    <w:rsid w:val="4F35BD36"/>
    <w:rsid w:val="4F46C06D"/>
    <w:rsid w:val="4F4C75F2"/>
    <w:rsid w:val="4F4EDBFE"/>
    <w:rsid w:val="4F627C4B"/>
    <w:rsid w:val="4F857C38"/>
    <w:rsid w:val="4F86A1F8"/>
    <w:rsid w:val="4FA29D59"/>
    <w:rsid w:val="4FAA3A79"/>
    <w:rsid w:val="4FAEFA5E"/>
    <w:rsid w:val="4FBC8F25"/>
    <w:rsid w:val="4FD001F5"/>
    <w:rsid w:val="4FDBBBD7"/>
    <w:rsid w:val="4FE81A64"/>
    <w:rsid w:val="500288E3"/>
    <w:rsid w:val="501E1F61"/>
    <w:rsid w:val="5026A85A"/>
    <w:rsid w:val="5032D900"/>
    <w:rsid w:val="503B0186"/>
    <w:rsid w:val="50436764"/>
    <w:rsid w:val="5046B908"/>
    <w:rsid w:val="5058D564"/>
    <w:rsid w:val="50611CE7"/>
    <w:rsid w:val="50959921"/>
    <w:rsid w:val="50983819"/>
    <w:rsid w:val="509FC724"/>
    <w:rsid w:val="50A37F4A"/>
    <w:rsid w:val="50A3DF92"/>
    <w:rsid w:val="50A78A16"/>
    <w:rsid w:val="50AB1396"/>
    <w:rsid w:val="50B89286"/>
    <w:rsid w:val="50BB7BCD"/>
    <w:rsid w:val="50BE9AD2"/>
    <w:rsid w:val="50CC54C0"/>
    <w:rsid w:val="50D3DDC3"/>
    <w:rsid w:val="50D70E34"/>
    <w:rsid w:val="50DC9700"/>
    <w:rsid w:val="50E01414"/>
    <w:rsid w:val="50F070BD"/>
    <w:rsid w:val="50F6F2E7"/>
    <w:rsid w:val="50F9674F"/>
    <w:rsid w:val="5104D909"/>
    <w:rsid w:val="510AF2D4"/>
    <w:rsid w:val="5112F320"/>
    <w:rsid w:val="511C33E5"/>
    <w:rsid w:val="51423628"/>
    <w:rsid w:val="514293BA"/>
    <w:rsid w:val="51465F92"/>
    <w:rsid w:val="5148F197"/>
    <w:rsid w:val="514CB91D"/>
    <w:rsid w:val="5150111C"/>
    <w:rsid w:val="515C4405"/>
    <w:rsid w:val="5161AD4C"/>
    <w:rsid w:val="516CE4F3"/>
    <w:rsid w:val="5176A032"/>
    <w:rsid w:val="5186D11E"/>
    <w:rsid w:val="51B605BE"/>
    <w:rsid w:val="51B98F31"/>
    <w:rsid w:val="51C9A289"/>
    <w:rsid w:val="51F2CD16"/>
    <w:rsid w:val="51F97A3F"/>
    <w:rsid w:val="5204D622"/>
    <w:rsid w:val="5206B4CD"/>
    <w:rsid w:val="5209C918"/>
    <w:rsid w:val="52169A7D"/>
    <w:rsid w:val="52184F3D"/>
    <w:rsid w:val="521DF9FC"/>
    <w:rsid w:val="5223F7A1"/>
    <w:rsid w:val="52260A92"/>
    <w:rsid w:val="5227064F"/>
    <w:rsid w:val="5228992C"/>
    <w:rsid w:val="523C6445"/>
    <w:rsid w:val="5247BFE6"/>
    <w:rsid w:val="5249CBC1"/>
    <w:rsid w:val="524BED4B"/>
    <w:rsid w:val="525509FA"/>
    <w:rsid w:val="525EE5EC"/>
    <w:rsid w:val="52690E50"/>
    <w:rsid w:val="528303B0"/>
    <w:rsid w:val="5285E5B8"/>
    <w:rsid w:val="52954CC0"/>
    <w:rsid w:val="52A35D45"/>
    <w:rsid w:val="52A81828"/>
    <w:rsid w:val="52B69789"/>
    <w:rsid w:val="52CFE9A3"/>
    <w:rsid w:val="52D66A64"/>
    <w:rsid w:val="52D863BF"/>
    <w:rsid w:val="52D96446"/>
    <w:rsid w:val="52EACAF8"/>
    <w:rsid w:val="530C11ED"/>
    <w:rsid w:val="5326F7AD"/>
    <w:rsid w:val="5327B15B"/>
    <w:rsid w:val="53284477"/>
    <w:rsid w:val="532DC58E"/>
    <w:rsid w:val="5330707F"/>
    <w:rsid w:val="53314933"/>
    <w:rsid w:val="533B8D9E"/>
    <w:rsid w:val="533F664D"/>
    <w:rsid w:val="5343E37F"/>
    <w:rsid w:val="5346ED37"/>
    <w:rsid w:val="534BA51C"/>
    <w:rsid w:val="53512B3F"/>
    <w:rsid w:val="535795F9"/>
    <w:rsid w:val="535F744C"/>
    <w:rsid w:val="536310FA"/>
    <w:rsid w:val="5363FBEA"/>
    <w:rsid w:val="536B36D3"/>
    <w:rsid w:val="537001A0"/>
    <w:rsid w:val="5379545A"/>
    <w:rsid w:val="5381DAB5"/>
    <w:rsid w:val="538474BE"/>
    <w:rsid w:val="53910E8C"/>
    <w:rsid w:val="5391217B"/>
    <w:rsid w:val="5397DE55"/>
    <w:rsid w:val="53983A48"/>
    <w:rsid w:val="53A71449"/>
    <w:rsid w:val="53B91470"/>
    <w:rsid w:val="53C0728D"/>
    <w:rsid w:val="53C289B7"/>
    <w:rsid w:val="53CE0E6C"/>
    <w:rsid w:val="53CF29B3"/>
    <w:rsid w:val="53DA50F8"/>
    <w:rsid w:val="53F87671"/>
    <w:rsid w:val="53FDB839"/>
    <w:rsid w:val="5402F0C2"/>
    <w:rsid w:val="54070C81"/>
    <w:rsid w:val="540AC6F8"/>
    <w:rsid w:val="540BE608"/>
    <w:rsid w:val="54230FAA"/>
    <w:rsid w:val="54255727"/>
    <w:rsid w:val="5428788B"/>
    <w:rsid w:val="5447A1F0"/>
    <w:rsid w:val="544F4523"/>
    <w:rsid w:val="54579F96"/>
    <w:rsid w:val="545ABFBD"/>
    <w:rsid w:val="545DA363"/>
    <w:rsid w:val="54657F24"/>
    <w:rsid w:val="54699492"/>
    <w:rsid w:val="5476A463"/>
    <w:rsid w:val="547A7C8D"/>
    <w:rsid w:val="54834EDC"/>
    <w:rsid w:val="54863E0F"/>
    <w:rsid w:val="54878D34"/>
    <w:rsid w:val="549259B5"/>
    <w:rsid w:val="5499D85E"/>
    <w:rsid w:val="54AAAF6F"/>
    <w:rsid w:val="54ACDC24"/>
    <w:rsid w:val="54B3B450"/>
    <w:rsid w:val="54BE104C"/>
    <w:rsid w:val="54BE3648"/>
    <w:rsid w:val="54C5A232"/>
    <w:rsid w:val="54CBB072"/>
    <w:rsid w:val="54CCD8A8"/>
    <w:rsid w:val="54D7DF4A"/>
    <w:rsid w:val="54E6B53C"/>
    <w:rsid w:val="54E7C7AD"/>
    <w:rsid w:val="54EBF75E"/>
    <w:rsid w:val="54EE83D0"/>
    <w:rsid w:val="54EF1120"/>
    <w:rsid w:val="54EFAE7F"/>
    <w:rsid w:val="54F5CFCB"/>
    <w:rsid w:val="550961B6"/>
    <w:rsid w:val="550B9E76"/>
    <w:rsid w:val="550C5FA8"/>
    <w:rsid w:val="5511E0A1"/>
    <w:rsid w:val="5517BDA7"/>
    <w:rsid w:val="554BD8BA"/>
    <w:rsid w:val="554C0E84"/>
    <w:rsid w:val="55563703"/>
    <w:rsid w:val="555CABE2"/>
    <w:rsid w:val="556080F6"/>
    <w:rsid w:val="556B1CF1"/>
    <w:rsid w:val="5573A472"/>
    <w:rsid w:val="559124FD"/>
    <w:rsid w:val="55A32938"/>
    <w:rsid w:val="55A3A178"/>
    <w:rsid w:val="55A60556"/>
    <w:rsid w:val="55A76E71"/>
    <w:rsid w:val="55A7C3E8"/>
    <w:rsid w:val="55ABA8A4"/>
    <w:rsid w:val="55C82080"/>
    <w:rsid w:val="55C9BAF6"/>
    <w:rsid w:val="55D587E5"/>
    <w:rsid w:val="55DBF0A4"/>
    <w:rsid w:val="55ED59FD"/>
    <w:rsid w:val="55F3F68D"/>
    <w:rsid w:val="55F8912A"/>
    <w:rsid w:val="56047813"/>
    <w:rsid w:val="5612B085"/>
    <w:rsid w:val="561C2C10"/>
    <w:rsid w:val="562B758E"/>
    <w:rsid w:val="56354CB8"/>
    <w:rsid w:val="563B0AEE"/>
    <w:rsid w:val="563C6280"/>
    <w:rsid w:val="563E74FC"/>
    <w:rsid w:val="565664CB"/>
    <w:rsid w:val="56571DCF"/>
    <w:rsid w:val="565FC063"/>
    <w:rsid w:val="56615613"/>
    <w:rsid w:val="5667199F"/>
    <w:rsid w:val="566D0F2E"/>
    <w:rsid w:val="566D4B0F"/>
    <w:rsid w:val="567D8121"/>
    <w:rsid w:val="56816C64"/>
    <w:rsid w:val="56A4B1FA"/>
    <w:rsid w:val="56A944B0"/>
    <w:rsid w:val="56ADFC39"/>
    <w:rsid w:val="56B85540"/>
    <w:rsid w:val="56C35ADE"/>
    <w:rsid w:val="56C81F55"/>
    <w:rsid w:val="56D9BE96"/>
    <w:rsid w:val="56DF2C64"/>
    <w:rsid w:val="56E2B4C0"/>
    <w:rsid w:val="56E48CAE"/>
    <w:rsid w:val="56EC29BF"/>
    <w:rsid w:val="56F6A0FA"/>
    <w:rsid w:val="56F75AD4"/>
    <w:rsid w:val="56F85E72"/>
    <w:rsid w:val="56F88A75"/>
    <w:rsid w:val="5704A87E"/>
    <w:rsid w:val="57128690"/>
    <w:rsid w:val="571B214D"/>
    <w:rsid w:val="571CCA8C"/>
    <w:rsid w:val="57291F4A"/>
    <w:rsid w:val="572A2E15"/>
    <w:rsid w:val="572DBE43"/>
    <w:rsid w:val="572E20E0"/>
    <w:rsid w:val="5732E6AA"/>
    <w:rsid w:val="574D02F3"/>
    <w:rsid w:val="575A1873"/>
    <w:rsid w:val="575D8E31"/>
    <w:rsid w:val="576BA3B5"/>
    <w:rsid w:val="5783ED92"/>
    <w:rsid w:val="5785F74E"/>
    <w:rsid w:val="5786587C"/>
    <w:rsid w:val="57A2FF2D"/>
    <w:rsid w:val="57A89E7B"/>
    <w:rsid w:val="57AF6F8F"/>
    <w:rsid w:val="57B0ED1F"/>
    <w:rsid w:val="57B8AFA5"/>
    <w:rsid w:val="57C4E10E"/>
    <w:rsid w:val="57C6193C"/>
    <w:rsid w:val="57C6564C"/>
    <w:rsid w:val="57EA42FC"/>
    <w:rsid w:val="57F3D116"/>
    <w:rsid w:val="58392C29"/>
    <w:rsid w:val="584C6DC2"/>
    <w:rsid w:val="58580FCE"/>
    <w:rsid w:val="58608F8A"/>
    <w:rsid w:val="58674967"/>
    <w:rsid w:val="586DD374"/>
    <w:rsid w:val="587046D8"/>
    <w:rsid w:val="5873D4E6"/>
    <w:rsid w:val="5884108B"/>
    <w:rsid w:val="5899696A"/>
    <w:rsid w:val="58B456F0"/>
    <w:rsid w:val="58BB659F"/>
    <w:rsid w:val="58BDFE45"/>
    <w:rsid w:val="58DC92EA"/>
    <w:rsid w:val="58E6CB43"/>
    <w:rsid w:val="592544C1"/>
    <w:rsid w:val="5928B52B"/>
    <w:rsid w:val="592EA573"/>
    <w:rsid w:val="5930E318"/>
    <w:rsid w:val="594E4F7A"/>
    <w:rsid w:val="59523961"/>
    <w:rsid w:val="59524451"/>
    <w:rsid w:val="5956C520"/>
    <w:rsid w:val="5957D435"/>
    <w:rsid w:val="596178F1"/>
    <w:rsid w:val="59619AEF"/>
    <w:rsid w:val="5966C400"/>
    <w:rsid w:val="5967649F"/>
    <w:rsid w:val="596E8F41"/>
    <w:rsid w:val="59788BFB"/>
    <w:rsid w:val="5991EE04"/>
    <w:rsid w:val="59A0D161"/>
    <w:rsid w:val="59A13B51"/>
    <w:rsid w:val="59A3BADF"/>
    <w:rsid w:val="59AA9378"/>
    <w:rsid w:val="59B461F6"/>
    <w:rsid w:val="59D213DC"/>
    <w:rsid w:val="59DB17C4"/>
    <w:rsid w:val="59E4579E"/>
    <w:rsid w:val="59E4D4E0"/>
    <w:rsid w:val="59E92FBD"/>
    <w:rsid w:val="59EB6C1A"/>
    <w:rsid w:val="59EF21F8"/>
    <w:rsid w:val="5A0DB79E"/>
    <w:rsid w:val="5A0DF5DF"/>
    <w:rsid w:val="5A166691"/>
    <w:rsid w:val="5A1F8B93"/>
    <w:rsid w:val="5A2E6250"/>
    <w:rsid w:val="5A351122"/>
    <w:rsid w:val="5A3CCF8C"/>
    <w:rsid w:val="5A3DC38B"/>
    <w:rsid w:val="5A4288B9"/>
    <w:rsid w:val="5A44957C"/>
    <w:rsid w:val="5A4632E4"/>
    <w:rsid w:val="5A514A32"/>
    <w:rsid w:val="5A6185CB"/>
    <w:rsid w:val="5A64B480"/>
    <w:rsid w:val="5A6EA587"/>
    <w:rsid w:val="5A70F961"/>
    <w:rsid w:val="5A7C2CFE"/>
    <w:rsid w:val="5A80074D"/>
    <w:rsid w:val="5A8F40C9"/>
    <w:rsid w:val="5A925EBE"/>
    <w:rsid w:val="5A92E880"/>
    <w:rsid w:val="5A957E6D"/>
    <w:rsid w:val="5AA48051"/>
    <w:rsid w:val="5AAC6CAA"/>
    <w:rsid w:val="5ABF7928"/>
    <w:rsid w:val="5ACFADE1"/>
    <w:rsid w:val="5AF914DE"/>
    <w:rsid w:val="5AFB2F97"/>
    <w:rsid w:val="5B12C5FE"/>
    <w:rsid w:val="5B185358"/>
    <w:rsid w:val="5B1A617C"/>
    <w:rsid w:val="5B1ADE8F"/>
    <w:rsid w:val="5B20B5C1"/>
    <w:rsid w:val="5B34A83A"/>
    <w:rsid w:val="5B47295A"/>
    <w:rsid w:val="5B4AF251"/>
    <w:rsid w:val="5B4CECB3"/>
    <w:rsid w:val="5B4DF62D"/>
    <w:rsid w:val="5B53E4A0"/>
    <w:rsid w:val="5B5D7A67"/>
    <w:rsid w:val="5B99CBC9"/>
    <w:rsid w:val="5BBA3FC7"/>
    <w:rsid w:val="5BBBAF60"/>
    <w:rsid w:val="5BBD582D"/>
    <w:rsid w:val="5BBFF225"/>
    <w:rsid w:val="5BC7B05A"/>
    <w:rsid w:val="5BE36B58"/>
    <w:rsid w:val="5BE40F8C"/>
    <w:rsid w:val="5BE7571E"/>
    <w:rsid w:val="5BFD1DE3"/>
    <w:rsid w:val="5C04A0A4"/>
    <w:rsid w:val="5C0C2B25"/>
    <w:rsid w:val="5C1EF075"/>
    <w:rsid w:val="5C2A2007"/>
    <w:rsid w:val="5C2E7B3A"/>
    <w:rsid w:val="5C3A8AC9"/>
    <w:rsid w:val="5C53284B"/>
    <w:rsid w:val="5C54C504"/>
    <w:rsid w:val="5C575704"/>
    <w:rsid w:val="5C62BDD2"/>
    <w:rsid w:val="5C6BDBFB"/>
    <w:rsid w:val="5C76563F"/>
    <w:rsid w:val="5C78C1B4"/>
    <w:rsid w:val="5C821310"/>
    <w:rsid w:val="5C9315B3"/>
    <w:rsid w:val="5CA5A570"/>
    <w:rsid w:val="5CB3CBA2"/>
    <w:rsid w:val="5CC20BC5"/>
    <w:rsid w:val="5CC66C02"/>
    <w:rsid w:val="5CC74972"/>
    <w:rsid w:val="5CC7E48D"/>
    <w:rsid w:val="5CD9320F"/>
    <w:rsid w:val="5CD946F7"/>
    <w:rsid w:val="5CE11412"/>
    <w:rsid w:val="5CE887E0"/>
    <w:rsid w:val="5CF509DE"/>
    <w:rsid w:val="5CFE9F0A"/>
    <w:rsid w:val="5D08BF37"/>
    <w:rsid w:val="5D09D339"/>
    <w:rsid w:val="5D179C8F"/>
    <w:rsid w:val="5D25E0E2"/>
    <w:rsid w:val="5D2BF0C0"/>
    <w:rsid w:val="5D2C6B34"/>
    <w:rsid w:val="5D2E082A"/>
    <w:rsid w:val="5D308C04"/>
    <w:rsid w:val="5D37A79C"/>
    <w:rsid w:val="5D4BE440"/>
    <w:rsid w:val="5D4D1344"/>
    <w:rsid w:val="5D555F90"/>
    <w:rsid w:val="5D587C16"/>
    <w:rsid w:val="5D6D1E84"/>
    <w:rsid w:val="5D79804B"/>
    <w:rsid w:val="5D8660FC"/>
    <w:rsid w:val="5D8F356C"/>
    <w:rsid w:val="5D91D3DA"/>
    <w:rsid w:val="5D97EC10"/>
    <w:rsid w:val="5D9A8FFB"/>
    <w:rsid w:val="5DA19828"/>
    <w:rsid w:val="5DB71D2D"/>
    <w:rsid w:val="5DB875DF"/>
    <w:rsid w:val="5DBD8CD8"/>
    <w:rsid w:val="5DC48B14"/>
    <w:rsid w:val="5DC5B4BC"/>
    <w:rsid w:val="5DC90754"/>
    <w:rsid w:val="5DC97A51"/>
    <w:rsid w:val="5DDE74C1"/>
    <w:rsid w:val="5DE027EE"/>
    <w:rsid w:val="5DF3D627"/>
    <w:rsid w:val="5DF98A09"/>
    <w:rsid w:val="5E02840B"/>
    <w:rsid w:val="5E0FE6E4"/>
    <w:rsid w:val="5E148467"/>
    <w:rsid w:val="5E162B3A"/>
    <w:rsid w:val="5E1905A0"/>
    <w:rsid w:val="5E1E4806"/>
    <w:rsid w:val="5E2DC40B"/>
    <w:rsid w:val="5E3AC46C"/>
    <w:rsid w:val="5E3C39AA"/>
    <w:rsid w:val="5E3CAB17"/>
    <w:rsid w:val="5E5CB1FC"/>
    <w:rsid w:val="5E5DE773"/>
    <w:rsid w:val="5E625DA5"/>
    <w:rsid w:val="5E6D4630"/>
    <w:rsid w:val="5E78E521"/>
    <w:rsid w:val="5E82CFCA"/>
    <w:rsid w:val="5E847149"/>
    <w:rsid w:val="5E851317"/>
    <w:rsid w:val="5E895964"/>
    <w:rsid w:val="5E994A90"/>
    <w:rsid w:val="5EAA72C4"/>
    <w:rsid w:val="5EC1B819"/>
    <w:rsid w:val="5ECFBF21"/>
    <w:rsid w:val="5ED1A29B"/>
    <w:rsid w:val="5ED1D63C"/>
    <w:rsid w:val="5ED45271"/>
    <w:rsid w:val="5EE339D4"/>
    <w:rsid w:val="5EE81A9A"/>
    <w:rsid w:val="5EE8358F"/>
    <w:rsid w:val="5EEA8074"/>
    <w:rsid w:val="5EEE29AD"/>
    <w:rsid w:val="5EF65D83"/>
    <w:rsid w:val="5EF8766E"/>
    <w:rsid w:val="5F1B229F"/>
    <w:rsid w:val="5F204AFB"/>
    <w:rsid w:val="5F25D537"/>
    <w:rsid w:val="5F2F5676"/>
    <w:rsid w:val="5F4214B1"/>
    <w:rsid w:val="5F47AD9A"/>
    <w:rsid w:val="5F4A1FFF"/>
    <w:rsid w:val="5F4B8B3F"/>
    <w:rsid w:val="5F5A063B"/>
    <w:rsid w:val="5F5AEDA1"/>
    <w:rsid w:val="5F656C7E"/>
    <w:rsid w:val="5F6D459E"/>
    <w:rsid w:val="5F7DA3C6"/>
    <w:rsid w:val="5F8CE10A"/>
    <w:rsid w:val="5F8F3AA9"/>
    <w:rsid w:val="5F9BF248"/>
    <w:rsid w:val="5F9E69A2"/>
    <w:rsid w:val="5FAF9840"/>
    <w:rsid w:val="5FB2D40F"/>
    <w:rsid w:val="5FBE3EE0"/>
    <w:rsid w:val="5FC45A58"/>
    <w:rsid w:val="5FD16661"/>
    <w:rsid w:val="5FE2D69F"/>
    <w:rsid w:val="5FEEEC56"/>
    <w:rsid w:val="5FF152D4"/>
    <w:rsid w:val="5FF44A56"/>
    <w:rsid w:val="60140DB2"/>
    <w:rsid w:val="601F4ECE"/>
    <w:rsid w:val="602C1BEC"/>
    <w:rsid w:val="603261C3"/>
    <w:rsid w:val="6034991E"/>
    <w:rsid w:val="603551C7"/>
    <w:rsid w:val="60373F79"/>
    <w:rsid w:val="6044CC07"/>
    <w:rsid w:val="60455452"/>
    <w:rsid w:val="6046C3E3"/>
    <w:rsid w:val="6049523A"/>
    <w:rsid w:val="605588AE"/>
    <w:rsid w:val="6060FE8F"/>
    <w:rsid w:val="606BFE0F"/>
    <w:rsid w:val="6079971A"/>
    <w:rsid w:val="60832294"/>
    <w:rsid w:val="608EC82E"/>
    <w:rsid w:val="609269D5"/>
    <w:rsid w:val="60BA4896"/>
    <w:rsid w:val="60CFBC90"/>
    <w:rsid w:val="60D33ED4"/>
    <w:rsid w:val="60E723E6"/>
    <w:rsid w:val="60FD79CB"/>
    <w:rsid w:val="60FDC88F"/>
    <w:rsid w:val="60FEE0B6"/>
    <w:rsid w:val="6103B854"/>
    <w:rsid w:val="6104DB36"/>
    <w:rsid w:val="6113F042"/>
    <w:rsid w:val="611F1EDC"/>
    <w:rsid w:val="61206562"/>
    <w:rsid w:val="6125FAAF"/>
    <w:rsid w:val="612E56C2"/>
    <w:rsid w:val="61332454"/>
    <w:rsid w:val="6136F315"/>
    <w:rsid w:val="613FFC50"/>
    <w:rsid w:val="61486793"/>
    <w:rsid w:val="614C0C23"/>
    <w:rsid w:val="61501595"/>
    <w:rsid w:val="615BFF45"/>
    <w:rsid w:val="617A97ED"/>
    <w:rsid w:val="619EABBF"/>
    <w:rsid w:val="61BE384F"/>
    <w:rsid w:val="61C7ED70"/>
    <w:rsid w:val="61CA297B"/>
    <w:rsid w:val="61D59A84"/>
    <w:rsid w:val="61D5C5DB"/>
    <w:rsid w:val="61F15DED"/>
    <w:rsid w:val="61FACA62"/>
    <w:rsid w:val="620833BB"/>
    <w:rsid w:val="6214C209"/>
    <w:rsid w:val="6217A9DE"/>
    <w:rsid w:val="621F11B2"/>
    <w:rsid w:val="6225A214"/>
    <w:rsid w:val="62348A1D"/>
    <w:rsid w:val="62389F6D"/>
    <w:rsid w:val="624E81AF"/>
    <w:rsid w:val="6258805D"/>
    <w:rsid w:val="6258E847"/>
    <w:rsid w:val="6262CCB0"/>
    <w:rsid w:val="626361EE"/>
    <w:rsid w:val="6265E610"/>
    <w:rsid w:val="62681790"/>
    <w:rsid w:val="6268971F"/>
    <w:rsid w:val="626BDCD7"/>
    <w:rsid w:val="62756764"/>
    <w:rsid w:val="627A6D02"/>
    <w:rsid w:val="627B0C1A"/>
    <w:rsid w:val="627E2851"/>
    <w:rsid w:val="628E4492"/>
    <w:rsid w:val="6298AADC"/>
    <w:rsid w:val="629BD085"/>
    <w:rsid w:val="629DE4F2"/>
    <w:rsid w:val="62A24CEA"/>
    <w:rsid w:val="62A4F60D"/>
    <w:rsid w:val="62ADD694"/>
    <w:rsid w:val="62B7E89B"/>
    <w:rsid w:val="62BF3C10"/>
    <w:rsid w:val="62DACE74"/>
    <w:rsid w:val="62E4180F"/>
    <w:rsid w:val="62FB70F7"/>
    <w:rsid w:val="62FFCEEE"/>
    <w:rsid w:val="6306C0F7"/>
    <w:rsid w:val="6309E5EB"/>
    <w:rsid w:val="630E10B4"/>
    <w:rsid w:val="6323C84E"/>
    <w:rsid w:val="6333D758"/>
    <w:rsid w:val="6340F573"/>
    <w:rsid w:val="6358F424"/>
    <w:rsid w:val="63595055"/>
    <w:rsid w:val="6364AD06"/>
    <w:rsid w:val="636A8202"/>
    <w:rsid w:val="636CFFC2"/>
    <w:rsid w:val="637296D2"/>
    <w:rsid w:val="638046DF"/>
    <w:rsid w:val="638A7479"/>
    <w:rsid w:val="6391772D"/>
    <w:rsid w:val="63952FF0"/>
    <w:rsid w:val="6395B6B5"/>
    <w:rsid w:val="63B6477A"/>
    <w:rsid w:val="63CE2298"/>
    <w:rsid w:val="63CEBAAF"/>
    <w:rsid w:val="63D48AE3"/>
    <w:rsid w:val="63D795FB"/>
    <w:rsid w:val="63DE048D"/>
    <w:rsid w:val="63F942D4"/>
    <w:rsid w:val="63FDC2E6"/>
    <w:rsid w:val="63FDC9A0"/>
    <w:rsid w:val="64051A12"/>
    <w:rsid w:val="6419F856"/>
    <w:rsid w:val="6423E24C"/>
    <w:rsid w:val="6437155C"/>
    <w:rsid w:val="64395E60"/>
    <w:rsid w:val="643A62A2"/>
    <w:rsid w:val="643B74C6"/>
    <w:rsid w:val="6459B389"/>
    <w:rsid w:val="645CF24E"/>
    <w:rsid w:val="64748052"/>
    <w:rsid w:val="647E1ED1"/>
    <w:rsid w:val="648175F5"/>
    <w:rsid w:val="648B2EED"/>
    <w:rsid w:val="649DB8B1"/>
    <w:rsid w:val="64B4DBEB"/>
    <w:rsid w:val="64B7C2CB"/>
    <w:rsid w:val="64C7E2B2"/>
    <w:rsid w:val="64CFBDFA"/>
    <w:rsid w:val="64DF5272"/>
    <w:rsid w:val="64E0565A"/>
    <w:rsid w:val="64F3615D"/>
    <w:rsid w:val="64F6B8F9"/>
    <w:rsid w:val="64FEEC43"/>
    <w:rsid w:val="650074E6"/>
    <w:rsid w:val="650CA694"/>
    <w:rsid w:val="6514B7A0"/>
    <w:rsid w:val="6521E736"/>
    <w:rsid w:val="652F4612"/>
    <w:rsid w:val="65346AFB"/>
    <w:rsid w:val="6541DD9B"/>
    <w:rsid w:val="65425583"/>
    <w:rsid w:val="65474F63"/>
    <w:rsid w:val="65481D4B"/>
    <w:rsid w:val="65522544"/>
    <w:rsid w:val="655B3F17"/>
    <w:rsid w:val="6577557C"/>
    <w:rsid w:val="6578D530"/>
    <w:rsid w:val="657DE7EF"/>
    <w:rsid w:val="65815844"/>
    <w:rsid w:val="659142D6"/>
    <w:rsid w:val="6596BD02"/>
    <w:rsid w:val="659BC3C9"/>
    <w:rsid w:val="65A57310"/>
    <w:rsid w:val="65AB7C96"/>
    <w:rsid w:val="65AC481A"/>
    <w:rsid w:val="65B52B58"/>
    <w:rsid w:val="65BBEC1A"/>
    <w:rsid w:val="65C77F65"/>
    <w:rsid w:val="65D1BF73"/>
    <w:rsid w:val="65E67559"/>
    <w:rsid w:val="65FFEAA8"/>
    <w:rsid w:val="6605EF0A"/>
    <w:rsid w:val="66063770"/>
    <w:rsid w:val="661139FD"/>
    <w:rsid w:val="6614A733"/>
    <w:rsid w:val="6617D155"/>
    <w:rsid w:val="66237112"/>
    <w:rsid w:val="6628F07B"/>
    <w:rsid w:val="663E7F5F"/>
    <w:rsid w:val="6641AD85"/>
    <w:rsid w:val="6647301A"/>
    <w:rsid w:val="66484EF3"/>
    <w:rsid w:val="664905F0"/>
    <w:rsid w:val="66499F43"/>
    <w:rsid w:val="665D325C"/>
    <w:rsid w:val="665EA59E"/>
    <w:rsid w:val="66695153"/>
    <w:rsid w:val="666A375E"/>
    <w:rsid w:val="66710778"/>
    <w:rsid w:val="6679CCAB"/>
    <w:rsid w:val="669D8F8F"/>
    <w:rsid w:val="66A9B39D"/>
    <w:rsid w:val="66AE7DA9"/>
    <w:rsid w:val="66C028C2"/>
    <w:rsid w:val="66C8CF3F"/>
    <w:rsid w:val="66CAA761"/>
    <w:rsid w:val="66CC40D1"/>
    <w:rsid w:val="66E2238F"/>
    <w:rsid w:val="66ED7C78"/>
    <w:rsid w:val="66F0DCC0"/>
    <w:rsid w:val="66FF8307"/>
    <w:rsid w:val="6707BA25"/>
    <w:rsid w:val="670F5535"/>
    <w:rsid w:val="67172657"/>
    <w:rsid w:val="671B1814"/>
    <w:rsid w:val="6723E9C0"/>
    <w:rsid w:val="672EC0EA"/>
    <w:rsid w:val="6745A1D0"/>
    <w:rsid w:val="6765989F"/>
    <w:rsid w:val="6769E4D2"/>
    <w:rsid w:val="67755E72"/>
    <w:rsid w:val="677CD471"/>
    <w:rsid w:val="6784D07D"/>
    <w:rsid w:val="678DAF1F"/>
    <w:rsid w:val="6791576C"/>
    <w:rsid w:val="6791A4DF"/>
    <w:rsid w:val="6793D43F"/>
    <w:rsid w:val="67970300"/>
    <w:rsid w:val="679BF9A9"/>
    <w:rsid w:val="679D595F"/>
    <w:rsid w:val="67A8456A"/>
    <w:rsid w:val="67B1ED09"/>
    <w:rsid w:val="67B39B4C"/>
    <w:rsid w:val="67B8DA6A"/>
    <w:rsid w:val="67CE69A2"/>
    <w:rsid w:val="67D2026F"/>
    <w:rsid w:val="67D25E1E"/>
    <w:rsid w:val="67D34C2E"/>
    <w:rsid w:val="67E49343"/>
    <w:rsid w:val="67EA13E5"/>
    <w:rsid w:val="67F49AB2"/>
    <w:rsid w:val="67F61C7B"/>
    <w:rsid w:val="67FE5462"/>
    <w:rsid w:val="68073954"/>
    <w:rsid w:val="6817629D"/>
    <w:rsid w:val="6817F4FA"/>
    <w:rsid w:val="681EF45E"/>
    <w:rsid w:val="681F57C7"/>
    <w:rsid w:val="6824F7DE"/>
    <w:rsid w:val="6825CFD7"/>
    <w:rsid w:val="682686D2"/>
    <w:rsid w:val="68327CA0"/>
    <w:rsid w:val="68370E3B"/>
    <w:rsid w:val="683AE31E"/>
    <w:rsid w:val="68436967"/>
    <w:rsid w:val="684B7540"/>
    <w:rsid w:val="684E3F01"/>
    <w:rsid w:val="68572851"/>
    <w:rsid w:val="685CB3C9"/>
    <w:rsid w:val="686CF846"/>
    <w:rsid w:val="68701209"/>
    <w:rsid w:val="6872B302"/>
    <w:rsid w:val="688130D1"/>
    <w:rsid w:val="688486E8"/>
    <w:rsid w:val="688ACCE8"/>
    <w:rsid w:val="68A543A3"/>
    <w:rsid w:val="68AD2A16"/>
    <w:rsid w:val="68B28DE6"/>
    <w:rsid w:val="68C562CC"/>
    <w:rsid w:val="68C93E59"/>
    <w:rsid w:val="68CFC7A7"/>
    <w:rsid w:val="68D030D4"/>
    <w:rsid w:val="68DF38FB"/>
    <w:rsid w:val="68E793D8"/>
    <w:rsid w:val="68E79CF0"/>
    <w:rsid w:val="68EFF0F0"/>
    <w:rsid w:val="68F608E1"/>
    <w:rsid w:val="68F87DDF"/>
    <w:rsid w:val="68FE9619"/>
    <w:rsid w:val="691AA02F"/>
    <w:rsid w:val="691DEB68"/>
    <w:rsid w:val="6921390A"/>
    <w:rsid w:val="69229C25"/>
    <w:rsid w:val="6924BF75"/>
    <w:rsid w:val="6924FF95"/>
    <w:rsid w:val="6926A0C9"/>
    <w:rsid w:val="6926C42C"/>
    <w:rsid w:val="692AA241"/>
    <w:rsid w:val="692B2096"/>
    <w:rsid w:val="692D940B"/>
    <w:rsid w:val="693ED447"/>
    <w:rsid w:val="69452DDB"/>
    <w:rsid w:val="694A00AB"/>
    <w:rsid w:val="695724F6"/>
    <w:rsid w:val="695F133D"/>
    <w:rsid w:val="696B8B6B"/>
    <w:rsid w:val="696D69E3"/>
    <w:rsid w:val="6970B836"/>
    <w:rsid w:val="697AD882"/>
    <w:rsid w:val="697D4069"/>
    <w:rsid w:val="6984B9F7"/>
    <w:rsid w:val="698CDBE5"/>
    <w:rsid w:val="69910826"/>
    <w:rsid w:val="69987C23"/>
    <w:rsid w:val="69C3FC7B"/>
    <w:rsid w:val="69C4E1AC"/>
    <w:rsid w:val="69D1B278"/>
    <w:rsid w:val="69DFFDBB"/>
    <w:rsid w:val="69E02A55"/>
    <w:rsid w:val="69E72325"/>
    <w:rsid w:val="69E75AED"/>
    <w:rsid w:val="69EA6AC4"/>
    <w:rsid w:val="69ED18FA"/>
    <w:rsid w:val="69F1EFD9"/>
    <w:rsid w:val="69F31992"/>
    <w:rsid w:val="69F5D1FB"/>
    <w:rsid w:val="69F7D3C1"/>
    <w:rsid w:val="69F7DE10"/>
    <w:rsid w:val="69FE5CB7"/>
    <w:rsid w:val="69FF23D4"/>
    <w:rsid w:val="6A04CEE5"/>
    <w:rsid w:val="6A21A545"/>
    <w:rsid w:val="6A258235"/>
    <w:rsid w:val="6A2A3E10"/>
    <w:rsid w:val="6A2D96C5"/>
    <w:rsid w:val="6A32FA96"/>
    <w:rsid w:val="6A42326A"/>
    <w:rsid w:val="6A466D58"/>
    <w:rsid w:val="6A47897B"/>
    <w:rsid w:val="6A52EE3F"/>
    <w:rsid w:val="6A6C2CD3"/>
    <w:rsid w:val="6A6D0671"/>
    <w:rsid w:val="6A83A320"/>
    <w:rsid w:val="6A973D21"/>
    <w:rsid w:val="6AA54FE2"/>
    <w:rsid w:val="6AA76D80"/>
    <w:rsid w:val="6AAA4788"/>
    <w:rsid w:val="6AAB2C2F"/>
    <w:rsid w:val="6AB3FF15"/>
    <w:rsid w:val="6AB4DDDB"/>
    <w:rsid w:val="6AB67CA2"/>
    <w:rsid w:val="6AC3BD19"/>
    <w:rsid w:val="6AD41D64"/>
    <w:rsid w:val="6AD57727"/>
    <w:rsid w:val="6AE169E3"/>
    <w:rsid w:val="6AEB17FD"/>
    <w:rsid w:val="6B10D88A"/>
    <w:rsid w:val="6B111D60"/>
    <w:rsid w:val="6B1D27C3"/>
    <w:rsid w:val="6B1E227F"/>
    <w:rsid w:val="6B1F9EB4"/>
    <w:rsid w:val="6B2A5ABB"/>
    <w:rsid w:val="6B2CFD1F"/>
    <w:rsid w:val="6B3304A2"/>
    <w:rsid w:val="6B33D835"/>
    <w:rsid w:val="6B39C86B"/>
    <w:rsid w:val="6B473BD2"/>
    <w:rsid w:val="6B47A020"/>
    <w:rsid w:val="6B526AB9"/>
    <w:rsid w:val="6B5B920A"/>
    <w:rsid w:val="6B5D57C1"/>
    <w:rsid w:val="6B714124"/>
    <w:rsid w:val="6B71D2AD"/>
    <w:rsid w:val="6B71E01D"/>
    <w:rsid w:val="6B8192EA"/>
    <w:rsid w:val="6B912543"/>
    <w:rsid w:val="6B99A4E7"/>
    <w:rsid w:val="6B9F54E6"/>
    <w:rsid w:val="6BA297B7"/>
    <w:rsid w:val="6BA7DC27"/>
    <w:rsid w:val="6BB88200"/>
    <w:rsid w:val="6BB97234"/>
    <w:rsid w:val="6BBACBCD"/>
    <w:rsid w:val="6BBC84E0"/>
    <w:rsid w:val="6BBDC277"/>
    <w:rsid w:val="6BD1F2D4"/>
    <w:rsid w:val="6BD85EF5"/>
    <w:rsid w:val="6BD9FC79"/>
    <w:rsid w:val="6BDB2928"/>
    <w:rsid w:val="6BEC35BD"/>
    <w:rsid w:val="6C165CED"/>
    <w:rsid w:val="6C1F573F"/>
    <w:rsid w:val="6C3220B9"/>
    <w:rsid w:val="6C5836AC"/>
    <w:rsid w:val="6C5FF4C9"/>
    <w:rsid w:val="6C6CB296"/>
    <w:rsid w:val="6C78F227"/>
    <w:rsid w:val="6C80D5B2"/>
    <w:rsid w:val="6C918215"/>
    <w:rsid w:val="6C93CE8E"/>
    <w:rsid w:val="6C93D4B3"/>
    <w:rsid w:val="6C9D7B87"/>
    <w:rsid w:val="6CA130A6"/>
    <w:rsid w:val="6CB6684D"/>
    <w:rsid w:val="6CC6E085"/>
    <w:rsid w:val="6CDE30FA"/>
    <w:rsid w:val="6CE10657"/>
    <w:rsid w:val="6CE47D5B"/>
    <w:rsid w:val="6CE68472"/>
    <w:rsid w:val="6CF2AE87"/>
    <w:rsid w:val="6D013110"/>
    <w:rsid w:val="6D07C709"/>
    <w:rsid w:val="6D1506F3"/>
    <w:rsid w:val="6D1F9065"/>
    <w:rsid w:val="6D380F69"/>
    <w:rsid w:val="6D475B9E"/>
    <w:rsid w:val="6D521ABF"/>
    <w:rsid w:val="6D5CC607"/>
    <w:rsid w:val="6D5FAC4E"/>
    <w:rsid w:val="6D6196AE"/>
    <w:rsid w:val="6D6F5049"/>
    <w:rsid w:val="6D82E07D"/>
    <w:rsid w:val="6D837C25"/>
    <w:rsid w:val="6DA36954"/>
    <w:rsid w:val="6DA469C3"/>
    <w:rsid w:val="6DAB2EE0"/>
    <w:rsid w:val="6DAC0ECD"/>
    <w:rsid w:val="6DB21CB7"/>
    <w:rsid w:val="6DB3BE8C"/>
    <w:rsid w:val="6DB8246B"/>
    <w:rsid w:val="6DC51743"/>
    <w:rsid w:val="6DCE3DF5"/>
    <w:rsid w:val="6DF5173D"/>
    <w:rsid w:val="6DF912DD"/>
    <w:rsid w:val="6DFD1B24"/>
    <w:rsid w:val="6E02F59C"/>
    <w:rsid w:val="6E1F9D65"/>
    <w:rsid w:val="6E519B8F"/>
    <w:rsid w:val="6E580975"/>
    <w:rsid w:val="6E6082E8"/>
    <w:rsid w:val="6E6EB084"/>
    <w:rsid w:val="6E7781FB"/>
    <w:rsid w:val="6E809253"/>
    <w:rsid w:val="6E838FEA"/>
    <w:rsid w:val="6E8E4225"/>
    <w:rsid w:val="6E9730B6"/>
    <w:rsid w:val="6E986932"/>
    <w:rsid w:val="6EAB66E8"/>
    <w:rsid w:val="6EDF0A49"/>
    <w:rsid w:val="6EDF1AD7"/>
    <w:rsid w:val="6EF6EE8A"/>
    <w:rsid w:val="6EF81D81"/>
    <w:rsid w:val="6F005085"/>
    <w:rsid w:val="6F065746"/>
    <w:rsid w:val="6F0E8736"/>
    <w:rsid w:val="6F15AF12"/>
    <w:rsid w:val="6F1B5810"/>
    <w:rsid w:val="6F2C9A2E"/>
    <w:rsid w:val="6F2CB465"/>
    <w:rsid w:val="6F34B9AE"/>
    <w:rsid w:val="6F498DEF"/>
    <w:rsid w:val="6F4ADAF0"/>
    <w:rsid w:val="6F4C128C"/>
    <w:rsid w:val="6F564B8F"/>
    <w:rsid w:val="6F62F10F"/>
    <w:rsid w:val="6F650D6D"/>
    <w:rsid w:val="6F724268"/>
    <w:rsid w:val="6F99E260"/>
    <w:rsid w:val="6FA9569A"/>
    <w:rsid w:val="6FC0CF0E"/>
    <w:rsid w:val="6FD18225"/>
    <w:rsid w:val="6FEF4471"/>
    <w:rsid w:val="6FF396DB"/>
    <w:rsid w:val="70011B98"/>
    <w:rsid w:val="700789B1"/>
    <w:rsid w:val="701FF3E4"/>
    <w:rsid w:val="70219FFA"/>
    <w:rsid w:val="7024CA3F"/>
    <w:rsid w:val="7037A8F1"/>
    <w:rsid w:val="7047B629"/>
    <w:rsid w:val="704E02C4"/>
    <w:rsid w:val="70512F5C"/>
    <w:rsid w:val="7063D95A"/>
    <w:rsid w:val="7069C3BE"/>
    <w:rsid w:val="7076215B"/>
    <w:rsid w:val="70783F54"/>
    <w:rsid w:val="7081BCCA"/>
    <w:rsid w:val="7087B1DE"/>
    <w:rsid w:val="709BB4D0"/>
    <w:rsid w:val="70A2F31D"/>
    <w:rsid w:val="70B41207"/>
    <w:rsid w:val="70BAC0C1"/>
    <w:rsid w:val="70C871AD"/>
    <w:rsid w:val="70CCE2C7"/>
    <w:rsid w:val="70D22645"/>
    <w:rsid w:val="70D8B3F0"/>
    <w:rsid w:val="70E1C915"/>
    <w:rsid w:val="70E8CB64"/>
    <w:rsid w:val="70EFD96A"/>
    <w:rsid w:val="70F4D042"/>
    <w:rsid w:val="7109DB05"/>
    <w:rsid w:val="710AEF9D"/>
    <w:rsid w:val="7113E0A3"/>
    <w:rsid w:val="712F0297"/>
    <w:rsid w:val="712F3498"/>
    <w:rsid w:val="713C1A73"/>
    <w:rsid w:val="7147B7BB"/>
    <w:rsid w:val="71666B34"/>
    <w:rsid w:val="7179F58F"/>
    <w:rsid w:val="719E4B9F"/>
    <w:rsid w:val="71B84200"/>
    <w:rsid w:val="71BAEC94"/>
    <w:rsid w:val="71C2D17E"/>
    <w:rsid w:val="71D6CBAD"/>
    <w:rsid w:val="71D9ADEF"/>
    <w:rsid w:val="71E0CBD1"/>
    <w:rsid w:val="71E356EE"/>
    <w:rsid w:val="71E6C1CA"/>
    <w:rsid w:val="71E9E75E"/>
    <w:rsid w:val="71EF2666"/>
    <w:rsid w:val="71FEB239"/>
    <w:rsid w:val="71FF317A"/>
    <w:rsid w:val="7214ABAC"/>
    <w:rsid w:val="723689D0"/>
    <w:rsid w:val="723F0C93"/>
    <w:rsid w:val="724006A2"/>
    <w:rsid w:val="724F46CC"/>
    <w:rsid w:val="7250B4A3"/>
    <w:rsid w:val="7260253C"/>
    <w:rsid w:val="7268AC74"/>
    <w:rsid w:val="727072D3"/>
    <w:rsid w:val="727B4DB0"/>
    <w:rsid w:val="728CBE8C"/>
    <w:rsid w:val="7291C6BB"/>
    <w:rsid w:val="7297CEBC"/>
    <w:rsid w:val="7298BCE7"/>
    <w:rsid w:val="729C07E2"/>
    <w:rsid w:val="72ABF804"/>
    <w:rsid w:val="72AFE28E"/>
    <w:rsid w:val="72B29568"/>
    <w:rsid w:val="72C0FD41"/>
    <w:rsid w:val="72C202A7"/>
    <w:rsid w:val="72CB203A"/>
    <w:rsid w:val="72CB2F01"/>
    <w:rsid w:val="72D0022F"/>
    <w:rsid w:val="72D26549"/>
    <w:rsid w:val="72D87BC9"/>
    <w:rsid w:val="72DAD384"/>
    <w:rsid w:val="72EAA022"/>
    <w:rsid w:val="72F9A171"/>
    <w:rsid w:val="7306B6E4"/>
    <w:rsid w:val="73143536"/>
    <w:rsid w:val="731BE89C"/>
    <w:rsid w:val="7328CA9F"/>
    <w:rsid w:val="7331DE0D"/>
    <w:rsid w:val="73386D50"/>
    <w:rsid w:val="734625BC"/>
    <w:rsid w:val="734CA14C"/>
    <w:rsid w:val="736E396E"/>
    <w:rsid w:val="7373E3D7"/>
    <w:rsid w:val="73A12CC2"/>
    <w:rsid w:val="73A70A65"/>
    <w:rsid w:val="73AB7B3F"/>
    <w:rsid w:val="73B83542"/>
    <w:rsid w:val="73B89536"/>
    <w:rsid w:val="73C30558"/>
    <w:rsid w:val="73CDFE31"/>
    <w:rsid w:val="73D316FE"/>
    <w:rsid w:val="73D487EA"/>
    <w:rsid w:val="73E15509"/>
    <w:rsid w:val="73EE1E69"/>
    <w:rsid w:val="73F4BDDD"/>
    <w:rsid w:val="73FD3F2F"/>
    <w:rsid w:val="740BEEDE"/>
    <w:rsid w:val="74107357"/>
    <w:rsid w:val="741FF577"/>
    <w:rsid w:val="742CE3BF"/>
    <w:rsid w:val="742D0BDB"/>
    <w:rsid w:val="74352BA9"/>
    <w:rsid w:val="74367DB2"/>
    <w:rsid w:val="7443C812"/>
    <w:rsid w:val="744552D9"/>
    <w:rsid w:val="744A4780"/>
    <w:rsid w:val="744A50AB"/>
    <w:rsid w:val="744B639D"/>
    <w:rsid w:val="7460BC9F"/>
    <w:rsid w:val="746EB1E0"/>
    <w:rsid w:val="74740416"/>
    <w:rsid w:val="74775105"/>
    <w:rsid w:val="74A4593C"/>
    <w:rsid w:val="74A7221B"/>
    <w:rsid w:val="74C36F8C"/>
    <w:rsid w:val="74C6DCFD"/>
    <w:rsid w:val="74C7451E"/>
    <w:rsid w:val="74CFEA8A"/>
    <w:rsid w:val="74D59924"/>
    <w:rsid w:val="74D5D389"/>
    <w:rsid w:val="74D67AA8"/>
    <w:rsid w:val="74DA36F7"/>
    <w:rsid w:val="74E7B786"/>
    <w:rsid w:val="74E7D479"/>
    <w:rsid w:val="74EC2C63"/>
    <w:rsid w:val="74F2D668"/>
    <w:rsid w:val="74F7DB63"/>
    <w:rsid w:val="74FCDAC6"/>
    <w:rsid w:val="75001C58"/>
    <w:rsid w:val="7502CFE2"/>
    <w:rsid w:val="7504A585"/>
    <w:rsid w:val="750AC1CE"/>
    <w:rsid w:val="7515512C"/>
    <w:rsid w:val="7524D9B5"/>
    <w:rsid w:val="7531A53C"/>
    <w:rsid w:val="75364F8C"/>
    <w:rsid w:val="75415CB8"/>
    <w:rsid w:val="75435B6C"/>
    <w:rsid w:val="755611F6"/>
    <w:rsid w:val="755C54D1"/>
    <w:rsid w:val="75670FD5"/>
    <w:rsid w:val="7567ADDC"/>
    <w:rsid w:val="756A8CF4"/>
    <w:rsid w:val="756FFCFA"/>
    <w:rsid w:val="7573A344"/>
    <w:rsid w:val="757785E1"/>
    <w:rsid w:val="758CDD5C"/>
    <w:rsid w:val="759F7CA6"/>
    <w:rsid w:val="75A6B293"/>
    <w:rsid w:val="75B2F27F"/>
    <w:rsid w:val="75B8B163"/>
    <w:rsid w:val="75BBAD0B"/>
    <w:rsid w:val="75BBAF4F"/>
    <w:rsid w:val="75C2B6B8"/>
    <w:rsid w:val="75EC3973"/>
    <w:rsid w:val="7603486E"/>
    <w:rsid w:val="760A9767"/>
    <w:rsid w:val="760B043A"/>
    <w:rsid w:val="7612DB90"/>
    <w:rsid w:val="763A060A"/>
    <w:rsid w:val="763FD5D3"/>
    <w:rsid w:val="76423DD9"/>
    <w:rsid w:val="7644FDB6"/>
    <w:rsid w:val="76823597"/>
    <w:rsid w:val="768A522D"/>
    <w:rsid w:val="769D610E"/>
    <w:rsid w:val="76A6A75D"/>
    <w:rsid w:val="76A7B641"/>
    <w:rsid w:val="76ACE09F"/>
    <w:rsid w:val="76B8C205"/>
    <w:rsid w:val="76C61A9E"/>
    <w:rsid w:val="76CC123F"/>
    <w:rsid w:val="76D42CDA"/>
    <w:rsid w:val="76DA1C96"/>
    <w:rsid w:val="76DCC6A2"/>
    <w:rsid w:val="76E14B7E"/>
    <w:rsid w:val="76EAEF71"/>
    <w:rsid w:val="76F48377"/>
    <w:rsid w:val="77068295"/>
    <w:rsid w:val="772611F2"/>
    <w:rsid w:val="772881AA"/>
    <w:rsid w:val="772EFBD3"/>
    <w:rsid w:val="773121C5"/>
    <w:rsid w:val="77316AFB"/>
    <w:rsid w:val="773531C9"/>
    <w:rsid w:val="7741D60B"/>
    <w:rsid w:val="7741EB74"/>
    <w:rsid w:val="774D8FFC"/>
    <w:rsid w:val="775789DA"/>
    <w:rsid w:val="7777D364"/>
    <w:rsid w:val="777E9F58"/>
    <w:rsid w:val="77845033"/>
    <w:rsid w:val="7784DD88"/>
    <w:rsid w:val="77AEC153"/>
    <w:rsid w:val="77B1236D"/>
    <w:rsid w:val="77B251A7"/>
    <w:rsid w:val="77BD29ED"/>
    <w:rsid w:val="77BF48B3"/>
    <w:rsid w:val="77C6DE92"/>
    <w:rsid w:val="77CDA76A"/>
    <w:rsid w:val="77D13887"/>
    <w:rsid w:val="77D16094"/>
    <w:rsid w:val="77D399A1"/>
    <w:rsid w:val="77DD4A56"/>
    <w:rsid w:val="77DE8A9D"/>
    <w:rsid w:val="77E26C98"/>
    <w:rsid w:val="77E993E2"/>
    <w:rsid w:val="77EC03CF"/>
    <w:rsid w:val="77F0FE09"/>
    <w:rsid w:val="77F1D677"/>
    <w:rsid w:val="77F68510"/>
    <w:rsid w:val="7812F86B"/>
    <w:rsid w:val="781392F4"/>
    <w:rsid w:val="7823EE96"/>
    <w:rsid w:val="782BC98F"/>
    <w:rsid w:val="78369278"/>
    <w:rsid w:val="784C226D"/>
    <w:rsid w:val="785290F9"/>
    <w:rsid w:val="785E500E"/>
    <w:rsid w:val="7869B4E8"/>
    <w:rsid w:val="786B2909"/>
    <w:rsid w:val="78743118"/>
    <w:rsid w:val="7876CE56"/>
    <w:rsid w:val="78782C8F"/>
    <w:rsid w:val="787F3557"/>
    <w:rsid w:val="788172C3"/>
    <w:rsid w:val="7882210A"/>
    <w:rsid w:val="789721E7"/>
    <w:rsid w:val="789DA2E4"/>
    <w:rsid w:val="78B2C362"/>
    <w:rsid w:val="78C5B559"/>
    <w:rsid w:val="78C5D12D"/>
    <w:rsid w:val="78C7A8C4"/>
    <w:rsid w:val="78C900CA"/>
    <w:rsid w:val="78D07356"/>
    <w:rsid w:val="78D61BAA"/>
    <w:rsid w:val="78DF7E25"/>
    <w:rsid w:val="78E948B3"/>
    <w:rsid w:val="78EADE8A"/>
    <w:rsid w:val="78EB0ABD"/>
    <w:rsid w:val="78F4DB05"/>
    <w:rsid w:val="790A7828"/>
    <w:rsid w:val="79152D23"/>
    <w:rsid w:val="792B2657"/>
    <w:rsid w:val="792EBDE8"/>
    <w:rsid w:val="79303B40"/>
    <w:rsid w:val="79373593"/>
    <w:rsid w:val="79473233"/>
    <w:rsid w:val="7948C195"/>
    <w:rsid w:val="7949F311"/>
    <w:rsid w:val="794C7B91"/>
    <w:rsid w:val="79571EAD"/>
    <w:rsid w:val="795DF0E1"/>
    <w:rsid w:val="796EA80A"/>
    <w:rsid w:val="796F0BED"/>
    <w:rsid w:val="79763D43"/>
    <w:rsid w:val="798F3DA2"/>
    <w:rsid w:val="798F517D"/>
    <w:rsid w:val="799848A1"/>
    <w:rsid w:val="799EE7BE"/>
    <w:rsid w:val="79AD9599"/>
    <w:rsid w:val="79BCAF7A"/>
    <w:rsid w:val="79C022C2"/>
    <w:rsid w:val="79C33154"/>
    <w:rsid w:val="79D65522"/>
    <w:rsid w:val="79FA2943"/>
    <w:rsid w:val="7A09AA50"/>
    <w:rsid w:val="7A181B1A"/>
    <w:rsid w:val="7A23C75D"/>
    <w:rsid w:val="7A367A7A"/>
    <w:rsid w:val="7A3DACB9"/>
    <w:rsid w:val="7A4095AB"/>
    <w:rsid w:val="7A43DC93"/>
    <w:rsid w:val="7A57A747"/>
    <w:rsid w:val="7A6B6492"/>
    <w:rsid w:val="7A738D25"/>
    <w:rsid w:val="7A77C7FA"/>
    <w:rsid w:val="7A7BE335"/>
    <w:rsid w:val="7A861291"/>
    <w:rsid w:val="7A88F0CB"/>
    <w:rsid w:val="7A8A1886"/>
    <w:rsid w:val="7A99B33C"/>
    <w:rsid w:val="7A9C3EC5"/>
    <w:rsid w:val="7A9D8AFC"/>
    <w:rsid w:val="7AA1538E"/>
    <w:rsid w:val="7AB5C813"/>
    <w:rsid w:val="7ABDE174"/>
    <w:rsid w:val="7ACBD981"/>
    <w:rsid w:val="7ACEA85E"/>
    <w:rsid w:val="7AD4EB52"/>
    <w:rsid w:val="7AE19CD6"/>
    <w:rsid w:val="7AEA5FEB"/>
    <w:rsid w:val="7AFB575E"/>
    <w:rsid w:val="7B02E354"/>
    <w:rsid w:val="7B0440FB"/>
    <w:rsid w:val="7B061BCF"/>
    <w:rsid w:val="7B0FF055"/>
    <w:rsid w:val="7B150E45"/>
    <w:rsid w:val="7B213A0A"/>
    <w:rsid w:val="7B293547"/>
    <w:rsid w:val="7B2C2370"/>
    <w:rsid w:val="7B303EB6"/>
    <w:rsid w:val="7B3B8545"/>
    <w:rsid w:val="7B3BCEDF"/>
    <w:rsid w:val="7B3D9065"/>
    <w:rsid w:val="7B422226"/>
    <w:rsid w:val="7B4989A9"/>
    <w:rsid w:val="7B4F3526"/>
    <w:rsid w:val="7B52AF10"/>
    <w:rsid w:val="7B5508E8"/>
    <w:rsid w:val="7B58495A"/>
    <w:rsid w:val="7B59F67C"/>
    <w:rsid w:val="7B5F5C7A"/>
    <w:rsid w:val="7B726C05"/>
    <w:rsid w:val="7B879226"/>
    <w:rsid w:val="7B95E6F5"/>
    <w:rsid w:val="7BB10A7C"/>
    <w:rsid w:val="7BB66813"/>
    <w:rsid w:val="7BC31DF0"/>
    <w:rsid w:val="7BC8F996"/>
    <w:rsid w:val="7BCB91C9"/>
    <w:rsid w:val="7BEF9D98"/>
    <w:rsid w:val="7BFFC400"/>
    <w:rsid w:val="7C1D4A82"/>
    <w:rsid w:val="7C2DF8B4"/>
    <w:rsid w:val="7C357477"/>
    <w:rsid w:val="7C3E4E7A"/>
    <w:rsid w:val="7C3F1B09"/>
    <w:rsid w:val="7C5D17AA"/>
    <w:rsid w:val="7C6D107A"/>
    <w:rsid w:val="7C6F732F"/>
    <w:rsid w:val="7C6F741F"/>
    <w:rsid w:val="7C766239"/>
    <w:rsid w:val="7C7A9E05"/>
    <w:rsid w:val="7C863E41"/>
    <w:rsid w:val="7C8D5F99"/>
    <w:rsid w:val="7C95A13C"/>
    <w:rsid w:val="7CA31068"/>
    <w:rsid w:val="7CA4F020"/>
    <w:rsid w:val="7CB4AE54"/>
    <w:rsid w:val="7CB9E39C"/>
    <w:rsid w:val="7CBBD834"/>
    <w:rsid w:val="7CBE624E"/>
    <w:rsid w:val="7CC1453B"/>
    <w:rsid w:val="7CD0949A"/>
    <w:rsid w:val="7CD76164"/>
    <w:rsid w:val="7CDA59EF"/>
    <w:rsid w:val="7CDD1F34"/>
    <w:rsid w:val="7CF1E4FF"/>
    <w:rsid w:val="7CF87379"/>
    <w:rsid w:val="7D0AB394"/>
    <w:rsid w:val="7D0ECE6E"/>
    <w:rsid w:val="7D13C843"/>
    <w:rsid w:val="7D16DFB9"/>
    <w:rsid w:val="7D38A04C"/>
    <w:rsid w:val="7D438AF8"/>
    <w:rsid w:val="7D55606C"/>
    <w:rsid w:val="7D59EEA5"/>
    <w:rsid w:val="7D697615"/>
    <w:rsid w:val="7D74101A"/>
    <w:rsid w:val="7D7A7891"/>
    <w:rsid w:val="7D7CCA63"/>
    <w:rsid w:val="7D8BBFEF"/>
    <w:rsid w:val="7D8C5F53"/>
    <w:rsid w:val="7DAB9120"/>
    <w:rsid w:val="7DB3BF2D"/>
    <w:rsid w:val="7DC159A8"/>
    <w:rsid w:val="7DC27E26"/>
    <w:rsid w:val="7DC490C2"/>
    <w:rsid w:val="7DC7BD99"/>
    <w:rsid w:val="7DCB7E68"/>
    <w:rsid w:val="7DDD5F29"/>
    <w:rsid w:val="7DDE50D9"/>
    <w:rsid w:val="7DDF1DFB"/>
    <w:rsid w:val="7DE8AAF4"/>
    <w:rsid w:val="7DF2F93D"/>
    <w:rsid w:val="7DF96427"/>
    <w:rsid w:val="7E0267DF"/>
    <w:rsid w:val="7E034F33"/>
    <w:rsid w:val="7E13FA93"/>
    <w:rsid w:val="7E149C87"/>
    <w:rsid w:val="7E3506B9"/>
    <w:rsid w:val="7E55D187"/>
    <w:rsid w:val="7E5E8672"/>
    <w:rsid w:val="7E6139E7"/>
    <w:rsid w:val="7E762148"/>
    <w:rsid w:val="7E836962"/>
    <w:rsid w:val="7E8FEBC3"/>
    <w:rsid w:val="7E9E5F49"/>
    <w:rsid w:val="7EA16858"/>
    <w:rsid w:val="7EA21CFF"/>
    <w:rsid w:val="7EA52B12"/>
    <w:rsid w:val="7EB183B1"/>
    <w:rsid w:val="7EB8B631"/>
    <w:rsid w:val="7EC0005E"/>
    <w:rsid w:val="7EC50518"/>
    <w:rsid w:val="7EC6A95C"/>
    <w:rsid w:val="7EEFA042"/>
    <w:rsid w:val="7EF58F60"/>
    <w:rsid w:val="7EF74458"/>
    <w:rsid w:val="7EF77CDD"/>
    <w:rsid w:val="7F051987"/>
    <w:rsid w:val="7F06E949"/>
    <w:rsid w:val="7F0A7E76"/>
    <w:rsid w:val="7F1121E9"/>
    <w:rsid w:val="7F18CC61"/>
    <w:rsid w:val="7F2FE162"/>
    <w:rsid w:val="7F331C19"/>
    <w:rsid w:val="7F3CB9E8"/>
    <w:rsid w:val="7F459441"/>
    <w:rsid w:val="7F4C9CBF"/>
    <w:rsid w:val="7F4FB160"/>
    <w:rsid w:val="7F5A77EB"/>
    <w:rsid w:val="7F640B6C"/>
    <w:rsid w:val="7F6A409E"/>
    <w:rsid w:val="7F6E4930"/>
    <w:rsid w:val="7F7653F8"/>
    <w:rsid w:val="7F7D7D61"/>
    <w:rsid w:val="7F8EBA78"/>
    <w:rsid w:val="7F951152"/>
    <w:rsid w:val="7FA0F7F6"/>
    <w:rsid w:val="7FA356D6"/>
    <w:rsid w:val="7FA400F8"/>
    <w:rsid w:val="7FAF10E4"/>
    <w:rsid w:val="7FB81F53"/>
    <w:rsid w:val="7FC2248E"/>
    <w:rsid w:val="7FCEC945"/>
    <w:rsid w:val="7FD2EB7D"/>
    <w:rsid w:val="7FE70D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4B931"/>
  <w15:docId w15:val="{1FFE8536-835E-45DB-9303-B0F60AB4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Roboto"/>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rsid w:val="008D35AB"/>
    <w:pPr>
      <w:keepNext/>
      <w:keepLines/>
      <w:spacing w:before="240"/>
      <w:outlineLvl w:val="0"/>
    </w:pPr>
    <w:rPr>
      <w:rFonts w:asciiTheme="majorHAnsi" w:eastAsiaTheme="majorEastAsia" w:hAnsiTheme="majorHAnsi" w:cstheme="majorBidi"/>
      <w:color w:val="1F1F5E"/>
      <w:sz w:val="32"/>
      <w:szCs w:val="32"/>
      <w:lang w:val="et-EE" w:eastAsia="en-US"/>
    </w:rPr>
  </w:style>
  <w:style w:type="paragraph" w:styleId="Pealkiri2">
    <w:name w:val="heading 2"/>
    <w:basedOn w:val="Normaallaad"/>
    <w:next w:val="Normaallaad"/>
    <w:link w:val="Pealkiri2Mrk"/>
    <w:uiPriority w:val="9"/>
    <w:semiHidden/>
    <w:unhideWhenUsed/>
    <w:qFormat/>
    <w:rsid w:val="00D35B14"/>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Pealkiri3">
    <w:name w:val="heading 3"/>
    <w:basedOn w:val="Normaallaad"/>
    <w:next w:val="Normaallaad"/>
    <w:link w:val="Pealkiri3Mrk"/>
    <w:uiPriority w:val="9"/>
    <w:semiHidden/>
    <w:unhideWhenUsed/>
    <w:qFormat/>
    <w:rsid w:val="002041D5"/>
    <w:pPr>
      <w:keepNext/>
      <w:keepLines/>
      <w:spacing w:before="40"/>
      <w:outlineLvl w:val="2"/>
    </w:pPr>
    <w:rPr>
      <w:rFonts w:asciiTheme="majorHAnsi" w:eastAsiaTheme="majorEastAsia" w:hAnsiTheme="majorHAnsi" w:cstheme="majorBidi"/>
      <w:color w:val="0A2F40" w:themeColor="accent1" w:themeShade="7F"/>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LONormal">
    <w:name w:val="SLO Normal"/>
    <w:link w:val="SLONormalChar"/>
    <w:qFormat/>
    <w:rsid w:val="0043274E"/>
    <w:pPr>
      <w:spacing w:before="120" w:after="120"/>
      <w:jc w:val="both"/>
    </w:pPr>
    <w:rPr>
      <w:rFonts w:cs="Times New Roman"/>
      <w:szCs w:val="24"/>
      <w:lang w:eastAsia="en-US"/>
    </w:rPr>
  </w:style>
  <w:style w:type="paragraph" w:styleId="Allmrkusetekst">
    <w:name w:val="footnote text"/>
    <w:aliases w:val="Footnote Text NP,Allmärkuse tekst Märk1,Allmärkuse tekst Märk Märk1,Märk Märk Märk Märk,Märk Märk1 Märk,Märk Märk Märk1,Märk Märk2,Märk Märk Märk,Märk Märk1,Märk Märk,Märk"/>
    <w:basedOn w:val="SLONormal"/>
    <w:link w:val="AllmrkusetekstMrk"/>
    <w:uiPriority w:val="99"/>
    <w:unhideWhenUsed/>
    <w:qFormat/>
    <w:rsid w:val="0043274E"/>
    <w:pPr>
      <w:spacing w:before="0" w:after="0"/>
      <w:ind w:left="142" w:hanging="142"/>
    </w:pPr>
    <w:rPr>
      <w:sz w:val="20"/>
      <w:szCs w:val="20"/>
      <w:lang w:val="et-EE"/>
    </w:rPr>
  </w:style>
  <w:style w:type="character" w:customStyle="1" w:styleId="AllmrkusetekstMrk">
    <w:name w:val="Allmärkuse tekst Märk"/>
    <w:aliases w:val="Footnote Text NP Märk,Allmärkuse tekst Märk1 Märk,Allmärkuse tekst Märk Märk1 Märk,Märk Märk Märk Märk Märk,Märk Märk1 Märk Märk,Märk Märk Märk1 Märk,Märk Märk2 Märk,Märk Märk Märk Märk1,Märk Märk1 Märk1,Märk Märk Märk2,Märk Märk3"/>
    <w:basedOn w:val="Liguvaikefont"/>
    <w:link w:val="Allmrkusetekst"/>
    <w:uiPriority w:val="99"/>
    <w:rsid w:val="0043274E"/>
    <w:rPr>
      <w:rFonts w:ascii="Times New Roman" w:hAnsi="Times New Roman" w:cs="Times New Roman"/>
      <w:sz w:val="20"/>
      <w:lang w:val="et-EE" w:eastAsia="en-US"/>
    </w:rPr>
  </w:style>
  <w:style w:type="character" w:customStyle="1" w:styleId="SLONormalChar">
    <w:name w:val="SLO Normal Char"/>
    <w:basedOn w:val="Liguvaikefont"/>
    <w:link w:val="SLONormal"/>
    <w:rsid w:val="0043274E"/>
    <w:rPr>
      <w:rFonts w:cs="Times New Roman"/>
      <w:szCs w:val="24"/>
      <w:lang w:eastAsia="en-US"/>
    </w:rPr>
  </w:style>
  <w:style w:type="character" w:styleId="Hperlink">
    <w:name w:val="Hyperlink"/>
    <w:basedOn w:val="Liguvaikefont"/>
    <w:uiPriority w:val="99"/>
    <w:unhideWhenUsed/>
    <w:rsid w:val="0043274E"/>
    <w:rPr>
      <w:color w:val="467886" w:themeColor="hyperlink"/>
      <w:u w:val="single"/>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qFormat/>
    <w:rsid w:val="0043274E"/>
    <w:rPr>
      <w:vertAlign w:val="superscript"/>
    </w:rPr>
  </w:style>
  <w:style w:type="character" w:styleId="Kommentaariviide">
    <w:name w:val="annotation reference"/>
    <w:basedOn w:val="Liguvaikefont"/>
    <w:uiPriority w:val="99"/>
    <w:semiHidden/>
    <w:unhideWhenUsed/>
    <w:rsid w:val="00616CC7"/>
    <w:rPr>
      <w:sz w:val="16"/>
      <w:szCs w:val="16"/>
    </w:rPr>
  </w:style>
  <w:style w:type="paragraph" w:styleId="Kommentaaritekst">
    <w:name w:val="annotation text"/>
    <w:basedOn w:val="Normaallaad"/>
    <w:link w:val="KommentaaritekstMrk"/>
    <w:uiPriority w:val="99"/>
    <w:unhideWhenUsed/>
    <w:rsid w:val="00616CC7"/>
    <w:rPr>
      <w:rFonts w:asciiTheme="minorHAnsi" w:eastAsiaTheme="minorHAnsi" w:hAnsiTheme="minorHAnsi" w:cstheme="minorBidi"/>
      <w:sz w:val="20"/>
      <w:lang w:val="et-EE" w:eastAsia="en-US"/>
    </w:rPr>
  </w:style>
  <w:style w:type="character" w:customStyle="1" w:styleId="KommentaaritekstMrk">
    <w:name w:val="Kommentaari tekst Märk"/>
    <w:basedOn w:val="Liguvaikefont"/>
    <w:link w:val="Kommentaaritekst"/>
    <w:uiPriority w:val="99"/>
    <w:rsid w:val="00616CC7"/>
    <w:rPr>
      <w:rFonts w:asciiTheme="minorHAnsi" w:eastAsiaTheme="minorHAnsi" w:hAnsiTheme="minorHAnsi" w:cstheme="minorBidi"/>
      <w:sz w:val="20"/>
      <w:lang w:val="et-EE" w:eastAsia="en-US"/>
    </w:rPr>
  </w:style>
  <w:style w:type="character" w:customStyle="1" w:styleId="Pealkiri1Mrk">
    <w:name w:val="Pealkiri 1 Märk"/>
    <w:basedOn w:val="Liguvaikefont"/>
    <w:link w:val="Pealkiri1"/>
    <w:uiPriority w:val="9"/>
    <w:rsid w:val="008D35AB"/>
    <w:rPr>
      <w:rFonts w:asciiTheme="majorHAnsi" w:eastAsiaTheme="majorEastAsia" w:hAnsiTheme="majorHAnsi" w:cstheme="majorBidi"/>
      <w:color w:val="1F1F5E"/>
      <w:sz w:val="32"/>
      <w:szCs w:val="32"/>
      <w:lang w:val="et-EE" w:eastAsia="en-US"/>
    </w:rPr>
  </w:style>
  <w:style w:type="paragraph" w:customStyle="1" w:styleId="1stlevelheading">
    <w:name w:val="1st level (heading)"/>
    <w:next w:val="SLONormal"/>
    <w:uiPriority w:val="1"/>
    <w:qFormat/>
    <w:rsid w:val="004218FD"/>
    <w:pPr>
      <w:keepNext/>
      <w:numPr>
        <w:numId w:val="2"/>
      </w:numPr>
      <w:spacing w:before="360" w:after="240"/>
      <w:jc w:val="both"/>
      <w:outlineLvl w:val="0"/>
    </w:pPr>
    <w:rPr>
      <w:rFonts w:cs="Times New Roman"/>
      <w:b/>
      <w:caps/>
      <w:spacing w:val="20"/>
      <w:szCs w:val="24"/>
      <w:lang w:eastAsia="en-US"/>
    </w:rPr>
  </w:style>
  <w:style w:type="paragraph" w:customStyle="1" w:styleId="2ndlevelheading">
    <w:name w:val="2nd level (heading)"/>
    <w:basedOn w:val="1stlevelheading"/>
    <w:next w:val="SLONormal"/>
    <w:uiPriority w:val="1"/>
    <w:qFormat/>
    <w:rsid w:val="004218FD"/>
    <w:pPr>
      <w:numPr>
        <w:ilvl w:val="1"/>
      </w:numPr>
      <w:spacing w:before="240"/>
      <w:outlineLvl w:val="1"/>
    </w:pPr>
    <w:rPr>
      <w:caps w:val="0"/>
      <w:spacing w:val="0"/>
    </w:rPr>
  </w:style>
  <w:style w:type="paragraph" w:customStyle="1" w:styleId="3rdlevelheading">
    <w:name w:val="3rd level (heading)"/>
    <w:basedOn w:val="2ndlevelheading"/>
    <w:next w:val="SLONormal"/>
    <w:uiPriority w:val="1"/>
    <w:qFormat/>
    <w:rsid w:val="004218FD"/>
    <w:pPr>
      <w:numPr>
        <w:ilvl w:val="2"/>
      </w:numPr>
      <w:outlineLvl w:val="2"/>
    </w:pPr>
    <w:rPr>
      <w:i/>
    </w:rPr>
  </w:style>
  <w:style w:type="paragraph" w:customStyle="1" w:styleId="4thlevelheading">
    <w:name w:val="4th level (heading)"/>
    <w:basedOn w:val="3rdlevelheading"/>
    <w:next w:val="SLONormal"/>
    <w:uiPriority w:val="1"/>
    <w:qFormat/>
    <w:rsid w:val="004218FD"/>
    <w:pPr>
      <w:numPr>
        <w:ilvl w:val="3"/>
      </w:numPr>
      <w:spacing w:after="120"/>
      <w:outlineLvl w:val="3"/>
    </w:pPr>
    <w:rPr>
      <w:b w:val="0"/>
    </w:rPr>
  </w:style>
  <w:style w:type="paragraph" w:customStyle="1" w:styleId="5thlevelheading">
    <w:name w:val="5th level (heading)"/>
    <w:basedOn w:val="4thlevelheading"/>
    <w:next w:val="SLONormal"/>
    <w:uiPriority w:val="1"/>
    <w:qFormat/>
    <w:rsid w:val="004218FD"/>
    <w:pPr>
      <w:numPr>
        <w:ilvl w:val="4"/>
      </w:numPr>
      <w:outlineLvl w:val="4"/>
    </w:pPr>
    <w:rPr>
      <w:i w:val="0"/>
      <w:u w:val="single"/>
    </w:rPr>
  </w:style>
  <w:style w:type="paragraph" w:customStyle="1" w:styleId="2ndlevelprovision">
    <w:name w:val="2nd level (provision)"/>
    <w:basedOn w:val="2ndlevelheading"/>
    <w:uiPriority w:val="2"/>
    <w:qFormat/>
    <w:rsid w:val="004218FD"/>
    <w:pPr>
      <w:keepNext w:val="0"/>
      <w:spacing w:before="120" w:after="120"/>
    </w:pPr>
    <w:rPr>
      <w:b w:val="0"/>
    </w:rPr>
  </w:style>
  <w:style w:type="numbering" w:customStyle="1" w:styleId="SLONumberings">
    <w:name w:val="SLO_Numberings"/>
    <w:uiPriority w:val="99"/>
    <w:rsid w:val="004218FD"/>
    <w:pPr>
      <w:numPr>
        <w:numId w:val="3"/>
      </w:numPr>
    </w:pPr>
  </w:style>
  <w:style w:type="paragraph" w:styleId="Redaktsioon">
    <w:name w:val="Revision"/>
    <w:hidden/>
    <w:uiPriority w:val="99"/>
    <w:semiHidden/>
    <w:rsid w:val="00350DD8"/>
  </w:style>
  <w:style w:type="paragraph" w:styleId="Pis">
    <w:name w:val="header"/>
    <w:basedOn w:val="Normaallaad"/>
    <w:link w:val="PisMrk"/>
    <w:uiPriority w:val="99"/>
    <w:unhideWhenUsed/>
    <w:rsid w:val="007509F8"/>
    <w:pPr>
      <w:tabs>
        <w:tab w:val="center" w:pos="4513"/>
        <w:tab w:val="right" w:pos="9026"/>
      </w:tabs>
    </w:pPr>
  </w:style>
  <w:style w:type="character" w:customStyle="1" w:styleId="PisMrk">
    <w:name w:val="Päis Märk"/>
    <w:basedOn w:val="Liguvaikefont"/>
    <w:link w:val="Pis"/>
    <w:uiPriority w:val="99"/>
    <w:rsid w:val="007509F8"/>
  </w:style>
  <w:style w:type="paragraph" w:styleId="Jalus">
    <w:name w:val="footer"/>
    <w:basedOn w:val="Normaallaad"/>
    <w:link w:val="JalusMrk"/>
    <w:uiPriority w:val="99"/>
    <w:unhideWhenUsed/>
    <w:rsid w:val="007509F8"/>
    <w:pPr>
      <w:tabs>
        <w:tab w:val="center" w:pos="4513"/>
        <w:tab w:val="right" w:pos="9026"/>
      </w:tabs>
    </w:pPr>
  </w:style>
  <w:style w:type="character" w:customStyle="1" w:styleId="JalusMrk">
    <w:name w:val="Jalus Märk"/>
    <w:basedOn w:val="Liguvaikefont"/>
    <w:link w:val="Jalus"/>
    <w:uiPriority w:val="99"/>
    <w:rsid w:val="007509F8"/>
  </w:style>
  <w:style w:type="paragraph" w:styleId="Loendilik">
    <w:name w:val="List Paragraph"/>
    <w:basedOn w:val="Normaallaad"/>
    <w:uiPriority w:val="34"/>
    <w:qFormat/>
    <w:rsid w:val="009E6055"/>
    <w:pPr>
      <w:ind w:left="720"/>
      <w:contextualSpacing/>
    </w:pPr>
  </w:style>
  <w:style w:type="paragraph" w:styleId="Kommentaariteema">
    <w:name w:val="annotation subject"/>
    <w:basedOn w:val="Kommentaaritekst"/>
    <w:next w:val="Kommentaaritekst"/>
    <w:link w:val="KommentaariteemaMrk"/>
    <w:uiPriority w:val="99"/>
    <w:semiHidden/>
    <w:unhideWhenUsed/>
    <w:rsid w:val="00FE040E"/>
    <w:rPr>
      <w:rFonts w:ascii="Roboto" w:eastAsia="Times New Roman" w:hAnsi="Roboto" w:cs="Roboto"/>
      <w:b/>
      <w:bCs/>
      <w:lang w:val="en-GB" w:eastAsia="en-GB"/>
    </w:rPr>
  </w:style>
  <w:style w:type="character" w:customStyle="1" w:styleId="KommentaariteemaMrk">
    <w:name w:val="Kommentaari teema Märk"/>
    <w:basedOn w:val="KommentaaritekstMrk"/>
    <w:link w:val="Kommentaariteema"/>
    <w:uiPriority w:val="99"/>
    <w:semiHidden/>
    <w:rsid w:val="00FE040E"/>
    <w:rPr>
      <w:rFonts w:asciiTheme="minorHAnsi" w:eastAsiaTheme="minorHAnsi" w:hAnsiTheme="minorHAnsi" w:cstheme="minorBidi"/>
      <w:b/>
      <w:bCs/>
      <w:sz w:val="20"/>
      <w:lang w:val="et-EE" w:eastAsia="en-US"/>
    </w:rPr>
  </w:style>
  <w:style w:type="character" w:styleId="Mainimine">
    <w:name w:val="Mention"/>
    <w:basedOn w:val="Liguvaikefont"/>
    <w:uiPriority w:val="99"/>
    <w:unhideWhenUsed/>
    <w:rsid w:val="00FE040E"/>
    <w:rPr>
      <w:color w:val="2B579A"/>
      <w:shd w:val="clear" w:color="auto" w:fill="E1DFDD"/>
    </w:rPr>
  </w:style>
  <w:style w:type="character" w:styleId="Lahendamatamainimine">
    <w:name w:val="Unresolved Mention"/>
    <w:basedOn w:val="Liguvaikefont"/>
    <w:uiPriority w:val="99"/>
    <w:semiHidden/>
    <w:unhideWhenUsed/>
    <w:rsid w:val="005F74B6"/>
    <w:rPr>
      <w:color w:val="605E5C"/>
      <w:shd w:val="clear" w:color="auto" w:fill="E1DFDD"/>
    </w:rPr>
  </w:style>
  <w:style w:type="character" w:styleId="Tugev">
    <w:name w:val="Strong"/>
    <w:basedOn w:val="Liguvaikefont"/>
    <w:uiPriority w:val="22"/>
    <w:qFormat/>
    <w:rsid w:val="00406788"/>
    <w:rPr>
      <w:b/>
      <w:bCs/>
    </w:rPr>
  </w:style>
  <w:style w:type="character" w:styleId="Klastatudhperlink">
    <w:name w:val="FollowedHyperlink"/>
    <w:basedOn w:val="Liguvaikefont"/>
    <w:uiPriority w:val="99"/>
    <w:semiHidden/>
    <w:unhideWhenUsed/>
    <w:rsid w:val="00FC56CF"/>
    <w:rPr>
      <w:color w:val="96607D" w:themeColor="followedHyperlink"/>
      <w:u w:val="single"/>
    </w:rPr>
  </w:style>
  <w:style w:type="paragraph" w:styleId="Normaallaadveeb">
    <w:name w:val="Normal (Web)"/>
    <w:basedOn w:val="Normaallaad"/>
    <w:uiPriority w:val="99"/>
    <w:semiHidden/>
    <w:unhideWhenUsed/>
    <w:rsid w:val="00432707"/>
    <w:rPr>
      <w:rFonts w:cs="Times New Roman"/>
      <w:szCs w:val="24"/>
    </w:rPr>
  </w:style>
  <w:style w:type="table" w:styleId="Kontuurtabel">
    <w:name w:val="Table Grid"/>
    <w:basedOn w:val="Normaaltabel"/>
    <w:uiPriority w:val="59"/>
    <w:rsid w:val="004D0B4B"/>
    <w:rPr>
      <w:rFonts w:asciiTheme="minorHAnsi" w:eastAsiaTheme="minorHAnsi" w:hAnsiTheme="minorHAnsi" w:cstheme="minorBidi"/>
      <w:kern w:val="2"/>
      <w:szCs w:val="24"/>
      <w:lang w:val="et-E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ad1">
    <w:name w:val="Laad1"/>
    <w:basedOn w:val="Pealkiri1"/>
    <w:link w:val="Laad1Mrk"/>
    <w:qFormat/>
    <w:rsid w:val="00D35B14"/>
    <w:pPr>
      <w:ind w:right="-283"/>
    </w:pPr>
    <w:rPr>
      <w:rFonts w:ascii="Times New Roman" w:hAnsi="Times New Roman" w:cs="Times New Roman"/>
      <w:b/>
      <w:color w:val="000000" w:themeColor="text1"/>
      <w:sz w:val="24"/>
      <w:szCs w:val="24"/>
    </w:rPr>
  </w:style>
  <w:style w:type="character" w:customStyle="1" w:styleId="Laad1Mrk">
    <w:name w:val="Laad1 Märk"/>
    <w:basedOn w:val="Liguvaikefont"/>
    <w:link w:val="Laad1"/>
    <w:rsid w:val="00D35B14"/>
    <w:rPr>
      <w:rFonts w:eastAsiaTheme="majorEastAsia" w:cs="Times New Roman"/>
      <w:b/>
      <w:color w:val="000000" w:themeColor="text1"/>
      <w:szCs w:val="24"/>
      <w:lang w:val="et-EE" w:eastAsia="en-US"/>
    </w:rPr>
  </w:style>
  <w:style w:type="paragraph" w:customStyle="1" w:styleId="Laad2">
    <w:name w:val="Laad2"/>
    <w:basedOn w:val="Pealkiri2"/>
    <w:link w:val="Laad2Mrk"/>
    <w:qFormat/>
    <w:rsid w:val="00D35B14"/>
    <w:pPr>
      <w:ind w:right="-283"/>
    </w:pPr>
    <w:rPr>
      <w:rFonts w:ascii="Times New Roman" w:hAnsi="Times New Roman" w:cs="Times New Roman"/>
      <w:b/>
      <w:color w:val="000000" w:themeColor="text1"/>
      <w:sz w:val="24"/>
      <w:szCs w:val="24"/>
      <w:lang w:val="et-EE"/>
    </w:rPr>
  </w:style>
  <w:style w:type="character" w:customStyle="1" w:styleId="Laad2Mrk">
    <w:name w:val="Laad2 Märk"/>
    <w:basedOn w:val="Liguvaikefont"/>
    <w:link w:val="Laad2"/>
    <w:rsid w:val="00D35B14"/>
    <w:rPr>
      <w:rFonts w:eastAsiaTheme="majorEastAsia" w:cs="Times New Roman"/>
      <w:b/>
      <w:color w:val="000000" w:themeColor="text1"/>
      <w:szCs w:val="24"/>
      <w:lang w:val="et-EE"/>
    </w:rPr>
  </w:style>
  <w:style w:type="paragraph" w:styleId="Sisukorrapealkiri">
    <w:name w:val="TOC Heading"/>
    <w:basedOn w:val="Pealkiri1"/>
    <w:next w:val="Normaallaad"/>
    <w:uiPriority w:val="39"/>
    <w:unhideWhenUsed/>
    <w:qFormat/>
    <w:rsid w:val="00BD71C3"/>
    <w:pPr>
      <w:spacing w:line="259" w:lineRule="auto"/>
      <w:outlineLvl w:val="9"/>
    </w:pPr>
    <w:rPr>
      <w:color w:val="0F4761" w:themeColor="accent1" w:themeShade="BF"/>
      <w:lang w:eastAsia="et-EE"/>
    </w:rPr>
  </w:style>
  <w:style w:type="character" w:customStyle="1" w:styleId="Pealkiri2Mrk">
    <w:name w:val="Pealkiri 2 Märk"/>
    <w:basedOn w:val="Liguvaikefont"/>
    <w:link w:val="Pealkiri2"/>
    <w:uiPriority w:val="9"/>
    <w:semiHidden/>
    <w:rsid w:val="00D35B14"/>
    <w:rPr>
      <w:rFonts w:asciiTheme="majorHAnsi" w:eastAsiaTheme="majorEastAsia" w:hAnsiTheme="majorHAnsi" w:cstheme="majorBidi"/>
      <w:color w:val="0F4761" w:themeColor="accent1" w:themeShade="BF"/>
      <w:sz w:val="26"/>
      <w:szCs w:val="26"/>
    </w:rPr>
  </w:style>
  <w:style w:type="paragraph" w:styleId="SK1">
    <w:name w:val="toc 1"/>
    <w:basedOn w:val="Normaallaad"/>
    <w:next w:val="Normaallaad"/>
    <w:link w:val="SK1Mrk"/>
    <w:autoRedefine/>
    <w:uiPriority w:val="39"/>
    <w:unhideWhenUsed/>
    <w:rsid w:val="009F4490"/>
    <w:pPr>
      <w:tabs>
        <w:tab w:val="right" w:leader="dot" w:pos="9061"/>
      </w:tabs>
    </w:pPr>
  </w:style>
  <w:style w:type="paragraph" w:styleId="SK2">
    <w:name w:val="toc 2"/>
    <w:basedOn w:val="Normaallaad"/>
    <w:next w:val="Normaallaad"/>
    <w:autoRedefine/>
    <w:uiPriority w:val="39"/>
    <w:unhideWhenUsed/>
    <w:rsid w:val="00D35B14"/>
    <w:pPr>
      <w:spacing w:after="100"/>
      <w:ind w:left="240"/>
    </w:pPr>
  </w:style>
  <w:style w:type="paragraph" w:customStyle="1" w:styleId="Laad3">
    <w:name w:val="Laad3"/>
    <w:basedOn w:val="SK1"/>
    <w:next w:val="Pealkiri3"/>
    <w:link w:val="Laad3Mrk"/>
    <w:qFormat/>
    <w:rsid w:val="002041D5"/>
    <w:pPr>
      <w:tabs>
        <w:tab w:val="right" w:leader="dot" w:pos="9271"/>
      </w:tabs>
    </w:pPr>
    <w:rPr>
      <w:rFonts w:cs="Times New Roman"/>
      <w:b/>
    </w:rPr>
  </w:style>
  <w:style w:type="character" w:customStyle="1" w:styleId="Pealkiri3Mrk">
    <w:name w:val="Pealkiri 3 Märk"/>
    <w:basedOn w:val="Liguvaikefont"/>
    <w:link w:val="Pealkiri3"/>
    <w:uiPriority w:val="9"/>
    <w:semiHidden/>
    <w:rsid w:val="002041D5"/>
    <w:rPr>
      <w:rFonts w:asciiTheme="majorHAnsi" w:eastAsiaTheme="majorEastAsia" w:hAnsiTheme="majorHAnsi" w:cstheme="majorBidi"/>
      <w:color w:val="0A2F40" w:themeColor="accent1" w:themeShade="7F"/>
      <w:szCs w:val="24"/>
    </w:rPr>
  </w:style>
  <w:style w:type="character" w:customStyle="1" w:styleId="SK1Mrk">
    <w:name w:val="SK 1 Märk"/>
    <w:basedOn w:val="Liguvaikefont"/>
    <w:link w:val="SK1"/>
    <w:uiPriority w:val="39"/>
    <w:rsid w:val="009F4490"/>
  </w:style>
  <w:style w:type="character" w:customStyle="1" w:styleId="Laad3Mrk">
    <w:name w:val="Laad3 Märk"/>
    <w:basedOn w:val="SK1Mrk"/>
    <w:link w:val="Laad3"/>
    <w:rsid w:val="002041D5"/>
    <w:rPr>
      <w:rFonts w:cs="Times New Roman"/>
      <w:b/>
    </w:rPr>
  </w:style>
  <w:style w:type="table" w:styleId="Helekontuurtabel">
    <w:name w:val="Grid Table Light"/>
    <w:basedOn w:val="Normaaltabel"/>
    <w:uiPriority w:val="40"/>
    <w:rsid w:val="00D364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ealdis">
    <w:name w:val="caption"/>
    <w:basedOn w:val="Normaallaad"/>
    <w:next w:val="Normaallaad"/>
    <w:uiPriority w:val="35"/>
    <w:unhideWhenUsed/>
    <w:qFormat/>
    <w:rsid w:val="008F64D6"/>
    <w:pPr>
      <w:spacing w:after="200"/>
    </w:pPr>
    <w:rPr>
      <w:i/>
      <w:iCs/>
      <w:color w:val="000000" w:themeColor="text1"/>
      <w:szCs w:val="18"/>
    </w:rPr>
  </w:style>
  <w:style w:type="paragraph" w:customStyle="1" w:styleId="pf0">
    <w:name w:val="pf0"/>
    <w:basedOn w:val="Normaallaad"/>
    <w:rsid w:val="00D863B8"/>
    <w:pPr>
      <w:spacing w:before="100" w:beforeAutospacing="1" w:after="100" w:afterAutospacing="1"/>
    </w:pPr>
    <w:rPr>
      <w:rFonts w:cs="Times New Roman"/>
      <w:szCs w:val="24"/>
      <w:lang w:val="et-EE" w:eastAsia="et-EE"/>
    </w:rPr>
  </w:style>
  <w:style w:type="character" w:customStyle="1" w:styleId="cf01">
    <w:name w:val="cf01"/>
    <w:basedOn w:val="Liguvaikefont"/>
    <w:rsid w:val="00D863B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rike.koppel@justdigi.ee"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ragnar.kass@mkm.ee" TargetMode="Externa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hto.pahk@mkm.ee"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eelnoud.valitsus.ee/main/mount/docList/a915e089-a1c9-43f1-8bf8-1309004393a9"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ina@luisa.e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data.europa.eu/eli/reg/2022/869/oj" TargetMode="External"/><Relationship Id="rId18" Type="http://schemas.openxmlformats.org/officeDocument/2006/relationships/hyperlink" Target="https://eur-lex.europa.eu/legal-content/ET/TXT/?uri=CELEX:52016XC0719%2805%29" TargetMode="External"/><Relationship Id="rId26" Type="http://schemas.openxmlformats.org/officeDocument/2006/relationships/hyperlink" Target="https://ariregister.rik.ee/est/statistics" TargetMode="External"/><Relationship Id="rId39" Type="http://schemas.openxmlformats.org/officeDocument/2006/relationships/hyperlink" Target="https://www.kaitseinvesteeringud.ee/wp-content/uploads/2025/03/RKIK_2025_est_veeb.pdf?utm_source=chatgpt.com" TargetMode="External"/><Relationship Id="rId21" Type="http://schemas.openxmlformats.org/officeDocument/2006/relationships/hyperlink" Target="https://planeerimine.ee/koolitused-infopaevad/koolitusmaterjalid-2021/" TargetMode="External"/><Relationship Id="rId34" Type="http://schemas.openxmlformats.org/officeDocument/2006/relationships/hyperlink" Target="https://environment.ec.europa.eu/law-and-governance/environmental-assessments/environmental-impact-assessment_en" TargetMode="External"/><Relationship Id="rId42" Type="http://schemas.openxmlformats.org/officeDocument/2006/relationships/hyperlink" Target="https://idavirufond.ee/" TargetMode="External"/><Relationship Id="rId47" Type="http://schemas.openxmlformats.org/officeDocument/2006/relationships/hyperlink" Target="https://www.err.ee/1609806366/narvas-avati-kanada-ettevotte-magnetitehas" TargetMode="External"/><Relationship Id="rId50" Type="http://schemas.openxmlformats.org/officeDocument/2006/relationships/hyperlink" Target="https://idavirufond.ee/" TargetMode="External"/><Relationship Id="rId7" Type="http://schemas.openxmlformats.org/officeDocument/2006/relationships/hyperlink" Target="https://www.riigikogu.ee/tegevus/eelnoud/eelnou/87821638-de39-45f9-8619-2f3b05a14aa3/ehitusseadustiku-ja-sellega-seonduvalt-teiste-seaduste-muutmise-seadus/" TargetMode="External"/><Relationship Id="rId2" Type="http://schemas.openxmlformats.org/officeDocument/2006/relationships/hyperlink" Target="https://www.riigikogu.ee/tegevus/eelnoud/eelnou/0dec8e38-5940-4b41-83c0-b691b0d830b3/planeerimisseaduse-ja-sellega-seonduvalt-teiste-seaduste-muutmise-seaduse-eelnou-683-se-i/" TargetMode="External"/><Relationship Id="rId16" Type="http://schemas.openxmlformats.org/officeDocument/2006/relationships/hyperlink" Target="https://eur-lex.europa.eu/legal-content/ET/TXT/?uri=CELEX:52016XC0719%2805%29" TargetMode="External"/><Relationship Id="rId29" Type="http://schemas.openxmlformats.org/officeDocument/2006/relationships/hyperlink" Target="https://stat.ee/et/avasta-statistikat/valdkonnad/energia-ja-transport/energeetika" TargetMode="External"/><Relationship Id="rId11" Type="http://schemas.openxmlformats.org/officeDocument/2006/relationships/hyperlink" Target="https://eur-lex.europa.eu/legal-content/ET/TXT/?uri=CELEX:32024R1735" TargetMode="External"/><Relationship Id="rId24" Type="http://schemas.openxmlformats.org/officeDocument/2006/relationships/hyperlink" Target="https://ehitusleht.ee/ericsson-otsib-ulemistes-ehitamata-jaanud-tehase-krundile-uut-omanikku/" TargetMode="External"/><Relationship Id="rId32" Type="http://schemas.openxmlformats.org/officeDocument/2006/relationships/hyperlink" Target="https://ariregister.rik.ee/est/statistics" TargetMode="External"/><Relationship Id="rId37" Type="http://schemas.openxmlformats.org/officeDocument/2006/relationships/hyperlink" Target="https://www.consilium.europa.eu/en/policies/defence-numbers/?utm_source=chatgpt.com" TargetMode="External"/><Relationship Id="rId40" Type="http://schemas.openxmlformats.org/officeDocument/2006/relationships/hyperlink" Target="https://www.fin.ee/kaitsevoime-tugevdamine-2026-2029?utm_source=chatgpt.com" TargetMode="External"/><Relationship Id="rId45" Type="http://schemas.openxmlformats.org/officeDocument/2006/relationships/hyperlink" Target="https://andmed.stat.ee/et/stat/majandus__ehitus__ehitus-ja-kasutusload/EH47U" TargetMode="External"/><Relationship Id="rId5" Type="http://schemas.openxmlformats.org/officeDocument/2006/relationships/hyperlink" Target="https://sonaveeb.ee/search/unif/dlall/dsall/tootmine/1/est" TargetMode="External"/><Relationship Id="rId15" Type="http://schemas.openxmlformats.org/officeDocument/2006/relationships/hyperlink" Target="https://eur-lex.europa.eu/legal-content/ET/TXT/?uri=CELEX:52016XC0719%2805%29" TargetMode="External"/><Relationship Id="rId23" Type="http://schemas.openxmlformats.org/officeDocument/2006/relationships/hyperlink" Target="https://www.emta.ee/eraklient/amet-uudised-ja-kontakt/uudised-pressiinfo-statistika/statistika-ja-avaandmed" TargetMode="External"/><Relationship Id="rId28" Type="http://schemas.openxmlformats.org/officeDocument/2006/relationships/hyperlink" Target="https://www.etag.ee/wp-content/uploads/2021/01/RITA2_102_RAM-2021_15_01_L%C3%B5pparuanne_Detailplaneeringute-anal%C3%BC%C3%BCs.pdf?utm_source=chatgpt.com" TargetMode="External"/><Relationship Id="rId36" Type="http://schemas.openxmlformats.org/officeDocument/2006/relationships/hyperlink" Target="https://www.fin.ee/sites/default/files/documents/2025-09/8.%20MKM.pdf" TargetMode="External"/><Relationship Id="rId49" Type="http://schemas.openxmlformats.org/officeDocument/2006/relationships/hyperlink" Target="https://kliimaministeerium.ee/sites/default/files/documents/2025-09/Taskukohane%20eluase_Eesti.pdf" TargetMode="External"/><Relationship Id="rId10" Type="http://schemas.openxmlformats.org/officeDocument/2006/relationships/hyperlink" Target="https://kliimaministeerium.ee/sites/default/files/documents/2025-07/%C3%95igusanal%C3%BC%C3%BCs.pdf" TargetMode="External"/><Relationship Id="rId19" Type="http://schemas.openxmlformats.org/officeDocument/2006/relationships/hyperlink" Target="https://eur-lex.europa.eu/legal-content/ET/TXT/?uri=CELEX:52016XC0719%2805%29" TargetMode="External"/><Relationship Id="rId31" Type="http://schemas.openxmlformats.org/officeDocument/2006/relationships/hyperlink" Target="https://kliimaministeerium.ee/media/1240/download" TargetMode="External"/><Relationship Id="rId44" Type="http://schemas.openxmlformats.org/officeDocument/2006/relationships/hyperlink" Target="https://www.fin.ee/sites/default/files/documents/2021-07/aruanne_toostusalad.pdf" TargetMode="External"/><Relationship Id="rId4" Type="http://schemas.openxmlformats.org/officeDocument/2006/relationships/hyperlink" Target="https://sonaveeb.ee/search/unif/dlall/dsall/t%C3%B6%C3%B6stus/1/est" TargetMode="External"/><Relationship Id="rId9" Type="http://schemas.openxmlformats.org/officeDocument/2006/relationships/hyperlink" Target="https://planeerimine.ee/juhendid-ja-uuringud/analuus-strateegiliste-investeeringute-ekspressraja-valjatootamine/" TargetMode="External"/><Relationship Id="rId14" Type="http://schemas.openxmlformats.org/officeDocument/2006/relationships/hyperlink" Target="https://eur-lex.europa.eu/legal-content/EN/TXT/?uri=CELEX%3A52025DC0820&amp;qid=1763666745866" TargetMode="External"/><Relationship Id="rId22" Type="http://schemas.openxmlformats.org/officeDocument/2006/relationships/hyperlink" Target="https://www.etag.ee/wp-content/uploads/2021/01/RITA2_102_RAM-2021_15_01_L%C3%B5pparuanne_Detailplaneeringute-anal%C3%BC%C3%BCs.pdf?utm_source=chatgpt.com" TargetMode="External"/><Relationship Id="rId27" Type="http://schemas.openxmlformats.org/officeDocument/2006/relationships/hyperlink" Target="https://planeerimine.ee/koolitused-infopaevad/koolitusmaterjalid-2021/" TargetMode="External"/><Relationship Id="rId30" Type="http://schemas.openxmlformats.org/officeDocument/2006/relationships/hyperlink" Target="https://arenguseire.ee/wp-content/uploads/2023/06/2023_rohepoorde-trendid-ja-stsenaariumid-eestis_raport-4.pdf" TargetMode="External"/><Relationship Id="rId35" Type="http://schemas.openxmlformats.org/officeDocument/2006/relationships/hyperlink" Target="https://www.etag.ee/wp-content/uploads/2021/01/RITA2_102_RAM-2021_15_01_L%C3%B5pparuanne_Detailplaneeringute-anal%C3%BC%C3%BCs.pdf?utm_source=chatgpt.com" TargetMode="External"/><Relationship Id="rId43" Type="http://schemas.openxmlformats.org/officeDocument/2006/relationships/hyperlink" Target="https://www.fin.ee/sites/default/files/documents/2021-07/kagu-eesti_toostusalade_uuring_cumulus_consulting_ou.pdf?utm_source=chatgpt.com" TargetMode="External"/><Relationship Id="rId48" Type="http://schemas.openxmlformats.org/officeDocument/2006/relationships/hyperlink" Target="https://doi.org/10.1080/00343404.2023.2243989" TargetMode="External"/><Relationship Id="rId8" Type="http://schemas.openxmlformats.org/officeDocument/2006/relationships/hyperlink" Target="https://planeerimine.ee/juhendid-ja-uuringud/analuus-strateegiliste-investeeringute-ekspressraja-valjatootamine/" TargetMode="External"/><Relationship Id="rId3" Type="http://schemas.openxmlformats.org/officeDocument/2006/relationships/hyperlink" Target="https://www.riigikogu.ee/tegevus/eelnoud/eelnou/87821638-de39-45f9-8619-2f3b05a14aa3/ehitusseadustiku-ja-sellega-seonduvalt-teiste-seaduste-muutmise-seaduse-eelnou-743-se-i/" TargetMode="External"/><Relationship Id="rId12" Type="http://schemas.openxmlformats.org/officeDocument/2006/relationships/hyperlink" Target="http://data.europa.eu/eli/reg/2024/1252/oj" TargetMode="External"/><Relationship Id="rId17" Type="http://schemas.openxmlformats.org/officeDocument/2006/relationships/hyperlink" Target="https://eur-lex.europa.eu/legal-content/ET/TXT/?uri=CELEX:52016XC0719%2805%29" TargetMode="External"/><Relationship Id="rId25" Type="http://schemas.openxmlformats.org/officeDocument/2006/relationships/hyperlink" Target="https://nodata.center/pdf2.pdf" TargetMode="External"/><Relationship Id="rId33" Type="http://schemas.openxmlformats.org/officeDocument/2006/relationships/hyperlink" Target="https://www.kaitseministeerium.ee/et/planeeringud/kaitsetoostuspark" TargetMode="External"/><Relationship Id="rId38" Type="http://schemas.openxmlformats.org/officeDocument/2006/relationships/hyperlink" Target="https://riigikantselei.ee/sites/default/files/documents/2022-02/Riigikaitse%20arengukava%202022%20-%202031.pdf" TargetMode="External"/><Relationship Id="rId46" Type="http://schemas.openxmlformats.org/officeDocument/2006/relationships/hyperlink" Target="https://www.err.ee/1609886365/pea-kaks-kolmandikku-eesti-skp-st-tuleb-jatkuvalt-harjumaalt" TargetMode="External"/><Relationship Id="rId20" Type="http://schemas.openxmlformats.org/officeDocument/2006/relationships/hyperlink" Target="https://eur-lex.europa.eu/legal-content/EN/TXT/?uri=oj:JOC_2016_262_R" TargetMode="External"/><Relationship Id="rId41" Type="http://schemas.openxmlformats.org/officeDocument/2006/relationships/hyperlink" Target="https://www.agri.ee/sites/default/files/documents/2023-06/tegevuskava-kagu-eesti-2030.pdf" TargetMode="External"/><Relationship Id="rId1" Type="http://schemas.openxmlformats.org/officeDocument/2006/relationships/hyperlink" Target="https://eur-lex.europa.eu/legal-content/ET/TXT/?uri=CELEX:32024R1735" TargetMode="External"/><Relationship Id="rId6" Type="http://schemas.openxmlformats.org/officeDocument/2006/relationships/hyperlink" Target="https://www.riigikohus.ee/et/lahendid?asjaNr=3-17-202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7DF00E875A9A44F8E1F60D2B4D03DF5" ma:contentTypeVersion="13" ma:contentTypeDescription="Loo uus dokument" ma:contentTypeScope="" ma:versionID="7f3c0193f83d03c09b518b2561b75e96">
  <xsd:schema xmlns:xsd="http://www.w3.org/2001/XMLSchema" xmlns:xs="http://www.w3.org/2001/XMLSchema" xmlns:p="http://schemas.microsoft.com/office/2006/metadata/properties" xmlns:ns2="c337fe66-7b5b-47f1-b652-4788c4af0719" xmlns:ns3="3d7fb3fa-7f75-4382-a1fe-43b99e0a9782" targetNamespace="http://schemas.microsoft.com/office/2006/metadata/properties" ma:root="true" ma:fieldsID="fff1f541a57634efe9ea976b373eca1a" ns2:_="" ns3:_="">
    <xsd:import namespace="c337fe66-7b5b-47f1-b652-4788c4af0719"/>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7fe66-7b5b-47f1-b652-4788c4af0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0ee404-bb6f-4f84-90e1-bd764a42e72b}"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37fe66-7b5b-47f1-b652-4788c4af0719">
      <Terms xmlns="http://schemas.microsoft.com/office/infopath/2007/PartnerControls"/>
    </lcf76f155ced4ddcb4097134ff3c332f>
    <TaxCatchAll xmlns="3d7fb3fa-7f75-4382-a1fe-43b99e0a9782" xsi:nil="true"/>
  </documentManagement>
</p:properties>
</file>

<file path=customXml/itemProps1.xml><?xml version="1.0" encoding="utf-8"?>
<ds:datastoreItem xmlns:ds="http://schemas.openxmlformats.org/officeDocument/2006/customXml" ds:itemID="{3E771A31-B644-4E43-95E2-967BD996799F}">
  <ds:schemaRefs>
    <ds:schemaRef ds:uri="http://schemas.openxmlformats.org/officeDocument/2006/bibliography"/>
  </ds:schemaRefs>
</ds:datastoreItem>
</file>

<file path=customXml/itemProps2.xml><?xml version="1.0" encoding="utf-8"?>
<ds:datastoreItem xmlns:ds="http://schemas.openxmlformats.org/officeDocument/2006/customXml" ds:itemID="{14763D1F-873D-4B0B-A160-25910DFB8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7fe66-7b5b-47f1-b652-4788c4af0719"/>
    <ds:schemaRef ds:uri="3d7fb3fa-7f75-4382-a1fe-43b99e0a9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4C4422-8608-4369-B9A8-028DCF806AA0}">
  <ds:schemaRefs>
    <ds:schemaRef ds:uri="http://schemas.microsoft.com/sharepoint/v3/contenttype/forms"/>
  </ds:schemaRefs>
</ds:datastoreItem>
</file>

<file path=customXml/itemProps4.xml><?xml version="1.0" encoding="utf-8"?>
<ds:datastoreItem xmlns:ds="http://schemas.openxmlformats.org/officeDocument/2006/customXml" ds:itemID="{ABCD2C55-096D-4EBF-9604-79B72941227C}">
  <ds:schemaRefs>
    <ds:schemaRef ds:uri="http://schemas.microsoft.com/office/2006/metadata/properties"/>
    <ds:schemaRef ds:uri="http://schemas.microsoft.com/office/infopath/2007/PartnerControls"/>
    <ds:schemaRef ds:uri="c337fe66-7b5b-47f1-b652-4788c4af0719"/>
    <ds:schemaRef ds:uri="3d7fb3fa-7f75-4382-a1fe-43b99e0a9782"/>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84</Pages>
  <Words>35122</Words>
  <Characters>203714</Characters>
  <Application>Microsoft Office Word</Application>
  <DocSecurity>0</DocSecurity>
  <Lines>1697</Lines>
  <Paragraphs>476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238360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Merje Vessmann - RK</dc:creator>
  <cp:keywords/>
  <cp:lastModifiedBy>Heili Tõnisson - RK</cp:lastModifiedBy>
  <cp:revision>8</cp:revision>
  <cp:lastPrinted>2026-05-06T16:14:00Z</cp:lastPrinted>
  <dcterms:created xsi:type="dcterms:W3CDTF">2026-05-06T15:54:00Z</dcterms:created>
  <dcterms:modified xsi:type="dcterms:W3CDTF">2026-05-06T16:14:00Z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2026-05-04T13:41:20Z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8fe098d2-428d-4bd4-9803-7195fe96f0e2</vt:lpwstr>
  </property>
  <property fmtid="{D5CDD505-2E9C-101B-9397-08002B2CF9AE}" pid="7" name="MSIP_Label_defa4170-0d19-0005-0004-bc88714345d2_ActionId">
    <vt:lpwstr>aa3fa985-6404-44c5-80fd-b798621a0c2f</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MediaServiceImageTags">
    <vt:lpwstr/>
  </property>
  <property fmtid="{D5CDD505-2E9C-101B-9397-08002B2CF9AE}" pid="11" name="ContentTypeId">
    <vt:lpwstr>0x01010077DF00E875A9A44F8E1F60D2B4D03DF5</vt:lpwstr>
  </property>
  <property fmtid="{D5CDD505-2E9C-101B-9397-08002B2CF9AE}" pid="12" name="docLang">
    <vt:lpwstr>et</vt:lpwstr>
  </property>
  <property fmtid="{D5CDD505-2E9C-101B-9397-08002B2CF9AE}" pid="13" name="GrammarlyDocumentId">
    <vt:lpwstr>ddcfefa0-38d7-4dd5-8331-a99b750adadf</vt:lpwstr>
  </property>
</Properties>
</file>