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B4C92" w:rsidRPr="00D32648" w:rsidRDefault="005B4C92">
      <w:pPr>
        <w:spacing w:after="0" w:line="240" w:lineRule="auto"/>
        <w:rPr>
          <w:rFonts w:ascii="Arial" w:eastAsia="Arial" w:hAnsi="Arial" w:cs="Arial"/>
          <w:b/>
          <w:color w:val="000000"/>
        </w:rPr>
      </w:pPr>
    </w:p>
    <w:p w14:paraId="00000002" w14:textId="77777777" w:rsidR="005B4C92" w:rsidRPr="00D32648" w:rsidRDefault="00471C36">
      <w:pPr>
        <w:spacing w:after="0" w:line="240" w:lineRule="auto"/>
        <w:rPr>
          <w:rFonts w:ascii="Arial" w:eastAsia="Arial" w:hAnsi="Arial" w:cs="Arial"/>
          <w:b/>
          <w:color w:val="000000"/>
        </w:rPr>
      </w:pPr>
      <w:r w:rsidRPr="00D32648">
        <w:rPr>
          <w:rFonts w:ascii="Arial" w:eastAsia="Arial" w:hAnsi="Arial" w:cs="Arial"/>
          <w:b/>
          <w:color w:val="000000"/>
        </w:rPr>
        <w:t>AVALIKU SEKTORI INNOVATSIOONIVÕIMEKUSE TÕSTMISE MEEDE</w:t>
      </w:r>
    </w:p>
    <w:p w14:paraId="00000003" w14:textId="77777777" w:rsidR="005B4C92" w:rsidRPr="00D32648" w:rsidRDefault="005B4C92">
      <w:pPr>
        <w:spacing w:after="0" w:line="240" w:lineRule="auto"/>
        <w:rPr>
          <w:rFonts w:ascii="Arial" w:eastAsia="Arial" w:hAnsi="Arial" w:cs="Arial"/>
          <w:b/>
          <w:color w:val="000000"/>
        </w:rPr>
      </w:pPr>
    </w:p>
    <w:p w14:paraId="00000004" w14:textId="77777777" w:rsidR="005B4C92" w:rsidRPr="00D32648" w:rsidRDefault="00471C36">
      <w:pPr>
        <w:spacing w:after="0" w:line="240" w:lineRule="auto"/>
        <w:rPr>
          <w:rFonts w:ascii="Arial" w:eastAsia="Arial" w:hAnsi="Arial" w:cs="Arial"/>
          <w:b/>
          <w:color w:val="000000"/>
        </w:rPr>
      </w:pPr>
      <w:r w:rsidRPr="00D32648">
        <w:rPr>
          <w:rFonts w:ascii="Arial" w:eastAsia="Arial" w:hAnsi="Arial" w:cs="Arial"/>
          <w:b/>
          <w:color w:val="000000"/>
        </w:rPr>
        <w:t>Projekti ideekavand</w:t>
      </w:r>
    </w:p>
    <w:p w14:paraId="00000005" w14:textId="77777777" w:rsidR="005B4C92" w:rsidRPr="00D32648" w:rsidRDefault="00471C36">
      <w:pPr>
        <w:spacing w:after="0" w:line="240" w:lineRule="auto"/>
        <w:rPr>
          <w:rFonts w:ascii="Arial" w:eastAsia="Arial" w:hAnsi="Arial" w:cs="Arial"/>
          <w:sz w:val="20"/>
          <w:szCs w:val="20"/>
        </w:rPr>
      </w:pPr>
      <w:r w:rsidRPr="00D32648">
        <w:rPr>
          <w:rFonts w:ascii="Arial" w:eastAsia="Arial" w:hAnsi="Arial" w:cs="Arial"/>
          <w:sz w:val="20"/>
          <w:szCs w:val="20"/>
        </w:rPr>
        <w:t xml:space="preserve">Ideekavandit täites palume tutvuda riigikantselei lehel toodud </w:t>
      </w:r>
      <w:hyperlink r:id="rId9">
        <w:r w:rsidRPr="00D32648">
          <w:rPr>
            <w:rFonts w:ascii="Arial" w:eastAsia="Arial" w:hAnsi="Arial" w:cs="Arial"/>
            <w:color w:val="0000FF"/>
            <w:sz w:val="20"/>
            <w:szCs w:val="20"/>
            <w:u w:val="single"/>
          </w:rPr>
          <w:t>soovituste ja juhistega projekti esitajale</w:t>
        </w:r>
      </w:hyperlink>
      <w:r w:rsidRPr="00D32648">
        <w:rPr>
          <w:rFonts w:ascii="Arial" w:eastAsia="Arial" w:hAnsi="Arial" w:cs="Arial"/>
          <w:sz w:val="20"/>
          <w:szCs w:val="20"/>
        </w:rPr>
        <w:t xml:space="preserve">. </w:t>
      </w:r>
    </w:p>
    <w:p w14:paraId="00000006" w14:textId="77777777" w:rsidR="005B4C92" w:rsidRPr="00D32648" w:rsidRDefault="005B4C92">
      <w:pPr>
        <w:spacing w:after="0" w:line="240" w:lineRule="auto"/>
        <w:rPr>
          <w:rFonts w:ascii="Times New Roman" w:eastAsia="Times New Roman" w:hAnsi="Times New Roman" w:cs="Times New Roman"/>
          <w:sz w:val="24"/>
          <w:szCs w:val="24"/>
        </w:rPr>
      </w:pPr>
    </w:p>
    <w:tbl>
      <w:tblPr>
        <w:tblStyle w:val="a"/>
        <w:tblW w:w="9346" w:type="dxa"/>
        <w:tblLayout w:type="fixed"/>
        <w:tblLook w:val="0400" w:firstRow="0" w:lastRow="0" w:firstColumn="0" w:lastColumn="0" w:noHBand="0" w:noVBand="1"/>
      </w:tblPr>
      <w:tblGrid>
        <w:gridCol w:w="2743"/>
        <w:gridCol w:w="6603"/>
      </w:tblGrid>
      <w:tr w:rsidR="005B4C92" w:rsidRPr="00D32648" w14:paraId="30CD1AE5" w14:textId="77777777">
        <w:tc>
          <w:tcPr>
            <w:tcW w:w="2743"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00000007" w14:textId="77777777" w:rsidR="005B4C92" w:rsidRPr="00D32648" w:rsidRDefault="00471C36">
            <w:pPr>
              <w:spacing w:after="0" w:line="240" w:lineRule="auto"/>
              <w:rPr>
                <w:rFonts w:ascii="Times New Roman" w:eastAsia="Times New Roman" w:hAnsi="Times New Roman" w:cs="Times New Roman"/>
                <w:sz w:val="24"/>
                <w:szCs w:val="24"/>
              </w:rPr>
            </w:pPr>
            <w:r w:rsidRPr="00D32648">
              <w:rPr>
                <w:rFonts w:ascii="Arial" w:eastAsia="Arial" w:hAnsi="Arial" w:cs="Arial"/>
                <w:b/>
              </w:rPr>
              <w:t>Projekti pealkiri</w:t>
            </w:r>
          </w:p>
        </w:tc>
        <w:tc>
          <w:tcPr>
            <w:tcW w:w="66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08" w14:textId="77777777" w:rsidR="005B4C92" w:rsidRPr="00D32648" w:rsidRDefault="00471C36">
            <w:pPr>
              <w:spacing w:after="0" w:line="240" w:lineRule="auto"/>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DigiVesi: digitööriistad ühisveevärgi ja -kanalisatsiooni arengu juhtimiseks</w:t>
            </w:r>
          </w:p>
        </w:tc>
      </w:tr>
      <w:tr w:rsidR="005B4C92" w:rsidRPr="00D32648" w14:paraId="478D8906" w14:textId="77777777">
        <w:tc>
          <w:tcPr>
            <w:tcW w:w="2743"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00000009" w14:textId="77777777" w:rsidR="005B4C92" w:rsidRPr="00D32648" w:rsidRDefault="00471C36">
            <w:pPr>
              <w:spacing w:after="0" w:line="240" w:lineRule="auto"/>
              <w:rPr>
                <w:rFonts w:ascii="Times New Roman" w:eastAsia="Times New Roman" w:hAnsi="Times New Roman" w:cs="Times New Roman"/>
                <w:sz w:val="24"/>
                <w:szCs w:val="24"/>
              </w:rPr>
            </w:pPr>
            <w:r w:rsidRPr="00D32648">
              <w:rPr>
                <w:rFonts w:ascii="Arial" w:eastAsia="Arial" w:hAnsi="Arial" w:cs="Arial"/>
                <w:b/>
              </w:rPr>
              <w:t>Projekti esitaja (asutus)</w:t>
            </w:r>
          </w:p>
        </w:tc>
        <w:tc>
          <w:tcPr>
            <w:tcW w:w="66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0A" w14:textId="37BAC7DB" w:rsidR="005B4C92" w:rsidRPr="00D32648" w:rsidRDefault="005E30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Keskkonnainvesteeringutes Keskus (KIK)</w:t>
            </w:r>
          </w:p>
        </w:tc>
      </w:tr>
      <w:tr w:rsidR="005B4C92" w:rsidRPr="00D32648" w14:paraId="1BCE901C" w14:textId="77777777">
        <w:tc>
          <w:tcPr>
            <w:tcW w:w="2743"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0000000B" w14:textId="77777777" w:rsidR="005B4C92" w:rsidRPr="00D32648" w:rsidRDefault="00471C36">
            <w:pPr>
              <w:spacing w:after="0" w:line="240" w:lineRule="auto"/>
              <w:rPr>
                <w:rFonts w:ascii="Arial" w:eastAsia="Arial" w:hAnsi="Arial" w:cs="Arial"/>
                <w:b/>
              </w:rPr>
            </w:pPr>
            <w:r w:rsidRPr="00D32648">
              <w:rPr>
                <w:rFonts w:ascii="Arial" w:eastAsia="Arial" w:hAnsi="Arial" w:cs="Arial"/>
                <w:b/>
              </w:rPr>
              <w:t>Projekti partnerid (asutused)</w:t>
            </w:r>
          </w:p>
        </w:tc>
        <w:tc>
          <w:tcPr>
            <w:tcW w:w="66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3C7488" w14:textId="7636F0C5" w:rsidR="005E307E" w:rsidRDefault="005E30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Kliimaministeerium</w:t>
            </w:r>
          </w:p>
          <w:p w14:paraId="0000000C" w14:textId="1391E64B" w:rsidR="005B4C92" w:rsidRPr="00D32648" w:rsidRDefault="00471C36">
            <w:pPr>
              <w:spacing w:after="0" w:line="240" w:lineRule="auto"/>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Emajõe Veevärk AS</w:t>
            </w:r>
          </w:p>
          <w:p w14:paraId="0000000D" w14:textId="77777777" w:rsidR="005B4C92" w:rsidRPr="00D32648" w:rsidRDefault="00471C36">
            <w:pPr>
              <w:spacing w:after="0" w:line="240" w:lineRule="auto"/>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Elva vallavalitsus</w:t>
            </w:r>
          </w:p>
          <w:p w14:paraId="0000000E" w14:textId="77777777" w:rsidR="005B4C92" w:rsidRPr="00D32648" w:rsidRDefault="00471C36">
            <w:pPr>
              <w:spacing w:after="0" w:line="240" w:lineRule="auto"/>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Viimsi Vesi AS</w:t>
            </w:r>
          </w:p>
          <w:p w14:paraId="0000000F" w14:textId="77777777" w:rsidR="005B4C92" w:rsidRPr="00D32648" w:rsidRDefault="00471C36">
            <w:pPr>
              <w:spacing w:after="0" w:line="240" w:lineRule="auto"/>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Viimsi vallavalitsus</w:t>
            </w:r>
          </w:p>
          <w:p w14:paraId="00000010" w14:textId="77777777" w:rsidR="005B4C92" w:rsidRPr="00D32648" w:rsidRDefault="00471C36">
            <w:pPr>
              <w:spacing w:after="0" w:line="240" w:lineRule="auto"/>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Alutaguse vallavalitsus</w:t>
            </w:r>
          </w:p>
          <w:p w14:paraId="00000011" w14:textId="77777777" w:rsidR="005B4C92" w:rsidRPr="00D32648" w:rsidRDefault="00471C36">
            <w:pPr>
              <w:spacing w:after="0" w:line="240" w:lineRule="auto"/>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Alutaguse Haldus OÜ</w:t>
            </w:r>
          </w:p>
          <w:p w14:paraId="00000012" w14:textId="77777777" w:rsidR="005B4C92" w:rsidRPr="00D32648" w:rsidRDefault="00471C36">
            <w:pPr>
              <w:spacing w:after="0" w:line="240" w:lineRule="auto"/>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Konkurentsiamet</w:t>
            </w:r>
          </w:p>
          <w:p w14:paraId="00000013" w14:textId="77777777" w:rsidR="005B4C92" w:rsidRPr="00D32648" w:rsidRDefault="00471C36">
            <w:pPr>
              <w:spacing w:after="0" w:line="240" w:lineRule="auto"/>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Keskkonnaamet</w:t>
            </w:r>
          </w:p>
          <w:p w14:paraId="00000014" w14:textId="77777777" w:rsidR="005B4C92" w:rsidRPr="00D32648" w:rsidRDefault="00471C36">
            <w:pPr>
              <w:spacing w:after="0" w:line="240" w:lineRule="auto"/>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Statistikaamet</w:t>
            </w:r>
          </w:p>
          <w:p w14:paraId="00000016" w14:textId="69742109" w:rsidR="005B4C92" w:rsidRPr="00D32648" w:rsidRDefault="00471C36">
            <w:pPr>
              <w:spacing w:after="0" w:line="240" w:lineRule="auto"/>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Terviseamet</w:t>
            </w:r>
          </w:p>
        </w:tc>
      </w:tr>
      <w:tr w:rsidR="005B4C92" w:rsidRPr="00D32648" w14:paraId="5E7B4F59" w14:textId="77777777">
        <w:tc>
          <w:tcPr>
            <w:tcW w:w="2743"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00000017" w14:textId="77777777" w:rsidR="005B4C92" w:rsidRPr="00D32648" w:rsidRDefault="00471C36">
            <w:pPr>
              <w:spacing w:after="0" w:line="240" w:lineRule="auto"/>
              <w:rPr>
                <w:rFonts w:ascii="Times New Roman" w:eastAsia="Times New Roman" w:hAnsi="Times New Roman" w:cs="Times New Roman"/>
                <w:sz w:val="24"/>
                <w:szCs w:val="24"/>
              </w:rPr>
            </w:pPr>
            <w:r w:rsidRPr="00D32648">
              <w:rPr>
                <w:rFonts w:ascii="Arial" w:eastAsia="Arial" w:hAnsi="Arial" w:cs="Arial"/>
                <w:b/>
              </w:rPr>
              <w:t>Projektijuht (nimi, asutus, kontaktandmed)</w:t>
            </w:r>
          </w:p>
        </w:tc>
        <w:tc>
          <w:tcPr>
            <w:tcW w:w="66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9" w14:textId="4CDFAC96" w:rsidR="005B4C92" w:rsidRPr="00D32648" w:rsidRDefault="00FB0F10" w:rsidP="00FB0F1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Maarja Küttä</w:t>
            </w:r>
            <w:r w:rsidR="00471C36" w:rsidRPr="00D3264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Keskkonnainvesteeringute Keskuse projektijuht</w:t>
            </w:r>
            <w:r w:rsidR="00903E7C">
              <w:rPr>
                <w:rFonts w:ascii="Times New Roman" w:eastAsia="Times New Roman" w:hAnsi="Times New Roman" w:cs="Times New Roman"/>
                <w:sz w:val="24"/>
                <w:szCs w:val="24"/>
              </w:rPr>
              <w:t xml:space="preserve"> </w:t>
            </w:r>
            <w:r>
              <w:rPr>
                <w:rFonts w:ascii="Times New Roman" w:eastAsia="Times New Roman" w:hAnsi="Times New Roman" w:cs="Times New Roman"/>
                <w:color w:val="1155CC"/>
                <w:sz w:val="24"/>
                <w:szCs w:val="24"/>
                <w:u w:val="single"/>
              </w:rPr>
              <w:t>maarja.kytta@kik.ee</w:t>
            </w:r>
            <w:r w:rsidR="00471C36" w:rsidRPr="00D32648">
              <w:rPr>
                <w:rFonts w:ascii="Times New Roman" w:eastAsia="Times New Roman" w:hAnsi="Times New Roman" w:cs="Times New Roman"/>
                <w:sz w:val="24"/>
                <w:szCs w:val="24"/>
              </w:rPr>
              <w:t xml:space="preserve">, </w:t>
            </w:r>
            <w:r w:rsidRPr="00D32648">
              <w:rPr>
                <w:rFonts w:ascii="Times New Roman" w:eastAsia="Times New Roman" w:hAnsi="Times New Roman" w:cs="Times New Roman"/>
                <w:sz w:val="24"/>
                <w:szCs w:val="24"/>
              </w:rPr>
              <w:t>5</w:t>
            </w:r>
            <w:r>
              <w:rPr>
                <w:rFonts w:ascii="Times New Roman" w:eastAsia="Times New Roman" w:hAnsi="Times New Roman" w:cs="Times New Roman"/>
                <w:sz w:val="24"/>
                <w:szCs w:val="24"/>
              </w:rPr>
              <w:t>8</w:t>
            </w:r>
            <w:r w:rsidR="00903E7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w:t>
            </w:r>
            <w:r w:rsidR="00903E7C">
              <w:rPr>
                <w:rFonts w:ascii="Times New Roman" w:eastAsia="Times New Roman" w:hAnsi="Times New Roman" w:cs="Times New Roman"/>
                <w:sz w:val="24"/>
                <w:szCs w:val="24"/>
              </w:rPr>
              <w:t>00 236</w:t>
            </w:r>
          </w:p>
        </w:tc>
      </w:tr>
      <w:tr w:rsidR="005B4C92" w:rsidRPr="00D32648" w14:paraId="3B9FE69E" w14:textId="77777777">
        <w:tc>
          <w:tcPr>
            <w:tcW w:w="2743"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0000001A" w14:textId="77777777" w:rsidR="005B4C92" w:rsidRPr="00D32648" w:rsidRDefault="00471C36">
            <w:pPr>
              <w:spacing w:after="0" w:line="240" w:lineRule="auto"/>
              <w:rPr>
                <w:rFonts w:ascii="Arial" w:eastAsia="Arial" w:hAnsi="Arial" w:cs="Arial"/>
                <w:i/>
              </w:rPr>
            </w:pPr>
            <w:r w:rsidRPr="00D32648">
              <w:rPr>
                <w:rFonts w:ascii="Arial" w:eastAsia="Arial" w:hAnsi="Arial" w:cs="Arial"/>
                <w:b/>
              </w:rPr>
              <w:t xml:space="preserve">Projekti kestus </w:t>
            </w:r>
          </w:p>
          <w:p w14:paraId="0000001B" w14:textId="77777777" w:rsidR="005B4C92" w:rsidRPr="00D32648" w:rsidRDefault="00471C36">
            <w:pPr>
              <w:spacing w:after="0" w:line="240" w:lineRule="auto"/>
              <w:rPr>
                <w:rFonts w:ascii="Times New Roman" w:eastAsia="Times New Roman" w:hAnsi="Times New Roman" w:cs="Times New Roman"/>
                <w:sz w:val="24"/>
                <w:szCs w:val="24"/>
              </w:rPr>
            </w:pPr>
            <w:r w:rsidRPr="00D32648">
              <w:rPr>
                <w:rFonts w:ascii="Arial" w:eastAsia="Arial" w:hAnsi="Arial" w:cs="Arial"/>
                <w:b/>
              </w:rPr>
              <w:t>(kuudes)</w:t>
            </w:r>
          </w:p>
        </w:tc>
        <w:tc>
          <w:tcPr>
            <w:tcW w:w="66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C" w14:textId="77777777" w:rsidR="005B4C92" w:rsidRPr="00D32648" w:rsidRDefault="00471C36">
            <w:pPr>
              <w:spacing w:after="0" w:line="240" w:lineRule="auto"/>
              <w:rPr>
                <w:rFonts w:ascii="Arial" w:eastAsia="Arial" w:hAnsi="Arial" w:cs="Arial"/>
                <w:i/>
              </w:rPr>
            </w:pPr>
            <w:r w:rsidRPr="00D32648">
              <w:rPr>
                <w:rFonts w:ascii="Arial" w:eastAsia="Arial" w:hAnsi="Arial" w:cs="Arial"/>
                <w:i/>
              </w:rPr>
              <w:t>24 kuud</w:t>
            </w:r>
          </w:p>
        </w:tc>
      </w:tr>
      <w:tr w:rsidR="005B4C92" w:rsidRPr="00D32648" w14:paraId="005F1AB6" w14:textId="77777777">
        <w:trPr>
          <w:trHeight w:val="240"/>
        </w:trPr>
        <w:tc>
          <w:tcPr>
            <w:tcW w:w="2743"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0000001D" w14:textId="77777777" w:rsidR="005B4C92" w:rsidRPr="00D32648" w:rsidRDefault="00471C36">
            <w:pPr>
              <w:spacing w:after="0" w:line="240" w:lineRule="auto"/>
              <w:rPr>
                <w:rFonts w:ascii="Times New Roman" w:eastAsia="Times New Roman" w:hAnsi="Times New Roman" w:cs="Times New Roman"/>
                <w:sz w:val="24"/>
                <w:szCs w:val="24"/>
              </w:rPr>
            </w:pPr>
            <w:r w:rsidRPr="00D32648">
              <w:rPr>
                <w:rFonts w:ascii="Arial" w:eastAsia="Arial" w:hAnsi="Arial" w:cs="Arial"/>
                <w:b/>
                <w:color w:val="000000"/>
              </w:rPr>
              <w:t>Projekti kogumaksumus</w:t>
            </w:r>
          </w:p>
        </w:tc>
        <w:tc>
          <w:tcPr>
            <w:tcW w:w="66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E" w14:textId="482DF761" w:rsidR="005B4C92" w:rsidRPr="00D32648" w:rsidRDefault="008F4710">
            <w:pPr>
              <w:spacing w:after="0" w:line="240" w:lineRule="auto"/>
              <w:rPr>
                <w:rFonts w:ascii="Times New Roman" w:eastAsia="Times New Roman" w:hAnsi="Times New Roman" w:cs="Times New Roman"/>
                <w:color w:val="FF0000"/>
                <w:sz w:val="24"/>
                <w:szCs w:val="24"/>
              </w:rPr>
            </w:pPr>
            <w:r>
              <w:rPr>
                <w:rFonts w:ascii="Arial" w:eastAsia="Arial" w:hAnsi="Arial" w:cs="Arial"/>
                <w:i/>
              </w:rPr>
              <w:t>1 171 000</w:t>
            </w:r>
            <w:r w:rsidR="00471C36" w:rsidRPr="00D32648">
              <w:rPr>
                <w:rFonts w:ascii="Arial" w:eastAsia="Arial" w:hAnsi="Arial" w:cs="Arial"/>
                <w:i/>
              </w:rPr>
              <w:t xml:space="preserve"> €</w:t>
            </w:r>
          </w:p>
        </w:tc>
      </w:tr>
    </w:tbl>
    <w:p w14:paraId="0000001F" w14:textId="77777777" w:rsidR="005B4C92" w:rsidRPr="00D32648" w:rsidRDefault="005B4C92">
      <w:pPr>
        <w:spacing w:after="0" w:line="240" w:lineRule="auto"/>
        <w:rPr>
          <w:rFonts w:ascii="Times New Roman" w:eastAsia="Times New Roman" w:hAnsi="Times New Roman" w:cs="Times New Roman"/>
          <w:sz w:val="24"/>
          <w:szCs w:val="24"/>
        </w:rPr>
      </w:pPr>
    </w:p>
    <w:tbl>
      <w:tblPr>
        <w:tblStyle w:val="a0"/>
        <w:tblW w:w="9360" w:type="dxa"/>
        <w:tblLayout w:type="fixed"/>
        <w:tblLook w:val="0400" w:firstRow="0" w:lastRow="0" w:firstColumn="0" w:lastColumn="0" w:noHBand="0" w:noVBand="1"/>
      </w:tblPr>
      <w:tblGrid>
        <w:gridCol w:w="9360"/>
      </w:tblGrid>
      <w:tr w:rsidR="005B4C92" w:rsidRPr="00D32648" w14:paraId="5B906D64" w14:textId="77777777">
        <w:tc>
          <w:tcPr>
            <w:tcW w:w="9360"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00000020" w14:textId="77777777" w:rsidR="005B4C92" w:rsidRPr="00D32648" w:rsidRDefault="00471C36">
            <w:pPr>
              <w:spacing w:after="0" w:line="240" w:lineRule="auto"/>
              <w:rPr>
                <w:rFonts w:ascii="Arial" w:eastAsia="Arial" w:hAnsi="Arial" w:cs="Arial"/>
                <w:b/>
                <w:color w:val="000000"/>
              </w:rPr>
            </w:pPr>
            <w:r w:rsidRPr="00D32648">
              <w:rPr>
                <w:rFonts w:ascii="Arial" w:eastAsia="Arial" w:hAnsi="Arial" w:cs="Arial"/>
                <w:b/>
                <w:color w:val="000000"/>
              </w:rPr>
              <w:t>Taust ja probleemikirjeldus</w:t>
            </w:r>
          </w:p>
          <w:p w14:paraId="00000021" w14:textId="77777777" w:rsidR="005B4C92" w:rsidRPr="00D32648" w:rsidRDefault="00471C36">
            <w:pPr>
              <w:numPr>
                <w:ilvl w:val="0"/>
                <w:numId w:val="4"/>
              </w:numPr>
              <w:pBdr>
                <w:top w:val="nil"/>
                <w:left w:val="nil"/>
                <w:bottom w:val="nil"/>
                <w:right w:val="nil"/>
                <w:between w:val="nil"/>
              </w:pBdr>
              <w:spacing w:after="0" w:line="240" w:lineRule="auto"/>
              <w:ind w:left="313" w:hanging="211"/>
              <w:rPr>
                <w:rFonts w:ascii="Arial" w:eastAsia="Arial" w:hAnsi="Arial" w:cs="Arial"/>
                <w:i/>
                <w:color w:val="000000"/>
                <w:sz w:val="20"/>
                <w:szCs w:val="20"/>
              </w:rPr>
            </w:pPr>
            <w:r w:rsidRPr="00D32648">
              <w:rPr>
                <w:rFonts w:ascii="Arial" w:eastAsia="Arial" w:hAnsi="Arial" w:cs="Arial"/>
                <w:i/>
                <w:color w:val="000000"/>
                <w:sz w:val="20"/>
                <w:szCs w:val="20"/>
              </w:rPr>
              <w:t>Probleemi olulisus (nt probleemi suurus, miks just praegu aktuaalne), keda puudutab (sh sihtrühmad)? Pigem lühidalt!</w:t>
            </w:r>
          </w:p>
          <w:p w14:paraId="00000022" w14:textId="77777777" w:rsidR="005B4C92" w:rsidRPr="00D32648" w:rsidRDefault="00471C36">
            <w:pPr>
              <w:numPr>
                <w:ilvl w:val="0"/>
                <w:numId w:val="4"/>
              </w:numPr>
              <w:pBdr>
                <w:top w:val="nil"/>
                <w:left w:val="nil"/>
                <w:bottom w:val="nil"/>
                <w:right w:val="nil"/>
                <w:between w:val="nil"/>
              </w:pBdr>
              <w:spacing w:after="0" w:line="240" w:lineRule="auto"/>
              <w:ind w:left="313" w:hanging="211"/>
              <w:rPr>
                <w:rFonts w:ascii="Arial" w:eastAsia="Arial" w:hAnsi="Arial" w:cs="Arial"/>
                <w:i/>
                <w:color w:val="000000"/>
                <w:sz w:val="20"/>
                <w:szCs w:val="20"/>
              </w:rPr>
            </w:pPr>
            <w:r w:rsidRPr="00D32648">
              <w:rPr>
                <w:rFonts w:ascii="Arial" w:eastAsia="Arial" w:hAnsi="Arial" w:cs="Arial"/>
                <w:i/>
                <w:color w:val="000000"/>
                <w:sz w:val="20"/>
                <w:szCs w:val="20"/>
              </w:rPr>
              <w:t xml:space="preserve">Tegemist peab olema probleemiga, mille lahendamisega tegeleb avalik sektor. </w:t>
            </w:r>
          </w:p>
          <w:p w14:paraId="00000023" w14:textId="77777777" w:rsidR="005B4C92" w:rsidRPr="00D32648" w:rsidRDefault="00471C36">
            <w:pPr>
              <w:numPr>
                <w:ilvl w:val="0"/>
                <w:numId w:val="4"/>
              </w:numPr>
              <w:pBdr>
                <w:top w:val="nil"/>
                <w:left w:val="nil"/>
                <w:bottom w:val="nil"/>
                <w:right w:val="nil"/>
                <w:between w:val="nil"/>
              </w:pBdr>
              <w:spacing w:after="0" w:line="240" w:lineRule="auto"/>
              <w:ind w:left="313" w:hanging="211"/>
              <w:rPr>
                <w:rFonts w:ascii="Arial" w:eastAsia="Arial" w:hAnsi="Arial" w:cs="Arial"/>
                <w:i/>
                <w:color w:val="000000"/>
                <w:sz w:val="20"/>
                <w:szCs w:val="20"/>
              </w:rPr>
            </w:pPr>
            <w:r w:rsidRPr="00D32648">
              <w:rPr>
                <w:rFonts w:ascii="Arial" w:eastAsia="Arial" w:hAnsi="Arial" w:cs="Arial"/>
                <w:i/>
                <w:color w:val="000000"/>
                <w:sz w:val="20"/>
                <w:szCs w:val="20"/>
              </w:rPr>
              <w:t xml:space="preserve">Eelkõige oodatakse suure mõjuga projekte, mis panustavad otseselt ja oluliselt Eesti 2035 sihtide saavutamisse (täpsem info: </w:t>
            </w:r>
            <w:hyperlink r:id="rId10">
              <w:r w:rsidRPr="00D32648">
                <w:rPr>
                  <w:rFonts w:ascii="Arial" w:eastAsia="Arial" w:hAnsi="Arial" w:cs="Arial"/>
                  <w:i/>
                  <w:color w:val="0000FF"/>
                  <w:sz w:val="20"/>
                  <w:szCs w:val="20"/>
                  <w:u w:val="single"/>
                </w:rPr>
                <w:t>https://valitsus.ee/strateegia-eesti-2035-arengukavad-ja-planeering/strateegia/aluspohimotted-ja-sihid</w:t>
              </w:r>
            </w:hyperlink>
            <w:r w:rsidRPr="00D32648">
              <w:rPr>
                <w:rFonts w:ascii="Arial" w:eastAsia="Arial" w:hAnsi="Arial" w:cs="Arial"/>
                <w:i/>
                <w:color w:val="000000"/>
                <w:sz w:val="20"/>
                <w:szCs w:val="20"/>
              </w:rPr>
              <w:t>). </w:t>
            </w:r>
          </w:p>
          <w:p w14:paraId="00000024" w14:textId="77777777" w:rsidR="005B4C92" w:rsidRPr="00D32648" w:rsidRDefault="00471C36">
            <w:pPr>
              <w:numPr>
                <w:ilvl w:val="0"/>
                <w:numId w:val="4"/>
              </w:numPr>
              <w:pBdr>
                <w:top w:val="nil"/>
                <w:left w:val="nil"/>
                <w:bottom w:val="nil"/>
                <w:right w:val="nil"/>
                <w:between w:val="nil"/>
              </w:pBdr>
              <w:spacing w:after="0" w:line="240" w:lineRule="auto"/>
              <w:ind w:left="313" w:hanging="211"/>
              <w:rPr>
                <w:rFonts w:ascii="Arial" w:eastAsia="Arial" w:hAnsi="Arial" w:cs="Arial"/>
                <w:i/>
                <w:color w:val="000000"/>
                <w:sz w:val="20"/>
                <w:szCs w:val="20"/>
              </w:rPr>
            </w:pPr>
            <w:r w:rsidRPr="00D32648">
              <w:rPr>
                <w:rFonts w:ascii="Arial" w:eastAsia="Arial" w:hAnsi="Arial" w:cs="Arial"/>
                <w:i/>
                <w:color w:val="000000"/>
                <w:sz w:val="20"/>
                <w:szCs w:val="20"/>
              </w:rPr>
              <w:t xml:space="preserve">Kirjeldage tausta ehk mida on probleemi lahendamiseks Eestis juba tehtud või mis on tegemisel. Relevantsed teiste riikide kogemused.  </w:t>
            </w:r>
          </w:p>
          <w:p w14:paraId="00000025" w14:textId="77777777" w:rsidR="005B4C92" w:rsidRPr="00D32648" w:rsidRDefault="00471C36">
            <w:pPr>
              <w:numPr>
                <w:ilvl w:val="0"/>
                <w:numId w:val="4"/>
              </w:numPr>
              <w:pBdr>
                <w:top w:val="nil"/>
                <w:left w:val="nil"/>
                <w:bottom w:val="nil"/>
                <w:right w:val="nil"/>
                <w:between w:val="nil"/>
              </w:pBdr>
              <w:spacing w:after="0" w:line="240" w:lineRule="auto"/>
              <w:ind w:left="313" w:hanging="211"/>
              <w:rPr>
                <w:rFonts w:ascii="Arial" w:eastAsia="Arial" w:hAnsi="Arial" w:cs="Arial"/>
                <w:i/>
                <w:color w:val="000000"/>
                <w:sz w:val="20"/>
                <w:szCs w:val="20"/>
              </w:rPr>
            </w:pPr>
            <w:r w:rsidRPr="00D32648">
              <w:rPr>
                <w:rFonts w:ascii="Arial" w:eastAsia="Arial" w:hAnsi="Arial" w:cs="Arial"/>
                <w:i/>
                <w:color w:val="000000"/>
                <w:sz w:val="20"/>
                <w:szCs w:val="20"/>
              </w:rPr>
              <w:t xml:space="preserve">Pikka juttu ei pea kirjutama. Pigem on oluline, et probleem, eesmärgid ja planeeritud projekti tegevused on omavahel loogilises ja tugevas seoses. </w:t>
            </w:r>
          </w:p>
        </w:tc>
      </w:tr>
      <w:tr w:rsidR="005B4C92" w:rsidRPr="00D32648" w14:paraId="48406A87" w14:textId="77777777">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6" w14:textId="77777777" w:rsidR="005B4C92" w:rsidRDefault="00471C36" w:rsidP="007718F6">
            <w:pPr>
              <w:spacing w:after="0" w:line="240" w:lineRule="auto"/>
              <w:jc w:val="center"/>
              <w:rPr>
                <w:rFonts w:ascii="Times New Roman" w:eastAsia="Times New Roman" w:hAnsi="Times New Roman" w:cs="Times New Roman"/>
                <w:b/>
                <w:i/>
                <w:sz w:val="24"/>
                <w:szCs w:val="24"/>
              </w:rPr>
            </w:pPr>
            <w:r w:rsidRPr="007718F6">
              <w:rPr>
                <w:rFonts w:ascii="Times New Roman" w:eastAsia="Times New Roman" w:hAnsi="Times New Roman" w:cs="Times New Roman"/>
                <w:b/>
                <w:i/>
                <w:sz w:val="24"/>
                <w:szCs w:val="24"/>
              </w:rPr>
              <w:t>Probleemistik</w:t>
            </w:r>
          </w:p>
          <w:p w14:paraId="7A7D6C10" w14:textId="77777777" w:rsidR="007718F6" w:rsidRPr="007718F6" w:rsidRDefault="007718F6" w:rsidP="007718F6">
            <w:pPr>
              <w:spacing w:after="0" w:line="240" w:lineRule="auto"/>
              <w:jc w:val="center"/>
              <w:rPr>
                <w:rFonts w:ascii="Times New Roman" w:eastAsia="Times New Roman" w:hAnsi="Times New Roman" w:cs="Times New Roman"/>
                <w:b/>
                <w:i/>
                <w:sz w:val="24"/>
                <w:szCs w:val="24"/>
              </w:rPr>
            </w:pPr>
          </w:p>
          <w:p w14:paraId="00000027" w14:textId="77777777" w:rsidR="005B4C92" w:rsidRPr="00D32648" w:rsidRDefault="00471C36">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 xml:space="preserve">Ühiskonna toimimise mõistes esmatähtis ühisveevärgi- ja kanalisatsiooniteenus (ÜVVK) on suure osa ühiskonna jaoks “nähtamatu” kommunaalmajandus. Maa-alusena ei taju me igapäevaselt kriitilise taristu seisukorda, miinimumini reguleeritud veehind ei paista ka siis arvelt valusalt silma, kui  puhastatud joogivett muru kastmiseks kasutada. ÜVVK taristule esitatakse aga ühiskonna ja muutuva maailma poolt järjest suuremaid ootusi. Kliimamuutuste tagajärjel sagenevad valingvihmad, piirkonniti ei suuda veevaru (valg)linnastumise tõttu järjest </w:t>
            </w:r>
            <w:r w:rsidRPr="00D32648">
              <w:rPr>
                <w:rFonts w:ascii="Times New Roman" w:eastAsia="Times New Roman" w:hAnsi="Times New Roman" w:cs="Times New Roman"/>
                <w:sz w:val="24"/>
                <w:szCs w:val="24"/>
              </w:rPr>
              <w:lastRenderedPageBreak/>
              <w:t xml:space="preserve">suurenevat nõudlust tagada, samas kui on piirkondi, kus asulate tühjenemise tõttu ei ole enam tagatud olemasoleva süsteemi hüdrauliliseks toimimiseks piisavad vooluhulgad. </w:t>
            </w:r>
          </w:p>
          <w:p w14:paraId="00000028" w14:textId="1405984F" w:rsidR="005B4C92" w:rsidRPr="00D32648" w:rsidRDefault="00471C36">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 xml:space="preserve">Eesti Euroopa Liiduga liitumise järel on olnud võimalik investeerida </w:t>
            </w:r>
            <w:r w:rsidR="00AF4E87" w:rsidRPr="00D32648">
              <w:rPr>
                <w:rFonts w:ascii="Times New Roman" w:eastAsia="Times New Roman" w:hAnsi="Times New Roman" w:cs="Times New Roman"/>
                <w:sz w:val="24"/>
                <w:szCs w:val="24"/>
              </w:rPr>
              <w:t xml:space="preserve">ÜVVK taristu rajamisse </w:t>
            </w:r>
            <w:r w:rsidRPr="00D32648">
              <w:rPr>
                <w:rFonts w:ascii="Times New Roman" w:eastAsia="Times New Roman" w:hAnsi="Times New Roman" w:cs="Times New Roman"/>
                <w:sz w:val="24"/>
                <w:szCs w:val="24"/>
              </w:rPr>
              <w:t xml:space="preserve">märkimisväärseid </w:t>
            </w:r>
            <w:r w:rsidR="0072220C">
              <w:rPr>
                <w:rFonts w:ascii="Times New Roman" w:eastAsia="Times New Roman" w:hAnsi="Times New Roman" w:cs="Times New Roman"/>
                <w:sz w:val="24"/>
                <w:szCs w:val="24"/>
              </w:rPr>
              <w:t>vahendeid</w:t>
            </w:r>
            <w:r w:rsidR="0072220C" w:rsidRPr="00D32648">
              <w:rPr>
                <w:rFonts w:ascii="Times New Roman" w:eastAsia="Times New Roman" w:hAnsi="Times New Roman" w:cs="Times New Roman"/>
                <w:sz w:val="24"/>
                <w:szCs w:val="24"/>
              </w:rPr>
              <w:t xml:space="preserve"> </w:t>
            </w:r>
            <w:r w:rsidRPr="00D32648">
              <w:rPr>
                <w:rFonts w:ascii="Times New Roman" w:eastAsia="Times New Roman" w:hAnsi="Times New Roman" w:cs="Times New Roman"/>
                <w:sz w:val="24"/>
                <w:szCs w:val="24"/>
              </w:rPr>
              <w:t>Euroopa fondide</w:t>
            </w:r>
            <w:r w:rsidR="0072220C">
              <w:rPr>
                <w:rFonts w:ascii="Times New Roman" w:eastAsia="Times New Roman" w:hAnsi="Times New Roman" w:cs="Times New Roman"/>
                <w:sz w:val="24"/>
                <w:szCs w:val="24"/>
              </w:rPr>
              <w:t>st</w:t>
            </w:r>
            <w:r w:rsidRPr="00D32648">
              <w:rPr>
                <w:rFonts w:ascii="Times New Roman" w:eastAsia="Times New Roman" w:hAnsi="Times New Roman" w:cs="Times New Roman"/>
                <w:sz w:val="24"/>
                <w:szCs w:val="24"/>
              </w:rPr>
              <w:t>. Alates 2000. aastast on Eesti joogi- ja reoveesüsteemidesse investeeritud ligi miljard eurot peamiselt Euroopa Liidu, aga ka Eesti riigi, kohalike omavalitsuste ja vee-ettevõtete raha. Tehtud investeeringute tulemusena on 2022 aasta seisuga Eestis ühisveevärgiga ühendatud 83% ning ühiskanalisatsiooniga 82% elanikkonnast.</w:t>
            </w:r>
            <w:r w:rsidR="00656AB1">
              <w:rPr>
                <w:rFonts w:ascii="Times New Roman" w:eastAsia="Times New Roman" w:hAnsi="Times New Roman" w:cs="Times New Roman"/>
                <w:sz w:val="24"/>
                <w:szCs w:val="24"/>
              </w:rPr>
              <w:t xml:space="preserve"> P</w:t>
            </w:r>
            <w:r w:rsidR="00656AB1" w:rsidRPr="00656AB1">
              <w:rPr>
                <w:rFonts w:ascii="Times New Roman" w:eastAsia="Times New Roman" w:hAnsi="Times New Roman" w:cs="Times New Roman"/>
                <w:sz w:val="24"/>
                <w:szCs w:val="24"/>
              </w:rPr>
              <w:t>uhas, kõikidele normidele vastav joogivesi</w:t>
            </w:r>
            <w:r w:rsidR="00656AB1">
              <w:rPr>
                <w:rFonts w:ascii="Times New Roman" w:eastAsia="Times New Roman" w:hAnsi="Times New Roman" w:cs="Times New Roman"/>
                <w:sz w:val="24"/>
                <w:szCs w:val="24"/>
              </w:rPr>
              <w:t xml:space="preserve"> oli</w:t>
            </w:r>
            <w:r w:rsidR="00656AB1" w:rsidRPr="00656AB1">
              <w:rPr>
                <w:rFonts w:ascii="Times New Roman" w:eastAsia="Times New Roman" w:hAnsi="Times New Roman" w:cs="Times New Roman"/>
                <w:sz w:val="24"/>
                <w:szCs w:val="24"/>
              </w:rPr>
              <w:t xml:space="preserve"> 2022. aastal kättesaadav 98,3 protsendile ühisveevärgi tarbijatest</w:t>
            </w:r>
            <w:r w:rsidR="00656AB1">
              <w:rPr>
                <w:rFonts w:ascii="Times New Roman" w:eastAsia="Times New Roman" w:hAnsi="Times New Roman" w:cs="Times New Roman"/>
                <w:sz w:val="24"/>
                <w:szCs w:val="24"/>
              </w:rPr>
              <w:t xml:space="preserve">, mis </w:t>
            </w:r>
            <w:r w:rsidR="005C08FD">
              <w:rPr>
                <w:rFonts w:ascii="Times New Roman" w:eastAsia="Times New Roman" w:hAnsi="Times New Roman" w:cs="Times New Roman"/>
                <w:sz w:val="24"/>
                <w:szCs w:val="24"/>
              </w:rPr>
              <w:t xml:space="preserve">on saavutatud </w:t>
            </w:r>
            <w:r w:rsidR="00021B9A">
              <w:rPr>
                <w:rFonts w:ascii="Times New Roman" w:eastAsia="Times New Roman" w:hAnsi="Times New Roman" w:cs="Times New Roman"/>
                <w:sz w:val="24"/>
                <w:szCs w:val="24"/>
              </w:rPr>
              <w:t>eelnimetatud investeeringute toel.</w:t>
            </w:r>
          </w:p>
          <w:p w14:paraId="00000029" w14:textId="2E9FE525" w:rsidR="005B4C92" w:rsidRDefault="00021B9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Suurtest rekonstrueerimisprojektidest ja -mahtudest hoolimata</w:t>
            </w:r>
            <w:r w:rsidR="00471C36" w:rsidRPr="00D32648">
              <w:rPr>
                <w:rFonts w:ascii="Times New Roman" w:eastAsia="Times New Roman" w:hAnsi="Times New Roman" w:cs="Times New Roman"/>
                <w:sz w:val="24"/>
                <w:szCs w:val="24"/>
              </w:rPr>
              <w:t xml:space="preserve"> ei ole  tagatud Eesti ÜVVK taristuga seonduv investeeringuvajadus</w:t>
            </w:r>
            <w:r w:rsidR="00D84028">
              <w:rPr>
                <w:rFonts w:ascii="Times New Roman" w:eastAsia="Times New Roman" w:hAnsi="Times New Roman" w:cs="Times New Roman"/>
                <w:sz w:val="24"/>
                <w:szCs w:val="24"/>
              </w:rPr>
              <w:t>, mis on hinnanguliselt</w:t>
            </w:r>
            <w:r w:rsidR="00471C36" w:rsidRPr="00D32648">
              <w:rPr>
                <w:rFonts w:ascii="Times New Roman" w:eastAsia="Times New Roman" w:hAnsi="Times New Roman" w:cs="Times New Roman"/>
                <w:sz w:val="24"/>
                <w:szCs w:val="24"/>
              </w:rPr>
              <w:t xml:space="preserve"> </w:t>
            </w:r>
            <w:r w:rsidR="00D84028" w:rsidRPr="00D32648">
              <w:rPr>
                <w:rFonts w:ascii="Times New Roman" w:eastAsia="Times New Roman" w:hAnsi="Times New Roman" w:cs="Times New Roman"/>
                <w:sz w:val="24"/>
                <w:szCs w:val="24"/>
              </w:rPr>
              <w:t xml:space="preserve">~1,5 mld </w:t>
            </w:r>
            <w:r w:rsidR="00D84028">
              <w:rPr>
                <w:rFonts w:ascii="Times New Roman" w:eastAsia="Times New Roman" w:hAnsi="Times New Roman" w:cs="Times New Roman"/>
                <w:sz w:val="24"/>
                <w:szCs w:val="24"/>
              </w:rPr>
              <w:t>€</w:t>
            </w:r>
            <w:r w:rsidR="00D84028" w:rsidRPr="00D32648">
              <w:rPr>
                <w:rFonts w:ascii="Times New Roman" w:eastAsia="Times New Roman" w:hAnsi="Times New Roman" w:cs="Times New Roman"/>
                <w:sz w:val="24"/>
                <w:szCs w:val="24"/>
              </w:rPr>
              <w:t xml:space="preserve"> </w:t>
            </w:r>
            <w:r w:rsidR="00471C36" w:rsidRPr="00D32648">
              <w:rPr>
                <w:rFonts w:ascii="Times New Roman" w:eastAsia="Times New Roman" w:hAnsi="Times New Roman" w:cs="Times New Roman"/>
                <w:sz w:val="24"/>
                <w:szCs w:val="24"/>
              </w:rPr>
              <w:t xml:space="preserve">järgmisel 12 aastal. </w:t>
            </w:r>
            <w:r w:rsidR="00D84028">
              <w:rPr>
                <w:rFonts w:ascii="Times New Roman" w:eastAsia="Times New Roman" w:hAnsi="Times New Roman" w:cs="Times New Roman"/>
                <w:sz w:val="24"/>
                <w:szCs w:val="24"/>
              </w:rPr>
              <w:t>Sellele</w:t>
            </w:r>
            <w:r w:rsidR="00D84028" w:rsidRPr="00D32648">
              <w:rPr>
                <w:rFonts w:ascii="Times New Roman" w:eastAsia="Times New Roman" w:hAnsi="Times New Roman" w:cs="Times New Roman"/>
                <w:sz w:val="24"/>
                <w:szCs w:val="24"/>
              </w:rPr>
              <w:t xml:space="preserve"> </w:t>
            </w:r>
            <w:r w:rsidR="00471C36" w:rsidRPr="00D32648">
              <w:rPr>
                <w:rFonts w:ascii="Times New Roman" w:eastAsia="Times New Roman" w:hAnsi="Times New Roman" w:cs="Times New Roman"/>
                <w:sz w:val="24"/>
                <w:szCs w:val="24"/>
              </w:rPr>
              <w:t>lisandub ca 1 mld</w:t>
            </w:r>
            <w:r w:rsidR="00D84028">
              <w:rPr>
                <w:rFonts w:ascii="Times New Roman" w:eastAsia="Times New Roman" w:hAnsi="Times New Roman" w:cs="Times New Roman"/>
                <w:sz w:val="24"/>
                <w:szCs w:val="24"/>
              </w:rPr>
              <w:t xml:space="preserve"> €</w:t>
            </w:r>
            <w:r w:rsidR="006671B5">
              <w:rPr>
                <w:rFonts w:ascii="Times New Roman" w:eastAsia="Times New Roman" w:hAnsi="Times New Roman" w:cs="Times New Roman"/>
                <w:sz w:val="24"/>
                <w:szCs w:val="24"/>
              </w:rPr>
              <w:t xml:space="preserve"> (järgmisel 15 aastal)</w:t>
            </w:r>
            <w:r w:rsidR="00471C36" w:rsidRPr="00D32648">
              <w:rPr>
                <w:rFonts w:ascii="Times New Roman" w:eastAsia="Times New Roman" w:hAnsi="Times New Roman" w:cs="Times New Roman"/>
                <w:sz w:val="24"/>
                <w:szCs w:val="24"/>
              </w:rPr>
              <w:t>, sest tulenevalt asulareovee direktiivi muudatustest karmistuvad lähiaastail keskkonnanõuded ja investeeringute vajadus</w:t>
            </w:r>
            <w:r w:rsidR="00D0494B">
              <w:rPr>
                <w:rFonts w:ascii="Times New Roman" w:eastAsia="Times New Roman" w:hAnsi="Times New Roman" w:cs="Times New Roman"/>
                <w:sz w:val="24"/>
                <w:szCs w:val="24"/>
              </w:rPr>
              <w:t xml:space="preserve"> veetaristusse</w:t>
            </w:r>
            <w:r w:rsidR="00471C36" w:rsidRPr="00D32648">
              <w:rPr>
                <w:rFonts w:ascii="Times New Roman" w:eastAsia="Times New Roman" w:hAnsi="Times New Roman" w:cs="Times New Roman"/>
                <w:sz w:val="24"/>
                <w:szCs w:val="24"/>
              </w:rPr>
              <w:t xml:space="preserve"> suureneb </w:t>
            </w:r>
            <w:r w:rsidR="00D0494B">
              <w:rPr>
                <w:rFonts w:ascii="Times New Roman" w:eastAsia="Times New Roman" w:hAnsi="Times New Roman" w:cs="Times New Roman"/>
                <w:sz w:val="24"/>
                <w:szCs w:val="24"/>
              </w:rPr>
              <w:t>veelgi</w:t>
            </w:r>
            <w:r w:rsidR="00471C36" w:rsidRPr="00D32648">
              <w:rPr>
                <w:rFonts w:ascii="Times New Roman" w:eastAsia="Times New Roman" w:hAnsi="Times New Roman" w:cs="Times New Roman"/>
                <w:sz w:val="24"/>
                <w:szCs w:val="24"/>
              </w:rPr>
              <w:t>.</w:t>
            </w:r>
            <w:r w:rsidR="00D0494B">
              <w:rPr>
                <w:rFonts w:ascii="Times New Roman" w:eastAsia="Times New Roman" w:hAnsi="Times New Roman" w:cs="Times New Roman"/>
                <w:sz w:val="24"/>
                <w:szCs w:val="24"/>
              </w:rPr>
              <w:t xml:space="preserve"> </w:t>
            </w:r>
            <w:r w:rsidR="00471C36" w:rsidRPr="00D32648">
              <w:rPr>
                <w:rFonts w:ascii="Times New Roman" w:eastAsia="Times New Roman" w:hAnsi="Times New Roman" w:cs="Times New Roman"/>
                <w:sz w:val="24"/>
                <w:szCs w:val="24"/>
              </w:rPr>
              <w:t xml:space="preserve">Pelgalt projekteeritud elueast (~50a) peaks Eesti asulates igal aastal </w:t>
            </w:r>
            <w:r w:rsidR="00D234BD" w:rsidRPr="00D32648">
              <w:rPr>
                <w:rFonts w:ascii="Times New Roman" w:eastAsia="Times New Roman" w:hAnsi="Times New Roman" w:cs="Times New Roman"/>
                <w:sz w:val="24"/>
                <w:szCs w:val="24"/>
              </w:rPr>
              <w:t>rekonstrueeri</w:t>
            </w:r>
            <w:r w:rsidR="00D234BD">
              <w:rPr>
                <w:rFonts w:ascii="Times New Roman" w:eastAsia="Times New Roman" w:hAnsi="Times New Roman" w:cs="Times New Roman"/>
                <w:sz w:val="24"/>
                <w:szCs w:val="24"/>
              </w:rPr>
              <w:t>ma</w:t>
            </w:r>
            <w:r w:rsidR="00D234BD" w:rsidRPr="00D32648">
              <w:rPr>
                <w:rFonts w:ascii="Times New Roman" w:eastAsia="Times New Roman" w:hAnsi="Times New Roman" w:cs="Times New Roman"/>
                <w:sz w:val="24"/>
                <w:szCs w:val="24"/>
              </w:rPr>
              <w:t xml:space="preserve"> </w:t>
            </w:r>
            <w:r w:rsidR="00471C36" w:rsidRPr="00D32648">
              <w:rPr>
                <w:rFonts w:ascii="Times New Roman" w:eastAsia="Times New Roman" w:hAnsi="Times New Roman" w:cs="Times New Roman"/>
                <w:sz w:val="24"/>
                <w:szCs w:val="24"/>
              </w:rPr>
              <w:t>kuni 2% torustikust, et tagada püsivalt toimiv süsteem. Isegi kui me ei võta arvesse linnade laialivalgumist, siis sellisel toimivus</w:t>
            </w:r>
            <w:r w:rsidR="00D234BD">
              <w:rPr>
                <w:rFonts w:ascii="Times New Roman" w:eastAsia="Times New Roman" w:hAnsi="Times New Roman" w:cs="Times New Roman"/>
                <w:sz w:val="24"/>
                <w:szCs w:val="24"/>
              </w:rPr>
              <w:t>e</w:t>
            </w:r>
            <w:r w:rsidR="00471C36" w:rsidRPr="00D32648">
              <w:rPr>
                <w:rFonts w:ascii="Times New Roman" w:eastAsia="Times New Roman" w:hAnsi="Times New Roman" w:cs="Times New Roman"/>
                <w:sz w:val="24"/>
                <w:szCs w:val="24"/>
              </w:rPr>
              <w:t xml:space="preserve"> tasemel ei tegutse Eesti</w:t>
            </w:r>
            <w:r w:rsidR="00D234BD">
              <w:rPr>
                <w:rFonts w:ascii="Times New Roman" w:eastAsia="Times New Roman" w:hAnsi="Times New Roman" w:cs="Times New Roman"/>
                <w:sz w:val="24"/>
                <w:szCs w:val="24"/>
              </w:rPr>
              <w:t>s</w:t>
            </w:r>
            <w:r w:rsidR="00471C36" w:rsidRPr="00D32648">
              <w:rPr>
                <w:rFonts w:ascii="Times New Roman" w:eastAsia="Times New Roman" w:hAnsi="Times New Roman" w:cs="Times New Roman"/>
                <w:sz w:val="24"/>
                <w:szCs w:val="24"/>
              </w:rPr>
              <w:t xml:space="preserve"> ükski omavalitsus. </w:t>
            </w:r>
            <w:r w:rsidR="005B2782">
              <w:rPr>
                <w:rFonts w:ascii="Times New Roman" w:eastAsia="Times New Roman" w:hAnsi="Times New Roman" w:cs="Times New Roman"/>
                <w:sz w:val="24"/>
                <w:szCs w:val="24"/>
              </w:rPr>
              <w:t>Nii Eestis, Euroopas kui USA-s läbi viidud uuringute alusel on</w:t>
            </w:r>
            <w:r w:rsidR="00471C36" w:rsidRPr="00D32648">
              <w:rPr>
                <w:rFonts w:ascii="Times New Roman" w:eastAsia="Times New Roman" w:hAnsi="Times New Roman" w:cs="Times New Roman"/>
                <w:sz w:val="24"/>
                <w:szCs w:val="24"/>
              </w:rPr>
              <w:t xml:space="preserve"> suur osa ÜVVK süsteemist küll kestvam kui projekteeritud eluiga, kuid sellest hoolimata laiutab ühiskonna ees suur</w:t>
            </w:r>
            <w:r w:rsidR="00D234BD">
              <w:rPr>
                <w:rFonts w:ascii="Times New Roman" w:eastAsia="Times New Roman" w:hAnsi="Times New Roman" w:cs="Times New Roman"/>
                <w:sz w:val="24"/>
                <w:szCs w:val="24"/>
              </w:rPr>
              <w:t xml:space="preserve"> veetaristu</w:t>
            </w:r>
            <w:r w:rsidR="00471C36" w:rsidRPr="00D32648">
              <w:rPr>
                <w:rFonts w:ascii="Times New Roman" w:eastAsia="Times New Roman" w:hAnsi="Times New Roman" w:cs="Times New Roman"/>
                <w:sz w:val="24"/>
                <w:szCs w:val="24"/>
              </w:rPr>
              <w:t xml:space="preserve"> renoveerimisvõlg</w:t>
            </w:r>
            <w:r w:rsidR="00772BD8">
              <w:rPr>
                <w:rFonts w:ascii="Times New Roman" w:eastAsia="Times New Roman" w:hAnsi="Times New Roman" w:cs="Times New Roman"/>
                <w:sz w:val="24"/>
                <w:szCs w:val="24"/>
              </w:rPr>
              <w:t>, kuna torustike eluiga juba ületa</w:t>
            </w:r>
            <w:r w:rsidR="006671B5">
              <w:rPr>
                <w:rFonts w:ascii="Times New Roman" w:eastAsia="Times New Roman" w:hAnsi="Times New Roman" w:cs="Times New Roman"/>
                <w:sz w:val="24"/>
                <w:szCs w:val="24"/>
              </w:rPr>
              <w:t>b</w:t>
            </w:r>
            <w:r w:rsidR="00772BD8">
              <w:rPr>
                <w:rFonts w:ascii="Times New Roman" w:eastAsia="Times New Roman" w:hAnsi="Times New Roman" w:cs="Times New Roman"/>
                <w:sz w:val="24"/>
                <w:szCs w:val="24"/>
              </w:rPr>
              <w:t xml:space="preserve"> või hakkab ületama 50 aastat</w:t>
            </w:r>
            <w:r w:rsidR="00471C36" w:rsidRPr="00D32648">
              <w:rPr>
                <w:rFonts w:ascii="Times New Roman" w:eastAsia="Times New Roman" w:hAnsi="Times New Roman" w:cs="Times New Roman"/>
                <w:sz w:val="24"/>
                <w:szCs w:val="24"/>
              </w:rPr>
              <w:t>.</w:t>
            </w:r>
          </w:p>
          <w:p w14:paraId="5EE4A1C3" w14:textId="77777777" w:rsidR="006671B5" w:rsidRPr="00D32648" w:rsidRDefault="006671B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02A" w14:textId="40E3D6E0" w:rsidR="005B4C92" w:rsidRPr="00D32648" w:rsidRDefault="00471C36">
            <w:pPr>
              <w:spacing w:line="240" w:lineRule="auto"/>
              <w:jc w:val="both"/>
            </w:pPr>
            <w:r w:rsidRPr="00D32648">
              <w:rPr>
                <w:rFonts w:ascii="Times New Roman" w:eastAsia="Times New Roman" w:hAnsi="Times New Roman" w:cs="Times New Roman"/>
                <w:sz w:val="24"/>
                <w:szCs w:val="24"/>
              </w:rPr>
              <w:t xml:space="preserve">ÜVVK valdkond toimib selgetes seadusandlikes raamides, kuid selle operatiivtasandi korraldamine on iga kohaliku omavalitsuse (KOV) otsustada. Sellest lähtuvalt on Eestis täna väga erinevaid ärimudeleid (Joonis 1) ÜVK teenuse pakkumiseks. Eesti 79 kohalikus omavalitsuses (15 linna ja 64 valda) on </w:t>
            </w:r>
            <w:r w:rsidR="00A86FF5" w:rsidRPr="00A86FF5">
              <w:rPr>
                <w:rFonts w:ascii="Times New Roman" w:eastAsia="Times New Roman" w:hAnsi="Times New Roman" w:cs="Times New Roman"/>
                <w:sz w:val="24"/>
                <w:szCs w:val="24"/>
              </w:rPr>
              <w:t>2024. a andmetel</w:t>
            </w:r>
            <w:r w:rsidR="00A86FF5" w:rsidRPr="00A86FF5" w:rsidDel="00A86FF5">
              <w:rPr>
                <w:rFonts w:ascii="Times New Roman" w:eastAsia="Times New Roman" w:hAnsi="Times New Roman" w:cs="Times New Roman"/>
                <w:sz w:val="24"/>
                <w:szCs w:val="24"/>
              </w:rPr>
              <w:t xml:space="preserve"> </w:t>
            </w:r>
            <w:r w:rsidRPr="00D32648">
              <w:rPr>
                <w:rFonts w:ascii="Times New Roman" w:eastAsia="Times New Roman" w:hAnsi="Times New Roman" w:cs="Times New Roman"/>
                <w:sz w:val="24"/>
                <w:szCs w:val="24"/>
              </w:rPr>
              <w:t>134 vee-ettevõtet, millest 89</w:t>
            </w:r>
            <w:r w:rsidR="00012E8E">
              <w:rPr>
                <w:rFonts w:ascii="Times New Roman" w:eastAsia="Times New Roman" w:hAnsi="Times New Roman" w:cs="Times New Roman"/>
                <w:sz w:val="24"/>
                <w:szCs w:val="24"/>
              </w:rPr>
              <w:t xml:space="preserve"> v</w:t>
            </w:r>
            <w:r w:rsidRPr="00D32648">
              <w:rPr>
                <w:rFonts w:ascii="Times New Roman" w:eastAsia="Times New Roman" w:hAnsi="Times New Roman" w:cs="Times New Roman"/>
                <w:sz w:val="24"/>
                <w:szCs w:val="24"/>
              </w:rPr>
              <w:t xml:space="preserve">ee-ettevõtted </w:t>
            </w:r>
            <w:r w:rsidR="00A86FF5">
              <w:rPr>
                <w:rFonts w:ascii="Times New Roman" w:eastAsia="Times New Roman" w:hAnsi="Times New Roman" w:cs="Times New Roman"/>
                <w:sz w:val="24"/>
                <w:szCs w:val="24"/>
              </w:rPr>
              <w:t xml:space="preserve">on </w:t>
            </w:r>
            <w:r w:rsidRPr="00D32648">
              <w:rPr>
                <w:rFonts w:ascii="Times New Roman" w:eastAsia="Times New Roman" w:hAnsi="Times New Roman" w:cs="Times New Roman"/>
                <w:sz w:val="24"/>
                <w:szCs w:val="24"/>
              </w:rPr>
              <w:t>ühisveevärgi ja –kanalisatsiooni seaduse (ÜVVKSi) mõistes KOV poolt määratud ja ülejäänud 45 on ÜVVKS mõistes teenuse osutajad</w:t>
            </w:r>
            <w:r w:rsidRPr="00D32648">
              <w:t>.</w:t>
            </w:r>
          </w:p>
          <w:p w14:paraId="0000002B" w14:textId="77777777" w:rsidR="005B4C92" w:rsidRPr="00D32648" w:rsidRDefault="005B4C92">
            <w:pPr>
              <w:spacing w:line="240" w:lineRule="auto"/>
              <w:jc w:val="both"/>
            </w:pPr>
          </w:p>
          <w:p w14:paraId="0000002C" w14:textId="77777777" w:rsidR="005B4C92" w:rsidRPr="00D32648" w:rsidRDefault="00471C36">
            <w:pPr>
              <w:spacing w:line="240" w:lineRule="auto"/>
              <w:jc w:val="both"/>
            </w:pPr>
            <w:r w:rsidRPr="00D32648">
              <w:rPr>
                <w:noProof/>
              </w:rPr>
              <mc:AlternateContent>
                <mc:Choice Requires="wpg">
                  <w:drawing>
                    <wp:inline distT="114300" distB="114300" distL="114300" distR="114300" wp14:anchorId="1E62330A" wp14:editId="384CBA7C">
                      <wp:extent cx="5810250" cy="1123130"/>
                      <wp:effectExtent l="0" t="0" r="0" b="0"/>
                      <wp:docPr id="3" name="Rühm 3"/>
                      <wp:cNvGraphicFramePr/>
                      <a:graphic xmlns:a="http://schemas.openxmlformats.org/drawingml/2006/main">
                        <a:graphicData uri="http://schemas.microsoft.com/office/word/2010/wordprocessingGroup">
                          <wpg:wgp>
                            <wpg:cNvGrpSpPr/>
                            <wpg:grpSpPr>
                              <a:xfrm>
                                <a:off x="0" y="0"/>
                                <a:ext cx="5810250" cy="1123130"/>
                                <a:chOff x="152400" y="516250"/>
                                <a:chExt cx="9934575" cy="1903100"/>
                              </a:xfrm>
                            </wpg:grpSpPr>
                            <pic:pic xmlns:pic="http://schemas.openxmlformats.org/drawingml/2006/picture">
                              <pic:nvPicPr>
                                <pic:cNvPr id="1592353784" name="Shape 3"/>
                                <pic:cNvPicPr preferRelativeResize="0"/>
                              </pic:nvPicPr>
                              <pic:blipFill rotWithShape="1">
                                <a:blip r:embed="rId11">
                                  <a:alphaModFix/>
                                </a:blip>
                                <a:srcRect t="16051"/>
                                <a:stretch/>
                              </pic:blipFill>
                              <pic:spPr>
                                <a:xfrm>
                                  <a:off x="152400" y="516250"/>
                                  <a:ext cx="9934575" cy="1903100"/>
                                </a:xfrm>
                                <a:prstGeom prst="rect">
                                  <a:avLst/>
                                </a:prstGeom>
                                <a:noFill/>
                                <a:ln>
                                  <a:noFill/>
                                </a:ln>
                              </pic:spPr>
                            </pic:pic>
                          </wpg:wg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inline distB="114300" distT="114300" distL="114300" distR="114300">
                      <wp:extent cx="5810250" cy="1123130"/>
                      <wp:effectExtent b="0" l="0" r="0" t="0"/>
                      <wp:docPr id="3" name="image3.png"/>
                      <a:graphic>
                        <a:graphicData uri="http://schemas.openxmlformats.org/drawingml/2006/picture">
                          <pic:pic>
                            <pic:nvPicPr>
                              <pic:cNvPr id="0" name="image3.png"/>
                              <pic:cNvPicPr preferRelativeResize="0"/>
                            </pic:nvPicPr>
                            <pic:blipFill>
                              <a:blip r:embed="rId16"/>
                              <a:srcRect/>
                              <a:stretch>
                                <a:fillRect/>
                              </a:stretch>
                            </pic:blipFill>
                            <pic:spPr>
                              <a:xfrm>
                                <a:off x="0" y="0"/>
                                <a:ext cx="5810250" cy="1123130"/>
                              </a:xfrm>
                              <a:prstGeom prst="rect"/>
                              <a:ln/>
                            </pic:spPr>
                          </pic:pic>
                        </a:graphicData>
                      </a:graphic>
                    </wp:inline>
                  </w:drawing>
                </mc:Fallback>
              </mc:AlternateContent>
            </w:r>
          </w:p>
          <w:p w14:paraId="0000002D" w14:textId="77777777" w:rsidR="005B4C92" w:rsidRPr="00D32648" w:rsidRDefault="00471C36">
            <w:pPr>
              <w:spacing w:before="240" w:after="240" w:line="240" w:lineRule="auto"/>
              <w:jc w:val="both"/>
              <w:rPr>
                <w:i/>
              </w:rPr>
            </w:pPr>
            <w:r w:rsidRPr="00D32648">
              <w:rPr>
                <w:i/>
              </w:rPr>
              <w:t xml:space="preserve">Joonis 1 Tüüpilised vee-ettevõtluse (VE) koostööjuhud </w:t>
            </w:r>
          </w:p>
          <w:p w14:paraId="0000002E" w14:textId="2C10B5AD" w:rsidR="005B4C92" w:rsidRPr="00D32648" w:rsidRDefault="00471C36">
            <w:pPr>
              <w:spacing w:before="240" w:after="240" w:line="240" w:lineRule="auto"/>
              <w:jc w:val="both"/>
            </w:pPr>
            <w:r w:rsidRPr="00D32648">
              <w:rPr>
                <w:rFonts w:ascii="Times New Roman" w:eastAsia="Times New Roman" w:hAnsi="Times New Roman" w:cs="Times New Roman"/>
                <w:sz w:val="24"/>
                <w:szCs w:val="24"/>
              </w:rPr>
              <w:t xml:space="preserve">Tänase praktika kohaselt kohalike omavalitsuste ülesandena  koostatavad 12-aastasele perioodile planeeritud ÜVVK arengukavad (ÜVVK AK) on mahukad tekstidokumendid, mille lahutamatuks lisaks on staatilised olukorda kirjeldavad kaardipildid reoveekogumisala piiridest ning ühisveevärgi ja -kanalisatsioonisüsteemi paiknemisest ja tabelid kavandatavate meetmete s.h. investeeringute ajakava ja maksumusega. Kuigi iga arengudokumendi puhul on lõpp-produktist olulisem protsess ja selle kasutusvõimalused otsustusprotsessis, siis on kujunenud olukord, </w:t>
            </w:r>
            <w:r w:rsidRPr="00D32648">
              <w:rPr>
                <w:rFonts w:ascii="Times New Roman" w:eastAsia="Times New Roman" w:hAnsi="Times New Roman" w:cs="Times New Roman"/>
                <w:b/>
                <w:sz w:val="24"/>
                <w:szCs w:val="24"/>
              </w:rPr>
              <w:t>kus tänased ÜVVK AKd on üle koormatud ajahetkeomasest taustinformatsioonist, mis ajas kiirest vana</w:t>
            </w:r>
            <w:r w:rsidR="00AE3614">
              <w:rPr>
                <w:rFonts w:ascii="Times New Roman" w:eastAsia="Times New Roman" w:hAnsi="Times New Roman" w:cs="Times New Roman"/>
                <w:b/>
                <w:sz w:val="24"/>
                <w:szCs w:val="24"/>
              </w:rPr>
              <w:t>n</w:t>
            </w:r>
            <w:r w:rsidRPr="00D32648">
              <w:rPr>
                <w:rFonts w:ascii="Times New Roman" w:eastAsia="Times New Roman" w:hAnsi="Times New Roman" w:cs="Times New Roman"/>
                <w:b/>
                <w:sz w:val="24"/>
                <w:szCs w:val="24"/>
              </w:rPr>
              <w:t>eb ja mis on tänasel päeval registritest ning teistest dokumentidest vabalt kättesaadav ja ÜVVK</w:t>
            </w:r>
            <w:r w:rsidR="00A86FF5">
              <w:rPr>
                <w:rFonts w:ascii="Times New Roman" w:eastAsia="Times New Roman" w:hAnsi="Times New Roman" w:cs="Times New Roman"/>
                <w:b/>
                <w:sz w:val="24"/>
                <w:szCs w:val="24"/>
              </w:rPr>
              <w:t xml:space="preserve"> </w:t>
            </w:r>
            <w:r w:rsidRPr="00D32648">
              <w:rPr>
                <w:rFonts w:ascii="Times New Roman" w:eastAsia="Times New Roman" w:hAnsi="Times New Roman" w:cs="Times New Roman"/>
                <w:b/>
                <w:sz w:val="24"/>
                <w:szCs w:val="24"/>
              </w:rPr>
              <w:t>A</w:t>
            </w:r>
            <w:r w:rsidR="00A86FF5">
              <w:rPr>
                <w:rFonts w:ascii="Times New Roman" w:eastAsia="Times New Roman" w:hAnsi="Times New Roman" w:cs="Times New Roman"/>
                <w:b/>
                <w:sz w:val="24"/>
                <w:szCs w:val="24"/>
              </w:rPr>
              <w:t>K</w:t>
            </w:r>
            <w:r w:rsidR="00AE3614">
              <w:rPr>
                <w:rFonts w:ascii="Times New Roman" w:eastAsia="Times New Roman" w:hAnsi="Times New Roman" w:cs="Times New Roman"/>
                <w:b/>
                <w:sz w:val="24"/>
                <w:szCs w:val="24"/>
              </w:rPr>
              <w:t>-</w:t>
            </w:r>
            <w:r w:rsidRPr="00D32648">
              <w:rPr>
                <w:rFonts w:ascii="Times New Roman" w:eastAsia="Times New Roman" w:hAnsi="Times New Roman" w:cs="Times New Roman"/>
                <w:b/>
                <w:sz w:val="24"/>
                <w:szCs w:val="24"/>
              </w:rPr>
              <w:t>sse ülekantuna paisutab asjatult nende mahtu.</w:t>
            </w:r>
            <w:r w:rsidRPr="00D32648">
              <w:t xml:space="preserve"> </w:t>
            </w:r>
            <w:r w:rsidR="00E51EFE" w:rsidRPr="00D32648">
              <w:rPr>
                <w:rFonts w:ascii="Times New Roman" w:eastAsia="Times New Roman" w:hAnsi="Times New Roman" w:cs="Times New Roman"/>
                <w:sz w:val="24"/>
                <w:szCs w:val="24"/>
              </w:rPr>
              <w:t>2023. aastal T</w:t>
            </w:r>
            <w:sdt>
              <w:sdtPr>
                <w:tag w:val="goog_rdk_1"/>
                <w:id w:val="-1784336103"/>
              </w:sdtPr>
              <w:sdtEndPr/>
              <w:sdtContent/>
            </w:sdt>
            <w:sdt>
              <w:sdtPr>
                <w:tag w:val="goog_rdk_2"/>
                <w:id w:val="-682824049"/>
              </w:sdtPr>
              <w:sdtEndPr/>
              <w:sdtContent/>
            </w:sdt>
            <w:r w:rsidR="00E51EFE" w:rsidRPr="00D32648">
              <w:rPr>
                <w:rFonts w:ascii="Times New Roman" w:eastAsia="Times New Roman" w:hAnsi="Times New Roman" w:cs="Times New Roman"/>
                <w:sz w:val="24"/>
                <w:szCs w:val="24"/>
              </w:rPr>
              <w:t>alTechis kaitstud magistritöös on hinnatud, et keskmiselt on tänastes ÜVVK AK-des mahult 25% strateegiat ja ülejäänu kirjeldus</w:t>
            </w:r>
            <w:r w:rsidR="00E51EFE" w:rsidRPr="00D32648">
              <w:t>.</w:t>
            </w:r>
          </w:p>
          <w:p w14:paraId="0000002F" w14:textId="7A20CC07" w:rsidR="005B4C92" w:rsidRPr="00D32648" w:rsidRDefault="00E51EFE">
            <w:pPr>
              <w:spacing w:before="240" w:after="240" w:line="240" w:lineRule="auto"/>
              <w:jc w:val="both"/>
            </w:pPr>
            <w:r>
              <w:rPr>
                <w:rFonts w:ascii="Times New Roman" w:eastAsia="Times New Roman" w:hAnsi="Times New Roman" w:cs="Times New Roman"/>
                <w:sz w:val="24"/>
                <w:szCs w:val="24"/>
              </w:rPr>
              <w:lastRenderedPageBreak/>
              <w:t>Kuna ÜVV</w:t>
            </w:r>
            <w:r w:rsidR="00D71E75">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 AK</w:t>
            </w:r>
            <w:r w:rsidRPr="00E51EFE">
              <w:rPr>
                <w:rFonts w:ascii="Times New Roman" w:eastAsia="Times New Roman" w:hAnsi="Times New Roman" w:cs="Times New Roman"/>
                <w:sz w:val="24"/>
                <w:szCs w:val="24"/>
              </w:rPr>
              <w:t xml:space="preserve"> on </w:t>
            </w:r>
            <w:r>
              <w:rPr>
                <w:rFonts w:ascii="Times New Roman" w:eastAsia="Times New Roman" w:hAnsi="Times New Roman" w:cs="Times New Roman"/>
                <w:sz w:val="24"/>
                <w:szCs w:val="24"/>
              </w:rPr>
              <w:t xml:space="preserve">nn </w:t>
            </w:r>
            <w:r w:rsidRPr="00E51EFE">
              <w:rPr>
                <w:rFonts w:ascii="Times New Roman" w:eastAsia="Times New Roman" w:hAnsi="Times New Roman" w:cs="Times New Roman"/>
                <w:sz w:val="24"/>
                <w:szCs w:val="24"/>
              </w:rPr>
              <w:t>staatiline</w:t>
            </w:r>
            <w:r w:rsidR="00D71E75">
              <w:rPr>
                <w:rFonts w:ascii="Times New Roman" w:eastAsia="Times New Roman" w:hAnsi="Times New Roman" w:cs="Times New Roman"/>
                <w:sz w:val="24"/>
                <w:szCs w:val="24"/>
              </w:rPr>
              <w:t xml:space="preserve"> dokument</w:t>
            </w:r>
            <w:r>
              <w:rPr>
                <w:rFonts w:ascii="Times New Roman" w:eastAsia="Times New Roman" w:hAnsi="Times New Roman" w:cs="Times New Roman"/>
                <w:sz w:val="24"/>
                <w:szCs w:val="24"/>
              </w:rPr>
              <w:t>,</w:t>
            </w:r>
            <w:r w:rsidR="009B2E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siis</w:t>
            </w:r>
            <w:r w:rsidRPr="00D32648">
              <w:rPr>
                <w:rFonts w:ascii="Times New Roman" w:eastAsia="Times New Roman" w:hAnsi="Times New Roman" w:cs="Times New Roman"/>
                <w:sz w:val="24"/>
                <w:szCs w:val="24"/>
              </w:rPr>
              <w:t xml:space="preserve"> </w:t>
            </w:r>
            <w:r w:rsidR="00471C36" w:rsidRPr="00D32648">
              <w:rPr>
                <w:rFonts w:ascii="Times New Roman" w:eastAsia="Times New Roman" w:hAnsi="Times New Roman" w:cs="Times New Roman"/>
                <w:sz w:val="24"/>
                <w:szCs w:val="24"/>
              </w:rPr>
              <w:t xml:space="preserve">ÜVVK AK vorm on saanud täna </w:t>
            </w:r>
            <w:r w:rsidR="00D71E75">
              <w:rPr>
                <w:rFonts w:ascii="Times New Roman" w:eastAsia="Times New Roman" w:hAnsi="Times New Roman" w:cs="Times New Roman"/>
                <w:sz w:val="24"/>
                <w:szCs w:val="24"/>
              </w:rPr>
              <w:t xml:space="preserve">mõnel juhul </w:t>
            </w:r>
            <w:r w:rsidR="00471C36" w:rsidRPr="00D32648">
              <w:rPr>
                <w:rFonts w:ascii="Times New Roman" w:eastAsia="Times New Roman" w:hAnsi="Times New Roman" w:cs="Times New Roman"/>
                <w:sz w:val="24"/>
                <w:szCs w:val="24"/>
              </w:rPr>
              <w:t xml:space="preserve">takistuseks nende rakendamiseks KOV tasandi juhtimisdokumentidena KOV investeeringute planeerimisel. </w:t>
            </w:r>
          </w:p>
          <w:p w14:paraId="00000030" w14:textId="338A45B5" w:rsidR="005B4C92" w:rsidRPr="00D32648" w:rsidRDefault="00471C36">
            <w:pPr>
              <w:spacing w:before="240" w:after="240" w:line="240" w:lineRule="auto"/>
              <w:jc w:val="both"/>
            </w:pPr>
            <w:r w:rsidRPr="00D32648">
              <w:rPr>
                <w:rFonts w:ascii="Times New Roman" w:eastAsia="Times New Roman" w:hAnsi="Times New Roman" w:cs="Times New Roman"/>
                <w:sz w:val="24"/>
                <w:szCs w:val="24"/>
              </w:rPr>
              <w:t>Arengukavas esitatud investeeringute vajadus on üheks oluliseks komponendiks ka veehinna määramisel, aga tänane arengukava vorm raskendab investeeringute arvestamist veehinna kujundamisel</w:t>
            </w:r>
            <w:r w:rsidR="00E51EFE">
              <w:rPr>
                <w:rFonts w:ascii="Times New Roman" w:eastAsia="Times New Roman" w:hAnsi="Times New Roman" w:cs="Times New Roman"/>
                <w:sz w:val="24"/>
                <w:szCs w:val="24"/>
              </w:rPr>
              <w:t>,</w:t>
            </w:r>
            <w:r w:rsidR="00E51EFE">
              <w:t xml:space="preserve"> </w:t>
            </w:r>
            <w:r w:rsidR="00E51EFE" w:rsidRPr="00E51EFE">
              <w:rPr>
                <w:rFonts w:ascii="Times New Roman" w:eastAsia="Times New Roman" w:hAnsi="Times New Roman" w:cs="Times New Roman"/>
                <w:sz w:val="24"/>
                <w:szCs w:val="24"/>
              </w:rPr>
              <w:t>kuna arengukava on staatiline, aga invetseerinugid veehinda arvestatakse re</w:t>
            </w:r>
            <w:r w:rsidR="00E51EFE">
              <w:rPr>
                <w:rFonts w:ascii="Times New Roman" w:eastAsia="Times New Roman" w:hAnsi="Times New Roman" w:cs="Times New Roman"/>
                <w:sz w:val="24"/>
                <w:szCs w:val="24"/>
              </w:rPr>
              <w:t>a</w:t>
            </w:r>
            <w:r w:rsidR="00E51EFE" w:rsidRPr="00E51EFE">
              <w:rPr>
                <w:rFonts w:ascii="Times New Roman" w:eastAsia="Times New Roman" w:hAnsi="Times New Roman" w:cs="Times New Roman"/>
                <w:sz w:val="24"/>
                <w:szCs w:val="24"/>
              </w:rPr>
              <w:t xml:space="preserve">alselt tehtavate </w:t>
            </w:r>
            <w:r w:rsidR="00E51EFE">
              <w:rPr>
                <w:rFonts w:ascii="Times New Roman" w:eastAsia="Times New Roman" w:hAnsi="Times New Roman" w:cs="Times New Roman"/>
                <w:sz w:val="24"/>
                <w:szCs w:val="24"/>
              </w:rPr>
              <w:t>investeeringutena. Seega</w:t>
            </w:r>
            <w:r w:rsidR="00E51EFE" w:rsidRPr="00E51EFE">
              <w:rPr>
                <w:rFonts w:ascii="Times New Roman" w:eastAsia="Times New Roman" w:hAnsi="Times New Roman" w:cs="Times New Roman"/>
                <w:sz w:val="24"/>
                <w:szCs w:val="24"/>
              </w:rPr>
              <w:t xml:space="preserve"> praktikas arengukava invetseeringuid ei saa kaustada veehinna määramisle vaid igakord tuleb täiendavalt selgitada ja tõestada K</w:t>
            </w:r>
            <w:r w:rsidR="00E51EFE">
              <w:rPr>
                <w:rFonts w:ascii="Times New Roman" w:eastAsia="Times New Roman" w:hAnsi="Times New Roman" w:cs="Times New Roman"/>
                <w:sz w:val="24"/>
                <w:szCs w:val="24"/>
              </w:rPr>
              <w:t>onkurentsiametile,</w:t>
            </w:r>
            <w:r w:rsidR="00E51EFE" w:rsidRPr="00E51EFE">
              <w:rPr>
                <w:rFonts w:ascii="Times New Roman" w:eastAsia="Times New Roman" w:hAnsi="Times New Roman" w:cs="Times New Roman"/>
                <w:sz w:val="24"/>
                <w:szCs w:val="24"/>
              </w:rPr>
              <w:t xml:space="preserve"> millist invetseeringut täpselt tehakse</w:t>
            </w:r>
            <w:r w:rsidR="00E51EFE">
              <w:rPr>
                <w:rFonts w:ascii="Times New Roman" w:eastAsia="Times New Roman" w:hAnsi="Times New Roman" w:cs="Times New Roman"/>
                <w:sz w:val="24"/>
                <w:szCs w:val="24"/>
              </w:rPr>
              <w:t xml:space="preserve"> </w:t>
            </w:r>
            <w:r w:rsidRPr="00D32648">
              <w:rPr>
                <w:rFonts w:ascii="Times New Roman" w:eastAsia="Times New Roman" w:hAnsi="Times New Roman" w:cs="Times New Roman"/>
                <w:sz w:val="24"/>
                <w:szCs w:val="24"/>
              </w:rPr>
              <w:t>.  Senine taristu laiendamine ja rekonstrueerimine on tehtud valdavalt EL toetustega</w:t>
            </w:r>
            <w:r w:rsidR="00A86FF5">
              <w:rPr>
                <w:rFonts w:ascii="Times New Roman" w:eastAsia="Times New Roman" w:hAnsi="Times New Roman" w:cs="Times New Roman"/>
                <w:sz w:val="24"/>
                <w:szCs w:val="24"/>
              </w:rPr>
              <w:t xml:space="preserve">, </w:t>
            </w:r>
            <w:r w:rsidRPr="00D32648">
              <w:rPr>
                <w:rFonts w:ascii="Times New Roman" w:eastAsia="Times New Roman" w:hAnsi="Times New Roman" w:cs="Times New Roman"/>
                <w:sz w:val="24"/>
                <w:szCs w:val="24"/>
              </w:rPr>
              <w:t>mitte veeteenuse hinna arvelt, aga toetused on drastiliselt vähenemas ning oleme olukorras, kus peame leidma tee saavutamaks jätkusuutlikud vee-ettevõtted nii, et ka vajalikud investeeringud saaks kaetud veetariifist. Seega tuleb luua uudsed lähenemised ja lahendused, et veehinna kujundamisel oleks adekvaatne ning pidevalt ajakohastatud info ÜVVK investeeringute realiseerimisest ja vajadustest</w:t>
            </w:r>
            <w:r w:rsidRPr="00D32648">
              <w:rPr>
                <w:rFonts w:ascii="Roboto" w:eastAsia="Roboto" w:hAnsi="Roboto" w:cs="Roboto"/>
                <w:color w:val="444746"/>
                <w:sz w:val="21"/>
                <w:szCs w:val="21"/>
              </w:rPr>
              <w:t>.</w:t>
            </w:r>
          </w:p>
          <w:p w14:paraId="00000031" w14:textId="4C8CD01C" w:rsidR="005B4C92" w:rsidRPr="00D32648" w:rsidRDefault="00471C36">
            <w:pPr>
              <w:pBdr>
                <w:top w:val="nil"/>
                <w:left w:val="nil"/>
                <w:bottom w:val="nil"/>
                <w:right w:val="nil"/>
                <w:between w:val="nil"/>
              </w:pBdr>
              <w:spacing w:before="240" w:after="240" w:line="240" w:lineRule="auto"/>
              <w:jc w:val="both"/>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 xml:space="preserve">ÜVVK AK-s kajastatavate investeeringute kavandamisel ei ole ette antud selget metoodikat ja otsustused sõltuvad arengukava protsessi kaasatud ekspertide pädevusest. Samal ajal on olemas ja ka </w:t>
            </w:r>
            <w:hyperlink r:id="rId17" w:history="1">
              <w:r w:rsidRPr="00D32648">
                <w:rPr>
                  <w:rStyle w:val="Hyperlink"/>
                  <w:rFonts w:ascii="Times New Roman" w:eastAsia="Times New Roman" w:hAnsi="Times New Roman" w:cs="Times New Roman"/>
                  <w:sz w:val="24"/>
                  <w:szCs w:val="24"/>
                </w:rPr>
                <w:t xml:space="preserve">Eestis testitud andmepõhise otsustuse </w:t>
              </w:r>
              <w:sdt>
                <w:sdtPr>
                  <w:rPr>
                    <w:rStyle w:val="Hyperlink"/>
                  </w:rPr>
                  <w:tag w:val="goog_rdk_3"/>
                  <w:id w:val="-74743353"/>
                </w:sdtPr>
                <w:sdtEndPr>
                  <w:rPr>
                    <w:rStyle w:val="Hyperlink"/>
                  </w:rPr>
                </w:sdtEndPr>
                <w:sdtContent/>
              </w:sdt>
              <w:r w:rsidRPr="00D32648">
                <w:rPr>
                  <w:rStyle w:val="Hyperlink"/>
                  <w:rFonts w:ascii="Times New Roman" w:eastAsia="Times New Roman" w:hAnsi="Times New Roman" w:cs="Times New Roman"/>
                  <w:sz w:val="24"/>
                  <w:szCs w:val="24"/>
                </w:rPr>
                <w:t>metoodika</w:t>
              </w:r>
            </w:hyperlink>
            <w:r w:rsidRPr="00D32648">
              <w:rPr>
                <w:rFonts w:ascii="Times New Roman" w:eastAsia="Times New Roman" w:hAnsi="Times New Roman" w:cs="Times New Roman"/>
                <w:sz w:val="24"/>
                <w:szCs w:val="24"/>
              </w:rPr>
              <w:t xml:space="preserve">, kus ÜVVK taristuinvesteeringute planeerimise aluseks on süsteemi eluiga ja seisukord, taristu mõjusfääris asuvad teenused (pääste, tervishoid, ühistransport jms kriitiline taristu) ja nende riketega kaasnevad riskid ning muude taristutüüpide samal trassil planeeritud rekonstrueerimised. </w:t>
            </w:r>
          </w:p>
          <w:p w14:paraId="00000032" w14:textId="77777777" w:rsidR="005B4C92" w:rsidRPr="00D32648" w:rsidRDefault="00471C36">
            <w:pPr>
              <w:pBdr>
                <w:top w:val="nil"/>
                <w:left w:val="nil"/>
                <w:bottom w:val="nil"/>
                <w:right w:val="nil"/>
                <w:between w:val="nil"/>
              </w:pBdr>
              <w:spacing w:before="240" w:after="240" w:line="240" w:lineRule="auto"/>
              <w:jc w:val="both"/>
            </w:pPr>
            <w:r w:rsidRPr="00D32648">
              <w:rPr>
                <w:rFonts w:ascii="Times New Roman" w:eastAsia="Times New Roman" w:hAnsi="Times New Roman" w:cs="Times New Roman"/>
                <w:sz w:val="24"/>
                <w:szCs w:val="24"/>
              </w:rPr>
              <w:t>On selge, et andmepõhine otsustus aitab ressursse optimeerida, ennetada suuremate probleemide tekkimist ning tagab rahastajale ja teenuse tarbijale suurema läbipaistvuse. Samas aga laiutab Eesti vee-ettevõtete digitaliseerimisel ääretult suur lõhe, mis puudutab eesrindlike ettevõtete andmehaldust ja digitaalsete meetodite kasutamist ja seda, kui paberipõhine on väiksemates vee-ettevõtetes andmete haldamine.</w:t>
            </w:r>
          </w:p>
          <w:p w14:paraId="00000033" w14:textId="77777777" w:rsidR="005B4C92" w:rsidRPr="00D32648" w:rsidRDefault="00471C36">
            <w:pPr>
              <w:spacing w:before="240" w:after="240" w:line="240" w:lineRule="auto"/>
              <w:jc w:val="both"/>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Siiani kajastab kirjeldatud probleemistik pelgalt varustuskindluse küsimusi, ometi on kohaliku tasandi veemajandus hoopis laiem küsimus (Joonis 2). Veetundlikus asumis on vaja leida lahendused ekstreemseteks põudadeks, valingvihmadeks, julgeolekukriisideks panustades seejuures tänasest hoopis enam veekvaliteedipõhisele teenuse juhtimisele. Lisaks omavalitsustele, vee-ettevõtetele ja riigiasutustele puudutab probleem kogu elanikkonda ja ettevõtlust.</w:t>
            </w:r>
          </w:p>
          <w:p w14:paraId="00000034" w14:textId="77777777" w:rsidR="005B4C92" w:rsidRPr="00D32648" w:rsidRDefault="00471C36">
            <w:pPr>
              <w:spacing w:before="240" w:after="240" w:line="240" w:lineRule="auto"/>
              <w:jc w:val="both"/>
            </w:pPr>
            <w:r w:rsidRPr="00D32648">
              <w:rPr>
                <w:noProof/>
              </w:rPr>
              <w:lastRenderedPageBreak/>
              <mc:AlternateContent>
                <mc:Choice Requires="wpg">
                  <w:drawing>
                    <wp:inline distT="114300" distB="114300" distL="114300" distR="114300" wp14:anchorId="729AF532" wp14:editId="3DBD6A50">
                      <wp:extent cx="5620068" cy="2662622"/>
                      <wp:effectExtent l="0" t="0" r="0" b="0"/>
                      <wp:docPr id="6" name="Rühm 6"/>
                      <wp:cNvGraphicFramePr/>
                      <a:graphic xmlns:a="http://schemas.openxmlformats.org/drawingml/2006/main">
                        <a:graphicData uri="http://schemas.microsoft.com/office/word/2010/wordprocessingGroup">
                          <wpg:wgp>
                            <wpg:cNvGrpSpPr/>
                            <wpg:grpSpPr>
                              <a:xfrm>
                                <a:off x="0" y="0"/>
                                <a:ext cx="5620068" cy="2662622"/>
                                <a:chOff x="152400" y="152400"/>
                                <a:chExt cx="11887225" cy="5630175"/>
                              </a:xfrm>
                            </wpg:grpSpPr>
                            <pic:pic xmlns:pic="http://schemas.openxmlformats.org/drawingml/2006/picture">
                              <pic:nvPicPr>
                                <pic:cNvPr id="1010117107" name="Shape 6"/>
                                <pic:cNvPicPr preferRelativeResize="0"/>
                              </pic:nvPicPr>
                              <pic:blipFill>
                                <a:blip r:embed="rId18">
                                  <a:alphaModFix/>
                                </a:blip>
                                <a:stretch>
                                  <a:fillRect/>
                                </a:stretch>
                              </pic:blipFill>
                              <pic:spPr>
                                <a:xfrm>
                                  <a:off x="152400" y="152400"/>
                                  <a:ext cx="11887201" cy="5630169"/>
                                </a:xfrm>
                                <a:prstGeom prst="rect">
                                  <a:avLst/>
                                </a:prstGeom>
                                <a:noFill/>
                                <a:ln>
                                  <a:noFill/>
                                </a:ln>
                              </pic:spPr>
                            </pic:pic>
                          </wpg:wg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inline distB="114300" distT="114300" distL="114300" distR="114300">
                      <wp:extent cx="5620068" cy="2662622"/>
                      <wp:effectExtent b="0" l="0" r="0" t="0"/>
                      <wp:docPr id="6" name="image6.png"/>
                      <a:graphic>
                        <a:graphicData uri="http://schemas.openxmlformats.org/drawingml/2006/picture">
                          <pic:pic>
                            <pic:nvPicPr>
                              <pic:cNvPr id="0" name="image6.png"/>
                              <pic:cNvPicPr preferRelativeResize="0"/>
                            </pic:nvPicPr>
                            <pic:blipFill>
                              <a:blip r:embed="rId20"/>
                              <a:srcRect/>
                              <a:stretch>
                                <a:fillRect/>
                              </a:stretch>
                            </pic:blipFill>
                            <pic:spPr>
                              <a:xfrm>
                                <a:off x="0" y="0"/>
                                <a:ext cx="5620068" cy="2662622"/>
                              </a:xfrm>
                              <a:prstGeom prst="rect"/>
                              <a:ln/>
                            </pic:spPr>
                          </pic:pic>
                        </a:graphicData>
                      </a:graphic>
                    </wp:inline>
                  </w:drawing>
                </mc:Fallback>
              </mc:AlternateContent>
            </w:r>
          </w:p>
          <w:p w14:paraId="00000035" w14:textId="77777777" w:rsidR="005B4C92" w:rsidRPr="00D32648" w:rsidRDefault="00471C36">
            <w:pPr>
              <w:spacing w:before="240" w:after="240" w:line="240" w:lineRule="auto"/>
              <w:jc w:val="both"/>
            </w:pPr>
            <w:r w:rsidRPr="00D32648">
              <w:rPr>
                <w:i/>
              </w:rPr>
              <w:t>Joonis 2 ÜVVK AK aktuaalsed arengueesmärgid omavalitsustes</w:t>
            </w:r>
          </w:p>
          <w:p w14:paraId="00000036" w14:textId="77777777" w:rsidR="005B4C92" w:rsidRPr="00D32648" w:rsidRDefault="005B4C92">
            <w:pPr>
              <w:spacing w:after="0" w:line="240" w:lineRule="auto"/>
            </w:pPr>
          </w:p>
          <w:p w14:paraId="00000037" w14:textId="77777777" w:rsidR="005B4C92" w:rsidRPr="007718F6" w:rsidRDefault="00471C36">
            <w:pPr>
              <w:spacing w:after="0" w:line="240" w:lineRule="auto"/>
              <w:jc w:val="center"/>
              <w:rPr>
                <w:rFonts w:ascii="Times New Roman" w:eastAsia="Times New Roman" w:hAnsi="Times New Roman" w:cs="Times New Roman"/>
                <w:b/>
                <w:i/>
                <w:sz w:val="24"/>
                <w:szCs w:val="24"/>
              </w:rPr>
            </w:pPr>
            <w:r w:rsidRPr="007718F6">
              <w:rPr>
                <w:rFonts w:ascii="Times New Roman" w:eastAsia="Times New Roman" w:hAnsi="Times New Roman" w:cs="Times New Roman"/>
                <w:b/>
                <w:i/>
                <w:sz w:val="24"/>
                <w:szCs w:val="24"/>
              </w:rPr>
              <w:t>Hetkeolukord</w:t>
            </w:r>
          </w:p>
          <w:p w14:paraId="00000038" w14:textId="77777777" w:rsidR="005B4C92" w:rsidRPr="00D32648" w:rsidRDefault="005B4C92">
            <w:pPr>
              <w:spacing w:after="0" w:line="240" w:lineRule="auto"/>
              <w:rPr>
                <w:rFonts w:ascii="Arial" w:eastAsia="Arial" w:hAnsi="Arial" w:cs="Arial"/>
                <w:color w:val="000000"/>
              </w:rPr>
            </w:pPr>
          </w:p>
          <w:p w14:paraId="00000039" w14:textId="44DB26ED" w:rsidR="005B4C92" w:rsidRPr="00D32648" w:rsidRDefault="00471C36">
            <w:pPr>
              <w:spacing w:after="0" w:line="240" w:lineRule="auto"/>
              <w:jc w:val="both"/>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Terves Euroopas peetakse veevaldkonda üheks vähim digitaliseeritud valdkonnaks, mistõttu on võimalik olla Euroopas teerajajaks. Seejuures on Eesti ÜVVK valdkonna digitaliseerimiseks täna koondunud selge momentum.</w:t>
            </w:r>
          </w:p>
          <w:p w14:paraId="0000003A" w14:textId="58A9A170" w:rsidR="005B4C92" w:rsidRPr="00D32648" w:rsidRDefault="00471C36">
            <w:pPr>
              <w:spacing w:after="0" w:line="240" w:lineRule="auto"/>
              <w:jc w:val="both"/>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 xml:space="preserve">Vee-ettevõtete võimekuse suurendamiseks on </w:t>
            </w:r>
            <w:r w:rsidR="00CB57A7" w:rsidRPr="00CB57A7">
              <w:rPr>
                <w:rFonts w:ascii="Times New Roman" w:eastAsia="Times New Roman" w:hAnsi="Times New Roman" w:cs="Times New Roman"/>
                <w:sz w:val="24"/>
                <w:szCs w:val="24"/>
              </w:rPr>
              <w:t>Vabariigi Valitsus</w:t>
            </w:r>
            <w:r w:rsidR="00CB57A7">
              <w:rPr>
                <w:rFonts w:ascii="Times New Roman" w:eastAsia="Times New Roman" w:hAnsi="Times New Roman" w:cs="Times New Roman"/>
                <w:sz w:val="24"/>
                <w:szCs w:val="24"/>
              </w:rPr>
              <w:t>e</w:t>
            </w:r>
            <w:r w:rsidR="00CB57A7" w:rsidRPr="00CB57A7">
              <w:rPr>
                <w:rFonts w:ascii="Times New Roman" w:eastAsia="Times New Roman" w:hAnsi="Times New Roman" w:cs="Times New Roman"/>
                <w:sz w:val="24"/>
                <w:szCs w:val="24"/>
              </w:rPr>
              <w:t xml:space="preserve"> </w:t>
            </w:r>
            <w:r w:rsidRPr="00D32648">
              <w:rPr>
                <w:rFonts w:ascii="Times New Roman" w:eastAsia="Times New Roman" w:hAnsi="Times New Roman" w:cs="Times New Roman"/>
                <w:sz w:val="24"/>
                <w:szCs w:val="24"/>
              </w:rPr>
              <w:t>tegevusprogrammis 2023-2027 ette nähtud ülesanne kliimaministrile „Veeteenuse reformi strateegiline teekaart, et tagada ühisveevärgi ja -kanalisatsiooniteenuse toimepidevus ja jätkusuutlikkus“ tähtajaga 2025 juuni ja hetkel on käimas EU poolt rahastatud TSI projekt „Implementation of the Action Plan towards sustainable water services”, mis toetab veeteenuse reformi  teekaardi koostamist vajalikke uuringutega ja metoodikate väljatöötamisega. Lisaks on Majandus- ja Kommunikatsiooniministeeriumi juhitavas Reaalajamajanduse projektis ümbermõtestamisel veearuandluse temaatika, Konkurentsiamet on käivitamas hinnaregulatsiooni andmete infosüsteemi (HAI) ja Terviseamet arendab vee terviseohutuse infosüsteemi.</w:t>
            </w:r>
          </w:p>
          <w:p w14:paraId="0000003B" w14:textId="1804E957" w:rsidR="005B4C92" w:rsidRPr="00D32648" w:rsidRDefault="00471C36">
            <w:pPr>
              <w:spacing w:after="0" w:line="240" w:lineRule="auto"/>
              <w:jc w:val="both"/>
            </w:pPr>
            <w:r w:rsidRPr="00D32648">
              <w:rPr>
                <w:rFonts w:ascii="Times New Roman" w:eastAsia="Times New Roman" w:hAnsi="Times New Roman" w:cs="Times New Roman"/>
                <w:sz w:val="24"/>
                <w:szCs w:val="24"/>
              </w:rPr>
              <w:t xml:space="preserve">Need kõik arendused pingutavad selle nimel, et arendada andmeliidestusi, luua hästitoimivat võrdlus- ja analüütikasüsteemi ning lihtsustada </w:t>
            </w:r>
            <w:r w:rsidR="008C10EE">
              <w:rPr>
                <w:rFonts w:ascii="Times New Roman" w:eastAsia="Times New Roman" w:hAnsi="Times New Roman" w:cs="Times New Roman"/>
                <w:sz w:val="24"/>
                <w:szCs w:val="24"/>
              </w:rPr>
              <w:t>veeteenuse hinnastamise</w:t>
            </w:r>
            <w:r w:rsidR="008C10EE" w:rsidRPr="00D32648">
              <w:rPr>
                <w:rFonts w:ascii="Times New Roman" w:eastAsia="Times New Roman" w:hAnsi="Times New Roman" w:cs="Times New Roman"/>
                <w:sz w:val="24"/>
                <w:szCs w:val="24"/>
              </w:rPr>
              <w:t xml:space="preserve"> </w:t>
            </w:r>
            <w:r w:rsidRPr="00D32648">
              <w:rPr>
                <w:rFonts w:ascii="Times New Roman" w:eastAsia="Times New Roman" w:hAnsi="Times New Roman" w:cs="Times New Roman"/>
                <w:sz w:val="24"/>
                <w:szCs w:val="24"/>
              </w:rPr>
              <w:t>alusandmete esitamist, kuid teevad seda kõik eeldusel, et vee-ettevõtete valdkonna digitaliseeritus on väga madal, andmed on puudulikud ja andmete esitamine käib käsitöönduslike meetoditega</w:t>
            </w:r>
            <w:r w:rsidRPr="00D32648">
              <w:t>.</w:t>
            </w:r>
          </w:p>
          <w:p w14:paraId="491077E0" w14:textId="26C9971C" w:rsidR="004362B4" w:rsidRDefault="004362B4">
            <w:pPr>
              <w:spacing w:after="0" w:line="240" w:lineRule="auto"/>
              <w:jc w:val="both"/>
              <w:rPr>
                <w:rFonts w:ascii="Times New Roman" w:eastAsia="Times New Roman" w:hAnsi="Times New Roman" w:cs="Times New Roman"/>
                <w:sz w:val="24"/>
                <w:szCs w:val="24"/>
              </w:rPr>
            </w:pPr>
            <w:r w:rsidRPr="004362B4">
              <w:rPr>
                <w:rFonts w:ascii="Times New Roman" w:eastAsia="Times New Roman" w:hAnsi="Times New Roman" w:cs="Times New Roman"/>
                <w:sz w:val="24"/>
                <w:szCs w:val="24"/>
              </w:rPr>
              <w:t>Kliimaministeeriumil on kavas eelnõu</w:t>
            </w:r>
            <w:r>
              <w:rPr>
                <w:rFonts w:ascii="Times New Roman" w:eastAsia="Times New Roman" w:hAnsi="Times New Roman" w:cs="Times New Roman"/>
                <w:sz w:val="24"/>
                <w:szCs w:val="24"/>
              </w:rPr>
              <w:t xml:space="preserve">, </w:t>
            </w:r>
            <w:r w:rsidRPr="004362B4">
              <w:rPr>
                <w:rFonts w:ascii="Times New Roman" w:eastAsia="Times New Roman" w:hAnsi="Times New Roman" w:cs="Times New Roman"/>
                <w:sz w:val="24"/>
                <w:szCs w:val="24"/>
              </w:rPr>
              <w:t>mille eesmärk on vähendada keskkonnakaitseloa teenustega seotud ettevõtete ja füüsiliste isikute halduskoormust 25% – s.o on vähendada aega (töötunnid), mis kulub loa omanikel loa taotlemiseks vajalike andmete koondamiseks, taotluse koostamiseks ning hiljem loaga seotud kohustuste täitmiseks (aruandlus, seire jms).</w:t>
            </w:r>
          </w:p>
          <w:p w14:paraId="00586910" w14:textId="77777777" w:rsidR="00D71E75" w:rsidRPr="00D32648" w:rsidRDefault="00D71E75">
            <w:pPr>
              <w:spacing w:after="0" w:line="240" w:lineRule="auto"/>
              <w:jc w:val="both"/>
              <w:rPr>
                <w:rFonts w:ascii="Times New Roman" w:eastAsia="Times New Roman" w:hAnsi="Times New Roman" w:cs="Times New Roman"/>
                <w:sz w:val="24"/>
                <w:szCs w:val="24"/>
              </w:rPr>
            </w:pPr>
          </w:p>
          <w:p w14:paraId="0000003F" w14:textId="77777777" w:rsidR="005B4C92" w:rsidRPr="00D32648" w:rsidRDefault="00471C36">
            <w:pPr>
              <w:spacing w:after="0" w:line="240" w:lineRule="auto"/>
              <w:jc w:val="both"/>
            </w:pPr>
            <w:r w:rsidRPr="00D32648">
              <w:rPr>
                <w:rFonts w:ascii="Times New Roman" w:eastAsia="Times New Roman" w:hAnsi="Times New Roman" w:cs="Times New Roman"/>
                <w:sz w:val="24"/>
                <w:szCs w:val="24"/>
              </w:rPr>
              <w:t>Käesolev projekt panustaks Eesti 2035 riigivalitsemise sihtidesse läbi e-teenuste taristu arendamise,  bürokraatia  ja halduskoormust vähendamise, võimaldades riigil osutada teenuseid tõhusamalt ning nutikamalt ning annab vajaliku sisendi digitehnoloogiate integreerimiseks vee-ettevõtlussektoris.</w:t>
            </w:r>
          </w:p>
          <w:p w14:paraId="08C9E9DC" w14:textId="77777777" w:rsidR="005B4C92" w:rsidRDefault="005B4C92">
            <w:pPr>
              <w:spacing w:after="0" w:line="240" w:lineRule="auto"/>
            </w:pPr>
          </w:p>
          <w:p w14:paraId="2B642155" w14:textId="61E0A6F3" w:rsidR="005D5BC3" w:rsidRPr="005D5BC3" w:rsidRDefault="000E6C34" w:rsidP="005D5BC3">
            <w:pPr>
              <w:spacing w:after="0" w:line="240" w:lineRule="auto"/>
              <w:jc w:val="both"/>
              <w:rPr>
                <w:rFonts w:ascii="Times New Roman" w:eastAsia="Times New Roman" w:hAnsi="Times New Roman" w:cs="Times New Roman"/>
                <w:sz w:val="24"/>
                <w:szCs w:val="24"/>
              </w:rPr>
            </w:pPr>
            <w:r w:rsidRPr="005D5BC3">
              <w:rPr>
                <w:rFonts w:ascii="Times New Roman" w:eastAsia="Times New Roman" w:hAnsi="Times New Roman" w:cs="Times New Roman"/>
                <w:sz w:val="24"/>
                <w:szCs w:val="24"/>
              </w:rPr>
              <w:t>Lisaks panusta</w:t>
            </w:r>
            <w:r w:rsidR="00D71E75">
              <w:rPr>
                <w:rFonts w:ascii="Times New Roman" w:eastAsia="Times New Roman" w:hAnsi="Times New Roman" w:cs="Times New Roman"/>
                <w:sz w:val="24"/>
                <w:szCs w:val="24"/>
              </w:rPr>
              <w:t>ks</w:t>
            </w:r>
            <w:r w:rsidRPr="005D5BC3">
              <w:rPr>
                <w:rFonts w:ascii="Times New Roman" w:eastAsia="Times New Roman" w:hAnsi="Times New Roman" w:cs="Times New Roman"/>
                <w:sz w:val="24"/>
                <w:szCs w:val="24"/>
              </w:rPr>
              <w:t xml:space="preserve"> </w:t>
            </w:r>
            <w:r w:rsidR="005D5BC3" w:rsidRPr="005D5BC3">
              <w:rPr>
                <w:rFonts w:ascii="Times New Roman" w:eastAsia="Times New Roman" w:hAnsi="Times New Roman" w:cs="Times New Roman"/>
                <w:sz w:val="24"/>
                <w:szCs w:val="24"/>
              </w:rPr>
              <w:t xml:space="preserve">käesolev </w:t>
            </w:r>
            <w:r w:rsidRPr="005D5BC3">
              <w:rPr>
                <w:rFonts w:ascii="Times New Roman" w:eastAsia="Times New Roman" w:hAnsi="Times New Roman" w:cs="Times New Roman"/>
                <w:sz w:val="24"/>
                <w:szCs w:val="24"/>
              </w:rPr>
              <w:t>projekt mitmetesse Vabariigi Valitsuse tegevusprogrammi 2023-2027 eesmärkidesse</w:t>
            </w:r>
            <w:r w:rsidR="005D5BC3">
              <w:rPr>
                <w:rFonts w:ascii="Times New Roman" w:eastAsia="Times New Roman" w:hAnsi="Times New Roman" w:cs="Times New Roman"/>
                <w:sz w:val="24"/>
                <w:szCs w:val="24"/>
              </w:rPr>
              <w:t xml:space="preserve">, </w:t>
            </w:r>
            <w:r w:rsidRPr="005D5BC3">
              <w:rPr>
                <w:rFonts w:ascii="Times New Roman" w:eastAsia="Times New Roman" w:hAnsi="Times New Roman" w:cs="Times New Roman"/>
                <w:sz w:val="24"/>
                <w:szCs w:val="24"/>
              </w:rPr>
              <w:t xml:space="preserve">andes panuse kasuajakesksetesse ja uuenduslikesse teenustesse, </w:t>
            </w:r>
            <w:r w:rsidR="005D5BC3" w:rsidRPr="005D5BC3">
              <w:rPr>
                <w:rFonts w:ascii="Times New Roman" w:eastAsia="Times New Roman" w:hAnsi="Times New Roman" w:cs="Times New Roman"/>
                <w:sz w:val="24"/>
                <w:szCs w:val="24"/>
              </w:rPr>
              <w:lastRenderedPageBreak/>
              <w:t xml:space="preserve">ettevõtluskeskkonna edasiarendamisse, e-riigi koosloomelisuse suurendamisse, ühekordse küsimise printsiibi alusel toimivad avaliku sektori e-teenustesse, kestlikkuse aruannete esitamise </w:t>
            </w:r>
          </w:p>
          <w:p w14:paraId="1D5119DA" w14:textId="77777777" w:rsidR="000E6C34" w:rsidRDefault="005D5BC3" w:rsidP="005D5BC3">
            <w:pPr>
              <w:spacing w:after="0" w:line="240" w:lineRule="auto"/>
              <w:jc w:val="both"/>
              <w:rPr>
                <w:rFonts w:ascii="Times New Roman" w:eastAsia="Times New Roman" w:hAnsi="Times New Roman" w:cs="Times New Roman"/>
                <w:sz w:val="24"/>
                <w:szCs w:val="24"/>
              </w:rPr>
            </w:pPr>
            <w:r w:rsidRPr="005D5BC3">
              <w:rPr>
                <w:rFonts w:ascii="Times New Roman" w:eastAsia="Times New Roman" w:hAnsi="Times New Roman" w:cs="Times New Roman"/>
                <w:sz w:val="24"/>
                <w:szCs w:val="24"/>
              </w:rPr>
              <w:t>automatiseerimisse ja andmepõhisele aruandluse</w:t>
            </w:r>
            <w:r w:rsidR="00E51EFE">
              <w:rPr>
                <w:rFonts w:ascii="Times New Roman" w:eastAsia="Times New Roman" w:hAnsi="Times New Roman" w:cs="Times New Roman"/>
                <w:sz w:val="24"/>
                <w:szCs w:val="24"/>
              </w:rPr>
              <w:t>le</w:t>
            </w:r>
            <w:r w:rsidRPr="005D5BC3">
              <w:rPr>
                <w:rFonts w:ascii="Times New Roman" w:eastAsia="Times New Roman" w:hAnsi="Times New Roman" w:cs="Times New Roman"/>
                <w:sz w:val="24"/>
                <w:szCs w:val="24"/>
              </w:rPr>
              <w:t>.</w:t>
            </w:r>
          </w:p>
          <w:p w14:paraId="76BB42EB" w14:textId="77777777" w:rsidR="00BC7C43" w:rsidRDefault="00BC7C43" w:rsidP="005D5BC3">
            <w:pPr>
              <w:spacing w:after="0" w:line="240" w:lineRule="auto"/>
              <w:jc w:val="both"/>
              <w:rPr>
                <w:rFonts w:ascii="Times New Roman" w:eastAsia="Times New Roman" w:hAnsi="Times New Roman" w:cs="Times New Roman"/>
                <w:sz w:val="24"/>
                <w:szCs w:val="24"/>
              </w:rPr>
            </w:pPr>
          </w:p>
          <w:p w14:paraId="35B98207" w14:textId="452AD11B" w:rsidR="00BC7C43" w:rsidRDefault="00BC7C43" w:rsidP="00F132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 annaks tõuke ja panuse valdkonna digitaliseerimisse</w:t>
            </w:r>
            <w:r w:rsidR="00F13202">
              <w:rPr>
                <w:rFonts w:ascii="Times New Roman" w:eastAsia="Times New Roman" w:hAnsi="Times New Roman" w:cs="Times New Roman"/>
                <w:sz w:val="24"/>
                <w:szCs w:val="24"/>
              </w:rPr>
              <w:t xml:space="preserve"> ja valdkond vajab </w:t>
            </w:r>
            <w:r w:rsidR="00896A0C">
              <w:rPr>
                <w:rFonts w:ascii="Times New Roman" w:eastAsia="Times New Roman" w:hAnsi="Times New Roman" w:cs="Times New Roman"/>
                <w:sz w:val="24"/>
                <w:szCs w:val="24"/>
              </w:rPr>
              <w:t xml:space="preserve">kogu Eruroopas </w:t>
            </w:r>
            <w:r w:rsidR="00F13202">
              <w:rPr>
                <w:rFonts w:ascii="Times New Roman" w:eastAsia="Times New Roman" w:hAnsi="Times New Roman" w:cs="Times New Roman"/>
                <w:sz w:val="24"/>
                <w:szCs w:val="24"/>
              </w:rPr>
              <w:t xml:space="preserve">digitaliseerimist, mida kinnitab ka </w:t>
            </w:r>
            <w:r w:rsidR="00F13202" w:rsidRPr="004252C4">
              <w:rPr>
                <w:rFonts w:ascii="Times New Roman" w:eastAsia="Times New Roman" w:hAnsi="Times New Roman" w:cs="Times New Roman"/>
                <w:sz w:val="24"/>
                <w:szCs w:val="24"/>
              </w:rPr>
              <w:t>European Research Executive Agency</w:t>
            </w:r>
            <w:r w:rsidR="00F13202">
              <w:rPr>
                <w:rFonts w:ascii="Times New Roman" w:eastAsia="Times New Roman" w:hAnsi="Times New Roman" w:cs="Times New Roman"/>
                <w:sz w:val="24"/>
                <w:szCs w:val="24"/>
              </w:rPr>
              <w:t xml:space="preserve"> poolt </w:t>
            </w:r>
            <w:r w:rsidR="004252C4">
              <w:rPr>
                <w:rFonts w:ascii="Times New Roman" w:eastAsia="Times New Roman" w:hAnsi="Times New Roman" w:cs="Times New Roman"/>
                <w:sz w:val="24"/>
                <w:szCs w:val="24"/>
              </w:rPr>
              <w:t xml:space="preserve">2020. aastal </w:t>
            </w:r>
            <w:r w:rsidR="00B6710E">
              <w:rPr>
                <w:rFonts w:ascii="Times New Roman" w:eastAsia="Times New Roman" w:hAnsi="Times New Roman" w:cs="Times New Roman"/>
                <w:sz w:val="24"/>
                <w:szCs w:val="24"/>
              </w:rPr>
              <w:t>koostatud</w:t>
            </w:r>
            <w:r w:rsidR="00F13202">
              <w:rPr>
                <w:rFonts w:ascii="Times New Roman" w:eastAsia="Times New Roman" w:hAnsi="Times New Roman" w:cs="Times New Roman"/>
                <w:sz w:val="24"/>
                <w:szCs w:val="24"/>
              </w:rPr>
              <w:t xml:space="preserve"> soovituste aruanne</w:t>
            </w:r>
            <w:r w:rsidR="004252C4">
              <w:rPr>
                <w:rFonts w:ascii="Times New Roman" w:eastAsia="Times New Roman" w:hAnsi="Times New Roman" w:cs="Times New Roman"/>
                <w:sz w:val="24"/>
                <w:szCs w:val="24"/>
              </w:rPr>
              <w:t xml:space="preserve"> D</w:t>
            </w:r>
            <w:r w:rsidR="004252C4" w:rsidRPr="004252C4">
              <w:rPr>
                <w:rFonts w:ascii="Times New Roman" w:eastAsia="Times New Roman" w:hAnsi="Times New Roman" w:cs="Times New Roman"/>
                <w:sz w:val="24"/>
                <w:szCs w:val="24"/>
              </w:rPr>
              <w:t>igitalisation in the Water Sector</w:t>
            </w:r>
            <w:r w:rsidR="004252C4">
              <w:rPr>
                <w:rStyle w:val="FootnoteReference"/>
                <w:rFonts w:ascii="Times New Roman" w:eastAsia="Times New Roman" w:hAnsi="Times New Roman" w:cs="Times New Roman"/>
                <w:sz w:val="24"/>
                <w:szCs w:val="24"/>
              </w:rPr>
              <w:footnoteReference w:id="1"/>
            </w:r>
            <w:r w:rsidR="004252C4">
              <w:rPr>
                <w:rFonts w:ascii="Times New Roman" w:eastAsia="Times New Roman" w:hAnsi="Times New Roman" w:cs="Times New Roman"/>
                <w:sz w:val="24"/>
                <w:szCs w:val="24"/>
              </w:rPr>
              <w:t>.</w:t>
            </w:r>
            <w:r w:rsidR="00896A0C">
              <w:rPr>
                <w:rFonts w:ascii="Times New Roman" w:eastAsia="Times New Roman" w:hAnsi="Times New Roman" w:cs="Times New Roman"/>
                <w:sz w:val="24"/>
                <w:szCs w:val="24"/>
              </w:rPr>
              <w:t xml:space="preserve"> Nimetatud aruandest nähtub, et u</w:t>
            </w:r>
            <w:r w:rsidR="00F13202" w:rsidRPr="00F13202">
              <w:rPr>
                <w:rFonts w:ascii="Times New Roman" w:eastAsia="Times New Roman" w:hAnsi="Times New Roman" w:cs="Times New Roman"/>
                <w:sz w:val="24"/>
                <w:szCs w:val="24"/>
              </w:rPr>
              <w:t>ued digitaalsed lahendused võivad genereerida andmeid ja teadmisi</w:t>
            </w:r>
            <w:r w:rsidR="00F13202">
              <w:rPr>
                <w:rFonts w:ascii="Times New Roman" w:eastAsia="Times New Roman" w:hAnsi="Times New Roman" w:cs="Times New Roman"/>
                <w:sz w:val="24"/>
                <w:szCs w:val="24"/>
              </w:rPr>
              <w:t xml:space="preserve"> </w:t>
            </w:r>
            <w:r w:rsidR="00F13202" w:rsidRPr="00F13202">
              <w:rPr>
                <w:rFonts w:ascii="Times New Roman" w:eastAsia="Times New Roman" w:hAnsi="Times New Roman" w:cs="Times New Roman"/>
                <w:sz w:val="24"/>
                <w:szCs w:val="24"/>
              </w:rPr>
              <w:t>tõhusamate sekkumiste kavandamise</w:t>
            </w:r>
            <w:r w:rsidR="00F13202">
              <w:rPr>
                <w:rFonts w:ascii="Times New Roman" w:eastAsia="Times New Roman" w:hAnsi="Times New Roman" w:cs="Times New Roman"/>
                <w:sz w:val="24"/>
                <w:szCs w:val="24"/>
              </w:rPr>
              <w:t>ks</w:t>
            </w:r>
            <w:r w:rsidR="00F13202" w:rsidRPr="00F13202">
              <w:rPr>
                <w:rFonts w:ascii="Times New Roman" w:eastAsia="Times New Roman" w:hAnsi="Times New Roman" w:cs="Times New Roman"/>
                <w:sz w:val="24"/>
                <w:szCs w:val="24"/>
              </w:rPr>
              <w:t xml:space="preserve"> </w:t>
            </w:r>
            <w:r w:rsidR="00F13202">
              <w:rPr>
                <w:rFonts w:ascii="Times New Roman" w:eastAsia="Times New Roman" w:hAnsi="Times New Roman" w:cs="Times New Roman"/>
                <w:sz w:val="24"/>
                <w:szCs w:val="24"/>
              </w:rPr>
              <w:t xml:space="preserve">ning </w:t>
            </w:r>
            <w:r w:rsidR="00F13202" w:rsidRPr="00F13202">
              <w:rPr>
                <w:rFonts w:ascii="Times New Roman" w:eastAsia="Times New Roman" w:hAnsi="Times New Roman" w:cs="Times New Roman"/>
                <w:sz w:val="24"/>
                <w:szCs w:val="24"/>
              </w:rPr>
              <w:t>või</w:t>
            </w:r>
            <w:r w:rsidR="00F13202">
              <w:rPr>
                <w:rFonts w:ascii="Times New Roman" w:eastAsia="Times New Roman" w:hAnsi="Times New Roman" w:cs="Times New Roman"/>
                <w:sz w:val="24"/>
                <w:szCs w:val="24"/>
              </w:rPr>
              <w:t>vad</w:t>
            </w:r>
            <w:r w:rsidR="00F13202" w:rsidRPr="00F13202">
              <w:rPr>
                <w:rFonts w:ascii="Times New Roman" w:eastAsia="Times New Roman" w:hAnsi="Times New Roman" w:cs="Times New Roman"/>
                <w:sz w:val="24"/>
                <w:szCs w:val="24"/>
              </w:rPr>
              <w:t xml:space="preserve"> parandada integreeritud otsuste tegemise läbipaistvust ja tõhusust</w:t>
            </w:r>
            <w:r w:rsidR="00F13202">
              <w:rPr>
                <w:rFonts w:ascii="Times New Roman" w:eastAsia="Times New Roman" w:hAnsi="Times New Roman" w:cs="Times New Roman"/>
                <w:sz w:val="24"/>
                <w:szCs w:val="24"/>
              </w:rPr>
              <w:t xml:space="preserve"> </w:t>
            </w:r>
            <w:r w:rsidR="00F13202" w:rsidRPr="00F13202">
              <w:rPr>
                <w:rFonts w:ascii="Times New Roman" w:eastAsia="Times New Roman" w:hAnsi="Times New Roman" w:cs="Times New Roman"/>
                <w:sz w:val="24"/>
                <w:szCs w:val="24"/>
              </w:rPr>
              <w:t>veevarude majandami</w:t>
            </w:r>
            <w:r w:rsidR="00F13202">
              <w:rPr>
                <w:rFonts w:ascii="Times New Roman" w:eastAsia="Times New Roman" w:hAnsi="Times New Roman" w:cs="Times New Roman"/>
                <w:sz w:val="24"/>
                <w:szCs w:val="24"/>
              </w:rPr>
              <w:t>sel</w:t>
            </w:r>
            <w:r w:rsidR="00F13202" w:rsidRPr="00F13202">
              <w:rPr>
                <w:rFonts w:ascii="Times New Roman" w:eastAsia="Times New Roman" w:hAnsi="Times New Roman" w:cs="Times New Roman"/>
                <w:sz w:val="24"/>
                <w:szCs w:val="24"/>
              </w:rPr>
              <w:t>.</w:t>
            </w:r>
            <w:r w:rsidR="00F13202">
              <w:rPr>
                <w:rFonts w:ascii="Times New Roman" w:eastAsia="Times New Roman" w:hAnsi="Times New Roman" w:cs="Times New Roman"/>
                <w:sz w:val="24"/>
                <w:szCs w:val="24"/>
              </w:rPr>
              <w:t xml:space="preserve"> </w:t>
            </w:r>
            <w:r w:rsidR="00F13202" w:rsidRPr="00F13202">
              <w:rPr>
                <w:rFonts w:ascii="Times New Roman" w:eastAsia="Times New Roman" w:hAnsi="Times New Roman" w:cs="Times New Roman"/>
                <w:sz w:val="24"/>
                <w:szCs w:val="24"/>
              </w:rPr>
              <w:t>Andmed võivad teha poliitika</w:t>
            </w:r>
            <w:r w:rsidR="00F13202">
              <w:rPr>
                <w:rFonts w:ascii="Times New Roman" w:eastAsia="Times New Roman" w:hAnsi="Times New Roman" w:cs="Times New Roman"/>
                <w:sz w:val="24"/>
                <w:szCs w:val="24"/>
              </w:rPr>
              <w:t xml:space="preserve"> </w:t>
            </w:r>
            <w:r w:rsidR="00F13202" w:rsidRPr="00F13202">
              <w:rPr>
                <w:rFonts w:ascii="Times New Roman" w:eastAsia="Times New Roman" w:hAnsi="Times New Roman" w:cs="Times New Roman"/>
                <w:sz w:val="24"/>
                <w:szCs w:val="24"/>
              </w:rPr>
              <w:t>käegakatsutavamaks, paremini mõistetavaks ja laiemalt aktsepteeritavaks</w:t>
            </w:r>
            <w:r w:rsidR="00F13202">
              <w:rPr>
                <w:rFonts w:ascii="Times New Roman" w:eastAsia="Times New Roman" w:hAnsi="Times New Roman" w:cs="Times New Roman"/>
                <w:sz w:val="24"/>
                <w:szCs w:val="24"/>
              </w:rPr>
              <w:t xml:space="preserve">. Valdkonna digitaliseerimine </w:t>
            </w:r>
            <w:r w:rsidR="00F52EB7">
              <w:rPr>
                <w:rFonts w:ascii="Times New Roman" w:eastAsia="Times New Roman" w:hAnsi="Times New Roman" w:cs="Times New Roman"/>
                <w:sz w:val="24"/>
                <w:szCs w:val="24"/>
              </w:rPr>
              <w:t xml:space="preserve">aitab kaasa </w:t>
            </w:r>
            <w:r w:rsidR="00BC1656" w:rsidRPr="00BC1656">
              <w:rPr>
                <w:rFonts w:ascii="Times New Roman" w:eastAsia="Times New Roman" w:hAnsi="Times New Roman" w:cs="Times New Roman"/>
                <w:sz w:val="24"/>
                <w:szCs w:val="24"/>
              </w:rPr>
              <w:t>ELi rohelise kokkuleppe rakendami</w:t>
            </w:r>
            <w:r w:rsidR="00BC1656">
              <w:rPr>
                <w:rFonts w:ascii="Times New Roman" w:eastAsia="Times New Roman" w:hAnsi="Times New Roman" w:cs="Times New Roman"/>
                <w:sz w:val="24"/>
                <w:szCs w:val="24"/>
              </w:rPr>
              <w:t>sele.</w:t>
            </w:r>
          </w:p>
          <w:p w14:paraId="3CDE0968" w14:textId="77777777" w:rsidR="00D71E75" w:rsidRDefault="00D71E75" w:rsidP="005D5BC3">
            <w:pPr>
              <w:spacing w:after="0" w:line="240" w:lineRule="auto"/>
              <w:jc w:val="both"/>
              <w:rPr>
                <w:rFonts w:ascii="Times New Roman" w:eastAsia="Times New Roman" w:hAnsi="Times New Roman" w:cs="Times New Roman"/>
                <w:sz w:val="24"/>
                <w:szCs w:val="24"/>
              </w:rPr>
            </w:pPr>
          </w:p>
          <w:p w14:paraId="13706D6B" w14:textId="77777777" w:rsidR="00D71E75" w:rsidRDefault="00D71E75" w:rsidP="00D71E75">
            <w:pPr>
              <w:spacing w:after="0" w:line="240" w:lineRule="auto"/>
              <w:jc w:val="both"/>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2023. aastal korraldas Tallinna Tehnikaülikool koos Kliimaministeeriumi ja Eesti Vee-ettevõtete Liiduga Euroopa Liidu Ühenduuringute Keskuse (JRC) rahastusel vee-ettevõtluse digitaliseerimisega seonduva innovatsioonilaagri ja testis prototüübina digitaalse ÜVVK AK võimalusi. Selle projekti järelduste põhjal jätkati 2024. aasta alguses Riigikantselei korraldatud Innosprindis lahenduste otsimist ning jõuti DigiVesi kontseptsioonini.</w:t>
            </w:r>
          </w:p>
          <w:p w14:paraId="00000040" w14:textId="36A2C54D" w:rsidR="00D71E75" w:rsidRPr="00D32648" w:rsidRDefault="00D71E75" w:rsidP="005D5BC3">
            <w:pPr>
              <w:spacing w:after="0" w:line="240" w:lineRule="auto"/>
              <w:jc w:val="both"/>
            </w:pPr>
          </w:p>
        </w:tc>
      </w:tr>
    </w:tbl>
    <w:p w14:paraId="00000041" w14:textId="77777777" w:rsidR="005B4C92" w:rsidRPr="00D32648" w:rsidRDefault="005B4C92">
      <w:pPr>
        <w:spacing w:after="0" w:line="240" w:lineRule="auto"/>
        <w:rPr>
          <w:rFonts w:ascii="Times New Roman" w:eastAsia="Times New Roman" w:hAnsi="Times New Roman" w:cs="Times New Roman"/>
          <w:sz w:val="24"/>
          <w:szCs w:val="24"/>
        </w:rPr>
      </w:pPr>
    </w:p>
    <w:tbl>
      <w:tblPr>
        <w:tblStyle w:val="a1"/>
        <w:tblW w:w="9360" w:type="dxa"/>
        <w:tblLayout w:type="fixed"/>
        <w:tblLook w:val="0400" w:firstRow="0" w:lastRow="0" w:firstColumn="0" w:lastColumn="0" w:noHBand="0" w:noVBand="1"/>
      </w:tblPr>
      <w:tblGrid>
        <w:gridCol w:w="9360"/>
      </w:tblGrid>
      <w:tr w:rsidR="005B4C92" w:rsidRPr="00D32648" w14:paraId="6A438B31" w14:textId="77777777">
        <w:tc>
          <w:tcPr>
            <w:tcW w:w="9360"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00000042" w14:textId="77777777" w:rsidR="005B4C92" w:rsidRPr="00D32648" w:rsidRDefault="00471C36">
            <w:pPr>
              <w:spacing w:after="0" w:line="240" w:lineRule="auto"/>
              <w:rPr>
                <w:rFonts w:ascii="Arial" w:eastAsia="Arial" w:hAnsi="Arial" w:cs="Arial"/>
                <w:b/>
                <w:color w:val="000000"/>
              </w:rPr>
            </w:pPr>
            <w:r w:rsidRPr="00D32648">
              <w:rPr>
                <w:rFonts w:ascii="Arial" w:eastAsia="Arial" w:hAnsi="Arial" w:cs="Arial"/>
                <w:b/>
                <w:color w:val="000000"/>
              </w:rPr>
              <w:t>Projekti eesmärk ja soovitud tulemus </w:t>
            </w:r>
          </w:p>
          <w:p w14:paraId="00000043" w14:textId="77777777" w:rsidR="005B4C92" w:rsidRPr="00D32648" w:rsidRDefault="00471C36">
            <w:pPr>
              <w:numPr>
                <w:ilvl w:val="0"/>
                <w:numId w:val="7"/>
              </w:numPr>
              <w:spacing w:after="0" w:line="240" w:lineRule="auto"/>
              <w:ind w:left="313" w:hanging="134"/>
              <w:rPr>
                <w:rFonts w:ascii="Arial" w:eastAsia="Arial" w:hAnsi="Arial" w:cs="Arial"/>
                <w:i/>
                <w:color w:val="000000"/>
                <w:sz w:val="20"/>
                <w:szCs w:val="20"/>
              </w:rPr>
            </w:pPr>
            <w:r w:rsidRPr="00D32648">
              <w:rPr>
                <w:rFonts w:ascii="Arial" w:eastAsia="Arial" w:hAnsi="Arial" w:cs="Arial"/>
                <w:i/>
                <w:color w:val="000000"/>
                <w:sz w:val="20"/>
                <w:szCs w:val="20"/>
              </w:rPr>
              <w:t>Mh kuidas teame, kas soovitud tulemus saavutati?</w:t>
            </w:r>
          </w:p>
        </w:tc>
      </w:tr>
      <w:tr w:rsidR="005B4C92" w:rsidRPr="00D32648" w14:paraId="5B7A7693" w14:textId="77777777">
        <w:trPr>
          <w:trHeight w:val="409"/>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C6966B" w14:textId="61D21DBA" w:rsidR="00D83E88" w:rsidRPr="008C462C" w:rsidRDefault="00D83E88">
            <w:pPr>
              <w:pBdr>
                <w:top w:val="nil"/>
                <w:left w:val="nil"/>
                <w:bottom w:val="nil"/>
                <w:right w:val="nil"/>
                <w:between w:val="nil"/>
              </w:pBdr>
              <w:spacing w:after="0" w:line="240" w:lineRule="auto"/>
              <w:jc w:val="both"/>
              <w:rPr>
                <w:rFonts w:ascii="Times New Roman" w:eastAsia="Times New Roman" w:hAnsi="Times New Roman" w:cs="Times New Roman"/>
                <w:b/>
                <w:bCs/>
                <w:sz w:val="24"/>
                <w:szCs w:val="24"/>
              </w:rPr>
            </w:pPr>
            <w:r w:rsidRPr="008C462C">
              <w:rPr>
                <w:rFonts w:ascii="Times New Roman" w:eastAsia="Times New Roman" w:hAnsi="Times New Roman" w:cs="Times New Roman"/>
                <w:b/>
                <w:bCs/>
                <w:sz w:val="24"/>
                <w:szCs w:val="24"/>
              </w:rPr>
              <w:t xml:space="preserve">Projekti käigus töötatakse välja ja testitakse DigiVesi kontseptsiooni kolme esimest sammu (ÜVVK andmehalduse digitaliseerimine, operatiivjuhtimise rakendused ja strateegilised rakendused), mis on (eraldi teostatava) 4. sammu jätkuprojekti aluseks  (vt joonis 4). Andmehalduse digitaliseerimise käigus arendatakse ja rakendatakse  innovaatilisi </w:t>
            </w:r>
            <w:r w:rsidR="00C07DB0">
              <w:rPr>
                <w:rFonts w:ascii="Times New Roman" w:eastAsia="Times New Roman" w:hAnsi="Times New Roman" w:cs="Times New Roman"/>
                <w:b/>
                <w:bCs/>
                <w:sz w:val="24"/>
                <w:szCs w:val="24"/>
              </w:rPr>
              <w:t xml:space="preserve">digitaalseid </w:t>
            </w:r>
            <w:r w:rsidRPr="008C462C">
              <w:rPr>
                <w:rFonts w:ascii="Times New Roman" w:eastAsia="Times New Roman" w:hAnsi="Times New Roman" w:cs="Times New Roman"/>
                <w:b/>
                <w:bCs/>
                <w:sz w:val="24"/>
                <w:szCs w:val="24"/>
              </w:rPr>
              <w:t>l</w:t>
            </w:r>
            <w:r w:rsidR="00C07DB0">
              <w:rPr>
                <w:rFonts w:ascii="Times New Roman" w:eastAsia="Times New Roman" w:hAnsi="Times New Roman" w:cs="Times New Roman"/>
                <w:b/>
                <w:bCs/>
                <w:sz w:val="24"/>
                <w:szCs w:val="24"/>
              </w:rPr>
              <w:t>ä</w:t>
            </w:r>
            <w:r w:rsidRPr="008C462C">
              <w:rPr>
                <w:rFonts w:ascii="Times New Roman" w:eastAsia="Times New Roman" w:hAnsi="Times New Roman" w:cs="Times New Roman"/>
                <w:b/>
                <w:bCs/>
                <w:sz w:val="24"/>
                <w:szCs w:val="24"/>
              </w:rPr>
              <w:t>henemisi andmelünkade täitmiseks</w:t>
            </w:r>
            <w:r w:rsidR="00C07DB0">
              <w:rPr>
                <w:rFonts w:ascii="Times New Roman" w:eastAsia="Times New Roman" w:hAnsi="Times New Roman" w:cs="Times New Roman"/>
                <w:b/>
                <w:bCs/>
                <w:sz w:val="24"/>
                <w:szCs w:val="24"/>
              </w:rPr>
              <w:t>.</w:t>
            </w:r>
            <w:r w:rsidRPr="008C462C">
              <w:rPr>
                <w:rFonts w:ascii="Times New Roman" w:eastAsia="Times New Roman" w:hAnsi="Times New Roman" w:cs="Times New Roman"/>
                <w:b/>
                <w:bCs/>
                <w:sz w:val="24"/>
                <w:szCs w:val="24"/>
              </w:rPr>
              <w:t xml:space="preserve"> Operatiivjuhtimise ja strateegiliste rakenduste arendamise käigus arendatakse ja rakendatakse innovaatilisi </w:t>
            </w:r>
            <w:r w:rsidR="00F37D1B">
              <w:rPr>
                <w:rFonts w:ascii="Times New Roman" w:eastAsia="Times New Roman" w:hAnsi="Times New Roman" w:cs="Times New Roman"/>
                <w:b/>
                <w:bCs/>
                <w:sz w:val="24"/>
                <w:szCs w:val="24"/>
              </w:rPr>
              <w:t xml:space="preserve">digitaalseid </w:t>
            </w:r>
            <w:r w:rsidRPr="008C462C">
              <w:rPr>
                <w:rFonts w:ascii="Times New Roman" w:eastAsia="Times New Roman" w:hAnsi="Times New Roman" w:cs="Times New Roman"/>
                <w:b/>
                <w:bCs/>
                <w:sz w:val="24"/>
                <w:szCs w:val="24"/>
              </w:rPr>
              <w:t>tarku otsustustööriistu ja meetodeid mis annavad sisendi omavalitsuste veesüsteemide (ühisveevärgi ja -kanalisatsiooni ning sademeveesüsteemide) arengu juhtimiseks.</w:t>
            </w:r>
          </w:p>
          <w:p w14:paraId="00000045" w14:textId="4AC13978" w:rsidR="005B4C92" w:rsidRPr="00D32648" w:rsidRDefault="00471C36">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 xml:space="preserve">Soovime käesolevas projektis demonstreerida DigiVesi potentsiaali valitud omavalitsuste näitel, kasutades seejuures pilootpiirkondi, mille põhjal välja töötatud lahenduste elluviimine annaks tööriistad &gt;80% Eesti vee-ettevõtetele. </w:t>
            </w:r>
            <w:sdt>
              <w:sdtPr>
                <w:rPr>
                  <w:rFonts w:ascii="Times New Roman" w:eastAsia="Times New Roman" w:hAnsi="Times New Roman" w:cs="Times New Roman"/>
                  <w:sz w:val="24"/>
                  <w:szCs w:val="24"/>
                </w:rPr>
                <w:tag w:val="goog_rdk_4"/>
                <w:id w:val="2021648895"/>
              </w:sdtPr>
              <w:sdtEndPr/>
              <w:sdtContent/>
            </w:sdt>
            <w:r w:rsidR="004739DC" w:rsidRPr="008C5DD9">
              <w:rPr>
                <w:rFonts w:ascii="Times New Roman" w:eastAsia="Times New Roman" w:hAnsi="Times New Roman" w:cs="Times New Roman"/>
                <w:sz w:val="24"/>
                <w:szCs w:val="24"/>
              </w:rPr>
              <w:t>Projekti tulemused valideeritakse tegelike vee-ettevõtete andmestikel ja kohaliku omavalitsuse veevaldkonna strateegiliste ja operatiivsete otsuste reaalelulistes menetlustes</w:t>
            </w:r>
            <w:r w:rsidR="009272C1" w:rsidRPr="008C5DD9">
              <w:rPr>
                <w:rFonts w:ascii="Times New Roman" w:eastAsia="Times New Roman" w:hAnsi="Times New Roman" w:cs="Times New Roman"/>
                <w:sz w:val="24"/>
                <w:szCs w:val="24"/>
              </w:rPr>
              <w:t xml:space="preserve"> sh kehtivate </w:t>
            </w:r>
            <w:r w:rsidR="001C7D75" w:rsidRPr="008C5DD9">
              <w:rPr>
                <w:rFonts w:ascii="Times New Roman" w:eastAsia="Times New Roman" w:hAnsi="Times New Roman" w:cs="Times New Roman"/>
                <w:sz w:val="24"/>
                <w:szCs w:val="24"/>
              </w:rPr>
              <w:t>ÜVVK AK-de peal</w:t>
            </w:r>
            <w:r w:rsidR="004739DC" w:rsidRPr="008C5DD9">
              <w:rPr>
                <w:rFonts w:ascii="Times New Roman" w:eastAsia="Times New Roman" w:hAnsi="Times New Roman" w:cs="Times New Roman"/>
                <w:sz w:val="24"/>
                <w:szCs w:val="24"/>
              </w:rPr>
              <w:t>.</w:t>
            </w:r>
            <w:r w:rsidR="004739DC" w:rsidRPr="00D32648">
              <w:t xml:space="preserve"> </w:t>
            </w:r>
          </w:p>
          <w:p w14:paraId="00000046" w14:textId="6759FC2F" w:rsidR="005B4C92" w:rsidRPr="00D32648" w:rsidRDefault="00471C36">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Kaudselt on eesmärk anda sisend teistesse</w:t>
            </w:r>
            <w:r w:rsidR="004739DC" w:rsidRPr="00D32648">
              <w:rPr>
                <w:rFonts w:ascii="Times New Roman" w:eastAsia="Times New Roman" w:hAnsi="Times New Roman" w:cs="Times New Roman"/>
                <w:sz w:val="24"/>
                <w:szCs w:val="24"/>
              </w:rPr>
              <w:t xml:space="preserve"> temaatiliste</w:t>
            </w:r>
            <w:r w:rsidRPr="00D32648">
              <w:rPr>
                <w:rFonts w:ascii="Times New Roman" w:eastAsia="Times New Roman" w:hAnsi="Times New Roman" w:cs="Times New Roman"/>
                <w:sz w:val="24"/>
                <w:szCs w:val="24"/>
              </w:rPr>
              <w:t xml:space="preserve"> arengukavadega kaetud valdkondadesse, et arengukava ei pea olema ajas kiiresti vananevate alusandmetega pdf fail, vaid või</w:t>
            </w:r>
            <w:r w:rsidR="008C5DD9">
              <w:rPr>
                <w:rFonts w:ascii="Times New Roman" w:eastAsia="Times New Roman" w:hAnsi="Times New Roman" w:cs="Times New Roman"/>
                <w:sz w:val="24"/>
                <w:szCs w:val="24"/>
              </w:rPr>
              <w:t>b</w:t>
            </w:r>
            <w:r w:rsidRPr="00D32648">
              <w:rPr>
                <w:rFonts w:ascii="Times New Roman" w:eastAsia="Times New Roman" w:hAnsi="Times New Roman" w:cs="Times New Roman"/>
                <w:sz w:val="24"/>
                <w:szCs w:val="24"/>
              </w:rPr>
              <w:t xml:space="preserve"> olla </w:t>
            </w:r>
            <w:r w:rsidR="00FF2A27">
              <w:rPr>
                <w:rFonts w:ascii="Times New Roman" w:eastAsia="Times New Roman" w:hAnsi="Times New Roman" w:cs="Times New Roman"/>
                <w:sz w:val="24"/>
                <w:szCs w:val="24"/>
              </w:rPr>
              <w:t>digitaalne</w:t>
            </w:r>
            <w:r w:rsidR="00FF2A27" w:rsidRPr="00D32648">
              <w:rPr>
                <w:rFonts w:ascii="Times New Roman" w:eastAsia="Times New Roman" w:hAnsi="Times New Roman" w:cs="Times New Roman"/>
                <w:sz w:val="24"/>
                <w:szCs w:val="24"/>
              </w:rPr>
              <w:t xml:space="preserve"> </w:t>
            </w:r>
            <w:r w:rsidRPr="00D32648">
              <w:rPr>
                <w:rFonts w:ascii="Times New Roman" w:eastAsia="Times New Roman" w:hAnsi="Times New Roman" w:cs="Times New Roman"/>
                <w:sz w:val="24"/>
                <w:szCs w:val="24"/>
              </w:rPr>
              <w:t xml:space="preserve">juhtimis- ja otsustustöörist, mille toel on arengusuundade kujundamine tõhusam ning kiirem. </w:t>
            </w:r>
          </w:p>
          <w:p w14:paraId="00000047" w14:textId="77777777" w:rsidR="005B4C92" w:rsidRPr="00D32648" w:rsidRDefault="005B4C92">
            <w:pPr>
              <w:spacing w:after="0" w:line="240" w:lineRule="auto"/>
            </w:pPr>
          </w:p>
          <w:p w14:paraId="00000048" w14:textId="77777777" w:rsidR="005B4C92" w:rsidRDefault="00471C36">
            <w:pPr>
              <w:spacing w:after="0" w:line="240" w:lineRule="auto"/>
              <w:jc w:val="center"/>
              <w:rPr>
                <w:rFonts w:ascii="Times New Roman" w:eastAsia="Times New Roman" w:hAnsi="Times New Roman" w:cs="Times New Roman"/>
                <w:b/>
                <w:i/>
                <w:sz w:val="24"/>
                <w:szCs w:val="24"/>
              </w:rPr>
            </w:pPr>
            <w:r w:rsidRPr="00D32648">
              <w:rPr>
                <w:rFonts w:ascii="Times New Roman" w:eastAsia="Times New Roman" w:hAnsi="Times New Roman" w:cs="Times New Roman"/>
                <w:b/>
                <w:i/>
                <w:sz w:val="24"/>
                <w:szCs w:val="24"/>
              </w:rPr>
              <w:t>DigiVesi tööriistade süsteemi kontseptsioon</w:t>
            </w:r>
          </w:p>
          <w:p w14:paraId="026B7193" w14:textId="77777777" w:rsidR="008C5DD9" w:rsidRPr="00D32648" w:rsidRDefault="008C5DD9">
            <w:pPr>
              <w:spacing w:after="0" w:line="240" w:lineRule="auto"/>
              <w:jc w:val="center"/>
              <w:rPr>
                <w:b/>
                <w:i/>
              </w:rPr>
            </w:pPr>
          </w:p>
          <w:p w14:paraId="00000049" w14:textId="000F0E19" w:rsidR="005B4C92" w:rsidRPr="00D32648" w:rsidRDefault="00471C36">
            <w:pPr>
              <w:spacing w:after="0" w:line="240" w:lineRule="auto"/>
              <w:jc w:val="both"/>
            </w:pPr>
            <w:r w:rsidRPr="00D32648">
              <w:rPr>
                <w:rFonts w:ascii="Times New Roman" w:eastAsia="Times New Roman" w:hAnsi="Times New Roman" w:cs="Times New Roman"/>
                <w:sz w:val="24"/>
                <w:szCs w:val="24"/>
              </w:rPr>
              <w:t xml:space="preserve">2024. aastal läbiviidud innosprindi raames jõuti järeldustele, et </w:t>
            </w:r>
            <w:r w:rsidRPr="00D32648">
              <w:rPr>
                <w:rFonts w:ascii="Times New Roman" w:eastAsia="Times New Roman" w:hAnsi="Times New Roman" w:cs="Times New Roman"/>
                <w:b/>
                <w:sz w:val="24"/>
                <w:szCs w:val="24"/>
              </w:rPr>
              <w:t>DigiVesi on omavalitsuste veesüsteemide andmehalduse, digitaalsete otsustustööriistade ja metoodikate kogu</w:t>
            </w:r>
            <w:r w:rsidRPr="00D32648">
              <w:rPr>
                <w:rFonts w:ascii="Times New Roman" w:eastAsia="Times New Roman" w:hAnsi="Times New Roman" w:cs="Times New Roman"/>
                <w:sz w:val="24"/>
                <w:szCs w:val="24"/>
              </w:rPr>
              <w:t xml:space="preserve">, mis </w:t>
            </w:r>
            <w:r w:rsidRPr="00D32648">
              <w:rPr>
                <w:rFonts w:ascii="Times New Roman" w:eastAsia="Times New Roman" w:hAnsi="Times New Roman" w:cs="Times New Roman"/>
                <w:sz w:val="24"/>
                <w:szCs w:val="24"/>
              </w:rPr>
              <w:lastRenderedPageBreak/>
              <w:t>võimaldab seotud osapooltel teha paremaid strateegilisi ja operatiivtasandi otsuseid (Joonis 3). Meie soov ei ole luua “supersüsteemi”, mis ei sobi kellelegi, vaid pakkuda läbimõeldud</w:t>
            </w:r>
            <w:r w:rsidRPr="00D32648">
              <w:t xml:space="preserve"> </w:t>
            </w:r>
            <w:r w:rsidRPr="00D32648">
              <w:rPr>
                <w:rFonts w:ascii="Times New Roman" w:eastAsia="Times New Roman" w:hAnsi="Times New Roman" w:cs="Times New Roman"/>
                <w:b/>
                <w:sz w:val="24"/>
                <w:szCs w:val="24"/>
              </w:rPr>
              <w:t xml:space="preserve">astmelauda vee-ettevõtete digipöörde läbiviimiseks </w:t>
            </w:r>
            <w:r w:rsidRPr="00D32648">
              <w:rPr>
                <w:rFonts w:ascii="Times New Roman" w:eastAsia="Times New Roman" w:hAnsi="Times New Roman" w:cs="Times New Roman"/>
                <w:sz w:val="24"/>
                <w:szCs w:val="24"/>
              </w:rPr>
              <w:t>(Joonis 4). Selliselt on tagatud, et tööriistade kogu on tähenduslik nii neile ettevõtetele, kus digitaalsed meetodid on juba rakendunud kui ka nendele, kus digitaliseerimist tuleb alles alustada.</w:t>
            </w:r>
          </w:p>
          <w:p w14:paraId="0000004A" w14:textId="77777777" w:rsidR="005B4C92" w:rsidRPr="00D32648" w:rsidRDefault="005B4C92">
            <w:pPr>
              <w:spacing w:after="0" w:line="240" w:lineRule="auto"/>
              <w:jc w:val="both"/>
            </w:pPr>
          </w:p>
          <w:p w14:paraId="0790EA93" w14:textId="77777777" w:rsidR="00471C36" w:rsidRPr="00D32648" w:rsidRDefault="00471C36" w:rsidP="00471C36">
            <w:pPr>
              <w:spacing w:after="0" w:line="240" w:lineRule="auto"/>
              <w:jc w:val="both"/>
            </w:pPr>
            <w:r w:rsidRPr="00D32648">
              <w:rPr>
                <w:noProof/>
              </w:rPr>
              <mc:AlternateContent>
                <mc:Choice Requires="wpg">
                  <w:drawing>
                    <wp:inline distT="114300" distB="114300" distL="114300" distR="114300" wp14:anchorId="26A44F50" wp14:editId="08837826">
                      <wp:extent cx="5810250" cy="4470400"/>
                      <wp:effectExtent l="0" t="0" r="0" b="0"/>
                      <wp:docPr id="2" name="Rühm 2"/>
                      <wp:cNvGraphicFramePr/>
                      <a:graphic xmlns:a="http://schemas.openxmlformats.org/drawingml/2006/main">
                        <a:graphicData uri="http://schemas.microsoft.com/office/word/2010/wordprocessingGroup">
                          <wpg:wgp>
                            <wpg:cNvGrpSpPr/>
                            <wpg:grpSpPr>
                              <a:xfrm>
                                <a:off x="0" y="0"/>
                                <a:ext cx="5810250" cy="4470400"/>
                                <a:chOff x="152400" y="152400"/>
                                <a:chExt cx="10311325" cy="7924800"/>
                              </a:xfrm>
                            </wpg:grpSpPr>
                            <pic:pic xmlns:pic="http://schemas.openxmlformats.org/drawingml/2006/picture">
                              <pic:nvPicPr>
                                <pic:cNvPr id="1028338670" name="Shape 2"/>
                                <pic:cNvPicPr preferRelativeResize="0"/>
                              </pic:nvPicPr>
                              <pic:blipFill>
                                <a:blip r:embed="rId21">
                                  <a:alphaModFix/>
                                </a:blip>
                                <a:stretch>
                                  <a:fillRect/>
                                </a:stretch>
                              </pic:blipFill>
                              <pic:spPr>
                                <a:xfrm>
                                  <a:off x="152400" y="152400"/>
                                  <a:ext cx="10311301" cy="7924799"/>
                                </a:xfrm>
                                <a:prstGeom prst="rect">
                                  <a:avLst/>
                                </a:prstGeom>
                                <a:noFill/>
                                <a:ln>
                                  <a:noFill/>
                                </a:ln>
                              </pic:spPr>
                            </pic:pic>
                          </wpg:wg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inline distB="114300" distT="114300" distL="114300" distR="114300">
                      <wp:extent cx="5810250" cy="4470400"/>
                      <wp:effectExtent b="0" l="0" r="0" t="0"/>
                      <wp:docPr id="2" name="image2.png"/>
                      <a:graphic>
                        <a:graphicData uri="http://schemas.openxmlformats.org/drawingml/2006/picture">
                          <pic:pic>
                            <pic:nvPicPr>
                              <pic:cNvPr id="0" name="image2.png"/>
                              <pic:cNvPicPr preferRelativeResize="0"/>
                            </pic:nvPicPr>
                            <pic:blipFill>
                              <a:blip r:embed="rId22"/>
                              <a:srcRect/>
                              <a:stretch>
                                <a:fillRect/>
                              </a:stretch>
                            </pic:blipFill>
                            <pic:spPr>
                              <a:xfrm>
                                <a:off x="0" y="0"/>
                                <a:ext cx="5810250" cy="4470400"/>
                              </a:xfrm>
                              <a:prstGeom prst="rect"/>
                              <a:ln/>
                            </pic:spPr>
                          </pic:pic>
                        </a:graphicData>
                      </a:graphic>
                    </wp:inline>
                  </w:drawing>
                </mc:Fallback>
              </mc:AlternateContent>
            </w:r>
          </w:p>
          <w:p w14:paraId="0000004C" w14:textId="6D2034A7" w:rsidR="005B4C92" w:rsidRPr="00D32648" w:rsidRDefault="00471C36" w:rsidP="00471C36">
            <w:pPr>
              <w:spacing w:after="0" w:line="240" w:lineRule="auto"/>
              <w:jc w:val="both"/>
              <w:rPr>
                <w:i/>
              </w:rPr>
            </w:pPr>
            <w:r w:rsidRPr="00D32648">
              <w:rPr>
                <w:i/>
              </w:rPr>
              <w:t>Joonis 3 DigiVesi kontseptsioon</w:t>
            </w:r>
          </w:p>
          <w:p w14:paraId="224DD146" w14:textId="77777777" w:rsidR="00471C36" w:rsidRPr="00D32648" w:rsidRDefault="00471C36" w:rsidP="00471C36">
            <w:pPr>
              <w:spacing w:after="0" w:line="240" w:lineRule="auto"/>
              <w:jc w:val="both"/>
            </w:pPr>
          </w:p>
          <w:p w14:paraId="0000004D" w14:textId="2F96A593" w:rsidR="005B4C92" w:rsidRPr="00D32648" w:rsidRDefault="00471C36">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Olukorras, kus arenevad võimalikud väljundrakendused (kohalike omavalitsuste andmepõhised halduskeskkonnad, nt Viimsi VAAL süsteem; planeeringute rakendus PLANK,</w:t>
            </w:r>
            <w:r w:rsidR="008C5DD9">
              <w:rPr>
                <w:rFonts w:ascii="Times New Roman" w:eastAsia="Times New Roman" w:hAnsi="Times New Roman" w:cs="Times New Roman"/>
                <w:sz w:val="24"/>
                <w:szCs w:val="24"/>
              </w:rPr>
              <w:t xml:space="preserve"> K</w:t>
            </w:r>
            <w:r w:rsidRPr="00D32648">
              <w:rPr>
                <w:rFonts w:ascii="Times New Roman" w:eastAsia="Times New Roman" w:hAnsi="Times New Roman" w:cs="Times New Roman"/>
                <w:sz w:val="24"/>
                <w:szCs w:val="24"/>
              </w:rPr>
              <w:t xml:space="preserve">onkurentsiameti hinnastamise infosüsteem HAI, </w:t>
            </w:r>
            <w:r w:rsidR="008C5DD9">
              <w:rPr>
                <w:rFonts w:ascii="Times New Roman" w:eastAsia="Times New Roman" w:hAnsi="Times New Roman" w:cs="Times New Roman"/>
                <w:sz w:val="24"/>
                <w:szCs w:val="24"/>
              </w:rPr>
              <w:t xml:space="preserve">Terviseameti </w:t>
            </w:r>
            <w:r w:rsidRPr="00D32648">
              <w:rPr>
                <w:rFonts w:ascii="Times New Roman" w:eastAsia="Times New Roman" w:hAnsi="Times New Roman" w:cs="Times New Roman"/>
                <w:sz w:val="24"/>
                <w:szCs w:val="24"/>
              </w:rPr>
              <w:t>vee terviseohutuse infosüsteem jne) ning Reaalajamajanduse</w:t>
            </w:r>
            <w:r w:rsidR="00E86AC0">
              <w:rPr>
                <w:rFonts w:ascii="Times New Roman" w:eastAsia="Times New Roman" w:hAnsi="Times New Roman" w:cs="Times New Roman"/>
                <w:sz w:val="24"/>
                <w:szCs w:val="24"/>
              </w:rPr>
              <w:t xml:space="preserve"> projekti</w:t>
            </w:r>
            <w:r w:rsidRPr="00D32648">
              <w:rPr>
                <w:rFonts w:ascii="Times New Roman" w:eastAsia="Times New Roman" w:hAnsi="Times New Roman" w:cs="Times New Roman"/>
                <w:sz w:val="24"/>
                <w:szCs w:val="24"/>
              </w:rPr>
              <w:t xml:space="preserve"> raames korrastatakse andmepõhise veearuandluse raamistikku, on oluline tagada, et need pusletükid ka koostoimeliselt vee-ettevõtluse digipööret toetaks. Lisaks tuleks erinevates ots</w:t>
            </w:r>
            <w:r w:rsidR="004F6225">
              <w:rPr>
                <w:rFonts w:ascii="Times New Roman" w:eastAsia="Times New Roman" w:hAnsi="Times New Roman" w:cs="Times New Roman"/>
                <w:sz w:val="24"/>
                <w:szCs w:val="24"/>
              </w:rPr>
              <w:t>us</w:t>
            </w:r>
            <w:r w:rsidRPr="00D32648">
              <w:rPr>
                <w:rFonts w:ascii="Times New Roman" w:eastAsia="Times New Roman" w:hAnsi="Times New Roman" w:cs="Times New Roman"/>
                <w:sz w:val="24"/>
                <w:szCs w:val="24"/>
              </w:rPr>
              <w:t xml:space="preserve">tusprotsessides kasutada riigil, ettevõtetel, kui ka omavalitsustel olevaid andmeid parimal viisil ning maksimaalselt. </w:t>
            </w:r>
          </w:p>
          <w:p w14:paraId="0000004E" w14:textId="298BBCF4" w:rsidR="005B4C92" w:rsidRPr="00D32648" w:rsidRDefault="00471C36">
            <w:pPr>
              <w:spacing w:after="0" w:line="240" w:lineRule="auto"/>
            </w:pPr>
            <w:r w:rsidRPr="00D32648">
              <w:lastRenderedPageBreak/>
              <w:t xml:space="preserve"> </w:t>
            </w:r>
            <w:r w:rsidRPr="00D32648">
              <w:rPr>
                <w:noProof/>
              </w:rPr>
              <w:drawing>
                <wp:inline distT="0" distB="0" distL="0" distR="0" wp14:anchorId="70DCB401" wp14:editId="5DF2829F">
                  <wp:extent cx="5816600" cy="2398395"/>
                  <wp:effectExtent l="0" t="0" r="0" b="1905"/>
                  <wp:docPr id="1542380750"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380750" name=""/>
                          <pic:cNvPicPr/>
                        </pic:nvPicPr>
                        <pic:blipFill>
                          <a:blip r:embed="rId23"/>
                          <a:stretch>
                            <a:fillRect/>
                          </a:stretch>
                        </pic:blipFill>
                        <pic:spPr>
                          <a:xfrm>
                            <a:off x="0" y="0"/>
                            <a:ext cx="5816600" cy="2398395"/>
                          </a:xfrm>
                          <a:prstGeom prst="rect">
                            <a:avLst/>
                          </a:prstGeom>
                        </pic:spPr>
                      </pic:pic>
                    </a:graphicData>
                  </a:graphic>
                </wp:inline>
              </w:drawing>
            </w:r>
          </w:p>
          <w:p w14:paraId="00000050" w14:textId="14843519" w:rsidR="005B4C92" w:rsidRPr="00D32648" w:rsidRDefault="002C48CB" w:rsidP="00471C36">
            <w:pPr>
              <w:spacing w:after="0" w:line="240" w:lineRule="auto"/>
              <w:rPr>
                <w:i/>
              </w:rPr>
            </w:pPr>
            <w:sdt>
              <w:sdtPr>
                <w:tag w:val="goog_rdk_5"/>
                <w:id w:val="216556559"/>
                <w:showingPlcHdr/>
              </w:sdtPr>
              <w:sdtEndPr/>
              <w:sdtContent>
                <w:r w:rsidR="00471C36" w:rsidRPr="00D32648">
                  <w:t xml:space="preserve">     </w:t>
                </w:r>
              </w:sdtContent>
            </w:sdt>
            <w:r w:rsidR="00471C36" w:rsidRPr="00D32648">
              <w:rPr>
                <w:i/>
              </w:rPr>
              <w:t>Joonis 4 DigiVesi kontseptsioon ÜVVK digitaliseerimise astmelaudade süsteemina</w:t>
            </w:r>
          </w:p>
          <w:p w14:paraId="26771E46" w14:textId="77777777" w:rsidR="00471C36" w:rsidRPr="00D32648" w:rsidRDefault="00471C36" w:rsidP="00471C36">
            <w:pPr>
              <w:spacing w:after="0" w:line="240" w:lineRule="auto"/>
            </w:pPr>
          </w:p>
          <w:p w14:paraId="00000051" w14:textId="77777777" w:rsidR="005B4C92" w:rsidRPr="00D32648" w:rsidRDefault="00471C36">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 xml:space="preserve">Ka väiksemaskaalaliste digimuutuste juhtimine on keeruline protsess. Et DigiVesi ambitsioon on olla tähenduslik käimasoleva üle-eestilise vee-ettevõtluse reformi mõistes ja seostada ÜVVK arengut teiste valdkondlike teemadega, on väljakutse seda suurem. </w:t>
            </w:r>
            <w:r w:rsidRPr="008C462C">
              <w:rPr>
                <w:rFonts w:ascii="Times New Roman" w:eastAsia="Times New Roman" w:hAnsi="Times New Roman" w:cs="Times New Roman"/>
                <w:b/>
                <w:bCs/>
                <w:sz w:val="24"/>
                <w:szCs w:val="24"/>
              </w:rPr>
              <w:t>Käesoleva projekti eesmärgiks on näitlikustada digitaalsete meetodite rakendatavust ÜVVK valdkonnas ning ületada kõige tugevamaid barjääre</w:t>
            </w:r>
            <w:r w:rsidRPr="00D32648">
              <w:rPr>
                <w:rFonts w:ascii="Times New Roman" w:eastAsia="Times New Roman" w:hAnsi="Times New Roman" w:cs="Times New Roman"/>
                <w:sz w:val="24"/>
                <w:szCs w:val="24"/>
              </w:rPr>
              <w:t xml:space="preserve"> (Joonis 5), mis seda täna takistavad. </w:t>
            </w:r>
          </w:p>
          <w:p w14:paraId="3A5B6CD5" w14:textId="273F7FBF" w:rsidR="00471C36" w:rsidRPr="00D32648" w:rsidRDefault="00471C36">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32648">
              <w:rPr>
                <w:rFonts w:ascii="Times New Roman" w:eastAsia="Times New Roman" w:hAnsi="Times New Roman" w:cs="Times New Roman"/>
                <w:noProof/>
                <w:sz w:val="24"/>
                <w:szCs w:val="24"/>
              </w:rPr>
              <w:drawing>
                <wp:inline distT="0" distB="0" distL="0" distR="0" wp14:anchorId="4A148227" wp14:editId="3F681B96">
                  <wp:extent cx="5696617" cy="4707172"/>
                  <wp:effectExtent l="0" t="0" r="0" b="0"/>
                  <wp:docPr id="984367053"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67053" name=""/>
                          <pic:cNvPicPr/>
                        </pic:nvPicPr>
                        <pic:blipFill>
                          <a:blip r:embed="rId24"/>
                          <a:stretch>
                            <a:fillRect/>
                          </a:stretch>
                        </pic:blipFill>
                        <pic:spPr>
                          <a:xfrm>
                            <a:off x="0" y="0"/>
                            <a:ext cx="5699795" cy="4709798"/>
                          </a:xfrm>
                          <a:prstGeom prst="rect">
                            <a:avLst/>
                          </a:prstGeom>
                        </pic:spPr>
                      </pic:pic>
                    </a:graphicData>
                  </a:graphic>
                </wp:inline>
              </w:drawing>
            </w:r>
          </w:p>
          <w:p w14:paraId="00000053" w14:textId="779E6BA3" w:rsidR="005B4C92" w:rsidRPr="00D32648" w:rsidRDefault="002C48CB" w:rsidP="00471C36">
            <w:pPr>
              <w:spacing w:after="0" w:line="240" w:lineRule="auto"/>
              <w:rPr>
                <w:i/>
              </w:rPr>
            </w:pPr>
            <w:sdt>
              <w:sdtPr>
                <w:tag w:val="goog_rdk_6"/>
                <w:id w:val="-1527019614"/>
              </w:sdtPr>
              <w:sdtEndPr/>
              <w:sdtContent>
                <w:r w:rsidR="00471C36" w:rsidRPr="00D32648">
                  <w:t xml:space="preserve">     </w:t>
                </w:r>
              </w:sdtContent>
            </w:sdt>
            <w:r w:rsidR="00471C36" w:rsidRPr="00D32648">
              <w:rPr>
                <w:i/>
              </w:rPr>
              <w:t>Joonis 5 Eesti ÜVVK valdkonna digitaliseerimise probleemistik</w:t>
            </w:r>
          </w:p>
          <w:p w14:paraId="0A583930" w14:textId="77777777" w:rsidR="00471C36" w:rsidRPr="00D32648" w:rsidRDefault="00471C36" w:rsidP="00471C36">
            <w:pPr>
              <w:spacing w:after="0" w:line="240" w:lineRule="auto"/>
            </w:pPr>
          </w:p>
          <w:p w14:paraId="00000054" w14:textId="77777777" w:rsidR="005B4C92" w:rsidRPr="00D32648" w:rsidRDefault="00471C36">
            <w:pPr>
              <w:pBdr>
                <w:top w:val="nil"/>
                <w:left w:val="nil"/>
                <w:bottom w:val="nil"/>
                <w:right w:val="nil"/>
                <w:between w:val="nil"/>
              </w:pBdr>
              <w:spacing w:after="0" w:line="240" w:lineRule="auto"/>
              <w:jc w:val="center"/>
              <w:rPr>
                <w:b/>
                <w:i/>
              </w:rPr>
            </w:pPr>
            <w:r w:rsidRPr="00D32648">
              <w:rPr>
                <w:rFonts w:ascii="Times New Roman" w:eastAsia="Times New Roman" w:hAnsi="Times New Roman" w:cs="Times New Roman"/>
                <w:b/>
                <w:i/>
                <w:sz w:val="24"/>
                <w:szCs w:val="24"/>
              </w:rPr>
              <w:t>Soovitud tulemus</w:t>
            </w:r>
          </w:p>
          <w:p w14:paraId="00000055" w14:textId="77777777" w:rsidR="005B4C92" w:rsidRPr="00D32648" w:rsidRDefault="00471C36">
            <w:pPr>
              <w:spacing w:after="0" w:line="240" w:lineRule="auto"/>
              <w:jc w:val="both"/>
            </w:pPr>
            <w:r w:rsidRPr="00D32648">
              <w:rPr>
                <w:rFonts w:ascii="Times New Roman" w:eastAsia="Times New Roman" w:hAnsi="Times New Roman" w:cs="Times New Roman"/>
                <w:sz w:val="24"/>
                <w:szCs w:val="24"/>
              </w:rPr>
              <w:t>DigiVesi projekti saab lugeda edukaks kui: 3 omavalitsuse/3 vee-ettevõtte alusel väljatöötatud näitelahendused võetakse pärast projekti lõppu kasutusele teistes ettevõtetes ja juurduvad üle-eestiliselt toimivatesse rakendustesse ning projektiga kaasnev turudialoog suurendab Eesti vee-ettevõtluse teadlikkust korraliku andmehalduse ja digitaallahenduste kasudest.</w:t>
            </w:r>
          </w:p>
          <w:p w14:paraId="00000056" w14:textId="77777777" w:rsidR="005B4C92" w:rsidRPr="00D32648" w:rsidRDefault="005B4C92">
            <w:pPr>
              <w:spacing w:after="0" w:line="240" w:lineRule="auto"/>
              <w:jc w:val="both"/>
            </w:pPr>
          </w:p>
        </w:tc>
      </w:tr>
    </w:tbl>
    <w:p w14:paraId="00000057" w14:textId="77777777" w:rsidR="005B4C92" w:rsidRPr="00D32648" w:rsidRDefault="005B4C92">
      <w:pPr>
        <w:spacing w:after="0" w:line="240" w:lineRule="auto"/>
        <w:rPr>
          <w:rFonts w:ascii="Times New Roman" w:eastAsia="Times New Roman" w:hAnsi="Times New Roman" w:cs="Times New Roman"/>
          <w:sz w:val="24"/>
          <w:szCs w:val="24"/>
        </w:rPr>
      </w:pPr>
    </w:p>
    <w:tbl>
      <w:tblPr>
        <w:tblStyle w:val="a2"/>
        <w:tblW w:w="9360" w:type="dxa"/>
        <w:tblLayout w:type="fixed"/>
        <w:tblLook w:val="0400" w:firstRow="0" w:lastRow="0" w:firstColumn="0" w:lastColumn="0" w:noHBand="0" w:noVBand="1"/>
      </w:tblPr>
      <w:tblGrid>
        <w:gridCol w:w="9360"/>
      </w:tblGrid>
      <w:tr w:rsidR="005B4C92" w:rsidRPr="00D32648" w14:paraId="3C046B71" w14:textId="77777777">
        <w:tc>
          <w:tcPr>
            <w:tcW w:w="9360"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00000058" w14:textId="77777777" w:rsidR="005B4C92" w:rsidRPr="00D32648" w:rsidRDefault="00471C36">
            <w:pPr>
              <w:spacing w:after="0" w:line="240" w:lineRule="auto"/>
              <w:rPr>
                <w:rFonts w:ascii="Arial" w:eastAsia="Arial" w:hAnsi="Arial" w:cs="Arial"/>
                <w:b/>
              </w:rPr>
            </w:pPr>
            <w:r w:rsidRPr="00D32648">
              <w:rPr>
                <w:rFonts w:ascii="Arial" w:eastAsia="Arial" w:hAnsi="Arial" w:cs="Arial"/>
                <w:b/>
                <w:color w:val="000000"/>
              </w:rPr>
              <w:t xml:space="preserve">Võimalikud </w:t>
            </w:r>
            <w:r w:rsidRPr="00D32648">
              <w:rPr>
                <w:rFonts w:ascii="Arial" w:eastAsia="Arial" w:hAnsi="Arial" w:cs="Arial"/>
                <w:b/>
              </w:rPr>
              <w:t>lahendussuunad, projekti uuenduslikkus, riskid</w:t>
            </w:r>
          </w:p>
          <w:p w14:paraId="00000059" w14:textId="77777777" w:rsidR="005B4C92" w:rsidRPr="00D32648" w:rsidRDefault="00471C36">
            <w:pPr>
              <w:numPr>
                <w:ilvl w:val="0"/>
                <w:numId w:val="8"/>
              </w:numPr>
              <w:spacing w:after="0" w:line="240" w:lineRule="auto"/>
              <w:ind w:left="313" w:hanging="142"/>
              <w:rPr>
                <w:rFonts w:ascii="Arial" w:eastAsia="Arial" w:hAnsi="Arial" w:cs="Arial"/>
                <w:i/>
                <w:sz w:val="20"/>
                <w:szCs w:val="20"/>
              </w:rPr>
            </w:pPr>
            <w:r w:rsidRPr="00D32648">
              <w:rPr>
                <w:rFonts w:ascii="Arial" w:eastAsia="Arial" w:hAnsi="Arial" w:cs="Arial"/>
                <w:i/>
                <w:sz w:val="20"/>
                <w:szCs w:val="20"/>
              </w:rPr>
              <w:t>Kirjeldage võimalikke lahendussuundi, ootusi lahendustele, võimalikku katsetust, võimalikke takistusi, riske ja nende maandamise meetmeid.</w:t>
            </w:r>
          </w:p>
          <w:p w14:paraId="0000005A" w14:textId="77777777" w:rsidR="005B4C92" w:rsidRPr="00D32648" w:rsidRDefault="00471C36">
            <w:pPr>
              <w:numPr>
                <w:ilvl w:val="0"/>
                <w:numId w:val="8"/>
              </w:numPr>
              <w:spacing w:after="0" w:line="240" w:lineRule="auto"/>
              <w:ind w:left="313" w:hanging="142"/>
              <w:rPr>
                <w:rFonts w:ascii="Arial" w:eastAsia="Arial" w:hAnsi="Arial" w:cs="Arial"/>
                <w:i/>
                <w:color w:val="000000"/>
                <w:sz w:val="20"/>
                <w:szCs w:val="20"/>
              </w:rPr>
            </w:pPr>
            <w:r w:rsidRPr="00D32648">
              <w:rPr>
                <w:rFonts w:ascii="Arial" w:eastAsia="Arial" w:hAnsi="Arial" w:cs="Arial"/>
                <w:i/>
                <w:color w:val="000000"/>
                <w:sz w:val="20"/>
                <w:szCs w:val="20"/>
              </w:rPr>
              <w:t>Innovatsiooniprojektid võivad hõlmata probleemidele lahenduste otsimist, lahenduste arendamist ja katsetamist, kuid mitte valmislahenduse hankimist.</w:t>
            </w:r>
          </w:p>
          <w:p w14:paraId="0000005B" w14:textId="77777777" w:rsidR="005B4C92" w:rsidRPr="00D32648" w:rsidRDefault="00471C36">
            <w:pPr>
              <w:numPr>
                <w:ilvl w:val="0"/>
                <w:numId w:val="8"/>
              </w:numPr>
              <w:spacing w:after="0" w:line="240" w:lineRule="auto"/>
              <w:ind w:left="313" w:hanging="142"/>
              <w:rPr>
                <w:rFonts w:ascii="Arial" w:eastAsia="Arial" w:hAnsi="Arial" w:cs="Arial"/>
                <w:i/>
                <w:color w:val="000000"/>
                <w:sz w:val="20"/>
                <w:szCs w:val="20"/>
              </w:rPr>
            </w:pPr>
            <w:r w:rsidRPr="00D32648">
              <w:rPr>
                <w:rFonts w:ascii="Arial" w:eastAsia="Arial" w:hAnsi="Arial" w:cs="Arial"/>
                <w:i/>
                <w:color w:val="000000"/>
                <w:sz w:val="20"/>
                <w:szCs w:val="20"/>
              </w:rPr>
              <w:t>Oodatakse teaduspõhiseid, uuenduslikke lahendusi.</w:t>
            </w:r>
            <w:r w:rsidRPr="00D32648">
              <w:rPr>
                <w:rFonts w:ascii="Arial" w:eastAsia="Arial" w:hAnsi="Arial" w:cs="Arial"/>
                <w:i/>
                <w:color w:val="000000"/>
                <w:sz w:val="20"/>
                <w:szCs w:val="20"/>
                <w:vertAlign w:val="superscript"/>
              </w:rPr>
              <w:footnoteReference w:id="2"/>
            </w:r>
            <w:r w:rsidRPr="00D32648">
              <w:rPr>
                <w:rFonts w:ascii="Arial" w:eastAsia="Arial" w:hAnsi="Arial" w:cs="Arial"/>
                <w:i/>
                <w:color w:val="000000"/>
                <w:sz w:val="20"/>
                <w:szCs w:val="20"/>
              </w:rPr>
              <w:t xml:space="preserve"> Kirjeldage olemasoleva info põhjalt projekti uuenduslikkust. </w:t>
            </w:r>
          </w:p>
          <w:p w14:paraId="0000005C" w14:textId="77777777" w:rsidR="005B4C92" w:rsidRPr="00D32648" w:rsidRDefault="005B4C92">
            <w:pPr>
              <w:spacing w:after="0" w:line="240" w:lineRule="auto"/>
              <w:ind w:hanging="541"/>
              <w:rPr>
                <w:rFonts w:ascii="Times New Roman" w:eastAsia="Times New Roman" w:hAnsi="Times New Roman" w:cs="Times New Roman"/>
                <w:sz w:val="24"/>
                <w:szCs w:val="24"/>
              </w:rPr>
            </w:pPr>
          </w:p>
        </w:tc>
      </w:tr>
      <w:tr w:rsidR="005B4C92" w:rsidRPr="00D32648" w14:paraId="17CDCB92" w14:textId="77777777">
        <w:trPr>
          <w:trHeight w:val="285"/>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60D7F0" w14:textId="61BB82F9" w:rsidR="00F451D5" w:rsidRPr="00D32648" w:rsidRDefault="00F451D5" w:rsidP="00F451D5">
            <w:pPr>
              <w:spacing w:after="0" w:line="240" w:lineRule="auto"/>
              <w:jc w:val="both"/>
              <w:rPr>
                <w:rFonts w:ascii="Times New Roman" w:eastAsia="Times New Roman" w:hAnsi="Times New Roman" w:cs="Times New Roman"/>
                <w:bCs/>
                <w:iCs/>
                <w:sz w:val="24"/>
                <w:szCs w:val="24"/>
              </w:rPr>
            </w:pPr>
            <w:r w:rsidRPr="007718F6">
              <w:rPr>
                <w:rFonts w:ascii="Times New Roman" w:eastAsia="Times New Roman" w:hAnsi="Times New Roman" w:cs="Times New Roman"/>
                <w:bCs/>
                <w:iCs/>
                <w:sz w:val="24"/>
                <w:szCs w:val="24"/>
              </w:rPr>
              <w:t>Oleme teinud eelkokkulepped omavalitsustega, kelle puhul on teada erinev digitaliseerituse lähteolukord</w:t>
            </w:r>
            <w:r w:rsidRPr="00D32648">
              <w:rPr>
                <w:rFonts w:ascii="Times New Roman" w:eastAsia="Times New Roman" w:hAnsi="Times New Roman" w:cs="Times New Roman"/>
                <w:bCs/>
                <w:iCs/>
                <w:sz w:val="24"/>
                <w:szCs w:val="24"/>
              </w:rPr>
              <w:t>, tagamaks, et innovatsioonina välja töötatav tööriistakast on tähenduslik valdavale osale Eesti vee-ettevõtetest ja omavalitsustest. Oleme alljärgnevalt kirjeldanud ootused Eesti vee-ettevõtete digitaliseerimise astmelaudade sisustamiseks tööriistadega, jättes lahti võimaliku lahenduse täpse sisu. Pos</w:t>
            </w:r>
            <w:r w:rsidR="00E161A9">
              <w:rPr>
                <w:rFonts w:ascii="Times New Roman" w:eastAsia="Times New Roman" w:hAnsi="Times New Roman" w:cs="Times New Roman"/>
                <w:bCs/>
                <w:iCs/>
                <w:sz w:val="24"/>
                <w:szCs w:val="24"/>
              </w:rPr>
              <w:t>i</w:t>
            </w:r>
            <w:r w:rsidRPr="00D32648">
              <w:rPr>
                <w:rFonts w:ascii="Times New Roman" w:eastAsia="Times New Roman" w:hAnsi="Times New Roman" w:cs="Times New Roman"/>
                <w:bCs/>
                <w:iCs/>
                <w:sz w:val="24"/>
                <w:szCs w:val="24"/>
              </w:rPr>
              <w:t xml:space="preserve">tiivse otsuse korral sisustame täpsemalt kõigi sammude spetsiifilised SMART eesmärgid ja tulemusindikaatorid, võimaldamaks hanketingimused täpsemalt kirjeldada. </w:t>
            </w:r>
            <w:r w:rsidR="007466F0" w:rsidRPr="00D32648">
              <w:rPr>
                <w:rFonts w:ascii="Times New Roman" w:eastAsia="Times New Roman" w:hAnsi="Times New Roman" w:cs="Times New Roman"/>
                <w:bCs/>
                <w:iCs/>
                <w:sz w:val="24"/>
                <w:szCs w:val="24"/>
              </w:rPr>
              <w:t>Lisaks on  vajalik hanke ettevalmistamise faasis täiendavad turudialoogid võimalike pakkujatega, et selgitada välja pakkujate võimekus ja valmisolek tulla välja uuenduslike lahendustega.</w:t>
            </w:r>
          </w:p>
          <w:p w14:paraId="6514DF31" w14:textId="1AB692BF" w:rsidR="00F451D5" w:rsidRPr="007718F6" w:rsidRDefault="00F451D5" w:rsidP="007718F6">
            <w:pPr>
              <w:spacing w:after="0" w:line="240" w:lineRule="auto"/>
              <w:jc w:val="both"/>
              <w:rPr>
                <w:rFonts w:ascii="Times New Roman" w:eastAsia="Times New Roman" w:hAnsi="Times New Roman" w:cs="Times New Roman"/>
                <w:bCs/>
                <w:iCs/>
                <w:sz w:val="24"/>
                <w:szCs w:val="24"/>
              </w:rPr>
            </w:pPr>
            <w:r w:rsidRPr="00D32648">
              <w:rPr>
                <w:rFonts w:ascii="Times New Roman" w:eastAsia="Times New Roman" w:hAnsi="Times New Roman" w:cs="Times New Roman"/>
                <w:bCs/>
                <w:iCs/>
                <w:sz w:val="24"/>
                <w:szCs w:val="24"/>
              </w:rPr>
              <w:t xml:space="preserve">Eeldatav protsess lahenduse väljatöötamisel sisaldab algfaasis põhjalikku </w:t>
            </w:r>
            <w:r w:rsidR="007466F0" w:rsidRPr="00D32648">
              <w:rPr>
                <w:rFonts w:ascii="Times New Roman" w:eastAsia="Times New Roman" w:hAnsi="Times New Roman" w:cs="Times New Roman"/>
                <w:bCs/>
                <w:iCs/>
                <w:sz w:val="24"/>
                <w:szCs w:val="24"/>
              </w:rPr>
              <w:t xml:space="preserve">osapoolte kaasamist </w:t>
            </w:r>
            <w:r w:rsidRPr="00D32648">
              <w:rPr>
                <w:rFonts w:ascii="Times New Roman" w:eastAsia="Times New Roman" w:hAnsi="Times New Roman" w:cs="Times New Roman"/>
                <w:bCs/>
                <w:iCs/>
                <w:sz w:val="24"/>
                <w:szCs w:val="24"/>
              </w:rPr>
              <w:t>(nt fookusgrupiintervjuud</w:t>
            </w:r>
            <w:r w:rsidR="007466F0" w:rsidRPr="00D32648">
              <w:rPr>
                <w:rFonts w:ascii="Times New Roman" w:eastAsia="Times New Roman" w:hAnsi="Times New Roman" w:cs="Times New Roman"/>
                <w:bCs/>
                <w:iCs/>
                <w:sz w:val="24"/>
                <w:szCs w:val="24"/>
              </w:rPr>
              <w:t xml:space="preserve"> vms). Turudialoogide põhjal </w:t>
            </w:r>
            <w:r w:rsidR="000F43A2">
              <w:rPr>
                <w:rFonts w:ascii="Times New Roman" w:eastAsia="Times New Roman" w:hAnsi="Times New Roman" w:cs="Times New Roman"/>
                <w:bCs/>
                <w:iCs/>
                <w:sz w:val="24"/>
                <w:szCs w:val="24"/>
              </w:rPr>
              <w:t>luuakse</w:t>
            </w:r>
            <w:r w:rsidR="007466F0" w:rsidRPr="00D32648">
              <w:rPr>
                <w:rFonts w:ascii="Times New Roman" w:eastAsia="Times New Roman" w:hAnsi="Times New Roman" w:cs="Times New Roman"/>
                <w:bCs/>
                <w:iCs/>
                <w:sz w:val="24"/>
                <w:szCs w:val="24"/>
              </w:rPr>
              <w:t xml:space="preserve"> astmelaudade süsteemi tervikarhitektuur ja ootused seostele, misjärel on võimalik asuda metoodilise arendustöö faasi, kus üksikud tööriistad välja töötatakse ja testitakse. Valideerimaks DigiVesi tööriistakasti mõjusust on vajalik ka koostoimeline testimine</w:t>
            </w:r>
            <w:r w:rsidR="00A94A3F">
              <w:rPr>
                <w:rFonts w:ascii="Times New Roman" w:eastAsia="Times New Roman" w:hAnsi="Times New Roman" w:cs="Times New Roman"/>
                <w:bCs/>
                <w:iCs/>
                <w:sz w:val="24"/>
                <w:szCs w:val="24"/>
              </w:rPr>
              <w:t>.</w:t>
            </w:r>
            <w:r w:rsidR="007466F0" w:rsidRPr="00D32648">
              <w:rPr>
                <w:rFonts w:ascii="Times New Roman" w:eastAsia="Times New Roman" w:hAnsi="Times New Roman" w:cs="Times New Roman"/>
                <w:bCs/>
                <w:iCs/>
                <w:sz w:val="24"/>
                <w:szCs w:val="24"/>
              </w:rPr>
              <w:t xml:space="preserve"> </w:t>
            </w:r>
            <w:r w:rsidR="00A94A3F">
              <w:rPr>
                <w:rFonts w:ascii="Times New Roman" w:eastAsia="Times New Roman" w:hAnsi="Times New Roman" w:cs="Times New Roman"/>
                <w:bCs/>
                <w:iCs/>
                <w:sz w:val="24"/>
                <w:szCs w:val="24"/>
              </w:rPr>
              <w:t>E</w:t>
            </w:r>
            <w:r w:rsidR="007466F0" w:rsidRPr="00D32648">
              <w:rPr>
                <w:rFonts w:ascii="Times New Roman" w:eastAsia="Times New Roman" w:hAnsi="Times New Roman" w:cs="Times New Roman"/>
                <w:bCs/>
                <w:iCs/>
                <w:sz w:val="24"/>
                <w:szCs w:val="24"/>
              </w:rPr>
              <w:t>eldame et see toimuks vabatahtliku katseperioodi jooksul, kus hankepartneri eksperdid peaks olema valmis pakkuma tehnilist tuge huvitatud osapooltele loodud süsteemi testimiseks ja osapoolte koolitamiseks. Projekti lahutamatuks osaks peab jääma ka tulemuste tutvustamine seotud osapooltele.</w:t>
            </w:r>
          </w:p>
          <w:p w14:paraId="37B4FDFB" w14:textId="77777777" w:rsidR="00F451D5" w:rsidRPr="00D32648" w:rsidRDefault="00F451D5">
            <w:pPr>
              <w:spacing w:after="0" w:line="240" w:lineRule="auto"/>
              <w:jc w:val="center"/>
              <w:rPr>
                <w:b/>
                <w:i/>
              </w:rPr>
            </w:pPr>
          </w:p>
          <w:p w14:paraId="0000005F" w14:textId="0B815EBF" w:rsidR="005B4C92" w:rsidRPr="007718F6" w:rsidRDefault="007466F0">
            <w:pPr>
              <w:pBdr>
                <w:top w:val="nil"/>
                <w:left w:val="nil"/>
                <w:bottom w:val="nil"/>
                <w:right w:val="nil"/>
                <w:between w:val="nil"/>
              </w:pBdr>
              <w:spacing w:after="0" w:line="240" w:lineRule="auto"/>
              <w:jc w:val="both"/>
              <w:rPr>
                <w:rFonts w:ascii="Times New Roman" w:eastAsia="Times New Roman" w:hAnsi="Times New Roman" w:cs="Times New Roman"/>
                <w:bCs/>
                <w:iCs/>
                <w:sz w:val="24"/>
                <w:szCs w:val="24"/>
              </w:rPr>
            </w:pPr>
            <w:r w:rsidRPr="007718F6">
              <w:rPr>
                <w:rFonts w:ascii="Times New Roman" w:eastAsia="Times New Roman" w:hAnsi="Times New Roman" w:cs="Times New Roman"/>
                <w:bCs/>
                <w:iCs/>
                <w:sz w:val="24"/>
                <w:szCs w:val="24"/>
              </w:rPr>
              <w:t xml:space="preserve">Eelkirjeldatud </w:t>
            </w:r>
            <w:r w:rsidR="008E410A" w:rsidRPr="007718F6">
              <w:rPr>
                <w:rFonts w:ascii="Times New Roman" w:eastAsia="Times New Roman" w:hAnsi="Times New Roman" w:cs="Times New Roman"/>
                <w:bCs/>
                <w:iCs/>
                <w:sz w:val="24"/>
                <w:szCs w:val="24"/>
              </w:rPr>
              <w:t>ÜVVK digitaliseerimise astmelaudade süsteemile (</w:t>
            </w:r>
            <w:r w:rsidR="00100979">
              <w:rPr>
                <w:rFonts w:ascii="Times New Roman" w:eastAsia="Times New Roman" w:hAnsi="Times New Roman" w:cs="Times New Roman"/>
                <w:bCs/>
                <w:iCs/>
                <w:sz w:val="24"/>
                <w:szCs w:val="24"/>
              </w:rPr>
              <w:t>J</w:t>
            </w:r>
            <w:r w:rsidR="008E410A" w:rsidRPr="007718F6">
              <w:rPr>
                <w:rFonts w:ascii="Times New Roman" w:eastAsia="Times New Roman" w:hAnsi="Times New Roman" w:cs="Times New Roman"/>
                <w:bCs/>
                <w:iCs/>
                <w:sz w:val="24"/>
                <w:szCs w:val="24"/>
              </w:rPr>
              <w:t>oonis 4) vastavad arendusvaldkonnad projektis. Seejuures osaliselt toimub astmelaudade arendus ajalises sõltuvussuhtes (meetodite arendus sõltub andmemudelist), aga osaliselt paralleelselt (meetodite arendus saab osaliselt toimuda rööpsete töövoogudena</w:t>
            </w:r>
            <w:r w:rsidR="000207DA">
              <w:rPr>
                <w:rFonts w:ascii="Times New Roman" w:eastAsia="Times New Roman" w:hAnsi="Times New Roman" w:cs="Times New Roman"/>
                <w:bCs/>
                <w:iCs/>
                <w:sz w:val="24"/>
                <w:szCs w:val="24"/>
              </w:rPr>
              <w:t>)</w:t>
            </w:r>
            <w:r w:rsidR="008E410A" w:rsidRPr="007718F6">
              <w:rPr>
                <w:rFonts w:ascii="Times New Roman" w:eastAsia="Times New Roman" w:hAnsi="Times New Roman" w:cs="Times New Roman"/>
                <w:bCs/>
                <w:iCs/>
                <w:sz w:val="24"/>
                <w:szCs w:val="24"/>
              </w:rPr>
              <w:t>.</w:t>
            </w:r>
          </w:p>
          <w:p w14:paraId="492B451E" w14:textId="77777777" w:rsidR="008E410A" w:rsidRPr="007718F6" w:rsidRDefault="008E410A">
            <w:pPr>
              <w:pBdr>
                <w:top w:val="nil"/>
                <w:left w:val="nil"/>
                <w:bottom w:val="nil"/>
                <w:right w:val="nil"/>
                <w:between w:val="nil"/>
              </w:pBdr>
              <w:spacing w:after="0" w:line="240" w:lineRule="auto"/>
              <w:jc w:val="both"/>
              <w:rPr>
                <w:rFonts w:ascii="Times New Roman" w:eastAsia="Times New Roman" w:hAnsi="Times New Roman" w:cs="Times New Roman"/>
                <w:bCs/>
                <w:iCs/>
                <w:sz w:val="24"/>
                <w:szCs w:val="24"/>
              </w:rPr>
            </w:pPr>
          </w:p>
          <w:p w14:paraId="00000060" w14:textId="1DE3ACA9" w:rsidR="005B4C92" w:rsidRPr="00D32648" w:rsidRDefault="00471C36">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32648">
              <w:rPr>
                <w:rFonts w:ascii="Times New Roman" w:eastAsia="Times New Roman" w:hAnsi="Times New Roman" w:cs="Times New Roman"/>
                <w:b/>
                <w:sz w:val="24"/>
                <w:szCs w:val="24"/>
              </w:rPr>
              <w:t xml:space="preserve">Samm 1: ÜVVK andmehalduse digitaliseerimine </w:t>
            </w:r>
            <w:r w:rsidRPr="00D32648">
              <w:rPr>
                <w:rFonts w:ascii="Times New Roman" w:eastAsia="Times New Roman" w:hAnsi="Times New Roman" w:cs="Times New Roman"/>
                <w:sz w:val="24"/>
                <w:szCs w:val="24"/>
              </w:rPr>
              <w:t xml:space="preserve">(vaata ka </w:t>
            </w:r>
            <w:r w:rsidR="000207DA">
              <w:rPr>
                <w:rFonts w:ascii="Times New Roman" w:eastAsia="Times New Roman" w:hAnsi="Times New Roman" w:cs="Times New Roman"/>
                <w:sz w:val="24"/>
                <w:szCs w:val="24"/>
              </w:rPr>
              <w:t>J</w:t>
            </w:r>
            <w:r w:rsidRPr="00D32648">
              <w:rPr>
                <w:rFonts w:ascii="Times New Roman" w:eastAsia="Times New Roman" w:hAnsi="Times New Roman" w:cs="Times New Roman"/>
                <w:sz w:val="24"/>
                <w:szCs w:val="24"/>
              </w:rPr>
              <w:t>oonis 4) sisaldab järgmisi alamtegevusi.</w:t>
            </w:r>
          </w:p>
          <w:p w14:paraId="00000061" w14:textId="77777777" w:rsidR="005B4C92" w:rsidRPr="00D32648" w:rsidRDefault="00471C36">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1.1 Arendatakse metoodikaid (masinõpe, GIS analüütika) ÜVVK taristu andmevajakute täitmiseks. 3d andmestik süsteemidest.</w:t>
            </w:r>
          </w:p>
          <w:p w14:paraId="00000062" w14:textId="35741400" w:rsidR="005B4C92" w:rsidRPr="00D32648" w:rsidRDefault="00471C36">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lastRenderedPageBreak/>
              <w:t xml:space="preserve">1.2 ÜVVK andmehalduse digitaliseerimise suurendamiseks uuendatakse </w:t>
            </w:r>
            <w:hyperlink r:id="rId25">
              <w:r w:rsidRPr="00D32648">
                <w:rPr>
                  <w:rFonts w:ascii="Times New Roman" w:eastAsia="Times New Roman" w:hAnsi="Times New Roman" w:cs="Times New Roman"/>
                  <w:sz w:val="24"/>
                  <w:szCs w:val="24"/>
                </w:rPr>
                <w:t>EVEL</w:t>
              </w:r>
              <w:r w:rsidR="00F8526D">
                <w:rPr>
                  <w:rFonts w:ascii="Times New Roman" w:eastAsia="Times New Roman" w:hAnsi="Times New Roman" w:cs="Times New Roman"/>
                  <w:sz w:val="24"/>
                  <w:szCs w:val="24"/>
                </w:rPr>
                <w:t>-i</w:t>
              </w:r>
              <w:r w:rsidRPr="00D32648">
                <w:rPr>
                  <w:rFonts w:ascii="Times New Roman" w:eastAsia="Times New Roman" w:hAnsi="Times New Roman" w:cs="Times New Roman"/>
                  <w:sz w:val="24"/>
                  <w:szCs w:val="24"/>
                </w:rPr>
                <w:t xml:space="preserve"> poolt väljatöötatud andmehalduse</w:t>
              </w:r>
            </w:hyperlink>
            <w:r w:rsidR="00F8526D">
              <w:rPr>
                <w:rFonts w:ascii="Times New Roman" w:eastAsia="Times New Roman" w:hAnsi="Times New Roman" w:cs="Times New Roman"/>
                <w:sz w:val="24"/>
                <w:szCs w:val="24"/>
              </w:rPr>
              <w:t xml:space="preserve"> standardiseerimise</w:t>
            </w:r>
            <w:r w:rsidRPr="00D32648">
              <w:rPr>
                <w:rFonts w:ascii="Times New Roman" w:eastAsia="Times New Roman" w:hAnsi="Times New Roman" w:cs="Times New Roman"/>
                <w:sz w:val="24"/>
                <w:szCs w:val="24"/>
              </w:rPr>
              <w:t xml:space="preserve"> põhimõtteid. </w:t>
            </w:r>
          </w:p>
          <w:p w14:paraId="00000063" w14:textId="77777777" w:rsidR="005B4C92" w:rsidRPr="00D32648" w:rsidRDefault="00471C36">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1.3 Kaardistatakse andmehalduse miinimumstandardile vastav ressursivajadus (optimaalne tööaeg andmete digitaliseerimiseks), hinnastamismudelisse ettepaneku tegemine digipöörde võimestamiseks.</w:t>
            </w:r>
          </w:p>
          <w:p w14:paraId="00000064" w14:textId="77777777" w:rsidR="005B4C92" w:rsidRPr="00D32648" w:rsidRDefault="00471C36">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 xml:space="preserve">1.4 Töötatakse välja hankenäidised ja lepingupõhjad teenuse kaasamiseks. </w:t>
            </w:r>
          </w:p>
          <w:p w14:paraId="00000065" w14:textId="77777777" w:rsidR="005B4C92" w:rsidRPr="00D32648" w:rsidRDefault="00471C36">
            <w:pPr>
              <w:pBdr>
                <w:top w:val="nil"/>
                <w:left w:val="nil"/>
                <w:bottom w:val="nil"/>
                <w:right w:val="nil"/>
                <w:between w:val="nil"/>
              </w:pBdr>
              <w:spacing w:after="0" w:line="240" w:lineRule="auto"/>
              <w:jc w:val="both"/>
            </w:pPr>
            <w:r w:rsidRPr="00D32648">
              <w:rPr>
                <w:rFonts w:ascii="Times New Roman" w:eastAsia="Times New Roman" w:hAnsi="Times New Roman" w:cs="Times New Roman"/>
                <w:sz w:val="24"/>
                <w:szCs w:val="24"/>
              </w:rPr>
              <w:t>1.5 Töötatakse välja ühtse andmehaldusplatvormi mudel, mis liidestub tulevikus erinevate riiklike andmebaasidega, mis koondavad täna erinevatel alustel sarnast infot.</w:t>
            </w:r>
          </w:p>
          <w:p w14:paraId="00000066" w14:textId="77777777" w:rsidR="005B4C92" w:rsidRPr="00D32648" w:rsidRDefault="005B4C92">
            <w:pPr>
              <w:spacing w:after="0" w:line="240" w:lineRule="auto"/>
              <w:jc w:val="both"/>
            </w:pPr>
          </w:p>
          <w:p w14:paraId="00000067" w14:textId="12EF926B" w:rsidR="005B4C92" w:rsidRPr="00D32648" w:rsidRDefault="00471C36">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32648">
              <w:rPr>
                <w:rFonts w:ascii="Times New Roman" w:eastAsia="Times New Roman" w:hAnsi="Times New Roman" w:cs="Times New Roman"/>
                <w:b/>
                <w:sz w:val="24"/>
                <w:szCs w:val="24"/>
              </w:rPr>
              <w:t>Samm 2: Operatiivjuhtimise rakendused</w:t>
            </w:r>
            <w:r w:rsidRPr="00D32648">
              <w:rPr>
                <w:rFonts w:ascii="Times New Roman" w:eastAsia="Times New Roman" w:hAnsi="Times New Roman" w:cs="Times New Roman"/>
                <w:sz w:val="24"/>
                <w:szCs w:val="24"/>
              </w:rPr>
              <w:t xml:space="preserve"> sisaldab järgmisi alamtegevusi.</w:t>
            </w:r>
          </w:p>
          <w:p w14:paraId="00000068" w14:textId="02B5039C" w:rsidR="005B4C92" w:rsidRPr="00D32648" w:rsidRDefault="00471C36">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 xml:space="preserve">2.1 Arendatakse andmepõhiseid metoodikaid veeteenuse hinnastamise </w:t>
            </w:r>
            <w:r w:rsidR="004E1BFC">
              <w:rPr>
                <w:rFonts w:ascii="Times New Roman" w:eastAsia="Times New Roman" w:hAnsi="Times New Roman" w:cs="Times New Roman"/>
                <w:sz w:val="24"/>
                <w:szCs w:val="24"/>
              </w:rPr>
              <w:t>analüüsiks ja</w:t>
            </w:r>
            <w:r w:rsidRPr="00D32648">
              <w:rPr>
                <w:rFonts w:ascii="Times New Roman" w:eastAsia="Times New Roman" w:hAnsi="Times New Roman" w:cs="Times New Roman"/>
                <w:sz w:val="24"/>
                <w:szCs w:val="24"/>
              </w:rPr>
              <w:t xml:space="preserve"> võrdluseks. </w:t>
            </w:r>
          </w:p>
          <w:p w14:paraId="00000069" w14:textId="77777777" w:rsidR="005B4C92" w:rsidRPr="00D32648" w:rsidRDefault="00471C36">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 xml:space="preserve">2.2 Luuakse otsustustoed ÜVVK taristuinfo kasutamiseks ehitusõigusega seotud küsimustes (detailplaneeringud, ehitusload). </w:t>
            </w:r>
          </w:p>
          <w:p w14:paraId="0000006A" w14:textId="323CDFF5" w:rsidR="005B4C92" w:rsidRPr="00D32648" w:rsidRDefault="00471C36">
            <w:pPr>
              <w:pBdr>
                <w:top w:val="nil"/>
                <w:left w:val="nil"/>
                <w:bottom w:val="nil"/>
                <w:right w:val="nil"/>
                <w:between w:val="nil"/>
              </w:pBdr>
              <w:spacing w:after="0" w:line="240" w:lineRule="auto"/>
              <w:jc w:val="both"/>
            </w:pPr>
            <w:r w:rsidRPr="00D32648">
              <w:rPr>
                <w:rFonts w:ascii="Times New Roman" w:eastAsia="Times New Roman" w:hAnsi="Times New Roman" w:cs="Times New Roman"/>
                <w:sz w:val="24"/>
                <w:szCs w:val="24"/>
              </w:rPr>
              <w:t>2.3 Luuakse rakendused taristute investeeringute kooskavandamiseks (ÜVVK/</w:t>
            </w:r>
            <w:r w:rsidR="00BD0E95">
              <w:rPr>
                <w:rFonts w:ascii="Times New Roman" w:eastAsia="Times New Roman" w:hAnsi="Times New Roman" w:cs="Times New Roman"/>
                <w:sz w:val="24"/>
                <w:szCs w:val="24"/>
              </w:rPr>
              <w:t>teed/</w:t>
            </w:r>
            <w:r w:rsidRPr="00D32648">
              <w:rPr>
                <w:rFonts w:ascii="Times New Roman" w:eastAsia="Times New Roman" w:hAnsi="Times New Roman" w:cs="Times New Roman"/>
                <w:sz w:val="24"/>
                <w:szCs w:val="24"/>
              </w:rPr>
              <w:t>transport/muud võrgud).</w:t>
            </w:r>
          </w:p>
          <w:p w14:paraId="0000006B" w14:textId="77777777" w:rsidR="005B4C92" w:rsidRPr="00D32648" w:rsidRDefault="005B4C92">
            <w:pPr>
              <w:spacing w:after="0" w:line="240" w:lineRule="auto"/>
              <w:jc w:val="both"/>
            </w:pPr>
          </w:p>
          <w:p w14:paraId="0000006C" w14:textId="2C9A86F1" w:rsidR="005B4C92" w:rsidRPr="00D32648" w:rsidRDefault="00471C36">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32648">
              <w:rPr>
                <w:rFonts w:ascii="Times New Roman" w:eastAsia="Times New Roman" w:hAnsi="Times New Roman" w:cs="Times New Roman"/>
                <w:b/>
                <w:sz w:val="24"/>
                <w:szCs w:val="24"/>
              </w:rPr>
              <w:t>Samm 3: Strateegilised rakendused</w:t>
            </w:r>
            <w:r w:rsidRPr="00D32648">
              <w:rPr>
                <w:rFonts w:ascii="Times New Roman" w:eastAsia="Times New Roman" w:hAnsi="Times New Roman" w:cs="Times New Roman"/>
                <w:sz w:val="24"/>
                <w:szCs w:val="24"/>
              </w:rPr>
              <w:t xml:space="preserve"> sisaldab järgmisi alamtegevusi.</w:t>
            </w:r>
          </w:p>
          <w:p w14:paraId="0000006D" w14:textId="3F378B51" w:rsidR="005B4C92" w:rsidRPr="00D32648" w:rsidRDefault="00471C36">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 xml:space="preserve">3.1 Arendatakse välja ÜVVK taristute investeeringute strateegia tööriist, mis vastab eritüübiliste ettevõtete ärimudelitele. </w:t>
            </w:r>
          </w:p>
          <w:p w14:paraId="0000006E" w14:textId="6B3F6009" w:rsidR="005B4C92" w:rsidRPr="00D32648" w:rsidRDefault="00471C36">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3.2 Töötatakse välja KOV strateegiliseks kavandamiseks ja ruumiliseks planeerimiseks kohaldatavad ÜVVK taristu riskimetoodikad (varustuskindlus kriiside</w:t>
            </w:r>
            <w:r w:rsidR="00C12909">
              <w:rPr>
                <w:rFonts w:ascii="Times New Roman" w:eastAsia="Times New Roman" w:hAnsi="Times New Roman" w:cs="Times New Roman"/>
                <w:sz w:val="24"/>
                <w:szCs w:val="24"/>
              </w:rPr>
              <w:t>k</w:t>
            </w:r>
            <w:r w:rsidRPr="00D32648">
              <w:rPr>
                <w:rFonts w:ascii="Times New Roman" w:eastAsia="Times New Roman" w:hAnsi="Times New Roman" w:cs="Times New Roman"/>
                <w:sz w:val="24"/>
                <w:szCs w:val="24"/>
              </w:rPr>
              <w:t>s, sh julgeolek, kliimakriisid).</w:t>
            </w:r>
          </w:p>
          <w:p w14:paraId="0000006F" w14:textId="77777777" w:rsidR="005B4C92" w:rsidRPr="00D32648" w:rsidRDefault="005B4C92">
            <w:pPr>
              <w:spacing w:after="0" w:line="240" w:lineRule="auto"/>
              <w:jc w:val="both"/>
            </w:pPr>
          </w:p>
          <w:p w14:paraId="00000070" w14:textId="50E86C01" w:rsidR="005B4C92" w:rsidRPr="00D32648" w:rsidRDefault="00471C36">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32648">
              <w:rPr>
                <w:rFonts w:ascii="Times New Roman" w:eastAsia="Times New Roman" w:hAnsi="Times New Roman" w:cs="Times New Roman"/>
                <w:b/>
                <w:sz w:val="24"/>
                <w:szCs w:val="24"/>
              </w:rPr>
              <w:t>Samm 4: Andmepõhise mudeli rakendamise mitmik</w:t>
            </w:r>
            <w:r w:rsidR="00C12909">
              <w:rPr>
                <w:rFonts w:ascii="Times New Roman" w:eastAsia="Times New Roman" w:hAnsi="Times New Roman" w:cs="Times New Roman"/>
                <w:b/>
                <w:sz w:val="24"/>
                <w:szCs w:val="24"/>
              </w:rPr>
              <w:t>-</w:t>
            </w:r>
            <w:r w:rsidRPr="00D32648">
              <w:rPr>
                <w:rFonts w:ascii="Times New Roman" w:eastAsia="Times New Roman" w:hAnsi="Times New Roman" w:cs="Times New Roman"/>
                <w:b/>
                <w:sz w:val="24"/>
                <w:szCs w:val="24"/>
              </w:rPr>
              <w:t>kasud.</w:t>
            </w:r>
            <w:r w:rsidRPr="00D32648">
              <w:rPr>
                <w:rFonts w:ascii="Times New Roman" w:eastAsia="Times New Roman" w:hAnsi="Times New Roman" w:cs="Times New Roman"/>
                <w:sz w:val="24"/>
                <w:szCs w:val="24"/>
              </w:rPr>
              <w:t xml:space="preserve"> </w:t>
            </w:r>
          </w:p>
          <w:p w14:paraId="00000071" w14:textId="77777777" w:rsidR="005B4C92" w:rsidRPr="00D32648" w:rsidRDefault="00471C36">
            <w:pPr>
              <w:pBdr>
                <w:top w:val="nil"/>
                <w:left w:val="nil"/>
                <w:bottom w:val="nil"/>
                <w:right w:val="nil"/>
                <w:between w:val="nil"/>
              </w:pBdr>
              <w:spacing w:after="0" w:line="240" w:lineRule="auto"/>
              <w:jc w:val="both"/>
            </w:pPr>
            <w:r w:rsidRPr="00D32648">
              <w:rPr>
                <w:rFonts w:ascii="Times New Roman" w:eastAsia="Times New Roman" w:hAnsi="Times New Roman" w:cs="Times New Roman"/>
                <w:sz w:val="24"/>
                <w:szCs w:val="24"/>
              </w:rPr>
              <w:t xml:space="preserve">4.1 Kontseptualiseeritakse rakendused riikliku tasandi analüütikaks (riiklikud strateegiad, direktiiviaruandlus jms). </w:t>
            </w:r>
          </w:p>
          <w:p w14:paraId="0000007A" w14:textId="0B8621BA" w:rsidR="005B4C92" w:rsidRDefault="00471C36">
            <w:pPr>
              <w:spacing w:after="0" w:line="240" w:lineRule="auto"/>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4.2 Luuakse prototüüpsüsteem analüütika kuvadeks</w:t>
            </w:r>
            <w:r w:rsidR="00AD4E6B">
              <w:rPr>
                <w:rFonts w:ascii="Times New Roman" w:eastAsia="Times New Roman" w:hAnsi="Times New Roman" w:cs="Times New Roman"/>
                <w:sz w:val="24"/>
                <w:szCs w:val="24"/>
              </w:rPr>
              <w:t>/kasutajaliideseks</w:t>
            </w:r>
            <w:r w:rsidRPr="00D32648">
              <w:rPr>
                <w:rFonts w:ascii="Times New Roman" w:eastAsia="Times New Roman" w:hAnsi="Times New Roman" w:cs="Times New Roman"/>
                <w:sz w:val="24"/>
                <w:szCs w:val="24"/>
              </w:rPr>
              <w:t>, teavituslikuks otstarbeks ja jätkuarenduste ettevalmistusega seonduvaks testimiseks.</w:t>
            </w:r>
          </w:p>
          <w:p w14:paraId="7C806335" w14:textId="77777777" w:rsidR="00D83E88" w:rsidRDefault="00D83E88">
            <w:pPr>
              <w:spacing w:after="0" w:line="240" w:lineRule="auto"/>
              <w:rPr>
                <w:rFonts w:ascii="Times New Roman" w:eastAsia="Times New Roman" w:hAnsi="Times New Roman" w:cs="Times New Roman"/>
                <w:sz w:val="24"/>
                <w:szCs w:val="24"/>
              </w:rPr>
            </w:pPr>
          </w:p>
          <w:p w14:paraId="62F91FE4" w14:textId="39CBEF1C" w:rsidR="00D83E88" w:rsidRPr="008C78C9" w:rsidRDefault="00D83E88" w:rsidP="008C78C9">
            <w:pPr>
              <w:spacing w:after="0" w:line="240" w:lineRule="auto"/>
              <w:jc w:val="center"/>
              <w:rPr>
                <w:rFonts w:ascii="Times New Roman" w:eastAsia="Times New Roman" w:hAnsi="Times New Roman" w:cs="Times New Roman"/>
                <w:b/>
                <w:i/>
                <w:color w:val="000000" w:themeColor="text1"/>
                <w:sz w:val="24"/>
                <w:szCs w:val="24"/>
              </w:rPr>
            </w:pPr>
            <w:r w:rsidRPr="008C78C9">
              <w:rPr>
                <w:rFonts w:ascii="Times New Roman" w:eastAsia="Times New Roman" w:hAnsi="Times New Roman" w:cs="Times New Roman"/>
                <w:b/>
                <w:i/>
                <w:color w:val="000000" w:themeColor="text1"/>
                <w:sz w:val="24"/>
                <w:szCs w:val="24"/>
              </w:rPr>
              <w:t>Alternatiivsed lahendussuunad</w:t>
            </w:r>
          </w:p>
          <w:p w14:paraId="0A494E90" w14:textId="77777777" w:rsidR="00D83E88" w:rsidRPr="008C78C9" w:rsidRDefault="00D83E88" w:rsidP="008C78C9">
            <w:pPr>
              <w:spacing w:after="0" w:line="240" w:lineRule="auto"/>
              <w:jc w:val="both"/>
              <w:rPr>
                <w:rFonts w:ascii="Times New Roman" w:eastAsia="Times New Roman" w:hAnsi="Times New Roman" w:cs="Times New Roman"/>
                <w:i/>
                <w:iCs/>
                <w:color w:val="000000" w:themeColor="text1"/>
                <w:sz w:val="24"/>
                <w:szCs w:val="24"/>
              </w:rPr>
            </w:pPr>
            <w:r w:rsidRPr="008C78C9">
              <w:rPr>
                <w:rFonts w:ascii="Times New Roman" w:eastAsia="Times New Roman" w:hAnsi="Times New Roman" w:cs="Times New Roman"/>
                <w:i/>
                <w:iCs/>
                <w:color w:val="000000" w:themeColor="text1"/>
                <w:sz w:val="24"/>
                <w:szCs w:val="24"/>
              </w:rPr>
              <w:t>Alternatiivid on pakutud lähtekohast, et digitaliseerimine ja andmepõhised otsused on ainuvõimalik arendussuund, ehk ka nö 0-alternatiiv, ehk tänase olukorra jätkumine sisaldab digitaliseerimisvajadust</w:t>
            </w:r>
          </w:p>
          <w:p w14:paraId="3957B0E5" w14:textId="0346D600" w:rsidR="00D83E88" w:rsidRPr="008C462C" w:rsidRDefault="00D83E88" w:rsidP="008C78C9">
            <w:pPr>
              <w:spacing w:after="0" w:line="240" w:lineRule="auto"/>
              <w:jc w:val="both"/>
              <w:rPr>
                <w:rFonts w:ascii="Times New Roman" w:eastAsia="Times New Roman" w:hAnsi="Times New Roman" w:cs="Times New Roman"/>
                <w:color w:val="000000" w:themeColor="text1"/>
                <w:sz w:val="24"/>
                <w:szCs w:val="24"/>
              </w:rPr>
            </w:pPr>
          </w:p>
          <w:p w14:paraId="742A1F13" w14:textId="77777777" w:rsidR="00D83E88" w:rsidRPr="008C462C" w:rsidRDefault="00D83E88" w:rsidP="008C78C9">
            <w:pPr>
              <w:spacing w:after="0" w:line="240" w:lineRule="auto"/>
              <w:jc w:val="both"/>
              <w:rPr>
                <w:rFonts w:ascii="Times New Roman" w:eastAsia="Times New Roman" w:hAnsi="Times New Roman" w:cs="Times New Roman"/>
                <w:b/>
                <w:bCs/>
                <w:i/>
                <w:iCs/>
                <w:color w:val="000000" w:themeColor="text1"/>
                <w:sz w:val="24"/>
                <w:szCs w:val="24"/>
              </w:rPr>
            </w:pPr>
            <w:r w:rsidRPr="008C462C">
              <w:rPr>
                <w:rFonts w:ascii="Times New Roman" w:eastAsia="Times New Roman" w:hAnsi="Times New Roman" w:cs="Times New Roman"/>
                <w:b/>
                <w:bCs/>
                <w:i/>
                <w:iCs/>
                <w:color w:val="000000" w:themeColor="text1"/>
                <w:sz w:val="24"/>
                <w:szCs w:val="24"/>
              </w:rPr>
              <w:t>Alternatiiv 1 Detsentraliseeritud digitaliseerimine  (nö 0-alternatiiv)</w:t>
            </w:r>
          </w:p>
          <w:p w14:paraId="3DCAE5B7" w14:textId="20F19FD9" w:rsidR="00D83E88" w:rsidRPr="008C462C" w:rsidRDefault="00D83E88" w:rsidP="00D83E88">
            <w:pPr>
              <w:spacing w:after="0" w:line="240" w:lineRule="auto"/>
              <w:jc w:val="both"/>
              <w:rPr>
                <w:rFonts w:ascii="Times New Roman" w:eastAsia="Times New Roman" w:hAnsi="Times New Roman" w:cs="Times New Roman"/>
                <w:color w:val="000000" w:themeColor="text1"/>
                <w:sz w:val="24"/>
                <w:szCs w:val="24"/>
              </w:rPr>
            </w:pPr>
            <w:r w:rsidRPr="008C462C">
              <w:rPr>
                <w:rFonts w:ascii="Times New Roman" w:eastAsia="Times New Roman" w:hAnsi="Times New Roman" w:cs="Times New Roman"/>
                <w:color w:val="000000" w:themeColor="text1"/>
                <w:sz w:val="24"/>
                <w:szCs w:val="24"/>
              </w:rPr>
              <w:t>Valdkonda digitaliseeritakse keskse koordinatsioonita ja väiksemate sammudega probleemide prioriteetsuse järjekorras.</w:t>
            </w:r>
            <w:r w:rsidR="00682C3B" w:rsidRPr="008C462C">
              <w:rPr>
                <w:rFonts w:ascii="Times New Roman" w:eastAsia="Times New Roman" w:hAnsi="Times New Roman" w:cs="Times New Roman"/>
                <w:color w:val="000000" w:themeColor="text1"/>
                <w:sz w:val="24"/>
                <w:szCs w:val="24"/>
              </w:rPr>
              <w:t xml:space="preserve"> </w:t>
            </w:r>
            <w:r w:rsidRPr="008C462C">
              <w:rPr>
                <w:rFonts w:ascii="Times New Roman" w:eastAsia="Times New Roman" w:hAnsi="Times New Roman" w:cs="Times New Roman"/>
                <w:color w:val="000000" w:themeColor="text1"/>
                <w:sz w:val="24"/>
                <w:szCs w:val="24"/>
              </w:rPr>
              <w:t xml:space="preserve">Projektide eestvedajateks on  osapooled, keda digitaliseerimatus kõige enam mõjutab. Näiteks investeeringute vajaduste kogumiseks või riikliku aruandluse tõhusamaks toimimiseks loob digilahendused Konkurentsiamet ja/või Kliimaministeerium. ÜVVK arengusuundade digitaliseerimist veab eest KOV ja/või vee-ettevõte. </w:t>
            </w:r>
          </w:p>
          <w:p w14:paraId="0EF70C99" w14:textId="4B911F31" w:rsidR="00D83E88" w:rsidRPr="008C462C" w:rsidRDefault="00D83E88" w:rsidP="008C462C">
            <w:pPr>
              <w:spacing w:after="0" w:line="240" w:lineRule="auto"/>
              <w:jc w:val="both"/>
              <w:rPr>
                <w:rFonts w:ascii="Times New Roman" w:eastAsia="Times New Roman" w:hAnsi="Times New Roman" w:cs="Times New Roman"/>
                <w:color w:val="000000" w:themeColor="text1"/>
                <w:sz w:val="24"/>
                <w:szCs w:val="24"/>
              </w:rPr>
            </w:pPr>
            <w:r w:rsidRPr="008C462C">
              <w:rPr>
                <w:rFonts w:ascii="Times New Roman" w:eastAsia="Times New Roman" w:hAnsi="Times New Roman" w:cs="Times New Roman"/>
                <w:color w:val="000000" w:themeColor="text1"/>
                <w:sz w:val="24"/>
                <w:szCs w:val="24"/>
              </w:rPr>
              <w:t>Selle alternatiivi suurim miinus on see, et erinevate osapoolte poolt veetud lahendused ei pruugi omavahel koostöös toimida, toimub dubleerimine ning tagajärjeks võib olla hoopis osapoolte töökoormuse tõus. Lisaks võib tekkida probleeme projektide ajalisest nihkest ja valdkonna digitaliseerimata osa hakkab takistama digiarengut valdkonna osas, mida hetkel      digitaliseeritakse või mis on juba digitaliseeritud. Lisaks võib sellise lahenduse puhul jääda tähelepanuta innovatsiooni.</w:t>
            </w:r>
          </w:p>
          <w:p w14:paraId="36AB0440" w14:textId="04028390" w:rsidR="00D83E88" w:rsidRPr="008C462C" w:rsidRDefault="00D83E88" w:rsidP="008C462C">
            <w:pPr>
              <w:spacing w:after="0" w:line="240" w:lineRule="auto"/>
              <w:jc w:val="both"/>
              <w:rPr>
                <w:rFonts w:ascii="Times New Roman" w:eastAsia="Times New Roman" w:hAnsi="Times New Roman" w:cs="Times New Roman"/>
                <w:color w:val="000000" w:themeColor="text1"/>
                <w:sz w:val="24"/>
                <w:szCs w:val="24"/>
              </w:rPr>
            </w:pPr>
          </w:p>
          <w:p w14:paraId="59CEEDB4" w14:textId="63254BD8" w:rsidR="00D83E88" w:rsidRPr="008C462C" w:rsidRDefault="00D83E88" w:rsidP="008C462C">
            <w:pPr>
              <w:spacing w:after="0" w:line="240" w:lineRule="auto"/>
              <w:jc w:val="both"/>
              <w:rPr>
                <w:rFonts w:ascii="Times New Roman" w:eastAsia="Times New Roman" w:hAnsi="Times New Roman" w:cs="Times New Roman"/>
                <w:b/>
                <w:bCs/>
                <w:i/>
                <w:iCs/>
                <w:color w:val="000000" w:themeColor="text1"/>
                <w:sz w:val="24"/>
                <w:szCs w:val="24"/>
              </w:rPr>
            </w:pPr>
            <w:r w:rsidRPr="008C462C">
              <w:rPr>
                <w:rFonts w:ascii="Times New Roman" w:eastAsia="Times New Roman" w:hAnsi="Times New Roman" w:cs="Times New Roman"/>
                <w:b/>
                <w:bCs/>
                <w:i/>
                <w:iCs/>
                <w:color w:val="000000" w:themeColor="text1"/>
                <w:sz w:val="24"/>
                <w:szCs w:val="24"/>
              </w:rPr>
              <w:t>Alteratiiv 2 Digitaliseerimisnõudestiku / andmestandardite kehtestamine</w:t>
            </w:r>
          </w:p>
          <w:p w14:paraId="72820627" w14:textId="32A5309E" w:rsidR="00D83E88" w:rsidRPr="008C462C" w:rsidRDefault="00D83E88" w:rsidP="008C462C">
            <w:pPr>
              <w:spacing w:after="0" w:line="240" w:lineRule="auto"/>
              <w:jc w:val="both"/>
              <w:rPr>
                <w:rFonts w:ascii="Times New Roman" w:eastAsia="Times New Roman" w:hAnsi="Times New Roman" w:cs="Times New Roman"/>
                <w:color w:val="000000" w:themeColor="text1"/>
                <w:sz w:val="24"/>
                <w:szCs w:val="24"/>
              </w:rPr>
            </w:pPr>
            <w:r w:rsidRPr="008C462C">
              <w:rPr>
                <w:rFonts w:ascii="Times New Roman" w:eastAsia="Times New Roman" w:hAnsi="Times New Roman" w:cs="Times New Roman"/>
                <w:color w:val="000000" w:themeColor="text1"/>
                <w:sz w:val="24"/>
                <w:szCs w:val="24"/>
              </w:rPr>
              <w:lastRenderedPageBreak/>
              <w:t>Eesti Vee-ettevõtete Liidu (EVEL) poolt katsetatud alternatiiv. Näiteks 2018.a. pakkus EVEL liikmetele välja GIS andmemudeli veetaristu info haldamisek</w:t>
            </w:r>
            <w:r w:rsidR="001D626D" w:rsidRPr="008C462C">
              <w:rPr>
                <w:rFonts w:ascii="Times New Roman" w:eastAsia="Times New Roman" w:hAnsi="Times New Roman" w:cs="Times New Roman"/>
                <w:color w:val="000000" w:themeColor="text1"/>
                <w:sz w:val="24"/>
                <w:szCs w:val="24"/>
              </w:rPr>
              <w:t>s</w:t>
            </w:r>
            <w:r w:rsidRPr="008C462C">
              <w:rPr>
                <w:rFonts w:ascii="Times New Roman" w:eastAsia="Times New Roman" w:hAnsi="Times New Roman" w:cs="Times New Roman"/>
                <w:color w:val="000000" w:themeColor="text1"/>
                <w:sz w:val="24"/>
                <w:szCs w:val="24"/>
              </w:rPr>
              <w:t xml:space="preserve"> ja aktiivsemad ettevõtjad on antud standardi kohaselt süsteeme digitaliseerima asunud, samas kui suur osa väiksemaid ettevõtteid pole võrgu geoinfo loomist isegi alustanud, kuna ei näe sellele rakendust. Nõude kehtestamine ja kohustuse seadmine aitaks vältida </w:t>
            </w:r>
            <w:r w:rsidR="001D626D" w:rsidRPr="008C462C">
              <w:rPr>
                <w:rFonts w:ascii="Times New Roman" w:eastAsia="Times New Roman" w:hAnsi="Times New Roman" w:cs="Times New Roman"/>
                <w:color w:val="000000" w:themeColor="text1"/>
                <w:sz w:val="24"/>
                <w:szCs w:val="24"/>
              </w:rPr>
              <w:t>puudulike või valeandmete esitamist</w:t>
            </w:r>
            <w:r w:rsidRPr="008C462C">
              <w:rPr>
                <w:rFonts w:ascii="Times New Roman" w:eastAsia="Times New Roman" w:hAnsi="Times New Roman" w:cs="Times New Roman"/>
                <w:color w:val="000000" w:themeColor="text1"/>
                <w:sz w:val="24"/>
                <w:szCs w:val="24"/>
              </w:rPr>
              <w:t xml:space="preserve"> ja väldiks vee-ettevõtete konsolideerimisprotsessis olukorda, kus alles hilisema andmete korrastamise käigus saadakse teada ülevõetud vara </w:t>
            </w:r>
            <w:r w:rsidR="001D626D" w:rsidRPr="008C462C">
              <w:rPr>
                <w:rFonts w:ascii="Times New Roman" w:eastAsia="Times New Roman" w:hAnsi="Times New Roman" w:cs="Times New Roman"/>
                <w:color w:val="000000" w:themeColor="text1"/>
                <w:sz w:val="24"/>
                <w:szCs w:val="24"/>
              </w:rPr>
              <w:t xml:space="preserve">tegelik </w:t>
            </w:r>
            <w:r w:rsidRPr="008C462C">
              <w:rPr>
                <w:rFonts w:ascii="Times New Roman" w:eastAsia="Times New Roman" w:hAnsi="Times New Roman" w:cs="Times New Roman"/>
                <w:color w:val="000000" w:themeColor="text1"/>
                <w:sz w:val="24"/>
                <w:szCs w:val="24"/>
              </w:rPr>
              <w:t>seisuko</w:t>
            </w:r>
            <w:r w:rsidR="001D626D" w:rsidRPr="008C462C">
              <w:rPr>
                <w:rFonts w:ascii="Times New Roman" w:eastAsia="Times New Roman" w:hAnsi="Times New Roman" w:cs="Times New Roman"/>
                <w:color w:val="000000" w:themeColor="text1"/>
                <w:sz w:val="24"/>
                <w:szCs w:val="24"/>
              </w:rPr>
              <w:t>rd</w:t>
            </w:r>
            <w:r w:rsidRPr="008C462C">
              <w:rPr>
                <w:rFonts w:ascii="Times New Roman" w:eastAsia="Times New Roman" w:hAnsi="Times New Roman" w:cs="Times New Roman"/>
                <w:color w:val="000000" w:themeColor="text1"/>
                <w:sz w:val="24"/>
                <w:szCs w:val="24"/>
              </w:rPr>
              <w:t xml:space="preserve">. </w:t>
            </w:r>
          </w:p>
          <w:p w14:paraId="0132F85D" w14:textId="77777777" w:rsidR="00D83E88" w:rsidRPr="008C462C" w:rsidRDefault="00D83E88" w:rsidP="008C462C">
            <w:pPr>
              <w:spacing w:after="0" w:line="240" w:lineRule="auto"/>
              <w:jc w:val="both"/>
              <w:rPr>
                <w:rFonts w:ascii="Times New Roman" w:eastAsia="Times New Roman" w:hAnsi="Times New Roman" w:cs="Times New Roman"/>
                <w:color w:val="000000" w:themeColor="text1"/>
                <w:sz w:val="24"/>
                <w:szCs w:val="24"/>
              </w:rPr>
            </w:pPr>
            <w:r w:rsidRPr="008C462C">
              <w:rPr>
                <w:rFonts w:ascii="Times New Roman" w:eastAsia="Times New Roman" w:hAnsi="Times New Roman" w:cs="Times New Roman"/>
                <w:color w:val="000000" w:themeColor="text1"/>
                <w:sz w:val="24"/>
                <w:szCs w:val="24"/>
              </w:rPr>
              <w:t>Alternatiivi rakendamine eeldaks ikkagi tsentraalset arendustööd standardite väljatöötamiseks. Samas pelgalt nõude kehtestamine, ilma väljundrakendusteta tekitaks aga vastasseisu.</w:t>
            </w:r>
          </w:p>
          <w:p w14:paraId="1B6EB45F" w14:textId="77777777" w:rsidR="00D83E88" w:rsidRPr="008C462C" w:rsidRDefault="00D83E88" w:rsidP="008C462C">
            <w:pPr>
              <w:spacing w:after="0" w:line="240" w:lineRule="auto"/>
              <w:jc w:val="both"/>
              <w:rPr>
                <w:rFonts w:ascii="Times New Roman" w:eastAsia="Times New Roman" w:hAnsi="Times New Roman" w:cs="Times New Roman"/>
                <w:color w:val="000000" w:themeColor="text1"/>
                <w:sz w:val="24"/>
                <w:szCs w:val="24"/>
              </w:rPr>
            </w:pPr>
          </w:p>
          <w:p w14:paraId="010A56EA" w14:textId="77777777" w:rsidR="00D83E88" w:rsidRPr="008C462C" w:rsidRDefault="00D83E88" w:rsidP="008C462C">
            <w:pPr>
              <w:spacing w:after="0" w:line="240" w:lineRule="auto"/>
              <w:jc w:val="both"/>
              <w:rPr>
                <w:rFonts w:ascii="Times New Roman" w:eastAsia="Times New Roman" w:hAnsi="Times New Roman" w:cs="Times New Roman"/>
                <w:b/>
                <w:bCs/>
                <w:i/>
                <w:iCs/>
                <w:color w:val="000000" w:themeColor="text1"/>
                <w:sz w:val="24"/>
                <w:szCs w:val="24"/>
              </w:rPr>
            </w:pPr>
            <w:r w:rsidRPr="008C462C">
              <w:rPr>
                <w:rFonts w:ascii="Times New Roman" w:eastAsia="Times New Roman" w:hAnsi="Times New Roman" w:cs="Times New Roman"/>
                <w:b/>
                <w:bCs/>
                <w:i/>
                <w:iCs/>
                <w:color w:val="000000" w:themeColor="text1"/>
                <w:sz w:val="24"/>
                <w:szCs w:val="24"/>
              </w:rPr>
              <w:t>Alternatiiv 3: Teaduskeskne alternatiiv</w:t>
            </w:r>
          </w:p>
          <w:p w14:paraId="04B5090B" w14:textId="77777777" w:rsidR="00D83E88" w:rsidRPr="008C462C" w:rsidRDefault="00D83E88" w:rsidP="008C462C">
            <w:pPr>
              <w:spacing w:after="0" w:line="240" w:lineRule="auto"/>
              <w:jc w:val="both"/>
              <w:rPr>
                <w:rFonts w:ascii="Times New Roman" w:eastAsia="Times New Roman" w:hAnsi="Times New Roman" w:cs="Times New Roman"/>
                <w:color w:val="000000" w:themeColor="text1"/>
                <w:sz w:val="24"/>
                <w:szCs w:val="24"/>
              </w:rPr>
            </w:pPr>
            <w:r w:rsidRPr="008C462C">
              <w:rPr>
                <w:rFonts w:ascii="Times New Roman" w:eastAsia="Times New Roman" w:hAnsi="Times New Roman" w:cs="Times New Roman"/>
                <w:color w:val="000000" w:themeColor="text1"/>
                <w:sz w:val="24"/>
                <w:szCs w:val="24"/>
              </w:rPr>
              <w:t>Soome Teadusagentuur on algatanud pikaajalise teadus-arendusprogrammi Digital Waters , mille eesmärgiks on tuua veesektorisse laiemalt digitaliseerimise kaudu paremaid otsuseid ja innovatsiooni. Lisaks linnalisele veetaristule, hõlmab see programm ka veemajanduskavade raamistikku. Koostöömudel hõlmab riiklikke agentuure, ülikoole ja ettevõtteid. Programmist rahastatakse aastal 2024 34 veevaldkonna digitaliseerimist käsitlevat doktorikandidatuuri. Alternatiiv toob innovatsiooni sektorisse, kuid ei pruugi olla tähenduslik kogu sektori jaoks.</w:t>
            </w:r>
          </w:p>
          <w:p w14:paraId="3028A568" w14:textId="77777777" w:rsidR="00D83E88" w:rsidRPr="008C462C" w:rsidRDefault="00D83E88" w:rsidP="008C462C">
            <w:pPr>
              <w:spacing w:after="0" w:line="240" w:lineRule="auto"/>
              <w:jc w:val="both"/>
              <w:rPr>
                <w:rFonts w:ascii="Times New Roman" w:eastAsia="Times New Roman" w:hAnsi="Times New Roman" w:cs="Times New Roman"/>
                <w:color w:val="000000" w:themeColor="text1"/>
                <w:sz w:val="24"/>
                <w:szCs w:val="24"/>
              </w:rPr>
            </w:pPr>
          </w:p>
          <w:p w14:paraId="225E492A" w14:textId="63FF6B20" w:rsidR="00D83E88" w:rsidRPr="008C462C" w:rsidRDefault="00D83E88" w:rsidP="008C462C">
            <w:pPr>
              <w:spacing w:after="0" w:line="240" w:lineRule="auto"/>
              <w:jc w:val="both"/>
              <w:rPr>
                <w:rFonts w:ascii="Times New Roman" w:eastAsia="Times New Roman" w:hAnsi="Times New Roman" w:cs="Times New Roman"/>
                <w:b/>
                <w:bCs/>
                <w:i/>
                <w:iCs/>
                <w:color w:val="000000" w:themeColor="text1"/>
                <w:sz w:val="24"/>
                <w:szCs w:val="24"/>
              </w:rPr>
            </w:pPr>
            <w:r w:rsidRPr="008C462C">
              <w:rPr>
                <w:rFonts w:ascii="Times New Roman" w:eastAsia="Times New Roman" w:hAnsi="Times New Roman" w:cs="Times New Roman"/>
                <w:b/>
                <w:bCs/>
                <w:i/>
                <w:iCs/>
                <w:color w:val="000000" w:themeColor="text1"/>
                <w:sz w:val="24"/>
                <w:szCs w:val="24"/>
              </w:rPr>
              <w:t xml:space="preserve">Alternatiiv 4: Taristuteülese </w:t>
            </w:r>
            <w:r w:rsidR="008C78C9">
              <w:rPr>
                <w:rFonts w:ascii="Times New Roman" w:eastAsia="Times New Roman" w:hAnsi="Times New Roman" w:cs="Times New Roman"/>
                <w:b/>
                <w:bCs/>
                <w:i/>
                <w:iCs/>
                <w:color w:val="000000" w:themeColor="text1"/>
                <w:sz w:val="24"/>
                <w:szCs w:val="24"/>
              </w:rPr>
              <w:t xml:space="preserve">(kaugküte , teed jne) </w:t>
            </w:r>
            <w:r w:rsidRPr="008C462C">
              <w:rPr>
                <w:rFonts w:ascii="Times New Roman" w:eastAsia="Times New Roman" w:hAnsi="Times New Roman" w:cs="Times New Roman"/>
                <w:b/>
                <w:bCs/>
                <w:i/>
                <w:iCs/>
                <w:color w:val="000000" w:themeColor="text1"/>
                <w:sz w:val="24"/>
                <w:szCs w:val="24"/>
              </w:rPr>
              <w:t>digitaliseerimise alternatiiv</w:t>
            </w:r>
          </w:p>
          <w:p w14:paraId="32AD4AFF" w14:textId="696D1C1F" w:rsidR="007C1AF4" w:rsidRPr="008C462C" w:rsidRDefault="00D83E88" w:rsidP="008C462C">
            <w:pPr>
              <w:spacing w:after="0" w:line="240" w:lineRule="auto"/>
              <w:jc w:val="both"/>
              <w:rPr>
                <w:color w:val="000000" w:themeColor="text1"/>
              </w:rPr>
            </w:pPr>
            <w:r w:rsidRPr="008C462C">
              <w:rPr>
                <w:rFonts w:ascii="Times New Roman" w:eastAsia="Times New Roman" w:hAnsi="Times New Roman" w:cs="Times New Roman"/>
                <w:color w:val="000000" w:themeColor="text1"/>
                <w:sz w:val="24"/>
                <w:szCs w:val="24"/>
              </w:rPr>
              <w:t xml:space="preserve">Ühe arendusvariandina võib kaaluda ka </w:t>
            </w:r>
            <w:r w:rsidR="00C07DB0" w:rsidRPr="00C07DB0">
              <w:rPr>
                <w:rFonts w:ascii="Times New Roman" w:eastAsia="Times New Roman" w:hAnsi="Times New Roman" w:cs="Times New Roman"/>
                <w:color w:val="000000" w:themeColor="text1"/>
                <w:sz w:val="24"/>
                <w:szCs w:val="24"/>
              </w:rPr>
              <w:t>erinevate</w:t>
            </w:r>
            <w:r w:rsidRPr="008C462C">
              <w:rPr>
                <w:rFonts w:ascii="Times New Roman" w:eastAsia="Times New Roman" w:hAnsi="Times New Roman" w:cs="Times New Roman"/>
                <w:color w:val="000000" w:themeColor="text1"/>
                <w:sz w:val="24"/>
                <w:szCs w:val="24"/>
              </w:rPr>
              <w:t xml:space="preserve"> taristute (kaugküte, teed jne) digitaalandmebaasi superarendust, kuid see eeldaks samuti lahendusi kõigil astmelaudadel (joonis 4), mistõttu nõuab arendus hoopis suuremat investeeringut.</w:t>
            </w:r>
          </w:p>
          <w:p w14:paraId="356C1D31" w14:textId="77777777" w:rsidR="00D83E88" w:rsidRPr="00D32648" w:rsidRDefault="00D83E88">
            <w:pPr>
              <w:spacing w:after="0" w:line="240" w:lineRule="auto"/>
            </w:pPr>
          </w:p>
          <w:p w14:paraId="0000007C" w14:textId="77777777" w:rsidR="005B4C92" w:rsidRPr="00D32648" w:rsidRDefault="002C48CB">
            <w:pPr>
              <w:spacing w:after="0" w:line="240" w:lineRule="auto"/>
              <w:jc w:val="center"/>
              <w:rPr>
                <w:b/>
                <w:i/>
              </w:rPr>
            </w:pPr>
            <w:sdt>
              <w:sdtPr>
                <w:tag w:val="goog_rdk_7"/>
                <w:id w:val="557134144"/>
              </w:sdtPr>
              <w:sdtEndPr/>
              <w:sdtContent/>
            </w:sdt>
            <w:r w:rsidR="00471C36" w:rsidRPr="00D32648">
              <w:rPr>
                <w:rFonts w:ascii="Times New Roman" w:eastAsia="Times New Roman" w:hAnsi="Times New Roman" w:cs="Times New Roman"/>
                <w:b/>
                <w:i/>
                <w:sz w:val="24"/>
                <w:szCs w:val="24"/>
              </w:rPr>
              <w:t>Riskid ja nende maandamine</w:t>
            </w:r>
          </w:p>
          <w:p w14:paraId="0000007D" w14:textId="77777777" w:rsidR="005B4C92" w:rsidRPr="00D32648" w:rsidRDefault="005B4C92">
            <w:pPr>
              <w:spacing w:after="0" w:line="240" w:lineRule="auto"/>
              <w:rPr>
                <w:rFonts w:ascii="Times New Roman" w:eastAsia="Times New Roman" w:hAnsi="Times New Roman" w:cs="Times New Roman"/>
                <w:sz w:val="24"/>
                <w:szCs w:val="24"/>
              </w:rPr>
            </w:pPr>
          </w:p>
          <w:p w14:paraId="0000007E" w14:textId="0336C054" w:rsidR="005B4C92" w:rsidRPr="00D32648" w:rsidRDefault="00471C36">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32648">
              <w:rPr>
                <w:rFonts w:ascii="Times New Roman" w:eastAsia="Times New Roman" w:hAnsi="Times New Roman" w:cs="Times New Roman"/>
                <w:b/>
                <w:sz w:val="24"/>
                <w:szCs w:val="24"/>
              </w:rPr>
              <w:t>Andmeid ei ole</w:t>
            </w:r>
            <w:r w:rsidR="004739DC" w:rsidRPr="00D32648">
              <w:rPr>
                <w:rFonts w:ascii="Times New Roman" w:eastAsia="Times New Roman" w:hAnsi="Times New Roman" w:cs="Times New Roman"/>
                <w:b/>
                <w:sz w:val="24"/>
                <w:szCs w:val="24"/>
              </w:rPr>
              <w:t xml:space="preserve"> (Mõju: suur; Tõenäosus: väike)</w:t>
            </w:r>
            <w:r w:rsidRPr="00D32648">
              <w:rPr>
                <w:rFonts w:ascii="Times New Roman" w:eastAsia="Times New Roman" w:hAnsi="Times New Roman" w:cs="Times New Roman"/>
                <w:b/>
                <w:sz w:val="24"/>
                <w:szCs w:val="24"/>
              </w:rPr>
              <w:t>.</w:t>
            </w:r>
            <w:r w:rsidRPr="00D32648">
              <w:rPr>
                <w:rFonts w:ascii="Times New Roman" w:eastAsia="Times New Roman" w:hAnsi="Times New Roman" w:cs="Times New Roman"/>
                <w:sz w:val="24"/>
                <w:szCs w:val="24"/>
              </w:rPr>
              <w:t xml:space="preserve"> Selleks võib olla põhjus, et andmeid ei ole kogutud või osapool ei soovi neid meile jagada (näiteks viidates andmekaitsele, tundl</w:t>
            </w:r>
            <w:r w:rsidR="00362095">
              <w:rPr>
                <w:rFonts w:ascii="Times New Roman" w:eastAsia="Times New Roman" w:hAnsi="Times New Roman" w:cs="Times New Roman"/>
                <w:sz w:val="24"/>
                <w:szCs w:val="24"/>
              </w:rPr>
              <w:t>i</w:t>
            </w:r>
            <w:r w:rsidRPr="00D32648">
              <w:rPr>
                <w:rFonts w:ascii="Times New Roman" w:eastAsia="Times New Roman" w:hAnsi="Times New Roman" w:cs="Times New Roman"/>
                <w:sz w:val="24"/>
                <w:szCs w:val="24"/>
              </w:rPr>
              <w:t>kule infole, turvariskidele jne).</w:t>
            </w:r>
          </w:p>
          <w:p w14:paraId="61D5835C" w14:textId="1BC2C76D" w:rsidR="0024057E" w:rsidRPr="00D32648" w:rsidRDefault="0024057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Projekti ettevalmistamisel on projekti kriitilised osapooled aktiivselt kaasatud olnud ja teadvustanud vajadust andmeid eriotstarbeliselt innovatsiooniprojekti tarbeks koguda, töödelda ja esitada. Samuti oleme projekti eelarves näinud ette mõningase ressursi andmete kogumiseks (sh vajadusel mõõdistuste läbiviimiseks).</w:t>
            </w:r>
          </w:p>
          <w:p w14:paraId="0000007F" w14:textId="457AD353" w:rsidR="005B4C92" w:rsidRPr="00D32648" w:rsidRDefault="00471C36">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Kui andmeid ei ole kogutud</w:t>
            </w:r>
            <w:r w:rsidR="007718F6">
              <w:rPr>
                <w:rFonts w:ascii="Times New Roman" w:eastAsia="Times New Roman" w:hAnsi="Times New Roman" w:cs="Times New Roman"/>
                <w:sz w:val="24"/>
                <w:szCs w:val="24"/>
              </w:rPr>
              <w:t xml:space="preserve"> või on puudulikud</w:t>
            </w:r>
            <w:r w:rsidRPr="00D32648">
              <w:rPr>
                <w:rFonts w:ascii="Times New Roman" w:eastAsia="Times New Roman" w:hAnsi="Times New Roman" w:cs="Times New Roman"/>
                <w:sz w:val="24"/>
                <w:szCs w:val="24"/>
              </w:rPr>
              <w:t>, siis tuleks need lüngad võimalike vahenditega</w:t>
            </w:r>
            <w:r w:rsidR="007718F6">
              <w:rPr>
                <w:rFonts w:ascii="Times New Roman" w:eastAsia="Times New Roman" w:hAnsi="Times New Roman" w:cs="Times New Roman"/>
                <w:sz w:val="24"/>
                <w:szCs w:val="24"/>
              </w:rPr>
              <w:t>,</w:t>
            </w:r>
            <w:r w:rsidRPr="00D32648">
              <w:rPr>
                <w:rFonts w:ascii="Times New Roman" w:eastAsia="Times New Roman" w:hAnsi="Times New Roman" w:cs="Times New Roman"/>
                <w:sz w:val="24"/>
                <w:szCs w:val="24"/>
              </w:rPr>
              <w:t xml:space="preserve"> minimaalse aja ja tööjõukuluga täita </w:t>
            </w:r>
            <w:r w:rsidR="007718F6">
              <w:rPr>
                <w:rFonts w:ascii="Times New Roman" w:eastAsia="Times New Roman" w:hAnsi="Times New Roman" w:cs="Times New Roman"/>
                <w:sz w:val="24"/>
                <w:szCs w:val="24"/>
              </w:rPr>
              <w:t>ning</w:t>
            </w:r>
            <w:r w:rsidRPr="00D32648">
              <w:rPr>
                <w:rFonts w:ascii="Times New Roman" w:eastAsia="Times New Roman" w:hAnsi="Times New Roman" w:cs="Times New Roman"/>
                <w:sz w:val="24"/>
                <w:szCs w:val="24"/>
              </w:rPr>
              <w:t xml:space="preserve"> läheneda innovaatiliselt. Kui osapool ei soovi andmeid esitada, siis täidetakse lüngad teistes registrites ja andmebaasides olevate andmetega.</w:t>
            </w:r>
          </w:p>
          <w:p w14:paraId="00000080" w14:textId="5428F9A0" w:rsidR="005B4C92" w:rsidRPr="00D32648" w:rsidRDefault="00471C36">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Projekti alguses koostatakse andmehaldusplaan kaardistamaks, kellel ja millistel</w:t>
            </w:r>
            <w:r w:rsidR="005565C2">
              <w:rPr>
                <w:rFonts w:ascii="Times New Roman" w:eastAsia="Times New Roman" w:hAnsi="Times New Roman" w:cs="Times New Roman"/>
                <w:sz w:val="24"/>
                <w:szCs w:val="24"/>
              </w:rPr>
              <w:t>e</w:t>
            </w:r>
            <w:r w:rsidRPr="00D32648">
              <w:rPr>
                <w:rFonts w:ascii="Times New Roman" w:eastAsia="Times New Roman" w:hAnsi="Times New Roman" w:cs="Times New Roman"/>
                <w:sz w:val="24"/>
                <w:szCs w:val="24"/>
              </w:rPr>
              <w:t xml:space="preserve"> andmetel</w:t>
            </w:r>
            <w:r w:rsidR="005565C2">
              <w:rPr>
                <w:rFonts w:ascii="Times New Roman" w:eastAsia="Times New Roman" w:hAnsi="Times New Roman" w:cs="Times New Roman"/>
                <w:sz w:val="24"/>
                <w:szCs w:val="24"/>
              </w:rPr>
              <w:t>e</w:t>
            </w:r>
            <w:r w:rsidRPr="00D32648">
              <w:rPr>
                <w:rFonts w:ascii="Times New Roman" w:eastAsia="Times New Roman" w:hAnsi="Times New Roman" w:cs="Times New Roman"/>
                <w:sz w:val="24"/>
                <w:szCs w:val="24"/>
              </w:rPr>
              <w:t xml:space="preserve"> on ligipääs.</w:t>
            </w:r>
            <w:r w:rsidR="0024057E" w:rsidRPr="00D32648">
              <w:rPr>
                <w:rFonts w:ascii="Times New Roman" w:eastAsia="Times New Roman" w:hAnsi="Times New Roman" w:cs="Times New Roman"/>
                <w:sz w:val="24"/>
                <w:szCs w:val="24"/>
              </w:rPr>
              <w:t xml:space="preserve"> Andmehalduse ootuste lähtetase kirjeldatakse hanke ettevalmistamise käigus ja esitatakse hankepartnerile täpsed ootused.</w:t>
            </w:r>
            <w:r w:rsidRPr="00D32648">
              <w:rPr>
                <w:rFonts w:ascii="Times New Roman" w:eastAsia="Times New Roman" w:hAnsi="Times New Roman" w:cs="Times New Roman"/>
                <w:sz w:val="24"/>
                <w:szCs w:val="24"/>
              </w:rPr>
              <w:t xml:space="preserve"> </w:t>
            </w:r>
          </w:p>
          <w:p w14:paraId="00000081" w14:textId="77777777" w:rsidR="005B4C92" w:rsidRPr="00D32648" w:rsidRDefault="005B4C9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082" w14:textId="4C179858" w:rsidR="005B4C92" w:rsidRPr="00D32648" w:rsidRDefault="00471C36">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32648">
              <w:rPr>
                <w:rFonts w:ascii="Times New Roman" w:eastAsia="Times New Roman" w:hAnsi="Times New Roman" w:cs="Times New Roman"/>
                <w:b/>
                <w:sz w:val="24"/>
                <w:szCs w:val="24"/>
              </w:rPr>
              <w:t xml:space="preserve">Ei leia </w:t>
            </w:r>
            <w:r w:rsidR="0024057E" w:rsidRPr="00D32648">
              <w:rPr>
                <w:rFonts w:ascii="Times New Roman" w:eastAsia="Times New Roman" w:hAnsi="Times New Roman" w:cs="Times New Roman"/>
                <w:b/>
                <w:sz w:val="24"/>
                <w:szCs w:val="24"/>
              </w:rPr>
              <w:t>hankepartnerit/-</w:t>
            </w:r>
            <w:r w:rsidRPr="00D32648">
              <w:rPr>
                <w:rFonts w:ascii="Times New Roman" w:eastAsia="Times New Roman" w:hAnsi="Times New Roman" w:cs="Times New Roman"/>
                <w:b/>
                <w:sz w:val="24"/>
                <w:szCs w:val="24"/>
              </w:rPr>
              <w:t>partnereid</w:t>
            </w:r>
            <w:r w:rsidRPr="00D32648">
              <w:rPr>
                <w:rFonts w:ascii="Times New Roman" w:eastAsia="Times New Roman" w:hAnsi="Times New Roman" w:cs="Times New Roman"/>
                <w:sz w:val="24"/>
                <w:szCs w:val="24"/>
              </w:rPr>
              <w:t xml:space="preserve">, kes </w:t>
            </w:r>
            <w:r w:rsidR="0024057E" w:rsidRPr="00D32648">
              <w:rPr>
                <w:rFonts w:ascii="Times New Roman" w:eastAsia="Times New Roman" w:hAnsi="Times New Roman" w:cs="Times New Roman"/>
                <w:sz w:val="24"/>
                <w:szCs w:val="24"/>
              </w:rPr>
              <w:t>innovatsiooniprojekti realiseerida suudaks</w:t>
            </w:r>
            <w:r w:rsidR="00F774ED">
              <w:rPr>
                <w:rFonts w:ascii="Times New Roman" w:eastAsia="Times New Roman" w:hAnsi="Times New Roman" w:cs="Times New Roman"/>
                <w:sz w:val="24"/>
                <w:szCs w:val="24"/>
              </w:rPr>
              <w:t xml:space="preserve"> (Mõju: keskmine, Tõenäosus: keskmine)</w:t>
            </w:r>
            <w:r w:rsidRPr="00D32648">
              <w:rPr>
                <w:rFonts w:ascii="Times New Roman" w:eastAsia="Times New Roman" w:hAnsi="Times New Roman" w:cs="Times New Roman"/>
                <w:sz w:val="24"/>
                <w:szCs w:val="24"/>
              </w:rPr>
              <w:t>.</w:t>
            </w:r>
            <w:r w:rsidR="0024057E" w:rsidRPr="00D32648">
              <w:rPr>
                <w:rFonts w:ascii="Times New Roman" w:eastAsia="Times New Roman" w:hAnsi="Times New Roman" w:cs="Times New Roman"/>
                <w:sz w:val="24"/>
                <w:szCs w:val="24"/>
              </w:rPr>
              <w:t xml:space="preserve"> Eraldiseisvate osadena, on innovatsioonikomponentide pakkujad projekti partneritele teada, samas kompleksse ja ajakriitilise projektipõhise arenduse läbiviimiseks ei pruugi leiduda sobivat konsortsiumit. Riski maandamisena on võimalus </w:t>
            </w:r>
            <w:r w:rsidR="00F774ED">
              <w:rPr>
                <w:rFonts w:ascii="Times New Roman" w:eastAsia="Times New Roman" w:hAnsi="Times New Roman" w:cs="Times New Roman"/>
                <w:sz w:val="24"/>
                <w:szCs w:val="24"/>
              </w:rPr>
              <w:t>jagada</w:t>
            </w:r>
            <w:r w:rsidR="0024057E" w:rsidRPr="00D32648">
              <w:rPr>
                <w:rFonts w:ascii="Times New Roman" w:eastAsia="Times New Roman" w:hAnsi="Times New Roman" w:cs="Times New Roman"/>
                <w:sz w:val="24"/>
                <w:szCs w:val="24"/>
              </w:rPr>
              <w:t xml:space="preserve"> arendus etappideks, võttess seejuures riski, et etappide üleminekuperioodid võivad nõuda lisaressursse (aega, raha).</w:t>
            </w:r>
          </w:p>
          <w:p w14:paraId="00000083" w14:textId="77777777" w:rsidR="005B4C92" w:rsidRPr="00D32648" w:rsidRDefault="005B4C9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084" w14:textId="7BBC9F8C" w:rsidR="005B4C92" w:rsidRPr="00D32648" w:rsidRDefault="00471C36">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32648">
              <w:rPr>
                <w:rFonts w:ascii="Times New Roman" w:eastAsia="Times New Roman" w:hAnsi="Times New Roman" w:cs="Times New Roman"/>
                <w:b/>
                <w:sz w:val="24"/>
                <w:szCs w:val="24"/>
              </w:rPr>
              <w:t>Osapooled eksivad töömahu hindamisel ja projekti jooksul ei ole võimalik ettenähtud mahtu realiseerida</w:t>
            </w:r>
            <w:r w:rsidR="009D515E">
              <w:rPr>
                <w:rFonts w:ascii="Times New Roman" w:eastAsia="Times New Roman" w:hAnsi="Times New Roman" w:cs="Times New Roman"/>
                <w:b/>
                <w:sz w:val="24"/>
                <w:szCs w:val="24"/>
              </w:rPr>
              <w:t xml:space="preserve"> (Mõju: keskmine, Tõenäosus: väike)</w:t>
            </w:r>
            <w:r w:rsidRPr="00D32648">
              <w:rPr>
                <w:rFonts w:ascii="Times New Roman" w:eastAsia="Times New Roman" w:hAnsi="Times New Roman" w:cs="Times New Roman"/>
                <w:b/>
                <w:sz w:val="24"/>
                <w:szCs w:val="24"/>
              </w:rPr>
              <w:t>.</w:t>
            </w:r>
            <w:r w:rsidRPr="00D32648">
              <w:rPr>
                <w:rFonts w:ascii="Times New Roman" w:eastAsia="Times New Roman" w:hAnsi="Times New Roman" w:cs="Times New Roman"/>
                <w:sz w:val="24"/>
                <w:szCs w:val="24"/>
              </w:rPr>
              <w:t xml:space="preserve"> Sellisel juhul lepitakse kokku, et </w:t>
            </w:r>
            <w:r w:rsidRPr="00D32648">
              <w:rPr>
                <w:rFonts w:ascii="Times New Roman" w:eastAsia="Times New Roman" w:hAnsi="Times New Roman" w:cs="Times New Roman"/>
                <w:sz w:val="24"/>
                <w:szCs w:val="24"/>
              </w:rPr>
              <w:lastRenderedPageBreak/>
              <w:t>lahendus ei saa olla nii reaalajaline, kui projekti esialgne visioon on. Riski maandamiseks tuleb projekti alguses ootused detailselt ja selgesõnaliselt lahti kirjutada.</w:t>
            </w:r>
          </w:p>
          <w:p w14:paraId="00000085" w14:textId="77777777" w:rsidR="005B4C92" w:rsidRPr="00D32648" w:rsidRDefault="005B4C9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086" w14:textId="2FCD9E3F" w:rsidR="005B4C92" w:rsidRPr="00D32648" w:rsidRDefault="00471C36">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32648">
              <w:rPr>
                <w:rFonts w:ascii="Times New Roman" w:eastAsia="Times New Roman" w:hAnsi="Times New Roman" w:cs="Times New Roman"/>
                <w:b/>
                <w:sz w:val="24"/>
                <w:szCs w:val="24"/>
              </w:rPr>
              <w:t>Tähtaegadest mitte kinni pidamine</w:t>
            </w:r>
            <w:r w:rsidR="00F90708">
              <w:rPr>
                <w:rFonts w:ascii="Times New Roman" w:eastAsia="Times New Roman" w:hAnsi="Times New Roman" w:cs="Times New Roman"/>
                <w:b/>
                <w:sz w:val="24"/>
                <w:szCs w:val="24"/>
              </w:rPr>
              <w:t xml:space="preserve"> (Mõju: suur, Tõenäosus: väike)</w:t>
            </w:r>
            <w:r w:rsidRPr="00D32648">
              <w:rPr>
                <w:rFonts w:ascii="Times New Roman" w:eastAsia="Times New Roman" w:hAnsi="Times New Roman" w:cs="Times New Roman"/>
                <w:sz w:val="24"/>
                <w:szCs w:val="24"/>
              </w:rPr>
              <w:t>. Projekti õigeaegselt valmimise tagab selge ja pidevalt ajakohastatud etappide ajagraafik ning sellest kinni pidamine. Lisaks lepitakse kohe projekti alguses kokku regulaarsed töökoosolekud ning osapoolte rollid koos tähtaegadega.</w:t>
            </w:r>
            <w:r w:rsidR="001B17B9">
              <w:rPr>
                <w:rFonts w:ascii="Times New Roman" w:eastAsia="Times New Roman" w:hAnsi="Times New Roman" w:cs="Times New Roman"/>
                <w:sz w:val="24"/>
                <w:szCs w:val="24"/>
              </w:rPr>
              <w:t xml:space="preserve"> Projekti juhil on kogemus sarnaste mitmetahuliste projektide koordineerimisel.</w:t>
            </w:r>
          </w:p>
          <w:p w14:paraId="00000087" w14:textId="77777777" w:rsidR="005B4C92" w:rsidRPr="00D32648" w:rsidRDefault="005B4C9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088" w14:textId="71E4270C" w:rsidR="005B4C92" w:rsidRPr="00D32648" w:rsidRDefault="00471C36">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32648">
              <w:rPr>
                <w:rFonts w:ascii="Times New Roman" w:eastAsia="Times New Roman" w:hAnsi="Times New Roman" w:cs="Times New Roman"/>
                <w:b/>
                <w:sz w:val="24"/>
                <w:szCs w:val="24"/>
              </w:rPr>
              <w:t>Hankepartneri nägemus võib minna lahku tellija nägemuses</w:t>
            </w:r>
            <w:r w:rsidRPr="00D32648">
              <w:rPr>
                <w:rFonts w:ascii="Times New Roman" w:eastAsia="Times New Roman" w:hAnsi="Times New Roman" w:cs="Times New Roman"/>
                <w:sz w:val="24"/>
                <w:szCs w:val="24"/>
              </w:rPr>
              <w:t>t</w:t>
            </w:r>
            <w:r w:rsidR="00F64CA2">
              <w:rPr>
                <w:rFonts w:ascii="Times New Roman" w:eastAsia="Times New Roman" w:hAnsi="Times New Roman" w:cs="Times New Roman"/>
                <w:sz w:val="24"/>
                <w:szCs w:val="24"/>
              </w:rPr>
              <w:t xml:space="preserve"> (Mõju: </w:t>
            </w:r>
            <w:r w:rsidR="0010563D">
              <w:rPr>
                <w:rFonts w:ascii="Times New Roman" w:eastAsia="Times New Roman" w:hAnsi="Times New Roman" w:cs="Times New Roman"/>
                <w:sz w:val="24"/>
                <w:szCs w:val="24"/>
              </w:rPr>
              <w:t>keskmine</w:t>
            </w:r>
            <w:r w:rsidR="00F64CA2">
              <w:rPr>
                <w:rFonts w:ascii="Times New Roman" w:eastAsia="Times New Roman" w:hAnsi="Times New Roman" w:cs="Times New Roman"/>
                <w:sz w:val="24"/>
                <w:szCs w:val="24"/>
              </w:rPr>
              <w:t xml:space="preserve">, Tõenäosus: </w:t>
            </w:r>
            <w:r w:rsidR="0010563D">
              <w:rPr>
                <w:rFonts w:ascii="Times New Roman" w:eastAsia="Times New Roman" w:hAnsi="Times New Roman" w:cs="Times New Roman"/>
                <w:sz w:val="24"/>
                <w:szCs w:val="24"/>
              </w:rPr>
              <w:t>väike</w:t>
            </w:r>
            <w:r w:rsidR="00F64CA2">
              <w:rPr>
                <w:rFonts w:ascii="Times New Roman" w:eastAsia="Times New Roman" w:hAnsi="Times New Roman" w:cs="Times New Roman"/>
                <w:sz w:val="24"/>
                <w:szCs w:val="24"/>
              </w:rPr>
              <w:t>).</w:t>
            </w:r>
            <w:r w:rsidRPr="00D32648">
              <w:rPr>
                <w:rFonts w:ascii="Times New Roman" w:eastAsia="Times New Roman" w:hAnsi="Times New Roman" w:cs="Times New Roman"/>
                <w:sz w:val="24"/>
                <w:szCs w:val="24"/>
              </w:rPr>
              <w:t xml:space="preserve"> Protsessi tuleb kaasata kogenud IT arendajad</w:t>
            </w:r>
            <w:r w:rsidR="00F64CA2">
              <w:rPr>
                <w:rFonts w:ascii="Times New Roman" w:eastAsia="Times New Roman" w:hAnsi="Times New Roman" w:cs="Times New Roman"/>
                <w:sz w:val="24"/>
                <w:szCs w:val="24"/>
              </w:rPr>
              <w:t xml:space="preserve">, kellel on kogemus sarnaste (riiklike) </w:t>
            </w:r>
            <w:r w:rsidR="003C0CD4">
              <w:rPr>
                <w:rFonts w:ascii="Times New Roman" w:eastAsia="Times New Roman" w:hAnsi="Times New Roman" w:cs="Times New Roman"/>
                <w:sz w:val="24"/>
                <w:szCs w:val="24"/>
              </w:rPr>
              <w:t>andmetel põhinevate süsteemide välja töötamisel</w:t>
            </w:r>
            <w:r w:rsidRPr="00D32648">
              <w:rPr>
                <w:rFonts w:ascii="Times New Roman" w:eastAsia="Times New Roman" w:hAnsi="Times New Roman" w:cs="Times New Roman"/>
                <w:sz w:val="24"/>
                <w:szCs w:val="24"/>
              </w:rPr>
              <w:t>. Ootuste KPI-de osas tuleb selgelt kokku leppida</w:t>
            </w:r>
            <w:r w:rsidR="003C0CD4">
              <w:rPr>
                <w:rFonts w:ascii="Times New Roman" w:eastAsia="Times New Roman" w:hAnsi="Times New Roman" w:cs="Times New Roman"/>
                <w:sz w:val="24"/>
                <w:szCs w:val="24"/>
              </w:rPr>
              <w:t xml:space="preserve"> protsessi alguses</w:t>
            </w:r>
            <w:r w:rsidRPr="00D32648">
              <w:rPr>
                <w:rFonts w:ascii="Times New Roman" w:eastAsia="Times New Roman" w:hAnsi="Times New Roman" w:cs="Times New Roman"/>
                <w:sz w:val="24"/>
                <w:szCs w:val="24"/>
              </w:rPr>
              <w:t>.</w:t>
            </w:r>
          </w:p>
          <w:p w14:paraId="00000089" w14:textId="77777777" w:rsidR="005B4C92" w:rsidRPr="00D32648" w:rsidRDefault="005B4C9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58C39B7" w14:textId="77777777" w:rsidR="005B4C92" w:rsidRDefault="00471C36">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32648">
              <w:rPr>
                <w:rFonts w:ascii="Times New Roman" w:eastAsia="Times New Roman" w:hAnsi="Times New Roman" w:cs="Times New Roman"/>
                <w:b/>
                <w:sz w:val="24"/>
                <w:szCs w:val="24"/>
              </w:rPr>
              <w:t>Täiendavate ekspertide kaasamise vajadus</w:t>
            </w:r>
            <w:r w:rsidR="003C0CD4">
              <w:rPr>
                <w:rFonts w:ascii="Times New Roman" w:eastAsia="Times New Roman" w:hAnsi="Times New Roman" w:cs="Times New Roman"/>
                <w:b/>
                <w:sz w:val="24"/>
                <w:szCs w:val="24"/>
              </w:rPr>
              <w:t xml:space="preserve"> (Mõju: </w:t>
            </w:r>
            <w:r w:rsidR="0010563D">
              <w:rPr>
                <w:rFonts w:ascii="Times New Roman" w:eastAsia="Times New Roman" w:hAnsi="Times New Roman" w:cs="Times New Roman"/>
                <w:b/>
                <w:sz w:val="24"/>
                <w:szCs w:val="24"/>
              </w:rPr>
              <w:t>väike</w:t>
            </w:r>
            <w:r w:rsidR="003C0CD4">
              <w:rPr>
                <w:rFonts w:ascii="Times New Roman" w:eastAsia="Times New Roman" w:hAnsi="Times New Roman" w:cs="Times New Roman"/>
                <w:b/>
                <w:sz w:val="24"/>
                <w:szCs w:val="24"/>
              </w:rPr>
              <w:t>, Tõenäosus: keskmine)</w:t>
            </w:r>
            <w:r w:rsidRPr="00D32648">
              <w:rPr>
                <w:rFonts w:ascii="Times New Roman" w:eastAsia="Times New Roman" w:hAnsi="Times New Roman" w:cs="Times New Roman"/>
                <w:b/>
                <w:sz w:val="24"/>
                <w:szCs w:val="24"/>
              </w:rPr>
              <w:t xml:space="preserve">. </w:t>
            </w:r>
            <w:r w:rsidRPr="00D32648">
              <w:rPr>
                <w:rFonts w:ascii="Times New Roman" w:eastAsia="Times New Roman" w:hAnsi="Times New Roman" w:cs="Times New Roman"/>
                <w:sz w:val="24"/>
                <w:szCs w:val="24"/>
              </w:rPr>
              <w:t>Protsessi käigus võib tulla vajadus kaasata täiendavaid ek</w:t>
            </w:r>
            <w:r w:rsidR="003C0CD4">
              <w:rPr>
                <w:rFonts w:ascii="Times New Roman" w:eastAsia="Times New Roman" w:hAnsi="Times New Roman" w:cs="Times New Roman"/>
                <w:sz w:val="24"/>
                <w:szCs w:val="24"/>
              </w:rPr>
              <w:t>s</w:t>
            </w:r>
            <w:r w:rsidRPr="00D32648">
              <w:rPr>
                <w:rFonts w:ascii="Times New Roman" w:eastAsia="Times New Roman" w:hAnsi="Times New Roman" w:cs="Times New Roman"/>
                <w:sz w:val="24"/>
                <w:szCs w:val="24"/>
              </w:rPr>
              <w:t>perte, kelle kaasatust ei nähtud protsessi alguses ette.</w:t>
            </w:r>
            <w:r w:rsidRPr="00D32648">
              <w:rPr>
                <w:rFonts w:ascii="Times New Roman" w:eastAsia="Times New Roman" w:hAnsi="Times New Roman" w:cs="Times New Roman"/>
                <w:b/>
                <w:sz w:val="24"/>
                <w:szCs w:val="24"/>
              </w:rPr>
              <w:t xml:space="preserve"> </w:t>
            </w:r>
            <w:r w:rsidRPr="00D32648">
              <w:rPr>
                <w:rFonts w:ascii="Times New Roman" w:eastAsia="Times New Roman" w:hAnsi="Times New Roman" w:cs="Times New Roman"/>
                <w:sz w:val="24"/>
                <w:szCs w:val="24"/>
              </w:rPr>
              <w:t xml:space="preserve"> Selle riski maandamiseks luuakse seosed käimasolevate arendustega ja kasutatakse ära teistes protsessides saadud teadmised ning kogemused.</w:t>
            </w:r>
            <w:r w:rsidR="0010563D">
              <w:rPr>
                <w:rFonts w:ascii="Times New Roman" w:eastAsia="Times New Roman" w:hAnsi="Times New Roman" w:cs="Times New Roman"/>
                <w:sz w:val="24"/>
                <w:szCs w:val="24"/>
              </w:rPr>
              <w:t xml:space="preserve"> Võimalik täiendavate ekspertide kaasamise vajadus kajastatakse projekti eelarves.</w:t>
            </w:r>
          </w:p>
          <w:p w14:paraId="1A0A5AED" w14:textId="77777777" w:rsidR="008C78C9" w:rsidRDefault="008C78C9">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1671E552" w14:textId="77777777" w:rsidR="008C78C9" w:rsidRPr="008C78C9" w:rsidRDefault="008C78C9" w:rsidP="008C78C9">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C462C">
              <w:rPr>
                <w:rFonts w:ascii="Times New Roman" w:eastAsia="Times New Roman" w:hAnsi="Times New Roman" w:cs="Times New Roman"/>
                <w:b/>
                <w:bCs/>
                <w:sz w:val="24"/>
                <w:szCs w:val="24"/>
              </w:rPr>
              <w:t>Projekti tulemused ei leia kasutust (Mõju: suur, Tõenäosus: väike):</w:t>
            </w:r>
            <w:r w:rsidRPr="008C78C9">
              <w:rPr>
                <w:rFonts w:ascii="Times New Roman" w:eastAsia="Times New Roman" w:hAnsi="Times New Roman" w:cs="Times New Roman"/>
                <w:sz w:val="24"/>
                <w:szCs w:val="24"/>
              </w:rPr>
              <w:t xml:space="preserve"> Pilootide läbiviimisel loodudud demolahendus arendatakse koostöös lõppkasutajatega, mistõttu lahendus on kindlasti kasutatav minimaalselt pilootide ulatuses. Projekti arendustöö ja planeeritud sihtrühmade kaasamine peaks aga tagama, et kasutus laieneb ka teistele ettevõtetele. Riski maandatakse sihtrühmade kaasamise, täiendavate arendusprojektide ja ka arendust võimestava nõudestiku loomisega.</w:t>
            </w:r>
          </w:p>
          <w:p w14:paraId="2A774079" w14:textId="77777777" w:rsidR="008C78C9" w:rsidRPr="008C78C9" w:rsidRDefault="008C78C9" w:rsidP="008C78C9">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3BF138F3" w14:textId="4C962125" w:rsidR="008C78C9" w:rsidRPr="008C78C9" w:rsidRDefault="008C78C9" w:rsidP="008C78C9">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C462C">
              <w:rPr>
                <w:rFonts w:ascii="Times New Roman" w:eastAsia="Times New Roman" w:hAnsi="Times New Roman" w:cs="Times New Roman"/>
                <w:b/>
                <w:bCs/>
                <w:sz w:val="24"/>
                <w:szCs w:val="24"/>
              </w:rPr>
              <w:t>Lahendus on kasutajatele liiga keeruline (Mõju: keskmine, Tõenäosus: väike):</w:t>
            </w:r>
            <w:r w:rsidRPr="008C78C9">
              <w:rPr>
                <w:rFonts w:ascii="Times New Roman" w:eastAsia="Times New Roman" w:hAnsi="Times New Roman" w:cs="Times New Roman"/>
                <w:sz w:val="24"/>
                <w:szCs w:val="24"/>
              </w:rPr>
              <w:t xml:space="preserve"> Arendus ja teenusdisain peavad olema sihtrühmast lähtuvad. </w:t>
            </w:r>
            <w:r w:rsidR="00FC35F5">
              <w:rPr>
                <w:rFonts w:ascii="Times New Roman" w:eastAsia="Times New Roman" w:hAnsi="Times New Roman" w:cs="Times New Roman"/>
                <w:sz w:val="24"/>
                <w:szCs w:val="24"/>
              </w:rPr>
              <w:t xml:space="preserve">Arendus ei keskendu </w:t>
            </w:r>
            <w:r w:rsidR="002232D2">
              <w:rPr>
                <w:rFonts w:ascii="Times New Roman" w:eastAsia="Times New Roman" w:hAnsi="Times New Roman" w:cs="Times New Roman"/>
                <w:sz w:val="24"/>
                <w:szCs w:val="24"/>
              </w:rPr>
              <w:t>nn „ü</w:t>
            </w:r>
            <w:r w:rsidR="002232D2" w:rsidRPr="002232D2">
              <w:rPr>
                <w:rFonts w:ascii="Times New Roman" w:eastAsia="Times New Roman" w:hAnsi="Times New Roman" w:cs="Times New Roman"/>
                <w:sz w:val="24"/>
                <w:szCs w:val="24"/>
              </w:rPr>
              <w:t>hemehe-</w:t>
            </w:r>
            <w:r w:rsidR="002232D2">
              <w:rPr>
                <w:rFonts w:ascii="Times New Roman" w:eastAsia="Times New Roman" w:hAnsi="Times New Roman" w:cs="Times New Roman"/>
                <w:sz w:val="24"/>
                <w:szCs w:val="24"/>
              </w:rPr>
              <w:t>vee</w:t>
            </w:r>
            <w:r w:rsidR="002232D2" w:rsidRPr="002232D2">
              <w:rPr>
                <w:rFonts w:ascii="Times New Roman" w:eastAsia="Times New Roman" w:hAnsi="Times New Roman" w:cs="Times New Roman"/>
                <w:sz w:val="24"/>
                <w:szCs w:val="24"/>
              </w:rPr>
              <w:t>ettevõt</w:t>
            </w:r>
            <w:r w:rsidR="002232D2">
              <w:rPr>
                <w:rFonts w:ascii="Times New Roman" w:eastAsia="Times New Roman" w:hAnsi="Times New Roman" w:cs="Times New Roman"/>
                <w:sz w:val="24"/>
                <w:szCs w:val="24"/>
              </w:rPr>
              <w:t>etetele“ ehk</w:t>
            </w:r>
            <w:r w:rsidR="002232D2" w:rsidRPr="002232D2">
              <w:rPr>
                <w:rFonts w:ascii="Times New Roman" w:eastAsia="Times New Roman" w:hAnsi="Times New Roman" w:cs="Times New Roman"/>
                <w:sz w:val="24"/>
                <w:szCs w:val="24"/>
              </w:rPr>
              <w:t xml:space="preserve"> </w:t>
            </w:r>
            <w:r w:rsidR="00FC35F5">
              <w:rPr>
                <w:rFonts w:ascii="Times New Roman" w:eastAsia="Times New Roman" w:hAnsi="Times New Roman" w:cs="Times New Roman"/>
                <w:sz w:val="24"/>
                <w:szCs w:val="24"/>
              </w:rPr>
              <w:t>väikestele vee-ettevõtetele</w:t>
            </w:r>
            <w:r w:rsidR="007C1AF4">
              <w:rPr>
                <w:rFonts w:ascii="Times New Roman" w:eastAsia="Times New Roman" w:hAnsi="Times New Roman" w:cs="Times New Roman"/>
                <w:sz w:val="24"/>
                <w:szCs w:val="24"/>
              </w:rPr>
              <w:t>/veeteenuse pakkujatele</w:t>
            </w:r>
            <w:r w:rsidR="00FC35F5">
              <w:rPr>
                <w:rFonts w:ascii="Times New Roman" w:eastAsia="Times New Roman" w:hAnsi="Times New Roman" w:cs="Times New Roman"/>
                <w:sz w:val="24"/>
                <w:szCs w:val="24"/>
              </w:rPr>
              <w:t xml:space="preserve">, kes ei ole tuleviku vaates jätkusuutlikud </w:t>
            </w:r>
            <w:r w:rsidRPr="008C78C9">
              <w:rPr>
                <w:rFonts w:ascii="Times New Roman" w:eastAsia="Times New Roman" w:hAnsi="Times New Roman" w:cs="Times New Roman"/>
                <w:sz w:val="24"/>
                <w:szCs w:val="24"/>
              </w:rPr>
              <w:t xml:space="preserve">ja ei ole võimelised projektis loodavat arendust </w:t>
            </w:r>
            <w:r w:rsidR="002232D2">
              <w:rPr>
                <w:rFonts w:ascii="Times New Roman" w:eastAsia="Times New Roman" w:hAnsi="Times New Roman" w:cs="Times New Roman"/>
                <w:sz w:val="24"/>
                <w:szCs w:val="24"/>
              </w:rPr>
              <w:t>rakendama</w:t>
            </w:r>
            <w:r w:rsidR="007C1AF4">
              <w:rPr>
                <w:rFonts w:ascii="Times New Roman" w:eastAsia="Times New Roman" w:hAnsi="Times New Roman" w:cs="Times New Roman"/>
                <w:sz w:val="24"/>
                <w:szCs w:val="24"/>
              </w:rPr>
              <w:t>. Küllaga arendus keskendub vee-ettevõtetele, kes on veereformi vaates jätkusuutlikud või kelle kliendibaas või taristu mastaapsus vajab otsuste juhtimiseks digitaalseid lahendusi.</w:t>
            </w:r>
          </w:p>
          <w:p w14:paraId="302297B2" w14:textId="77777777" w:rsidR="008C78C9" w:rsidRPr="008C78C9" w:rsidRDefault="008C78C9" w:rsidP="008C78C9">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08A" w14:textId="3A226434" w:rsidR="008C78C9" w:rsidRPr="00D32648" w:rsidRDefault="008C78C9" w:rsidP="008C78C9">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C462C">
              <w:rPr>
                <w:rFonts w:ascii="Times New Roman" w:eastAsia="Times New Roman" w:hAnsi="Times New Roman" w:cs="Times New Roman"/>
                <w:b/>
                <w:bCs/>
                <w:sz w:val="24"/>
                <w:szCs w:val="24"/>
              </w:rPr>
              <w:t>Lahendus on kasutajatele liiga kulukas (Mõju: keskmine, Tõenäosus: keskmine):</w:t>
            </w:r>
            <w:r w:rsidRPr="008C78C9">
              <w:rPr>
                <w:rFonts w:ascii="Times New Roman" w:eastAsia="Times New Roman" w:hAnsi="Times New Roman" w:cs="Times New Roman"/>
                <w:sz w:val="24"/>
                <w:szCs w:val="24"/>
              </w:rPr>
              <w:t xml:space="preserve"> Digitaliseerimisega seonduv alginvesteering on arvestatav, aga mitte võrreldav ebamõistlikute taristuinvesteeringu kulutustega. Projekti raames on vajalik tuvastada optimaalsed digitaliseerimise kulud, mis saab integreerida vee-ettevõtete hinnastamismudelisse.</w:t>
            </w:r>
          </w:p>
        </w:tc>
      </w:tr>
    </w:tbl>
    <w:p w14:paraId="0000008B" w14:textId="77777777" w:rsidR="005B4C92" w:rsidRPr="00D32648" w:rsidRDefault="005B4C92">
      <w:pPr>
        <w:spacing w:after="0" w:line="240" w:lineRule="auto"/>
        <w:rPr>
          <w:rFonts w:ascii="Times New Roman" w:eastAsia="Times New Roman" w:hAnsi="Times New Roman" w:cs="Times New Roman"/>
          <w:sz w:val="24"/>
          <w:szCs w:val="24"/>
        </w:rPr>
      </w:pPr>
    </w:p>
    <w:tbl>
      <w:tblPr>
        <w:tblStyle w:val="a3"/>
        <w:tblW w:w="9360" w:type="dxa"/>
        <w:tblLayout w:type="fixed"/>
        <w:tblLook w:val="0400" w:firstRow="0" w:lastRow="0" w:firstColumn="0" w:lastColumn="0" w:noHBand="0" w:noVBand="1"/>
      </w:tblPr>
      <w:tblGrid>
        <w:gridCol w:w="9360"/>
      </w:tblGrid>
      <w:tr w:rsidR="005B4C92" w:rsidRPr="00D32648" w14:paraId="4D077156" w14:textId="77777777">
        <w:tc>
          <w:tcPr>
            <w:tcW w:w="9360"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0000008C" w14:textId="77777777" w:rsidR="005B4C92" w:rsidRPr="00D32648" w:rsidRDefault="00471C36">
            <w:pPr>
              <w:spacing w:after="0" w:line="240" w:lineRule="auto"/>
              <w:rPr>
                <w:rFonts w:ascii="Arial" w:eastAsia="Arial" w:hAnsi="Arial" w:cs="Arial"/>
                <w:b/>
                <w:color w:val="000000"/>
              </w:rPr>
            </w:pPr>
            <w:r w:rsidRPr="00D32648">
              <w:rPr>
                <w:rFonts w:ascii="Arial" w:eastAsia="Arial" w:hAnsi="Arial" w:cs="Arial"/>
                <w:b/>
                <w:color w:val="000000"/>
              </w:rPr>
              <w:t>Võimalikud lahenduste pakkujad </w:t>
            </w:r>
          </w:p>
          <w:p w14:paraId="0000008D" w14:textId="77777777" w:rsidR="005B4C92" w:rsidRPr="00D32648" w:rsidRDefault="00471C36">
            <w:pPr>
              <w:numPr>
                <w:ilvl w:val="0"/>
                <w:numId w:val="8"/>
              </w:numPr>
              <w:spacing w:after="0" w:line="240" w:lineRule="auto"/>
              <w:ind w:left="313" w:hanging="142"/>
              <w:rPr>
                <w:rFonts w:ascii="Arial" w:eastAsia="Arial" w:hAnsi="Arial" w:cs="Arial"/>
                <w:i/>
                <w:color w:val="000000"/>
                <w:sz w:val="20"/>
                <w:szCs w:val="20"/>
              </w:rPr>
            </w:pPr>
            <w:r w:rsidRPr="00D32648">
              <w:rPr>
                <w:rFonts w:ascii="Arial" w:eastAsia="Arial" w:hAnsi="Arial" w:cs="Arial"/>
                <w:i/>
                <w:color w:val="000000"/>
                <w:sz w:val="20"/>
                <w:szCs w:val="20"/>
              </w:rPr>
              <w:t xml:space="preserve">Palun kirjeldage võimalikke probleemile lahenduste väljapakkujaid (nt erinevate valdkondade eksperdid, teadlased (sh humanitaarteadlased), ettevõtted, kes on teemaga varem tegelenud, mõelge nii Eesti kui rahvusvaheliste pakkujate peale). </w:t>
            </w:r>
          </w:p>
        </w:tc>
      </w:tr>
      <w:tr w:rsidR="005B4C92" w:rsidRPr="00D32648" w14:paraId="06AE9AA2" w14:textId="77777777">
        <w:trPr>
          <w:trHeight w:val="297"/>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8E" w14:textId="77777777" w:rsidR="005B4C92" w:rsidRPr="00D32648" w:rsidRDefault="00471C36">
            <w:pPr>
              <w:spacing w:after="0" w:line="240" w:lineRule="auto"/>
              <w:jc w:val="both"/>
            </w:pPr>
            <w:r w:rsidRPr="00D32648">
              <w:rPr>
                <w:rFonts w:ascii="Times New Roman" w:eastAsia="Times New Roman" w:hAnsi="Times New Roman" w:cs="Times New Roman"/>
                <w:sz w:val="24"/>
                <w:szCs w:val="24"/>
              </w:rPr>
              <w:t xml:space="preserve">Lahendus ei ole turul saadav teenus, vaid tuleb hankida erinevate teadus-arendusasutuste innovatsiooni-koostööna. </w:t>
            </w:r>
          </w:p>
          <w:p w14:paraId="0000008F" w14:textId="77777777" w:rsidR="005B4C92" w:rsidRPr="00D32648" w:rsidRDefault="005B4C92">
            <w:pPr>
              <w:spacing w:after="0" w:line="240" w:lineRule="auto"/>
              <w:jc w:val="both"/>
            </w:pPr>
          </w:p>
          <w:p w14:paraId="00000090" w14:textId="3505412B" w:rsidR="005B4C92" w:rsidRPr="00D32648" w:rsidRDefault="009C150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t xml:space="preserve">     </w:t>
            </w:r>
            <w:r w:rsidR="00B539EA">
              <w:rPr>
                <w:rFonts w:ascii="Times New Roman" w:hAnsi="Times New Roman" w:cs="Times New Roman"/>
                <w:sz w:val="24"/>
                <w:szCs w:val="24"/>
              </w:rPr>
              <w:t xml:space="preserve">Eestis on näiteid taristu andmepõhise haldussüsteemi rakendamisest. Näiteks monopoolne </w:t>
            </w:r>
            <w:r w:rsidR="003D60C7">
              <w:rPr>
                <w:rFonts w:ascii="Times New Roman" w:hAnsi="Times New Roman" w:cs="Times New Roman"/>
                <w:sz w:val="24"/>
                <w:szCs w:val="24"/>
              </w:rPr>
              <w:t xml:space="preserve">elektrivõrkude haldaja </w:t>
            </w:r>
            <w:r w:rsidR="00471C36" w:rsidRPr="00D32648">
              <w:rPr>
                <w:rFonts w:ascii="Times New Roman" w:eastAsia="Times New Roman" w:hAnsi="Times New Roman" w:cs="Times New Roman"/>
                <w:sz w:val="24"/>
                <w:szCs w:val="24"/>
              </w:rPr>
              <w:t xml:space="preserve">Enefit on tänaseks loonud võrkudele hästitoimiva reaalajalise </w:t>
            </w:r>
            <w:r w:rsidR="00471C36" w:rsidRPr="00D32648">
              <w:rPr>
                <w:rFonts w:ascii="Times New Roman" w:eastAsia="Times New Roman" w:hAnsi="Times New Roman" w:cs="Times New Roman"/>
                <w:sz w:val="24"/>
                <w:szCs w:val="24"/>
              </w:rPr>
              <w:lastRenderedPageBreak/>
              <w:t>andmepõhise haldussüsteemi. Veetaristu puhul on oluliseks erinevuseks võrguteenuse killustumine (nii ruumiline kui haldusterritoriaalne) ja võrguvaldajate erinev võimekus teenuse tarbimiseks. Samas võrgupõhise andmehalduse aluspõhimõtted on samad, mistõttu samm 1 andmehügieeni loomisel ja sellele tuginevate otsustustööriistade loomiseks vajalik ek</w:t>
            </w:r>
            <w:r w:rsidR="00224A1D">
              <w:rPr>
                <w:rFonts w:ascii="Times New Roman" w:eastAsia="Times New Roman" w:hAnsi="Times New Roman" w:cs="Times New Roman"/>
                <w:sz w:val="24"/>
                <w:szCs w:val="24"/>
              </w:rPr>
              <w:t>s</w:t>
            </w:r>
            <w:r w:rsidR="00471C36" w:rsidRPr="00D32648">
              <w:rPr>
                <w:rFonts w:ascii="Times New Roman" w:eastAsia="Times New Roman" w:hAnsi="Times New Roman" w:cs="Times New Roman"/>
                <w:sz w:val="24"/>
                <w:szCs w:val="24"/>
              </w:rPr>
              <w:t xml:space="preserve">pertiis on </w:t>
            </w:r>
            <w:r w:rsidR="00224A1D">
              <w:rPr>
                <w:rFonts w:ascii="Times New Roman" w:eastAsia="Times New Roman" w:hAnsi="Times New Roman" w:cs="Times New Roman"/>
                <w:sz w:val="24"/>
                <w:szCs w:val="24"/>
              </w:rPr>
              <w:t>Eestis</w:t>
            </w:r>
            <w:r w:rsidR="00224A1D" w:rsidRPr="00D32648">
              <w:rPr>
                <w:rFonts w:ascii="Times New Roman" w:eastAsia="Times New Roman" w:hAnsi="Times New Roman" w:cs="Times New Roman"/>
                <w:sz w:val="24"/>
                <w:szCs w:val="24"/>
              </w:rPr>
              <w:t xml:space="preserve"> </w:t>
            </w:r>
            <w:r w:rsidR="00471C36" w:rsidRPr="00D32648">
              <w:rPr>
                <w:rFonts w:ascii="Times New Roman" w:eastAsia="Times New Roman" w:hAnsi="Times New Roman" w:cs="Times New Roman"/>
                <w:sz w:val="24"/>
                <w:szCs w:val="24"/>
              </w:rPr>
              <w:t xml:space="preserve">kindlasti olemas. </w:t>
            </w:r>
          </w:p>
          <w:p w14:paraId="00000091" w14:textId="77777777" w:rsidR="005B4C92" w:rsidRPr="00D32648" w:rsidRDefault="005B4C9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092" w14:textId="77777777" w:rsidR="005B4C92" w:rsidRPr="00D32648" w:rsidRDefault="00471C36">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GuardTime on osalenud Horizon 2020 programmis erinevates teadus-arendus projektides, milles on arendatud linnade veesüsteemide küberturvalisuse algoritme. Lahendused on rakendatud seni teistes Euroopa riikides.</w:t>
            </w:r>
          </w:p>
          <w:p w14:paraId="00000093" w14:textId="77777777" w:rsidR="005B4C92" w:rsidRPr="00D32648" w:rsidRDefault="005B4C9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094" w14:textId="77777777" w:rsidR="005B4C92" w:rsidRPr="00D32648" w:rsidRDefault="00471C36">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 xml:space="preserve">TalTech Linna Veesüsteemide Uurimisrühm ja Ehitusprotsesside uurimisrühm omavad laialdasi pädevusi linnade digikaksikute arendamisest ja nende põhiste otsustustööriistade loomisel. </w:t>
            </w:r>
          </w:p>
          <w:p w14:paraId="00000095" w14:textId="77777777" w:rsidR="005B4C92" w:rsidRPr="00D32648" w:rsidRDefault="005B4C9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096" w14:textId="26E4BF0B" w:rsidR="005B4C92" w:rsidRPr="00D32648" w:rsidRDefault="002C48C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sdt>
              <w:sdtPr>
                <w:tag w:val="goog_rdk_9"/>
                <w:id w:val="-1393505703"/>
              </w:sdtPr>
              <w:sdtEndPr/>
              <w:sdtContent/>
            </w:sdt>
            <w:r w:rsidR="00471C36" w:rsidRPr="00D32648">
              <w:rPr>
                <w:rFonts w:ascii="Times New Roman" w:eastAsia="Times New Roman" w:hAnsi="Times New Roman" w:cs="Times New Roman"/>
                <w:sz w:val="24"/>
                <w:szCs w:val="24"/>
              </w:rPr>
              <w:t xml:space="preserve">Keskkonnalahendused OÜ arendab hetkel </w:t>
            </w:r>
            <w:r w:rsidR="009C150E">
              <w:rPr>
                <w:rFonts w:ascii="Times New Roman" w:eastAsia="Times New Roman" w:hAnsi="Times New Roman" w:cs="Times New Roman"/>
                <w:sz w:val="24"/>
                <w:szCs w:val="24"/>
              </w:rPr>
              <w:t xml:space="preserve">veeteenuse reformi </w:t>
            </w:r>
            <w:r w:rsidR="00471C36" w:rsidRPr="00D32648">
              <w:rPr>
                <w:rFonts w:ascii="Times New Roman" w:eastAsia="Times New Roman" w:hAnsi="Times New Roman" w:cs="Times New Roman"/>
                <w:sz w:val="24"/>
                <w:szCs w:val="24"/>
              </w:rPr>
              <w:t>TSI projekti raames Eesti vee</w:t>
            </w:r>
            <w:r w:rsidR="00CE6077">
              <w:rPr>
                <w:rFonts w:ascii="Times New Roman" w:eastAsia="Times New Roman" w:hAnsi="Times New Roman" w:cs="Times New Roman"/>
                <w:sz w:val="24"/>
                <w:szCs w:val="24"/>
              </w:rPr>
              <w:t>-</w:t>
            </w:r>
            <w:r w:rsidR="00471C36" w:rsidRPr="00D32648">
              <w:rPr>
                <w:rFonts w:ascii="Times New Roman" w:eastAsia="Times New Roman" w:hAnsi="Times New Roman" w:cs="Times New Roman"/>
                <w:sz w:val="24"/>
                <w:szCs w:val="24"/>
              </w:rPr>
              <w:t>ettevõtluse kestlikkuse hindamise metoodikat ning on koostanud senise hinnangu Eesti vee-ettevõtete investeeringuvajaduse osas. Omab laialdasi kompetentse linnade veetaristu strateegilise kavandamiseks.</w:t>
            </w:r>
          </w:p>
          <w:p w14:paraId="00000097" w14:textId="77777777" w:rsidR="005B4C92" w:rsidRPr="00D32648" w:rsidRDefault="005B4C9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098" w14:textId="53933AFA" w:rsidR="005B4C92" w:rsidRPr="00D32648" w:rsidRDefault="00471C36">
            <w:pPr>
              <w:pBdr>
                <w:top w:val="nil"/>
                <w:left w:val="nil"/>
                <w:bottom w:val="nil"/>
                <w:right w:val="nil"/>
                <w:between w:val="nil"/>
              </w:pBdr>
              <w:spacing w:after="0" w:line="240" w:lineRule="auto"/>
              <w:jc w:val="both"/>
            </w:pPr>
            <w:r w:rsidRPr="00D32648">
              <w:rPr>
                <w:rFonts w:ascii="Times New Roman" w:eastAsia="Times New Roman" w:hAnsi="Times New Roman" w:cs="Times New Roman"/>
                <w:sz w:val="24"/>
                <w:szCs w:val="24"/>
              </w:rPr>
              <w:t>Erinevad IT ja disainiettevõtted</w:t>
            </w:r>
            <w:r w:rsidR="00D71E75">
              <w:rPr>
                <w:rFonts w:ascii="Times New Roman" w:eastAsia="Times New Roman" w:hAnsi="Times New Roman" w:cs="Times New Roman"/>
                <w:sz w:val="24"/>
                <w:szCs w:val="24"/>
              </w:rPr>
              <w:t>, kes on teinud Eesti riiklikke andmebaase.</w:t>
            </w:r>
            <w:r w:rsidR="004362B4">
              <w:rPr>
                <w:rFonts w:ascii="Times New Roman" w:eastAsia="Times New Roman" w:hAnsi="Times New Roman" w:cs="Times New Roman"/>
                <w:sz w:val="24"/>
                <w:szCs w:val="24"/>
              </w:rPr>
              <w:t xml:space="preserve"> Näiteks </w:t>
            </w:r>
            <w:r w:rsidR="004362B4" w:rsidRPr="004362B4">
              <w:rPr>
                <w:rFonts w:ascii="Times New Roman" w:eastAsia="Times New Roman" w:hAnsi="Times New Roman" w:cs="Times New Roman"/>
                <w:sz w:val="24"/>
                <w:szCs w:val="24"/>
              </w:rPr>
              <w:t>Nortal AS</w:t>
            </w:r>
            <w:r w:rsidR="004362B4">
              <w:rPr>
                <w:rFonts w:ascii="Times New Roman" w:eastAsia="Times New Roman" w:hAnsi="Times New Roman" w:cs="Times New Roman"/>
                <w:sz w:val="24"/>
                <w:szCs w:val="24"/>
              </w:rPr>
              <w:t xml:space="preserve"> ja selle taolised ettevõtted</w:t>
            </w:r>
          </w:p>
          <w:p w14:paraId="00000099" w14:textId="77777777" w:rsidR="005B4C92" w:rsidRPr="00D32648" w:rsidRDefault="005B4C92">
            <w:pPr>
              <w:spacing w:after="0" w:line="240" w:lineRule="auto"/>
              <w:rPr>
                <w:rFonts w:ascii="Times New Roman" w:eastAsia="Times New Roman" w:hAnsi="Times New Roman" w:cs="Times New Roman"/>
                <w:sz w:val="24"/>
                <w:szCs w:val="24"/>
              </w:rPr>
            </w:pPr>
          </w:p>
        </w:tc>
      </w:tr>
    </w:tbl>
    <w:p w14:paraId="0000009A" w14:textId="77777777" w:rsidR="005B4C92" w:rsidRPr="00D32648" w:rsidRDefault="005B4C92">
      <w:pPr>
        <w:spacing w:after="0" w:line="240" w:lineRule="auto"/>
        <w:rPr>
          <w:rFonts w:ascii="Times New Roman" w:eastAsia="Times New Roman" w:hAnsi="Times New Roman" w:cs="Times New Roman"/>
          <w:sz w:val="24"/>
          <w:szCs w:val="24"/>
        </w:rPr>
      </w:pPr>
    </w:p>
    <w:tbl>
      <w:tblPr>
        <w:tblStyle w:val="a4"/>
        <w:tblW w:w="9360" w:type="dxa"/>
        <w:tblLayout w:type="fixed"/>
        <w:tblLook w:val="0400" w:firstRow="0" w:lastRow="0" w:firstColumn="0" w:lastColumn="0" w:noHBand="0" w:noVBand="1"/>
      </w:tblPr>
      <w:tblGrid>
        <w:gridCol w:w="9360"/>
      </w:tblGrid>
      <w:tr w:rsidR="005B4C92" w:rsidRPr="00D32648" w14:paraId="736EEDF9" w14:textId="77777777">
        <w:tc>
          <w:tcPr>
            <w:tcW w:w="9360"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0000009B" w14:textId="77777777" w:rsidR="005B4C92" w:rsidRPr="00D32648" w:rsidRDefault="00471C36">
            <w:pPr>
              <w:spacing w:after="0" w:line="240" w:lineRule="auto"/>
              <w:rPr>
                <w:rFonts w:ascii="Arial" w:eastAsia="Arial" w:hAnsi="Arial" w:cs="Arial"/>
                <w:b/>
              </w:rPr>
            </w:pPr>
            <w:r w:rsidRPr="00D32648">
              <w:rPr>
                <w:rFonts w:ascii="Arial" w:eastAsia="Arial" w:hAnsi="Arial" w:cs="Arial"/>
                <w:b/>
              </w:rPr>
              <w:t>Projekti meeskond ja töökorraldus</w:t>
            </w:r>
          </w:p>
          <w:p w14:paraId="0000009C" w14:textId="77777777" w:rsidR="005B4C92" w:rsidRPr="00D32648" w:rsidRDefault="00471C36">
            <w:pPr>
              <w:numPr>
                <w:ilvl w:val="0"/>
                <w:numId w:val="1"/>
              </w:numPr>
              <w:spacing w:after="0" w:line="240" w:lineRule="auto"/>
              <w:ind w:left="313" w:hanging="142"/>
              <w:rPr>
                <w:rFonts w:ascii="Arial" w:eastAsia="Arial" w:hAnsi="Arial" w:cs="Arial"/>
                <w:i/>
                <w:sz w:val="20"/>
                <w:szCs w:val="20"/>
              </w:rPr>
            </w:pPr>
            <w:r w:rsidRPr="00D32648">
              <w:rPr>
                <w:rFonts w:ascii="Arial" w:eastAsia="Arial" w:hAnsi="Arial" w:cs="Arial"/>
                <w:i/>
                <w:sz w:val="20"/>
                <w:szCs w:val="20"/>
              </w:rPr>
              <w:t xml:space="preserve">Kirjeldage meeskonna liikmete rolle ja tööjaotust </w:t>
            </w:r>
          </w:p>
          <w:p w14:paraId="0000009D" w14:textId="77777777" w:rsidR="005B4C92" w:rsidRPr="00D32648" w:rsidRDefault="00471C36">
            <w:pPr>
              <w:numPr>
                <w:ilvl w:val="0"/>
                <w:numId w:val="1"/>
              </w:numPr>
              <w:spacing w:after="0" w:line="240" w:lineRule="auto"/>
              <w:ind w:left="313" w:hanging="142"/>
              <w:rPr>
                <w:rFonts w:ascii="Arial" w:eastAsia="Arial" w:hAnsi="Arial" w:cs="Arial"/>
                <w:i/>
                <w:sz w:val="20"/>
                <w:szCs w:val="20"/>
              </w:rPr>
            </w:pPr>
            <w:r w:rsidRPr="00D32648">
              <w:rPr>
                <w:rFonts w:ascii="Arial" w:eastAsia="Arial" w:hAnsi="Arial" w:cs="Arial"/>
                <w:i/>
                <w:sz w:val="20"/>
                <w:szCs w:val="20"/>
              </w:rPr>
              <w:t>Kirjeldage projektijuhi varasemat kogemust innovatsiooniprojektide juhtimisega</w:t>
            </w:r>
          </w:p>
          <w:p w14:paraId="0000009E" w14:textId="77777777" w:rsidR="005B4C92" w:rsidRPr="00D32648" w:rsidRDefault="00471C36">
            <w:pPr>
              <w:numPr>
                <w:ilvl w:val="0"/>
                <w:numId w:val="1"/>
              </w:numPr>
              <w:spacing w:after="0" w:line="240" w:lineRule="auto"/>
              <w:ind w:left="313" w:hanging="142"/>
              <w:rPr>
                <w:rFonts w:ascii="Arial" w:eastAsia="Arial" w:hAnsi="Arial" w:cs="Arial"/>
                <w:i/>
                <w:sz w:val="20"/>
                <w:szCs w:val="20"/>
              </w:rPr>
            </w:pPr>
            <w:r w:rsidRPr="00D32648">
              <w:rPr>
                <w:rFonts w:ascii="Arial" w:eastAsia="Arial" w:hAnsi="Arial" w:cs="Arial"/>
                <w:i/>
                <w:sz w:val="20"/>
                <w:szCs w:val="20"/>
              </w:rPr>
              <w:t>Märkige ära, kui suure koormusega projektijuht (ja võimalusel ka teised meeskonna liikmed) projekti panustavad</w:t>
            </w:r>
          </w:p>
          <w:p w14:paraId="0000009F" w14:textId="77777777" w:rsidR="005B4C92" w:rsidRPr="00D32648" w:rsidRDefault="00471C36">
            <w:pPr>
              <w:numPr>
                <w:ilvl w:val="0"/>
                <w:numId w:val="1"/>
              </w:numPr>
              <w:spacing w:after="0" w:line="240" w:lineRule="auto"/>
              <w:ind w:left="313" w:hanging="142"/>
              <w:rPr>
                <w:rFonts w:ascii="Arial" w:eastAsia="Arial" w:hAnsi="Arial" w:cs="Arial"/>
                <w:i/>
                <w:sz w:val="20"/>
                <w:szCs w:val="20"/>
              </w:rPr>
            </w:pPr>
            <w:r w:rsidRPr="00D32648">
              <w:rPr>
                <w:rFonts w:ascii="Arial" w:eastAsia="Arial" w:hAnsi="Arial" w:cs="Arial"/>
                <w:i/>
                <w:sz w:val="20"/>
                <w:szCs w:val="20"/>
              </w:rPr>
              <w:t>Kirjeldage projekti juhtimise korraldust ja koostöömudelit partneritega. NB! Meeskonna liikmete ja partneritega peab olema koostöö läbi räägitud!</w:t>
            </w:r>
          </w:p>
        </w:tc>
      </w:tr>
      <w:tr w:rsidR="005B4C92" w:rsidRPr="00D32648" w14:paraId="01AC6159" w14:textId="77777777">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A0" w14:textId="77777777" w:rsidR="005B4C92" w:rsidRPr="00D32648" w:rsidRDefault="00471C36">
            <w:pPr>
              <w:numPr>
                <w:ilvl w:val="0"/>
                <w:numId w:val="2"/>
              </w:numPr>
              <w:spacing w:after="0" w:line="240" w:lineRule="auto"/>
              <w:jc w:val="both"/>
              <w:rPr>
                <w:rFonts w:ascii="Times New Roman" w:eastAsia="Times New Roman" w:hAnsi="Times New Roman" w:cs="Times New Roman"/>
                <w:b/>
                <w:sz w:val="24"/>
                <w:szCs w:val="24"/>
              </w:rPr>
            </w:pPr>
            <w:r w:rsidRPr="00D32648">
              <w:rPr>
                <w:rFonts w:ascii="Times New Roman" w:eastAsia="Times New Roman" w:hAnsi="Times New Roman" w:cs="Times New Roman"/>
                <w:b/>
                <w:sz w:val="24"/>
                <w:szCs w:val="24"/>
              </w:rPr>
              <w:t>Vee-ettevõtted ja kohalikud omavalitsused.</w:t>
            </w:r>
          </w:p>
          <w:p w14:paraId="000000A1" w14:textId="34CDE0AD" w:rsidR="005B4C92" w:rsidRPr="00D32648" w:rsidRDefault="00471C36">
            <w:pPr>
              <w:spacing w:after="0" w:line="240" w:lineRule="auto"/>
              <w:jc w:val="both"/>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Kõige suurem roll käesolevas projektis on omavalitsustel ja vee-ettevõtetel, kelle näitel ja kellega koostöös näidislahendused välja töötatakse. Oluline roll on vee-ettevõtetel ja omavalitsustel veemajandusega seotud andmete</w:t>
            </w:r>
            <w:r w:rsidR="009F1B18">
              <w:rPr>
                <w:rFonts w:ascii="Times New Roman" w:eastAsia="Times New Roman" w:hAnsi="Times New Roman" w:cs="Times New Roman"/>
                <w:sz w:val="24"/>
                <w:szCs w:val="24"/>
              </w:rPr>
              <w:t xml:space="preserve"> haldusel</w:t>
            </w:r>
            <w:r w:rsidRPr="00D32648">
              <w:rPr>
                <w:rFonts w:ascii="Times New Roman" w:eastAsia="Times New Roman" w:hAnsi="Times New Roman" w:cs="Times New Roman"/>
                <w:sz w:val="24"/>
                <w:szCs w:val="24"/>
              </w:rPr>
              <w:t xml:space="preserve"> ja andmete edastamisel. Kohtumised ja töökoosolekud osapooltega toimuvad vastavalt vajadusele ja eelneva kokkuleppe alusel ning suhtlus projekti eesmärkide täitmiseks on pidev. Infovahetus projekti käigus toimub nii </w:t>
            </w:r>
            <w:r w:rsidR="007E6586">
              <w:rPr>
                <w:rFonts w:ascii="Times New Roman" w:eastAsia="Times New Roman" w:hAnsi="Times New Roman" w:cs="Times New Roman"/>
                <w:sz w:val="24"/>
                <w:szCs w:val="24"/>
              </w:rPr>
              <w:t>e-posti ja telefoni teel</w:t>
            </w:r>
            <w:r w:rsidRPr="00D32648">
              <w:rPr>
                <w:rFonts w:ascii="Times New Roman" w:eastAsia="Times New Roman" w:hAnsi="Times New Roman" w:cs="Times New Roman"/>
                <w:sz w:val="24"/>
                <w:szCs w:val="24"/>
              </w:rPr>
              <w:t xml:space="preserve"> kui ka töökoosolekutel. Vee-ettevõtted ja omavalitsused kuuluvad ka projekti töörühma ning osalevad töörühma koosolekutel.</w:t>
            </w:r>
            <w:r w:rsidR="00164577">
              <w:rPr>
                <w:rFonts w:ascii="Times New Roman" w:eastAsia="Times New Roman" w:hAnsi="Times New Roman" w:cs="Times New Roman"/>
                <w:sz w:val="24"/>
                <w:szCs w:val="24"/>
              </w:rPr>
              <w:t xml:space="preserve"> Projekti algfaasis vaadatakse üle osapoolte kontaktid ja vajadusel määratakse uus või täiendavkontakt.</w:t>
            </w:r>
          </w:p>
          <w:p w14:paraId="000000A2" w14:textId="77777777" w:rsidR="005B4C92" w:rsidRPr="00D32648" w:rsidRDefault="005B4C92">
            <w:pPr>
              <w:spacing w:after="0" w:line="240" w:lineRule="auto"/>
              <w:jc w:val="both"/>
              <w:rPr>
                <w:rFonts w:ascii="Times New Roman" w:eastAsia="Times New Roman" w:hAnsi="Times New Roman" w:cs="Times New Roman"/>
                <w:sz w:val="24"/>
                <w:szCs w:val="24"/>
              </w:rPr>
            </w:pPr>
          </w:p>
          <w:p w14:paraId="000000A3" w14:textId="31F883B1" w:rsidR="005B4C92" w:rsidRPr="00D32648" w:rsidRDefault="00471C36">
            <w:pPr>
              <w:spacing w:after="0" w:line="240" w:lineRule="auto"/>
              <w:jc w:val="both"/>
              <w:rPr>
                <w:rFonts w:ascii="Times New Roman" w:eastAsia="Times New Roman" w:hAnsi="Times New Roman" w:cs="Times New Roman"/>
                <w:sz w:val="24"/>
                <w:szCs w:val="24"/>
              </w:rPr>
            </w:pPr>
            <w:r w:rsidRPr="00D32648">
              <w:rPr>
                <w:rFonts w:ascii="Times New Roman" w:eastAsia="Times New Roman" w:hAnsi="Times New Roman" w:cs="Times New Roman"/>
                <w:b/>
                <w:sz w:val="24"/>
                <w:szCs w:val="24"/>
              </w:rPr>
              <w:t>AS</w:t>
            </w:r>
            <w:r w:rsidRPr="00D32648">
              <w:rPr>
                <w:rFonts w:ascii="Times New Roman" w:eastAsia="Times New Roman" w:hAnsi="Times New Roman" w:cs="Times New Roman"/>
                <w:sz w:val="24"/>
                <w:szCs w:val="24"/>
              </w:rPr>
              <w:t xml:space="preserve"> </w:t>
            </w:r>
            <w:r w:rsidRPr="00D32648">
              <w:rPr>
                <w:rFonts w:ascii="Times New Roman" w:eastAsia="Times New Roman" w:hAnsi="Times New Roman" w:cs="Times New Roman"/>
                <w:b/>
                <w:sz w:val="24"/>
                <w:szCs w:val="24"/>
              </w:rPr>
              <w:t>Emajõe Veevärk</w:t>
            </w:r>
            <w:r w:rsidRPr="00D32648">
              <w:rPr>
                <w:rFonts w:ascii="Times New Roman" w:eastAsia="Times New Roman" w:hAnsi="Times New Roman" w:cs="Times New Roman"/>
                <w:sz w:val="24"/>
                <w:szCs w:val="24"/>
              </w:rPr>
              <w:t xml:space="preserve"> on 2004. aastal Keskkonnaministeeriumi initsiatiivil omavalitsuste poolt loodud ettevõte. Aktsiaseltsi aktsionäride ring moodustub 11 omavalitsusest ning ettevõte on Eesti Vee-ettevõtete Liidu liige.</w:t>
            </w:r>
            <w:r w:rsidR="00EC4C77">
              <w:rPr>
                <w:rFonts w:ascii="Times New Roman" w:eastAsia="Times New Roman" w:hAnsi="Times New Roman" w:cs="Times New Roman"/>
                <w:sz w:val="24"/>
                <w:szCs w:val="24"/>
              </w:rPr>
              <w:t xml:space="preserve"> </w:t>
            </w:r>
            <w:r w:rsidRPr="00D32648">
              <w:rPr>
                <w:rFonts w:ascii="Times New Roman" w:eastAsia="Times New Roman" w:hAnsi="Times New Roman" w:cs="Times New Roman"/>
                <w:sz w:val="24"/>
                <w:szCs w:val="24"/>
              </w:rPr>
              <w:t>Ettevõte osutab veeteenust 112 asulas, mis asuvad 4 maakonnas.</w:t>
            </w:r>
          </w:p>
          <w:p w14:paraId="000000A4" w14:textId="77777777" w:rsidR="005B4C92" w:rsidRPr="00D32648" w:rsidRDefault="00471C36">
            <w:pPr>
              <w:spacing w:after="0" w:line="240" w:lineRule="auto"/>
              <w:jc w:val="both"/>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 xml:space="preserve">Kontaktid projektis: arendusjuht Katrin Kõnd, </w:t>
            </w:r>
            <w:hyperlink r:id="rId26">
              <w:r w:rsidRPr="00D32648">
                <w:rPr>
                  <w:rFonts w:ascii="Times New Roman" w:eastAsia="Times New Roman" w:hAnsi="Times New Roman" w:cs="Times New Roman"/>
                  <w:color w:val="1155CC"/>
                  <w:sz w:val="24"/>
                  <w:szCs w:val="24"/>
                  <w:u w:val="single"/>
                </w:rPr>
                <w:t>katrin@evv.ee</w:t>
              </w:r>
            </w:hyperlink>
            <w:r w:rsidRPr="00D32648">
              <w:rPr>
                <w:rFonts w:ascii="Times New Roman" w:eastAsia="Times New Roman" w:hAnsi="Times New Roman" w:cs="Times New Roman"/>
                <w:sz w:val="24"/>
                <w:szCs w:val="24"/>
              </w:rPr>
              <w:t xml:space="preserve">, GIS spetsialist-Maris Tiivoja </w:t>
            </w:r>
            <w:hyperlink r:id="rId27">
              <w:r w:rsidRPr="00D32648">
                <w:rPr>
                  <w:rFonts w:ascii="Times New Roman" w:eastAsia="Times New Roman" w:hAnsi="Times New Roman" w:cs="Times New Roman"/>
                  <w:color w:val="1155CC"/>
                  <w:sz w:val="24"/>
                  <w:szCs w:val="24"/>
                  <w:u w:val="single"/>
                </w:rPr>
                <w:t>maris@evv.ee</w:t>
              </w:r>
            </w:hyperlink>
          </w:p>
          <w:p w14:paraId="000000A5" w14:textId="77777777" w:rsidR="005B4C92" w:rsidRPr="00D32648" w:rsidRDefault="005B4C92">
            <w:pPr>
              <w:spacing w:after="0" w:line="240" w:lineRule="auto"/>
              <w:jc w:val="both"/>
              <w:rPr>
                <w:rFonts w:ascii="Times New Roman" w:eastAsia="Times New Roman" w:hAnsi="Times New Roman" w:cs="Times New Roman"/>
                <w:sz w:val="24"/>
                <w:szCs w:val="24"/>
              </w:rPr>
            </w:pPr>
          </w:p>
          <w:p w14:paraId="000000A6" w14:textId="77777777" w:rsidR="005B4C92" w:rsidRPr="00D32648" w:rsidRDefault="00471C36">
            <w:pPr>
              <w:spacing w:after="0" w:line="240" w:lineRule="auto"/>
              <w:jc w:val="both"/>
              <w:rPr>
                <w:rFonts w:ascii="Times New Roman" w:eastAsia="Times New Roman" w:hAnsi="Times New Roman" w:cs="Times New Roman"/>
                <w:sz w:val="24"/>
                <w:szCs w:val="24"/>
              </w:rPr>
            </w:pPr>
            <w:r w:rsidRPr="00D32648">
              <w:rPr>
                <w:rFonts w:ascii="Times New Roman" w:eastAsia="Times New Roman" w:hAnsi="Times New Roman" w:cs="Times New Roman"/>
                <w:b/>
                <w:sz w:val="24"/>
                <w:szCs w:val="24"/>
              </w:rPr>
              <w:t>AS Viimsi Vesi</w:t>
            </w:r>
            <w:r w:rsidRPr="00D32648">
              <w:rPr>
                <w:rFonts w:ascii="Times New Roman" w:eastAsia="Times New Roman" w:hAnsi="Times New Roman" w:cs="Times New Roman"/>
                <w:sz w:val="24"/>
                <w:szCs w:val="24"/>
              </w:rPr>
              <w:t xml:space="preserve"> on 1998.a asutatud AS Viimsi Soojus õigusjärglane. Firma aktsiad on 100% Viimsi vallavalitsuse omanduses. Ettevõtte põhitegevusteks on vee- ja kanalisatsiooniteenuste osutamine ja Viimsi valla veemajanduse arendamine.</w:t>
            </w:r>
          </w:p>
          <w:p w14:paraId="000000A7" w14:textId="77777777" w:rsidR="005B4C92" w:rsidRPr="00D32648" w:rsidRDefault="00471C36">
            <w:pPr>
              <w:spacing w:after="0" w:line="240" w:lineRule="auto"/>
              <w:jc w:val="both"/>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 xml:space="preserve">Kontaktid projektis: Pille Arula, </w:t>
            </w:r>
            <w:hyperlink r:id="rId28">
              <w:r w:rsidRPr="00D32648">
                <w:rPr>
                  <w:rFonts w:ascii="Times New Roman" w:eastAsia="Times New Roman" w:hAnsi="Times New Roman" w:cs="Times New Roman"/>
                  <w:color w:val="1155CC"/>
                  <w:sz w:val="24"/>
                  <w:szCs w:val="24"/>
                  <w:u w:val="single"/>
                </w:rPr>
                <w:t>pille@viimsivesi.ee</w:t>
              </w:r>
            </w:hyperlink>
            <w:r w:rsidRPr="00D32648">
              <w:rPr>
                <w:rFonts w:ascii="Times New Roman" w:eastAsia="Times New Roman" w:hAnsi="Times New Roman" w:cs="Times New Roman"/>
                <w:sz w:val="24"/>
                <w:szCs w:val="24"/>
              </w:rPr>
              <w:t xml:space="preserve"> </w:t>
            </w:r>
          </w:p>
          <w:p w14:paraId="000000A8" w14:textId="77777777" w:rsidR="005B4C92" w:rsidRPr="00D32648" w:rsidRDefault="005B4C92">
            <w:pPr>
              <w:spacing w:after="0" w:line="240" w:lineRule="auto"/>
              <w:jc w:val="both"/>
              <w:rPr>
                <w:rFonts w:ascii="Times New Roman" w:eastAsia="Times New Roman" w:hAnsi="Times New Roman" w:cs="Times New Roman"/>
                <w:sz w:val="24"/>
                <w:szCs w:val="24"/>
              </w:rPr>
            </w:pPr>
          </w:p>
          <w:p w14:paraId="000000A9" w14:textId="29E0CDB7" w:rsidR="005B4C92" w:rsidRPr="00D32648" w:rsidRDefault="00471C36">
            <w:pPr>
              <w:spacing w:after="0" w:line="240" w:lineRule="auto"/>
              <w:jc w:val="both"/>
              <w:rPr>
                <w:rFonts w:ascii="Times New Roman" w:eastAsia="Times New Roman" w:hAnsi="Times New Roman" w:cs="Times New Roman"/>
                <w:sz w:val="24"/>
                <w:szCs w:val="24"/>
              </w:rPr>
            </w:pPr>
            <w:r w:rsidRPr="00D32648">
              <w:rPr>
                <w:rFonts w:ascii="Times New Roman" w:eastAsia="Times New Roman" w:hAnsi="Times New Roman" w:cs="Times New Roman"/>
                <w:b/>
                <w:sz w:val="24"/>
                <w:szCs w:val="24"/>
              </w:rPr>
              <w:t>Alutaguse Haldus OÜ</w:t>
            </w:r>
            <w:r w:rsidRPr="00D32648">
              <w:rPr>
                <w:rFonts w:ascii="Times New Roman" w:eastAsia="Times New Roman" w:hAnsi="Times New Roman" w:cs="Times New Roman"/>
                <w:sz w:val="24"/>
                <w:szCs w:val="24"/>
              </w:rPr>
              <w:t xml:space="preserve"> on Alutaguse valla kommunaalettevõte, mis osutab lisaks joogivee ja kanalisatsiooniteenusele ka soojamajanduse teenust.</w:t>
            </w:r>
          </w:p>
          <w:p w14:paraId="000000AA" w14:textId="77777777" w:rsidR="005B4C92" w:rsidRPr="00D32648" w:rsidRDefault="00471C36">
            <w:pPr>
              <w:spacing w:after="0" w:line="240" w:lineRule="auto"/>
              <w:jc w:val="both"/>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 xml:space="preserve">Kontaktid projektis: Juhatuse liige Hannes Niinepuu, </w:t>
            </w:r>
            <w:hyperlink r:id="rId29">
              <w:r w:rsidRPr="00D32648">
                <w:rPr>
                  <w:rFonts w:ascii="Times New Roman" w:eastAsia="Times New Roman" w:hAnsi="Times New Roman" w:cs="Times New Roman"/>
                  <w:color w:val="1155CC"/>
                  <w:sz w:val="24"/>
                  <w:szCs w:val="24"/>
                  <w:u w:val="single"/>
                </w:rPr>
                <w:t>hannes.niinepuu@alutagusehaldus.ee</w:t>
              </w:r>
            </w:hyperlink>
            <w:r w:rsidRPr="00D32648">
              <w:rPr>
                <w:rFonts w:ascii="Times New Roman" w:eastAsia="Times New Roman" w:hAnsi="Times New Roman" w:cs="Times New Roman"/>
                <w:sz w:val="24"/>
                <w:szCs w:val="24"/>
              </w:rPr>
              <w:t xml:space="preserve"> </w:t>
            </w:r>
          </w:p>
          <w:p w14:paraId="000000AB" w14:textId="77777777" w:rsidR="005B4C92" w:rsidRPr="00D32648" w:rsidRDefault="005B4C92">
            <w:pPr>
              <w:spacing w:after="0" w:line="240" w:lineRule="auto"/>
              <w:jc w:val="both"/>
              <w:rPr>
                <w:rFonts w:ascii="Times New Roman" w:eastAsia="Times New Roman" w:hAnsi="Times New Roman" w:cs="Times New Roman"/>
                <w:sz w:val="24"/>
                <w:szCs w:val="24"/>
              </w:rPr>
            </w:pPr>
          </w:p>
          <w:p w14:paraId="000000AC" w14:textId="77777777" w:rsidR="005B4C92" w:rsidRPr="00D32648" w:rsidRDefault="00471C36">
            <w:pPr>
              <w:spacing w:after="0" w:line="240" w:lineRule="auto"/>
              <w:jc w:val="both"/>
              <w:rPr>
                <w:rFonts w:ascii="Times New Roman" w:eastAsia="Times New Roman" w:hAnsi="Times New Roman" w:cs="Times New Roman"/>
                <w:sz w:val="24"/>
                <w:szCs w:val="24"/>
              </w:rPr>
            </w:pPr>
            <w:r w:rsidRPr="00D32648">
              <w:rPr>
                <w:rFonts w:ascii="Times New Roman" w:eastAsia="Times New Roman" w:hAnsi="Times New Roman" w:cs="Times New Roman"/>
                <w:b/>
                <w:sz w:val="24"/>
                <w:szCs w:val="24"/>
              </w:rPr>
              <w:t xml:space="preserve">Elva Vallavalitsus- </w:t>
            </w:r>
            <w:r w:rsidRPr="00D32648">
              <w:rPr>
                <w:rFonts w:ascii="Times New Roman" w:eastAsia="Times New Roman" w:hAnsi="Times New Roman" w:cs="Times New Roman"/>
                <w:sz w:val="24"/>
                <w:szCs w:val="24"/>
              </w:rPr>
              <w:t>Elva valla elanike arv on 14,9 tuhat ning nendest 10 tuhat elab ühisveevärgi ja kanalisatsiooni piirkonnas (2022 andmed)</w:t>
            </w:r>
            <w:r w:rsidRPr="00D32648">
              <w:rPr>
                <w:rFonts w:ascii="Times New Roman" w:eastAsia="Times New Roman" w:hAnsi="Times New Roman" w:cs="Times New Roman"/>
                <w:b/>
                <w:sz w:val="24"/>
                <w:szCs w:val="24"/>
              </w:rPr>
              <w:t xml:space="preserve">. </w:t>
            </w:r>
            <w:r w:rsidRPr="00D32648">
              <w:rPr>
                <w:rFonts w:ascii="Times New Roman" w:eastAsia="Times New Roman" w:hAnsi="Times New Roman" w:cs="Times New Roman"/>
                <w:sz w:val="24"/>
                <w:szCs w:val="24"/>
              </w:rPr>
              <w:t xml:space="preserve">Elva valla ühisveevärgi ja -kanalisatsiooni teenust korraldab AS Emajõe Veevärk. </w:t>
            </w:r>
          </w:p>
          <w:p w14:paraId="000000AD" w14:textId="77777777" w:rsidR="005B4C92" w:rsidRPr="00D32648" w:rsidRDefault="00471C36">
            <w:pPr>
              <w:spacing w:after="0" w:line="240" w:lineRule="auto"/>
              <w:jc w:val="both"/>
              <w:rPr>
                <w:rFonts w:ascii="Times New Roman" w:eastAsia="Times New Roman" w:hAnsi="Times New Roman" w:cs="Times New Roman"/>
              </w:rPr>
            </w:pPr>
            <w:r w:rsidRPr="00D32648">
              <w:rPr>
                <w:rFonts w:ascii="Times New Roman" w:eastAsia="Times New Roman" w:hAnsi="Times New Roman" w:cs="Times New Roman"/>
                <w:sz w:val="24"/>
                <w:szCs w:val="24"/>
              </w:rPr>
              <w:t xml:space="preserve">Kontaktid projektis: geoinfospetsialist </w:t>
            </w:r>
            <w:r w:rsidRPr="00D32648">
              <w:rPr>
                <w:rFonts w:ascii="Times New Roman" w:eastAsia="Times New Roman" w:hAnsi="Times New Roman" w:cs="Times New Roman"/>
              </w:rPr>
              <w:t xml:space="preserve">Kullo Laos, </w:t>
            </w:r>
            <w:hyperlink r:id="rId30">
              <w:r w:rsidRPr="00D32648">
                <w:rPr>
                  <w:rFonts w:ascii="Times New Roman" w:eastAsia="Times New Roman" w:hAnsi="Times New Roman" w:cs="Times New Roman"/>
                  <w:color w:val="1155CC"/>
                  <w:u w:val="single"/>
                </w:rPr>
                <w:t>kullo.laos@elva.ee</w:t>
              </w:r>
            </w:hyperlink>
          </w:p>
          <w:p w14:paraId="000000AE" w14:textId="77777777" w:rsidR="005B4C92" w:rsidRPr="00D32648" w:rsidRDefault="005B4C92">
            <w:pPr>
              <w:spacing w:after="0" w:line="240" w:lineRule="auto"/>
              <w:jc w:val="both"/>
              <w:rPr>
                <w:rFonts w:ascii="Times New Roman" w:eastAsia="Times New Roman" w:hAnsi="Times New Roman" w:cs="Times New Roman"/>
              </w:rPr>
            </w:pPr>
          </w:p>
          <w:p w14:paraId="000000AF" w14:textId="3040BC53" w:rsidR="005B4C92" w:rsidRPr="00D32648" w:rsidRDefault="00471C36">
            <w:pPr>
              <w:spacing w:after="0" w:line="240" w:lineRule="auto"/>
              <w:jc w:val="both"/>
              <w:rPr>
                <w:rFonts w:ascii="Times New Roman" w:eastAsia="Times New Roman" w:hAnsi="Times New Roman" w:cs="Times New Roman"/>
                <w:sz w:val="24"/>
                <w:szCs w:val="24"/>
              </w:rPr>
            </w:pPr>
            <w:r w:rsidRPr="00D32648">
              <w:rPr>
                <w:rFonts w:ascii="Times New Roman" w:eastAsia="Times New Roman" w:hAnsi="Times New Roman" w:cs="Times New Roman"/>
                <w:b/>
                <w:sz w:val="24"/>
                <w:szCs w:val="24"/>
              </w:rPr>
              <w:t>Viimsi Vallavalitsus</w:t>
            </w:r>
            <w:r w:rsidRPr="00D32648">
              <w:rPr>
                <w:rFonts w:ascii="Times New Roman" w:eastAsia="Times New Roman" w:hAnsi="Times New Roman" w:cs="Times New Roman"/>
                <w:sz w:val="24"/>
                <w:szCs w:val="24"/>
              </w:rPr>
              <w:t>- Viimsi valla elanike arv on 22</w:t>
            </w:r>
            <w:r w:rsidR="00CB576A">
              <w:rPr>
                <w:rFonts w:ascii="Times New Roman" w:eastAsia="Times New Roman" w:hAnsi="Times New Roman" w:cs="Times New Roman"/>
                <w:sz w:val="24"/>
                <w:szCs w:val="24"/>
              </w:rPr>
              <w:t>,</w:t>
            </w:r>
            <w:r w:rsidRPr="00D32648">
              <w:rPr>
                <w:rFonts w:ascii="Times New Roman" w:eastAsia="Times New Roman" w:hAnsi="Times New Roman" w:cs="Times New Roman"/>
                <w:sz w:val="24"/>
                <w:szCs w:val="24"/>
              </w:rPr>
              <w:t>9 tuhat, millest 16,2 tuhat elab ühisveevärgi ja kanalisatsiooni piirkonnas (2022 andmed).  Viimsi valla ühisveevärgi ja -kanalisatsiooni teenust korraldab AS Viimis Vesi</w:t>
            </w:r>
            <w:r w:rsidR="00CB576A">
              <w:rPr>
                <w:rFonts w:ascii="Times New Roman" w:eastAsia="Times New Roman" w:hAnsi="Times New Roman" w:cs="Times New Roman"/>
                <w:sz w:val="24"/>
                <w:szCs w:val="24"/>
              </w:rPr>
              <w:t>.</w:t>
            </w:r>
          </w:p>
          <w:p w14:paraId="000000B0" w14:textId="77777777" w:rsidR="005B4C92" w:rsidRPr="00D32648" w:rsidRDefault="00471C36">
            <w:pPr>
              <w:spacing w:after="0" w:line="240" w:lineRule="auto"/>
              <w:jc w:val="both"/>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 xml:space="preserve">Kontaktid projektis: abivallavanem Alar Mik, </w:t>
            </w:r>
            <w:hyperlink r:id="rId31">
              <w:r w:rsidRPr="00D32648">
                <w:rPr>
                  <w:rFonts w:ascii="Times New Roman" w:eastAsia="Times New Roman" w:hAnsi="Times New Roman" w:cs="Times New Roman"/>
                  <w:color w:val="1155CC"/>
                  <w:sz w:val="24"/>
                  <w:szCs w:val="24"/>
                  <w:u w:val="single"/>
                </w:rPr>
                <w:t>alar.mik@viimsivv.ee</w:t>
              </w:r>
            </w:hyperlink>
          </w:p>
          <w:p w14:paraId="000000B1" w14:textId="77777777" w:rsidR="005B4C92" w:rsidRPr="00D32648" w:rsidRDefault="005B4C92">
            <w:pPr>
              <w:spacing w:after="0" w:line="240" w:lineRule="auto"/>
              <w:jc w:val="both"/>
              <w:rPr>
                <w:rFonts w:ascii="Times New Roman" w:eastAsia="Times New Roman" w:hAnsi="Times New Roman" w:cs="Times New Roman"/>
                <w:sz w:val="24"/>
                <w:szCs w:val="24"/>
              </w:rPr>
            </w:pPr>
          </w:p>
          <w:p w14:paraId="000000B2" w14:textId="76CA6C5F" w:rsidR="005B4C92" w:rsidRPr="00D32648" w:rsidRDefault="00471C36">
            <w:pPr>
              <w:spacing w:after="0" w:line="240" w:lineRule="auto"/>
              <w:jc w:val="both"/>
              <w:rPr>
                <w:rFonts w:ascii="Times New Roman" w:eastAsia="Times New Roman" w:hAnsi="Times New Roman" w:cs="Times New Roman"/>
                <w:sz w:val="24"/>
                <w:szCs w:val="24"/>
              </w:rPr>
            </w:pPr>
            <w:r w:rsidRPr="00D32648">
              <w:rPr>
                <w:rFonts w:ascii="Times New Roman" w:eastAsia="Times New Roman" w:hAnsi="Times New Roman" w:cs="Times New Roman"/>
                <w:b/>
                <w:sz w:val="24"/>
                <w:szCs w:val="24"/>
              </w:rPr>
              <w:t>Alutaguse vallavalitsus</w:t>
            </w:r>
            <w:r w:rsidRPr="00D32648">
              <w:rPr>
                <w:rFonts w:ascii="Times New Roman" w:eastAsia="Times New Roman" w:hAnsi="Times New Roman" w:cs="Times New Roman"/>
                <w:sz w:val="24"/>
                <w:szCs w:val="24"/>
              </w:rPr>
              <w:t>- Alutaguse valla elanike arv on 4</w:t>
            </w:r>
            <w:r w:rsidR="00CB576A">
              <w:rPr>
                <w:rFonts w:ascii="Times New Roman" w:eastAsia="Times New Roman" w:hAnsi="Times New Roman" w:cs="Times New Roman"/>
                <w:sz w:val="24"/>
                <w:szCs w:val="24"/>
              </w:rPr>
              <w:t>,</w:t>
            </w:r>
            <w:r w:rsidRPr="00D32648">
              <w:rPr>
                <w:rFonts w:ascii="Times New Roman" w:eastAsia="Times New Roman" w:hAnsi="Times New Roman" w:cs="Times New Roman"/>
                <w:sz w:val="24"/>
                <w:szCs w:val="24"/>
              </w:rPr>
              <w:t>6 tuhat, millest 2,8 tuhat elab ühisveevärgi ja kanalisatsiooni piirkonnas (2022 andmed). Alutaguse valla ühisveevärgi ja -kanalisatsiooni teenust korraldab OÜ Alutaguse haldus.</w:t>
            </w:r>
          </w:p>
          <w:p w14:paraId="000000B3" w14:textId="77777777" w:rsidR="005B4C92" w:rsidRPr="00D32648" w:rsidRDefault="00471C36">
            <w:pPr>
              <w:spacing w:after="0" w:line="240" w:lineRule="auto"/>
              <w:jc w:val="both"/>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 xml:space="preserve">Kontaktid projektis: vallavanem Tauno Võhmar, </w:t>
            </w:r>
            <w:hyperlink r:id="rId32">
              <w:r w:rsidRPr="00D32648">
                <w:rPr>
                  <w:rFonts w:ascii="Times New Roman" w:eastAsia="Times New Roman" w:hAnsi="Times New Roman" w:cs="Times New Roman"/>
                  <w:color w:val="1155CC"/>
                  <w:sz w:val="24"/>
                  <w:szCs w:val="24"/>
                  <w:u w:val="single"/>
                </w:rPr>
                <w:t>tauno.vohmar@alutagusevald.ee</w:t>
              </w:r>
            </w:hyperlink>
            <w:r w:rsidRPr="00D32648">
              <w:rPr>
                <w:rFonts w:ascii="Times New Roman" w:eastAsia="Times New Roman" w:hAnsi="Times New Roman" w:cs="Times New Roman"/>
                <w:sz w:val="24"/>
                <w:szCs w:val="24"/>
              </w:rPr>
              <w:t xml:space="preserve"> </w:t>
            </w:r>
          </w:p>
          <w:p w14:paraId="000000B4" w14:textId="77777777" w:rsidR="005B4C92" w:rsidRPr="00D32648" w:rsidRDefault="005B4C92">
            <w:pPr>
              <w:spacing w:after="0" w:line="240" w:lineRule="auto"/>
              <w:jc w:val="both"/>
              <w:rPr>
                <w:rFonts w:ascii="Times New Roman" w:eastAsia="Times New Roman" w:hAnsi="Times New Roman" w:cs="Times New Roman"/>
                <w:b/>
                <w:sz w:val="24"/>
                <w:szCs w:val="24"/>
              </w:rPr>
            </w:pPr>
          </w:p>
          <w:p w14:paraId="000000B5" w14:textId="77777777" w:rsidR="005B4C92" w:rsidRPr="00D32648" w:rsidRDefault="00471C36">
            <w:pPr>
              <w:numPr>
                <w:ilvl w:val="0"/>
                <w:numId w:val="2"/>
              </w:numPr>
              <w:spacing w:after="0" w:line="240" w:lineRule="auto"/>
              <w:jc w:val="both"/>
              <w:rPr>
                <w:rFonts w:ascii="Times New Roman" w:eastAsia="Times New Roman" w:hAnsi="Times New Roman" w:cs="Times New Roman"/>
                <w:b/>
                <w:sz w:val="24"/>
                <w:szCs w:val="24"/>
              </w:rPr>
            </w:pPr>
            <w:r w:rsidRPr="00D32648">
              <w:rPr>
                <w:rFonts w:ascii="Times New Roman" w:eastAsia="Times New Roman" w:hAnsi="Times New Roman" w:cs="Times New Roman"/>
                <w:b/>
                <w:sz w:val="24"/>
                <w:szCs w:val="24"/>
              </w:rPr>
              <w:t>Riigiasutused ja teised osapooled</w:t>
            </w:r>
          </w:p>
          <w:p w14:paraId="000000B6" w14:textId="41D4116D" w:rsidR="005B4C92" w:rsidRPr="00D32648" w:rsidRDefault="009A70E6">
            <w:pPr>
              <w:spacing w:after="0" w:line="240" w:lineRule="auto"/>
              <w:jc w:val="both"/>
              <w:rPr>
                <w:rFonts w:ascii="Times New Roman" w:eastAsia="Times New Roman" w:hAnsi="Times New Roman" w:cs="Times New Roman"/>
                <w:sz w:val="24"/>
                <w:szCs w:val="24"/>
              </w:rPr>
            </w:pPr>
            <w:bookmarkStart w:id="0" w:name="_Hlk209439266"/>
            <w:r w:rsidRPr="009A70E6">
              <w:rPr>
                <w:rFonts w:ascii="Times New Roman" w:eastAsia="Times New Roman" w:hAnsi="Times New Roman" w:cs="Times New Roman"/>
                <w:sz w:val="24"/>
                <w:szCs w:val="24"/>
              </w:rPr>
              <w:t>Riigiasutuste roll käesolevas projektis on ennekõike nõustav, eesmärgiga sünkroniseerida projekti tegevused ja tulemused teiste riigiasutuste poolt käivitatud või töös olevate arenduste ja suundumustega. Erandiks on Konkurentsiamet, kes osaleb projektis sisulise partnerina, panustades oma projektijuhi kaudu aktiivselt arendustöösse. Koostöö ja infovahetus riigiasutustega toimub projektimeeskonna kaudu</w:t>
            </w:r>
            <w:r w:rsidR="00BD5182">
              <w:rPr>
                <w:rFonts w:ascii="Times New Roman" w:eastAsia="Times New Roman" w:hAnsi="Times New Roman" w:cs="Times New Roman"/>
                <w:sz w:val="24"/>
                <w:szCs w:val="24"/>
              </w:rPr>
              <w:t xml:space="preserve"> vastavalt vajadusele</w:t>
            </w:r>
            <w:r w:rsidR="001367BA">
              <w:rPr>
                <w:rFonts w:ascii="Times New Roman" w:eastAsia="Times New Roman" w:hAnsi="Times New Roman" w:cs="Times New Roman"/>
                <w:sz w:val="24"/>
                <w:szCs w:val="24"/>
              </w:rPr>
              <w:t>, kui on vaja</w:t>
            </w:r>
            <w:r w:rsidR="00BD5182">
              <w:rPr>
                <w:rFonts w:ascii="Times New Roman" w:eastAsia="Times New Roman" w:hAnsi="Times New Roman" w:cs="Times New Roman"/>
                <w:sz w:val="24"/>
                <w:szCs w:val="24"/>
              </w:rPr>
              <w:t xml:space="preserve"> tutvustada projekti tulemusi, küsida sisendit ja/või saada tagasisidet. </w:t>
            </w:r>
            <w:r w:rsidR="00471C36" w:rsidRPr="00D32648">
              <w:rPr>
                <w:rFonts w:ascii="Times New Roman" w:eastAsia="Times New Roman" w:hAnsi="Times New Roman" w:cs="Times New Roman"/>
                <w:sz w:val="24"/>
                <w:szCs w:val="24"/>
              </w:rPr>
              <w:t>Töökoosolekule kaasatakse vaid vajalikud osapooled ning</w:t>
            </w:r>
            <w:r w:rsidR="00E0526F">
              <w:rPr>
                <w:rFonts w:ascii="Times New Roman" w:eastAsia="Times New Roman" w:hAnsi="Times New Roman" w:cs="Times New Roman"/>
                <w:sz w:val="24"/>
                <w:szCs w:val="24"/>
              </w:rPr>
              <w:t xml:space="preserve"> vähemalt</w:t>
            </w:r>
            <w:r w:rsidR="00471C36" w:rsidRPr="00D32648">
              <w:rPr>
                <w:rFonts w:ascii="Times New Roman" w:eastAsia="Times New Roman" w:hAnsi="Times New Roman" w:cs="Times New Roman"/>
                <w:sz w:val="24"/>
                <w:szCs w:val="24"/>
              </w:rPr>
              <w:t xml:space="preserve"> 3 päev</w:t>
            </w:r>
            <w:r w:rsidR="00E0526F">
              <w:rPr>
                <w:rFonts w:ascii="Times New Roman" w:eastAsia="Times New Roman" w:hAnsi="Times New Roman" w:cs="Times New Roman"/>
                <w:sz w:val="24"/>
                <w:szCs w:val="24"/>
              </w:rPr>
              <w:t>a</w:t>
            </w:r>
            <w:r w:rsidR="00471C36" w:rsidRPr="00D32648">
              <w:rPr>
                <w:rFonts w:ascii="Times New Roman" w:eastAsia="Times New Roman" w:hAnsi="Times New Roman" w:cs="Times New Roman"/>
                <w:sz w:val="24"/>
                <w:szCs w:val="24"/>
              </w:rPr>
              <w:t xml:space="preserve"> enne koosolekut edastatakse liikmetele ka arutlusele tulevad teemad ning materjalid (kui auteluga käivad kaasas ka materjalid). Vastavalt esitatud infole ja materjalidele saab liige ise hinnata töökoosolekul osalemise vajalikkust või vajadust kaasata oma asutustest täiendavaid liikmeid.</w:t>
            </w:r>
            <w:r w:rsidR="00164577">
              <w:rPr>
                <w:rFonts w:ascii="Times New Roman" w:eastAsia="Times New Roman" w:hAnsi="Times New Roman" w:cs="Times New Roman"/>
                <w:sz w:val="24"/>
                <w:szCs w:val="24"/>
              </w:rPr>
              <w:t xml:space="preserve"> Projekti algfaasis vaadatakse üle osapoolte kontaktid ja vajadusel määratakse uus või täiendav kontakt.</w:t>
            </w:r>
          </w:p>
          <w:bookmarkEnd w:id="0"/>
          <w:p w14:paraId="000000B7" w14:textId="77777777" w:rsidR="005B4C92" w:rsidRPr="00D32648" w:rsidRDefault="005B4C92">
            <w:pPr>
              <w:spacing w:after="0" w:line="240" w:lineRule="auto"/>
              <w:jc w:val="both"/>
              <w:rPr>
                <w:rFonts w:ascii="Times New Roman" w:eastAsia="Times New Roman" w:hAnsi="Times New Roman" w:cs="Times New Roman"/>
                <w:b/>
                <w:sz w:val="24"/>
                <w:szCs w:val="24"/>
              </w:rPr>
            </w:pPr>
          </w:p>
          <w:p w14:paraId="6EA36C69" w14:textId="56ABF17D" w:rsidR="009A70E6" w:rsidRPr="008F4710" w:rsidRDefault="00471C36" w:rsidP="001813C0">
            <w:pPr>
              <w:spacing w:after="0" w:line="240" w:lineRule="auto"/>
              <w:jc w:val="both"/>
              <w:rPr>
                <w:rFonts w:ascii="Times New Roman" w:hAnsi="Times New Roman" w:cs="Times New Roman"/>
                <w:sz w:val="24"/>
                <w:szCs w:val="24"/>
              </w:rPr>
            </w:pPr>
            <w:r w:rsidRPr="00D32648">
              <w:rPr>
                <w:rFonts w:ascii="Times New Roman" w:eastAsia="Times New Roman" w:hAnsi="Times New Roman" w:cs="Times New Roman"/>
                <w:b/>
                <w:sz w:val="24"/>
                <w:szCs w:val="24"/>
              </w:rPr>
              <w:t>Konkurentsiamet</w:t>
            </w:r>
            <w:r w:rsidR="009A70E6">
              <w:rPr>
                <w:rFonts w:ascii="Times New Roman" w:eastAsia="Times New Roman" w:hAnsi="Times New Roman" w:cs="Times New Roman"/>
                <w:b/>
                <w:sz w:val="24"/>
                <w:szCs w:val="24"/>
              </w:rPr>
              <w:t xml:space="preserve"> </w:t>
            </w:r>
            <w:r w:rsidRPr="00D32648">
              <w:rPr>
                <w:rFonts w:ascii="Times New Roman" w:eastAsia="Times New Roman" w:hAnsi="Times New Roman" w:cs="Times New Roman"/>
                <w:sz w:val="24"/>
                <w:szCs w:val="24"/>
              </w:rPr>
              <w:t xml:space="preserve">- </w:t>
            </w:r>
            <w:r w:rsidR="009A70E6" w:rsidRPr="001367BA">
              <w:rPr>
                <w:rFonts w:ascii="Times New Roman" w:hAnsi="Times New Roman" w:cs="Times New Roman"/>
                <w:sz w:val="24"/>
                <w:szCs w:val="24"/>
              </w:rPr>
              <w:t>on projekti ametlik partner, kelle</w:t>
            </w:r>
            <w:r w:rsidR="008F4710">
              <w:rPr>
                <w:rFonts w:ascii="Times New Roman" w:hAnsi="Times New Roman" w:cs="Times New Roman"/>
                <w:sz w:val="24"/>
                <w:szCs w:val="24"/>
              </w:rPr>
              <w:t xml:space="preserve"> eksperdi</w:t>
            </w:r>
            <w:r w:rsidR="009A70E6" w:rsidRPr="001367BA">
              <w:rPr>
                <w:rFonts w:ascii="Times New Roman" w:hAnsi="Times New Roman" w:cs="Times New Roman"/>
                <w:sz w:val="24"/>
                <w:szCs w:val="24"/>
              </w:rPr>
              <w:t xml:space="preserve"> tööpanus ja </w:t>
            </w:r>
            <w:r w:rsidR="008F4710">
              <w:rPr>
                <w:rFonts w:ascii="Times New Roman" w:hAnsi="Times New Roman" w:cs="Times New Roman"/>
                <w:sz w:val="24"/>
                <w:szCs w:val="24"/>
              </w:rPr>
              <w:t xml:space="preserve">palgafondi </w:t>
            </w:r>
            <w:r w:rsidR="009A70E6" w:rsidRPr="001367BA">
              <w:rPr>
                <w:rFonts w:ascii="Times New Roman" w:hAnsi="Times New Roman" w:cs="Times New Roman"/>
                <w:sz w:val="24"/>
                <w:szCs w:val="24"/>
              </w:rPr>
              <w:t xml:space="preserve">kulud kaetakse projekti eelarvest. Konkurentsiameti roll vastavalt veereformi tegevuskavale suureneb märkimisväärselt võrreldes tänase olukorraga. </w:t>
            </w:r>
            <w:r w:rsidR="001367BA">
              <w:rPr>
                <w:rFonts w:ascii="Times New Roman" w:hAnsi="Times New Roman" w:cs="Times New Roman"/>
                <w:sz w:val="24"/>
                <w:szCs w:val="24"/>
              </w:rPr>
              <w:t xml:space="preserve"> Projekti </w:t>
            </w:r>
            <w:r w:rsidR="009A70E6" w:rsidRPr="001367BA">
              <w:rPr>
                <w:rFonts w:ascii="Times New Roman" w:hAnsi="Times New Roman" w:cs="Times New Roman"/>
                <w:sz w:val="24"/>
                <w:szCs w:val="24"/>
              </w:rPr>
              <w:t xml:space="preserve">raames töötatakse välja targad digitööriistad, mis toetavad Konkurentsiameti poolt väljatöötatavat veeteenuse regulatsiooni. Selle regulatsiooni osaks on </w:t>
            </w:r>
            <w:r w:rsidR="00A31840">
              <w:rPr>
                <w:rFonts w:ascii="Times New Roman" w:hAnsi="Times New Roman" w:cs="Times New Roman"/>
                <w:sz w:val="24"/>
                <w:szCs w:val="24"/>
              </w:rPr>
              <w:t xml:space="preserve">nõuded </w:t>
            </w:r>
            <w:r w:rsidR="009A70E6" w:rsidRPr="001367BA">
              <w:rPr>
                <w:rFonts w:ascii="Times New Roman" w:hAnsi="Times New Roman" w:cs="Times New Roman"/>
                <w:sz w:val="24"/>
                <w:szCs w:val="24"/>
              </w:rPr>
              <w:t>vee-ettevõtjapõhiste majanduskavade esitami</w:t>
            </w:r>
            <w:r w:rsidR="00AC57E1">
              <w:rPr>
                <w:rFonts w:ascii="Times New Roman" w:hAnsi="Times New Roman" w:cs="Times New Roman"/>
                <w:sz w:val="24"/>
                <w:szCs w:val="24"/>
              </w:rPr>
              <w:t>sel</w:t>
            </w:r>
            <w:r w:rsidR="009A70E6" w:rsidRPr="001367BA">
              <w:rPr>
                <w:rFonts w:ascii="Times New Roman" w:hAnsi="Times New Roman" w:cs="Times New Roman"/>
                <w:sz w:val="24"/>
                <w:szCs w:val="24"/>
              </w:rPr>
              <w:t xml:space="preserve"> ning nende riiklik analüüs ja kontrollimehhanism. Samuti hõlmab regulatsioon vee-ettevõtjate varahaldust ning </w:t>
            </w:r>
            <w:r w:rsidR="00417DD9">
              <w:rPr>
                <w:rFonts w:ascii="Times New Roman" w:hAnsi="Times New Roman" w:cs="Times New Roman"/>
                <w:sz w:val="24"/>
                <w:szCs w:val="24"/>
              </w:rPr>
              <w:t>majandustegevuse ning teenuse kvaliteedi</w:t>
            </w:r>
            <w:r w:rsidR="00006C75">
              <w:rPr>
                <w:rFonts w:ascii="Times New Roman" w:hAnsi="Times New Roman" w:cs="Times New Roman"/>
                <w:sz w:val="24"/>
                <w:szCs w:val="24"/>
              </w:rPr>
              <w:t xml:space="preserve"> </w:t>
            </w:r>
            <w:r w:rsidR="009A70E6" w:rsidRPr="001367BA">
              <w:rPr>
                <w:rFonts w:ascii="Times New Roman" w:hAnsi="Times New Roman" w:cs="Times New Roman"/>
                <w:sz w:val="24"/>
                <w:szCs w:val="24"/>
              </w:rPr>
              <w:t>tulemusnäitajate avalikku võrdlusanalüüsi, mille koordineerimine ja haldamine saab olema Konkurentsiameti ülesanne.</w:t>
            </w:r>
          </w:p>
          <w:p w14:paraId="0E82E851" w14:textId="2F2719B5" w:rsidR="009A70E6" w:rsidRPr="008F4710" w:rsidRDefault="009A70E6" w:rsidP="001813C0">
            <w:pPr>
              <w:spacing w:after="0" w:line="240" w:lineRule="auto"/>
              <w:jc w:val="both"/>
              <w:rPr>
                <w:rFonts w:ascii="Times New Roman" w:hAnsi="Times New Roman" w:cs="Times New Roman"/>
                <w:sz w:val="24"/>
                <w:szCs w:val="24"/>
              </w:rPr>
            </w:pPr>
            <w:r w:rsidRPr="008F4710">
              <w:rPr>
                <w:rFonts w:ascii="Times New Roman" w:hAnsi="Times New Roman" w:cs="Times New Roman"/>
                <w:sz w:val="24"/>
                <w:szCs w:val="24"/>
              </w:rPr>
              <w:t>Sedavõrd suure innovatiivse uuenduse väljatöötamisel peab Konkurentsiamet panustama projekti täiendava inimressursi kaudu, tagades vajaliku kompetentsi ja osaluse projekti sisulises arendamises. Üksnes nii saa</w:t>
            </w:r>
            <w:r w:rsidR="001367BA">
              <w:rPr>
                <w:rFonts w:ascii="Times New Roman" w:hAnsi="Times New Roman" w:cs="Times New Roman"/>
                <w:sz w:val="24"/>
                <w:szCs w:val="24"/>
              </w:rPr>
              <w:t>b</w:t>
            </w:r>
            <w:r w:rsidRPr="008F4710">
              <w:rPr>
                <w:rFonts w:ascii="Times New Roman" w:hAnsi="Times New Roman" w:cs="Times New Roman"/>
                <w:sz w:val="24"/>
                <w:szCs w:val="24"/>
              </w:rPr>
              <w:t xml:space="preserve"> olla kind</w:t>
            </w:r>
            <w:r w:rsidR="001367BA">
              <w:rPr>
                <w:rFonts w:ascii="Times New Roman" w:hAnsi="Times New Roman" w:cs="Times New Roman"/>
                <w:sz w:val="24"/>
                <w:szCs w:val="24"/>
              </w:rPr>
              <w:t>el</w:t>
            </w:r>
            <w:r w:rsidRPr="008F4710">
              <w:rPr>
                <w:rFonts w:ascii="Times New Roman" w:hAnsi="Times New Roman" w:cs="Times New Roman"/>
                <w:sz w:val="24"/>
                <w:szCs w:val="24"/>
              </w:rPr>
              <w:t>, et projekti eesmärgid saavutatakse selliselt, et tulemus oleks eesmärgipäraselt rakendatav igapäeva praktikasse ja suudetaks hallata keerukat uut veeturu regulatsiooni. Kui Konkurentsiamet muutub DigiVesi</w:t>
            </w:r>
            <w:r w:rsidR="001367BA">
              <w:rPr>
                <w:rFonts w:ascii="Times New Roman" w:hAnsi="Times New Roman" w:cs="Times New Roman"/>
                <w:sz w:val="24"/>
                <w:szCs w:val="24"/>
              </w:rPr>
              <w:t xml:space="preserve"> platvormi</w:t>
            </w:r>
            <w:r w:rsidRPr="008F4710">
              <w:rPr>
                <w:rFonts w:ascii="Times New Roman" w:hAnsi="Times New Roman" w:cs="Times New Roman"/>
                <w:sz w:val="24"/>
                <w:szCs w:val="24"/>
              </w:rPr>
              <w:t xml:space="preserve"> abil efektiivseks uue süsteemi haldurina, siis töötab efektiivselt ka vee-ettevõtete poolt esitatavate majanduskavade </w:t>
            </w:r>
            <w:r w:rsidRPr="008F4710">
              <w:rPr>
                <w:rFonts w:ascii="Times New Roman" w:hAnsi="Times New Roman" w:cs="Times New Roman"/>
                <w:sz w:val="24"/>
                <w:szCs w:val="24"/>
              </w:rPr>
              <w:lastRenderedPageBreak/>
              <w:t>analüüsiprotsess ja veeteenuse hinnastamine ning rahastamine koos kõigi stiimulitega, mida veeteenuse uus regulatsioon ettevõtjatele on valmis pakkuma.</w:t>
            </w:r>
          </w:p>
          <w:p w14:paraId="000000B9" w14:textId="2A864806" w:rsidR="005B4C92" w:rsidRPr="00D32648" w:rsidRDefault="005B4C92" w:rsidP="009A70E6">
            <w:pPr>
              <w:spacing w:after="0" w:line="240" w:lineRule="auto"/>
              <w:jc w:val="both"/>
              <w:rPr>
                <w:rFonts w:ascii="Times New Roman" w:eastAsia="Times New Roman" w:hAnsi="Times New Roman" w:cs="Times New Roman"/>
                <w:sz w:val="24"/>
                <w:szCs w:val="24"/>
              </w:rPr>
            </w:pPr>
          </w:p>
          <w:p w14:paraId="000000BA" w14:textId="38C2F865" w:rsidR="005B4C92" w:rsidRPr="00D32648" w:rsidRDefault="00471C36">
            <w:pPr>
              <w:spacing w:after="0" w:line="240" w:lineRule="auto"/>
              <w:jc w:val="both"/>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Kontaktid projektis:</w:t>
            </w:r>
            <w:r w:rsidR="00826638">
              <w:rPr>
                <w:rFonts w:ascii="Times New Roman" w:eastAsia="Times New Roman" w:hAnsi="Times New Roman" w:cs="Times New Roman"/>
                <w:sz w:val="24"/>
                <w:szCs w:val="24"/>
              </w:rPr>
              <w:t xml:space="preserve"> Kertu Saul, </w:t>
            </w:r>
            <w:hyperlink r:id="rId33" w:history="1">
              <w:r w:rsidR="00826638" w:rsidRPr="004467A8">
                <w:rPr>
                  <w:rStyle w:val="Hyperlink"/>
                  <w:rFonts w:ascii="Times New Roman" w:eastAsia="Times New Roman" w:hAnsi="Times New Roman" w:cs="Times New Roman"/>
                  <w:sz w:val="24"/>
                  <w:szCs w:val="24"/>
                </w:rPr>
                <w:t>kertu.saul@konkurentsiamet.ee</w:t>
              </w:r>
            </w:hyperlink>
            <w:r w:rsidR="00826638">
              <w:rPr>
                <w:rFonts w:ascii="Times New Roman" w:eastAsia="Times New Roman" w:hAnsi="Times New Roman" w:cs="Times New Roman"/>
                <w:sz w:val="24"/>
                <w:szCs w:val="24"/>
              </w:rPr>
              <w:t xml:space="preserve"> </w:t>
            </w:r>
          </w:p>
          <w:p w14:paraId="000000BB" w14:textId="77777777" w:rsidR="005B4C92" w:rsidRPr="00D32648" w:rsidRDefault="005B4C92">
            <w:pPr>
              <w:spacing w:after="0" w:line="240" w:lineRule="auto"/>
              <w:jc w:val="both"/>
              <w:rPr>
                <w:rFonts w:ascii="Times New Roman" w:eastAsia="Times New Roman" w:hAnsi="Times New Roman" w:cs="Times New Roman"/>
                <w:sz w:val="24"/>
                <w:szCs w:val="24"/>
              </w:rPr>
            </w:pPr>
          </w:p>
          <w:p w14:paraId="000000BC" w14:textId="5FCA6480" w:rsidR="005B4C92" w:rsidRPr="00D32648" w:rsidRDefault="00471C36">
            <w:pPr>
              <w:spacing w:after="0" w:line="240" w:lineRule="auto"/>
              <w:jc w:val="both"/>
              <w:rPr>
                <w:rFonts w:ascii="Times New Roman" w:eastAsia="Times New Roman" w:hAnsi="Times New Roman" w:cs="Times New Roman"/>
                <w:sz w:val="24"/>
                <w:szCs w:val="24"/>
              </w:rPr>
            </w:pPr>
            <w:r w:rsidRPr="00D32648">
              <w:rPr>
                <w:rFonts w:ascii="Times New Roman" w:eastAsia="Times New Roman" w:hAnsi="Times New Roman" w:cs="Times New Roman"/>
                <w:b/>
                <w:sz w:val="24"/>
                <w:szCs w:val="24"/>
              </w:rPr>
              <w:t>Keskkonnaamet</w:t>
            </w:r>
            <w:r w:rsidRPr="00D32648">
              <w:rPr>
                <w:rFonts w:ascii="Times New Roman" w:eastAsia="Times New Roman" w:hAnsi="Times New Roman" w:cs="Times New Roman"/>
                <w:sz w:val="24"/>
                <w:szCs w:val="24"/>
              </w:rPr>
              <w:t>- Kuna käesolev projekt eeldab ka andmete korduvkasutamist ja andmetega reaalajas majandamist, siis kaasatakse projekti ka Keskkonnaameti reaalajamajanduse projektijuht. Siin tuleb ära märkid</w:t>
            </w:r>
            <w:r w:rsidR="001D7943">
              <w:rPr>
                <w:rFonts w:ascii="Times New Roman" w:eastAsia="Times New Roman" w:hAnsi="Times New Roman" w:cs="Times New Roman"/>
                <w:sz w:val="24"/>
                <w:szCs w:val="24"/>
              </w:rPr>
              <w:t>a</w:t>
            </w:r>
            <w:r w:rsidRPr="00D32648">
              <w:rPr>
                <w:rFonts w:ascii="Times New Roman" w:eastAsia="Times New Roman" w:hAnsi="Times New Roman" w:cs="Times New Roman"/>
                <w:sz w:val="24"/>
                <w:szCs w:val="24"/>
              </w:rPr>
              <w:t xml:space="preserve">, et Sulev töötab Keskkonnaametis </w:t>
            </w:r>
            <w:r w:rsidR="001D7943">
              <w:rPr>
                <w:rFonts w:ascii="Times New Roman" w:eastAsia="Times New Roman" w:hAnsi="Times New Roman" w:cs="Times New Roman"/>
                <w:sz w:val="24"/>
                <w:szCs w:val="24"/>
              </w:rPr>
              <w:t>kuniks</w:t>
            </w:r>
            <w:r w:rsidRPr="00D32648">
              <w:rPr>
                <w:rFonts w:ascii="Times New Roman" w:eastAsia="Times New Roman" w:hAnsi="Times New Roman" w:cs="Times New Roman"/>
                <w:sz w:val="24"/>
                <w:szCs w:val="24"/>
              </w:rPr>
              <w:t xml:space="preserve"> tema 2024. aasta ülesanded projekti juures valmis saavad (suure tõenäosusega juhtub see enne 2024. aasta lõppu). Kas ja kuidas reaalajamajanduse projekt Keskkonnaametis edasi jätkub, on veel hetkel lahtine</w:t>
            </w:r>
            <w:r w:rsidR="00E545AE">
              <w:rPr>
                <w:rFonts w:ascii="Times New Roman" w:eastAsia="Times New Roman" w:hAnsi="Times New Roman" w:cs="Times New Roman"/>
                <w:sz w:val="24"/>
                <w:szCs w:val="24"/>
              </w:rPr>
              <w:t xml:space="preserve"> ning lahendatakse projekti käivitamise faasis.</w:t>
            </w:r>
            <w:r w:rsidRPr="00D32648">
              <w:rPr>
                <w:rFonts w:ascii="Times New Roman" w:eastAsia="Times New Roman" w:hAnsi="Times New Roman" w:cs="Times New Roman"/>
                <w:sz w:val="24"/>
                <w:szCs w:val="24"/>
              </w:rPr>
              <w:t xml:space="preserve"> </w:t>
            </w:r>
          </w:p>
          <w:p w14:paraId="000000BD" w14:textId="77777777" w:rsidR="005B4C92" w:rsidRDefault="00471C36">
            <w:pPr>
              <w:spacing w:after="0" w:line="240" w:lineRule="auto"/>
              <w:jc w:val="both"/>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 xml:space="preserve">Kontaktid projektis: Sulev Tõkke, </w:t>
            </w:r>
            <w:hyperlink r:id="rId34">
              <w:r w:rsidRPr="00D32648">
                <w:rPr>
                  <w:rFonts w:ascii="Times New Roman" w:eastAsia="Times New Roman" w:hAnsi="Times New Roman" w:cs="Times New Roman"/>
                  <w:color w:val="1155CC"/>
                  <w:sz w:val="24"/>
                  <w:szCs w:val="24"/>
                  <w:u w:val="single"/>
                </w:rPr>
                <w:t>sulev.tokke@keskkonnaamet.ee</w:t>
              </w:r>
            </w:hyperlink>
            <w:r w:rsidRPr="00D32648">
              <w:rPr>
                <w:rFonts w:ascii="Times New Roman" w:eastAsia="Times New Roman" w:hAnsi="Times New Roman" w:cs="Times New Roman"/>
                <w:sz w:val="24"/>
                <w:szCs w:val="24"/>
              </w:rPr>
              <w:t xml:space="preserve"> </w:t>
            </w:r>
          </w:p>
          <w:p w14:paraId="16B1DE97" w14:textId="77777777" w:rsidR="005E307E" w:rsidRDefault="005E307E">
            <w:pPr>
              <w:spacing w:after="0" w:line="240" w:lineRule="auto"/>
              <w:jc w:val="both"/>
              <w:rPr>
                <w:rFonts w:ascii="Times New Roman" w:eastAsia="Times New Roman" w:hAnsi="Times New Roman" w:cs="Times New Roman"/>
                <w:sz w:val="24"/>
                <w:szCs w:val="24"/>
              </w:rPr>
            </w:pPr>
          </w:p>
          <w:p w14:paraId="5D36DDA3" w14:textId="26B9205E" w:rsidR="005E307E" w:rsidRPr="002232D2" w:rsidRDefault="005E307E" w:rsidP="00876EE1">
            <w:pPr>
              <w:spacing w:after="0" w:line="240" w:lineRule="auto"/>
              <w:jc w:val="both"/>
              <w:rPr>
                <w:rFonts w:ascii="Times New Roman" w:eastAsia="Times New Roman" w:hAnsi="Times New Roman" w:cs="Times New Roman"/>
                <w:sz w:val="24"/>
                <w:szCs w:val="24"/>
              </w:rPr>
            </w:pPr>
            <w:r w:rsidRPr="00876EE1">
              <w:rPr>
                <w:rFonts w:ascii="Times New Roman" w:eastAsia="Times New Roman" w:hAnsi="Times New Roman" w:cs="Times New Roman"/>
                <w:b/>
                <w:bCs/>
                <w:sz w:val="24"/>
                <w:szCs w:val="24"/>
              </w:rPr>
              <w:t>Kliimaministeerium</w:t>
            </w:r>
            <w:r>
              <w:rPr>
                <w:rFonts w:ascii="Times New Roman" w:eastAsia="Times New Roman" w:hAnsi="Times New Roman" w:cs="Times New Roman"/>
                <w:sz w:val="24"/>
                <w:szCs w:val="24"/>
              </w:rPr>
              <w:t xml:space="preserve"> -  </w:t>
            </w:r>
            <w:r w:rsidRPr="002232D2">
              <w:rPr>
                <w:rFonts w:ascii="Times New Roman" w:eastAsia="Times New Roman" w:hAnsi="Times New Roman" w:cs="Times New Roman"/>
                <w:sz w:val="24"/>
                <w:szCs w:val="24"/>
              </w:rPr>
              <w:t>Kliimaministeerium</w:t>
            </w:r>
            <w:r>
              <w:rPr>
                <w:rFonts w:ascii="Times New Roman" w:eastAsia="Times New Roman" w:hAnsi="Times New Roman" w:cs="Times New Roman"/>
                <w:sz w:val="24"/>
                <w:szCs w:val="24"/>
              </w:rPr>
              <w:t xml:space="preserve">i </w:t>
            </w:r>
            <w:r w:rsidRPr="002232D2">
              <w:rPr>
                <w:rFonts w:ascii="Times New Roman" w:eastAsia="Times New Roman" w:hAnsi="Times New Roman" w:cs="Times New Roman"/>
                <w:sz w:val="24"/>
                <w:szCs w:val="24"/>
              </w:rPr>
              <w:t>Veeosakon</w:t>
            </w:r>
            <w:r>
              <w:rPr>
                <w:rFonts w:ascii="Times New Roman" w:eastAsia="Times New Roman" w:hAnsi="Times New Roman" w:cs="Times New Roman"/>
                <w:sz w:val="24"/>
                <w:szCs w:val="24"/>
              </w:rPr>
              <w:t xml:space="preserve">d, kes vastutab </w:t>
            </w:r>
            <w:r w:rsidRPr="002232D2">
              <w:rPr>
                <w:rFonts w:ascii="Times New Roman" w:eastAsia="Times New Roman" w:hAnsi="Times New Roman" w:cs="Times New Roman"/>
                <w:sz w:val="24"/>
                <w:szCs w:val="24"/>
              </w:rPr>
              <w:t>veeteenuse reformi strateegili</w:t>
            </w:r>
            <w:r>
              <w:rPr>
                <w:rFonts w:ascii="Times New Roman" w:eastAsia="Times New Roman" w:hAnsi="Times New Roman" w:cs="Times New Roman"/>
                <w:sz w:val="24"/>
                <w:szCs w:val="24"/>
              </w:rPr>
              <w:t>s</w:t>
            </w:r>
            <w:r w:rsidRPr="002232D2">
              <w:rPr>
                <w:rFonts w:ascii="Times New Roman" w:eastAsia="Times New Roman" w:hAnsi="Times New Roman" w:cs="Times New Roman"/>
                <w:sz w:val="24"/>
                <w:szCs w:val="24"/>
              </w:rPr>
              <w:t>e teekaar</w:t>
            </w:r>
            <w:r>
              <w:rPr>
                <w:rFonts w:ascii="Times New Roman" w:eastAsia="Times New Roman" w:hAnsi="Times New Roman" w:cs="Times New Roman"/>
                <w:sz w:val="24"/>
                <w:szCs w:val="24"/>
              </w:rPr>
              <w:t xml:space="preserve">di koostamise eest ning </w:t>
            </w:r>
            <w:r w:rsidRPr="002232D2">
              <w:rPr>
                <w:rFonts w:ascii="Times New Roman" w:eastAsia="Times New Roman" w:hAnsi="Times New Roman" w:cs="Times New Roman"/>
                <w:sz w:val="24"/>
                <w:szCs w:val="24"/>
              </w:rPr>
              <w:t>ühisveevärgi ja -kanalisatsiooni arendamise kavade digitaliseerimise</w:t>
            </w:r>
            <w:r>
              <w:rPr>
                <w:rFonts w:ascii="Times New Roman" w:eastAsia="Times New Roman" w:hAnsi="Times New Roman" w:cs="Times New Roman"/>
                <w:sz w:val="24"/>
                <w:szCs w:val="24"/>
              </w:rPr>
              <w:t xml:space="preserve"> eest, toetab projektijuhti erialaste teadmistega. Kliimaministeeriumi</w:t>
            </w:r>
            <w:r w:rsidRPr="005E307E">
              <w:rPr>
                <w:rFonts w:ascii="Times New Roman" w:eastAsia="Times New Roman" w:hAnsi="Times New Roman" w:cs="Times New Roman"/>
                <w:sz w:val="24"/>
                <w:szCs w:val="24"/>
              </w:rPr>
              <w:t xml:space="preserve"> kaasamine aitab tagada, et projekti raames loodud lahendused oleksid kooskõlas riiklike strateegiate ja regulatiivsete nõuetega</w:t>
            </w:r>
            <w:r w:rsidR="00876EE1">
              <w:rPr>
                <w:rFonts w:ascii="Times New Roman" w:eastAsia="Times New Roman" w:hAnsi="Times New Roman" w:cs="Times New Roman"/>
                <w:sz w:val="24"/>
                <w:szCs w:val="24"/>
              </w:rPr>
              <w:t xml:space="preserve"> ning varasemate projekti toetavate tegevustega.</w:t>
            </w:r>
          </w:p>
          <w:p w14:paraId="215AEC64" w14:textId="5856D82B" w:rsidR="005E307E" w:rsidRDefault="005E307E" w:rsidP="005E307E">
            <w:pPr>
              <w:spacing w:after="0" w:line="240" w:lineRule="auto"/>
              <w:rPr>
                <w:rFonts w:ascii="Times New Roman" w:eastAsia="Times New Roman" w:hAnsi="Times New Roman" w:cs="Times New Roman"/>
                <w:sz w:val="24"/>
                <w:szCs w:val="24"/>
              </w:rPr>
            </w:pPr>
            <w:r w:rsidRPr="002232D2">
              <w:rPr>
                <w:rFonts w:ascii="Times New Roman" w:eastAsia="Times New Roman" w:hAnsi="Times New Roman" w:cs="Times New Roman"/>
                <w:sz w:val="24"/>
                <w:szCs w:val="24"/>
              </w:rPr>
              <w:t xml:space="preserve">Kontaktid: </w:t>
            </w:r>
            <w:r w:rsidR="002C48CB">
              <w:rPr>
                <w:rFonts w:ascii="Times New Roman" w:eastAsia="Times New Roman" w:hAnsi="Times New Roman" w:cs="Times New Roman"/>
                <w:sz w:val="24"/>
                <w:szCs w:val="24"/>
              </w:rPr>
              <w:t>Helen Barndõk</w:t>
            </w:r>
            <w:r w:rsidRPr="002232D2">
              <w:rPr>
                <w:rFonts w:ascii="Times New Roman" w:eastAsia="Times New Roman" w:hAnsi="Times New Roman" w:cs="Times New Roman"/>
                <w:sz w:val="24"/>
                <w:szCs w:val="24"/>
              </w:rPr>
              <w:t xml:space="preserve">, </w:t>
            </w:r>
            <w:hyperlink r:id="rId35" w:history="1">
              <w:r w:rsidR="002C48CB" w:rsidRPr="00A060A6">
                <w:rPr>
                  <w:rStyle w:val="Hyperlink"/>
                  <w:rFonts w:ascii="Times New Roman" w:eastAsia="Times New Roman" w:hAnsi="Times New Roman" w:cs="Times New Roman"/>
                  <w:sz w:val="24"/>
                  <w:szCs w:val="24"/>
                </w:rPr>
                <w:t>helen.barndõk</w:t>
              </w:r>
              <w:r w:rsidR="002C48CB" w:rsidRPr="00A060A6">
                <w:rPr>
                  <w:rStyle w:val="Hyperlink"/>
                  <w:rFonts w:ascii="Times New Roman" w:eastAsia="Times New Roman" w:hAnsi="Times New Roman" w:cs="Times New Roman"/>
                  <w:sz w:val="24"/>
                  <w:szCs w:val="24"/>
                </w:rPr>
                <w:t>@kliimaministeerium.ee</w:t>
              </w:r>
            </w:hyperlink>
            <w:r w:rsidR="009C4FDC">
              <w:rPr>
                <w:rFonts w:ascii="Times New Roman" w:eastAsia="Times New Roman" w:hAnsi="Times New Roman" w:cs="Times New Roman"/>
                <w:sz w:val="24"/>
                <w:szCs w:val="24"/>
              </w:rPr>
              <w:t xml:space="preserve"> </w:t>
            </w:r>
          </w:p>
          <w:p w14:paraId="3752F00D" w14:textId="382B6B94" w:rsidR="005E307E" w:rsidRPr="00D32648" w:rsidRDefault="005E307E">
            <w:pPr>
              <w:spacing w:after="0" w:line="240" w:lineRule="auto"/>
              <w:jc w:val="both"/>
              <w:rPr>
                <w:rFonts w:ascii="Times New Roman" w:eastAsia="Times New Roman" w:hAnsi="Times New Roman" w:cs="Times New Roman"/>
                <w:sz w:val="24"/>
                <w:szCs w:val="24"/>
              </w:rPr>
            </w:pPr>
          </w:p>
          <w:p w14:paraId="000000BE" w14:textId="77777777" w:rsidR="005B4C92" w:rsidRPr="00D32648" w:rsidRDefault="005B4C92">
            <w:pPr>
              <w:spacing w:after="0" w:line="240" w:lineRule="auto"/>
              <w:jc w:val="both"/>
              <w:rPr>
                <w:rFonts w:ascii="Times New Roman" w:eastAsia="Times New Roman" w:hAnsi="Times New Roman" w:cs="Times New Roman"/>
                <w:sz w:val="24"/>
                <w:szCs w:val="24"/>
              </w:rPr>
            </w:pPr>
          </w:p>
          <w:p w14:paraId="000000BF" w14:textId="78B07D9D" w:rsidR="005B4C92" w:rsidRPr="00D32648" w:rsidRDefault="00471C36">
            <w:pPr>
              <w:spacing w:after="0" w:line="240" w:lineRule="auto"/>
              <w:jc w:val="both"/>
              <w:rPr>
                <w:rFonts w:ascii="Times New Roman" w:eastAsia="Times New Roman" w:hAnsi="Times New Roman" w:cs="Times New Roman"/>
                <w:sz w:val="24"/>
                <w:szCs w:val="24"/>
              </w:rPr>
            </w:pPr>
            <w:r w:rsidRPr="00D32648">
              <w:rPr>
                <w:rFonts w:ascii="Times New Roman" w:eastAsia="Times New Roman" w:hAnsi="Times New Roman" w:cs="Times New Roman"/>
                <w:b/>
                <w:sz w:val="24"/>
                <w:szCs w:val="24"/>
              </w:rPr>
              <w:t>Statistikaamet</w:t>
            </w:r>
            <w:r w:rsidRPr="00D32648">
              <w:rPr>
                <w:rFonts w:ascii="Times New Roman" w:eastAsia="Times New Roman" w:hAnsi="Times New Roman" w:cs="Times New Roman"/>
                <w:sz w:val="24"/>
                <w:szCs w:val="24"/>
              </w:rPr>
              <w:t xml:space="preserve">- Kuna veemajanduse arengusuundade kujundamine tugineb ka Statistikaameti </w:t>
            </w:r>
            <w:r w:rsidR="002163E7">
              <w:rPr>
                <w:rFonts w:ascii="Times New Roman" w:eastAsia="Times New Roman" w:hAnsi="Times New Roman" w:cs="Times New Roman"/>
                <w:sz w:val="24"/>
                <w:szCs w:val="24"/>
              </w:rPr>
              <w:t>hallataval</w:t>
            </w:r>
            <w:r w:rsidR="002163E7" w:rsidRPr="00D32648">
              <w:rPr>
                <w:rFonts w:ascii="Times New Roman" w:eastAsia="Times New Roman" w:hAnsi="Times New Roman" w:cs="Times New Roman"/>
                <w:sz w:val="24"/>
                <w:szCs w:val="24"/>
              </w:rPr>
              <w:t xml:space="preserve"> </w:t>
            </w:r>
            <w:r w:rsidRPr="00D32648">
              <w:rPr>
                <w:rFonts w:ascii="Times New Roman" w:eastAsia="Times New Roman" w:hAnsi="Times New Roman" w:cs="Times New Roman"/>
                <w:sz w:val="24"/>
                <w:szCs w:val="24"/>
              </w:rPr>
              <w:t>statistikal, siis kaasatakse projekti ka Statistikaamet. Statistikaamet nõustab andmevajaduse osas. Lisaks on Statistikaametil võimalus anda sisend andmete osas, mis võiksid ka nende töölauale jõuda.</w:t>
            </w:r>
          </w:p>
          <w:p w14:paraId="000000C0" w14:textId="77777777" w:rsidR="005B4C92" w:rsidRPr="00D32648" w:rsidRDefault="00471C36">
            <w:pPr>
              <w:spacing w:after="0" w:line="240" w:lineRule="auto"/>
              <w:jc w:val="both"/>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 xml:space="preserve">Kontaktid projektis: Andmekogumise arenduse valdkond: tiimijuht, Marika Korka, </w:t>
            </w:r>
            <w:hyperlink r:id="rId36">
              <w:r w:rsidRPr="00D32648">
                <w:rPr>
                  <w:rFonts w:ascii="Times New Roman" w:eastAsia="Times New Roman" w:hAnsi="Times New Roman" w:cs="Times New Roman"/>
                  <w:color w:val="1155CC"/>
                  <w:sz w:val="24"/>
                  <w:szCs w:val="24"/>
                  <w:u w:val="single"/>
                </w:rPr>
                <w:t>marika.korka@stat.ee</w:t>
              </w:r>
            </w:hyperlink>
          </w:p>
          <w:p w14:paraId="000000C1" w14:textId="77777777" w:rsidR="005B4C92" w:rsidRPr="00D32648" w:rsidRDefault="005B4C92">
            <w:pPr>
              <w:spacing w:after="0" w:line="240" w:lineRule="auto"/>
              <w:jc w:val="both"/>
              <w:rPr>
                <w:rFonts w:ascii="Times New Roman" w:eastAsia="Times New Roman" w:hAnsi="Times New Roman" w:cs="Times New Roman"/>
                <w:sz w:val="24"/>
                <w:szCs w:val="24"/>
              </w:rPr>
            </w:pPr>
          </w:p>
          <w:p w14:paraId="000000C2" w14:textId="6D6BB1DA" w:rsidR="005B4C92" w:rsidRPr="00D32648" w:rsidRDefault="00471C36">
            <w:pPr>
              <w:spacing w:after="0" w:line="240" w:lineRule="auto"/>
              <w:jc w:val="both"/>
              <w:rPr>
                <w:rFonts w:ascii="Times New Roman" w:eastAsia="Times New Roman" w:hAnsi="Times New Roman" w:cs="Times New Roman"/>
                <w:sz w:val="24"/>
                <w:szCs w:val="24"/>
              </w:rPr>
            </w:pPr>
            <w:r w:rsidRPr="00D32648">
              <w:rPr>
                <w:rFonts w:ascii="Times New Roman" w:eastAsia="Times New Roman" w:hAnsi="Times New Roman" w:cs="Times New Roman"/>
                <w:b/>
                <w:sz w:val="24"/>
                <w:szCs w:val="24"/>
              </w:rPr>
              <w:t>Terviseamet</w:t>
            </w:r>
            <w:r w:rsidRPr="00D32648">
              <w:rPr>
                <w:rFonts w:ascii="Times New Roman" w:eastAsia="Times New Roman" w:hAnsi="Times New Roman" w:cs="Times New Roman"/>
                <w:sz w:val="24"/>
                <w:szCs w:val="24"/>
              </w:rPr>
              <w:t xml:space="preserve">: Terviseameti rolli võiks jagada kaheks. Esimene roll eeldab Terviseametil </w:t>
            </w:r>
            <w:r w:rsidR="00415ABC">
              <w:rPr>
                <w:rFonts w:ascii="Times New Roman" w:eastAsia="Times New Roman" w:hAnsi="Times New Roman" w:cs="Times New Roman"/>
                <w:sz w:val="24"/>
                <w:szCs w:val="24"/>
              </w:rPr>
              <w:t>olemas</w:t>
            </w:r>
            <w:r w:rsidRPr="00D32648">
              <w:rPr>
                <w:rFonts w:ascii="Times New Roman" w:eastAsia="Times New Roman" w:hAnsi="Times New Roman" w:cs="Times New Roman"/>
                <w:sz w:val="24"/>
                <w:szCs w:val="24"/>
              </w:rPr>
              <w:t xml:space="preserve">olevate andmete jagamist, mis on vajalik KOVi veemajanduse olukorra hindamiseks ning arengusuundade kujundamiseks. Teises rollis </w:t>
            </w:r>
            <w:r w:rsidR="00415ABC" w:rsidRPr="00D32648">
              <w:rPr>
                <w:rFonts w:ascii="Times New Roman" w:eastAsia="Times New Roman" w:hAnsi="Times New Roman" w:cs="Times New Roman"/>
                <w:sz w:val="24"/>
                <w:szCs w:val="24"/>
              </w:rPr>
              <w:t>oota</w:t>
            </w:r>
            <w:r w:rsidR="00415ABC">
              <w:rPr>
                <w:rFonts w:ascii="Times New Roman" w:eastAsia="Times New Roman" w:hAnsi="Times New Roman" w:cs="Times New Roman"/>
                <w:sz w:val="24"/>
                <w:szCs w:val="24"/>
              </w:rPr>
              <w:t>me</w:t>
            </w:r>
            <w:r w:rsidR="00415ABC" w:rsidRPr="00D32648">
              <w:rPr>
                <w:rFonts w:ascii="Times New Roman" w:eastAsia="Times New Roman" w:hAnsi="Times New Roman" w:cs="Times New Roman"/>
                <w:sz w:val="24"/>
                <w:szCs w:val="24"/>
              </w:rPr>
              <w:t xml:space="preserve"> </w:t>
            </w:r>
            <w:r w:rsidRPr="00D32648">
              <w:rPr>
                <w:rFonts w:ascii="Times New Roman" w:eastAsia="Times New Roman" w:hAnsi="Times New Roman" w:cs="Times New Roman"/>
                <w:sz w:val="24"/>
                <w:szCs w:val="24"/>
              </w:rPr>
              <w:t xml:space="preserve">Terviseameti sisendit, milliseid andmeid millisel viisil ja millises formaadis võiks nimetatud </w:t>
            </w:r>
            <w:r w:rsidR="00415ABC">
              <w:rPr>
                <w:rFonts w:ascii="Times New Roman" w:eastAsia="Times New Roman" w:hAnsi="Times New Roman" w:cs="Times New Roman"/>
                <w:sz w:val="24"/>
                <w:szCs w:val="24"/>
              </w:rPr>
              <w:t>DigiVesi</w:t>
            </w:r>
            <w:r w:rsidR="00415ABC" w:rsidRPr="00D32648">
              <w:rPr>
                <w:rFonts w:ascii="Times New Roman" w:eastAsia="Times New Roman" w:hAnsi="Times New Roman" w:cs="Times New Roman"/>
                <w:sz w:val="24"/>
                <w:szCs w:val="24"/>
              </w:rPr>
              <w:t xml:space="preserve">  </w:t>
            </w:r>
            <w:r w:rsidRPr="00D32648">
              <w:rPr>
                <w:rFonts w:ascii="Times New Roman" w:eastAsia="Times New Roman" w:hAnsi="Times New Roman" w:cs="Times New Roman"/>
                <w:sz w:val="24"/>
                <w:szCs w:val="24"/>
              </w:rPr>
              <w:t>platvorm Terviseametile edastada, et panustada Terviseameti vee terviseohutuse infosüsteemi arendusse.</w:t>
            </w:r>
          </w:p>
          <w:p w14:paraId="000000C3" w14:textId="77777777" w:rsidR="005B4C92" w:rsidRPr="00D32648" w:rsidRDefault="00471C36">
            <w:pPr>
              <w:spacing w:after="0" w:line="240" w:lineRule="auto"/>
              <w:jc w:val="both"/>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 xml:space="preserve">Kontaktid projektis: Analüüsi- ja arendusosakonna arendusjuht Martin Sepp,  </w:t>
            </w:r>
            <w:hyperlink r:id="rId37">
              <w:r w:rsidRPr="00D32648">
                <w:rPr>
                  <w:rFonts w:ascii="Times New Roman" w:eastAsia="Times New Roman" w:hAnsi="Times New Roman" w:cs="Times New Roman"/>
                  <w:color w:val="1155CC"/>
                  <w:sz w:val="24"/>
                  <w:szCs w:val="24"/>
                  <w:u w:val="single"/>
                </w:rPr>
                <w:t>martin.sepp@terviseamet.ee</w:t>
              </w:r>
            </w:hyperlink>
            <w:r w:rsidRPr="00D32648">
              <w:rPr>
                <w:rFonts w:ascii="Times New Roman" w:eastAsia="Times New Roman" w:hAnsi="Times New Roman" w:cs="Times New Roman"/>
                <w:sz w:val="24"/>
                <w:szCs w:val="24"/>
              </w:rPr>
              <w:t xml:space="preserve"> </w:t>
            </w:r>
          </w:p>
          <w:p w14:paraId="000000C4" w14:textId="77777777" w:rsidR="005B4C92" w:rsidRPr="00D32648" w:rsidRDefault="005B4C92">
            <w:pPr>
              <w:spacing w:after="0" w:line="240" w:lineRule="auto"/>
              <w:jc w:val="both"/>
              <w:rPr>
                <w:rFonts w:ascii="Times New Roman" w:eastAsia="Times New Roman" w:hAnsi="Times New Roman" w:cs="Times New Roman"/>
                <w:sz w:val="24"/>
                <w:szCs w:val="24"/>
              </w:rPr>
            </w:pPr>
          </w:p>
          <w:p w14:paraId="000000C5" w14:textId="77777777" w:rsidR="005B4C92" w:rsidRPr="00D32648" w:rsidRDefault="00471C36">
            <w:pPr>
              <w:numPr>
                <w:ilvl w:val="0"/>
                <w:numId w:val="2"/>
              </w:numPr>
              <w:spacing w:after="0" w:line="240" w:lineRule="auto"/>
              <w:jc w:val="both"/>
              <w:rPr>
                <w:rFonts w:ascii="Times New Roman" w:eastAsia="Times New Roman" w:hAnsi="Times New Roman" w:cs="Times New Roman"/>
                <w:b/>
                <w:sz w:val="24"/>
                <w:szCs w:val="24"/>
              </w:rPr>
            </w:pPr>
            <w:r w:rsidRPr="00D32648">
              <w:rPr>
                <w:rFonts w:ascii="Times New Roman" w:eastAsia="Times New Roman" w:hAnsi="Times New Roman" w:cs="Times New Roman"/>
                <w:b/>
                <w:sz w:val="24"/>
                <w:szCs w:val="24"/>
              </w:rPr>
              <w:t>Projektijuht</w:t>
            </w:r>
          </w:p>
          <w:p w14:paraId="53523759" w14:textId="1588CB24" w:rsidR="002232D2" w:rsidRDefault="002F404D" w:rsidP="004F7F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Projekti </w:t>
            </w:r>
            <w:r w:rsidR="009C4FDC">
              <w:rPr>
                <w:rFonts w:ascii="Times New Roman" w:eastAsia="Times New Roman" w:hAnsi="Times New Roman" w:cs="Times New Roman"/>
                <w:sz w:val="24"/>
                <w:szCs w:val="24"/>
              </w:rPr>
              <w:t xml:space="preserve">juhib </w:t>
            </w:r>
            <w:r w:rsidR="004F7FAD">
              <w:rPr>
                <w:rFonts w:ascii="Times New Roman" w:eastAsia="Times New Roman" w:hAnsi="Times New Roman" w:cs="Times New Roman"/>
                <w:sz w:val="24"/>
                <w:szCs w:val="24"/>
              </w:rPr>
              <w:t>Keskkonnainvesteeringute Keskus (</w:t>
            </w:r>
            <w:r w:rsidR="009C4FDC">
              <w:rPr>
                <w:rFonts w:ascii="Times New Roman" w:eastAsia="Times New Roman" w:hAnsi="Times New Roman" w:cs="Times New Roman"/>
                <w:sz w:val="24"/>
                <w:szCs w:val="24"/>
              </w:rPr>
              <w:t>KIK</w:t>
            </w:r>
            <w:r w:rsidR="004F7FA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9C4FDC">
              <w:rPr>
                <w:rFonts w:ascii="Times New Roman" w:eastAsia="Times New Roman" w:hAnsi="Times New Roman" w:cs="Times New Roman"/>
                <w:sz w:val="24"/>
                <w:szCs w:val="24"/>
              </w:rPr>
              <w:t xml:space="preserve"> </w:t>
            </w:r>
            <w:r w:rsidR="009C4FDC" w:rsidRPr="00FB0F10">
              <w:rPr>
                <w:rFonts w:ascii="Times New Roman" w:eastAsia="Times New Roman" w:hAnsi="Times New Roman" w:cs="Times New Roman"/>
                <w:sz w:val="24"/>
                <w:szCs w:val="24"/>
              </w:rPr>
              <w:t>KIKi asutaja on Eesti Vabariik ning asutajaõigusi teostab Kliimaministeerium</w:t>
            </w:r>
            <w:r w:rsidR="009C4FDC">
              <w:rPr>
                <w:rFonts w:ascii="Times New Roman" w:eastAsia="Times New Roman" w:hAnsi="Times New Roman" w:cs="Times New Roman"/>
                <w:sz w:val="24"/>
                <w:szCs w:val="24"/>
              </w:rPr>
              <w:t>. KIKil on kogemus ja teadmised</w:t>
            </w:r>
            <w:r w:rsidR="00FB0F10">
              <w:rPr>
                <w:rFonts w:ascii="Times New Roman" w:eastAsia="Times New Roman" w:hAnsi="Times New Roman" w:cs="Times New Roman"/>
                <w:sz w:val="24"/>
                <w:szCs w:val="24"/>
              </w:rPr>
              <w:t xml:space="preserve"> </w:t>
            </w:r>
            <w:r w:rsidR="009C4FDC">
              <w:rPr>
                <w:rFonts w:ascii="Times New Roman" w:eastAsia="Times New Roman" w:hAnsi="Times New Roman" w:cs="Times New Roman"/>
                <w:sz w:val="24"/>
                <w:szCs w:val="24"/>
              </w:rPr>
              <w:t>erinevate keskkonnaalaste projektide rahastamise taotlemisel</w:t>
            </w:r>
            <w:r w:rsidR="00FB0F10">
              <w:rPr>
                <w:rFonts w:ascii="Times New Roman" w:eastAsia="Times New Roman" w:hAnsi="Times New Roman" w:cs="Times New Roman"/>
                <w:sz w:val="24"/>
                <w:szCs w:val="24"/>
              </w:rPr>
              <w:t xml:space="preserve">, </w:t>
            </w:r>
            <w:r w:rsidR="009C4FDC">
              <w:rPr>
                <w:rFonts w:ascii="Times New Roman" w:eastAsia="Times New Roman" w:hAnsi="Times New Roman" w:cs="Times New Roman"/>
                <w:sz w:val="24"/>
                <w:szCs w:val="24"/>
              </w:rPr>
              <w:t>elluviimisel</w:t>
            </w:r>
            <w:r w:rsidR="00FB0F10">
              <w:rPr>
                <w:rFonts w:ascii="Times New Roman" w:eastAsia="Times New Roman" w:hAnsi="Times New Roman" w:cs="Times New Roman"/>
                <w:sz w:val="24"/>
                <w:szCs w:val="24"/>
              </w:rPr>
              <w:t xml:space="preserve"> ja toetusmeetmete rakendamisel, sealhulgas on kogemus uuenduslike arengukiirendite loomisel ja rakendamisel. See võimaldab KIKil edukalt antud projekti juhtida, sest  projekt nõuab uute lahenduste arendamist ja rakendamist.</w:t>
            </w:r>
            <w:r>
              <w:rPr>
                <w:rFonts w:ascii="Times New Roman" w:eastAsia="Times New Roman" w:hAnsi="Times New Roman" w:cs="Times New Roman"/>
                <w:sz w:val="24"/>
                <w:szCs w:val="24"/>
              </w:rPr>
              <w:t xml:space="preserve"> </w:t>
            </w:r>
            <w:r w:rsidR="002232D2" w:rsidRPr="002232D2">
              <w:rPr>
                <w:rFonts w:ascii="Times New Roman" w:eastAsia="Times New Roman" w:hAnsi="Times New Roman" w:cs="Times New Roman"/>
                <w:sz w:val="24"/>
                <w:szCs w:val="24"/>
              </w:rPr>
              <w:t>Projekti juhib</w:t>
            </w:r>
            <w:r w:rsidR="002232D2">
              <w:rPr>
                <w:rFonts w:ascii="Times New Roman" w:eastAsia="Times New Roman" w:hAnsi="Times New Roman" w:cs="Times New Roman"/>
                <w:sz w:val="24"/>
                <w:szCs w:val="24"/>
              </w:rPr>
              <w:t xml:space="preserve"> </w:t>
            </w:r>
            <w:r w:rsidR="002232D2" w:rsidRPr="002232D2">
              <w:rPr>
                <w:rFonts w:ascii="Times New Roman" w:eastAsia="Times New Roman" w:hAnsi="Times New Roman" w:cs="Times New Roman"/>
                <w:sz w:val="24"/>
                <w:szCs w:val="24"/>
              </w:rPr>
              <w:t>IT-arenduste juhtimise kogemusega projektijuht, kes panustab projekti täiskoormusega</w:t>
            </w:r>
            <w:r w:rsidR="007C1AF4">
              <w:rPr>
                <w:rFonts w:ascii="Times New Roman" w:eastAsia="Times New Roman" w:hAnsi="Times New Roman" w:cs="Times New Roman"/>
                <w:sz w:val="24"/>
                <w:szCs w:val="24"/>
              </w:rPr>
              <w:t xml:space="preserve"> tööajaga</w:t>
            </w:r>
            <w:r w:rsidR="002232D2" w:rsidRPr="002232D2">
              <w:rPr>
                <w:rFonts w:ascii="Times New Roman" w:eastAsia="Times New Roman" w:hAnsi="Times New Roman" w:cs="Times New Roman"/>
                <w:sz w:val="24"/>
                <w:szCs w:val="24"/>
              </w:rPr>
              <w:t>.</w:t>
            </w:r>
          </w:p>
          <w:p w14:paraId="37D6B4C4" w14:textId="77777777" w:rsidR="002232D2" w:rsidRPr="002232D2" w:rsidRDefault="002232D2" w:rsidP="002232D2">
            <w:pPr>
              <w:spacing w:after="0" w:line="240" w:lineRule="auto"/>
              <w:rPr>
                <w:rFonts w:ascii="Times New Roman" w:eastAsia="Times New Roman" w:hAnsi="Times New Roman" w:cs="Times New Roman"/>
                <w:sz w:val="24"/>
                <w:szCs w:val="24"/>
              </w:rPr>
            </w:pPr>
          </w:p>
          <w:p w14:paraId="000000C9" w14:textId="32ED1BF7" w:rsidR="005B4C92" w:rsidRPr="00D32648" w:rsidRDefault="002232D2" w:rsidP="002232D2">
            <w:pPr>
              <w:spacing w:after="0" w:line="240" w:lineRule="auto"/>
              <w:rPr>
                <w:rFonts w:ascii="Times New Roman" w:eastAsia="Times New Roman" w:hAnsi="Times New Roman" w:cs="Times New Roman"/>
                <w:sz w:val="24"/>
                <w:szCs w:val="24"/>
              </w:rPr>
            </w:pPr>
            <w:r w:rsidRPr="008C462C">
              <w:rPr>
                <w:rFonts w:ascii="Times New Roman" w:eastAsia="Times New Roman" w:hAnsi="Times New Roman" w:cs="Times New Roman"/>
                <w:i/>
                <w:iCs/>
                <w:sz w:val="24"/>
                <w:szCs w:val="24"/>
              </w:rPr>
              <w:t>Projekti kaasatud osapooled ja nende liikmete asendamine:</w:t>
            </w:r>
            <w:r w:rsidRPr="002232D2">
              <w:rPr>
                <w:rFonts w:ascii="Times New Roman" w:eastAsia="Times New Roman" w:hAnsi="Times New Roman" w:cs="Times New Roman"/>
                <w:sz w:val="24"/>
                <w:szCs w:val="24"/>
              </w:rPr>
              <w:t xml:space="preserve"> Kuna nõusolek projektis osaleda on esitatud ettevõtete ja asutuste üleselt, siis vajadusel on võimalik isikud asendada ettevõtte </w:t>
            </w:r>
            <w:r w:rsidRPr="002232D2">
              <w:rPr>
                <w:rFonts w:ascii="Times New Roman" w:eastAsia="Times New Roman" w:hAnsi="Times New Roman" w:cs="Times New Roman"/>
                <w:sz w:val="24"/>
                <w:szCs w:val="24"/>
              </w:rPr>
              <w:lastRenderedPageBreak/>
              <w:t>või asutuse siseselt. Lisaks on vajadusel võimalik välja vahetada ka terve vee-ettevõte või omavalitsus.</w:t>
            </w:r>
          </w:p>
        </w:tc>
      </w:tr>
    </w:tbl>
    <w:p w14:paraId="000000CA" w14:textId="77777777" w:rsidR="005B4C92" w:rsidRPr="00D32648" w:rsidRDefault="005B4C92">
      <w:pPr>
        <w:spacing w:after="0" w:line="240" w:lineRule="auto"/>
        <w:rPr>
          <w:rFonts w:ascii="Times New Roman" w:eastAsia="Times New Roman" w:hAnsi="Times New Roman" w:cs="Times New Roman"/>
          <w:sz w:val="24"/>
          <w:szCs w:val="24"/>
        </w:rPr>
      </w:pPr>
    </w:p>
    <w:tbl>
      <w:tblPr>
        <w:tblStyle w:val="a5"/>
        <w:tblW w:w="9360" w:type="dxa"/>
        <w:tblLayout w:type="fixed"/>
        <w:tblLook w:val="0400" w:firstRow="0" w:lastRow="0" w:firstColumn="0" w:lastColumn="0" w:noHBand="0" w:noVBand="1"/>
      </w:tblPr>
      <w:tblGrid>
        <w:gridCol w:w="9360"/>
      </w:tblGrid>
      <w:tr w:rsidR="005B4C92" w:rsidRPr="00D32648" w14:paraId="4D1F386C" w14:textId="77777777">
        <w:tc>
          <w:tcPr>
            <w:tcW w:w="9360"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000000CB" w14:textId="77777777" w:rsidR="005B4C92" w:rsidRPr="00D32648" w:rsidRDefault="00471C36">
            <w:pPr>
              <w:spacing w:after="0" w:line="240" w:lineRule="auto"/>
              <w:rPr>
                <w:rFonts w:ascii="Arial" w:eastAsia="Arial" w:hAnsi="Arial" w:cs="Arial"/>
                <w:b/>
              </w:rPr>
            </w:pPr>
            <w:r w:rsidRPr="00D32648">
              <w:rPr>
                <w:rFonts w:ascii="Arial" w:eastAsia="Arial" w:hAnsi="Arial" w:cs="Arial"/>
                <w:b/>
              </w:rPr>
              <w:t>Projektiplaan, sh ajakava ja eelarve sisuliste etappide kaupa</w:t>
            </w:r>
          </w:p>
          <w:p w14:paraId="000000CC" w14:textId="77777777" w:rsidR="005B4C92" w:rsidRPr="00D32648" w:rsidRDefault="00471C36">
            <w:pPr>
              <w:numPr>
                <w:ilvl w:val="0"/>
                <w:numId w:val="1"/>
              </w:numPr>
              <w:spacing w:after="0" w:line="240" w:lineRule="auto"/>
              <w:ind w:left="313" w:hanging="142"/>
              <w:rPr>
                <w:rFonts w:ascii="Arial" w:eastAsia="Arial" w:hAnsi="Arial" w:cs="Arial"/>
                <w:i/>
                <w:sz w:val="20"/>
                <w:szCs w:val="20"/>
              </w:rPr>
            </w:pPr>
            <w:r w:rsidRPr="00D32648">
              <w:rPr>
                <w:rFonts w:ascii="Arial" w:eastAsia="Arial" w:hAnsi="Arial" w:cs="Arial"/>
                <w:i/>
                <w:sz w:val="20"/>
                <w:szCs w:val="20"/>
              </w:rPr>
              <w:t xml:space="preserve">Tegevuste kestus tuua </w:t>
            </w:r>
            <w:r w:rsidRPr="00D32648">
              <w:rPr>
                <w:rFonts w:ascii="Arial" w:eastAsia="Arial" w:hAnsi="Arial" w:cs="Arial"/>
                <w:b/>
                <w:i/>
                <w:sz w:val="20"/>
                <w:szCs w:val="20"/>
              </w:rPr>
              <w:t>nädalates</w:t>
            </w:r>
            <w:r w:rsidRPr="00D32648">
              <w:rPr>
                <w:rFonts w:ascii="Arial" w:eastAsia="Arial" w:hAnsi="Arial" w:cs="Arial"/>
                <w:i/>
                <w:sz w:val="20"/>
                <w:szCs w:val="20"/>
              </w:rPr>
              <w:t>, sh nii, et see ei ole seotud kindlate kuupäevadega.</w:t>
            </w:r>
          </w:p>
          <w:p w14:paraId="000000CD" w14:textId="77777777" w:rsidR="005B4C92" w:rsidRPr="00D32648" w:rsidRDefault="00471C36">
            <w:pPr>
              <w:numPr>
                <w:ilvl w:val="0"/>
                <w:numId w:val="1"/>
              </w:numPr>
              <w:spacing w:after="0" w:line="240" w:lineRule="auto"/>
              <w:ind w:left="313" w:hanging="142"/>
              <w:rPr>
                <w:rFonts w:ascii="Arial" w:eastAsia="Arial" w:hAnsi="Arial" w:cs="Arial"/>
                <w:i/>
                <w:sz w:val="20"/>
                <w:szCs w:val="20"/>
              </w:rPr>
            </w:pPr>
            <w:r w:rsidRPr="00D32648">
              <w:rPr>
                <w:rFonts w:ascii="Arial" w:eastAsia="Arial" w:hAnsi="Arial" w:cs="Arial"/>
                <w:i/>
                <w:sz w:val="20"/>
                <w:szCs w:val="20"/>
              </w:rPr>
              <w:t>Lisada eelarve kujunemise põhjendused.</w:t>
            </w:r>
          </w:p>
          <w:p w14:paraId="000000CE" w14:textId="77777777" w:rsidR="005B4C92" w:rsidRPr="00D32648" w:rsidRDefault="00471C36">
            <w:pPr>
              <w:numPr>
                <w:ilvl w:val="0"/>
                <w:numId w:val="1"/>
              </w:numPr>
              <w:spacing w:after="0" w:line="240" w:lineRule="auto"/>
              <w:ind w:left="313" w:hanging="142"/>
              <w:rPr>
                <w:rFonts w:ascii="Arial" w:eastAsia="Arial" w:hAnsi="Arial" w:cs="Arial"/>
                <w:i/>
                <w:sz w:val="20"/>
                <w:szCs w:val="20"/>
              </w:rPr>
            </w:pPr>
            <w:r w:rsidRPr="00D32648">
              <w:rPr>
                <w:rFonts w:ascii="Arial" w:eastAsia="Arial" w:hAnsi="Arial" w:cs="Arial"/>
                <w:i/>
                <w:sz w:val="20"/>
                <w:szCs w:val="20"/>
              </w:rPr>
              <w:t>Eelarves summad tuua kogumaksumusena (st sisaldavad kõiki makse).</w:t>
            </w:r>
          </w:p>
          <w:p w14:paraId="000000CF" w14:textId="77777777" w:rsidR="005B4C92" w:rsidRPr="00D32648" w:rsidRDefault="00471C36">
            <w:pPr>
              <w:numPr>
                <w:ilvl w:val="0"/>
                <w:numId w:val="1"/>
              </w:numPr>
              <w:spacing w:after="0" w:line="240" w:lineRule="auto"/>
              <w:ind w:left="313" w:hanging="142"/>
              <w:rPr>
                <w:rFonts w:ascii="Times New Roman" w:eastAsia="Times New Roman" w:hAnsi="Times New Roman" w:cs="Times New Roman"/>
                <w:sz w:val="20"/>
                <w:szCs w:val="20"/>
              </w:rPr>
            </w:pPr>
            <w:r w:rsidRPr="00D32648">
              <w:rPr>
                <w:rFonts w:ascii="Arial" w:eastAsia="Arial" w:hAnsi="Arial" w:cs="Arial"/>
                <w:i/>
                <w:sz w:val="20"/>
                <w:szCs w:val="20"/>
              </w:rPr>
              <w:t>Soovi korral võib projektiplaani esitada Excelis vm vormingus ideekavandi lisana.</w:t>
            </w:r>
          </w:p>
        </w:tc>
      </w:tr>
      <w:tr w:rsidR="005B4C92" w:rsidRPr="00D32648" w14:paraId="41C45DB4" w14:textId="77777777">
        <w:trPr>
          <w:trHeight w:val="651"/>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D0" w14:textId="77777777" w:rsidR="005B4C92" w:rsidRPr="00D32648" w:rsidRDefault="00471C36">
            <w:pPr>
              <w:pBdr>
                <w:top w:val="nil"/>
                <w:left w:val="nil"/>
                <w:bottom w:val="nil"/>
                <w:right w:val="nil"/>
                <w:between w:val="nil"/>
              </w:pBdr>
              <w:spacing w:after="0" w:line="240" w:lineRule="auto"/>
              <w:jc w:val="both"/>
              <w:rPr>
                <w:rFonts w:ascii="Times New Roman" w:eastAsia="Times New Roman" w:hAnsi="Times New Roman" w:cs="Times New Roman"/>
                <w:b/>
                <w:i/>
                <w:sz w:val="24"/>
                <w:szCs w:val="24"/>
              </w:rPr>
            </w:pPr>
            <w:r w:rsidRPr="00D32648">
              <w:rPr>
                <w:rFonts w:ascii="Times New Roman" w:eastAsia="Times New Roman" w:hAnsi="Times New Roman" w:cs="Times New Roman"/>
                <w:b/>
                <w:i/>
                <w:sz w:val="24"/>
                <w:szCs w:val="24"/>
              </w:rPr>
              <w:t>Lahenduste järgnevus:</w:t>
            </w:r>
          </w:p>
          <w:p w14:paraId="000000D1" w14:textId="2EC87A60" w:rsidR="005B4C92" w:rsidRPr="00D32648" w:rsidRDefault="00471C36">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projekti andmevajakud</w:t>
            </w:r>
            <w:r w:rsidR="003022A0">
              <w:rPr>
                <w:rFonts w:ascii="Times New Roman" w:eastAsia="Times New Roman" w:hAnsi="Times New Roman" w:cs="Times New Roman"/>
                <w:sz w:val="24"/>
                <w:szCs w:val="24"/>
              </w:rPr>
              <w:t xml:space="preserve"> ja</w:t>
            </w:r>
            <w:r w:rsidRPr="00D32648">
              <w:rPr>
                <w:rFonts w:ascii="Times New Roman" w:eastAsia="Times New Roman" w:hAnsi="Times New Roman" w:cs="Times New Roman"/>
                <w:sz w:val="24"/>
                <w:szCs w:val="24"/>
              </w:rPr>
              <w:t xml:space="preserve"> traditsioonilistel meetoditel andmete kogumine: nädalad 1-30</w:t>
            </w:r>
          </w:p>
          <w:p w14:paraId="000000D2" w14:textId="77777777" w:rsidR="005B4C92" w:rsidRPr="00D32648" w:rsidRDefault="00471C36">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meetodite arendustöö (samm 1-4 tase): nädalad 3-52</w:t>
            </w:r>
          </w:p>
          <w:p w14:paraId="000000D3" w14:textId="5C0B78E9" w:rsidR="005B4C92" w:rsidRPr="00D32648" w:rsidRDefault="00471C36">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I</w:t>
            </w:r>
            <w:r w:rsidR="003022A0">
              <w:rPr>
                <w:rFonts w:ascii="Times New Roman" w:eastAsia="Times New Roman" w:hAnsi="Times New Roman" w:cs="Times New Roman"/>
                <w:sz w:val="24"/>
                <w:szCs w:val="24"/>
              </w:rPr>
              <w:t>T</w:t>
            </w:r>
            <w:r w:rsidRPr="00D32648">
              <w:rPr>
                <w:rFonts w:ascii="Times New Roman" w:eastAsia="Times New Roman" w:hAnsi="Times New Roman" w:cs="Times New Roman"/>
                <w:sz w:val="24"/>
                <w:szCs w:val="24"/>
              </w:rPr>
              <w:t xml:space="preserve"> arenduse teenusdisain: nädalad 30-60</w:t>
            </w:r>
          </w:p>
          <w:p w14:paraId="000000D4" w14:textId="77777777" w:rsidR="005B4C92" w:rsidRPr="00D32648" w:rsidRDefault="00471C36">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IT arendus: nädalad 60-90</w:t>
            </w:r>
          </w:p>
          <w:p w14:paraId="000000D5" w14:textId="3F2A59C9" w:rsidR="005B4C92" w:rsidRPr="00D32648" w:rsidRDefault="00440E5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Lahenduste t</w:t>
            </w:r>
            <w:r w:rsidR="00471C36" w:rsidRPr="00D32648">
              <w:rPr>
                <w:rFonts w:ascii="Times New Roman" w:eastAsia="Times New Roman" w:hAnsi="Times New Roman" w:cs="Times New Roman"/>
                <w:sz w:val="24"/>
                <w:szCs w:val="24"/>
              </w:rPr>
              <w:t>estimine: 90-98</w:t>
            </w:r>
          </w:p>
          <w:p w14:paraId="000000D6" w14:textId="56C35760" w:rsidR="005B4C92" w:rsidRPr="00D32648" w:rsidRDefault="00440E5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Mõju</w:t>
            </w:r>
            <w:r>
              <w:rPr>
                <w:rFonts w:ascii="Times New Roman" w:eastAsia="Times New Roman" w:hAnsi="Times New Roman" w:cs="Times New Roman"/>
                <w:sz w:val="24"/>
                <w:szCs w:val="24"/>
              </w:rPr>
              <w:t>suse</w:t>
            </w:r>
            <w:r w:rsidRPr="00D32648">
              <w:rPr>
                <w:rFonts w:ascii="Times New Roman" w:eastAsia="Times New Roman" w:hAnsi="Times New Roman" w:cs="Times New Roman"/>
                <w:sz w:val="24"/>
                <w:szCs w:val="24"/>
              </w:rPr>
              <w:t xml:space="preserve"> </w:t>
            </w:r>
            <w:r w:rsidR="00471C36" w:rsidRPr="00D32648">
              <w:rPr>
                <w:rFonts w:ascii="Times New Roman" w:eastAsia="Times New Roman" w:hAnsi="Times New Roman" w:cs="Times New Roman"/>
                <w:sz w:val="24"/>
                <w:szCs w:val="24"/>
              </w:rPr>
              <w:t>analüüs (samm 1-4) 80-100</w:t>
            </w:r>
          </w:p>
          <w:p w14:paraId="000000D7" w14:textId="77777777" w:rsidR="005B4C92" w:rsidRPr="00D32648" w:rsidRDefault="00471C36">
            <w:pPr>
              <w:pBdr>
                <w:top w:val="nil"/>
                <w:left w:val="nil"/>
                <w:bottom w:val="nil"/>
                <w:right w:val="nil"/>
                <w:between w:val="nil"/>
              </w:pBdr>
              <w:spacing w:after="0" w:line="240" w:lineRule="auto"/>
              <w:jc w:val="both"/>
            </w:pPr>
            <w:r w:rsidRPr="00D32648">
              <w:rPr>
                <w:rFonts w:ascii="Times New Roman" w:eastAsia="Times New Roman" w:hAnsi="Times New Roman" w:cs="Times New Roman"/>
                <w:sz w:val="24"/>
                <w:szCs w:val="24"/>
              </w:rPr>
              <w:t>Valideeritud süsteemi skaleerimiskava ja teavitus: 98-104</w:t>
            </w:r>
          </w:p>
          <w:p w14:paraId="000000D8" w14:textId="77777777" w:rsidR="005B4C92" w:rsidRPr="00D32648" w:rsidRDefault="005B4C92">
            <w:pPr>
              <w:spacing w:after="0" w:line="240" w:lineRule="auto"/>
              <w:rPr>
                <w:b/>
              </w:rPr>
            </w:pPr>
          </w:p>
          <w:p w14:paraId="000000D9" w14:textId="77777777" w:rsidR="005B4C92" w:rsidRDefault="00471C36">
            <w:pPr>
              <w:spacing w:after="0" w:line="240" w:lineRule="auto"/>
              <w:rPr>
                <w:rFonts w:ascii="Times New Roman" w:eastAsia="Times New Roman" w:hAnsi="Times New Roman" w:cs="Times New Roman"/>
                <w:b/>
                <w:i/>
                <w:sz w:val="24"/>
                <w:szCs w:val="24"/>
              </w:rPr>
            </w:pPr>
            <w:r w:rsidRPr="00D32648">
              <w:rPr>
                <w:rFonts w:ascii="Times New Roman" w:eastAsia="Times New Roman" w:hAnsi="Times New Roman" w:cs="Times New Roman"/>
                <w:b/>
                <w:i/>
                <w:sz w:val="24"/>
                <w:szCs w:val="24"/>
              </w:rPr>
              <w:t>Eelarve</w:t>
            </w:r>
          </w:p>
          <w:p w14:paraId="01BEAABC" w14:textId="3103D896" w:rsidR="00431921" w:rsidRPr="00D32648" w:rsidRDefault="0043192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sz w:val="24"/>
                <w:szCs w:val="24"/>
              </w:rPr>
              <w:t>Eelarve koostamisel on arvesse on võetud (kolme) kaasatud vee-ettevõtete ja omavalituste hinnanguline lähteandmenet kvaliteet ning võrreldavate või taoliste projektide maksumused.</w:t>
            </w:r>
          </w:p>
          <w:p w14:paraId="000000DA" w14:textId="501B47AC" w:rsidR="005B4C92" w:rsidRPr="00D32648" w:rsidRDefault="00471C36">
            <w:pPr>
              <w:spacing w:after="0" w:line="240" w:lineRule="auto"/>
              <w:rPr>
                <w:rFonts w:ascii="Times New Roman" w:eastAsia="Times New Roman" w:hAnsi="Times New Roman" w:cs="Times New Roman"/>
                <w:b/>
                <w:i/>
                <w:sz w:val="24"/>
                <w:szCs w:val="24"/>
              </w:rPr>
            </w:pPr>
            <w:r w:rsidRPr="00D32648">
              <w:rPr>
                <w:rFonts w:ascii="Times New Roman" w:eastAsia="Times New Roman" w:hAnsi="Times New Roman" w:cs="Times New Roman"/>
                <w:sz w:val="24"/>
                <w:szCs w:val="24"/>
              </w:rPr>
              <w:t>Alusandmete korrastamine tavameetoditel-</w:t>
            </w:r>
            <w:r w:rsidR="008F4710">
              <w:rPr>
                <w:rFonts w:ascii="Times New Roman" w:eastAsia="Times New Roman" w:hAnsi="Times New Roman" w:cs="Times New Roman"/>
                <w:sz w:val="24"/>
                <w:szCs w:val="24"/>
              </w:rPr>
              <w:t xml:space="preserve"> 261</w:t>
            </w:r>
            <w:r w:rsidR="001F600A">
              <w:rPr>
                <w:rFonts w:ascii="Times New Roman" w:eastAsia="Times New Roman" w:hAnsi="Times New Roman" w:cs="Times New Roman"/>
                <w:sz w:val="24"/>
                <w:szCs w:val="24"/>
              </w:rPr>
              <w:t> </w:t>
            </w:r>
            <w:r w:rsidRPr="00D32648">
              <w:rPr>
                <w:rFonts w:ascii="Times New Roman" w:eastAsia="Times New Roman" w:hAnsi="Times New Roman" w:cs="Times New Roman"/>
                <w:sz w:val="24"/>
                <w:szCs w:val="24"/>
              </w:rPr>
              <w:t>000</w:t>
            </w:r>
            <w:r w:rsidR="001F600A">
              <w:rPr>
                <w:rFonts w:ascii="Times New Roman" w:eastAsia="Times New Roman" w:hAnsi="Times New Roman" w:cs="Times New Roman"/>
                <w:sz w:val="24"/>
                <w:szCs w:val="24"/>
              </w:rPr>
              <w:t xml:space="preserve"> </w:t>
            </w:r>
            <w:r w:rsidRPr="00D32648">
              <w:rPr>
                <w:rFonts w:ascii="Times New Roman" w:eastAsia="Times New Roman" w:hAnsi="Times New Roman" w:cs="Times New Roman"/>
                <w:sz w:val="24"/>
                <w:szCs w:val="24"/>
              </w:rPr>
              <w:t>€</w:t>
            </w:r>
          </w:p>
          <w:p w14:paraId="000000DB" w14:textId="13FDA05B" w:rsidR="005B4C92" w:rsidRPr="00D32648" w:rsidRDefault="00471C36">
            <w:pPr>
              <w:spacing w:after="0" w:line="240" w:lineRule="auto"/>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 xml:space="preserve">Alusandmete lünkade täitmine, tagamaks otsustus puudulike andmete tingimustes- </w:t>
            </w:r>
            <w:r w:rsidR="008F4710">
              <w:rPr>
                <w:rFonts w:ascii="Times New Roman" w:eastAsia="Times New Roman" w:hAnsi="Times New Roman" w:cs="Times New Roman"/>
                <w:sz w:val="24"/>
                <w:szCs w:val="24"/>
              </w:rPr>
              <w:t>92</w:t>
            </w:r>
            <w:r w:rsidR="001F600A">
              <w:rPr>
                <w:rFonts w:ascii="Times New Roman" w:eastAsia="Times New Roman" w:hAnsi="Times New Roman" w:cs="Times New Roman"/>
                <w:sz w:val="24"/>
                <w:szCs w:val="24"/>
              </w:rPr>
              <w:t> </w:t>
            </w:r>
            <w:r w:rsidR="008F4710">
              <w:rPr>
                <w:rFonts w:ascii="Times New Roman" w:eastAsia="Times New Roman" w:hAnsi="Times New Roman" w:cs="Times New Roman"/>
                <w:sz w:val="24"/>
                <w:szCs w:val="24"/>
              </w:rPr>
              <w:t>000</w:t>
            </w:r>
            <w:r w:rsidR="001F600A">
              <w:rPr>
                <w:rFonts w:ascii="Times New Roman" w:eastAsia="Times New Roman" w:hAnsi="Times New Roman" w:cs="Times New Roman"/>
                <w:sz w:val="24"/>
                <w:szCs w:val="24"/>
              </w:rPr>
              <w:t xml:space="preserve"> </w:t>
            </w:r>
            <w:r w:rsidRPr="00D32648">
              <w:rPr>
                <w:rFonts w:ascii="Times New Roman" w:eastAsia="Times New Roman" w:hAnsi="Times New Roman" w:cs="Times New Roman"/>
                <w:sz w:val="24"/>
                <w:szCs w:val="24"/>
              </w:rPr>
              <w:t>€</w:t>
            </w:r>
          </w:p>
          <w:p w14:paraId="000000DC" w14:textId="6C66960C" w:rsidR="005B4C92" w:rsidRPr="00D32648" w:rsidRDefault="00471C36">
            <w:pPr>
              <w:spacing w:after="0" w:line="240" w:lineRule="auto"/>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Otsustustoed valdkondlike andmete mitmik-kasutamiseks- 1</w:t>
            </w:r>
            <w:r w:rsidR="008F4710">
              <w:rPr>
                <w:rFonts w:ascii="Times New Roman" w:eastAsia="Times New Roman" w:hAnsi="Times New Roman" w:cs="Times New Roman"/>
                <w:sz w:val="24"/>
                <w:szCs w:val="24"/>
              </w:rPr>
              <w:t>34</w:t>
            </w:r>
            <w:r w:rsidR="001F600A">
              <w:rPr>
                <w:rFonts w:ascii="Times New Roman" w:eastAsia="Times New Roman" w:hAnsi="Times New Roman" w:cs="Times New Roman"/>
                <w:sz w:val="24"/>
                <w:szCs w:val="24"/>
              </w:rPr>
              <w:t> </w:t>
            </w:r>
            <w:r w:rsidRPr="00D32648">
              <w:rPr>
                <w:rFonts w:ascii="Times New Roman" w:eastAsia="Times New Roman" w:hAnsi="Times New Roman" w:cs="Times New Roman"/>
                <w:sz w:val="24"/>
                <w:szCs w:val="24"/>
              </w:rPr>
              <w:t>000</w:t>
            </w:r>
            <w:r w:rsidR="001F600A">
              <w:rPr>
                <w:rFonts w:ascii="Times New Roman" w:eastAsia="Times New Roman" w:hAnsi="Times New Roman" w:cs="Times New Roman"/>
                <w:sz w:val="24"/>
                <w:szCs w:val="24"/>
              </w:rPr>
              <w:t xml:space="preserve"> </w:t>
            </w:r>
            <w:r w:rsidRPr="00D32648">
              <w:rPr>
                <w:rFonts w:ascii="Times New Roman" w:eastAsia="Times New Roman" w:hAnsi="Times New Roman" w:cs="Times New Roman"/>
                <w:sz w:val="24"/>
                <w:szCs w:val="24"/>
              </w:rPr>
              <w:t>€</w:t>
            </w:r>
          </w:p>
          <w:p w14:paraId="000000DD" w14:textId="27AAAE8E" w:rsidR="005B4C92" w:rsidRPr="00D32648" w:rsidRDefault="004E54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Võrdlusanalüüsid</w:t>
            </w:r>
            <w:r w:rsidRPr="00D32648">
              <w:rPr>
                <w:rFonts w:ascii="Times New Roman" w:eastAsia="Times New Roman" w:hAnsi="Times New Roman" w:cs="Times New Roman"/>
                <w:sz w:val="24"/>
                <w:szCs w:val="24"/>
              </w:rPr>
              <w:t xml:space="preserve"> </w:t>
            </w:r>
            <w:r w:rsidR="00471C36" w:rsidRPr="00D32648">
              <w:rPr>
                <w:rFonts w:ascii="Times New Roman" w:eastAsia="Times New Roman" w:hAnsi="Times New Roman" w:cs="Times New Roman"/>
                <w:sz w:val="24"/>
                <w:szCs w:val="24"/>
              </w:rPr>
              <w:t>ja analüütika</w:t>
            </w:r>
            <w:r w:rsidR="001F600A">
              <w:rPr>
                <w:rFonts w:ascii="Times New Roman" w:eastAsia="Times New Roman" w:hAnsi="Times New Roman" w:cs="Times New Roman"/>
                <w:sz w:val="24"/>
                <w:szCs w:val="24"/>
              </w:rPr>
              <w:t xml:space="preserve"> </w:t>
            </w:r>
            <w:r w:rsidR="00471C36" w:rsidRPr="00D32648">
              <w:rPr>
                <w:rFonts w:ascii="Times New Roman" w:eastAsia="Times New Roman" w:hAnsi="Times New Roman" w:cs="Times New Roman"/>
                <w:sz w:val="24"/>
                <w:szCs w:val="24"/>
              </w:rPr>
              <w:t xml:space="preserve">- </w:t>
            </w:r>
            <w:r w:rsidR="008F4710">
              <w:rPr>
                <w:rFonts w:ascii="Times New Roman" w:eastAsia="Times New Roman" w:hAnsi="Times New Roman" w:cs="Times New Roman"/>
                <w:sz w:val="24"/>
                <w:szCs w:val="24"/>
              </w:rPr>
              <w:t xml:space="preserve">94 </w:t>
            </w:r>
            <w:r w:rsidR="00471C36" w:rsidRPr="00D32648">
              <w:rPr>
                <w:rFonts w:ascii="Times New Roman" w:eastAsia="Times New Roman" w:hAnsi="Times New Roman" w:cs="Times New Roman"/>
                <w:sz w:val="24"/>
                <w:szCs w:val="24"/>
              </w:rPr>
              <w:t>000€</w:t>
            </w:r>
          </w:p>
          <w:p w14:paraId="000000DE" w14:textId="3552893A" w:rsidR="005B4C92" w:rsidRPr="00D32648" w:rsidRDefault="001E04B9">
            <w:pPr>
              <w:spacing w:after="0" w:line="240" w:lineRule="auto"/>
              <w:rPr>
                <w:rFonts w:ascii="Times New Roman" w:eastAsia="Times New Roman" w:hAnsi="Times New Roman" w:cs="Times New Roman"/>
                <w:sz w:val="24"/>
                <w:szCs w:val="24"/>
              </w:rPr>
            </w:pPr>
            <w:r w:rsidRPr="001E04B9">
              <w:rPr>
                <w:rFonts w:ascii="Times New Roman" w:eastAsia="Times New Roman" w:hAnsi="Times New Roman" w:cs="Times New Roman"/>
                <w:sz w:val="24"/>
                <w:szCs w:val="24"/>
              </w:rPr>
              <w:t xml:space="preserve">Digitaliseerimise lubatud kulukuse analüüs, optimeeritud investeerimisplaanide tulu-kulu </w:t>
            </w:r>
            <w:r w:rsidR="00471C36" w:rsidRPr="00D32648">
              <w:rPr>
                <w:rFonts w:ascii="Times New Roman" w:eastAsia="Times New Roman" w:hAnsi="Times New Roman" w:cs="Times New Roman"/>
                <w:sz w:val="24"/>
                <w:szCs w:val="24"/>
              </w:rPr>
              <w:t>- 10</w:t>
            </w:r>
            <w:r>
              <w:rPr>
                <w:rFonts w:ascii="Times New Roman" w:eastAsia="Times New Roman" w:hAnsi="Times New Roman" w:cs="Times New Roman"/>
                <w:sz w:val="24"/>
                <w:szCs w:val="24"/>
              </w:rPr>
              <w:t>0</w:t>
            </w:r>
            <w:r w:rsidR="001F600A">
              <w:rPr>
                <w:rFonts w:ascii="Times New Roman" w:eastAsia="Times New Roman" w:hAnsi="Times New Roman" w:cs="Times New Roman"/>
                <w:sz w:val="24"/>
                <w:szCs w:val="24"/>
              </w:rPr>
              <w:t> </w:t>
            </w:r>
            <w:r w:rsidR="00471C36" w:rsidRPr="00D32648">
              <w:rPr>
                <w:rFonts w:ascii="Times New Roman" w:eastAsia="Times New Roman" w:hAnsi="Times New Roman" w:cs="Times New Roman"/>
                <w:sz w:val="24"/>
                <w:szCs w:val="24"/>
              </w:rPr>
              <w:t>000</w:t>
            </w:r>
            <w:r w:rsidR="001F600A">
              <w:rPr>
                <w:rFonts w:ascii="Times New Roman" w:eastAsia="Times New Roman" w:hAnsi="Times New Roman" w:cs="Times New Roman"/>
                <w:sz w:val="24"/>
                <w:szCs w:val="24"/>
              </w:rPr>
              <w:t xml:space="preserve"> </w:t>
            </w:r>
            <w:r w:rsidR="00471C36" w:rsidRPr="00D32648">
              <w:rPr>
                <w:rFonts w:ascii="Times New Roman" w:eastAsia="Times New Roman" w:hAnsi="Times New Roman" w:cs="Times New Roman"/>
                <w:sz w:val="24"/>
                <w:szCs w:val="24"/>
              </w:rPr>
              <w:t>€</w:t>
            </w:r>
          </w:p>
          <w:p w14:paraId="000000DF" w14:textId="66F3A919" w:rsidR="005B4C92" w:rsidRDefault="008C5D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Kasutajaliideste disain ja rakendamine</w:t>
            </w:r>
            <w:r w:rsidR="001F600A">
              <w:rPr>
                <w:rFonts w:ascii="Times New Roman" w:eastAsia="Times New Roman" w:hAnsi="Times New Roman" w:cs="Times New Roman"/>
                <w:sz w:val="24"/>
                <w:szCs w:val="24"/>
              </w:rPr>
              <w:t xml:space="preserve"> </w:t>
            </w:r>
            <w:r w:rsidR="00471C36" w:rsidRPr="00D32648">
              <w:rPr>
                <w:rFonts w:ascii="Times New Roman" w:eastAsia="Times New Roman" w:hAnsi="Times New Roman" w:cs="Times New Roman"/>
                <w:sz w:val="24"/>
                <w:szCs w:val="24"/>
              </w:rPr>
              <w:t xml:space="preserve">- </w:t>
            </w:r>
            <w:r w:rsidR="008F4710">
              <w:rPr>
                <w:rFonts w:ascii="Times New Roman" w:eastAsia="Times New Roman" w:hAnsi="Times New Roman" w:cs="Times New Roman"/>
                <w:sz w:val="24"/>
                <w:szCs w:val="24"/>
              </w:rPr>
              <w:t>191</w:t>
            </w:r>
            <w:r w:rsidR="001F600A">
              <w:rPr>
                <w:rFonts w:ascii="Times New Roman" w:eastAsia="Times New Roman" w:hAnsi="Times New Roman" w:cs="Times New Roman"/>
                <w:sz w:val="24"/>
                <w:szCs w:val="24"/>
              </w:rPr>
              <w:t> </w:t>
            </w:r>
            <w:r w:rsidR="008F4710">
              <w:rPr>
                <w:rFonts w:ascii="Times New Roman" w:eastAsia="Times New Roman" w:hAnsi="Times New Roman" w:cs="Times New Roman"/>
                <w:sz w:val="24"/>
                <w:szCs w:val="24"/>
              </w:rPr>
              <w:t>4</w:t>
            </w:r>
            <w:r w:rsidR="00471C36" w:rsidRPr="00D32648">
              <w:rPr>
                <w:rFonts w:ascii="Times New Roman" w:eastAsia="Times New Roman" w:hAnsi="Times New Roman" w:cs="Times New Roman"/>
                <w:sz w:val="24"/>
                <w:szCs w:val="24"/>
              </w:rPr>
              <w:t>00</w:t>
            </w:r>
            <w:r w:rsidR="001F600A">
              <w:rPr>
                <w:rFonts w:ascii="Times New Roman" w:eastAsia="Times New Roman" w:hAnsi="Times New Roman" w:cs="Times New Roman"/>
                <w:sz w:val="24"/>
                <w:szCs w:val="24"/>
              </w:rPr>
              <w:t xml:space="preserve"> </w:t>
            </w:r>
            <w:r w:rsidR="00471C36" w:rsidRPr="00D32648">
              <w:rPr>
                <w:rFonts w:ascii="Times New Roman" w:eastAsia="Times New Roman" w:hAnsi="Times New Roman" w:cs="Times New Roman"/>
                <w:sz w:val="24"/>
                <w:szCs w:val="24"/>
              </w:rPr>
              <w:t>€</w:t>
            </w:r>
          </w:p>
          <w:p w14:paraId="3202F385" w14:textId="3D581974" w:rsidR="00064411" w:rsidRPr="00D32648" w:rsidRDefault="00064411">
            <w:pPr>
              <w:spacing w:after="0" w:line="240" w:lineRule="auto"/>
              <w:rPr>
                <w:rFonts w:ascii="Times New Roman" w:eastAsia="Times New Roman" w:hAnsi="Times New Roman" w:cs="Times New Roman"/>
                <w:sz w:val="24"/>
                <w:szCs w:val="24"/>
              </w:rPr>
            </w:pPr>
            <w:r w:rsidRPr="00064411">
              <w:rPr>
                <w:rFonts w:ascii="Times New Roman" w:eastAsia="Times New Roman" w:hAnsi="Times New Roman" w:cs="Times New Roman"/>
                <w:sz w:val="24"/>
                <w:szCs w:val="24"/>
              </w:rPr>
              <w:t>Konkurentsiameti panus regulatsiooni arendusse ja infosüsteemide liidestamis</w:t>
            </w:r>
            <w:r w:rsidR="008F4710">
              <w:rPr>
                <w:rFonts w:ascii="Times New Roman" w:eastAsia="Times New Roman" w:hAnsi="Times New Roman" w:cs="Times New Roman"/>
                <w:sz w:val="24"/>
                <w:szCs w:val="24"/>
              </w:rPr>
              <w:t>e tegevustesse</w:t>
            </w:r>
            <w:r>
              <w:rPr>
                <w:rFonts w:ascii="Times New Roman" w:eastAsia="Times New Roman" w:hAnsi="Times New Roman" w:cs="Times New Roman"/>
                <w:sz w:val="24"/>
                <w:szCs w:val="24"/>
              </w:rPr>
              <w:t xml:space="preserve"> </w:t>
            </w:r>
            <w:r w:rsidR="008F471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F4710">
              <w:rPr>
                <w:rFonts w:ascii="Times New Roman" w:eastAsia="Times New Roman" w:hAnsi="Times New Roman" w:cs="Times New Roman"/>
                <w:sz w:val="24"/>
                <w:szCs w:val="24"/>
              </w:rPr>
              <w:t>93 600 €</w:t>
            </w:r>
          </w:p>
          <w:p w14:paraId="000000E0" w14:textId="7C222FC3" w:rsidR="005B4C92" w:rsidRDefault="00471C36">
            <w:pPr>
              <w:spacing w:after="0" w:line="240" w:lineRule="auto"/>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Kaasamis- ja teavitusüritused, koolitused, õppevideod</w:t>
            </w:r>
            <w:r w:rsidR="001F600A">
              <w:rPr>
                <w:rFonts w:ascii="Times New Roman" w:eastAsia="Times New Roman" w:hAnsi="Times New Roman" w:cs="Times New Roman"/>
                <w:sz w:val="24"/>
                <w:szCs w:val="24"/>
              </w:rPr>
              <w:t xml:space="preserve"> </w:t>
            </w:r>
            <w:r w:rsidRPr="00D32648">
              <w:rPr>
                <w:rFonts w:ascii="Times New Roman" w:eastAsia="Times New Roman" w:hAnsi="Times New Roman" w:cs="Times New Roman"/>
                <w:sz w:val="24"/>
                <w:szCs w:val="24"/>
              </w:rPr>
              <w:t>- 50</w:t>
            </w:r>
            <w:r w:rsidR="001F600A">
              <w:rPr>
                <w:rFonts w:ascii="Times New Roman" w:eastAsia="Times New Roman" w:hAnsi="Times New Roman" w:cs="Times New Roman"/>
                <w:sz w:val="24"/>
                <w:szCs w:val="24"/>
              </w:rPr>
              <w:t> </w:t>
            </w:r>
            <w:r w:rsidRPr="00D32648">
              <w:rPr>
                <w:rFonts w:ascii="Times New Roman" w:eastAsia="Times New Roman" w:hAnsi="Times New Roman" w:cs="Times New Roman"/>
                <w:sz w:val="24"/>
                <w:szCs w:val="24"/>
              </w:rPr>
              <w:t>000</w:t>
            </w:r>
            <w:r w:rsidR="001F600A">
              <w:rPr>
                <w:rFonts w:ascii="Times New Roman" w:eastAsia="Times New Roman" w:hAnsi="Times New Roman" w:cs="Times New Roman"/>
                <w:sz w:val="24"/>
                <w:szCs w:val="24"/>
              </w:rPr>
              <w:t xml:space="preserve"> </w:t>
            </w:r>
            <w:r w:rsidRPr="00D32648">
              <w:rPr>
                <w:rFonts w:ascii="Times New Roman" w:eastAsia="Times New Roman" w:hAnsi="Times New Roman" w:cs="Times New Roman"/>
                <w:sz w:val="24"/>
                <w:szCs w:val="24"/>
              </w:rPr>
              <w:t>€</w:t>
            </w:r>
          </w:p>
          <w:p w14:paraId="0A887E15" w14:textId="30FCD3D6" w:rsidR="008F4710" w:rsidRPr="00D32648" w:rsidRDefault="008F471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KIKi projektijuhtimise kulu - 155 000 €</w:t>
            </w:r>
          </w:p>
          <w:p w14:paraId="000000E1" w14:textId="3090E6A3" w:rsidR="005B4C92" w:rsidRPr="00D32648" w:rsidRDefault="00471C36">
            <w:pPr>
              <w:spacing w:after="0" w:line="240" w:lineRule="auto"/>
              <w:rPr>
                <w:rFonts w:ascii="Times New Roman" w:eastAsia="Times New Roman" w:hAnsi="Times New Roman" w:cs="Times New Roman"/>
                <w:b/>
                <w:sz w:val="24"/>
                <w:szCs w:val="24"/>
              </w:rPr>
            </w:pPr>
            <w:r w:rsidRPr="00D32648">
              <w:rPr>
                <w:rFonts w:ascii="Times New Roman" w:eastAsia="Times New Roman" w:hAnsi="Times New Roman" w:cs="Times New Roman"/>
                <w:b/>
                <w:sz w:val="24"/>
                <w:szCs w:val="24"/>
              </w:rPr>
              <w:t xml:space="preserve">KOKKU: </w:t>
            </w:r>
            <w:r w:rsidR="008F4710">
              <w:rPr>
                <w:rFonts w:ascii="Times New Roman" w:eastAsia="Times New Roman" w:hAnsi="Times New Roman" w:cs="Times New Roman"/>
                <w:b/>
                <w:sz w:val="24"/>
                <w:szCs w:val="24"/>
              </w:rPr>
              <w:t xml:space="preserve">1 171 000 </w:t>
            </w:r>
            <w:r w:rsidRPr="00D32648">
              <w:rPr>
                <w:rFonts w:ascii="Times New Roman" w:eastAsia="Times New Roman" w:hAnsi="Times New Roman" w:cs="Times New Roman"/>
                <w:b/>
                <w:sz w:val="24"/>
                <w:szCs w:val="24"/>
              </w:rPr>
              <w:t>€</w:t>
            </w:r>
          </w:p>
        </w:tc>
      </w:tr>
    </w:tbl>
    <w:p w14:paraId="000000E2" w14:textId="77777777" w:rsidR="005B4C92" w:rsidRPr="00D32648" w:rsidRDefault="005B4C92">
      <w:pPr>
        <w:spacing w:after="0" w:line="240" w:lineRule="auto"/>
        <w:rPr>
          <w:rFonts w:ascii="Times New Roman" w:eastAsia="Times New Roman" w:hAnsi="Times New Roman" w:cs="Times New Roman"/>
          <w:sz w:val="24"/>
          <w:szCs w:val="24"/>
        </w:rPr>
      </w:pPr>
    </w:p>
    <w:tbl>
      <w:tblPr>
        <w:tblStyle w:val="a6"/>
        <w:tblW w:w="9360" w:type="dxa"/>
        <w:tblLayout w:type="fixed"/>
        <w:tblLook w:val="0400" w:firstRow="0" w:lastRow="0" w:firstColumn="0" w:lastColumn="0" w:noHBand="0" w:noVBand="1"/>
      </w:tblPr>
      <w:tblGrid>
        <w:gridCol w:w="9360"/>
      </w:tblGrid>
      <w:tr w:rsidR="005B4C92" w:rsidRPr="00D32648" w14:paraId="254BA466" w14:textId="77777777">
        <w:tc>
          <w:tcPr>
            <w:tcW w:w="9360"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000000E3" w14:textId="77777777" w:rsidR="005B4C92" w:rsidRPr="00D32648" w:rsidRDefault="00471C36">
            <w:pPr>
              <w:spacing w:after="0" w:line="240" w:lineRule="auto"/>
              <w:rPr>
                <w:rFonts w:ascii="Arial" w:eastAsia="Arial" w:hAnsi="Arial" w:cs="Arial"/>
                <w:b/>
              </w:rPr>
            </w:pPr>
            <w:r w:rsidRPr="00D32648">
              <w:rPr>
                <w:rFonts w:ascii="Arial" w:eastAsia="Arial" w:hAnsi="Arial" w:cs="Arial"/>
                <w:b/>
              </w:rPr>
              <w:t>Projekti tulemuste elluviimine</w:t>
            </w:r>
          </w:p>
          <w:p w14:paraId="000000E4" w14:textId="77777777" w:rsidR="005B4C92" w:rsidRPr="00D32648" w:rsidRDefault="00471C36">
            <w:pPr>
              <w:numPr>
                <w:ilvl w:val="0"/>
                <w:numId w:val="3"/>
              </w:numPr>
              <w:spacing w:after="0" w:line="240" w:lineRule="auto"/>
              <w:ind w:left="171" w:hanging="124"/>
              <w:rPr>
                <w:rFonts w:ascii="Arial" w:eastAsia="Arial" w:hAnsi="Arial" w:cs="Arial"/>
                <w:i/>
                <w:sz w:val="20"/>
                <w:szCs w:val="20"/>
              </w:rPr>
            </w:pPr>
            <w:r w:rsidRPr="00D32648">
              <w:rPr>
                <w:rFonts w:ascii="Arial" w:eastAsia="Arial" w:hAnsi="Arial" w:cs="Arial"/>
                <w:i/>
                <w:sz w:val="20"/>
                <w:szCs w:val="20"/>
              </w:rPr>
              <w:t xml:space="preserve">Kirjeldage kuidas on kavandatud projekti tulemusi rakendada. </w:t>
            </w:r>
          </w:p>
          <w:p w14:paraId="000000E5" w14:textId="77777777" w:rsidR="005B4C92" w:rsidRPr="00D32648" w:rsidRDefault="00471C36">
            <w:pPr>
              <w:numPr>
                <w:ilvl w:val="0"/>
                <w:numId w:val="3"/>
              </w:numPr>
              <w:spacing w:after="0" w:line="240" w:lineRule="auto"/>
              <w:ind w:left="171" w:hanging="124"/>
              <w:rPr>
                <w:rFonts w:ascii="Arial" w:eastAsia="Arial" w:hAnsi="Arial" w:cs="Arial"/>
                <w:i/>
                <w:sz w:val="20"/>
                <w:szCs w:val="20"/>
              </w:rPr>
            </w:pPr>
            <w:r w:rsidRPr="00D32648">
              <w:rPr>
                <w:rFonts w:ascii="Arial" w:eastAsia="Arial" w:hAnsi="Arial" w:cs="Arial"/>
                <w:i/>
                <w:sz w:val="20"/>
                <w:szCs w:val="20"/>
              </w:rPr>
              <w:t>Kas selleks vajalikud ressursid on olemas?</w:t>
            </w:r>
          </w:p>
          <w:p w14:paraId="000000E6" w14:textId="77777777" w:rsidR="005B4C92" w:rsidRPr="00D32648" w:rsidRDefault="00471C36">
            <w:pPr>
              <w:numPr>
                <w:ilvl w:val="0"/>
                <w:numId w:val="3"/>
              </w:numPr>
              <w:spacing w:after="0" w:line="240" w:lineRule="auto"/>
              <w:ind w:left="171" w:hanging="124"/>
              <w:rPr>
                <w:rFonts w:ascii="Arial" w:eastAsia="Arial" w:hAnsi="Arial" w:cs="Arial"/>
                <w:i/>
                <w:sz w:val="20"/>
                <w:szCs w:val="20"/>
              </w:rPr>
            </w:pPr>
            <w:r w:rsidRPr="00D32648">
              <w:rPr>
                <w:rFonts w:ascii="Arial" w:eastAsia="Arial" w:hAnsi="Arial" w:cs="Arial"/>
                <w:i/>
                <w:sz w:val="20"/>
                <w:szCs w:val="20"/>
              </w:rPr>
              <w:t xml:space="preserve">Kirjeldage valmisolekut pärast innovatsiooniprojekti lõppu tulemusi ellu viia (kui projekt lõpeb positiivsete tulemustega). Nt kas seostub asutuse prioriteetsete tegevustega, on tööplaanis, vms. </w:t>
            </w:r>
          </w:p>
          <w:p w14:paraId="000000E7" w14:textId="77777777" w:rsidR="005B4C92" w:rsidRPr="00D32648" w:rsidRDefault="00471C36">
            <w:pPr>
              <w:numPr>
                <w:ilvl w:val="0"/>
                <w:numId w:val="3"/>
              </w:numPr>
              <w:spacing w:after="0" w:line="240" w:lineRule="auto"/>
              <w:ind w:left="171" w:hanging="124"/>
              <w:rPr>
                <w:rFonts w:ascii="Arial" w:eastAsia="Arial" w:hAnsi="Arial" w:cs="Arial"/>
                <w:i/>
                <w:sz w:val="20"/>
                <w:szCs w:val="20"/>
              </w:rPr>
            </w:pPr>
            <w:r w:rsidRPr="00D32648">
              <w:rPr>
                <w:rFonts w:ascii="Arial" w:eastAsia="Arial" w:hAnsi="Arial" w:cs="Arial"/>
                <w:i/>
                <w:sz w:val="20"/>
                <w:szCs w:val="20"/>
              </w:rPr>
              <w:t xml:space="preserve">Kas tulemuste elluviimiseks vajalik rahastus on olemas või tegeletakse selle leidmisega? </w:t>
            </w:r>
          </w:p>
          <w:p w14:paraId="000000E8" w14:textId="77777777" w:rsidR="005B4C92" w:rsidRPr="00D32648" w:rsidRDefault="00471C36">
            <w:pPr>
              <w:numPr>
                <w:ilvl w:val="0"/>
                <w:numId w:val="3"/>
              </w:numPr>
              <w:spacing w:after="0" w:line="240" w:lineRule="auto"/>
              <w:ind w:left="171" w:hanging="142"/>
              <w:rPr>
                <w:rFonts w:ascii="Arial" w:eastAsia="Arial" w:hAnsi="Arial" w:cs="Arial"/>
                <w:i/>
                <w:color w:val="000000"/>
                <w:sz w:val="20"/>
                <w:szCs w:val="20"/>
              </w:rPr>
            </w:pPr>
            <w:r w:rsidRPr="00D32648">
              <w:rPr>
                <w:rFonts w:ascii="Arial" w:eastAsia="Arial" w:hAnsi="Arial" w:cs="Arial"/>
                <w:i/>
                <w:sz w:val="20"/>
                <w:szCs w:val="20"/>
              </w:rPr>
              <w:t xml:space="preserve">Riskide hindamine. Kirjeldage, kui tulemuste elluviimine sõltub lisaks muudest asjaoludest ja protsessidest (nt seadusemuudatused, eelarve, koostöö teiste valdkondadega vmt). Kuidas plaanite riske maandada, et kirjeldatud eelduslikud tingimused saaks täidetud innovatsiooniprojekti </w:t>
            </w:r>
            <w:r w:rsidRPr="00D32648">
              <w:rPr>
                <w:rFonts w:ascii="Arial" w:eastAsia="Arial" w:hAnsi="Arial" w:cs="Arial"/>
                <w:i/>
                <w:color w:val="000000"/>
                <w:sz w:val="20"/>
                <w:szCs w:val="20"/>
              </w:rPr>
              <w:t>tulemuste elluviimise ajaks? </w:t>
            </w:r>
          </w:p>
          <w:p w14:paraId="000000E9" w14:textId="77777777" w:rsidR="005B4C92" w:rsidRPr="00D32648" w:rsidRDefault="00471C36">
            <w:pPr>
              <w:numPr>
                <w:ilvl w:val="0"/>
                <w:numId w:val="3"/>
              </w:numPr>
              <w:spacing w:after="0" w:line="240" w:lineRule="auto"/>
              <w:ind w:left="171" w:hanging="142"/>
              <w:rPr>
                <w:rFonts w:ascii="Arial" w:eastAsia="Arial" w:hAnsi="Arial" w:cs="Arial"/>
                <w:i/>
                <w:color w:val="000000"/>
                <w:sz w:val="20"/>
                <w:szCs w:val="20"/>
              </w:rPr>
            </w:pPr>
            <w:r w:rsidRPr="00D32648">
              <w:rPr>
                <w:rFonts w:ascii="Arial" w:eastAsia="Arial" w:hAnsi="Arial" w:cs="Arial"/>
                <w:i/>
                <w:color w:val="000000"/>
                <w:sz w:val="20"/>
                <w:szCs w:val="20"/>
              </w:rPr>
              <w:t xml:space="preserve">Kirjeldage, kas ja mil määral on tulemused mujal avalikus sektoris kasutatavad.  </w:t>
            </w:r>
          </w:p>
          <w:p w14:paraId="000000EA" w14:textId="77777777" w:rsidR="005B4C92" w:rsidRPr="00D32648" w:rsidRDefault="005B4C92">
            <w:pPr>
              <w:spacing w:after="0" w:line="240" w:lineRule="auto"/>
              <w:rPr>
                <w:rFonts w:ascii="Times New Roman" w:eastAsia="Times New Roman" w:hAnsi="Times New Roman" w:cs="Times New Roman"/>
                <w:sz w:val="24"/>
                <w:szCs w:val="24"/>
              </w:rPr>
            </w:pPr>
          </w:p>
        </w:tc>
      </w:tr>
      <w:tr w:rsidR="005B4C92" w:rsidRPr="00D32648" w14:paraId="61EEA702" w14:textId="77777777">
        <w:trPr>
          <w:trHeight w:val="404"/>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7197EF" w14:textId="2BCE62A2" w:rsidR="001E04B9" w:rsidRDefault="001E04B9">
            <w:pPr>
              <w:spacing w:after="0" w:line="240" w:lineRule="auto"/>
              <w:jc w:val="both"/>
              <w:rPr>
                <w:rFonts w:ascii="Times New Roman" w:eastAsia="Times New Roman" w:hAnsi="Times New Roman" w:cs="Times New Roman"/>
                <w:sz w:val="24"/>
                <w:szCs w:val="24"/>
              </w:rPr>
            </w:pPr>
            <w:r w:rsidRPr="001E04B9">
              <w:rPr>
                <w:rFonts w:ascii="Times New Roman" w:eastAsia="Times New Roman" w:hAnsi="Times New Roman" w:cs="Times New Roman"/>
                <w:sz w:val="24"/>
                <w:szCs w:val="24"/>
              </w:rPr>
              <w:t>Käesoleva projekti käigus valmivad DigiVesi kontseptsiooni kolm esimest sammu on aluseks DigiVesi neljanda sammu projektile. Neljas samm „Andmepõhise mudeli rakendamise mitmik-kasud“ kus kontseptualiseeritakse rakendused riikliku tasandi analüüt</w:t>
            </w:r>
            <w:r w:rsidR="001F600A">
              <w:rPr>
                <w:rFonts w:ascii="Times New Roman" w:eastAsia="Times New Roman" w:hAnsi="Times New Roman" w:cs="Times New Roman"/>
                <w:sz w:val="24"/>
                <w:szCs w:val="24"/>
              </w:rPr>
              <w:t>i</w:t>
            </w:r>
            <w:r w:rsidRPr="001E04B9">
              <w:rPr>
                <w:rFonts w:ascii="Times New Roman" w:eastAsia="Times New Roman" w:hAnsi="Times New Roman" w:cs="Times New Roman"/>
                <w:sz w:val="24"/>
                <w:szCs w:val="24"/>
              </w:rPr>
              <w:t xml:space="preserve">kaks on planeeritud teostada Majandus- ja Kommunikatsiooniministeeriumi juhitava Reaalajamajanduse </w:t>
            </w:r>
            <w:r w:rsidRPr="001E04B9">
              <w:rPr>
                <w:rFonts w:ascii="Times New Roman" w:eastAsia="Times New Roman" w:hAnsi="Times New Roman" w:cs="Times New Roman"/>
                <w:sz w:val="24"/>
                <w:szCs w:val="24"/>
              </w:rPr>
              <w:lastRenderedPageBreak/>
              <w:t>Andmepõhise aruandluse projekti raames, mille osas on ka vastavad läbirääkimised toimunud ning mille planeerimisel ja eelarve koostamisel on arvestatud käesoleva projekti etappide valmimise tähtaegadega. 4. sammu projekt on planeeritud teostada 2026.- 2027. aastal.</w:t>
            </w:r>
          </w:p>
          <w:p w14:paraId="619B46A2" w14:textId="77777777" w:rsidR="001E04B9" w:rsidRDefault="001E04B9">
            <w:pPr>
              <w:spacing w:after="0" w:line="240" w:lineRule="auto"/>
              <w:jc w:val="both"/>
              <w:rPr>
                <w:rFonts w:ascii="Times New Roman" w:eastAsia="Times New Roman" w:hAnsi="Times New Roman" w:cs="Times New Roman"/>
                <w:sz w:val="24"/>
                <w:szCs w:val="24"/>
              </w:rPr>
            </w:pPr>
          </w:p>
          <w:p w14:paraId="000000EB" w14:textId="3043A730" w:rsidR="005B4C92" w:rsidRPr="00D32648" w:rsidRDefault="00471C36">
            <w:pPr>
              <w:spacing w:after="0" w:line="240" w:lineRule="auto"/>
              <w:jc w:val="both"/>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Käesoleva projekti tulemusi on kavas rakendada järgmistel käimasolevatel arendustel:</w:t>
            </w:r>
          </w:p>
          <w:p w14:paraId="000000EC" w14:textId="77777777" w:rsidR="005B4C92" w:rsidRPr="00D32648" w:rsidRDefault="00471C36">
            <w:pPr>
              <w:spacing w:after="0" w:line="240" w:lineRule="auto"/>
              <w:jc w:val="both"/>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Konkurentsiamet poolt käivitatava hinnaregulatsiooni andmete infosüsteemi (HAI) arenduses.</w:t>
            </w:r>
          </w:p>
          <w:p w14:paraId="000000ED" w14:textId="77777777" w:rsidR="005B4C92" w:rsidRPr="00D32648" w:rsidRDefault="00471C36">
            <w:pPr>
              <w:spacing w:after="0" w:line="240" w:lineRule="auto"/>
              <w:jc w:val="both"/>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Terviseameti vee terviseohutuse infosüsteemi arenduses.</w:t>
            </w:r>
          </w:p>
          <w:p w14:paraId="000000EE" w14:textId="77777777" w:rsidR="005B4C92" w:rsidRPr="00D32648" w:rsidRDefault="005B4C92">
            <w:pPr>
              <w:spacing w:after="0" w:line="240" w:lineRule="auto"/>
              <w:rPr>
                <w:rFonts w:ascii="Times New Roman" w:eastAsia="Times New Roman" w:hAnsi="Times New Roman" w:cs="Times New Roman"/>
                <w:sz w:val="24"/>
                <w:szCs w:val="24"/>
              </w:rPr>
            </w:pPr>
          </w:p>
          <w:p w14:paraId="000000EF" w14:textId="77777777" w:rsidR="005B4C92" w:rsidRPr="00D32648" w:rsidRDefault="00471C36">
            <w:pPr>
              <w:spacing w:after="0" w:line="240" w:lineRule="auto"/>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Käesolev projekt annab sisendi Majandus- ja Kommunikatsiooniministeeriumi juhitavasse Reaalajamajanduse Andmepõhise aruandluse projekti.</w:t>
            </w:r>
          </w:p>
          <w:p w14:paraId="000000F0" w14:textId="77777777" w:rsidR="005B4C92" w:rsidRPr="00D32648" w:rsidRDefault="005B4C92">
            <w:pPr>
              <w:spacing w:after="0" w:line="240" w:lineRule="auto"/>
              <w:rPr>
                <w:rFonts w:ascii="Times New Roman" w:eastAsia="Times New Roman" w:hAnsi="Times New Roman" w:cs="Times New Roman"/>
                <w:sz w:val="24"/>
                <w:szCs w:val="24"/>
              </w:rPr>
            </w:pPr>
          </w:p>
          <w:p w14:paraId="000000F1" w14:textId="77777777" w:rsidR="005B4C92" w:rsidRPr="00D32648" w:rsidRDefault="00471C36">
            <w:pPr>
              <w:spacing w:after="0" w:line="240" w:lineRule="auto"/>
              <w:jc w:val="both"/>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Projekti tulemusi on kavas rakendada vee-ettevõtete reformi teekaardi koostamisel. Vee-ettevõtete võimekuse suurendamiseks on VV tegevusprogrammis 2023 -2027 ette nähtud ülesanne kliimaministrile „Veeteenuse reformi strateegiline teekaart, et tagada ühisveevärgi ja -kanalisatsiooniteenuse toimepidevus ja jätkusuutlikkus“ Projekti käigus ennast tõendanud prototüübid juurutatakse rutiinsesse tegevustesse.</w:t>
            </w:r>
          </w:p>
          <w:p w14:paraId="000000F2" w14:textId="77777777" w:rsidR="005B4C92" w:rsidRDefault="005B4C92">
            <w:pPr>
              <w:spacing w:after="0" w:line="240" w:lineRule="auto"/>
              <w:rPr>
                <w:rFonts w:ascii="Times New Roman" w:eastAsia="Times New Roman" w:hAnsi="Times New Roman" w:cs="Times New Roman"/>
                <w:sz w:val="24"/>
                <w:szCs w:val="24"/>
              </w:rPr>
            </w:pPr>
          </w:p>
          <w:p w14:paraId="367F771B" w14:textId="7A919FFE" w:rsidR="001E04B9" w:rsidRPr="00D32648" w:rsidRDefault="001E04B9" w:rsidP="008C462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Valmiv l</w:t>
            </w:r>
            <w:r w:rsidRPr="001E04B9">
              <w:rPr>
                <w:rFonts w:ascii="Times New Roman" w:eastAsia="Times New Roman" w:hAnsi="Times New Roman" w:cs="Times New Roman"/>
                <w:sz w:val="24"/>
                <w:szCs w:val="24"/>
              </w:rPr>
              <w:t>ahendus oleks kõigile kättesaadav ja mõnel juhul ka kohustuslik. Näiteks andmete kogumine tuleks standardiseerida ja sellest tulenevalt võivad tekkida kohutuslikud nõuded, aga nn targad otsustustööriistad ja meetodid ei peaks olema kõigile vajalikud ega kohustuslikud, aga peaksid olema nn võimalused ehk kõigile kättesaadavad kasutamiseks ja ka edasi arendamiseks.</w:t>
            </w:r>
          </w:p>
          <w:p w14:paraId="000000F3" w14:textId="2E590769" w:rsidR="005B4C92" w:rsidRDefault="00471C36" w:rsidP="00C07DB0">
            <w:pPr>
              <w:spacing w:after="0" w:line="240" w:lineRule="auto"/>
              <w:jc w:val="both"/>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 xml:space="preserve">Lisaks annab projekt sisendi ka teistesse arengukavadega kaetud valdkondadesse, et arengukava ei pea olema ajas kiiresti vananevate alusandmetega pdf fail, vaid võib olla </w:t>
            </w:r>
            <w:r w:rsidR="005D5FBA">
              <w:rPr>
                <w:rFonts w:ascii="Times New Roman" w:eastAsia="Times New Roman" w:hAnsi="Times New Roman" w:cs="Times New Roman"/>
                <w:sz w:val="24"/>
                <w:szCs w:val="24"/>
              </w:rPr>
              <w:t>digitaalne, andmepõhine</w:t>
            </w:r>
            <w:r w:rsidR="005D5FBA" w:rsidRPr="00D32648">
              <w:rPr>
                <w:rFonts w:ascii="Times New Roman" w:eastAsia="Times New Roman" w:hAnsi="Times New Roman" w:cs="Times New Roman"/>
                <w:sz w:val="24"/>
                <w:szCs w:val="24"/>
              </w:rPr>
              <w:t xml:space="preserve"> </w:t>
            </w:r>
            <w:r w:rsidRPr="00D32648">
              <w:rPr>
                <w:rFonts w:ascii="Times New Roman" w:eastAsia="Times New Roman" w:hAnsi="Times New Roman" w:cs="Times New Roman"/>
                <w:sz w:val="24"/>
                <w:szCs w:val="24"/>
              </w:rPr>
              <w:t>otsustustöörist, mille toel on arengusuundade kujundamine tõhusam ning kiirem.</w:t>
            </w:r>
          </w:p>
          <w:p w14:paraId="03D2B11B" w14:textId="23E54155" w:rsidR="004252C4" w:rsidRDefault="00896A0C" w:rsidP="00C07DB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Projekti tulemusel välja töötatud ja rakendatud </w:t>
            </w:r>
            <w:r w:rsidR="004252C4">
              <w:rPr>
                <w:rFonts w:ascii="Times New Roman" w:eastAsia="Times New Roman" w:hAnsi="Times New Roman" w:cs="Times New Roman"/>
                <w:sz w:val="24"/>
                <w:szCs w:val="24"/>
              </w:rPr>
              <w:t xml:space="preserve">tööriistad ja meetodid võivad olla kasutatavad ka teistes valdkondades/sektorites </w:t>
            </w:r>
            <w:r>
              <w:rPr>
                <w:rFonts w:ascii="Times New Roman" w:eastAsia="Times New Roman" w:hAnsi="Times New Roman" w:cs="Times New Roman"/>
                <w:sz w:val="24"/>
                <w:szCs w:val="24"/>
              </w:rPr>
              <w:t>ja</w:t>
            </w:r>
            <w:r w:rsidR="004252C4">
              <w:rPr>
                <w:rFonts w:ascii="Times New Roman" w:eastAsia="Times New Roman" w:hAnsi="Times New Roman" w:cs="Times New Roman"/>
                <w:sz w:val="24"/>
                <w:szCs w:val="24"/>
              </w:rPr>
              <w:t xml:space="preserve"> võivad olla eeskujuks jagades kogemusi ja teadmisis </w:t>
            </w:r>
            <w:r>
              <w:rPr>
                <w:rFonts w:ascii="Times New Roman" w:eastAsia="Times New Roman" w:hAnsi="Times New Roman" w:cs="Times New Roman"/>
                <w:sz w:val="24"/>
                <w:szCs w:val="24"/>
              </w:rPr>
              <w:t xml:space="preserve">teistes valdkondades/sektorites </w:t>
            </w:r>
            <w:r w:rsidR="004252C4">
              <w:rPr>
                <w:rFonts w:ascii="Times New Roman" w:eastAsia="Times New Roman" w:hAnsi="Times New Roman" w:cs="Times New Roman"/>
                <w:sz w:val="24"/>
                <w:szCs w:val="24"/>
              </w:rPr>
              <w:t>sarmaste arenduste arendamisel.</w:t>
            </w:r>
          </w:p>
          <w:p w14:paraId="000000F4" w14:textId="77777777" w:rsidR="005B4C92" w:rsidRPr="00D32648" w:rsidRDefault="005B4C92" w:rsidP="00C07DB0">
            <w:pPr>
              <w:spacing w:after="0" w:line="240" w:lineRule="auto"/>
              <w:jc w:val="both"/>
              <w:rPr>
                <w:rFonts w:ascii="Times New Roman" w:eastAsia="Times New Roman" w:hAnsi="Times New Roman" w:cs="Times New Roman"/>
                <w:sz w:val="24"/>
                <w:szCs w:val="24"/>
              </w:rPr>
            </w:pPr>
          </w:p>
          <w:p w14:paraId="000000F7" w14:textId="11173D99" w:rsidR="005B4C92" w:rsidRPr="00D32648" w:rsidRDefault="00B6710E" w:rsidP="0072419D">
            <w:pPr>
              <w:spacing w:after="0" w:line="240" w:lineRule="auto"/>
              <w:jc w:val="both"/>
              <w:rPr>
                <w:rFonts w:ascii="Times New Roman" w:eastAsia="Times New Roman" w:hAnsi="Times New Roman" w:cs="Times New Roman"/>
                <w:sz w:val="24"/>
                <w:szCs w:val="24"/>
              </w:rPr>
            </w:pPr>
            <w:r w:rsidRPr="008C462C">
              <w:rPr>
                <w:rFonts w:ascii="Times New Roman" w:eastAsia="Times New Roman" w:hAnsi="Times New Roman" w:cs="Times New Roman"/>
                <w:sz w:val="24"/>
                <w:szCs w:val="24"/>
              </w:rPr>
              <w:t xml:space="preserve">Projekt saab olla eeskujuks </w:t>
            </w:r>
            <w:r w:rsidR="00471C36" w:rsidRPr="00B6710E">
              <w:rPr>
                <w:rFonts w:ascii="Times New Roman" w:eastAsia="Times New Roman" w:hAnsi="Times New Roman" w:cs="Times New Roman"/>
                <w:sz w:val="24"/>
                <w:szCs w:val="24"/>
              </w:rPr>
              <w:t xml:space="preserve"> kogu Euroopas.</w:t>
            </w:r>
            <w:r w:rsidR="0072419D">
              <w:rPr>
                <w:rFonts w:ascii="Times New Roman" w:eastAsia="Times New Roman" w:hAnsi="Times New Roman" w:cs="Times New Roman"/>
                <w:sz w:val="24"/>
                <w:szCs w:val="24"/>
              </w:rPr>
              <w:t xml:space="preserve"> </w:t>
            </w:r>
            <w:r w:rsidR="0072419D" w:rsidRPr="0072419D">
              <w:rPr>
                <w:rFonts w:ascii="Times New Roman" w:eastAsia="Times New Roman" w:hAnsi="Times New Roman" w:cs="Times New Roman"/>
                <w:sz w:val="24"/>
                <w:szCs w:val="24"/>
              </w:rPr>
              <w:t>Kui töötatakse välja neljandas sammus kavandatud väljundvormid, Euroopa liidu ja rahvusvahelise aruandluse põhjad, siis see saab olema eeskujuks kogu Euroopas.</w:t>
            </w:r>
          </w:p>
        </w:tc>
      </w:tr>
    </w:tbl>
    <w:p w14:paraId="000000F8" w14:textId="77777777" w:rsidR="005B4C92" w:rsidRPr="00D32648" w:rsidRDefault="005B4C92">
      <w:pPr>
        <w:spacing w:after="0" w:line="240" w:lineRule="auto"/>
        <w:rPr>
          <w:rFonts w:ascii="Times New Roman" w:eastAsia="Times New Roman" w:hAnsi="Times New Roman" w:cs="Times New Roman"/>
          <w:sz w:val="24"/>
          <w:szCs w:val="24"/>
        </w:rPr>
      </w:pPr>
    </w:p>
    <w:tbl>
      <w:tblPr>
        <w:tblStyle w:val="a7"/>
        <w:tblW w:w="9360" w:type="dxa"/>
        <w:tblLayout w:type="fixed"/>
        <w:tblLook w:val="0400" w:firstRow="0" w:lastRow="0" w:firstColumn="0" w:lastColumn="0" w:noHBand="0" w:noVBand="1"/>
      </w:tblPr>
      <w:tblGrid>
        <w:gridCol w:w="9360"/>
      </w:tblGrid>
      <w:tr w:rsidR="005B4C92" w:rsidRPr="00D32648" w14:paraId="69BB686D" w14:textId="77777777">
        <w:trPr>
          <w:trHeight w:val="448"/>
        </w:trPr>
        <w:tc>
          <w:tcPr>
            <w:tcW w:w="9360"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000000F9" w14:textId="77777777" w:rsidR="005B4C92" w:rsidRPr="00D32648" w:rsidRDefault="002C48CB">
            <w:pPr>
              <w:spacing w:after="0" w:line="240" w:lineRule="auto"/>
              <w:rPr>
                <w:rFonts w:ascii="Arial" w:eastAsia="Arial" w:hAnsi="Arial" w:cs="Arial"/>
                <w:b/>
                <w:color w:val="000000"/>
              </w:rPr>
            </w:pPr>
            <w:sdt>
              <w:sdtPr>
                <w:tag w:val="goog_rdk_10"/>
                <w:id w:val="924001704"/>
              </w:sdtPr>
              <w:sdtEndPr/>
              <w:sdtContent/>
            </w:sdt>
            <w:r w:rsidR="00471C36" w:rsidRPr="00D32648">
              <w:rPr>
                <w:rFonts w:ascii="Arial" w:eastAsia="Arial" w:hAnsi="Arial" w:cs="Arial"/>
                <w:b/>
                <w:color w:val="000000"/>
              </w:rPr>
              <w:t>Mõju ettevõtlusele</w:t>
            </w:r>
          </w:p>
          <w:p w14:paraId="000000FA" w14:textId="77777777" w:rsidR="005B4C92" w:rsidRPr="00D32648" w:rsidRDefault="00471C36">
            <w:pPr>
              <w:numPr>
                <w:ilvl w:val="0"/>
                <w:numId w:val="5"/>
              </w:numPr>
              <w:pBdr>
                <w:top w:val="nil"/>
                <w:left w:val="nil"/>
                <w:bottom w:val="nil"/>
                <w:right w:val="nil"/>
                <w:between w:val="nil"/>
              </w:pBdr>
              <w:spacing w:after="0" w:line="240" w:lineRule="auto"/>
              <w:ind w:left="171" w:hanging="142"/>
              <w:rPr>
                <w:rFonts w:ascii="Times New Roman" w:eastAsia="Times New Roman" w:hAnsi="Times New Roman" w:cs="Times New Roman"/>
                <w:color w:val="000000"/>
                <w:sz w:val="24"/>
                <w:szCs w:val="24"/>
              </w:rPr>
            </w:pPr>
            <w:r w:rsidRPr="00D32648">
              <w:rPr>
                <w:rFonts w:ascii="Arial" w:eastAsia="Arial" w:hAnsi="Arial" w:cs="Arial"/>
                <w:i/>
                <w:color w:val="000000"/>
                <w:sz w:val="20"/>
                <w:szCs w:val="20"/>
              </w:rPr>
              <w:t>Kirjeldage, kuidas mõjutab projekt teadus- ja arendustegevust ning innovatsiooni erasektoris (otseselt või kaudsemalt).</w:t>
            </w:r>
          </w:p>
        </w:tc>
      </w:tr>
      <w:tr w:rsidR="005B4C92" w:rsidRPr="00D32648" w14:paraId="55A20AEB" w14:textId="77777777">
        <w:trPr>
          <w:trHeight w:val="373"/>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75725B" w14:textId="0F426494" w:rsidR="001E04B9" w:rsidRPr="001E04B9" w:rsidRDefault="001E04B9" w:rsidP="008C462C">
            <w:pPr>
              <w:pBdr>
                <w:top w:val="nil"/>
                <w:left w:val="nil"/>
                <w:bottom w:val="nil"/>
                <w:right w:val="nil"/>
                <w:between w:val="nil"/>
              </w:pBdr>
              <w:spacing w:after="0" w:line="240" w:lineRule="auto"/>
              <w:jc w:val="both"/>
              <w:rPr>
                <w:rFonts w:ascii="Times New Roman" w:eastAsia="Times New Roman" w:hAnsi="Times New Roman" w:cs="Times New Roman"/>
                <w:bCs/>
                <w:sz w:val="24"/>
                <w:szCs w:val="24"/>
              </w:rPr>
            </w:pPr>
            <w:r w:rsidRPr="001E04B9">
              <w:rPr>
                <w:rFonts w:ascii="Times New Roman" w:eastAsia="Times New Roman" w:hAnsi="Times New Roman" w:cs="Times New Roman"/>
                <w:bCs/>
                <w:sz w:val="24"/>
                <w:szCs w:val="24"/>
              </w:rPr>
              <w:t>Otsene mõju vee-ettevõtetele: andmepõhine otsustamine aitab kaasa paremale varustuskindlusele ja toimepidevusele, tagab operatiiv- ja strateegilise taseme info järjepideva talletamise, suunab paremini ressursse. Loob aluse protsesside automatiseerimiseks (sh süsteemide administreerimisel ja andmevahetuseks erinevate koostööpartneritega) ja valdkondlikuks innovatsiooniks laiemalt. See toob kaasa otsese mõõdetava kasu. Näiteks üks pilootarendus Hispaanias, Valencia linnas rakendatud GoAigua tehnoloogia puhul on hinnatud, et IT arenduse abil hoitakse kokku 20% halduskulusid, 15% energiakulusid ja on tekkinud mittetariifselt veekasutuselt sääst 35% (kadude vähendamise ja kastmisvee kasutuse optimiseerimise arvelt)</w:t>
            </w:r>
            <w:r>
              <w:rPr>
                <w:rStyle w:val="FootnoteReference"/>
                <w:rFonts w:ascii="Times New Roman" w:eastAsia="Times New Roman" w:hAnsi="Times New Roman" w:cs="Times New Roman"/>
                <w:bCs/>
                <w:sz w:val="24"/>
                <w:szCs w:val="24"/>
              </w:rPr>
              <w:footnoteReference w:id="3"/>
            </w:r>
            <w:r w:rsidRPr="001E04B9">
              <w:rPr>
                <w:rFonts w:ascii="Times New Roman" w:eastAsia="Times New Roman" w:hAnsi="Times New Roman" w:cs="Times New Roman"/>
                <w:bCs/>
                <w:sz w:val="24"/>
                <w:szCs w:val="24"/>
              </w:rPr>
              <w:t xml:space="preserve">. </w:t>
            </w:r>
          </w:p>
          <w:p w14:paraId="03C13A50" w14:textId="11171A8D" w:rsidR="005B54F6" w:rsidRPr="00D32648" w:rsidRDefault="001E04B9" w:rsidP="008C462C">
            <w:pPr>
              <w:pBdr>
                <w:top w:val="nil"/>
                <w:left w:val="nil"/>
                <w:bottom w:val="nil"/>
                <w:right w:val="nil"/>
                <w:between w:val="nil"/>
              </w:pBdr>
              <w:spacing w:after="0" w:line="240" w:lineRule="auto"/>
              <w:jc w:val="both"/>
              <w:rPr>
                <w:rFonts w:ascii="Times New Roman" w:eastAsia="Times New Roman" w:hAnsi="Times New Roman" w:cs="Times New Roman"/>
                <w:bCs/>
                <w:sz w:val="24"/>
                <w:szCs w:val="24"/>
              </w:rPr>
            </w:pPr>
            <w:r w:rsidRPr="001E04B9">
              <w:rPr>
                <w:rFonts w:ascii="Times New Roman" w:eastAsia="Times New Roman" w:hAnsi="Times New Roman" w:cs="Times New Roman"/>
                <w:bCs/>
                <w:sz w:val="24"/>
                <w:szCs w:val="24"/>
              </w:rPr>
              <w:lastRenderedPageBreak/>
              <w:t>Projektil on positiivne mõju innovatsioonile ettevõtlussektoris ning see toetab ettevõtete ja ülikoolide vahelist koostööd. Uuendusliku andmepõhise otsustusplatvormi välja töötamine ja rakendamine eeldab uudsete metoodikate ja ot</w:t>
            </w:r>
            <w:r w:rsidR="005B54F6">
              <w:rPr>
                <w:rFonts w:ascii="Times New Roman" w:eastAsia="Times New Roman" w:hAnsi="Times New Roman" w:cs="Times New Roman"/>
                <w:bCs/>
                <w:sz w:val="24"/>
                <w:szCs w:val="24"/>
              </w:rPr>
              <w:t>s</w:t>
            </w:r>
            <w:r w:rsidRPr="001E04B9">
              <w:rPr>
                <w:rFonts w:ascii="Times New Roman" w:eastAsia="Times New Roman" w:hAnsi="Times New Roman" w:cs="Times New Roman"/>
                <w:bCs/>
                <w:sz w:val="24"/>
                <w:szCs w:val="24"/>
              </w:rPr>
              <w:t xml:space="preserve">ustustööriistade välja arendamist, mida saab teha ainult sektorite vahelise koostöö tulemusena. Projekti eesmärk on lihtsustada ja muuta läbipaistvamaks nii andmehaldust kui andmete põhist otsustamist, arvestades seejuures nii andmete olemasolust kui ka kvaliteedist tulenevate määramatuste ja piirangutega. Lahendus luuakse avatud platvormina, mis soodustab ettevõtete ja ülikoolide koostöös innovatsiooni vee sektoris, kuna võimaldab piloteerida teadus- ja arendusprojektide käigus välja töötavate lahenduste rakendatavust ja hinnata nende mõju. Seeläbi saab platvormi täiendavaks arendamiseks kaasata tulevikus lisarahastust näiteks Euroopa Liidu teaduse ja innovatsiooni rahastuse meetmetest. </w:t>
            </w:r>
          </w:p>
          <w:p w14:paraId="4A11E063" w14:textId="77777777" w:rsidR="00471C36" w:rsidRPr="00D32648" w:rsidRDefault="00471C36" w:rsidP="008C462C">
            <w:pPr>
              <w:pBdr>
                <w:top w:val="nil"/>
                <w:left w:val="nil"/>
                <w:bottom w:val="nil"/>
                <w:right w:val="nil"/>
                <w:between w:val="nil"/>
              </w:pBdr>
              <w:spacing w:after="0" w:line="240" w:lineRule="auto"/>
              <w:jc w:val="both"/>
              <w:rPr>
                <w:rFonts w:ascii="Times New Roman" w:eastAsia="Times New Roman" w:hAnsi="Times New Roman" w:cs="Times New Roman"/>
                <w:bCs/>
                <w:sz w:val="24"/>
                <w:szCs w:val="24"/>
              </w:rPr>
            </w:pPr>
          </w:p>
          <w:p w14:paraId="000000FB" w14:textId="392FB217" w:rsidR="005B4C92" w:rsidRPr="00D32648" w:rsidRDefault="00471C36">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D32648">
              <w:rPr>
                <w:rFonts w:ascii="Times New Roman" w:eastAsia="Times New Roman" w:hAnsi="Times New Roman" w:cs="Times New Roman"/>
                <w:b/>
                <w:sz w:val="24"/>
                <w:szCs w:val="24"/>
              </w:rPr>
              <w:t>Tsentraalse andmehaldusplatvormi loomine</w:t>
            </w:r>
          </w:p>
          <w:p w14:paraId="000000FC" w14:textId="77777777" w:rsidR="005B4C92" w:rsidRPr="00D32648" w:rsidRDefault="00471C36">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1) Lihtsustab andmekorjet;</w:t>
            </w:r>
          </w:p>
          <w:p w14:paraId="000000FD" w14:textId="77777777" w:rsidR="005B4C92" w:rsidRPr="00D32648" w:rsidRDefault="00471C36">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2) Võimaldab hinnata andmete usaldusväärsust;</w:t>
            </w:r>
          </w:p>
          <w:p w14:paraId="000000FE" w14:textId="77777777" w:rsidR="005B4C92" w:rsidRPr="00D32648" w:rsidRDefault="00471C36">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3) Kontrollsüsteemide loomisega suureneb andmete kvaliteet;</w:t>
            </w:r>
          </w:p>
          <w:p w14:paraId="000000FF" w14:textId="77777777" w:rsidR="005B4C92" w:rsidRPr="00D32648" w:rsidRDefault="00471C36">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4) Usaldusväärsete andmete olemasolu parandab teavet tegelikust</w:t>
            </w:r>
          </w:p>
          <w:p w14:paraId="00000100" w14:textId="11CFB9F1" w:rsidR="005B4C92" w:rsidRPr="00D32648" w:rsidRDefault="00471C36">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veetaristu olukorrast</w:t>
            </w:r>
            <w:r w:rsidR="001E04B9">
              <w:rPr>
                <w:rFonts w:ascii="Times New Roman" w:eastAsia="Times New Roman" w:hAnsi="Times New Roman" w:cs="Times New Roman"/>
                <w:sz w:val="24"/>
                <w:szCs w:val="24"/>
              </w:rPr>
              <w:t xml:space="preserve"> </w:t>
            </w:r>
            <w:r w:rsidR="001E04B9" w:rsidRPr="001E04B9">
              <w:rPr>
                <w:rFonts w:ascii="Times New Roman" w:eastAsia="Times New Roman" w:hAnsi="Times New Roman" w:cs="Times New Roman"/>
                <w:sz w:val="24"/>
                <w:szCs w:val="24"/>
              </w:rPr>
              <w:t>ja investeeringute vajadusest</w:t>
            </w:r>
            <w:r w:rsidRPr="00D32648">
              <w:rPr>
                <w:rFonts w:ascii="Times New Roman" w:eastAsia="Times New Roman" w:hAnsi="Times New Roman" w:cs="Times New Roman"/>
                <w:sz w:val="24"/>
                <w:szCs w:val="24"/>
              </w:rPr>
              <w:t>;</w:t>
            </w:r>
          </w:p>
          <w:p w14:paraId="00000101" w14:textId="77777777" w:rsidR="005B4C92" w:rsidRPr="00D32648" w:rsidRDefault="00471C36">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5) Automatiseeritud digisüsteemid võimaldab teha paremaid</w:t>
            </w:r>
          </w:p>
          <w:p w14:paraId="00000102" w14:textId="77777777" w:rsidR="005B4C92" w:rsidRPr="00D32648" w:rsidRDefault="00471C36">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strateegilisi otsuseid, sh investeeringuid;</w:t>
            </w:r>
          </w:p>
          <w:p w14:paraId="00000103" w14:textId="77777777" w:rsidR="005B4C92" w:rsidRPr="00D32648" w:rsidRDefault="00471C36">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6) Vähendab halduskoormust;</w:t>
            </w:r>
          </w:p>
          <w:p w14:paraId="00000104" w14:textId="3E6259F5" w:rsidR="005B4C92" w:rsidRDefault="00471C36">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7) Suurendab otsuste ja tegeliku olukorra läbipaistvust</w:t>
            </w:r>
            <w:r w:rsidR="001E04B9">
              <w:rPr>
                <w:rFonts w:ascii="Times New Roman" w:eastAsia="Times New Roman" w:hAnsi="Times New Roman" w:cs="Times New Roman"/>
                <w:sz w:val="24"/>
                <w:szCs w:val="24"/>
              </w:rPr>
              <w:t>;</w:t>
            </w:r>
          </w:p>
          <w:p w14:paraId="07F2D826" w14:textId="3302BDEF" w:rsidR="001E04B9" w:rsidRDefault="005B54F6">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B54F6">
              <w:rPr>
                <w:rFonts w:ascii="Times New Roman" w:eastAsia="Times New Roman" w:hAnsi="Times New Roman" w:cs="Times New Roman"/>
                <w:sz w:val="24"/>
                <w:szCs w:val="24"/>
              </w:rPr>
              <w:t>8) Tagab veeteenuse toimepidevuse ning kvaliteedi.</w:t>
            </w:r>
          </w:p>
          <w:p w14:paraId="19A442B7" w14:textId="77777777" w:rsidR="00301EA7" w:rsidRDefault="00301EA7">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1571D6C0" w14:textId="0D4554D4" w:rsidR="00301EA7" w:rsidRPr="00D32648" w:rsidRDefault="00301EA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Eduka rakendamise korral on võimalik välja töötatud platvormi ja sellega seotud </w:t>
            </w:r>
            <w:r w:rsidR="00AB1CD9">
              <w:rPr>
                <w:rFonts w:ascii="Times New Roman" w:eastAsia="Times New Roman" w:hAnsi="Times New Roman" w:cs="Times New Roman"/>
                <w:sz w:val="24"/>
                <w:szCs w:val="24"/>
              </w:rPr>
              <w:t xml:space="preserve">oskusteavet </w:t>
            </w:r>
            <w:r>
              <w:rPr>
                <w:rFonts w:ascii="Times New Roman" w:eastAsia="Times New Roman" w:hAnsi="Times New Roman" w:cs="Times New Roman"/>
                <w:sz w:val="24"/>
                <w:szCs w:val="24"/>
              </w:rPr>
              <w:t>eksportida</w:t>
            </w:r>
            <w:r w:rsidR="00AB1CD9">
              <w:rPr>
                <w:rFonts w:ascii="Times New Roman" w:eastAsia="Times New Roman" w:hAnsi="Times New Roman" w:cs="Times New Roman"/>
                <w:sz w:val="24"/>
                <w:szCs w:val="24"/>
              </w:rPr>
              <w:t xml:space="preserve"> teistesse riikidesse.</w:t>
            </w:r>
          </w:p>
          <w:p w14:paraId="00000105" w14:textId="77777777" w:rsidR="005B4C92" w:rsidRPr="00D32648" w:rsidRDefault="005B4C92">
            <w:pPr>
              <w:spacing w:after="0" w:line="240" w:lineRule="auto"/>
              <w:rPr>
                <w:rFonts w:ascii="Arial" w:eastAsia="Arial" w:hAnsi="Arial" w:cs="Arial"/>
              </w:rPr>
            </w:pPr>
          </w:p>
        </w:tc>
      </w:tr>
    </w:tbl>
    <w:p w14:paraId="00000106" w14:textId="77777777" w:rsidR="005B4C92" w:rsidRPr="00D32648" w:rsidRDefault="005B4C92">
      <w:pPr>
        <w:spacing w:after="0" w:line="240" w:lineRule="auto"/>
        <w:rPr>
          <w:rFonts w:ascii="Times New Roman" w:eastAsia="Times New Roman" w:hAnsi="Times New Roman" w:cs="Times New Roman"/>
          <w:sz w:val="24"/>
          <w:szCs w:val="24"/>
        </w:rPr>
      </w:pPr>
    </w:p>
    <w:p w14:paraId="00000107" w14:textId="77777777" w:rsidR="005B4C92" w:rsidRPr="00D32648" w:rsidRDefault="005B4C92">
      <w:pPr>
        <w:spacing w:after="0" w:line="240" w:lineRule="auto"/>
        <w:rPr>
          <w:rFonts w:ascii="Times New Roman" w:eastAsia="Times New Roman" w:hAnsi="Times New Roman" w:cs="Times New Roman"/>
          <w:sz w:val="24"/>
          <w:szCs w:val="24"/>
        </w:rPr>
      </w:pPr>
    </w:p>
    <w:tbl>
      <w:tblPr>
        <w:tblStyle w:val="a8"/>
        <w:tblW w:w="9346" w:type="dxa"/>
        <w:tblLayout w:type="fixed"/>
        <w:tblLook w:val="0400" w:firstRow="0" w:lastRow="0" w:firstColumn="0" w:lastColumn="0" w:noHBand="0" w:noVBand="1"/>
      </w:tblPr>
      <w:tblGrid>
        <w:gridCol w:w="2965"/>
        <w:gridCol w:w="6381"/>
      </w:tblGrid>
      <w:tr w:rsidR="005B4C92" w:rsidRPr="00D32648" w14:paraId="4489B3BC" w14:textId="77777777">
        <w:trPr>
          <w:trHeight w:val="440"/>
        </w:trPr>
        <w:tc>
          <w:tcPr>
            <w:tcW w:w="9346" w:type="dxa"/>
            <w:gridSpan w:val="2"/>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00000108" w14:textId="77777777" w:rsidR="005B4C92" w:rsidRPr="00D32648" w:rsidRDefault="00471C36">
            <w:pPr>
              <w:spacing w:after="0" w:line="240" w:lineRule="auto"/>
              <w:rPr>
                <w:rFonts w:ascii="Arial" w:eastAsia="Arial" w:hAnsi="Arial" w:cs="Arial"/>
                <w:b/>
                <w:color w:val="000000"/>
              </w:rPr>
            </w:pPr>
            <w:r w:rsidRPr="00D32648">
              <w:rPr>
                <w:rFonts w:ascii="Arial" w:eastAsia="Arial" w:hAnsi="Arial" w:cs="Arial"/>
                <w:b/>
                <w:color w:val="000000"/>
              </w:rPr>
              <w:t xml:space="preserve">Seos NUTIKA SPETSIALISEERUMISE valdkondadega </w:t>
            </w:r>
          </w:p>
          <w:p w14:paraId="00000109" w14:textId="77777777" w:rsidR="005B4C92" w:rsidRPr="00D32648" w:rsidRDefault="00471C36">
            <w:pPr>
              <w:numPr>
                <w:ilvl w:val="0"/>
                <w:numId w:val="5"/>
              </w:numPr>
              <w:pBdr>
                <w:top w:val="nil"/>
                <w:left w:val="nil"/>
                <w:bottom w:val="nil"/>
                <w:right w:val="nil"/>
                <w:between w:val="nil"/>
              </w:pBdr>
              <w:spacing w:after="0" w:line="240" w:lineRule="auto"/>
              <w:ind w:left="171" w:hanging="142"/>
              <w:rPr>
                <w:rFonts w:ascii="Arial" w:eastAsia="Arial" w:hAnsi="Arial" w:cs="Arial"/>
                <w:i/>
                <w:color w:val="000000"/>
                <w:sz w:val="20"/>
                <w:szCs w:val="20"/>
              </w:rPr>
            </w:pPr>
            <w:r w:rsidRPr="00D32648">
              <w:rPr>
                <w:rFonts w:ascii="Arial" w:eastAsia="Arial" w:hAnsi="Arial" w:cs="Arial"/>
                <w:i/>
                <w:color w:val="000000"/>
                <w:sz w:val="20"/>
                <w:szCs w:val="20"/>
              </w:rPr>
              <w:t xml:space="preserve">Eesti teadus- ja arendustegevuse, innovatsiooni ning ettevõtluse (TAIE) arengukaval 2021-2035 on fookusvaldkonnad, s.o Eesti arenguvajadustele ja -võimalustele vastavad riigi, ettevõtete ja teadusasutuste koostöös eelisarendatavad teadus- ja arendustegevuse, innovatsiooni ja ettevõtluse valdkonnad. Ettevõtluse ja majandusliku arengupotentsiaaliga TAIE fookusvaldkonnad on ühtlasi Eesti nutika spetsialiseerumise valdkonnad (täpsem info: </w:t>
            </w:r>
            <w:hyperlink r:id="rId38">
              <w:r w:rsidRPr="00D32648">
                <w:rPr>
                  <w:rFonts w:ascii="Arial" w:eastAsia="Arial" w:hAnsi="Arial" w:cs="Arial"/>
                  <w:i/>
                  <w:color w:val="0000FF"/>
                  <w:sz w:val="20"/>
                  <w:szCs w:val="20"/>
                  <w:u w:val="single"/>
                </w:rPr>
                <w:t>https://www.hm.ee/korgharidus-ja-teadus/teadus-ja-arendustegevus/taie-fookusvaldkonnad</w:t>
              </w:r>
            </w:hyperlink>
            <w:r w:rsidRPr="00D32648">
              <w:rPr>
                <w:rFonts w:ascii="Arial" w:eastAsia="Arial" w:hAnsi="Arial" w:cs="Arial"/>
                <w:i/>
                <w:color w:val="000000"/>
                <w:sz w:val="20"/>
                <w:szCs w:val="20"/>
              </w:rPr>
              <w:t xml:space="preserve">). </w:t>
            </w:r>
          </w:p>
          <w:p w14:paraId="0000010A" w14:textId="77777777" w:rsidR="005B4C92" w:rsidRPr="00D32648" w:rsidRDefault="00471C36">
            <w:pPr>
              <w:numPr>
                <w:ilvl w:val="0"/>
                <w:numId w:val="5"/>
              </w:numPr>
              <w:pBdr>
                <w:top w:val="nil"/>
                <w:left w:val="nil"/>
                <w:bottom w:val="nil"/>
                <w:right w:val="nil"/>
                <w:between w:val="nil"/>
              </w:pBdr>
              <w:spacing w:after="0" w:line="240" w:lineRule="auto"/>
              <w:ind w:left="171" w:hanging="142"/>
              <w:rPr>
                <w:rFonts w:ascii="Arial" w:eastAsia="Arial" w:hAnsi="Arial" w:cs="Arial"/>
                <w:i/>
                <w:color w:val="000000"/>
                <w:sz w:val="20"/>
                <w:szCs w:val="20"/>
              </w:rPr>
            </w:pPr>
            <w:r w:rsidRPr="00D32648">
              <w:rPr>
                <w:rFonts w:ascii="Arial" w:eastAsia="Arial" w:hAnsi="Arial" w:cs="Arial"/>
                <w:i/>
                <w:color w:val="000000"/>
                <w:sz w:val="20"/>
                <w:szCs w:val="20"/>
              </w:rPr>
              <w:t xml:space="preserve">Kirjeldage teie projekti võimalike lahenduste seost vähemalt ühe valdkonnaga (rõhuasetusega teadmus- ja tehnoloogiasiirdel). </w:t>
            </w:r>
          </w:p>
        </w:tc>
      </w:tr>
      <w:tr w:rsidR="005B4C92" w:rsidRPr="00D32648" w14:paraId="60E0533F" w14:textId="77777777">
        <w:tc>
          <w:tcPr>
            <w:tcW w:w="29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10C" w14:textId="77777777" w:rsidR="005B4C92" w:rsidRPr="00D32648" w:rsidRDefault="00471C36">
            <w:pPr>
              <w:spacing w:after="0" w:line="240" w:lineRule="auto"/>
              <w:rPr>
                <w:rFonts w:ascii="Arial" w:eastAsia="Arial" w:hAnsi="Arial" w:cs="Arial"/>
                <w:b/>
                <w:color w:val="000000"/>
              </w:rPr>
            </w:pPr>
            <w:r w:rsidRPr="00D32648">
              <w:rPr>
                <w:rFonts w:ascii="Arial" w:eastAsia="Arial" w:hAnsi="Arial" w:cs="Arial"/>
                <w:b/>
                <w:color w:val="000000"/>
              </w:rPr>
              <w:t>Digilahendused igas eluvaldkonnas</w:t>
            </w:r>
          </w:p>
          <w:p w14:paraId="0000010D" w14:textId="77777777" w:rsidR="005B4C92" w:rsidRPr="00D32648" w:rsidRDefault="00471C36">
            <w:pPr>
              <w:spacing w:after="0" w:line="240" w:lineRule="auto"/>
              <w:rPr>
                <w:rFonts w:ascii="Times New Roman" w:eastAsia="Times New Roman" w:hAnsi="Times New Roman" w:cs="Times New Roman"/>
                <w:sz w:val="24"/>
                <w:szCs w:val="24"/>
              </w:rPr>
            </w:pPr>
            <w:r w:rsidRPr="00D32648">
              <w:rPr>
                <w:rFonts w:ascii="Arial" w:eastAsia="Arial" w:hAnsi="Arial" w:cs="Arial"/>
                <w:color w:val="000000"/>
              </w:rPr>
              <w:t>(</w:t>
            </w:r>
            <w:hyperlink r:id="rId39">
              <w:r w:rsidRPr="00D32648">
                <w:rPr>
                  <w:rFonts w:ascii="Arial" w:eastAsia="Arial" w:hAnsi="Arial" w:cs="Arial"/>
                  <w:color w:val="0000FF"/>
                  <w:u w:val="single"/>
                </w:rPr>
                <w:t>vt teekaarti</w:t>
              </w:r>
            </w:hyperlink>
            <w:r w:rsidRPr="00D32648">
              <w:rPr>
                <w:rFonts w:ascii="Arial" w:eastAsia="Arial" w:hAnsi="Arial" w:cs="Arial"/>
                <w:b/>
                <w:color w:val="000000"/>
              </w:rPr>
              <w:t>)</w:t>
            </w:r>
          </w:p>
        </w:tc>
        <w:tc>
          <w:tcPr>
            <w:tcW w:w="63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sdt>
            <w:sdtPr>
              <w:rPr>
                <w:rFonts w:ascii="Times New Roman" w:eastAsia="Times New Roman" w:hAnsi="Times New Roman" w:cs="Times New Roman"/>
                <w:sz w:val="24"/>
                <w:szCs w:val="24"/>
              </w:rPr>
              <w:tag w:val="goog_rdk_14"/>
              <w:id w:val="-538738944"/>
            </w:sdtPr>
            <w:sdtEndPr/>
            <w:sdtContent>
              <w:p w14:paraId="0000010E" w14:textId="46DDCA1F" w:rsidR="005B4C92" w:rsidRPr="00D32648" w:rsidRDefault="002C48CB">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tag w:val="goog_rdk_12"/>
                    <w:id w:val="720402431"/>
                  </w:sdtPr>
                  <w:sdtEndPr/>
                  <w:sdtContent>
                    <w:sdt>
                      <w:sdtPr>
                        <w:rPr>
                          <w:rFonts w:ascii="Times New Roman" w:eastAsia="Times New Roman" w:hAnsi="Times New Roman" w:cs="Times New Roman"/>
                          <w:sz w:val="24"/>
                          <w:szCs w:val="24"/>
                        </w:rPr>
                        <w:tag w:val="goog_rdk_13"/>
                        <w:id w:val="-478073617"/>
                        <w:showingPlcHdr/>
                      </w:sdtPr>
                      <w:sdtEndPr/>
                      <w:sdtContent>
                        <w:r w:rsidR="00164577" w:rsidRPr="008C462C">
                          <w:rPr>
                            <w:rFonts w:ascii="Times New Roman" w:eastAsia="Times New Roman" w:hAnsi="Times New Roman" w:cs="Times New Roman"/>
                            <w:sz w:val="24"/>
                            <w:szCs w:val="24"/>
                          </w:rPr>
                          <w:t xml:space="preserve">     </w:t>
                        </w:r>
                      </w:sdtContent>
                    </w:sdt>
                  </w:sdtContent>
                </w:sdt>
              </w:p>
            </w:sdtContent>
          </w:sdt>
          <w:sdt>
            <w:sdtPr>
              <w:rPr>
                <w:rFonts w:ascii="Times New Roman" w:eastAsia="Times New Roman" w:hAnsi="Times New Roman" w:cs="Times New Roman"/>
                <w:sz w:val="24"/>
                <w:szCs w:val="24"/>
              </w:rPr>
              <w:tag w:val="goog_rdk_16"/>
              <w:id w:val="154043746"/>
            </w:sdtPr>
            <w:sdtEndPr/>
            <w:sdtContent>
              <w:sdt>
                <w:sdtPr>
                  <w:rPr>
                    <w:rFonts w:ascii="Times New Roman" w:eastAsia="Times New Roman" w:hAnsi="Times New Roman" w:cs="Times New Roman"/>
                    <w:sz w:val="24"/>
                    <w:szCs w:val="24"/>
                  </w:rPr>
                  <w:tag w:val="goog_rdk_15"/>
                  <w:id w:val="-1947372460"/>
                </w:sdtPr>
                <w:sdtEndPr/>
                <w:sdtContent>
                  <w:p w14:paraId="7C331CC4" w14:textId="1874ECB6" w:rsidR="007D023A" w:rsidRDefault="007D023A" w:rsidP="00BA7743">
                    <w:pPr>
                      <w:spacing w:after="0" w:line="240" w:lineRule="auto"/>
                      <w:rPr>
                        <w:rFonts w:ascii="Times New Roman" w:eastAsia="Times New Roman" w:hAnsi="Times New Roman" w:cs="Times New Roman"/>
                        <w:sz w:val="24"/>
                        <w:szCs w:val="24"/>
                      </w:rPr>
                    </w:pPr>
                    <w:r w:rsidRPr="008C462C">
                      <w:rPr>
                        <w:rFonts w:ascii="Times New Roman" w:eastAsia="Times New Roman" w:hAnsi="Times New Roman" w:cs="Times New Roman"/>
                        <w:sz w:val="24"/>
                        <w:szCs w:val="24"/>
                      </w:rPr>
                      <w:t xml:space="preserve">Projekt panustab </w:t>
                    </w:r>
                    <w:r w:rsidRPr="00D32648">
                      <w:rPr>
                        <w:rFonts w:ascii="Times New Roman" w:eastAsia="Times New Roman" w:hAnsi="Times New Roman" w:cs="Times New Roman"/>
                        <w:sz w:val="24"/>
                        <w:szCs w:val="24"/>
                      </w:rPr>
                      <w:t>ettevõtluse innovatsiooni ning riigi rolli digilahenduste arendamisel</w:t>
                    </w:r>
                    <w:r>
                      <w:rPr>
                        <w:rFonts w:ascii="Times New Roman" w:eastAsia="Times New Roman" w:hAnsi="Times New Roman" w:cs="Times New Roman"/>
                        <w:sz w:val="24"/>
                        <w:szCs w:val="24"/>
                      </w:rPr>
                      <w:t>.</w:t>
                    </w:r>
                  </w:p>
                  <w:p w14:paraId="48F89C55" w14:textId="77777777" w:rsidR="007D023A" w:rsidRPr="008C462C" w:rsidRDefault="007D023A" w:rsidP="00BA7743">
                    <w:pPr>
                      <w:spacing w:after="0" w:line="240" w:lineRule="auto"/>
                      <w:rPr>
                        <w:rFonts w:ascii="Times New Roman" w:eastAsia="Times New Roman" w:hAnsi="Times New Roman" w:cs="Times New Roman"/>
                        <w:sz w:val="24"/>
                        <w:szCs w:val="24"/>
                      </w:rPr>
                    </w:pPr>
                  </w:p>
                  <w:p w14:paraId="133A1A42" w14:textId="194628FE" w:rsidR="007D023A" w:rsidRDefault="00471C36" w:rsidP="00BA7743">
                    <w:pPr>
                      <w:spacing w:after="0" w:line="240" w:lineRule="auto"/>
                      <w:rPr>
                        <w:rFonts w:ascii="Times New Roman" w:eastAsia="Times New Roman" w:hAnsi="Times New Roman" w:cs="Times New Roman"/>
                        <w:sz w:val="24"/>
                        <w:szCs w:val="24"/>
                      </w:rPr>
                    </w:pPr>
                    <w:r w:rsidRPr="00D32648">
                      <w:rPr>
                        <w:rFonts w:ascii="Times New Roman" w:eastAsia="Times New Roman" w:hAnsi="Times New Roman" w:cs="Times New Roman"/>
                        <w:sz w:val="24"/>
                        <w:szCs w:val="24"/>
                      </w:rPr>
                      <w:t>Projekt panustab</w:t>
                    </w:r>
                    <w:r w:rsidR="00C962E2">
                      <w:rPr>
                        <w:rFonts w:ascii="Times New Roman" w:eastAsia="Times New Roman" w:hAnsi="Times New Roman" w:cs="Times New Roman"/>
                        <w:sz w:val="24"/>
                        <w:szCs w:val="24"/>
                      </w:rPr>
                      <w:t xml:space="preserve"> </w:t>
                    </w:r>
                    <w:r w:rsidR="00C962E2" w:rsidRPr="00C962E2">
                      <w:rPr>
                        <w:rFonts w:ascii="Times New Roman" w:eastAsia="Times New Roman" w:hAnsi="Times New Roman" w:cs="Times New Roman"/>
                        <w:sz w:val="24"/>
                        <w:szCs w:val="24"/>
                      </w:rPr>
                      <w:t>alamsuun</w:t>
                    </w:r>
                    <w:r w:rsidR="00C962E2">
                      <w:rPr>
                        <w:rFonts w:ascii="Times New Roman" w:eastAsia="Times New Roman" w:hAnsi="Times New Roman" w:cs="Times New Roman"/>
                        <w:sz w:val="24"/>
                        <w:szCs w:val="24"/>
                      </w:rPr>
                      <w:t>da</w:t>
                    </w:r>
                    <w:r w:rsidR="00BA7743">
                      <w:rPr>
                        <w:rFonts w:ascii="Times New Roman" w:eastAsia="Times New Roman" w:hAnsi="Times New Roman" w:cs="Times New Roman"/>
                        <w:sz w:val="24"/>
                        <w:szCs w:val="24"/>
                      </w:rPr>
                      <w:t xml:space="preserve"> </w:t>
                    </w:r>
                    <w:r w:rsidR="00C14231">
                      <w:rPr>
                        <w:rFonts w:ascii="Times New Roman" w:eastAsia="Times New Roman" w:hAnsi="Times New Roman" w:cs="Times New Roman"/>
                        <w:sz w:val="24"/>
                        <w:szCs w:val="24"/>
                      </w:rPr>
                      <w:t>T</w:t>
                    </w:r>
                    <w:r w:rsidR="00304A37">
                      <w:rPr>
                        <w:rFonts w:ascii="Times New Roman" w:eastAsia="Times New Roman" w:hAnsi="Times New Roman" w:cs="Times New Roman"/>
                        <w:sz w:val="24"/>
                        <w:szCs w:val="24"/>
                      </w:rPr>
                      <w:t>e</w:t>
                    </w:r>
                    <w:r w:rsidR="00C962E2" w:rsidRPr="008C462C">
                      <w:rPr>
                        <w:rFonts w:ascii="Times New Roman" w:eastAsia="Times New Roman" w:hAnsi="Times New Roman" w:cs="Times New Roman"/>
                        <w:sz w:val="24"/>
                        <w:szCs w:val="24"/>
                      </w:rPr>
                      <w:t>adus- ja arendustegevus andmevaldkonna arendamiseks</w:t>
                    </w:r>
                    <w:r w:rsidR="009736F6">
                      <w:rPr>
                        <w:rFonts w:ascii="Times New Roman" w:eastAsia="Times New Roman" w:hAnsi="Times New Roman" w:cs="Times New Roman"/>
                        <w:sz w:val="24"/>
                        <w:szCs w:val="24"/>
                      </w:rPr>
                      <w:t xml:space="preserve"> läbi selle, et luuakse </w:t>
                    </w:r>
                    <w:r w:rsidR="00AA3C9A">
                      <w:rPr>
                        <w:rFonts w:ascii="Times New Roman" w:eastAsia="Times New Roman" w:hAnsi="Times New Roman" w:cs="Times New Roman"/>
                        <w:sz w:val="24"/>
                        <w:szCs w:val="24"/>
                      </w:rPr>
                      <w:t>innovaatiline</w:t>
                    </w:r>
                    <w:r w:rsidR="009736F6">
                      <w:rPr>
                        <w:rFonts w:ascii="Times New Roman" w:eastAsia="Times New Roman" w:hAnsi="Times New Roman" w:cs="Times New Roman"/>
                        <w:sz w:val="24"/>
                        <w:szCs w:val="24"/>
                      </w:rPr>
                      <w:t xml:space="preserve"> tehnoloogia valdkonna andmelünkade täitmiseks ning otsustusprotsesside sisendite loomiseks.</w:t>
                    </w:r>
                    <w:r w:rsidR="00BA7743">
                      <w:rPr>
                        <w:rFonts w:ascii="Times New Roman" w:eastAsia="Times New Roman" w:hAnsi="Times New Roman" w:cs="Times New Roman"/>
                        <w:sz w:val="24"/>
                        <w:szCs w:val="24"/>
                      </w:rPr>
                      <w:t xml:space="preserve"> </w:t>
                    </w:r>
                  </w:p>
                  <w:p w14:paraId="60132618" w14:textId="48C4AFAB" w:rsidR="00C962E2" w:rsidRPr="008C462C" w:rsidRDefault="00304A37" w:rsidP="00BA77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Projekt panustab </w:t>
                    </w:r>
                    <w:r w:rsidR="00055F31" w:rsidRPr="008C462C">
                      <w:rPr>
                        <w:rFonts w:ascii="Times New Roman" w:eastAsia="Times New Roman" w:hAnsi="Times New Roman" w:cs="Times New Roman"/>
                        <w:sz w:val="24"/>
                        <w:szCs w:val="24"/>
                      </w:rPr>
                      <w:t>andmetega seotud õigusruum</w:t>
                    </w:r>
                    <w:r>
                      <w:rPr>
                        <w:rFonts w:ascii="Times New Roman" w:eastAsia="Times New Roman" w:hAnsi="Times New Roman" w:cs="Times New Roman"/>
                        <w:sz w:val="24"/>
                        <w:szCs w:val="24"/>
                      </w:rPr>
                      <w:t xml:space="preserve"> lihtsustumisse</w:t>
                    </w:r>
                    <w:r w:rsidR="00055F31" w:rsidRPr="008C462C">
                      <w:rPr>
                        <w:rFonts w:ascii="Times New Roman" w:eastAsia="Times New Roman" w:hAnsi="Times New Roman" w:cs="Times New Roman"/>
                        <w:sz w:val="24"/>
                        <w:szCs w:val="24"/>
                      </w:rPr>
                      <w:t xml:space="preserve">, suureneb andmete kättesaadavus ning korrektne tõlgendamine. Luuakse andmetega eksperimenteerimise võimalused ja </w:t>
                    </w:r>
                    <w:r w:rsidR="00055F31" w:rsidRPr="008C462C">
                      <w:rPr>
                        <w:rFonts w:ascii="Times New Roman" w:eastAsia="Times New Roman" w:hAnsi="Times New Roman" w:cs="Times New Roman"/>
                        <w:sz w:val="24"/>
                        <w:szCs w:val="24"/>
                      </w:rPr>
                      <w:lastRenderedPageBreak/>
                      <w:t>andmete rist- ja taaskasutamise võimalused. Projekt annab panuse ja  võimaluse uute andmesüsteemide-platvormide loomiseks.</w:t>
                    </w:r>
                  </w:p>
                  <w:p w14:paraId="5B78AD4A" w14:textId="77777777" w:rsidR="007D023A" w:rsidRDefault="007D023A" w:rsidP="007D023A">
                    <w:pPr>
                      <w:spacing w:after="0" w:line="240" w:lineRule="auto"/>
                      <w:rPr>
                        <w:rFonts w:ascii="Times New Roman" w:eastAsia="Times New Roman" w:hAnsi="Times New Roman" w:cs="Times New Roman"/>
                        <w:sz w:val="24"/>
                        <w:szCs w:val="24"/>
                      </w:rPr>
                    </w:pPr>
                  </w:p>
                  <w:p w14:paraId="42B18EAA" w14:textId="1329BFF0" w:rsidR="00C962E2" w:rsidRPr="008C462C" w:rsidRDefault="007D023A" w:rsidP="007D0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Lisaks panustab projekt </w:t>
                    </w:r>
                    <w:r w:rsidR="00AA3C9A">
                      <w:rPr>
                        <w:rFonts w:ascii="Times New Roman" w:eastAsia="Times New Roman" w:hAnsi="Times New Roman" w:cs="Times New Roman"/>
                        <w:sz w:val="24"/>
                        <w:szCs w:val="24"/>
                      </w:rPr>
                      <w:t>„D</w:t>
                    </w:r>
                    <w:r w:rsidR="00C962E2" w:rsidRPr="008C462C">
                      <w:rPr>
                        <w:rFonts w:ascii="Times New Roman" w:eastAsia="Times New Roman" w:hAnsi="Times New Roman" w:cs="Times New Roman"/>
                        <w:sz w:val="24"/>
                        <w:szCs w:val="24"/>
                      </w:rPr>
                      <w:t>igilahendused äriprotsesside innovatsiooni toetamise</w:t>
                    </w:r>
                    <w:r w:rsidR="00AA3C9A">
                      <w:rPr>
                        <w:rFonts w:ascii="Times New Roman" w:eastAsia="Times New Roman" w:hAnsi="Times New Roman" w:cs="Times New Roman"/>
                        <w:sz w:val="24"/>
                        <w:szCs w:val="24"/>
                      </w:rPr>
                      <w:t>ks“</w:t>
                    </w:r>
                    <w:r>
                      <w:rPr>
                        <w:rFonts w:ascii="Times New Roman" w:eastAsia="Times New Roman" w:hAnsi="Times New Roman" w:cs="Times New Roman"/>
                        <w:sz w:val="24"/>
                        <w:szCs w:val="24"/>
                      </w:rPr>
                      <w:t xml:space="preserve"> alamsuunda luues u</w:t>
                    </w:r>
                    <w:r w:rsidRPr="007D023A">
                      <w:rPr>
                        <w:rFonts w:ascii="Times New Roman" w:eastAsia="Times New Roman" w:hAnsi="Times New Roman" w:cs="Times New Roman"/>
                        <w:sz w:val="24"/>
                        <w:szCs w:val="24"/>
                      </w:rPr>
                      <w:t>ute digilahenduste ekspordipotentsiaal</w:t>
                    </w:r>
                    <w:r>
                      <w:rPr>
                        <w:rFonts w:ascii="Times New Roman" w:eastAsia="Times New Roman" w:hAnsi="Times New Roman" w:cs="Times New Roman"/>
                        <w:sz w:val="24"/>
                        <w:szCs w:val="24"/>
                      </w:rPr>
                      <w:t>i</w:t>
                    </w:r>
                    <w:r w:rsidR="00304A37">
                      <w:rPr>
                        <w:rFonts w:ascii="Times New Roman" w:eastAsia="Times New Roman" w:hAnsi="Times New Roman" w:cs="Times New Roman"/>
                        <w:sz w:val="24"/>
                        <w:szCs w:val="24"/>
                      </w:rPr>
                      <w:t>, kuna projekt on eeskujuks kogu Euroopas.</w:t>
                    </w:r>
                  </w:p>
                  <w:p w14:paraId="5B14F68A" w14:textId="77777777" w:rsidR="007D023A" w:rsidRDefault="007D023A" w:rsidP="007D023A">
                    <w:pPr>
                      <w:spacing w:after="0" w:line="240" w:lineRule="auto"/>
                      <w:rPr>
                        <w:rFonts w:ascii="Times New Roman" w:eastAsia="Times New Roman" w:hAnsi="Times New Roman" w:cs="Times New Roman"/>
                        <w:sz w:val="24"/>
                        <w:szCs w:val="24"/>
                      </w:rPr>
                    </w:pPr>
                  </w:p>
                  <w:p w14:paraId="25217833" w14:textId="25508A86" w:rsidR="00C962E2" w:rsidRPr="008C462C" w:rsidRDefault="007D023A" w:rsidP="007D0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Samuti tuleks ära märkida panus </w:t>
                    </w:r>
                    <w:r w:rsidR="00800314">
                      <w:rPr>
                        <w:rFonts w:ascii="Times New Roman" w:eastAsia="Times New Roman" w:hAnsi="Times New Roman" w:cs="Times New Roman"/>
                        <w:sz w:val="24"/>
                        <w:szCs w:val="24"/>
                      </w:rPr>
                      <w:t>alamsuunda</w:t>
                    </w:r>
                    <w:r>
                      <w:rPr>
                        <w:rFonts w:ascii="Times New Roman" w:eastAsia="Times New Roman" w:hAnsi="Times New Roman" w:cs="Times New Roman"/>
                        <w:sz w:val="24"/>
                        <w:szCs w:val="24"/>
                      </w:rPr>
                      <w:t xml:space="preserve"> </w:t>
                    </w:r>
                    <w:r w:rsidR="00AA3C9A">
                      <w:rPr>
                        <w:rFonts w:ascii="Times New Roman" w:eastAsia="Times New Roman" w:hAnsi="Times New Roman" w:cs="Times New Roman"/>
                        <w:sz w:val="24"/>
                        <w:szCs w:val="24"/>
                      </w:rPr>
                      <w:t>„K</w:t>
                    </w:r>
                    <w:r w:rsidR="00C962E2" w:rsidRPr="008C462C">
                      <w:rPr>
                        <w:rFonts w:ascii="Times New Roman" w:eastAsia="Times New Roman" w:hAnsi="Times New Roman" w:cs="Times New Roman"/>
                        <w:sz w:val="24"/>
                        <w:szCs w:val="24"/>
                      </w:rPr>
                      <w:t>estlikud digilahendused energeetikas, ehituses ja transpordis</w:t>
                    </w:r>
                    <w:r w:rsidR="00AA3C9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Projektiga </w:t>
                    </w:r>
                    <w:r w:rsidRPr="007D023A">
                      <w:rPr>
                        <w:rFonts w:ascii="Times New Roman" w:eastAsia="Times New Roman" w:hAnsi="Times New Roman" w:cs="Times New Roman"/>
                        <w:sz w:val="24"/>
                        <w:szCs w:val="24"/>
                      </w:rPr>
                      <w:t>luuakse digi- ja tehnoloogilis</w:t>
                    </w:r>
                    <w:r w:rsidR="00C14231">
                      <w:rPr>
                        <w:rFonts w:ascii="Times New Roman" w:eastAsia="Times New Roman" w:hAnsi="Times New Roman" w:cs="Times New Roman"/>
                        <w:sz w:val="24"/>
                        <w:szCs w:val="24"/>
                      </w:rPr>
                      <w:t>ed</w:t>
                    </w:r>
                    <w:r w:rsidRPr="007D023A">
                      <w:rPr>
                        <w:rFonts w:ascii="Times New Roman" w:eastAsia="Times New Roman" w:hAnsi="Times New Roman" w:cs="Times New Roman"/>
                        <w:sz w:val="24"/>
                        <w:szCs w:val="24"/>
                      </w:rPr>
                      <w:t xml:space="preserve"> lahendus</w:t>
                    </w:r>
                    <w:r>
                      <w:rPr>
                        <w:rFonts w:ascii="Times New Roman" w:eastAsia="Times New Roman" w:hAnsi="Times New Roman" w:cs="Times New Roman"/>
                        <w:sz w:val="24"/>
                        <w:szCs w:val="24"/>
                      </w:rPr>
                      <w:t>ed</w:t>
                    </w:r>
                    <w:r w:rsidRPr="007D023A">
                      <w:rPr>
                        <w:rFonts w:ascii="Times New Roman" w:eastAsia="Times New Roman" w:hAnsi="Times New Roman" w:cs="Times New Roman"/>
                        <w:sz w:val="24"/>
                        <w:szCs w:val="24"/>
                      </w:rPr>
                      <w:t xml:space="preserve">, mis parandavad elukeskkonda ja vähendavad </w:t>
                    </w:r>
                    <w:r w:rsidR="00800314">
                      <w:rPr>
                        <w:rFonts w:ascii="Times New Roman" w:eastAsia="Times New Roman" w:hAnsi="Times New Roman" w:cs="Times New Roman"/>
                        <w:sz w:val="24"/>
                        <w:szCs w:val="24"/>
                      </w:rPr>
                      <w:t>r</w:t>
                    </w:r>
                    <w:r w:rsidRPr="007D023A">
                      <w:rPr>
                        <w:rFonts w:ascii="Times New Roman" w:eastAsia="Times New Roman" w:hAnsi="Times New Roman" w:cs="Times New Roman"/>
                        <w:sz w:val="24"/>
                        <w:szCs w:val="24"/>
                      </w:rPr>
                      <w:t>essursikasutust</w:t>
                    </w:r>
                    <w:r w:rsidR="00AA3C9A">
                      <w:rPr>
                        <w:rFonts w:ascii="Times New Roman" w:eastAsia="Times New Roman" w:hAnsi="Times New Roman" w:cs="Times New Roman"/>
                        <w:sz w:val="24"/>
                        <w:szCs w:val="24"/>
                      </w:rPr>
                      <w:t xml:space="preserve"> </w:t>
                    </w:r>
                    <w:r w:rsidR="00C14231">
                      <w:rPr>
                        <w:rFonts w:ascii="Times New Roman" w:eastAsia="Times New Roman" w:hAnsi="Times New Roman" w:cs="Times New Roman"/>
                        <w:sz w:val="24"/>
                        <w:szCs w:val="24"/>
                      </w:rPr>
                      <w:t>läbi tõhusa</w:t>
                    </w:r>
                    <w:r w:rsidR="00AA3C9A">
                      <w:rPr>
                        <w:rFonts w:ascii="Times New Roman" w:eastAsia="Times New Roman" w:hAnsi="Times New Roman" w:cs="Times New Roman"/>
                        <w:sz w:val="24"/>
                        <w:szCs w:val="24"/>
                      </w:rPr>
                      <w:t>ma</w:t>
                    </w:r>
                    <w:r w:rsidR="00C14231">
                      <w:rPr>
                        <w:rFonts w:ascii="Times New Roman" w:eastAsia="Times New Roman" w:hAnsi="Times New Roman" w:cs="Times New Roman"/>
                        <w:sz w:val="24"/>
                        <w:szCs w:val="24"/>
                      </w:rPr>
                      <w:t xml:space="preserve"> veemajandustaristu planeerimise ja rajamise</w:t>
                    </w:r>
                    <w:r w:rsidR="00800314">
                      <w:rPr>
                        <w:rFonts w:ascii="Times New Roman" w:eastAsia="Times New Roman" w:hAnsi="Times New Roman" w:cs="Times New Roman"/>
                        <w:sz w:val="24"/>
                        <w:szCs w:val="24"/>
                      </w:rPr>
                      <w:t>. L</w:t>
                    </w:r>
                    <w:r w:rsidR="00C14231">
                      <w:rPr>
                        <w:rFonts w:ascii="Times New Roman" w:eastAsia="Times New Roman" w:hAnsi="Times New Roman" w:cs="Times New Roman"/>
                        <w:sz w:val="24"/>
                        <w:szCs w:val="24"/>
                      </w:rPr>
                      <w:t>i</w:t>
                    </w:r>
                    <w:r>
                      <w:rPr>
                        <w:rFonts w:ascii="Times New Roman" w:eastAsia="Times New Roman" w:hAnsi="Times New Roman" w:cs="Times New Roman"/>
                        <w:sz w:val="24"/>
                        <w:szCs w:val="24"/>
                      </w:rPr>
                      <w:t>saks a</w:t>
                    </w:r>
                    <w:r w:rsidRPr="007D023A">
                      <w:rPr>
                        <w:rFonts w:ascii="Times New Roman" w:eastAsia="Times New Roman" w:hAnsi="Times New Roman" w:cs="Times New Roman"/>
                        <w:sz w:val="24"/>
                        <w:szCs w:val="24"/>
                      </w:rPr>
                      <w:t>itab</w:t>
                    </w:r>
                    <w:r>
                      <w:rPr>
                        <w:rFonts w:ascii="Times New Roman" w:eastAsia="Times New Roman" w:hAnsi="Times New Roman" w:cs="Times New Roman"/>
                        <w:sz w:val="24"/>
                        <w:szCs w:val="24"/>
                      </w:rPr>
                      <w:t xml:space="preserve"> projekt</w:t>
                    </w:r>
                    <w:r w:rsidRPr="007D023A">
                      <w:rPr>
                        <w:rFonts w:ascii="Times New Roman" w:eastAsia="Times New Roman" w:hAnsi="Times New Roman" w:cs="Times New Roman"/>
                        <w:sz w:val="24"/>
                        <w:szCs w:val="24"/>
                      </w:rPr>
                      <w:t xml:space="preserve"> kaasa Euroopa rohelise kokkuleppe eesmärgi saavutamisele</w:t>
                    </w:r>
                    <w:r>
                      <w:rPr>
                        <w:rFonts w:ascii="Times New Roman" w:eastAsia="Times New Roman" w:hAnsi="Times New Roman" w:cs="Times New Roman"/>
                        <w:sz w:val="24"/>
                        <w:szCs w:val="24"/>
                      </w:rPr>
                      <w:t>.</w:t>
                    </w:r>
                  </w:p>
                  <w:p w14:paraId="5DFF40CF" w14:textId="77777777" w:rsidR="00C962E2" w:rsidRDefault="00C962E2">
                    <w:pPr>
                      <w:spacing w:after="0" w:line="240" w:lineRule="auto"/>
                      <w:rPr>
                        <w:rFonts w:ascii="Times New Roman" w:eastAsia="Times New Roman" w:hAnsi="Times New Roman" w:cs="Times New Roman"/>
                        <w:sz w:val="24"/>
                        <w:szCs w:val="24"/>
                      </w:rPr>
                    </w:pPr>
                  </w:p>
                  <w:p w14:paraId="0000010F" w14:textId="012CB64C" w:rsidR="005B4C92" w:rsidRPr="00D32648" w:rsidRDefault="002C48CB">
                    <w:pPr>
                      <w:spacing w:after="0" w:line="240" w:lineRule="auto"/>
                      <w:rPr>
                        <w:rFonts w:ascii="Times New Roman" w:eastAsia="Times New Roman" w:hAnsi="Times New Roman" w:cs="Times New Roman"/>
                        <w:sz w:val="24"/>
                        <w:szCs w:val="24"/>
                      </w:rPr>
                    </w:pPr>
                  </w:p>
                </w:sdtContent>
              </w:sdt>
            </w:sdtContent>
          </w:sdt>
          <w:sdt>
            <w:sdtPr>
              <w:rPr>
                <w:rFonts w:ascii="Times New Roman" w:eastAsia="Times New Roman" w:hAnsi="Times New Roman" w:cs="Times New Roman"/>
                <w:sz w:val="24"/>
                <w:szCs w:val="24"/>
              </w:rPr>
              <w:tag w:val="goog_rdk_18"/>
              <w:id w:val="807825536"/>
            </w:sdtPr>
            <w:sdtEndPr/>
            <w:sdtContent>
              <w:p w14:paraId="00000111" w14:textId="459FDCAE" w:rsidR="005B4C92" w:rsidRPr="004362B4" w:rsidRDefault="002C48CB">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tag w:val="goog_rdk_17"/>
                    <w:id w:val="1546408876"/>
                    <w:showingPlcHdr/>
                  </w:sdtPr>
                  <w:sdtEndPr/>
                  <w:sdtContent>
                    <w:r w:rsidR="00471C36" w:rsidRPr="008C462C">
                      <w:rPr>
                        <w:rFonts w:ascii="Times New Roman" w:eastAsia="Times New Roman" w:hAnsi="Times New Roman" w:cs="Times New Roman"/>
                        <w:sz w:val="24"/>
                        <w:szCs w:val="24"/>
                      </w:rPr>
                      <w:t xml:space="preserve">     </w:t>
                    </w:r>
                  </w:sdtContent>
                </w:sdt>
              </w:p>
            </w:sdtContent>
          </w:sdt>
        </w:tc>
      </w:tr>
      <w:tr w:rsidR="005B4C92" w:rsidRPr="00D32648" w14:paraId="18E6752D" w14:textId="77777777">
        <w:tc>
          <w:tcPr>
            <w:tcW w:w="29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112" w14:textId="77777777" w:rsidR="005B4C92" w:rsidRPr="00D32648" w:rsidRDefault="00471C36">
            <w:pPr>
              <w:spacing w:after="0" w:line="240" w:lineRule="auto"/>
              <w:rPr>
                <w:rFonts w:ascii="Arial" w:eastAsia="Arial" w:hAnsi="Arial" w:cs="Arial"/>
                <w:b/>
                <w:color w:val="000000"/>
              </w:rPr>
            </w:pPr>
            <w:r w:rsidRPr="00D32648">
              <w:rPr>
                <w:rFonts w:ascii="Arial" w:eastAsia="Arial" w:hAnsi="Arial" w:cs="Arial"/>
                <w:b/>
                <w:color w:val="000000"/>
              </w:rPr>
              <w:lastRenderedPageBreak/>
              <w:t>Tervisetehnoloogiad ja -teenused</w:t>
            </w:r>
          </w:p>
          <w:p w14:paraId="00000113" w14:textId="77777777" w:rsidR="005B4C92" w:rsidRPr="00D32648" w:rsidRDefault="00471C36">
            <w:pPr>
              <w:spacing w:after="0" w:line="240" w:lineRule="auto"/>
              <w:rPr>
                <w:rFonts w:ascii="Arial" w:eastAsia="Arial" w:hAnsi="Arial" w:cs="Arial"/>
                <w:sz w:val="24"/>
                <w:szCs w:val="24"/>
              </w:rPr>
            </w:pPr>
            <w:hyperlink r:id="rId40">
              <w:r w:rsidRPr="00D32648">
                <w:rPr>
                  <w:rFonts w:ascii="Arial" w:eastAsia="Arial" w:hAnsi="Arial" w:cs="Arial"/>
                  <w:color w:val="0000FF"/>
                  <w:u w:val="single"/>
                </w:rPr>
                <w:t>(vt teekaart)</w:t>
              </w:r>
            </w:hyperlink>
          </w:p>
        </w:tc>
        <w:tc>
          <w:tcPr>
            <w:tcW w:w="63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114" w14:textId="77777777" w:rsidR="005B4C92" w:rsidRPr="00D32648" w:rsidRDefault="005B4C92">
            <w:pPr>
              <w:spacing w:after="0" w:line="240" w:lineRule="auto"/>
              <w:rPr>
                <w:rFonts w:ascii="Arial" w:eastAsia="Arial" w:hAnsi="Arial" w:cs="Arial"/>
                <w:color w:val="000000"/>
              </w:rPr>
            </w:pPr>
          </w:p>
        </w:tc>
      </w:tr>
      <w:tr w:rsidR="005B4C92" w:rsidRPr="00D32648" w14:paraId="5C29F84B" w14:textId="77777777">
        <w:tc>
          <w:tcPr>
            <w:tcW w:w="29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115" w14:textId="77777777" w:rsidR="005B4C92" w:rsidRPr="00D32648" w:rsidRDefault="00471C36">
            <w:pPr>
              <w:spacing w:after="0" w:line="240" w:lineRule="auto"/>
              <w:rPr>
                <w:rFonts w:ascii="Arial" w:eastAsia="Arial" w:hAnsi="Arial" w:cs="Arial"/>
                <w:b/>
                <w:color w:val="000000"/>
              </w:rPr>
            </w:pPr>
            <w:r w:rsidRPr="00D32648">
              <w:rPr>
                <w:rFonts w:ascii="Arial" w:eastAsia="Arial" w:hAnsi="Arial" w:cs="Arial"/>
                <w:b/>
                <w:color w:val="000000"/>
              </w:rPr>
              <w:t xml:space="preserve">Kohalike ressursside väärindamine </w:t>
            </w:r>
            <w:r w:rsidRPr="00D32648">
              <w:rPr>
                <w:rFonts w:ascii="Arial" w:eastAsia="Arial" w:hAnsi="Arial" w:cs="Arial"/>
                <w:color w:val="000000"/>
              </w:rPr>
              <w:t xml:space="preserve">(vt teekaarte: </w:t>
            </w:r>
            <w:hyperlink r:id="rId41">
              <w:r w:rsidRPr="00D32648">
                <w:rPr>
                  <w:rFonts w:ascii="Arial" w:eastAsia="Arial" w:hAnsi="Arial" w:cs="Arial"/>
                  <w:color w:val="0000FF"/>
                  <w:highlight w:val="white"/>
                  <w:u w:val="single"/>
                </w:rPr>
                <w:t>toit</w:t>
              </w:r>
            </w:hyperlink>
            <w:r w:rsidRPr="00D32648">
              <w:rPr>
                <w:rFonts w:ascii="Arial" w:eastAsia="Arial" w:hAnsi="Arial" w:cs="Arial"/>
                <w:color w:val="000000"/>
                <w:highlight w:val="white"/>
              </w:rPr>
              <w:t xml:space="preserve">, </w:t>
            </w:r>
            <w:hyperlink r:id="rId42">
              <w:r w:rsidRPr="00D32648">
                <w:rPr>
                  <w:rFonts w:ascii="Arial" w:eastAsia="Arial" w:hAnsi="Arial" w:cs="Arial"/>
                  <w:color w:val="0000FF"/>
                  <w:highlight w:val="white"/>
                  <w:u w:val="single"/>
                </w:rPr>
                <w:t>puit</w:t>
              </w:r>
            </w:hyperlink>
            <w:r w:rsidRPr="00D32648">
              <w:rPr>
                <w:rFonts w:ascii="Arial" w:eastAsia="Arial" w:hAnsi="Arial" w:cs="Arial"/>
                <w:color w:val="000000"/>
                <w:highlight w:val="white"/>
              </w:rPr>
              <w:t xml:space="preserve">, </w:t>
            </w:r>
            <w:hyperlink r:id="rId43">
              <w:r w:rsidRPr="00D32648">
                <w:rPr>
                  <w:rFonts w:ascii="Arial" w:eastAsia="Arial" w:hAnsi="Arial" w:cs="Arial"/>
                  <w:color w:val="0000FF"/>
                  <w:highlight w:val="white"/>
                  <w:u w:val="single"/>
                </w:rPr>
                <w:t>maapõueressursid</w:t>
              </w:r>
            </w:hyperlink>
            <w:r w:rsidRPr="00D32648">
              <w:rPr>
                <w:rFonts w:ascii="Arial" w:eastAsia="Arial" w:hAnsi="Arial" w:cs="Arial"/>
                <w:color w:val="000000"/>
                <w:highlight w:val="white"/>
              </w:rPr>
              <w:t xml:space="preserve">, </w:t>
            </w:r>
            <w:hyperlink r:id="rId44">
              <w:r w:rsidRPr="00D32648">
                <w:rPr>
                  <w:rFonts w:ascii="Arial" w:eastAsia="Arial" w:hAnsi="Arial" w:cs="Arial"/>
                  <w:color w:val="0000FF"/>
                  <w:highlight w:val="white"/>
                  <w:u w:val="single"/>
                </w:rPr>
                <w:t>teisene toorme ja jäätmed</w:t>
              </w:r>
            </w:hyperlink>
            <w:r w:rsidRPr="00D32648">
              <w:rPr>
                <w:rFonts w:ascii="Arial" w:eastAsia="Arial" w:hAnsi="Arial" w:cs="Arial"/>
                <w:color w:val="000000"/>
                <w:highlight w:val="white"/>
              </w:rPr>
              <w:t>)</w:t>
            </w:r>
            <w:r w:rsidRPr="00D32648">
              <w:rPr>
                <w:rFonts w:ascii="Arial" w:eastAsia="Arial" w:hAnsi="Arial" w:cs="Arial"/>
                <w:b/>
                <w:color w:val="000000"/>
                <w:highlight w:val="white"/>
              </w:rPr>
              <w:t xml:space="preserve"> </w:t>
            </w:r>
          </w:p>
        </w:tc>
        <w:tc>
          <w:tcPr>
            <w:tcW w:w="63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116" w14:textId="77777777" w:rsidR="005B4C92" w:rsidRPr="00D32648" w:rsidRDefault="005B4C92">
            <w:pPr>
              <w:spacing w:after="0" w:line="240" w:lineRule="auto"/>
              <w:rPr>
                <w:rFonts w:ascii="Arial" w:eastAsia="Arial" w:hAnsi="Arial" w:cs="Arial"/>
                <w:color w:val="000000"/>
              </w:rPr>
            </w:pPr>
          </w:p>
        </w:tc>
      </w:tr>
      <w:tr w:rsidR="005B4C92" w:rsidRPr="00D32648" w14:paraId="512730E2" w14:textId="77777777">
        <w:tc>
          <w:tcPr>
            <w:tcW w:w="29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117" w14:textId="77777777" w:rsidR="005B4C92" w:rsidRPr="00D32648" w:rsidRDefault="00471C36">
            <w:pPr>
              <w:spacing w:after="0" w:line="240" w:lineRule="auto"/>
              <w:rPr>
                <w:rFonts w:ascii="Arial" w:eastAsia="Arial" w:hAnsi="Arial" w:cs="Arial"/>
                <w:b/>
                <w:color w:val="000000"/>
              </w:rPr>
            </w:pPr>
            <w:r w:rsidRPr="00D32648">
              <w:rPr>
                <w:rFonts w:ascii="Arial" w:eastAsia="Arial" w:hAnsi="Arial" w:cs="Arial"/>
                <w:b/>
                <w:color w:val="000000"/>
              </w:rPr>
              <w:t>Nutikad ja kestlikud energialahendused</w:t>
            </w:r>
          </w:p>
          <w:p w14:paraId="00000118" w14:textId="77777777" w:rsidR="005B4C92" w:rsidRPr="00D32648" w:rsidRDefault="00471C36">
            <w:pPr>
              <w:spacing w:after="0" w:line="240" w:lineRule="auto"/>
              <w:rPr>
                <w:rFonts w:ascii="Arial" w:eastAsia="Arial" w:hAnsi="Arial" w:cs="Arial"/>
                <w:sz w:val="24"/>
                <w:szCs w:val="24"/>
              </w:rPr>
            </w:pPr>
            <w:hyperlink r:id="rId45">
              <w:r w:rsidRPr="00D32648">
                <w:rPr>
                  <w:rFonts w:ascii="Arial" w:eastAsia="Arial" w:hAnsi="Arial" w:cs="Arial"/>
                  <w:color w:val="0000FF"/>
                  <w:u w:val="single"/>
                </w:rPr>
                <w:t>(vt teekaart)</w:t>
              </w:r>
            </w:hyperlink>
          </w:p>
        </w:tc>
        <w:tc>
          <w:tcPr>
            <w:tcW w:w="63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119" w14:textId="77777777" w:rsidR="005B4C92" w:rsidRPr="00D32648" w:rsidRDefault="005B4C92">
            <w:pPr>
              <w:spacing w:after="0" w:line="240" w:lineRule="auto"/>
              <w:rPr>
                <w:rFonts w:ascii="Arial" w:eastAsia="Arial" w:hAnsi="Arial" w:cs="Arial"/>
                <w:color w:val="000000"/>
              </w:rPr>
            </w:pPr>
          </w:p>
        </w:tc>
      </w:tr>
    </w:tbl>
    <w:p w14:paraId="0000011A" w14:textId="77777777" w:rsidR="005B4C92" w:rsidRPr="00D32648" w:rsidRDefault="005B4C92"/>
    <w:sectPr w:rsidR="005B4C92" w:rsidRPr="00D32648">
      <w:headerReference w:type="even" r:id="rId46"/>
      <w:headerReference w:type="default" r:id="rId47"/>
      <w:footerReference w:type="even" r:id="rId48"/>
      <w:footerReference w:type="default" r:id="rId49"/>
      <w:headerReference w:type="first" r:id="rId50"/>
      <w:footerReference w:type="first" r:id="rId51"/>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07B50" w14:textId="77777777" w:rsidR="00F81B80" w:rsidRDefault="00F81B80">
      <w:pPr>
        <w:spacing w:after="0" w:line="240" w:lineRule="auto"/>
      </w:pPr>
      <w:r>
        <w:separator/>
      </w:r>
    </w:p>
  </w:endnote>
  <w:endnote w:type="continuationSeparator" w:id="0">
    <w:p w14:paraId="1F3BE0DA" w14:textId="77777777" w:rsidR="00F81B80" w:rsidRDefault="00F81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2" w14:textId="77777777" w:rsidR="005B4C92" w:rsidRDefault="005B4C92">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4" w14:textId="77777777" w:rsidR="005B4C92" w:rsidRDefault="005B4C92">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3" w14:textId="77777777" w:rsidR="005B4C92" w:rsidRDefault="005B4C92">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381E6" w14:textId="77777777" w:rsidR="00F81B80" w:rsidRDefault="00F81B80">
      <w:pPr>
        <w:spacing w:after="0" w:line="240" w:lineRule="auto"/>
      </w:pPr>
      <w:r>
        <w:separator/>
      </w:r>
    </w:p>
  </w:footnote>
  <w:footnote w:type="continuationSeparator" w:id="0">
    <w:p w14:paraId="52338924" w14:textId="77777777" w:rsidR="00F81B80" w:rsidRDefault="00F81B80">
      <w:pPr>
        <w:spacing w:after="0" w:line="240" w:lineRule="auto"/>
      </w:pPr>
      <w:r>
        <w:continuationSeparator/>
      </w:r>
    </w:p>
  </w:footnote>
  <w:footnote w:id="1">
    <w:p w14:paraId="2D8FC413" w14:textId="77777777" w:rsidR="004252C4" w:rsidRDefault="004252C4" w:rsidP="004252C4">
      <w:pPr>
        <w:pStyle w:val="FootnoteText"/>
      </w:pPr>
      <w:r>
        <w:rPr>
          <w:rStyle w:val="FootnoteReference"/>
        </w:rPr>
        <w:footnoteRef/>
      </w:r>
      <w:r>
        <w:t xml:space="preserve"> Digitalisation in the Water Sector. Recommendations for Policy Developments at EU Level. European Research Executive Agency (REA) Horizon 2020 </w:t>
      </w:r>
      <w:hyperlink r:id="rId1" w:history="1">
        <w:r w:rsidRPr="00AA7E11">
          <w:rPr>
            <w:rStyle w:val="Hyperlink"/>
          </w:rPr>
          <w:t>https://op.europa.eu/en/publication-detail/-/publication/6eb837b2-54df-11ed-92ed-01aa75ed71a1/language-en</w:t>
        </w:r>
      </w:hyperlink>
      <w:r>
        <w:t xml:space="preserve"> </w:t>
      </w:r>
    </w:p>
  </w:footnote>
  <w:footnote w:id="2">
    <w:p w14:paraId="0000011B" w14:textId="77777777" w:rsidR="005B4C92" w:rsidRDefault="00471C36">
      <w:pPr>
        <w:pBdr>
          <w:top w:val="nil"/>
          <w:left w:val="nil"/>
          <w:bottom w:val="nil"/>
          <w:right w:val="nil"/>
          <w:between w:val="nil"/>
        </w:pBdr>
        <w:spacing w:after="0" w:line="240" w:lineRule="auto"/>
        <w:rPr>
          <w:rFonts w:ascii="Arial" w:eastAsia="Arial" w:hAnsi="Arial" w:cs="Arial"/>
          <w:color w:val="000000"/>
          <w:sz w:val="18"/>
          <w:szCs w:val="18"/>
        </w:rPr>
      </w:pPr>
      <w:r>
        <w:rPr>
          <w:rStyle w:val="FootnoteReference"/>
        </w:rPr>
        <w:footnoteRef/>
      </w:r>
      <w:r>
        <w:rPr>
          <w:rFonts w:ascii="Arial" w:eastAsia="Arial" w:hAnsi="Arial" w:cs="Arial"/>
          <w:color w:val="000000"/>
          <w:sz w:val="18"/>
          <w:szCs w:val="18"/>
        </w:rPr>
        <w:t xml:space="preserve"> </w:t>
      </w:r>
      <w:r>
        <w:rPr>
          <w:rFonts w:ascii="Arial" w:eastAsia="Arial" w:hAnsi="Arial" w:cs="Arial"/>
          <w:b/>
          <w:color w:val="000000"/>
          <w:sz w:val="18"/>
          <w:szCs w:val="18"/>
        </w:rPr>
        <w:t>Innovatsioon</w:t>
      </w:r>
      <w:r>
        <w:rPr>
          <w:rFonts w:ascii="Arial" w:eastAsia="Arial" w:hAnsi="Arial" w:cs="Arial"/>
          <w:color w:val="000000"/>
          <w:sz w:val="18"/>
          <w:szCs w:val="18"/>
        </w:rPr>
        <w:t xml:space="preserve"> on uus või täiustatud toode või protsess (või nende kombinatsioon), mis erineb märkimisväärselt tegija varasematest toodetest või protsessidest ja mis on potentsiaalsetele kasutajatele kättesaadavaks tehtud või tegija poolt kasutusele võetud (protsess).</w:t>
      </w:r>
    </w:p>
    <w:p w14:paraId="0000011C" w14:textId="77777777" w:rsidR="005B4C92" w:rsidRDefault="00471C36">
      <w:pPr>
        <w:pBdr>
          <w:top w:val="nil"/>
          <w:left w:val="nil"/>
          <w:bottom w:val="nil"/>
          <w:right w:val="nil"/>
          <w:between w:val="nil"/>
        </w:pBdr>
        <w:spacing w:after="0" w:line="240" w:lineRule="auto"/>
        <w:rPr>
          <w:color w:val="000000"/>
          <w:sz w:val="20"/>
          <w:szCs w:val="20"/>
        </w:rPr>
      </w:pPr>
      <w:r>
        <w:rPr>
          <w:rFonts w:ascii="Arial" w:eastAsia="Arial" w:hAnsi="Arial" w:cs="Arial"/>
          <w:b/>
          <w:color w:val="000000"/>
          <w:sz w:val="18"/>
          <w:szCs w:val="18"/>
        </w:rPr>
        <w:t>Teadus- ja arendustegevus</w:t>
      </w:r>
      <w:r>
        <w:rPr>
          <w:rFonts w:ascii="Arial" w:eastAsia="Arial" w:hAnsi="Arial" w:cs="Arial"/>
          <w:color w:val="000000"/>
          <w:sz w:val="18"/>
          <w:szCs w:val="18"/>
        </w:rPr>
        <w:t xml:space="preserve"> on uudne, loominguline, ettemääramatu tulemusega, süstemaatiline ning ülekantav ja/või korratav uurimistöö, mille eesmärk on saada uusi teadmisi ning leida neile uusi rakendusalasid.</w:t>
      </w:r>
    </w:p>
  </w:footnote>
  <w:footnote w:id="3">
    <w:p w14:paraId="01193FE3" w14:textId="5C03C15C" w:rsidR="001E04B9" w:rsidRDefault="001E04B9">
      <w:pPr>
        <w:pStyle w:val="FootnoteText"/>
      </w:pPr>
      <w:r>
        <w:rPr>
          <w:rStyle w:val="FootnoteReference"/>
        </w:rPr>
        <w:footnoteRef/>
      </w:r>
      <w:r>
        <w:t xml:space="preserve"> </w:t>
      </w:r>
      <w:hyperlink r:id="rId2" w:history="1">
        <w:r w:rsidRPr="00BC6DE4">
          <w:rPr>
            <w:rStyle w:val="Hyperlink"/>
          </w:rPr>
          <w:t>https://smartwatermagazine.com/news/idrica/how-does-digital-transformation-reduce-costs-water-industry</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0" w14:textId="77777777" w:rsidR="005B4C92" w:rsidRDefault="005B4C92">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1D" w14:textId="77777777" w:rsidR="005B4C92" w:rsidRDefault="00471C36">
    <w:pPr>
      <w:pBdr>
        <w:top w:val="nil"/>
        <w:left w:val="nil"/>
        <w:bottom w:val="nil"/>
        <w:right w:val="nil"/>
        <w:between w:val="nil"/>
      </w:pBdr>
      <w:tabs>
        <w:tab w:val="center" w:pos="4536"/>
        <w:tab w:val="right" w:pos="9072"/>
      </w:tabs>
      <w:spacing w:after="0" w:line="240" w:lineRule="auto"/>
      <w:rPr>
        <w:color w:val="000000"/>
        <w:sz w:val="18"/>
        <w:szCs w:val="18"/>
      </w:rPr>
    </w:pPr>
    <w:r>
      <w:rPr>
        <w:color w:val="000000"/>
        <w:sz w:val="18"/>
        <w:szCs w:val="18"/>
      </w:rPr>
      <w:t>Riigikantselei 2023</w:t>
    </w:r>
    <w:r>
      <w:rPr>
        <w:noProof/>
      </w:rPr>
      <w:drawing>
        <wp:anchor distT="0" distB="0" distL="0" distR="0" simplePos="0" relativeHeight="251658240" behindDoc="1" locked="0" layoutInCell="1" hidden="0" allowOverlap="1" wp14:anchorId="33C132E8" wp14:editId="15CAB517">
          <wp:simplePos x="0" y="0"/>
          <wp:positionH relativeFrom="column">
            <wp:posOffset>4824730</wp:posOffset>
          </wp:positionH>
          <wp:positionV relativeFrom="paragraph">
            <wp:posOffset>-163829</wp:posOffset>
          </wp:positionV>
          <wp:extent cx="1336002" cy="776537"/>
          <wp:effectExtent l="0" t="0" r="0" b="0"/>
          <wp:wrapNone/>
          <wp:docPr id="7" name="image1.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10;&#10;Description automatically generated"/>
                  <pic:cNvPicPr preferRelativeResize="0"/>
                </pic:nvPicPr>
                <pic:blipFill>
                  <a:blip r:embed="rId1"/>
                  <a:srcRect/>
                  <a:stretch>
                    <a:fillRect/>
                  </a:stretch>
                </pic:blipFill>
                <pic:spPr>
                  <a:xfrm>
                    <a:off x="0" y="0"/>
                    <a:ext cx="1336002" cy="776537"/>
                  </a:xfrm>
                  <a:prstGeom prst="rect">
                    <a:avLst/>
                  </a:prstGeom>
                  <a:ln/>
                </pic:spPr>
              </pic:pic>
            </a:graphicData>
          </a:graphic>
        </wp:anchor>
      </w:drawing>
    </w:r>
  </w:p>
  <w:p w14:paraId="0000011E" w14:textId="77777777" w:rsidR="005B4C92" w:rsidRDefault="00471C36">
    <w:pPr>
      <w:pBdr>
        <w:top w:val="nil"/>
        <w:left w:val="nil"/>
        <w:bottom w:val="nil"/>
        <w:right w:val="nil"/>
        <w:between w:val="nil"/>
      </w:pBdr>
      <w:tabs>
        <w:tab w:val="center" w:pos="4536"/>
        <w:tab w:val="right" w:pos="9072"/>
      </w:tabs>
      <w:spacing w:after="0" w:line="240" w:lineRule="auto"/>
      <w:rPr>
        <w:color w:val="000000"/>
        <w:sz w:val="18"/>
        <w:szCs w:val="18"/>
      </w:rPr>
    </w:pPr>
    <w:r>
      <w:rPr>
        <w:color w:val="000000"/>
        <w:sz w:val="18"/>
        <w:szCs w:val="18"/>
      </w:rPr>
      <w:t xml:space="preserve">ASUTUSESISESEKS KASUTAMISEKS </w:t>
    </w:r>
  </w:p>
  <w:p w14:paraId="0000011F" w14:textId="77777777" w:rsidR="005B4C92" w:rsidRDefault="00471C36">
    <w:pPr>
      <w:pBdr>
        <w:top w:val="nil"/>
        <w:left w:val="nil"/>
        <w:bottom w:val="nil"/>
        <w:right w:val="nil"/>
        <w:between w:val="nil"/>
      </w:pBdr>
      <w:tabs>
        <w:tab w:val="center" w:pos="4536"/>
        <w:tab w:val="right" w:pos="9072"/>
      </w:tabs>
      <w:spacing w:after="0" w:line="240" w:lineRule="auto"/>
      <w:rPr>
        <w:color w:val="000000"/>
        <w:sz w:val="18"/>
        <w:szCs w:val="18"/>
      </w:rPr>
    </w:pPr>
    <w:r>
      <w:rPr>
        <w:color w:val="000000"/>
        <w:sz w:val="18"/>
        <w:szCs w:val="18"/>
      </w:rPr>
      <w:t>Alus: AvTS § 35 lg 2 p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1" w14:textId="77777777" w:rsidR="005B4C92" w:rsidRDefault="005B4C92">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3845"/>
    <w:multiLevelType w:val="multilevel"/>
    <w:tmpl w:val="D7708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13261C"/>
    <w:multiLevelType w:val="multilevel"/>
    <w:tmpl w:val="5BEA9A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AE108A5"/>
    <w:multiLevelType w:val="multilevel"/>
    <w:tmpl w:val="9FFAB4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1295DC2"/>
    <w:multiLevelType w:val="multilevel"/>
    <w:tmpl w:val="5CE092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32B579AF"/>
    <w:multiLevelType w:val="multilevel"/>
    <w:tmpl w:val="1B26F8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2422A8B"/>
    <w:multiLevelType w:val="multilevel"/>
    <w:tmpl w:val="A0869B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57774668"/>
    <w:multiLevelType w:val="hybridMultilevel"/>
    <w:tmpl w:val="AF2CAF4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5F76006E"/>
    <w:multiLevelType w:val="multilevel"/>
    <w:tmpl w:val="609CBB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6E53E17"/>
    <w:multiLevelType w:val="multilevel"/>
    <w:tmpl w:val="6E44C1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65740555">
    <w:abstractNumId w:val="1"/>
  </w:num>
  <w:num w:numId="2" w16cid:durableId="859244665">
    <w:abstractNumId w:val="4"/>
  </w:num>
  <w:num w:numId="3" w16cid:durableId="726731639">
    <w:abstractNumId w:val="3"/>
  </w:num>
  <w:num w:numId="4" w16cid:durableId="327826653">
    <w:abstractNumId w:val="8"/>
  </w:num>
  <w:num w:numId="5" w16cid:durableId="36778891">
    <w:abstractNumId w:val="7"/>
  </w:num>
  <w:num w:numId="6" w16cid:durableId="1283851584">
    <w:abstractNumId w:val="0"/>
  </w:num>
  <w:num w:numId="7" w16cid:durableId="161433431">
    <w:abstractNumId w:val="5"/>
  </w:num>
  <w:num w:numId="8" w16cid:durableId="1007486176">
    <w:abstractNumId w:val="2"/>
  </w:num>
  <w:num w:numId="9" w16cid:durableId="3708116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C92"/>
    <w:rsid w:val="00006C75"/>
    <w:rsid w:val="00012E8E"/>
    <w:rsid w:val="000207DA"/>
    <w:rsid w:val="00021B9A"/>
    <w:rsid w:val="00026A25"/>
    <w:rsid w:val="00055F31"/>
    <w:rsid w:val="00064411"/>
    <w:rsid w:val="000E6C34"/>
    <w:rsid w:val="000F43A2"/>
    <w:rsid w:val="00100979"/>
    <w:rsid w:val="0010563D"/>
    <w:rsid w:val="00125243"/>
    <w:rsid w:val="001367BA"/>
    <w:rsid w:val="001553C1"/>
    <w:rsid w:val="00164577"/>
    <w:rsid w:val="001813C0"/>
    <w:rsid w:val="001B17B9"/>
    <w:rsid w:val="001C6FC9"/>
    <w:rsid w:val="001C7D75"/>
    <w:rsid w:val="001D626D"/>
    <w:rsid w:val="001D7943"/>
    <w:rsid w:val="001E04B9"/>
    <w:rsid w:val="001F600A"/>
    <w:rsid w:val="002163E7"/>
    <w:rsid w:val="002232D2"/>
    <w:rsid w:val="00224A1D"/>
    <w:rsid w:val="0024057E"/>
    <w:rsid w:val="00250E30"/>
    <w:rsid w:val="002B729B"/>
    <w:rsid w:val="002C48CB"/>
    <w:rsid w:val="002F404D"/>
    <w:rsid w:val="00301EA7"/>
    <w:rsid w:val="003022A0"/>
    <w:rsid w:val="00304A37"/>
    <w:rsid w:val="00362095"/>
    <w:rsid w:val="00374D5D"/>
    <w:rsid w:val="003C0CD4"/>
    <w:rsid w:val="003D60C7"/>
    <w:rsid w:val="00415ABC"/>
    <w:rsid w:val="00417DD9"/>
    <w:rsid w:val="004252C4"/>
    <w:rsid w:val="00431921"/>
    <w:rsid w:val="004362B4"/>
    <w:rsid w:val="00440E53"/>
    <w:rsid w:val="00471C36"/>
    <w:rsid w:val="004739DC"/>
    <w:rsid w:val="004B6565"/>
    <w:rsid w:val="004C0760"/>
    <w:rsid w:val="004D04E8"/>
    <w:rsid w:val="004E1BFC"/>
    <w:rsid w:val="004E54C6"/>
    <w:rsid w:val="004F45DA"/>
    <w:rsid w:val="004F6225"/>
    <w:rsid w:val="004F7FAD"/>
    <w:rsid w:val="005565C2"/>
    <w:rsid w:val="005805A2"/>
    <w:rsid w:val="005B2782"/>
    <w:rsid w:val="005B4C92"/>
    <w:rsid w:val="005B54F6"/>
    <w:rsid w:val="005C08FD"/>
    <w:rsid w:val="005D5BC3"/>
    <w:rsid w:val="005D5FBA"/>
    <w:rsid w:val="005E307E"/>
    <w:rsid w:val="00605FD3"/>
    <w:rsid w:val="00656AB1"/>
    <w:rsid w:val="006671B5"/>
    <w:rsid w:val="00682C3B"/>
    <w:rsid w:val="006864BD"/>
    <w:rsid w:val="006C3D93"/>
    <w:rsid w:val="006D7417"/>
    <w:rsid w:val="00711219"/>
    <w:rsid w:val="0072220C"/>
    <w:rsid w:val="0072419D"/>
    <w:rsid w:val="007466F0"/>
    <w:rsid w:val="00760D7E"/>
    <w:rsid w:val="007718F6"/>
    <w:rsid w:val="00772BD8"/>
    <w:rsid w:val="007A1AC4"/>
    <w:rsid w:val="007C1AF4"/>
    <w:rsid w:val="007D023A"/>
    <w:rsid w:val="007E6586"/>
    <w:rsid w:val="00800314"/>
    <w:rsid w:val="00826638"/>
    <w:rsid w:val="00876EE1"/>
    <w:rsid w:val="00896A0C"/>
    <w:rsid w:val="008C10EE"/>
    <w:rsid w:val="008C409B"/>
    <w:rsid w:val="008C462C"/>
    <w:rsid w:val="008C5D3C"/>
    <w:rsid w:val="008C5DD9"/>
    <w:rsid w:val="008C78C9"/>
    <w:rsid w:val="008E410A"/>
    <w:rsid w:val="008F4710"/>
    <w:rsid w:val="00903E7C"/>
    <w:rsid w:val="009272C1"/>
    <w:rsid w:val="009429A6"/>
    <w:rsid w:val="009438C9"/>
    <w:rsid w:val="009736F6"/>
    <w:rsid w:val="00986A79"/>
    <w:rsid w:val="009A70E6"/>
    <w:rsid w:val="009B2E54"/>
    <w:rsid w:val="009C150E"/>
    <w:rsid w:val="009C4FDC"/>
    <w:rsid w:val="009D515E"/>
    <w:rsid w:val="009F1B18"/>
    <w:rsid w:val="00A30410"/>
    <w:rsid w:val="00A31840"/>
    <w:rsid w:val="00A86FF5"/>
    <w:rsid w:val="00A94A3F"/>
    <w:rsid w:val="00AA3C9A"/>
    <w:rsid w:val="00AB1CD9"/>
    <w:rsid w:val="00AC57E1"/>
    <w:rsid w:val="00AD4E6B"/>
    <w:rsid w:val="00AE3614"/>
    <w:rsid w:val="00AF4E87"/>
    <w:rsid w:val="00B539EA"/>
    <w:rsid w:val="00B55ACE"/>
    <w:rsid w:val="00B6710E"/>
    <w:rsid w:val="00BA7743"/>
    <w:rsid w:val="00BC1656"/>
    <w:rsid w:val="00BC5088"/>
    <w:rsid w:val="00BC7C43"/>
    <w:rsid w:val="00BD0E95"/>
    <w:rsid w:val="00BD3FF2"/>
    <w:rsid w:val="00BD5182"/>
    <w:rsid w:val="00C07DB0"/>
    <w:rsid w:val="00C12909"/>
    <w:rsid w:val="00C14231"/>
    <w:rsid w:val="00C962E2"/>
    <w:rsid w:val="00CB576A"/>
    <w:rsid w:val="00CB57A7"/>
    <w:rsid w:val="00CE6077"/>
    <w:rsid w:val="00D0494B"/>
    <w:rsid w:val="00D05E42"/>
    <w:rsid w:val="00D234BD"/>
    <w:rsid w:val="00D32648"/>
    <w:rsid w:val="00D650D0"/>
    <w:rsid w:val="00D71E75"/>
    <w:rsid w:val="00D74CE5"/>
    <w:rsid w:val="00D82D1D"/>
    <w:rsid w:val="00D83E88"/>
    <w:rsid w:val="00D84028"/>
    <w:rsid w:val="00DD6048"/>
    <w:rsid w:val="00E00A01"/>
    <w:rsid w:val="00E0526F"/>
    <w:rsid w:val="00E161A9"/>
    <w:rsid w:val="00E51EFE"/>
    <w:rsid w:val="00E545AE"/>
    <w:rsid w:val="00E86AC0"/>
    <w:rsid w:val="00EB0301"/>
    <w:rsid w:val="00EC4C77"/>
    <w:rsid w:val="00ED5937"/>
    <w:rsid w:val="00F13202"/>
    <w:rsid w:val="00F2385D"/>
    <w:rsid w:val="00F37D1B"/>
    <w:rsid w:val="00F451D5"/>
    <w:rsid w:val="00F46FBC"/>
    <w:rsid w:val="00F52EB7"/>
    <w:rsid w:val="00F64602"/>
    <w:rsid w:val="00F64CA2"/>
    <w:rsid w:val="00F774ED"/>
    <w:rsid w:val="00F81B80"/>
    <w:rsid w:val="00F8526D"/>
    <w:rsid w:val="00F900D7"/>
    <w:rsid w:val="00F90708"/>
    <w:rsid w:val="00FB0F10"/>
    <w:rsid w:val="00FC35F5"/>
    <w:rsid w:val="00FF2A27"/>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4BC12"/>
  <w15:docId w15:val="{3F53CAC2-B3D5-4564-A5D0-7038DD840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0439A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439A9"/>
    <w:rPr>
      <w:color w:val="0000FF"/>
      <w:u w:val="single"/>
    </w:rPr>
  </w:style>
  <w:style w:type="paragraph" w:styleId="Header">
    <w:name w:val="header"/>
    <w:basedOn w:val="Normal"/>
    <w:link w:val="HeaderChar"/>
    <w:uiPriority w:val="99"/>
    <w:unhideWhenUsed/>
    <w:rsid w:val="000439A9"/>
    <w:pPr>
      <w:tabs>
        <w:tab w:val="center" w:pos="4536"/>
        <w:tab w:val="right" w:pos="9072"/>
      </w:tabs>
      <w:spacing w:after="0" w:line="240" w:lineRule="auto"/>
    </w:pPr>
  </w:style>
  <w:style w:type="character" w:customStyle="1" w:styleId="HeaderChar">
    <w:name w:val="Header Char"/>
    <w:basedOn w:val="DefaultParagraphFont"/>
    <w:link w:val="Header"/>
    <w:uiPriority w:val="99"/>
    <w:rsid w:val="000439A9"/>
  </w:style>
  <w:style w:type="paragraph" w:styleId="Footer">
    <w:name w:val="footer"/>
    <w:basedOn w:val="Normal"/>
    <w:link w:val="FooterChar"/>
    <w:uiPriority w:val="99"/>
    <w:unhideWhenUsed/>
    <w:rsid w:val="000439A9"/>
    <w:pPr>
      <w:tabs>
        <w:tab w:val="center" w:pos="4536"/>
        <w:tab w:val="right" w:pos="9072"/>
      </w:tabs>
      <w:spacing w:after="0" w:line="240" w:lineRule="auto"/>
    </w:pPr>
  </w:style>
  <w:style w:type="character" w:customStyle="1" w:styleId="FooterChar">
    <w:name w:val="Footer Char"/>
    <w:basedOn w:val="DefaultParagraphFont"/>
    <w:link w:val="Footer"/>
    <w:uiPriority w:val="99"/>
    <w:rsid w:val="000439A9"/>
  </w:style>
  <w:style w:type="character" w:styleId="UnresolvedMention">
    <w:name w:val="Unresolved Mention"/>
    <w:basedOn w:val="DefaultParagraphFont"/>
    <w:uiPriority w:val="99"/>
    <w:semiHidden/>
    <w:unhideWhenUsed/>
    <w:rsid w:val="00224E82"/>
    <w:rPr>
      <w:color w:val="605E5C"/>
      <w:shd w:val="clear" w:color="auto" w:fill="E1DFDD"/>
    </w:rPr>
  </w:style>
  <w:style w:type="character" w:styleId="CommentReference">
    <w:name w:val="annotation reference"/>
    <w:basedOn w:val="DefaultParagraphFont"/>
    <w:uiPriority w:val="99"/>
    <w:semiHidden/>
    <w:unhideWhenUsed/>
    <w:rsid w:val="00720F56"/>
    <w:rPr>
      <w:sz w:val="16"/>
      <w:szCs w:val="16"/>
    </w:rPr>
  </w:style>
  <w:style w:type="paragraph" w:styleId="CommentText">
    <w:name w:val="annotation text"/>
    <w:basedOn w:val="Normal"/>
    <w:link w:val="CommentTextChar"/>
    <w:uiPriority w:val="99"/>
    <w:unhideWhenUsed/>
    <w:rsid w:val="00720F56"/>
    <w:pPr>
      <w:spacing w:line="240" w:lineRule="auto"/>
    </w:pPr>
    <w:rPr>
      <w:sz w:val="20"/>
      <w:szCs w:val="20"/>
    </w:rPr>
  </w:style>
  <w:style w:type="character" w:customStyle="1" w:styleId="CommentTextChar">
    <w:name w:val="Comment Text Char"/>
    <w:basedOn w:val="DefaultParagraphFont"/>
    <w:link w:val="CommentText"/>
    <w:uiPriority w:val="99"/>
    <w:rsid w:val="00720F56"/>
    <w:rPr>
      <w:sz w:val="20"/>
      <w:szCs w:val="20"/>
    </w:rPr>
  </w:style>
  <w:style w:type="paragraph" w:styleId="CommentSubject">
    <w:name w:val="annotation subject"/>
    <w:basedOn w:val="CommentText"/>
    <w:next w:val="CommentText"/>
    <w:link w:val="CommentSubjectChar"/>
    <w:uiPriority w:val="99"/>
    <w:semiHidden/>
    <w:unhideWhenUsed/>
    <w:rsid w:val="00720F56"/>
    <w:rPr>
      <w:b/>
      <w:bCs/>
    </w:rPr>
  </w:style>
  <w:style w:type="character" w:customStyle="1" w:styleId="CommentSubjectChar">
    <w:name w:val="Comment Subject Char"/>
    <w:basedOn w:val="CommentTextChar"/>
    <w:link w:val="CommentSubject"/>
    <w:uiPriority w:val="99"/>
    <w:semiHidden/>
    <w:rsid w:val="00720F56"/>
    <w:rPr>
      <w:b/>
      <w:bCs/>
      <w:sz w:val="20"/>
      <w:szCs w:val="20"/>
    </w:rPr>
  </w:style>
  <w:style w:type="character" w:styleId="FollowedHyperlink">
    <w:name w:val="FollowedHyperlink"/>
    <w:basedOn w:val="DefaultParagraphFont"/>
    <w:uiPriority w:val="99"/>
    <w:semiHidden/>
    <w:unhideWhenUsed/>
    <w:rsid w:val="0011404B"/>
    <w:rPr>
      <w:color w:val="954F72" w:themeColor="followedHyperlink"/>
      <w:u w:val="single"/>
    </w:rPr>
  </w:style>
  <w:style w:type="paragraph" w:styleId="ListParagraph">
    <w:name w:val="List Paragraph"/>
    <w:basedOn w:val="Normal"/>
    <w:uiPriority w:val="34"/>
    <w:qFormat/>
    <w:rsid w:val="00DC0D74"/>
    <w:pPr>
      <w:ind w:left="720"/>
      <w:contextualSpacing/>
    </w:pPr>
  </w:style>
  <w:style w:type="paragraph" w:styleId="FootnoteText">
    <w:name w:val="footnote text"/>
    <w:basedOn w:val="Normal"/>
    <w:link w:val="FootnoteTextChar"/>
    <w:uiPriority w:val="99"/>
    <w:semiHidden/>
    <w:unhideWhenUsed/>
    <w:rsid w:val="00CD51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51D2"/>
    <w:rPr>
      <w:sz w:val="20"/>
      <w:szCs w:val="20"/>
    </w:rPr>
  </w:style>
  <w:style w:type="character" w:styleId="FootnoteReference">
    <w:name w:val="footnote reference"/>
    <w:basedOn w:val="DefaultParagraphFont"/>
    <w:uiPriority w:val="99"/>
    <w:semiHidden/>
    <w:unhideWhenUsed/>
    <w:rsid w:val="00CD51D2"/>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paragraph" w:styleId="Revision">
    <w:name w:val="Revision"/>
    <w:hidden/>
    <w:uiPriority w:val="99"/>
    <w:semiHidden/>
    <w:rsid w:val="004739DC"/>
    <w:pPr>
      <w:spacing w:after="0" w:line="240" w:lineRule="auto"/>
    </w:pPr>
  </w:style>
  <w:style w:type="paragraph" w:styleId="BalloonText">
    <w:name w:val="Balloon Text"/>
    <w:basedOn w:val="Normal"/>
    <w:link w:val="BalloonTextChar"/>
    <w:uiPriority w:val="99"/>
    <w:semiHidden/>
    <w:unhideWhenUsed/>
    <w:rsid w:val="00D326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648"/>
    <w:rPr>
      <w:rFonts w:ascii="Segoe UI" w:hAnsi="Segoe UI" w:cs="Segoe UI"/>
      <w:sz w:val="18"/>
      <w:szCs w:val="18"/>
    </w:rPr>
  </w:style>
  <w:style w:type="character" w:customStyle="1" w:styleId="cf01">
    <w:name w:val="cf01"/>
    <w:basedOn w:val="DefaultParagraphFont"/>
    <w:rsid w:val="005D5BC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8" Type="http://schemas.openxmlformats.org/officeDocument/2006/relationships/image" Target="media/image2.jpg"/><Relationship Id="rId26" Type="http://schemas.openxmlformats.org/officeDocument/2006/relationships/hyperlink" Target="mailto:katrin@evv.ee" TargetMode="External"/><Relationship Id="rId39" Type="http://schemas.openxmlformats.org/officeDocument/2006/relationships/hyperlink" Target="https://www.hm.ee/sites/default/files/documents/2023-02/Lisa%202.%20Digilahendused%20igas%20eluvaldkonnas_0.pdf" TargetMode="External"/><Relationship Id="rId21" Type="http://schemas.openxmlformats.org/officeDocument/2006/relationships/image" Target="media/image3.jpg"/><Relationship Id="rId34" Type="http://schemas.openxmlformats.org/officeDocument/2006/relationships/hyperlink" Target="mailto:sulev.tokke@keskkonnaamet.ee" TargetMode="External"/><Relationship Id="rId42" Type="http://schemas.openxmlformats.org/officeDocument/2006/relationships/hyperlink" Target="https://www.hm.ee/sites/default/files/documents/2023-02/Lisa%205.%20Kohalike%20ressursside%20v%C3%A4%C3%A4rindamine%20(puit).pdf"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mailto:hannes.niinepuu@alutagusehaldus.e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5.png"/><Relationship Id="rId32" Type="http://schemas.openxmlformats.org/officeDocument/2006/relationships/hyperlink" Target="mailto:tauno.vohmar@alutagusevald.ee" TargetMode="External"/><Relationship Id="rId37" Type="http://schemas.openxmlformats.org/officeDocument/2006/relationships/hyperlink" Target="mailto:martin.sepp@terviseamet.ee" TargetMode="External"/><Relationship Id="rId40" Type="http://schemas.openxmlformats.org/officeDocument/2006/relationships/hyperlink" Target="https://www.hm.ee/sites/default/files/documents/2023-02/Lisa%203.%20Tervisetehnoloogiad-%20ja%20teenused.pdf" TargetMode="External"/><Relationship Id="rId45" Type="http://schemas.openxmlformats.org/officeDocument/2006/relationships/hyperlink" Target="https://hm.ee/sites/default/files/documents/2023-02/Lisa%208.%20Nutikad%20ja%20kestlikud%20energialahendused.pdf" TargetMode="External"/><Relationship Id="rId53" Type="http://schemas.openxmlformats.org/officeDocument/2006/relationships/theme" Target="theme/theme1.xml"/><Relationship Id="rId5" Type="http://schemas.openxmlformats.org/officeDocument/2006/relationships/settings" Target="settings.xml"/><Relationship Id="rId23" Type="http://schemas.openxmlformats.org/officeDocument/2006/relationships/image" Target="media/image4.png"/><Relationship Id="rId28" Type="http://schemas.openxmlformats.org/officeDocument/2006/relationships/hyperlink" Target="mailto:pille@viimsivesi.ee" TargetMode="External"/><Relationship Id="rId36" Type="http://schemas.openxmlformats.org/officeDocument/2006/relationships/hyperlink" Target="mailto:marika.korka@stat.ee" TargetMode="External"/><Relationship Id="rId49" Type="http://schemas.openxmlformats.org/officeDocument/2006/relationships/footer" Target="footer2.xml"/><Relationship Id="rId10" Type="http://schemas.openxmlformats.org/officeDocument/2006/relationships/hyperlink" Target="https://valitsus.ee/strateegia-eesti-2035-arengukavad-ja-planeering/strateegia/aluspohimotted-ja-sihid" TargetMode="External"/><Relationship Id="rId31" Type="http://schemas.openxmlformats.org/officeDocument/2006/relationships/hyperlink" Target="mailto:alar.mik@viimsivv.ee" TargetMode="External"/><Relationship Id="rId44" Type="http://schemas.openxmlformats.org/officeDocument/2006/relationships/hyperlink" Target="https://www.hm.ee/sites/default/files/documents/2023-02/Lisa%207.%20Kohalike%20ressursside%20v%C3%A4%C3%A4rindamine%20(teisene%20toore%20ja%20j%C3%A4%C3%A4tmed).pdf" TargetMode="Externa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riigikantselei.ee/avaliku-sektori-innovatsioon" TargetMode="External"/><Relationship Id="rId22" Type="http://schemas.openxmlformats.org/officeDocument/2006/relationships/image" Target="media/image2.png"/><Relationship Id="rId27" Type="http://schemas.openxmlformats.org/officeDocument/2006/relationships/hyperlink" Target="mailto:maris@evv.ee" TargetMode="External"/><Relationship Id="rId30" Type="http://schemas.openxmlformats.org/officeDocument/2006/relationships/hyperlink" Target="mailto:kullo.laos@elva.ee" TargetMode="External"/><Relationship Id="rId35" Type="http://schemas.openxmlformats.org/officeDocument/2006/relationships/hyperlink" Target="mailto:helen.barnd&#245;k@kliimaministeerium.ee" TargetMode="External"/><Relationship Id="rId43" Type="http://schemas.openxmlformats.org/officeDocument/2006/relationships/hyperlink" Target="https://www.hm.ee/sites/default/files/documents/2023-02/Lisa%206.%20Kohalike%20ressursside%20v%C3%A4%C3%A4rindamine%20(maap%C3%B5uressursid).pdf" TargetMode="External"/><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footer" Target="footer3.xml"/><Relationship Id="rId3" Type="http://schemas.openxmlformats.org/officeDocument/2006/relationships/numbering" Target="numbering.xml"/><Relationship Id="rId17" Type="http://schemas.openxmlformats.org/officeDocument/2006/relationships/hyperlink" Target="http://dx.doi.org/10.1080/1573062X.2023.2273535" TargetMode="External"/><Relationship Id="rId25" Type="http://schemas.openxmlformats.org/officeDocument/2006/relationships/hyperlink" Target="https://evel.ee/wp-content/uploads/2018/10/Andmemudeli_seletuskiri_25052018.pdf" TargetMode="External"/><Relationship Id="rId33" Type="http://schemas.openxmlformats.org/officeDocument/2006/relationships/hyperlink" Target="mailto:kertu.saul@konkurentsiamet.ee" TargetMode="External"/><Relationship Id="rId38" Type="http://schemas.openxmlformats.org/officeDocument/2006/relationships/hyperlink" Target="https://www.hm.ee/korgharidus-ja-teadus/teadus-ja-arendustegevus/taie-fookusvaldkonnad" TargetMode="External"/><Relationship Id="rId46" Type="http://schemas.openxmlformats.org/officeDocument/2006/relationships/header" Target="header1.xml"/><Relationship Id="rId20" Type="http://schemas.openxmlformats.org/officeDocument/2006/relationships/image" Target="media/image6.png"/><Relationship Id="rId41" Type="http://schemas.openxmlformats.org/officeDocument/2006/relationships/hyperlink" Target="https://www.hm.ee/sites/default/files/documents/2023-02/Lisa%204.%20Kohalike%20ressursside%20v%C3%A4%C3%A4rindamine%20(toit).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martwatermagazine.com/news/idrica/how-does-digital-transformation-reduce-costs-water-industry" TargetMode="External"/><Relationship Id="rId1" Type="http://schemas.openxmlformats.org/officeDocument/2006/relationships/hyperlink" Target="https://op.europa.eu/en/publication-detail/-/publication/6eb837b2-54df-11ed-92ed-01aa75ed71a1/language-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y+dNHkpoJj11dvs+rvFgZVyenQ==">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D6EB8EF-EBF1-409D-A299-84F9A80B8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18</Pages>
  <Words>7093</Words>
  <Characters>41142</Characters>
  <Application>Microsoft Office Word</Application>
  <DocSecurity>0</DocSecurity>
  <Lines>342</Lines>
  <Paragraphs>96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48139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Jürgenson</dc:creator>
  <cp:lastModifiedBy>Maarja Küttä</cp:lastModifiedBy>
  <cp:revision>14</cp:revision>
  <dcterms:created xsi:type="dcterms:W3CDTF">2025-09-22T10:41:00Z</dcterms:created>
  <dcterms:modified xsi:type="dcterms:W3CDTF">2025-10-03T12:59:00Z</dcterms:modified>
</cp:coreProperties>
</file>