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A213" w14:textId="3D0DA7F3" w:rsidR="008B2E85" w:rsidRPr="007F079B" w:rsidRDefault="008B2E85" w:rsidP="007F079B">
      <w:pPr>
        <w:jc w:val="center"/>
        <w:rPr>
          <w:b/>
          <w:bCs/>
          <w:lang w:val="et-EE"/>
        </w:rPr>
      </w:pPr>
      <w:r w:rsidRPr="007F079B">
        <w:rPr>
          <w:b/>
          <w:bCs/>
          <w:lang w:val="et-EE"/>
        </w:rPr>
        <w:t xml:space="preserve">Välisministri määruse </w:t>
      </w:r>
      <w:r w:rsidR="007F079B" w:rsidRPr="007F079B">
        <w:rPr>
          <w:b/>
          <w:bCs/>
          <w:lang w:val="et-EE"/>
        </w:rPr>
        <w:t xml:space="preserve">„Euroopa Liidu tagasipöördumistunnistuse väljaandmise kord” </w:t>
      </w:r>
      <w:r w:rsidRPr="007F079B">
        <w:rPr>
          <w:b/>
          <w:bCs/>
          <w:lang w:val="et-EE"/>
        </w:rPr>
        <w:t>eelnõu seletuskiri</w:t>
      </w:r>
    </w:p>
    <w:p w14:paraId="2323B5CE" w14:textId="77777777" w:rsidR="008B2E85" w:rsidRPr="00BB2D60" w:rsidRDefault="008B2E85" w:rsidP="008B2E85">
      <w:pPr>
        <w:pStyle w:val="Heading1"/>
        <w:spacing w:before="0" w:beforeAutospacing="0" w:after="0" w:afterAutospacing="0"/>
        <w:jc w:val="both"/>
        <w:rPr>
          <w:sz w:val="24"/>
          <w:szCs w:val="24"/>
          <w:lang w:val="et-EE"/>
        </w:rPr>
      </w:pPr>
    </w:p>
    <w:p w14:paraId="2C025FE7" w14:textId="77777777" w:rsidR="008B2E85" w:rsidRPr="00BB2D60" w:rsidRDefault="008B2E85" w:rsidP="008B2E85">
      <w:pPr>
        <w:jc w:val="both"/>
        <w:outlineLvl w:val="0"/>
        <w:rPr>
          <w:b/>
          <w:bCs/>
          <w:color w:val="000000"/>
          <w:lang w:val="et-EE"/>
        </w:rPr>
      </w:pPr>
      <w:r>
        <w:rPr>
          <w:b/>
          <w:bCs/>
          <w:color w:val="000000"/>
          <w:lang w:val="et-EE"/>
        </w:rPr>
        <w:t xml:space="preserve">1. </w:t>
      </w:r>
      <w:r w:rsidRPr="00BB2D60">
        <w:rPr>
          <w:b/>
          <w:bCs/>
          <w:color w:val="000000"/>
          <w:lang w:val="et-EE"/>
        </w:rPr>
        <w:t>Sissejuhatus</w:t>
      </w:r>
    </w:p>
    <w:p w14:paraId="7CDCACBA" w14:textId="77777777" w:rsidR="00DB35D6" w:rsidRDefault="00DB35D6" w:rsidP="008B2E85">
      <w:pPr>
        <w:jc w:val="both"/>
        <w:rPr>
          <w:color w:val="000000"/>
          <w:lang w:val="et-EE"/>
        </w:rPr>
      </w:pPr>
    </w:p>
    <w:p w14:paraId="2750BB84" w14:textId="34D57B01" w:rsidR="008B2E85" w:rsidRDefault="008B2E85" w:rsidP="008B2E85">
      <w:pPr>
        <w:jc w:val="both"/>
        <w:rPr>
          <w:lang w:val="et-EE"/>
        </w:rPr>
      </w:pPr>
      <w:r w:rsidRPr="00937A74">
        <w:rPr>
          <w:color w:val="000000"/>
          <w:lang w:val="et-EE"/>
        </w:rPr>
        <w:t>Riigikogu menetluses on isikut tõendavate dokumentide seaduse</w:t>
      </w:r>
      <w:r>
        <w:rPr>
          <w:color w:val="000000"/>
          <w:lang w:val="et-EE"/>
        </w:rPr>
        <w:t xml:space="preserve"> muutmise ja sellega seonduvalt teiste seaduste muutmise seaduse eelnõu (497 SE;</w:t>
      </w:r>
      <w:r>
        <w:rPr>
          <w:iCs/>
          <w:color w:val="000000"/>
          <w:lang w:val="et-EE"/>
        </w:rPr>
        <w:t xml:space="preserve"> edaspidi </w:t>
      </w:r>
      <w:proofErr w:type="spellStart"/>
      <w:r w:rsidRPr="007F1A40">
        <w:rPr>
          <w:i/>
          <w:color w:val="000000"/>
          <w:lang w:val="et-EE"/>
        </w:rPr>
        <w:t>ITDSi</w:t>
      </w:r>
      <w:proofErr w:type="spellEnd"/>
      <w:r w:rsidRPr="007F1A40">
        <w:rPr>
          <w:i/>
          <w:color w:val="000000"/>
          <w:lang w:val="et-EE"/>
        </w:rPr>
        <w:t xml:space="preserve"> muutmise eelnõu</w:t>
      </w:r>
      <w:r w:rsidRPr="00937A74">
        <w:rPr>
          <w:color w:val="000000"/>
          <w:lang w:val="et-EE"/>
        </w:rPr>
        <w:t>)</w:t>
      </w:r>
      <w:r>
        <w:rPr>
          <w:rStyle w:val="FootnoteReference"/>
          <w:color w:val="000000"/>
          <w:lang w:val="et-EE"/>
        </w:rPr>
        <w:footnoteReference w:id="1"/>
      </w:r>
      <w:r w:rsidRPr="00937A74">
        <w:rPr>
          <w:color w:val="000000"/>
          <w:lang w:val="et-EE"/>
        </w:rPr>
        <w:t xml:space="preserve">, </w:t>
      </w:r>
      <w:r>
        <w:rPr>
          <w:color w:val="000000"/>
          <w:lang w:val="et-EE"/>
        </w:rPr>
        <w:t>millega võetakse üle</w:t>
      </w:r>
      <w:r>
        <w:rPr>
          <w:lang w:val="et-EE"/>
        </w:rPr>
        <w:t xml:space="preserve"> Euroopa Nõukogu direktiiv (EL) 2019/997, millega kehtestatakse ELi tagasipöördumistunnistus ja tunnistatakse kehtetuks otsus 96/409/ÜVJP (edaspidi </w:t>
      </w:r>
      <w:r w:rsidRPr="206EA1E6">
        <w:rPr>
          <w:i/>
          <w:iCs/>
          <w:lang w:val="et-EE"/>
        </w:rPr>
        <w:t>direktiiv</w:t>
      </w:r>
      <w:r>
        <w:rPr>
          <w:lang w:val="et-EE"/>
        </w:rPr>
        <w:t>)</w:t>
      </w:r>
      <w:r>
        <w:rPr>
          <w:rStyle w:val="FootnoteReference"/>
          <w:lang w:val="et-EE"/>
        </w:rPr>
        <w:footnoteReference w:id="2"/>
      </w:r>
      <w:r>
        <w:rPr>
          <w:lang w:val="et-EE"/>
        </w:rPr>
        <w:t>.</w:t>
      </w:r>
    </w:p>
    <w:p w14:paraId="4B3B0EF8" w14:textId="56F382F6" w:rsidR="008B2E85" w:rsidRDefault="008B2E85" w:rsidP="008B2E85">
      <w:pPr>
        <w:jc w:val="both"/>
        <w:rPr>
          <w:lang w:val="et-EE"/>
        </w:rPr>
      </w:pPr>
    </w:p>
    <w:p w14:paraId="56F3F9F9" w14:textId="50BF8995" w:rsidR="008B2E85" w:rsidRDefault="008B2E85" w:rsidP="008B2E85">
      <w:pPr>
        <w:jc w:val="both"/>
        <w:rPr>
          <w:lang w:val="et-EE"/>
        </w:rPr>
      </w:pPr>
      <w:r w:rsidRPr="003C61A2">
        <w:rPr>
          <w:lang w:val="et-EE"/>
        </w:rPr>
        <w:t>Direktiivi eesmär</w:t>
      </w:r>
      <w:r>
        <w:rPr>
          <w:lang w:val="et-EE"/>
        </w:rPr>
        <w:t>k</w:t>
      </w:r>
      <w:r w:rsidRPr="003C61A2">
        <w:rPr>
          <w:lang w:val="et-EE"/>
        </w:rPr>
        <w:t xml:space="preserve"> </w:t>
      </w:r>
      <w:r>
        <w:rPr>
          <w:lang w:val="et-EE"/>
        </w:rPr>
        <w:t xml:space="preserve">on </w:t>
      </w:r>
      <w:r w:rsidRPr="003C61A2">
        <w:rPr>
          <w:lang w:val="et-EE"/>
        </w:rPr>
        <w:t>arendada edasi esindamata E</w:t>
      </w:r>
      <w:r>
        <w:rPr>
          <w:lang w:val="et-EE"/>
        </w:rPr>
        <w:t xml:space="preserve">uroopa Liidu (edaspidi ka </w:t>
      </w:r>
      <w:r w:rsidRPr="00A86970">
        <w:rPr>
          <w:i/>
          <w:iCs/>
          <w:lang w:val="et-EE"/>
        </w:rPr>
        <w:t>EL</w:t>
      </w:r>
      <w:r>
        <w:rPr>
          <w:lang w:val="et-EE"/>
        </w:rPr>
        <w:t>)</w:t>
      </w:r>
      <w:r w:rsidRPr="003C61A2">
        <w:rPr>
          <w:lang w:val="et-EE"/>
        </w:rPr>
        <w:t xml:space="preserve"> kodanike konsulaarkaitse koostööd, mis hõlmab ka ELi kodanike õigust saada kaitset teise liikmesriigi diplomaatilistelt ja konsulaarasutustelt samadel tingimustel kui selle teise liikmesriigi kodanikud. Ü</w:t>
      </w:r>
      <w:r>
        <w:rPr>
          <w:lang w:val="et-EE"/>
        </w:rPr>
        <w:t>ks</w:t>
      </w:r>
      <w:r w:rsidRPr="003C61A2">
        <w:rPr>
          <w:lang w:val="et-EE"/>
        </w:rPr>
        <w:t xml:space="preserve"> selli</w:t>
      </w:r>
      <w:r>
        <w:rPr>
          <w:lang w:val="et-EE"/>
        </w:rPr>
        <w:t>ne</w:t>
      </w:r>
      <w:r w:rsidRPr="003C61A2">
        <w:rPr>
          <w:lang w:val="et-EE"/>
        </w:rPr>
        <w:t xml:space="preserve"> konsulaarkaitse lii</w:t>
      </w:r>
      <w:r>
        <w:rPr>
          <w:lang w:val="et-EE"/>
        </w:rPr>
        <w:t>k</w:t>
      </w:r>
      <w:r w:rsidRPr="003C61A2">
        <w:rPr>
          <w:lang w:val="et-EE"/>
        </w:rPr>
        <w:t xml:space="preserve"> on tagasipöördumistunnistuse väljastamine. Tagasipöördumistunnistus on üheks reisiks välja antav dokument, mis võimaldab selle omanikul sõita tagasi koju või erandkorras muusse sihtkohta, kui tal ei ole võimalik kasutada oma tavapäraseid reisidokumente, näiteks põhjusel, et need on varastatud või kadunud. Ülevõetavas direktiivis on kehtestatud õigusnormid, mille alusel antakse esindamata ELi kodanikele ELi tagasipöördumistunnistus</w:t>
      </w:r>
      <w:r>
        <w:rPr>
          <w:lang w:val="et-EE"/>
        </w:rPr>
        <w:t xml:space="preserve"> </w:t>
      </w:r>
      <w:r w:rsidRPr="003C61A2">
        <w:rPr>
          <w:lang w:val="et-EE"/>
        </w:rPr>
        <w:t>ja kehtestatakse selle ühtne vorm. Direktiiv</w:t>
      </w:r>
      <w:r>
        <w:rPr>
          <w:lang w:val="et-EE"/>
        </w:rPr>
        <w:t>i</w:t>
      </w:r>
      <w:r w:rsidRPr="003C61A2">
        <w:rPr>
          <w:lang w:val="et-EE"/>
        </w:rPr>
        <w:t xml:space="preserve"> kohaselt on liikmesriikidel võimalik anda </w:t>
      </w:r>
      <w:r w:rsidR="008D5D72">
        <w:rPr>
          <w:lang w:val="et-EE"/>
        </w:rPr>
        <w:t>ELi tagasipöördumistunnistus</w:t>
      </w:r>
      <w:r w:rsidRPr="003C61A2">
        <w:rPr>
          <w:lang w:val="et-EE"/>
        </w:rPr>
        <w:t xml:space="preserve"> välja ka teistele isikutele, sealhulgas oma kodanikele.</w:t>
      </w:r>
      <w:r w:rsidR="00E01C16">
        <w:rPr>
          <w:lang w:val="et-EE"/>
        </w:rPr>
        <w:t xml:space="preserve"> Eesti hakkab </w:t>
      </w:r>
      <w:proofErr w:type="spellStart"/>
      <w:r w:rsidR="00E01C16">
        <w:rPr>
          <w:lang w:val="et-EE"/>
        </w:rPr>
        <w:t>ITDSi</w:t>
      </w:r>
      <w:proofErr w:type="spellEnd"/>
      <w:r w:rsidR="00E01C16">
        <w:rPr>
          <w:lang w:val="et-EE"/>
        </w:rPr>
        <w:t xml:space="preserve"> muutmise </w:t>
      </w:r>
      <w:r w:rsidR="00E01C16" w:rsidRPr="428FDCAD">
        <w:rPr>
          <w:lang w:val="et-EE"/>
        </w:rPr>
        <w:t xml:space="preserve">eelnõu kohaselt </w:t>
      </w:r>
      <w:r w:rsidR="008D5D72">
        <w:rPr>
          <w:lang w:val="et-EE"/>
        </w:rPr>
        <w:t>ELi tagasipöördumistunnistust</w:t>
      </w:r>
      <w:r w:rsidR="00A85915">
        <w:rPr>
          <w:lang w:val="et-EE"/>
        </w:rPr>
        <w:t xml:space="preserve"> välja andma</w:t>
      </w:r>
      <w:r w:rsidR="00E01C16" w:rsidRPr="428FDCAD">
        <w:rPr>
          <w:lang w:val="et-EE"/>
        </w:rPr>
        <w:t xml:space="preserve"> Eesti kodanikele ning välismaalastele, kes elavad Eesti Vabariigis elamisloa alusel ja kellele on välja antud välismaalase pass, ajutine reisidokument või pagulase reisidokument või kelle Eesti võtab </w:t>
      </w:r>
      <w:proofErr w:type="spellStart"/>
      <w:r w:rsidR="00E01C16" w:rsidRPr="428FDCAD">
        <w:rPr>
          <w:lang w:val="et-EE"/>
        </w:rPr>
        <w:t>välislepingu</w:t>
      </w:r>
      <w:proofErr w:type="spellEnd"/>
      <w:r w:rsidR="00E01C16" w:rsidRPr="428FDCAD">
        <w:rPr>
          <w:lang w:val="et-EE"/>
        </w:rPr>
        <w:t xml:space="preserve"> alusel tagasi. Eesti kodanike ja nimetatud välismaalaste puhul hakkab </w:t>
      </w:r>
      <w:r w:rsidR="008D5D72">
        <w:rPr>
          <w:lang w:val="et-EE"/>
        </w:rPr>
        <w:t>ELi tagas</w:t>
      </w:r>
      <w:r w:rsidR="00D82CE8">
        <w:rPr>
          <w:lang w:val="et-EE"/>
        </w:rPr>
        <w:t>i</w:t>
      </w:r>
      <w:r w:rsidR="008D5D72">
        <w:rPr>
          <w:lang w:val="et-EE"/>
        </w:rPr>
        <w:t>pöördumistunnistus</w:t>
      </w:r>
      <w:r w:rsidR="00E01C16" w:rsidRPr="428FDCAD">
        <w:rPr>
          <w:lang w:val="et-EE"/>
        </w:rPr>
        <w:t xml:space="preserve"> asendama neile seni välja antud tagasipöördumistunnistust ja tagasipöördumise luba. Tagasipöördumistunnistuse ja tagasipöördumise loa kui isikut tõendava dokumendi väljaandmine lõpetatakse.</w:t>
      </w:r>
    </w:p>
    <w:p w14:paraId="1A2A75B3" w14:textId="77777777" w:rsidR="008B2E85" w:rsidRPr="00D02922" w:rsidRDefault="008B2E85" w:rsidP="008B2E85">
      <w:pPr>
        <w:jc w:val="both"/>
        <w:rPr>
          <w:lang w:val="et-EE"/>
        </w:rPr>
      </w:pPr>
    </w:p>
    <w:p w14:paraId="3EAAD0BC" w14:textId="68947553" w:rsidR="00000D9E" w:rsidRPr="00125BED" w:rsidRDefault="00E01C16" w:rsidP="007F079B">
      <w:pPr>
        <w:jc w:val="both"/>
        <w:rPr>
          <w:lang w:val="et-EE"/>
        </w:rPr>
      </w:pPr>
      <w:r w:rsidRPr="00D02922">
        <w:rPr>
          <w:color w:val="000000"/>
          <w:lang w:val="et-EE"/>
        </w:rPr>
        <w:t xml:space="preserve">Direktiivi ülevõtmiseks </w:t>
      </w:r>
      <w:r w:rsidR="008B2E85" w:rsidRPr="00D02922">
        <w:rPr>
          <w:color w:val="000000"/>
          <w:lang w:val="et-EE"/>
        </w:rPr>
        <w:t xml:space="preserve">on vajalik </w:t>
      </w:r>
      <w:r w:rsidR="007F079B" w:rsidRPr="00D02922">
        <w:rPr>
          <w:color w:val="000000"/>
          <w:lang w:val="et-EE"/>
        </w:rPr>
        <w:t>kehtestada</w:t>
      </w:r>
      <w:r w:rsidR="00D02922" w:rsidRPr="00D02922">
        <w:rPr>
          <w:color w:val="000000"/>
          <w:lang w:val="et-EE"/>
        </w:rPr>
        <w:t xml:space="preserve"> </w:t>
      </w:r>
      <w:r w:rsidR="004B717D">
        <w:rPr>
          <w:color w:val="000000"/>
          <w:lang w:val="et-EE"/>
        </w:rPr>
        <w:t>lisaks</w:t>
      </w:r>
      <w:r w:rsidR="00A85915">
        <w:rPr>
          <w:color w:val="000000"/>
          <w:lang w:val="et-EE"/>
        </w:rPr>
        <w:t xml:space="preserve"> </w:t>
      </w:r>
      <w:proofErr w:type="spellStart"/>
      <w:r w:rsidR="00A85915">
        <w:rPr>
          <w:color w:val="000000"/>
          <w:lang w:val="et-EE"/>
        </w:rPr>
        <w:t>ITDSi</w:t>
      </w:r>
      <w:proofErr w:type="spellEnd"/>
      <w:r w:rsidR="004B717D">
        <w:rPr>
          <w:color w:val="000000"/>
          <w:lang w:val="et-EE"/>
        </w:rPr>
        <w:t xml:space="preserve"> muudatustele </w:t>
      </w:r>
      <w:r w:rsidR="008D5D72">
        <w:rPr>
          <w:color w:val="000000"/>
          <w:lang w:val="et-EE"/>
        </w:rPr>
        <w:t>ELi tagasipöördumistunnistuse</w:t>
      </w:r>
      <w:r w:rsidR="00D02922" w:rsidRPr="00D02922">
        <w:rPr>
          <w:color w:val="000000"/>
          <w:lang w:val="et-EE"/>
        </w:rPr>
        <w:t xml:space="preserve"> </w:t>
      </w:r>
      <w:r w:rsidR="00A85915">
        <w:rPr>
          <w:color w:val="000000"/>
          <w:lang w:val="et-EE"/>
        </w:rPr>
        <w:t>välja</w:t>
      </w:r>
      <w:r w:rsidR="00D02922" w:rsidRPr="00D02922">
        <w:rPr>
          <w:color w:val="000000"/>
          <w:lang w:val="et-EE"/>
        </w:rPr>
        <w:t>andmise täpsem kord, mida</w:t>
      </w:r>
      <w:r w:rsidR="008B2E85" w:rsidRPr="00D02922">
        <w:rPr>
          <w:color w:val="000000"/>
          <w:lang w:val="et-EE"/>
        </w:rPr>
        <w:t xml:space="preserve"> </w:t>
      </w:r>
      <w:r w:rsidR="00D02922" w:rsidRPr="00D02922">
        <w:rPr>
          <w:color w:val="000000"/>
          <w:lang w:val="et-EE"/>
        </w:rPr>
        <w:t xml:space="preserve">tehakse ITDS </w:t>
      </w:r>
      <w:r w:rsidR="00D02922" w:rsidRPr="00D02922">
        <w:rPr>
          <w:lang w:val="et-EE"/>
        </w:rPr>
        <w:t>§ 9 lõike 1, § 12</w:t>
      </w:r>
      <w:r w:rsidR="00D02922" w:rsidRPr="00D02922">
        <w:rPr>
          <w:vertAlign w:val="superscript"/>
          <w:lang w:val="et-EE"/>
        </w:rPr>
        <w:t>1</w:t>
      </w:r>
      <w:r w:rsidR="00D02922" w:rsidRPr="00D02922">
        <w:rPr>
          <w:lang w:val="et-EE"/>
        </w:rPr>
        <w:t xml:space="preserve"> lõike 9, § 15 lõigete 1 ja 3 ning § 36</w:t>
      </w:r>
      <w:r w:rsidR="00D02922" w:rsidRPr="00D02922">
        <w:rPr>
          <w:vertAlign w:val="superscript"/>
          <w:lang w:val="et-EE"/>
        </w:rPr>
        <w:t>6</w:t>
      </w:r>
      <w:r w:rsidR="00D02922" w:rsidRPr="00D02922">
        <w:rPr>
          <w:lang w:val="et-EE"/>
        </w:rPr>
        <w:t xml:space="preserve"> lõike 3 alusel</w:t>
      </w:r>
      <w:r w:rsidR="00D02922" w:rsidRPr="00D02922">
        <w:rPr>
          <w:color w:val="000000"/>
          <w:lang w:val="et-EE"/>
        </w:rPr>
        <w:t xml:space="preserve"> antava </w:t>
      </w:r>
      <w:r w:rsidR="008B2E85" w:rsidRPr="00D02922">
        <w:rPr>
          <w:color w:val="000000"/>
          <w:lang w:val="et-EE"/>
        </w:rPr>
        <w:t>välisministri</w:t>
      </w:r>
      <w:r w:rsidR="008B2E85" w:rsidRPr="00D02922">
        <w:rPr>
          <w:lang w:val="et-EE"/>
        </w:rPr>
        <w:t xml:space="preserve"> määrus</w:t>
      </w:r>
      <w:r w:rsidR="00DD0F1C" w:rsidRPr="00D02922">
        <w:rPr>
          <w:lang w:val="et-EE"/>
        </w:rPr>
        <w:t>ega</w:t>
      </w:r>
      <w:r w:rsidR="007F079B" w:rsidRPr="00D02922">
        <w:rPr>
          <w:lang w:val="et-EE"/>
        </w:rPr>
        <w:t xml:space="preserve"> „Euroopa Liidu tagasipöördumistunnistuse väljaandmise kord”</w:t>
      </w:r>
      <w:r w:rsidR="00D02922" w:rsidRPr="00D02922">
        <w:rPr>
          <w:lang w:val="et-EE"/>
        </w:rPr>
        <w:t xml:space="preserve"> </w:t>
      </w:r>
      <w:r w:rsidR="008B2E85" w:rsidRPr="00D02922">
        <w:rPr>
          <w:lang w:val="et-EE"/>
        </w:rPr>
        <w:t xml:space="preserve">(edaspidi </w:t>
      </w:r>
      <w:r w:rsidR="008B2E85" w:rsidRPr="00D02922">
        <w:rPr>
          <w:i/>
          <w:iCs/>
          <w:lang w:val="et-EE"/>
        </w:rPr>
        <w:t>määrus</w:t>
      </w:r>
      <w:r w:rsidR="008B2E85" w:rsidRPr="00D02922">
        <w:rPr>
          <w:lang w:val="et-EE"/>
        </w:rPr>
        <w:t>).</w:t>
      </w:r>
      <w:r w:rsidR="008B2E85">
        <w:rPr>
          <w:lang w:val="et-EE"/>
        </w:rPr>
        <w:t xml:space="preserve"> </w:t>
      </w:r>
    </w:p>
    <w:p w14:paraId="320F8452" w14:textId="77777777" w:rsidR="008B2E85" w:rsidRPr="009D0B10" w:rsidRDefault="008B2E85" w:rsidP="008B2E85">
      <w:pPr>
        <w:jc w:val="both"/>
        <w:rPr>
          <w:color w:val="000000"/>
          <w:lang w:val="et-EE"/>
        </w:rPr>
      </w:pPr>
    </w:p>
    <w:p w14:paraId="1853FE4E" w14:textId="0D9EF5E9" w:rsidR="008B2E85" w:rsidRDefault="008B2E85" w:rsidP="008B2E85">
      <w:pPr>
        <w:pStyle w:val="BodyText"/>
        <w:rPr>
          <w:color w:val="000011"/>
        </w:rPr>
      </w:pPr>
      <w:r w:rsidRPr="00BB2D60">
        <w:rPr>
          <w:color w:val="000000"/>
        </w:rPr>
        <w:t xml:space="preserve">Määruse eelnõu ja seletuskirja on koostanud Välisministeeriumi konsulaarosakonna </w:t>
      </w:r>
      <w:r>
        <w:rPr>
          <w:color w:val="000000"/>
        </w:rPr>
        <w:t>2</w:t>
      </w:r>
      <w:r w:rsidRPr="00BB2D60">
        <w:rPr>
          <w:color w:val="000000"/>
        </w:rPr>
        <w:t>. büroo (konsulaar</w:t>
      </w:r>
      <w:r>
        <w:rPr>
          <w:color w:val="000000"/>
        </w:rPr>
        <w:t>abi büroo) nõunik Tiina Väärtmaa</w:t>
      </w:r>
      <w:r w:rsidRPr="00BB2D60">
        <w:rPr>
          <w:color w:val="000000"/>
        </w:rPr>
        <w:t xml:space="preserve"> (637 745</w:t>
      </w:r>
      <w:r>
        <w:rPr>
          <w:color w:val="000000"/>
        </w:rPr>
        <w:t>8</w:t>
      </w:r>
      <w:r w:rsidRPr="00BB2D60">
        <w:rPr>
          <w:color w:val="000000"/>
        </w:rPr>
        <w:t xml:space="preserve">; </w:t>
      </w:r>
      <w:hyperlink r:id="rId7" w:history="1">
        <w:r w:rsidRPr="00413C2A">
          <w:rPr>
            <w:rStyle w:val="Hyperlink"/>
          </w:rPr>
          <w:t>tiina.vaartmaa@mfa.ee</w:t>
        </w:r>
      </w:hyperlink>
      <w:r>
        <w:rPr>
          <w:color w:val="000000"/>
        </w:rPr>
        <w:t xml:space="preserve">) </w:t>
      </w:r>
      <w:r w:rsidRPr="00BB2D60">
        <w:rPr>
          <w:color w:val="000000"/>
        </w:rPr>
        <w:t>ja juriidilise osakonna</w:t>
      </w:r>
      <w:r>
        <w:rPr>
          <w:color w:val="000000"/>
        </w:rPr>
        <w:t xml:space="preserve"> 3</w:t>
      </w:r>
      <w:r w:rsidRPr="00BB2D60">
        <w:rPr>
          <w:color w:val="000000"/>
        </w:rPr>
        <w:t>. büroo (</w:t>
      </w:r>
      <w:r>
        <w:rPr>
          <w:color w:val="000000"/>
        </w:rPr>
        <w:t>riigisisese</w:t>
      </w:r>
      <w:r w:rsidRPr="00BB2D60">
        <w:rPr>
          <w:color w:val="000000"/>
        </w:rPr>
        <w:t xml:space="preserve"> õiguse büroo) jurist</w:t>
      </w:r>
      <w:r>
        <w:rPr>
          <w:color w:val="000000"/>
        </w:rPr>
        <w:t xml:space="preserve"> Perit Soininen (637 7421</w:t>
      </w:r>
      <w:r w:rsidRPr="00BB2D60">
        <w:rPr>
          <w:color w:val="000000"/>
        </w:rPr>
        <w:t xml:space="preserve">; </w:t>
      </w:r>
      <w:hyperlink r:id="rId8" w:history="1">
        <w:r w:rsidRPr="004C5097">
          <w:rPr>
            <w:rStyle w:val="Hyperlink"/>
          </w:rPr>
          <w:t>perit.soininen@mfa.ee</w:t>
        </w:r>
      </w:hyperlink>
      <w:r w:rsidRPr="00BB2D60">
        <w:rPr>
          <w:color w:val="000000"/>
        </w:rPr>
        <w:t>)</w:t>
      </w:r>
      <w:r w:rsidRPr="00BB2D60">
        <w:rPr>
          <w:color w:val="000011"/>
        </w:rPr>
        <w:t>.</w:t>
      </w:r>
      <w:r w:rsidR="007F079B">
        <w:rPr>
          <w:color w:val="000011"/>
        </w:rPr>
        <w:t xml:space="preserve"> Eelnõu </w:t>
      </w:r>
      <w:r w:rsidR="008D5D72">
        <w:rPr>
          <w:color w:val="000011"/>
        </w:rPr>
        <w:t>ja seletuskirja on keeleliselt toimetanud OÜ Täheviirg keeletoimetaja Riina Martinson</w:t>
      </w:r>
      <w:r w:rsidR="00DD0F1C">
        <w:rPr>
          <w:color w:val="000011"/>
        </w:rPr>
        <w:t>.</w:t>
      </w:r>
    </w:p>
    <w:p w14:paraId="2D389536" w14:textId="77777777" w:rsidR="008B2E85" w:rsidRDefault="008B2E85" w:rsidP="008B2E85">
      <w:pPr>
        <w:pStyle w:val="BodyText"/>
        <w:outlineLvl w:val="0"/>
        <w:rPr>
          <w:b/>
          <w:bCs/>
          <w:color w:val="000000"/>
        </w:rPr>
      </w:pPr>
    </w:p>
    <w:p w14:paraId="6EC1056B" w14:textId="77777777" w:rsidR="008B2E85" w:rsidRPr="00BB2D60" w:rsidRDefault="008B2E85" w:rsidP="008B2E85">
      <w:pPr>
        <w:pStyle w:val="BodyText"/>
        <w:outlineLvl w:val="0"/>
        <w:rPr>
          <w:b/>
          <w:bCs/>
          <w:color w:val="000000"/>
        </w:rPr>
      </w:pPr>
      <w:r>
        <w:rPr>
          <w:b/>
          <w:bCs/>
          <w:color w:val="000000"/>
        </w:rPr>
        <w:t xml:space="preserve">2. </w:t>
      </w:r>
      <w:r w:rsidRPr="00BB2D60">
        <w:rPr>
          <w:b/>
          <w:bCs/>
          <w:color w:val="000000"/>
        </w:rPr>
        <w:t>Eelnõu sisu ja võrdlev analüüs</w:t>
      </w:r>
    </w:p>
    <w:p w14:paraId="14810625" w14:textId="77777777" w:rsidR="00DB35D6" w:rsidRDefault="00DB35D6" w:rsidP="008B2E85">
      <w:pPr>
        <w:pStyle w:val="Heading3"/>
        <w:shd w:val="clear" w:color="auto" w:fill="FFFFFF"/>
        <w:spacing w:before="0" w:after="0"/>
        <w:jc w:val="both"/>
        <w:rPr>
          <w:rFonts w:ascii="Times New Roman" w:hAnsi="Times New Roman"/>
          <w:b w:val="0"/>
          <w:sz w:val="24"/>
          <w:szCs w:val="24"/>
          <w:lang w:val="et-EE"/>
        </w:rPr>
      </w:pPr>
    </w:p>
    <w:p w14:paraId="7DF9BAAD" w14:textId="7027FBC2" w:rsidR="008B2E85" w:rsidRPr="00BB2D60" w:rsidRDefault="008B2E85" w:rsidP="008B2E85">
      <w:pPr>
        <w:pStyle w:val="Heading3"/>
        <w:shd w:val="clear" w:color="auto" w:fill="FFFFFF"/>
        <w:spacing w:before="0" w:after="0"/>
        <w:jc w:val="both"/>
        <w:rPr>
          <w:rFonts w:ascii="Times New Roman" w:hAnsi="Times New Roman"/>
          <w:b w:val="0"/>
          <w:sz w:val="24"/>
          <w:szCs w:val="24"/>
          <w:lang w:val="et-EE"/>
        </w:rPr>
      </w:pPr>
      <w:r>
        <w:rPr>
          <w:rFonts w:ascii="Times New Roman" w:hAnsi="Times New Roman"/>
          <w:b w:val="0"/>
          <w:sz w:val="24"/>
          <w:szCs w:val="24"/>
          <w:lang w:val="et-EE"/>
        </w:rPr>
        <w:t xml:space="preserve">Eelnõu koosneb </w:t>
      </w:r>
      <w:r w:rsidR="00DD0F1C">
        <w:rPr>
          <w:rFonts w:ascii="Times New Roman" w:hAnsi="Times New Roman"/>
          <w:b w:val="0"/>
          <w:sz w:val="24"/>
          <w:szCs w:val="24"/>
          <w:lang w:val="et-EE"/>
        </w:rPr>
        <w:t>viiest peatükist ja 1</w:t>
      </w:r>
      <w:r w:rsidR="00F25727">
        <w:rPr>
          <w:rFonts w:ascii="Times New Roman" w:hAnsi="Times New Roman"/>
          <w:b w:val="0"/>
          <w:sz w:val="24"/>
          <w:szCs w:val="24"/>
          <w:lang w:val="et-EE"/>
        </w:rPr>
        <w:t>5</w:t>
      </w:r>
      <w:r w:rsidR="00BF380F">
        <w:rPr>
          <w:rFonts w:ascii="Times New Roman" w:hAnsi="Times New Roman"/>
          <w:b w:val="0"/>
          <w:sz w:val="24"/>
          <w:szCs w:val="24"/>
          <w:lang w:val="et-EE"/>
        </w:rPr>
        <w:t xml:space="preserve"> paragrahvist</w:t>
      </w:r>
      <w:r w:rsidR="00A85915">
        <w:rPr>
          <w:rFonts w:ascii="Times New Roman" w:hAnsi="Times New Roman"/>
          <w:b w:val="0"/>
          <w:sz w:val="24"/>
          <w:szCs w:val="24"/>
          <w:lang w:val="et-EE"/>
        </w:rPr>
        <w:t>.</w:t>
      </w:r>
    </w:p>
    <w:p w14:paraId="707B72C2" w14:textId="77777777" w:rsidR="008B2E85" w:rsidRPr="00BB2D60" w:rsidRDefault="008B2E85" w:rsidP="008B2E85">
      <w:pPr>
        <w:jc w:val="both"/>
        <w:rPr>
          <w:highlight w:val="yellow"/>
          <w:lang w:val="et-EE"/>
        </w:rPr>
      </w:pPr>
    </w:p>
    <w:p w14:paraId="7B2E4105" w14:textId="07C65651" w:rsidR="00F67D64" w:rsidRDefault="00BF380F" w:rsidP="008B2E85">
      <w:pPr>
        <w:jc w:val="both"/>
        <w:rPr>
          <w:lang w:val="et-EE"/>
        </w:rPr>
      </w:pPr>
      <w:r w:rsidRPr="00BA0DF9">
        <w:rPr>
          <w:u w:val="single"/>
          <w:lang w:val="et-EE"/>
        </w:rPr>
        <w:t>Eelnõu §</w:t>
      </w:r>
      <w:r w:rsidR="00D02922">
        <w:rPr>
          <w:u w:val="single"/>
          <w:lang w:val="et-EE"/>
        </w:rPr>
        <w:t>-s</w:t>
      </w:r>
      <w:r w:rsidRPr="00BA0DF9">
        <w:rPr>
          <w:u w:val="single"/>
          <w:lang w:val="et-EE"/>
        </w:rPr>
        <w:t xml:space="preserve"> 1</w:t>
      </w:r>
      <w:r w:rsidR="00BA0DF9">
        <w:rPr>
          <w:lang w:val="et-EE"/>
        </w:rPr>
        <w:t xml:space="preserve"> </w:t>
      </w:r>
      <w:r w:rsidR="00D02922">
        <w:rPr>
          <w:lang w:val="et-EE"/>
        </w:rPr>
        <w:t>kehtestatakse määruse reguleerimisala. Selguse ja otstarbekuse eesmärgil on kogu E</w:t>
      </w:r>
      <w:r w:rsidR="00481330">
        <w:rPr>
          <w:lang w:val="et-EE"/>
        </w:rPr>
        <w:t>Li tagasipöördumistunnistuse</w:t>
      </w:r>
      <w:r w:rsidR="00D02922">
        <w:rPr>
          <w:lang w:val="et-EE"/>
        </w:rPr>
        <w:t xml:space="preserve"> </w:t>
      </w:r>
      <w:r w:rsidR="00A85915">
        <w:rPr>
          <w:lang w:val="et-EE"/>
        </w:rPr>
        <w:t>välja</w:t>
      </w:r>
      <w:r w:rsidR="00D02922">
        <w:rPr>
          <w:lang w:val="et-EE"/>
        </w:rPr>
        <w:t xml:space="preserve">andmist </w:t>
      </w:r>
      <w:r w:rsidR="00A85915">
        <w:rPr>
          <w:lang w:val="et-EE"/>
        </w:rPr>
        <w:t>käsitlev</w:t>
      </w:r>
      <w:r w:rsidR="00D02922">
        <w:rPr>
          <w:lang w:val="et-EE"/>
        </w:rPr>
        <w:t xml:space="preserve"> regulatsioon </w:t>
      </w:r>
      <w:r w:rsidR="00A85915">
        <w:rPr>
          <w:lang w:val="et-EE"/>
        </w:rPr>
        <w:t>koondatud</w:t>
      </w:r>
      <w:r w:rsidR="00D02922">
        <w:rPr>
          <w:lang w:val="et-EE"/>
        </w:rPr>
        <w:t xml:space="preserve"> ühte välisministri määrusesse. </w:t>
      </w:r>
      <w:r w:rsidR="00D02922" w:rsidRPr="00D02922">
        <w:rPr>
          <w:lang w:val="et-EE"/>
        </w:rPr>
        <w:t>Määrusega kehtestatakse</w:t>
      </w:r>
      <w:r w:rsidR="00F67D64">
        <w:rPr>
          <w:lang w:val="et-EE"/>
        </w:rPr>
        <w:t xml:space="preserve"> </w:t>
      </w:r>
      <w:r w:rsidR="00E04047">
        <w:rPr>
          <w:lang w:val="et-EE"/>
        </w:rPr>
        <w:t xml:space="preserve">ITDS § 15 lõike 1 alusel </w:t>
      </w:r>
      <w:r w:rsidR="00481330">
        <w:rPr>
          <w:lang w:val="et-EE"/>
        </w:rPr>
        <w:t>ELi tagasipöördumistunnistuse</w:t>
      </w:r>
      <w:r w:rsidR="00E04047">
        <w:rPr>
          <w:lang w:val="et-EE"/>
        </w:rPr>
        <w:t xml:space="preserve"> väljaandmise taotlemisel esitatava</w:t>
      </w:r>
      <w:r w:rsidR="004B717D">
        <w:rPr>
          <w:lang w:val="et-EE"/>
        </w:rPr>
        <w:t>d</w:t>
      </w:r>
      <w:r w:rsidR="00E04047">
        <w:rPr>
          <w:lang w:val="et-EE"/>
        </w:rPr>
        <w:t xml:space="preserve"> tõendi</w:t>
      </w:r>
      <w:r w:rsidR="004B717D">
        <w:rPr>
          <w:lang w:val="et-EE"/>
        </w:rPr>
        <w:t>d</w:t>
      </w:r>
      <w:r w:rsidR="00E04047">
        <w:rPr>
          <w:lang w:val="et-EE"/>
        </w:rPr>
        <w:t xml:space="preserve"> ja andme</w:t>
      </w:r>
      <w:r w:rsidR="004B717D">
        <w:rPr>
          <w:lang w:val="et-EE"/>
        </w:rPr>
        <w:t>d</w:t>
      </w:r>
      <w:r w:rsidR="00E04047">
        <w:rPr>
          <w:lang w:val="et-EE"/>
        </w:rPr>
        <w:t xml:space="preserve">, </w:t>
      </w:r>
      <w:r w:rsidR="00F67D64">
        <w:rPr>
          <w:lang w:val="et-EE"/>
        </w:rPr>
        <w:t xml:space="preserve">ITDS § 15 lõike 3 alusel </w:t>
      </w:r>
      <w:r w:rsidR="00481330">
        <w:rPr>
          <w:lang w:val="et-EE"/>
        </w:rPr>
        <w:t>ELi tagasipöördumistunnistuse</w:t>
      </w:r>
      <w:r w:rsidR="00F67D64">
        <w:rPr>
          <w:lang w:val="et-EE"/>
        </w:rPr>
        <w:t xml:space="preserve"> taotluse vorm</w:t>
      </w:r>
      <w:r w:rsidR="00FD3B6C">
        <w:rPr>
          <w:lang w:val="et-EE"/>
        </w:rPr>
        <w:t>i</w:t>
      </w:r>
      <w:r w:rsidR="00A85915">
        <w:rPr>
          <w:lang w:val="et-EE"/>
        </w:rPr>
        <w:t>nõuded</w:t>
      </w:r>
      <w:r w:rsidR="00E04047">
        <w:rPr>
          <w:lang w:val="et-EE"/>
        </w:rPr>
        <w:t xml:space="preserve">, </w:t>
      </w:r>
      <w:r w:rsidR="00F67D64">
        <w:rPr>
          <w:lang w:val="et-EE"/>
        </w:rPr>
        <w:t>ITDS § 12</w:t>
      </w:r>
      <w:r w:rsidR="00F67D64">
        <w:rPr>
          <w:vertAlign w:val="superscript"/>
          <w:lang w:val="et-EE"/>
        </w:rPr>
        <w:t>1</w:t>
      </w:r>
      <w:r w:rsidR="00F67D64">
        <w:rPr>
          <w:lang w:val="et-EE"/>
        </w:rPr>
        <w:t xml:space="preserve"> lõike 9 alusel </w:t>
      </w:r>
      <w:r w:rsidR="00481330">
        <w:rPr>
          <w:lang w:val="et-EE"/>
        </w:rPr>
        <w:t>ELi tagasipöördumistunnistuse</w:t>
      </w:r>
      <w:r w:rsidR="00F67D64">
        <w:rPr>
          <w:lang w:val="et-EE"/>
        </w:rPr>
        <w:t xml:space="preserve"> väljastamise kord ja tähtajad</w:t>
      </w:r>
      <w:r w:rsidR="00E04047">
        <w:rPr>
          <w:lang w:val="et-EE"/>
        </w:rPr>
        <w:t xml:space="preserve">, </w:t>
      </w:r>
      <w:r w:rsidR="00F67D64">
        <w:rPr>
          <w:lang w:val="et-EE"/>
        </w:rPr>
        <w:t>ITDS § 36</w:t>
      </w:r>
      <w:r w:rsidR="00F67D64">
        <w:rPr>
          <w:vertAlign w:val="superscript"/>
          <w:lang w:val="et-EE"/>
        </w:rPr>
        <w:t>6</w:t>
      </w:r>
      <w:r w:rsidR="00F67D64">
        <w:rPr>
          <w:lang w:val="et-EE"/>
        </w:rPr>
        <w:t xml:space="preserve"> lõike 3 alusel konsulteerimismenetluse kord ja tähtajad</w:t>
      </w:r>
      <w:r w:rsidR="00E04047">
        <w:rPr>
          <w:lang w:val="et-EE"/>
        </w:rPr>
        <w:t xml:space="preserve"> ning </w:t>
      </w:r>
      <w:r w:rsidR="00F67D64">
        <w:rPr>
          <w:lang w:val="et-EE"/>
        </w:rPr>
        <w:t xml:space="preserve">ITDS § 9 lõike 1 alusel </w:t>
      </w:r>
      <w:r w:rsidR="00481330">
        <w:rPr>
          <w:lang w:val="et-EE"/>
        </w:rPr>
        <w:t>ELi tagasipöördumistunnistuse</w:t>
      </w:r>
      <w:r w:rsidR="00F67D64">
        <w:rPr>
          <w:lang w:val="et-EE"/>
        </w:rPr>
        <w:t xml:space="preserve"> tehniline kirjeldus ja sellele kantavate andmete loetelu</w:t>
      </w:r>
      <w:r w:rsidR="00E04047">
        <w:rPr>
          <w:lang w:val="et-EE"/>
        </w:rPr>
        <w:t>.</w:t>
      </w:r>
    </w:p>
    <w:p w14:paraId="52B29EFA" w14:textId="77777777" w:rsidR="00F67D64" w:rsidRDefault="00F67D64" w:rsidP="008B2E85">
      <w:pPr>
        <w:jc w:val="both"/>
        <w:rPr>
          <w:lang w:val="et-EE"/>
        </w:rPr>
      </w:pPr>
    </w:p>
    <w:p w14:paraId="27E84432" w14:textId="2EF097EE" w:rsidR="00D02922" w:rsidRDefault="00DC06A1" w:rsidP="008B2E85">
      <w:pPr>
        <w:jc w:val="both"/>
        <w:rPr>
          <w:lang w:val="et-EE"/>
        </w:rPr>
      </w:pPr>
      <w:r w:rsidRPr="004B717D">
        <w:rPr>
          <w:u w:val="single"/>
          <w:lang w:val="et-EE"/>
        </w:rPr>
        <w:t>Eelnõu §-s 2</w:t>
      </w:r>
      <w:r w:rsidR="004B717D">
        <w:rPr>
          <w:lang w:val="et-EE"/>
        </w:rPr>
        <w:t xml:space="preserve"> sätestatakse, et E</w:t>
      </w:r>
      <w:r w:rsidR="00D30313">
        <w:rPr>
          <w:lang w:val="et-EE"/>
        </w:rPr>
        <w:t>Li tagasipöördumistunnistuse</w:t>
      </w:r>
      <w:r w:rsidR="004B717D">
        <w:rPr>
          <w:lang w:val="et-EE"/>
        </w:rPr>
        <w:t xml:space="preserve"> taotlemiseks tuleb pöörduda Eesti välisesinduse poole</w:t>
      </w:r>
      <w:r w:rsidR="00A71B9A">
        <w:rPr>
          <w:lang w:val="et-EE"/>
        </w:rPr>
        <w:t>. T</w:t>
      </w:r>
      <w:r w:rsidR="004B717D">
        <w:rPr>
          <w:lang w:val="et-EE"/>
        </w:rPr>
        <w:t>aotlus esitatakse vormil, mille on kehtestanud Euroopa Komisjon.</w:t>
      </w:r>
      <w:r w:rsidR="004B717D">
        <w:rPr>
          <w:rStyle w:val="FootnoteReference"/>
          <w:lang w:val="et-EE"/>
        </w:rPr>
        <w:footnoteReference w:id="3"/>
      </w:r>
      <w:r w:rsidR="004B717D">
        <w:rPr>
          <w:lang w:val="et-EE"/>
        </w:rPr>
        <w:t xml:space="preserve"> Komisjon on kehtestanud E</w:t>
      </w:r>
      <w:r w:rsidR="00D30313">
        <w:rPr>
          <w:lang w:val="et-EE"/>
        </w:rPr>
        <w:t>Li tagasipöördumistunnistuse</w:t>
      </w:r>
      <w:r w:rsidR="004B717D">
        <w:rPr>
          <w:lang w:val="et-EE"/>
        </w:rPr>
        <w:t xml:space="preserve"> taotluse standardvormi, et hõlbustada dokumendi väljaandmisega seotud teabevahetust.</w:t>
      </w:r>
    </w:p>
    <w:p w14:paraId="1BC4C6F1" w14:textId="6710D461" w:rsidR="00DC06A1" w:rsidRDefault="00DC06A1" w:rsidP="008B2E85">
      <w:pPr>
        <w:jc w:val="both"/>
        <w:rPr>
          <w:lang w:val="et-EE"/>
        </w:rPr>
      </w:pPr>
    </w:p>
    <w:p w14:paraId="153B8BF5" w14:textId="37228917" w:rsidR="00994681" w:rsidRDefault="00A71B9A" w:rsidP="008B2E85">
      <w:pPr>
        <w:jc w:val="both"/>
        <w:rPr>
          <w:lang w:val="et-EE"/>
        </w:rPr>
      </w:pPr>
      <w:r w:rsidRPr="00994681">
        <w:rPr>
          <w:lang w:val="et-EE"/>
        </w:rPr>
        <w:t xml:space="preserve">Lõigetes </w:t>
      </w:r>
      <w:r w:rsidR="00FD3B6C">
        <w:rPr>
          <w:lang w:val="et-EE"/>
        </w:rPr>
        <w:t>3</w:t>
      </w:r>
      <w:r w:rsidRPr="00994681">
        <w:rPr>
          <w:lang w:val="et-EE"/>
        </w:rPr>
        <w:t>–</w:t>
      </w:r>
      <w:r w:rsidR="00FD3B6C">
        <w:rPr>
          <w:lang w:val="et-EE"/>
        </w:rPr>
        <w:t>7</w:t>
      </w:r>
      <w:r w:rsidR="00994681" w:rsidRPr="00994681">
        <w:rPr>
          <w:lang w:val="et-EE"/>
        </w:rPr>
        <w:t xml:space="preserve"> on täpsustatud taotluse allkirjastamise </w:t>
      </w:r>
      <w:r w:rsidR="00A85915">
        <w:rPr>
          <w:lang w:val="et-EE"/>
        </w:rPr>
        <w:t>nõudeid</w:t>
      </w:r>
      <w:r w:rsidR="00994681" w:rsidRPr="00994681">
        <w:rPr>
          <w:lang w:val="et-EE"/>
        </w:rPr>
        <w:t xml:space="preserve">. Üldjuhul allkirjastab taotleja taotluse omakäeliselt. Sellega kinnitab ta taotluses esitatud andmete ja taotlusele lisatud dokumentide õigsust. Ühtlasi kinnitab taotleja, et </w:t>
      </w:r>
      <w:r w:rsidR="00994681">
        <w:rPr>
          <w:lang w:val="et-EE"/>
        </w:rPr>
        <w:t xml:space="preserve">on </w:t>
      </w:r>
      <w:r w:rsidR="00994681" w:rsidRPr="00994681">
        <w:rPr>
          <w:lang w:val="et-EE"/>
        </w:rPr>
        <w:t xml:space="preserve">teadlik ELi tagasipöördumistunnistuse tagastamise kohustusest sihtkohta jõudmisel lähtudes </w:t>
      </w:r>
      <w:r w:rsidR="00D30313">
        <w:rPr>
          <w:lang w:val="et-EE"/>
        </w:rPr>
        <w:t xml:space="preserve">dokumendi </w:t>
      </w:r>
      <w:r w:rsidR="00994681" w:rsidRPr="00994681">
        <w:rPr>
          <w:lang w:val="et-EE"/>
        </w:rPr>
        <w:t>väljastamisel saadud teabest</w:t>
      </w:r>
      <w:r w:rsidR="00994681">
        <w:rPr>
          <w:lang w:val="et-EE"/>
        </w:rPr>
        <w:t xml:space="preserve">. </w:t>
      </w:r>
      <w:r w:rsidR="00F25727">
        <w:rPr>
          <w:lang w:val="et-EE"/>
        </w:rPr>
        <w:t>L</w:t>
      </w:r>
      <w:r w:rsidR="00994681">
        <w:rPr>
          <w:lang w:val="et-EE"/>
        </w:rPr>
        <w:t xml:space="preserve">iikmesriigid on määranud asutused, kellele </w:t>
      </w:r>
      <w:r w:rsidR="00F25727">
        <w:rPr>
          <w:lang w:val="et-EE"/>
        </w:rPr>
        <w:t xml:space="preserve">nende välja antud </w:t>
      </w:r>
      <w:r w:rsidR="00D30313">
        <w:rPr>
          <w:lang w:val="et-EE"/>
        </w:rPr>
        <w:t>ELi tagasipöördumistunnistus</w:t>
      </w:r>
      <w:r w:rsidR="00994681">
        <w:rPr>
          <w:lang w:val="et-EE"/>
        </w:rPr>
        <w:t xml:space="preserve"> tuleb pärast kasutamist tagastada ning info asjakohase asutuse kohta antakse ka </w:t>
      </w:r>
      <w:r w:rsidR="00D30313">
        <w:rPr>
          <w:lang w:val="et-EE"/>
        </w:rPr>
        <w:t>ELi tagasipöördumistunnistuse</w:t>
      </w:r>
      <w:r w:rsidR="00994681">
        <w:rPr>
          <w:lang w:val="et-EE"/>
        </w:rPr>
        <w:t xml:space="preserve"> saanud isikule</w:t>
      </w:r>
      <w:r w:rsidR="00736270">
        <w:rPr>
          <w:lang w:val="et-EE"/>
        </w:rPr>
        <w:t xml:space="preserve"> teada</w:t>
      </w:r>
      <w:r w:rsidR="00994681">
        <w:rPr>
          <w:lang w:val="et-EE"/>
        </w:rPr>
        <w:t xml:space="preserve"> dokumendi väljastamise käigus. Kui reisi sihtkoh</w:t>
      </w:r>
      <w:r w:rsidR="00A85915">
        <w:rPr>
          <w:lang w:val="et-EE"/>
        </w:rPr>
        <w:t>t</w:t>
      </w:r>
      <w:r w:rsidR="00994681">
        <w:rPr>
          <w:lang w:val="et-EE"/>
        </w:rPr>
        <w:t xml:space="preserve"> on Eesti, tuleb </w:t>
      </w:r>
      <w:r w:rsidR="00D30313">
        <w:rPr>
          <w:lang w:val="et-EE"/>
        </w:rPr>
        <w:t>ELi tagasipöördumistunnistus</w:t>
      </w:r>
      <w:r w:rsidR="00994681">
        <w:rPr>
          <w:lang w:val="et-EE"/>
        </w:rPr>
        <w:t xml:space="preserve"> tagastada Politsei- ja Piirivalveametile.</w:t>
      </w:r>
    </w:p>
    <w:p w14:paraId="2861A308" w14:textId="77777777" w:rsidR="00994681" w:rsidRPr="00994681" w:rsidRDefault="00994681" w:rsidP="00994681">
      <w:pPr>
        <w:jc w:val="both"/>
        <w:rPr>
          <w:lang w:val="et-EE"/>
        </w:rPr>
      </w:pPr>
    </w:p>
    <w:p w14:paraId="44B81F7B" w14:textId="1C143B19" w:rsidR="00994681" w:rsidRPr="00736270" w:rsidRDefault="00994681" w:rsidP="00994681">
      <w:pPr>
        <w:jc w:val="both"/>
        <w:rPr>
          <w:lang w:val="et-EE"/>
        </w:rPr>
      </w:pPr>
      <w:r w:rsidRPr="00736270">
        <w:rPr>
          <w:lang w:val="et-EE"/>
        </w:rPr>
        <w:t>Kui teovõimeline taotleja ei ole võimeline taotlusele alla kirjutama, jäetakse allkirjaväli tühjaks ja taotluse vastu võtnud ametnik teeb taotlusele märke selle põhjuse kohta. Täisealine piiratud teovõimega taotleja ei pea taotlusele alla kirjutama</w:t>
      </w:r>
      <w:r w:rsidR="00F25727">
        <w:rPr>
          <w:lang w:val="et-EE"/>
        </w:rPr>
        <w:t xml:space="preserve">. Piiratud teovõimega taotleja eest </w:t>
      </w:r>
      <w:r w:rsidRPr="00736270">
        <w:rPr>
          <w:lang w:val="et-EE"/>
        </w:rPr>
        <w:t xml:space="preserve">kirjutab taotlusele alla </w:t>
      </w:r>
      <w:r w:rsidR="00F25727">
        <w:rPr>
          <w:lang w:val="et-EE"/>
        </w:rPr>
        <w:t xml:space="preserve">tema </w:t>
      </w:r>
      <w:r w:rsidRPr="00736270">
        <w:rPr>
          <w:lang w:val="et-EE"/>
        </w:rPr>
        <w:t>seaduslik esindaja. Kui taotlusele kirjutab alla taotleja seaduslik esindaja, lisa</w:t>
      </w:r>
      <w:r w:rsidR="00736270" w:rsidRPr="00736270">
        <w:rPr>
          <w:lang w:val="et-EE"/>
        </w:rPr>
        <w:t>takse</w:t>
      </w:r>
      <w:r w:rsidRPr="00736270">
        <w:rPr>
          <w:lang w:val="et-EE"/>
        </w:rPr>
        <w:t xml:space="preserve"> taotlusele esindusõigust tõendava dokumendi koopia.</w:t>
      </w:r>
    </w:p>
    <w:p w14:paraId="35305287" w14:textId="3F155743" w:rsidR="00DC06A1" w:rsidRPr="00736270" w:rsidRDefault="00DC06A1" w:rsidP="00994681">
      <w:pPr>
        <w:jc w:val="both"/>
        <w:rPr>
          <w:lang w:val="et-EE"/>
        </w:rPr>
      </w:pPr>
    </w:p>
    <w:p w14:paraId="30C16F38" w14:textId="4AD834F4" w:rsidR="00994681" w:rsidRPr="00994681" w:rsidRDefault="00994681" w:rsidP="00994681">
      <w:pPr>
        <w:jc w:val="both"/>
        <w:rPr>
          <w:lang w:val="et-EE"/>
        </w:rPr>
      </w:pPr>
      <w:r w:rsidRPr="00736270">
        <w:rPr>
          <w:lang w:val="et-EE"/>
        </w:rPr>
        <w:t>Kui taotleja isikusamasust kontrollitakse</w:t>
      </w:r>
      <w:r w:rsidR="00736270">
        <w:rPr>
          <w:lang w:val="et-EE"/>
        </w:rPr>
        <w:t xml:space="preserve"> ITDS</w:t>
      </w:r>
      <w:r w:rsidRPr="00736270">
        <w:rPr>
          <w:lang w:val="et-EE"/>
        </w:rPr>
        <w:t xml:space="preserve"> § 11</w:t>
      </w:r>
      <w:r w:rsidRPr="00736270">
        <w:rPr>
          <w:vertAlign w:val="superscript"/>
          <w:lang w:val="et-EE"/>
        </w:rPr>
        <w:t xml:space="preserve">1 </w:t>
      </w:r>
      <w:r w:rsidRPr="00736270">
        <w:rPr>
          <w:lang w:val="et-EE"/>
        </w:rPr>
        <w:t>lõike 1</w:t>
      </w:r>
      <w:r w:rsidRPr="00736270">
        <w:rPr>
          <w:vertAlign w:val="superscript"/>
          <w:lang w:val="et-EE"/>
        </w:rPr>
        <w:t>3</w:t>
      </w:r>
      <w:r w:rsidRPr="00736270">
        <w:rPr>
          <w:lang w:val="et-EE"/>
        </w:rPr>
        <w:t xml:space="preserve"> alusel videosilla vahendusel, võib taotluse esitada elektrooniliselt ja sellele ei pea alla kirjutama.</w:t>
      </w:r>
      <w:r w:rsidR="00736270" w:rsidRPr="00736270">
        <w:rPr>
          <w:lang w:val="et-EE"/>
        </w:rPr>
        <w:t xml:space="preserve"> Videosilla vahendusel isikusamasuse kontrollimis</w:t>
      </w:r>
      <w:r w:rsidR="00A85915">
        <w:rPr>
          <w:lang w:val="et-EE"/>
        </w:rPr>
        <w:t>t on täpsemalt käsitletud</w:t>
      </w:r>
      <w:r w:rsidR="00736270" w:rsidRPr="00736270">
        <w:rPr>
          <w:lang w:val="et-EE"/>
        </w:rPr>
        <w:t xml:space="preserve"> eelnõu § 3 selgitustes.</w:t>
      </w:r>
    </w:p>
    <w:p w14:paraId="73BAFB19" w14:textId="77777777" w:rsidR="00A71B9A" w:rsidRPr="00994681" w:rsidRDefault="00A71B9A" w:rsidP="00994681">
      <w:pPr>
        <w:jc w:val="both"/>
        <w:rPr>
          <w:lang w:val="et-EE"/>
        </w:rPr>
      </w:pPr>
    </w:p>
    <w:p w14:paraId="155F8175" w14:textId="2EA8E096" w:rsidR="00782936" w:rsidRDefault="00DC06A1" w:rsidP="00782936">
      <w:pPr>
        <w:jc w:val="both"/>
        <w:rPr>
          <w:rStyle w:val="apple-converted-space"/>
          <w:rFonts w:eastAsia="SimSun"/>
          <w:lang w:val="et-EE"/>
        </w:rPr>
      </w:pPr>
      <w:r w:rsidRPr="00782936">
        <w:rPr>
          <w:u w:val="single"/>
          <w:lang w:val="et-EE"/>
        </w:rPr>
        <w:t xml:space="preserve">Eelnõu §-s </w:t>
      </w:r>
      <w:r w:rsidR="00736270">
        <w:rPr>
          <w:u w:val="single"/>
          <w:lang w:val="et-EE"/>
        </w:rPr>
        <w:t>3</w:t>
      </w:r>
      <w:r>
        <w:rPr>
          <w:lang w:val="et-EE"/>
        </w:rPr>
        <w:t xml:space="preserve"> </w:t>
      </w:r>
      <w:r w:rsidR="00782936">
        <w:rPr>
          <w:lang w:val="et-EE"/>
        </w:rPr>
        <w:t>täpsustatakse videosilla vahendusel toimuva</w:t>
      </w:r>
      <w:r w:rsidR="00A85915">
        <w:rPr>
          <w:lang w:val="et-EE"/>
        </w:rPr>
        <w:t>t</w:t>
      </w:r>
      <w:r w:rsidR="00782936">
        <w:rPr>
          <w:lang w:val="et-EE"/>
        </w:rPr>
        <w:t xml:space="preserve"> isikusamasuse kontrollimis</w:t>
      </w:r>
      <w:r w:rsidR="00A85915">
        <w:rPr>
          <w:lang w:val="et-EE"/>
        </w:rPr>
        <w:t>t</w:t>
      </w:r>
      <w:r w:rsidR="00782936">
        <w:rPr>
          <w:lang w:val="et-EE"/>
        </w:rPr>
        <w:t xml:space="preserve"> seonduvat. ITDS muutmise eelnõuga muudetava </w:t>
      </w:r>
      <w:proofErr w:type="spellStart"/>
      <w:r w:rsidR="00782936" w:rsidRPr="428FDCAD">
        <w:rPr>
          <w:lang w:val="et-EE"/>
        </w:rPr>
        <w:t>ITDS</w:t>
      </w:r>
      <w:r w:rsidR="00A85915">
        <w:rPr>
          <w:lang w:val="et-EE"/>
        </w:rPr>
        <w:t>i</w:t>
      </w:r>
      <w:proofErr w:type="spellEnd"/>
      <w:r w:rsidR="00782936" w:rsidRPr="428FDCAD">
        <w:rPr>
          <w:lang w:val="et-EE"/>
        </w:rPr>
        <w:t xml:space="preserve"> §</w:t>
      </w:r>
      <w:r w:rsidR="00782936">
        <w:rPr>
          <w:lang w:val="et-EE"/>
        </w:rPr>
        <w:t> </w:t>
      </w:r>
      <w:r w:rsidR="00782936" w:rsidRPr="428FDCAD">
        <w:rPr>
          <w:lang w:val="et-EE"/>
        </w:rPr>
        <w:t>11</w:t>
      </w:r>
      <w:r w:rsidR="00782936" w:rsidRPr="428FDCAD">
        <w:rPr>
          <w:vertAlign w:val="superscript"/>
          <w:lang w:val="et-EE"/>
        </w:rPr>
        <w:t>1</w:t>
      </w:r>
      <w:r w:rsidR="00782936" w:rsidRPr="428FDCAD">
        <w:rPr>
          <w:lang w:val="et-EE"/>
        </w:rPr>
        <w:t xml:space="preserve"> lõike</w:t>
      </w:r>
      <w:r w:rsidR="00782936">
        <w:rPr>
          <w:lang w:val="et-EE"/>
        </w:rPr>
        <w:t>s </w:t>
      </w:r>
      <w:r w:rsidR="00782936" w:rsidRPr="428FDCAD">
        <w:rPr>
          <w:lang w:val="et-EE"/>
        </w:rPr>
        <w:t>1</w:t>
      </w:r>
      <w:r w:rsidR="00782936" w:rsidRPr="428FDCAD">
        <w:rPr>
          <w:vertAlign w:val="superscript"/>
          <w:lang w:val="et-EE"/>
        </w:rPr>
        <w:t>3</w:t>
      </w:r>
      <w:r w:rsidR="00782936">
        <w:rPr>
          <w:lang w:val="et-EE"/>
        </w:rPr>
        <w:t xml:space="preserve"> sätestatakse, et</w:t>
      </w:r>
      <w:r w:rsidR="00782936" w:rsidRPr="00D86B4C">
        <w:rPr>
          <w:lang w:val="et-EE"/>
        </w:rPr>
        <w:t xml:space="preserve"> konsulaarametnik</w:t>
      </w:r>
      <w:r w:rsidR="00782936">
        <w:rPr>
          <w:lang w:val="et-EE"/>
        </w:rPr>
        <w:t xml:space="preserve"> võib</w:t>
      </w:r>
      <w:r w:rsidR="00782936" w:rsidRPr="428FDCAD">
        <w:rPr>
          <w:lang w:val="et-EE"/>
        </w:rPr>
        <w:t xml:space="preserve"> Eesti kodaniku või välismaalase, kes elab Eesti Vabariigis elamisloa alusel ja kellele on välja antud välismaalase pass, ajutine reisidokument või pagulase reisidokument või kelle Eesti võtab tagasi </w:t>
      </w:r>
      <w:proofErr w:type="spellStart"/>
      <w:r w:rsidR="00782936" w:rsidRPr="428FDCAD">
        <w:rPr>
          <w:lang w:val="et-EE"/>
        </w:rPr>
        <w:t>välislepingu</w:t>
      </w:r>
      <w:proofErr w:type="spellEnd"/>
      <w:r w:rsidR="00782936" w:rsidRPr="428FDCAD">
        <w:rPr>
          <w:lang w:val="et-EE"/>
        </w:rPr>
        <w:t xml:space="preserve"> alusel, isikusamasust kontrollida videosilla vahendusel.</w:t>
      </w:r>
      <w:r w:rsidR="00A85915">
        <w:rPr>
          <w:lang w:val="et-EE"/>
        </w:rPr>
        <w:t xml:space="preserve"> See</w:t>
      </w:r>
      <w:r w:rsidR="00782936">
        <w:rPr>
          <w:lang w:val="et-EE"/>
        </w:rPr>
        <w:t xml:space="preserve"> võimaldab lisaks füüsilisele isiku tuvastamisele, mille korral on nii </w:t>
      </w:r>
      <w:proofErr w:type="spellStart"/>
      <w:r w:rsidR="00782936">
        <w:rPr>
          <w:lang w:val="et-EE"/>
        </w:rPr>
        <w:t>tuvastaja</w:t>
      </w:r>
      <w:proofErr w:type="spellEnd"/>
      <w:r w:rsidR="00782936">
        <w:rPr>
          <w:lang w:val="et-EE"/>
        </w:rPr>
        <w:t xml:space="preserve"> kui ka tuvastatav ühes ruumis, </w:t>
      </w:r>
      <w:r w:rsidR="00A85915">
        <w:rPr>
          <w:lang w:val="et-EE"/>
        </w:rPr>
        <w:t>tuvastada</w:t>
      </w:r>
      <w:r w:rsidR="00782936">
        <w:rPr>
          <w:lang w:val="et-EE"/>
        </w:rPr>
        <w:t xml:space="preserve"> turvatud kanalis </w:t>
      </w:r>
      <w:r w:rsidR="00A85915">
        <w:rPr>
          <w:lang w:val="et-EE"/>
        </w:rPr>
        <w:t>loodava</w:t>
      </w:r>
      <w:r w:rsidR="00782936">
        <w:rPr>
          <w:lang w:val="et-EE"/>
        </w:rPr>
        <w:t xml:space="preserve"> videosilla vahendusel</w:t>
      </w:r>
      <w:r w:rsidR="00A85915">
        <w:rPr>
          <w:lang w:val="et-EE"/>
        </w:rPr>
        <w:t xml:space="preserve"> ka juhul</w:t>
      </w:r>
      <w:r w:rsidR="00782936">
        <w:rPr>
          <w:lang w:val="et-EE"/>
        </w:rPr>
        <w:t>,</w:t>
      </w:r>
      <w:r w:rsidR="00A85915">
        <w:rPr>
          <w:lang w:val="et-EE"/>
        </w:rPr>
        <w:t xml:space="preserve"> kui</w:t>
      </w:r>
      <w:r w:rsidR="00782936">
        <w:rPr>
          <w:lang w:val="et-EE"/>
        </w:rPr>
        <w:t xml:space="preserve"> </w:t>
      </w:r>
      <w:proofErr w:type="spellStart"/>
      <w:r w:rsidR="00782936">
        <w:rPr>
          <w:lang w:val="et-EE"/>
        </w:rPr>
        <w:t>tuvastaja</w:t>
      </w:r>
      <w:proofErr w:type="spellEnd"/>
      <w:r w:rsidR="00782936">
        <w:rPr>
          <w:lang w:val="et-EE"/>
        </w:rPr>
        <w:t xml:space="preserve"> ja tuvastatav on füüsiliselt </w:t>
      </w:r>
      <w:r w:rsidR="00A85915">
        <w:rPr>
          <w:lang w:val="et-EE"/>
        </w:rPr>
        <w:t>teine</w:t>
      </w:r>
      <w:r w:rsidR="00782936">
        <w:rPr>
          <w:lang w:val="et-EE"/>
        </w:rPr>
        <w:t xml:space="preserve">teisest kaugel (asuvad kas samas riigis või eri riikides või eri mandritel). Sellega </w:t>
      </w:r>
      <w:r w:rsidR="00782936">
        <w:rPr>
          <w:rStyle w:val="apple-converted-space"/>
          <w:rFonts w:eastAsia="SimSun"/>
          <w:shd w:val="clear" w:color="auto" w:fill="FFFFFF"/>
          <w:lang w:val="et-EE"/>
        </w:rPr>
        <w:lastRenderedPageBreak/>
        <w:t xml:space="preserve">kaasneb positiivne mõju abivajavale isikule, kes asub välisriigis ja kellel on võimalik saada Eestisse naasmiseks vajalik dokument ilma Eesti välisesindusse kohale minemata. Tänu sellele saab </w:t>
      </w:r>
      <w:r w:rsidR="00782936" w:rsidRPr="00DB3B60">
        <w:rPr>
          <w:shd w:val="clear" w:color="auto" w:fill="FFFFFF"/>
          <w:lang w:val="et-EE"/>
        </w:rPr>
        <w:t xml:space="preserve">isikut tuvastada </w:t>
      </w:r>
      <w:r w:rsidR="00782936">
        <w:rPr>
          <w:shd w:val="clear" w:color="auto" w:fill="FFFFFF"/>
          <w:lang w:val="et-EE"/>
        </w:rPr>
        <w:t>ja</w:t>
      </w:r>
      <w:r w:rsidR="00782936" w:rsidRPr="00DB3B60">
        <w:rPr>
          <w:shd w:val="clear" w:color="auto" w:fill="FFFFFF"/>
          <w:lang w:val="et-EE"/>
        </w:rPr>
        <w:t xml:space="preserve"> </w:t>
      </w:r>
      <w:r w:rsidR="00D30313">
        <w:rPr>
          <w:shd w:val="clear" w:color="auto" w:fill="FFFFFF"/>
          <w:lang w:val="et-EE"/>
        </w:rPr>
        <w:t>ELi tagasipöördumistunnistus</w:t>
      </w:r>
      <w:r w:rsidR="00782936" w:rsidRPr="00DB3B60">
        <w:rPr>
          <w:shd w:val="clear" w:color="auto" w:fill="FFFFFF"/>
          <w:lang w:val="et-EE"/>
        </w:rPr>
        <w:t xml:space="preserve"> väljastada</w:t>
      </w:r>
      <w:r w:rsidR="00782936">
        <w:rPr>
          <w:rStyle w:val="apple-converted-space"/>
          <w:rFonts w:eastAsia="SimSun"/>
          <w:shd w:val="clear" w:color="auto" w:fill="FFFFFF"/>
          <w:lang w:val="et-EE"/>
        </w:rPr>
        <w:t xml:space="preserve"> ka riikides, kus ei ole kohapeal ühegi ELi riigi (sh Eesti) välisesindust. Nii tagatakse isikutele esmane konsulaarkaitse.</w:t>
      </w:r>
      <w:r w:rsidR="00782936">
        <w:rPr>
          <w:lang w:val="et-EE"/>
        </w:rPr>
        <w:t xml:space="preserve"> </w:t>
      </w:r>
      <w:r w:rsidR="00782936">
        <w:rPr>
          <w:rStyle w:val="apple-converted-space"/>
          <w:rFonts w:eastAsia="SimSun"/>
          <w:shd w:val="clear" w:color="auto" w:fill="FFFFFF"/>
          <w:lang w:val="et-EE"/>
        </w:rPr>
        <w:t>Videosilla vahendusel kontrollitakse isikusamasust</w:t>
      </w:r>
      <w:r w:rsidR="00782936" w:rsidRPr="00C554D3">
        <w:rPr>
          <w:rStyle w:val="apple-converted-space"/>
          <w:rFonts w:eastAsia="SimSun"/>
          <w:shd w:val="clear" w:color="auto" w:fill="FFFFFF"/>
          <w:lang w:val="et-EE"/>
        </w:rPr>
        <w:t xml:space="preserve"> </w:t>
      </w:r>
      <w:r w:rsidR="00782936">
        <w:rPr>
          <w:rStyle w:val="apple-converted-space"/>
          <w:rFonts w:eastAsia="SimSun"/>
          <w:shd w:val="clear" w:color="auto" w:fill="FFFFFF"/>
          <w:lang w:val="et-EE"/>
        </w:rPr>
        <w:t>V</w:t>
      </w:r>
      <w:r w:rsidR="00782936" w:rsidRPr="00C554D3">
        <w:rPr>
          <w:rStyle w:val="apple-converted-space"/>
          <w:rFonts w:eastAsia="SimSun"/>
          <w:shd w:val="clear" w:color="auto" w:fill="FFFFFF"/>
          <w:lang w:val="et-EE"/>
        </w:rPr>
        <w:t xml:space="preserve">älisministeeriumis kasutusel oleva videokonverentsitarkvara kaudu, mille turvalisus </w:t>
      </w:r>
      <w:r w:rsidR="00782936">
        <w:rPr>
          <w:rStyle w:val="apple-converted-space"/>
          <w:rFonts w:eastAsia="SimSun"/>
          <w:shd w:val="clear" w:color="auto" w:fill="FFFFFF"/>
          <w:lang w:val="et-EE"/>
        </w:rPr>
        <w:t xml:space="preserve">vastab OWASP </w:t>
      </w:r>
      <w:proofErr w:type="spellStart"/>
      <w:r w:rsidR="00782936">
        <w:rPr>
          <w:rStyle w:val="apple-converted-space"/>
          <w:rFonts w:eastAsia="SimSun"/>
          <w:shd w:val="clear" w:color="auto" w:fill="FFFFFF"/>
          <w:lang w:val="et-EE"/>
        </w:rPr>
        <w:t>ASVSi</w:t>
      </w:r>
      <w:proofErr w:type="spellEnd"/>
      <w:r w:rsidR="00782936">
        <w:rPr>
          <w:rStyle w:val="apple-converted-space"/>
          <w:rFonts w:eastAsia="SimSun"/>
          <w:shd w:val="clear" w:color="auto" w:fill="FFFFFF"/>
          <w:lang w:val="et-EE"/>
        </w:rPr>
        <w:t xml:space="preserve"> </w:t>
      </w:r>
      <w:r w:rsidR="00782936" w:rsidRPr="001718A5">
        <w:rPr>
          <w:rStyle w:val="apple-converted-space"/>
          <w:rFonts w:eastAsia="SimSun"/>
          <w:shd w:val="clear" w:color="auto" w:fill="FFFFFF"/>
          <w:lang w:val="et-EE"/>
        </w:rPr>
        <w:t>standardile (</w:t>
      </w:r>
      <w:proofErr w:type="spellStart"/>
      <w:r w:rsidR="00782936" w:rsidRPr="206EA1E6">
        <w:rPr>
          <w:i/>
          <w:iCs/>
          <w:lang w:val="et-EE"/>
        </w:rPr>
        <w:t>Open</w:t>
      </w:r>
      <w:proofErr w:type="spellEnd"/>
      <w:r w:rsidR="00782936" w:rsidRPr="206EA1E6">
        <w:rPr>
          <w:i/>
          <w:iCs/>
          <w:lang w:val="et-EE"/>
        </w:rPr>
        <w:t xml:space="preserve"> </w:t>
      </w:r>
      <w:proofErr w:type="spellStart"/>
      <w:r w:rsidR="00782936" w:rsidRPr="206EA1E6">
        <w:rPr>
          <w:i/>
          <w:iCs/>
          <w:lang w:val="et-EE"/>
        </w:rPr>
        <w:t>Worldwide</w:t>
      </w:r>
      <w:proofErr w:type="spellEnd"/>
      <w:r w:rsidR="00782936" w:rsidRPr="206EA1E6">
        <w:rPr>
          <w:i/>
          <w:iCs/>
          <w:lang w:val="et-EE"/>
        </w:rPr>
        <w:t xml:space="preserve"> </w:t>
      </w:r>
      <w:proofErr w:type="spellStart"/>
      <w:r w:rsidR="00782936" w:rsidRPr="206EA1E6">
        <w:rPr>
          <w:i/>
          <w:iCs/>
          <w:lang w:val="et-EE"/>
        </w:rPr>
        <w:t>Application</w:t>
      </w:r>
      <w:proofErr w:type="spellEnd"/>
      <w:r w:rsidR="00782936" w:rsidRPr="206EA1E6">
        <w:rPr>
          <w:i/>
          <w:iCs/>
          <w:lang w:val="et-EE"/>
        </w:rPr>
        <w:t xml:space="preserve"> Security Project </w:t>
      </w:r>
      <w:proofErr w:type="spellStart"/>
      <w:r w:rsidR="00782936" w:rsidRPr="206EA1E6">
        <w:rPr>
          <w:i/>
          <w:iCs/>
          <w:lang w:val="et-EE"/>
        </w:rPr>
        <w:t>Application</w:t>
      </w:r>
      <w:proofErr w:type="spellEnd"/>
      <w:r w:rsidR="00782936" w:rsidRPr="206EA1E6">
        <w:rPr>
          <w:i/>
          <w:iCs/>
          <w:lang w:val="et-EE"/>
        </w:rPr>
        <w:t xml:space="preserve"> Security </w:t>
      </w:r>
      <w:proofErr w:type="spellStart"/>
      <w:r w:rsidR="00782936" w:rsidRPr="206EA1E6">
        <w:rPr>
          <w:i/>
          <w:iCs/>
          <w:lang w:val="et-EE"/>
        </w:rPr>
        <w:t>Verification</w:t>
      </w:r>
      <w:proofErr w:type="spellEnd"/>
      <w:r w:rsidR="00782936" w:rsidRPr="206EA1E6">
        <w:rPr>
          <w:i/>
          <w:iCs/>
          <w:lang w:val="et-EE"/>
        </w:rPr>
        <w:t xml:space="preserve"> Standard</w:t>
      </w:r>
      <w:r w:rsidR="00782936" w:rsidRPr="00E16AAF">
        <w:rPr>
          <w:lang w:val="et-EE"/>
        </w:rPr>
        <w:t>)</w:t>
      </w:r>
      <w:r w:rsidR="00A85915">
        <w:rPr>
          <w:lang w:val="et-EE"/>
        </w:rPr>
        <w:t>.</w:t>
      </w:r>
      <w:r w:rsidR="00782936" w:rsidRPr="00E16AAF">
        <w:rPr>
          <w:lang w:val="et-EE"/>
        </w:rPr>
        <w:t xml:space="preserve"> </w:t>
      </w:r>
      <w:r w:rsidR="00A85915">
        <w:rPr>
          <w:lang w:val="et-EE"/>
        </w:rPr>
        <w:t>N</w:t>
      </w:r>
      <w:r w:rsidR="00782936">
        <w:rPr>
          <w:rStyle w:val="apple-converted-space"/>
          <w:rFonts w:eastAsia="SimSun"/>
          <w:shd w:val="clear" w:color="auto" w:fill="FFFFFF"/>
          <w:lang w:val="et-EE"/>
        </w:rPr>
        <w:t xml:space="preserve">õuetekohaselt sertifitseeritud kolmas isik kontrollib </w:t>
      </w:r>
      <w:r w:rsidR="00A85915">
        <w:rPr>
          <w:rStyle w:val="apple-converted-space"/>
          <w:rFonts w:eastAsia="SimSun"/>
          <w:shd w:val="clear" w:color="auto" w:fill="FFFFFF"/>
          <w:lang w:val="et-EE"/>
        </w:rPr>
        <w:t>tarkvara</w:t>
      </w:r>
      <w:r w:rsidR="00782936">
        <w:rPr>
          <w:rStyle w:val="apple-converted-space"/>
          <w:rFonts w:eastAsia="SimSun"/>
          <w:shd w:val="clear" w:color="auto" w:fill="FFFFFF"/>
          <w:lang w:val="et-EE"/>
        </w:rPr>
        <w:t xml:space="preserve"> vastavust </w:t>
      </w:r>
      <w:r w:rsidR="00A85915">
        <w:rPr>
          <w:rStyle w:val="apple-converted-space"/>
          <w:rFonts w:eastAsia="SimSun"/>
          <w:shd w:val="clear" w:color="auto" w:fill="FFFFFF"/>
          <w:lang w:val="et-EE"/>
        </w:rPr>
        <w:t xml:space="preserve">standardile </w:t>
      </w:r>
      <w:r w:rsidR="00782936">
        <w:rPr>
          <w:rStyle w:val="apple-converted-space"/>
          <w:rFonts w:eastAsia="SimSun"/>
          <w:shd w:val="clear" w:color="auto" w:fill="FFFFFF"/>
          <w:lang w:val="et-EE"/>
        </w:rPr>
        <w:t>kord aastas.</w:t>
      </w:r>
    </w:p>
    <w:p w14:paraId="0BF618FC" w14:textId="77777777" w:rsidR="00782936" w:rsidRDefault="00782936" w:rsidP="00782936">
      <w:pPr>
        <w:jc w:val="both"/>
        <w:rPr>
          <w:rStyle w:val="apple-converted-space"/>
          <w:rFonts w:eastAsia="SimSun"/>
          <w:shd w:val="clear" w:color="auto" w:fill="FFFFFF"/>
          <w:lang w:val="et-EE"/>
        </w:rPr>
      </w:pPr>
    </w:p>
    <w:p w14:paraId="7B2926DA" w14:textId="76662786" w:rsidR="00782936" w:rsidRPr="00A54879" w:rsidRDefault="00782936" w:rsidP="00782936">
      <w:pPr>
        <w:jc w:val="both"/>
        <w:rPr>
          <w:lang w:val="et-EE"/>
        </w:rPr>
      </w:pPr>
      <w:r w:rsidRPr="00A236CD">
        <w:rPr>
          <w:rStyle w:val="apple-converted-space"/>
          <w:rFonts w:eastAsia="SimSun"/>
          <w:shd w:val="clear" w:color="auto" w:fill="FFFFFF"/>
          <w:lang w:val="et-EE"/>
        </w:rPr>
        <w:t>Isikusamasus</w:t>
      </w:r>
      <w:r>
        <w:rPr>
          <w:rStyle w:val="apple-converted-space"/>
          <w:rFonts w:eastAsia="SimSun"/>
          <w:shd w:val="clear" w:color="auto" w:fill="FFFFFF"/>
          <w:lang w:val="et-EE"/>
        </w:rPr>
        <w:t>t on võimalik</w:t>
      </w:r>
      <w:r w:rsidRPr="00A236CD">
        <w:rPr>
          <w:rStyle w:val="apple-converted-space"/>
          <w:rFonts w:eastAsia="SimSun"/>
          <w:shd w:val="clear" w:color="auto" w:fill="FFFFFF"/>
          <w:lang w:val="et-EE"/>
        </w:rPr>
        <w:t xml:space="preserve"> videosilla vahendusel </w:t>
      </w:r>
      <w:r>
        <w:rPr>
          <w:rStyle w:val="apple-converted-space"/>
          <w:rFonts w:eastAsia="SimSun"/>
          <w:shd w:val="clear" w:color="auto" w:fill="FFFFFF"/>
          <w:lang w:val="et-EE"/>
        </w:rPr>
        <w:t>kontrollida</w:t>
      </w:r>
      <w:r w:rsidRPr="00A236CD">
        <w:rPr>
          <w:rStyle w:val="apple-converted-space"/>
          <w:rFonts w:eastAsia="SimSun"/>
          <w:shd w:val="clear" w:color="auto" w:fill="FFFFFF"/>
          <w:lang w:val="et-EE"/>
        </w:rPr>
        <w:t xml:space="preserve"> </w:t>
      </w:r>
      <w:r w:rsidR="00A85915">
        <w:rPr>
          <w:rStyle w:val="apple-converted-space"/>
          <w:rFonts w:eastAsia="SimSun"/>
          <w:shd w:val="clear" w:color="auto" w:fill="FFFFFF"/>
          <w:lang w:val="et-EE"/>
        </w:rPr>
        <w:t xml:space="preserve">juba </w:t>
      </w:r>
      <w:r w:rsidRPr="00A236CD">
        <w:rPr>
          <w:rStyle w:val="apple-converted-space"/>
          <w:rFonts w:eastAsia="SimSun"/>
          <w:shd w:val="clear" w:color="auto" w:fill="FFFFFF"/>
          <w:lang w:val="et-EE"/>
        </w:rPr>
        <w:t>alates 6.</w:t>
      </w:r>
      <w:r>
        <w:rPr>
          <w:rStyle w:val="apple-converted-space"/>
          <w:rFonts w:eastAsia="SimSun"/>
          <w:shd w:val="clear" w:color="auto" w:fill="FFFFFF"/>
          <w:lang w:val="et-EE"/>
        </w:rPr>
        <w:t xml:space="preserve"> maist </w:t>
      </w:r>
      <w:r w:rsidRPr="00A236CD">
        <w:rPr>
          <w:rStyle w:val="apple-converted-space"/>
          <w:rFonts w:eastAsia="SimSun"/>
          <w:shd w:val="clear" w:color="auto" w:fill="FFFFFF"/>
          <w:lang w:val="et-EE"/>
        </w:rPr>
        <w:t xml:space="preserve">2024, mil jõustus </w:t>
      </w:r>
      <w:r w:rsidR="00A85915">
        <w:rPr>
          <w:rStyle w:val="apple-converted-space"/>
          <w:rFonts w:eastAsia="SimSun"/>
          <w:shd w:val="clear" w:color="auto" w:fill="FFFFFF"/>
          <w:lang w:val="et-EE"/>
        </w:rPr>
        <w:t xml:space="preserve">ITDS </w:t>
      </w:r>
      <w:r w:rsidRPr="00A236CD">
        <w:rPr>
          <w:rFonts w:eastAsiaTheme="majorEastAsia"/>
          <w:lang w:val="et-EE"/>
        </w:rPr>
        <w:t>§</w:t>
      </w:r>
      <w:r>
        <w:rPr>
          <w:rFonts w:eastAsiaTheme="majorEastAsia"/>
          <w:lang w:val="et-EE"/>
        </w:rPr>
        <w:t> </w:t>
      </w:r>
      <w:r w:rsidRPr="00A236CD">
        <w:rPr>
          <w:rFonts w:eastAsiaTheme="majorEastAsia"/>
          <w:lang w:val="et-EE"/>
        </w:rPr>
        <w:t>11</w:t>
      </w:r>
      <w:r w:rsidRPr="00A236CD">
        <w:rPr>
          <w:rFonts w:eastAsiaTheme="majorEastAsia"/>
          <w:vertAlign w:val="superscript"/>
          <w:lang w:val="et-EE"/>
        </w:rPr>
        <w:t>1</w:t>
      </w:r>
      <w:r w:rsidRPr="00A236CD">
        <w:rPr>
          <w:rFonts w:eastAsiaTheme="majorEastAsia"/>
          <w:b/>
          <w:bCs/>
          <w:sz w:val="28"/>
          <w:szCs w:val="28"/>
          <w:lang w:val="et-EE"/>
        </w:rPr>
        <w:t xml:space="preserve"> </w:t>
      </w:r>
      <w:r w:rsidRPr="00A236CD">
        <w:rPr>
          <w:rFonts w:eastAsiaTheme="majorEastAsia"/>
          <w:lang w:val="et-EE"/>
        </w:rPr>
        <w:t>muut</w:t>
      </w:r>
      <w:r w:rsidRPr="00A236CD">
        <w:rPr>
          <w:lang w:val="et-EE"/>
        </w:rPr>
        <w:t>mise seadus</w:t>
      </w:r>
      <w:r w:rsidR="00F25727">
        <w:rPr>
          <w:lang w:val="et-EE"/>
        </w:rPr>
        <w:t xml:space="preserve">. </w:t>
      </w:r>
      <w:r>
        <w:rPr>
          <w:lang w:val="et-EE"/>
        </w:rPr>
        <w:t>Tagasipöördumistunnistuse ja tagasipöördumise loa taotlejad on kehtiva seaduse aluse</w:t>
      </w:r>
      <w:r w:rsidR="00A85915">
        <w:rPr>
          <w:lang w:val="et-EE"/>
        </w:rPr>
        <w:t>l</w:t>
      </w:r>
      <w:r>
        <w:rPr>
          <w:lang w:val="et-EE"/>
        </w:rPr>
        <w:t xml:space="preserve"> samad isikud, kellele hakatakse alates </w:t>
      </w:r>
      <w:proofErr w:type="spellStart"/>
      <w:r>
        <w:rPr>
          <w:lang w:val="et-EE"/>
        </w:rPr>
        <w:t>ITDS</w:t>
      </w:r>
      <w:r w:rsidR="00A85915">
        <w:rPr>
          <w:lang w:val="et-EE"/>
        </w:rPr>
        <w:t>i</w:t>
      </w:r>
      <w:proofErr w:type="spellEnd"/>
      <w:r>
        <w:rPr>
          <w:lang w:val="et-EE"/>
        </w:rPr>
        <w:t xml:space="preserve"> muudatuste jõustumisest </w:t>
      </w:r>
      <w:r w:rsidR="00A85915">
        <w:rPr>
          <w:lang w:val="et-EE"/>
        </w:rPr>
        <w:t xml:space="preserve">välja </w:t>
      </w:r>
      <w:r>
        <w:rPr>
          <w:lang w:val="et-EE"/>
        </w:rPr>
        <w:t xml:space="preserve">andma </w:t>
      </w:r>
      <w:r w:rsidR="00AF2173">
        <w:rPr>
          <w:lang w:val="et-EE"/>
        </w:rPr>
        <w:t>ELi tagasipöördumistunnistust</w:t>
      </w:r>
      <w:r>
        <w:rPr>
          <w:lang w:val="et-EE"/>
        </w:rPr>
        <w:t xml:space="preserve">: </w:t>
      </w:r>
      <w:r w:rsidRPr="428FDCAD">
        <w:rPr>
          <w:lang w:val="et-EE"/>
        </w:rPr>
        <w:t>Eesti kodaniku</w:t>
      </w:r>
      <w:r w:rsidR="00E62554">
        <w:rPr>
          <w:lang w:val="et-EE"/>
        </w:rPr>
        <w:t>d</w:t>
      </w:r>
      <w:r w:rsidRPr="428FDCAD">
        <w:rPr>
          <w:lang w:val="et-EE"/>
        </w:rPr>
        <w:t xml:space="preserve"> </w:t>
      </w:r>
      <w:r w:rsidR="00E62554">
        <w:rPr>
          <w:lang w:val="et-EE"/>
        </w:rPr>
        <w:t>ning</w:t>
      </w:r>
      <w:r w:rsidRPr="428FDCAD">
        <w:rPr>
          <w:lang w:val="et-EE"/>
        </w:rPr>
        <w:t xml:space="preserve"> välismaalase</w:t>
      </w:r>
      <w:r w:rsidR="00E62554">
        <w:rPr>
          <w:lang w:val="et-EE"/>
        </w:rPr>
        <w:t>d</w:t>
      </w:r>
      <w:r w:rsidRPr="428FDCAD">
        <w:rPr>
          <w:lang w:val="et-EE"/>
        </w:rPr>
        <w:t>, kes ela</w:t>
      </w:r>
      <w:r w:rsidR="00E62554">
        <w:rPr>
          <w:lang w:val="et-EE"/>
        </w:rPr>
        <w:t>vad</w:t>
      </w:r>
      <w:r w:rsidRPr="428FDCAD">
        <w:rPr>
          <w:lang w:val="et-EE"/>
        </w:rPr>
        <w:t xml:space="preserve"> Eesti</w:t>
      </w:r>
      <w:r w:rsidR="00E62554">
        <w:rPr>
          <w:lang w:val="et-EE"/>
        </w:rPr>
        <w:t>s</w:t>
      </w:r>
      <w:r w:rsidRPr="428FDCAD">
        <w:rPr>
          <w:lang w:val="et-EE"/>
        </w:rPr>
        <w:t xml:space="preserve"> elamisloa alusel ja kellele on välja antud välismaalase pass, ajutine reisidokument või pagulase reisidokument või kelle Eesti võtab tagasi </w:t>
      </w:r>
      <w:proofErr w:type="spellStart"/>
      <w:r w:rsidRPr="428FDCAD">
        <w:rPr>
          <w:lang w:val="et-EE"/>
        </w:rPr>
        <w:t>välislepingu</w:t>
      </w:r>
      <w:proofErr w:type="spellEnd"/>
      <w:r w:rsidRPr="428FDCAD">
        <w:rPr>
          <w:lang w:val="et-EE"/>
        </w:rPr>
        <w:t xml:space="preserve"> alusel</w:t>
      </w:r>
      <w:r w:rsidR="00E62554">
        <w:rPr>
          <w:lang w:val="et-EE"/>
        </w:rPr>
        <w:t>.</w:t>
      </w:r>
    </w:p>
    <w:p w14:paraId="74C478F2" w14:textId="77777777" w:rsidR="00782936" w:rsidRDefault="00782936" w:rsidP="00782936">
      <w:pPr>
        <w:jc w:val="both"/>
        <w:rPr>
          <w:rStyle w:val="apple-converted-space"/>
          <w:rFonts w:eastAsia="SimSun"/>
          <w:shd w:val="clear" w:color="auto" w:fill="FFFFFF"/>
          <w:lang w:val="et-EE"/>
        </w:rPr>
      </w:pPr>
    </w:p>
    <w:p w14:paraId="3060D094" w14:textId="5C73CDF9" w:rsidR="00782936" w:rsidRDefault="00782936" w:rsidP="00782936">
      <w:pPr>
        <w:jc w:val="both"/>
        <w:rPr>
          <w:lang w:val="et-EE"/>
        </w:rPr>
      </w:pPr>
      <w:r>
        <w:rPr>
          <w:rStyle w:val="apple-converted-space"/>
          <w:rFonts w:eastAsia="SimSun"/>
          <w:shd w:val="clear" w:color="auto" w:fill="FFFFFF"/>
          <w:lang w:val="et-EE"/>
        </w:rPr>
        <w:t xml:space="preserve">Isikusamasuse kontrollimine videosilla vahendusel </w:t>
      </w:r>
      <w:r w:rsidR="00E62554">
        <w:rPr>
          <w:rStyle w:val="apple-converted-space"/>
          <w:rFonts w:eastAsia="SimSun"/>
          <w:shd w:val="clear" w:color="auto" w:fill="FFFFFF"/>
          <w:lang w:val="et-EE"/>
        </w:rPr>
        <w:t xml:space="preserve">on </w:t>
      </w:r>
      <w:r>
        <w:rPr>
          <w:rStyle w:val="apple-converted-space"/>
          <w:rFonts w:eastAsia="SimSun"/>
          <w:shd w:val="clear" w:color="auto" w:fill="FFFFFF"/>
          <w:lang w:val="et-EE"/>
        </w:rPr>
        <w:t>sätestat</w:t>
      </w:r>
      <w:r w:rsidR="00E62554">
        <w:rPr>
          <w:rStyle w:val="apple-converted-space"/>
          <w:rFonts w:eastAsia="SimSun"/>
          <w:shd w:val="clear" w:color="auto" w:fill="FFFFFF"/>
          <w:lang w:val="et-EE"/>
        </w:rPr>
        <w:t xml:space="preserve">ud </w:t>
      </w:r>
      <w:proofErr w:type="spellStart"/>
      <w:r w:rsidR="00E62554">
        <w:rPr>
          <w:rStyle w:val="apple-converted-space"/>
          <w:rFonts w:eastAsia="SimSun"/>
          <w:shd w:val="clear" w:color="auto" w:fill="FFFFFF"/>
          <w:lang w:val="et-EE"/>
        </w:rPr>
        <w:t>ITDSis</w:t>
      </w:r>
      <w:proofErr w:type="spellEnd"/>
      <w:r w:rsidR="00E62554">
        <w:rPr>
          <w:rStyle w:val="apple-converted-space"/>
          <w:rFonts w:eastAsia="SimSun"/>
          <w:shd w:val="clear" w:color="auto" w:fill="FFFFFF"/>
          <w:lang w:val="et-EE"/>
        </w:rPr>
        <w:t xml:space="preserve"> </w:t>
      </w:r>
      <w:r>
        <w:rPr>
          <w:rStyle w:val="apple-converted-space"/>
          <w:rFonts w:eastAsia="SimSun"/>
          <w:shd w:val="clear" w:color="auto" w:fill="FFFFFF"/>
          <w:lang w:val="et-EE"/>
        </w:rPr>
        <w:t xml:space="preserve">võimalusena. </w:t>
      </w:r>
      <w:r w:rsidRPr="00C554D3">
        <w:rPr>
          <w:rStyle w:val="apple-converted-space"/>
          <w:rFonts w:eastAsia="SimSun"/>
          <w:shd w:val="clear" w:color="auto" w:fill="FFFFFF"/>
          <w:lang w:val="et-EE"/>
        </w:rPr>
        <w:t>Konsulaarametnikul</w:t>
      </w:r>
      <w:r>
        <w:rPr>
          <w:rStyle w:val="apple-converted-space"/>
          <w:rFonts w:eastAsia="SimSun"/>
          <w:shd w:val="clear" w:color="auto" w:fill="FFFFFF"/>
          <w:lang w:val="et-EE"/>
        </w:rPr>
        <w:t xml:space="preserve"> on </w:t>
      </w:r>
      <w:r w:rsidRPr="00C554D3">
        <w:rPr>
          <w:rStyle w:val="apple-converted-space"/>
          <w:rFonts w:eastAsia="SimSun"/>
          <w:shd w:val="clear" w:color="auto" w:fill="FFFFFF"/>
          <w:lang w:val="et-EE"/>
        </w:rPr>
        <w:t>õigus</w:t>
      </w:r>
      <w:r>
        <w:rPr>
          <w:rStyle w:val="apple-converted-space"/>
          <w:rFonts w:eastAsia="SimSun"/>
          <w:shd w:val="clear" w:color="auto" w:fill="FFFFFF"/>
          <w:lang w:val="et-EE"/>
        </w:rPr>
        <w:t xml:space="preserve"> otsustada, et </w:t>
      </w:r>
      <w:r w:rsidR="00A85915">
        <w:rPr>
          <w:rStyle w:val="apple-converted-space"/>
          <w:rFonts w:eastAsia="SimSun"/>
          <w:shd w:val="clear" w:color="auto" w:fill="FFFFFF"/>
          <w:lang w:val="et-EE"/>
        </w:rPr>
        <w:t>sellisel viisil</w:t>
      </w:r>
      <w:r>
        <w:rPr>
          <w:rStyle w:val="apple-converted-space"/>
          <w:rFonts w:eastAsia="SimSun"/>
          <w:shd w:val="clear" w:color="auto" w:fill="FFFFFF"/>
          <w:lang w:val="et-EE"/>
        </w:rPr>
        <w:t xml:space="preserve"> ei ole võimalik </w:t>
      </w:r>
      <w:r w:rsidR="00A85915">
        <w:rPr>
          <w:rStyle w:val="apple-converted-space"/>
          <w:rFonts w:eastAsia="SimSun"/>
          <w:shd w:val="clear" w:color="auto" w:fill="FFFFFF"/>
          <w:lang w:val="et-EE"/>
        </w:rPr>
        <w:t>taotleja</w:t>
      </w:r>
      <w:r>
        <w:rPr>
          <w:rStyle w:val="apple-converted-space"/>
          <w:rFonts w:eastAsia="SimSun"/>
          <w:shd w:val="clear" w:color="auto" w:fill="FFFFFF"/>
          <w:lang w:val="et-EE"/>
        </w:rPr>
        <w:t xml:space="preserve"> isikusamasust kontrollida ja </w:t>
      </w:r>
      <w:r w:rsidR="00D30313">
        <w:rPr>
          <w:rStyle w:val="apple-converted-space"/>
          <w:rFonts w:eastAsia="SimSun"/>
          <w:shd w:val="clear" w:color="auto" w:fill="FFFFFF"/>
          <w:lang w:val="et-EE"/>
        </w:rPr>
        <w:t>ELi tagasipöördumistunnistust</w:t>
      </w:r>
      <w:r>
        <w:rPr>
          <w:rStyle w:val="apple-converted-space"/>
          <w:rFonts w:eastAsia="SimSun"/>
          <w:shd w:val="clear" w:color="auto" w:fill="FFFFFF"/>
          <w:lang w:val="et-EE"/>
        </w:rPr>
        <w:t xml:space="preserve"> välja</w:t>
      </w:r>
      <w:r w:rsidR="00D30313">
        <w:rPr>
          <w:rStyle w:val="apple-converted-space"/>
          <w:rFonts w:eastAsia="SimSun"/>
          <w:shd w:val="clear" w:color="auto" w:fill="FFFFFF"/>
          <w:lang w:val="et-EE"/>
        </w:rPr>
        <w:t xml:space="preserve"> anda</w:t>
      </w:r>
      <w:r>
        <w:rPr>
          <w:rStyle w:val="apple-converted-space"/>
          <w:rFonts w:eastAsia="SimSun"/>
          <w:shd w:val="clear" w:color="auto" w:fill="FFFFFF"/>
          <w:lang w:val="et-EE"/>
        </w:rPr>
        <w:t>, kui näiteks videosilla</w:t>
      </w:r>
      <w:r w:rsidRPr="00C554D3">
        <w:rPr>
          <w:rStyle w:val="apple-converted-space"/>
          <w:rFonts w:eastAsia="SimSun"/>
          <w:shd w:val="clear" w:color="auto" w:fill="FFFFFF"/>
          <w:lang w:val="et-EE"/>
        </w:rPr>
        <w:t xml:space="preserve"> kvalitee</w:t>
      </w:r>
      <w:r>
        <w:rPr>
          <w:rStyle w:val="apple-converted-space"/>
          <w:rFonts w:eastAsia="SimSun"/>
          <w:shd w:val="clear" w:color="auto" w:fill="FFFFFF"/>
          <w:lang w:val="et-EE"/>
        </w:rPr>
        <w:t xml:space="preserve">t ei ole piisavalt hea, kui ta </w:t>
      </w:r>
      <w:r w:rsidRPr="00C554D3">
        <w:rPr>
          <w:rStyle w:val="apple-converted-space"/>
          <w:rFonts w:eastAsia="SimSun"/>
          <w:shd w:val="clear" w:color="auto" w:fill="FFFFFF"/>
          <w:lang w:val="et-EE"/>
        </w:rPr>
        <w:t>kahtl</w:t>
      </w:r>
      <w:r>
        <w:rPr>
          <w:rStyle w:val="apple-converted-space"/>
          <w:rFonts w:eastAsia="SimSun"/>
          <w:shd w:val="clear" w:color="auto" w:fill="FFFFFF"/>
          <w:lang w:val="et-EE"/>
        </w:rPr>
        <w:t>eb</w:t>
      </w:r>
      <w:r w:rsidRPr="00C554D3">
        <w:rPr>
          <w:rStyle w:val="apple-converted-space"/>
          <w:rFonts w:eastAsia="SimSun"/>
          <w:shd w:val="clear" w:color="auto" w:fill="FFFFFF"/>
          <w:lang w:val="et-EE"/>
        </w:rPr>
        <w:t xml:space="preserve"> </w:t>
      </w:r>
      <w:r>
        <w:rPr>
          <w:rStyle w:val="apple-converted-space"/>
          <w:rFonts w:eastAsia="SimSun"/>
          <w:shd w:val="clear" w:color="auto" w:fill="FFFFFF"/>
          <w:lang w:val="et-EE"/>
        </w:rPr>
        <w:t>taotleja</w:t>
      </w:r>
      <w:r w:rsidRPr="00C554D3">
        <w:rPr>
          <w:rStyle w:val="apple-converted-space"/>
          <w:rFonts w:eastAsia="SimSun"/>
          <w:shd w:val="clear" w:color="auto" w:fill="FFFFFF"/>
          <w:lang w:val="et-EE"/>
        </w:rPr>
        <w:t xml:space="preserve"> isikusamasuses</w:t>
      </w:r>
      <w:r>
        <w:rPr>
          <w:rStyle w:val="apple-converted-space"/>
          <w:rFonts w:eastAsia="SimSun"/>
          <w:shd w:val="clear" w:color="auto" w:fill="FFFFFF"/>
          <w:lang w:val="et-EE"/>
        </w:rPr>
        <w:t xml:space="preserve"> </w:t>
      </w:r>
      <w:r w:rsidRPr="00720E24">
        <w:rPr>
          <w:lang w:val="et-EE"/>
        </w:rPr>
        <w:t>või muu mõjuva asjaolu tõttu. Sel juhul võib konsulaarametnik korraldada uue kohtumise videosilla vahendusel</w:t>
      </w:r>
      <w:r>
        <w:rPr>
          <w:lang w:val="et-EE"/>
        </w:rPr>
        <w:t xml:space="preserve"> või kutsuda</w:t>
      </w:r>
      <w:r w:rsidR="009C3F9B">
        <w:rPr>
          <w:lang w:val="et-EE"/>
        </w:rPr>
        <w:t xml:space="preserve"> võimaluse korral</w:t>
      </w:r>
      <w:r>
        <w:rPr>
          <w:lang w:val="et-EE"/>
        </w:rPr>
        <w:t xml:space="preserve"> </w:t>
      </w:r>
      <w:r w:rsidR="009C3F9B">
        <w:rPr>
          <w:lang w:val="et-EE"/>
        </w:rPr>
        <w:t>taotleja</w:t>
      </w:r>
      <w:r>
        <w:rPr>
          <w:lang w:val="et-EE"/>
        </w:rPr>
        <w:t xml:space="preserve"> isikusamasuse kontrollimiseks välisesindusse.</w:t>
      </w:r>
      <w:r w:rsidRPr="00720E24">
        <w:rPr>
          <w:lang w:val="et-EE"/>
        </w:rPr>
        <w:t xml:space="preserve"> </w:t>
      </w:r>
      <w:r>
        <w:rPr>
          <w:lang w:val="et-EE"/>
        </w:rPr>
        <w:t>Kui isikusamasust ei saa videosilla vahendusel kontrollida ja taotlejal ei ole võimalik selleks välisesindusse kohale</w:t>
      </w:r>
      <w:r w:rsidR="009C3F9B">
        <w:rPr>
          <w:lang w:val="et-EE"/>
        </w:rPr>
        <w:t xml:space="preserve"> minna</w:t>
      </w:r>
      <w:r>
        <w:rPr>
          <w:lang w:val="et-EE"/>
        </w:rPr>
        <w:t xml:space="preserve">, võib konsulaarametnik keelduda ITDS § 12 lõike 3 alusel </w:t>
      </w:r>
      <w:r w:rsidR="00D30313">
        <w:rPr>
          <w:lang w:val="et-EE"/>
        </w:rPr>
        <w:t>ELi tagasipöördumistunnistuse</w:t>
      </w:r>
      <w:r w:rsidRPr="00720E24">
        <w:rPr>
          <w:lang w:val="et-EE"/>
        </w:rPr>
        <w:t xml:space="preserve"> välja</w:t>
      </w:r>
      <w:r w:rsidR="00F25727">
        <w:rPr>
          <w:lang w:val="et-EE"/>
        </w:rPr>
        <w:t>andmisest</w:t>
      </w:r>
      <w:r w:rsidRPr="00720E24">
        <w:rPr>
          <w:lang w:val="et-EE"/>
        </w:rPr>
        <w:t>.</w:t>
      </w:r>
    </w:p>
    <w:p w14:paraId="3CE09C6B" w14:textId="0FDD7935" w:rsidR="003115D7" w:rsidRPr="003115D7" w:rsidRDefault="003115D7" w:rsidP="00782936">
      <w:pPr>
        <w:jc w:val="both"/>
        <w:rPr>
          <w:lang w:val="et-EE"/>
        </w:rPr>
      </w:pPr>
    </w:p>
    <w:p w14:paraId="3E7FB2E8" w14:textId="0729B91D" w:rsidR="003115D7" w:rsidRPr="003115D7" w:rsidRDefault="003115D7" w:rsidP="00782936">
      <w:pPr>
        <w:jc w:val="both"/>
        <w:rPr>
          <w:lang w:val="et-EE"/>
        </w:rPr>
      </w:pPr>
      <w:r w:rsidRPr="003115D7">
        <w:rPr>
          <w:lang w:val="et-EE"/>
        </w:rPr>
        <w:t xml:space="preserve">Videosilla vahendusel isikusamasuse kontrollimisel kontrollib konsulaarametnik isiku elulisust </w:t>
      </w:r>
      <w:r w:rsidRPr="003115D7">
        <w:rPr>
          <w:rStyle w:val="apple-converted-space"/>
          <w:rFonts w:eastAsia="SimSun"/>
          <w:shd w:val="clear" w:color="auto" w:fill="FFFFFF"/>
          <w:lang w:val="et-EE"/>
        </w:rPr>
        <w:t xml:space="preserve">(ingl </w:t>
      </w:r>
      <w:proofErr w:type="spellStart"/>
      <w:r w:rsidRPr="003115D7">
        <w:rPr>
          <w:rStyle w:val="apple-converted-space"/>
          <w:rFonts w:eastAsia="SimSun"/>
          <w:i/>
          <w:shd w:val="clear" w:color="auto" w:fill="FFFFFF"/>
          <w:lang w:val="et-EE"/>
        </w:rPr>
        <w:t>liveliness</w:t>
      </w:r>
      <w:proofErr w:type="spellEnd"/>
      <w:r w:rsidRPr="003115D7">
        <w:rPr>
          <w:rStyle w:val="apple-converted-space"/>
          <w:rFonts w:eastAsia="SimSun"/>
          <w:shd w:val="clear" w:color="auto" w:fill="FFFFFF"/>
          <w:lang w:val="et-EE"/>
        </w:rPr>
        <w:t xml:space="preserve">) </w:t>
      </w:r>
      <w:r w:rsidRPr="003115D7">
        <w:rPr>
          <w:lang w:val="et-EE"/>
        </w:rPr>
        <w:t xml:space="preserve">reaalajas. </w:t>
      </w:r>
      <w:r w:rsidRPr="003115D7">
        <w:rPr>
          <w:rStyle w:val="apple-converted-space"/>
          <w:rFonts w:eastAsia="SimSun"/>
          <w:shd w:val="clear" w:color="auto" w:fill="FFFFFF"/>
          <w:lang w:val="et-EE"/>
        </w:rPr>
        <w:t>Taotleja elulisuse</w:t>
      </w:r>
      <w:r w:rsidR="009C3F9B">
        <w:rPr>
          <w:rStyle w:val="apple-converted-space"/>
          <w:rFonts w:eastAsia="SimSun"/>
          <w:shd w:val="clear" w:color="auto" w:fill="FFFFFF"/>
          <w:lang w:val="et-EE"/>
        </w:rPr>
        <w:t>s</w:t>
      </w:r>
      <w:r w:rsidRPr="003115D7">
        <w:rPr>
          <w:rStyle w:val="apple-converted-space"/>
          <w:rFonts w:eastAsia="SimSun"/>
          <w:shd w:val="clear" w:color="auto" w:fill="FFFFFF"/>
          <w:lang w:val="et-EE"/>
        </w:rPr>
        <w:t xml:space="preserve"> </w:t>
      </w:r>
      <w:r w:rsidR="009C3F9B">
        <w:rPr>
          <w:rStyle w:val="apple-converted-space"/>
          <w:rFonts w:eastAsia="SimSun"/>
          <w:shd w:val="clear" w:color="auto" w:fill="FFFFFF"/>
          <w:lang w:val="et-EE"/>
        </w:rPr>
        <w:t>veendumiseks</w:t>
      </w:r>
      <w:r w:rsidRPr="003115D7">
        <w:rPr>
          <w:rStyle w:val="apple-converted-space"/>
          <w:rFonts w:eastAsia="SimSun"/>
          <w:shd w:val="clear" w:color="auto" w:fill="FFFFFF"/>
          <w:lang w:val="et-EE"/>
        </w:rPr>
        <w:t xml:space="preserve"> palub konsulaarametnik isikul kõne ajal midagi teha (pöörata end küljega, lehvitada käega vms) ehk teha otse reaalajas midagi, mida pole võimalik enne videona valmis monteerida.</w:t>
      </w:r>
    </w:p>
    <w:p w14:paraId="79AB980B" w14:textId="3C05DEB7" w:rsidR="00DC06A1" w:rsidRDefault="00DC06A1" w:rsidP="008B2E85">
      <w:pPr>
        <w:jc w:val="both"/>
        <w:rPr>
          <w:lang w:val="et-EE"/>
        </w:rPr>
      </w:pPr>
    </w:p>
    <w:p w14:paraId="483DDED5" w14:textId="2835D701" w:rsidR="00782936" w:rsidRPr="00D02922" w:rsidRDefault="00782936" w:rsidP="008B2E85">
      <w:pPr>
        <w:jc w:val="both"/>
        <w:rPr>
          <w:lang w:val="et-EE"/>
        </w:rPr>
      </w:pPr>
      <w:r w:rsidRPr="428FDCAD">
        <w:rPr>
          <w:lang w:val="et-EE"/>
        </w:rPr>
        <w:t xml:space="preserve">Esindamata ELi kodanikele </w:t>
      </w:r>
      <w:r w:rsidR="00D30313">
        <w:rPr>
          <w:lang w:val="et-EE"/>
        </w:rPr>
        <w:t>ELi tagasipöördumistunnistuse</w:t>
      </w:r>
      <w:r w:rsidRPr="428FDCAD">
        <w:rPr>
          <w:lang w:val="et-EE"/>
        </w:rPr>
        <w:t xml:space="preserve"> </w:t>
      </w:r>
      <w:r w:rsidR="009C3F9B">
        <w:rPr>
          <w:lang w:val="et-EE"/>
        </w:rPr>
        <w:t>välja</w:t>
      </w:r>
      <w:r w:rsidRPr="428FDCAD">
        <w:rPr>
          <w:lang w:val="et-EE"/>
        </w:rPr>
        <w:t xml:space="preserve">andmisel </w:t>
      </w:r>
      <w:r>
        <w:rPr>
          <w:lang w:val="et-EE"/>
        </w:rPr>
        <w:t xml:space="preserve">ei saa isikusamasust kontrollida </w:t>
      </w:r>
      <w:r w:rsidRPr="428FDCAD">
        <w:rPr>
          <w:lang w:val="et-EE"/>
        </w:rPr>
        <w:t>videosilla vahendusel ning taotlejal tuleb Eesti välisesindusse isiklikult kohale minna</w:t>
      </w:r>
      <w:r>
        <w:rPr>
          <w:lang w:val="et-EE"/>
        </w:rPr>
        <w:t>.</w:t>
      </w:r>
    </w:p>
    <w:p w14:paraId="7F15B66F" w14:textId="3F1FCD39" w:rsidR="00D02922" w:rsidRDefault="00D02922" w:rsidP="008B2E85">
      <w:pPr>
        <w:jc w:val="both"/>
        <w:rPr>
          <w:lang w:val="et-EE"/>
        </w:rPr>
      </w:pPr>
    </w:p>
    <w:p w14:paraId="4210E9D6" w14:textId="17964D3B" w:rsidR="00782936" w:rsidRDefault="003115D7" w:rsidP="008B2E85">
      <w:pPr>
        <w:jc w:val="both"/>
        <w:rPr>
          <w:lang w:val="et-EE"/>
        </w:rPr>
      </w:pPr>
      <w:r w:rsidRPr="002448B1">
        <w:rPr>
          <w:u w:val="single"/>
          <w:lang w:val="et-EE"/>
        </w:rPr>
        <w:t>Eelnõu §</w:t>
      </w:r>
      <w:r w:rsidR="002448B1">
        <w:rPr>
          <w:u w:val="single"/>
          <w:lang w:val="et-EE"/>
        </w:rPr>
        <w:t>-s</w:t>
      </w:r>
      <w:r w:rsidRPr="002448B1">
        <w:rPr>
          <w:u w:val="single"/>
          <w:lang w:val="et-EE"/>
        </w:rPr>
        <w:t xml:space="preserve"> </w:t>
      </w:r>
      <w:r w:rsidR="00736270">
        <w:rPr>
          <w:u w:val="single"/>
          <w:lang w:val="et-EE"/>
        </w:rPr>
        <w:t>4</w:t>
      </w:r>
      <w:r w:rsidRPr="002448B1">
        <w:rPr>
          <w:lang w:val="et-EE"/>
        </w:rPr>
        <w:t xml:space="preserve"> sätesta</w:t>
      </w:r>
      <w:r w:rsidR="002448B1">
        <w:rPr>
          <w:lang w:val="et-EE"/>
        </w:rPr>
        <w:t>takse</w:t>
      </w:r>
      <w:r w:rsidRPr="002448B1">
        <w:rPr>
          <w:lang w:val="et-EE"/>
        </w:rPr>
        <w:t xml:space="preserve">, et </w:t>
      </w:r>
      <w:r w:rsidR="00D30313">
        <w:rPr>
          <w:lang w:val="et-EE"/>
        </w:rPr>
        <w:t>ELi tagasipöördumistunnistuse</w:t>
      </w:r>
      <w:r w:rsidRPr="002448B1">
        <w:rPr>
          <w:lang w:val="et-EE"/>
        </w:rPr>
        <w:t xml:space="preserve"> taotlemisel võetakse taotleja näokujutis välisesinduses taotluse esitamise ajal. Nimetatud kohustus tuleneb direktiivist. Üksnes juhul, kui näokujutist ei ole võimalik taotluse esitamise ajal võtta, </w:t>
      </w:r>
      <w:r w:rsidR="002448B1" w:rsidRPr="002448B1">
        <w:rPr>
          <w:lang w:val="et-EE"/>
        </w:rPr>
        <w:t>võib konsulaarametnik võtta vastu taotleja esitatud foto või digitaalse foto. Taotleja esitatav</w:t>
      </w:r>
      <w:r w:rsidRPr="002448B1">
        <w:rPr>
          <w:lang w:val="et-EE"/>
        </w:rPr>
        <w:t xml:space="preserve"> </w:t>
      </w:r>
      <w:r w:rsidR="002448B1">
        <w:rPr>
          <w:lang w:val="et-EE"/>
        </w:rPr>
        <w:t>värvi</w:t>
      </w:r>
      <w:r w:rsidRPr="002448B1">
        <w:rPr>
          <w:lang w:val="et-EE"/>
        </w:rPr>
        <w:t>foto või digitaal</w:t>
      </w:r>
      <w:r w:rsidR="002448B1" w:rsidRPr="002448B1">
        <w:rPr>
          <w:lang w:val="et-EE"/>
        </w:rPr>
        <w:t>n</w:t>
      </w:r>
      <w:r w:rsidRPr="002448B1">
        <w:rPr>
          <w:lang w:val="et-EE"/>
        </w:rPr>
        <w:t>e foto</w:t>
      </w:r>
      <w:r w:rsidR="002448B1" w:rsidRPr="002448B1">
        <w:rPr>
          <w:lang w:val="et-EE"/>
        </w:rPr>
        <w:t xml:space="preserve"> peavad </w:t>
      </w:r>
      <w:r w:rsidRPr="002448B1">
        <w:rPr>
          <w:lang w:val="et-EE"/>
        </w:rPr>
        <w:t>vast</w:t>
      </w:r>
      <w:r w:rsidR="002448B1" w:rsidRPr="002448B1">
        <w:rPr>
          <w:lang w:val="et-EE"/>
        </w:rPr>
        <w:t>ama</w:t>
      </w:r>
      <w:r w:rsidRPr="002448B1">
        <w:rPr>
          <w:lang w:val="et-EE"/>
        </w:rPr>
        <w:t xml:space="preserve"> Rahvusvahelise Tsiviillennunduse Organisatsioon</w:t>
      </w:r>
      <w:r w:rsidR="002448B1">
        <w:rPr>
          <w:lang w:val="et-EE"/>
        </w:rPr>
        <w:t>i</w:t>
      </w:r>
      <w:r w:rsidRPr="002448B1">
        <w:rPr>
          <w:lang w:val="et-EE"/>
        </w:rPr>
        <w:t xml:space="preserve"> (edaspidi </w:t>
      </w:r>
      <w:r w:rsidRPr="002448B1">
        <w:rPr>
          <w:i/>
          <w:iCs/>
          <w:lang w:val="et-EE"/>
        </w:rPr>
        <w:t>ICAO</w:t>
      </w:r>
      <w:r w:rsidRPr="002448B1">
        <w:rPr>
          <w:lang w:val="et-EE"/>
        </w:rPr>
        <w:t>) dokumendi nr 9303 või Euroopa Komisjoni õigusaktide nõuetele.</w:t>
      </w:r>
    </w:p>
    <w:p w14:paraId="0A07AC64" w14:textId="636D21B0" w:rsidR="002448B1" w:rsidRDefault="002448B1" w:rsidP="008B2E85">
      <w:pPr>
        <w:jc w:val="both"/>
        <w:rPr>
          <w:lang w:val="et-EE"/>
        </w:rPr>
      </w:pPr>
    </w:p>
    <w:p w14:paraId="6B0920CD" w14:textId="63B20A8D" w:rsidR="002448B1" w:rsidRPr="002448B1" w:rsidRDefault="002448B1" w:rsidP="002448B1">
      <w:pPr>
        <w:jc w:val="both"/>
        <w:rPr>
          <w:lang w:val="et-EE"/>
        </w:rPr>
      </w:pPr>
      <w:r w:rsidRPr="002448B1">
        <w:rPr>
          <w:color w:val="202020"/>
          <w:shd w:val="clear" w:color="auto" w:fill="FFFFFF"/>
          <w:lang w:val="et-EE"/>
        </w:rPr>
        <w:t xml:space="preserve">Kui taotleja, kes on </w:t>
      </w:r>
      <w:r w:rsidRPr="002448B1">
        <w:rPr>
          <w:lang w:val="et-EE"/>
        </w:rPr>
        <w:t xml:space="preserve">Eesti kodanik või välismaalane, kes elab Eesti Vabariigis elamisloa alusel ja kellele on välja antud välismaalase pass, ajutine reisidokument või pagulase reisidokument või kelle Eesti Vabariik võtab </w:t>
      </w:r>
      <w:proofErr w:type="spellStart"/>
      <w:r w:rsidRPr="002448B1">
        <w:rPr>
          <w:lang w:val="et-EE"/>
        </w:rPr>
        <w:t>välislepingu</w:t>
      </w:r>
      <w:proofErr w:type="spellEnd"/>
      <w:r w:rsidRPr="002448B1">
        <w:rPr>
          <w:lang w:val="et-EE"/>
        </w:rPr>
        <w:t xml:space="preserve"> alusel tagasi,</w:t>
      </w:r>
      <w:r w:rsidRPr="002448B1">
        <w:rPr>
          <w:color w:val="202020"/>
          <w:shd w:val="clear" w:color="auto" w:fill="FFFFFF"/>
          <w:lang w:val="et-EE"/>
        </w:rPr>
        <w:t xml:space="preserve"> näokujutist ei ole võimalik võtta ning tal ei ole ka võimalik lisada taotlusele nõuete</w:t>
      </w:r>
      <w:r w:rsidR="009C3F9B">
        <w:rPr>
          <w:color w:val="202020"/>
          <w:shd w:val="clear" w:color="auto" w:fill="FFFFFF"/>
          <w:lang w:val="et-EE"/>
        </w:rPr>
        <w:t>kohast</w:t>
      </w:r>
      <w:r w:rsidRPr="002448B1">
        <w:rPr>
          <w:color w:val="202020"/>
          <w:shd w:val="clear" w:color="auto" w:fill="FFFFFF"/>
          <w:lang w:val="et-EE"/>
        </w:rPr>
        <w:t xml:space="preserve"> fotot või kui see on taotleja jaoks ebamõistlikult koormav, võib konsulaarametnik kasutada </w:t>
      </w:r>
      <w:r>
        <w:rPr>
          <w:color w:val="202020"/>
          <w:shd w:val="clear" w:color="auto" w:fill="FFFFFF"/>
          <w:lang w:val="et-EE"/>
        </w:rPr>
        <w:t xml:space="preserve">talle </w:t>
      </w:r>
      <w:r w:rsidRPr="002448B1">
        <w:rPr>
          <w:color w:val="202020"/>
          <w:shd w:val="clear" w:color="auto" w:fill="FFFFFF"/>
          <w:lang w:val="et-EE"/>
        </w:rPr>
        <w:t xml:space="preserve">väljaantaval </w:t>
      </w:r>
      <w:r w:rsidR="00D30313">
        <w:rPr>
          <w:color w:val="202020"/>
          <w:shd w:val="clear" w:color="auto" w:fill="FFFFFF"/>
          <w:lang w:val="et-EE"/>
        </w:rPr>
        <w:t>ELi tagasipöördumistunnistusel</w:t>
      </w:r>
      <w:r w:rsidRPr="002448B1">
        <w:rPr>
          <w:color w:val="202020"/>
          <w:shd w:val="clear" w:color="auto" w:fill="FFFFFF"/>
          <w:lang w:val="et-EE"/>
        </w:rPr>
        <w:t xml:space="preserve"> isikut </w:t>
      </w:r>
      <w:r w:rsidRPr="002448B1">
        <w:rPr>
          <w:color w:val="202020"/>
          <w:shd w:val="clear" w:color="auto" w:fill="FFFFFF"/>
          <w:lang w:val="et-EE"/>
        </w:rPr>
        <w:lastRenderedPageBreak/>
        <w:t xml:space="preserve">tõendavate dokumentide andmekogus olevat fotot, mis vastab ICAO </w:t>
      </w:r>
      <w:r w:rsidRPr="002448B1">
        <w:rPr>
          <w:lang w:val="et-EE"/>
        </w:rPr>
        <w:t>dokumendi nr 9303 või Euroopa Komisjoni õigusaktide nõuetele.</w:t>
      </w:r>
    </w:p>
    <w:p w14:paraId="6CB240F7" w14:textId="77777777" w:rsidR="002448B1" w:rsidRPr="002448B1" w:rsidRDefault="002448B1" w:rsidP="008B2E85">
      <w:pPr>
        <w:jc w:val="both"/>
        <w:rPr>
          <w:lang w:val="et-EE"/>
        </w:rPr>
      </w:pPr>
    </w:p>
    <w:p w14:paraId="6F992892" w14:textId="7684DB96" w:rsidR="002448B1" w:rsidRPr="002448B1" w:rsidRDefault="002448B1" w:rsidP="002448B1">
      <w:pPr>
        <w:jc w:val="both"/>
        <w:rPr>
          <w:lang w:val="et-EE"/>
        </w:rPr>
      </w:pPr>
      <w:r w:rsidRPr="002448B1">
        <w:rPr>
          <w:u w:val="single"/>
          <w:lang w:val="et-EE"/>
        </w:rPr>
        <w:t xml:space="preserve">Eelnõu §-s </w:t>
      </w:r>
      <w:r w:rsidR="00736270">
        <w:rPr>
          <w:u w:val="single"/>
          <w:lang w:val="et-EE"/>
        </w:rPr>
        <w:t>5</w:t>
      </w:r>
      <w:r w:rsidRPr="002448B1">
        <w:rPr>
          <w:lang w:val="et-EE"/>
        </w:rPr>
        <w:t xml:space="preserve"> sätestatakse, et </w:t>
      </w:r>
      <w:r w:rsidR="00D30313">
        <w:rPr>
          <w:lang w:val="et-EE"/>
        </w:rPr>
        <w:t>ELi tagasipöördumistunnistuse</w:t>
      </w:r>
      <w:r w:rsidRPr="002448B1">
        <w:rPr>
          <w:lang w:val="et-EE"/>
        </w:rPr>
        <w:t xml:space="preserve"> taotlusele tuleb lisada riigilõivu tasumist tõendav dokument. Kui taotleja on riigilõivu tasumisest vabastatud või tasutavat riigilõivu on vähendatud, lisatakse taotlusele dokument, mis seda tõendab.</w:t>
      </w:r>
    </w:p>
    <w:p w14:paraId="5532B1DD" w14:textId="61B64D5E" w:rsidR="00782936" w:rsidRPr="002448B1" w:rsidRDefault="00782936" w:rsidP="008B2E85">
      <w:pPr>
        <w:jc w:val="both"/>
        <w:rPr>
          <w:lang w:val="et-EE"/>
        </w:rPr>
      </w:pPr>
    </w:p>
    <w:p w14:paraId="4EB99D0E" w14:textId="739FC172" w:rsidR="00884137" w:rsidRPr="00884137" w:rsidRDefault="002448B1" w:rsidP="00884137">
      <w:pPr>
        <w:jc w:val="both"/>
        <w:rPr>
          <w:lang w:val="et-EE"/>
        </w:rPr>
      </w:pPr>
      <w:r w:rsidRPr="00884137">
        <w:rPr>
          <w:u w:val="single"/>
          <w:lang w:val="et-EE"/>
        </w:rPr>
        <w:t xml:space="preserve">Eelnõu §-s </w:t>
      </w:r>
      <w:r w:rsidR="00736270">
        <w:rPr>
          <w:u w:val="single"/>
          <w:lang w:val="et-EE"/>
        </w:rPr>
        <w:t>6</w:t>
      </w:r>
      <w:r w:rsidRPr="00884137">
        <w:rPr>
          <w:lang w:val="et-EE"/>
        </w:rPr>
        <w:t xml:space="preserve"> kehtestatakse, millised </w:t>
      </w:r>
      <w:r w:rsidR="006653AF">
        <w:rPr>
          <w:lang w:val="et-EE"/>
        </w:rPr>
        <w:t xml:space="preserve">muud </w:t>
      </w:r>
      <w:r w:rsidR="00884137" w:rsidRPr="00884137">
        <w:rPr>
          <w:lang w:val="et-EE"/>
        </w:rPr>
        <w:t>t</w:t>
      </w:r>
      <w:r w:rsidR="00E9138B" w:rsidRPr="00884137">
        <w:rPr>
          <w:lang w:val="et-EE"/>
        </w:rPr>
        <w:t xml:space="preserve">õendid ja dokumendid tuleb </w:t>
      </w:r>
      <w:r w:rsidR="00D30313">
        <w:rPr>
          <w:lang w:val="et-EE"/>
        </w:rPr>
        <w:t>ELi tagasipöördumistunnistuse</w:t>
      </w:r>
      <w:r w:rsidR="00E9138B" w:rsidRPr="00884137">
        <w:rPr>
          <w:lang w:val="et-EE"/>
        </w:rPr>
        <w:t xml:space="preserve"> taotl</w:t>
      </w:r>
      <w:r w:rsidR="00884137" w:rsidRPr="00884137">
        <w:rPr>
          <w:lang w:val="et-EE"/>
        </w:rPr>
        <w:t>emisel</w:t>
      </w:r>
      <w:r w:rsidR="00E9138B" w:rsidRPr="00884137">
        <w:rPr>
          <w:lang w:val="et-EE"/>
        </w:rPr>
        <w:t xml:space="preserve"> </w:t>
      </w:r>
      <w:r w:rsidR="00884137" w:rsidRPr="00884137">
        <w:rPr>
          <w:lang w:val="et-EE"/>
        </w:rPr>
        <w:t>esitada</w:t>
      </w:r>
      <w:r w:rsidR="00E9138B" w:rsidRPr="00884137">
        <w:rPr>
          <w:lang w:val="et-EE"/>
        </w:rPr>
        <w:t>.</w:t>
      </w:r>
      <w:r w:rsidR="00093888" w:rsidRPr="00884137">
        <w:rPr>
          <w:lang w:val="et-EE"/>
        </w:rPr>
        <w:t xml:space="preserve"> Esindamata ELi kodanikust taotleja </w:t>
      </w:r>
      <w:r w:rsidR="00884137" w:rsidRPr="00884137">
        <w:rPr>
          <w:lang w:val="et-EE"/>
        </w:rPr>
        <w:t>esitab mis</w:t>
      </w:r>
      <w:r w:rsidR="009C3F9B">
        <w:rPr>
          <w:lang w:val="et-EE"/>
        </w:rPr>
        <w:t xml:space="preserve"> </w:t>
      </w:r>
      <w:r w:rsidR="00884137" w:rsidRPr="00884137">
        <w:rPr>
          <w:lang w:val="et-EE"/>
        </w:rPr>
        <w:t xml:space="preserve">tahes olemasoleva isikut tuvastada võimaldava dokumendi või selle koopia või </w:t>
      </w:r>
      <w:proofErr w:type="spellStart"/>
      <w:r w:rsidR="00884137" w:rsidRPr="00884137">
        <w:rPr>
          <w:lang w:val="et-EE"/>
        </w:rPr>
        <w:t>skanni</w:t>
      </w:r>
      <w:proofErr w:type="spellEnd"/>
      <w:r w:rsidR="00884137" w:rsidRPr="00884137">
        <w:rPr>
          <w:lang w:val="et-EE"/>
        </w:rPr>
        <w:t xml:space="preserve">. </w:t>
      </w:r>
      <w:r w:rsidR="009C3F9B">
        <w:rPr>
          <w:lang w:val="et-EE"/>
        </w:rPr>
        <w:t>N</w:t>
      </w:r>
      <w:r w:rsidR="00884137" w:rsidRPr="00884137">
        <w:rPr>
          <w:lang w:val="et-EE"/>
        </w:rPr>
        <w:t xml:space="preserve">õue tuleneb direktiivist. </w:t>
      </w:r>
      <w:r w:rsidR="0045560E">
        <w:rPr>
          <w:lang w:val="et-EE"/>
        </w:rPr>
        <w:t>Direktiiviga ettenähtud konsulteerimismenetluses</w:t>
      </w:r>
      <w:r w:rsidR="0045560E" w:rsidRPr="00884137">
        <w:rPr>
          <w:lang w:val="et-EE"/>
        </w:rPr>
        <w:t xml:space="preserve"> </w:t>
      </w:r>
      <w:r w:rsidR="0045560E">
        <w:rPr>
          <w:lang w:val="et-EE"/>
        </w:rPr>
        <w:t>edastab abistav liikmesriik taotleja</w:t>
      </w:r>
      <w:r w:rsidR="009C3F9B">
        <w:rPr>
          <w:lang w:val="et-EE"/>
        </w:rPr>
        <w:t xml:space="preserve"> </w:t>
      </w:r>
      <w:r w:rsidR="00884137" w:rsidRPr="00884137">
        <w:rPr>
          <w:lang w:val="et-EE"/>
        </w:rPr>
        <w:t xml:space="preserve">isikut tuvastada võimaldava dokumendi koopia või </w:t>
      </w:r>
      <w:proofErr w:type="spellStart"/>
      <w:r w:rsidR="00884137" w:rsidRPr="00884137">
        <w:rPr>
          <w:lang w:val="et-EE"/>
        </w:rPr>
        <w:t>skanni</w:t>
      </w:r>
      <w:proofErr w:type="spellEnd"/>
      <w:r w:rsidR="00884137" w:rsidRPr="00884137">
        <w:rPr>
          <w:lang w:val="et-EE"/>
        </w:rPr>
        <w:t xml:space="preserve"> koos taotleja andmete ja näokujutisega </w:t>
      </w:r>
      <w:r w:rsidR="00884137">
        <w:rPr>
          <w:lang w:val="et-EE"/>
        </w:rPr>
        <w:t>k</w:t>
      </w:r>
      <w:r w:rsidR="00884137" w:rsidRPr="00884137">
        <w:rPr>
          <w:lang w:val="et-EE"/>
        </w:rPr>
        <w:t>odakondsusjärgsele liikmesriigile.</w:t>
      </w:r>
      <w:r w:rsidR="008F3096">
        <w:rPr>
          <w:lang w:val="et-EE"/>
        </w:rPr>
        <w:t xml:space="preserve"> Kui taotlejal ei ole ühtegi isikut tuvastada võimaldavat dokumenti (nt tema kõik dokumendid on varastatud), siis § </w:t>
      </w:r>
      <w:r w:rsidR="00736270">
        <w:rPr>
          <w:lang w:val="et-EE"/>
        </w:rPr>
        <w:t>6</w:t>
      </w:r>
      <w:r w:rsidR="008F3096">
        <w:rPr>
          <w:lang w:val="et-EE"/>
        </w:rPr>
        <w:t xml:space="preserve"> lõige 1 ei kohaldu.</w:t>
      </w:r>
      <w:r w:rsidR="00884137">
        <w:rPr>
          <w:lang w:val="et-EE"/>
        </w:rPr>
        <w:t xml:space="preserve"> </w:t>
      </w:r>
      <w:r w:rsidR="00884137" w:rsidRPr="00014BF9">
        <w:rPr>
          <w:lang w:val="et-EE"/>
        </w:rPr>
        <w:t>Konsulteerimis</w:t>
      </w:r>
      <w:r w:rsidR="0045560E" w:rsidRPr="00014BF9">
        <w:rPr>
          <w:lang w:val="et-EE"/>
        </w:rPr>
        <w:t>menetlus</w:t>
      </w:r>
      <w:r w:rsidR="009C3F9B">
        <w:rPr>
          <w:lang w:val="et-EE"/>
        </w:rPr>
        <w:t>t</w:t>
      </w:r>
      <w:r w:rsidR="006653AF">
        <w:rPr>
          <w:lang w:val="et-EE"/>
        </w:rPr>
        <w:t xml:space="preserve"> esindamata ELi kodanikule </w:t>
      </w:r>
      <w:r w:rsidR="00D30313">
        <w:rPr>
          <w:lang w:val="et-EE"/>
        </w:rPr>
        <w:t>ELi tagasipöördumistunnistuse</w:t>
      </w:r>
      <w:r w:rsidR="006653AF">
        <w:rPr>
          <w:lang w:val="et-EE"/>
        </w:rPr>
        <w:t xml:space="preserve"> </w:t>
      </w:r>
      <w:r w:rsidR="009C3F9B">
        <w:rPr>
          <w:lang w:val="et-EE"/>
        </w:rPr>
        <w:t>välja</w:t>
      </w:r>
      <w:r w:rsidR="006653AF">
        <w:rPr>
          <w:lang w:val="et-EE"/>
        </w:rPr>
        <w:t>andmisel</w:t>
      </w:r>
      <w:r w:rsidR="00014BF9" w:rsidRPr="00014BF9">
        <w:rPr>
          <w:lang w:val="et-EE"/>
        </w:rPr>
        <w:t xml:space="preserve"> on kirjeldatud põhjalikumalt </w:t>
      </w:r>
      <w:r w:rsidR="00014BF9" w:rsidRPr="006653AF">
        <w:rPr>
          <w:lang w:val="et-EE"/>
        </w:rPr>
        <w:t xml:space="preserve">eelnõu § </w:t>
      </w:r>
      <w:r w:rsidR="00736270" w:rsidRPr="006653AF">
        <w:rPr>
          <w:lang w:val="et-EE"/>
        </w:rPr>
        <w:t>7</w:t>
      </w:r>
      <w:r w:rsidR="00014BF9" w:rsidRPr="006653AF">
        <w:rPr>
          <w:lang w:val="et-EE"/>
        </w:rPr>
        <w:t xml:space="preserve"> selgituste juures.</w:t>
      </w:r>
    </w:p>
    <w:p w14:paraId="1718DB81" w14:textId="41CAF8DA" w:rsidR="003115D7" w:rsidRDefault="003115D7" w:rsidP="008B2E85">
      <w:pPr>
        <w:jc w:val="both"/>
        <w:rPr>
          <w:lang w:val="et-EE"/>
        </w:rPr>
      </w:pPr>
    </w:p>
    <w:p w14:paraId="30216A29" w14:textId="7428BDE9" w:rsidR="00933267" w:rsidRPr="00652CFE" w:rsidRDefault="00933267" w:rsidP="00933267">
      <w:pPr>
        <w:jc w:val="both"/>
        <w:rPr>
          <w:lang w:val="et-EE"/>
        </w:rPr>
      </w:pPr>
      <w:r w:rsidRPr="00652CFE">
        <w:rPr>
          <w:lang w:val="et-EE"/>
        </w:rPr>
        <w:t xml:space="preserve">Lõikes </w:t>
      </w:r>
      <w:r w:rsidR="006653AF">
        <w:rPr>
          <w:lang w:val="et-EE"/>
        </w:rPr>
        <w:t>2</w:t>
      </w:r>
      <w:r w:rsidRPr="00652CFE">
        <w:rPr>
          <w:lang w:val="et-EE"/>
        </w:rPr>
        <w:t xml:space="preserve"> täpsustatakse, et kui </w:t>
      </w:r>
      <w:r w:rsidR="00D30313">
        <w:rPr>
          <w:lang w:val="et-EE"/>
        </w:rPr>
        <w:t>ELi tagasipöördumistunnistust</w:t>
      </w:r>
      <w:r w:rsidRPr="00652CFE">
        <w:rPr>
          <w:lang w:val="et-EE"/>
        </w:rPr>
        <w:t xml:space="preserve"> taotletakse isikut tõendavate dokumentide seaduse § 36</w:t>
      </w:r>
      <w:r w:rsidRPr="00652CFE">
        <w:rPr>
          <w:vertAlign w:val="superscript"/>
          <w:lang w:val="et-EE"/>
        </w:rPr>
        <w:t>4</w:t>
      </w:r>
      <w:r w:rsidRPr="00652CFE">
        <w:rPr>
          <w:lang w:val="et-EE"/>
        </w:rPr>
        <w:t xml:space="preserve"> lõike 3 alusel välisriigis sündinud alla üheaastasele lapsele</w:t>
      </w:r>
      <w:r w:rsidR="006653AF">
        <w:rPr>
          <w:lang w:val="et-EE"/>
        </w:rPr>
        <w:t>,</w:t>
      </w:r>
      <w:r w:rsidRPr="00652CFE">
        <w:rPr>
          <w:lang w:val="et-EE"/>
        </w:rPr>
        <w:t xml:space="preserve"> peab taotlusele lisatav välisriigis välja antud sünnitõend või sünnitunnistus olema tõlgitud vandetõlgi poolt eesti või inglise keelde ning legaliseeritud või kinnitatud apostilliga, kui </w:t>
      </w:r>
      <w:proofErr w:type="spellStart"/>
      <w:r w:rsidRPr="00652CFE">
        <w:rPr>
          <w:lang w:val="et-EE"/>
        </w:rPr>
        <w:t>välisleping</w:t>
      </w:r>
      <w:proofErr w:type="spellEnd"/>
      <w:r w:rsidRPr="00652CFE">
        <w:rPr>
          <w:lang w:val="et-EE"/>
        </w:rPr>
        <w:t xml:space="preserve"> ei sätesta teisiti.</w:t>
      </w:r>
      <w:r w:rsidR="00652CFE" w:rsidRPr="00652CFE">
        <w:rPr>
          <w:lang w:val="et-EE"/>
        </w:rPr>
        <w:t xml:space="preserve"> Ühtlasi </w:t>
      </w:r>
      <w:r w:rsidR="009C3F9B">
        <w:rPr>
          <w:lang w:val="et-EE"/>
        </w:rPr>
        <w:t>võimaldab</w:t>
      </w:r>
      <w:r w:rsidR="00652CFE" w:rsidRPr="00652CFE">
        <w:rPr>
          <w:lang w:val="et-EE"/>
        </w:rPr>
        <w:t xml:space="preserve"> lõike 3 punkt 2 konsulaarametnik</w:t>
      </w:r>
      <w:r w:rsidR="009C3F9B">
        <w:rPr>
          <w:lang w:val="et-EE"/>
        </w:rPr>
        <w:t>ul</w:t>
      </w:r>
      <w:r w:rsidR="00652CFE" w:rsidRPr="00652CFE">
        <w:rPr>
          <w:lang w:val="et-EE"/>
        </w:rPr>
        <w:t xml:space="preserve"> </w:t>
      </w:r>
      <w:r w:rsidR="00D30313">
        <w:rPr>
          <w:lang w:val="et-EE"/>
        </w:rPr>
        <w:t>t</w:t>
      </w:r>
      <w:r w:rsidR="00652CFE" w:rsidRPr="00652CFE">
        <w:rPr>
          <w:lang w:val="et-EE"/>
        </w:rPr>
        <w:t>aotlust esitav</w:t>
      </w:r>
      <w:r w:rsidR="009C3F9B">
        <w:rPr>
          <w:lang w:val="et-EE"/>
        </w:rPr>
        <w:t>alt</w:t>
      </w:r>
      <w:r w:rsidR="00652CFE" w:rsidRPr="00652CFE">
        <w:rPr>
          <w:lang w:val="et-EE"/>
        </w:rPr>
        <w:t xml:space="preserve"> vanem</w:t>
      </w:r>
      <w:r w:rsidR="009C3F9B">
        <w:rPr>
          <w:lang w:val="et-EE"/>
        </w:rPr>
        <w:t xml:space="preserve">alt nõuda, et ta </w:t>
      </w:r>
      <w:r w:rsidR="00652CFE" w:rsidRPr="00652CFE">
        <w:rPr>
          <w:lang w:val="et-EE"/>
        </w:rPr>
        <w:t xml:space="preserve">esitaks teise hooldusõigusliku vanema lihtkirjaliku nõusoleku </w:t>
      </w:r>
      <w:r w:rsidR="00652CFE">
        <w:rPr>
          <w:lang w:val="et-EE"/>
        </w:rPr>
        <w:t>l</w:t>
      </w:r>
      <w:r w:rsidR="00652CFE" w:rsidRPr="00652CFE">
        <w:rPr>
          <w:lang w:val="et-EE"/>
        </w:rPr>
        <w:t xml:space="preserve">apsele </w:t>
      </w:r>
      <w:r w:rsidR="00D30313">
        <w:rPr>
          <w:lang w:val="et-EE"/>
        </w:rPr>
        <w:t>ELi tagasipöördumistunnistuse</w:t>
      </w:r>
      <w:r w:rsidR="00652CFE" w:rsidRPr="00652CFE">
        <w:rPr>
          <w:lang w:val="et-EE"/>
        </w:rPr>
        <w:t xml:space="preserve"> väljaandmiseks.</w:t>
      </w:r>
      <w:r w:rsidR="00652CFE">
        <w:rPr>
          <w:lang w:val="et-EE"/>
        </w:rPr>
        <w:t xml:space="preserve"> Perekonnaseaduse § 120 lõike 7 kohaselt eeldatakse teise vanema nõusolekut, kui vanem esindab last iseseisvalt. Kui konsulaarametnikul on</w:t>
      </w:r>
      <w:r w:rsidR="00B7120B">
        <w:rPr>
          <w:lang w:val="et-EE"/>
        </w:rPr>
        <w:t xml:space="preserve"> </w:t>
      </w:r>
      <w:r w:rsidR="006653AF">
        <w:rPr>
          <w:lang w:val="et-EE"/>
        </w:rPr>
        <w:t xml:space="preserve">siiski </w:t>
      </w:r>
      <w:r w:rsidR="00B7120B">
        <w:rPr>
          <w:lang w:val="et-EE"/>
        </w:rPr>
        <w:t>tekkinud</w:t>
      </w:r>
      <w:r w:rsidR="00652CFE">
        <w:rPr>
          <w:lang w:val="et-EE"/>
        </w:rPr>
        <w:t xml:space="preserve"> põhjendatud kahtlus</w:t>
      </w:r>
      <w:r w:rsidR="00B7120B">
        <w:rPr>
          <w:lang w:val="et-EE"/>
        </w:rPr>
        <w:t xml:space="preserve"> teise hooldusõigusliku vanema nõusoleku olemasolus, annab määrus aluse nõud</w:t>
      </w:r>
      <w:r w:rsidR="00AC4A47">
        <w:rPr>
          <w:lang w:val="et-EE"/>
        </w:rPr>
        <w:t>a</w:t>
      </w:r>
      <w:r w:rsidR="00B7120B">
        <w:rPr>
          <w:lang w:val="et-EE"/>
        </w:rPr>
        <w:t xml:space="preserve"> </w:t>
      </w:r>
      <w:r w:rsidR="00AC4A47">
        <w:rPr>
          <w:lang w:val="et-EE"/>
        </w:rPr>
        <w:t xml:space="preserve">selle </w:t>
      </w:r>
      <w:r w:rsidR="00B7120B">
        <w:rPr>
          <w:lang w:val="et-EE"/>
        </w:rPr>
        <w:t>esitamist</w:t>
      </w:r>
      <w:r w:rsidR="00AC4A47">
        <w:rPr>
          <w:lang w:val="et-EE"/>
        </w:rPr>
        <w:t xml:space="preserve"> lihtkirjalikus vormis</w:t>
      </w:r>
      <w:r w:rsidR="00B7120B">
        <w:rPr>
          <w:lang w:val="et-EE"/>
        </w:rPr>
        <w:t xml:space="preserve">. </w:t>
      </w:r>
      <w:r w:rsidR="00AC4A47">
        <w:rPr>
          <w:lang w:val="et-EE"/>
        </w:rPr>
        <w:t>Mõlema hooldusõigusliku vanema nõusoleku kontrollimisega</w:t>
      </w:r>
      <w:r w:rsidR="00B7120B">
        <w:rPr>
          <w:lang w:val="et-EE"/>
        </w:rPr>
        <w:t xml:space="preserve"> toetatakse </w:t>
      </w:r>
      <w:hyperlink r:id="rId9" w:history="1">
        <w:r w:rsidR="00AC4A47" w:rsidRPr="00AC4A47">
          <w:rPr>
            <w:rStyle w:val="Hyperlink"/>
            <w:lang w:val="et-EE"/>
          </w:rPr>
          <w:t>r</w:t>
        </w:r>
        <w:r w:rsidR="00B7120B" w:rsidRPr="00AC4A47">
          <w:rPr>
            <w:rStyle w:val="Hyperlink"/>
            <w:lang w:val="et-EE"/>
          </w:rPr>
          <w:t>ahvusvahelise lapseröövi suhtes tsiviilõiguse kohaldamise konventsiooni</w:t>
        </w:r>
      </w:hyperlink>
      <w:r w:rsidR="00B7120B">
        <w:rPr>
          <w:lang w:val="et-EE"/>
        </w:rPr>
        <w:t xml:space="preserve"> eesmärgi saavutamist</w:t>
      </w:r>
      <w:r w:rsidR="009C3F9B">
        <w:rPr>
          <w:lang w:val="et-EE"/>
        </w:rPr>
        <w:t>. Konventsiooni</w:t>
      </w:r>
      <w:r w:rsidR="00AC4A47">
        <w:rPr>
          <w:lang w:val="et-EE"/>
        </w:rPr>
        <w:t xml:space="preserve"> kohaselt</w:t>
      </w:r>
      <w:r w:rsidR="009C3F9B">
        <w:rPr>
          <w:lang w:val="et-EE"/>
        </w:rPr>
        <w:t xml:space="preserve"> austavad</w:t>
      </w:r>
      <w:r w:rsidR="00AC4A47">
        <w:rPr>
          <w:lang w:val="et-EE"/>
        </w:rPr>
        <w:t xml:space="preserve"> lepinguosalised riigid riigi õigusega ette nähtud hooldus- ja suhtlusõigust teistes lepinguosalistes riikides.</w:t>
      </w:r>
      <w:r w:rsidR="00B7120B">
        <w:rPr>
          <w:lang w:val="et-EE"/>
        </w:rPr>
        <w:t xml:space="preserve"> </w:t>
      </w:r>
    </w:p>
    <w:p w14:paraId="10ECBE53" w14:textId="01D79CB3" w:rsidR="00933267" w:rsidRDefault="00933267" w:rsidP="008B2E85">
      <w:pPr>
        <w:jc w:val="both"/>
        <w:rPr>
          <w:lang w:val="et-EE"/>
        </w:rPr>
      </w:pPr>
    </w:p>
    <w:p w14:paraId="0E73422C" w14:textId="1B915545" w:rsidR="006653AF" w:rsidRPr="008F3096" w:rsidRDefault="006653AF" w:rsidP="006653AF">
      <w:pPr>
        <w:jc w:val="both"/>
        <w:rPr>
          <w:lang w:val="et-EE"/>
        </w:rPr>
      </w:pPr>
      <w:r w:rsidRPr="008F3096">
        <w:rPr>
          <w:lang w:val="et-EE"/>
        </w:rPr>
        <w:t xml:space="preserve">Lõikes </w:t>
      </w:r>
      <w:r>
        <w:rPr>
          <w:lang w:val="et-EE"/>
        </w:rPr>
        <w:t>3</w:t>
      </w:r>
      <w:r w:rsidRPr="008F3096">
        <w:rPr>
          <w:lang w:val="et-EE"/>
        </w:rPr>
        <w:t xml:space="preserve"> täpsustatakse olukorda, kui isik taotleb </w:t>
      </w:r>
      <w:r w:rsidR="00D30313">
        <w:rPr>
          <w:lang w:val="et-EE"/>
        </w:rPr>
        <w:t>ELi tagasipöördumistunnistuse</w:t>
      </w:r>
      <w:r w:rsidRPr="008F3096">
        <w:rPr>
          <w:lang w:val="et-EE"/>
        </w:rPr>
        <w:t xml:space="preserve"> väljastamist varem välja antud </w:t>
      </w:r>
      <w:r w:rsidR="00D30313">
        <w:rPr>
          <w:lang w:val="et-EE"/>
        </w:rPr>
        <w:t>ELi tagasipöördumistunnistusele</w:t>
      </w:r>
      <w:r w:rsidRPr="008F3096">
        <w:rPr>
          <w:lang w:val="et-EE"/>
        </w:rPr>
        <w:t xml:space="preserve"> kantud ebaõigete andmete või andmete muutumise tõttu. Sellisel juhul tuleb taotlejal esitada õigeid andmeid tõendav dokument või selle koopia või </w:t>
      </w:r>
      <w:proofErr w:type="spellStart"/>
      <w:r w:rsidRPr="008F3096">
        <w:rPr>
          <w:lang w:val="et-EE"/>
        </w:rPr>
        <w:t>skann</w:t>
      </w:r>
      <w:proofErr w:type="spellEnd"/>
      <w:r w:rsidRPr="008F3096">
        <w:rPr>
          <w:lang w:val="et-EE"/>
        </w:rPr>
        <w:t>.</w:t>
      </w:r>
      <w:r>
        <w:rPr>
          <w:lang w:val="et-EE"/>
        </w:rPr>
        <w:t xml:space="preserve"> Taotlus</w:t>
      </w:r>
      <w:r w:rsidR="009C3F9B">
        <w:rPr>
          <w:lang w:val="et-EE"/>
        </w:rPr>
        <w:t>t</w:t>
      </w:r>
      <w:r>
        <w:rPr>
          <w:lang w:val="et-EE"/>
        </w:rPr>
        <w:t xml:space="preserve"> uuesti esita</w:t>
      </w:r>
      <w:r w:rsidR="009C3F9B">
        <w:rPr>
          <w:lang w:val="et-EE"/>
        </w:rPr>
        <w:t>da</w:t>
      </w:r>
      <w:r>
        <w:rPr>
          <w:lang w:val="et-EE"/>
        </w:rPr>
        <w:t xml:space="preserve"> ei ole vaja.</w:t>
      </w:r>
    </w:p>
    <w:p w14:paraId="796E1046" w14:textId="77777777" w:rsidR="006653AF" w:rsidRPr="0045560E" w:rsidRDefault="006653AF" w:rsidP="008B2E85">
      <w:pPr>
        <w:jc w:val="both"/>
        <w:rPr>
          <w:lang w:val="et-EE"/>
        </w:rPr>
      </w:pPr>
    </w:p>
    <w:p w14:paraId="7A11B81F" w14:textId="66FEC8E7" w:rsidR="00096E2D" w:rsidRPr="00A2600A" w:rsidRDefault="008F3096" w:rsidP="00096E2D">
      <w:pPr>
        <w:jc w:val="both"/>
        <w:rPr>
          <w:shd w:val="clear" w:color="auto" w:fill="FFFFFF"/>
          <w:lang w:val="et-EE"/>
        </w:rPr>
      </w:pPr>
      <w:r w:rsidRPr="00EF2905">
        <w:rPr>
          <w:u w:val="single"/>
          <w:lang w:val="et-EE"/>
        </w:rPr>
        <w:t xml:space="preserve">Eelnõu §-s </w:t>
      </w:r>
      <w:r w:rsidR="00736270">
        <w:rPr>
          <w:u w:val="single"/>
          <w:lang w:val="et-EE"/>
        </w:rPr>
        <w:t>7</w:t>
      </w:r>
      <w:r>
        <w:rPr>
          <w:lang w:val="et-EE"/>
        </w:rPr>
        <w:t xml:space="preserve"> kehtestatakse esindamata ELi kodaniku </w:t>
      </w:r>
      <w:r w:rsidR="00D30313">
        <w:rPr>
          <w:lang w:val="et-EE"/>
        </w:rPr>
        <w:t xml:space="preserve">ELi tagasipöördumistunnistuse </w:t>
      </w:r>
      <w:r>
        <w:rPr>
          <w:lang w:val="et-EE"/>
        </w:rPr>
        <w:t xml:space="preserve">taotluse menetlemise kord. </w:t>
      </w:r>
      <w:r w:rsidR="004C7F8C">
        <w:rPr>
          <w:lang w:val="et-EE"/>
        </w:rPr>
        <w:t xml:space="preserve">Kui ELi kodanik vajab </w:t>
      </w:r>
      <w:r w:rsidR="00D30313">
        <w:rPr>
          <w:lang w:val="et-EE"/>
        </w:rPr>
        <w:t>ELi tagasipöördumistunnistust</w:t>
      </w:r>
      <w:r w:rsidR="004C7F8C">
        <w:rPr>
          <w:lang w:val="et-EE"/>
        </w:rPr>
        <w:t xml:space="preserve"> </w:t>
      </w:r>
      <w:r w:rsidR="00096E2D">
        <w:rPr>
          <w:lang w:val="et-EE"/>
        </w:rPr>
        <w:t>(nt on tema dokumendid reisil olles kadunud või varastatud)</w:t>
      </w:r>
      <w:r w:rsidR="004C7F8C">
        <w:rPr>
          <w:lang w:val="et-EE"/>
        </w:rPr>
        <w:t>, võib ta pöörduda abi saamiseks ükskõik millise teise ELi liikmesriigi</w:t>
      </w:r>
      <w:r w:rsidR="009C3F9B">
        <w:rPr>
          <w:lang w:val="et-EE"/>
        </w:rPr>
        <w:t>, sh Eesti</w:t>
      </w:r>
      <w:r w:rsidR="004C7F8C">
        <w:rPr>
          <w:lang w:val="et-EE"/>
        </w:rPr>
        <w:t xml:space="preserve"> välisesindusse. </w:t>
      </w:r>
      <w:r w:rsidR="00D30313">
        <w:rPr>
          <w:lang w:val="et-EE"/>
        </w:rPr>
        <w:t>ELi tagasipöördumistunnistuse</w:t>
      </w:r>
      <w:r w:rsidR="00096E2D">
        <w:rPr>
          <w:lang w:val="et-EE"/>
        </w:rPr>
        <w:t xml:space="preserve"> </w:t>
      </w:r>
      <w:r w:rsidR="00CD25DE">
        <w:rPr>
          <w:lang w:val="et-EE"/>
        </w:rPr>
        <w:t>saamiseks</w:t>
      </w:r>
      <w:r w:rsidR="00096E2D">
        <w:rPr>
          <w:lang w:val="et-EE"/>
        </w:rPr>
        <w:t xml:space="preserve"> tuleb esitada määruse §-s 2 nimetatud taotlus. Kui Eesti välisesindus on võtnud vastu esindamata ELi kodaniku taotluse, </w:t>
      </w:r>
      <w:r w:rsidR="009C3F9B">
        <w:rPr>
          <w:lang w:val="et-EE"/>
        </w:rPr>
        <w:t>alustatakse</w:t>
      </w:r>
      <w:r w:rsidR="00096E2D">
        <w:rPr>
          <w:lang w:val="et-EE"/>
        </w:rPr>
        <w:t xml:space="preserve"> konsulteerimismenetlus</w:t>
      </w:r>
      <w:r w:rsidR="009C3F9B">
        <w:rPr>
          <w:lang w:val="et-EE"/>
        </w:rPr>
        <w:t>t</w:t>
      </w:r>
      <w:r w:rsidR="00096E2D">
        <w:rPr>
          <w:lang w:val="et-EE"/>
        </w:rPr>
        <w:t xml:space="preserve"> taotleja kodakondsusjärgse liikmesriigiga. Konsulteerimismenetluse läbiviimise kohustus</w:t>
      </w:r>
      <w:r w:rsidR="00A2600A">
        <w:rPr>
          <w:lang w:val="et-EE"/>
        </w:rPr>
        <w:t xml:space="preserve"> ja kord</w:t>
      </w:r>
      <w:r w:rsidR="00096E2D">
        <w:rPr>
          <w:lang w:val="et-EE"/>
        </w:rPr>
        <w:t xml:space="preserve"> tulene</w:t>
      </w:r>
      <w:r w:rsidR="00A2600A">
        <w:rPr>
          <w:lang w:val="et-EE"/>
        </w:rPr>
        <w:t>vad</w:t>
      </w:r>
      <w:r w:rsidR="00096E2D">
        <w:rPr>
          <w:lang w:val="et-EE"/>
        </w:rPr>
        <w:t xml:space="preserve"> direktiivist ning on sätestatud ITDS §-s 36</w:t>
      </w:r>
      <w:r w:rsidR="00096E2D">
        <w:rPr>
          <w:vertAlign w:val="superscript"/>
          <w:lang w:val="et-EE"/>
        </w:rPr>
        <w:t>6</w:t>
      </w:r>
      <w:r w:rsidR="00096E2D">
        <w:rPr>
          <w:lang w:val="et-EE"/>
        </w:rPr>
        <w:t>.  Konsulteerimismenetluse käigus</w:t>
      </w:r>
      <w:r w:rsidR="00096E2D" w:rsidRPr="002C471A">
        <w:rPr>
          <w:shd w:val="clear" w:color="auto" w:fill="FFFFFF"/>
          <w:lang w:val="et-EE"/>
        </w:rPr>
        <w:t xml:space="preserve"> </w:t>
      </w:r>
      <w:r w:rsidR="00096E2D" w:rsidRPr="002C471A">
        <w:rPr>
          <w:lang w:val="et-EE"/>
        </w:rPr>
        <w:t xml:space="preserve">konsulteerib liikmesriik, </w:t>
      </w:r>
      <w:r w:rsidR="00DD448C">
        <w:rPr>
          <w:lang w:val="et-EE"/>
        </w:rPr>
        <w:t>kellelt</w:t>
      </w:r>
      <w:r w:rsidR="00096E2D" w:rsidRPr="002C471A">
        <w:rPr>
          <w:lang w:val="et-EE"/>
        </w:rPr>
        <w:t xml:space="preserve"> </w:t>
      </w:r>
      <w:r w:rsidR="00D30313">
        <w:rPr>
          <w:lang w:val="et-EE"/>
        </w:rPr>
        <w:t xml:space="preserve">dokumenti </w:t>
      </w:r>
      <w:r w:rsidR="00096E2D" w:rsidRPr="002C471A">
        <w:rPr>
          <w:lang w:val="et-EE"/>
        </w:rPr>
        <w:t>taotletakse (abistav liikmesriik</w:t>
      </w:r>
      <w:r w:rsidR="00A366C6">
        <w:rPr>
          <w:lang w:val="et-EE"/>
        </w:rPr>
        <w:t>, selle sätte puhul Eesti</w:t>
      </w:r>
      <w:r w:rsidR="00096E2D" w:rsidRPr="002C471A">
        <w:rPr>
          <w:lang w:val="et-EE"/>
        </w:rPr>
        <w:t>), liikmesriigiga, mille kodanik taotleja väidab</w:t>
      </w:r>
      <w:r w:rsidR="009C3F9B">
        <w:rPr>
          <w:lang w:val="et-EE"/>
        </w:rPr>
        <w:t xml:space="preserve"> end</w:t>
      </w:r>
      <w:r w:rsidR="00096E2D" w:rsidRPr="002C471A">
        <w:rPr>
          <w:lang w:val="et-EE"/>
        </w:rPr>
        <w:t xml:space="preserve"> olevat (kodakondsusjärgne liikmesriik), et kontrollida taotleja kodakondsust ja </w:t>
      </w:r>
      <w:r w:rsidR="00096E2D" w:rsidRPr="002C471A">
        <w:rPr>
          <w:lang w:val="et-EE"/>
        </w:rPr>
        <w:lastRenderedPageBreak/>
        <w:t>isikusamasust.</w:t>
      </w:r>
      <w:r w:rsidR="00A2600A">
        <w:rPr>
          <w:lang w:val="et-EE"/>
        </w:rPr>
        <w:t xml:space="preserve"> ITDS § 36</w:t>
      </w:r>
      <w:r w:rsidR="00A2600A">
        <w:rPr>
          <w:vertAlign w:val="superscript"/>
          <w:lang w:val="et-EE"/>
        </w:rPr>
        <w:t>6</w:t>
      </w:r>
      <w:r w:rsidR="00A2600A">
        <w:rPr>
          <w:lang w:val="et-EE"/>
        </w:rPr>
        <w:t xml:space="preserve"> lõike 3 kohaselt kehtestab konsulteerimismenetluse täpsema korra ja tähtajad välisminister. Seega ongi eelnõu </w:t>
      </w:r>
      <w:r w:rsidR="00A2600A" w:rsidRPr="006653AF">
        <w:rPr>
          <w:lang w:val="et-EE"/>
        </w:rPr>
        <w:t xml:space="preserve">§-s </w:t>
      </w:r>
      <w:r w:rsidR="00736270" w:rsidRPr="006653AF">
        <w:rPr>
          <w:lang w:val="et-EE"/>
        </w:rPr>
        <w:t>7</w:t>
      </w:r>
      <w:r w:rsidR="00A2600A">
        <w:rPr>
          <w:lang w:val="et-EE"/>
        </w:rPr>
        <w:t xml:space="preserve"> sätestatud, kuidas toimub Eesti välisesinduses</w:t>
      </w:r>
      <w:r w:rsidR="009C3F9B">
        <w:rPr>
          <w:lang w:val="et-EE"/>
        </w:rPr>
        <w:t xml:space="preserve"> konsulteerimismenetlus</w:t>
      </w:r>
      <w:r w:rsidR="00A2600A">
        <w:rPr>
          <w:lang w:val="et-EE"/>
        </w:rPr>
        <w:t xml:space="preserve"> esindamata ELi kodaniku taotluse</w:t>
      </w:r>
      <w:r w:rsidR="00C66F7D">
        <w:rPr>
          <w:lang w:val="et-EE"/>
        </w:rPr>
        <w:t xml:space="preserve"> korral,</w:t>
      </w:r>
      <w:r w:rsidR="00A2600A">
        <w:rPr>
          <w:lang w:val="et-EE"/>
        </w:rPr>
        <w:t xml:space="preserve"> ning asjakohased tähtajad. </w:t>
      </w:r>
    </w:p>
    <w:p w14:paraId="6FF4617F" w14:textId="6FB65649" w:rsidR="00E9138B" w:rsidRDefault="00E9138B" w:rsidP="008B2E85">
      <w:pPr>
        <w:jc w:val="both"/>
        <w:rPr>
          <w:lang w:val="et-EE"/>
        </w:rPr>
      </w:pPr>
    </w:p>
    <w:p w14:paraId="33F13139" w14:textId="55AAE31B" w:rsidR="00FC1570" w:rsidRDefault="00A2600A" w:rsidP="00A2600A">
      <w:pPr>
        <w:jc w:val="both"/>
        <w:rPr>
          <w:lang w:val="et-EE"/>
        </w:rPr>
      </w:pPr>
      <w:r w:rsidRPr="00FC1570">
        <w:rPr>
          <w:lang w:val="et-EE"/>
        </w:rPr>
        <w:t>Konsulteerimismenetluse käigus esitab konsulaarametnik taotleja kodakondsusjärgse liikmesriigi asutusele kogu asjakohase teabe, sealhulgas taotleja nime, kodakondsuse, sünniaja</w:t>
      </w:r>
      <w:r w:rsidR="00FC1570" w:rsidRPr="00FC1570">
        <w:rPr>
          <w:lang w:val="et-EE"/>
        </w:rPr>
        <w:t>,</w:t>
      </w:r>
      <w:r w:rsidRPr="00FC1570">
        <w:rPr>
          <w:lang w:val="et-EE"/>
        </w:rPr>
        <w:t xml:space="preserve"> soo</w:t>
      </w:r>
      <w:r w:rsidR="00FC1570" w:rsidRPr="00FC1570">
        <w:rPr>
          <w:lang w:val="et-EE"/>
        </w:rPr>
        <w:t>, näokujutise või foto</w:t>
      </w:r>
      <w:r w:rsidR="00CD25DE">
        <w:rPr>
          <w:lang w:val="et-EE"/>
        </w:rPr>
        <w:t xml:space="preserve"> ja</w:t>
      </w:r>
      <w:r w:rsidR="00FC1570" w:rsidRPr="00FC1570">
        <w:rPr>
          <w:lang w:val="et-EE"/>
        </w:rPr>
        <w:t xml:space="preserve"> isikukoodi või sotsiaalkindlustusnumbri. Edastatakse ka asendatava dokumendi liik ja number, kui see on teada</w:t>
      </w:r>
      <w:r w:rsidR="00CD25DE">
        <w:rPr>
          <w:lang w:val="et-EE"/>
        </w:rPr>
        <w:t>,</w:t>
      </w:r>
      <w:r w:rsidRPr="00FC1570">
        <w:rPr>
          <w:lang w:val="et-EE"/>
        </w:rPr>
        <w:t xml:space="preserve"> ning </w:t>
      </w:r>
      <w:r w:rsidR="00FC1570" w:rsidRPr="00FC1570">
        <w:rPr>
          <w:lang w:val="et-EE"/>
        </w:rPr>
        <w:t xml:space="preserve">taotleja olemasoleva isikut tuvastada võimaldava dokumendi koopia või </w:t>
      </w:r>
      <w:proofErr w:type="spellStart"/>
      <w:r w:rsidR="00FC1570" w:rsidRPr="00FC1570">
        <w:rPr>
          <w:lang w:val="et-EE"/>
        </w:rPr>
        <w:t>skann</w:t>
      </w:r>
      <w:proofErr w:type="spellEnd"/>
      <w:r w:rsidR="00FC1570" w:rsidRPr="00FC1570">
        <w:rPr>
          <w:lang w:val="et-EE"/>
        </w:rPr>
        <w:t>.</w:t>
      </w:r>
    </w:p>
    <w:p w14:paraId="55D1673E" w14:textId="77777777" w:rsidR="00FC1570" w:rsidRPr="00FC1570" w:rsidRDefault="00FC1570" w:rsidP="00A2600A">
      <w:pPr>
        <w:jc w:val="both"/>
        <w:rPr>
          <w:lang w:val="et-EE"/>
        </w:rPr>
      </w:pPr>
    </w:p>
    <w:p w14:paraId="652E1199" w14:textId="5BA85032" w:rsidR="00E9138B" w:rsidRDefault="00CD25DE" w:rsidP="005945E7">
      <w:pPr>
        <w:jc w:val="both"/>
        <w:rPr>
          <w:lang w:val="et-EE"/>
        </w:rPr>
      </w:pPr>
      <w:r>
        <w:rPr>
          <w:lang w:val="et-EE"/>
        </w:rPr>
        <w:t xml:space="preserve">Eelpool nimetatud andmed tuleb edastada kodakondsusjärgsele liikmesriigile </w:t>
      </w:r>
      <w:r w:rsidR="00662D0D">
        <w:rPr>
          <w:lang w:val="et-EE"/>
        </w:rPr>
        <w:t xml:space="preserve">kahe tööpäeva jooksul taotluse esitamisest. Seejärel saab kodakondsusjärgne liikmesriik kontrollida taotleja kodakondsust ja isikusamasust ning otsustada, kas ta on oma kodanikule </w:t>
      </w:r>
      <w:r w:rsidR="00D30313">
        <w:rPr>
          <w:lang w:val="et-EE"/>
        </w:rPr>
        <w:t>ELi tagasipöördumistunnistuse</w:t>
      </w:r>
      <w:r w:rsidR="00662D0D">
        <w:rPr>
          <w:lang w:val="et-EE"/>
        </w:rPr>
        <w:t xml:space="preserve"> andmise vastu. Kodakondsusjärgne liikmesriik vastab </w:t>
      </w:r>
      <w:r w:rsidR="00A366C6">
        <w:rPr>
          <w:lang w:val="et-EE"/>
        </w:rPr>
        <w:t xml:space="preserve">Eesti välisesindusele </w:t>
      </w:r>
      <w:r w:rsidR="00662D0D">
        <w:rPr>
          <w:lang w:val="et-EE"/>
        </w:rPr>
        <w:t>samuti viivitamat</w:t>
      </w:r>
      <w:r w:rsidR="00C66F7D">
        <w:rPr>
          <w:lang w:val="et-EE"/>
        </w:rPr>
        <w:t>a,</w:t>
      </w:r>
      <w:r w:rsidR="00662D0D">
        <w:rPr>
          <w:lang w:val="et-EE"/>
        </w:rPr>
        <w:t xml:space="preserve"> </w:t>
      </w:r>
      <w:r w:rsidR="00A8344F">
        <w:rPr>
          <w:lang w:val="et-EE"/>
        </w:rPr>
        <w:t>kuid mitte hiljem kui kolme tööpäeva jooksul teabe saamisest, kinnitades</w:t>
      </w:r>
      <w:r w:rsidR="00C66F7D">
        <w:rPr>
          <w:lang w:val="et-EE"/>
        </w:rPr>
        <w:t>,</w:t>
      </w:r>
      <w:r w:rsidR="00A8344F">
        <w:rPr>
          <w:lang w:val="et-EE"/>
        </w:rPr>
        <w:t xml:space="preserve"> kas tegemist on tema kodanikuga. Kui kodakondsusjärgne liikmesriik </w:t>
      </w:r>
      <w:r w:rsidR="00014BF9">
        <w:rPr>
          <w:lang w:val="et-EE"/>
        </w:rPr>
        <w:t xml:space="preserve">ei suuda kolme tööpäeva jooksul vastata, tuleb sellest sama ajavahemiku jooksul </w:t>
      </w:r>
      <w:r w:rsidR="00A366C6">
        <w:rPr>
          <w:lang w:val="et-EE"/>
        </w:rPr>
        <w:t>tead</w:t>
      </w:r>
      <w:r w:rsidR="00014BF9">
        <w:rPr>
          <w:lang w:val="et-EE"/>
        </w:rPr>
        <w:t xml:space="preserve">a anda ning esitada hinnang, millal vastust on oodata. Konsulaarametnikul on kohustus teatada taotlejale, et kodakondsusjärgne liikmesriik ei ole tema kodakondsust kolme tööpäeva </w:t>
      </w:r>
      <w:r w:rsidR="00C66F7D">
        <w:rPr>
          <w:lang w:val="et-EE"/>
        </w:rPr>
        <w:t xml:space="preserve">jooksul </w:t>
      </w:r>
      <w:r w:rsidR="005945E7">
        <w:rPr>
          <w:lang w:val="et-EE"/>
        </w:rPr>
        <w:t>kinnitanud. Samuti on kohustus anda taotlejale teada, millal on kodakondsusjärgse liikmesriigi hinnangut oodata.</w:t>
      </w:r>
    </w:p>
    <w:p w14:paraId="1B15DC39" w14:textId="5CE188D6" w:rsidR="008F3096" w:rsidRDefault="008F3096" w:rsidP="008B2E85">
      <w:pPr>
        <w:jc w:val="both"/>
        <w:rPr>
          <w:lang w:val="et-EE"/>
        </w:rPr>
      </w:pPr>
    </w:p>
    <w:p w14:paraId="534B5E5F" w14:textId="32B1BDB5" w:rsidR="00A366C6" w:rsidRPr="00A366C6" w:rsidRDefault="00A366C6" w:rsidP="008B2E85">
      <w:pPr>
        <w:jc w:val="both"/>
        <w:rPr>
          <w:lang w:val="et-EE"/>
        </w:rPr>
      </w:pPr>
      <w:r>
        <w:rPr>
          <w:lang w:val="et-EE"/>
        </w:rPr>
        <w:t xml:space="preserve">Kui kodakondsusjärgne liikmesriik on oma kodanikule </w:t>
      </w:r>
      <w:r w:rsidR="00B605AF">
        <w:rPr>
          <w:lang w:val="et-EE"/>
        </w:rPr>
        <w:t>ELi tagasipöördumistunnistuse</w:t>
      </w:r>
      <w:r>
        <w:rPr>
          <w:lang w:val="et-EE"/>
        </w:rPr>
        <w:t xml:space="preserve"> andmise vastu ja teavitab sellest Eesti välisesindust, siis Eesti välisesindus </w:t>
      </w:r>
      <w:r w:rsidR="00B605AF">
        <w:rPr>
          <w:lang w:val="et-EE"/>
        </w:rPr>
        <w:t>ELi tagasipöördumistunnistust</w:t>
      </w:r>
      <w:r>
        <w:rPr>
          <w:lang w:val="et-EE"/>
        </w:rPr>
        <w:t xml:space="preserve"> välja ei anna ning teavitab sellest taotlejat. Dokumendi välja andmisest keeldumise alused on </w:t>
      </w:r>
      <w:r w:rsidR="00C66F7D">
        <w:rPr>
          <w:lang w:val="et-EE"/>
        </w:rPr>
        <w:t>loetletud</w:t>
      </w:r>
      <w:r>
        <w:rPr>
          <w:lang w:val="et-EE"/>
        </w:rPr>
        <w:t xml:space="preserve"> seaduse tasandil ITDS § 36</w:t>
      </w:r>
      <w:r>
        <w:rPr>
          <w:vertAlign w:val="superscript"/>
          <w:lang w:val="et-EE"/>
        </w:rPr>
        <w:t>7</w:t>
      </w:r>
      <w:r>
        <w:rPr>
          <w:lang w:val="et-EE"/>
        </w:rPr>
        <w:t xml:space="preserve"> lõikes 1. Sama </w:t>
      </w:r>
      <w:r w:rsidR="00C66F7D">
        <w:rPr>
          <w:lang w:val="et-EE"/>
        </w:rPr>
        <w:t>paragrahvi</w:t>
      </w:r>
      <w:r>
        <w:rPr>
          <w:lang w:val="et-EE"/>
        </w:rPr>
        <w:t xml:space="preserve"> lõikes 2 on kehtestatud ka kohustus teha väljaandmisest keeldumise otsus ja selle põhjused taotlejale teatavaks hiljemalt otsuse tegemisele järgneval tööpäeval taotluses esitatud kontaktandmete kaudu.</w:t>
      </w:r>
    </w:p>
    <w:p w14:paraId="2574BE1F" w14:textId="77777777" w:rsidR="00A366C6" w:rsidRDefault="00A366C6" w:rsidP="008B2E85">
      <w:pPr>
        <w:jc w:val="both"/>
        <w:rPr>
          <w:lang w:val="et-EE"/>
        </w:rPr>
      </w:pPr>
    </w:p>
    <w:p w14:paraId="70271C54" w14:textId="17F7BC37" w:rsidR="00C60F5B" w:rsidRDefault="00C60F5B" w:rsidP="008B2E85">
      <w:pPr>
        <w:jc w:val="both"/>
        <w:rPr>
          <w:lang w:val="et-EE"/>
        </w:rPr>
      </w:pPr>
      <w:r w:rsidRPr="00645541">
        <w:rPr>
          <w:u w:val="single"/>
          <w:lang w:val="et-EE"/>
        </w:rPr>
        <w:t>Eelnõu §</w:t>
      </w:r>
      <w:r w:rsidR="00645541" w:rsidRPr="00645541">
        <w:rPr>
          <w:u w:val="single"/>
          <w:lang w:val="et-EE"/>
        </w:rPr>
        <w:t>-s</w:t>
      </w:r>
      <w:r w:rsidRPr="00645541">
        <w:rPr>
          <w:u w:val="single"/>
          <w:lang w:val="et-EE"/>
        </w:rPr>
        <w:t xml:space="preserve"> </w:t>
      </w:r>
      <w:r w:rsidR="00736270">
        <w:rPr>
          <w:u w:val="single"/>
          <w:lang w:val="et-EE"/>
        </w:rPr>
        <w:t>8</w:t>
      </w:r>
      <w:r w:rsidR="00645541" w:rsidRPr="00645541">
        <w:rPr>
          <w:lang w:val="et-EE"/>
        </w:rPr>
        <w:t xml:space="preserve"> on sätestatud </w:t>
      </w:r>
      <w:r w:rsidR="00B605AF">
        <w:rPr>
          <w:lang w:val="et-EE"/>
        </w:rPr>
        <w:t>ELi tagasipöördumistunnistuse</w:t>
      </w:r>
      <w:r w:rsidR="00645541" w:rsidRPr="00645541">
        <w:rPr>
          <w:lang w:val="et-EE"/>
        </w:rPr>
        <w:t xml:space="preserve"> </w:t>
      </w:r>
      <w:r w:rsidR="005945E7">
        <w:rPr>
          <w:lang w:val="et-EE"/>
        </w:rPr>
        <w:t>väljastamise</w:t>
      </w:r>
      <w:r w:rsidR="00645541" w:rsidRPr="00645541">
        <w:rPr>
          <w:lang w:val="et-EE"/>
        </w:rPr>
        <w:t xml:space="preserve"> tähtajad. </w:t>
      </w:r>
      <w:r w:rsidR="005945E7">
        <w:rPr>
          <w:lang w:val="et-EE"/>
        </w:rPr>
        <w:t>L</w:t>
      </w:r>
      <w:r w:rsidR="00645541" w:rsidRPr="00645541">
        <w:rPr>
          <w:lang w:val="et-EE"/>
        </w:rPr>
        <w:t xml:space="preserve">õike 1 kohaselt </w:t>
      </w:r>
      <w:r w:rsidR="00C66F7D">
        <w:rPr>
          <w:lang w:val="et-EE"/>
        </w:rPr>
        <w:t>väljastab</w:t>
      </w:r>
      <w:r w:rsidR="00645541" w:rsidRPr="00645541">
        <w:rPr>
          <w:lang w:val="et-EE"/>
        </w:rPr>
        <w:t xml:space="preserve"> konsulaarametnik esindamata ELi kodaniku </w:t>
      </w:r>
      <w:r w:rsidR="00B605AF">
        <w:rPr>
          <w:lang w:val="et-EE"/>
        </w:rPr>
        <w:t>ELi tagasipöördumistunnistuse</w:t>
      </w:r>
      <w:r w:rsidR="00645541" w:rsidRPr="00645541">
        <w:rPr>
          <w:lang w:val="et-EE"/>
        </w:rPr>
        <w:t xml:space="preserve"> kahe tööpäeva jooksul kodakondsusjärgse liikmesriigi pädevalt asutuselt </w:t>
      </w:r>
      <w:r w:rsidR="005A2767">
        <w:rPr>
          <w:lang w:val="et-EE"/>
        </w:rPr>
        <w:t>nõusoleku</w:t>
      </w:r>
      <w:r w:rsidR="00645541" w:rsidRPr="00645541">
        <w:rPr>
          <w:lang w:val="et-EE"/>
        </w:rPr>
        <w:t xml:space="preserve"> saamisest. See tähtaeg tuleneb direktiivist. </w:t>
      </w:r>
      <w:r w:rsidR="005945E7">
        <w:rPr>
          <w:lang w:val="et-EE"/>
        </w:rPr>
        <w:t>L</w:t>
      </w:r>
      <w:r w:rsidR="00645541" w:rsidRPr="00645541">
        <w:rPr>
          <w:lang w:val="et-EE"/>
        </w:rPr>
        <w:t xml:space="preserve">õike 2 kohaselt </w:t>
      </w:r>
      <w:r w:rsidR="00C66F7D">
        <w:rPr>
          <w:lang w:val="et-EE"/>
        </w:rPr>
        <w:t>väljastab</w:t>
      </w:r>
      <w:r w:rsidR="00645541" w:rsidRPr="00645541">
        <w:rPr>
          <w:lang w:val="et-EE"/>
        </w:rPr>
        <w:t xml:space="preserve"> konsulaarametnik Eesti kodaniku</w:t>
      </w:r>
      <w:r w:rsidR="00C66F7D">
        <w:rPr>
          <w:lang w:val="et-EE"/>
        </w:rPr>
        <w:t>le</w:t>
      </w:r>
      <w:r w:rsidR="00645541" w:rsidRPr="00645541">
        <w:rPr>
          <w:lang w:val="et-EE"/>
        </w:rPr>
        <w:t xml:space="preserve"> või välismaalase</w:t>
      </w:r>
      <w:r w:rsidR="00C66F7D">
        <w:rPr>
          <w:lang w:val="et-EE"/>
        </w:rPr>
        <w:t>le</w:t>
      </w:r>
      <w:r w:rsidR="00645541" w:rsidRPr="00645541">
        <w:rPr>
          <w:lang w:val="et-EE"/>
        </w:rPr>
        <w:t xml:space="preserve">, kes elab Eesti Vabariigis elamisloa alusel ja kellele on välja antud välismaalase pass, ajutine reisidokument või pagulase reisidokument või kelle Eesti Vabariik võtab </w:t>
      </w:r>
      <w:proofErr w:type="spellStart"/>
      <w:r w:rsidR="00645541" w:rsidRPr="00645541">
        <w:rPr>
          <w:lang w:val="et-EE"/>
        </w:rPr>
        <w:t>välislepingu</w:t>
      </w:r>
      <w:proofErr w:type="spellEnd"/>
      <w:r w:rsidR="00645541" w:rsidRPr="00645541">
        <w:rPr>
          <w:lang w:val="et-EE"/>
        </w:rPr>
        <w:t xml:space="preserve"> alusel tagasi, E</w:t>
      </w:r>
      <w:r w:rsidR="00B605AF">
        <w:rPr>
          <w:lang w:val="et-EE"/>
        </w:rPr>
        <w:t>Li tagasipöördumistunnistuse</w:t>
      </w:r>
      <w:r w:rsidR="00645541" w:rsidRPr="00645541">
        <w:rPr>
          <w:lang w:val="et-EE"/>
        </w:rPr>
        <w:t xml:space="preserve"> kolme tööpäeva jooksul taotluse esitamisest. Tähtaja kehtestamisel on lähtutud senisest tagasipöördumistunnistuse ja tagasipöördumise loa </w:t>
      </w:r>
      <w:r w:rsidR="00C66F7D">
        <w:rPr>
          <w:lang w:val="et-EE"/>
        </w:rPr>
        <w:t>väljastamise praktikast</w:t>
      </w:r>
      <w:r w:rsidR="00645541" w:rsidRPr="00645541">
        <w:rPr>
          <w:lang w:val="et-EE"/>
        </w:rPr>
        <w:t>.</w:t>
      </w:r>
      <w:r w:rsidR="004617DA">
        <w:rPr>
          <w:lang w:val="et-EE"/>
        </w:rPr>
        <w:t xml:space="preserve"> </w:t>
      </w:r>
      <w:r w:rsidR="0070101D">
        <w:rPr>
          <w:lang w:val="et-EE"/>
        </w:rPr>
        <w:t xml:space="preserve">Direktiiv lubab väljastamise tähtaegu põhjendatud juhul ületada. </w:t>
      </w:r>
      <w:r w:rsidR="0070101D" w:rsidRPr="0064105C">
        <w:rPr>
          <w:lang w:val="et-EE"/>
        </w:rPr>
        <w:t>H</w:t>
      </w:r>
      <w:r w:rsidR="0070101D">
        <w:rPr>
          <w:lang w:val="et-EE"/>
        </w:rPr>
        <w:t xml:space="preserve">aldusmenetluse seaduse </w:t>
      </w:r>
      <w:r w:rsidR="0070101D" w:rsidRPr="0064105C">
        <w:rPr>
          <w:lang w:val="et-EE"/>
        </w:rPr>
        <w:t>§ 41</w:t>
      </w:r>
      <w:r w:rsidR="0070101D">
        <w:rPr>
          <w:lang w:val="et-EE"/>
        </w:rPr>
        <w:t xml:space="preserve"> näeb ette, et k</w:t>
      </w:r>
      <w:r w:rsidR="0070101D" w:rsidRPr="0064105C">
        <w:rPr>
          <w:lang w:val="et-EE"/>
        </w:rPr>
        <w:t>ui haldusakti või toimingut ei ole võimalik anda või sooritada ettenähtud tähtaja jooksul, peab haldusorgan viivituseta tegema teatavaks haldusakti andmise või toimingu sooritamise tõenäolise aja ning näitama ettenähtud tähtajast mittekinnipidamise põhjuse.</w:t>
      </w:r>
      <w:r w:rsidR="0070101D" w:rsidRPr="005E51D4">
        <w:rPr>
          <w:lang w:val="et-EE"/>
        </w:rPr>
        <w:t xml:space="preserve"> </w:t>
      </w:r>
      <w:r w:rsidR="0070101D">
        <w:rPr>
          <w:lang w:val="et-EE"/>
        </w:rPr>
        <w:t xml:space="preserve">Seejuures tuleb siiski arvestada haldusorgani </w:t>
      </w:r>
      <w:r w:rsidR="0070101D" w:rsidRPr="005E51D4">
        <w:rPr>
          <w:lang w:val="et-EE"/>
        </w:rPr>
        <w:t>menetluse kiire läbiviimise kohustus</w:t>
      </w:r>
      <w:r w:rsidR="0070101D">
        <w:rPr>
          <w:lang w:val="et-EE"/>
        </w:rPr>
        <w:t xml:space="preserve">t ja taotleja õigust </w:t>
      </w:r>
      <w:r w:rsidR="0070101D" w:rsidRPr="005E51D4">
        <w:rPr>
          <w:lang w:val="et-EE"/>
        </w:rPr>
        <w:t>kiirele haldusmenetlusele</w:t>
      </w:r>
      <w:r w:rsidR="0070101D">
        <w:rPr>
          <w:lang w:val="et-EE"/>
        </w:rPr>
        <w:t>.</w:t>
      </w:r>
    </w:p>
    <w:p w14:paraId="7B8C758B" w14:textId="56864E6E" w:rsidR="005945E7" w:rsidRDefault="005945E7" w:rsidP="008B2E85">
      <w:pPr>
        <w:jc w:val="both"/>
        <w:rPr>
          <w:lang w:val="et-EE"/>
        </w:rPr>
      </w:pPr>
    </w:p>
    <w:p w14:paraId="797BB264" w14:textId="155ED85B" w:rsidR="005945E7" w:rsidRPr="004617DA" w:rsidRDefault="005945E7" w:rsidP="008B2E85">
      <w:pPr>
        <w:jc w:val="both"/>
        <w:rPr>
          <w:lang w:val="et-EE"/>
        </w:rPr>
      </w:pPr>
      <w:r>
        <w:rPr>
          <w:lang w:val="et-EE"/>
        </w:rPr>
        <w:t xml:space="preserve">Direktiiv näeb ette ka võimaluse </w:t>
      </w:r>
      <w:r w:rsidR="005A2767">
        <w:rPr>
          <w:lang w:val="et-EE"/>
        </w:rPr>
        <w:t xml:space="preserve">anda </w:t>
      </w:r>
      <w:r>
        <w:rPr>
          <w:lang w:val="et-EE"/>
        </w:rPr>
        <w:t xml:space="preserve">esindamata ELi kodanikule </w:t>
      </w:r>
      <w:r w:rsidR="00B605AF">
        <w:rPr>
          <w:lang w:val="et-EE"/>
        </w:rPr>
        <w:t>ELi tagasipöördumistunnistus</w:t>
      </w:r>
      <w:r>
        <w:rPr>
          <w:lang w:val="et-EE"/>
        </w:rPr>
        <w:t xml:space="preserve"> </w:t>
      </w:r>
      <w:r w:rsidR="00A366C6">
        <w:rPr>
          <w:lang w:val="et-EE"/>
        </w:rPr>
        <w:t xml:space="preserve">konsulteerimismenetlust läbi viimata. </w:t>
      </w:r>
      <w:r w:rsidR="005A2767">
        <w:rPr>
          <w:lang w:val="et-EE"/>
        </w:rPr>
        <w:t>See on võimalik äärmiselt pakilistel juhtudel, üldjuhul kriisiolukorras, kui dokumendi välja</w:t>
      </w:r>
      <w:r w:rsidR="00DD448C">
        <w:rPr>
          <w:lang w:val="et-EE"/>
        </w:rPr>
        <w:t xml:space="preserve"> andmata</w:t>
      </w:r>
      <w:r w:rsidR="005A2767">
        <w:rPr>
          <w:lang w:val="et-EE"/>
        </w:rPr>
        <w:t xml:space="preserve"> jätmine seab ohtu taotleja elu või tervise või ei ole </w:t>
      </w:r>
      <w:r w:rsidR="005A2767">
        <w:rPr>
          <w:lang w:val="et-EE"/>
        </w:rPr>
        <w:lastRenderedPageBreak/>
        <w:t xml:space="preserve">kodakondsusjärgse liikmesriigiga objektiivsetel põhjustel võimalik konsulteerida (nt kui looduskatastroofi tõttu on katkenud side pidamise võimalused). Direktiiv näeb ette, et konsulteerimismenetlust läbi viimata võib </w:t>
      </w:r>
      <w:r w:rsidR="00B605AF">
        <w:rPr>
          <w:lang w:val="et-EE"/>
        </w:rPr>
        <w:t>ELi tagasipöördumistunnistuse</w:t>
      </w:r>
      <w:r w:rsidR="005A2767">
        <w:rPr>
          <w:lang w:val="et-EE"/>
        </w:rPr>
        <w:t xml:space="preserve"> </w:t>
      </w:r>
      <w:r w:rsidR="00B605AF">
        <w:rPr>
          <w:lang w:val="et-EE"/>
        </w:rPr>
        <w:t xml:space="preserve">välja </w:t>
      </w:r>
      <w:r w:rsidR="005A2767">
        <w:rPr>
          <w:lang w:val="et-EE"/>
        </w:rPr>
        <w:t>anda, kui kõik</w:t>
      </w:r>
      <w:r w:rsidR="00DD448C">
        <w:rPr>
          <w:lang w:val="et-EE"/>
        </w:rPr>
        <w:t>i</w:t>
      </w:r>
      <w:r w:rsidR="005A2767">
        <w:rPr>
          <w:lang w:val="et-EE"/>
        </w:rPr>
        <w:t xml:space="preserve"> kättesaadava</w:t>
      </w:r>
      <w:r w:rsidR="00DD448C">
        <w:rPr>
          <w:lang w:val="et-EE"/>
        </w:rPr>
        <w:t>i</w:t>
      </w:r>
      <w:r w:rsidR="005A2767">
        <w:rPr>
          <w:lang w:val="et-EE"/>
        </w:rPr>
        <w:t>d kodakondsusjärgse riigiga suhtlemise viis</w:t>
      </w:r>
      <w:r w:rsidR="00DD448C">
        <w:rPr>
          <w:lang w:val="et-EE"/>
        </w:rPr>
        <w:t>e</w:t>
      </w:r>
      <w:r w:rsidR="005A2767">
        <w:rPr>
          <w:lang w:val="et-EE"/>
        </w:rPr>
        <w:t xml:space="preserve"> on eelnevalt proovitud. Eesti välisesindus peab sellisel juhul teatama kodakondsusjärgsele liikmesriigile </w:t>
      </w:r>
      <w:r w:rsidR="00B605AF">
        <w:rPr>
          <w:lang w:val="et-EE"/>
        </w:rPr>
        <w:t>ELi tagasipöördumistunnistuse</w:t>
      </w:r>
      <w:r w:rsidR="005A2767">
        <w:rPr>
          <w:lang w:val="et-EE"/>
        </w:rPr>
        <w:t xml:space="preserve"> </w:t>
      </w:r>
      <w:r w:rsidR="00C66F7D">
        <w:rPr>
          <w:lang w:val="et-EE"/>
        </w:rPr>
        <w:t>välja</w:t>
      </w:r>
      <w:r w:rsidR="005A2767">
        <w:rPr>
          <w:lang w:val="et-EE"/>
        </w:rPr>
        <w:t>andmisest ja sellest</w:t>
      </w:r>
      <w:r w:rsidR="00C66F7D">
        <w:rPr>
          <w:lang w:val="et-EE"/>
        </w:rPr>
        <w:t>,</w:t>
      </w:r>
      <w:r w:rsidR="005A2767">
        <w:rPr>
          <w:lang w:val="et-EE"/>
        </w:rPr>
        <w:t xml:space="preserve"> kellele </w:t>
      </w:r>
      <w:r w:rsidR="00B605AF">
        <w:rPr>
          <w:lang w:val="et-EE"/>
        </w:rPr>
        <w:t>see</w:t>
      </w:r>
      <w:r w:rsidR="00C66F7D">
        <w:rPr>
          <w:lang w:val="et-EE"/>
        </w:rPr>
        <w:t xml:space="preserve"> on välja antud</w:t>
      </w:r>
      <w:r w:rsidR="005A2767">
        <w:rPr>
          <w:lang w:val="et-EE"/>
        </w:rPr>
        <w:t xml:space="preserve">. </w:t>
      </w:r>
      <w:r w:rsidR="00C66F7D">
        <w:rPr>
          <w:lang w:val="et-EE"/>
        </w:rPr>
        <w:t>E</w:t>
      </w:r>
      <w:r w:rsidR="005A2767">
        <w:rPr>
          <w:lang w:val="et-EE"/>
        </w:rPr>
        <w:t xml:space="preserve">sindamata ELi kodanikule </w:t>
      </w:r>
      <w:r w:rsidR="00B605AF">
        <w:rPr>
          <w:lang w:val="et-EE"/>
        </w:rPr>
        <w:t xml:space="preserve">ELi tagasipöördumistunnistuse </w:t>
      </w:r>
      <w:r w:rsidR="00C66F7D">
        <w:rPr>
          <w:lang w:val="et-EE"/>
        </w:rPr>
        <w:t>välja</w:t>
      </w:r>
      <w:r w:rsidR="005A2767">
        <w:rPr>
          <w:lang w:val="et-EE"/>
        </w:rPr>
        <w:t xml:space="preserve">andmine </w:t>
      </w:r>
      <w:r w:rsidR="00C66F7D">
        <w:rPr>
          <w:lang w:val="et-EE"/>
        </w:rPr>
        <w:t>k</w:t>
      </w:r>
      <w:r w:rsidR="00C66F7D">
        <w:rPr>
          <w:lang w:val="et-EE"/>
        </w:rPr>
        <w:t>onsulteerimismenetlust läbi viimata</w:t>
      </w:r>
      <w:r w:rsidR="00C66F7D">
        <w:rPr>
          <w:lang w:val="et-EE"/>
        </w:rPr>
        <w:t xml:space="preserve"> </w:t>
      </w:r>
      <w:r w:rsidR="005A2767">
        <w:rPr>
          <w:lang w:val="et-EE"/>
        </w:rPr>
        <w:t>on regu</w:t>
      </w:r>
      <w:r w:rsidR="004617DA">
        <w:rPr>
          <w:lang w:val="et-EE"/>
        </w:rPr>
        <w:t>leeritud seaduse tasandil ITDS § 36</w:t>
      </w:r>
      <w:r w:rsidR="004617DA">
        <w:rPr>
          <w:vertAlign w:val="superscript"/>
          <w:lang w:val="et-EE"/>
        </w:rPr>
        <w:t>6</w:t>
      </w:r>
      <w:r w:rsidR="004617DA">
        <w:rPr>
          <w:lang w:val="et-EE"/>
        </w:rPr>
        <w:t xml:space="preserve"> lõikes 4.</w:t>
      </w:r>
    </w:p>
    <w:p w14:paraId="0FA07B0C" w14:textId="369C5535" w:rsidR="00C60F5B" w:rsidRDefault="00C60F5B" w:rsidP="008B2E85">
      <w:pPr>
        <w:jc w:val="both"/>
        <w:rPr>
          <w:lang w:val="et-EE"/>
        </w:rPr>
      </w:pPr>
    </w:p>
    <w:p w14:paraId="267D9877" w14:textId="718025DB" w:rsidR="00645541" w:rsidRDefault="00645541" w:rsidP="008B2E85">
      <w:pPr>
        <w:jc w:val="both"/>
        <w:rPr>
          <w:shd w:val="clear" w:color="auto" w:fill="FFFFFF"/>
          <w:lang w:val="et-EE"/>
        </w:rPr>
      </w:pPr>
      <w:r w:rsidRPr="009D37A4">
        <w:rPr>
          <w:u w:val="single"/>
          <w:lang w:val="et-EE"/>
        </w:rPr>
        <w:t xml:space="preserve">Eelnõu §-s </w:t>
      </w:r>
      <w:r w:rsidR="00736270">
        <w:rPr>
          <w:u w:val="single"/>
          <w:lang w:val="et-EE"/>
        </w:rPr>
        <w:t>9</w:t>
      </w:r>
      <w:r w:rsidRPr="009D37A4">
        <w:rPr>
          <w:lang w:val="et-EE"/>
        </w:rPr>
        <w:t xml:space="preserve"> täpsustatakse </w:t>
      </w:r>
      <w:r w:rsidR="00B605AF">
        <w:rPr>
          <w:lang w:val="et-EE"/>
        </w:rPr>
        <w:t>ELi tagasipöördumistunnistuse</w:t>
      </w:r>
      <w:r w:rsidRPr="009D37A4">
        <w:rPr>
          <w:lang w:val="et-EE"/>
        </w:rPr>
        <w:t xml:space="preserve"> kehtivus</w:t>
      </w:r>
      <w:r w:rsidR="00C66F7D">
        <w:rPr>
          <w:lang w:val="et-EE"/>
        </w:rPr>
        <w:t>a</w:t>
      </w:r>
      <w:r w:rsidRPr="009D37A4">
        <w:rPr>
          <w:lang w:val="et-EE"/>
        </w:rPr>
        <w:t>ega. ITDS § 36</w:t>
      </w:r>
      <w:r w:rsidRPr="009D37A4">
        <w:rPr>
          <w:vertAlign w:val="superscript"/>
          <w:lang w:val="et-EE"/>
        </w:rPr>
        <w:t>5</w:t>
      </w:r>
      <w:r w:rsidRPr="009D37A4">
        <w:rPr>
          <w:lang w:val="et-EE"/>
        </w:rPr>
        <w:t xml:space="preserve"> sätestab </w:t>
      </w:r>
      <w:r w:rsidR="00B605AF">
        <w:rPr>
          <w:lang w:val="et-EE"/>
        </w:rPr>
        <w:t>selle</w:t>
      </w:r>
      <w:r w:rsidRPr="009D37A4">
        <w:rPr>
          <w:lang w:val="et-EE"/>
        </w:rPr>
        <w:t xml:space="preserve"> kehtivusajaks üldjuhul kuni 15 kalendripäeva, mis tuleneb direktiivist. Eelnõus on täpsustatud,</w:t>
      </w:r>
      <w:r w:rsidR="009D37A4" w:rsidRPr="009D37A4">
        <w:rPr>
          <w:lang w:val="et-EE"/>
        </w:rPr>
        <w:t xml:space="preserve"> kuidas </w:t>
      </w:r>
      <w:r w:rsidR="00B605AF">
        <w:rPr>
          <w:lang w:val="et-EE"/>
        </w:rPr>
        <w:t xml:space="preserve">kehtivusaega </w:t>
      </w:r>
      <w:r w:rsidR="009D37A4" w:rsidRPr="009D37A4">
        <w:rPr>
          <w:lang w:val="et-EE"/>
        </w:rPr>
        <w:t>määrata:</w:t>
      </w:r>
      <w:r w:rsidRPr="009D37A4">
        <w:rPr>
          <w:lang w:val="et-EE"/>
        </w:rPr>
        <w:t xml:space="preserve"> </w:t>
      </w:r>
      <w:r w:rsidR="00B605AF">
        <w:rPr>
          <w:lang w:val="et-EE"/>
        </w:rPr>
        <w:t>ELi tagasipöördumistunnistus</w:t>
      </w:r>
      <w:r w:rsidRPr="009D37A4">
        <w:rPr>
          <w:lang w:val="et-EE"/>
        </w:rPr>
        <w:t xml:space="preserve"> peab kehtima</w:t>
      </w:r>
      <w:r w:rsidRPr="009D37A4">
        <w:rPr>
          <w:shd w:val="clear" w:color="auto" w:fill="FFFFFF"/>
          <w:lang w:val="et-EE"/>
        </w:rPr>
        <w:t xml:space="preserve"> selle reisi lõpuleviimiseks vajaliku aja jooksul, milleks see on väljastatud</w:t>
      </w:r>
      <w:r w:rsidR="009D37A4" w:rsidRPr="009D37A4">
        <w:rPr>
          <w:shd w:val="clear" w:color="auto" w:fill="FFFFFF"/>
          <w:lang w:val="et-EE"/>
        </w:rPr>
        <w:t xml:space="preserve"> ning arvesse</w:t>
      </w:r>
      <w:r w:rsidRPr="009D37A4">
        <w:rPr>
          <w:shd w:val="clear" w:color="auto" w:fill="FFFFFF"/>
          <w:lang w:val="et-EE"/>
        </w:rPr>
        <w:t xml:space="preserve"> tuleb võtta vajalikeks ööbimisteks ja ümberistumisteks kuluvat aega ning lisada täiendav kahepäevane ajapikendus.</w:t>
      </w:r>
      <w:r w:rsidR="009D37A4">
        <w:rPr>
          <w:shd w:val="clear" w:color="auto" w:fill="FFFFFF"/>
          <w:lang w:val="et-EE"/>
        </w:rPr>
        <w:t xml:space="preserve"> </w:t>
      </w:r>
      <w:r w:rsidR="00B605AF">
        <w:rPr>
          <w:shd w:val="clear" w:color="auto" w:fill="FFFFFF"/>
          <w:lang w:val="et-EE"/>
        </w:rPr>
        <w:t>K</w:t>
      </w:r>
      <w:r w:rsidR="009F2F8E">
        <w:rPr>
          <w:shd w:val="clear" w:color="auto" w:fill="FFFFFF"/>
          <w:lang w:val="et-EE"/>
        </w:rPr>
        <w:t xml:space="preserve">ehtivusaja määramiseks võib konsulaarametnik paluda taotlejal esitada lennupiletid, hotellibroneeringud jms info. </w:t>
      </w:r>
    </w:p>
    <w:p w14:paraId="41D033FF" w14:textId="6B678EB5" w:rsidR="009D37A4" w:rsidRDefault="009D37A4" w:rsidP="008B2E85">
      <w:pPr>
        <w:jc w:val="both"/>
        <w:rPr>
          <w:shd w:val="clear" w:color="auto" w:fill="FFFFFF"/>
          <w:lang w:val="et-EE"/>
        </w:rPr>
      </w:pPr>
    </w:p>
    <w:p w14:paraId="7EDAA41F" w14:textId="0FEFABAE" w:rsidR="009D37A4" w:rsidRDefault="009D37A4" w:rsidP="008B2E85">
      <w:pPr>
        <w:jc w:val="both"/>
        <w:rPr>
          <w:lang w:val="et-EE"/>
        </w:rPr>
      </w:pPr>
      <w:r w:rsidRPr="009D37A4">
        <w:rPr>
          <w:u w:val="single"/>
          <w:lang w:val="et-EE"/>
        </w:rPr>
        <w:t>Eelnõu § 1</w:t>
      </w:r>
      <w:r w:rsidR="00736270">
        <w:rPr>
          <w:u w:val="single"/>
          <w:lang w:val="et-EE"/>
        </w:rPr>
        <w:t>0</w:t>
      </w:r>
      <w:r>
        <w:rPr>
          <w:lang w:val="et-EE"/>
        </w:rPr>
        <w:t xml:space="preserve"> sätestab konsulteerimismenetluse korra ja tähtajad juhul, kui Eesti osaleb konsulteerimismenetluses kodakondsusjärgse liikmesriigina, st juhul, kui Eesti kodanik on pöördunud teise ELi liikmesriigi välisesinduse poole </w:t>
      </w:r>
      <w:r w:rsidR="00B605AF">
        <w:rPr>
          <w:lang w:val="et-EE"/>
        </w:rPr>
        <w:t>ELi tagasipöördumistunnistuse</w:t>
      </w:r>
      <w:r>
        <w:rPr>
          <w:lang w:val="et-EE"/>
        </w:rPr>
        <w:t xml:space="preserve"> saamiseks. </w:t>
      </w:r>
      <w:r w:rsidR="0002742E">
        <w:rPr>
          <w:lang w:val="et-EE"/>
        </w:rPr>
        <w:t>L</w:t>
      </w:r>
      <w:r>
        <w:rPr>
          <w:shd w:val="clear" w:color="auto" w:fill="FFFFFF"/>
          <w:lang w:val="et-EE"/>
        </w:rPr>
        <w:t xml:space="preserve">õike 1 kohaselt </w:t>
      </w:r>
      <w:r w:rsidR="00667DA2">
        <w:rPr>
          <w:shd w:val="clear" w:color="auto" w:fill="FFFFFF"/>
          <w:lang w:val="et-EE"/>
        </w:rPr>
        <w:t xml:space="preserve">vastab Välisministeerium sellisel juhul abistavale liikmesriigile konsulteerimismenetluse käigus kolme tööpäeva jooksul, et kinnitada taotleja kodakondsust ja isikusamasust. Nimetatud tähtaeg tuleneb direktiivist ning direktiiv lubab seda põhjendatud juhul ka ületada. </w:t>
      </w:r>
      <w:r w:rsidR="00736270">
        <w:rPr>
          <w:shd w:val="clear" w:color="auto" w:fill="FFFFFF"/>
          <w:lang w:val="et-EE"/>
        </w:rPr>
        <w:t>L</w:t>
      </w:r>
      <w:r w:rsidR="00667DA2">
        <w:rPr>
          <w:shd w:val="clear" w:color="auto" w:fill="FFFFFF"/>
          <w:lang w:val="et-EE"/>
        </w:rPr>
        <w:t xml:space="preserve">õige 2 sätestabki, et kui nimetatud tähtaja jooksul ei ole võimalik abistavale liikmesriigile vastata, teavitatakse sellest sama aja jooksul abistavat liikmesriiki ning teatatakse, millal vastus edastatakse. See on vajalik, kuna direktiivi kohaselt lasub abistaval liikmesriigil kohustus teavitada taotlejat sellest, </w:t>
      </w:r>
      <w:r w:rsidR="00667DA2" w:rsidRPr="00667DA2">
        <w:rPr>
          <w:shd w:val="clear" w:color="auto" w:fill="FFFFFF"/>
          <w:lang w:val="et-EE"/>
        </w:rPr>
        <w:t xml:space="preserve">kui </w:t>
      </w:r>
      <w:r w:rsidR="00667DA2" w:rsidRPr="00667DA2">
        <w:rPr>
          <w:lang w:val="et-EE"/>
        </w:rPr>
        <w:t xml:space="preserve">kodakondsusjärgne liikmesriik on andnud konsulteerimismenetluse käigus teada, et ta ei suuda kinnitada taotleja kodakondsust kolme tööpäeva jooksul ning kodakondsusjärgse liikmesriigi hinnangust, millal tal on võimalik konsulteerimistaotlusele vastata. </w:t>
      </w:r>
    </w:p>
    <w:p w14:paraId="78C9D93F" w14:textId="77777777" w:rsidR="00DB35D6" w:rsidRDefault="00DB35D6" w:rsidP="008B2E85">
      <w:pPr>
        <w:jc w:val="both"/>
        <w:rPr>
          <w:lang w:val="et-EE"/>
        </w:rPr>
      </w:pPr>
    </w:p>
    <w:p w14:paraId="35C550AA" w14:textId="77777777" w:rsidR="00D82CE8" w:rsidRDefault="00323EDC" w:rsidP="00D82CE8">
      <w:pPr>
        <w:jc w:val="both"/>
        <w:rPr>
          <w:lang w:val="et-EE"/>
        </w:rPr>
      </w:pPr>
      <w:r>
        <w:rPr>
          <w:lang w:val="et-EE"/>
        </w:rPr>
        <w:t>Kui Välisministeerium ei nõustu</w:t>
      </w:r>
      <w:r w:rsidR="00C66F7D">
        <w:rPr>
          <w:lang w:val="et-EE"/>
        </w:rPr>
        <w:t>, et abistav liikmesriik annab</w:t>
      </w:r>
      <w:r>
        <w:rPr>
          <w:lang w:val="et-EE"/>
        </w:rPr>
        <w:t xml:space="preserve"> Eesti kodanikule</w:t>
      </w:r>
      <w:r w:rsidR="00C66F7D">
        <w:rPr>
          <w:lang w:val="et-EE"/>
        </w:rPr>
        <w:t xml:space="preserve"> välja</w:t>
      </w:r>
      <w:r>
        <w:rPr>
          <w:lang w:val="et-EE"/>
        </w:rPr>
        <w:t xml:space="preserve"> </w:t>
      </w:r>
      <w:r w:rsidR="00B605AF">
        <w:rPr>
          <w:lang w:val="et-EE"/>
        </w:rPr>
        <w:t>ELi tagasipöördumistunnistuse</w:t>
      </w:r>
      <w:r w:rsidR="00C66F7D">
        <w:rPr>
          <w:lang w:val="et-EE"/>
        </w:rPr>
        <w:t xml:space="preserve">, </w:t>
      </w:r>
      <w:r>
        <w:rPr>
          <w:lang w:val="et-EE"/>
        </w:rPr>
        <w:t>teavitab ta abistavat liikmesriiki</w:t>
      </w:r>
      <w:r w:rsidR="00E23F4B">
        <w:rPr>
          <w:lang w:val="et-EE"/>
        </w:rPr>
        <w:t xml:space="preserve"> sellest üldjuhul kolme tööpäeva jooksul</w:t>
      </w:r>
      <w:r>
        <w:rPr>
          <w:lang w:val="et-EE"/>
        </w:rPr>
        <w:t xml:space="preserve">. </w:t>
      </w:r>
      <w:r w:rsidR="00E23F4B">
        <w:rPr>
          <w:lang w:val="et-EE"/>
        </w:rPr>
        <w:t xml:space="preserve">Sellisel juhul </w:t>
      </w:r>
      <w:r w:rsidR="00B605AF">
        <w:rPr>
          <w:lang w:val="et-EE"/>
        </w:rPr>
        <w:t>ELi tagasipöördumistunnistust</w:t>
      </w:r>
      <w:r w:rsidR="00E23F4B">
        <w:rPr>
          <w:lang w:val="et-EE"/>
        </w:rPr>
        <w:t xml:space="preserve"> </w:t>
      </w:r>
      <w:r w:rsidR="00C66F7D">
        <w:rPr>
          <w:lang w:val="et-EE"/>
        </w:rPr>
        <w:t xml:space="preserve">välja </w:t>
      </w:r>
      <w:r w:rsidR="00E23F4B">
        <w:rPr>
          <w:lang w:val="et-EE"/>
        </w:rPr>
        <w:t>ei anta ning Eesti võtab vastutuse oma kodanikule vajaliku konsulaarabi andmise eest.</w:t>
      </w:r>
    </w:p>
    <w:p w14:paraId="3A556DAA" w14:textId="77777777" w:rsidR="00D82CE8" w:rsidRDefault="00D82CE8" w:rsidP="00D82CE8">
      <w:pPr>
        <w:jc w:val="both"/>
        <w:rPr>
          <w:lang w:val="et-EE"/>
        </w:rPr>
      </w:pPr>
    </w:p>
    <w:p w14:paraId="514A073B" w14:textId="6DB45608" w:rsidR="00BC3FD6" w:rsidRDefault="00E23F4B" w:rsidP="00D82CE8">
      <w:pPr>
        <w:jc w:val="both"/>
        <w:rPr>
          <w:color w:val="000000"/>
        </w:rPr>
      </w:pPr>
      <w:proofErr w:type="spellStart"/>
      <w:r w:rsidRPr="00BC3FD6">
        <w:rPr>
          <w:color w:val="000000"/>
          <w:u w:val="single"/>
        </w:rPr>
        <w:t>Eelnõu</w:t>
      </w:r>
      <w:proofErr w:type="spellEnd"/>
      <w:r w:rsidRPr="00BC3FD6">
        <w:rPr>
          <w:color w:val="000000"/>
          <w:u w:val="single"/>
        </w:rPr>
        <w:t xml:space="preserve"> §-</w:t>
      </w:r>
      <w:r w:rsidR="00BC3FD6">
        <w:rPr>
          <w:color w:val="000000"/>
          <w:u w:val="single"/>
        </w:rPr>
        <w:t>de</w:t>
      </w:r>
      <w:r w:rsidRPr="00BC3FD6">
        <w:rPr>
          <w:color w:val="000000"/>
          <w:u w:val="single"/>
        </w:rPr>
        <w:t>s 1</w:t>
      </w:r>
      <w:r w:rsidR="00736270">
        <w:rPr>
          <w:color w:val="000000"/>
          <w:u w:val="single"/>
        </w:rPr>
        <w:t>1</w:t>
      </w:r>
      <w:r w:rsidR="00BC3FD6">
        <w:rPr>
          <w:color w:val="000000"/>
          <w:u w:val="single"/>
        </w:rPr>
        <w:t>–1</w:t>
      </w:r>
      <w:r w:rsidR="00736270">
        <w:rPr>
          <w:color w:val="000000"/>
          <w:u w:val="single"/>
        </w:rPr>
        <w:t>3</w:t>
      </w:r>
      <w:r>
        <w:rPr>
          <w:color w:val="000000"/>
        </w:rPr>
        <w:t xml:space="preserve"> </w:t>
      </w:r>
      <w:proofErr w:type="spellStart"/>
      <w:r>
        <w:rPr>
          <w:color w:val="000000"/>
        </w:rPr>
        <w:t>võetakse</w:t>
      </w:r>
      <w:proofErr w:type="spellEnd"/>
      <w:r>
        <w:rPr>
          <w:color w:val="000000"/>
        </w:rPr>
        <w:t xml:space="preserve"> üle </w:t>
      </w:r>
      <w:r w:rsidR="00B605AF">
        <w:rPr>
          <w:color w:val="000000"/>
        </w:rPr>
        <w:t>ELi tagasipöördumistunnistuse</w:t>
      </w:r>
      <w:r>
        <w:rPr>
          <w:color w:val="000000"/>
        </w:rPr>
        <w:t xml:space="preserve"> vorm</w:t>
      </w:r>
      <w:r w:rsidR="00BC3FD6">
        <w:rPr>
          <w:color w:val="000000"/>
        </w:rPr>
        <w:t xml:space="preserve">i </w:t>
      </w:r>
      <w:r w:rsidR="00C66F7D">
        <w:rPr>
          <w:color w:val="000000"/>
        </w:rPr>
        <w:t>käsitlevad</w:t>
      </w:r>
      <w:r w:rsidR="00BC3FD6">
        <w:rPr>
          <w:color w:val="000000"/>
        </w:rPr>
        <w:t xml:space="preserve"> normid</w:t>
      </w:r>
      <w:r w:rsidR="00881A5E">
        <w:rPr>
          <w:color w:val="000000"/>
        </w:rPr>
        <w:t>.</w:t>
      </w:r>
      <w:r w:rsidR="00BC3FD6">
        <w:rPr>
          <w:color w:val="000000"/>
        </w:rPr>
        <w:t xml:space="preserve"> </w:t>
      </w:r>
      <w:r w:rsidR="00B605AF">
        <w:rPr>
          <w:color w:val="000000"/>
        </w:rPr>
        <w:t>ELi tagasipöördumistunnistus</w:t>
      </w:r>
      <w:r w:rsidR="00BC3FD6">
        <w:rPr>
          <w:color w:val="000000"/>
        </w:rPr>
        <w:t xml:space="preserve"> koosneb </w:t>
      </w:r>
      <w:r w:rsidR="00BC3FD6" w:rsidRPr="0015279F">
        <w:t xml:space="preserve">ühtsest </w:t>
      </w:r>
      <w:r w:rsidR="00BC3FD6">
        <w:t>blanketist</w:t>
      </w:r>
      <w:r w:rsidR="00BC3FD6" w:rsidRPr="0015279F">
        <w:t xml:space="preserve"> ja </w:t>
      </w:r>
      <w:r w:rsidR="00BC3FD6">
        <w:t xml:space="preserve">sellele kinnitatavast </w:t>
      </w:r>
      <w:r w:rsidR="00BC3FD6" w:rsidRPr="0015279F">
        <w:t>ühtsest kleebisest.</w:t>
      </w:r>
      <w:r w:rsidR="00881A5E">
        <w:rPr>
          <w:color w:val="000000"/>
        </w:rPr>
        <w:t xml:space="preserve"> </w:t>
      </w:r>
      <w:r w:rsidR="00B605AF">
        <w:rPr>
          <w:color w:val="000000"/>
        </w:rPr>
        <w:t>ELi tagasipöördumistunnistuse</w:t>
      </w:r>
      <w:r w:rsidR="00BC3FD6">
        <w:rPr>
          <w:color w:val="000000"/>
        </w:rPr>
        <w:t xml:space="preserve"> vormi kirjeldus ja sätted sellele andmete kandmise kohta on </w:t>
      </w:r>
      <w:r w:rsidR="00C66F7D">
        <w:rPr>
          <w:color w:val="000000"/>
        </w:rPr>
        <w:t>esitatud</w:t>
      </w:r>
      <w:r w:rsidR="00BC3FD6">
        <w:rPr>
          <w:color w:val="000000"/>
        </w:rPr>
        <w:t xml:space="preserve"> §-s 1</w:t>
      </w:r>
      <w:r w:rsidR="00736270">
        <w:rPr>
          <w:color w:val="000000"/>
        </w:rPr>
        <w:t>1</w:t>
      </w:r>
      <w:r w:rsidR="00BC3FD6">
        <w:rPr>
          <w:color w:val="000000"/>
        </w:rPr>
        <w:t>, ühtse blanketi tehniline kirjeldus §-s 1</w:t>
      </w:r>
      <w:r w:rsidR="00736270">
        <w:rPr>
          <w:color w:val="000000"/>
        </w:rPr>
        <w:t>2</w:t>
      </w:r>
      <w:r w:rsidR="00BC3FD6">
        <w:rPr>
          <w:color w:val="000000"/>
        </w:rPr>
        <w:t xml:space="preserve"> ja ühtse kleebise tehniline kirjeldus §-s 1</w:t>
      </w:r>
      <w:r w:rsidR="00736270">
        <w:rPr>
          <w:color w:val="000000"/>
        </w:rPr>
        <w:t>3</w:t>
      </w:r>
      <w:r w:rsidR="00BC3FD6">
        <w:rPr>
          <w:color w:val="000000"/>
        </w:rPr>
        <w:t xml:space="preserve">. </w:t>
      </w:r>
    </w:p>
    <w:p w14:paraId="5C97A5F7" w14:textId="77777777" w:rsidR="00BC3FD6" w:rsidRDefault="00BC3FD6" w:rsidP="008B2E85">
      <w:pPr>
        <w:pStyle w:val="BodyText"/>
        <w:keepNext/>
        <w:keepLines/>
        <w:outlineLvl w:val="0"/>
        <w:rPr>
          <w:color w:val="000000"/>
        </w:rPr>
      </w:pPr>
    </w:p>
    <w:p w14:paraId="33796ED8" w14:textId="73F91B6D" w:rsidR="00BC3FD6" w:rsidRDefault="00881A5E" w:rsidP="008B2E85">
      <w:pPr>
        <w:pStyle w:val="BodyText"/>
        <w:keepNext/>
        <w:keepLines/>
        <w:outlineLvl w:val="0"/>
      </w:pPr>
      <w:r>
        <w:t xml:space="preserve">Vormilt on </w:t>
      </w:r>
      <w:r w:rsidR="00B605AF">
        <w:t>ELi tagasipöördumistunnistus</w:t>
      </w:r>
      <w:r>
        <w:t xml:space="preserve"> kolmeks kokku volditav leh</w:t>
      </w:r>
      <w:r w:rsidR="00C66F7D">
        <w:t>t</w:t>
      </w:r>
      <w:r>
        <w:t xml:space="preserve">, millel on koht ühtse kleebise ja viisade lisamiseks. </w:t>
      </w:r>
    </w:p>
    <w:p w14:paraId="4F80CB1E" w14:textId="77777777" w:rsidR="00BC3FD6" w:rsidRDefault="00BC3FD6" w:rsidP="008B2E85">
      <w:pPr>
        <w:pStyle w:val="BodyText"/>
        <w:keepNext/>
        <w:keepLines/>
        <w:outlineLvl w:val="0"/>
      </w:pPr>
    </w:p>
    <w:p w14:paraId="0E8DF05E" w14:textId="6C1C0E4C" w:rsidR="000159AB" w:rsidRDefault="00881A5E" w:rsidP="008B2E85">
      <w:pPr>
        <w:pStyle w:val="BodyText"/>
        <w:keepNext/>
        <w:keepLines/>
        <w:outlineLvl w:val="0"/>
      </w:pPr>
      <w:r>
        <w:t xml:space="preserve">Ühtsele kleebisele trükitakse nii näokujutis kui </w:t>
      </w:r>
      <w:r w:rsidR="00C66F7D">
        <w:t xml:space="preserve">ka </w:t>
      </w:r>
      <w:r>
        <w:t xml:space="preserve">vajalikud andmed, sh </w:t>
      </w:r>
      <w:r w:rsidR="00B605AF">
        <w:t>ELi tagasipöördumistunnistuse</w:t>
      </w:r>
      <w:r>
        <w:t xml:space="preserve"> saaja nimi, kodakondsus, sünniaeg, sugu, sihtriik, transiidiriigid, väljaandev liikmesriik ja väljaandva asutuse asukoht ning väljaandmise kuupäev ja kehtivuse lõppkuupäev. Ühtsel kleebisel on lisaks lahter, kuhu võib vajadusel kanda lisateabe. </w:t>
      </w:r>
      <w:r w:rsidR="00BC3FD6">
        <w:t>Ühtsel</w:t>
      </w:r>
      <w:r>
        <w:t xml:space="preserve"> kleebisel</w:t>
      </w:r>
      <w:r w:rsidR="00BC3FD6">
        <w:t xml:space="preserve"> ei tohi</w:t>
      </w:r>
      <w:r>
        <w:t xml:space="preserve"> teha käsitsi muudatusi</w:t>
      </w:r>
      <w:r w:rsidR="000159AB">
        <w:t xml:space="preserve">. Üksnes erandjuhul, kui tehnilistel põhjustel ei ole võimalik kandeid trükkida, võib need teha käsitsi ja kinnitada kleebisele foto. Ühtne kleebis kinnitatakse ühtsele blanketile </w:t>
      </w:r>
      <w:r w:rsidR="00C66F7D">
        <w:t>nii</w:t>
      </w:r>
      <w:r w:rsidR="000159AB">
        <w:t xml:space="preserve">, et seda ei ole kerge eemaldada. </w:t>
      </w:r>
      <w:r w:rsidR="00BC3FD6">
        <w:t>Ühtne kleebis on võltsimise vältimiseks varustatud viisakleebisele sarnaste turvaelementidega.</w:t>
      </w:r>
      <w:r w:rsidR="000159AB">
        <w:t xml:space="preserve"> </w:t>
      </w:r>
    </w:p>
    <w:p w14:paraId="78014600" w14:textId="77777777" w:rsidR="00E23F4B" w:rsidRDefault="00E23F4B" w:rsidP="008B2E85">
      <w:pPr>
        <w:pStyle w:val="BodyText"/>
        <w:keepNext/>
        <w:keepLines/>
        <w:outlineLvl w:val="0"/>
        <w:rPr>
          <w:color w:val="000000"/>
        </w:rPr>
      </w:pPr>
    </w:p>
    <w:p w14:paraId="2249111E" w14:textId="052D90D3" w:rsidR="00BC3FD6" w:rsidRDefault="000052AC" w:rsidP="008B2E85">
      <w:pPr>
        <w:pStyle w:val="BodyText"/>
        <w:keepNext/>
        <w:keepLines/>
        <w:outlineLvl w:val="0"/>
        <w:rPr>
          <w:color w:val="000000"/>
        </w:rPr>
      </w:pPr>
      <w:r w:rsidRPr="000052AC">
        <w:rPr>
          <w:color w:val="000000"/>
          <w:u w:val="single"/>
        </w:rPr>
        <w:t>Eelnõu §</w:t>
      </w:r>
      <w:r w:rsidR="00BC3FD6">
        <w:rPr>
          <w:color w:val="000000"/>
          <w:u w:val="single"/>
        </w:rPr>
        <w:t>-s</w:t>
      </w:r>
      <w:r w:rsidRPr="000052AC">
        <w:rPr>
          <w:color w:val="000000"/>
          <w:u w:val="single"/>
        </w:rPr>
        <w:t xml:space="preserve"> </w:t>
      </w:r>
      <w:r w:rsidR="00BC3FD6">
        <w:rPr>
          <w:color w:val="000000"/>
          <w:u w:val="single"/>
        </w:rPr>
        <w:t>1</w:t>
      </w:r>
      <w:r w:rsidR="00736270">
        <w:rPr>
          <w:color w:val="000000"/>
          <w:u w:val="single"/>
        </w:rPr>
        <w:t>4</w:t>
      </w:r>
      <w:r w:rsidR="00BC3FD6" w:rsidRPr="00BC3FD6">
        <w:rPr>
          <w:color w:val="000000"/>
        </w:rPr>
        <w:t xml:space="preserve"> tunnistatakse kehtetuks</w:t>
      </w:r>
      <w:r w:rsidR="00BC3FD6">
        <w:rPr>
          <w:color w:val="000000"/>
        </w:rPr>
        <w:t xml:space="preserve"> järgmised määrused:</w:t>
      </w:r>
    </w:p>
    <w:p w14:paraId="329F4B59" w14:textId="3C4F6356" w:rsidR="00BC3FD6" w:rsidRPr="00BC3FD6" w:rsidRDefault="00BC3FD6" w:rsidP="00824343">
      <w:pPr>
        <w:rPr>
          <w:lang w:val="et-EE"/>
        </w:rPr>
      </w:pPr>
      <w:r w:rsidRPr="00BC3FD6">
        <w:rPr>
          <w:lang w:val="et-EE"/>
        </w:rPr>
        <w:t xml:space="preserve">1) välisministri 28. detsembri 2015. a määrus nr 8 </w:t>
      </w:r>
      <w:hyperlink r:id="rId10" w:history="1">
        <w:r w:rsidRPr="004C55AD">
          <w:rPr>
            <w:rStyle w:val="Hyperlink"/>
            <w:lang w:val="et-EE"/>
          </w:rPr>
          <w:t>„Tagasipöördumistunnistuse ja tagasipöördumise loa vorm, tehniline kirjeldus ning neile kantavate andmete loetelu“</w:t>
        </w:r>
      </w:hyperlink>
      <w:r w:rsidRPr="00BC3FD6">
        <w:rPr>
          <w:lang w:val="et-EE"/>
        </w:rPr>
        <w:t>;</w:t>
      </w:r>
    </w:p>
    <w:p w14:paraId="241A625C" w14:textId="528543AB" w:rsidR="00BC3FD6" w:rsidRPr="00BC3FD6" w:rsidRDefault="00BC3FD6" w:rsidP="00824343">
      <w:pPr>
        <w:rPr>
          <w:lang w:val="et-EE"/>
        </w:rPr>
      </w:pPr>
      <w:r w:rsidRPr="00BC3FD6">
        <w:rPr>
          <w:lang w:val="et-EE"/>
        </w:rPr>
        <w:t xml:space="preserve">2) välisministri 28. detsembri 2015. a määrus nr 9 </w:t>
      </w:r>
      <w:hyperlink r:id="rId11" w:history="1">
        <w:r w:rsidRPr="004C55AD">
          <w:rPr>
            <w:rStyle w:val="Hyperlink"/>
            <w:lang w:val="et-EE"/>
          </w:rPr>
          <w:t>„Tagasipöördumistunnistuse ja tagasipöördumise loa väljaandmise tähtajad ning tagasipöördumistunnistuse ja tagasipöördumise loa taotlemisel esitatavate tõendite ja andmete loetelu“</w:t>
        </w:r>
      </w:hyperlink>
      <w:r w:rsidRPr="00BC3FD6">
        <w:rPr>
          <w:lang w:val="et-EE"/>
        </w:rPr>
        <w:t xml:space="preserve">; </w:t>
      </w:r>
    </w:p>
    <w:p w14:paraId="13F4D243" w14:textId="32330D23" w:rsidR="00D82CE8" w:rsidRPr="00D82CE8" w:rsidRDefault="00BC3FD6" w:rsidP="00D82CE8">
      <w:pPr>
        <w:rPr>
          <w:lang w:val="et-EE"/>
        </w:rPr>
      </w:pPr>
      <w:r w:rsidRPr="00BC3FD6">
        <w:rPr>
          <w:lang w:val="et-EE"/>
        </w:rPr>
        <w:t xml:space="preserve">3) välisministri 12. juuli 2022. a määrus nr 10 </w:t>
      </w:r>
      <w:hyperlink r:id="rId12" w:history="1">
        <w:r w:rsidRPr="004C55AD">
          <w:rPr>
            <w:rStyle w:val="Hyperlink"/>
            <w:lang w:val="et-EE"/>
          </w:rPr>
          <w:t>„Euroopa Liidu tagasipöördumistunnistuse väljaandmise taotlemisel esitatavate tõendite ja andmete loetelu ning väljaandmise tähtajad ja Euroopa Liidu tagasipöördumistunnistuse taotlemise vorm“</w:t>
        </w:r>
      </w:hyperlink>
      <w:r w:rsidRPr="00BC3FD6">
        <w:rPr>
          <w:lang w:val="et-EE"/>
        </w:rPr>
        <w:t>.</w:t>
      </w:r>
    </w:p>
    <w:p w14:paraId="56ABE0C2" w14:textId="77777777" w:rsidR="00D82CE8" w:rsidRDefault="00D82CE8" w:rsidP="008B2E85">
      <w:pPr>
        <w:pStyle w:val="BodyText"/>
        <w:keepNext/>
        <w:keepLines/>
        <w:outlineLvl w:val="0"/>
        <w:rPr>
          <w:color w:val="000000"/>
        </w:rPr>
      </w:pPr>
    </w:p>
    <w:p w14:paraId="36A92536" w14:textId="7A5CD6DD" w:rsidR="00824343" w:rsidRPr="00BC3FD6" w:rsidRDefault="00824343" w:rsidP="008B2E85">
      <w:pPr>
        <w:pStyle w:val="BodyText"/>
        <w:keepNext/>
        <w:keepLines/>
        <w:outlineLvl w:val="0"/>
        <w:rPr>
          <w:color w:val="000000"/>
        </w:rPr>
      </w:pPr>
      <w:r>
        <w:rPr>
          <w:color w:val="000000"/>
        </w:rPr>
        <w:t xml:space="preserve">Esimesed kaks määrust tunnistatakse kehtetuks, kuna </w:t>
      </w:r>
      <w:proofErr w:type="spellStart"/>
      <w:r>
        <w:rPr>
          <w:color w:val="000000"/>
        </w:rPr>
        <w:t>ITDSi</w:t>
      </w:r>
      <w:proofErr w:type="spellEnd"/>
      <w:r>
        <w:rPr>
          <w:color w:val="000000"/>
        </w:rPr>
        <w:t xml:space="preserve"> muutmise eelnõu kohaselt lõpetatakse tagasipöördumistunnistuse ja tagasipöördumise loa andmine. Kolmas määrus tunnistatakse kehtetuks ja </w:t>
      </w:r>
      <w:r w:rsidR="00B605AF">
        <w:rPr>
          <w:color w:val="000000"/>
        </w:rPr>
        <w:t xml:space="preserve">ELi tagasipöördumistunnistuse </w:t>
      </w:r>
      <w:r>
        <w:rPr>
          <w:color w:val="000000"/>
        </w:rPr>
        <w:t xml:space="preserve">väljaandmise korda hakkab reguleerima käesolev määrus. </w:t>
      </w:r>
    </w:p>
    <w:p w14:paraId="0E63417E" w14:textId="25583246" w:rsidR="00BC3FD6" w:rsidRDefault="00BC3FD6" w:rsidP="008B2E85">
      <w:pPr>
        <w:pStyle w:val="BodyText"/>
        <w:keepNext/>
        <w:keepLines/>
        <w:outlineLvl w:val="0"/>
        <w:rPr>
          <w:color w:val="000000"/>
          <w:u w:val="single"/>
        </w:rPr>
      </w:pPr>
    </w:p>
    <w:p w14:paraId="3FF8CDD2" w14:textId="3461C729" w:rsidR="00824343" w:rsidRDefault="00824343" w:rsidP="008B2E85">
      <w:pPr>
        <w:pStyle w:val="BodyText"/>
        <w:keepNext/>
        <w:keepLines/>
        <w:outlineLvl w:val="0"/>
        <w:rPr>
          <w:color w:val="000000"/>
        </w:rPr>
      </w:pPr>
      <w:r>
        <w:rPr>
          <w:color w:val="000000"/>
          <w:u w:val="single"/>
        </w:rPr>
        <w:t>Eelnõu § 1</w:t>
      </w:r>
      <w:r w:rsidR="00736270">
        <w:rPr>
          <w:color w:val="000000"/>
          <w:u w:val="single"/>
        </w:rPr>
        <w:t>5</w:t>
      </w:r>
      <w:r w:rsidRPr="00824343">
        <w:rPr>
          <w:color w:val="000000"/>
        </w:rPr>
        <w:t xml:space="preserve"> kohaselt jõustub määrus 9. detsembril 2025. a</w:t>
      </w:r>
      <w:r>
        <w:rPr>
          <w:color w:val="000000"/>
        </w:rPr>
        <w:t>, mis tuleneb direktiivist.</w:t>
      </w:r>
    </w:p>
    <w:p w14:paraId="438D5EE0" w14:textId="45E010FF" w:rsidR="00824343" w:rsidRPr="00824343" w:rsidRDefault="00824343" w:rsidP="008B2E85">
      <w:pPr>
        <w:pStyle w:val="BodyText"/>
        <w:keepNext/>
        <w:keepLines/>
        <w:outlineLvl w:val="0"/>
        <w:rPr>
          <w:color w:val="000000"/>
        </w:rPr>
      </w:pPr>
      <w:r w:rsidRPr="00824343">
        <w:rPr>
          <w:color w:val="000000"/>
        </w:rPr>
        <w:t xml:space="preserve"> </w:t>
      </w:r>
    </w:p>
    <w:p w14:paraId="2ABA7E52" w14:textId="68131483" w:rsidR="000052AC" w:rsidRDefault="00824343" w:rsidP="008B2E85">
      <w:pPr>
        <w:pStyle w:val="BodyText"/>
        <w:keepNext/>
        <w:keepLines/>
        <w:outlineLvl w:val="0"/>
        <w:rPr>
          <w:color w:val="000000"/>
        </w:rPr>
      </w:pPr>
      <w:r w:rsidRPr="00824343">
        <w:rPr>
          <w:color w:val="000000"/>
          <w:u w:val="single"/>
        </w:rPr>
        <w:t>Määrusele on lisatud normitehniline viide</w:t>
      </w:r>
      <w:r w:rsidR="000052AC">
        <w:rPr>
          <w:color w:val="000000"/>
        </w:rPr>
        <w:t>, kuna määrus on seotud ELi direktiivi ülevõtmisega.</w:t>
      </w:r>
      <w:r w:rsidR="00093888">
        <w:rPr>
          <w:color w:val="000000"/>
        </w:rPr>
        <w:t xml:space="preserve"> </w:t>
      </w:r>
      <w:r>
        <w:rPr>
          <w:color w:val="000000"/>
        </w:rPr>
        <w:t>Normitehnilises viites on viidatud direktiivile 2019/997</w:t>
      </w:r>
      <w:r w:rsidR="00DB35D6">
        <w:rPr>
          <w:color w:val="000000"/>
        </w:rPr>
        <w:t xml:space="preserve">. Samuti on viidatud </w:t>
      </w:r>
      <w:r>
        <w:rPr>
          <w:color w:val="000000"/>
        </w:rPr>
        <w:t xml:space="preserve">komisjoni delegeeritud direktiivile </w:t>
      </w:r>
      <w:r>
        <w:rPr>
          <w:color w:val="202020"/>
          <w:shd w:val="clear" w:color="auto" w:fill="FFFFFF"/>
        </w:rPr>
        <w:t>2024/1986</w:t>
      </w:r>
      <w:r w:rsidR="00DB35D6">
        <w:rPr>
          <w:rStyle w:val="FootnoteReference"/>
          <w:color w:val="202020"/>
          <w:shd w:val="clear" w:color="auto" w:fill="FFFFFF"/>
        </w:rPr>
        <w:footnoteReference w:id="4"/>
      </w:r>
      <w:r>
        <w:rPr>
          <w:color w:val="202020"/>
          <w:shd w:val="clear" w:color="auto" w:fill="FFFFFF"/>
        </w:rPr>
        <w:t xml:space="preserve">, </w:t>
      </w:r>
      <w:r w:rsidR="00DB35D6">
        <w:t xml:space="preserve">millega muudetakse </w:t>
      </w:r>
      <w:r w:rsidR="00CD6D55">
        <w:t xml:space="preserve">direktiivi </w:t>
      </w:r>
      <w:r w:rsidR="00DB35D6">
        <w:t>2019/997</w:t>
      </w:r>
      <w:r>
        <w:rPr>
          <w:color w:val="202020"/>
          <w:shd w:val="clear" w:color="auto" w:fill="FFFFFF"/>
        </w:rPr>
        <w:t>.</w:t>
      </w:r>
      <w:r w:rsidR="00DB35D6">
        <w:rPr>
          <w:color w:val="202020"/>
          <w:shd w:val="clear" w:color="auto" w:fill="FFFFFF"/>
        </w:rPr>
        <w:t xml:space="preserve"> </w:t>
      </w:r>
      <w:r w:rsidR="009D616B">
        <w:rPr>
          <w:color w:val="202020"/>
          <w:shd w:val="clear" w:color="auto" w:fill="FFFFFF"/>
        </w:rPr>
        <w:t>Direktiiv</w:t>
      </w:r>
      <w:r w:rsidR="00C66F7D">
        <w:rPr>
          <w:color w:val="202020"/>
          <w:shd w:val="clear" w:color="auto" w:fill="FFFFFF"/>
        </w:rPr>
        <w:t>iga</w:t>
      </w:r>
      <w:r w:rsidR="009D616B">
        <w:rPr>
          <w:color w:val="202020"/>
          <w:shd w:val="clear" w:color="auto" w:fill="FFFFFF"/>
        </w:rPr>
        <w:t xml:space="preserve"> 2024/1986</w:t>
      </w:r>
      <w:r w:rsidR="00DB35D6">
        <w:rPr>
          <w:color w:val="202020"/>
          <w:shd w:val="clear" w:color="auto" w:fill="FFFFFF"/>
        </w:rPr>
        <w:t xml:space="preserve"> te</w:t>
      </w:r>
      <w:r w:rsidR="00C66F7D">
        <w:rPr>
          <w:color w:val="202020"/>
          <w:shd w:val="clear" w:color="auto" w:fill="FFFFFF"/>
        </w:rPr>
        <w:t>hakse</w:t>
      </w:r>
      <w:r w:rsidR="00DB35D6">
        <w:rPr>
          <w:color w:val="202020"/>
          <w:shd w:val="clear" w:color="auto" w:fill="FFFFFF"/>
        </w:rPr>
        <w:t xml:space="preserve"> direktiivi</w:t>
      </w:r>
      <w:r w:rsidR="009D616B">
        <w:rPr>
          <w:color w:val="202020"/>
          <w:shd w:val="clear" w:color="auto" w:fill="FFFFFF"/>
        </w:rPr>
        <w:t xml:space="preserve"> 2019/997</w:t>
      </w:r>
      <w:r w:rsidR="00CD6D55">
        <w:rPr>
          <w:color w:val="202020"/>
          <w:shd w:val="clear" w:color="auto" w:fill="FFFFFF"/>
        </w:rPr>
        <w:t xml:space="preserve"> II lisa punktis 10 muudatus, mille kohaselt kasutatakse </w:t>
      </w:r>
      <w:r w:rsidR="00B605AF">
        <w:rPr>
          <w:color w:val="202020"/>
          <w:shd w:val="clear" w:color="auto" w:fill="FFFFFF"/>
        </w:rPr>
        <w:t>ELi tagasipöördumistunnistuse</w:t>
      </w:r>
      <w:r w:rsidR="00CD6D55">
        <w:rPr>
          <w:color w:val="202020"/>
          <w:shd w:val="clear" w:color="auto" w:fill="FFFFFF"/>
        </w:rPr>
        <w:t xml:space="preserve"> ühtse kleebise masinloetaval alal</w:t>
      </w:r>
      <w:r w:rsidR="00DB35D6">
        <w:rPr>
          <w:color w:val="202020"/>
          <w:shd w:val="clear" w:color="auto" w:fill="FFFFFF"/>
        </w:rPr>
        <w:t xml:space="preserve"> </w:t>
      </w:r>
      <w:r w:rsidR="00B605AF">
        <w:rPr>
          <w:color w:val="202020"/>
          <w:shd w:val="clear" w:color="auto" w:fill="FFFFFF"/>
        </w:rPr>
        <w:t>ELi tagasipöördumistunnistuse</w:t>
      </w:r>
      <w:r w:rsidR="00CD6D55">
        <w:rPr>
          <w:color w:val="202020"/>
          <w:shd w:val="clear" w:color="auto" w:fill="FFFFFF"/>
        </w:rPr>
        <w:t xml:space="preserve"> tähistamiseks tähtede „AE“ asemel tähti „PU“.</w:t>
      </w:r>
    </w:p>
    <w:p w14:paraId="6C5E91FC" w14:textId="77777777" w:rsidR="000052AC" w:rsidRPr="006F5199" w:rsidRDefault="000052AC" w:rsidP="008B2E85">
      <w:pPr>
        <w:pStyle w:val="BodyText"/>
        <w:keepNext/>
        <w:keepLines/>
        <w:outlineLvl w:val="0"/>
        <w:rPr>
          <w:color w:val="000000"/>
        </w:rPr>
      </w:pPr>
    </w:p>
    <w:p w14:paraId="013E6AF6" w14:textId="77777777" w:rsidR="008B2E85" w:rsidRPr="00BB2D60" w:rsidRDefault="008B2E85" w:rsidP="008B2E85">
      <w:pPr>
        <w:pStyle w:val="BodyText"/>
        <w:keepNext/>
        <w:keepLines/>
        <w:outlineLvl w:val="0"/>
        <w:rPr>
          <w:b/>
          <w:bCs/>
          <w:color w:val="000000"/>
        </w:rPr>
      </w:pPr>
      <w:r>
        <w:rPr>
          <w:b/>
          <w:bCs/>
          <w:color w:val="000000"/>
        </w:rPr>
        <w:t xml:space="preserve">3. </w:t>
      </w:r>
      <w:r w:rsidRPr="00BB2D60">
        <w:rPr>
          <w:b/>
          <w:bCs/>
          <w:color w:val="000000"/>
        </w:rPr>
        <w:t>Eelnõu vastavus Euroopa Liidu õigusele</w:t>
      </w:r>
    </w:p>
    <w:p w14:paraId="48D36FA2" w14:textId="77777777" w:rsidR="00DB35D6" w:rsidRDefault="00DB35D6" w:rsidP="008B2E85">
      <w:pPr>
        <w:jc w:val="both"/>
        <w:rPr>
          <w:lang w:val="et-EE"/>
        </w:rPr>
      </w:pPr>
    </w:p>
    <w:p w14:paraId="5C6BC40B" w14:textId="6BEEF254" w:rsidR="008E7D9F" w:rsidRDefault="008B2E85" w:rsidP="008B2E85">
      <w:pPr>
        <w:jc w:val="both"/>
        <w:rPr>
          <w:lang w:val="et-EE"/>
        </w:rPr>
      </w:pPr>
      <w:r>
        <w:rPr>
          <w:lang w:val="et-EE"/>
        </w:rPr>
        <w:t xml:space="preserve">Eelnõu </w:t>
      </w:r>
      <w:r w:rsidR="00BF380F">
        <w:rPr>
          <w:lang w:val="et-EE"/>
        </w:rPr>
        <w:t xml:space="preserve">on seotud </w:t>
      </w:r>
      <w:r>
        <w:rPr>
          <w:lang w:val="et-EE"/>
        </w:rPr>
        <w:t>E</w:t>
      </w:r>
      <w:r w:rsidR="00E40049">
        <w:rPr>
          <w:lang w:val="et-EE"/>
        </w:rPr>
        <w:t>Li</w:t>
      </w:r>
      <w:r>
        <w:rPr>
          <w:lang w:val="et-EE"/>
        </w:rPr>
        <w:t xml:space="preserve"> õiguse rakendamisega. </w:t>
      </w:r>
    </w:p>
    <w:p w14:paraId="75144DF6" w14:textId="77777777" w:rsidR="008E7D9F" w:rsidRDefault="008E7D9F" w:rsidP="008B2E85">
      <w:pPr>
        <w:jc w:val="both"/>
        <w:rPr>
          <w:lang w:val="et-EE"/>
        </w:rPr>
      </w:pPr>
    </w:p>
    <w:p w14:paraId="035C5520" w14:textId="750E7031" w:rsidR="00AF4477" w:rsidRDefault="00AF4477" w:rsidP="008B2E85">
      <w:pPr>
        <w:jc w:val="both"/>
        <w:rPr>
          <w:lang w:val="et-EE"/>
        </w:rPr>
      </w:pPr>
      <w:r>
        <w:rPr>
          <w:lang w:val="et-EE"/>
        </w:rPr>
        <w:t xml:space="preserve">Eelnõu on </w:t>
      </w:r>
      <w:proofErr w:type="spellStart"/>
      <w:r>
        <w:rPr>
          <w:lang w:val="et-EE"/>
        </w:rPr>
        <w:t>ITDSi</w:t>
      </w:r>
      <w:proofErr w:type="spellEnd"/>
      <w:r>
        <w:rPr>
          <w:lang w:val="et-EE"/>
        </w:rPr>
        <w:t xml:space="preserve"> muutmise eelnõu </w:t>
      </w:r>
      <w:r w:rsidR="00CD6D55">
        <w:rPr>
          <w:lang w:val="et-EE"/>
        </w:rPr>
        <w:t xml:space="preserve">ja </w:t>
      </w:r>
      <w:r>
        <w:rPr>
          <w:lang w:val="et-EE"/>
        </w:rPr>
        <w:t>välisministri määruse</w:t>
      </w:r>
      <w:r w:rsidR="00DD0F1C">
        <w:rPr>
          <w:lang w:val="et-EE"/>
        </w:rPr>
        <w:t xml:space="preserve"> </w:t>
      </w:r>
      <w:r w:rsidR="00DD0F1C" w:rsidRPr="00BB2D60">
        <w:rPr>
          <w:lang w:val="et-EE"/>
        </w:rPr>
        <w:t>7. augusti 2017. a määruse nr 6 „</w:t>
      </w:r>
      <w:r w:rsidR="00DD0F1C" w:rsidRPr="00085623">
        <w:rPr>
          <w:lang w:val="et-EE"/>
        </w:rPr>
        <w:t>Konsulaarametniku ametitoimingute ja diplomaatiliste passide andmekogu pidamise kord</w:t>
      </w:r>
      <w:r w:rsidR="00DD0F1C" w:rsidRPr="00BB2D60">
        <w:rPr>
          <w:lang w:val="et-EE"/>
        </w:rPr>
        <w:t xml:space="preserve">“ </w:t>
      </w:r>
      <w:r w:rsidR="00DD0F1C" w:rsidRPr="00BB2D60">
        <w:rPr>
          <w:lang w:val="et-EE"/>
        </w:rPr>
        <w:lastRenderedPageBreak/>
        <w:t>muutmise määruse eelnõu</w:t>
      </w:r>
      <w:r w:rsidR="00DD0F1C">
        <w:rPr>
          <w:lang w:val="et-EE"/>
        </w:rPr>
        <w:t xml:space="preserve"> </w:t>
      </w:r>
      <w:r>
        <w:rPr>
          <w:lang w:val="et-EE"/>
        </w:rPr>
        <w:t xml:space="preserve">kõrval </w:t>
      </w:r>
      <w:r w:rsidR="00CD6D55">
        <w:rPr>
          <w:lang w:val="et-EE"/>
        </w:rPr>
        <w:t>kolma</w:t>
      </w:r>
      <w:r w:rsidR="00433350">
        <w:rPr>
          <w:lang w:val="et-EE"/>
        </w:rPr>
        <w:t>s</w:t>
      </w:r>
      <w:r w:rsidR="00CD6D55">
        <w:rPr>
          <w:lang w:val="et-EE"/>
        </w:rPr>
        <w:t xml:space="preserve"> </w:t>
      </w:r>
      <w:r>
        <w:rPr>
          <w:lang w:val="et-EE"/>
        </w:rPr>
        <w:t>õigusakt, millega võetakse Eesti õiguskorda üle direktiiv</w:t>
      </w:r>
      <w:r w:rsidR="00CD6D55">
        <w:rPr>
          <w:lang w:val="et-EE"/>
        </w:rPr>
        <w:t xml:space="preserve"> ja seda muutev direktiiv 2024/1986</w:t>
      </w:r>
      <w:r>
        <w:rPr>
          <w:lang w:val="et-EE"/>
        </w:rPr>
        <w:t>.</w:t>
      </w:r>
    </w:p>
    <w:p w14:paraId="7936D824" w14:textId="77777777" w:rsidR="008B2E85" w:rsidRPr="00BB2D60" w:rsidRDefault="008B2E85" w:rsidP="008B2E85">
      <w:pPr>
        <w:pStyle w:val="BodyText"/>
        <w:keepNext/>
        <w:keepLines/>
        <w:rPr>
          <w:color w:val="000000"/>
        </w:rPr>
      </w:pPr>
    </w:p>
    <w:p w14:paraId="480EE54C" w14:textId="77777777" w:rsidR="008B2E85" w:rsidRPr="00BB2D60" w:rsidRDefault="008B2E85" w:rsidP="008B2E85">
      <w:pPr>
        <w:pStyle w:val="BodyText"/>
        <w:keepNext/>
        <w:keepLines/>
        <w:rPr>
          <w:b/>
          <w:bCs/>
          <w:color w:val="000000"/>
        </w:rPr>
      </w:pPr>
      <w:r>
        <w:rPr>
          <w:b/>
          <w:bCs/>
          <w:color w:val="000000"/>
        </w:rPr>
        <w:t xml:space="preserve">4. </w:t>
      </w:r>
      <w:r w:rsidRPr="00BB2D60">
        <w:rPr>
          <w:b/>
          <w:bCs/>
          <w:color w:val="000000"/>
        </w:rPr>
        <w:t>Määruse mõjud</w:t>
      </w:r>
    </w:p>
    <w:p w14:paraId="2AE5829C" w14:textId="77777777" w:rsidR="00096508" w:rsidRDefault="00096508" w:rsidP="008B2E85">
      <w:pPr>
        <w:jc w:val="both"/>
        <w:rPr>
          <w:lang w:val="et-EE"/>
        </w:rPr>
      </w:pPr>
    </w:p>
    <w:p w14:paraId="7E7F7723" w14:textId="2A7264F3" w:rsidR="008B2E85" w:rsidRDefault="00096508" w:rsidP="008B2E85">
      <w:pPr>
        <w:jc w:val="both"/>
        <w:rPr>
          <w:lang w:val="et-EE"/>
        </w:rPr>
      </w:pPr>
      <w:r>
        <w:rPr>
          <w:lang w:val="et-EE"/>
        </w:rPr>
        <w:t>M</w:t>
      </w:r>
      <w:r w:rsidR="000A29BD">
        <w:rPr>
          <w:lang w:val="et-EE"/>
        </w:rPr>
        <w:t>äärus</w:t>
      </w:r>
      <w:r>
        <w:rPr>
          <w:lang w:val="et-EE"/>
        </w:rPr>
        <w:t xml:space="preserve"> on </w:t>
      </w:r>
      <w:r w:rsidR="000A29BD">
        <w:rPr>
          <w:lang w:val="et-EE"/>
        </w:rPr>
        <w:t>direktiivi üle</w:t>
      </w:r>
      <w:r>
        <w:rPr>
          <w:lang w:val="et-EE"/>
        </w:rPr>
        <w:t xml:space="preserve"> </w:t>
      </w:r>
      <w:r w:rsidR="000A29BD">
        <w:rPr>
          <w:lang w:val="et-EE"/>
        </w:rPr>
        <w:t>võt</w:t>
      </w:r>
      <w:r>
        <w:rPr>
          <w:lang w:val="et-EE"/>
        </w:rPr>
        <w:t xml:space="preserve">va </w:t>
      </w:r>
      <w:proofErr w:type="spellStart"/>
      <w:r>
        <w:rPr>
          <w:lang w:val="et-EE"/>
        </w:rPr>
        <w:t>ITDSi</w:t>
      </w:r>
      <w:proofErr w:type="spellEnd"/>
      <w:r>
        <w:rPr>
          <w:lang w:val="et-EE"/>
        </w:rPr>
        <w:t xml:space="preserve"> muutmise eelnõu rakendusakt. </w:t>
      </w:r>
      <w:proofErr w:type="spellStart"/>
      <w:r>
        <w:rPr>
          <w:lang w:val="et-EE"/>
        </w:rPr>
        <w:t>ITDSi</w:t>
      </w:r>
      <w:proofErr w:type="spellEnd"/>
      <w:r>
        <w:rPr>
          <w:lang w:val="et-EE"/>
        </w:rPr>
        <w:t xml:space="preserve"> muutmisega kaasnevate</w:t>
      </w:r>
      <w:r w:rsidR="00683D4E">
        <w:rPr>
          <w:lang w:val="et-EE"/>
        </w:rPr>
        <w:t xml:space="preserve"> </w:t>
      </w:r>
      <w:r w:rsidR="000A29BD">
        <w:rPr>
          <w:lang w:val="et-EE"/>
        </w:rPr>
        <w:t xml:space="preserve">mõjude hinnang </w:t>
      </w:r>
      <w:r w:rsidR="00DD448C">
        <w:rPr>
          <w:lang w:val="et-EE"/>
        </w:rPr>
        <w:t xml:space="preserve">on </w:t>
      </w:r>
      <w:r w:rsidR="000A29BD">
        <w:rPr>
          <w:lang w:val="et-EE"/>
        </w:rPr>
        <w:t xml:space="preserve">esitatud </w:t>
      </w:r>
      <w:proofErr w:type="spellStart"/>
      <w:r w:rsidR="000A29BD">
        <w:rPr>
          <w:lang w:val="et-EE"/>
        </w:rPr>
        <w:t>ITDSi</w:t>
      </w:r>
      <w:proofErr w:type="spellEnd"/>
      <w:r w:rsidR="000A29BD">
        <w:rPr>
          <w:lang w:val="et-EE"/>
        </w:rPr>
        <w:t xml:space="preserve"> muutmise eelnõu seletuskirjas.</w:t>
      </w:r>
    </w:p>
    <w:p w14:paraId="7B0A7472" w14:textId="7979864A" w:rsidR="008B2E85" w:rsidRDefault="008B2E85" w:rsidP="008B2E85">
      <w:pPr>
        <w:jc w:val="both"/>
        <w:rPr>
          <w:lang w:val="et-EE"/>
        </w:rPr>
      </w:pPr>
    </w:p>
    <w:p w14:paraId="28E8835F" w14:textId="0513A1F9" w:rsidR="00305BE6" w:rsidRDefault="00096508" w:rsidP="008B2E85">
      <w:pPr>
        <w:jc w:val="both"/>
        <w:rPr>
          <w:lang w:val="et-EE"/>
        </w:rPr>
      </w:pPr>
      <w:r>
        <w:rPr>
          <w:lang w:val="et-EE"/>
        </w:rPr>
        <w:t xml:space="preserve">Määruse </w:t>
      </w:r>
      <w:r w:rsidRPr="428FDCAD">
        <w:rPr>
          <w:lang w:val="et-EE"/>
        </w:rPr>
        <w:t>mõju</w:t>
      </w:r>
      <w:r w:rsidR="00FE3842">
        <w:rPr>
          <w:lang w:val="et-EE"/>
        </w:rPr>
        <w:t xml:space="preserve"> </w:t>
      </w:r>
      <w:r w:rsidR="00C03458">
        <w:rPr>
          <w:lang w:val="et-EE"/>
        </w:rPr>
        <w:t>esimese</w:t>
      </w:r>
      <w:r w:rsidRPr="428FDCAD">
        <w:rPr>
          <w:lang w:val="et-EE"/>
        </w:rPr>
        <w:t xml:space="preserve"> sihtrühma moodustavad põhiosas isikud, kelle reisidokument on reisil kadunud, varastatud või hävinud või kellel ei ole seda muul põhjusel võimalik mõistliku aja jooksul saada.</w:t>
      </w:r>
      <w:r>
        <w:rPr>
          <w:lang w:val="et-EE"/>
        </w:rPr>
        <w:t xml:space="preserve"> Need isikud võivad olla esindamata ELi kodanikud, Eesti kodanikud või </w:t>
      </w:r>
      <w:r w:rsidRPr="428FDCAD">
        <w:rPr>
          <w:lang w:val="et-EE"/>
        </w:rPr>
        <w:t>välismaalas</w:t>
      </w:r>
      <w:r>
        <w:rPr>
          <w:lang w:val="et-EE"/>
        </w:rPr>
        <w:t>ed</w:t>
      </w:r>
      <w:r w:rsidRPr="428FDCAD">
        <w:rPr>
          <w:lang w:val="et-EE"/>
        </w:rPr>
        <w:t>, kes elavad Eest</w:t>
      </w:r>
      <w:r w:rsidR="00C03458">
        <w:rPr>
          <w:lang w:val="et-EE"/>
        </w:rPr>
        <w:t>i</w:t>
      </w:r>
      <w:r>
        <w:rPr>
          <w:lang w:val="et-EE"/>
        </w:rPr>
        <w:t>s</w:t>
      </w:r>
      <w:r w:rsidRPr="428FDCAD">
        <w:rPr>
          <w:lang w:val="et-EE"/>
        </w:rPr>
        <w:t xml:space="preserve"> elamisloa alusel ja kellele on välja antud välismaalase pass, ajutine reisidokument või pagulase reisidokument või kelle Eesti võtab </w:t>
      </w:r>
      <w:proofErr w:type="spellStart"/>
      <w:r w:rsidRPr="428FDCAD">
        <w:rPr>
          <w:lang w:val="et-EE"/>
        </w:rPr>
        <w:t>välislepingu</w:t>
      </w:r>
      <w:proofErr w:type="spellEnd"/>
      <w:r w:rsidRPr="428FDCAD">
        <w:rPr>
          <w:lang w:val="et-EE"/>
        </w:rPr>
        <w:t xml:space="preserve"> alusel tagasi</w:t>
      </w:r>
      <w:r w:rsidR="00FE3842">
        <w:rPr>
          <w:lang w:val="et-EE"/>
        </w:rPr>
        <w:t>.</w:t>
      </w:r>
      <w:r w:rsidRPr="428FDCAD">
        <w:rPr>
          <w:lang w:val="et-EE"/>
        </w:rPr>
        <w:t xml:space="preserve"> Samuti kuuluvad sihtrühma Eesti kodanike ja Eestis elamisloa alusel elavate välismaalaste välisriigis sündinud alla üheaastased lapsed. </w:t>
      </w:r>
      <w:r w:rsidR="00FE3842">
        <w:rPr>
          <w:lang w:val="et-EE"/>
        </w:rPr>
        <w:t>Sihtrühma suurus on u 600 inimest aastas, neist esindamata ELi kodanikke on u 20.</w:t>
      </w:r>
    </w:p>
    <w:p w14:paraId="1CCFBB22" w14:textId="684ACE4E" w:rsidR="00FE3842" w:rsidRDefault="00FE3842" w:rsidP="008B2E85">
      <w:pPr>
        <w:jc w:val="both"/>
        <w:rPr>
          <w:lang w:val="et-EE"/>
        </w:rPr>
      </w:pPr>
    </w:p>
    <w:p w14:paraId="635A5C53" w14:textId="4B474F95" w:rsidR="00FE3842" w:rsidRPr="007B22AF" w:rsidRDefault="00FE3842" w:rsidP="00FE3842">
      <w:pPr>
        <w:jc w:val="both"/>
        <w:rPr>
          <w:rStyle w:val="apple-converted-space"/>
          <w:rFonts w:eastAsia="SimSun"/>
          <w:lang w:val="et-EE"/>
        </w:rPr>
      </w:pPr>
      <w:r>
        <w:rPr>
          <w:lang w:val="et-EE"/>
        </w:rPr>
        <w:t xml:space="preserve">Määrusega kaasneb </w:t>
      </w:r>
      <w:r w:rsidR="00433350">
        <w:rPr>
          <w:lang w:val="et-EE"/>
        </w:rPr>
        <w:t xml:space="preserve">sihtrühmale </w:t>
      </w:r>
      <w:r>
        <w:rPr>
          <w:lang w:val="et-EE"/>
        </w:rPr>
        <w:t xml:space="preserve">teatav sotsiaalne mõju, nimelt mõju inimeste heaolule ja sotsiaalsele kaitsele. Määrus sätestab </w:t>
      </w:r>
      <w:r w:rsidR="00B605AF">
        <w:rPr>
          <w:lang w:val="et-EE"/>
        </w:rPr>
        <w:t>ELi tagasipöördumistunnistuse</w:t>
      </w:r>
      <w:r>
        <w:rPr>
          <w:lang w:val="et-EE"/>
        </w:rPr>
        <w:t xml:space="preserve"> väljaandmise korra, mis</w:t>
      </w:r>
      <w:r>
        <w:rPr>
          <w:rStyle w:val="apple-converted-space"/>
          <w:rFonts w:eastAsia="SimSun"/>
          <w:shd w:val="clear" w:color="auto" w:fill="FFFFFF"/>
          <w:lang w:val="et-EE"/>
        </w:rPr>
        <w:t xml:space="preserve"> võimaldab anda isikutele, kelle reisidokument on reisil </w:t>
      </w:r>
      <w:r w:rsidRPr="00EE105B">
        <w:rPr>
          <w:lang w:val="et-EE"/>
        </w:rPr>
        <w:t>kadunud, varastatud või hävinud või kellel ei ole seda muul põhjusel võimalik mõistliku aja jooksul saada</w:t>
      </w:r>
      <w:r>
        <w:rPr>
          <w:lang w:val="et-EE"/>
        </w:rPr>
        <w:t xml:space="preserve">, </w:t>
      </w:r>
      <w:r w:rsidR="00B605AF">
        <w:rPr>
          <w:lang w:val="et-EE"/>
        </w:rPr>
        <w:t>ELi tagasipöördumistunnistuse</w:t>
      </w:r>
      <w:r>
        <w:rPr>
          <w:lang w:val="et-EE"/>
        </w:rPr>
        <w:t xml:space="preserve">, mida kasutades saavad nimetatud isikud pöörduda tagasi koju. Mõju esinemise sagedus on väike, kuna selliseid olukordi ei tule isikutel üldjuhul ette mitu korda, vaid pigem väga harva. Ebasoovitavat mõju sihtrühmale ei kaasne. Mõju ulatus on väike, kuna sihtrühma toimimine eelnõuga seoses </w:t>
      </w:r>
      <w:r w:rsidRPr="0001341D">
        <w:rPr>
          <w:lang w:val="et-EE"/>
        </w:rPr>
        <w:t xml:space="preserve">sisuliselt </w:t>
      </w:r>
      <w:r>
        <w:rPr>
          <w:lang w:val="et-EE"/>
        </w:rPr>
        <w:t>ei muutu. Muutub küll tagasipöördumist võimaldava dokumendi taotlemise vorm ja dokumendi vorm, kuid sisu ja taotlemise kord märkimisväärselt ei muutu. Seega ei saa mõju sihtrühmale hinnata oluliseks.</w:t>
      </w:r>
    </w:p>
    <w:p w14:paraId="4FD374AC" w14:textId="60C6A2AD" w:rsidR="00FE3842" w:rsidRDefault="00FE3842" w:rsidP="008B2E85">
      <w:pPr>
        <w:jc w:val="both"/>
        <w:rPr>
          <w:lang w:val="et-EE"/>
        </w:rPr>
      </w:pPr>
    </w:p>
    <w:p w14:paraId="707BD7CB" w14:textId="20E82C0C" w:rsidR="006C54C7" w:rsidRDefault="006C54C7" w:rsidP="006C54C7">
      <w:pPr>
        <w:jc w:val="both"/>
        <w:rPr>
          <w:lang w:val="et-EE"/>
        </w:rPr>
      </w:pPr>
      <w:r>
        <w:rPr>
          <w:lang w:val="et-EE"/>
        </w:rPr>
        <w:t xml:space="preserve">Määruse mõju </w:t>
      </w:r>
      <w:r w:rsidR="00C03458">
        <w:rPr>
          <w:lang w:val="et-EE"/>
        </w:rPr>
        <w:t>teise</w:t>
      </w:r>
      <w:r>
        <w:rPr>
          <w:lang w:val="et-EE"/>
        </w:rPr>
        <w:t xml:space="preserve"> sihtrühma moodustavad </w:t>
      </w:r>
      <w:r w:rsidRPr="428FDCAD">
        <w:rPr>
          <w:lang w:val="et-EE"/>
        </w:rPr>
        <w:t xml:space="preserve">Välisministeeriumi konsulaarametnikud, keda on </w:t>
      </w:r>
      <w:r>
        <w:rPr>
          <w:lang w:val="et-EE"/>
        </w:rPr>
        <w:t>umbes </w:t>
      </w:r>
      <w:r w:rsidRPr="428FDCAD">
        <w:rPr>
          <w:lang w:val="et-EE"/>
        </w:rPr>
        <w:t>45</w:t>
      </w:r>
      <w:r>
        <w:rPr>
          <w:lang w:val="et-EE"/>
        </w:rPr>
        <w:t>.</w:t>
      </w:r>
    </w:p>
    <w:p w14:paraId="2300CB16" w14:textId="77777777" w:rsidR="006C54C7" w:rsidRDefault="006C54C7" w:rsidP="008B2E85">
      <w:pPr>
        <w:jc w:val="both"/>
        <w:rPr>
          <w:lang w:val="et-EE"/>
        </w:rPr>
      </w:pPr>
    </w:p>
    <w:p w14:paraId="6D3C5DED" w14:textId="5EBEDE14" w:rsidR="00FE3842" w:rsidRDefault="00FE3842" w:rsidP="00FE3842">
      <w:pPr>
        <w:jc w:val="both"/>
        <w:rPr>
          <w:rStyle w:val="apple-converted-space"/>
          <w:rFonts w:eastAsia="SimSun"/>
          <w:lang w:val="et-EE"/>
        </w:rPr>
      </w:pPr>
      <w:r>
        <w:rPr>
          <w:lang w:val="et-EE"/>
        </w:rPr>
        <w:t xml:space="preserve">Määrusega kaasneb </w:t>
      </w:r>
      <w:r w:rsidR="00C03458">
        <w:rPr>
          <w:lang w:val="et-EE"/>
        </w:rPr>
        <w:t>sellele</w:t>
      </w:r>
      <w:r>
        <w:rPr>
          <w:lang w:val="et-EE"/>
        </w:rPr>
        <w:t xml:space="preserve"> sihtrühmale mõju riigivalitsemise mõjuvaldkonnas, konkreetselt mõju Välisministeeriumi töökorraldusele. </w:t>
      </w:r>
      <w:r>
        <w:rPr>
          <w:rStyle w:val="apple-converted-space"/>
          <w:rFonts w:eastAsia="SimSun"/>
          <w:shd w:val="clear" w:color="auto" w:fill="FFFFFF"/>
          <w:lang w:val="et-EE"/>
        </w:rPr>
        <w:t>Sihtrühma senine toimimine ei muutu plaanitava muudatuse jõustumisel ulatuslikult. Töö</w:t>
      </w:r>
      <w:r w:rsidRPr="00937299">
        <w:rPr>
          <w:rStyle w:val="apple-converted-space"/>
          <w:rFonts w:eastAsia="SimSun"/>
          <w:shd w:val="clear" w:color="auto" w:fill="FFFFFF"/>
          <w:lang w:val="et-EE"/>
        </w:rPr>
        <w:t>koormus jä</w:t>
      </w:r>
      <w:r>
        <w:rPr>
          <w:rStyle w:val="apple-converted-space"/>
          <w:rFonts w:eastAsia="SimSun"/>
          <w:shd w:val="clear" w:color="auto" w:fill="FFFFFF"/>
          <w:lang w:val="et-EE"/>
        </w:rPr>
        <w:t xml:space="preserve">äb konsulaarametnikele üldjoontes samaks, kuna </w:t>
      </w:r>
      <w:r w:rsidR="007C42B9">
        <w:rPr>
          <w:rStyle w:val="apple-converted-space"/>
          <w:rFonts w:eastAsia="SimSun"/>
          <w:shd w:val="clear" w:color="auto" w:fill="FFFFFF"/>
          <w:lang w:val="et-EE"/>
        </w:rPr>
        <w:t>ELi tagasipöördumistunnistuse</w:t>
      </w:r>
      <w:r>
        <w:rPr>
          <w:rStyle w:val="apple-converted-space"/>
          <w:rFonts w:eastAsia="SimSun"/>
          <w:shd w:val="clear" w:color="auto" w:fill="FFFFFF"/>
          <w:lang w:val="et-EE"/>
        </w:rPr>
        <w:t xml:space="preserve"> menetlusprotseduurid võrreldes seniste tagasipöördumistunnis</w:t>
      </w:r>
      <w:r w:rsidR="00433350">
        <w:rPr>
          <w:rStyle w:val="apple-converted-space"/>
          <w:rFonts w:eastAsia="SimSun"/>
          <w:shd w:val="clear" w:color="auto" w:fill="FFFFFF"/>
          <w:lang w:val="et-EE"/>
        </w:rPr>
        <w:t>tus</w:t>
      </w:r>
      <w:r w:rsidR="006C54C7">
        <w:rPr>
          <w:rStyle w:val="apple-converted-space"/>
          <w:rFonts w:eastAsia="SimSun"/>
          <w:shd w:val="clear" w:color="auto" w:fill="FFFFFF"/>
          <w:lang w:val="et-EE"/>
        </w:rPr>
        <w:t>e dokumentide</w:t>
      </w:r>
      <w:r>
        <w:rPr>
          <w:rStyle w:val="apple-converted-space"/>
          <w:rFonts w:eastAsia="SimSun"/>
          <w:shd w:val="clear" w:color="auto" w:fill="FFFFFF"/>
          <w:lang w:val="et-EE"/>
        </w:rPr>
        <w:t xml:space="preserve"> </w:t>
      </w:r>
      <w:r w:rsidR="00433350">
        <w:rPr>
          <w:rStyle w:val="apple-converted-space"/>
          <w:rFonts w:eastAsia="SimSun"/>
          <w:shd w:val="clear" w:color="auto" w:fill="FFFFFF"/>
          <w:lang w:val="et-EE"/>
        </w:rPr>
        <w:t>välja</w:t>
      </w:r>
      <w:r>
        <w:rPr>
          <w:rStyle w:val="apple-converted-space"/>
          <w:rFonts w:eastAsia="SimSun"/>
          <w:shd w:val="clear" w:color="auto" w:fill="FFFFFF"/>
          <w:lang w:val="et-EE"/>
        </w:rPr>
        <w:t>andmise protseduuridega olulisel määral</w:t>
      </w:r>
      <w:r w:rsidRPr="006C25BA">
        <w:rPr>
          <w:shd w:val="clear" w:color="auto" w:fill="FFFFFF"/>
          <w:lang w:val="et-EE"/>
        </w:rPr>
        <w:t xml:space="preserve"> ei muutu</w:t>
      </w:r>
      <w:r w:rsidR="006C54C7">
        <w:rPr>
          <w:shd w:val="clear" w:color="auto" w:fill="FFFFFF"/>
          <w:lang w:val="et-EE"/>
        </w:rPr>
        <w:t>. N</w:t>
      </w:r>
      <w:r>
        <w:rPr>
          <w:rStyle w:val="apple-converted-space"/>
          <w:rFonts w:eastAsia="SimSun"/>
          <w:shd w:val="clear" w:color="auto" w:fill="FFFFFF"/>
          <w:lang w:val="et-EE"/>
        </w:rPr>
        <w:t>agu ka kehtiva korra kohaselt, tuleb dokumendi saamiseks isikul esitada</w:t>
      </w:r>
      <w:r w:rsidRPr="00A710D2">
        <w:rPr>
          <w:shd w:val="clear" w:color="auto" w:fill="FFFFFF"/>
          <w:lang w:val="et-EE"/>
        </w:rPr>
        <w:t xml:space="preserve"> </w:t>
      </w:r>
      <w:r>
        <w:rPr>
          <w:rStyle w:val="apple-converted-space"/>
          <w:rFonts w:eastAsia="SimSun"/>
          <w:shd w:val="clear" w:color="auto" w:fill="FFFFFF"/>
          <w:lang w:val="et-EE"/>
        </w:rPr>
        <w:t>taotlus, konsul registreerib toimingu konsulaarametniku ametitoimingute andmekogus „</w:t>
      </w:r>
      <w:proofErr w:type="spellStart"/>
      <w:r>
        <w:rPr>
          <w:rStyle w:val="apple-converted-space"/>
          <w:rFonts w:eastAsia="SimSun"/>
          <w:shd w:val="clear" w:color="auto" w:fill="FFFFFF"/>
          <w:lang w:val="et-EE"/>
        </w:rPr>
        <w:t>Consul</w:t>
      </w:r>
      <w:proofErr w:type="spellEnd"/>
      <w:r>
        <w:rPr>
          <w:rStyle w:val="apple-converted-space"/>
          <w:rFonts w:eastAsia="SimSun"/>
          <w:shd w:val="clear" w:color="auto" w:fill="FFFFFF"/>
          <w:lang w:val="et-EE"/>
        </w:rPr>
        <w:t>“</w:t>
      </w:r>
      <w:r w:rsidR="00433350">
        <w:rPr>
          <w:rStyle w:val="apple-converted-space"/>
          <w:rFonts w:eastAsia="SimSun"/>
          <w:shd w:val="clear" w:color="auto" w:fill="FFFFFF"/>
          <w:lang w:val="et-EE"/>
        </w:rPr>
        <w:t xml:space="preserve">, </w:t>
      </w:r>
      <w:r>
        <w:rPr>
          <w:rStyle w:val="apple-converted-space"/>
          <w:rFonts w:eastAsia="SimSun"/>
          <w:shd w:val="clear" w:color="auto" w:fill="FFFFFF"/>
          <w:lang w:val="et-EE"/>
        </w:rPr>
        <w:t xml:space="preserve">teeb otsuse </w:t>
      </w:r>
      <w:r w:rsidR="007C42B9">
        <w:rPr>
          <w:rStyle w:val="apple-converted-space"/>
          <w:rFonts w:eastAsia="SimSun"/>
          <w:shd w:val="clear" w:color="auto" w:fill="FFFFFF"/>
          <w:lang w:val="et-EE"/>
        </w:rPr>
        <w:t>dokumendi</w:t>
      </w:r>
      <w:r>
        <w:rPr>
          <w:rStyle w:val="apple-converted-space"/>
          <w:rFonts w:eastAsia="SimSun"/>
          <w:shd w:val="clear" w:color="auto" w:fill="FFFFFF"/>
          <w:lang w:val="et-EE"/>
        </w:rPr>
        <w:t xml:space="preserve"> </w:t>
      </w:r>
      <w:r w:rsidR="00433350">
        <w:rPr>
          <w:rStyle w:val="apple-converted-space"/>
          <w:rFonts w:eastAsia="SimSun"/>
          <w:shd w:val="clear" w:color="auto" w:fill="FFFFFF"/>
          <w:lang w:val="et-EE"/>
        </w:rPr>
        <w:t>välja</w:t>
      </w:r>
      <w:r w:rsidR="006C54C7">
        <w:rPr>
          <w:rStyle w:val="apple-converted-space"/>
          <w:rFonts w:eastAsia="SimSun"/>
          <w:shd w:val="clear" w:color="auto" w:fill="FFFFFF"/>
          <w:lang w:val="et-EE"/>
        </w:rPr>
        <w:t>andmise</w:t>
      </w:r>
      <w:r>
        <w:rPr>
          <w:rStyle w:val="apple-converted-space"/>
          <w:rFonts w:eastAsia="SimSun"/>
          <w:shd w:val="clear" w:color="auto" w:fill="FFFFFF"/>
          <w:lang w:val="et-EE"/>
        </w:rPr>
        <w:t xml:space="preserve"> kohta</w:t>
      </w:r>
      <w:r w:rsidR="00433350">
        <w:rPr>
          <w:rStyle w:val="apple-converted-space"/>
          <w:rFonts w:eastAsia="SimSun"/>
          <w:shd w:val="clear" w:color="auto" w:fill="FFFFFF"/>
          <w:lang w:val="et-EE"/>
        </w:rPr>
        <w:t xml:space="preserve"> ja</w:t>
      </w:r>
      <w:r>
        <w:rPr>
          <w:rStyle w:val="apple-converted-space"/>
          <w:rFonts w:eastAsia="SimSun"/>
          <w:shd w:val="clear" w:color="auto" w:fill="FFFFFF"/>
          <w:lang w:val="et-EE"/>
        </w:rPr>
        <w:t xml:space="preserve"> vormistab </w:t>
      </w:r>
      <w:r w:rsidR="007C42B9">
        <w:rPr>
          <w:rStyle w:val="apple-converted-space"/>
          <w:rFonts w:eastAsia="SimSun"/>
          <w:shd w:val="clear" w:color="auto" w:fill="FFFFFF"/>
          <w:lang w:val="et-EE"/>
        </w:rPr>
        <w:t>ELi tagasipöördumistunnistuse</w:t>
      </w:r>
      <w:r>
        <w:rPr>
          <w:rStyle w:val="apple-converted-space"/>
          <w:rFonts w:eastAsia="SimSun"/>
          <w:shd w:val="clear" w:color="auto" w:fill="FFFFFF"/>
          <w:lang w:val="et-EE"/>
        </w:rPr>
        <w:t>.</w:t>
      </w:r>
      <w:r w:rsidR="006C54C7">
        <w:rPr>
          <w:rStyle w:val="apple-converted-space"/>
          <w:rFonts w:eastAsia="SimSun"/>
          <w:shd w:val="clear" w:color="auto" w:fill="FFFFFF"/>
          <w:lang w:val="et-EE"/>
        </w:rPr>
        <w:t xml:space="preserve"> Mõningal määral muutub esindamata ELi kodanikule </w:t>
      </w:r>
      <w:r w:rsidR="007C42B9">
        <w:rPr>
          <w:rStyle w:val="apple-converted-space"/>
          <w:rFonts w:eastAsia="SimSun"/>
          <w:shd w:val="clear" w:color="auto" w:fill="FFFFFF"/>
          <w:lang w:val="et-EE"/>
        </w:rPr>
        <w:t>ELi tagasipöördumistunnistuse</w:t>
      </w:r>
      <w:r w:rsidR="006C54C7">
        <w:rPr>
          <w:rStyle w:val="apple-converted-space"/>
          <w:rFonts w:eastAsia="SimSun"/>
          <w:shd w:val="clear" w:color="auto" w:fill="FFFFFF"/>
          <w:lang w:val="et-EE"/>
        </w:rPr>
        <w:t xml:space="preserve"> </w:t>
      </w:r>
      <w:r w:rsidR="00433350">
        <w:rPr>
          <w:rStyle w:val="apple-converted-space"/>
          <w:rFonts w:eastAsia="SimSun"/>
          <w:shd w:val="clear" w:color="auto" w:fill="FFFFFF"/>
          <w:lang w:val="et-EE"/>
        </w:rPr>
        <w:t>välja</w:t>
      </w:r>
      <w:r w:rsidR="006C54C7">
        <w:rPr>
          <w:rStyle w:val="apple-converted-space"/>
          <w:rFonts w:eastAsia="SimSun"/>
          <w:shd w:val="clear" w:color="auto" w:fill="FFFFFF"/>
          <w:lang w:val="et-EE"/>
        </w:rPr>
        <w:t xml:space="preserve">andmise kord seoses direktiiviga kehtestatud konsulteerimismenetluse läbiviimisega, kuid see ei too kaasa sihtrühmale olulist mõju. Eesti konsulaarametnikud on ka seni konsulteerinud esindamata ELi kodanikule </w:t>
      </w:r>
      <w:r w:rsidR="007C42B9">
        <w:rPr>
          <w:rStyle w:val="apple-converted-space"/>
          <w:rFonts w:eastAsia="SimSun"/>
          <w:shd w:val="clear" w:color="auto" w:fill="FFFFFF"/>
          <w:lang w:val="et-EE"/>
        </w:rPr>
        <w:t>ELi tagasipöördumistunnistuse</w:t>
      </w:r>
      <w:r w:rsidR="006C54C7">
        <w:rPr>
          <w:rStyle w:val="apple-converted-space"/>
          <w:rFonts w:eastAsia="SimSun"/>
          <w:shd w:val="clear" w:color="auto" w:fill="FFFFFF"/>
          <w:lang w:val="et-EE"/>
        </w:rPr>
        <w:t xml:space="preserve"> </w:t>
      </w:r>
      <w:r w:rsidR="00433350">
        <w:rPr>
          <w:rStyle w:val="apple-converted-space"/>
          <w:rFonts w:eastAsia="SimSun"/>
          <w:shd w:val="clear" w:color="auto" w:fill="FFFFFF"/>
          <w:lang w:val="et-EE"/>
        </w:rPr>
        <w:t>välja</w:t>
      </w:r>
      <w:r w:rsidR="006C54C7">
        <w:rPr>
          <w:rStyle w:val="apple-converted-space"/>
          <w:rFonts w:eastAsia="SimSun"/>
          <w:shd w:val="clear" w:color="auto" w:fill="FFFFFF"/>
          <w:lang w:val="et-EE"/>
        </w:rPr>
        <w:t>andmisel tema kodakondsusjärgse liikmesriigiga</w:t>
      </w:r>
      <w:r w:rsidR="002811D3">
        <w:rPr>
          <w:rStyle w:val="apple-converted-space"/>
          <w:rFonts w:eastAsia="SimSun"/>
          <w:shd w:val="clear" w:color="auto" w:fill="FFFFFF"/>
          <w:lang w:val="et-EE"/>
        </w:rPr>
        <w:t>. D</w:t>
      </w:r>
      <w:r w:rsidR="006C54C7">
        <w:rPr>
          <w:rStyle w:val="apple-converted-space"/>
          <w:rFonts w:eastAsia="SimSun"/>
          <w:shd w:val="clear" w:color="auto" w:fill="FFFFFF"/>
          <w:lang w:val="et-EE"/>
        </w:rPr>
        <w:t xml:space="preserve">irektiiviga on konsulteerimismenetlust täpsustatud ja muudetud see kõigi liikmesriikide jaoks ühetaoliseks. </w:t>
      </w:r>
      <w:r>
        <w:rPr>
          <w:rStyle w:val="apple-converted-space"/>
          <w:rFonts w:eastAsia="SimSun"/>
          <w:shd w:val="clear" w:color="auto" w:fill="FFFFFF"/>
          <w:lang w:val="et-EE"/>
        </w:rPr>
        <w:t xml:space="preserve">Samuti võib eeldada, et kolme dokumendiliigi asemel ühe kasutusele võtmine lihtsustab sihtrühma tööd ja vähendab bürokraatiat. Mõju avaldumise sagedus sihtrühmale jääb samaks nagu seni, kuna </w:t>
      </w:r>
      <w:r>
        <w:rPr>
          <w:rStyle w:val="apple-converted-space"/>
          <w:rFonts w:eastAsia="SimSun"/>
          <w:shd w:val="clear" w:color="auto" w:fill="FFFFFF"/>
          <w:lang w:val="et-EE"/>
        </w:rPr>
        <w:lastRenderedPageBreak/>
        <w:t>eelnõuga kaasneva dokumendi liigi ja vormi muutumise tõttu ei muutu tagasipöördumiseks dokumenti vajavate isikute hulk. Mõju Välisministeeriumi töökorraldusele ei saa eeltoodut arvestades pidada oluliseks.</w:t>
      </w:r>
    </w:p>
    <w:p w14:paraId="2D9795AD" w14:textId="3FEC4150" w:rsidR="00FE3842" w:rsidRDefault="00FE3842" w:rsidP="008B2E85">
      <w:pPr>
        <w:jc w:val="both"/>
        <w:rPr>
          <w:lang w:val="et-EE"/>
        </w:rPr>
      </w:pPr>
    </w:p>
    <w:p w14:paraId="591F0A0A" w14:textId="458E2B0E" w:rsidR="008B2E85" w:rsidRDefault="00DF7E5F" w:rsidP="008B2E85">
      <w:pPr>
        <w:jc w:val="both"/>
        <w:rPr>
          <w:lang w:val="et-EE"/>
        </w:rPr>
      </w:pPr>
      <w:r>
        <w:rPr>
          <w:lang w:val="et-EE"/>
        </w:rPr>
        <w:t xml:space="preserve">Muudatusega ei kaasne </w:t>
      </w:r>
      <w:r w:rsidR="00971966">
        <w:rPr>
          <w:lang w:val="et-EE"/>
        </w:rPr>
        <w:t xml:space="preserve">muud </w:t>
      </w:r>
      <w:r>
        <w:rPr>
          <w:lang w:val="et-EE"/>
        </w:rPr>
        <w:t xml:space="preserve">sotsiaalset, sh demograafilist mõju, mõju riigi julgeolekule </w:t>
      </w:r>
      <w:r w:rsidR="006A482F">
        <w:rPr>
          <w:lang w:val="et-EE"/>
        </w:rPr>
        <w:t>ega</w:t>
      </w:r>
      <w:r>
        <w:rPr>
          <w:lang w:val="et-EE"/>
        </w:rPr>
        <w:t xml:space="preserve"> välissuhetele, majandusele, elu- ja looduskeskkonnale ega regionaalarengule.</w:t>
      </w:r>
    </w:p>
    <w:p w14:paraId="16D104EA" w14:textId="48AD1B03" w:rsidR="008B2E85" w:rsidRDefault="008B2E85" w:rsidP="008B2E85">
      <w:pPr>
        <w:jc w:val="both"/>
        <w:rPr>
          <w:lang w:val="et-EE"/>
        </w:rPr>
      </w:pPr>
    </w:p>
    <w:p w14:paraId="2B5AF821" w14:textId="77777777" w:rsidR="008B2E85" w:rsidRDefault="008B2E85" w:rsidP="008B2E85">
      <w:pPr>
        <w:jc w:val="both"/>
        <w:rPr>
          <w:b/>
          <w:bCs/>
          <w:color w:val="000000"/>
          <w:lang w:val="et-EE"/>
        </w:rPr>
      </w:pPr>
      <w:r>
        <w:rPr>
          <w:b/>
          <w:bCs/>
          <w:color w:val="000000"/>
          <w:lang w:val="et-EE"/>
        </w:rPr>
        <w:t xml:space="preserve">5. </w:t>
      </w:r>
      <w:r w:rsidRPr="00BB2D60">
        <w:rPr>
          <w:b/>
          <w:bCs/>
          <w:color w:val="000000"/>
          <w:lang w:val="et-EE"/>
        </w:rPr>
        <w:t>Määruse rakendamisega seotud tegevused, vajalikud kulud ja määruse rakendamise eeldatavad tulud</w:t>
      </w:r>
    </w:p>
    <w:p w14:paraId="442B9341" w14:textId="77777777" w:rsidR="00E06BAF" w:rsidRDefault="00E06BAF" w:rsidP="008B2E85">
      <w:pPr>
        <w:jc w:val="both"/>
        <w:rPr>
          <w:bCs/>
          <w:lang w:val="et-EE"/>
        </w:rPr>
      </w:pPr>
    </w:p>
    <w:p w14:paraId="46A8FEBA" w14:textId="4141C6FD" w:rsidR="004C55AD" w:rsidRPr="002B086E" w:rsidRDefault="004C55AD" w:rsidP="008B2E85">
      <w:pPr>
        <w:jc w:val="both"/>
        <w:rPr>
          <w:bCs/>
          <w:lang w:val="et-EE"/>
        </w:rPr>
      </w:pPr>
      <w:r w:rsidRPr="002B086E">
        <w:rPr>
          <w:bCs/>
          <w:lang w:val="et-EE"/>
        </w:rPr>
        <w:t xml:space="preserve">Määruse rakendamisega ei kaasne </w:t>
      </w:r>
      <w:r w:rsidR="00433350">
        <w:rPr>
          <w:bCs/>
          <w:lang w:val="et-EE"/>
        </w:rPr>
        <w:t>lisa</w:t>
      </w:r>
      <w:r w:rsidRPr="002B086E">
        <w:rPr>
          <w:bCs/>
          <w:lang w:val="et-EE"/>
        </w:rPr>
        <w:t xml:space="preserve">kulusid </w:t>
      </w:r>
      <w:r w:rsidR="00433350">
        <w:rPr>
          <w:bCs/>
          <w:lang w:val="et-EE"/>
        </w:rPr>
        <w:t>peale</w:t>
      </w:r>
      <w:r w:rsidRPr="002B086E">
        <w:rPr>
          <w:bCs/>
          <w:lang w:val="et-EE"/>
        </w:rPr>
        <w:t xml:space="preserve"> </w:t>
      </w:r>
      <w:proofErr w:type="spellStart"/>
      <w:r w:rsidRPr="002B086E">
        <w:rPr>
          <w:bCs/>
          <w:lang w:val="et-EE"/>
        </w:rPr>
        <w:t>ITDSi</w:t>
      </w:r>
      <w:proofErr w:type="spellEnd"/>
      <w:r w:rsidRPr="002B086E">
        <w:rPr>
          <w:bCs/>
          <w:lang w:val="et-EE"/>
        </w:rPr>
        <w:t xml:space="preserve"> muutmise eelnõu rakendamise</w:t>
      </w:r>
      <w:r w:rsidR="00433350">
        <w:rPr>
          <w:bCs/>
          <w:lang w:val="et-EE"/>
        </w:rPr>
        <w:t xml:space="preserve"> </w:t>
      </w:r>
      <w:r w:rsidRPr="002B086E">
        <w:rPr>
          <w:bCs/>
          <w:lang w:val="et-EE"/>
        </w:rPr>
        <w:t xml:space="preserve">kulude. </w:t>
      </w:r>
      <w:proofErr w:type="spellStart"/>
      <w:r w:rsidRPr="002B086E">
        <w:rPr>
          <w:bCs/>
          <w:lang w:val="et-EE"/>
        </w:rPr>
        <w:t>ITDSi</w:t>
      </w:r>
      <w:proofErr w:type="spellEnd"/>
      <w:r w:rsidRPr="002B086E">
        <w:rPr>
          <w:bCs/>
          <w:lang w:val="et-EE"/>
        </w:rPr>
        <w:t xml:space="preserve"> muutmise eelnõu rakendamise kulude hinnang on </w:t>
      </w:r>
      <w:r w:rsidR="00433350">
        <w:rPr>
          <w:bCs/>
          <w:lang w:val="et-EE"/>
        </w:rPr>
        <w:t>esitatud</w:t>
      </w:r>
      <w:r w:rsidRPr="002B086E">
        <w:rPr>
          <w:bCs/>
          <w:lang w:val="et-EE"/>
        </w:rPr>
        <w:t xml:space="preserve"> </w:t>
      </w:r>
      <w:proofErr w:type="spellStart"/>
      <w:r w:rsidRPr="002B086E">
        <w:rPr>
          <w:bCs/>
          <w:lang w:val="et-EE"/>
        </w:rPr>
        <w:t>ITDS</w:t>
      </w:r>
      <w:r w:rsidR="00433350">
        <w:rPr>
          <w:bCs/>
          <w:lang w:val="et-EE"/>
        </w:rPr>
        <w:t>i</w:t>
      </w:r>
      <w:proofErr w:type="spellEnd"/>
      <w:r w:rsidRPr="002B086E">
        <w:rPr>
          <w:bCs/>
          <w:lang w:val="et-EE"/>
        </w:rPr>
        <w:t xml:space="preserve"> muutmise eelnõu seletuskirjas.</w:t>
      </w:r>
      <w:r w:rsidR="002B086E" w:rsidRPr="002B086E">
        <w:rPr>
          <w:bCs/>
          <w:lang w:val="et-EE"/>
        </w:rPr>
        <w:t xml:space="preserve"> </w:t>
      </w:r>
      <w:r w:rsidR="002B086E" w:rsidRPr="002B086E">
        <w:rPr>
          <w:lang w:val="et-EE"/>
        </w:rPr>
        <w:t xml:space="preserve">Kuna kehtestatakse uus </w:t>
      </w:r>
      <w:r w:rsidR="00AF2173">
        <w:rPr>
          <w:lang w:val="et-EE"/>
        </w:rPr>
        <w:t>ELi tagasipöördumistunnistuse</w:t>
      </w:r>
      <w:r w:rsidR="002B086E" w:rsidRPr="002B086E">
        <w:rPr>
          <w:lang w:val="et-EE"/>
        </w:rPr>
        <w:t xml:space="preserve"> vorm, mis koosneb ühtsest blanketist ja kleebisest, on vaja mõlemad tellida</w:t>
      </w:r>
      <w:r w:rsidR="002B086E">
        <w:rPr>
          <w:bCs/>
          <w:lang w:val="et-EE"/>
        </w:rPr>
        <w:t>. Sellega</w:t>
      </w:r>
      <w:r w:rsidR="002B086E" w:rsidRPr="002B086E">
        <w:rPr>
          <w:bCs/>
          <w:lang w:val="et-EE"/>
        </w:rPr>
        <w:t xml:space="preserve"> kaasne</w:t>
      </w:r>
      <w:r w:rsidR="002B086E">
        <w:rPr>
          <w:bCs/>
          <w:lang w:val="et-EE"/>
        </w:rPr>
        <w:t>v kulu</w:t>
      </w:r>
      <w:r w:rsidR="002B086E" w:rsidRPr="002B086E">
        <w:rPr>
          <w:bCs/>
          <w:lang w:val="et-EE"/>
        </w:rPr>
        <w:t xml:space="preserve"> järgnevaks viieks aastaks </w:t>
      </w:r>
      <w:r w:rsidR="002B086E">
        <w:rPr>
          <w:bCs/>
          <w:lang w:val="et-EE"/>
        </w:rPr>
        <w:t xml:space="preserve">on </w:t>
      </w:r>
      <w:r w:rsidR="002B086E" w:rsidRPr="002B086E">
        <w:rPr>
          <w:bCs/>
          <w:lang w:val="et-EE"/>
        </w:rPr>
        <w:t xml:space="preserve">10 000 eurot, </w:t>
      </w:r>
      <w:r w:rsidR="002B086E" w:rsidRPr="002B086E">
        <w:rPr>
          <w:lang w:val="et-EE"/>
        </w:rPr>
        <w:t>mis kaetakse Välisministeeriumi eelarvest.</w:t>
      </w:r>
    </w:p>
    <w:p w14:paraId="2CA01817" w14:textId="77777777" w:rsidR="004C55AD" w:rsidRDefault="004C55AD" w:rsidP="008B2E85">
      <w:pPr>
        <w:jc w:val="both"/>
        <w:rPr>
          <w:bCs/>
          <w:lang w:val="et-EE"/>
        </w:rPr>
      </w:pPr>
    </w:p>
    <w:p w14:paraId="268A8676" w14:textId="77777777" w:rsidR="004C55AD" w:rsidRPr="006339A9" w:rsidRDefault="008B2E85" w:rsidP="004C55AD">
      <w:pPr>
        <w:pStyle w:val="NormalWeb"/>
        <w:shd w:val="clear" w:color="auto" w:fill="FFFFFF" w:themeFill="background1"/>
        <w:spacing w:before="0" w:after="0" w:afterAutospacing="0"/>
        <w:jc w:val="both"/>
        <w:rPr>
          <w:color w:val="000000" w:themeColor="text1"/>
        </w:rPr>
      </w:pPr>
      <w:r>
        <w:rPr>
          <w:bCs/>
        </w:rPr>
        <w:t>Määruse</w:t>
      </w:r>
      <w:r w:rsidRPr="00AC650D">
        <w:rPr>
          <w:bCs/>
        </w:rPr>
        <w:t xml:space="preserve"> rakendamine ei too kaasa tulusid</w:t>
      </w:r>
      <w:r w:rsidR="004C55AD">
        <w:rPr>
          <w:bCs/>
        </w:rPr>
        <w:t xml:space="preserve">, </w:t>
      </w:r>
      <w:r w:rsidR="004C55AD">
        <w:t>kuid kolme dokumendivormi asendamine ühega toob edaspidi kaasa teatava kulude kokkuhoiu, kuna langeb ära vajadus tellida erinevaid dokumendiblankette ja IT-arendusi.</w:t>
      </w:r>
    </w:p>
    <w:p w14:paraId="62AF5AD0" w14:textId="4D2D5EDC" w:rsidR="008B2E85" w:rsidRDefault="008B2E85" w:rsidP="008B2E85">
      <w:pPr>
        <w:jc w:val="both"/>
        <w:rPr>
          <w:bCs/>
          <w:color w:val="000000"/>
          <w:lang w:val="et-EE"/>
        </w:rPr>
      </w:pPr>
    </w:p>
    <w:p w14:paraId="2409D966" w14:textId="0E279720" w:rsidR="004C55AD" w:rsidRPr="00FD51F2" w:rsidRDefault="004C55AD" w:rsidP="004C55AD">
      <w:pPr>
        <w:pStyle w:val="Snum"/>
        <w:rPr>
          <w:color w:val="000000"/>
          <w:highlight w:val="yellow"/>
        </w:rPr>
      </w:pPr>
      <w:r w:rsidRPr="428FDCAD">
        <w:rPr>
          <w:color w:val="000000" w:themeColor="text1"/>
        </w:rPr>
        <w:t xml:space="preserve">Eelnõuga seoses ei kasva </w:t>
      </w:r>
      <w:r w:rsidR="007C42B9">
        <w:rPr>
          <w:color w:val="000000" w:themeColor="text1"/>
        </w:rPr>
        <w:t>ELi tagasipöördumistunnistuse</w:t>
      </w:r>
      <w:r w:rsidR="00433350">
        <w:rPr>
          <w:color w:val="000000" w:themeColor="text1"/>
        </w:rPr>
        <w:t xml:space="preserve"> taotlejate </w:t>
      </w:r>
      <w:r w:rsidRPr="428FDCAD">
        <w:rPr>
          <w:color w:val="000000" w:themeColor="text1"/>
        </w:rPr>
        <w:t>halduskoormus ega Välisministeeriumi töökoormus.</w:t>
      </w:r>
    </w:p>
    <w:p w14:paraId="161AFA87" w14:textId="77777777" w:rsidR="004C55AD" w:rsidRPr="00F151FE" w:rsidRDefault="004C55AD" w:rsidP="008B2E85">
      <w:pPr>
        <w:jc w:val="both"/>
        <w:rPr>
          <w:bCs/>
          <w:color w:val="000000"/>
          <w:lang w:val="et-EE"/>
        </w:rPr>
      </w:pPr>
    </w:p>
    <w:p w14:paraId="7C3BC63C" w14:textId="77777777" w:rsidR="008B2E85" w:rsidRPr="001617D8" w:rsidRDefault="008B2E85" w:rsidP="008B2E85">
      <w:pPr>
        <w:jc w:val="both"/>
        <w:rPr>
          <w:b/>
          <w:bCs/>
          <w:color w:val="000000"/>
          <w:lang w:val="et-EE"/>
        </w:rPr>
      </w:pPr>
      <w:r>
        <w:rPr>
          <w:b/>
          <w:bCs/>
          <w:color w:val="000000"/>
          <w:lang w:val="et-EE"/>
        </w:rPr>
        <w:t xml:space="preserve">6. </w:t>
      </w:r>
      <w:r w:rsidRPr="001617D8">
        <w:rPr>
          <w:b/>
          <w:bCs/>
          <w:color w:val="000000"/>
          <w:lang w:val="et-EE"/>
        </w:rPr>
        <w:t>Määruse jõustumine</w:t>
      </w:r>
    </w:p>
    <w:p w14:paraId="1C30E27C" w14:textId="1E7DD639" w:rsidR="008B2E85" w:rsidRPr="00BB2D60" w:rsidRDefault="008B2E85" w:rsidP="008B2E85">
      <w:pPr>
        <w:pStyle w:val="BodyText"/>
      </w:pPr>
      <w:r w:rsidRPr="00BB2D60">
        <w:rPr>
          <w:color w:val="000000"/>
        </w:rPr>
        <w:t xml:space="preserve">Määrus jõustub </w:t>
      </w:r>
      <w:r w:rsidR="00BF380F">
        <w:rPr>
          <w:color w:val="000000"/>
        </w:rPr>
        <w:t>9. detsembril 2025. Jõustumise aeg on seotu</w:t>
      </w:r>
      <w:r w:rsidR="00C03458">
        <w:rPr>
          <w:color w:val="000000"/>
        </w:rPr>
        <w:t>d</w:t>
      </w:r>
      <w:r w:rsidR="00BF380F">
        <w:rPr>
          <w:color w:val="000000"/>
        </w:rPr>
        <w:t xml:space="preserve"> </w:t>
      </w:r>
      <w:proofErr w:type="spellStart"/>
      <w:r w:rsidR="00BF380F">
        <w:rPr>
          <w:color w:val="000000"/>
        </w:rPr>
        <w:t>ITDSi</w:t>
      </w:r>
      <w:proofErr w:type="spellEnd"/>
      <w:r w:rsidR="00BF380F">
        <w:rPr>
          <w:color w:val="000000"/>
        </w:rPr>
        <w:t xml:space="preserve"> muutmise eelnõu jõustumisega ning tuleneb direktiivist.</w:t>
      </w:r>
      <w:r w:rsidRPr="00BB2D60">
        <w:rPr>
          <w:color w:val="000000"/>
        </w:rPr>
        <w:t xml:space="preserve"> </w:t>
      </w:r>
    </w:p>
    <w:p w14:paraId="1A6D7E19" w14:textId="77777777" w:rsidR="008B2E85" w:rsidRPr="00BB2D60" w:rsidRDefault="008B2E85" w:rsidP="008B2E85">
      <w:pPr>
        <w:pStyle w:val="BodyText"/>
        <w:rPr>
          <w:color w:val="000000"/>
        </w:rPr>
      </w:pPr>
    </w:p>
    <w:p w14:paraId="758B50C2" w14:textId="0AE774B1" w:rsidR="008B2E85" w:rsidRPr="00301BED" w:rsidRDefault="008B2E85" w:rsidP="008B2E85">
      <w:pPr>
        <w:pStyle w:val="BodyText"/>
        <w:outlineLvl w:val="0"/>
        <w:rPr>
          <w:color w:val="000000"/>
        </w:rPr>
      </w:pPr>
      <w:r>
        <w:rPr>
          <w:b/>
          <w:bCs/>
          <w:color w:val="000000"/>
        </w:rPr>
        <w:t xml:space="preserve">7. </w:t>
      </w:r>
      <w:r w:rsidRPr="00BB2D60">
        <w:rPr>
          <w:b/>
          <w:bCs/>
          <w:color w:val="000000"/>
        </w:rPr>
        <w:t>Eelnõu kooskõlastamine</w:t>
      </w:r>
      <w:r w:rsidRPr="00E05035">
        <w:rPr>
          <w:b/>
          <w:bCs/>
          <w:color w:val="000000"/>
        </w:rPr>
        <w:t>, huvirühmade kaasamine ja avalik konsultatsioon</w:t>
      </w:r>
      <w:r w:rsidRPr="00E05035">
        <w:rPr>
          <w:b/>
          <w:bCs/>
          <w:color w:val="000000"/>
        </w:rPr>
        <w:cr/>
      </w:r>
      <w:r w:rsidRPr="00C03458">
        <w:t xml:space="preserve">Eelnõu esitatakse Vabariigi Valitsuse reglemendi § 6 lõike 1 kohaselt kooskõlastamiseks Siseministeeriumile </w:t>
      </w:r>
      <w:r w:rsidR="00DD0F1C" w:rsidRPr="00C03458">
        <w:t>ja Justiitsministeeriumile</w:t>
      </w:r>
      <w:r w:rsidR="00C03458" w:rsidRPr="00C03458">
        <w:t>.</w:t>
      </w:r>
    </w:p>
    <w:p w14:paraId="7CA60DD8" w14:textId="77777777" w:rsidR="008B2E85" w:rsidRDefault="008B2E85" w:rsidP="008B2E85">
      <w:pPr>
        <w:jc w:val="both"/>
        <w:rPr>
          <w:lang w:val="et-EE"/>
        </w:rPr>
      </w:pPr>
    </w:p>
    <w:p w14:paraId="096E22EA" w14:textId="77777777" w:rsidR="008B2E85" w:rsidRPr="00BB2D60" w:rsidRDefault="008B2E85" w:rsidP="008B2E85">
      <w:pPr>
        <w:jc w:val="both"/>
        <w:rPr>
          <w:lang w:val="et-EE"/>
        </w:rPr>
      </w:pPr>
    </w:p>
    <w:p w14:paraId="613E1FD5" w14:textId="77777777" w:rsidR="008B2E85" w:rsidRPr="00BB2D60" w:rsidRDefault="008B2E85" w:rsidP="008B2E85">
      <w:pPr>
        <w:jc w:val="both"/>
        <w:rPr>
          <w:lang w:val="et-EE"/>
        </w:rPr>
      </w:pPr>
      <w:r>
        <w:rPr>
          <w:lang w:val="et-EE"/>
        </w:rPr>
        <w:t>Margus Tsahkna</w:t>
      </w:r>
    </w:p>
    <w:p w14:paraId="27580A65" w14:textId="77777777" w:rsidR="008B2E85" w:rsidRPr="00BB2D60" w:rsidRDefault="008B2E85" w:rsidP="008B2E85">
      <w:pPr>
        <w:jc w:val="both"/>
        <w:rPr>
          <w:lang w:val="et-EE"/>
        </w:rPr>
      </w:pPr>
      <w:r w:rsidRPr="00BB2D60">
        <w:rPr>
          <w:lang w:val="et-EE"/>
        </w:rPr>
        <w:t>Välisminister</w:t>
      </w:r>
    </w:p>
    <w:p w14:paraId="77937A43" w14:textId="77777777" w:rsidR="008B2E85" w:rsidRPr="00BB2D60" w:rsidRDefault="008B2E85" w:rsidP="008B2E85">
      <w:pPr>
        <w:jc w:val="both"/>
        <w:rPr>
          <w:lang w:val="et-EE"/>
        </w:rPr>
      </w:pPr>
    </w:p>
    <w:p w14:paraId="6FC657AB" w14:textId="77777777" w:rsidR="008B2E85" w:rsidRPr="00BB2D60" w:rsidRDefault="008B2E85" w:rsidP="008B2E85">
      <w:pPr>
        <w:jc w:val="both"/>
        <w:rPr>
          <w:lang w:val="et-EE"/>
        </w:rPr>
      </w:pPr>
    </w:p>
    <w:p w14:paraId="7CCA4DCC" w14:textId="0E8DFEC9" w:rsidR="00795741" w:rsidRDefault="00795741"/>
    <w:sectPr w:rsidR="00795741" w:rsidSect="00636C77">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0BE34" w14:textId="77777777" w:rsidR="008E733C" w:rsidRDefault="008E733C" w:rsidP="008B2E85">
      <w:r>
        <w:separator/>
      </w:r>
    </w:p>
  </w:endnote>
  <w:endnote w:type="continuationSeparator" w:id="0">
    <w:p w14:paraId="71DBD3D7" w14:textId="77777777" w:rsidR="008E733C" w:rsidRDefault="008E733C" w:rsidP="008B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B7B5" w14:textId="77777777" w:rsidR="00FD5877" w:rsidRDefault="00971966">
    <w:pPr>
      <w:pStyle w:val="Footer"/>
      <w:jc w:val="right"/>
    </w:pPr>
    <w:r>
      <w:fldChar w:fldCharType="begin"/>
    </w:r>
    <w:r>
      <w:instrText xml:space="preserve"> PAGE   \* MERGEFORMAT </w:instrText>
    </w:r>
    <w:r>
      <w:fldChar w:fldCharType="separate"/>
    </w:r>
    <w:r>
      <w:rPr>
        <w:noProof/>
      </w:rPr>
      <w:t>2</w:t>
    </w:r>
    <w:r>
      <w:rPr>
        <w:noProof/>
      </w:rPr>
      <w:fldChar w:fldCharType="end"/>
    </w:r>
  </w:p>
  <w:p w14:paraId="70C294F6" w14:textId="77777777" w:rsidR="00FD5877" w:rsidRDefault="001D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5B2A" w14:textId="77777777" w:rsidR="008E733C" w:rsidRDefault="008E733C" w:rsidP="008B2E85">
      <w:r>
        <w:separator/>
      </w:r>
    </w:p>
  </w:footnote>
  <w:footnote w:type="continuationSeparator" w:id="0">
    <w:p w14:paraId="4919CCB2" w14:textId="77777777" w:rsidR="008E733C" w:rsidRDefault="008E733C" w:rsidP="008B2E85">
      <w:r>
        <w:continuationSeparator/>
      </w:r>
    </w:p>
  </w:footnote>
  <w:footnote w:id="1">
    <w:p w14:paraId="5FE4F2D8" w14:textId="24C62179" w:rsidR="008B2E85" w:rsidRPr="008B2E85" w:rsidRDefault="008B2E85">
      <w:pPr>
        <w:pStyle w:val="FootnoteText"/>
        <w:rPr>
          <w:lang w:val="et-EE"/>
        </w:rPr>
      </w:pPr>
      <w:r>
        <w:rPr>
          <w:rStyle w:val="FootnoteReference"/>
        </w:rPr>
        <w:footnoteRef/>
      </w:r>
      <w:r>
        <w:t xml:space="preserve"> </w:t>
      </w:r>
      <w:r w:rsidRPr="008B2E85">
        <w:rPr>
          <w:rFonts w:ascii="Times New Roman" w:hAnsi="Times New Roman"/>
          <w:lang w:val="et-EE"/>
        </w:rPr>
        <w:t xml:space="preserve">Kättesaadav Riigikogu kodulehel: </w:t>
      </w:r>
      <w:hyperlink r:id="rId1" w:history="1">
        <w:r w:rsidRPr="008B2E85">
          <w:rPr>
            <w:rStyle w:val="Hyperlink"/>
            <w:lang w:val="et-EE"/>
          </w:rPr>
          <w:t>https://www.riigikogu.ee/tegevus/eelnoud/eelnou/1cb5e64b-ee6c-4d2c-9077-06cf351cb913/isikut-toendavate-dokumentide-seaduse-muutmise-ja-sellega-seonduvalt-teiste-seaduste-muutmise-seadus/</w:t>
        </w:r>
      </w:hyperlink>
    </w:p>
  </w:footnote>
  <w:footnote w:id="2">
    <w:p w14:paraId="4082AC09" w14:textId="77777777" w:rsidR="008B2E85" w:rsidRPr="003C26C8" w:rsidRDefault="008B2E85" w:rsidP="008B2E85">
      <w:pPr>
        <w:pStyle w:val="FootnoteText"/>
        <w:rPr>
          <w:rFonts w:ascii="Times New Roman" w:hAnsi="Times New Roman"/>
          <w:lang w:val="et-EE"/>
        </w:rPr>
      </w:pPr>
      <w:r w:rsidRPr="003C26C8">
        <w:rPr>
          <w:rStyle w:val="FootnoteReference"/>
          <w:rFonts w:ascii="Times New Roman" w:hAnsi="Times New Roman"/>
        </w:rPr>
        <w:footnoteRef/>
      </w:r>
      <w:r w:rsidRPr="003C26C8">
        <w:rPr>
          <w:rFonts w:ascii="Times New Roman" w:hAnsi="Times New Roman"/>
        </w:rPr>
        <w:t xml:space="preserve"> </w:t>
      </w:r>
      <w:r w:rsidRPr="003C26C8">
        <w:rPr>
          <w:rFonts w:ascii="Times New Roman" w:hAnsi="Times New Roman"/>
          <w:lang w:val="et-EE"/>
        </w:rPr>
        <w:t>ELT L 163, 20.06.2019, lk 1.</w:t>
      </w:r>
    </w:p>
  </w:footnote>
  <w:footnote w:id="3">
    <w:p w14:paraId="46F93757" w14:textId="5A47EA3C" w:rsidR="004B717D" w:rsidRPr="004B717D" w:rsidRDefault="004B717D">
      <w:pPr>
        <w:pStyle w:val="FootnoteText"/>
        <w:rPr>
          <w:lang w:val="et-EE"/>
        </w:rPr>
      </w:pPr>
      <w:r>
        <w:rPr>
          <w:rStyle w:val="FootnoteReference"/>
        </w:rPr>
        <w:footnoteRef/>
      </w:r>
      <w:r>
        <w:t xml:space="preserve"> </w:t>
      </w:r>
      <w:hyperlink r:id="rId2" w:history="1">
        <w:r w:rsidRPr="004B717D">
          <w:rPr>
            <w:rStyle w:val="Hyperlink"/>
            <w:sz w:val="22"/>
            <w:szCs w:val="22"/>
            <w:lang w:val="et-EE"/>
          </w:rPr>
          <w:t xml:space="preserve">Komisjoni rakendusotsus (EL) nr 2024/2662, millega kehtestatakse ELi tagasipöördumistunnistuse taotluse standardvorm ja muudetakse rakendusotsust (EL) 2022/2452 </w:t>
        </w:r>
        <w:r w:rsidRPr="009F2F8E">
          <w:rPr>
            <w:rStyle w:val="Hyperlink"/>
            <w:sz w:val="22"/>
            <w:szCs w:val="22"/>
            <w:lang w:val="et-EE"/>
          </w:rPr>
          <w:t>(ELT L,</w:t>
        </w:r>
        <w:r w:rsidRPr="004B717D">
          <w:rPr>
            <w:rStyle w:val="Hyperlink"/>
            <w:sz w:val="22"/>
            <w:szCs w:val="22"/>
            <w:lang w:val="et-EE"/>
          </w:rPr>
          <w:t xml:space="preserve"> </w:t>
        </w:r>
        <w:r w:rsidR="009F2F8E">
          <w:rPr>
            <w:rStyle w:val="Hyperlink"/>
            <w:sz w:val="22"/>
            <w:szCs w:val="22"/>
            <w:lang w:val="et-EE"/>
          </w:rPr>
          <w:t xml:space="preserve">2024/2662, </w:t>
        </w:r>
        <w:r w:rsidRPr="004B717D">
          <w:rPr>
            <w:rStyle w:val="Hyperlink"/>
            <w:sz w:val="22"/>
            <w:szCs w:val="22"/>
            <w:lang w:val="et-EE"/>
          </w:rPr>
          <w:t>15.10.2024)</w:t>
        </w:r>
      </w:hyperlink>
      <w:r>
        <w:rPr>
          <w:rFonts w:ascii="Times New Roman" w:hAnsi="Times New Roman"/>
          <w:sz w:val="22"/>
          <w:szCs w:val="22"/>
          <w:lang w:val="et-EE"/>
        </w:rPr>
        <w:t>.</w:t>
      </w:r>
    </w:p>
  </w:footnote>
  <w:footnote w:id="4">
    <w:p w14:paraId="30FE1ED5" w14:textId="399FD47A" w:rsidR="00DB35D6" w:rsidRPr="00DB35D6" w:rsidRDefault="00DB35D6" w:rsidP="00DB35D6">
      <w:pPr>
        <w:pStyle w:val="FootnoteText"/>
        <w:rPr>
          <w:lang w:val="et-EE"/>
        </w:rPr>
      </w:pPr>
      <w:r>
        <w:rPr>
          <w:rStyle w:val="FootnoteReference"/>
        </w:rPr>
        <w:footnoteRef/>
      </w:r>
      <w:r>
        <w:t xml:space="preserve"> </w:t>
      </w:r>
      <w:hyperlink r:id="rId3" w:history="1">
        <w:r w:rsidRPr="00DB35D6">
          <w:rPr>
            <w:rStyle w:val="Hyperlink"/>
            <w:sz w:val="22"/>
            <w:szCs w:val="22"/>
            <w:lang w:val="et-EE"/>
          </w:rPr>
          <w:t>Komisjoni delegeeritud direktiiv (EL) 2024/1986, 6. mai 2024, millega muudetakse nõukogu direktiivi (EL) 2019/997 seoses ELi tagasipöördumistunnistuse masinloetava alaga (</w:t>
        </w:r>
        <w:r w:rsidRPr="00DB35D6">
          <w:rPr>
            <w:rStyle w:val="Hyperlink"/>
            <w:sz w:val="22"/>
            <w:szCs w:val="22"/>
            <w:shd w:val="clear" w:color="auto" w:fill="FFFFFF"/>
          </w:rPr>
          <w:t xml:space="preserve">ELT L, </w:t>
        </w:r>
        <w:bookmarkStart w:id="0" w:name="_Hlk174105170"/>
        <w:r w:rsidR="009F2F8E">
          <w:rPr>
            <w:rStyle w:val="Hyperlink"/>
            <w:sz w:val="22"/>
            <w:szCs w:val="22"/>
            <w:shd w:val="clear" w:color="auto" w:fill="FFFFFF"/>
          </w:rPr>
          <w:t xml:space="preserve">2024/1986, </w:t>
        </w:r>
        <w:r w:rsidRPr="00DB35D6">
          <w:rPr>
            <w:rStyle w:val="Hyperlink"/>
            <w:sz w:val="22"/>
            <w:szCs w:val="22"/>
            <w:shd w:val="clear" w:color="auto" w:fill="FFFFFF"/>
          </w:rPr>
          <w:t>16.07.2024</w:t>
        </w:r>
        <w:bookmarkEnd w:id="0"/>
        <w:r w:rsidRPr="00DB35D6">
          <w:rPr>
            <w:rStyle w:val="Hyperlink"/>
            <w:sz w:val="22"/>
            <w:szCs w:val="22"/>
            <w:shd w:val="clear" w:color="auto" w:fill="FFFFFF"/>
          </w:rPr>
          <w:t>)</w:t>
        </w:r>
      </w:hyperlink>
      <w:r>
        <w:rPr>
          <w:rFonts w:ascii="Times New Roman" w:hAnsi="Times New Roman"/>
          <w:color w:val="202020"/>
          <w:sz w:val="22"/>
          <w:szCs w:val="22"/>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70"/>
    <w:rsid w:val="00000D9E"/>
    <w:rsid w:val="000052AC"/>
    <w:rsid w:val="00014BF9"/>
    <w:rsid w:val="000159AB"/>
    <w:rsid w:val="0002742E"/>
    <w:rsid w:val="0008300A"/>
    <w:rsid w:val="00093888"/>
    <w:rsid w:val="00096508"/>
    <w:rsid w:val="00096E2D"/>
    <w:rsid w:val="000A29BD"/>
    <w:rsid w:val="000A6F51"/>
    <w:rsid w:val="000B00AD"/>
    <w:rsid w:val="001B75F3"/>
    <w:rsid w:val="001E3EA6"/>
    <w:rsid w:val="00232FAF"/>
    <w:rsid w:val="002448B1"/>
    <w:rsid w:val="00252E26"/>
    <w:rsid w:val="0026741A"/>
    <w:rsid w:val="00270EBF"/>
    <w:rsid w:val="002811D3"/>
    <w:rsid w:val="002B086E"/>
    <w:rsid w:val="00301BED"/>
    <w:rsid w:val="00305BE6"/>
    <w:rsid w:val="003115D7"/>
    <w:rsid w:val="00323EDC"/>
    <w:rsid w:val="00340482"/>
    <w:rsid w:val="00433350"/>
    <w:rsid w:val="0045560E"/>
    <w:rsid w:val="004617DA"/>
    <w:rsid w:val="00481330"/>
    <w:rsid w:val="004B717D"/>
    <w:rsid w:val="004C5448"/>
    <w:rsid w:val="004C55AD"/>
    <w:rsid w:val="004C7F8C"/>
    <w:rsid w:val="004E29BE"/>
    <w:rsid w:val="004F3D26"/>
    <w:rsid w:val="00543B21"/>
    <w:rsid w:val="00567D70"/>
    <w:rsid w:val="005945E7"/>
    <w:rsid w:val="005A2767"/>
    <w:rsid w:val="005B27EC"/>
    <w:rsid w:val="005B2CE0"/>
    <w:rsid w:val="006020EB"/>
    <w:rsid w:val="00631861"/>
    <w:rsid w:val="006347E9"/>
    <w:rsid w:val="00645541"/>
    <w:rsid w:val="00652CFE"/>
    <w:rsid w:val="00653DD8"/>
    <w:rsid w:val="00662D0D"/>
    <w:rsid w:val="006653AF"/>
    <w:rsid w:val="00667DA2"/>
    <w:rsid w:val="00683D4E"/>
    <w:rsid w:val="006A482F"/>
    <w:rsid w:val="006C2FBD"/>
    <w:rsid w:val="006C54C7"/>
    <w:rsid w:val="006F13A4"/>
    <w:rsid w:val="006F4028"/>
    <w:rsid w:val="006F5199"/>
    <w:rsid w:val="0070101D"/>
    <w:rsid w:val="00736270"/>
    <w:rsid w:val="00782936"/>
    <w:rsid w:val="007843CB"/>
    <w:rsid w:val="007924ED"/>
    <w:rsid w:val="00795741"/>
    <w:rsid w:val="007B6262"/>
    <w:rsid w:val="007C42B9"/>
    <w:rsid w:val="007F079B"/>
    <w:rsid w:val="00824343"/>
    <w:rsid w:val="00881A5E"/>
    <w:rsid w:val="00884137"/>
    <w:rsid w:val="008B2E85"/>
    <w:rsid w:val="008D3B11"/>
    <w:rsid w:val="008D5D72"/>
    <w:rsid w:val="008E733C"/>
    <w:rsid w:val="008E7D9F"/>
    <w:rsid w:val="008F097C"/>
    <w:rsid w:val="008F3096"/>
    <w:rsid w:val="008F5FD3"/>
    <w:rsid w:val="00927D8D"/>
    <w:rsid w:val="00933267"/>
    <w:rsid w:val="00971966"/>
    <w:rsid w:val="00984D4D"/>
    <w:rsid w:val="00984E33"/>
    <w:rsid w:val="00994681"/>
    <w:rsid w:val="009C3F9B"/>
    <w:rsid w:val="009C7742"/>
    <w:rsid w:val="009D37A4"/>
    <w:rsid w:val="009D616B"/>
    <w:rsid w:val="009F2F8E"/>
    <w:rsid w:val="00A2600A"/>
    <w:rsid w:val="00A366C6"/>
    <w:rsid w:val="00A71B9A"/>
    <w:rsid w:val="00A8344F"/>
    <w:rsid w:val="00A85915"/>
    <w:rsid w:val="00AC4A47"/>
    <w:rsid w:val="00AE6C84"/>
    <w:rsid w:val="00AF2173"/>
    <w:rsid w:val="00AF4477"/>
    <w:rsid w:val="00B056A9"/>
    <w:rsid w:val="00B106F8"/>
    <w:rsid w:val="00B21729"/>
    <w:rsid w:val="00B56CDC"/>
    <w:rsid w:val="00B605AF"/>
    <w:rsid w:val="00B7120B"/>
    <w:rsid w:val="00BA0DF9"/>
    <w:rsid w:val="00BC3FD6"/>
    <w:rsid w:val="00BF380F"/>
    <w:rsid w:val="00C03458"/>
    <w:rsid w:val="00C57D30"/>
    <w:rsid w:val="00C60F5B"/>
    <w:rsid w:val="00C65DEC"/>
    <w:rsid w:val="00C66F7D"/>
    <w:rsid w:val="00CA6E5D"/>
    <w:rsid w:val="00CD25DE"/>
    <w:rsid w:val="00CD6D55"/>
    <w:rsid w:val="00D02922"/>
    <w:rsid w:val="00D30313"/>
    <w:rsid w:val="00D42198"/>
    <w:rsid w:val="00D82CE8"/>
    <w:rsid w:val="00DA377F"/>
    <w:rsid w:val="00DA63EF"/>
    <w:rsid w:val="00DB35D6"/>
    <w:rsid w:val="00DC06A1"/>
    <w:rsid w:val="00DD0F1C"/>
    <w:rsid w:val="00DD448C"/>
    <w:rsid w:val="00DF2A7C"/>
    <w:rsid w:val="00DF7E5F"/>
    <w:rsid w:val="00E01C16"/>
    <w:rsid w:val="00E04047"/>
    <w:rsid w:val="00E06BAF"/>
    <w:rsid w:val="00E1549A"/>
    <w:rsid w:val="00E23F4B"/>
    <w:rsid w:val="00E339A0"/>
    <w:rsid w:val="00E40049"/>
    <w:rsid w:val="00E62554"/>
    <w:rsid w:val="00E802FC"/>
    <w:rsid w:val="00E9138B"/>
    <w:rsid w:val="00EB138D"/>
    <w:rsid w:val="00ED5F38"/>
    <w:rsid w:val="00EF2905"/>
    <w:rsid w:val="00F25727"/>
    <w:rsid w:val="00F25835"/>
    <w:rsid w:val="00F57778"/>
    <w:rsid w:val="00F67D64"/>
    <w:rsid w:val="00FC1570"/>
    <w:rsid w:val="00FD3B6C"/>
    <w:rsid w:val="00FE3842"/>
    <w:rsid w:val="00FE4E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30BA"/>
  <w15:chartTrackingRefBased/>
  <w15:docId w15:val="{4EAFE08A-E236-4049-ABE6-84068910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8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8B2E85"/>
    <w:pPr>
      <w:spacing w:before="100" w:beforeAutospacing="1" w:after="100" w:afterAutospacing="1"/>
      <w:outlineLvl w:val="0"/>
    </w:pPr>
    <w:rPr>
      <w:b/>
      <w:bCs/>
      <w:kern w:val="36"/>
      <w:sz w:val="48"/>
      <w:szCs w:val="48"/>
      <w:lang w:val="x-none" w:eastAsia="x-none"/>
    </w:rPr>
  </w:style>
  <w:style w:type="paragraph" w:styleId="Heading3">
    <w:name w:val="heading 3"/>
    <w:basedOn w:val="Normal"/>
    <w:next w:val="Normal"/>
    <w:link w:val="Heading3Char"/>
    <w:uiPriority w:val="9"/>
    <w:semiHidden/>
    <w:unhideWhenUsed/>
    <w:qFormat/>
    <w:rsid w:val="008B2E85"/>
    <w:pPr>
      <w:keepNext/>
      <w:spacing w:before="240" w:after="60"/>
      <w:outlineLvl w:val="2"/>
    </w:pPr>
    <w:rPr>
      <w:rFonts w:ascii="Cambria" w:eastAsia="SimSun"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85"/>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uiPriority w:val="9"/>
    <w:semiHidden/>
    <w:rsid w:val="008B2E85"/>
    <w:rPr>
      <w:rFonts w:ascii="Cambria" w:eastAsia="SimSun" w:hAnsi="Cambria" w:cs="Times New Roman"/>
      <w:b/>
      <w:bCs/>
      <w:sz w:val="26"/>
      <w:szCs w:val="26"/>
      <w:lang w:val="x-none"/>
    </w:rPr>
  </w:style>
  <w:style w:type="paragraph" w:styleId="BodyText">
    <w:name w:val="Body Text"/>
    <w:basedOn w:val="Normal"/>
    <w:link w:val="BodyTextChar"/>
    <w:rsid w:val="008B2E85"/>
    <w:pPr>
      <w:jc w:val="both"/>
    </w:pPr>
    <w:rPr>
      <w:lang w:val="et-EE"/>
    </w:rPr>
  </w:style>
  <w:style w:type="character" w:customStyle="1" w:styleId="BodyTextChar">
    <w:name w:val="Body Text Char"/>
    <w:basedOn w:val="DefaultParagraphFont"/>
    <w:link w:val="BodyText"/>
    <w:rsid w:val="008B2E85"/>
    <w:rPr>
      <w:rFonts w:ascii="Times New Roman" w:eastAsia="Times New Roman" w:hAnsi="Times New Roman" w:cs="Times New Roman"/>
      <w:sz w:val="24"/>
      <w:szCs w:val="24"/>
    </w:rPr>
  </w:style>
  <w:style w:type="character" w:styleId="Hyperlink">
    <w:name w:val="Hyperlink"/>
    <w:rsid w:val="008B2E85"/>
    <w:rPr>
      <w:rFonts w:ascii="Times New Roman" w:hAnsi="Times New Roman" w:cs="Times New Roman"/>
      <w:color w:val="0000FF"/>
      <w:u w:val="single"/>
    </w:rPr>
  </w:style>
  <w:style w:type="paragraph" w:styleId="Footer">
    <w:name w:val="footer"/>
    <w:basedOn w:val="Normal"/>
    <w:link w:val="FooterChar"/>
    <w:uiPriority w:val="99"/>
    <w:unhideWhenUsed/>
    <w:rsid w:val="008B2E85"/>
    <w:pPr>
      <w:tabs>
        <w:tab w:val="center" w:pos="4680"/>
        <w:tab w:val="right" w:pos="9360"/>
      </w:tabs>
    </w:pPr>
    <w:rPr>
      <w:lang w:val="x-none"/>
    </w:rPr>
  </w:style>
  <w:style w:type="character" w:customStyle="1" w:styleId="FooterChar">
    <w:name w:val="Footer Char"/>
    <w:basedOn w:val="DefaultParagraphFont"/>
    <w:link w:val="Footer"/>
    <w:uiPriority w:val="99"/>
    <w:rsid w:val="008B2E85"/>
    <w:rPr>
      <w:rFonts w:ascii="Times New Roman" w:eastAsia="Times New Roman" w:hAnsi="Times New Roman" w:cs="Times New Roman"/>
      <w:sz w:val="24"/>
      <w:szCs w:val="24"/>
      <w:lang w:val="x-none"/>
    </w:rPr>
  </w:style>
  <w:style w:type="paragraph" w:styleId="FootnoteText">
    <w:name w:val="footnote text"/>
    <w:basedOn w:val="Normal"/>
    <w:link w:val="FootnoteTextChar"/>
    <w:uiPriority w:val="99"/>
    <w:semiHidden/>
    <w:unhideWhenUsed/>
    <w:rsid w:val="008B2E85"/>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B2E85"/>
    <w:rPr>
      <w:rFonts w:eastAsia="Times New Roman" w:cs="Times New Roman"/>
      <w:sz w:val="20"/>
      <w:szCs w:val="20"/>
      <w:lang w:val="en-US"/>
    </w:rPr>
  </w:style>
  <w:style w:type="character" w:styleId="FootnoteReference">
    <w:name w:val="footnote reference"/>
    <w:basedOn w:val="DefaultParagraphFont"/>
    <w:uiPriority w:val="99"/>
    <w:semiHidden/>
    <w:unhideWhenUsed/>
    <w:rsid w:val="008B2E85"/>
    <w:rPr>
      <w:rFonts w:cs="Times New Roman"/>
      <w:vertAlign w:val="superscript"/>
    </w:rPr>
  </w:style>
  <w:style w:type="character" w:customStyle="1" w:styleId="apple-converted-space">
    <w:name w:val="apple-converted-space"/>
    <w:basedOn w:val="DefaultParagraphFont"/>
    <w:rsid w:val="008B2E85"/>
    <w:rPr>
      <w:rFonts w:cs="Times New Roman"/>
    </w:rPr>
  </w:style>
  <w:style w:type="character" w:styleId="UnresolvedMention">
    <w:name w:val="Unresolved Mention"/>
    <w:basedOn w:val="DefaultParagraphFont"/>
    <w:uiPriority w:val="99"/>
    <w:semiHidden/>
    <w:unhideWhenUsed/>
    <w:rsid w:val="008B2E85"/>
    <w:rPr>
      <w:color w:val="605E5C"/>
      <w:shd w:val="clear" w:color="auto" w:fill="E1DFDD"/>
    </w:rPr>
  </w:style>
  <w:style w:type="paragraph" w:styleId="NormalWeb">
    <w:name w:val="Normal (Web)"/>
    <w:basedOn w:val="Normal"/>
    <w:uiPriority w:val="99"/>
    <w:unhideWhenUsed/>
    <w:rsid w:val="00E06BAF"/>
    <w:pPr>
      <w:spacing w:before="240" w:after="100" w:afterAutospacing="1"/>
    </w:pPr>
    <w:rPr>
      <w:lang w:val="et-EE" w:eastAsia="et-EE"/>
    </w:rPr>
  </w:style>
  <w:style w:type="character" w:styleId="CommentReference">
    <w:name w:val="annotation reference"/>
    <w:basedOn w:val="DefaultParagraphFont"/>
    <w:uiPriority w:val="99"/>
    <w:semiHidden/>
    <w:unhideWhenUsed/>
    <w:rsid w:val="00C65DEC"/>
    <w:rPr>
      <w:sz w:val="16"/>
      <w:szCs w:val="16"/>
    </w:rPr>
  </w:style>
  <w:style w:type="paragraph" w:styleId="CommentText">
    <w:name w:val="annotation text"/>
    <w:basedOn w:val="Normal"/>
    <w:link w:val="CommentTextChar"/>
    <w:uiPriority w:val="99"/>
    <w:semiHidden/>
    <w:unhideWhenUsed/>
    <w:rsid w:val="00C65DEC"/>
    <w:rPr>
      <w:sz w:val="20"/>
      <w:szCs w:val="20"/>
    </w:rPr>
  </w:style>
  <w:style w:type="character" w:customStyle="1" w:styleId="CommentTextChar">
    <w:name w:val="Comment Text Char"/>
    <w:basedOn w:val="DefaultParagraphFont"/>
    <w:link w:val="CommentText"/>
    <w:uiPriority w:val="99"/>
    <w:semiHidden/>
    <w:rsid w:val="00C65DE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65DEC"/>
    <w:rPr>
      <w:b/>
      <w:bCs/>
    </w:rPr>
  </w:style>
  <w:style w:type="character" w:customStyle="1" w:styleId="CommentSubjectChar">
    <w:name w:val="Comment Subject Char"/>
    <w:basedOn w:val="CommentTextChar"/>
    <w:link w:val="CommentSubject"/>
    <w:uiPriority w:val="99"/>
    <w:semiHidden/>
    <w:rsid w:val="00C65DEC"/>
    <w:rPr>
      <w:rFonts w:ascii="Times New Roman" w:eastAsia="Times New Roman" w:hAnsi="Times New Roman" w:cs="Times New Roman"/>
      <w:b/>
      <w:bCs/>
      <w:sz w:val="20"/>
      <w:szCs w:val="20"/>
      <w:lang w:val="en-US"/>
    </w:rPr>
  </w:style>
  <w:style w:type="paragraph" w:styleId="Revision">
    <w:name w:val="Revision"/>
    <w:hidden/>
    <w:uiPriority w:val="99"/>
    <w:semiHidden/>
    <w:rsid w:val="00C65DEC"/>
    <w:pPr>
      <w:spacing w:after="0"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67D64"/>
    <w:rPr>
      <w:color w:val="954F72" w:themeColor="followedHyperlink"/>
      <w:u w:val="single"/>
    </w:rPr>
  </w:style>
  <w:style w:type="paragraph" w:customStyle="1" w:styleId="Snum">
    <w:name w:val="Sõnum"/>
    <w:autoRedefine/>
    <w:qFormat/>
    <w:rsid w:val="004C55AD"/>
    <w:pPr>
      <w:spacing w:after="0" w:line="240" w:lineRule="auto"/>
      <w:jc w:val="both"/>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t.soininen@mfa.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ina.vaartmaa@mfa.ee" TargetMode="External"/><Relationship Id="rId12" Type="http://schemas.openxmlformats.org/officeDocument/2006/relationships/hyperlink" Target="https://www.riigiteataja.ee/akt/11307202200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iigiteataja.ee/akt/1170520240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iigiteataja.ee/akt/105012016017" TargetMode="External"/><Relationship Id="rId4" Type="http://schemas.openxmlformats.org/officeDocument/2006/relationships/webSettings" Target="webSettings.xml"/><Relationship Id="rId9" Type="http://schemas.openxmlformats.org/officeDocument/2006/relationships/hyperlink" Target="https://www.riigiteataja.ee/akt/20309201500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PDF/?uri=OJ:L_202401986&amp;qid=1730984424478" TargetMode="External"/><Relationship Id="rId2" Type="http://schemas.openxmlformats.org/officeDocument/2006/relationships/hyperlink" Target="https://eur-lex.europa.eu/legal-content/ET/TXT/PDF/?uri=OJ:L_202402662" TargetMode="External"/><Relationship Id="rId1" Type="http://schemas.openxmlformats.org/officeDocument/2006/relationships/hyperlink" Target="https://www.riigikogu.ee/tegevus/eelnoud/eelnou/1cb5e64b-ee6c-4d2c-9077-06cf351cb913/isikut-toendavate-dokumentide-seaduse-muutmise-ja-sellega-seonduvalt-teiste-seaduste-muutmi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822CE-3C84-40DB-9584-6C8AE336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4118</Words>
  <Characters>23886</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Perit Soininen</dc:creator>
  <cp:keywords/>
  <dc:description/>
  <cp:lastModifiedBy>Perit Soininen</cp:lastModifiedBy>
  <cp:revision>2</cp:revision>
  <dcterms:created xsi:type="dcterms:W3CDTF">2024-11-27T12:47:00Z</dcterms:created>
  <dcterms:modified xsi:type="dcterms:W3CDTF">2024-11-27T12:47:00Z</dcterms:modified>
</cp:coreProperties>
</file>