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D45560" w14:textId="0F5FA1AE" w:rsidR="001E762F" w:rsidRPr="009F28CF" w:rsidRDefault="001E762F" w:rsidP="00902FEC">
      <w:pPr>
        <w:tabs>
          <w:tab w:val="center" w:pos="4513"/>
        </w:tabs>
        <w:jc w:val="both"/>
        <w:rPr>
          <w:rFonts w:ascii="Roboto" w:hAnsi="Roboto" w:cs="Poppins"/>
          <w:noProof/>
          <w:sz w:val="22"/>
          <w:szCs w:val="22"/>
        </w:rPr>
      </w:pPr>
      <w:bookmarkStart w:id="0" w:name="_Hlk201314257"/>
    </w:p>
    <w:tbl>
      <w:tblPr>
        <w:tblStyle w:val="TableGrid"/>
        <w:tblpPr w:leftFromText="141" w:rightFromText="141" w:horzAnchor="margin" w:tblpY="340"/>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305"/>
      </w:tblGrid>
      <w:tr w:rsidR="009F28CF" w:rsidRPr="009F28CF" w14:paraId="5AFF9BD0" w14:textId="080287E6" w:rsidTr="009F28CF">
        <w:tc>
          <w:tcPr>
            <w:tcW w:w="4721" w:type="dxa"/>
          </w:tcPr>
          <w:p w14:paraId="02DC001F" w14:textId="62CA3AD8" w:rsidR="009F28CF" w:rsidRPr="009F28CF" w:rsidRDefault="009F28CF" w:rsidP="009F28CF">
            <w:pPr>
              <w:spacing w:line="360" w:lineRule="auto"/>
              <w:ind w:left="-111"/>
              <w:jc w:val="both"/>
              <w:rPr>
                <w:rFonts w:ascii="Roboto" w:hAnsi="Roboto" w:cs="Poppins"/>
                <w:sz w:val="22"/>
                <w:szCs w:val="22"/>
              </w:rPr>
            </w:pPr>
            <w:r w:rsidRPr="009F28CF">
              <w:rPr>
                <w:rFonts w:ascii="Roboto" w:hAnsi="Roboto"/>
                <w:noProof/>
                <w:sz w:val="22"/>
                <w:szCs w:val="22"/>
              </w:rPr>
              <w:drawing>
                <wp:anchor distT="0" distB="0" distL="114300" distR="114300" simplePos="0" relativeHeight="251663360" behindDoc="1" locked="0" layoutInCell="1" allowOverlap="1" wp14:anchorId="79BF0FA2" wp14:editId="114E55ED">
                  <wp:simplePos x="0" y="0"/>
                  <wp:positionH relativeFrom="column">
                    <wp:posOffset>-941266</wp:posOffset>
                  </wp:positionH>
                  <wp:positionV relativeFrom="paragraph">
                    <wp:posOffset>-1137688</wp:posOffset>
                  </wp:positionV>
                  <wp:extent cx="7565901" cy="10706591"/>
                  <wp:effectExtent l="0" t="0" r="3810" b="0"/>
                  <wp:wrapNone/>
                  <wp:docPr id="1746625487" name="Picture 6" descr="A white background with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53675" name="Picture 6" descr="A white background with blue bord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5901" cy="10706591"/>
                          </a:xfrm>
                          <a:prstGeom prst="rect">
                            <a:avLst/>
                          </a:prstGeom>
                        </pic:spPr>
                      </pic:pic>
                    </a:graphicData>
                  </a:graphic>
                  <wp14:sizeRelH relativeFrom="page">
                    <wp14:pctWidth>0</wp14:pctWidth>
                  </wp14:sizeRelH>
                  <wp14:sizeRelV relativeFrom="page">
                    <wp14:pctHeight>0</wp14:pctHeight>
                  </wp14:sizeRelV>
                </wp:anchor>
              </w:drawing>
            </w:r>
            <w:r w:rsidRPr="009F28CF">
              <w:rPr>
                <w:rFonts w:ascii="Roboto" w:hAnsi="Roboto" w:cs="Poppins"/>
                <w:sz w:val="22"/>
                <w:szCs w:val="22"/>
              </w:rPr>
              <w:t>Lp Anne Martin</w:t>
            </w:r>
          </w:p>
          <w:p w14:paraId="72E3B431" w14:textId="77777777" w:rsidR="009F28CF" w:rsidRPr="009F28CF" w:rsidRDefault="009F28CF" w:rsidP="009F28CF">
            <w:pPr>
              <w:spacing w:line="360" w:lineRule="auto"/>
              <w:ind w:left="-111"/>
              <w:rPr>
                <w:rFonts w:ascii="Roboto" w:hAnsi="Roboto" w:cs="Poppins"/>
                <w:sz w:val="22"/>
                <w:szCs w:val="22"/>
              </w:rPr>
            </w:pPr>
            <w:r w:rsidRPr="009F28CF">
              <w:rPr>
                <w:rFonts w:ascii="Roboto" w:hAnsi="Roboto" w:cs="Poppins"/>
                <w:sz w:val="22"/>
                <w:szCs w:val="22"/>
              </w:rPr>
              <w:t>Majandus- ja Kommunikatsiooniministeerium</w:t>
            </w:r>
          </w:p>
          <w:p w14:paraId="4CFD5A3C" w14:textId="77777777" w:rsidR="009F28CF" w:rsidRPr="009F28CF" w:rsidRDefault="009F28CF" w:rsidP="00264DC7">
            <w:pPr>
              <w:spacing w:line="360" w:lineRule="auto"/>
              <w:rPr>
                <w:rFonts w:ascii="Roboto" w:hAnsi="Roboto" w:cs="Poppins"/>
                <w:sz w:val="22"/>
                <w:szCs w:val="22"/>
              </w:rPr>
            </w:pPr>
          </w:p>
        </w:tc>
        <w:tc>
          <w:tcPr>
            <w:tcW w:w="4305" w:type="dxa"/>
          </w:tcPr>
          <w:p w14:paraId="6424253F" w14:textId="114348C9" w:rsidR="009F28CF" w:rsidRPr="009F28CF" w:rsidRDefault="009F28CF" w:rsidP="009F28CF">
            <w:pPr>
              <w:spacing w:line="360" w:lineRule="auto"/>
              <w:ind w:left="-111"/>
              <w:jc w:val="right"/>
              <w:rPr>
                <w:rFonts w:ascii="Roboto" w:hAnsi="Roboto"/>
                <w:noProof/>
                <w:sz w:val="22"/>
                <w:szCs w:val="22"/>
              </w:rPr>
            </w:pPr>
            <w:r>
              <w:rPr>
                <w:rFonts w:ascii="Roboto" w:hAnsi="Roboto"/>
                <w:noProof/>
                <w:sz w:val="22"/>
                <w:szCs w:val="22"/>
              </w:rPr>
              <w:t>Meie 31.08.2026</w:t>
            </w:r>
          </w:p>
        </w:tc>
      </w:tr>
      <w:tr w:rsidR="009F28CF" w:rsidRPr="009F28CF" w14:paraId="42AB2BB0" w14:textId="59B5BF8C" w:rsidTr="009F28CF">
        <w:tc>
          <w:tcPr>
            <w:tcW w:w="4721" w:type="dxa"/>
          </w:tcPr>
          <w:p w14:paraId="487EC728" w14:textId="77777777" w:rsidR="009F28CF" w:rsidRPr="009F28CF" w:rsidRDefault="009F28CF" w:rsidP="009F28CF">
            <w:pPr>
              <w:spacing w:line="360" w:lineRule="auto"/>
              <w:jc w:val="both"/>
              <w:rPr>
                <w:rFonts w:ascii="Roboto" w:hAnsi="Roboto"/>
                <w:noProof/>
                <w:sz w:val="22"/>
                <w:szCs w:val="22"/>
              </w:rPr>
            </w:pPr>
          </w:p>
        </w:tc>
        <w:tc>
          <w:tcPr>
            <w:tcW w:w="4305" w:type="dxa"/>
          </w:tcPr>
          <w:p w14:paraId="2C8239A6" w14:textId="77777777" w:rsidR="009F28CF" w:rsidRPr="009F28CF" w:rsidRDefault="009F28CF" w:rsidP="009F28CF">
            <w:pPr>
              <w:spacing w:line="360" w:lineRule="auto"/>
              <w:jc w:val="both"/>
              <w:rPr>
                <w:rFonts w:ascii="Roboto" w:hAnsi="Roboto"/>
                <w:noProof/>
                <w:sz w:val="22"/>
                <w:szCs w:val="22"/>
              </w:rPr>
            </w:pPr>
          </w:p>
        </w:tc>
      </w:tr>
    </w:tbl>
    <w:p w14:paraId="1B09505C" w14:textId="01F90828" w:rsidR="001E762F" w:rsidRPr="009F28CF" w:rsidRDefault="00902FEC" w:rsidP="00902FEC">
      <w:pPr>
        <w:pStyle w:val="SP-Kirjapealkiri"/>
        <w:spacing w:before="0" w:after="0"/>
        <w:jc w:val="both"/>
        <w:rPr>
          <w:rFonts w:ascii="Roboto" w:hAnsi="Roboto" w:cs="Poppins"/>
          <w:b w:val="0"/>
          <w:color w:val="0070C0"/>
          <w:sz w:val="22"/>
          <w:szCs w:val="22"/>
        </w:rPr>
      </w:pPr>
      <w:r w:rsidRPr="009F28CF">
        <w:rPr>
          <w:rFonts w:ascii="Roboto" w:hAnsi="Roboto" w:cs="Poppins"/>
          <w:b w:val="0"/>
          <w:color w:val="0070C0"/>
          <w:sz w:val="22"/>
          <w:szCs w:val="22"/>
        </w:rPr>
        <w:t>Ettepanek hankelepingu nr 3.1-8/150</w:t>
      </w:r>
      <w:r w:rsidR="006D1579" w:rsidRPr="009F28CF">
        <w:rPr>
          <w:rFonts w:ascii="Roboto" w:hAnsi="Roboto" w:cs="Poppins"/>
          <w:b w:val="0"/>
          <w:color w:val="0070C0"/>
          <w:sz w:val="22"/>
          <w:szCs w:val="22"/>
        </w:rPr>
        <w:t xml:space="preserve"> </w:t>
      </w:r>
      <w:r w:rsidR="009F28CF">
        <w:rPr>
          <w:rFonts w:ascii="Roboto" w:hAnsi="Roboto" w:cs="Poppins"/>
          <w:b w:val="0"/>
          <w:color w:val="0070C0"/>
          <w:sz w:val="22"/>
          <w:szCs w:val="22"/>
        </w:rPr>
        <w:t>m</w:t>
      </w:r>
      <w:r w:rsidRPr="009F28CF">
        <w:rPr>
          <w:rFonts w:ascii="Roboto" w:hAnsi="Roboto" w:cs="Poppins"/>
          <w:b w:val="0"/>
          <w:color w:val="0070C0"/>
          <w:sz w:val="22"/>
          <w:szCs w:val="22"/>
        </w:rPr>
        <w:t xml:space="preserve">uutmiseks </w:t>
      </w:r>
    </w:p>
    <w:p w14:paraId="4F5C8C13" w14:textId="77777777" w:rsidR="001E762F" w:rsidRPr="009F28CF" w:rsidRDefault="001E762F" w:rsidP="00902FEC">
      <w:pPr>
        <w:pStyle w:val="SP-Kirjapealkiri"/>
        <w:spacing w:before="0" w:after="0"/>
        <w:jc w:val="both"/>
        <w:rPr>
          <w:rFonts w:ascii="Roboto" w:hAnsi="Roboto" w:cs="Poppins"/>
          <w:b w:val="0"/>
          <w:color w:val="0070C0"/>
          <w:sz w:val="22"/>
          <w:szCs w:val="22"/>
        </w:rPr>
      </w:pPr>
    </w:p>
    <w:p w14:paraId="2C7686A7" w14:textId="77777777" w:rsidR="006601F8" w:rsidRPr="009F28CF" w:rsidRDefault="006601F8" w:rsidP="006601F8">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Osapooled Majandus- ja Kommunikatsiooniministeerium (edaspidi tellija), Liivi Offshore OÜ (edaspidi maksja) ja Skepast&amp;Puhkim OÜ (edaspidi töövõtja) sõlmisid 07.05.2024 hankelepingu nr 3.1-8/150, mille eesmärgiks on Liivi lahe elektriühenduste riigi eriplaneeringu Konsultandi teenuse osutamine tähtajaga 30.09.2026</w:t>
      </w:r>
      <w:r w:rsidR="006D1579" w:rsidRPr="009F28CF">
        <w:rPr>
          <w:rStyle w:val="Strong"/>
          <w:rFonts w:ascii="Roboto" w:hAnsi="Roboto" w:cs="Poppins"/>
          <w:sz w:val="22"/>
          <w:szCs w:val="22"/>
        </w:rPr>
        <w:t xml:space="preserve"> </w:t>
      </w:r>
      <w:r w:rsidR="006D1579" w:rsidRPr="009F28CF">
        <w:rPr>
          <w:rStyle w:val="Strong"/>
          <w:rFonts w:ascii="Roboto" w:hAnsi="Roboto" w:cs="Poppins"/>
          <w:b w:val="0"/>
          <w:bCs w:val="0"/>
          <w:sz w:val="22"/>
          <w:szCs w:val="22"/>
        </w:rPr>
        <w:t>ning maksumusega 957 140 Eurot, millele lisandub käibemaks.</w:t>
      </w:r>
    </w:p>
    <w:p w14:paraId="5A186EA9" w14:textId="77777777" w:rsidR="006D1579" w:rsidRPr="009F28CF" w:rsidRDefault="006D1579" w:rsidP="006601F8">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Arvestades asjaolu, et Kliimaministeerium soovis planeeringu kooskõlastamise käigus (11.05.2026 kiri nr 7-15/26/1421-3), et planeeringus tuleb käsitleda Euroopa Liidu otsekohalduva määruse (EL) 2024/1991 alusel mõjusid merepõhja elupaikadele, ning seda, et nimetatud määrus võeti vastu 24.06.2024 ehk pärast hankelepingu sõlmimist, ei olnud sellest tuleneva täiendava käsitluse vajadus lepingu sõlmimise ajal ette nähtav ega saanud sisalduda töövõtja algses töömahus, hinnas ja ajakavas. Samuti ei ole määruse rakendamise täpsemaid põhimõtteid juhendite või suunistena veel kokku lepitud,</w:t>
      </w:r>
    </w:p>
    <w:p w14:paraId="765A39DC" w14:textId="77777777" w:rsidR="006D1579" w:rsidRPr="009F28CF" w:rsidRDefault="00306C59" w:rsidP="006601F8">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leppisid Kliimaministeerium, merepõhja elustiku eksperdid TÜ Eesti Mereinstituudist, planeeringu koostamise korraldaja Majandus- ja Kommunikatsiooniministeerium ja konsultant Skepast &amp; Puhkim kokku alljärgnevas:</w:t>
      </w:r>
    </w:p>
    <w:p w14:paraId="7E6A9F69" w14:textId="77777777" w:rsidR="00C24724" w:rsidRPr="009F28CF" w:rsidRDefault="00C32488" w:rsidP="00C24724">
      <w:pPr>
        <w:pStyle w:val="ListParagraph"/>
        <w:numPr>
          <w:ilvl w:val="0"/>
          <w:numId w:val="2"/>
        </w:numPr>
        <w:jc w:val="both"/>
        <w:rPr>
          <w:rStyle w:val="Strong"/>
          <w:rFonts w:ascii="Roboto" w:hAnsi="Roboto" w:cs="Poppins"/>
          <w:b w:val="0"/>
          <w:bCs w:val="0"/>
          <w:sz w:val="22"/>
          <w:szCs w:val="22"/>
        </w:rPr>
      </w:pPr>
      <w:r w:rsidRPr="009F28CF">
        <w:rPr>
          <w:rStyle w:val="Strong"/>
          <w:rFonts w:ascii="Roboto" w:hAnsi="Roboto" w:cs="Poppins"/>
          <w:b w:val="0"/>
          <w:bCs w:val="0"/>
          <w:sz w:val="22"/>
          <w:szCs w:val="22"/>
        </w:rPr>
        <w:t>merepõhja elupaikade kadu hinnatakse maksimaalsel võimalikul määral välitööde tulemusena saadud andmete alusel, kuna see annab modelleeritud andmete kasutamisega võrreldes täpsema ja konkreetse planeeringuala olusid paremini arvestava tulemuse.</w:t>
      </w:r>
    </w:p>
    <w:p w14:paraId="5B726DF6" w14:textId="77777777" w:rsidR="00C24724" w:rsidRPr="009F28CF" w:rsidRDefault="00C24724" w:rsidP="00C24724">
      <w:pPr>
        <w:pStyle w:val="ListParagraph"/>
        <w:numPr>
          <w:ilvl w:val="0"/>
          <w:numId w:val="2"/>
        </w:numPr>
        <w:jc w:val="both"/>
        <w:rPr>
          <w:rStyle w:val="Strong"/>
          <w:rFonts w:ascii="Roboto" w:hAnsi="Roboto" w:cs="Poppins"/>
          <w:b w:val="0"/>
          <w:bCs w:val="0"/>
          <w:sz w:val="22"/>
          <w:szCs w:val="22"/>
        </w:rPr>
      </w:pPr>
      <w:r w:rsidRPr="009F28CF">
        <w:rPr>
          <w:rStyle w:val="Strong"/>
          <w:rFonts w:ascii="Roboto" w:hAnsi="Roboto" w:cs="Poppins"/>
          <w:b w:val="0"/>
          <w:bCs w:val="0"/>
          <w:sz w:val="22"/>
          <w:szCs w:val="22"/>
        </w:rPr>
        <w:t>Arvestades, et tegemist on ettenägematu ja kiireloomulise täiendava tööga, peab TÜ Eesti Mereinstituut analüüsi teostama ühe nädala jooksul ning seetõttu oluliselt ümber korraldama olemasolevat tööplaani. Lisatöö maht on 80 tundi ning tunnihind 75 eurot tunnis vastab hankelepingu nr 3.1-8/150 aluseks olnud hinnapakkumuses fikseeritud merepõhja elustiku eksperdi tunnihinnale. Lisatöö kogumaksumus on seega 6000 eurot, millele lisandub käibemaks. Tegemist on lepingu algses töömahus sisaldumata täiendava tööga, mille tellimine ja tasustamine on lepingu punktide 2.3 ja 9.3.4 kohaselt ette nähtud reservi arvelt.</w:t>
      </w:r>
    </w:p>
    <w:p w14:paraId="4FF16915" w14:textId="77777777" w:rsidR="001B6188" w:rsidRPr="009F28CF" w:rsidRDefault="001B6188" w:rsidP="00902FEC">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Lisaks eeltoodule teeb töövõtja ettepaneku pikendada lepingu lõpptähtaega kuni 31.12.2026. Tellija soovis lisaks lepingus ja algses ajakavas kokku lepitud menetlustoimingutele korraldada planeeringudokumentide täiendava kooskõlastusringi Kliimaministeeriumi ja Keskkonnaametiga. Täiendava kooskõlastusringi läbiviimine, saadud seisukohtade analüüsimine ning nende põhjal planeeringudokumentide täiendamine on nihutanud sellele järgnevaid menetlustoiminguid ja põhjustanud lepingu täitmises ligikaudu kolmekuulise viivituse.</w:t>
      </w:r>
    </w:p>
    <w:p w14:paraId="7B5927FC" w14:textId="77777777" w:rsidR="001B6188" w:rsidRPr="009F28CF" w:rsidRDefault="001B6188" w:rsidP="00902FEC">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lastRenderedPageBreak/>
        <w:t>Täiendava kooskõlastamise vajadus ja selle kestus sõltuvad kolmandatest isikutest ning ei ole töövõtja kontrolli all. Samuti ei olnud sellist täiendavat kooskõlastusringi võimalik algse ajakava koostamisel arvesse võtta. Lepingu punkt 9.3.3 võimaldab kolmandatest isikutest tulenevate ettenägematute asjaolude korral muuta aja- ja tegevuskava ja/või pikendada lepingu täitmise tähtaega ning punkti 9.4 kohaselt on tähtaega lubatud pikendada takistava asjaolu või täiendavateks tegevusteks kulunud aja võrra. Seetõttu on lepingu lõpptähtaja pikendamine kuni 31.12.2026 vajalik, et kõik lepingujärgsed tööd oleks võimalik nõuetekohaselt lõpetada.</w:t>
      </w:r>
    </w:p>
    <w:p w14:paraId="265FFB30" w14:textId="77777777" w:rsidR="005F5981" w:rsidRPr="009F28CF" w:rsidRDefault="005F5981" w:rsidP="005F5981">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Töövõtja teeb ühtlasi ettepaneku muuta lepingu maksegraafiku kahte viimast makseposti. Kehtiva lepingu punkti 2.2.4 kohaselt tasutakse 19% lepingu hinnast pärast avaliku väljapaneku etapi lõpetamist, protokollide ja vastuskirjade koostamist ning lõplike dokumentide tellijale üleandmist. Punkti 2.2.5 kohaselt tasutakse ülejäänud 1% pärast planeeringu kehtestamist ning planeeringu lõplikku vormistamist ja infosüsteemi kandmiseks ettevalmistamist.</w:t>
      </w:r>
    </w:p>
    <w:p w14:paraId="4B343807" w14:textId="77777777" w:rsidR="00863397" w:rsidRPr="009F28CF" w:rsidRDefault="00000000">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Planeeringu kehtestamine on planeeringu koostamise korraldaja otsustus- ja menetlustoiming, mille ajastus ei sõltu töövõtjast. Planeeringu materjalide kehtestamiseks esitamise ja materjalide PLANISesse saatmise hetkeks on töövõtja sisulised lepingujärgsed tööd, sealhulgas avalikustamise tulemuste käsitlemine, vastuskirjade koostamine ja lõplike planeeringudokumentide vormistamine, tehtud. Seetõttu seoks kehtiva maksegraafiku säilitamine osa töövõtja tasust sündmusega, mille saabumine ja ajastus ei ole töövõtja kontrollitavad, kuigi töövõtja vastav töö on selleks ajaks sisuliselt lõpetatud.</w:t>
      </w:r>
    </w:p>
    <w:p w14:paraId="2D564B59" w14:textId="77777777" w:rsidR="00863397" w:rsidRPr="009F28CF" w:rsidRDefault="00000000">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Viimase kahe makseposti ühendamine ei muuda lepingu kogutasu ega vähenda töövõtja kohustusi, vaid muudab üksnes tasumise aja seotuks töövõtja poolt täidetava ja objektiivselt kontrollitava tööetapiga. Sellest tulenevalt teeb töövõtja ettepaneku ühendada lepingu punktides 2.2.4 ja 2.2.5 sätestatud 19% ja 1% maksepostid üheks 20% maksepostiks, mis muutub tasumisele pärast planeeringu materjalide kehtestamiseks esitamist ja materjalide PLANISesse saatmist.</w:t>
      </w:r>
    </w:p>
    <w:p w14:paraId="629550E6" w14:textId="77777777" w:rsidR="00863397" w:rsidRPr="009F28CF" w:rsidRDefault="00000000">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Eeltoodust lähtudes teeb Skepast&amp;Puhkim OÜ ettepaneku muuta hankelepingut järgmiselt:</w:t>
      </w:r>
    </w:p>
    <w:p w14:paraId="154D70E8" w14:textId="77777777" w:rsidR="00863397" w:rsidRPr="009F28CF" w:rsidRDefault="00000000">
      <w:pPr>
        <w:pStyle w:val="ListParagraph"/>
        <w:jc w:val="both"/>
        <w:rPr>
          <w:rStyle w:val="Strong"/>
          <w:rFonts w:ascii="Roboto" w:hAnsi="Roboto" w:cs="Poppins"/>
          <w:b w:val="0"/>
          <w:bCs w:val="0"/>
          <w:sz w:val="22"/>
          <w:szCs w:val="22"/>
        </w:rPr>
      </w:pPr>
      <w:r w:rsidRPr="009F28CF">
        <w:rPr>
          <w:rStyle w:val="Strong"/>
          <w:rFonts w:ascii="Roboto" w:hAnsi="Roboto" w:cs="Poppins"/>
          <w:b w:val="0"/>
          <w:bCs w:val="0"/>
          <w:sz w:val="22"/>
          <w:szCs w:val="22"/>
        </w:rPr>
        <w:t>a) suurendada lepingu maksumust 6000 euro võrra, mille tulemusena on lepingu uus maksumus 963 140 eurot, millele lisandub käibemaks;</w:t>
      </w:r>
    </w:p>
    <w:p w14:paraId="56F13697" w14:textId="77777777" w:rsidR="00863397" w:rsidRPr="009F28CF" w:rsidRDefault="00000000">
      <w:pPr>
        <w:pStyle w:val="ListParagraph"/>
        <w:jc w:val="both"/>
        <w:rPr>
          <w:rStyle w:val="Strong"/>
          <w:rFonts w:ascii="Roboto" w:hAnsi="Roboto" w:cs="Poppins"/>
          <w:b w:val="0"/>
          <w:bCs w:val="0"/>
          <w:sz w:val="22"/>
          <w:szCs w:val="22"/>
        </w:rPr>
      </w:pPr>
      <w:r w:rsidRPr="009F28CF">
        <w:rPr>
          <w:rStyle w:val="Strong"/>
          <w:rFonts w:ascii="Roboto" w:hAnsi="Roboto" w:cs="Poppins"/>
          <w:b w:val="0"/>
          <w:bCs w:val="0"/>
          <w:sz w:val="22"/>
          <w:szCs w:val="22"/>
        </w:rPr>
        <w:t>b) pikendada lepingu täitmise lõpptähtaega kuni 31.12.2026;</w:t>
      </w:r>
    </w:p>
    <w:p w14:paraId="61BAE48B" w14:textId="349ED16E" w:rsidR="006B179B" w:rsidRPr="009F28CF" w:rsidRDefault="00000000" w:rsidP="009F28CF">
      <w:pPr>
        <w:pStyle w:val="ListParagraph"/>
        <w:jc w:val="both"/>
        <w:rPr>
          <w:rStyle w:val="Strong"/>
          <w:rFonts w:ascii="Roboto" w:hAnsi="Roboto" w:cs="Poppins"/>
          <w:b w:val="0"/>
          <w:bCs w:val="0"/>
          <w:sz w:val="22"/>
          <w:szCs w:val="22"/>
        </w:rPr>
      </w:pPr>
      <w:r w:rsidRPr="009F28CF">
        <w:rPr>
          <w:rStyle w:val="Strong"/>
          <w:rFonts w:ascii="Roboto" w:hAnsi="Roboto" w:cs="Poppins"/>
          <w:b w:val="0"/>
          <w:bCs w:val="0"/>
          <w:sz w:val="22"/>
          <w:szCs w:val="22"/>
        </w:rPr>
        <w:t>c) muuta lepingu punkti 2.2.4 sõnastust nii, et 20% lepingu hinnast tasutakse pärast seda, kui asukoha eelvaliku otsuse eelnõu ja mõjude hindamise aruanne on avalikule väljapanekule esitatud, töövõtja on koostanud avalikustamise protokollid ja vastuskirjad ning andnud lõplikud dokumendid tellijale üle, planeeringu materjalid on kehtestamiseks esitatud ja materjalid PLANISesse saadetud; punkt 2.2.5 tunnistada kehtetuks.</w:t>
      </w:r>
    </w:p>
    <w:p w14:paraId="59DE9A9C" w14:textId="77777777" w:rsidR="001E762F" w:rsidRPr="009F28CF" w:rsidRDefault="001E762F" w:rsidP="00902FEC">
      <w:pPr>
        <w:jc w:val="both"/>
        <w:rPr>
          <w:rStyle w:val="Strong"/>
          <w:rFonts w:ascii="Roboto" w:hAnsi="Roboto" w:cs="Poppins"/>
          <w:b w:val="0"/>
          <w:bCs w:val="0"/>
          <w:sz w:val="22"/>
          <w:szCs w:val="22"/>
        </w:rPr>
      </w:pPr>
      <w:r w:rsidRPr="009F28CF">
        <w:rPr>
          <w:rStyle w:val="Strong"/>
          <w:rFonts w:ascii="Roboto" w:hAnsi="Roboto" w:cs="Poppins"/>
          <w:b w:val="0"/>
          <w:bCs w:val="0"/>
          <w:sz w:val="22"/>
          <w:szCs w:val="22"/>
        </w:rPr>
        <w:t>Lugupidamisega</w:t>
      </w:r>
    </w:p>
    <w:p w14:paraId="4BDE4503" w14:textId="77777777" w:rsidR="001E762F" w:rsidRPr="009F28CF" w:rsidRDefault="001E762F" w:rsidP="00902FEC">
      <w:pPr>
        <w:spacing w:after="0"/>
        <w:jc w:val="both"/>
        <w:rPr>
          <w:rStyle w:val="Strong"/>
          <w:rFonts w:ascii="Roboto" w:hAnsi="Roboto" w:cs="Poppins"/>
          <w:b w:val="0"/>
          <w:bCs w:val="0"/>
          <w:sz w:val="22"/>
          <w:szCs w:val="22"/>
        </w:rPr>
      </w:pPr>
    </w:p>
    <w:p w14:paraId="0ED078FB" w14:textId="692B13AD" w:rsidR="001E762F" w:rsidRPr="009F28CF" w:rsidRDefault="001E762F" w:rsidP="00902FEC">
      <w:pPr>
        <w:spacing w:after="0"/>
        <w:jc w:val="both"/>
        <w:rPr>
          <w:rStyle w:val="Strong"/>
          <w:rFonts w:ascii="Roboto" w:hAnsi="Roboto" w:cs="Poppins"/>
          <w:b w:val="0"/>
          <w:bCs w:val="0"/>
          <w:i/>
          <w:sz w:val="22"/>
          <w:szCs w:val="22"/>
        </w:rPr>
      </w:pPr>
      <w:r w:rsidRPr="009F28CF">
        <w:rPr>
          <w:rStyle w:val="Strong"/>
          <w:rFonts w:ascii="Roboto" w:hAnsi="Roboto" w:cs="Poppins"/>
          <w:b w:val="0"/>
          <w:bCs w:val="0"/>
          <w:i/>
          <w:sz w:val="22"/>
          <w:szCs w:val="22"/>
        </w:rPr>
        <w:t>/digitaalselt allkirjastatud</w:t>
      </w:r>
      <w:r w:rsidR="009F28CF">
        <w:rPr>
          <w:rStyle w:val="Strong"/>
          <w:rFonts w:ascii="Roboto" w:hAnsi="Roboto" w:cs="Poppins"/>
          <w:b w:val="0"/>
          <w:bCs w:val="0"/>
          <w:i/>
          <w:sz w:val="22"/>
          <w:szCs w:val="22"/>
        </w:rPr>
        <w:t>/</w:t>
      </w:r>
    </w:p>
    <w:p w14:paraId="6EBDE476" w14:textId="77777777" w:rsidR="001E762F" w:rsidRPr="009F28CF" w:rsidRDefault="001E762F" w:rsidP="00902FEC">
      <w:pPr>
        <w:spacing w:after="0"/>
        <w:jc w:val="both"/>
        <w:rPr>
          <w:rStyle w:val="Strong"/>
          <w:rFonts w:ascii="Roboto" w:hAnsi="Roboto" w:cs="Poppins"/>
          <w:b w:val="0"/>
          <w:bCs w:val="0"/>
          <w:sz w:val="22"/>
          <w:szCs w:val="22"/>
        </w:rPr>
      </w:pPr>
    </w:p>
    <w:p w14:paraId="05F27450" w14:textId="20C185A4" w:rsidR="001E762F" w:rsidRPr="009F28CF" w:rsidRDefault="00DE1236" w:rsidP="00902FEC">
      <w:pPr>
        <w:spacing w:after="0"/>
        <w:jc w:val="both"/>
        <w:rPr>
          <w:rStyle w:val="Strong"/>
          <w:rFonts w:ascii="Roboto" w:hAnsi="Roboto" w:cs="Poppins"/>
          <w:b w:val="0"/>
          <w:bCs w:val="0"/>
          <w:sz w:val="22"/>
          <w:szCs w:val="22"/>
        </w:rPr>
      </w:pPr>
      <w:r w:rsidRPr="009F28CF">
        <w:rPr>
          <w:rStyle w:val="Strong"/>
          <w:rFonts w:ascii="Roboto" w:hAnsi="Roboto" w:cs="Poppins"/>
          <w:b w:val="0"/>
          <w:bCs w:val="0"/>
          <w:sz w:val="22"/>
          <w:szCs w:val="22"/>
        </w:rPr>
        <w:t>Anni Konsap</w:t>
      </w:r>
    </w:p>
    <w:p w14:paraId="1CF8F6CA" w14:textId="4BD52CEC" w:rsidR="00237FC2" w:rsidRPr="009F28CF" w:rsidRDefault="00DE1236" w:rsidP="009F28CF">
      <w:pPr>
        <w:spacing w:after="0"/>
        <w:jc w:val="both"/>
        <w:rPr>
          <w:rFonts w:ascii="Roboto" w:hAnsi="Roboto" w:cs="Poppins"/>
          <w:sz w:val="22"/>
          <w:szCs w:val="22"/>
        </w:rPr>
      </w:pPr>
      <w:r w:rsidRPr="009F28CF">
        <w:rPr>
          <w:rStyle w:val="Strong"/>
          <w:rFonts w:ascii="Roboto" w:hAnsi="Roboto" w:cs="Poppins"/>
          <w:b w:val="0"/>
          <w:bCs w:val="0"/>
          <w:sz w:val="22"/>
          <w:szCs w:val="22"/>
        </w:rPr>
        <w:t>Juhatuse liige</w:t>
      </w:r>
    </w:p>
    <w:p w14:paraId="1620731C" w14:textId="77777777" w:rsidR="007F1126" w:rsidRPr="009F28CF" w:rsidRDefault="00623002" w:rsidP="00902FEC">
      <w:pPr>
        <w:tabs>
          <w:tab w:val="center" w:pos="4513"/>
        </w:tabs>
        <w:jc w:val="both"/>
        <w:rPr>
          <w:rFonts w:ascii="Roboto" w:hAnsi="Roboto"/>
          <w:sz w:val="22"/>
          <w:szCs w:val="22"/>
        </w:rPr>
      </w:pPr>
      <w:r w:rsidRPr="009F28CF">
        <w:rPr>
          <w:rFonts w:ascii="Roboto" w:hAnsi="Roboto"/>
          <w:sz w:val="22"/>
          <w:szCs w:val="22"/>
        </w:rPr>
        <w:lastRenderedPageBreak/>
        <w:tab/>
      </w:r>
      <w:bookmarkEnd w:id="0"/>
    </w:p>
    <w:sectPr w:rsidR="007F1126" w:rsidRPr="009F28C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F5C038" w14:textId="77777777" w:rsidR="0007092F" w:rsidRDefault="0007092F" w:rsidP="007F1126">
      <w:pPr>
        <w:spacing w:after="0" w:line="240" w:lineRule="auto"/>
      </w:pPr>
      <w:r>
        <w:separator/>
      </w:r>
    </w:p>
  </w:endnote>
  <w:endnote w:type="continuationSeparator" w:id="0">
    <w:p w14:paraId="46A29190" w14:textId="77777777" w:rsidR="0007092F" w:rsidRDefault="0007092F" w:rsidP="007F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Poppins">
    <w:panose1 w:val="00000500000000000000"/>
    <w:charset w:val="4D"/>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06A83C" w14:textId="77777777" w:rsidR="0007092F" w:rsidRDefault="0007092F" w:rsidP="007F1126">
      <w:pPr>
        <w:spacing w:after="0" w:line="240" w:lineRule="auto"/>
      </w:pPr>
      <w:r>
        <w:separator/>
      </w:r>
    </w:p>
  </w:footnote>
  <w:footnote w:type="continuationSeparator" w:id="0">
    <w:p w14:paraId="6E137486" w14:textId="77777777" w:rsidR="0007092F" w:rsidRDefault="0007092F" w:rsidP="007F1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72C3B" w14:textId="77777777" w:rsidR="00623002" w:rsidRDefault="00623002">
    <w:pPr>
      <w:pStyle w:val="Header"/>
    </w:pPr>
  </w:p>
  <w:p w14:paraId="1328C15B" w14:textId="77777777" w:rsidR="007F1126" w:rsidRDefault="007F1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E221526"/>
    <w:multiLevelType w:val="hybridMultilevel"/>
    <w:tmpl w:val="CD1A172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6D260DF1"/>
    <w:multiLevelType w:val="hybridMultilevel"/>
    <w:tmpl w:val="9DB6F140"/>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469788563">
    <w:abstractNumId w:val="1"/>
  </w:num>
  <w:num w:numId="2" w16cid:durableId="19413304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26"/>
    <w:rsid w:val="000256C9"/>
    <w:rsid w:val="00030119"/>
    <w:rsid w:val="0007092F"/>
    <w:rsid w:val="00085A2F"/>
    <w:rsid w:val="000B22AD"/>
    <w:rsid w:val="000E2A82"/>
    <w:rsid w:val="001964CA"/>
    <w:rsid w:val="001B6188"/>
    <w:rsid w:val="001E762F"/>
    <w:rsid w:val="00225042"/>
    <w:rsid w:val="00237FC2"/>
    <w:rsid w:val="00261ED8"/>
    <w:rsid w:val="00264DC7"/>
    <w:rsid w:val="00272BFB"/>
    <w:rsid w:val="00284314"/>
    <w:rsid w:val="002B5795"/>
    <w:rsid w:val="002E77C8"/>
    <w:rsid w:val="00306C59"/>
    <w:rsid w:val="00353898"/>
    <w:rsid w:val="003F5C8C"/>
    <w:rsid w:val="004D5428"/>
    <w:rsid w:val="004F042D"/>
    <w:rsid w:val="004F6B34"/>
    <w:rsid w:val="005F5981"/>
    <w:rsid w:val="00623002"/>
    <w:rsid w:val="006601F8"/>
    <w:rsid w:val="00684B6E"/>
    <w:rsid w:val="006B179B"/>
    <w:rsid w:val="006D1579"/>
    <w:rsid w:val="00715338"/>
    <w:rsid w:val="00717987"/>
    <w:rsid w:val="00747F27"/>
    <w:rsid w:val="00761B98"/>
    <w:rsid w:val="007D4A5D"/>
    <w:rsid w:val="007F1126"/>
    <w:rsid w:val="00800AF2"/>
    <w:rsid w:val="00823085"/>
    <w:rsid w:val="008531D5"/>
    <w:rsid w:val="008632C5"/>
    <w:rsid w:val="00863397"/>
    <w:rsid w:val="00871461"/>
    <w:rsid w:val="008A695D"/>
    <w:rsid w:val="008A7EF4"/>
    <w:rsid w:val="00902FEC"/>
    <w:rsid w:val="00907163"/>
    <w:rsid w:val="009658EF"/>
    <w:rsid w:val="0099345A"/>
    <w:rsid w:val="009F28CF"/>
    <w:rsid w:val="00A26C8F"/>
    <w:rsid w:val="00A33915"/>
    <w:rsid w:val="00A6370C"/>
    <w:rsid w:val="00A90B7A"/>
    <w:rsid w:val="00AE15FF"/>
    <w:rsid w:val="00B81A6B"/>
    <w:rsid w:val="00B90F46"/>
    <w:rsid w:val="00BC4EB6"/>
    <w:rsid w:val="00BD160A"/>
    <w:rsid w:val="00BD1B9E"/>
    <w:rsid w:val="00BF0CAE"/>
    <w:rsid w:val="00BF25D7"/>
    <w:rsid w:val="00BF6065"/>
    <w:rsid w:val="00C24724"/>
    <w:rsid w:val="00C32488"/>
    <w:rsid w:val="00C5676B"/>
    <w:rsid w:val="00CE76A4"/>
    <w:rsid w:val="00CE7C2A"/>
    <w:rsid w:val="00D23566"/>
    <w:rsid w:val="00D41685"/>
    <w:rsid w:val="00DA53EB"/>
    <w:rsid w:val="00DB4350"/>
    <w:rsid w:val="00DB5250"/>
    <w:rsid w:val="00DE1236"/>
    <w:rsid w:val="00E4276F"/>
    <w:rsid w:val="00E55457"/>
    <w:rsid w:val="00EF6DEA"/>
    <w:rsid w:val="00F0040F"/>
    <w:rsid w:val="00F41C80"/>
    <w:rsid w:val="00F5480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FDA0"/>
  <w15:chartTrackingRefBased/>
  <w15:docId w15:val="{B1BAA072-B4AB-45E7-A04D-08453F2F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1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1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1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1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1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1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1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1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1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1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1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1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1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1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1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1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126"/>
    <w:rPr>
      <w:rFonts w:eastAsiaTheme="majorEastAsia" w:cstheme="majorBidi"/>
      <w:color w:val="272727" w:themeColor="text1" w:themeTint="D8"/>
    </w:rPr>
  </w:style>
  <w:style w:type="paragraph" w:styleId="Title">
    <w:name w:val="Title"/>
    <w:basedOn w:val="Normal"/>
    <w:next w:val="Normal"/>
    <w:link w:val="TitleChar"/>
    <w:uiPriority w:val="10"/>
    <w:qFormat/>
    <w:rsid w:val="007F1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1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1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126"/>
    <w:pPr>
      <w:spacing w:before="160"/>
      <w:jc w:val="center"/>
    </w:pPr>
    <w:rPr>
      <w:i/>
      <w:iCs/>
      <w:color w:val="404040" w:themeColor="text1" w:themeTint="BF"/>
    </w:rPr>
  </w:style>
  <w:style w:type="character" w:customStyle="1" w:styleId="QuoteChar">
    <w:name w:val="Quote Char"/>
    <w:basedOn w:val="DefaultParagraphFont"/>
    <w:link w:val="Quote"/>
    <w:uiPriority w:val="29"/>
    <w:rsid w:val="007F1126"/>
    <w:rPr>
      <w:i/>
      <w:iCs/>
      <w:color w:val="404040" w:themeColor="text1" w:themeTint="BF"/>
    </w:rPr>
  </w:style>
  <w:style w:type="paragraph" w:styleId="ListParagraph">
    <w:name w:val="List Paragraph"/>
    <w:basedOn w:val="Normal"/>
    <w:uiPriority w:val="34"/>
    <w:qFormat/>
    <w:rsid w:val="007F1126"/>
    <w:pPr>
      <w:ind w:left="720"/>
      <w:contextualSpacing/>
    </w:pPr>
  </w:style>
  <w:style w:type="character" w:styleId="IntenseEmphasis">
    <w:name w:val="Intense Emphasis"/>
    <w:basedOn w:val="DefaultParagraphFont"/>
    <w:uiPriority w:val="21"/>
    <w:qFormat/>
    <w:rsid w:val="007F1126"/>
    <w:rPr>
      <w:i/>
      <w:iCs/>
      <w:color w:val="0F4761" w:themeColor="accent1" w:themeShade="BF"/>
    </w:rPr>
  </w:style>
  <w:style w:type="paragraph" w:styleId="IntenseQuote">
    <w:name w:val="Intense Quote"/>
    <w:basedOn w:val="Normal"/>
    <w:next w:val="Normal"/>
    <w:link w:val="IntenseQuoteChar"/>
    <w:uiPriority w:val="30"/>
    <w:qFormat/>
    <w:rsid w:val="007F1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126"/>
    <w:rPr>
      <w:i/>
      <w:iCs/>
      <w:color w:val="0F4761" w:themeColor="accent1" w:themeShade="BF"/>
    </w:rPr>
  </w:style>
  <w:style w:type="character" w:styleId="IntenseReference">
    <w:name w:val="Intense Reference"/>
    <w:basedOn w:val="DefaultParagraphFont"/>
    <w:uiPriority w:val="32"/>
    <w:qFormat/>
    <w:rsid w:val="007F1126"/>
    <w:rPr>
      <w:b/>
      <w:bCs/>
      <w:smallCaps/>
      <w:color w:val="0F4761" w:themeColor="accent1" w:themeShade="BF"/>
      <w:spacing w:val="5"/>
    </w:rPr>
  </w:style>
  <w:style w:type="table" w:customStyle="1" w:styleId="TableGrid1">
    <w:name w:val="Table Grid1"/>
    <w:basedOn w:val="TableNormal"/>
    <w:next w:val="TableGrid"/>
    <w:uiPriority w:val="39"/>
    <w:rsid w:val="007F1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F1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F1126"/>
    <w:rPr>
      <w:i/>
      <w:iCs/>
    </w:rPr>
  </w:style>
  <w:style w:type="paragraph" w:styleId="Header">
    <w:name w:val="header"/>
    <w:basedOn w:val="Normal"/>
    <w:link w:val="HeaderChar"/>
    <w:uiPriority w:val="99"/>
    <w:unhideWhenUsed/>
    <w:rsid w:val="007F11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126"/>
  </w:style>
  <w:style w:type="paragraph" w:styleId="Footer">
    <w:name w:val="footer"/>
    <w:basedOn w:val="Normal"/>
    <w:link w:val="FooterChar"/>
    <w:uiPriority w:val="99"/>
    <w:unhideWhenUsed/>
    <w:rsid w:val="007F11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126"/>
  </w:style>
  <w:style w:type="character" w:styleId="Hyperlink">
    <w:name w:val="Hyperlink"/>
    <w:basedOn w:val="DefaultParagraphFont"/>
    <w:uiPriority w:val="99"/>
    <w:unhideWhenUsed/>
    <w:rsid w:val="001E762F"/>
    <w:rPr>
      <w:color w:val="467886" w:themeColor="hyperlink"/>
      <w:u w:val="single"/>
    </w:rPr>
  </w:style>
  <w:style w:type="character" w:styleId="Strong">
    <w:name w:val="Strong"/>
    <w:aliases w:val="SP-Strong"/>
    <w:basedOn w:val="DefaultParagraphFont"/>
    <w:uiPriority w:val="22"/>
    <w:qFormat/>
    <w:rsid w:val="001E762F"/>
    <w:rPr>
      <w:b/>
      <w:bCs/>
    </w:rPr>
  </w:style>
  <w:style w:type="paragraph" w:customStyle="1" w:styleId="SP-Kirjapealkiri">
    <w:name w:val="SP-Kirja pealkiri"/>
    <w:basedOn w:val="Normal"/>
    <w:qFormat/>
    <w:rsid w:val="001E762F"/>
    <w:pPr>
      <w:spacing w:before="720" w:after="240" w:line="276" w:lineRule="auto"/>
    </w:pPr>
    <w:rPr>
      <w:b/>
      <w:kern w:val="0"/>
      <w14:ligatures w14:val="none"/>
    </w:rPr>
  </w:style>
  <w:style w:type="paragraph" w:styleId="NormalWeb">
    <w:name w:val="Normal (Web)"/>
    <w:basedOn w:val="Normal"/>
    <w:uiPriority w:val="99"/>
    <w:unhideWhenUsed/>
    <w:rsid w:val="001E762F"/>
    <w:pPr>
      <w:spacing w:before="100" w:beforeAutospacing="1" w:after="100" w:afterAutospacing="1" w:line="240" w:lineRule="auto"/>
    </w:pPr>
    <w:rPr>
      <w:rFonts w:ascii="Times New Roman" w:hAnsi="Times New Roman" w:cs="Times New Roman"/>
      <w:kern w:val="0"/>
      <w:lang w:eastAsia="et-EE"/>
      <w14:ligatures w14:val="none"/>
    </w:rPr>
  </w:style>
  <w:style w:type="paragraph" w:styleId="Revision">
    <w:name w:val="Revision"/>
    <w:hidden/>
    <w:uiPriority w:val="99"/>
    <w:semiHidden/>
    <w:rsid w:val="00C32488"/>
    <w:pPr>
      <w:spacing w:after="0" w:line="240" w:lineRule="auto"/>
    </w:pPr>
  </w:style>
  <w:style w:type="character" w:styleId="CommentReference">
    <w:name w:val="annotation reference"/>
    <w:basedOn w:val="DefaultParagraphFont"/>
    <w:uiPriority w:val="99"/>
    <w:semiHidden/>
    <w:unhideWhenUsed/>
    <w:rsid w:val="00085A2F"/>
    <w:rPr>
      <w:sz w:val="16"/>
      <w:szCs w:val="16"/>
    </w:rPr>
  </w:style>
  <w:style w:type="paragraph" w:styleId="CommentText">
    <w:name w:val="annotation text"/>
    <w:basedOn w:val="Normal"/>
    <w:link w:val="CommentTextChar"/>
    <w:uiPriority w:val="99"/>
    <w:unhideWhenUsed/>
    <w:rsid w:val="00085A2F"/>
    <w:pPr>
      <w:spacing w:line="240" w:lineRule="auto"/>
    </w:pPr>
    <w:rPr>
      <w:sz w:val="20"/>
      <w:szCs w:val="20"/>
    </w:rPr>
  </w:style>
  <w:style w:type="character" w:customStyle="1" w:styleId="CommentTextChar">
    <w:name w:val="Comment Text Char"/>
    <w:basedOn w:val="DefaultParagraphFont"/>
    <w:link w:val="CommentText"/>
    <w:uiPriority w:val="99"/>
    <w:rsid w:val="00085A2F"/>
    <w:rPr>
      <w:sz w:val="20"/>
      <w:szCs w:val="20"/>
    </w:rPr>
  </w:style>
  <w:style w:type="paragraph" w:styleId="CommentSubject">
    <w:name w:val="annotation subject"/>
    <w:basedOn w:val="CommentText"/>
    <w:next w:val="CommentText"/>
    <w:link w:val="CommentSubjectChar"/>
    <w:uiPriority w:val="99"/>
    <w:semiHidden/>
    <w:unhideWhenUsed/>
    <w:rsid w:val="00085A2F"/>
    <w:rPr>
      <w:b/>
      <w:bCs/>
    </w:rPr>
  </w:style>
  <w:style w:type="character" w:customStyle="1" w:styleId="CommentSubjectChar">
    <w:name w:val="Comment Subject Char"/>
    <w:basedOn w:val="CommentTextChar"/>
    <w:link w:val="CommentSubject"/>
    <w:uiPriority w:val="99"/>
    <w:semiHidden/>
    <w:rsid w:val="00085A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1248</Words>
  <Characters>4368</Characters>
  <Application>Microsoft Office Word</Application>
  <DocSecurity>0</DocSecurity>
  <Lines>4368</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Riepulk</dc:creator>
  <cp:keywords/>
  <dc:description/>
  <cp:lastModifiedBy>Anni Konsap</cp:lastModifiedBy>
  <cp:revision>3</cp:revision>
  <dcterms:created xsi:type="dcterms:W3CDTF">2026-08-28T13:49:00Z</dcterms:created>
  <dcterms:modified xsi:type="dcterms:W3CDTF">2026-08-29T10:09:00Z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2026-06-15T03:58:19Z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dfd57557-dade-4dac-8077-49dd7ff810d4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