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-5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true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954" w:val="left" w:leader="none"/>
        </w:tabs>
        <w:rPr/>
      </w:pPr>
      <w:r>
        <w:rPr/>
        <w:t>Päästeamet</w:t>
      </w:r>
      <w:r>
        <w:rPr/>
        <w:t xml:space="preserve"> Lõuna </w:t>
      </w:r>
      <w:r>
        <w:rPr/>
        <w:t>päästekeskus</w:t>
      </w:r>
      <w:r>
        <w:rPr/>
        <w:tab/>
      </w:r>
      <w:r>
        <w:rPr/>
        <w:t>Teie</w:t>
      </w:r>
      <w:r>
        <w:rPr/>
        <w:t xml:space="preserve"> 2</w:t>
      </w:r>
      <w:r>
        <w:rPr/>
        <w:t>6.05</w:t>
      </w:r>
      <w:r>
        <w:rPr/>
        <w:t>.2026 nr 7.2-3.2/2906-2</w:t>
      </w:r>
    </w:p>
    <w:p>
      <w:pPr>
        <w:tabs>
          <w:tab w:pos="5954" w:val="left" w:leader="none"/>
        </w:tabs>
        <w:rPr/>
      </w:pPr>
    </w:p>
    <w:p>
      <w:pPr>
        <w:tabs>
          <w:tab w:pos="5954" w:val="left" w:leader="none"/>
        </w:tabs>
        <w:rPr/>
      </w:pPr>
      <w:r>
        <w:rPr/>
        <w:tab/>
      </w:r>
      <w:r>
        <w:rPr/>
        <w:t>Meie</w:t>
      </w:r>
      <w:r>
        <w:rPr/>
        <w:t xml:space="preserve"> 16.07.2026 nr 7-1/1305-4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Räpina</w:t>
      </w:r>
      <w:r>
        <w:rPr/>
        <w:t xml:space="preserve"> </w:t>
      </w:r>
      <w:r>
        <w:rPr/>
        <w:t>mnt</w:t>
      </w:r>
      <w:r>
        <w:rPr/>
        <w:t xml:space="preserve"> 37 ja Hola </w:t>
      </w:r>
      <w:r>
        <w:rPr/>
        <w:t>katastriüksuste</w:t>
      </w:r>
      <w:r>
        <w:rPr/>
        <w:t xml:space="preserve"> </w:t>
      </w:r>
      <w:r>
        <w:rPr/>
        <w:t>detailplaneeringu</w:t>
      </w:r>
      <w:r>
        <w:rPr/>
        <w:t xml:space="preserve"> </w:t>
      </w:r>
      <w:r>
        <w:rPr/>
        <w:t>uuesti</w:t>
      </w:r>
      <w:r>
        <w:rPr/>
        <w:t xml:space="preserve"> </w:t>
      </w:r>
      <w:r>
        <w:rPr/>
        <w:t>kooskõlastamiseks</w:t>
      </w:r>
      <w:r>
        <w:rPr/>
        <w:t xml:space="preserve"> </w:t>
      </w:r>
      <w:r>
        <w:rPr/>
        <w:t>esitamine</w:t>
      </w:r>
    </w:p>
    <w:p>
      <w:pPr>
        <w:rPr/>
      </w:pPr>
    </w:p>
    <w:p>
      <w:pPr>
        <w:rPr/>
      </w:pPr>
    </w:p>
    <w:p>
      <w:pPr>
        <w:jc w:val="both"/>
        <w:rPr/>
      </w:pPr>
      <w:r>
        <w:rPr/>
        <w:t>Päästeameti</w:t>
      </w:r>
      <w:r>
        <w:rPr/>
        <w:t xml:space="preserve"> Lõuna </w:t>
      </w:r>
      <w:r>
        <w:rPr/>
        <w:t>päästekeskus</w:t>
      </w:r>
      <w:r>
        <w:rPr/>
        <w:t xml:space="preserve"> </w:t>
      </w:r>
      <w:r>
        <w:rPr/>
        <w:t>keeldus</w:t>
      </w:r>
      <w:r>
        <w:rPr/>
        <w:t xml:space="preserve"> (26.05.2026 kiri nr 7.2-3.2/2906-2) </w:t>
      </w:r>
      <w:r>
        <w:rPr/>
        <w:t>Võrumõisa</w:t>
      </w:r>
      <w:r>
        <w:rPr/>
        <w:t xml:space="preserve"> </w:t>
      </w:r>
      <w:r>
        <w:rPr/>
        <w:t>külas</w:t>
      </w:r>
      <w:r>
        <w:rPr/>
        <w:t xml:space="preserve"> </w:t>
      </w:r>
      <w:r>
        <w:rPr/>
        <w:t>Räpina</w:t>
      </w:r>
      <w:r>
        <w:rPr/>
        <w:t xml:space="preserve"> </w:t>
      </w:r>
      <w:r>
        <w:rPr/>
        <w:t>mnt</w:t>
      </w:r>
      <w:r>
        <w:rPr/>
        <w:t xml:space="preserve"> 37 ja Hola </w:t>
      </w:r>
      <w:r>
        <w:rPr/>
        <w:t>katastriüksuste</w:t>
      </w:r>
      <w:r>
        <w:rPr/>
        <w:t xml:space="preserve"> </w:t>
      </w:r>
      <w:r>
        <w:rPr/>
        <w:t>detailplaneeringu</w:t>
      </w:r>
      <w:r>
        <w:rPr/>
        <w:t xml:space="preserve"> </w:t>
      </w:r>
      <w:r>
        <w:rPr/>
        <w:t>kooskõlastamisest</w:t>
      </w:r>
      <w:r>
        <w:rPr/>
        <w:t xml:space="preserve"> kuna </w:t>
      </w:r>
      <w:r>
        <w:rPr/>
        <w:t>kavandatud</w:t>
      </w:r>
      <w:r>
        <w:rPr/>
        <w:t xml:space="preserve"> </w:t>
      </w:r>
      <w:r>
        <w:rPr/>
        <w:t>tuletõrje</w:t>
      </w:r>
      <w:r>
        <w:rPr/>
        <w:t xml:space="preserve"> </w:t>
      </w:r>
      <w:r>
        <w:rPr/>
        <w:t>veevarustuse</w:t>
      </w:r>
      <w:r>
        <w:rPr/>
        <w:t xml:space="preserve"> </w:t>
      </w:r>
      <w:r>
        <w:rPr/>
        <w:t>lahendus</w:t>
      </w:r>
      <w:r>
        <w:rPr/>
        <w:t xml:space="preserve"> </w:t>
      </w:r>
      <w:r>
        <w:rPr/>
        <w:t>ei</w:t>
      </w:r>
      <w:r>
        <w:rPr/>
        <w:t xml:space="preserve"> </w:t>
      </w:r>
      <w:r>
        <w:rPr/>
        <w:t>vastanud</w:t>
      </w:r>
      <w:r>
        <w:rPr/>
        <w:t xml:space="preserve"> </w:t>
      </w:r>
      <w:r>
        <w:rPr/>
        <w:t>siseministri</w:t>
      </w:r>
      <w:r>
        <w:rPr/>
        <w:t xml:space="preserve"> 18.02.2021. a </w:t>
      </w:r>
      <w:r>
        <w:rPr/>
        <w:t>määruse</w:t>
      </w:r>
      <w:r>
        <w:rPr/>
        <w:t xml:space="preserve"> nr 10 „</w:t>
      </w:r>
      <w:r>
        <w:rPr/>
        <w:t>Veevõtukoha</w:t>
      </w:r>
      <w:r>
        <w:rPr/>
        <w:t xml:space="preserve"> </w:t>
      </w:r>
      <w:r>
        <w:rPr/>
        <w:t>rajamise</w:t>
      </w:r>
      <w:r>
        <w:rPr/>
        <w:t xml:space="preserve">, </w:t>
      </w:r>
      <w:r>
        <w:rPr/>
        <w:t>katsetamise</w:t>
      </w:r>
      <w:r>
        <w:rPr/>
        <w:t xml:space="preserve">, </w:t>
      </w:r>
      <w:r>
        <w:rPr/>
        <w:t>kasutamise</w:t>
      </w:r>
      <w:r>
        <w:rPr/>
        <w:t xml:space="preserve">, </w:t>
      </w:r>
      <w:r>
        <w:rPr/>
        <w:t>korrashoiu</w:t>
      </w:r>
      <w:r>
        <w:rPr/>
        <w:t xml:space="preserve">, </w:t>
      </w:r>
      <w:r>
        <w:rPr/>
        <w:t>tähistamise</w:t>
      </w:r>
      <w:r>
        <w:rPr/>
        <w:t xml:space="preserve"> ja </w:t>
      </w:r>
      <w:r>
        <w:rPr/>
        <w:t>teabevahetuse</w:t>
      </w:r>
      <w:r>
        <w:rPr/>
        <w:t xml:space="preserve"> </w:t>
      </w:r>
      <w:r>
        <w:rPr/>
        <w:t>nõuded</w:t>
      </w:r>
      <w:r>
        <w:rPr/>
        <w:t xml:space="preserve">, </w:t>
      </w:r>
      <w:r>
        <w:rPr/>
        <w:t>tingimused</w:t>
      </w:r>
      <w:r>
        <w:rPr/>
        <w:t xml:space="preserve"> </w:t>
      </w:r>
      <w:r>
        <w:rPr/>
        <w:t>ning</w:t>
      </w:r>
      <w:r>
        <w:rPr/>
        <w:t xml:space="preserve"> </w:t>
      </w:r>
      <w:r>
        <w:rPr/>
        <w:t>kord</w:t>
      </w:r>
      <w:r>
        <w:rPr/>
        <w:t xml:space="preserve">“ </w:t>
      </w:r>
      <w:r>
        <w:rPr/>
        <w:t>sätestatud</w:t>
      </w:r>
      <w:r>
        <w:rPr/>
        <w:t xml:space="preserve"> </w:t>
      </w:r>
      <w:r>
        <w:rPr/>
        <w:t>tingimustele</w:t>
      </w:r>
      <w:r>
        <w:rPr/>
        <w:t>.</w:t>
      </w:r>
    </w:p>
    <w:p>
      <w:pPr>
        <w:jc w:val="both"/>
        <w:rPr/>
      </w:pPr>
    </w:p>
    <w:p>
      <w:pPr>
        <w:jc w:val="both"/>
        <w:rPr/>
      </w:pPr>
      <w:r>
        <w:rPr/>
        <w:t>Planeeringu</w:t>
      </w:r>
      <w:r>
        <w:rPr/>
        <w:t xml:space="preserve"> </w:t>
      </w:r>
      <w:r>
        <w:rPr/>
        <w:t>koostaja</w:t>
      </w:r>
      <w:r>
        <w:rPr/>
        <w:t xml:space="preserve"> </w:t>
      </w:r>
      <w:r>
        <w:rPr/>
        <w:t>täiendas</w:t>
      </w:r>
      <w:r>
        <w:rPr/>
        <w:t xml:space="preserve"> </w:t>
      </w:r>
      <w:r>
        <w:rPr/>
        <w:t>detailplaneeringu</w:t>
      </w:r>
      <w:r>
        <w:rPr/>
        <w:t xml:space="preserve"> </w:t>
      </w:r>
      <w:r>
        <w:rPr/>
        <w:t>dokumente</w:t>
      </w:r>
      <w:r>
        <w:rPr/>
        <w:t xml:space="preserve">. </w:t>
      </w:r>
      <w:r>
        <w:rPr/>
        <w:t>Tuginedes</w:t>
      </w:r>
      <w:r>
        <w:rPr/>
        <w:t xml:space="preserve"> </w:t>
      </w:r>
      <w:r>
        <w:rPr/>
        <w:t>planeerimisseaduse</w:t>
      </w:r>
      <w:r>
        <w:rPr/>
        <w:t xml:space="preserve"> § 133 </w:t>
      </w:r>
      <w:r>
        <w:rPr/>
        <w:t>lg</w:t>
      </w:r>
      <w:r>
        <w:rPr/>
        <w:t xml:space="preserve"> 1 </w:t>
      </w:r>
      <w:r>
        <w:rPr/>
        <w:t>esitab</w:t>
      </w:r>
      <w:r>
        <w:rPr/>
        <w:t xml:space="preserve"> Võru </w:t>
      </w:r>
      <w:r>
        <w:rPr/>
        <w:t>vallavalitsus</w:t>
      </w:r>
      <w:r>
        <w:rPr/>
        <w:t xml:space="preserve"> </w:t>
      </w:r>
      <w:r>
        <w:rPr/>
        <w:t>Võrumõisa</w:t>
      </w:r>
      <w:r>
        <w:rPr/>
        <w:t xml:space="preserve"> </w:t>
      </w:r>
      <w:r>
        <w:rPr/>
        <w:t>külas</w:t>
      </w:r>
      <w:r>
        <w:rPr/>
        <w:t xml:space="preserve"> </w:t>
      </w:r>
      <w:r>
        <w:rPr/>
        <w:t>Räpina</w:t>
      </w:r>
      <w:r>
        <w:rPr/>
        <w:t xml:space="preserve"> </w:t>
      </w:r>
      <w:r>
        <w:rPr/>
        <w:t>mnt</w:t>
      </w:r>
      <w:r>
        <w:rPr/>
        <w:t xml:space="preserve"> 37 ja Hola </w:t>
      </w:r>
      <w:r>
        <w:rPr/>
        <w:t>katastriüksuste</w:t>
      </w:r>
      <w:r>
        <w:rPr/>
        <w:t xml:space="preserve"> </w:t>
      </w:r>
      <w:r>
        <w:rPr/>
        <w:t>detailplaneeringu</w:t>
      </w:r>
      <w:r>
        <w:rPr/>
        <w:t xml:space="preserve"> </w:t>
      </w:r>
      <w:r>
        <w:rPr/>
        <w:t>uuesti</w:t>
      </w:r>
      <w:r>
        <w:rPr/>
        <w:t xml:space="preserve"> </w:t>
      </w:r>
      <w:r>
        <w:rPr/>
        <w:t>kooskõlastamiseks</w:t>
      </w:r>
      <w:r>
        <w:rPr/>
        <w:t xml:space="preserve">. </w:t>
      </w:r>
      <w:r>
        <w:rPr/>
        <w:t>Detailplaneeringu</w:t>
      </w:r>
      <w:r>
        <w:rPr/>
        <w:t xml:space="preserve"> </w:t>
      </w:r>
      <w:r>
        <w:rPr/>
        <w:t>materjalid</w:t>
      </w:r>
      <w:r>
        <w:rPr/>
        <w:t xml:space="preserve"> on </w:t>
      </w:r>
      <w:r>
        <w:rPr/>
        <w:t>lisatud</w:t>
      </w:r>
      <w:r>
        <w:rPr/>
        <w:t xml:space="preserve"> </w:t>
      </w:r>
      <w:r>
        <w:rPr/>
        <w:t>kirjale</w:t>
      </w:r>
      <w:r>
        <w:rPr/>
        <w:t xml:space="preserve"> ja on </w:t>
      </w:r>
      <w:r>
        <w:rPr/>
        <w:t>kättesaadavad</w:t>
      </w:r>
      <w:r>
        <w:rPr/>
        <w:t xml:space="preserve"> Võru valla </w:t>
      </w:r>
      <w:r>
        <w:rPr/>
        <w:t>veebilehel</w:t>
      </w:r>
      <w:r>
        <w:rPr/>
        <w:t xml:space="preserve">: </w:t>
      </w:r>
      <w:r>
        <w:fldChar w:fldCharType="begin" w:fldLock="false" w:dirty="false"/>
      </w:r>
      <w:r>
        <w:rPr/>
        <w:instrText xml:space="preserve"> HYPERLINK "https://voruvald.ee/detailplaneeringud#rapina-mnt-37-ja-hol" </w:instrText>
      </w:r>
      <w:r>
        <w:fldChar w:fldCharType="separate"/>
      </w:r>
      <w:r>
        <w:rPr>
          <w:rStyle w:val="Hperlink"/>
        </w:rPr>
        <w:t>https://voruvald.ee/detailplaneeringud#rapina-mnt-37-ja-hol</w:t>
      </w:r>
      <w:r>
        <w:fldChar w:fldCharType="end"/>
      </w:r>
      <w:r>
        <w:rPr/>
        <w:t xml:space="preserve"> </w:t>
      </w: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</w:p>
    <w:p>
      <w:pPr>
        <w:rPr/>
      </w:pPr>
      <w:r>
        <w:rPr/>
        <w:t>(</w:t>
      </w:r>
      <w:r>
        <w:rPr/>
        <w:t>allkirjastatud</w:t>
      </w:r>
      <w:r>
        <w:rPr/>
        <w:t xml:space="preserve"> </w:t>
      </w:r>
      <w:r>
        <w:rPr/>
        <w:t>digitaalselt</w:t>
      </w:r>
      <w:r>
        <w:rPr/>
        <w:t>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  <w:r>
        <w:rPr/>
        <w:t>Lisa:</w:t>
      </w:r>
    </w:p>
    <w:p>
      <w:pPr>
        <w:rPr/>
      </w:pPr>
      <w:r>
        <w:rPr/>
        <w:t>Räpina</w:t>
      </w:r>
      <w:r>
        <w:rPr/>
        <w:t xml:space="preserve"> </w:t>
      </w:r>
      <w:r>
        <w:rPr/>
        <w:t>mnt</w:t>
      </w:r>
      <w:r>
        <w:rPr/>
        <w:t xml:space="preserve"> 37 ja Hola </w:t>
      </w:r>
      <w:r>
        <w:rPr/>
        <w:t>detailplaneering.asice</w:t>
      </w:r>
    </w:p>
    <w:p>
      <w:pPr>
        <w:rPr/>
      </w:pPr>
    </w:p>
    <w:p>
      <w:pPr>
        <w:rPr/>
      </w:pPr>
    </w:p>
    <w:p>
      <w:pPr>
        <w:rPr/>
      </w:pPr>
      <w:r>
        <w:rPr/>
        <w:t>5696 5750 triinu.jurisaar@voruvald.ee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</w:t>
    </w:r>
    <w:r>
      <w:rPr>
        <w:rFonts w:ascii="Arial" w:eastAsia="Arial" w:hAnsi="Arial" w:cs="Arial"/>
        <w:sz w:val="20"/>
      </w:rPr>
      <w:t xml:space="preserve"> 77000393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telefon</w:t>
    </w:r>
    <w:r>
      <w:rPr>
        <w:rFonts w:ascii="Arial" w:eastAsia="Arial" w:hAnsi="Arial" w:cs="Arial"/>
        <w:sz w:val="20"/>
      </w:rPr>
      <w:t xml:space="preserve"> 785 1242</w:t>
    </w:r>
    <w:r>
      <w:rPr>
        <w:rFonts w:ascii="Arial" w:eastAsia="Arial" w:hAnsi="Arial" w:cs="Arial"/>
        <w:sz w:val="20"/>
      </w:rPr>
      <w:tab/>
      <w:t xml:space="preserve">  a</w:t>
    </w:r>
    <w:r>
      <w:rPr>
        <w:rFonts w:ascii="Arial" w:eastAsia="Arial" w:hAnsi="Arial" w:cs="Arial"/>
        <w:sz w:val="20"/>
      </w:rPr>
      <w:t>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</w:t>
    </w:r>
    <w:r>
      <w:rPr>
        <w:rFonts w:ascii="Arial" w:eastAsia="Arial" w:hAnsi="Arial" w:cs="Arial"/>
        <w:sz w:val="20"/>
      </w:rPr>
      <w:t xml:space="preserve"> tee 4a</w:t>
    </w:r>
    <w:r>
      <w:rPr>
        <w:rFonts w:ascii="Arial" w:eastAsia="Arial" w:hAnsi="Arial" w:cs="Arial"/>
        <w:sz w:val="20"/>
      </w:rPr>
      <w:tab/>
      <w:t>e-post</w:t>
    </w:r>
    <w:r>
      <w:rPr>
        <w:rFonts w:ascii="Arial" w:eastAsia="Arial" w:hAnsi="Arial" w:cs="Arial"/>
        <w:sz w:val="20"/>
      </w:rPr>
      <w:t xml:space="preserve">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16.07.2026"/>
    <w:docVar w:name="CURDATE" w:val="16.07.2026"/>
    <w:docVar w:name="CURDATETIME" w:val="16.07.2026 09:59"/>
    <w:docVar w:name="CURTIME" w:val="09:59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&lt;span&gt;P&amp;auml;&amp;auml;steameti L&amp;otilde;una p&amp;auml;&amp;auml;stekeskus keeldus (26.05.2026 kiri nr 7.2-3.2/2906-2) V&amp;otilde;rum&amp;otilde;isa k&amp;uuml;las R&amp;auml;pina mnt 37 ja Hola katastri&amp;uuml;ksuste detailplaneeringu koosk&amp;otilde;lastamisest kuna kavandatud tulet&amp;otilde;rje veevarustuse lahendus ei vastanud siseministri 18.02.2021. a m&amp;auml;&amp;auml;ruse nr 10 &amp;bdquo;Veev&amp;otilde;tukoha rajamise, katsetamise, kasutamise, korrashoiu, t&amp;auml;histamise ja teabevahetuse n&amp;otilde;uded, tingimused ning kord&amp;ldquo; s&amp;auml;testatud tingimustele.&lt;/span&gt;&lt;/p&gt;&#13;&#10;&lt;p&gt;&lt;span&gt;&amp;nbsp;&lt;/span&gt;&lt;/p&gt;&#13;&#10;&lt;p&gt;&lt;span&gt;Planeeringu koostaja t&amp;auml;iendas detailplaneeringu dokumente. Tuginedes planeerimisseaduse &amp;sect; 133 lg 1 esitab V&amp;otilde;ru vallavalitsus V&amp;otilde;rum&amp;otilde;isa k&amp;uuml;las R&amp;auml;pina mnt 37 ja Hola katastri&amp;uuml;ksuste detailplaneeringu uuesti koosk&amp;otilde;lastamiseks. Detailplaneeringu materjalid on lisatud kirjale ja on k&amp;auml;ttesaadavad V&amp;otilde;ru valla veebilehel: https://voruvald.ee/detailplaneeringud#rapina-mnt-37-ja-hol&lt;/span&gt;&lt;/p&gt;"/>
    <w:docVar w:name="KUUPAEV" w:val="16.07.2026"/>
    <w:docVar w:name="PEALKIRI" w:val="Räpina mnt 37 ja Hola katastriüksuste detailplaneeringu uuesti kooskõlastamiseks esitamine"/>
    <w:docVar w:name="VIIT" w:val="7-1/1305-4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