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E746C" w14:textId="18A0A7AA" w:rsidR="00BE331F" w:rsidRDefault="00D1581A" w:rsidP="009C6A83">
      <w:pPr>
        <w:spacing w:line="240" w:lineRule="auto"/>
        <w:jc w:val="both"/>
        <w:rPr>
          <w:rFonts w:ascii="Times New Roman" w:hAnsi="Times New Roman" w:cs="Times New Roman"/>
          <w:b/>
          <w:sz w:val="24"/>
          <w:szCs w:val="24"/>
        </w:rPr>
      </w:pPr>
      <w:bookmarkStart w:id="0" w:name="_Hlk234237999"/>
      <w:r w:rsidRPr="00D1581A">
        <w:rPr>
          <w:rFonts w:ascii="Times New Roman" w:hAnsi="Times New Roman" w:cs="Times New Roman"/>
          <w:b/>
          <w:sz w:val="24"/>
          <w:szCs w:val="24"/>
        </w:rPr>
        <w:t xml:space="preserve">Eesti seisukoht Euroopa Parlamendi ja </w:t>
      </w:r>
      <w:r>
        <w:rPr>
          <w:rFonts w:ascii="Times New Roman" w:hAnsi="Times New Roman" w:cs="Times New Roman"/>
          <w:b/>
          <w:sz w:val="24"/>
          <w:szCs w:val="24"/>
        </w:rPr>
        <w:t xml:space="preserve">Euroopa Liidu Nõukogu </w:t>
      </w:r>
      <w:r w:rsidRPr="00D1581A">
        <w:rPr>
          <w:rFonts w:ascii="Times New Roman" w:hAnsi="Times New Roman" w:cs="Times New Roman"/>
          <w:b/>
          <w:sz w:val="24"/>
          <w:szCs w:val="24"/>
        </w:rPr>
        <w:t xml:space="preserve">määruse eelnõu kohta, </w:t>
      </w:r>
      <w:r w:rsidR="00BE331F" w:rsidRPr="00BE331F">
        <w:rPr>
          <w:rFonts w:ascii="Times New Roman" w:hAnsi="Times New Roman" w:cs="Times New Roman"/>
          <w:b/>
          <w:sz w:val="24"/>
          <w:szCs w:val="24"/>
        </w:rPr>
        <w:t>milles käsitletakse Armeenia toodete suhtes kohaldatavaid ajutisi kaubanduse liberaliseerimise meetmeid</w:t>
      </w:r>
    </w:p>
    <w:bookmarkEnd w:id="0"/>
    <w:p w14:paraId="18CC82D9" w14:textId="0EBFD185" w:rsidR="00DE02CD" w:rsidRPr="00563E11" w:rsidRDefault="005364EF" w:rsidP="009C6A83">
      <w:pPr>
        <w:spacing w:line="240" w:lineRule="auto"/>
        <w:jc w:val="both"/>
        <w:rPr>
          <w:rFonts w:ascii="Times New Roman" w:hAnsi="Times New Roman" w:cs="Times New Roman"/>
          <w:sz w:val="24"/>
          <w:szCs w:val="24"/>
        </w:rPr>
      </w:pPr>
      <w:r w:rsidRPr="009C6A83">
        <w:rPr>
          <w:rFonts w:ascii="Times New Roman" w:hAnsi="Times New Roman" w:cs="Times New Roman"/>
          <w:sz w:val="24"/>
          <w:szCs w:val="24"/>
        </w:rPr>
        <w:t>Välisministeerium esitab Vabariigi Valitsuse istungile Eesti seisukoha</w:t>
      </w:r>
      <w:r w:rsidR="00D1581A">
        <w:rPr>
          <w:rFonts w:ascii="Times New Roman" w:hAnsi="Times New Roman" w:cs="Times New Roman"/>
          <w:sz w:val="24"/>
          <w:szCs w:val="24"/>
        </w:rPr>
        <w:t xml:space="preserve"> </w:t>
      </w:r>
      <w:r w:rsidR="00D1581A" w:rsidRPr="00D1581A">
        <w:rPr>
          <w:rFonts w:ascii="Times New Roman" w:hAnsi="Times New Roman" w:cs="Times New Roman"/>
          <w:sz w:val="24"/>
          <w:szCs w:val="24"/>
        </w:rPr>
        <w:t xml:space="preserve">Euroopa Parlamendi ja </w:t>
      </w:r>
      <w:r w:rsidR="00D1581A">
        <w:rPr>
          <w:rFonts w:ascii="Times New Roman" w:hAnsi="Times New Roman" w:cs="Times New Roman"/>
          <w:sz w:val="24"/>
          <w:szCs w:val="24"/>
        </w:rPr>
        <w:t xml:space="preserve">Euroopa Liidu Nõukogu </w:t>
      </w:r>
      <w:r w:rsidR="00D1581A" w:rsidRPr="00D1581A">
        <w:rPr>
          <w:rFonts w:ascii="Times New Roman" w:hAnsi="Times New Roman" w:cs="Times New Roman"/>
          <w:sz w:val="24"/>
          <w:szCs w:val="24"/>
        </w:rPr>
        <w:t>määruse</w:t>
      </w:r>
      <w:r w:rsidR="00F852BA">
        <w:rPr>
          <w:rFonts w:ascii="Times New Roman" w:hAnsi="Times New Roman" w:cs="Times New Roman"/>
          <w:sz w:val="24"/>
          <w:szCs w:val="24"/>
        </w:rPr>
        <w:t xml:space="preserve"> (edaspidi </w:t>
      </w:r>
      <w:r w:rsidR="00F852BA" w:rsidRPr="00F852BA">
        <w:rPr>
          <w:rFonts w:ascii="Times New Roman" w:hAnsi="Times New Roman" w:cs="Times New Roman"/>
          <w:i/>
          <w:iCs/>
          <w:sz w:val="24"/>
          <w:szCs w:val="24"/>
        </w:rPr>
        <w:t>määrus</w:t>
      </w:r>
      <w:r w:rsidR="00F852BA">
        <w:rPr>
          <w:rFonts w:ascii="Times New Roman" w:hAnsi="Times New Roman" w:cs="Times New Roman"/>
          <w:sz w:val="24"/>
          <w:szCs w:val="24"/>
        </w:rPr>
        <w:t>)</w:t>
      </w:r>
      <w:r w:rsidR="00D1581A" w:rsidRPr="00D1581A">
        <w:rPr>
          <w:rFonts w:ascii="Times New Roman" w:hAnsi="Times New Roman" w:cs="Times New Roman"/>
          <w:sz w:val="24"/>
          <w:szCs w:val="24"/>
        </w:rPr>
        <w:t xml:space="preserve"> eelnõu kohta</w:t>
      </w:r>
      <w:r w:rsidR="00E343A8">
        <w:rPr>
          <w:rStyle w:val="FootnoteReference"/>
          <w:rFonts w:ascii="Times New Roman" w:hAnsi="Times New Roman" w:cs="Times New Roman"/>
          <w:sz w:val="24"/>
          <w:szCs w:val="24"/>
        </w:rPr>
        <w:footnoteReference w:id="1"/>
      </w:r>
      <w:r w:rsidR="00D1581A" w:rsidRPr="00D1581A">
        <w:rPr>
          <w:rFonts w:ascii="Times New Roman" w:hAnsi="Times New Roman" w:cs="Times New Roman"/>
          <w:sz w:val="24"/>
          <w:szCs w:val="24"/>
        </w:rPr>
        <w:t>, millega kohaldatakse teatud Armeenia toodete suhtes ajutised kaubanduse liberaliseerimise meetmed</w:t>
      </w:r>
      <w:r w:rsidR="00E343A8">
        <w:rPr>
          <w:rFonts w:ascii="Times New Roman" w:hAnsi="Times New Roman" w:cs="Times New Roman"/>
          <w:sz w:val="24"/>
          <w:szCs w:val="24"/>
        </w:rPr>
        <w:t>.</w:t>
      </w:r>
      <w:r w:rsidR="008E7706">
        <w:rPr>
          <w:rFonts w:ascii="Times New Roman" w:hAnsi="Times New Roman" w:cs="Times New Roman"/>
          <w:sz w:val="24"/>
          <w:szCs w:val="24"/>
        </w:rPr>
        <w:t xml:space="preserve"> </w:t>
      </w:r>
    </w:p>
    <w:p w14:paraId="5616CA73" w14:textId="167B5E9A" w:rsidR="00144CD2" w:rsidRPr="009C6A83" w:rsidRDefault="005364EF" w:rsidP="009C6A83">
      <w:pPr>
        <w:spacing w:line="240" w:lineRule="auto"/>
        <w:jc w:val="both"/>
        <w:rPr>
          <w:rFonts w:ascii="Times New Roman" w:hAnsi="Times New Roman" w:cs="Times New Roman"/>
          <w:sz w:val="24"/>
          <w:szCs w:val="24"/>
        </w:rPr>
      </w:pPr>
      <w:r w:rsidRPr="009C6A83">
        <w:rPr>
          <w:rFonts w:ascii="Times New Roman" w:hAnsi="Times New Roman" w:cs="Times New Roman"/>
          <w:sz w:val="24"/>
          <w:szCs w:val="24"/>
        </w:rPr>
        <w:t>Eesti seisukoha on koostanud Välisministeeriumi</w:t>
      </w:r>
      <w:r w:rsidR="008E7706">
        <w:rPr>
          <w:rFonts w:ascii="Times New Roman" w:hAnsi="Times New Roman" w:cs="Times New Roman"/>
          <w:sz w:val="24"/>
          <w:szCs w:val="24"/>
        </w:rPr>
        <w:t xml:space="preserve"> v</w:t>
      </w:r>
      <w:r w:rsidR="008E7706" w:rsidRPr="008E7706">
        <w:rPr>
          <w:rFonts w:ascii="Times New Roman" w:hAnsi="Times New Roman" w:cs="Times New Roman"/>
          <w:sz w:val="24"/>
          <w:szCs w:val="24"/>
        </w:rPr>
        <w:t>äliskaubanduspoliitika ja rahvusvaheliste majandusorganisatsioonide osakon</w:t>
      </w:r>
      <w:r w:rsidR="008E7706">
        <w:rPr>
          <w:rFonts w:ascii="Times New Roman" w:hAnsi="Times New Roman" w:cs="Times New Roman"/>
          <w:sz w:val="24"/>
          <w:szCs w:val="24"/>
        </w:rPr>
        <w:t>na lauaülem Eva-Lotta Mett (</w:t>
      </w:r>
      <w:hyperlink r:id="rId11" w:history="1">
        <w:r w:rsidR="008E7706" w:rsidRPr="00922A34">
          <w:rPr>
            <w:rStyle w:val="Hyperlink"/>
            <w:rFonts w:ascii="Times New Roman" w:hAnsi="Times New Roman" w:cs="Times New Roman"/>
            <w:sz w:val="24"/>
            <w:szCs w:val="24"/>
          </w:rPr>
          <w:t>eva-lotta.mett@mfa.ee</w:t>
        </w:r>
      </w:hyperlink>
      <w:r w:rsidR="008E7706">
        <w:rPr>
          <w:rFonts w:ascii="Times New Roman" w:hAnsi="Times New Roman" w:cs="Times New Roman"/>
          <w:sz w:val="24"/>
          <w:szCs w:val="24"/>
        </w:rPr>
        <w:t xml:space="preserve">).  </w:t>
      </w:r>
      <w:r w:rsidRPr="004271CE">
        <w:rPr>
          <w:rFonts w:ascii="Times New Roman" w:hAnsi="Times New Roman" w:cs="Times New Roman"/>
          <w:sz w:val="24"/>
          <w:szCs w:val="24"/>
        </w:rPr>
        <w:t>Protokollilise otsuse</w:t>
      </w:r>
      <w:r w:rsidR="00AA620B" w:rsidRPr="004271CE">
        <w:rPr>
          <w:rFonts w:ascii="Times New Roman" w:hAnsi="Times New Roman" w:cs="Times New Roman"/>
          <w:sz w:val="24"/>
          <w:szCs w:val="24"/>
        </w:rPr>
        <w:t xml:space="preserve"> </w:t>
      </w:r>
      <w:r w:rsidRPr="004271CE">
        <w:rPr>
          <w:rFonts w:ascii="Times New Roman" w:hAnsi="Times New Roman" w:cs="Times New Roman"/>
          <w:sz w:val="24"/>
          <w:szCs w:val="24"/>
        </w:rPr>
        <w:t>eelnõu on koostanud Välismin</w:t>
      </w:r>
      <w:r w:rsidR="00AA620B" w:rsidRPr="004271CE">
        <w:rPr>
          <w:rFonts w:ascii="Times New Roman" w:hAnsi="Times New Roman" w:cs="Times New Roman"/>
          <w:sz w:val="24"/>
          <w:szCs w:val="24"/>
        </w:rPr>
        <w:t xml:space="preserve">isteeriumi juriidilise osakonna </w:t>
      </w:r>
      <w:r w:rsidR="00C846C7">
        <w:rPr>
          <w:rFonts w:ascii="Times New Roman" w:hAnsi="Times New Roman" w:cs="Times New Roman"/>
          <w:sz w:val="24"/>
          <w:szCs w:val="24"/>
        </w:rPr>
        <w:t xml:space="preserve">jurist </w:t>
      </w:r>
      <w:r w:rsidR="00142D94" w:rsidRPr="004271CE">
        <w:rPr>
          <w:rFonts w:ascii="Times New Roman" w:hAnsi="Times New Roman" w:cs="Times New Roman"/>
          <w:sz w:val="24"/>
          <w:szCs w:val="24"/>
        </w:rPr>
        <w:t>Päivi Margna (</w:t>
      </w:r>
      <w:hyperlink r:id="rId12" w:history="1">
        <w:r w:rsidR="004271CE" w:rsidRPr="004271CE">
          <w:rPr>
            <w:rStyle w:val="Hyperlink"/>
            <w:rFonts w:ascii="Times New Roman" w:hAnsi="Times New Roman" w:cs="Times New Roman"/>
            <w:sz w:val="24"/>
            <w:szCs w:val="24"/>
          </w:rPr>
          <w:t>paivi.margna@mfa.ee</w:t>
        </w:r>
      </w:hyperlink>
      <w:r w:rsidR="004271CE" w:rsidRPr="004271CE">
        <w:rPr>
          <w:rFonts w:ascii="Times New Roman" w:hAnsi="Times New Roman" w:cs="Times New Roman"/>
          <w:sz w:val="24"/>
          <w:szCs w:val="24"/>
        </w:rPr>
        <w:t xml:space="preserve">). </w:t>
      </w:r>
      <w:r w:rsidRPr="004271CE">
        <w:rPr>
          <w:rFonts w:ascii="Times New Roman" w:hAnsi="Times New Roman" w:cs="Times New Roman"/>
          <w:sz w:val="24"/>
          <w:szCs w:val="24"/>
        </w:rPr>
        <w:t>Valdkonna</w:t>
      </w:r>
      <w:r w:rsidRPr="009C6A83">
        <w:rPr>
          <w:rFonts w:ascii="Times New Roman" w:hAnsi="Times New Roman" w:cs="Times New Roman"/>
          <w:sz w:val="24"/>
          <w:szCs w:val="24"/>
        </w:rPr>
        <w:t xml:space="preserve"> eest vastutav Välisministeeriumi asekantsler on </w:t>
      </w:r>
      <w:r w:rsidR="004C5693" w:rsidRPr="004C5693">
        <w:rPr>
          <w:rFonts w:ascii="Times New Roman" w:hAnsi="Times New Roman" w:cs="Times New Roman"/>
          <w:sz w:val="24"/>
          <w:szCs w:val="24"/>
        </w:rPr>
        <w:t>välismajanduse ja arengukoostööküsimuste asekantsler</w:t>
      </w:r>
      <w:r w:rsidR="004C5693">
        <w:rPr>
          <w:rFonts w:ascii="Times New Roman" w:hAnsi="Times New Roman" w:cs="Times New Roman"/>
          <w:sz w:val="24"/>
          <w:szCs w:val="24"/>
        </w:rPr>
        <w:t xml:space="preserve"> </w:t>
      </w:r>
      <w:r w:rsidR="00144CD2" w:rsidRPr="009C6A83">
        <w:rPr>
          <w:rFonts w:ascii="Times New Roman" w:hAnsi="Times New Roman" w:cs="Times New Roman"/>
          <w:sz w:val="24"/>
          <w:szCs w:val="24"/>
        </w:rPr>
        <w:t>Mariin Ratnik (</w:t>
      </w:r>
      <w:hyperlink r:id="rId13" w:history="1">
        <w:r w:rsidR="00144CD2" w:rsidRPr="009C6A83">
          <w:rPr>
            <w:rStyle w:val="Hyperlink"/>
            <w:rFonts w:ascii="Times New Roman" w:hAnsi="Times New Roman" w:cs="Times New Roman"/>
            <w:sz w:val="24"/>
            <w:szCs w:val="24"/>
          </w:rPr>
          <w:t>mariin.ratnik@mfa.ee</w:t>
        </w:r>
      </w:hyperlink>
      <w:r w:rsidR="00144CD2" w:rsidRPr="009C6A83">
        <w:rPr>
          <w:rFonts w:ascii="Times New Roman" w:hAnsi="Times New Roman" w:cs="Times New Roman"/>
          <w:sz w:val="24"/>
          <w:szCs w:val="24"/>
        </w:rPr>
        <w:t xml:space="preserve">).  </w:t>
      </w:r>
    </w:p>
    <w:p w14:paraId="4E2142A5" w14:textId="193E4137" w:rsidR="00D35E07" w:rsidRPr="009C6A83" w:rsidRDefault="00D35E07" w:rsidP="009C6A83">
      <w:pPr>
        <w:pStyle w:val="ListParagraph"/>
        <w:numPr>
          <w:ilvl w:val="0"/>
          <w:numId w:val="9"/>
        </w:numPr>
        <w:spacing w:line="240" w:lineRule="auto"/>
        <w:jc w:val="both"/>
        <w:rPr>
          <w:rFonts w:ascii="Times New Roman" w:hAnsi="Times New Roman" w:cs="Times New Roman"/>
          <w:b/>
          <w:sz w:val="24"/>
          <w:szCs w:val="24"/>
        </w:rPr>
      </w:pPr>
      <w:r w:rsidRPr="009C6A83">
        <w:rPr>
          <w:rFonts w:ascii="Times New Roman" w:hAnsi="Times New Roman" w:cs="Times New Roman"/>
          <w:b/>
          <w:sz w:val="24"/>
          <w:szCs w:val="24"/>
        </w:rPr>
        <w:t>Sissejuhatus</w:t>
      </w:r>
    </w:p>
    <w:p w14:paraId="374636EB" w14:textId="58022076" w:rsidR="00D82A18" w:rsidRPr="00D82A18" w:rsidRDefault="00D82A18" w:rsidP="00D82A18">
      <w:pPr>
        <w:spacing w:line="240" w:lineRule="auto"/>
        <w:jc w:val="both"/>
        <w:rPr>
          <w:rFonts w:ascii="Times New Roman" w:hAnsi="Times New Roman" w:cs="Times New Roman"/>
          <w:sz w:val="24"/>
          <w:szCs w:val="24"/>
        </w:rPr>
      </w:pPr>
      <w:r w:rsidRPr="00D82A18">
        <w:rPr>
          <w:rFonts w:ascii="Times New Roman" w:hAnsi="Times New Roman" w:cs="Times New Roman"/>
          <w:sz w:val="24"/>
          <w:szCs w:val="24"/>
        </w:rPr>
        <w:t>2026. aasta mais ja juunis kehtestas ja laiendas Venemaa piiranguid mitmetele Armeenia eksporditoodetele, sealhulgas brändile, veinile, mineraalveele ja põllumajandustoodetele. Samal ajal kehtesta</w:t>
      </w:r>
      <w:r w:rsidR="00B65FC5">
        <w:rPr>
          <w:rFonts w:ascii="Times New Roman" w:hAnsi="Times New Roman" w:cs="Times New Roman"/>
          <w:sz w:val="24"/>
          <w:szCs w:val="24"/>
        </w:rPr>
        <w:t>ti</w:t>
      </w:r>
      <w:r w:rsidRPr="00D82A18">
        <w:rPr>
          <w:rFonts w:ascii="Times New Roman" w:hAnsi="Times New Roman" w:cs="Times New Roman"/>
          <w:sz w:val="24"/>
          <w:szCs w:val="24"/>
        </w:rPr>
        <w:t xml:space="preserve"> takistusi</w:t>
      </w:r>
      <w:r w:rsidR="00B65FC5">
        <w:rPr>
          <w:rFonts w:ascii="Times New Roman" w:hAnsi="Times New Roman" w:cs="Times New Roman"/>
          <w:sz w:val="24"/>
          <w:szCs w:val="24"/>
        </w:rPr>
        <w:t xml:space="preserve"> ka</w:t>
      </w:r>
      <w:r w:rsidRPr="00D82A18">
        <w:rPr>
          <w:rFonts w:ascii="Times New Roman" w:hAnsi="Times New Roman" w:cs="Times New Roman"/>
          <w:sz w:val="24"/>
          <w:szCs w:val="24"/>
        </w:rPr>
        <w:t xml:space="preserve"> teatud Armeenia kaupade transiidile läbi Venemaa territooriumi. </w:t>
      </w:r>
      <w:r>
        <w:rPr>
          <w:rFonts w:ascii="Times New Roman" w:hAnsi="Times New Roman" w:cs="Times New Roman"/>
          <w:sz w:val="24"/>
          <w:szCs w:val="24"/>
        </w:rPr>
        <w:t>Tekkinud</w:t>
      </w:r>
      <w:r w:rsidRPr="00D82A18">
        <w:rPr>
          <w:rFonts w:ascii="Times New Roman" w:hAnsi="Times New Roman" w:cs="Times New Roman"/>
          <w:sz w:val="24"/>
          <w:szCs w:val="24"/>
        </w:rPr>
        <w:t xml:space="preserve"> olukord </w:t>
      </w:r>
      <w:r w:rsidR="00C23F38">
        <w:rPr>
          <w:rFonts w:ascii="Times New Roman" w:hAnsi="Times New Roman" w:cs="Times New Roman"/>
          <w:sz w:val="24"/>
          <w:szCs w:val="24"/>
        </w:rPr>
        <w:t xml:space="preserve">piirab Armeenia kaubandusvõimalusi märkimisväärselt. </w:t>
      </w:r>
      <w:r w:rsidRPr="00D82A18">
        <w:rPr>
          <w:rFonts w:ascii="Times New Roman" w:hAnsi="Times New Roman" w:cs="Times New Roman"/>
          <w:sz w:val="24"/>
          <w:szCs w:val="24"/>
        </w:rPr>
        <w:t xml:space="preserve">Venemaa kehtestatud meetmed </w:t>
      </w:r>
      <w:r w:rsidR="00B65FC5">
        <w:rPr>
          <w:rFonts w:ascii="Times New Roman" w:hAnsi="Times New Roman" w:cs="Times New Roman"/>
          <w:sz w:val="24"/>
          <w:szCs w:val="24"/>
        </w:rPr>
        <w:t xml:space="preserve">on </w:t>
      </w:r>
      <w:r w:rsidRPr="00D82A18">
        <w:rPr>
          <w:rFonts w:ascii="Times New Roman" w:hAnsi="Times New Roman" w:cs="Times New Roman"/>
          <w:sz w:val="24"/>
          <w:szCs w:val="24"/>
        </w:rPr>
        <w:t xml:space="preserve">oluliselt </w:t>
      </w:r>
      <w:r w:rsidR="00233A41">
        <w:rPr>
          <w:rFonts w:ascii="Times New Roman" w:hAnsi="Times New Roman" w:cs="Times New Roman"/>
          <w:sz w:val="24"/>
          <w:szCs w:val="24"/>
        </w:rPr>
        <w:t>häirinud</w:t>
      </w:r>
      <w:r w:rsidRPr="00D82A18">
        <w:rPr>
          <w:rFonts w:ascii="Times New Roman" w:hAnsi="Times New Roman" w:cs="Times New Roman"/>
          <w:sz w:val="24"/>
          <w:szCs w:val="24"/>
        </w:rPr>
        <w:t xml:space="preserve"> Armeenia väljakujunenud tarneahelaid ja </w:t>
      </w:r>
      <w:r w:rsidR="00C23F38">
        <w:rPr>
          <w:rFonts w:ascii="Times New Roman" w:hAnsi="Times New Roman" w:cs="Times New Roman"/>
          <w:sz w:val="24"/>
          <w:szCs w:val="24"/>
        </w:rPr>
        <w:t>püstitanud</w:t>
      </w:r>
      <w:r w:rsidRPr="00D82A18">
        <w:rPr>
          <w:rFonts w:ascii="Times New Roman" w:hAnsi="Times New Roman" w:cs="Times New Roman"/>
          <w:sz w:val="24"/>
          <w:szCs w:val="24"/>
        </w:rPr>
        <w:t xml:space="preserve"> tõsiseid takistusi Armeenia eksportijatele ja tootjatele. Meetmetel on negatiivne mõju Armeenia ekspordivõimalustele ja majanduslikule vastupanuvõimele, eriti väikeste</w:t>
      </w:r>
      <w:r w:rsidR="00B65FC5">
        <w:rPr>
          <w:rFonts w:ascii="Times New Roman" w:hAnsi="Times New Roman" w:cs="Times New Roman"/>
          <w:sz w:val="24"/>
          <w:szCs w:val="24"/>
        </w:rPr>
        <w:t>le</w:t>
      </w:r>
      <w:r w:rsidRPr="00D82A18">
        <w:rPr>
          <w:rFonts w:ascii="Times New Roman" w:hAnsi="Times New Roman" w:cs="Times New Roman"/>
          <w:sz w:val="24"/>
          <w:szCs w:val="24"/>
        </w:rPr>
        <w:t xml:space="preserve"> ja keskmise suurusega ettevõtetele ning põllumajandustootjatele, kes on suuresti sõltuvad </w:t>
      </w:r>
      <w:r w:rsidR="00C23F38">
        <w:rPr>
          <w:rFonts w:ascii="Times New Roman" w:hAnsi="Times New Roman" w:cs="Times New Roman"/>
          <w:sz w:val="24"/>
          <w:szCs w:val="24"/>
        </w:rPr>
        <w:t>ülaltoodud</w:t>
      </w:r>
      <w:r w:rsidRPr="00D82A18">
        <w:rPr>
          <w:rFonts w:ascii="Times New Roman" w:hAnsi="Times New Roman" w:cs="Times New Roman"/>
          <w:sz w:val="24"/>
          <w:szCs w:val="24"/>
        </w:rPr>
        <w:t xml:space="preserve"> toodete ekspordist.</w:t>
      </w:r>
    </w:p>
    <w:p w14:paraId="22D90C72" w14:textId="131B8FB0" w:rsidR="00D82A18" w:rsidRDefault="00C23F38" w:rsidP="00D82A18">
      <w:pPr>
        <w:spacing w:line="240" w:lineRule="auto"/>
        <w:jc w:val="both"/>
        <w:rPr>
          <w:rFonts w:ascii="Times New Roman" w:hAnsi="Times New Roman" w:cs="Times New Roman"/>
          <w:sz w:val="24"/>
          <w:szCs w:val="24"/>
        </w:rPr>
      </w:pPr>
      <w:r>
        <w:rPr>
          <w:rFonts w:ascii="Times New Roman" w:hAnsi="Times New Roman" w:cs="Times New Roman"/>
          <w:sz w:val="24"/>
          <w:szCs w:val="24"/>
        </w:rPr>
        <w:t>EL</w:t>
      </w:r>
      <w:r w:rsidR="00D82A18" w:rsidRPr="00D82A18">
        <w:rPr>
          <w:rFonts w:ascii="Times New Roman" w:hAnsi="Times New Roman" w:cs="Times New Roman"/>
          <w:sz w:val="24"/>
          <w:szCs w:val="24"/>
        </w:rPr>
        <w:t xml:space="preserve"> on kinnitanud oma pühendumust partnerluse tugevdamisele Armeeniaga ja Armeenia majanduse toetamisele. See on kooskõlas </w:t>
      </w:r>
      <w:r>
        <w:rPr>
          <w:rFonts w:ascii="Times New Roman" w:hAnsi="Times New Roman" w:cs="Times New Roman"/>
          <w:sz w:val="24"/>
          <w:szCs w:val="24"/>
        </w:rPr>
        <w:t>ELi</w:t>
      </w:r>
      <w:r w:rsidR="00D82A18" w:rsidRPr="00D82A18">
        <w:rPr>
          <w:rFonts w:ascii="Times New Roman" w:hAnsi="Times New Roman" w:cs="Times New Roman"/>
          <w:sz w:val="24"/>
          <w:szCs w:val="24"/>
        </w:rPr>
        <w:t xml:space="preserve"> ja Armeenia Vabariigi vahelise </w:t>
      </w:r>
      <w:r w:rsidR="001439E3">
        <w:rPr>
          <w:rFonts w:ascii="Times New Roman" w:hAnsi="Times New Roman" w:cs="Times New Roman"/>
          <w:sz w:val="24"/>
          <w:szCs w:val="24"/>
        </w:rPr>
        <w:t>u</w:t>
      </w:r>
      <w:r w:rsidR="00D82A18" w:rsidRPr="00D82A18">
        <w:rPr>
          <w:rFonts w:ascii="Times New Roman" w:hAnsi="Times New Roman" w:cs="Times New Roman"/>
          <w:sz w:val="24"/>
          <w:szCs w:val="24"/>
        </w:rPr>
        <w:t xml:space="preserve">latusliku ja </w:t>
      </w:r>
      <w:r w:rsidR="001439E3">
        <w:rPr>
          <w:rFonts w:ascii="Times New Roman" w:hAnsi="Times New Roman" w:cs="Times New Roman"/>
          <w:sz w:val="24"/>
          <w:szCs w:val="24"/>
        </w:rPr>
        <w:t>l</w:t>
      </w:r>
      <w:r w:rsidR="00D82A18" w:rsidRPr="00D82A18">
        <w:rPr>
          <w:rFonts w:ascii="Times New Roman" w:hAnsi="Times New Roman" w:cs="Times New Roman"/>
          <w:sz w:val="24"/>
          <w:szCs w:val="24"/>
        </w:rPr>
        <w:t xml:space="preserve">aiendatud </w:t>
      </w:r>
      <w:r w:rsidR="001439E3">
        <w:rPr>
          <w:rFonts w:ascii="Times New Roman" w:hAnsi="Times New Roman" w:cs="Times New Roman"/>
          <w:sz w:val="24"/>
          <w:szCs w:val="24"/>
        </w:rPr>
        <w:t>p</w:t>
      </w:r>
      <w:r w:rsidR="00D82A18" w:rsidRPr="00D82A18">
        <w:rPr>
          <w:rFonts w:ascii="Times New Roman" w:hAnsi="Times New Roman" w:cs="Times New Roman"/>
          <w:sz w:val="24"/>
          <w:szCs w:val="24"/>
        </w:rPr>
        <w:t xml:space="preserve">artnerluslepinguga </w:t>
      </w:r>
      <w:r>
        <w:rPr>
          <w:rFonts w:ascii="Times New Roman" w:hAnsi="Times New Roman" w:cs="Times New Roman"/>
          <w:sz w:val="24"/>
          <w:szCs w:val="24"/>
        </w:rPr>
        <w:t>(CEPA</w:t>
      </w:r>
      <w:r w:rsidR="00D82A18" w:rsidRPr="00D82A18">
        <w:rPr>
          <w:rFonts w:ascii="Times New Roman" w:hAnsi="Times New Roman" w:cs="Times New Roman"/>
          <w:sz w:val="24"/>
          <w:szCs w:val="24"/>
        </w:rPr>
        <w:t>)</w:t>
      </w:r>
      <w:r w:rsidR="00D54BF3">
        <w:rPr>
          <w:rStyle w:val="FootnoteReference"/>
          <w:rFonts w:ascii="Times New Roman" w:hAnsi="Times New Roman" w:cs="Times New Roman"/>
          <w:sz w:val="24"/>
          <w:szCs w:val="24"/>
        </w:rPr>
        <w:footnoteReference w:id="2"/>
      </w:r>
      <w:r w:rsidR="00D82A18" w:rsidRPr="00D82A18">
        <w:rPr>
          <w:rFonts w:ascii="Times New Roman" w:hAnsi="Times New Roman" w:cs="Times New Roman"/>
          <w:sz w:val="24"/>
          <w:szCs w:val="24"/>
        </w:rPr>
        <w:t xml:space="preserve">, mille eesmärk on muu hulgas toetada Armeenia jõupingutusi oma majandusliku potentsiaali arendamisel ja </w:t>
      </w:r>
      <w:r w:rsidR="008B76B6">
        <w:rPr>
          <w:rFonts w:ascii="Times New Roman" w:hAnsi="Times New Roman" w:cs="Times New Roman"/>
          <w:sz w:val="24"/>
          <w:szCs w:val="24"/>
        </w:rPr>
        <w:t>ELiga</w:t>
      </w:r>
      <w:r w:rsidR="00D82A18" w:rsidRPr="00D82A18">
        <w:rPr>
          <w:rFonts w:ascii="Times New Roman" w:hAnsi="Times New Roman" w:cs="Times New Roman"/>
          <w:sz w:val="24"/>
          <w:szCs w:val="24"/>
        </w:rPr>
        <w:t xml:space="preserve"> tihedama kaubanduskoostöö loomisel. Käesolev ettepanek on kooskõlas ka 2025. aasta detsembris vastu võetud ELi ja Armeenia partnerluse strateegilise tegevuskavaga, milles on </w:t>
      </w:r>
      <w:r w:rsidR="001439E3" w:rsidRPr="00D82A18">
        <w:rPr>
          <w:rFonts w:ascii="Times New Roman" w:hAnsi="Times New Roman" w:cs="Times New Roman"/>
          <w:sz w:val="24"/>
          <w:szCs w:val="24"/>
        </w:rPr>
        <w:t xml:space="preserve">oluliste prioriteetidena määratletud </w:t>
      </w:r>
      <w:r w:rsidR="00D82A18" w:rsidRPr="00D82A18">
        <w:rPr>
          <w:rFonts w:ascii="Times New Roman" w:hAnsi="Times New Roman" w:cs="Times New Roman"/>
          <w:sz w:val="24"/>
          <w:szCs w:val="24"/>
        </w:rPr>
        <w:t xml:space="preserve">kaubanduse mitmekesistamine, </w:t>
      </w:r>
      <w:r w:rsidR="000E6C92" w:rsidRPr="00D82A18">
        <w:rPr>
          <w:rFonts w:ascii="Times New Roman" w:hAnsi="Times New Roman" w:cs="Times New Roman"/>
          <w:sz w:val="24"/>
          <w:szCs w:val="24"/>
        </w:rPr>
        <w:t>sotsiaalmajanduslik</w:t>
      </w:r>
      <w:r w:rsidR="00D82A18" w:rsidRPr="00D82A18">
        <w:rPr>
          <w:rFonts w:ascii="Times New Roman" w:hAnsi="Times New Roman" w:cs="Times New Roman"/>
          <w:sz w:val="24"/>
          <w:szCs w:val="24"/>
        </w:rPr>
        <w:t xml:space="preserve"> areng, ühenduvus ja vastupanuvõime.</w:t>
      </w:r>
    </w:p>
    <w:p w14:paraId="61003011" w14:textId="76E980E3" w:rsidR="00461618" w:rsidRPr="00D82A18" w:rsidRDefault="00461618" w:rsidP="00D82A18">
      <w:pPr>
        <w:spacing w:line="240" w:lineRule="auto"/>
        <w:jc w:val="both"/>
        <w:rPr>
          <w:rFonts w:ascii="Times New Roman" w:hAnsi="Times New Roman" w:cs="Times New Roman"/>
          <w:sz w:val="24"/>
          <w:szCs w:val="24"/>
        </w:rPr>
      </w:pPr>
      <w:r w:rsidRPr="00461618">
        <w:rPr>
          <w:rFonts w:ascii="Times New Roman" w:hAnsi="Times New Roman" w:cs="Times New Roman"/>
          <w:sz w:val="24"/>
          <w:szCs w:val="24"/>
        </w:rPr>
        <w:t xml:space="preserve">Enne käesoleva ettepaneku esitamist on </w:t>
      </w:r>
      <w:r>
        <w:rPr>
          <w:rFonts w:ascii="Times New Roman" w:hAnsi="Times New Roman" w:cs="Times New Roman"/>
          <w:sz w:val="24"/>
          <w:szCs w:val="24"/>
        </w:rPr>
        <w:t>EL</w:t>
      </w:r>
      <w:r w:rsidRPr="00461618">
        <w:rPr>
          <w:rFonts w:ascii="Times New Roman" w:hAnsi="Times New Roman" w:cs="Times New Roman"/>
          <w:sz w:val="24"/>
          <w:szCs w:val="24"/>
        </w:rPr>
        <w:t xml:space="preserve"> Armeenia vastupanuvõime ja majanduskasvu kava (2024–2027) raames juba eraldanud märkimisväärset rahalist ja tehnilist abi kogusummas 270 miljonit eurot. Toetus on suunatud investeeringutele ühenduvusse, vastupanuvõimesse ja ettevõtluse arendamisse ning Armeenia ekspordi mitmekesistamisele ja Armeenia toodete tutvustamisele uutel turgudel. </w:t>
      </w:r>
      <w:r w:rsidR="00BF7F62" w:rsidRPr="00BF7F62">
        <w:rPr>
          <w:rFonts w:ascii="Times New Roman" w:hAnsi="Times New Roman" w:cs="Times New Roman"/>
          <w:sz w:val="24"/>
          <w:szCs w:val="24"/>
        </w:rPr>
        <w:t>Solidaarsusest Armeeniaga töötab Euroopa Komisjon täiendava, enam kui 50 miljoni euro suuruse toetuspaketi kallal.</w:t>
      </w:r>
      <w:r w:rsidR="00D71FDB">
        <w:rPr>
          <w:rFonts w:ascii="Times New Roman" w:hAnsi="Times New Roman" w:cs="Times New Roman"/>
          <w:sz w:val="24"/>
          <w:szCs w:val="24"/>
        </w:rPr>
        <w:t xml:space="preserve"> </w:t>
      </w:r>
      <w:r w:rsidRPr="00461618">
        <w:rPr>
          <w:rFonts w:ascii="Times New Roman" w:hAnsi="Times New Roman" w:cs="Times New Roman"/>
          <w:sz w:val="24"/>
          <w:szCs w:val="24"/>
        </w:rPr>
        <w:t xml:space="preserve">Nende meetmete mõju on vaja tugevdada sihipärase kaubanduse liberaliseerimisega, et pakkuda Armeenia tootjatele ja eksportijatele kiiret ja käegakatsutavat tuge, parandada nende juurdepääsu </w:t>
      </w:r>
      <w:r>
        <w:rPr>
          <w:rFonts w:ascii="Times New Roman" w:hAnsi="Times New Roman" w:cs="Times New Roman"/>
          <w:sz w:val="24"/>
          <w:szCs w:val="24"/>
        </w:rPr>
        <w:t>EL</w:t>
      </w:r>
      <w:r w:rsidR="001439E3">
        <w:rPr>
          <w:rFonts w:ascii="Times New Roman" w:hAnsi="Times New Roman" w:cs="Times New Roman"/>
          <w:sz w:val="24"/>
          <w:szCs w:val="24"/>
        </w:rPr>
        <w:t>i</w:t>
      </w:r>
      <w:r w:rsidRPr="00461618">
        <w:rPr>
          <w:rFonts w:ascii="Times New Roman" w:hAnsi="Times New Roman" w:cs="Times New Roman"/>
          <w:sz w:val="24"/>
          <w:szCs w:val="24"/>
        </w:rPr>
        <w:t xml:space="preserve"> turule, aidata neil suunata kaubavooge ümber piiratud marsruutidelt ja turgudelt ning suurendada Armeenia majanduse vastupanuvõimet. Seetõttu </w:t>
      </w:r>
      <w:r w:rsidR="001439E3">
        <w:rPr>
          <w:rFonts w:ascii="Times New Roman" w:hAnsi="Times New Roman" w:cs="Times New Roman"/>
          <w:sz w:val="24"/>
          <w:szCs w:val="24"/>
        </w:rPr>
        <w:t>tegi</w:t>
      </w:r>
      <w:r w:rsidR="001439E3" w:rsidRPr="00461618">
        <w:rPr>
          <w:rFonts w:ascii="Times New Roman" w:hAnsi="Times New Roman" w:cs="Times New Roman"/>
          <w:sz w:val="24"/>
          <w:szCs w:val="24"/>
        </w:rPr>
        <w:t xml:space="preserve"> </w:t>
      </w:r>
      <w:r w:rsidRPr="00461618">
        <w:rPr>
          <w:rFonts w:ascii="Times New Roman" w:hAnsi="Times New Roman" w:cs="Times New Roman"/>
          <w:sz w:val="24"/>
          <w:szCs w:val="24"/>
        </w:rPr>
        <w:t xml:space="preserve">komisjon </w:t>
      </w:r>
      <w:r w:rsidR="001439E3">
        <w:rPr>
          <w:rFonts w:ascii="Times New Roman" w:hAnsi="Times New Roman" w:cs="Times New Roman"/>
          <w:sz w:val="24"/>
          <w:szCs w:val="24"/>
        </w:rPr>
        <w:t xml:space="preserve">2. juulil 2026. aastal </w:t>
      </w:r>
      <w:r w:rsidRPr="00461618">
        <w:rPr>
          <w:rFonts w:ascii="Times New Roman" w:hAnsi="Times New Roman" w:cs="Times New Roman"/>
          <w:sz w:val="24"/>
          <w:szCs w:val="24"/>
        </w:rPr>
        <w:t>ettepaneku võtta vastu Euroopa Parlamendi ja nõukogu määrus</w:t>
      </w:r>
      <w:r w:rsidR="00CB11CC">
        <w:rPr>
          <w:rFonts w:ascii="Times New Roman" w:hAnsi="Times New Roman" w:cs="Times New Roman"/>
          <w:sz w:val="24"/>
          <w:szCs w:val="24"/>
        </w:rPr>
        <w:t>e</w:t>
      </w:r>
      <w:r w:rsidRPr="00461618">
        <w:rPr>
          <w:rFonts w:ascii="Times New Roman" w:hAnsi="Times New Roman" w:cs="Times New Roman"/>
          <w:sz w:val="24"/>
          <w:szCs w:val="24"/>
        </w:rPr>
        <w:t>, millega kehtestatakse järgmised kaubanduse liberaliseerimise meetmed:</w:t>
      </w:r>
    </w:p>
    <w:p w14:paraId="6DEB89F2" w14:textId="2D524533" w:rsidR="00D82A18" w:rsidRPr="00D82A18" w:rsidRDefault="00D82A18" w:rsidP="00D82A18">
      <w:pPr>
        <w:pStyle w:val="ListParagraph"/>
        <w:numPr>
          <w:ilvl w:val="0"/>
          <w:numId w:val="13"/>
        </w:numPr>
        <w:spacing w:line="240" w:lineRule="auto"/>
        <w:jc w:val="both"/>
        <w:rPr>
          <w:rFonts w:ascii="Times New Roman" w:hAnsi="Times New Roman" w:cs="Times New Roman"/>
          <w:sz w:val="24"/>
          <w:szCs w:val="24"/>
        </w:rPr>
      </w:pPr>
      <w:r w:rsidRPr="00D82A18">
        <w:rPr>
          <w:rFonts w:ascii="Times New Roman" w:hAnsi="Times New Roman" w:cs="Times New Roman"/>
          <w:sz w:val="24"/>
          <w:szCs w:val="24"/>
        </w:rPr>
        <w:lastRenderedPageBreak/>
        <w:t>tollimaksude ajutine peatamine üldise soodustuste süsteemi (</w:t>
      </w:r>
      <w:r w:rsidR="00886439" w:rsidRPr="00886439">
        <w:rPr>
          <w:rFonts w:ascii="Times New Roman" w:hAnsi="Times New Roman" w:cs="Times New Roman"/>
          <w:i/>
          <w:iCs/>
          <w:sz w:val="24"/>
          <w:szCs w:val="24"/>
        </w:rPr>
        <w:t xml:space="preserve">Generalised Scheme of Preferences, </w:t>
      </w:r>
      <w:r w:rsidRPr="00886439">
        <w:rPr>
          <w:rFonts w:ascii="Times New Roman" w:hAnsi="Times New Roman" w:cs="Times New Roman"/>
          <w:i/>
          <w:iCs/>
          <w:sz w:val="24"/>
          <w:szCs w:val="24"/>
        </w:rPr>
        <w:t>GSP+</w:t>
      </w:r>
      <w:r w:rsidR="00886439">
        <w:rPr>
          <w:rStyle w:val="FootnoteReference"/>
          <w:rFonts w:ascii="Times New Roman" w:hAnsi="Times New Roman" w:cs="Times New Roman"/>
          <w:i/>
          <w:iCs/>
          <w:sz w:val="24"/>
          <w:szCs w:val="24"/>
        </w:rPr>
        <w:footnoteReference w:id="3"/>
      </w:r>
      <w:r w:rsidRPr="00886439">
        <w:rPr>
          <w:rFonts w:ascii="Times New Roman" w:hAnsi="Times New Roman" w:cs="Times New Roman"/>
          <w:sz w:val="24"/>
          <w:szCs w:val="24"/>
        </w:rPr>
        <w:t>)</w:t>
      </w:r>
      <w:r w:rsidRPr="00D82A18">
        <w:rPr>
          <w:rFonts w:ascii="Times New Roman" w:hAnsi="Times New Roman" w:cs="Times New Roman"/>
          <w:sz w:val="24"/>
          <w:szCs w:val="24"/>
        </w:rPr>
        <w:t xml:space="preserve"> raames, välja arvatud teatavad tundlikud tooted, kuid hõlmates teatavaid Venemaa poolt keelustatud põllumajandustooteid</w:t>
      </w:r>
      <w:r w:rsidR="00AD1A75">
        <w:rPr>
          <w:rStyle w:val="FootnoteReference"/>
          <w:rFonts w:ascii="Times New Roman" w:hAnsi="Times New Roman" w:cs="Times New Roman"/>
          <w:sz w:val="24"/>
          <w:szCs w:val="24"/>
        </w:rPr>
        <w:footnoteReference w:id="4"/>
      </w:r>
      <w:r w:rsidR="00A9289C">
        <w:rPr>
          <w:rFonts w:ascii="Times New Roman" w:hAnsi="Times New Roman" w:cs="Times New Roman"/>
          <w:sz w:val="24"/>
          <w:szCs w:val="24"/>
        </w:rPr>
        <w:t>. Täispikk nimekiri toodetest on välja toodud Nõukogu määruse eelnõu lisas;</w:t>
      </w:r>
    </w:p>
    <w:p w14:paraId="33FC490E" w14:textId="0C22A9C6" w:rsidR="00D82A18" w:rsidRPr="00BF7F62" w:rsidRDefault="003C2ECD" w:rsidP="00BF7F62">
      <w:pPr>
        <w:pStyle w:val="ListParagraph"/>
        <w:numPr>
          <w:ilvl w:val="0"/>
          <w:numId w:val="13"/>
        </w:numPr>
        <w:spacing w:line="240" w:lineRule="auto"/>
        <w:jc w:val="both"/>
        <w:rPr>
          <w:rFonts w:ascii="Times New Roman" w:hAnsi="Times New Roman" w:cs="Times New Roman"/>
          <w:sz w:val="24"/>
          <w:szCs w:val="24"/>
        </w:rPr>
      </w:pPr>
      <w:r w:rsidRPr="003C2ECD">
        <w:rPr>
          <w:rFonts w:ascii="Times New Roman" w:hAnsi="Times New Roman" w:cs="Times New Roman"/>
          <w:sz w:val="24"/>
          <w:szCs w:val="24"/>
        </w:rPr>
        <w:t>tollimaksude kaotamine kaheksa põllumajandustoote puhul nende suhtes kehtestatud tariifikvootide piires.</w:t>
      </w:r>
      <w:r w:rsidR="00BF7F62">
        <w:rPr>
          <w:rFonts w:ascii="Times New Roman" w:hAnsi="Times New Roman" w:cs="Times New Roman"/>
          <w:sz w:val="24"/>
          <w:szCs w:val="24"/>
        </w:rPr>
        <w:t xml:space="preserve"> Nendeks toodeteks on </w:t>
      </w:r>
      <w:r w:rsidR="00BF7F62" w:rsidRPr="00BF7F62">
        <w:rPr>
          <w:rFonts w:ascii="Times New Roman" w:hAnsi="Times New Roman" w:cs="Times New Roman"/>
          <w:sz w:val="24"/>
          <w:szCs w:val="24"/>
        </w:rPr>
        <w:t>kurgid</w:t>
      </w:r>
      <w:r w:rsidR="00BF7F62">
        <w:rPr>
          <w:rFonts w:ascii="Times New Roman" w:hAnsi="Times New Roman" w:cs="Times New Roman"/>
          <w:sz w:val="24"/>
          <w:szCs w:val="24"/>
        </w:rPr>
        <w:t xml:space="preserve">, </w:t>
      </w:r>
      <w:r w:rsidR="00BF7F62" w:rsidRPr="00BF7F62">
        <w:rPr>
          <w:rFonts w:ascii="Times New Roman" w:hAnsi="Times New Roman" w:cs="Times New Roman"/>
          <w:sz w:val="24"/>
          <w:szCs w:val="24"/>
        </w:rPr>
        <w:t>viinamarjad</w:t>
      </w:r>
      <w:r w:rsidR="00BF7F62">
        <w:rPr>
          <w:rFonts w:ascii="Times New Roman" w:hAnsi="Times New Roman" w:cs="Times New Roman"/>
          <w:sz w:val="24"/>
          <w:szCs w:val="24"/>
        </w:rPr>
        <w:t xml:space="preserve">, </w:t>
      </w:r>
      <w:r w:rsidR="00BF7F62" w:rsidRPr="00BF7F62">
        <w:rPr>
          <w:rFonts w:ascii="Times New Roman" w:hAnsi="Times New Roman" w:cs="Times New Roman"/>
          <w:sz w:val="24"/>
          <w:szCs w:val="24"/>
        </w:rPr>
        <w:t>pirnid</w:t>
      </w:r>
      <w:r w:rsidR="00BF7F62">
        <w:rPr>
          <w:rFonts w:ascii="Times New Roman" w:hAnsi="Times New Roman" w:cs="Times New Roman"/>
          <w:sz w:val="24"/>
          <w:szCs w:val="24"/>
        </w:rPr>
        <w:t xml:space="preserve">, </w:t>
      </w:r>
      <w:r w:rsidR="00BF7F62" w:rsidRPr="00BF7F62">
        <w:rPr>
          <w:rFonts w:ascii="Times New Roman" w:hAnsi="Times New Roman" w:cs="Times New Roman"/>
          <w:sz w:val="24"/>
          <w:szCs w:val="24"/>
        </w:rPr>
        <w:t>aprikoosid</w:t>
      </w:r>
      <w:r w:rsidR="00BF7F62">
        <w:rPr>
          <w:rFonts w:ascii="Times New Roman" w:hAnsi="Times New Roman" w:cs="Times New Roman"/>
          <w:sz w:val="24"/>
          <w:szCs w:val="24"/>
        </w:rPr>
        <w:t xml:space="preserve">, </w:t>
      </w:r>
      <w:r w:rsidR="00BF7F62" w:rsidRPr="00BF7F62">
        <w:rPr>
          <w:rFonts w:ascii="Times New Roman" w:hAnsi="Times New Roman" w:cs="Times New Roman"/>
          <w:sz w:val="24"/>
          <w:szCs w:val="24"/>
        </w:rPr>
        <w:t>kirsid</w:t>
      </w:r>
      <w:r w:rsidR="00BF7F62">
        <w:rPr>
          <w:rFonts w:ascii="Times New Roman" w:hAnsi="Times New Roman" w:cs="Times New Roman"/>
          <w:sz w:val="24"/>
          <w:szCs w:val="24"/>
        </w:rPr>
        <w:t xml:space="preserve">, </w:t>
      </w:r>
      <w:r w:rsidR="00BF7F62" w:rsidRPr="00BF7F62">
        <w:rPr>
          <w:rFonts w:ascii="Times New Roman" w:hAnsi="Times New Roman" w:cs="Times New Roman"/>
          <w:sz w:val="24"/>
          <w:szCs w:val="24"/>
        </w:rPr>
        <w:t>virsikud ja nektariinid</w:t>
      </w:r>
      <w:r w:rsidR="00BF7F62">
        <w:rPr>
          <w:rFonts w:ascii="Times New Roman" w:hAnsi="Times New Roman" w:cs="Times New Roman"/>
          <w:sz w:val="24"/>
          <w:szCs w:val="24"/>
        </w:rPr>
        <w:t xml:space="preserve">, </w:t>
      </w:r>
      <w:r w:rsidR="00BF7F62" w:rsidRPr="00BF7F62">
        <w:rPr>
          <w:rFonts w:ascii="Times New Roman" w:hAnsi="Times New Roman" w:cs="Times New Roman"/>
          <w:sz w:val="24"/>
          <w:szCs w:val="24"/>
        </w:rPr>
        <w:t>ploomid</w:t>
      </w:r>
      <w:r w:rsidR="00BF7F62">
        <w:rPr>
          <w:rFonts w:ascii="Times New Roman" w:hAnsi="Times New Roman" w:cs="Times New Roman"/>
          <w:sz w:val="24"/>
          <w:szCs w:val="24"/>
        </w:rPr>
        <w:t xml:space="preserve">, </w:t>
      </w:r>
      <w:r w:rsidR="00BF7F62" w:rsidRPr="00BF7F62">
        <w:rPr>
          <w:rFonts w:ascii="Times New Roman" w:hAnsi="Times New Roman" w:cs="Times New Roman"/>
          <w:sz w:val="24"/>
          <w:szCs w:val="24"/>
        </w:rPr>
        <w:t>maasikad.</w:t>
      </w:r>
    </w:p>
    <w:p w14:paraId="502DFD0A" w14:textId="5E212D4D" w:rsidR="0019615A" w:rsidRPr="0019615A" w:rsidRDefault="00160AA4" w:rsidP="00E910B6">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D82A18" w:rsidRPr="00D82A18">
        <w:rPr>
          <w:rFonts w:ascii="Times New Roman" w:hAnsi="Times New Roman" w:cs="Times New Roman"/>
          <w:sz w:val="24"/>
          <w:szCs w:val="24"/>
        </w:rPr>
        <w:t xml:space="preserve">eetmed </w:t>
      </w:r>
      <w:r w:rsidR="00E910B6">
        <w:rPr>
          <w:rFonts w:ascii="Times New Roman" w:hAnsi="Times New Roman" w:cs="Times New Roman"/>
          <w:sz w:val="24"/>
          <w:szCs w:val="24"/>
        </w:rPr>
        <w:t>on ajutised ja erakorralised, kehtivusega</w:t>
      </w:r>
      <w:r w:rsidR="00D82A18" w:rsidRPr="00D82A18">
        <w:rPr>
          <w:rFonts w:ascii="Times New Roman" w:hAnsi="Times New Roman" w:cs="Times New Roman"/>
          <w:sz w:val="24"/>
          <w:szCs w:val="24"/>
        </w:rPr>
        <w:t xml:space="preserve"> kaks aastat.</w:t>
      </w:r>
      <w:r w:rsidR="00E910B6">
        <w:rPr>
          <w:rFonts w:ascii="Times New Roman" w:hAnsi="Times New Roman" w:cs="Times New Roman"/>
          <w:sz w:val="24"/>
          <w:szCs w:val="24"/>
        </w:rPr>
        <w:t xml:space="preserve"> M</w:t>
      </w:r>
      <w:r w:rsidR="0019615A" w:rsidRPr="0019615A">
        <w:rPr>
          <w:rFonts w:ascii="Times New Roman" w:hAnsi="Times New Roman" w:cs="Times New Roman"/>
          <w:sz w:val="24"/>
          <w:szCs w:val="24"/>
        </w:rPr>
        <w:t xml:space="preserve">eetmete eesmärk on toetada ja tugevdada Armeenia eksporti ELi. See on kooskõlas partnerluslepingu ühe peamise eesmärgiga </w:t>
      </w:r>
      <w:r w:rsidR="001439E3">
        <w:rPr>
          <w:rFonts w:ascii="Times New Roman" w:hAnsi="Times New Roman" w:cs="Times New Roman"/>
          <w:sz w:val="24"/>
          <w:szCs w:val="24"/>
        </w:rPr>
        <w:t>–</w:t>
      </w:r>
      <w:r w:rsidR="0019615A">
        <w:rPr>
          <w:rFonts w:ascii="Times New Roman" w:hAnsi="Times New Roman" w:cs="Times New Roman"/>
          <w:sz w:val="24"/>
          <w:szCs w:val="24"/>
        </w:rPr>
        <w:t xml:space="preserve"> </w:t>
      </w:r>
      <w:r w:rsidR="0019615A" w:rsidRPr="0019615A">
        <w:rPr>
          <w:rFonts w:ascii="Times New Roman" w:hAnsi="Times New Roman" w:cs="Times New Roman"/>
          <w:sz w:val="24"/>
          <w:szCs w:val="24"/>
        </w:rPr>
        <w:t>toetada Armeenia jõupingutusi oma majanduspotentsiaali arendamisel ning edendada ELi ja Armeenia vahelist kaubanduskoostööd.</w:t>
      </w:r>
    </w:p>
    <w:p w14:paraId="3CC8DE1C" w14:textId="0F94C34D" w:rsidR="0019615A" w:rsidRPr="0019615A" w:rsidRDefault="0019615A" w:rsidP="0019615A">
      <w:pPr>
        <w:spacing w:line="240" w:lineRule="auto"/>
        <w:jc w:val="both"/>
        <w:rPr>
          <w:rFonts w:ascii="Times New Roman" w:hAnsi="Times New Roman" w:cs="Times New Roman"/>
          <w:sz w:val="24"/>
          <w:szCs w:val="24"/>
        </w:rPr>
      </w:pPr>
      <w:r w:rsidRPr="0019615A">
        <w:rPr>
          <w:rFonts w:ascii="Times New Roman" w:hAnsi="Times New Roman" w:cs="Times New Roman"/>
          <w:sz w:val="24"/>
          <w:szCs w:val="24"/>
        </w:rPr>
        <w:t>Käesolevas ettepanekus sätestatud kaubandust liberaliseerivad meetmed kehtestatakse kooskõlas partnerluslepingu artiklites 2 ja 9 sätestatud kohustustega. Nimetatud artiklites on lepingu oluliste elementidena ette nähtud demokraatlike põhimõtete, õigusriigi, inimõiguste ja põhivabaduste austamine ning massihävitusrelvade leviku tõkestamine.</w:t>
      </w:r>
    </w:p>
    <w:p w14:paraId="62B5A194" w14:textId="1E3899C4" w:rsidR="00D134AA" w:rsidRDefault="0019615A" w:rsidP="009C6A83">
      <w:pPr>
        <w:spacing w:line="240" w:lineRule="auto"/>
        <w:jc w:val="both"/>
        <w:rPr>
          <w:rFonts w:ascii="Times New Roman" w:hAnsi="Times New Roman" w:cs="Times New Roman"/>
          <w:sz w:val="24"/>
          <w:szCs w:val="24"/>
        </w:rPr>
      </w:pPr>
      <w:r w:rsidRPr="0019615A">
        <w:rPr>
          <w:rFonts w:ascii="Times New Roman" w:hAnsi="Times New Roman" w:cs="Times New Roman"/>
          <w:sz w:val="24"/>
          <w:szCs w:val="24"/>
        </w:rPr>
        <w:t xml:space="preserve">Lisaks on ettepanekus sisalduvate kaubandust liberaliseerivate meetmete eesmärk tagada kooskõlas </w:t>
      </w:r>
      <w:r>
        <w:rPr>
          <w:rFonts w:ascii="Times New Roman" w:hAnsi="Times New Roman" w:cs="Times New Roman"/>
          <w:sz w:val="24"/>
          <w:szCs w:val="24"/>
        </w:rPr>
        <w:t>EL</w:t>
      </w:r>
      <w:r w:rsidRPr="0019615A">
        <w:rPr>
          <w:rFonts w:ascii="Times New Roman" w:hAnsi="Times New Roman" w:cs="Times New Roman"/>
          <w:sz w:val="24"/>
          <w:szCs w:val="24"/>
        </w:rPr>
        <w:t xml:space="preserve"> toimimise lepingu (ELTL) artikli 207 lõikega 1, et liidu ühist kaubanduspoliitikat rakendatakse </w:t>
      </w:r>
      <w:r w:rsidR="007F608C">
        <w:rPr>
          <w:rFonts w:ascii="Times New Roman" w:hAnsi="Times New Roman" w:cs="Times New Roman"/>
          <w:sz w:val="24"/>
          <w:szCs w:val="24"/>
        </w:rPr>
        <w:t>EL</w:t>
      </w:r>
      <w:r w:rsidRPr="0019615A">
        <w:rPr>
          <w:rFonts w:ascii="Times New Roman" w:hAnsi="Times New Roman" w:cs="Times New Roman"/>
          <w:sz w:val="24"/>
          <w:szCs w:val="24"/>
        </w:rPr>
        <w:t xml:space="preserve"> lepingu artiklis 21 sätestatud liidu välistegevuse põhimõtete ja eesmärkide kohaselt.</w:t>
      </w:r>
    </w:p>
    <w:p w14:paraId="1EF54ABE" w14:textId="552B61B2" w:rsidR="00281966" w:rsidRPr="009C6A83" w:rsidRDefault="00AA7B86" w:rsidP="009C6A83">
      <w:pPr>
        <w:pStyle w:val="ListParagraph"/>
        <w:numPr>
          <w:ilvl w:val="0"/>
          <w:numId w:val="9"/>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w:t>
      </w:r>
      <w:r w:rsidR="00F7533F">
        <w:rPr>
          <w:rFonts w:ascii="Times New Roman" w:hAnsi="Times New Roman" w:cs="Times New Roman"/>
          <w:b/>
          <w:sz w:val="24"/>
          <w:szCs w:val="24"/>
        </w:rPr>
        <w:t>ääruse</w:t>
      </w:r>
      <w:r w:rsidR="00281966" w:rsidRPr="009C6A83">
        <w:rPr>
          <w:rFonts w:ascii="Times New Roman" w:hAnsi="Times New Roman" w:cs="Times New Roman"/>
          <w:b/>
          <w:sz w:val="24"/>
          <w:szCs w:val="24"/>
        </w:rPr>
        <w:t xml:space="preserve"> eelnõu sisu</w:t>
      </w:r>
      <w:r w:rsidR="00621EE4" w:rsidRPr="009C6A83">
        <w:rPr>
          <w:rFonts w:ascii="Times New Roman" w:hAnsi="Times New Roman" w:cs="Times New Roman"/>
          <w:b/>
          <w:sz w:val="24"/>
          <w:szCs w:val="24"/>
        </w:rPr>
        <w:t xml:space="preserve"> </w:t>
      </w:r>
    </w:p>
    <w:p w14:paraId="7FF0B3B5" w14:textId="59FDF0D7" w:rsidR="005F2642" w:rsidRDefault="005F2642" w:rsidP="00544927">
      <w:pPr>
        <w:spacing w:line="240" w:lineRule="auto"/>
        <w:jc w:val="both"/>
        <w:rPr>
          <w:rFonts w:ascii="Times New Roman" w:hAnsi="Times New Roman" w:cs="Times New Roman"/>
          <w:sz w:val="24"/>
          <w:szCs w:val="24"/>
        </w:rPr>
      </w:pPr>
      <w:r w:rsidRPr="005F2642">
        <w:rPr>
          <w:rFonts w:ascii="Times New Roman" w:hAnsi="Times New Roman" w:cs="Times New Roman"/>
          <w:sz w:val="24"/>
          <w:szCs w:val="24"/>
        </w:rPr>
        <w:t>Käesolev määrus kehtestab Armeenia päritolu toodete suhtes ajutised kaubandust liberaliseerivad meetmed ning selle õiguslik alus on Euroopa Liidu toimimise lepingu (ELTL) artikli 207 lõige 2. ELTL artikli 3 lõike 1 punkti e kohaselt kuulub ühine kaubanduspoliitika liidu ainupädevusse. Seetõttu subsidiaarsuse põhimõtet käesoleva määruse suhtes ei kohaldata.</w:t>
      </w:r>
      <w:r>
        <w:rPr>
          <w:rFonts w:ascii="Times New Roman" w:hAnsi="Times New Roman" w:cs="Times New Roman"/>
          <w:sz w:val="24"/>
          <w:szCs w:val="24"/>
        </w:rPr>
        <w:t xml:space="preserve"> </w:t>
      </w:r>
      <w:r w:rsidRPr="005F2642">
        <w:rPr>
          <w:rFonts w:ascii="Times New Roman" w:hAnsi="Times New Roman" w:cs="Times New Roman"/>
          <w:sz w:val="24"/>
          <w:szCs w:val="24"/>
        </w:rPr>
        <w:t>Määrus on vajalik ühise kaubanduspoliitika elluviimiseks ning eesmärgi saavutamiseks toetada Armeeniat praeguste raskuste ületamisel. Samuti on määrus kooskõlas ELTL artikli 207 lõikega 2, mille kohaselt võetakse ühise kaubanduspoliitika elluviimiseks vastu asjakohased meetmed.</w:t>
      </w:r>
    </w:p>
    <w:p w14:paraId="1640B264" w14:textId="281870A4" w:rsidR="00C80C88" w:rsidRPr="00C80C88" w:rsidRDefault="004953AB" w:rsidP="00C80C88">
      <w:pPr>
        <w:spacing w:line="240" w:lineRule="auto"/>
        <w:jc w:val="both"/>
        <w:rPr>
          <w:rFonts w:ascii="Times New Roman" w:hAnsi="Times New Roman" w:cs="Times New Roman"/>
          <w:sz w:val="24"/>
          <w:szCs w:val="24"/>
        </w:rPr>
      </w:pPr>
      <w:r>
        <w:rPr>
          <w:rFonts w:ascii="Times New Roman" w:hAnsi="Times New Roman" w:cs="Times New Roman"/>
          <w:b/>
          <w:bCs/>
          <w:sz w:val="24"/>
          <w:szCs w:val="24"/>
        </w:rPr>
        <w:t>M</w:t>
      </w:r>
      <w:r w:rsidR="00C80C88" w:rsidRPr="00C80C88">
        <w:rPr>
          <w:rFonts w:ascii="Times New Roman" w:hAnsi="Times New Roman" w:cs="Times New Roman"/>
          <w:b/>
          <w:bCs/>
          <w:sz w:val="24"/>
          <w:szCs w:val="24"/>
        </w:rPr>
        <w:t xml:space="preserve">ääruse eelnõu </w:t>
      </w:r>
      <w:r w:rsidR="00EB513A">
        <w:rPr>
          <w:rFonts w:ascii="Times New Roman" w:hAnsi="Times New Roman" w:cs="Times New Roman"/>
          <w:b/>
          <w:bCs/>
          <w:sz w:val="24"/>
          <w:szCs w:val="24"/>
        </w:rPr>
        <w:t>artikkel</w:t>
      </w:r>
      <w:r w:rsidR="00C80C88" w:rsidRPr="00C80C88">
        <w:rPr>
          <w:rFonts w:ascii="Times New Roman" w:hAnsi="Times New Roman" w:cs="Times New Roman"/>
          <w:b/>
          <w:bCs/>
          <w:sz w:val="24"/>
          <w:szCs w:val="24"/>
        </w:rPr>
        <w:t xml:space="preserve"> 1</w:t>
      </w:r>
      <w:r w:rsidR="00C80C88" w:rsidRPr="00C80C88">
        <w:rPr>
          <w:rFonts w:ascii="Times New Roman" w:hAnsi="Times New Roman" w:cs="Times New Roman"/>
          <w:sz w:val="24"/>
          <w:szCs w:val="24"/>
        </w:rPr>
        <w:t xml:space="preserve"> </w:t>
      </w:r>
      <w:r w:rsidR="00EB513A">
        <w:rPr>
          <w:rFonts w:ascii="Times New Roman" w:hAnsi="Times New Roman" w:cs="Times New Roman"/>
          <w:sz w:val="24"/>
          <w:szCs w:val="24"/>
        </w:rPr>
        <w:t>kehtestab</w:t>
      </w:r>
      <w:r w:rsidR="00C80C88" w:rsidRPr="00C80C88">
        <w:rPr>
          <w:rFonts w:ascii="Times New Roman" w:hAnsi="Times New Roman" w:cs="Times New Roman"/>
          <w:sz w:val="24"/>
          <w:szCs w:val="24"/>
        </w:rPr>
        <w:t xml:space="preserve"> Armeenia päritolu toodetele ajutised kaubanduse liberaliseerimise meetmed. I lisas loetletud tooteid lubatakse importida ELi </w:t>
      </w:r>
      <w:r w:rsidR="00C8529F">
        <w:rPr>
          <w:rFonts w:ascii="Times New Roman" w:hAnsi="Times New Roman" w:cs="Times New Roman"/>
          <w:sz w:val="24"/>
          <w:szCs w:val="24"/>
        </w:rPr>
        <w:t>väärtuselisest</w:t>
      </w:r>
      <w:r w:rsidR="00C80C88" w:rsidRPr="00C80C88">
        <w:rPr>
          <w:rFonts w:ascii="Times New Roman" w:hAnsi="Times New Roman" w:cs="Times New Roman"/>
          <w:sz w:val="24"/>
          <w:szCs w:val="24"/>
        </w:rPr>
        <w:t xml:space="preserve"> imporditollimaksust vabastatult ning II lisas loetletud tooteid tollimaksuvabalt liidu tariifikvootide piires</w:t>
      </w:r>
      <w:r w:rsidR="0053100D">
        <w:rPr>
          <w:rFonts w:ascii="Times New Roman" w:hAnsi="Times New Roman" w:cs="Times New Roman"/>
          <w:sz w:val="24"/>
          <w:szCs w:val="24"/>
        </w:rPr>
        <w:t>. T</w:t>
      </w:r>
      <w:r w:rsidR="00C80C88" w:rsidRPr="00C80C88">
        <w:rPr>
          <w:rFonts w:ascii="Times New Roman" w:hAnsi="Times New Roman" w:cs="Times New Roman"/>
          <w:sz w:val="24"/>
          <w:szCs w:val="24"/>
        </w:rPr>
        <w:t>ariifikvoote haldab komisjon.</w:t>
      </w:r>
    </w:p>
    <w:p w14:paraId="4B0874C7" w14:textId="0B5186DD" w:rsidR="00C80C88" w:rsidRPr="00C80C88" w:rsidRDefault="00C80C88" w:rsidP="00C80C88">
      <w:pPr>
        <w:spacing w:line="240" w:lineRule="auto"/>
        <w:jc w:val="both"/>
        <w:rPr>
          <w:rFonts w:ascii="Times New Roman" w:hAnsi="Times New Roman" w:cs="Times New Roman"/>
          <w:sz w:val="24"/>
          <w:szCs w:val="24"/>
        </w:rPr>
      </w:pPr>
      <w:r w:rsidRPr="00C80C88">
        <w:rPr>
          <w:rFonts w:ascii="Times New Roman" w:hAnsi="Times New Roman" w:cs="Times New Roman"/>
          <w:b/>
          <w:bCs/>
          <w:sz w:val="24"/>
          <w:szCs w:val="24"/>
        </w:rPr>
        <w:t xml:space="preserve">Määruse eelnõu </w:t>
      </w:r>
      <w:r w:rsidR="00EB513A">
        <w:rPr>
          <w:rFonts w:ascii="Times New Roman" w:hAnsi="Times New Roman" w:cs="Times New Roman"/>
          <w:b/>
          <w:bCs/>
          <w:sz w:val="24"/>
          <w:szCs w:val="24"/>
        </w:rPr>
        <w:t>artikkel</w:t>
      </w:r>
      <w:r w:rsidRPr="00C80C88">
        <w:rPr>
          <w:rFonts w:ascii="Times New Roman" w:hAnsi="Times New Roman" w:cs="Times New Roman"/>
          <w:b/>
          <w:bCs/>
          <w:sz w:val="24"/>
          <w:szCs w:val="24"/>
        </w:rPr>
        <w:t xml:space="preserve"> 2</w:t>
      </w:r>
      <w:r w:rsidRPr="00C80C88">
        <w:rPr>
          <w:rFonts w:ascii="Times New Roman" w:hAnsi="Times New Roman" w:cs="Times New Roman"/>
          <w:sz w:val="24"/>
          <w:szCs w:val="24"/>
        </w:rPr>
        <w:t xml:space="preserve"> </w:t>
      </w:r>
      <w:r w:rsidR="00EB513A">
        <w:rPr>
          <w:rFonts w:ascii="Times New Roman" w:hAnsi="Times New Roman" w:cs="Times New Roman"/>
          <w:sz w:val="24"/>
          <w:szCs w:val="24"/>
        </w:rPr>
        <w:t>sätestab</w:t>
      </w:r>
      <w:r w:rsidRPr="00C80C88">
        <w:rPr>
          <w:rFonts w:ascii="Times New Roman" w:hAnsi="Times New Roman" w:cs="Times New Roman"/>
          <w:sz w:val="24"/>
          <w:szCs w:val="24"/>
        </w:rPr>
        <w:t xml:space="preserve"> sooduskorra kohaldamise tingimused. Soodustuste kasutamine eeldab päritolureeglite järgimist, Armeenia tõhusat halduskoostööd ELiga pettuste vältimiseks, uute ELi impordile suunatud tollimaksude või kaubanduspiirangute kehtestamisest hoidumist ning demokraatia, õigusriigi, inimõiguste ja põhivabaduste austamist.</w:t>
      </w:r>
    </w:p>
    <w:p w14:paraId="1E74D6F4" w14:textId="6CADCEE9" w:rsidR="00C80C88" w:rsidRPr="00C80C88" w:rsidRDefault="00C80C88" w:rsidP="00C80C88">
      <w:pPr>
        <w:spacing w:line="240" w:lineRule="auto"/>
        <w:jc w:val="both"/>
        <w:rPr>
          <w:rFonts w:ascii="Times New Roman" w:hAnsi="Times New Roman" w:cs="Times New Roman"/>
          <w:sz w:val="24"/>
          <w:szCs w:val="24"/>
        </w:rPr>
      </w:pPr>
      <w:r w:rsidRPr="00C80C88">
        <w:rPr>
          <w:rFonts w:ascii="Times New Roman" w:hAnsi="Times New Roman" w:cs="Times New Roman"/>
          <w:b/>
          <w:bCs/>
          <w:sz w:val="24"/>
          <w:szCs w:val="24"/>
        </w:rPr>
        <w:t xml:space="preserve">Määruse eelnõu </w:t>
      </w:r>
      <w:r w:rsidR="00EB513A">
        <w:rPr>
          <w:rFonts w:ascii="Times New Roman" w:hAnsi="Times New Roman" w:cs="Times New Roman"/>
          <w:b/>
          <w:bCs/>
          <w:sz w:val="24"/>
          <w:szCs w:val="24"/>
        </w:rPr>
        <w:t>artikkel</w:t>
      </w:r>
      <w:r w:rsidRPr="00C80C88">
        <w:rPr>
          <w:rFonts w:ascii="Times New Roman" w:hAnsi="Times New Roman" w:cs="Times New Roman"/>
          <w:b/>
          <w:bCs/>
          <w:sz w:val="24"/>
          <w:szCs w:val="24"/>
        </w:rPr>
        <w:t xml:space="preserve"> 3</w:t>
      </w:r>
      <w:r w:rsidRPr="00C80C88">
        <w:rPr>
          <w:rFonts w:ascii="Times New Roman" w:hAnsi="Times New Roman" w:cs="Times New Roman"/>
          <w:sz w:val="24"/>
          <w:szCs w:val="24"/>
        </w:rPr>
        <w:t xml:space="preserve"> </w:t>
      </w:r>
      <w:r w:rsidR="00EB513A">
        <w:rPr>
          <w:rFonts w:ascii="Times New Roman" w:hAnsi="Times New Roman" w:cs="Times New Roman"/>
          <w:sz w:val="24"/>
          <w:szCs w:val="24"/>
        </w:rPr>
        <w:t>näeb</w:t>
      </w:r>
      <w:r w:rsidRPr="00C80C88">
        <w:rPr>
          <w:rFonts w:ascii="Times New Roman" w:hAnsi="Times New Roman" w:cs="Times New Roman"/>
          <w:sz w:val="24"/>
          <w:szCs w:val="24"/>
        </w:rPr>
        <w:t xml:space="preserve"> ette võimalus soodusmeetmed ajutiselt täielikult või osaliselt peatada, kui komisjon leiab, et Armeenia ei täida artiklis 2 sätestatud tingimusi. Kui </w:t>
      </w:r>
      <w:r w:rsidR="00DE248A">
        <w:rPr>
          <w:rFonts w:ascii="Times New Roman" w:hAnsi="Times New Roman" w:cs="Times New Roman"/>
          <w:sz w:val="24"/>
          <w:szCs w:val="24"/>
        </w:rPr>
        <w:t xml:space="preserve">ELi </w:t>
      </w:r>
      <w:r w:rsidRPr="00C80C88">
        <w:rPr>
          <w:rFonts w:ascii="Times New Roman" w:hAnsi="Times New Roman" w:cs="Times New Roman"/>
          <w:sz w:val="24"/>
          <w:szCs w:val="24"/>
        </w:rPr>
        <w:t>liikmesriik taotleb peatamist põhjusel, et Armeenia on kehtestanud uusi piiranguid ELi impordile, peab komisjon nelja kuu jooksul esitama põhjendatud arvamuse.</w:t>
      </w:r>
    </w:p>
    <w:p w14:paraId="03670E42" w14:textId="5B225691" w:rsidR="00C80C88" w:rsidRPr="00C80C88" w:rsidRDefault="00C80C88" w:rsidP="00C80C88">
      <w:pPr>
        <w:spacing w:line="240" w:lineRule="auto"/>
        <w:jc w:val="both"/>
        <w:rPr>
          <w:rFonts w:ascii="Times New Roman" w:hAnsi="Times New Roman" w:cs="Times New Roman"/>
          <w:sz w:val="24"/>
          <w:szCs w:val="24"/>
        </w:rPr>
      </w:pPr>
      <w:r w:rsidRPr="00C80C88">
        <w:rPr>
          <w:rFonts w:ascii="Times New Roman" w:hAnsi="Times New Roman" w:cs="Times New Roman"/>
          <w:b/>
          <w:bCs/>
          <w:sz w:val="24"/>
          <w:szCs w:val="24"/>
        </w:rPr>
        <w:t xml:space="preserve">Määruse eelnõu </w:t>
      </w:r>
      <w:r w:rsidR="00EB513A">
        <w:rPr>
          <w:rFonts w:ascii="Times New Roman" w:hAnsi="Times New Roman" w:cs="Times New Roman"/>
          <w:b/>
          <w:bCs/>
          <w:sz w:val="24"/>
          <w:szCs w:val="24"/>
        </w:rPr>
        <w:t>artikkel</w:t>
      </w:r>
      <w:r w:rsidRPr="00C80C88">
        <w:rPr>
          <w:rFonts w:ascii="Times New Roman" w:hAnsi="Times New Roman" w:cs="Times New Roman"/>
          <w:b/>
          <w:bCs/>
          <w:sz w:val="24"/>
          <w:szCs w:val="24"/>
        </w:rPr>
        <w:t xml:space="preserve"> 4</w:t>
      </w:r>
      <w:r w:rsidRPr="00C80C88">
        <w:rPr>
          <w:rFonts w:ascii="Times New Roman" w:hAnsi="Times New Roman" w:cs="Times New Roman"/>
          <w:sz w:val="24"/>
          <w:szCs w:val="24"/>
        </w:rPr>
        <w:t xml:space="preserve"> </w:t>
      </w:r>
      <w:r w:rsidR="00EB513A">
        <w:rPr>
          <w:rFonts w:ascii="Times New Roman" w:hAnsi="Times New Roman" w:cs="Times New Roman"/>
          <w:sz w:val="24"/>
          <w:szCs w:val="24"/>
        </w:rPr>
        <w:t>sätestab</w:t>
      </w:r>
      <w:r w:rsidRPr="00C80C88">
        <w:rPr>
          <w:rFonts w:ascii="Times New Roman" w:hAnsi="Times New Roman" w:cs="Times New Roman"/>
          <w:sz w:val="24"/>
          <w:szCs w:val="24"/>
        </w:rPr>
        <w:t xml:space="preserve"> kaitsemeetmed juhuks, kui Armeenia päritolu toodete import mõjutab negatiivselt liidu turgu või ühe või mitme</w:t>
      </w:r>
      <w:r w:rsidR="00DE248A">
        <w:rPr>
          <w:rFonts w:ascii="Times New Roman" w:hAnsi="Times New Roman" w:cs="Times New Roman"/>
          <w:sz w:val="24"/>
          <w:szCs w:val="24"/>
        </w:rPr>
        <w:t xml:space="preserve"> ELi</w:t>
      </w:r>
      <w:r w:rsidRPr="00C80C88">
        <w:rPr>
          <w:rFonts w:ascii="Times New Roman" w:hAnsi="Times New Roman" w:cs="Times New Roman"/>
          <w:sz w:val="24"/>
          <w:szCs w:val="24"/>
        </w:rPr>
        <w:t xml:space="preserve"> liikmesriigi turgu sarnaste või </w:t>
      </w:r>
      <w:r w:rsidRPr="00C80C88">
        <w:rPr>
          <w:rFonts w:ascii="Times New Roman" w:hAnsi="Times New Roman" w:cs="Times New Roman"/>
          <w:sz w:val="24"/>
          <w:szCs w:val="24"/>
        </w:rPr>
        <w:lastRenderedPageBreak/>
        <w:t>otseselt konkureerivate toodete puhul. Komisjon võib sellisel juhul kehtestada vajalikke meetmeid, sealhulgas kriitilistel juhtudel ajutisi kaitsemeetmeid kuni 120 päevaks.</w:t>
      </w:r>
    </w:p>
    <w:p w14:paraId="239AB59F" w14:textId="7D7B1154" w:rsidR="00C80C88" w:rsidRPr="00C80C88" w:rsidRDefault="00C80C88" w:rsidP="00C80C88">
      <w:pPr>
        <w:spacing w:line="240" w:lineRule="auto"/>
        <w:jc w:val="both"/>
        <w:rPr>
          <w:rFonts w:ascii="Times New Roman" w:hAnsi="Times New Roman" w:cs="Times New Roman"/>
          <w:sz w:val="24"/>
          <w:szCs w:val="24"/>
        </w:rPr>
      </w:pPr>
      <w:r w:rsidRPr="00C80C88">
        <w:rPr>
          <w:rFonts w:ascii="Times New Roman" w:hAnsi="Times New Roman" w:cs="Times New Roman"/>
          <w:b/>
          <w:bCs/>
          <w:sz w:val="24"/>
          <w:szCs w:val="24"/>
        </w:rPr>
        <w:t xml:space="preserve">Määruse eelnõu </w:t>
      </w:r>
      <w:r w:rsidR="00EB513A">
        <w:rPr>
          <w:rFonts w:ascii="Times New Roman" w:hAnsi="Times New Roman" w:cs="Times New Roman"/>
          <w:b/>
          <w:bCs/>
          <w:sz w:val="24"/>
          <w:szCs w:val="24"/>
        </w:rPr>
        <w:t>artikkel</w:t>
      </w:r>
      <w:r w:rsidRPr="00C80C88">
        <w:rPr>
          <w:rFonts w:ascii="Times New Roman" w:hAnsi="Times New Roman" w:cs="Times New Roman"/>
          <w:b/>
          <w:bCs/>
          <w:sz w:val="24"/>
          <w:szCs w:val="24"/>
        </w:rPr>
        <w:t xml:space="preserve"> 5</w:t>
      </w:r>
      <w:r w:rsidRPr="00C80C88">
        <w:rPr>
          <w:rFonts w:ascii="Times New Roman" w:hAnsi="Times New Roman" w:cs="Times New Roman"/>
          <w:sz w:val="24"/>
          <w:szCs w:val="24"/>
        </w:rPr>
        <w:t xml:space="preserve"> </w:t>
      </w:r>
      <w:r w:rsidR="00EB513A">
        <w:rPr>
          <w:rFonts w:ascii="Times New Roman" w:hAnsi="Times New Roman" w:cs="Times New Roman"/>
          <w:sz w:val="24"/>
          <w:szCs w:val="24"/>
        </w:rPr>
        <w:t>reguleerib</w:t>
      </w:r>
      <w:r w:rsidRPr="00C80C88">
        <w:rPr>
          <w:rFonts w:ascii="Times New Roman" w:hAnsi="Times New Roman" w:cs="Times New Roman"/>
          <w:sz w:val="24"/>
          <w:szCs w:val="24"/>
        </w:rPr>
        <w:t xml:space="preserve"> komiteemenetlust. </w:t>
      </w:r>
      <w:r w:rsidR="00DE248A">
        <w:rPr>
          <w:rFonts w:ascii="Times New Roman" w:hAnsi="Times New Roman" w:cs="Times New Roman"/>
          <w:sz w:val="24"/>
          <w:szCs w:val="24"/>
        </w:rPr>
        <w:t>Komiteed</w:t>
      </w:r>
      <w:r w:rsidRPr="00C80C88">
        <w:rPr>
          <w:rFonts w:ascii="Times New Roman" w:hAnsi="Times New Roman" w:cs="Times New Roman"/>
          <w:sz w:val="24"/>
          <w:szCs w:val="24"/>
        </w:rPr>
        <w:t xml:space="preserve"> abistavad vastavalt tolliseadustiku komitee ja kaitsemeetmete komitee ning rakendusaktide vastuvõtmisel kohaldatakse määruses (EL) nr 182/2011 ette nähtud kontrolli- või nõuandemenetlust.</w:t>
      </w:r>
    </w:p>
    <w:p w14:paraId="01365EB8" w14:textId="3CAC9BF4" w:rsidR="00C80C88" w:rsidRPr="00C80C88" w:rsidRDefault="00C80C88" w:rsidP="00C80C88">
      <w:pPr>
        <w:spacing w:line="240" w:lineRule="auto"/>
        <w:jc w:val="both"/>
        <w:rPr>
          <w:rFonts w:ascii="Times New Roman" w:hAnsi="Times New Roman" w:cs="Times New Roman"/>
          <w:sz w:val="24"/>
          <w:szCs w:val="24"/>
        </w:rPr>
      </w:pPr>
      <w:r w:rsidRPr="00C80C88">
        <w:rPr>
          <w:rFonts w:ascii="Times New Roman" w:hAnsi="Times New Roman" w:cs="Times New Roman"/>
          <w:b/>
          <w:bCs/>
          <w:sz w:val="24"/>
          <w:szCs w:val="24"/>
        </w:rPr>
        <w:t xml:space="preserve">Määruse eelnõu </w:t>
      </w:r>
      <w:r w:rsidR="00EB513A">
        <w:rPr>
          <w:rFonts w:ascii="Times New Roman" w:hAnsi="Times New Roman" w:cs="Times New Roman"/>
          <w:b/>
          <w:bCs/>
          <w:sz w:val="24"/>
          <w:szCs w:val="24"/>
        </w:rPr>
        <w:t>artikkel</w:t>
      </w:r>
      <w:r w:rsidRPr="00C80C88">
        <w:rPr>
          <w:rFonts w:ascii="Times New Roman" w:hAnsi="Times New Roman" w:cs="Times New Roman"/>
          <w:b/>
          <w:bCs/>
          <w:sz w:val="24"/>
          <w:szCs w:val="24"/>
        </w:rPr>
        <w:t xml:space="preserve"> 6</w:t>
      </w:r>
      <w:r w:rsidRPr="00C80C88">
        <w:rPr>
          <w:rFonts w:ascii="Times New Roman" w:hAnsi="Times New Roman" w:cs="Times New Roman"/>
          <w:sz w:val="24"/>
          <w:szCs w:val="24"/>
        </w:rPr>
        <w:t xml:space="preserve"> </w:t>
      </w:r>
      <w:r w:rsidR="00EB513A">
        <w:rPr>
          <w:rFonts w:ascii="Times New Roman" w:hAnsi="Times New Roman" w:cs="Times New Roman"/>
          <w:sz w:val="24"/>
          <w:szCs w:val="24"/>
        </w:rPr>
        <w:t>näeb</w:t>
      </w:r>
      <w:r w:rsidRPr="00C80C88">
        <w:rPr>
          <w:rFonts w:ascii="Times New Roman" w:hAnsi="Times New Roman" w:cs="Times New Roman"/>
          <w:sz w:val="24"/>
          <w:szCs w:val="24"/>
        </w:rPr>
        <w:t xml:space="preserve"> ette, et määrusega kehtestatud kaubanduse liberaliseerimise meetmete rakendamisest antakse aru </w:t>
      </w:r>
      <w:r w:rsidR="00DE248A">
        <w:rPr>
          <w:rFonts w:ascii="Times New Roman" w:hAnsi="Times New Roman" w:cs="Times New Roman"/>
          <w:sz w:val="24"/>
          <w:szCs w:val="24"/>
        </w:rPr>
        <w:t>CEPA</w:t>
      </w:r>
      <w:r w:rsidRPr="00C80C88">
        <w:rPr>
          <w:rFonts w:ascii="Times New Roman" w:hAnsi="Times New Roman" w:cs="Times New Roman"/>
          <w:sz w:val="24"/>
          <w:szCs w:val="24"/>
        </w:rPr>
        <w:t xml:space="preserve"> alusel loodud kaubanduskoosseisus kogunevas partnerluskomitees</w:t>
      </w:r>
      <w:r w:rsidR="00EB513A">
        <w:rPr>
          <w:rFonts w:ascii="Times New Roman" w:hAnsi="Times New Roman" w:cs="Times New Roman"/>
          <w:sz w:val="24"/>
          <w:szCs w:val="24"/>
        </w:rPr>
        <w:t>.</w:t>
      </w:r>
    </w:p>
    <w:p w14:paraId="5F582EAF" w14:textId="53D10197" w:rsidR="001F4100" w:rsidRDefault="00C80C88" w:rsidP="009C6A83">
      <w:pPr>
        <w:spacing w:line="240" w:lineRule="auto"/>
        <w:jc w:val="both"/>
        <w:rPr>
          <w:rFonts w:ascii="Times New Roman" w:hAnsi="Times New Roman" w:cs="Times New Roman"/>
          <w:sz w:val="24"/>
          <w:szCs w:val="24"/>
        </w:rPr>
      </w:pPr>
      <w:r w:rsidRPr="00C80C88">
        <w:rPr>
          <w:rFonts w:ascii="Times New Roman" w:hAnsi="Times New Roman" w:cs="Times New Roman"/>
          <w:b/>
          <w:bCs/>
          <w:sz w:val="24"/>
          <w:szCs w:val="24"/>
        </w:rPr>
        <w:t xml:space="preserve">Määruse eelnõu </w:t>
      </w:r>
      <w:r w:rsidR="00EB513A">
        <w:rPr>
          <w:rFonts w:ascii="Times New Roman" w:hAnsi="Times New Roman" w:cs="Times New Roman"/>
          <w:b/>
          <w:bCs/>
          <w:sz w:val="24"/>
          <w:szCs w:val="24"/>
        </w:rPr>
        <w:t>artikkel</w:t>
      </w:r>
      <w:r w:rsidRPr="00C80C88">
        <w:rPr>
          <w:rFonts w:ascii="Times New Roman" w:hAnsi="Times New Roman" w:cs="Times New Roman"/>
          <w:b/>
          <w:bCs/>
          <w:sz w:val="24"/>
          <w:szCs w:val="24"/>
        </w:rPr>
        <w:t xml:space="preserve"> 7 </w:t>
      </w:r>
      <w:r w:rsidR="00EB513A">
        <w:rPr>
          <w:rFonts w:ascii="Times New Roman" w:hAnsi="Times New Roman" w:cs="Times New Roman"/>
          <w:sz w:val="24"/>
          <w:szCs w:val="24"/>
        </w:rPr>
        <w:t>sätestab</w:t>
      </w:r>
      <w:r w:rsidRPr="00C80C88">
        <w:rPr>
          <w:rFonts w:ascii="Times New Roman" w:hAnsi="Times New Roman" w:cs="Times New Roman"/>
          <w:sz w:val="24"/>
          <w:szCs w:val="24"/>
        </w:rPr>
        <w:t xml:space="preserve"> määruse jõustumi</w:t>
      </w:r>
      <w:r w:rsidR="00DE248A">
        <w:rPr>
          <w:rFonts w:ascii="Times New Roman" w:hAnsi="Times New Roman" w:cs="Times New Roman"/>
          <w:sz w:val="24"/>
          <w:szCs w:val="24"/>
        </w:rPr>
        <w:t>se</w:t>
      </w:r>
      <w:r w:rsidRPr="00C80C88">
        <w:rPr>
          <w:rFonts w:ascii="Times New Roman" w:hAnsi="Times New Roman" w:cs="Times New Roman"/>
          <w:sz w:val="24"/>
          <w:szCs w:val="24"/>
        </w:rPr>
        <w:t xml:space="preserve"> ja kohaldami</w:t>
      </w:r>
      <w:r w:rsidR="00DE248A">
        <w:rPr>
          <w:rFonts w:ascii="Times New Roman" w:hAnsi="Times New Roman" w:cs="Times New Roman"/>
          <w:sz w:val="24"/>
          <w:szCs w:val="24"/>
        </w:rPr>
        <w:t>s</w:t>
      </w:r>
      <w:r w:rsidRPr="00C80C88">
        <w:rPr>
          <w:rFonts w:ascii="Times New Roman" w:hAnsi="Times New Roman" w:cs="Times New Roman"/>
          <w:sz w:val="24"/>
          <w:szCs w:val="24"/>
        </w:rPr>
        <w:t>e. Määrus jõustub järgmisel päeval pärast selle avaldamist Euroopa Liidu Teatajas, seda kohaldatakse kaks aastat ning see on tervikuna siduv ja vahetult kohaldatav kõigis liikmesriikides.</w:t>
      </w:r>
    </w:p>
    <w:p w14:paraId="7CCB14AF" w14:textId="45517A69" w:rsidR="00281966" w:rsidRPr="009C6A83" w:rsidRDefault="00281966" w:rsidP="009C6A83">
      <w:pPr>
        <w:spacing w:line="240" w:lineRule="auto"/>
        <w:jc w:val="both"/>
        <w:rPr>
          <w:rFonts w:ascii="Times New Roman" w:hAnsi="Times New Roman" w:cs="Times New Roman"/>
          <w:b/>
          <w:sz w:val="24"/>
          <w:szCs w:val="24"/>
        </w:rPr>
      </w:pPr>
      <w:r w:rsidRPr="00F7690B">
        <w:rPr>
          <w:rFonts w:ascii="Times New Roman" w:hAnsi="Times New Roman" w:cs="Times New Roman"/>
          <w:b/>
          <w:sz w:val="24"/>
          <w:szCs w:val="24"/>
        </w:rPr>
        <w:t xml:space="preserve">III. </w:t>
      </w:r>
      <w:r w:rsidR="0082659C">
        <w:rPr>
          <w:rFonts w:ascii="Times New Roman" w:hAnsi="Times New Roman" w:cs="Times New Roman"/>
          <w:b/>
          <w:sz w:val="24"/>
          <w:szCs w:val="24"/>
        </w:rPr>
        <w:t>Esialgse</w:t>
      </w:r>
      <w:r w:rsidR="0082659C" w:rsidRPr="00F7690B">
        <w:rPr>
          <w:rFonts w:ascii="Times New Roman" w:hAnsi="Times New Roman" w:cs="Times New Roman"/>
          <w:b/>
          <w:sz w:val="24"/>
          <w:szCs w:val="24"/>
        </w:rPr>
        <w:t xml:space="preserve"> </w:t>
      </w:r>
      <w:r w:rsidR="00621EE4" w:rsidRPr="00F7690B">
        <w:rPr>
          <w:rFonts w:ascii="Times New Roman" w:hAnsi="Times New Roman" w:cs="Times New Roman"/>
          <w:b/>
          <w:sz w:val="24"/>
          <w:szCs w:val="24"/>
        </w:rPr>
        <w:t>mõjude analüüsi kokkuvõte</w:t>
      </w:r>
    </w:p>
    <w:p w14:paraId="269BE4CF" w14:textId="356AD6C2" w:rsidR="0049572A" w:rsidRPr="0049572A" w:rsidRDefault="0049572A" w:rsidP="0049572A">
      <w:pPr>
        <w:spacing w:line="240" w:lineRule="auto"/>
        <w:jc w:val="both"/>
        <w:rPr>
          <w:rFonts w:ascii="Times New Roman" w:hAnsi="Times New Roman" w:cs="Times New Roman"/>
          <w:sz w:val="24"/>
          <w:szCs w:val="24"/>
        </w:rPr>
      </w:pPr>
      <w:r w:rsidRPr="0049572A">
        <w:rPr>
          <w:rFonts w:ascii="Times New Roman" w:hAnsi="Times New Roman" w:cs="Times New Roman"/>
          <w:sz w:val="24"/>
          <w:szCs w:val="24"/>
        </w:rPr>
        <w:t xml:space="preserve">Armeenia oli </w:t>
      </w:r>
      <w:r>
        <w:rPr>
          <w:rFonts w:ascii="Times New Roman" w:hAnsi="Times New Roman" w:cs="Times New Roman"/>
          <w:sz w:val="24"/>
          <w:szCs w:val="24"/>
        </w:rPr>
        <w:t xml:space="preserve">aastal 2025 Eestile </w:t>
      </w:r>
      <w:r w:rsidRPr="0049572A">
        <w:rPr>
          <w:rFonts w:ascii="Times New Roman" w:hAnsi="Times New Roman" w:cs="Times New Roman"/>
          <w:sz w:val="24"/>
          <w:szCs w:val="24"/>
        </w:rPr>
        <w:t>suuruselt 57. ekspordipartner ja 91. impordipartner. Võrreldes varasema aastaga vähenes eksport Armeeniast Eestisse 34,5% ja import 15,3%.</w:t>
      </w:r>
      <w:r w:rsidRPr="00F6466E">
        <w:rPr>
          <w:rFonts w:ascii="Times New Roman" w:hAnsi="Times New Roman" w:cs="Times New Roman"/>
          <w:sz w:val="24"/>
          <w:szCs w:val="24"/>
        </w:rPr>
        <w:t xml:space="preserve"> </w:t>
      </w:r>
      <w:r w:rsidRPr="0049572A">
        <w:rPr>
          <w:rFonts w:ascii="Times New Roman" w:hAnsi="Times New Roman" w:cs="Times New Roman"/>
          <w:sz w:val="24"/>
          <w:szCs w:val="24"/>
        </w:rPr>
        <w:t>Eesti päritolu põllumajandustoodete ekspordi väärtus 2025. aastal Armeenias</w:t>
      </w:r>
      <w:r w:rsidRPr="00F6466E">
        <w:rPr>
          <w:rFonts w:ascii="Times New Roman" w:hAnsi="Times New Roman" w:cs="Times New Roman"/>
          <w:sz w:val="24"/>
          <w:szCs w:val="24"/>
        </w:rPr>
        <w:t>se</w:t>
      </w:r>
      <w:r w:rsidRPr="0049572A">
        <w:rPr>
          <w:rFonts w:ascii="Times New Roman" w:hAnsi="Times New Roman" w:cs="Times New Roman"/>
          <w:sz w:val="24"/>
          <w:szCs w:val="24"/>
        </w:rPr>
        <w:t xml:space="preserve"> oli 0,60 miljonit eurot ja Armeenia päritolu import 1,93 miljonit eurot.</w:t>
      </w:r>
      <w:r w:rsidRPr="00F6466E">
        <w:rPr>
          <w:rFonts w:ascii="Times New Roman" w:hAnsi="Times New Roman" w:cs="Times New Roman"/>
          <w:sz w:val="24"/>
          <w:szCs w:val="24"/>
        </w:rPr>
        <w:t xml:space="preserve"> </w:t>
      </w:r>
      <w:r w:rsidRPr="0049572A">
        <w:rPr>
          <w:rFonts w:ascii="Times New Roman" w:hAnsi="Times New Roman" w:cs="Times New Roman"/>
          <w:sz w:val="24"/>
          <w:szCs w:val="24"/>
        </w:rPr>
        <w:t xml:space="preserve">Eesti päritolu põllumajandustoodete ekspordi suurimad kategooriad 2025. aastal olid: kala ja koorikloomad </w:t>
      </w:r>
      <w:r w:rsidR="00771DA2">
        <w:rPr>
          <w:rFonts w:ascii="Times New Roman" w:hAnsi="Times New Roman" w:cs="Times New Roman"/>
          <w:sz w:val="24"/>
          <w:szCs w:val="24"/>
        </w:rPr>
        <w:t>(</w:t>
      </w:r>
      <w:r w:rsidRPr="0049572A">
        <w:rPr>
          <w:rFonts w:ascii="Times New Roman" w:hAnsi="Times New Roman" w:cs="Times New Roman"/>
          <w:sz w:val="24"/>
          <w:szCs w:val="24"/>
        </w:rPr>
        <w:t>0,44 miljont eurot</w:t>
      </w:r>
      <w:r w:rsidR="00771DA2">
        <w:rPr>
          <w:rFonts w:ascii="Times New Roman" w:hAnsi="Times New Roman" w:cs="Times New Roman"/>
          <w:sz w:val="24"/>
          <w:szCs w:val="24"/>
        </w:rPr>
        <w:t>)</w:t>
      </w:r>
      <w:r w:rsidRPr="0049572A">
        <w:rPr>
          <w:rFonts w:ascii="Times New Roman" w:hAnsi="Times New Roman" w:cs="Times New Roman"/>
          <w:sz w:val="24"/>
          <w:szCs w:val="24"/>
        </w:rPr>
        <w:t>, piim- ja</w:t>
      </w:r>
      <w:r w:rsidR="00771DA2">
        <w:rPr>
          <w:rFonts w:ascii="Times New Roman" w:hAnsi="Times New Roman" w:cs="Times New Roman"/>
          <w:sz w:val="24"/>
          <w:szCs w:val="24"/>
        </w:rPr>
        <w:t xml:space="preserve"> </w:t>
      </w:r>
      <w:r w:rsidRPr="0049572A">
        <w:rPr>
          <w:rFonts w:ascii="Times New Roman" w:hAnsi="Times New Roman" w:cs="Times New Roman"/>
          <w:sz w:val="24"/>
          <w:szCs w:val="24"/>
        </w:rPr>
        <w:t xml:space="preserve">piimatooted </w:t>
      </w:r>
      <w:r w:rsidR="00771DA2">
        <w:rPr>
          <w:rFonts w:ascii="Times New Roman" w:hAnsi="Times New Roman" w:cs="Times New Roman"/>
          <w:sz w:val="24"/>
          <w:szCs w:val="24"/>
        </w:rPr>
        <w:t>(</w:t>
      </w:r>
      <w:r w:rsidRPr="0049572A">
        <w:rPr>
          <w:rFonts w:ascii="Times New Roman" w:hAnsi="Times New Roman" w:cs="Times New Roman"/>
          <w:sz w:val="24"/>
          <w:szCs w:val="24"/>
        </w:rPr>
        <w:t>0,11 miljonit eurot</w:t>
      </w:r>
      <w:r w:rsidR="00771DA2">
        <w:rPr>
          <w:rFonts w:ascii="Times New Roman" w:hAnsi="Times New Roman" w:cs="Times New Roman"/>
          <w:sz w:val="24"/>
          <w:szCs w:val="24"/>
        </w:rPr>
        <w:t>)</w:t>
      </w:r>
      <w:r w:rsidRPr="0049572A">
        <w:rPr>
          <w:rFonts w:ascii="Times New Roman" w:hAnsi="Times New Roman" w:cs="Times New Roman"/>
          <w:sz w:val="24"/>
          <w:szCs w:val="24"/>
        </w:rPr>
        <w:t xml:space="preserve"> ja joogid/alkohol</w:t>
      </w:r>
      <w:r w:rsidR="00771DA2">
        <w:rPr>
          <w:rFonts w:ascii="Times New Roman" w:hAnsi="Times New Roman" w:cs="Times New Roman"/>
          <w:sz w:val="24"/>
          <w:szCs w:val="24"/>
        </w:rPr>
        <w:t xml:space="preserve"> (</w:t>
      </w:r>
      <w:r w:rsidRPr="0049572A">
        <w:rPr>
          <w:rFonts w:ascii="Times New Roman" w:hAnsi="Times New Roman" w:cs="Times New Roman"/>
          <w:sz w:val="24"/>
          <w:szCs w:val="24"/>
        </w:rPr>
        <w:t>40 000 eurot</w:t>
      </w:r>
      <w:r w:rsidR="00771DA2">
        <w:rPr>
          <w:rFonts w:ascii="Times New Roman" w:hAnsi="Times New Roman" w:cs="Times New Roman"/>
          <w:sz w:val="24"/>
          <w:szCs w:val="24"/>
        </w:rPr>
        <w:t>)</w:t>
      </w:r>
      <w:r w:rsidRPr="0049572A">
        <w:rPr>
          <w:rFonts w:ascii="Times New Roman" w:hAnsi="Times New Roman" w:cs="Times New Roman"/>
          <w:sz w:val="24"/>
          <w:szCs w:val="24"/>
        </w:rPr>
        <w:t xml:space="preserve">. Armeenia päritolu kaupade importimisel Eestisse olid 2025. aastal suurimad kategooriad: joogid/alkohol </w:t>
      </w:r>
      <w:r w:rsidR="00771DA2">
        <w:rPr>
          <w:rFonts w:ascii="Times New Roman" w:hAnsi="Times New Roman" w:cs="Times New Roman"/>
          <w:sz w:val="24"/>
          <w:szCs w:val="24"/>
        </w:rPr>
        <w:t>(</w:t>
      </w:r>
      <w:r w:rsidRPr="0049572A">
        <w:rPr>
          <w:rFonts w:ascii="Times New Roman" w:hAnsi="Times New Roman" w:cs="Times New Roman"/>
          <w:sz w:val="24"/>
          <w:szCs w:val="24"/>
        </w:rPr>
        <w:t>1,14 miljonit eurot</w:t>
      </w:r>
      <w:r w:rsidR="00771DA2">
        <w:rPr>
          <w:rFonts w:ascii="Times New Roman" w:hAnsi="Times New Roman" w:cs="Times New Roman"/>
          <w:sz w:val="24"/>
          <w:szCs w:val="24"/>
        </w:rPr>
        <w:t>)</w:t>
      </w:r>
      <w:r w:rsidRPr="0049572A">
        <w:rPr>
          <w:rFonts w:ascii="Times New Roman" w:hAnsi="Times New Roman" w:cs="Times New Roman"/>
          <w:sz w:val="24"/>
          <w:szCs w:val="24"/>
        </w:rPr>
        <w:t xml:space="preserve">, köögiviljad </w:t>
      </w:r>
      <w:r w:rsidR="00771DA2">
        <w:rPr>
          <w:rFonts w:ascii="Times New Roman" w:hAnsi="Times New Roman" w:cs="Times New Roman"/>
          <w:sz w:val="24"/>
          <w:szCs w:val="24"/>
        </w:rPr>
        <w:t>(</w:t>
      </w:r>
      <w:r w:rsidRPr="0049572A">
        <w:rPr>
          <w:rFonts w:ascii="Times New Roman" w:hAnsi="Times New Roman" w:cs="Times New Roman"/>
          <w:sz w:val="24"/>
          <w:szCs w:val="24"/>
        </w:rPr>
        <w:t>152 000 eurot</w:t>
      </w:r>
      <w:r w:rsidR="00771DA2">
        <w:rPr>
          <w:rFonts w:ascii="Times New Roman" w:hAnsi="Times New Roman" w:cs="Times New Roman"/>
          <w:sz w:val="24"/>
          <w:szCs w:val="24"/>
        </w:rPr>
        <w:t>)</w:t>
      </w:r>
      <w:r w:rsidRPr="0049572A">
        <w:rPr>
          <w:rFonts w:ascii="Times New Roman" w:hAnsi="Times New Roman" w:cs="Times New Roman"/>
          <w:sz w:val="24"/>
          <w:szCs w:val="24"/>
        </w:rPr>
        <w:t xml:space="preserve"> ja kakao/kakaotooted </w:t>
      </w:r>
      <w:r w:rsidR="00771DA2">
        <w:rPr>
          <w:rFonts w:ascii="Times New Roman" w:hAnsi="Times New Roman" w:cs="Times New Roman"/>
          <w:sz w:val="24"/>
          <w:szCs w:val="24"/>
        </w:rPr>
        <w:t>(</w:t>
      </w:r>
      <w:r w:rsidRPr="0049572A">
        <w:rPr>
          <w:rFonts w:ascii="Times New Roman" w:hAnsi="Times New Roman" w:cs="Times New Roman"/>
          <w:sz w:val="24"/>
          <w:szCs w:val="24"/>
        </w:rPr>
        <w:t>70 000 eurot</w:t>
      </w:r>
      <w:r w:rsidR="00771DA2">
        <w:rPr>
          <w:rFonts w:ascii="Times New Roman" w:hAnsi="Times New Roman" w:cs="Times New Roman"/>
          <w:sz w:val="24"/>
          <w:szCs w:val="24"/>
        </w:rPr>
        <w:t>)</w:t>
      </w:r>
      <w:r w:rsidRPr="0049572A">
        <w:rPr>
          <w:rFonts w:ascii="Times New Roman" w:hAnsi="Times New Roman" w:cs="Times New Roman"/>
          <w:sz w:val="24"/>
          <w:szCs w:val="24"/>
        </w:rPr>
        <w:t xml:space="preserve">. </w:t>
      </w:r>
    </w:p>
    <w:p w14:paraId="49B4D3C0" w14:textId="61D1E536" w:rsidR="006E1651" w:rsidRDefault="00771DA2" w:rsidP="0049572A">
      <w:pPr>
        <w:spacing w:line="240" w:lineRule="auto"/>
        <w:jc w:val="both"/>
        <w:rPr>
          <w:rFonts w:ascii="Times New Roman" w:hAnsi="Times New Roman" w:cs="Times New Roman"/>
          <w:sz w:val="24"/>
          <w:szCs w:val="24"/>
        </w:rPr>
      </w:pPr>
      <w:r>
        <w:rPr>
          <w:rFonts w:ascii="Times New Roman" w:hAnsi="Times New Roman" w:cs="Times New Roman"/>
          <w:sz w:val="24"/>
          <w:szCs w:val="24"/>
        </w:rPr>
        <w:t>EL</w:t>
      </w:r>
      <w:r w:rsidR="00E910B6">
        <w:rPr>
          <w:rFonts w:ascii="Times New Roman" w:hAnsi="Times New Roman" w:cs="Times New Roman"/>
          <w:sz w:val="24"/>
          <w:szCs w:val="24"/>
        </w:rPr>
        <w:t>i</w:t>
      </w:r>
      <w:r w:rsidR="0049572A" w:rsidRPr="0049572A">
        <w:rPr>
          <w:rFonts w:ascii="Times New Roman" w:hAnsi="Times New Roman" w:cs="Times New Roman"/>
          <w:sz w:val="24"/>
          <w:szCs w:val="24"/>
        </w:rPr>
        <w:t xml:space="preserve"> majanduses on Armeenia </w:t>
      </w:r>
      <w:r w:rsidR="00D939CA">
        <w:rPr>
          <w:rFonts w:ascii="Times New Roman" w:hAnsi="Times New Roman" w:cs="Times New Roman"/>
          <w:sz w:val="24"/>
          <w:szCs w:val="24"/>
        </w:rPr>
        <w:t>osakaal</w:t>
      </w:r>
      <w:r w:rsidR="0049572A" w:rsidRPr="0049572A">
        <w:rPr>
          <w:rFonts w:ascii="Times New Roman" w:hAnsi="Times New Roman" w:cs="Times New Roman"/>
          <w:sz w:val="24"/>
          <w:szCs w:val="24"/>
        </w:rPr>
        <w:t xml:space="preserve"> protsentuaalselt väga väike,</w:t>
      </w:r>
      <w:r w:rsidR="00D939CA">
        <w:rPr>
          <w:rFonts w:ascii="Times New Roman" w:hAnsi="Times New Roman" w:cs="Times New Roman"/>
          <w:sz w:val="24"/>
          <w:szCs w:val="24"/>
        </w:rPr>
        <w:t xml:space="preserve"> kuid</w:t>
      </w:r>
      <w:r w:rsidR="0049572A" w:rsidRPr="0049572A">
        <w:rPr>
          <w:rFonts w:ascii="Times New Roman" w:hAnsi="Times New Roman" w:cs="Times New Roman"/>
          <w:sz w:val="24"/>
          <w:szCs w:val="24"/>
        </w:rPr>
        <w:t xml:space="preserve"> sellele vaatamata on </w:t>
      </w:r>
      <w:r w:rsidR="00D939CA">
        <w:rPr>
          <w:rFonts w:ascii="Times New Roman" w:hAnsi="Times New Roman" w:cs="Times New Roman"/>
          <w:sz w:val="24"/>
          <w:szCs w:val="24"/>
        </w:rPr>
        <w:t>EL</w:t>
      </w:r>
      <w:r w:rsidR="0049572A" w:rsidRPr="0049572A">
        <w:rPr>
          <w:rFonts w:ascii="Times New Roman" w:hAnsi="Times New Roman" w:cs="Times New Roman"/>
          <w:sz w:val="24"/>
          <w:szCs w:val="24"/>
        </w:rPr>
        <w:t xml:space="preserve"> Armeeniale üks tähtsamaid kaubanduspartnereid </w:t>
      </w:r>
      <w:r w:rsidR="00E910B6">
        <w:rPr>
          <w:rFonts w:ascii="Times New Roman" w:hAnsi="Times New Roman" w:cs="Times New Roman"/>
          <w:sz w:val="24"/>
          <w:szCs w:val="24"/>
        </w:rPr>
        <w:t>–</w:t>
      </w:r>
      <w:r w:rsidR="0049572A" w:rsidRPr="0049572A">
        <w:rPr>
          <w:rFonts w:ascii="Times New Roman" w:hAnsi="Times New Roman" w:cs="Times New Roman"/>
          <w:sz w:val="24"/>
          <w:szCs w:val="24"/>
        </w:rPr>
        <w:t xml:space="preserve"> mahu poolest kohe Venemaa järel teisel kohal.</w:t>
      </w:r>
      <w:r w:rsidR="00F6466E">
        <w:rPr>
          <w:rFonts w:ascii="Times New Roman" w:hAnsi="Times New Roman" w:cs="Times New Roman"/>
          <w:sz w:val="24"/>
          <w:szCs w:val="24"/>
        </w:rPr>
        <w:t xml:space="preserve"> </w:t>
      </w:r>
      <w:r w:rsidR="00F6466E" w:rsidRPr="00812BB4">
        <w:rPr>
          <w:rFonts w:ascii="Times New Roman" w:hAnsi="Times New Roman" w:cs="Times New Roman"/>
          <w:sz w:val="24"/>
          <w:szCs w:val="24"/>
        </w:rPr>
        <w:t>EL on Armeenia suuruselt kolmas kaubanduspartner, moodustades 2025. aastal 11,3% Armeenia kogu-kaubandusest.</w:t>
      </w:r>
      <w:r w:rsidR="00F6466E">
        <w:rPr>
          <w:rFonts w:ascii="Times New Roman" w:hAnsi="Times New Roman" w:cs="Times New Roman"/>
          <w:sz w:val="24"/>
          <w:szCs w:val="24"/>
        </w:rPr>
        <w:t xml:space="preserve"> </w:t>
      </w:r>
      <w:r w:rsidR="00F6466E" w:rsidRPr="00812BB4">
        <w:rPr>
          <w:rFonts w:ascii="Times New Roman" w:hAnsi="Times New Roman" w:cs="Times New Roman"/>
          <w:sz w:val="24"/>
          <w:szCs w:val="24"/>
        </w:rPr>
        <w:t>EL on Armeenia suuruselt neljas eksporditurg, hõlmates 2025. aastal 7,9% Armeenia koguekspordist.</w:t>
      </w:r>
      <w:r w:rsidR="00F6466E">
        <w:rPr>
          <w:rFonts w:ascii="Times New Roman" w:hAnsi="Times New Roman" w:cs="Times New Roman"/>
          <w:sz w:val="24"/>
          <w:szCs w:val="24"/>
        </w:rPr>
        <w:t xml:space="preserve"> </w:t>
      </w:r>
      <w:r w:rsidR="006E1651">
        <w:rPr>
          <w:rFonts w:ascii="Times New Roman" w:hAnsi="Times New Roman" w:cs="Times New Roman"/>
          <w:sz w:val="24"/>
          <w:szCs w:val="24"/>
        </w:rPr>
        <w:t xml:space="preserve">Armeenia ekspordib </w:t>
      </w:r>
      <w:r w:rsidR="00F6466E">
        <w:rPr>
          <w:rFonts w:ascii="Times New Roman" w:hAnsi="Times New Roman" w:cs="Times New Roman"/>
          <w:sz w:val="24"/>
          <w:szCs w:val="24"/>
        </w:rPr>
        <w:t xml:space="preserve">ELi </w:t>
      </w:r>
      <w:r w:rsidR="00F6466E" w:rsidRPr="00812BB4">
        <w:rPr>
          <w:rFonts w:ascii="Times New Roman" w:hAnsi="Times New Roman" w:cs="Times New Roman"/>
          <w:sz w:val="24"/>
          <w:szCs w:val="24"/>
        </w:rPr>
        <w:t>peamiselt tööstuskaupu ja mäetööstustooteid.</w:t>
      </w:r>
      <w:r w:rsidR="00F6466E">
        <w:rPr>
          <w:rFonts w:ascii="Times New Roman" w:hAnsi="Times New Roman" w:cs="Times New Roman"/>
          <w:sz w:val="24"/>
          <w:szCs w:val="24"/>
        </w:rPr>
        <w:t xml:space="preserve"> </w:t>
      </w:r>
      <w:r w:rsidR="00F6466E" w:rsidRPr="00812BB4">
        <w:rPr>
          <w:rFonts w:ascii="Times New Roman" w:hAnsi="Times New Roman" w:cs="Times New Roman"/>
          <w:sz w:val="24"/>
          <w:szCs w:val="24"/>
        </w:rPr>
        <w:t>EL on Armeenia impordi osas maailmas suuruselt kolmas allikas, moodustades 13,5% Armeenia koguimpordist.</w:t>
      </w:r>
      <w:r w:rsidR="00F6466E">
        <w:rPr>
          <w:rFonts w:ascii="Times New Roman" w:hAnsi="Times New Roman" w:cs="Times New Roman"/>
          <w:sz w:val="24"/>
          <w:szCs w:val="24"/>
        </w:rPr>
        <w:t xml:space="preserve"> </w:t>
      </w:r>
    </w:p>
    <w:p w14:paraId="1B796712" w14:textId="1997EE2A" w:rsidR="0049572A" w:rsidRPr="0049572A" w:rsidRDefault="0049572A" w:rsidP="00B0639D">
      <w:pPr>
        <w:spacing w:line="240" w:lineRule="auto"/>
        <w:jc w:val="both"/>
        <w:rPr>
          <w:rFonts w:ascii="Times New Roman" w:hAnsi="Times New Roman" w:cs="Times New Roman"/>
          <w:sz w:val="24"/>
          <w:szCs w:val="24"/>
        </w:rPr>
      </w:pPr>
      <w:r w:rsidRPr="0049572A">
        <w:rPr>
          <w:rFonts w:ascii="Times New Roman" w:hAnsi="Times New Roman" w:cs="Times New Roman"/>
          <w:sz w:val="24"/>
          <w:szCs w:val="24"/>
        </w:rPr>
        <w:t>ELi ekspordis asub Armeenia kaubanduspartnerina umbes 70. kohal (ELi koguekspordist ligikaudu 0,1%) ja impordis paikneb ligikaudu 100. kohal (EL</w:t>
      </w:r>
      <w:r w:rsidR="00E910B6">
        <w:rPr>
          <w:rFonts w:ascii="Times New Roman" w:hAnsi="Times New Roman" w:cs="Times New Roman"/>
          <w:sz w:val="24"/>
          <w:szCs w:val="24"/>
        </w:rPr>
        <w:t>i</w:t>
      </w:r>
      <w:r w:rsidRPr="0049572A">
        <w:rPr>
          <w:rFonts w:ascii="Times New Roman" w:hAnsi="Times New Roman" w:cs="Times New Roman"/>
          <w:sz w:val="24"/>
          <w:szCs w:val="24"/>
        </w:rPr>
        <w:t xml:space="preserve"> koguimpordist alla 0,05%).</w:t>
      </w:r>
      <w:r>
        <w:rPr>
          <w:rFonts w:ascii="Times New Roman" w:hAnsi="Times New Roman" w:cs="Times New Roman"/>
          <w:sz w:val="24"/>
          <w:szCs w:val="24"/>
        </w:rPr>
        <w:t xml:space="preserve"> </w:t>
      </w:r>
      <w:r w:rsidR="006E1651">
        <w:rPr>
          <w:rFonts w:ascii="Times New Roman" w:hAnsi="Times New Roman" w:cs="Times New Roman"/>
          <w:sz w:val="24"/>
          <w:szCs w:val="24"/>
        </w:rPr>
        <w:t>EL</w:t>
      </w:r>
      <w:r w:rsidR="00E910B6">
        <w:rPr>
          <w:rFonts w:ascii="Times New Roman" w:hAnsi="Times New Roman" w:cs="Times New Roman"/>
          <w:sz w:val="24"/>
          <w:szCs w:val="24"/>
        </w:rPr>
        <w:t>i</w:t>
      </w:r>
      <w:r w:rsidRPr="0049572A">
        <w:rPr>
          <w:rFonts w:ascii="Times New Roman" w:hAnsi="Times New Roman" w:cs="Times New Roman"/>
          <w:sz w:val="24"/>
          <w:szCs w:val="24"/>
        </w:rPr>
        <w:t xml:space="preserve"> importis 2025. aastal Armeeniast 26 miljoni euro väärtuses põllumajandustooteid, millest suurema osa moodustasid kanged alkohoolsed joogid/piiritus, veinid/muud kääritatud joogid ning mahlad/kontsentraadid ja konserveeritud, töödeldud puuviljad/pähklid ja konserveeritud/marineeritud köögiviljad.</w:t>
      </w:r>
      <w:r>
        <w:rPr>
          <w:rFonts w:ascii="Times New Roman" w:hAnsi="Times New Roman" w:cs="Times New Roman"/>
          <w:sz w:val="24"/>
          <w:szCs w:val="24"/>
        </w:rPr>
        <w:t xml:space="preserve"> </w:t>
      </w:r>
      <w:r w:rsidR="002E5DB4">
        <w:rPr>
          <w:rFonts w:ascii="Times New Roman" w:hAnsi="Times New Roman" w:cs="Times New Roman"/>
          <w:sz w:val="24"/>
          <w:szCs w:val="24"/>
        </w:rPr>
        <w:t>EL</w:t>
      </w:r>
      <w:r w:rsidR="00E910B6">
        <w:rPr>
          <w:rFonts w:ascii="Times New Roman" w:hAnsi="Times New Roman" w:cs="Times New Roman"/>
          <w:sz w:val="24"/>
          <w:szCs w:val="24"/>
        </w:rPr>
        <w:t>i</w:t>
      </w:r>
      <w:r w:rsidRPr="0049572A">
        <w:rPr>
          <w:rFonts w:ascii="Times New Roman" w:hAnsi="Times New Roman" w:cs="Times New Roman"/>
          <w:sz w:val="24"/>
          <w:szCs w:val="24"/>
        </w:rPr>
        <w:t xml:space="preserve"> peamine impordiartikkel Armeeniast oli joogid/alkohol 16 miljoni euro väärtuses (põllumajandustoodete </w:t>
      </w:r>
      <w:r w:rsidRPr="005F41D8">
        <w:rPr>
          <w:rFonts w:ascii="Times New Roman" w:hAnsi="Times New Roman" w:cs="Times New Roman"/>
          <w:sz w:val="24"/>
          <w:szCs w:val="24"/>
        </w:rPr>
        <w:t xml:space="preserve">impordist üle 60%), siiski pole selle valguses näha suurt ohukohta Eesti jookide ekspordile </w:t>
      </w:r>
      <w:r w:rsidR="002E5DB4" w:rsidRPr="005F41D8">
        <w:rPr>
          <w:rFonts w:ascii="Times New Roman" w:hAnsi="Times New Roman" w:cs="Times New Roman"/>
          <w:sz w:val="24"/>
          <w:szCs w:val="24"/>
        </w:rPr>
        <w:t>EL</w:t>
      </w:r>
      <w:r w:rsidR="00E910B6" w:rsidRPr="005F41D8">
        <w:rPr>
          <w:rFonts w:ascii="Times New Roman" w:hAnsi="Times New Roman" w:cs="Times New Roman"/>
          <w:sz w:val="24"/>
          <w:szCs w:val="24"/>
        </w:rPr>
        <w:t>i</w:t>
      </w:r>
      <w:r w:rsidRPr="005F41D8">
        <w:rPr>
          <w:rFonts w:ascii="Times New Roman" w:hAnsi="Times New Roman" w:cs="Times New Roman"/>
          <w:sz w:val="24"/>
          <w:szCs w:val="24"/>
        </w:rPr>
        <w:t xml:space="preserve"> turule. </w:t>
      </w:r>
      <w:r w:rsidR="005F41D8" w:rsidRPr="005F41D8">
        <w:rPr>
          <w:rFonts w:ascii="Times New Roman" w:hAnsi="Times New Roman" w:cs="Times New Roman"/>
          <w:sz w:val="24"/>
          <w:szCs w:val="24"/>
        </w:rPr>
        <w:t xml:space="preserve"> Eesti ettevõtjatele võivad teatavad võimalused avaneda Armeenia toodete impordi, logistika ja hulgimüügi valdkonnas ehk nende vahendamisel ELi ühisturule. Samas on Armeeniast ELi imporditavate põllumajandustoodete mahud väga tagasihoidlikud ning Eesti geograafiline asend ja senised kaubavood ei viita sellele, et Eesti ettevõtjatel oleks selles valdkonnas märkimisväärne konkurentsieelis.</w:t>
      </w:r>
    </w:p>
    <w:p w14:paraId="54FA5F0E" w14:textId="6A51066F" w:rsidR="0029639A" w:rsidRDefault="0029639A" w:rsidP="00B0639D">
      <w:pPr>
        <w:spacing w:line="240" w:lineRule="auto"/>
        <w:jc w:val="both"/>
        <w:rPr>
          <w:rFonts w:ascii="Times New Roman" w:hAnsi="Times New Roman" w:cs="Times New Roman"/>
          <w:sz w:val="24"/>
          <w:szCs w:val="24"/>
        </w:rPr>
      </w:pPr>
      <w:r w:rsidRPr="0029639A">
        <w:rPr>
          <w:rFonts w:ascii="Times New Roman" w:hAnsi="Times New Roman" w:cs="Times New Roman"/>
          <w:sz w:val="24"/>
          <w:szCs w:val="24"/>
        </w:rPr>
        <w:t xml:space="preserve">Kaubandussoodustused võivad luua Armeenia tootjatele uusi võimalusi ELi turule sisenemiseks. Arvestades Armeeniast ELi ja Eestisse imporditavate põllumajandustoodete mahtu ja kaubagruppe, ei ole Armeenia osakaal kaubavahetuses märkimisväärne ning seetõttu ei ole oodata olulist mõju Eesti turule kaupade kättesaadavuse ega kodumaise tootmise seisukohast. Samuti ei ole põhjust eeldada, et meetmed avaldaksid otsest negatiivset mõju Eesti </w:t>
      </w:r>
      <w:r w:rsidRPr="0029639A">
        <w:rPr>
          <w:rFonts w:ascii="Times New Roman" w:hAnsi="Times New Roman" w:cs="Times New Roman"/>
          <w:sz w:val="24"/>
          <w:szCs w:val="24"/>
        </w:rPr>
        <w:lastRenderedPageBreak/>
        <w:t>põllumajandustootjate konkurentsivõimele ELi turul, põllumajandustoodete tootjahindadele ega tarneahela toimimisele tervikuna.</w:t>
      </w:r>
    </w:p>
    <w:p w14:paraId="50FD5290" w14:textId="3AE76C3A" w:rsidR="00322F8B" w:rsidRDefault="0084224E" w:rsidP="00564BDA">
      <w:pPr>
        <w:spacing w:line="240" w:lineRule="auto"/>
        <w:jc w:val="both"/>
        <w:rPr>
          <w:rFonts w:ascii="Times New Roman" w:hAnsi="Times New Roman" w:cs="Times New Roman"/>
          <w:sz w:val="24"/>
          <w:szCs w:val="24"/>
        </w:rPr>
      </w:pPr>
      <w:r w:rsidRPr="0084224E">
        <w:rPr>
          <w:rFonts w:ascii="Times New Roman" w:hAnsi="Times New Roman" w:cs="Times New Roman"/>
          <w:sz w:val="24"/>
          <w:szCs w:val="24"/>
        </w:rPr>
        <w:t xml:space="preserve">Tollimaksud on üks ELi eelarve omavahenditest ning liikmesriigid võivad nende kogumise kulude katteks jätta endale 25% kogutud summast. Määruse ettepanekule lisatud hinnangu kohaselt vähenevad ELi eelarvesse laekuvad tollimaksutulud selle tulemusel ligikaudu 3 miljoni euro võrra aastas. Mõju Eesti sissemaksele ELi eelarvesse on seejuures </w:t>
      </w:r>
      <w:r>
        <w:rPr>
          <w:rFonts w:ascii="Times New Roman" w:hAnsi="Times New Roman" w:cs="Times New Roman"/>
          <w:sz w:val="24"/>
          <w:szCs w:val="24"/>
        </w:rPr>
        <w:t>väike</w:t>
      </w:r>
      <w:r w:rsidRPr="0084224E">
        <w:rPr>
          <w:rFonts w:ascii="Times New Roman" w:hAnsi="Times New Roman" w:cs="Times New Roman"/>
          <w:sz w:val="24"/>
          <w:szCs w:val="24"/>
        </w:rPr>
        <w:t>.</w:t>
      </w:r>
    </w:p>
    <w:p w14:paraId="7478F877" w14:textId="51BBAA24" w:rsidR="008521A7" w:rsidRPr="00564BDA" w:rsidRDefault="00BD7FD6" w:rsidP="00564BDA">
      <w:pPr>
        <w:spacing w:line="240" w:lineRule="auto"/>
        <w:jc w:val="both"/>
        <w:rPr>
          <w:rFonts w:ascii="Times New Roman" w:eastAsia="Times New Roman" w:hAnsi="Times New Roman" w:cs="Times New Roman"/>
          <w:b/>
          <w:sz w:val="24"/>
          <w:szCs w:val="24"/>
        </w:rPr>
      </w:pPr>
      <w:r w:rsidRPr="009C6A83">
        <w:rPr>
          <w:rFonts w:ascii="Times New Roman" w:hAnsi="Times New Roman" w:cs="Times New Roman"/>
          <w:b/>
          <w:sz w:val="24"/>
          <w:szCs w:val="24"/>
        </w:rPr>
        <w:t xml:space="preserve">IV. </w:t>
      </w:r>
      <w:r w:rsidR="005C5105">
        <w:rPr>
          <w:rFonts w:ascii="Times New Roman" w:hAnsi="Times New Roman" w:cs="Times New Roman"/>
          <w:b/>
          <w:sz w:val="24"/>
          <w:szCs w:val="24"/>
        </w:rPr>
        <w:t>Valitsuse seisukoha selgitus</w:t>
      </w:r>
    </w:p>
    <w:p w14:paraId="045A360D" w14:textId="33F91364" w:rsidR="00E924E6" w:rsidRPr="00E924E6" w:rsidRDefault="008521A7" w:rsidP="00E924E6">
      <w:pPr>
        <w:spacing w:line="240" w:lineRule="auto"/>
        <w:jc w:val="both"/>
        <w:rPr>
          <w:rFonts w:ascii="Times New Roman" w:hAnsi="Times New Roman" w:cs="Times New Roman"/>
          <w:b/>
          <w:sz w:val="24"/>
          <w:szCs w:val="24"/>
        </w:rPr>
      </w:pPr>
      <w:r w:rsidRPr="009C6A83">
        <w:rPr>
          <w:rFonts w:ascii="Times New Roman" w:hAnsi="Times New Roman" w:cs="Times New Roman"/>
          <w:b/>
          <w:sz w:val="24"/>
          <w:szCs w:val="24"/>
        </w:rPr>
        <w:t xml:space="preserve">Eesti toetab </w:t>
      </w:r>
      <w:r w:rsidR="00E11321">
        <w:rPr>
          <w:rFonts w:ascii="Times New Roman" w:hAnsi="Times New Roman" w:cs="Times New Roman"/>
          <w:b/>
          <w:sz w:val="24"/>
          <w:szCs w:val="24"/>
        </w:rPr>
        <w:t>määruse</w:t>
      </w:r>
      <w:r w:rsidRPr="009C6A83">
        <w:rPr>
          <w:rFonts w:ascii="Times New Roman" w:hAnsi="Times New Roman" w:cs="Times New Roman"/>
          <w:b/>
          <w:sz w:val="24"/>
          <w:szCs w:val="24"/>
        </w:rPr>
        <w:t xml:space="preserve">, </w:t>
      </w:r>
      <w:r w:rsidR="00E924E6" w:rsidRPr="00E924E6">
        <w:rPr>
          <w:rFonts w:ascii="Times New Roman" w:hAnsi="Times New Roman" w:cs="Times New Roman"/>
          <w:b/>
          <w:sz w:val="24"/>
          <w:szCs w:val="24"/>
        </w:rPr>
        <w:t>milles käsitletakse Armeenia toodete suhtes kohaldatavaid ajutisi kaubanduse liberaliseerimise meetmeid</w:t>
      </w:r>
      <w:r w:rsidR="00E924E6">
        <w:rPr>
          <w:rFonts w:ascii="Times New Roman" w:hAnsi="Times New Roman" w:cs="Times New Roman"/>
          <w:b/>
          <w:sz w:val="24"/>
          <w:szCs w:val="24"/>
        </w:rPr>
        <w:t>,</w:t>
      </w:r>
      <w:r w:rsidR="00E924E6" w:rsidRPr="00E924E6">
        <w:rPr>
          <w:rFonts w:ascii="Times New Roman" w:hAnsi="Times New Roman" w:cs="Times New Roman"/>
          <w:b/>
          <w:sz w:val="24"/>
          <w:szCs w:val="24"/>
        </w:rPr>
        <w:t xml:space="preserve"> </w:t>
      </w:r>
      <w:r w:rsidR="00E924E6" w:rsidRPr="009C6A83">
        <w:rPr>
          <w:rFonts w:ascii="Times New Roman" w:hAnsi="Times New Roman" w:cs="Times New Roman"/>
          <w:b/>
          <w:sz w:val="24"/>
          <w:szCs w:val="24"/>
        </w:rPr>
        <w:t>eelnõ</w:t>
      </w:r>
      <w:r w:rsidR="00E924E6">
        <w:rPr>
          <w:rFonts w:ascii="Times New Roman" w:hAnsi="Times New Roman" w:cs="Times New Roman"/>
          <w:b/>
          <w:sz w:val="24"/>
          <w:szCs w:val="24"/>
        </w:rPr>
        <w:t>u vastuvõtmist nõukogus.</w:t>
      </w:r>
    </w:p>
    <w:p w14:paraId="0802DFEA" w14:textId="56061778" w:rsidR="00997565" w:rsidRDefault="00E924E6" w:rsidP="00997565">
      <w:pPr>
        <w:spacing w:line="240" w:lineRule="auto"/>
        <w:jc w:val="both"/>
        <w:rPr>
          <w:rFonts w:ascii="Times New Roman" w:hAnsi="Times New Roman" w:cs="Times New Roman"/>
          <w:bCs/>
          <w:sz w:val="24"/>
          <w:szCs w:val="24"/>
        </w:rPr>
      </w:pPr>
      <w:r w:rsidRPr="00D71FDB">
        <w:rPr>
          <w:rFonts w:ascii="Times New Roman" w:hAnsi="Times New Roman" w:cs="Times New Roman"/>
          <w:bCs/>
          <w:sz w:val="24"/>
          <w:szCs w:val="24"/>
          <w:u w:val="single"/>
        </w:rPr>
        <w:t>Selgitus</w:t>
      </w:r>
      <w:r>
        <w:rPr>
          <w:rFonts w:ascii="Times New Roman" w:hAnsi="Times New Roman" w:cs="Times New Roman"/>
          <w:bCs/>
          <w:sz w:val="24"/>
          <w:szCs w:val="24"/>
        </w:rPr>
        <w:t xml:space="preserve">: </w:t>
      </w:r>
      <w:r w:rsidR="00997565">
        <w:rPr>
          <w:rFonts w:ascii="Times New Roman" w:hAnsi="Times New Roman" w:cs="Times New Roman"/>
          <w:bCs/>
          <w:sz w:val="24"/>
          <w:szCs w:val="24"/>
        </w:rPr>
        <w:t>A</w:t>
      </w:r>
      <w:r w:rsidR="00997565" w:rsidRPr="00997565">
        <w:rPr>
          <w:rFonts w:ascii="Times New Roman" w:hAnsi="Times New Roman" w:cs="Times New Roman"/>
          <w:bCs/>
          <w:sz w:val="24"/>
          <w:szCs w:val="24"/>
        </w:rPr>
        <w:t>jutised kaubanduse liberaliseerimise meetmed Armeenia suhtes on oluline poliitiline signaal E</w:t>
      </w:r>
      <w:r w:rsidR="00997565">
        <w:rPr>
          <w:rFonts w:ascii="Times New Roman" w:hAnsi="Times New Roman" w:cs="Times New Roman"/>
          <w:bCs/>
          <w:sz w:val="24"/>
          <w:szCs w:val="24"/>
        </w:rPr>
        <w:t xml:space="preserve">Li </w:t>
      </w:r>
      <w:r w:rsidR="00997565" w:rsidRPr="00997565">
        <w:rPr>
          <w:rFonts w:ascii="Times New Roman" w:hAnsi="Times New Roman" w:cs="Times New Roman"/>
          <w:bCs/>
          <w:sz w:val="24"/>
          <w:szCs w:val="24"/>
        </w:rPr>
        <w:t xml:space="preserve">valmisolekust toetada partnerriike, kes on sattunud Venemaa majandusliku surve alla. ELi turule parema ligipääsu võimaldamine aitab Armeenial mitmekesistada oma kaubandussuhteid, </w:t>
      </w:r>
      <w:r w:rsidR="00997565">
        <w:rPr>
          <w:rFonts w:ascii="Times New Roman" w:hAnsi="Times New Roman" w:cs="Times New Roman"/>
          <w:bCs/>
          <w:sz w:val="24"/>
          <w:szCs w:val="24"/>
        </w:rPr>
        <w:t>vähendades samal ajal Armeenia majanduslikku sõltuvust Venemaast.</w:t>
      </w:r>
      <w:r w:rsidR="00E910B6" w:rsidRPr="00E910B6">
        <w:rPr>
          <w:rFonts w:ascii="Times New Roman" w:hAnsi="Times New Roman" w:cs="Times New Roman"/>
          <w:bCs/>
          <w:sz w:val="24"/>
          <w:szCs w:val="24"/>
        </w:rPr>
        <w:t xml:space="preserve"> </w:t>
      </w:r>
      <w:r w:rsidR="00E910B6">
        <w:rPr>
          <w:rFonts w:ascii="Times New Roman" w:hAnsi="Times New Roman" w:cs="Times New Roman"/>
          <w:bCs/>
          <w:sz w:val="24"/>
          <w:szCs w:val="24"/>
        </w:rPr>
        <w:t xml:space="preserve">Seetõttu peame oluliseks ettepaneku võimalikult kiiret vastuvõtmist. Meetmed on kooskõlas </w:t>
      </w:r>
      <w:r w:rsidR="00E910B6" w:rsidRPr="002D393C">
        <w:rPr>
          <w:rFonts w:ascii="Times New Roman" w:hAnsi="Times New Roman" w:cs="Times New Roman"/>
          <w:bCs/>
          <w:sz w:val="24"/>
          <w:szCs w:val="24"/>
        </w:rPr>
        <w:t>Eesti põhieesmär</w:t>
      </w:r>
      <w:r w:rsidR="00E910B6">
        <w:rPr>
          <w:rFonts w:ascii="Times New Roman" w:hAnsi="Times New Roman" w:cs="Times New Roman"/>
          <w:bCs/>
          <w:sz w:val="24"/>
          <w:szCs w:val="24"/>
        </w:rPr>
        <w:t>kidega</w:t>
      </w:r>
      <w:r w:rsidR="00E910B6" w:rsidRPr="002D393C">
        <w:rPr>
          <w:rFonts w:ascii="Times New Roman" w:hAnsi="Times New Roman" w:cs="Times New Roman"/>
          <w:bCs/>
          <w:sz w:val="24"/>
          <w:szCs w:val="24"/>
        </w:rPr>
        <w:t xml:space="preserve"> suhetes Armeeniaga</w:t>
      </w:r>
      <w:r w:rsidR="00E910B6">
        <w:rPr>
          <w:rFonts w:ascii="Times New Roman" w:hAnsi="Times New Roman" w:cs="Times New Roman"/>
          <w:bCs/>
          <w:sz w:val="24"/>
          <w:szCs w:val="24"/>
        </w:rPr>
        <w:t xml:space="preserve">, milleks on </w:t>
      </w:r>
      <w:r w:rsidR="00E910B6" w:rsidRPr="002D393C">
        <w:rPr>
          <w:rFonts w:ascii="Times New Roman" w:hAnsi="Times New Roman" w:cs="Times New Roman"/>
          <w:bCs/>
          <w:sz w:val="24"/>
          <w:szCs w:val="24"/>
        </w:rPr>
        <w:t xml:space="preserve">riigi suhete tihendamine ELi ja </w:t>
      </w:r>
      <w:r w:rsidR="00E910B6" w:rsidRPr="007E5917">
        <w:rPr>
          <w:rFonts w:ascii="Times New Roman" w:hAnsi="Times New Roman" w:cs="Times New Roman"/>
          <w:bCs/>
          <w:sz w:val="24"/>
          <w:szCs w:val="24"/>
        </w:rPr>
        <w:t>Eestiga, Venemaa</w:t>
      </w:r>
      <w:r w:rsidR="00E910B6" w:rsidRPr="002D393C">
        <w:rPr>
          <w:rFonts w:ascii="Times New Roman" w:hAnsi="Times New Roman" w:cs="Times New Roman"/>
          <w:bCs/>
          <w:sz w:val="24"/>
          <w:szCs w:val="24"/>
        </w:rPr>
        <w:t xml:space="preserve"> mõju vähendamine</w:t>
      </w:r>
      <w:r w:rsidR="00E910B6">
        <w:rPr>
          <w:rFonts w:ascii="Times New Roman" w:hAnsi="Times New Roman" w:cs="Times New Roman"/>
          <w:bCs/>
          <w:sz w:val="24"/>
          <w:szCs w:val="24"/>
        </w:rPr>
        <w:t xml:space="preserve"> regioonis</w:t>
      </w:r>
      <w:r w:rsidR="00E910B6" w:rsidRPr="002D393C">
        <w:rPr>
          <w:rFonts w:ascii="Times New Roman" w:hAnsi="Times New Roman" w:cs="Times New Roman"/>
          <w:bCs/>
          <w:sz w:val="24"/>
          <w:szCs w:val="24"/>
        </w:rPr>
        <w:t>, rahuprotsessi toetamine</w:t>
      </w:r>
      <w:r w:rsidR="00E910B6">
        <w:rPr>
          <w:rFonts w:ascii="Times New Roman" w:hAnsi="Times New Roman" w:cs="Times New Roman"/>
          <w:bCs/>
          <w:sz w:val="24"/>
          <w:szCs w:val="24"/>
        </w:rPr>
        <w:t xml:space="preserve"> </w:t>
      </w:r>
      <w:r w:rsidR="00E910B6" w:rsidRPr="002D393C">
        <w:rPr>
          <w:rFonts w:ascii="Times New Roman" w:hAnsi="Times New Roman" w:cs="Times New Roman"/>
          <w:bCs/>
          <w:sz w:val="24"/>
          <w:szCs w:val="24"/>
        </w:rPr>
        <w:t>ning uute võimaluste kasutamine Eesti kogemuse jagamiseks Armeenias.</w:t>
      </w:r>
      <w:r w:rsidR="00E910B6">
        <w:rPr>
          <w:rFonts w:ascii="Times New Roman" w:hAnsi="Times New Roman" w:cs="Times New Roman"/>
          <w:bCs/>
          <w:sz w:val="24"/>
          <w:szCs w:val="24"/>
        </w:rPr>
        <w:t xml:space="preserve"> </w:t>
      </w:r>
      <w:r w:rsidR="00E910B6" w:rsidRPr="00997565">
        <w:rPr>
          <w:rFonts w:ascii="Times New Roman" w:hAnsi="Times New Roman" w:cs="Times New Roman"/>
          <w:bCs/>
          <w:sz w:val="24"/>
          <w:szCs w:val="24"/>
        </w:rPr>
        <w:t xml:space="preserve">Eesti jaoks on oluline, et </w:t>
      </w:r>
      <w:r w:rsidR="00E910B6">
        <w:rPr>
          <w:rFonts w:ascii="Times New Roman" w:hAnsi="Times New Roman" w:cs="Times New Roman"/>
          <w:bCs/>
          <w:sz w:val="24"/>
          <w:szCs w:val="24"/>
        </w:rPr>
        <w:t>EL</w:t>
      </w:r>
      <w:r w:rsidR="00E910B6" w:rsidRPr="00997565">
        <w:rPr>
          <w:rFonts w:ascii="Times New Roman" w:hAnsi="Times New Roman" w:cs="Times New Roman"/>
          <w:bCs/>
          <w:sz w:val="24"/>
          <w:szCs w:val="24"/>
        </w:rPr>
        <w:t xml:space="preserve"> kasutaks oma kaubanduspoliitikat laiemate välispoliitiliste eesmärkide toetamiseks, sealhulgas demokraatia, õigusriigi, inimõiguste ja partnerriikide vastupanuvõime tugevdamiseks</w:t>
      </w:r>
      <w:r w:rsidR="00E910B6">
        <w:rPr>
          <w:rFonts w:ascii="Times New Roman" w:hAnsi="Times New Roman" w:cs="Times New Roman"/>
          <w:bCs/>
          <w:sz w:val="24"/>
          <w:szCs w:val="24"/>
        </w:rPr>
        <w:t>.</w:t>
      </w:r>
    </w:p>
    <w:p w14:paraId="183DF870" w14:textId="42BF2857" w:rsidR="00114697" w:rsidRPr="003D5055" w:rsidRDefault="00997565" w:rsidP="009C6A83">
      <w:pPr>
        <w:spacing w:line="240" w:lineRule="auto"/>
        <w:jc w:val="both"/>
        <w:rPr>
          <w:rFonts w:ascii="Times New Roman" w:hAnsi="Times New Roman" w:cs="Times New Roman"/>
          <w:bCs/>
          <w:sz w:val="24"/>
          <w:szCs w:val="24"/>
        </w:rPr>
      </w:pPr>
      <w:r w:rsidRPr="00997565">
        <w:rPr>
          <w:rFonts w:ascii="Times New Roman" w:hAnsi="Times New Roman" w:cs="Times New Roman"/>
          <w:bCs/>
          <w:sz w:val="24"/>
          <w:szCs w:val="24"/>
        </w:rPr>
        <w:t>Eesti huvides</w:t>
      </w:r>
      <w:r w:rsidR="00154346">
        <w:rPr>
          <w:rFonts w:ascii="Times New Roman" w:hAnsi="Times New Roman" w:cs="Times New Roman"/>
          <w:bCs/>
          <w:sz w:val="24"/>
          <w:szCs w:val="24"/>
        </w:rPr>
        <w:t xml:space="preserve"> on</w:t>
      </w:r>
      <w:r w:rsidRPr="00997565">
        <w:rPr>
          <w:rFonts w:ascii="Times New Roman" w:hAnsi="Times New Roman" w:cs="Times New Roman"/>
          <w:bCs/>
          <w:sz w:val="24"/>
          <w:szCs w:val="24"/>
        </w:rPr>
        <w:t xml:space="preserve"> toetada Armeenia lähenemist E</w:t>
      </w:r>
      <w:r>
        <w:rPr>
          <w:rFonts w:ascii="Times New Roman" w:hAnsi="Times New Roman" w:cs="Times New Roman"/>
          <w:bCs/>
          <w:sz w:val="24"/>
          <w:szCs w:val="24"/>
        </w:rPr>
        <w:t xml:space="preserve">Lile </w:t>
      </w:r>
      <w:r w:rsidRPr="00997565">
        <w:rPr>
          <w:rFonts w:ascii="Times New Roman" w:hAnsi="Times New Roman" w:cs="Times New Roman"/>
          <w:bCs/>
          <w:sz w:val="24"/>
          <w:szCs w:val="24"/>
        </w:rPr>
        <w:t>ning tema valikuvabadust välis- ja majanduspoliitikas. Eesti on järjepidevalt toetanud riikide suveräänsust, vastupanuvõimet ja õigust valida ise oma partnerlusi ning arengusuunda</w:t>
      </w:r>
      <w:r>
        <w:rPr>
          <w:rFonts w:ascii="Times New Roman" w:hAnsi="Times New Roman" w:cs="Times New Roman"/>
          <w:bCs/>
          <w:sz w:val="24"/>
          <w:szCs w:val="24"/>
        </w:rPr>
        <w:t xml:space="preserve">. </w:t>
      </w:r>
      <w:r w:rsidR="000539C7">
        <w:rPr>
          <w:rFonts w:ascii="Times New Roman" w:hAnsi="Times New Roman" w:cs="Times New Roman"/>
          <w:bCs/>
          <w:sz w:val="24"/>
          <w:szCs w:val="24"/>
        </w:rPr>
        <w:t>Eesti on</w:t>
      </w:r>
      <w:r w:rsidR="002D393C" w:rsidRPr="002D393C">
        <w:rPr>
          <w:rFonts w:ascii="Times New Roman" w:hAnsi="Times New Roman" w:cs="Times New Roman"/>
          <w:bCs/>
          <w:sz w:val="24"/>
          <w:szCs w:val="24"/>
        </w:rPr>
        <w:t xml:space="preserve"> </w:t>
      </w:r>
      <w:r w:rsidR="00E910B6">
        <w:rPr>
          <w:rFonts w:ascii="Times New Roman" w:hAnsi="Times New Roman" w:cs="Times New Roman"/>
          <w:bCs/>
          <w:sz w:val="24"/>
          <w:szCs w:val="24"/>
        </w:rPr>
        <w:t xml:space="preserve">ka kahepoolselt </w:t>
      </w:r>
      <w:r w:rsidR="00114697">
        <w:rPr>
          <w:rFonts w:ascii="Times New Roman" w:hAnsi="Times New Roman" w:cs="Times New Roman"/>
          <w:bCs/>
          <w:sz w:val="24"/>
          <w:szCs w:val="24"/>
        </w:rPr>
        <w:t>andnud</w:t>
      </w:r>
      <w:r w:rsidR="002D393C" w:rsidRPr="002D393C">
        <w:rPr>
          <w:rFonts w:ascii="Times New Roman" w:hAnsi="Times New Roman" w:cs="Times New Roman"/>
          <w:bCs/>
          <w:sz w:val="24"/>
          <w:szCs w:val="24"/>
        </w:rPr>
        <w:t xml:space="preserve"> oma panuse Armeenia ekspordi mitmekesistamiseks ja uute turgude leidmiseks, </w:t>
      </w:r>
      <w:r w:rsidR="00E910B6">
        <w:rPr>
          <w:rFonts w:ascii="Times New Roman" w:hAnsi="Times New Roman" w:cs="Times New Roman"/>
          <w:bCs/>
          <w:sz w:val="24"/>
          <w:szCs w:val="24"/>
        </w:rPr>
        <w:t xml:space="preserve">sh viimastel kuudel, </w:t>
      </w:r>
      <w:r w:rsidR="002D393C" w:rsidRPr="002D393C">
        <w:rPr>
          <w:rFonts w:ascii="Times New Roman" w:hAnsi="Times New Roman" w:cs="Times New Roman"/>
          <w:bCs/>
          <w:sz w:val="24"/>
          <w:szCs w:val="24"/>
        </w:rPr>
        <w:t>nt koolitades ettevõtteid uute turgude leidmise alal ja toetades Armeenia tooteid tutvustava laada korraldamist Tallinnas. Armeenia on Eesti arengukoostöö prioriteetriik</w:t>
      </w:r>
      <w:r w:rsidR="000539C7">
        <w:rPr>
          <w:rFonts w:ascii="Times New Roman" w:hAnsi="Times New Roman" w:cs="Times New Roman"/>
          <w:bCs/>
          <w:sz w:val="24"/>
          <w:szCs w:val="24"/>
        </w:rPr>
        <w:t xml:space="preserve"> </w:t>
      </w:r>
      <w:r w:rsidR="00E910B6">
        <w:rPr>
          <w:rFonts w:ascii="Times New Roman" w:hAnsi="Times New Roman" w:cs="Times New Roman"/>
          <w:bCs/>
          <w:sz w:val="24"/>
          <w:szCs w:val="24"/>
        </w:rPr>
        <w:t>–</w:t>
      </w:r>
      <w:r w:rsidR="00114697">
        <w:rPr>
          <w:rFonts w:ascii="Times New Roman" w:hAnsi="Times New Roman" w:cs="Times New Roman"/>
          <w:bCs/>
          <w:sz w:val="24"/>
          <w:szCs w:val="24"/>
        </w:rPr>
        <w:t xml:space="preserve"> j</w:t>
      </w:r>
      <w:r w:rsidR="002D393C" w:rsidRPr="002D393C">
        <w:rPr>
          <w:rFonts w:ascii="Times New Roman" w:hAnsi="Times New Roman" w:cs="Times New Roman"/>
          <w:bCs/>
          <w:sz w:val="24"/>
          <w:szCs w:val="24"/>
        </w:rPr>
        <w:t xml:space="preserve">agame oma kogemust peamiselt digi- ja kübervaldkonnas, samuti hariduse ja ekspordi mitmekesistamise vallas. Armeenia on oma edukas digiarengus lähtunud suuresti Eesti kogemustest ja koostöö sellel alal jätkub ka tulevikus. </w:t>
      </w:r>
    </w:p>
    <w:p w14:paraId="0A2474A9" w14:textId="77777777" w:rsidR="00281966" w:rsidRPr="009C6A83" w:rsidRDefault="00281966" w:rsidP="009C6A83">
      <w:pPr>
        <w:spacing w:line="240" w:lineRule="auto"/>
        <w:jc w:val="both"/>
        <w:rPr>
          <w:rFonts w:ascii="Times New Roman" w:hAnsi="Times New Roman" w:cs="Times New Roman"/>
          <w:b/>
          <w:sz w:val="24"/>
          <w:szCs w:val="24"/>
        </w:rPr>
      </w:pPr>
      <w:r w:rsidRPr="009C6A83">
        <w:rPr>
          <w:rFonts w:ascii="Times New Roman" w:hAnsi="Times New Roman" w:cs="Times New Roman"/>
          <w:b/>
          <w:sz w:val="24"/>
          <w:szCs w:val="24"/>
        </w:rPr>
        <w:t>V. Arvamuse saamine ja seisukohtade kooskõlastamine</w:t>
      </w:r>
    </w:p>
    <w:p w14:paraId="2014AFF3" w14:textId="7F8B469F" w:rsidR="005F3D5B" w:rsidRPr="00771DA2" w:rsidRDefault="00EF08A4" w:rsidP="0016313E">
      <w:pPr>
        <w:spacing w:line="240" w:lineRule="auto"/>
        <w:jc w:val="both"/>
        <w:rPr>
          <w:rFonts w:ascii="Times New Roman" w:hAnsi="Times New Roman" w:cs="Times New Roman"/>
          <w:sz w:val="24"/>
          <w:szCs w:val="24"/>
        </w:rPr>
      </w:pPr>
      <w:r w:rsidRPr="009C6A83">
        <w:rPr>
          <w:rFonts w:ascii="Times New Roman" w:hAnsi="Times New Roman" w:cs="Times New Roman"/>
          <w:sz w:val="24"/>
          <w:szCs w:val="24"/>
        </w:rPr>
        <w:t xml:space="preserve">Seletuskirja ettevalmistamisel konsulteeriti ja paluti </w:t>
      </w:r>
      <w:r w:rsidR="00C03085">
        <w:rPr>
          <w:rFonts w:ascii="Times New Roman" w:hAnsi="Times New Roman" w:cs="Times New Roman"/>
          <w:sz w:val="24"/>
          <w:szCs w:val="24"/>
        </w:rPr>
        <w:t>tagasiside</w:t>
      </w:r>
      <w:r w:rsidR="00C03085" w:rsidRPr="009C6A83">
        <w:rPr>
          <w:rFonts w:ascii="Times New Roman" w:hAnsi="Times New Roman" w:cs="Times New Roman"/>
          <w:sz w:val="24"/>
          <w:szCs w:val="24"/>
        </w:rPr>
        <w:t xml:space="preserve"> </w:t>
      </w:r>
      <w:r w:rsidR="00C03085" w:rsidRPr="00C03085">
        <w:rPr>
          <w:rFonts w:ascii="Times New Roman" w:hAnsi="Times New Roman" w:cs="Times New Roman"/>
          <w:sz w:val="24"/>
          <w:szCs w:val="24"/>
        </w:rPr>
        <w:t>Majandus- ja Kommunikatsiooniministeerium</w:t>
      </w:r>
      <w:r w:rsidR="00C03085">
        <w:rPr>
          <w:rFonts w:ascii="Times New Roman" w:hAnsi="Times New Roman" w:cs="Times New Roman"/>
          <w:sz w:val="24"/>
          <w:szCs w:val="24"/>
        </w:rPr>
        <w:t xml:space="preserve">ilt, </w:t>
      </w:r>
      <w:r w:rsidR="008D2710" w:rsidRPr="008D2710">
        <w:rPr>
          <w:rFonts w:ascii="Times New Roman" w:hAnsi="Times New Roman" w:cs="Times New Roman"/>
          <w:sz w:val="24"/>
          <w:szCs w:val="24"/>
        </w:rPr>
        <w:t>Regionaal- ja Põllumajandusministeerium</w:t>
      </w:r>
      <w:r w:rsidR="008D2710">
        <w:rPr>
          <w:rFonts w:ascii="Times New Roman" w:hAnsi="Times New Roman" w:cs="Times New Roman"/>
          <w:sz w:val="24"/>
          <w:szCs w:val="24"/>
        </w:rPr>
        <w:t>ilt</w:t>
      </w:r>
      <w:r w:rsidR="00C03085">
        <w:rPr>
          <w:rFonts w:ascii="Times New Roman" w:hAnsi="Times New Roman" w:cs="Times New Roman"/>
          <w:sz w:val="24"/>
          <w:szCs w:val="24"/>
        </w:rPr>
        <w:t xml:space="preserve"> ning </w:t>
      </w:r>
      <w:r w:rsidR="008D2710">
        <w:rPr>
          <w:rFonts w:ascii="Times New Roman" w:hAnsi="Times New Roman" w:cs="Times New Roman"/>
          <w:sz w:val="24"/>
          <w:szCs w:val="24"/>
        </w:rPr>
        <w:t xml:space="preserve">Rahandusministeeriumilt. </w:t>
      </w:r>
      <w:r w:rsidR="0016313E">
        <w:rPr>
          <w:rFonts w:ascii="Times New Roman" w:hAnsi="Times New Roman" w:cs="Times New Roman"/>
          <w:sz w:val="24"/>
          <w:szCs w:val="24"/>
        </w:rPr>
        <w:t xml:space="preserve">Samuti on määruse ettepanekust teavitatud Eesti Kaubandus- ja Tööstuskoda ja Eesti Põllumajandus-Kaubanduskoda. </w:t>
      </w:r>
      <w:r w:rsidR="00BE2EDC" w:rsidRPr="00BE2EDC">
        <w:rPr>
          <w:rFonts w:ascii="Times New Roman" w:hAnsi="Times New Roman" w:cs="Times New Roman"/>
          <w:sz w:val="24"/>
          <w:szCs w:val="24"/>
        </w:rPr>
        <w:t xml:space="preserve">Seletuskirja koostamisel arvestati ministeeriumidelt saadud tagasisidega. Regionaal- ja Põllumajandusministeerium juhtis tähelepanu Armeenia põllumajandustoodete ekspordi ja impordi ning selle Eestile avalduvale mõjule, mis nende hinnangul on väike. Rahandusministeeriumilt saadi tagasisidet tollimaksude muutumise ja selle mõju kohta ELi eelarvele, </w:t>
      </w:r>
      <w:r w:rsidR="00BE2EDC">
        <w:rPr>
          <w:rFonts w:ascii="Times New Roman" w:hAnsi="Times New Roman" w:cs="Times New Roman"/>
          <w:sz w:val="24"/>
          <w:szCs w:val="24"/>
        </w:rPr>
        <w:t>mille kohaselt</w:t>
      </w:r>
      <w:r w:rsidR="00BE2EDC" w:rsidRPr="00BE2EDC">
        <w:rPr>
          <w:rFonts w:ascii="Times New Roman" w:hAnsi="Times New Roman" w:cs="Times New Roman"/>
          <w:sz w:val="24"/>
          <w:szCs w:val="24"/>
        </w:rPr>
        <w:t xml:space="preserve"> mõju Eestile on samuti väike. Majandus- ja Kommunikatsiooniministeeriumil seletuskirjale täiendavaid ettepanekuid ei olnud.</w:t>
      </w:r>
      <w:r w:rsidR="0016313E">
        <w:rPr>
          <w:rFonts w:ascii="Times New Roman" w:hAnsi="Times New Roman" w:cs="Times New Roman"/>
          <w:sz w:val="24"/>
          <w:szCs w:val="24"/>
        </w:rPr>
        <w:t xml:space="preserve"> </w:t>
      </w:r>
    </w:p>
    <w:p w14:paraId="777CA133" w14:textId="22A15F93" w:rsidR="00281966" w:rsidRDefault="00281966" w:rsidP="00D35E07">
      <w:pPr>
        <w:spacing w:line="240" w:lineRule="auto"/>
        <w:jc w:val="both"/>
        <w:rPr>
          <w:rFonts w:ascii="Times New Roman" w:hAnsi="Times New Roman" w:cs="Times New Roman"/>
          <w:sz w:val="24"/>
          <w:szCs w:val="24"/>
        </w:rPr>
      </w:pPr>
    </w:p>
    <w:p w14:paraId="45300160" w14:textId="5EDB8947" w:rsidR="00D41E8D" w:rsidRPr="00D41E8D" w:rsidRDefault="00D41E8D" w:rsidP="00CF7C1B">
      <w:pPr>
        <w:spacing w:line="240" w:lineRule="auto"/>
        <w:jc w:val="both"/>
        <w:rPr>
          <w:rFonts w:ascii="Times New Roman" w:hAnsi="Times New Roman" w:cs="Times New Roman"/>
          <w:b/>
          <w:sz w:val="24"/>
          <w:szCs w:val="24"/>
        </w:rPr>
      </w:pPr>
    </w:p>
    <w:sectPr w:rsidR="00D41E8D" w:rsidRPr="00D41E8D">
      <w:footerReference w:type="default" r:id="rId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1E191" w14:textId="77777777" w:rsidR="0013789E" w:rsidRDefault="0013789E" w:rsidP="00DF7B03">
      <w:pPr>
        <w:spacing w:after="0" w:line="240" w:lineRule="auto"/>
      </w:pPr>
      <w:r>
        <w:separator/>
      </w:r>
    </w:p>
  </w:endnote>
  <w:endnote w:type="continuationSeparator" w:id="0">
    <w:p w14:paraId="3D13E891" w14:textId="77777777" w:rsidR="0013789E" w:rsidRDefault="0013789E" w:rsidP="00DF7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451402"/>
      <w:docPartObj>
        <w:docPartGallery w:val="Page Numbers (Bottom of Page)"/>
        <w:docPartUnique/>
      </w:docPartObj>
    </w:sdtPr>
    <w:sdtEndPr>
      <w:rPr>
        <w:noProof/>
      </w:rPr>
    </w:sdtEndPr>
    <w:sdtContent>
      <w:p w14:paraId="55941C67" w14:textId="20F45C73" w:rsidR="0029175C" w:rsidRDefault="0029175C">
        <w:pPr>
          <w:pStyle w:val="Footer"/>
          <w:jc w:val="center"/>
        </w:pPr>
        <w:r>
          <w:fldChar w:fldCharType="begin"/>
        </w:r>
        <w:r>
          <w:instrText xml:space="preserve"> PAGE   \* MERGEFORMAT </w:instrText>
        </w:r>
        <w:r>
          <w:fldChar w:fldCharType="separate"/>
        </w:r>
        <w:r w:rsidR="00AC321B">
          <w:rPr>
            <w:noProof/>
          </w:rPr>
          <w:t>4</w:t>
        </w:r>
        <w:r>
          <w:rPr>
            <w:noProof/>
          </w:rPr>
          <w:fldChar w:fldCharType="end"/>
        </w:r>
      </w:p>
    </w:sdtContent>
  </w:sdt>
  <w:p w14:paraId="3D03B060" w14:textId="77777777" w:rsidR="0029175C" w:rsidRDefault="00291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FCD24" w14:textId="77777777" w:rsidR="0013789E" w:rsidRDefault="0013789E" w:rsidP="00DF7B03">
      <w:pPr>
        <w:spacing w:after="0" w:line="240" w:lineRule="auto"/>
      </w:pPr>
      <w:r>
        <w:separator/>
      </w:r>
    </w:p>
  </w:footnote>
  <w:footnote w:type="continuationSeparator" w:id="0">
    <w:p w14:paraId="4DDA917E" w14:textId="77777777" w:rsidR="0013789E" w:rsidRDefault="0013789E" w:rsidP="00DF7B03">
      <w:pPr>
        <w:spacing w:after="0" w:line="240" w:lineRule="auto"/>
      </w:pPr>
      <w:r>
        <w:continuationSeparator/>
      </w:r>
    </w:p>
  </w:footnote>
  <w:footnote w:id="1">
    <w:p w14:paraId="0BB2926C" w14:textId="430BBEB3" w:rsidR="00E343A8" w:rsidRPr="00D54BF3" w:rsidRDefault="00E343A8">
      <w:pPr>
        <w:pStyle w:val="FootnoteText"/>
        <w:rPr>
          <w:rFonts w:ascii="Times New Roman" w:hAnsi="Times New Roman" w:cs="Times New Roman"/>
          <w:sz w:val="18"/>
          <w:szCs w:val="18"/>
        </w:rPr>
      </w:pPr>
      <w:r w:rsidRPr="00D54BF3">
        <w:rPr>
          <w:rStyle w:val="FootnoteReference"/>
          <w:rFonts w:ascii="Times New Roman" w:hAnsi="Times New Roman" w:cs="Times New Roman"/>
          <w:sz w:val="18"/>
          <w:szCs w:val="18"/>
        </w:rPr>
        <w:footnoteRef/>
      </w:r>
      <w:r w:rsidRPr="00D54BF3">
        <w:rPr>
          <w:rFonts w:ascii="Times New Roman" w:hAnsi="Times New Roman" w:cs="Times New Roman"/>
          <w:sz w:val="18"/>
          <w:szCs w:val="18"/>
        </w:rPr>
        <w:t xml:space="preserve"> </w:t>
      </w:r>
      <w:r w:rsidR="00AA7B86" w:rsidRPr="00D54BF3">
        <w:rPr>
          <w:rFonts w:ascii="Times New Roman" w:hAnsi="Times New Roman" w:cs="Times New Roman"/>
          <w:sz w:val="18"/>
          <w:szCs w:val="18"/>
        </w:rPr>
        <w:t xml:space="preserve">Euroopa Parlamendi ja Euroopa Liidu Nõukogu määruse eelnõu </w:t>
      </w:r>
      <w:r w:rsidRPr="00D54BF3">
        <w:rPr>
          <w:rFonts w:ascii="Times New Roman" w:hAnsi="Times New Roman" w:cs="Times New Roman"/>
          <w:sz w:val="18"/>
          <w:szCs w:val="18"/>
        </w:rPr>
        <w:t>nr COM(2026) 348</w:t>
      </w:r>
      <w:r w:rsidR="004B05E0" w:rsidRPr="00D54BF3">
        <w:rPr>
          <w:rFonts w:ascii="Times New Roman" w:hAnsi="Times New Roman" w:cs="Times New Roman"/>
          <w:sz w:val="18"/>
          <w:szCs w:val="18"/>
        </w:rPr>
        <w:t>.</w:t>
      </w:r>
    </w:p>
  </w:footnote>
  <w:footnote w:id="2">
    <w:p w14:paraId="231BA1FE" w14:textId="0149872C" w:rsidR="00D54BF3" w:rsidRPr="00D54BF3" w:rsidRDefault="00D54BF3" w:rsidP="00D54BF3">
      <w:pPr>
        <w:pStyle w:val="FootnoteText"/>
        <w:rPr>
          <w:rFonts w:ascii="Times New Roman" w:hAnsi="Times New Roman" w:cs="Times New Roman"/>
          <w:sz w:val="18"/>
          <w:szCs w:val="18"/>
        </w:rPr>
      </w:pPr>
      <w:r w:rsidRPr="00D54BF3">
        <w:rPr>
          <w:rStyle w:val="FootnoteReference"/>
          <w:rFonts w:ascii="Times New Roman" w:hAnsi="Times New Roman" w:cs="Times New Roman"/>
          <w:sz w:val="18"/>
          <w:szCs w:val="18"/>
        </w:rPr>
        <w:footnoteRef/>
      </w:r>
      <w:r w:rsidRPr="00D54BF3">
        <w:rPr>
          <w:rFonts w:ascii="Times New Roman" w:hAnsi="Times New Roman" w:cs="Times New Roman"/>
          <w:sz w:val="18"/>
          <w:szCs w:val="18"/>
        </w:rPr>
        <w:t xml:space="preserve"> Ulatuslik ja laiendatud partnerlusleping ühelt poolt Euroopa Liidu ja Euroopa Aatomienergiaühenduse ning nende liikmesriikide ja teiselt poolt Armeenia Vabariigi vahel</w:t>
      </w:r>
      <w:r>
        <w:rPr>
          <w:rFonts w:ascii="Times New Roman" w:hAnsi="Times New Roman" w:cs="Times New Roman"/>
          <w:sz w:val="18"/>
          <w:szCs w:val="18"/>
        </w:rPr>
        <w:t xml:space="preserve"> (</w:t>
      </w:r>
      <w:r w:rsidRPr="00D54BF3">
        <w:rPr>
          <w:rFonts w:ascii="Times New Roman" w:hAnsi="Times New Roman" w:cs="Times New Roman"/>
          <w:sz w:val="18"/>
          <w:szCs w:val="18"/>
        </w:rPr>
        <w:t>ELT L 23, 26.1.2018, lk 4–466</w:t>
      </w:r>
      <w:r>
        <w:rPr>
          <w:rFonts w:ascii="Times New Roman" w:hAnsi="Times New Roman" w:cs="Times New Roman"/>
          <w:sz w:val="18"/>
          <w:szCs w:val="18"/>
        </w:rPr>
        <w:t xml:space="preserve">, </w:t>
      </w:r>
      <w:hyperlink r:id="rId1" w:history="1">
        <w:r w:rsidRPr="00F54051">
          <w:rPr>
            <w:rStyle w:val="Hyperlink"/>
            <w:rFonts w:ascii="Times New Roman" w:hAnsi="Times New Roman" w:cs="Times New Roman"/>
            <w:sz w:val="18"/>
            <w:szCs w:val="18"/>
          </w:rPr>
          <w:t>http://data.europa.eu/eli/agree_internation/2018/104/oj</w:t>
        </w:r>
      </w:hyperlink>
      <w:r>
        <w:rPr>
          <w:rFonts w:ascii="Times New Roman" w:hAnsi="Times New Roman" w:cs="Times New Roman"/>
          <w:sz w:val="18"/>
          <w:szCs w:val="18"/>
        </w:rPr>
        <w:t>)</w:t>
      </w:r>
    </w:p>
  </w:footnote>
  <w:footnote w:id="3">
    <w:p w14:paraId="3875E4CA" w14:textId="1811B7E9" w:rsidR="00886439" w:rsidRPr="006A31D7" w:rsidRDefault="00886439">
      <w:pPr>
        <w:pStyle w:val="FootnoteText"/>
        <w:rPr>
          <w:rFonts w:ascii="Times New Roman" w:hAnsi="Times New Roman" w:cs="Times New Roman"/>
        </w:rPr>
      </w:pPr>
      <w:r w:rsidRPr="006A31D7">
        <w:rPr>
          <w:rStyle w:val="FootnoteReference"/>
          <w:rFonts w:ascii="Times New Roman" w:hAnsi="Times New Roman" w:cs="Times New Roman"/>
        </w:rPr>
        <w:footnoteRef/>
      </w:r>
      <w:r w:rsidRPr="006A31D7">
        <w:rPr>
          <w:rFonts w:ascii="Times New Roman" w:hAnsi="Times New Roman" w:cs="Times New Roman"/>
        </w:rPr>
        <w:t xml:space="preserve"> </w:t>
      </w:r>
      <w:hyperlink r:id="rId2" w:history="1">
        <w:r w:rsidRPr="006A31D7">
          <w:rPr>
            <w:rStyle w:val="Hyperlink"/>
            <w:rFonts w:ascii="Times New Roman" w:hAnsi="Times New Roman" w:cs="Times New Roman"/>
            <w:sz w:val="18"/>
            <w:szCs w:val="18"/>
          </w:rPr>
          <w:t>https://trade.ec.europa.eu/access-to-markets/et/content/uldiste-tariifsete-soodustuste-kava-gsp-0</w:t>
        </w:r>
      </w:hyperlink>
      <w:r w:rsidRPr="006A31D7">
        <w:rPr>
          <w:rFonts w:ascii="Times New Roman" w:hAnsi="Times New Roman" w:cs="Times New Roman"/>
        </w:rPr>
        <w:t xml:space="preserve"> </w:t>
      </w:r>
    </w:p>
  </w:footnote>
  <w:footnote w:id="4">
    <w:p w14:paraId="48357E6F" w14:textId="1B359219" w:rsidR="00AD1A75" w:rsidRPr="00AD1A75" w:rsidRDefault="00AD1A75">
      <w:pPr>
        <w:pStyle w:val="FootnoteText"/>
        <w:rPr>
          <w:rFonts w:ascii="Times New Roman" w:hAnsi="Times New Roman" w:cs="Times New Roman"/>
          <w:sz w:val="18"/>
          <w:szCs w:val="18"/>
        </w:rPr>
      </w:pPr>
      <w:r w:rsidRPr="00AD1A75">
        <w:rPr>
          <w:rStyle w:val="FootnoteReference"/>
          <w:rFonts w:ascii="Times New Roman" w:hAnsi="Times New Roman" w:cs="Times New Roman"/>
          <w:sz w:val="18"/>
          <w:szCs w:val="18"/>
        </w:rPr>
        <w:footnoteRef/>
      </w:r>
      <w:r w:rsidRPr="00AD1A75">
        <w:rPr>
          <w:rFonts w:ascii="Times New Roman" w:hAnsi="Times New Roman" w:cs="Times New Roman"/>
          <w:sz w:val="18"/>
          <w:szCs w:val="18"/>
        </w:rPr>
        <w:t xml:space="preserve"> Näiteks lilled, tomatid, õunad, seened, mesi jpm.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76D"/>
    <w:multiLevelType w:val="hybridMultilevel"/>
    <w:tmpl w:val="522E0EBC"/>
    <w:lvl w:ilvl="0" w:tplc="FD62520E">
      <w:start w:val="1"/>
      <w:numFmt w:val="upperRoman"/>
      <w:lvlText w:val="%1."/>
      <w:lvlJc w:val="left"/>
      <w:pPr>
        <w:ind w:left="720" w:hanging="72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AFB6A68"/>
    <w:multiLevelType w:val="hybridMultilevel"/>
    <w:tmpl w:val="EACACAA6"/>
    <w:lvl w:ilvl="0" w:tplc="DF0C612A">
      <w:start w:val="1"/>
      <w:numFmt w:val="upp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D8F4DCB"/>
    <w:multiLevelType w:val="hybridMultilevel"/>
    <w:tmpl w:val="3AA89BD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 w15:restartNumberingAfterBreak="0">
    <w:nsid w:val="121C72EB"/>
    <w:multiLevelType w:val="hybridMultilevel"/>
    <w:tmpl w:val="FFDEAF04"/>
    <w:lvl w:ilvl="0" w:tplc="0CE8914C">
      <w:start w:val="1"/>
      <w:numFmt w:val="upperRoman"/>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150043FD"/>
    <w:multiLevelType w:val="hybridMultilevel"/>
    <w:tmpl w:val="3BE4169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9380864"/>
    <w:multiLevelType w:val="hybridMultilevel"/>
    <w:tmpl w:val="37784C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D5F5B70"/>
    <w:multiLevelType w:val="hybridMultilevel"/>
    <w:tmpl w:val="16F64698"/>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7" w15:restartNumberingAfterBreak="0">
    <w:nsid w:val="3A8D7500"/>
    <w:multiLevelType w:val="hybridMultilevel"/>
    <w:tmpl w:val="B2FA8D1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8" w15:restartNumberingAfterBreak="0">
    <w:nsid w:val="3F7B1763"/>
    <w:multiLevelType w:val="hybridMultilevel"/>
    <w:tmpl w:val="B0DC7892"/>
    <w:lvl w:ilvl="0" w:tplc="49CA36D4">
      <w:start w:val="1"/>
      <w:numFmt w:val="upp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FCC7D19"/>
    <w:multiLevelType w:val="hybridMultilevel"/>
    <w:tmpl w:val="FABE0CB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0" w15:restartNumberingAfterBreak="0">
    <w:nsid w:val="54157FFA"/>
    <w:multiLevelType w:val="hybridMultilevel"/>
    <w:tmpl w:val="B57CE54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8FB6EFF"/>
    <w:multiLevelType w:val="hybridMultilevel"/>
    <w:tmpl w:val="3C8A0442"/>
    <w:lvl w:ilvl="0" w:tplc="D974DD70">
      <w:start w:val="1"/>
      <w:numFmt w:val="decimal"/>
      <w:lvlText w:val="%1."/>
      <w:lvlJc w:val="left"/>
      <w:pPr>
        <w:ind w:left="360" w:hanging="360"/>
      </w:pPr>
      <w:rPr>
        <w:rFonts w:ascii="Times New Roman" w:eastAsia="SimSun" w:hAnsi="Times New Roman" w:cs="Times New Roman"/>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59DD3CDA"/>
    <w:multiLevelType w:val="hybridMultilevel"/>
    <w:tmpl w:val="89FE6AC6"/>
    <w:lvl w:ilvl="0" w:tplc="0CE8914C">
      <w:start w:val="1"/>
      <w:numFmt w:val="upperRoman"/>
      <w:lvlText w:val="%1."/>
      <w:lvlJc w:val="left"/>
      <w:pPr>
        <w:ind w:left="720" w:hanging="72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5BF34DD9"/>
    <w:multiLevelType w:val="hybridMultilevel"/>
    <w:tmpl w:val="71D0A50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4" w15:restartNumberingAfterBreak="0">
    <w:nsid w:val="66B61B94"/>
    <w:multiLevelType w:val="hybridMultilevel"/>
    <w:tmpl w:val="5C42C086"/>
    <w:lvl w:ilvl="0" w:tplc="189A0BAE">
      <w:start w:val="1"/>
      <w:numFmt w:val="upp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D052E76"/>
    <w:multiLevelType w:val="hybridMultilevel"/>
    <w:tmpl w:val="6438522A"/>
    <w:lvl w:ilvl="0" w:tplc="DF0C612A">
      <w:start w:val="1"/>
      <w:numFmt w:val="upperRoman"/>
      <w:lvlText w:val="%1."/>
      <w:lvlJc w:val="left"/>
      <w:pPr>
        <w:ind w:left="720" w:hanging="72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6" w15:restartNumberingAfterBreak="0">
    <w:nsid w:val="7A490E2C"/>
    <w:multiLevelType w:val="hybridMultilevel"/>
    <w:tmpl w:val="5E7E7064"/>
    <w:lvl w:ilvl="0" w:tplc="0CE8914C">
      <w:start w:val="1"/>
      <w:numFmt w:val="upperRoman"/>
      <w:lvlText w:val="%1."/>
      <w:lvlJc w:val="left"/>
      <w:pPr>
        <w:ind w:left="72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0"/>
  </w:num>
  <w:num w:numId="2">
    <w:abstractNumId w:val="8"/>
  </w:num>
  <w:num w:numId="3">
    <w:abstractNumId w:val="14"/>
  </w:num>
  <w:num w:numId="4">
    <w:abstractNumId w:val="0"/>
  </w:num>
  <w:num w:numId="5">
    <w:abstractNumId w:val="12"/>
  </w:num>
  <w:num w:numId="6">
    <w:abstractNumId w:val="16"/>
  </w:num>
  <w:num w:numId="7">
    <w:abstractNumId w:val="3"/>
  </w:num>
  <w:num w:numId="8">
    <w:abstractNumId w:val="1"/>
  </w:num>
  <w:num w:numId="9">
    <w:abstractNumId w:val="15"/>
  </w:num>
  <w:num w:numId="10">
    <w:abstractNumId w:val="4"/>
  </w:num>
  <w:num w:numId="11">
    <w:abstractNumId w:val="6"/>
  </w:num>
  <w:num w:numId="12">
    <w:abstractNumId w:val="11"/>
  </w:num>
  <w:num w:numId="13">
    <w:abstractNumId w:val="5"/>
  </w:num>
  <w:num w:numId="14">
    <w:abstractNumId w:val="13"/>
  </w:num>
  <w:num w:numId="15">
    <w:abstractNumId w:val="9"/>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EFD"/>
    <w:rsid w:val="00001FC5"/>
    <w:rsid w:val="00004F1B"/>
    <w:rsid w:val="00010244"/>
    <w:rsid w:val="00011E7A"/>
    <w:rsid w:val="000150F6"/>
    <w:rsid w:val="00017AE2"/>
    <w:rsid w:val="000213BE"/>
    <w:rsid w:val="00023D7A"/>
    <w:rsid w:val="00030AD8"/>
    <w:rsid w:val="00030DFB"/>
    <w:rsid w:val="00044CDE"/>
    <w:rsid w:val="00047B8A"/>
    <w:rsid w:val="000539C7"/>
    <w:rsid w:val="00066AD5"/>
    <w:rsid w:val="0008127C"/>
    <w:rsid w:val="000823F5"/>
    <w:rsid w:val="00090925"/>
    <w:rsid w:val="000A346F"/>
    <w:rsid w:val="000B238E"/>
    <w:rsid w:val="000C2642"/>
    <w:rsid w:val="000C3C2A"/>
    <w:rsid w:val="000D1A78"/>
    <w:rsid w:val="000D4097"/>
    <w:rsid w:val="000E176A"/>
    <w:rsid w:val="000E1C2C"/>
    <w:rsid w:val="000E6C92"/>
    <w:rsid w:val="000F3D0A"/>
    <w:rsid w:val="00102E40"/>
    <w:rsid w:val="00105C76"/>
    <w:rsid w:val="00114697"/>
    <w:rsid w:val="00117E60"/>
    <w:rsid w:val="0012063B"/>
    <w:rsid w:val="00135003"/>
    <w:rsid w:val="0013789E"/>
    <w:rsid w:val="00142D94"/>
    <w:rsid w:val="001439E3"/>
    <w:rsid w:val="00144CD2"/>
    <w:rsid w:val="00152B13"/>
    <w:rsid w:val="00154346"/>
    <w:rsid w:val="00155630"/>
    <w:rsid w:val="00155AA0"/>
    <w:rsid w:val="00155D35"/>
    <w:rsid w:val="00160222"/>
    <w:rsid w:val="00160AA4"/>
    <w:rsid w:val="0016313E"/>
    <w:rsid w:val="001657F5"/>
    <w:rsid w:val="00184F1D"/>
    <w:rsid w:val="001939CC"/>
    <w:rsid w:val="00195FB4"/>
    <w:rsid w:val="0019615A"/>
    <w:rsid w:val="001B3CA6"/>
    <w:rsid w:val="001C1EF9"/>
    <w:rsid w:val="001C410C"/>
    <w:rsid w:val="001D3273"/>
    <w:rsid w:val="001D3F2A"/>
    <w:rsid w:val="001D5163"/>
    <w:rsid w:val="001E0EE6"/>
    <w:rsid w:val="001F4100"/>
    <w:rsid w:val="002100B9"/>
    <w:rsid w:val="00210D74"/>
    <w:rsid w:val="00214E0B"/>
    <w:rsid w:val="00216D4E"/>
    <w:rsid w:val="00217F10"/>
    <w:rsid w:val="0022208E"/>
    <w:rsid w:val="00233A41"/>
    <w:rsid w:val="0023484A"/>
    <w:rsid w:val="00242596"/>
    <w:rsid w:val="0024278A"/>
    <w:rsid w:val="00243A96"/>
    <w:rsid w:val="002445AD"/>
    <w:rsid w:val="0024524D"/>
    <w:rsid w:val="00247D1B"/>
    <w:rsid w:val="002554F9"/>
    <w:rsid w:val="00274FF0"/>
    <w:rsid w:val="00280591"/>
    <w:rsid w:val="00281966"/>
    <w:rsid w:val="002841A1"/>
    <w:rsid w:val="0029175C"/>
    <w:rsid w:val="00292622"/>
    <w:rsid w:val="00293171"/>
    <w:rsid w:val="0029639A"/>
    <w:rsid w:val="002B1853"/>
    <w:rsid w:val="002B1A47"/>
    <w:rsid w:val="002B4B47"/>
    <w:rsid w:val="002C10DC"/>
    <w:rsid w:val="002C51D6"/>
    <w:rsid w:val="002D393C"/>
    <w:rsid w:val="002D43B6"/>
    <w:rsid w:val="002E5DB4"/>
    <w:rsid w:val="002F7B2B"/>
    <w:rsid w:val="00303C76"/>
    <w:rsid w:val="00305C81"/>
    <w:rsid w:val="00310C9A"/>
    <w:rsid w:val="00311C29"/>
    <w:rsid w:val="00312709"/>
    <w:rsid w:val="00316EFD"/>
    <w:rsid w:val="003224F9"/>
    <w:rsid w:val="00322F8B"/>
    <w:rsid w:val="00324DB4"/>
    <w:rsid w:val="0032561B"/>
    <w:rsid w:val="003302A4"/>
    <w:rsid w:val="00331EEC"/>
    <w:rsid w:val="00332998"/>
    <w:rsid w:val="00332F78"/>
    <w:rsid w:val="00334965"/>
    <w:rsid w:val="00337B56"/>
    <w:rsid w:val="00340C72"/>
    <w:rsid w:val="00343793"/>
    <w:rsid w:val="00343F92"/>
    <w:rsid w:val="00344AC3"/>
    <w:rsid w:val="00350C79"/>
    <w:rsid w:val="00352DA6"/>
    <w:rsid w:val="00360FCA"/>
    <w:rsid w:val="003640F3"/>
    <w:rsid w:val="003644C8"/>
    <w:rsid w:val="003648C4"/>
    <w:rsid w:val="0037436F"/>
    <w:rsid w:val="00386A4B"/>
    <w:rsid w:val="003A1F1C"/>
    <w:rsid w:val="003B16A8"/>
    <w:rsid w:val="003B3DD0"/>
    <w:rsid w:val="003B6F16"/>
    <w:rsid w:val="003C1611"/>
    <w:rsid w:val="003C2ECD"/>
    <w:rsid w:val="003D0D17"/>
    <w:rsid w:val="003D24EB"/>
    <w:rsid w:val="003D5055"/>
    <w:rsid w:val="003E376D"/>
    <w:rsid w:val="003F0B70"/>
    <w:rsid w:val="003F294A"/>
    <w:rsid w:val="004046B0"/>
    <w:rsid w:val="00407C95"/>
    <w:rsid w:val="0042472A"/>
    <w:rsid w:val="004267BD"/>
    <w:rsid w:val="004271CE"/>
    <w:rsid w:val="00432D8F"/>
    <w:rsid w:val="0043524F"/>
    <w:rsid w:val="004457BF"/>
    <w:rsid w:val="004460B5"/>
    <w:rsid w:val="0045064E"/>
    <w:rsid w:val="00450F7D"/>
    <w:rsid w:val="00461618"/>
    <w:rsid w:val="0046456E"/>
    <w:rsid w:val="0047045F"/>
    <w:rsid w:val="00474043"/>
    <w:rsid w:val="0047673D"/>
    <w:rsid w:val="00486E93"/>
    <w:rsid w:val="00492CA5"/>
    <w:rsid w:val="004953AB"/>
    <w:rsid w:val="0049572A"/>
    <w:rsid w:val="004A1551"/>
    <w:rsid w:val="004A355E"/>
    <w:rsid w:val="004B05E0"/>
    <w:rsid w:val="004B4738"/>
    <w:rsid w:val="004B5AD6"/>
    <w:rsid w:val="004C5693"/>
    <w:rsid w:val="004D4297"/>
    <w:rsid w:val="004D6849"/>
    <w:rsid w:val="004E0D09"/>
    <w:rsid w:val="004E2860"/>
    <w:rsid w:val="004E71B5"/>
    <w:rsid w:val="004F234D"/>
    <w:rsid w:val="004F47DE"/>
    <w:rsid w:val="00500245"/>
    <w:rsid w:val="005102F7"/>
    <w:rsid w:val="0052158E"/>
    <w:rsid w:val="005307C7"/>
    <w:rsid w:val="0053100D"/>
    <w:rsid w:val="005319FD"/>
    <w:rsid w:val="00533C28"/>
    <w:rsid w:val="005364EF"/>
    <w:rsid w:val="00544927"/>
    <w:rsid w:val="0054553C"/>
    <w:rsid w:val="00563E11"/>
    <w:rsid w:val="00563F09"/>
    <w:rsid w:val="00564533"/>
    <w:rsid w:val="00564BDA"/>
    <w:rsid w:val="005668BE"/>
    <w:rsid w:val="005669D9"/>
    <w:rsid w:val="0057198A"/>
    <w:rsid w:val="005927E6"/>
    <w:rsid w:val="005946D9"/>
    <w:rsid w:val="005A6D4B"/>
    <w:rsid w:val="005B153D"/>
    <w:rsid w:val="005C3950"/>
    <w:rsid w:val="005C5105"/>
    <w:rsid w:val="005C5B95"/>
    <w:rsid w:val="005C62C0"/>
    <w:rsid w:val="005E3186"/>
    <w:rsid w:val="005E5221"/>
    <w:rsid w:val="005F009A"/>
    <w:rsid w:val="005F2642"/>
    <w:rsid w:val="005F3C96"/>
    <w:rsid w:val="005F3D5B"/>
    <w:rsid w:val="005F41D8"/>
    <w:rsid w:val="006033B8"/>
    <w:rsid w:val="00610070"/>
    <w:rsid w:val="006100C3"/>
    <w:rsid w:val="00620F31"/>
    <w:rsid w:val="00621EE4"/>
    <w:rsid w:val="00631348"/>
    <w:rsid w:val="0063514A"/>
    <w:rsid w:val="00661779"/>
    <w:rsid w:val="006643BF"/>
    <w:rsid w:val="00664E01"/>
    <w:rsid w:val="00667B73"/>
    <w:rsid w:val="006708AF"/>
    <w:rsid w:val="00675B2C"/>
    <w:rsid w:val="006837DB"/>
    <w:rsid w:val="00684570"/>
    <w:rsid w:val="00686593"/>
    <w:rsid w:val="006901A0"/>
    <w:rsid w:val="006961A4"/>
    <w:rsid w:val="006A31D7"/>
    <w:rsid w:val="006A4C1D"/>
    <w:rsid w:val="006A5461"/>
    <w:rsid w:val="006B1F3A"/>
    <w:rsid w:val="006D362B"/>
    <w:rsid w:val="006E021D"/>
    <w:rsid w:val="006E1651"/>
    <w:rsid w:val="006E678D"/>
    <w:rsid w:val="006E7EC8"/>
    <w:rsid w:val="007025A4"/>
    <w:rsid w:val="007054A9"/>
    <w:rsid w:val="00707D72"/>
    <w:rsid w:val="00715389"/>
    <w:rsid w:val="007159FD"/>
    <w:rsid w:val="00717E2D"/>
    <w:rsid w:val="00722E1D"/>
    <w:rsid w:val="00731117"/>
    <w:rsid w:val="00735685"/>
    <w:rsid w:val="00754ECB"/>
    <w:rsid w:val="00764BE7"/>
    <w:rsid w:val="00771DA2"/>
    <w:rsid w:val="00783B6A"/>
    <w:rsid w:val="007907A4"/>
    <w:rsid w:val="00797DD9"/>
    <w:rsid w:val="007A05DD"/>
    <w:rsid w:val="007A4974"/>
    <w:rsid w:val="007A5C58"/>
    <w:rsid w:val="007A6BDA"/>
    <w:rsid w:val="007A7E4D"/>
    <w:rsid w:val="007B7773"/>
    <w:rsid w:val="007C4E9F"/>
    <w:rsid w:val="007C729C"/>
    <w:rsid w:val="007D6811"/>
    <w:rsid w:val="007D7173"/>
    <w:rsid w:val="007E5917"/>
    <w:rsid w:val="007F432D"/>
    <w:rsid w:val="007F608C"/>
    <w:rsid w:val="007F7530"/>
    <w:rsid w:val="007F75D9"/>
    <w:rsid w:val="00801816"/>
    <w:rsid w:val="00812BB4"/>
    <w:rsid w:val="008148AD"/>
    <w:rsid w:val="008205FE"/>
    <w:rsid w:val="008249AA"/>
    <w:rsid w:val="0082659C"/>
    <w:rsid w:val="00826E49"/>
    <w:rsid w:val="0083374B"/>
    <w:rsid w:val="0084224E"/>
    <w:rsid w:val="00843798"/>
    <w:rsid w:val="008439FE"/>
    <w:rsid w:val="00846BCC"/>
    <w:rsid w:val="008521A7"/>
    <w:rsid w:val="008545DD"/>
    <w:rsid w:val="0085504F"/>
    <w:rsid w:val="008575FF"/>
    <w:rsid w:val="00862FD9"/>
    <w:rsid w:val="0086547E"/>
    <w:rsid w:val="008830FB"/>
    <w:rsid w:val="00886439"/>
    <w:rsid w:val="00890641"/>
    <w:rsid w:val="008A4322"/>
    <w:rsid w:val="008A518A"/>
    <w:rsid w:val="008B318A"/>
    <w:rsid w:val="008B4782"/>
    <w:rsid w:val="008B76B6"/>
    <w:rsid w:val="008C1405"/>
    <w:rsid w:val="008C3070"/>
    <w:rsid w:val="008D099F"/>
    <w:rsid w:val="008D2710"/>
    <w:rsid w:val="008D569D"/>
    <w:rsid w:val="008E33B7"/>
    <w:rsid w:val="008E7706"/>
    <w:rsid w:val="008F1A35"/>
    <w:rsid w:val="008F77E4"/>
    <w:rsid w:val="00904613"/>
    <w:rsid w:val="0091353B"/>
    <w:rsid w:val="00913E1A"/>
    <w:rsid w:val="00915AE0"/>
    <w:rsid w:val="00916F7D"/>
    <w:rsid w:val="00917A1E"/>
    <w:rsid w:val="00920874"/>
    <w:rsid w:val="009269AF"/>
    <w:rsid w:val="009301CD"/>
    <w:rsid w:val="00930E3C"/>
    <w:rsid w:val="00934B78"/>
    <w:rsid w:val="00952518"/>
    <w:rsid w:val="0095352C"/>
    <w:rsid w:val="00967799"/>
    <w:rsid w:val="0097090C"/>
    <w:rsid w:val="00972CCA"/>
    <w:rsid w:val="00973AB4"/>
    <w:rsid w:val="00974D11"/>
    <w:rsid w:val="00982205"/>
    <w:rsid w:val="009827D2"/>
    <w:rsid w:val="00997565"/>
    <w:rsid w:val="009A6EDF"/>
    <w:rsid w:val="009B4E88"/>
    <w:rsid w:val="009B7192"/>
    <w:rsid w:val="009B71A2"/>
    <w:rsid w:val="009C560E"/>
    <w:rsid w:val="009C6A83"/>
    <w:rsid w:val="009D1A40"/>
    <w:rsid w:val="009E4536"/>
    <w:rsid w:val="009E6FF5"/>
    <w:rsid w:val="009E7DBB"/>
    <w:rsid w:val="009F019E"/>
    <w:rsid w:val="00A16D50"/>
    <w:rsid w:val="00A178B3"/>
    <w:rsid w:val="00A21086"/>
    <w:rsid w:val="00A246D0"/>
    <w:rsid w:val="00A30BCA"/>
    <w:rsid w:val="00A37757"/>
    <w:rsid w:val="00A40FD4"/>
    <w:rsid w:val="00A43D37"/>
    <w:rsid w:val="00A713CC"/>
    <w:rsid w:val="00A9289C"/>
    <w:rsid w:val="00A9766E"/>
    <w:rsid w:val="00AA4DE4"/>
    <w:rsid w:val="00AA620B"/>
    <w:rsid w:val="00AA7B86"/>
    <w:rsid w:val="00AB3944"/>
    <w:rsid w:val="00AC280D"/>
    <w:rsid w:val="00AC321B"/>
    <w:rsid w:val="00AC76E8"/>
    <w:rsid w:val="00AD1A75"/>
    <w:rsid w:val="00AF43F3"/>
    <w:rsid w:val="00AF59AE"/>
    <w:rsid w:val="00AF747D"/>
    <w:rsid w:val="00B00CB3"/>
    <w:rsid w:val="00B030DE"/>
    <w:rsid w:val="00B0639D"/>
    <w:rsid w:val="00B16042"/>
    <w:rsid w:val="00B17A0C"/>
    <w:rsid w:val="00B23746"/>
    <w:rsid w:val="00B25AD0"/>
    <w:rsid w:val="00B25DC4"/>
    <w:rsid w:val="00B303F0"/>
    <w:rsid w:val="00B32F9B"/>
    <w:rsid w:val="00B376EC"/>
    <w:rsid w:val="00B61153"/>
    <w:rsid w:val="00B62099"/>
    <w:rsid w:val="00B6464C"/>
    <w:rsid w:val="00B65FC5"/>
    <w:rsid w:val="00B92E19"/>
    <w:rsid w:val="00BA1319"/>
    <w:rsid w:val="00BA28A3"/>
    <w:rsid w:val="00BA4791"/>
    <w:rsid w:val="00BA7CDC"/>
    <w:rsid w:val="00BB2680"/>
    <w:rsid w:val="00BD2A43"/>
    <w:rsid w:val="00BD41B5"/>
    <w:rsid w:val="00BD4563"/>
    <w:rsid w:val="00BD7102"/>
    <w:rsid w:val="00BD7FD6"/>
    <w:rsid w:val="00BE1833"/>
    <w:rsid w:val="00BE2EDC"/>
    <w:rsid w:val="00BE331F"/>
    <w:rsid w:val="00BE6186"/>
    <w:rsid w:val="00BF117C"/>
    <w:rsid w:val="00BF7F62"/>
    <w:rsid w:val="00C03085"/>
    <w:rsid w:val="00C1310F"/>
    <w:rsid w:val="00C23F38"/>
    <w:rsid w:val="00C24925"/>
    <w:rsid w:val="00C318A3"/>
    <w:rsid w:val="00C3254F"/>
    <w:rsid w:val="00C44B2C"/>
    <w:rsid w:val="00C507D0"/>
    <w:rsid w:val="00C575DE"/>
    <w:rsid w:val="00C64699"/>
    <w:rsid w:val="00C80C88"/>
    <w:rsid w:val="00C846C7"/>
    <w:rsid w:val="00C84C5F"/>
    <w:rsid w:val="00C8529F"/>
    <w:rsid w:val="00C85A0E"/>
    <w:rsid w:val="00C94D41"/>
    <w:rsid w:val="00C952F3"/>
    <w:rsid w:val="00CA10AB"/>
    <w:rsid w:val="00CA1B78"/>
    <w:rsid w:val="00CB11CC"/>
    <w:rsid w:val="00CB2D63"/>
    <w:rsid w:val="00CB5CC2"/>
    <w:rsid w:val="00CB6FA5"/>
    <w:rsid w:val="00CC0174"/>
    <w:rsid w:val="00CC25D7"/>
    <w:rsid w:val="00CD7F32"/>
    <w:rsid w:val="00CE19DF"/>
    <w:rsid w:val="00CE6980"/>
    <w:rsid w:val="00CF0E12"/>
    <w:rsid w:val="00CF2CFF"/>
    <w:rsid w:val="00CF7C1B"/>
    <w:rsid w:val="00D015C6"/>
    <w:rsid w:val="00D134AA"/>
    <w:rsid w:val="00D1517C"/>
    <w:rsid w:val="00D1581A"/>
    <w:rsid w:val="00D16ADD"/>
    <w:rsid w:val="00D179A0"/>
    <w:rsid w:val="00D220E3"/>
    <w:rsid w:val="00D24D88"/>
    <w:rsid w:val="00D31C00"/>
    <w:rsid w:val="00D320A6"/>
    <w:rsid w:val="00D32765"/>
    <w:rsid w:val="00D354D6"/>
    <w:rsid w:val="00D35E07"/>
    <w:rsid w:val="00D41E8D"/>
    <w:rsid w:val="00D454A7"/>
    <w:rsid w:val="00D54BF3"/>
    <w:rsid w:val="00D57C64"/>
    <w:rsid w:val="00D620A8"/>
    <w:rsid w:val="00D71FDB"/>
    <w:rsid w:val="00D75892"/>
    <w:rsid w:val="00D82A18"/>
    <w:rsid w:val="00D85C3F"/>
    <w:rsid w:val="00D868F9"/>
    <w:rsid w:val="00D9158E"/>
    <w:rsid w:val="00D9222C"/>
    <w:rsid w:val="00D939CA"/>
    <w:rsid w:val="00D9691F"/>
    <w:rsid w:val="00D970B7"/>
    <w:rsid w:val="00DA310D"/>
    <w:rsid w:val="00DA5232"/>
    <w:rsid w:val="00DB4159"/>
    <w:rsid w:val="00DB71DF"/>
    <w:rsid w:val="00DC4B7C"/>
    <w:rsid w:val="00DC6219"/>
    <w:rsid w:val="00DD251B"/>
    <w:rsid w:val="00DD4834"/>
    <w:rsid w:val="00DE02CD"/>
    <w:rsid w:val="00DE248A"/>
    <w:rsid w:val="00DE3397"/>
    <w:rsid w:val="00DE622D"/>
    <w:rsid w:val="00DF7009"/>
    <w:rsid w:val="00DF7B03"/>
    <w:rsid w:val="00DF7C9B"/>
    <w:rsid w:val="00E065E9"/>
    <w:rsid w:val="00E11321"/>
    <w:rsid w:val="00E122B8"/>
    <w:rsid w:val="00E134D5"/>
    <w:rsid w:val="00E15CA1"/>
    <w:rsid w:val="00E31841"/>
    <w:rsid w:val="00E31B39"/>
    <w:rsid w:val="00E31C23"/>
    <w:rsid w:val="00E343A8"/>
    <w:rsid w:val="00E35CEF"/>
    <w:rsid w:val="00E36759"/>
    <w:rsid w:val="00E53AB2"/>
    <w:rsid w:val="00E54284"/>
    <w:rsid w:val="00E6748D"/>
    <w:rsid w:val="00E700A7"/>
    <w:rsid w:val="00E730E5"/>
    <w:rsid w:val="00E80D17"/>
    <w:rsid w:val="00E910B6"/>
    <w:rsid w:val="00E924E6"/>
    <w:rsid w:val="00E93260"/>
    <w:rsid w:val="00E965F6"/>
    <w:rsid w:val="00EB018B"/>
    <w:rsid w:val="00EB513A"/>
    <w:rsid w:val="00EC28BD"/>
    <w:rsid w:val="00ED0D61"/>
    <w:rsid w:val="00EE370D"/>
    <w:rsid w:val="00EF08A4"/>
    <w:rsid w:val="00EF36C1"/>
    <w:rsid w:val="00F004D7"/>
    <w:rsid w:val="00F00F22"/>
    <w:rsid w:val="00F01986"/>
    <w:rsid w:val="00F05F4F"/>
    <w:rsid w:val="00F137CA"/>
    <w:rsid w:val="00F21666"/>
    <w:rsid w:val="00F2487D"/>
    <w:rsid w:val="00F321C5"/>
    <w:rsid w:val="00F44DF4"/>
    <w:rsid w:val="00F47A8C"/>
    <w:rsid w:val="00F52B1D"/>
    <w:rsid w:val="00F57DF8"/>
    <w:rsid w:val="00F61702"/>
    <w:rsid w:val="00F6466E"/>
    <w:rsid w:val="00F7533F"/>
    <w:rsid w:val="00F7690B"/>
    <w:rsid w:val="00F77544"/>
    <w:rsid w:val="00F8038E"/>
    <w:rsid w:val="00F808CF"/>
    <w:rsid w:val="00F852BA"/>
    <w:rsid w:val="00F87B7E"/>
    <w:rsid w:val="00F965E5"/>
    <w:rsid w:val="00F96AC2"/>
    <w:rsid w:val="00FC144D"/>
    <w:rsid w:val="00FC2AD6"/>
    <w:rsid w:val="00FE285F"/>
    <w:rsid w:val="00FE7BBB"/>
    <w:rsid w:val="00FF1E0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24E0C"/>
  <w15:chartTrackingRefBased/>
  <w15:docId w15:val="{6721A875-129E-419F-83F1-0770FC5E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E8D"/>
    <w:pPr>
      <w:ind w:left="720"/>
      <w:contextualSpacing/>
    </w:pPr>
  </w:style>
  <w:style w:type="paragraph" w:styleId="EndnoteText">
    <w:name w:val="endnote text"/>
    <w:basedOn w:val="Normal"/>
    <w:link w:val="EndnoteTextChar"/>
    <w:uiPriority w:val="99"/>
    <w:semiHidden/>
    <w:unhideWhenUsed/>
    <w:rsid w:val="00DF7B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7B03"/>
    <w:rPr>
      <w:sz w:val="20"/>
      <w:szCs w:val="20"/>
    </w:rPr>
  </w:style>
  <w:style w:type="character" w:styleId="EndnoteReference">
    <w:name w:val="endnote reference"/>
    <w:basedOn w:val="DefaultParagraphFont"/>
    <w:uiPriority w:val="99"/>
    <w:semiHidden/>
    <w:unhideWhenUsed/>
    <w:rsid w:val="00DF7B03"/>
    <w:rPr>
      <w:vertAlign w:val="superscript"/>
    </w:rPr>
  </w:style>
  <w:style w:type="character" w:styleId="Hyperlink">
    <w:name w:val="Hyperlink"/>
    <w:basedOn w:val="DefaultParagraphFont"/>
    <w:uiPriority w:val="99"/>
    <w:unhideWhenUsed/>
    <w:rsid w:val="000C2642"/>
    <w:rPr>
      <w:color w:val="0563C1" w:themeColor="hyperlink"/>
      <w:u w:val="single"/>
    </w:rPr>
  </w:style>
  <w:style w:type="character" w:styleId="CommentReference">
    <w:name w:val="annotation reference"/>
    <w:basedOn w:val="DefaultParagraphFont"/>
    <w:uiPriority w:val="99"/>
    <w:semiHidden/>
    <w:unhideWhenUsed/>
    <w:rsid w:val="000C2642"/>
    <w:rPr>
      <w:sz w:val="16"/>
      <w:szCs w:val="16"/>
    </w:rPr>
  </w:style>
  <w:style w:type="paragraph" w:styleId="CommentText">
    <w:name w:val="annotation text"/>
    <w:basedOn w:val="Normal"/>
    <w:link w:val="CommentTextChar"/>
    <w:uiPriority w:val="99"/>
    <w:unhideWhenUsed/>
    <w:rsid w:val="000C2642"/>
    <w:pPr>
      <w:spacing w:line="240" w:lineRule="auto"/>
    </w:pPr>
    <w:rPr>
      <w:sz w:val="20"/>
      <w:szCs w:val="20"/>
    </w:rPr>
  </w:style>
  <w:style w:type="character" w:customStyle="1" w:styleId="CommentTextChar">
    <w:name w:val="Comment Text Char"/>
    <w:basedOn w:val="DefaultParagraphFont"/>
    <w:link w:val="CommentText"/>
    <w:uiPriority w:val="99"/>
    <w:rsid w:val="000C2642"/>
    <w:rPr>
      <w:sz w:val="20"/>
      <w:szCs w:val="20"/>
    </w:rPr>
  </w:style>
  <w:style w:type="paragraph" w:styleId="CommentSubject">
    <w:name w:val="annotation subject"/>
    <w:basedOn w:val="CommentText"/>
    <w:next w:val="CommentText"/>
    <w:link w:val="CommentSubjectChar"/>
    <w:uiPriority w:val="99"/>
    <w:semiHidden/>
    <w:unhideWhenUsed/>
    <w:rsid w:val="000C2642"/>
    <w:rPr>
      <w:b/>
      <w:bCs/>
    </w:rPr>
  </w:style>
  <w:style w:type="character" w:customStyle="1" w:styleId="CommentSubjectChar">
    <w:name w:val="Comment Subject Char"/>
    <w:basedOn w:val="CommentTextChar"/>
    <w:link w:val="CommentSubject"/>
    <w:uiPriority w:val="99"/>
    <w:semiHidden/>
    <w:rsid w:val="000C2642"/>
    <w:rPr>
      <w:b/>
      <w:bCs/>
      <w:sz w:val="20"/>
      <w:szCs w:val="20"/>
    </w:rPr>
  </w:style>
  <w:style w:type="paragraph" w:styleId="BalloonText">
    <w:name w:val="Balloon Text"/>
    <w:basedOn w:val="Normal"/>
    <w:link w:val="BalloonTextChar"/>
    <w:uiPriority w:val="99"/>
    <w:semiHidden/>
    <w:unhideWhenUsed/>
    <w:rsid w:val="000C2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642"/>
    <w:rPr>
      <w:rFonts w:ascii="Segoe UI" w:hAnsi="Segoe UI" w:cs="Segoe UI"/>
      <w:sz w:val="18"/>
      <w:szCs w:val="18"/>
    </w:rPr>
  </w:style>
  <w:style w:type="paragraph" w:styleId="FootnoteText">
    <w:name w:val="footnote text"/>
    <w:basedOn w:val="Normal"/>
    <w:link w:val="FootnoteTextChar"/>
    <w:uiPriority w:val="99"/>
    <w:semiHidden/>
    <w:unhideWhenUsed/>
    <w:rsid w:val="005455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553C"/>
    <w:rPr>
      <w:sz w:val="20"/>
      <w:szCs w:val="20"/>
    </w:rPr>
  </w:style>
  <w:style w:type="character" w:styleId="FootnoteReference">
    <w:name w:val="footnote reference"/>
    <w:aliases w:val="Footnote symbol,BVI fnr,(Footnote Reference),Footnote Reference/,Footnote Reference Superscript,Voetnootverwijzing,Odwołanie przypisu,footnote ref,FR,Fußnotenzeichen diss neu,Times 10 Point,Exposant 3 Point,EN Footnote Reference"/>
    <w:basedOn w:val="DefaultParagraphFont"/>
    <w:uiPriority w:val="99"/>
    <w:unhideWhenUsed/>
    <w:rsid w:val="0054553C"/>
    <w:rPr>
      <w:vertAlign w:val="superscript"/>
    </w:rPr>
  </w:style>
  <w:style w:type="paragraph" w:styleId="NoSpacing">
    <w:name w:val="No Spacing"/>
    <w:uiPriority w:val="1"/>
    <w:qFormat/>
    <w:rsid w:val="0024278A"/>
    <w:pPr>
      <w:spacing w:after="0" w:line="240" w:lineRule="auto"/>
    </w:pPr>
    <w:rPr>
      <w:rFonts w:ascii="Calibri" w:eastAsia="Calibri" w:hAnsi="Calibri" w:cs="Times New Roman"/>
    </w:rPr>
  </w:style>
  <w:style w:type="paragraph" w:customStyle="1" w:styleId="Point0">
    <w:name w:val="Point 0"/>
    <w:basedOn w:val="Normal"/>
    <w:rsid w:val="005E3186"/>
    <w:pPr>
      <w:spacing w:before="120" w:after="120" w:line="240" w:lineRule="auto"/>
      <w:ind w:left="850" w:hanging="850"/>
      <w:jc w:val="both"/>
    </w:pPr>
    <w:rPr>
      <w:rFonts w:ascii="Times New Roman" w:hAnsi="Times New Roman" w:cs="Times New Roman"/>
      <w:sz w:val="24"/>
    </w:rPr>
  </w:style>
  <w:style w:type="paragraph" w:styleId="Header">
    <w:name w:val="header"/>
    <w:basedOn w:val="Normal"/>
    <w:link w:val="HeaderChar"/>
    <w:uiPriority w:val="99"/>
    <w:unhideWhenUsed/>
    <w:rsid w:val="00B62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099"/>
  </w:style>
  <w:style w:type="paragraph" w:styleId="Footer">
    <w:name w:val="footer"/>
    <w:basedOn w:val="Normal"/>
    <w:link w:val="FooterChar"/>
    <w:uiPriority w:val="99"/>
    <w:unhideWhenUsed/>
    <w:rsid w:val="00B62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099"/>
  </w:style>
  <w:style w:type="paragraph" w:customStyle="1" w:styleId="Snum">
    <w:name w:val="Sõnum"/>
    <w:autoRedefine/>
    <w:qFormat/>
    <w:rsid w:val="00C84C5F"/>
    <w:pPr>
      <w:spacing w:after="0" w:line="240" w:lineRule="auto"/>
      <w:jc w:val="both"/>
    </w:pPr>
    <w:rPr>
      <w:rFonts w:ascii="Times New Roman" w:eastAsia="SimSun" w:hAnsi="Times New Roman" w:cs="Mangal"/>
      <w:kern w:val="1"/>
      <w:sz w:val="24"/>
      <w:szCs w:val="24"/>
      <w:lang w:eastAsia="zh-CN" w:bidi="hi-IN"/>
    </w:rPr>
  </w:style>
  <w:style w:type="character" w:styleId="UnresolvedMention">
    <w:name w:val="Unresolved Mention"/>
    <w:basedOn w:val="DefaultParagraphFont"/>
    <w:uiPriority w:val="99"/>
    <w:semiHidden/>
    <w:unhideWhenUsed/>
    <w:rsid w:val="008E7706"/>
    <w:rPr>
      <w:color w:val="605E5C"/>
      <w:shd w:val="clear" w:color="auto" w:fill="E1DFDD"/>
    </w:rPr>
  </w:style>
  <w:style w:type="paragraph" w:styleId="HTMLPreformatted">
    <w:name w:val="HTML Preformatted"/>
    <w:basedOn w:val="Normal"/>
    <w:link w:val="HTMLPreformattedChar"/>
    <w:uiPriority w:val="99"/>
    <w:semiHidden/>
    <w:unhideWhenUsed/>
    <w:rsid w:val="0054492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4927"/>
    <w:rPr>
      <w:rFonts w:ascii="Consolas" w:hAnsi="Consolas"/>
      <w:sz w:val="20"/>
      <w:szCs w:val="20"/>
    </w:rPr>
  </w:style>
  <w:style w:type="paragraph" w:styleId="Revision">
    <w:name w:val="Revision"/>
    <w:hidden/>
    <w:uiPriority w:val="99"/>
    <w:semiHidden/>
    <w:rsid w:val="00C03085"/>
    <w:pPr>
      <w:spacing w:after="0" w:line="240" w:lineRule="auto"/>
    </w:pPr>
  </w:style>
  <w:style w:type="character" w:styleId="FollowedHyperlink">
    <w:name w:val="FollowedHyperlink"/>
    <w:basedOn w:val="DefaultParagraphFont"/>
    <w:uiPriority w:val="99"/>
    <w:semiHidden/>
    <w:unhideWhenUsed/>
    <w:rsid w:val="001439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98">
      <w:bodyDiv w:val="1"/>
      <w:marLeft w:val="0"/>
      <w:marRight w:val="0"/>
      <w:marTop w:val="0"/>
      <w:marBottom w:val="0"/>
      <w:divBdr>
        <w:top w:val="none" w:sz="0" w:space="0" w:color="auto"/>
        <w:left w:val="none" w:sz="0" w:space="0" w:color="auto"/>
        <w:bottom w:val="none" w:sz="0" w:space="0" w:color="auto"/>
        <w:right w:val="none" w:sz="0" w:space="0" w:color="auto"/>
      </w:divBdr>
    </w:div>
    <w:div w:id="10767207">
      <w:bodyDiv w:val="1"/>
      <w:marLeft w:val="0"/>
      <w:marRight w:val="0"/>
      <w:marTop w:val="0"/>
      <w:marBottom w:val="0"/>
      <w:divBdr>
        <w:top w:val="none" w:sz="0" w:space="0" w:color="auto"/>
        <w:left w:val="none" w:sz="0" w:space="0" w:color="auto"/>
        <w:bottom w:val="none" w:sz="0" w:space="0" w:color="auto"/>
        <w:right w:val="none" w:sz="0" w:space="0" w:color="auto"/>
      </w:divBdr>
    </w:div>
    <w:div w:id="80371012">
      <w:bodyDiv w:val="1"/>
      <w:marLeft w:val="0"/>
      <w:marRight w:val="0"/>
      <w:marTop w:val="0"/>
      <w:marBottom w:val="0"/>
      <w:divBdr>
        <w:top w:val="none" w:sz="0" w:space="0" w:color="auto"/>
        <w:left w:val="none" w:sz="0" w:space="0" w:color="auto"/>
        <w:bottom w:val="none" w:sz="0" w:space="0" w:color="auto"/>
        <w:right w:val="none" w:sz="0" w:space="0" w:color="auto"/>
      </w:divBdr>
    </w:div>
    <w:div w:id="110437684">
      <w:bodyDiv w:val="1"/>
      <w:marLeft w:val="0"/>
      <w:marRight w:val="0"/>
      <w:marTop w:val="0"/>
      <w:marBottom w:val="0"/>
      <w:divBdr>
        <w:top w:val="none" w:sz="0" w:space="0" w:color="auto"/>
        <w:left w:val="none" w:sz="0" w:space="0" w:color="auto"/>
        <w:bottom w:val="none" w:sz="0" w:space="0" w:color="auto"/>
        <w:right w:val="none" w:sz="0" w:space="0" w:color="auto"/>
      </w:divBdr>
    </w:div>
    <w:div w:id="237205028">
      <w:bodyDiv w:val="1"/>
      <w:marLeft w:val="0"/>
      <w:marRight w:val="0"/>
      <w:marTop w:val="0"/>
      <w:marBottom w:val="0"/>
      <w:divBdr>
        <w:top w:val="none" w:sz="0" w:space="0" w:color="auto"/>
        <w:left w:val="none" w:sz="0" w:space="0" w:color="auto"/>
        <w:bottom w:val="none" w:sz="0" w:space="0" w:color="auto"/>
        <w:right w:val="none" w:sz="0" w:space="0" w:color="auto"/>
      </w:divBdr>
    </w:div>
    <w:div w:id="331371108">
      <w:bodyDiv w:val="1"/>
      <w:marLeft w:val="0"/>
      <w:marRight w:val="0"/>
      <w:marTop w:val="0"/>
      <w:marBottom w:val="0"/>
      <w:divBdr>
        <w:top w:val="none" w:sz="0" w:space="0" w:color="auto"/>
        <w:left w:val="none" w:sz="0" w:space="0" w:color="auto"/>
        <w:bottom w:val="none" w:sz="0" w:space="0" w:color="auto"/>
        <w:right w:val="none" w:sz="0" w:space="0" w:color="auto"/>
      </w:divBdr>
    </w:div>
    <w:div w:id="376778089">
      <w:bodyDiv w:val="1"/>
      <w:marLeft w:val="0"/>
      <w:marRight w:val="0"/>
      <w:marTop w:val="0"/>
      <w:marBottom w:val="0"/>
      <w:divBdr>
        <w:top w:val="none" w:sz="0" w:space="0" w:color="auto"/>
        <w:left w:val="none" w:sz="0" w:space="0" w:color="auto"/>
        <w:bottom w:val="none" w:sz="0" w:space="0" w:color="auto"/>
        <w:right w:val="none" w:sz="0" w:space="0" w:color="auto"/>
      </w:divBdr>
    </w:div>
    <w:div w:id="490222953">
      <w:bodyDiv w:val="1"/>
      <w:marLeft w:val="0"/>
      <w:marRight w:val="0"/>
      <w:marTop w:val="0"/>
      <w:marBottom w:val="0"/>
      <w:divBdr>
        <w:top w:val="none" w:sz="0" w:space="0" w:color="auto"/>
        <w:left w:val="none" w:sz="0" w:space="0" w:color="auto"/>
        <w:bottom w:val="none" w:sz="0" w:space="0" w:color="auto"/>
        <w:right w:val="none" w:sz="0" w:space="0" w:color="auto"/>
      </w:divBdr>
    </w:div>
    <w:div w:id="502936411">
      <w:bodyDiv w:val="1"/>
      <w:marLeft w:val="0"/>
      <w:marRight w:val="0"/>
      <w:marTop w:val="0"/>
      <w:marBottom w:val="0"/>
      <w:divBdr>
        <w:top w:val="none" w:sz="0" w:space="0" w:color="auto"/>
        <w:left w:val="none" w:sz="0" w:space="0" w:color="auto"/>
        <w:bottom w:val="none" w:sz="0" w:space="0" w:color="auto"/>
        <w:right w:val="none" w:sz="0" w:space="0" w:color="auto"/>
      </w:divBdr>
    </w:div>
    <w:div w:id="576789168">
      <w:bodyDiv w:val="1"/>
      <w:marLeft w:val="0"/>
      <w:marRight w:val="0"/>
      <w:marTop w:val="0"/>
      <w:marBottom w:val="0"/>
      <w:divBdr>
        <w:top w:val="none" w:sz="0" w:space="0" w:color="auto"/>
        <w:left w:val="none" w:sz="0" w:space="0" w:color="auto"/>
        <w:bottom w:val="none" w:sz="0" w:space="0" w:color="auto"/>
        <w:right w:val="none" w:sz="0" w:space="0" w:color="auto"/>
      </w:divBdr>
    </w:div>
    <w:div w:id="717899739">
      <w:bodyDiv w:val="1"/>
      <w:marLeft w:val="0"/>
      <w:marRight w:val="0"/>
      <w:marTop w:val="0"/>
      <w:marBottom w:val="0"/>
      <w:divBdr>
        <w:top w:val="none" w:sz="0" w:space="0" w:color="auto"/>
        <w:left w:val="none" w:sz="0" w:space="0" w:color="auto"/>
        <w:bottom w:val="none" w:sz="0" w:space="0" w:color="auto"/>
        <w:right w:val="none" w:sz="0" w:space="0" w:color="auto"/>
      </w:divBdr>
    </w:div>
    <w:div w:id="775903790">
      <w:bodyDiv w:val="1"/>
      <w:marLeft w:val="0"/>
      <w:marRight w:val="0"/>
      <w:marTop w:val="0"/>
      <w:marBottom w:val="0"/>
      <w:divBdr>
        <w:top w:val="none" w:sz="0" w:space="0" w:color="auto"/>
        <w:left w:val="none" w:sz="0" w:space="0" w:color="auto"/>
        <w:bottom w:val="none" w:sz="0" w:space="0" w:color="auto"/>
        <w:right w:val="none" w:sz="0" w:space="0" w:color="auto"/>
      </w:divBdr>
    </w:div>
    <w:div w:id="798376749">
      <w:bodyDiv w:val="1"/>
      <w:marLeft w:val="0"/>
      <w:marRight w:val="0"/>
      <w:marTop w:val="0"/>
      <w:marBottom w:val="0"/>
      <w:divBdr>
        <w:top w:val="none" w:sz="0" w:space="0" w:color="auto"/>
        <w:left w:val="none" w:sz="0" w:space="0" w:color="auto"/>
        <w:bottom w:val="none" w:sz="0" w:space="0" w:color="auto"/>
        <w:right w:val="none" w:sz="0" w:space="0" w:color="auto"/>
      </w:divBdr>
    </w:div>
    <w:div w:id="838229124">
      <w:bodyDiv w:val="1"/>
      <w:marLeft w:val="0"/>
      <w:marRight w:val="0"/>
      <w:marTop w:val="0"/>
      <w:marBottom w:val="0"/>
      <w:divBdr>
        <w:top w:val="none" w:sz="0" w:space="0" w:color="auto"/>
        <w:left w:val="none" w:sz="0" w:space="0" w:color="auto"/>
        <w:bottom w:val="none" w:sz="0" w:space="0" w:color="auto"/>
        <w:right w:val="none" w:sz="0" w:space="0" w:color="auto"/>
      </w:divBdr>
    </w:div>
    <w:div w:id="905333411">
      <w:bodyDiv w:val="1"/>
      <w:marLeft w:val="0"/>
      <w:marRight w:val="0"/>
      <w:marTop w:val="0"/>
      <w:marBottom w:val="0"/>
      <w:divBdr>
        <w:top w:val="none" w:sz="0" w:space="0" w:color="auto"/>
        <w:left w:val="none" w:sz="0" w:space="0" w:color="auto"/>
        <w:bottom w:val="none" w:sz="0" w:space="0" w:color="auto"/>
        <w:right w:val="none" w:sz="0" w:space="0" w:color="auto"/>
      </w:divBdr>
    </w:div>
    <w:div w:id="916549770">
      <w:bodyDiv w:val="1"/>
      <w:marLeft w:val="0"/>
      <w:marRight w:val="0"/>
      <w:marTop w:val="0"/>
      <w:marBottom w:val="0"/>
      <w:divBdr>
        <w:top w:val="none" w:sz="0" w:space="0" w:color="auto"/>
        <w:left w:val="none" w:sz="0" w:space="0" w:color="auto"/>
        <w:bottom w:val="none" w:sz="0" w:space="0" w:color="auto"/>
        <w:right w:val="none" w:sz="0" w:space="0" w:color="auto"/>
      </w:divBdr>
    </w:div>
    <w:div w:id="961545173">
      <w:bodyDiv w:val="1"/>
      <w:marLeft w:val="0"/>
      <w:marRight w:val="0"/>
      <w:marTop w:val="0"/>
      <w:marBottom w:val="0"/>
      <w:divBdr>
        <w:top w:val="none" w:sz="0" w:space="0" w:color="auto"/>
        <w:left w:val="none" w:sz="0" w:space="0" w:color="auto"/>
        <w:bottom w:val="none" w:sz="0" w:space="0" w:color="auto"/>
        <w:right w:val="none" w:sz="0" w:space="0" w:color="auto"/>
      </w:divBdr>
    </w:div>
    <w:div w:id="972563372">
      <w:bodyDiv w:val="1"/>
      <w:marLeft w:val="0"/>
      <w:marRight w:val="0"/>
      <w:marTop w:val="0"/>
      <w:marBottom w:val="0"/>
      <w:divBdr>
        <w:top w:val="none" w:sz="0" w:space="0" w:color="auto"/>
        <w:left w:val="none" w:sz="0" w:space="0" w:color="auto"/>
        <w:bottom w:val="none" w:sz="0" w:space="0" w:color="auto"/>
        <w:right w:val="none" w:sz="0" w:space="0" w:color="auto"/>
      </w:divBdr>
    </w:div>
    <w:div w:id="1001085998">
      <w:bodyDiv w:val="1"/>
      <w:marLeft w:val="0"/>
      <w:marRight w:val="0"/>
      <w:marTop w:val="0"/>
      <w:marBottom w:val="0"/>
      <w:divBdr>
        <w:top w:val="none" w:sz="0" w:space="0" w:color="auto"/>
        <w:left w:val="none" w:sz="0" w:space="0" w:color="auto"/>
        <w:bottom w:val="none" w:sz="0" w:space="0" w:color="auto"/>
        <w:right w:val="none" w:sz="0" w:space="0" w:color="auto"/>
      </w:divBdr>
    </w:div>
    <w:div w:id="1152450922">
      <w:bodyDiv w:val="1"/>
      <w:marLeft w:val="0"/>
      <w:marRight w:val="0"/>
      <w:marTop w:val="0"/>
      <w:marBottom w:val="0"/>
      <w:divBdr>
        <w:top w:val="none" w:sz="0" w:space="0" w:color="auto"/>
        <w:left w:val="none" w:sz="0" w:space="0" w:color="auto"/>
        <w:bottom w:val="none" w:sz="0" w:space="0" w:color="auto"/>
        <w:right w:val="none" w:sz="0" w:space="0" w:color="auto"/>
      </w:divBdr>
    </w:div>
    <w:div w:id="1381053459">
      <w:bodyDiv w:val="1"/>
      <w:marLeft w:val="0"/>
      <w:marRight w:val="0"/>
      <w:marTop w:val="0"/>
      <w:marBottom w:val="0"/>
      <w:divBdr>
        <w:top w:val="none" w:sz="0" w:space="0" w:color="auto"/>
        <w:left w:val="none" w:sz="0" w:space="0" w:color="auto"/>
        <w:bottom w:val="none" w:sz="0" w:space="0" w:color="auto"/>
        <w:right w:val="none" w:sz="0" w:space="0" w:color="auto"/>
      </w:divBdr>
    </w:div>
    <w:div w:id="1452481644">
      <w:bodyDiv w:val="1"/>
      <w:marLeft w:val="0"/>
      <w:marRight w:val="0"/>
      <w:marTop w:val="0"/>
      <w:marBottom w:val="0"/>
      <w:divBdr>
        <w:top w:val="none" w:sz="0" w:space="0" w:color="auto"/>
        <w:left w:val="none" w:sz="0" w:space="0" w:color="auto"/>
        <w:bottom w:val="none" w:sz="0" w:space="0" w:color="auto"/>
        <w:right w:val="none" w:sz="0" w:space="0" w:color="auto"/>
      </w:divBdr>
    </w:div>
    <w:div w:id="1466386106">
      <w:bodyDiv w:val="1"/>
      <w:marLeft w:val="0"/>
      <w:marRight w:val="0"/>
      <w:marTop w:val="0"/>
      <w:marBottom w:val="0"/>
      <w:divBdr>
        <w:top w:val="none" w:sz="0" w:space="0" w:color="auto"/>
        <w:left w:val="none" w:sz="0" w:space="0" w:color="auto"/>
        <w:bottom w:val="none" w:sz="0" w:space="0" w:color="auto"/>
        <w:right w:val="none" w:sz="0" w:space="0" w:color="auto"/>
      </w:divBdr>
    </w:div>
    <w:div w:id="1544169486">
      <w:bodyDiv w:val="1"/>
      <w:marLeft w:val="0"/>
      <w:marRight w:val="0"/>
      <w:marTop w:val="0"/>
      <w:marBottom w:val="0"/>
      <w:divBdr>
        <w:top w:val="none" w:sz="0" w:space="0" w:color="auto"/>
        <w:left w:val="none" w:sz="0" w:space="0" w:color="auto"/>
        <w:bottom w:val="none" w:sz="0" w:space="0" w:color="auto"/>
        <w:right w:val="none" w:sz="0" w:space="0" w:color="auto"/>
      </w:divBdr>
    </w:div>
    <w:div w:id="1563129940">
      <w:bodyDiv w:val="1"/>
      <w:marLeft w:val="0"/>
      <w:marRight w:val="0"/>
      <w:marTop w:val="0"/>
      <w:marBottom w:val="0"/>
      <w:divBdr>
        <w:top w:val="none" w:sz="0" w:space="0" w:color="auto"/>
        <w:left w:val="none" w:sz="0" w:space="0" w:color="auto"/>
        <w:bottom w:val="none" w:sz="0" w:space="0" w:color="auto"/>
        <w:right w:val="none" w:sz="0" w:space="0" w:color="auto"/>
      </w:divBdr>
    </w:div>
    <w:div w:id="1577477218">
      <w:bodyDiv w:val="1"/>
      <w:marLeft w:val="0"/>
      <w:marRight w:val="0"/>
      <w:marTop w:val="0"/>
      <w:marBottom w:val="0"/>
      <w:divBdr>
        <w:top w:val="none" w:sz="0" w:space="0" w:color="auto"/>
        <w:left w:val="none" w:sz="0" w:space="0" w:color="auto"/>
        <w:bottom w:val="none" w:sz="0" w:space="0" w:color="auto"/>
        <w:right w:val="none" w:sz="0" w:space="0" w:color="auto"/>
      </w:divBdr>
    </w:div>
    <w:div w:id="1662466983">
      <w:bodyDiv w:val="1"/>
      <w:marLeft w:val="0"/>
      <w:marRight w:val="0"/>
      <w:marTop w:val="0"/>
      <w:marBottom w:val="0"/>
      <w:divBdr>
        <w:top w:val="none" w:sz="0" w:space="0" w:color="auto"/>
        <w:left w:val="none" w:sz="0" w:space="0" w:color="auto"/>
        <w:bottom w:val="none" w:sz="0" w:space="0" w:color="auto"/>
        <w:right w:val="none" w:sz="0" w:space="0" w:color="auto"/>
      </w:divBdr>
    </w:div>
    <w:div w:id="1721437193">
      <w:bodyDiv w:val="1"/>
      <w:marLeft w:val="0"/>
      <w:marRight w:val="0"/>
      <w:marTop w:val="0"/>
      <w:marBottom w:val="0"/>
      <w:divBdr>
        <w:top w:val="none" w:sz="0" w:space="0" w:color="auto"/>
        <w:left w:val="none" w:sz="0" w:space="0" w:color="auto"/>
        <w:bottom w:val="none" w:sz="0" w:space="0" w:color="auto"/>
        <w:right w:val="none" w:sz="0" w:space="0" w:color="auto"/>
      </w:divBdr>
    </w:div>
    <w:div w:id="1724786986">
      <w:bodyDiv w:val="1"/>
      <w:marLeft w:val="0"/>
      <w:marRight w:val="0"/>
      <w:marTop w:val="0"/>
      <w:marBottom w:val="0"/>
      <w:divBdr>
        <w:top w:val="none" w:sz="0" w:space="0" w:color="auto"/>
        <w:left w:val="none" w:sz="0" w:space="0" w:color="auto"/>
        <w:bottom w:val="none" w:sz="0" w:space="0" w:color="auto"/>
        <w:right w:val="none" w:sz="0" w:space="0" w:color="auto"/>
      </w:divBdr>
    </w:div>
    <w:div w:id="1775704240">
      <w:bodyDiv w:val="1"/>
      <w:marLeft w:val="0"/>
      <w:marRight w:val="0"/>
      <w:marTop w:val="0"/>
      <w:marBottom w:val="0"/>
      <w:divBdr>
        <w:top w:val="none" w:sz="0" w:space="0" w:color="auto"/>
        <w:left w:val="none" w:sz="0" w:space="0" w:color="auto"/>
        <w:bottom w:val="none" w:sz="0" w:space="0" w:color="auto"/>
        <w:right w:val="none" w:sz="0" w:space="0" w:color="auto"/>
      </w:divBdr>
    </w:div>
    <w:div w:id="1789156151">
      <w:bodyDiv w:val="1"/>
      <w:marLeft w:val="0"/>
      <w:marRight w:val="0"/>
      <w:marTop w:val="0"/>
      <w:marBottom w:val="0"/>
      <w:divBdr>
        <w:top w:val="none" w:sz="0" w:space="0" w:color="auto"/>
        <w:left w:val="none" w:sz="0" w:space="0" w:color="auto"/>
        <w:bottom w:val="none" w:sz="0" w:space="0" w:color="auto"/>
        <w:right w:val="none" w:sz="0" w:space="0" w:color="auto"/>
      </w:divBdr>
    </w:div>
    <w:div w:id="1851797838">
      <w:bodyDiv w:val="1"/>
      <w:marLeft w:val="0"/>
      <w:marRight w:val="0"/>
      <w:marTop w:val="0"/>
      <w:marBottom w:val="0"/>
      <w:divBdr>
        <w:top w:val="none" w:sz="0" w:space="0" w:color="auto"/>
        <w:left w:val="none" w:sz="0" w:space="0" w:color="auto"/>
        <w:bottom w:val="none" w:sz="0" w:space="0" w:color="auto"/>
        <w:right w:val="none" w:sz="0" w:space="0" w:color="auto"/>
      </w:divBdr>
    </w:div>
    <w:div w:id="1860468528">
      <w:bodyDiv w:val="1"/>
      <w:marLeft w:val="0"/>
      <w:marRight w:val="0"/>
      <w:marTop w:val="0"/>
      <w:marBottom w:val="0"/>
      <w:divBdr>
        <w:top w:val="none" w:sz="0" w:space="0" w:color="auto"/>
        <w:left w:val="none" w:sz="0" w:space="0" w:color="auto"/>
        <w:bottom w:val="none" w:sz="0" w:space="0" w:color="auto"/>
        <w:right w:val="none" w:sz="0" w:space="0" w:color="auto"/>
      </w:divBdr>
    </w:div>
    <w:div w:id="1869949496">
      <w:bodyDiv w:val="1"/>
      <w:marLeft w:val="0"/>
      <w:marRight w:val="0"/>
      <w:marTop w:val="0"/>
      <w:marBottom w:val="0"/>
      <w:divBdr>
        <w:top w:val="none" w:sz="0" w:space="0" w:color="auto"/>
        <w:left w:val="none" w:sz="0" w:space="0" w:color="auto"/>
        <w:bottom w:val="none" w:sz="0" w:space="0" w:color="auto"/>
        <w:right w:val="none" w:sz="0" w:space="0" w:color="auto"/>
      </w:divBdr>
    </w:div>
    <w:div w:id="2010860816">
      <w:bodyDiv w:val="1"/>
      <w:marLeft w:val="0"/>
      <w:marRight w:val="0"/>
      <w:marTop w:val="0"/>
      <w:marBottom w:val="0"/>
      <w:divBdr>
        <w:top w:val="none" w:sz="0" w:space="0" w:color="auto"/>
        <w:left w:val="none" w:sz="0" w:space="0" w:color="auto"/>
        <w:bottom w:val="none" w:sz="0" w:space="0" w:color="auto"/>
        <w:right w:val="none" w:sz="0" w:space="0" w:color="auto"/>
      </w:divBdr>
    </w:div>
    <w:div w:id="2111852391">
      <w:bodyDiv w:val="1"/>
      <w:marLeft w:val="0"/>
      <w:marRight w:val="0"/>
      <w:marTop w:val="0"/>
      <w:marBottom w:val="0"/>
      <w:divBdr>
        <w:top w:val="none" w:sz="0" w:space="0" w:color="auto"/>
        <w:left w:val="none" w:sz="0" w:space="0" w:color="auto"/>
        <w:bottom w:val="none" w:sz="0" w:space="0" w:color="auto"/>
        <w:right w:val="none" w:sz="0" w:space="0" w:color="auto"/>
      </w:divBdr>
    </w:div>
    <w:div w:id="21211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in.ratnik@mfa.e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ivi.margna@mfa.e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a-lotta.mett@mfa.e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rade.ec.europa.eu/access-to-markets/et/content/uldiste-tariifsete-soodustuste-kava-gsp-0" TargetMode="External"/><Relationship Id="rId1" Type="http://schemas.openxmlformats.org/officeDocument/2006/relationships/hyperlink" Target="http://data.europa.eu/eli/agree_internation/2018/10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31e32e-7937-46b0-85b2-70eae375b10d">
      <Terms xmlns="http://schemas.microsoft.com/office/infopath/2007/PartnerControls"/>
    </lcf76f155ced4ddcb4097134ff3c332f>
    <TaxCatchAll xmlns="3d7fb3fa-7f75-4382-a1fe-43b99e0a97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97AD263B06F984A9FADE851BE7F8B78" ma:contentTypeVersion="13" ma:contentTypeDescription="Loo uus dokument" ma:contentTypeScope="" ma:versionID="ae13a70b0bc3561bacbb0b86573e60b9">
  <xsd:schema xmlns:xsd="http://www.w3.org/2001/XMLSchema" xmlns:xs="http://www.w3.org/2001/XMLSchema" xmlns:p="http://schemas.microsoft.com/office/2006/metadata/properties" xmlns:ns2="8f31e32e-7937-46b0-85b2-70eae375b10d" xmlns:ns3="3d7fb3fa-7f75-4382-a1fe-43b99e0a9782" targetNamespace="http://schemas.microsoft.com/office/2006/metadata/properties" ma:root="true" ma:fieldsID="ecb0909739cb3f4b72112dbb8f50e8ca" ns2:_="" ns3:_="">
    <xsd:import namespace="8f31e32e-7937-46b0-85b2-70eae375b10d"/>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1e32e-7937-46b0-85b2-70eae375b1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595f80-5f17-4192-b1bd-f571a115a286}"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591CD-DADA-46DC-A333-5B3BA2850428}">
  <ds:schemaRefs>
    <ds:schemaRef ds:uri="http://schemas.microsoft.com/office/2006/metadata/properties"/>
    <ds:schemaRef ds:uri="http://schemas.microsoft.com/office/infopath/2007/PartnerControls"/>
    <ds:schemaRef ds:uri="8f31e32e-7937-46b0-85b2-70eae375b10d"/>
    <ds:schemaRef ds:uri="3d7fb3fa-7f75-4382-a1fe-43b99e0a9782"/>
  </ds:schemaRefs>
</ds:datastoreItem>
</file>

<file path=customXml/itemProps2.xml><?xml version="1.0" encoding="utf-8"?>
<ds:datastoreItem xmlns:ds="http://schemas.openxmlformats.org/officeDocument/2006/customXml" ds:itemID="{51B508CC-B537-49D1-90EC-BE88B1331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1e32e-7937-46b0-85b2-70eae375b10d"/>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888CE-BC96-4F4B-A8F8-0AB561310E4F}">
  <ds:schemaRefs>
    <ds:schemaRef ds:uri="http://schemas.openxmlformats.org/officeDocument/2006/bibliography"/>
  </ds:schemaRefs>
</ds:datastoreItem>
</file>

<file path=customXml/itemProps4.xml><?xml version="1.0" encoding="utf-8"?>
<ds:datastoreItem xmlns:ds="http://schemas.openxmlformats.org/officeDocument/2006/customXml" ds:itemID="{D9822CDF-1C11-491F-9E45-4920BABFB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4</Pages>
  <Words>1994</Words>
  <Characters>11566</Characters>
  <Application>Microsoft Office Word</Application>
  <DocSecurity>0</DocSecurity>
  <Lines>96</Lines>
  <Paragraphs>27</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MFA</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Toomas Moor</dc:creator>
  <cp:keywords/>
  <dc:description/>
  <cp:lastModifiedBy>Kenneth Kopamees</cp:lastModifiedBy>
  <cp:revision>25</cp:revision>
  <cp:lastPrinted>2023-05-23T11:29:00Z</cp:lastPrinted>
  <dcterms:created xsi:type="dcterms:W3CDTF">2026-07-28T11:50:00Z</dcterms:created>
  <dcterms:modified xsi:type="dcterms:W3CDTF">2026-08-05T08:29:00Z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2026-07-28T11:49:43Z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938c1692-6588-4ddd-a4a2-402261b50fdf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diaServiceImageTags">
    <vt:lpwstr/>
  </property>
  <property fmtid="{D5CDD505-2E9C-101B-9397-08002B2CF9AE}" pid="11" name="ContentTypeId">
    <vt:lpwstr>0x010100897AD263B06F984A9FADE851BE7F8B78</vt:lpwstr>
  </property>
</Properties>
</file>