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7C6D5" w14:textId="0B6D1CF3" w:rsidR="007F0250" w:rsidRPr="00D349B4" w:rsidRDefault="007F0250" w:rsidP="00D1523C">
      <w:pPr>
        <w:spacing w:after="0" w:line="240" w:lineRule="auto"/>
        <w:jc w:val="both"/>
        <w:rPr>
          <w:rFonts w:ascii="Times New Roman" w:hAnsi="Times New Roman"/>
          <w:b/>
          <w:sz w:val="24"/>
          <w:szCs w:val="24"/>
        </w:rPr>
      </w:pPr>
      <w:r w:rsidRPr="00D349B4">
        <w:rPr>
          <w:rFonts w:ascii="Times New Roman" w:hAnsi="Times New Roman"/>
          <w:b/>
          <w:sz w:val="24"/>
          <w:szCs w:val="24"/>
        </w:rPr>
        <w:t>Vabariigi Valitsuse korralduse „</w:t>
      </w:r>
      <w:r w:rsidR="00ED73C8" w:rsidRPr="00D349B4">
        <w:rPr>
          <w:rFonts w:ascii="Times New Roman" w:hAnsi="Times New Roman"/>
          <w:b/>
          <w:sz w:val="24"/>
          <w:szCs w:val="24"/>
        </w:rPr>
        <w:t xml:space="preserve">Ühelt poolt Euroopa Liidu ja selle liikmesriikide </w:t>
      </w:r>
      <w:r w:rsidR="00431333" w:rsidRPr="00D349B4">
        <w:rPr>
          <w:rFonts w:ascii="Times New Roman" w:hAnsi="Times New Roman"/>
          <w:b/>
          <w:sz w:val="24"/>
          <w:szCs w:val="24"/>
        </w:rPr>
        <w:t>ning</w:t>
      </w:r>
      <w:r w:rsidR="007F171B">
        <w:rPr>
          <w:rFonts w:ascii="Times New Roman" w:hAnsi="Times New Roman"/>
          <w:b/>
          <w:sz w:val="24"/>
          <w:szCs w:val="24"/>
        </w:rPr>
        <w:t xml:space="preserve"> teiselt poolt</w:t>
      </w:r>
      <w:r w:rsidR="0017682F">
        <w:rPr>
          <w:rFonts w:ascii="Times New Roman" w:hAnsi="Times New Roman"/>
          <w:b/>
          <w:sz w:val="24"/>
          <w:szCs w:val="24"/>
        </w:rPr>
        <w:t xml:space="preserve"> Usbekistani</w:t>
      </w:r>
      <w:r w:rsidR="00ED73C8" w:rsidRPr="00D349B4">
        <w:rPr>
          <w:rFonts w:ascii="Times New Roman" w:hAnsi="Times New Roman"/>
          <w:b/>
          <w:sz w:val="24"/>
          <w:szCs w:val="24"/>
        </w:rPr>
        <w:t xml:space="preserve"> Vabariigi vahelise laiendatud partnerlus- ja koostöölepingu eelnõu heakskiitmi</w:t>
      </w:r>
      <w:r w:rsidR="008F4E27">
        <w:rPr>
          <w:rFonts w:ascii="Times New Roman" w:hAnsi="Times New Roman"/>
          <w:b/>
          <w:sz w:val="24"/>
          <w:szCs w:val="24"/>
        </w:rPr>
        <w:t>ne ja volituse andmine</w:t>
      </w:r>
      <w:r w:rsidRPr="00D349B4">
        <w:rPr>
          <w:rFonts w:ascii="Times New Roman" w:hAnsi="Times New Roman"/>
          <w:b/>
          <w:sz w:val="24"/>
          <w:szCs w:val="24"/>
        </w:rPr>
        <w:t>” eelnõu seletuskiri</w:t>
      </w:r>
    </w:p>
    <w:p w14:paraId="5B23988B" w14:textId="77777777" w:rsidR="007F0250" w:rsidRPr="00D349B4" w:rsidRDefault="007F0250">
      <w:pPr>
        <w:spacing w:after="0" w:line="240" w:lineRule="auto"/>
        <w:jc w:val="both"/>
        <w:rPr>
          <w:rFonts w:ascii="Times New Roman" w:hAnsi="Times New Roman"/>
          <w:b/>
          <w:sz w:val="24"/>
          <w:szCs w:val="24"/>
        </w:rPr>
      </w:pPr>
    </w:p>
    <w:p w14:paraId="7F9FEB0D" w14:textId="77777777" w:rsidR="007F0250" w:rsidRPr="00D349B4" w:rsidRDefault="007F0250">
      <w:pPr>
        <w:spacing w:after="0" w:line="240" w:lineRule="auto"/>
        <w:jc w:val="both"/>
        <w:rPr>
          <w:rFonts w:ascii="Times New Roman" w:hAnsi="Times New Roman"/>
          <w:b/>
          <w:sz w:val="24"/>
          <w:szCs w:val="24"/>
        </w:rPr>
      </w:pPr>
      <w:r w:rsidRPr="00D349B4">
        <w:rPr>
          <w:rFonts w:ascii="Times New Roman" w:hAnsi="Times New Roman"/>
          <w:b/>
          <w:sz w:val="24"/>
          <w:szCs w:val="24"/>
        </w:rPr>
        <w:t xml:space="preserve">1. Sissejuhatus </w:t>
      </w:r>
    </w:p>
    <w:p w14:paraId="35095AC4" w14:textId="77777777" w:rsidR="007F0250" w:rsidRPr="00D349B4" w:rsidRDefault="007F0250">
      <w:pPr>
        <w:autoSpaceDE w:val="0"/>
        <w:autoSpaceDN w:val="0"/>
        <w:adjustRightInd w:val="0"/>
        <w:spacing w:after="0" w:line="240" w:lineRule="auto"/>
        <w:jc w:val="both"/>
        <w:rPr>
          <w:rFonts w:ascii="Times New Roman" w:hAnsi="Times New Roman"/>
          <w:sz w:val="24"/>
          <w:szCs w:val="24"/>
        </w:rPr>
      </w:pPr>
    </w:p>
    <w:p w14:paraId="42EBF396" w14:textId="50C83514" w:rsidR="007272A7" w:rsidRPr="00536422" w:rsidRDefault="007272A7" w:rsidP="00042C65">
      <w:pPr>
        <w:pStyle w:val="ListParagraph"/>
        <w:numPr>
          <w:ilvl w:val="1"/>
          <w:numId w:val="8"/>
        </w:numPr>
        <w:autoSpaceDE w:val="0"/>
        <w:autoSpaceDN w:val="0"/>
        <w:adjustRightInd w:val="0"/>
        <w:spacing w:after="0"/>
        <w:jc w:val="both"/>
        <w:rPr>
          <w:rFonts w:ascii="Times New Roman" w:hAnsi="Times New Roman"/>
          <w:sz w:val="24"/>
          <w:szCs w:val="24"/>
        </w:rPr>
      </w:pPr>
      <w:r w:rsidRPr="00536422">
        <w:rPr>
          <w:rFonts w:ascii="Times New Roman" w:hAnsi="Times New Roman"/>
          <w:sz w:val="24"/>
          <w:szCs w:val="24"/>
        </w:rPr>
        <w:t>Sisukokkuvõte</w:t>
      </w:r>
    </w:p>
    <w:p w14:paraId="70EC87EC" w14:textId="77777777" w:rsidR="008F4E27" w:rsidRDefault="008F4E27" w:rsidP="00042C65">
      <w:pPr>
        <w:autoSpaceDE w:val="0"/>
        <w:autoSpaceDN w:val="0"/>
        <w:adjustRightInd w:val="0"/>
        <w:spacing w:after="0"/>
        <w:jc w:val="both"/>
        <w:rPr>
          <w:rFonts w:ascii="Times New Roman" w:hAnsi="Times New Roman"/>
          <w:sz w:val="24"/>
          <w:szCs w:val="24"/>
        </w:rPr>
      </w:pPr>
    </w:p>
    <w:p w14:paraId="3D275F0C" w14:textId="66EF2E2E" w:rsidR="008F4E27" w:rsidRPr="00536422" w:rsidRDefault="008F4E27" w:rsidP="00042C65">
      <w:pPr>
        <w:autoSpaceDE w:val="0"/>
        <w:autoSpaceDN w:val="0"/>
        <w:adjustRightInd w:val="0"/>
        <w:jc w:val="both"/>
        <w:rPr>
          <w:rFonts w:ascii="Times New Roman" w:hAnsi="Times New Roman"/>
          <w:sz w:val="24"/>
          <w:szCs w:val="24"/>
        </w:rPr>
      </w:pPr>
      <w:r w:rsidRPr="002B3C76">
        <w:rPr>
          <w:rFonts w:ascii="Times New Roman" w:hAnsi="Times New Roman"/>
          <w:sz w:val="24"/>
          <w:szCs w:val="24"/>
        </w:rPr>
        <w:t xml:space="preserve">Eelnõu kohaselt kiidab Vabariigi Valitsus heaks Euroopa Liidu (edaspidi </w:t>
      </w:r>
      <w:r w:rsidRPr="002B3C76">
        <w:rPr>
          <w:rFonts w:ascii="Times New Roman" w:hAnsi="Times New Roman"/>
          <w:i/>
          <w:iCs/>
          <w:sz w:val="24"/>
          <w:szCs w:val="24"/>
        </w:rPr>
        <w:t>EL</w:t>
      </w:r>
      <w:r w:rsidRPr="002B3C76">
        <w:rPr>
          <w:rFonts w:ascii="Times New Roman" w:hAnsi="Times New Roman"/>
          <w:sz w:val="24"/>
          <w:szCs w:val="24"/>
        </w:rPr>
        <w:t xml:space="preserve">) ja selle liikmesriikide nimel </w:t>
      </w:r>
      <w:r w:rsidR="00453CBC">
        <w:rPr>
          <w:rFonts w:ascii="Times New Roman" w:hAnsi="Times New Roman"/>
          <w:sz w:val="24"/>
          <w:szCs w:val="24"/>
        </w:rPr>
        <w:t>Usbekistani</w:t>
      </w:r>
      <w:r>
        <w:rPr>
          <w:rFonts w:ascii="Times New Roman" w:hAnsi="Times New Roman"/>
          <w:sz w:val="24"/>
          <w:szCs w:val="24"/>
        </w:rPr>
        <w:t xml:space="preserve"> Vabariigiga</w:t>
      </w:r>
      <w:r w:rsidRPr="002B3C76">
        <w:rPr>
          <w:rFonts w:ascii="Times New Roman" w:hAnsi="Times New Roman"/>
          <w:sz w:val="24"/>
          <w:szCs w:val="24"/>
        </w:rPr>
        <w:t xml:space="preserve"> (edaspidi </w:t>
      </w:r>
      <w:r w:rsidR="00453CBC">
        <w:rPr>
          <w:rFonts w:ascii="Times New Roman" w:hAnsi="Times New Roman"/>
          <w:i/>
          <w:iCs/>
          <w:sz w:val="24"/>
          <w:szCs w:val="24"/>
        </w:rPr>
        <w:t>Usbekistan</w:t>
      </w:r>
      <w:r w:rsidRPr="002B3C76">
        <w:rPr>
          <w:rFonts w:ascii="Times New Roman" w:hAnsi="Times New Roman"/>
          <w:sz w:val="24"/>
          <w:szCs w:val="24"/>
        </w:rPr>
        <w:t xml:space="preserve">) sõlmitava </w:t>
      </w:r>
      <w:r w:rsidR="00F26ECD">
        <w:rPr>
          <w:rFonts w:ascii="Times New Roman" w:hAnsi="Times New Roman"/>
          <w:sz w:val="24"/>
          <w:szCs w:val="24"/>
        </w:rPr>
        <w:t xml:space="preserve">laiendatud </w:t>
      </w:r>
      <w:r w:rsidRPr="002B3C76">
        <w:rPr>
          <w:rFonts w:ascii="Times New Roman" w:hAnsi="Times New Roman"/>
          <w:sz w:val="24"/>
          <w:szCs w:val="24"/>
        </w:rPr>
        <w:t>partnerlus</w:t>
      </w:r>
      <w:r>
        <w:rPr>
          <w:rFonts w:ascii="Times New Roman" w:hAnsi="Times New Roman"/>
          <w:sz w:val="24"/>
          <w:szCs w:val="24"/>
        </w:rPr>
        <w:t>- ja koostöö</w:t>
      </w:r>
      <w:r w:rsidRPr="002B3C76">
        <w:rPr>
          <w:rFonts w:ascii="Times New Roman" w:hAnsi="Times New Roman"/>
          <w:sz w:val="24"/>
          <w:szCs w:val="24"/>
        </w:rPr>
        <w:t>lepingu (</w:t>
      </w:r>
      <w:r w:rsidRPr="00F26ECD">
        <w:rPr>
          <w:rFonts w:ascii="Times New Roman" w:hAnsi="Times New Roman"/>
          <w:i/>
          <w:sz w:val="24"/>
          <w:szCs w:val="24"/>
          <w:lang w:val="en-GB"/>
        </w:rPr>
        <w:t>Enhanced Partnership and Cooperation Agreement</w:t>
      </w:r>
      <w:r w:rsidRPr="00D349B4">
        <w:rPr>
          <w:rFonts w:ascii="Times New Roman" w:hAnsi="Times New Roman"/>
          <w:sz w:val="24"/>
          <w:szCs w:val="24"/>
        </w:rPr>
        <w:t xml:space="preserve"> </w:t>
      </w:r>
      <w:r w:rsidRPr="00D349B4">
        <w:rPr>
          <w:rFonts w:ascii="Times New Roman" w:hAnsi="Times New Roman"/>
          <w:sz w:val="24"/>
          <w:szCs w:val="24"/>
          <w:lang w:eastAsia="en-GB"/>
        </w:rPr>
        <w:t xml:space="preserve">– edaspidi </w:t>
      </w:r>
      <w:r>
        <w:rPr>
          <w:rFonts w:ascii="Times New Roman" w:hAnsi="Times New Roman"/>
          <w:i/>
          <w:sz w:val="24"/>
          <w:szCs w:val="24"/>
          <w:lang w:eastAsia="en-GB"/>
        </w:rPr>
        <w:t>leping</w:t>
      </w:r>
      <w:r w:rsidRPr="002B3C76">
        <w:rPr>
          <w:rFonts w:ascii="Times New Roman" w:hAnsi="Times New Roman"/>
          <w:i/>
          <w:iCs/>
          <w:sz w:val="24"/>
          <w:szCs w:val="24"/>
        </w:rPr>
        <w:t>)</w:t>
      </w:r>
      <w:r w:rsidRPr="002B3C76">
        <w:rPr>
          <w:rFonts w:ascii="Times New Roman" w:hAnsi="Times New Roman"/>
          <w:sz w:val="24"/>
          <w:szCs w:val="24"/>
        </w:rPr>
        <w:t xml:space="preserve"> </w:t>
      </w:r>
      <w:r w:rsidR="00F86C97">
        <w:rPr>
          <w:rFonts w:ascii="Times New Roman" w:hAnsi="Times New Roman"/>
          <w:sz w:val="24"/>
          <w:szCs w:val="24"/>
        </w:rPr>
        <w:t xml:space="preserve">eelnõu </w:t>
      </w:r>
      <w:r w:rsidRPr="002B3C76">
        <w:rPr>
          <w:rFonts w:ascii="Times New Roman" w:hAnsi="Times New Roman"/>
          <w:sz w:val="24"/>
          <w:szCs w:val="24"/>
        </w:rPr>
        <w:t>ning volitab Eesti Vabariigi erakorralist ja täievolilist suursaadikut, alalist esindajat Euroopa Liidu juures, Eesti Vabariigi nimel lepingule alla kirjutama.</w:t>
      </w:r>
    </w:p>
    <w:p w14:paraId="2A762202" w14:textId="60B0729D" w:rsidR="007F0250" w:rsidRPr="00D349B4" w:rsidRDefault="008F4E27" w:rsidP="00042C65">
      <w:pPr>
        <w:autoSpaceDE w:val="0"/>
        <w:autoSpaceDN w:val="0"/>
        <w:adjustRightInd w:val="0"/>
        <w:spacing w:after="0"/>
        <w:jc w:val="both"/>
        <w:rPr>
          <w:rFonts w:ascii="Times New Roman" w:hAnsi="Times New Roman"/>
          <w:sz w:val="24"/>
          <w:szCs w:val="24"/>
        </w:rPr>
      </w:pPr>
      <w:r>
        <w:rPr>
          <w:rFonts w:ascii="Times New Roman" w:hAnsi="Times New Roman"/>
          <w:sz w:val="24"/>
          <w:szCs w:val="24"/>
        </w:rPr>
        <w:t>EL</w:t>
      </w:r>
      <w:r w:rsidR="007F0250" w:rsidRPr="00D349B4">
        <w:rPr>
          <w:rFonts w:ascii="Times New Roman" w:hAnsi="Times New Roman"/>
          <w:sz w:val="24"/>
          <w:szCs w:val="24"/>
        </w:rPr>
        <w:t xml:space="preserve"> </w:t>
      </w:r>
      <w:r w:rsidR="007F171B">
        <w:rPr>
          <w:rFonts w:ascii="Times New Roman" w:hAnsi="Times New Roman"/>
          <w:sz w:val="24"/>
          <w:szCs w:val="24"/>
        </w:rPr>
        <w:t xml:space="preserve">ja </w:t>
      </w:r>
      <w:r w:rsidR="00453CBC">
        <w:rPr>
          <w:rFonts w:ascii="Times New Roman" w:hAnsi="Times New Roman"/>
          <w:sz w:val="24"/>
          <w:szCs w:val="24"/>
        </w:rPr>
        <w:t>Usbekistani</w:t>
      </w:r>
      <w:r w:rsidR="00B4333E">
        <w:rPr>
          <w:rFonts w:ascii="Times New Roman" w:hAnsi="Times New Roman"/>
          <w:sz w:val="24"/>
          <w:szCs w:val="24"/>
        </w:rPr>
        <w:t xml:space="preserve"> k</w:t>
      </w:r>
      <w:r w:rsidR="008A1F02">
        <w:rPr>
          <w:rFonts w:ascii="Times New Roman" w:hAnsi="Times New Roman"/>
          <w:sz w:val="24"/>
          <w:szCs w:val="24"/>
        </w:rPr>
        <w:t>ahepoolsed suhted tuginevad 1999</w:t>
      </w:r>
      <w:r w:rsidR="00B4333E">
        <w:rPr>
          <w:rFonts w:ascii="Times New Roman" w:hAnsi="Times New Roman"/>
          <w:sz w:val="24"/>
          <w:szCs w:val="24"/>
        </w:rPr>
        <w:t>. aastal</w:t>
      </w:r>
      <w:r w:rsidR="008A1F02">
        <w:rPr>
          <w:rFonts w:ascii="Times New Roman" w:hAnsi="Times New Roman"/>
          <w:sz w:val="24"/>
          <w:szCs w:val="24"/>
        </w:rPr>
        <w:t xml:space="preserve"> jõustunud</w:t>
      </w:r>
      <w:r w:rsidR="00B4333E">
        <w:rPr>
          <w:rFonts w:ascii="Times New Roman" w:hAnsi="Times New Roman"/>
          <w:sz w:val="24"/>
          <w:szCs w:val="24"/>
        </w:rPr>
        <w:t xml:space="preserve"> </w:t>
      </w:r>
      <w:r w:rsidR="007F0250" w:rsidRPr="000615C2">
        <w:rPr>
          <w:rFonts w:ascii="Times New Roman" w:hAnsi="Times New Roman"/>
          <w:sz w:val="24"/>
          <w:szCs w:val="24"/>
        </w:rPr>
        <w:t>partnerlus- ja koostöölepingule (</w:t>
      </w:r>
      <w:r w:rsidR="007F0250" w:rsidRPr="00F26ECD">
        <w:rPr>
          <w:rFonts w:ascii="Times New Roman" w:hAnsi="Times New Roman"/>
          <w:i/>
          <w:sz w:val="24"/>
          <w:szCs w:val="24"/>
          <w:lang w:val="en-GB"/>
        </w:rPr>
        <w:t>Partnership and Cooperation Agreement</w:t>
      </w:r>
      <w:r w:rsidR="007F0250" w:rsidRPr="000615C2">
        <w:rPr>
          <w:rFonts w:ascii="Times New Roman" w:hAnsi="Times New Roman"/>
          <w:sz w:val="24"/>
          <w:szCs w:val="24"/>
        </w:rPr>
        <w:t xml:space="preserve"> </w:t>
      </w:r>
      <w:r w:rsidR="007F0250" w:rsidRPr="000615C2">
        <w:rPr>
          <w:rFonts w:ascii="Times New Roman" w:hAnsi="Times New Roman"/>
          <w:sz w:val="24"/>
          <w:szCs w:val="24"/>
          <w:lang w:eastAsia="en-GB"/>
        </w:rPr>
        <w:t xml:space="preserve">– edaspidi </w:t>
      </w:r>
      <w:r w:rsidR="007F0250" w:rsidRPr="000615C2">
        <w:rPr>
          <w:rFonts w:ascii="Times New Roman" w:hAnsi="Times New Roman"/>
          <w:sz w:val="24"/>
          <w:szCs w:val="24"/>
        </w:rPr>
        <w:t>PCA</w:t>
      </w:r>
      <w:r w:rsidR="007F0250" w:rsidRPr="00D349B4">
        <w:rPr>
          <w:rFonts w:ascii="Times New Roman" w:hAnsi="Times New Roman"/>
          <w:sz w:val="24"/>
          <w:szCs w:val="24"/>
        </w:rPr>
        <w:t xml:space="preserve">), mis reguleerib nii poliitilist, majanduslikku kui sektoraalset koostööd </w:t>
      </w:r>
      <w:r w:rsidR="001379D0">
        <w:rPr>
          <w:rFonts w:ascii="Times New Roman" w:hAnsi="Times New Roman"/>
          <w:sz w:val="24"/>
          <w:szCs w:val="24"/>
        </w:rPr>
        <w:t>ning</w:t>
      </w:r>
      <w:r w:rsidR="007F0250" w:rsidRPr="00D349B4">
        <w:rPr>
          <w:rFonts w:ascii="Times New Roman" w:hAnsi="Times New Roman"/>
          <w:sz w:val="24"/>
          <w:szCs w:val="24"/>
        </w:rPr>
        <w:t xml:space="preserve"> mõlema poole kohustusi. Koostöö </w:t>
      </w:r>
      <w:r w:rsidR="00074078">
        <w:rPr>
          <w:rFonts w:ascii="Times New Roman" w:hAnsi="Times New Roman"/>
          <w:sz w:val="24"/>
          <w:szCs w:val="24"/>
        </w:rPr>
        <w:t xml:space="preserve">üheks </w:t>
      </w:r>
      <w:r w:rsidR="007F0250" w:rsidRPr="00D349B4">
        <w:rPr>
          <w:rFonts w:ascii="Times New Roman" w:hAnsi="Times New Roman"/>
          <w:sz w:val="24"/>
          <w:szCs w:val="24"/>
        </w:rPr>
        <w:t>peami</w:t>
      </w:r>
      <w:r w:rsidR="00074078">
        <w:rPr>
          <w:rFonts w:ascii="Times New Roman" w:hAnsi="Times New Roman"/>
          <w:sz w:val="24"/>
          <w:szCs w:val="24"/>
        </w:rPr>
        <w:t>seks</w:t>
      </w:r>
      <w:r w:rsidR="007F171B">
        <w:rPr>
          <w:rFonts w:ascii="Times New Roman" w:hAnsi="Times New Roman"/>
          <w:sz w:val="24"/>
          <w:szCs w:val="24"/>
        </w:rPr>
        <w:t xml:space="preserve"> eesmär</w:t>
      </w:r>
      <w:r w:rsidR="00074078">
        <w:rPr>
          <w:rFonts w:ascii="Times New Roman" w:hAnsi="Times New Roman"/>
          <w:sz w:val="24"/>
          <w:szCs w:val="24"/>
        </w:rPr>
        <w:t>giks</w:t>
      </w:r>
      <w:r w:rsidR="007F171B">
        <w:rPr>
          <w:rFonts w:ascii="Times New Roman" w:hAnsi="Times New Roman"/>
          <w:sz w:val="24"/>
          <w:szCs w:val="24"/>
        </w:rPr>
        <w:t xml:space="preserve"> on </w:t>
      </w:r>
      <w:r w:rsidR="00453CBC">
        <w:rPr>
          <w:rFonts w:ascii="Times New Roman" w:hAnsi="Times New Roman"/>
          <w:sz w:val="24"/>
          <w:szCs w:val="24"/>
        </w:rPr>
        <w:t>Usbekistani</w:t>
      </w:r>
      <w:r w:rsidR="00C550BF">
        <w:rPr>
          <w:rFonts w:ascii="Times New Roman" w:hAnsi="Times New Roman"/>
          <w:sz w:val="24"/>
          <w:szCs w:val="24"/>
        </w:rPr>
        <w:t xml:space="preserve"> </w:t>
      </w:r>
      <w:r w:rsidR="00074078">
        <w:rPr>
          <w:rFonts w:ascii="Times New Roman" w:hAnsi="Times New Roman"/>
          <w:sz w:val="24"/>
          <w:szCs w:val="24"/>
        </w:rPr>
        <w:t xml:space="preserve">õigusruumi </w:t>
      </w:r>
      <w:r w:rsidR="007F0250" w:rsidRPr="00D349B4">
        <w:rPr>
          <w:rFonts w:ascii="Times New Roman" w:hAnsi="Times New Roman"/>
          <w:sz w:val="24"/>
          <w:szCs w:val="24"/>
        </w:rPr>
        <w:t>ja standard</w:t>
      </w:r>
      <w:r w:rsidR="00074078">
        <w:rPr>
          <w:rFonts w:ascii="Times New Roman" w:hAnsi="Times New Roman"/>
          <w:sz w:val="24"/>
          <w:szCs w:val="24"/>
        </w:rPr>
        <w:t>ite ühtlustamine</w:t>
      </w:r>
      <w:r w:rsidR="007F0250" w:rsidRPr="00D349B4">
        <w:rPr>
          <w:rFonts w:ascii="Times New Roman" w:hAnsi="Times New Roman"/>
          <w:sz w:val="24"/>
          <w:szCs w:val="24"/>
        </w:rPr>
        <w:t xml:space="preserve"> ELi </w:t>
      </w:r>
      <w:r w:rsidR="00074078">
        <w:rPr>
          <w:rFonts w:ascii="Times New Roman" w:hAnsi="Times New Roman"/>
          <w:sz w:val="24"/>
          <w:szCs w:val="24"/>
        </w:rPr>
        <w:t>õigusraamistikuga</w:t>
      </w:r>
      <w:r w:rsidR="007F0250" w:rsidRPr="00D349B4">
        <w:rPr>
          <w:rFonts w:ascii="Times New Roman" w:hAnsi="Times New Roman"/>
          <w:sz w:val="24"/>
          <w:szCs w:val="24"/>
        </w:rPr>
        <w:t xml:space="preserve"> ning edendada kahepoolset kaubavahetust ja investeeringuid. PCA hõlmab muuhulgas koostööd põllumajanduse, tööstuse, transpordi, energeetika, rahanduse, keskkonnakaitse, kosmose, kommunikatsiooni, regionaalarengu, turismi, hariduse, tarbijakaitse, kultuuri ning sotsiaalvaldkonnas, samuti koostööd võitluses piiriüleste ohtude, sealhulgas narkokaubandusega. PCA sisaldab sätteid enamsoodustusrežiimi</w:t>
      </w:r>
      <w:r w:rsidR="007F0250" w:rsidRPr="00D349B4">
        <w:rPr>
          <w:rFonts w:ascii="Times New Roman" w:hAnsi="Times New Roman"/>
          <w:i/>
          <w:sz w:val="24"/>
          <w:szCs w:val="24"/>
        </w:rPr>
        <w:t xml:space="preserve"> </w:t>
      </w:r>
      <w:r w:rsidR="007F0250" w:rsidRPr="00D349B4">
        <w:rPr>
          <w:rFonts w:ascii="Times New Roman" w:hAnsi="Times New Roman"/>
          <w:sz w:val="24"/>
          <w:szCs w:val="24"/>
        </w:rPr>
        <w:t xml:space="preserve">käsitlusest, intellektuaalse omandi kaitse ja asutamisvabaduse kohta. </w:t>
      </w:r>
    </w:p>
    <w:p w14:paraId="1103679E" w14:textId="77777777" w:rsidR="007F0250" w:rsidRPr="00D349B4" w:rsidRDefault="007F0250" w:rsidP="00042C65">
      <w:pPr>
        <w:spacing w:after="0"/>
        <w:jc w:val="both"/>
        <w:rPr>
          <w:rFonts w:ascii="Times New Roman" w:hAnsi="Times New Roman"/>
          <w:sz w:val="24"/>
          <w:szCs w:val="24"/>
        </w:rPr>
      </w:pPr>
    </w:p>
    <w:p w14:paraId="60EEB2E9" w14:textId="7C3C168B" w:rsidR="007F0250" w:rsidRPr="00D349B4" w:rsidRDefault="00B00AB1" w:rsidP="00042C65">
      <w:pPr>
        <w:spacing w:after="0"/>
        <w:jc w:val="both"/>
        <w:rPr>
          <w:rFonts w:ascii="Times New Roman" w:hAnsi="Times New Roman"/>
          <w:sz w:val="24"/>
          <w:szCs w:val="24"/>
        </w:rPr>
      </w:pPr>
      <w:r w:rsidRPr="00D349B4">
        <w:rPr>
          <w:rFonts w:ascii="Times New Roman" w:hAnsi="Times New Roman"/>
          <w:sz w:val="24"/>
          <w:szCs w:val="24"/>
        </w:rPr>
        <w:t xml:space="preserve">EL </w:t>
      </w:r>
      <w:r w:rsidR="007F0250" w:rsidRPr="00D349B4">
        <w:rPr>
          <w:rFonts w:ascii="Times New Roman" w:hAnsi="Times New Roman"/>
          <w:sz w:val="24"/>
          <w:szCs w:val="24"/>
        </w:rPr>
        <w:t>Nõukogu otsusega</w:t>
      </w:r>
      <w:r w:rsidR="00F90E85">
        <w:rPr>
          <w:rFonts w:ascii="Times New Roman" w:hAnsi="Times New Roman"/>
          <w:sz w:val="24"/>
          <w:szCs w:val="24"/>
        </w:rPr>
        <w:t xml:space="preserve"> aastal </w:t>
      </w:r>
      <w:r w:rsidR="00F90E85" w:rsidRPr="001D5DC0">
        <w:rPr>
          <w:rFonts w:ascii="Times New Roman" w:hAnsi="Times New Roman"/>
          <w:sz w:val="24"/>
          <w:szCs w:val="24"/>
        </w:rPr>
        <w:t>2017</w:t>
      </w:r>
      <w:r w:rsidR="00F90E85">
        <w:rPr>
          <w:rFonts w:ascii="Times New Roman" w:hAnsi="Times New Roman"/>
          <w:sz w:val="24"/>
          <w:szCs w:val="24"/>
        </w:rPr>
        <w:t xml:space="preserve"> </w:t>
      </w:r>
      <w:r w:rsidR="007F0250" w:rsidRPr="00D349B4">
        <w:rPr>
          <w:rFonts w:ascii="Times New Roman" w:hAnsi="Times New Roman"/>
          <w:sz w:val="24"/>
          <w:szCs w:val="24"/>
        </w:rPr>
        <w:t xml:space="preserve">anti </w:t>
      </w:r>
      <w:r w:rsidRPr="00D349B4">
        <w:rPr>
          <w:rFonts w:ascii="Times New Roman" w:hAnsi="Times New Roman"/>
          <w:sz w:val="24"/>
          <w:szCs w:val="24"/>
        </w:rPr>
        <w:t>Euroopa K</w:t>
      </w:r>
      <w:r w:rsidR="007F0250" w:rsidRPr="00D349B4">
        <w:rPr>
          <w:rFonts w:ascii="Times New Roman" w:hAnsi="Times New Roman"/>
          <w:sz w:val="24"/>
          <w:szCs w:val="24"/>
        </w:rPr>
        <w:t xml:space="preserve">omisjonile volitus alustada läbirääkimisi </w:t>
      </w:r>
      <w:r w:rsidR="001379D0">
        <w:rPr>
          <w:rFonts w:ascii="Times New Roman" w:hAnsi="Times New Roman"/>
          <w:sz w:val="24"/>
          <w:szCs w:val="24"/>
        </w:rPr>
        <w:t>laiendatud partnerlus- ja koostöö</w:t>
      </w:r>
      <w:r w:rsidR="008F4E27">
        <w:rPr>
          <w:rFonts w:ascii="Times New Roman" w:hAnsi="Times New Roman"/>
          <w:sz w:val="24"/>
          <w:szCs w:val="24"/>
        </w:rPr>
        <w:t>lepingu</w:t>
      </w:r>
      <w:r w:rsidR="007F0250" w:rsidRPr="00D349B4">
        <w:rPr>
          <w:rFonts w:ascii="Times New Roman" w:hAnsi="Times New Roman"/>
          <w:sz w:val="24"/>
          <w:szCs w:val="24"/>
        </w:rPr>
        <w:t xml:space="preserve"> sõlmimise üle</w:t>
      </w:r>
      <w:r w:rsidR="008E62E0">
        <w:rPr>
          <w:rFonts w:ascii="Times New Roman" w:hAnsi="Times New Roman"/>
          <w:sz w:val="24"/>
          <w:szCs w:val="24"/>
        </w:rPr>
        <w:t>, mis</w:t>
      </w:r>
      <w:r w:rsidR="007F0250" w:rsidRPr="00D349B4">
        <w:rPr>
          <w:rFonts w:ascii="Times New Roman" w:hAnsi="Times New Roman"/>
          <w:sz w:val="24"/>
          <w:szCs w:val="24"/>
        </w:rPr>
        <w:t xml:space="preserve"> </w:t>
      </w:r>
      <w:r w:rsidR="00F90E85">
        <w:rPr>
          <w:rFonts w:ascii="Times New Roman" w:hAnsi="Times New Roman"/>
          <w:sz w:val="24"/>
          <w:szCs w:val="24"/>
        </w:rPr>
        <w:t xml:space="preserve">viidi lõpule </w:t>
      </w:r>
      <w:r w:rsidR="001D5DC0">
        <w:rPr>
          <w:rFonts w:ascii="Times New Roman" w:hAnsi="Times New Roman"/>
          <w:sz w:val="24"/>
          <w:szCs w:val="24"/>
        </w:rPr>
        <w:t xml:space="preserve">2022. </w:t>
      </w:r>
      <w:r w:rsidR="00F26ECD">
        <w:rPr>
          <w:rFonts w:ascii="Times New Roman" w:hAnsi="Times New Roman"/>
          <w:sz w:val="24"/>
          <w:szCs w:val="24"/>
        </w:rPr>
        <w:t xml:space="preserve">aastal. </w:t>
      </w:r>
      <w:r w:rsidR="001379D0">
        <w:rPr>
          <w:rFonts w:ascii="Times New Roman" w:hAnsi="Times New Roman"/>
          <w:sz w:val="24"/>
          <w:szCs w:val="24"/>
        </w:rPr>
        <w:t>Uue l</w:t>
      </w:r>
      <w:r w:rsidR="008F4E27">
        <w:rPr>
          <w:rFonts w:ascii="Times New Roman" w:hAnsi="Times New Roman"/>
          <w:sz w:val="24"/>
          <w:szCs w:val="24"/>
        </w:rPr>
        <w:t>epingu</w:t>
      </w:r>
      <w:r w:rsidR="007F0250" w:rsidRPr="00D349B4">
        <w:rPr>
          <w:rFonts w:ascii="Times New Roman" w:hAnsi="Times New Roman"/>
          <w:sz w:val="24"/>
          <w:szCs w:val="24"/>
        </w:rPr>
        <w:t xml:space="preserve"> eesmär</w:t>
      </w:r>
      <w:r w:rsidR="008E62E0">
        <w:rPr>
          <w:rFonts w:ascii="Times New Roman" w:hAnsi="Times New Roman"/>
          <w:sz w:val="24"/>
          <w:szCs w:val="24"/>
        </w:rPr>
        <w:t>giks</w:t>
      </w:r>
      <w:r w:rsidR="007F0250" w:rsidRPr="00D349B4">
        <w:rPr>
          <w:rFonts w:ascii="Times New Roman" w:hAnsi="Times New Roman"/>
          <w:sz w:val="24"/>
          <w:szCs w:val="24"/>
        </w:rPr>
        <w:t xml:space="preserve"> on </w:t>
      </w:r>
      <w:r w:rsidR="001379D0">
        <w:rPr>
          <w:rFonts w:ascii="Times New Roman" w:hAnsi="Times New Roman"/>
          <w:sz w:val="24"/>
          <w:szCs w:val="24"/>
        </w:rPr>
        <w:t xml:space="preserve">veelgi enam </w:t>
      </w:r>
      <w:r w:rsidR="007F0250" w:rsidRPr="00D349B4">
        <w:rPr>
          <w:rFonts w:ascii="Times New Roman" w:hAnsi="Times New Roman"/>
          <w:sz w:val="24"/>
          <w:szCs w:val="24"/>
        </w:rPr>
        <w:t xml:space="preserve">tugevdada </w:t>
      </w:r>
      <w:r w:rsidR="000615C2">
        <w:rPr>
          <w:rFonts w:ascii="Times New Roman" w:hAnsi="Times New Roman"/>
          <w:sz w:val="24"/>
          <w:szCs w:val="24"/>
        </w:rPr>
        <w:t>partnerlust ja koostööd</w:t>
      </w:r>
      <w:r w:rsidR="00453CBC">
        <w:rPr>
          <w:rFonts w:ascii="Times New Roman" w:hAnsi="Times New Roman"/>
          <w:sz w:val="24"/>
          <w:szCs w:val="24"/>
        </w:rPr>
        <w:t xml:space="preserve"> Usbekistani</w:t>
      </w:r>
      <w:r w:rsidR="00787DE1">
        <w:rPr>
          <w:rFonts w:ascii="Times New Roman" w:hAnsi="Times New Roman"/>
          <w:sz w:val="24"/>
          <w:szCs w:val="24"/>
        </w:rPr>
        <w:t xml:space="preserve"> Vabariigi</w:t>
      </w:r>
      <w:r w:rsidR="007F0250" w:rsidRPr="00D349B4">
        <w:rPr>
          <w:rFonts w:ascii="Times New Roman" w:hAnsi="Times New Roman"/>
          <w:sz w:val="24"/>
          <w:szCs w:val="24"/>
        </w:rPr>
        <w:t xml:space="preserve"> ja ELi vahel</w:t>
      </w:r>
      <w:r w:rsidR="00F26ECD">
        <w:rPr>
          <w:rFonts w:ascii="Times New Roman" w:hAnsi="Times New Roman"/>
          <w:sz w:val="24"/>
          <w:szCs w:val="24"/>
        </w:rPr>
        <w:t xml:space="preserve"> kokkulepitud valdkondades</w:t>
      </w:r>
      <w:r w:rsidR="00921F24">
        <w:rPr>
          <w:rFonts w:ascii="Times New Roman" w:hAnsi="Times New Roman"/>
          <w:sz w:val="24"/>
          <w:szCs w:val="24"/>
        </w:rPr>
        <w:t>,</w:t>
      </w:r>
      <w:r w:rsidR="00F26ECD">
        <w:rPr>
          <w:rFonts w:ascii="Times New Roman" w:hAnsi="Times New Roman"/>
          <w:sz w:val="24"/>
          <w:szCs w:val="24"/>
        </w:rPr>
        <w:t xml:space="preserve"> edendad</w:t>
      </w:r>
      <w:r w:rsidR="00921F24">
        <w:rPr>
          <w:rFonts w:ascii="Times New Roman" w:hAnsi="Times New Roman"/>
          <w:sz w:val="24"/>
          <w:szCs w:val="24"/>
        </w:rPr>
        <w:t>es</w:t>
      </w:r>
      <w:r w:rsidR="00F26ECD">
        <w:rPr>
          <w:rFonts w:ascii="Times New Roman" w:hAnsi="Times New Roman"/>
          <w:sz w:val="24"/>
          <w:szCs w:val="24"/>
        </w:rPr>
        <w:t xml:space="preserve"> piirkondlikku rahu ja stabiilsust. </w:t>
      </w:r>
      <w:r w:rsidR="008E62E0">
        <w:rPr>
          <w:rFonts w:ascii="Times New Roman" w:hAnsi="Times New Roman"/>
          <w:sz w:val="24"/>
          <w:szCs w:val="24"/>
        </w:rPr>
        <w:t>Nimetatud k</w:t>
      </w:r>
      <w:r w:rsidR="00F26ECD">
        <w:rPr>
          <w:rFonts w:ascii="Times New Roman" w:hAnsi="Times New Roman"/>
          <w:sz w:val="24"/>
          <w:szCs w:val="24"/>
        </w:rPr>
        <w:t xml:space="preserve">oostöö </w:t>
      </w:r>
      <w:r w:rsidR="007F0250" w:rsidRPr="00D349B4">
        <w:rPr>
          <w:rFonts w:ascii="Times New Roman" w:hAnsi="Times New Roman"/>
          <w:sz w:val="24"/>
          <w:szCs w:val="24"/>
        </w:rPr>
        <w:t>põhine</w:t>
      </w:r>
      <w:r w:rsidR="00F26ECD">
        <w:rPr>
          <w:rFonts w:ascii="Times New Roman" w:hAnsi="Times New Roman"/>
          <w:sz w:val="24"/>
          <w:szCs w:val="24"/>
        </w:rPr>
        <w:t>b</w:t>
      </w:r>
      <w:r w:rsidR="007F0250" w:rsidRPr="00D349B4">
        <w:rPr>
          <w:rFonts w:ascii="Times New Roman" w:hAnsi="Times New Roman"/>
          <w:sz w:val="24"/>
          <w:szCs w:val="24"/>
        </w:rPr>
        <w:t xml:space="preserve"> ühistel huvidel</w:t>
      </w:r>
      <w:r w:rsidR="008E62E0">
        <w:rPr>
          <w:rFonts w:ascii="Times New Roman" w:hAnsi="Times New Roman"/>
          <w:sz w:val="24"/>
          <w:szCs w:val="24"/>
        </w:rPr>
        <w:t xml:space="preserve">, </w:t>
      </w:r>
      <w:r w:rsidR="008E62E0" w:rsidRPr="00BD0E39">
        <w:rPr>
          <w:rFonts w:ascii="Times New Roman" w:hAnsi="Times New Roman"/>
          <w:sz w:val="24"/>
          <w:szCs w:val="24"/>
        </w:rPr>
        <w:t>süvendad</w:t>
      </w:r>
      <w:r w:rsidR="008E62E0">
        <w:rPr>
          <w:rFonts w:ascii="Times New Roman" w:hAnsi="Times New Roman"/>
          <w:sz w:val="24"/>
          <w:szCs w:val="24"/>
        </w:rPr>
        <w:t>es nii</w:t>
      </w:r>
      <w:r w:rsidR="008E62E0" w:rsidRPr="00BD0E39">
        <w:rPr>
          <w:rFonts w:ascii="Times New Roman" w:hAnsi="Times New Roman"/>
          <w:sz w:val="24"/>
          <w:szCs w:val="24"/>
        </w:rPr>
        <w:t xml:space="preserve"> poliitilisi</w:t>
      </w:r>
      <w:r w:rsidR="008E62E0">
        <w:rPr>
          <w:rFonts w:ascii="Times New Roman" w:hAnsi="Times New Roman"/>
          <w:sz w:val="24"/>
          <w:szCs w:val="24"/>
        </w:rPr>
        <w:t xml:space="preserve"> sidemeid ja edendades vastastikust majanduskasvu.</w:t>
      </w:r>
      <w:r w:rsidR="00F26ECD">
        <w:rPr>
          <w:rFonts w:ascii="Times New Roman" w:hAnsi="Times New Roman"/>
          <w:sz w:val="24"/>
          <w:szCs w:val="24"/>
        </w:rPr>
        <w:t xml:space="preserve"> </w:t>
      </w:r>
      <w:bookmarkStart w:id="0" w:name="_Hlk192669465"/>
      <w:r w:rsidR="00351349">
        <w:rPr>
          <w:rFonts w:ascii="Times New Roman" w:hAnsi="Times New Roman"/>
          <w:sz w:val="24"/>
          <w:szCs w:val="24"/>
        </w:rPr>
        <w:t>Lepingu</w:t>
      </w:r>
      <w:r w:rsidR="00351349" w:rsidRPr="00D349B4">
        <w:rPr>
          <w:rFonts w:ascii="Times New Roman" w:hAnsi="Times New Roman"/>
          <w:sz w:val="24"/>
          <w:szCs w:val="24"/>
        </w:rPr>
        <w:t xml:space="preserve"> </w:t>
      </w:r>
      <w:r w:rsidR="001379D0">
        <w:rPr>
          <w:rFonts w:ascii="Times New Roman" w:hAnsi="Times New Roman"/>
          <w:sz w:val="24"/>
          <w:szCs w:val="24"/>
        </w:rPr>
        <w:t xml:space="preserve">üheks </w:t>
      </w:r>
      <w:r w:rsidR="00351349">
        <w:rPr>
          <w:rFonts w:ascii="Times New Roman" w:hAnsi="Times New Roman"/>
          <w:sz w:val="24"/>
          <w:szCs w:val="24"/>
        </w:rPr>
        <w:t xml:space="preserve">oluliseks eesmärgiks on </w:t>
      </w:r>
      <w:r w:rsidR="001379D0">
        <w:rPr>
          <w:rFonts w:ascii="Times New Roman" w:hAnsi="Times New Roman"/>
          <w:sz w:val="24"/>
          <w:szCs w:val="24"/>
        </w:rPr>
        <w:t xml:space="preserve">jätkuvalt </w:t>
      </w:r>
      <w:r w:rsidR="00B92071">
        <w:rPr>
          <w:rFonts w:ascii="Times New Roman" w:hAnsi="Times New Roman"/>
          <w:sz w:val="24"/>
          <w:szCs w:val="24"/>
        </w:rPr>
        <w:t>Usbekistani</w:t>
      </w:r>
      <w:r w:rsidR="00787DE1">
        <w:rPr>
          <w:rFonts w:ascii="Times New Roman" w:hAnsi="Times New Roman"/>
          <w:sz w:val="24"/>
          <w:szCs w:val="24"/>
        </w:rPr>
        <w:t xml:space="preserve"> Vabariigi</w:t>
      </w:r>
      <w:r w:rsidR="00351349" w:rsidRPr="00D349B4">
        <w:rPr>
          <w:rFonts w:ascii="Times New Roman" w:hAnsi="Times New Roman"/>
          <w:sz w:val="24"/>
          <w:szCs w:val="24"/>
        </w:rPr>
        <w:t xml:space="preserve"> õiguse </w:t>
      </w:r>
      <w:r w:rsidR="008E62E0">
        <w:rPr>
          <w:rFonts w:ascii="Times New Roman" w:hAnsi="Times New Roman"/>
          <w:sz w:val="24"/>
          <w:szCs w:val="24"/>
        </w:rPr>
        <w:t xml:space="preserve">ühtlustamine </w:t>
      </w:r>
      <w:r w:rsidR="00351349" w:rsidRPr="00D349B4">
        <w:rPr>
          <w:rFonts w:ascii="Times New Roman" w:hAnsi="Times New Roman"/>
          <w:sz w:val="24"/>
          <w:szCs w:val="24"/>
        </w:rPr>
        <w:t>EL õigus</w:t>
      </w:r>
      <w:r w:rsidR="008E62E0">
        <w:rPr>
          <w:rFonts w:ascii="Times New Roman" w:hAnsi="Times New Roman"/>
          <w:sz w:val="24"/>
          <w:szCs w:val="24"/>
        </w:rPr>
        <w:t>raamistikuga</w:t>
      </w:r>
      <w:r w:rsidR="00351349" w:rsidRPr="00D349B4">
        <w:rPr>
          <w:rFonts w:ascii="Times New Roman" w:hAnsi="Times New Roman"/>
          <w:sz w:val="24"/>
          <w:szCs w:val="24"/>
        </w:rPr>
        <w:t>.</w:t>
      </w:r>
    </w:p>
    <w:bookmarkEnd w:id="0"/>
    <w:p w14:paraId="40527634" w14:textId="77777777" w:rsidR="007F0250" w:rsidRPr="00D349B4" w:rsidRDefault="007F0250" w:rsidP="00042C65">
      <w:pPr>
        <w:spacing w:after="0"/>
        <w:jc w:val="both"/>
        <w:rPr>
          <w:rFonts w:ascii="Times New Roman" w:hAnsi="Times New Roman"/>
          <w:sz w:val="24"/>
          <w:szCs w:val="24"/>
        </w:rPr>
      </w:pPr>
    </w:p>
    <w:p w14:paraId="6AF772F8" w14:textId="7579F2A7" w:rsidR="007F0250" w:rsidRPr="00D349B4" w:rsidRDefault="005B10EE" w:rsidP="00042C65">
      <w:pPr>
        <w:pStyle w:val="NoSpacing"/>
        <w:spacing w:line="276" w:lineRule="auto"/>
        <w:jc w:val="both"/>
        <w:rPr>
          <w:rFonts w:ascii="Times New Roman" w:eastAsia="Arial Unicode MS" w:hAnsi="Times New Roman"/>
          <w:color w:val="000000"/>
          <w:sz w:val="24"/>
          <w:szCs w:val="24"/>
          <w:bdr w:val="nil"/>
          <w:lang w:eastAsia="en-GB"/>
        </w:rPr>
      </w:pPr>
      <w:bookmarkStart w:id="1" w:name="_Hlk192669801"/>
      <w:bookmarkStart w:id="2" w:name="_Hlk192675470"/>
      <w:r>
        <w:rPr>
          <w:rFonts w:ascii="Times New Roman" w:hAnsi="Times New Roman"/>
          <w:sz w:val="24"/>
          <w:szCs w:val="24"/>
        </w:rPr>
        <w:t>K</w:t>
      </w:r>
      <w:r w:rsidR="007F0250" w:rsidRPr="00D349B4">
        <w:rPr>
          <w:rFonts w:ascii="Times New Roman" w:hAnsi="Times New Roman"/>
          <w:sz w:val="24"/>
          <w:szCs w:val="24"/>
        </w:rPr>
        <w:t>aubandus</w:t>
      </w:r>
      <w:r w:rsidR="001379D0">
        <w:rPr>
          <w:rFonts w:ascii="Times New Roman" w:hAnsi="Times New Roman"/>
          <w:sz w:val="24"/>
          <w:szCs w:val="24"/>
        </w:rPr>
        <w:t xml:space="preserve">t puudutavad </w:t>
      </w:r>
      <w:r>
        <w:rPr>
          <w:rFonts w:ascii="Times New Roman" w:hAnsi="Times New Roman"/>
          <w:sz w:val="24"/>
          <w:szCs w:val="24"/>
        </w:rPr>
        <w:t xml:space="preserve">lepingus kajastatavad </w:t>
      </w:r>
      <w:r w:rsidR="001379D0">
        <w:rPr>
          <w:rFonts w:ascii="Times New Roman" w:hAnsi="Times New Roman"/>
          <w:sz w:val="24"/>
          <w:szCs w:val="24"/>
        </w:rPr>
        <w:t>kokkulepped</w:t>
      </w:r>
      <w:r w:rsidR="007F0250" w:rsidRPr="00D349B4">
        <w:rPr>
          <w:rFonts w:ascii="Times New Roman" w:hAnsi="Times New Roman"/>
          <w:sz w:val="24"/>
          <w:szCs w:val="24"/>
        </w:rPr>
        <w:t xml:space="preserve"> </w:t>
      </w:r>
      <w:r w:rsidR="00921F24">
        <w:rPr>
          <w:rFonts w:ascii="Times New Roman" w:eastAsia="Arial Unicode MS" w:hAnsi="Times New Roman"/>
          <w:color w:val="000000"/>
          <w:sz w:val="24"/>
          <w:szCs w:val="24"/>
          <w:bdr w:val="nil"/>
          <w:lang w:eastAsia="en-GB"/>
        </w:rPr>
        <w:t xml:space="preserve">katavad </w:t>
      </w:r>
      <w:r w:rsidR="00921F24" w:rsidRPr="00D349B4">
        <w:rPr>
          <w:rFonts w:ascii="Times New Roman" w:eastAsia="Arial Unicode MS" w:hAnsi="Times New Roman"/>
          <w:color w:val="000000"/>
          <w:sz w:val="24"/>
          <w:szCs w:val="24"/>
          <w:bdr w:val="nil"/>
          <w:lang w:eastAsia="en-GB"/>
        </w:rPr>
        <w:t xml:space="preserve">kõik </w:t>
      </w:r>
      <w:r w:rsidR="00921F24">
        <w:rPr>
          <w:rFonts w:ascii="Times New Roman" w:eastAsia="Arial Unicode MS" w:hAnsi="Times New Roman"/>
          <w:color w:val="000000"/>
          <w:sz w:val="24"/>
          <w:szCs w:val="24"/>
          <w:bdr w:val="nil"/>
          <w:lang w:eastAsia="en-GB"/>
        </w:rPr>
        <w:t>olulisi</w:t>
      </w:r>
      <w:r w:rsidR="00921F24" w:rsidRPr="00D349B4">
        <w:rPr>
          <w:rFonts w:ascii="Times New Roman" w:eastAsia="Arial Unicode MS" w:hAnsi="Times New Roman"/>
          <w:color w:val="000000"/>
          <w:sz w:val="24"/>
          <w:szCs w:val="24"/>
          <w:bdr w:val="nil"/>
          <w:lang w:eastAsia="en-GB"/>
        </w:rPr>
        <w:t xml:space="preserve"> kaubandus</w:t>
      </w:r>
      <w:r w:rsidR="00921F24">
        <w:rPr>
          <w:rFonts w:ascii="Times New Roman" w:eastAsia="Arial Unicode MS" w:hAnsi="Times New Roman"/>
          <w:color w:val="000000"/>
          <w:sz w:val="24"/>
          <w:szCs w:val="24"/>
          <w:bdr w:val="nil"/>
          <w:lang w:eastAsia="en-GB"/>
        </w:rPr>
        <w:t>ega seotud</w:t>
      </w:r>
      <w:r w:rsidR="00921F24" w:rsidRPr="00D349B4">
        <w:rPr>
          <w:rFonts w:ascii="Times New Roman" w:eastAsia="Arial Unicode MS" w:hAnsi="Times New Roman"/>
          <w:color w:val="000000"/>
          <w:sz w:val="24"/>
          <w:szCs w:val="24"/>
          <w:bdr w:val="nil"/>
          <w:lang w:eastAsia="en-GB"/>
        </w:rPr>
        <w:t xml:space="preserve"> valdkon</w:t>
      </w:r>
      <w:r w:rsidR="00921F24">
        <w:rPr>
          <w:rFonts w:ascii="Times New Roman" w:eastAsia="Arial Unicode MS" w:hAnsi="Times New Roman"/>
          <w:color w:val="000000"/>
          <w:sz w:val="24"/>
          <w:szCs w:val="24"/>
          <w:bdr w:val="nil"/>
          <w:lang w:eastAsia="en-GB"/>
        </w:rPr>
        <w:t>di</w:t>
      </w:r>
      <w:r w:rsidR="00921F24" w:rsidRPr="00D349B4">
        <w:rPr>
          <w:rFonts w:ascii="Times New Roman" w:hAnsi="Times New Roman"/>
          <w:sz w:val="24"/>
          <w:szCs w:val="24"/>
        </w:rPr>
        <w:t xml:space="preserve"> </w:t>
      </w:r>
      <w:r w:rsidR="00921F24">
        <w:rPr>
          <w:rFonts w:ascii="Times New Roman" w:hAnsi="Times New Roman"/>
          <w:sz w:val="24"/>
          <w:szCs w:val="24"/>
        </w:rPr>
        <w:t xml:space="preserve">ning </w:t>
      </w:r>
      <w:r w:rsidR="007F0250" w:rsidRPr="00D349B4">
        <w:rPr>
          <w:rFonts w:ascii="Times New Roman" w:hAnsi="Times New Roman"/>
          <w:sz w:val="24"/>
          <w:szCs w:val="24"/>
        </w:rPr>
        <w:t>aita</w:t>
      </w:r>
      <w:r w:rsidR="00921F24">
        <w:rPr>
          <w:rFonts w:ascii="Times New Roman" w:hAnsi="Times New Roman"/>
          <w:sz w:val="24"/>
          <w:szCs w:val="24"/>
        </w:rPr>
        <w:t>vad seeläbi</w:t>
      </w:r>
      <w:r w:rsidR="007F0250" w:rsidRPr="00D349B4">
        <w:rPr>
          <w:rFonts w:ascii="Times New Roman" w:hAnsi="Times New Roman"/>
          <w:sz w:val="24"/>
          <w:szCs w:val="24"/>
        </w:rPr>
        <w:t xml:space="preserve"> </w:t>
      </w:r>
      <w:r w:rsidR="00921F24">
        <w:rPr>
          <w:rFonts w:ascii="Times New Roman" w:hAnsi="Times New Roman"/>
          <w:sz w:val="24"/>
          <w:szCs w:val="24"/>
        </w:rPr>
        <w:t>parendada</w:t>
      </w:r>
      <w:r w:rsidR="00921F24" w:rsidRPr="00D349B4">
        <w:rPr>
          <w:rFonts w:ascii="Times New Roman" w:hAnsi="Times New Roman"/>
          <w:sz w:val="24"/>
          <w:szCs w:val="24"/>
        </w:rPr>
        <w:t xml:space="preserve"> </w:t>
      </w:r>
      <w:r w:rsidR="00921F24">
        <w:rPr>
          <w:rFonts w:ascii="Times New Roman" w:hAnsi="Times New Roman"/>
          <w:sz w:val="24"/>
          <w:szCs w:val="24"/>
        </w:rPr>
        <w:t xml:space="preserve">kahepoolseid </w:t>
      </w:r>
      <w:r w:rsidR="007F0250" w:rsidRPr="00D349B4">
        <w:rPr>
          <w:rFonts w:ascii="Times New Roman" w:hAnsi="Times New Roman"/>
          <w:sz w:val="24"/>
          <w:szCs w:val="24"/>
        </w:rPr>
        <w:t>ettevõtlusvõ</w:t>
      </w:r>
      <w:r w:rsidR="000615C2">
        <w:rPr>
          <w:rFonts w:ascii="Times New Roman" w:hAnsi="Times New Roman"/>
          <w:sz w:val="24"/>
          <w:szCs w:val="24"/>
        </w:rPr>
        <w:t xml:space="preserve">imalusi nii ELis kui ka </w:t>
      </w:r>
      <w:r w:rsidR="00B92071">
        <w:rPr>
          <w:rFonts w:ascii="Times New Roman" w:hAnsi="Times New Roman"/>
          <w:sz w:val="24"/>
          <w:szCs w:val="24"/>
        </w:rPr>
        <w:t>Usbekistani</w:t>
      </w:r>
      <w:r w:rsidR="00787DE1">
        <w:rPr>
          <w:rFonts w:ascii="Times New Roman" w:hAnsi="Times New Roman"/>
          <w:sz w:val="24"/>
          <w:szCs w:val="24"/>
        </w:rPr>
        <w:t xml:space="preserve"> Vabariigis</w:t>
      </w:r>
      <w:r w:rsidR="007F0250" w:rsidRPr="00D349B4">
        <w:rPr>
          <w:rFonts w:ascii="Times New Roman" w:eastAsia="Arial Unicode MS" w:hAnsi="Times New Roman"/>
          <w:color w:val="000000"/>
          <w:sz w:val="24"/>
          <w:szCs w:val="24"/>
          <w:bdr w:val="nil"/>
          <w:lang w:eastAsia="en-GB"/>
        </w:rPr>
        <w:t xml:space="preserve">. </w:t>
      </w:r>
      <w:r w:rsidR="007F0250" w:rsidRPr="00D349B4">
        <w:rPr>
          <w:rFonts w:ascii="Times New Roman" w:hAnsi="Times New Roman"/>
          <w:sz w:val="24"/>
          <w:szCs w:val="24"/>
        </w:rPr>
        <w:t xml:space="preserve">Kaubandusosa peamised eesmärgid on kõrvaldada tehnilised kaubandustõkked, liberaliseerida teenuste turg, kaitsta ELi geograafilisi tähiseid, avada riigihangete turud, rakendada </w:t>
      </w:r>
      <w:r>
        <w:rPr>
          <w:rFonts w:ascii="Times New Roman" w:hAnsi="Times New Roman"/>
          <w:sz w:val="24"/>
          <w:szCs w:val="24"/>
        </w:rPr>
        <w:t xml:space="preserve">paremini </w:t>
      </w:r>
      <w:r w:rsidR="007F0250" w:rsidRPr="00D349B4">
        <w:rPr>
          <w:rFonts w:ascii="Times New Roman" w:hAnsi="Times New Roman"/>
          <w:sz w:val="24"/>
          <w:szCs w:val="24"/>
        </w:rPr>
        <w:t xml:space="preserve">tööalaseid ja keskkonnakaitse standardeid ning </w:t>
      </w:r>
      <w:r w:rsidR="00A01877">
        <w:rPr>
          <w:rFonts w:ascii="Times New Roman" w:hAnsi="Times New Roman"/>
          <w:sz w:val="24"/>
          <w:szCs w:val="24"/>
        </w:rPr>
        <w:t>kehtestada</w:t>
      </w:r>
      <w:r w:rsidR="007F0250" w:rsidRPr="00D349B4">
        <w:rPr>
          <w:rFonts w:ascii="Times New Roman" w:hAnsi="Times New Roman"/>
          <w:sz w:val="24"/>
          <w:szCs w:val="24"/>
        </w:rPr>
        <w:t xml:space="preserve"> tõhusad ja kiired vaidluste lahendamise menetlused. </w:t>
      </w:r>
      <w:r w:rsidR="00A01877">
        <w:rPr>
          <w:rFonts w:ascii="Times New Roman" w:hAnsi="Times New Roman"/>
          <w:sz w:val="24"/>
          <w:szCs w:val="24"/>
        </w:rPr>
        <w:t>Lisaks</w:t>
      </w:r>
      <w:r w:rsidR="007F0250" w:rsidRPr="00D349B4">
        <w:rPr>
          <w:rFonts w:ascii="Times New Roman" w:hAnsi="Times New Roman"/>
          <w:sz w:val="24"/>
          <w:szCs w:val="24"/>
        </w:rPr>
        <w:t xml:space="preserve"> sisaldab </w:t>
      </w:r>
      <w:r w:rsidR="008F4E27">
        <w:rPr>
          <w:rFonts w:ascii="Times New Roman" w:hAnsi="Times New Roman"/>
          <w:sz w:val="24"/>
          <w:szCs w:val="24"/>
        </w:rPr>
        <w:t>leping</w:t>
      </w:r>
      <w:r w:rsidR="00B5421E" w:rsidRPr="00D349B4">
        <w:rPr>
          <w:rFonts w:ascii="Times New Roman" w:hAnsi="Times New Roman"/>
          <w:sz w:val="24"/>
          <w:szCs w:val="24"/>
        </w:rPr>
        <w:t xml:space="preserve"> </w:t>
      </w:r>
      <w:r w:rsidR="007F0250" w:rsidRPr="00D349B4">
        <w:rPr>
          <w:rFonts w:ascii="Times New Roman" w:hAnsi="Times New Roman"/>
          <w:sz w:val="24"/>
          <w:szCs w:val="24"/>
        </w:rPr>
        <w:t>säästlikku arengut puudutavaid sätteid, mille eesmär</w:t>
      </w:r>
      <w:r w:rsidR="00A01877">
        <w:rPr>
          <w:rFonts w:ascii="Times New Roman" w:hAnsi="Times New Roman"/>
          <w:sz w:val="24"/>
          <w:szCs w:val="24"/>
        </w:rPr>
        <w:t>k</w:t>
      </w:r>
      <w:r w:rsidR="007F0250" w:rsidRPr="00D349B4">
        <w:rPr>
          <w:rFonts w:ascii="Times New Roman" w:hAnsi="Times New Roman"/>
          <w:sz w:val="24"/>
          <w:szCs w:val="24"/>
        </w:rPr>
        <w:t xml:space="preserve"> on </w:t>
      </w:r>
      <w:r w:rsidR="00A01877">
        <w:rPr>
          <w:rFonts w:ascii="Times New Roman" w:hAnsi="Times New Roman"/>
          <w:sz w:val="24"/>
          <w:szCs w:val="24"/>
        </w:rPr>
        <w:t>toetada</w:t>
      </w:r>
      <w:r w:rsidR="007F0250" w:rsidRPr="00D349B4">
        <w:rPr>
          <w:rFonts w:ascii="Times New Roman" w:hAnsi="Times New Roman"/>
          <w:sz w:val="24"/>
          <w:szCs w:val="24"/>
        </w:rPr>
        <w:t xml:space="preserve"> lepingu</w:t>
      </w:r>
      <w:r w:rsidR="00B5421E" w:rsidRPr="00D349B4">
        <w:rPr>
          <w:rFonts w:ascii="Times New Roman" w:hAnsi="Times New Roman"/>
          <w:sz w:val="24"/>
          <w:szCs w:val="24"/>
        </w:rPr>
        <w:t>osaliste</w:t>
      </w:r>
      <w:r w:rsidR="007F0250" w:rsidRPr="00D349B4">
        <w:rPr>
          <w:rFonts w:ascii="Times New Roman" w:hAnsi="Times New Roman"/>
          <w:sz w:val="24"/>
          <w:szCs w:val="24"/>
        </w:rPr>
        <w:t xml:space="preserve"> majanduste jätkusuutlik</w:t>
      </w:r>
      <w:r w:rsidR="00A01877">
        <w:rPr>
          <w:rFonts w:ascii="Times New Roman" w:hAnsi="Times New Roman"/>
          <w:sz w:val="24"/>
          <w:szCs w:val="24"/>
        </w:rPr>
        <w:t>k</w:t>
      </w:r>
      <w:r w:rsidR="007F0250" w:rsidRPr="00D349B4">
        <w:rPr>
          <w:rFonts w:ascii="Times New Roman" w:hAnsi="Times New Roman"/>
          <w:sz w:val="24"/>
          <w:szCs w:val="24"/>
        </w:rPr>
        <w:t>u arengu</w:t>
      </w:r>
      <w:r w:rsidR="00A01877">
        <w:rPr>
          <w:rFonts w:ascii="Times New Roman" w:hAnsi="Times New Roman"/>
          <w:sz w:val="24"/>
          <w:szCs w:val="24"/>
        </w:rPr>
        <w:t>t</w:t>
      </w:r>
      <w:r w:rsidR="007F0250" w:rsidRPr="00D349B4">
        <w:rPr>
          <w:rFonts w:ascii="Times New Roman" w:hAnsi="Times New Roman"/>
          <w:sz w:val="24"/>
          <w:szCs w:val="24"/>
        </w:rPr>
        <w:t xml:space="preserve">. </w:t>
      </w:r>
      <w:bookmarkEnd w:id="1"/>
      <w:bookmarkEnd w:id="2"/>
    </w:p>
    <w:p w14:paraId="264B0D04" w14:textId="77777777" w:rsidR="007F0250" w:rsidRPr="00D349B4" w:rsidRDefault="007F0250" w:rsidP="00042C65">
      <w:pPr>
        <w:spacing w:after="0"/>
        <w:jc w:val="both"/>
        <w:rPr>
          <w:rFonts w:ascii="Times New Roman" w:hAnsi="Times New Roman"/>
          <w:sz w:val="24"/>
          <w:szCs w:val="24"/>
        </w:rPr>
      </w:pPr>
    </w:p>
    <w:p w14:paraId="283F190A" w14:textId="03B11EDE" w:rsidR="007272A7" w:rsidRPr="00536422" w:rsidRDefault="007272A7" w:rsidP="00042C65">
      <w:pPr>
        <w:pStyle w:val="ListParagraph"/>
        <w:numPr>
          <w:ilvl w:val="1"/>
          <w:numId w:val="8"/>
        </w:numPr>
        <w:spacing w:after="0"/>
        <w:jc w:val="both"/>
        <w:rPr>
          <w:rFonts w:ascii="Times New Roman" w:hAnsi="Times New Roman"/>
          <w:sz w:val="24"/>
          <w:szCs w:val="24"/>
        </w:rPr>
      </w:pPr>
      <w:r w:rsidRPr="00536422">
        <w:rPr>
          <w:rFonts w:ascii="Times New Roman" w:hAnsi="Times New Roman"/>
          <w:sz w:val="24"/>
          <w:szCs w:val="24"/>
        </w:rPr>
        <w:t>Eelnõu ettevalmistaja</w:t>
      </w:r>
    </w:p>
    <w:p w14:paraId="17B04C28" w14:textId="77777777" w:rsidR="008F4E27" w:rsidRPr="00536422" w:rsidRDefault="008F4E27" w:rsidP="00042C65">
      <w:pPr>
        <w:spacing w:after="0"/>
        <w:jc w:val="both"/>
        <w:rPr>
          <w:rFonts w:ascii="Times New Roman" w:hAnsi="Times New Roman"/>
          <w:sz w:val="24"/>
          <w:szCs w:val="24"/>
        </w:rPr>
      </w:pPr>
    </w:p>
    <w:p w14:paraId="30382CF5" w14:textId="4D0D9946" w:rsidR="00AE5A24" w:rsidRDefault="007F0250" w:rsidP="00042C65">
      <w:pPr>
        <w:spacing w:after="0"/>
        <w:jc w:val="both"/>
        <w:rPr>
          <w:rFonts w:ascii="Times New Roman" w:hAnsi="Times New Roman"/>
          <w:sz w:val="24"/>
          <w:szCs w:val="24"/>
        </w:rPr>
      </w:pPr>
      <w:r w:rsidRPr="00D349B4">
        <w:rPr>
          <w:rFonts w:ascii="Times New Roman" w:hAnsi="Times New Roman"/>
          <w:sz w:val="24"/>
          <w:szCs w:val="24"/>
        </w:rPr>
        <w:t xml:space="preserve">Korralduse eelnõu </w:t>
      </w:r>
      <w:r w:rsidR="008F4E27">
        <w:rPr>
          <w:rFonts w:ascii="Times New Roman" w:hAnsi="Times New Roman"/>
          <w:sz w:val="24"/>
          <w:szCs w:val="24"/>
        </w:rPr>
        <w:t xml:space="preserve">on koostanud Välisministeeriumi juriidilise osakonna rahvusvahelise õiguse büroo jurist </w:t>
      </w:r>
      <w:r w:rsidR="004303DC" w:rsidRPr="006157B1">
        <w:rPr>
          <w:rFonts w:ascii="Times New Roman" w:hAnsi="Times New Roman"/>
          <w:sz w:val="24"/>
        </w:rPr>
        <w:t>Kätlin Joala</w:t>
      </w:r>
      <w:r w:rsidR="008F4E27">
        <w:rPr>
          <w:rFonts w:ascii="Times New Roman" w:hAnsi="Times New Roman"/>
          <w:sz w:val="24"/>
          <w:szCs w:val="24"/>
        </w:rPr>
        <w:t xml:space="preserve"> (</w:t>
      </w:r>
      <w:hyperlink r:id="rId8" w:history="1"/>
      <w:hyperlink r:id="rId9" w:history="1"/>
      <w:r w:rsidR="00052468">
        <w:rPr>
          <w:rFonts w:ascii="Times New Roman" w:hAnsi="Times New Roman"/>
          <w:sz w:val="24"/>
          <w:szCs w:val="24"/>
        </w:rPr>
        <w:t>tel 637 7434</w:t>
      </w:r>
      <w:r w:rsidR="00052468" w:rsidRPr="00D349B4">
        <w:rPr>
          <w:rFonts w:ascii="Times New Roman" w:hAnsi="Times New Roman"/>
          <w:sz w:val="24"/>
          <w:szCs w:val="24"/>
        </w:rPr>
        <w:t xml:space="preserve">, </w:t>
      </w:r>
      <w:hyperlink r:id="rId10" w:history="1"/>
      <w:hyperlink r:id="rId11" w:history="1">
        <w:r w:rsidR="00052468" w:rsidRPr="00173335">
          <w:rPr>
            <w:rStyle w:val="Hyperlink"/>
            <w:rFonts w:ascii="Times New Roman" w:hAnsi="Times New Roman"/>
            <w:sz w:val="24"/>
            <w:szCs w:val="24"/>
          </w:rPr>
          <w:t>katlin.joala</w:t>
        </w:r>
        <w:r w:rsidR="00052468" w:rsidRPr="00186421">
          <w:rPr>
            <w:rStyle w:val="Hyperlink"/>
            <w:rFonts w:ascii="Times New Roman" w:hAnsi="Times New Roman"/>
            <w:sz w:val="24"/>
            <w:szCs w:val="24"/>
          </w:rPr>
          <w:t>@mfa.ee</w:t>
        </w:r>
      </w:hyperlink>
      <w:r w:rsidR="008F4E27" w:rsidRPr="00D349B4">
        <w:rPr>
          <w:rFonts w:ascii="Times New Roman" w:hAnsi="Times New Roman"/>
          <w:sz w:val="24"/>
          <w:szCs w:val="24"/>
        </w:rPr>
        <w:t>)</w:t>
      </w:r>
      <w:r w:rsidR="008F4E27">
        <w:rPr>
          <w:rFonts w:ascii="Times New Roman" w:hAnsi="Times New Roman"/>
          <w:sz w:val="24"/>
          <w:szCs w:val="24"/>
        </w:rPr>
        <w:t>. S</w:t>
      </w:r>
      <w:r w:rsidRPr="00D349B4">
        <w:rPr>
          <w:rFonts w:ascii="Times New Roman" w:hAnsi="Times New Roman"/>
          <w:sz w:val="24"/>
          <w:szCs w:val="24"/>
        </w:rPr>
        <w:t xml:space="preserve">eletuskirja on koostanud Välisministeeriumi poliitikaosakonna </w:t>
      </w:r>
      <w:r w:rsidRPr="00D349B4">
        <w:rPr>
          <w:rFonts w:ascii="Times New Roman" w:hAnsi="Times New Roman"/>
          <w:bCs/>
          <w:sz w:val="24"/>
          <w:szCs w:val="24"/>
        </w:rPr>
        <w:t xml:space="preserve">Ida-Euroopa ja Kesk-Aasia </w:t>
      </w:r>
      <w:r w:rsidR="00DD7EB3">
        <w:rPr>
          <w:rFonts w:ascii="Times New Roman" w:hAnsi="Times New Roman"/>
          <w:bCs/>
          <w:sz w:val="24"/>
          <w:szCs w:val="24"/>
        </w:rPr>
        <w:t xml:space="preserve">osakonna </w:t>
      </w:r>
      <w:r w:rsidR="00894B4F">
        <w:rPr>
          <w:rFonts w:ascii="Times New Roman" w:hAnsi="Times New Roman"/>
          <w:sz w:val="24"/>
          <w:szCs w:val="24"/>
        </w:rPr>
        <w:t>nõunik Kärt Juhasoo-Lawrence (tel 6377152</w:t>
      </w:r>
      <w:r w:rsidRPr="00D349B4">
        <w:rPr>
          <w:rFonts w:ascii="Times New Roman" w:hAnsi="Times New Roman"/>
          <w:sz w:val="24"/>
          <w:szCs w:val="24"/>
        </w:rPr>
        <w:t>,</w:t>
      </w:r>
      <w:r w:rsidR="003F547E">
        <w:rPr>
          <w:rFonts w:ascii="Times New Roman" w:hAnsi="Times New Roman"/>
          <w:sz w:val="24"/>
          <w:szCs w:val="24"/>
        </w:rPr>
        <w:t xml:space="preserve"> </w:t>
      </w:r>
      <w:hyperlink r:id="rId12" w:history="1">
        <w:r w:rsidR="003F547E" w:rsidRPr="00DE7F98">
          <w:rPr>
            <w:rStyle w:val="Hyperlink"/>
            <w:rFonts w:ascii="Times New Roman" w:hAnsi="Times New Roman"/>
            <w:sz w:val="24"/>
            <w:szCs w:val="24"/>
          </w:rPr>
          <w:t>kart.juhasoo-lawrence@mfa.ee</w:t>
        </w:r>
      </w:hyperlink>
      <w:r w:rsidRPr="00D349B4">
        <w:rPr>
          <w:rFonts w:ascii="Times New Roman" w:hAnsi="Times New Roman"/>
          <w:sz w:val="24"/>
          <w:szCs w:val="24"/>
        </w:rPr>
        <w:t xml:space="preserve">) </w:t>
      </w:r>
      <w:r w:rsidR="00052468">
        <w:rPr>
          <w:rFonts w:ascii="Times New Roman" w:hAnsi="Times New Roman"/>
          <w:sz w:val="24"/>
          <w:szCs w:val="24"/>
        </w:rPr>
        <w:t xml:space="preserve">ning </w:t>
      </w:r>
      <w:proofErr w:type="spellStart"/>
      <w:r w:rsidR="00DD7EB3" w:rsidRPr="00DD7EB3">
        <w:rPr>
          <w:rFonts w:ascii="Times New Roman" w:hAnsi="Times New Roman"/>
          <w:sz w:val="24"/>
          <w:szCs w:val="24"/>
        </w:rPr>
        <w:t>väliskaubanduspoliitika</w:t>
      </w:r>
      <w:proofErr w:type="spellEnd"/>
      <w:r w:rsidR="00DD7EB3" w:rsidRPr="00DD7EB3">
        <w:rPr>
          <w:rFonts w:ascii="Times New Roman" w:hAnsi="Times New Roman"/>
          <w:sz w:val="24"/>
          <w:szCs w:val="24"/>
        </w:rPr>
        <w:t xml:space="preserve"> ja rahvusvaheliste </w:t>
      </w:r>
      <w:r w:rsidR="00DD7EB3" w:rsidRPr="00DD7EB3">
        <w:rPr>
          <w:rFonts w:ascii="Times New Roman" w:hAnsi="Times New Roman"/>
          <w:sz w:val="24"/>
          <w:szCs w:val="24"/>
        </w:rPr>
        <w:lastRenderedPageBreak/>
        <w:t>majandusorganisatsioonide</w:t>
      </w:r>
      <w:r w:rsidRPr="00D349B4">
        <w:rPr>
          <w:rFonts w:ascii="Times New Roman" w:hAnsi="Times New Roman"/>
          <w:sz w:val="24"/>
          <w:szCs w:val="24"/>
        </w:rPr>
        <w:t xml:space="preserve"> osakonna </w:t>
      </w:r>
      <w:r w:rsidR="00063120">
        <w:rPr>
          <w:rFonts w:ascii="Times New Roman" w:hAnsi="Times New Roman"/>
          <w:sz w:val="24"/>
          <w:szCs w:val="24"/>
        </w:rPr>
        <w:t xml:space="preserve">nõunik </w:t>
      </w:r>
      <w:r w:rsidR="00384523">
        <w:rPr>
          <w:rFonts w:ascii="Times New Roman" w:hAnsi="Times New Roman"/>
          <w:sz w:val="24"/>
          <w:szCs w:val="24"/>
        </w:rPr>
        <w:t xml:space="preserve">Natalja Luts </w:t>
      </w:r>
      <w:r w:rsidR="00063120">
        <w:rPr>
          <w:rFonts w:ascii="Times New Roman" w:hAnsi="Times New Roman"/>
          <w:sz w:val="24"/>
          <w:szCs w:val="24"/>
        </w:rPr>
        <w:t>(tel 63772</w:t>
      </w:r>
      <w:r w:rsidR="00625EBC">
        <w:rPr>
          <w:rFonts w:ascii="Times New Roman" w:hAnsi="Times New Roman"/>
          <w:sz w:val="24"/>
          <w:szCs w:val="24"/>
        </w:rPr>
        <w:t>52</w:t>
      </w:r>
      <w:r w:rsidRPr="00D349B4">
        <w:rPr>
          <w:rFonts w:ascii="Times New Roman" w:hAnsi="Times New Roman"/>
          <w:sz w:val="24"/>
          <w:szCs w:val="24"/>
        </w:rPr>
        <w:t xml:space="preserve">, </w:t>
      </w:r>
      <w:hyperlink r:id="rId13" w:history="1"/>
      <w:hyperlink r:id="rId14" w:history="1">
        <w:r w:rsidR="00F36A65" w:rsidRPr="00F525EC">
          <w:rPr>
            <w:rStyle w:val="Hyperlink"/>
            <w:rFonts w:ascii="Times New Roman" w:hAnsi="Times New Roman"/>
            <w:sz w:val="24"/>
            <w:szCs w:val="24"/>
          </w:rPr>
          <w:t>Natalja.Luts@mfa.ee</w:t>
        </w:r>
      </w:hyperlink>
      <w:r w:rsidR="00F36A65">
        <w:rPr>
          <w:rFonts w:ascii="Times New Roman" w:hAnsi="Times New Roman"/>
          <w:sz w:val="24"/>
          <w:szCs w:val="24"/>
        </w:rPr>
        <w:t xml:space="preserve"> </w:t>
      </w:r>
      <w:r w:rsidRPr="00D349B4">
        <w:rPr>
          <w:rFonts w:ascii="Times New Roman" w:hAnsi="Times New Roman"/>
          <w:sz w:val="24"/>
          <w:szCs w:val="24"/>
        </w:rPr>
        <w:t>)</w:t>
      </w:r>
      <w:r w:rsidR="00052468">
        <w:rPr>
          <w:rFonts w:ascii="Times New Roman" w:hAnsi="Times New Roman"/>
          <w:sz w:val="24"/>
          <w:szCs w:val="24"/>
        </w:rPr>
        <w:t xml:space="preserve">. </w:t>
      </w:r>
      <w:r w:rsidR="00855D41">
        <w:rPr>
          <w:rFonts w:ascii="Times New Roman" w:hAnsi="Times New Roman"/>
          <w:sz w:val="24"/>
          <w:szCs w:val="24"/>
        </w:rPr>
        <w:t xml:space="preserve">Korralduse seletuskirja </w:t>
      </w:r>
      <w:r w:rsidRPr="00D349B4">
        <w:rPr>
          <w:rFonts w:ascii="Times New Roman" w:hAnsi="Times New Roman"/>
          <w:sz w:val="24"/>
          <w:szCs w:val="24"/>
        </w:rPr>
        <w:t>on läbi vaadanud Välisministeeriumi juriidilise osako</w:t>
      </w:r>
      <w:r w:rsidR="001E7462">
        <w:rPr>
          <w:rFonts w:ascii="Times New Roman" w:hAnsi="Times New Roman"/>
          <w:sz w:val="24"/>
          <w:szCs w:val="24"/>
        </w:rPr>
        <w:t xml:space="preserve">nna </w:t>
      </w:r>
      <w:r w:rsidR="001E7462" w:rsidRPr="00855D41">
        <w:rPr>
          <w:rFonts w:ascii="Times New Roman" w:hAnsi="Times New Roman"/>
          <w:sz w:val="24"/>
          <w:szCs w:val="24"/>
        </w:rPr>
        <w:t xml:space="preserve">jurist </w:t>
      </w:r>
      <w:r w:rsidR="004303DC" w:rsidRPr="006157B1">
        <w:rPr>
          <w:rFonts w:ascii="Times New Roman" w:hAnsi="Times New Roman"/>
          <w:sz w:val="24"/>
        </w:rPr>
        <w:t>Kätlin Joala</w:t>
      </w:r>
      <w:r w:rsidR="00855D41" w:rsidRPr="00855D41">
        <w:rPr>
          <w:rFonts w:ascii="Times New Roman" w:hAnsi="Times New Roman"/>
          <w:sz w:val="24"/>
          <w:szCs w:val="24"/>
        </w:rPr>
        <w:t>.</w:t>
      </w:r>
    </w:p>
    <w:p w14:paraId="7F3E7F4F" w14:textId="77777777" w:rsidR="00351349" w:rsidRDefault="00351349" w:rsidP="00042C65">
      <w:pPr>
        <w:spacing w:after="0"/>
        <w:jc w:val="both"/>
        <w:rPr>
          <w:rFonts w:ascii="Times New Roman" w:hAnsi="Times New Roman"/>
          <w:sz w:val="24"/>
          <w:szCs w:val="24"/>
        </w:rPr>
      </w:pPr>
    </w:p>
    <w:p w14:paraId="50E232CC" w14:textId="5326B7EA" w:rsidR="007F0250" w:rsidRPr="00D349B4" w:rsidRDefault="00351349" w:rsidP="00042C65">
      <w:pPr>
        <w:spacing w:after="0"/>
        <w:jc w:val="both"/>
        <w:rPr>
          <w:rFonts w:ascii="Times New Roman" w:hAnsi="Times New Roman"/>
          <w:sz w:val="24"/>
          <w:szCs w:val="24"/>
        </w:rPr>
      </w:pPr>
      <w:r w:rsidRPr="002B3C76">
        <w:rPr>
          <w:rFonts w:ascii="Times New Roman" w:hAnsi="Times New Roman"/>
          <w:sz w:val="24"/>
          <w:szCs w:val="24"/>
        </w:rPr>
        <w:t>Lepingu ja selle lisade eestikeelse teksti on koostanud ja keeleliselt toimetanud Euroopa Liidu Nõukogu sekretariaat ning tekstid avaldatakse Euroopa Liidu Teatajas.</w:t>
      </w:r>
      <w:r>
        <w:rPr>
          <w:rFonts w:ascii="Times New Roman" w:hAnsi="Times New Roman"/>
          <w:sz w:val="24"/>
          <w:szCs w:val="24"/>
        </w:rPr>
        <w:t xml:space="preserve"> </w:t>
      </w:r>
    </w:p>
    <w:p w14:paraId="10C3A7A2" w14:textId="77777777" w:rsidR="007F0250" w:rsidRPr="00D349B4" w:rsidRDefault="007F0250" w:rsidP="00042C65">
      <w:pPr>
        <w:spacing w:after="0"/>
        <w:jc w:val="both"/>
        <w:rPr>
          <w:rFonts w:ascii="Times New Roman" w:hAnsi="Times New Roman"/>
          <w:sz w:val="24"/>
          <w:szCs w:val="24"/>
        </w:rPr>
      </w:pPr>
    </w:p>
    <w:p w14:paraId="3D02BE6E" w14:textId="343FB99F" w:rsidR="007272A7" w:rsidRPr="00536422" w:rsidRDefault="007272A7" w:rsidP="00042C65">
      <w:pPr>
        <w:pStyle w:val="ListParagraph"/>
        <w:numPr>
          <w:ilvl w:val="1"/>
          <w:numId w:val="8"/>
        </w:numPr>
        <w:spacing w:after="0"/>
        <w:jc w:val="both"/>
        <w:rPr>
          <w:rFonts w:ascii="Times New Roman" w:hAnsi="Times New Roman"/>
          <w:sz w:val="24"/>
          <w:szCs w:val="24"/>
        </w:rPr>
      </w:pPr>
      <w:r w:rsidRPr="00536422">
        <w:rPr>
          <w:rFonts w:ascii="Times New Roman" w:hAnsi="Times New Roman"/>
          <w:sz w:val="24"/>
          <w:szCs w:val="24"/>
        </w:rPr>
        <w:t>Märkused</w:t>
      </w:r>
    </w:p>
    <w:p w14:paraId="30E8A994" w14:textId="77777777" w:rsidR="00E27215" w:rsidRPr="00A50C41" w:rsidRDefault="00E27215" w:rsidP="00042C65">
      <w:pPr>
        <w:spacing w:after="0"/>
        <w:jc w:val="both"/>
        <w:rPr>
          <w:rFonts w:ascii="Times New Roman" w:hAnsi="Times New Roman"/>
          <w:sz w:val="24"/>
        </w:rPr>
      </w:pPr>
    </w:p>
    <w:p w14:paraId="306F7D45" w14:textId="78BDF7CF" w:rsidR="00B50347" w:rsidRDefault="00B50347" w:rsidP="00042C65">
      <w:pPr>
        <w:spacing w:after="0"/>
        <w:jc w:val="both"/>
        <w:rPr>
          <w:rFonts w:ascii="Times New Roman" w:hAnsi="Times New Roman"/>
          <w:sz w:val="24"/>
          <w:szCs w:val="24"/>
        </w:rPr>
      </w:pPr>
      <w:r>
        <w:rPr>
          <w:rFonts w:ascii="Times New Roman" w:hAnsi="Times New Roman"/>
          <w:sz w:val="24"/>
          <w:szCs w:val="24"/>
        </w:rPr>
        <w:t xml:space="preserve">Eelnõu on seotud ELi Nõukogu otsusega, millega kiidetakse heaks ELi nimel lepingu sõlmimine, lepingu allakirjutamine ja selle kohaldamine. </w:t>
      </w:r>
    </w:p>
    <w:p w14:paraId="4CF6A5C3" w14:textId="77777777" w:rsidR="00B50347" w:rsidRDefault="00B50347" w:rsidP="00042C65">
      <w:pPr>
        <w:spacing w:after="0"/>
        <w:jc w:val="both"/>
        <w:rPr>
          <w:rFonts w:ascii="Times New Roman" w:hAnsi="Times New Roman"/>
          <w:sz w:val="24"/>
          <w:szCs w:val="24"/>
        </w:rPr>
      </w:pPr>
    </w:p>
    <w:p w14:paraId="1F130866" w14:textId="758F8E37" w:rsidR="00942D63" w:rsidRDefault="00351349" w:rsidP="00042C65">
      <w:pPr>
        <w:spacing w:after="0"/>
        <w:jc w:val="both"/>
        <w:rPr>
          <w:rFonts w:ascii="Times New Roman" w:hAnsi="Times New Roman"/>
          <w:sz w:val="24"/>
          <w:szCs w:val="24"/>
          <w:shd w:val="clear" w:color="auto" w:fill="FFFFFF"/>
        </w:rPr>
      </w:pPr>
      <w:r>
        <w:rPr>
          <w:rFonts w:ascii="Times New Roman" w:hAnsi="Times New Roman"/>
          <w:sz w:val="24"/>
          <w:szCs w:val="24"/>
        </w:rPr>
        <w:t>Lepingu</w:t>
      </w:r>
      <w:r w:rsidRPr="00BD0E39">
        <w:rPr>
          <w:rFonts w:ascii="Times New Roman" w:hAnsi="Times New Roman"/>
          <w:sz w:val="24"/>
          <w:szCs w:val="24"/>
          <w:shd w:val="clear" w:color="auto" w:fill="FFFFFF"/>
        </w:rPr>
        <w:t xml:space="preserve"> rakendamiseks ei ole </w:t>
      </w:r>
      <w:r w:rsidR="00942D63">
        <w:rPr>
          <w:rFonts w:ascii="Times New Roman" w:hAnsi="Times New Roman"/>
          <w:sz w:val="24"/>
          <w:szCs w:val="24"/>
          <w:shd w:val="clear" w:color="auto" w:fill="FFFFFF"/>
        </w:rPr>
        <w:t xml:space="preserve">vaja muuta </w:t>
      </w:r>
      <w:r w:rsidRPr="00BD0E39">
        <w:rPr>
          <w:rFonts w:ascii="Times New Roman" w:hAnsi="Times New Roman"/>
          <w:sz w:val="24"/>
          <w:szCs w:val="24"/>
          <w:shd w:val="clear" w:color="auto" w:fill="FFFFFF"/>
        </w:rPr>
        <w:t xml:space="preserve">Eesti õigusakte. </w:t>
      </w:r>
    </w:p>
    <w:p w14:paraId="0B4CF060" w14:textId="77777777" w:rsidR="00942D63" w:rsidRDefault="00942D63" w:rsidP="00042C65">
      <w:pPr>
        <w:spacing w:after="0"/>
        <w:jc w:val="both"/>
        <w:rPr>
          <w:rFonts w:ascii="Times New Roman" w:hAnsi="Times New Roman"/>
          <w:sz w:val="24"/>
          <w:szCs w:val="24"/>
          <w:shd w:val="clear" w:color="auto" w:fill="FFFFFF"/>
        </w:rPr>
      </w:pPr>
    </w:p>
    <w:p w14:paraId="7CC7F132" w14:textId="5EBD3F41" w:rsidR="00351349" w:rsidRPr="00977D7A" w:rsidRDefault="00351349" w:rsidP="00042C65">
      <w:pPr>
        <w:spacing w:after="0"/>
        <w:jc w:val="both"/>
        <w:rPr>
          <w:rFonts w:ascii="Times New Roman" w:hAnsi="Times New Roman"/>
          <w:sz w:val="24"/>
          <w:szCs w:val="24"/>
          <w:highlight w:val="yellow"/>
        </w:rPr>
      </w:pPr>
      <w:r w:rsidRPr="00BD0E39">
        <w:rPr>
          <w:rFonts w:ascii="Times New Roman" w:hAnsi="Times New Roman"/>
          <w:sz w:val="24"/>
          <w:szCs w:val="24"/>
        </w:rPr>
        <w:t>Eesti Vabariigi põhiseadus</w:t>
      </w:r>
      <w:r w:rsidR="00792427">
        <w:rPr>
          <w:rFonts w:ascii="Times New Roman" w:hAnsi="Times New Roman"/>
          <w:sz w:val="24"/>
          <w:szCs w:val="24"/>
        </w:rPr>
        <w:t>e</w:t>
      </w:r>
      <w:r w:rsidRPr="00BD0E39">
        <w:rPr>
          <w:rFonts w:ascii="Times New Roman" w:hAnsi="Times New Roman"/>
          <w:sz w:val="24"/>
          <w:szCs w:val="24"/>
        </w:rPr>
        <w:t xml:space="preserve"> (edaspidi </w:t>
      </w:r>
      <w:r w:rsidRPr="00BD0E39">
        <w:rPr>
          <w:rFonts w:ascii="Times New Roman" w:hAnsi="Times New Roman"/>
          <w:i/>
          <w:sz w:val="24"/>
          <w:szCs w:val="24"/>
        </w:rPr>
        <w:t>PS</w:t>
      </w:r>
      <w:r w:rsidRPr="00BD0E39">
        <w:rPr>
          <w:rFonts w:ascii="Times New Roman" w:hAnsi="Times New Roman"/>
          <w:sz w:val="24"/>
          <w:szCs w:val="24"/>
        </w:rPr>
        <w:t>) §</w:t>
      </w:r>
      <w:r w:rsidR="00E57AC2">
        <w:rPr>
          <w:rFonts w:ascii="Times New Roman" w:hAnsi="Times New Roman"/>
          <w:sz w:val="24"/>
          <w:szCs w:val="24"/>
        </w:rPr>
        <w:t>-s</w:t>
      </w:r>
      <w:r w:rsidRPr="00BD0E39">
        <w:rPr>
          <w:rFonts w:ascii="Times New Roman" w:hAnsi="Times New Roman"/>
          <w:sz w:val="24"/>
          <w:szCs w:val="24"/>
        </w:rPr>
        <w:t xml:space="preserve"> 121 nimetatud </w:t>
      </w:r>
      <w:proofErr w:type="spellStart"/>
      <w:r w:rsidRPr="00BD0E39">
        <w:rPr>
          <w:rFonts w:ascii="Times New Roman" w:hAnsi="Times New Roman"/>
          <w:sz w:val="24"/>
          <w:szCs w:val="24"/>
        </w:rPr>
        <w:t>välislepingu</w:t>
      </w:r>
      <w:proofErr w:type="spellEnd"/>
      <w:r w:rsidRPr="00BD0E39">
        <w:rPr>
          <w:rFonts w:ascii="Times New Roman" w:hAnsi="Times New Roman"/>
          <w:sz w:val="24"/>
          <w:szCs w:val="24"/>
        </w:rPr>
        <w:t xml:space="preserve"> ratifitseerimise </w:t>
      </w:r>
      <w:r w:rsidR="00942D63">
        <w:rPr>
          <w:rFonts w:ascii="Times New Roman" w:hAnsi="Times New Roman"/>
          <w:sz w:val="24"/>
          <w:szCs w:val="24"/>
        </w:rPr>
        <w:t>alused</w:t>
      </w:r>
      <w:r w:rsidR="005B10EE">
        <w:rPr>
          <w:rFonts w:ascii="Times New Roman" w:hAnsi="Times New Roman"/>
          <w:sz w:val="24"/>
          <w:szCs w:val="24"/>
        </w:rPr>
        <w:t xml:space="preserve"> puuduvad</w:t>
      </w:r>
      <w:r w:rsidRPr="00BD0E39">
        <w:rPr>
          <w:rFonts w:ascii="Times New Roman" w:hAnsi="Times New Roman"/>
          <w:sz w:val="24"/>
          <w:szCs w:val="24"/>
        </w:rPr>
        <w:t>.</w:t>
      </w:r>
    </w:p>
    <w:p w14:paraId="1D7D0A2C" w14:textId="77777777" w:rsidR="00351349" w:rsidRPr="00536422" w:rsidRDefault="00351349" w:rsidP="00042C65">
      <w:pPr>
        <w:spacing w:after="0"/>
        <w:jc w:val="both"/>
        <w:rPr>
          <w:rFonts w:ascii="Times New Roman" w:hAnsi="Times New Roman"/>
          <w:sz w:val="24"/>
          <w:szCs w:val="24"/>
          <w:highlight w:val="yellow"/>
        </w:rPr>
      </w:pPr>
    </w:p>
    <w:p w14:paraId="1A7B4B16" w14:textId="77777777" w:rsidR="007F0250" w:rsidRPr="00D349B4" w:rsidRDefault="007F0250" w:rsidP="00042C65">
      <w:pPr>
        <w:spacing w:after="0"/>
        <w:jc w:val="both"/>
        <w:rPr>
          <w:rFonts w:ascii="Times New Roman" w:hAnsi="Times New Roman"/>
          <w:b/>
          <w:sz w:val="24"/>
          <w:szCs w:val="24"/>
        </w:rPr>
      </w:pPr>
      <w:r w:rsidRPr="00D349B4">
        <w:rPr>
          <w:rFonts w:ascii="Times New Roman" w:hAnsi="Times New Roman"/>
          <w:b/>
          <w:sz w:val="24"/>
          <w:szCs w:val="24"/>
        </w:rPr>
        <w:t xml:space="preserve">2. Korralduse eesmärk </w:t>
      </w:r>
    </w:p>
    <w:p w14:paraId="06FC42BE" w14:textId="77777777" w:rsidR="007F0250" w:rsidRPr="00D349B4" w:rsidRDefault="007F0250" w:rsidP="00042C65">
      <w:pPr>
        <w:spacing w:after="0"/>
        <w:jc w:val="both"/>
        <w:rPr>
          <w:rFonts w:ascii="Times New Roman" w:hAnsi="Times New Roman"/>
          <w:sz w:val="24"/>
          <w:szCs w:val="24"/>
        </w:rPr>
      </w:pPr>
    </w:p>
    <w:p w14:paraId="16992BE6" w14:textId="3CF99238" w:rsidR="007F0250" w:rsidRPr="00BD0E39" w:rsidRDefault="007F0250" w:rsidP="00042C65">
      <w:pPr>
        <w:spacing w:after="0"/>
        <w:jc w:val="both"/>
        <w:rPr>
          <w:rFonts w:ascii="Times New Roman" w:hAnsi="Times New Roman"/>
          <w:spacing w:val="-3"/>
          <w:sz w:val="24"/>
          <w:szCs w:val="24"/>
        </w:rPr>
      </w:pPr>
      <w:r w:rsidRPr="00BD0E39">
        <w:rPr>
          <w:rFonts w:ascii="Times New Roman" w:hAnsi="Times New Roman"/>
          <w:sz w:val="24"/>
          <w:szCs w:val="24"/>
        </w:rPr>
        <w:t>Korralduse</w:t>
      </w:r>
      <w:r w:rsidR="0077435F">
        <w:rPr>
          <w:rFonts w:ascii="Times New Roman" w:hAnsi="Times New Roman"/>
          <w:sz w:val="24"/>
          <w:szCs w:val="24"/>
        </w:rPr>
        <w:t xml:space="preserve">ga kiidab </w:t>
      </w:r>
      <w:r w:rsidR="00E57AC2">
        <w:rPr>
          <w:rFonts w:ascii="Times New Roman" w:hAnsi="Times New Roman"/>
          <w:sz w:val="24"/>
          <w:szCs w:val="24"/>
        </w:rPr>
        <w:t>Vabariigi Valitsus</w:t>
      </w:r>
      <w:r w:rsidRPr="00BD0E39">
        <w:rPr>
          <w:rFonts w:ascii="Times New Roman" w:hAnsi="Times New Roman"/>
          <w:sz w:val="24"/>
          <w:szCs w:val="24"/>
        </w:rPr>
        <w:t xml:space="preserve"> heaks </w:t>
      </w:r>
      <w:r w:rsidR="008F4E27">
        <w:rPr>
          <w:rFonts w:ascii="Times New Roman" w:hAnsi="Times New Roman"/>
          <w:sz w:val="24"/>
          <w:szCs w:val="24"/>
        </w:rPr>
        <w:t>lepingu</w:t>
      </w:r>
      <w:r w:rsidRPr="00BD0E39">
        <w:rPr>
          <w:rFonts w:ascii="Times New Roman" w:hAnsi="Times New Roman"/>
          <w:sz w:val="24"/>
          <w:szCs w:val="24"/>
        </w:rPr>
        <w:t xml:space="preserve"> eelnõu</w:t>
      </w:r>
      <w:r w:rsidR="007272A7" w:rsidRPr="00BD0E39">
        <w:rPr>
          <w:rFonts w:ascii="Times New Roman" w:hAnsi="Times New Roman"/>
          <w:sz w:val="24"/>
          <w:szCs w:val="24"/>
        </w:rPr>
        <w:t xml:space="preserve"> </w:t>
      </w:r>
      <w:r w:rsidR="00351349" w:rsidRPr="002B3C76">
        <w:rPr>
          <w:rFonts w:ascii="Times New Roman" w:hAnsi="Times New Roman"/>
          <w:sz w:val="24"/>
          <w:szCs w:val="24"/>
        </w:rPr>
        <w:t>ning volita</w:t>
      </w:r>
      <w:r w:rsidR="00B50347">
        <w:rPr>
          <w:rFonts w:ascii="Times New Roman" w:hAnsi="Times New Roman"/>
          <w:sz w:val="24"/>
          <w:szCs w:val="24"/>
        </w:rPr>
        <w:t>b</w:t>
      </w:r>
      <w:r w:rsidR="00351349" w:rsidRPr="002B3C76">
        <w:rPr>
          <w:rFonts w:ascii="Times New Roman" w:hAnsi="Times New Roman"/>
          <w:sz w:val="24"/>
          <w:szCs w:val="24"/>
        </w:rPr>
        <w:t xml:space="preserve"> Eesti Vabariigi erakorralist ja täievolilist suursaadikut, alalist esindajat Euroopa Liidu juures Eesti Vabariigi nimel lepingule alla kirjutama</w:t>
      </w:r>
      <w:r w:rsidR="008903F1" w:rsidRPr="00BD0E39">
        <w:rPr>
          <w:rFonts w:ascii="Times New Roman" w:hAnsi="Times New Roman"/>
          <w:sz w:val="24"/>
          <w:szCs w:val="24"/>
        </w:rPr>
        <w:t>.</w:t>
      </w:r>
    </w:p>
    <w:p w14:paraId="0D35C4DD" w14:textId="77777777" w:rsidR="007F0250" w:rsidRPr="00977D7A" w:rsidRDefault="007F0250" w:rsidP="00042C65">
      <w:pPr>
        <w:spacing w:after="0"/>
        <w:jc w:val="both"/>
        <w:rPr>
          <w:rFonts w:ascii="Times New Roman" w:hAnsi="Times New Roman"/>
          <w:spacing w:val="-3"/>
          <w:sz w:val="24"/>
          <w:szCs w:val="24"/>
          <w:highlight w:val="yellow"/>
        </w:rPr>
      </w:pPr>
    </w:p>
    <w:p w14:paraId="53CA785E" w14:textId="77777777" w:rsidR="008047AF" w:rsidRPr="00351349" w:rsidRDefault="008047AF" w:rsidP="00042C65">
      <w:pPr>
        <w:spacing w:after="0"/>
        <w:jc w:val="both"/>
        <w:rPr>
          <w:rFonts w:ascii="Times New Roman" w:hAnsi="Times New Roman"/>
          <w:b/>
          <w:sz w:val="24"/>
          <w:szCs w:val="24"/>
        </w:rPr>
      </w:pPr>
      <w:r w:rsidRPr="00D349B4">
        <w:rPr>
          <w:rFonts w:ascii="Times New Roman" w:hAnsi="Times New Roman"/>
          <w:b/>
          <w:sz w:val="24"/>
          <w:szCs w:val="24"/>
        </w:rPr>
        <w:t xml:space="preserve">3. </w:t>
      </w:r>
      <w:r w:rsidRPr="00536422">
        <w:rPr>
          <w:rFonts w:ascii="Times New Roman" w:hAnsi="Times New Roman"/>
          <w:b/>
          <w:sz w:val="24"/>
          <w:szCs w:val="24"/>
        </w:rPr>
        <w:t>Eelnõu sisu ja võrdlev analüüs</w:t>
      </w:r>
    </w:p>
    <w:p w14:paraId="19789C5F" w14:textId="77777777" w:rsidR="004140EF" w:rsidRPr="00536422" w:rsidRDefault="004140EF" w:rsidP="00042C65">
      <w:pPr>
        <w:spacing w:after="0"/>
        <w:jc w:val="both"/>
        <w:rPr>
          <w:rFonts w:ascii="Times New Roman" w:hAnsi="Times New Roman"/>
          <w:bCs/>
          <w:sz w:val="24"/>
          <w:szCs w:val="24"/>
        </w:rPr>
      </w:pPr>
    </w:p>
    <w:p w14:paraId="4313A368" w14:textId="61D05C15" w:rsidR="008903F1" w:rsidRPr="00D349B4" w:rsidRDefault="008047AF" w:rsidP="00042C65">
      <w:pPr>
        <w:spacing w:after="0"/>
        <w:jc w:val="both"/>
        <w:rPr>
          <w:rFonts w:ascii="Times New Roman" w:hAnsi="Times New Roman"/>
          <w:bCs/>
          <w:sz w:val="24"/>
          <w:szCs w:val="24"/>
        </w:rPr>
      </w:pPr>
      <w:r w:rsidRPr="00536422">
        <w:rPr>
          <w:rFonts w:ascii="Times New Roman" w:hAnsi="Times New Roman"/>
          <w:bCs/>
          <w:sz w:val="24"/>
          <w:szCs w:val="24"/>
        </w:rPr>
        <w:t>Korraldus</w:t>
      </w:r>
      <w:r w:rsidR="00C41ADB">
        <w:rPr>
          <w:rFonts w:ascii="Times New Roman" w:hAnsi="Times New Roman"/>
          <w:bCs/>
          <w:sz w:val="24"/>
          <w:szCs w:val="24"/>
        </w:rPr>
        <w:t>e eelnõu</w:t>
      </w:r>
      <w:r w:rsidRPr="00536422">
        <w:rPr>
          <w:rFonts w:ascii="Times New Roman" w:hAnsi="Times New Roman"/>
          <w:bCs/>
          <w:sz w:val="24"/>
          <w:szCs w:val="24"/>
        </w:rPr>
        <w:t xml:space="preserve"> koosneb </w:t>
      </w:r>
      <w:r w:rsidR="008903F1" w:rsidRPr="00536422">
        <w:rPr>
          <w:rFonts w:ascii="Times New Roman" w:hAnsi="Times New Roman"/>
          <w:bCs/>
          <w:sz w:val="24"/>
          <w:szCs w:val="24"/>
        </w:rPr>
        <w:t xml:space="preserve">kahest </w:t>
      </w:r>
      <w:r w:rsidRPr="00536422">
        <w:rPr>
          <w:rFonts w:ascii="Times New Roman" w:hAnsi="Times New Roman"/>
          <w:bCs/>
          <w:sz w:val="24"/>
          <w:szCs w:val="24"/>
        </w:rPr>
        <w:t>punktist</w:t>
      </w:r>
      <w:r w:rsidR="00C41ADB">
        <w:rPr>
          <w:rFonts w:ascii="Times New Roman" w:hAnsi="Times New Roman"/>
          <w:bCs/>
          <w:sz w:val="24"/>
          <w:szCs w:val="24"/>
        </w:rPr>
        <w:t>.</w:t>
      </w:r>
      <w:r w:rsidRPr="00536422">
        <w:rPr>
          <w:rFonts w:ascii="Times New Roman" w:hAnsi="Times New Roman"/>
          <w:bCs/>
          <w:sz w:val="24"/>
          <w:szCs w:val="24"/>
        </w:rPr>
        <w:t xml:space="preserve"> </w:t>
      </w:r>
      <w:r w:rsidR="00C41ADB">
        <w:rPr>
          <w:rFonts w:ascii="Times New Roman" w:hAnsi="Times New Roman"/>
          <w:bCs/>
          <w:sz w:val="24"/>
          <w:szCs w:val="24"/>
        </w:rPr>
        <w:t>E</w:t>
      </w:r>
      <w:r w:rsidR="008903F1" w:rsidRPr="00536422">
        <w:rPr>
          <w:rFonts w:ascii="Times New Roman" w:hAnsi="Times New Roman"/>
          <w:bCs/>
          <w:sz w:val="24"/>
          <w:szCs w:val="24"/>
        </w:rPr>
        <w:t xml:space="preserve">simesega </w:t>
      </w:r>
      <w:r w:rsidRPr="00536422">
        <w:rPr>
          <w:rFonts w:ascii="Times New Roman" w:hAnsi="Times New Roman"/>
          <w:bCs/>
          <w:sz w:val="24"/>
          <w:szCs w:val="24"/>
        </w:rPr>
        <w:t xml:space="preserve">kiidetakse heaks </w:t>
      </w:r>
      <w:r w:rsidR="008F4E27" w:rsidRPr="00536422">
        <w:rPr>
          <w:rFonts w:ascii="Times New Roman" w:hAnsi="Times New Roman"/>
          <w:bCs/>
          <w:sz w:val="24"/>
          <w:szCs w:val="24"/>
        </w:rPr>
        <w:t xml:space="preserve">lepingu </w:t>
      </w:r>
      <w:r w:rsidRPr="00536422">
        <w:rPr>
          <w:rFonts w:ascii="Times New Roman" w:hAnsi="Times New Roman"/>
          <w:bCs/>
          <w:sz w:val="24"/>
          <w:szCs w:val="24"/>
        </w:rPr>
        <w:t>eelnõu</w:t>
      </w:r>
      <w:r w:rsidR="008903F1" w:rsidRPr="00536422">
        <w:rPr>
          <w:rFonts w:ascii="Times New Roman" w:hAnsi="Times New Roman"/>
          <w:bCs/>
          <w:sz w:val="24"/>
          <w:szCs w:val="24"/>
        </w:rPr>
        <w:t xml:space="preserve"> ja teisega antakse volitus </w:t>
      </w:r>
      <w:r w:rsidR="00351349" w:rsidRPr="00536422">
        <w:rPr>
          <w:rFonts w:ascii="Times New Roman" w:hAnsi="Times New Roman"/>
          <w:bCs/>
          <w:sz w:val="24"/>
          <w:szCs w:val="24"/>
        </w:rPr>
        <w:t xml:space="preserve">lepingule </w:t>
      </w:r>
      <w:r w:rsidR="00D05E27" w:rsidRPr="00536422">
        <w:rPr>
          <w:rFonts w:ascii="Times New Roman" w:hAnsi="Times New Roman"/>
          <w:bCs/>
          <w:sz w:val="24"/>
          <w:szCs w:val="24"/>
        </w:rPr>
        <w:t>Eesti Vabariigi nimel</w:t>
      </w:r>
      <w:r w:rsidR="00351349" w:rsidRPr="00536422">
        <w:rPr>
          <w:rFonts w:ascii="Times New Roman" w:hAnsi="Times New Roman"/>
          <w:bCs/>
          <w:sz w:val="24"/>
          <w:szCs w:val="24"/>
        </w:rPr>
        <w:t xml:space="preserve"> allakirjutamiseks</w:t>
      </w:r>
      <w:r w:rsidRPr="00536422">
        <w:rPr>
          <w:rFonts w:ascii="Times New Roman" w:hAnsi="Times New Roman"/>
          <w:bCs/>
          <w:sz w:val="24"/>
          <w:szCs w:val="24"/>
        </w:rPr>
        <w:t>.</w:t>
      </w:r>
      <w:r w:rsidRPr="00D349B4">
        <w:rPr>
          <w:rFonts w:ascii="Times New Roman" w:hAnsi="Times New Roman"/>
          <w:bCs/>
          <w:sz w:val="24"/>
          <w:szCs w:val="24"/>
        </w:rPr>
        <w:t xml:space="preserve"> </w:t>
      </w:r>
    </w:p>
    <w:p w14:paraId="63709DC7" w14:textId="77777777" w:rsidR="008903F1" w:rsidRPr="00D349B4" w:rsidRDefault="008903F1" w:rsidP="00042C65">
      <w:pPr>
        <w:spacing w:after="0"/>
        <w:jc w:val="both"/>
        <w:rPr>
          <w:rFonts w:ascii="Times New Roman" w:hAnsi="Times New Roman"/>
          <w:bCs/>
          <w:sz w:val="24"/>
          <w:szCs w:val="24"/>
        </w:rPr>
      </w:pPr>
    </w:p>
    <w:p w14:paraId="7261C2B1" w14:textId="5D34950A" w:rsidR="008047AF" w:rsidRPr="00D349B4" w:rsidRDefault="008F4E27" w:rsidP="00042C65">
      <w:pPr>
        <w:spacing w:after="0"/>
        <w:jc w:val="both"/>
        <w:rPr>
          <w:rFonts w:ascii="Times New Roman" w:hAnsi="Times New Roman"/>
          <w:bCs/>
          <w:sz w:val="24"/>
          <w:szCs w:val="24"/>
        </w:rPr>
      </w:pPr>
      <w:r w:rsidRPr="000A3B85">
        <w:rPr>
          <w:rFonts w:ascii="Times New Roman" w:hAnsi="Times New Roman"/>
          <w:bCs/>
          <w:sz w:val="24"/>
          <w:szCs w:val="24"/>
        </w:rPr>
        <w:t>Leping</w:t>
      </w:r>
      <w:r w:rsidRPr="000A3B85">
        <w:rPr>
          <w:rFonts w:ascii="Times New Roman" w:hAnsi="Times New Roman"/>
          <w:sz w:val="24"/>
          <w:szCs w:val="24"/>
        </w:rPr>
        <w:t xml:space="preserve"> </w:t>
      </w:r>
      <w:r w:rsidR="00E0064C" w:rsidRPr="000A3B85">
        <w:rPr>
          <w:rFonts w:ascii="Times New Roman" w:hAnsi="Times New Roman"/>
          <w:sz w:val="24"/>
          <w:szCs w:val="24"/>
        </w:rPr>
        <w:t xml:space="preserve">koosneb </w:t>
      </w:r>
      <w:r w:rsidR="000A3B85">
        <w:rPr>
          <w:rFonts w:ascii="Times New Roman" w:hAnsi="Times New Roman"/>
          <w:sz w:val="24"/>
          <w:szCs w:val="24"/>
        </w:rPr>
        <w:t>35</w:t>
      </w:r>
      <w:r w:rsidR="00D1523C" w:rsidRPr="000A3B85">
        <w:rPr>
          <w:rFonts w:ascii="Times New Roman" w:hAnsi="Times New Roman"/>
          <w:sz w:val="24"/>
          <w:szCs w:val="24"/>
        </w:rPr>
        <w:t xml:space="preserve">6 </w:t>
      </w:r>
      <w:r w:rsidR="00E0064C" w:rsidRPr="000A3B85">
        <w:rPr>
          <w:rFonts w:ascii="Times New Roman" w:hAnsi="Times New Roman"/>
          <w:color w:val="000000"/>
          <w:sz w:val="24"/>
          <w:szCs w:val="24"/>
        </w:rPr>
        <w:t>artiklist</w:t>
      </w:r>
      <w:r w:rsidR="00E0064C" w:rsidRPr="009C530B">
        <w:rPr>
          <w:rFonts w:ascii="Times New Roman" w:hAnsi="Times New Roman"/>
          <w:color w:val="000000"/>
          <w:sz w:val="24"/>
          <w:szCs w:val="24"/>
        </w:rPr>
        <w:t xml:space="preserve">, </w:t>
      </w:r>
      <w:r w:rsidR="009C530B">
        <w:rPr>
          <w:rFonts w:ascii="Times New Roman" w:hAnsi="Times New Roman"/>
          <w:color w:val="000000"/>
          <w:sz w:val="24"/>
          <w:szCs w:val="24"/>
        </w:rPr>
        <w:t xml:space="preserve">14 </w:t>
      </w:r>
      <w:r w:rsidR="00E0064C" w:rsidRPr="009C530B">
        <w:rPr>
          <w:rFonts w:ascii="Times New Roman" w:hAnsi="Times New Roman"/>
          <w:color w:val="000000"/>
          <w:sz w:val="24"/>
          <w:szCs w:val="24"/>
        </w:rPr>
        <w:t>lisast ning 1</w:t>
      </w:r>
      <w:r w:rsidR="008047AF" w:rsidRPr="009C530B">
        <w:rPr>
          <w:rFonts w:ascii="Times New Roman" w:hAnsi="Times New Roman"/>
          <w:color w:val="000000"/>
          <w:sz w:val="24"/>
          <w:szCs w:val="24"/>
        </w:rPr>
        <w:t xml:space="preserve"> protokollist.</w:t>
      </w:r>
    </w:p>
    <w:p w14:paraId="2B76F39E" w14:textId="77777777" w:rsidR="004140EF" w:rsidRPr="00D349B4" w:rsidRDefault="004140EF" w:rsidP="00042C65">
      <w:pPr>
        <w:spacing w:after="0"/>
        <w:jc w:val="both"/>
        <w:rPr>
          <w:rFonts w:ascii="Times New Roman" w:hAnsi="Times New Roman"/>
          <w:b/>
          <w:sz w:val="24"/>
          <w:szCs w:val="24"/>
        </w:rPr>
      </w:pPr>
    </w:p>
    <w:p w14:paraId="0D6CBCDC" w14:textId="7D354720" w:rsidR="00D838E5" w:rsidRDefault="008047AF" w:rsidP="00042C65">
      <w:pPr>
        <w:spacing w:after="0"/>
        <w:jc w:val="both"/>
        <w:rPr>
          <w:rFonts w:ascii="Times New Roman" w:hAnsi="Times New Roman"/>
          <w:sz w:val="24"/>
          <w:szCs w:val="24"/>
        </w:rPr>
      </w:pPr>
      <w:r w:rsidRPr="00D349B4">
        <w:rPr>
          <w:rFonts w:ascii="Times New Roman" w:hAnsi="Times New Roman"/>
          <w:b/>
          <w:sz w:val="24"/>
          <w:szCs w:val="24"/>
        </w:rPr>
        <w:t xml:space="preserve">Preambuli </w:t>
      </w:r>
      <w:bookmarkStart w:id="3" w:name="_Hlk192672651"/>
      <w:r w:rsidRPr="00D349B4">
        <w:rPr>
          <w:rFonts w:ascii="Times New Roman" w:hAnsi="Times New Roman"/>
          <w:sz w:val="24"/>
          <w:szCs w:val="24"/>
        </w:rPr>
        <w:t>kohasel</w:t>
      </w:r>
      <w:r w:rsidR="00D860A5">
        <w:rPr>
          <w:rFonts w:ascii="Times New Roman" w:hAnsi="Times New Roman"/>
          <w:sz w:val="24"/>
          <w:szCs w:val="24"/>
        </w:rPr>
        <w:t xml:space="preserve">t </w:t>
      </w:r>
      <w:r w:rsidR="00D838E5" w:rsidRPr="00D838E5">
        <w:rPr>
          <w:rFonts w:ascii="Times New Roman" w:hAnsi="Times New Roman"/>
          <w:sz w:val="24"/>
          <w:szCs w:val="24"/>
        </w:rPr>
        <w:t xml:space="preserve">võetakse </w:t>
      </w:r>
      <w:r w:rsidR="00D838E5">
        <w:rPr>
          <w:rFonts w:ascii="Times New Roman" w:hAnsi="Times New Roman"/>
          <w:sz w:val="24"/>
          <w:szCs w:val="24"/>
        </w:rPr>
        <w:t>arvesse</w:t>
      </w:r>
      <w:r w:rsidR="00FC49F6">
        <w:rPr>
          <w:rFonts w:ascii="Times New Roman" w:hAnsi="Times New Roman"/>
          <w:sz w:val="24"/>
          <w:szCs w:val="24"/>
        </w:rPr>
        <w:t xml:space="preserve"> 21.</w:t>
      </w:r>
      <w:r w:rsidR="00C41ADB">
        <w:rPr>
          <w:rFonts w:ascii="Times New Roman" w:hAnsi="Times New Roman"/>
          <w:sz w:val="24"/>
          <w:szCs w:val="24"/>
        </w:rPr>
        <w:t xml:space="preserve"> juunil </w:t>
      </w:r>
      <w:r w:rsidR="00FC49F6">
        <w:rPr>
          <w:rFonts w:ascii="Times New Roman" w:hAnsi="Times New Roman"/>
          <w:sz w:val="24"/>
          <w:szCs w:val="24"/>
        </w:rPr>
        <w:t>1996</w:t>
      </w:r>
      <w:r w:rsidR="007662C0">
        <w:rPr>
          <w:rFonts w:ascii="Times New Roman" w:hAnsi="Times New Roman"/>
          <w:sz w:val="24"/>
          <w:szCs w:val="24"/>
        </w:rPr>
        <w:t>. aastal</w:t>
      </w:r>
      <w:r w:rsidR="00FC49F6">
        <w:rPr>
          <w:rFonts w:ascii="Times New Roman" w:hAnsi="Times New Roman"/>
          <w:sz w:val="24"/>
          <w:szCs w:val="24"/>
        </w:rPr>
        <w:t xml:space="preserve"> Firenzes </w:t>
      </w:r>
      <w:r w:rsidR="00A72791">
        <w:rPr>
          <w:rFonts w:ascii="Times New Roman" w:hAnsi="Times New Roman"/>
          <w:sz w:val="24"/>
          <w:szCs w:val="24"/>
        </w:rPr>
        <w:t>alla kirjutatud</w:t>
      </w:r>
      <w:r w:rsidR="00D838E5" w:rsidRPr="00D838E5">
        <w:rPr>
          <w:rFonts w:ascii="Times New Roman" w:hAnsi="Times New Roman"/>
          <w:sz w:val="24"/>
          <w:szCs w:val="24"/>
        </w:rPr>
        <w:t xml:space="preserve"> partnerlus- ja koostöölepinguga </w:t>
      </w:r>
      <w:r w:rsidR="007662C0">
        <w:rPr>
          <w:rFonts w:ascii="Times New Roman" w:hAnsi="Times New Roman"/>
          <w:sz w:val="24"/>
          <w:szCs w:val="24"/>
        </w:rPr>
        <w:t>loodud</w:t>
      </w:r>
      <w:r w:rsidR="00D838E5" w:rsidRPr="00D838E5">
        <w:rPr>
          <w:rFonts w:ascii="Times New Roman" w:hAnsi="Times New Roman"/>
          <w:sz w:val="24"/>
          <w:szCs w:val="24"/>
        </w:rPr>
        <w:t xml:space="preserve"> lepinguli</w:t>
      </w:r>
      <w:r w:rsidR="007662C0">
        <w:rPr>
          <w:rFonts w:ascii="Times New Roman" w:hAnsi="Times New Roman"/>
          <w:sz w:val="24"/>
          <w:szCs w:val="24"/>
        </w:rPr>
        <w:t>st</w:t>
      </w:r>
      <w:r w:rsidR="00D838E5" w:rsidRPr="00D838E5">
        <w:rPr>
          <w:rFonts w:ascii="Times New Roman" w:hAnsi="Times New Roman"/>
          <w:sz w:val="24"/>
          <w:szCs w:val="24"/>
        </w:rPr>
        <w:t xml:space="preserve"> suhe</w:t>
      </w:r>
      <w:r w:rsidR="007662C0">
        <w:rPr>
          <w:rFonts w:ascii="Times New Roman" w:hAnsi="Times New Roman"/>
          <w:sz w:val="24"/>
          <w:szCs w:val="24"/>
        </w:rPr>
        <w:t>t</w:t>
      </w:r>
      <w:r w:rsidR="00D838E5" w:rsidRPr="00D838E5">
        <w:rPr>
          <w:rFonts w:ascii="Times New Roman" w:hAnsi="Times New Roman"/>
          <w:sz w:val="24"/>
          <w:szCs w:val="24"/>
        </w:rPr>
        <w:t xml:space="preserve"> Euroopa ühenduste ja nende liikmesriikide ning </w:t>
      </w:r>
      <w:r w:rsidR="00CC0334">
        <w:rPr>
          <w:rFonts w:ascii="Times New Roman" w:hAnsi="Times New Roman"/>
          <w:sz w:val="24"/>
          <w:szCs w:val="24"/>
        </w:rPr>
        <w:t>Usbekistani</w:t>
      </w:r>
      <w:r w:rsidR="00D838E5">
        <w:rPr>
          <w:rFonts w:ascii="Times New Roman" w:hAnsi="Times New Roman"/>
          <w:sz w:val="24"/>
          <w:szCs w:val="24"/>
        </w:rPr>
        <w:t xml:space="preserve"> Vabariigi vahel. </w:t>
      </w:r>
      <w:bookmarkEnd w:id="3"/>
      <w:r w:rsidR="00D838E5">
        <w:rPr>
          <w:rFonts w:ascii="Times New Roman" w:hAnsi="Times New Roman"/>
          <w:sz w:val="24"/>
          <w:szCs w:val="24"/>
        </w:rPr>
        <w:t xml:space="preserve">Tuuakse välja </w:t>
      </w:r>
      <w:r w:rsidR="00D860A5">
        <w:rPr>
          <w:rFonts w:ascii="Times New Roman" w:hAnsi="Times New Roman"/>
          <w:sz w:val="24"/>
          <w:szCs w:val="24"/>
        </w:rPr>
        <w:t>lepinguosal</w:t>
      </w:r>
      <w:r w:rsidR="00D838E5">
        <w:rPr>
          <w:rFonts w:ascii="Times New Roman" w:hAnsi="Times New Roman"/>
          <w:sz w:val="24"/>
          <w:szCs w:val="24"/>
        </w:rPr>
        <w:t>iste ühised soovid ja eesmärgid</w:t>
      </w:r>
      <w:r w:rsidR="00D860A5">
        <w:rPr>
          <w:rFonts w:ascii="Times New Roman" w:hAnsi="Times New Roman"/>
          <w:sz w:val="24"/>
          <w:szCs w:val="24"/>
        </w:rPr>
        <w:t xml:space="preserve"> </w:t>
      </w:r>
      <w:r w:rsidR="00166529">
        <w:rPr>
          <w:rFonts w:ascii="Times New Roman" w:hAnsi="Times New Roman"/>
          <w:sz w:val="24"/>
          <w:szCs w:val="24"/>
        </w:rPr>
        <w:t>t</w:t>
      </w:r>
      <w:r w:rsidRPr="00D349B4">
        <w:rPr>
          <w:rFonts w:ascii="Times New Roman" w:hAnsi="Times New Roman"/>
          <w:sz w:val="24"/>
          <w:szCs w:val="24"/>
        </w:rPr>
        <w:t xml:space="preserve">ugevdada ja laiendada suhteid, </w:t>
      </w:r>
      <w:r w:rsidR="008903F1" w:rsidRPr="00D349B4">
        <w:rPr>
          <w:rFonts w:ascii="Times New Roman" w:hAnsi="Times New Roman"/>
          <w:sz w:val="24"/>
          <w:szCs w:val="24"/>
        </w:rPr>
        <w:t xml:space="preserve">pidades </w:t>
      </w:r>
      <w:r w:rsidRPr="00D349B4">
        <w:rPr>
          <w:rFonts w:ascii="Times New Roman" w:hAnsi="Times New Roman"/>
          <w:sz w:val="24"/>
          <w:szCs w:val="24"/>
        </w:rPr>
        <w:t xml:space="preserve">seejuures </w:t>
      </w:r>
      <w:r w:rsidR="009A6370" w:rsidRPr="00D349B4">
        <w:rPr>
          <w:rFonts w:ascii="Times New Roman" w:hAnsi="Times New Roman"/>
          <w:sz w:val="24"/>
          <w:szCs w:val="24"/>
        </w:rPr>
        <w:t>silmas</w:t>
      </w:r>
      <w:r w:rsidRPr="00D349B4">
        <w:rPr>
          <w:rFonts w:ascii="Times New Roman" w:hAnsi="Times New Roman"/>
          <w:sz w:val="24"/>
          <w:szCs w:val="24"/>
        </w:rPr>
        <w:t xml:space="preserve"> põhivabaduste, inimõiguste, demokra</w:t>
      </w:r>
      <w:r w:rsidR="009A6370" w:rsidRPr="00D349B4">
        <w:rPr>
          <w:rFonts w:ascii="Times New Roman" w:hAnsi="Times New Roman"/>
          <w:sz w:val="24"/>
          <w:szCs w:val="24"/>
        </w:rPr>
        <w:t>a</w:t>
      </w:r>
      <w:r w:rsidRPr="00D349B4">
        <w:rPr>
          <w:rFonts w:ascii="Times New Roman" w:hAnsi="Times New Roman"/>
          <w:sz w:val="24"/>
          <w:szCs w:val="24"/>
        </w:rPr>
        <w:t>tia põhimõtete, õigusriigi ja hea valitsemistava edendamist</w:t>
      </w:r>
      <w:r w:rsidR="009A6370" w:rsidRPr="00D349B4">
        <w:rPr>
          <w:rFonts w:ascii="Times New Roman" w:hAnsi="Times New Roman"/>
          <w:sz w:val="24"/>
          <w:szCs w:val="24"/>
        </w:rPr>
        <w:t>, kaitsmist ja järgimist. Inimõiguste ja demokraatia valdkonnas järgivad lepingu</w:t>
      </w:r>
      <w:r w:rsidR="007F6431" w:rsidRPr="00D349B4">
        <w:rPr>
          <w:rFonts w:ascii="Times New Roman" w:hAnsi="Times New Roman"/>
          <w:sz w:val="24"/>
          <w:szCs w:val="24"/>
        </w:rPr>
        <w:t>osalised</w:t>
      </w:r>
      <w:r w:rsidR="009A6370" w:rsidRPr="00D349B4">
        <w:rPr>
          <w:rFonts w:ascii="Times New Roman" w:hAnsi="Times New Roman"/>
          <w:sz w:val="24"/>
          <w:szCs w:val="24"/>
        </w:rPr>
        <w:t xml:space="preserve"> koostööd tehes avatud ja konstruktiivset dialoogi, läbipaistvuse ja rahvusvaheliste inimõiguste</w:t>
      </w:r>
      <w:r w:rsidR="00166529">
        <w:rPr>
          <w:rFonts w:ascii="Times New Roman" w:hAnsi="Times New Roman"/>
          <w:sz w:val="24"/>
          <w:szCs w:val="24"/>
        </w:rPr>
        <w:t xml:space="preserve"> normide austamise põhimõtteid. </w:t>
      </w:r>
    </w:p>
    <w:p w14:paraId="1F95E9D7" w14:textId="77777777" w:rsidR="00D838E5" w:rsidRDefault="00D838E5" w:rsidP="00042C65">
      <w:pPr>
        <w:spacing w:after="0"/>
        <w:jc w:val="both"/>
        <w:rPr>
          <w:rFonts w:ascii="Times New Roman" w:hAnsi="Times New Roman"/>
          <w:sz w:val="24"/>
          <w:szCs w:val="24"/>
        </w:rPr>
      </w:pPr>
    </w:p>
    <w:p w14:paraId="55388D22" w14:textId="7535B9D8" w:rsidR="00D838E5" w:rsidRDefault="009A6370" w:rsidP="00042C65">
      <w:pPr>
        <w:spacing w:after="0"/>
        <w:jc w:val="both"/>
      </w:pPr>
      <w:r w:rsidRPr="00D349B4">
        <w:rPr>
          <w:rFonts w:ascii="Times New Roman" w:hAnsi="Times New Roman"/>
          <w:sz w:val="24"/>
          <w:szCs w:val="24"/>
        </w:rPr>
        <w:t xml:space="preserve">Lepinguosalised </w:t>
      </w:r>
      <w:r w:rsidR="00166529">
        <w:rPr>
          <w:rFonts w:ascii="Times New Roman" w:hAnsi="Times New Roman"/>
          <w:sz w:val="24"/>
          <w:szCs w:val="24"/>
        </w:rPr>
        <w:t xml:space="preserve">kinnitavad </w:t>
      </w:r>
      <w:r w:rsidR="00461901">
        <w:rPr>
          <w:rFonts w:ascii="Times New Roman" w:hAnsi="Times New Roman"/>
          <w:sz w:val="24"/>
          <w:szCs w:val="24"/>
        </w:rPr>
        <w:t xml:space="preserve">oma </w:t>
      </w:r>
      <w:r w:rsidR="00166529" w:rsidRPr="00166529">
        <w:rPr>
          <w:rFonts w:ascii="Times New Roman" w:hAnsi="Times New Roman"/>
          <w:sz w:val="24"/>
          <w:szCs w:val="24"/>
        </w:rPr>
        <w:t xml:space="preserve">valmisolekut tugevdada majandussuhteid vaba turumajanduse põhimõtete alusel ning luua </w:t>
      </w:r>
      <w:r w:rsidR="00461901">
        <w:rPr>
          <w:rFonts w:ascii="Times New Roman" w:hAnsi="Times New Roman"/>
          <w:sz w:val="24"/>
          <w:szCs w:val="24"/>
        </w:rPr>
        <w:t xml:space="preserve">soodne keskkond </w:t>
      </w:r>
      <w:r w:rsidR="00166529" w:rsidRPr="00166529">
        <w:rPr>
          <w:rFonts w:ascii="Times New Roman" w:hAnsi="Times New Roman"/>
          <w:sz w:val="24"/>
          <w:szCs w:val="24"/>
        </w:rPr>
        <w:t xml:space="preserve">kahepoolsete kaubandus- ja investeerimissuhete </w:t>
      </w:r>
      <w:r w:rsidR="00461901">
        <w:rPr>
          <w:rFonts w:ascii="Times New Roman" w:hAnsi="Times New Roman"/>
          <w:sz w:val="24"/>
          <w:szCs w:val="24"/>
        </w:rPr>
        <w:t>ning</w:t>
      </w:r>
      <w:r w:rsidR="00461901" w:rsidRPr="00166529">
        <w:rPr>
          <w:rFonts w:ascii="Times New Roman" w:hAnsi="Times New Roman"/>
          <w:sz w:val="24"/>
          <w:szCs w:val="24"/>
        </w:rPr>
        <w:t xml:space="preserve"> </w:t>
      </w:r>
      <w:proofErr w:type="spellStart"/>
      <w:r w:rsidR="00166529" w:rsidRPr="00166529">
        <w:rPr>
          <w:rFonts w:ascii="Times New Roman" w:hAnsi="Times New Roman"/>
          <w:sz w:val="24"/>
          <w:szCs w:val="24"/>
        </w:rPr>
        <w:t>ühendatuse</w:t>
      </w:r>
      <w:proofErr w:type="spellEnd"/>
      <w:r w:rsidR="00166529" w:rsidRPr="00166529">
        <w:rPr>
          <w:rFonts w:ascii="Times New Roman" w:hAnsi="Times New Roman"/>
          <w:sz w:val="24"/>
          <w:szCs w:val="24"/>
        </w:rPr>
        <w:t xml:space="preserve"> laiene</w:t>
      </w:r>
      <w:r w:rsidR="00461901">
        <w:rPr>
          <w:rFonts w:ascii="Times New Roman" w:hAnsi="Times New Roman"/>
          <w:sz w:val="24"/>
          <w:szCs w:val="24"/>
        </w:rPr>
        <w:t>miseks. S</w:t>
      </w:r>
      <w:r w:rsidR="00166529">
        <w:rPr>
          <w:rFonts w:ascii="Times New Roman" w:hAnsi="Times New Roman"/>
          <w:sz w:val="24"/>
          <w:szCs w:val="24"/>
        </w:rPr>
        <w:t xml:space="preserve">ealjuures </w:t>
      </w:r>
      <w:r w:rsidR="00461901">
        <w:rPr>
          <w:rFonts w:ascii="Times New Roman" w:hAnsi="Times New Roman"/>
          <w:sz w:val="24"/>
          <w:szCs w:val="24"/>
        </w:rPr>
        <w:t xml:space="preserve">julgustatakse Usbekistani </w:t>
      </w:r>
      <w:r w:rsidR="004D72C2">
        <w:rPr>
          <w:rFonts w:ascii="Times New Roman" w:hAnsi="Times New Roman"/>
          <w:sz w:val="24"/>
          <w:szCs w:val="24"/>
        </w:rPr>
        <w:t xml:space="preserve">Vabariiki </w:t>
      </w:r>
      <w:r w:rsidR="00461901">
        <w:rPr>
          <w:rFonts w:ascii="Times New Roman" w:hAnsi="Times New Roman"/>
          <w:sz w:val="24"/>
          <w:szCs w:val="24"/>
        </w:rPr>
        <w:t>liituma Maailma Kaubandusorganisatsiooniga</w:t>
      </w:r>
      <w:r w:rsidR="004C75C3">
        <w:rPr>
          <w:rFonts w:ascii="Times New Roman" w:hAnsi="Times New Roman"/>
          <w:sz w:val="24"/>
          <w:szCs w:val="24"/>
        </w:rPr>
        <w:t>.</w:t>
      </w:r>
      <w:r w:rsidR="00166529" w:rsidRPr="00166529">
        <w:t xml:space="preserve"> </w:t>
      </w:r>
    </w:p>
    <w:p w14:paraId="758B3BBF" w14:textId="77777777" w:rsidR="00D838E5" w:rsidRDefault="00D838E5" w:rsidP="00042C65">
      <w:pPr>
        <w:spacing w:after="0"/>
        <w:jc w:val="both"/>
      </w:pPr>
    </w:p>
    <w:p w14:paraId="692A805D" w14:textId="338901AB" w:rsidR="004D72C2" w:rsidRPr="007832FC" w:rsidRDefault="00C43817" w:rsidP="00042C65">
      <w:pPr>
        <w:spacing w:after="0"/>
        <w:jc w:val="both"/>
        <w:rPr>
          <w:rFonts w:ascii="Times New Roman" w:hAnsi="Times New Roman"/>
          <w:sz w:val="24"/>
          <w:szCs w:val="24"/>
        </w:rPr>
      </w:pPr>
      <w:r w:rsidRPr="007832FC">
        <w:rPr>
          <w:rFonts w:ascii="Times New Roman" w:hAnsi="Times New Roman"/>
          <w:sz w:val="24"/>
          <w:szCs w:val="24"/>
        </w:rPr>
        <w:t xml:space="preserve">Korratakse </w:t>
      </w:r>
      <w:r w:rsidR="00166529" w:rsidRPr="007832FC">
        <w:rPr>
          <w:rFonts w:ascii="Times New Roman" w:hAnsi="Times New Roman"/>
          <w:sz w:val="24"/>
          <w:szCs w:val="24"/>
        </w:rPr>
        <w:t xml:space="preserve">üle </w:t>
      </w:r>
      <w:r w:rsidR="007832FC">
        <w:rPr>
          <w:rFonts w:ascii="Times New Roman" w:hAnsi="Times New Roman"/>
          <w:sz w:val="24"/>
          <w:szCs w:val="24"/>
        </w:rPr>
        <w:t xml:space="preserve">osapoolte </w:t>
      </w:r>
      <w:r w:rsidR="00166529" w:rsidRPr="007832FC">
        <w:rPr>
          <w:rFonts w:ascii="Times New Roman" w:hAnsi="Times New Roman"/>
          <w:sz w:val="24"/>
          <w:szCs w:val="24"/>
        </w:rPr>
        <w:t xml:space="preserve">kohustus aktiivselt edendada rahvusvahelist rahu ja julgeolekut ning osaleda tõhusates </w:t>
      </w:r>
      <w:proofErr w:type="spellStart"/>
      <w:r w:rsidR="00166529" w:rsidRPr="007832FC">
        <w:rPr>
          <w:rFonts w:ascii="Times New Roman" w:hAnsi="Times New Roman"/>
          <w:sz w:val="24"/>
          <w:szCs w:val="24"/>
        </w:rPr>
        <w:t>mitmepoolsetes</w:t>
      </w:r>
      <w:proofErr w:type="spellEnd"/>
      <w:r w:rsidR="00166529" w:rsidRPr="007832FC">
        <w:rPr>
          <w:rFonts w:ascii="Times New Roman" w:hAnsi="Times New Roman"/>
          <w:sz w:val="24"/>
          <w:szCs w:val="24"/>
        </w:rPr>
        <w:t xml:space="preserve"> suhetes ja vaidluste rahumeelses lahendamises, tehes </w:t>
      </w:r>
      <w:r w:rsidR="006200F9" w:rsidRPr="007832FC">
        <w:rPr>
          <w:rFonts w:ascii="Times New Roman" w:hAnsi="Times New Roman"/>
          <w:sz w:val="24"/>
          <w:szCs w:val="24"/>
        </w:rPr>
        <w:t>eelkõige</w:t>
      </w:r>
      <w:r w:rsidR="00E473EE" w:rsidRPr="007832FC">
        <w:rPr>
          <w:rFonts w:ascii="Times New Roman" w:hAnsi="Times New Roman"/>
          <w:sz w:val="24"/>
          <w:szCs w:val="24"/>
        </w:rPr>
        <w:t xml:space="preserve"> </w:t>
      </w:r>
      <w:r w:rsidR="00166529" w:rsidRPr="007832FC">
        <w:rPr>
          <w:rFonts w:ascii="Times New Roman" w:hAnsi="Times New Roman"/>
          <w:sz w:val="24"/>
          <w:szCs w:val="24"/>
        </w:rPr>
        <w:t xml:space="preserve">koostööd </w:t>
      </w:r>
      <w:r w:rsidR="00166529" w:rsidRPr="007832FC">
        <w:rPr>
          <w:rFonts w:ascii="Times New Roman" w:hAnsi="Times New Roman"/>
          <w:sz w:val="24"/>
          <w:szCs w:val="24"/>
        </w:rPr>
        <w:lastRenderedPageBreak/>
        <w:t>ÜRO ja OSCE raam</w:t>
      </w:r>
      <w:r w:rsidR="007832FC" w:rsidRPr="007832FC">
        <w:rPr>
          <w:rFonts w:ascii="Times New Roman" w:hAnsi="Times New Roman"/>
          <w:sz w:val="24"/>
          <w:szCs w:val="24"/>
        </w:rPr>
        <w:t>istikus</w:t>
      </w:r>
      <w:r w:rsidR="004D72C2" w:rsidRPr="007832FC">
        <w:rPr>
          <w:rFonts w:ascii="Times New Roman" w:hAnsi="Times New Roman"/>
          <w:sz w:val="24"/>
          <w:szCs w:val="24"/>
        </w:rPr>
        <w:t>.</w:t>
      </w:r>
      <w:r w:rsidR="00166529" w:rsidRPr="007832FC">
        <w:rPr>
          <w:rFonts w:ascii="Times New Roman" w:hAnsi="Times New Roman"/>
          <w:sz w:val="24"/>
          <w:szCs w:val="24"/>
        </w:rPr>
        <w:t xml:space="preserve"> </w:t>
      </w:r>
      <w:r w:rsidR="004D72C2" w:rsidRPr="007832FC">
        <w:rPr>
          <w:rFonts w:ascii="Times New Roman" w:hAnsi="Times New Roman"/>
          <w:sz w:val="24"/>
          <w:szCs w:val="24"/>
        </w:rPr>
        <w:t>S</w:t>
      </w:r>
      <w:r w:rsidR="00E473EE" w:rsidRPr="007832FC">
        <w:rPr>
          <w:rFonts w:ascii="Times New Roman" w:hAnsi="Times New Roman"/>
          <w:sz w:val="24"/>
          <w:szCs w:val="24"/>
        </w:rPr>
        <w:t>am</w:t>
      </w:r>
      <w:r w:rsidR="007832FC" w:rsidRPr="007832FC">
        <w:rPr>
          <w:rFonts w:ascii="Times New Roman" w:hAnsi="Times New Roman"/>
          <w:sz w:val="24"/>
          <w:szCs w:val="24"/>
        </w:rPr>
        <w:t>uti</w:t>
      </w:r>
      <w:r w:rsidR="00E473EE" w:rsidRPr="007832FC">
        <w:rPr>
          <w:rFonts w:ascii="Times New Roman" w:hAnsi="Times New Roman"/>
          <w:sz w:val="24"/>
          <w:szCs w:val="24"/>
        </w:rPr>
        <w:t xml:space="preserve"> </w:t>
      </w:r>
      <w:r w:rsidR="004D72C2" w:rsidRPr="007832FC">
        <w:rPr>
          <w:rFonts w:ascii="Times New Roman" w:hAnsi="Times New Roman"/>
          <w:sz w:val="24"/>
          <w:szCs w:val="24"/>
        </w:rPr>
        <w:t xml:space="preserve">rõhutatakse </w:t>
      </w:r>
      <w:r w:rsidR="00E473EE" w:rsidRPr="007832FC">
        <w:rPr>
          <w:rFonts w:ascii="Times New Roman" w:hAnsi="Times New Roman"/>
          <w:sz w:val="24"/>
          <w:szCs w:val="24"/>
        </w:rPr>
        <w:t>pühendu</w:t>
      </w:r>
      <w:r w:rsidR="004D72C2" w:rsidRPr="007832FC">
        <w:rPr>
          <w:rFonts w:ascii="Times New Roman" w:hAnsi="Times New Roman"/>
          <w:sz w:val="24"/>
          <w:szCs w:val="24"/>
        </w:rPr>
        <w:t>must</w:t>
      </w:r>
      <w:r w:rsidR="00E473EE" w:rsidRPr="007832FC">
        <w:rPr>
          <w:rFonts w:ascii="Times New Roman" w:hAnsi="Times New Roman"/>
          <w:sz w:val="24"/>
          <w:szCs w:val="24"/>
        </w:rPr>
        <w:t xml:space="preserve"> </w:t>
      </w:r>
      <w:r w:rsidR="00166529" w:rsidRPr="007832FC">
        <w:rPr>
          <w:rFonts w:ascii="Times New Roman" w:hAnsi="Times New Roman"/>
          <w:sz w:val="24"/>
          <w:szCs w:val="24"/>
        </w:rPr>
        <w:t xml:space="preserve">nende organisatsioonide alusdokumentides </w:t>
      </w:r>
      <w:r w:rsidR="004D72C2" w:rsidRPr="007832FC">
        <w:rPr>
          <w:rFonts w:ascii="Times New Roman" w:hAnsi="Times New Roman"/>
          <w:sz w:val="24"/>
          <w:szCs w:val="24"/>
        </w:rPr>
        <w:t>sätestatud</w:t>
      </w:r>
      <w:r w:rsidR="00166529" w:rsidRPr="007832FC">
        <w:rPr>
          <w:rFonts w:ascii="Times New Roman" w:hAnsi="Times New Roman"/>
          <w:sz w:val="24"/>
          <w:szCs w:val="24"/>
        </w:rPr>
        <w:t xml:space="preserve"> põhimõtetele</w:t>
      </w:r>
      <w:r w:rsidR="007832FC" w:rsidRPr="007832FC">
        <w:rPr>
          <w:rFonts w:ascii="Times New Roman" w:hAnsi="Times New Roman"/>
          <w:sz w:val="24"/>
          <w:szCs w:val="24"/>
        </w:rPr>
        <w:t xml:space="preserve"> ning </w:t>
      </w:r>
      <w:r w:rsidR="007832FC">
        <w:rPr>
          <w:rFonts w:ascii="Times New Roman" w:hAnsi="Times New Roman"/>
          <w:sz w:val="24"/>
          <w:szCs w:val="24"/>
        </w:rPr>
        <w:t>vastutus</w:t>
      </w:r>
      <w:r w:rsidR="00D838E5" w:rsidRPr="007832FC">
        <w:rPr>
          <w:rFonts w:ascii="Times New Roman" w:hAnsi="Times New Roman"/>
          <w:sz w:val="24"/>
          <w:szCs w:val="24"/>
        </w:rPr>
        <w:t xml:space="preserve"> täita rahvusvahelisi kohustusi massihävitusrelvade ja nende kandevahendite leviku </w:t>
      </w:r>
      <w:r w:rsidR="004D72C2" w:rsidRPr="007832FC">
        <w:rPr>
          <w:rFonts w:ascii="Times New Roman" w:hAnsi="Times New Roman"/>
          <w:sz w:val="24"/>
          <w:szCs w:val="24"/>
        </w:rPr>
        <w:t>tõkestamisel</w:t>
      </w:r>
      <w:r w:rsidR="007832FC">
        <w:rPr>
          <w:rFonts w:ascii="Times New Roman" w:hAnsi="Times New Roman"/>
          <w:sz w:val="24"/>
          <w:szCs w:val="24"/>
        </w:rPr>
        <w:t>;</w:t>
      </w:r>
      <w:r w:rsidR="00D838E5" w:rsidRPr="007832FC">
        <w:rPr>
          <w:rFonts w:ascii="Times New Roman" w:hAnsi="Times New Roman"/>
          <w:sz w:val="24"/>
          <w:szCs w:val="24"/>
        </w:rPr>
        <w:t xml:space="preserve"> tugevdada koostööd õiguse, vabaduse ja turvalisuse valdkonnas, sealhulgas korruptsioonivastases võitluses</w:t>
      </w:r>
      <w:r w:rsidR="004D72C2" w:rsidRPr="007832FC">
        <w:rPr>
          <w:rFonts w:ascii="Times New Roman" w:hAnsi="Times New Roman"/>
          <w:sz w:val="24"/>
          <w:szCs w:val="24"/>
        </w:rPr>
        <w:t>, ning edendada</w:t>
      </w:r>
      <w:r w:rsidR="00D838E5" w:rsidRPr="007832FC">
        <w:rPr>
          <w:rFonts w:ascii="Times New Roman" w:hAnsi="Times New Roman"/>
          <w:sz w:val="24"/>
          <w:szCs w:val="24"/>
        </w:rPr>
        <w:t xml:space="preserve"> laiaulatuslik</w:t>
      </w:r>
      <w:r w:rsidR="004D72C2" w:rsidRPr="007832FC">
        <w:rPr>
          <w:rFonts w:ascii="Times New Roman" w:hAnsi="Times New Roman"/>
          <w:sz w:val="24"/>
          <w:szCs w:val="24"/>
        </w:rPr>
        <w:t>k</w:t>
      </w:r>
      <w:r w:rsidR="00D838E5" w:rsidRPr="007832FC">
        <w:rPr>
          <w:rFonts w:ascii="Times New Roman" w:hAnsi="Times New Roman"/>
          <w:sz w:val="24"/>
          <w:szCs w:val="24"/>
        </w:rPr>
        <w:t>u koostöö</w:t>
      </w:r>
      <w:r w:rsidR="004D72C2" w:rsidRPr="007832FC">
        <w:rPr>
          <w:rFonts w:ascii="Times New Roman" w:hAnsi="Times New Roman"/>
          <w:sz w:val="24"/>
          <w:szCs w:val="24"/>
        </w:rPr>
        <w:t>d</w:t>
      </w:r>
      <w:r w:rsidR="00D838E5" w:rsidRPr="007832FC">
        <w:rPr>
          <w:rFonts w:ascii="Times New Roman" w:hAnsi="Times New Roman"/>
          <w:sz w:val="24"/>
          <w:szCs w:val="24"/>
        </w:rPr>
        <w:t xml:space="preserve"> paljudes ühist huvi pakkuv</w:t>
      </w:r>
      <w:r w:rsidR="00BA69E8" w:rsidRPr="007832FC">
        <w:rPr>
          <w:rFonts w:ascii="Times New Roman" w:hAnsi="Times New Roman"/>
          <w:sz w:val="24"/>
          <w:szCs w:val="24"/>
        </w:rPr>
        <w:t>ates valdkondades</w:t>
      </w:r>
      <w:r w:rsidR="004D72C2" w:rsidRPr="007832FC">
        <w:rPr>
          <w:rFonts w:ascii="Times New Roman" w:hAnsi="Times New Roman"/>
          <w:sz w:val="24"/>
          <w:szCs w:val="24"/>
        </w:rPr>
        <w:t xml:space="preserve">. </w:t>
      </w:r>
    </w:p>
    <w:p w14:paraId="64D2DFE9" w14:textId="77777777" w:rsidR="004D72C2" w:rsidRDefault="004D72C2" w:rsidP="00042C65">
      <w:pPr>
        <w:spacing w:after="0"/>
        <w:jc w:val="both"/>
        <w:rPr>
          <w:rFonts w:ascii="Times New Roman" w:hAnsi="Times New Roman"/>
          <w:sz w:val="24"/>
          <w:szCs w:val="24"/>
        </w:rPr>
      </w:pPr>
    </w:p>
    <w:p w14:paraId="40550D42" w14:textId="02E8B168" w:rsidR="00D838E5" w:rsidRPr="00976EE1" w:rsidRDefault="004D72C2" w:rsidP="00042C65">
      <w:pPr>
        <w:spacing w:after="0"/>
        <w:jc w:val="both"/>
        <w:rPr>
          <w:rFonts w:ascii="Times New Roman" w:hAnsi="Times New Roman"/>
          <w:sz w:val="24"/>
          <w:szCs w:val="24"/>
        </w:rPr>
      </w:pPr>
      <w:r>
        <w:rPr>
          <w:rFonts w:ascii="Times New Roman" w:hAnsi="Times New Roman"/>
          <w:sz w:val="24"/>
          <w:szCs w:val="24"/>
        </w:rPr>
        <w:t xml:space="preserve">Samuti kinnitatakse </w:t>
      </w:r>
      <w:r w:rsidR="00B26979" w:rsidRPr="00976EE1">
        <w:rPr>
          <w:rFonts w:ascii="Times New Roman" w:hAnsi="Times New Roman"/>
          <w:sz w:val="24"/>
          <w:szCs w:val="24"/>
        </w:rPr>
        <w:t>l</w:t>
      </w:r>
      <w:r w:rsidR="007F6431" w:rsidRPr="00976EE1">
        <w:rPr>
          <w:rFonts w:ascii="Times New Roman" w:hAnsi="Times New Roman"/>
          <w:sz w:val="24"/>
          <w:szCs w:val="24"/>
        </w:rPr>
        <w:t>epinguosaliste tahe</w:t>
      </w:r>
      <w:r w:rsidR="008318D6">
        <w:rPr>
          <w:rFonts w:ascii="Times New Roman" w:hAnsi="Times New Roman"/>
          <w:sz w:val="24"/>
          <w:szCs w:val="24"/>
        </w:rPr>
        <w:t>t</w:t>
      </w:r>
      <w:r w:rsidR="007F6431" w:rsidRPr="00976EE1">
        <w:rPr>
          <w:rFonts w:ascii="Times New Roman" w:hAnsi="Times New Roman"/>
          <w:sz w:val="24"/>
          <w:szCs w:val="24"/>
        </w:rPr>
        <w:t xml:space="preserve"> järgida </w:t>
      </w:r>
      <w:r w:rsidR="00D838E5" w:rsidRPr="00976EE1">
        <w:rPr>
          <w:rFonts w:ascii="Times New Roman" w:hAnsi="Times New Roman"/>
          <w:sz w:val="24"/>
          <w:szCs w:val="24"/>
        </w:rPr>
        <w:t>ÜROs kokkulepitud kestliku arengu põhimõtteid</w:t>
      </w:r>
      <w:r>
        <w:rPr>
          <w:rFonts w:ascii="Times New Roman" w:hAnsi="Times New Roman"/>
          <w:sz w:val="24"/>
          <w:szCs w:val="24"/>
        </w:rPr>
        <w:t>,</w:t>
      </w:r>
      <w:r w:rsidR="00D838E5" w:rsidRPr="00976EE1">
        <w:rPr>
          <w:rFonts w:ascii="Times New Roman" w:hAnsi="Times New Roman"/>
          <w:sz w:val="24"/>
          <w:szCs w:val="24"/>
        </w:rPr>
        <w:t xml:space="preserve"> keskkonna alaseid leppeid ning </w:t>
      </w:r>
      <w:r w:rsidR="00B26979" w:rsidRPr="00976EE1">
        <w:rPr>
          <w:rFonts w:ascii="Times New Roman" w:hAnsi="Times New Roman"/>
          <w:sz w:val="24"/>
          <w:szCs w:val="24"/>
        </w:rPr>
        <w:t>piirkondlik</w:t>
      </w:r>
      <w:r w:rsidR="00D838E5" w:rsidRPr="00976EE1">
        <w:rPr>
          <w:rFonts w:ascii="Times New Roman" w:hAnsi="Times New Roman"/>
          <w:sz w:val="24"/>
          <w:szCs w:val="24"/>
        </w:rPr>
        <w:t>k</w:t>
      </w:r>
      <w:r w:rsidR="007F6431" w:rsidRPr="00976EE1">
        <w:rPr>
          <w:rFonts w:ascii="Times New Roman" w:hAnsi="Times New Roman"/>
          <w:sz w:val="24"/>
          <w:szCs w:val="24"/>
        </w:rPr>
        <w:t>u koostöö</w:t>
      </w:r>
      <w:bookmarkStart w:id="4" w:name="DQCErrorScope7E9E960CCFE54919864B3EB93B2"/>
      <w:bookmarkEnd w:id="4"/>
      <w:r w:rsidR="00D838E5" w:rsidRPr="00976EE1">
        <w:rPr>
          <w:rFonts w:ascii="Times New Roman" w:hAnsi="Times New Roman"/>
          <w:sz w:val="24"/>
          <w:szCs w:val="24"/>
        </w:rPr>
        <w:t>d.</w:t>
      </w:r>
    </w:p>
    <w:p w14:paraId="19EA7851" w14:textId="77777777" w:rsidR="003841B6" w:rsidRPr="00D349B4" w:rsidRDefault="003841B6" w:rsidP="00042C65">
      <w:pPr>
        <w:spacing w:after="0"/>
        <w:jc w:val="both"/>
        <w:rPr>
          <w:rFonts w:ascii="Times New Roman" w:hAnsi="Times New Roman"/>
          <w:sz w:val="24"/>
          <w:szCs w:val="24"/>
        </w:rPr>
      </w:pPr>
    </w:p>
    <w:p w14:paraId="53167F03" w14:textId="5023E0B9" w:rsidR="004140EF" w:rsidRPr="00D349B4" w:rsidRDefault="004140EF" w:rsidP="00A65511">
      <w:pPr>
        <w:spacing w:after="0"/>
        <w:jc w:val="both"/>
        <w:rPr>
          <w:rFonts w:ascii="Times New Roman" w:hAnsi="Times New Roman"/>
          <w:b/>
          <w:sz w:val="24"/>
          <w:szCs w:val="24"/>
        </w:rPr>
      </w:pPr>
      <w:r w:rsidRPr="00E72DB9">
        <w:rPr>
          <w:rFonts w:ascii="Times New Roman" w:hAnsi="Times New Roman"/>
          <w:b/>
          <w:sz w:val="24"/>
          <w:szCs w:val="24"/>
        </w:rPr>
        <w:t xml:space="preserve">I jaotis </w:t>
      </w:r>
      <w:r w:rsidRPr="00536422">
        <w:rPr>
          <w:rFonts w:ascii="Times New Roman" w:hAnsi="Times New Roman"/>
          <w:sz w:val="24"/>
          <w:szCs w:val="24"/>
        </w:rPr>
        <w:t xml:space="preserve">käsitleb </w:t>
      </w:r>
      <w:r w:rsidR="00351349" w:rsidRPr="00536422">
        <w:rPr>
          <w:rFonts w:ascii="Times New Roman" w:hAnsi="Times New Roman"/>
          <w:sz w:val="24"/>
          <w:szCs w:val="24"/>
        </w:rPr>
        <w:t xml:space="preserve">lepingu </w:t>
      </w:r>
      <w:r w:rsidRPr="00536422">
        <w:rPr>
          <w:rFonts w:ascii="Times New Roman" w:hAnsi="Times New Roman"/>
          <w:sz w:val="24"/>
          <w:szCs w:val="24"/>
        </w:rPr>
        <w:t>üldpõhimõtteid ja eesmärke.</w:t>
      </w:r>
      <w:r w:rsidRPr="00D349B4">
        <w:rPr>
          <w:rFonts w:ascii="Times New Roman" w:hAnsi="Times New Roman"/>
          <w:b/>
          <w:sz w:val="24"/>
          <w:szCs w:val="24"/>
        </w:rPr>
        <w:t xml:space="preserve"> </w:t>
      </w:r>
    </w:p>
    <w:p w14:paraId="211369C9" w14:textId="77777777" w:rsidR="004140EF" w:rsidRPr="00D349B4" w:rsidRDefault="004140EF" w:rsidP="00A65511">
      <w:pPr>
        <w:spacing w:after="0"/>
        <w:jc w:val="both"/>
        <w:rPr>
          <w:rFonts w:ascii="Times New Roman" w:hAnsi="Times New Roman"/>
          <w:sz w:val="24"/>
          <w:szCs w:val="24"/>
        </w:rPr>
      </w:pPr>
    </w:p>
    <w:p w14:paraId="00CE19BE" w14:textId="75B8081D" w:rsidR="004140EF" w:rsidRPr="00E26E38" w:rsidRDefault="00E72DB9" w:rsidP="00A65511">
      <w:pPr>
        <w:spacing w:after="0"/>
        <w:jc w:val="both"/>
        <w:rPr>
          <w:rFonts w:ascii="Times New Roman" w:hAnsi="Times New Roman"/>
          <w:color w:val="000000"/>
          <w:sz w:val="24"/>
          <w:szCs w:val="24"/>
          <w:shd w:val="clear" w:color="auto" w:fill="FFFFFF"/>
        </w:rPr>
      </w:pPr>
      <w:r w:rsidRPr="00E26E38">
        <w:rPr>
          <w:rFonts w:ascii="Times New Roman" w:hAnsi="Times New Roman"/>
          <w:b/>
          <w:sz w:val="24"/>
          <w:szCs w:val="24"/>
        </w:rPr>
        <w:t>Artiklites</w:t>
      </w:r>
      <w:r w:rsidR="004140EF" w:rsidRPr="00E26E38">
        <w:rPr>
          <w:rFonts w:ascii="Times New Roman" w:hAnsi="Times New Roman"/>
          <w:b/>
          <w:sz w:val="24"/>
          <w:szCs w:val="24"/>
        </w:rPr>
        <w:t xml:space="preserve"> 1</w:t>
      </w:r>
      <w:r w:rsidR="004140EF" w:rsidRPr="00E26E38">
        <w:rPr>
          <w:rFonts w:ascii="Times New Roman" w:hAnsi="Times New Roman"/>
          <w:color w:val="000000"/>
          <w:sz w:val="24"/>
          <w:szCs w:val="24"/>
          <w:shd w:val="clear" w:color="auto" w:fill="FFFFFF"/>
        </w:rPr>
        <w:t xml:space="preserve"> </w:t>
      </w:r>
      <w:r w:rsidR="00B261BA" w:rsidRPr="00E26E38">
        <w:rPr>
          <w:rFonts w:ascii="Times New Roman" w:hAnsi="Times New Roman"/>
          <w:b/>
          <w:color w:val="000000"/>
          <w:sz w:val="24"/>
          <w:szCs w:val="24"/>
          <w:shd w:val="clear" w:color="auto" w:fill="FFFFFF"/>
        </w:rPr>
        <w:t>ja 2</w:t>
      </w:r>
      <w:r w:rsidRPr="00E26E38">
        <w:rPr>
          <w:rFonts w:ascii="Times New Roman" w:hAnsi="Times New Roman"/>
          <w:color w:val="000000"/>
          <w:sz w:val="24"/>
          <w:szCs w:val="24"/>
          <w:shd w:val="clear" w:color="auto" w:fill="FFFFFF"/>
        </w:rPr>
        <w:t xml:space="preserve"> sätes</w:t>
      </w:r>
      <w:r w:rsidR="003C4540" w:rsidRPr="00E26E38">
        <w:rPr>
          <w:rFonts w:ascii="Times New Roman" w:hAnsi="Times New Roman"/>
          <w:color w:val="000000"/>
          <w:sz w:val="24"/>
          <w:szCs w:val="24"/>
          <w:shd w:val="clear" w:color="auto" w:fill="FFFFFF"/>
        </w:rPr>
        <w:t>tatakse eesmärgi</w:t>
      </w:r>
      <w:r w:rsidR="002937D4" w:rsidRPr="00E26E38">
        <w:rPr>
          <w:rFonts w:ascii="Times New Roman" w:hAnsi="Times New Roman"/>
          <w:color w:val="000000"/>
          <w:sz w:val="24"/>
          <w:szCs w:val="24"/>
          <w:shd w:val="clear" w:color="auto" w:fill="FFFFFF"/>
        </w:rPr>
        <w:t>d edendada</w:t>
      </w:r>
      <w:r w:rsidR="003C4540" w:rsidRPr="00E26E38">
        <w:rPr>
          <w:rFonts w:ascii="Times New Roman" w:hAnsi="Times New Roman"/>
          <w:color w:val="000000"/>
          <w:sz w:val="24"/>
          <w:szCs w:val="24"/>
          <w:shd w:val="clear" w:color="auto" w:fill="FFFFFF"/>
        </w:rPr>
        <w:t xml:space="preserve"> koostöö</w:t>
      </w:r>
      <w:r w:rsidR="002937D4" w:rsidRPr="00E26E38">
        <w:rPr>
          <w:rFonts w:ascii="Times New Roman" w:hAnsi="Times New Roman"/>
          <w:color w:val="000000"/>
          <w:sz w:val="24"/>
          <w:szCs w:val="24"/>
          <w:shd w:val="clear" w:color="auto" w:fill="FFFFFF"/>
        </w:rPr>
        <w:t>d,</w:t>
      </w:r>
      <w:r w:rsidRPr="00E26E38">
        <w:rPr>
          <w:rFonts w:ascii="Times New Roman" w:hAnsi="Times New Roman"/>
          <w:color w:val="000000"/>
          <w:sz w:val="24"/>
          <w:szCs w:val="24"/>
          <w:shd w:val="clear" w:color="auto" w:fill="FFFFFF"/>
        </w:rPr>
        <w:t xml:space="preserve"> mis </w:t>
      </w:r>
      <w:r w:rsidR="002937D4" w:rsidRPr="00E26E38">
        <w:rPr>
          <w:rFonts w:ascii="Times New Roman" w:hAnsi="Times New Roman"/>
          <w:color w:val="000000"/>
          <w:sz w:val="24"/>
          <w:szCs w:val="24"/>
          <w:shd w:val="clear" w:color="auto" w:fill="FFFFFF"/>
        </w:rPr>
        <w:t xml:space="preserve">soodustab </w:t>
      </w:r>
      <w:proofErr w:type="spellStart"/>
      <w:r w:rsidRPr="00E26E38">
        <w:rPr>
          <w:rFonts w:ascii="Times New Roman" w:hAnsi="Times New Roman"/>
          <w:color w:val="000000"/>
          <w:sz w:val="24"/>
          <w:szCs w:val="24"/>
          <w:shd w:val="clear" w:color="auto" w:fill="FFFFFF"/>
        </w:rPr>
        <w:t>välis</w:t>
      </w:r>
      <w:proofErr w:type="spellEnd"/>
      <w:r w:rsidRPr="00E26E38">
        <w:rPr>
          <w:rFonts w:ascii="Times New Roman" w:hAnsi="Times New Roman"/>
          <w:color w:val="000000"/>
          <w:sz w:val="24"/>
          <w:szCs w:val="24"/>
          <w:shd w:val="clear" w:color="auto" w:fill="FFFFFF"/>
        </w:rPr>
        <w:t xml:space="preserve">- ja julgeolekupoliitika </w:t>
      </w:r>
      <w:r w:rsidR="002937D4" w:rsidRPr="00E26E38">
        <w:rPr>
          <w:rFonts w:ascii="Times New Roman" w:hAnsi="Times New Roman"/>
          <w:color w:val="000000"/>
          <w:sz w:val="24"/>
          <w:szCs w:val="24"/>
          <w:shd w:val="clear" w:color="auto" w:fill="FFFFFF"/>
        </w:rPr>
        <w:t>ühtlustamist</w:t>
      </w:r>
      <w:r w:rsidRPr="00E26E38">
        <w:rPr>
          <w:rFonts w:ascii="Times New Roman" w:hAnsi="Times New Roman"/>
          <w:color w:val="000000"/>
          <w:sz w:val="24"/>
          <w:szCs w:val="24"/>
          <w:shd w:val="clear" w:color="auto" w:fill="FFFFFF"/>
        </w:rPr>
        <w:t>, tõhusa</w:t>
      </w:r>
      <w:r w:rsidR="002937D4" w:rsidRPr="00E26E38">
        <w:rPr>
          <w:rFonts w:ascii="Times New Roman" w:hAnsi="Times New Roman"/>
          <w:color w:val="000000"/>
          <w:sz w:val="24"/>
          <w:szCs w:val="24"/>
          <w:shd w:val="clear" w:color="auto" w:fill="FFFFFF"/>
        </w:rPr>
        <w:t>t</w:t>
      </w:r>
      <w:r w:rsidRPr="00E26E38">
        <w:rPr>
          <w:rFonts w:ascii="Times New Roman" w:hAnsi="Times New Roman"/>
          <w:color w:val="000000"/>
          <w:sz w:val="24"/>
          <w:szCs w:val="24"/>
          <w:shd w:val="clear" w:color="auto" w:fill="FFFFFF"/>
        </w:rPr>
        <w:t xml:space="preserve"> poliitilis</w:t>
      </w:r>
      <w:r w:rsidR="002937D4" w:rsidRPr="00E26E38">
        <w:rPr>
          <w:rFonts w:ascii="Times New Roman" w:hAnsi="Times New Roman"/>
          <w:color w:val="000000"/>
          <w:sz w:val="24"/>
          <w:szCs w:val="24"/>
          <w:shd w:val="clear" w:color="auto" w:fill="FFFFFF"/>
        </w:rPr>
        <w:t>t ja majanduslikku</w:t>
      </w:r>
      <w:r w:rsidRPr="00E26E38">
        <w:rPr>
          <w:rFonts w:ascii="Times New Roman" w:hAnsi="Times New Roman"/>
          <w:color w:val="000000"/>
          <w:sz w:val="24"/>
          <w:szCs w:val="24"/>
          <w:shd w:val="clear" w:color="auto" w:fill="FFFFFF"/>
        </w:rPr>
        <w:t xml:space="preserve"> koostöö</w:t>
      </w:r>
      <w:r w:rsidR="002937D4" w:rsidRPr="00E26E38">
        <w:rPr>
          <w:rFonts w:ascii="Times New Roman" w:hAnsi="Times New Roman"/>
          <w:color w:val="000000"/>
          <w:sz w:val="24"/>
          <w:szCs w:val="24"/>
          <w:shd w:val="clear" w:color="auto" w:fill="FFFFFF"/>
        </w:rPr>
        <w:t>d</w:t>
      </w:r>
      <w:r w:rsidRPr="00E26E38">
        <w:rPr>
          <w:rFonts w:ascii="Times New Roman" w:hAnsi="Times New Roman"/>
          <w:color w:val="000000"/>
          <w:sz w:val="24"/>
          <w:szCs w:val="24"/>
          <w:shd w:val="clear" w:color="auto" w:fill="FFFFFF"/>
        </w:rPr>
        <w:t xml:space="preserve"> ning kestlikku arengut, rahu, stabiilsust ja julgeolekut.</w:t>
      </w:r>
      <w:r w:rsidRPr="00E26E38">
        <w:rPr>
          <w:rFonts w:ascii="Times New Roman" w:hAnsi="Times New Roman"/>
          <w:sz w:val="24"/>
          <w:szCs w:val="24"/>
        </w:rPr>
        <w:t xml:space="preserve"> </w:t>
      </w:r>
      <w:r w:rsidR="002937D4" w:rsidRPr="00E26E38">
        <w:rPr>
          <w:rFonts w:ascii="Times New Roman" w:hAnsi="Times New Roman"/>
          <w:sz w:val="24"/>
          <w:szCs w:val="24"/>
        </w:rPr>
        <w:t xml:space="preserve">Kinnitatakse </w:t>
      </w:r>
      <w:r w:rsidRPr="00E26E38">
        <w:rPr>
          <w:rFonts w:ascii="Times New Roman" w:hAnsi="Times New Roman"/>
          <w:color w:val="000000"/>
          <w:sz w:val="24"/>
          <w:szCs w:val="24"/>
          <w:shd w:val="clear" w:color="auto" w:fill="FFFFFF"/>
        </w:rPr>
        <w:t>lepi</w:t>
      </w:r>
      <w:r w:rsidR="00D53DFF" w:rsidRPr="00E26E38">
        <w:rPr>
          <w:rFonts w:ascii="Times New Roman" w:hAnsi="Times New Roman"/>
          <w:color w:val="000000"/>
          <w:sz w:val="24"/>
          <w:szCs w:val="24"/>
          <w:shd w:val="clear" w:color="auto" w:fill="FFFFFF"/>
        </w:rPr>
        <w:t>ngulise</w:t>
      </w:r>
      <w:r w:rsidR="002937D4" w:rsidRPr="00E26E38">
        <w:rPr>
          <w:rFonts w:ascii="Times New Roman" w:hAnsi="Times New Roman"/>
          <w:color w:val="000000"/>
          <w:sz w:val="24"/>
          <w:szCs w:val="24"/>
          <w:shd w:val="clear" w:color="auto" w:fill="FFFFFF"/>
        </w:rPr>
        <w:t>d aluspõhimõtted,</w:t>
      </w:r>
      <w:r w:rsidR="00D53DFF" w:rsidRPr="00E26E38">
        <w:rPr>
          <w:rFonts w:ascii="Times New Roman" w:hAnsi="Times New Roman"/>
          <w:sz w:val="24"/>
          <w:szCs w:val="24"/>
        </w:rPr>
        <w:t xml:space="preserve"> </w:t>
      </w:r>
      <w:r w:rsidR="00D53DFF" w:rsidRPr="00E26E38">
        <w:rPr>
          <w:rFonts w:ascii="Times New Roman" w:hAnsi="Times New Roman"/>
          <w:color w:val="000000"/>
          <w:sz w:val="24"/>
          <w:szCs w:val="24"/>
          <w:shd w:val="clear" w:color="auto" w:fill="FFFFFF"/>
        </w:rPr>
        <w:t xml:space="preserve">nagu õigusriigi, demokraatia </w:t>
      </w:r>
      <w:r w:rsidR="002937D4" w:rsidRPr="00E26E38">
        <w:rPr>
          <w:rFonts w:ascii="Times New Roman" w:hAnsi="Times New Roman"/>
          <w:color w:val="000000"/>
          <w:sz w:val="24"/>
          <w:szCs w:val="24"/>
          <w:shd w:val="clear" w:color="auto" w:fill="FFFFFF"/>
        </w:rPr>
        <w:t>ning</w:t>
      </w:r>
      <w:r w:rsidR="00D53DFF" w:rsidRPr="00E26E38">
        <w:rPr>
          <w:rFonts w:ascii="Times New Roman" w:hAnsi="Times New Roman"/>
          <w:color w:val="000000"/>
          <w:sz w:val="24"/>
          <w:szCs w:val="24"/>
          <w:shd w:val="clear" w:color="auto" w:fill="FFFFFF"/>
        </w:rPr>
        <w:t xml:space="preserve"> inimõiguste </w:t>
      </w:r>
      <w:r w:rsidR="002937D4" w:rsidRPr="00E26E38">
        <w:rPr>
          <w:rFonts w:ascii="Times New Roman" w:hAnsi="Times New Roman"/>
          <w:color w:val="000000"/>
          <w:sz w:val="24"/>
          <w:szCs w:val="24"/>
          <w:shd w:val="clear" w:color="auto" w:fill="FFFFFF"/>
        </w:rPr>
        <w:t>ja</w:t>
      </w:r>
      <w:r w:rsidR="00D53DFF" w:rsidRPr="00E26E38">
        <w:rPr>
          <w:rFonts w:ascii="Times New Roman" w:hAnsi="Times New Roman"/>
          <w:color w:val="000000"/>
          <w:sz w:val="24"/>
          <w:szCs w:val="24"/>
          <w:shd w:val="clear" w:color="auto" w:fill="FFFFFF"/>
        </w:rPr>
        <w:t xml:space="preserve"> põhivabadustest </w:t>
      </w:r>
      <w:r w:rsidR="002937D4" w:rsidRPr="00E26E38">
        <w:rPr>
          <w:rFonts w:ascii="Times New Roman" w:hAnsi="Times New Roman"/>
          <w:color w:val="000000"/>
          <w:sz w:val="24"/>
          <w:szCs w:val="24"/>
          <w:shd w:val="clear" w:color="auto" w:fill="FFFFFF"/>
        </w:rPr>
        <w:t>austamine</w:t>
      </w:r>
      <w:r w:rsidR="00D53DFF" w:rsidRPr="00E26E38">
        <w:rPr>
          <w:rFonts w:ascii="Times New Roman" w:hAnsi="Times New Roman"/>
          <w:color w:val="000000"/>
          <w:sz w:val="24"/>
          <w:szCs w:val="24"/>
          <w:shd w:val="clear" w:color="auto" w:fill="FFFFFF"/>
        </w:rPr>
        <w:t xml:space="preserve">, </w:t>
      </w:r>
      <w:r w:rsidR="002937D4" w:rsidRPr="00E26E38">
        <w:rPr>
          <w:rFonts w:ascii="Times New Roman" w:hAnsi="Times New Roman"/>
          <w:color w:val="000000"/>
          <w:sz w:val="24"/>
          <w:szCs w:val="24"/>
          <w:shd w:val="clear" w:color="auto" w:fill="FFFFFF"/>
        </w:rPr>
        <w:t>ning</w:t>
      </w:r>
      <w:r w:rsidR="00D53DFF" w:rsidRPr="00E26E38">
        <w:rPr>
          <w:rFonts w:ascii="Times New Roman" w:hAnsi="Times New Roman"/>
          <w:color w:val="000000"/>
          <w:sz w:val="24"/>
          <w:szCs w:val="24"/>
          <w:shd w:val="clear" w:color="auto" w:fill="FFFFFF"/>
        </w:rPr>
        <w:t xml:space="preserve"> loetletakse</w:t>
      </w:r>
      <w:r w:rsidRPr="00E26E38">
        <w:rPr>
          <w:rFonts w:ascii="Times New Roman" w:hAnsi="Times New Roman"/>
          <w:color w:val="000000"/>
          <w:sz w:val="24"/>
          <w:szCs w:val="24"/>
          <w:shd w:val="clear" w:color="auto" w:fill="FFFFFF"/>
        </w:rPr>
        <w:t xml:space="preserve"> rahvusvahelise õiguse alusdokumente, mis toetavad lepinguosaliste </w:t>
      </w:r>
      <w:proofErr w:type="spellStart"/>
      <w:r w:rsidRPr="00E26E38">
        <w:rPr>
          <w:rFonts w:ascii="Times New Roman" w:hAnsi="Times New Roman"/>
          <w:color w:val="000000"/>
          <w:sz w:val="24"/>
          <w:szCs w:val="24"/>
          <w:shd w:val="clear" w:color="auto" w:fill="FFFFFF"/>
        </w:rPr>
        <w:t>sise</w:t>
      </w:r>
      <w:proofErr w:type="spellEnd"/>
      <w:r w:rsidRPr="00E26E38">
        <w:rPr>
          <w:rFonts w:ascii="Times New Roman" w:hAnsi="Times New Roman"/>
          <w:color w:val="000000"/>
          <w:sz w:val="24"/>
          <w:szCs w:val="24"/>
          <w:shd w:val="clear" w:color="auto" w:fill="FFFFFF"/>
        </w:rPr>
        <w:t>- ja välispoliitikat ning moodustavad käesoleva lepingu olulise osa.</w:t>
      </w:r>
    </w:p>
    <w:p w14:paraId="7DBE39B4" w14:textId="77777777" w:rsidR="00E72DB9" w:rsidRPr="00D349B4" w:rsidRDefault="00E72DB9" w:rsidP="00A65511">
      <w:pPr>
        <w:spacing w:after="0"/>
        <w:jc w:val="both"/>
        <w:rPr>
          <w:rFonts w:ascii="Times New Roman" w:hAnsi="Times New Roman"/>
          <w:sz w:val="24"/>
          <w:szCs w:val="24"/>
        </w:rPr>
      </w:pPr>
    </w:p>
    <w:p w14:paraId="05B8AAA0" w14:textId="77777777" w:rsidR="004140EF" w:rsidRPr="003C4540" w:rsidRDefault="004140EF" w:rsidP="00A65511">
      <w:pPr>
        <w:spacing w:after="0"/>
        <w:jc w:val="both"/>
        <w:rPr>
          <w:rFonts w:ascii="Times New Roman" w:hAnsi="Times New Roman"/>
          <w:b/>
          <w:sz w:val="24"/>
          <w:szCs w:val="24"/>
        </w:rPr>
      </w:pPr>
      <w:r w:rsidRPr="00D349B4">
        <w:rPr>
          <w:rFonts w:ascii="Times New Roman" w:hAnsi="Times New Roman"/>
          <w:b/>
          <w:sz w:val="24"/>
          <w:szCs w:val="24"/>
        </w:rPr>
        <w:t xml:space="preserve">II jaotis </w:t>
      </w:r>
      <w:r w:rsidR="00AC55C2" w:rsidRPr="00536422">
        <w:rPr>
          <w:rFonts w:ascii="Times New Roman" w:hAnsi="Times New Roman"/>
          <w:sz w:val="24"/>
          <w:szCs w:val="24"/>
        </w:rPr>
        <w:t>loetleb</w:t>
      </w:r>
      <w:r w:rsidRPr="00536422">
        <w:rPr>
          <w:rFonts w:ascii="Times New Roman" w:hAnsi="Times New Roman"/>
          <w:sz w:val="24"/>
          <w:szCs w:val="24"/>
        </w:rPr>
        <w:t xml:space="preserve"> poliitilise dialoogi</w:t>
      </w:r>
      <w:r w:rsidR="00620F48" w:rsidRPr="00536422">
        <w:rPr>
          <w:rFonts w:ascii="Times New Roman" w:hAnsi="Times New Roman"/>
          <w:sz w:val="24"/>
          <w:szCs w:val="24"/>
        </w:rPr>
        <w:t xml:space="preserve"> eesmärgid</w:t>
      </w:r>
      <w:r w:rsidRPr="00536422">
        <w:rPr>
          <w:rFonts w:ascii="Times New Roman" w:hAnsi="Times New Roman"/>
          <w:sz w:val="24"/>
          <w:szCs w:val="24"/>
        </w:rPr>
        <w:t xml:space="preserve"> ning koostöösuunad </w:t>
      </w:r>
      <w:proofErr w:type="spellStart"/>
      <w:r w:rsidRPr="00536422">
        <w:rPr>
          <w:rFonts w:ascii="Times New Roman" w:hAnsi="Times New Roman"/>
          <w:sz w:val="24"/>
          <w:szCs w:val="24"/>
        </w:rPr>
        <w:t>välis</w:t>
      </w:r>
      <w:proofErr w:type="spellEnd"/>
      <w:r w:rsidRPr="00536422">
        <w:rPr>
          <w:rFonts w:ascii="Times New Roman" w:hAnsi="Times New Roman"/>
          <w:sz w:val="24"/>
          <w:szCs w:val="24"/>
        </w:rPr>
        <w:t>- ja julgeolekupoliitika valdkonnas.</w:t>
      </w:r>
    </w:p>
    <w:p w14:paraId="18768149" w14:textId="77777777" w:rsidR="004140EF" w:rsidRPr="00D349B4" w:rsidRDefault="004140EF">
      <w:pPr>
        <w:spacing w:after="0" w:line="240" w:lineRule="auto"/>
        <w:jc w:val="both"/>
        <w:rPr>
          <w:rFonts w:ascii="Times New Roman" w:hAnsi="Times New Roman"/>
          <w:sz w:val="24"/>
          <w:szCs w:val="24"/>
        </w:rPr>
      </w:pPr>
    </w:p>
    <w:p w14:paraId="154A9A19" w14:textId="21080EFD" w:rsidR="004140EF" w:rsidRDefault="00620F48" w:rsidP="00A65511">
      <w:pPr>
        <w:spacing w:after="0"/>
        <w:jc w:val="both"/>
        <w:rPr>
          <w:rFonts w:ascii="Times New Roman" w:hAnsi="Times New Roman"/>
          <w:sz w:val="24"/>
          <w:szCs w:val="24"/>
        </w:rPr>
      </w:pPr>
      <w:r>
        <w:rPr>
          <w:rFonts w:ascii="Times New Roman" w:hAnsi="Times New Roman"/>
          <w:b/>
          <w:sz w:val="24"/>
          <w:szCs w:val="24"/>
        </w:rPr>
        <w:t xml:space="preserve">Artikkel 3 </w:t>
      </w:r>
      <w:r w:rsidR="00730FD7" w:rsidRPr="00326CC2">
        <w:rPr>
          <w:rFonts w:ascii="Times New Roman" w:hAnsi="Times New Roman"/>
          <w:bCs/>
          <w:sz w:val="24"/>
          <w:szCs w:val="24"/>
        </w:rPr>
        <w:t>määratleb</w:t>
      </w:r>
      <w:r w:rsidRPr="00976EE1">
        <w:rPr>
          <w:rFonts w:ascii="Times New Roman" w:hAnsi="Times New Roman"/>
          <w:bCs/>
          <w:sz w:val="24"/>
          <w:szCs w:val="24"/>
        </w:rPr>
        <w:t xml:space="preserve"> </w:t>
      </w:r>
      <w:r w:rsidR="00A65511">
        <w:rPr>
          <w:rFonts w:ascii="Times New Roman" w:hAnsi="Times New Roman"/>
          <w:bCs/>
          <w:sz w:val="24"/>
          <w:szCs w:val="24"/>
        </w:rPr>
        <w:t xml:space="preserve">lepinguosaliste vahelise </w:t>
      </w:r>
      <w:r w:rsidRPr="00620F48">
        <w:rPr>
          <w:rFonts w:ascii="Times New Roman" w:hAnsi="Times New Roman"/>
          <w:sz w:val="24"/>
          <w:szCs w:val="24"/>
        </w:rPr>
        <w:t xml:space="preserve">poliitilise dialoogi </w:t>
      </w:r>
      <w:r w:rsidR="00A65511">
        <w:rPr>
          <w:rFonts w:ascii="Times New Roman" w:hAnsi="Times New Roman"/>
          <w:sz w:val="24"/>
          <w:szCs w:val="24"/>
        </w:rPr>
        <w:t xml:space="preserve">valdkonnad ja eesmärgid. Dialoogi soovitakse pidada kõikides vastastikust huvi </w:t>
      </w:r>
      <w:r w:rsidR="0054361E">
        <w:rPr>
          <w:rFonts w:ascii="Times New Roman" w:hAnsi="Times New Roman"/>
          <w:sz w:val="24"/>
          <w:szCs w:val="24"/>
        </w:rPr>
        <w:t xml:space="preserve">pakkuvates valdkondades, sealhulgas </w:t>
      </w:r>
      <w:proofErr w:type="spellStart"/>
      <w:r w:rsidR="0054361E">
        <w:rPr>
          <w:rFonts w:ascii="Times New Roman" w:hAnsi="Times New Roman"/>
          <w:sz w:val="24"/>
          <w:szCs w:val="24"/>
        </w:rPr>
        <w:t>välis</w:t>
      </w:r>
      <w:proofErr w:type="spellEnd"/>
      <w:r w:rsidR="0054361E">
        <w:rPr>
          <w:rFonts w:ascii="Times New Roman" w:hAnsi="Times New Roman"/>
          <w:sz w:val="24"/>
          <w:szCs w:val="24"/>
        </w:rPr>
        <w:t>- ja julgeolekupoliitika ning siseriiklike reformide vallas. Poliitilise dialoogi eesmärkidena on välja toodud rahvusvahelise rahu ja stabiilsuse edendamist ning Usbekistani Vabariigi kestliku arengu toetamist demokraati põhimõtete, õigusriikluse ja hea valitsemistava ning inimõiguste ja põhivabaduste järgimise raamistikus.</w:t>
      </w:r>
    </w:p>
    <w:p w14:paraId="6A067CFB" w14:textId="77777777" w:rsidR="0004458E" w:rsidRPr="00D349B4" w:rsidRDefault="0004458E" w:rsidP="00A65511">
      <w:pPr>
        <w:spacing w:after="0"/>
        <w:jc w:val="both"/>
        <w:rPr>
          <w:rFonts w:ascii="Times New Roman" w:hAnsi="Times New Roman"/>
          <w:sz w:val="24"/>
          <w:szCs w:val="24"/>
        </w:rPr>
      </w:pPr>
    </w:p>
    <w:p w14:paraId="15F5A977" w14:textId="621EF477" w:rsidR="0004458E" w:rsidRDefault="0004458E" w:rsidP="00A65511">
      <w:pPr>
        <w:spacing w:after="0"/>
        <w:jc w:val="both"/>
        <w:rPr>
          <w:rFonts w:ascii="Times New Roman" w:hAnsi="Times New Roman"/>
          <w:sz w:val="24"/>
          <w:szCs w:val="24"/>
        </w:rPr>
      </w:pPr>
      <w:r>
        <w:rPr>
          <w:rFonts w:ascii="Times New Roman" w:hAnsi="Times New Roman"/>
          <w:b/>
          <w:sz w:val="24"/>
          <w:szCs w:val="24"/>
        </w:rPr>
        <w:t xml:space="preserve">Artikkel 4 </w:t>
      </w:r>
      <w:r w:rsidR="004140EF" w:rsidRPr="00D349B4">
        <w:rPr>
          <w:rFonts w:ascii="Times New Roman" w:hAnsi="Times New Roman"/>
          <w:sz w:val="24"/>
          <w:szCs w:val="24"/>
        </w:rPr>
        <w:t xml:space="preserve">käsitleb demokraatia ja õigusriigi </w:t>
      </w:r>
      <w:r w:rsidR="004C19C9">
        <w:rPr>
          <w:rFonts w:ascii="Times New Roman" w:hAnsi="Times New Roman"/>
          <w:sz w:val="24"/>
          <w:szCs w:val="24"/>
        </w:rPr>
        <w:t>küsimusi</w:t>
      </w:r>
      <w:r w:rsidR="004140EF" w:rsidRPr="00D349B4">
        <w:rPr>
          <w:rFonts w:ascii="Times New Roman" w:hAnsi="Times New Roman"/>
          <w:sz w:val="24"/>
          <w:szCs w:val="24"/>
        </w:rPr>
        <w:t>,</w:t>
      </w:r>
      <w:r w:rsidR="004C19C9">
        <w:rPr>
          <w:rFonts w:ascii="Times New Roman" w:hAnsi="Times New Roman"/>
          <w:sz w:val="24"/>
          <w:szCs w:val="24"/>
        </w:rPr>
        <w:t xml:space="preserve"> kinnitades,</w:t>
      </w:r>
      <w:r w:rsidR="004140EF" w:rsidRPr="00D349B4">
        <w:rPr>
          <w:rFonts w:ascii="Times New Roman" w:hAnsi="Times New Roman"/>
          <w:sz w:val="24"/>
          <w:szCs w:val="24"/>
        </w:rPr>
        <w:t xml:space="preserve"> et koostö</w:t>
      </w:r>
      <w:r>
        <w:rPr>
          <w:rFonts w:ascii="Times New Roman" w:hAnsi="Times New Roman"/>
          <w:sz w:val="24"/>
          <w:szCs w:val="24"/>
        </w:rPr>
        <w:t xml:space="preserve">öd tehakse </w:t>
      </w:r>
      <w:r w:rsidR="004140EF" w:rsidRPr="00D349B4">
        <w:rPr>
          <w:rFonts w:ascii="Times New Roman" w:hAnsi="Times New Roman"/>
          <w:sz w:val="24"/>
          <w:szCs w:val="24"/>
        </w:rPr>
        <w:t>õigusriigi edendamiseks ja tõhusaks kaitseks.</w:t>
      </w:r>
      <w:r>
        <w:rPr>
          <w:rFonts w:ascii="Times New Roman" w:hAnsi="Times New Roman"/>
          <w:sz w:val="24"/>
          <w:szCs w:val="24"/>
        </w:rPr>
        <w:t xml:space="preserve"> Eraldi </w:t>
      </w:r>
      <w:r w:rsidR="004C19C9">
        <w:rPr>
          <w:rFonts w:ascii="Times New Roman" w:hAnsi="Times New Roman"/>
          <w:sz w:val="24"/>
          <w:szCs w:val="24"/>
        </w:rPr>
        <w:t>rõhutatakse</w:t>
      </w:r>
      <w:r>
        <w:rPr>
          <w:rFonts w:ascii="Times New Roman" w:hAnsi="Times New Roman"/>
          <w:sz w:val="24"/>
          <w:szCs w:val="24"/>
        </w:rPr>
        <w:t xml:space="preserve"> kohtu-ja haldusreform</w:t>
      </w:r>
      <w:r w:rsidR="004C19C9">
        <w:rPr>
          <w:rFonts w:ascii="Times New Roman" w:hAnsi="Times New Roman"/>
          <w:sz w:val="24"/>
          <w:szCs w:val="24"/>
        </w:rPr>
        <w:t>ide</w:t>
      </w:r>
      <w:r>
        <w:rPr>
          <w:rFonts w:ascii="Times New Roman" w:hAnsi="Times New Roman"/>
          <w:sz w:val="24"/>
          <w:szCs w:val="24"/>
        </w:rPr>
        <w:t>, valimisprotsesside tugevdami</w:t>
      </w:r>
      <w:r w:rsidR="004C19C9">
        <w:rPr>
          <w:rFonts w:ascii="Times New Roman" w:hAnsi="Times New Roman"/>
          <w:sz w:val="24"/>
          <w:szCs w:val="24"/>
        </w:rPr>
        <w:t>se</w:t>
      </w:r>
      <w:r>
        <w:rPr>
          <w:rFonts w:ascii="Times New Roman" w:hAnsi="Times New Roman"/>
          <w:sz w:val="24"/>
          <w:szCs w:val="24"/>
        </w:rPr>
        <w:t xml:space="preserve"> ja korruptsioonivasta</w:t>
      </w:r>
      <w:r w:rsidR="004C19C9">
        <w:rPr>
          <w:rFonts w:ascii="Times New Roman" w:hAnsi="Times New Roman"/>
          <w:sz w:val="24"/>
          <w:szCs w:val="24"/>
        </w:rPr>
        <w:t>se</w:t>
      </w:r>
      <w:r>
        <w:rPr>
          <w:rFonts w:ascii="Times New Roman" w:hAnsi="Times New Roman"/>
          <w:sz w:val="24"/>
          <w:szCs w:val="24"/>
        </w:rPr>
        <w:t xml:space="preserve"> võitlus</w:t>
      </w:r>
      <w:r w:rsidR="004C19C9">
        <w:rPr>
          <w:rFonts w:ascii="Times New Roman" w:hAnsi="Times New Roman"/>
          <w:sz w:val="24"/>
          <w:szCs w:val="24"/>
        </w:rPr>
        <w:t>e tähtust</w:t>
      </w:r>
      <w:r>
        <w:rPr>
          <w:rFonts w:ascii="Times New Roman" w:hAnsi="Times New Roman"/>
          <w:sz w:val="24"/>
          <w:szCs w:val="24"/>
        </w:rPr>
        <w:t>.</w:t>
      </w:r>
      <w:r w:rsidR="004140EF" w:rsidRPr="00D349B4">
        <w:rPr>
          <w:rFonts w:ascii="Times New Roman" w:hAnsi="Times New Roman"/>
          <w:sz w:val="24"/>
          <w:szCs w:val="24"/>
        </w:rPr>
        <w:t xml:space="preserve"> </w:t>
      </w:r>
    </w:p>
    <w:p w14:paraId="0C72EC83" w14:textId="77777777" w:rsidR="0004458E" w:rsidRDefault="0004458E">
      <w:pPr>
        <w:spacing w:after="0" w:line="240" w:lineRule="auto"/>
        <w:jc w:val="both"/>
        <w:rPr>
          <w:rFonts w:ascii="Times New Roman" w:hAnsi="Times New Roman"/>
          <w:sz w:val="24"/>
          <w:szCs w:val="24"/>
        </w:rPr>
      </w:pPr>
    </w:p>
    <w:p w14:paraId="2FE80C7F" w14:textId="4397715E" w:rsidR="00160519" w:rsidRDefault="00160519" w:rsidP="00FD7336">
      <w:pPr>
        <w:spacing w:after="0"/>
        <w:jc w:val="both"/>
        <w:rPr>
          <w:rFonts w:ascii="Times New Roman" w:hAnsi="Times New Roman"/>
          <w:sz w:val="24"/>
          <w:szCs w:val="24"/>
        </w:rPr>
      </w:pPr>
      <w:r>
        <w:rPr>
          <w:rFonts w:ascii="Times New Roman" w:hAnsi="Times New Roman"/>
          <w:b/>
          <w:sz w:val="24"/>
          <w:szCs w:val="24"/>
        </w:rPr>
        <w:t>Artikli 5</w:t>
      </w:r>
      <w:r>
        <w:rPr>
          <w:rFonts w:ascii="Times New Roman" w:hAnsi="Times New Roman"/>
          <w:sz w:val="24"/>
          <w:szCs w:val="24"/>
        </w:rPr>
        <w:t xml:space="preserve"> keskmes on </w:t>
      </w:r>
      <w:r w:rsidR="00E427A5">
        <w:rPr>
          <w:rFonts w:ascii="Times New Roman" w:hAnsi="Times New Roman"/>
          <w:sz w:val="24"/>
          <w:szCs w:val="24"/>
        </w:rPr>
        <w:t xml:space="preserve">osapoolte vaheline </w:t>
      </w:r>
      <w:r>
        <w:rPr>
          <w:rFonts w:ascii="Times New Roman" w:hAnsi="Times New Roman"/>
          <w:sz w:val="24"/>
          <w:szCs w:val="24"/>
        </w:rPr>
        <w:t>dialoog</w:t>
      </w:r>
      <w:r w:rsidR="00E427A5">
        <w:rPr>
          <w:rFonts w:ascii="Times New Roman" w:hAnsi="Times New Roman"/>
          <w:sz w:val="24"/>
          <w:szCs w:val="24"/>
        </w:rPr>
        <w:t>,</w:t>
      </w:r>
      <w:r>
        <w:rPr>
          <w:rFonts w:ascii="Times New Roman" w:hAnsi="Times New Roman"/>
          <w:sz w:val="24"/>
          <w:szCs w:val="24"/>
        </w:rPr>
        <w:t xml:space="preserve"> eesmärgi</w:t>
      </w:r>
      <w:r w:rsidR="00E427A5">
        <w:rPr>
          <w:rFonts w:ascii="Times New Roman" w:hAnsi="Times New Roman"/>
          <w:sz w:val="24"/>
          <w:szCs w:val="24"/>
        </w:rPr>
        <w:t>ga edendada</w:t>
      </w:r>
      <w:r>
        <w:rPr>
          <w:rFonts w:ascii="Times New Roman" w:hAnsi="Times New Roman"/>
          <w:sz w:val="24"/>
          <w:szCs w:val="24"/>
        </w:rPr>
        <w:t xml:space="preserve"> </w:t>
      </w:r>
      <w:r w:rsidR="00E427A5">
        <w:rPr>
          <w:rFonts w:ascii="Times New Roman" w:hAnsi="Times New Roman"/>
          <w:sz w:val="24"/>
          <w:szCs w:val="24"/>
        </w:rPr>
        <w:t xml:space="preserve">ja kaitsta </w:t>
      </w:r>
      <w:r>
        <w:rPr>
          <w:rFonts w:ascii="Times New Roman" w:hAnsi="Times New Roman"/>
          <w:sz w:val="24"/>
          <w:szCs w:val="24"/>
        </w:rPr>
        <w:t>inimõigus</w:t>
      </w:r>
      <w:r w:rsidR="00E427A5">
        <w:rPr>
          <w:rFonts w:ascii="Times New Roman" w:hAnsi="Times New Roman"/>
          <w:sz w:val="24"/>
          <w:szCs w:val="24"/>
        </w:rPr>
        <w:t>i</w:t>
      </w:r>
      <w:r>
        <w:rPr>
          <w:rFonts w:ascii="Times New Roman" w:hAnsi="Times New Roman"/>
          <w:sz w:val="24"/>
          <w:szCs w:val="24"/>
        </w:rPr>
        <w:t xml:space="preserve"> ja põhivabadus</w:t>
      </w:r>
      <w:r w:rsidR="00E427A5">
        <w:rPr>
          <w:rFonts w:ascii="Times New Roman" w:hAnsi="Times New Roman"/>
          <w:sz w:val="24"/>
          <w:szCs w:val="24"/>
        </w:rPr>
        <w:t xml:space="preserve">i, järgida mitte </w:t>
      </w:r>
      <w:r w:rsidRPr="00160519">
        <w:rPr>
          <w:rFonts w:ascii="Times New Roman" w:hAnsi="Times New Roman"/>
          <w:sz w:val="24"/>
          <w:szCs w:val="24"/>
        </w:rPr>
        <w:t>diskrimineerimis</w:t>
      </w:r>
      <w:r w:rsidR="00E427A5">
        <w:rPr>
          <w:rFonts w:ascii="Times New Roman" w:hAnsi="Times New Roman"/>
          <w:sz w:val="24"/>
          <w:szCs w:val="24"/>
        </w:rPr>
        <w:t>e</w:t>
      </w:r>
      <w:r w:rsidRPr="00160519">
        <w:rPr>
          <w:rFonts w:ascii="Times New Roman" w:hAnsi="Times New Roman"/>
          <w:sz w:val="24"/>
          <w:szCs w:val="24"/>
        </w:rPr>
        <w:t xml:space="preserve"> põhimõtte</w:t>
      </w:r>
      <w:r w:rsidR="00E427A5">
        <w:rPr>
          <w:rFonts w:ascii="Times New Roman" w:hAnsi="Times New Roman"/>
          <w:sz w:val="24"/>
          <w:szCs w:val="24"/>
        </w:rPr>
        <w:t xml:space="preserve">id </w:t>
      </w:r>
      <w:r w:rsidRPr="00160519">
        <w:rPr>
          <w:rFonts w:ascii="Times New Roman" w:hAnsi="Times New Roman"/>
          <w:sz w:val="24"/>
          <w:szCs w:val="24"/>
        </w:rPr>
        <w:t xml:space="preserve">ning </w:t>
      </w:r>
      <w:r w:rsidR="00E427A5">
        <w:rPr>
          <w:rFonts w:ascii="Times New Roman" w:hAnsi="Times New Roman"/>
          <w:sz w:val="24"/>
          <w:szCs w:val="24"/>
        </w:rPr>
        <w:t xml:space="preserve">austada </w:t>
      </w:r>
      <w:r w:rsidRPr="00160519">
        <w:rPr>
          <w:rFonts w:ascii="Times New Roman" w:hAnsi="Times New Roman"/>
          <w:sz w:val="24"/>
          <w:szCs w:val="24"/>
        </w:rPr>
        <w:t>vähemuste ja haavatavatesse rühmadesse kuul</w:t>
      </w:r>
      <w:r>
        <w:rPr>
          <w:rFonts w:ascii="Times New Roman" w:hAnsi="Times New Roman"/>
          <w:sz w:val="24"/>
          <w:szCs w:val="24"/>
        </w:rPr>
        <w:t>uvate isikute õigus</w:t>
      </w:r>
      <w:r w:rsidR="00E427A5">
        <w:rPr>
          <w:rFonts w:ascii="Times New Roman" w:hAnsi="Times New Roman"/>
          <w:sz w:val="24"/>
          <w:szCs w:val="24"/>
        </w:rPr>
        <w:t xml:space="preserve">i. Samuti </w:t>
      </w:r>
      <w:r w:rsidRPr="00160519">
        <w:rPr>
          <w:rFonts w:ascii="Times New Roman" w:hAnsi="Times New Roman"/>
          <w:sz w:val="24"/>
          <w:szCs w:val="24"/>
        </w:rPr>
        <w:t>edendada majanduslikke, sotsi</w:t>
      </w:r>
      <w:r>
        <w:rPr>
          <w:rFonts w:ascii="Times New Roman" w:hAnsi="Times New Roman"/>
          <w:sz w:val="24"/>
          <w:szCs w:val="24"/>
        </w:rPr>
        <w:t xml:space="preserve">aalseid ja kultuurilisi õigusi ning </w:t>
      </w:r>
      <w:r w:rsidRPr="00160519">
        <w:rPr>
          <w:rFonts w:ascii="Times New Roman" w:hAnsi="Times New Roman"/>
          <w:sz w:val="24"/>
          <w:szCs w:val="24"/>
        </w:rPr>
        <w:t>soolist võrdõiguslikkust</w:t>
      </w:r>
      <w:r>
        <w:rPr>
          <w:rFonts w:ascii="Times New Roman" w:hAnsi="Times New Roman"/>
          <w:sz w:val="24"/>
          <w:szCs w:val="24"/>
        </w:rPr>
        <w:t>. Märgitakse vajadust tugevdada riiklikke inimõigustega tegeleva</w:t>
      </w:r>
      <w:r w:rsidR="00FD7336">
        <w:rPr>
          <w:rFonts w:ascii="Times New Roman" w:hAnsi="Times New Roman"/>
          <w:sz w:val="24"/>
          <w:szCs w:val="24"/>
        </w:rPr>
        <w:t>te</w:t>
      </w:r>
      <w:r>
        <w:rPr>
          <w:rFonts w:ascii="Times New Roman" w:hAnsi="Times New Roman"/>
          <w:sz w:val="24"/>
          <w:szCs w:val="24"/>
        </w:rPr>
        <w:t xml:space="preserve"> institutsioone koostööd ÜRO inimõigusorganitega.</w:t>
      </w:r>
    </w:p>
    <w:p w14:paraId="743432BC" w14:textId="77777777" w:rsidR="00160519" w:rsidRDefault="00160519">
      <w:pPr>
        <w:spacing w:after="0" w:line="240" w:lineRule="auto"/>
        <w:jc w:val="both"/>
        <w:rPr>
          <w:rFonts w:ascii="Times New Roman" w:hAnsi="Times New Roman"/>
          <w:sz w:val="24"/>
          <w:szCs w:val="24"/>
        </w:rPr>
      </w:pPr>
    </w:p>
    <w:p w14:paraId="118B44E5" w14:textId="66E37608" w:rsidR="00160519" w:rsidRDefault="00160519">
      <w:pPr>
        <w:spacing w:after="0" w:line="240" w:lineRule="auto"/>
        <w:jc w:val="both"/>
        <w:rPr>
          <w:rFonts w:ascii="Times New Roman" w:hAnsi="Times New Roman"/>
          <w:sz w:val="24"/>
          <w:szCs w:val="24"/>
        </w:rPr>
      </w:pPr>
      <w:r w:rsidRPr="00160519">
        <w:rPr>
          <w:rFonts w:ascii="Times New Roman" w:hAnsi="Times New Roman"/>
          <w:b/>
          <w:sz w:val="24"/>
          <w:szCs w:val="24"/>
        </w:rPr>
        <w:t>Artiklis 6</w:t>
      </w:r>
      <w:r>
        <w:rPr>
          <w:rFonts w:ascii="Times New Roman" w:hAnsi="Times New Roman"/>
          <w:sz w:val="24"/>
          <w:szCs w:val="24"/>
        </w:rPr>
        <w:t xml:space="preserve"> </w:t>
      </w:r>
      <w:r w:rsidR="00765BE8">
        <w:rPr>
          <w:rFonts w:ascii="Times New Roman" w:hAnsi="Times New Roman"/>
          <w:sz w:val="24"/>
          <w:szCs w:val="24"/>
        </w:rPr>
        <w:t>tuuakse välja</w:t>
      </w:r>
      <w:r>
        <w:rPr>
          <w:rFonts w:ascii="Times New Roman" w:hAnsi="Times New Roman"/>
          <w:sz w:val="24"/>
          <w:szCs w:val="24"/>
        </w:rPr>
        <w:t xml:space="preserve"> </w:t>
      </w:r>
      <w:r w:rsidR="00FD7336">
        <w:rPr>
          <w:rFonts w:ascii="Times New Roman" w:hAnsi="Times New Roman"/>
          <w:sz w:val="24"/>
          <w:szCs w:val="24"/>
        </w:rPr>
        <w:t xml:space="preserve">koostöö erinevad aspektid </w:t>
      </w:r>
      <w:r>
        <w:rPr>
          <w:rFonts w:ascii="Times New Roman" w:hAnsi="Times New Roman"/>
          <w:sz w:val="24"/>
          <w:szCs w:val="24"/>
        </w:rPr>
        <w:t>kodanikuühiskonda tugevda</w:t>
      </w:r>
      <w:r w:rsidR="00FD7336">
        <w:rPr>
          <w:rFonts w:ascii="Times New Roman" w:hAnsi="Times New Roman"/>
          <w:sz w:val="24"/>
          <w:szCs w:val="24"/>
        </w:rPr>
        <w:t>miseks</w:t>
      </w:r>
      <w:r>
        <w:rPr>
          <w:rFonts w:ascii="Times New Roman" w:hAnsi="Times New Roman"/>
          <w:sz w:val="24"/>
          <w:szCs w:val="24"/>
        </w:rPr>
        <w:t>.</w:t>
      </w:r>
    </w:p>
    <w:p w14:paraId="26DEBC91" w14:textId="77777777" w:rsidR="00160519" w:rsidRDefault="00160519">
      <w:pPr>
        <w:spacing w:after="0" w:line="240" w:lineRule="auto"/>
        <w:jc w:val="both"/>
        <w:rPr>
          <w:rFonts w:ascii="Times New Roman" w:hAnsi="Times New Roman"/>
          <w:sz w:val="24"/>
          <w:szCs w:val="24"/>
        </w:rPr>
      </w:pPr>
    </w:p>
    <w:p w14:paraId="49F4C311" w14:textId="77777777" w:rsidR="004140EF" w:rsidRPr="00D349B4" w:rsidRDefault="001957D4" w:rsidP="00FD7336">
      <w:pPr>
        <w:spacing w:after="0"/>
        <w:jc w:val="both"/>
        <w:rPr>
          <w:rFonts w:ascii="Times New Roman" w:hAnsi="Times New Roman"/>
          <w:sz w:val="24"/>
          <w:szCs w:val="24"/>
        </w:rPr>
      </w:pPr>
      <w:r w:rsidRPr="001957D4">
        <w:rPr>
          <w:rFonts w:ascii="Times New Roman" w:hAnsi="Times New Roman"/>
          <w:b/>
          <w:sz w:val="24"/>
          <w:szCs w:val="24"/>
        </w:rPr>
        <w:t>Artiklis 7</w:t>
      </w:r>
      <w:r>
        <w:rPr>
          <w:rFonts w:ascii="Times New Roman" w:hAnsi="Times New Roman"/>
          <w:sz w:val="24"/>
          <w:szCs w:val="24"/>
        </w:rPr>
        <w:t xml:space="preserve"> käsitletakse </w:t>
      </w:r>
      <w:r w:rsidR="004140EF" w:rsidRPr="00160519">
        <w:rPr>
          <w:rFonts w:ascii="Times New Roman" w:hAnsi="Times New Roman"/>
          <w:sz w:val="24"/>
          <w:szCs w:val="24"/>
        </w:rPr>
        <w:t xml:space="preserve">lepinguosaliste koostööd </w:t>
      </w:r>
      <w:proofErr w:type="spellStart"/>
      <w:r w:rsidR="004140EF" w:rsidRPr="00160519">
        <w:rPr>
          <w:rFonts w:ascii="Times New Roman" w:hAnsi="Times New Roman"/>
          <w:sz w:val="24"/>
          <w:szCs w:val="24"/>
        </w:rPr>
        <w:t>välis</w:t>
      </w:r>
      <w:proofErr w:type="spellEnd"/>
      <w:r w:rsidR="004140EF" w:rsidRPr="00160519">
        <w:rPr>
          <w:rFonts w:ascii="Times New Roman" w:hAnsi="Times New Roman"/>
          <w:sz w:val="24"/>
          <w:szCs w:val="24"/>
        </w:rPr>
        <w:t>- ja julgeolekupoliitika valdkonnas</w:t>
      </w:r>
      <w:r>
        <w:rPr>
          <w:rFonts w:ascii="Times New Roman" w:hAnsi="Times New Roman"/>
          <w:sz w:val="24"/>
          <w:szCs w:val="24"/>
        </w:rPr>
        <w:t>, tuginedes ÜRO põhikirjale ja OSCE Helsinki lõppaktile</w:t>
      </w:r>
      <w:r w:rsidR="004140EF" w:rsidRPr="00160519">
        <w:rPr>
          <w:rFonts w:ascii="Times New Roman" w:hAnsi="Times New Roman"/>
          <w:sz w:val="24"/>
          <w:szCs w:val="24"/>
        </w:rPr>
        <w:t>. Eelkõige pööratakse tähelepanu konfliktide ennetamise, kriisiohjamise, piirkondliku stabiilsuse, massihävitusrelvade leviku tõkestamise, desarmeerimise ja re</w:t>
      </w:r>
      <w:r>
        <w:rPr>
          <w:rFonts w:ascii="Times New Roman" w:hAnsi="Times New Roman"/>
          <w:sz w:val="24"/>
          <w:szCs w:val="24"/>
        </w:rPr>
        <w:t>lvastus- ja e</w:t>
      </w:r>
      <w:r w:rsidR="004140EF" w:rsidRPr="00160519">
        <w:rPr>
          <w:rFonts w:ascii="Times New Roman" w:hAnsi="Times New Roman"/>
          <w:sz w:val="24"/>
          <w:szCs w:val="24"/>
        </w:rPr>
        <w:t xml:space="preserve">kspordikontrolli valdkonnas. </w:t>
      </w:r>
    </w:p>
    <w:p w14:paraId="4DEC4C73" w14:textId="77777777" w:rsidR="001F60E2" w:rsidRDefault="001F60E2">
      <w:pPr>
        <w:spacing w:after="0" w:line="240" w:lineRule="auto"/>
        <w:jc w:val="both"/>
        <w:rPr>
          <w:rFonts w:ascii="Times New Roman" w:hAnsi="Times New Roman"/>
          <w:b/>
          <w:sz w:val="24"/>
          <w:szCs w:val="24"/>
        </w:rPr>
      </w:pPr>
    </w:p>
    <w:p w14:paraId="44019E7E" w14:textId="1519C7DC" w:rsidR="00B439A4" w:rsidRPr="00C32131" w:rsidRDefault="004140EF" w:rsidP="007E79A5">
      <w:pPr>
        <w:spacing w:after="0"/>
        <w:jc w:val="both"/>
      </w:pPr>
      <w:r w:rsidRPr="0039603E">
        <w:rPr>
          <w:rFonts w:ascii="Times New Roman" w:hAnsi="Times New Roman"/>
          <w:b/>
          <w:sz w:val="24"/>
          <w:szCs w:val="24"/>
        </w:rPr>
        <w:lastRenderedPageBreak/>
        <w:t>Artikkel 8</w:t>
      </w:r>
      <w:r w:rsidRPr="0039603E">
        <w:rPr>
          <w:rFonts w:ascii="Times New Roman" w:hAnsi="Times New Roman"/>
          <w:sz w:val="24"/>
          <w:szCs w:val="24"/>
        </w:rPr>
        <w:t xml:space="preserve"> </w:t>
      </w:r>
      <w:r w:rsidR="0039603E" w:rsidRPr="0039603E">
        <w:rPr>
          <w:rFonts w:ascii="Times New Roman" w:hAnsi="Times New Roman"/>
          <w:sz w:val="24"/>
          <w:szCs w:val="24"/>
        </w:rPr>
        <w:t>sedastab ühist muret, et kõige raskemad rahvusvahelised kuriteod ei tohi jääda karistuset</w:t>
      </w:r>
      <w:r w:rsidR="0039603E">
        <w:rPr>
          <w:rFonts w:ascii="Times New Roman" w:hAnsi="Times New Roman"/>
          <w:sz w:val="24"/>
          <w:szCs w:val="24"/>
        </w:rPr>
        <w:t>a</w:t>
      </w:r>
      <w:r w:rsidR="0039603E" w:rsidRPr="0039603E">
        <w:rPr>
          <w:rFonts w:ascii="Times New Roman" w:hAnsi="Times New Roman"/>
          <w:sz w:val="24"/>
          <w:szCs w:val="24"/>
        </w:rPr>
        <w:t xml:space="preserve"> ja tagada tuleb süüdlaste vastutusele võtmine. </w:t>
      </w:r>
      <w:r w:rsidR="00433576" w:rsidRPr="0039603E">
        <w:rPr>
          <w:rFonts w:ascii="Times New Roman" w:hAnsi="Times New Roman"/>
          <w:sz w:val="24"/>
          <w:szCs w:val="24"/>
        </w:rPr>
        <w:t>Usbekistan</w:t>
      </w:r>
      <w:r w:rsidR="0039603E" w:rsidRPr="0039603E">
        <w:rPr>
          <w:rFonts w:ascii="Times New Roman" w:hAnsi="Times New Roman"/>
          <w:sz w:val="24"/>
          <w:szCs w:val="24"/>
        </w:rPr>
        <w:t>i Vabariik</w:t>
      </w:r>
      <w:r w:rsidR="00B439A4" w:rsidRPr="0039603E">
        <w:rPr>
          <w:rFonts w:ascii="Times New Roman" w:hAnsi="Times New Roman"/>
          <w:sz w:val="24"/>
          <w:szCs w:val="24"/>
        </w:rPr>
        <w:t xml:space="preserve"> pole Rooma Statuudiga veel ühinenud</w:t>
      </w:r>
      <w:r w:rsidR="0039603E">
        <w:rPr>
          <w:rFonts w:ascii="Times New Roman" w:hAnsi="Times New Roman"/>
          <w:sz w:val="24"/>
          <w:szCs w:val="24"/>
        </w:rPr>
        <w:t xml:space="preserve">, kuid </w:t>
      </w:r>
      <w:r w:rsidR="007E79A5">
        <w:rPr>
          <w:rFonts w:ascii="Times New Roman" w:hAnsi="Times New Roman"/>
          <w:sz w:val="24"/>
          <w:szCs w:val="24"/>
        </w:rPr>
        <w:t>jagatakse</w:t>
      </w:r>
      <w:r w:rsidR="00B439A4" w:rsidRPr="0039603E">
        <w:rPr>
          <w:rFonts w:ascii="Times New Roman" w:hAnsi="Times New Roman"/>
          <w:sz w:val="24"/>
          <w:szCs w:val="24"/>
        </w:rPr>
        <w:t xml:space="preserve"> ühis</w:t>
      </w:r>
      <w:r w:rsidR="007E79A5">
        <w:rPr>
          <w:rFonts w:ascii="Times New Roman" w:hAnsi="Times New Roman"/>
          <w:sz w:val="24"/>
          <w:szCs w:val="24"/>
        </w:rPr>
        <w:t>t</w:t>
      </w:r>
      <w:r w:rsidR="0039603E">
        <w:rPr>
          <w:rFonts w:ascii="Times New Roman" w:hAnsi="Times New Roman"/>
          <w:sz w:val="24"/>
          <w:szCs w:val="24"/>
        </w:rPr>
        <w:t xml:space="preserve"> </w:t>
      </w:r>
      <w:r w:rsidR="00B439A4" w:rsidRPr="0039603E">
        <w:rPr>
          <w:rFonts w:ascii="Times New Roman" w:hAnsi="Times New Roman"/>
          <w:sz w:val="24"/>
          <w:szCs w:val="24"/>
        </w:rPr>
        <w:t xml:space="preserve">arusaama </w:t>
      </w:r>
      <w:r w:rsidRPr="007E79A5">
        <w:rPr>
          <w:rFonts w:ascii="Times New Roman" w:hAnsi="Times New Roman"/>
          <w:sz w:val="24"/>
          <w:szCs w:val="24"/>
        </w:rPr>
        <w:t xml:space="preserve">Rahvusvahelise Kriminaalkohtu (ICC) </w:t>
      </w:r>
      <w:r w:rsidR="00B439A4" w:rsidRPr="007E79A5">
        <w:rPr>
          <w:rFonts w:ascii="Times New Roman" w:hAnsi="Times New Roman"/>
          <w:sz w:val="24"/>
          <w:szCs w:val="24"/>
        </w:rPr>
        <w:t>tulemusliku toimimise tähtsusest</w:t>
      </w:r>
      <w:r w:rsidR="0039603E">
        <w:rPr>
          <w:rFonts w:ascii="Times New Roman" w:hAnsi="Times New Roman"/>
          <w:sz w:val="24"/>
          <w:szCs w:val="24"/>
        </w:rPr>
        <w:t>.</w:t>
      </w:r>
    </w:p>
    <w:p w14:paraId="0D2A1687" w14:textId="77777777" w:rsidR="004140EF" w:rsidRPr="00D349B4" w:rsidRDefault="004140EF">
      <w:pPr>
        <w:spacing w:after="0" w:line="240" w:lineRule="auto"/>
        <w:jc w:val="both"/>
        <w:rPr>
          <w:rFonts w:ascii="Times New Roman" w:hAnsi="Times New Roman"/>
          <w:sz w:val="24"/>
          <w:szCs w:val="24"/>
        </w:rPr>
      </w:pPr>
    </w:p>
    <w:p w14:paraId="22AEE8D9" w14:textId="5BA94E1E" w:rsidR="004140EF" w:rsidRPr="00D349B4" w:rsidRDefault="004140EF" w:rsidP="00C73B9B">
      <w:pPr>
        <w:spacing w:after="0"/>
        <w:jc w:val="both"/>
        <w:rPr>
          <w:rFonts w:ascii="Times New Roman" w:hAnsi="Times New Roman"/>
          <w:color w:val="000000"/>
          <w:sz w:val="24"/>
          <w:szCs w:val="24"/>
        </w:rPr>
      </w:pPr>
      <w:r w:rsidRPr="00D349B4">
        <w:rPr>
          <w:rFonts w:ascii="Times New Roman" w:hAnsi="Times New Roman"/>
          <w:b/>
          <w:color w:val="000000"/>
          <w:sz w:val="24"/>
          <w:szCs w:val="24"/>
        </w:rPr>
        <w:t>Artiklite 9</w:t>
      </w:r>
      <w:r w:rsidRPr="00D349B4">
        <w:rPr>
          <w:rFonts w:ascii="Times New Roman" w:hAnsi="Times New Roman"/>
          <w:color w:val="000000"/>
          <w:sz w:val="24"/>
          <w:szCs w:val="24"/>
        </w:rPr>
        <w:t xml:space="preserve"> (k</w:t>
      </w:r>
      <w:r w:rsidRPr="00D349B4">
        <w:rPr>
          <w:rFonts w:ascii="Times New Roman" w:hAnsi="Times New Roman"/>
          <w:sz w:val="24"/>
          <w:szCs w:val="24"/>
        </w:rPr>
        <w:t>onfliktide ennetamine ja kriisiohjamine)</w:t>
      </w:r>
      <w:r w:rsidRPr="00D349B4">
        <w:rPr>
          <w:rFonts w:ascii="Times New Roman" w:hAnsi="Times New Roman"/>
          <w:color w:val="000000"/>
          <w:sz w:val="24"/>
          <w:szCs w:val="24"/>
        </w:rPr>
        <w:t xml:space="preserve"> ja </w:t>
      </w:r>
      <w:r w:rsidRPr="00D349B4">
        <w:rPr>
          <w:rFonts w:ascii="Times New Roman" w:hAnsi="Times New Roman"/>
          <w:b/>
          <w:color w:val="000000"/>
          <w:sz w:val="24"/>
          <w:szCs w:val="24"/>
        </w:rPr>
        <w:t xml:space="preserve">10 </w:t>
      </w:r>
      <w:r w:rsidRPr="00D349B4">
        <w:rPr>
          <w:rFonts w:ascii="Times New Roman" w:hAnsi="Times New Roman"/>
          <w:sz w:val="24"/>
          <w:szCs w:val="24"/>
        </w:rPr>
        <w:t>(piirkondlik stabiilsus</w:t>
      </w:r>
      <w:r w:rsidR="00900140">
        <w:rPr>
          <w:rFonts w:ascii="Times New Roman" w:hAnsi="Times New Roman"/>
          <w:sz w:val="24"/>
          <w:szCs w:val="24"/>
        </w:rPr>
        <w:t>, konfliktide rahumeelne lahendamine</w:t>
      </w:r>
      <w:r w:rsidRPr="00D349B4">
        <w:rPr>
          <w:rFonts w:ascii="Times New Roman" w:hAnsi="Times New Roman"/>
          <w:sz w:val="24"/>
          <w:szCs w:val="24"/>
        </w:rPr>
        <w:t xml:space="preserve">) </w:t>
      </w:r>
      <w:r w:rsidRPr="00D349B4">
        <w:rPr>
          <w:rFonts w:ascii="Times New Roman" w:hAnsi="Times New Roman"/>
          <w:color w:val="000000"/>
          <w:sz w:val="24"/>
          <w:szCs w:val="24"/>
        </w:rPr>
        <w:t xml:space="preserve">eesmärk on rõhutada vajadust senisest suuremateks jõupingutusteks piirkondliku stabiilsuse, julgeoleku ja demokraatia arendamiseks regioonis. Samuti on oluline koostöö piirkondlike konfliktide rahumeelseks lahendamiseks vastavalt rahvusvahelistele põhimõtetele ja õigusaktidele. </w:t>
      </w:r>
    </w:p>
    <w:p w14:paraId="2B27A254" w14:textId="77777777" w:rsidR="004140EF" w:rsidRPr="00D349B4" w:rsidRDefault="004140EF">
      <w:pPr>
        <w:spacing w:after="0" w:line="240" w:lineRule="auto"/>
        <w:jc w:val="both"/>
        <w:rPr>
          <w:rFonts w:ascii="Times New Roman" w:hAnsi="Times New Roman"/>
          <w:sz w:val="24"/>
          <w:szCs w:val="24"/>
        </w:rPr>
      </w:pPr>
    </w:p>
    <w:p w14:paraId="3C33BDE3" w14:textId="12F523F2" w:rsidR="00C32131" w:rsidRDefault="00AF4ABD" w:rsidP="00C73B9B">
      <w:pPr>
        <w:jc w:val="both"/>
      </w:pPr>
      <w:bookmarkStart w:id="5" w:name="_Hlk192679057"/>
      <w:r>
        <w:rPr>
          <w:rFonts w:ascii="Times New Roman" w:hAnsi="Times New Roman"/>
          <w:b/>
          <w:sz w:val="24"/>
          <w:szCs w:val="24"/>
        </w:rPr>
        <w:t xml:space="preserve">Artiklid 11 ja </w:t>
      </w:r>
      <w:r w:rsidR="004140EF" w:rsidRPr="00D349B4">
        <w:rPr>
          <w:rFonts w:ascii="Times New Roman" w:hAnsi="Times New Roman"/>
          <w:b/>
          <w:sz w:val="24"/>
          <w:szCs w:val="24"/>
        </w:rPr>
        <w:t>12</w:t>
      </w:r>
      <w:r w:rsidR="004140EF" w:rsidRPr="00D349B4">
        <w:rPr>
          <w:rFonts w:ascii="Times New Roman" w:hAnsi="Times New Roman"/>
          <w:sz w:val="24"/>
          <w:szCs w:val="24"/>
        </w:rPr>
        <w:t xml:space="preserve"> </w:t>
      </w:r>
      <w:r w:rsidR="00444187" w:rsidRPr="00AF4ABD">
        <w:rPr>
          <w:rFonts w:ascii="Times New Roman" w:hAnsi="Times New Roman"/>
          <w:sz w:val="24"/>
          <w:szCs w:val="24"/>
        </w:rPr>
        <w:t xml:space="preserve">käsitlevad koostööd massihävitusrelvade ning väike- ja </w:t>
      </w:r>
      <w:proofErr w:type="spellStart"/>
      <w:r w:rsidR="00444187" w:rsidRPr="00AF4ABD">
        <w:rPr>
          <w:rFonts w:ascii="Times New Roman" w:hAnsi="Times New Roman"/>
          <w:sz w:val="24"/>
          <w:szCs w:val="24"/>
        </w:rPr>
        <w:t>kergrelvade</w:t>
      </w:r>
      <w:proofErr w:type="spellEnd"/>
      <w:r w:rsidR="00444187" w:rsidRPr="00AF4ABD">
        <w:rPr>
          <w:rFonts w:ascii="Times New Roman" w:hAnsi="Times New Roman"/>
          <w:sz w:val="24"/>
          <w:szCs w:val="24"/>
        </w:rPr>
        <w:t xml:space="preserve"> leviku tõkestamise</w:t>
      </w:r>
      <w:r w:rsidR="00C32131">
        <w:rPr>
          <w:rFonts w:ascii="Times New Roman" w:hAnsi="Times New Roman"/>
          <w:sz w:val="24"/>
          <w:szCs w:val="24"/>
        </w:rPr>
        <w:t>s</w:t>
      </w:r>
      <w:r w:rsidR="00444187" w:rsidRPr="00AF4ABD">
        <w:rPr>
          <w:rFonts w:ascii="Times New Roman" w:hAnsi="Times New Roman"/>
          <w:sz w:val="24"/>
          <w:szCs w:val="24"/>
        </w:rPr>
        <w:t xml:space="preserve">. Lepinguosalised kinnitavad, et </w:t>
      </w:r>
      <w:r w:rsidR="00C32131">
        <w:rPr>
          <w:rFonts w:ascii="Times New Roman" w:hAnsi="Times New Roman"/>
          <w:sz w:val="24"/>
          <w:szCs w:val="24"/>
        </w:rPr>
        <w:t xml:space="preserve">täidavad ja parendavad </w:t>
      </w:r>
      <w:r w:rsidR="00444187" w:rsidRPr="00AF4ABD">
        <w:rPr>
          <w:rFonts w:ascii="Times New Roman" w:hAnsi="Times New Roman"/>
          <w:sz w:val="24"/>
          <w:szCs w:val="24"/>
        </w:rPr>
        <w:t>oma rahvusvahelis</w:t>
      </w:r>
      <w:r w:rsidR="00C32131">
        <w:rPr>
          <w:rFonts w:ascii="Times New Roman" w:hAnsi="Times New Roman"/>
          <w:sz w:val="24"/>
          <w:szCs w:val="24"/>
        </w:rPr>
        <w:t>te</w:t>
      </w:r>
      <w:r w:rsidR="00444187" w:rsidRPr="00AF4ABD">
        <w:rPr>
          <w:rFonts w:ascii="Times New Roman" w:hAnsi="Times New Roman"/>
          <w:sz w:val="24"/>
          <w:szCs w:val="24"/>
        </w:rPr>
        <w:t xml:space="preserve"> kohustus</w:t>
      </w:r>
      <w:r w:rsidR="00C32131">
        <w:rPr>
          <w:rFonts w:ascii="Times New Roman" w:hAnsi="Times New Roman"/>
          <w:sz w:val="24"/>
          <w:szCs w:val="24"/>
        </w:rPr>
        <w:t>te täitmist</w:t>
      </w:r>
      <w:r w:rsidR="00444187" w:rsidRPr="00AF4ABD">
        <w:rPr>
          <w:rFonts w:ascii="Times New Roman" w:hAnsi="Times New Roman"/>
          <w:sz w:val="24"/>
          <w:szCs w:val="24"/>
        </w:rPr>
        <w:t xml:space="preserve">, vajadusel </w:t>
      </w:r>
      <w:r w:rsidR="00C32131">
        <w:rPr>
          <w:rFonts w:ascii="Times New Roman" w:hAnsi="Times New Roman"/>
          <w:sz w:val="24"/>
          <w:szCs w:val="24"/>
        </w:rPr>
        <w:t xml:space="preserve">võttes </w:t>
      </w:r>
      <w:r w:rsidR="00444187" w:rsidRPr="00AF4ABD">
        <w:rPr>
          <w:rFonts w:ascii="Times New Roman" w:hAnsi="Times New Roman"/>
          <w:sz w:val="24"/>
          <w:szCs w:val="24"/>
        </w:rPr>
        <w:t>uu</w:t>
      </w:r>
      <w:r w:rsidR="00C32131">
        <w:rPr>
          <w:rFonts w:ascii="Times New Roman" w:hAnsi="Times New Roman"/>
          <w:sz w:val="24"/>
          <w:szCs w:val="24"/>
        </w:rPr>
        <w:t>si</w:t>
      </w:r>
      <w:r w:rsidR="00444187" w:rsidRPr="00AF4ABD">
        <w:rPr>
          <w:rFonts w:ascii="Times New Roman" w:hAnsi="Times New Roman"/>
          <w:sz w:val="24"/>
          <w:szCs w:val="24"/>
        </w:rPr>
        <w:t xml:space="preserve"> rahvusvahelis</w:t>
      </w:r>
      <w:r w:rsidR="00C32131">
        <w:rPr>
          <w:rFonts w:ascii="Times New Roman" w:hAnsi="Times New Roman"/>
          <w:sz w:val="24"/>
          <w:szCs w:val="24"/>
        </w:rPr>
        <w:t>i</w:t>
      </w:r>
      <w:r w:rsidR="00444187" w:rsidRPr="00AF4ABD">
        <w:rPr>
          <w:rFonts w:ascii="Times New Roman" w:hAnsi="Times New Roman"/>
          <w:sz w:val="24"/>
          <w:szCs w:val="24"/>
        </w:rPr>
        <w:t xml:space="preserve"> kohustus</w:t>
      </w:r>
      <w:r w:rsidR="00C32131">
        <w:rPr>
          <w:rFonts w:ascii="Times New Roman" w:hAnsi="Times New Roman"/>
          <w:sz w:val="24"/>
          <w:szCs w:val="24"/>
        </w:rPr>
        <w:t>i;</w:t>
      </w:r>
      <w:r w:rsidR="00444187" w:rsidRPr="00AF4ABD">
        <w:rPr>
          <w:rFonts w:ascii="Times New Roman" w:hAnsi="Times New Roman"/>
          <w:sz w:val="24"/>
          <w:szCs w:val="24"/>
        </w:rPr>
        <w:t xml:space="preserve"> </w:t>
      </w:r>
      <w:r w:rsidR="00C32131">
        <w:rPr>
          <w:rFonts w:ascii="Times New Roman" w:hAnsi="Times New Roman"/>
          <w:sz w:val="24"/>
          <w:szCs w:val="24"/>
        </w:rPr>
        <w:t>kehtestavad</w:t>
      </w:r>
      <w:r w:rsidR="00444187" w:rsidRPr="00AF4ABD">
        <w:rPr>
          <w:rFonts w:ascii="Times New Roman" w:hAnsi="Times New Roman"/>
          <w:sz w:val="24"/>
          <w:szCs w:val="24"/>
        </w:rPr>
        <w:t xml:space="preserve"> tõhusad ekspordikontrolli</w:t>
      </w:r>
      <w:r w:rsidR="00C32131">
        <w:rPr>
          <w:rFonts w:ascii="Times New Roman" w:hAnsi="Times New Roman"/>
          <w:sz w:val="24"/>
          <w:szCs w:val="24"/>
        </w:rPr>
        <w:t xml:space="preserve">- ja </w:t>
      </w:r>
      <w:r w:rsidR="00444187" w:rsidRPr="00AF4ABD">
        <w:rPr>
          <w:rFonts w:ascii="Times New Roman" w:hAnsi="Times New Roman"/>
          <w:sz w:val="24"/>
          <w:szCs w:val="24"/>
        </w:rPr>
        <w:t>järelevalvesüsteemid ning alustavad regulaarset poliitilist dialoogi nende küsimuste arutamiseks.</w:t>
      </w:r>
      <w:r w:rsidR="00711620" w:rsidRPr="00AF4ABD">
        <w:t xml:space="preserve"> </w:t>
      </w:r>
    </w:p>
    <w:p w14:paraId="2A8B2DA9" w14:textId="0041F3A7" w:rsidR="00711620" w:rsidRPr="00711620" w:rsidRDefault="00711620" w:rsidP="00C73B9B">
      <w:pPr>
        <w:jc w:val="both"/>
        <w:rPr>
          <w:rFonts w:ascii="Times New Roman" w:hAnsi="Times New Roman"/>
          <w:sz w:val="24"/>
          <w:szCs w:val="24"/>
        </w:rPr>
      </w:pPr>
      <w:r w:rsidRPr="00AF4ABD">
        <w:rPr>
          <w:rFonts w:ascii="Times New Roman" w:hAnsi="Times New Roman"/>
          <w:sz w:val="24"/>
          <w:szCs w:val="24"/>
        </w:rPr>
        <w:t xml:space="preserve">Eesti ja </w:t>
      </w:r>
      <w:r w:rsidR="00115F34">
        <w:rPr>
          <w:rFonts w:ascii="Times New Roman" w:hAnsi="Times New Roman"/>
          <w:sz w:val="24"/>
          <w:szCs w:val="24"/>
        </w:rPr>
        <w:t xml:space="preserve">Usbekistani </w:t>
      </w:r>
      <w:r w:rsidRPr="00AF4ABD">
        <w:rPr>
          <w:rFonts w:ascii="Times New Roman" w:hAnsi="Times New Roman"/>
          <w:sz w:val="24"/>
          <w:szCs w:val="24"/>
        </w:rPr>
        <w:t xml:space="preserve">vahel </w:t>
      </w:r>
      <w:r w:rsidR="00C32131">
        <w:rPr>
          <w:rFonts w:ascii="Times New Roman" w:hAnsi="Times New Roman"/>
          <w:sz w:val="24"/>
          <w:szCs w:val="24"/>
        </w:rPr>
        <w:t>puuduvad</w:t>
      </w:r>
      <w:r w:rsidRPr="00AF4ABD">
        <w:rPr>
          <w:rFonts w:ascii="Times New Roman" w:hAnsi="Times New Roman"/>
          <w:sz w:val="24"/>
          <w:szCs w:val="24"/>
        </w:rPr>
        <w:t xml:space="preserve"> kahepoolsed kokkulepped relvastuskontrolli, desarmeerimise ja relvade leviku piiramise</w:t>
      </w:r>
      <w:r w:rsidR="00C32131">
        <w:rPr>
          <w:rFonts w:ascii="Times New Roman" w:hAnsi="Times New Roman"/>
          <w:sz w:val="24"/>
          <w:szCs w:val="24"/>
        </w:rPr>
        <w:t xml:space="preserve"> osas. Siinkohal </w:t>
      </w:r>
      <w:r w:rsidRPr="00AF4ABD">
        <w:rPr>
          <w:rFonts w:ascii="Times New Roman" w:hAnsi="Times New Roman"/>
          <w:sz w:val="24"/>
          <w:szCs w:val="24"/>
        </w:rPr>
        <w:t>lähtu</w:t>
      </w:r>
      <w:r w:rsidR="00C32131">
        <w:rPr>
          <w:rFonts w:ascii="Times New Roman" w:hAnsi="Times New Roman"/>
          <w:sz w:val="24"/>
          <w:szCs w:val="24"/>
        </w:rPr>
        <w:t>takse muudest</w:t>
      </w:r>
      <w:r w:rsidRPr="00AF4ABD">
        <w:rPr>
          <w:rFonts w:ascii="Times New Roman" w:hAnsi="Times New Roman"/>
          <w:sz w:val="24"/>
          <w:szCs w:val="24"/>
        </w:rPr>
        <w:t xml:space="preserve"> rahvusvahelistest kokkulepetest </w:t>
      </w:r>
      <w:r w:rsidR="00C32131">
        <w:rPr>
          <w:rFonts w:ascii="Times New Roman" w:hAnsi="Times New Roman"/>
          <w:sz w:val="24"/>
          <w:szCs w:val="24"/>
        </w:rPr>
        <w:t>määral, mil</w:t>
      </w:r>
      <w:r w:rsidRPr="00AF4ABD">
        <w:rPr>
          <w:rFonts w:ascii="Times New Roman" w:hAnsi="Times New Roman"/>
          <w:sz w:val="24"/>
          <w:szCs w:val="24"/>
        </w:rPr>
        <w:t xml:space="preserve"> seda näeb </w:t>
      </w:r>
      <w:r w:rsidR="009E008A">
        <w:rPr>
          <w:rFonts w:ascii="Times New Roman" w:hAnsi="Times New Roman"/>
          <w:sz w:val="24"/>
          <w:szCs w:val="24"/>
        </w:rPr>
        <w:t xml:space="preserve">ette </w:t>
      </w:r>
      <w:r w:rsidR="00C32131">
        <w:rPr>
          <w:rFonts w:ascii="Times New Roman" w:hAnsi="Times New Roman"/>
          <w:sz w:val="24"/>
          <w:szCs w:val="24"/>
        </w:rPr>
        <w:t>käesolev leping</w:t>
      </w:r>
      <w:r w:rsidRPr="00AF4ABD">
        <w:rPr>
          <w:rFonts w:ascii="Times New Roman" w:hAnsi="Times New Roman"/>
          <w:sz w:val="24"/>
          <w:szCs w:val="24"/>
        </w:rPr>
        <w:t>.</w:t>
      </w:r>
      <w:r w:rsidRPr="00711620">
        <w:rPr>
          <w:rFonts w:ascii="Times New Roman" w:hAnsi="Times New Roman"/>
          <w:sz w:val="24"/>
          <w:szCs w:val="24"/>
        </w:rPr>
        <w:t xml:space="preserve"> </w:t>
      </w:r>
    </w:p>
    <w:bookmarkEnd w:id="5"/>
    <w:p w14:paraId="38636843" w14:textId="0B70EA82" w:rsidR="005B2D41" w:rsidRDefault="00F0605E">
      <w:pPr>
        <w:spacing w:after="0" w:line="240" w:lineRule="auto"/>
        <w:jc w:val="both"/>
        <w:rPr>
          <w:rFonts w:ascii="Times New Roman" w:hAnsi="Times New Roman"/>
          <w:b/>
          <w:sz w:val="24"/>
          <w:szCs w:val="24"/>
        </w:rPr>
      </w:pPr>
      <w:r>
        <w:rPr>
          <w:rFonts w:ascii="Times New Roman" w:hAnsi="Times New Roman"/>
          <w:b/>
          <w:sz w:val="24"/>
          <w:szCs w:val="24"/>
        </w:rPr>
        <w:t xml:space="preserve">III jaotis </w:t>
      </w:r>
      <w:r w:rsidR="00D1523C">
        <w:rPr>
          <w:rFonts w:ascii="Times New Roman" w:hAnsi="Times New Roman"/>
          <w:sz w:val="24"/>
          <w:szCs w:val="24"/>
        </w:rPr>
        <w:t xml:space="preserve">käsitleb </w:t>
      </w:r>
      <w:r w:rsidR="003C4540" w:rsidRPr="00536422">
        <w:rPr>
          <w:rFonts w:ascii="Times New Roman" w:hAnsi="Times New Roman"/>
          <w:sz w:val="24"/>
          <w:szCs w:val="24"/>
        </w:rPr>
        <w:t>õigus</w:t>
      </w:r>
      <w:r w:rsidR="00D1523C">
        <w:rPr>
          <w:rFonts w:ascii="Times New Roman" w:hAnsi="Times New Roman"/>
          <w:sz w:val="24"/>
          <w:szCs w:val="24"/>
        </w:rPr>
        <w:t>e</w:t>
      </w:r>
      <w:r w:rsidR="003C4540" w:rsidRPr="00536422">
        <w:rPr>
          <w:rFonts w:ascii="Times New Roman" w:hAnsi="Times New Roman"/>
          <w:sz w:val="24"/>
          <w:szCs w:val="24"/>
        </w:rPr>
        <w:t>, vabadus</w:t>
      </w:r>
      <w:r w:rsidR="00D1523C">
        <w:rPr>
          <w:rFonts w:ascii="Times New Roman" w:hAnsi="Times New Roman"/>
          <w:sz w:val="24"/>
          <w:szCs w:val="24"/>
        </w:rPr>
        <w:t>e ja</w:t>
      </w:r>
      <w:r w:rsidR="003C4540" w:rsidRPr="00536422">
        <w:rPr>
          <w:rFonts w:ascii="Times New Roman" w:hAnsi="Times New Roman"/>
          <w:sz w:val="24"/>
          <w:szCs w:val="24"/>
        </w:rPr>
        <w:t xml:space="preserve"> turvalisus</w:t>
      </w:r>
      <w:r w:rsidR="00D1523C">
        <w:rPr>
          <w:rFonts w:ascii="Times New Roman" w:hAnsi="Times New Roman"/>
          <w:sz w:val="24"/>
          <w:szCs w:val="24"/>
        </w:rPr>
        <w:t>e küsimusi.</w:t>
      </w:r>
    </w:p>
    <w:p w14:paraId="58A3B133" w14:textId="77777777" w:rsidR="00F0605E" w:rsidRDefault="00F0605E">
      <w:pPr>
        <w:spacing w:after="0" w:line="240" w:lineRule="auto"/>
        <w:jc w:val="both"/>
        <w:rPr>
          <w:rFonts w:ascii="Times New Roman" w:hAnsi="Times New Roman"/>
          <w:b/>
          <w:sz w:val="24"/>
          <w:szCs w:val="24"/>
        </w:rPr>
      </w:pPr>
    </w:p>
    <w:p w14:paraId="1AD1C9B8" w14:textId="3AA36B03" w:rsidR="00F0605E" w:rsidRDefault="00F0605E" w:rsidP="000B6A66">
      <w:pPr>
        <w:spacing w:after="0"/>
        <w:jc w:val="both"/>
        <w:rPr>
          <w:rFonts w:ascii="Times New Roman" w:hAnsi="Times New Roman"/>
          <w:sz w:val="24"/>
          <w:szCs w:val="24"/>
        </w:rPr>
      </w:pPr>
      <w:r>
        <w:rPr>
          <w:rFonts w:ascii="Times New Roman" w:hAnsi="Times New Roman"/>
          <w:b/>
          <w:sz w:val="24"/>
          <w:szCs w:val="24"/>
        </w:rPr>
        <w:t>Artikkel 13</w:t>
      </w:r>
      <w:r w:rsidR="00CD6B74">
        <w:rPr>
          <w:rFonts w:ascii="Times New Roman" w:hAnsi="Times New Roman"/>
          <w:b/>
          <w:sz w:val="24"/>
          <w:szCs w:val="24"/>
        </w:rPr>
        <w:t xml:space="preserve"> </w:t>
      </w:r>
      <w:r w:rsidR="00CD6B74">
        <w:rPr>
          <w:rFonts w:ascii="Times New Roman" w:hAnsi="Times New Roman"/>
          <w:sz w:val="24"/>
          <w:szCs w:val="24"/>
        </w:rPr>
        <w:t>käsi</w:t>
      </w:r>
      <w:r w:rsidR="001F75BE">
        <w:rPr>
          <w:rFonts w:ascii="Times New Roman" w:hAnsi="Times New Roman"/>
          <w:sz w:val="24"/>
          <w:szCs w:val="24"/>
        </w:rPr>
        <w:t xml:space="preserve">tleb isikuandmete kaitset. </w:t>
      </w:r>
      <w:r w:rsidR="006B1E82">
        <w:rPr>
          <w:rFonts w:ascii="Times New Roman" w:hAnsi="Times New Roman"/>
          <w:sz w:val="24"/>
          <w:szCs w:val="24"/>
        </w:rPr>
        <w:t xml:space="preserve">Sätte eesmärk on isikuandmete kaitse põhialustes ja vastava koostöö edendamises kokku leppimine. </w:t>
      </w:r>
      <w:r w:rsidR="00DA48E8">
        <w:rPr>
          <w:rFonts w:ascii="Times New Roman" w:hAnsi="Times New Roman"/>
          <w:sz w:val="24"/>
          <w:szCs w:val="24"/>
        </w:rPr>
        <w:t xml:space="preserve">Lepinguosalised </w:t>
      </w:r>
      <w:r w:rsidR="00CD6B74">
        <w:rPr>
          <w:rFonts w:ascii="Times New Roman" w:hAnsi="Times New Roman"/>
          <w:sz w:val="24"/>
          <w:szCs w:val="24"/>
        </w:rPr>
        <w:t xml:space="preserve">peavad eraelu puutumatust ja isikuandmete kaitset põhiõiguste edendamise ja tagamise aluseks, sest sellel tugineb kodanike usaldus digitaalmajanduse vastu. Samuti mainitakse seost </w:t>
      </w:r>
      <w:r w:rsidR="00CD6B74" w:rsidRPr="00CD6B74">
        <w:rPr>
          <w:rFonts w:ascii="Times New Roman" w:hAnsi="Times New Roman"/>
          <w:sz w:val="24"/>
          <w:szCs w:val="24"/>
        </w:rPr>
        <w:t>terrorismi ja muude rahvusvaheliste kuritegude ennetamise ja tõkestamisega</w:t>
      </w:r>
      <w:r w:rsidR="00CD6B74">
        <w:rPr>
          <w:rFonts w:ascii="Times New Roman" w:hAnsi="Times New Roman"/>
          <w:sz w:val="24"/>
          <w:szCs w:val="24"/>
        </w:rPr>
        <w:t>, nähes ette suutlikkuse suurendamist ja tehnilist abi pakkuvat koostööd.</w:t>
      </w:r>
      <w:r w:rsidR="00763709" w:rsidRPr="00763709">
        <w:t xml:space="preserve"> </w:t>
      </w:r>
      <w:r w:rsidR="006B1E82">
        <w:rPr>
          <w:rFonts w:ascii="Times New Roman" w:hAnsi="Times New Roman"/>
          <w:sz w:val="24"/>
          <w:szCs w:val="24"/>
        </w:rPr>
        <w:t xml:space="preserve">Lepinguosalised nõustuvad tegema koostööd, et tagada rahvusvahelisi õigusakte ja standardeid järgiv isikuandmete kaitse. </w:t>
      </w:r>
      <w:r w:rsidR="00763709" w:rsidRPr="00763709">
        <w:rPr>
          <w:rFonts w:ascii="Times New Roman" w:hAnsi="Times New Roman"/>
          <w:sz w:val="24"/>
          <w:szCs w:val="24"/>
        </w:rPr>
        <w:t xml:space="preserve">Koostöö hõlbustamiseks püüdleb </w:t>
      </w:r>
      <w:r w:rsidR="00115F34">
        <w:rPr>
          <w:rFonts w:ascii="Times New Roman" w:hAnsi="Times New Roman"/>
          <w:sz w:val="24"/>
          <w:szCs w:val="24"/>
        </w:rPr>
        <w:t xml:space="preserve">Usbekistani </w:t>
      </w:r>
      <w:r w:rsidR="00763709" w:rsidRPr="00763709">
        <w:rPr>
          <w:rFonts w:ascii="Times New Roman" w:hAnsi="Times New Roman"/>
          <w:sz w:val="24"/>
          <w:szCs w:val="24"/>
        </w:rPr>
        <w:t xml:space="preserve">Vabariik selle poole, </w:t>
      </w:r>
      <w:r w:rsidR="00763709" w:rsidRPr="00C26253">
        <w:rPr>
          <w:rFonts w:ascii="Times New Roman" w:hAnsi="Times New Roman"/>
          <w:sz w:val="24"/>
          <w:szCs w:val="24"/>
        </w:rPr>
        <w:t>et ühineda 28. jaanuaril 1981</w:t>
      </w:r>
      <w:r w:rsidR="000B6A66">
        <w:rPr>
          <w:rFonts w:ascii="Times New Roman" w:hAnsi="Times New Roman"/>
          <w:sz w:val="24"/>
          <w:szCs w:val="24"/>
        </w:rPr>
        <w:t>. aastal</w:t>
      </w:r>
      <w:r w:rsidR="00763709" w:rsidRPr="00C26253">
        <w:rPr>
          <w:rFonts w:ascii="Times New Roman" w:hAnsi="Times New Roman"/>
          <w:sz w:val="24"/>
          <w:szCs w:val="24"/>
        </w:rPr>
        <w:t xml:space="preserve"> sõlmitud Euroopa Nõukogu konventsiooniga üksikisikute kaitse kohta isikuandmete automatiseeritud töötlemisel ja selle konventsiooni 8. novembri 2001. aasta lisaprotokolliga</w:t>
      </w:r>
      <w:r w:rsidR="00763709" w:rsidRPr="00763709">
        <w:rPr>
          <w:rFonts w:ascii="Times New Roman" w:hAnsi="Times New Roman"/>
          <w:sz w:val="24"/>
          <w:szCs w:val="24"/>
        </w:rPr>
        <w:t>, mis käsitleb järelevalveasutusi ja andmete piiriülest liikumist, ning need rakendada.</w:t>
      </w:r>
    </w:p>
    <w:p w14:paraId="7D3469A9" w14:textId="77777777" w:rsidR="006B1E82" w:rsidRDefault="006B1E82" w:rsidP="000B6A66">
      <w:pPr>
        <w:spacing w:after="0"/>
        <w:jc w:val="both"/>
        <w:rPr>
          <w:rFonts w:ascii="Times New Roman" w:hAnsi="Times New Roman"/>
          <w:sz w:val="24"/>
          <w:szCs w:val="24"/>
        </w:rPr>
      </w:pPr>
    </w:p>
    <w:p w14:paraId="5EC68615" w14:textId="77777777" w:rsidR="006B1E82" w:rsidRDefault="006B1E82" w:rsidP="000B6A66">
      <w:pPr>
        <w:spacing w:after="0"/>
        <w:jc w:val="both"/>
        <w:rPr>
          <w:rFonts w:ascii="Times New Roman" w:hAnsi="Times New Roman"/>
          <w:sz w:val="24"/>
          <w:szCs w:val="24"/>
        </w:rPr>
      </w:pPr>
      <w:r>
        <w:rPr>
          <w:rFonts w:ascii="Times New Roman" w:hAnsi="Times New Roman"/>
          <w:sz w:val="24"/>
          <w:szCs w:val="24"/>
        </w:rPr>
        <w:t xml:space="preserve">Isikuandmete kaitse alane koostöö hõlmab lisaks võimekuse arendamist, tehnilist tuge ning oskusteabe vahetamist. Lepingust tulenevalt ei ole esialgse hinnangu kohaselt vaja Eesti seadusi muuta. Leping ei reguleeri isikuandmete vahetamist. Isikuandmeid puudutava teabe vahetamiseks tuleb teha otsus vastavalt isikuandmete kaitse </w:t>
      </w:r>
      <w:proofErr w:type="spellStart"/>
      <w:r>
        <w:rPr>
          <w:rFonts w:ascii="Times New Roman" w:hAnsi="Times New Roman"/>
          <w:sz w:val="24"/>
          <w:szCs w:val="24"/>
        </w:rPr>
        <w:t>üldmääruse</w:t>
      </w:r>
      <w:proofErr w:type="spellEnd"/>
      <w:r>
        <w:rPr>
          <w:rFonts w:ascii="Times New Roman" w:hAnsi="Times New Roman"/>
          <w:sz w:val="24"/>
          <w:szCs w:val="24"/>
        </w:rPr>
        <w:t xml:space="preserve"> V peatükile või sõlmida andmevahetust reguleeriv leping.</w:t>
      </w:r>
    </w:p>
    <w:p w14:paraId="0112C00E" w14:textId="77777777" w:rsidR="00227348" w:rsidRDefault="00227348">
      <w:pPr>
        <w:spacing w:after="0" w:line="240" w:lineRule="auto"/>
        <w:jc w:val="both"/>
        <w:rPr>
          <w:rFonts w:ascii="Times New Roman" w:hAnsi="Times New Roman"/>
          <w:sz w:val="24"/>
          <w:szCs w:val="24"/>
        </w:rPr>
      </w:pPr>
    </w:p>
    <w:p w14:paraId="475E8631" w14:textId="7502AD82" w:rsidR="00833D1A" w:rsidRPr="001F75BE" w:rsidRDefault="00833D1A" w:rsidP="00976EF3">
      <w:pPr>
        <w:spacing w:after="0"/>
        <w:jc w:val="both"/>
        <w:rPr>
          <w:rFonts w:ascii="Times New Roman" w:hAnsi="Times New Roman"/>
          <w:sz w:val="24"/>
          <w:szCs w:val="24"/>
        </w:rPr>
      </w:pPr>
      <w:r w:rsidRPr="001F75BE">
        <w:rPr>
          <w:rFonts w:ascii="Times New Roman" w:hAnsi="Times New Roman"/>
          <w:b/>
          <w:sz w:val="24"/>
          <w:szCs w:val="24"/>
        </w:rPr>
        <w:t>Artikkel 14</w:t>
      </w:r>
      <w:r w:rsidR="001F75BE">
        <w:rPr>
          <w:rFonts w:ascii="Times New Roman" w:hAnsi="Times New Roman"/>
          <w:sz w:val="24"/>
          <w:szCs w:val="24"/>
        </w:rPr>
        <w:t xml:space="preserve"> puudutab koostööd</w:t>
      </w:r>
      <w:r w:rsidRPr="001F75BE">
        <w:rPr>
          <w:rFonts w:ascii="Times New Roman" w:hAnsi="Times New Roman"/>
          <w:sz w:val="24"/>
          <w:szCs w:val="24"/>
        </w:rPr>
        <w:t xml:space="preserve"> rände, varjup</w:t>
      </w:r>
      <w:r w:rsidR="001F75BE">
        <w:rPr>
          <w:rFonts w:ascii="Times New Roman" w:hAnsi="Times New Roman"/>
          <w:sz w:val="24"/>
          <w:szCs w:val="24"/>
        </w:rPr>
        <w:t>aiga ja piirihalduse valdkonnas.</w:t>
      </w:r>
      <w:r w:rsidRPr="001F75BE">
        <w:rPr>
          <w:rFonts w:ascii="Times New Roman" w:hAnsi="Times New Roman"/>
          <w:sz w:val="24"/>
          <w:szCs w:val="24"/>
        </w:rPr>
        <w:t xml:space="preserve"> </w:t>
      </w:r>
      <w:r w:rsidR="001F75BE">
        <w:rPr>
          <w:rFonts w:ascii="Times New Roman" w:hAnsi="Times New Roman"/>
          <w:sz w:val="24"/>
          <w:szCs w:val="24"/>
        </w:rPr>
        <w:t xml:space="preserve">See </w:t>
      </w:r>
      <w:r w:rsidRPr="001F75BE">
        <w:rPr>
          <w:rFonts w:ascii="Times New Roman" w:hAnsi="Times New Roman"/>
          <w:sz w:val="24"/>
          <w:szCs w:val="24"/>
        </w:rPr>
        <w:t>näeb ette lepinguosaliste koostöödialoogi loomi</w:t>
      </w:r>
      <w:r w:rsidR="001F75BE">
        <w:rPr>
          <w:rFonts w:ascii="Times New Roman" w:hAnsi="Times New Roman"/>
          <w:sz w:val="24"/>
          <w:szCs w:val="24"/>
        </w:rPr>
        <w:t xml:space="preserve">st </w:t>
      </w:r>
      <w:r w:rsidRPr="001F75BE">
        <w:rPr>
          <w:rFonts w:ascii="Times New Roman" w:hAnsi="Times New Roman"/>
          <w:sz w:val="24"/>
          <w:szCs w:val="24"/>
        </w:rPr>
        <w:t>seadusliku rände, rahvusvahelise kaitse ning ebaseadusliku rände ja inimkaubanduse vastase võitluse valdkonnas. Koostöö lähtub lepinguosaliste konsultatsioonide käigus kindlaks tehtud vajadustest ning seda tehakse kooskõlas asjakohaste kehtivate õigusaktidega. Koostö</w:t>
      </w:r>
      <w:r w:rsidR="001F75BE">
        <w:rPr>
          <w:rFonts w:ascii="Times New Roman" w:hAnsi="Times New Roman"/>
          <w:sz w:val="24"/>
          <w:szCs w:val="24"/>
        </w:rPr>
        <w:t xml:space="preserve">ö raames keskendutakse </w:t>
      </w:r>
      <w:r w:rsidRPr="001F75BE">
        <w:rPr>
          <w:rFonts w:ascii="Times New Roman" w:hAnsi="Times New Roman"/>
          <w:sz w:val="24"/>
          <w:szCs w:val="24"/>
        </w:rPr>
        <w:t xml:space="preserve">nii rände algpõhjustele, kui ka ennetava poliitika väljatöötamisele ebaseadusliku </w:t>
      </w:r>
      <w:r w:rsidR="001F75BE">
        <w:rPr>
          <w:rFonts w:ascii="Times New Roman" w:hAnsi="Times New Roman"/>
          <w:sz w:val="24"/>
          <w:szCs w:val="24"/>
        </w:rPr>
        <w:t>rände, inimkaubanduse ennetamise ja</w:t>
      </w:r>
      <w:r w:rsidRPr="001F75BE">
        <w:rPr>
          <w:rFonts w:ascii="Times New Roman" w:hAnsi="Times New Roman"/>
          <w:sz w:val="24"/>
          <w:szCs w:val="24"/>
        </w:rPr>
        <w:t xml:space="preserve"> rahvusvahelise kaitse</w:t>
      </w:r>
      <w:r w:rsidR="00F36925">
        <w:rPr>
          <w:rFonts w:ascii="Times New Roman" w:hAnsi="Times New Roman"/>
          <w:sz w:val="24"/>
          <w:szCs w:val="24"/>
        </w:rPr>
        <w:t xml:space="preserve"> vallas. Samuti hõlmab koostöö </w:t>
      </w:r>
      <w:r w:rsidRPr="001F75BE">
        <w:rPr>
          <w:rFonts w:ascii="Times New Roman" w:hAnsi="Times New Roman"/>
          <w:sz w:val="24"/>
          <w:szCs w:val="24"/>
        </w:rPr>
        <w:t xml:space="preserve">piirihalduse, dokumentide turvalisuse ning rändega seotud </w:t>
      </w:r>
      <w:r w:rsidRPr="001F75BE">
        <w:rPr>
          <w:rFonts w:ascii="Times New Roman" w:hAnsi="Times New Roman"/>
          <w:sz w:val="24"/>
          <w:szCs w:val="24"/>
        </w:rPr>
        <w:lastRenderedPageBreak/>
        <w:t>infosüsteemi</w:t>
      </w:r>
      <w:r w:rsidR="00F36925">
        <w:rPr>
          <w:rFonts w:ascii="Times New Roman" w:hAnsi="Times New Roman"/>
          <w:sz w:val="24"/>
          <w:szCs w:val="24"/>
        </w:rPr>
        <w:t xml:space="preserve">de valdkonna küsimusi. </w:t>
      </w:r>
      <w:r w:rsidRPr="001F75BE">
        <w:rPr>
          <w:rFonts w:ascii="Times New Roman" w:hAnsi="Times New Roman"/>
          <w:sz w:val="24"/>
          <w:szCs w:val="24"/>
        </w:rPr>
        <w:t>Artikkel ei too kaasa otseseid kohustusi koostöö</w:t>
      </w:r>
      <w:r w:rsidR="00C252A3">
        <w:rPr>
          <w:rFonts w:ascii="Times New Roman" w:hAnsi="Times New Roman"/>
          <w:sz w:val="24"/>
          <w:szCs w:val="24"/>
        </w:rPr>
        <w:t xml:space="preserve">ks, kuid EL- i jaoks on </w:t>
      </w:r>
      <w:r w:rsidR="00C02361">
        <w:rPr>
          <w:rFonts w:ascii="Times New Roman" w:hAnsi="Times New Roman"/>
          <w:sz w:val="24"/>
          <w:szCs w:val="24"/>
        </w:rPr>
        <w:t xml:space="preserve">Usbekistani </w:t>
      </w:r>
      <w:r w:rsidRPr="001F75BE">
        <w:rPr>
          <w:rFonts w:ascii="Times New Roman" w:hAnsi="Times New Roman"/>
          <w:sz w:val="24"/>
          <w:szCs w:val="24"/>
        </w:rPr>
        <w:t>Vabariik üks nn siiditeel paiknevaid riike, mistõttu EL jaoks on oluline ida-lääne</w:t>
      </w:r>
      <w:r w:rsidR="001F75BE">
        <w:rPr>
          <w:rFonts w:ascii="Times New Roman" w:hAnsi="Times New Roman"/>
          <w:sz w:val="24"/>
          <w:szCs w:val="24"/>
        </w:rPr>
        <w:t xml:space="preserve"> </w:t>
      </w:r>
      <w:r w:rsidRPr="001F75BE">
        <w:rPr>
          <w:rFonts w:ascii="Times New Roman" w:hAnsi="Times New Roman"/>
          <w:sz w:val="24"/>
          <w:szCs w:val="24"/>
        </w:rPr>
        <w:t xml:space="preserve">suunalise rändeteede tõhusam kontroll ja ebaseadusliku rände ja inimeste smuugeldamise tõkestamine EL-i suunal. </w:t>
      </w:r>
    </w:p>
    <w:p w14:paraId="104EECFB" w14:textId="77777777" w:rsidR="00833D1A" w:rsidRPr="001F75BE" w:rsidRDefault="00833D1A" w:rsidP="00976EF3">
      <w:pPr>
        <w:spacing w:after="0"/>
        <w:jc w:val="both"/>
        <w:rPr>
          <w:rFonts w:ascii="Times New Roman" w:hAnsi="Times New Roman"/>
          <w:sz w:val="24"/>
          <w:szCs w:val="24"/>
        </w:rPr>
      </w:pPr>
    </w:p>
    <w:p w14:paraId="3EE61CB2" w14:textId="69CA4E2A" w:rsidR="00044C02" w:rsidRDefault="009E008A" w:rsidP="00976EF3">
      <w:pPr>
        <w:spacing w:after="0"/>
        <w:jc w:val="both"/>
        <w:rPr>
          <w:rFonts w:ascii="Times New Roman" w:hAnsi="Times New Roman"/>
          <w:sz w:val="24"/>
          <w:szCs w:val="24"/>
        </w:rPr>
      </w:pPr>
      <w:bookmarkStart w:id="6" w:name="_Hlk192680101"/>
      <w:r>
        <w:rPr>
          <w:rFonts w:ascii="Times New Roman" w:hAnsi="Times New Roman"/>
          <w:sz w:val="24"/>
          <w:szCs w:val="24"/>
        </w:rPr>
        <w:t>Statistiliselt</w:t>
      </w:r>
      <w:r w:rsidRPr="003F547E">
        <w:rPr>
          <w:rFonts w:ascii="Times New Roman" w:hAnsi="Times New Roman"/>
          <w:sz w:val="24"/>
          <w:szCs w:val="24"/>
        </w:rPr>
        <w:t xml:space="preserve"> </w:t>
      </w:r>
      <w:r w:rsidR="00833D1A" w:rsidRPr="003F547E">
        <w:rPr>
          <w:rFonts w:ascii="Times New Roman" w:hAnsi="Times New Roman"/>
          <w:sz w:val="24"/>
          <w:szCs w:val="24"/>
        </w:rPr>
        <w:t>omab 01.</w:t>
      </w:r>
      <w:r>
        <w:rPr>
          <w:rFonts w:ascii="Times New Roman" w:hAnsi="Times New Roman"/>
          <w:sz w:val="24"/>
          <w:szCs w:val="24"/>
        </w:rPr>
        <w:t xml:space="preserve"> veebruari </w:t>
      </w:r>
      <w:r w:rsidR="00833D1A" w:rsidRPr="003F547E">
        <w:rPr>
          <w:rFonts w:ascii="Times New Roman" w:hAnsi="Times New Roman"/>
          <w:sz w:val="24"/>
          <w:szCs w:val="24"/>
        </w:rPr>
        <w:t>202</w:t>
      </w:r>
      <w:r w:rsidR="00C02361">
        <w:rPr>
          <w:rFonts w:ascii="Times New Roman" w:hAnsi="Times New Roman"/>
          <w:sz w:val="24"/>
          <w:szCs w:val="24"/>
        </w:rPr>
        <w:t>5</w:t>
      </w:r>
      <w:r>
        <w:rPr>
          <w:rFonts w:ascii="Times New Roman" w:hAnsi="Times New Roman"/>
          <w:sz w:val="24"/>
          <w:szCs w:val="24"/>
        </w:rPr>
        <w:t>. aasta</w:t>
      </w:r>
      <w:r w:rsidR="00833D1A" w:rsidRPr="003F547E">
        <w:rPr>
          <w:rFonts w:ascii="Times New Roman" w:hAnsi="Times New Roman"/>
          <w:sz w:val="24"/>
          <w:szCs w:val="24"/>
        </w:rPr>
        <w:t xml:space="preserve"> seisuga Eesti</w:t>
      </w:r>
      <w:r>
        <w:rPr>
          <w:rFonts w:ascii="Times New Roman" w:hAnsi="Times New Roman"/>
          <w:sz w:val="24"/>
          <w:szCs w:val="24"/>
        </w:rPr>
        <w:t>s</w:t>
      </w:r>
      <w:r w:rsidR="00833D1A" w:rsidRPr="003F547E">
        <w:rPr>
          <w:rFonts w:ascii="Times New Roman" w:hAnsi="Times New Roman"/>
          <w:sz w:val="24"/>
          <w:szCs w:val="24"/>
        </w:rPr>
        <w:t xml:space="preserve"> kehtivat elamisõigust (EL kodaniku perel</w:t>
      </w:r>
      <w:r w:rsidR="00C252A3" w:rsidRPr="003F547E">
        <w:rPr>
          <w:rFonts w:ascii="Times New Roman" w:hAnsi="Times New Roman"/>
          <w:sz w:val="24"/>
          <w:szCs w:val="24"/>
        </w:rPr>
        <w:t xml:space="preserve">iige) või </w:t>
      </w:r>
      <w:r w:rsidR="00C252A3" w:rsidRPr="007749E2">
        <w:rPr>
          <w:rFonts w:ascii="Times New Roman" w:hAnsi="Times New Roman"/>
          <w:sz w:val="24"/>
          <w:szCs w:val="24"/>
        </w:rPr>
        <w:t>elamisluba</w:t>
      </w:r>
      <w:r w:rsidR="00C252A3" w:rsidRPr="003F547E">
        <w:rPr>
          <w:rFonts w:ascii="Times New Roman" w:hAnsi="Times New Roman"/>
          <w:sz w:val="24"/>
          <w:szCs w:val="24"/>
        </w:rPr>
        <w:t xml:space="preserve"> </w:t>
      </w:r>
      <w:r w:rsidR="007749E2">
        <w:rPr>
          <w:rFonts w:ascii="Times New Roman" w:hAnsi="Times New Roman"/>
          <w:sz w:val="24"/>
          <w:szCs w:val="24"/>
        </w:rPr>
        <w:t>402</w:t>
      </w:r>
      <w:r w:rsidR="00C02361">
        <w:rPr>
          <w:rFonts w:ascii="Times New Roman" w:hAnsi="Times New Roman"/>
          <w:sz w:val="24"/>
          <w:szCs w:val="24"/>
        </w:rPr>
        <w:t xml:space="preserve"> Usbekistani</w:t>
      </w:r>
      <w:r w:rsidR="00833D1A" w:rsidRPr="003F547E">
        <w:rPr>
          <w:rFonts w:ascii="Times New Roman" w:hAnsi="Times New Roman"/>
          <w:sz w:val="24"/>
          <w:szCs w:val="24"/>
        </w:rPr>
        <w:t xml:space="preserve"> kodanikku.</w:t>
      </w:r>
    </w:p>
    <w:bookmarkEnd w:id="6"/>
    <w:p w14:paraId="1CE7A565" w14:textId="77777777" w:rsidR="00833D1A" w:rsidRDefault="00833D1A">
      <w:pPr>
        <w:spacing w:after="0" w:line="240" w:lineRule="auto"/>
        <w:jc w:val="both"/>
        <w:rPr>
          <w:rFonts w:ascii="Times New Roman" w:hAnsi="Times New Roman"/>
          <w:sz w:val="24"/>
          <w:szCs w:val="24"/>
        </w:rPr>
      </w:pPr>
    </w:p>
    <w:p w14:paraId="7DC0C72A" w14:textId="4641B082" w:rsidR="00227348" w:rsidRDefault="00044C02" w:rsidP="00976EF3">
      <w:pPr>
        <w:spacing w:after="0"/>
        <w:jc w:val="both"/>
        <w:rPr>
          <w:rFonts w:ascii="Times New Roman" w:hAnsi="Times New Roman"/>
          <w:sz w:val="24"/>
          <w:szCs w:val="24"/>
        </w:rPr>
      </w:pPr>
      <w:r w:rsidRPr="00044C02">
        <w:rPr>
          <w:rFonts w:ascii="Times New Roman" w:hAnsi="Times New Roman"/>
          <w:b/>
          <w:sz w:val="24"/>
          <w:szCs w:val="24"/>
        </w:rPr>
        <w:t xml:space="preserve">Artiklite </w:t>
      </w:r>
      <w:r w:rsidR="002B1B06">
        <w:rPr>
          <w:rFonts w:ascii="Times New Roman" w:hAnsi="Times New Roman"/>
          <w:b/>
          <w:sz w:val="24"/>
          <w:szCs w:val="24"/>
        </w:rPr>
        <w:t>15 – 20</w:t>
      </w:r>
      <w:r w:rsidR="00494BA8" w:rsidRPr="00494BA8">
        <w:rPr>
          <w:rFonts w:ascii="Times New Roman" w:hAnsi="Times New Roman"/>
          <w:sz w:val="24"/>
          <w:szCs w:val="24"/>
        </w:rPr>
        <w:t xml:space="preserve"> eesmärk on edendada koostööd kodanikuühiskonna, julgeolekupoliitika ning piirivalve ja rändepoliitika valdkonnas. Leping raamistab isikuandmete kaitset, tagasivõtmiste praktikat, võitlust ebaseadusliku rände, rahapesu, keelustatud uimastite, organiseeritud k</w:t>
      </w:r>
      <w:r w:rsidR="001F75BE">
        <w:rPr>
          <w:rFonts w:ascii="Times New Roman" w:hAnsi="Times New Roman"/>
          <w:sz w:val="24"/>
          <w:szCs w:val="24"/>
        </w:rPr>
        <w:t>uritegevusega ning terrorismiga, millega tagab suurema EL-i</w:t>
      </w:r>
      <w:r w:rsidR="00494BA8" w:rsidRPr="00494BA8">
        <w:rPr>
          <w:rFonts w:ascii="Times New Roman" w:hAnsi="Times New Roman"/>
          <w:sz w:val="24"/>
          <w:szCs w:val="24"/>
        </w:rPr>
        <w:t xml:space="preserve"> ja seeläbi ka Eesti, turvalisuse. Muuhulgas kinnitavad lepingu pooled kohustust võidelda ühiselt ebaseadusliku rände, kuritegelikul teel saadud tulu rahapesuks</w:t>
      </w:r>
      <w:r w:rsidR="00D96CE4">
        <w:rPr>
          <w:rFonts w:ascii="Times New Roman" w:hAnsi="Times New Roman"/>
          <w:sz w:val="24"/>
          <w:szCs w:val="24"/>
        </w:rPr>
        <w:t>, organiseeritud kuritegevuseks</w:t>
      </w:r>
      <w:r w:rsidR="00494BA8" w:rsidRPr="00494BA8">
        <w:rPr>
          <w:rFonts w:ascii="Times New Roman" w:hAnsi="Times New Roman"/>
          <w:sz w:val="24"/>
          <w:szCs w:val="24"/>
        </w:rPr>
        <w:t xml:space="preserve"> ja terrorismi rahastamiseks kasutamise</w:t>
      </w:r>
      <w:r w:rsidR="001F75BE">
        <w:rPr>
          <w:rFonts w:ascii="Times New Roman" w:hAnsi="Times New Roman"/>
          <w:sz w:val="24"/>
          <w:szCs w:val="24"/>
        </w:rPr>
        <w:t xml:space="preserve"> vastu.</w:t>
      </w:r>
    </w:p>
    <w:p w14:paraId="611D38ED" w14:textId="126A3E71" w:rsidR="002B1B06" w:rsidRDefault="002B1B06">
      <w:pPr>
        <w:spacing w:after="0" w:line="240" w:lineRule="auto"/>
        <w:jc w:val="both"/>
        <w:rPr>
          <w:rFonts w:ascii="Times New Roman" w:hAnsi="Times New Roman"/>
          <w:sz w:val="24"/>
          <w:szCs w:val="24"/>
        </w:rPr>
      </w:pPr>
    </w:p>
    <w:p w14:paraId="10EA35DE" w14:textId="58D21DD7" w:rsidR="002B1B06" w:rsidRPr="002B1B06" w:rsidRDefault="002B1B06">
      <w:pPr>
        <w:spacing w:after="0" w:line="240" w:lineRule="auto"/>
        <w:jc w:val="both"/>
        <w:rPr>
          <w:rFonts w:ascii="Times New Roman" w:hAnsi="Times New Roman"/>
          <w:b/>
          <w:sz w:val="24"/>
          <w:szCs w:val="24"/>
        </w:rPr>
      </w:pPr>
      <w:r w:rsidRPr="002B1B06">
        <w:rPr>
          <w:rFonts w:ascii="Times New Roman" w:hAnsi="Times New Roman"/>
          <w:b/>
          <w:sz w:val="24"/>
          <w:szCs w:val="24"/>
        </w:rPr>
        <w:t xml:space="preserve">Artikkel 21 </w:t>
      </w:r>
      <w:r w:rsidR="00535821">
        <w:rPr>
          <w:rFonts w:ascii="Times New Roman" w:hAnsi="Times New Roman"/>
          <w:sz w:val="24"/>
          <w:szCs w:val="24"/>
        </w:rPr>
        <w:t xml:space="preserve">toob välja </w:t>
      </w:r>
      <w:r>
        <w:rPr>
          <w:rFonts w:ascii="Times New Roman" w:hAnsi="Times New Roman"/>
          <w:sz w:val="24"/>
          <w:szCs w:val="24"/>
        </w:rPr>
        <w:t>Euroopa Liidu kodanike konsulaarkaitse põhimõt</w:t>
      </w:r>
      <w:r w:rsidR="00976EF3">
        <w:rPr>
          <w:rFonts w:ascii="Times New Roman" w:hAnsi="Times New Roman"/>
          <w:sz w:val="24"/>
          <w:szCs w:val="24"/>
        </w:rPr>
        <w:t>ted</w:t>
      </w:r>
      <w:r>
        <w:rPr>
          <w:rFonts w:ascii="Times New Roman" w:hAnsi="Times New Roman"/>
          <w:sz w:val="24"/>
          <w:szCs w:val="24"/>
        </w:rPr>
        <w:t xml:space="preserve"> Usbekistani </w:t>
      </w:r>
      <w:r w:rsidR="00535821">
        <w:rPr>
          <w:rFonts w:ascii="Times New Roman" w:hAnsi="Times New Roman"/>
          <w:sz w:val="24"/>
          <w:szCs w:val="24"/>
        </w:rPr>
        <w:t>V</w:t>
      </w:r>
      <w:r>
        <w:rPr>
          <w:rFonts w:ascii="Times New Roman" w:hAnsi="Times New Roman"/>
          <w:sz w:val="24"/>
          <w:szCs w:val="24"/>
        </w:rPr>
        <w:t>abariigis.</w:t>
      </w:r>
    </w:p>
    <w:p w14:paraId="67A58E4A" w14:textId="77777777" w:rsidR="00351349" w:rsidRDefault="00351349">
      <w:pPr>
        <w:spacing w:after="0" w:line="240" w:lineRule="auto"/>
        <w:jc w:val="both"/>
        <w:rPr>
          <w:rFonts w:ascii="Times New Roman" w:hAnsi="Times New Roman"/>
          <w:sz w:val="24"/>
          <w:szCs w:val="24"/>
        </w:rPr>
      </w:pPr>
    </w:p>
    <w:p w14:paraId="5550ACC9" w14:textId="54C568C0" w:rsidR="00351349" w:rsidRDefault="00351349">
      <w:pPr>
        <w:spacing w:after="0" w:line="240" w:lineRule="auto"/>
        <w:jc w:val="both"/>
        <w:rPr>
          <w:rFonts w:ascii="Times New Roman" w:hAnsi="Times New Roman"/>
          <w:sz w:val="24"/>
          <w:szCs w:val="24"/>
        </w:rPr>
      </w:pPr>
      <w:r w:rsidRPr="00351349">
        <w:rPr>
          <w:rFonts w:ascii="Times New Roman" w:hAnsi="Times New Roman"/>
          <w:b/>
          <w:bCs/>
          <w:sz w:val="24"/>
          <w:szCs w:val="24"/>
        </w:rPr>
        <w:t>IV </w:t>
      </w:r>
      <w:r w:rsidR="00871CA7">
        <w:rPr>
          <w:rFonts w:ascii="Times New Roman" w:hAnsi="Times New Roman"/>
          <w:b/>
          <w:bCs/>
          <w:sz w:val="24"/>
          <w:szCs w:val="24"/>
        </w:rPr>
        <w:t xml:space="preserve">jaotis </w:t>
      </w:r>
      <w:r w:rsidRPr="00351349">
        <w:rPr>
          <w:rFonts w:ascii="Times New Roman" w:hAnsi="Times New Roman"/>
          <w:bCs/>
          <w:sz w:val="24"/>
          <w:szCs w:val="24"/>
        </w:rPr>
        <w:t xml:space="preserve">käsitleb kaubandust </w:t>
      </w:r>
      <w:r w:rsidR="00535821">
        <w:rPr>
          <w:rFonts w:ascii="Times New Roman" w:hAnsi="Times New Roman"/>
          <w:bCs/>
          <w:sz w:val="24"/>
          <w:szCs w:val="24"/>
        </w:rPr>
        <w:t xml:space="preserve">ja kaubandusega seotud küsimusi. </w:t>
      </w:r>
    </w:p>
    <w:p w14:paraId="1301772F" w14:textId="77777777" w:rsidR="009E1D17" w:rsidRDefault="009E1D17">
      <w:pPr>
        <w:spacing w:after="0" w:line="240" w:lineRule="auto"/>
        <w:jc w:val="both"/>
        <w:rPr>
          <w:rFonts w:ascii="Times New Roman" w:hAnsi="Times New Roman"/>
          <w:sz w:val="24"/>
          <w:szCs w:val="24"/>
        </w:rPr>
      </w:pPr>
    </w:p>
    <w:p w14:paraId="3A460996" w14:textId="77777777" w:rsidR="009E1D17" w:rsidRPr="00536422" w:rsidRDefault="009E1D17" w:rsidP="009E1D17">
      <w:pPr>
        <w:spacing w:after="0" w:line="240" w:lineRule="auto"/>
        <w:jc w:val="both"/>
        <w:rPr>
          <w:rFonts w:ascii="Times New Roman" w:hAnsi="Times New Roman"/>
          <w:b/>
          <w:sz w:val="24"/>
          <w:szCs w:val="24"/>
        </w:rPr>
      </w:pPr>
      <w:r w:rsidRPr="00536422">
        <w:rPr>
          <w:rFonts w:ascii="Times New Roman" w:hAnsi="Times New Roman"/>
          <w:b/>
          <w:sz w:val="24"/>
          <w:szCs w:val="24"/>
        </w:rPr>
        <w:t xml:space="preserve">IV jaotise 1. peatükis </w:t>
      </w:r>
      <w:r w:rsidRPr="00536422">
        <w:rPr>
          <w:rFonts w:ascii="Times New Roman" w:hAnsi="Times New Roman"/>
          <w:sz w:val="24"/>
          <w:szCs w:val="24"/>
        </w:rPr>
        <w:t xml:space="preserve">reguleeritakse kaubandusvaldkonna horisontaalseid küsimusi. </w:t>
      </w:r>
    </w:p>
    <w:p w14:paraId="2BEA8C38" w14:textId="77777777" w:rsidR="009E1D17" w:rsidRDefault="009E1D17" w:rsidP="009E1D17">
      <w:pPr>
        <w:spacing w:after="0" w:line="240" w:lineRule="auto"/>
        <w:jc w:val="both"/>
        <w:rPr>
          <w:rFonts w:ascii="Times New Roman" w:hAnsi="Times New Roman"/>
          <w:b/>
          <w:sz w:val="24"/>
          <w:szCs w:val="24"/>
          <w:highlight w:val="yellow"/>
        </w:rPr>
      </w:pPr>
    </w:p>
    <w:p w14:paraId="60121A2E" w14:textId="11CB2BFC" w:rsidR="009E1D17" w:rsidRPr="003F547E" w:rsidRDefault="009E1D17" w:rsidP="00976EF3">
      <w:pPr>
        <w:spacing w:after="0"/>
        <w:jc w:val="both"/>
        <w:rPr>
          <w:rFonts w:ascii="Times New Roman" w:hAnsi="Times New Roman"/>
          <w:b/>
          <w:sz w:val="24"/>
          <w:szCs w:val="24"/>
        </w:rPr>
      </w:pPr>
      <w:r w:rsidRPr="003F547E">
        <w:rPr>
          <w:rFonts w:ascii="Times New Roman" w:hAnsi="Times New Roman"/>
          <w:b/>
          <w:sz w:val="24"/>
          <w:szCs w:val="24"/>
        </w:rPr>
        <w:t>Artikkel 22</w:t>
      </w:r>
      <w:r w:rsidR="00885901" w:rsidRPr="003F547E">
        <w:rPr>
          <w:rFonts w:ascii="Times New Roman" w:hAnsi="Times New Roman"/>
          <w:b/>
          <w:sz w:val="24"/>
          <w:szCs w:val="24"/>
        </w:rPr>
        <w:t xml:space="preserve"> </w:t>
      </w:r>
      <w:r w:rsidR="00FF6115">
        <w:rPr>
          <w:rFonts w:ascii="Times New Roman" w:hAnsi="Times New Roman"/>
          <w:sz w:val="24"/>
          <w:szCs w:val="24"/>
        </w:rPr>
        <w:t>toob välja</w:t>
      </w:r>
      <w:r w:rsidR="00FF6115" w:rsidRPr="003F547E">
        <w:rPr>
          <w:rFonts w:ascii="Times New Roman" w:hAnsi="Times New Roman"/>
          <w:sz w:val="24"/>
          <w:szCs w:val="24"/>
        </w:rPr>
        <w:t xml:space="preserve"> </w:t>
      </w:r>
      <w:r w:rsidR="00885901" w:rsidRPr="003F547E">
        <w:rPr>
          <w:rFonts w:ascii="Times New Roman" w:hAnsi="Times New Roman"/>
          <w:sz w:val="24"/>
          <w:szCs w:val="24"/>
        </w:rPr>
        <w:t>seits</w:t>
      </w:r>
      <w:r w:rsidR="00FF6115">
        <w:rPr>
          <w:rFonts w:ascii="Times New Roman" w:hAnsi="Times New Roman"/>
          <w:sz w:val="24"/>
          <w:szCs w:val="24"/>
        </w:rPr>
        <w:t>e</w:t>
      </w:r>
      <w:r w:rsidR="00976EF3">
        <w:rPr>
          <w:rFonts w:ascii="Times New Roman" w:hAnsi="Times New Roman"/>
          <w:sz w:val="24"/>
          <w:szCs w:val="24"/>
        </w:rPr>
        <w:t xml:space="preserve">kaubandusvaldkonna </w:t>
      </w:r>
      <w:r w:rsidR="00885901" w:rsidRPr="003F547E">
        <w:rPr>
          <w:rFonts w:ascii="Times New Roman" w:hAnsi="Times New Roman"/>
          <w:sz w:val="24"/>
          <w:szCs w:val="24"/>
        </w:rPr>
        <w:t>punkti</w:t>
      </w:r>
      <w:r w:rsidR="00976EF3">
        <w:rPr>
          <w:rFonts w:ascii="Times New Roman" w:hAnsi="Times New Roman"/>
          <w:sz w:val="24"/>
          <w:szCs w:val="24"/>
        </w:rPr>
        <w:t>, millele osapooled soovivad edendada. Nendeks on</w:t>
      </w:r>
      <w:r w:rsidR="00FF6115">
        <w:rPr>
          <w:rFonts w:ascii="Times New Roman" w:hAnsi="Times New Roman"/>
          <w:sz w:val="24"/>
          <w:szCs w:val="24"/>
        </w:rPr>
        <w:t xml:space="preserve"> </w:t>
      </w:r>
      <w:r w:rsidR="00535821" w:rsidRPr="00351349">
        <w:rPr>
          <w:rFonts w:ascii="Times New Roman" w:hAnsi="Times New Roman"/>
          <w:sz w:val="24"/>
          <w:szCs w:val="24"/>
        </w:rPr>
        <w:t xml:space="preserve">laiendada, mitmekesistada ja lihtsustada </w:t>
      </w:r>
      <w:proofErr w:type="spellStart"/>
      <w:r w:rsidR="00535821" w:rsidRPr="00351349">
        <w:rPr>
          <w:rFonts w:ascii="Times New Roman" w:hAnsi="Times New Roman"/>
          <w:sz w:val="24"/>
          <w:szCs w:val="24"/>
        </w:rPr>
        <w:t>lepinguosalistevahelist</w:t>
      </w:r>
      <w:proofErr w:type="spellEnd"/>
      <w:r w:rsidR="00535821" w:rsidRPr="00351349">
        <w:rPr>
          <w:rFonts w:ascii="Times New Roman" w:hAnsi="Times New Roman"/>
          <w:sz w:val="24"/>
          <w:szCs w:val="24"/>
        </w:rPr>
        <w:t xml:space="preserve"> kaubandust, </w:t>
      </w:r>
      <w:r w:rsidR="00FF6115">
        <w:rPr>
          <w:rFonts w:ascii="Times New Roman" w:hAnsi="Times New Roman"/>
          <w:sz w:val="24"/>
          <w:szCs w:val="24"/>
        </w:rPr>
        <w:t xml:space="preserve">kasutades tolli- ja kaubanduse </w:t>
      </w:r>
      <w:r w:rsidR="00535821" w:rsidRPr="00351349">
        <w:rPr>
          <w:rFonts w:ascii="Times New Roman" w:hAnsi="Times New Roman"/>
          <w:sz w:val="24"/>
          <w:szCs w:val="24"/>
        </w:rPr>
        <w:t>hõlbustamise, tehnilis</w:t>
      </w:r>
      <w:r w:rsidR="00FF6115">
        <w:rPr>
          <w:rFonts w:ascii="Times New Roman" w:hAnsi="Times New Roman"/>
          <w:sz w:val="24"/>
          <w:szCs w:val="24"/>
        </w:rPr>
        <w:t>te</w:t>
      </w:r>
      <w:r w:rsidR="00535821" w:rsidRPr="00351349">
        <w:rPr>
          <w:rFonts w:ascii="Times New Roman" w:hAnsi="Times New Roman"/>
          <w:sz w:val="24"/>
          <w:szCs w:val="24"/>
        </w:rPr>
        <w:t xml:space="preserve"> kaubandustõkete ning sanitaar- ja fütosanitaarmeetmete sät</w:t>
      </w:r>
      <w:r w:rsidR="00FF6115">
        <w:rPr>
          <w:rFonts w:ascii="Times New Roman" w:hAnsi="Times New Roman"/>
          <w:sz w:val="24"/>
          <w:szCs w:val="24"/>
        </w:rPr>
        <w:t>teid.</w:t>
      </w:r>
      <w:r w:rsidR="00535821" w:rsidRPr="00351349">
        <w:rPr>
          <w:rFonts w:ascii="Times New Roman" w:hAnsi="Times New Roman"/>
          <w:sz w:val="24"/>
          <w:szCs w:val="24"/>
        </w:rPr>
        <w:t xml:space="preserve"> </w:t>
      </w:r>
      <w:r w:rsidR="00E53E9D">
        <w:rPr>
          <w:rFonts w:ascii="Times New Roman" w:hAnsi="Times New Roman"/>
          <w:sz w:val="24"/>
          <w:szCs w:val="24"/>
        </w:rPr>
        <w:t>Sealhulgas</w:t>
      </w:r>
      <w:r w:rsidR="00535821" w:rsidRPr="00351349">
        <w:rPr>
          <w:rFonts w:ascii="Times New Roman" w:hAnsi="Times New Roman"/>
          <w:sz w:val="24"/>
          <w:szCs w:val="24"/>
        </w:rPr>
        <w:t xml:space="preserve"> lihtsustada </w:t>
      </w:r>
      <w:proofErr w:type="spellStart"/>
      <w:r w:rsidR="00535821" w:rsidRPr="00351349">
        <w:rPr>
          <w:rFonts w:ascii="Times New Roman" w:hAnsi="Times New Roman"/>
          <w:sz w:val="24"/>
          <w:szCs w:val="24"/>
        </w:rPr>
        <w:t>lepinguosalistevahelist</w:t>
      </w:r>
      <w:proofErr w:type="spellEnd"/>
      <w:r w:rsidR="00535821" w:rsidRPr="00351349">
        <w:rPr>
          <w:rFonts w:ascii="Times New Roman" w:hAnsi="Times New Roman"/>
          <w:sz w:val="24"/>
          <w:szCs w:val="24"/>
        </w:rPr>
        <w:t xml:space="preserve"> teenuskaubandust ja investeeringute tegemist, maksete ja kapitaliliikumiste ülekandmist, </w:t>
      </w:r>
      <w:r w:rsidR="00E53E9D">
        <w:rPr>
          <w:rFonts w:ascii="Times New Roman" w:hAnsi="Times New Roman"/>
          <w:sz w:val="24"/>
          <w:szCs w:val="24"/>
        </w:rPr>
        <w:t xml:space="preserve">avada </w:t>
      </w:r>
      <w:r w:rsidR="00535821" w:rsidRPr="00351349">
        <w:rPr>
          <w:rFonts w:ascii="Times New Roman" w:hAnsi="Times New Roman"/>
          <w:sz w:val="24"/>
          <w:szCs w:val="24"/>
        </w:rPr>
        <w:t xml:space="preserve">lepinguosaliste riigihanketurgude </w:t>
      </w:r>
      <w:r w:rsidR="00E53E9D">
        <w:rPr>
          <w:rFonts w:ascii="Times New Roman" w:hAnsi="Times New Roman"/>
          <w:sz w:val="24"/>
          <w:szCs w:val="24"/>
        </w:rPr>
        <w:t>ning edendada</w:t>
      </w:r>
      <w:r w:rsidR="00535821" w:rsidRPr="00351349">
        <w:rPr>
          <w:rFonts w:ascii="Times New Roman" w:hAnsi="Times New Roman"/>
          <w:sz w:val="24"/>
          <w:szCs w:val="24"/>
        </w:rPr>
        <w:t xml:space="preserve"> innovatsiooni </w:t>
      </w:r>
      <w:r w:rsidR="00E53E9D">
        <w:rPr>
          <w:rFonts w:ascii="Times New Roman" w:hAnsi="Times New Roman"/>
          <w:sz w:val="24"/>
          <w:szCs w:val="24"/>
        </w:rPr>
        <w:t>ja</w:t>
      </w:r>
      <w:r w:rsidR="00535821" w:rsidRPr="00351349">
        <w:rPr>
          <w:rFonts w:ascii="Times New Roman" w:hAnsi="Times New Roman"/>
          <w:sz w:val="24"/>
          <w:szCs w:val="24"/>
        </w:rPr>
        <w:t xml:space="preserve"> intellektuaalomandi õiguste tõhusat kaitset. </w:t>
      </w:r>
      <w:r w:rsidR="00E53E9D">
        <w:rPr>
          <w:rFonts w:ascii="Times New Roman" w:hAnsi="Times New Roman"/>
          <w:sz w:val="24"/>
          <w:szCs w:val="24"/>
        </w:rPr>
        <w:t>Täiendavalt</w:t>
      </w:r>
      <w:r w:rsidR="00535821" w:rsidRPr="00351349">
        <w:rPr>
          <w:rFonts w:ascii="Times New Roman" w:hAnsi="Times New Roman"/>
          <w:sz w:val="24"/>
          <w:szCs w:val="24"/>
        </w:rPr>
        <w:t xml:space="preserve"> taga</w:t>
      </w:r>
      <w:r w:rsidR="00E53E9D">
        <w:rPr>
          <w:rFonts w:ascii="Times New Roman" w:hAnsi="Times New Roman"/>
          <w:sz w:val="24"/>
          <w:szCs w:val="24"/>
        </w:rPr>
        <w:t>takse</w:t>
      </w:r>
      <w:r w:rsidR="00535821" w:rsidRPr="00351349">
        <w:rPr>
          <w:rFonts w:ascii="Times New Roman" w:hAnsi="Times New Roman"/>
          <w:sz w:val="24"/>
          <w:szCs w:val="24"/>
        </w:rPr>
        <w:t xml:space="preserve"> lepinguosalistele majandustegevust soodustavad tingimused ja moonutusteta konkurents</w:t>
      </w:r>
      <w:r w:rsidR="00E53E9D">
        <w:rPr>
          <w:rFonts w:ascii="Times New Roman" w:hAnsi="Times New Roman"/>
          <w:sz w:val="24"/>
          <w:szCs w:val="24"/>
        </w:rPr>
        <w:t>, arendades</w:t>
      </w:r>
      <w:r w:rsidR="00535821" w:rsidRPr="00351349">
        <w:rPr>
          <w:rFonts w:ascii="Times New Roman" w:hAnsi="Times New Roman"/>
          <w:sz w:val="24"/>
          <w:szCs w:val="24"/>
        </w:rPr>
        <w:t xml:space="preserve"> kaubandust viisil, mis toetab kestlik</w:t>
      </w:r>
      <w:r w:rsidR="00E53E9D">
        <w:rPr>
          <w:rFonts w:ascii="Times New Roman" w:hAnsi="Times New Roman"/>
          <w:sz w:val="24"/>
          <w:szCs w:val="24"/>
        </w:rPr>
        <w:t>k</w:t>
      </w:r>
      <w:r w:rsidR="00535821" w:rsidRPr="00351349">
        <w:rPr>
          <w:rFonts w:ascii="Times New Roman" w:hAnsi="Times New Roman"/>
          <w:sz w:val="24"/>
          <w:szCs w:val="24"/>
        </w:rPr>
        <w:t xml:space="preserve">u majandusarengut ning sotsiaalset ja keskkonnamõõdet. </w:t>
      </w:r>
    </w:p>
    <w:p w14:paraId="31834EBF" w14:textId="77777777" w:rsidR="00871CA7" w:rsidRPr="00351349" w:rsidRDefault="00871CA7">
      <w:pPr>
        <w:spacing w:after="0" w:line="240" w:lineRule="auto"/>
        <w:jc w:val="both"/>
        <w:rPr>
          <w:rFonts w:ascii="Times New Roman" w:hAnsi="Times New Roman"/>
          <w:sz w:val="24"/>
          <w:szCs w:val="24"/>
        </w:rPr>
      </w:pPr>
    </w:p>
    <w:p w14:paraId="1570CEC7" w14:textId="03630702" w:rsidR="00351349" w:rsidRDefault="00871CA7">
      <w:pPr>
        <w:spacing w:after="0" w:line="240" w:lineRule="auto"/>
        <w:jc w:val="both"/>
        <w:rPr>
          <w:rFonts w:ascii="Times New Roman" w:hAnsi="Times New Roman"/>
          <w:sz w:val="24"/>
          <w:szCs w:val="24"/>
        </w:rPr>
      </w:pPr>
      <w:r w:rsidRPr="00536422">
        <w:rPr>
          <w:rFonts w:ascii="Times New Roman" w:hAnsi="Times New Roman"/>
          <w:b/>
          <w:sz w:val="24"/>
          <w:szCs w:val="24"/>
        </w:rPr>
        <w:t>A</w:t>
      </w:r>
      <w:r w:rsidR="00351349" w:rsidRPr="00871CA7">
        <w:rPr>
          <w:rFonts w:ascii="Times New Roman" w:hAnsi="Times New Roman"/>
          <w:b/>
          <w:sz w:val="24"/>
          <w:szCs w:val="24"/>
        </w:rPr>
        <w:t>rtiklid</w:t>
      </w:r>
      <w:r w:rsidR="00351349" w:rsidRPr="00351349">
        <w:rPr>
          <w:rFonts w:ascii="Times New Roman" w:hAnsi="Times New Roman"/>
          <w:b/>
          <w:sz w:val="24"/>
          <w:szCs w:val="24"/>
        </w:rPr>
        <w:t xml:space="preserve"> 23 kuni 25</w:t>
      </w:r>
      <w:r w:rsidR="00351349" w:rsidRPr="00351349">
        <w:rPr>
          <w:rFonts w:ascii="Times New Roman" w:hAnsi="Times New Roman"/>
          <w:sz w:val="24"/>
          <w:szCs w:val="24"/>
        </w:rPr>
        <w:t xml:space="preserve"> </w:t>
      </w:r>
      <w:r w:rsidR="00E53E9D">
        <w:rPr>
          <w:rFonts w:ascii="Times New Roman" w:hAnsi="Times New Roman"/>
          <w:sz w:val="24"/>
          <w:szCs w:val="24"/>
        </w:rPr>
        <w:t>määratlevad</w:t>
      </w:r>
      <w:r w:rsidR="00351349" w:rsidRPr="00351349">
        <w:rPr>
          <w:rFonts w:ascii="Times New Roman" w:hAnsi="Times New Roman"/>
          <w:sz w:val="24"/>
          <w:szCs w:val="24"/>
        </w:rPr>
        <w:t xml:space="preserve"> mõisted, </w:t>
      </w:r>
      <w:r w:rsidR="003A0A27">
        <w:rPr>
          <w:rFonts w:ascii="Times New Roman" w:hAnsi="Times New Roman"/>
          <w:sz w:val="24"/>
          <w:szCs w:val="24"/>
        </w:rPr>
        <w:t xml:space="preserve">mis viitavad </w:t>
      </w:r>
      <w:r w:rsidR="000E19B9">
        <w:rPr>
          <w:rFonts w:ascii="Times New Roman" w:hAnsi="Times New Roman"/>
          <w:sz w:val="24"/>
          <w:szCs w:val="24"/>
        </w:rPr>
        <w:t>teistele seotud lepingutele nagu</w:t>
      </w:r>
      <w:r w:rsidR="00351349" w:rsidRPr="00351349">
        <w:rPr>
          <w:rFonts w:ascii="Times New Roman" w:hAnsi="Times New Roman"/>
          <w:sz w:val="24"/>
          <w:szCs w:val="24"/>
        </w:rPr>
        <w:t xml:space="preserve"> WTO, põllumajandusleping, dumpinguvastane leping, energiaharta leping, GATT 1994, GATS, TRIPS-leping</w:t>
      </w:r>
      <w:r w:rsidR="000E19B9">
        <w:rPr>
          <w:rFonts w:ascii="Times New Roman" w:hAnsi="Times New Roman"/>
          <w:sz w:val="24"/>
          <w:szCs w:val="24"/>
        </w:rPr>
        <w:t>.</w:t>
      </w:r>
    </w:p>
    <w:p w14:paraId="23B97685" w14:textId="77777777" w:rsidR="00871CA7" w:rsidRPr="00351349" w:rsidRDefault="00871CA7">
      <w:pPr>
        <w:spacing w:after="0" w:line="240" w:lineRule="auto"/>
        <w:jc w:val="both"/>
        <w:rPr>
          <w:rFonts w:ascii="Times New Roman" w:hAnsi="Times New Roman"/>
          <w:sz w:val="24"/>
          <w:szCs w:val="24"/>
        </w:rPr>
      </w:pPr>
    </w:p>
    <w:p w14:paraId="1D049812" w14:textId="422F9649" w:rsidR="00351349" w:rsidRDefault="00351349">
      <w:pPr>
        <w:spacing w:after="0" w:line="240" w:lineRule="auto"/>
        <w:jc w:val="both"/>
        <w:rPr>
          <w:rFonts w:ascii="Times New Roman" w:hAnsi="Times New Roman"/>
          <w:sz w:val="24"/>
          <w:szCs w:val="24"/>
        </w:rPr>
      </w:pPr>
      <w:r w:rsidRPr="00351349">
        <w:rPr>
          <w:rFonts w:ascii="Times New Roman" w:hAnsi="Times New Roman"/>
          <w:b/>
          <w:sz w:val="24"/>
          <w:szCs w:val="24"/>
        </w:rPr>
        <w:t>Artikliga 26</w:t>
      </w:r>
      <w:r w:rsidRPr="00351349">
        <w:rPr>
          <w:rFonts w:ascii="Times New Roman" w:hAnsi="Times New Roman"/>
          <w:sz w:val="24"/>
          <w:szCs w:val="24"/>
        </w:rPr>
        <w:t xml:space="preserve"> välista</w:t>
      </w:r>
      <w:r w:rsidR="00B84869">
        <w:rPr>
          <w:rFonts w:ascii="Times New Roman" w:hAnsi="Times New Roman"/>
          <w:sz w:val="24"/>
          <w:szCs w:val="24"/>
        </w:rPr>
        <w:t>b</w:t>
      </w:r>
      <w:r w:rsidRPr="00351349">
        <w:rPr>
          <w:rFonts w:ascii="Times New Roman" w:hAnsi="Times New Roman"/>
          <w:sz w:val="24"/>
          <w:szCs w:val="24"/>
        </w:rPr>
        <w:t xml:space="preserve"> siseriikliku õiguse koha</w:t>
      </w:r>
      <w:r w:rsidR="00B84869">
        <w:rPr>
          <w:rFonts w:ascii="Times New Roman" w:hAnsi="Times New Roman"/>
          <w:sz w:val="24"/>
          <w:szCs w:val="24"/>
        </w:rPr>
        <w:t>se</w:t>
      </w:r>
      <w:r w:rsidRPr="00351349">
        <w:rPr>
          <w:rFonts w:ascii="Times New Roman" w:hAnsi="Times New Roman"/>
          <w:sz w:val="24"/>
          <w:szCs w:val="24"/>
        </w:rPr>
        <w:t xml:space="preserve"> nõudeõigus</w:t>
      </w:r>
      <w:r w:rsidR="00B84869">
        <w:rPr>
          <w:rFonts w:ascii="Times New Roman" w:hAnsi="Times New Roman"/>
          <w:sz w:val="24"/>
          <w:szCs w:val="24"/>
        </w:rPr>
        <w:t>e</w:t>
      </w:r>
      <w:r w:rsidRPr="00351349">
        <w:rPr>
          <w:rFonts w:ascii="Times New Roman" w:hAnsi="Times New Roman"/>
          <w:sz w:val="24"/>
          <w:szCs w:val="24"/>
        </w:rPr>
        <w:t xml:space="preserve"> teise lepinguosalise vastu</w:t>
      </w:r>
      <w:r w:rsidR="00B84869">
        <w:rPr>
          <w:rFonts w:ascii="Times New Roman" w:hAnsi="Times New Roman"/>
          <w:sz w:val="24"/>
          <w:szCs w:val="24"/>
        </w:rPr>
        <w:t xml:space="preserve">. </w:t>
      </w:r>
      <w:r w:rsidRPr="00351349">
        <w:rPr>
          <w:rFonts w:ascii="Times New Roman" w:hAnsi="Times New Roman"/>
          <w:sz w:val="24"/>
          <w:szCs w:val="24"/>
        </w:rPr>
        <w:t xml:space="preserve">Nimetatud säte on oluline, sest kinnitab üldlevinud põhimõtet, mille kohaselt </w:t>
      </w:r>
      <w:proofErr w:type="spellStart"/>
      <w:r w:rsidRPr="00351349">
        <w:rPr>
          <w:rFonts w:ascii="Times New Roman" w:hAnsi="Times New Roman"/>
          <w:sz w:val="24"/>
          <w:szCs w:val="24"/>
        </w:rPr>
        <w:t>välisleping</w:t>
      </w:r>
      <w:proofErr w:type="spellEnd"/>
      <w:r w:rsidRPr="00351349">
        <w:rPr>
          <w:rFonts w:ascii="Times New Roman" w:hAnsi="Times New Roman"/>
          <w:sz w:val="24"/>
          <w:szCs w:val="24"/>
        </w:rPr>
        <w:t xml:space="preserve"> </w:t>
      </w:r>
      <w:r w:rsidR="00B84869">
        <w:rPr>
          <w:rFonts w:ascii="Times New Roman" w:hAnsi="Times New Roman"/>
          <w:sz w:val="24"/>
          <w:szCs w:val="24"/>
        </w:rPr>
        <w:t xml:space="preserve">on ülimuslik </w:t>
      </w:r>
      <w:r w:rsidRPr="00351349">
        <w:rPr>
          <w:rFonts w:ascii="Times New Roman" w:hAnsi="Times New Roman"/>
          <w:sz w:val="24"/>
          <w:szCs w:val="24"/>
        </w:rPr>
        <w:t xml:space="preserve">siseriikliku </w:t>
      </w:r>
      <w:r w:rsidR="00B84869">
        <w:rPr>
          <w:rFonts w:ascii="Times New Roman" w:hAnsi="Times New Roman"/>
          <w:sz w:val="24"/>
          <w:szCs w:val="24"/>
        </w:rPr>
        <w:t>suhtes</w:t>
      </w:r>
      <w:r w:rsidRPr="00351349">
        <w:rPr>
          <w:rFonts w:ascii="Times New Roman" w:hAnsi="Times New Roman"/>
          <w:sz w:val="24"/>
          <w:szCs w:val="24"/>
        </w:rPr>
        <w:t xml:space="preserve">. </w:t>
      </w:r>
    </w:p>
    <w:p w14:paraId="544AB684" w14:textId="77777777" w:rsidR="00871CA7" w:rsidRPr="00351349" w:rsidRDefault="00871CA7">
      <w:pPr>
        <w:spacing w:after="0" w:line="240" w:lineRule="auto"/>
        <w:jc w:val="both"/>
        <w:rPr>
          <w:rFonts w:ascii="Times New Roman" w:hAnsi="Times New Roman"/>
          <w:sz w:val="24"/>
          <w:szCs w:val="24"/>
        </w:rPr>
      </w:pPr>
    </w:p>
    <w:p w14:paraId="5148C6D6" w14:textId="77777777" w:rsidR="00871CA7" w:rsidRDefault="00351349">
      <w:pPr>
        <w:spacing w:after="0" w:line="240" w:lineRule="auto"/>
        <w:jc w:val="both"/>
        <w:rPr>
          <w:rFonts w:ascii="Times New Roman" w:hAnsi="Times New Roman"/>
          <w:sz w:val="24"/>
          <w:szCs w:val="24"/>
        </w:rPr>
      </w:pPr>
      <w:r w:rsidRPr="00351349">
        <w:rPr>
          <w:rFonts w:ascii="Times New Roman" w:hAnsi="Times New Roman"/>
          <w:b/>
          <w:sz w:val="24"/>
          <w:szCs w:val="24"/>
        </w:rPr>
        <w:t>Artikkel 27 ja 28</w:t>
      </w:r>
      <w:r w:rsidRPr="00351349">
        <w:rPr>
          <w:rFonts w:ascii="Times New Roman" w:hAnsi="Times New Roman"/>
          <w:sz w:val="24"/>
          <w:szCs w:val="24"/>
        </w:rPr>
        <w:t xml:space="preserve"> sätestavad kaubanduse valdkonnas tegutseva koostöönõukogu volitused, tegevuse ulatuse, ülesanded ja koostöö praktilised küsimused. </w:t>
      </w:r>
    </w:p>
    <w:p w14:paraId="7000D442" w14:textId="77777777" w:rsidR="00871CA7" w:rsidRDefault="00871CA7">
      <w:pPr>
        <w:spacing w:after="0" w:line="240" w:lineRule="auto"/>
        <w:jc w:val="both"/>
        <w:rPr>
          <w:rFonts w:ascii="Times New Roman" w:hAnsi="Times New Roman"/>
          <w:sz w:val="24"/>
          <w:szCs w:val="24"/>
        </w:rPr>
      </w:pPr>
    </w:p>
    <w:p w14:paraId="6ADBE3FB" w14:textId="77777777" w:rsidR="00351349" w:rsidRDefault="00351349">
      <w:pPr>
        <w:spacing w:after="0" w:line="240" w:lineRule="auto"/>
        <w:jc w:val="both"/>
        <w:rPr>
          <w:rFonts w:ascii="Times New Roman" w:hAnsi="Times New Roman"/>
          <w:sz w:val="24"/>
          <w:szCs w:val="24"/>
        </w:rPr>
      </w:pPr>
      <w:r w:rsidRPr="00351349">
        <w:rPr>
          <w:rFonts w:ascii="Times New Roman" w:hAnsi="Times New Roman"/>
          <w:b/>
          <w:sz w:val="24"/>
          <w:szCs w:val="24"/>
        </w:rPr>
        <w:t>Artikliga 29</w:t>
      </w:r>
      <w:r w:rsidRPr="00351349">
        <w:rPr>
          <w:rFonts w:ascii="Times New Roman" w:hAnsi="Times New Roman"/>
          <w:sz w:val="24"/>
          <w:szCs w:val="24"/>
        </w:rPr>
        <w:t xml:space="preserve"> määratakse </w:t>
      </w:r>
      <w:r w:rsidR="00DA48E8">
        <w:rPr>
          <w:rFonts w:ascii="Times New Roman" w:hAnsi="Times New Roman"/>
          <w:sz w:val="24"/>
          <w:szCs w:val="24"/>
        </w:rPr>
        <w:t>lepinguosaliste</w:t>
      </w:r>
      <w:r w:rsidRPr="00351349">
        <w:rPr>
          <w:rFonts w:ascii="Times New Roman" w:hAnsi="Times New Roman"/>
          <w:sz w:val="24"/>
          <w:szCs w:val="24"/>
        </w:rPr>
        <w:t xml:space="preserve"> koostöö koordinaatorite ja </w:t>
      </w:r>
      <w:r w:rsidRPr="00351349">
        <w:rPr>
          <w:rFonts w:ascii="Times New Roman" w:hAnsi="Times New Roman"/>
          <w:b/>
          <w:sz w:val="24"/>
          <w:szCs w:val="24"/>
        </w:rPr>
        <w:t>artikliga 30</w:t>
      </w:r>
      <w:r w:rsidRPr="00351349">
        <w:rPr>
          <w:rFonts w:ascii="Times New Roman" w:hAnsi="Times New Roman"/>
          <w:sz w:val="24"/>
          <w:szCs w:val="24"/>
        </w:rPr>
        <w:t xml:space="preserve"> </w:t>
      </w:r>
      <w:proofErr w:type="spellStart"/>
      <w:r w:rsidRPr="00351349">
        <w:rPr>
          <w:rFonts w:ascii="Times New Roman" w:hAnsi="Times New Roman"/>
          <w:sz w:val="24"/>
          <w:szCs w:val="24"/>
        </w:rPr>
        <w:t>allkomiteede</w:t>
      </w:r>
      <w:proofErr w:type="spellEnd"/>
      <w:r w:rsidRPr="00351349">
        <w:rPr>
          <w:rFonts w:ascii="Times New Roman" w:hAnsi="Times New Roman"/>
          <w:sz w:val="24"/>
          <w:szCs w:val="24"/>
        </w:rPr>
        <w:t xml:space="preserve"> loomise võimalused ja üldised koostöö põhimõtted.</w:t>
      </w:r>
    </w:p>
    <w:p w14:paraId="10C605B4" w14:textId="77777777" w:rsidR="009E1D17" w:rsidRDefault="009E1D17">
      <w:pPr>
        <w:spacing w:after="0" w:line="240" w:lineRule="auto"/>
        <w:jc w:val="both"/>
        <w:rPr>
          <w:rFonts w:ascii="Times New Roman" w:hAnsi="Times New Roman"/>
          <w:sz w:val="24"/>
          <w:szCs w:val="24"/>
        </w:rPr>
      </w:pPr>
    </w:p>
    <w:p w14:paraId="17D58510" w14:textId="77777777" w:rsidR="009E1D17" w:rsidRPr="009E1D17" w:rsidRDefault="009E1D17">
      <w:pPr>
        <w:spacing w:after="0" w:line="240" w:lineRule="auto"/>
        <w:jc w:val="both"/>
        <w:rPr>
          <w:rFonts w:ascii="Times New Roman" w:hAnsi="Times New Roman"/>
          <w:sz w:val="24"/>
          <w:szCs w:val="24"/>
        </w:rPr>
      </w:pPr>
      <w:r w:rsidRPr="00866778">
        <w:rPr>
          <w:rFonts w:ascii="Times New Roman" w:hAnsi="Times New Roman"/>
          <w:b/>
          <w:sz w:val="24"/>
          <w:szCs w:val="24"/>
        </w:rPr>
        <w:t xml:space="preserve">IV jaotise </w:t>
      </w:r>
      <w:r>
        <w:rPr>
          <w:rFonts w:ascii="Times New Roman" w:hAnsi="Times New Roman"/>
          <w:b/>
          <w:sz w:val="24"/>
          <w:szCs w:val="24"/>
        </w:rPr>
        <w:t>2</w:t>
      </w:r>
      <w:r w:rsidRPr="00866778">
        <w:rPr>
          <w:rFonts w:ascii="Times New Roman" w:hAnsi="Times New Roman"/>
          <w:b/>
          <w:sz w:val="24"/>
          <w:szCs w:val="24"/>
        </w:rPr>
        <w:t>. peatükis</w:t>
      </w:r>
      <w:r>
        <w:rPr>
          <w:rFonts w:ascii="Times New Roman" w:hAnsi="Times New Roman"/>
          <w:b/>
          <w:sz w:val="24"/>
          <w:szCs w:val="24"/>
        </w:rPr>
        <w:t xml:space="preserve"> </w:t>
      </w:r>
      <w:r>
        <w:rPr>
          <w:rFonts w:ascii="Times New Roman" w:hAnsi="Times New Roman"/>
          <w:sz w:val="24"/>
          <w:szCs w:val="24"/>
        </w:rPr>
        <w:t>käsitletakse kaubavahetust.</w:t>
      </w:r>
    </w:p>
    <w:p w14:paraId="755E72E7" w14:textId="77777777" w:rsidR="00351349" w:rsidRPr="00351349" w:rsidRDefault="00351349">
      <w:pPr>
        <w:spacing w:after="0" w:line="240" w:lineRule="auto"/>
        <w:jc w:val="both"/>
        <w:rPr>
          <w:rFonts w:ascii="Times New Roman" w:hAnsi="Times New Roman"/>
          <w:bCs/>
          <w:sz w:val="24"/>
          <w:szCs w:val="24"/>
        </w:rPr>
      </w:pPr>
      <w:r w:rsidRPr="00351349">
        <w:rPr>
          <w:rFonts w:ascii="Times New Roman" w:hAnsi="Times New Roman"/>
          <w:bCs/>
          <w:sz w:val="24"/>
          <w:szCs w:val="24"/>
        </w:rPr>
        <w:tab/>
      </w:r>
      <w:r w:rsidRPr="00351349">
        <w:rPr>
          <w:rFonts w:ascii="Times New Roman" w:hAnsi="Times New Roman"/>
          <w:bCs/>
          <w:sz w:val="24"/>
          <w:szCs w:val="24"/>
        </w:rPr>
        <w:tab/>
      </w:r>
    </w:p>
    <w:p w14:paraId="436AFBAF" w14:textId="77777777" w:rsidR="00871CA7" w:rsidRDefault="00351349">
      <w:pPr>
        <w:spacing w:after="0" w:line="240" w:lineRule="auto"/>
        <w:jc w:val="both"/>
        <w:rPr>
          <w:rFonts w:ascii="Times New Roman" w:hAnsi="Times New Roman"/>
          <w:bCs/>
          <w:sz w:val="24"/>
          <w:szCs w:val="24"/>
        </w:rPr>
      </w:pPr>
      <w:r w:rsidRPr="00351349">
        <w:rPr>
          <w:rFonts w:ascii="Times New Roman" w:hAnsi="Times New Roman"/>
          <w:b/>
          <w:bCs/>
          <w:sz w:val="24"/>
          <w:szCs w:val="24"/>
        </w:rPr>
        <w:lastRenderedPageBreak/>
        <w:t>Artiklis 31 ja 32</w:t>
      </w:r>
      <w:r w:rsidRPr="00351349">
        <w:rPr>
          <w:rFonts w:ascii="Times New Roman" w:hAnsi="Times New Roman"/>
          <w:bCs/>
          <w:sz w:val="24"/>
          <w:szCs w:val="24"/>
        </w:rPr>
        <w:t xml:space="preserve"> nimetatakse lepingu kohaldamisala, mis põhineb GATT kokkuleppel ning selgitatakse lepingus kasutatud kaubanduse ja tollivaldkonna mõisteid. </w:t>
      </w:r>
    </w:p>
    <w:p w14:paraId="7A463479" w14:textId="77777777" w:rsidR="00871CA7" w:rsidRDefault="00871CA7">
      <w:pPr>
        <w:spacing w:after="0" w:line="240" w:lineRule="auto"/>
        <w:jc w:val="both"/>
        <w:rPr>
          <w:rFonts w:ascii="Times New Roman" w:hAnsi="Times New Roman"/>
          <w:bCs/>
          <w:sz w:val="24"/>
          <w:szCs w:val="24"/>
        </w:rPr>
      </w:pPr>
    </w:p>
    <w:p w14:paraId="7258063B" w14:textId="77777777" w:rsidR="00871CA7" w:rsidRDefault="00351349">
      <w:pPr>
        <w:spacing w:after="0" w:line="240" w:lineRule="auto"/>
        <w:jc w:val="both"/>
        <w:rPr>
          <w:rFonts w:ascii="Times New Roman" w:hAnsi="Times New Roman"/>
          <w:sz w:val="24"/>
          <w:szCs w:val="24"/>
        </w:rPr>
      </w:pPr>
      <w:r w:rsidRPr="00351349">
        <w:rPr>
          <w:rFonts w:ascii="Times New Roman" w:hAnsi="Times New Roman"/>
          <w:b/>
          <w:bCs/>
          <w:sz w:val="24"/>
          <w:szCs w:val="24"/>
        </w:rPr>
        <w:t>Artiklis 33</w:t>
      </w:r>
      <w:r w:rsidRPr="00351349">
        <w:rPr>
          <w:rFonts w:ascii="Times New Roman" w:hAnsi="Times New Roman"/>
          <w:bCs/>
          <w:sz w:val="24"/>
          <w:szCs w:val="24"/>
        </w:rPr>
        <w:t xml:space="preserve"> sätestatakse, et k</w:t>
      </w:r>
      <w:r w:rsidRPr="00351349">
        <w:rPr>
          <w:rFonts w:ascii="Times New Roman" w:hAnsi="Times New Roman"/>
          <w:sz w:val="24"/>
          <w:szCs w:val="24"/>
        </w:rPr>
        <w:t>umbki lepinguosaline kohaldab teise lepinguosalise kaupade suhtes enamsoodustusrežiimi kooskõlas GATT 1994 I artikliga.</w:t>
      </w:r>
    </w:p>
    <w:p w14:paraId="35F40470" w14:textId="77777777" w:rsidR="00351349" w:rsidRPr="00351349" w:rsidRDefault="00351349">
      <w:pPr>
        <w:spacing w:after="0" w:line="240" w:lineRule="auto"/>
        <w:jc w:val="both"/>
        <w:rPr>
          <w:rFonts w:ascii="Times New Roman" w:hAnsi="Times New Roman"/>
          <w:sz w:val="24"/>
          <w:szCs w:val="24"/>
        </w:rPr>
      </w:pPr>
      <w:r w:rsidRPr="00351349">
        <w:rPr>
          <w:rFonts w:ascii="Times New Roman" w:hAnsi="Times New Roman"/>
          <w:sz w:val="24"/>
          <w:szCs w:val="24"/>
        </w:rPr>
        <w:t xml:space="preserve"> </w:t>
      </w:r>
    </w:p>
    <w:p w14:paraId="6D5B1207" w14:textId="77777777" w:rsidR="00351349" w:rsidRDefault="00351349">
      <w:pPr>
        <w:spacing w:after="0" w:line="240" w:lineRule="auto"/>
        <w:jc w:val="both"/>
        <w:rPr>
          <w:rFonts w:ascii="Times New Roman" w:hAnsi="Times New Roman"/>
          <w:sz w:val="24"/>
          <w:szCs w:val="24"/>
        </w:rPr>
      </w:pPr>
      <w:r w:rsidRPr="00351349">
        <w:rPr>
          <w:rFonts w:ascii="Times New Roman" w:hAnsi="Times New Roman"/>
          <w:b/>
          <w:sz w:val="24"/>
          <w:szCs w:val="24"/>
        </w:rPr>
        <w:t>Artiklis 34</w:t>
      </w:r>
      <w:r w:rsidRPr="00351349">
        <w:rPr>
          <w:rFonts w:ascii="Times New Roman" w:hAnsi="Times New Roman"/>
          <w:sz w:val="24"/>
          <w:szCs w:val="24"/>
        </w:rPr>
        <w:t xml:space="preserve"> nimetatakse, et lepinguosalised tagavad vastastikku teise lepinguosalise kaupade võrdse kohtlemise kooskõlas GATT 1994 III artikliga.</w:t>
      </w:r>
    </w:p>
    <w:p w14:paraId="59CF9279" w14:textId="77777777" w:rsidR="009E1D17" w:rsidRPr="00351349" w:rsidRDefault="009E1D17">
      <w:pPr>
        <w:spacing w:after="0" w:line="240" w:lineRule="auto"/>
        <w:jc w:val="both"/>
        <w:rPr>
          <w:rFonts w:ascii="Times New Roman" w:hAnsi="Times New Roman"/>
          <w:sz w:val="24"/>
          <w:szCs w:val="24"/>
        </w:rPr>
      </w:pPr>
    </w:p>
    <w:p w14:paraId="0B331695" w14:textId="77777777" w:rsidR="00351349" w:rsidRDefault="00351349">
      <w:pPr>
        <w:spacing w:after="0" w:line="240" w:lineRule="auto"/>
        <w:jc w:val="both"/>
        <w:rPr>
          <w:rFonts w:ascii="Times New Roman" w:hAnsi="Times New Roman"/>
          <w:sz w:val="24"/>
          <w:szCs w:val="24"/>
        </w:rPr>
      </w:pPr>
      <w:r w:rsidRPr="00351349">
        <w:rPr>
          <w:rFonts w:ascii="Times New Roman" w:hAnsi="Times New Roman"/>
          <w:b/>
          <w:bCs/>
          <w:sz w:val="24"/>
          <w:szCs w:val="24"/>
        </w:rPr>
        <w:t>Artikliga 35</w:t>
      </w:r>
      <w:r w:rsidRPr="00351349">
        <w:rPr>
          <w:rFonts w:ascii="Times New Roman" w:hAnsi="Times New Roman"/>
          <w:bCs/>
          <w:sz w:val="24"/>
          <w:szCs w:val="24"/>
        </w:rPr>
        <w:t xml:space="preserve"> sätestatakse, et </w:t>
      </w:r>
      <w:r w:rsidRPr="00351349">
        <w:rPr>
          <w:rFonts w:ascii="Times New Roman" w:hAnsi="Times New Roman"/>
          <w:sz w:val="24"/>
          <w:szCs w:val="24"/>
        </w:rPr>
        <w:t>lepinguosalised ei kehtesta teise lepinguosalise kaupade impordi ja ekspordi suhtes mingeid keelde ega piiranguid peale tolli- ja muude maksude, välja arvatud need, mis tulenevad GATT 1994 XI artiklist.</w:t>
      </w:r>
    </w:p>
    <w:p w14:paraId="41F617D0" w14:textId="77777777" w:rsidR="00871CA7" w:rsidRPr="00351349" w:rsidRDefault="00871CA7">
      <w:pPr>
        <w:spacing w:after="0" w:line="240" w:lineRule="auto"/>
        <w:jc w:val="both"/>
        <w:rPr>
          <w:rFonts w:ascii="Times New Roman" w:hAnsi="Times New Roman"/>
          <w:bCs/>
          <w:sz w:val="24"/>
          <w:szCs w:val="24"/>
        </w:rPr>
      </w:pPr>
    </w:p>
    <w:p w14:paraId="18FC5D8F" w14:textId="77777777" w:rsidR="00351349" w:rsidRDefault="00351349">
      <w:pPr>
        <w:spacing w:after="0" w:line="240" w:lineRule="auto"/>
        <w:jc w:val="both"/>
        <w:rPr>
          <w:rFonts w:ascii="Times New Roman" w:hAnsi="Times New Roman"/>
          <w:sz w:val="24"/>
          <w:szCs w:val="24"/>
        </w:rPr>
      </w:pPr>
      <w:r w:rsidRPr="00351349">
        <w:rPr>
          <w:rFonts w:ascii="Times New Roman" w:hAnsi="Times New Roman"/>
          <w:b/>
          <w:sz w:val="24"/>
          <w:szCs w:val="24"/>
        </w:rPr>
        <w:t>Artiklis 36</w:t>
      </w:r>
      <w:r w:rsidRPr="00351349">
        <w:rPr>
          <w:rFonts w:ascii="Times New Roman" w:hAnsi="Times New Roman"/>
          <w:sz w:val="24"/>
          <w:szCs w:val="24"/>
        </w:rPr>
        <w:t xml:space="preserve"> lepinguosalised ei kehtesta ega säilita teise lepinguosalise kaupade ekspordile tollimakse või muid makse või tasusid, välja arvatud lisas 2. olevale loendile.</w:t>
      </w:r>
    </w:p>
    <w:p w14:paraId="249DE602" w14:textId="77777777" w:rsidR="00871CA7" w:rsidRPr="00351349" w:rsidRDefault="00871CA7">
      <w:pPr>
        <w:spacing w:after="0" w:line="240" w:lineRule="auto"/>
        <w:jc w:val="both"/>
        <w:rPr>
          <w:rFonts w:ascii="Times New Roman" w:hAnsi="Times New Roman"/>
          <w:sz w:val="24"/>
          <w:szCs w:val="24"/>
        </w:rPr>
      </w:pPr>
    </w:p>
    <w:p w14:paraId="588D90E6" w14:textId="77777777" w:rsidR="00351349" w:rsidRDefault="00351349">
      <w:pPr>
        <w:spacing w:after="0" w:line="240" w:lineRule="auto"/>
        <w:jc w:val="both"/>
        <w:rPr>
          <w:rFonts w:ascii="Times New Roman" w:hAnsi="Times New Roman"/>
          <w:sz w:val="24"/>
          <w:szCs w:val="24"/>
        </w:rPr>
      </w:pPr>
      <w:r w:rsidRPr="00351349">
        <w:rPr>
          <w:rFonts w:ascii="Times New Roman" w:hAnsi="Times New Roman"/>
          <w:b/>
          <w:sz w:val="24"/>
          <w:szCs w:val="24"/>
        </w:rPr>
        <w:t>Artikli 37</w:t>
      </w:r>
      <w:r w:rsidRPr="00351349">
        <w:rPr>
          <w:rFonts w:ascii="Times New Roman" w:hAnsi="Times New Roman"/>
          <w:sz w:val="24"/>
          <w:szCs w:val="24"/>
        </w:rPr>
        <w:t xml:space="preserve"> alusel vahetavad lepinguosalised informatsiooni ja head kaubatava kahesuguse kasutusega kaupade ekspordi kontrolli puhul.</w:t>
      </w:r>
    </w:p>
    <w:p w14:paraId="49FCADE8" w14:textId="77777777" w:rsidR="00871CA7" w:rsidRDefault="00871CA7">
      <w:pPr>
        <w:spacing w:after="0" w:line="240" w:lineRule="auto"/>
        <w:jc w:val="both"/>
        <w:rPr>
          <w:rFonts w:ascii="Times New Roman" w:hAnsi="Times New Roman"/>
          <w:sz w:val="24"/>
          <w:szCs w:val="24"/>
        </w:rPr>
      </w:pPr>
    </w:p>
    <w:p w14:paraId="7DA87BC3" w14:textId="2506AE90" w:rsidR="00871CA7" w:rsidRPr="00536422" w:rsidRDefault="00871CA7">
      <w:pPr>
        <w:spacing w:after="0" w:line="240" w:lineRule="auto"/>
        <w:jc w:val="both"/>
        <w:rPr>
          <w:rFonts w:ascii="Times New Roman" w:hAnsi="Times New Roman"/>
          <w:sz w:val="24"/>
          <w:szCs w:val="24"/>
        </w:rPr>
      </w:pPr>
      <w:r w:rsidRPr="003F547E">
        <w:rPr>
          <w:rFonts w:ascii="Times New Roman" w:hAnsi="Times New Roman"/>
          <w:b/>
          <w:sz w:val="24"/>
          <w:szCs w:val="24"/>
        </w:rPr>
        <w:t xml:space="preserve">Artikkel 38 </w:t>
      </w:r>
      <w:r w:rsidR="00941E65" w:rsidRPr="003F547E">
        <w:rPr>
          <w:rFonts w:ascii="Times New Roman" w:hAnsi="Times New Roman"/>
          <w:sz w:val="24"/>
          <w:szCs w:val="24"/>
        </w:rPr>
        <w:t xml:space="preserve">käsitleb impordi või ekspordiga seotud </w:t>
      </w:r>
      <w:r w:rsidR="003F547E" w:rsidRPr="003F547E">
        <w:rPr>
          <w:rFonts w:ascii="Times New Roman" w:hAnsi="Times New Roman"/>
          <w:sz w:val="24"/>
          <w:szCs w:val="24"/>
        </w:rPr>
        <w:t xml:space="preserve">tasude ja </w:t>
      </w:r>
      <w:r w:rsidR="00941E65" w:rsidRPr="003F547E">
        <w:rPr>
          <w:rFonts w:ascii="Times New Roman" w:hAnsi="Times New Roman"/>
          <w:sz w:val="24"/>
          <w:szCs w:val="24"/>
        </w:rPr>
        <w:t>lõivudega kaasnevaid kohustusi.</w:t>
      </w:r>
    </w:p>
    <w:p w14:paraId="43A0E9EA" w14:textId="77777777" w:rsidR="00871CA7" w:rsidRPr="00536422" w:rsidRDefault="00871CA7">
      <w:pPr>
        <w:spacing w:after="0" w:line="240" w:lineRule="auto"/>
        <w:jc w:val="both"/>
        <w:rPr>
          <w:rFonts w:ascii="Times New Roman" w:hAnsi="Times New Roman"/>
          <w:b/>
          <w:sz w:val="24"/>
          <w:szCs w:val="24"/>
        </w:rPr>
      </w:pPr>
    </w:p>
    <w:p w14:paraId="0F3A9C70" w14:textId="7AADA76A" w:rsidR="00351349" w:rsidRDefault="00351349">
      <w:pPr>
        <w:spacing w:after="0" w:line="240" w:lineRule="auto"/>
        <w:jc w:val="both"/>
        <w:rPr>
          <w:rFonts w:ascii="Times New Roman" w:hAnsi="Times New Roman"/>
          <w:sz w:val="24"/>
          <w:szCs w:val="24"/>
        </w:rPr>
      </w:pPr>
      <w:r w:rsidRPr="00652D99">
        <w:rPr>
          <w:rFonts w:ascii="Times New Roman" w:hAnsi="Times New Roman"/>
          <w:b/>
          <w:sz w:val="24"/>
        </w:rPr>
        <w:t xml:space="preserve">Artiklites 39 kuni </w:t>
      </w:r>
      <w:r w:rsidRPr="00652D99">
        <w:rPr>
          <w:rFonts w:ascii="Times New Roman" w:hAnsi="Times New Roman"/>
          <w:b/>
          <w:sz w:val="24"/>
          <w:szCs w:val="24"/>
        </w:rPr>
        <w:t>4</w:t>
      </w:r>
      <w:r w:rsidR="008E69C8" w:rsidRPr="00652D99">
        <w:rPr>
          <w:rFonts w:ascii="Times New Roman" w:hAnsi="Times New Roman"/>
          <w:b/>
          <w:sz w:val="24"/>
          <w:szCs w:val="24"/>
        </w:rPr>
        <w:t>1</w:t>
      </w:r>
      <w:r w:rsidRPr="00351349">
        <w:rPr>
          <w:rFonts w:ascii="Times New Roman" w:hAnsi="Times New Roman"/>
          <w:sz w:val="24"/>
          <w:szCs w:val="24"/>
        </w:rPr>
        <w:t xml:space="preserve"> sätestatakse kaupade liikumisega seotud erinevad staatused ja protseduurid nagu ümbertöödeldud kaubad, kaupade ajutine import, transiit, impordi- või ekspordi monopol.</w:t>
      </w:r>
    </w:p>
    <w:p w14:paraId="569033C7" w14:textId="77777777" w:rsidR="00871CA7" w:rsidRPr="00351349" w:rsidRDefault="00871CA7">
      <w:pPr>
        <w:spacing w:after="0" w:line="240" w:lineRule="auto"/>
        <w:jc w:val="both"/>
        <w:rPr>
          <w:rFonts w:ascii="Times New Roman" w:hAnsi="Times New Roman"/>
          <w:sz w:val="24"/>
          <w:szCs w:val="24"/>
        </w:rPr>
      </w:pPr>
    </w:p>
    <w:p w14:paraId="751F30E2" w14:textId="2F373156" w:rsidR="00351349" w:rsidRDefault="00871CA7">
      <w:pPr>
        <w:spacing w:after="0" w:line="240" w:lineRule="auto"/>
        <w:jc w:val="both"/>
        <w:rPr>
          <w:rFonts w:ascii="Times New Roman" w:hAnsi="Times New Roman"/>
          <w:b/>
          <w:sz w:val="24"/>
          <w:szCs w:val="24"/>
        </w:rPr>
      </w:pPr>
      <w:r>
        <w:rPr>
          <w:rFonts w:ascii="Times New Roman" w:hAnsi="Times New Roman"/>
          <w:b/>
          <w:sz w:val="24"/>
          <w:szCs w:val="24"/>
        </w:rPr>
        <w:t>A</w:t>
      </w:r>
      <w:r w:rsidRPr="00351349">
        <w:rPr>
          <w:rFonts w:ascii="Times New Roman" w:hAnsi="Times New Roman"/>
          <w:b/>
          <w:sz w:val="24"/>
          <w:szCs w:val="24"/>
        </w:rPr>
        <w:t>rtikkel 4</w:t>
      </w:r>
      <w:r w:rsidR="008E69C8">
        <w:rPr>
          <w:rFonts w:ascii="Times New Roman" w:hAnsi="Times New Roman"/>
          <w:b/>
          <w:sz w:val="24"/>
          <w:szCs w:val="24"/>
        </w:rPr>
        <w:t>2</w:t>
      </w:r>
      <w:r>
        <w:rPr>
          <w:rFonts w:ascii="Times New Roman" w:hAnsi="Times New Roman"/>
          <w:b/>
          <w:sz w:val="24"/>
          <w:szCs w:val="24"/>
        </w:rPr>
        <w:t xml:space="preserve"> </w:t>
      </w:r>
      <w:r w:rsidRPr="00536422">
        <w:rPr>
          <w:rFonts w:ascii="Times New Roman" w:hAnsi="Times New Roman"/>
          <w:sz w:val="24"/>
          <w:szCs w:val="24"/>
        </w:rPr>
        <w:t>reguleerib k</w:t>
      </w:r>
      <w:r w:rsidR="00351349" w:rsidRPr="00871CA7">
        <w:rPr>
          <w:rFonts w:ascii="Times New Roman" w:hAnsi="Times New Roman"/>
          <w:sz w:val="24"/>
          <w:szCs w:val="24"/>
        </w:rPr>
        <w:t>auba</w:t>
      </w:r>
      <w:r w:rsidR="00351349" w:rsidRPr="00351349">
        <w:rPr>
          <w:rFonts w:ascii="Times New Roman" w:hAnsi="Times New Roman"/>
          <w:sz w:val="24"/>
          <w:szCs w:val="24"/>
        </w:rPr>
        <w:t xml:space="preserve"> päritolu tähistamist „Mad</w:t>
      </w:r>
      <w:r w:rsidR="0099721E">
        <w:rPr>
          <w:rFonts w:ascii="Times New Roman" w:hAnsi="Times New Roman"/>
          <w:sz w:val="24"/>
          <w:szCs w:val="24"/>
        </w:rPr>
        <w:t xml:space="preserve">e in EU“ või vastavalt Usbekistani </w:t>
      </w:r>
      <w:r w:rsidR="00351349" w:rsidRPr="00351349">
        <w:rPr>
          <w:rFonts w:ascii="Times New Roman" w:hAnsi="Times New Roman"/>
          <w:sz w:val="24"/>
          <w:szCs w:val="24"/>
        </w:rPr>
        <w:t>Vabariigi päritolu tähistamist</w:t>
      </w:r>
      <w:r>
        <w:rPr>
          <w:rFonts w:ascii="Times New Roman" w:hAnsi="Times New Roman"/>
          <w:sz w:val="24"/>
          <w:szCs w:val="24"/>
        </w:rPr>
        <w:t>.</w:t>
      </w:r>
    </w:p>
    <w:p w14:paraId="48A334E7" w14:textId="77777777" w:rsidR="00871CA7" w:rsidRPr="00351349" w:rsidRDefault="00871CA7">
      <w:pPr>
        <w:spacing w:after="0" w:line="240" w:lineRule="auto"/>
        <w:jc w:val="both"/>
        <w:rPr>
          <w:rFonts w:ascii="Times New Roman" w:hAnsi="Times New Roman"/>
          <w:b/>
          <w:sz w:val="24"/>
          <w:szCs w:val="24"/>
        </w:rPr>
      </w:pPr>
    </w:p>
    <w:p w14:paraId="383163DA" w14:textId="2CD6088E" w:rsidR="00351349" w:rsidRDefault="00871CA7">
      <w:pPr>
        <w:spacing w:after="0" w:line="240" w:lineRule="auto"/>
        <w:jc w:val="both"/>
        <w:rPr>
          <w:rFonts w:ascii="Times New Roman" w:hAnsi="Times New Roman"/>
          <w:sz w:val="24"/>
          <w:szCs w:val="24"/>
        </w:rPr>
      </w:pPr>
      <w:r>
        <w:rPr>
          <w:rFonts w:ascii="Times New Roman" w:hAnsi="Times New Roman"/>
          <w:b/>
          <w:sz w:val="24"/>
          <w:szCs w:val="24"/>
        </w:rPr>
        <w:t>A</w:t>
      </w:r>
      <w:r w:rsidRPr="00351349">
        <w:rPr>
          <w:rFonts w:ascii="Times New Roman" w:hAnsi="Times New Roman"/>
          <w:b/>
          <w:sz w:val="24"/>
          <w:szCs w:val="24"/>
        </w:rPr>
        <w:t>rtiklid 4</w:t>
      </w:r>
      <w:r w:rsidR="008E69C8">
        <w:rPr>
          <w:rFonts w:ascii="Times New Roman" w:hAnsi="Times New Roman"/>
          <w:b/>
          <w:sz w:val="24"/>
          <w:szCs w:val="24"/>
        </w:rPr>
        <w:t>3</w:t>
      </w:r>
      <w:r w:rsidRPr="00351349">
        <w:rPr>
          <w:rFonts w:ascii="Times New Roman" w:hAnsi="Times New Roman"/>
          <w:b/>
          <w:sz w:val="24"/>
          <w:szCs w:val="24"/>
        </w:rPr>
        <w:t xml:space="preserve"> ja 4</w:t>
      </w:r>
      <w:r w:rsidR="008E69C8">
        <w:rPr>
          <w:rFonts w:ascii="Times New Roman" w:hAnsi="Times New Roman"/>
          <w:b/>
          <w:sz w:val="24"/>
          <w:szCs w:val="24"/>
        </w:rPr>
        <w:t>4</w:t>
      </w:r>
      <w:r w:rsidRPr="00351349">
        <w:rPr>
          <w:rFonts w:ascii="Times New Roman" w:hAnsi="Times New Roman"/>
          <w:sz w:val="24"/>
          <w:szCs w:val="24"/>
        </w:rPr>
        <w:t xml:space="preserve"> </w:t>
      </w:r>
      <w:r>
        <w:rPr>
          <w:rFonts w:ascii="Times New Roman" w:hAnsi="Times New Roman"/>
          <w:sz w:val="24"/>
          <w:szCs w:val="24"/>
        </w:rPr>
        <w:t>reguleerivad vastavalt k</w:t>
      </w:r>
      <w:r w:rsidR="00351349" w:rsidRPr="00351349">
        <w:rPr>
          <w:rFonts w:ascii="Times New Roman" w:hAnsi="Times New Roman"/>
          <w:sz w:val="24"/>
          <w:szCs w:val="24"/>
        </w:rPr>
        <w:t>auba impordi ja eks</w:t>
      </w:r>
      <w:r>
        <w:rPr>
          <w:rFonts w:ascii="Times New Roman" w:hAnsi="Times New Roman"/>
          <w:sz w:val="24"/>
          <w:szCs w:val="24"/>
        </w:rPr>
        <w:t xml:space="preserve">pordi litsentseerimise küsimuse. </w:t>
      </w:r>
      <w:r w:rsidR="00351349" w:rsidRPr="00351349">
        <w:rPr>
          <w:rFonts w:ascii="Times New Roman" w:hAnsi="Times New Roman"/>
          <w:sz w:val="24"/>
          <w:szCs w:val="24"/>
        </w:rPr>
        <w:t>Eriti oluline on ekspordi litsentseerimise protsessi läbipaistvuse tagamine ja protsessi kaasatud ametiasutuste tegevuse ning protseduuride selgus.</w:t>
      </w:r>
    </w:p>
    <w:p w14:paraId="657E23FF" w14:textId="3337C95A" w:rsidR="00CC4A7D" w:rsidRDefault="00CC4A7D">
      <w:pPr>
        <w:spacing w:after="0" w:line="240" w:lineRule="auto"/>
        <w:jc w:val="both"/>
        <w:rPr>
          <w:rFonts w:ascii="Times New Roman" w:hAnsi="Times New Roman"/>
          <w:sz w:val="24"/>
          <w:szCs w:val="24"/>
        </w:rPr>
      </w:pPr>
    </w:p>
    <w:p w14:paraId="7E3441C1" w14:textId="03EAEFC1" w:rsidR="00CC4A7D" w:rsidRDefault="00CC4A7D">
      <w:pPr>
        <w:spacing w:after="0" w:line="240" w:lineRule="auto"/>
        <w:jc w:val="both"/>
        <w:rPr>
          <w:rFonts w:ascii="Times New Roman" w:hAnsi="Times New Roman"/>
          <w:sz w:val="24"/>
          <w:szCs w:val="24"/>
        </w:rPr>
      </w:pPr>
      <w:r w:rsidRPr="00CC4A7D">
        <w:rPr>
          <w:rFonts w:ascii="Times New Roman" w:hAnsi="Times New Roman"/>
          <w:b/>
          <w:bCs/>
          <w:sz w:val="24"/>
          <w:szCs w:val="24"/>
        </w:rPr>
        <w:t>Artikkel 45</w:t>
      </w:r>
      <w:r>
        <w:rPr>
          <w:rFonts w:ascii="Times New Roman" w:hAnsi="Times New Roman"/>
          <w:sz w:val="24"/>
          <w:szCs w:val="24"/>
        </w:rPr>
        <w:t xml:space="preserve"> reguleerib tuumamaterjalidega kauplemist.</w:t>
      </w:r>
    </w:p>
    <w:p w14:paraId="66FC7163" w14:textId="7D96DE98" w:rsidR="00CC4A7D" w:rsidRDefault="00CC4A7D">
      <w:pPr>
        <w:spacing w:after="0" w:line="240" w:lineRule="auto"/>
        <w:jc w:val="both"/>
        <w:rPr>
          <w:rFonts w:ascii="Times New Roman" w:hAnsi="Times New Roman"/>
          <w:sz w:val="24"/>
          <w:szCs w:val="24"/>
        </w:rPr>
      </w:pPr>
    </w:p>
    <w:p w14:paraId="1FE6622F" w14:textId="003EED1F" w:rsidR="00CC4A7D" w:rsidRDefault="00CC4A7D">
      <w:pPr>
        <w:spacing w:after="0" w:line="240" w:lineRule="auto"/>
        <w:jc w:val="both"/>
        <w:rPr>
          <w:rFonts w:ascii="Times New Roman" w:hAnsi="Times New Roman"/>
          <w:sz w:val="24"/>
          <w:szCs w:val="24"/>
        </w:rPr>
      </w:pPr>
      <w:r w:rsidRPr="00866778">
        <w:rPr>
          <w:rFonts w:ascii="Times New Roman" w:hAnsi="Times New Roman"/>
          <w:b/>
          <w:sz w:val="24"/>
          <w:szCs w:val="24"/>
        </w:rPr>
        <w:t>IV</w:t>
      </w:r>
      <w:r>
        <w:rPr>
          <w:rFonts w:ascii="Times New Roman" w:hAnsi="Times New Roman"/>
          <w:b/>
          <w:sz w:val="24"/>
          <w:szCs w:val="24"/>
        </w:rPr>
        <w:t xml:space="preserve"> jaotise 3</w:t>
      </w:r>
      <w:r w:rsidRPr="00866778">
        <w:rPr>
          <w:rFonts w:ascii="Times New Roman" w:hAnsi="Times New Roman"/>
          <w:b/>
          <w:sz w:val="24"/>
          <w:szCs w:val="24"/>
        </w:rPr>
        <w:t>. peatükis</w:t>
      </w:r>
      <w:r>
        <w:rPr>
          <w:rFonts w:ascii="Times New Roman" w:hAnsi="Times New Roman"/>
          <w:b/>
          <w:sz w:val="24"/>
          <w:szCs w:val="24"/>
        </w:rPr>
        <w:t xml:space="preserve"> </w:t>
      </w:r>
      <w:r w:rsidRPr="00CC4A7D">
        <w:rPr>
          <w:rFonts w:ascii="Times New Roman" w:hAnsi="Times New Roman"/>
          <w:bCs/>
          <w:sz w:val="24"/>
          <w:szCs w:val="24"/>
        </w:rPr>
        <w:t>käsitletakse kaubanduse kaitsemeetmeid.</w:t>
      </w:r>
      <w:r>
        <w:rPr>
          <w:rFonts w:ascii="Times New Roman" w:hAnsi="Times New Roman"/>
          <w:b/>
          <w:sz w:val="24"/>
          <w:szCs w:val="24"/>
        </w:rPr>
        <w:t xml:space="preserve"> </w:t>
      </w:r>
    </w:p>
    <w:p w14:paraId="59D0652E" w14:textId="77777777" w:rsidR="00871CA7" w:rsidRPr="00351349" w:rsidRDefault="00871CA7">
      <w:pPr>
        <w:spacing w:after="0" w:line="240" w:lineRule="auto"/>
        <w:jc w:val="both"/>
        <w:rPr>
          <w:rFonts w:ascii="Times New Roman" w:hAnsi="Times New Roman"/>
          <w:sz w:val="24"/>
          <w:szCs w:val="24"/>
        </w:rPr>
      </w:pPr>
    </w:p>
    <w:p w14:paraId="2AC67E63" w14:textId="33245B9D" w:rsidR="00351349" w:rsidRPr="00652D99" w:rsidRDefault="00871CA7" w:rsidP="00A50C41">
      <w:pPr>
        <w:rPr>
          <w:rFonts w:ascii="Times New Roman" w:hAnsi="Times New Roman"/>
          <w:sz w:val="24"/>
          <w:szCs w:val="24"/>
        </w:rPr>
      </w:pPr>
      <w:r>
        <w:rPr>
          <w:rFonts w:ascii="Times New Roman" w:hAnsi="Times New Roman"/>
          <w:b/>
          <w:sz w:val="24"/>
          <w:szCs w:val="24"/>
        </w:rPr>
        <w:t>A</w:t>
      </w:r>
      <w:r w:rsidRPr="00351349">
        <w:rPr>
          <w:rFonts w:ascii="Times New Roman" w:hAnsi="Times New Roman"/>
          <w:b/>
          <w:sz w:val="24"/>
          <w:szCs w:val="24"/>
        </w:rPr>
        <w:t xml:space="preserve">rtiklites 46 ja </w:t>
      </w:r>
      <w:r w:rsidRPr="00E75001">
        <w:rPr>
          <w:rFonts w:ascii="Times New Roman" w:hAnsi="Times New Roman"/>
          <w:b/>
          <w:sz w:val="24"/>
          <w:szCs w:val="24"/>
        </w:rPr>
        <w:t>4</w:t>
      </w:r>
      <w:r w:rsidR="00E75001" w:rsidRPr="00E75001">
        <w:rPr>
          <w:rFonts w:ascii="Times New Roman" w:hAnsi="Times New Roman"/>
          <w:b/>
          <w:sz w:val="24"/>
          <w:szCs w:val="24"/>
        </w:rPr>
        <w:t>8</w:t>
      </w:r>
      <w:r>
        <w:rPr>
          <w:rFonts w:ascii="Times New Roman" w:hAnsi="Times New Roman"/>
          <w:b/>
          <w:sz w:val="24"/>
          <w:szCs w:val="24"/>
        </w:rPr>
        <w:t xml:space="preserve"> </w:t>
      </w:r>
      <w:r w:rsidRPr="00536422">
        <w:rPr>
          <w:rFonts w:ascii="Times New Roman" w:hAnsi="Times New Roman"/>
          <w:sz w:val="24"/>
          <w:szCs w:val="24"/>
        </w:rPr>
        <w:t>on o</w:t>
      </w:r>
      <w:r w:rsidR="00351349" w:rsidRPr="00871CA7">
        <w:rPr>
          <w:rFonts w:ascii="Times New Roman" w:hAnsi="Times New Roman"/>
          <w:sz w:val="24"/>
          <w:szCs w:val="24"/>
        </w:rPr>
        <w:t>lulist</w:t>
      </w:r>
      <w:r w:rsidR="00351349" w:rsidRPr="00351349">
        <w:rPr>
          <w:rFonts w:ascii="Times New Roman" w:hAnsi="Times New Roman"/>
          <w:sz w:val="24"/>
          <w:szCs w:val="24"/>
        </w:rPr>
        <w:t xml:space="preserve"> tähelepanu pööratud kaubanduse kaitsemeetmetele, mis </w:t>
      </w:r>
      <w:r w:rsidR="00E75001" w:rsidRPr="00E75001">
        <w:rPr>
          <w:rFonts w:ascii="Times New Roman" w:hAnsi="Times New Roman"/>
          <w:sz w:val="24"/>
          <w:szCs w:val="24"/>
        </w:rPr>
        <w:t>pea</w:t>
      </w:r>
      <w:r w:rsidR="003C67A9">
        <w:rPr>
          <w:rFonts w:ascii="Times New Roman" w:hAnsi="Times New Roman"/>
          <w:sz w:val="24"/>
          <w:szCs w:val="24"/>
        </w:rPr>
        <w:t>vad</w:t>
      </w:r>
      <w:r w:rsidR="00E75001" w:rsidRPr="00E75001">
        <w:rPr>
          <w:rFonts w:ascii="Times New Roman" w:hAnsi="Times New Roman"/>
          <w:sz w:val="24"/>
          <w:szCs w:val="24"/>
        </w:rPr>
        <w:t xml:space="preserve"> olema täielikus kooskõlas asjakohaste WTO nõuetega ning õiglase ja läbipaistva süsteemi alusel.</w:t>
      </w:r>
      <w:r w:rsidR="00351349" w:rsidRPr="00351349">
        <w:rPr>
          <w:rFonts w:ascii="Times New Roman" w:hAnsi="Times New Roman"/>
          <w:sz w:val="24"/>
          <w:szCs w:val="24"/>
        </w:rPr>
        <w:t xml:space="preserve"> Lepinguosalised kinnitavad oma õigusi ja kohustusi, mis tulenevad GATT mitmetest artiklitest ning </w:t>
      </w:r>
      <w:r w:rsidR="00351349" w:rsidRPr="00652D99">
        <w:rPr>
          <w:rFonts w:ascii="Times New Roman" w:hAnsi="Times New Roman"/>
          <w:sz w:val="24"/>
          <w:szCs w:val="24"/>
        </w:rPr>
        <w:t xml:space="preserve">erinevates lepingutest subsiidiumide, dumpinguvastasuse, kaitsemeetmete jt teemadel. </w:t>
      </w:r>
    </w:p>
    <w:p w14:paraId="31A621EF" w14:textId="04235DE1" w:rsidR="009E1D17" w:rsidRPr="009E1D17" w:rsidRDefault="009E1D17">
      <w:pPr>
        <w:spacing w:after="0" w:line="240" w:lineRule="auto"/>
        <w:jc w:val="both"/>
        <w:rPr>
          <w:rFonts w:ascii="Times New Roman" w:hAnsi="Times New Roman"/>
          <w:sz w:val="24"/>
          <w:szCs w:val="24"/>
        </w:rPr>
      </w:pPr>
      <w:r w:rsidRPr="00652D99">
        <w:rPr>
          <w:rFonts w:ascii="Times New Roman" w:hAnsi="Times New Roman"/>
          <w:b/>
          <w:sz w:val="24"/>
        </w:rPr>
        <w:t xml:space="preserve">IV jaotise </w:t>
      </w:r>
      <w:r w:rsidR="003C67A9" w:rsidRPr="00652D99">
        <w:rPr>
          <w:rFonts w:ascii="Times New Roman" w:hAnsi="Times New Roman"/>
          <w:b/>
          <w:sz w:val="24"/>
          <w:szCs w:val="24"/>
        </w:rPr>
        <w:t>4</w:t>
      </w:r>
      <w:r w:rsidRPr="00652D99">
        <w:rPr>
          <w:rFonts w:ascii="Times New Roman" w:hAnsi="Times New Roman"/>
          <w:b/>
          <w:sz w:val="24"/>
        </w:rPr>
        <w:t xml:space="preserve">. peatükis </w:t>
      </w:r>
      <w:r w:rsidRPr="00652D99">
        <w:rPr>
          <w:rFonts w:ascii="Times New Roman" w:hAnsi="Times New Roman"/>
          <w:sz w:val="24"/>
        </w:rPr>
        <w:t>käsitletakse tolliküsimusi</w:t>
      </w:r>
      <w:r w:rsidRPr="00652D99">
        <w:rPr>
          <w:rFonts w:ascii="Times New Roman" w:hAnsi="Times New Roman"/>
          <w:sz w:val="24"/>
          <w:szCs w:val="24"/>
        </w:rPr>
        <w:t>.</w:t>
      </w:r>
    </w:p>
    <w:p w14:paraId="4D709980" w14:textId="77777777" w:rsidR="00351349" w:rsidRPr="00351349" w:rsidRDefault="00351349">
      <w:pPr>
        <w:spacing w:after="0" w:line="240" w:lineRule="auto"/>
        <w:jc w:val="both"/>
        <w:rPr>
          <w:rFonts w:ascii="Times New Roman" w:hAnsi="Times New Roman"/>
          <w:sz w:val="24"/>
          <w:szCs w:val="24"/>
        </w:rPr>
      </w:pPr>
    </w:p>
    <w:p w14:paraId="73BDAEDF" w14:textId="4FA3175E" w:rsidR="00351349" w:rsidRPr="00351349" w:rsidRDefault="00351349" w:rsidP="00A50C41">
      <w:pPr>
        <w:jc w:val="both"/>
        <w:rPr>
          <w:rFonts w:ascii="Times New Roman" w:hAnsi="Times New Roman"/>
          <w:sz w:val="24"/>
          <w:szCs w:val="24"/>
        </w:rPr>
      </w:pPr>
      <w:r w:rsidRPr="00351349">
        <w:rPr>
          <w:rFonts w:ascii="Times New Roman" w:hAnsi="Times New Roman"/>
          <w:b/>
          <w:sz w:val="24"/>
          <w:szCs w:val="24"/>
        </w:rPr>
        <w:t xml:space="preserve">Artikkel </w:t>
      </w:r>
      <w:r w:rsidRPr="00E9410A">
        <w:rPr>
          <w:rFonts w:ascii="Times New Roman" w:hAnsi="Times New Roman"/>
          <w:b/>
          <w:sz w:val="24"/>
          <w:szCs w:val="24"/>
        </w:rPr>
        <w:t>4</w:t>
      </w:r>
      <w:r w:rsidR="00603A93">
        <w:rPr>
          <w:rFonts w:ascii="Times New Roman" w:hAnsi="Times New Roman"/>
          <w:b/>
          <w:sz w:val="24"/>
          <w:szCs w:val="24"/>
        </w:rPr>
        <w:t>9</w:t>
      </w:r>
      <w:r w:rsidRPr="00351349">
        <w:rPr>
          <w:rFonts w:ascii="Times New Roman" w:hAnsi="Times New Roman"/>
          <w:sz w:val="24"/>
          <w:szCs w:val="24"/>
        </w:rPr>
        <w:t xml:space="preserve"> puudutab koostööd tolli valdkonnas, millega soovitakse tagada kaubanduskeskkonna läbipaistvus, parandada tarneahela kindlust, suurendada tarbijate ohutust, tõkestada intellektuaalomandi õigustega vastuolus olevate kaupade voogu ning võidelda salakaubaveo ja </w:t>
      </w:r>
      <w:proofErr w:type="spellStart"/>
      <w:r w:rsidR="00E9410A" w:rsidRPr="00E9410A">
        <w:rPr>
          <w:rFonts w:ascii="Times New Roman" w:hAnsi="Times New Roman"/>
          <w:sz w:val="24"/>
          <w:szCs w:val="24"/>
        </w:rPr>
        <w:t>ja</w:t>
      </w:r>
      <w:proofErr w:type="spellEnd"/>
      <w:r w:rsidR="00E9410A" w:rsidRPr="00E9410A">
        <w:rPr>
          <w:rFonts w:ascii="Times New Roman" w:hAnsi="Times New Roman"/>
          <w:sz w:val="24"/>
          <w:szCs w:val="24"/>
        </w:rPr>
        <w:t xml:space="preserve"> muu tollialaste õigusnormide rikkumise</w:t>
      </w:r>
      <w:r w:rsidRPr="00351349">
        <w:rPr>
          <w:rFonts w:ascii="Times New Roman" w:hAnsi="Times New Roman"/>
          <w:sz w:val="24"/>
          <w:szCs w:val="24"/>
        </w:rPr>
        <w:t xml:space="preserve"> vastu. Selleks tehakse vastavalt võimalustele koostööd, näiteks parandatakse tollialaseid õigusakte ning ühtlustatakse ja lihtsustatakse tolliprotseduure vastavalt rahvusvahelistele tolli ja kaubanduse lihtsustamise konventsioonidele ja standarditele ning võetakse arvesse EL väljatöötatud vahendeid ja parimaid tavasid. Koostööd tehakse ka ajakohaste </w:t>
      </w:r>
      <w:r w:rsidRPr="00351349">
        <w:rPr>
          <w:rFonts w:ascii="Times New Roman" w:hAnsi="Times New Roman"/>
          <w:sz w:val="24"/>
          <w:szCs w:val="24"/>
        </w:rPr>
        <w:lastRenderedPageBreak/>
        <w:t xml:space="preserve">tollisüsteemide ja tollivormistussüsteemide rajamiseks, volitatud ettevõtjate süsteemi kehtestamiseks, analüüsi- ja kontrollisüsteemi kasutuselevõtuks, </w:t>
      </w:r>
      <w:r w:rsidR="00E9410A" w:rsidRPr="00E9410A">
        <w:rPr>
          <w:rFonts w:ascii="Times New Roman" w:hAnsi="Times New Roman"/>
          <w:sz w:val="24"/>
          <w:szCs w:val="24"/>
        </w:rPr>
        <w:t>tolli valdkonnas kõige rangemate usaldusväärsusnormide järgimiseks</w:t>
      </w:r>
      <w:r w:rsidRPr="00351349">
        <w:rPr>
          <w:rFonts w:ascii="Times New Roman" w:hAnsi="Times New Roman"/>
          <w:sz w:val="24"/>
          <w:szCs w:val="24"/>
        </w:rPr>
        <w:t xml:space="preserve">, samuti </w:t>
      </w:r>
      <w:r w:rsidR="00E9410A" w:rsidRPr="00E9410A">
        <w:rPr>
          <w:rFonts w:ascii="Times New Roman" w:hAnsi="Times New Roman"/>
          <w:sz w:val="24"/>
          <w:szCs w:val="24"/>
        </w:rPr>
        <w:t xml:space="preserve">asjakohase teabe ja </w:t>
      </w:r>
      <w:r w:rsidRPr="00351349">
        <w:rPr>
          <w:rFonts w:ascii="Times New Roman" w:hAnsi="Times New Roman"/>
          <w:sz w:val="24"/>
          <w:szCs w:val="24"/>
        </w:rPr>
        <w:t>parimate praktikate vahetamiseks.</w:t>
      </w:r>
    </w:p>
    <w:p w14:paraId="16241B9A" w14:textId="7644DD17" w:rsidR="00351349" w:rsidRPr="00351349" w:rsidRDefault="00351349" w:rsidP="000E19B9">
      <w:pPr>
        <w:spacing w:after="0"/>
        <w:jc w:val="both"/>
        <w:rPr>
          <w:rFonts w:ascii="Times New Roman" w:hAnsi="Times New Roman"/>
          <w:sz w:val="24"/>
          <w:szCs w:val="24"/>
        </w:rPr>
      </w:pPr>
      <w:r w:rsidRPr="00351349">
        <w:rPr>
          <w:rFonts w:ascii="Times New Roman" w:hAnsi="Times New Roman"/>
          <w:b/>
          <w:sz w:val="24"/>
          <w:szCs w:val="24"/>
        </w:rPr>
        <w:t xml:space="preserve">Artikli </w:t>
      </w:r>
      <w:r w:rsidR="00603A93">
        <w:rPr>
          <w:rFonts w:ascii="Times New Roman" w:hAnsi="Times New Roman"/>
          <w:b/>
          <w:sz w:val="24"/>
          <w:szCs w:val="24"/>
        </w:rPr>
        <w:t>50</w:t>
      </w:r>
      <w:r w:rsidRPr="00351349">
        <w:rPr>
          <w:rFonts w:ascii="Times New Roman" w:hAnsi="Times New Roman"/>
          <w:sz w:val="24"/>
          <w:szCs w:val="24"/>
        </w:rPr>
        <w:t xml:space="preserve"> kohaselt annavad lepinguosalised teineteisele tolliküsimustes vastastikust haldusabi kooskõlas I protokolliga. See ei tohi piirata muid käesolevas lepingus, eelkõige artiklis 4</w:t>
      </w:r>
      <w:r w:rsidR="00603A93">
        <w:rPr>
          <w:rFonts w:ascii="Times New Roman" w:hAnsi="Times New Roman"/>
          <w:sz w:val="24"/>
          <w:szCs w:val="24"/>
        </w:rPr>
        <w:t>9</w:t>
      </w:r>
      <w:r w:rsidRPr="00351349">
        <w:rPr>
          <w:rFonts w:ascii="Times New Roman" w:hAnsi="Times New Roman"/>
          <w:sz w:val="24"/>
          <w:szCs w:val="24"/>
        </w:rPr>
        <w:t xml:space="preserve"> kavandatud koostöövorme.</w:t>
      </w:r>
    </w:p>
    <w:p w14:paraId="024395C0" w14:textId="77777777" w:rsidR="00351349" w:rsidRPr="00351349" w:rsidRDefault="00351349">
      <w:pPr>
        <w:spacing w:after="0" w:line="240" w:lineRule="auto"/>
        <w:jc w:val="both"/>
        <w:rPr>
          <w:rFonts w:ascii="Times New Roman" w:hAnsi="Times New Roman"/>
          <w:bCs/>
          <w:sz w:val="24"/>
          <w:szCs w:val="24"/>
        </w:rPr>
      </w:pPr>
    </w:p>
    <w:p w14:paraId="75D4A011" w14:textId="7123F303" w:rsidR="00351349" w:rsidRDefault="00351349" w:rsidP="000E19B9">
      <w:pPr>
        <w:spacing w:after="0"/>
        <w:jc w:val="both"/>
        <w:rPr>
          <w:rFonts w:ascii="Times New Roman" w:hAnsi="Times New Roman"/>
          <w:sz w:val="24"/>
          <w:szCs w:val="24"/>
        </w:rPr>
      </w:pPr>
      <w:r w:rsidRPr="00351349">
        <w:rPr>
          <w:rFonts w:ascii="Times New Roman" w:hAnsi="Times New Roman"/>
          <w:b/>
          <w:sz w:val="24"/>
          <w:szCs w:val="24"/>
        </w:rPr>
        <w:t>Artiklis 5</w:t>
      </w:r>
      <w:r w:rsidR="006922F7">
        <w:rPr>
          <w:rFonts w:ascii="Times New Roman" w:hAnsi="Times New Roman"/>
          <w:b/>
          <w:sz w:val="24"/>
          <w:szCs w:val="24"/>
        </w:rPr>
        <w:t>1</w:t>
      </w:r>
      <w:r w:rsidRPr="00351349">
        <w:rPr>
          <w:rFonts w:ascii="Times New Roman" w:hAnsi="Times New Roman"/>
          <w:sz w:val="24"/>
          <w:szCs w:val="24"/>
        </w:rPr>
        <w:t xml:space="preserve"> sätestatakse, et tolliväärtuse määramist lepinguosaliste vahelises kaubavahetuses reguleeritakse WTO asutamislepingu 1A lisas sisalduva</w:t>
      </w:r>
      <w:r w:rsidR="000E19B9">
        <w:rPr>
          <w:rFonts w:ascii="Times New Roman" w:hAnsi="Times New Roman"/>
          <w:sz w:val="24"/>
          <w:szCs w:val="24"/>
        </w:rPr>
        <w:t>te</w:t>
      </w:r>
      <w:r w:rsidRPr="00351349">
        <w:rPr>
          <w:rFonts w:ascii="Times New Roman" w:hAnsi="Times New Roman"/>
          <w:sz w:val="24"/>
          <w:szCs w:val="24"/>
        </w:rPr>
        <w:t xml:space="preserve"> GATT 1994 VII artikli rakendamise lepingu </w:t>
      </w:r>
      <w:r w:rsidR="00B06401">
        <w:rPr>
          <w:rFonts w:ascii="Times New Roman" w:hAnsi="Times New Roman"/>
          <w:sz w:val="24"/>
          <w:szCs w:val="24"/>
        </w:rPr>
        <w:t>sätetega</w:t>
      </w:r>
      <w:r w:rsidRPr="00351349">
        <w:rPr>
          <w:rFonts w:ascii="Times New Roman" w:hAnsi="Times New Roman"/>
          <w:sz w:val="24"/>
          <w:szCs w:val="24"/>
        </w:rPr>
        <w:t xml:space="preserve">. Need </w:t>
      </w:r>
      <w:r w:rsidR="000E19B9">
        <w:rPr>
          <w:rFonts w:ascii="Times New Roman" w:hAnsi="Times New Roman"/>
          <w:sz w:val="24"/>
          <w:szCs w:val="24"/>
        </w:rPr>
        <w:t>lisatakse</w:t>
      </w:r>
      <w:r w:rsidR="000E19B9" w:rsidRPr="00351349">
        <w:rPr>
          <w:rFonts w:ascii="Times New Roman" w:hAnsi="Times New Roman"/>
          <w:sz w:val="24"/>
          <w:szCs w:val="24"/>
        </w:rPr>
        <w:t xml:space="preserve"> </w:t>
      </w:r>
      <w:r w:rsidRPr="00351349">
        <w:rPr>
          <w:rFonts w:ascii="Times New Roman" w:hAnsi="Times New Roman"/>
          <w:sz w:val="24"/>
          <w:szCs w:val="24"/>
        </w:rPr>
        <w:t>käesolevasse lepingusse</w:t>
      </w:r>
      <w:r w:rsidR="000E19B9">
        <w:rPr>
          <w:rFonts w:ascii="Times New Roman" w:hAnsi="Times New Roman"/>
          <w:sz w:val="24"/>
          <w:szCs w:val="24"/>
        </w:rPr>
        <w:t xml:space="preserve"> ja</w:t>
      </w:r>
      <w:r w:rsidRPr="00351349">
        <w:rPr>
          <w:rFonts w:ascii="Times New Roman" w:hAnsi="Times New Roman"/>
          <w:sz w:val="24"/>
          <w:szCs w:val="24"/>
        </w:rPr>
        <w:t xml:space="preserve"> </w:t>
      </w:r>
      <w:r w:rsidR="000E19B9">
        <w:rPr>
          <w:rFonts w:ascii="Times New Roman" w:hAnsi="Times New Roman"/>
          <w:sz w:val="24"/>
          <w:szCs w:val="24"/>
        </w:rPr>
        <w:t>t</w:t>
      </w:r>
      <w:r w:rsidRPr="00351349">
        <w:rPr>
          <w:rFonts w:ascii="Times New Roman" w:hAnsi="Times New Roman"/>
          <w:sz w:val="24"/>
          <w:szCs w:val="24"/>
        </w:rPr>
        <w:t xml:space="preserve">ehakse koostööd, et saavutada ühine lähenemisviis tolliväärtuste määramise küsimuses. </w:t>
      </w:r>
      <w:r w:rsidR="00A50C41" w:rsidRPr="00493464">
        <w:rPr>
          <w:rFonts w:ascii="Times New Roman" w:hAnsi="Times New Roman"/>
          <w:sz w:val="24"/>
          <w:szCs w:val="24"/>
        </w:rPr>
        <w:t xml:space="preserve">Käesolev leping loob </w:t>
      </w:r>
      <w:r w:rsidRPr="00493464">
        <w:rPr>
          <w:rFonts w:ascii="Times New Roman" w:hAnsi="Times New Roman"/>
          <w:sz w:val="24"/>
          <w:szCs w:val="24"/>
        </w:rPr>
        <w:t>õigusliku aluse</w:t>
      </w:r>
      <w:r w:rsidR="00A50C41" w:rsidRPr="00493464">
        <w:rPr>
          <w:rFonts w:ascii="Times New Roman" w:hAnsi="Times New Roman"/>
          <w:sz w:val="24"/>
          <w:szCs w:val="24"/>
        </w:rPr>
        <w:t xml:space="preserve"> Eesti</w:t>
      </w:r>
      <w:r w:rsidR="000E19B9">
        <w:rPr>
          <w:rFonts w:ascii="Times New Roman" w:hAnsi="Times New Roman"/>
          <w:sz w:val="24"/>
          <w:szCs w:val="24"/>
        </w:rPr>
        <w:t xml:space="preserve"> Vabariigi</w:t>
      </w:r>
      <w:r w:rsidR="00A50C41" w:rsidRPr="00493464">
        <w:rPr>
          <w:rFonts w:ascii="Times New Roman" w:hAnsi="Times New Roman"/>
          <w:sz w:val="24"/>
          <w:szCs w:val="24"/>
        </w:rPr>
        <w:t xml:space="preserve"> ja Usbekistani </w:t>
      </w:r>
      <w:r w:rsidR="000E19B9">
        <w:rPr>
          <w:rFonts w:ascii="Times New Roman" w:hAnsi="Times New Roman"/>
          <w:sz w:val="24"/>
          <w:szCs w:val="24"/>
        </w:rPr>
        <w:t xml:space="preserve">Vabariigi </w:t>
      </w:r>
      <w:r w:rsidR="00A50C41" w:rsidRPr="00493464">
        <w:rPr>
          <w:rFonts w:ascii="Times New Roman" w:hAnsi="Times New Roman"/>
          <w:sz w:val="24"/>
          <w:szCs w:val="24"/>
        </w:rPr>
        <w:t>vahelisele tollikoostööle.</w:t>
      </w:r>
      <w:r w:rsidRPr="00493464">
        <w:rPr>
          <w:rFonts w:ascii="Times New Roman" w:hAnsi="Times New Roman"/>
          <w:sz w:val="24"/>
          <w:szCs w:val="24"/>
        </w:rPr>
        <w:t xml:space="preserve"> </w:t>
      </w:r>
    </w:p>
    <w:p w14:paraId="790DAAA7" w14:textId="77777777" w:rsidR="009E1D17" w:rsidRPr="000960BB" w:rsidRDefault="009E1D17" w:rsidP="000F3FD2">
      <w:pPr>
        <w:spacing w:after="0"/>
        <w:jc w:val="both"/>
        <w:rPr>
          <w:rFonts w:ascii="Times New Roman" w:hAnsi="Times New Roman"/>
          <w:b/>
          <w:sz w:val="24"/>
        </w:rPr>
      </w:pPr>
    </w:p>
    <w:p w14:paraId="1C58D0F7" w14:textId="7A76308B" w:rsidR="009E1D17" w:rsidRPr="009E1D17" w:rsidRDefault="009E1D17" w:rsidP="000F3FD2">
      <w:pPr>
        <w:spacing w:after="0"/>
        <w:jc w:val="both"/>
        <w:rPr>
          <w:rFonts w:ascii="Times New Roman" w:hAnsi="Times New Roman"/>
          <w:sz w:val="24"/>
          <w:szCs w:val="24"/>
        </w:rPr>
      </w:pPr>
      <w:r w:rsidRPr="00866778">
        <w:rPr>
          <w:rFonts w:ascii="Times New Roman" w:hAnsi="Times New Roman"/>
          <w:b/>
          <w:sz w:val="24"/>
          <w:szCs w:val="24"/>
        </w:rPr>
        <w:t>IV</w:t>
      </w:r>
      <w:r>
        <w:rPr>
          <w:rFonts w:ascii="Times New Roman" w:hAnsi="Times New Roman"/>
          <w:b/>
          <w:sz w:val="24"/>
          <w:szCs w:val="24"/>
        </w:rPr>
        <w:t xml:space="preserve"> jaotise </w:t>
      </w:r>
      <w:r w:rsidR="009D4001">
        <w:rPr>
          <w:rFonts w:ascii="Times New Roman" w:hAnsi="Times New Roman"/>
          <w:b/>
          <w:sz w:val="24"/>
          <w:szCs w:val="24"/>
        </w:rPr>
        <w:t>5</w:t>
      </w:r>
      <w:r w:rsidRPr="00866778">
        <w:rPr>
          <w:rFonts w:ascii="Times New Roman" w:hAnsi="Times New Roman"/>
          <w:b/>
          <w:sz w:val="24"/>
          <w:szCs w:val="24"/>
        </w:rPr>
        <w:t>. peatükis</w:t>
      </w:r>
      <w:r>
        <w:rPr>
          <w:rFonts w:ascii="Times New Roman" w:hAnsi="Times New Roman"/>
          <w:b/>
          <w:sz w:val="24"/>
          <w:szCs w:val="24"/>
        </w:rPr>
        <w:t xml:space="preserve"> </w:t>
      </w:r>
      <w:r>
        <w:rPr>
          <w:rFonts w:ascii="Times New Roman" w:hAnsi="Times New Roman"/>
          <w:sz w:val="24"/>
          <w:szCs w:val="24"/>
        </w:rPr>
        <w:t>käsitletakse tehnilisi kaubandustõkkeid.</w:t>
      </w:r>
    </w:p>
    <w:p w14:paraId="165556CB" w14:textId="77777777" w:rsidR="00351349" w:rsidRPr="00351349" w:rsidRDefault="00351349" w:rsidP="000F3FD2">
      <w:pPr>
        <w:spacing w:after="0"/>
        <w:jc w:val="both"/>
        <w:rPr>
          <w:rFonts w:ascii="Times New Roman" w:hAnsi="Times New Roman"/>
          <w:sz w:val="24"/>
          <w:szCs w:val="24"/>
        </w:rPr>
      </w:pPr>
    </w:p>
    <w:p w14:paraId="62EF7306" w14:textId="25626DFD" w:rsidR="00351349" w:rsidRDefault="00351349" w:rsidP="000F3FD2">
      <w:pPr>
        <w:spacing w:after="0"/>
        <w:jc w:val="both"/>
        <w:rPr>
          <w:rFonts w:ascii="Times New Roman" w:hAnsi="Times New Roman"/>
          <w:sz w:val="24"/>
          <w:szCs w:val="24"/>
        </w:rPr>
      </w:pPr>
      <w:r w:rsidRPr="00351349">
        <w:rPr>
          <w:rFonts w:ascii="Times New Roman" w:hAnsi="Times New Roman"/>
          <w:b/>
          <w:sz w:val="24"/>
          <w:szCs w:val="24"/>
        </w:rPr>
        <w:t>Artikkel 5</w:t>
      </w:r>
      <w:r w:rsidR="006C108C">
        <w:rPr>
          <w:rFonts w:ascii="Times New Roman" w:hAnsi="Times New Roman"/>
          <w:b/>
          <w:sz w:val="24"/>
          <w:szCs w:val="24"/>
        </w:rPr>
        <w:t>2</w:t>
      </w:r>
      <w:r w:rsidRPr="00351349">
        <w:rPr>
          <w:rFonts w:ascii="Times New Roman" w:hAnsi="Times New Roman"/>
          <w:sz w:val="24"/>
          <w:szCs w:val="24"/>
        </w:rPr>
        <w:t xml:space="preserve"> eesmärk on lihtsustada lepinguosaliste vahelist kaubavahetust</w:t>
      </w:r>
      <w:r w:rsidR="000E19B9">
        <w:rPr>
          <w:rFonts w:ascii="Times New Roman" w:hAnsi="Times New Roman"/>
          <w:sz w:val="24"/>
          <w:szCs w:val="24"/>
        </w:rPr>
        <w:t>,</w:t>
      </w:r>
      <w:r w:rsidRPr="00351349">
        <w:rPr>
          <w:rFonts w:ascii="Times New Roman" w:hAnsi="Times New Roman"/>
          <w:sz w:val="24"/>
          <w:szCs w:val="24"/>
        </w:rPr>
        <w:t xml:space="preserve"> kõrvaldades tehnilised kaubandustõkked. </w:t>
      </w:r>
    </w:p>
    <w:p w14:paraId="171C9FBF" w14:textId="77777777" w:rsidR="00871CA7" w:rsidRPr="00351349" w:rsidRDefault="00871CA7" w:rsidP="000F3FD2">
      <w:pPr>
        <w:spacing w:after="0"/>
        <w:jc w:val="both"/>
        <w:rPr>
          <w:rFonts w:ascii="Times New Roman" w:hAnsi="Times New Roman"/>
          <w:sz w:val="24"/>
          <w:szCs w:val="24"/>
        </w:rPr>
      </w:pPr>
    </w:p>
    <w:p w14:paraId="402931D0" w14:textId="18E00080" w:rsidR="00351349" w:rsidRDefault="00351349" w:rsidP="000F3FD2">
      <w:pPr>
        <w:spacing w:after="0"/>
        <w:jc w:val="both"/>
        <w:rPr>
          <w:rFonts w:ascii="Times New Roman" w:hAnsi="Times New Roman"/>
          <w:sz w:val="24"/>
          <w:szCs w:val="24"/>
        </w:rPr>
      </w:pPr>
      <w:r w:rsidRPr="00351349">
        <w:rPr>
          <w:rFonts w:ascii="Times New Roman" w:hAnsi="Times New Roman"/>
          <w:b/>
          <w:sz w:val="24"/>
          <w:szCs w:val="24"/>
        </w:rPr>
        <w:t>Artiklit 5</w:t>
      </w:r>
      <w:r w:rsidR="006C108C">
        <w:rPr>
          <w:rFonts w:ascii="Times New Roman" w:hAnsi="Times New Roman"/>
          <w:b/>
          <w:sz w:val="24"/>
          <w:szCs w:val="24"/>
        </w:rPr>
        <w:t>3</w:t>
      </w:r>
      <w:r w:rsidRPr="00351349">
        <w:rPr>
          <w:rFonts w:ascii="Times New Roman" w:hAnsi="Times New Roman"/>
          <w:sz w:val="24"/>
          <w:szCs w:val="24"/>
        </w:rPr>
        <w:t xml:space="preserve"> </w:t>
      </w:r>
      <w:bookmarkStart w:id="7" w:name="_Hlk191992559"/>
      <w:r w:rsidRPr="00351349">
        <w:rPr>
          <w:rFonts w:ascii="Times New Roman" w:hAnsi="Times New Roman"/>
          <w:sz w:val="24"/>
          <w:szCs w:val="24"/>
        </w:rPr>
        <w:t>kohaldatakse kõigi tehniliste kaubandustõkete lepingus sätestatud standardite, tehniliste normide ja vastavushindamise menetluste väljatöötamise, vastuvõtmise ja kohaldamise suhtes, mis võivad mõjutada lepinguosaliste vahelist kaubavahetust</w:t>
      </w:r>
      <w:bookmarkEnd w:id="7"/>
      <w:r w:rsidRPr="00351349">
        <w:rPr>
          <w:rFonts w:ascii="Times New Roman" w:hAnsi="Times New Roman"/>
          <w:sz w:val="24"/>
          <w:szCs w:val="24"/>
        </w:rPr>
        <w:t>.</w:t>
      </w:r>
    </w:p>
    <w:p w14:paraId="0768C0B9" w14:textId="77777777" w:rsidR="00871CA7" w:rsidRPr="00351349" w:rsidRDefault="00871CA7" w:rsidP="000F3FD2">
      <w:pPr>
        <w:spacing w:after="0"/>
        <w:jc w:val="both"/>
        <w:rPr>
          <w:rFonts w:ascii="Times New Roman" w:hAnsi="Times New Roman"/>
          <w:sz w:val="24"/>
          <w:szCs w:val="24"/>
        </w:rPr>
      </w:pPr>
    </w:p>
    <w:p w14:paraId="58B6299C" w14:textId="07CCFD15" w:rsidR="00871CA7" w:rsidRDefault="00351349" w:rsidP="000F3FD2">
      <w:pPr>
        <w:spacing w:after="0"/>
        <w:jc w:val="both"/>
        <w:rPr>
          <w:rFonts w:ascii="Times New Roman" w:hAnsi="Times New Roman"/>
          <w:sz w:val="24"/>
          <w:szCs w:val="24"/>
        </w:rPr>
      </w:pPr>
      <w:r w:rsidRPr="00351349">
        <w:rPr>
          <w:rFonts w:ascii="Times New Roman" w:hAnsi="Times New Roman"/>
          <w:b/>
          <w:sz w:val="24"/>
          <w:szCs w:val="24"/>
        </w:rPr>
        <w:t>Artiklites 5</w:t>
      </w:r>
      <w:r w:rsidR="006C108C">
        <w:rPr>
          <w:rFonts w:ascii="Times New Roman" w:hAnsi="Times New Roman"/>
          <w:b/>
          <w:sz w:val="24"/>
          <w:szCs w:val="24"/>
        </w:rPr>
        <w:t>4</w:t>
      </w:r>
      <w:r w:rsidRPr="00351349">
        <w:rPr>
          <w:rFonts w:ascii="Times New Roman" w:hAnsi="Times New Roman"/>
          <w:b/>
          <w:sz w:val="24"/>
          <w:szCs w:val="24"/>
        </w:rPr>
        <w:t xml:space="preserve"> kuni 5</w:t>
      </w:r>
      <w:r w:rsidR="00EF5752">
        <w:rPr>
          <w:rFonts w:ascii="Times New Roman" w:hAnsi="Times New Roman"/>
          <w:b/>
          <w:sz w:val="24"/>
          <w:szCs w:val="24"/>
        </w:rPr>
        <w:t>6</w:t>
      </w:r>
      <w:r w:rsidRPr="00351349">
        <w:rPr>
          <w:rFonts w:ascii="Times New Roman" w:hAnsi="Times New Roman"/>
          <w:sz w:val="24"/>
          <w:szCs w:val="24"/>
        </w:rPr>
        <w:t xml:space="preserve"> täpsustatakse tehniliste kaubandustõkete, tehniliste normide, standardite praktilise kasutuse ja vastastikuse tunnustamise üksikasju, mis on </w:t>
      </w:r>
      <w:r w:rsidR="000E19B9">
        <w:rPr>
          <w:rFonts w:ascii="Times New Roman" w:hAnsi="Times New Roman"/>
          <w:sz w:val="24"/>
          <w:szCs w:val="24"/>
        </w:rPr>
        <w:t>suunatud</w:t>
      </w:r>
      <w:r w:rsidR="000E19B9" w:rsidRPr="00351349">
        <w:rPr>
          <w:rFonts w:ascii="Times New Roman" w:hAnsi="Times New Roman"/>
          <w:sz w:val="24"/>
          <w:szCs w:val="24"/>
        </w:rPr>
        <w:t xml:space="preserve"> </w:t>
      </w:r>
      <w:r w:rsidRPr="00351349">
        <w:rPr>
          <w:rFonts w:ascii="Times New Roman" w:hAnsi="Times New Roman"/>
          <w:sz w:val="24"/>
          <w:szCs w:val="24"/>
        </w:rPr>
        <w:t>koostöö lihtsustamisele ja vastavate rahvusvaheliste organisatsioonide (Rahvusvahelise Standardiorganisatsioon, Rahvusvahelise Elektrotehnikakomisjon, Rahvusvahelise Telekommunikatsiooni Liit ja Toidu- ja Põllumajandusorganisatsioon) kompetentside kasutamisele.</w:t>
      </w:r>
    </w:p>
    <w:p w14:paraId="5F672C8C" w14:textId="77777777" w:rsidR="00351349" w:rsidRPr="00351349" w:rsidRDefault="00351349" w:rsidP="000F3FD2">
      <w:pPr>
        <w:spacing w:after="0"/>
        <w:jc w:val="both"/>
        <w:rPr>
          <w:rFonts w:ascii="Times New Roman" w:hAnsi="Times New Roman"/>
          <w:sz w:val="24"/>
          <w:szCs w:val="24"/>
        </w:rPr>
      </w:pPr>
      <w:r w:rsidRPr="00351349">
        <w:rPr>
          <w:rFonts w:ascii="Times New Roman" w:hAnsi="Times New Roman"/>
          <w:sz w:val="24"/>
          <w:szCs w:val="24"/>
        </w:rPr>
        <w:t xml:space="preserve"> </w:t>
      </w:r>
    </w:p>
    <w:p w14:paraId="1424DFC3" w14:textId="3C31BE0B" w:rsidR="00351349" w:rsidRDefault="00351349" w:rsidP="000F3FD2">
      <w:pPr>
        <w:spacing w:after="0"/>
        <w:jc w:val="both"/>
        <w:rPr>
          <w:rFonts w:ascii="Times New Roman" w:hAnsi="Times New Roman"/>
          <w:sz w:val="24"/>
          <w:szCs w:val="24"/>
        </w:rPr>
      </w:pPr>
      <w:r w:rsidRPr="00351349">
        <w:rPr>
          <w:rFonts w:ascii="Times New Roman" w:hAnsi="Times New Roman"/>
          <w:b/>
          <w:sz w:val="24"/>
          <w:szCs w:val="24"/>
        </w:rPr>
        <w:t>Artikkel 5</w:t>
      </w:r>
      <w:r w:rsidR="00EF5752">
        <w:rPr>
          <w:rFonts w:ascii="Times New Roman" w:hAnsi="Times New Roman"/>
          <w:b/>
          <w:sz w:val="24"/>
          <w:szCs w:val="24"/>
        </w:rPr>
        <w:t>7</w:t>
      </w:r>
      <w:r w:rsidRPr="00351349">
        <w:rPr>
          <w:rFonts w:ascii="Times New Roman" w:hAnsi="Times New Roman"/>
          <w:sz w:val="24"/>
          <w:szCs w:val="24"/>
        </w:rPr>
        <w:t xml:space="preserve"> sätestab koostöö ja praktilised lahendused vastavushindamise menetlustes. Leping kohustab lepinguosalisi kasutama parimal viisil akrediteerimise ja vastavushindamise rahvusvahelisi standardeid ja lepinguid, sh rahvusvaheliste laborite akrediteerimise koostööorganisatsiooni (ILAC) ja rahvusvahelise akrediteerimisfoorumi (IAF) mehhanismide kaudu. Antud artikkel ei takista lepinguosalist nõudmast, et konkreetsete toodete vastavushindamist teeksid kindlaksmääratud valitsusasutused. </w:t>
      </w:r>
    </w:p>
    <w:p w14:paraId="65A8FAB4" w14:textId="77777777" w:rsidR="00871CA7" w:rsidRPr="00351349" w:rsidRDefault="00871CA7" w:rsidP="000F3FD2">
      <w:pPr>
        <w:spacing w:after="0"/>
        <w:jc w:val="both"/>
        <w:rPr>
          <w:rFonts w:ascii="Times New Roman" w:hAnsi="Times New Roman"/>
          <w:sz w:val="24"/>
          <w:szCs w:val="24"/>
        </w:rPr>
      </w:pPr>
    </w:p>
    <w:p w14:paraId="1EA6B471" w14:textId="6798AA3C" w:rsidR="00351349" w:rsidRDefault="00351349" w:rsidP="000F3FD2">
      <w:pPr>
        <w:spacing w:after="0"/>
        <w:jc w:val="both"/>
        <w:rPr>
          <w:rFonts w:ascii="Times New Roman" w:hAnsi="Times New Roman"/>
          <w:sz w:val="24"/>
          <w:szCs w:val="24"/>
        </w:rPr>
      </w:pPr>
      <w:r w:rsidRPr="00351349">
        <w:rPr>
          <w:rFonts w:ascii="Times New Roman" w:hAnsi="Times New Roman"/>
          <w:b/>
          <w:sz w:val="24"/>
          <w:szCs w:val="24"/>
        </w:rPr>
        <w:t>Artiklites 5</w:t>
      </w:r>
      <w:r w:rsidR="00C81EC6">
        <w:rPr>
          <w:rFonts w:ascii="Times New Roman" w:hAnsi="Times New Roman"/>
          <w:b/>
          <w:sz w:val="24"/>
          <w:szCs w:val="24"/>
        </w:rPr>
        <w:t>8</w:t>
      </w:r>
      <w:r w:rsidRPr="00351349">
        <w:rPr>
          <w:rFonts w:ascii="Times New Roman" w:hAnsi="Times New Roman"/>
          <w:b/>
          <w:sz w:val="24"/>
          <w:szCs w:val="24"/>
        </w:rPr>
        <w:t xml:space="preserve"> kuni 5</w:t>
      </w:r>
      <w:r w:rsidR="00C81EC6">
        <w:rPr>
          <w:rFonts w:ascii="Times New Roman" w:hAnsi="Times New Roman"/>
          <w:b/>
          <w:sz w:val="24"/>
          <w:szCs w:val="24"/>
        </w:rPr>
        <w:t>9</w:t>
      </w:r>
      <w:r w:rsidRPr="00351349">
        <w:rPr>
          <w:rFonts w:ascii="Times New Roman" w:hAnsi="Times New Roman"/>
          <w:sz w:val="24"/>
          <w:szCs w:val="24"/>
        </w:rPr>
        <w:t xml:space="preserve"> </w:t>
      </w:r>
      <w:r w:rsidR="007A608E">
        <w:rPr>
          <w:rFonts w:ascii="Times New Roman" w:hAnsi="Times New Roman"/>
          <w:sz w:val="24"/>
          <w:szCs w:val="24"/>
        </w:rPr>
        <w:t>täpsustatakse</w:t>
      </w:r>
      <w:r w:rsidR="007A608E" w:rsidRPr="00351349">
        <w:rPr>
          <w:rFonts w:ascii="Times New Roman" w:hAnsi="Times New Roman"/>
          <w:sz w:val="24"/>
          <w:szCs w:val="24"/>
        </w:rPr>
        <w:t xml:space="preserve"> </w:t>
      </w:r>
      <w:r w:rsidRPr="00351349">
        <w:rPr>
          <w:rFonts w:ascii="Times New Roman" w:hAnsi="Times New Roman"/>
          <w:sz w:val="24"/>
          <w:szCs w:val="24"/>
        </w:rPr>
        <w:t xml:space="preserve">koostööd tehniliste kaubandustõkete valdkonnas ja määratakse konkreetsed tegevused läbipaistvuse tagamiseks koostöös. </w:t>
      </w:r>
    </w:p>
    <w:p w14:paraId="7C651FD9" w14:textId="77777777" w:rsidR="00871CA7" w:rsidRPr="00351349" w:rsidRDefault="00871CA7" w:rsidP="000F3FD2">
      <w:pPr>
        <w:spacing w:after="0"/>
        <w:jc w:val="both"/>
        <w:rPr>
          <w:rFonts w:ascii="Times New Roman" w:hAnsi="Times New Roman"/>
          <w:sz w:val="24"/>
          <w:szCs w:val="24"/>
        </w:rPr>
      </w:pPr>
    </w:p>
    <w:p w14:paraId="4E83CF01" w14:textId="57766F17" w:rsidR="00351349" w:rsidRDefault="00351349" w:rsidP="000F3FD2">
      <w:pPr>
        <w:spacing w:after="0"/>
        <w:jc w:val="both"/>
        <w:rPr>
          <w:rFonts w:ascii="Times New Roman" w:hAnsi="Times New Roman"/>
          <w:sz w:val="24"/>
          <w:szCs w:val="24"/>
        </w:rPr>
      </w:pPr>
      <w:r w:rsidRPr="00351349">
        <w:rPr>
          <w:rFonts w:ascii="Times New Roman" w:hAnsi="Times New Roman"/>
          <w:b/>
          <w:sz w:val="24"/>
          <w:szCs w:val="24"/>
        </w:rPr>
        <w:t xml:space="preserve">Artikkel </w:t>
      </w:r>
      <w:r w:rsidR="00C81EC6">
        <w:rPr>
          <w:rFonts w:ascii="Times New Roman" w:hAnsi="Times New Roman"/>
          <w:b/>
          <w:sz w:val="24"/>
          <w:szCs w:val="24"/>
        </w:rPr>
        <w:t>60</w:t>
      </w:r>
      <w:r w:rsidRPr="00351349">
        <w:rPr>
          <w:rFonts w:ascii="Times New Roman" w:hAnsi="Times New Roman"/>
          <w:sz w:val="24"/>
          <w:szCs w:val="24"/>
        </w:rPr>
        <w:t xml:space="preserve"> sätestab märgistamise ja etikettimise nõuded, mis lähtuvad tarbijate ja kasutajate teavitamise vajadusest ning toodete kohustuslike tehniliste nõuete kohta informatsiooni jagamisest. </w:t>
      </w:r>
    </w:p>
    <w:p w14:paraId="31A926EA" w14:textId="77777777" w:rsidR="00871CA7" w:rsidRPr="00351349" w:rsidRDefault="00871CA7" w:rsidP="000F3FD2">
      <w:pPr>
        <w:spacing w:after="0"/>
        <w:jc w:val="both"/>
        <w:rPr>
          <w:rFonts w:ascii="Times New Roman" w:hAnsi="Times New Roman"/>
          <w:sz w:val="24"/>
          <w:szCs w:val="24"/>
        </w:rPr>
      </w:pPr>
    </w:p>
    <w:p w14:paraId="39903911" w14:textId="2ECC0C98" w:rsidR="00AA1D61" w:rsidRPr="00AA1D61" w:rsidRDefault="00AA1D61" w:rsidP="000F3FD2">
      <w:pPr>
        <w:rPr>
          <w:rFonts w:ascii="Times New Roman" w:eastAsia="Calibri" w:hAnsi="Times New Roman"/>
          <w:sz w:val="24"/>
          <w:szCs w:val="24"/>
        </w:rPr>
      </w:pPr>
      <w:r w:rsidRPr="000960BB">
        <w:rPr>
          <w:rFonts w:ascii="Times New Roman" w:hAnsi="Times New Roman"/>
          <w:b/>
          <w:bCs/>
          <w:sz w:val="24"/>
          <w:szCs w:val="24"/>
        </w:rPr>
        <w:t>Artikkel 61</w:t>
      </w:r>
      <w:r w:rsidRPr="000960BB">
        <w:rPr>
          <w:rFonts w:ascii="Times New Roman" w:hAnsi="Times New Roman"/>
          <w:sz w:val="24"/>
          <w:szCs w:val="24"/>
        </w:rPr>
        <w:t xml:space="preserve"> käsitleb koostöö toiduks mittekasutatavate toodete turujärelevalve, ohutuse ja nõuetele vastavuse valdkonnas.</w:t>
      </w:r>
    </w:p>
    <w:p w14:paraId="4146B8C6" w14:textId="507BC633" w:rsidR="00351349" w:rsidRDefault="00871CA7" w:rsidP="000F3FD2">
      <w:pPr>
        <w:spacing w:after="0"/>
        <w:jc w:val="both"/>
        <w:rPr>
          <w:rFonts w:ascii="Times New Roman" w:hAnsi="Times New Roman"/>
          <w:sz w:val="24"/>
          <w:szCs w:val="24"/>
        </w:rPr>
      </w:pPr>
      <w:r>
        <w:rPr>
          <w:rFonts w:ascii="Times New Roman" w:hAnsi="Times New Roman"/>
          <w:b/>
          <w:sz w:val="24"/>
          <w:szCs w:val="24"/>
        </w:rPr>
        <w:lastRenderedPageBreak/>
        <w:t>Artiklites 6</w:t>
      </w:r>
      <w:r w:rsidR="00AA1D61">
        <w:rPr>
          <w:rFonts w:ascii="Times New Roman" w:hAnsi="Times New Roman"/>
          <w:b/>
          <w:sz w:val="24"/>
          <w:szCs w:val="24"/>
        </w:rPr>
        <w:t>2</w:t>
      </w:r>
      <w:r w:rsidR="002C1E12">
        <w:rPr>
          <w:rFonts w:ascii="Times New Roman" w:hAnsi="Times New Roman"/>
          <w:b/>
          <w:sz w:val="24"/>
          <w:szCs w:val="24"/>
        </w:rPr>
        <w:t xml:space="preserve"> kuni 63</w:t>
      </w:r>
      <w:r>
        <w:rPr>
          <w:rFonts w:ascii="Times New Roman" w:hAnsi="Times New Roman"/>
          <w:b/>
          <w:sz w:val="24"/>
          <w:szCs w:val="24"/>
        </w:rPr>
        <w:t xml:space="preserve"> </w:t>
      </w:r>
      <w:r>
        <w:rPr>
          <w:rFonts w:ascii="Times New Roman" w:hAnsi="Times New Roman"/>
          <w:sz w:val="24"/>
          <w:szCs w:val="24"/>
        </w:rPr>
        <w:t>nähakse ette</w:t>
      </w:r>
      <w:r w:rsidRPr="00351349">
        <w:rPr>
          <w:rFonts w:ascii="Times New Roman" w:hAnsi="Times New Roman"/>
          <w:sz w:val="24"/>
          <w:szCs w:val="24"/>
        </w:rPr>
        <w:t xml:space="preserve"> konsulteerimise </w:t>
      </w:r>
      <w:r w:rsidR="007A608E">
        <w:rPr>
          <w:rFonts w:ascii="Times New Roman" w:hAnsi="Times New Roman"/>
          <w:sz w:val="24"/>
          <w:szCs w:val="24"/>
        </w:rPr>
        <w:t>lähtekohad</w:t>
      </w:r>
      <w:r w:rsidR="007A608E" w:rsidRPr="00351349">
        <w:rPr>
          <w:rFonts w:ascii="Times New Roman" w:hAnsi="Times New Roman"/>
          <w:sz w:val="24"/>
          <w:szCs w:val="24"/>
        </w:rPr>
        <w:t xml:space="preserve"> </w:t>
      </w:r>
      <w:r w:rsidRPr="00351349">
        <w:rPr>
          <w:rFonts w:ascii="Times New Roman" w:hAnsi="Times New Roman"/>
          <w:sz w:val="24"/>
          <w:szCs w:val="24"/>
        </w:rPr>
        <w:t>ning</w:t>
      </w:r>
      <w:r w:rsidR="00351349" w:rsidRPr="00351349">
        <w:rPr>
          <w:rFonts w:ascii="Times New Roman" w:hAnsi="Times New Roman"/>
          <w:sz w:val="24"/>
          <w:szCs w:val="24"/>
        </w:rPr>
        <w:t xml:space="preserve"> </w:t>
      </w:r>
      <w:r>
        <w:rPr>
          <w:rFonts w:ascii="Times New Roman" w:hAnsi="Times New Roman"/>
          <w:sz w:val="24"/>
          <w:szCs w:val="24"/>
        </w:rPr>
        <w:t>et lepinguosalised nimetavad</w:t>
      </w:r>
      <w:r w:rsidR="00351349" w:rsidRPr="00351349">
        <w:rPr>
          <w:rFonts w:ascii="Times New Roman" w:hAnsi="Times New Roman"/>
          <w:sz w:val="24"/>
          <w:szCs w:val="24"/>
        </w:rPr>
        <w:t xml:space="preserve"> tehniliste kaubandustõkete k</w:t>
      </w:r>
      <w:r>
        <w:rPr>
          <w:rFonts w:ascii="Times New Roman" w:hAnsi="Times New Roman"/>
          <w:sz w:val="24"/>
          <w:szCs w:val="24"/>
        </w:rPr>
        <w:t>oordinaatorid. Samuti on artiklites reguleeritud kaubandustõkete</w:t>
      </w:r>
      <w:r w:rsidR="00351349" w:rsidRPr="00351349">
        <w:rPr>
          <w:rFonts w:ascii="Times New Roman" w:hAnsi="Times New Roman"/>
          <w:sz w:val="24"/>
          <w:szCs w:val="24"/>
        </w:rPr>
        <w:t xml:space="preserve"> valdkonna koostöö </w:t>
      </w:r>
      <w:r w:rsidR="007A608E">
        <w:rPr>
          <w:rFonts w:ascii="Times New Roman" w:hAnsi="Times New Roman"/>
          <w:sz w:val="24"/>
          <w:szCs w:val="24"/>
        </w:rPr>
        <w:t>raamistik</w:t>
      </w:r>
      <w:r w:rsidR="00351349" w:rsidRPr="00351349">
        <w:rPr>
          <w:rFonts w:ascii="Times New Roman" w:hAnsi="Times New Roman"/>
          <w:sz w:val="24"/>
          <w:szCs w:val="24"/>
        </w:rPr>
        <w:t xml:space="preserve">. Viimased on vajalikud võimalike probleemide lahendamiseks tulevikus, </w:t>
      </w:r>
      <w:r w:rsidR="007A608E">
        <w:rPr>
          <w:rFonts w:ascii="Times New Roman" w:hAnsi="Times New Roman"/>
          <w:sz w:val="24"/>
          <w:szCs w:val="24"/>
        </w:rPr>
        <w:t>kuna</w:t>
      </w:r>
      <w:r w:rsidR="007A608E" w:rsidRPr="00351349">
        <w:rPr>
          <w:rFonts w:ascii="Times New Roman" w:hAnsi="Times New Roman"/>
          <w:sz w:val="24"/>
          <w:szCs w:val="24"/>
        </w:rPr>
        <w:t xml:space="preserve"> </w:t>
      </w:r>
      <w:r w:rsidR="00351349" w:rsidRPr="00351349">
        <w:rPr>
          <w:rFonts w:ascii="Times New Roman" w:hAnsi="Times New Roman"/>
          <w:sz w:val="24"/>
          <w:szCs w:val="24"/>
        </w:rPr>
        <w:t>rahvusvahelises kaubavahetuses esineb küllaldaselt tehnilisi kaubandustõkkeid, mida üks või teine riik kasutab oma turu kaitseks ning õigl</w:t>
      </w:r>
      <w:r w:rsidR="009E1D17">
        <w:rPr>
          <w:rFonts w:ascii="Times New Roman" w:hAnsi="Times New Roman"/>
          <w:sz w:val="24"/>
          <w:szCs w:val="24"/>
        </w:rPr>
        <w:t xml:space="preserve">ase konkurentsi takistamiseks. </w:t>
      </w:r>
    </w:p>
    <w:p w14:paraId="31A9528B" w14:textId="77777777" w:rsidR="00990CAB" w:rsidRDefault="00990CAB" w:rsidP="000F3FD2">
      <w:pPr>
        <w:spacing w:after="0"/>
        <w:jc w:val="both"/>
        <w:rPr>
          <w:rFonts w:ascii="Times New Roman" w:hAnsi="Times New Roman"/>
          <w:sz w:val="24"/>
          <w:szCs w:val="24"/>
        </w:rPr>
      </w:pPr>
    </w:p>
    <w:p w14:paraId="2D58332D" w14:textId="4180CB31" w:rsidR="00453D16" w:rsidRPr="00453D16" w:rsidRDefault="00990CAB" w:rsidP="000F3FD2">
      <w:pPr>
        <w:spacing w:after="0"/>
        <w:jc w:val="both"/>
        <w:rPr>
          <w:rFonts w:ascii="Times New Roman" w:hAnsi="Times New Roman"/>
          <w:sz w:val="24"/>
          <w:szCs w:val="24"/>
        </w:rPr>
      </w:pPr>
      <w:r w:rsidRPr="000960BB">
        <w:rPr>
          <w:rFonts w:ascii="Times New Roman" w:hAnsi="Times New Roman"/>
          <w:b/>
          <w:sz w:val="24"/>
        </w:rPr>
        <w:t xml:space="preserve">Artikkel </w:t>
      </w:r>
      <w:r w:rsidR="00453D16" w:rsidRPr="00493464">
        <w:rPr>
          <w:rFonts w:ascii="Times New Roman" w:hAnsi="Times New Roman"/>
          <w:b/>
          <w:bCs/>
          <w:sz w:val="24"/>
          <w:szCs w:val="24"/>
        </w:rPr>
        <w:t>64</w:t>
      </w:r>
      <w:r w:rsidR="00453D16" w:rsidRPr="00493464">
        <w:rPr>
          <w:rFonts w:ascii="Times New Roman" w:hAnsi="Times New Roman"/>
          <w:sz w:val="24"/>
          <w:szCs w:val="24"/>
        </w:rPr>
        <w:t xml:space="preserve"> näeb ette üleminekuperioodi, </w:t>
      </w:r>
      <w:r w:rsidR="007A608E">
        <w:rPr>
          <w:rFonts w:ascii="Times New Roman" w:hAnsi="Times New Roman"/>
          <w:sz w:val="24"/>
          <w:szCs w:val="24"/>
        </w:rPr>
        <w:t>mille raames hakkavad</w:t>
      </w:r>
      <w:r w:rsidR="007A608E" w:rsidRPr="00493464">
        <w:rPr>
          <w:rFonts w:ascii="Times New Roman" w:hAnsi="Times New Roman"/>
          <w:sz w:val="24"/>
          <w:szCs w:val="24"/>
        </w:rPr>
        <w:t xml:space="preserve"> </w:t>
      </w:r>
      <w:r w:rsidR="00453D16" w:rsidRPr="00493464">
        <w:rPr>
          <w:rFonts w:ascii="Times New Roman" w:hAnsi="Times New Roman"/>
          <w:sz w:val="24"/>
          <w:szCs w:val="24"/>
        </w:rPr>
        <w:t>Usbekistani Vabariigi suhtes artikli 55 lõiget 3, artikli 55 lõiget 6, artikli 55 lõiget 7, artikli 56 lõike 1 punkti b, artikli 56 lõike 1 punkti c, artikli 57 lõike 3 punkti b, artikli 57 lõike 3 punkti d, artikli 57 lõiget 5 ja 5-B lisa kohald</w:t>
      </w:r>
      <w:r w:rsidR="007A608E">
        <w:rPr>
          <w:rFonts w:ascii="Times New Roman" w:hAnsi="Times New Roman"/>
          <w:sz w:val="24"/>
          <w:szCs w:val="24"/>
        </w:rPr>
        <w:t>uma</w:t>
      </w:r>
      <w:r w:rsidR="00453D16" w:rsidRPr="00493464">
        <w:rPr>
          <w:rFonts w:ascii="Times New Roman" w:hAnsi="Times New Roman"/>
          <w:sz w:val="24"/>
          <w:szCs w:val="24"/>
        </w:rPr>
        <w:t xml:space="preserve"> viie aasta möödudes käesoleva lepingu jõustumise kuupäevast.</w:t>
      </w:r>
    </w:p>
    <w:p w14:paraId="512B4EA2" w14:textId="77777777" w:rsidR="009E1D17" w:rsidRDefault="009E1D17" w:rsidP="000F3FD2">
      <w:pPr>
        <w:spacing w:after="0"/>
        <w:jc w:val="both"/>
        <w:rPr>
          <w:rFonts w:ascii="Times New Roman" w:hAnsi="Times New Roman"/>
          <w:sz w:val="24"/>
          <w:szCs w:val="24"/>
        </w:rPr>
      </w:pPr>
    </w:p>
    <w:p w14:paraId="05747A5E" w14:textId="5EE40B3A" w:rsidR="009E1D17" w:rsidRDefault="009E1D17" w:rsidP="000F3FD2">
      <w:pPr>
        <w:spacing w:after="0"/>
        <w:jc w:val="both"/>
        <w:rPr>
          <w:rFonts w:ascii="Times New Roman" w:hAnsi="Times New Roman"/>
          <w:sz w:val="24"/>
          <w:szCs w:val="24"/>
        </w:rPr>
      </w:pPr>
      <w:r w:rsidRPr="00866778">
        <w:rPr>
          <w:rFonts w:ascii="Times New Roman" w:hAnsi="Times New Roman"/>
          <w:b/>
          <w:sz w:val="24"/>
          <w:szCs w:val="24"/>
        </w:rPr>
        <w:t>IV</w:t>
      </w:r>
      <w:r>
        <w:rPr>
          <w:rFonts w:ascii="Times New Roman" w:hAnsi="Times New Roman"/>
          <w:b/>
          <w:sz w:val="24"/>
          <w:szCs w:val="24"/>
        </w:rPr>
        <w:t xml:space="preserve"> jaotise </w:t>
      </w:r>
      <w:r w:rsidR="00C51C20">
        <w:rPr>
          <w:rFonts w:ascii="Times New Roman" w:hAnsi="Times New Roman"/>
          <w:b/>
          <w:sz w:val="24"/>
          <w:szCs w:val="24"/>
        </w:rPr>
        <w:t>6</w:t>
      </w:r>
      <w:r w:rsidRPr="00866778">
        <w:rPr>
          <w:rFonts w:ascii="Times New Roman" w:hAnsi="Times New Roman"/>
          <w:b/>
          <w:sz w:val="24"/>
          <w:szCs w:val="24"/>
        </w:rPr>
        <w:t>. peatükis</w:t>
      </w:r>
      <w:r>
        <w:rPr>
          <w:rFonts w:ascii="Times New Roman" w:hAnsi="Times New Roman"/>
          <w:b/>
          <w:sz w:val="24"/>
          <w:szCs w:val="24"/>
        </w:rPr>
        <w:t xml:space="preserve"> </w:t>
      </w:r>
      <w:r w:rsidRPr="00351349">
        <w:rPr>
          <w:rFonts w:ascii="Times New Roman" w:hAnsi="Times New Roman"/>
          <w:sz w:val="24"/>
          <w:szCs w:val="24"/>
        </w:rPr>
        <w:t>määratletakse lepinguosaliste tegevused sanitaar- ja fütosanitaarküsimustes</w:t>
      </w:r>
      <w:r>
        <w:rPr>
          <w:rFonts w:ascii="Times New Roman" w:hAnsi="Times New Roman"/>
          <w:sz w:val="24"/>
          <w:szCs w:val="24"/>
        </w:rPr>
        <w:t xml:space="preserve">. </w:t>
      </w:r>
    </w:p>
    <w:p w14:paraId="60870FA2" w14:textId="77777777" w:rsidR="00F42303" w:rsidRDefault="00F42303" w:rsidP="000F3FD2">
      <w:pPr>
        <w:spacing w:after="0"/>
        <w:jc w:val="both"/>
        <w:rPr>
          <w:rFonts w:ascii="Times New Roman" w:hAnsi="Times New Roman"/>
          <w:sz w:val="24"/>
          <w:szCs w:val="24"/>
        </w:rPr>
      </w:pPr>
    </w:p>
    <w:p w14:paraId="386FAF7D" w14:textId="7D58B23E" w:rsidR="009E1D17" w:rsidRPr="00351349" w:rsidRDefault="009E1D17" w:rsidP="000F3FD2">
      <w:pPr>
        <w:spacing w:after="0"/>
        <w:jc w:val="both"/>
        <w:rPr>
          <w:rFonts w:ascii="Times New Roman" w:hAnsi="Times New Roman"/>
          <w:b/>
          <w:sz w:val="24"/>
          <w:szCs w:val="24"/>
          <w:u w:val="single"/>
        </w:rPr>
      </w:pPr>
      <w:r>
        <w:rPr>
          <w:rFonts w:ascii="Times New Roman" w:hAnsi="Times New Roman"/>
          <w:b/>
          <w:sz w:val="24"/>
          <w:szCs w:val="24"/>
        </w:rPr>
        <w:t>Artiklitega 6</w:t>
      </w:r>
      <w:r w:rsidR="00535E9A">
        <w:rPr>
          <w:rFonts w:ascii="Times New Roman" w:hAnsi="Times New Roman"/>
          <w:b/>
          <w:sz w:val="24"/>
          <w:szCs w:val="24"/>
        </w:rPr>
        <w:t>5</w:t>
      </w:r>
      <w:r>
        <w:rPr>
          <w:rFonts w:ascii="Times New Roman" w:hAnsi="Times New Roman"/>
          <w:b/>
          <w:sz w:val="24"/>
          <w:szCs w:val="24"/>
        </w:rPr>
        <w:t>-</w:t>
      </w:r>
      <w:r w:rsidR="00EE09DB">
        <w:rPr>
          <w:rFonts w:ascii="Times New Roman" w:hAnsi="Times New Roman"/>
          <w:b/>
          <w:sz w:val="24"/>
          <w:szCs w:val="24"/>
        </w:rPr>
        <w:t>73</w:t>
      </w:r>
      <w:r w:rsidRPr="00351349">
        <w:rPr>
          <w:rFonts w:ascii="Times New Roman" w:hAnsi="Times New Roman"/>
          <w:sz w:val="24"/>
          <w:szCs w:val="24"/>
        </w:rPr>
        <w:t xml:space="preserve"> kohustuvad </w:t>
      </w:r>
      <w:r>
        <w:rPr>
          <w:rFonts w:ascii="Times New Roman" w:hAnsi="Times New Roman"/>
          <w:sz w:val="24"/>
          <w:szCs w:val="24"/>
        </w:rPr>
        <w:t xml:space="preserve">lepinguosalised tegema </w:t>
      </w:r>
      <w:r w:rsidRPr="00351349">
        <w:rPr>
          <w:rFonts w:ascii="Times New Roman" w:hAnsi="Times New Roman"/>
          <w:sz w:val="24"/>
          <w:szCs w:val="24"/>
        </w:rPr>
        <w:t xml:space="preserve">koostööd toiduohutuse valdkonnas ning sanitaar- ja fütosanitaarküsimustes, et kaitsta inimeste, loomade ja taimede elu ja tervist lepinguosaliste territooriumil. </w:t>
      </w:r>
      <w:r>
        <w:rPr>
          <w:rFonts w:ascii="Times New Roman" w:hAnsi="Times New Roman"/>
          <w:sz w:val="24"/>
          <w:szCs w:val="24"/>
        </w:rPr>
        <w:t>Lepinguosalised</w:t>
      </w:r>
      <w:r w:rsidRPr="00351349">
        <w:rPr>
          <w:rFonts w:ascii="Times New Roman" w:hAnsi="Times New Roman"/>
          <w:sz w:val="24"/>
          <w:szCs w:val="24"/>
        </w:rPr>
        <w:t xml:space="preserve"> kohustuvad aru pidama ja teavet vahetama oma meetmete kohta, mis on kindlaks määratud 06.</w:t>
      </w:r>
      <w:r w:rsidR="00C756F9">
        <w:rPr>
          <w:rFonts w:ascii="Times New Roman" w:hAnsi="Times New Roman"/>
          <w:sz w:val="24"/>
          <w:szCs w:val="24"/>
        </w:rPr>
        <w:t xml:space="preserve"> detsember </w:t>
      </w:r>
      <w:r w:rsidRPr="00351349">
        <w:rPr>
          <w:rFonts w:ascii="Times New Roman" w:hAnsi="Times New Roman"/>
          <w:sz w:val="24"/>
          <w:szCs w:val="24"/>
        </w:rPr>
        <w:t>1951</w:t>
      </w:r>
      <w:r w:rsidR="00C756F9">
        <w:rPr>
          <w:rFonts w:ascii="Times New Roman" w:hAnsi="Times New Roman"/>
          <w:sz w:val="24"/>
          <w:szCs w:val="24"/>
        </w:rPr>
        <w:t>. aasta</w:t>
      </w:r>
      <w:r w:rsidRPr="00351349">
        <w:rPr>
          <w:rFonts w:ascii="Times New Roman" w:hAnsi="Times New Roman"/>
          <w:sz w:val="24"/>
          <w:szCs w:val="24"/>
        </w:rPr>
        <w:t xml:space="preserve"> Roomas </w:t>
      </w:r>
      <w:r w:rsidR="00A72791">
        <w:rPr>
          <w:rFonts w:ascii="Times New Roman" w:hAnsi="Times New Roman"/>
          <w:sz w:val="24"/>
          <w:szCs w:val="24"/>
        </w:rPr>
        <w:t>alla kirjutatud</w:t>
      </w:r>
      <w:r w:rsidRPr="00351349">
        <w:rPr>
          <w:rFonts w:ascii="Times New Roman" w:hAnsi="Times New Roman"/>
          <w:sz w:val="24"/>
          <w:szCs w:val="24"/>
        </w:rPr>
        <w:t xml:space="preserve"> rahvusvahelises taimekaitsekonventsioonis, Maailma Loomatervise Organisatsioonis ja </w:t>
      </w:r>
      <w:proofErr w:type="spellStart"/>
      <w:r w:rsidRPr="00351349">
        <w:rPr>
          <w:rFonts w:ascii="Times New Roman" w:hAnsi="Times New Roman"/>
          <w:i/>
          <w:iCs/>
          <w:sz w:val="24"/>
          <w:szCs w:val="24"/>
        </w:rPr>
        <w:t>codex</w:t>
      </w:r>
      <w:proofErr w:type="spellEnd"/>
      <w:r w:rsidRPr="00351349">
        <w:rPr>
          <w:rFonts w:ascii="Times New Roman" w:hAnsi="Times New Roman"/>
          <w:sz w:val="24"/>
          <w:szCs w:val="24"/>
        </w:rPr>
        <w:t xml:space="preserve"> </w:t>
      </w:r>
      <w:proofErr w:type="spellStart"/>
      <w:r w:rsidRPr="00351349">
        <w:rPr>
          <w:rFonts w:ascii="Times New Roman" w:hAnsi="Times New Roman"/>
          <w:i/>
          <w:iCs/>
          <w:sz w:val="24"/>
          <w:szCs w:val="24"/>
        </w:rPr>
        <w:t>alimentarius</w:t>
      </w:r>
      <w:r w:rsidRPr="00351349">
        <w:rPr>
          <w:rFonts w:ascii="Times New Roman" w:hAnsi="Times New Roman"/>
          <w:sz w:val="24"/>
          <w:szCs w:val="24"/>
        </w:rPr>
        <w:t>’e</w:t>
      </w:r>
      <w:proofErr w:type="spellEnd"/>
      <w:r w:rsidRPr="00351349">
        <w:rPr>
          <w:rFonts w:ascii="Times New Roman" w:hAnsi="Times New Roman"/>
          <w:sz w:val="24"/>
          <w:szCs w:val="24"/>
        </w:rPr>
        <w:t xml:space="preserve"> komisjonis. </w:t>
      </w:r>
      <w:r>
        <w:rPr>
          <w:rFonts w:ascii="Times New Roman" w:hAnsi="Times New Roman"/>
          <w:sz w:val="24"/>
          <w:szCs w:val="24"/>
        </w:rPr>
        <w:t>Lepingus</w:t>
      </w:r>
      <w:r w:rsidRPr="00351349">
        <w:rPr>
          <w:rFonts w:ascii="Times New Roman" w:hAnsi="Times New Roman"/>
          <w:sz w:val="24"/>
          <w:szCs w:val="24"/>
        </w:rPr>
        <w:t xml:space="preserve"> </w:t>
      </w:r>
      <w:r>
        <w:rPr>
          <w:rFonts w:ascii="Times New Roman" w:hAnsi="Times New Roman"/>
          <w:sz w:val="24"/>
          <w:szCs w:val="24"/>
        </w:rPr>
        <w:t>lepitakse</w:t>
      </w:r>
      <w:r w:rsidRPr="00351349">
        <w:rPr>
          <w:rFonts w:ascii="Times New Roman" w:hAnsi="Times New Roman"/>
          <w:sz w:val="24"/>
          <w:szCs w:val="24"/>
        </w:rPr>
        <w:t xml:space="preserve"> kokku koostöö tegemise suutlikkuse suurendamiseks sanitaar- ja fütosanitaarküsimustes, võttes arvesse kummagi lepinguosalise vajadusi, et aidata neil järgida teineteise õi</w:t>
      </w:r>
      <w:r w:rsidR="00F42303">
        <w:rPr>
          <w:rFonts w:ascii="Times New Roman" w:hAnsi="Times New Roman"/>
          <w:sz w:val="24"/>
          <w:szCs w:val="24"/>
        </w:rPr>
        <w:t>gusraamistikku. Lisaks alustatakse</w:t>
      </w:r>
      <w:r w:rsidRPr="00351349">
        <w:rPr>
          <w:rFonts w:ascii="Times New Roman" w:hAnsi="Times New Roman"/>
          <w:sz w:val="24"/>
          <w:szCs w:val="24"/>
        </w:rPr>
        <w:t xml:space="preserve"> </w:t>
      </w:r>
      <w:r w:rsidR="00F42303">
        <w:rPr>
          <w:rFonts w:ascii="Times New Roman" w:hAnsi="Times New Roman"/>
          <w:sz w:val="24"/>
          <w:szCs w:val="24"/>
        </w:rPr>
        <w:t>mõne lepinguosalise</w:t>
      </w:r>
      <w:r w:rsidRPr="00351349">
        <w:rPr>
          <w:rFonts w:ascii="Times New Roman" w:hAnsi="Times New Roman"/>
          <w:sz w:val="24"/>
          <w:szCs w:val="24"/>
        </w:rPr>
        <w:t xml:space="preserve"> taotlusel õigeaegset dialoogi sanitaar- ja fütosanitaarküsimustes arutamaks nende küsimustega seotud probleeme ja muid seonduvaid kiireloomulisi küsimusi. Lepinguosalised kohustuvad määrama kontaktpunktid teabevahetuseks </w:t>
      </w:r>
      <w:r w:rsidR="00F42303">
        <w:rPr>
          <w:rFonts w:ascii="Times New Roman" w:hAnsi="Times New Roman"/>
          <w:sz w:val="24"/>
          <w:szCs w:val="24"/>
        </w:rPr>
        <w:t>peatüki</w:t>
      </w:r>
      <w:r w:rsidRPr="00351349">
        <w:rPr>
          <w:rFonts w:ascii="Times New Roman" w:hAnsi="Times New Roman"/>
          <w:sz w:val="24"/>
          <w:szCs w:val="24"/>
        </w:rPr>
        <w:t xml:space="preserve"> kohastes küsimustes ja omistama sellele koostööle suurt tähtsust.</w:t>
      </w:r>
    </w:p>
    <w:p w14:paraId="2FAC2EFE" w14:textId="77777777" w:rsidR="00871CA7" w:rsidRDefault="00871CA7" w:rsidP="000F3FD2">
      <w:pPr>
        <w:spacing w:after="0"/>
        <w:jc w:val="both"/>
        <w:rPr>
          <w:rFonts w:ascii="Times New Roman" w:hAnsi="Times New Roman"/>
          <w:sz w:val="24"/>
          <w:szCs w:val="24"/>
        </w:rPr>
      </w:pPr>
    </w:p>
    <w:p w14:paraId="74FF5E89" w14:textId="7AA737E1" w:rsidR="006B1E82" w:rsidRPr="00ED7BE3" w:rsidRDefault="00F42303" w:rsidP="000F3FD2">
      <w:pPr>
        <w:spacing w:after="0"/>
        <w:jc w:val="both"/>
        <w:rPr>
          <w:rFonts w:ascii="Times New Roman" w:hAnsi="Times New Roman"/>
          <w:b/>
          <w:sz w:val="24"/>
        </w:rPr>
      </w:pPr>
      <w:r w:rsidRPr="00866778">
        <w:rPr>
          <w:rFonts w:ascii="Times New Roman" w:hAnsi="Times New Roman"/>
          <w:b/>
          <w:sz w:val="24"/>
          <w:szCs w:val="24"/>
        </w:rPr>
        <w:t>IV</w:t>
      </w:r>
      <w:r>
        <w:rPr>
          <w:rFonts w:ascii="Times New Roman" w:hAnsi="Times New Roman"/>
          <w:b/>
          <w:sz w:val="24"/>
          <w:szCs w:val="24"/>
        </w:rPr>
        <w:t xml:space="preserve"> jaotise 7</w:t>
      </w:r>
      <w:r w:rsidRPr="00866778">
        <w:rPr>
          <w:rFonts w:ascii="Times New Roman" w:hAnsi="Times New Roman"/>
          <w:b/>
          <w:sz w:val="24"/>
          <w:szCs w:val="24"/>
        </w:rPr>
        <w:t xml:space="preserve">. </w:t>
      </w:r>
      <w:r>
        <w:rPr>
          <w:rFonts w:ascii="Times New Roman" w:hAnsi="Times New Roman"/>
          <w:b/>
          <w:sz w:val="24"/>
          <w:szCs w:val="24"/>
        </w:rPr>
        <w:t xml:space="preserve">peatükis </w:t>
      </w:r>
      <w:r>
        <w:rPr>
          <w:rFonts w:ascii="Times New Roman" w:hAnsi="Times New Roman"/>
          <w:sz w:val="24"/>
          <w:szCs w:val="24"/>
        </w:rPr>
        <w:t>sätestatakse intellektuaalomandi õigused.</w:t>
      </w:r>
    </w:p>
    <w:p w14:paraId="03DA9FE4" w14:textId="77777777" w:rsidR="006B1E82" w:rsidRDefault="006B1E82" w:rsidP="000F3FD2">
      <w:pPr>
        <w:spacing w:after="0"/>
        <w:jc w:val="both"/>
        <w:rPr>
          <w:rFonts w:ascii="Times New Roman" w:hAnsi="Times New Roman"/>
          <w:sz w:val="24"/>
          <w:szCs w:val="24"/>
        </w:rPr>
      </w:pPr>
    </w:p>
    <w:p w14:paraId="75349384" w14:textId="4FCBF830" w:rsidR="00351349" w:rsidRDefault="006B1E82" w:rsidP="000F3FD2">
      <w:pPr>
        <w:spacing w:after="0"/>
        <w:jc w:val="both"/>
        <w:rPr>
          <w:rFonts w:ascii="Times New Roman" w:hAnsi="Times New Roman"/>
          <w:b/>
          <w:sz w:val="24"/>
          <w:szCs w:val="24"/>
        </w:rPr>
      </w:pPr>
      <w:r>
        <w:rPr>
          <w:rFonts w:ascii="Times New Roman" w:hAnsi="Times New Roman"/>
          <w:b/>
          <w:sz w:val="24"/>
          <w:szCs w:val="24"/>
        </w:rPr>
        <w:t xml:space="preserve">Artikkel </w:t>
      </w:r>
      <w:r w:rsidR="00B579B2">
        <w:rPr>
          <w:rFonts w:ascii="Times New Roman" w:hAnsi="Times New Roman"/>
          <w:b/>
          <w:sz w:val="24"/>
          <w:szCs w:val="24"/>
        </w:rPr>
        <w:t>74</w:t>
      </w:r>
      <w:r>
        <w:rPr>
          <w:rFonts w:ascii="Times New Roman" w:hAnsi="Times New Roman"/>
          <w:b/>
          <w:sz w:val="24"/>
          <w:szCs w:val="24"/>
        </w:rPr>
        <w:t xml:space="preserve"> </w:t>
      </w:r>
      <w:r w:rsidRPr="00536422">
        <w:rPr>
          <w:rFonts w:ascii="Times New Roman" w:hAnsi="Times New Roman"/>
          <w:sz w:val="24"/>
          <w:szCs w:val="24"/>
        </w:rPr>
        <w:t>kirjeldab intellektuaalomandit puudutava jaotise eesmärke, milleks on innovatsiooni soodustamine, kaubanduse lihtsustamine ning intellektuaalomandi õiguste kaitse ja tagamine.</w:t>
      </w:r>
    </w:p>
    <w:p w14:paraId="7D0C16CD" w14:textId="77777777" w:rsidR="006B1E82" w:rsidRDefault="006B1E82" w:rsidP="000F3FD2">
      <w:pPr>
        <w:spacing w:after="0"/>
        <w:jc w:val="both"/>
        <w:rPr>
          <w:rFonts w:ascii="Times New Roman" w:hAnsi="Times New Roman"/>
          <w:b/>
          <w:sz w:val="24"/>
          <w:szCs w:val="24"/>
        </w:rPr>
      </w:pPr>
    </w:p>
    <w:p w14:paraId="53D3AD62" w14:textId="61C4D91C" w:rsidR="006B1E82" w:rsidRPr="006B1E82" w:rsidRDefault="006B1E82" w:rsidP="000F3FD2">
      <w:pPr>
        <w:jc w:val="both"/>
        <w:rPr>
          <w:rFonts w:ascii="Times New Roman" w:hAnsi="Times New Roman"/>
          <w:sz w:val="24"/>
          <w:szCs w:val="24"/>
        </w:rPr>
      </w:pPr>
      <w:r>
        <w:rPr>
          <w:rFonts w:ascii="Times New Roman" w:hAnsi="Times New Roman"/>
          <w:b/>
          <w:sz w:val="24"/>
          <w:szCs w:val="24"/>
        </w:rPr>
        <w:t xml:space="preserve">Artikli </w:t>
      </w:r>
      <w:r w:rsidR="00360522" w:rsidRPr="00360522">
        <w:rPr>
          <w:rFonts w:ascii="Times New Roman" w:hAnsi="Times New Roman"/>
          <w:b/>
          <w:sz w:val="24"/>
          <w:szCs w:val="24"/>
        </w:rPr>
        <w:t>75</w:t>
      </w:r>
      <w:r>
        <w:rPr>
          <w:rFonts w:ascii="Times New Roman" w:hAnsi="Times New Roman"/>
          <w:b/>
          <w:sz w:val="24"/>
          <w:szCs w:val="24"/>
        </w:rPr>
        <w:t xml:space="preserve"> </w:t>
      </w:r>
      <w:r>
        <w:rPr>
          <w:rFonts w:ascii="Times New Roman" w:hAnsi="Times New Roman"/>
          <w:sz w:val="24"/>
          <w:szCs w:val="24"/>
        </w:rPr>
        <w:t>l</w:t>
      </w:r>
      <w:r w:rsidRPr="006B1E82">
        <w:rPr>
          <w:rFonts w:ascii="Times New Roman" w:hAnsi="Times New Roman"/>
          <w:sz w:val="24"/>
          <w:szCs w:val="24"/>
        </w:rPr>
        <w:t xml:space="preserve">õikes 1 kinnitavad </w:t>
      </w:r>
      <w:r>
        <w:rPr>
          <w:rFonts w:ascii="Times New Roman" w:hAnsi="Times New Roman"/>
          <w:sz w:val="24"/>
          <w:szCs w:val="24"/>
        </w:rPr>
        <w:t>lepinguosalised</w:t>
      </w:r>
      <w:r w:rsidRPr="006B1E82">
        <w:rPr>
          <w:rFonts w:ascii="Times New Roman" w:hAnsi="Times New Roman"/>
          <w:sz w:val="24"/>
          <w:szCs w:val="24"/>
        </w:rPr>
        <w:t xml:space="preserve">, et järgivad erinevaid intellektuaalset omandit puudutavaid rahvusvahelisi kokkuleppeid, eraldi on välja toodud WTO asutamislepingu </w:t>
      </w:r>
      <w:r w:rsidR="001F20CF" w:rsidRPr="00360522">
        <w:rPr>
          <w:rFonts w:ascii="Times New Roman" w:hAnsi="Times New Roman"/>
          <w:sz w:val="24"/>
          <w:szCs w:val="24"/>
        </w:rPr>
        <w:t>1</w:t>
      </w:r>
      <w:r w:rsidR="00360522" w:rsidRPr="00360522">
        <w:rPr>
          <w:rFonts w:ascii="Times New Roman" w:hAnsi="Times New Roman"/>
          <w:sz w:val="24"/>
          <w:szCs w:val="24"/>
        </w:rPr>
        <w:t>A</w:t>
      </w:r>
      <w:r w:rsidRPr="006B1E82">
        <w:rPr>
          <w:rFonts w:ascii="Times New Roman" w:hAnsi="Times New Roman"/>
          <w:sz w:val="24"/>
          <w:szCs w:val="24"/>
        </w:rPr>
        <w:t xml:space="preserve"> lisas sisalduva intellektuaalomandi õiguste kaubandusaspektide leping („TRIPS-leping”). Eesti on kõigi asjaomaste intellektuaalomandit puudutavate rahvusvaheliste lepingutega ühinenud ning asjaomased normid kajastuvad ka siseriiklikus õiguses. Jaotise eesmärgiks nimetatud lepingute sätete täpsustamine ja täiendamine, mitte piiramine. Seetõttu ei ole ükski jaotise säte vastuolus intellektuaalomandi valdkonna </w:t>
      </w:r>
      <w:proofErr w:type="spellStart"/>
      <w:r w:rsidRPr="006B1E82">
        <w:rPr>
          <w:rFonts w:ascii="Times New Roman" w:hAnsi="Times New Roman"/>
          <w:sz w:val="24"/>
          <w:szCs w:val="24"/>
        </w:rPr>
        <w:t>mitmepoolsete</w:t>
      </w:r>
      <w:proofErr w:type="spellEnd"/>
      <w:r w:rsidRPr="006B1E82">
        <w:rPr>
          <w:rFonts w:ascii="Times New Roman" w:hAnsi="Times New Roman"/>
          <w:sz w:val="24"/>
          <w:szCs w:val="24"/>
        </w:rPr>
        <w:t xml:space="preserve"> lepingutega.</w:t>
      </w:r>
      <w:r>
        <w:rPr>
          <w:rFonts w:ascii="Times New Roman" w:hAnsi="Times New Roman"/>
          <w:sz w:val="24"/>
          <w:szCs w:val="24"/>
        </w:rPr>
        <w:t xml:space="preserve"> </w:t>
      </w:r>
      <w:r w:rsidRPr="006B1E82">
        <w:rPr>
          <w:rFonts w:ascii="Times New Roman" w:hAnsi="Times New Roman"/>
          <w:sz w:val="24"/>
          <w:szCs w:val="24"/>
        </w:rPr>
        <w:t xml:space="preserve">Lõikes 2 täpsustatakse lepinguga kaetavate intellektuaalse omandi õiguste kategooriad, </w:t>
      </w:r>
      <w:r w:rsidR="00360522" w:rsidRPr="00360522">
        <w:rPr>
          <w:rFonts w:ascii="Times New Roman" w:hAnsi="Times New Roman"/>
          <w:sz w:val="24"/>
          <w:szCs w:val="24"/>
        </w:rPr>
        <w:t>millele on osutatud käesoleva peatüki artiklites 78–120 ja</w:t>
      </w:r>
      <w:r w:rsidRPr="006B1E82">
        <w:rPr>
          <w:rFonts w:ascii="Times New Roman" w:hAnsi="Times New Roman"/>
          <w:sz w:val="24"/>
          <w:szCs w:val="24"/>
        </w:rPr>
        <w:t xml:space="preserve"> TRIPS-lepingu II</w:t>
      </w:r>
      <w:r w:rsidR="00360522" w:rsidRPr="00360522">
        <w:rPr>
          <w:rFonts w:ascii="Times New Roman" w:hAnsi="Times New Roman"/>
          <w:sz w:val="24"/>
          <w:szCs w:val="24"/>
        </w:rPr>
        <w:t> </w:t>
      </w:r>
      <w:r w:rsidRPr="006B1E82">
        <w:rPr>
          <w:rFonts w:ascii="Times New Roman" w:hAnsi="Times New Roman"/>
          <w:sz w:val="24"/>
          <w:szCs w:val="24"/>
        </w:rPr>
        <w:t>jao 1</w:t>
      </w:r>
      <w:r w:rsidR="00360522" w:rsidRPr="00360522">
        <w:rPr>
          <w:rFonts w:ascii="Times New Roman" w:hAnsi="Times New Roman"/>
          <w:sz w:val="24"/>
          <w:szCs w:val="24"/>
        </w:rPr>
        <w:t>.–</w:t>
      </w:r>
      <w:r w:rsidRPr="006B1E82">
        <w:rPr>
          <w:rFonts w:ascii="Times New Roman" w:hAnsi="Times New Roman"/>
          <w:sz w:val="24"/>
          <w:szCs w:val="24"/>
        </w:rPr>
        <w:t>7.</w:t>
      </w:r>
      <w:r w:rsidR="00360522" w:rsidRPr="00360522">
        <w:rPr>
          <w:rFonts w:ascii="Times New Roman" w:hAnsi="Times New Roman"/>
          <w:sz w:val="24"/>
          <w:szCs w:val="24"/>
        </w:rPr>
        <w:t> osas</w:t>
      </w:r>
      <w:r w:rsidRPr="006B1E82">
        <w:rPr>
          <w:rFonts w:ascii="Times New Roman" w:hAnsi="Times New Roman"/>
          <w:sz w:val="24"/>
          <w:szCs w:val="24"/>
        </w:rPr>
        <w:t>. Lõike 3 kohaselt laieneb leping ka kaitsele kõlvatu konkurentsi eest vastavalt tööstusomandi kaitse Pariisi konventsioonile.</w:t>
      </w:r>
      <w:r>
        <w:rPr>
          <w:rFonts w:ascii="Times New Roman" w:hAnsi="Times New Roman"/>
          <w:sz w:val="24"/>
          <w:szCs w:val="24"/>
        </w:rPr>
        <w:t xml:space="preserve"> </w:t>
      </w:r>
      <w:r w:rsidRPr="006B1E82">
        <w:rPr>
          <w:rFonts w:ascii="Times New Roman" w:hAnsi="Times New Roman"/>
          <w:sz w:val="24"/>
          <w:szCs w:val="24"/>
        </w:rPr>
        <w:t xml:space="preserve">Lõike 4 kohaselt võivad lepinguosalised kohaldada oma õigusakte, kuis need kaitsevad intellektuaalomandit rangemalt. </w:t>
      </w:r>
      <w:r w:rsidR="00B84E53">
        <w:rPr>
          <w:rFonts w:ascii="Times New Roman" w:hAnsi="Times New Roman"/>
          <w:sz w:val="24"/>
          <w:szCs w:val="24"/>
        </w:rPr>
        <w:t>Siseriiklikud õ</w:t>
      </w:r>
      <w:r w:rsidRPr="006B1E82">
        <w:rPr>
          <w:rFonts w:ascii="Times New Roman" w:hAnsi="Times New Roman"/>
          <w:sz w:val="24"/>
          <w:szCs w:val="24"/>
        </w:rPr>
        <w:t>igusaktid peavad olema kooskõlas käesoleva peatükiga.</w:t>
      </w:r>
    </w:p>
    <w:p w14:paraId="36E74923" w14:textId="55215D29" w:rsid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lastRenderedPageBreak/>
        <w:t xml:space="preserve">Artikli </w:t>
      </w:r>
      <w:r w:rsidR="00473848">
        <w:rPr>
          <w:rFonts w:ascii="Times New Roman" w:hAnsi="Times New Roman"/>
          <w:b/>
          <w:sz w:val="24"/>
          <w:szCs w:val="24"/>
        </w:rPr>
        <w:t>76</w:t>
      </w:r>
      <w:r w:rsidRPr="00536422">
        <w:rPr>
          <w:rFonts w:ascii="Times New Roman" w:hAnsi="Times New Roman"/>
          <w:b/>
          <w:sz w:val="24"/>
          <w:szCs w:val="24"/>
        </w:rPr>
        <w:t xml:space="preserve"> </w:t>
      </w:r>
      <w:r w:rsidRPr="00536422">
        <w:rPr>
          <w:rFonts w:ascii="Times New Roman" w:hAnsi="Times New Roman"/>
          <w:sz w:val="24"/>
          <w:szCs w:val="24"/>
        </w:rPr>
        <w:t>kohaselt näevad lepinguosalised ise ette õiguste lõppemise korra. Autoriõiguse ja sellega kaasnevate õiguste valdkonnas puudutab õiguste lõppemine müüki ja avalikku levitamist.</w:t>
      </w:r>
    </w:p>
    <w:p w14:paraId="61ED85E0" w14:textId="77777777" w:rsidR="00314033" w:rsidRDefault="00314033" w:rsidP="000F3FD2">
      <w:pPr>
        <w:spacing w:after="0"/>
        <w:jc w:val="both"/>
        <w:rPr>
          <w:rFonts w:ascii="Times New Roman" w:hAnsi="Times New Roman"/>
          <w:sz w:val="24"/>
          <w:szCs w:val="24"/>
        </w:rPr>
      </w:pPr>
    </w:p>
    <w:p w14:paraId="7035CB1F" w14:textId="41918B86" w:rsid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t xml:space="preserve">Artikli </w:t>
      </w:r>
      <w:r w:rsidR="00783BBA">
        <w:rPr>
          <w:rFonts w:ascii="Times New Roman" w:hAnsi="Times New Roman"/>
          <w:b/>
          <w:sz w:val="24"/>
          <w:szCs w:val="24"/>
        </w:rPr>
        <w:t>77</w:t>
      </w:r>
      <w:r>
        <w:rPr>
          <w:rFonts w:ascii="Times New Roman" w:hAnsi="Times New Roman"/>
          <w:sz w:val="24"/>
          <w:szCs w:val="24"/>
        </w:rPr>
        <w:t xml:space="preserve"> </w:t>
      </w:r>
      <w:r w:rsidRPr="00314033">
        <w:rPr>
          <w:rFonts w:ascii="Times New Roman" w:hAnsi="Times New Roman"/>
          <w:sz w:val="24"/>
          <w:szCs w:val="24"/>
        </w:rPr>
        <w:t xml:space="preserve">kohaselt tagavad </w:t>
      </w:r>
      <w:r>
        <w:rPr>
          <w:rFonts w:ascii="Times New Roman" w:hAnsi="Times New Roman"/>
          <w:sz w:val="24"/>
          <w:szCs w:val="24"/>
        </w:rPr>
        <w:t>lepinguosalised</w:t>
      </w:r>
      <w:r w:rsidRPr="00314033">
        <w:rPr>
          <w:rFonts w:ascii="Times New Roman" w:hAnsi="Times New Roman"/>
          <w:sz w:val="24"/>
          <w:szCs w:val="24"/>
        </w:rPr>
        <w:t xml:space="preserve"> üksteise kodanike õiguste sama soodsa kohtlemise enda kodanikega, välja arvatud erandid, mis on ette nähtud järgmistes</w:t>
      </w:r>
      <w:r>
        <w:rPr>
          <w:rFonts w:ascii="Times New Roman" w:hAnsi="Times New Roman"/>
          <w:sz w:val="24"/>
          <w:szCs w:val="24"/>
        </w:rPr>
        <w:t xml:space="preserve"> rahvusvahelistes</w:t>
      </w:r>
      <w:r w:rsidRPr="00314033">
        <w:rPr>
          <w:rFonts w:ascii="Times New Roman" w:hAnsi="Times New Roman"/>
          <w:sz w:val="24"/>
          <w:szCs w:val="24"/>
        </w:rPr>
        <w:t xml:space="preserve"> </w:t>
      </w:r>
      <w:r>
        <w:rPr>
          <w:rFonts w:ascii="Times New Roman" w:hAnsi="Times New Roman"/>
          <w:sz w:val="24"/>
          <w:szCs w:val="24"/>
        </w:rPr>
        <w:t>lepingutes</w:t>
      </w:r>
      <w:r w:rsidRPr="00314033">
        <w:rPr>
          <w:rFonts w:ascii="Times New Roman" w:hAnsi="Times New Roman"/>
          <w:sz w:val="24"/>
          <w:szCs w:val="24"/>
        </w:rPr>
        <w:t xml:space="preserve">: Pariisi konventsioon, Berni konventsioon, Rooma konventsioon, mikrolülitusi käsitlev intellektuaalomandi leping. Eesti on nimetatud rahvusvaheliste lepingutega liitunud ning asjaomased normid kajastuvad ka siseriiklikus õiguses. Eelnevat ei kohaldata menetluse suhtes, mis on WIPO egiidi all sõlmitud </w:t>
      </w:r>
      <w:proofErr w:type="spellStart"/>
      <w:r w:rsidRPr="00314033">
        <w:rPr>
          <w:rFonts w:ascii="Times New Roman" w:hAnsi="Times New Roman"/>
          <w:sz w:val="24"/>
          <w:szCs w:val="24"/>
        </w:rPr>
        <w:t>mitmepoolsetes</w:t>
      </w:r>
      <w:proofErr w:type="spellEnd"/>
      <w:r w:rsidRPr="00314033">
        <w:rPr>
          <w:rFonts w:ascii="Times New Roman" w:hAnsi="Times New Roman"/>
          <w:sz w:val="24"/>
          <w:szCs w:val="24"/>
        </w:rPr>
        <w:t xml:space="preserve"> lepingutes intellektuaalomandi õiguste saamise ja jõushoidmise kohta.</w:t>
      </w:r>
    </w:p>
    <w:p w14:paraId="5ABE61EA" w14:textId="77777777" w:rsidR="00314033" w:rsidRDefault="00314033" w:rsidP="000F3FD2">
      <w:pPr>
        <w:spacing w:after="0"/>
        <w:jc w:val="both"/>
        <w:rPr>
          <w:rFonts w:ascii="Times New Roman" w:hAnsi="Times New Roman"/>
          <w:sz w:val="24"/>
          <w:szCs w:val="24"/>
        </w:rPr>
      </w:pPr>
    </w:p>
    <w:p w14:paraId="54BF3F60" w14:textId="5DE6244C" w:rsidR="00314033" w:rsidRP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t xml:space="preserve">Artikli </w:t>
      </w:r>
      <w:r w:rsidR="00695E4E">
        <w:rPr>
          <w:rFonts w:ascii="Times New Roman" w:hAnsi="Times New Roman"/>
          <w:b/>
          <w:sz w:val="24"/>
          <w:szCs w:val="24"/>
        </w:rPr>
        <w:t>78</w:t>
      </w:r>
      <w:r w:rsidRPr="00314033">
        <w:rPr>
          <w:rFonts w:ascii="Times New Roman" w:hAnsi="Times New Roman"/>
          <w:sz w:val="24"/>
          <w:szCs w:val="24"/>
        </w:rPr>
        <w:t xml:space="preserve"> </w:t>
      </w:r>
      <w:r>
        <w:rPr>
          <w:rFonts w:ascii="Times New Roman" w:hAnsi="Times New Roman"/>
          <w:sz w:val="24"/>
          <w:szCs w:val="24"/>
        </w:rPr>
        <w:t>l</w:t>
      </w:r>
      <w:r w:rsidRPr="00314033">
        <w:rPr>
          <w:rFonts w:ascii="Times New Roman" w:hAnsi="Times New Roman"/>
          <w:sz w:val="24"/>
          <w:szCs w:val="24"/>
        </w:rPr>
        <w:t xml:space="preserve">õikes 1 loetletakse need autoriõigust ja autoriõigusega kaasnevaid õigusi reguleerivad rahvusvahelised lepingud, mida </w:t>
      </w:r>
      <w:r>
        <w:rPr>
          <w:rFonts w:ascii="Times New Roman" w:hAnsi="Times New Roman"/>
          <w:sz w:val="24"/>
          <w:szCs w:val="24"/>
        </w:rPr>
        <w:t>lepinguosalised</w:t>
      </w:r>
      <w:r w:rsidRPr="00314033">
        <w:rPr>
          <w:rFonts w:ascii="Times New Roman" w:hAnsi="Times New Roman"/>
          <w:sz w:val="24"/>
          <w:szCs w:val="24"/>
        </w:rPr>
        <w:t xml:space="preserve"> peavad järgima.</w:t>
      </w:r>
      <w:r>
        <w:rPr>
          <w:rFonts w:ascii="Times New Roman" w:hAnsi="Times New Roman"/>
          <w:sz w:val="24"/>
          <w:szCs w:val="24"/>
        </w:rPr>
        <w:t xml:space="preserve"> </w:t>
      </w:r>
      <w:r w:rsidRPr="00314033">
        <w:rPr>
          <w:rFonts w:ascii="Times New Roman" w:hAnsi="Times New Roman"/>
          <w:sz w:val="24"/>
          <w:szCs w:val="24"/>
        </w:rPr>
        <w:t xml:space="preserve">Lõikes 2 lubavad </w:t>
      </w:r>
      <w:r>
        <w:rPr>
          <w:rFonts w:ascii="Times New Roman" w:hAnsi="Times New Roman"/>
          <w:sz w:val="24"/>
          <w:szCs w:val="24"/>
        </w:rPr>
        <w:t>lepinguosalised</w:t>
      </w:r>
      <w:r w:rsidRPr="00314033">
        <w:rPr>
          <w:rFonts w:ascii="Times New Roman" w:hAnsi="Times New Roman"/>
          <w:sz w:val="24"/>
          <w:szCs w:val="24"/>
        </w:rPr>
        <w:t xml:space="preserve"> teha mõistlikes piirides endast kõik oleneva, et 24. juulil 2012 Pekingis vastu võetud Pekingi leping ratifitseerida või sellega ühineda.</w:t>
      </w:r>
    </w:p>
    <w:p w14:paraId="47EF18E5" w14:textId="77777777" w:rsidR="00314033" w:rsidRPr="00314033" w:rsidRDefault="00314033" w:rsidP="000F3FD2">
      <w:pPr>
        <w:spacing w:after="0"/>
        <w:jc w:val="both"/>
        <w:rPr>
          <w:rFonts w:ascii="Times New Roman" w:hAnsi="Times New Roman"/>
          <w:sz w:val="24"/>
          <w:szCs w:val="24"/>
        </w:rPr>
      </w:pPr>
    </w:p>
    <w:p w14:paraId="3A9AECEC" w14:textId="21E4E57F" w:rsidR="00314033" w:rsidRP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t xml:space="preserve">Artikli </w:t>
      </w:r>
      <w:r w:rsidR="00695E4E">
        <w:rPr>
          <w:rFonts w:ascii="Times New Roman" w:hAnsi="Times New Roman"/>
          <w:b/>
          <w:sz w:val="24"/>
          <w:szCs w:val="24"/>
        </w:rPr>
        <w:t>79</w:t>
      </w:r>
      <w:r>
        <w:rPr>
          <w:rFonts w:ascii="Times New Roman" w:hAnsi="Times New Roman"/>
          <w:sz w:val="24"/>
          <w:szCs w:val="24"/>
        </w:rPr>
        <w:t xml:space="preserve"> </w:t>
      </w:r>
      <w:r w:rsidRPr="00314033">
        <w:rPr>
          <w:rFonts w:ascii="Times New Roman" w:hAnsi="Times New Roman"/>
          <w:sz w:val="24"/>
          <w:szCs w:val="24"/>
        </w:rPr>
        <w:t>kohaselt garanteeritakse a</w:t>
      </w:r>
      <w:r>
        <w:rPr>
          <w:rFonts w:ascii="Times New Roman" w:hAnsi="Times New Roman"/>
          <w:sz w:val="24"/>
          <w:szCs w:val="24"/>
        </w:rPr>
        <w:t>utoritele järgmised ainuõigused: õ</w:t>
      </w:r>
      <w:r w:rsidRPr="00314033">
        <w:rPr>
          <w:rFonts w:ascii="Times New Roman" w:hAnsi="Times New Roman"/>
          <w:sz w:val="24"/>
          <w:szCs w:val="24"/>
        </w:rPr>
        <w:t>igus teose reprodutseerimisele, reprodutseerimiseks loetakse teosest ühe või mitme ajutise või alalise koopia otsest või kaudset tegemist mis ta</w:t>
      </w:r>
      <w:r>
        <w:rPr>
          <w:rFonts w:ascii="Times New Roman" w:hAnsi="Times New Roman"/>
          <w:sz w:val="24"/>
          <w:szCs w:val="24"/>
        </w:rPr>
        <w:t>hes vormis või mis tahes viisil; a</w:t>
      </w:r>
      <w:r w:rsidRPr="00314033">
        <w:rPr>
          <w:rFonts w:ascii="Times New Roman" w:hAnsi="Times New Roman"/>
          <w:sz w:val="24"/>
          <w:szCs w:val="24"/>
        </w:rPr>
        <w:t>utoriõiguse seaduses on nimetatud</w:t>
      </w:r>
      <w:r>
        <w:rPr>
          <w:rFonts w:ascii="Times New Roman" w:hAnsi="Times New Roman"/>
          <w:sz w:val="24"/>
          <w:szCs w:val="24"/>
        </w:rPr>
        <w:t xml:space="preserve"> õigus sätestatud § 13 lg 1 p 1; õ</w:t>
      </w:r>
      <w:r w:rsidRPr="00314033">
        <w:rPr>
          <w:rFonts w:ascii="Times New Roman" w:hAnsi="Times New Roman"/>
          <w:sz w:val="24"/>
          <w:szCs w:val="24"/>
        </w:rPr>
        <w:t>igus teose või selle koopiate igasugusele l</w:t>
      </w:r>
      <w:r>
        <w:rPr>
          <w:rFonts w:ascii="Times New Roman" w:hAnsi="Times New Roman"/>
          <w:sz w:val="24"/>
          <w:szCs w:val="24"/>
        </w:rPr>
        <w:t>evitamisele; v</w:t>
      </w:r>
      <w:r w:rsidRPr="00314033">
        <w:rPr>
          <w:rFonts w:ascii="Times New Roman" w:hAnsi="Times New Roman"/>
          <w:sz w:val="24"/>
          <w:szCs w:val="24"/>
        </w:rPr>
        <w:t>as</w:t>
      </w:r>
      <w:r>
        <w:rPr>
          <w:rFonts w:ascii="Times New Roman" w:hAnsi="Times New Roman"/>
          <w:sz w:val="24"/>
          <w:szCs w:val="24"/>
        </w:rPr>
        <w:t xml:space="preserve">tav säte on </w:t>
      </w:r>
      <w:r w:rsidR="00DB0447">
        <w:rPr>
          <w:rFonts w:ascii="Times New Roman" w:hAnsi="Times New Roman"/>
          <w:sz w:val="24"/>
          <w:szCs w:val="24"/>
        </w:rPr>
        <w:t>Autoriõiguse seadus</w:t>
      </w:r>
      <w:r w:rsidR="00136C95">
        <w:rPr>
          <w:rStyle w:val="FootnoteReference"/>
          <w:rFonts w:ascii="Times New Roman" w:hAnsi="Times New Roman"/>
          <w:sz w:val="24"/>
          <w:szCs w:val="24"/>
        </w:rPr>
        <w:footnoteReference w:id="2"/>
      </w:r>
      <w:r w:rsidR="00DB0447">
        <w:rPr>
          <w:rFonts w:ascii="Times New Roman" w:hAnsi="Times New Roman"/>
          <w:sz w:val="24"/>
          <w:szCs w:val="24"/>
        </w:rPr>
        <w:t xml:space="preserve"> (</w:t>
      </w:r>
      <w:proofErr w:type="spellStart"/>
      <w:r>
        <w:rPr>
          <w:rFonts w:ascii="Times New Roman" w:hAnsi="Times New Roman"/>
          <w:sz w:val="24"/>
          <w:szCs w:val="24"/>
        </w:rPr>
        <w:t>AutÕS</w:t>
      </w:r>
      <w:proofErr w:type="spellEnd"/>
      <w:r w:rsidR="00DB0447">
        <w:rPr>
          <w:rFonts w:ascii="Times New Roman" w:hAnsi="Times New Roman"/>
          <w:sz w:val="24"/>
          <w:szCs w:val="24"/>
        </w:rPr>
        <w:t>)</w:t>
      </w:r>
      <w:r>
        <w:rPr>
          <w:rFonts w:ascii="Times New Roman" w:hAnsi="Times New Roman"/>
          <w:sz w:val="24"/>
          <w:szCs w:val="24"/>
        </w:rPr>
        <w:t xml:space="preserve"> § 13 lg 1 p 2; õ</w:t>
      </w:r>
      <w:r w:rsidRPr="00314033">
        <w:rPr>
          <w:rFonts w:ascii="Times New Roman" w:hAnsi="Times New Roman"/>
          <w:sz w:val="24"/>
          <w:szCs w:val="24"/>
        </w:rPr>
        <w:t>igus teose üldsusele suunamisele kaablita või kaabliga üldsuseni viimise teel, sealhulgas teose üldsusele kättesaadavaks tegemine sellisel viisil, et isikud saavad teost kasutada nende poolt individuaals</w:t>
      </w:r>
      <w:r>
        <w:rPr>
          <w:rFonts w:ascii="Times New Roman" w:hAnsi="Times New Roman"/>
          <w:sz w:val="24"/>
          <w:szCs w:val="24"/>
        </w:rPr>
        <w:t>elt valitud kohas ja ajal; sätte k</w:t>
      </w:r>
      <w:r w:rsidRPr="00314033">
        <w:rPr>
          <w:rFonts w:ascii="Times New Roman" w:hAnsi="Times New Roman"/>
          <w:sz w:val="24"/>
          <w:szCs w:val="24"/>
        </w:rPr>
        <w:t>äsitlus vas</w:t>
      </w:r>
      <w:r>
        <w:rPr>
          <w:rFonts w:ascii="Times New Roman" w:hAnsi="Times New Roman"/>
          <w:sz w:val="24"/>
          <w:szCs w:val="24"/>
        </w:rPr>
        <w:t xml:space="preserve">tab </w:t>
      </w:r>
      <w:proofErr w:type="spellStart"/>
      <w:r>
        <w:rPr>
          <w:rFonts w:ascii="Times New Roman" w:hAnsi="Times New Roman"/>
          <w:sz w:val="24"/>
          <w:szCs w:val="24"/>
        </w:rPr>
        <w:t>AutÕS</w:t>
      </w:r>
      <w:proofErr w:type="spellEnd"/>
      <w:r>
        <w:rPr>
          <w:rFonts w:ascii="Times New Roman" w:hAnsi="Times New Roman"/>
          <w:sz w:val="24"/>
          <w:szCs w:val="24"/>
        </w:rPr>
        <w:t xml:space="preserve"> § 13 lg 1 p-d 9 ja 91; õigus teost rentida;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vastab sellele § 13 lg 1 p 3 ja lg 3.</w:t>
      </w:r>
    </w:p>
    <w:p w14:paraId="647FEA81" w14:textId="77777777" w:rsidR="00314033" w:rsidRPr="00314033" w:rsidRDefault="00314033" w:rsidP="000F3FD2">
      <w:pPr>
        <w:spacing w:after="0"/>
        <w:jc w:val="both"/>
        <w:rPr>
          <w:rFonts w:ascii="Times New Roman" w:hAnsi="Times New Roman"/>
          <w:sz w:val="24"/>
          <w:szCs w:val="24"/>
        </w:rPr>
      </w:pPr>
    </w:p>
    <w:p w14:paraId="1A544FBA" w14:textId="0C7996DD" w:rsidR="00314033" w:rsidRP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t xml:space="preserve">Artikli </w:t>
      </w:r>
      <w:r w:rsidR="00695E4E">
        <w:rPr>
          <w:rFonts w:ascii="Times New Roman" w:hAnsi="Times New Roman"/>
          <w:b/>
          <w:sz w:val="24"/>
          <w:szCs w:val="24"/>
        </w:rPr>
        <w:t>80</w:t>
      </w:r>
      <w:r>
        <w:rPr>
          <w:rFonts w:ascii="Times New Roman" w:hAnsi="Times New Roman"/>
          <w:sz w:val="24"/>
          <w:szCs w:val="24"/>
        </w:rPr>
        <w:t xml:space="preserve"> </w:t>
      </w:r>
      <w:r w:rsidRPr="00314033">
        <w:rPr>
          <w:rFonts w:ascii="Times New Roman" w:hAnsi="Times New Roman"/>
          <w:sz w:val="24"/>
          <w:szCs w:val="24"/>
        </w:rPr>
        <w:t>kohaselt peab esitajatele garanteerima järgmised varalised õigused</w:t>
      </w:r>
      <w:r>
        <w:rPr>
          <w:rFonts w:ascii="Times New Roman" w:hAnsi="Times New Roman"/>
          <w:sz w:val="24"/>
          <w:szCs w:val="24"/>
        </w:rPr>
        <w:t>: e</w:t>
      </w:r>
      <w:r w:rsidRPr="00314033">
        <w:rPr>
          <w:rFonts w:ascii="Times New Roman" w:hAnsi="Times New Roman"/>
          <w:sz w:val="24"/>
          <w:szCs w:val="24"/>
        </w:rPr>
        <w:t>situste salv</w:t>
      </w:r>
      <w:r>
        <w:rPr>
          <w:rFonts w:ascii="Times New Roman" w:hAnsi="Times New Roman"/>
          <w:sz w:val="24"/>
          <w:szCs w:val="24"/>
        </w:rPr>
        <w:t>estamine; k</w:t>
      </w:r>
      <w:r w:rsidRPr="00314033">
        <w:rPr>
          <w:rFonts w:ascii="Times New Roman" w:hAnsi="Times New Roman"/>
          <w:sz w:val="24"/>
          <w:szCs w:val="24"/>
        </w:rPr>
        <w:t>äsitlus vasta</w:t>
      </w:r>
      <w:r>
        <w:rPr>
          <w:rFonts w:ascii="Times New Roman" w:hAnsi="Times New Roman"/>
          <w:sz w:val="24"/>
          <w:szCs w:val="24"/>
        </w:rPr>
        <w:t xml:space="preserve">b </w:t>
      </w:r>
      <w:proofErr w:type="spellStart"/>
      <w:r>
        <w:rPr>
          <w:rFonts w:ascii="Times New Roman" w:hAnsi="Times New Roman"/>
          <w:sz w:val="24"/>
          <w:szCs w:val="24"/>
        </w:rPr>
        <w:t>AutÕS</w:t>
      </w:r>
      <w:proofErr w:type="spellEnd"/>
      <w:r>
        <w:rPr>
          <w:rFonts w:ascii="Times New Roman" w:hAnsi="Times New Roman"/>
          <w:sz w:val="24"/>
          <w:szCs w:val="24"/>
        </w:rPr>
        <w:t xml:space="preserve"> § 67 lõike 2 punktile 1; e</w:t>
      </w:r>
      <w:r w:rsidRPr="00314033">
        <w:rPr>
          <w:rFonts w:ascii="Times New Roman" w:hAnsi="Times New Roman"/>
          <w:sz w:val="24"/>
          <w:szCs w:val="24"/>
        </w:rPr>
        <w:t>situste</w:t>
      </w:r>
      <w:r>
        <w:rPr>
          <w:rFonts w:ascii="Times New Roman" w:hAnsi="Times New Roman"/>
          <w:sz w:val="24"/>
          <w:szCs w:val="24"/>
        </w:rPr>
        <w:t xml:space="preserve"> salvestiste reprodutseerimine; k</w:t>
      </w:r>
      <w:r w:rsidRPr="00314033">
        <w:rPr>
          <w:rFonts w:ascii="Times New Roman" w:hAnsi="Times New Roman"/>
          <w:sz w:val="24"/>
          <w:szCs w:val="24"/>
        </w:rPr>
        <w:t>äsitlus va</w:t>
      </w:r>
      <w:r>
        <w:rPr>
          <w:rFonts w:ascii="Times New Roman" w:hAnsi="Times New Roman"/>
          <w:sz w:val="24"/>
          <w:szCs w:val="24"/>
        </w:rPr>
        <w:t xml:space="preserve">stab </w:t>
      </w:r>
      <w:proofErr w:type="spellStart"/>
      <w:r>
        <w:rPr>
          <w:rFonts w:ascii="Times New Roman" w:hAnsi="Times New Roman"/>
          <w:sz w:val="24"/>
          <w:szCs w:val="24"/>
        </w:rPr>
        <w:t>AutÕS</w:t>
      </w:r>
      <w:proofErr w:type="spellEnd"/>
      <w:r>
        <w:rPr>
          <w:rFonts w:ascii="Times New Roman" w:hAnsi="Times New Roman"/>
          <w:sz w:val="24"/>
          <w:szCs w:val="24"/>
        </w:rPr>
        <w:t xml:space="preserve"> § 67 lg 2 punktile 5; esituste salvestiste levitamine; k</w:t>
      </w:r>
      <w:r w:rsidRPr="00314033">
        <w:rPr>
          <w:rFonts w:ascii="Times New Roman" w:hAnsi="Times New Roman"/>
          <w:sz w:val="24"/>
          <w:szCs w:val="24"/>
        </w:rPr>
        <w:t>äsitlus va</w:t>
      </w:r>
      <w:r>
        <w:rPr>
          <w:rFonts w:ascii="Times New Roman" w:hAnsi="Times New Roman"/>
          <w:sz w:val="24"/>
          <w:szCs w:val="24"/>
        </w:rPr>
        <w:t xml:space="preserve">stab </w:t>
      </w:r>
      <w:proofErr w:type="spellStart"/>
      <w:r>
        <w:rPr>
          <w:rFonts w:ascii="Times New Roman" w:hAnsi="Times New Roman"/>
          <w:sz w:val="24"/>
          <w:szCs w:val="24"/>
        </w:rPr>
        <w:t>AutÕS</w:t>
      </w:r>
      <w:proofErr w:type="spellEnd"/>
      <w:r>
        <w:rPr>
          <w:rFonts w:ascii="Times New Roman" w:hAnsi="Times New Roman"/>
          <w:sz w:val="24"/>
          <w:szCs w:val="24"/>
        </w:rPr>
        <w:t xml:space="preserve"> § 67 lg 2 punktile 6; e</w:t>
      </w:r>
      <w:r w:rsidRPr="00314033">
        <w:rPr>
          <w:rFonts w:ascii="Times New Roman" w:hAnsi="Times New Roman"/>
          <w:sz w:val="24"/>
          <w:szCs w:val="24"/>
        </w:rPr>
        <w:t>situste salvestiste üldsusel</w:t>
      </w:r>
      <w:r>
        <w:rPr>
          <w:rFonts w:ascii="Times New Roman" w:hAnsi="Times New Roman"/>
          <w:sz w:val="24"/>
          <w:szCs w:val="24"/>
        </w:rPr>
        <w:t>e kättesaadavaks tegemine; k</w:t>
      </w:r>
      <w:r w:rsidRPr="00314033">
        <w:rPr>
          <w:rFonts w:ascii="Times New Roman" w:hAnsi="Times New Roman"/>
          <w:sz w:val="24"/>
          <w:szCs w:val="24"/>
        </w:rPr>
        <w:t>äsitlus vas</w:t>
      </w:r>
      <w:r>
        <w:rPr>
          <w:rFonts w:ascii="Times New Roman" w:hAnsi="Times New Roman"/>
          <w:sz w:val="24"/>
          <w:szCs w:val="24"/>
        </w:rPr>
        <w:t xml:space="preserve">tab </w:t>
      </w:r>
      <w:proofErr w:type="spellStart"/>
      <w:r>
        <w:rPr>
          <w:rFonts w:ascii="Times New Roman" w:hAnsi="Times New Roman"/>
          <w:sz w:val="24"/>
          <w:szCs w:val="24"/>
        </w:rPr>
        <w:t>AutÕS</w:t>
      </w:r>
      <w:proofErr w:type="spellEnd"/>
      <w:r>
        <w:rPr>
          <w:rFonts w:ascii="Times New Roman" w:hAnsi="Times New Roman"/>
          <w:sz w:val="24"/>
          <w:szCs w:val="24"/>
        </w:rPr>
        <w:t xml:space="preserve"> § 67 lg 2 punktile 31; e</w:t>
      </w:r>
      <w:r w:rsidRPr="00314033">
        <w:rPr>
          <w:rFonts w:ascii="Times New Roman" w:hAnsi="Times New Roman"/>
          <w:sz w:val="24"/>
          <w:szCs w:val="24"/>
        </w:rPr>
        <w:t xml:space="preserve">situste raadio, televisiooni või satelliidi vahendusel edastamine, välja arvatud juhud, kui edastamine toimub esituse salvestiselt või toimub esituse </w:t>
      </w:r>
      <w:proofErr w:type="spellStart"/>
      <w:r w:rsidRPr="00314033">
        <w:rPr>
          <w:rFonts w:ascii="Times New Roman" w:hAnsi="Times New Roman"/>
          <w:sz w:val="24"/>
          <w:szCs w:val="24"/>
        </w:rPr>
        <w:t>taasedastamine</w:t>
      </w:r>
      <w:proofErr w:type="spellEnd"/>
      <w:r w:rsidRPr="00314033">
        <w:rPr>
          <w:rFonts w:ascii="Times New Roman" w:hAnsi="Times New Roman"/>
          <w:sz w:val="24"/>
          <w:szCs w:val="24"/>
        </w:rPr>
        <w:t xml:space="preserv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67 lg </w:t>
      </w:r>
      <w:r>
        <w:rPr>
          <w:rFonts w:ascii="Times New Roman" w:hAnsi="Times New Roman"/>
          <w:sz w:val="24"/>
          <w:szCs w:val="24"/>
        </w:rPr>
        <w:t>2 p 2).</w:t>
      </w:r>
    </w:p>
    <w:p w14:paraId="2F834586" w14:textId="77777777" w:rsidR="00314033" w:rsidRDefault="00314033" w:rsidP="000F3FD2">
      <w:pPr>
        <w:spacing w:after="0"/>
        <w:jc w:val="both"/>
        <w:rPr>
          <w:rFonts w:ascii="Times New Roman" w:hAnsi="Times New Roman"/>
          <w:sz w:val="24"/>
          <w:szCs w:val="24"/>
        </w:rPr>
      </w:pPr>
    </w:p>
    <w:p w14:paraId="5A0EECEF" w14:textId="53C08782" w:rsidR="00314033" w:rsidRP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t xml:space="preserve">Artikli </w:t>
      </w:r>
      <w:r w:rsidR="00695E4E" w:rsidRPr="00FB4922">
        <w:rPr>
          <w:rFonts w:ascii="Times New Roman" w:hAnsi="Times New Roman"/>
          <w:b/>
          <w:sz w:val="24"/>
          <w:szCs w:val="24"/>
        </w:rPr>
        <w:t>81</w:t>
      </w:r>
      <w:r>
        <w:rPr>
          <w:rFonts w:ascii="Times New Roman" w:hAnsi="Times New Roman"/>
          <w:sz w:val="24"/>
          <w:szCs w:val="24"/>
        </w:rPr>
        <w:t xml:space="preserve"> </w:t>
      </w:r>
      <w:r w:rsidRPr="00314033">
        <w:rPr>
          <w:rFonts w:ascii="Times New Roman" w:hAnsi="Times New Roman"/>
          <w:sz w:val="24"/>
          <w:szCs w:val="24"/>
        </w:rPr>
        <w:t>kohaselt peab fonogrammitootjatele garanteeri</w:t>
      </w:r>
      <w:r>
        <w:rPr>
          <w:rFonts w:ascii="Times New Roman" w:hAnsi="Times New Roman"/>
          <w:sz w:val="24"/>
          <w:szCs w:val="24"/>
        </w:rPr>
        <w:t>ma järgmised varalised õigused: f</w:t>
      </w:r>
      <w:r w:rsidRPr="00314033">
        <w:rPr>
          <w:rFonts w:ascii="Times New Roman" w:hAnsi="Times New Roman"/>
          <w:sz w:val="24"/>
          <w:szCs w:val="24"/>
        </w:rPr>
        <w:t>onogrammide reprodutseerimine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70 lg 1 p 1);</w:t>
      </w:r>
      <w:r>
        <w:rPr>
          <w:rFonts w:ascii="Times New Roman" w:hAnsi="Times New Roman"/>
          <w:sz w:val="24"/>
          <w:szCs w:val="24"/>
        </w:rPr>
        <w:t xml:space="preserve"> f</w:t>
      </w:r>
      <w:r w:rsidRPr="00314033">
        <w:rPr>
          <w:rFonts w:ascii="Times New Roman" w:hAnsi="Times New Roman"/>
          <w:sz w:val="24"/>
          <w:szCs w:val="24"/>
        </w:rPr>
        <w:t>onogrammide ja nende koopiate levitamine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70 lg 1 p 3);</w:t>
      </w:r>
      <w:r>
        <w:rPr>
          <w:rFonts w:ascii="Times New Roman" w:hAnsi="Times New Roman"/>
          <w:sz w:val="24"/>
          <w:szCs w:val="24"/>
        </w:rPr>
        <w:t xml:space="preserve"> f</w:t>
      </w:r>
      <w:r w:rsidRPr="00314033">
        <w:rPr>
          <w:rFonts w:ascii="Times New Roman" w:hAnsi="Times New Roman"/>
          <w:sz w:val="24"/>
          <w:szCs w:val="24"/>
        </w:rPr>
        <w:t>onogrammide üldsusele kättesaadavaks tegemine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70 lg 1 p 5);</w:t>
      </w:r>
      <w:r>
        <w:rPr>
          <w:rFonts w:ascii="Times New Roman" w:hAnsi="Times New Roman"/>
          <w:sz w:val="24"/>
          <w:szCs w:val="24"/>
        </w:rPr>
        <w:t xml:space="preserve"> f</w:t>
      </w:r>
      <w:r w:rsidRPr="00314033">
        <w:rPr>
          <w:rFonts w:ascii="Times New Roman" w:hAnsi="Times New Roman"/>
          <w:sz w:val="24"/>
          <w:szCs w:val="24"/>
        </w:rPr>
        <w:t>onogrammide üldsusele rentimine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70 lg 1 p 4).</w:t>
      </w:r>
    </w:p>
    <w:p w14:paraId="09A48311" w14:textId="77777777" w:rsidR="00314033" w:rsidRPr="00314033" w:rsidRDefault="00314033" w:rsidP="000F3FD2">
      <w:pPr>
        <w:spacing w:after="0"/>
        <w:jc w:val="both"/>
        <w:rPr>
          <w:rFonts w:ascii="Times New Roman" w:hAnsi="Times New Roman"/>
          <w:sz w:val="24"/>
          <w:szCs w:val="24"/>
        </w:rPr>
      </w:pPr>
    </w:p>
    <w:p w14:paraId="0744C86B" w14:textId="6BC19581" w:rsidR="00314033" w:rsidRP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t xml:space="preserve">Artikli </w:t>
      </w:r>
      <w:r w:rsidR="00FB4922">
        <w:rPr>
          <w:rFonts w:ascii="Times New Roman" w:hAnsi="Times New Roman"/>
          <w:b/>
          <w:sz w:val="24"/>
          <w:szCs w:val="24"/>
        </w:rPr>
        <w:t>82</w:t>
      </w:r>
      <w:r w:rsidRPr="00314033">
        <w:rPr>
          <w:rFonts w:ascii="Times New Roman" w:hAnsi="Times New Roman"/>
          <w:sz w:val="24"/>
          <w:szCs w:val="24"/>
        </w:rPr>
        <w:t xml:space="preserve"> kohaselt peab lepingu osaline ringhäälinguorganisatsioonidele garanteerima järgmised varalised õigused:</w:t>
      </w:r>
      <w:r>
        <w:rPr>
          <w:rFonts w:ascii="Times New Roman" w:hAnsi="Times New Roman"/>
          <w:sz w:val="24"/>
          <w:szCs w:val="24"/>
        </w:rPr>
        <w:t xml:space="preserve"> </w:t>
      </w:r>
      <w:r w:rsidRPr="00314033">
        <w:rPr>
          <w:rFonts w:ascii="Times New Roman" w:hAnsi="Times New Roman"/>
          <w:sz w:val="24"/>
          <w:szCs w:val="24"/>
        </w:rPr>
        <w:t>saate salvestamine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73 lg 1 p 2);</w:t>
      </w:r>
      <w:r>
        <w:rPr>
          <w:rFonts w:ascii="Times New Roman" w:hAnsi="Times New Roman"/>
          <w:sz w:val="24"/>
          <w:szCs w:val="24"/>
        </w:rPr>
        <w:t xml:space="preserve"> s</w:t>
      </w:r>
      <w:r w:rsidRPr="00314033">
        <w:rPr>
          <w:rFonts w:ascii="Times New Roman" w:hAnsi="Times New Roman"/>
          <w:sz w:val="24"/>
          <w:szCs w:val="24"/>
        </w:rPr>
        <w:t>aate salvestise reprodutseerimine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73 lg 1 p 3); saate salvestise üldsusele kättesaadavaks tegemine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73 lg 1 p 41); saate üldsusele levitamine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73 lg 1 p 5); saate salvestise </w:t>
      </w:r>
      <w:proofErr w:type="spellStart"/>
      <w:r w:rsidRPr="00314033">
        <w:rPr>
          <w:rFonts w:ascii="Times New Roman" w:hAnsi="Times New Roman"/>
          <w:sz w:val="24"/>
          <w:szCs w:val="24"/>
        </w:rPr>
        <w:t>taasedastamine</w:t>
      </w:r>
      <w:proofErr w:type="spellEnd"/>
      <w:r w:rsidRPr="00314033">
        <w:rPr>
          <w:rFonts w:ascii="Times New Roman" w:hAnsi="Times New Roman"/>
          <w:sz w:val="24"/>
          <w:szCs w:val="24"/>
        </w:rPr>
        <w:t xml:space="preserve"> ning üldsusele suunamine teatud tingimustel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73 lg 1 p 1 ja 4).</w:t>
      </w:r>
    </w:p>
    <w:p w14:paraId="74C96EE9" w14:textId="77777777" w:rsidR="00314033" w:rsidRPr="00314033" w:rsidRDefault="00314033" w:rsidP="000F3FD2">
      <w:pPr>
        <w:spacing w:after="0"/>
        <w:jc w:val="both"/>
        <w:rPr>
          <w:rFonts w:ascii="Times New Roman" w:hAnsi="Times New Roman"/>
          <w:sz w:val="24"/>
          <w:szCs w:val="24"/>
        </w:rPr>
      </w:pPr>
    </w:p>
    <w:p w14:paraId="6EB0C9C4" w14:textId="0B1BE031" w:rsidR="00314033" w:rsidRP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lastRenderedPageBreak/>
        <w:t xml:space="preserve">Artikli </w:t>
      </w:r>
      <w:r w:rsidR="00FB4922">
        <w:rPr>
          <w:rFonts w:ascii="Times New Roman" w:hAnsi="Times New Roman"/>
          <w:b/>
          <w:sz w:val="24"/>
          <w:szCs w:val="24"/>
        </w:rPr>
        <w:t>83</w:t>
      </w:r>
      <w:r>
        <w:rPr>
          <w:rFonts w:ascii="Times New Roman" w:hAnsi="Times New Roman"/>
          <w:sz w:val="24"/>
          <w:szCs w:val="24"/>
        </w:rPr>
        <w:t xml:space="preserve"> l</w:t>
      </w:r>
      <w:r w:rsidRPr="00314033">
        <w:rPr>
          <w:rFonts w:ascii="Times New Roman" w:hAnsi="Times New Roman"/>
          <w:sz w:val="24"/>
          <w:szCs w:val="24"/>
        </w:rPr>
        <w:t xml:space="preserve">õikes 1 sätestatakse esitajatele ja fonogrammitootjatele ette õigus saada ühekordset õiglast tasu, kui ärilisel eesmärgil avaldatud fonogrammi või sellise fonogrammi koopiat kasutatakse ülekandmiseks edastamiseks kaablita vahendite abil või muul moel üldsusele suunamiseks. Käsitlusele vastavad sätted leiduvad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paragrahvis 72.</w:t>
      </w:r>
      <w:r>
        <w:rPr>
          <w:rFonts w:ascii="Times New Roman" w:hAnsi="Times New Roman"/>
          <w:sz w:val="24"/>
          <w:szCs w:val="24"/>
        </w:rPr>
        <w:t xml:space="preserve"> </w:t>
      </w:r>
      <w:r w:rsidRPr="00314033">
        <w:rPr>
          <w:rFonts w:ascii="Times New Roman" w:hAnsi="Times New Roman"/>
          <w:sz w:val="24"/>
          <w:szCs w:val="24"/>
        </w:rPr>
        <w:t xml:space="preserve">Lõike 2 kohaselt võivad </w:t>
      </w:r>
      <w:r>
        <w:rPr>
          <w:rFonts w:ascii="Times New Roman" w:hAnsi="Times New Roman"/>
          <w:sz w:val="24"/>
          <w:szCs w:val="24"/>
        </w:rPr>
        <w:t>lepinguosalised</w:t>
      </w:r>
      <w:r w:rsidRPr="00314033">
        <w:rPr>
          <w:rFonts w:ascii="Times New Roman" w:hAnsi="Times New Roman"/>
          <w:sz w:val="24"/>
          <w:szCs w:val="24"/>
        </w:rPr>
        <w:t xml:space="preserve"> lõikes 1 nimetatud kokkuleppe puudumisel selle kokkuleppe tingimused ise määrata.</w:t>
      </w:r>
    </w:p>
    <w:p w14:paraId="0F395E6A" w14:textId="77777777" w:rsidR="00314033" w:rsidRPr="00314033" w:rsidRDefault="00314033" w:rsidP="000F3FD2">
      <w:pPr>
        <w:spacing w:after="0"/>
        <w:jc w:val="both"/>
        <w:rPr>
          <w:rFonts w:ascii="Times New Roman" w:hAnsi="Times New Roman"/>
          <w:sz w:val="24"/>
          <w:szCs w:val="24"/>
        </w:rPr>
      </w:pPr>
    </w:p>
    <w:p w14:paraId="26E7C5E0" w14:textId="553127CA" w:rsidR="00314033" w:rsidRP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FB4922">
        <w:rPr>
          <w:rFonts w:ascii="Times New Roman" w:hAnsi="Times New Roman"/>
          <w:b/>
          <w:sz w:val="24"/>
          <w:szCs w:val="24"/>
        </w:rPr>
        <w:t>84</w:t>
      </w:r>
      <w:r>
        <w:rPr>
          <w:rFonts w:ascii="Times New Roman" w:hAnsi="Times New Roman"/>
          <w:sz w:val="24"/>
          <w:szCs w:val="24"/>
        </w:rPr>
        <w:t xml:space="preserve"> </w:t>
      </w:r>
      <w:r w:rsidRPr="00314033">
        <w:rPr>
          <w:rFonts w:ascii="Times New Roman" w:hAnsi="Times New Roman"/>
          <w:sz w:val="24"/>
          <w:szCs w:val="24"/>
        </w:rPr>
        <w:t xml:space="preserve">sätestab autoriõiguse ja sellega kaasnevate õiguste kaitse tähtaja, milleks on 70 aastat. Vastavad sätted on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38, 39, 40, 43, 74. </w:t>
      </w:r>
      <w:r>
        <w:rPr>
          <w:rFonts w:ascii="Times New Roman" w:hAnsi="Times New Roman"/>
          <w:sz w:val="24"/>
          <w:szCs w:val="24"/>
        </w:rPr>
        <w:t>Lepinguosalistele</w:t>
      </w:r>
      <w:r w:rsidRPr="00314033">
        <w:rPr>
          <w:rFonts w:ascii="Times New Roman" w:hAnsi="Times New Roman"/>
          <w:sz w:val="24"/>
          <w:szCs w:val="24"/>
        </w:rPr>
        <w:t xml:space="preserve"> jääb õigus sätestada ka pikemad kaitse tähtajad.</w:t>
      </w:r>
    </w:p>
    <w:p w14:paraId="249EF326" w14:textId="77777777" w:rsidR="00314033" w:rsidRPr="00314033" w:rsidRDefault="00314033" w:rsidP="000F3FD2">
      <w:pPr>
        <w:spacing w:after="0"/>
        <w:jc w:val="both"/>
        <w:rPr>
          <w:rFonts w:ascii="Times New Roman" w:hAnsi="Times New Roman"/>
          <w:sz w:val="24"/>
          <w:szCs w:val="24"/>
        </w:rPr>
      </w:pPr>
    </w:p>
    <w:p w14:paraId="00E2CB4E" w14:textId="604E4EA9" w:rsidR="00314033" w:rsidRP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FB4922">
        <w:rPr>
          <w:rFonts w:ascii="Times New Roman" w:hAnsi="Times New Roman"/>
          <w:b/>
          <w:sz w:val="24"/>
          <w:szCs w:val="24"/>
        </w:rPr>
        <w:t>85</w:t>
      </w:r>
      <w:r>
        <w:rPr>
          <w:rFonts w:ascii="Times New Roman" w:hAnsi="Times New Roman"/>
          <w:sz w:val="24"/>
          <w:szCs w:val="24"/>
        </w:rPr>
        <w:t xml:space="preserve"> l</w:t>
      </w:r>
      <w:r w:rsidRPr="00314033">
        <w:rPr>
          <w:rFonts w:ascii="Times New Roman" w:hAnsi="Times New Roman"/>
          <w:sz w:val="24"/>
          <w:szCs w:val="24"/>
        </w:rPr>
        <w:t xml:space="preserve">õikes 1 sätestatakse lepinguosaliste kohustus </w:t>
      </w:r>
      <w:r w:rsidR="00DB0447">
        <w:rPr>
          <w:rFonts w:ascii="Times New Roman" w:hAnsi="Times New Roman"/>
          <w:sz w:val="24"/>
          <w:szCs w:val="24"/>
        </w:rPr>
        <w:t>tagada</w:t>
      </w:r>
      <w:r w:rsidRPr="00314033">
        <w:rPr>
          <w:rFonts w:ascii="Times New Roman" w:hAnsi="Times New Roman"/>
          <w:sz w:val="24"/>
          <w:szCs w:val="24"/>
        </w:rPr>
        <w:t xml:space="preserve"> algupärase kunstiteose autori võõrandamatu õigus</w:t>
      </w:r>
      <w:r w:rsidR="00DB0447">
        <w:rPr>
          <w:rFonts w:ascii="Times New Roman" w:hAnsi="Times New Roman"/>
          <w:sz w:val="24"/>
          <w:szCs w:val="24"/>
        </w:rPr>
        <w:t xml:space="preserve"> ja</w:t>
      </w:r>
      <w:r w:rsidRPr="00314033">
        <w:rPr>
          <w:rFonts w:ascii="Times New Roman" w:hAnsi="Times New Roman"/>
          <w:sz w:val="24"/>
          <w:szCs w:val="24"/>
        </w:rPr>
        <w:t xml:space="preserve"> saada pärast teose esmast üleandmist autori poolt müügihinnal põhinevat autoritasu teose igakordse müügi puhul. Tegemist on regulatsiooniga, mis tuleneb edasimüügiõiguse direktiivist ning on Eesti </w:t>
      </w:r>
      <w:r w:rsidR="00A30F51">
        <w:rPr>
          <w:rFonts w:ascii="Times New Roman" w:hAnsi="Times New Roman"/>
          <w:sz w:val="24"/>
          <w:szCs w:val="24"/>
        </w:rPr>
        <w:t xml:space="preserve">Vabariigi </w:t>
      </w:r>
      <w:r w:rsidRPr="00314033">
        <w:rPr>
          <w:rFonts w:ascii="Times New Roman" w:hAnsi="Times New Roman"/>
          <w:sz w:val="24"/>
          <w:szCs w:val="24"/>
        </w:rPr>
        <w:t>õigusesse üle võetud</w:t>
      </w:r>
      <w:r w:rsidR="00DB0447">
        <w:rPr>
          <w:rFonts w:ascii="Times New Roman" w:hAnsi="Times New Roman"/>
          <w:sz w:val="24"/>
          <w:szCs w:val="24"/>
        </w:rPr>
        <w:t xml:space="preserve"> ja kajastatud</w:t>
      </w:r>
      <w:r w:rsidRPr="00314033">
        <w:rPr>
          <w:rFonts w:ascii="Times New Roman" w:hAnsi="Times New Roman"/>
          <w:sz w:val="24"/>
          <w:szCs w:val="24"/>
        </w:rPr>
        <w:t xml:space="preserv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paragrahviga 15. Konkreetsemalt vastab lõike 1 sätetele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15 lg 1.</w:t>
      </w:r>
      <w:r>
        <w:rPr>
          <w:rFonts w:ascii="Times New Roman" w:hAnsi="Times New Roman"/>
          <w:sz w:val="24"/>
          <w:szCs w:val="24"/>
        </w:rPr>
        <w:t xml:space="preserve"> </w:t>
      </w:r>
      <w:r w:rsidRPr="00314033">
        <w:rPr>
          <w:rFonts w:ascii="Times New Roman" w:hAnsi="Times New Roman"/>
          <w:sz w:val="24"/>
          <w:szCs w:val="24"/>
        </w:rPr>
        <w:t>Lõikes 2 täpsustatakse tehinguid, millele edasimüügist tulenev hüvitis kohaldub</w:t>
      </w:r>
      <w:r w:rsidR="00D91950">
        <w:rPr>
          <w:rFonts w:ascii="Times New Roman" w:hAnsi="Times New Roman"/>
          <w:sz w:val="24"/>
          <w:szCs w:val="24"/>
        </w:rPr>
        <w:t>.</w:t>
      </w:r>
      <w:r w:rsidRPr="00314033">
        <w:rPr>
          <w:rFonts w:ascii="Times New Roman" w:hAnsi="Times New Roman"/>
          <w:sz w:val="24"/>
          <w:szCs w:val="24"/>
        </w:rPr>
        <w:t xml:space="preserve"> </w:t>
      </w:r>
      <w:r w:rsidR="00D91950">
        <w:rPr>
          <w:rFonts w:ascii="Times New Roman" w:hAnsi="Times New Roman"/>
          <w:sz w:val="24"/>
          <w:szCs w:val="24"/>
        </w:rPr>
        <w:t>S</w:t>
      </w:r>
      <w:r w:rsidRPr="00314033">
        <w:rPr>
          <w:rFonts w:ascii="Times New Roman" w:hAnsi="Times New Roman"/>
          <w:sz w:val="24"/>
          <w:szCs w:val="24"/>
        </w:rPr>
        <w:t xml:space="preserve">ellele vastab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15 lg 2.</w:t>
      </w:r>
      <w:r>
        <w:rPr>
          <w:rFonts w:ascii="Times New Roman" w:hAnsi="Times New Roman"/>
          <w:sz w:val="24"/>
          <w:szCs w:val="24"/>
        </w:rPr>
        <w:t xml:space="preserve"> </w:t>
      </w:r>
      <w:r w:rsidRPr="00314033">
        <w:rPr>
          <w:rFonts w:ascii="Times New Roman" w:hAnsi="Times New Roman"/>
          <w:sz w:val="24"/>
          <w:szCs w:val="24"/>
        </w:rPr>
        <w:t>Lõikega 3 sätestatakse võimalus edasimüügist tulenevat hüvitise saamise õigust teatud juhtudel piirata</w:t>
      </w:r>
      <w:r w:rsidR="00DB0447">
        <w:rPr>
          <w:rFonts w:ascii="Times New Roman" w:hAnsi="Times New Roman"/>
          <w:sz w:val="24"/>
          <w:szCs w:val="24"/>
        </w:rPr>
        <w:t>.</w:t>
      </w:r>
      <w:r w:rsidRPr="00314033">
        <w:rPr>
          <w:rFonts w:ascii="Times New Roman" w:hAnsi="Times New Roman"/>
          <w:sz w:val="24"/>
          <w:szCs w:val="24"/>
        </w:rPr>
        <w:t xml:space="preserve"> Eesti</w:t>
      </w:r>
      <w:r w:rsidR="00DB0447">
        <w:rPr>
          <w:rFonts w:ascii="Times New Roman" w:hAnsi="Times New Roman"/>
          <w:sz w:val="24"/>
          <w:szCs w:val="24"/>
        </w:rPr>
        <w:t xml:space="preserve"> Vabariigi</w:t>
      </w:r>
      <w:r w:rsidRPr="00314033">
        <w:rPr>
          <w:rFonts w:ascii="Times New Roman" w:hAnsi="Times New Roman"/>
          <w:sz w:val="24"/>
          <w:szCs w:val="24"/>
        </w:rPr>
        <w:t xml:space="preserve"> õigus</w:t>
      </w:r>
      <w:r w:rsidR="00DB0447">
        <w:rPr>
          <w:rFonts w:ascii="Times New Roman" w:hAnsi="Times New Roman"/>
          <w:sz w:val="24"/>
          <w:szCs w:val="24"/>
        </w:rPr>
        <w:t>aktis</w:t>
      </w:r>
      <w:r w:rsidRPr="00314033">
        <w:rPr>
          <w:rFonts w:ascii="Times New Roman" w:hAnsi="Times New Roman"/>
          <w:sz w:val="24"/>
          <w:szCs w:val="24"/>
        </w:rPr>
        <w:t xml:space="preserve"> on piirangud </w:t>
      </w:r>
      <w:r w:rsidR="00D91950">
        <w:rPr>
          <w:rFonts w:ascii="Times New Roman" w:hAnsi="Times New Roman"/>
          <w:sz w:val="24"/>
          <w:szCs w:val="24"/>
        </w:rPr>
        <w:t>kehtestatud</w:t>
      </w:r>
      <w:r w:rsidRPr="00314033">
        <w:rPr>
          <w:rFonts w:ascii="Times New Roman" w:hAnsi="Times New Roman"/>
          <w:sz w:val="24"/>
          <w:szCs w:val="24"/>
        </w:rPr>
        <w:t xml:space="preserv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15 lõigetes 4-6 ja 9.</w:t>
      </w:r>
      <w:r>
        <w:rPr>
          <w:rFonts w:ascii="Times New Roman" w:hAnsi="Times New Roman"/>
          <w:sz w:val="24"/>
          <w:szCs w:val="24"/>
        </w:rPr>
        <w:t xml:space="preserve"> </w:t>
      </w:r>
      <w:r w:rsidRPr="00314033">
        <w:rPr>
          <w:rFonts w:ascii="Times New Roman" w:hAnsi="Times New Roman"/>
          <w:sz w:val="24"/>
          <w:szCs w:val="24"/>
        </w:rPr>
        <w:t>Lõike 4 kohaselt määrab konkreetsed tingimused kõnealuse tasu kogumiseks ja väljamaksmiseks lepinguosaline ise oma siseriikliku õigusega.</w:t>
      </w:r>
    </w:p>
    <w:p w14:paraId="179E224A" w14:textId="77777777" w:rsidR="00314033" w:rsidRPr="00314033" w:rsidRDefault="00314033" w:rsidP="000F3FD2">
      <w:pPr>
        <w:spacing w:after="0"/>
        <w:jc w:val="both"/>
        <w:rPr>
          <w:rFonts w:ascii="Times New Roman" w:hAnsi="Times New Roman"/>
          <w:sz w:val="24"/>
          <w:szCs w:val="24"/>
        </w:rPr>
      </w:pPr>
    </w:p>
    <w:p w14:paraId="28963824" w14:textId="3C80DA7D" w:rsidR="00314033" w:rsidRP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t xml:space="preserve">Artikliga </w:t>
      </w:r>
      <w:r w:rsidR="00FB4922">
        <w:rPr>
          <w:rFonts w:ascii="Times New Roman" w:hAnsi="Times New Roman"/>
          <w:b/>
          <w:sz w:val="24"/>
          <w:szCs w:val="24"/>
        </w:rPr>
        <w:t>86</w:t>
      </w:r>
      <w:r>
        <w:rPr>
          <w:rFonts w:ascii="Times New Roman" w:hAnsi="Times New Roman"/>
          <w:sz w:val="24"/>
          <w:szCs w:val="24"/>
        </w:rPr>
        <w:t xml:space="preserve"> </w:t>
      </w:r>
      <w:r w:rsidRPr="00314033">
        <w:rPr>
          <w:rFonts w:ascii="Times New Roman" w:hAnsi="Times New Roman"/>
          <w:sz w:val="24"/>
          <w:szCs w:val="24"/>
        </w:rPr>
        <w:t>tunnistavad lepingupooled kollektiivse esind</w:t>
      </w:r>
      <w:r w:rsidR="00886E6F">
        <w:rPr>
          <w:rFonts w:ascii="Times New Roman" w:hAnsi="Times New Roman"/>
          <w:sz w:val="24"/>
          <w:szCs w:val="24"/>
        </w:rPr>
        <w:t>us</w:t>
      </w:r>
      <w:r w:rsidRPr="00314033">
        <w:rPr>
          <w:rFonts w:ascii="Times New Roman" w:hAnsi="Times New Roman"/>
          <w:sz w:val="24"/>
          <w:szCs w:val="24"/>
        </w:rPr>
        <w:t xml:space="preserve">organisatsioonide (KEO) olulist rolli õiguste haldamisel ning tasude jaotamisel. Koostöö erinevate </w:t>
      </w:r>
      <w:proofErr w:type="spellStart"/>
      <w:r w:rsidRPr="00314033">
        <w:rPr>
          <w:rFonts w:ascii="Times New Roman" w:hAnsi="Times New Roman"/>
          <w:sz w:val="24"/>
          <w:szCs w:val="24"/>
        </w:rPr>
        <w:t>KEO’de</w:t>
      </w:r>
      <w:proofErr w:type="spellEnd"/>
      <w:r w:rsidRPr="00314033">
        <w:rPr>
          <w:rFonts w:ascii="Times New Roman" w:hAnsi="Times New Roman"/>
          <w:sz w:val="24"/>
          <w:szCs w:val="24"/>
        </w:rPr>
        <w:t xml:space="preserve"> vahel toimub vastastikuste lepingute alusel, Eestis on olemas </w:t>
      </w:r>
      <w:proofErr w:type="spellStart"/>
      <w:r w:rsidRPr="00314033">
        <w:rPr>
          <w:rFonts w:ascii="Times New Roman" w:hAnsi="Times New Roman"/>
          <w:sz w:val="24"/>
          <w:szCs w:val="24"/>
        </w:rPr>
        <w:t>KEO’d</w:t>
      </w:r>
      <w:proofErr w:type="spellEnd"/>
      <w:r w:rsidRPr="00314033">
        <w:rPr>
          <w:rFonts w:ascii="Times New Roman" w:hAnsi="Times New Roman"/>
          <w:sz w:val="24"/>
          <w:szCs w:val="24"/>
        </w:rPr>
        <w:t xml:space="preserve"> olulisemate õiguste objektide kategooriate lõikes </w:t>
      </w:r>
      <w:r w:rsidR="00886E6F">
        <w:rPr>
          <w:rFonts w:ascii="Times New Roman" w:hAnsi="Times New Roman"/>
          <w:sz w:val="24"/>
          <w:szCs w:val="24"/>
        </w:rPr>
        <w:t>nagu</w:t>
      </w:r>
      <w:r w:rsidRPr="00314033">
        <w:rPr>
          <w:rFonts w:ascii="Times New Roman" w:hAnsi="Times New Roman"/>
          <w:sz w:val="24"/>
          <w:szCs w:val="24"/>
        </w:rPr>
        <w:t xml:space="preserve"> Eesti Autorite Ühing (EAÜ)</w:t>
      </w:r>
      <w:r w:rsidR="00886E6F">
        <w:rPr>
          <w:rFonts w:ascii="Times New Roman" w:hAnsi="Times New Roman"/>
          <w:sz w:val="24"/>
          <w:szCs w:val="24"/>
        </w:rPr>
        <w:t>,</w:t>
      </w:r>
      <w:r w:rsidR="00886E6F" w:rsidRPr="00314033" w:rsidDel="00886E6F">
        <w:rPr>
          <w:rFonts w:ascii="Times New Roman" w:hAnsi="Times New Roman"/>
          <w:sz w:val="24"/>
          <w:szCs w:val="24"/>
        </w:rPr>
        <w:t xml:space="preserve"> </w:t>
      </w:r>
      <w:r w:rsidRPr="00314033">
        <w:rPr>
          <w:rFonts w:ascii="Times New Roman" w:hAnsi="Times New Roman"/>
          <w:sz w:val="24"/>
          <w:szCs w:val="24"/>
        </w:rPr>
        <w:t>Eesti Esitajate Liit</w:t>
      </w:r>
      <w:r w:rsidR="00886E6F">
        <w:rPr>
          <w:rFonts w:ascii="Times New Roman" w:hAnsi="Times New Roman"/>
          <w:sz w:val="24"/>
          <w:szCs w:val="24"/>
        </w:rPr>
        <w:t xml:space="preserve"> (</w:t>
      </w:r>
      <w:r w:rsidRPr="00314033">
        <w:rPr>
          <w:rFonts w:ascii="Times New Roman" w:hAnsi="Times New Roman"/>
          <w:sz w:val="24"/>
          <w:szCs w:val="24"/>
        </w:rPr>
        <w:t>EEL</w:t>
      </w:r>
      <w:r w:rsidR="00886E6F">
        <w:rPr>
          <w:rFonts w:ascii="Times New Roman" w:hAnsi="Times New Roman"/>
          <w:sz w:val="24"/>
          <w:szCs w:val="24"/>
        </w:rPr>
        <w:t>)</w:t>
      </w:r>
      <w:r w:rsidRPr="00314033">
        <w:rPr>
          <w:rFonts w:ascii="Times New Roman" w:hAnsi="Times New Roman"/>
          <w:sz w:val="24"/>
          <w:szCs w:val="24"/>
        </w:rPr>
        <w:t>, Eesti Fonogrammitootjate Ühing</w:t>
      </w:r>
      <w:r w:rsidR="00886E6F">
        <w:rPr>
          <w:rFonts w:ascii="Times New Roman" w:hAnsi="Times New Roman"/>
          <w:sz w:val="24"/>
          <w:szCs w:val="24"/>
        </w:rPr>
        <w:t xml:space="preserve"> (</w:t>
      </w:r>
      <w:r w:rsidRPr="00314033">
        <w:rPr>
          <w:rFonts w:ascii="Times New Roman" w:hAnsi="Times New Roman"/>
          <w:sz w:val="24"/>
          <w:szCs w:val="24"/>
        </w:rPr>
        <w:t>EFÜ)</w:t>
      </w:r>
      <w:r w:rsidR="00886E6F">
        <w:rPr>
          <w:rFonts w:ascii="Times New Roman" w:hAnsi="Times New Roman"/>
          <w:sz w:val="24"/>
          <w:szCs w:val="24"/>
        </w:rPr>
        <w:t>,</w:t>
      </w:r>
      <w:r w:rsidRPr="00314033">
        <w:rPr>
          <w:rFonts w:ascii="Times New Roman" w:hAnsi="Times New Roman"/>
          <w:sz w:val="24"/>
          <w:szCs w:val="24"/>
        </w:rPr>
        <w:t xml:space="preserve"> Eesti Audiovisuaalautorite Liit</w:t>
      </w:r>
      <w:r w:rsidR="00886E6F">
        <w:rPr>
          <w:rFonts w:ascii="Times New Roman" w:hAnsi="Times New Roman"/>
          <w:sz w:val="24"/>
          <w:szCs w:val="24"/>
        </w:rPr>
        <w:t xml:space="preserve"> (</w:t>
      </w:r>
      <w:r w:rsidRPr="00314033">
        <w:rPr>
          <w:rFonts w:ascii="Times New Roman" w:hAnsi="Times New Roman"/>
          <w:sz w:val="24"/>
          <w:szCs w:val="24"/>
        </w:rPr>
        <w:t>EAAL), Eesti Näitlejate Liit ning Filmi Esmasalvestuse Tootjate Ühing</w:t>
      </w:r>
      <w:r w:rsidR="00886E6F">
        <w:rPr>
          <w:rFonts w:ascii="Times New Roman" w:hAnsi="Times New Roman"/>
          <w:sz w:val="24"/>
          <w:szCs w:val="24"/>
        </w:rPr>
        <w:t xml:space="preserve"> (</w:t>
      </w:r>
      <w:r w:rsidRPr="00314033">
        <w:rPr>
          <w:rFonts w:ascii="Times New Roman" w:hAnsi="Times New Roman"/>
          <w:sz w:val="24"/>
          <w:szCs w:val="24"/>
        </w:rPr>
        <w:t>FETÜ).</w:t>
      </w:r>
    </w:p>
    <w:p w14:paraId="25F49875" w14:textId="77777777" w:rsidR="00314033" w:rsidRPr="00314033" w:rsidRDefault="00314033" w:rsidP="000F3FD2">
      <w:pPr>
        <w:spacing w:after="0"/>
        <w:jc w:val="both"/>
        <w:rPr>
          <w:rFonts w:ascii="Times New Roman" w:hAnsi="Times New Roman"/>
          <w:sz w:val="24"/>
          <w:szCs w:val="24"/>
        </w:rPr>
      </w:pPr>
    </w:p>
    <w:p w14:paraId="33897465" w14:textId="48D8EB71" w:rsidR="00314033" w:rsidRP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t xml:space="preserve">Artiklis </w:t>
      </w:r>
      <w:r w:rsidR="00FB4922">
        <w:rPr>
          <w:rFonts w:ascii="Times New Roman" w:hAnsi="Times New Roman"/>
          <w:b/>
          <w:sz w:val="24"/>
          <w:szCs w:val="24"/>
        </w:rPr>
        <w:t>87</w:t>
      </w:r>
      <w:r>
        <w:rPr>
          <w:rFonts w:ascii="Times New Roman" w:hAnsi="Times New Roman"/>
          <w:sz w:val="24"/>
          <w:szCs w:val="24"/>
        </w:rPr>
        <w:t xml:space="preserve"> </w:t>
      </w:r>
      <w:r w:rsidRPr="00314033">
        <w:rPr>
          <w:rFonts w:ascii="Times New Roman" w:hAnsi="Times New Roman"/>
          <w:sz w:val="24"/>
          <w:szCs w:val="24"/>
        </w:rPr>
        <w:t xml:space="preserve">sätestatakse põhimõte, et lepingus nimetatud varalisi õigusi võib lepinguosaline teatud tingimustel piirata. Eesti </w:t>
      </w:r>
      <w:r w:rsidR="00C62363">
        <w:rPr>
          <w:rFonts w:ascii="Times New Roman" w:hAnsi="Times New Roman"/>
          <w:sz w:val="24"/>
          <w:szCs w:val="24"/>
        </w:rPr>
        <w:t xml:space="preserve">Vabariigi </w:t>
      </w:r>
      <w:r w:rsidRPr="00314033">
        <w:rPr>
          <w:rFonts w:ascii="Times New Roman" w:hAnsi="Times New Roman"/>
          <w:sz w:val="24"/>
          <w:szCs w:val="24"/>
        </w:rPr>
        <w:t>õigus</w:t>
      </w:r>
      <w:r w:rsidR="00C62363">
        <w:rPr>
          <w:rFonts w:ascii="Times New Roman" w:hAnsi="Times New Roman"/>
          <w:sz w:val="24"/>
          <w:szCs w:val="24"/>
        </w:rPr>
        <w:t>raamistikus käsitletakse nimetatud piiranguid vastavalt</w:t>
      </w:r>
      <w:r w:rsidR="000230EC">
        <w:rPr>
          <w:rFonts w:ascii="Times New Roman" w:hAnsi="Times New Roman"/>
          <w:sz w:val="24"/>
          <w:szCs w:val="24"/>
        </w:rPr>
        <w:t xml:space="preserve">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IV peatükk „Autori varaliste õiguste teostamise piiramine (teose vaba kasutamine)“ ning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75 lg 1 p 6 autoriõigusega kaasnevate õiguste osas. </w:t>
      </w:r>
    </w:p>
    <w:p w14:paraId="3B430525" w14:textId="77777777" w:rsidR="00314033" w:rsidRPr="00314033" w:rsidRDefault="00314033" w:rsidP="000F3FD2">
      <w:pPr>
        <w:spacing w:after="0"/>
        <w:jc w:val="both"/>
        <w:rPr>
          <w:rFonts w:ascii="Times New Roman" w:hAnsi="Times New Roman"/>
          <w:sz w:val="24"/>
          <w:szCs w:val="24"/>
        </w:rPr>
      </w:pPr>
    </w:p>
    <w:p w14:paraId="1529325A" w14:textId="71AA4317" w:rsidR="00314033" w:rsidRPr="00314033" w:rsidRDefault="00314033"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FB4922">
        <w:rPr>
          <w:rFonts w:ascii="Times New Roman" w:hAnsi="Times New Roman"/>
          <w:b/>
          <w:sz w:val="24"/>
          <w:szCs w:val="24"/>
        </w:rPr>
        <w:t>88</w:t>
      </w:r>
      <w:r>
        <w:rPr>
          <w:rFonts w:ascii="Times New Roman" w:hAnsi="Times New Roman"/>
          <w:sz w:val="24"/>
          <w:szCs w:val="24"/>
        </w:rPr>
        <w:t xml:space="preserve"> l</w:t>
      </w:r>
      <w:r w:rsidRPr="00314033">
        <w:rPr>
          <w:rFonts w:ascii="Times New Roman" w:hAnsi="Times New Roman"/>
          <w:sz w:val="24"/>
          <w:szCs w:val="24"/>
        </w:rPr>
        <w:t>õikes 1 sätestatakse lepinguosaliste kohustus näha ette piisav õiguskaitse</w:t>
      </w:r>
      <w:r w:rsidR="00A30F51">
        <w:rPr>
          <w:rFonts w:ascii="Times New Roman" w:hAnsi="Times New Roman"/>
          <w:sz w:val="24"/>
          <w:szCs w:val="24"/>
        </w:rPr>
        <w:t>,</w:t>
      </w:r>
      <w:r w:rsidRPr="00314033">
        <w:rPr>
          <w:rFonts w:ascii="Times New Roman" w:hAnsi="Times New Roman"/>
          <w:sz w:val="24"/>
          <w:szCs w:val="24"/>
        </w:rPr>
        <w:t xml:space="preserve"> mis tahes tõhusatest tehnilistest meetmetest kõrvalehoidmise vastu, kui asjaomase teo sooritanud isik on või põhjendatult peab olema teadlik taotletavast eesmärgist. Tehniliste kaitsemeetmete regulatsioon tuleneb infoühiskonna direktiivi artiklist 6 ning on Eesti õigusesse vastavalt üle võetud. Käesoleva lepingu artikli 176 lõikest 1 tuleneva kohustuse on Eest</w:t>
      </w:r>
      <w:r w:rsidR="000230EC">
        <w:rPr>
          <w:rFonts w:ascii="Times New Roman" w:hAnsi="Times New Roman"/>
          <w:sz w:val="24"/>
          <w:szCs w:val="24"/>
        </w:rPr>
        <w:t>i</w:t>
      </w:r>
      <w:r w:rsidRPr="00314033">
        <w:rPr>
          <w:rFonts w:ascii="Times New Roman" w:hAnsi="Times New Roman"/>
          <w:sz w:val="24"/>
          <w:szCs w:val="24"/>
        </w:rPr>
        <w:t xml:space="preserve"> täitnud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803 ning karistusseadustiku (</w:t>
      </w:r>
      <w:proofErr w:type="spellStart"/>
      <w:r w:rsidRPr="00314033">
        <w:rPr>
          <w:rFonts w:ascii="Times New Roman" w:hAnsi="Times New Roman"/>
          <w:sz w:val="24"/>
          <w:szCs w:val="24"/>
        </w:rPr>
        <w:t>KarS</w:t>
      </w:r>
      <w:proofErr w:type="spellEnd"/>
      <w:r w:rsidRPr="00314033">
        <w:rPr>
          <w:rFonts w:ascii="Times New Roman" w:hAnsi="Times New Roman"/>
          <w:sz w:val="24"/>
          <w:szCs w:val="24"/>
        </w:rPr>
        <w:t>) § 225 regulatsiooniga.</w:t>
      </w:r>
      <w:r>
        <w:rPr>
          <w:rFonts w:ascii="Times New Roman" w:hAnsi="Times New Roman"/>
          <w:sz w:val="24"/>
          <w:szCs w:val="24"/>
        </w:rPr>
        <w:t xml:space="preserve"> </w:t>
      </w:r>
      <w:r w:rsidRPr="00314033">
        <w:rPr>
          <w:rFonts w:ascii="Times New Roman" w:hAnsi="Times New Roman"/>
          <w:sz w:val="24"/>
          <w:szCs w:val="24"/>
        </w:rPr>
        <w:t xml:space="preserve">Lõikega 2 täpsustatakse lõikes 1 nimetatud õiguskaitse ulatust, käsitlus vastab </w:t>
      </w:r>
      <w:proofErr w:type="spellStart"/>
      <w:r w:rsidRPr="00314033">
        <w:rPr>
          <w:rFonts w:ascii="Times New Roman" w:hAnsi="Times New Roman"/>
          <w:sz w:val="24"/>
          <w:szCs w:val="24"/>
        </w:rPr>
        <w:t>KarS</w:t>
      </w:r>
      <w:proofErr w:type="spellEnd"/>
      <w:r w:rsidRPr="00314033">
        <w:rPr>
          <w:rFonts w:ascii="Times New Roman" w:hAnsi="Times New Roman"/>
          <w:sz w:val="24"/>
          <w:szCs w:val="24"/>
        </w:rPr>
        <w:t xml:space="preserve"> § 225 sätestatud süüteokoosseisule. Seega on Eestis tagatud lõikest tulenev kohustus. Lõige 3 defineerib „tehnilise meetme“, käsitlus vastab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803 lõigetele 2 ja 3.</w:t>
      </w:r>
      <w:r>
        <w:rPr>
          <w:rFonts w:ascii="Times New Roman" w:hAnsi="Times New Roman"/>
          <w:sz w:val="24"/>
          <w:szCs w:val="24"/>
        </w:rPr>
        <w:t xml:space="preserve"> </w:t>
      </w:r>
      <w:r w:rsidRPr="00314033">
        <w:rPr>
          <w:rFonts w:ascii="Times New Roman" w:hAnsi="Times New Roman"/>
          <w:sz w:val="24"/>
          <w:szCs w:val="24"/>
        </w:rPr>
        <w:t xml:space="preserve">Lõike 4 kohaselt võib lepinguosaline võtta õiguste omajate vabatahtlikult võetud meetmete puudumise korral kasutusele asjakohased meetmed õiguskaitse tagamiseks olenemata käesoleva artikli lõikest 1. </w:t>
      </w:r>
    </w:p>
    <w:p w14:paraId="687D50A7" w14:textId="77777777" w:rsidR="00314033" w:rsidRPr="00314033" w:rsidRDefault="00314033" w:rsidP="00D91950">
      <w:pPr>
        <w:spacing w:after="0"/>
        <w:jc w:val="both"/>
        <w:rPr>
          <w:rFonts w:ascii="Times New Roman" w:hAnsi="Times New Roman"/>
          <w:sz w:val="24"/>
          <w:szCs w:val="24"/>
        </w:rPr>
      </w:pPr>
    </w:p>
    <w:p w14:paraId="2A8C0C15" w14:textId="2EC33ACE" w:rsidR="00351349" w:rsidRDefault="00314033" w:rsidP="000F3FD2">
      <w:pPr>
        <w:spacing w:after="0"/>
        <w:jc w:val="both"/>
        <w:rPr>
          <w:rFonts w:ascii="Times New Roman" w:hAnsi="Times New Roman"/>
          <w:sz w:val="24"/>
          <w:szCs w:val="24"/>
        </w:rPr>
      </w:pPr>
      <w:r w:rsidRPr="00536422">
        <w:rPr>
          <w:rFonts w:ascii="Times New Roman" w:hAnsi="Times New Roman"/>
          <w:b/>
          <w:sz w:val="24"/>
          <w:szCs w:val="24"/>
        </w:rPr>
        <w:lastRenderedPageBreak/>
        <w:t xml:space="preserve">Artikkel </w:t>
      </w:r>
      <w:r w:rsidR="00FB4922">
        <w:rPr>
          <w:rFonts w:ascii="Times New Roman" w:hAnsi="Times New Roman"/>
          <w:b/>
          <w:sz w:val="24"/>
          <w:szCs w:val="24"/>
        </w:rPr>
        <w:t>89</w:t>
      </w:r>
      <w:r>
        <w:rPr>
          <w:rFonts w:ascii="Times New Roman" w:hAnsi="Times New Roman"/>
          <w:sz w:val="24"/>
          <w:szCs w:val="24"/>
        </w:rPr>
        <w:t xml:space="preserve"> l</w:t>
      </w:r>
      <w:r w:rsidRPr="00314033">
        <w:rPr>
          <w:rFonts w:ascii="Times New Roman" w:hAnsi="Times New Roman"/>
          <w:sz w:val="24"/>
          <w:szCs w:val="24"/>
        </w:rPr>
        <w:t xml:space="preserve">õikes 1 sätestatakse lepinguosaliste kohustus näha ette piisav õiguskaitse isikute vastu, kes kõrvaldavad või muudavad õiguste omaja poolt õiguste objektile lisatud teavet õiguste teostamise kohta. Asjaomane regulatsioon tuleneb infoühiskonna direktiivi artiklist 7 ning on Eesti õigusesse üle võetud. Lõikes 1 nimetatud kohustuse on Eesti täitnud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804 ning § 812 regulatsiooniga.</w:t>
      </w:r>
      <w:r>
        <w:rPr>
          <w:rFonts w:ascii="Times New Roman" w:hAnsi="Times New Roman"/>
          <w:sz w:val="24"/>
          <w:szCs w:val="24"/>
        </w:rPr>
        <w:t xml:space="preserve"> </w:t>
      </w:r>
      <w:r w:rsidRPr="00314033">
        <w:rPr>
          <w:rFonts w:ascii="Times New Roman" w:hAnsi="Times New Roman"/>
          <w:sz w:val="24"/>
          <w:szCs w:val="24"/>
        </w:rPr>
        <w:t xml:space="preserve">Lõikes 2 defineeritakse „õiguste teostamiseks käsitleva teabe mõiste, millele Eesti õiguses vastavad </w:t>
      </w:r>
      <w:proofErr w:type="spellStart"/>
      <w:r w:rsidRPr="00314033">
        <w:rPr>
          <w:rFonts w:ascii="Times New Roman" w:hAnsi="Times New Roman"/>
          <w:sz w:val="24"/>
          <w:szCs w:val="24"/>
        </w:rPr>
        <w:t>AutÕS</w:t>
      </w:r>
      <w:proofErr w:type="spellEnd"/>
      <w:r w:rsidRPr="00314033">
        <w:rPr>
          <w:rFonts w:ascii="Times New Roman" w:hAnsi="Times New Roman"/>
          <w:sz w:val="24"/>
          <w:szCs w:val="24"/>
        </w:rPr>
        <w:t xml:space="preserve"> § 804 lõiked 2 ja 3.</w:t>
      </w:r>
      <w:r>
        <w:rPr>
          <w:rFonts w:ascii="Times New Roman" w:hAnsi="Times New Roman"/>
          <w:sz w:val="24"/>
          <w:szCs w:val="24"/>
        </w:rPr>
        <w:t xml:space="preserve"> </w:t>
      </w:r>
      <w:r w:rsidRPr="00314033">
        <w:rPr>
          <w:rFonts w:ascii="Times New Roman" w:hAnsi="Times New Roman"/>
          <w:sz w:val="24"/>
          <w:szCs w:val="24"/>
        </w:rPr>
        <w:t>Lõike 3 sätestab, millal lõiget 2 kohaldatakse.</w:t>
      </w:r>
    </w:p>
    <w:p w14:paraId="59B84D4E" w14:textId="77777777" w:rsidR="002058DF" w:rsidRPr="00ED7BE3" w:rsidRDefault="002058DF" w:rsidP="000F3FD2">
      <w:pPr>
        <w:spacing w:after="0"/>
        <w:jc w:val="both"/>
        <w:rPr>
          <w:rFonts w:ascii="Times New Roman" w:hAnsi="Times New Roman"/>
          <w:b/>
          <w:sz w:val="24"/>
        </w:rPr>
      </w:pPr>
    </w:p>
    <w:p w14:paraId="0E7A94B6" w14:textId="194642EB" w:rsidR="002058DF" w:rsidRPr="002058DF" w:rsidRDefault="002058DF"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B345C8">
        <w:rPr>
          <w:rFonts w:ascii="Times New Roman" w:hAnsi="Times New Roman"/>
          <w:b/>
          <w:sz w:val="24"/>
          <w:szCs w:val="24"/>
        </w:rPr>
        <w:t>90</w:t>
      </w:r>
      <w:r>
        <w:rPr>
          <w:rFonts w:ascii="Times New Roman" w:hAnsi="Times New Roman"/>
          <w:sz w:val="24"/>
          <w:szCs w:val="24"/>
        </w:rPr>
        <w:t xml:space="preserve"> n</w:t>
      </w:r>
      <w:r w:rsidRPr="002058DF">
        <w:rPr>
          <w:rFonts w:ascii="Times New Roman" w:hAnsi="Times New Roman"/>
          <w:sz w:val="24"/>
          <w:szCs w:val="24"/>
        </w:rPr>
        <w:t xml:space="preserve">äeb </w:t>
      </w:r>
      <w:r>
        <w:rPr>
          <w:rFonts w:ascii="Times New Roman" w:hAnsi="Times New Roman"/>
          <w:sz w:val="24"/>
          <w:szCs w:val="24"/>
        </w:rPr>
        <w:t>lepinguosalistele</w:t>
      </w:r>
      <w:r w:rsidRPr="002058DF">
        <w:rPr>
          <w:rFonts w:ascii="Times New Roman" w:hAnsi="Times New Roman"/>
          <w:sz w:val="24"/>
          <w:szCs w:val="24"/>
        </w:rPr>
        <w:t xml:space="preserve"> ette ühinemise </w:t>
      </w:r>
      <w:r w:rsidR="00050FCF">
        <w:rPr>
          <w:rFonts w:ascii="Times New Roman" w:hAnsi="Times New Roman"/>
          <w:sz w:val="24"/>
          <w:szCs w:val="24"/>
        </w:rPr>
        <w:t>märkide rahvusvahelise registreerimise</w:t>
      </w:r>
      <w:r w:rsidRPr="002058DF">
        <w:rPr>
          <w:rFonts w:ascii="Times New Roman" w:hAnsi="Times New Roman"/>
          <w:sz w:val="24"/>
          <w:szCs w:val="24"/>
        </w:rPr>
        <w:t xml:space="preserve"> </w:t>
      </w:r>
      <w:r w:rsidR="00FC7D26" w:rsidRPr="002058DF">
        <w:rPr>
          <w:rFonts w:ascii="Times New Roman" w:hAnsi="Times New Roman"/>
          <w:sz w:val="24"/>
          <w:szCs w:val="24"/>
        </w:rPr>
        <w:t>Madri</w:t>
      </w:r>
      <w:r w:rsidR="00FC7D26">
        <w:rPr>
          <w:rFonts w:ascii="Times New Roman" w:hAnsi="Times New Roman"/>
          <w:sz w:val="24"/>
          <w:szCs w:val="24"/>
        </w:rPr>
        <w:t>d</w:t>
      </w:r>
      <w:r w:rsidR="00FC7D26" w:rsidRPr="002058DF">
        <w:rPr>
          <w:rFonts w:ascii="Times New Roman" w:hAnsi="Times New Roman"/>
          <w:sz w:val="24"/>
          <w:szCs w:val="24"/>
        </w:rPr>
        <w:t>i</w:t>
      </w:r>
      <w:r w:rsidRPr="002058DF">
        <w:rPr>
          <w:rFonts w:ascii="Times New Roman" w:hAnsi="Times New Roman"/>
          <w:sz w:val="24"/>
          <w:szCs w:val="24"/>
        </w:rPr>
        <w:t xml:space="preserve"> </w:t>
      </w:r>
      <w:r w:rsidR="00050FCF">
        <w:rPr>
          <w:rFonts w:ascii="Times New Roman" w:hAnsi="Times New Roman"/>
          <w:sz w:val="24"/>
          <w:szCs w:val="24"/>
        </w:rPr>
        <w:t xml:space="preserve">kokkuleppe </w:t>
      </w:r>
      <w:r w:rsidRPr="002058DF">
        <w:rPr>
          <w:rFonts w:ascii="Times New Roman" w:hAnsi="Times New Roman"/>
          <w:sz w:val="24"/>
          <w:szCs w:val="24"/>
        </w:rPr>
        <w:t>protokolliga</w:t>
      </w:r>
      <w:r w:rsidR="00050FCF">
        <w:rPr>
          <w:rStyle w:val="FootnoteReference"/>
          <w:rFonts w:ascii="Times New Roman" w:hAnsi="Times New Roman"/>
          <w:sz w:val="24"/>
          <w:szCs w:val="24"/>
        </w:rPr>
        <w:footnoteReference w:id="3"/>
      </w:r>
      <w:r w:rsidR="00D91950">
        <w:rPr>
          <w:rFonts w:ascii="Times New Roman" w:hAnsi="Times New Roman"/>
          <w:sz w:val="24"/>
          <w:szCs w:val="24"/>
        </w:rPr>
        <w:t xml:space="preserve">, millega </w:t>
      </w:r>
      <w:r w:rsidRPr="002058DF">
        <w:rPr>
          <w:rFonts w:ascii="Times New Roman" w:hAnsi="Times New Roman"/>
          <w:sz w:val="24"/>
          <w:szCs w:val="24"/>
        </w:rPr>
        <w:t>Eesti</w:t>
      </w:r>
      <w:r w:rsidR="00D91950">
        <w:rPr>
          <w:rFonts w:ascii="Times New Roman" w:hAnsi="Times New Roman"/>
          <w:sz w:val="24"/>
          <w:szCs w:val="24"/>
        </w:rPr>
        <w:t xml:space="preserve"> Vabariik</w:t>
      </w:r>
      <w:r w:rsidRPr="002058DF">
        <w:rPr>
          <w:rFonts w:ascii="Times New Roman" w:hAnsi="Times New Roman"/>
          <w:sz w:val="24"/>
          <w:szCs w:val="24"/>
        </w:rPr>
        <w:t xml:space="preserve"> ühines 1998</w:t>
      </w:r>
      <w:r w:rsidR="00D91950">
        <w:rPr>
          <w:rFonts w:ascii="Times New Roman" w:hAnsi="Times New Roman"/>
          <w:sz w:val="24"/>
          <w:szCs w:val="24"/>
        </w:rPr>
        <w:t>. aastal</w:t>
      </w:r>
      <w:r w:rsidRPr="002058DF">
        <w:rPr>
          <w:rFonts w:ascii="Times New Roman" w:hAnsi="Times New Roman"/>
          <w:sz w:val="24"/>
          <w:szCs w:val="24"/>
        </w:rPr>
        <w:t xml:space="preserve">. Samuti </w:t>
      </w:r>
      <w:r w:rsidR="00D91950">
        <w:rPr>
          <w:rFonts w:ascii="Times New Roman" w:hAnsi="Times New Roman"/>
          <w:sz w:val="24"/>
          <w:szCs w:val="24"/>
        </w:rPr>
        <w:t xml:space="preserve">nähakse ette </w:t>
      </w:r>
      <w:r w:rsidRPr="002058DF">
        <w:rPr>
          <w:rFonts w:ascii="Times New Roman" w:hAnsi="Times New Roman"/>
          <w:sz w:val="24"/>
          <w:szCs w:val="24"/>
        </w:rPr>
        <w:t>kohustus järgida</w:t>
      </w:r>
      <w:r w:rsidR="00FC7D26">
        <w:rPr>
          <w:rFonts w:ascii="Times New Roman" w:hAnsi="Times New Roman"/>
          <w:sz w:val="24"/>
          <w:szCs w:val="24"/>
        </w:rPr>
        <w:t xml:space="preserve"> </w:t>
      </w:r>
      <w:r w:rsidRPr="002058DF">
        <w:rPr>
          <w:rFonts w:ascii="Times New Roman" w:hAnsi="Times New Roman"/>
          <w:sz w:val="24"/>
          <w:szCs w:val="24"/>
        </w:rPr>
        <w:t>kaubamärgiõiguse lepingut</w:t>
      </w:r>
      <w:r w:rsidR="00FC7D26">
        <w:rPr>
          <w:rStyle w:val="FootnoteReference"/>
          <w:rFonts w:ascii="Times New Roman" w:hAnsi="Times New Roman"/>
          <w:sz w:val="24"/>
          <w:szCs w:val="24"/>
        </w:rPr>
        <w:footnoteReference w:id="4"/>
      </w:r>
      <w:r w:rsidRPr="002058DF">
        <w:rPr>
          <w:rFonts w:ascii="Times New Roman" w:hAnsi="Times New Roman"/>
          <w:sz w:val="24"/>
          <w:szCs w:val="24"/>
        </w:rPr>
        <w:t xml:space="preserve"> (TLT</w:t>
      </w:r>
      <w:r w:rsidR="00D91950">
        <w:rPr>
          <w:rFonts w:ascii="Times New Roman" w:hAnsi="Times New Roman"/>
          <w:sz w:val="24"/>
          <w:szCs w:val="24"/>
        </w:rPr>
        <w:t>)</w:t>
      </w:r>
      <w:r w:rsidRPr="002058DF">
        <w:rPr>
          <w:rFonts w:ascii="Times New Roman" w:hAnsi="Times New Roman"/>
          <w:sz w:val="24"/>
          <w:szCs w:val="24"/>
        </w:rPr>
        <w:t>,</w:t>
      </w:r>
      <w:r w:rsidR="00D91950">
        <w:rPr>
          <w:rFonts w:ascii="Times New Roman" w:hAnsi="Times New Roman"/>
          <w:sz w:val="24"/>
          <w:szCs w:val="24"/>
        </w:rPr>
        <w:t xml:space="preserve"> millega</w:t>
      </w:r>
      <w:r w:rsidRPr="002058DF">
        <w:rPr>
          <w:rFonts w:ascii="Times New Roman" w:hAnsi="Times New Roman"/>
          <w:sz w:val="24"/>
          <w:szCs w:val="24"/>
        </w:rPr>
        <w:t xml:space="preserve"> Eesti </w:t>
      </w:r>
      <w:r w:rsidR="00D91950">
        <w:rPr>
          <w:rFonts w:ascii="Times New Roman" w:hAnsi="Times New Roman"/>
          <w:sz w:val="24"/>
          <w:szCs w:val="24"/>
        </w:rPr>
        <w:t xml:space="preserve">Vabariik </w:t>
      </w:r>
      <w:r w:rsidRPr="002058DF">
        <w:rPr>
          <w:rFonts w:ascii="Times New Roman" w:hAnsi="Times New Roman"/>
          <w:sz w:val="24"/>
          <w:szCs w:val="24"/>
        </w:rPr>
        <w:t>ühines 2002</w:t>
      </w:r>
      <w:r w:rsidR="00D91950">
        <w:rPr>
          <w:rFonts w:ascii="Times New Roman" w:hAnsi="Times New Roman"/>
          <w:sz w:val="24"/>
          <w:szCs w:val="24"/>
        </w:rPr>
        <w:t xml:space="preserve">. aastal. </w:t>
      </w:r>
      <w:r w:rsidR="00D531ED">
        <w:rPr>
          <w:rFonts w:ascii="Times New Roman" w:hAnsi="Times New Roman"/>
          <w:sz w:val="24"/>
          <w:szCs w:val="24"/>
        </w:rPr>
        <w:t>Lisaks eeltoodule</w:t>
      </w:r>
      <w:r w:rsidR="00D531ED" w:rsidRPr="002058DF">
        <w:rPr>
          <w:rFonts w:ascii="Times New Roman" w:hAnsi="Times New Roman"/>
          <w:sz w:val="24"/>
          <w:szCs w:val="24"/>
        </w:rPr>
        <w:t xml:space="preserve"> </w:t>
      </w:r>
      <w:r w:rsidR="00FC7D26">
        <w:rPr>
          <w:rFonts w:ascii="Times New Roman" w:hAnsi="Times New Roman"/>
          <w:sz w:val="24"/>
          <w:szCs w:val="24"/>
        </w:rPr>
        <w:t>märkide regist</w:t>
      </w:r>
      <w:r w:rsidR="00D531ED">
        <w:rPr>
          <w:rFonts w:ascii="Times New Roman" w:hAnsi="Times New Roman"/>
          <w:sz w:val="24"/>
          <w:szCs w:val="24"/>
        </w:rPr>
        <w:t>r</w:t>
      </w:r>
      <w:r w:rsidR="00FC7D26">
        <w:rPr>
          <w:rFonts w:ascii="Times New Roman" w:hAnsi="Times New Roman"/>
          <w:sz w:val="24"/>
          <w:szCs w:val="24"/>
        </w:rPr>
        <w:t>eerimisel kasutatav kaupade ja teenuste rahvusvahelise klassifikatsiooni Nizza kokkulep</w:t>
      </w:r>
      <w:r w:rsidR="00D531ED">
        <w:rPr>
          <w:rFonts w:ascii="Times New Roman" w:hAnsi="Times New Roman"/>
          <w:sz w:val="24"/>
          <w:szCs w:val="24"/>
        </w:rPr>
        <w:t>pega</w:t>
      </w:r>
      <w:r w:rsidR="00FC7D26">
        <w:rPr>
          <w:rStyle w:val="FootnoteReference"/>
          <w:rFonts w:ascii="Times New Roman" w:hAnsi="Times New Roman"/>
          <w:sz w:val="24"/>
          <w:szCs w:val="24"/>
        </w:rPr>
        <w:footnoteReference w:id="5"/>
      </w:r>
      <w:r w:rsidR="00D531ED">
        <w:rPr>
          <w:rFonts w:ascii="Times New Roman" w:hAnsi="Times New Roman"/>
          <w:sz w:val="24"/>
          <w:szCs w:val="24"/>
        </w:rPr>
        <w:t xml:space="preserve"> ühinemine</w:t>
      </w:r>
      <w:r w:rsidR="00FC7D26">
        <w:rPr>
          <w:rFonts w:ascii="Times New Roman" w:hAnsi="Times New Roman"/>
          <w:sz w:val="24"/>
          <w:szCs w:val="24"/>
        </w:rPr>
        <w:t>,</w:t>
      </w:r>
      <w:r w:rsidR="00D91950">
        <w:rPr>
          <w:rFonts w:ascii="Times New Roman" w:hAnsi="Times New Roman"/>
          <w:sz w:val="24"/>
          <w:szCs w:val="24"/>
        </w:rPr>
        <w:t xml:space="preserve"> millega Eesti Vabariik ühines 1996. aastal</w:t>
      </w:r>
      <w:r w:rsidR="00D531ED">
        <w:rPr>
          <w:rFonts w:ascii="Times New Roman" w:hAnsi="Times New Roman"/>
          <w:sz w:val="24"/>
          <w:szCs w:val="24"/>
        </w:rPr>
        <w:t xml:space="preserve"> ning</w:t>
      </w:r>
      <w:r w:rsidRPr="002058DF">
        <w:rPr>
          <w:rFonts w:ascii="Times New Roman" w:hAnsi="Times New Roman"/>
          <w:sz w:val="24"/>
          <w:szCs w:val="24"/>
        </w:rPr>
        <w:t xml:space="preserve"> kaubamärgiõiguse Singapuri lepinguga</w:t>
      </w:r>
      <w:r w:rsidR="00BC23C6">
        <w:rPr>
          <w:rStyle w:val="FootnoteReference"/>
          <w:rFonts w:ascii="Times New Roman" w:hAnsi="Times New Roman"/>
          <w:sz w:val="24"/>
          <w:szCs w:val="24"/>
        </w:rPr>
        <w:footnoteReference w:id="6"/>
      </w:r>
      <w:r w:rsidR="00D531ED">
        <w:rPr>
          <w:rFonts w:ascii="Times New Roman" w:hAnsi="Times New Roman"/>
          <w:sz w:val="24"/>
          <w:szCs w:val="24"/>
        </w:rPr>
        <w:t>, millega</w:t>
      </w:r>
      <w:r w:rsidRPr="002058DF">
        <w:rPr>
          <w:rFonts w:ascii="Times New Roman" w:hAnsi="Times New Roman"/>
          <w:sz w:val="24"/>
          <w:szCs w:val="24"/>
        </w:rPr>
        <w:t xml:space="preserve"> Eesti</w:t>
      </w:r>
      <w:r w:rsidR="00D531ED">
        <w:rPr>
          <w:rFonts w:ascii="Times New Roman" w:hAnsi="Times New Roman"/>
          <w:sz w:val="24"/>
          <w:szCs w:val="24"/>
        </w:rPr>
        <w:t xml:space="preserve"> Vabariik</w:t>
      </w:r>
      <w:r w:rsidRPr="002058DF">
        <w:rPr>
          <w:rFonts w:ascii="Times New Roman" w:hAnsi="Times New Roman"/>
          <w:sz w:val="24"/>
          <w:szCs w:val="24"/>
        </w:rPr>
        <w:t xml:space="preserve"> ühines 2009</w:t>
      </w:r>
      <w:r w:rsidR="00D531ED">
        <w:rPr>
          <w:rFonts w:ascii="Times New Roman" w:hAnsi="Times New Roman"/>
          <w:sz w:val="24"/>
          <w:szCs w:val="24"/>
        </w:rPr>
        <w:t>. aastal</w:t>
      </w:r>
      <w:r w:rsidRPr="002058DF">
        <w:rPr>
          <w:rFonts w:ascii="Times New Roman" w:hAnsi="Times New Roman"/>
          <w:sz w:val="24"/>
          <w:szCs w:val="24"/>
        </w:rPr>
        <w:t>.</w:t>
      </w:r>
    </w:p>
    <w:p w14:paraId="0FA7C8C3" w14:textId="77777777" w:rsidR="002058DF" w:rsidRPr="002058DF" w:rsidRDefault="002058DF" w:rsidP="000F3FD2">
      <w:pPr>
        <w:spacing w:after="0"/>
        <w:jc w:val="both"/>
        <w:rPr>
          <w:rFonts w:ascii="Times New Roman" w:hAnsi="Times New Roman"/>
          <w:sz w:val="24"/>
          <w:szCs w:val="24"/>
        </w:rPr>
      </w:pPr>
    </w:p>
    <w:p w14:paraId="32CD8E9F" w14:textId="1461B83A" w:rsidR="002058DF" w:rsidRPr="002058DF" w:rsidRDefault="002058DF"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B345C8">
        <w:rPr>
          <w:rFonts w:ascii="Times New Roman" w:hAnsi="Times New Roman"/>
          <w:b/>
          <w:sz w:val="24"/>
          <w:szCs w:val="24"/>
        </w:rPr>
        <w:t>91</w:t>
      </w:r>
      <w:r>
        <w:rPr>
          <w:rFonts w:ascii="Times New Roman" w:hAnsi="Times New Roman"/>
          <w:sz w:val="24"/>
          <w:szCs w:val="24"/>
        </w:rPr>
        <w:t xml:space="preserve"> s</w:t>
      </w:r>
      <w:r w:rsidRPr="002058DF">
        <w:rPr>
          <w:rFonts w:ascii="Times New Roman" w:hAnsi="Times New Roman"/>
          <w:sz w:val="24"/>
          <w:szCs w:val="24"/>
        </w:rPr>
        <w:t>ätestab printsiibid, millele kaubamärk kui kaitstav tähis peab vastama</w:t>
      </w:r>
      <w:r w:rsidR="00995B71">
        <w:rPr>
          <w:rFonts w:ascii="Times New Roman" w:hAnsi="Times New Roman"/>
          <w:sz w:val="24"/>
          <w:szCs w:val="24"/>
        </w:rPr>
        <w:t>,</w:t>
      </w:r>
      <w:r w:rsidRPr="002058DF">
        <w:rPr>
          <w:rFonts w:ascii="Times New Roman" w:hAnsi="Times New Roman"/>
          <w:sz w:val="24"/>
          <w:szCs w:val="24"/>
        </w:rPr>
        <w:t xml:space="preserve"> </w:t>
      </w:r>
      <w:r w:rsidR="00995B71">
        <w:rPr>
          <w:rFonts w:ascii="Times New Roman" w:hAnsi="Times New Roman"/>
          <w:sz w:val="24"/>
          <w:szCs w:val="24"/>
        </w:rPr>
        <w:t>s</w:t>
      </w:r>
      <w:r w:rsidRPr="002058DF">
        <w:rPr>
          <w:rFonts w:ascii="Times New Roman" w:hAnsi="Times New Roman"/>
          <w:sz w:val="24"/>
          <w:szCs w:val="24"/>
        </w:rPr>
        <w:t xml:space="preserve">h eristatavuse ning selguse ja täpsuse nõue. Eesti </w:t>
      </w:r>
      <w:r w:rsidR="00995B71">
        <w:rPr>
          <w:rFonts w:ascii="Times New Roman" w:hAnsi="Times New Roman"/>
          <w:sz w:val="24"/>
          <w:szCs w:val="24"/>
        </w:rPr>
        <w:t xml:space="preserve">Vabariigi </w:t>
      </w:r>
      <w:r w:rsidRPr="002058DF">
        <w:rPr>
          <w:rFonts w:ascii="Times New Roman" w:hAnsi="Times New Roman"/>
          <w:sz w:val="24"/>
          <w:szCs w:val="24"/>
        </w:rPr>
        <w:t>õigus</w:t>
      </w:r>
      <w:r w:rsidR="00995B71">
        <w:rPr>
          <w:rFonts w:ascii="Times New Roman" w:hAnsi="Times New Roman"/>
          <w:sz w:val="24"/>
          <w:szCs w:val="24"/>
        </w:rPr>
        <w:t>aktides</w:t>
      </w:r>
      <w:r w:rsidRPr="002058DF">
        <w:rPr>
          <w:rFonts w:ascii="Times New Roman" w:hAnsi="Times New Roman"/>
          <w:sz w:val="24"/>
          <w:szCs w:val="24"/>
        </w:rPr>
        <w:t xml:space="preserve"> on need aspektid reguleeritud mh kaubamärgiseaduse</w:t>
      </w:r>
      <w:r w:rsidR="00995B71">
        <w:rPr>
          <w:rStyle w:val="FootnoteReference"/>
          <w:rFonts w:ascii="Times New Roman" w:hAnsi="Times New Roman"/>
          <w:sz w:val="24"/>
          <w:szCs w:val="24"/>
        </w:rPr>
        <w:footnoteReference w:id="7"/>
      </w:r>
      <w:r w:rsidRPr="002058DF">
        <w:rPr>
          <w:rFonts w:ascii="Times New Roman" w:hAnsi="Times New Roman"/>
          <w:sz w:val="24"/>
          <w:szCs w:val="24"/>
        </w:rPr>
        <w:t xml:space="preserve"> (</w:t>
      </w:r>
      <w:proofErr w:type="spellStart"/>
      <w:r w:rsidRPr="002058DF">
        <w:rPr>
          <w:rFonts w:ascii="Times New Roman" w:hAnsi="Times New Roman"/>
          <w:sz w:val="24"/>
          <w:szCs w:val="24"/>
        </w:rPr>
        <w:t>KaMS</w:t>
      </w:r>
      <w:proofErr w:type="spellEnd"/>
      <w:r w:rsidRPr="002058DF">
        <w:rPr>
          <w:rFonts w:ascii="Times New Roman" w:hAnsi="Times New Roman"/>
          <w:sz w:val="24"/>
          <w:szCs w:val="24"/>
        </w:rPr>
        <w:t>) §</w:t>
      </w:r>
      <w:r w:rsidR="00995B71">
        <w:rPr>
          <w:rFonts w:ascii="Times New Roman" w:hAnsi="Times New Roman"/>
          <w:sz w:val="24"/>
          <w:szCs w:val="24"/>
        </w:rPr>
        <w:t>-des</w:t>
      </w:r>
      <w:r w:rsidRPr="002058DF">
        <w:rPr>
          <w:rFonts w:ascii="Times New Roman" w:hAnsi="Times New Roman"/>
          <w:sz w:val="24"/>
          <w:szCs w:val="24"/>
        </w:rPr>
        <w:t xml:space="preserve"> 3</w:t>
      </w:r>
      <w:r w:rsidR="00995B71">
        <w:rPr>
          <w:rFonts w:ascii="Times New Roman" w:hAnsi="Times New Roman"/>
          <w:sz w:val="24"/>
          <w:szCs w:val="24"/>
        </w:rPr>
        <w:t xml:space="preserve"> ja</w:t>
      </w:r>
      <w:r w:rsidRPr="002058DF">
        <w:rPr>
          <w:rFonts w:ascii="Times New Roman" w:hAnsi="Times New Roman"/>
          <w:sz w:val="24"/>
          <w:szCs w:val="24"/>
        </w:rPr>
        <w:t xml:space="preserve"> 6. </w:t>
      </w:r>
    </w:p>
    <w:p w14:paraId="12E542EE" w14:textId="77777777" w:rsidR="002058DF" w:rsidRPr="002058DF" w:rsidRDefault="002058DF" w:rsidP="000F3FD2">
      <w:pPr>
        <w:spacing w:after="0"/>
        <w:jc w:val="both"/>
        <w:rPr>
          <w:rFonts w:ascii="Times New Roman" w:hAnsi="Times New Roman"/>
          <w:sz w:val="24"/>
          <w:szCs w:val="24"/>
        </w:rPr>
      </w:pPr>
    </w:p>
    <w:p w14:paraId="00455DC9" w14:textId="4C6DA981" w:rsidR="002058DF" w:rsidRPr="002058DF" w:rsidRDefault="002058DF"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B345C8">
        <w:rPr>
          <w:rFonts w:ascii="Times New Roman" w:hAnsi="Times New Roman"/>
          <w:b/>
          <w:sz w:val="24"/>
          <w:szCs w:val="24"/>
        </w:rPr>
        <w:t>92</w:t>
      </w:r>
      <w:r>
        <w:rPr>
          <w:rFonts w:ascii="Times New Roman" w:hAnsi="Times New Roman"/>
          <w:sz w:val="24"/>
          <w:szCs w:val="24"/>
        </w:rPr>
        <w:t xml:space="preserve"> s</w:t>
      </w:r>
      <w:r w:rsidRPr="002058DF">
        <w:rPr>
          <w:rFonts w:ascii="Times New Roman" w:hAnsi="Times New Roman"/>
          <w:sz w:val="24"/>
          <w:szCs w:val="24"/>
        </w:rPr>
        <w:t xml:space="preserve">ätestab registreeritud kaubamärgi omaniku ainuõigused kolmandate isikute vastu. Eesti õiguses on need toodud </w:t>
      </w:r>
      <w:proofErr w:type="spellStart"/>
      <w:r w:rsidRPr="002058DF">
        <w:rPr>
          <w:rFonts w:ascii="Times New Roman" w:hAnsi="Times New Roman"/>
          <w:sz w:val="24"/>
          <w:szCs w:val="24"/>
        </w:rPr>
        <w:t>KaMS</w:t>
      </w:r>
      <w:proofErr w:type="spellEnd"/>
      <w:r w:rsidRPr="002058DF">
        <w:rPr>
          <w:rFonts w:ascii="Times New Roman" w:hAnsi="Times New Roman"/>
          <w:sz w:val="24"/>
          <w:szCs w:val="24"/>
        </w:rPr>
        <w:t xml:space="preserve"> § 14.</w:t>
      </w:r>
    </w:p>
    <w:p w14:paraId="002B99C7" w14:textId="77777777" w:rsidR="002058DF" w:rsidRPr="002058DF" w:rsidRDefault="002058DF" w:rsidP="000F3FD2">
      <w:pPr>
        <w:spacing w:after="0"/>
        <w:jc w:val="both"/>
        <w:rPr>
          <w:rFonts w:ascii="Times New Roman" w:hAnsi="Times New Roman"/>
          <w:sz w:val="24"/>
          <w:szCs w:val="24"/>
        </w:rPr>
      </w:pPr>
    </w:p>
    <w:p w14:paraId="23B70BC9" w14:textId="6AB63120" w:rsidR="002058DF" w:rsidRPr="002058DF" w:rsidRDefault="002058DF"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B345C8">
        <w:rPr>
          <w:rFonts w:ascii="Times New Roman" w:hAnsi="Times New Roman"/>
          <w:b/>
          <w:sz w:val="24"/>
          <w:szCs w:val="24"/>
        </w:rPr>
        <w:t>93</w:t>
      </w:r>
      <w:r>
        <w:rPr>
          <w:rFonts w:ascii="Times New Roman" w:hAnsi="Times New Roman"/>
          <w:sz w:val="24"/>
          <w:szCs w:val="24"/>
        </w:rPr>
        <w:t xml:space="preserve"> s</w:t>
      </w:r>
      <w:r w:rsidRPr="002058DF">
        <w:rPr>
          <w:rFonts w:ascii="Times New Roman" w:hAnsi="Times New Roman"/>
          <w:sz w:val="24"/>
          <w:szCs w:val="24"/>
        </w:rPr>
        <w:t xml:space="preserve">ätestab kaubamärgi registreerimismenetluse </w:t>
      </w:r>
      <w:proofErr w:type="spellStart"/>
      <w:r w:rsidRPr="002058DF">
        <w:rPr>
          <w:rFonts w:ascii="Times New Roman" w:hAnsi="Times New Roman"/>
          <w:sz w:val="24"/>
          <w:szCs w:val="24"/>
        </w:rPr>
        <w:t>üldprintsiibid</w:t>
      </w:r>
      <w:proofErr w:type="spellEnd"/>
      <w:r w:rsidRPr="002058DF">
        <w:rPr>
          <w:rFonts w:ascii="Times New Roman" w:hAnsi="Times New Roman"/>
          <w:sz w:val="24"/>
          <w:szCs w:val="24"/>
        </w:rPr>
        <w:t>, sh põhjendamis</w:t>
      </w:r>
      <w:r w:rsidR="004C6B27">
        <w:rPr>
          <w:rFonts w:ascii="Times New Roman" w:hAnsi="Times New Roman"/>
          <w:sz w:val="24"/>
          <w:szCs w:val="24"/>
        </w:rPr>
        <w:t>e kohustus</w:t>
      </w:r>
      <w:r w:rsidRPr="002058DF">
        <w:rPr>
          <w:rFonts w:ascii="Times New Roman" w:hAnsi="Times New Roman"/>
          <w:sz w:val="24"/>
          <w:szCs w:val="24"/>
        </w:rPr>
        <w:t xml:space="preserve"> ja edasikaebeõiguse</w:t>
      </w:r>
      <w:r w:rsidR="004C6B27">
        <w:rPr>
          <w:rFonts w:ascii="Times New Roman" w:hAnsi="Times New Roman"/>
          <w:sz w:val="24"/>
          <w:szCs w:val="24"/>
        </w:rPr>
        <w:t xml:space="preserve"> eeldused</w:t>
      </w:r>
      <w:r w:rsidRPr="002058DF">
        <w:rPr>
          <w:rFonts w:ascii="Times New Roman" w:hAnsi="Times New Roman"/>
          <w:sz w:val="24"/>
          <w:szCs w:val="24"/>
        </w:rPr>
        <w:t>. Samuti kolmandate isikute õiguse</w:t>
      </w:r>
      <w:r w:rsidR="004C6B27">
        <w:rPr>
          <w:rFonts w:ascii="Times New Roman" w:hAnsi="Times New Roman"/>
          <w:sz w:val="24"/>
          <w:szCs w:val="24"/>
        </w:rPr>
        <w:t>d</w:t>
      </w:r>
      <w:r w:rsidRPr="002058DF">
        <w:rPr>
          <w:rFonts w:ascii="Times New Roman" w:hAnsi="Times New Roman"/>
          <w:sz w:val="24"/>
          <w:szCs w:val="24"/>
        </w:rPr>
        <w:t xml:space="preserve"> kaubamärkide taotlusi ja/või r</w:t>
      </w:r>
      <w:r>
        <w:rPr>
          <w:rFonts w:ascii="Times New Roman" w:hAnsi="Times New Roman"/>
          <w:sz w:val="24"/>
          <w:szCs w:val="24"/>
        </w:rPr>
        <w:t>egistreeringuid vaidlustada. Registreerimismenetlust reguleerib Eestis</w:t>
      </w:r>
      <w:r w:rsidR="00C013BE">
        <w:rPr>
          <w:rFonts w:ascii="Times New Roman" w:hAnsi="Times New Roman"/>
          <w:sz w:val="24"/>
          <w:szCs w:val="24"/>
        </w:rPr>
        <w:t xml:space="preserve"> Vabariigis</w:t>
      </w:r>
      <w:r>
        <w:rPr>
          <w:rFonts w:ascii="Times New Roman" w:hAnsi="Times New Roman"/>
          <w:sz w:val="24"/>
          <w:szCs w:val="24"/>
        </w:rPr>
        <w:t xml:space="preserve"> </w:t>
      </w:r>
      <w:proofErr w:type="spellStart"/>
      <w:r>
        <w:rPr>
          <w:rFonts w:ascii="Times New Roman" w:hAnsi="Times New Roman"/>
          <w:sz w:val="24"/>
          <w:szCs w:val="24"/>
        </w:rPr>
        <w:t>KaMS</w:t>
      </w:r>
      <w:proofErr w:type="spellEnd"/>
      <w:r w:rsidR="00C013BE">
        <w:rPr>
          <w:rFonts w:ascii="Times New Roman" w:hAnsi="Times New Roman"/>
          <w:sz w:val="24"/>
          <w:szCs w:val="24"/>
        </w:rPr>
        <w:t>-i</w:t>
      </w:r>
      <w:r>
        <w:rPr>
          <w:rFonts w:ascii="Times New Roman" w:hAnsi="Times New Roman"/>
          <w:sz w:val="24"/>
          <w:szCs w:val="24"/>
        </w:rPr>
        <w:t xml:space="preserve"> 3. peatükk ja vaidlustamist </w:t>
      </w:r>
      <w:proofErr w:type="spellStart"/>
      <w:r>
        <w:rPr>
          <w:rFonts w:ascii="Times New Roman" w:hAnsi="Times New Roman"/>
          <w:sz w:val="24"/>
          <w:szCs w:val="24"/>
        </w:rPr>
        <w:t>KaMS</w:t>
      </w:r>
      <w:proofErr w:type="spellEnd"/>
      <w:r w:rsidR="00C013BE">
        <w:rPr>
          <w:rFonts w:ascii="Times New Roman" w:hAnsi="Times New Roman"/>
          <w:sz w:val="24"/>
          <w:szCs w:val="24"/>
        </w:rPr>
        <w:t>-i</w:t>
      </w:r>
      <w:r>
        <w:rPr>
          <w:rFonts w:ascii="Times New Roman" w:hAnsi="Times New Roman"/>
          <w:sz w:val="24"/>
          <w:szCs w:val="24"/>
        </w:rPr>
        <w:t xml:space="preserve"> 4. peatükk.</w:t>
      </w:r>
      <w:r w:rsidRPr="002058DF">
        <w:rPr>
          <w:rFonts w:ascii="Times New Roman" w:hAnsi="Times New Roman"/>
          <w:sz w:val="24"/>
          <w:szCs w:val="24"/>
        </w:rPr>
        <w:t xml:space="preserve"> Samuti nähakse </w:t>
      </w:r>
      <w:r>
        <w:rPr>
          <w:rFonts w:ascii="Times New Roman" w:hAnsi="Times New Roman"/>
          <w:sz w:val="24"/>
          <w:szCs w:val="24"/>
        </w:rPr>
        <w:t xml:space="preserve">artikliga 107 </w:t>
      </w:r>
      <w:r w:rsidRPr="002058DF">
        <w:rPr>
          <w:rFonts w:ascii="Times New Roman" w:hAnsi="Times New Roman"/>
          <w:sz w:val="24"/>
          <w:szCs w:val="24"/>
        </w:rPr>
        <w:t xml:space="preserve">ette kaubamärkide elektroonilise andmebaasi loomine </w:t>
      </w:r>
      <w:r w:rsidR="005B511F">
        <w:rPr>
          <w:rFonts w:ascii="Times New Roman" w:hAnsi="Times New Roman"/>
          <w:sz w:val="24"/>
          <w:szCs w:val="24"/>
        </w:rPr>
        <w:t xml:space="preserve">Usbekistani </w:t>
      </w:r>
      <w:r w:rsidRPr="002058DF">
        <w:rPr>
          <w:rFonts w:ascii="Times New Roman" w:hAnsi="Times New Roman"/>
          <w:sz w:val="24"/>
          <w:szCs w:val="24"/>
        </w:rPr>
        <w:t xml:space="preserve">Vabariigis. </w:t>
      </w:r>
    </w:p>
    <w:p w14:paraId="404BF17A" w14:textId="77777777" w:rsidR="002058DF" w:rsidRPr="00ED7BE3" w:rsidRDefault="002058DF" w:rsidP="000F3FD2">
      <w:pPr>
        <w:spacing w:after="0"/>
        <w:jc w:val="both"/>
        <w:rPr>
          <w:rFonts w:ascii="Times New Roman" w:hAnsi="Times New Roman"/>
          <w:b/>
          <w:sz w:val="24"/>
        </w:rPr>
      </w:pPr>
    </w:p>
    <w:p w14:paraId="3C7BB6D7" w14:textId="6F02642A" w:rsidR="002058DF" w:rsidRPr="002058DF" w:rsidRDefault="002058DF"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B345C8">
        <w:rPr>
          <w:rFonts w:ascii="Times New Roman" w:hAnsi="Times New Roman"/>
          <w:b/>
          <w:sz w:val="24"/>
          <w:szCs w:val="24"/>
        </w:rPr>
        <w:t>94</w:t>
      </w:r>
      <w:r>
        <w:rPr>
          <w:rFonts w:ascii="Times New Roman" w:hAnsi="Times New Roman"/>
          <w:sz w:val="24"/>
          <w:szCs w:val="24"/>
        </w:rPr>
        <w:t xml:space="preserve"> s</w:t>
      </w:r>
      <w:r w:rsidRPr="002058DF">
        <w:rPr>
          <w:rFonts w:ascii="Times New Roman" w:hAnsi="Times New Roman"/>
          <w:sz w:val="24"/>
          <w:szCs w:val="24"/>
        </w:rPr>
        <w:t>ätestab üldtuntud kaubamärkide üldtunnustatud Pariisi Liidu assamblee ja WIPO s</w:t>
      </w:r>
      <w:r>
        <w:rPr>
          <w:rFonts w:ascii="Times New Roman" w:hAnsi="Times New Roman"/>
          <w:sz w:val="24"/>
          <w:szCs w:val="24"/>
        </w:rPr>
        <w:t xml:space="preserve">oovituste järgimise kohustuse. </w:t>
      </w:r>
      <w:r w:rsidRPr="002058DF">
        <w:rPr>
          <w:rFonts w:ascii="Times New Roman" w:hAnsi="Times New Roman"/>
          <w:sz w:val="24"/>
          <w:szCs w:val="24"/>
        </w:rPr>
        <w:t xml:space="preserve">Eesti </w:t>
      </w:r>
      <w:r w:rsidR="00C013BE">
        <w:rPr>
          <w:rFonts w:ascii="Times New Roman" w:hAnsi="Times New Roman"/>
          <w:sz w:val="24"/>
          <w:szCs w:val="24"/>
        </w:rPr>
        <w:t xml:space="preserve">Vabariigi õigusaktidega </w:t>
      </w:r>
      <w:r>
        <w:rPr>
          <w:rFonts w:ascii="Times New Roman" w:hAnsi="Times New Roman"/>
          <w:sz w:val="24"/>
          <w:szCs w:val="24"/>
        </w:rPr>
        <w:t>on</w:t>
      </w:r>
      <w:r w:rsidR="00C013BE">
        <w:rPr>
          <w:rFonts w:ascii="Times New Roman" w:hAnsi="Times New Roman"/>
          <w:sz w:val="24"/>
          <w:szCs w:val="24"/>
        </w:rPr>
        <w:t xml:space="preserve"> nimetatud</w:t>
      </w:r>
      <w:r>
        <w:rPr>
          <w:rFonts w:ascii="Times New Roman" w:hAnsi="Times New Roman"/>
          <w:sz w:val="24"/>
          <w:szCs w:val="24"/>
        </w:rPr>
        <w:t xml:space="preserve"> küsimus reguleeritud </w:t>
      </w:r>
      <w:proofErr w:type="spellStart"/>
      <w:r>
        <w:rPr>
          <w:rFonts w:ascii="Times New Roman" w:hAnsi="Times New Roman"/>
          <w:sz w:val="24"/>
          <w:szCs w:val="24"/>
        </w:rPr>
        <w:t>KaMS</w:t>
      </w:r>
      <w:proofErr w:type="spellEnd"/>
      <w:r>
        <w:rPr>
          <w:rFonts w:ascii="Times New Roman" w:hAnsi="Times New Roman"/>
          <w:sz w:val="24"/>
          <w:szCs w:val="24"/>
        </w:rPr>
        <w:t xml:space="preserve"> §-s 7.</w:t>
      </w:r>
    </w:p>
    <w:p w14:paraId="71222C45" w14:textId="77777777" w:rsidR="002058DF" w:rsidRPr="002058DF" w:rsidRDefault="002058DF" w:rsidP="000F3FD2">
      <w:pPr>
        <w:spacing w:after="0"/>
        <w:jc w:val="both"/>
        <w:rPr>
          <w:rFonts w:ascii="Times New Roman" w:hAnsi="Times New Roman"/>
          <w:sz w:val="24"/>
          <w:szCs w:val="24"/>
        </w:rPr>
      </w:pPr>
    </w:p>
    <w:p w14:paraId="47094EEC" w14:textId="4F262E34" w:rsidR="002058DF" w:rsidRPr="002058DF" w:rsidRDefault="002058DF"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396204">
        <w:rPr>
          <w:rFonts w:ascii="Times New Roman" w:hAnsi="Times New Roman"/>
          <w:b/>
          <w:sz w:val="24"/>
          <w:szCs w:val="24"/>
        </w:rPr>
        <w:t>95</w:t>
      </w:r>
      <w:r>
        <w:rPr>
          <w:rFonts w:ascii="Times New Roman" w:hAnsi="Times New Roman"/>
          <w:sz w:val="24"/>
          <w:szCs w:val="24"/>
        </w:rPr>
        <w:t xml:space="preserve"> s</w:t>
      </w:r>
      <w:r w:rsidRPr="002058DF">
        <w:rPr>
          <w:rFonts w:ascii="Times New Roman" w:hAnsi="Times New Roman"/>
          <w:sz w:val="24"/>
          <w:szCs w:val="24"/>
        </w:rPr>
        <w:t xml:space="preserve">ätestab kaubamärgi ainuõiguse piirangud, mille puhul tuleb arvestada mh kaubamärgiomaniku kui ka kolmandate isikute huve, sh </w:t>
      </w:r>
      <w:r w:rsidRPr="00BC04B2">
        <w:rPr>
          <w:rFonts w:ascii="Times New Roman" w:hAnsi="Times New Roman"/>
          <w:i/>
          <w:iCs/>
          <w:sz w:val="24"/>
          <w:szCs w:val="24"/>
          <w:lang w:val="en-GB"/>
        </w:rPr>
        <w:t>fair-use</w:t>
      </w:r>
      <w:r w:rsidR="00BC04B2">
        <w:rPr>
          <w:rFonts w:ascii="Times New Roman" w:hAnsi="Times New Roman"/>
          <w:sz w:val="24"/>
          <w:szCs w:val="24"/>
        </w:rPr>
        <w:t xml:space="preserve"> ja</w:t>
      </w:r>
      <w:r w:rsidRPr="002058DF">
        <w:rPr>
          <w:rFonts w:ascii="Times New Roman" w:hAnsi="Times New Roman"/>
          <w:sz w:val="24"/>
          <w:szCs w:val="24"/>
        </w:rPr>
        <w:t xml:space="preserve"> varase</w:t>
      </w:r>
      <w:r>
        <w:rPr>
          <w:rFonts w:ascii="Times New Roman" w:hAnsi="Times New Roman"/>
          <w:sz w:val="24"/>
          <w:szCs w:val="24"/>
        </w:rPr>
        <w:t>ma õiguse kasutamise õigus</w:t>
      </w:r>
      <w:r w:rsidR="00BC04B2">
        <w:rPr>
          <w:rFonts w:ascii="Times New Roman" w:hAnsi="Times New Roman"/>
          <w:sz w:val="24"/>
          <w:szCs w:val="24"/>
        </w:rPr>
        <w:t>t</w:t>
      </w:r>
      <w:r>
        <w:rPr>
          <w:rFonts w:ascii="Times New Roman" w:hAnsi="Times New Roman"/>
          <w:sz w:val="24"/>
          <w:szCs w:val="24"/>
        </w:rPr>
        <w:t xml:space="preserve">. </w:t>
      </w:r>
      <w:r w:rsidRPr="002058DF">
        <w:rPr>
          <w:rFonts w:ascii="Times New Roman" w:hAnsi="Times New Roman"/>
          <w:sz w:val="24"/>
          <w:szCs w:val="24"/>
        </w:rPr>
        <w:t xml:space="preserve">Eesti </w:t>
      </w:r>
      <w:r w:rsidR="00BC04B2">
        <w:rPr>
          <w:rFonts w:ascii="Times New Roman" w:hAnsi="Times New Roman"/>
          <w:sz w:val="24"/>
          <w:szCs w:val="24"/>
        </w:rPr>
        <w:t xml:space="preserve">Vabariigi </w:t>
      </w:r>
      <w:r w:rsidRPr="002058DF">
        <w:rPr>
          <w:rFonts w:ascii="Times New Roman" w:hAnsi="Times New Roman"/>
          <w:sz w:val="24"/>
          <w:szCs w:val="24"/>
        </w:rPr>
        <w:t>õigus</w:t>
      </w:r>
      <w:r w:rsidR="00BC04B2">
        <w:rPr>
          <w:rFonts w:ascii="Times New Roman" w:hAnsi="Times New Roman"/>
          <w:sz w:val="24"/>
          <w:szCs w:val="24"/>
        </w:rPr>
        <w:t>aktides</w:t>
      </w:r>
      <w:r w:rsidRPr="002058DF">
        <w:rPr>
          <w:rFonts w:ascii="Times New Roman" w:hAnsi="Times New Roman"/>
          <w:sz w:val="24"/>
          <w:szCs w:val="24"/>
        </w:rPr>
        <w:t xml:space="preserve"> </w:t>
      </w:r>
      <w:r>
        <w:rPr>
          <w:rFonts w:ascii="Times New Roman" w:hAnsi="Times New Roman"/>
          <w:sz w:val="24"/>
          <w:szCs w:val="24"/>
        </w:rPr>
        <w:t xml:space="preserve">on </w:t>
      </w:r>
      <w:r w:rsidRPr="002058DF">
        <w:rPr>
          <w:rFonts w:ascii="Times New Roman" w:hAnsi="Times New Roman"/>
          <w:sz w:val="24"/>
          <w:szCs w:val="24"/>
        </w:rPr>
        <w:t xml:space="preserve">ainuõiguse piirangud </w:t>
      </w:r>
      <w:r>
        <w:rPr>
          <w:rFonts w:ascii="Times New Roman" w:hAnsi="Times New Roman"/>
          <w:sz w:val="24"/>
          <w:szCs w:val="24"/>
        </w:rPr>
        <w:t xml:space="preserve">sätestatud </w:t>
      </w:r>
      <w:proofErr w:type="spellStart"/>
      <w:r>
        <w:rPr>
          <w:rFonts w:ascii="Times New Roman" w:hAnsi="Times New Roman"/>
          <w:sz w:val="24"/>
          <w:szCs w:val="24"/>
        </w:rPr>
        <w:t>KaMS</w:t>
      </w:r>
      <w:proofErr w:type="spellEnd"/>
      <w:r>
        <w:rPr>
          <w:rFonts w:ascii="Times New Roman" w:hAnsi="Times New Roman"/>
          <w:sz w:val="24"/>
          <w:szCs w:val="24"/>
        </w:rPr>
        <w:t xml:space="preserve"> §-s 16</w:t>
      </w:r>
      <w:r w:rsidRPr="002058DF">
        <w:rPr>
          <w:rFonts w:ascii="Times New Roman" w:hAnsi="Times New Roman"/>
          <w:sz w:val="24"/>
          <w:szCs w:val="24"/>
        </w:rPr>
        <w:t xml:space="preserve">. </w:t>
      </w:r>
    </w:p>
    <w:p w14:paraId="4B259750" w14:textId="77777777" w:rsidR="002058DF" w:rsidRPr="002058DF" w:rsidRDefault="002058DF" w:rsidP="000F3FD2">
      <w:pPr>
        <w:spacing w:after="0"/>
        <w:jc w:val="both"/>
        <w:rPr>
          <w:rFonts w:ascii="Times New Roman" w:hAnsi="Times New Roman"/>
          <w:sz w:val="24"/>
          <w:szCs w:val="24"/>
        </w:rPr>
      </w:pPr>
    </w:p>
    <w:p w14:paraId="7C2AC142" w14:textId="750634AB" w:rsidR="002058DF" w:rsidRPr="002058DF" w:rsidRDefault="002058DF"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396204">
        <w:rPr>
          <w:rFonts w:ascii="Times New Roman" w:hAnsi="Times New Roman"/>
          <w:b/>
          <w:sz w:val="24"/>
          <w:szCs w:val="24"/>
        </w:rPr>
        <w:t>96</w:t>
      </w:r>
      <w:r>
        <w:rPr>
          <w:rFonts w:ascii="Times New Roman" w:hAnsi="Times New Roman"/>
          <w:sz w:val="24"/>
          <w:szCs w:val="24"/>
        </w:rPr>
        <w:t xml:space="preserve"> s</w:t>
      </w:r>
      <w:r w:rsidRPr="002058DF">
        <w:rPr>
          <w:rFonts w:ascii="Times New Roman" w:hAnsi="Times New Roman"/>
          <w:sz w:val="24"/>
          <w:szCs w:val="24"/>
        </w:rPr>
        <w:t>ätestab kehtetuks tunnistamise minimaalselt 3</w:t>
      </w:r>
      <w:r>
        <w:rPr>
          <w:rFonts w:ascii="Times New Roman" w:hAnsi="Times New Roman"/>
          <w:sz w:val="24"/>
          <w:szCs w:val="24"/>
        </w:rPr>
        <w:t>-aastase mittekasutamise aluse</w:t>
      </w:r>
      <w:r w:rsidR="00842EDB">
        <w:rPr>
          <w:rFonts w:ascii="Times New Roman" w:hAnsi="Times New Roman"/>
          <w:sz w:val="24"/>
          <w:szCs w:val="24"/>
        </w:rPr>
        <w:t>d</w:t>
      </w:r>
      <w:r>
        <w:rPr>
          <w:rFonts w:ascii="Times New Roman" w:hAnsi="Times New Roman"/>
          <w:sz w:val="24"/>
          <w:szCs w:val="24"/>
        </w:rPr>
        <w:t xml:space="preserve">. </w:t>
      </w:r>
    </w:p>
    <w:p w14:paraId="0F450215" w14:textId="77777777" w:rsidR="002058DF" w:rsidRPr="002058DF" w:rsidRDefault="002058DF" w:rsidP="000F3FD2">
      <w:pPr>
        <w:spacing w:after="0"/>
        <w:jc w:val="both"/>
        <w:rPr>
          <w:rFonts w:ascii="Times New Roman" w:hAnsi="Times New Roman"/>
          <w:sz w:val="24"/>
          <w:szCs w:val="24"/>
        </w:rPr>
      </w:pPr>
    </w:p>
    <w:p w14:paraId="656D91E7" w14:textId="24B7AFBE" w:rsidR="002058DF" w:rsidRPr="002058DF" w:rsidRDefault="002058DF"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E41E30">
        <w:rPr>
          <w:rFonts w:ascii="Times New Roman" w:hAnsi="Times New Roman"/>
          <w:b/>
          <w:sz w:val="24"/>
          <w:szCs w:val="24"/>
        </w:rPr>
        <w:t>97</w:t>
      </w:r>
      <w:r>
        <w:rPr>
          <w:rFonts w:ascii="Times New Roman" w:hAnsi="Times New Roman"/>
          <w:sz w:val="24"/>
          <w:szCs w:val="24"/>
        </w:rPr>
        <w:t xml:space="preserve"> n</w:t>
      </w:r>
      <w:r w:rsidRPr="002058DF">
        <w:rPr>
          <w:rFonts w:ascii="Times New Roman" w:hAnsi="Times New Roman"/>
          <w:sz w:val="24"/>
          <w:szCs w:val="24"/>
        </w:rPr>
        <w:t xml:space="preserve">äeb ette võimaluse tunnistada kehtetuks </w:t>
      </w:r>
      <w:r w:rsidR="00723442">
        <w:rPr>
          <w:rFonts w:ascii="Times New Roman" w:hAnsi="Times New Roman"/>
          <w:sz w:val="24"/>
          <w:szCs w:val="24"/>
        </w:rPr>
        <w:t xml:space="preserve">pahauskselt taotletud kaubamärk. </w:t>
      </w:r>
      <w:r w:rsidRPr="002058DF">
        <w:rPr>
          <w:rFonts w:ascii="Times New Roman" w:hAnsi="Times New Roman"/>
          <w:sz w:val="24"/>
          <w:szCs w:val="24"/>
        </w:rPr>
        <w:t xml:space="preserve">Eesti </w:t>
      </w:r>
      <w:r w:rsidR="00D87A02">
        <w:rPr>
          <w:rFonts w:ascii="Times New Roman" w:hAnsi="Times New Roman"/>
          <w:sz w:val="24"/>
          <w:szCs w:val="24"/>
        </w:rPr>
        <w:t xml:space="preserve">Vabariigi </w:t>
      </w:r>
      <w:r w:rsidRPr="002058DF">
        <w:rPr>
          <w:rFonts w:ascii="Times New Roman" w:hAnsi="Times New Roman"/>
          <w:sz w:val="24"/>
          <w:szCs w:val="24"/>
        </w:rPr>
        <w:t>õigu</w:t>
      </w:r>
      <w:r w:rsidR="00D87A02">
        <w:rPr>
          <w:rFonts w:ascii="Times New Roman" w:hAnsi="Times New Roman"/>
          <w:sz w:val="24"/>
          <w:szCs w:val="24"/>
        </w:rPr>
        <w:t>saktis</w:t>
      </w:r>
      <w:r w:rsidRPr="002058DF">
        <w:rPr>
          <w:rFonts w:ascii="Times New Roman" w:hAnsi="Times New Roman"/>
          <w:sz w:val="24"/>
          <w:szCs w:val="24"/>
        </w:rPr>
        <w:t xml:space="preserve"> </w:t>
      </w:r>
      <w:r w:rsidR="00723442">
        <w:rPr>
          <w:rFonts w:ascii="Times New Roman" w:hAnsi="Times New Roman"/>
          <w:sz w:val="24"/>
          <w:szCs w:val="24"/>
        </w:rPr>
        <w:t xml:space="preserve">on </w:t>
      </w:r>
      <w:r w:rsidR="00D87A02">
        <w:rPr>
          <w:rFonts w:ascii="Times New Roman" w:hAnsi="Times New Roman"/>
          <w:sz w:val="24"/>
          <w:szCs w:val="24"/>
        </w:rPr>
        <w:t xml:space="preserve">nimetatud </w:t>
      </w:r>
      <w:r w:rsidR="00723442">
        <w:rPr>
          <w:rFonts w:ascii="Times New Roman" w:hAnsi="Times New Roman"/>
          <w:sz w:val="24"/>
          <w:szCs w:val="24"/>
        </w:rPr>
        <w:t>võimalus sätestatud</w:t>
      </w:r>
      <w:r w:rsidRPr="002058DF">
        <w:rPr>
          <w:rFonts w:ascii="Times New Roman" w:hAnsi="Times New Roman"/>
          <w:sz w:val="24"/>
          <w:szCs w:val="24"/>
        </w:rPr>
        <w:t xml:space="preserve"> </w:t>
      </w:r>
      <w:proofErr w:type="spellStart"/>
      <w:r w:rsidRPr="002058DF">
        <w:rPr>
          <w:rFonts w:ascii="Times New Roman" w:hAnsi="Times New Roman"/>
          <w:sz w:val="24"/>
          <w:szCs w:val="24"/>
        </w:rPr>
        <w:t>KaMS</w:t>
      </w:r>
      <w:proofErr w:type="spellEnd"/>
      <w:r w:rsidRPr="002058DF">
        <w:rPr>
          <w:rFonts w:ascii="Times New Roman" w:hAnsi="Times New Roman"/>
          <w:sz w:val="24"/>
          <w:szCs w:val="24"/>
        </w:rPr>
        <w:t xml:space="preserve"> §§ 9 lg 1 p 10, 10 lg 1 p 7.</w:t>
      </w:r>
    </w:p>
    <w:p w14:paraId="3783468D" w14:textId="77777777" w:rsidR="002058DF" w:rsidRPr="002058DF" w:rsidRDefault="002058DF" w:rsidP="000F3FD2">
      <w:pPr>
        <w:spacing w:after="0"/>
        <w:jc w:val="both"/>
        <w:rPr>
          <w:rFonts w:ascii="Times New Roman" w:hAnsi="Times New Roman"/>
          <w:sz w:val="24"/>
          <w:szCs w:val="24"/>
        </w:rPr>
      </w:pPr>
    </w:p>
    <w:p w14:paraId="42365DD3" w14:textId="4C085F38" w:rsidR="002058DF" w:rsidRPr="002058DF" w:rsidRDefault="00723442"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E41E30">
        <w:rPr>
          <w:rFonts w:ascii="Times New Roman" w:hAnsi="Times New Roman"/>
          <w:b/>
          <w:sz w:val="24"/>
          <w:szCs w:val="24"/>
        </w:rPr>
        <w:t>98</w:t>
      </w:r>
      <w:r>
        <w:rPr>
          <w:rFonts w:ascii="Times New Roman" w:hAnsi="Times New Roman"/>
          <w:sz w:val="24"/>
          <w:szCs w:val="24"/>
        </w:rPr>
        <w:t xml:space="preserve"> s</w:t>
      </w:r>
      <w:r w:rsidR="002058DF" w:rsidRPr="002058DF">
        <w:rPr>
          <w:rFonts w:ascii="Times New Roman" w:hAnsi="Times New Roman"/>
          <w:sz w:val="24"/>
          <w:szCs w:val="24"/>
        </w:rPr>
        <w:t>ätestab, et EL kinnitab oma kohustusi, mis tulenevad tööstusdisaini</w:t>
      </w:r>
      <w:r w:rsidR="00D87A02">
        <w:rPr>
          <w:rFonts w:ascii="Times New Roman" w:hAnsi="Times New Roman"/>
          <w:sz w:val="24"/>
          <w:szCs w:val="24"/>
        </w:rPr>
        <w:t>lahenduste</w:t>
      </w:r>
      <w:r w:rsidR="002058DF" w:rsidRPr="002058DF">
        <w:rPr>
          <w:rFonts w:ascii="Times New Roman" w:hAnsi="Times New Roman"/>
          <w:sz w:val="24"/>
          <w:szCs w:val="24"/>
        </w:rPr>
        <w:t xml:space="preserve"> rahvusvahelise registreerimise </w:t>
      </w:r>
      <w:r w:rsidR="00D87A02">
        <w:rPr>
          <w:rFonts w:ascii="Times New Roman" w:hAnsi="Times New Roman"/>
          <w:sz w:val="24"/>
          <w:szCs w:val="24"/>
        </w:rPr>
        <w:t xml:space="preserve">Haagi </w:t>
      </w:r>
      <w:r w:rsidR="002058DF" w:rsidRPr="002058DF">
        <w:rPr>
          <w:rFonts w:ascii="Times New Roman" w:hAnsi="Times New Roman"/>
          <w:sz w:val="24"/>
          <w:szCs w:val="24"/>
        </w:rPr>
        <w:t>kokkuleppe Genfi redaktsioon</w:t>
      </w:r>
      <w:r w:rsidR="00D87A02">
        <w:rPr>
          <w:rStyle w:val="FootnoteReference"/>
          <w:rFonts w:ascii="Times New Roman" w:hAnsi="Times New Roman"/>
          <w:sz w:val="24"/>
          <w:szCs w:val="24"/>
        </w:rPr>
        <w:footnoteReference w:id="8"/>
      </w:r>
      <w:r w:rsidR="00D87A02">
        <w:rPr>
          <w:rFonts w:ascii="Times New Roman" w:hAnsi="Times New Roman"/>
          <w:sz w:val="24"/>
          <w:szCs w:val="24"/>
        </w:rPr>
        <w:t>,</w:t>
      </w:r>
      <w:r w:rsidR="002058DF" w:rsidRPr="002058DF">
        <w:rPr>
          <w:rFonts w:ascii="Times New Roman" w:hAnsi="Times New Roman"/>
          <w:sz w:val="24"/>
          <w:szCs w:val="24"/>
        </w:rPr>
        <w:t xml:space="preserve"> ning </w:t>
      </w:r>
      <w:r w:rsidR="00B345C8">
        <w:rPr>
          <w:rFonts w:ascii="Times New Roman" w:hAnsi="Times New Roman"/>
          <w:sz w:val="24"/>
          <w:szCs w:val="24"/>
        </w:rPr>
        <w:t>Usbekistani</w:t>
      </w:r>
      <w:r w:rsidR="00A13ECE">
        <w:rPr>
          <w:rFonts w:ascii="Times New Roman" w:hAnsi="Times New Roman"/>
          <w:sz w:val="24"/>
          <w:szCs w:val="24"/>
        </w:rPr>
        <w:t xml:space="preserve"> </w:t>
      </w:r>
      <w:r w:rsidR="00B345C8" w:rsidRPr="002058DF">
        <w:rPr>
          <w:rFonts w:ascii="Times New Roman" w:hAnsi="Times New Roman"/>
          <w:sz w:val="24"/>
          <w:szCs w:val="24"/>
        </w:rPr>
        <w:t xml:space="preserve">Vabariik </w:t>
      </w:r>
      <w:r w:rsidR="00D87A02">
        <w:rPr>
          <w:rFonts w:ascii="Times New Roman" w:hAnsi="Times New Roman"/>
          <w:sz w:val="24"/>
          <w:szCs w:val="24"/>
        </w:rPr>
        <w:t xml:space="preserve">lubadust </w:t>
      </w:r>
      <w:r w:rsidR="002058DF" w:rsidRPr="002058DF">
        <w:rPr>
          <w:rFonts w:ascii="Times New Roman" w:hAnsi="Times New Roman"/>
          <w:sz w:val="24"/>
          <w:szCs w:val="24"/>
        </w:rPr>
        <w:t xml:space="preserve">järgib </w:t>
      </w:r>
      <w:r w:rsidR="00D87A02">
        <w:rPr>
          <w:rFonts w:ascii="Times New Roman" w:hAnsi="Times New Roman"/>
          <w:sz w:val="24"/>
          <w:szCs w:val="24"/>
        </w:rPr>
        <w:t>nimetatud</w:t>
      </w:r>
      <w:r w:rsidR="00D87A02" w:rsidRPr="002058DF">
        <w:rPr>
          <w:rFonts w:ascii="Times New Roman" w:hAnsi="Times New Roman"/>
          <w:sz w:val="24"/>
          <w:szCs w:val="24"/>
        </w:rPr>
        <w:t xml:space="preserve"> </w:t>
      </w:r>
      <w:r w:rsidR="002058DF" w:rsidRPr="002058DF">
        <w:rPr>
          <w:rFonts w:ascii="Times New Roman" w:hAnsi="Times New Roman"/>
          <w:sz w:val="24"/>
          <w:szCs w:val="24"/>
        </w:rPr>
        <w:t>kokkulepet.</w:t>
      </w:r>
    </w:p>
    <w:p w14:paraId="3ABA2FE2" w14:textId="77777777" w:rsidR="002058DF" w:rsidRPr="002058DF" w:rsidRDefault="002058DF" w:rsidP="002058DF">
      <w:pPr>
        <w:spacing w:after="0" w:line="240" w:lineRule="auto"/>
        <w:jc w:val="both"/>
        <w:rPr>
          <w:rFonts w:ascii="Times New Roman" w:hAnsi="Times New Roman"/>
          <w:sz w:val="24"/>
          <w:szCs w:val="24"/>
        </w:rPr>
      </w:pPr>
    </w:p>
    <w:p w14:paraId="13CBCED7" w14:textId="2054600B" w:rsidR="002058DF" w:rsidRPr="002058DF" w:rsidRDefault="002058DF"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110D15">
        <w:rPr>
          <w:rFonts w:ascii="Times New Roman" w:hAnsi="Times New Roman"/>
          <w:b/>
          <w:sz w:val="24"/>
          <w:szCs w:val="24"/>
        </w:rPr>
        <w:t>99</w:t>
      </w:r>
      <w:r w:rsidR="00723442">
        <w:rPr>
          <w:rFonts w:ascii="Times New Roman" w:hAnsi="Times New Roman"/>
          <w:sz w:val="24"/>
          <w:szCs w:val="24"/>
        </w:rPr>
        <w:t xml:space="preserve"> n</w:t>
      </w:r>
      <w:r w:rsidRPr="002058DF">
        <w:rPr>
          <w:rFonts w:ascii="Times New Roman" w:hAnsi="Times New Roman"/>
          <w:sz w:val="24"/>
          <w:szCs w:val="24"/>
        </w:rPr>
        <w:t xml:space="preserve">äeb ette disainilahenduste kaitse registreerimise </w:t>
      </w:r>
      <w:proofErr w:type="spellStart"/>
      <w:r w:rsidRPr="002058DF">
        <w:rPr>
          <w:rFonts w:ascii="Times New Roman" w:hAnsi="Times New Roman"/>
          <w:sz w:val="24"/>
          <w:szCs w:val="24"/>
        </w:rPr>
        <w:t>üldprintsiibid</w:t>
      </w:r>
      <w:proofErr w:type="spellEnd"/>
      <w:r w:rsidRPr="002058DF">
        <w:rPr>
          <w:rFonts w:ascii="Times New Roman" w:hAnsi="Times New Roman"/>
          <w:sz w:val="24"/>
          <w:szCs w:val="24"/>
        </w:rPr>
        <w:t xml:space="preserve"> (uudsus või originaalsus registreerimise alusena, registreeritud disainilahenduse õigused kolmandate isikute ees, disainilahendus </w:t>
      </w:r>
      <w:proofErr w:type="spellStart"/>
      <w:r w:rsidRPr="002058DF">
        <w:rPr>
          <w:rFonts w:ascii="Times New Roman" w:hAnsi="Times New Roman"/>
          <w:sz w:val="24"/>
          <w:szCs w:val="24"/>
        </w:rPr>
        <w:t>mitmeosalises</w:t>
      </w:r>
      <w:proofErr w:type="spellEnd"/>
      <w:r w:rsidRPr="002058DF">
        <w:rPr>
          <w:rFonts w:ascii="Times New Roman" w:hAnsi="Times New Roman"/>
          <w:sz w:val="24"/>
          <w:szCs w:val="24"/>
        </w:rPr>
        <w:t xml:space="preserve"> tootes, eristav disainilahend</w:t>
      </w:r>
      <w:r w:rsidR="00723442">
        <w:rPr>
          <w:rFonts w:ascii="Times New Roman" w:hAnsi="Times New Roman"/>
          <w:sz w:val="24"/>
          <w:szCs w:val="24"/>
        </w:rPr>
        <w:t xml:space="preserve">us kui uudne või originaalne). </w:t>
      </w:r>
      <w:r w:rsidRPr="002058DF">
        <w:rPr>
          <w:rFonts w:ascii="Times New Roman" w:hAnsi="Times New Roman"/>
          <w:sz w:val="24"/>
          <w:szCs w:val="24"/>
        </w:rPr>
        <w:t xml:space="preserve">Eesti </w:t>
      </w:r>
      <w:r w:rsidR="00C21E1A">
        <w:rPr>
          <w:rFonts w:ascii="Times New Roman" w:hAnsi="Times New Roman"/>
          <w:sz w:val="24"/>
          <w:szCs w:val="24"/>
        </w:rPr>
        <w:t xml:space="preserve">Vabariigi </w:t>
      </w:r>
      <w:r w:rsidRPr="002058DF">
        <w:rPr>
          <w:rFonts w:ascii="Times New Roman" w:hAnsi="Times New Roman"/>
          <w:sz w:val="24"/>
          <w:szCs w:val="24"/>
        </w:rPr>
        <w:t>õigus</w:t>
      </w:r>
      <w:r w:rsidR="00C21E1A">
        <w:rPr>
          <w:rFonts w:ascii="Times New Roman" w:hAnsi="Times New Roman"/>
          <w:sz w:val="24"/>
          <w:szCs w:val="24"/>
        </w:rPr>
        <w:t>aktid</w:t>
      </w:r>
      <w:r w:rsidRPr="002058DF">
        <w:rPr>
          <w:rFonts w:ascii="Times New Roman" w:hAnsi="Times New Roman"/>
          <w:sz w:val="24"/>
          <w:szCs w:val="24"/>
        </w:rPr>
        <w:t xml:space="preserve">es </w:t>
      </w:r>
      <w:r w:rsidR="00723442">
        <w:rPr>
          <w:rFonts w:ascii="Times New Roman" w:hAnsi="Times New Roman"/>
          <w:sz w:val="24"/>
          <w:szCs w:val="24"/>
        </w:rPr>
        <w:t xml:space="preserve">on </w:t>
      </w:r>
      <w:r w:rsidRPr="002058DF">
        <w:rPr>
          <w:rFonts w:ascii="Times New Roman" w:hAnsi="Times New Roman"/>
          <w:sz w:val="24"/>
          <w:szCs w:val="24"/>
        </w:rPr>
        <w:t xml:space="preserve">vastavad põhimõtted </w:t>
      </w:r>
      <w:r w:rsidR="00C21E1A">
        <w:rPr>
          <w:rFonts w:ascii="Times New Roman" w:hAnsi="Times New Roman"/>
          <w:sz w:val="24"/>
          <w:szCs w:val="24"/>
        </w:rPr>
        <w:t>sätestatud</w:t>
      </w:r>
      <w:r w:rsidR="00C21E1A" w:rsidRPr="002058DF">
        <w:rPr>
          <w:rFonts w:ascii="Times New Roman" w:hAnsi="Times New Roman"/>
          <w:sz w:val="24"/>
          <w:szCs w:val="24"/>
        </w:rPr>
        <w:t xml:space="preserve"> </w:t>
      </w:r>
      <w:r w:rsidRPr="002058DF">
        <w:rPr>
          <w:rFonts w:ascii="Times New Roman" w:hAnsi="Times New Roman"/>
          <w:sz w:val="24"/>
          <w:szCs w:val="24"/>
        </w:rPr>
        <w:t>tööstusdisaini kaitse seaduse</w:t>
      </w:r>
      <w:r w:rsidR="00C21E1A">
        <w:rPr>
          <w:rStyle w:val="FootnoteReference"/>
          <w:rFonts w:ascii="Times New Roman" w:hAnsi="Times New Roman"/>
          <w:sz w:val="24"/>
          <w:szCs w:val="24"/>
        </w:rPr>
        <w:footnoteReference w:id="9"/>
      </w:r>
      <w:r w:rsidRPr="002058DF">
        <w:rPr>
          <w:rFonts w:ascii="Times New Roman" w:hAnsi="Times New Roman"/>
          <w:sz w:val="24"/>
          <w:szCs w:val="24"/>
        </w:rPr>
        <w:t xml:space="preserve"> (TDKS) 2. peatükis, sh uudsus TDKS §</w:t>
      </w:r>
      <w:r w:rsidR="00C21E1A">
        <w:rPr>
          <w:rFonts w:ascii="Times New Roman" w:hAnsi="Times New Roman"/>
          <w:sz w:val="24"/>
          <w:szCs w:val="24"/>
        </w:rPr>
        <w:t>-s</w:t>
      </w:r>
      <w:r w:rsidRPr="002058DF">
        <w:rPr>
          <w:rFonts w:ascii="Times New Roman" w:hAnsi="Times New Roman"/>
          <w:sz w:val="24"/>
          <w:szCs w:val="24"/>
        </w:rPr>
        <w:t xml:space="preserve"> 6, eristatavus §</w:t>
      </w:r>
      <w:r w:rsidR="00C21E1A">
        <w:rPr>
          <w:rFonts w:ascii="Times New Roman" w:hAnsi="Times New Roman"/>
          <w:sz w:val="24"/>
          <w:szCs w:val="24"/>
        </w:rPr>
        <w:t>-s</w:t>
      </w:r>
      <w:r w:rsidRPr="002058DF">
        <w:rPr>
          <w:rFonts w:ascii="Times New Roman" w:hAnsi="Times New Roman"/>
          <w:sz w:val="24"/>
          <w:szCs w:val="24"/>
        </w:rPr>
        <w:t xml:space="preserve"> 7. Disainilahenduse omaniku õigused </w:t>
      </w:r>
      <w:r w:rsidR="00C21E1A">
        <w:rPr>
          <w:rFonts w:ascii="Times New Roman" w:hAnsi="Times New Roman"/>
          <w:sz w:val="24"/>
          <w:szCs w:val="24"/>
        </w:rPr>
        <w:t xml:space="preserve">on kehtestatud </w:t>
      </w:r>
      <w:r w:rsidRPr="002058DF">
        <w:rPr>
          <w:rFonts w:ascii="Times New Roman" w:hAnsi="Times New Roman"/>
          <w:sz w:val="24"/>
          <w:szCs w:val="24"/>
        </w:rPr>
        <w:t>TDKS §</w:t>
      </w:r>
      <w:r w:rsidR="00C21E1A">
        <w:rPr>
          <w:rFonts w:ascii="Times New Roman" w:hAnsi="Times New Roman"/>
          <w:sz w:val="24"/>
          <w:szCs w:val="24"/>
        </w:rPr>
        <w:t>-s</w:t>
      </w:r>
      <w:r w:rsidRPr="002058DF">
        <w:rPr>
          <w:rFonts w:ascii="Times New Roman" w:hAnsi="Times New Roman"/>
          <w:sz w:val="24"/>
          <w:szCs w:val="24"/>
        </w:rPr>
        <w:t xml:space="preserve"> 16. </w:t>
      </w:r>
    </w:p>
    <w:p w14:paraId="0CCACA80" w14:textId="77777777" w:rsidR="002058DF" w:rsidRPr="002058DF" w:rsidRDefault="002058DF" w:rsidP="000F3FD2">
      <w:pPr>
        <w:spacing w:after="0"/>
        <w:jc w:val="both"/>
        <w:rPr>
          <w:rFonts w:ascii="Times New Roman" w:hAnsi="Times New Roman"/>
          <w:sz w:val="24"/>
          <w:szCs w:val="24"/>
        </w:rPr>
      </w:pPr>
    </w:p>
    <w:p w14:paraId="5AC75369" w14:textId="45E4CF68" w:rsidR="002058DF" w:rsidRPr="002058DF" w:rsidRDefault="002058DF" w:rsidP="000F3FD2">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B345C8" w:rsidRPr="00536422">
        <w:rPr>
          <w:rFonts w:ascii="Times New Roman" w:hAnsi="Times New Roman"/>
          <w:b/>
          <w:sz w:val="24"/>
          <w:szCs w:val="24"/>
        </w:rPr>
        <w:t>1</w:t>
      </w:r>
      <w:r w:rsidR="00B04D90">
        <w:rPr>
          <w:rFonts w:ascii="Times New Roman" w:hAnsi="Times New Roman"/>
          <w:b/>
          <w:sz w:val="24"/>
          <w:szCs w:val="24"/>
        </w:rPr>
        <w:t>00</w:t>
      </w:r>
      <w:r w:rsidR="00723442">
        <w:rPr>
          <w:rFonts w:ascii="Times New Roman" w:hAnsi="Times New Roman"/>
          <w:sz w:val="24"/>
          <w:szCs w:val="24"/>
        </w:rPr>
        <w:t xml:space="preserve"> n</w:t>
      </w:r>
      <w:r w:rsidRPr="002058DF">
        <w:rPr>
          <w:rFonts w:ascii="Times New Roman" w:hAnsi="Times New Roman"/>
          <w:sz w:val="24"/>
          <w:szCs w:val="24"/>
        </w:rPr>
        <w:t>äeb ette</w:t>
      </w:r>
      <w:r w:rsidR="009B4B4A">
        <w:rPr>
          <w:rFonts w:ascii="Times New Roman" w:hAnsi="Times New Roman"/>
          <w:sz w:val="24"/>
          <w:szCs w:val="24"/>
        </w:rPr>
        <w:t>, et disainilahendus on kaitstud vähemalt viis aastat arvates taotluse esitamise kuupäevast. Kaitset pikendatakse ühe või mitme viie aastase perioodi võrra vähemalt kuni 15. aastani.</w:t>
      </w:r>
      <w:r w:rsidR="00723442">
        <w:rPr>
          <w:rFonts w:ascii="Times New Roman" w:hAnsi="Times New Roman"/>
          <w:sz w:val="24"/>
          <w:szCs w:val="24"/>
        </w:rPr>
        <w:t xml:space="preserve"> </w:t>
      </w:r>
      <w:r w:rsidRPr="002058DF">
        <w:rPr>
          <w:rFonts w:ascii="Times New Roman" w:hAnsi="Times New Roman"/>
          <w:sz w:val="24"/>
          <w:szCs w:val="24"/>
        </w:rPr>
        <w:t>Eesti</w:t>
      </w:r>
      <w:r w:rsidR="00392E2C">
        <w:rPr>
          <w:rFonts w:ascii="Times New Roman" w:hAnsi="Times New Roman"/>
          <w:sz w:val="24"/>
          <w:szCs w:val="24"/>
        </w:rPr>
        <w:t xml:space="preserve"> Vabariigis</w:t>
      </w:r>
      <w:r w:rsidRPr="002058DF">
        <w:rPr>
          <w:rFonts w:ascii="Times New Roman" w:hAnsi="Times New Roman"/>
          <w:sz w:val="24"/>
          <w:szCs w:val="24"/>
        </w:rPr>
        <w:t xml:space="preserve"> kehtib disaini registreering TDKS § 56 vastavalt hetkel 5</w:t>
      </w:r>
      <w:r w:rsidR="00147684">
        <w:rPr>
          <w:rFonts w:ascii="Times New Roman" w:hAnsi="Times New Roman"/>
          <w:sz w:val="24"/>
          <w:szCs w:val="24"/>
        </w:rPr>
        <w:t xml:space="preserve"> </w:t>
      </w:r>
      <w:r w:rsidRPr="002058DF">
        <w:rPr>
          <w:rFonts w:ascii="Times New Roman" w:hAnsi="Times New Roman"/>
          <w:sz w:val="24"/>
          <w:szCs w:val="24"/>
        </w:rPr>
        <w:t>a</w:t>
      </w:r>
      <w:r w:rsidR="00147684">
        <w:rPr>
          <w:rFonts w:ascii="Times New Roman" w:hAnsi="Times New Roman"/>
          <w:sz w:val="24"/>
          <w:szCs w:val="24"/>
        </w:rPr>
        <w:t>astat võimalusega</w:t>
      </w:r>
      <w:r w:rsidRPr="002058DF">
        <w:rPr>
          <w:rFonts w:ascii="Times New Roman" w:hAnsi="Times New Roman"/>
          <w:sz w:val="24"/>
          <w:szCs w:val="24"/>
        </w:rPr>
        <w:t xml:space="preserve"> pikend</w:t>
      </w:r>
      <w:r w:rsidR="00723442">
        <w:rPr>
          <w:rFonts w:ascii="Times New Roman" w:hAnsi="Times New Roman"/>
          <w:sz w:val="24"/>
          <w:szCs w:val="24"/>
        </w:rPr>
        <w:t xml:space="preserve">ada </w:t>
      </w:r>
      <w:r w:rsidR="00147684">
        <w:rPr>
          <w:rFonts w:ascii="Times New Roman" w:hAnsi="Times New Roman"/>
          <w:sz w:val="24"/>
          <w:szCs w:val="24"/>
        </w:rPr>
        <w:t xml:space="preserve">seda </w:t>
      </w:r>
      <w:r w:rsidR="00723442">
        <w:rPr>
          <w:rFonts w:ascii="Times New Roman" w:hAnsi="Times New Roman"/>
          <w:sz w:val="24"/>
          <w:szCs w:val="24"/>
        </w:rPr>
        <w:t>maksimaalselt 25 aasta</w:t>
      </w:r>
      <w:r w:rsidR="00147684">
        <w:rPr>
          <w:rFonts w:ascii="Times New Roman" w:hAnsi="Times New Roman"/>
          <w:sz w:val="24"/>
          <w:szCs w:val="24"/>
        </w:rPr>
        <w:t>ni</w:t>
      </w:r>
      <w:r w:rsidR="00723442">
        <w:rPr>
          <w:rFonts w:ascii="Times New Roman" w:hAnsi="Times New Roman"/>
          <w:sz w:val="24"/>
          <w:szCs w:val="24"/>
        </w:rPr>
        <w:t>.</w:t>
      </w:r>
      <w:r w:rsidR="00842EDB">
        <w:rPr>
          <w:rFonts w:ascii="Times New Roman" w:hAnsi="Times New Roman"/>
          <w:sz w:val="24"/>
          <w:szCs w:val="24"/>
        </w:rPr>
        <w:t xml:space="preserve"> </w:t>
      </w:r>
    </w:p>
    <w:p w14:paraId="2BD7C4DA" w14:textId="77777777" w:rsidR="002058DF" w:rsidRPr="002058DF" w:rsidRDefault="002058DF" w:rsidP="002058DF">
      <w:pPr>
        <w:spacing w:after="0" w:line="240" w:lineRule="auto"/>
        <w:jc w:val="both"/>
        <w:rPr>
          <w:rFonts w:ascii="Times New Roman" w:hAnsi="Times New Roman"/>
          <w:sz w:val="24"/>
          <w:szCs w:val="24"/>
        </w:rPr>
      </w:pPr>
    </w:p>
    <w:p w14:paraId="2B09B1D0" w14:textId="1632FE9D" w:rsidR="002058DF" w:rsidRPr="002058DF" w:rsidRDefault="00B345C8" w:rsidP="00A15031">
      <w:pPr>
        <w:spacing w:after="0"/>
        <w:jc w:val="both"/>
        <w:rPr>
          <w:rFonts w:ascii="Times New Roman" w:hAnsi="Times New Roman"/>
          <w:sz w:val="24"/>
          <w:szCs w:val="24"/>
        </w:rPr>
      </w:pPr>
      <w:r w:rsidRPr="00536422">
        <w:rPr>
          <w:rFonts w:ascii="Times New Roman" w:hAnsi="Times New Roman"/>
          <w:b/>
          <w:sz w:val="24"/>
          <w:szCs w:val="24"/>
        </w:rPr>
        <w:t>Artikkel 1</w:t>
      </w:r>
      <w:r w:rsidR="00307A3D">
        <w:rPr>
          <w:rFonts w:ascii="Times New Roman" w:hAnsi="Times New Roman"/>
          <w:b/>
          <w:sz w:val="24"/>
          <w:szCs w:val="24"/>
        </w:rPr>
        <w:t>0</w:t>
      </w:r>
      <w:r w:rsidR="00B04D90">
        <w:rPr>
          <w:rFonts w:ascii="Times New Roman" w:hAnsi="Times New Roman"/>
          <w:b/>
          <w:sz w:val="24"/>
          <w:szCs w:val="24"/>
        </w:rPr>
        <w:t>1</w:t>
      </w:r>
      <w:r w:rsidR="00723442">
        <w:rPr>
          <w:rFonts w:ascii="Times New Roman" w:hAnsi="Times New Roman"/>
          <w:sz w:val="24"/>
          <w:szCs w:val="24"/>
        </w:rPr>
        <w:t xml:space="preserve"> n</w:t>
      </w:r>
      <w:r w:rsidR="002058DF" w:rsidRPr="002058DF">
        <w:rPr>
          <w:rFonts w:ascii="Times New Roman" w:hAnsi="Times New Roman"/>
          <w:sz w:val="24"/>
          <w:szCs w:val="24"/>
        </w:rPr>
        <w:t xml:space="preserve">äeb ette registreeritud ja registreerimata disainilahenduste kaitsmisel ette piiratud erandite õiguse, mis ei ole disainilahenduste kaitsmise osas tavapäratud, ei kahjusta omaniku huve põhjendamatult ning võtavad arvesse ka kolmandate isikute huvid. </w:t>
      </w:r>
      <w:r w:rsidR="00723442">
        <w:rPr>
          <w:rFonts w:ascii="Times New Roman" w:hAnsi="Times New Roman"/>
          <w:sz w:val="24"/>
          <w:szCs w:val="24"/>
        </w:rPr>
        <w:t>Artiklis sätesta</w:t>
      </w:r>
      <w:r w:rsidR="00EE0306">
        <w:rPr>
          <w:rFonts w:ascii="Times New Roman" w:hAnsi="Times New Roman"/>
          <w:sz w:val="24"/>
          <w:szCs w:val="24"/>
        </w:rPr>
        <w:t>ta</w:t>
      </w:r>
      <w:r w:rsidR="00723442">
        <w:rPr>
          <w:rFonts w:ascii="Times New Roman" w:hAnsi="Times New Roman"/>
          <w:sz w:val="24"/>
          <w:szCs w:val="24"/>
        </w:rPr>
        <w:t>kse</w:t>
      </w:r>
      <w:r w:rsidR="002058DF" w:rsidRPr="002058DF">
        <w:rPr>
          <w:rFonts w:ascii="Times New Roman" w:hAnsi="Times New Roman"/>
          <w:sz w:val="24"/>
          <w:szCs w:val="24"/>
        </w:rPr>
        <w:t xml:space="preserve">, et disainilahenduste kaitse ei hõlma tehnilisi või funktsionaalseid aspekte. Samuti, et kaitset ei anta disainilahendustele, mis on vastuolus avaliku korra või üldtunnustatud kõlbluspõhimõtetega. Eesti õiguses </w:t>
      </w:r>
      <w:r w:rsidR="00723442">
        <w:rPr>
          <w:rFonts w:ascii="Times New Roman" w:hAnsi="Times New Roman"/>
          <w:sz w:val="24"/>
          <w:szCs w:val="24"/>
        </w:rPr>
        <w:t>on</w:t>
      </w:r>
      <w:r w:rsidR="002058DF" w:rsidRPr="002058DF">
        <w:rPr>
          <w:rFonts w:ascii="Times New Roman" w:hAnsi="Times New Roman"/>
          <w:sz w:val="24"/>
          <w:szCs w:val="24"/>
        </w:rPr>
        <w:t xml:space="preserve"> analoogia korras TDKS §-s 9 toodud mitt</w:t>
      </w:r>
      <w:r w:rsidR="00723442">
        <w:rPr>
          <w:rFonts w:ascii="Times New Roman" w:hAnsi="Times New Roman"/>
          <w:sz w:val="24"/>
          <w:szCs w:val="24"/>
        </w:rPr>
        <w:t>ekaitstavate disainide loetelu.</w:t>
      </w:r>
    </w:p>
    <w:p w14:paraId="2DF7522E" w14:textId="77777777" w:rsidR="002058DF" w:rsidRPr="002058DF" w:rsidRDefault="002058DF" w:rsidP="002058DF">
      <w:pPr>
        <w:spacing w:after="0" w:line="240" w:lineRule="auto"/>
        <w:jc w:val="both"/>
        <w:rPr>
          <w:rFonts w:ascii="Times New Roman" w:hAnsi="Times New Roman"/>
          <w:sz w:val="24"/>
          <w:szCs w:val="24"/>
        </w:rPr>
      </w:pPr>
    </w:p>
    <w:p w14:paraId="04186B7B" w14:textId="66E0AED0" w:rsidR="002058DF" w:rsidRDefault="002058DF" w:rsidP="00A15031">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6D22FE" w:rsidRPr="00536422">
        <w:rPr>
          <w:rFonts w:ascii="Times New Roman" w:hAnsi="Times New Roman"/>
          <w:b/>
          <w:sz w:val="24"/>
          <w:szCs w:val="24"/>
        </w:rPr>
        <w:t>1</w:t>
      </w:r>
      <w:r w:rsidR="006D22FE">
        <w:rPr>
          <w:rFonts w:ascii="Times New Roman" w:hAnsi="Times New Roman"/>
          <w:b/>
          <w:sz w:val="24"/>
          <w:szCs w:val="24"/>
        </w:rPr>
        <w:t>02</w:t>
      </w:r>
      <w:r w:rsidR="00723442" w:rsidRPr="00ED7BE3">
        <w:rPr>
          <w:rFonts w:ascii="Times New Roman" w:hAnsi="Times New Roman"/>
          <w:b/>
          <w:sz w:val="24"/>
        </w:rPr>
        <w:t xml:space="preserve"> </w:t>
      </w:r>
      <w:r w:rsidR="00723442">
        <w:rPr>
          <w:rFonts w:ascii="Times New Roman" w:hAnsi="Times New Roman"/>
          <w:sz w:val="24"/>
          <w:szCs w:val="24"/>
        </w:rPr>
        <w:t>n</w:t>
      </w:r>
      <w:r w:rsidRPr="002058DF">
        <w:rPr>
          <w:rFonts w:ascii="Times New Roman" w:hAnsi="Times New Roman"/>
          <w:sz w:val="24"/>
          <w:szCs w:val="24"/>
        </w:rPr>
        <w:t>äeb ette, et registreeritud ja registreerimata disainilahendused on autoriõigusega kaitstavad alates nende loomisest vm kujul fikseerimisest. Kaitse ulatus ja andmise tingimused määratakse</w:t>
      </w:r>
      <w:r w:rsidR="00723442">
        <w:rPr>
          <w:rFonts w:ascii="Times New Roman" w:hAnsi="Times New Roman"/>
          <w:sz w:val="24"/>
          <w:szCs w:val="24"/>
        </w:rPr>
        <w:t xml:space="preserve"> kindlaks lepingupoolte poolt. </w:t>
      </w:r>
      <w:r w:rsidRPr="002058DF">
        <w:rPr>
          <w:rFonts w:ascii="Times New Roman" w:hAnsi="Times New Roman"/>
          <w:sz w:val="24"/>
          <w:szCs w:val="24"/>
        </w:rPr>
        <w:t>Eesti</w:t>
      </w:r>
      <w:r w:rsidR="00A15031">
        <w:rPr>
          <w:rFonts w:ascii="Times New Roman" w:hAnsi="Times New Roman"/>
          <w:sz w:val="24"/>
          <w:szCs w:val="24"/>
        </w:rPr>
        <w:t xml:space="preserve"> Vabariigi</w:t>
      </w:r>
      <w:r w:rsidRPr="002058DF">
        <w:rPr>
          <w:rFonts w:ascii="Times New Roman" w:hAnsi="Times New Roman"/>
          <w:sz w:val="24"/>
          <w:szCs w:val="24"/>
        </w:rPr>
        <w:t xml:space="preserve"> õigus</w:t>
      </w:r>
      <w:r w:rsidR="00A15031">
        <w:rPr>
          <w:rFonts w:ascii="Times New Roman" w:hAnsi="Times New Roman"/>
          <w:sz w:val="24"/>
          <w:szCs w:val="24"/>
        </w:rPr>
        <w:t>aktid</w:t>
      </w:r>
      <w:r w:rsidRPr="002058DF">
        <w:rPr>
          <w:rFonts w:ascii="Times New Roman" w:hAnsi="Times New Roman"/>
          <w:sz w:val="24"/>
          <w:szCs w:val="24"/>
        </w:rPr>
        <w:t>es on disainilahenduste kaitse sõltumatus autoriõiguslikust</w:t>
      </w:r>
      <w:r w:rsidR="00723442">
        <w:rPr>
          <w:rFonts w:ascii="Times New Roman" w:hAnsi="Times New Roman"/>
          <w:sz w:val="24"/>
          <w:szCs w:val="24"/>
        </w:rPr>
        <w:t xml:space="preserve"> kaitsest </w:t>
      </w:r>
      <w:r w:rsidR="00A15031">
        <w:rPr>
          <w:rFonts w:ascii="Times New Roman" w:hAnsi="Times New Roman"/>
          <w:sz w:val="24"/>
          <w:szCs w:val="24"/>
        </w:rPr>
        <w:t xml:space="preserve">kehtestatud </w:t>
      </w:r>
      <w:r w:rsidR="00723442">
        <w:rPr>
          <w:rFonts w:ascii="Times New Roman" w:hAnsi="Times New Roman"/>
          <w:sz w:val="24"/>
          <w:szCs w:val="24"/>
        </w:rPr>
        <w:t>TDKS §</w:t>
      </w:r>
      <w:r w:rsidR="00A15031">
        <w:rPr>
          <w:rFonts w:ascii="Times New Roman" w:hAnsi="Times New Roman"/>
          <w:sz w:val="24"/>
          <w:szCs w:val="24"/>
        </w:rPr>
        <w:t>-s</w:t>
      </w:r>
      <w:r w:rsidR="00723442">
        <w:rPr>
          <w:rFonts w:ascii="Times New Roman" w:hAnsi="Times New Roman"/>
          <w:sz w:val="24"/>
          <w:szCs w:val="24"/>
        </w:rPr>
        <w:t xml:space="preserve"> 2 lg 3.</w:t>
      </w:r>
    </w:p>
    <w:p w14:paraId="37E00D13" w14:textId="77777777" w:rsidR="00723442" w:rsidRPr="00351349" w:rsidRDefault="00723442">
      <w:pPr>
        <w:spacing w:after="0" w:line="240" w:lineRule="auto"/>
        <w:jc w:val="both"/>
        <w:rPr>
          <w:rFonts w:ascii="Times New Roman" w:hAnsi="Times New Roman"/>
          <w:sz w:val="24"/>
          <w:szCs w:val="24"/>
        </w:rPr>
      </w:pPr>
    </w:p>
    <w:p w14:paraId="793D4255" w14:textId="718BA823" w:rsidR="00A15031" w:rsidRDefault="00871CA7" w:rsidP="00682142">
      <w:pPr>
        <w:spacing w:after="0"/>
        <w:jc w:val="both"/>
        <w:rPr>
          <w:rFonts w:ascii="Times New Roman" w:hAnsi="Times New Roman"/>
          <w:sz w:val="24"/>
          <w:szCs w:val="24"/>
        </w:rPr>
      </w:pPr>
      <w:r>
        <w:rPr>
          <w:rFonts w:ascii="Times New Roman" w:hAnsi="Times New Roman"/>
          <w:b/>
          <w:sz w:val="24"/>
          <w:szCs w:val="24"/>
        </w:rPr>
        <w:t>A</w:t>
      </w:r>
      <w:r w:rsidR="00351349" w:rsidRPr="00351349">
        <w:rPr>
          <w:rFonts w:ascii="Times New Roman" w:hAnsi="Times New Roman"/>
          <w:b/>
          <w:sz w:val="24"/>
          <w:szCs w:val="24"/>
        </w:rPr>
        <w:t xml:space="preserve">rtiklid </w:t>
      </w:r>
      <w:r w:rsidR="00B345C8" w:rsidRPr="00351349">
        <w:rPr>
          <w:rFonts w:ascii="Times New Roman" w:hAnsi="Times New Roman"/>
          <w:b/>
          <w:sz w:val="24"/>
          <w:szCs w:val="24"/>
        </w:rPr>
        <w:t>1</w:t>
      </w:r>
      <w:r w:rsidR="00EE3E63">
        <w:rPr>
          <w:rFonts w:ascii="Times New Roman" w:hAnsi="Times New Roman"/>
          <w:b/>
          <w:sz w:val="24"/>
          <w:szCs w:val="24"/>
        </w:rPr>
        <w:t>03</w:t>
      </w:r>
      <w:r w:rsidR="00B345C8" w:rsidRPr="00351349">
        <w:rPr>
          <w:rFonts w:ascii="Times New Roman" w:hAnsi="Times New Roman"/>
          <w:b/>
          <w:sz w:val="24"/>
          <w:szCs w:val="24"/>
        </w:rPr>
        <w:t>-1</w:t>
      </w:r>
      <w:r w:rsidR="00924348">
        <w:rPr>
          <w:rFonts w:ascii="Times New Roman" w:hAnsi="Times New Roman"/>
          <w:b/>
          <w:sz w:val="24"/>
          <w:szCs w:val="24"/>
        </w:rPr>
        <w:t>11</w:t>
      </w:r>
      <w:r w:rsidR="00351349" w:rsidRPr="00351349">
        <w:rPr>
          <w:rFonts w:ascii="Times New Roman" w:hAnsi="Times New Roman"/>
          <w:sz w:val="24"/>
          <w:szCs w:val="24"/>
        </w:rPr>
        <w:t xml:space="preserve"> käsitlevad lepinguliste territooriumilt pärit geograafilisi tähiseid, nende registreerimist, kasutamist, tunnustamist ja kaitset. </w:t>
      </w:r>
      <w:r w:rsidR="00156998" w:rsidRPr="00866778">
        <w:rPr>
          <w:rFonts w:ascii="Times New Roman" w:hAnsi="Times New Roman"/>
          <w:sz w:val="24"/>
          <w:szCs w:val="24"/>
        </w:rPr>
        <w:t xml:space="preserve">Eesti õiguses </w:t>
      </w:r>
      <w:r w:rsidR="00156998">
        <w:rPr>
          <w:rFonts w:ascii="Times New Roman" w:hAnsi="Times New Roman"/>
          <w:sz w:val="24"/>
          <w:szCs w:val="24"/>
        </w:rPr>
        <w:t xml:space="preserve">on artiklis 118 </w:t>
      </w:r>
      <w:r w:rsidR="00156998" w:rsidRPr="00866778">
        <w:rPr>
          <w:rFonts w:ascii="Times New Roman" w:hAnsi="Times New Roman"/>
          <w:sz w:val="24"/>
          <w:szCs w:val="24"/>
        </w:rPr>
        <w:t>nimetatud disainilahenduse üldtunnustatud definitsioon toodud TDKS §</w:t>
      </w:r>
      <w:r w:rsidR="00A15031">
        <w:rPr>
          <w:rFonts w:ascii="Times New Roman" w:hAnsi="Times New Roman"/>
          <w:sz w:val="24"/>
          <w:szCs w:val="24"/>
        </w:rPr>
        <w:t>-s</w:t>
      </w:r>
      <w:r w:rsidR="00156998" w:rsidRPr="00866778">
        <w:rPr>
          <w:rFonts w:ascii="Times New Roman" w:hAnsi="Times New Roman"/>
          <w:sz w:val="24"/>
          <w:szCs w:val="24"/>
        </w:rPr>
        <w:t xml:space="preserve"> 4.</w:t>
      </w:r>
      <w:r w:rsidR="00156998">
        <w:rPr>
          <w:rFonts w:ascii="Times New Roman" w:hAnsi="Times New Roman"/>
          <w:sz w:val="24"/>
          <w:szCs w:val="24"/>
        </w:rPr>
        <w:t xml:space="preserve"> </w:t>
      </w:r>
    </w:p>
    <w:p w14:paraId="6B22B6CA" w14:textId="77777777" w:rsidR="00A15031" w:rsidRDefault="00A15031" w:rsidP="00682142">
      <w:pPr>
        <w:spacing w:after="0"/>
        <w:jc w:val="both"/>
        <w:rPr>
          <w:rFonts w:ascii="Times New Roman" w:hAnsi="Times New Roman"/>
          <w:sz w:val="24"/>
          <w:szCs w:val="24"/>
        </w:rPr>
      </w:pPr>
    </w:p>
    <w:p w14:paraId="6C0F01F6" w14:textId="77777777" w:rsidR="00A15031" w:rsidRDefault="00351349" w:rsidP="00682142">
      <w:pPr>
        <w:spacing w:after="0"/>
        <w:jc w:val="both"/>
        <w:rPr>
          <w:rFonts w:ascii="Times New Roman" w:hAnsi="Times New Roman"/>
          <w:sz w:val="24"/>
          <w:szCs w:val="24"/>
        </w:rPr>
      </w:pPr>
      <w:r w:rsidRPr="00351349">
        <w:rPr>
          <w:rFonts w:ascii="Times New Roman" w:hAnsi="Times New Roman"/>
          <w:sz w:val="24"/>
          <w:szCs w:val="24"/>
        </w:rPr>
        <w:t xml:space="preserve">Lepinguosalise selliste geograafiliste tähiste suhtes, mida peab kaitsma teine lepinguosaline, kohaldatakse </w:t>
      </w:r>
      <w:r w:rsidR="00723442">
        <w:rPr>
          <w:rFonts w:ascii="Times New Roman" w:hAnsi="Times New Roman"/>
          <w:sz w:val="24"/>
          <w:szCs w:val="24"/>
        </w:rPr>
        <w:t>artikleid</w:t>
      </w:r>
      <w:r w:rsidRPr="00351349">
        <w:rPr>
          <w:rFonts w:ascii="Times New Roman" w:hAnsi="Times New Roman"/>
          <w:sz w:val="24"/>
          <w:szCs w:val="24"/>
        </w:rPr>
        <w:t xml:space="preserve"> üksnes juhul, kui need kuuluvad artiklis 119 osutatud õigusaktide kohaldamisalasse. </w:t>
      </w:r>
      <w:r w:rsidR="00723442">
        <w:rPr>
          <w:rFonts w:ascii="Times New Roman" w:hAnsi="Times New Roman"/>
          <w:sz w:val="24"/>
          <w:szCs w:val="24"/>
        </w:rPr>
        <w:t>K</w:t>
      </w:r>
      <w:r w:rsidRPr="00351349">
        <w:rPr>
          <w:rFonts w:ascii="Times New Roman" w:hAnsi="Times New Roman"/>
          <w:sz w:val="24"/>
          <w:szCs w:val="24"/>
        </w:rPr>
        <w:t xml:space="preserve">õnealused õigusaktid hõlmavad geograafiliste tähiste registreerimise ja kontrolli elemente, mis on </w:t>
      </w:r>
      <w:r w:rsidRPr="00A15031">
        <w:rPr>
          <w:rFonts w:ascii="Times New Roman" w:hAnsi="Times New Roman"/>
          <w:sz w:val="24"/>
          <w:szCs w:val="24"/>
        </w:rPr>
        <w:t xml:space="preserve">sätestatud </w:t>
      </w:r>
      <w:r w:rsidR="00924348" w:rsidRPr="00682142">
        <w:rPr>
          <w:rFonts w:ascii="Times New Roman" w:hAnsi="Times New Roman"/>
          <w:sz w:val="24"/>
          <w:szCs w:val="24"/>
        </w:rPr>
        <w:t>7</w:t>
      </w:r>
      <w:r w:rsidRPr="00682142">
        <w:rPr>
          <w:rFonts w:ascii="Times New Roman" w:hAnsi="Times New Roman"/>
          <w:sz w:val="24"/>
          <w:szCs w:val="24"/>
        </w:rPr>
        <w:t xml:space="preserve">-A lisa </w:t>
      </w:r>
      <w:r w:rsidR="00924348" w:rsidRPr="00682142">
        <w:rPr>
          <w:rFonts w:ascii="Times New Roman" w:hAnsi="Times New Roman"/>
          <w:sz w:val="24"/>
          <w:szCs w:val="24"/>
        </w:rPr>
        <w:t>A</w:t>
      </w:r>
      <w:r w:rsidRPr="00682142">
        <w:rPr>
          <w:rFonts w:ascii="Times New Roman" w:hAnsi="Times New Roman"/>
          <w:sz w:val="24"/>
          <w:szCs w:val="24"/>
        </w:rPr>
        <w:t xml:space="preserve"> jaos. </w:t>
      </w:r>
      <w:r w:rsidR="00924348" w:rsidRPr="00682142">
        <w:rPr>
          <w:rFonts w:ascii="Times New Roman" w:hAnsi="Times New Roman"/>
          <w:sz w:val="24"/>
          <w:szCs w:val="24"/>
        </w:rPr>
        <w:t>ja 7</w:t>
      </w:r>
      <w:r w:rsidR="00B345C8" w:rsidRPr="00682142">
        <w:rPr>
          <w:rFonts w:ascii="Times New Roman" w:hAnsi="Times New Roman"/>
          <w:sz w:val="24"/>
          <w:szCs w:val="24"/>
        </w:rPr>
        <w:t>-</w:t>
      </w:r>
      <w:r w:rsidR="00924348" w:rsidRPr="00682142">
        <w:rPr>
          <w:rFonts w:ascii="Times New Roman" w:hAnsi="Times New Roman"/>
          <w:sz w:val="24"/>
          <w:szCs w:val="24"/>
        </w:rPr>
        <w:t>A B</w:t>
      </w:r>
      <w:r w:rsidRPr="00682142">
        <w:rPr>
          <w:rFonts w:ascii="Times New Roman" w:hAnsi="Times New Roman"/>
          <w:sz w:val="24"/>
          <w:szCs w:val="24"/>
        </w:rPr>
        <w:t> lisas</w:t>
      </w:r>
      <w:r w:rsidRPr="00351349">
        <w:rPr>
          <w:rFonts w:ascii="Times New Roman" w:hAnsi="Times New Roman"/>
          <w:sz w:val="24"/>
          <w:szCs w:val="24"/>
        </w:rPr>
        <w:t xml:space="preserve"> loetletud geograafilisi tähiseid kaitstakse kaitstud nimetuse otsese või kaudse kaubanduslikul eesmärgil kasutamise eest, sh sarnastel toodetel, mis ei vasta kaitstud nimetuse tootekirjeldusele, või kui sellise kasutusega kaasneb geograafilise tähise maine ärakasutamine. </w:t>
      </w:r>
    </w:p>
    <w:p w14:paraId="0C7BF169" w14:textId="77777777" w:rsidR="00A15031" w:rsidRDefault="00A15031" w:rsidP="00682142">
      <w:pPr>
        <w:spacing w:after="0"/>
        <w:jc w:val="both"/>
        <w:rPr>
          <w:rFonts w:ascii="Times New Roman" w:hAnsi="Times New Roman"/>
          <w:sz w:val="24"/>
          <w:szCs w:val="24"/>
        </w:rPr>
      </w:pPr>
    </w:p>
    <w:p w14:paraId="4BDE2C74" w14:textId="019D93A9" w:rsidR="00924348" w:rsidRPr="00DE62CF" w:rsidRDefault="00351349" w:rsidP="00682142">
      <w:pPr>
        <w:spacing w:after="0"/>
        <w:jc w:val="both"/>
        <w:rPr>
          <w:rFonts w:eastAsia="Calibri"/>
        </w:rPr>
      </w:pPr>
      <w:r w:rsidRPr="00351349">
        <w:rPr>
          <w:rFonts w:ascii="Times New Roman" w:hAnsi="Times New Roman"/>
          <w:sz w:val="24"/>
          <w:szCs w:val="24"/>
        </w:rPr>
        <w:lastRenderedPageBreak/>
        <w:t>Samuti kaitstakse geograafilisi tähiseid väärkasutuse, imiteerimine või seoste tekitamise eest ja mis tahes muu tegevuse eest, mis võib tarbijale jätta vale mulje toote tegeliku päritolu kohta.</w:t>
      </w:r>
      <w:r w:rsidR="00156998">
        <w:rPr>
          <w:rFonts w:ascii="Times New Roman" w:hAnsi="Times New Roman"/>
          <w:sz w:val="24"/>
          <w:szCs w:val="24"/>
        </w:rPr>
        <w:t xml:space="preserve"> Eesti</w:t>
      </w:r>
      <w:r w:rsidR="00A15031">
        <w:rPr>
          <w:rFonts w:ascii="Times New Roman" w:hAnsi="Times New Roman"/>
          <w:sz w:val="24"/>
          <w:szCs w:val="24"/>
        </w:rPr>
        <w:t xml:space="preserve"> Vabariigis</w:t>
      </w:r>
      <w:r w:rsidR="00156998">
        <w:rPr>
          <w:rFonts w:ascii="Times New Roman" w:hAnsi="Times New Roman"/>
          <w:sz w:val="24"/>
          <w:szCs w:val="24"/>
        </w:rPr>
        <w:t xml:space="preserve"> reguleerib geograafilise tähise kasutamist </w:t>
      </w:r>
      <w:r w:rsidR="00156998" w:rsidRPr="00156998">
        <w:rPr>
          <w:rFonts w:ascii="Times New Roman" w:hAnsi="Times New Roman"/>
          <w:sz w:val="24"/>
          <w:szCs w:val="24"/>
        </w:rPr>
        <w:t>geo</w:t>
      </w:r>
      <w:r w:rsidR="00156998">
        <w:rPr>
          <w:rFonts w:ascii="Times New Roman" w:hAnsi="Times New Roman"/>
          <w:sz w:val="24"/>
          <w:szCs w:val="24"/>
        </w:rPr>
        <w:t>graafilise tähise kaitse seadus, eelkõige</w:t>
      </w:r>
      <w:r w:rsidR="00156998" w:rsidRPr="00156998">
        <w:rPr>
          <w:rFonts w:ascii="Times New Roman" w:hAnsi="Times New Roman"/>
          <w:sz w:val="24"/>
          <w:szCs w:val="24"/>
        </w:rPr>
        <w:t xml:space="preserve"> §</w:t>
      </w:r>
      <w:r w:rsidR="00156998">
        <w:rPr>
          <w:rFonts w:ascii="Times New Roman" w:hAnsi="Times New Roman"/>
          <w:sz w:val="24"/>
          <w:szCs w:val="24"/>
        </w:rPr>
        <w:t>§ 10-12, 19</w:t>
      </w:r>
      <w:r w:rsidR="00156998" w:rsidRPr="00156998">
        <w:rPr>
          <w:rFonts w:ascii="Times New Roman" w:hAnsi="Times New Roman"/>
          <w:sz w:val="24"/>
          <w:szCs w:val="24"/>
        </w:rPr>
        <w:t>.</w:t>
      </w:r>
      <w:r w:rsidRPr="00351349">
        <w:rPr>
          <w:rFonts w:ascii="Times New Roman" w:hAnsi="Times New Roman"/>
          <w:sz w:val="24"/>
          <w:szCs w:val="24"/>
        </w:rPr>
        <w:t xml:space="preserve"> Juhul kui geograafiline tähis on lepingu alusel kaitstud, keelduvad lepinguosalised registreerimast kaubamärki, mille kasutamine oleks vastuolus artikli 121 lõikega 1, kui kaubamärgi registreerimise taotlus on esitatud pärast kuupäeva, mil on esitatud taotlus geograafilise tähise kaitsmiseks asjaomase lepinguosalise territooriumil. Lepinguosaliselt ei saa </w:t>
      </w:r>
      <w:r w:rsidR="00723442">
        <w:rPr>
          <w:rFonts w:ascii="Times New Roman" w:hAnsi="Times New Roman"/>
          <w:sz w:val="24"/>
          <w:szCs w:val="24"/>
        </w:rPr>
        <w:t xml:space="preserve">seejuures </w:t>
      </w:r>
      <w:r w:rsidRPr="00351349">
        <w:rPr>
          <w:rFonts w:ascii="Times New Roman" w:hAnsi="Times New Roman"/>
          <w:sz w:val="24"/>
          <w:szCs w:val="24"/>
        </w:rPr>
        <w:t>lepingu alusel nõuda, et ta kaitseks geograafilise tähisena nimetust, mis on vastuolus taimesordi või loomatõu nimetusega ning mis võib seetõttu eksitada tarbijat toote tegeliku päritolu osas.</w:t>
      </w:r>
      <w:r w:rsidR="00156998">
        <w:rPr>
          <w:rFonts w:ascii="Times New Roman" w:hAnsi="Times New Roman"/>
          <w:sz w:val="24"/>
          <w:szCs w:val="24"/>
        </w:rPr>
        <w:t xml:space="preserve"> Eesti õiguses on </w:t>
      </w:r>
      <w:proofErr w:type="spellStart"/>
      <w:r w:rsidR="00156998" w:rsidRPr="00156998">
        <w:rPr>
          <w:rFonts w:ascii="Times New Roman" w:hAnsi="Times New Roman"/>
          <w:sz w:val="24"/>
          <w:szCs w:val="24"/>
        </w:rPr>
        <w:t>geotähiseid</w:t>
      </w:r>
      <w:proofErr w:type="spellEnd"/>
      <w:r w:rsidR="00156998" w:rsidRPr="00156998">
        <w:rPr>
          <w:rFonts w:ascii="Times New Roman" w:hAnsi="Times New Roman"/>
          <w:sz w:val="24"/>
          <w:szCs w:val="24"/>
        </w:rPr>
        <w:t xml:space="preserve"> rikkuvate kaubamärkide registreerimise ja kasutamise kee</w:t>
      </w:r>
      <w:r w:rsidR="00156998">
        <w:rPr>
          <w:rFonts w:ascii="Times New Roman" w:hAnsi="Times New Roman"/>
          <w:sz w:val="24"/>
          <w:szCs w:val="24"/>
        </w:rPr>
        <w:t xml:space="preserve">ld </w:t>
      </w:r>
      <w:r w:rsidR="00156998" w:rsidRPr="00156998">
        <w:rPr>
          <w:rFonts w:ascii="Times New Roman" w:hAnsi="Times New Roman"/>
          <w:sz w:val="24"/>
          <w:szCs w:val="24"/>
        </w:rPr>
        <w:t xml:space="preserve">sätestatud </w:t>
      </w:r>
      <w:proofErr w:type="spellStart"/>
      <w:r w:rsidR="00156998" w:rsidRPr="00156998">
        <w:rPr>
          <w:rFonts w:ascii="Times New Roman" w:hAnsi="Times New Roman"/>
          <w:sz w:val="24"/>
          <w:szCs w:val="24"/>
        </w:rPr>
        <w:t>KaMS</w:t>
      </w:r>
      <w:proofErr w:type="spellEnd"/>
      <w:r w:rsidR="00156998" w:rsidRPr="00156998">
        <w:rPr>
          <w:rFonts w:ascii="Times New Roman" w:hAnsi="Times New Roman"/>
          <w:sz w:val="24"/>
          <w:szCs w:val="24"/>
        </w:rPr>
        <w:t xml:space="preserve"> §§ 9 lg 1 p 11, 10 lg 1 p 9</w:t>
      </w:r>
      <w:r w:rsidR="00156998">
        <w:rPr>
          <w:rFonts w:ascii="Times New Roman" w:hAnsi="Times New Roman"/>
          <w:sz w:val="24"/>
          <w:szCs w:val="24"/>
        </w:rPr>
        <w:t>.</w:t>
      </w:r>
    </w:p>
    <w:p w14:paraId="2B03F1A3" w14:textId="77777777" w:rsidR="00924348" w:rsidRDefault="00924348" w:rsidP="00B345C8">
      <w:pPr>
        <w:spacing w:after="0" w:line="240" w:lineRule="auto"/>
        <w:jc w:val="both"/>
        <w:rPr>
          <w:rFonts w:ascii="Times New Roman" w:hAnsi="Times New Roman"/>
          <w:sz w:val="24"/>
          <w:szCs w:val="24"/>
        </w:rPr>
      </w:pPr>
    </w:p>
    <w:p w14:paraId="5BA619A4" w14:textId="39E973E9" w:rsidR="00723442" w:rsidRPr="00723442" w:rsidRDefault="00723442" w:rsidP="00682142">
      <w:pPr>
        <w:spacing w:after="0"/>
        <w:jc w:val="both"/>
        <w:rPr>
          <w:rFonts w:ascii="Times New Roman" w:hAnsi="Times New Roman"/>
          <w:sz w:val="24"/>
          <w:szCs w:val="24"/>
        </w:rPr>
      </w:pPr>
      <w:r w:rsidRPr="00536422">
        <w:rPr>
          <w:rFonts w:ascii="Times New Roman" w:hAnsi="Times New Roman"/>
          <w:b/>
          <w:sz w:val="24"/>
          <w:szCs w:val="24"/>
        </w:rPr>
        <w:t xml:space="preserve">Artikliga </w:t>
      </w:r>
      <w:r w:rsidR="00B345C8" w:rsidRPr="00536422">
        <w:rPr>
          <w:rFonts w:ascii="Times New Roman" w:hAnsi="Times New Roman"/>
          <w:b/>
          <w:sz w:val="24"/>
          <w:szCs w:val="24"/>
        </w:rPr>
        <w:t>1</w:t>
      </w:r>
      <w:r w:rsidR="00924348">
        <w:rPr>
          <w:rFonts w:ascii="Times New Roman" w:hAnsi="Times New Roman"/>
          <w:b/>
          <w:sz w:val="24"/>
          <w:szCs w:val="24"/>
        </w:rPr>
        <w:t>12</w:t>
      </w:r>
      <w:r>
        <w:rPr>
          <w:rFonts w:ascii="Times New Roman" w:hAnsi="Times New Roman"/>
          <w:sz w:val="24"/>
          <w:szCs w:val="24"/>
        </w:rPr>
        <w:t xml:space="preserve"> kohustuvad lepinguosalised tagama</w:t>
      </w:r>
      <w:r w:rsidRPr="00723442">
        <w:rPr>
          <w:rFonts w:ascii="Times New Roman" w:hAnsi="Times New Roman"/>
          <w:sz w:val="24"/>
          <w:szCs w:val="24"/>
        </w:rPr>
        <w:t>, et patendikoostöölepinguga</w:t>
      </w:r>
      <w:r w:rsidR="00682142">
        <w:rPr>
          <w:rStyle w:val="FootnoteReference"/>
          <w:rFonts w:ascii="Times New Roman" w:hAnsi="Times New Roman"/>
          <w:sz w:val="24"/>
          <w:szCs w:val="24"/>
        </w:rPr>
        <w:footnoteReference w:id="10"/>
      </w:r>
      <w:r w:rsidRPr="00723442">
        <w:rPr>
          <w:rFonts w:ascii="Times New Roman" w:hAnsi="Times New Roman"/>
          <w:sz w:val="24"/>
          <w:szCs w:val="24"/>
        </w:rPr>
        <w:t xml:space="preserve"> ette nähtud menetlused on nende territooriumidel kättesaadavad ning teevad endast oleneva, et järgitaks patendiõiguse lepingut</w:t>
      </w:r>
      <w:r w:rsidR="00682142">
        <w:rPr>
          <w:rStyle w:val="FootnoteReference"/>
          <w:rFonts w:ascii="Times New Roman" w:hAnsi="Times New Roman"/>
          <w:sz w:val="24"/>
          <w:szCs w:val="24"/>
        </w:rPr>
        <w:footnoteReference w:id="11"/>
      </w:r>
      <w:r w:rsidRPr="00723442">
        <w:rPr>
          <w:rFonts w:ascii="Times New Roman" w:hAnsi="Times New Roman"/>
          <w:sz w:val="24"/>
          <w:szCs w:val="24"/>
        </w:rPr>
        <w:t>. Eesti</w:t>
      </w:r>
      <w:r>
        <w:rPr>
          <w:rFonts w:ascii="Times New Roman" w:hAnsi="Times New Roman"/>
          <w:sz w:val="24"/>
          <w:szCs w:val="24"/>
        </w:rPr>
        <w:t xml:space="preserve"> on</w:t>
      </w:r>
      <w:r w:rsidRPr="00723442">
        <w:rPr>
          <w:rFonts w:ascii="Times New Roman" w:hAnsi="Times New Roman"/>
          <w:sz w:val="24"/>
          <w:szCs w:val="24"/>
        </w:rPr>
        <w:t xml:space="preserve"> </w:t>
      </w:r>
      <w:r w:rsidR="00682142">
        <w:rPr>
          <w:rFonts w:ascii="Times New Roman" w:hAnsi="Times New Roman"/>
          <w:sz w:val="24"/>
          <w:szCs w:val="24"/>
        </w:rPr>
        <w:t>p</w:t>
      </w:r>
      <w:r w:rsidRPr="00723442">
        <w:rPr>
          <w:rFonts w:ascii="Times New Roman" w:hAnsi="Times New Roman"/>
          <w:sz w:val="24"/>
          <w:szCs w:val="24"/>
        </w:rPr>
        <w:t>atendikoostöölepinguga ühinenud 1994</w:t>
      </w:r>
      <w:r>
        <w:rPr>
          <w:rFonts w:ascii="Times New Roman" w:hAnsi="Times New Roman"/>
          <w:sz w:val="24"/>
          <w:szCs w:val="24"/>
        </w:rPr>
        <w:t>.</w:t>
      </w:r>
      <w:r w:rsidR="00682142">
        <w:rPr>
          <w:rFonts w:ascii="Times New Roman" w:hAnsi="Times New Roman"/>
          <w:sz w:val="24"/>
          <w:szCs w:val="24"/>
        </w:rPr>
        <w:t xml:space="preserve"> </w:t>
      </w:r>
      <w:r>
        <w:rPr>
          <w:rFonts w:ascii="Times New Roman" w:hAnsi="Times New Roman"/>
          <w:sz w:val="24"/>
          <w:szCs w:val="24"/>
        </w:rPr>
        <w:t>aastal</w:t>
      </w:r>
      <w:r w:rsidRPr="00723442">
        <w:rPr>
          <w:rFonts w:ascii="Times New Roman" w:hAnsi="Times New Roman"/>
          <w:sz w:val="24"/>
          <w:szCs w:val="24"/>
        </w:rPr>
        <w:t xml:space="preserve"> ning </w:t>
      </w:r>
      <w:r w:rsidR="00682142">
        <w:rPr>
          <w:rFonts w:ascii="Times New Roman" w:hAnsi="Times New Roman"/>
          <w:sz w:val="24"/>
          <w:szCs w:val="24"/>
        </w:rPr>
        <w:t>p</w:t>
      </w:r>
      <w:r w:rsidRPr="00723442">
        <w:rPr>
          <w:rFonts w:ascii="Times New Roman" w:hAnsi="Times New Roman"/>
          <w:sz w:val="24"/>
          <w:szCs w:val="24"/>
        </w:rPr>
        <w:t>atendiõiguse l</w:t>
      </w:r>
      <w:r>
        <w:rPr>
          <w:rFonts w:ascii="Times New Roman" w:hAnsi="Times New Roman"/>
          <w:sz w:val="24"/>
          <w:szCs w:val="24"/>
        </w:rPr>
        <w:t>epinguga 2000. aastal.</w:t>
      </w:r>
    </w:p>
    <w:p w14:paraId="0E3283D8" w14:textId="77777777" w:rsidR="00723442" w:rsidRPr="00723442" w:rsidRDefault="00723442" w:rsidP="00723442">
      <w:pPr>
        <w:spacing w:after="0" w:line="240" w:lineRule="auto"/>
        <w:jc w:val="both"/>
        <w:rPr>
          <w:rFonts w:ascii="Times New Roman" w:hAnsi="Times New Roman"/>
          <w:sz w:val="24"/>
          <w:szCs w:val="24"/>
        </w:rPr>
      </w:pPr>
    </w:p>
    <w:p w14:paraId="42F8B216" w14:textId="63B9AA79" w:rsidR="00723442" w:rsidRPr="00723442" w:rsidRDefault="00723442" w:rsidP="007D00B4">
      <w:pPr>
        <w:spacing w:after="0"/>
        <w:jc w:val="both"/>
        <w:rPr>
          <w:rFonts w:ascii="Times New Roman" w:hAnsi="Times New Roman"/>
          <w:sz w:val="24"/>
          <w:szCs w:val="24"/>
        </w:rPr>
      </w:pPr>
      <w:r w:rsidRPr="00536422">
        <w:rPr>
          <w:rFonts w:ascii="Times New Roman" w:hAnsi="Times New Roman"/>
          <w:b/>
          <w:sz w:val="24"/>
          <w:szCs w:val="24"/>
        </w:rPr>
        <w:t xml:space="preserve">Artiklis </w:t>
      </w:r>
      <w:r w:rsidR="00B345C8" w:rsidRPr="00536422">
        <w:rPr>
          <w:rFonts w:ascii="Times New Roman" w:hAnsi="Times New Roman"/>
          <w:b/>
          <w:sz w:val="24"/>
          <w:szCs w:val="24"/>
        </w:rPr>
        <w:t>1</w:t>
      </w:r>
      <w:r w:rsidR="003A3CD4">
        <w:rPr>
          <w:rFonts w:ascii="Times New Roman" w:hAnsi="Times New Roman"/>
          <w:b/>
          <w:sz w:val="24"/>
          <w:szCs w:val="24"/>
        </w:rPr>
        <w:t>13</w:t>
      </w:r>
      <w:r>
        <w:rPr>
          <w:rFonts w:ascii="Times New Roman" w:hAnsi="Times New Roman"/>
          <w:sz w:val="24"/>
          <w:szCs w:val="24"/>
        </w:rPr>
        <w:t xml:space="preserve"> tunnistava lepinguosalised </w:t>
      </w:r>
      <w:r w:rsidRPr="00723442">
        <w:rPr>
          <w:rFonts w:ascii="Times New Roman" w:hAnsi="Times New Roman"/>
          <w:sz w:val="24"/>
          <w:szCs w:val="24"/>
        </w:rPr>
        <w:t xml:space="preserve">WTO TRIPS ja rahvatervise Doha deklaratsiooni tähtsust. Samuti, et õiguste ja kohustuste tõlgendamisel tagatakse </w:t>
      </w:r>
      <w:r w:rsidR="007D00B4">
        <w:rPr>
          <w:rFonts w:ascii="Times New Roman" w:hAnsi="Times New Roman"/>
          <w:sz w:val="24"/>
          <w:szCs w:val="24"/>
        </w:rPr>
        <w:t>vastavus</w:t>
      </w:r>
      <w:r w:rsidR="007D00B4" w:rsidRPr="00723442">
        <w:rPr>
          <w:rFonts w:ascii="Times New Roman" w:hAnsi="Times New Roman"/>
          <w:sz w:val="24"/>
          <w:szCs w:val="24"/>
        </w:rPr>
        <w:t xml:space="preserve"> </w:t>
      </w:r>
      <w:r w:rsidRPr="00723442">
        <w:rPr>
          <w:rFonts w:ascii="Times New Roman" w:hAnsi="Times New Roman"/>
          <w:sz w:val="24"/>
          <w:szCs w:val="24"/>
        </w:rPr>
        <w:t xml:space="preserve">nimetatud deklaratsiooniga. </w:t>
      </w:r>
      <w:r>
        <w:rPr>
          <w:rFonts w:ascii="Times New Roman" w:hAnsi="Times New Roman"/>
          <w:sz w:val="24"/>
          <w:szCs w:val="24"/>
        </w:rPr>
        <w:t>Artiklis n</w:t>
      </w:r>
      <w:r w:rsidRPr="00723442">
        <w:rPr>
          <w:rFonts w:ascii="Times New Roman" w:hAnsi="Times New Roman"/>
          <w:sz w:val="24"/>
          <w:szCs w:val="24"/>
        </w:rPr>
        <w:t xml:space="preserve">ähakse ette, et </w:t>
      </w:r>
      <w:r>
        <w:rPr>
          <w:rFonts w:ascii="Times New Roman" w:hAnsi="Times New Roman"/>
          <w:sz w:val="24"/>
          <w:szCs w:val="24"/>
        </w:rPr>
        <w:t>lepinguosalised</w:t>
      </w:r>
      <w:r w:rsidRPr="00723442">
        <w:rPr>
          <w:rFonts w:ascii="Times New Roman" w:hAnsi="Times New Roman"/>
          <w:sz w:val="24"/>
          <w:szCs w:val="24"/>
        </w:rPr>
        <w:t xml:space="preserve"> rakendavad TRIPS lepingu art 31(a) ning TRIPS l</w:t>
      </w:r>
      <w:r>
        <w:rPr>
          <w:rFonts w:ascii="Times New Roman" w:hAnsi="Times New Roman"/>
          <w:sz w:val="24"/>
          <w:szCs w:val="24"/>
        </w:rPr>
        <w:t xml:space="preserve">epingu 23.01.2017 lisa liidet. </w:t>
      </w:r>
      <w:r w:rsidRPr="00723442">
        <w:rPr>
          <w:rFonts w:ascii="Times New Roman" w:hAnsi="Times New Roman"/>
          <w:sz w:val="24"/>
          <w:szCs w:val="24"/>
        </w:rPr>
        <w:t xml:space="preserve">Eesti </w:t>
      </w:r>
      <w:r>
        <w:rPr>
          <w:rFonts w:ascii="Times New Roman" w:hAnsi="Times New Roman"/>
          <w:sz w:val="24"/>
          <w:szCs w:val="24"/>
        </w:rPr>
        <w:t>on TRIPS lepinguga ühinenud 1999.aastal.</w:t>
      </w:r>
    </w:p>
    <w:p w14:paraId="59D4CDCF" w14:textId="77777777" w:rsidR="00723442" w:rsidRPr="00723442" w:rsidRDefault="00723442" w:rsidP="00723442">
      <w:pPr>
        <w:spacing w:after="0" w:line="240" w:lineRule="auto"/>
        <w:jc w:val="both"/>
        <w:rPr>
          <w:rFonts w:ascii="Times New Roman" w:hAnsi="Times New Roman"/>
          <w:sz w:val="24"/>
          <w:szCs w:val="24"/>
        </w:rPr>
      </w:pPr>
    </w:p>
    <w:p w14:paraId="49363D49" w14:textId="15BE4C04" w:rsidR="00723442" w:rsidRDefault="00B345C8" w:rsidP="000960BB">
      <w:pPr>
        <w:jc w:val="both"/>
        <w:rPr>
          <w:rFonts w:ascii="Times New Roman" w:hAnsi="Times New Roman"/>
          <w:sz w:val="24"/>
          <w:szCs w:val="24"/>
        </w:rPr>
      </w:pPr>
      <w:r w:rsidRPr="00171D1E">
        <w:rPr>
          <w:rFonts w:ascii="Times New Roman" w:hAnsi="Times New Roman"/>
          <w:b/>
          <w:sz w:val="24"/>
          <w:szCs w:val="24"/>
        </w:rPr>
        <w:t>Artiklis 1</w:t>
      </w:r>
      <w:r w:rsidR="003A3CD4" w:rsidRPr="00171D1E">
        <w:rPr>
          <w:rFonts w:ascii="Times New Roman" w:hAnsi="Times New Roman"/>
          <w:b/>
          <w:sz w:val="24"/>
          <w:szCs w:val="24"/>
        </w:rPr>
        <w:t xml:space="preserve">14 </w:t>
      </w:r>
      <w:r w:rsidR="00171D1E" w:rsidRPr="00171D1E">
        <w:rPr>
          <w:rFonts w:ascii="Times New Roman" w:hAnsi="Times New Roman"/>
          <w:bCs/>
          <w:sz w:val="24"/>
          <w:szCs w:val="24"/>
        </w:rPr>
        <w:t>käsitletakse</w:t>
      </w:r>
      <w:r w:rsidR="00171D1E">
        <w:rPr>
          <w:rFonts w:ascii="Times New Roman" w:hAnsi="Times New Roman"/>
          <w:b/>
          <w:sz w:val="24"/>
          <w:szCs w:val="24"/>
        </w:rPr>
        <w:t xml:space="preserve"> </w:t>
      </w:r>
      <w:r w:rsidR="00171D1E">
        <w:rPr>
          <w:rFonts w:ascii="Times New Roman" w:hAnsi="Times New Roman"/>
          <w:sz w:val="24"/>
          <w:szCs w:val="24"/>
        </w:rPr>
        <w:t>r</w:t>
      </w:r>
      <w:r w:rsidR="00171D1E" w:rsidRPr="00171D1E">
        <w:rPr>
          <w:rFonts w:ascii="Times New Roman" w:hAnsi="Times New Roman"/>
          <w:sz w:val="24"/>
          <w:szCs w:val="24"/>
        </w:rPr>
        <w:t>avimi ja taimekaitsevahendi patendiga kaasneva</w:t>
      </w:r>
      <w:r w:rsidR="00171D1E">
        <w:rPr>
          <w:rFonts w:ascii="Times New Roman" w:hAnsi="Times New Roman"/>
          <w:sz w:val="24"/>
          <w:szCs w:val="24"/>
        </w:rPr>
        <w:t xml:space="preserve"> </w:t>
      </w:r>
      <w:r w:rsidR="00171D1E" w:rsidRPr="00171D1E">
        <w:rPr>
          <w:rFonts w:ascii="Times New Roman" w:hAnsi="Times New Roman"/>
          <w:sz w:val="24"/>
          <w:szCs w:val="24"/>
        </w:rPr>
        <w:t>kaitse perioodi pikendami</w:t>
      </w:r>
      <w:r w:rsidR="00171D1E">
        <w:rPr>
          <w:rFonts w:ascii="Times New Roman" w:hAnsi="Times New Roman"/>
          <w:sz w:val="24"/>
          <w:szCs w:val="24"/>
        </w:rPr>
        <w:t>st.</w:t>
      </w:r>
      <w:r w:rsidR="00171D1E">
        <w:rPr>
          <w:rFonts w:ascii="Times New Roman" w:eastAsia="MS Mincho" w:hAnsi="Times New Roman"/>
          <w:sz w:val="24"/>
          <w:szCs w:val="24"/>
        </w:rPr>
        <w:t xml:space="preserve"> </w:t>
      </w:r>
      <w:r w:rsidR="00171D1E">
        <w:rPr>
          <w:rFonts w:ascii="Times New Roman" w:hAnsi="Times New Roman"/>
          <w:sz w:val="24"/>
          <w:szCs w:val="24"/>
        </w:rPr>
        <w:t>L</w:t>
      </w:r>
      <w:r>
        <w:rPr>
          <w:rFonts w:ascii="Times New Roman" w:hAnsi="Times New Roman"/>
          <w:sz w:val="24"/>
          <w:szCs w:val="24"/>
        </w:rPr>
        <w:t>epinguosalised</w:t>
      </w:r>
      <w:r w:rsidR="00171D1E">
        <w:rPr>
          <w:rFonts w:ascii="Times New Roman" w:hAnsi="Times New Roman"/>
          <w:sz w:val="24"/>
          <w:szCs w:val="24"/>
        </w:rPr>
        <w:t xml:space="preserve"> </w:t>
      </w:r>
      <w:r w:rsidR="00723442" w:rsidRPr="00723442">
        <w:rPr>
          <w:rFonts w:ascii="Times New Roman" w:hAnsi="Times New Roman"/>
          <w:sz w:val="24"/>
          <w:szCs w:val="24"/>
        </w:rPr>
        <w:t>tunnistavad, et nende territooriumil patendiga kaitstud ravimite suhtes võidakse kohaldada müügiloa andmise menetlust ning et nad võivad näha ette mehhanismi, millega hüvitatakse patendi omanikule patendi eluea vähenemine, mis on põhjustatud nimetatud müügiloa andmise menetluse kestusest. Nimetatu alternatiivina nähakse ette klassikaline ravimite täiendav kaitse kuni 5 aastat, mida võib pikendada 6 kuu võrra pediaatrilisi uuri</w:t>
      </w:r>
      <w:r w:rsidR="00723442">
        <w:rPr>
          <w:rFonts w:ascii="Times New Roman" w:hAnsi="Times New Roman"/>
          <w:sz w:val="24"/>
          <w:szCs w:val="24"/>
        </w:rPr>
        <w:t xml:space="preserve">nguid nõudvate ravimite puhul. </w:t>
      </w:r>
      <w:r w:rsidR="00723442" w:rsidRPr="00723442">
        <w:rPr>
          <w:rFonts w:ascii="Times New Roman" w:hAnsi="Times New Roman"/>
          <w:sz w:val="24"/>
          <w:szCs w:val="24"/>
        </w:rPr>
        <w:t>Nimetatud kaitse kestus</w:t>
      </w:r>
      <w:r w:rsidR="00723442">
        <w:rPr>
          <w:rFonts w:ascii="Times New Roman" w:hAnsi="Times New Roman"/>
          <w:sz w:val="24"/>
          <w:szCs w:val="24"/>
        </w:rPr>
        <w:t xml:space="preserve"> on</w:t>
      </w:r>
      <w:r w:rsidR="00723442" w:rsidRPr="00723442">
        <w:rPr>
          <w:rFonts w:ascii="Times New Roman" w:hAnsi="Times New Roman"/>
          <w:sz w:val="24"/>
          <w:szCs w:val="24"/>
        </w:rPr>
        <w:t xml:space="preserve"> Eesti</w:t>
      </w:r>
      <w:r w:rsidR="004917AD">
        <w:rPr>
          <w:rFonts w:ascii="Times New Roman" w:hAnsi="Times New Roman"/>
          <w:sz w:val="24"/>
          <w:szCs w:val="24"/>
        </w:rPr>
        <w:t xml:space="preserve"> Vabariigi</w:t>
      </w:r>
      <w:r w:rsidR="00723442" w:rsidRPr="00723442">
        <w:rPr>
          <w:rFonts w:ascii="Times New Roman" w:hAnsi="Times New Roman"/>
          <w:sz w:val="24"/>
          <w:szCs w:val="24"/>
        </w:rPr>
        <w:t xml:space="preserve">s sama. Täiendava kaitse </w:t>
      </w:r>
      <w:r w:rsidR="00723442">
        <w:rPr>
          <w:rFonts w:ascii="Times New Roman" w:hAnsi="Times New Roman"/>
          <w:sz w:val="24"/>
          <w:szCs w:val="24"/>
        </w:rPr>
        <w:t>küsimused</w:t>
      </w:r>
      <w:r w:rsidR="00723442" w:rsidRPr="00723442">
        <w:rPr>
          <w:rFonts w:ascii="Times New Roman" w:hAnsi="Times New Roman"/>
          <w:sz w:val="24"/>
          <w:szCs w:val="24"/>
        </w:rPr>
        <w:t xml:space="preserve"> </w:t>
      </w:r>
      <w:r w:rsidR="00723442">
        <w:rPr>
          <w:rFonts w:ascii="Times New Roman" w:hAnsi="Times New Roman"/>
          <w:sz w:val="24"/>
          <w:szCs w:val="24"/>
        </w:rPr>
        <w:t xml:space="preserve">on </w:t>
      </w:r>
      <w:r w:rsidR="00723442" w:rsidRPr="00723442">
        <w:rPr>
          <w:rFonts w:ascii="Times New Roman" w:hAnsi="Times New Roman"/>
          <w:sz w:val="24"/>
          <w:szCs w:val="24"/>
        </w:rPr>
        <w:t xml:space="preserve">reguleeritud Eesti </w:t>
      </w:r>
      <w:r w:rsidR="004917AD">
        <w:rPr>
          <w:rFonts w:ascii="Times New Roman" w:hAnsi="Times New Roman"/>
          <w:sz w:val="24"/>
          <w:szCs w:val="24"/>
        </w:rPr>
        <w:t>Vabariigis</w:t>
      </w:r>
      <w:r w:rsidR="00723442">
        <w:rPr>
          <w:rFonts w:ascii="Times New Roman" w:hAnsi="Times New Roman"/>
          <w:sz w:val="24"/>
          <w:szCs w:val="24"/>
        </w:rPr>
        <w:t xml:space="preserve"> patendiseaduse </w:t>
      </w:r>
      <w:r w:rsidR="00723442" w:rsidRPr="00723442">
        <w:rPr>
          <w:rFonts w:ascii="Times New Roman" w:hAnsi="Times New Roman"/>
          <w:sz w:val="24"/>
          <w:szCs w:val="24"/>
        </w:rPr>
        <w:t>VIII</w:t>
      </w:r>
      <w:r w:rsidR="00723442" w:rsidRPr="00CB29CE">
        <w:rPr>
          <w:rFonts w:ascii="Times New Roman" w:hAnsi="Times New Roman"/>
          <w:sz w:val="24"/>
          <w:szCs w:val="24"/>
          <w:vertAlign w:val="superscript"/>
        </w:rPr>
        <w:t>1</w:t>
      </w:r>
      <w:r w:rsidR="00723442" w:rsidRPr="00723442">
        <w:rPr>
          <w:rFonts w:ascii="Times New Roman" w:hAnsi="Times New Roman"/>
          <w:sz w:val="24"/>
          <w:szCs w:val="24"/>
        </w:rPr>
        <w:t xml:space="preserve"> peatükis, sh </w:t>
      </w:r>
      <w:r w:rsidR="00723442">
        <w:rPr>
          <w:rFonts w:ascii="Times New Roman" w:hAnsi="Times New Roman"/>
          <w:sz w:val="24"/>
          <w:szCs w:val="24"/>
        </w:rPr>
        <w:t>§ 39</w:t>
      </w:r>
      <w:r w:rsidR="00723442" w:rsidRPr="00CB29CE">
        <w:rPr>
          <w:rFonts w:ascii="Times New Roman" w:hAnsi="Times New Roman"/>
          <w:sz w:val="24"/>
          <w:szCs w:val="24"/>
          <w:vertAlign w:val="superscript"/>
        </w:rPr>
        <w:t>1</w:t>
      </w:r>
      <w:r w:rsidR="00723442">
        <w:rPr>
          <w:rFonts w:ascii="Times New Roman" w:hAnsi="Times New Roman"/>
          <w:sz w:val="24"/>
          <w:szCs w:val="24"/>
        </w:rPr>
        <w:t>.</w:t>
      </w:r>
      <w:r w:rsidR="00171D1E">
        <w:rPr>
          <w:rFonts w:ascii="Times New Roman" w:eastAsia="MS Mincho" w:hAnsi="Times New Roman"/>
          <w:sz w:val="24"/>
          <w:szCs w:val="24"/>
        </w:rPr>
        <w:t xml:space="preserve"> </w:t>
      </w:r>
      <w:r w:rsidR="004917AD">
        <w:rPr>
          <w:rFonts w:ascii="Times New Roman" w:hAnsi="Times New Roman"/>
          <w:sz w:val="24"/>
          <w:szCs w:val="24"/>
        </w:rPr>
        <w:t>Selle kohaselt määravad l</w:t>
      </w:r>
      <w:r w:rsidR="00723442">
        <w:rPr>
          <w:rFonts w:ascii="Times New Roman" w:hAnsi="Times New Roman"/>
          <w:sz w:val="24"/>
          <w:szCs w:val="24"/>
        </w:rPr>
        <w:t xml:space="preserve">epinguosalised </w:t>
      </w:r>
      <w:r w:rsidR="00723442" w:rsidRPr="00723442">
        <w:rPr>
          <w:rFonts w:ascii="Times New Roman" w:hAnsi="Times New Roman"/>
          <w:sz w:val="24"/>
          <w:szCs w:val="24"/>
        </w:rPr>
        <w:t xml:space="preserve">taimekaitsevahendite turule laskmisele eelnevalt kindlaks nende ohutus- ja tõhususnõuded. Samuti, et patendiga kaitstud taimekaitsevahenditele kohaldatakse nende territooriumil loamenetlust ning et loamenetlusele kuluva aja võrra kaitstakse seda taimekaitsevahendit täiendavalt kuni 5 aastat. </w:t>
      </w:r>
      <w:r w:rsidR="00723442">
        <w:rPr>
          <w:rFonts w:ascii="Times New Roman" w:hAnsi="Times New Roman"/>
          <w:sz w:val="24"/>
          <w:szCs w:val="24"/>
        </w:rPr>
        <w:t>K</w:t>
      </w:r>
      <w:r w:rsidR="00723442" w:rsidRPr="00723442">
        <w:rPr>
          <w:rFonts w:ascii="Times New Roman" w:hAnsi="Times New Roman"/>
          <w:sz w:val="24"/>
          <w:szCs w:val="24"/>
        </w:rPr>
        <w:t>aitse kestus</w:t>
      </w:r>
      <w:r w:rsidR="00723442">
        <w:rPr>
          <w:rFonts w:ascii="Times New Roman" w:hAnsi="Times New Roman"/>
          <w:sz w:val="24"/>
          <w:szCs w:val="24"/>
        </w:rPr>
        <w:t xml:space="preserve"> on Eesti</w:t>
      </w:r>
      <w:r w:rsidR="004917AD">
        <w:rPr>
          <w:rFonts w:ascii="Times New Roman" w:hAnsi="Times New Roman"/>
          <w:sz w:val="24"/>
          <w:szCs w:val="24"/>
        </w:rPr>
        <w:t xml:space="preserve"> Vabariigi</w:t>
      </w:r>
      <w:r w:rsidR="00723442">
        <w:rPr>
          <w:rFonts w:ascii="Times New Roman" w:hAnsi="Times New Roman"/>
          <w:sz w:val="24"/>
          <w:szCs w:val="24"/>
        </w:rPr>
        <w:t xml:space="preserve">s sama ning </w:t>
      </w:r>
      <w:r w:rsidR="00723442" w:rsidRPr="00723442">
        <w:rPr>
          <w:rFonts w:ascii="Times New Roman" w:hAnsi="Times New Roman"/>
          <w:sz w:val="24"/>
          <w:szCs w:val="24"/>
        </w:rPr>
        <w:t>reguleeritud patendiseaduse VIII</w:t>
      </w:r>
      <w:r w:rsidR="00723442" w:rsidRPr="004917AD">
        <w:rPr>
          <w:rFonts w:ascii="Times New Roman" w:hAnsi="Times New Roman"/>
          <w:sz w:val="24"/>
          <w:szCs w:val="24"/>
          <w:vertAlign w:val="superscript"/>
        </w:rPr>
        <w:t>1</w:t>
      </w:r>
      <w:r w:rsidR="00723442" w:rsidRPr="00723442">
        <w:rPr>
          <w:rFonts w:ascii="Times New Roman" w:hAnsi="Times New Roman"/>
          <w:sz w:val="24"/>
          <w:szCs w:val="24"/>
        </w:rPr>
        <w:t xml:space="preserve"> peatükis, sh </w:t>
      </w:r>
      <w:r w:rsidR="00723442">
        <w:rPr>
          <w:rFonts w:ascii="Times New Roman" w:hAnsi="Times New Roman"/>
          <w:sz w:val="24"/>
          <w:szCs w:val="24"/>
        </w:rPr>
        <w:t>§ 39</w:t>
      </w:r>
      <w:r w:rsidR="00723442" w:rsidRPr="004917AD">
        <w:rPr>
          <w:rFonts w:ascii="Times New Roman" w:hAnsi="Times New Roman"/>
          <w:sz w:val="24"/>
          <w:szCs w:val="24"/>
          <w:vertAlign w:val="superscript"/>
        </w:rPr>
        <w:t>1</w:t>
      </w:r>
      <w:r w:rsidR="00723442">
        <w:rPr>
          <w:rFonts w:ascii="Times New Roman" w:hAnsi="Times New Roman"/>
          <w:sz w:val="24"/>
          <w:szCs w:val="24"/>
        </w:rPr>
        <w:t>.</w:t>
      </w:r>
    </w:p>
    <w:p w14:paraId="04FDBABA" w14:textId="1F954293" w:rsidR="006B1E82" w:rsidRDefault="006B1E82" w:rsidP="009D29BD">
      <w:pPr>
        <w:spacing w:after="0"/>
        <w:jc w:val="both"/>
        <w:rPr>
          <w:rFonts w:ascii="Times New Roman" w:hAnsi="Times New Roman"/>
          <w:sz w:val="24"/>
          <w:szCs w:val="24"/>
        </w:rPr>
      </w:pPr>
      <w:r>
        <w:rPr>
          <w:rFonts w:ascii="Times New Roman" w:hAnsi="Times New Roman"/>
          <w:b/>
          <w:sz w:val="24"/>
          <w:szCs w:val="24"/>
        </w:rPr>
        <w:t xml:space="preserve">Artiklites </w:t>
      </w:r>
      <w:r w:rsidR="00B345C8">
        <w:rPr>
          <w:rFonts w:ascii="Times New Roman" w:hAnsi="Times New Roman"/>
          <w:b/>
          <w:sz w:val="24"/>
          <w:szCs w:val="24"/>
        </w:rPr>
        <w:t>1</w:t>
      </w:r>
      <w:r w:rsidR="00171D1E">
        <w:rPr>
          <w:rFonts w:ascii="Times New Roman" w:hAnsi="Times New Roman"/>
          <w:b/>
          <w:sz w:val="24"/>
          <w:szCs w:val="24"/>
        </w:rPr>
        <w:t>15</w:t>
      </w:r>
      <w:r w:rsidR="00B345C8">
        <w:rPr>
          <w:rFonts w:ascii="Times New Roman" w:hAnsi="Times New Roman"/>
          <w:b/>
          <w:sz w:val="24"/>
          <w:szCs w:val="24"/>
        </w:rPr>
        <w:t>-1</w:t>
      </w:r>
      <w:r w:rsidR="006A2F78">
        <w:rPr>
          <w:rFonts w:ascii="Times New Roman" w:hAnsi="Times New Roman"/>
          <w:b/>
          <w:sz w:val="24"/>
          <w:szCs w:val="24"/>
        </w:rPr>
        <w:t>16</w:t>
      </w:r>
      <w:r>
        <w:rPr>
          <w:rFonts w:ascii="Times New Roman" w:hAnsi="Times New Roman"/>
          <w:b/>
          <w:sz w:val="24"/>
          <w:szCs w:val="24"/>
        </w:rPr>
        <w:t xml:space="preserve"> </w:t>
      </w:r>
      <w:r w:rsidRPr="00536422">
        <w:rPr>
          <w:rFonts w:ascii="Times New Roman" w:hAnsi="Times New Roman"/>
          <w:sz w:val="24"/>
          <w:szCs w:val="24"/>
        </w:rPr>
        <w:t>sätestatakse ärisaladuse kaitse ulatus. Eesti</w:t>
      </w:r>
      <w:r w:rsidR="00C60239">
        <w:rPr>
          <w:rFonts w:ascii="Times New Roman" w:hAnsi="Times New Roman"/>
          <w:sz w:val="24"/>
          <w:szCs w:val="24"/>
        </w:rPr>
        <w:t xml:space="preserve"> Vabariigis</w:t>
      </w:r>
      <w:r w:rsidRPr="00536422">
        <w:rPr>
          <w:rFonts w:ascii="Times New Roman" w:hAnsi="Times New Roman"/>
          <w:sz w:val="24"/>
          <w:szCs w:val="24"/>
        </w:rPr>
        <w:t xml:space="preserve"> kehtib ebaausa konkurentsi takistamise ja ärisaladuse kaitse seadus</w:t>
      </w:r>
      <w:r w:rsidR="00C60239">
        <w:rPr>
          <w:rStyle w:val="FootnoteReference"/>
          <w:rFonts w:ascii="Times New Roman" w:hAnsi="Times New Roman"/>
          <w:sz w:val="24"/>
          <w:szCs w:val="24"/>
        </w:rPr>
        <w:footnoteReference w:id="12"/>
      </w:r>
      <w:r w:rsidRPr="00536422">
        <w:rPr>
          <w:rFonts w:ascii="Times New Roman" w:hAnsi="Times New Roman"/>
          <w:sz w:val="24"/>
          <w:szCs w:val="24"/>
        </w:rPr>
        <w:t xml:space="preserve"> (EKTÄKS), millega on üle võetud Euroopa Parlamendi ja nõukogu direktiiv (EL) 2016/943, milles käsitletakse avalikustamata oskusteabe ja äriteabe (ärisaladuste) ebaseadusliku omandamise, kasutamise ja avalikustamise vastast kaitset. Seega vastab Eesti õigus lepingu artikli </w:t>
      </w:r>
      <w:r>
        <w:rPr>
          <w:rFonts w:ascii="Times New Roman" w:hAnsi="Times New Roman"/>
          <w:sz w:val="24"/>
          <w:szCs w:val="24"/>
        </w:rPr>
        <w:t>132 nimetatud tingimustele. „Är</w:t>
      </w:r>
      <w:r w:rsidRPr="00536422">
        <w:rPr>
          <w:rFonts w:ascii="Times New Roman" w:hAnsi="Times New Roman"/>
          <w:sz w:val="24"/>
          <w:szCs w:val="24"/>
        </w:rPr>
        <w:t xml:space="preserve">isaladuse“ ning „ärisaladuse omaja“ definitsioonid sisalduvad </w:t>
      </w:r>
      <w:proofErr w:type="spellStart"/>
      <w:r w:rsidRPr="00536422">
        <w:rPr>
          <w:rFonts w:ascii="Times New Roman" w:hAnsi="Times New Roman"/>
          <w:sz w:val="24"/>
          <w:szCs w:val="24"/>
        </w:rPr>
        <w:t>EKTÄKS’i</w:t>
      </w:r>
      <w:proofErr w:type="spellEnd"/>
      <w:r w:rsidRPr="00536422">
        <w:rPr>
          <w:rFonts w:ascii="Times New Roman" w:hAnsi="Times New Roman"/>
          <w:sz w:val="24"/>
          <w:szCs w:val="24"/>
        </w:rPr>
        <w:t xml:space="preserve"> 2. peatükis „Ebaaus konkurents“, kus on ühtlasi reguleeritud </w:t>
      </w:r>
      <w:r w:rsidRPr="00536422">
        <w:rPr>
          <w:rFonts w:ascii="Times New Roman" w:hAnsi="Times New Roman"/>
          <w:sz w:val="24"/>
          <w:szCs w:val="24"/>
        </w:rPr>
        <w:lastRenderedPageBreak/>
        <w:t>ausate äritavadega vastuolus olevat käitumist puudutav, samuti käitumisviisid, mida ei tõlgendata ausate äritavadega vastuolus olevana. Artikli kohaselt ei tohi ärisaladuse kaitset ning ebaausate kaubandustavade regulatsiooni tõlgendada nii, et see piirab lepinguosaliste jurisdiktsioonides kaitstud sõna- ja teabevabadust, sealhulgas meediavabadust. Sõna- ja meediavabadus on Eestis kaitstud kõrgel tasemel (lisaks põhuseaduse §-le 45 on sõnavabadus kaitstud Euroopa inimõiguste konventsiooni artikliga 10 ja Euroopa Liidu põhiõiguste harta artikliga 11). Samuti sätestatakse regulatsioon ärisaladuse omajatele kättesaadavate tsiviilkohtumenetluste ja õiguskaitsevahendite kohta. Vastavad normid sisalduvad Eesti õiguses peamiselt tsiviilkohtumenetluse seadustikus, vajalikud muudatused ning ka olemasoleva regulatsiooni kohaldumine on selgitatud direktiivi 2016/943 ülevõtmisel.</w:t>
      </w:r>
    </w:p>
    <w:p w14:paraId="14F11FE1" w14:textId="77777777" w:rsidR="006B1E82" w:rsidRPr="006B1E82" w:rsidRDefault="006B1E82" w:rsidP="006B1E82">
      <w:pPr>
        <w:spacing w:after="0" w:line="240" w:lineRule="auto"/>
        <w:jc w:val="both"/>
        <w:rPr>
          <w:rFonts w:ascii="Times New Roman" w:hAnsi="Times New Roman"/>
          <w:b/>
          <w:sz w:val="24"/>
          <w:szCs w:val="24"/>
        </w:rPr>
      </w:pPr>
    </w:p>
    <w:p w14:paraId="47D06DF5" w14:textId="402DDC5D" w:rsidR="00351349" w:rsidRPr="00E027AA" w:rsidRDefault="00351349" w:rsidP="00CE5D84">
      <w:pPr>
        <w:jc w:val="both"/>
        <w:rPr>
          <w:rFonts w:ascii="Times New Roman" w:hAnsi="Times New Roman"/>
          <w:b/>
          <w:sz w:val="24"/>
        </w:rPr>
      </w:pPr>
      <w:r w:rsidRPr="00351349">
        <w:rPr>
          <w:rFonts w:ascii="Times New Roman" w:hAnsi="Times New Roman"/>
          <w:b/>
          <w:sz w:val="24"/>
          <w:szCs w:val="24"/>
        </w:rPr>
        <w:t xml:space="preserve">Artiklid </w:t>
      </w:r>
      <w:r w:rsidR="00B345C8" w:rsidRPr="00DC484A">
        <w:rPr>
          <w:rFonts w:ascii="Times New Roman" w:hAnsi="Times New Roman"/>
          <w:b/>
          <w:sz w:val="24"/>
          <w:szCs w:val="24"/>
        </w:rPr>
        <w:t>1</w:t>
      </w:r>
      <w:r w:rsidR="009A47B0" w:rsidRPr="00DC484A">
        <w:rPr>
          <w:rFonts w:ascii="Times New Roman" w:hAnsi="Times New Roman"/>
          <w:b/>
          <w:sz w:val="24"/>
          <w:szCs w:val="24"/>
        </w:rPr>
        <w:t>17</w:t>
      </w:r>
      <w:r w:rsidR="00DC484A">
        <w:rPr>
          <w:rFonts w:ascii="Times New Roman" w:hAnsi="Times New Roman"/>
          <w:b/>
          <w:sz w:val="24"/>
          <w:szCs w:val="24"/>
        </w:rPr>
        <w:t>-118</w:t>
      </w:r>
      <w:r w:rsidR="00DC484A" w:rsidRPr="00DC484A">
        <w:rPr>
          <w:rFonts w:ascii="Times New Roman" w:hAnsi="Times New Roman"/>
          <w:b/>
          <w:sz w:val="24"/>
          <w:szCs w:val="24"/>
        </w:rPr>
        <w:t xml:space="preserve"> </w:t>
      </w:r>
      <w:r w:rsidR="00DC484A" w:rsidRPr="00DC484A">
        <w:rPr>
          <w:rFonts w:ascii="Times New Roman" w:hAnsi="Times New Roman"/>
          <w:bCs/>
          <w:sz w:val="24"/>
          <w:szCs w:val="24"/>
        </w:rPr>
        <w:t>käsitle</w:t>
      </w:r>
      <w:r w:rsidR="00DC484A">
        <w:rPr>
          <w:rFonts w:ascii="Times New Roman" w:hAnsi="Times New Roman"/>
          <w:bCs/>
          <w:sz w:val="24"/>
          <w:szCs w:val="24"/>
        </w:rPr>
        <w:t>vad</w:t>
      </w:r>
      <w:r w:rsidR="00DC484A" w:rsidRPr="00DC484A">
        <w:rPr>
          <w:rFonts w:ascii="Times New Roman" w:hAnsi="Times New Roman"/>
          <w:bCs/>
          <w:sz w:val="24"/>
          <w:szCs w:val="24"/>
        </w:rPr>
        <w:t xml:space="preserve"> </w:t>
      </w:r>
      <w:r w:rsidR="00DC484A" w:rsidRPr="00DC484A">
        <w:rPr>
          <w:rFonts w:ascii="Times New Roman" w:hAnsi="Times New Roman"/>
          <w:sz w:val="24"/>
          <w:szCs w:val="24"/>
        </w:rPr>
        <w:t>ravimi</w:t>
      </w:r>
      <w:r w:rsidR="00DC484A">
        <w:rPr>
          <w:rFonts w:ascii="Times New Roman" w:hAnsi="Times New Roman"/>
          <w:sz w:val="24"/>
          <w:szCs w:val="24"/>
        </w:rPr>
        <w:t xml:space="preserve"> ja taimekaitsevahendi</w:t>
      </w:r>
      <w:r w:rsidR="00DC484A" w:rsidRPr="00DC484A">
        <w:rPr>
          <w:rFonts w:ascii="Times New Roman" w:hAnsi="Times New Roman"/>
          <w:sz w:val="24"/>
          <w:szCs w:val="24"/>
        </w:rPr>
        <w:t xml:space="preserve"> </w:t>
      </w:r>
      <w:proofErr w:type="spellStart"/>
      <w:r w:rsidR="00DC484A" w:rsidRPr="00DC484A">
        <w:rPr>
          <w:rFonts w:ascii="Times New Roman" w:hAnsi="Times New Roman"/>
          <w:sz w:val="24"/>
          <w:szCs w:val="24"/>
        </w:rPr>
        <w:t>turuleviimise</w:t>
      </w:r>
      <w:proofErr w:type="spellEnd"/>
      <w:r w:rsidR="00DC484A" w:rsidRPr="00DC484A">
        <w:rPr>
          <w:rFonts w:ascii="Times New Roman" w:hAnsi="Times New Roman"/>
          <w:sz w:val="24"/>
          <w:szCs w:val="24"/>
        </w:rPr>
        <w:t xml:space="preserve"> loa saamiseks esitatud andmete kaitse sätteid, et tagada andmete kaitse ebaausa kommertskasutuse eest, või juhul, kui avalikustamine on vajalik ülekaaluka avaliku huvi tõttu</w:t>
      </w:r>
      <w:r w:rsidR="00DC484A">
        <w:rPr>
          <w:rFonts w:ascii="Times New Roman" w:hAnsi="Times New Roman"/>
          <w:sz w:val="24"/>
          <w:szCs w:val="24"/>
        </w:rPr>
        <w:t>.</w:t>
      </w:r>
    </w:p>
    <w:p w14:paraId="0160B7F5" w14:textId="42472AC6" w:rsidR="00351349" w:rsidRDefault="00351349" w:rsidP="00CE5D84">
      <w:pPr>
        <w:spacing w:after="0"/>
        <w:jc w:val="both"/>
        <w:rPr>
          <w:rFonts w:ascii="Times New Roman" w:hAnsi="Times New Roman"/>
          <w:sz w:val="24"/>
          <w:szCs w:val="24"/>
        </w:rPr>
      </w:pPr>
      <w:r w:rsidRPr="00351349">
        <w:rPr>
          <w:rFonts w:ascii="Times New Roman" w:hAnsi="Times New Roman"/>
          <w:b/>
          <w:sz w:val="24"/>
          <w:szCs w:val="24"/>
        </w:rPr>
        <w:t xml:space="preserve">Artikkel </w:t>
      </w:r>
      <w:r w:rsidR="00DC484A">
        <w:rPr>
          <w:rFonts w:ascii="Times New Roman" w:hAnsi="Times New Roman"/>
          <w:b/>
          <w:sz w:val="24"/>
          <w:szCs w:val="24"/>
        </w:rPr>
        <w:t>119</w:t>
      </w:r>
      <w:r w:rsidR="00B345C8" w:rsidRPr="00351349">
        <w:rPr>
          <w:rFonts w:ascii="Times New Roman" w:hAnsi="Times New Roman"/>
          <w:sz w:val="24"/>
          <w:szCs w:val="24"/>
        </w:rPr>
        <w:t xml:space="preserve"> käsitle</w:t>
      </w:r>
      <w:r w:rsidR="003A187A">
        <w:rPr>
          <w:rFonts w:ascii="Times New Roman" w:hAnsi="Times New Roman"/>
          <w:sz w:val="24"/>
          <w:szCs w:val="24"/>
        </w:rPr>
        <w:t>b</w:t>
      </w:r>
      <w:r w:rsidRPr="00351349">
        <w:rPr>
          <w:rFonts w:ascii="Times New Roman" w:hAnsi="Times New Roman"/>
          <w:sz w:val="24"/>
          <w:szCs w:val="24"/>
        </w:rPr>
        <w:t xml:space="preserve"> taimekaitsevahendeid käsitlevate andmete kaitset ning taimesortide kaitset. </w:t>
      </w:r>
      <w:r w:rsidR="00CE5D84">
        <w:rPr>
          <w:rFonts w:ascii="Times New Roman" w:hAnsi="Times New Roman"/>
          <w:sz w:val="24"/>
          <w:szCs w:val="24"/>
        </w:rPr>
        <w:t>Mõlemad</w:t>
      </w:r>
      <w:r w:rsidR="00CE5D84" w:rsidRPr="00351349">
        <w:rPr>
          <w:rFonts w:ascii="Times New Roman" w:hAnsi="Times New Roman"/>
          <w:sz w:val="24"/>
          <w:szCs w:val="24"/>
        </w:rPr>
        <w:t xml:space="preserve"> </w:t>
      </w:r>
      <w:r w:rsidRPr="00351349">
        <w:rPr>
          <w:rFonts w:ascii="Times New Roman" w:hAnsi="Times New Roman"/>
          <w:sz w:val="24"/>
          <w:szCs w:val="24"/>
        </w:rPr>
        <w:t>lepinguosali</w:t>
      </w:r>
      <w:r w:rsidR="00CE5D84">
        <w:rPr>
          <w:rFonts w:ascii="Times New Roman" w:hAnsi="Times New Roman"/>
          <w:sz w:val="24"/>
          <w:szCs w:val="24"/>
        </w:rPr>
        <w:t>sed</w:t>
      </w:r>
      <w:r w:rsidRPr="00351349">
        <w:rPr>
          <w:rFonts w:ascii="Times New Roman" w:hAnsi="Times New Roman"/>
          <w:sz w:val="24"/>
          <w:szCs w:val="24"/>
        </w:rPr>
        <w:t xml:space="preserve"> tunnusta</w:t>
      </w:r>
      <w:r w:rsidR="00CE5D84">
        <w:rPr>
          <w:rFonts w:ascii="Times New Roman" w:hAnsi="Times New Roman"/>
          <w:sz w:val="24"/>
          <w:szCs w:val="24"/>
        </w:rPr>
        <w:t>vad</w:t>
      </w:r>
      <w:r w:rsidRPr="00351349">
        <w:rPr>
          <w:rFonts w:ascii="Times New Roman" w:hAnsi="Times New Roman"/>
          <w:sz w:val="24"/>
          <w:szCs w:val="24"/>
        </w:rPr>
        <w:t xml:space="preserve"> esmakordselt taimekaitsevahendi müügiloa saamiseks esitatud katse- või uuringuaruande omaniku õigust ajutisele kaitsele. Sellel ajavahemikul ei kasutata seda katse- ja uuringuaruannet teiste taimekaitsevahendi müügiloa taotlejate huvides ilma tõendita esimese omaniku sõnaselge nõusoleku kohta. Katse- või uuringuaruanne peaks olema vajalik loa andmiseks või loa muutmiseks, et lubada vahendi kasutamist mõ</w:t>
      </w:r>
      <w:r w:rsidR="00871CA7">
        <w:rPr>
          <w:rFonts w:ascii="Times New Roman" w:hAnsi="Times New Roman"/>
          <w:sz w:val="24"/>
          <w:szCs w:val="24"/>
        </w:rPr>
        <w:t xml:space="preserve">nel teisel põllukultuuril, ning </w:t>
      </w:r>
      <w:r w:rsidRPr="00351349">
        <w:rPr>
          <w:rFonts w:ascii="Times New Roman" w:hAnsi="Times New Roman"/>
          <w:sz w:val="24"/>
          <w:szCs w:val="24"/>
        </w:rPr>
        <w:t xml:space="preserve">olema tõendatult vastavuses hea laboritava või hea katsetava põhimõtetega. Andmekaitse kehtib vähemalt kümme aastat alates sellest, kui asjaomase lepinguosalise asjaomane asutus andis esimese müügiloa. Madala riskitasemega taimekaitsevahendite puhul võib seda tähtaega pikendada 13 aastani. Väheolulisteks kasutusteks antud loa korral pikendatakse andmekaitse tähtaega kolme kuu haaval, kui loa hoidja esitab loataotluse hiljemalt viis aastat pärast esimese loa saamise kuupäeva. Kogu andmekaitse tähtaeg ei tohi olla pikem kui 13 aastat. Madala riskitasemega taimekaitsevahendite puhul ei tohi kogu andmekaitse tähtaeg olla pikem kui 15 aastat. Kumbki lepinguosaline kaitseb taimesorte vastavalt rahvusvahelisele uute taimesortide kaitse konventsioonile. </w:t>
      </w:r>
    </w:p>
    <w:p w14:paraId="767DF4D6" w14:textId="77777777" w:rsidR="002058DF" w:rsidRDefault="002058DF">
      <w:pPr>
        <w:spacing w:after="0" w:line="240" w:lineRule="auto"/>
        <w:jc w:val="both"/>
        <w:rPr>
          <w:rFonts w:ascii="Times New Roman" w:hAnsi="Times New Roman"/>
          <w:sz w:val="24"/>
          <w:szCs w:val="24"/>
        </w:rPr>
      </w:pPr>
    </w:p>
    <w:p w14:paraId="5926B6D8" w14:textId="6F74E0F2" w:rsidR="002058DF" w:rsidRPr="002058DF" w:rsidRDefault="002058DF" w:rsidP="00CE5D84">
      <w:pPr>
        <w:spacing w:after="0"/>
        <w:jc w:val="both"/>
        <w:rPr>
          <w:rFonts w:ascii="Times New Roman" w:hAnsi="Times New Roman"/>
          <w:sz w:val="24"/>
          <w:szCs w:val="24"/>
        </w:rPr>
      </w:pPr>
      <w:r w:rsidRPr="00536422">
        <w:rPr>
          <w:rFonts w:ascii="Times New Roman" w:hAnsi="Times New Roman"/>
          <w:b/>
          <w:sz w:val="24"/>
          <w:szCs w:val="24"/>
        </w:rPr>
        <w:t xml:space="preserve">Artikliga </w:t>
      </w:r>
      <w:r w:rsidR="00B345C8" w:rsidRPr="00536422">
        <w:rPr>
          <w:rFonts w:ascii="Times New Roman" w:hAnsi="Times New Roman"/>
          <w:b/>
          <w:sz w:val="24"/>
          <w:szCs w:val="24"/>
        </w:rPr>
        <w:t>1</w:t>
      </w:r>
      <w:r w:rsidR="003A187A">
        <w:rPr>
          <w:rFonts w:ascii="Times New Roman" w:hAnsi="Times New Roman"/>
          <w:b/>
          <w:sz w:val="24"/>
          <w:szCs w:val="24"/>
        </w:rPr>
        <w:t>20</w:t>
      </w:r>
      <w:r>
        <w:rPr>
          <w:rFonts w:ascii="Times New Roman" w:hAnsi="Times New Roman"/>
          <w:sz w:val="24"/>
          <w:szCs w:val="24"/>
        </w:rPr>
        <w:t xml:space="preserve"> kohustuvad lepinguosalised </w:t>
      </w:r>
      <w:r w:rsidRPr="002058DF">
        <w:rPr>
          <w:rFonts w:ascii="Times New Roman" w:hAnsi="Times New Roman"/>
          <w:sz w:val="24"/>
          <w:szCs w:val="24"/>
        </w:rPr>
        <w:t xml:space="preserve">kooskõlas TRIPS-lepinguga jõustama käesolevas peatükis sätestatud meetmed, mille rakendamisel tuleb vältida seadusliku kaubanduse tõkestamist ja õiguste kuritarvitamist. Intellektuaalomandi õiguste jõustamismenetlus peab olema õiglane, lihtne ja erapooletu ning toimima asjatu viivituseta. Intellektuaalomandi õiguskaitse tagamisel piisab üldisest kohtusüsteemist. </w:t>
      </w:r>
    </w:p>
    <w:p w14:paraId="3D4160A6" w14:textId="77777777" w:rsidR="002058DF" w:rsidRPr="002058DF" w:rsidRDefault="002058DF" w:rsidP="002058DF">
      <w:pPr>
        <w:spacing w:after="0" w:line="240" w:lineRule="auto"/>
        <w:jc w:val="both"/>
        <w:rPr>
          <w:rFonts w:ascii="Times New Roman" w:hAnsi="Times New Roman"/>
          <w:sz w:val="24"/>
          <w:szCs w:val="24"/>
        </w:rPr>
      </w:pPr>
    </w:p>
    <w:p w14:paraId="10259487" w14:textId="47274BE5" w:rsidR="002058DF" w:rsidRPr="002058DF" w:rsidRDefault="002058DF" w:rsidP="00BE578D">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B345C8" w:rsidRPr="00536422">
        <w:rPr>
          <w:rFonts w:ascii="Times New Roman" w:hAnsi="Times New Roman"/>
          <w:b/>
          <w:sz w:val="24"/>
          <w:szCs w:val="24"/>
        </w:rPr>
        <w:t>1</w:t>
      </w:r>
      <w:r w:rsidR="00442DF8">
        <w:rPr>
          <w:rFonts w:ascii="Times New Roman" w:hAnsi="Times New Roman"/>
          <w:b/>
          <w:sz w:val="24"/>
          <w:szCs w:val="24"/>
        </w:rPr>
        <w:t>21</w:t>
      </w:r>
      <w:r>
        <w:rPr>
          <w:rFonts w:ascii="Times New Roman" w:hAnsi="Times New Roman"/>
          <w:sz w:val="24"/>
          <w:szCs w:val="24"/>
        </w:rPr>
        <w:t xml:space="preserve"> </w:t>
      </w:r>
      <w:r w:rsidRPr="002058DF">
        <w:rPr>
          <w:rFonts w:ascii="Times New Roman" w:hAnsi="Times New Roman"/>
          <w:sz w:val="24"/>
          <w:szCs w:val="24"/>
        </w:rPr>
        <w:t>täpsustab meetmete rakendamise nõude esitamiseks õigustatud isikute ringi – intellektuaalomandi õiguste omajad, nende poolt volitatud isikud (litsentsiomanikud) ning õiguste kollektiivse haldamise ja intellektuaalomandi kaitse organisatsioonid. See on kooskõlas Eesti õigusega.</w:t>
      </w:r>
    </w:p>
    <w:p w14:paraId="0CBFB8D1" w14:textId="77777777" w:rsidR="002058DF" w:rsidRPr="002058DF" w:rsidRDefault="002058DF" w:rsidP="002058DF">
      <w:pPr>
        <w:spacing w:after="0" w:line="240" w:lineRule="auto"/>
        <w:jc w:val="both"/>
        <w:rPr>
          <w:rFonts w:ascii="Times New Roman" w:hAnsi="Times New Roman"/>
          <w:sz w:val="24"/>
          <w:szCs w:val="24"/>
        </w:rPr>
      </w:pPr>
    </w:p>
    <w:p w14:paraId="3221DF20" w14:textId="2BEE4580" w:rsidR="002058DF" w:rsidRPr="002058DF" w:rsidRDefault="002058DF" w:rsidP="00BE578D">
      <w:pPr>
        <w:spacing w:after="0"/>
        <w:jc w:val="both"/>
        <w:rPr>
          <w:rFonts w:ascii="Times New Roman" w:hAnsi="Times New Roman"/>
          <w:sz w:val="24"/>
          <w:szCs w:val="24"/>
        </w:rPr>
      </w:pPr>
      <w:r w:rsidRPr="00536422">
        <w:rPr>
          <w:rFonts w:ascii="Times New Roman" w:hAnsi="Times New Roman"/>
          <w:b/>
          <w:sz w:val="24"/>
          <w:szCs w:val="24"/>
        </w:rPr>
        <w:t xml:space="preserve">Artikliga </w:t>
      </w:r>
      <w:r w:rsidR="00B345C8" w:rsidRPr="00536422">
        <w:rPr>
          <w:rFonts w:ascii="Times New Roman" w:hAnsi="Times New Roman"/>
          <w:b/>
          <w:sz w:val="24"/>
          <w:szCs w:val="24"/>
        </w:rPr>
        <w:t>1</w:t>
      </w:r>
      <w:r w:rsidR="00442DF8">
        <w:rPr>
          <w:rFonts w:ascii="Times New Roman" w:hAnsi="Times New Roman"/>
          <w:b/>
          <w:sz w:val="24"/>
          <w:szCs w:val="24"/>
        </w:rPr>
        <w:t>22</w:t>
      </w:r>
      <w:r>
        <w:rPr>
          <w:rFonts w:ascii="Times New Roman" w:hAnsi="Times New Roman"/>
          <w:sz w:val="24"/>
          <w:szCs w:val="24"/>
        </w:rPr>
        <w:t xml:space="preserve"> </w:t>
      </w:r>
      <w:r w:rsidRPr="002058DF">
        <w:rPr>
          <w:rFonts w:ascii="Times New Roman" w:hAnsi="Times New Roman"/>
          <w:sz w:val="24"/>
          <w:szCs w:val="24"/>
        </w:rPr>
        <w:t xml:space="preserve">sätestatakse </w:t>
      </w:r>
      <w:r>
        <w:rPr>
          <w:rFonts w:ascii="Times New Roman" w:hAnsi="Times New Roman"/>
          <w:sz w:val="24"/>
          <w:szCs w:val="24"/>
        </w:rPr>
        <w:t>lepinguosaliste</w:t>
      </w:r>
      <w:r w:rsidRPr="002058DF">
        <w:rPr>
          <w:rFonts w:ascii="Times New Roman" w:hAnsi="Times New Roman"/>
          <w:sz w:val="24"/>
          <w:szCs w:val="24"/>
        </w:rPr>
        <w:t xml:space="preserve"> kohustus tagada kiired ja tõhusad ajutised meetmed väidetava rikkumise oluliste asitõendite säilitamiseks (näidiste võtmine, kauba arestimine jne). </w:t>
      </w:r>
      <w:r w:rsidRPr="002058DF">
        <w:rPr>
          <w:rFonts w:ascii="Times New Roman" w:hAnsi="Times New Roman"/>
          <w:sz w:val="24"/>
          <w:szCs w:val="24"/>
        </w:rPr>
        <w:lastRenderedPageBreak/>
        <w:t>Kõnealused küsimused on Eestis samaselt reguleeritud tsiviilkohtumenetluse seadustiku</w:t>
      </w:r>
      <w:r w:rsidR="00BE578D">
        <w:rPr>
          <w:rStyle w:val="FootnoteReference"/>
          <w:rFonts w:ascii="Times New Roman" w:hAnsi="Times New Roman"/>
          <w:sz w:val="24"/>
          <w:szCs w:val="24"/>
        </w:rPr>
        <w:footnoteReference w:id="13"/>
      </w:r>
      <w:r w:rsidRPr="002058DF">
        <w:rPr>
          <w:rFonts w:ascii="Times New Roman" w:hAnsi="Times New Roman"/>
          <w:sz w:val="24"/>
          <w:szCs w:val="24"/>
        </w:rPr>
        <w:t xml:space="preserve">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 § 244 lg 1 ja 2, § 248 lg 4.</w:t>
      </w:r>
    </w:p>
    <w:p w14:paraId="5879A71D" w14:textId="77777777" w:rsidR="002058DF" w:rsidRPr="002058DF" w:rsidRDefault="002058DF" w:rsidP="002058DF">
      <w:pPr>
        <w:spacing w:after="0" w:line="240" w:lineRule="auto"/>
        <w:jc w:val="both"/>
        <w:rPr>
          <w:rFonts w:ascii="Times New Roman" w:hAnsi="Times New Roman"/>
          <w:sz w:val="24"/>
          <w:szCs w:val="24"/>
        </w:rPr>
      </w:pPr>
    </w:p>
    <w:p w14:paraId="4E0CF13B" w14:textId="2443CF2A" w:rsidR="002058DF" w:rsidRPr="002058DF" w:rsidRDefault="002058DF" w:rsidP="00BE578D">
      <w:pPr>
        <w:spacing w:after="0"/>
        <w:jc w:val="both"/>
        <w:rPr>
          <w:rFonts w:ascii="Times New Roman" w:hAnsi="Times New Roman"/>
          <w:sz w:val="24"/>
          <w:szCs w:val="24"/>
        </w:rPr>
      </w:pPr>
      <w:r>
        <w:rPr>
          <w:rFonts w:ascii="Times New Roman" w:hAnsi="Times New Roman"/>
          <w:b/>
          <w:sz w:val="24"/>
          <w:szCs w:val="24"/>
        </w:rPr>
        <w:t>Artik</w:t>
      </w:r>
      <w:r w:rsidRPr="00536422">
        <w:rPr>
          <w:rFonts w:ascii="Times New Roman" w:hAnsi="Times New Roman"/>
          <w:b/>
          <w:sz w:val="24"/>
          <w:szCs w:val="24"/>
        </w:rPr>
        <w:t>l</w:t>
      </w:r>
      <w:r>
        <w:rPr>
          <w:rFonts w:ascii="Times New Roman" w:hAnsi="Times New Roman"/>
          <w:b/>
          <w:sz w:val="24"/>
          <w:szCs w:val="24"/>
        </w:rPr>
        <w:t>i</w:t>
      </w:r>
      <w:r w:rsidRPr="00536422">
        <w:rPr>
          <w:rFonts w:ascii="Times New Roman" w:hAnsi="Times New Roman"/>
          <w:b/>
          <w:sz w:val="24"/>
          <w:szCs w:val="24"/>
        </w:rPr>
        <w:t xml:space="preserve"> </w:t>
      </w:r>
      <w:r w:rsidR="00B345C8" w:rsidRPr="00536422">
        <w:rPr>
          <w:rFonts w:ascii="Times New Roman" w:hAnsi="Times New Roman"/>
          <w:b/>
          <w:sz w:val="24"/>
          <w:szCs w:val="24"/>
        </w:rPr>
        <w:t>1</w:t>
      </w:r>
      <w:r w:rsidR="009555B4">
        <w:rPr>
          <w:rFonts w:ascii="Times New Roman" w:hAnsi="Times New Roman"/>
          <w:b/>
          <w:sz w:val="24"/>
          <w:szCs w:val="24"/>
        </w:rPr>
        <w:t>23</w:t>
      </w:r>
      <w:r>
        <w:rPr>
          <w:rFonts w:ascii="Times New Roman" w:hAnsi="Times New Roman"/>
          <w:sz w:val="24"/>
          <w:szCs w:val="24"/>
        </w:rPr>
        <w:t xml:space="preserve"> l</w:t>
      </w:r>
      <w:r w:rsidRPr="002058DF">
        <w:rPr>
          <w:rFonts w:ascii="Times New Roman" w:hAnsi="Times New Roman"/>
          <w:sz w:val="24"/>
          <w:szCs w:val="24"/>
        </w:rPr>
        <w:t xml:space="preserve">õige 1 loob kohtule õiguse nõuda rikkujalt või muult rikkumisega seotud isikult vajalikku teavet õigust rikkuvate toodete päritolu ja levitamisvõrgu kohta. Eestis on säärane kohtu õigus sätestatud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 xml:space="preserve"> §-s 280 lõiked 1 ja 2.</w:t>
      </w:r>
      <w:r>
        <w:rPr>
          <w:rFonts w:ascii="Times New Roman" w:hAnsi="Times New Roman"/>
          <w:sz w:val="24"/>
          <w:szCs w:val="24"/>
        </w:rPr>
        <w:t xml:space="preserve"> </w:t>
      </w:r>
      <w:r w:rsidRPr="002058DF">
        <w:rPr>
          <w:rFonts w:ascii="Times New Roman" w:hAnsi="Times New Roman"/>
          <w:sz w:val="24"/>
          <w:szCs w:val="24"/>
        </w:rPr>
        <w:t>Lõige 2 sätestab, kes on „muu isik“ käesoleva artikli tähenduses.</w:t>
      </w:r>
    </w:p>
    <w:p w14:paraId="618F3B46" w14:textId="77777777" w:rsidR="002058DF" w:rsidRPr="002058DF" w:rsidRDefault="002058DF" w:rsidP="00BE578D">
      <w:pPr>
        <w:spacing w:after="0"/>
        <w:jc w:val="both"/>
        <w:rPr>
          <w:rFonts w:ascii="Times New Roman" w:hAnsi="Times New Roman"/>
          <w:sz w:val="24"/>
          <w:szCs w:val="24"/>
        </w:rPr>
      </w:pPr>
      <w:r w:rsidRPr="002058DF">
        <w:rPr>
          <w:rFonts w:ascii="Times New Roman" w:hAnsi="Times New Roman"/>
          <w:sz w:val="24"/>
          <w:szCs w:val="24"/>
        </w:rPr>
        <w:t xml:space="preserve">Lõige 3 sätestab, millist informatsiooni peab lõikes 1 nimetatud teave sisaldama, Eesti õiguses on see loetelu toodud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 xml:space="preserve"> § 280 lõikes 3.</w:t>
      </w:r>
      <w:r>
        <w:rPr>
          <w:rFonts w:ascii="Times New Roman" w:hAnsi="Times New Roman"/>
          <w:sz w:val="24"/>
          <w:szCs w:val="24"/>
        </w:rPr>
        <w:t xml:space="preserve"> </w:t>
      </w:r>
      <w:r w:rsidRPr="002058DF">
        <w:rPr>
          <w:rFonts w:ascii="Times New Roman" w:hAnsi="Times New Roman"/>
          <w:sz w:val="24"/>
          <w:szCs w:val="24"/>
        </w:rPr>
        <w:t xml:space="preserve">Lõike 4 kohaselt ei piira kohtu õigus teabe nõudmiseks muude asjaomaste normide kohaldamist, nagu näiteks isikuandmete töötlemise ja teabe saamise õiguse kuritarvitamise reegleid. Vastav säte leidub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 xml:space="preserve"> § 280 lõikes 5.</w:t>
      </w:r>
    </w:p>
    <w:p w14:paraId="4EE1DA46" w14:textId="77777777" w:rsidR="002058DF" w:rsidRPr="002058DF" w:rsidRDefault="002058DF" w:rsidP="002058DF">
      <w:pPr>
        <w:spacing w:after="0" w:line="240" w:lineRule="auto"/>
        <w:jc w:val="both"/>
        <w:rPr>
          <w:rFonts w:ascii="Times New Roman" w:hAnsi="Times New Roman"/>
          <w:sz w:val="24"/>
          <w:szCs w:val="24"/>
        </w:rPr>
      </w:pPr>
    </w:p>
    <w:p w14:paraId="497F9435" w14:textId="756C1871" w:rsidR="002058DF" w:rsidRDefault="002058DF" w:rsidP="00BE578D">
      <w:pPr>
        <w:spacing w:after="0"/>
        <w:jc w:val="both"/>
        <w:rPr>
          <w:rFonts w:ascii="Times New Roman" w:hAnsi="Times New Roman"/>
          <w:sz w:val="24"/>
          <w:szCs w:val="24"/>
        </w:rPr>
      </w:pPr>
      <w:r w:rsidRPr="00536422">
        <w:rPr>
          <w:rFonts w:ascii="Times New Roman" w:hAnsi="Times New Roman"/>
          <w:b/>
          <w:sz w:val="24"/>
          <w:szCs w:val="24"/>
        </w:rPr>
        <w:t xml:space="preserve">Artikli </w:t>
      </w:r>
      <w:r w:rsidR="00B345C8" w:rsidRPr="00536422">
        <w:rPr>
          <w:rFonts w:ascii="Times New Roman" w:hAnsi="Times New Roman"/>
          <w:b/>
          <w:sz w:val="24"/>
          <w:szCs w:val="24"/>
        </w:rPr>
        <w:t>1</w:t>
      </w:r>
      <w:r w:rsidR="00E60C85">
        <w:rPr>
          <w:rFonts w:ascii="Times New Roman" w:hAnsi="Times New Roman"/>
          <w:b/>
          <w:sz w:val="24"/>
          <w:szCs w:val="24"/>
        </w:rPr>
        <w:t>24</w:t>
      </w:r>
      <w:r>
        <w:rPr>
          <w:rFonts w:ascii="Times New Roman" w:hAnsi="Times New Roman"/>
          <w:sz w:val="24"/>
          <w:szCs w:val="24"/>
        </w:rPr>
        <w:t xml:space="preserve"> l</w:t>
      </w:r>
      <w:r w:rsidRPr="002058DF">
        <w:rPr>
          <w:rFonts w:ascii="Times New Roman" w:hAnsi="Times New Roman"/>
          <w:sz w:val="24"/>
          <w:szCs w:val="24"/>
        </w:rPr>
        <w:t xml:space="preserve">õike 1 kohaselt tagab lepinguosaline, et tema õigusasutustel on õigus määrata kiireid ja tõhusaid ajutisi meetmeid ja ettevaatusabinõusid, sealhulgas ajutised ettekirjutused isiku vastu või vajaduse korral kolmanda isiku vastu, kui see kuulub asjaomase õigusasutuse pädevusse, et vältida intellektuaalomandi õiguse rikkumise tekkimist, ja eelkõige selleks, et vältida rikkumisega seotud kaupade sattumist turustuskanalitesse.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 xml:space="preserve"> § 377 lg 1 kohaselt võib kohus võib hageja taotlusel hagi tagada, kui on alust arvata, et tagamata jätmine võib raskendada kohtuotsuse täitmist või selle võimatuks teha.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 xml:space="preserve"> § 382 kohaselt võib kohus avalduse alusel tagada hagi ka enne hagi esitamist. Avalduses tuleb põhistada, miks hagi kohe ei esitata. Avaldus esitatakse kohtule, kellele kohtualluvuse sätete kohaselt tuleks esitada hagi. Kui kohus hagi tagab, määrab ta ühtlasi tähtaja, mille jooksul peab avaldaja hagi esitama. Tähtaeg ei või olla pikem kui üks kuu. Kui hagi määratud tähtaja jooksul ei esitata, tühistab kohus hagi tagamise.</w:t>
      </w:r>
    </w:p>
    <w:p w14:paraId="3E659ADB" w14:textId="77777777" w:rsidR="002058DF" w:rsidRPr="002058DF" w:rsidRDefault="002058DF" w:rsidP="002058DF">
      <w:pPr>
        <w:spacing w:after="0" w:line="240" w:lineRule="auto"/>
        <w:jc w:val="both"/>
        <w:rPr>
          <w:rFonts w:ascii="Times New Roman" w:hAnsi="Times New Roman"/>
          <w:sz w:val="24"/>
          <w:szCs w:val="24"/>
        </w:rPr>
      </w:pPr>
    </w:p>
    <w:p w14:paraId="5AF2A916" w14:textId="77777777" w:rsidR="002058DF" w:rsidRDefault="002058DF" w:rsidP="00BE578D">
      <w:pPr>
        <w:spacing w:after="0"/>
        <w:jc w:val="both"/>
        <w:rPr>
          <w:rFonts w:ascii="Times New Roman" w:hAnsi="Times New Roman"/>
          <w:sz w:val="24"/>
          <w:szCs w:val="24"/>
        </w:rPr>
      </w:pPr>
      <w:r w:rsidRPr="002058DF">
        <w:rPr>
          <w:rFonts w:ascii="Times New Roman" w:hAnsi="Times New Roman"/>
          <w:sz w:val="24"/>
          <w:szCs w:val="24"/>
        </w:rPr>
        <w:t xml:space="preserve">Lõike 2 kohaselt peab lepinguosaline ka tagama, et tema õigusasutustel on õigus arestida või muul viisil kinni pidada intellektuaalomandi õiguse rikkumises kahtlustatavad kaubad, et takistada nende sisenemist turustuskanalitesse või nende liikumist seal.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 xml:space="preserve"> § 378 lg 2 kohaselt võib autoriõiguse, autoriõigusega kaasneva õiguse või tööstusomandiõiguse rikkumisele tugineva hagi tagamiseks kohus muu hulgas arestida kauba, mille puhul on intellektuaalse omandi õiguse rikkumise kahtlus, või kohustada sellise kauba välja andma, takistamaks kauba käibesse laskmist või turustamist. </w:t>
      </w:r>
    </w:p>
    <w:p w14:paraId="2A4D8F8E" w14:textId="77777777" w:rsidR="002058DF" w:rsidRPr="002058DF" w:rsidRDefault="002058DF" w:rsidP="00BE578D">
      <w:pPr>
        <w:spacing w:after="0"/>
        <w:jc w:val="both"/>
        <w:rPr>
          <w:rFonts w:ascii="Times New Roman" w:hAnsi="Times New Roman"/>
          <w:sz w:val="24"/>
          <w:szCs w:val="24"/>
        </w:rPr>
      </w:pPr>
    </w:p>
    <w:p w14:paraId="7C88F6E6" w14:textId="77777777" w:rsidR="002058DF" w:rsidRPr="002058DF" w:rsidRDefault="002058DF" w:rsidP="00BE578D">
      <w:pPr>
        <w:spacing w:after="0"/>
        <w:jc w:val="both"/>
        <w:rPr>
          <w:rFonts w:ascii="Times New Roman" w:hAnsi="Times New Roman"/>
          <w:sz w:val="24"/>
          <w:szCs w:val="24"/>
        </w:rPr>
      </w:pPr>
      <w:r w:rsidRPr="002058DF">
        <w:rPr>
          <w:rFonts w:ascii="Times New Roman" w:hAnsi="Times New Roman"/>
          <w:sz w:val="24"/>
          <w:szCs w:val="24"/>
        </w:rPr>
        <w:t xml:space="preserve">Lõige 3 täpsustab, et intellektuaalomandi väidetava kommertseesmärgil rikkumise korral võivad õigusasutused anda kooskõlas lepinguosalise õigusaktidega korralduse arestida väidetava õiguserikkuja vara, sealhulgas blokeerida tema pangakontod ja muud varad. Selleks võivad õigusasutused nõuda vajaduse korral panga-, finants- ja äridokumente või juurdepääsu asjaomastele andmetele.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 xml:space="preserve"> § 378 lg 2 kohaselt võib juhul, kui autoriõiguse, autoriõigusega kaasneva õiguse või tööstusomandiõiguse ärilisel eesmärgil rikkumisest tuleneva hagi tagamiseks taotletakse kostja pangakonto või muu vara arestimist, võib kohus kohustada väljastama panga-, finants- või äridokumente või võimaldama nendega tutvuda.</w:t>
      </w:r>
    </w:p>
    <w:p w14:paraId="2D74DE3A" w14:textId="77777777" w:rsidR="002058DF" w:rsidRPr="002058DF" w:rsidRDefault="002058DF" w:rsidP="00BE578D">
      <w:pPr>
        <w:spacing w:after="0"/>
        <w:jc w:val="both"/>
        <w:rPr>
          <w:rFonts w:ascii="Times New Roman" w:hAnsi="Times New Roman"/>
          <w:sz w:val="24"/>
          <w:szCs w:val="24"/>
        </w:rPr>
      </w:pPr>
    </w:p>
    <w:p w14:paraId="777E1688" w14:textId="5B1CCD92" w:rsidR="002058DF" w:rsidRPr="002058DF" w:rsidRDefault="002058DF" w:rsidP="00BE578D">
      <w:pPr>
        <w:spacing w:after="0"/>
        <w:jc w:val="both"/>
        <w:rPr>
          <w:rFonts w:ascii="Times New Roman" w:hAnsi="Times New Roman"/>
          <w:sz w:val="24"/>
          <w:szCs w:val="24"/>
        </w:rPr>
      </w:pPr>
      <w:r w:rsidRPr="00536422">
        <w:rPr>
          <w:rFonts w:ascii="Times New Roman" w:hAnsi="Times New Roman"/>
          <w:b/>
          <w:sz w:val="24"/>
          <w:szCs w:val="24"/>
        </w:rPr>
        <w:t xml:space="preserve">Artikli </w:t>
      </w:r>
      <w:r w:rsidR="00B345C8" w:rsidRPr="00536422">
        <w:rPr>
          <w:rFonts w:ascii="Times New Roman" w:hAnsi="Times New Roman"/>
          <w:b/>
          <w:sz w:val="24"/>
          <w:szCs w:val="24"/>
        </w:rPr>
        <w:t>1</w:t>
      </w:r>
      <w:r w:rsidR="001F5A21">
        <w:rPr>
          <w:rFonts w:ascii="Times New Roman" w:hAnsi="Times New Roman"/>
          <w:b/>
          <w:sz w:val="24"/>
          <w:szCs w:val="24"/>
        </w:rPr>
        <w:t>25</w:t>
      </w:r>
      <w:r>
        <w:rPr>
          <w:rFonts w:ascii="Times New Roman" w:hAnsi="Times New Roman"/>
          <w:sz w:val="24"/>
          <w:szCs w:val="24"/>
        </w:rPr>
        <w:t xml:space="preserve"> l</w:t>
      </w:r>
      <w:r w:rsidRPr="002058DF">
        <w:rPr>
          <w:rFonts w:ascii="Times New Roman" w:hAnsi="Times New Roman"/>
          <w:sz w:val="24"/>
          <w:szCs w:val="24"/>
        </w:rPr>
        <w:t xml:space="preserve">õike 1 kohaselt tuleb lepinguosalisel tagada, et õigusasutused võivad hageja taotluse korral, ilma et see piiraks õiguste rikkumisest õiguste omajale tuleneda võiva kahju hüvitamise nõuet, ning mis tahes hüvitist maksmata, anda korralduse turustuskanalitest püsivalt kõrvaldada või hävitada </w:t>
      </w:r>
      <w:r w:rsidRPr="002058DF">
        <w:rPr>
          <w:rFonts w:ascii="Times New Roman" w:hAnsi="Times New Roman"/>
          <w:sz w:val="24"/>
          <w:szCs w:val="24"/>
        </w:rPr>
        <w:lastRenderedPageBreak/>
        <w:t>kaubad, mis on tunnistatud intellektuaalomandi õigust rikkuvaks. Lepinguosaline tagab, et õigusasutustel on vajaduse korral õigus anda korraldus hävitada materjalid ja seadmed, mida peamiselt kasutati õigusi rikkuvate kaupade valmistamiseks. Selliste taotluste kaalumisel tuleb silmas pidada rikkumise raskuse ja määratud õigusliku kaitsevahendi proportsionaalsust, samuti kolmandate isikute</w:t>
      </w:r>
      <w:r>
        <w:rPr>
          <w:rFonts w:ascii="Times New Roman" w:hAnsi="Times New Roman"/>
          <w:sz w:val="24"/>
          <w:szCs w:val="24"/>
        </w:rPr>
        <w:t xml:space="preserve"> huve. Artikliga võtavad lepinguosalised</w:t>
      </w:r>
      <w:r w:rsidRPr="002058DF">
        <w:rPr>
          <w:rFonts w:ascii="Times New Roman" w:hAnsi="Times New Roman"/>
          <w:sz w:val="24"/>
          <w:szCs w:val="24"/>
        </w:rPr>
        <w:t xml:space="preserve"> kohustuse näha õigusaktides ette kohtu õigus peatada rikkumise jätkamine. Eesti</w:t>
      </w:r>
      <w:r w:rsidR="00375800">
        <w:rPr>
          <w:rFonts w:ascii="Times New Roman" w:hAnsi="Times New Roman"/>
          <w:sz w:val="24"/>
          <w:szCs w:val="24"/>
        </w:rPr>
        <w:t xml:space="preserve"> Vabariigi</w:t>
      </w:r>
      <w:r w:rsidRPr="002058DF">
        <w:rPr>
          <w:rFonts w:ascii="Times New Roman" w:hAnsi="Times New Roman"/>
          <w:sz w:val="24"/>
          <w:szCs w:val="24"/>
        </w:rPr>
        <w:t xml:space="preserve">s </w:t>
      </w:r>
      <w:r w:rsidR="00375800">
        <w:rPr>
          <w:rFonts w:ascii="Times New Roman" w:hAnsi="Times New Roman"/>
          <w:sz w:val="24"/>
          <w:szCs w:val="24"/>
        </w:rPr>
        <w:t>kehtib</w:t>
      </w:r>
      <w:r w:rsidR="00375800" w:rsidRPr="002058DF">
        <w:rPr>
          <w:rFonts w:ascii="Times New Roman" w:hAnsi="Times New Roman"/>
          <w:sz w:val="24"/>
          <w:szCs w:val="24"/>
        </w:rPr>
        <w:t xml:space="preserve"> </w:t>
      </w:r>
      <w:r w:rsidRPr="002058DF">
        <w:rPr>
          <w:rFonts w:ascii="Times New Roman" w:hAnsi="Times New Roman"/>
          <w:sz w:val="24"/>
          <w:szCs w:val="24"/>
        </w:rPr>
        <w:t>õigus nõuda intellektuaalomandi õiguste objekti õigusvastase kasutamise lõpetamist ja edasisest rikkumisest hoidumist kahju õigusvastase tekitamise sätetel võlaõigusseaduse</w:t>
      </w:r>
      <w:r w:rsidR="00375800">
        <w:rPr>
          <w:rStyle w:val="FootnoteReference"/>
          <w:rFonts w:ascii="Times New Roman" w:hAnsi="Times New Roman"/>
          <w:sz w:val="24"/>
          <w:szCs w:val="24"/>
        </w:rPr>
        <w:footnoteReference w:id="14"/>
      </w:r>
      <w:r w:rsidRPr="002058DF">
        <w:rPr>
          <w:rFonts w:ascii="Times New Roman" w:hAnsi="Times New Roman"/>
          <w:sz w:val="24"/>
          <w:szCs w:val="24"/>
        </w:rPr>
        <w:t xml:space="preserve"> (VÕS) § 1055. Nimetatud õigust saab realiseerida tsiviilkohtumenetluse raames vastavalt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-i sätetele. Lõike 2 kohaselt võib nimetatud meetmeid võtta rikkuja kulul, välja arvatud juhul, kui see oleks ebamõistlik, vastav säte leidub VÕS § 1055 lõikes 4.</w:t>
      </w:r>
      <w:r w:rsidR="00375800">
        <w:rPr>
          <w:rFonts w:ascii="Times New Roman" w:hAnsi="Times New Roman"/>
          <w:sz w:val="24"/>
          <w:szCs w:val="24"/>
        </w:rPr>
        <w:t xml:space="preserve"> </w:t>
      </w:r>
      <w:r w:rsidRPr="002058DF">
        <w:rPr>
          <w:rFonts w:ascii="Times New Roman" w:hAnsi="Times New Roman"/>
          <w:sz w:val="24"/>
          <w:szCs w:val="24"/>
        </w:rPr>
        <w:t>Lõike 3 kohaselt tuleb silmas pidada rikkumise raskust, parandusmeetmete proportsionaalsust ning kolmandate isikute huve.</w:t>
      </w:r>
    </w:p>
    <w:p w14:paraId="3B3359D7" w14:textId="77777777" w:rsidR="002058DF" w:rsidRPr="002058DF" w:rsidRDefault="002058DF" w:rsidP="002058DF">
      <w:pPr>
        <w:spacing w:after="0" w:line="240" w:lineRule="auto"/>
        <w:jc w:val="both"/>
        <w:rPr>
          <w:rFonts w:ascii="Times New Roman" w:hAnsi="Times New Roman"/>
          <w:sz w:val="24"/>
          <w:szCs w:val="24"/>
        </w:rPr>
      </w:pPr>
    </w:p>
    <w:p w14:paraId="3C0A5F74" w14:textId="35FCEFF6" w:rsidR="002058DF" w:rsidRPr="002058DF" w:rsidRDefault="002058DF" w:rsidP="00BE578D">
      <w:pPr>
        <w:spacing w:after="0"/>
        <w:jc w:val="both"/>
        <w:rPr>
          <w:rFonts w:ascii="Times New Roman" w:hAnsi="Times New Roman"/>
          <w:sz w:val="24"/>
          <w:szCs w:val="24"/>
        </w:rPr>
      </w:pPr>
      <w:r w:rsidRPr="00536422">
        <w:rPr>
          <w:rFonts w:ascii="Times New Roman" w:hAnsi="Times New Roman"/>
          <w:b/>
          <w:sz w:val="24"/>
          <w:szCs w:val="24"/>
        </w:rPr>
        <w:t xml:space="preserve">Artikliga </w:t>
      </w:r>
      <w:r w:rsidR="00B345C8" w:rsidRPr="00536422">
        <w:rPr>
          <w:rFonts w:ascii="Times New Roman" w:hAnsi="Times New Roman"/>
          <w:b/>
          <w:sz w:val="24"/>
          <w:szCs w:val="24"/>
        </w:rPr>
        <w:t>1</w:t>
      </w:r>
      <w:r w:rsidR="001F5A21">
        <w:rPr>
          <w:rFonts w:ascii="Times New Roman" w:hAnsi="Times New Roman"/>
          <w:b/>
          <w:sz w:val="24"/>
          <w:szCs w:val="24"/>
        </w:rPr>
        <w:t>26</w:t>
      </w:r>
      <w:r>
        <w:rPr>
          <w:rFonts w:ascii="Times New Roman" w:hAnsi="Times New Roman"/>
          <w:sz w:val="24"/>
          <w:szCs w:val="24"/>
        </w:rPr>
        <w:t xml:space="preserve"> </w:t>
      </w:r>
      <w:r w:rsidRPr="002058DF">
        <w:rPr>
          <w:rFonts w:ascii="Times New Roman" w:hAnsi="Times New Roman"/>
          <w:sz w:val="24"/>
          <w:szCs w:val="24"/>
        </w:rPr>
        <w:t xml:space="preserve">sätestatakse, et kui kohtuotsusega on tuvastatud intellektuaalomandi õiguse rikkumine, saab rikkujale, aga ka vahendajale, kelle teenuseid rikkumiseks kasutati, teha ettekirjutuse rikkumise lõpetamiseks. </w:t>
      </w:r>
    </w:p>
    <w:p w14:paraId="74FCB084" w14:textId="77777777" w:rsidR="002058DF" w:rsidRPr="002058DF" w:rsidRDefault="002058DF" w:rsidP="00BE578D">
      <w:pPr>
        <w:spacing w:after="0"/>
        <w:jc w:val="both"/>
        <w:rPr>
          <w:rFonts w:ascii="Times New Roman" w:hAnsi="Times New Roman"/>
          <w:sz w:val="24"/>
          <w:szCs w:val="24"/>
        </w:rPr>
      </w:pPr>
    </w:p>
    <w:p w14:paraId="1D0CADD1" w14:textId="3F0550F5" w:rsidR="002058DF" w:rsidRPr="002058DF" w:rsidRDefault="002058DF" w:rsidP="00BE578D">
      <w:pPr>
        <w:spacing w:after="0"/>
        <w:jc w:val="both"/>
        <w:rPr>
          <w:rFonts w:ascii="Times New Roman" w:hAnsi="Times New Roman"/>
          <w:sz w:val="24"/>
          <w:szCs w:val="24"/>
        </w:rPr>
      </w:pPr>
      <w:r w:rsidRPr="00536422">
        <w:rPr>
          <w:rFonts w:ascii="Times New Roman" w:hAnsi="Times New Roman"/>
          <w:b/>
          <w:sz w:val="24"/>
          <w:szCs w:val="24"/>
        </w:rPr>
        <w:t xml:space="preserve">Artikli </w:t>
      </w:r>
      <w:r w:rsidR="00B345C8" w:rsidRPr="00536422">
        <w:rPr>
          <w:rFonts w:ascii="Times New Roman" w:hAnsi="Times New Roman"/>
          <w:b/>
          <w:sz w:val="24"/>
          <w:szCs w:val="24"/>
        </w:rPr>
        <w:t>1</w:t>
      </w:r>
      <w:r w:rsidR="00527298">
        <w:rPr>
          <w:rFonts w:ascii="Times New Roman" w:hAnsi="Times New Roman"/>
          <w:b/>
          <w:sz w:val="24"/>
          <w:szCs w:val="24"/>
        </w:rPr>
        <w:t>27</w:t>
      </w:r>
      <w:r>
        <w:rPr>
          <w:rFonts w:ascii="Times New Roman" w:hAnsi="Times New Roman"/>
          <w:sz w:val="24"/>
          <w:szCs w:val="24"/>
        </w:rPr>
        <w:t xml:space="preserve"> </w:t>
      </w:r>
      <w:r w:rsidRPr="002058DF">
        <w:rPr>
          <w:rFonts w:ascii="Times New Roman" w:hAnsi="Times New Roman"/>
          <w:sz w:val="24"/>
          <w:szCs w:val="24"/>
        </w:rPr>
        <w:t>kohaselt võib pool ette näha, et sätestatud meetmete kohaldamise asemel võimaldatakse kahju kannatanud isikule teatud juhtudel rahalist hüvitist. Antud küsimus on reguleeritud VÕS § 1055 lõikes 3: isik, kelle suhtes abinõude rakendamist nõutakse, võib taotleda kohtult, et abinõude rakendamise asemel kohustataks teda maksma isikule, kelle õigusi rikuti, rahalist hüvitist, kui ta ei ole tegutsenud tahtlikult ega hooletult, abinõude rakendamisest tekiks talle ebaproportsionaalselt suur kahju ja rahalist hüvitist võib pidada abinõude rakendamist taotlenud isiku jaoks piisavaks kompensatsiooniks.</w:t>
      </w:r>
    </w:p>
    <w:p w14:paraId="0A74FA21" w14:textId="77777777" w:rsidR="002058DF" w:rsidRPr="002058DF" w:rsidRDefault="002058DF" w:rsidP="00BE578D">
      <w:pPr>
        <w:spacing w:after="0"/>
        <w:jc w:val="both"/>
        <w:rPr>
          <w:rFonts w:ascii="Times New Roman" w:hAnsi="Times New Roman"/>
          <w:sz w:val="24"/>
          <w:szCs w:val="24"/>
        </w:rPr>
      </w:pPr>
    </w:p>
    <w:p w14:paraId="44AC773D" w14:textId="50941A15" w:rsidR="002058DF" w:rsidRPr="002058DF" w:rsidRDefault="002058DF" w:rsidP="00BE578D">
      <w:pPr>
        <w:spacing w:after="0"/>
        <w:jc w:val="both"/>
        <w:rPr>
          <w:rFonts w:ascii="Times New Roman" w:hAnsi="Times New Roman"/>
          <w:sz w:val="24"/>
          <w:szCs w:val="24"/>
        </w:rPr>
      </w:pPr>
      <w:r w:rsidRPr="00536422">
        <w:rPr>
          <w:rFonts w:ascii="Times New Roman" w:hAnsi="Times New Roman"/>
          <w:b/>
          <w:sz w:val="24"/>
          <w:szCs w:val="24"/>
        </w:rPr>
        <w:t xml:space="preserve">Artikli </w:t>
      </w:r>
      <w:r w:rsidR="00B345C8" w:rsidRPr="00536422">
        <w:rPr>
          <w:rFonts w:ascii="Times New Roman" w:hAnsi="Times New Roman"/>
          <w:b/>
          <w:sz w:val="24"/>
          <w:szCs w:val="24"/>
        </w:rPr>
        <w:t>1</w:t>
      </w:r>
      <w:r w:rsidR="00D53CC2">
        <w:rPr>
          <w:rFonts w:ascii="Times New Roman" w:hAnsi="Times New Roman"/>
          <w:b/>
          <w:sz w:val="24"/>
          <w:szCs w:val="24"/>
        </w:rPr>
        <w:t>28</w:t>
      </w:r>
      <w:r w:rsidRPr="00536422">
        <w:rPr>
          <w:rFonts w:ascii="Times New Roman" w:hAnsi="Times New Roman"/>
          <w:b/>
          <w:sz w:val="24"/>
          <w:szCs w:val="24"/>
        </w:rPr>
        <w:t xml:space="preserve"> </w:t>
      </w:r>
      <w:r w:rsidRPr="00E027AA">
        <w:rPr>
          <w:rFonts w:ascii="Times New Roman" w:hAnsi="Times New Roman"/>
          <w:sz w:val="24"/>
        </w:rPr>
        <w:t>lõike 1</w:t>
      </w:r>
      <w:r w:rsidRPr="002058DF">
        <w:rPr>
          <w:rFonts w:ascii="Times New Roman" w:hAnsi="Times New Roman"/>
          <w:sz w:val="24"/>
          <w:szCs w:val="24"/>
        </w:rPr>
        <w:t xml:space="preserve"> kohaselt peab </w:t>
      </w:r>
      <w:r>
        <w:rPr>
          <w:rFonts w:ascii="Times New Roman" w:hAnsi="Times New Roman"/>
          <w:sz w:val="24"/>
          <w:szCs w:val="24"/>
        </w:rPr>
        <w:t>lepinguosaline</w:t>
      </w:r>
      <w:r w:rsidRPr="002058DF">
        <w:rPr>
          <w:rFonts w:ascii="Times New Roman" w:hAnsi="Times New Roman"/>
          <w:sz w:val="24"/>
          <w:szCs w:val="24"/>
        </w:rPr>
        <w:t xml:space="preserve"> ette nägema, et kohus võtaks kahju suuruse määramisel arvesse nii majanduslikku kui ka moraalset kahju. Alternatiivina on riigil õigus määrata kindlasummaline kahjutasu. Õigusvastaselt tekitatud kahju hüvitamist saab Eestis nõuda VÕS § 1043 alusel (kahju õigusvastane tekitamine). Vajadusel on võimalik õigusvastase kahju hüvitamise nõudeid kombineerida alusetu rikastumise nõuetega (VÕS § 1037). Kehtiva õiguse kohaselt on kahjunõude esitamisel vajalik tõendada kahju tekkimine. Üldjuhul on kahju tõendamise kohustus hagejal. Nimetatud kohustus tuleneb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 xml:space="preserve"> § 230 lõikest 1, mis kohustab hagejat hagimenetluses tõendama oma nõudeid. Juhtudel, kus kahju tekitamine on kindlaks tehtud, kuid kahju täpset suurust ei saa määratleda (muu hulgas mittevaralise kahju tekitamise ja tulevikus tekkiva kahju korral), otsustab hüvitise suuruse kohus. Autoriõiguse, autoriõigusega kaasneva õiguse või tööstusomandiõiguse rikkumisest tuleneva nõude korral võib kohus, kui see on mõistlik, määrata kahjuhüvitise kindla summana, lähtudes muu hulgas tasu suurusest, mida rikkuja pidanuks maksma, kui ta oleks hankinud loa </w:t>
      </w:r>
      <w:r>
        <w:rPr>
          <w:rFonts w:ascii="Times New Roman" w:hAnsi="Times New Roman"/>
          <w:sz w:val="24"/>
          <w:szCs w:val="24"/>
        </w:rPr>
        <w:t>vastava õiguse kasutamiseks (</w:t>
      </w:r>
      <w:r w:rsidRPr="002058DF">
        <w:rPr>
          <w:rFonts w:ascii="Times New Roman" w:hAnsi="Times New Roman"/>
          <w:sz w:val="24"/>
          <w:szCs w:val="24"/>
        </w:rPr>
        <w:t>VÕS § 128 lg 6).</w:t>
      </w:r>
      <w:r>
        <w:rPr>
          <w:rFonts w:ascii="Times New Roman" w:hAnsi="Times New Roman"/>
          <w:sz w:val="24"/>
          <w:szCs w:val="24"/>
        </w:rPr>
        <w:t xml:space="preserve"> </w:t>
      </w:r>
      <w:r w:rsidRPr="002058DF">
        <w:rPr>
          <w:rFonts w:ascii="Times New Roman" w:hAnsi="Times New Roman"/>
          <w:sz w:val="24"/>
          <w:szCs w:val="24"/>
        </w:rPr>
        <w:t xml:space="preserve">Lõikes 2 sätestatakse, et </w:t>
      </w:r>
      <w:r>
        <w:rPr>
          <w:rFonts w:ascii="Times New Roman" w:hAnsi="Times New Roman"/>
          <w:sz w:val="24"/>
          <w:szCs w:val="24"/>
        </w:rPr>
        <w:t>lepinguosaline</w:t>
      </w:r>
      <w:r w:rsidRPr="002058DF">
        <w:rPr>
          <w:rFonts w:ascii="Times New Roman" w:hAnsi="Times New Roman"/>
          <w:sz w:val="24"/>
          <w:szCs w:val="24"/>
        </w:rPr>
        <w:t xml:space="preserve"> võib soovi korral kohtule ette näha võimaluse anda õiguse rikkujale korraldus maksta tagasi saadud tulu või kahjutasu, mille suurus võib olla eelnevalt kindlaks määratud, juhul kui rikkuja ei olnud ega võinud põhjendatult olla teadlik, et ta tegeleb õigusrikkumisega. VÕS § 139 alusel saab Eestis lisaks VÕS §-s 1037 sätestatud „rikkumise teel saadu hariliku väärtuse“ väljaandmisele nõuda ka rikkumisega </w:t>
      </w:r>
      <w:r w:rsidRPr="002058DF">
        <w:rPr>
          <w:rFonts w:ascii="Times New Roman" w:hAnsi="Times New Roman"/>
          <w:sz w:val="24"/>
          <w:szCs w:val="24"/>
        </w:rPr>
        <w:lastRenderedPageBreak/>
        <w:t>saadud tulu väljaandmist. Eesti õiguses eeldab antud võimalus siiski, et rikkuja on pahauskne. Fikseeritud kahjumäära Eestis ei rakendata.</w:t>
      </w:r>
    </w:p>
    <w:p w14:paraId="2767424B" w14:textId="77777777" w:rsidR="002058DF" w:rsidRPr="002058DF" w:rsidRDefault="002058DF" w:rsidP="002058DF">
      <w:pPr>
        <w:spacing w:after="0" w:line="240" w:lineRule="auto"/>
        <w:jc w:val="both"/>
        <w:rPr>
          <w:rFonts w:ascii="Times New Roman" w:hAnsi="Times New Roman"/>
          <w:sz w:val="24"/>
          <w:szCs w:val="24"/>
        </w:rPr>
      </w:pPr>
    </w:p>
    <w:p w14:paraId="3F66F6A3" w14:textId="63236B43" w:rsidR="002058DF" w:rsidRPr="002058DF" w:rsidRDefault="002058DF" w:rsidP="00BE578D">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B345C8" w:rsidRPr="00536422">
        <w:rPr>
          <w:rFonts w:ascii="Times New Roman" w:hAnsi="Times New Roman"/>
          <w:b/>
          <w:sz w:val="24"/>
          <w:szCs w:val="24"/>
        </w:rPr>
        <w:t>1</w:t>
      </w:r>
      <w:r w:rsidR="009C5DB5">
        <w:rPr>
          <w:rFonts w:ascii="Times New Roman" w:hAnsi="Times New Roman"/>
          <w:b/>
          <w:sz w:val="24"/>
          <w:szCs w:val="24"/>
        </w:rPr>
        <w:t>29</w:t>
      </w:r>
      <w:r>
        <w:rPr>
          <w:rFonts w:ascii="Times New Roman" w:hAnsi="Times New Roman"/>
          <w:sz w:val="24"/>
          <w:szCs w:val="24"/>
        </w:rPr>
        <w:t xml:space="preserve"> </w:t>
      </w:r>
      <w:r w:rsidRPr="002058DF">
        <w:rPr>
          <w:rFonts w:ascii="Times New Roman" w:hAnsi="Times New Roman"/>
          <w:sz w:val="24"/>
          <w:szCs w:val="24"/>
        </w:rPr>
        <w:t xml:space="preserve">reguleerib kohtukulude tasumist, kohustades poolt tagama, et kohtumenetluse kaotaja kannaks üldjuhul võitja kohtukulud ja muud menetluskulud. Eesti </w:t>
      </w:r>
      <w:r w:rsidR="00BE578D">
        <w:rPr>
          <w:rFonts w:ascii="Times New Roman" w:hAnsi="Times New Roman"/>
          <w:sz w:val="24"/>
          <w:szCs w:val="24"/>
        </w:rPr>
        <w:t xml:space="preserve">Vabariigi seadusandlus </w:t>
      </w:r>
      <w:r w:rsidRPr="002058DF">
        <w:rPr>
          <w:rFonts w:ascii="Times New Roman" w:hAnsi="Times New Roman"/>
          <w:sz w:val="24"/>
          <w:szCs w:val="24"/>
        </w:rPr>
        <w:t xml:space="preserve">vastab kehtestatud nõuetele. Menetluskulude jaotus on sätestatud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 xml:space="preserve"> § 162 lõikes 1, mille kohaselt kannab hagimenetluse kulud pool, kelle kahjuks otsus tehti. Kui menetlusosaline peab menetluskulude jaotust kindlaks määrava kohtulahendi kohaselt kandma teist menetlusosalist esindanud lepingupoole esindaja (st advokaadi või muu esindaja) kulud, mõistab kohus kulud välja põhjendatud ja vajalikus ulatuses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 xml:space="preserve"> § 175 lg 1).</w:t>
      </w:r>
    </w:p>
    <w:p w14:paraId="6C109850" w14:textId="77777777" w:rsidR="002058DF" w:rsidRPr="002058DF" w:rsidRDefault="002058DF" w:rsidP="00BE578D">
      <w:pPr>
        <w:spacing w:after="0"/>
        <w:jc w:val="both"/>
        <w:rPr>
          <w:rFonts w:ascii="Times New Roman" w:hAnsi="Times New Roman"/>
          <w:sz w:val="24"/>
          <w:szCs w:val="24"/>
        </w:rPr>
      </w:pPr>
    </w:p>
    <w:p w14:paraId="53B031BE" w14:textId="794D4D01" w:rsidR="002058DF" w:rsidRPr="002058DF" w:rsidRDefault="002058DF" w:rsidP="00BE578D">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B345C8" w:rsidRPr="00536422">
        <w:rPr>
          <w:rFonts w:ascii="Times New Roman" w:hAnsi="Times New Roman"/>
          <w:b/>
          <w:sz w:val="24"/>
          <w:szCs w:val="24"/>
        </w:rPr>
        <w:t>1</w:t>
      </w:r>
      <w:r w:rsidR="009C5DB5">
        <w:rPr>
          <w:rFonts w:ascii="Times New Roman" w:hAnsi="Times New Roman"/>
          <w:b/>
          <w:sz w:val="24"/>
          <w:szCs w:val="24"/>
        </w:rPr>
        <w:t>30</w:t>
      </w:r>
      <w:r>
        <w:rPr>
          <w:rFonts w:ascii="Times New Roman" w:hAnsi="Times New Roman"/>
          <w:sz w:val="24"/>
          <w:szCs w:val="24"/>
        </w:rPr>
        <w:t xml:space="preserve"> </w:t>
      </w:r>
      <w:r w:rsidRPr="002058DF">
        <w:rPr>
          <w:rFonts w:ascii="Times New Roman" w:hAnsi="Times New Roman"/>
          <w:sz w:val="24"/>
          <w:szCs w:val="24"/>
        </w:rPr>
        <w:t>käsitleb kohtuotsuse avaldamist ning kohustab poolt tagama võimaluse kohtuotsuse avalikustamiseks. Samuti võib ette näha täiendavaid avalikustamismeetmeid. Eesti</w:t>
      </w:r>
      <w:r w:rsidR="00BE578D">
        <w:rPr>
          <w:rFonts w:ascii="Times New Roman" w:hAnsi="Times New Roman"/>
          <w:sz w:val="24"/>
          <w:szCs w:val="24"/>
        </w:rPr>
        <w:t xml:space="preserve"> Vabariigi</w:t>
      </w:r>
      <w:r w:rsidRPr="002058DF">
        <w:rPr>
          <w:rFonts w:ascii="Times New Roman" w:hAnsi="Times New Roman"/>
          <w:sz w:val="24"/>
          <w:szCs w:val="24"/>
        </w:rPr>
        <w:t xml:space="preserve">s kuulutatakse kohtuotsus põhiseaduse § 24 kohaselt välja avalikult. Kohtuotsuse avalikustamist reguleerib </w:t>
      </w:r>
      <w:proofErr w:type="spellStart"/>
      <w:r w:rsidRPr="002058DF">
        <w:rPr>
          <w:rFonts w:ascii="Times New Roman" w:hAnsi="Times New Roman"/>
          <w:sz w:val="24"/>
          <w:szCs w:val="24"/>
        </w:rPr>
        <w:t>TsMS</w:t>
      </w:r>
      <w:proofErr w:type="spellEnd"/>
      <w:r w:rsidRPr="002058DF">
        <w:rPr>
          <w:rFonts w:ascii="Times New Roman" w:hAnsi="Times New Roman"/>
          <w:sz w:val="24"/>
          <w:szCs w:val="24"/>
        </w:rPr>
        <w:t xml:space="preserve"> § 462. Eestis avalikustatakse kohtuotsus arvutivõrgus. Teatud juhtudel – näiteks delikaatsete isikuandmete kaitseks, eraelu puutumatuse tagamiseks või muude seadusega ette nähtud juurdepääsupiirangute tõttu – võib kohus avaldada vaid kohtuotsuse resolutsiooni, asendades vajadusel andmesubjekt nime initsiaalidega.</w:t>
      </w:r>
    </w:p>
    <w:p w14:paraId="29712974" w14:textId="77777777" w:rsidR="002058DF" w:rsidRPr="002058DF" w:rsidRDefault="002058DF" w:rsidP="002058DF">
      <w:pPr>
        <w:spacing w:after="0" w:line="240" w:lineRule="auto"/>
        <w:jc w:val="both"/>
        <w:rPr>
          <w:rFonts w:ascii="Times New Roman" w:hAnsi="Times New Roman"/>
          <w:sz w:val="24"/>
          <w:szCs w:val="24"/>
        </w:rPr>
      </w:pPr>
    </w:p>
    <w:p w14:paraId="75502266" w14:textId="1BB45D2A" w:rsidR="002058DF" w:rsidRPr="002058DF" w:rsidRDefault="002058DF" w:rsidP="00BE578D">
      <w:pPr>
        <w:spacing w:after="0"/>
        <w:jc w:val="both"/>
        <w:rPr>
          <w:rFonts w:ascii="Times New Roman" w:hAnsi="Times New Roman"/>
          <w:sz w:val="24"/>
          <w:szCs w:val="24"/>
        </w:rPr>
      </w:pPr>
      <w:r w:rsidRPr="00536422">
        <w:rPr>
          <w:rFonts w:ascii="Times New Roman" w:hAnsi="Times New Roman"/>
          <w:b/>
          <w:sz w:val="24"/>
          <w:szCs w:val="24"/>
        </w:rPr>
        <w:t xml:space="preserve">Artikliga </w:t>
      </w:r>
      <w:r w:rsidR="00B345C8" w:rsidRPr="00536422">
        <w:rPr>
          <w:rFonts w:ascii="Times New Roman" w:hAnsi="Times New Roman"/>
          <w:b/>
          <w:sz w:val="24"/>
          <w:szCs w:val="24"/>
        </w:rPr>
        <w:t>1</w:t>
      </w:r>
      <w:r w:rsidR="00C92D57">
        <w:rPr>
          <w:rFonts w:ascii="Times New Roman" w:hAnsi="Times New Roman"/>
          <w:b/>
          <w:sz w:val="24"/>
          <w:szCs w:val="24"/>
        </w:rPr>
        <w:t>31</w:t>
      </w:r>
      <w:r>
        <w:rPr>
          <w:rFonts w:ascii="Times New Roman" w:hAnsi="Times New Roman"/>
          <w:sz w:val="24"/>
          <w:szCs w:val="24"/>
        </w:rPr>
        <w:t xml:space="preserve"> </w:t>
      </w:r>
      <w:r w:rsidRPr="002058DF">
        <w:rPr>
          <w:rFonts w:ascii="Times New Roman" w:hAnsi="Times New Roman"/>
          <w:sz w:val="24"/>
          <w:szCs w:val="24"/>
        </w:rPr>
        <w:t>tunnistavad lepinguosalised autorsuse presumptsiooni, sama lähenemist kohaldatakse ka autoriõigusega kaasnevate õiguste omajate suhtes. Eesti</w:t>
      </w:r>
      <w:r w:rsidR="00BE578D">
        <w:rPr>
          <w:rFonts w:ascii="Times New Roman" w:hAnsi="Times New Roman"/>
          <w:sz w:val="24"/>
          <w:szCs w:val="24"/>
        </w:rPr>
        <w:t xml:space="preserve"> Vabariigi</w:t>
      </w:r>
      <w:r w:rsidRPr="002058DF">
        <w:rPr>
          <w:rFonts w:ascii="Times New Roman" w:hAnsi="Times New Roman"/>
          <w:sz w:val="24"/>
          <w:szCs w:val="24"/>
        </w:rPr>
        <w:t xml:space="preserve"> õigus</w:t>
      </w:r>
      <w:r w:rsidR="00BE578D">
        <w:rPr>
          <w:rFonts w:ascii="Times New Roman" w:hAnsi="Times New Roman"/>
          <w:sz w:val="24"/>
          <w:szCs w:val="24"/>
        </w:rPr>
        <w:t>aktis</w:t>
      </w:r>
      <w:r w:rsidRPr="002058DF">
        <w:rPr>
          <w:rFonts w:ascii="Times New Roman" w:hAnsi="Times New Roman"/>
          <w:sz w:val="24"/>
          <w:szCs w:val="24"/>
        </w:rPr>
        <w:t xml:space="preserve"> leiduvad vastavad sätted </w:t>
      </w:r>
      <w:proofErr w:type="spellStart"/>
      <w:r w:rsidRPr="002058DF">
        <w:rPr>
          <w:rFonts w:ascii="Times New Roman" w:hAnsi="Times New Roman"/>
          <w:sz w:val="24"/>
          <w:szCs w:val="24"/>
        </w:rPr>
        <w:t>AutÕS</w:t>
      </w:r>
      <w:proofErr w:type="spellEnd"/>
      <w:r w:rsidRPr="002058DF">
        <w:rPr>
          <w:rFonts w:ascii="Times New Roman" w:hAnsi="Times New Roman"/>
          <w:sz w:val="24"/>
          <w:szCs w:val="24"/>
        </w:rPr>
        <w:t xml:space="preserve"> § 29 lõikes 1 ning § 621.</w:t>
      </w:r>
    </w:p>
    <w:p w14:paraId="1E44AC67" w14:textId="77777777" w:rsidR="002058DF" w:rsidRPr="002058DF" w:rsidRDefault="002058DF" w:rsidP="002058DF">
      <w:pPr>
        <w:spacing w:after="0" w:line="240" w:lineRule="auto"/>
        <w:jc w:val="both"/>
        <w:rPr>
          <w:rFonts w:ascii="Times New Roman" w:hAnsi="Times New Roman"/>
          <w:sz w:val="24"/>
          <w:szCs w:val="24"/>
        </w:rPr>
      </w:pPr>
    </w:p>
    <w:p w14:paraId="4B969CF2" w14:textId="5AAB66B7" w:rsidR="002058DF" w:rsidRDefault="002058DF" w:rsidP="00375800">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B345C8" w:rsidRPr="00536422">
        <w:rPr>
          <w:rFonts w:ascii="Times New Roman" w:hAnsi="Times New Roman"/>
          <w:b/>
          <w:sz w:val="24"/>
          <w:szCs w:val="24"/>
        </w:rPr>
        <w:t>1</w:t>
      </w:r>
      <w:r w:rsidR="00C92D57">
        <w:rPr>
          <w:rFonts w:ascii="Times New Roman" w:hAnsi="Times New Roman"/>
          <w:b/>
          <w:sz w:val="24"/>
          <w:szCs w:val="24"/>
        </w:rPr>
        <w:t>32</w:t>
      </w:r>
      <w:r>
        <w:rPr>
          <w:rFonts w:ascii="Times New Roman" w:hAnsi="Times New Roman"/>
          <w:sz w:val="24"/>
          <w:szCs w:val="24"/>
        </w:rPr>
        <w:t xml:space="preserve"> </w:t>
      </w:r>
      <w:r w:rsidRPr="002058DF">
        <w:rPr>
          <w:rFonts w:ascii="Times New Roman" w:hAnsi="Times New Roman"/>
          <w:sz w:val="24"/>
          <w:szCs w:val="24"/>
        </w:rPr>
        <w:t xml:space="preserve">kohustab kohaldama </w:t>
      </w:r>
      <w:r w:rsidR="00611696" w:rsidRPr="002058DF">
        <w:rPr>
          <w:rFonts w:ascii="Times New Roman" w:hAnsi="Times New Roman"/>
          <w:sz w:val="24"/>
          <w:szCs w:val="24"/>
        </w:rPr>
        <w:t>all</w:t>
      </w:r>
      <w:r w:rsidR="00611696">
        <w:rPr>
          <w:rFonts w:ascii="Times New Roman" w:hAnsi="Times New Roman"/>
          <w:sz w:val="24"/>
          <w:szCs w:val="24"/>
        </w:rPr>
        <w:t>j</w:t>
      </w:r>
      <w:r w:rsidR="00611696" w:rsidRPr="002058DF">
        <w:rPr>
          <w:rFonts w:ascii="Times New Roman" w:hAnsi="Times New Roman"/>
          <w:sz w:val="24"/>
          <w:szCs w:val="24"/>
        </w:rPr>
        <w:t>aot</w:t>
      </w:r>
      <w:r w:rsidR="00611696">
        <w:rPr>
          <w:rFonts w:ascii="Times New Roman" w:hAnsi="Times New Roman"/>
          <w:sz w:val="24"/>
          <w:szCs w:val="24"/>
        </w:rPr>
        <w:t>use</w:t>
      </w:r>
      <w:r w:rsidRPr="002058DF">
        <w:rPr>
          <w:rFonts w:ascii="Times New Roman" w:hAnsi="Times New Roman"/>
          <w:sz w:val="24"/>
          <w:szCs w:val="24"/>
        </w:rPr>
        <w:t xml:space="preserve"> sätteid võrdväärselt ka juhul kui mõni tsiviilõiguslik parandusmeede määratakse haldusmenetluse käigus.</w:t>
      </w:r>
    </w:p>
    <w:p w14:paraId="6C0FCC39" w14:textId="77777777" w:rsidR="00DA48E8" w:rsidRDefault="00DA48E8" w:rsidP="00375800">
      <w:pPr>
        <w:spacing w:after="0"/>
        <w:jc w:val="both"/>
        <w:rPr>
          <w:rFonts w:ascii="Times New Roman" w:hAnsi="Times New Roman"/>
          <w:sz w:val="24"/>
          <w:szCs w:val="24"/>
        </w:rPr>
      </w:pPr>
    </w:p>
    <w:p w14:paraId="351A9E85" w14:textId="2F5C18FF" w:rsidR="00D51727" w:rsidRPr="00536422" w:rsidRDefault="00B345C8" w:rsidP="00375800">
      <w:pPr>
        <w:spacing w:after="0"/>
        <w:jc w:val="both"/>
        <w:rPr>
          <w:rFonts w:ascii="Times New Roman" w:hAnsi="Times New Roman"/>
          <w:sz w:val="24"/>
          <w:szCs w:val="24"/>
        </w:rPr>
      </w:pPr>
      <w:r w:rsidRPr="00D51727">
        <w:rPr>
          <w:rFonts w:ascii="Times New Roman" w:hAnsi="Times New Roman"/>
          <w:b/>
          <w:sz w:val="24"/>
          <w:szCs w:val="24"/>
        </w:rPr>
        <w:t>Artik</w:t>
      </w:r>
      <w:r w:rsidR="00D37DAB">
        <w:rPr>
          <w:rFonts w:ascii="Times New Roman" w:hAnsi="Times New Roman"/>
          <w:b/>
          <w:sz w:val="24"/>
          <w:szCs w:val="24"/>
        </w:rPr>
        <w:t>kel</w:t>
      </w:r>
      <w:r w:rsidRPr="00D51727">
        <w:rPr>
          <w:rFonts w:ascii="Times New Roman" w:hAnsi="Times New Roman"/>
          <w:b/>
          <w:sz w:val="24"/>
          <w:szCs w:val="24"/>
        </w:rPr>
        <w:t xml:space="preserve"> </w:t>
      </w:r>
      <w:r w:rsidRPr="00536422">
        <w:rPr>
          <w:rFonts w:ascii="Times New Roman" w:hAnsi="Times New Roman"/>
          <w:b/>
          <w:sz w:val="24"/>
          <w:szCs w:val="24"/>
        </w:rPr>
        <w:t>1</w:t>
      </w:r>
      <w:r w:rsidR="00C92D57">
        <w:rPr>
          <w:rFonts w:ascii="Times New Roman" w:hAnsi="Times New Roman"/>
          <w:b/>
          <w:sz w:val="24"/>
          <w:szCs w:val="24"/>
        </w:rPr>
        <w:t>33</w:t>
      </w:r>
      <w:r w:rsidRPr="00536422">
        <w:rPr>
          <w:rFonts w:ascii="Times New Roman" w:hAnsi="Times New Roman"/>
          <w:b/>
          <w:sz w:val="24"/>
          <w:szCs w:val="24"/>
        </w:rPr>
        <w:t xml:space="preserve"> </w:t>
      </w:r>
      <w:r w:rsidRPr="00536422">
        <w:rPr>
          <w:rFonts w:ascii="Times New Roman" w:hAnsi="Times New Roman"/>
          <w:sz w:val="24"/>
          <w:szCs w:val="24"/>
        </w:rPr>
        <w:t>sätesta</w:t>
      </w:r>
      <w:r w:rsidR="00D37DAB">
        <w:rPr>
          <w:rFonts w:ascii="Times New Roman" w:hAnsi="Times New Roman"/>
          <w:sz w:val="24"/>
          <w:szCs w:val="24"/>
        </w:rPr>
        <w:t>b</w:t>
      </w:r>
      <w:r w:rsidRPr="00536422">
        <w:rPr>
          <w:rFonts w:ascii="Times New Roman" w:hAnsi="Times New Roman"/>
          <w:sz w:val="24"/>
          <w:szCs w:val="24"/>
        </w:rPr>
        <w:t xml:space="preserve"> </w:t>
      </w:r>
      <w:r w:rsidR="00D51727" w:rsidRPr="00536422">
        <w:rPr>
          <w:rFonts w:ascii="Times New Roman" w:hAnsi="Times New Roman"/>
          <w:sz w:val="24"/>
          <w:szCs w:val="24"/>
        </w:rPr>
        <w:t>intellektuaalomandi õiguskaitse tagamiseks piiril võetavad meetmed.</w:t>
      </w:r>
      <w:r w:rsidR="00D51727">
        <w:rPr>
          <w:rFonts w:ascii="Times New Roman" w:hAnsi="Times New Roman"/>
          <w:sz w:val="24"/>
          <w:szCs w:val="24"/>
        </w:rPr>
        <w:t xml:space="preserve"> </w:t>
      </w:r>
    </w:p>
    <w:p w14:paraId="600F3361" w14:textId="6EA45B5C" w:rsidR="00B345C8" w:rsidRPr="00D37DAB" w:rsidRDefault="00D37DAB" w:rsidP="00BE578D">
      <w:pPr>
        <w:jc w:val="both"/>
        <w:rPr>
          <w:rFonts w:ascii="Times New Roman" w:eastAsia="MS Mincho" w:hAnsi="Times New Roman"/>
          <w:sz w:val="24"/>
          <w:szCs w:val="24"/>
        </w:rPr>
      </w:pPr>
      <w:r w:rsidRPr="00D37DAB">
        <w:rPr>
          <w:rFonts w:ascii="Times New Roman" w:hAnsi="Times New Roman"/>
          <w:sz w:val="24"/>
          <w:szCs w:val="24"/>
        </w:rPr>
        <w:t>Lepinguosalised tagavad, et kui toll võtab piiril meetmeid, et tagada intellektuaalomandi õiguste kaitse, olenemata sellest, kas need õigused on käesoleva alajaoga hõlmatud või mitte, siis täidetakse järjekindalt kohustusi, mis tulenevad GATT 1994 V artiklist ja TRIPS-lepingu artiklist 41 ning III jao 4. osast.</w:t>
      </w:r>
    </w:p>
    <w:p w14:paraId="0B072AEF" w14:textId="28623ADC" w:rsidR="00D51727" w:rsidRDefault="00D51727" w:rsidP="00375800">
      <w:pPr>
        <w:spacing w:after="0"/>
        <w:jc w:val="both"/>
        <w:rPr>
          <w:rFonts w:ascii="Times New Roman" w:hAnsi="Times New Roman"/>
          <w:b/>
          <w:sz w:val="24"/>
          <w:szCs w:val="24"/>
        </w:rPr>
      </w:pPr>
      <w:r w:rsidRPr="00536422">
        <w:rPr>
          <w:rFonts w:ascii="Times New Roman" w:hAnsi="Times New Roman"/>
          <w:b/>
          <w:sz w:val="24"/>
          <w:szCs w:val="24"/>
        </w:rPr>
        <w:t xml:space="preserve">Artikkel </w:t>
      </w:r>
      <w:r w:rsidR="00B345C8" w:rsidRPr="00536422">
        <w:rPr>
          <w:rFonts w:ascii="Times New Roman" w:hAnsi="Times New Roman"/>
          <w:b/>
          <w:sz w:val="24"/>
          <w:szCs w:val="24"/>
        </w:rPr>
        <w:t>1</w:t>
      </w:r>
      <w:r w:rsidR="00D37DAB">
        <w:rPr>
          <w:rFonts w:ascii="Times New Roman" w:hAnsi="Times New Roman"/>
          <w:b/>
          <w:sz w:val="24"/>
          <w:szCs w:val="24"/>
        </w:rPr>
        <w:t>34</w:t>
      </w:r>
      <w:r w:rsidRPr="00536422">
        <w:rPr>
          <w:rFonts w:ascii="Times New Roman" w:hAnsi="Times New Roman"/>
          <w:b/>
          <w:sz w:val="24"/>
          <w:szCs w:val="24"/>
        </w:rPr>
        <w:t xml:space="preserve"> </w:t>
      </w:r>
      <w:r w:rsidRPr="00536422">
        <w:rPr>
          <w:rFonts w:ascii="Times New Roman" w:hAnsi="Times New Roman"/>
          <w:sz w:val="24"/>
          <w:szCs w:val="24"/>
        </w:rPr>
        <w:t>näeb ette lepinguosaliste</w:t>
      </w:r>
      <w:r w:rsidR="00485D4D">
        <w:rPr>
          <w:rFonts w:ascii="Times New Roman" w:hAnsi="Times New Roman"/>
          <w:sz w:val="24"/>
          <w:szCs w:val="24"/>
        </w:rPr>
        <w:t xml:space="preserve"> </w:t>
      </w:r>
      <w:r w:rsidRPr="00536422">
        <w:rPr>
          <w:rFonts w:ascii="Times New Roman" w:hAnsi="Times New Roman"/>
          <w:sz w:val="24"/>
          <w:szCs w:val="24"/>
        </w:rPr>
        <w:t xml:space="preserve">vahelise koostöö tagamaks </w:t>
      </w:r>
      <w:r w:rsidR="00622718">
        <w:rPr>
          <w:rFonts w:ascii="Times New Roman" w:hAnsi="Times New Roman"/>
          <w:sz w:val="24"/>
          <w:szCs w:val="24"/>
        </w:rPr>
        <w:t>7</w:t>
      </w:r>
      <w:r w:rsidR="00B345C8" w:rsidRPr="00536422">
        <w:rPr>
          <w:rFonts w:ascii="Times New Roman" w:hAnsi="Times New Roman"/>
          <w:sz w:val="24"/>
          <w:szCs w:val="24"/>
        </w:rPr>
        <w:t>.</w:t>
      </w:r>
      <w:r w:rsidR="00622718">
        <w:rPr>
          <w:rFonts w:ascii="Times New Roman" w:hAnsi="Times New Roman"/>
          <w:sz w:val="24"/>
          <w:szCs w:val="24"/>
        </w:rPr>
        <w:t xml:space="preserve"> </w:t>
      </w:r>
      <w:r w:rsidRPr="00536422">
        <w:rPr>
          <w:rFonts w:ascii="Times New Roman" w:hAnsi="Times New Roman"/>
          <w:sz w:val="24"/>
          <w:szCs w:val="24"/>
        </w:rPr>
        <w:t>peatükis võetud kohustuste täitmine.</w:t>
      </w:r>
      <w:r w:rsidRPr="00536422">
        <w:rPr>
          <w:rFonts w:ascii="Times New Roman" w:hAnsi="Times New Roman"/>
          <w:b/>
          <w:sz w:val="24"/>
          <w:szCs w:val="24"/>
        </w:rPr>
        <w:t xml:space="preserve"> </w:t>
      </w:r>
    </w:p>
    <w:p w14:paraId="2D06D955" w14:textId="77777777" w:rsidR="0008737C" w:rsidRDefault="0008737C" w:rsidP="00375800">
      <w:pPr>
        <w:spacing w:after="0"/>
        <w:jc w:val="both"/>
        <w:rPr>
          <w:rFonts w:ascii="Times New Roman" w:hAnsi="Times New Roman"/>
          <w:b/>
          <w:sz w:val="24"/>
          <w:szCs w:val="24"/>
        </w:rPr>
      </w:pPr>
    </w:p>
    <w:p w14:paraId="7ACC68CB" w14:textId="17D4A7C8" w:rsidR="0008737C" w:rsidRPr="00536422" w:rsidRDefault="0008737C" w:rsidP="00375800">
      <w:pPr>
        <w:spacing w:after="0"/>
        <w:jc w:val="both"/>
        <w:rPr>
          <w:rFonts w:ascii="Times New Roman" w:hAnsi="Times New Roman"/>
          <w:sz w:val="24"/>
          <w:szCs w:val="24"/>
        </w:rPr>
      </w:pPr>
      <w:r>
        <w:rPr>
          <w:rFonts w:ascii="Times New Roman" w:hAnsi="Times New Roman"/>
          <w:b/>
          <w:sz w:val="24"/>
          <w:szCs w:val="24"/>
        </w:rPr>
        <w:t xml:space="preserve">Artikliga </w:t>
      </w:r>
      <w:r w:rsidR="00B345C8">
        <w:rPr>
          <w:rFonts w:ascii="Times New Roman" w:hAnsi="Times New Roman"/>
          <w:b/>
          <w:sz w:val="24"/>
          <w:szCs w:val="24"/>
        </w:rPr>
        <w:t>1</w:t>
      </w:r>
      <w:r w:rsidR="00622718">
        <w:rPr>
          <w:rFonts w:ascii="Times New Roman" w:hAnsi="Times New Roman"/>
          <w:b/>
          <w:sz w:val="24"/>
          <w:szCs w:val="24"/>
        </w:rPr>
        <w:t>35</w:t>
      </w:r>
      <w:r>
        <w:rPr>
          <w:rFonts w:ascii="Times New Roman" w:hAnsi="Times New Roman"/>
          <w:b/>
          <w:sz w:val="24"/>
          <w:szCs w:val="24"/>
        </w:rPr>
        <w:t xml:space="preserve"> </w:t>
      </w:r>
      <w:r>
        <w:rPr>
          <w:rFonts w:ascii="Times New Roman" w:hAnsi="Times New Roman"/>
          <w:sz w:val="24"/>
          <w:szCs w:val="24"/>
        </w:rPr>
        <w:t xml:space="preserve">püüavad lepinguosalised </w:t>
      </w:r>
      <w:r w:rsidRPr="0008737C">
        <w:rPr>
          <w:rFonts w:ascii="Times New Roman" w:hAnsi="Times New Roman"/>
          <w:sz w:val="24"/>
          <w:szCs w:val="24"/>
        </w:rPr>
        <w:t>hõlbustada sidusrühmade vabatahtlikke algatusi, mille eesmärk on vähendada intellektuaalomandi õiguste rikkumisi, sealhulgas internetis ja muudes kauplemiskohtades, ning mis keskenduvad konkreetsetele probleemidele ja otsivad neile praktilisi lahendusi, mis on realistlikud, tasakaalustatud, proportsionaalsed ja kõigi asjaosaliste jaoks õiglased</w:t>
      </w:r>
      <w:r>
        <w:rPr>
          <w:rFonts w:ascii="Times New Roman" w:hAnsi="Times New Roman"/>
          <w:sz w:val="24"/>
          <w:szCs w:val="24"/>
        </w:rPr>
        <w:t>.</w:t>
      </w:r>
    </w:p>
    <w:p w14:paraId="0EDD2890" w14:textId="77777777" w:rsidR="00D51727" w:rsidRDefault="00D51727" w:rsidP="00375800">
      <w:pPr>
        <w:spacing w:after="0"/>
        <w:jc w:val="both"/>
        <w:rPr>
          <w:rFonts w:ascii="Times New Roman" w:hAnsi="Times New Roman"/>
          <w:b/>
          <w:sz w:val="24"/>
          <w:szCs w:val="24"/>
          <w:highlight w:val="yellow"/>
        </w:rPr>
      </w:pPr>
    </w:p>
    <w:p w14:paraId="5569D6AE" w14:textId="4B10FDE5" w:rsidR="00F42303" w:rsidRPr="00536422" w:rsidRDefault="0008737C" w:rsidP="00375800">
      <w:pPr>
        <w:spacing w:after="0"/>
        <w:jc w:val="both"/>
        <w:rPr>
          <w:rFonts w:ascii="Times New Roman" w:hAnsi="Times New Roman"/>
          <w:sz w:val="24"/>
          <w:szCs w:val="24"/>
        </w:rPr>
      </w:pPr>
      <w:r>
        <w:rPr>
          <w:rFonts w:ascii="Times New Roman" w:hAnsi="Times New Roman"/>
          <w:b/>
          <w:sz w:val="24"/>
          <w:szCs w:val="24"/>
        </w:rPr>
        <w:t xml:space="preserve">Artikliga </w:t>
      </w:r>
      <w:r w:rsidR="00B345C8">
        <w:rPr>
          <w:rFonts w:ascii="Times New Roman" w:hAnsi="Times New Roman"/>
          <w:b/>
          <w:sz w:val="24"/>
          <w:szCs w:val="24"/>
        </w:rPr>
        <w:t>1</w:t>
      </w:r>
      <w:r w:rsidR="003611A7">
        <w:rPr>
          <w:rFonts w:ascii="Times New Roman" w:hAnsi="Times New Roman"/>
          <w:b/>
          <w:sz w:val="24"/>
          <w:szCs w:val="24"/>
        </w:rPr>
        <w:t>36</w:t>
      </w:r>
      <w:r>
        <w:rPr>
          <w:rFonts w:ascii="Times New Roman" w:hAnsi="Times New Roman"/>
          <w:b/>
          <w:sz w:val="24"/>
          <w:szCs w:val="24"/>
        </w:rPr>
        <w:t xml:space="preserve"> </w:t>
      </w:r>
      <w:r>
        <w:rPr>
          <w:rFonts w:ascii="Times New Roman" w:hAnsi="Times New Roman"/>
          <w:sz w:val="24"/>
          <w:szCs w:val="24"/>
        </w:rPr>
        <w:t xml:space="preserve">asutatakse </w:t>
      </w:r>
      <w:r w:rsidRPr="0008737C">
        <w:rPr>
          <w:rFonts w:ascii="Times New Roman" w:hAnsi="Times New Roman"/>
          <w:sz w:val="24"/>
          <w:szCs w:val="24"/>
        </w:rPr>
        <w:t xml:space="preserve">intellektuaalomandi õiguste </w:t>
      </w:r>
      <w:proofErr w:type="spellStart"/>
      <w:r w:rsidRPr="0008737C">
        <w:rPr>
          <w:rFonts w:ascii="Times New Roman" w:hAnsi="Times New Roman"/>
          <w:sz w:val="24"/>
          <w:szCs w:val="24"/>
        </w:rPr>
        <w:t>allkomitee</w:t>
      </w:r>
      <w:proofErr w:type="spellEnd"/>
      <w:r w:rsidRPr="0008737C">
        <w:rPr>
          <w:rFonts w:ascii="Times New Roman" w:hAnsi="Times New Roman"/>
          <w:sz w:val="24"/>
          <w:szCs w:val="24"/>
        </w:rPr>
        <w:t>, mis k</w:t>
      </w:r>
      <w:r w:rsidR="001E79D5">
        <w:rPr>
          <w:rFonts w:ascii="Times New Roman" w:hAnsi="Times New Roman"/>
          <w:sz w:val="24"/>
          <w:szCs w:val="24"/>
        </w:rPr>
        <w:t>oosneb Euroopa Liidu ja Usbekistani</w:t>
      </w:r>
      <w:r w:rsidRPr="0008737C">
        <w:rPr>
          <w:rFonts w:ascii="Times New Roman" w:hAnsi="Times New Roman"/>
          <w:sz w:val="24"/>
          <w:szCs w:val="24"/>
        </w:rPr>
        <w:t xml:space="preserve"> Vabariigi esindajatest ning mille eesmärk on jälgida </w:t>
      </w:r>
      <w:r>
        <w:rPr>
          <w:rFonts w:ascii="Times New Roman" w:hAnsi="Times New Roman"/>
          <w:sz w:val="24"/>
          <w:szCs w:val="24"/>
        </w:rPr>
        <w:t>8.</w:t>
      </w:r>
      <w:r w:rsidRPr="0008737C">
        <w:rPr>
          <w:rFonts w:ascii="Times New Roman" w:hAnsi="Times New Roman"/>
          <w:sz w:val="24"/>
          <w:szCs w:val="24"/>
        </w:rPr>
        <w:t>peatüki rakendamist ja tõhustada omavahelist koostööd ja dialoogi intellektuaalomandi õiguste vallas</w:t>
      </w:r>
      <w:r>
        <w:rPr>
          <w:rFonts w:ascii="Times New Roman" w:hAnsi="Times New Roman"/>
          <w:sz w:val="24"/>
          <w:szCs w:val="24"/>
        </w:rPr>
        <w:t>.</w:t>
      </w:r>
    </w:p>
    <w:p w14:paraId="585DBE28" w14:textId="77777777" w:rsidR="0008737C" w:rsidRDefault="0008737C" w:rsidP="00375800">
      <w:pPr>
        <w:spacing w:after="0"/>
        <w:jc w:val="both"/>
        <w:rPr>
          <w:rFonts w:ascii="Times New Roman" w:hAnsi="Times New Roman"/>
          <w:b/>
          <w:sz w:val="24"/>
          <w:szCs w:val="24"/>
        </w:rPr>
      </w:pPr>
    </w:p>
    <w:p w14:paraId="16DA056B" w14:textId="5C287235" w:rsidR="00351349" w:rsidRDefault="00F42303" w:rsidP="00375800">
      <w:pPr>
        <w:spacing w:after="0"/>
        <w:jc w:val="both"/>
        <w:rPr>
          <w:rFonts w:ascii="Times New Roman" w:hAnsi="Times New Roman"/>
          <w:b/>
          <w:sz w:val="24"/>
          <w:szCs w:val="24"/>
        </w:rPr>
      </w:pPr>
      <w:r w:rsidRPr="00866778">
        <w:rPr>
          <w:rFonts w:ascii="Times New Roman" w:hAnsi="Times New Roman"/>
          <w:b/>
          <w:sz w:val="24"/>
          <w:szCs w:val="24"/>
        </w:rPr>
        <w:lastRenderedPageBreak/>
        <w:t>IV</w:t>
      </w:r>
      <w:r>
        <w:rPr>
          <w:rFonts w:ascii="Times New Roman" w:hAnsi="Times New Roman"/>
          <w:b/>
          <w:sz w:val="24"/>
          <w:szCs w:val="24"/>
        </w:rPr>
        <w:t xml:space="preserve"> jaotise </w:t>
      </w:r>
      <w:r w:rsidR="000E655B">
        <w:rPr>
          <w:rFonts w:ascii="Times New Roman" w:hAnsi="Times New Roman"/>
          <w:b/>
          <w:sz w:val="24"/>
          <w:szCs w:val="24"/>
        </w:rPr>
        <w:t>8</w:t>
      </w:r>
      <w:r w:rsidR="00B345C8">
        <w:rPr>
          <w:rFonts w:ascii="Times New Roman" w:hAnsi="Times New Roman"/>
          <w:b/>
          <w:sz w:val="24"/>
          <w:szCs w:val="24"/>
        </w:rPr>
        <w:t xml:space="preserve">. </w:t>
      </w:r>
      <w:r>
        <w:rPr>
          <w:rFonts w:ascii="Times New Roman" w:hAnsi="Times New Roman"/>
          <w:b/>
          <w:sz w:val="24"/>
          <w:szCs w:val="24"/>
        </w:rPr>
        <w:t>peatü</w:t>
      </w:r>
      <w:r w:rsidR="00DA48E8" w:rsidRPr="00536422">
        <w:rPr>
          <w:rFonts w:ascii="Times New Roman" w:hAnsi="Times New Roman"/>
          <w:b/>
          <w:sz w:val="24"/>
          <w:szCs w:val="24"/>
        </w:rPr>
        <w:t>k</w:t>
      </w:r>
      <w:r>
        <w:rPr>
          <w:rFonts w:ascii="Times New Roman" w:hAnsi="Times New Roman"/>
          <w:b/>
          <w:sz w:val="24"/>
          <w:szCs w:val="24"/>
        </w:rPr>
        <w:t xml:space="preserve">is </w:t>
      </w:r>
      <w:r>
        <w:rPr>
          <w:rFonts w:ascii="Times New Roman" w:hAnsi="Times New Roman"/>
          <w:sz w:val="24"/>
          <w:szCs w:val="24"/>
        </w:rPr>
        <w:t>käsitletakse</w:t>
      </w:r>
      <w:r w:rsidRPr="00F42303">
        <w:rPr>
          <w:rFonts w:ascii="Times New Roman" w:hAnsi="Times New Roman"/>
          <w:sz w:val="24"/>
          <w:szCs w:val="24"/>
        </w:rPr>
        <w:t xml:space="preserve"> k</w:t>
      </w:r>
      <w:r w:rsidRPr="00536422">
        <w:rPr>
          <w:rFonts w:ascii="Times New Roman" w:hAnsi="Times New Roman"/>
          <w:sz w:val="24"/>
          <w:szCs w:val="24"/>
        </w:rPr>
        <w:t>onkurentsivastast</w:t>
      </w:r>
      <w:r w:rsidR="00DA48E8" w:rsidRPr="00F42303">
        <w:rPr>
          <w:rFonts w:ascii="Times New Roman" w:hAnsi="Times New Roman"/>
          <w:sz w:val="24"/>
          <w:szCs w:val="24"/>
        </w:rPr>
        <w:t xml:space="preserve"> tegevus</w:t>
      </w:r>
      <w:r w:rsidRPr="00536422">
        <w:rPr>
          <w:rFonts w:ascii="Times New Roman" w:hAnsi="Times New Roman"/>
          <w:sz w:val="24"/>
          <w:szCs w:val="24"/>
        </w:rPr>
        <w:t>t</w:t>
      </w:r>
      <w:r w:rsidR="00DA48E8" w:rsidRPr="00F42303">
        <w:rPr>
          <w:rFonts w:ascii="Times New Roman" w:hAnsi="Times New Roman"/>
          <w:sz w:val="24"/>
          <w:szCs w:val="24"/>
        </w:rPr>
        <w:t>, ühinemiste kontroll</w:t>
      </w:r>
      <w:r w:rsidRPr="00536422">
        <w:rPr>
          <w:rFonts w:ascii="Times New Roman" w:hAnsi="Times New Roman"/>
          <w:sz w:val="24"/>
          <w:szCs w:val="24"/>
        </w:rPr>
        <w:t>i ja subsiidiume</w:t>
      </w:r>
      <w:r w:rsidR="00DA48E8" w:rsidRPr="00F42303">
        <w:rPr>
          <w:rFonts w:ascii="Times New Roman" w:hAnsi="Times New Roman"/>
          <w:sz w:val="24"/>
          <w:szCs w:val="24"/>
        </w:rPr>
        <w:t xml:space="preserve">. </w:t>
      </w:r>
    </w:p>
    <w:p w14:paraId="450E9357" w14:textId="77777777" w:rsidR="00DA48E8" w:rsidRPr="00536422" w:rsidRDefault="00DA48E8" w:rsidP="00375800">
      <w:pPr>
        <w:spacing w:after="0"/>
        <w:jc w:val="both"/>
        <w:rPr>
          <w:rFonts w:ascii="Times New Roman" w:hAnsi="Times New Roman"/>
          <w:b/>
          <w:sz w:val="24"/>
          <w:szCs w:val="24"/>
        </w:rPr>
      </w:pPr>
    </w:p>
    <w:p w14:paraId="5B3756A8" w14:textId="07E1068C" w:rsidR="00351349" w:rsidRDefault="00351349" w:rsidP="00375800">
      <w:pPr>
        <w:spacing w:after="0"/>
        <w:jc w:val="both"/>
        <w:rPr>
          <w:rFonts w:ascii="Times New Roman" w:hAnsi="Times New Roman"/>
          <w:sz w:val="24"/>
          <w:szCs w:val="24"/>
        </w:rPr>
      </w:pPr>
      <w:r w:rsidRPr="00351349">
        <w:rPr>
          <w:rFonts w:ascii="Times New Roman" w:hAnsi="Times New Roman"/>
          <w:b/>
          <w:sz w:val="24"/>
          <w:szCs w:val="24"/>
        </w:rPr>
        <w:t xml:space="preserve">Artiklites </w:t>
      </w:r>
      <w:r w:rsidR="000E655B" w:rsidRPr="00351349">
        <w:rPr>
          <w:rFonts w:ascii="Times New Roman" w:hAnsi="Times New Roman"/>
          <w:b/>
          <w:sz w:val="24"/>
          <w:szCs w:val="24"/>
        </w:rPr>
        <w:t>1</w:t>
      </w:r>
      <w:r w:rsidR="000E655B">
        <w:rPr>
          <w:rFonts w:ascii="Times New Roman" w:hAnsi="Times New Roman"/>
          <w:b/>
          <w:sz w:val="24"/>
          <w:szCs w:val="24"/>
        </w:rPr>
        <w:t>37</w:t>
      </w:r>
      <w:r w:rsidRPr="00351349">
        <w:rPr>
          <w:rFonts w:ascii="Times New Roman" w:hAnsi="Times New Roman"/>
          <w:b/>
          <w:sz w:val="24"/>
          <w:szCs w:val="24"/>
        </w:rPr>
        <w:t xml:space="preserve"> kuni </w:t>
      </w:r>
      <w:r w:rsidR="000E655B" w:rsidRPr="00351349">
        <w:rPr>
          <w:rFonts w:ascii="Times New Roman" w:hAnsi="Times New Roman"/>
          <w:b/>
          <w:sz w:val="24"/>
          <w:szCs w:val="24"/>
        </w:rPr>
        <w:t>1</w:t>
      </w:r>
      <w:r w:rsidR="00D74178">
        <w:rPr>
          <w:rFonts w:ascii="Times New Roman" w:hAnsi="Times New Roman"/>
          <w:b/>
          <w:sz w:val="24"/>
          <w:szCs w:val="24"/>
        </w:rPr>
        <w:t>38</w:t>
      </w:r>
      <w:r w:rsidRPr="00351349">
        <w:rPr>
          <w:rFonts w:ascii="Times New Roman" w:hAnsi="Times New Roman"/>
          <w:sz w:val="24"/>
          <w:szCs w:val="24"/>
        </w:rPr>
        <w:t xml:space="preserve"> </w:t>
      </w:r>
      <w:r w:rsidR="006B1E82" w:rsidRPr="006B1E82">
        <w:rPr>
          <w:rFonts w:ascii="Times New Roman" w:hAnsi="Times New Roman"/>
          <w:sz w:val="24"/>
          <w:szCs w:val="24"/>
        </w:rPr>
        <w:t>sätestatakse konkurentsivastast tegevust, ühinemiste kontrolli ja subsiidiume puudutavas üldised põhimõtted, mille kohaselt lepinguosalised tunnistavad vaba ja moonutamata konkurentsi tähtsust oma kaubandus- ja investeerimissuhetes. Samuti tunnistavad lepinguosalised, et konkurentsivastased ettevõtlustavad ja riigipoolne sekkumine võivad kahjustada turgude nõuetekohast toimimist ning vähendada kaubanduse ja investeerimise liberaliseerimisest tulenevat kasu. Lisaks tuleb peatükki kohaldada kõikide avaliku ja erasektori ettevõtete suhtes. Edasi avatakse „majandustegevuse“ mõiste. Eesti</w:t>
      </w:r>
      <w:r w:rsidR="00375800">
        <w:rPr>
          <w:rFonts w:ascii="Times New Roman" w:hAnsi="Times New Roman"/>
          <w:sz w:val="24"/>
          <w:szCs w:val="24"/>
        </w:rPr>
        <w:t xml:space="preserve"> Vabariigi</w:t>
      </w:r>
      <w:r w:rsidR="006B1E82" w:rsidRPr="006B1E82">
        <w:rPr>
          <w:rFonts w:ascii="Times New Roman" w:hAnsi="Times New Roman"/>
          <w:sz w:val="24"/>
          <w:szCs w:val="24"/>
        </w:rPr>
        <w:t>s kehtiva konkurentsiseaduse</w:t>
      </w:r>
      <w:r w:rsidR="00375800">
        <w:rPr>
          <w:rStyle w:val="FootnoteReference"/>
          <w:rFonts w:ascii="Times New Roman" w:hAnsi="Times New Roman"/>
          <w:sz w:val="24"/>
          <w:szCs w:val="24"/>
        </w:rPr>
        <w:footnoteReference w:id="15"/>
      </w:r>
      <w:r w:rsidR="006B1E82" w:rsidRPr="006B1E82">
        <w:rPr>
          <w:rFonts w:ascii="Times New Roman" w:hAnsi="Times New Roman"/>
          <w:sz w:val="24"/>
          <w:szCs w:val="24"/>
        </w:rPr>
        <w:t xml:space="preserve"> </w:t>
      </w:r>
      <w:r w:rsidR="00375800">
        <w:rPr>
          <w:rFonts w:ascii="Times New Roman" w:hAnsi="Times New Roman"/>
          <w:sz w:val="24"/>
          <w:szCs w:val="24"/>
        </w:rPr>
        <w:t>(</w:t>
      </w:r>
      <w:proofErr w:type="spellStart"/>
      <w:r w:rsidR="00375800">
        <w:rPr>
          <w:rFonts w:ascii="Times New Roman" w:hAnsi="Times New Roman"/>
          <w:sz w:val="24"/>
          <w:szCs w:val="24"/>
        </w:rPr>
        <w:t>KonkS</w:t>
      </w:r>
      <w:proofErr w:type="spellEnd"/>
      <w:r w:rsidR="00375800">
        <w:rPr>
          <w:rFonts w:ascii="Times New Roman" w:hAnsi="Times New Roman"/>
          <w:sz w:val="24"/>
          <w:szCs w:val="24"/>
        </w:rPr>
        <w:t xml:space="preserve">) </w:t>
      </w:r>
      <w:r w:rsidR="006B1E82" w:rsidRPr="006B1E82">
        <w:rPr>
          <w:rFonts w:ascii="Times New Roman" w:hAnsi="Times New Roman"/>
          <w:sz w:val="24"/>
          <w:szCs w:val="24"/>
        </w:rPr>
        <w:t>§-d 1-3 sätestavad seaduse reguleerimisala, kui ka „ettevõtja“ ning „kaubaturu“ mõisted, mis on kooskõlas lepingus nimetatud aluspõhimõtetega.</w:t>
      </w:r>
      <w:r w:rsidRPr="00351349">
        <w:rPr>
          <w:rFonts w:ascii="Times New Roman" w:hAnsi="Times New Roman"/>
          <w:sz w:val="24"/>
          <w:szCs w:val="24"/>
        </w:rPr>
        <w:t>.</w:t>
      </w:r>
    </w:p>
    <w:p w14:paraId="75045401" w14:textId="77777777" w:rsidR="00DA48E8" w:rsidRPr="00351349" w:rsidRDefault="00DA48E8" w:rsidP="00375800">
      <w:pPr>
        <w:spacing w:after="0"/>
        <w:jc w:val="both"/>
        <w:rPr>
          <w:rFonts w:ascii="Times New Roman" w:hAnsi="Times New Roman"/>
          <w:sz w:val="24"/>
          <w:szCs w:val="24"/>
        </w:rPr>
      </w:pPr>
    </w:p>
    <w:p w14:paraId="4217968F" w14:textId="52335BAE" w:rsidR="00351349" w:rsidRPr="006B1E82" w:rsidRDefault="006B1E82" w:rsidP="00375800">
      <w:pPr>
        <w:spacing w:after="0"/>
        <w:jc w:val="both"/>
        <w:rPr>
          <w:rFonts w:ascii="Times New Roman" w:hAnsi="Times New Roman"/>
          <w:sz w:val="24"/>
          <w:szCs w:val="24"/>
        </w:rPr>
      </w:pPr>
      <w:r>
        <w:rPr>
          <w:rFonts w:ascii="Times New Roman" w:hAnsi="Times New Roman"/>
          <w:b/>
          <w:sz w:val="24"/>
          <w:szCs w:val="24"/>
        </w:rPr>
        <w:t xml:space="preserve">Artiklite </w:t>
      </w:r>
      <w:r w:rsidR="000E655B" w:rsidRPr="007A736F">
        <w:rPr>
          <w:rFonts w:ascii="Times New Roman" w:hAnsi="Times New Roman"/>
          <w:b/>
          <w:sz w:val="24"/>
          <w:szCs w:val="24"/>
        </w:rPr>
        <w:t>1</w:t>
      </w:r>
      <w:r w:rsidR="007A736F" w:rsidRPr="007A736F">
        <w:rPr>
          <w:rFonts w:ascii="Times New Roman" w:hAnsi="Times New Roman"/>
          <w:b/>
          <w:sz w:val="24"/>
          <w:szCs w:val="24"/>
        </w:rPr>
        <w:t>39</w:t>
      </w:r>
      <w:r w:rsidR="000E655B" w:rsidRPr="007A736F">
        <w:rPr>
          <w:rFonts w:ascii="Times New Roman" w:hAnsi="Times New Roman"/>
          <w:b/>
          <w:sz w:val="24"/>
          <w:szCs w:val="24"/>
        </w:rPr>
        <w:t>-1</w:t>
      </w:r>
      <w:r w:rsidR="007A736F" w:rsidRPr="007A736F">
        <w:rPr>
          <w:rFonts w:ascii="Times New Roman" w:hAnsi="Times New Roman"/>
          <w:b/>
          <w:sz w:val="24"/>
          <w:szCs w:val="24"/>
        </w:rPr>
        <w:t>43</w:t>
      </w:r>
      <w:r>
        <w:rPr>
          <w:rFonts w:ascii="Times New Roman" w:hAnsi="Times New Roman"/>
          <w:b/>
          <w:sz w:val="24"/>
          <w:szCs w:val="24"/>
        </w:rPr>
        <w:t xml:space="preserve"> </w:t>
      </w:r>
      <w:r>
        <w:rPr>
          <w:rFonts w:ascii="Times New Roman" w:hAnsi="Times New Roman"/>
          <w:noProof/>
          <w:sz w:val="24"/>
          <w:szCs w:val="20"/>
          <w:lang w:eastAsia="fr-BE"/>
        </w:rPr>
        <w:t>kohaselt peavad lepinguosalised</w:t>
      </w:r>
      <w:r w:rsidRPr="0054052E">
        <w:rPr>
          <w:rFonts w:ascii="Times New Roman" w:hAnsi="Times New Roman"/>
          <w:noProof/>
          <w:sz w:val="24"/>
          <w:szCs w:val="20"/>
          <w:lang w:eastAsia="fr-BE"/>
        </w:rPr>
        <w:t xml:space="preserve"> </w:t>
      </w:r>
      <w:r>
        <w:rPr>
          <w:rFonts w:ascii="Times New Roman" w:hAnsi="Times New Roman"/>
          <w:noProof/>
          <w:sz w:val="24"/>
          <w:szCs w:val="20"/>
          <w:lang w:eastAsia="fr-BE"/>
        </w:rPr>
        <w:t>vastu võtma</w:t>
      </w:r>
      <w:r w:rsidRPr="0054052E">
        <w:rPr>
          <w:rFonts w:ascii="Times New Roman" w:hAnsi="Times New Roman"/>
          <w:noProof/>
          <w:sz w:val="24"/>
          <w:szCs w:val="20"/>
          <w:lang w:eastAsia="fr-BE"/>
        </w:rPr>
        <w:t xml:space="preserve"> või kehtima </w:t>
      </w:r>
      <w:r>
        <w:rPr>
          <w:rFonts w:ascii="Times New Roman" w:hAnsi="Times New Roman"/>
          <w:noProof/>
          <w:sz w:val="24"/>
          <w:szCs w:val="20"/>
          <w:lang w:eastAsia="fr-BE"/>
        </w:rPr>
        <w:t xml:space="preserve">jätma </w:t>
      </w:r>
      <w:r w:rsidRPr="0054052E">
        <w:rPr>
          <w:rFonts w:ascii="Times New Roman" w:hAnsi="Times New Roman"/>
          <w:noProof/>
          <w:sz w:val="24"/>
          <w:szCs w:val="20"/>
          <w:lang w:eastAsia="fr-BE"/>
        </w:rPr>
        <w:t>konkurentsiõiguse, mida kohaldatakse kõigi majandussektorite ettevõtjate suhtes ja millega võideldakse tõhusalt ettevõtjatevahelis</w:t>
      </w:r>
      <w:r>
        <w:rPr>
          <w:rFonts w:ascii="Times New Roman" w:hAnsi="Times New Roman"/>
          <w:noProof/>
          <w:sz w:val="24"/>
          <w:szCs w:val="20"/>
          <w:lang w:eastAsia="fr-BE"/>
        </w:rPr>
        <w:t>te</w:t>
      </w:r>
      <w:r w:rsidRPr="0054052E">
        <w:rPr>
          <w:rFonts w:ascii="Times New Roman" w:hAnsi="Times New Roman"/>
          <w:noProof/>
          <w:sz w:val="24"/>
          <w:szCs w:val="20"/>
          <w:lang w:eastAsia="fr-BE"/>
        </w:rPr>
        <w:t xml:space="preserve"> horisontaalse</w:t>
      </w:r>
      <w:r>
        <w:rPr>
          <w:rFonts w:ascii="Times New Roman" w:hAnsi="Times New Roman"/>
          <w:noProof/>
          <w:sz w:val="24"/>
          <w:szCs w:val="20"/>
          <w:lang w:eastAsia="fr-BE"/>
        </w:rPr>
        <w:t>te</w:t>
      </w:r>
      <w:r w:rsidRPr="0054052E">
        <w:rPr>
          <w:rFonts w:ascii="Times New Roman" w:hAnsi="Times New Roman"/>
          <w:noProof/>
          <w:sz w:val="24"/>
          <w:szCs w:val="20"/>
          <w:lang w:eastAsia="fr-BE"/>
        </w:rPr>
        <w:t xml:space="preserve"> ja vertikaalse</w:t>
      </w:r>
      <w:r>
        <w:rPr>
          <w:rFonts w:ascii="Times New Roman" w:hAnsi="Times New Roman"/>
          <w:noProof/>
          <w:sz w:val="24"/>
          <w:szCs w:val="20"/>
          <w:lang w:eastAsia="fr-BE"/>
        </w:rPr>
        <w:t>te</w:t>
      </w:r>
      <w:r w:rsidRPr="0054052E">
        <w:rPr>
          <w:rFonts w:ascii="Times New Roman" w:hAnsi="Times New Roman"/>
          <w:noProof/>
          <w:sz w:val="24"/>
          <w:szCs w:val="20"/>
          <w:lang w:eastAsia="fr-BE"/>
        </w:rPr>
        <w:t xml:space="preserve"> kokkulep</w:t>
      </w:r>
      <w:r>
        <w:rPr>
          <w:rFonts w:ascii="Times New Roman" w:hAnsi="Times New Roman"/>
          <w:noProof/>
          <w:sz w:val="24"/>
          <w:szCs w:val="20"/>
          <w:lang w:eastAsia="fr-BE"/>
        </w:rPr>
        <w:t>ete</w:t>
      </w:r>
      <w:r w:rsidRPr="0054052E">
        <w:rPr>
          <w:rFonts w:ascii="Times New Roman" w:hAnsi="Times New Roman"/>
          <w:noProof/>
          <w:sz w:val="24"/>
          <w:szCs w:val="20"/>
          <w:lang w:eastAsia="fr-BE"/>
        </w:rPr>
        <w:t>, ettevõtjate ühenduste otsus</w:t>
      </w:r>
      <w:r>
        <w:rPr>
          <w:rFonts w:ascii="Times New Roman" w:hAnsi="Times New Roman"/>
          <w:noProof/>
          <w:sz w:val="24"/>
          <w:szCs w:val="20"/>
          <w:lang w:eastAsia="fr-BE"/>
        </w:rPr>
        <w:t>te</w:t>
      </w:r>
      <w:r w:rsidRPr="0054052E">
        <w:rPr>
          <w:rFonts w:ascii="Times New Roman" w:hAnsi="Times New Roman"/>
          <w:noProof/>
          <w:sz w:val="24"/>
          <w:szCs w:val="20"/>
          <w:lang w:eastAsia="fr-BE"/>
        </w:rPr>
        <w:t xml:space="preserve"> ja kooskõlastatud tegevus</w:t>
      </w:r>
      <w:r>
        <w:rPr>
          <w:rFonts w:ascii="Times New Roman" w:hAnsi="Times New Roman"/>
          <w:noProof/>
          <w:sz w:val="24"/>
          <w:szCs w:val="20"/>
          <w:lang w:eastAsia="fr-BE"/>
        </w:rPr>
        <w:t>e vastu</w:t>
      </w:r>
      <w:r w:rsidRPr="0054052E">
        <w:rPr>
          <w:rFonts w:ascii="Times New Roman" w:hAnsi="Times New Roman"/>
          <w:noProof/>
          <w:sz w:val="24"/>
          <w:szCs w:val="20"/>
          <w:lang w:eastAsia="fr-BE"/>
        </w:rPr>
        <w:t>, mille eesmärk või tagajärg on konkurentsi vältimine, piiramine või moonutamine</w:t>
      </w:r>
      <w:r>
        <w:rPr>
          <w:rFonts w:ascii="Times New Roman" w:hAnsi="Times New Roman"/>
          <w:noProof/>
          <w:sz w:val="24"/>
          <w:szCs w:val="20"/>
          <w:lang w:eastAsia="fr-BE"/>
        </w:rPr>
        <w:t xml:space="preserve">; </w:t>
      </w:r>
      <w:r w:rsidRPr="0054052E">
        <w:rPr>
          <w:rFonts w:ascii="Times New Roman" w:hAnsi="Times New Roman"/>
          <w:noProof/>
          <w:sz w:val="24"/>
          <w:szCs w:val="20"/>
          <w:lang w:eastAsia="fr-BE"/>
        </w:rPr>
        <w:t>turgu valitseva seisundi kuritarvitami</w:t>
      </w:r>
      <w:r>
        <w:rPr>
          <w:rFonts w:ascii="Times New Roman" w:hAnsi="Times New Roman"/>
          <w:noProof/>
          <w:sz w:val="24"/>
          <w:szCs w:val="20"/>
          <w:lang w:eastAsia="fr-BE"/>
        </w:rPr>
        <w:t>se vastu</w:t>
      </w:r>
      <w:r w:rsidRPr="0054052E">
        <w:rPr>
          <w:rFonts w:ascii="Times New Roman" w:hAnsi="Times New Roman"/>
          <w:noProof/>
          <w:sz w:val="24"/>
          <w:szCs w:val="20"/>
          <w:lang w:eastAsia="fr-BE"/>
        </w:rPr>
        <w:t xml:space="preserve"> ühe või enama ettevõtja poolt</w:t>
      </w:r>
      <w:r>
        <w:rPr>
          <w:rFonts w:ascii="Times New Roman" w:hAnsi="Times New Roman"/>
          <w:noProof/>
          <w:sz w:val="24"/>
          <w:szCs w:val="20"/>
          <w:lang w:eastAsia="fr-BE"/>
        </w:rPr>
        <w:t xml:space="preserve"> ning </w:t>
      </w:r>
      <w:r w:rsidRPr="0054052E">
        <w:rPr>
          <w:rFonts w:ascii="Times New Roman" w:hAnsi="Times New Roman"/>
          <w:noProof/>
          <w:sz w:val="24"/>
          <w:szCs w:val="20"/>
          <w:lang w:eastAsia="fr-BE"/>
        </w:rPr>
        <w:t>ettevõtjate koondumis</w:t>
      </w:r>
      <w:r>
        <w:rPr>
          <w:rFonts w:ascii="Times New Roman" w:hAnsi="Times New Roman"/>
          <w:noProof/>
          <w:sz w:val="24"/>
          <w:szCs w:val="20"/>
          <w:lang w:eastAsia="fr-BE"/>
        </w:rPr>
        <w:t>te vastu</w:t>
      </w:r>
      <w:r w:rsidRPr="0054052E">
        <w:rPr>
          <w:rFonts w:ascii="Times New Roman" w:hAnsi="Times New Roman"/>
          <w:noProof/>
          <w:sz w:val="24"/>
          <w:szCs w:val="20"/>
          <w:lang w:eastAsia="fr-BE"/>
        </w:rPr>
        <w:t>, mis takistaksid märkimisväärselt tõhusat konkurentsi, eelkõige turgu vali</w:t>
      </w:r>
      <w:r w:rsidRPr="00797CEC">
        <w:rPr>
          <w:rFonts w:ascii="Times New Roman" w:hAnsi="Times New Roman"/>
          <w:noProof/>
          <w:sz w:val="24"/>
          <w:szCs w:val="20"/>
          <w:lang w:eastAsia="fr-BE"/>
        </w:rPr>
        <w:t>tseva seisundi loomise või tugevdamise tagajärjel. Eesti</w:t>
      </w:r>
      <w:r w:rsidR="00375800">
        <w:rPr>
          <w:rFonts w:ascii="Times New Roman" w:hAnsi="Times New Roman"/>
          <w:noProof/>
          <w:sz w:val="24"/>
          <w:szCs w:val="20"/>
          <w:lang w:eastAsia="fr-BE"/>
        </w:rPr>
        <w:t xml:space="preserve"> Vabariigi</w:t>
      </w:r>
      <w:r w:rsidRPr="00797CEC">
        <w:rPr>
          <w:rFonts w:ascii="Times New Roman" w:hAnsi="Times New Roman"/>
          <w:noProof/>
          <w:sz w:val="24"/>
          <w:szCs w:val="20"/>
          <w:lang w:eastAsia="fr-BE"/>
        </w:rPr>
        <w:t>s kehti</w:t>
      </w:r>
      <w:r w:rsidR="00375800">
        <w:rPr>
          <w:rFonts w:ascii="Times New Roman" w:hAnsi="Times New Roman"/>
          <w:noProof/>
          <w:sz w:val="24"/>
          <w:szCs w:val="20"/>
          <w:lang w:eastAsia="fr-BE"/>
        </w:rPr>
        <w:t>b KonkS</w:t>
      </w:r>
      <w:r w:rsidRPr="00797CEC">
        <w:rPr>
          <w:rFonts w:ascii="Times New Roman" w:hAnsi="Times New Roman"/>
          <w:noProof/>
          <w:sz w:val="24"/>
          <w:szCs w:val="20"/>
          <w:lang w:eastAsia="fr-BE"/>
        </w:rPr>
        <w:t>, mille peatükid 2, 4 ning 5 sätestavad artiklis 183 nimetatud regulatsiooni</w:t>
      </w:r>
      <w:r>
        <w:rPr>
          <w:rFonts w:ascii="Times New Roman" w:hAnsi="Times New Roman"/>
          <w:noProof/>
          <w:sz w:val="24"/>
          <w:szCs w:val="20"/>
          <w:lang w:eastAsia="fr-BE"/>
        </w:rPr>
        <w:t xml:space="preserve"> (mis vastab ka EL asjaomastele normidele). Samuti peavad</w:t>
      </w:r>
      <w:r w:rsidRPr="008C1FF4">
        <w:rPr>
          <w:rFonts w:ascii="Times New Roman" w:hAnsi="Times New Roman"/>
          <w:noProof/>
          <w:sz w:val="24"/>
          <w:szCs w:val="20"/>
          <w:lang w:eastAsia="fr-BE"/>
        </w:rPr>
        <w:t xml:space="preserve"> </w:t>
      </w:r>
      <w:r>
        <w:rPr>
          <w:rFonts w:ascii="Times New Roman" w:hAnsi="Times New Roman"/>
          <w:noProof/>
          <w:sz w:val="24"/>
          <w:szCs w:val="20"/>
          <w:lang w:eastAsia="fr-BE"/>
        </w:rPr>
        <w:t>lepinguosalised</w:t>
      </w:r>
      <w:r w:rsidRPr="008C1FF4">
        <w:rPr>
          <w:rFonts w:ascii="Times New Roman" w:hAnsi="Times New Roman"/>
          <w:noProof/>
          <w:sz w:val="24"/>
          <w:szCs w:val="20"/>
          <w:lang w:eastAsia="fr-BE"/>
        </w:rPr>
        <w:t xml:space="preserve"> looma või säilitama sõltumatu konkurentsiasutuse, kes vastutab artiklis 183 osutatud konkurentsiõiguse täieliku kohaldamise ja tõhusa jõustamise eest ning kellel on selle tagamiseks nõuetekohased volitused ja vajalikud ressursid. Samuti </w:t>
      </w:r>
      <w:r>
        <w:rPr>
          <w:rFonts w:ascii="Times New Roman" w:hAnsi="Times New Roman"/>
          <w:noProof/>
          <w:sz w:val="24"/>
          <w:szCs w:val="20"/>
          <w:lang w:eastAsia="fr-BE"/>
        </w:rPr>
        <w:t>peavad lepinguosalised</w:t>
      </w:r>
      <w:r w:rsidRPr="008C1FF4">
        <w:rPr>
          <w:rFonts w:ascii="Times New Roman" w:hAnsi="Times New Roman"/>
          <w:noProof/>
          <w:sz w:val="24"/>
          <w:szCs w:val="20"/>
          <w:lang w:eastAsia="fr-BE"/>
        </w:rPr>
        <w:t xml:space="preserve"> kohaldama oma artiklis 183 osutatud konkurentsiõigust läbipaistvalt, järgides õiglase menetluse põhimõtteid, sealhulgas asjaomaste ettevõtjate õigusi kaitsele, eelkõige õigust olla ära kuulatud ja õigust kohtulikule kontrollile. Eestis tegutseb sõltumatu konkurentsiasutuse rollis Konkurentsiamet, erinevad kehtivad menetlused (süüteomenetlused, haldusmenetlus ning riiklik järelevalve) vastavad lepingud toodud nõuetele.</w:t>
      </w:r>
      <w:r>
        <w:rPr>
          <w:rFonts w:ascii="Times New Roman" w:hAnsi="Times New Roman"/>
          <w:noProof/>
          <w:sz w:val="24"/>
          <w:szCs w:val="20"/>
          <w:lang w:eastAsia="fr-BE"/>
        </w:rPr>
        <w:t xml:space="preserve"> Lisaks</w:t>
      </w:r>
      <w:r w:rsidRPr="008C1FF4">
        <w:rPr>
          <w:rFonts w:ascii="Times New Roman" w:hAnsi="Times New Roman"/>
          <w:noProof/>
          <w:sz w:val="24"/>
          <w:szCs w:val="20"/>
          <w:lang w:eastAsia="fr-BE"/>
        </w:rPr>
        <w:t xml:space="preserve"> sätestatakse, et lepinguosalised tunnistavad, et konkurentsipoliitika ja selle jõustamise alase koostöö edendamine on nende ühistes huvides ning et sellise koostöö hõlbustamiseks võivad lepinguosaliste konkurentsiasutused vahetada teavet, järgides lepinguosaliste asjakohastes õigusaktides sätestatud konfidentsiaalsuseeskirju.</w:t>
      </w:r>
    </w:p>
    <w:p w14:paraId="1DF7D0E1" w14:textId="77777777" w:rsidR="00DA48E8" w:rsidRPr="00351349" w:rsidRDefault="00DA48E8" w:rsidP="00AF2278">
      <w:pPr>
        <w:spacing w:after="0"/>
        <w:jc w:val="both"/>
        <w:rPr>
          <w:rFonts w:ascii="Times New Roman" w:hAnsi="Times New Roman"/>
          <w:sz w:val="24"/>
          <w:szCs w:val="24"/>
        </w:rPr>
      </w:pPr>
    </w:p>
    <w:p w14:paraId="471514EA" w14:textId="4489CCB0" w:rsidR="00DA48E8" w:rsidRPr="00375800" w:rsidRDefault="00351349" w:rsidP="00AF2278">
      <w:pPr>
        <w:spacing w:after="0"/>
        <w:jc w:val="both"/>
        <w:rPr>
          <w:rFonts w:ascii="Times New Roman" w:hAnsi="Times New Roman"/>
          <w:bCs/>
          <w:sz w:val="24"/>
          <w:szCs w:val="24"/>
        </w:rPr>
      </w:pPr>
      <w:r w:rsidRPr="00AF2278">
        <w:rPr>
          <w:rFonts w:ascii="Times New Roman" w:hAnsi="Times New Roman"/>
          <w:b/>
          <w:sz w:val="24"/>
          <w:szCs w:val="24"/>
        </w:rPr>
        <w:t xml:space="preserve">Artiklis </w:t>
      </w:r>
      <w:r w:rsidR="007A736F" w:rsidRPr="00AF2278">
        <w:rPr>
          <w:rFonts w:ascii="Times New Roman" w:hAnsi="Times New Roman"/>
          <w:b/>
          <w:sz w:val="24"/>
          <w:szCs w:val="24"/>
        </w:rPr>
        <w:t>144</w:t>
      </w:r>
      <w:r w:rsidRPr="00375800">
        <w:rPr>
          <w:rFonts w:ascii="Times New Roman" w:hAnsi="Times New Roman"/>
          <w:bCs/>
          <w:sz w:val="24"/>
          <w:szCs w:val="24"/>
        </w:rPr>
        <w:t xml:space="preserve"> defineeritakse subsiidiumi mõiste lähtuvalt WTO lepingust, mis tähendab, et subsiidium on meede, mis vastab subsiidiumide ja tasakaalustusmeetmete tingimustele, olenemata sellest, kas seda antakse ettevõtjale seoses kaupade tarnimise või teenuste osutamisega</w:t>
      </w:r>
      <w:r w:rsidRPr="00375800">
        <w:rPr>
          <w:rFonts w:ascii="Times New Roman" w:hAnsi="Times New Roman"/>
          <w:bCs/>
          <w:sz w:val="24"/>
          <w:szCs w:val="24"/>
          <w:vertAlign w:val="superscript"/>
        </w:rPr>
        <w:footnoteReference w:id="16"/>
      </w:r>
      <w:r w:rsidRPr="00375800">
        <w:rPr>
          <w:rFonts w:ascii="Times New Roman" w:hAnsi="Times New Roman"/>
          <w:bCs/>
          <w:sz w:val="24"/>
          <w:szCs w:val="24"/>
        </w:rPr>
        <w:t xml:space="preserve">. </w:t>
      </w:r>
    </w:p>
    <w:p w14:paraId="0ED0324C" w14:textId="77777777" w:rsidR="00DA48E8" w:rsidRDefault="00DA48E8" w:rsidP="00AF2278">
      <w:pPr>
        <w:spacing w:after="0"/>
        <w:jc w:val="both"/>
        <w:rPr>
          <w:rFonts w:ascii="Times New Roman" w:hAnsi="Times New Roman"/>
          <w:sz w:val="24"/>
          <w:szCs w:val="24"/>
        </w:rPr>
      </w:pPr>
    </w:p>
    <w:p w14:paraId="2569172B" w14:textId="2C69C6C3" w:rsidR="00DA48E8" w:rsidRDefault="000E655B" w:rsidP="00AF2278">
      <w:pPr>
        <w:spacing w:after="0"/>
        <w:jc w:val="both"/>
        <w:rPr>
          <w:rFonts w:ascii="Times New Roman" w:hAnsi="Times New Roman"/>
          <w:sz w:val="24"/>
          <w:szCs w:val="24"/>
        </w:rPr>
      </w:pPr>
      <w:r w:rsidRPr="006B1E82">
        <w:rPr>
          <w:rFonts w:ascii="Times New Roman" w:hAnsi="Times New Roman"/>
          <w:b/>
          <w:sz w:val="24"/>
          <w:szCs w:val="24"/>
        </w:rPr>
        <w:t>Artikkel 1</w:t>
      </w:r>
      <w:r w:rsidR="00720242">
        <w:rPr>
          <w:rFonts w:ascii="Times New Roman" w:hAnsi="Times New Roman"/>
          <w:b/>
          <w:sz w:val="24"/>
          <w:szCs w:val="24"/>
        </w:rPr>
        <w:t>45</w:t>
      </w:r>
      <w:r w:rsidR="00DA48E8" w:rsidRPr="00E027AA">
        <w:rPr>
          <w:rFonts w:ascii="Times New Roman" w:hAnsi="Times New Roman"/>
          <w:b/>
          <w:sz w:val="24"/>
        </w:rPr>
        <w:t xml:space="preserve"> </w:t>
      </w:r>
      <w:r w:rsidR="00DA48E8">
        <w:rPr>
          <w:rFonts w:ascii="Times New Roman" w:hAnsi="Times New Roman"/>
          <w:sz w:val="24"/>
          <w:szCs w:val="24"/>
        </w:rPr>
        <w:t xml:space="preserve">sätestab, et </w:t>
      </w:r>
      <w:r w:rsidR="00351349" w:rsidRPr="00351349">
        <w:rPr>
          <w:rFonts w:ascii="Times New Roman" w:hAnsi="Times New Roman"/>
          <w:sz w:val="24"/>
          <w:szCs w:val="24"/>
        </w:rPr>
        <w:t>oluline on subsiidiumi õiguslik alus, läbipaistvuse tagamine ja subsiidiumide koht</w:t>
      </w:r>
      <w:r w:rsidR="00DA48E8">
        <w:rPr>
          <w:rFonts w:ascii="Times New Roman" w:hAnsi="Times New Roman"/>
          <w:sz w:val="24"/>
          <w:szCs w:val="24"/>
        </w:rPr>
        <w:t>a informatsiooni avalikustamine.</w:t>
      </w:r>
      <w:r w:rsidR="00720242">
        <w:rPr>
          <w:rFonts w:ascii="Times New Roman" w:hAnsi="Times New Roman"/>
          <w:sz w:val="24"/>
          <w:szCs w:val="24"/>
        </w:rPr>
        <w:t xml:space="preserve"> </w:t>
      </w:r>
    </w:p>
    <w:p w14:paraId="4BAA8FD5" w14:textId="77777777" w:rsidR="00DA48E8" w:rsidRPr="00E027AA" w:rsidRDefault="00DA48E8" w:rsidP="00AF2278">
      <w:pPr>
        <w:spacing w:after="0"/>
        <w:jc w:val="both"/>
        <w:rPr>
          <w:rFonts w:ascii="Times New Roman" w:hAnsi="Times New Roman"/>
          <w:b/>
          <w:sz w:val="24"/>
        </w:rPr>
      </w:pPr>
    </w:p>
    <w:p w14:paraId="695CB598" w14:textId="13C994A7" w:rsidR="00351349" w:rsidRDefault="00DA48E8" w:rsidP="00AF2278">
      <w:pPr>
        <w:spacing w:after="0"/>
        <w:jc w:val="both"/>
        <w:rPr>
          <w:rFonts w:ascii="Times New Roman" w:hAnsi="Times New Roman"/>
          <w:sz w:val="24"/>
          <w:szCs w:val="24"/>
        </w:rPr>
      </w:pPr>
      <w:r w:rsidRPr="00536422">
        <w:rPr>
          <w:rFonts w:ascii="Times New Roman" w:hAnsi="Times New Roman"/>
          <w:b/>
          <w:sz w:val="24"/>
          <w:szCs w:val="24"/>
        </w:rPr>
        <w:lastRenderedPageBreak/>
        <w:t>Artikkel</w:t>
      </w:r>
      <w:r w:rsidRPr="00E027AA">
        <w:rPr>
          <w:rFonts w:ascii="Times New Roman" w:hAnsi="Times New Roman"/>
          <w:b/>
          <w:sz w:val="24"/>
        </w:rPr>
        <w:t xml:space="preserve"> </w:t>
      </w:r>
      <w:r w:rsidR="000E655B">
        <w:rPr>
          <w:rFonts w:ascii="Times New Roman" w:hAnsi="Times New Roman"/>
          <w:b/>
          <w:sz w:val="24"/>
          <w:szCs w:val="24"/>
        </w:rPr>
        <w:t>1</w:t>
      </w:r>
      <w:r w:rsidR="00037FBF">
        <w:rPr>
          <w:rFonts w:ascii="Times New Roman" w:hAnsi="Times New Roman"/>
          <w:b/>
          <w:sz w:val="24"/>
          <w:szCs w:val="24"/>
        </w:rPr>
        <w:t>46</w:t>
      </w:r>
      <w:r>
        <w:rPr>
          <w:rFonts w:ascii="Times New Roman" w:hAnsi="Times New Roman"/>
          <w:b/>
          <w:sz w:val="24"/>
          <w:szCs w:val="24"/>
        </w:rPr>
        <w:t xml:space="preserve"> </w:t>
      </w:r>
      <w:r>
        <w:rPr>
          <w:rFonts w:ascii="Times New Roman" w:hAnsi="Times New Roman"/>
          <w:sz w:val="24"/>
          <w:szCs w:val="24"/>
        </w:rPr>
        <w:t>pakub, v</w:t>
      </w:r>
      <w:r w:rsidR="00351349" w:rsidRPr="00351349">
        <w:rPr>
          <w:rFonts w:ascii="Times New Roman" w:hAnsi="Times New Roman"/>
          <w:sz w:val="24"/>
          <w:szCs w:val="24"/>
        </w:rPr>
        <w:t>ältimaks subsiidiumide kahjustavat mõju kaubandusele või investeeringutele</w:t>
      </w:r>
      <w:r>
        <w:rPr>
          <w:rFonts w:ascii="Times New Roman" w:hAnsi="Times New Roman"/>
          <w:sz w:val="24"/>
          <w:szCs w:val="24"/>
        </w:rPr>
        <w:t>,</w:t>
      </w:r>
      <w:r w:rsidR="00351349" w:rsidRPr="00351349">
        <w:rPr>
          <w:rFonts w:ascii="Times New Roman" w:hAnsi="Times New Roman"/>
          <w:sz w:val="24"/>
          <w:szCs w:val="24"/>
        </w:rPr>
        <w:t xml:space="preserve"> lepinguosaliste vahel konsulteerimise võimalust.</w:t>
      </w:r>
    </w:p>
    <w:p w14:paraId="24AF728B" w14:textId="77777777" w:rsidR="00DA48E8" w:rsidRDefault="00DA48E8" w:rsidP="00AF2278">
      <w:pPr>
        <w:spacing w:after="0"/>
        <w:jc w:val="both"/>
        <w:rPr>
          <w:rFonts w:ascii="Times New Roman" w:hAnsi="Times New Roman"/>
          <w:sz w:val="24"/>
          <w:szCs w:val="24"/>
        </w:rPr>
      </w:pPr>
    </w:p>
    <w:p w14:paraId="79CA0EAB" w14:textId="5B221FFE" w:rsidR="00DA48E8" w:rsidRPr="00585B86" w:rsidRDefault="006152B8" w:rsidP="00AF2278">
      <w:pPr>
        <w:spacing w:after="0"/>
        <w:jc w:val="both"/>
        <w:rPr>
          <w:rFonts w:ascii="Times New Roman" w:hAnsi="Times New Roman"/>
          <w:sz w:val="24"/>
        </w:rPr>
      </w:pPr>
      <w:r w:rsidRPr="00536422">
        <w:rPr>
          <w:rFonts w:ascii="Times New Roman" w:hAnsi="Times New Roman"/>
          <w:b/>
          <w:sz w:val="24"/>
          <w:szCs w:val="24"/>
        </w:rPr>
        <w:t>Artikkel</w:t>
      </w:r>
      <w:r>
        <w:rPr>
          <w:rFonts w:ascii="Times New Roman" w:hAnsi="Times New Roman"/>
          <w:sz w:val="24"/>
          <w:szCs w:val="24"/>
        </w:rPr>
        <w:t xml:space="preserve"> </w:t>
      </w:r>
      <w:r w:rsidRPr="00351349">
        <w:rPr>
          <w:rFonts w:ascii="Times New Roman" w:hAnsi="Times New Roman"/>
          <w:b/>
          <w:sz w:val="24"/>
          <w:szCs w:val="24"/>
        </w:rPr>
        <w:t>1</w:t>
      </w:r>
      <w:r>
        <w:rPr>
          <w:rFonts w:ascii="Times New Roman" w:hAnsi="Times New Roman"/>
          <w:b/>
          <w:sz w:val="24"/>
          <w:szCs w:val="24"/>
        </w:rPr>
        <w:t>47</w:t>
      </w:r>
      <w:r w:rsidRPr="006152B8">
        <w:rPr>
          <w:rFonts w:ascii="Times New Roman" w:hAnsi="Times New Roman"/>
          <w:sz w:val="24"/>
          <w:szCs w:val="24"/>
        </w:rPr>
        <w:t xml:space="preserve"> käsitle</w:t>
      </w:r>
      <w:r w:rsidR="00F46258">
        <w:rPr>
          <w:rFonts w:ascii="Times New Roman" w:hAnsi="Times New Roman"/>
          <w:sz w:val="24"/>
          <w:szCs w:val="24"/>
        </w:rPr>
        <w:t>b</w:t>
      </w:r>
      <w:r w:rsidRPr="006152B8">
        <w:rPr>
          <w:rFonts w:ascii="Times New Roman" w:hAnsi="Times New Roman"/>
          <w:sz w:val="24"/>
          <w:szCs w:val="24"/>
        </w:rPr>
        <w:t xml:space="preserve"> </w:t>
      </w:r>
      <w:r w:rsidR="00760E65" w:rsidRPr="00536422">
        <w:rPr>
          <w:rFonts w:ascii="Times New Roman" w:hAnsi="Times New Roman"/>
          <w:sz w:val="24"/>
          <w:szCs w:val="24"/>
        </w:rPr>
        <w:t>lubatud subsiidiume</w:t>
      </w:r>
      <w:r w:rsidRPr="006152B8">
        <w:rPr>
          <w:rFonts w:ascii="Times New Roman" w:hAnsi="Times New Roman"/>
          <w:sz w:val="24"/>
          <w:szCs w:val="24"/>
        </w:rPr>
        <w:t>, näiteks lubatud on subsiidiumid ettevõtja korrakohase turult lahkumise tagamiseks</w:t>
      </w:r>
      <w:r w:rsidR="00760E65" w:rsidRPr="00536422">
        <w:rPr>
          <w:rFonts w:ascii="Times New Roman" w:hAnsi="Times New Roman"/>
          <w:sz w:val="24"/>
          <w:szCs w:val="24"/>
        </w:rPr>
        <w:t>.</w:t>
      </w:r>
    </w:p>
    <w:p w14:paraId="57A19D99" w14:textId="77777777" w:rsidR="00351349" w:rsidRPr="00351349" w:rsidRDefault="00351349" w:rsidP="00AF2278">
      <w:pPr>
        <w:spacing w:after="0"/>
        <w:jc w:val="both"/>
        <w:rPr>
          <w:rFonts w:ascii="Times New Roman" w:hAnsi="Times New Roman"/>
          <w:sz w:val="24"/>
          <w:szCs w:val="24"/>
        </w:rPr>
      </w:pPr>
    </w:p>
    <w:p w14:paraId="03492DB5" w14:textId="48504E9F" w:rsidR="00204813" w:rsidRPr="00204813" w:rsidRDefault="00F46258" w:rsidP="00AF2278">
      <w:pPr>
        <w:rPr>
          <w:rFonts w:ascii="Times New Roman" w:hAnsi="Times New Roman"/>
          <w:sz w:val="24"/>
          <w:szCs w:val="24"/>
        </w:rPr>
      </w:pPr>
      <w:r w:rsidRPr="00204813">
        <w:rPr>
          <w:rFonts w:ascii="Times New Roman" w:hAnsi="Times New Roman"/>
          <w:b/>
          <w:sz w:val="24"/>
          <w:szCs w:val="24"/>
        </w:rPr>
        <w:t>Artikkel</w:t>
      </w:r>
      <w:r w:rsidRPr="00204813">
        <w:rPr>
          <w:rFonts w:ascii="Times New Roman" w:hAnsi="Times New Roman"/>
          <w:sz w:val="24"/>
          <w:szCs w:val="24"/>
        </w:rPr>
        <w:t xml:space="preserve"> </w:t>
      </w:r>
      <w:r w:rsidRPr="00204813">
        <w:rPr>
          <w:rFonts w:ascii="Times New Roman" w:hAnsi="Times New Roman"/>
          <w:b/>
          <w:sz w:val="24"/>
          <w:szCs w:val="24"/>
        </w:rPr>
        <w:t>14</w:t>
      </w:r>
      <w:r w:rsidR="00204813">
        <w:rPr>
          <w:rFonts w:ascii="Times New Roman" w:hAnsi="Times New Roman"/>
          <w:b/>
          <w:sz w:val="24"/>
          <w:szCs w:val="24"/>
        </w:rPr>
        <w:t>8</w:t>
      </w:r>
      <w:r w:rsidR="00204813" w:rsidRPr="00204813">
        <w:rPr>
          <w:rFonts w:ascii="Times New Roman" w:hAnsi="Times New Roman"/>
          <w:b/>
          <w:sz w:val="24"/>
          <w:szCs w:val="24"/>
        </w:rPr>
        <w:t xml:space="preserve"> </w:t>
      </w:r>
      <w:r w:rsidR="00204813" w:rsidRPr="00204813">
        <w:rPr>
          <w:rFonts w:ascii="Times New Roman" w:hAnsi="Times New Roman"/>
          <w:sz w:val="24"/>
          <w:szCs w:val="24"/>
        </w:rPr>
        <w:t>käsitleb keelatud subsiidiume</w:t>
      </w:r>
      <w:r w:rsidR="00204813">
        <w:rPr>
          <w:rFonts w:ascii="Times New Roman" w:hAnsi="Times New Roman"/>
          <w:sz w:val="24"/>
          <w:szCs w:val="24"/>
        </w:rPr>
        <w:t xml:space="preserve">. </w:t>
      </w:r>
      <w:r w:rsidR="00204813" w:rsidRPr="00204813">
        <w:rPr>
          <w:rFonts w:ascii="Times New Roman" w:hAnsi="Times New Roman"/>
          <w:sz w:val="24"/>
          <w:szCs w:val="24"/>
        </w:rPr>
        <w:t>Alates Usbekistani Vabariigi ühinemisest WTOga, välja arvatud põllumajanduslepingus sätestatud juhtudel, on keelatud tööstuskaupade subsiidiumid WTO reeglite alusel.</w:t>
      </w:r>
    </w:p>
    <w:p w14:paraId="7AD6605A" w14:textId="122443A6" w:rsidR="00F46258" w:rsidRPr="0002055D" w:rsidRDefault="0002055D" w:rsidP="00AF2278">
      <w:pPr>
        <w:spacing w:after="0"/>
        <w:jc w:val="both"/>
        <w:rPr>
          <w:rFonts w:ascii="Times New Roman" w:hAnsi="Times New Roman"/>
          <w:b/>
          <w:sz w:val="24"/>
          <w:szCs w:val="24"/>
        </w:rPr>
      </w:pPr>
      <w:r>
        <w:rPr>
          <w:rFonts w:ascii="Times New Roman" w:hAnsi="Times New Roman"/>
          <w:b/>
          <w:sz w:val="24"/>
          <w:szCs w:val="24"/>
        </w:rPr>
        <w:t xml:space="preserve">Artikkel 149 </w:t>
      </w:r>
      <w:r w:rsidR="00F46258" w:rsidRPr="006B1E82">
        <w:rPr>
          <w:rFonts w:ascii="Times New Roman" w:hAnsi="Times New Roman"/>
          <w:sz w:val="24"/>
          <w:szCs w:val="24"/>
        </w:rPr>
        <w:t>sätestab</w:t>
      </w:r>
      <w:r w:rsidR="00F46258">
        <w:rPr>
          <w:rFonts w:ascii="Times New Roman" w:hAnsi="Times New Roman"/>
          <w:sz w:val="24"/>
          <w:szCs w:val="24"/>
        </w:rPr>
        <w:t>, et lepinguga ei piirata l</w:t>
      </w:r>
      <w:r w:rsidR="00F46258" w:rsidRPr="006B1E82">
        <w:rPr>
          <w:rFonts w:ascii="Times New Roman" w:hAnsi="Times New Roman"/>
          <w:sz w:val="24"/>
          <w:szCs w:val="24"/>
        </w:rPr>
        <w:t>epinguosalis</w:t>
      </w:r>
      <w:r w:rsidR="00F46258">
        <w:rPr>
          <w:rFonts w:ascii="Times New Roman" w:hAnsi="Times New Roman"/>
          <w:sz w:val="24"/>
          <w:szCs w:val="24"/>
        </w:rPr>
        <w:t>t</w:t>
      </w:r>
      <w:r w:rsidR="00F46258" w:rsidRPr="006B1E82">
        <w:rPr>
          <w:rFonts w:ascii="Times New Roman" w:hAnsi="Times New Roman"/>
          <w:sz w:val="24"/>
          <w:szCs w:val="24"/>
        </w:rPr>
        <w:t xml:space="preserve">e õigusi ega kohustusi, mis tulenevad subsiidiumide ja tasakaalustusmeetmete lepingust, põllumajanduslepingust, GATT 1994 XVI artiklist või </w:t>
      </w:r>
      <w:proofErr w:type="spellStart"/>
      <w:r w:rsidR="00F46258" w:rsidRPr="006B1E82">
        <w:rPr>
          <w:rFonts w:ascii="Times New Roman" w:hAnsi="Times New Roman"/>
          <w:sz w:val="24"/>
          <w:szCs w:val="24"/>
        </w:rPr>
        <w:t>GATSi</w:t>
      </w:r>
      <w:proofErr w:type="spellEnd"/>
      <w:r w:rsidR="00F46258" w:rsidRPr="006B1E82">
        <w:rPr>
          <w:rFonts w:ascii="Times New Roman" w:hAnsi="Times New Roman"/>
          <w:sz w:val="24"/>
          <w:szCs w:val="24"/>
        </w:rPr>
        <w:t xml:space="preserve"> XV artiklist.</w:t>
      </w:r>
    </w:p>
    <w:p w14:paraId="4FFA98B7" w14:textId="77777777" w:rsidR="00550E0A" w:rsidRDefault="00550E0A" w:rsidP="00AF2278">
      <w:pPr>
        <w:spacing w:after="0"/>
        <w:jc w:val="both"/>
        <w:rPr>
          <w:rFonts w:ascii="Times New Roman" w:hAnsi="Times New Roman"/>
          <w:b/>
          <w:sz w:val="24"/>
          <w:szCs w:val="24"/>
        </w:rPr>
      </w:pPr>
    </w:p>
    <w:p w14:paraId="3B16AA33" w14:textId="76B1B5DD" w:rsidR="00DA48E8" w:rsidRDefault="0002055D" w:rsidP="00AF2278">
      <w:pPr>
        <w:jc w:val="both"/>
        <w:rPr>
          <w:rFonts w:ascii="Times New Roman" w:hAnsi="Times New Roman"/>
          <w:sz w:val="24"/>
          <w:szCs w:val="24"/>
        </w:rPr>
      </w:pPr>
      <w:r w:rsidRPr="00760E65">
        <w:rPr>
          <w:rFonts w:ascii="Times New Roman" w:hAnsi="Times New Roman"/>
          <w:b/>
          <w:sz w:val="24"/>
          <w:szCs w:val="24"/>
        </w:rPr>
        <w:t>Artik</w:t>
      </w:r>
      <w:r w:rsidRPr="00536422">
        <w:rPr>
          <w:rFonts w:ascii="Times New Roman" w:hAnsi="Times New Roman"/>
          <w:b/>
          <w:sz w:val="24"/>
          <w:szCs w:val="24"/>
        </w:rPr>
        <w:t>li</w:t>
      </w:r>
      <w:r w:rsidR="00911C86">
        <w:rPr>
          <w:rFonts w:ascii="Times New Roman" w:hAnsi="Times New Roman"/>
          <w:b/>
          <w:sz w:val="24"/>
          <w:szCs w:val="24"/>
        </w:rPr>
        <w:t>tes</w:t>
      </w:r>
      <w:r w:rsidRPr="00760E65">
        <w:rPr>
          <w:rFonts w:ascii="Times New Roman" w:hAnsi="Times New Roman"/>
          <w:b/>
          <w:sz w:val="24"/>
          <w:szCs w:val="24"/>
        </w:rPr>
        <w:t xml:space="preserve"> 1</w:t>
      </w:r>
      <w:r w:rsidR="00911C86">
        <w:rPr>
          <w:rFonts w:ascii="Times New Roman" w:hAnsi="Times New Roman"/>
          <w:b/>
          <w:sz w:val="24"/>
          <w:szCs w:val="24"/>
        </w:rPr>
        <w:t>50</w:t>
      </w:r>
      <w:r w:rsidRPr="00760E65">
        <w:rPr>
          <w:rFonts w:ascii="Times New Roman" w:hAnsi="Times New Roman"/>
          <w:b/>
          <w:sz w:val="24"/>
          <w:szCs w:val="24"/>
        </w:rPr>
        <w:t>-1</w:t>
      </w:r>
      <w:r w:rsidR="00B71AB9">
        <w:rPr>
          <w:rFonts w:ascii="Times New Roman" w:hAnsi="Times New Roman"/>
          <w:b/>
          <w:sz w:val="24"/>
          <w:szCs w:val="24"/>
        </w:rPr>
        <w:t>5</w:t>
      </w:r>
      <w:r w:rsidR="00F62B51">
        <w:rPr>
          <w:rFonts w:ascii="Times New Roman" w:hAnsi="Times New Roman"/>
          <w:b/>
          <w:sz w:val="24"/>
          <w:szCs w:val="24"/>
        </w:rPr>
        <w:t>6</w:t>
      </w:r>
      <w:r w:rsidR="00585B86">
        <w:rPr>
          <w:rFonts w:ascii="Times New Roman" w:hAnsi="Times New Roman"/>
          <w:b/>
          <w:sz w:val="24"/>
          <w:szCs w:val="24"/>
        </w:rPr>
        <w:t xml:space="preserve"> </w:t>
      </w:r>
      <w:r w:rsidR="00F42303" w:rsidRPr="00866778">
        <w:rPr>
          <w:rFonts w:ascii="Times New Roman" w:hAnsi="Times New Roman"/>
          <w:b/>
          <w:sz w:val="24"/>
          <w:szCs w:val="24"/>
        </w:rPr>
        <w:t>IV</w:t>
      </w:r>
      <w:r w:rsidR="00F42303">
        <w:rPr>
          <w:rFonts w:ascii="Times New Roman" w:hAnsi="Times New Roman"/>
          <w:b/>
          <w:sz w:val="24"/>
          <w:szCs w:val="24"/>
        </w:rPr>
        <w:t xml:space="preserve"> jaotise 12</w:t>
      </w:r>
      <w:r w:rsidR="00F42303" w:rsidRPr="00866778">
        <w:rPr>
          <w:rFonts w:ascii="Times New Roman" w:hAnsi="Times New Roman"/>
          <w:b/>
          <w:sz w:val="24"/>
          <w:szCs w:val="24"/>
        </w:rPr>
        <w:t>. peatükis</w:t>
      </w:r>
      <w:r w:rsidR="00F42303" w:rsidRPr="00585B86">
        <w:rPr>
          <w:rFonts w:ascii="Times New Roman" w:hAnsi="Times New Roman"/>
          <w:b/>
          <w:sz w:val="24"/>
        </w:rPr>
        <w:t xml:space="preserve"> </w:t>
      </w:r>
      <w:r w:rsidR="00D1523C">
        <w:rPr>
          <w:rFonts w:ascii="Times New Roman" w:hAnsi="Times New Roman"/>
          <w:sz w:val="24"/>
          <w:szCs w:val="24"/>
        </w:rPr>
        <w:t>võetakse</w:t>
      </w:r>
      <w:r w:rsidR="00351349" w:rsidRPr="00351349">
        <w:rPr>
          <w:rFonts w:ascii="Times New Roman" w:hAnsi="Times New Roman"/>
          <w:sz w:val="24"/>
          <w:szCs w:val="24"/>
        </w:rPr>
        <w:t xml:space="preserve"> kokku riigi osalusega ettevõtete, eri- või eelisõigusega ettevõtete ning monopolide teema. </w:t>
      </w:r>
      <w:r w:rsidR="006B1E82" w:rsidRPr="004F1E38">
        <w:rPr>
          <w:rFonts w:ascii="Times New Roman" w:hAnsi="Times New Roman"/>
          <w:noProof/>
          <w:sz w:val="24"/>
          <w:szCs w:val="20"/>
          <w:lang w:eastAsia="fr-BE"/>
        </w:rPr>
        <w:t>Turgu valitsevat seisundit omava ettevõtja regulatsioon sisaldub Ko</w:t>
      </w:r>
      <w:r w:rsidR="006B1E82" w:rsidRPr="004F1E38">
        <w:rPr>
          <w:rFonts w:ascii="Times New Roman" w:hAnsi="Times New Roman"/>
          <w:noProof/>
          <w:sz w:val="24"/>
          <w:szCs w:val="24"/>
          <w:lang w:eastAsia="fr-BE"/>
        </w:rPr>
        <w:t>nkS 4. peatükis, mis vastab EL asjaomastele normidele (sh ELTL artikkel 106, mille kohaselt</w:t>
      </w:r>
      <w:r w:rsidR="006B1E82" w:rsidRPr="004F1E38">
        <w:rPr>
          <w:rFonts w:ascii="Times New Roman" w:hAnsi="Times New Roman"/>
          <w:sz w:val="24"/>
          <w:szCs w:val="24"/>
        </w:rPr>
        <w:t xml:space="preserve"> ri</w:t>
      </w:r>
      <w:r w:rsidR="006B1E82" w:rsidRPr="004F1E38">
        <w:rPr>
          <w:rFonts w:ascii="Times New Roman" w:hAnsi="Times New Roman"/>
          <w:noProof/>
          <w:sz w:val="24"/>
          <w:szCs w:val="24"/>
          <w:lang w:eastAsia="fr-BE"/>
        </w:rPr>
        <w:t>i</w:t>
      </w:r>
      <w:r w:rsidR="006B1E82" w:rsidRPr="004F1E38">
        <w:rPr>
          <w:rFonts w:ascii="Times New Roman" w:hAnsi="Times New Roman"/>
          <w:noProof/>
          <w:sz w:val="24"/>
          <w:szCs w:val="20"/>
          <w:lang w:eastAsia="fr-BE"/>
        </w:rPr>
        <w:t>gi osalusega äriühingute ja nende ettevõtjate puhul, kellele liikmesriigid annavad eri- või ainuõigused, ei jõusta ega säilita liikmesriigid mingeid meetmeid, mis on vastuolus aluslepingute eeskirjadega, eelkõige nendega, mis on sätestatud artiklis 18 ja artiklites 101–109). Eestis kehtiv KonkS § 14 sisustab eri- või ainuõiguse</w:t>
      </w:r>
      <w:bookmarkStart w:id="8" w:name="para14lg1"/>
      <w:r w:rsidR="006B1E82" w:rsidRPr="004F1E38">
        <w:rPr>
          <w:rFonts w:ascii="Times New Roman" w:hAnsi="Times New Roman"/>
          <w:noProof/>
          <w:sz w:val="24"/>
          <w:szCs w:val="20"/>
          <w:lang w:eastAsia="fr-BE"/>
        </w:rPr>
        <w:t xml:space="preserve"> mõiste, selleks loetakse </w:t>
      </w:r>
      <w:bookmarkEnd w:id="8"/>
      <w:r w:rsidR="006B1E82" w:rsidRPr="004F1E38">
        <w:rPr>
          <w:rFonts w:ascii="Times New Roman" w:hAnsi="Times New Roman"/>
          <w:noProof/>
          <w:sz w:val="24"/>
          <w:szCs w:val="20"/>
          <w:lang w:eastAsia="fr-BE"/>
        </w:rPr>
        <w:t xml:space="preserve">riigi või kohaliku omavalitsuse üksuse poolt ühele või mitmele ettevõtjale antud õigust, millega piiratakse nende ettevõtjate arvu, kellele on antud luba tegutseda teatavas geograafilises piirkonnas, või mis annab ühele või mitmele ettevõtjale eeliseid, mis oluliselt mõjutavad teiste ettevõtjate võimalusi tegutseda samas geograafilises piirkonnas. Samuti sätestatakse KonkS-is olulist vahentid omava ettevõtja definitsioon (§ 15), mille kohaselt loetakse olulist vahendit, sealhulgas loomulikku monopoli omavaks ettevõtja, kelle omandis, valduses või opereerimisel on võrgustik, infrastruktuur või muu oluline vahend, mida teisel isikul ei ole võimalik või ei ole majanduslikult otstarbekas dubleerida, kuid millele juurdepääsuta või mille olemasoluta ei ole võimalik kaubaturul tegutseda. Eri- või ainuõigust omava ettevõtja mõistet kasutatakse erinevates </w:t>
      </w:r>
      <w:r w:rsidR="006B1E82">
        <w:rPr>
          <w:rFonts w:ascii="Times New Roman" w:hAnsi="Times New Roman"/>
          <w:noProof/>
          <w:sz w:val="24"/>
          <w:szCs w:val="20"/>
          <w:lang w:eastAsia="fr-BE"/>
        </w:rPr>
        <w:t xml:space="preserve">Eesti Vabariigi </w:t>
      </w:r>
      <w:r w:rsidR="006B1E82" w:rsidRPr="004F1E38">
        <w:rPr>
          <w:rFonts w:ascii="Times New Roman" w:hAnsi="Times New Roman"/>
          <w:noProof/>
          <w:sz w:val="24"/>
          <w:szCs w:val="20"/>
          <w:lang w:eastAsia="fr-BE"/>
        </w:rPr>
        <w:t>seadustes (nt elektroonilise side seadus, riigihangete seadus, liiklusseadus).</w:t>
      </w:r>
      <w:r w:rsidR="000C6FD3">
        <w:rPr>
          <w:rFonts w:ascii="Times New Roman" w:hAnsi="Times New Roman"/>
          <w:noProof/>
          <w:sz w:val="24"/>
          <w:szCs w:val="20"/>
          <w:lang w:eastAsia="fr-BE"/>
        </w:rPr>
        <w:t xml:space="preserve"> </w:t>
      </w:r>
      <w:r w:rsidR="000C6FD3">
        <w:rPr>
          <w:rFonts w:ascii="Times New Roman" w:hAnsi="Times New Roman"/>
          <w:sz w:val="24"/>
          <w:szCs w:val="24"/>
        </w:rPr>
        <w:t>Kasutatakse</w:t>
      </w:r>
      <w:r w:rsidR="00DA48E8">
        <w:rPr>
          <w:rFonts w:ascii="Times New Roman" w:hAnsi="Times New Roman"/>
          <w:sz w:val="24"/>
          <w:szCs w:val="24"/>
        </w:rPr>
        <w:t xml:space="preserve"> m</w:t>
      </w:r>
      <w:r w:rsidR="00351349" w:rsidRPr="00351349">
        <w:rPr>
          <w:rFonts w:ascii="Times New Roman" w:hAnsi="Times New Roman"/>
          <w:sz w:val="24"/>
          <w:szCs w:val="24"/>
        </w:rPr>
        <w:t xml:space="preserve">õistete selgitamisel OECD poolt kokku lepitud mõisteid, määratlusi ja selgitusi. Lepingu osalised kinnitavad õigusi ja kohustusi, mis tulenevad GATT ja GATS lepetest ning eri olukordades kasutatakse WTO lepingus sisalduva </w:t>
      </w:r>
      <w:proofErr w:type="spellStart"/>
      <w:r w:rsidR="00351349" w:rsidRPr="00351349">
        <w:rPr>
          <w:rFonts w:ascii="Times New Roman" w:hAnsi="Times New Roman"/>
          <w:sz w:val="24"/>
          <w:szCs w:val="24"/>
        </w:rPr>
        <w:t>Marrakechis</w:t>
      </w:r>
      <w:proofErr w:type="spellEnd"/>
      <w:r w:rsidR="00351349" w:rsidRPr="00351349">
        <w:rPr>
          <w:rFonts w:ascii="Times New Roman" w:hAnsi="Times New Roman"/>
          <w:sz w:val="24"/>
          <w:szCs w:val="24"/>
        </w:rPr>
        <w:t xml:space="preserve"> sõlmitud riigihankelepingu sätteid hankijatena tegutsevate riigiettevõtete, eri- või eelisõigustega ettevõtete ja määratud monopolide suhtes. </w:t>
      </w:r>
    </w:p>
    <w:p w14:paraId="3C85DACD" w14:textId="5F961D65" w:rsidR="007308F3" w:rsidRPr="00F42303" w:rsidRDefault="000E655B" w:rsidP="00AF2278">
      <w:pPr>
        <w:spacing w:after="0"/>
        <w:jc w:val="both"/>
        <w:rPr>
          <w:rFonts w:ascii="Times New Roman" w:hAnsi="Times New Roman"/>
          <w:sz w:val="24"/>
          <w:szCs w:val="24"/>
        </w:rPr>
      </w:pPr>
      <w:r w:rsidRPr="00866778">
        <w:rPr>
          <w:rFonts w:ascii="Times New Roman" w:hAnsi="Times New Roman"/>
          <w:b/>
          <w:sz w:val="24"/>
          <w:szCs w:val="24"/>
        </w:rPr>
        <w:t>IV</w:t>
      </w:r>
      <w:r>
        <w:rPr>
          <w:rFonts w:ascii="Times New Roman" w:hAnsi="Times New Roman"/>
          <w:b/>
          <w:sz w:val="24"/>
          <w:szCs w:val="24"/>
        </w:rPr>
        <w:t xml:space="preserve"> jaotise </w:t>
      </w:r>
      <w:r w:rsidR="007308F3">
        <w:rPr>
          <w:rFonts w:ascii="Times New Roman" w:hAnsi="Times New Roman"/>
          <w:b/>
          <w:sz w:val="24"/>
          <w:szCs w:val="24"/>
        </w:rPr>
        <w:t>9</w:t>
      </w:r>
      <w:r w:rsidRPr="00866778">
        <w:rPr>
          <w:rFonts w:ascii="Times New Roman" w:hAnsi="Times New Roman"/>
          <w:b/>
          <w:sz w:val="24"/>
          <w:szCs w:val="24"/>
        </w:rPr>
        <w:t>. peatükis</w:t>
      </w:r>
      <w:r>
        <w:rPr>
          <w:rFonts w:ascii="Times New Roman" w:hAnsi="Times New Roman"/>
          <w:sz w:val="24"/>
          <w:szCs w:val="24"/>
        </w:rPr>
        <w:t xml:space="preserve"> </w:t>
      </w:r>
      <w:r w:rsidR="007308F3">
        <w:rPr>
          <w:rFonts w:ascii="Times New Roman" w:hAnsi="Times New Roman"/>
          <w:sz w:val="24"/>
          <w:szCs w:val="24"/>
        </w:rPr>
        <w:t>reguleeritakse riigihankeid.</w:t>
      </w:r>
    </w:p>
    <w:p w14:paraId="4D53DEF0" w14:textId="77777777" w:rsidR="000E655B" w:rsidRDefault="000E655B" w:rsidP="00AF2278">
      <w:pPr>
        <w:spacing w:after="0"/>
        <w:jc w:val="both"/>
        <w:rPr>
          <w:rFonts w:ascii="Times New Roman" w:hAnsi="Times New Roman"/>
          <w:sz w:val="24"/>
          <w:szCs w:val="24"/>
        </w:rPr>
      </w:pPr>
    </w:p>
    <w:p w14:paraId="22172ED4" w14:textId="77036691" w:rsidR="00351349" w:rsidRPr="00351349" w:rsidRDefault="000E655B" w:rsidP="00AF2278">
      <w:pPr>
        <w:spacing w:after="0"/>
        <w:jc w:val="both"/>
        <w:rPr>
          <w:rFonts w:ascii="Times New Roman" w:hAnsi="Times New Roman"/>
          <w:sz w:val="24"/>
          <w:szCs w:val="24"/>
        </w:rPr>
      </w:pPr>
      <w:r>
        <w:rPr>
          <w:rFonts w:ascii="Times New Roman" w:hAnsi="Times New Roman"/>
          <w:b/>
          <w:sz w:val="24"/>
          <w:szCs w:val="24"/>
        </w:rPr>
        <w:t>Artiklis 1</w:t>
      </w:r>
      <w:r w:rsidR="007308F3">
        <w:rPr>
          <w:rFonts w:ascii="Times New Roman" w:hAnsi="Times New Roman"/>
          <w:b/>
          <w:sz w:val="24"/>
          <w:szCs w:val="24"/>
        </w:rPr>
        <w:t>57</w:t>
      </w:r>
      <w:r w:rsidR="00351349" w:rsidRPr="00550E0A">
        <w:rPr>
          <w:rFonts w:ascii="Times New Roman" w:hAnsi="Times New Roman"/>
          <w:b/>
          <w:sz w:val="24"/>
        </w:rPr>
        <w:t xml:space="preserve"> </w:t>
      </w:r>
      <w:r w:rsidR="00DA48E8">
        <w:rPr>
          <w:rFonts w:ascii="Times New Roman" w:hAnsi="Times New Roman"/>
          <w:sz w:val="24"/>
          <w:szCs w:val="24"/>
        </w:rPr>
        <w:t>selgitatakse</w:t>
      </w:r>
      <w:r w:rsidR="00351349" w:rsidRPr="00351349">
        <w:rPr>
          <w:rFonts w:ascii="Times New Roman" w:hAnsi="Times New Roman"/>
          <w:sz w:val="24"/>
          <w:szCs w:val="24"/>
        </w:rPr>
        <w:t xml:space="preserve"> mõiste</w:t>
      </w:r>
      <w:r w:rsidR="00DA48E8">
        <w:rPr>
          <w:rFonts w:ascii="Times New Roman" w:hAnsi="Times New Roman"/>
          <w:sz w:val="24"/>
          <w:szCs w:val="24"/>
        </w:rPr>
        <w:t>i</w:t>
      </w:r>
      <w:r w:rsidR="00351349" w:rsidRPr="00351349">
        <w:rPr>
          <w:rFonts w:ascii="Times New Roman" w:hAnsi="Times New Roman"/>
          <w:sz w:val="24"/>
          <w:szCs w:val="24"/>
        </w:rPr>
        <w:t xml:space="preserve">d, mida </w:t>
      </w:r>
      <w:r w:rsidR="00CC7B6A">
        <w:rPr>
          <w:rFonts w:ascii="Times New Roman" w:hAnsi="Times New Roman"/>
          <w:sz w:val="24"/>
          <w:szCs w:val="24"/>
        </w:rPr>
        <w:t>käesolevas</w:t>
      </w:r>
      <w:r w:rsidR="00CC7B6A" w:rsidRPr="00351349">
        <w:rPr>
          <w:rFonts w:ascii="Times New Roman" w:hAnsi="Times New Roman"/>
          <w:sz w:val="24"/>
          <w:szCs w:val="24"/>
        </w:rPr>
        <w:t xml:space="preserve"> </w:t>
      </w:r>
      <w:r w:rsidR="00351349" w:rsidRPr="00351349">
        <w:rPr>
          <w:rFonts w:ascii="Times New Roman" w:hAnsi="Times New Roman"/>
          <w:sz w:val="24"/>
          <w:szCs w:val="24"/>
        </w:rPr>
        <w:t>peatükis käsitletakse</w:t>
      </w:r>
      <w:r w:rsidR="00CC7B6A">
        <w:rPr>
          <w:rFonts w:ascii="Times New Roman" w:hAnsi="Times New Roman"/>
          <w:sz w:val="24"/>
          <w:szCs w:val="24"/>
        </w:rPr>
        <w:t>, nagu</w:t>
      </w:r>
      <w:r w:rsidR="00351349" w:rsidRPr="00351349">
        <w:rPr>
          <w:rFonts w:ascii="Times New Roman" w:hAnsi="Times New Roman"/>
          <w:sz w:val="24"/>
          <w:szCs w:val="24"/>
        </w:rPr>
        <w:t xml:space="preserve"> </w:t>
      </w:r>
      <w:r w:rsidR="00CC7B6A">
        <w:rPr>
          <w:rFonts w:ascii="Times New Roman" w:hAnsi="Times New Roman"/>
          <w:sz w:val="24"/>
          <w:szCs w:val="24"/>
        </w:rPr>
        <w:t>n</w:t>
      </w:r>
      <w:r w:rsidR="00351349" w:rsidRPr="00351349">
        <w:rPr>
          <w:rFonts w:ascii="Times New Roman" w:hAnsi="Times New Roman"/>
          <w:sz w:val="24"/>
          <w:szCs w:val="24"/>
        </w:rPr>
        <w:t>äiteks elektrooniline oksjon, ehitusteenus</w:t>
      </w:r>
      <w:r w:rsidR="00CC7B6A">
        <w:rPr>
          <w:rFonts w:ascii="Times New Roman" w:hAnsi="Times New Roman"/>
          <w:sz w:val="24"/>
          <w:szCs w:val="24"/>
        </w:rPr>
        <w:t xml:space="preserve"> ja</w:t>
      </w:r>
      <w:r w:rsidR="00351349" w:rsidRPr="00351349">
        <w:rPr>
          <w:rFonts w:ascii="Times New Roman" w:hAnsi="Times New Roman"/>
          <w:sz w:val="24"/>
          <w:szCs w:val="24"/>
        </w:rPr>
        <w:t xml:space="preserve"> piiratud hankemenetlus</w:t>
      </w:r>
      <w:r w:rsidR="00CC7B6A">
        <w:rPr>
          <w:rFonts w:ascii="Times New Roman" w:hAnsi="Times New Roman"/>
          <w:sz w:val="24"/>
          <w:szCs w:val="24"/>
        </w:rPr>
        <w:t>.</w:t>
      </w:r>
    </w:p>
    <w:p w14:paraId="6E6C3C80" w14:textId="77777777" w:rsidR="00351349" w:rsidRPr="00351349" w:rsidRDefault="00351349" w:rsidP="00AF2278">
      <w:pPr>
        <w:spacing w:after="0"/>
        <w:jc w:val="both"/>
        <w:rPr>
          <w:rFonts w:ascii="Times New Roman" w:hAnsi="Times New Roman"/>
          <w:sz w:val="24"/>
          <w:szCs w:val="24"/>
        </w:rPr>
      </w:pPr>
    </w:p>
    <w:p w14:paraId="4959F143" w14:textId="77777777" w:rsidR="00351349" w:rsidRPr="00351349" w:rsidRDefault="00CF335B" w:rsidP="00AF2278">
      <w:pPr>
        <w:spacing w:after="0"/>
        <w:jc w:val="both"/>
        <w:rPr>
          <w:rFonts w:ascii="Times New Roman" w:hAnsi="Times New Roman"/>
          <w:sz w:val="24"/>
          <w:szCs w:val="24"/>
        </w:rPr>
      </w:pPr>
      <w:r w:rsidRPr="00CF335B">
        <w:rPr>
          <w:rFonts w:ascii="Times New Roman" w:hAnsi="Times New Roman"/>
          <w:b/>
          <w:sz w:val="24"/>
          <w:szCs w:val="24"/>
        </w:rPr>
        <w:t>Artikkel 158</w:t>
      </w:r>
      <w:r w:rsidR="00351349" w:rsidRPr="00351349">
        <w:rPr>
          <w:rFonts w:ascii="Times New Roman" w:hAnsi="Times New Roman"/>
          <w:bCs/>
          <w:sz w:val="24"/>
          <w:szCs w:val="24"/>
        </w:rPr>
        <w:t xml:space="preserve"> puudutab peatüki k</w:t>
      </w:r>
      <w:r w:rsidR="00351349" w:rsidRPr="00351349">
        <w:rPr>
          <w:rFonts w:ascii="Times New Roman" w:hAnsi="Times New Roman"/>
          <w:sz w:val="24"/>
          <w:szCs w:val="24"/>
        </w:rPr>
        <w:t xml:space="preserve">ohaldamisala. Täpsustatakse, et „käesoleva lepinguga hõlmatud hange“ tähendab valitsuse ülesannete täitmiseks teostatavat hanget ja tuuakse välja, mis tingimused selleks peavad täidetud olema (näiteks kui hangitakse kaupu, teenuseid või mõlemat; maa, </w:t>
      </w:r>
      <w:r w:rsidR="00351349" w:rsidRPr="00351349">
        <w:rPr>
          <w:rFonts w:ascii="Times New Roman" w:hAnsi="Times New Roman"/>
          <w:sz w:val="24"/>
          <w:szCs w:val="24"/>
        </w:rPr>
        <w:lastRenderedPageBreak/>
        <w:t>olemasolevate hoonete või muu kinnisvara või nendega seotud õiguste omandamine või rentimine). Lisaks sätestatakse kriteeriumid, mille puhul käesolevat peatükki ei kohaldata. Tuuakse välja lepinguosaliste kohustused seoses käesoleva lepinguga hõlmatud hankega ja sellega seotud juurdepääsuga teabele (sätestatud 9. lisas). Täpsustatakse hanke väärtuse hindamist, hanke kogumaksumuse arvutamist ja hindamise alust.</w:t>
      </w:r>
    </w:p>
    <w:p w14:paraId="1A896D6F" w14:textId="77777777" w:rsidR="00351349" w:rsidRPr="00351349" w:rsidRDefault="00351349" w:rsidP="00AF2278">
      <w:pPr>
        <w:spacing w:after="0"/>
        <w:jc w:val="both"/>
        <w:rPr>
          <w:rFonts w:ascii="Times New Roman" w:hAnsi="Times New Roman"/>
          <w:sz w:val="24"/>
          <w:szCs w:val="24"/>
        </w:rPr>
      </w:pPr>
    </w:p>
    <w:p w14:paraId="253809DA" w14:textId="77777777" w:rsidR="00351349" w:rsidRPr="00351349" w:rsidRDefault="00CF335B" w:rsidP="00AF2278">
      <w:pPr>
        <w:spacing w:after="0"/>
        <w:jc w:val="both"/>
        <w:rPr>
          <w:rFonts w:ascii="Times New Roman" w:hAnsi="Times New Roman"/>
          <w:sz w:val="24"/>
          <w:szCs w:val="24"/>
        </w:rPr>
      </w:pPr>
      <w:r w:rsidRPr="00351349">
        <w:rPr>
          <w:rFonts w:ascii="Times New Roman" w:hAnsi="Times New Roman"/>
          <w:b/>
          <w:sz w:val="24"/>
          <w:szCs w:val="24"/>
        </w:rPr>
        <w:t>Artiklis 15</w:t>
      </w:r>
      <w:r>
        <w:rPr>
          <w:rFonts w:ascii="Times New Roman" w:hAnsi="Times New Roman"/>
          <w:b/>
          <w:sz w:val="24"/>
          <w:szCs w:val="24"/>
        </w:rPr>
        <w:t>9</w:t>
      </w:r>
      <w:r w:rsidR="00351349" w:rsidRPr="00351349">
        <w:rPr>
          <w:rFonts w:ascii="Times New Roman" w:hAnsi="Times New Roman"/>
          <w:sz w:val="24"/>
          <w:szCs w:val="24"/>
        </w:rPr>
        <w:t xml:space="preserve"> sätestatakse julgeoleku- ja </w:t>
      </w:r>
      <w:proofErr w:type="spellStart"/>
      <w:r w:rsidR="00351349" w:rsidRPr="00351349">
        <w:rPr>
          <w:rFonts w:ascii="Times New Roman" w:hAnsi="Times New Roman"/>
          <w:sz w:val="24"/>
          <w:szCs w:val="24"/>
        </w:rPr>
        <w:t>ülderandid</w:t>
      </w:r>
      <w:proofErr w:type="spellEnd"/>
      <w:r w:rsidR="00351349" w:rsidRPr="00351349">
        <w:rPr>
          <w:rFonts w:ascii="Times New Roman" w:hAnsi="Times New Roman"/>
          <w:sz w:val="24"/>
          <w:szCs w:val="24"/>
        </w:rPr>
        <w:t xml:space="preserve"> hangete puhul. Antud peatüki sätteid ei tõlgendata selliselt, et see takistaks lepinguosalist võtmast meetmeid või jätmast avalikustamata teabe, kui ta peab seda vajalikuks, et kaitsta oma olulisi julgeolekuhuve (näiteks relvade, laskemoona või sõjavarustuse hankimisel või seoses riigi julgeolekuks vajalike hangetega). Ei tohiks takistada ka lepinguosalist kehtestamast ja võtmast meetmeid, mis on vajalikud näiteks kõlbluse, avaliku korra ja ohutuse kaitseks või vajalikud inimeste, loomade või taimede elu või tervise kaitseks.</w:t>
      </w:r>
    </w:p>
    <w:p w14:paraId="71DEB175" w14:textId="77777777" w:rsidR="00351349" w:rsidRPr="00351349" w:rsidRDefault="00351349" w:rsidP="00AF2278">
      <w:pPr>
        <w:spacing w:after="0"/>
        <w:jc w:val="both"/>
        <w:rPr>
          <w:rFonts w:ascii="Times New Roman" w:hAnsi="Times New Roman"/>
          <w:sz w:val="24"/>
          <w:szCs w:val="24"/>
        </w:rPr>
      </w:pPr>
    </w:p>
    <w:p w14:paraId="5D5B3681" w14:textId="2667253F" w:rsidR="000F3B9C" w:rsidRPr="00351349" w:rsidRDefault="000F3B9C" w:rsidP="00AF2278">
      <w:pPr>
        <w:spacing w:after="0"/>
        <w:jc w:val="both"/>
        <w:rPr>
          <w:rFonts w:ascii="Times New Roman" w:hAnsi="Times New Roman"/>
          <w:sz w:val="24"/>
          <w:szCs w:val="24"/>
        </w:rPr>
      </w:pPr>
      <w:r w:rsidRPr="00351349">
        <w:rPr>
          <w:rFonts w:ascii="Times New Roman" w:hAnsi="Times New Roman"/>
          <w:b/>
          <w:sz w:val="24"/>
          <w:szCs w:val="24"/>
        </w:rPr>
        <w:t>Artiklis 1</w:t>
      </w:r>
      <w:r>
        <w:rPr>
          <w:rFonts w:ascii="Times New Roman" w:hAnsi="Times New Roman"/>
          <w:b/>
          <w:sz w:val="24"/>
          <w:szCs w:val="24"/>
        </w:rPr>
        <w:t>60</w:t>
      </w:r>
      <w:r w:rsidRPr="00351349">
        <w:rPr>
          <w:rFonts w:ascii="Times New Roman" w:hAnsi="Times New Roman"/>
          <w:sz w:val="24"/>
          <w:szCs w:val="24"/>
        </w:rPr>
        <w:t xml:space="preserve"> sätestatakse riigihangete üldpõhimõtted nagu diskrimineerimiskeeld, lepinguosaliste territooriumil asuvate tarnijate võrdne kohtlemine, elektrooniliste vahendite kasutamine, hanke korraldamine,</w:t>
      </w:r>
      <w:r w:rsidRPr="00351349">
        <w:rPr>
          <w:rFonts w:ascii="Times New Roman" w:hAnsi="Times New Roman"/>
          <w:iCs/>
          <w:sz w:val="24"/>
          <w:szCs w:val="24"/>
        </w:rPr>
        <w:t xml:space="preserve"> p</w:t>
      </w:r>
      <w:r w:rsidRPr="00351349">
        <w:rPr>
          <w:rFonts w:ascii="Times New Roman" w:hAnsi="Times New Roman"/>
          <w:sz w:val="24"/>
          <w:szCs w:val="24"/>
        </w:rPr>
        <w:t xml:space="preserve">äritolureeglid, korvamismeetmed </w:t>
      </w:r>
      <w:r w:rsidRPr="00351349">
        <w:rPr>
          <w:rFonts w:ascii="Times New Roman" w:hAnsi="Times New Roman"/>
          <w:iCs/>
          <w:sz w:val="24"/>
          <w:szCs w:val="24"/>
        </w:rPr>
        <w:t>ja k</w:t>
      </w:r>
      <w:r w:rsidRPr="00351349">
        <w:rPr>
          <w:rFonts w:ascii="Times New Roman" w:hAnsi="Times New Roman"/>
          <w:sz w:val="24"/>
          <w:szCs w:val="24"/>
        </w:rPr>
        <w:t>orruptsioonivastased meetmed.</w:t>
      </w:r>
    </w:p>
    <w:p w14:paraId="0F46CCA2" w14:textId="77777777" w:rsidR="000F3B9C" w:rsidRPr="00351349" w:rsidRDefault="000F3B9C" w:rsidP="00AF2278">
      <w:pPr>
        <w:spacing w:after="0"/>
        <w:jc w:val="both"/>
        <w:rPr>
          <w:rFonts w:ascii="Times New Roman" w:hAnsi="Times New Roman"/>
          <w:sz w:val="24"/>
          <w:szCs w:val="24"/>
        </w:rPr>
      </w:pPr>
    </w:p>
    <w:p w14:paraId="074AB75D" w14:textId="77777777" w:rsidR="00351349" w:rsidRPr="00351349" w:rsidRDefault="008B6A60" w:rsidP="00AF2278">
      <w:pPr>
        <w:spacing w:after="0"/>
        <w:jc w:val="both"/>
        <w:rPr>
          <w:rFonts w:ascii="Times New Roman" w:hAnsi="Times New Roman"/>
          <w:sz w:val="24"/>
          <w:szCs w:val="24"/>
        </w:rPr>
      </w:pPr>
      <w:r w:rsidRPr="00351349">
        <w:rPr>
          <w:rFonts w:ascii="Times New Roman" w:hAnsi="Times New Roman"/>
          <w:b/>
          <w:sz w:val="24"/>
          <w:szCs w:val="24"/>
        </w:rPr>
        <w:t>Artiklis 1</w:t>
      </w:r>
      <w:r>
        <w:rPr>
          <w:rFonts w:ascii="Times New Roman" w:hAnsi="Times New Roman"/>
          <w:b/>
          <w:sz w:val="24"/>
          <w:szCs w:val="24"/>
        </w:rPr>
        <w:t>61</w:t>
      </w:r>
      <w:r w:rsidR="00351349" w:rsidRPr="00351349">
        <w:rPr>
          <w:rFonts w:ascii="Times New Roman" w:hAnsi="Times New Roman"/>
          <w:sz w:val="24"/>
          <w:szCs w:val="24"/>
        </w:rPr>
        <w:t xml:space="preserve"> sätestatakse teave hankesüsteemi kohta. Kumbki lepinguosaline peab avaldama viivitamata seadused, määrused, kohtuotsused jne, millele viidatakse hanketeadetes ja -dokumentides, samuti käesoleva lepinguga hõlmatud hanke korra ja selles tehtavad muudatused elektroonilises või paberväljaandes (mis tuleb 9 lisa 6. jaos nimetada), ning selgitama neid taotluse korral teisele lepinguosalisele.</w:t>
      </w:r>
    </w:p>
    <w:p w14:paraId="586926F4" w14:textId="77777777" w:rsidR="00351349" w:rsidRPr="00351349" w:rsidRDefault="00351349" w:rsidP="00AF2278">
      <w:pPr>
        <w:spacing w:after="0"/>
        <w:jc w:val="both"/>
        <w:rPr>
          <w:rFonts w:ascii="Times New Roman" w:hAnsi="Times New Roman"/>
          <w:sz w:val="24"/>
          <w:szCs w:val="24"/>
        </w:rPr>
      </w:pPr>
    </w:p>
    <w:p w14:paraId="55083302" w14:textId="77777777" w:rsidR="00351349" w:rsidRPr="00351349" w:rsidRDefault="00F32BEA" w:rsidP="00AF2278">
      <w:pPr>
        <w:spacing w:after="0"/>
        <w:jc w:val="both"/>
        <w:rPr>
          <w:rFonts w:ascii="Times New Roman" w:hAnsi="Times New Roman"/>
          <w:sz w:val="24"/>
          <w:szCs w:val="24"/>
        </w:rPr>
      </w:pPr>
      <w:r w:rsidRPr="00351349">
        <w:rPr>
          <w:rFonts w:ascii="Times New Roman" w:hAnsi="Times New Roman"/>
          <w:b/>
          <w:sz w:val="24"/>
          <w:szCs w:val="24"/>
        </w:rPr>
        <w:t>Artiklis 16</w:t>
      </w:r>
      <w:r>
        <w:rPr>
          <w:rFonts w:ascii="Times New Roman" w:hAnsi="Times New Roman"/>
          <w:b/>
          <w:sz w:val="24"/>
          <w:szCs w:val="24"/>
        </w:rPr>
        <w:t>2</w:t>
      </w:r>
      <w:r w:rsidR="00351349" w:rsidRPr="00351349">
        <w:rPr>
          <w:rFonts w:ascii="Times New Roman" w:hAnsi="Times New Roman"/>
          <w:sz w:val="24"/>
          <w:szCs w:val="24"/>
        </w:rPr>
        <w:t xml:space="preserve"> sätestatakse, et kõik käesolevas artiklis nimetatud teated (kavandatava hanke teade, kokkuvõtlik teade ja plaanitud hanke teadaanne) on vahetult kättesaadavad elektrooniliselt ja tasuta ühtse internetiportaali kaudu. Teateid võib lisaks avaldada ka ajakohases laia levikuga paberväljaandes ja need jäävad üldsusele kättesaadavaks vähemalt teates märgitud aja lõpuni.</w:t>
      </w:r>
    </w:p>
    <w:p w14:paraId="3699C1CC" w14:textId="77777777" w:rsidR="00351349" w:rsidRPr="00550E0A" w:rsidRDefault="00351349" w:rsidP="00AF2278">
      <w:pPr>
        <w:spacing w:after="0"/>
        <w:jc w:val="both"/>
        <w:rPr>
          <w:rFonts w:ascii="Times New Roman" w:hAnsi="Times New Roman"/>
          <w:b/>
          <w:sz w:val="24"/>
        </w:rPr>
      </w:pPr>
    </w:p>
    <w:p w14:paraId="43AC826E" w14:textId="77777777" w:rsidR="00351349" w:rsidRPr="00351349" w:rsidRDefault="00EA148C" w:rsidP="00AF2278">
      <w:pPr>
        <w:spacing w:after="0"/>
        <w:jc w:val="both"/>
        <w:rPr>
          <w:rFonts w:ascii="Times New Roman" w:hAnsi="Times New Roman"/>
          <w:sz w:val="24"/>
          <w:szCs w:val="24"/>
        </w:rPr>
      </w:pPr>
      <w:r w:rsidRPr="00CA6EEC">
        <w:rPr>
          <w:rFonts w:ascii="Times New Roman" w:hAnsi="Times New Roman"/>
          <w:b/>
          <w:bCs/>
          <w:sz w:val="24"/>
          <w:szCs w:val="24"/>
        </w:rPr>
        <w:t>Artiklis 163</w:t>
      </w:r>
      <w:r w:rsidR="00351349" w:rsidRPr="00351349">
        <w:rPr>
          <w:rFonts w:ascii="Times New Roman" w:hAnsi="Times New Roman"/>
          <w:bCs/>
          <w:sz w:val="24"/>
          <w:szCs w:val="24"/>
        </w:rPr>
        <w:t xml:space="preserve"> sätestatakse hankel o</w:t>
      </w:r>
      <w:r w:rsidR="00351349" w:rsidRPr="00351349">
        <w:rPr>
          <w:rFonts w:ascii="Times New Roman" w:hAnsi="Times New Roman"/>
          <w:sz w:val="24"/>
          <w:szCs w:val="24"/>
        </w:rPr>
        <w:t>salemise tingimused. Hankija esitab hankes osalemiseks ainult need tingimused, mis on olulised tagamaks, et tarnija vastab õiguslikult ja finantsiliselt hanke nõuetele ning on äriliselt ja tehniliselt suutlik hankelepingut täitma. Tõendusmaterjali olemasolu korral võib lepinguosaline (sealhulgas tema hankijad) jätta tarnija hankemenetluse osalejate seast välja pankroti; valeandmete esitamise, raskete kuritegude ja muude raskete süütegude kohtuotsuste; ametialaste käitumisreeglite vastu eksimine või maksude maksmata jätmise korral.</w:t>
      </w:r>
    </w:p>
    <w:p w14:paraId="4C148F33" w14:textId="77777777" w:rsidR="00351349" w:rsidRPr="00550E0A" w:rsidRDefault="00351349" w:rsidP="00AF2278">
      <w:pPr>
        <w:spacing w:after="0"/>
        <w:jc w:val="both"/>
        <w:rPr>
          <w:rFonts w:ascii="Times New Roman" w:hAnsi="Times New Roman"/>
          <w:b/>
          <w:sz w:val="24"/>
        </w:rPr>
      </w:pPr>
    </w:p>
    <w:p w14:paraId="4BC67E2E" w14:textId="4E2E6199" w:rsidR="00351349" w:rsidRDefault="00CA6EEC" w:rsidP="00AF2278">
      <w:pPr>
        <w:spacing w:after="0"/>
        <w:jc w:val="both"/>
        <w:rPr>
          <w:rFonts w:ascii="Times New Roman" w:hAnsi="Times New Roman"/>
          <w:sz w:val="24"/>
          <w:szCs w:val="24"/>
        </w:rPr>
      </w:pPr>
      <w:r w:rsidRPr="00351349">
        <w:rPr>
          <w:rFonts w:ascii="Times New Roman" w:hAnsi="Times New Roman"/>
          <w:b/>
          <w:bCs/>
          <w:sz w:val="24"/>
          <w:szCs w:val="24"/>
        </w:rPr>
        <w:t>Artiklis 16</w:t>
      </w:r>
      <w:r>
        <w:rPr>
          <w:rFonts w:ascii="Times New Roman" w:hAnsi="Times New Roman"/>
          <w:b/>
          <w:bCs/>
          <w:sz w:val="24"/>
          <w:szCs w:val="24"/>
        </w:rPr>
        <w:t>4</w:t>
      </w:r>
      <w:r w:rsidR="00351349" w:rsidRPr="00351349">
        <w:rPr>
          <w:rFonts w:ascii="Times New Roman" w:hAnsi="Times New Roman"/>
          <w:bCs/>
          <w:sz w:val="24"/>
          <w:szCs w:val="24"/>
        </w:rPr>
        <w:t xml:space="preserve"> sätestatakse t</w:t>
      </w:r>
      <w:r w:rsidR="00351349" w:rsidRPr="00351349">
        <w:rPr>
          <w:rFonts w:ascii="Times New Roman" w:hAnsi="Times New Roman"/>
          <w:sz w:val="24"/>
          <w:szCs w:val="24"/>
        </w:rPr>
        <w:t>arnijate kvalifitseerimise tingimused.</w:t>
      </w:r>
      <w:r w:rsidR="00351349" w:rsidRPr="00351349">
        <w:rPr>
          <w:rFonts w:ascii="Times New Roman" w:hAnsi="Times New Roman"/>
          <w:sz w:val="24"/>
          <w:szCs w:val="24"/>
        </w:rPr>
        <w:tab/>
        <w:t xml:space="preserve">Lepinguosaline ja tema hankijad võivad kasutada tarnijate registreerimise süsteemi, mille kaudu huvitatud tarnijad peavad registreeruma ja esitama teavet. Sel juhul tagatakse, et huvitatud tarnijatel on elektrooniliste vahendite kaudu juurdepääs registreerimissüsteemi puudutavale teabele ja nad võivad igal ajal registreerimist taotleda. Hankija teatab neile mõistliku aja jooksul taotluse rahuldamise või tagasilükkamise otsusest. Lepinguosalised tagavad, et nende hankijad püüavad minimeerida kvalifitseerimismenetluste erinevusi ning kui hankijad kasutavad registreerimissüsteemi, tehakse jõupingutusi registreerimissüsteemide erinevuste minimeerimiseks. </w:t>
      </w:r>
    </w:p>
    <w:p w14:paraId="64630132" w14:textId="77777777" w:rsidR="00CC7B6A" w:rsidRPr="00351349" w:rsidRDefault="00CC7B6A" w:rsidP="00AF2278">
      <w:pPr>
        <w:spacing w:after="0"/>
        <w:jc w:val="both"/>
        <w:rPr>
          <w:rFonts w:ascii="Times New Roman" w:hAnsi="Times New Roman"/>
          <w:sz w:val="24"/>
          <w:szCs w:val="24"/>
        </w:rPr>
      </w:pPr>
    </w:p>
    <w:p w14:paraId="18E37EB5" w14:textId="77777777" w:rsidR="00351349" w:rsidRPr="00351349" w:rsidRDefault="00351349" w:rsidP="00AF2278">
      <w:pPr>
        <w:spacing w:after="0"/>
        <w:jc w:val="both"/>
        <w:rPr>
          <w:rFonts w:ascii="Times New Roman" w:hAnsi="Times New Roman"/>
          <w:sz w:val="24"/>
          <w:szCs w:val="24"/>
        </w:rPr>
      </w:pPr>
      <w:r w:rsidRPr="00351349">
        <w:rPr>
          <w:rFonts w:ascii="Times New Roman" w:hAnsi="Times New Roman"/>
          <w:sz w:val="24"/>
          <w:szCs w:val="24"/>
        </w:rPr>
        <w:lastRenderedPageBreak/>
        <w:t>Artiklis sätestatakse ka valikhankemenetluse korraldus: hankes saavad osaleda kõik kvalifitseeritud tarnijad, välja arvatud juhul, kui hankija teatab kavandatava hanke teates, et osalema lubatakse vaid piiratud arv kvalifitseeritud tarnijaid, ning esitab tarnijate arvu piiramise kriteeriumid. Sätestatakse tingimused ka korduvkasutatavate loetelude rakendamisel. Hankija võib pidada korduvkasutatavat loetelu, tingimusel et teade, millega huvitatud isikuid kutsutakse taotlema loetellu kandmist, avaldatakse igal aastal asjakohaste kanalite kaudu ning tehakse elektroonilise avaldamise korral püsivalt kättesaadavaks. Sätestatakse ka, mis infot teade peab sisaldama.</w:t>
      </w:r>
    </w:p>
    <w:p w14:paraId="6A80B0FB" w14:textId="77777777" w:rsidR="00351349" w:rsidRPr="00351349" w:rsidRDefault="00351349" w:rsidP="00AF2278">
      <w:pPr>
        <w:spacing w:after="0"/>
        <w:jc w:val="both"/>
        <w:rPr>
          <w:rFonts w:ascii="Times New Roman" w:hAnsi="Times New Roman"/>
          <w:sz w:val="24"/>
          <w:szCs w:val="24"/>
        </w:rPr>
      </w:pPr>
    </w:p>
    <w:p w14:paraId="6612751B" w14:textId="1B3EDE81" w:rsidR="00351349" w:rsidRPr="00351349" w:rsidRDefault="008072FF" w:rsidP="00AF2278">
      <w:pPr>
        <w:spacing w:after="0"/>
        <w:jc w:val="both"/>
        <w:rPr>
          <w:rFonts w:ascii="Times New Roman" w:hAnsi="Times New Roman"/>
          <w:sz w:val="24"/>
          <w:szCs w:val="24"/>
        </w:rPr>
      </w:pPr>
      <w:r w:rsidRPr="00351349">
        <w:rPr>
          <w:rFonts w:ascii="Times New Roman" w:hAnsi="Times New Roman"/>
          <w:b/>
          <w:bCs/>
          <w:sz w:val="24"/>
          <w:szCs w:val="24"/>
        </w:rPr>
        <w:t>Artikkel 16</w:t>
      </w:r>
      <w:r>
        <w:rPr>
          <w:rFonts w:ascii="Times New Roman" w:hAnsi="Times New Roman"/>
          <w:b/>
          <w:bCs/>
          <w:sz w:val="24"/>
          <w:szCs w:val="24"/>
        </w:rPr>
        <w:t>5</w:t>
      </w:r>
      <w:r w:rsidR="00351349" w:rsidRPr="00351349">
        <w:rPr>
          <w:rFonts w:ascii="Times New Roman" w:hAnsi="Times New Roman"/>
          <w:bCs/>
          <w:sz w:val="24"/>
          <w:szCs w:val="24"/>
        </w:rPr>
        <w:t xml:space="preserve"> puudutab t</w:t>
      </w:r>
      <w:r w:rsidR="00351349" w:rsidRPr="00351349">
        <w:rPr>
          <w:rFonts w:ascii="Times New Roman" w:hAnsi="Times New Roman"/>
          <w:sz w:val="24"/>
          <w:szCs w:val="24"/>
        </w:rPr>
        <w:t>ehnilisi kirjeldusi ja hankedokumente. Hangitavate kaupade ja teenuste tehnilised kirjeldused peavad sisaldama asjakohast infot, pigem tulemuslikkuse nõudeid ja funktsionaalseid nõudeid kui nõudeid konstruktsioonile</w:t>
      </w:r>
      <w:r w:rsidR="00485D4D">
        <w:rPr>
          <w:rFonts w:ascii="Times New Roman" w:hAnsi="Times New Roman"/>
          <w:sz w:val="24"/>
          <w:szCs w:val="24"/>
        </w:rPr>
        <w:t>,</w:t>
      </w:r>
      <w:r w:rsidR="00351349" w:rsidRPr="00351349">
        <w:rPr>
          <w:rFonts w:ascii="Times New Roman" w:hAnsi="Times New Roman"/>
          <w:sz w:val="24"/>
          <w:szCs w:val="24"/>
        </w:rPr>
        <w:t xml:space="preserve"> väli</w:t>
      </w:r>
      <w:r w:rsidR="00485D4D">
        <w:rPr>
          <w:rFonts w:ascii="Times New Roman" w:hAnsi="Times New Roman"/>
          <w:sz w:val="24"/>
          <w:szCs w:val="24"/>
        </w:rPr>
        <w:t>sele t</w:t>
      </w:r>
      <w:r w:rsidR="00351349" w:rsidRPr="00351349">
        <w:rPr>
          <w:rFonts w:ascii="Times New Roman" w:hAnsi="Times New Roman"/>
          <w:sz w:val="24"/>
          <w:szCs w:val="24"/>
        </w:rPr>
        <w:t>unnus</w:t>
      </w:r>
      <w:r w:rsidR="00485D4D">
        <w:rPr>
          <w:rFonts w:ascii="Times New Roman" w:hAnsi="Times New Roman"/>
          <w:sz w:val="24"/>
          <w:szCs w:val="24"/>
        </w:rPr>
        <w:t>ele</w:t>
      </w:r>
      <w:r w:rsidR="00351349" w:rsidRPr="00351349">
        <w:rPr>
          <w:rFonts w:ascii="Times New Roman" w:hAnsi="Times New Roman"/>
          <w:sz w:val="24"/>
          <w:szCs w:val="24"/>
        </w:rPr>
        <w:t xml:space="preserve"> ning  võtma tehniliste kirjelduste aluseks rahvusvahelised standardid või riigisisesed tehnilised normid, tunnustatud riigisisesed standardid või ehituseeskirjad. </w:t>
      </w:r>
    </w:p>
    <w:p w14:paraId="6D238A89" w14:textId="77777777" w:rsidR="00351349" w:rsidRPr="00351349" w:rsidRDefault="00351349" w:rsidP="00AF2278">
      <w:pPr>
        <w:spacing w:after="0"/>
        <w:jc w:val="both"/>
        <w:rPr>
          <w:rFonts w:ascii="Times New Roman" w:hAnsi="Times New Roman"/>
          <w:sz w:val="24"/>
          <w:szCs w:val="24"/>
        </w:rPr>
      </w:pPr>
    </w:p>
    <w:p w14:paraId="0786A209" w14:textId="77777777" w:rsidR="00351349" w:rsidRPr="00351349" w:rsidRDefault="008072FF" w:rsidP="00AF2278">
      <w:pPr>
        <w:spacing w:after="0"/>
        <w:jc w:val="both"/>
        <w:rPr>
          <w:rFonts w:ascii="Times New Roman" w:hAnsi="Times New Roman"/>
          <w:sz w:val="24"/>
          <w:szCs w:val="24"/>
        </w:rPr>
      </w:pPr>
      <w:r w:rsidRPr="00740C24">
        <w:rPr>
          <w:rFonts w:ascii="Times New Roman" w:hAnsi="Times New Roman"/>
          <w:b/>
          <w:sz w:val="24"/>
          <w:szCs w:val="24"/>
        </w:rPr>
        <w:t>Artiklis 16</w:t>
      </w:r>
      <w:r w:rsidR="003410E6" w:rsidRPr="00740C24">
        <w:rPr>
          <w:rFonts w:ascii="Times New Roman" w:hAnsi="Times New Roman"/>
          <w:b/>
          <w:sz w:val="24"/>
          <w:szCs w:val="24"/>
        </w:rPr>
        <w:t>6</w:t>
      </w:r>
      <w:r w:rsidR="00351349" w:rsidRPr="00351349">
        <w:rPr>
          <w:rFonts w:ascii="Times New Roman" w:hAnsi="Times New Roman"/>
          <w:sz w:val="24"/>
          <w:szCs w:val="24"/>
        </w:rPr>
        <w:t xml:space="preserve"> sätestatakse hanke tähtajad. Hankija jätab oma mõistlikest vajadustest lähtudes tarnijatele piisavalt aega, et koostada ja esitada osalemistaotlused ja nõuetele vastavad pakkumused, võttes seejuures arvesse hanke laadi ja keerukust; allhangete eeldatavat mahtu ning juhul kui ei kasutata elektroonilisi vahendeid, siis ka aega, mis kulub pakkumuse edastamiseks kodu- ja välismaalt. Tähtajad peavad olema kõikidele huvitatud või osalevatele tarnijatele ühesugused. Sätestatakse ka erisused, millal võib taotluste või pakkumuste tähtaegu lühendada või pikendada.</w:t>
      </w:r>
    </w:p>
    <w:p w14:paraId="5302D4E9" w14:textId="77777777" w:rsidR="00351349" w:rsidRPr="00351349" w:rsidRDefault="00351349" w:rsidP="00AF2278">
      <w:pPr>
        <w:spacing w:after="0"/>
        <w:jc w:val="both"/>
        <w:rPr>
          <w:rFonts w:ascii="Times New Roman" w:hAnsi="Times New Roman"/>
          <w:sz w:val="24"/>
          <w:szCs w:val="24"/>
        </w:rPr>
      </w:pPr>
    </w:p>
    <w:p w14:paraId="2EAEDDD7" w14:textId="77777777" w:rsidR="00351349" w:rsidRPr="00351349" w:rsidRDefault="008072FF" w:rsidP="00AF2278">
      <w:pPr>
        <w:spacing w:after="0"/>
        <w:jc w:val="both"/>
        <w:rPr>
          <w:rFonts w:ascii="Times New Roman" w:hAnsi="Times New Roman"/>
          <w:sz w:val="24"/>
          <w:szCs w:val="24"/>
        </w:rPr>
      </w:pPr>
      <w:r w:rsidRPr="00351349">
        <w:rPr>
          <w:rFonts w:ascii="Times New Roman" w:hAnsi="Times New Roman"/>
          <w:b/>
          <w:bCs/>
          <w:sz w:val="24"/>
          <w:szCs w:val="24"/>
        </w:rPr>
        <w:t>Artiklis 16</w:t>
      </w:r>
      <w:r w:rsidR="00975634">
        <w:rPr>
          <w:rFonts w:ascii="Times New Roman" w:hAnsi="Times New Roman"/>
          <w:b/>
          <w:bCs/>
          <w:sz w:val="24"/>
          <w:szCs w:val="24"/>
        </w:rPr>
        <w:t>7</w:t>
      </w:r>
      <w:r w:rsidR="00351349" w:rsidRPr="00351349">
        <w:rPr>
          <w:rFonts w:ascii="Times New Roman" w:hAnsi="Times New Roman"/>
          <w:bCs/>
          <w:sz w:val="24"/>
          <w:szCs w:val="24"/>
        </w:rPr>
        <w:t xml:space="preserve"> sätestatakse l</w:t>
      </w:r>
      <w:r w:rsidR="00351349" w:rsidRPr="00351349">
        <w:rPr>
          <w:rFonts w:ascii="Times New Roman" w:hAnsi="Times New Roman"/>
          <w:sz w:val="24"/>
          <w:szCs w:val="24"/>
        </w:rPr>
        <w:t>äbirääkimistega seonduv. Lepinguosaline võib ette näha, et tema hankijad peavad tarnijatega läbirääkimisi, kui hankija on osutanud kavandatava hanke teates kavatsusele pidada läbirääkimisi või hindamisel ilmneb, et ükski pakkumus ei ole kavandatava hanke teates või hankedokumentides sätestatud hindamiskriteeriumide kohaselt selgelt kõige soodsam. Hankija tagab, et läbirääkimistel osalevate tarnijate kõrvalejätmine toimub kavandatava hanke teates või hankedokumentides sätestatud hindamiskriteeriumide kohaselt ja määrab pärast läbirääkimiste lõppu allesjäänud osalevatele tarnijatele ühise tähtpäeva uute või muudetud pakkumuste esitamiseks.</w:t>
      </w:r>
    </w:p>
    <w:p w14:paraId="058149DD" w14:textId="77777777" w:rsidR="00351349" w:rsidRPr="00351349" w:rsidRDefault="00351349" w:rsidP="00AF2278">
      <w:pPr>
        <w:spacing w:after="0"/>
        <w:jc w:val="both"/>
        <w:rPr>
          <w:rFonts w:ascii="Times New Roman" w:hAnsi="Times New Roman"/>
          <w:sz w:val="24"/>
          <w:szCs w:val="24"/>
        </w:rPr>
      </w:pPr>
    </w:p>
    <w:p w14:paraId="4BFB6512" w14:textId="77777777" w:rsidR="00351349" w:rsidRPr="00351349" w:rsidRDefault="008072FF" w:rsidP="00AF2278">
      <w:pPr>
        <w:spacing w:after="0"/>
        <w:jc w:val="both"/>
        <w:rPr>
          <w:rFonts w:ascii="Times New Roman" w:hAnsi="Times New Roman"/>
          <w:sz w:val="24"/>
          <w:szCs w:val="24"/>
        </w:rPr>
      </w:pPr>
      <w:r w:rsidRPr="00351349">
        <w:rPr>
          <w:rFonts w:ascii="Times New Roman" w:hAnsi="Times New Roman"/>
          <w:b/>
          <w:bCs/>
          <w:sz w:val="24"/>
          <w:szCs w:val="24"/>
        </w:rPr>
        <w:t>Artikkel 16</w:t>
      </w:r>
      <w:r w:rsidR="00740C24">
        <w:rPr>
          <w:rFonts w:ascii="Times New Roman" w:hAnsi="Times New Roman"/>
          <w:b/>
          <w:bCs/>
          <w:sz w:val="24"/>
          <w:szCs w:val="24"/>
        </w:rPr>
        <w:t>8</w:t>
      </w:r>
      <w:r w:rsidR="00351349" w:rsidRPr="00351349">
        <w:rPr>
          <w:rFonts w:ascii="Times New Roman" w:hAnsi="Times New Roman"/>
          <w:bCs/>
          <w:sz w:val="24"/>
          <w:szCs w:val="24"/>
        </w:rPr>
        <w:t xml:space="preserve"> puudutab p</w:t>
      </w:r>
      <w:r w:rsidR="00351349" w:rsidRPr="00351349">
        <w:rPr>
          <w:rFonts w:ascii="Times New Roman" w:hAnsi="Times New Roman"/>
          <w:sz w:val="24"/>
          <w:szCs w:val="24"/>
        </w:rPr>
        <w:t xml:space="preserve">iiratud hankemenetlust, mida võib kasutada tingimusel, et hankija ei püüa sellega vältida konkurentsi tarnijate vahel ega diskrimineerita teise lepinguosalise tarnijaid või kaitsta omamaiseid tarnijaid. Piiratud hankemenetlust võib kasutada eeldusel, et hankedokumentide nõudeid ei ole oluliselt muudetud siis, kui ükski tarnija ei ole esitanud pakkumust ega osavõtutaotlust; ei ole esitatud ühtki hankedokumentide olulistele nõuetele vastavat pakkumust; ükski tarnija ei vastanud osalemistingimustele või esitatud pakkumused kajastasid konkurentide kokkulepet. Samuti kui kaupu või teenuseid saab tarnida üksnes konkreetne tarnija ja puuduvad mõistlikud alternatiivsed või asenduskaubad või -teenused (näiteks hangitakse kunstiteost); kui esialgne tarnija tarnib lisaks selliseid kaupu või teenuseid, mis ei olnud esialgse hanke ese, ning tarnija vahetamine ei ole võimalik majanduslikel põhjustel; või kui on tegemist kiireloomulise olukorraga, mis on tingitud sündmustest, mida hankija ei võinud ette näha jne </w:t>
      </w:r>
    </w:p>
    <w:p w14:paraId="06614FD0" w14:textId="77777777" w:rsidR="00351349" w:rsidRPr="00351349" w:rsidRDefault="00351349" w:rsidP="00AF2278">
      <w:pPr>
        <w:spacing w:after="0"/>
        <w:jc w:val="both"/>
        <w:rPr>
          <w:rFonts w:ascii="Times New Roman" w:hAnsi="Times New Roman"/>
          <w:sz w:val="24"/>
          <w:szCs w:val="24"/>
        </w:rPr>
      </w:pPr>
    </w:p>
    <w:p w14:paraId="5E3FA418" w14:textId="77777777" w:rsidR="00351349" w:rsidRPr="00351349" w:rsidRDefault="008072FF" w:rsidP="00AF2278">
      <w:pPr>
        <w:spacing w:after="0"/>
        <w:jc w:val="both"/>
        <w:rPr>
          <w:rFonts w:ascii="Times New Roman" w:hAnsi="Times New Roman"/>
          <w:sz w:val="24"/>
          <w:szCs w:val="24"/>
        </w:rPr>
      </w:pPr>
      <w:r w:rsidRPr="00351349">
        <w:rPr>
          <w:rFonts w:ascii="Times New Roman" w:hAnsi="Times New Roman"/>
          <w:b/>
          <w:bCs/>
          <w:sz w:val="24"/>
          <w:szCs w:val="24"/>
        </w:rPr>
        <w:t>Artikkel 16</w:t>
      </w:r>
      <w:r w:rsidR="00740C24">
        <w:rPr>
          <w:rFonts w:ascii="Times New Roman" w:hAnsi="Times New Roman"/>
          <w:b/>
          <w:bCs/>
          <w:sz w:val="24"/>
          <w:szCs w:val="24"/>
        </w:rPr>
        <w:t>9</w:t>
      </w:r>
      <w:r w:rsidR="00351349" w:rsidRPr="00351349">
        <w:rPr>
          <w:rFonts w:ascii="Times New Roman" w:hAnsi="Times New Roman"/>
          <w:bCs/>
          <w:sz w:val="24"/>
          <w:szCs w:val="24"/>
        </w:rPr>
        <w:t xml:space="preserve"> puudutab e</w:t>
      </w:r>
      <w:r w:rsidR="00351349" w:rsidRPr="00351349">
        <w:rPr>
          <w:rFonts w:ascii="Times New Roman" w:hAnsi="Times New Roman"/>
          <w:sz w:val="24"/>
          <w:szCs w:val="24"/>
        </w:rPr>
        <w:t xml:space="preserve">lektrooniliste oksjonite korraldust. Enne elektroonilise oksjoni algust peab hankija igale osalejale esitama teabe automaatse hindamismeetodi kohta, mida kasutatakse oksjoni </w:t>
      </w:r>
      <w:r w:rsidR="00351349" w:rsidRPr="00351349">
        <w:rPr>
          <w:rFonts w:ascii="Times New Roman" w:hAnsi="Times New Roman"/>
          <w:sz w:val="24"/>
          <w:szCs w:val="24"/>
        </w:rPr>
        <w:lastRenderedPageBreak/>
        <w:t>käigus automaatseks pakkumuste pingerea koostamiseks ja muutmiseks ja igasuguse teabe elektroonilise oksjoni läbiviimise kohta.</w:t>
      </w:r>
    </w:p>
    <w:p w14:paraId="4A871C23" w14:textId="77777777" w:rsidR="00351349" w:rsidRPr="00351349" w:rsidRDefault="00351349" w:rsidP="00AF2278">
      <w:pPr>
        <w:spacing w:after="0"/>
        <w:jc w:val="both"/>
        <w:rPr>
          <w:rFonts w:ascii="Times New Roman" w:hAnsi="Times New Roman"/>
          <w:sz w:val="24"/>
          <w:szCs w:val="24"/>
        </w:rPr>
      </w:pPr>
    </w:p>
    <w:p w14:paraId="3C4F4860" w14:textId="77777777" w:rsidR="00351349" w:rsidRPr="00351349" w:rsidRDefault="008072FF" w:rsidP="00AF2278">
      <w:pPr>
        <w:spacing w:after="0"/>
        <w:jc w:val="both"/>
        <w:rPr>
          <w:rFonts w:ascii="Times New Roman" w:hAnsi="Times New Roman"/>
          <w:sz w:val="24"/>
          <w:szCs w:val="24"/>
        </w:rPr>
      </w:pPr>
      <w:r w:rsidRPr="00351349">
        <w:rPr>
          <w:rFonts w:ascii="Times New Roman" w:hAnsi="Times New Roman"/>
          <w:b/>
          <w:bCs/>
          <w:sz w:val="24"/>
          <w:szCs w:val="24"/>
        </w:rPr>
        <w:t>Artikkel 1</w:t>
      </w:r>
      <w:r w:rsidR="00740C24">
        <w:rPr>
          <w:rFonts w:ascii="Times New Roman" w:hAnsi="Times New Roman"/>
          <w:b/>
          <w:bCs/>
          <w:sz w:val="24"/>
          <w:szCs w:val="24"/>
        </w:rPr>
        <w:t>70</w:t>
      </w:r>
      <w:r w:rsidRPr="00351349">
        <w:rPr>
          <w:rFonts w:ascii="Times New Roman" w:hAnsi="Times New Roman"/>
          <w:bCs/>
          <w:sz w:val="24"/>
          <w:szCs w:val="24"/>
        </w:rPr>
        <w:t xml:space="preserve"> puudutab </w:t>
      </w:r>
      <w:r w:rsidR="00351349" w:rsidRPr="00351349">
        <w:rPr>
          <w:rFonts w:ascii="Times New Roman" w:hAnsi="Times New Roman"/>
          <w:bCs/>
          <w:sz w:val="24"/>
          <w:szCs w:val="24"/>
        </w:rPr>
        <w:t>p</w:t>
      </w:r>
      <w:r w:rsidR="00351349" w:rsidRPr="00351349">
        <w:rPr>
          <w:rFonts w:ascii="Times New Roman" w:hAnsi="Times New Roman"/>
          <w:sz w:val="24"/>
          <w:szCs w:val="24"/>
        </w:rPr>
        <w:t xml:space="preserve">akkumuste läbivaatamist ja lepingute sõlmimist. Hankija menetleb pakkumusi nii, et hankemenetlus on läbipaistev ja erapooletu ning säilib pakkumuste konfidentsiaalsus. </w:t>
      </w:r>
    </w:p>
    <w:p w14:paraId="489866A9" w14:textId="77777777" w:rsidR="00351349" w:rsidRPr="00351349" w:rsidRDefault="00351349" w:rsidP="00AF2278">
      <w:pPr>
        <w:spacing w:after="0"/>
        <w:jc w:val="both"/>
        <w:rPr>
          <w:rFonts w:ascii="Times New Roman" w:hAnsi="Times New Roman"/>
          <w:sz w:val="24"/>
          <w:szCs w:val="24"/>
        </w:rPr>
      </w:pPr>
    </w:p>
    <w:p w14:paraId="19A74ECB" w14:textId="77777777" w:rsidR="00351349" w:rsidRPr="00351349" w:rsidRDefault="008072FF" w:rsidP="00AF2278">
      <w:pPr>
        <w:spacing w:after="0"/>
        <w:jc w:val="both"/>
        <w:rPr>
          <w:rFonts w:ascii="Times New Roman" w:hAnsi="Times New Roman"/>
          <w:sz w:val="24"/>
          <w:szCs w:val="24"/>
        </w:rPr>
      </w:pPr>
      <w:r w:rsidRPr="00351349">
        <w:rPr>
          <w:rFonts w:ascii="Times New Roman" w:hAnsi="Times New Roman"/>
          <w:b/>
          <w:bCs/>
          <w:sz w:val="24"/>
          <w:szCs w:val="24"/>
        </w:rPr>
        <w:t>Artiklis 1</w:t>
      </w:r>
      <w:r w:rsidR="00740C24">
        <w:rPr>
          <w:rFonts w:ascii="Times New Roman" w:hAnsi="Times New Roman"/>
          <w:b/>
          <w:bCs/>
          <w:sz w:val="24"/>
          <w:szCs w:val="24"/>
        </w:rPr>
        <w:t>71</w:t>
      </w:r>
      <w:r w:rsidR="00351349" w:rsidRPr="00351349">
        <w:rPr>
          <w:rFonts w:ascii="Times New Roman" w:hAnsi="Times New Roman"/>
          <w:bCs/>
          <w:sz w:val="24"/>
          <w:szCs w:val="24"/>
        </w:rPr>
        <w:t xml:space="preserve"> sätestatakse h</w:t>
      </w:r>
      <w:r w:rsidR="00351349" w:rsidRPr="00351349">
        <w:rPr>
          <w:rFonts w:ascii="Times New Roman" w:hAnsi="Times New Roman"/>
          <w:sz w:val="24"/>
          <w:szCs w:val="24"/>
        </w:rPr>
        <w:t>anketeabe läbipaistvuse nõuded. Hankija teavitab osalevaid tarnijaid sellest, kelle ta on kuulutanud hanke võitjaks. Samuti peab hankija tagasilükatud tarnija taotlusel esitama talle selgituse, miks tema pakkumust ei valitud ja millised olid võitnud pakkumuse eelised.</w:t>
      </w:r>
    </w:p>
    <w:p w14:paraId="42867CB7" w14:textId="77777777" w:rsidR="00351349" w:rsidRPr="00351349" w:rsidRDefault="00351349" w:rsidP="00AF2278">
      <w:pPr>
        <w:spacing w:after="0"/>
        <w:jc w:val="both"/>
        <w:rPr>
          <w:rFonts w:ascii="Times New Roman" w:hAnsi="Times New Roman"/>
          <w:sz w:val="24"/>
          <w:szCs w:val="24"/>
        </w:rPr>
      </w:pPr>
      <w:r w:rsidRPr="00351349">
        <w:rPr>
          <w:rFonts w:ascii="Times New Roman" w:hAnsi="Times New Roman"/>
          <w:sz w:val="24"/>
          <w:szCs w:val="24"/>
        </w:rPr>
        <w:t>Hankija peab säilitama vähemalt 3. alates lepingu sõlmimisest dokumendid ja aruanded hankega seotud hankemenetluste ja sõlmitud lepingute kohta ning andmed, millega tagatakse hanke elektroonilisel korraldamisel asjakohane jälgitavus.</w:t>
      </w:r>
    </w:p>
    <w:p w14:paraId="3C6B5072" w14:textId="77777777" w:rsidR="00351349" w:rsidRPr="00351349" w:rsidRDefault="00351349" w:rsidP="00AF2278">
      <w:pPr>
        <w:spacing w:after="0"/>
        <w:jc w:val="both"/>
        <w:rPr>
          <w:rFonts w:ascii="Times New Roman" w:hAnsi="Times New Roman"/>
          <w:sz w:val="24"/>
          <w:szCs w:val="24"/>
        </w:rPr>
      </w:pPr>
    </w:p>
    <w:p w14:paraId="7ABF8224" w14:textId="5B6E227A" w:rsidR="008072FF" w:rsidRPr="00351349" w:rsidRDefault="008072FF" w:rsidP="00AF2278">
      <w:pPr>
        <w:spacing w:after="0"/>
        <w:jc w:val="both"/>
        <w:rPr>
          <w:rFonts w:ascii="Times New Roman" w:hAnsi="Times New Roman"/>
          <w:sz w:val="24"/>
          <w:szCs w:val="24"/>
        </w:rPr>
      </w:pPr>
      <w:r w:rsidRPr="00351349">
        <w:rPr>
          <w:rFonts w:ascii="Times New Roman" w:hAnsi="Times New Roman"/>
          <w:b/>
          <w:sz w:val="24"/>
          <w:szCs w:val="24"/>
        </w:rPr>
        <w:t>Artiklis 17</w:t>
      </w:r>
      <w:r w:rsidR="00DB2A33">
        <w:rPr>
          <w:rFonts w:ascii="Times New Roman" w:hAnsi="Times New Roman"/>
          <w:b/>
          <w:sz w:val="24"/>
          <w:szCs w:val="24"/>
        </w:rPr>
        <w:t>2</w:t>
      </w:r>
      <w:r w:rsidRPr="00351349">
        <w:rPr>
          <w:rFonts w:ascii="Times New Roman" w:hAnsi="Times New Roman"/>
          <w:b/>
          <w:sz w:val="24"/>
          <w:szCs w:val="24"/>
        </w:rPr>
        <w:t xml:space="preserve"> </w:t>
      </w:r>
      <w:r w:rsidRPr="00351349">
        <w:rPr>
          <w:rFonts w:ascii="Times New Roman" w:hAnsi="Times New Roman"/>
          <w:sz w:val="24"/>
          <w:szCs w:val="24"/>
        </w:rPr>
        <w:t xml:space="preserve">sätestatakse teabe avalikustamise kohta, et lepinguosalised annavad taotluse korral omavahel teavet, mis võimaldab kindlaks teha, kas hange korraldati õiglaselt ja erapooletult. </w:t>
      </w:r>
    </w:p>
    <w:p w14:paraId="1FF0A713" w14:textId="77777777" w:rsidR="008072FF" w:rsidRPr="00351349" w:rsidRDefault="008072FF" w:rsidP="00AF2278">
      <w:pPr>
        <w:spacing w:after="0"/>
        <w:jc w:val="both"/>
        <w:rPr>
          <w:rFonts w:ascii="Times New Roman" w:hAnsi="Times New Roman"/>
          <w:sz w:val="24"/>
          <w:szCs w:val="24"/>
        </w:rPr>
      </w:pPr>
    </w:p>
    <w:p w14:paraId="7BFA08B1" w14:textId="373F81F4" w:rsidR="00351349" w:rsidRPr="00351349" w:rsidRDefault="008072FF" w:rsidP="00AF2278">
      <w:pPr>
        <w:spacing w:after="0"/>
        <w:jc w:val="both"/>
        <w:rPr>
          <w:rFonts w:ascii="Times New Roman" w:hAnsi="Times New Roman"/>
          <w:sz w:val="24"/>
          <w:szCs w:val="24"/>
        </w:rPr>
      </w:pPr>
      <w:r w:rsidRPr="00351349">
        <w:rPr>
          <w:rFonts w:ascii="Times New Roman" w:hAnsi="Times New Roman"/>
          <w:b/>
          <w:bCs/>
          <w:sz w:val="24"/>
          <w:szCs w:val="24"/>
        </w:rPr>
        <w:t>Artikkel 17</w:t>
      </w:r>
      <w:r w:rsidR="00330B81">
        <w:rPr>
          <w:rFonts w:ascii="Times New Roman" w:hAnsi="Times New Roman"/>
          <w:b/>
          <w:bCs/>
          <w:sz w:val="24"/>
          <w:szCs w:val="24"/>
        </w:rPr>
        <w:t>3</w:t>
      </w:r>
      <w:r w:rsidRPr="00351349">
        <w:rPr>
          <w:rFonts w:ascii="Times New Roman" w:hAnsi="Times New Roman"/>
          <w:bCs/>
          <w:sz w:val="24"/>
          <w:szCs w:val="24"/>
        </w:rPr>
        <w:t xml:space="preserve"> puudutab r</w:t>
      </w:r>
      <w:r w:rsidRPr="00351349">
        <w:rPr>
          <w:rFonts w:ascii="Times New Roman" w:hAnsi="Times New Roman"/>
          <w:sz w:val="24"/>
          <w:szCs w:val="24"/>
        </w:rPr>
        <w:t>iigisisest läbivaatamise korda, kus sätestatakse, et lepinguosalised kehtestavad õigeaegse, tulemusliku, läbipaistva ja mittediskrimineeriva haldusliku või kohtuliku läbivaatamise korra, mille abil tarnija, kellel on või on olnud huvid seoses käesoleva lepinguga hõlmatud hankega, võib esitada vaide käesoleva peatüki sätete rikkumise kohta või siis nende meetmete eiramise kohta, mille lepinguosaline on võtnud käesoleva peatüki rakendamiseks.</w:t>
      </w:r>
      <w:r w:rsidR="00330B81">
        <w:rPr>
          <w:rFonts w:ascii="Times New Roman" w:hAnsi="Times New Roman"/>
          <w:sz w:val="24"/>
          <w:szCs w:val="24"/>
        </w:rPr>
        <w:t xml:space="preserve"> </w:t>
      </w:r>
      <w:r w:rsidR="00351349" w:rsidRPr="00351349">
        <w:rPr>
          <w:rFonts w:ascii="Times New Roman" w:hAnsi="Times New Roman"/>
          <w:sz w:val="24"/>
          <w:szCs w:val="24"/>
        </w:rPr>
        <w:t>Vaiete esitamise kord on kirjalik ja see tehakse avalikkusele kättesaadavaks. Lahendust tuleks otsida omavaheliste konsultatsioonide teel. Kumbki lepinguosaline määrab ka vähemalt ühe erapooletu haldus- või kohtuasutuse, mis on tema hankijatest sõltumatu ning mis võtab vastu ja vaatab läbi tarnijate vaideid seoses käesoleva lepinguga hõlmatud hangetega. Kumbki lepinguosaline võtab vastu korra, millega nähakse ette ajutised kiirmeetmed, et tarnijal oleks võimalik käesoleva lepinguga hõlmatud hankes edasi osaleda. Ajutised meetmed võivad kaasa tuua ka hankemenetluse peatamise. Meetmete võtmata jätmist tuleb kirjalikult põhjendada. Samuti võtab kumbki lepinguosaline vastu korra, millega nähakse ette parandusmeetmed või tekkinud kahju korvamine, juhul leitakse, et rikkumine või eiramine on aset leidnud. Tekkinud kahju korvamist võib piirata kas pakkumuse ettevalmistus- või vaidlustamiskuludega või mõlemaga.</w:t>
      </w:r>
    </w:p>
    <w:p w14:paraId="422C61FE" w14:textId="77777777" w:rsidR="00351349" w:rsidRPr="00351349" w:rsidRDefault="00351349" w:rsidP="00AF2278">
      <w:pPr>
        <w:spacing w:after="0"/>
        <w:jc w:val="both"/>
        <w:rPr>
          <w:rFonts w:ascii="Times New Roman" w:hAnsi="Times New Roman"/>
          <w:sz w:val="24"/>
          <w:szCs w:val="24"/>
        </w:rPr>
      </w:pPr>
    </w:p>
    <w:p w14:paraId="3BB81222" w14:textId="706B5E9D" w:rsidR="00351349" w:rsidRDefault="008072FF" w:rsidP="00AF2278">
      <w:pPr>
        <w:spacing w:after="0"/>
        <w:jc w:val="both"/>
        <w:rPr>
          <w:rFonts w:ascii="Times New Roman" w:hAnsi="Times New Roman"/>
          <w:sz w:val="24"/>
          <w:szCs w:val="24"/>
        </w:rPr>
      </w:pPr>
      <w:r w:rsidRPr="00351349">
        <w:rPr>
          <w:rFonts w:ascii="Times New Roman" w:hAnsi="Times New Roman"/>
          <w:b/>
          <w:bCs/>
          <w:sz w:val="24"/>
          <w:szCs w:val="24"/>
        </w:rPr>
        <w:t>Artiklis 17</w:t>
      </w:r>
      <w:r w:rsidR="00330B81">
        <w:rPr>
          <w:rFonts w:ascii="Times New Roman" w:hAnsi="Times New Roman"/>
          <w:b/>
          <w:bCs/>
          <w:sz w:val="24"/>
          <w:szCs w:val="24"/>
        </w:rPr>
        <w:t>4</w:t>
      </w:r>
      <w:r w:rsidR="00351349" w:rsidRPr="00351349">
        <w:rPr>
          <w:rFonts w:ascii="Times New Roman" w:hAnsi="Times New Roman"/>
          <w:bCs/>
          <w:sz w:val="24"/>
          <w:szCs w:val="24"/>
        </w:rPr>
        <w:t xml:space="preserve"> sätestatakse h</w:t>
      </w:r>
      <w:r w:rsidR="00351349" w:rsidRPr="00351349">
        <w:rPr>
          <w:rFonts w:ascii="Times New Roman" w:hAnsi="Times New Roman"/>
          <w:sz w:val="24"/>
          <w:szCs w:val="24"/>
        </w:rPr>
        <w:t xml:space="preserve">õlmavuse muutmine ja korrigeerimine. Lepinguosaline võib teha ettepaneku muuta oma käesoleva lepinguga hõlmatud hankeid (9 lisa 1, 2, 3 jaos). Sellest tuleb teisele lepinguosalisele kirjalikult teatada ja esitada teates ettepanek teha teise lepinguosalise jaoks sobivad kompenseerivad kohandused, mis võimaldaksid säilitada hõlmavuse tasemel, mis on võrreldav enne muutmist valitseva tasemega. </w:t>
      </w:r>
    </w:p>
    <w:p w14:paraId="6219A5BE" w14:textId="77777777" w:rsidR="00CC7B6A" w:rsidRPr="00351349" w:rsidRDefault="00CC7B6A" w:rsidP="00AF2278">
      <w:pPr>
        <w:spacing w:after="0"/>
        <w:jc w:val="both"/>
        <w:rPr>
          <w:rFonts w:ascii="Times New Roman" w:hAnsi="Times New Roman"/>
          <w:sz w:val="24"/>
          <w:szCs w:val="24"/>
        </w:rPr>
      </w:pPr>
    </w:p>
    <w:p w14:paraId="1F9C796C" w14:textId="77777777" w:rsidR="00351349" w:rsidRPr="00351349" w:rsidRDefault="00351349" w:rsidP="00AF2278">
      <w:pPr>
        <w:spacing w:after="0"/>
        <w:jc w:val="both"/>
        <w:rPr>
          <w:rFonts w:ascii="Times New Roman" w:hAnsi="Times New Roman"/>
          <w:sz w:val="24"/>
          <w:szCs w:val="24"/>
        </w:rPr>
      </w:pPr>
      <w:r w:rsidRPr="00351349">
        <w:rPr>
          <w:rFonts w:ascii="Times New Roman" w:hAnsi="Times New Roman"/>
          <w:sz w:val="24"/>
          <w:szCs w:val="24"/>
        </w:rPr>
        <w:t xml:space="preserve">Kui teine lepinguosaline vaidlustab kavandatava muudatuse või paranduse, püüavad lepinguosalised lahendada küsimuse konsultatsioonide teel. Kui 60 päeva jooksul pärast vastuväite kättesaamist ei ole kokkuleppele jõutud, võib lepingut muuta soovinud lepinguosaline esitada asja lahendamiseks </w:t>
      </w:r>
      <w:r w:rsidR="001755BC">
        <w:rPr>
          <w:rFonts w:ascii="Times New Roman" w:hAnsi="Times New Roman"/>
          <w:sz w:val="24"/>
          <w:szCs w:val="24"/>
        </w:rPr>
        <w:t>käesoleva lepingu</w:t>
      </w:r>
      <w:r w:rsidR="008072FF" w:rsidRPr="00351349">
        <w:rPr>
          <w:rFonts w:ascii="Times New Roman" w:hAnsi="Times New Roman"/>
          <w:sz w:val="24"/>
          <w:szCs w:val="24"/>
        </w:rPr>
        <w:t xml:space="preserve"> kohases </w:t>
      </w:r>
      <w:bookmarkStart w:id="9" w:name="_Hlk192086133"/>
      <w:r w:rsidR="008072FF" w:rsidRPr="00351349">
        <w:rPr>
          <w:rFonts w:ascii="Times New Roman" w:hAnsi="Times New Roman"/>
          <w:sz w:val="24"/>
          <w:szCs w:val="24"/>
        </w:rPr>
        <w:t xml:space="preserve">vaidluste lahendamise menetluses, </w:t>
      </w:r>
      <w:bookmarkEnd w:id="9"/>
      <w:r w:rsidR="008072FF" w:rsidRPr="00351349">
        <w:rPr>
          <w:rFonts w:ascii="Times New Roman" w:hAnsi="Times New Roman"/>
          <w:sz w:val="24"/>
          <w:szCs w:val="24"/>
        </w:rPr>
        <w:t xml:space="preserve">et teha kindlaks, kas vastuväide on põhjendatud. </w:t>
      </w:r>
      <w:r w:rsidRPr="00351349">
        <w:rPr>
          <w:rFonts w:ascii="Times New Roman" w:hAnsi="Times New Roman"/>
          <w:sz w:val="24"/>
          <w:szCs w:val="24"/>
        </w:rPr>
        <w:t xml:space="preserve">Kui lepinguosalised on kavandatud muudatuse või parandusega nõus, teeb kaubanduskoosseisus tegutsev koostöönõukogu 9. lisas asjakohase muudatuse. </w:t>
      </w:r>
    </w:p>
    <w:p w14:paraId="50EADA42" w14:textId="77777777" w:rsidR="00351349" w:rsidRPr="00351349" w:rsidRDefault="00351349" w:rsidP="00AF2278">
      <w:pPr>
        <w:spacing w:after="0"/>
        <w:jc w:val="both"/>
        <w:rPr>
          <w:rFonts w:ascii="Times New Roman" w:hAnsi="Times New Roman"/>
          <w:sz w:val="24"/>
          <w:szCs w:val="24"/>
        </w:rPr>
      </w:pPr>
    </w:p>
    <w:p w14:paraId="5CC3EE64" w14:textId="77777777" w:rsidR="00351349" w:rsidRPr="00351349" w:rsidRDefault="008072FF" w:rsidP="00AF2278">
      <w:pPr>
        <w:spacing w:after="0"/>
        <w:jc w:val="both"/>
        <w:rPr>
          <w:rFonts w:ascii="Times New Roman" w:hAnsi="Times New Roman"/>
          <w:sz w:val="24"/>
          <w:szCs w:val="24"/>
        </w:rPr>
      </w:pPr>
      <w:r w:rsidRPr="00351349">
        <w:rPr>
          <w:rFonts w:ascii="Times New Roman" w:hAnsi="Times New Roman"/>
          <w:b/>
          <w:sz w:val="24"/>
          <w:szCs w:val="24"/>
        </w:rPr>
        <w:t>Artikkel 17</w:t>
      </w:r>
      <w:r w:rsidR="001755BC">
        <w:rPr>
          <w:rFonts w:ascii="Times New Roman" w:hAnsi="Times New Roman"/>
          <w:b/>
          <w:sz w:val="24"/>
          <w:szCs w:val="24"/>
        </w:rPr>
        <w:t>5</w:t>
      </w:r>
      <w:r w:rsidR="00351349" w:rsidRPr="00351349">
        <w:rPr>
          <w:rFonts w:ascii="Times New Roman" w:hAnsi="Times New Roman"/>
          <w:sz w:val="24"/>
          <w:szCs w:val="24"/>
        </w:rPr>
        <w:t xml:space="preserve"> puudutab institutsionaalseid sätted. Lepinguosalise taotlusel tuleb koostöökomitee kokku, et arutada käesoleva peatüki ja 9. lisa rakendamise ja toimimisega seotud küsimusi, näiteks 9. lisa muutmise vajadust; riigihangetega seotud küsimusi, mille lepinguosalised komiteele edastavad; muid käesoleva peatüki toimimisega seotud küsimusi.</w:t>
      </w:r>
    </w:p>
    <w:p w14:paraId="639D590E" w14:textId="77777777" w:rsidR="00351349" w:rsidRPr="00351349" w:rsidRDefault="00351349" w:rsidP="00AF2278">
      <w:pPr>
        <w:spacing w:after="0"/>
        <w:jc w:val="both"/>
        <w:rPr>
          <w:rFonts w:ascii="Times New Roman" w:hAnsi="Times New Roman"/>
          <w:sz w:val="24"/>
          <w:szCs w:val="24"/>
        </w:rPr>
      </w:pPr>
    </w:p>
    <w:p w14:paraId="266E490D" w14:textId="77777777" w:rsidR="00F42303" w:rsidRDefault="00F42303" w:rsidP="00AF2278">
      <w:pPr>
        <w:spacing w:after="0"/>
        <w:jc w:val="both"/>
        <w:rPr>
          <w:rFonts w:ascii="Times New Roman" w:hAnsi="Times New Roman"/>
          <w:sz w:val="24"/>
          <w:szCs w:val="24"/>
        </w:rPr>
      </w:pPr>
      <w:r w:rsidRPr="00866778">
        <w:rPr>
          <w:rFonts w:ascii="Times New Roman" w:hAnsi="Times New Roman"/>
          <w:b/>
          <w:sz w:val="24"/>
          <w:szCs w:val="24"/>
        </w:rPr>
        <w:t>IV</w:t>
      </w:r>
      <w:r>
        <w:rPr>
          <w:rFonts w:ascii="Times New Roman" w:hAnsi="Times New Roman"/>
          <w:b/>
          <w:sz w:val="24"/>
          <w:szCs w:val="24"/>
        </w:rPr>
        <w:t xml:space="preserve"> jaotise 10</w:t>
      </w:r>
      <w:r w:rsidRPr="00866778">
        <w:rPr>
          <w:rFonts w:ascii="Times New Roman" w:hAnsi="Times New Roman"/>
          <w:b/>
          <w:sz w:val="24"/>
          <w:szCs w:val="24"/>
        </w:rPr>
        <w:t>. peatükis</w:t>
      </w:r>
      <w:r>
        <w:rPr>
          <w:rFonts w:ascii="Times New Roman" w:hAnsi="Times New Roman"/>
          <w:b/>
          <w:sz w:val="24"/>
          <w:szCs w:val="24"/>
        </w:rPr>
        <w:t xml:space="preserve"> </w:t>
      </w:r>
      <w:r>
        <w:rPr>
          <w:rFonts w:ascii="Times New Roman" w:hAnsi="Times New Roman"/>
          <w:sz w:val="24"/>
          <w:szCs w:val="24"/>
        </w:rPr>
        <w:t>käsitletakse kaubandust koos kestliku arenguga.</w:t>
      </w:r>
    </w:p>
    <w:p w14:paraId="6FF53ED4" w14:textId="77777777" w:rsidR="00156998" w:rsidRPr="00536422" w:rsidRDefault="00156998" w:rsidP="00944544">
      <w:pPr>
        <w:spacing w:after="0"/>
        <w:jc w:val="both"/>
        <w:rPr>
          <w:rFonts w:ascii="Times New Roman" w:hAnsi="Times New Roman"/>
          <w:sz w:val="24"/>
          <w:szCs w:val="24"/>
        </w:rPr>
      </w:pPr>
    </w:p>
    <w:p w14:paraId="24FE5710" w14:textId="23A72AD7" w:rsidR="009C3930" w:rsidRDefault="009C3930" w:rsidP="00944544">
      <w:pPr>
        <w:spacing w:after="0"/>
        <w:jc w:val="both"/>
        <w:rPr>
          <w:rFonts w:ascii="Times New Roman" w:hAnsi="Times New Roman"/>
          <w:sz w:val="24"/>
          <w:szCs w:val="24"/>
        </w:rPr>
      </w:pPr>
      <w:r w:rsidRPr="00351349">
        <w:rPr>
          <w:rFonts w:ascii="Times New Roman" w:hAnsi="Times New Roman"/>
          <w:b/>
          <w:sz w:val="24"/>
          <w:szCs w:val="24"/>
        </w:rPr>
        <w:t>Artiklis 17</w:t>
      </w:r>
      <w:r>
        <w:rPr>
          <w:rFonts w:ascii="Times New Roman" w:hAnsi="Times New Roman"/>
          <w:b/>
          <w:sz w:val="24"/>
          <w:szCs w:val="24"/>
        </w:rPr>
        <w:t>6</w:t>
      </w:r>
      <w:r w:rsidRPr="00351349">
        <w:rPr>
          <w:rFonts w:ascii="Times New Roman" w:hAnsi="Times New Roman"/>
          <w:sz w:val="24"/>
          <w:szCs w:val="24"/>
        </w:rPr>
        <w:t xml:space="preserve"> nimetatakse keskkonda ja arengut käsitlevad rahvusvahelised deklaratsioonid ja konventsioonid</w:t>
      </w:r>
      <w:r>
        <w:rPr>
          <w:rFonts w:ascii="Times New Roman" w:hAnsi="Times New Roman"/>
          <w:sz w:val="24"/>
          <w:szCs w:val="24"/>
        </w:rPr>
        <w:t xml:space="preserve">. </w:t>
      </w:r>
    </w:p>
    <w:p w14:paraId="4C5EB57D" w14:textId="77777777" w:rsidR="009C3930" w:rsidRDefault="009C3930" w:rsidP="009C3930">
      <w:pPr>
        <w:spacing w:after="0" w:line="240" w:lineRule="auto"/>
        <w:jc w:val="both"/>
        <w:rPr>
          <w:rFonts w:ascii="Times New Roman" w:hAnsi="Times New Roman"/>
          <w:sz w:val="24"/>
          <w:szCs w:val="24"/>
        </w:rPr>
      </w:pPr>
    </w:p>
    <w:p w14:paraId="68654A7C" w14:textId="5AB0630F" w:rsidR="009C3930" w:rsidRDefault="009C3930" w:rsidP="009C3930">
      <w:pPr>
        <w:spacing w:after="0" w:line="240" w:lineRule="auto"/>
        <w:jc w:val="both"/>
        <w:rPr>
          <w:rFonts w:ascii="Times New Roman" w:hAnsi="Times New Roman"/>
          <w:sz w:val="24"/>
          <w:szCs w:val="24"/>
        </w:rPr>
      </w:pPr>
      <w:r>
        <w:rPr>
          <w:rFonts w:ascii="Times New Roman" w:hAnsi="Times New Roman"/>
          <w:b/>
          <w:sz w:val="24"/>
          <w:szCs w:val="24"/>
        </w:rPr>
        <w:t>A</w:t>
      </w:r>
      <w:r w:rsidRPr="00351349">
        <w:rPr>
          <w:rFonts w:ascii="Times New Roman" w:hAnsi="Times New Roman"/>
          <w:b/>
          <w:sz w:val="24"/>
          <w:szCs w:val="24"/>
        </w:rPr>
        <w:t>rtiklis 17</w:t>
      </w:r>
      <w:r>
        <w:rPr>
          <w:rFonts w:ascii="Times New Roman" w:hAnsi="Times New Roman"/>
          <w:b/>
          <w:sz w:val="24"/>
          <w:szCs w:val="24"/>
        </w:rPr>
        <w:t>7</w:t>
      </w:r>
      <w:r w:rsidRPr="00351349">
        <w:rPr>
          <w:rFonts w:ascii="Times New Roman" w:hAnsi="Times New Roman"/>
          <w:b/>
          <w:sz w:val="24"/>
          <w:szCs w:val="24"/>
        </w:rPr>
        <w:t xml:space="preserve"> </w:t>
      </w:r>
      <w:r w:rsidRPr="009C3930">
        <w:rPr>
          <w:rFonts w:ascii="Times New Roman" w:hAnsi="Times New Roman"/>
          <w:bCs/>
          <w:sz w:val="24"/>
          <w:szCs w:val="24"/>
        </w:rPr>
        <w:t>sätestab</w:t>
      </w:r>
      <w:r>
        <w:rPr>
          <w:rFonts w:ascii="Times New Roman" w:hAnsi="Times New Roman"/>
          <w:b/>
          <w:sz w:val="24"/>
          <w:szCs w:val="24"/>
        </w:rPr>
        <w:t xml:space="preserve"> </w:t>
      </w:r>
      <w:r w:rsidRPr="00351349">
        <w:rPr>
          <w:rFonts w:ascii="Times New Roman" w:hAnsi="Times New Roman"/>
          <w:sz w:val="24"/>
          <w:szCs w:val="24"/>
        </w:rPr>
        <w:t>lepinguosaliste</w:t>
      </w:r>
      <w:r>
        <w:rPr>
          <w:rFonts w:ascii="Times New Roman" w:hAnsi="Times New Roman"/>
          <w:sz w:val="24"/>
          <w:szCs w:val="24"/>
        </w:rPr>
        <w:t xml:space="preserve"> õigusi kehtestada õigusnorme ja kaitsetaset, korrates ka</w:t>
      </w:r>
      <w:r w:rsidRPr="00351349">
        <w:rPr>
          <w:rFonts w:ascii="Times New Roman" w:hAnsi="Times New Roman"/>
          <w:sz w:val="24"/>
          <w:szCs w:val="24"/>
        </w:rPr>
        <w:t xml:space="preserve"> kohustust edendada rahvusvahelise kaubanduse ja investeeringute arengut nii, et see aitaks saavutada kestliku arengu eesmärki</w:t>
      </w:r>
      <w:r>
        <w:rPr>
          <w:rFonts w:ascii="Times New Roman" w:hAnsi="Times New Roman"/>
          <w:sz w:val="24"/>
          <w:szCs w:val="24"/>
        </w:rPr>
        <w:t xml:space="preserve">, eeskätt sellisena, nagu see väljendub nende </w:t>
      </w:r>
      <w:proofErr w:type="spellStart"/>
      <w:r>
        <w:rPr>
          <w:rFonts w:ascii="Times New Roman" w:hAnsi="Times New Roman"/>
          <w:sz w:val="24"/>
          <w:szCs w:val="24"/>
        </w:rPr>
        <w:t>mitmepoolsetes</w:t>
      </w:r>
      <w:proofErr w:type="spellEnd"/>
      <w:r>
        <w:rPr>
          <w:rFonts w:ascii="Times New Roman" w:hAnsi="Times New Roman"/>
          <w:sz w:val="24"/>
          <w:szCs w:val="24"/>
        </w:rPr>
        <w:t xml:space="preserve"> kohustustes töö ja keskkonna valdkonnas</w:t>
      </w:r>
      <w:r w:rsidRPr="00351349">
        <w:rPr>
          <w:rFonts w:ascii="Times New Roman" w:hAnsi="Times New Roman"/>
          <w:sz w:val="24"/>
          <w:szCs w:val="24"/>
        </w:rPr>
        <w:t>.</w:t>
      </w:r>
    </w:p>
    <w:p w14:paraId="2E783351" w14:textId="77777777" w:rsidR="00156998" w:rsidRPr="00550E0A" w:rsidRDefault="00156998">
      <w:pPr>
        <w:spacing w:after="0" w:line="240" w:lineRule="auto"/>
        <w:jc w:val="both"/>
        <w:rPr>
          <w:rFonts w:ascii="Times New Roman" w:hAnsi="Times New Roman"/>
          <w:b/>
          <w:sz w:val="24"/>
        </w:rPr>
      </w:pPr>
    </w:p>
    <w:p w14:paraId="16A3944B" w14:textId="59C32976" w:rsidR="009C3930" w:rsidRDefault="00351349" w:rsidP="00944544">
      <w:pPr>
        <w:spacing w:after="0"/>
        <w:jc w:val="both"/>
        <w:rPr>
          <w:rFonts w:ascii="Times New Roman" w:hAnsi="Times New Roman"/>
          <w:sz w:val="24"/>
          <w:szCs w:val="24"/>
        </w:rPr>
      </w:pPr>
      <w:r w:rsidRPr="00351349">
        <w:rPr>
          <w:rFonts w:ascii="Times New Roman" w:hAnsi="Times New Roman"/>
          <w:b/>
          <w:sz w:val="24"/>
          <w:szCs w:val="24"/>
        </w:rPr>
        <w:t>Artiklis 178</w:t>
      </w:r>
      <w:r w:rsidRPr="00351349">
        <w:rPr>
          <w:rFonts w:ascii="Times New Roman" w:hAnsi="Times New Roman"/>
          <w:sz w:val="24"/>
          <w:szCs w:val="24"/>
        </w:rPr>
        <w:t xml:space="preserve"> kinnitavad lepinguosalised </w:t>
      </w:r>
      <w:r w:rsidR="009C3930" w:rsidRPr="00067A41">
        <w:rPr>
          <w:rFonts w:ascii="Times New Roman" w:hAnsi="Times New Roman"/>
          <w:sz w:val="24"/>
          <w:szCs w:val="24"/>
        </w:rPr>
        <w:t xml:space="preserve">oma kohustust rakendada tõhusalt </w:t>
      </w:r>
      <w:proofErr w:type="spellStart"/>
      <w:r w:rsidR="009C3930" w:rsidRPr="00067A41">
        <w:rPr>
          <w:rFonts w:ascii="Times New Roman" w:hAnsi="Times New Roman"/>
          <w:sz w:val="24"/>
          <w:szCs w:val="24"/>
        </w:rPr>
        <w:t>mitmepoolseid</w:t>
      </w:r>
      <w:proofErr w:type="spellEnd"/>
      <w:r w:rsidR="009C3930" w:rsidRPr="00067A41">
        <w:rPr>
          <w:rFonts w:ascii="Times New Roman" w:hAnsi="Times New Roman"/>
          <w:sz w:val="24"/>
          <w:szCs w:val="24"/>
        </w:rPr>
        <w:t xml:space="preserve"> keskkonnalepinguid, sealhulgas kliimamuutusi käsitlevat Pariisi kokkulepet aga ka ILO konventsioone, mille </w:t>
      </w:r>
      <w:r w:rsidR="00CC7B6A">
        <w:rPr>
          <w:rFonts w:ascii="Times New Roman" w:hAnsi="Times New Roman"/>
          <w:sz w:val="24"/>
          <w:szCs w:val="24"/>
        </w:rPr>
        <w:t>riigid</w:t>
      </w:r>
      <w:r w:rsidR="009C3930" w:rsidRPr="00067A41">
        <w:rPr>
          <w:rFonts w:ascii="Times New Roman" w:hAnsi="Times New Roman"/>
          <w:sz w:val="24"/>
          <w:szCs w:val="24"/>
        </w:rPr>
        <w:t xml:space="preserve"> on ratifitseerinud.</w:t>
      </w:r>
    </w:p>
    <w:p w14:paraId="1C7CBB05" w14:textId="77777777" w:rsidR="009C3930" w:rsidRPr="00351349" w:rsidRDefault="009C3930" w:rsidP="009C3930">
      <w:pPr>
        <w:spacing w:after="0" w:line="240" w:lineRule="auto"/>
        <w:jc w:val="both"/>
        <w:rPr>
          <w:rFonts w:ascii="Times New Roman" w:hAnsi="Times New Roman"/>
          <w:b/>
          <w:sz w:val="24"/>
          <w:szCs w:val="24"/>
        </w:rPr>
      </w:pPr>
    </w:p>
    <w:p w14:paraId="54557E45" w14:textId="77777777" w:rsidR="00351349" w:rsidRDefault="009C3930" w:rsidP="009A42D9">
      <w:pPr>
        <w:spacing w:after="0"/>
        <w:jc w:val="both"/>
        <w:rPr>
          <w:rFonts w:ascii="Times New Roman" w:hAnsi="Times New Roman"/>
          <w:sz w:val="24"/>
          <w:szCs w:val="24"/>
        </w:rPr>
      </w:pPr>
      <w:r w:rsidRPr="00351349">
        <w:rPr>
          <w:rFonts w:ascii="Times New Roman" w:hAnsi="Times New Roman"/>
          <w:b/>
          <w:sz w:val="24"/>
          <w:szCs w:val="24"/>
        </w:rPr>
        <w:t>Artiklis 17</w:t>
      </w:r>
      <w:r w:rsidR="00067A41">
        <w:rPr>
          <w:rFonts w:ascii="Times New Roman" w:hAnsi="Times New Roman"/>
          <w:b/>
          <w:sz w:val="24"/>
          <w:szCs w:val="24"/>
        </w:rPr>
        <w:t>9</w:t>
      </w:r>
      <w:r w:rsidRPr="00351349">
        <w:rPr>
          <w:rFonts w:ascii="Times New Roman" w:hAnsi="Times New Roman"/>
          <w:sz w:val="24"/>
          <w:szCs w:val="24"/>
        </w:rPr>
        <w:t xml:space="preserve"> kinnitavad lepinguosalised </w:t>
      </w:r>
      <w:r w:rsidR="00351349" w:rsidRPr="00351349">
        <w:rPr>
          <w:rFonts w:ascii="Times New Roman" w:hAnsi="Times New Roman"/>
          <w:sz w:val="24"/>
          <w:szCs w:val="24"/>
        </w:rPr>
        <w:t xml:space="preserve">kohustust suurendada kaubanduse panust kestliku arengu eesmärgi saavutamisse. Lubavad kasutada õiglast ja eetilist kaubandust, </w:t>
      </w:r>
      <w:proofErr w:type="spellStart"/>
      <w:r w:rsidR="00351349" w:rsidRPr="00351349">
        <w:rPr>
          <w:rFonts w:ascii="Times New Roman" w:hAnsi="Times New Roman"/>
          <w:sz w:val="24"/>
          <w:szCs w:val="24"/>
        </w:rPr>
        <w:t>ökomärgistust</w:t>
      </w:r>
      <w:proofErr w:type="spellEnd"/>
      <w:r w:rsidR="00351349" w:rsidRPr="00351349">
        <w:rPr>
          <w:rFonts w:ascii="Times New Roman" w:hAnsi="Times New Roman"/>
          <w:sz w:val="24"/>
          <w:szCs w:val="24"/>
        </w:rPr>
        <w:t>, ettevõtte sotsiaalset vastutust, vastutustundlikku äritegevust ja kaubandust ning investeerida keskkonnakaupadesse ja -teenustesse ning tehnoloogialahendustesse.</w:t>
      </w:r>
    </w:p>
    <w:p w14:paraId="6EDA00B8" w14:textId="77777777" w:rsidR="00156998" w:rsidRPr="00351349" w:rsidRDefault="00156998">
      <w:pPr>
        <w:spacing w:after="0" w:line="240" w:lineRule="auto"/>
        <w:jc w:val="both"/>
        <w:rPr>
          <w:rFonts w:ascii="Times New Roman" w:hAnsi="Times New Roman"/>
          <w:sz w:val="24"/>
          <w:szCs w:val="24"/>
        </w:rPr>
      </w:pPr>
    </w:p>
    <w:p w14:paraId="07529C53" w14:textId="53C9A9D2" w:rsidR="009C3930" w:rsidRPr="00351349" w:rsidRDefault="009C3930" w:rsidP="009C3930">
      <w:pPr>
        <w:spacing w:after="0" w:line="240" w:lineRule="auto"/>
        <w:jc w:val="both"/>
        <w:rPr>
          <w:rFonts w:ascii="Times New Roman" w:hAnsi="Times New Roman"/>
          <w:bCs/>
          <w:sz w:val="24"/>
          <w:szCs w:val="24"/>
        </w:rPr>
      </w:pPr>
      <w:r>
        <w:rPr>
          <w:rFonts w:ascii="Times New Roman" w:hAnsi="Times New Roman"/>
          <w:b/>
          <w:bCs/>
          <w:sz w:val="24"/>
          <w:szCs w:val="24"/>
        </w:rPr>
        <w:t>A</w:t>
      </w:r>
      <w:r w:rsidRPr="00351349">
        <w:rPr>
          <w:rFonts w:ascii="Times New Roman" w:hAnsi="Times New Roman"/>
          <w:b/>
          <w:bCs/>
          <w:sz w:val="24"/>
          <w:szCs w:val="24"/>
        </w:rPr>
        <w:t>rtikli 1</w:t>
      </w:r>
      <w:r w:rsidR="00067A41">
        <w:rPr>
          <w:rFonts w:ascii="Times New Roman" w:hAnsi="Times New Roman"/>
          <w:b/>
          <w:bCs/>
          <w:sz w:val="24"/>
          <w:szCs w:val="24"/>
        </w:rPr>
        <w:t>80</w:t>
      </w:r>
      <w:r w:rsidRPr="00351349">
        <w:rPr>
          <w:rFonts w:ascii="Times New Roman" w:hAnsi="Times New Roman"/>
          <w:bCs/>
          <w:sz w:val="24"/>
          <w:szCs w:val="24"/>
        </w:rPr>
        <w:t xml:space="preserve"> kohaselt</w:t>
      </w:r>
      <w:r>
        <w:rPr>
          <w:rFonts w:ascii="Times New Roman" w:hAnsi="Times New Roman"/>
          <w:bCs/>
          <w:sz w:val="24"/>
          <w:szCs w:val="24"/>
        </w:rPr>
        <w:t xml:space="preserve"> lahendatakse peatükist 10 tulenevad vaidlused </w:t>
      </w:r>
      <w:r w:rsidRPr="00351349">
        <w:rPr>
          <w:rFonts w:ascii="Times New Roman" w:hAnsi="Times New Roman"/>
          <w:bCs/>
          <w:sz w:val="24"/>
          <w:szCs w:val="24"/>
        </w:rPr>
        <w:t xml:space="preserve">koostöökomitee </w:t>
      </w:r>
      <w:r>
        <w:rPr>
          <w:rFonts w:ascii="Times New Roman" w:hAnsi="Times New Roman"/>
          <w:bCs/>
          <w:sz w:val="24"/>
          <w:szCs w:val="24"/>
        </w:rPr>
        <w:t>vahendusel</w:t>
      </w:r>
      <w:r w:rsidRPr="00351349">
        <w:rPr>
          <w:rFonts w:ascii="Times New Roman" w:hAnsi="Times New Roman"/>
          <w:bCs/>
          <w:sz w:val="24"/>
          <w:szCs w:val="24"/>
        </w:rPr>
        <w:t>.</w:t>
      </w:r>
    </w:p>
    <w:p w14:paraId="0743D39A" w14:textId="77777777" w:rsidR="009C3930" w:rsidRPr="00351349" w:rsidRDefault="009C3930" w:rsidP="009C3930">
      <w:pPr>
        <w:spacing w:after="0" w:line="240" w:lineRule="auto"/>
        <w:jc w:val="both"/>
        <w:rPr>
          <w:rFonts w:ascii="Times New Roman" w:hAnsi="Times New Roman"/>
          <w:sz w:val="24"/>
          <w:szCs w:val="24"/>
        </w:rPr>
      </w:pPr>
    </w:p>
    <w:p w14:paraId="275046EE" w14:textId="77777777" w:rsidR="00F42303" w:rsidRPr="00F42303" w:rsidRDefault="009C3930">
      <w:pPr>
        <w:spacing w:after="0" w:line="240" w:lineRule="auto"/>
        <w:jc w:val="both"/>
        <w:rPr>
          <w:rFonts w:ascii="Times New Roman" w:hAnsi="Times New Roman"/>
          <w:sz w:val="24"/>
          <w:szCs w:val="24"/>
        </w:rPr>
      </w:pPr>
      <w:r w:rsidRPr="00866778">
        <w:rPr>
          <w:rFonts w:ascii="Times New Roman" w:hAnsi="Times New Roman"/>
          <w:b/>
          <w:sz w:val="24"/>
          <w:szCs w:val="24"/>
        </w:rPr>
        <w:t>IV</w:t>
      </w:r>
      <w:r>
        <w:rPr>
          <w:rFonts w:ascii="Times New Roman" w:hAnsi="Times New Roman"/>
          <w:b/>
          <w:sz w:val="24"/>
          <w:szCs w:val="24"/>
        </w:rPr>
        <w:t xml:space="preserve"> jaotise 1</w:t>
      </w:r>
      <w:r w:rsidR="00067A41">
        <w:rPr>
          <w:rFonts w:ascii="Times New Roman" w:hAnsi="Times New Roman"/>
          <w:b/>
          <w:sz w:val="24"/>
          <w:szCs w:val="24"/>
        </w:rPr>
        <w:t>1</w:t>
      </w:r>
      <w:r w:rsidRPr="00866778">
        <w:rPr>
          <w:rFonts w:ascii="Times New Roman" w:hAnsi="Times New Roman"/>
          <w:b/>
          <w:sz w:val="24"/>
          <w:szCs w:val="24"/>
        </w:rPr>
        <w:t xml:space="preserve">. </w:t>
      </w:r>
      <w:r w:rsidR="00F42303" w:rsidRPr="00866778">
        <w:rPr>
          <w:rFonts w:ascii="Times New Roman" w:hAnsi="Times New Roman"/>
          <w:b/>
          <w:sz w:val="24"/>
          <w:szCs w:val="24"/>
        </w:rPr>
        <w:t>peatükis</w:t>
      </w:r>
      <w:r w:rsidR="00F42303">
        <w:rPr>
          <w:rFonts w:ascii="Times New Roman" w:hAnsi="Times New Roman"/>
          <w:b/>
          <w:sz w:val="24"/>
          <w:szCs w:val="24"/>
        </w:rPr>
        <w:t xml:space="preserve"> </w:t>
      </w:r>
      <w:r w:rsidR="00F42303" w:rsidRPr="00536422">
        <w:rPr>
          <w:rFonts w:ascii="Times New Roman" w:hAnsi="Times New Roman"/>
          <w:sz w:val="24"/>
          <w:szCs w:val="24"/>
        </w:rPr>
        <w:t>käsitletakse läbipaistvust</w:t>
      </w:r>
      <w:r w:rsidR="00F42303">
        <w:rPr>
          <w:rFonts w:ascii="Times New Roman" w:hAnsi="Times New Roman"/>
          <w:sz w:val="24"/>
          <w:szCs w:val="24"/>
        </w:rPr>
        <w:t xml:space="preserve"> kaubandusküsimustes</w:t>
      </w:r>
      <w:r w:rsidR="00F42303" w:rsidRPr="00536422">
        <w:rPr>
          <w:rFonts w:ascii="Times New Roman" w:hAnsi="Times New Roman"/>
          <w:sz w:val="24"/>
          <w:szCs w:val="24"/>
        </w:rPr>
        <w:t>.</w:t>
      </w:r>
    </w:p>
    <w:p w14:paraId="4DBDF346" w14:textId="77777777" w:rsidR="00DA48E8" w:rsidRDefault="00DA48E8">
      <w:pPr>
        <w:spacing w:after="0" w:line="240" w:lineRule="auto"/>
        <w:jc w:val="both"/>
        <w:rPr>
          <w:rFonts w:ascii="Times New Roman" w:hAnsi="Times New Roman"/>
          <w:sz w:val="24"/>
          <w:szCs w:val="24"/>
        </w:rPr>
      </w:pPr>
    </w:p>
    <w:p w14:paraId="0B2AA3F8" w14:textId="1D4DEEE0" w:rsidR="00F42303" w:rsidRPr="00536422" w:rsidRDefault="00DA48E8" w:rsidP="009A42D9">
      <w:pPr>
        <w:spacing w:after="0"/>
        <w:jc w:val="both"/>
        <w:rPr>
          <w:rFonts w:ascii="Times New Roman" w:hAnsi="Times New Roman"/>
          <w:sz w:val="24"/>
          <w:szCs w:val="24"/>
          <w:highlight w:val="yellow"/>
        </w:rPr>
      </w:pPr>
      <w:r w:rsidRPr="0008737C">
        <w:rPr>
          <w:rFonts w:ascii="Times New Roman" w:hAnsi="Times New Roman"/>
          <w:b/>
          <w:sz w:val="24"/>
          <w:szCs w:val="24"/>
        </w:rPr>
        <w:t xml:space="preserve">Artiklid </w:t>
      </w:r>
      <w:r w:rsidR="001B4A21">
        <w:rPr>
          <w:rFonts w:ascii="Times New Roman" w:hAnsi="Times New Roman"/>
          <w:b/>
          <w:sz w:val="24"/>
          <w:szCs w:val="24"/>
        </w:rPr>
        <w:t>181</w:t>
      </w:r>
      <w:r w:rsidR="009C3930" w:rsidRPr="0008737C">
        <w:rPr>
          <w:rFonts w:ascii="Times New Roman" w:hAnsi="Times New Roman"/>
          <w:b/>
          <w:sz w:val="24"/>
          <w:szCs w:val="24"/>
        </w:rPr>
        <w:t>-</w:t>
      </w:r>
      <w:r w:rsidR="001B4A21">
        <w:rPr>
          <w:rFonts w:ascii="Times New Roman" w:hAnsi="Times New Roman"/>
          <w:b/>
          <w:sz w:val="24"/>
          <w:szCs w:val="24"/>
        </w:rPr>
        <w:t>18</w:t>
      </w:r>
      <w:r w:rsidR="00E2024B">
        <w:rPr>
          <w:rFonts w:ascii="Times New Roman" w:hAnsi="Times New Roman"/>
          <w:b/>
          <w:sz w:val="24"/>
          <w:szCs w:val="24"/>
        </w:rPr>
        <w:t>5</w:t>
      </w:r>
      <w:r w:rsidR="0008737C" w:rsidRPr="00536422">
        <w:rPr>
          <w:rFonts w:ascii="Times New Roman" w:hAnsi="Times New Roman"/>
          <w:b/>
          <w:sz w:val="24"/>
          <w:szCs w:val="24"/>
        </w:rPr>
        <w:t xml:space="preserve"> </w:t>
      </w:r>
      <w:r w:rsidR="0008737C" w:rsidRPr="00536422">
        <w:rPr>
          <w:rFonts w:ascii="Times New Roman" w:hAnsi="Times New Roman"/>
          <w:sz w:val="24"/>
          <w:szCs w:val="24"/>
        </w:rPr>
        <w:t xml:space="preserve">selgitatakse peatükis kasutatavaid mõisteid, sätestatakse eesmärk </w:t>
      </w:r>
      <w:r w:rsidR="0008737C" w:rsidRPr="0008737C">
        <w:rPr>
          <w:rFonts w:ascii="Times New Roman" w:hAnsi="Times New Roman"/>
          <w:sz w:val="24"/>
          <w:szCs w:val="24"/>
        </w:rPr>
        <w:t>edendada ettevõtjate, eelkõige väikeste ja keskmise suurusega ettevõtete jaoks prognoositavat õiguskeskkonda ja tõhusaid menetlusi</w:t>
      </w:r>
      <w:r w:rsidR="0008737C">
        <w:rPr>
          <w:rFonts w:ascii="Times New Roman" w:hAnsi="Times New Roman"/>
          <w:sz w:val="24"/>
          <w:szCs w:val="24"/>
        </w:rPr>
        <w:t xml:space="preserve"> ning selle eesmärgi tagamiseks vajalikud meetmed.</w:t>
      </w:r>
    </w:p>
    <w:p w14:paraId="7DE104E8" w14:textId="77777777" w:rsidR="007C7947" w:rsidRDefault="007C7947">
      <w:pPr>
        <w:spacing w:after="0" w:line="240" w:lineRule="auto"/>
        <w:jc w:val="both"/>
        <w:rPr>
          <w:rFonts w:ascii="Times New Roman" w:hAnsi="Times New Roman"/>
          <w:b/>
          <w:sz w:val="24"/>
          <w:szCs w:val="24"/>
          <w:highlight w:val="yellow"/>
        </w:rPr>
      </w:pPr>
    </w:p>
    <w:p w14:paraId="3C8631BE" w14:textId="6B36B121" w:rsidR="007C7947" w:rsidRDefault="007C7947" w:rsidP="009A42D9">
      <w:pPr>
        <w:spacing w:after="0"/>
        <w:jc w:val="both"/>
        <w:rPr>
          <w:rFonts w:ascii="Times New Roman" w:hAnsi="Times New Roman"/>
          <w:sz w:val="24"/>
          <w:szCs w:val="24"/>
        </w:rPr>
      </w:pPr>
      <w:r w:rsidRPr="00536422">
        <w:rPr>
          <w:rFonts w:ascii="Times New Roman" w:hAnsi="Times New Roman"/>
          <w:b/>
          <w:sz w:val="24"/>
          <w:szCs w:val="24"/>
        </w:rPr>
        <w:t xml:space="preserve">Artikkel </w:t>
      </w:r>
      <w:r w:rsidR="00E2024B">
        <w:rPr>
          <w:rFonts w:ascii="Times New Roman" w:hAnsi="Times New Roman"/>
          <w:b/>
          <w:sz w:val="24"/>
          <w:szCs w:val="24"/>
        </w:rPr>
        <w:t>186</w:t>
      </w:r>
      <w:r w:rsidRPr="00536422">
        <w:rPr>
          <w:rFonts w:ascii="Times New Roman" w:hAnsi="Times New Roman"/>
          <w:b/>
          <w:sz w:val="24"/>
          <w:szCs w:val="24"/>
        </w:rPr>
        <w:t xml:space="preserve"> </w:t>
      </w:r>
      <w:r w:rsidRPr="00536422">
        <w:rPr>
          <w:rFonts w:ascii="Times New Roman" w:hAnsi="Times New Roman"/>
          <w:sz w:val="24"/>
          <w:szCs w:val="24"/>
        </w:rPr>
        <w:t>näeb lõikes 1 ette, et lepinguosalistel tuleb tagada, et tema kohtud on erapooletud ja sõltumatud ning neil puudub oluline huvi vaidlusküsimuse lahenduse suhtes. Samuti, et läbivaatamismenetlus on mittediskrimineeriv ja erapooletu. Sellise menetluse pooltele tuleb lõike 2 kohaselt tagada piisav võimalus oma seisukohti toetada või kaitsta ning õigus saada kohtule esitatud tõenditel ja andmetel põhinev otsus. Tingimusel, et sellise otsuse võib kummagi lepinguosalise õiguse kohaselt edasi kaevata, rakendab otsust amet või asutus, kelle ülesanne on võtta halduslikke täitemeetmeid.</w:t>
      </w:r>
    </w:p>
    <w:p w14:paraId="032F0A70" w14:textId="77777777" w:rsidR="007C7947" w:rsidRPr="00536422" w:rsidRDefault="007C7947" w:rsidP="009A42D9">
      <w:pPr>
        <w:spacing w:after="0"/>
        <w:jc w:val="both"/>
        <w:rPr>
          <w:rFonts w:ascii="Times New Roman" w:hAnsi="Times New Roman"/>
          <w:sz w:val="24"/>
          <w:szCs w:val="24"/>
        </w:rPr>
      </w:pPr>
    </w:p>
    <w:p w14:paraId="3EB017F2" w14:textId="77777777" w:rsidR="007C7947" w:rsidRDefault="007C7947" w:rsidP="009A42D9">
      <w:pPr>
        <w:spacing w:after="0"/>
        <w:jc w:val="both"/>
        <w:rPr>
          <w:rFonts w:ascii="Times New Roman" w:hAnsi="Times New Roman"/>
          <w:sz w:val="24"/>
          <w:szCs w:val="24"/>
        </w:rPr>
      </w:pPr>
      <w:r w:rsidRPr="00536422">
        <w:rPr>
          <w:rFonts w:ascii="Times New Roman" w:hAnsi="Times New Roman"/>
          <w:sz w:val="24"/>
          <w:szCs w:val="24"/>
        </w:rPr>
        <w:t xml:space="preserve">Haldusotsuste kohtulikuks vaidlustamiseks esitatud kaebusi vaatab Eestis esimeses kohtuastmes läbi halduskohus. Eesti halduskohtumenetlus lähtub üldpõhimõttest, et halduskohus on sõltumatu ja erapooletu ning vaatab haldusasjad läbi õigesti, ausalt, mõistliku aja jooksul ja võimalikult väikeste kuludega (HKMS § 2 lg 2). Ausa kohtumenetluse põhimõte eeldab seda, et vaidluse pooltel on ühtviisi </w:t>
      </w:r>
      <w:r w:rsidRPr="00536422">
        <w:rPr>
          <w:rFonts w:ascii="Times New Roman" w:hAnsi="Times New Roman"/>
          <w:sz w:val="24"/>
          <w:szCs w:val="24"/>
        </w:rPr>
        <w:lastRenderedPageBreak/>
        <w:t xml:space="preserve">võimalus esitada oma seisukohti ja neid kinnitavaid tõendeid. HKMS § 2 lg 6 nõuab, et kohus tagaks menetlusosalistele tõhusa ja võrdse võimaluse oma seisukohtade esitamiseks ja põhjendamiseks, teiste menetlusosaliste seisukohtadele vastuvaidlemiseks või nende toetamiseks. Halduskohtul on uurimis- ja selgitamiskohustus, samuti tõendite kogumisel abistamise kohustus (HKMS § 2 </w:t>
      </w:r>
      <w:proofErr w:type="spellStart"/>
      <w:r w:rsidRPr="00536422">
        <w:rPr>
          <w:rFonts w:ascii="Times New Roman" w:hAnsi="Times New Roman"/>
          <w:sz w:val="24"/>
          <w:szCs w:val="24"/>
        </w:rPr>
        <w:t>lg-d</w:t>
      </w:r>
      <w:proofErr w:type="spellEnd"/>
      <w:r w:rsidRPr="00536422">
        <w:rPr>
          <w:rFonts w:ascii="Times New Roman" w:hAnsi="Times New Roman"/>
          <w:sz w:val="24"/>
          <w:szCs w:val="24"/>
        </w:rPr>
        <w:t xml:space="preserve"> 4–5). Tagamaks pooltele võimalus oma seisukohti tõhusalt kohtumenetluses esitada, on kohtul lubatud oma otsuses tugineda vaid tõenditele ja asjaoludele, mille kohta menetlusosalistel oli võimalus arvamust avaldada (HKMS § 157 lg 2). HKMS § 157 lg 2 näeb ette, et kohus võib tugineda otsust tehes üksnes asjas kogutud tõenditele, mida pooltel ja kolmandatel isikutel oli võimalik uurida, ja asjaoludele, mille kohta oli pooltel ja kolmandatel isikutel võimalik oma arvamust avaldada. </w:t>
      </w:r>
    </w:p>
    <w:p w14:paraId="04936DAC" w14:textId="77777777" w:rsidR="007C7947" w:rsidRPr="00536422" w:rsidRDefault="007C7947" w:rsidP="009A42D9">
      <w:pPr>
        <w:spacing w:after="0"/>
        <w:jc w:val="both"/>
        <w:rPr>
          <w:rFonts w:ascii="Times New Roman" w:hAnsi="Times New Roman"/>
          <w:sz w:val="24"/>
          <w:szCs w:val="24"/>
        </w:rPr>
      </w:pPr>
    </w:p>
    <w:p w14:paraId="26E2FFEE" w14:textId="77777777" w:rsidR="007C7947" w:rsidRDefault="007C7947" w:rsidP="009A42D9">
      <w:pPr>
        <w:spacing w:after="0"/>
        <w:jc w:val="both"/>
        <w:rPr>
          <w:rFonts w:ascii="Times New Roman" w:hAnsi="Times New Roman"/>
          <w:sz w:val="24"/>
          <w:szCs w:val="24"/>
        </w:rPr>
      </w:pPr>
      <w:r w:rsidRPr="00536422">
        <w:rPr>
          <w:rFonts w:ascii="Times New Roman" w:hAnsi="Times New Roman"/>
          <w:sz w:val="24"/>
          <w:szCs w:val="24"/>
        </w:rPr>
        <w:t xml:space="preserve">HKMS § 246 lg 1 sätestab, et kohtulahend kuulub täitmisele pärast selle jõustumist. Sama lõike teise lause kohaselt võib kohtuotsuse täitmiseks määrata tähtaja, mis hakkab kulgema kohtuotsuse jõustumisest. Üldjuhul jõustuvad kohtulahendid pärast edasikaebetähtaja möödumist (HKMS § 176 </w:t>
      </w:r>
      <w:proofErr w:type="spellStart"/>
      <w:r w:rsidRPr="00536422">
        <w:rPr>
          <w:rFonts w:ascii="Times New Roman" w:hAnsi="Times New Roman"/>
          <w:sz w:val="24"/>
          <w:szCs w:val="24"/>
        </w:rPr>
        <w:t>lg-d</w:t>
      </w:r>
      <w:proofErr w:type="spellEnd"/>
      <w:r w:rsidRPr="00536422">
        <w:rPr>
          <w:rFonts w:ascii="Times New Roman" w:hAnsi="Times New Roman"/>
          <w:sz w:val="24"/>
          <w:szCs w:val="24"/>
        </w:rPr>
        <w:t xml:space="preserve"> 1 ja 2). Halduskohtu otsuseid vaatab apellatsiooniastmes läbi ringkonnakohus (HKMS § 180) ja Riigikohus vaatab läbi ringkonnakohtu otsuste peale esitatud kassatsioonkaebuseid (HKMS § 211).</w:t>
      </w:r>
    </w:p>
    <w:p w14:paraId="6D8119E3" w14:textId="77777777" w:rsidR="007C7947" w:rsidRPr="00550E0A" w:rsidRDefault="007C7947" w:rsidP="009A42D9">
      <w:pPr>
        <w:spacing w:after="0"/>
        <w:jc w:val="both"/>
        <w:rPr>
          <w:rFonts w:ascii="Times New Roman" w:hAnsi="Times New Roman"/>
          <w:b/>
          <w:sz w:val="24"/>
        </w:rPr>
      </w:pPr>
    </w:p>
    <w:p w14:paraId="1284F3AF" w14:textId="00ED33DF" w:rsidR="007C7947" w:rsidRPr="00536422" w:rsidRDefault="0008737C" w:rsidP="009A42D9">
      <w:pPr>
        <w:spacing w:after="0"/>
        <w:jc w:val="both"/>
        <w:rPr>
          <w:rFonts w:ascii="Times New Roman" w:hAnsi="Times New Roman"/>
          <w:sz w:val="24"/>
          <w:szCs w:val="24"/>
        </w:rPr>
      </w:pPr>
      <w:r>
        <w:rPr>
          <w:rFonts w:ascii="Times New Roman" w:hAnsi="Times New Roman"/>
          <w:b/>
          <w:sz w:val="24"/>
          <w:szCs w:val="24"/>
        </w:rPr>
        <w:t xml:space="preserve">Artikkel </w:t>
      </w:r>
      <w:r w:rsidR="00E2024B">
        <w:rPr>
          <w:rFonts w:ascii="Times New Roman" w:hAnsi="Times New Roman"/>
          <w:b/>
          <w:sz w:val="24"/>
          <w:szCs w:val="24"/>
        </w:rPr>
        <w:t>187</w:t>
      </w:r>
      <w:r>
        <w:rPr>
          <w:rFonts w:ascii="Times New Roman" w:hAnsi="Times New Roman"/>
          <w:b/>
          <w:sz w:val="24"/>
          <w:szCs w:val="24"/>
        </w:rPr>
        <w:t xml:space="preserve"> </w:t>
      </w:r>
      <w:r>
        <w:rPr>
          <w:rFonts w:ascii="Times New Roman" w:hAnsi="Times New Roman"/>
          <w:sz w:val="24"/>
          <w:szCs w:val="24"/>
        </w:rPr>
        <w:t xml:space="preserve">täpsustab, et </w:t>
      </w:r>
      <w:r w:rsidR="00E2024B">
        <w:rPr>
          <w:rFonts w:ascii="Times New Roman" w:hAnsi="Times New Roman"/>
          <w:sz w:val="24"/>
          <w:szCs w:val="24"/>
        </w:rPr>
        <w:t>11</w:t>
      </w:r>
      <w:r>
        <w:rPr>
          <w:rFonts w:ascii="Times New Roman" w:hAnsi="Times New Roman"/>
          <w:sz w:val="24"/>
          <w:szCs w:val="24"/>
        </w:rPr>
        <w:t xml:space="preserve">. </w:t>
      </w:r>
      <w:r w:rsidRPr="0008737C">
        <w:rPr>
          <w:rFonts w:ascii="Times New Roman" w:hAnsi="Times New Roman"/>
          <w:sz w:val="24"/>
          <w:szCs w:val="24"/>
        </w:rPr>
        <w:t>peatükki kohaldatakse, ilma et see piiraks käesoleva jaotise teistes peatükkides läbipaistvuse kohta kehtestatud erieeskirjade kohaldamist.</w:t>
      </w:r>
    </w:p>
    <w:p w14:paraId="11853268" w14:textId="77777777" w:rsidR="00F42303" w:rsidRPr="00550E0A" w:rsidRDefault="00F42303" w:rsidP="009A42D9">
      <w:pPr>
        <w:spacing w:after="0"/>
        <w:jc w:val="both"/>
        <w:rPr>
          <w:rFonts w:ascii="Times New Roman" w:hAnsi="Times New Roman"/>
          <w:sz w:val="24"/>
        </w:rPr>
      </w:pPr>
    </w:p>
    <w:p w14:paraId="3ACB5587" w14:textId="5C87A8C5" w:rsidR="00E2024B" w:rsidRDefault="00F42303" w:rsidP="009A42D9">
      <w:pPr>
        <w:spacing w:after="0"/>
        <w:jc w:val="both"/>
        <w:rPr>
          <w:rFonts w:ascii="Times New Roman" w:hAnsi="Times New Roman"/>
          <w:b/>
          <w:sz w:val="24"/>
          <w:szCs w:val="24"/>
        </w:rPr>
      </w:pPr>
      <w:r w:rsidRPr="00866778">
        <w:rPr>
          <w:rFonts w:ascii="Times New Roman" w:hAnsi="Times New Roman"/>
          <w:b/>
          <w:sz w:val="24"/>
          <w:szCs w:val="24"/>
        </w:rPr>
        <w:t>IV</w:t>
      </w:r>
      <w:r>
        <w:rPr>
          <w:rFonts w:ascii="Times New Roman" w:hAnsi="Times New Roman"/>
          <w:b/>
          <w:sz w:val="24"/>
          <w:szCs w:val="24"/>
        </w:rPr>
        <w:t xml:space="preserve"> jaotise </w:t>
      </w:r>
      <w:r w:rsidR="00E2024B">
        <w:rPr>
          <w:rFonts w:ascii="Times New Roman" w:hAnsi="Times New Roman"/>
          <w:b/>
          <w:sz w:val="24"/>
          <w:szCs w:val="24"/>
        </w:rPr>
        <w:t>1</w:t>
      </w:r>
      <w:r w:rsidR="00373F43">
        <w:rPr>
          <w:rFonts w:ascii="Times New Roman" w:hAnsi="Times New Roman"/>
          <w:b/>
          <w:sz w:val="24"/>
          <w:szCs w:val="24"/>
        </w:rPr>
        <w:t>2</w:t>
      </w:r>
      <w:r w:rsidR="00E2024B" w:rsidRPr="00866778">
        <w:rPr>
          <w:rFonts w:ascii="Times New Roman" w:hAnsi="Times New Roman"/>
          <w:b/>
          <w:sz w:val="24"/>
          <w:szCs w:val="24"/>
        </w:rPr>
        <w:t>. peatükis</w:t>
      </w:r>
      <w:r w:rsidR="005C3D88">
        <w:rPr>
          <w:rFonts w:ascii="Times New Roman" w:hAnsi="Times New Roman"/>
          <w:b/>
          <w:sz w:val="24"/>
          <w:szCs w:val="24"/>
        </w:rPr>
        <w:t xml:space="preserve"> </w:t>
      </w:r>
      <w:r w:rsidR="005C3D88">
        <w:rPr>
          <w:rFonts w:ascii="Times New Roman" w:hAnsi="Times New Roman"/>
          <w:sz w:val="24"/>
          <w:szCs w:val="24"/>
        </w:rPr>
        <w:t>käsiteltakse investeeringute ja teenuskaubanduse küsimusi.</w:t>
      </w:r>
    </w:p>
    <w:p w14:paraId="0EB440E7" w14:textId="342AA686" w:rsidR="005C3D88" w:rsidRDefault="005C3D88" w:rsidP="009A42D9">
      <w:pPr>
        <w:spacing w:after="0"/>
        <w:jc w:val="both"/>
        <w:rPr>
          <w:rFonts w:ascii="Times New Roman" w:hAnsi="Times New Roman"/>
          <w:b/>
          <w:sz w:val="24"/>
          <w:szCs w:val="24"/>
        </w:rPr>
      </w:pPr>
    </w:p>
    <w:p w14:paraId="50E853C1" w14:textId="79516038" w:rsidR="005C3D88" w:rsidRDefault="00E2024B" w:rsidP="009A42D9">
      <w:pPr>
        <w:spacing w:after="0"/>
        <w:jc w:val="both"/>
        <w:rPr>
          <w:rFonts w:ascii="Times New Roman" w:hAnsi="Times New Roman"/>
          <w:b/>
          <w:sz w:val="24"/>
          <w:szCs w:val="24"/>
        </w:rPr>
      </w:pPr>
      <w:r>
        <w:rPr>
          <w:rFonts w:ascii="Times New Roman" w:hAnsi="Times New Roman"/>
          <w:b/>
          <w:sz w:val="24"/>
          <w:szCs w:val="24"/>
        </w:rPr>
        <w:t>Artikkel 188</w:t>
      </w:r>
      <w:r w:rsidR="00351349" w:rsidRPr="00351349">
        <w:rPr>
          <w:rFonts w:ascii="Times New Roman" w:hAnsi="Times New Roman"/>
          <w:sz w:val="24"/>
          <w:szCs w:val="24"/>
        </w:rPr>
        <w:t xml:space="preserve"> alusel kinnitatakse lepingu osapoolte kohustused, mis tulenevad WTO asutamislepingust teenuste kaubandusele ja investeeringutele. Need kohustused ei laine riigihangetega seotud kohustustele ega kohaldata ka subsiidiumidele. Eraldi tuuakse välja, et seda peatükki ei kohaldata tööturu, kodakondsuse, elu- ega töökoha suhtes.</w:t>
      </w:r>
    </w:p>
    <w:p w14:paraId="5310C201" w14:textId="77777777" w:rsidR="005C3D88" w:rsidRPr="00536422" w:rsidRDefault="005C3D88" w:rsidP="009A42D9">
      <w:pPr>
        <w:spacing w:after="0"/>
        <w:jc w:val="both"/>
        <w:rPr>
          <w:rFonts w:ascii="Times New Roman" w:hAnsi="Times New Roman"/>
          <w:sz w:val="24"/>
          <w:szCs w:val="24"/>
        </w:rPr>
      </w:pPr>
    </w:p>
    <w:p w14:paraId="3C30ABC7" w14:textId="5C553901" w:rsidR="005C3D88" w:rsidRDefault="005C3D88" w:rsidP="009A42D9">
      <w:pPr>
        <w:spacing w:after="0"/>
        <w:jc w:val="both"/>
        <w:rPr>
          <w:rFonts w:ascii="Times New Roman" w:hAnsi="Times New Roman"/>
          <w:sz w:val="24"/>
          <w:szCs w:val="24"/>
        </w:rPr>
      </w:pPr>
      <w:r w:rsidRPr="00351349">
        <w:rPr>
          <w:rFonts w:ascii="Times New Roman" w:hAnsi="Times New Roman"/>
          <w:b/>
          <w:sz w:val="24"/>
          <w:szCs w:val="24"/>
        </w:rPr>
        <w:t>Artiklis 1</w:t>
      </w:r>
      <w:r w:rsidR="005C2239">
        <w:rPr>
          <w:rFonts w:ascii="Times New Roman" w:hAnsi="Times New Roman"/>
          <w:b/>
          <w:sz w:val="24"/>
          <w:szCs w:val="24"/>
        </w:rPr>
        <w:t>89</w:t>
      </w:r>
      <w:r w:rsidRPr="00351349">
        <w:rPr>
          <w:rFonts w:ascii="Times New Roman" w:hAnsi="Times New Roman"/>
          <w:sz w:val="24"/>
          <w:szCs w:val="24"/>
        </w:rPr>
        <w:t xml:space="preserve"> seletatakse lahti teenuskaubanduse ja investeeringutega seotud mõisted. </w:t>
      </w:r>
    </w:p>
    <w:p w14:paraId="323AB9D3" w14:textId="77777777" w:rsidR="005C3D88" w:rsidRPr="00351349" w:rsidRDefault="005C3D88" w:rsidP="009A42D9">
      <w:pPr>
        <w:spacing w:after="0"/>
        <w:jc w:val="both"/>
        <w:rPr>
          <w:rFonts w:ascii="Times New Roman" w:hAnsi="Times New Roman"/>
          <w:sz w:val="24"/>
          <w:szCs w:val="24"/>
        </w:rPr>
      </w:pPr>
    </w:p>
    <w:p w14:paraId="6B23B72D" w14:textId="28812D2D" w:rsidR="00C23970" w:rsidRPr="00C23970" w:rsidRDefault="005C3D88" w:rsidP="009A42D9">
      <w:pPr>
        <w:adjustRightInd w:val="0"/>
        <w:snapToGrid w:val="0"/>
        <w:contextualSpacing/>
        <w:jc w:val="both"/>
        <w:rPr>
          <w:rFonts w:ascii="Times New Roman" w:eastAsia="Calibri" w:hAnsi="Times New Roman"/>
          <w:sz w:val="24"/>
          <w:szCs w:val="24"/>
        </w:rPr>
      </w:pPr>
      <w:r w:rsidRPr="00C23970">
        <w:rPr>
          <w:rFonts w:ascii="Times New Roman" w:hAnsi="Times New Roman"/>
          <w:b/>
          <w:sz w:val="24"/>
          <w:szCs w:val="24"/>
        </w:rPr>
        <w:t>Artikli</w:t>
      </w:r>
      <w:r w:rsidR="00ED5A27">
        <w:rPr>
          <w:rFonts w:ascii="Times New Roman" w:hAnsi="Times New Roman"/>
          <w:b/>
          <w:sz w:val="24"/>
          <w:szCs w:val="24"/>
        </w:rPr>
        <w:t>d</w:t>
      </w:r>
      <w:r w:rsidRPr="00C23970">
        <w:rPr>
          <w:rFonts w:ascii="Times New Roman" w:hAnsi="Times New Roman"/>
          <w:b/>
          <w:sz w:val="24"/>
          <w:szCs w:val="24"/>
        </w:rPr>
        <w:t xml:space="preserve"> </w:t>
      </w:r>
      <w:r w:rsidR="00C23970" w:rsidRPr="00C23970">
        <w:rPr>
          <w:rFonts w:ascii="Times New Roman" w:hAnsi="Times New Roman"/>
          <w:b/>
          <w:sz w:val="24"/>
          <w:szCs w:val="24"/>
        </w:rPr>
        <w:t>190</w:t>
      </w:r>
      <w:r w:rsidRPr="00C23970">
        <w:rPr>
          <w:rFonts w:ascii="Times New Roman" w:hAnsi="Times New Roman"/>
          <w:sz w:val="24"/>
          <w:szCs w:val="24"/>
        </w:rPr>
        <w:t xml:space="preserve"> </w:t>
      </w:r>
      <w:r w:rsidR="00C23970" w:rsidRPr="00C23970">
        <w:rPr>
          <w:rFonts w:ascii="Times New Roman" w:hAnsi="Times New Roman"/>
          <w:sz w:val="24"/>
          <w:szCs w:val="24"/>
        </w:rPr>
        <w:t xml:space="preserve">määrab teenuste horisontaalse piirangu, mille järgi ei tohi lepingu osaliselt nõuda soodsamat kohtlemist, kui see on sätestatud GATS lepinguga. </w:t>
      </w:r>
      <w:r w:rsidR="00351349" w:rsidRPr="00351349">
        <w:rPr>
          <w:rFonts w:ascii="Times New Roman" w:hAnsi="Times New Roman"/>
          <w:sz w:val="24"/>
          <w:szCs w:val="24"/>
        </w:rPr>
        <w:t>Kindluse ja selguse huvides on selle lepingu lisas üles loetletud GATS erikohustuste loendid, sealhulgas reservatsioonid ning need on muudetud lepingu osaks.</w:t>
      </w:r>
      <w:r w:rsidR="00C23970" w:rsidRPr="00C23970">
        <w:rPr>
          <w:rFonts w:ascii="Times New Roman" w:hAnsi="Times New Roman"/>
          <w:sz w:val="24"/>
          <w:szCs w:val="24"/>
        </w:rPr>
        <w:t xml:space="preserve"> Suurema selguse huvides olgu märgitud, et enne Usbekistani Vabariigi ühinemist WTOga on Usbekistani Vabariigi erikohustuste loend koos reservatsioonidega esitatud 12-B, 12-C ja 12-D lisas.</w:t>
      </w:r>
    </w:p>
    <w:p w14:paraId="64CA97D3" w14:textId="77777777" w:rsidR="005C3D88" w:rsidRPr="00ED5A27" w:rsidRDefault="005C3D88" w:rsidP="009A42D9">
      <w:pPr>
        <w:spacing w:after="0"/>
        <w:jc w:val="both"/>
        <w:rPr>
          <w:rFonts w:ascii="Times New Roman" w:hAnsi="Times New Roman"/>
          <w:sz w:val="24"/>
          <w:szCs w:val="24"/>
        </w:rPr>
      </w:pPr>
    </w:p>
    <w:p w14:paraId="6A50FB31" w14:textId="7B77A202" w:rsidR="00ED5A27" w:rsidRPr="00ED5A27" w:rsidRDefault="005C3D88" w:rsidP="009A42D9">
      <w:pPr>
        <w:jc w:val="both"/>
        <w:rPr>
          <w:rFonts w:ascii="Times New Roman" w:eastAsia="Calibri" w:hAnsi="Times New Roman"/>
          <w:sz w:val="24"/>
          <w:szCs w:val="24"/>
        </w:rPr>
      </w:pPr>
      <w:r w:rsidRPr="00ED5A27">
        <w:rPr>
          <w:rFonts w:ascii="Times New Roman" w:hAnsi="Times New Roman"/>
          <w:b/>
          <w:sz w:val="24"/>
          <w:szCs w:val="24"/>
        </w:rPr>
        <w:t xml:space="preserve">Artikkel </w:t>
      </w:r>
      <w:r w:rsidR="00C23970" w:rsidRPr="00ED5A27">
        <w:rPr>
          <w:rFonts w:ascii="Times New Roman" w:hAnsi="Times New Roman"/>
          <w:b/>
          <w:sz w:val="24"/>
          <w:szCs w:val="24"/>
        </w:rPr>
        <w:t>191</w:t>
      </w:r>
      <w:r w:rsidRPr="00ED5A27">
        <w:rPr>
          <w:rFonts w:ascii="Times New Roman" w:hAnsi="Times New Roman"/>
          <w:sz w:val="24"/>
          <w:szCs w:val="24"/>
        </w:rPr>
        <w:t xml:space="preserve"> </w:t>
      </w:r>
      <w:r w:rsidR="00ED5A27" w:rsidRPr="00ED5A27">
        <w:rPr>
          <w:rFonts w:ascii="Times New Roman" w:hAnsi="Times New Roman"/>
          <w:sz w:val="24"/>
          <w:szCs w:val="24"/>
        </w:rPr>
        <w:t xml:space="preserve">käsitleb majandusintegratsiooni lepinguid, millega liberaliseeritakse oluliselt teenuskaubandust sealhulgas asutamist teenuste valdkonnas. </w:t>
      </w:r>
    </w:p>
    <w:p w14:paraId="69CC9C17" w14:textId="3797878A" w:rsidR="005C3D88" w:rsidRPr="00C23970" w:rsidRDefault="00C23970" w:rsidP="009A42D9">
      <w:pPr>
        <w:jc w:val="both"/>
        <w:rPr>
          <w:rFonts w:ascii="Times New Roman" w:hAnsi="Times New Roman"/>
          <w:b/>
          <w:sz w:val="24"/>
          <w:szCs w:val="24"/>
        </w:rPr>
      </w:pPr>
      <w:r w:rsidRPr="00C23970">
        <w:rPr>
          <w:rFonts w:ascii="Times New Roman" w:hAnsi="Times New Roman"/>
          <w:b/>
          <w:sz w:val="24"/>
          <w:szCs w:val="24"/>
        </w:rPr>
        <w:t xml:space="preserve">Artikkel 192 </w:t>
      </w:r>
      <w:r w:rsidRPr="00E57012">
        <w:rPr>
          <w:rFonts w:ascii="Times New Roman" w:hAnsi="Times New Roman"/>
          <w:bCs/>
          <w:sz w:val="24"/>
          <w:szCs w:val="24"/>
        </w:rPr>
        <w:t>käsitleb l</w:t>
      </w:r>
      <w:r w:rsidRPr="00C23970">
        <w:rPr>
          <w:rFonts w:ascii="Times New Roman" w:hAnsi="Times New Roman"/>
          <w:sz w:val="24"/>
          <w:szCs w:val="24"/>
        </w:rPr>
        <w:t>äbipaistvusteemat ja konfidentsiaalse teabe avalikustamist. T</w:t>
      </w:r>
      <w:r w:rsidR="005C3D88" w:rsidRPr="00C23970">
        <w:rPr>
          <w:rFonts w:ascii="Times New Roman" w:hAnsi="Times New Roman"/>
          <w:sz w:val="24"/>
          <w:szCs w:val="24"/>
        </w:rPr>
        <w:t xml:space="preserve">agatakse selgus usaldatavusnõuetega seotud erandites ja nimetatakse, et lepingu sätet ei tõlgendata selliselt, nagu lepinguosaline kohustuks avalikustama tundlikku informatsiooni kliendi ärisaladuse kohta. </w:t>
      </w:r>
    </w:p>
    <w:p w14:paraId="52536AF2" w14:textId="0F8A7051" w:rsidR="00486FE4" w:rsidRPr="00486FE4" w:rsidRDefault="005C3D88" w:rsidP="009A42D9">
      <w:pPr>
        <w:adjustRightInd w:val="0"/>
        <w:snapToGrid w:val="0"/>
        <w:jc w:val="both"/>
        <w:rPr>
          <w:rFonts w:ascii="Times New Roman" w:eastAsia="Calibri" w:hAnsi="Times New Roman"/>
          <w:sz w:val="24"/>
          <w:szCs w:val="24"/>
        </w:rPr>
      </w:pPr>
      <w:r w:rsidRPr="00486FE4">
        <w:rPr>
          <w:rFonts w:ascii="Times New Roman" w:hAnsi="Times New Roman"/>
          <w:b/>
          <w:sz w:val="24"/>
          <w:szCs w:val="24"/>
        </w:rPr>
        <w:t xml:space="preserve">Artikkel </w:t>
      </w:r>
      <w:r w:rsidR="002D7C46" w:rsidRPr="00486FE4">
        <w:rPr>
          <w:rFonts w:ascii="Times New Roman" w:hAnsi="Times New Roman"/>
          <w:b/>
          <w:sz w:val="24"/>
          <w:szCs w:val="24"/>
        </w:rPr>
        <w:t>193</w:t>
      </w:r>
      <w:r w:rsidRPr="00486FE4">
        <w:rPr>
          <w:rFonts w:ascii="Times New Roman" w:hAnsi="Times New Roman"/>
          <w:sz w:val="24"/>
          <w:szCs w:val="24"/>
        </w:rPr>
        <w:t xml:space="preserve"> </w:t>
      </w:r>
      <w:r w:rsidR="00486FE4" w:rsidRPr="00486FE4">
        <w:rPr>
          <w:rFonts w:ascii="Times New Roman" w:hAnsi="Times New Roman"/>
          <w:sz w:val="24"/>
          <w:szCs w:val="24"/>
        </w:rPr>
        <w:t>määrab kohaldamisala lepinguosalise meetmete suhtes, mis mõjutavad ettevõtte asutamist või käitamist tema territooriumil majandustegevusega tegelemiseks</w:t>
      </w:r>
      <w:r w:rsidR="00486FE4">
        <w:rPr>
          <w:rFonts w:ascii="Times New Roman" w:hAnsi="Times New Roman"/>
          <w:sz w:val="24"/>
          <w:szCs w:val="24"/>
        </w:rPr>
        <w:t>.</w:t>
      </w:r>
    </w:p>
    <w:p w14:paraId="3C5A8303" w14:textId="77777777" w:rsidR="00351349" w:rsidRDefault="0003598E" w:rsidP="009A42D9">
      <w:pPr>
        <w:spacing w:after="0"/>
        <w:jc w:val="both"/>
        <w:rPr>
          <w:rFonts w:ascii="Times New Roman" w:hAnsi="Times New Roman"/>
          <w:sz w:val="24"/>
          <w:szCs w:val="24"/>
        </w:rPr>
      </w:pPr>
      <w:r w:rsidRPr="00486FE4">
        <w:rPr>
          <w:rFonts w:ascii="Times New Roman" w:hAnsi="Times New Roman"/>
          <w:b/>
          <w:sz w:val="24"/>
          <w:szCs w:val="24"/>
        </w:rPr>
        <w:lastRenderedPageBreak/>
        <w:t>Artikkel 19</w:t>
      </w:r>
      <w:r>
        <w:rPr>
          <w:rFonts w:ascii="Times New Roman" w:hAnsi="Times New Roman"/>
          <w:b/>
          <w:sz w:val="24"/>
          <w:szCs w:val="24"/>
        </w:rPr>
        <w:t>4</w:t>
      </w:r>
      <w:r w:rsidR="00351349" w:rsidRPr="00550E0A">
        <w:rPr>
          <w:rFonts w:ascii="Times New Roman" w:hAnsi="Times New Roman"/>
          <w:b/>
          <w:sz w:val="24"/>
        </w:rPr>
        <w:t xml:space="preserve"> </w:t>
      </w:r>
      <w:r w:rsidR="00351349" w:rsidRPr="00351349">
        <w:rPr>
          <w:rFonts w:ascii="Times New Roman" w:hAnsi="Times New Roman"/>
          <w:sz w:val="24"/>
          <w:szCs w:val="24"/>
        </w:rPr>
        <w:t xml:space="preserve">kinnitavad lepingu osapooled vastastikku, et tagavad teise lepingu poole investoritele ja ettevõtetele vähemalt sama soodsa kohtlemise kui mistahes kolmanda riigi investorile või ettevõttele. See tingimus ei kehti vaidluste lahendamisel riigi ja investori vahel, mille korral lähtutakse vastavatest rahvusvahelise lepingu sätetest. </w:t>
      </w:r>
    </w:p>
    <w:p w14:paraId="7760E0C7" w14:textId="77777777" w:rsidR="00871CA7" w:rsidRPr="00550E0A" w:rsidRDefault="00871CA7" w:rsidP="009A42D9">
      <w:pPr>
        <w:spacing w:after="0"/>
        <w:jc w:val="both"/>
        <w:rPr>
          <w:rFonts w:ascii="Times New Roman" w:hAnsi="Times New Roman"/>
          <w:b/>
          <w:sz w:val="24"/>
        </w:rPr>
      </w:pPr>
    </w:p>
    <w:p w14:paraId="5A9C3890" w14:textId="77777777" w:rsidR="001B09A3" w:rsidRDefault="004A3843" w:rsidP="009A42D9">
      <w:pPr>
        <w:spacing w:after="0"/>
        <w:jc w:val="both"/>
        <w:rPr>
          <w:rFonts w:ascii="Times New Roman" w:hAnsi="Times New Roman"/>
          <w:sz w:val="24"/>
          <w:szCs w:val="24"/>
        </w:rPr>
      </w:pPr>
      <w:r w:rsidRPr="004A3843">
        <w:rPr>
          <w:rFonts w:ascii="Times New Roman" w:hAnsi="Times New Roman"/>
          <w:b/>
          <w:sz w:val="24"/>
          <w:szCs w:val="24"/>
        </w:rPr>
        <w:t xml:space="preserve">Artikkel 195 </w:t>
      </w:r>
      <w:r w:rsidRPr="004A3843">
        <w:rPr>
          <w:rFonts w:ascii="Times New Roman" w:hAnsi="Times New Roman"/>
          <w:bCs/>
          <w:sz w:val="24"/>
          <w:szCs w:val="24"/>
        </w:rPr>
        <w:t xml:space="preserve">puudutab hõlmatud ettevõtte kõrgema ja keskastme juhtide määramist </w:t>
      </w:r>
      <w:r w:rsidRPr="004A3843">
        <w:rPr>
          <w:rFonts w:ascii="Times New Roman" w:hAnsi="Times New Roman"/>
          <w:sz w:val="24"/>
          <w:szCs w:val="24"/>
        </w:rPr>
        <w:t xml:space="preserve">Ilma et see piiraks 12-A lisas ning Euroopa Liidu </w:t>
      </w:r>
      <w:proofErr w:type="spellStart"/>
      <w:r w:rsidRPr="004A3843">
        <w:rPr>
          <w:rFonts w:ascii="Times New Roman" w:hAnsi="Times New Roman"/>
          <w:sz w:val="24"/>
          <w:szCs w:val="24"/>
        </w:rPr>
        <w:t>GATSi</w:t>
      </w:r>
      <w:proofErr w:type="spellEnd"/>
      <w:r w:rsidRPr="004A3843">
        <w:rPr>
          <w:rFonts w:ascii="Times New Roman" w:hAnsi="Times New Roman"/>
          <w:sz w:val="24"/>
          <w:szCs w:val="24"/>
        </w:rPr>
        <w:t xml:space="preserve"> erikohustuste loendites ja 12-B lisas loetletud reservatsioone</w:t>
      </w:r>
      <w:r w:rsidR="001B09A3" w:rsidRPr="001B09A3">
        <w:rPr>
          <w:rFonts w:ascii="Times New Roman" w:hAnsi="Times New Roman"/>
          <w:sz w:val="24"/>
          <w:szCs w:val="24"/>
        </w:rPr>
        <w:t>.</w:t>
      </w:r>
    </w:p>
    <w:p w14:paraId="3632D956" w14:textId="77777777" w:rsidR="001B09A3" w:rsidRPr="00550E0A" w:rsidRDefault="001B09A3" w:rsidP="009A42D9">
      <w:pPr>
        <w:spacing w:after="0"/>
        <w:jc w:val="both"/>
        <w:rPr>
          <w:rFonts w:ascii="Times New Roman" w:hAnsi="Times New Roman"/>
          <w:b/>
          <w:sz w:val="24"/>
        </w:rPr>
      </w:pPr>
    </w:p>
    <w:p w14:paraId="65502BD4" w14:textId="71C8CAF3" w:rsidR="005C3D88" w:rsidRDefault="00351349" w:rsidP="009A42D9">
      <w:pPr>
        <w:spacing w:after="0"/>
        <w:jc w:val="both"/>
        <w:rPr>
          <w:rFonts w:ascii="Times New Roman" w:hAnsi="Times New Roman"/>
          <w:sz w:val="24"/>
          <w:szCs w:val="24"/>
        </w:rPr>
      </w:pPr>
      <w:r w:rsidRPr="00351349">
        <w:rPr>
          <w:rFonts w:ascii="Times New Roman" w:hAnsi="Times New Roman"/>
          <w:b/>
          <w:sz w:val="24"/>
          <w:szCs w:val="24"/>
        </w:rPr>
        <w:t xml:space="preserve">Artikkel </w:t>
      </w:r>
      <w:r w:rsidR="004A3843" w:rsidRPr="00486FE4">
        <w:rPr>
          <w:rFonts w:ascii="Times New Roman" w:hAnsi="Times New Roman"/>
          <w:b/>
          <w:sz w:val="24"/>
          <w:szCs w:val="24"/>
        </w:rPr>
        <w:t>19</w:t>
      </w:r>
      <w:r w:rsidR="004A3843">
        <w:rPr>
          <w:rFonts w:ascii="Times New Roman" w:hAnsi="Times New Roman"/>
          <w:b/>
          <w:sz w:val="24"/>
          <w:szCs w:val="24"/>
        </w:rPr>
        <w:t xml:space="preserve">6 </w:t>
      </w:r>
      <w:r w:rsidR="005C3D88" w:rsidRPr="00351349">
        <w:rPr>
          <w:rFonts w:ascii="Times New Roman" w:hAnsi="Times New Roman"/>
          <w:sz w:val="24"/>
          <w:szCs w:val="24"/>
        </w:rPr>
        <w:t>nimetab eeliste andmisest keeldumise võimalused</w:t>
      </w:r>
      <w:r w:rsidR="003B23EA" w:rsidRPr="003B23EA">
        <w:rPr>
          <w:rFonts w:ascii="Times New Roman" w:hAnsi="Times New Roman"/>
          <w:sz w:val="24"/>
          <w:szCs w:val="24"/>
        </w:rPr>
        <w:t xml:space="preserve"> </w:t>
      </w:r>
      <w:r w:rsidR="003B23EA">
        <w:rPr>
          <w:rFonts w:ascii="Times New Roman" w:hAnsi="Times New Roman"/>
          <w:sz w:val="24"/>
          <w:szCs w:val="24"/>
        </w:rPr>
        <w:t>lepinguosalise investorile</w:t>
      </w:r>
      <w:r w:rsidR="005C3D88" w:rsidRPr="00351349">
        <w:rPr>
          <w:rFonts w:ascii="Times New Roman" w:hAnsi="Times New Roman"/>
          <w:sz w:val="24"/>
          <w:szCs w:val="24"/>
        </w:rPr>
        <w:t>, milleks on rahvusvahelise rahu ja julgeoleku säilitamine ning inimõiguste kaitse</w:t>
      </w:r>
      <w:r w:rsidR="002D7C46">
        <w:rPr>
          <w:rFonts w:ascii="Times New Roman" w:hAnsi="Times New Roman"/>
          <w:sz w:val="24"/>
          <w:szCs w:val="24"/>
        </w:rPr>
        <w:t>.</w:t>
      </w:r>
    </w:p>
    <w:p w14:paraId="4FAE4366" w14:textId="77777777" w:rsidR="005C3D88" w:rsidRDefault="005C3D88" w:rsidP="005C3D88">
      <w:pPr>
        <w:spacing w:after="0" w:line="240" w:lineRule="auto"/>
        <w:jc w:val="both"/>
        <w:rPr>
          <w:rFonts w:ascii="Times New Roman" w:hAnsi="Times New Roman"/>
          <w:sz w:val="24"/>
          <w:szCs w:val="24"/>
        </w:rPr>
      </w:pPr>
    </w:p>
    <w:p w14:paraId="6CA82F28" w14:textId="516A4707" w:rsidR="0076494E" w:rsidRPr="0076494E" w:rsidRDefault="005C3D88" w:rsidP="00041A34">
      <w:pPr>
        <w:spacing w:after="0"/>
        <w:jc w:val="both"/>
        <w:rPr>
          <w:rFonts w:ascii="Times New Roman" w:eastAsia="Calibri" w:hAnsi="Times New Roman"/>
          <w:sz w:val="24"/>
          <w:szCs w:val="24"/>
        </w:rPr>
      </w:pPr>
      <w:r w:rsidRPr="0076494E">
        <w:rPr>
          <w:rFonts w:ascii="Times New Roman" w:hAnsi="Times New Roman"/>
          <w:b/>
          <w:bCs/>
          <w:sz w:val="24"/>
          <w:szCs w:val="24"/>
        </w:rPr>
        <w:t>Artik</w:t>
      </w:r>
      <w:r w:rsidR="0076494E" w:rsidRPr="0076494E">
        <w:rPr>
          <w:rFonts w:ascii="Times New Roman" w:hAnsi="Times New Roman"/>
          <w:b/>
          <w:bCs/>
          <w:sz w:val="24"/>
          <w:szCs w:val="24"/>
        </w:rPr>
        <w:t>li</w:t>
      </w:r>
      <w:r w:rsidRPr="0076494E">
        <w:rPr>
          <w:rFonts w:ascii="Times New Roman" w:hAnsi="Times New Roman"/>
          <w:b/>
          <w:bCs/>
          <w:sz w:val="24"/>
          <w:szCs w:val="24"/>
        </w:rPr>
        <w:t xml:space="preserve"> </w:t>
      </w:r>
      <w:r w:rsidR="00641801" w:rsidRPr="0076494E">
        <w:rPr>
          <w:rFonts w:ascii="Times New Roman" w:hAnsi="Times New Roman"/>
          <w:b/>
          <w:bCs/>
          <w:sz w:val="24"/>
          <w:szCs w:val="24"/>
        </w:rPr>
        <w:t>197</w:t>
      </w:r>
      <w:r w:rsidRPr="0076494E">
        <w:rPr>
          <w:rFonts w:ascii="Times New Roman" w:hAnsi="Times New Roman"/>
          <w:sz w:val="24"/>
          <w:szCs w:val="24"/>
        </w:rPr>
        <w:t xml:space="preserve"> </w:t>
      </w:r>
      <w:r w:rsidR="0076494E" w:rsidRPr="0076494E">
        <w:rPr>
          <w:rFonts w:ascii="Times New Roman" w:hAnsi="Times New Roman"/>
          <w:b/>
          <w:bCs/>
          <w:sz w:val="24"/>
          <w:szCs w:val="24"/>
        </w:rPr>
        <w:t xml:space="preserve">ja </w:t>
      </w:r>
      <w:r w:rsidR="00487A5A">
        <w:rPr>
          <w:rFonts w:ascii="Times New Roman" w:hAnsi="Times New Roman"/>
          <w:b/>
          <w:bCs/>
          <w:sz w:val="24"/>
          <w:szCs w:val="24"/>
        </w:rPr>
        <w:t>199</w:t>
      </w:r>
      <w:r w:rsidR="0076494E">
        <w:rPr>
          <w:rFonts w:ascii="Times New Roman" w:hAnsi="Times New Roman"/>
          <w:sz w:val="24"/>
          <w:szCs w:val="24"/>
        </w:rPr>
        <w:t xml:space="preserve"> </w:t>
      </w:r>
      <w:r w:rsidR="0076494E" w:rsidRPr="00351349">
        <w:rPr>
          <w:rFonts w:ascii="Times New Roman" w:hAnsi="Times New Roman"/>
          <w:sz w:val="24"/>
          <w:szCs w:val="24"/>
        </w:rPr>
        <w:t>kohaselt kohustuvad lepinguosalised ette võtma vajalikke meetmeid piiriüleste teenuste osutamiseks ning teevad selle nimel koostööd.</w:t>
      </w:r>
      <w:r w:rsidR="00487A5A">
        <w:rPr>
          <w:rFonts w:ascii="Times New Roman" w:hAnsi="Times New Roman"/>
          <w:sz w:val="24"/>
          <w:szCs w:val="24"/>
        </w:rPr>
        <w:t xml:space="preserve"> </w:t>
      </w:r>
      <w:r w:rsidR="00487A5A" w:rsidRPr="00351349">
        <w:rPr>
          <w:rFonts w:ascii="Times New Roman" w:hAnsi="Times New Roman"/>
          <w:sz w:val="24"/>
          <w:szCs w:val="24"/>
        </w:rPr>
        <w:t xml:space="preserve">Samuti rõhutatakse järkjärguline </w:t>
      </w:r>
      <w:r w:rsidR="00487A5A">
        <w:rPr>
          <w:rFonts w:ascii="Times New Roman" w:hAnsi="Times New Roman"/>
          <w:sz w:val="24"/>
          <w:szCs w:val="24"/>
        </w:rPr>
        <w:t xml:space="preserve">piiriülese teenuskaubanduse </w:t>
      </w:r>
      <w:r w:rsidR="00487A5A" w:rsidRPr="00351349">
        <w:rPr>
          <w:rFonts w:ascii="Times New Roman" w:hAnsi="Times New Roman"/>
          <w:sz w:val="24"/>
          <w:szCs w:val="24"/>
        </w:rPr>
        <w:t xml:space="preserve">liberaliseerimise tähtsust ja selliste meetmete välistamist, mis kitsendavad teise lepinguosalise </w:t>
      </w:r>
      <w:r w:rsidR="00487A5A">
        <w:rPr>
          <w:rFonts w:ascii="Times New Roman" w:hAnsi="Times New Roman"/>
          <w:sz w:val="24"/>
          <w:szCs w:val="24"/>
        </w:rPr>
        <w:t>teenuste</w:t>
      </w:r>
      <w:r w:rsidR="00817EA8">
        <w:rPr>
          <w:rFonts w:ascii="Times New Roman" w:hAnsi="Times New Roman"/>
          <w:sz w:val="24"/>
          <w:szCs w:val="24"/>
        </w:rPr>
        <w:t xml:space="preserve"> </w:t>
      </w:r>
      <w:r w:rsidR="00487A5A">
        <w:rPr>
          <w:rFonts w:ascii="Times New Roman" w:hAnsi="Times New Roman"/>
          <w:sz w:val="24"/>
          <w:szCs w:val="24"/>
        </w:rPr>
        <w:t>pakkujate</w:t>
      </w:r>
      <w:r w:rsidR="00487A5A" w:rsidRPr="00351349">
        <w:rPr>
          <w:rFonts w:ascii="Times New Roman" w:hAnsi="Times New Roman"/>
          <w:sz w:val="24"/>
          <w:szCs w:val="24"/>
        </w:rPr>
        <w:t xml:space="preserve"> tegevust. </w:t>
      </w:r>
      <w:r w:rsidR="00351349" w:rsidRPr="00351349">
        <w:rPr>
          <w:rFonts w:ascii="Times New Roman" w:hAnsi="Times New Roman"/>
          <w:sz w:val="24"/>
          <w:szCs w:val="24"/>
        </w:rPr>
        <w:t>Eesti vaatest võib sellel olla perspektiivi eriti e-teenuste ja turismiteenuste vallas.</w:t>
      </w:r>
      <w:r w:rsidR="0076494E">
        <w:rPr>
          <w:rFonts w:ascii="Times New Roman" w:hAnsi="Times New Roman"/>
          <w:sz w:val="24"/>
          <w:szCs w:val="24"/>
        </w:rPr>
        <w:t xml:space="preserve"> </w:t>
      </w:r>
    </w:p>
    <w:p w14:paraId="4F9167C4" w14:textId="69D94828" w:rsidR="0076494E" w:rsidRDefault="0076494E" w:rsidP="00041A34">
      <w:pPr>
        <w:spacing w:after="0"/>
        <w:jc w:val="both"/>
        <w:rPr>
          <w:rFonts w:ascii="Times New Roman" w:hAnsi="Times New Roman"/>
          <w:b/>
          <w:sz w:val="24"/>
          <w:szCs w:val="24"/>
        </w:rPr>
      </w:pPr>
    </w:p>
    <w:p w14:paraId="698A11BB" w14:textId="1C6EF2CF" w:rsidR="00817EA8" w:rsidRDefault="00817EA8" w:rsidP="00041A34">
      <w:pPr>
        <w:spacing w:after="0"/>
        <w:jc w:val="both"/>
        <w:rPr>
          <w:rFonts w:ascii="Times New Roman" w:hAnsi="Times New Roman"/>
          <w:sz w:val="24"/>
          <w:szCs w:val="24"/>
        </w:rPr>
      </w:pPr>
      <w:r w:rsidRPr="00486FE4">
        <w:rPr>
          <w:rFonts w:ascii="Times New Roman" w:hAnsi="Times New Roman"/>
          <w:b/>
          <w:sz w:val="24"/>
          <w:szCs w:val="24"/>
        </w:rPr>
        <w:t xml:space="preserve">Artikkel </w:t>
      </w:r>
      <w:r>
        <w:rPr>
          <w:rFonts w:ascii="Times New Roman" w:hAnsi="Times New Roman"/>
          <w:b/>
          <w:sz w:val="24"/>
          <w:szCs w:val="24"/>
        </w:rPr>
        <w:t xml:space="preserve">200 </w:t>
      </w:r>
      <w:r w:rsidRPr="00351349">
        <w:rPr>
          <w:rFonts w:ascii="Times New Roman" w:hAnsi="Times New Roman"/>
          <w:sz w:val="24"/>
          <w:szCs w:val="24"/>
        </w:rPr>
        <w:t>nimetab eeliste andmisest keeldumise võimalused</w:t>
      </w:r>
      <w:r>
        <w:rPr>
          <w:rFonts w:ascii="Times New Roman" w:hAnsi="Times New Roman"/>
          <w:sz w:val="24"/>
          <w:szCs w:val="24"/>
        </w:rPr>
        <w:t xml:space="preserve"> lepinguosalise</w:t>
      </w:r>
      <w:r w:rsidR="003B23EA">
        <w:rPr>
          <w:rFonts w:ascii="Times New Roman" w:hAnsi="Times New Roman"/>
          <w:sz w:val="24"/>
          <w:szCs w:val="24"/>
        </w:rPr>
        <w:t xml:space="preserve"> </w:t>
      </w:r>
      <w:r>
        <w:rPr>
          <w:rFonts w:ascii="Times New Roman" w:hAnsi="Times New Roman"/>
          <w:sz w:val="24"/>
          <w:szCs w:val="24"/>
        </w:rPr>
        <w:t>teenus</w:t>
      </w:r>
      <w:r w:rsidR="003B23EA">
        <w:rPr>
          <w:rFonts w:ascii="Times New Roman" w:hAnsi="Times New Roman"/>
          <w:sz w:val="24"/>
          <w:szCs w:val="24"/>
        </w:rPr>
        <w:t>eosutajale</w:t>
      </w:r>
      <w:r w:rsidRPr="00351349">
        <w:rPr>
          <w:rFonts w:ascii="Times New Roman" w:hAnsi="Times New Roman"/>
          <w:sz w:val="24"/>
          <w:szCs w:val="24"/>
        </w:rPr>
        <w:t>, milleks on rahvusvahelise rahu ja julgeoleku säilitamine ning inimõiguste kaitse</w:t>
      </w:r>
      <w:r>
        <w:rPr>
          <w:rFonts w:ascii="Times New Roman" w:hAnsi="Times New Roman"/>
          <w:sz w:val="24"/>
          <w:szCs w:val="24"/>
        </w:rPr>
        <w:t>.</w:t>
      </w:r>
    </w:p>
    <w:p w14:paraId="0245B8D9" w14:textId="77777777" w:rsidR="00380236" w:rsidRDefault="00380236" w:rsidP="00041A34">
      <w:pPr>
        <w:spacing w:after="0"/>
        <w:jc w:val="both"/>
        <w:rPr>
          <w:rFonts w:ascii="Times New Roman" w:hAnsi="Times New Roman"/>
          <w:b/>
          <w:sz w:val="24"/>
          <w:szCs w:val="24"/>
        </w:rPr>
      </w:pPr>
    </w:p>
    <w:p w14:paraId="57C876BB" w14:textId="77777777" w:rsidR="00990CAB" w:rsidRDefault="0076494E" w:rsidP="00041A34">
      <w:pPr>
        <w:spacing w:after="0"/>
        <w:jc w:val="both"/>
        <w:rPr>
          <w:rFonts w:ascii="Times New Roman" w:hAnsi="Times New Roman"/>
          <w:sz w:val="24"/>
          <w:szCs w:val="24"/>
        </w:rPr>
      </w:pPr>
      <w:r w:rsidRPr="00351349">
        <w:rPr>
          <w:rFonts w:ascii="Times New Roman" w:hAnsi="Times New Roman"/>
          <w:b/>
          <w:sz w:val="24"/>
          <w:szCs w:val="24"/>
        </w:rPr>
        <w:t xml:space="preserve">Artiklitega </w:t>
      </w:r>
      <w:r w:rsidR="002D7B92">
        <w:rPr>
          <w:rFonts w:ascii="Times New Roman" w:hAnsi="Times New Roman"/>
          <w:b/>
          <w:sz w:val="24"/>
          <w:szCs w:val="24"/>
        </w:rPr>
        <w:t xml:space="preserve">201 </w:t>
      </w:r>
      <w:r w:rsidRPr="00351349">
        <w:rPr>
          <w:rFonts w:ascii="Times New Roman" w:hAnsi="Times New Roman"/>
          <w:b/>
          <w:sz w:val="24"/>
          <w:szCs w:val="24"/>
        </w:rPr>
        <w:t xml:space="preserve">kuni </w:t>
      </w:r>
      <w:r w:rsidR="002D7B92">
        <w:rPr>
          <w:rFonts w:ascii="Times New Roman" w:hAnsi="Times New Roman"/>
          <w:b/>
          <w:sz w:val="24"/>
          <w:szCs w:val="24"/>
        </w:rPr>
        <w:t>20</w:t>
      </w:r>
      <w:r w:rsidR="006E117F">
        <w:rPr>
          <w:rFonts w:ascii="Times New Roman" w:hAnsi="Times New Roman"/>
          <w:b/>
          <w:sz w:val="24"/>
          <w:szCs w:val="24"/>
        </w:rPr>
        <w:t>4</w:t>
      </w:r>
      <w:r w:rsidRPr="00351349">
        <w:rPr>
          <w:rFonts w:ascii="Times New Roman" w:hAnsi="Times New Roman"/>
          <w:sz w:val="24"/>
          <w:szCs w:val="24"/>
        </w:rPr>
        <w:t xml:space="preserve"> reguleeritakse investorile õigusnormidega kehtestatud riiki sisenemise, seal viibimise, töötamise ja sotsiaalkindlustuse alaseid nõudeid. </w:t>
      </w:r>
      <w:r w:rsidR="006E117F">
        <w:rPr>
          <w:rFonts w:ascii="Times New Roman" w:hAnsi="Times New Roman"/>
          <w:sz w:val="24"/>
          <w:szCs w:val="24"/>
        </w:rPr>
        <w:t>S</w:t>
      </w:r>
      <w:r w:rsidR="006E117F" w:rsidRPr="008773A9">
        <w:rPr>
          <w:rFonts w:ascii="Times New Roman" w:hAnsi="Times New Roman"/>
          <w:sz w:val="24"/>
          <w:szCs w:val="24"/>
        </w:rPr>
        <w:t>ätesta</w:t>
      </w:r>
      <w:r w:rsidR="006E117F">
        <w:rPr>
          <w:rFonts w:ascii="Times New Roman" w:hAnsi="Times New Roman"/>
          <w:sz w:val="24"/>
          <w:szCs w:val="24"/>
        </w:rPr>
        <w:t>takse</w:t>
      </w:r>
      <w:r w:rsidR="00990CAB" w:rsidRPr="008773A9">
        <w:rPr>
          <w:rFonts w:ascii="Times New Roman" w:hAnsi="Times New Roman"/>
          <w:sz w:val="24"/>
          <w:szCs w:val="24"/>
        </w:rPr>
        <w:t xml:space="preserve"> ettevõtjasiseselt </w:t>
      </w:r>
      <w:proofErr w:type="spellStart"/>
      <w:r w:rsidR="00990CAB" w:rsidRPr="008773A9">
        <w:rPr>
          <w:rFonts w:ascii="Times New Roman" w:hAnsi="Times New Roman"/>
          <w:sz w:val="24"/>
          <w:szCs w:val="24"/>
        </w:rPr>
        <w:t>üleviidavate</w:t>
      </w:r>
      <w:proofErr w:type="spellEnd"/>
      <w:r w:rsidR="00990CAB" w:rsidRPr="008773A9">
        <w:rPr>
          <w:rFonts w:ascii="Times New Roman" w:hAnsi="Times New Roman"/>
          <w:sz w:val="24"/>
          <w:szCs w:val="24"/>
        </w:rPr>
        <w:t xml:space="preserve"> töötajate kasutamise põhimõtted ja riigis töötamise ajad vastavalt töötajate kategooriatele. Ettevõtjasiseselt </w:t>
      </w:r>
      <w:proofErr w:type="spellStart"/>
      <w:r w:rsidR="00990CAB" w:rsidRPr="008773A9">
        <w:rPr>
          <w:rFonts w:ascii="Times New Roman" w:hAnsi="Times New Roman"/>
          <w:sz w:val="24"/>
          <w:szCs w:val="24"/>
        </w:rPr>
        <w:t>üleviidavate</w:t>
      </w:r>
      <w:proofErr w:type="spellEnd"/>
      <w:r w:rsidR="00990CAB" w:rsidRPr="008773A9">
        <w:rPr>
          <w:rFonts w:ascii="Times New Roman" w:hAnsi="Times New Roman"/>
          <w:sz w:val="24"/>
          <w:szCs w:val="24"/>
        </w:rPr>
        <w:t xml:space="preserve"> töötajate eesmärk ei ole sekkuda osapoole tööturule, vaid ettevõtete grupi sees kindlaksmääratud tingimustel ja kindlaksmääratud töötajate kategooriate (</w:t>
      </w:r>
      <w:r w:rsidR="00990CAB">
        <w:rPr>
          <w:rFonts w:ascii="Times New Roman" w:hAnsi="Times New Roman"/>
          <w:sz w:val="24"/>
          <w:szCs w:val="24"/>
        </w:rPr>
        <w:t xml:space="preserve">st </w:t>
      </w:r>
      <w:r w:rsidR="00990CAB" w:rsidRPr="008773A9">
        <w:rPr>
          <w:rFonts w:ascii="Times New Roman" w:hAnsi="Times New Roman"/>
          <w:sz w:val="24"/>
          <w:szCs w:val="24"/>
        </w:rPr>
        <w:t>juhtivtöötaja, spetsialist ja praktikant) kaasamine ajutiselt teises riigis asuvasse sama ettevõtte gruppi kuuluvasse ettevõttesse investeeringu tagamiseks. Jätkuvalt kohalduvad osapoolte riiki sisenemise, riigis töötamise, minimaalse töötasu jne nõuded. Sama küsimust reguleerib E</w:t>
      </w:r>
      <w:r w:rsidR="00990CAB">
        <w:rPr>
          <w:rFonts w:ascii="Times New Roman" w:hAnsi="Times New Roman"/>
          <w:sz w:val="24"/>
          <w:szCs w:val="24"/>
        </w:rPr>
        <w:t>L-i</w:t>
      </w:r>
      <w:r w:rsidR="00990CAB" w:rsidRPr="008773A9">
        <w:rPr>
          <w:rFonts w:ascii="Times New Roman" w:hAnsi="Times New Roman"/>
          <w:sz w:val="24"/>
          <w:szCs w:val="24"/>
        </w:rPr>
        <w:t xml:space="preserve"> riikides ettevõtjasiseselt </w:t>
      </w:r>
      <w:proofErr w:type="spellStart"/>
      <w:r w:rsidR="00990CAB" w:rsidRPr="008773A9">
        <w:rPr>
          <w:rFonts w:ascii="Times New Roman" w:hAnsi="Times New Roman"/>
          <w:sz w:val="24"/>
          <w:szCs w:val="24"/>
        </w:rPr>
        <w:t>üleviidud</w:t>
      </w:r>
      <w:proofErr w:type="spellEnd"/>
      <w:r w:rsidR="00990CAB" w:rsidRPr="008773A9">
        <w:rPr>
          <w:rFonts w:ascii="Times New Roman" w:hAnsi="Times New Roman"/>
          <w:sz w:val="24"/>
          <w:szCs w:val="24"/>
        </w:rPr>
        <w:t xml:space="preserve"> töötajate direktiiv 2014/66/EL ja artiklis sätestatud tingimused ja üleviimise tähtajad on kooskõlas direktiiviga 2014/66/EL, mistõttu Eesti või teiste E</w:t>
      </w:r>
      <w:r w:rsidR="00990CAB">
        <w:rPr>
          <w:rFonts w:ascii="Times New Roman" w:hAnsi="Times New Roman"/>
          <w:sz w:val="24"/>
          <w:szCs w:val="24"/>
        </w:rPr>
        <w:t>L-i</w:t>
      </w:r>
      <w:r w:rsidR="00990CAB" w:rsidRPr="008773A9">
        <w:rPr>
          <w:rFonts w:ascii="Times New Roman" w:hAnsi="Times New Roman"/>
          <w:sz w:val="24"/>
          <w:szCs w:val="24"/>
        </w:rPr>
        <w:t xml:space="preserve"> liikmesriikide praktika käesoleva lepingu tõttu ei muutu.</w:t>
      </w:r>
    </w:p>
    <w:p w14:paraId="407FD081" w14:textId="77777777" w:rsidR="00990CAB" w:rsidRDefault="00990CAB" w:rsidP="00041A34">
      <w:pPr>
        <w:spacing w:after="0"/>
        <w:jc w:val="both"/>
        <w:rPr>
          <w:rFonts w:ascii="Times New Roman" w:hAnsi="Times New Roman"/>
          <w:sz w:val="24"/>
          <w:szCs w:val="24"/>
        </w:rPr>
      </w:pPr>
    </w:p>
    <w:p w14:paraId="6DD35AC9" w14:textId="77777777" w:rsidR="00E6268D" w:rsidRPr="00732A28" w:rsidRDefault="0076494E" w:rsidP="00041A34">
      <w:pPr>
        <w:spacing w:after="0"/>
        <w:jc w:val="both"/>
        <w:rPr>
          <w:rFonts w:ascii="Times New Roman" w:hAnsi="Times New Roman"/>
          <w:sz w:val="24"/>
          <w:szCs w:val="24"/>
        </w:rPr>
      </w:pPr>
      <w:bookmarkStart w:id="10" w:name="_Hlk192177717"/>
      <w:r w:rsidRPr="00732A28">
        <w:rPr>
          <w:rFonts w:ascii="Times New Roman" w:hAnsi="Times New Roman"/>
          <w:b/>
          <w:iCs/>
          <w:sz w:val="24"/>
          <w:szCs w:val="24"/>
        </w:rPr>
        <w:t>Artikli</w:t>
      </w:r>
      <w:r w:rsidR="00C35854" w:rsidRPr="00732A28">
        <w:rPr>
          <w:rFonts w:ascii="Times New Roman" w:hAnsi="Times New Roman"/>
          <w:b/>
          <w:iCs/>
          <w:sz w:val="24"/>
          <w:szCs w:val="24"/>
        </w:rPr>
        <w:t>d</w:t>
      </w:r>
      <w:r w:rsidRPr="00732A28">
        <w:rPr>
          <w:rFonts w:ascii="Times New Roman" w:hAnsi="Times New Roman"/>
          <w:b/>
          <w:sz w:val="24"/>
          <w:szCs w:val="24"/>
        </w:rPr>
        <w:t> </w:t>
      </w:r>
      <w:r w:rsidR="003F681F" w:rsidRPr="00732A28">
        <w:rPr>
          <w:rFonts w:ascii="Times New Roman" w:hAnsi="Times New Roman"/>
          <w:b/>
          <w:sz w:val="24"/>
          <w:szCs w:val="24"/>
        </w:rPr>
        <w:t>205</w:t>
      </w:r>
      <w:r w:rsidR="00C35854" w:rsidRPr="00732A28">
        <w:rPr>
          <w:rFonts w:ascii="Times New Roman" w:hAnsi="Times New Roman"/>
          <w:b/>
          <w:sz w:val="24"/>
          <w:szCs w:val="24"/>
        </w:rPr>
        <w:t xml:space="preserve"> kuni </w:t>
      </w:r>
      <w:r w:rsidR="00F3679B" w:rsidRPr="00732A28">
        <w:rPr>
          <w:rFonts w:ascii="Times New Roman" w:hAnsi="Times New Roman"/>
          <w:b/>
          <w:sz w:val="24"/>
          <w:szCs w:val="24"/>
        </w:rPr>
        <w:t xml:space="preserve">233 </w:t>
      </w:r>
      <w:r w:rsidR="00E6268D" w:rsidRPr="00732A28">
        <w:rPr>
          <w:rFonts w:ascii="Times New Roman" w:hAnsi="Times New Roman"/>
          <w:b/>
          <w:sz w:val="24"/>
          <w:szCs w:val="24"/>
        </w:rPr>
        <w:t xml:space="preserve">käsitlevad õigusraamistikku </w:t>
      </w:r>
      <w:r w:rsidR="00E6268D" w:rsidRPr="00732A28">
        <w:rPr>
          <w:rFonts w:ascii="Times New Roman" w:hAnsi="Times New Roman"/>
          <w:sz w:val="24"/>
          <w:szCs w:val="24"/>
        </w:rPr>
        <w:t xml:space="preserve">kohaldatakse erinevates teenuste sektorites sh </w:t>
      </w:r>
    </w:p>
    <w:p w14:paraId="785218A9" w14:textId="5AD44B76" w:rsidR="00DE1979" w:rsidRPr="00732A28" w:rsidRDefault="00E6268D" w:rsidP="00041A34">
      <w:pPr>
        <w:adjustRightInd w:val="0"/>
        <w:snapToGrid w:val="0"/>
        <w:contextualSpacing/>
        <w:jc w:val="both"/>
        <w:rPr>
          <w:rFonts w:ascii="Times New Roman" w:eastAsia="Calibri" w:hAnsi="Times New Roman"/>
          <w:sz w:val="24"/>
          <w:szCs w:val="24"/>
        </w:rPr>
      </w:pPr>
      <w:r w:rsidRPr="00732A28">
        <w:rPr>
          <w:rFonts w:ascii="Times New Roman" w:hAnsi="Times New Roman"/>
          <w:sz w:val="24"/>
          <w:szCs w:val="24"/>
        </w:rPr>
        <w:t xml:space="preserve">mille puhul 12-A lisasse ja Euroopa Liidu </w:t>
      </w:r>
      <w:proofErr w:type="spellStart"/>
      <w:r w:rsidRPr="00732A28">
        <w:rPr>
          <w:rFonts w:ascii="Times New Roman" w:hAnsi="Times New Roman"/>
          <w:sz w:val="24"/>
          <w:szCs w:val="24"/>
        </w:rPr>
        <w:t>GATSi</w:t>
      </w:r>
      <w:proofErr w:type="spellEnd"/>
      <w:r w:rsidRPr="00732A28">
        <w:rPr>
          <w:rFonts w:ascii="Times New Roman" w:hAnsi="Times New Roman"/>
          <w:sz w:val="24"/>
          <w:szCs w:val="24"/>
        </w:rPr>
        <w:t xml:space="preserve"> erikohustuste loenditesse ning 12-B, 12-C ja 12-D lisasse on kantud kohustusi, mis on seotud litsentsimisnõuete ja -menetluste ning kvalifikatsiooninõuete ja -menetlustega. </w:t>
      </w:r>
      <w:r w:rsidR="00DE1979" w:rsidRPr="00732A28">
        <w:rPr>
          <w:rFonts w:ascii="Times New Roman" w:hAnsi="Times New Roman"/>
          <w:sz w:val="24"/>
          <w:szCs w:val="24"/>
        </w:rPr>
        <w:t>S</w:t>
      </w:r>
      <w:r w:rsidRPr="00732A28">
        <w:rPr>
          <w:rFonts w:ascii="Times New Roman" w:hAnsi="Times New Roman"/>
          <w:sz w:val="24"/>
          <w:szCs w:val="24"/>
        </w:rPr>
        <w:t>ätestatakse õigusraamistiku põhimõtted</w:t>
      </w:r>
      <w:r w:rsidR="00DE1979" w:rsidRPr="00732A28">
        <w:rPr>
          <w:rFonts w:ascii="Times New Roman" w:hAnsi="Times New Roman"/>
          <w:sz w:val="24"/>
          <w:szCs w:val="24"/>
        </w:rPr>
        <w:t xml:space="preserve">, mis mõjutavad </w:t>
      </w:r>
      <w:r w:rsidRPr="00732A28">
        <w:rPr>
          <w:rFonts w:ascii="Times New Roman" w:hAnsi="Times New Roman"/>
          <w:sz w:val="24"/>
          <w:szCs w:val="24"/>
        </w:rPr>
        <w:t>kättetoimetamisteenuste osutamis</w:t>
      </w:r>
      <w:r w:rsidR="00DE1979" w:rsidRPr="00732A28">
        <w:rPr>
          <w:rFonts w:ascii="Times New Roman" w:hAnsi="Times New Roman"/>
          <w:sz w:val="24"/>
          <w:szCs w:val="24"/>
        </w:rPr>
        <w:t>t</w:t>
      </w:r>
      <w:r w:rsidRPr="00732A28">
        <w:rPr>
          <w:rFonts w:ascii="Times New Roman" w:hAnsi="Times New Roman"/>
          <w:sz w:val="24"/>
          <w:szCs w:val="24"/>
        </w:rPr>
        <w:t xml:space="preserve">, mille suhtes võetud kohustused on esitatud 12-A lisas ja Euroopa Liidu </w:t>
      </w:r>
      <w:proofErr w:type="spellStart"/>
      <w:r w:rsidRPr="00732A28">
        <w:rPr>
          <w:rFonts w:ascii="Times New Roman" w:hAnsi="Times New Roman"/>
          <w:sz w:val="24"/>
          <w:szCs w:val="24"/>
        </w:rPr>
        <w:t>GATSi</w:t>
      </w:r>
      <w:proofErr w:type="spellEnd"/>
      <w:r w:rsidRPr="00732A28">
        <w:rPr>
          <w:rFonts w:ascii="Times New Roman" w:hAnsi="Times New Roman"/>
          <w:sz w:val="24"/>
          <w:szCs w:val="24"/>
        </w:rPr>
        <w:t xml:space="preserve"> erikohustuste loendites ning 12-B, 12-C ja 12-D lisas</w:t>
      </w:r>
      <w:r w:rsidR="00DE1979" w:rsidRPr="00732A28">
        <w:rPr>
          <w:rFonts w:ascii="Times New Roman" w:hAnsi="Times New Roman"/>
          <w:sz w:val="24"/>
          <w:szCs w:val="24"/>
        </w:rPr>
        <w:t xml:space="preserve">; telekommunikatsioonivõrke ja -teenuseid, mille suhtes võetud kohustused on esitatud 12-A lisas ja Euroopa Liidu </w:t>
      </w:r>
      <w:proofErr w:type="spellStart"/>
      <w:r w:rsidR="00DE1979" w:rsidRPr="00732A28">
        <w:rPr>
          <w:rFonts w:ascii="Times New Roman" w:hAnsi="Times New Roman"/>
          <w:sz w:val="24"/>
          <w:szCs w:val="24"/>
        </w:rPr>
        <w:t>GATSi</w:t>
      </w:r>
      <w:proofErr w:type="spellEnd"/>
      <w:r w:rsidR="00DE1979" w:rsidRPr="00732A28">
        <w:rPr>
          <w:rFonts w:ascii="Times New Roman" w:hAnsi="Times New Roman"/>
          <w:sz w:val="24"/>
          <w:szCs w:val="24"/>
        </w:rPr>
        <w:t xml:space="preserve"> erikohustuste loendites ning 12-B, 12-C ja 12-D lisas; finantsteenuste osutamist, mille suhtes võetud kohustused on esitatud 12-A lisas ja Euroopa Liidu </w:t>
      </w:r>
      <w:proofErr w:type="spellStart"/>
      <w:r w:rsidR="00DE1979" w:rsidRPr="00732A28">
        <w:rPr>
          <w:rFonts w:ascii="Times New Roman" w:hAnsi="Times New Roman"/>
          <w:sz w:val="24"/>
          <w:szCs w:val="24"/>
        </w:rPr>
        <w:t>GATSi</w:t>
      </w:r>
      <w:proofErr w:type="spellEnd"/>
      <w:r w:rsidR="00DE1979" w:rsidRPr="00732A28">
        <w:rPr>
          <w:rFonts w:ascii="Times New Roman" w:hAnsi="Times New Roman"/>
          <w:sz w:val="24"/>
          <w:szCs w:val="24"/>
        </w:rPr>
        <w:t xml:space="preserve"> erikohustuste loendites ning 12-B, 12-C ja 12-D lisas; </w:t>
      </w:r>
      <w:r w:rsidR="00732A28" w:rsidRPr="00732A28">
        <w:rPr>
          <w:rFonts w:ascii="Times New Roman" w:hAnsi="Times New Roman"/>
          <w:sz w:val="24"/>
          <w:szCs w:val="24"/>
        </w:rPr>
        <w:t xml:space="preserve">Samuti </w:t>
      </w:r>
      <w:r w:rsidR="00DE1979" w:rsidRPr="00732A28">
        <w:rPr>
          <w:rFonts w:ascii="Times New Roman" w:hAnsi="Times New Roman"/>
          <w:sz w:val="24"/>
          <w:szCs w:val="24"/>
        </w:rPr>
        <w:t>sätestatakse rahvusvaheliste meretransporditeenuste liberaliseerimise põhimõtted.</w:t>
      </w:r>
    </w:p>
    <w:p w14:paraId="026EC646" w14:textId="77777777" w:rsidR="00F42303" w:rsidRPr="00550E0A" w:rsidRDefault="00F42303" w:rsidP="00041A34">
      <w:pPr>
        <w:adjustRightInd w:val="0"/>
        <w:snapToGrid w:val="0"/>
        <w:contextualSpacing/>
      </w:pPr>
    </w:p>
    <w:p w14:paraId="6EB923FF" w14:textId="77777777" w:rsidR="00F42303" w:rsidRPr="00536422" w:rsidRDefault="00F42303" w:rsidP="00041A34">
      <w:pPr>
        <w:spacing w:after="0"/>
        <w:jc w:val="both"/>
        <w:rPr>
          <w:rFonts w:ascii="Times New Roman" w:hAnsi="Times New Roman"/>
          <w:i/>
          <w:sz w:val="24"/>
          <w:szCs w:val="24"/>
        </w:rPr>
      </w:pPr>
      <w:r w:rsidRPr="00866778">
        <w:rPr>
          <w:rFonts w:ascii="Times New Roman" w:hAnsi="Times New Roman"/>
          <w:b/>
          <w:sz w:val="24"/>
          <w:szCs w:val="24"/>
        </w:rPr>
        <w:lastRenderedPageBreak/>
        <w:t>IV</w:t>
      </w:r>
      <w:r>
        <w:rPr>
          <w:rFonts w:ascii="Times New Roman" w:hAnsi="Times New Roman"/>
          <w:b/>
          <w:sz w:val="24"/>
          <w:szCs w:val="24"/>
        </w:rPr>
        <w:t xml:space="preserve"> jaotise 13</w:t>
      </w:r>
      <w:r w:rsidRPr="00866778">
        <w:rPr>
          <w:rFonts w:ascii="Times New Roman" w:hAnsi="Times New Roman"/>
          <w:b/>
          <w:sz w:val="24"/>
          <w:szCs w:val="24"/>
        </w:rPr>
        <w:t>. peatükis</w:t>
      </w:r>
      <w:r>
        <w:rPr>
          <w:rFonts w:ascii="Times New Roman" w:hAnsi="Times New Roman"/>
          <w:b/>
          <w:sz w:val="24"/>
          <w:szCs w:val="24"/>
        </w:rPr>
        <w:t xml:space="preserve"> </w:t>
      </w:r>
      <w:r w:rsidR="00E54CD9">
        <w:rPr>
          <w:rFonts w:ascii="Times New Roman" w:hAnsi="Times New Roman"/>
          <w:sz w:val="24"/>
          <w:szCs w:val="24"/>
        </w:rPr>
        <w:t>käsit</w:t>
      </w:r>
      <w:r>
        <w:rPr>
          <w:rFonts w:ascii="Times New Roman" w:hAnsi="Times New Roman"/>
          <w:sz w:val="24"/>
          <w:szCs w:val="24"/>
        </w:rPr>
        <w:t>l</w:t>
      </w:r>
      <w:r w:rsidR="00E54CD9">
        <w:rPr>
          <w:rFonts w:ascii="Times New Roman" w:hAnsi="Times New Roman"/>
          <w:sz w:val="24"/>
          <w:szCs w:val="24"/>
        </w:rPr>
        <w:t>e</w:t>
      </w:r>
      <w:r>
        <w:rPr>
          <w:rFonts w:ascii="Times New Roman" w:hAnsi="Times New Roman"/>
          <w:sz w:val="24"/>
          <w:szCs w:val="24"/>
        </w:rPr>
        <w:t>takse kapitali vaba liikumist, makseid ja ülekandeid ning ajutisi kaitsemeetmeid.</w:t>
      </w:r>
    </w:p>
    <w:p w14:paraId="4FA6F329" w14:textId="77777777" w:rsidR="00351349" w:rsidRPr="00351349" w:rsidRDefault="00351349" w:rsidP="00041A34">
      <w:pPr>
        <w:spacing w:after="0"/>
        <w:jc w:val="both"/>
        <w:rPr>
          <w:rFonts w:ascii="Times New Roman" w:hAnsi="Times New Roman"/>
          <w:sz w:val="24"/>
          <w:szCs w:val="24"/>
        </w:rPr>
      </w:pPr>
    </w:p>
    <w:p w14:paraId="52CB50AC" w14:textId="4B45455D" w:rsidR="00351349" w:rsidRPr="00351349" w:rsidRDefault="00B504DF" w:rsidP="00041A34">
      <w:pPr>
        <w:spacing w:after="0"/>
        <w:jc w:val="both"/>
        <w:rPr>
          <w:rFonts w:ascii="Times New Roman" w:hAnsi="Times New Roman"/>
          <w:sz w:val="24"/>
          <w:szCs w:val="24"/>
        </w:rPr>
      </w:pPr>
      <w:r w:rsidRPr="00B504DF">
        <w:rPr>
          <w:rFonts w:ascii="Times New Roman" w:hAnsi="Times New Roman"/>
          <w:b/>
          <w:sz w:val="24"/>
          <w:szCs w:val="24"/>
        </w:rPr>
        <w:t>Artikkel 234</w:t>
      </w:r>
      <w:r w:rsidRPr="00B504DF">
        <w:rPr>
          <w:rFonts w:ascii="Times New Roman" w:hAnsi="Times New Roman"/>
          <w:sz w:val="24"/>
          <w:szCs w:val="24"/>
        </w:rPr>
        <w:t xml:space="preserve"> näeb ette, et lepingu osapooled võimaldavad maksebilansi arvelduskonto tehingutega seotud makseid teha vabalt konverteeritavas valuutas ja kooskõlas Rahvusvahelise Valuutafondi (IMF) põhikirjaga.</w:t>
      </w:r>
      <w:r w:rsidRPr="00B504DF">
        <w:rPr>
          <w:rFonts w:ascii="Times New Roman" w:eastAsia="Calibri" w:hAnsi="Times New Roman"/>
          <w:sz w:val="24"/>
          <w:szCs w:val="24"/>
        </w:rPr>
        <w:t xml:space="preserve"> </w:t>
      </w:r>
      <w:r w:rsidRPr="00B504DF">
        <w:rPr>
          <w:rFonts w:ascii="Times New Roman" w:hAnsi="Times New Roman"/>
          <w:sz w:val="24"/>
          <w:szCs w:val="24"/>
        </w:rPr>
        <w:t>Lepinguosalised konsulteerivad teineteisega, et hõlbustada omavahelist kapitali liikumist eesmärgiga edendada kaubandust ja investeeringuid</w:t>
      </w:r>
      <w:r w:rsidR="00351349" w:rsidRPr="00351349">
        <w:rPr>
          <w:rFonts w:ascii="Times New Roman" w:hAnsi="Times New Roman"/>
          <w:sz w:val="24"/>
          <w:szCs w:val="24"/>
        </w:rPr>
        <w:t xml:space="preserve">. Maksebilansi kapitali- ja finantskonto tehingute puhul tagavad lepinguosalised kapitali vaba liikumise seoses otseinvesteeringutega. Ei kehtestata uusi piiranguid kapitali liikumisele ja jooksvatele maksetele EL liikmesriikide ja </w:t>
      </w:r>
      <w:r w:rsidR="00D12F70">
        <w:rPr>
          <w:rFonts w:ascii="Times New Roman" w:hAnsi="Times New Roman"/>
          <w:sz w:val="24"/>
          <w:szCs w:val="24"/>
        </w:rPr>
        <w:t xml:space="preserve">Usbekistani </w:t>
      </w:r>
      <w:r w:rsidR="00351349" w:rsidRPr="00351349">
        <w:rPr>
          <w:rFonts w:ascii="Times New Roman" w:hAnsi="Times New Roman"/>
          <w:sz w:val="24"/>
          <w:szCs w:val="24"/>
        </w:rPr>
        <w:t xml:space="preserve">Vabariigi residentide vahel ega muudeta kehtivat korda rangemaks. </w:t>
      </w:r>
    </w:p>
    <w:p w14:paraId="5CE2BC16" w14:textId="77777777" w:rsidR="00351349" w:rsidRPr="00351349" w:rsidRDefault="00351349" w:rsidP="00041A34">
      <w:pPr>
        <w:spacing w:after="0"/>
        <w:jc w:val="both"/>
        <w:rPr>
          <w:rFonts w:ascii="Times New Roman" w:hAnsi="Times New Roman"/>
          <w:sz w:val="24"/>
          <w:szCs w:val="24"/>
        </w:rPr>
      </w:pPr>
    </w:p>
    <w:p w14:paraId="01567D86" w14:textId="77777777" w:rsidR="00351349" w:rsidRPr="00351349" w:rsidRDefault="00B504DF" w:rsidP="00041A34">
      <w:pPr>
        <w:spacing w:after="0"/>
        <w:jc w:val="both"/>
        <w:rPr>
          <w:rFonts w:ascii="Times New Roman" w:hAnsi="Times New Roman"/>
          <w:sz w:val="24"/>
          <w:szCs w:val="24"/>
        </w:rPr>
      </w:pPr>
      <w:r w:rsidRPr="00351349">
        <w:rPr>
          <w:rFonts w:ascii="Times New Roman" w:hAnsi="Times New Roman"/>
          <w:b/>
          <w:sz w:val="24"/>
          <w:szCs w:val="24"/>
        </w:rPr>
        <w:t xml:space="preserve">Artikkel </w:t>
      </w:r>
      <w:r>
        <w:rPr>
          <w:rFonts w:ascii="Times New Roman" w:hAnsi="Times New Roman"/>
          <w:b/>
          <w:sz w:val="24"/>
          <w:szCs w:val="24"/>
        </w:rPr>
        <w:t>235</w:t>
      </w:r>
      <w:r w:rsidR="00351349" w:rsidRPr="00351349">
        <w:rPr>
          <w:rFonts w:ascii="Times New Roman" w:hAnsi="Times New Roman"/>
          <w:sz w:val="24"/>
          <w:szCs w:val="24"/>
        </w:rPr>
        <w:t xml:space="preserve"> puudutab kapitali liikumist, makseid või ülekandeid käsitlevaid õigusnorme. Eelnevad artiklid ei takista lepinguosalist kohaldamast oma õigusnorme, mis käsitlevad näiteks pankrotti, maksejõuetust või võlausaldajate õiguste kaitset; väärtpaberite või muude finantsinstrumentide emiteerimist ega nendega kauplemist; finantsaruandlust; kuritegusid või pettusi; kohtumenetlustes tehtud määruste või otsuste täitmise tagamist või sotsiaalkindlustust või riiklikke pensioniskeeme. Neid õigusnorme ei kohaldata meelevaldselt ega diskrimineerivalt.</w:t>
      </w:r>
    </w:p>
    <w:p w14:paraId="6E1A35E0" w14:textId="77777777" w:rsidR="00351349" w:rsidRPr="00351349" w:rsidRDefault="00351349" w:rsidP="00041A34">
      <w:pPr>
        <w:spacing w:after="0"/>
        <w:jc w:val="both"/>
        <w:rPr>
          <w:rFonts w:ascii="Times New Roman" w:hAnsi="Times New Roman"/>
          <w:sz w:val="24"/>
          <w:szCs w:val="24"/>
        </w:rPr>
      </w:pPr>
    </w:p>
    <w:p w14:paraId="7E91B50E" w14:textId="77777777" w:rsidR="00351349" w:rsidRPr="00351349" w:rsidRDefault="00665589" w:rsidP="00041A34">
      <w:pPr>
        <w:spacing w:after="0"/>
        <w:jc w:val="both"/>
        <w:rPr>
          <w:rFonts w:ascii="Times New Roman" w:hAnsi="Times New Roman"/>
          <w:sz w:val="24"/>
          <w:szCs w:val="24"/>
        </w:rPr>
      </w:pPr>
      <w:r w:rsidRPr="00351349">
        <w:rPr>
          <w:rFonts w:ascii="Times New Roman" w:hAnsi="Times New Roman"/>
          <w:b/>
          <w:sz w:val="24"/>
          <w:szCs w:val="24"/>
        </w:rPr>
        <w:t xml:space="preserve">Artikkel </w:t>
      </w:r>
      <w:r>
        <w:rPr>
          <w:rFonts w:ascii="Times New Roman" w:hAnsi="Times New Roman"/>
          <w:b/>
          <w:sz w:val="24"/>
          <w:szCs w:val="24"/>
        </w:rPr>
        <w:t>236</w:t>
      </w:r>
      <w:r w:rsidR="00351349" w:rsidRPr="00351349">
        <w:rPr>
          <w:rFonts w:ascii="Times New Roman" w:hAnsi="Times New Roman"/>
          <w:sz w:val="24"/>
          <w:szCs w:val="24"/>
        </w:rPr>
        <w:t xml:space="preserve"> sätestatakse ajutised kaitsemeetmed (mh piirangud) seoses kapitali liikumise, maksete või ülekannetega. Kui erandlikel asjaoludel tekib lepinguosalistes riikides (mille rahaühik ei ole euro) raha- ja vahetuskursipoliitika toimimises või EL puhul majandus- ja rahaliidu toimimises tõsiseid raskusi või nende oht, võib vastav lepinguosaline riik võtta või kehima jätta kaitsemeetmed seoses kapitali liikumise, maksete või ülekannetega kõige rohkem kuueks kuuks.</w:t>
      </w:r>
    </w:p>
    <w:p w14:paraId="36DBC802" w14:textId="77777777" w:rsidR="00351349" w:rsidRPr="00351349" w:rsidRDefault="00351349" w:rsidP="00041A34">
      <w:pPr>
        <w:spacing w:after="0"/>
        <w:jc w:val="both"/>
        <w:rPr>
          <w:rFonts w:ascii="Times New Roman" w:hAnsi="Times New Roman"/>
          <w:sz w:val="24"/>
          <w:szCs w:val="24"/>
        </w:rPr>
      </w:pPr>
    </w:p>
    <w:p w14:paraId="2894BA30" w14:textId="77777777" w:rsidR="00351349" w:rsidRPr="00351349" w:rsidRDefault="00B504DF" w:rsidP="00041A34">
      <w:pPr>
        <w:spacing w:after="0"/>
        <w:jc w:val="both"/>
        <w:rPr>
          <w:rFonts w:ascii="Times New Roman" w:hAnsi="Times New Roman"/>
          <w:sz w:val="24"/>
          <w:szCs w:val="24"/>
        </w:rPr>
      </w:pPr>
      <w:r w:rsidRPr="00351349">
        <w:rPr>
          <w:rFonts w:ascii="Times New Roman" w:hAnsi="Times New Roman"/>
          <w:b/>
          <w:sz w:val="24"/>
          <w:szCs w:val="24"/>
        </w:rPr>
        <w:t xml:space="preserve">Artiklis </w:t>
      </w:r>
      <w:r w:rsidR="00A31745">
        <w:rPr>
          <w:rFonts w:ascii="Times New Roman" w:hAnsi="Times New Roman"/>
          <w:b/>
          <w:sz w:val="24"/>
          <w:szCs w:val="24"/>
        </w:rPr>
        <w:t>23</w:t>
      </w:r>
      <w:r w:rsidR="009122AD">
        <w:rPr>
          <w:rFonts w:ascii="Times New Roman" w:hAnsi="Times New Roman"/>
          <w:b/>
          <w:sz w:val="24"/>
          <w:szCs w:val="24"/>
        </w:rPr>
        <w:t>7</w:t>
      </w:r>
      <w:r w:rsidR="00351349" w:rsidRPr="00351349">
        <w:rPr>
          <w:rFonts w:ascii="Times New Roman" w:hAnsi="Times New Roman"/>
          <w:sz w:val="24"/>
          <w:szCs w:val="24"/>
        </w:rPr>
        <w:t xml:space="preserve"> sätestatakse piirangud maksebilansi ja </w:t>
      </w:r>
      <w:proofErr w:type="spellStart"/>
      <w:r w:rsidR="00351349" w:rsidRPr="00351349">
        <w:rPr>
          <w:rFonts w:ascii="Times New Roman" w:hAnsi="Times New Roman"/>
          <w:sz w:val="24"/>
          <w:szCs w:val="24"/>
        </w:rPr>
        <w:t>välisrahastamisega</w:t>
      </w:r>
      <w:proofErr w:type="spellEnd"/>
      <w:r w:rsidR="00351349" w:rsidRPr="00351349">
        <w:rPr>
          <w:rFonts w:ascii="Times New Roman" w:hAnsi="Times New Roman"/>
          <w:sz w:val="24"/>
          <w:szCs w:val="24"/>
        </w:rPr>
        <w:t xml:space="preserve"> seotud raskuste korral. Kui tekib tõsiseid maksebilansiraskusi või väliseid finantsraskusi, võib riik võtta või kehtima jätta piiravad meetmed kapitali liikumise, maksete või ülekannete suhtes. Meetmed peavad olema antud olukorras asjakohased ja ajutised, ei tohi tekitada põhjendamatut kahju teise lepinguosalise kaubanduslikele, majanduslikele ega finantshuvidele ega ka teist lepinguosalist kohelda vähem soodsalt kui teist samas olukorras olevat kolmandat isikut. Kui võimalik ja kohaldatav, peaksid meetmed olema vastavuses IMFi põhikirjaga. Oma välise finantspositsiooni või maksebilansi kaitseks võib võtta piiravaid meetmeid kaubavahetuse suhtes (peavad olema kooskõlas GATTiga ning 1994. aasta üldise tolli- ja kaubanduskokkuleppe maksebilansisätete käsitusleppega) ja teenuskaubanduse suhtes (peavad olema kooskõlas </w:t>
      </w:r>
      <w:proofErr w:type="spellStart"/>
      <w:r w:rsidR="00351349" w:rsidRPr="00351349">
        <w:rPr>
          <w:rFonts w:ascii="Times New Roman" w:hAnsi="Times New Roman"/>
          <w:sz w:val="24"/>
          <w:szCs w:val="24"/>
        </w:rPr>
        <w:t>GATSi</w:t>
      </w:r>
      <w:proofErr w:type="spellEnd"/>
      <w:r w:rsidR="00351349" w:rsidRPr="00351349">
        <w:rPr>
          <w:rFonts w:ascii="Times New Roman" w:hAnsi="Times New Roman"/>
          <w:sz w:val="24"/>
          <w:szCs w:val="24"/>
        </w:rPr>
        <w:t xml:space="preserve"> XII artikliga). Meetmetest tuleb viivitamata teatada teisele lepinguosalisele.</w:t>
      </w:r>
    </w:p>
    <w:p w14:paraId="51660CE8" w14:textId="77777777" w:rsidR="00041A34" w:rsidRDefault="00041A34" w:rsidP="00041A34">
      <w:pPr>
        <w:spacing w:after="0"/>
        <w:jc w:val="both"/>
        <w:rPr>
          <w:rFonts w:ascii="Times New Roman" w:hAnsi="Times New Roman"/>
          <w:sz w:val="24"/>
          <w:szCs w:val="24"/>
        </w:rPr>
      </w:pPr>
    </w:p>
    <w:p w14:paraId="6CB78586" w14:textId="13557B40" w:rsidR="00F42303" w:rsidRDefault="00351349" w:rsidP="00041A34">
      <w:pPr>
        <w:spacing w:after="0"/>
        <w:jc w:val="both"/>
        <w:rPr>
          <w:rFonts w:ascii="Times New Roman" w:hAnsi="Times New Roman"/>
          <w:sz w:val="24"/>
          <w:szCs w:val="24"/>
        </w:rPr>
      </w:pPr>
      <w:r w:rsidRPr="00351349">
        <w:rPr>
          <w:rFonts w:ascii="Times New Roman" w:hAnsi="Times New Roman"/>
          <w:sz w:val="24"/>
          <w:szCs w:val="24"/>
        </w:rPr>
        <w:t>Piiravate meetmete võtmise või kehtima jätmise korral korraldatakse kohe konsultatsioonid koostöökomitees, mille käigus analüüsitakse meetmete võtmise põhjustanud maksebilansiraskusi või väliseid finantsraskusi, võttes arvesse maksebilansiraskuste või väliste finantsraskuste olemust ja ulatust, välist majandus- ja kaubanduskeskkonda ning võimalikke alternatiivseid parandusmeetmeid.</w:t>
      </w:r>
    </w:p>
    <w:p w14:paraId="578A4776" w14:textId="77777777" w:rsidR="00F42303" w:rsidRPr="00550E0A" w:rsidRDefault="00F42303" w:rsidP="00041A34">
      <w:pPr>
        <w:spacing w:after="0"/>
        <w:jc w:val="both"/>
        <w:rPr>
          <w:rFonts w:ascii="Times New Roman" w:hAnsi="Times New Roman"/>
          <w:b/>
          <w:sz w:val="24"/>
        </w:rPr>
      </w:pPr>
    </w:p>
    <w:p w14:paraId="3DEB6B3D" w14:textId="77777777" w:rsidR="0008737C" w:rsidRDefault="00F42303" w:rsidP="00041A34">
      <w:pPr>
        <w:spacing w:after="0"/>
        <w:jc w:val="both"/>
        <w:rPr>
          <w:rFonts w:ascii="Times New Roman" w:hAnsi="Times New Roman"/>
          <w:sz w:val="24"/>
          <w:szCs w:val="24"/>
        </w:rPr>
      </w:pPr>
      <w:r w:rsidRPr="00866778">
        <w:rPr>
          <w:rFonts w:ascii="Times New Roman" w:hAnsi="Times New Roman"/>
          <w:b/>
          <w:sz w:val="24"/>
          <w:szCs w:val="24"/>
        </w:rPr>
        <w:t>IV</w:t>
      </w:r>
      <w:r>
        <w:rPr>
          <w:rFonts w:ascii="Times New Roman" w:hAnsi="Times New Roman"/>
          <w:b/>
          <w:sz w:val="24"/>
          <w:szCs w:val="24"/>
        </w:rPr>
        <w:t xml:space="preserve"> jaotise 14</w:t>
      </w:r>
      <w:r w:rsidRPr="00866778">
        <w:rPr>
          <w:rFonts w:ascii="Times New Roman" w:hAnsi="Times New Roman"/>
          <w:b/>
          <w:sz w:val="24"/>
          <w:szCs w:val="24"/>
        </w:rPr>
        <w:t>. peatükis</w:t>
      </w:r>
      <w:r>
        <w:rPr>
          <w:rFonts w:ascii="Times New Roman" w:hAnsi="Times New Roman"/>
          <w:b/>
          <w:sz w:val="24"/>
          <w:szCs w:val="24"/>
        </w:rPr>
        <w:t xml:space="preserve"> </w:t>
      </w:r>
      <w:r>
        <w:rPr>
          <w:rFonts w:ascii="Times New Roman" w:hAnsi="Times New Roman"/>
          <w:sz w:val="24"/>
          <w:szCs w:val="24"/>
        </w:rPr>
        <w:t>reguleeritakse kaubandusküsimustes tekkinud vaidluste lahendamist.</w:t>
      </w:r>
    </w:p>
    <w:p w14:paraId="0B7DEA7D" w14:textId="77777777" w:rsidR="0008737C" w:rsidRDefault="0008737C" w:rsidP="00041A34">
      <w:pPr>
        <w:spacing w:after="0"/>
        <w:jc w:val="both"/>
        <w:rPr>
          <w:rFonts w:ascii="Times New Roman" w:hAnsi="Times New Roman"/>
          <w:sz w:val="24"/>
          <w:szCs w:val="24"/>
        </w:rPr>
      </w:pPr>
    </w:p>
    <w:p w14:paraId="78998364" w14:textId="17836C59" w:rsidR="00D51727" w:rsidRDefault="007C7947" w:rsidP="00041A34">
      <w:pPr>
        <w:spacing w:after="0"/>
        <w:jc w:val="both"/>
        <w:rPr>
          <w:rFonts w:ascii="Times New Roman" w:hAnsi="Times New Roman"/>
          <w:sz w:val="24"/>
          <w:szCs w:val="24"/>
        </w:rPr>
      </w:pPr>
      <w:r w:rsidRPr="00536422">
        <w:rPr>
          <w:rFonts w:ascii="Times New Roman" w:hAnsi="Times New Roman"/>
          <w:b/>
          <w:sz w:val="24"/>
          <w:szCs w:val="24"/>
        </w:rPr>
        <w:lastRenderedPageBreak/>
        <w:t xml:space="preserve">Artiklite </w:t>
      </w:r>
      <w:r w:rsidR="007F2069" w:rsidRPr="00536422">
        <w:rPr>
          <w:rFonts w:ascii="Times New Roman" w:hAnsi="Times New Roman"/>
          <w:b/>
          <w:sz w:val="24"/>
          <w:szCs w:val="24"/>
        </w:rPr>
        <w:t>2</w:t>
      </w:r>
      <w:r w:rsidR="007F2069">
        <w:rPr>
          <w:rFonts w:ascii="Times New Roman" w:hAnsi="Times New Roman"/>
          <w:b/>
          <w:sz w:val="24"/>
          <w:szCs w:val="24"/>
        </w:rPr>
        <w:t>3</w:t>
      </w:r>
      <w:r w:rsidR="009122AD">
        <w:rPr>
          <w:rFonts w:ascii="Times New Roman" w:hAnsi="Times New Roman"/>
          <w:b/>
          <w:sz w:val="24"/>
          <w:szCs w:val="24"/>
        </w:rPr>
        <w:t>8</w:t>
      </w:r>
      <w:r w:rsidR="007F2069" w:rsidRPr="00536422">
        <w:rPr>
          <w:rFonts w:ascii="Times New Roman" w:hAnsi="Times New Roman"/>
          <w:b/>
          <w:sz w:val="24"/>
          <w:szCs w:val="24"/>
        </w:rPr>
        <w:t>-24</w:t>
      </w:r>
      <w:r w:rsidR="00412F25">
        <w:rPr>
          <w:rFonts w:ascii="Times New Roman" w:hAnsi="Times New Roman"/>
          <w:b/>
          <w:sz w:val="24"/>
          <w:szCs w:val="24"/>
        </w:rPr>
        <w:t>0</w:t>
      </w:r>
      <w:r w:rsidRPr="007C7947">
        <w:rPr>
          <w:rFonts w:ascii="Times New Roman" w:hAnsi="Times New Roman"/>
          <w:sz w:val="24"/>
          <w:szCs w:val="24"/>
        </w:rPr>
        <w:t xml:space="preserve"> eesmärk on luua tõhus mehhanism, millega vältida ja lahendada </w:t>
      </w:r>
      <w:proofErr w:type="spellStart"/>
      <w:r w:rsidRPr="007C7947">
        <w:rPr>
          <w:rFonts w:ascii="Times New Roman" w:hAnsi="Times New Roman"/>
          <w:sz w:val="24"/>
          <w:szCs w:val="24"/>
        </w:rPr>
        <w:t>lepinguosalistevahelisi</w:t>
      </w:r>
      <w:proofErr w:type="spellEnd"/>
      <w:r w:rsidRPr="007C7947">
        <w:rPr>
          <w:rFonts w:ascii="Times New Roman" w:hAnsi="Times New Roman"/>
          <w:sz w:val="24"/>
          <w:szCs w:val="24"/>
        </w:rPr>
        <w:t xml:space="preserve"> vaidlusi käesoleva jaotise tõlgendamise ja kohaldamise küsimustes eesmärgiga jõuda võimaluse korral mõlemat lepinguosalist rahuldava lahenduseni</w:t>
      </w:r>
      <w:r>
        <w:rPr>
          <w:rFonts w:ascii="Times New Roman" w:hAnsi="Times New Roman"/>
          <w:sz w:val="24"/>
          <w:szCs w:val="24"/>
        </w:rPr>
        <w:t xml:space="preserve">. </w:t>
      </w:r>
    </w:p>
    <w:p w14:paraId="34528632" w14:textId="77777777" w:rsidR="00D51727" w:rsidRDefault="00D51727" w:rsidP="00041A34">
      <w:pPr>
        <w:spacing w:after="0"/>
        <w:jc w:val="both"/>
        <w:rPr>
          <w:rFonts w:ascii="Times New Roman" w:hAnsi="Times New Roman"/>
          <w:sz w:val="24"/>
          <w:szCs w:val="24"/>
        </w:rPr>
      </w:pPr>
    </w:p>
    <w:p w14:paraId="5CF2F12C" w14:textId="28A7D95A" w:rsidR="00F42303" w:rsidRDefault="007C7947" w:rsidP="00041A34">
      <w:pPr>
        <w:spacing w:after="0"/>
        <w:jc w:val="both"/>
        <w:rPr>
          <w:rFonts w:ascii="Times New Roman" w:hAnsi="Times New Roman"/>
          <w:sz w:val="24"/>
          <w:szCs w:val="24"/>
        </w:rPr>
      </w:pPr>
      <w:r>
        <w:rPr>
          <w:rFonts w:ascii="Times New Roman" w:hAnsi="Times New Roman"/>
          <w:b/>
          <w:sz w:val="24"/>
          <w:szCs w:val="24"/>
        </w:rPr>
        <w:t>A</w:t>
      </w:r>
      <w:r w:rsidRPr="00536422">
        <w:rPr>
          <w:rFonts w:ascii="Times New Roman" w:hAnsi="Times New Roman"/>
          <w:b/>
          <w:sz w:val="24"/>
          <w:szCs w:val="24"/>
        </w:rPr>
        <w:t>rtiklites</w:t>
      </w:r>
      <w:r>
        <w:rPr>
          <w:rFonts w:ascii="Times New Roman" w:hAnsi="Times New Roman"/>
          <w:sz w:val="24"/>
          <w:szCs w:val="24"/>
        </w:rPr>
        <w:t xml:space="preserve"> </w:t>
      </w:r>
      <w:r w:rsidR="007F2069">
        <w:rPr>
          <w:rFonts w:ascii="Times New Roman" w:hAnsi="Times New Roman"/>
          <w:b/>
          <w:sz w:val="24"/>
          <w:szCs w:val="24"/>
        </w:rPr>
        <w:t>2</w:t>
      </w:r>
      <w:r w:rsidR="00412F25">
        <w:rPr>
          <w:rFonts w:ascii="Times New Roman" w:hAnsi="Times New Roman"/>
          <w:b/>
          <w:sz w:val="24"/>
          <w:szCs w:val="24"/>
        </w:rPr>
        <w:t>41</w:t>
      </w:r>
      <w:r w:rsidR="007F2069">
        <w:rPr>
          <w:rFonts w:ascii="Times New Roman" w:hAnsi="Times New Roman"/>
          <w:b/>
          <w:sz w:val="24"/>
          <w:szCs w:val="24"/>
        </w:rPr>
        <w:t>-2</w:t>
      </w:r>
      <w:r w:rsidR="00E7461F">
        <w:rPr>
          <w:rFonts w:ascii="Times New Roman" w:hAnsi="Times New Roman"/>
          <w:b/>
          <w:sz w:val="24"/>
          <w:szCs w:val="24"/>
        </w:rPr>
        <w:t>61</w:t>
      </w:r>
      <w:r>
        <w:rPr>
          <w:rFonts w:ascii="Times New Roman" w:hAnsi="Times New Roman"/>
          <w:sz w:val="24"/>
          <w:szCs w:val="24"/>
        </w:rPr>
        <w:t xml:space="preserve"> </w:t>
      </w:r>
      <w:r w:rsidRPr="007C7947">
        <w:rPr>
          <w:rFonts w:ascii="Times New Roman" w:hAnsi="Times New Roman"/>
          <w:sz w:val="24"/>
          <w:szCs w:val="24"/>
        </w:rPr>
        <w:t xml:space="preserve">ette nähtud vahekohtumenetlus </w:t>
      </w:r>
      <w:r>
        <w:rPr>
          <w:rFonts w:ascii="Times New Roman" w:hAnsi="Times New Roman"/>
          <w:sz w:val="24"/>
          <w:szCs w:val="24"/>
        </w:rPr>
        <w:t>erineb mõneti tavapärastes vahekohtumenetlustest</w:t>
      </w:r>
      <w:r w:rsidRPr="007C7947">
        <w:rPr>
          <w:rFonts w:ascii="Times New Roman" w:hAnsi="Times New Roman"/>
          <w:sz w:val="24"/>
          <w:szCs w:val="24"/>
        </w:rPr>
        <w:t>, nt ei ole</w:t>
      </w:r>
      <w:r>
        <w:rPr>
          <w:rFonts w:ascii="Times New Roman" w:hAnsi="Times New Roman"/>
          <w:sz w:val="24"/>
          <w:szCs w:val="24"/>
        </w:rPr>
        <w:t xml:space="preserve"> lepingu kohaselt</w:t>
      </w:r>
      <w:r w:rsidRPr="007C7947">
        <w:rPr>
          <w:rFonts w:ascii="Times New Roman" w:hAnsi="Times New Roman"/>
          <w:sz w:val="24"/>
          <w:szCs w:val="24"/>
        </w:rPr>
        <w:t xml:space="preserve"> vahekohtu </w:t>
      </w:r>
      <w:r>
        <w:rPr>
          <w:rFonts w:ascii="Times New Roman" w:hAnsi="Times New Roman"/>
          <w:sz w:val="24"/>
          <w:szCs w:val="24"/>
        </w:rPr>
        <w:t>otsust, vaid on vahearuanne (</w:t>
      </w:r>
      <w:r w:rsidRPr="00536422">
        <w:rPr>
          <w:rFonts w:ascii="Times New Roman" w:hAnsi="Times New Roman"/>
          <w:b/>
          <w:sz w:val="24"/>
          <w:szCs w:val="24"/>
        </w:rPr>
        <w:t xml:space="preserve">artikkel </w:t>
      </w:r>
      <w:r w:rsidR="007F2069" w:rsidRPr="00536422">
        <w:rPr>
          <w:rFonts w:ascii="Times New Roman" w:hAnsi="Times New Roman"/>
          <w:b/>
          <w:sz w:val="24"/>
          <w:szCs w:val="24"/>
        </w:rPr>
        <w:t>2</w:t>
      </w:r>
      <w:r w:rsidR="00412F25">
        <w:rPr>
          <w:rFonts w:ascii="Times New Roman" w:hAnsi="Times New Roman"/>
          <w:b/>
          <w:sz w:val="24"/>
          <w:szCs w:val="24"/>
        </w:rPr>
        <w:t>48</w:t>
      </w:r>
      <w:r w:rsidRPr="007C7947">
        <w:rPr>
          <w:rFonts w:ascii="Times New Roman" w:hAnsi="Times New Roman"/>
          <w:sz w:val="24"/>
          <w:szCs w:val="24"/>
        </w:rPr>
        <w:t>) ja lõpparuanne (</w:t>
      </w:r>
      <w:r w:rsidRPr="00536422">
        <w:rPr>
          <w:rFonts w:ascii="Times New Roman" w:hAnsi="Times New Roman"/>
          <w:b/>
          <w:sz w:val="24"/>
          <w:szCs w:val="24"/>
        </w:rPr>
        <w:t xml:space="preserve">artikkel </w:t>
      </w:r>
      <w:r w:rsidR="007F2069" w:rsidRPr="00536422">
        <w:rPr>
          <w:rFonts w:ascii="Times New Roman" w:hAnsi="Times New Roman"/>
          <w:b/>
          <w:sz w:val="24"/>
          <w:szCs w:val="24"/>
        </w:rPr>
        <w:t>2</w:t>
      </w:r>
      <w:r w:rsidR="00412F25">
        <w:rPr>
          <w:rFonts w:ascii="Times New Roman" w:hAnsi="Times New Roman"/>
          <w:b/>
          <w:sz w:val="24"/>
          <w:szCs w:val="24"/>
        </w:rPr>
        <w:t>49</w:t>
      </w:r>
      <w:r w:rsidR="007F2069">
        <w:rPr>
          <w:rFonts w:ascii="Times New Roman" w:hAnsi="Times New Roman"/>
          <w:sz w:val="24"/>
          <w:szCs w:val="24"/>
        </w:rPr>
        <w:t xml:space="preserve">). </w:t>
      </w:r>
      <w:r w:rsidR="00E7461F">
        <w:rPr>
          <w:rFonts w:ascii="Times New Roman" w:hAnsi="Times New Roman"/>
          <w:sz w:val="24"/>
          <w:szCs w:val="24"/>
        </w:rPr>
        <w:t>V</w:t>
      </w:r>
      <w:r w:rsidR="007F2069" w:rsidRPr="007C7947">
        <w:rPr>
          <w:rFonts w:ascii="Times New Roman" w:hAnsi="Times New Roman"/>
          <w:sz w:val="24"/>
          <w:szCs w:val="24"/>
        </w:rPr>
        <w:t>ahek</w:t>
      </w:r>
      <w:r w:rsidR="007F2069">
        <w:rPr>
          <w:rFonts w:ascii="Times New Roman" w:hAnsi="Times New Roman"/>
          <w:sz w:val="24"/>
          <w:szCs w:val="24"/>
        </w:rPr>
        <w:t>ohus</w:t>
      </w:r>
      <w:r w:rsidRPr="007C7947">
        <w:rPr>
          <w:rFonts w:ascii="Times New Roman" w:hAnsi="Times New Roman"/>
          <w:sz w:val="24"/>
          <w:szCs w:val="24"/>
        </w:rPr>
        <w:t xml:space="preserve"> tõlgendab</w:t>
      </w:r>
      <w:r>
        <w:rPr>
          <w:rFonts w:ascii="Times New Roman" w:hAnsi="Times New Roman"/>
          <w:sz w:val="24"/>
          <w:szCs w:val="24"/>
        </w:rPr>
        <w:t xml:space="preserve"> </w:t>
      </w:r>
      <w:r w:rsidRPr="007C7947">
        <w:rPr>
          <w:rFonts w:ascii="Times New Roman" w:hAnsi="Times New Roman"/>
          <w:sz w:val="24"/>
          <w:szCs w:val="24"/>
        </w:rPr>
        <w:t>hõlmatud sätteid vastavalt rahvusvahelise avaliku õiguse tõlgendamise väljakujunenud reeglitele, mis on sätestatud muu hulgas Viin</w:t>
      </w:r>
      <w:r>
        <w:rPr>
          <w:rFonts w:ascii="Times New Roman" w:hAnsi="Times New Roman"/>
          <w:sz w:val="24"/>
          <w:szCs w:val="24"/>
        </w:rPr>
        <w:t>i lepinguõiguse konventsioonis</w:t>
      </w:r>
      <w:r w:rsidRPr="007C7947">
        <w:rPr>
          <w:rFonts w:ascii="Times New Roman" w:hAnsi="Times New Roman"/>
          <w:sz w:val="24"/>
          <w:szCs w:val="24"/>
        </w:rPr>
        <w:t>.</w:t>
      </w:r>
      <w:r w:rsidR="00E7461F" w:rsidRPr="00E7461F">
        <w:rPr>
          <w:rFonts w:ascii="Times New Roman" w:hAnsi="Times New Roman"/>
          <w:sz w:val="24"/>
          <w:szCs w:val="24"/>
        </w:rPr>
        <w:t xml:space="preserve"> </w:t>
      </w:r>
    </w:p>
    <w:p w14:paraId="4A4A2B02" w14:textId="1A60D959" w:rsidR="00041A34" w:rsidRDefault="00041A34" w:rsidP="00041A34">
      <w:pPr>
        <w:spacing w:after="0"/>
        <w:jc w:val="both"/>
        <w:rPr>
          <w:rFonts w:ascii="Times New Roman" w:hAnsi="Times New Roman"/>
          <w:sz w:val="24"/>
          <w:szCs w:val="24"/>
        </w:rPr>
      </w:pPr>
    </w:p>
    <w:p w14:paraId="7277EBDB" w14:textId="673B066F" w:rsidR="00041A34" w:rsidRPr="00351349" w:rsidRDefault="00041A34" w:rsidP="00041A34">
      <w:pPr>
        <w:spacing w:after="0"/>
        <w:jc w:val="both"/>
        <w:rPr>
          <w:rFonts w:ascii="Times New Roman" w:hAnsi="Times New Roman"/>
          <w:sz w:val="24"/>
          <w:szCs w:val="24"/>
        </w:rPr>
      </w:pPr>
      <w:r>
        <w:rPr>
          <w:rFonts w:ascii="Times New Roman" w:hAnsi="Times New Roman"/>
          <w:b/>
          <w:sz w:val="24"/>
          <w:szCs w:val="24"/>
        </w:rPr>
        <w:t>Artikkel 257</w:t>
      </w:r>
      <w:r w:rsidRPr="00351349">
        <w:rPr>
          <w:rFonts w:ascii="Times New Roman" w:hAnsi="Times New Roman"/>
          <w:sz w:val="24"/>
          <w:szCs w:val="24"/>
        </w:rPr>
        <w:t xml:space="preserve"> reguleerib koostööd transpordi valdkonnas. Lepinguosalised lubavad teha koostööd kõikides vastastikust huvi pakkuvates transpordipoliitika valdkondades. Koostöövaldkondade lõikes keskendutakse </w:t>
      </w:r>
      <w:proofErr w:type="spellStart"/>
      <w:r w:rsidRPr="00351349">
        <w:rPr>
          <w:rFonts w:ascii="Times New Roman" w:hAnsi="Times New Roman"/>
          <w:sz w:val="24"/>
          <w:szCs w:val="24"/>
        </w:rPr>
        <w:t>ühendatuse</w:t>
      </w:r>
      <w:proofErr w:type="spellEnd"/>
      <w:r w:rsidRPr="00351349">
        <w:rPr>
          <w:rFonts w:ascii="Times New Roman" w:hAnsi="Times New Roman"/>
          <w:sz w:val="24"/>
          <w:szCs w:val="24"/>
        </w:rPr>
        <w:t xml:space="preserve"> parandamisele ning ohutuse, turvalisuse ja keskkonnakaitse arendamisele. </w:t>
      </w:r>
    </w:p>
    <w:p w14:paraId="107EFB35" w14:textId="77777777" w:rsidR="00041A34" w:rsidRPr="00536422" w:rsidRDefault="00041A34" w:rsidP="00041A34">
      <w:pPr>
        <w:spacing w:after="0"/>
        <w:jc w:val="both"/>
        <w:rPr>
          <w:rFonts w:ascii="Times New Roman" w:hAnsi="Times New Roman"/>
          <w:sz w:val="24"/>
          <w:szCs w:val="24"/>
        </w:rPr>
      </w:pPr>
    </w:p>
    <w:p w14:paraId="6F1B09FC" w14:textId="77777777" w:rsidR="00F42303" w:rsidRPr="00550E0A" w:rsidRDefault="00F42303" w:rsidP="00041A34">
      <w:pPr>
        <w:spacing w:after="0"/>
        <w:jc w:val="both"/>
        <w:rPr>
          <w:rFonts w:ascii="Times New Roman" w:hAnsi="Times New Roman"/>
          <w:b/>
          <w:sz w:val="24"/>
          <w:highlight w:val="yellow"/>
        </w:rPr>
      </w:pPr>
    </w:p>
    <w:p w14:paraId="7B5B030D" w14:textId="65C32F96" w:rsidR="00DA48E8" w:rsidRDefault="00D51727" w:rsidP="00041A34">
      <w:pPr>
        <w:spacing w:after="0"/>
        <w:jc w:val="both"/>
        <w:rPr>
          <w:rFonts w:ascii="Times New Roman" w:hAnsi="Times New Roman"/>
          <w:sz w:val="24"/>
          <w:szCs w:val="24"/>
        </w:rPr>
      </w:pPr>
      <w:r>
        <w:rPr>
          <w:rFonts w:ascii="Times New Roman" w:hAnsi="Times New Roman"/>
          <w:b/>
          <w:sz w:val="24"/>
          <w:szCs w:val="24"/>
        </w:rPr>
        <w:t xml:space="preserve">Artiklid </w:t>
      </w:r>
      <w:r w:rsidR="007F2069">
        <w:rPr>
          <w:rFonts w:ascii="Times New Roman" w:hAnsi="Times New Roman"/>
          <w:b/>
          <w:sz w:val="24"/>
          <w:szCs w:val="24"/>
        </w:rPr>
        <w:t>2</w:t>
      </w:r>
      <w:r w:rsidR="00E7461F">
        <w:rPr>
          <w:rFonts w:ascii="Times New Roman" w:hAnsi="Times New Roman"/>
          <w:b/>
          <w:sz w:val="24"/>
          <w:szCs w:val="24"/>
        </w:rPr>
        <w:t>62</w:t>
      </w:r>
      <w:r w:rsidR="007F2069">
        <w:rPr>
          <w:rFonts w:ascii="Times New Roman" w:hAnsi="Times New Roman"/>
          <w:b/>
          <w:sz w:val="24"/>
          <w:szCs w:val="24"/>
        </w:rPr>
        <w:t>-2</w:t>
      </w:r>
      <w:r w:rsidR="00E7461F">
        <w:rPr>
          <w:rFonts w:ascii="Times New Roman" w:hAnsi="Times New Roman"/>
          <w:b/>
          <w:sz w:val="24"/>
          <w:szCs w:val="24"/>
        </w:rPr>
        <w:t>68</w:t>
      </w:r>
      <w:r>
        <w:rPr>
          <w:rFonts w:ascii="Times New Roman" w:hAnsi="Times New Roman"/>
          <w:b/>
          <w:sz w:val="24"/>
          <w:szCs w:val="24"/>
        </w:rPr>
        <w:t xml:space="preserve"> </w:t>
      </w:r>
      <w:r>
        <w:rPr>
          <w:rFonts w:ascii="Times New Roman" w:hAnsi="Times New Roman"/>
          <w:sz w:val="24"/>
          <w:szCs w:val="24"/>
        </w:rPr>
        <w:t>reguleerivad vahendusmenetlust.</w:t>
      </w:r>
    </w:p>
    <w:p w14:paraId="6D910953" w14:textId="77777777" w:rsidR="00D51727" w:rsidRDefault="00D51727" w:rsidP="00041A34">
      <w:pPr>
        <w:spacing w:after="0"/>
        <w:jc w:val="both"/>
        <w:rPr>
          <w:rFonts w:ascii="Times New Roman" w:hAnsi="Times New Roman"/>
          <w:sz w:val="24"/>
          <w:szCs w:val="24"/>
        </w:rPr>
      </w:pPr>
    </w:p>
    <w:p w14:paraId="1CB1952F" w14:textId="77777777" w:rsidR="00324329" w:rsidRDefault="00382617" w:rsidP="00041A34">
      <w:pPr>
        <w:jc w:val="both"/>
        <w:rPr>
          <w:rFonts w:ascii="Times New Roman" w:hAnsi="Times New Roman"/>
          <w:b/>
          <w:bCs/>
          <w:sz w:val="24"/>
          <w:szCs w:val="24"/>
        </w:rPr>
      </w:pPr>
      <w:r w:rsidRPr="00041A34">
        <w:rPr>
          <w:rFonts w:ascii="Times New Roman" w:hAnsi="Times New Roman"/>
          <w:b/>
          <w:bCs/>
          <w:sz w:val="24"/>
          <w:szCs w:val="24"/>
        </w:rPr>
        <w:t>Artiklid</w:t>
      </w:r>
      <w:r w:rsidRPr="00BE307E">
        <w:rPr>
          <w:rFonts w:ascii="Times New Roman" w:hAnsi="Times New Roman"/>
          <w:sz w:val="24"/>
          <w:szCs w:val="24"/>
        </w:rPr>
        <w:t xml:space="preserve"> </w:t>
      </w:r>
      <w:r w:rsidRPr="00BE307E">
        <w:rPr>
          <w:rFonts w:ascii="Times New Roman" w:hAnsi="Times New Roman"/>
          <w:b/>
          <w:bCs/>
          <w:sz w:val="24"/>
          <w:szCs w:val="24"/>
        </w:rPr>
        <w:t>269</w:t>
      </w:r>
      <w:r w:rsidR="00BE307E" w:rsidRPr="00BE307E">
        <w:rPr>
          <w:rFonts w:ascii="Times New Roman" w:hAnsi="Times New Roman"/>
          <w:b/>
          <w:bCs/>
          <w:sz w:val="24"/>
          <w:szCs w:val="24"/>
        </w:rPr>
        <w:t xml:space="preserve"> </w:t>
      </w:r>
      <w:r w:rsidRPr="00BE307E">
        <w:rPr>
          <w:rFonts w:ascii="Times New Roman" w:hAnsi="Times New Roman"/>
          <w:b/>
          <w:bCs/>
          <w:sz w:val="24"/>
          <w:szCs w:val="24"/>
        </w:rPr>
        <w:t>- 27</w:t>
      </w:r>
      <w:r w:rsidR="00BE307E" w:rsidRPr="00BE307E">
        <w:rPr>
          <w:rFonts w:ascii="Times New Roman" w:hAnsi="Times New Roman"/>
          <w:b/>
          <w:bCs/>
          <w:sz w:val="24"/>
          <w:szCs w:val="24"/>
        </w:rPr>
        <w:t>2</w:t>
      </w:r>
      <w:r w:rsidR="00BE307E" w:rsidRPr="00BE307E">
        <w:rPr>
          <w:rFonts w:ascii="Times New Roman" w:hAnsi="Times New Roman"/>
          <w:sz w:val="24"/>
          <w:szCs w:val="24"/>
        </w:rPr>
        <w:t xml:space="preserve"> käsitlevad </w:t>
      </w:r>
      <w:proofErr w:type="spellStart"/>
      <w:r w:rsidR="00BE307E" w:rsidRPr="00BE307E">
        <w:rPr>
          <w:rFonts w:ascii="Times New Roman" w:hAnsi="Times New Roman"/>
          <w:sz w:val="24"/>
          <w:szCs w:val="24"/>
        </w:rPr>
        <w:t>ühissätteid</w:t>
      </w:r>
      <w:proofErr w:type="spellEnd"/>
      <w:r w:rsidR="00BE307E" w:rsidRPr="00BE307E">
        <w:rPr>
          <w:rFonts w:ascii="Times New Roman" w:hAnsi="Times New Roman"/>
          <w:sz w:val="24"/>
          <w:szCs w:val="24"/>
        </w:rPr>
        <w:t xml:space="preserve"> mõlema lepinguosalise rahuldava lahenduse, tähtaegade ja kulude osas.</w:t>
      </w:r>
      <w:r w:rsidR="00BE307E" w:rsidRPr="00BE307E">
        <w:rPr>
          <w:rFonts w:ascii="Times New Roman" w:hAnsi="Times New Roman"/>
          <w:b/>
          <w:bCs/>
          <w:sz w:val="24"/>
          <w:szCs w:val="24"/>
        </w:rPr>
        <w:t xml:space="preserve"> </w:t>
      </w:r>
    </w:p>
    <w:p w14:paraId="701F9BE0" w14:textId="1329422B" w:rsidR="00D51727" w:rsidRPr="00536422" w:rsidRDefault="00BE307E" w:rsidP="00550E0A">
      <w:pPr>
        <w:jc w:val="both"/>
        <w:rPr>
          <w:rFonts w:ascii="Times New Roman" w:hAnsi="Times New Roman"/>
          <w:sz w:val="24"/>
          <w:szCs w:val="24"/>
        </w:rPr>
      </w:pPr>
      <w:r w:rsidRPr="00BE307E">
        <w:rPr>
          <w:rFonts w:ascii="Times New Roman" w:hAnsi="Times New Roman"/>
          <w:b/>
          <w:bCs/>
          <w:sz w:val="24"/>
          <w:szCs w:val="24"/>
        </w:rPr>
        <w:t>Artikli 271</w:t>
      </w:r>
      <w:r w:rsidR="00D51727" w:rsidRPr="00550E0A">
        <w:rPr>
          <w:rFonts w:ascii="Times New Roman" w:hAnsi="Times New Roman"/>
          <w:sz w:val="24"/>
        </w:rPr>
        <w:t xml:space="preserve"> </w:t>
      </w:r>
      <w:r w:rsidR="00D51727">
        <w:rPr>
          <w:rFonts w:ascii="Times New Roman" w:hAnsi="Times New Roman"/>
          <w:sz w:val="24"/>
          <w:szCs w:val="24"/>
        </w:rPr>
        <w:t>kohaselt kannab k</w:t>
      </w:r>
      <w:r w:rsidR="00D51727" w:rsidRPr="00D51727">
        <w:rPr>
          <w:rFonts w:ascii="Times New Roman" w:hAnsi="Times New Roman"/>
          <w:sz w:val="24"/>
          <w:szCs w:val="24"/>
        </w:rPr>
        <w:t>umbki lepinguosaline ise oma vahekohtu- või vahendusmenetluses osalemise kulud</w:t>
      </w:r>
      <w:r w:rsidR="00D51727">
        <w:rPr>
          <w:rFonts w:ascii="Times New Roman" w:hAnsi="Times New Roman"/>
          <w:sz w:val="24"/>
          <w:szCs w:val="24"/>
        </w:rPr>
        <w:t xml:space="preserve">. </w:t>
      </w:r>
      <w:r w:rsidR="00D51727" w:rsidRPr="00D51727">
        <w:rPr>
          <w:rFonts w:ascii="Times New Roman" w:hAnsi="Times New Roman"/>
          <w:sz w:val="24"/>
          <w:szCs w:val="24"/>
        </w:rPr>
        <w:t xml:space="preserve">Korralduslike küsimustega seotud kulud, sealhulgas vahekohtu liikmete ja vahendaja tasu ja kulud, kannavad lepinguosalised ühiselt ja võrdselt. Vahekohtu liikmete ja vahendaja tasu peab olema kooskõlas WTO tavaga ja see määratakse </w:t>
      </w:r>
      <w:r w:rsidR="00D51727" w:rsidRPr="00041A34">
        <w:rPr>
          <w:rFonts w:ascii="Times New Roman" w:hAnsi="Times New Roman"/>
          <w:sz w:val="24"/>
          <w:szCs w:val="24"/>
        </w:rPr>
        <w:t xml:space="preserve">kindlaks 14-A lisas </w:t>
      </w:r>
      <w:r w:rsidR="00D51727" w:rsidRPr="00D51727">
        <w:rPr>
          <w:rFonts w:ascii="Times New Roman" w:hAnsi="Times New Roman"/>
          <w:sz w:val="24"/>
          <w:szCs w:val="24"/>
        </w:rPr>
        <w:t>sätestatud töökorra kohaselt</w:t>
      </w:r>
      <w:r w:rsidR="00D51727">
        <w:rPr>
          <w:rFonts w:ascii="Times New Roman" w:hAnsi="Times New Roman"/>
          <w:sz w:val="24"/>
          <w:szCs w:val="24"/>
        </w:rPr>
        <w:t>.</w:t>
      </w:r>
      <w:r w:rsidRPr="00BE307E">
        <w:rPr>
          <w:rFonts w:ascii="Times New Roman" w:hAnsi="Times New Roman"/>
          <w:sz w:val="24"/>
          <w:szCs w:val="24"/>
        </w:rPr>
        <w:t xml:space="preserve"> Vahekohus võtab arvesse ka asjakohaseid tõlgendusi, mis on esitatud WTO vaekogude ja apellatsioonikogu aruannetes, mille WTO vaidluste lahendamise organ on vastu võtnud.</w:t>
      </w:r>
    </w:p>
    <w:p w14:paraId="68015D71" w14:textId="3AE7387A" w:rsidR="00F42303" w:rsidRDefault="00F42303" w:rsidP="00041A34">
      <w:pPr>
        <w:spacing w:after="0"/>
        <w:jc w:val="both"/>
        <w:rPr>
          <w:rFonts w:ascii="Times New Roman" w:hAnsi="Times New Roman"/>
          <w:sz w:val="24"/>
          <w:szCs w:val="24"/>
        </w:rPr>
      </w:pPr>
      <w:r w:rsidRPr="00866778">
        <w:rPr>
          <w:rFonts w:ascii="Times New Roman" w:hAnsi="Times New Roman"/>
          <w:b/>
          <w:sz w:val="24"/>
          <w:szCs w:val="24"/>
        </w:rPr>
        <w:t>IV</w:t>
      </w:r>
      <w:r>
        <w:rPr>
          <w:rFonts w:ascii="Times New Roman" w:hAnsi="Times New Roman"/>
          <w:b/>
          <w:sz w:val="24"/>
          <w:szCs w:val="24"/>
        </w:rPr>
        <w:t xml:space="preserve"> jaotise </w:t>
      </w:r>
      <w:r w:rsidR="00382617">
        <w:rPr>
          <w:rFonts w:ascii="Times New Roman" w:hAnsi="Times New Roman"/>
          <w:b/>
          <w:sz w:val="24"/>
          <w:szCs w:val="24"/>
        </w:rPr>
        <w:t>15</w:t>
      </w:r>
      <w:r w:rsidRPr="00866778">
        <w:rPr>
          <w:rFonts w:ascii="Times New Roman" w:hAnsi="Times New Roman"/>
          <w:b/>
          <w:sz w:val="24"/>
          <w:szCs w:val="24"/>
        </w:rPr>
        <w:t>. peatükis</w:t>
      </w:r>
      <w:r>
        <w:rPr>
          <w:rFonts w:ascii="Times New Roman" w:hAnsi="Times New Roman"/>
          <w:b/>
          <w:sz w:val="24"/>
          <w:szCs w:val="24"/>
        </w:rPr>
        <w:t xml:space="preserve"> </w:t>
      </w:r>
      <w:r>
        <w:rPr>
          <w:rFonts w:ascii="Times New Roman" w:hAnsi="Times New Roman"/>
          <w:sz w:val="24"/>
          <w:szCs w:val="24"/>
        </w:rPr>
        <w:t xml:space="preserve">käsitletakse </w:t>
      </w:r>
      <w:r w:rsidRPr="00D51727">
        <w:rPr>
          <w:rFonts w:ascii="Times New Roman" w:hAnsi="Times New Roman"/>
          <w:sz w:val="24"/>
          <w:szCs w:val="24"/>
        </w:rPr>
        <w:t>kaubandusküsimuste erandeid.</w:t>
      </w:r>
    </w:p>
    <w:p w14:paraId="176AA333" w14:textId="77777777" w:rsidR="00F42303" w:rsidRDefault="00F42303" w:rsidP="00041A34">
      <w:pPr>
        <w:spacing w:after="0"/>
        <w:jc w:val="both"/>
        <w:rPr>
          <w:rFonts w:ascii="Times New Roman" w:hAnsi="Times New Roman"/>
          <w:sz w:val="24"/>
          <w:szCs w:val="24"/>
        </w:rPr>
      </w:pPr>
    </w:p>
    <w:p w14:paraId="7103AB9F" w14:textId="49AA969A" w:rsidR="00F42303" w:rsidRPr="00536422" w:rsidRDefault="00F42303" w:rsidP="00041A34">
      <w:pPr>
        <w:spacing w:after="0"/>
        <w:jc w:val="both"/>
        <w:rPr>
          <w:rFonts w:ascii="Times New Roman" w:hAnsi="Times New Roman"/>
          <w:b/>
          <w:sz w:val="24"/>
          <w:szCs w:val="24"/>
        </w:rPr>
      </w:pPr>
      <w:r w:rsidRPr="00536422">
        <w:rPr>
          <w:rFonts w:ascii="Times New Roman" w:hAnsi="Times New Roman"/>
          <w:b/>
          <w:sz w:val="24"/>
          <w:szCs w:val="24"/>
        </w:rPr>
        <w:t>Artikkel</w:t>
      </w:r>
      <w:r w:rsidRPr="00D51727">
        <w:rPr>
          <w:rFonts w:ascii="Times New Roman" w:hAnsi="Times New Roman"/>
          <w:b/>
          <w:sz w:val="24"/>
          <w:szCs w:val="24"/>
        </w:rPr>
        <w:t xml:space="preserve"> </w:t>
      </w:r>
      <w:r w:rsidR="00D44E00" w:rsidRPr="00D51727">
        <w:rPr>
          <w:rFonts w:ascii="Times New Roman" w:hAnsi="Times New Roman"/>
          <w:b/>
          <w:sz w:val="24"/>
          <w:szCs w:val="24"/>
        </w:rPr>
        <w:t>2</w:t>
      </w:r>
      <w:r w:rsidR="00D44E00">
        <w:rPr>
          <w:rFonts w:ascii="Times New Roman" w:hAnsi="Times New Roman"/>
          <w:b/>
          <w:sz w:val="24"/>
          <w:szCs w:val="24"/>
        </w:rPr>
        <w:t>73</w:t>
      </w:r>
      <w:r w:rsidR="00D51727" w:rsidRPr="00D51727">
        <w:rPr>
          <w:rFonts w:ascii="Times New Roman" w:hAnsi="Times New Roman"/>
          <w:b/>
          <w:sz w:val="24"/>
          <w:szCs w:val="24"/>
        </w:rPr>
        <w:t xml:space="preserve"> </w:t>
      </w:r>
      <w:r w:rsidR="00D51727" w:rsidRPr="00536422">
        <w:rPr>
          <w:rFonts w:ascii="Times New Roman" w:hAnsi="Times New Roman"/>
          <w:sz w:val="24"/>
          <w:szCs w:val="24"/>
        </w:rPr>
        <w:t>kohaselt inkorporeeritakse</w:t>
      </w:r>
      <w:r w:rsidR="00D51727">
        <w:rPr>
          <w:rFonts w:ascii="Times New Roman" w:hAnsi="Times New Roman"/>
          <w:sz w:val="24"/>
          <w:szCs w:val="24"/>
        </w:rPr>
        <w:t xml:space="preserve"> </w:t>
      </w:r>
      <w:r w:rsidR="00D51727" w:rsidRPr="00D51727">
        <w:rPr>
          <w:rFonts w:ascii="Times New Roman" w:hAnsi="Times New Roman"/>
          <w:sz w:val="24"/>
          <w:szCs w:val="24"/>
        </w:rPr>
        <w:t>2.</w:t>
      </w:r>
      <w:r w:rsidR="00D51727">
        <w:rPr>
          <w:rFonts w:ascii="Times New Roman" w:hAnsi="Times New Roman"/>
          <w:sz w:val="24"/>
          <w:szCs w:val="24"/>
        </w:rPr>
        <w:t xml:space="preserve"> peatüki (kaubavahetus)</w:t>
      </w:r>
      <w:r w:rsidR="00D51727" w:rsidRPr="00D51727">
        <w:rPr>
          <w:rFonts w:ascii="Times New Roman" w:hAnsi="Times New Roman"/>
          <w:sz w:val="24"/>
          <w:szCs w:val="24"/>
        </w:rPr>
        <w:t xml:space="preserve">, </w:t>
      </w:r>
      <w:r w:rsidR="009323F7">
        <w:rPr>
          <w:rFonts w:ascii="Times New Roman" w:hAnsi="Times New Roman"/>
          <w:sz w:val="24"/>
          <w:szCs w:val="24"/>
        </w:rPr>
        <w:t>4</w:t>
      </w:r>
      <w:r w:rsidR="00D51727" w:rsidRPr="00D51727">
        <w:rPr>
          <w:rFonts w:ascii="Times New Roman" w:hAnsi="Times New Roman"/>
          <w:sz w:val="24"/>
          <w:szCs w:val="24"/>
        </w:rPr>
        <w:t>.</w:t>
      </w:r>
      <w:r w:rsidR="00D51727">
        <w:rPr>
          <w:rFonts w:ascii="Times New Roman" w:hAnsi="Times New Roman"/>
          <w:sz w:val="24"/>
          <w:szCs w:val="24"/>
        </w:rPr>
        <w:t xml:space="preserve"> peatüki (</w:t>
      </w:r>
      <w:r w:rsidR="001976BB">
        <w:rPr>
          <w:rFonts w:ascii="Times New Roman" w:hAnsi="Times New Roman"/>
          <w:sz w:val="24"/>
          <w:szCs w:val="24"/>
        </w:rPr>
        <w:t>tolliküsimused</w:t>
      </w:r>
      <w:r w:rsidR="00D44E00">
        <w:rPr>
          <w:rFonts w:ascii="Times New Roman" w:hAnsi="Times New Roman"/>
          <w:sz w:val="24"/>
          <w:szCs w:val="24"/>
        </w:rPr>
        <w:t>)</w:t>
      </w:r>
      <w:r w:rsidR="00D44E00" w:rsidRPr="00D51727">
        <w:rPr>
          <w:rFonts w:ascii="Times New Roman" w:hAnsi="Times New Roman"/>
          <w:sz w:val="24"/>
          <w:szCs w:val="24"/>
        </w:rPr>
        <w:t xml:space="preserve">, </w:t>
      </w:r>
      <w:r w:rsidR="009323F7">
        <w:rPr>
          <w:rFonts w:ascii="Times New Roman" w:hAnsi="Times New Roman"/>
          <w:sz w:val="24"/>
          <w:szCs w:val="24"/>
        </w:rPr>
        <w:t>8</w:t>
      </w:r>
      <w:r w:rsidR="00D44E00" w:rsidRPr="00D51727">
        <w:rPr>
          <w:rFonts w:ascii="Times New Roman" w:hAnsi="Times New Roman"/>
          <w:sz w:val="24"/>
          <w:szCs w:val="24"/>
        </w:rPr>
        <w:t>.</w:t>
      </w:r>
      <w:r w:rsidR="00D51727">
        <w:rPr>
          <w:rFonts w:ascii="Times New Roman" w:hAnsi="Times New Roman"/>
          <w:sz w:val="24"/>
          <w:szCs w:val="24"/>
        </w:rPr>
        <w:t xml:space="preserve"> peatüki (</w:t>
      </w:r>
      <w:r w:rsidR="001976BB" w:rsidRPr="00F42303">
        <w:rPr>
          <w:rFonts w:ascii="Times New Roman" w:hAnsi="Times New Roman"/>
          <w:sz w:val="24"/>
          <w:szCs w:val="24"/>
        </w:rPr>
        <w:t>k</w:t>
      </w:r>
      <w:r w:rsidR="001976BB" w:rsidRPr="00536422">
        <w:rPr>
          <w:rFonts w:ascii="Times New Roman" w:hAnsi="Times New Roman"/>
          <w:sz w:val="24"/>
          <w:szCs w:val="24"/>
        </w:rPr>
        <w:t>onkurentsivasta</w:t>
      </w:r>
      <w:r w:rsidR="001976BB">
        <w:rPr>
          <w:rFonts w:ascii="Times New Roman" w:hAnsi="Times New Roman"/>
          <w:sz w:val="24"/>
          <w:szCs w:val="24"/>
        </w:rPr>
        <w:t>ne</w:t>
      </w:r>
      <w:r w:rsidR="001976BB" w:rsidRPr="00F42303">
        <w:rPr>
          <w:rFonts w:ascii="Times New Roman" w:hAnsi="Times New Roman"/>
          <w:sz w:val="24"/>
          <w:szCs w:val="24"/>
        </w:rPr>
        <w:t xml:space="preserve"> tegevus, ühinemiste kontroll</w:t>
      </w:r>
      <w:r w:rsidR="001976BB" w:rsidRPr="00536422">
        <w:rPr>
          <w:rFonts w:ascii="Times New Roman" w:hAnsi="Times New Roman"/>
          <w:sz w:val="24"/>
          <w:szCs w:val="24"/>
        </w:rPr>
        <w:t xml:space="preserve"> ja subsiidium</w:t>
      </w:r>
      <w:r w:rsidR="001976BB">
        <w:rPr>
          <w:rFonts w:ascii="Times New Roman" w:hAnsi="Times New Roman"/>
          <w:sz w:val="24"/>
          <w:szCs w:val="24"/>
        </w:rPr>
        <w:t>id</w:t>
      </w:r>
      <w:r w:rsidR="00D44E00">
        <w:rPr>
          <w:rFonts w:ascii="Times New Roman" w:hAnsi="Times New Roman"/>
          <w:sz w:val="24"/>
          <w:szCs w:val="24"/>
        </w:rPr>
        <w:t>)</w:t>
      </w:r>
      <w:r w:rsidR="00D44E00" w:rsidRPr="00D51727">
        <w:rPr>
          <w:rFonts w:ascii="Times New Roman" w:hAnsi="Times New Roman"/>
          <w:sz w:val="24"/>
          <w:szCs w:val="24"/>
        </w:rPr>
        <w:t xml:space="preserve"> ja 12. peatüki</w:t>
      </w:r>
      <w:r w:rsidR="00D44E00">
        <w:rPr>
          <w:rFonts w:ascii="Times New Roman" w:hAnsi="Times New Roman"/>
          <w:sz w:val="24"/>
          <w:szCs w:val="24"/>
        </w:rPr>
        <w:t xml:space="preserve"> (</w:t>
      </w:r>
      <w:r w:rsidR="001976BB">
        <w:rPr>
          <w:rFonts w:ascii="Times New Roman" w:hAnsi="Times New Roman"/>
          <w:sz w:val="24"/>
          <w:szCs w:val="24"/>
        </w:rPr>
        <w:t xml:space="preserve">investeeringud ja </w:t>
      </w:r>
      <w:r w:rsidR="00D51727">
        <w:rPr>
          <w:rFonts w:ascii="Times New Roman" w:hAnsi="Times New Roman"/>
          <w:sz w:val="24"/>
          <w:szCs w:val="24"/>
        </w:rPr>
        <w:t>teenuskaubandus)</w:t>
      </w:r>
      <w:r w:rsidR="00D51727" w:rsidRPr="00D51727">
        <w:rPr>
          <w:rFonts w:ascii="Times New Roman" w:hAnsi="Times New Roman"/>
          <w:sz w:val="24"/>
          <w:szCs w:val="24"/>
        </w:rPr>
        <w:t xml:space="preserve"> kohaldamiseks</w:t>
      </w:r>
      <w:r w:rsidR="00D51727" w:rsidRPr="00536422">
        <w:rPr>
          <w:rFonts w:ascii="Times New Roman" w:hAnsi="Times New Roman"/>
          <w:sz w:val="24"/>
          <w:szCs w:val="24"/>
        </w:rPr>
        <w:t xml:space="preserve"> 1994.</w:t>
      </w:r>
      <w:r w:rsidR="009323F7">
        <w:rPr>
          <w:rFonts w:ascii="Times New Roman" w:hAnsi="Times New Roman"/>
          <w:sz w:val="24"/>
          <w:szCs w:val="24"/>
        </w:rPr>
        <w:t xml:space="preserve"> </w:t>
      </w:r>
      <w:r w:rsidR="00D51727" w:rsidRPr="00536422">
        <w:rPr>
          <w:rFonts w:ascii="Times New Roman" w:hAnsi="Times New Roman"/>
          <w:sz w:val="24"/>
          <w:szCs w:val="24"/>
        </w:rPr>
        <w:t xml:space="preserve">aasta GATT artiklis </w:t>
      </w:r>
      <w:r w:rsidR="00D51727">
        <w:rPr>
          <w:rFonts w:ascii="Times New Roman" w:hAnsi="Times New Roman"/>
          <w:sz w:val="24"/>
          <w:szCs w:val="24"/>
        </w:rPr>
        <w:t>XX sätestatud</w:t>
      </w:r>
      <w:r w:rsidR="00D51727" w:rsidRPr="00536422">
        <w:rPr>
          <w:rFonts w:ascii="Times New Roman" w:hAnsi="Times New Roman"/>
          <w:sz w:val="24"/>
          <w:szCs w:val="24"/>
        </w:rPr>
        <w:t xml:space="preserve"> üldised erandid lepingusse ja muudetakse lepingu osaks.</w:t>
      </w:r>
    </w:p>
    <w:p w14:paraId="34DBF9A2" w14:textId="77777777" w:rsidR="00351349" w:rsidRPr="00351349" w:rsidRDefault="00351349" w:rsidP="00041A34">
      <w:pPr>
        <w:spacing w:after="0"/>
        <w:jc w:val="both"/>
        <w:rPr>
          <w:rFonts w:ascii="Times New Roman" w:hAnsi="Times New Roman"/>
          <w:sz w:val="24"/>
          <w:szCs w:val="24"/>
        </w:rPr>
      </w:pPr>
    </w:p>
    <w:p w14:paraId="760493E4" w14:textId="1051E542" w:rsidR="00351349" w:rsidRDefault="00351349" w:rsidP="00041A34">
      <w:pPr>
        <w:spacing w:after="0"/>
        <w:jc w:val="both"/>
        <w:rPr>
          <w:rFonts w:ascii="Times New Roman" w:hAnsi="Times New Roman"/>
          <w:sz w:val="24"/>
          <w:szCs w:val="24"/>
        </w:rPr>
      </w:pPr>
      <w:r w:rsidRPr="00351349">
        <w:rPr>
          <w:rFonts w:ascii="Times New Roman" w:hAnsi="Times New Roman"/>
          <w:b/>
          <w:sz w:val="24"/>
          <w:szCs w:val="24"/>
        </w:rPr>
        <w:t xml:space="preserve">Artikkel </w:t>
      </w:r>
      <w:r w:rsidR="00D44E00" w:rsidRPr="00351349">
        <w:rPr>
          <w:rFonts w:ascii="Times New Roman" w:hAnsi="Times New Roman"/>
          <w:b/>
          <w:sz w:val="24"/>
          <w:szCs w:val="24"/>
        </w:rPr>
        <w:t>2</w:t>
      </w:r>
      <w:r w:rsidR="008243D9">
        <w:rPr>
          <w:rFonts w:ascii="Times New Roman" w:hAnsi="Times New Roman"/>
          <w:b/>
          <w:sz w:val="24"/>
          <w:szCs w:val="24"/>
        </w:rPr>
        <w:t>74</w:t>
      </w:r>
      <w:r w:rsidRPr="00351349">
        <w:rPr>
          <w:rFonts w:ascii="Times New Roman" w:hAnsi="Times New Roman"/>
          <w:sz w:val="24"/>
          <w:szCs w:val="24"/>
        </w:rPr>
        <w:t xml:space="preserve"> puudutab maksustamist. Antud säte ei mõjuta </w:t>
      </w:r>
      <w:r w:rsidR="00764315">
        <w:rPr>
          <w:rFonts w:ascii="Times New Roman" w:hAnsi="Times New Roman"/>
          <w:sz w:val="24"/>
          <w:szCs w:val="24"/>
        </w:rPr>
        <w:t xml:space="preserve">Usbekistani </w:t>
      </w:r>
      <w:r w:rsidRPr="00351349">
        <w:rPr>
          <w:rFonts w:ascii="Times New Roman" w:hAnsi="Times New Roman"/>
          <w:sz w:val="24"/>
          <w:szCs w:val="24"/>
        </w:rPr>
        <w:t xml:space="preserve">Vabariigi või </w:t>
      </w:r>
      <w:r w:rsidR="00D44E00" w:rsidRPr="00351349">
        <w:rPr>
          <w:rFonts w:ascii="Times New Roman" w:hAnsi="Times New Roman"/>
          <w:sz w:val="24"/>
          <w:szCs w:val="24"/>
        </w:rPr>
        <w:t>EL</w:t>
      </w:r>
      <w:r w:rsidR="008243D9">
        <w:rPr>
          <w:rFonts w:ascii="Times New Roman" w:hAnsi="Times New Roman"/>
          <w:sz w:val="24"/>
          <w:szCs w:val="24"/>
        </w:rPr>
        <w:t>i</w:t>
      </w:r>
      <w:r w:rsidRPr="00351349">
        <w:rPr>
          <w:rFonts w:ascii="Times New Roman" w:hAnsi="Times New Roman"/>
          <w:sz w:val="24"/>
          <w:szCs w:val="24"/>
        </w:rPr>
        <w:t xml:space="preserve"> või selle liikmesriikide õigusi ega kohustusi, mis tulenevad maksulepingutest. </w:t>
      </w:r>
      <w:r w:rsidR="00DA48E8">
        <w:rPr>
          <w:rFonts w:ascii="Times New Roman" w:hAnsi="Times New Roman"/>
          <w:sz w:val="24"/>
          <w:szCs w:val="24"/>
        </w:rPr>
        <w:t>L</w:t>
      </w:r>
      <w:r w:rsidRPr="00351349">
        <w:rPr>
          <w:rFonts w:ascii="Times New Roman" w:hAnsi="Times New Roman"/>
          <w:sz w:val="24"/>
          <w:szCs w:val="24"/>
        </w:rPr>
        <w:t xml:space="preserve">epingu ja mis tahes maksulepingu vahelise vastuolu korral kohaldatakse vastuolu ulatuses maksulepingut. </w:t>
      </w:r>
      <w:r w:rsidR="00DA48E8">
        <w:rPr>
          <w:rFonts w:ascii="Times New Roman" w:hAnsi="Times New Roman"/>
          <w:sz w:val="24"/>
          <w:szCs w:val="24"/>
        </w:rPr>
        <w:t>L</w:t>
      </w:r>
      <w:r w:rsidRPr="00351349">
        <w:rPr>
          <w:rFonts w:ascii="Times New Roman" w:hAnsi="Times New Roman"/>
          <w:sz w:val="24"/>
          <w:szCs w:val="24"/>
        </w:rPr>
        <w:t xml:space="preserve">epingu artikleid 33 (enamsoodustusrežiim) ja 72 (enamsoodustusrežiim ja võrdne kohtlemine) ei kohaldata soodustuse suhtes, mille lepinguosaline on andnud maksulepingu alusel. Käesolevat artiklit ei tõlgendata nii, et see takistaks lepinguosalist võtmast, säilitamast või rakendamast meetmeid, mille eesmärk on tagada otseste maksude õiglane ja tõhus määramine või kogumine ja millega tehakse vahet maksumaksjate vahel, kes ei ole ühesuguses olukorras, eeskätt oma elu- või asukoha või selle koha poolest, kuhu nad on oma kapitali investeerinud, või mille eesmärk on ennetada maksustamise vältimist või maksudest kõrvalehoidmist mis tahes maksulepingu või riigisiseste maksualaste </w:t>
      </w:r>
      <w:r w:rsidRPr="00351349">
        <w:rPr>
          <w:rFonts w:ascii="Times New Roman" w:hAnsi="Times New Roman"/>
          <w:sz w:val="24"/>
          <w:szCs w:val="24"/>
        </w:rPr>
        <w:lastRenderedPageBreak/>
        <w:t xml:space="preserve">õigusaktide sätete kohaselt. Kuna maksulepinguga antud soodustused käesoleva koostööleppega ära ei kao ja ka ebavõrdse kohtlemise kaitse käib maksulepingu järgi, siis ei näe, et lepingu rakendamine Eestile mõju kaasa tooks. </w:t>
      </w:r>
    </w:p>
    <w:p w14:paraId="28AA7C14" w14:textId="77777777" w:rsidR="00DA48E8" w:rsidRDefault="00DA48E8" w:rsidP="00041A34">
      <w:pPr>
        <w:spacing w:after="0"/>
        <w:jc w:val="both"/>
        <w:rPr>
          <w:rFonts w:ascii="Times New Roman" w:hAnsi="Times New Roman"/>
          <w:sz w:val="24"/>
          <w:szCs w:val="24"/>
        </w:rPr>
      </w:pPr>
    </w:p>
    <w:p w14:paraId="2F66D49F" w14:textId="5912BE5A" w:rsidR="0008737C" w:rsidRPr="00536422" w:rsidRDefault="00DA48E8" w:rsidP="00041A34">
      <w:pPr>
        <w:spacing w:after="0"/>
        <w:jc w:val="both"/>
        <w:rPr>
          <w:rFonts w:ascii="Times New Roman" w:hAnsi="Times New Roman"/>
          <w:sz w:val="24"/>
          <w:szCs w:val="24"/>
        </w:rPr>
      </w:pPr>
      <w:r w:rsidRPr="0008737C">
        <w:rPr>
          <w:rFonts w:ascii="Times New Roman" w:hAnsi="Times New Roman"/>
          <w:b/>
          <w:sz w:val="24"/>
          <w:szCs w:val="24"/>
        </w:rPr>
        <w:t>A</w:t>
      </w:r>
      <w:r w:rsidR="009E1D17" w:rsidRPr="00536422">
        <w:rPr>
          <w:rFonts w:ascii="Times New Roman" w:hAnsi="Times New Roman"/>
          <w:b/>
          <w:sz w:val="24"/>
          <w:szCs w:val="24"/>
        </w:rPr>
        <w:t xml:space="preserve">rtiklid </w:t>
      </w:r>
      <w:r w:rsidR="00D44E00" w:rsidRPr="00536422">
        <w:rPr>
          <w:rFonts w:ascii="Times New Roman" w:hAnsi="Times New Roman"/>
          <w:b/>
          <w:sz w:val="24"/>
          <w:szCs w:val="24"/>
        </w:rPr>
        <w:t>2</w:t>
      </w:r>
      <w:r w:rsidR="008243D9">
        <w:rPr>
          <w:rFonts w:ascii="Times New Roman" w:hAnsi="Times New Roman"/>
          <w:b/>
          <w:sz w:val="24"/>
          <w:szCs w:val="24"/>
        </w:rPr>
        <w:t>75</w:t>
      </w:r>
      <w:r w:rsidR="0008737C" w:rsidRPr="00536422">
        <w:rPr>
          <w:rFonts w:ascii="Times New Roman" w:hAnsi="Times New Roman"/>
          <w:b/>
          <w:sz w:val="24"/>
          <w:szCs w:val="24"/>
        </w:rPr>
        <w:t xml:space="preserve"> </w:t>
      </w:r>
      <w:bookmarkStart w:id="11" w:name="_Hlk192185269"/>
      <w:r w:rsidR="0008737C" w:rsidRPr="00536422">
        <w:rPr>
          <w:rFonts w:ascii="Times New Roman" w:hAnsi="Times New Roman"/>
          <w:sz w:val="24"/>
          <w:szCs w:val="24"/>
        </w:rPr>
        <w:t>näeb ette, et IV jaotise sätted ei kohusta lepinguosalisi avalikustama konfidentsiaalset teavet, v.a. juhul kui teavet vajab vahekohus 14.peatükis ettenähtud vaidluste lahendamise menetluses</w:t>
      </w:r>
      <w:bookmarkEnd w:id="11"/>
      <w:r w:rsidR="0008737C" w:rsidRPr="00536422">
        <w:rPr>
          <w:rFonts w:ascii="Times New Roman" w:hAnsi="Times New Roman"/>
          <w:sz w:val="24"/>
          <w:szCs w:val="24"/>
        </w:rPr>
        <w:t>.</w:t>
      </w:r>
    </w:p>
    <w:p w14:paraId="16F7AAEF" w14:textId="77777777" w:rsidR="0008737C" w:rsidRDefault="0008737C" w:rsidP="00041A34">
      <w:pPr>
        <w:spacing w:after="0"/>
        <w:jc w:val="both"/>
        <w:rPr>
          <w:rFonts w:ascii="Times New Roman" w:hAnsi="Times New Roman"/>
          <w:sz w:val="24"/>
          <w:szCs w:val="24"/>
          <w:highlight w:val="yellow"/>
        </w:rPr>
      </w:pPr>
    </w:p>
    <w:p w14:paraId="36655E21" w14:textId="0B970E72" w:rsidR="009E1D17" w:rsidRPr="00536422" w:rsidRDefault="0008737C" w:rsidP="00041A34">
      <w:pPr>
        <w:spacing w:after="0"/>
        <w:jc w:val="both"/>
        <w:rPr>
          <w:rFonts w:ascii="Times New Roman" w:hAnsi="Times New Roman"/>
          <w:sz w:val="24"/>
          <w:szCs w:val="24"/>
          <w:highlight w:val="yellow"/>
        </w:rPr>
      </w:pPr>
      <w:r w:rsidRPr="00536422">
        <w:rPr>
          <w:rFonts w:ascii="Times New Roman" w:hAnsi="Times New Roman"/>
          <w:b/>
          <w:sz w:val="24"/>
          <w:szCs w:val="24"/>
        </w:rPr>
        <w:t>Artik</w:t>
      </w:r>
      <w:r w:rsidR="007A7236">
        <w:rPr>
          <w:rFonts w:ascii="Times New Roman" w:hAnsi="Times New Roman"/>
          <w:b/>
          <w:sz w:val="24"/>
          <w:szCs w:val="24"/>
        </w:rPr>
        <w:t>kel</w:t>
      </w:r>
      <w:r w:rsidRPr="00536422">
        <w:rPr>
          <w:rFonts w:ascii="Times New Roman" w:hAnsi="Times New Roman"/>
          <w:b/>
          <w:sz w:val="24"/>
          <w:szCs w:val="24"/>
        </w:rPr>
        <w:t xml:space="preserve"> </w:t>
      </w:r>
      <w:r w:rsidR="00D44E00" w:rsidRPr="00536422">
        <w:rPr>
          <w:rFonts w:ascii="Times New Roman" w:hAnsi="Times New Roman"/>
          <w:b/>
          <w:sz w:val="24"/>
          <w:szCs w:val="24"/>
        </w:rPr>
        <w:t>27</w:t>
      </w:r>
      <w:r w:rsidR="00B249B0">
        <w:rPr>
          <w:rFonts w:ascii="Times New Roman" w:hAnsi="Times New Roman"/>
          <w:b/>
          <w:sz w:val="24"/>
          <w:szCs w:val="24"/>
        </w:rPr>
        <w:t>6</w:t>
      </w:r>
      <w:r w:rsidRPr="00536422">
        <w:rPr>
          <w:rFonts w:ascii="Times New Roman" w:hAnsi="Times New Roman"/>
          <w:sz w:val="24"/>
          <w:szCs w:val="24"/>
        </w:rPr>
        <w:t xml:space="preserve"> </w:t>
      </w:r>
      <w:r w:rsidR="00907CFD">
        <w:rPr>
          <w:rFonts w:ascii="Times New Roman" w:hAnsi="Times New Roman"/>
          <w:sz w:val="24"/>
          <w:szCs w:val="24"/>
        </w:rPr>
        <w:t xml:space="preserve">täpsustab käesoleva lepinguga võetud kohustuste ja WTO asutamislepinguga sätestatud kohustuste suhet. </w:t>
      </w:r>
    </w:p>
    <w:p w14:paraId="69D8E084" w14:textId="77777777" w:rsidR="009E1D17" w:rsidRPr="00913D79" w:rsidRDefault="009E1D17" w:rsidP="00041A34">
      <w:pPr>
        <w:spacing w:after="0"/>
        <w:jc w:val="both"/>
        <w:rPr>
          <w:rFonts w:ascii="Times New Roman" w:hAnsi="Times New Roman"/>
          <w:sz w:val="24"/>
        </w:rPr>
      </w:pPr>
    </w:p>
    <w:p w14:paraId="402A2190" w14:textId="77777777" w:rsidR="009E1D17" w:rsidRDefault="009E1D17" w:rsidP="00041A34">
      <w:pPr>
        <w:spacing w:after="0"/>
        <w:jc w:val="both"/>
        <w:rPr>
          <w:rFonts w:ascii="Times New Roman" w:hAnsi="Times New Roman"/>
          <w:sz w:val="24"/>
          <w:szCs w:val="24"/>
        </w:rPr>
      </w:pPr>
      <w:r w:rsidRPr="00351349">
        <w:rPr>
          <w:rFonts w:ascii="Times New Roman" w:hAnsi="Times New Roman"/>
          <w:b/>
          <w:sz w:val="24"/>
          <w:szCs w:val="24"/>
        </w:rPr>
        <w:t xml:space="preserve">V </w:t>
      </w:r>
      <w:r>
        <w:rPr>
          <w:rFonts w:ascii="Times New Roman" w:hAnsi="Times New Roman"/>
          <w:b/>
          <w:sz w:val="24"/>
          <w:szCs w:val="24"/>
        </w:rPr>
        <w:t xml:space="preserve">jaotis </w:t>
      </w:r>
      <w:r>
        <w:rPr>
          <w:rFonts w:ascii="Times New Roman" w:hAnsi="Times New Roman"/>
          <w:sz w:val="24"/>
          <w:szCs w:val="24"/>
        </w:rPr>
        <w:t xml:space="preserve">sätestab </w:t>
      </w:r>
      <w:r w:rsidRPr="00866778">
        <w:rPr>
          <w:rFonts w:ascii="Times New Roman" w:hAnsi="Times New Roman"/>
          <w:sz w:val="24"/>
          <w:szCs w:val="24"/>
        </w:rPr>
        <w:t>koostöö majandusarengu ja kestliku arengu valdkonnas.</w:t>
      </w:r>
    </w:p>
    <w:p w14:paraId="2B566396" w14:textId="77777777" w:rsidR="009E1D17" w:rsidRDefault="009E1D17">
      <w:pPr>
        <w:spacing w:after="0" w:line="240" w:lineRule="auto"/>
        <w:jc w:val="both"/>
        <w:rPr>
          <w:rFonts w:ascii="Times New Roman" w:hAnsi="Times New Roman"/>
          <w:b/>
          <w:sz w:val="24"/>
          <w:szCs w:val="24"/>
          <w:highlight w:val="yellow"/>
        </w:rPr>
      </w:pPr>
    </w:p>
    <w:p w14:paraId="2C3735E7" w14:textId="26678240" w:rsidR="00DA48E8" w:rsidRPr="001B09A3" w:rsidRDefault="009E1D17" w:rsidP="00041A34">
      <w:pPr>
        <w:spacing w:after="0"/>
        <w:jc w:val="both"/>
        <w:rPr>
          <w:rFonts w:ascii="Times New Roman" w:hAnsi="Times New Roman"/>
          <w:sz w:val="24"/>
          <w:szCs w:val="24"/>
        </w:rPr>
      </w:pPr>
      <w:r w:rsidRPr="00536422">
        <w:rPr>
          <w:rFonts w:ascii="Times New Roman" w:hAnsi="Times New Roman"/>
          <w:b/>
          <w:sz w:val="24"/>
          <w:szCs w:val="24"/>
        </w:rPr>
        <w:t>Artiklid 2</w:t>
      </w:r>
      <w:r w:rsidR="00A0234A">
        <w:rPr>
          <w:rFonts w:ascii="Times New Roman" w:hAnsi="Times New Roman"/>
          <w:b/>
          <w:sz w:val="24"/>
          <w:szCs w:val="24"/>
        </w:rPr>
        <w:t>77</w:t>
      </w:r>
      <w:r w:rsidR="00DA48E8" w:rsidRPr="001B09A3">
        <w:rPr>
          <w:rFonts w:ascii="Times New Roman" w:hAnsi="Times New Roman"/>
          <w:b/>
          <w:sz w:val="24"/>
          <w:szCs w:val="24"/>
        </w:rPr>
        <w:t>-2</w:t>
      </w:r>
      <w:r w:rsidR="00A0234A">
        <w:rPr>
          <w:rFonts w:ascii="Times New Roman" w:hAnsi="Times New Roman"/>
          <w:b/>
          <w:sz w:val="24"/>
          <w:szCs w:val="24"/>
        </w:rPr>
        <w:t>78</w:t>
      </w:r>
      <w:r w:rsidR="001B09A3" w:rsidRPr="001B09A3">
        <w:rPr>
          <w:rFonts w:ascii="Times New Roman" w:hAnsi="Times New Roman"/>
          <w:b/>
          <w:sz w:val="24"/>
          <w:szCs w:val="24"/>
        </w:rPr>
        <w:t xml:space="preserve"> </w:t>
      </w:r>
      <w:r w:rsidR="001B09A3" w:rsidRPr="001B09A3">
        <w:rPr>
          <w:rFonts w:ascii="Times New Roman" w:hAnsi="Times New Roman"/>
          <w:sz w:val="24"/>
          <w:szCs w:val="24"/>
        </w:rPr>
        <w:t>sätestavad koostöö üldised eesmärgid ja põhimõtted.</w:t>
      </w:r>
    </w:p>
    <w:p w14:paraId="5D1BB289" w14:textId="77777777" w:rsidR="00351349" w:rsidRPr="00351349" w:rsidRDefault="00351349" w:rsidP="00041A34">
      <w:pPr>
        <w:spacing w:after="0"/>
        <w:jc w:val="both"/>
        <w:rPr>
          <w:rFonts w:ascii="Times New Roman" w:hAnsi="Times New Roman"/>
          <w:sz w:val="24"/>
          <w:szCs w:val="24"/>
        </w:rPr>
      </w:pPr>
    </w:p>
    <w:p w14:paraId="0A9D26E3" w14:textId="2FAC73A2" w:rsidR="00351349" w:rsidRPr="00351349" w:rsidRDefault="00351349" w:rsidP="00041A34">
      <w:pPr>
        <w:spacing w:after="0"/>
        <w:jc w:val="both"/>
        <w:rPr>
          <w:rFonts w:ascii="Times New Roman" w:hAnsi="Times New Roman"/>
          <w:sz w:val="24"/>
          <w:szCs w:val="24"/>
        </w:rPr>
      </w:pPr>
      <w:r w:rsidRPr="00351349">
        <w:rPr>
          <w:rFonts w:ascii="Times New Roman" w:hAnsi="Times New Roman"/>
          <w:b/>
          <w:sz w:val="24"/>
          <w:szCs w:val="24"/>
        </w:rPr>
        <w:t xml:space="preserve">Artikkel </w:t>
      </w:r>
      <w:r w:rsidRPr="00A0234A">
        <w:rPr>
          <w:rFonts w:ascii="Times New Roman" w:hAnsi="Times New Roman"/>
          <w:b/>
          <w:sz w:val="24"/>
          <w:szCs w:val="24"/>
        </w:rPr>
        <w:t>2</w:t>
      </w:r>
      <w:r w:rsidR="00F3679B" w:rsidRPr="00A0234A">
        <w:rPr>
          <w:rFonts w:ascii="Times New Roman" w:hAnsi="Times New Roman"/>
          <w:b/>
          <w:sz w:val="24"/>
          <w:szCs w:val="24"/>
        </w:rPr>
        <w:t>79</w:t>
      </w:r>
      <w:r w:rsidRPr="00351349">
        <w:rPr>
          <w:rFonts w:ascii="Times New Roman" w:hAnsi="Times New Roman"/>
          <w:sz w:val="24"/>
          <w:szCs w:val="24"/>
        </w:rPr>
        <w:t xml:space="preserve"> puudutab riigi rahanduse juhtimist, finantskontrolli ja </w:t>
      </w:r>
      <w:proofErr w:type="spellStart"/>
      <w:r w:rsidRPr="00351349">
        <w:rPr>
          <w:rFonts w:ascii="Times New Roman" w:hAnsi="Times New Roman"/>
          <w:sz w:val="24"/>
          <w:szCs w:val="24"/>
        </w:rPr>
        <w:t>välisauditit</w:t>
      </w:r>
      <w:proofErr w:type="spellEnd"/>
      <w:r w:rsidRPr="00351349">
        <w:rPr>
          <w:rFonts w:ascii="Times New Roman" w:hAnsi="Times New Roman"/>
          <w:sz w:val="24"/>
          <w:szCs w:val="24"/>
        </w:rPr>
        <w:t>. Tehakse koostööd, et arendada</w:t>
      </w:r>
      <w:r w:rsidR="0070717E">
        <w:rPr>
          <w:rFonts w:ascii="Times New Roman" w:hAnsi="Times New Roman"/>
          <w:sz w:val="24"/>
          <w:szCs w:val="24"/>
        </w:rPr>
        <w:t xml:space="preserve"> Usbekistani</w:t>
      </w:r>
      <w:r w:rsidRPr="00351349">
        <w:rPr>
          <w:rFonts w:ascii="Times New Roman" w:hAnsi="Times New Roman"/>
          <w:sz w:val="24"/>
          <w:szCs w:val="24"/>
        </w:rPr>
        <w:t xml:space="preserve"> riigi rahanduse korraldust. Selleks peab </w:t>
      </w:r>
      <w:r w:rsidR="00E96E2F">
        <w:rPr>
          <w:rFonts w:ascii="Times New Roman" w:hAnsi="Times New Roman"/>
          <w:sz w:val="24"/>
          <w:szCs w:val="24"/>
        </w:rPr>
        <w:t xml:space="preserve">Usbekistani </w:t>
      </w:r>
      <w:r w:rsidRPr="00351349">
        <w:rPr>
          <w:rFonts w:ascii="Times New Roman" w:hAnsi="Times New Roman"/>
          <w:sz w:val="24"/>
          <w:szCs w:val="24"/>
        </w:rPr>
        <w:t xml:space="preserve">valitsus avaldama usaldusväärsetel prognoosidel põhineva valitsemissektori </w:t>
      </w:r>
      <w:proofErr w:type="spellStart"/>
      <w:r w:rsidRPr="00351349">
        <w:rPr>
          <w:rFonts w:ascii="Times New Roman" w:hAnsi="Times New Roman"/>
          <w:sz w:val="24"/>
          <w:szCs w:val="24"/>
        </w:rPr>
        <w:t>keskpika</w:t>
      </w:r>
      <w:proofErr w:type="spellEnd"/>
      <w:r w:rsidRPr="00351349">
        <w:rPr>
          <w:rFonts w:ascii="Times New Roman" w:hAnsi="Times New Roman"/>
          <w:sz w:val="24"/>
          <w:szCs w:val="24"/>
        </w:rPr>
        <w:t xml:space="preserve"> perioodi eelarveraamistiku; eelarvepädev asutus peab kontrollima keskselt raha väljamakseid riigikassa ühtselt kontolt ja tagama sularaha likviidsuse; tuleb kehtestada </w:t>
      </w:r>
      <w:proofErr w:type="spellStart"/>
      <w:r w:rsidRPr="00351349">
        <w:rPr>
          <w:rFonts w:ascii="Times New Roman" w:hAnsi="Times New Roman"/>
          <w:sz w:val="24"/>
          <w:szCs w:val="24"/>
        </w:rPr>
        <w:t>võlajuhtimisstrateegia</w:t>
      </w:r>
      <w:proofErr w:type="spellEnd"/>
      <w:r w:rsidRPr="00351349">
        <w:rPr>
          <w:rFonts w:ascii="Times New Roman" w:hAnsi="Times New Roman"/>
          <w:sz w:val="24"/>
          <w:szCs w:val="24"/>
        </w:rPr>
        <w:t>; tagada eelarve läbipaistvus ja kontroll; tugevdada sisekontrolli ja riigihangete raamistikku. Õiguskaitsemeetmete süsteem peab olema kooskõlas kohaldatavate lepingute ja rahvusvaheliste eeskirjadega ja näeb ette kaebuste kiire ja asjatundliku käsitlemise ning sanktsioonid, paigas peab olema kõrgeima kontrolliasutuse sõltumatus, volitused ja korraldus ning need on kaitstud põhiseadusliku ja õigusraamistikuga ja neid järgitakse praktikas; kõrgeim kontrolliasutus kohaldab standardeid neutraalselt ja objektiivselt, et tagada kvaliteetne audit, mis mõjutab positiivselt avaliku sektori juhtimist ja toimimist.</w:t>
      </w:r>
    </w:p>
    <w:p w14:paraId="49E98245" w14:textId="77777777" w:rsidR="00351349" w:rsidRPr="00351349" w:rsidRDefault="00351349" w:rsidP="00041A34">
      <w:pPr>
        <w:spacing w:after="0"/>
        <w:jc w:val="both"/>
        <w:rPr>
          <w:rFonts w:ascii="Times New Roman" w:hAnsi="Times New Roman"/>
          <w:sz w:val="24"/>
          <w:szCs w:val="24"/>
        </w:rPr>
      </w:pPr>
    </w:p>
    <w:p w14:paraId="1E376690" w14:textId="3CD335B1" w:rsidR="00351349" w:rsidRDefault="00351349" w:rsidP="00041A34">
      <w:pPr>
        <w:spacing w:after="0"/>
        <w:jc w:val="both"/>
        <w:rPr>
          <w:rFonts w:ascii="Times New Roman" w:hAnsi="Times New Roman"/>
          <w:sz w:val="24"/>
          <w:szCs w:val="24"/>
        </w:rPr>
      </w:pPr>
      <w:r w:rsidRPr="00351349">
        <w:rPr>
          <w:rFonts w:ascii="Times New Roman" w:hAnsi="Times New Roman"/>
          <w:b/>
          <w:sz w:val="24"/>
          <w:szCs w:val="24"/>
        </w:rPr>
        <w:t>Artiklis 2</w:t>
      </w:r>
      <w:r w:rsidR="00A0234A">
        <w:rPr>
          <w:rFonts w:ascii="Times New Roman" w:hAnsi="Times New Roman"/>
          <w:b/>
          <w:sz w:val="24"/>
          <w:szCs w:val="24"/>
        </w:rPr>
        <w:t>80</w:t>
      </w:r>
      <w:r w:rsidRPr="00351349">
        <w:rPr>
          <w:rFonts w:ascii="Times New Roman" w:hAnsi="Times New Roman"/>
          <w:sz w:val="24"/>
          <w:szCs w:val="24"/>
        </w:rPr>
        <w:t xml:space="preserve"> sätestatakse koostöö maksustamise valdkonnas. Lepinguosalised rakendavad hea maksuhaldustava põhimõtteid, sealhulgas ülemaailmseid maksualase läbipaistvuse ja teabevahetuse standardeid, õiglast maksustamist ning maksubaasi kahanemise ja kasumi ümberpaigutamise vastu võitlemise miinimumstandardeid. Lepinguosalised edendavad head maksuhaldustava, parandavad rahvusvahelist maksualast koostööd ja hõlbustavad õiguspäraste maksutulude kogumist.</w:t>
      </w:r>
    </w:p>
    <w:p w14:paraId="4E665F74" w14:textId="77777777" w:rsidR="00DA48E8" w:rsidRDefault="00DA48E8" w:rsidP="00041A34">
      <w:pPr>
        <w:spacing w:after="0"/>
        <w:jc w:val="both"/>
        <w:rPr>
          <w:rFonts w:ascii="Times New Roman" w:hAnsi="Times New Roman"/>
          <w:sz w:val="24"/>
          <w:szCs w:val="24"/>
        </w:rPr>
      </w:pPr>
    </w:p>
    <w:p w14:paraId="13B52954" w14:textId="50A5DDD2" w:rsidR="00432016" w:rsidRPr="00536422" w:rsidRDefault="00432016" w:rsidP="00041A34">
      <w:pPr>
        <w:spacing w:after="0"/>
        <w:jc w:val="both"/>
        <w:rPr>
          <w:rFonts w:ascii="Times New Roman" w:hAnsi="Times New Roman"/>
          <w:b/>
          <w:sz w:val="24"/>
          <w:szCs w:val="24"/>
        </w:rPr>
      </w:pPr>
      <w:r w:rsidRPr="00536422">
        <w:rPr>
          <w:rFonts w:ascii="Times New Roman" w:hAnsi="Times New Roman"/>
          <w:b/>
          <w:sz w:val="24"/>
          <w:szCs w:val="24"/>
        </w:rPr>
        <w:t>Artikkel 2</w:t>
      </w:r>
      <w:r w:rsidR="00A0234A">
        <w:rPr>
          <w:rFonts w:ascii="Times New Roman" w:hAnsi="Times New Roman"/>
          <w:b/>
          <w:sz w:val="24"/>
          <w:szCs w:val="24"/>
        </w:rPr>
        <w:t>81</w:t>
      </w:r>
      <w:r w:rsidRPr="00536422">
        <w:rPr>
          <w:rFonts w:ascii="Times New Roman" w:hAnsi="Times New Roman"/>
          <w:b/>
          <w:sz w:val="24"/>
          <w:szCs w:val="24"/>
        </w:rPr>
        <w:t xml:space="preserve"> </w:t>
      </w:r>
      <w:r w:rsidRPr="00536422">
        <w:rPr>
          <w:rFonts w:ascii="Times New Roman" w:hAnsi="Times New Roman"/>
          <w:sz w:val="24"/>
          <w:szCs w:val="24"/>
        </w:rPr>
        <w:t>täpsustab koostööd statistika vallas.</w:t>
      </w:r>
    </w:p>
    <w:p w14:paraId="72B121E9" w14:textId="77777777" w:rsidR="00096D36" w:rsidRDefault="00096D36" w:rsidP="00041A34">
      <w:pPr>
        <w:spacing w:after="0"/>
        <w:jc w:val="both"/>
        <w:rPr>
          <w:rFonts w:ascii="Times New Roman" w:hAnsi="Times New Roman"/>
          <w:b/>
          <w:sz w:val="24"/>
          <w:szCs w:val="24"/>
          <w:highlight w:val="yellow"/>
        </w:rPr>
      </w:pPr>
    </w:p>
    <w:p w14:paraId="4868C75F" w14:textId="27963B0D" w:rsidR="00DA48E8" w:rsidRPr="00536422" w:rsidRDefault="00DA48E8" w:rsidP="00041A34">
      <w:pPr>
        <w:spacing w:after="0"/>
        <w:jc w:val="both"/>
        <w:rPr>
          <w:rFonts w:ascii="Times New Roman" w:hAnsi="Times New Roman"/>
          <w:b/>
          <w:sz w:val="24"/>
          <w:szCs w:val="24"/>
        </w:rPr>
      </w:pPr>
      <w:r w:rsidRPr="00096D36">
        <w:rPr>
          <w:rFonts w:ascii="Times New Roman" w:hAnsi="Times New Roman"/>
          <w:b/>
          <w:sz w:val="24"/>
          <w:szCs w:val="24"/>
        </w:rPr>
        <w:t>Artiklid 2</w:t>
      </w:r>
      <w:r w:rsidR="00A0234A">
        <w:rPr>
          <w:rFonts w:ascii="Times New Roman" w:hAnsi="Times New Roman"/>
          <w:b/>
          <w:sz w:val="24"/>
          <w:szCs w:val="24"/>
        </w:rPr>
        <w:t>82</w:t>
      </w:r>
      <w:r w:rsidRPr="00096D36">
        <w:rPr>
          <w:rFonts w:ascii="Times New Roman" w:hAnsi="Times New Roman"/>
          <w:b/>
          <w:sz w:val="24"/>
          <w:szCs w:val="24"/>
        </w:rPr>
        <w:t>-2</w:t>
      </w:r>
      <w:r w:rsidR="00A0234A">
        <w:rPr>
          <w:rFonts w:ascii="Times New Roman" w:hAnsi="Times New Roman"/>
          <w:b/>
          <w:sz w:val="24"/>
          <w:szCs w:val="24"/>
        </w:rPr>
        <w:t>87</w:t>
      </w:r>
      <w:r w:rsidR="00432016">
        <w:rPr>
          <w:rFonts w:ascii="Times New Roman" w:hAnsi="Times New Roman"/>
          <w:b/>
          <w:sz w:val="24"/>
          <w:szCs w:val="24"/>
        </w:rPr>
        <w:t xml:space="preserve"> </w:t>
      </w:r>
      <w:r w:rsidR="00432016" w:rsidRPr="00536422">
        <w:rPr>
          <w:rFonts w:ascii="Times New Roman" w:hAnsi="Times New Roman"/>
          <w:sz w:val="24"/>
          <w:szCs w:val="24"/>
        </w:rPr>
        <w:t xml:space="preserve">kõnelevad </w:t>
      </w:r>
      <w:r w:rsidR="00096D36" w:rsidRPr="00536422">
        <w:rPr>
          <w:rFonts w:ascii="Times New Roman" w:hAnsi="Times New Roman"/>
          <w:sz w:val="24"/>
          <w:szCs w:val="24"/>
        </w:rPr>
        <w:t xml:space="preserve">üksikasjalikult </w:t>
      </w:r>
      <w:proofErr w:type="spellStart"/>
      <w:r w:rsidR="00A0234A">
        <w:rPr>
          <w:rFonts w:ascii="Times New Roman" w:hAnsi="Times New Roman"/>
          <w:sz w:val="24"/>
          <w:szCs w:val="24"/>
        </w:rPr>
        <w:t>ühendatuse</w:t>
      </w:r>
      <w:proofErr w:type="spellEnd"/>
      <w:r w:rsidR="00A0234A">
        <w:rPr>
          <w:rFonts w:ascii="Times New Roman" w:hAnsi="Times New Roman"/>
          <w:sz w:val="24"/>
          <w:szCs w:val="24"/>
        </w:rPr>
        <w:t xml:space="preserve">- ja </w:t>
      </w:r>
      <w:r w:rsidR="00432016" w:rsidRPr="00536422">
        <w:rPr>
          <w:rFonts w:ascii="Times New Roman" w:hAnsi="Times New Roman"/>
          <w:sz w:val="24"/>
          <w:szCs w:val="24"/>
        </w:rPr>
        <w:t>energiaalasest koostööst, sh taastuv energiast, energiatõhususest ja –säästust.</w:t>
      </w:r>
    </w:p>
    <w:p w14:paraId="33B1254A" w14:textId="77777777" w:rsidR="00351349" w:rsidRPr="00351349" w:rsidRDefault="00351349" w:rsidP="00041A34">
      <w:pPr>
        <w:spacing w:after="0"/>
        <w:jc w:val="both"/>
        <w:rPr>
          <w:rFonts w:ascii="Times New Roman" w:hAnsi="Times New Roman"/>
          <w:b/>
          <w:sz w:val="24"/>
          <w:szCs w:val="24"/>
        </w:rPr>
      </w:pPr>
    </w:p>
    <w:p w14:paraId="72010042" w14:textId="2DE46C50" w:rsidR="00351349" w:rsidRPr="00351349" w:rsidRDefault="00F036D1" w:rsidP="00041A34">
      <w:pPr>
        <w:spacing w:after="0"/>
        <w:jc w:val="both"/>
        <w:rPr>
          <w:rFonts w:ascii="Times New Roman" w:hAnsi="Times New Roman"/>
          <w:bCs/>
          <w:sz w:val="24"/>
          <w:szCs w:val="24"/>
        </w:rPr>
      </w:pPr>
      <w:r>
        <w:rPr>
          <w:rFonts w:ascii="Times New Roman" w:hAnsi="Times New Roman"/>
          <w:b/>
          <w:sz w:val="24"/>
          <w:szCs w:val="24"/>
        </w:rPr>
        <w:t>Artik</w:t>
      </w:r>
      <w:r w:rsidR="00034CC2">
        <w:rPr>
          <w:rFonts w:ascii="Times New Roman" w:hAnsi="Times New Roman"/>
          <w:b/>
          <w:sz w:val="24"/>
          <w:szCs w:val="24"/>
        </w:rPr>
        <w:t>lid</w:t>
      </w:r>
      <w:r>
        <w:rPr>
          <w:rFonts w:ascii="Times New Roman" w:hAnsi="Times New Roman"/>
          <w:b/>
          <w:sz w:val="24"/>
          <w:szCs w:val="24"/>
        </w:rPr>
        <w:t xml:space="preserve"> 28</w:t>
      </w:r>
      <w:r w:rsidR="00034CC2">
        <w:rPr>
          <w:rFonts w:ascii="Times New Roman" w:hAnsi="Times New Roman"/>
          <w:b/>
          <w:sz w:val="24"/>
          <w:szCs w:val="24"/>
        </w:rPr>
        <w:t>8-289</w:t>
      </w:r>
      <w:r w:rsidR="00351349" w:rsidRPr="00351349">
        <w:rPr>
          <w:rFonts w:ascii="Times New Roman" w:hAnsi="Times New Roman"/>
          <w:sz w:val="24"/>
          <w:szCs w:val="24"/>
        </w:rPr>
        <w:t xml:space="preserve"> määratle</w:t>
      </w:r>
      <w:r w:rsidR="00034CC2">
        <w:rPr>
          <w:rFonts w:ascii="Times New Roman" w:hAnsi="Times New Roman"/>
          <w:sz w:val="24"/>
          <w:szCs w:val="24"/>
        </w:rPr>
        <w:t>vad</w:t>
      </w:r>
      <w:r w:rsidR="00351349" w:rsidRPr="00351349">
        <w:rPr>
          <w:rFonts w:ascii="Times New Roman" w:hAnsi="Times New Roman"/>
          <w:sz w:val="24"/>
          <w:szCs w:val="24"/>
        </w:rPr>
        <w:t xml:space="preserve"> põhimõtteid koostöös transpordi valdkonnas, mis puudutavad parimate tavade ning kogemuste vahetamist; kaupade ja reisijate liikumise lihtsustamist; transporditaristu ning –koridoride edendamist; transpordisektori ohutuse ja keskkonnakaitselisi aspekte.</w:t>
      </w:r>
      <w:r w:rsidR="00034CC2">
        <w:rPr>
          <w:rFonts w:ascii="Times New Roman" w:hAnsi="Times New Roman"/>
          <w:sz w:val="24"/>
          <w:szCs w:val="24"/>
        </w:rPr>
        <w:t xml:space="preserve"> </w:t>
      </w:r>
      <w:r w:rsidR="00351349" w:rsidRPr="00351349">
        <w:rPr>
          <w:rFonts w:ascii="Times New Roman" w:hAnsi="Times New Roman"/>
          <w:sz w:val="24"/>
          <w:szCs w:val="24"/>
        </w:rPr>
        <w:t xml:space="preserve">Eesti ja </w:t>
      </w:r>
      <w:r w:rsidR="00744F50">
        <w:rPr>
          <w:rFonts w:ascii="Times New Roman" w:hAnsi="Times New Roman"/>
          <w:sz w:val="24"/>
          <w:szCs w:val="24"/>
        </w:rPr>
        <w:t xml:space="preserve">Usbekistani </w:t>
      </w:r>
      <w:r w:rsidR="00351349" w:rsidRPr="00351349">
        <w:rPr>
          <w:rFonts w:ascii="Times New Roman" w:hAnsi="Times New Roman"/>
          <w:sz w:val="24"/>
          <w:szCs w:val="24"/>
        </w:rPr>
        <w:t xml:space="preserve">Vabariigi vahel on ette valmistamisel </w:t>
      </w:r>
      <w:proofErr w:type="spellStart"/>
      <w:r w:rsidR="00351349" w:rsidRPr="00351349">
        <w:rPr>
          <w:rFonts w:ascii="Times New Roman" w:hAnsi="Times New Roman"/>
          <w:sz w:val="24"/>
          <w:szCs w:val="24"/>
        </w:rPr>
        <w:t>valitsustevaheline</w:t>
      </w:r>
      <w:proofErr w:type="spellEnd"/>
      <w:r w:rsidR="00351349" w:rsidRPr="00351349">
        <w:rPr>
          <w:rFonts w:ascii="Times New Roman" w:hAnsi="Times New Roman"/>
          <w:sz w:val="24"/>
          <w:szCs w:val="24"/>
        </w:rPr>
        <w:t xml:space="preserve"> kokkulepe rahvusvahelise kauba- ja reisijate maanteeveo korraldamiseks.</w:t>
      </w:r>
      <w:r w:rsidR="00034CC2">
        <w:rPr>
          <w:rFonts w:ascii="Times New Roman" w:hAnsi="Times New Roman"/>
          <w:sz w:val="24"/>
          <w:szCs w:val="24"/>
        </w:rPr>
        <w:t xml:space="preserve"> </w:t>
      </w:r>
      <w:r w:rsidR="00351349" w:rsidRPr="00351349">
        <w:rPr>
          <w:rFonts w:ascii="Times New Roman" w:hAnsi="Times New Roman"/>
          <w:sz w:val="24"/>
          <w:szCs w:val="24"/>
        </w:rPr>
        <w:t xml:space="preserve">Eesti ja </w:t>
      </w:r>
      <w:r w:rsidR="00744F50">
        <w:rPr>
          <w:rFonts w:ascii="Times New Roman" w:hAnsi="Times New Roman"/>
          <w:sz w:val="24"/>
          <w:szCs w:val="24"/>
        </w:rPr>
        <w:t xml:space="preserve">Usbekistani </w:t>
      </w:r>
      <w:r w:rsidR="00351349" w:rsidRPr="00351349">
        <w:rPr>
          <w:rFonts w:ascii="Times New Roman" w:hAnsi="Times New Roman"/>
          <w:sz w:val="24"/>
          <w:szCs w:val="24"/>
        </w:rPr>
        <w:t xml:space="preserve">Vabariigi vahel ei ole kahepoolset lennutranspordilepingut sõlmitud ning regulaarset lennuliiklust kahe riigi vahel ei toimu. </w:t>
      </w:r>
      <w:r w:rsidR="00351349" w:rsidRPr="00351349">
        <w:rPr>
          <w:rFonts w:ascii="Times New Roman" w:hAnsi="Times New Roman"/>
          <w:sz w:val="24"/>
          <w:szCs w:val="24"/>
        </w:rPr>
        <w:lastRenderedPageBreak/>
        <w:t xml:space="preserve">Lennuühendus Euroopa Liidu ja </w:t>
      </w:r>
      <w:r w:rsidR="00744F50">
        <w:rPr>
          <w:rFonts w:ascii="Times New Roman" w:hAnsi="Times New Roman"/>
          <w:sz w:val="24"/>
          <w:szCs w:val="24"/>
        </w:rPr>
        <w:t xml:space="preserve">Usbekistani </w:t>
      </w:r>
      <w:r w:rsidR="00351349" w:rsidRPr="00351349">
        <w:rPr>
          <w:rFonts w:ascii="Times New Roman" w:hAnsi="Times New Roman"/>
          <w:sz w:val="24"/>
          <w:szCs w:val="24"/>
        </w:rPr>
        <w:t>Vabariigi vahel toimub mõnede liikmesriikid</w:t>
      </w:r>
      <w:r w:rsidR="00BB6ABA">
        <w:rPr>
          <w:rFonts w:ascii="Times New Roman" w:hAnsi="Times New Roman"/>
          <w:sz w:val="24"/>
          <w:szCs w:val="24"/>
        </w:rPr>
        <w:t xml:space="preserve">e ja Usbekistani </w:t>
      </w:r>
      <w:r w:rsidR="00351349" w:rsidRPr="00351349">
        <w:rPr>
          <w:rFonts w:ascii="Times New Roman" w:hAnsi="Times New Roman"/>
          <w:sz w:val="24"/>
          <w:szCs w:val="24"/>
        </w:rPr>
        <w:t>Vabariigi vahel sõlmitud kahepoolsete lennunduslepingute alusel.</w:t>
      </w:r>
    </w:p>
    <w:p w14:paraId="2B73CBE7" w14:textId="77777777" w:rsidR="00351349" w:rsidRDefault="00351349" w:rsidP="00041A34">
      <w:pPr>
        <w:spacing w:after="0"/>
        <w:jc w:val="both"/>
        <w:rPr>
          <w:rFonts w:ascii="Times New Roman" w:hAnsi="Times New Roman"/>
          <w:sz w:val="24"/>
          <w:szCs w:val="24"/>
        </w:rPr>
      </w:pPr>
    </w:p>
    <w:p w14:paraId="1462345D" w14:textId="4B91851B" w:rsidR="00F036D1" w:rsidRDefault="00F036D1" w:rsidP="00041A34">
      <w:pPr>
        <w:spacing w:after="0"/>
        <w:jc w:val="both"/>
        <w:rPr>
          <w:rFonts w:ascii="Times New Roman" w:hAnsi="Times New Roman"/>
          <w:b/>
          <w:sz w:val="24"/>
          <w:szCs w:val="24"/>
        </w:rPr>
      </w:pPr>
      <w:r w:rsidRPr="003F547E">
        <w:rPr>
          <w:rFonts w:ascii="Times New Roman" w:hAnsi="Times New Roman"/>
          <w:b/>
          <w:sz w:val="24"/>
          <w:szCs w:val="24"/>
        </w:rPr>
        <w:t>Artiklid 2</w:t>
      </w:r>
      <w:r w:rsidR="00034CC2">
        <w:rPr>
          <w:rFonts w:ascii="Times New Roman" w:hAnsi="Times New Roman"/>
          <w:b/>
          <w:sz w:val="24"/>
          <w:szCs w:val="24"/>
        </w:rPr>
        <w:t>90</w:t>
      </w:r>
      <w:r w:rsidRPr="003F547E">
        <w:rPr>
          <w:rFonts w:ascii="Times New Roman" w:hAnsi="Times New Roman"/>
          <w:b/>
          <w:sz w:val="24"/>
          <w:szCs w:val="24"/>
        </w:rPr>
        <w:t>-</w:t>
      </w:r>
      <w:r w:rsidR="00096D36" w:rsidRPr="003F547E">
        <w:rPr>
          <w:rFonts w:ascii="Times New Roman" w:hAnsi="Times New Roman"/>
          <w:b/>
          <w:sz w:val="24"/>
          <w:szCs w:val="24"/>
        </w:rPr>
        <w:t>2</w:t>
      </w:r>
      <w:r w:rsidR="00034CC2">
        <w:rPr>
          <w:rFonts w:ascii="Times New Roman" w:hAnsi="Times New Roman"/>
          <w:b/>
          <w:sz w:val="24"/>
          <w:szCs w:val="24"/>
        </w:rPr>
        <w:t>95</w:t>
      </w:r>
      <w:r w:rsidR="00096D36" w:rsidRPr="003F547E">
        <w:rPr>
          <w:rFonts w:ascii="Times New Roman" w:hAnsi="Times New Roman"/>
          <w:b/>
          <w:sz w:val="24"/>
          <w:szCs w:val="24"/>
        </w:rPr>
        <w:t xml:space="preserve"> </w:t>
      </w:r>
      <w:r w:rsidR="00096D36" w:rsidRPr="003F547E">
        <w:rPr>
          <w:rFonts w:ascii="Times New Roman" w:hAnsi="Times New Roman"/>
          <w:sz w:val="24"/>
          <w:szCs w:val="24"/>
        </w:rPr>
        <w:t>käsitlevad koostööd keskkonnateemadel ja kliimamuutusega võitlemisel. Mh märgitakse, et keskkonnaküsimused tuleb integreerida ka teistesse koostöösektoritesse.</w:t>
      </w:r>
    </w:p>
    <w:p w14:paraId="52EDEE05" w14:textId="52D91DD6" w:rsidR="00DD6C90" w:rsidRDefault="00DD6C90" w:rsidP="00041A34">
      <w:pPr>
        <w:spacing w:after="0"/>
        <w:jc w:val="both"/>
        <w:rPr>
          <w:rFonts w:ascii="Times New Roman" w:hAnsi="Times New Roman"/>
          <w:b/>
          <w:sz w:val="24"/>
          <w:szCs w:val="24"/>
        </w:rPr>
      </w:pPr>
    </w:p>
    <w:p w14:paraId="6E5A8643" w14:textId="2F1C0B43" w:rsidR="00DD6C90" w:rsidRDefault="00DD6C90" w:rsidP="00041A34">
      <w:pPr>
        <w:spacing w:after="0"/>
        <w:jc w:val="both"/>
        <w:rPr>
          <w:rFonts w:ascii="Times New Roman" w:hAnsi="Times New Roman"/>
          <w:b/>
          <w:sz w:val="24"/>
          <w:szCs w:val="24"/>
        </w:rPr>
      </w:pPr>
      <w:r>
        <w:rPr>
          <w:rFonts w:ascii="Times New Roman" w:hAnsi="Times New Roman"/>
          <w:b/>
          <w:sz w:val="24"/>
          <w:szCs w:val="24"/>
        </w:rPr>
        <w:t>Artiklid 2</w:t>
      </w:r>
      <w:r w:rsidR="00034CC2">
        <w:rPr>
          <w:rFonts w:ascii="Times New Roman" w:hAnsi="Times New Roman"/>
          <w:b/>
          <w:sz w:val="24"/>
          <w:szCs w:val="24"/>
        </w:rPr>
        <w:t>9</w:t>
      </w:r>
      <w:r>
        <w:rPr>
          <w:rFonts w:ascii="Times New Roman" w:hAnsi="Times New Roman"/>
          <w:b/>
          <w:sz w:val="24"/>
          <w:szCs w:val="24"/>
        </w:rPr>
        <w:t>6-</w:t>
      </w:r>
      <w:r w:rsidR="00C1537A">
        <w:rPr>
          <w:rFonts w:ascii="Times New Roman" w:hAnsi="Times New Roman"/>
          <w:b/>
          <w:sz w:val="24"/>
          <w:szCs w:val="24"/>
        </w:rPr>
        <w:t>302</w:t>
      </w:r>
      <w:r>
        <w:rPr>
          <w:rFonts w:ascii="Times New Roman" w:hAnsi="Times New Roman"/>
          <w:b/>
          <w:sz w:val="24"/>
          <w:szCs w:val="24"/>
        </w:rPr>
        <w:t xml:space="preserve"> </w:t>
      </w:r>
      <w:r w:rsidRPr="00536422">
        <w:rPr>
          <w:rFonts w:ascii="Times New Roman" w:hAnsi="Times New Roman"/>
          <w:sz w:val="24"/>
          <w:szCs w:val="24"/>
        </w:rPr>
        <w:t>vaatlevad lähemalt tööstus-ja ettevõtluspoliitika alast koostööd ning äriühingute, finantsteenuste, digimajanduse ja TIK alast koostööd.</w:t>
      </w:r>
    </w:p>
    <w:p w14:paraId="058249B2" w14:textId="6C352BF7" w:rsidR="00DD6C90" w:rsidRDefault="00DD6C90" w:rsidP="00041A34">
      <w:pPr>
        <w:spacing w:after="0"/>
        <w:jc w:val="both"/>
        <w:rPr>
          <w:rFonts w:ascii="Times New Roman" w:hAnsi="Times New Roman"/>
          <w:b/>
          <w:sz w:val="24"/>
          <w:szCs w:val="24"/>
        </w:rPr>
      </w:pPr>
    </w:p>
    <w:p w14:paraId="4EE49A64" w14:textId="47F2681A" w:rsidR="00DD6C90" w:rsidRPr="00536422" w:rsidRDefault="00DD6C90" w:rsidP="00041A34">
      <w:pPr>
        <w:spacing w:after="0"/>
        <w:jc w:val="both"/>
        <w:rPr>
          <w:rFonts w:ascii="Times New Roman" w:hAnsi="Times New Roman"/>
          <w:b/>
          <w:sz w:val="24"/>
          <w:szCs w:val="24"/>
        </w:rPr>
      </w:pPr>
      <w:r>
        <w:rPr>
          <w:rFonts w:ascii="Times New Roman" w:hAnsi="Times New Roman"/>
          <w:b/>
          <w:sz w:val="24"/>
          <w:szCs w:val="24"/>
        </w:rPr>
        <w:t xml:space="preserve">Artiklid </w:t>
      </w:r>
      <w:r w:rsidR="00C1537A">
        <w:rPr>
          <w:rFonts w:ascii="Times New Roman" w:hAnsi="Times New Roman"/>
          <w:b/>
          <w:sz w:val="24"/>
          <w:szCs w:val="24"/>
        </w:rPr>
        <w:t>303</w:t>
      </w:r>
      <w:r>
        <w:rPr>
          <w:rFonts w:ascii="Times New Roman" w:hAnsi="Times New Roman"/>
          <w:b/>
          <w:sz w:val="24"/>
          <w:szCs w:val="24"/>
        </w:rPr>
        <w:t>-</w:t>
      </w:r>
      <w:r w:rsidR="00C1537A">
        <w:rPr>
          <w:rFonts w:ascii="Times New Roman" w:hAnsi="Times New Roman"/>
          <w:b/>
          <w:sz w:val="24"/>
          <w:szCs w:val="24"/>
        </w:rPr>
        <w:t>305</w:t>
      </w:r>
      <w:r>
        <w:rPr>
          <w:rFonts w:ascii="Times New Roman" w:hAnsi="Times New Roman"/>
          <w:b/>
          <w:sz w:val="24"/>
          <w:szCs w:val="24"/>
        </w:rPr>
        <w:t xml:space="preserve"> </w:t>
      </w:r>
      <w:r w:rsidRPr="00536422">
        <w:rPr>
          <w:rFonts w:ascii="Times New Roman" w:hAnsi="Times New Roman"/>
          <w:sz w:val="24"/>
          <w:szCs w:val="24"/>
        </w:rPr>
        <w:t>on keskendunud turismialasele koostööle.</w:t>
      </w:r>
    </w:p>
    <w:p w14:paraId="167F864A" w14:textId="77777777" w:rsidR="00351349" w:rsidRPr="00351349" w:rsidRDefault="00351349" w:rsidP="00041A34">
      <w:pPr>
        <w:spacing w:after="0"/>
        <w:jc w:val="both"/>
        <w:rPr>
          <w:rFonts w:ascii="Times New Roman" w:hAnsi="Times New Roman"/>
          <w:sz w:val="24"/>
          <w:szCs w:val="24"/>
        </w:rPr>
      </w:pPr>
    </w:p>
    <w:p w14:paraId="354F88B2" w14:textId="23C49932" w:rsidR="00351349" w:rsidRDefault="00351349" w:rsidP="00041A34">
      <w:pPr>
        <w:spacing w:after="0"/>
        <w:jc w:val="both"/>
        <w:rPr>
          <w:rFonts w:ascii="Times New Roman" w:hAnsi="Times New Roman"/>
          <w:sz w:val="24"/>
          <w:szCs w:val="24"/>
        </w:rPr>
      </w:pPr>
      <w:r w:rsidRPr="00351349">
        <w:rPr>
          <w:rFonts w:ascii="Times New Roman" w:hAnsi="Times New Roman"/>
          <w:b/>
          <w:sz w:val="24"/>
          <w:szCs w:val="24"/>
        </w:rPr>
        <w:t xml:space="preserve">Artiklites </w:t>
      </w:r>
      <w:r w:rsidR="00C1537A">
        <w:rPr>
          <w:rFonts w:ascii="Times New Roman" w:hAnsi="Times New Roman"/>
          <w:b/>
          <w:sz w:val="24"/>
          <w:szCs w:val="24"/>
        </w:rPr>
        <w:t>306</w:t>
      </w:r>
      <w:r w:rsidRPr="00351349">
        <w:rPr>
          <w:rFonts w:ascii="Times New Roman" w:hAnsi="Times New Roman"/>
          <w:b/>
          <w:sz w:val="24"/>
          <w:szCs w:val="24"/>
        </w:rPr>
        <w:t>-</w:t>
      </w:r>
      <w:r w:rsidR="00C1537A">
        <w:rPr>
          <w:rFonts w:ascii="Times New Roman" w:hAnsi="Times New Roman"/>
          <w:b/>
          <w:sz w:val="24"/>
          <w:szCs w:val="24"/>
        </w:rPr>
        <w:t>30</w:t>
      </w:r>
      <w:r w:rsidR="00943849">
        <w:rPr>
          <w:rFonts w:ascii="Times New Roman" w:hAnsi="Times New Roman"/>
          <w:b/>
          <w:sz w:val="24"/>
          <w:szCs w:val="24"/>
        </w:rPr>
        <w:t>7</w:t>
      </w:r>
      <w:r w:rsidRPr="00351349">
        <w:rPr>
          <w:rFonts w:ascii="Times New Roman" w:hAnsi="Times New Roman"/>
          <w:sz w:val="24"/>
          <w:szCs w:val="24"/>
        </w:rPr>
        <w:t xml:space="preserve"> sätestatakse lepinguosaliste eesmärgid põllumajanduse ja maaelu alase koostöö osas, kus põhirõhk on põllumajandus- ja maaelu arengu poliitikast ühise arusaamise edendamisel. Lepinguosalised vahetavad omavahel parimaid tavasid haldussuutlikkuse suurendamisel poliitika kavandamise, hindamise ja rakendamise valdkonnas. Omavahelise koostöö käigus soovitakse saavutada põllumajandusliku tootmise moderniseerimist ja kestliku arengu edendamist, et seeläbi suurendada maapiirkondade majanduslikku heaolu. Ühise koostöö raames vahedatakse kogemusi kvaliteedipoliitika, sealhulgas geograafiliste tähiste ja kontrollimehhanismide rakendamise, toiduohutuse ja mahepõllumajanduse arendamise alal; ning edendatakse tehnoloogia ja suutlikkuse suurendamise alast koostööd või mis tahes muud koostööd, mis suurendab tootlikkust, edendab ohutut ja kestlikku tootmist ja vastupidavaid tavasid põllumajanduse ja maaelu arengu valdkonnas, eelkõige loomakasvatuse ja põllukultuuride arendamise valdkonnas. </w:t>
      </w:r>
    </w:p>
    <w:p w14:paraId="473BD6E7" w14:textId="77777777" w:rsidR="00F036D1" w:rsidRDefault="00F036D1" w:rsidP="00041A34">
      <w:pPr>
        <w:spacing w:after="0"/>
        <w:jc w:val="both"/>
        <w:rPr>
          <w:rFonts w:ascii="Times New Roman" w:hAnsi="Times New Roman"/>
          <w:sz w:val="24"/>
          <w:szCs w:val="24"/>
        </w:rPr>
      </w:pPr>
    </w:p>
    <w:p w14:paraId="5DB02545" w14:textId="34EEE586" w:rsidR="009E1D17" w:rsidRPr="00913D79" w:rsidRDefault="00F036D1" w:rsidP="00041A34">
      <w:pPr>
        <w:spacing w:after="0"/>
        <w:jc w:val="both"/>
        <w:rPr>
          <w:rFonts w:ascii="Times New Roman" w:hAnsi="Times New Roman"/>
          <w:b/>
          <w:sz w:val="24"/>
        </w:rPr>
      </w:pPr>
      <w:r w:rsidRPr="003F547E">
        <w:rPr>
          <w:rFonts w:ascii="Times New Roman" w:hAnsi="Times New Roman"/>
          <w:b/>
          <w:sz w:val="24"/>
          <w:szCs w:val="24"/>
        </w:rPr>
        <w:t xml:space="preserve">Artiklid </w:t>
      </w:r>
      <w:r w:rsidR="00C1537A">
        <w:rPr>
          <w:rFonts w:ascii="Times New Roman" w:hAnsi="Times New Roman"/>
          <w:b/>
          <w:sz w:val="24"/>
          <w:szCs w:val="24"/>
        </w:rPr>
        <w:t>30</w:t>
      </w:r>
      <w:r w:rsidR="00943849">
        <w:rPr>
          <w:rFonts w:ascii="Times New Roman" w:hAnsi="Times New Roman"/>
          <w:b/>
          <w:sz w:val="24"/>
          <w:szCs w:val="24"/>
        </w:rPr>
        <w:t>8</w:t>
      </w:r>
      <w:r w:rsidR="009E1D17" w:rsidRPr="003F547E">
        <w:rPr>
          <w:rFonts w:ascii="Times New Roman" w:hAnsi="Times New Roman"/>
          <w:b/>
          <w:sz w:val="24"/>
          <w:szCs w:val="24"/>
        </w:rPr>
        <w:t>-</w:t>
      </w:r>
      <w:r w:rsidR="00C1537A">
        <w:rPr>
          <w:rFonts w:ascii="Times New Roman" w:hAnsi="Times New Roman"/>
          <w:b/>
          <w:sz w:val="24"/>
          <w:szCs w:val="24"/>
        </w:rPr>
        <w:t>3</w:t>
      </w:r>
      <w:r w:rsidR="00EF74A1" w:rsidRPr="003F547E">
        <w:rPr>
          <w:rFonts w:ascii="Times New Roman" w:hAnsi="Times New Roman"/>
          <w:b/>
          <w:sz w:val="24"/>
          <w:szCs w:val="24"/>
        </w:rPr>
        <w:t>0</w:t>
      </w:r>
      <w:r w:rsidR="00943849">
        <w:rPr>
          <w:rFonts w:ascii="Times New Roman" w:hAnsi="Times New Roman"/>
          <w:b/>
          <w:sz w:val="24"/>
          <w:szCs w:val="24"/>
        </w:rPr>
        <w:t>9</w:t>
      </w:r>
      <w:r w:rsidR="00EF74A1" w:rsidRPr="003F547E">
        <w:rPr>
          <w:rFonts w:ascii="Times New Roman" w:hAnsi="Times New Roman"/>
          <w:b/>
          <w:sz w:val="24"/>
          <w:szCs w:val="24"/>
        </w:rPr>
        <w:t xml:space="preserve"> </w:t>
      </w:r>
      <w:r w:rsidR="00EF74A1" w:rsidRPr="003F547E">
        <w:rPr>
          <w:rFonts w:ascii="Times New Roman" w:hAnsi="Times New Roman"/>
          <w:sz w:val="24"/>
          <w:szCs w:val="24"/>
        </w:rPr>
        <w:t>käsitlevad koostööd mäetööstuse ja tooraine vallas.</w:t>
      </w:r>
    </w:p>
    <w:p w14:paraId="722C7F0B" w14:textId="786F1CB8" w:rsidR="00EF74A1" w:rsidRPr="00913D79" w:rsidRDefault="00EF74A1" w:rsidP="00041A34">
      <w:pPr>
        <w:spacing w:after="0"/>
        <w:jc w:val="both"/>
        <w:rPr>
          <w:rFonts w:ascii="Times New Roman" w:hAnsi="Times New Roman"/>
          <w:b/>
          <w:sz w:val="24"/>
        </w:rPr>
      </w:pPr>
    </w:p>
    <w:p w14:paraId="59ADA738" w14:textId="7496FAB2" w:rsidR="00EF74A1" w:rsidRPr="003F547E" w:rsidRDefault="001619C5" w:rsidP="00041A34">
      <w:pPr>
        <w:spacing w:after="0"/>
        <w:jc w:val="both"/>
        <w:rPr>
          <w:rFonts w:ascii="Times New Roman" w:hAnsi="Times New Roman"/>
          <w:sz w:val="24"/>
          <w:szCs w:val="24"/>
        </w:rPr>
      </w:pPr>
      <w:r w:rsidRPr="00913D79">
        <w:rPr>
          <w:rFonts w:ascii="Times New Roman" w:hAnsi="Times New Roman"/>
          <w:b/>
          <w:sz w:val="24"/>
        </w:rPr>
        <w:t xml:space="preserve">Artiklid </w:t>
      </w:r>
      <w:r w:rsidR="00943849" w:rsidRPr="00913D79">
        <w:rPr>
          <w:rFonts w:ascii="Times New Roman" w:hAnsi="Times New Roman"/>
          <w:b/>
          <w:sz w:val="24"/>
          <w:szCs w:val="24"/>
        </w:rPr>
        <w:t>310</w:t>
      </w:r>
      <w:r w:rsidRPr="00913D79">
        <w:rPr>
          <w:rFonts w:ascii="Times New Roman" w:hAnsi="Times New Roman"/>
          <w:b/>
          <w:sz w:val="24"/>
        </w:rPr>
        <w:t>-312</w:t>
      </w:r>
      <w:r w:rsidR="00EF74A1" w:rsidRPr="00913D79">
        <w:rPr>
          <w:rFonts w:ascii="Times New Roman" w:hAnsi="Times New Roman"/>
          <w:b/>
          <w:sz w:val="24"/>
        </w:rPr>
        <w:t xml:space="preserve"> </w:t>
      </w:r>
      <w:r w:rsidR="00EF74A1" w:rsidRPr="00913D79">
        <w:rPr>
          <w:rFonts w:ascii="Times New Roman" w:hAnsi="Times New Roman"/>
          <w:sz w:val="24"/>
        </w:rPr>
        <w:t>käsitlevad teaduse ja innovatsiooni alast koostööd</w:t>
      </w:r>
      <w:r w:rsidR="003F547E" w:rsidRPr="00913D79">
        <w:rPr>
          <w:rFonts w:ascii="Times New Roman" w:hAnsi="Times New Roman"/>
          <w:sz w:val="24"/>
        </w:rPr>
        <w:t xml:space="preserve"> ning </w:t>
      </w:r>
      <w:r w:rsidR="00943849">
        <w:rPr>
          <w:rFonts w:ascii="Times New Roman" w:hAnsi="Times New Roman"/>
          <w:sz w:val="24"/>
          <w:szCs w:val="24"/>
        </w:rPr>
        <w:t>selle</w:t>
      </w:r>
      <w:r w:rsidR="003F547E" w:rsidRPr="00913D79">
        <w:rPr>
          <w:rFonts w:ascii="Times New Roman" w:hAnsi="Times New Roman"/>
          <w:sz w:val="24"/>
        </w:rPr>
        <w:t xml:space="preserve"> eesmärke.</w:t>
      </w:r>
    </w:p>
    <w:bookmarkEnd w:id="10"/>
    <w:p w14:paraId="4992C19A" w14:textId="77777777" w:rsidR="009E1D17" w:rsidRDefault="009E1D17">
      <w:pPr>
        <w:spacing w:after="0" w:line="240" w:lineRule="auto"/>
        <w:jc w:val="both"/>
        <w:rPr>
          <w:rFonts w:ascii="Times New Roman" w:hAnsi="Times New Roman"/>
          <w:b/>
          <w:sz w:val="24"/>
          <w:szCs w:val="24"/>
          <w:highlight w:val="yellow"/>
        </w:rPr>
      </w:pPr>
    </w:p>
    <w:p w14:paraId="1E19FC40" w14:textId="77777777" w:rsidR="009E1D17" w:rsidRPr="00536422" w:rsidRDefault="009E1D17">
      <w:pPr>
        <w:spacing w:after="0" w:line="240" w:lineRule="auto"/>
        <w:jc w:val="both"/>
        <w:rPr>
          <w:rFonts w:ascii="Times New Roman" w:hAnsi="Times New Roman"/>
          <w:b/>
          <w:sz w:val="24"/>
          <w:szCs w:val="24"/>
        </w:rPr>
      </w:pPr>
      <w:r w:rsidRPr="00536422">
        <w:rPr>
          <w:rFonts w:ascii="Times New Roman" w:hAnsi="Times New Roman"/>
          <w:b/>
          <w:sz w:val="24"/>
          <w:szCs w:val="24"/>
        </w:rPr>
        <w:t xml:space="preserve">VI jaotis </w:t>
      </w:r>
      <w:r>
        <w:rPr>
          <w:rFonts w:ascii="Times New Roman" w:hAnsi="Times New Roman"/>
          <w:sz w:val="24"/>
          <w:szCs w:val="24"/>
        </w:rPr>
        <w:t xml:space="preserve">reguleerib koostööd </w:t>
      </w:r>
      <w:r w:rsidRPr="00536422">
        <w:rPr>
          <w:rFonts w:ascii="Times New Roman" w:hAnsi="Times New Roman"/>
          <w:sz w:val="24"/>
          <w:szCs w:val="24"/>
        </w:rPr>
        <w:t>muudes valdkondades.</w:t>
      </w:r>
    </w:p>
    <w:p w14:paraId="65EEEBC7" w14:textId="77777777" w:rsidR="009E1D17" w:rsidRDefault="009E1D17">
      <w:pPr>
        <w:spacing w:after="0" w:line="240" w:lineRule="auto"/>
        <w:jc w:val="both"/>
        <w:rPr>
          <w:rFonts w:ascii="Times New Roman" w:hAnsi="Times New Roman"/>
          <w:b/>
          <w:sz w:val="24"/>
          <w:szCs w:val="24"/>
          <w:highlight w:val="yellow"/>
        </w:rPr>
      </w:pPr>
    </w:p>
    <w:p w14:paraId="19D82AE7" w14:textId="54EB1583" w:rsidR="00F036D1" w:rsidRDefault="00DE235D" w:rsidP="00B67EE6">
      <w:pPr>
        <w:spacing w:after="0"/>
        <w:jc w:val="both"/>
        <w:rPr>
          <w:rFonts w:ascii="Times New Roman" w:hAnsi="Times New Roman"/>
          <w:b/>
          <w:sz w:val="24"/>
          <w:szCs w:val="24"/>
        </w:rPr>
      </w:pPr>
      <w:r>
        <w:rPr>
          <w:rFonts w:ascii="Times New Roman" w:hAnsi="Times New Roman"/>
          <w:b/>
          <w:sz w:val="24"/>
          <w:szCs w:val="24"/>
        </w:rPr>
        <w:t>Artiklid 313</w:t>
      </w:r>
      <w:r w:rsidR="00F036D1" w:rsidRPr="003F547E">
        <w:rPr>
          <w:rFonts w:ascii="Times New Roman" w:hAnsi="Times New Roman"/>
          <w:b/>
          <w:sz w:val="24"/>
          <w:szCs w:val="24"/>
        </w:rPr>
        <w:t>-</w:t>
      </w:r>
      <w:r w:rsidR="00616476">
        <w:rPr>
          <w:rFonts w:ascii="Times New Roman" w:hAnsi="Times New Roman"/>
          <w:b/>
          <w:sz w:val="24"/>
          <w:szCs w:val="24"/>
        </w:rPr>
        <w:t>316</w:t>
      </w:r>
      <w:r w:rsidR="00030E4E" w:rsidRPr="003F547E">
        <w:rPr>
          <w:rFonts w:ascii="Times New Roman" w:hAnsi="Times New Roman"/>
          <w:b/>
          <w:sz w:val="24"/>
          <w:szCs w:val="24"/>
        </w:rPr>
        <w:t xml:space="preserve"> </w:t>
      </w:r>
      <w:r w:rsidR="00030E4E" w:rsidRPr="003F547E">
        <w:rPr>
          <w:rFonts w:ascii="Times New Roman" w:hAnsi="Times New Roman"/>
          <w:sz w:val="24"/>
          <w:szCs w:val="24"/>
        </w:rPr>
        <w:t>vaatlevad tarbijakaitset, tööhõive ja võrdsete võimalustega seotud küsimusi ja sotsiaalkindlustusalast koostööd, mis tugineks ILO põhimõtetele sotsia</w:t>
      </w:r>
      <w:r w:rsidR="001F3CC7" w:rsidRPr="003F547E">
        <w:rPr>
          <w:rFonts w:ascii="Times New Roman" w:hAnsi="Times New Roman"/>
          <w:sz w:val="24"/>
          <w:szCs w:val="24"/>
        </w:rPr>
        <w:t>a</w:t>
      </w:r>
      <w:r w:rsidR="00030E4E" w:rsidRPr="003F547E">
        <w:rPr>
          <w:rFonts w:ascii="Times New Roman" w:hAnsi="Times New Roman"/>
          <w:sz w:val="24"/>
          <w:szCs w:val="24"/>
        </w:rPr>
        <w:t>lselt õiglase globaliseerumise kohta.</w:t>
      </w:r>
    </w:p>
    <w:p w14:paraId="5872706D" w14:textId="118C6FA9" w:rsidR="001F3CC7" w:rsidRDefault="001F3CC7" w:rsidP="00B67EE6">
      <w:pPr>
        <w:spacing w:after="0"/>
        <w:jc w:val="both"/>
        <w:rPr>
          <w:rFonts w:ascii="Times New Roman" w:hAnsi="Times New Roman"/>
          <w:b/>
          <w:sz w:val="24"/>
          <w:szCs w:val="24"/>
        </w:rPr>
      </w:pPr>
    </w:p>
    <w:p w14:paraId="53A46ED9" w14:textId="40D03A4B" w:rsidR="001F3CC7" w:rsidRDefault="00616476" w:rsidP="00B67EE6">
      <w:pPr>
        <w:spacing w:after="0"/>
        <w:jc w:val="both"/>
        <w:rPr>
          <w:rFonts w:ascii="Times New Roman" w:hAnsi="Times New Roman"/>
          <w:sz w:val="24"/>
          <w:szCs w:val="24"/>
        </w:rPr>
      </w:pPr>
      <w:r>
        <w:rPr>
          <w:rFonts w:ascii="Times New Roman" w:hAnsi="Times New Roman"/>
          <w:b/>
          <w:sz w:val="24"/>
          <w:szCs w:val="24"/>
        </w:rPr>
        <w:t>Artikkel 317</w:t>
      </w:r>
      <w:r w:rsidR="001F3CC7">
        <w:rPr>
          <w:rFonts w:ascii="Times New Roman" w:hAnsi="Times New Roman"/>
          <w:b/>
          <w:sz w:val="24"/>
          <w:szCs w:val="24"/>
        </w:rPr>
        <w:t xml:space="preserve"> </w:t>
      </w:r>
      <w:r w:rsidR="001F3CC7" w:rsidRPr="00EF1BC1">
        <w:rPr>
          <w:rFonts w:ascii="Times New Roman" w:hAnsi="Times New Roman"/>
          <w:sz w:val="24"/>
          <w:szCs w:val="24"/>
        </w:rPr>
        <w:t>keskendub koostööle tarneahelate vastutustundliku juhtimise vallas.</w:t>
      </w:r>
    </w:p>
    <w:p w14:paraId="2B1550BE" w14:textId="77777777" w:rsidR="00EF1BC1" w:rsidRDefault="00EF1BC1" w:rsidP="00B67EE6">
      <w:pPr>
        <w:spacing w:after="0"/>
        <w:jc w:val="both"/>
        <w:rPr>
          <w:rFonts w:ascii="Times New Roman" w:hAnsi="Times New Roman"/>
          <w:sz w:val="24"/>
          <w:szCs w:val="24"/>
        </w:rPr>
      </w:pPr>
    </w:p>
    <w:p w14:paraId="0F592F75" w14:textId="3F7E7067" w:rsidR="00EF1BC1" w:rsidRDefault="00A76237" w:rsidP="00B67EE6">
      <w:pPr>
        <w:spacing w:after="0"/>
        <w:jc w:val="both"/>
        <w:rPr>
          <w:rFonts w:ascii="Times New Roman" w:hAnsi="Times New Roman"/>
          <w:sz w:val="24"/>
          <w:szCs w:val="24"/>
        </w:rPr>
      </w:pPr>
      <w:r>
        <w:rPr>
          <w:rFonts w:ascii="Times New Roman" w:hAnsi="Times New Roman"/>
          <w:b/>
          <w:sz w:val="24"/>
          <w:szCs w:val="24"/>
        </w:rPr>
        <w:t xml:space="preserve">Artiklid </w:t>
      </w:r>
      <w:r w:rsidR="00EF1BC1" w:rsidRPr="00EF1BC1">
        <w:rPr>
          <w:rFonts w:ascii="Times New Roman" w:hAnsi="Times New Roman"/>
          <w:b/>
          <w:sz w:val="24"/>
          <w:szCs w:val="24"/>
        </w:rPr>
        <w:t>318</w:t>
      </w:r>
      <w:r>
        <w:rPr>
          <w:rFonts w:ascii="Times New Roman" w:hAnsi="Times New Roman"/>
          <w:b/>
          <w:sz w:val="24"/>
          <w:szCs w:val="24"/>
        </w:rPr>
        <w:t>-319</w:t>
      </w:r>
      <w:r w:rsidR="0037471D">
        <w:rPr>
          <w:rFonts w:ascii="Times New Roman" w:hAnsi="Times New Roman"/>
          <w:sz w:val="24"/>
          <w:szCs w:val="24"/>
        </w:rPr>
        <w:t xml:space="preserve"> käsitl</w:t>
      </w:r>
      <w:r w:rsidR="00EF1BC1">
        <w:rPr>
          <w:rFonts w:ascii="Times New Roman" w:hAnsi="Times New Roman"/>
          <w:sz w:val="24"/>
          <w:szCs w:val="24"/>
        </w:rPr>
        <w:t xml:space="preserve">evad tervishoiualast </w:t>
      </w:r>
      <w:r w:rsidR="006366C3">
        <w:rPr>
          <w:rFonts w:ascii="Times New Roman" w:hAnsi="Times New Roman"/>
          <w:sz w:val="24"/>
          <w:szCs w:val="24"/>
        </w:rPr>
        <w:t>koostööd Maailma Terviseorganisa</w:t>
      </w:r>
      <w:r w:rsidR="00EF1BC1">
        <w:rPr>
          <w:rFonts w:ascii="Times New Roman" w:hAnsi="Times New Roman"/>
          <w:sz w:val="24"/>
          <w:szCs w:val="24"/>
        </w:rPr>
        <w:t>t</w:t>
      </w:r>
      <w:r w:rsidR="006366C3">
        <w:rPr>
          <w:rFonts w:ascii="Times New Roman" w:hAnsi="Times New Roman"/>
          <w:sz w:val="24"/>
          <w:szCs w:val="24"/>
        </w:rPr>
        <w:t>s</w:t>
      </w:r>
      <w:r w:rsidR="00EF1BC1">
        <w:rPr>
          <w:rFonts w:ascii="Times New Roman" w:hAnsi="Times New Roman"/>
          <w:sz w:val="24"/>
          <w:szCs w:val="24"/>
        </w:rPr>
        <w:t>iooni (WHO) põhimõtteid järgides</w:t>
      </w:r>
      <w:r>
        <w:rPr>
          <w:rFonts w:ascii="Times New Roman" w:hAnsi="Times New Roman"/>
          <w:sz w:val="24"/>
          <w:szCs w:val="24"/>
        </w:rPr>
        <w:t>.</w:t>
      </w:r>
    </w:p>
    <w:p w14:paraId="778E89F2" w14:textId="6C30AF21" w:rsidR="00271B87" w:rsidRDefault="00271B87" w:rsidP="00B67EE6">
      <w:pPr>
        <w:spacing w:after="0"/>
        <w:jc w:val="both"/>
        <w:rPr>
          <w:rFonts w:ascii="Times New Roman" w:hAnsi="Times New Roman"/>
          <w:sz w:val="24"/>
          <w:szCs w:val="24"/>
        </w:rPr>
      </w:pPr>
    </w:p>
    <w:p w14:paraId="22BB7F6C" w14:textId="07B2511C" w:rsidR="00271B87" w:rsidRDefault="00271B87" w:rsidP="00B67EE6">
      <w:pPr>
        <w:spacing w:after="0"/>
        <w:jc w:val="both"/>
        <w:rPr>
          <w:rFonts w:ascii="Times New Roman" w:hAnsi="Times New Roman"/>
          <w:b/>
          <w:sz w:val="24"/>
          <w:szCs w:val="24"/>
        </w:rPr>
      </w:pPr>
      <w:r w:rsidRPr="0037471D">
        <w:rPr>
          <w:rFonts w:ascii="Times New Roman" w:hAnsi="Times New Roman"/>
          <w:b/>
          <w:sz w:val="24"/>
          <w:szCs w:val="24"/>
        </w:rPr>
        <w:t>Artikkel 320</w:t>
      </w:r>
      <w:r w:rsidRPr="00271B87">
        <w:t xml:space="preserve"> </w:t>
      </w:r>
      <w:r>
        <w:rPr>
          <w:rFonts w:ascii="Times New Roman" w:hAnsi="Times New Roman"/>
          <w:sz w:val="24"/>
          <w:szCs w:val="24"/>
        </w:rPr>
        <w:t>käsitleb k</w:t>
      </w:r>
      <w:r w:rsidRPr="00271B87">
        <w:rPr>
          <w:rFonts w:ascii="Times New Roman" w:hAnsi="Times New Roman"/>
          <w:sz w:val="24"/>
          <w:szCs w:val="24"/>
        </w:rPr>
        <w:t>oostöö</w:t>
      </w:r>
      <w:r>
        <w:rPr>
          <w:rFonts w:ascii="Times New Roman" w:hAnsi="Times New Roman"/>
          <w:sz w:val="24"/>
          <w:szCs w:val="24"/>
        </w:rPr>
        <w:t>d</w:t>
      </w:r>
      <w:r w:rsidRPr="00271B87">
        <w:rPr>
          <w:rFonts w:ascii="Times New Roman" w:hAnsi="Times New Roman"/>
          <w:sz w:val="24"/>
          <w:szCs w:val="24"/>
        </w:rPr>
        <w:t xml:space="preserve"> uimastite, psühhotroopsete ainete ja nende lähteainete vastu võitlemisel</w:t>
      </w:r>
      <w:r w:rsidR="00A76237">
        <w:rPr>
          <w:rFonts w:ascii="Times New Roman" w:hAnsi="Times New Roman"/>
          <w:sz w:val="24"/>
          <w:szCs w:val="24"/>
        </w:rPr>
        <w:t>.</w:t>
      </w:r>
    </w:p>
    <w:p w14:paraId="5763EFA5" w14:textId="1957987B" w:rsidR="001F3CC7" w:rsidRDefault="001F3CC7" w:rsidP="00B67EE6">
      <w:pPr>
        <w:spacing w:after="0"/>
        <w:jc w:val="both"/>
        <w:rPr>
          <w:rFonts w:ascii="Times New Roman" w:hAnsi="Times New Roman"/>
          <w:b/>
          <w:sz w:val="24"/>
          <w:szCs w:val="24"/>
        </w:rPr>
      </w:pPr>
    </w:p>
    <w:p w14:paraId="50816E8A" w14:textId="35E92B6B" w:rsidR="001F3CC7" w:rsidRPr="001C330A" w:rsidRDefault="00EF1BC1" w:rsidP="00B67EE6">
      <w:pPr>
        <w:spacing w:after="0"/>
        <w:jc w:val="both"/>
        <w:rPr>
          <w:rFonts w:ascii="Times New Roman" w:hAnsi="Times New Roman"/>
          <w:sz w:val="24"/>
          <w:szCs w:val="24"/>
        </w:rPr>
      </w:pPr>
      <w:r>
        <w:rPr>
          <w:rFonts w:ascii="Times New Roman" w:hAnsi="Times New Roman"/>
          <w:b/>
          <w:sz w:val="24"/>
          <w:szCs w:val="24"/>
        </w:rPr>
        <w:t>Artiklid 321</w:t>
      </w:r>
      <w:r w:rsidR="001F3CC7" w:rsidRPr="00EF1BC1">
        <w:rPr>
          <w:rFonts w:ascii="Times New Roman" w:hAnsi="Times New Roman"/>
          <w:b/>
          <w:sz w:val="24"/>
          <w:szCs w:val="24"/>
        </w:rPr>
        <w:t xml:space="preserve"> –</w:t>
      </w:r>
      <w:r>
        <w:rPr>
          <w:rFonts w:ascii="Times New Roman" w:hAnsi="Times New Roman"/>
          <w:b/>
          <w:sz w:val="24"/>
          <w:szCs w:val="24"/>
        </w:rPr>
        <w:t xml:space="preserve"> 324</w:t>
      </w:r>
      <w:r w:rsidR="001F3CC7">
        <w:rPr>
          <w:rFonts w:ascii="Times New Roman" w:hAnsi="Times New Roman"/>
          <w:b/>
          <w:sz w:val="24"/>
          <w:szCs w:val="24"/>
        </w:rPr>
        <w:t xml:space="preserve"> </w:t>
      </w:r>
      <w:r w:rsidR="001F3CC7" w:rsidRPr="001C330A">
        <w:rPr>
          <w:rFonts w:ascii="Times New Roman" w:hAnsi="Times New Roman"/>
          <w:sz w:val="24"/>
          <w:szCs w:val="24"/>
        </w:rPr>
        <w:t>käsitlevad koostööd hariduse, noorsoopoliitika, kultuuri</w:t>
      </w:r>
      <w:r w:rsidRPr="001C330A">
        <w:rPr>
          <w:rFonts w:ascii="Times New Roman" w:hAnsi="Times New Roman"/>
          <w:sz w:val="24"/>
          <w:szCs w:val="24"/>
        </w:rPr>
        <w:t xml:space="preserve">, </w:t>
      </w:r>
      <w:r w:rsidR="0037471D">
        <w:rPr>
          <w:rFonts w:ascii="Times New Roman" w:hAnsi="Times New Roman"/>
          <w:sz w:val="24"/>
          <w:szCs w:val="24"/>
        </w:rPr>
        <w:t xml:space="preserve">audiovisuaal- ja </w:t>
      </w:r>
      <w:r w:rsidRPr="001C330A">
        <w:rPr>
          <w:rFonts w:ascii="Times New Roman" w:hAnsi="Times New Roman"/>
          <w:sz w:val="24"/>
          <w:szCs w:val="24"/>
        </w:rPr>
        <w:t>meedia</w:t>
      </w:r>
      <w:r w:rsidR="0037471D">
        <w:rPr>
          <w:rFonts w:ascii="Times New Roman" w:hAnsi="Times New Roman"/>
          <w:sz w:val="24"/>
          <w:szCs w:val="24"/>
        </w:rPr>
        <w:t>poliitika ning</w:t>
      </w:r>
      <w:r w:rsidR="001F3CC7" w:rsidRPr="001C330A">
        <w:rPr>
          <w:rFonts w:ascii="Times New Roman" w:hAnsi="Times New Roman"/>
          <w:sz w:val="24"/>
          <w:szCs w:val="24"/>
        </w:rPr>
        <w:t xml:space="preserve"> spordi valdkondades.</w:t>
      </w:r>
    </w:p>
    <w:p w14:paraId="718D4033" w14:textId="77777777" w:rsidR="005A1CB6" w:rsidRDefault="005A1CB6" w:rsidP="00B67EE6">
      <w:pPr>
        <w:spacing w:after="0"/>
        <w:jc w:val="both"/>
        <w:rPr>
          <w:rFonts w:ascii="Times New Roman" w:hAnsi="Times New Roman"/>
          <w:b/>
          <w:sz w:val="24"/>
          <w:szCs w:val="24"/>
        </w:rPr>
      </w:pPr>
    </w:p>
    <w:p w14:paraId="3C54F236" w14:textId="44D3E9AD" w:rsidR="004E1048" w:rsidRDefault="005A1CB6" w:rsidP="00B67EE6">
      <w:pPr>
        <w:spacing w:after="0"/>
        <w:jc w:val="both"/>
        <w:rPr>
          <w:rFonts w:ascii="Times New Roman" w:hAnsi="Times New Roman"/>
          <w:sz w:val="24"/>
          <w:szCs w:val="24"/>
        </w:rPr>
      </w:pPr>
      <w:r>
        <w:rPr>
          <w:rFonts w:ascii="Times New Roman" w:hAnsi="Times New Roman"/>
          <w:b/>
          <w:sz w:val="24"/>
          <w:szCs w:val="24"/>
        </w:rPr>
        <w:lastRenderedPageBreak/>
        <w:t xml:space="preserve">Artikkel 325 </w:t>
      </w:r>
      <w:r w:rsidRPr="005A1CB6">
        <w:rPr>
          <w:rFonts w:ascii="Times New Roman" w:hAnsi="Times New Roman"/>
          <w:sz w:val="24"/>
          <w:szCs w:val="24"/>
        </w:rPr>
        <w:t>kõneleb koostööst hädaolukordades ja elanikkonnakaitse valdkonnas</w:t>
      </w:r>
      <w:r w:rsidR="00D56F05">
        <w:rPr>
          <w:rFonts w:ascii="Times New Roman" w:hAnsi="Times New Roman"/>
          <w:sz w:val="24"/>
          <w:szCs w:val="24"/>
        </w:rPr>
        <w:t>.</w:t>
      </w:r>
    </w:p>
    <w:p w14:paraId="7051AD03" w14:textId="2CD40963" w:rsidR="005A1CB6" w:rsidRDefault="005A1CB6" w:rsidP="00B67EE6">
      <w:pPr>
        <w:spacing w:after="0"/>
        <w:jc w:val="both"/>
        <w:rPr>
          <w:rFonts w:ascii="Times New Roman" w:hAnsi="Times New Roman"/>
          <w:sz w:val="24"/>
          <w:szCs w:val="24"/>
        </w:rPr>
      </w:pPr>
    </w:p>
    <w:p w14:paraId="72E0FDC8" w14:textId="1C8B6A0E" w:rsidR="004E1048" w:rsidRDefault="005A1CB6" w:rsidP="00B67EE6">
      <w:pPr>
        <w:spacing w:after="0"/>
        <w:jc w:val="both"/>
        <w:rPr>
          <w:rFonts w:ascii="Times New Roman" w:hAnsi="Times New Roman"/>
          <w:sz w:val="24"/>
          <w:szCs w:val="24"/>
        </w:rPr>
      </w:pPr>
      <w:r>
        <w:rPr>
          <w:rFonts w:ascii="Times New Roman" w:hAnsi="Times New Roman"/>
          <w:b/>
          <w:sz w:val="24"/>
          <w:szCs w:val="24"/>
        </w:rPr>
        <w:t>Artiklid 326-329</w:t>
      </w:r>
      <w:r w:rsidR="004E1048">
        <w:rPr>
          <w:rFonts w:ascii="Times New Roman" w:hAnsi="Times New Roman"/>
          <w:b/>
          <w:sz w:val="24"/>
          <w:szCs w:val="24"/>
        </w:rPr>
        <w:t xml:space="preserve"> </w:t>
      </w:r>
      <w:r w:rsidR="004E1048" w:rsidRPr="005A1CB6">
        <w:rPr>
          <w:rFonts w:ascii="Times New Roman" w:hAnsi="Times New Roman"/>
          <w:sz w:val="24"/>
          <w:szCs w:val="24"/>
        </w:rPr>
        <w:t>vaatlevad regionaalse ja piiriülese koostöö küsimusi.</w:t>
      </w:r>
    </w:p>
    <w:p w14:paraId="2B7051B6" w14:textId="73039593" w:rsidR="00C33533" w:rsidRDefault="00C33533" w:rsidP="00B67EE6">
      <w:pPr>
        <w:spacing w:after="0"/>
        <w:jc w:val="both"/>
        <w:rPr>
          <w:rFonts w:ascii="Times New Roman" w:hAnsi="Times New Roman"/>
          <w:sz w:val="24"/>
          <w:szCs w:val="24"/>
        </w:rPr>
      </w:pPr>
    </w:p>
    <w:p w14:paraId="6B8E1412" w14:textId="047866B0" w:rsidR="00C33533" w:rsidRPr="00C33533" w:rsidRDefault="00C33533" w:rsidP="00B67EE6">
      <w:pPr>
        <w:spacing w:after="0"/>
        <w:jc w:val="both"/>
        <w:rPr>
          <w:rFonts w:ascii="Times New Roman" w:hAnsi="Times New Roman"/>
          <w:sz w:val="24"/>
          <w:szCs w:val="24"/>
        </w:rPr>
      </w:pPr>
      <w:r w:rsidRPr="00C33533">
        <w:rPr>
          <w:rFonts w:ascii="Times New Roman" w:hAnsi="Times New Roman"/>
          <w:b/>
          <w:sz w:val="24"/>
          <w:szCs w:val="24"/>
        </w:rPr>
        <w:t xml:space="preserve">Artikkel 330 </w:t>
      </w:r>
      <w:r>
        <w:rPr>
          <w:rFonts w:ascii="Times New Roman" w:hAnsi="Times New Roman"/>
          <w:sz w:val="24"/>
          <w:szCs w:val="24"/>
        </w:rPr>
        <w:t>käsitleb lepingu rakendamist ja samaaegset Usbekistani haldussuutlikkuse tugevdamist</w:t>
      </w:r>
      <w:r w:rsidR="00D56F05">
        <w:rPr>
          <w:rFonts w:ascii="Times New Roman" w:hAnsi="Times New Roman"/>
          <w:sz w:val="24"/>
          <w:szCs w:val="24"/>
        </w:rPr>
        <w:t>.</w:t>
      </w:r>
    </w:p>
    <w:p w14:paraId="14F2B231" w14:textId="77777777" w:rsidR="00351349" w:rsidRPr="00351349" w:rsidRDefault="00351349" w:rsidP="00B67EE6">
      <w:pPr>
        <w:spacing w:after="0"/>
        <w:jc w:val="both"/>
        <w:rPr>
          <w:rFonts w:ascii="Times New Roman" w:hAnsi="Times New Roman"/>
          <w:b/>
          <w:sz w:val="24"/>
          <w:szCs w:val="24"/>
        </w:rPr>
      </w:pPr>
    </w:p>
    <w:p w14:paraId="7C60A633" w14:textId="66C4087D" w:rsidR="00C33533" w:rsidRPr="006D4CEB" w:rsidRDefault="00D1493D" w:rsidP="00B67EE6">
      <w:pPr>
        <w:spacing w:after="0"/>
        <w:jc w:val="both"/>
        <w:rPr>
          <w:rFonts w:ascii="Times New Roman" w:hAnsi="Times New Roman"/>
          <w:b/>
          <w:sz w:val="24"/>
        </w:rPr>
      </w:pPr>
      <w:r w:rsidRPr="009325CA">
        <w:rPr>
          <w:rFonts w:ascii="Times New Roman" w:hAnsi="Times New Roman"/>
          <w:b/>
          <w:sz w:val="24"/>
          <w:szCs w:val="24"/>
        </w:rPr>
        <w:t xml:space="preserve">VII </w:t>
      </w:r>
      <w:r w:rsidR="009325CA" w:rsidRPr="009325CA">
        <w:rPr>
          <w:rFonts w:ascii="Times New Roman" w:hAnsi="Times New Roman"/>
          <w:b/>
          <w:sz w:val="24"/>
          <w:szCs w:val="24"/>
        </w:rPr>
        <w:t xml:space="preserve">jaotis </w:t>
      </w:r>
      <w:r w:rsidR="009325CA" w:rsidRPr="009325CA">
        <w:rPr>
          <w:rFonts w:ascii="Times New Roman" w:hAnsi="Times New Roman"/>
          <w:bCs/>
          <w:sz w:val="24"/>
          <w:szCs w:val="24"/>
        </w:rPr>
        <w:t>reguleerib finants- ja tehnilist koostööd.</w:t>
      </w:r>
    </w:p>
    <w:p w14:paraId="15812251" w14:textId="77777777" w:rsidR="00C33533" w:rsidRDefault="00C33533">
      <w:pPr>
        <w:spacing w:after="0" w:line="240" w:lineRule="auto"/>
        <w:jc w:val="both"/>
        <w:rPr>
          <w:rFonts w:ascii="Times New Roman" w:hAnsi="Times New Roman"/>
          <w:b/>
          <w:sz w:val="24"/>
          <w:szCs w:val="24"/>
          <w:highlight w:val="green"/>
        </w:rPr>
      </w:pPr>
    </w:p>
    <w:p w14:paraId="7600000D" w14:textId="6D5A8D9B" w:rsidR="00351349" w:rsidRPr="00351349" w:rsidRDefault="001B09A3" w:rsidP="00B67EE6">
      <w:pPr>
        <w:spacing w:after="0"/>
        <w:jc w:val="both"/>
        <w:rPr>
          <w:rFonts w:ascii="Times New Roman" w:hAnsi="Times New Roman"/>
          <w:sz w:val="24"/>
          <w:szCs w:val="24"/>
        </w:rPr>
      </w:pPr>
      <w:r w:rsidRPr="00536422">
        <w:rPr>
          <w:rFonts w:ascii="Times New Roman" w:hAnsi="Times New Roman"/>
          <w:b/>
          <w:sz w:val="24"/>
          <w:szCs w:val="24"/>
        </w:rPr>
        <w:t>Artikkel 3</w:t>
      </w:r>
      <w:r w:rsidR="00DB2597">
        <w:rPr>
          <w:rFonts w:ascii="Times New Roman" w:hAnsi="Times New Roman"/>
          <w:b/>
          <w:sz w:val="24"/>
          <w:szCs w:val="24"/>
        </w:rPr>
        <w:t>31</w:t>
      </w:r>
      <w:r w:rsidR="00351349" w:rsidRPr="006D4CEB">
        <w:rPr>
          <w:rFonts w:ascii="Times New Roman" w:hAnsi="Times New Roman"/>
          <w:b/>
          <w:sz w:val="24"/>
        </w:rPr>
        <w:t xml:space="preserve"> </w:t>
      </w:r>
      <w:r w:rsidR="00351349" w:rsidRPr="00351349">
        <w:rPr>
          <w:rFonts w:ascii="Times New Roman" w:hAnsi="Times New Roman"/>
          <w:sz w:val="24"/>
          <w:szCs w:val="24"/>
        </w:rPr>
        <w:t>puudutab finants- ja tehnilise abi sätteid. Lepingu eesmärk</w:t>
      </w:r>
      <w:r w:rsidR="00873AA2">
        <w:rPr>
          <w:rFonts w:ascii="Times New Roman" w:hAnsi="Times New Roman"/>
          <w:sz w:val="24"/>
          <w:szCs w:val="24"/>
        </w:rPr>
        <w:t xml:space="preserve">ide saavutamiseks võib Usbekistani </w:t>
      </w:r>
      <w:r w:rsidR="00351349" w:rsidRPr="00351349">
        <w:rPr>
          <w:rFonts w:ascii="Times New Roman" w:hAnsi="Times New Roman"/>
          <w:sz w:val="24"/>
          <w:szCs w:val="24"/>
        </w:rPr>
        <w:t xml:space="preserve">Vabariik saada ELilt rahalist abi toetuste ja laenudena, võimaluse korral koostöös Euroopa Investeerimispanga ja teiste rahvusvaheliste finantsasutustega. Finantsabi antakse kooskõlas EL asjakohaste </w:t>
      </w:r>
      <w:proofErr w:type="spellStart"/>
      <w:r w:rsidR="00351349" w:rsidRPr="00351349">
        <w:rPr>
          <w:rFonts w:ascii="Times New Roman" w:hAnsi="Times New Roman"/>
          <w:sz w:val="24"/>
          <w:szCs w:val="24"/>
        </w:rPr>
        <w:t>välistegevuse</w:t>
      </w:r>
      <w:proofErr w:type="spellEnd"/>
      <w:r w:rsidR="00351349" w:rsidRPr="00351349">
        <w:rPr>
          <w:rFonts w:ascii="Times New Roman" w:hAnsi="Times New Roman"/>
          <w:sz w:val="24"/>
          <w:szCs w:val="24"/>
        </w:rPr>
        <w:t xml:space="preserve"> rahastamisvahenditega ja see põhineb iga-aastastel tegevusprogrammidel, mille EL kehtestab pärast </w:t>
      </w:r>
      <w:r w:rsidR="00C14446">
        <w:rPr>
          <w:rFonts w:ascii="Times New Roman" w:hAnsi="Times New Roman"/>
          <w:sz w:val="24"/>
          <w:szCs w:val="24"/>
        </w:rPr>
        <w:t>Usbekistani</w:t>
      </w:r>
      <w:r w:rsidR="0044182F">
        <w:rPr>
          <w:rFonts w:ascii="Times New Roman" w:hAnsi="Times New Roman"/>
          <w:sz w:val="24"/>
          <w:szCs w:val="24"/>
        </w:rPr>
        <w:t xml:space="preserve"> </w:t>
      </w:r>
      <w:r>
        <w:rPr>
          <w:rFonts w:ascii="Times New Roman" w:hAnsi="Times New Roman"/>
          <w:sz w:val="24"/>
          <w:szCs w:val="24"/>
        </w:rPr>
        <w:t xml:space="preserve">Vabariigiga konsulteerimist. </w:t>
      </w:r>
      <w:r w:rsidR="00351349" w:rsidRPr="00351349">
        <w:rPr>
          <w:rFonts w:ascii="Times New Roman" w:hAnsi="Times New Roman"/>
          <w:sz w:val="24"/>
          <w:szCs w:val="24"/>
        </w:rPr>
        <w:t xml:space="preserve">EL ja </w:t>
      </w:r>
      <w:r w:rsidR="00C14446">
        <w:rPr>
          <w:rFonts w:ascii="Times New Roman" w:hAnsi="Times New Roman"/>
          <w:sz w:val="24"/>
          <w:szCs w:val="24"/>
        </w:rPr>
        <w:t>Usbekistani</w:t>
      </w:r>
      <w:r w:rsidR="00351349" w:rsidRPr="00351349">
        <w:rPr>
          <w:rFonts w:ascii="Times New Roman" w:hAnsi="Times New Roman"/>
          <w:sz w:val="24"/>
          <w:szCs w:val="24"/>
        </w:rPr>
        <w:t xml:space="preserve"> Vabariik võivad programme ja projekte ka </w:t>
      </w:r>
      <w:proofErr w:type="spellStart"/>
      <w:r w:rsidR="00351349" w:rsidRPr="00351349">
        <w:rPr>
          <w:rFonts w:ascii="Times New Roman" w:hAnsi="Times New Roman"/>
          <w:sz w:val="24"/>
          <w:szCs w:val="24"/>
        </w:rPr>
        <w:t>kaasrahastada</w:t>
      </w:r>
      <w:proofErr w:type="spellEnd"/>
      <w:r w:rsidR="00351349" w:rsidRPr="00351349">
        <w:rPr>
          <w:rFonts w:ascii="Times New Roman" w:hAnsi="Times New Roman"/>
          <w:sz w:val="24"/>
          <w:szCs w:val="24"/>
        </w:rPr>
        <w:t xml:space="preserve">. Lepinguosalised koordineerivad finants- ja tehnilise koostöö programme ja projekte ning vahetavad teavet kõigi abiallikate kohta. EL finantsabi andmisel </w:t>
      </w:r>
      <w:r w:rsidR="00C14446">
        <w:rPr>
          <w:rFonts w:ascii="Times New Roman" w:hAnsi="Times New Roman"/>
          <w:sz w:val="24"/>
          <w:szCs w:val="24"/>
        </w:rPr>
        <w:t>Usbekistani</w:t>
      </w:r>
      <w:r w:rsidR="00351349" w:rsidRPr="00351349">
        <w:rPr>
          <w:rFonts w:ascii="Times New Roman" w:hAnsi="Times New Roman"/>
          <w:sz w:val="24"/>
          <w:szCs w:val="24"/>
        </w:rPr>
        <w:t xml:space="preserve"> Vabariigile juhindutakse abi tõhususe põhimõtetest, mis on sätestatud 2. märtsil 2005 vastu võetud OECD abi tõhusust käsitlevas Pariisi deklaratsioonis, ELi ja selle liikmesriikide poolt 7. juunil 2017 </w:t>
      </w:r>
      <w:r w:rsidR="003232F9">
        <w:rPr>
          <w:rFonts w:ascii="Times New Roman" w:hAnsi="Times New Roman"/>
          <w:sz w:val="24"/>
          <w:szCs w:val="24"/>
        </w:rPr>
        <w:t>alla kirjutatud</w:t>
      </w:r>
      <w:r w:rsidR="00351349" w:rsidRPr="00351349">
        <w:rPr>
          <w:rFonts w:ascii="Times New Roman" w:hAnsi="Times New Roman"/>
          <w:sz w:val="24"/>
          <w:szCs w:val="24"/>
        </w:rPr>
        <w:t xml:space="preserve"> Euroopa uues arengukonsensuses ja Euroopa Kontrollikoja aruannetes, ning </w:t>
      </w:r>
      <w:r w:rsidR="00C14446">
        <w:rPr>
          <w:rFonts w:ascii="Times New Roman" w:hAnsi="Times New Roman"/>
          <w:sz w:val="24"/>
          <w:szCs w:val="24"/>
        </w:rPr>
        <w:t>Usbekistani</w:t>
      </w:r>
      <w:r w:rsidR="0044182F">
        <w:rPr>
          <w:rFonts w:ascii="Times New Roman" w:hAnsi="Times New Roman"/>
          <w:sz w:val="24"/>
          <w:szCs w:val="24"/>
        </w:rPr>
        <w:t xml:space="preserve"> </w:t>
      </w:r>
      <w:r w:rsidR="00351349" w:rsidRPr="00351349">
        <w:rPr>
          <w:rFonts w:ascii="Times New Roman" w:hAnsi="Times New Roman"/>
          <w:sz w:val="24"/>
          <w:szCs w:val="24"/>
        </w:rPr>
        <w:t>Vabariigis rakendatud ja käimasolevatest Euroopa Liidu koostööprogrammidest saadud õppetundidest.</w:t>
      </w:r>
    </w:p>
    <w:p w14:paraId="790EFC96" w14:textId="77777777" w:rsidR="00351349" w:rsidRPr="00351349" w:rsidRDefault="00351349" w:rsidP="00B67EE6">
      <w:pPr>
        <w:spacing w:after="0"/>
        <w:jc w:val="both"/>
        <w:rPr>
          <w:rFonts w:ascii="Times New Roman" w:hAnsi="Times New Roman"/>
          <w:sz w:val="24"/>
          <w:szCs w:val="24"/>
        </w:rPr>
      </w:pPr>
    </w:p>
    <w:p w14:paraId="4EFD0F16" w14:textId="245024AD" w:rsidR="00351349" w:rsidRPr="00351349" w:rsidRDefault="00351349" w:rsidP="00B67EE6">
      <w:pPr>
        <w:spacing w:after="0"/>
        <w:jc w:val="both"/>
        <w:rPr>
          <w:rFonts w:ascii="Times New Roman" w:hAnsi="Times New Roman"/>
          <w:sz w:val="24"/>
          <w:szCs w:val="24"/>
        </w:rPr>
      </w:pPr>
      <w:r w:rsidRPr="00351349">
        <w:rPr>
          <w:rFonts w:ascii="Times New Roman" w:hAnsi="Times New Roman"/>
          <w:b/>
          <w:sz w:val="24"/>
          <w:szCs w:val="24"/>
        </w:rPr>
        <w:t>Artiklis 3</w:t>
      </w:r>
      <w:r w:rsidR="00DB2597">
        <w:rPr>
          <w:rFonts w:ascii="Times New Roman" w:hAnsi="Times New Roman"/>
          <w:b/>
          <w:sz w:val="24"/>
          <w:szCs w:val="24"/>
        </w:rPr>
        <w:t>32</w:t>
      </w:r>
      <w:r w:rsidRPr="00351349">
        <w:rPr>
          <w:rFonts w:ascii="Times New Roman" w:hAnsi="Times New Roman"/>
          <w:sz w:val="24"/>
          <w:szCs w:val="24"/>
        </w:rPr>
        <w:t xml:space="preserve"> sätestatakse üldpõhimõtted, et finantsabi rakendatakse kooskõlas usaldusväärse finantsjuhtimise põhimõtetega ning tehakse koostööd ELi ja </w:t>
      </w:r>
      <w:r w:rsidR="00C14446">
        <w:rPr>
          <w:rFonts w:ascii="Times New Roman" w:hAnsi="Times New Roman"/>
          <w:sz w:val="24"/>
          <w:szCs w:val="24"/>
        </w:rPr>
        <w:t>Usbekistani</w:t>
      </w:r>
      <w:r w:rsidRPr="00351349">
        <w:rPr>
          <w:rFonts w:ascii="Times New Roman" w:hAnsi="Times New Roman"/>
          <w:sz w:val="24"/>
          <w:szCs w:val="24"/>
        </w:rPr>
        <w:t xml:space="preserve"> Vabariigi finantshuvide kaitse tagamiseks. Võetakse tõhusaid meetmeid, et ennetada ja tõkestada pettust, korruptsiooni ning muud EL ja </w:t>
      </w:r>
      <w:r w:rsidR="00C14446">
        <w:rPr>
          <w:rFonts w:ascii="Times New Roman" w:hAnsi="Times New Roman"/>
          <w:sz w:val="24"/>
          <w:szCs w:val="24"/>
        </w:rPr>
        <w:t>Usbekistani</w:t>
      </w:r>
      <w:r w:rsidRPr="00351349">
        <w:rPr>
          <w:rFonts w:ascii="Times New Roman" w:hAnsi="Times New Roman"/>
          <w:sz w:val="24"/>
          <w:szCs w:val="24"/>
        </w:rPr>
        <w:t xml:space="preserve"> Vabariigi finantshuve kahjustavat ebaseaduslikku tegevust. Kõigis lepinguosaliste vahel käesoleva lepingu rakendamise kestel sõlmitavates lepingutes või kokku lepitavates rahastamisvahendites nähakse ette finantskoostöö eriklauslid, mis hõlmavad kohapealseid kontrollkäike, inspekteerimisi, kontrolle ja pettusevastaseid meetmeid, sealhulgas neid, mida võtavad Euroopa Kontrollikoda ja Euroopa </w:t>
      </w:r>
      <w:proofErr w:type="spellStart"/>
      <w:r w:rsidRPr="00351349">
        <w:rPr>
          <w:rFonts w:ascii="Times New Roman" w:hAnsi="Times New Roman"/>
          <w:sz w:val="24"/>
          <w:szCs w:val="24"/>
        </w:rPr>
        <w:t>Pettustevastane</w:t>
      </w:r>
      <w:proofErr w:type="spellEnd"/>
      <w:r w:rsidRPr="00351349">
        <w:rPr>
          <w:rFonts w:ascii="Times New Roman" w:hAnsi="Times New Roman"/>
          <w:sz w:val="24"/>
          <w:szCs w:val="24"/>
        </w:rPr>
        <w:t xml:space="preserve"> Amet (OLAF).</w:t>
      </w:r>
    </w:p>
    <w:p w14:paraId="5D389DED" w14:textId="77777777" w:rsidR="00351349" w:rsidRPr="00351349" w:rsidRDefault="00351349" w:rsidP="00B67EE6">
      <w:pPr>
        <w:spacing w:after="0"/>
        <w:jc w:val="both"/>
        <w:rPr>
          <w:rFonts w:ascii="Times New Roman" w:hAnsi="Times New Roman"/>
          <w:sz w:val="24"/>
          <w:szCs w:val="24"/>
        </w:rPr>
      </w:pPr>
    </w:p>
    <w:p w14:paraId="600F6C41" w14:textId="37B15F6B" w:rsidR="00351349" w:rsidRPr="00351349" w:rsidRDefault="00351349" w:rsidP="00B67EE6">
      <w:pPr>
        <w:spacing w:after="0"/>
        <w:jc w:val="both"/>
        <w:rPr>
          <w:rFonts w:ascii="Times New Roman" w:hAnsi="Times New Roman"/>
          <w:sz w:val="24"/>
          <w:szCs w:val="24"/>
        </w:rPr>
      </w:pPr>
      <w:r w:rsidRPr="00351349">
        <w:rPr>
          <w:rFonts w:ascii="Times New Roman" w:hAnsi="Times New Roman"/>
          <w:b/>
          <w:sz w:val="24"/>
          <w:szCs w:val="24"/>
        </w:rPr>
        <w:t>Artiklis 3</w:t>
      </w:r>
      <w:r w:rsidR="00DB2597">
        <w:rPr>
          <w:rFonts w:ascii="Times New Roman" w:hAnsi="Times New Roman"/>
          <w:b/>
          <w:sz w:val="24"/>
          <w:szCs w:val="24"/>
        </w:rPr>
        <w:t>33</w:t>
      </w:r>
      <w:r w:rsidRPr="00351349">
        <w:rPr>
          <w:rFonts w:ascii="Times New Roman" w:hAnsi="Times New Roman"/>
          <w:sz w:val="24"/>
          <w:szCs w:val="24"/>
        </w:rPr>
        <w:t xml:space="preserve"> sätestatakse rahastajate tegevuse kooskõlastamine. EL toetuse maksmist koordineeritakse muude allikate, kolmandate riikide ja rahvusvaheliste finantseerimisasutuste toetustega ja seetõttu vahetatakse korrapäraselt infot kõikide abi al</w:t>
      </w:r>
      <w:r w:rsidR="00D05073">
        <w:rPr>
          <w:rFonts w:ascii="Times New Roman" w:hAnsi="Times New Roman"/>
          <w:sz w:val="24"/>
          <w:szCs w:val="24"/>
        </w:rPr>
        <w:t>likate kohta. Usbekistani</w:t>
      </w:r>
      <w:r w:rsidRPr="00351349">
        <w:rPr>
          <w:rFonts w:ascii="Times New Roman" w:hAnsi="Times New Roman"/>
          <w:sz w:val="24"/>
          <w:szCs w:val="24"/>
        </w:rPr>
        <w:t xml:space="preserve"> Vabariik võib EL antavat abi </w:t>
      </w:r>
      <w:proofErr w:type="spellStart"/>
      <w:r w:rsidRPr="00351349">
        <w:rPr>
          <w:rFonts w:ascii="Times New Roman" w:hAnsi="Times New Roman"/>
          <w:sz w:val="24"/>
          <w:szCs w:val="24"/>
        </w:rPr>
        <w:t>kaasrahastada</w:t>
      </w:r>
      <w:proofErr w:type="spellEnd"/>
      <w:r w:rsidRPr="00351349">
        <w:rPr>
          <w:rFonts w:ascii="Times New Roman" w:hAnsi="Times New Roman"/>
          <w:sz w:val="24"/>
          <w:szCs w:val="24"/>
        </w:rPr>
        <w:t>.</w:t>
      </w:r>
    </w:p>
    <w:p w14:paraId="4AB8EDAD" w14:textId="77777777" w:rsidR="00351349" w:rsidRPr="00351349" w:rsidRDefault="00351349" w:rsidP="00B67EE6">
      <w:pPr>
        <w:spacing w:after="0"/>
        <w:jc w:val="both"/>
        <w:rPr>
          <w:rFonts w:ascii="Times New Roman" w:hAnsi="Times New Roman"/>
          <w:sz w:val="24"/>
          <w:szCs w:val="24"/>
        </w:rPr>
      </w:pPr>
    </w:p>
    <w:p w14:paraId="3382ED8D" w14:textId="1F48184A" w:rsidR="00351349" w:rsidRPr="00351349" w:rsidRDefault="00351349" w:rsidP="00B67EE6">
      <w:pPr>
        <w:spacing w:after="0"/>
        <w:jc w:val="both"/>
        <w:rPr>
          <w:rFonts w:ascii="Times New Roman" w:hAnsi="Times New Roman"/>
          <w:sz w:val="24"/>
          <w:szCs w:val="24"/>
        </w:rPr>
      </w:pPr>
      <w:r w:rsidRPr="00351349">
        <w:rPr>
          <w:rFonts w:ascii="Times New Roman" w:hAnsi="Times New Roman"/>
          <w:b/>
          <w:sz w:val="24"/>
          <w:szCs w:val="24"/>
        </w:rPr>
        <w:t>Artiklis 3</w:t>
      </w:r>
      <w:r w:rsidR="00DB2597">
        <w:rPr>
          <w:rFonts w:ascii="Times New Roman" w:hAnsi="Times New Roman"/>
          <w:b/>
          <w:sz w:val="24"/>
          <w:szCs w:val="24"/>
        </w:rPr>
        <w:t>34</w:t>
      </w:r>
      <w:r w:rsidRPr="00351349">
        <w:rPr>
          <w:rFonts w:ascii="Times New Roman" w:hAnsi="Times New Roman"/>
          <w:sz w:val="24"/>
          <w:szCs w:val="24"/>
        </w:rPr>
        <w:t xml:space="preserve"> sätestatakse ennetus ja kommunikatsioon. EL poolt rahaliste vahendite või toetuste saamisel võtavad </w:t>
      </w:r>
      <w:r w:rsidR="00C14446">
        <w:rPr>
          <w:rFonts w:ascii="Times New Roman" w:hAnsi="Times New Roman"/>
          <w:sz w:val="24"/>
          <w:szCs w:val="24"/>
        </w:rPr>
        <w:t>Usbekistani</w:t>
      </w:r>
      <w:r w:rsidRPr="00351349">
        <w:rPr>
          <w:rFonts w:ascii="Times New Roman" w:hAnsi="Times New Roman"/>
          <w:sz w:val="24"/>
          <w:szCs w:val="24"/>
        </w:rPr>
        <w:t xml:space="preserve"> ametiasutused kõik asjakohased meetmed, et hoida ära õigusnormide rikkumist, pettust, korruptsiooni ja muud ebaseaduslikku tegevust, mis kahjustab EL vahendeid ja nende kaasatuse korral </w:t>
      </w:r>
      <w:r w:rsidR="00C14446">
        <w:rPr>
          <w:rFonts w:ascii="Times New Roman" w:hAnsi="Times New Roman"/>
          <w:sz w:val="24"/>
          <w:szCs w:val="24"/>
        </w:rPr>
        <w:t>Usbekistani</w:t>
      </w:r>
      <w:r w:rsidRPr="00351349">
        <w:rPr>
          <w:rFonts w:ascii="Times New Roman" w:hAnsi="Times New Roman"/>
          <w:sz w:val="24"/>
          <w:szCs w:val="24"/>
        </w:rPr>
        <w:t xml:space="preserve"> Vabariigi </w:t>
      </w:r>
      <w:proofErr w:type="spellStart"/>
      <w:r w:rsidRPr="00351349">
        <w:rPr>
          <w:rFonts w:ascii="Times New Roman" w:hAnsi="Times New Roman"/>
          <w:sz w:val="24"/>
          <w:szCs w:val="24"/>
        </w:rPr>
        <w:t>kaasrahastamisvahendeid</w:t>
      </w:r>
      <w:proofErr w:type="spellEnd"/>
      <w:r w:rsidRPr="00351349">
        <w:rPr>
          <w:rFonts w:ascii="Times New Roman" w:hAnsi="Times New Roman"/>
          <w:sz w:val="24"/>
          <w:szCs w:val="24"/>
        </w:rPr>
        <w:t>.</w:t>
      </w:r>
      <w:r w:rsidRPr="00351349">
        <w:rPr>
          <w:rFonts w:ascii="Times New Roman" w:hAnsi="Times New Roman"/>
          <w:bCs/>
          <w:sz w:val="24"/>
          <w:szCs w:val="24"/>
        </w:rPr>
        <w:t xml:space="preserve"> Selleks vahetavad Euroopa Komisjon ja </w:t>
      </w:r>
      <w:r w:rsidR="00C14446">
        <w:rPr>
          <w:rFonts w:ascii="Times New Roman" w:hAnsi="Times New Roman"/>
          <w:bCs/>
          <w:sz w:val="24"/>
          <w:szCs w:val="24"/>
        </w:rPr>
        <w:t>Usbekistani</w:t>
      </w:r>
      <w:r w:rsidRPr="00351349">
        <w:rPr>
          <w:rFonts w:ascii="Times New Roman" w:hAnsi="Times New Roman"/>
          <w:bCs/>
          <w:sz w:val="24"/>
          <w:szCs w:val="24"/>
        </w:rPr>
        <w:t xml:space="preserve"> ametiasutused omavahel teavet.</w:t>
      </w:r>
    </w:p>
    <w:p w14:paraId="40DFFCAF" w14:textId="77777777" w:rsidR="00351349" w:rsidRPr="00351349" w:rsidRDefault="00351349">
      <w:pPr>
        <w:spacing w:after="0" w:line="240" w:lineRule="auto"/>
        <w:jc w:val="both"/>
        <w:rPr>
          <w:rFonts w:ascii="Times New Roman" w:hAnsi="Times New Roman"/>
          <w:sz w:val="24"/>
          <w:szCs w:val="24"/>
        </w:rPr>
      </w:pPr>
    </w:p>
    <w:p w14:paraId="16B30F8D" w14:textId="0FDB6EF1" w:rsidR="009E1D17" w:rsidRDefault="00A244F4" w:rsidP="00B67EE6">
      <w:pPr>
        <w:spacing w:after="0"/>
        <w:jc w:val="both"/>
        <w:rPr>
          <w:rFonts w:ascii="Times New Roman" w:hAnsi="Times New Roman"/>
          <w:sz w:val="24"/>
          <w:szCs w:val="24"/>
        </w:rPr>
      </w:pPr>
      <w:r>
        <w:rPr>
          <w:rFonts w:ascii="Times New Roman" w:hAnsi="Times New Roman"/>
          <w:b/>
          <w:sz w:val="24"/>
          <w:szCs w:val="24"/>
        </w:rPr>
        <w:t>Artik</w:t>
      </w:r>
      <w:r w:rsidR="00351349" w:rsidRPr="00351349">
        <w:rPr>
          <w:rFonts w:ascii="Times New Roman" w:hAnsi="Times New Roman"/>
          <w:b/>
          <w:sz w:val="24"/>
          <w:szCs w:val="24"/>
        </w:rPr>
        <w:t>l</w:t>
      </w:r>
      <w:r>
        <w:rPr>
          <w:rFonts w:ascii="Times New Roman" w:hAnsi="Times New Roman"/>
          <w:b/>
          <w:sz w:val="24"/>
          <w:szCs w:val="24"/>
        </w:rPr>
        <w:t>id</w:t>
      </w:r>
      <w:r w:rsidR="00351349" w:rsidRPr="00351349">
        <w:rPr>
          <w:rFonts w:ascii="Times New Roman" w:hAnsi="Times New Roman"/>
          <w:b/>
          <w:sz w:val="24"/>
          <w:szCs w:val="24"/>
        </w:rPr>
        <w:t xml:space="preserve"> 3</w:t>
      </w:r>
      <w:r w:rsidR="00DB2597">
        <w:rPr>
          <w:rFonts w:ascii="Times New Roman" w:hAnsi="Times New Roman"/>
          <w:b/>
          <w:sz w:val="24"/>
          <w:szCs w:val="24"/>
        </w:rPr>
        <w:t>35</w:t>
      </w:r>
      <w:r>
        <w:rPr>
          <w:rFonts w:ascii="Times New Roman" w:hAnsi="Times New Roman"/>
          <w:b/>
          <w:sz w:val="24"/>
          <w:szCs w:val="24"/>
        </w:rPr>
        <w:t>-3</w:t>
      </w:r>
      <w:r w:rsidR="00DB2597">
        <w:rPr>
          <w:rFonts w:ascii="Times New Roman" w:hAnsi="Times New Roman"/>
          <w:b/>
          <w:sz w:val="24"/>
          <w:szCs w:val="24"/>
        </w:rPr>
        <w:t>36</w:t>
      </w:r>
      <w:r>
        <w:rPr>
          <w:rFonts w:ascii="Times New Roman" w:hAnsi="Times New Roman"/>
          <w:sz w:val="24"/>
          <w:szCs w:val="24"/>
        </w:rPr>
        <w:t xml:space="preserve"> puudutavad</w:t>
      </w:r>
      <w:r w:rsidR="00351349" w:rsidRPr="00351349">
        <w:rPr>
          <w:rFonts w:ascii="Times New Roman" w:hAnsi="Times New Roman"/>
          <w:sz w:val="24"/>
          <w:szCs w:val="24"/>
        </w:rPr>
        <w:t xml:space="preserve"> koostöö</w:t>
      </w:r>
      <w:r>
        <w:rPr>
          <w:rFonts w:ascii="Times New Roman" w:hAnsi="Times New Roman"/>
          <w:sz w:val="24"/>
          <w:szCs w:val="24"/>
        </w:rPr>
        <w:t>d</w:t>
      </w:r>
      <w:r w:rsidR="00351349" w:rsidRPr="00351349">
        <w:rPr>
          <w:rFonts w:ascii="Times New Roman" w:hAnsi="Times New Roman"/>
          <w:sz w:val="24"/>
          <w:szCs w:val="24"/>
        </w:rPr>
        <w:t xml:space="preserve"> </w:t>
      </w:r>
      <w:proofErr w:type="spellStart"/>
      <w:r w:rsidR="00351349" w:rsidRPr="00351349">
        <w:rPr>
          <w:rFonts w:ascii="Times New Roman" w:hAnsi="Times New Roman"/>
          <w:sz w:val="24"/>
          <w:szCs w:val="24"/>
        </w:rPr>
        <w:t>OLAFiga</w:t>
      </w:r>
      <w:proofErr w:type="spellEnd"/>
      <w:r w:rsidR="00351349" w:rsidRPr="00351349">
        <w:rPr>
          <w:rFonts w:ascii="Times New Roman" w:hAnsi="Times New Roman"/>
          <w:sz w:val="24"/>
          <w:szCs w:val="24"/>
        </w:rPr>
        <w:t xml:space="preserve">. </w:t>
      </w:r>
      <w:proofErr w:type="spellStart"/>
      <w:r w:rsidR="00351349" w:rsidRPr="00351349">
        <w:rPr>
          <w:rFonts w:ascii="Times New Roman" w:hAnsi="Times New Roman"/>
          <w:sz w:val="24"/>
          <w:szCs w:val="24"/>
        </w:rPr>
        <w:t>OLAFil</w:t>
      </w:r>
      <w:proofErr w:type="spellEnd"/>
      <w:r w:rsidR="00351349" w:rsidRPr="00351349">
        <w:rPr>
          <w:rFonts w:ascii="Times New Roman" w:hAnsi="Times New Roman"/>
          <w:sz w:val="24"/>
          <w:szCs w:val="24"/>
        </w:rPr>
        <w:t xml:space="preserve"> on õigus viia läbi kohapealseid kontrolle ja inspekteerimisi, et teha kindlaks, kas on esinenud pettust, korruptsiooni või muud EL finantshuve kahjustavat ebaseaduslikku tegevust. OLAF viib kohapealsed kontrollid ja inspekteerimised tihedas </w:t>
      </w:r>
      <w:r w:rsidR="00351349" w:rsidRPr="00351349">
        <w:rPr>
          <w:rFonts w:ascii="Times New Roman" w:hAnsi="Times New Roman"/>
          <w:sz w:val="24"/>
          <w:szCs w:val="24"/>
        </w:rPr>
        <w:lastRenderedPageBreak/>
        <w:t xml:space="preserve">koostöös </w:t>
      </w:r>
      <w:r w:rsidR="00C14446">
        <w:rPr>
          <w:rFonts w:ascii="Times New Roman" w:hAnsi="Times New Roman"/>
          <w:sz w:val="24"/>
          <w:szCs w:val="24"/>
        </w:rPr>
        <w:t>Usbekistani</w:t>
      </w:r>
      <w:r w:rsidR="00351349" w:rsidRPr="00351349">
        <w:rPr>
          <w:rFonts w:ascii="Times New Roman" w:hAnsi="Times New Roman"/>
          <w:sz w:val="24"/>
          <w:szCs w:val="24"/>
        </w:rPr>
        <w:t xml:space="preserve"> pädevate asutustega, kelle ametnikud võivad kohapealsetes kontrollides ja inspekteerimistes osaleda. Kui ettevõtjad on kohapealse kontrolli või inspekteerimise vastu, annavad </w:t>
      </w:r>
      <w:r w:rsidR="00C14446">
        <w:rPr>
          <w:rFonts w:ascii="Times New Roman" w:hAnsi="Times New Roman"/>
          <w:sz w:val="24"/>
          <w:szCs w:val="24"/>
        </w:rPr>
        <w:t>Usbekistani</w:t>
      </w:r>
      <w:r w:rsidR="00351349" w:rsidRPr="00351349">
        <w:rPr>
          <w:rFonts w:ascii="Times New Roman" w:hAnsi="Times New Roman"/>
          <w:sz w:val="24"/>
          <w:szCs w:val="24"/>
        </w:rPr>
        <w:t xml:space="preserve"> pädevad asutused </w:t>
      </w:r>
      <w:proofErr w:type="spellStart"/>
      <w:r w:rsidR="00351349" w:rsidRPr="00351349">
        <w:rPr>
          <w:rFonts w:ascii="Times New Roman" w:hAnsi="Times New Roman"/>
          <w:sz w:val="24"/>
          <w:szCs w:val="24"/>
        </w:rPr>
        <w:t>OLAFile</w:t>
      </w:r>
      <w:proofErr w:type="spellEnd"/>
      <w:r w:rsidR="00351349" w:rsidRPr="00351349">
        <w:rPr>
          <w:rFonts w:ascii="Times New Roman" w:hAnsi="Times New Roman"/>
          <w:sz w:val="24"/>
          <w:szCs w:val="24"/>
        </w:rPr>
        <w:t xml:space="preserve"> vajalikku abi, et kohapealsed kontrollid ja inspekteerimised saaks edukalt läbi viia ja vahetavad taotluse korral </w:t>
      </w:r>
      <w:proofErr w:type="spellStart"/>
      <w:r w:rsidR="00351349" w:rsidRPr="00351349">
        <w:rPr>
          <w:rFonts w:ascii="Times New Roman" w:hAnsi="Times New Roman"/>
          <w:sz w:val="24"/>
          <w:szCs w:val="24"/>
        </w:rPr>
        <w:t>OLAFiga</w:t>
      </w:r>
      <w:proofErr w:type="spellEnd"/>
      <w:r w:rsidR="00351349" w:rsidRPr="00351349">
        <w:rPr>
          <w:rFonts w:ascii="Times New Roman" w:hAnsi="Times New Roman"/>
          <w:sz w:val="24"/>
          <w:szCs w:val="24"/>
        </w:rPr>
        <w:t xml:space="preserve"> teavet, mis võib olla EL finantshuvide kaitsmiseks vajalik. Isikuandmete edastamisel ja töötlemisel kohaldatakse andmeid edastava lepinguosalise andmekaitse-eeskirju. OLAF võib </w:t>
      </w:r>
      <w:r w:rsidR="00C14446">
        <w:rPr>
          <w:rFonts w:ascii="Times New Roman" w:hAnsi="Times New Roman"/>
          <w:sz w:val="24"/>
          <w:szCs w:val="24"/>
        </w:rPr>
        <w:t>Usbekistani</w:t>
      </w:r>
      <w:r w:rsidR="00351349" w:rsidRPr="00351349">
        <w:rPr>
          <w:rFonts w:ascii="Times New Roman" w:hAnsi="Times New Roman"/>
          <w:sz w:val="24"/>
          <w:szCs w:val="24"/>
        </w:rPr>
        <w:t xml:space="preserve"> pädevate asutustega kokku leppida pettusevastase võitluse valdkonnas tehtavas edasises koostöös, sealhul</w:t>
      </w:r>
      <w:r>
        <w:rPr>
          <w:rFonts w:ascii="Times New Roman" w:hAnsi="Times New Roman"/>
          <w:sz w:val="24"/>
          <w:szCs w:val="24"/>
        </w:rPr>
        <w:t xml:space="preserve">gas sõlmida </w:t>
      </w:r>
      <w:r w:rsidRPr="006D4CEB">
        <w:rPr>
          <w:rFonts w:ascii="Times New Roman" w:hAnsi="Times New Roman"/>
          <w:sz w:val="24"/>
        </w:rPr>
        <w:t>halduskokkuleppeid.</w:t>
      </w:r>
    </w:p>
    <w:p w14:paraId="0E76A199" w14:textId="77777777" w:rsidR="00DB2597" w:rsidRDefault="00DB2597" w:rsidP="00B67EE6">
      <w:pPr>
        <w:spacing w:after="0"/>
        <w:jc w:val="both"/>
        <w:rPr>
          <w:rFonts w:ascii="Times New Roman" w:hAnsi="Times New Roman"/>
          <w:sz w:val="24"/>
          <w:szCs w:val="24"/>
        </w:rPr>
      </w:pPr>
    </w:p>
    <w:p w14:paraId="6E6860B9" w14:textId="545FB833" w:rsidR="009E1D17" w:rsidRDefault="007B15F9" w:rsidP="00B67EE6">
      <w:pPr>
        <w:spacing w:after="0"/>
        <w:jc w:val="both"/>
        <w:rPr>
          <w:rFonts w:ascii="Times New Roman" w:hAnsi="Times New Roman"/>
          <w:sz w:val="24"/>
          <w:szCs w:val="24"/>
        </w:rPr>
      </w:pPr>
      <w:r>
        <w:rPr>
          <w:rFonts w:ascii="Times New Roman" w:hAnsi="Times New Roman"/>
          <w:b/>
          <w:sz w:val="24"/>
          <w:szCs w:val="24"/>
        </w:rPr>
        <w:t>VIII</w:t>
      </w:r>
      <w:r w:rsidR="009E1D17">
        <w:rPr>
          <w:rFonts w:ascii="Times New Roman" w:hAnsi="Times New Roman"/>
          <w:b/>
          <w:sz w:val="24"/>
          <w:szCs w:val="24"/>
        </w:rPr>
        <w:t xml:space="preserve"> jaotis </w:t>
      </w:r>
      <w:r w:rsidR="00476F1F">
        <w:rPr>
          <w:rFonts w:ascii="Times New Roman" w:hAnsi="Times New Roman"/>
          <w:sz w:val="24"/>
          <w:szCs w:val="24"/>
        </w:rPr>
        <w:t>on pühendatud koostöö</w:t>
      </w:r>
      <w:r w:rsidR="00506DE9">
        <w:rPr>
          <w:rFonts w:ascii="Times New Roman" w:hAnsi="Times New Roman"/>
          <w:sz w:val="24"/>
          <w:szCs w:val="24"/>
        </w:rPr>
        <w:t>institutsioonidele</w:t>
      </w:r>
      <w:r w:rsidR="001B09A3">
        <w:rPr>
          <w:rFonts w:ascii="Times New Roman" w:hAnsi="Times New Roman"/>
          <w:sz w:val="24"/>
          <w:szCs w:val="24"/>
        </w:rPr>
        <w:t>.</w:t>
      </w:r>
    </w:p>
    <w:p w14:paraId="35538481" w14:textId="77777777" w:rsidR="001B09A3" w:rsidRDefault="001B09A3">
      <w:pPr>
        <w:spacing w:after="0" w:line="240" w:lineRule="auto"/>
        <w:jc w:val="both"/>
        <w:rPr>
          <w:rFonts w:ascii="Times New Roman" w:hAnsi="Times New Roman"/>
          <w:sz w:val="24"/>
          <w:szCs w:val="24"/>
        </w:rPr>
      </w:pPr>
    </w:p>
    <w:p w14:paraId="7608DA13" w14:textId="28A64C77" w:rsidR="00A244F4" w:rsidRDefault="001B09A3" w:rsidP="00FD6FF7">
      <w:pPr>
        <w:spacing w:after="0"/>
        <w:jc w:val="both"/>
        <w:rPr>
          <w:rFonts w:ascii="Times New Roman" w:hAnsi="Times New Roman"/>
          <w:sz w:val="24"/>
          <w:szCs w:val="24"/>
        </w:rPr>
      </w:pPr>
      <w:r>
        <w:rPr>
          <w:rFonts w:ascii="Times New Roman" w:hAnsi="Times New Roman"/>
          <w:b/>
          <w:sz w:val="24"/>
          <w:szCs w:val="24"/>
        </w:rPr>
        <w:t>A</w:t>
      </w:r>
      <w:r w:rsidR="00506DE9">
        <w:rPr>
          <w:rFonts w:ascii="Times New Roman" w:hAnsi="Times New Roman"/>
          <w:b/>
          <w:sz w:val="24"/>
          <w:szCs w:val="24"/>
        </w:rPr>
        <w:t>rtiklid 337-339</w:t>
      </w:r>
      <w:r w:rsidR="00A244F4">
        <w:rPr>
          <w:rFonts w:ascii="Times New Roman" w:hAnsi="Times New Roman"/>
          <w:b/>
          <w:sz w:val="24"/>
          <w:szCs w:val="24"/>
        </w:rPr>
        <w:t xml:space="preserve"> </w:t>
      </w:r>
      <w:r w:rsidR="00A244F4">
        <w:rPr>
          <w:rFonts w:ascii="Times New Roman" w:hAnsi="Times New Roman"/>
          <w:sz w:val="24"/>
          <w:szCs w:val="24"/>
        </w:rPr>
        <w:t>reguleerivad koostöönõukogu, koostöökommitee ja koostöönõukogu muude organite moo</w:t>
      </w:r>
      <w:r w:rsidR="003D5BFD">
        <w:rPr>
          <w:rFonts w:ascii="Times New Roman" w:hAnsi="Times New Roman"/>
          <w:sz w:val="24"/>
          <w:szCs w:val="24"/>
        </w:rPr>
        <w:t>dustamist ja tööd. Artikliga 337</w:t>
      </w:r>
      <w:r w:rsidR="00A244F4">
        <w:rPr>
          <w:rFonts w:ascii="Times New Roman" w:hAnsi="Times New Roman"/>
          <w:sz w:val="24"/>
          <w:szCs w:val="24"/>
        </w:rPr>
        <w:t xml:space="preserve"> moodustatakse koostöönõukogu, mis hakkab tavaliselt kohtuma korra aastas ning </w:t>
      </w:r>
      <w:r w:rsidR="00A244F4" w:rsidRPr="00A244F4">
        <w:rPr>
          <w:rFonts w:ascii="Times New Roman" w:hAnsi="Times New Roman"/>
          <w:sz w:val="24"/>
          <w:szCs w:val="24"/>
        </w:rPr>
        <w:t>mis teeb järelevalvet käesoleva lepingu eesmärkide täitmise üle ja jälgib selle rakendamist.</w:t>
      </w:r>
      <w:r w:rsidR="00A244F4">
        <w:rPr>
          <w:rFonts w:ascii="Times New Roman" w:hAnsi="Times New Roman"/>
          <w:sz w:val="24"/>
          <w:szCs w:val="24"/>
        </w:rPr>
        <w:t xml:space="preserve"> Koostöönõukogu koosneb lepinguosaliste esindajatest ministrite tasandil ning selle </w:t>
      </w:r>
      <w:r w:rsidR="00A244F4" w:rsidRPr="00A244F4">
        <w:rPr>
          <w:rFonts w:ascii="Times New Roman" w:hAnsi="Times New Roman"/>
          <w:sz w:val="24"/>
          <w:szCs w:val="24"/>
        </w:rPr>
        <w:t xml:space="preserve">esimeheks on vaheldumisi Euroopa Liidu esindaja ja </w:t>
      </w:r>
      <w:r w:rsidR="00FB2AD2">
        <w:rPr>
          <w:rFonts w:ascii="Times New Roman" w:hAnsi="Times New Roman"/>
          <w:sz w:val="24"/>
          <w:szCs w:val="24"/>
        </w:rPr>
        <w:t>Usbekistani</w:t>
      </w:r>
      <w:r w:rsidR="00A244F4" w:rsidRPr="00A244F4">
        <w:rPr>
          <w:rFonts w:ascii="Times New Roman" w:hAnsi="Times New Roman"/>
          <w:sz w:val="24"/>
          <w:szCs w:val="24"/>
        </w:rPr>
        <w:t xml:space="preserve"> Vabariigi esindaja</w:t>
      </w:r>
      <w:r w:rsidR="00A244F4">
        <w:rPr>
          <w:rFonts w:ascii="Times New Roman" w:hAnsi="Times New Roman"/>
          <w:sz w:val="24"/>
          <w:szCs w:val="24"/>
        </w:rPr>
        <w:t xml:space="preserve">. Sättega antakse koostöönõukogule ühtlasi </w:t>
      </w:r>
      <w:r w:rsidR="008A39B4">
        <w:rPr>
          <w:rFonts w:ascii="Times New Roman" w:hAnsi="Times New Roman"/>
          <w:sz w:val="24"/>
          <w:szCs w:val="24"/>
        </w:rPr>
        <w:t xml:space="preserve">lepingu I, II, III, V, </w:t>
      </w:r>
      <w:r w:rsidR="00A244F4" w:rsidRPr="00A244F4">
        <w:rPr>
          <w:rFonts w:ascii="Times New Roman" w:hAnsi="Times New Roman"/>
          <w:sz w:val="24"/>
          <w:szCs w:val="24"/>
        </w:rPr>
        <w:t>VI</w:t>
      </w:r>
      <w:r w:rsidR="008A39B4">
        <w:rPr>
          <w:rFonts w:ascii="Times New Roman" w:hAnsi="Times New Roman"/>
          <w:sz w:val="24"/>
          <w:szCs w:val="24"/>
        </w:rPr>
        <w:t>, VII, VIII ja IX</w:t>
      </w:r>
      <w:r w:rsidR="00A244F4" w:rsidRPr="00A244F4">
        <w:rPr>
          <w:rFonts w:ascii="Times New Roman" w:hAnsi="Times New Roman"/>
          <w:sz w:val="24"/>
          <w:szCs w:val="24"/>
        </w:rPr>
        <w:t xml:space="preserve"> jaotise raames </w:t>
      </w:r>
      <w:r w:rsidR="00A244F4">
        <w:rPr>
          <w:rFonts w:ascii="Times New Roman" w:hAnsi="Times New Roman"/>
          <w:sz w:val="24"/>
          <w:szCs w:val="24"/>
        </w:rPr>
        <w:t xml:space="preserve">volitus teha lepinguosalistele siduvaid otsuseid vastavalt </w:t>
      </w:r>
      <w:r w:rsidR="00A244F4" w:rsidRPr="00A244F4">
        <w:rPr>
          <w:rFonts w:ascii="Times New Roman" w:hAnsi="Times New Roman"/>
          <w:sz w:val="24"/>
          <w:szCs w:val="24"/>
        </w:rPr>
        <w:t>lepinguosaliste kokkuleppele</w:t>
      </w:r>
      <w:r w:rsidR="00A244F4">
        <w:rPr>
          <w:rFonts w:ascii="Times New Roman" w:hAnsi="Times New Roman"/>
          <w:sz w:val="24"/>
          <w:szCs w:val="24"/>
        </w:rPr>
        <w:t xml:space="preserve">. </w:t>
      </w:r>
      <w:r w:rsidR="00A244F4" w:rsidRPr="00536422">
        <w:rPr>
          <w:rFonts w:ascii="Times New Roman" w:hAnsi="Times New Roman"/>
          <w:sz w:val="24"/>
          <w:szCs w:val="24"/>
        </w:rPr>
        <w:t>Artikliga</w:t>
      </w:r>
      <w:r w:rsidR="00003D6A">
        <w:rPr>
          <w:rFonts w:ascii="Times New Roman" w:hAnsi="Times New Roman"/>
          <w:sz w:val="24"/>
          <w:szCs w:val="24"/>
        </w:rPr>
        <w:t xml:space="preserve"> 338</w:t>
      </w:r>
      <w:r w:rsidR="00A244F4" w:rsidRPr="00536422">
        <w:rPr>
          <w:rFonts w:ascii="Times New Roman" w:hAnsi="Times New Roman"/>
          <w:sz w:val="24"/>
          <w:szCs w:val="24"/>
        </w:rPr>
        <w:t xml:space="preserve"> </w:t>
      </w:r>
      <w:r w:rsidR="00A244F4">
        <w:rPr>
          <w:rFonts w:ascii="Times New Roman" w:hAnsi="Times New Roman"/>
          <w:sz w:val="24"/>
          <w:szCs w:val="24"/>
        </w:rPr>
        <w:t xml:space="preserve">moodustatakse koostöökomitee, mille ülesandeks on koostöönõukogu abistamine. </w:t>
      </w:r>
      <w:r w:rsidR="00A244F4" w:rsidRPr="00A244F4">
        <w:rPr>
          <w:rFonts w:ascii="Times New Roman" w:hAnsi="Times New Roman"/>
          <w:sz w:val="24"/>
          <w:szCs w:val="24"/>
        </w:rPr>
        <w:t>Koostöökomitee koosneb lepinguosaliste esindajatest kõrgemate ametnike tasandil</w:t>
      </w:r>
      <w:r w:rsidR="00A244F4">
        <w:rPr>
          <w:rFonts w:ascii="Times New Roman" w:hAnsi="Times New Roman"/>
          <w:sz w:val="24"/>
          <w:szCs w:val="24"/>
        </w:rPr>
        <w:t xml:space="preserve">. </w:t>
      </w:r>
      <w:r w:rsidR="00A244F4" w:rsidRPr="00A244F4">
        <w:rPr>
          <w:rFonts w:ascii="Times New Roman" w:hAnsi="Times New Roman"/>
          <w:sz w:val="24"/>
          <w:szCs w:val="24"/>
        </w:rPr>
        <w:t xml:space="preserve">Koostöökomitee on pädev tegema </w:t>
      </w:r>
      <w:r w:rsidR="00A244F4">
        <w:rPr>
          <w:rFonts w:ascii="Times New Roman" w:hAnsi="Times New Roman"/>
          <w:sz w:val="24"/>
          <w:szCs w:val="24"/>
        </w:rPr>
        <w:t xml:space="preserve">lepinguosalustele siduvaid </w:t>
      </w:r>
      <w:r w:rsidR="00A244F4" w:rsidRPr="00A244F4">
        <w:rPr>
          <w:rFonts w:ascii="Times New Roman" w:hAnsi="Times New Roman"/>
          <w:sz w:val="24"/>
          <w:szCs w:val="24"/>
        </w:rPr>
        <w:t xml:space="preserve">otsuseid vastavalt lepingus sätestatule või juhul, kui koostöönõukogu talle selle õiguse delegeerib. </w:t>
      </w:r>
    </w:p>
    <w:p w14:paraId="4CA31478" w14:textId="77777777" w:rsidR="00A244F4" w:rsidRDefault="00A244F4" w:rsidP="00FD6FF7">
      <w:pPr>
        <w:spacing w:after="0"/>
        <w:jc w:val="both"/>
        <w:rPr>
          <w:rFonts w:ascii="Times New Roman" w:hAnsi="Times New Roman"/>
          <w:sz w:val="24"/>
          <w:szCs w:val="24"/>
        </w:rPr>
      </w:pPr>
    </w:p>
    <w:p w14:paraId="72327B48" w14:textId="3CC2A479" w:rsidR="00DD25F3" w:rsidRDefault="00A244F4" w:rsidP="00FD6FF7">
      <w:pPr>
        <w:spacing w:after="0"/>
        <w:jc w:val="both"/>
        <w:rPr>
          <w:rFonts w:ascii="Times New Roman" w:hAnsi="Times New Roman"/>
          <w:sz w:val="24"/>
          <w:szCs w:val="24"/>
        </w:rPr>
      </w:pPr>
      <w:r>
        <w:rPr>
          <w:rFonts w:ascii="Times New Roman" w:hAnsi="Times New Roman"/>
          <w:b/>
          <w:sz w:val="24"/>
          <w:szCs w:val="24"/>
        </w:rPr>
        <w:t xml:space="preserve">Artikliga </w:t>
      </w:r>
      <w:r w:rsidR="00003D6A">
        <w:rPr>
          <w:rFonts w:ascii="Times New Roman" w:hAnsi="Times New Roman"/>
          <w:b/>
          <w:sz w:val="24"/>
          <w:szCs w:val="24"/>
        </w:rPr>
        <w:t>340</w:t>
      </w:r>
      <w:r>
        <w:rPr>
          <w:rFonts w:ascii="Times New Roman" w:hAnsi="Times New Roman"/>
          <w:b/>
          <w:sz w:val="24"/>
          <w:szCs w:val="24"/>
        </w:rPr>
        <w:t xml:space="preserve"> </w:t>
      </w:r>
      <w:r w:rsidR="00DD25F3">
        <w:rPr>
          <w:rFonts w:ascii="Times New Roman" w:hAnsi="Times New Roman"/>
          <w:sz w:val="24"/>
          <w:szCs w:val="24"/>
        </w:rPr>
        <w:t xml:space="preserve">asutatakse parlamentaarne koostöökomitee, mis on </w:t>
      </w:r>
      <w:r w:rsidR="00DD25F3" w:rsidRPr="00DD25F3">
        <w:rPr>
          <w:rFonts w:ascii="Times New Roman" w:hAnsi="Times New Roman"/>
          <w:sz w:val="24"/>
          <w:szCs w:val="24"/>
        </w:rPr>
        <w:t>kohtumiste ja arvamuste vahetamise foorum, mille eesmärk on süvendada ja tugevdada lepinguosaliste suhteid</w:t>
      </w:r>
      <w:r w:rsidR="00DD25F3">
        <w:rPr>
          <w:rFonts w:ascii="Times New Roman" w:hAnsi="Times New Roman"/>
          <w:sz w:val="24"/>
          <w:szCs w:val="24"/>
        </w:rPr>
        <w:t xml:space="preserve">. </w:t>
      </w:r>
      <w:r w:rsidR="00DD25F3" w:rsidRPr="00DD25F3">
        <w:rPr>
          <w:rFonts w:ascii="Times New Roman" w:hAnsi="Times New Roman"/>
          <w:sz w:val="24"/>
          <w:szCs w:val="24"/>
        </w:rPr>
        <w:t xml:space="preserve">Parlamentaarne koostöökomitee koosneb Euroopa Parlamendi liikmetest ja </w:t>
      </w:r>
      <w:r w:rsidR="004F4768">
        <w:rPr>
          <w:rFonts w:ascii="Times New Roman" w:hAnsi="Times New Roman"/>
          <w:sz w:val="24"/>
          <w:szCs w:val="24"/>
        </w:rPr>
        <w:t xml:space="preserve">Usbekistani </w:t>
      </w:r>
      <w:proofErr w:type="spellStart"/>
      <w:r w:rsidR="004F4768">
        <w:rPr>
          <w:rFonts w:ascii="Times New Roman" w:hAnsi="Times New Roman"/>
          <w:sz w:val="24"/>
          <w:szCs w:val="24"/>
        </w:rPr>
        <w:t>Oliy</w:t>
      </w:r>
      <w:proofErr w:type="spellEnd"/>
      <w:r w:rsidR="004F4768">
        <w:rPr>
          <w:rFonts w:ascii="Times New Roman" w:hAnsi="Times New Roman"/>
          <w:sz w:val="24"/>
          <w:szCs w:val="24"/>
        </w:rPr>
        <w:t xml:space="preserve"> </w:t>
      </w:r>
      <w:proofErr w:type="spellStart"/>
      <w:r w:rsidR="004F4768">
        <w:rPr>
          <w:rFonts w:ascii="Times New Roman" w:hAnsi="Times New Roman"/>
          <w:sz w:val="24"/>
          <w:szCs w:val="24"/>
        </w:rPr>
        <w:t>Majlise</w:t>
      </w:r>
      <w:proofErr w:type="spellEnd"/>
      <w:r w:rsidR="00DD25F3" w:rsidRPr="00DD25F3">
        <w:rPr>
          <w:rFonts w:ascii="Times New Roman" w:hAnsi="Times New Roman"/>
          <w:sz w:val="24"/>
          <w:szCs w:val="24"/>
        </w:rPr>
        <w:t xml:space="preserve"> liikmetest</w:t>
      </w:r>
      <w:r w:rsidR="00DD25F3">
        <w:rPr>
          <w:rFonts w:ascii="Times New Roman" w:hAnsi="Times New Roman"/>
          <w:sz w:val="24"/>
          <w:szCs w:val="24"/>
        </w:rPr>
        <w:t>.</w:t>
      </w:r>
    </w:p>
    <w:p w14:paraId="27552C51" w14:textId="7AF70973" w:rsidR="00A244F4" w:rsidRPr="00536422" w:rsidRDefault="00DD25F3" w:rsidP="00FD6FF7">
      <w:pPr>
        <w:spacing w:after="0"/>
        <w:jc w:val="both"/>
        <w:rPr>
          <w:rFonts w:ascii="Times New Roman" w:hAnsi="Times New Roman"/>
          <w:sz w:val="24"/>
          <w:szCs w:val="24"/>
        </w:rPr>
      </w:pPr>
      <w:r>
        <w:rPr>
          <w:rFonts w:ascii="Times New Roman" w:hAnsi="Times New Roman"/>
          <w:sz w:val="24"/>
          <w:szCs w:val="24"/>
        </w:rPr>
        <w:t xml:space="preserve"> </w:t>
      </w:r>
    </w:p>
    <w:p w14:paraId="005165DF" w14:textId="6153294D" w:rsidR="001B09A3" w:rsidRDefault="000B7B38" w:rsidP="00FD6FF7">
      <w:pPr>
        <w:spacing w:after="0"/>
        <w:jc w:val="both"/>
        <w:rPr>
          <w:rFonts w:ascii="Times New Roman" w:hAnsi="Times New Roman"/>
          <w:sz w:val="24"/>
          <w:szCs w:val="24"/>
        </w:rPr>
      </w:pPr>
      <w:r>
        <w:rPr>
          <w:rFonts w:ascii="Times New Roman" w:hAnsi="Times New Roman"/>
          <w:b/>
          <w:sz w:val="24"/>
          <w:szCs w:val="24"/>
        </w:rPr>
        <w:t>Artikkel 341</w:t>
      </w:r>
      <w:r w:rsidR="00DD25F3">
        <w:rPr>
          <w:rFonts w:ascii="Times New Roman" w:hAnsi="Times New Roman"/>
          <w:b/>
          <w:sz w:val="24"/>
          <w:szCs w:val="24"/>
        </w:rPr>
        <w:t xml:space="preserve"> </w:t>
      </w:r>
      <w:r w:rsidR="00DD25F3">
        <w:rPr>
          <w:rFonts w:ascii="Times New Roman" w:hAnsi="Times New Roman"/>
          <w:sz w:val="24"/>
          <w:szCs w:val="24"/>
        </w:rPr>
        <w:t xml:space="preserve">näeb ette lepinguosaliste õiguse luua spetsiaalse organi kodanikuühiskonnaga konsulteerimiseks lepingu rakendamise üle. </w:t>
      </w:r>
    </w:p>
    <w:p w14:paraId="6441653E" w14:textId="323489AD" w:rsidR="00DD25F3" w:rsidRDefault="00DD25F3" w:rsidP="00FD6FF7">
      <w:pPr>
        <w:spacing w:after="0"/>
        <w:jc w:val="both"/>
        <w:rPr>
          <w:rFonts w:ascii="Times New Roman" w:hAnsi="Times New Roman"/>
          <w:sz w:val="24"/>
          <w:szCs w:val="24"/>
        </w:rPr>
      </w:pPr>
    </w:p>
    <w:p w14:paraId="249283BF" w14:textId="10369EA6" w:rsidR="00CB2FF6" w:rsidRPr="00536422" w:rsidRDefault="00CB2FF6" w:rsidP="00FD6FF7">
      <w:pPr>
        <w:spacing w:after="0"/>
        <w:jc w:val="both"/>
        <w:rPr>
          <w:rFonts w:ascii="Times New Roman" w:hAnsi="Times New Roman"/>
          <w:sz w:val="24"/>
          <w:szCs w:val="24"/>
        </w:rPr>
      </w:pPr>
      <w:r w:rsidRPr="00CB2FF6">
        <w:rPr>
          <w:rFonts w:ascii="Times New Roman" w:hAnsi="Times New Roman"/>
          <w:b/>
          <w:sz w:val="24"/>
          <w:szCs w:val="24"/>
        </w:rPr>
        <w:t>IX jaotis</w:t>
      </w:r>
      <w:r>
        <w:rPr>
          <w:rFonts w:ascii="Times New Roman" w:hAnsi="Times New Roman"/>
          <w:sz w:val="24"/>
          <w:szCs w:val="24"/>
        </w:rPr>
        <w:t xml:space="preserve"> sisaldab </w:t>
      </w:r>
      <w:proofErr w:type="spellStart"/>
      <w:r>
        <w:rPr>
          <w:rFonts w:ascii="Times New Roman" w:hAnsi="Times New Roman"/>
          <w:sz w:val="24"/>
          <w:szCs w:val="24"/>
        </w:rPr>
        <w:t>üld</w:t>
      </w:r>
      <w:proofErr w:type="spellEnd"/>
      <w:r>
        <w:rPr>
          <w:rFonts w:ascii="Times New Roman" w:hAnsi="Times New Roman"/>
          <w:sz w:val="24"/>
          <w:szCs w:val="24"/>
        </w:rPr>
        <w:t>- ja lõppsätteid</w:t>
      </w:r>
    </w:p>
    <w:p w14:paraId="49BDE807" w14:textId="77777777" w:rsidR="00CB2FF6" w:rsidRDefault="00CB2FF6" w:rsidP="00FD6FF7">
      <w:pPr>
        <w:spacing w:after="0"/>
        <w:jc w:val="both"/>
        <w:rPr>
          <w:rFonts w:ascii="Times New Roman" w:hAnsi="Times New Roman"/>
          <w:b/>
          <w:sz w:val="24"/>
          <w:szCs w:val="24"/>
          <w:highlight w:val="green"/>
        </w:rPr>
      </w:pPr>
    </w:p>
    <w:p w14:paraId="4DBDBC4E" w14:textId="297DC967" w:rsidR="001B09A3" w:rsidRDefault="00DD25F3" w:rsidP="00FD6FF7">
      <w:pPr>
        <w:spacing w:after="0"/>
        <w:jc w:val="both"/>
        <w:rPr>
          <w:rFonts w:ascii="Times New Roman" w:hAnsi="Times New Roman"/>
          <w:bCs/>
          <w:sz w:val="24"/>
          <w:szCs w:val="24"/>
        </w:rPr>
      </w:pPr>
      <w:r w:rsidRPr="007A674E">
        <w:rPr>
          <w:rFonts w:ascii="Times New Roman" w:hAnsi="Times New Roman"/>
          <w:b/>
          <w:sz w:val="24"/>
          <w:szCs w:val="24"/>
        </w:rPr>
        <w:t>Artikli</w:t>
      </w:r>
      <w:r w:rsidR="007A674E" w:rsidRPr="007A674E">
        <w:rPr>
          <w:rFonts w:ascii="Times New Roman" w:hAnsi="Times New Roman"/>
          <w:b/>
          <w:sz w:val="24"/>
          <w:szCs w:val="24"/>
        </w:rPr>
        <w:t xml:space="preserve"> 342</w:t>
      </w:r>
      <w:r>
        <w:rPr>
          <w:rFonts w:ascii="Times New Roman" w:hAnsi="Times New Roman"/>
          <w:b/>
          <w:sz w:val="24"/>
          <w:szCs w:val="24"/>
        </w:rPr>
        <w:t xml:space="preserve"> </w:t>
      </w:r>
      <w:r w:rsidRPr="002B3C76">
        <w:rPr>
          <w:rFonts w:ascii="Times New Roman" w:hAnsi="Times New Roman"/>
          <w:bCs/>
          <w:sz w:val="24"/>
          <w:szCs w:val="24"/>
        </w:rPr>
        <w:t>kohaselt kohaldatakse</w:t>
      </w:r>
      <w:r w:rsidR="00AA2CA8">
        <w:rPr>
          <w:rFonts w:ascii="Times New Roman" w:hAnsi="Times New Roman"/>
          <w:bCs/>
          <w:sz w:val="24"/>
          <w:szCs w:val="24"/>
        </w:rPr>
        <w:t xml:space="preserve"> käesolevat</w:t>
      </w:r>
      <w:r w:rsidRPr="002B3C76">
        <w:rPr>
          <w:rFonts w:ascii="Times New Roman" w:hAnsi="Times New Roman"/>
          <w:bCs/>
          <w:sz w:val="24"/>
          <w:szCs w:val="24"/>
        </w:rPr>
        <w:t xml:space="preserve"> lepingut </w:t>
      </w:r>
      <w:r w:rsidR="00CC7B6A">
        <w:rPr>
          <w:rFonts w:ascii="Times New Roman" w:hAnsi="Times New Roman"/>
          <w:bCs/>
          <w:sz w:val="24"/>
          <w:szCs w:val="24"/>
        </w:rPr>
        <w:t>territooriumi</w:t>
      </w:r>
      <w:r w:rsidR="00AA2CA8">
        <w:rPr>
          <w:rFonts w:ascii="Times New Roman" w:hAnsi="Times New Roman"/>
          <w:bCs/>
          <w:sz w:val="24"/>
          <w:szCs w:val="24"/>
        </w:rPr>
        <w:t>l</w:t>
      </w:r>
      <w:r w:rsidR="00CC7B6A">
        <w:rPr>
          <w:rFonts w:ascii="Times New Roman" w:hAnsi="Times New Roman"/>
          <w:bCs/>
          <w:sz w:val="24"/>
          <w:szCs w:val="24"/>
        </w:rPr>
        <w:t xml:space="preserve">, </w:t>
      </w:r>
      <w:r w:rsidR="00AA2CA8">
        <w:rPr>
          <w:rFonts w:ascii="Times New Roman" w:hAnsi="Times New Roman"/>
          <w:bCs/>
          <w:sz w:val="24"/>
          <w:szCs w:val="24"/>
        </w:rPr>
        <w:t>kus</w:t>
      </w:r>
      <w:r w:rsidR="00CC7B6A">
        <w:rPr>
          <w:rFonts w:ascii="Times New Roman" w:hAnsi="Times New Roman"/>
          <w:bCs/>
          <w:sz w:val="24"/>
          <w:szCs w:val="24"/>
        </w:rPr>
        <w:t xml:space="preserve"> k</w:t>
      </w:r>
      <w:r w:rsidR="00AA2CA8">
        <w:rPr>
          <w:rFonts w:ascii="Times New Roman" w:hAnsi="Times New Roman"/>
          <w:bCs/>
          <w:sz w:val="24"/>
          <w:szCs w:val="24"/>
        </w:rPr>
        <w:t>ehtivad</w:t>
      </w:r>
      <w:r w:rsidRPr="002B3C76">
        <w:rPr>
          <w:rFonts w:ascii="Times New Roman" w:hAnsi="Times New Roman"/>
          <w:bCs/>
          <w:sz w:val="24"/>
          <w:szCs w:val="24"/>
        </w:rPr>
        <w:t xml:space="preserve"> E</w:t>
      </w:r>
      <w:r w:rsidR="00B67EE6">
        <w:rPr>
          <w:rFonts w:ascii="Times New Roman" w:hAnsi="Times New Roman"/>
          <w:bCs/>
          <w:sz w:val="24"/>
          <w:szCs w:val="24"/>
        </w:rPr>
        <w:t xml:space="preserve">uroopa </w:t>
      </w:r>
      <w:r w:rsidRPr="002B3C76">
        <w:rPr>
          <w:rFonts w:ascii="Times New Roman" w:hAnsi="Times New Roman"/>
          <w:bCs/>
          <w:sz w:val="24"/>
          <w:szCs w:val="24"/>
        </w:rPr>
        <w:t>Li</w:t>
      </w:r>
      <w:r w:rsidR="00B67EE6">
        <w:rPr>
          <w:rFonts w:ascii="Times New Roman" w:hAnsi="Times New Roman"/>
          <w:bCs/>
          <w:sz w:val="24"/>
          <w:szCs w:val="24"/>
        </w:rPr>
        <w:t>idu</w:t>
      </w:r>
      <w:r w:rsidRPr="002B3C76">
        <w:rPr>
          <w:rFonts w:ascii="Times New Roman" w:hAnsi="Times New Roman"/>
          <w:bCs/>
          <w:sz w:val="24"/>
          <w:szCs w:val="24"/>
        </w:rPr>
        <w:t xml:space="preserve"> leping</w:t>
      </w:r>
      <w:r w:rsidR="00B67EE6">
        <w:rPr>
          <w:rFonts w:ascii="Times New Roman" w:hAnsi="Times New Roman"/>
          <w:bCs/>
          <w:sz w:val="24"/>
          <w:szCs w:val="24"/>
        </w:rPr>
        <w:t xml:space="preserve"> </w:t>
      </w:r>
      <w:r w:rsidRPr="002B3C76">
        <w:rPr>
          <w:rFonts w:ascii="Times New Roman" w:hAnsi="Times New Roman"/>
          <w:bCs/>
          <w:sz w:val="24"/>
          <w:szCs w:val="24"/>
        </w:rPr>
        <w:t>ja E</w:t>
      </w:r>
      <w:r w:rsidR="00B67EE6">
        <w:rPr>
          <w:rFonts w:ascii="Times New Roman" w:hAnsi="Times New Roman"/>
          <w:bCs/>
          <w:sz w:val="24"/>
          <w:szCs w:val="24"/>
        </w:rPr>
        <w:t xml:space="preserve">uroopa </w:t>
      </w:r>
      <w:r w:rsidRPr="002B3C76">
        <w:rPr>
          <w:rFonts w:ascii="Times New Roman" w:hAnsi="Times New Roman"/>
          <w:bCs/>
          <w:sz w:val="24"/>
          <w:szCs w:val="24"/>
        </w:rPr>
        <w:t>Li</w:t>
      </w:r>
      <w:r w:rsidR="00B67EE6">
        <w:rPr>
          <w:rFonts w:ascii="Times New Roman" w:hAnsi="Times New Roman"/>
          <w:bCs/>
          <w:sz w:val="24"/>
          <w:szCs w:val="24"/>
        </w:rPr>
        <w:t>idu</w:t>
      </w:r>
      <w:r w:rsidRPr="002B3C76">
        <w:rPr>
          <w:rFonts w:ascii="Times New Roman" w:hAnsi="Times New Roman"/>
          <w:bCs/>
          <w:sz w:val="24"/>
          <w:szCs w:val="24"/>
        </w:rPr>
        <w:t xml:space="preserve"> toimimise leping</w:t>
      </w:r>
      <w:r w:rsidR="00CC7B6A">
        <w:rPr>
          <w:rFonts w:ascii="Times New Roman" w:hAnsi="Times New Roman"/>
          <w:bCs/>
          <w:sz w:val="24"/>
          <w:szCs w:val="24"/>
        </w:rPr>
        <w:t xml:space="preserve">, nimetatud </w:t>
      </w:r>
      <w:r w:rsidRPr="002B3C76">
        <w:rPr>
          <w:rFonts w:ascii="Times New Roman" w:hAnsi="Times New Roman"/>
          <w:bCs/>
          <w:sz w:val="24"/>
          <w:szCs w:val="24"/>
        </w:rPr>
        <w:t>lepingu</w:t>
      </w:r>
      <w:r w:rsidR="00CC7B6A">
        <w:rPr>
          <w:rFonts w:ascii="Times New Roman" w:hAnsi="Times New Roman"/>
          <w:bCs/>
          <w:sz w:val="24"/>
          <w:szCs w:val="24"/>
        </w:rPr>
        <w:t>tes</w:t>
      </w:r>
      <w:r w:rsidRPr="002B3C76">
        <w:rPr>
          <w:rFonts w:ascii="Times New Roman" w:hAnsi="Times New Roman"/>
          <w:bCs/>
          <w:sz w:val="24"/>
          <w:szCs w:val="24"/>
        </w:rPr>
        <w:t xml:space="preserve"> sätestatud tingimuste</w:t>
      </w:r>
      <w:r w:rsidR="00CC7B6A">
        <w:rPr>
          <w:rFonts w:ascii="Times New Roman" w:hAnsi="Times New Roman"/>
          <w:bCs/>
          <w:sz w:val="24"/>
          <w:szCs w:val="24"/>
        </w:rPr>
        <w:t xml:space="preserve">l, </w:t>
      </w:r>
      <w:r w:rsidR="00AA2CA8">
        <w:rPr>
          <w:rFonts w:ascii="Times New Roman" w:hAnsi="Times New Roman"/>
          <w:bCs/>
          <w:sz w:val="24"/>
          <w:szCs w:val="24"/>
        </w:rPr>
        <w:t>ning</w:t>
      </w:r>
      <w:r w:rsidRPr="002B3C76">
        <w:rPr>
          <w:rFonts w:ascii="Times New Roman" w:hAnsi="Times New Roman"/>
          <w:bCs/>
          <w:sz w:val="24"/>
          <w:szCs w:val="24"/>
        </w:rPr>
        <w:t xml:space="preserve"> </w:t>
      </w:r>
      <w:r w:rsidR="00F77779">
        <w:rPr>
          <w:rFonts w:ascii="Times New Roman" w:hAnsi="Times New Roman"/>
          <w:bCs/>
          <w:sz w:val="24"/>
          <w:szCs w:val="24"/>
        </w:rPr>
        <w:t>Usbekistani</w:t>
      </w:r>
      <w:r>
        <w:rPr>
          <w:rFonts w:ascii="Times New Roman" w:hAnsi="Times New Roman"/>
          <w:bCs/>
          <w:sz w:val="24"/>
          <w:szCs w:val="24"/>
        </w:rPr>
        <w:t xml:space="preserve"> Vabariigi</w:t>
      </w:r>
      <w:r w:rsidRPr="002B3C76">
        <w:rPr>
          <w:rFonts w:ascii="Times New Roman" w:hAnsi="Times New Roman"/>
          <w:bCs/>
          <w:sz w:val="24"/>
          <w:szCs w:val="24"/>
        </w:rPr>
        <w:t xml:space="preserve"> territooriumil.</w:t>
      </w:r>
      <w:r w:rsidR="00AA2CA8">
        <w:rPr>
          <w:rFonts w:ascii="Times New Roman" w:hAnsi="Times New Roman"/>
          <w:bCs/>
          <w:sz w:val="24"/>
          <w:szCs w:val="24"/>
        </w:rPr>
        <w:t xml:space="preserve"> Viide territooriumile hõlmab muuhulgas õhuruumi ja territoriaalmer</w:t>
      </w:r>
      <w:r w:rsidR="00790ED7">
        <w:rPr>
          <w:rFonts w:ascii="Times New Roman" w:hAnsi="Times New Roman"/>
          <w:bCs/>
          <w:sz w:val="24"/>
          <w:szCs w:val="24"/>
        </w:rPr>
        <w:t>d</w:t>
      </w:r>
      <w:r w:rsidR="00AA2CA8">
        <w:rPr>
          <w:rFonts w:ascii="Times New Roman" w:hAnsi="Times New Roman"/>
          <w:bCs/>
          <w:sz w:val="24"/>
          <w:szCs w:val="24"/>
        </w:rPr>
        <w:t>, nagu on sätestatud</w:t>
      </w:r>
      <w:r w:rsidR="00790ED7">
        <w:rPr>
          <w:rFonts w:ascii="Times New Roman" w:hAnsi="Times New Roman"/>
          <w:bCs/>
          <w:sz w:val="24"/>
          <w:szCs w:val="24"/>
        </w:rPr>
        <w:t xml:space="preserve"> 10. detsembril 1982. aastal Montego </w:t>
      </w:r>
      <w:proofErr w:type="spellStart"/>
      <w:r w:rsidR="00790ED7">
        <w:rPr>
          <w:rFonts w:ascii="Times New Roman" w:hAnsi="Times New Roman"/>
          <w:bCs/>
          <w:sz w:val="24"/>
          <w:szCs w:val="24"/>
        </w:rPr>
        <w:t>Byas</w:t>
      </w:r>
      <w:proofErr w:type="spellEnd"/>
      <w:r w:rsidR="00790ED7">
        <w:rPr>
          <w:rFonts w:ascii="Times New Roman" w:hAnsi="Times New Roman"/>
          <w:bCs/>
          <w:sz w:val="24"/>
          <w:szCs w:val="24"/>
        </w:rPr>
        <w:t xml:space="preserve"> sõlmitud ÜRO mereõiguse konventsioonis.</w:t>
      </w:r>
      <w:r w:rsidR="00AA2CA8">
        <w:rPr>
          <w:rFonts w:ascii="Times New Roman" w:hAnsi="Times New Roman"/>
          <w:bCs/>
          <w:sz w:val="24"/>
          <w:szCs w:val="24"/>
        </w:rPr>
        <w:t xml:space="preserve"> </w:t>
      </w:r>
    </w:p>
    <w:p w14:paraId="372C2E00" w14:textId="77777777" w:rsidR="00DD25F3" w:rsidRDefault="00DD25F3" w:rsidP="00FD6FF7">
      <w:pPr>
        <w:spacing w:after="0"/>
        <w:jc w:val="both"/>
        <w:rPr>
          <w:rFonts w:ascii="Times New Roman" w:hAnsi="Times New Roman"/>
          <w:b/>
          <w:sz w:val="24"/>
          <w:szCs w:val="24"/>
        </w:rPr>
      </w:pPr>
    </w:p>
    <w:p w14:paraId="02EDE132" w14:textId="4A2F14D8" w:rsidR="001B09A3" w:rsidRDefault="00FA33FE" w:rsidP="00FD6FF7">
      <w:pPr>
        <w:spacing w:after="0"/>
        <w:jc w:val="both"/>
        <w:rPr>
          <w:rFonts w:ascii="Times New Roman" w:hAnsi="Times New Roman"/>
          <w:sz w:val="24"/>
          <w:szCs w:val="24"/>
        </w:rPr>
      </w:pPr>
      <w:r>
        <w:rPr>
          <w:rFonts w:ascii="Times New Roman" w:hAnsi="Times New Roman"/>
          <w:b/>
          <w:sz w:val="24"/>
          <w:szCs w:val="24"/>
        </w:rPr>
        <w:t>Artikkel 343</w:t>
      </w:r>
      <w:r w:rsidR="00DD25F3">
        <w:rPr>
          <w:rFonts w:ascii="Times New Roman" w:hAnsi="Times New Roman"/>
          <w:b/>
          <w:sz w:val="24"/>
          <w:szCs w:val="24"/>
        </w:rPr>
        <w:t xml:space="preserve"> </w:t>
      </w:r>
      <w:r w:rsidR="00DD25F3">
        <w:rPr>
          <w:rFonts w:ascii="Times New Roman" w:hAnsi="Times New Roman"/>
          <w:sz w:val="24"/>
          <w:szCs w:val="24"/>
        </w:rPr>
        <w:t>reguleerib lepingust tulenevate kohustuste täitmise tagamist</w:t>
      </w:r>
      <w:r w:rsidR="00366457">
        <w:rPr>
          <w:rFonts w:ascii="Times New Roman" w:hAnsi="Times New Roman"/>
          <w:sz w:val="24"/>
          <w:szCs w:val="24"/>
        </w:rPr>
        <w:t xml:space="preserve"> ja lepingluste hüvede peatamist </w:t>
      </w:r>
      <w:r w:rsidR="005B67EB">
        <w:rPr>
          <w:rFonts w:ascii="Times New Roman" w:hAnsi="Times New Roman"/>
          <w:sz w:val="24"/>
          <w:szCs w:val="24"/>
        </w:rPr>
        <w:t xml:space="preserve">nimetatud artiklis kokku lepitud alusel. </w:t>
      </w:r>
    </w:p>
    <w:p w14:paraId="7E874766" w14:textId="77777777" w:rsidR="00DD25F3" w:rsidRPr="00536422" w:rsidRDefault="00DD25F3" w:rsidP="00FD6FF7">
      <w:pPr>
        <w:spacing w:after="0"/>
        <w:jc w:val="both"/>
        <w:rPr>
          <w:rFonts w:ascii="Times New Roman" w:hAnsi="Times New Roman"/>
          <w:sz w:val="24"/>
          <w:szCs w:val="24"/>
        </w:rPr>
      </w:pPr>
    </w:p>
    <w:p w14:paraId="7AE4E964" w14:textId="153C2561" w:rsidR="001B09A3" w:rsidRDefault="00A86D68" w:rsidP="00FD6FF7">
      <w:pPr>
        <w:spacing w:after="0"/>
        <w:jc w:val="both"/>
        <w:rPr>
          <w:rFonts w:ascii="Times New Roman" w:hAnsi="Times New Roman"/>
          <w:sz w:val="24"/>
          <w:szCs w:val="24"/>
        </w:rPr>
      </w:pPr>
      <w:r>
        <w:rPr>
          <w:rFonts w:ascii="Times New Roman" w:hAnsi="Times New Roman"/>
          <w:b/>
          <w:sz w:val="24"/>
          <w:szCs w:val="24"/>
        </w:rPr>
        <w:t>Artikkel 344</w:t>
      </w:r>
      <w:r w:rsidR="00DD25F3">
        <w:rPr>
          <w:rFonts w:ascii="Times New Roman" w:hAnsi="Times New Roman"/>
          <w:b/>
          <w:sz w:val="24"/>
          <w:szCs w:val="24"/>
        </w:rPr>
        <w:t xml:space="preserve"> </w:t>
      </w:r>
      <w:r w:rsidR="00DD25F3">
        <w:rPr>
          <w:rFonts w:ascii="Times New Roman" w:hAnsi="Times New Roman"/>
          <w:sz w:val="24"/>
          <w:szCs w:val="24"/>
        </w:rPr>
        <w:t>näeb ette julgeolekuerandi, mille kohaselt ei tõlgendata lepingu sät</w:t>
      </w:r>
      <w:r w:rsidR="00023950">
        <w:rPr>
          <w:rFonts w:ascii="Times New Roman" w:hAnsi="Times New Roman"/>
          <w:sz w:val="24"/>
          <w:szCs w:val="24"/>
        </w:rPr>
        <w:t>teid viisil</w:t>
      </w:r>
      <w:r w:rsidR="00DD25F3">
        <w:rPr>
          <w:rFonts w:ascii="Times New Roman" w:hAnsi="Times New Roman"/>
          <w:sz w:val="24"/>
          <w:szCs w:val="24"/>
        </w:rPr>
        <w:t xml:space="preserve">, </w:t>
      </w:r>
      <w:r w:rsidR="00023950">
        <w:rPr>
          <w:rFonts w:ascii="Times New Roman" w:hAnsi="Times New Roman"/>
          <w:sz w:val="24"/>
          <w:szCs w:val="24"/>
        </w:rPr>
        <w:t>mis</w:t>
      </w:r>
      <w:r w:rsidR="00DD25F3">
        <w:rPr>
          <w:rFonts w:ascii="Times New Roman" w:hAnsi="Times New Roman"/>
          <w:sz w:val="24"/>
          <w:szCs w:val="24"/>
        </w:rPr>
        <w:t xml:space="preserve"> kohustaks avalikustama teavet, mille avalikustamine </w:t>
      </w:r>
      <w:r w:rsidR="00AA2CA8">
        <w:rPr>
          <w:rFonts w:ascii="Times New Roman" w:hAnsi="Times New Roman"/>
          <w:sz w:val="24"/>
          <w:szCs w:val="24"/>
        </w:rPr>
        <w:t xml:space="preserve">kahjustab </w:t>
      </w:r>
      <w:r w:rsidR="00DD25F3">
        <w:rPr>
          <w:rFonts w:ascii="Times New Roman" w:hAnsi="Times New Roman"/>
          <w:sz w:val="24"/>
          <w:szCs w:val="24"/>
        </w:rPr>
        <w:t>olulisi julgeolekuhuve</w:t>
      </w:r>
      <w:r w:rsidR="00023950">
        <w:rPr>
          <w:rFonts w:ascii="Times New Roman" w:hAnsi="Times New Roman"/>
          <w:sz w:val="24"/>
          <w:szCs w:val="24"/>
        </w:rPr>
        <w:t xml:space="preserve">. Lisaks, </w:t>
      </w:r>
      <w:r w:rsidR="00DD25F3">
        <w:rPr>
          <w:rFonts w:ascii="Times New Roman" w:hAnsi="Times New Roman"/>
          <w:sz w:val="24"/>
          <w:szCs w:val="24"/>
        </w:rPr>
        <w:t>keelaks</w:t>
      </w:r>
      <w:r w:rsidR="00A478CF">
        <w:rPr>
          <w:rFonts w:ascii="Times New Roman" w:hAnsi="Times New Roman"/>
          <w:sz w:val="24"/>
          <w:szCs w:val="24"/>
        </w:rPr>
        <w:t>e</w:t>
      </w:r>
      <w:r w:rsidR="00DD25F3">
        <w:rPr>
          <w:rFonts w:ascii="Times New Roman" w:hAnsi="Times New Roman"/>
          <w:sz w:val="24"/>
          <w:szCs w:val="24"/>
        </w:rPr>
        <w:t xml:space="preserve"> </w:t>
      </w:r>
      <w:r w:rsidR="00A478CF">
        <w:rPr>
          <w:rFonts w:ascii="Times New Roman" w:hAnsi="Times New Roman"/>
          <w:sz w:val="24"/>
          <w:szCs w:val="24"/>
        </w:rPr>
        <w:t xml:space="preserve">vastu </w:t>
      </w:r>
      <w:r w:rsidR="00DD25F3">
        <w:rPr>
          <w:rFonts w:ascii="Times New Roman" w:hAnsi="Times New Roman"/>
          <w:sz w:val="24"/>
          <w:szCs w:val="24"/>
        </w:rPr>
        <w:t>võt</w:t>
      </w:r>
      <w:r w:rsidR="00A478CF">
        <w:rPr>
          <w:rFonts w:ascii="Times New Roman" w:hAnsi="Times New Roman"/>
          <w:sz w:val="24"/>
          <w:szCs w:val="24"/>
        </w:rPr>
        <w:t xml:space="preserve">ta </w:t>
      </w:r>
      <w:r w:rsidR="00DD25F3">
        <w:rPr>
          <w:rFonts w:ascii="Times New Roman" w:hAnsi="Times New Roman"/>
          <w:sz w:val="24"/>
          <w:szCs w:val="24"/>
        </w:rPr>
        <w:t xml:space="preserve">meetmeid, mis </w:t>
      </w:r>
      <w:r w:rsidR="005F2F13">
        <w:rPr>
          <w:rFonts w:ascii="Times New Roman" w:hAnsi="Times New Roman"/>
          <w:sz w:val="24"/>
          <w:szCs w:val="24"/>
        </w:rPr>
        <w:t>takistavad</w:t>
      </w:r>
      <w:r w:rsidR="00A478CF">
        <w:rPr>
          <w:rFonts w:ascii="Times New Roman" w:hAnsi="Times New Roman"/>
          <w:sz w:val="24"/>
          <w:szCs w:val="24"/>
        </w:rPr>
        <w:t xml:space="preserve"> teisel osapoolel </w:t>
      </w:r>
      <w:r w:rsidR="00E31794">
        <w:rPr>
          <w:rFonts w:ascii="Times New Roman" w:hAnsi="Times New Roman"/>
          <w:sz w:val="24"/>
          <w:szCs w:val="24"/>
        </w:rPr>
        <w:t xml:space="preserve">selliste huvide kaitseks </w:t>
      </w:r>
      <w:r w:rsidR="00A478CF">
        <w:rPr>
          <w:rFonts w:ascii="Times New Roman" w:hAnsi="Times New Roman"/>
          <w:sz w:val="24"/>
          <w:szCs w:val="24"/>
        </w:rPr>
        <w:t xml:space="preserve">vastu võtta </w:t>
      </w:r>
      <w:r w:rsidR="00E31794">
        <w:rPr>
          <w:rFonts w:ascii="Times New Roman" w:hAnsi="Times New Roman"/>
          <w:sz w:val="24"/>
          <w:szCs w:val="24"/>
        </w:rPr>
        <w:lastRenderedPageBreak/>
        <w:t xml:space="preserve">vajalikke </w:t>
      </w:r>
      <w:r w:rsidR="00B67EE6">
        <w:rPr>
          <w:rFonts w:ascii="Times New Roman" w:hAnsi="Times New Roman"/>
          <w:sz w:val="24"/>
          <w:szCs w:val="24"/>
        </w:rPr>
        <w:t>meetmeid</w:t>
      </w:r>
      <w:r w:rsidR="00E31794">
        <w:rPr>
          <w:rFonts w:ascii="Times New Roman" w:hAnsi="Times New Roman"/>
          <w:sz w:val="24"/>
          <w:szCs w:val="24"/>
        </w:rPr>
        <w:t xml:space="preserve"> või, </w:t>
      </w:r>
      <w:r w:rsidR="00DD25F3">
        <w:rPr>
          <w:rFonts w:ascii="Times New Roman" w:hAnsi="Times New Roman"/>
          <w:sz w:val="24"/>
          <w:szCs w:val="24"/>
        </w:rPr>
        <w:t>et</w:t>
      </w:r>
      <w:r w:rsidR="00DD25F3" w:rsidRPr="00DD25F3">
        <w:rPr>
          <w:rFonts w:ascii="Times New Roman" w:hAnsi="Times New Roman"/>
          <w:sz w:val="24"/>
          <w:szCs w:val="24"/>
        </w:rPr>
        <w:t xml:space="preserve"> täita </w:t>
      </w:r>
      <w:r w:rsidR="00A478CF">
        <w:rPr>
          <w:rFonts w:ascii="Times New Roman" w:hAnsi="Times New Roman"/>
          <w:sz w:val="24"/>
          <w:szCs w:val="24"/>
        </w:rPr>
        <w:t xml:space="preserve">lepinguosalise </w:t>
      </w:r>
      <w:r w:rsidR="00DD25F3" w:rsidRPr="00DD25F3">
        <w:rPr>
          <w:rFonts w:ascii="Times New Roman" w:hAnsi="Times New Roman"/>
          <w:sz w:val="24"/>
          <w:szCs w:val="24"/>
        </w:rPr>
        <w:t>rahvusvahelis</w:t>
      </w:r>
      <w:r w:rsidR="00A478CF">
        <w:rPr>
          <w:rFonts w:ascii="Times New Roman" w:hAnsi="Times New Roman"/>
          <w:sz w:val="24"/>
          <w:szCs w:val="24"/>
        </w:rPr>
        <w:t>i kohustusi rahvusvahelise</w:t>
      </w:r>
      <w:r w:rsidR="00DD25F3" w:rsidRPr="00DD25F3">
        <w:rPr>
          <w:rFonts w:ascii="Times New Roman" w:hAnsi="Times New Roman"/>
          <w:sz w:val="24"/>
          <w:szCs w:val="24"/>
        </w:rPr>
        <w:t xml:space="preserve"> rahu ja julgeoleku säilitamiseks</w:t>
      </w:r>
      <w:r w:rsidR="00A478CF">
        <w:rPr>
          <w:rFonts w:ascii="Times New Roman" w:hAnsi="Times New Roman"/>
          <w:sz w:val="24"/>
          <w:szCs w:val="24"/>
        </w:rPr>
        <w:t>,</w:t>
      </w:r>
      <w:r w:rsidR="00DD25F3" w:rsidRPr="00DD25F3">
        <w:rPr>
          <w:rFonts w:ascii="Times New Roman" w:hAnsi="Times New Roman"/>
          <w:sz w:val="24"/>
          <w:szCs w:val="24"/>
        </w:rPr>
        <w:t xml:space="preserve"> mis tulenevad ÜRO põhikirjast</w:t>
      </w:r>
      <w:r w:rsidR="00DD25F3">
        <w:rPr>
          <w:rFonts w:ascii="Times New Roman" w:hAnsi="Times New Roman"/>
          <w:sz w:val="24"/>
          <w:szCs w:val="24"/>
        </w:rPr>
        <w:t>.</w:t>
      </w:r>
    </w:p>
    <w:p w14:paraId="2B024870" w14:textId="77777777" w:rsidR="00DD25F3" w:rsidRPr="00536422" w:rsidRDefault="00DD25F3" w:rsidP="00FD6FF7">
      <w:pPr>
        <w:spacing w:after="0"/>
        <w:jc w:val="both"/>
        <w:rPr>
          <w:rFonts w:ascii="Times New Roman" w:hAnsi="Times New Roman"/>
          <w:sz w:val="24"/>
          <w:szCs w:val="24"/>
        </w:rPr>
      </w:pPr>
    </w:p>
    <w:p w14:paraId="4CA5254E" w14:textId="41FC644A" w:rsidR="003C280A" w:rsidRDefault="001B09A3" w:rsidP="00FD6FF7">
      <w:pPr>
        <w:jc w:val="both"/>
        <w:rPr>
          <w:rFonts w:ascii="Times New Roman" w:hAnsi="Times New Roman"/>
          <w:noProof/>
          <w:sz w:val="24"/>
          <w:szCs w:val="24"/>
        </w:rPr>
      </w:pPr>
      <w:r>
        <w:rPr>
          <w:rFonts w:ascii="Times New Roman" w:hAnsi="Times New Roman"/>
          <w:b/>
          <w:sz w:val="24"/>
          <w:szCs w:val="24"/>
        </w:rPr>
        <w:t>A</w:t>
      </w:r>
      <w:r w:rsidR="007B1619">
        <w:rPr>
          <w:rFonts w:ascii="Times New Roman" w:hAnsi="Times New Roman"/>
          <w:b/>
          <w:sz w:val="24"/>
          <w:szCs w:val="24"/>
        </w:rPr>
        <w:t>rtiklis 345</w:t>
      </w:r>
      <w:r w:rsidR="00DD25F3">
        <w:rPr>
          <w:rFonts w:ascii="Times New Roman" w:hAnsi="Times New Roman"/>
          <w:b/>
          <w:sz w:val="24"/>
          <w:szCs w:val="24"/>
        </w:rPr>
        <w:t xml:space="preserve"> </w:t>
      </w:r>
      <w:r w:rsidR="00D50E3D">
        <w:rPr>
          <w:rFonts w:ascii="Times New Roman" w:hAnsi="Times New Roman"/>
          <w:sz w:val="24"/>
          <w:szCs w:val="24"/>
        </w:rPr>
        <w:t>kohaselt jõustub</w:t>
      </w:r>
      <w:r w:rsidR="00DD25F3">
        <w:rPr>
          <w:rFonts w:ascii="Times New Roman" w:hAnsi="Times New Roman"/>
          <w:sz w:val="24"/>
          <w:szCs w:val="24"/>
        </w:rPr>
        <w:t xml:space="preserve"> </w:t>
      </w:r>
      <w:r w:rsidR="00D50E3D">
        <w:rPr>
          <w:rFonts w:ascii="Times New Roman" w:hAnsi="Times New Roman"/>
          <w:sz w:val="24"/>
          <w:szCs w:val="24"/>
        </w:rPr>
        <w:t>l</w:t>
      </w:r>
      <w:r w:rsidR="00DD25F3" w:rsidRPr="00DD25F3">
        <w:rPr>
          <w:rFonts w:ascii="Times New Roman" w:hAnsi="Times New Roman"/>
          <w:sz w:val="24"/>
          <w:szCs w:val="24"/>
        </w:rPr>
        <w:t xml:space="preserve">eping </w:t>
      </w:r>
      <w:r w:rsidR="00A36A52" w:rsidRPr="00DD25F3">
        <w:rPr>
          <w:rFonts w:ascii="Times New Roman" w:hAnsi="Times New Roman"/>
          <w:sz w:val="24"/>
          <w:szCs w:val="24"/>
        </w:rPr>
        <w:t>teise kuu esimesel päeval</w:t>
      </w:r>
      <w:r w:rsidR="006B0541">
        <w:rPr>
          <w:rFonts w:ascii="Times New Roman" w:hAnsi="Times New Roman"/>
          <w:sz w:val="24"/>
          <w:szCs w:val="24"/>
        </w:rPr>
        <w:t xml:space="preserve">, pärast seda kui lepinguosalised on teineteisele </w:t>
      </w:r>
      <w:r w:rsidR="00DD25F3" w:rsidRPr="00DD25F3">
        <w:rPr>
          <w:rFonts w:ascii="Times New Roman" w:hAnsi="Times New Roman"/>
          <w:sz w:val="24"/>
          <w:szCs w:val="24"/>
        </w:rPr>
        <w:t>teatanud vajalike siseriiklike menetluste lõpule</w:t>
      </w:r>
      <w:r w:rsidR="008035F5">
        <w:rPr>
          <w:rFonts w:ascii="Times New Roman" w:hAnsi="Times New Roman"/>
          <w:sz w:val="24"/>
          <w:szCs w:val="24"/>
        </w:rPr>
        <w:t xml:space="preserve"> </w:t>
      </w:r>
      <w:r w:rsidR="00DD25F3" w:rsidRPr="00DD25F3">
        <w:rPr>
          <w:rFonts w:ascii="Times New Roman" w:hAnsi="Times New Roman"/>
          <w:sz w:val="24"/>
          <w:szCs w:val="24"/>
        </w:rPr>
        <w:t>viimisest</w:t>
      </w:r>
      <w:r w:rsidR="00DD25F3">
        <w:rPr>
          <w:rFonts w:ascii="Times New Roman" w:hAnsi="Times New Roman"/>
          <w:sz w:val="24"/>
          <w:szCs w:val="24"/>
        </w:rPr>
        <w:t>.</w:t>
      </w:r>
      <w:r w:rsidR="006B0541">
        <w:rPr>
          <w:rFonts w:ascii="Times New Roman" w:hAnsi="Times New Roman"/>
          <w:sz w:val="24"/>
          <w:szCs w:val="24"/>
        </w:rPr>
        <w:t xml:space="preserve"> </w:t>
      </w:r>
    </w:p>
    <w:p w14:paraId="5AB1C3EE" w14:textId="1239DA02" w:rsidR="00064DA0" w:rsidRPr="006B0541" w:rsidRDefault="0010103F" w:rsidP="00FD6FF7">
      <w:pPr>
        <w:jc w:val="both"/>
        <w:rPr>
          <w:rFonts w:ascii="Times New Roman" w:hAnsi="Times New Roman"/>
          <w:b/>
          <w:sz w:val="24"/>
          <w:szCs w:val="24"/>
        </w:rPr>
      </w:pPr>
      <w:bookmarkStart w:id="12" w:name="_Hlk192683560"/>
      <w:r>
        <w:rPr>
          <w:rFonts w:ascii="Times New Roman" w:hAnsi="Times New Roman"/>
          <w:noProof/>
          <w:sz w:val="24"/>
          <w:szCs w:val="24"/>
        </w:rPr>
        <w:t>Artiklis nähakse ette</w:t>
      </w:r>
      <w:r w:rsidR="003C280A">
        <w:rPr>
          <w:rFonts w:ascii="Times New Roman" w:hAnsi="Times New Roman"/>
          <w:noProof/>
          <w:sz w:val="24"/>
          <w:szCs w:val="24"/>
        </w:rPr>
        <w:t xml:space="preserve"> ka</w:t>
      </w:r>
      <w:r>
        <w:rPr>
          <w:rFonts w:ascii="Times New Roman" w:hAnsi="Times New Roman"/>
          <w:noProof/>
          <w:sz w:val="24"/>
          <w:szCs w:val="24"/>
        </w:rPr>
        <w:t xml:space="preserve"> </w:t>
      </w:r>
      <w:r w:rsidR="003C280A">
        <w:rPr>
          <w:rFonts w:ascii="Times New Roman" w:hAnsi="Times New Roman"/>
          <w:noProof/>
          <w:sz w:val="24"/>
          <w:szCs w:val="24"/>
        </w:rPr>
        <w:t xml:space="preserve">lepingu täies ulatuses või osaline ajutine kohaldamine. Ajutine kohaldamine jõustub </w:t>
      </w:r>
      <w:r w:rsidR="006B0541" w:rsidRPr="0010103F">
        <w:rPr>
          <w:rFonts w:ascii="Times New Roman" w:hAnsi="Times New Roman"/>
          <w:noProof/>
          <w:sz w:val="24"/>
          <w:szCs w:val="24"/>
        </w:rPr>
        <w:t>teise kuu esimesel päeval</w:t>
      </w:r>
      <w:r w:rsidR="006B0541">
        <w:rPr>
          <w:rFonts w:ascii="Times New Roman" w:hAnsi="Times New Roman"/>
          <w:noProof/>
          <w:sz w:val="24"/>
          <w:szCs w:val="24"/>
        </w:rPr>
        <w:t xml:space="preserve">, pärast seda kui </w:t>
      </w:r>
      <w:r w:rsidRPr="0010103F">
        <w:rPr>
          <w:rFonts w:ascii="Times New Roman" w:hAnsi="Times New Roman"/>
          <w:noProof/>
          <w:sz w:val="24"/>
          <w:szCs w:val="24"/>
        </w:rPr>
        <w:t xml:space="preserve">Euroopa Liit ja </w:t>
      </w:r>
      <w:r w:rsidR="00F77779">
        <w:rPr>
          <w:rFonts w:ascii="Times New Roman" w:hAnsi="Times New Roman"/>
          <w:noProof/>
          <w:sz w:val="24"/>
          <w:szCs w:val="24"/>
        </w:rPr>
        <w:t>Usbekistani</w:t>
      </w:r>
      <w:r w:rsidRPr="0010103F">
        <w:rPr>
          <w:rFonts w:ascii="Times New Roman" w:hAnsi="Times New Roman"/>
          <w:noProof/>
          <w:sz w:val="24"/>
          <w:szCs w:val="24"/>
        </w:rPr>
        <w:t xml:space="preserve"> Vabariik on edastanud teineteisele teate</w:t>
      </w:r>
      <w:r>
        <w:rPr>
          <w:rFonts w:ascii="Times New Roman" w:hAnsi="Times New Roman"/>
          <w:noProof/>
          <w:sz w:val="24"/>
          <w:szCs w:val="24"/>
        </w:rPr>
        <w:t xml:space="preserve"> </w:t>
      </w:r>
      <w:r w:rsidRPr="0010103F">
        <w:rPr>
          <w:rFonts w:ascii="Times New Roman" w:hAnsi="Times New Roman"/>
          <w:noProof/>
          <w:sz w:val="24"/>
          <w:szCs w:val="24"/>
        </w:rPr>
        <w:t>vajal</w:t>
      </w:r>
      <w:r>
        <w:rPr>
          <w:rFonts w:ascii="Times New Roman" w:hAnsi="Times New Roman"/>
          <w:noProof/>
          <w:sz w:val="24"/>
          <w:szCs w:val="24"/>
        </w:rPr>
        <w:t>ike sise</w:t>
      </w:r>
      <w:r w:rsidR="003C280A">
        <w:rPr>
          <w:rFonts w:ascii="Times New Roman" w:hAnsi="Times New Roman"/>
          <w:noProof/>
          <w:sz w:val="24"/>
          <w:szCs w:val="24"/>
        </w:rPr>
        <w:t xml:space="preserve">riiklike </w:t>
      </w:r>
      <w:r>
        <w:rPr>
          <w:rFonts w:ascii="Times New Roman" w:hAnsi="Times New Roman"/>
          <w:noProof/>
          <w:sz w:val="24"/>
          <w:szCs w:val="24"/>
        </w:rPr>
        <w:t>menetluste lõpuleviimisest</w:t>
      </w:r>
      <w:r w:rsidRPr="0010103F">
        <w:rPr>
          <w:rFonts w:ascii="Times New Roman" w:hAnsi="Times New Roman"/>
          <w:noProof/>
          <w:sz w:val="24"/>
          <w:szCs w:val="24"/>
        </w:rPr>
        <w:t xml:space="preserve"> ja </w:t>
      </w:r>
      <w:r w:rsidR="003C280A">
        <w:rPr>
          <w:rFonts w:ascii="Times New Roman" w:hAnsi="Times New Roman"/>
          <w:noProof/>
          <w:sz w:val="24"/>
          <w:szCs w:val="24"/>
        </w:rPr>
        <w:t>kinnituse lepingu ajutiselt kohaldatavate osade loetelu</w:t>
      </w:r>
      <w:r w:rsidR="005E0280">
        <w:rPr>
          <w:rFonts w:ascii="Times New Roman" w:hAnsi="Times New Roman"/>
          <w:noProof/>
          <w:sz w:val="24"/>
          <w:szCs w:val="24"/>
        </w:rPr>
        <w:t>st</w:t>
      </w:r>
      <w:r w:rsidR="003C280A">
        <w:rPr>
          <w:rFonts w:ascii="Times New Roman" w:hAnsi="Times New Roman"/>
          <w:noProof/>
          <w:sz w:val="24"/>
          <w:szCs w:val="24"/>
        </w:rPr>
        <w:t xml:space="preserve"> või osadega nõustumise</w:t>
      </w:r>
      <w:r w:rsidR="005E0280">
        <w:rPr>
          <w:rFonts w:ascii="Times New Roman" w:hAnsi="Times New Roman"/>
          <w:noProof/>
          <w:sz w:val="24"/>
          <w:szCs w:val="24"/>
        </w:rPr>
        <w:t>st.</w:t>
      </w:r>
      <w:r w:rsidR="003C280A">
        <w:rPr>
          <w:rFonts w:ascii="Times New Roman" w:hAnsi="Times New Roman"/>
          <w:noProof/>
          <w:sz w:val="24"/>
          <w:szCs w:val="24"/>
        </w:rPr>
        <w:t xml:space="preserve"> </w:t>
      </w:r>
    </w:p>
    <w:bookmarkEnd w:id="12"/>
    <w:p w14:paraId="3ADAA44E" w14:textId="2B06E422" w:rsidR="001B09A3" w:rsidRPr="00536422" w:rsidRDefault="00064DA0" w:rsidP="005B2DD4">
      <w:pPr>
        <w:jc w:val="both"/>
        <w:rPr>
          <w:rFonts w:ascii="Times New Roman" w:hAnsi="Times New Roman"/>
          <w:noProof/>
          <w:sz w:val="24"/>
          <w:szCs w:val="24"/>
        </w:rPr>
      </w:pPr>
      <w:r w:rsidRPr="00064DA0">
        <w:rPr>
          <w:rFonts w:ascii="Times New Roman" w:hAnsi="Times New Roman"/>
          <w:b/>
          <w:noProof/>
          <w:sz w:val="24"/>
          <w:szCs w:val="24"/>
        </w:rPr>
        <w:t>Artikkel 346</w:t>
      </w:r>
      <w:r>
        <w:rPr>
          <w:rFonts w:ascii="Times New Roman" w:hAnsi="Times New Roman"/>
          <w:noProof/>
          <w:sz w:val="24"/>
          <w:szCs w:val="24"/>
        </w:rPr>
        <w:t xml:space="preserve"> sätestab lepingu </w:t>
      </w:r>
      <w:r w:rsidR="00A4412F">
        <w:rPr>
          <w:rFonts w:ascii="Times New Roman" w:hAnsi="Times New Roman"/>
          <w:noProof/>
          <w:sz w:val="24"/>
          <w:szCs w:val="24"/>
        </w:rPr>
        <w:t xml:space="preserve">muutmise </w:t>
      </w:r>
      <w:r w:rsidR="00A4412F" w:rsidRPr="00470BF8">
        <w:rPr>
          <w:rFonts w:ascii="Times New Roman" w:hAnsi="Times New Roman"/>
          <w:noProof/>
          <w:sz w:val="24"/>
          <w:szCs w:val="24"/>
        </w:rPr>
        <w:t>korra</w:t>
      </w:r>
      <w:r w:rsidR="00470BF8">
        <w:rPr>
          <w:rFonts w:ascii="Times New Roman" w:hAnsi="Times New Roman"/>
          <w:sz w:val="24"/>
          <w:szCs w:val="24"/>
        </w:rPr>
        <w:t xml:space="preserve"> </w:t>
      </w:r>
      <w:r w:rsidR="009A3826">
        <w:rPr>
          <w:rFonts w:ascii="Times New Roman" w:hAnsi="Times New Roman"/>
          <w:sz w:val="24"/>
          <w:szCs w:val="24"/>
        </w:rPr>
        <w:t>ning</w:t>
      </w:r>
      <w:r w:rsidR="00470BF8">
        <w:rPr>
          <w:rFonts w:ascii="Times New Roman" w:hAnsi="Times New Roman"/>
          <w:sz w:val="24"/>
          <w:szCs w:val="24"/>
        </w:rPr>
        <w:t>, et muudatuse</w:t>
      </w:r>
      <w:r w:rsidR="0098291E" w:rsidRPr="006B0541">
        <w:rPr>
          <w:rFonts w:ascii="Times New Roman" w:hAnsi="Times New Roman"/>
          <w:sz w:val="24"/>
          <w:szCs w:val="24"/>
        </w:rPr>
        <w:t xml:space="preserve"> jõustumisel</w:t>
      </w:r>
      <w:r w:rsidR="00470BF8">
        <w:rPr>
          <w:rFonts w:ascii="Times New Roman" w:hAnsi="Times New Roman"/>
          <w:sz w:val="24"/>
          <w:szCs w:val="24"/>
        </w:rPr>
        <w:t>e</w:t>
      </w:r>
      <w:r w:rsidR="0098291E" w:rsidRPr="006B0541">
        <w:rPr>
          <w:rFonts w:ascii="Times New Roman" w:hAnsi="Times New Roman"/>
          <w:sz w:val="24"/>
          <w:szCs w:val="24"/>
        </w:rPr>
        <w:t xml:space="preserve"> kohaldub </w:t>
      </w:r>
      <w:r w:rsidR="00470BF8">
        <w:rPr>
          <w:rFonts w:ascii="Times New Roman" w:hAnsi="Times New Roman"/>
          <w:sz w:val="24"/>
          <w:szCs w:val="24"/>
        </w:rPr>
        <w:t xml:space="preserve">käesoleva lepingu </w:t>
      </w:r>
      <w:r w:rsidR="0098291E" w:rsidRPr="006B0541">
        <w:rPr>
          <w:rFonts w:ascii="Times New Roman" w:hAnsi="Times New Roman"/>
          <w:sz w:val="24"/>
          <w:szCs w:val="24"/>
        </w:rPr>
        <w:t>artikkel 345.</w:t>
      </w:r>
    </w:p>
    <w:p w14:paraId="276FB252" w14:textId="3F76561F" w:rsidR="008D5742" w:rsidRDefault="0010103F" w:rsidP="005B2DD4">
      <w:pPr>
        <w:spacing w:after="0"/>
        <w:jc w:val="both"/>
        <w:rPr>
          <w:rFonts w:ascii="Times New Roman" w:hAnsi="Times New Roman"/>
          <w:b/>
          <w:sz w:val="24"/>
          <w:szCs w:val="24"/>
        </w:rPr>
      </w:pPr>
      <w:r>
        <w:rPr>
          <w:rFonts w:ascii="Times New Roman" w:hAnsi="Times New Roman"/>
          <w:b/>
          <w:sz w:val="24"/>
          <w:szCs w:val="24"/>
        </w:rPr>
        <w:t>Artikliga</w:t>
      </w:r>
      <w:r w:rsidR="002C152C">
        <w:rPr>
          <w:rFonts w:ascii="Times New Roman" w:hAnsi="Times New Roman"/>
          <w:b/>
          <w:sz w:val="24"/>
          <w:szCs w:val="24"/>
        </w:rPr>
        <w:t xml:space="preserve"> 347</w:t>
      </w:r>
      <w:r>
        <w:rPr>
          <w:rFonts w:ascii="Times New Roman" w:hAnsi="Times New Roman"/>
          <w:b/>
          <w:sz w:val="24"/>
          <w:szCs w:val="24"/>
        </w:rPr>
        <w:t xml:space="preserve"> </w:t>
      </w:r>
      <w:r w:rsidR="008D5742" w:rsidRPr="008D5742">
        <w:rPr>
          <w:rFonts w:ascii="Times New Roman" w:hAnsi="Times New Roman"/>
          <w:bCs/>
          <w:sz w:val="24"/>
          <w:szCs w:val="24"/>
        </w:rPr>
        <w:t>lepitakse kokku, et seni</w:t>
      </w:r>
      <w:r w:rsidR="008D5742">
        <w:rPr>
          <w:rFonts w:ascii="Times New Roman" w:hAnsi="Times New Roman"/>
          <w:sz w:val="24"/>
          <w:szCs w:val="24"/>
        </w:rPr>
        <w:t xml:space="preserve"> kehtinud </w:t>
      </w:r>
      <w:r w:rsidR="008D5742" w:rsidRPr="002C152C">
        <w:rPr>
          <w:rFonts w:ascii="Times New Roman" w:hAnsi="Times New Roman"/>
          <w:sz w:val="24"/>
          <w:szCs w:val="24"/>
        </w:rPr>
        <w:t>partnerlus- ja koostööleping</w:t>
      </w:r>
      <w:r w:rsidR="008D5742" w:rsidRPr="0010103F">
        <w:rPr>
          <w:rFonts w:ascii="Times New Roman" w:hAnsi="Times New Roman"/>
          <w:sz w:val="24"/>
          <w:szCs w:val="24"/>
        </w:rPr>
        <w:t xml:space="preserve">, </w:t>
      </w:r>
      <w:r w:rsidR="008D5742">
        <w:rPr>
          <w:rFonts w:ascii="Times New Roman" w:hAnsi="Times New Roman"/>
          <w:sz w:val="24"/>
          <w:szCs w:val="24"/>
        </w:rPr>
        <w:t xml:space="preserve">mis sõlmiti 1996. aastal </w:t>
      </w:r>
      <w:r w:rsidR="008D5742" w:rsidRPr="00C534CD">
        <w:rPr>
          <w:rFonts w:ascii="Times New Roman" w:hAnsi="Times New Roman"/>
          <w:sz w:val="24"/>
          <w:szCs w:val="24"/>
        </w:rPr>
        <w:t>Euroopa ühenduste ja nende liikmesriikide ning teiselt poolt Usbekistani Vabariigi vahel</w:t>
      </w:r>
      <w:r w:rsidR="008D5742">
        <w:rPr>
          <w:rFonts w:ascii="Times New Roman" w:hAnsi="Times New Roman"/>
          <w:sz w:val="24"/>
          <w:szCs w:val="24"/>
        </w:rPr>
        <w:t xml:space="preserve"> tunnistatakse käesoleva lepingu jõustumisel kehtetuks.</w:t>
      </w:r>
    </w:p>
    <w:p w14:paraId="62C28AE7" w14:textId="77777777" w:rsidR="0010103F" w:rsidRPr="00536422" w:rsidRDefault="0010103F" w:rsidP="005B2DD4">
      <w:pPr>
        <w:spacing w:after="0"/>
        <w:jc w:val="both"/>
        <w:rPr>
          <w:rFonts w:ascii="Times New Roman" w:hAnsi="Times New Roman"/>
          <w:sz w:val="24"/>
          <w:szCs w:val="24"/>
        </w:rPr>
      </w:pPr>
    </w:p>
    <w:p w14:paraId="14D96EC8" w14:textId="6AE6E960" w:rsidR="001B09A3" w:rsidRDefault="00EF4359" w:rsidP="005B2DD4">
      <w:pPr>
        <w:spacing w:after="0"/>
        <w:jc w:val="both"/>
        <w:rPr>
          <w:rFonts w:ascii="Times New Roman" w:hAnsi="Times New Roman"/>
          <w:sz w:val="24"/>
          <w:szCs w:val="24"/>
        </w:rPr>
      </w:pPr>
      <w:r>
        <w:rPr>
          <w:rFonts w:ascii="Times New Roman" w:hAnsi="Times New Roman"/>
          <w:b/>
          <w:sz w:val="24"/>
          <w:szCs w:val="24"/>
        </w:rPr>
        <w:t>Artikkel 348</w:t>
      </w:r>
      <w:r w:rsidR="0010103F">
        <w:rPr>
          <w:rFonts w:ascii="Times New Roman" w:hAnsi="Times New Roman"/>
          <w:b/>
          <w:sz w:val="24"/>
          <w:szCs w:val="24"/>
        </w:rPr>
        <w:t xml:space="preserve"> </w:t>
      </w:r>
      <w:r w:rsidR="0010103F">
        <w:rPr>
          <w:rFonts w:ascii="Times New Roman" w:hAnsi="Times New Roman"/>
          <w:sz w:val="24"/>
          <w:szCs w:val="24"/>
        </w:rPr>
        <w:t xml:space="preserve">sätestab, et lepingu lisad, protokollid ja joonealused märkused on lepingu lahutamatud osad. </w:t>
      </w:r>
    </w:p>
    <w:p w14:paraId="1879EBB8" w14:textId="77777777" w:rsidR="0010103F" w:rsidRPr="00536422" w:rsidRDefault="0010103F" w:rsidP="005B2DD4">
      <w:pPr>
        <w:spacing w:after="0"/>
        <w:jc w:val="both"/>
        <w:rPr>
          <w:rFonts w:ascii="Times New Roman" w:hAnsi="Times New Roman"/>
          <w:sz w:val="24"/>
          <w:szCs w:val="24"/>
        </w:rPr>
      </w:pPr>
    </w:p>
    <w:p w14:paraId="747BA13B" w14:textId="737426CF" w:rsidR="001B09A3" w:rsidRDefault="0010103F" w:rsidP="005B2DD4">
      <w:pPr>
        <w:spacing w:after="0"/>
        <w:jc w:val="both"/>
        <w:rPr>
          <w:rFonts w:ascii="Times New Roman" w:hAnsi="Times New Roman"/>
          <w:bCs/>
          <w:sz w:val="24"/>
          <w:szCs w:val="24"/>
        </w:rPr>
      </w:pPr>
      <w:bookmarkStart w:id="13" w:name="_Hlk192685029"/>
      <w:r>
        <w:rPr>
          <w:rFonts w:ascii="Times New Roman" w:hAnsi="Times New Roman"/>
          <w:b/>
          <w:sz w:val="24"/>
          <w:szCs w:val="24"/>
        </w:rPr>
        <w:t>Artiklis</w:t>
      </w:r>
      <w:r w:rsidR="00D012C0">
        <w:rPr>
          <w:rFonts w:ascii="Times New Roman" w:hAnsi="Times New Roman"/>
          <w:b/>
          <w:sz w:val="24"/>
          <w:szCs w:val="24"/>
        </w:rPr>
        <w:t xml:space="preserve"> 349</w:t>
      </w:r>
      <w:r>
        <w:rPr>
          <w:rFonts w:ascii="Times New Roman" w:hAnsi="Times New Roman"/>
          <w:b/>
          <w:sz w:val="24"/>
          <w:szCs w:val="24"/>
        </w:rPr>
        <w:t xml:space="preserve"> </w:t>
      </w:r>
      <w:r w:rsidRPr="002B3C76">
        <w:rPr>
          <w:rFonts w:ascii="Times New Roman" w:hAnsi="Times New Roman"/>
          <w:bCs/>
          <w:sz w:val="24"/>
          <w:szCs w:val="24"/>
        </w:rPr>
        <w:t xml:space="preserve">sätestatakse </w:t>
      </w:r>
      <w:r w:rsidR="008E4286">
        <w:rPr>
          <w:rFonts w:ascii="Times New Roman" w:hAnsi="Times New Roman"/>
          <w:bCs/>
          <w:sz w:val="24"/>
          <w:szCs w:val="24"/>
        </w:rPr>
        <w:t xml:space="preserve">käesoleva </w:t>
      </w:r>
      <w:r w:rsidR="008E4286" w:rsidRPr="002B3C76">
        <w:rPr>
          <w:rFonts w:ascii="Times New Roman" w:hAnsi="Times New Roman"/>
          <w:bCs/>
          <w:sz w:val="24"/>
          <w:szCs w:val="24"/>
        </w:rPr>
        <w:t>lepinguga ühinemise kor</w:t>
      </w:r>
      <w:r w:rsidR="008E4286">
        <w:rPr>
          <w:rFonts w:ascii="Times New Roman" w:hAnsi="Times New Roman"/>
          <w:bCs/>
          <w:sz w:val="24"/>
          <w:szCs w:val="24"/>
        </w:rPr>
        <w:t>d</w:t>
      </w:r>
      <w:r w:rsidR="008E4286" w:rsidRPr="002B3C76">
        <w:rPr>
          <w:rFonts w:ascii="Times New Roman" w:hAnsi="Times New Roman"/>
          <w:bCs/>
          <w:sz w:val="24"/>
          <w:szCs w:val="24"/>
        </w:rPr>
        <w:t xml:space="preserve"> </w:t>
      </w:r>
      <w:r w:rsidRPr="002B3C76">
        <w:rPr>
          <w:rFonts w:ascii="Times New Roman" w:hAnsi="Times New Roman"/>
          <w:bCs/>
          <w:sz w:val="24"/>
          <w:szCs w:val="24"/>
        </w:rPr>
        <w:t xml:space="preserve">uute </w:t>
      </w:r>
      <w:r>
        <w:rPr>
          <w:rFonts w:ascii="Times New Roman" w:hAnsi="Times New Roman"/>
          <w:bCs/>
          <w:sz w:val="24"/>
          <w:szCs w:val="24"/>
        </w:rPr>
        <w:t>ELi</w:t>
      </w:r>
      <w:r w:rsidRPr="002B3C76">
        <w:rPr>
          <w:rFonts w:ascii="Times New Roman" w:hAnsi="Times New Roman"/>
          <w:bCs/>
          <w:sz w:val="24"/>
          <w:szCs w:val="24"/>
        </w:rPr>
        <w:t xml:space="preserve"> liikmesriikide</w:t>
      </w:r>
      <w:r w:rsidR="008E4286">
        <w:rPr>
          <w:rFonts w:ascii="Times New Roman" w:hAnsi="Times New Roman"/>
          <w:bCs/>
          <w:sz w:val="24"/>
          <w:szCs w:val="24"/>
        </w:rPr>
        <w:t>le</w:t>
      </w:r>
      <w:r w:rsidRPr="002B3C76">
        <w:rPr>
          <w:rFonts w:ascii="Times New Roman" w:hAnsi="Times New Roman"/>
          <w:bCs/>
          <w:sz w:val="24"/>
          <w:szCs w:val="24"/>
        </w:rPr>
        <w:t xml:space="preserve">. </w:t>
      </w:r>
      <w:r w:rsidR="008E4286">
        <w:rPr>
          <w:rFonts w:ascii="Times New Roman" w:hAnsi="Times New Roman"/>
          <w:bCs/>
          <w:sz w:val="24"/>
          <w:szCs w:val="24"/>
        </w:rPr>
        <w:t>Selle kohaselt, i</w:t>
      </w:r>
      <w:r w:rsidRPr="002B3C76">
        <w:rPr>
          <w:rFonts w:ascii="Times New Roman" w:hAnsi="Times New Roman"/>
          <w:bCs/>
          <w:sz w:val="24"/>
          <w:szCs w:val="24"/>
        </w:rPr>
        <w:t xml:space="preserve">ga uus </w:t>
      </w:r>
      <w:r>
        <w:rPr>
          <w:rFonts w:ascii="Times New Roman" w:hAnsi="Times New Roman"/>
          <w:bCs/>
          <w:sz w:val="24"/>
          <w:szCs w:val="24"/>
        </w:rPr>
        <w:t>ELi</w:t>
      </w:r>
      <w:r w:rsidRPr="002B3C76">
        <w:rPr>
          <w:rFonts w:ascii="Times New Roman" w:hAnsi="Times New Roman"/>
          <w:bCs/>
          <w:sz w:val="24"/>
          <w:szCs w:val="24"/>
        </w:rPr>
        <w:t xml:space="preserve"> liikme</w:t>
      </w:r>
      <w:r>
        <w:rPr>
          <w:rFonts w:ascii="Times New Roman" w:hAnsi="Times New Roman"/>
          <w:bCs/>
          <w:sz w:val="24"/>
          <w:szCs w:val="24"/>
        </w:rPr>
        <w:t>s</w:t>
      </w:r>
      <w:r w:rsidRPr="002B3C76">
        <w:rPr>
          <w:rFonts w:ascii="Times New Roman" w:hAnsi="Times New Roman"/>
          <w:bCs/>
          <w:sz w:val="24"/>
          <w:szCs w:val="24"/>
        </w:rPr>
        <w:t xml:space="preserve">riik </w:t>
      </w:r>
      <w:r>
        <w:rPr>
          <w:rFonts w:ascii="Times New Roman" w:hAnsi="Times New Roman"/>
          <w:bCs/>
          <w:sz w:val="24"/>
          <w:szCs w:val="24"/>
        </w:rPr>
        <w:t>ühineb lepinguga</w:t>
      </w:r>
      <w:r w:rsidRPr="002B3C76">
        <w:rPr>
          <w:rFonts w:ascii="Times New Roman" w:hAnsi="Times New Roman"/>
          <w:bCs/>
          <w:sz w:val="24"/>
          <w:szCs w:val="24"/>
        </w:rPr>
        <w:t xml:space="preserve"> </w:t>
      </w:r>
      <w:r w:rsidRPr="0010103F">
        <w:rPr>
          <w:rFonts w:ascii="Times New Roman" w:hAnsi="Times New Roman"/>
          <w:bCs/>
          <w:sz w:val="24"/>
          <w:szCs w:val="24"/>
        </w:rPr>
        <w:t>koostöönõukogu otsustatud tingimuste</w:t>
      </w:r>
      <w:r w:rsidR="00EC721C">
        <w:rPr>
          <w:rFonts w:ascii="Times New Roman" w:hAnsi="Times New Roman"/>
          <w:bCs/>
          <w:sz w:val="24"/>
          <w:szCs w:val="24"/>
        </w:rPr>
        <w:t>l. L</w:t>
      </w:r>
      <w:r w:rsidRPr="0010103F">
        <w:rPr>
          <w:rFonts w:ascii="Times New Roman" w:hAnsi="Times New Roman"/>
          <w:bCs/>
          <w:sz w:val="24"/>
          <w:szCs w:val="24"/>
        </w:rPr>
        <w:t>epingu</w:t>
      </w:r>
      <w:r w:rsidR="00EC721C">
        <w:rPr>
          <w:rFonts w:ascii="Times New Roman" w:hAnsi="Times New Roman"/>
          <w:bCs/>
          <w:sz w:val="24"/>
          <w:szCs w:val="24"/>
        </w:rPr>
        <w:t xml:space="preserve"> nimetatud tingimus</w:t>
      </w:r>
      <w:r w:rsidR="001802C1">
        <w:rPr>
          <w:rFonts w:ascii="Times New Roman" w:hAnsi="Times New Roman"/>
          <w:bCs/>
          <w:sz w:val="24"/>
          <w:szCs w:val="24"/>
        </w:rPr>
        <w:t>i</w:t>
      </w:r>
      <w:r w:rsidRPr="0010103F">
        <w:rPr>
          <w:rFonts w:ascii="Times New Roman" w:hAnsi="Times New Roman"/>
          <w:bCs/>
          <w:sz w:val="24"/>
          <w:szCs w:val="24"/>
        </w:rPr>
        <w:t xml:space="preserve"> muudetakse koostöönõukogu otsusega</w:t>
      </w:r>
      <w:r w:rsidR="008E4286">
        <w:rPr>
          <w:rFonts w:ascii="Times New Roman" w:hAnsi="Times New Roman"/>
          <w:bCs/>
          <w:sz w:val="24"/>
          <w:szCs w:val="24"/>
        </w:rPr>
        <w:t>.</w:t>
      </w:r>
    </w:p>
    <w:bookmarkEnd w:id="13"/>
    <w:p w14:paraId="1D2ECDEB" w14:textId="77777777" w:rsidR="0010103F" w:rsidRDefault="0010103F" w:rsidP="005B2DD4">
      <w:pPr>
        <w:spacing w:after="0"/>
        <w:jc w:val="both"/>
        <w:rPr>
          <w:rFonts w:ascii="Times New Roman" w:hAnsi="Times New Roman"/>
          <w:b/>
          <w:sz w:val="24"/>
          <w:szCs w:val="24"/>
        </w:rPr>
      </w:pPr>
    </w:p>
    <w:p w14:paraId="4EB40160" w14:textId="01A273BA" w:rsidR="0010103F" w:rsidRDefault="009E290A" w:rsidP="005B2DD4">
      <w:pPr>
        <w:spacing w:after="0"/>
        <w:jc w:val="both"/>
        <w:rPr>
          <w:rFonts w:ascii="Times New Roman" w:hAnsi="Times New Roman"/>
          <w:sz w:val="24"/>
          <w:szCs w:val="24"/>
        </w:rPr>
      </w:pPr>
      <w:r>
        <w:rPr>
          <w:rFonts w:ascii="Times New Roman" w:hAnsi="Times New Roman"/>
          <w:b/>
          <w:sz w:val="24"/>
          <w:szCs w:val="24"/>
        </w:rPr>
        <w:t xml:space="preserve">Artikkel 350 </w:t>
      </w:r>
      <w:r w:rsidR="00DA45C7" w:rsidRPr="00DA45C7">
        <w:rPr>
          <w:rFonts w:ascii="Times New Roman" w:hAnsi="Times New Roman"/>
          <w:bCs/>
          <w:sz w:val="24"/>
          <w:szCs w:val="24"/>
        </w:rPr>
        <w:t>sätestab,</w:t>
      </w:r>
      <w:r w:rsidR="00DA45C7">
        <w:rPr>
          <w:rFonts w:ascii="Times New Roman" w:hAnsi="Times New Roman"/>
          <w:bCs/>
          <w:sz w:val="24"/>
          <w:szCs w:val="24"/>
        </w:rPr>
        <w:t xml:space="preserve"> et</w:t>
      </w:r>
      <w:r w:rsidR="00DA45C7" w:rsidRPr="00DA45C7">
        <w:rPr>
          <w:rFonts w:ascii="Times New Roman" w:hAnsi="Times New Roman"/>
          <w:bCs/>
          <w:sz w:val="24"/>
          <w:szCs w:val="24"/>
        </w:rPr>
        <w:t xml:space="preserve"> </w:t>
      </w:r>
      <w:r w:rsidR="00DA45C7">
        <w:rPr>
          <w:rFonts w:ascii="Times New Roman" w:hAnsi="Times New Roman"/>
          <w:sz w:val="24"/>
          <w:szCs w:val="24"/>
        </w:rPr>
        <w:t xml:space="preserve">ühtegi </w:t>
      </w:r>
      <w:r w:rsidR="0010103F" w:rsidRPr="0010103F">
        <w:rPr>
          <w:rFonts w:ascii="Times New Roman" w:hAnsi="Times New Roman"/>
          <w:sz w:val="24"/>
          <w:szCs w:val="24"/>
        </w:rPr>
        <w:t xml:space="preserve">lepingu sätet ei tõlgendata </w:t>
      </w:r>
      <w:r w:rsidR="00DA45C7">
        <w:rPr>
          <w:rFonts w:ascii="Times New Roman" w:hAnsi="Times New Roman"/>
          <w:sz w:val="24"/>
          <w:szCs w:val="24"/>
        </w:rPr>
        <w:t>viisil</w:t>
      </w:r>
      <w:r w:rsidR="0010103F" w:rsidRPr="0010103F">
        <w:rPr>
          <w:rFonts w:ascii="Times New Roman" w:hAnsi="Times New Roman"/>
          <w:sz w:val="24"/>
          <w:szCs w:val="24"/>
        </w:rPr>
        <w:t xml:space="preserve">, </w:t>
      </w:r>
      <w:r w:rsidR="00DA45C7">
        <w:rPr>
          <w:rFonts w:ascii="Times New Roman" w:hAnsi="Times New Roman"/>
          <w:sz w:val="24"/>
          <w:szCs w:val="24"/>
        </w:rPr>
        <w:t xml:space="preserve">mis annaks isikule muid õigusi või kohustusi kui need, </w:t>
      </w:r>
      <w:r w:rsidR="0010103F" w:rsidRPr="0010103F">
        <w:rPr>
          <w:rFonts w:ascii="Times New Roman" w:hAnsi="Times New Roman"/>
          <w:sz w:val="24"/>
          <w:szCs w:val="24"/>
        </w:rPr>
        <w:t xml:space="preserve">mis </w:t>
      </w:r>
      <w:r w:rsidR="00DA45C7">
        <w:rPr>
          <w:rFonts w:ascii="Times New Roman" w:hAnsi="Times New Roman"/>
          <w:sz w:val="24"/>
          <w:szCs w:val="24"/>
        </w:rPr>
        <w:t xml:space="preserve">tulenevad </w:t>
      </w:r>
      <w:r w:rsidR="0010103F" w:rsidRPr="0010103F">
        <w:rPr>
          <w:rFonts w:ascii="Times New Roman" w:hAnsi="Times New Roman"/>
          <w:sz w:val="24"/>
          <w:szCs w:val="24"/>
        </w:rPr>
        <w:t>rahvusvahelise õiguse alusel</w:t>
      </w:r>
      <w:r w:rsidR="00DA45C7">
        <w:rPr>
          <w:rFonts w:ascii="Times New Roman" w:hAnsi="Times New Roman"/>
          <w:sz w:val="24"/>
          <w:szCs w:val="24"/>
        </w:rPr>
        <w:t xml:space="preserve"> lepingu osalistele antud õigustest ja kohustustest. Samuti ei anna käesolev leping lepinguosalise siseriiklikus õigussüsteemis alust sellele otse tugineda. </w:t>
      </w:r>
    </w:p>
    <w:p w14:paraId="3521BBCF" w14:textId="77777777" w:rsidR="00DA45C7" w:rsidRPr="00536422" w:rsidRDefault="00DA45C7" w:rsidP="005B2DD4">
      <w:pPr>
        <w:spacing w:after="0"/>
        <w:jc w:val="both"/>
        <w:rPr>
          <w:rFonts w:ascii="Times New Roman" w:hAnsi="Times New Roman"/>
          <w:sz w:val="24"/>
          <w:szCs w:val="24"/>
        </w:rPr>
      </w:pPr>
    </w:p>
    <w:p w14:paraId="5C6D5D79" w14:textId="71831D36" w:rsidR="00BF04EC" w:rsidRPr="00BF04EC" w:rsidRDefault="00BF04EC" w:rsidP="005B2DD4">
      <w:pPr>
        <w:spacing w:after="0"/>
        <w:jc w:val="both"/>
        <w:rPr>
          <w:rFonts w:ascii="Times New Roman" w:hAnsi="Times New Roman"/>
          <w:sz w:val="24"/>
          <w:szCs w:val="24"/>
        </w:rPr>
      </w:pPr>
      <w:r>
        <w:rPr>
          <w:rFonts w:ascii="Times New Roman" w:hAnsi="Times New Roman"/>
          <w:b/>
          <w:sz w:val="24"/>
          <w:szCs w:val="24"/>
        </w:rPr>
        <w:t>Artikkel 351</w:t>
      </w:r>
      <w:r w:rsidR="00D673D4">
        <w:rPr>
          <w:rFonts w:ascii="Times New Roman" w:hAnsi="Times New Roman"/>
          <w:b/>
          <w:sz w:val="24"/>
          <w:szCs w:val="24"/>
        </w:rPr>
        <w:t xml:space="preserve"> </w:t>
      </w:r>
      <w:r>
        <w:rPr>
          <w:rFonts w:ascii="Times New Roman" w:hAnsi="Times New Roman"/>
          <w:sz w:val="24"/>
          <w:szCs w:val="24"/>
        </w:rPr>
        <w:t>käsitleb</w:t>
      </w:r>
      <w:r w:rsidR="0098105E">
        <w:rPr>
          <w:rFonts w:ascii="Times New Roman" w:hAnsi="Times New Roman"/>
          <w:sz w:val="24"/>
          <w:szCs w:val="24"/>
        </w:rPr>
        <w:t xml:space="preserve"> lepingus käsitletuid</w:t>
      </w:r>
      <w:r>
        <w:rPr>
          <w:rFonts w:ascii="Times New Roman" w:hAnsi="Times New Roman"/>
          <w:sz w:val="24"/>
          <w:szCs w:val="24"/>
        </w:rPr>
        <w:t xml:space="preserve"> v</w:t>
      </w:r>
      <w:r w:rsidRPr="00BF04EC">
        <w:rPr>
          <w:rFonts w:ascii="Times New Roman" w:hAnsi="Times New Roman"/>
          <w:sz w:val="24"/>
          <w:szCs w:val="24"/>
        </w:rPr>
        <w:t>iite</w:t>
      </w:r>
      <w:r w:rsidR="0098105E">
        <w:rPr>
          <w:rFonts w:ascii="Times New Roman" w:hAnsi="Times New Roman"/>
          <w:sz w:val="24"/>
          <w:szCs w:val="24"/>
        </w:rPr>
        <w:t>i</w:t>
      </w:r>
      <w:r w:rsidRPr="00BF04EC">
        <w:rPr>
          <w:rFonts w:ascii="Times New Roman" w:hAnsi="Times New Roman"/>
          <w:sz w:val="24"/>
          <w:szCs w:val="24"/>
        </w:rPr>
        <w:t>d õigusaktidele ja muudele lepingutele</w:t>
      </w:r>
      <w:r>
        <w:rPr>
          <w:rFonts w:ascii="Times New Roman" w:hAnsi="Times New Roman"/>
          <w:sz w:val="24"/>
          <w:szCs w:val="24"/>
        </w:rPr>
        <w:t xml:space="preserve"> </w:t>
      </w:r>
      <w:r w:rsidR="0098105E">
        <w:rPr>
          <w:rFonts w:ascii="Times New Roman" w:hAnsi="Times New Roman"/>
          <w:sz w:val="24"/>
          <w:szCs w:val="24"/>
        </w:rPr>
        <w:t xml:space="preserve">ning nende muudatustele. </w:t>
      </w:r>
    </w:p>
    <w:p w14:paraId="6AA7DD12" w14:textId="77777777" w:rsidR="00BF04EC" w:rsidRPr="00BF04EC" w:rsidRDefault="00BF04EC" w:rsidP="005B2DD4">
      <w:pPr>
        <w:spacing w:after="0"/>
        <w:jc w:val="both"/>
        <w:rPr>
          <w:rFonts w:ascii="Times New Roman" w:hAnsi="Times New Roman"/>
          <w:sz w:val="24"/>
          <w:szCs w:val="24"/>
        </w:rPr>
      </w:pPr>
    </w:p>
    <w:p w14:paraId="45B9F393" w14:textId="310D4BAE" w:rsidR="001B09A3" w:rsidRDefault="00936752" w:rsidP="005B2DD4">
      <w:pPr>
        <w:spacing w:after="0"/>
        <w:jc w:val="both"/>
        <w:rPr>
          <w:rFonts w:ascii="Times New Roman" w:hAnsi="Times New Roman"/>
          <w:sz w:val="24"/>
          <w:szCs w:val="24"/>
        </w:rPr>
      </w:pPr>
      <w:r>
        <w:rPr>
          <w:rFonts w:ascii="Times New Roman" w:hAnsi="Times New Roman"/>
          <w:b/>
          <w:sz w:val="24"/>
          <w:szCs w:val="24"/>
        </w:rPr>
        <w:t>Artikkel 352</w:t>
      </w:r>
      <w:r w:rsidR="00D673D4">
        <w:rPr>
          <w:rFonts w:ascii="Times New Roman" w:hAnsi="Times New Roman"/>
          <w:b/>
          <w:sz w:val="24"/>
          <w:szCs w:val="24"/>
        </w:rPr>
        <w:t xml:space="preserve"> </w:t>
      </w:r>
      <w:r w:rsidR="00D673D4">
        <w:rPr>
          <w:rFonts w:ascii="Times New Roman" w:hAnsi="Times New Roman"/>
          <w:sz w:val="24"/>
          <w:szCs w:val="24"/>
        </w:rPr>
        <w:t xml:space="preserve">sätestab, et leping kehtib tähtajatult. </w:t>
      </w:r>
    </w:p>
    <w:p w14:paraId="5490E4CD" w14:textId="77777777" w:rsidR="00D673D4" w:rsidRPr="00536422" w:rsidRDefault="00D673D4" w:rsidP="005B2DD4">
      <w:pPr>
        <w:spacing w:after="0"/>
        <w:jc w:val="both"/>
        <w:rPr>
          <w:rFonts w:ascii="Times New Roman" w:hAnsi="Times New Roman"/>
          <w:sz w:val="24"/>
          <w:szCs w:val="24"/>
        </w:rPr>
      </w:pPr>
    </w:p>
    <w:p w14:paraId="152B8E59" w14:textId="77777777" w:rsidR="00FE43A7" w:rsidRDefault="00FE43A7" w:rsidP="005B2DD4">
      <w:pPr>
        <w:spacing w:after="0"/>
        <w:jc w:val="both"/>
        <w:rPr>
          <w:rFonts w:ascii="Times New Roman" w:hAnsi="Times New Roman"/>
          <w:b/>
          <w:sz w:val="24"/>
          <w:szCs w:val="24"/>
        </w:rPr>
      </w:pPr>
      <w:r>
        <w:rPr>
          <w:rFonts w:ascii="Times New Roman" w:hAnsi="Times New Roman"/>
          <w:b/>
          <w:sz w:val="24"/>
          <w:szCs w:val="24"/>
        </w:rPr>
        <w:t xml:space="preserve">Artikkel 353 </w:t>
      </w:r>
      <w:r w:rsidRPr="00FE43A7">
        <w:rPr>
          <w:rFonts w:ascii="Times New Roman" w:hAnsi="Times New Roman"/>
          <w:sz w:val="24"/>
          <w:szCs w:val="24"/>
        </w:rPr>
        <w:t>täpsustab üle lepinguosaliste mõiste.</w:t>
      </w:r>
      <w:r w:rsidR="00D673D4">
        <w:rPr>
          <w:rFonts w:ascii="Times New Roman" w:hAnsi="Times New Roman"/>
          <w:b/>
          <w:sz w:val="24"/>
          <w:szCs w:val="24"/>
        </w:rPr>
        <w:t xml:space="preserve"> </w:t>
      </w:r>
    </w:p>
    <w:p w14:paraId="387CF5DB" w14:textId="77777777" w:rsidR="00FE43A7" w:rsidRDefault="00FE43A7" w:rsidP="005B2DD4">
      <w:pPr>
        <w:spacing w:after="0"/>
        <w:jc w:val="both"/>
        <w:rPr>
          <w:rFonts w:ascii="Times New Roman" w:hAnsi="Times New Roman"/>
          <w:b/>
          <w:sz w:val="24"/>
          <w:szCs w:val="24"/>
        </w:rPr>
      </w:pPr>
    </w:p>
    <w:p w14:paraId="768E1188" w14:textId="562F359A" w:rsidR="00373DE2" w:rsidRPr="00373DE2" w:rsidRDefault="00FE43A7" w:rsidP="005B2DD4">
      <w:pPr>
        <w:spacing w:after="0"/>
        <w:jc w:val="both"/>
        <w:rPr>
          <w:rFonts w:ascii="Times New Roman" w:hAnsi="Times New Roman"/>
          <w:sz w:val="24"/>
          <w:szCs w:val="24"/>
        </w:rPr>
      </w:pPr>
      <w:r w:rsidRPr="00FE43A7">
        <w:rPr>
          <w:rFonts w:ascii="Times New Roman" w:hAnsi="Times New Roman"/>
          <w:b/>
          <w:sz w:val="24"/>
          <w:szCs w:val="24"/>
        </w:rPr>
        <w:t>Artikkel 354</w:t>
      </w:r>
      <w:r>
        <w:rPr>
          <w:rFonts w:ascii="Times New Roman" w:hAnsi="Times New Roman"/>
          <w:sz w:val="24"/>
          <w:szCs w:val="24"/>
        </w:rPr>
        <w:t xml:space="preserve"> </w:t>
      </w:r>
      <w:r w:rsidR="00D673D4">
        <w:rPr>
          <w:rFonts w:ascii="Times New Roman" w:hAnsi="Times New Roman"/>
          <w:sz w:val="24"/>
          <w:szCs w:val="24"/>
        </w:rPr>
        <w:t xml:space="preserve">reguleerib </w:t>
      </w:r>
      <w:r w:rsidR="0098105E">
        <w:rPr>
          <w:rFonts w:ascii="Times New Roman" w:hAnsi="Times New Roman"/>
          <w:sz w:val="24"/>
          <w:szCs w:val="24"/>
        </w:rPr>
        <w:t xml:space="preserve">käesoleva </w:t>
      </w:r>
      <w:r w:rsidR="00D673D4">
        <w:rPr>
          <w:rFonts w:ascii="Times New Roman" w:hAnsi="Times New Roman"/>
          <w:sz w:val="24"/>
          <w:szCs w:val="24"/>
        </w:rPr>
        <w:t>lepingu lõpetamist</w:t>
      </w:r>
      <w:r w:rsidR="0098105E">
        <w:rPr>
          <w:rFonts w:ascii="Times New Roman" w:hAnsi="Times New Roman"/>
          <w:sz w:val="24"/>
          <w:szCs w:val="24"/>
        </w:rPr>
        <w:t xml:space="preserve"> ja mille kohaselt</w:t>
      </w:r>
      <w:r w:rsidR="00D673D4">
        <w:rPr>
          <w:rFonts w:ascii="Times New Roman" w:hAnsi="Times New Roman"/>
          <w:sz w:val="24"/>
          <w:szCs w:val="24"/>
        </w:rPr>
        <w:t xml:space="preserve"> </w:t>
      </w:r>
      <w:r w:rsidR="00A33113">
        <w:rPr>
          <w:rFonts w:ascii="Times New Roman" w:hAnsi="Times New Roman"/>
          <w:sz w:val="24"/>
          <w:szCs w:val="24"/>
        </w:rPr>
        <w:t>Usbekistan</w:t>
      </w:r>
      <w:r w:rsidR="00142A2E">
        <w:rPr>
          <w:rFonts w:ascii="Times New Roman" w:hAnsi="Times New Roman"/>
          <w:sz w:val="24"/>
          <w:szCs w:val="24"/>
        </w:rPr>
        <w:t>i Vabariik</w:t>
      </w:r>
      <w:r w:rsidR="00D673D4">
        <w:rPr>
          <w:rFonts w:ascii="Times New Roman" w:hAnsi="Times New Roman"/>
          <w:sz w:val="24"/>
          <w:szCs w:val="24"/>
        </w:rPr>
        <w:t xml:space="preserve"> või E</w:t>
      </w:r>
      <w:r w:rsidR="005B2DD4">
        <w:rPr>
          <w:rFonts w:ascii="Times New Roman" w:hAnsi="Times New Roman"/>
          <w:sz w:val="24"/>
          <w:szCs w:val="24"/>
        </w:rPr>
        <w:t xml:space="preserve">uroopa </w:t>
      </w:r>
      <w:r w:rsidR="00D673D4">
        <w:rPr>
          <w:rFonts w:ascii="Times New Roman" w:hAnsi="Times New Roman"/>
          <w:sz w:val="24"/>
          <w:szCs w:val="24"/>
        </w:rPr>
        <w:t>L</w:t>
      </w:r>
      <w:r w:rsidR="005B2DD4">
        <w:rPr>
          <w:rFonts w:ascii="Times New Roman" w:hAnsi="Times New Roman"/>
          <w:sz w:val="24"/>
          <w:szCs w:val="24"/>
        </w:rPr>
        <w:t>iit</w:t>
      </w:r>
      <w:r w:rsidR="00D673D4">
        <w:rPr>
          <w:rFonts w:ascii="Times New Roman" w:hAnsi="Times New Roman"/>
          <w:sz w:val="24"/>
          <w:szCs w:val="24"/>
        </w:rPr>
        <w:t xml:space="preserve"> </w:t>
      </w:r>
      <w:r w:rsidR="00D673D4" w:rsidRPr="00D673D4">
        <w:rPr>
          <w:rFonts w:ascii="Times New Roman" w:hAnsi="Times New Roman"/>
          <w:sz w:val="24"/>
          <w:szCs w:val="24"/>
        </w:rPr>
        <w:t xml:space="preserve">võib teavitada teist lepinguosalist diplomaatiliste kanalite kaudu edastatava kirjaliku teatega oma kavatsusest käesolev leping lõpetada. Lõpetamine jõustub </w:t>
      </w:r>
      <w:r w:rsidR="00142A2E">
        <w:rPr>
          <w:rFonts w:ascii="Times New Roman" w:hAnsi="Times New Roman"/>
          <w:sz w:val="24"/>
          <w:szCs w:val="24"/>
        </w:rPr>
        <w:t>kuuenda kuu esimesel päeval</w:t>
      </w:r>
      <w:r w:rsidR="00D673D4" w:rsidRPr="00D673D4">
        <w:rPr>
          <w:rFonts w:ascii="Times New Roman" w:hAnsi="Times New Roman"/>
          <w:sz w:val="24"/>
          <w:szCs w:val="24"/>
        </w:rPr>
        <w:t xml:space="preserve"> pärast teate kättesaamise kuupäeva</w:t>
      </w:r>
      <w:r w:rsidR="00142A2E">
        <w:rPr>
          <w:rFonts w:ascii="Times New Roman" w:hAnsi="Times New Roman"/>
          <w:sz w:val="24"/>
          <w:szCs w:val="24"/>
        </w:rPr>
        <w:t>st</w:t>
      </w:r>
      <w:r w:rsidR="00D673D4" w:rsidRPr="00D673D4">
        <w:rPr>
          <w:rFonts w:ascii="Times New Roman" w:hAnsi="Times New Roman"/>
          <w:sz w:val="24"/>
          <w:szCs w:val="24"/>
        </w:rPr>
        <w:t>.</w:t>
      </w:r>
      <w:r w:rsidR="00373DE2" w:rsidRPr="00373DE2">
        <w:t xml:space="preserve"> </w:t>
      </w:r>
    </w:p>
    <w:p w14:paraId="43438F35" w14:textId="77777777" w:rsidR="00373DE2" w:rsidRPr="00373DE2" w:rsidRDefault="00373DE2" w:rsidP="005B2DD4">
      <w:pPr>
        <w:spacing w:after="0"/>
        <w:jc w:val="both"/>
        <w:rPr>
          <w:rFonts w:ascii="Times New Roman" w:hAnsi="Times New Roman"/>
          <w:sz w:val="24"/>
          <w:szCs w:val="24"/>
        </w:rPr>
      </w:pPr>
    </w:p>
    <w:p w14:paraId="09C215D0" w14:textId="199CC339" w:rsidR="001B09A3" w:rsidRDefault="00373DE2" w:rsidP="005B2DD4">
      <w:pPr>
        <w:spacing w:after="0"/>
        <w:jc w:val="both"/>
        <w:rPr>
          <w:rFonts w:ascii="Times New Roman" w:hAnsi="Times New Roman"/>
          <w:sz w:val="24"/>
          <w:szCs w:val="24"/>
        </w:rPr>
      </w:pPr>
      <w:r w:rsidRPr="00373DE2">
        <w:rPr>
          <w:rFonts w:ascii="Times New Roman" w:hAnsi="Times New Roman"/>
          <w:b/>
          <w:sz w:val="24"/>
          <w:szCs w:val="24"/>
        </w:rPr>
        <w:t>Artikkel 355</w:t>
      </w:r>
      <w:r>
        <w:rPr>
          <w:rFonts w:ascii="Times New Roman" w:hAnsi="Times New Roman"/>
          <w:sz w:val="24"/>
          <w:szCs w:val="24"/>
        </w:rPr>
        <w:t xml:space="preserve"> informeerib, et </w:t>
      </w:r>
      <w:r w:rsidRPr="00373DE2">
        <w:rPr>
          <w:rFonts w:ascii="Times New Roman" w:hAnsi="Times New Roman"/>
          <w:sz w:val="24"/>
          <w:szCs w:val="24"/>
        </w:rPr>
        <w:t>lepingu artiklite 345, 346 ja 353 kohased teated saadetakse Euroopa Liidu ja selle liikmesriikide puhul Euroopa Liidu Nõukogu peasekretärile ja Usbekistani Vabariigi puhul Usbekistani Vabariigi välisministrile.</w:t>
      </w:r>
    </w:p>
    <w:p w14:paraId="30325E05" w14:textId="1AAA5805" w:rsidR="00373DE2" w:rsidRDefault="00373DE2" w:rsidP="005B2DD4">
      <w:pPr>
        <w:spacing w:after="0"/>
        <w:jc w:val="both"/>
        <w:rPr>
          <w:rFonts w:ascii="Times New Roman" w:hAnsi="Times New Roman"/>
          <w:sz w:val="24"/>
          <w:szCs w:val="24"/>
        </w:rPr>
      </w:pPr>
    </w:p>
    <w:p w14:paraId="2ABF5D17" w14:textId="4DE727C8" w:rsidR="00E608DB" w:rsidRDefault="00D673D4" w:rsidP="00E005EC">
      <w:pPr>
        <w:jc w:val="both"/>
        <w:rPr>
          <w:rFonts w:ascii="Times New Roman" w:hAnsi="Times New Roman"/>
          <w:b/>
          <w:sz w:val="24"/>
          <w:szCs w:val="24"/>
        </w:rPr>
      </w:pPr>
      <w:r>
        <w:rPr>
          <w:rFonts w:ascii="Times New Roman" w:hAnsi="Times New Roman"/>
          <w:b/>
          <w:sz w:val="24"/>
          <w:szCs w:val="24"/>
        </w:rPr>
        <w:t>Artiklis</w:t>
      </w:r>
      <w:r w:rsidR="00E608DB">
        <w:rPr>
          <w:rFonts w:ascii="Times New Roman" w:hAnsi="Times New Roman"/>
          <w:b/>
          <w:sz w:val="24"/>
          <w:szCs w:val="24"/>
        </w:rPr>
        <w:t xml:space="preserve"> 356</w:t>
      </w:r>
      <w:r>
        <w:rPr>
          <w:rFonts w:ascii="Times New Roman" w:hAnsi="Times New Roman"/>
          <w:b/>
          <w:sz w:val="24"/>
          <w:szCs w:val="24"/>
        </w:rPr>
        <w:t xml:space="preserve"> </w:t>
      </w:r>
      <w:r w:rsidRPr="002B3C76">
        <w:rPr>
          <w:rFonts w:ascii="Times New Roman" w:hAnsi="Times New Roman"/>
          <w:bCs/>
          <w:sz w:val="24"/>
          <w:szCs w:val="24"/>
        </w:rPr>
        <w:t>sätestatakse, et leping on koostatud bulgaaria, eesti, hispaania, hollandi, horvaadi, iiri,</w:t>
      </w:r>
      <w:r>
        <w:rPr>
          <w:rFonts w:ascii="Times New Roman" w:hAnsi="Times New Roman"/>
          <w:bCs/>
          <w:sz w:val="24"/>
          <w:szCs w:val="24"/>
        </w:rPr>
        <w:t xml:space="preserve"> </w:t>
      </w:r>
      <w:r w:rsidRPr="002B3C76">
        <w:rPr>
          <w:rFonts w:ascii="Times New Roman" w:hAnsi="Times New Roman"/>
          <w:bCs/>
          <w:sz w:val="24"/>
          <w:szCs w:val="24"/>
        </w:rPr>
        <w:t>inglise</w:t>
      </w:r>
      <w:r>
        <w:rPr>
          <w:rFonts w:ascii="Times New Roman" w:hAnsi="Times New Roman"/>
          <w:bCs/>
          <w:sz w:val="24"/>
          <w:szCs w:val="24"/>
        </w:rPr>
        <w:t>,</w:t>
      </w:r>
      <w:r w:rsidRPr="002B3C76">
        <w:rPr>
          <w:rFonts w:ascii="Times New Roman" w:hAnsi="Times New Roman"/>
          <w:bCs/>
          <w:sz w:val="24"/>
          <w:szCs w:val="24"/>
        </w:rPr>
        <w:t xml:space="preserve"> itaalia, kreeka, leedu, läti, malta, poola, portugali, prantsuse, rootsi, rumeenia, saksa, slovaki, sl</w:t>
      </w:r>
      <w:r>
        <w:rPr>
          <w:rFonts w:ascii="Times New Roman" w:hAnsi="Times New Roman"/>
          <w:bCs/>
          <w:sz w:val="24"/>
          <w:szCs w:val="24"/>
        </w:rPr>
        <w:t xml:space="preserve">oveeni, soome, taani, tšehhi, </w:t>
      </w:r>
      <w:r w:rsidRPr="002B3C76">
        <w:rPr>
          <w:rFonts w:ascii="Times New Roman" w:hAnsi="Times New Roman"/>
          <w:bCs/>
          <w:sz w:val="24"/>
          <w:szCs w:val="24"/>
        </w:rPr>
        <w:t>ungari</w:t>
      </w:r>
      <w:r w:rsidR="00811536">
        <w:rPr>
          <w:rFonts w:ascii="Times New Roman" w:hAnsi="Times New Roman"/>
          <w:bCs/>
          <w:sz w:val="24"/>
          <w:szCs w:val="24"/>
        </w:rPr>
        <w:t xml:space="preserve"> ja usbeki </w:t>
      </w:r>
      <w:r w:rsidR="00024BF4">
        <w:rPr>
          <w:rFonts w:ascii="Times New Roman" w:hAnsi="Times New Roman"/>
          <w:bCs/>
          <w:sz w:val="24"/>
          <w:szCs w:val="24"/>
        </w:rPr>
        <w:t>keeles</w:t>
      </w:r>
      <w:r w:rsidRPr="002B3C76">
        <w:rPr>
          <w:rFonts w:ascii="Times New Roman" w:hAnsi="Times New Roman"/>
          <w:bCs/>
          <w:sz w:val="24"/>
          <w:szCs w:val="24"/>
        </w:rPr>
        <w:t>, kusjuures kõik tekstid on võrdselt autentsed.</w:t>
      </w:r>
    </w:p>
    <w:p w14:paraId="5EE38B92" w14:textId="3DB752D4" w:rsidR="00E608DB" w:rsidRDefault="0070128F" w:rsidP="005B2DD4">
      <w:pPr>
        <w:spacing w:after="0"/>
        <w:jc w:val="both"/>
        <w:rPr>
          <w:rFonts w:ascii="Times New Roman" w:hAnsi="Times New Roman"/>
          <w:b/>
          <w:sz w:val="24"/>
          <w:szCs w:val="24"/>
        </w:rPr>
      </w:pPr>
      <w:r>
        <w:rPr>
          <w:rFonts w:ascii="Times New Roman" w:hAnsi="Times New Roman"/>
          <w:b/>
          <w:sz w:val="24"/>
          <w:szCs w:val="24"/>
        </w:rPr>
        <w:t>Lisade loetelu</w:t>
      </w:r>
    </w:p>
    <w:p w14:paraId="69DB3C75" w14:textId="061FA1A3" w:rsidR="00E608DB" w:rsidRDefault="00757702" w:rsidP="005B2DD4">
      <w:pPr>
        <w:spacing w:after="0"/>
        <w:jc w:val="both"/>
        <w:rPr>
          <w:rFonts w:ascii="Times New Roman" w:hAnsi="Times New Roman"/>
          <w:sz w:val="24"/>
          <w:szCs w:val="24"/>
        </w:rPr>
      </w:pPr>
      <w:r>
        <w:rPr>
          <w:rFonts w:ascii="Times New Roman" w:hAnsi="Times New Roman"/>
          <w:b/>
          <w:sz w:val="24"/>
          <w:szCs w:val="24"/>
        </w:rPr>
        <w:t xml:space="preserve">Lisa 5-A </w:t>
      </w:r>
      <w:r>
        <w:rPr>
          <w:rFonts w:ascii="Times New Roman" w:hAnsi="Times New Roman"/>
          <w:sz w:val="24"/>
          <w:szCs w:val="24"/>
        </w:rPr>
        <w:t>on loend rahvusvahelistest standardiorganisatsioonidest</w:t>
      </w:r>
    </w:p>
    <w:p w14:paraId="5CB9F435" w14:textId="36ECDA39" w:rsidR="00757702" w:rsidRDefault="00757702" w:rsidP="005B2DD4">
      <w:pPr>
        <w:spacing w:after="0"/>
        <w:jc w:val="both"/>
        <w:rPr>
          <w:rFonts w:ascii="Times New Roman" w:hAnsi="Times New Roman"/>
          <w:sz w:val="24"/>
          <w:szCs w:val="24"/>
        </w:rPr>
      </w:pPr>
      <w:r w:rsidRPr="00757702">
        <w:rPr>
          <w:rFonts w:ascii="Times New Roman" w:hAnsi="Times New Roman"/>
          <w:b/>
          <w:sz w:val="24"/>
          <w:szCs w:val="24"/>
        </w:rPr>
        <w:t>Lisa 5-B</w:t>
      </w:r>
      <w:r>
        <w:rPr>
          <w:rFonts w:ascii="Times New Roman" w:hAnsi="Times New Roman"/>
          <w:sz w:val="24"/>
          <w:szCs w:val="24"/>
        </w:rPr>
        <w:t xml:space="preserve"> esitab tarnija vastavusdeklaratsiooni kirjelduse</w:t>
      </w:r>
    </w:p>
    <w:p w14:paraId="3E67225F" w14:textId="7BCE84A5" w:rsidR="00A26FE9" w:rsidRDefault="00757702" w:rsidP="005B2DD4">
      <w:pPr>
        <w:spacing w:after="0"/>
        <w:jc w:val="both"/>
      </w:pPr>
      <w:r w:rsidRPr="00757702">
        <w:rPr>
          <w:rFonts w:ascii="Times New Roman" w:hAnsi="Times New Roman"/>
          <w:b/>
          <w:sz w:val="24"/>
          <w:szCs w:val="24"/>
        </w:rPr>
        <w:t>Lisa</w:t>
      </w:r>
      <w:r>
        <w:rPr>
          <w:rFonts w:ascii="Times New Roman" w:hAnsi="Times New Roman"/>
          <w:b/>
          <w:sz w:val="24"/>
          <w:szCs w:val="24"/>
        </w:rPr>
        <w:t>d</w:t>
      </w:r>
      <w:r w:rsidRPr="00757702">
        <w:rPr>
          <w:rFonts w:ascii="Times New Roman" w:hAnsi="Times New Roman"/>
          <w:b/>
          <w:sz w:val="24"/>
          <w:szCs w:val="24"/>
        </w:rPr>
        <w:t xml:space="preserve"> 5-C</w:t>
      </w:r>
      <w:r>
        <w:rPr>
          <w:rFonts w:ascii="Times New Roman" w:hAnsi="Times New Roman"/>
          <w:b/>
          <w:sz w:val="24"/>
          <w:szCs w:val="24"/>
        </w:rPr>
        <w:t xml:space="preserve"> ja 5-D</w:t>
      </w:r>
      <w:r>
        <w:rPr>
          <w:rFonts w:ascii="Times New Roman" w:hAnsi="Times New Roman"/>
          <w:sz w:val="24"/>
          <w:szCs w:val="24"/>
        </w:rPr>
        <w:t xml:space="preserve"> kirjeldavad artiklis 61 sätestatud korda, millega vahetatakse kaupade ohutuse alast teavet</w:t>
      </w:r>
      <w:r w:rsidR="00A26FE9" w:rsidRPr="00A26FE9">
        <w:t xml:space="preserve"> </w:t>
      </w:r>
    </w:p>
    <w:p w14:paraId="377C86A9" w14:textId="060F7C8A" w:rsidR="00757702" w:rsidRDefault="00A26FE9" w:rsidP="005B2DD4">
      <w:pPr>
        <w:spacing w:after="0"/>
        <w:jc w:val="both"/>
        <w:rPr>
          <w:rFonts w:ascii="Times New Roman" w:hAnsi="Times New Roman"/>
          <w:sz w:val="24"/>
          <w:szCs w:val="24"/>
        </w:rPr>
      </w:pPr>
      <w:r w:rsidRPr="00A26FE9">
        <w:rPr>
          <w:rFonts w:ascii="Times New Roman" w:hAnsi="Times New Roman"/>
          <w:b/>
          <w:sz w:val="24"/>
          <w:szCs w:val="24"/>
        </w:rPr>
        <w:t>Lisa 6</w:t>
      </w:r>
      <w:r>
        <w:rPr>
          <w:rFonts w:ascii="Times New Roman" w:hAnsi="Times New Roman"/>
          <w:sz w:val="24"/>
          <w:szCs w:val="24"/>
        </w:rPr>
        <w:t xml:space="preserve"> peab olema tabel, milles on sätestatud vastavuse tunnustamine, kuid mille kohta on märge, et see l</w:t>
      </w:r>
      <w:r w:rsidRPr="00A26FE9">
        <w:rPr>
          <w:rFonts w:ascii="Times New Roman" w:hAnsi="Times New Roman"/>
          <w:sz w:val="24"/>
          <w:szCs w:val="24"/>
        </w:rPr>
        <w:t>epitakse kokku hilisemas etapis.</w:t>
      </w:r>
    </w:p>
    <w:p w14:paraId="2E4ED33B" w14:textId="6D2AC7EF" w:rsidR="00A26FE9" w:rsidRDefault="00837D0B" w:rsidP="005B2DD4">
      <w:pPr>
        <w:spacing w:after="0"/>
        <w:jc w:val="both"/>
        <w:rPr>
          <w:rFonts w:ascii="Times New Roman" w:hAnsi="Times New Roman"/>
          <w:sz w:val="24"/>
          <w:szCs w:val="24"/>
        </w:rPr>
      </w:pPr>
      <w:r w:rsidRPr="005B3E9E">
        <w:rPr>
          <w:rFonts w:ascii="Times New Roman" w:hAnsi="Times New Roman"/>
          <w:b/>
          <w:sz w:val="24"/>
          <w:szCs w:val="24"/>
        </w:rPr>
        <w:t>Lisa 7-A</w:t>
      </w:r>
      <w:r>
        <w:rPr>
          <w:rFonts w:ascii="Times New Roman" w:hAnsi="Times New Roman"/>
          <w:sz w:val="24"/>
          <w:szCs w:val="24"/>
        </w:rPr>
        <w:t xml:space="preserve"> loetleb lepinguosaliste õigusakte</w:t>
      </w:r>
    </w:p>
    <w:p w14:paraId="1D451BBB" w14:textId="42F2E94F" w:rsidR="00837D0B" w:rsidRDefault="00837D0B" w:rsidP="005B2DD4">
      <w:pPr>
        <w:spacing w:after="0"/>
        <w:jc w:val="both"/>
        <w:rPr>
          <w:rFonts w:ascii="Times New Roman" w:hAnsi="Times New Roman"/>
          <w:sz w:val="24"/>
          <w:szCs w:val="24"/>
        </w:rPr>
      </w:pPr>
      <w:r w:rsidRPr="005B3E9E">
        <w:rPr>
          <w:rFonts w:ascii="Times New Roman" w:hAnsi="Times New Roman"/>
          <w:b/>
          <w:sz w:val="24"/>
          <w:szCs w:val="24"/>
        </w:rPr>
        <w:t>Lisa 7-B</w:t>
      </w:r>
      <w:r>
        <w:rPr>
          <w:rFonts w:ascii="Times New Roman" w:hAnsi="Times New Roman"/>
          <w:sz w:val="24"/>
          <w:szCs w:val="24"/>
        </w:rPr>
        <w:t xml:space="preserve"> kirjeldab vastuvä</w:t>
      </w:r>
      <w:r w:rsidR="00F73ED1">
        <w:rPr>
          <w:rFonts w:ascii="Times New Roman" w:hAnsi="Times New Roman"/>
          <w:sz w:val="24"/>
          <w:szCs w:val="24"/>
        </w:rPr>
        <w:t>idete ja vastulausete menetlus</w:t>
      </w:r>
      <w:r>
        <w:rPr>
          <w:rFonts w:ascii="Times New Roman" w:hAnsi="Times New Roman"/>
          <w:sz w:val="24"/>
          <w:szCs w:val="24"/>
        </w:rPr>
        <w:t>e kriteeriumeid</w:t>
      </w:r>
    </w:p>
    <w:p w14:paraId="7BED5469" w14:textId="79A6AF96" w:rsidR="008B23E9" w:rsidRDefault="008B23E9" w:rsidP="005B2DD4">
      <w:pPr>
        <w:spacing w:after="0"/>
        <w:jc w:val="both"/>
        <w:rPr>
          <w:rFonts w:ascii="Times New Roman" w:hAnsi="Times New Roman"/>
          <w:sz w:val="24"/>
          <w:szCs w:val="24"/>
        </w:rPr>
      </w:pPr>
      <w:r w:rsidRPr="005B3E9E">
        <w:rPr>
          <w:rFonts w:ascii="Times New Roman" w:hAnsi="Times New Roman"/>
          <w:b/>
          <w:sz w:val="24"/>
          <w:szCs w:val="24"/>
        </w:rPr>
        <w:t>Lisa 7-C</w:t>
      </w:r>
      <w:r>
        <w:rPr>
          <w:rFonts w:ascii="Times New Roman" w:hAnsi="Times New Roman"/>
          <w:sz w:val="24"/>
          <w:szCs w:val="24"/>
        </w:rPr>
        <w:t xml:space="preserve"> loetleb </w:t>
      </w:r>
      <w:r w:rsidR="004F3C81">
        <w:rPr>
          <w:rFonts w:ascii="Times New Roman" w:hAnsi="Times New Roman"/>
          <w:sz w:val="24"/>
          <w:szCs w:val="24"/>
        </w:rPr>
        <w:t xml:space="preserve">toodete </w:t>
      </w:r>
      <w:r>
        <w:rPr>
          <w:rFonts w:ascii="Times New Roman" w:hAnsi="Times New Roman"/>
          <w:sz w:val="24"/>
          <w:szCs w:val="24"/>
        </w:rPr>
        <w:t>geograafilis</w:t>
      </w:r>
      <w:r w:rsidR="004F3C81">
        <w:rPr>
          <w:rFonts w:ascii="Times New Roman" w:hAnsi="Times New Roman"/>
          <w:sz w:val="24"/>
          <w:szCs w:val="24"/>
        </w:rPr>
        <w:t>i</w:t>
      </w:r>
      <w:r>
        <w:rPr>
          <w:rFonts w:ascii="Times New Roman" w:hAnsi="Times New Roman"/>
          <w:sz w:val="24"/>
          <w:szCs w:val="24"/>
        </w:rPr>
        <w:t xml:space="preserve"> tähiseid</w:t>
      </w:r>
      <w:r w:rsidR="004F3C81">
        <w:rPr>
          <w:rFonts w:ascii="Times New Roman" w:hAnsi="Times New Roman"/>
          <w:sz w:val="24"/>
          <w:szCs w:val="24"/>
        </w:rPr>
        <w:t>, millele kehtib kaitse</w:t>
      </w:r>
    </w:p>
    <w:p w14:paraId="0AAB083A" w14:textId="1BAF54C8" w:rsidR="00F72558" w:rsidRDefault="00F72558" w:rsidP="005B2DD4">
      <w:pPr>
        <w:spacing w:after="0"/>
        <w:jc w:val="both"/>
        <w:rPr>
          <w:rFonts w:ascii="Times New Roman" w:hAnsi="Times New Roman"/>
          <w:sz w:val="24"/>
          <w:szCs w:val="24"/>
        </w:rPr>
      </w:pPr>
      <w:r w:rsidRPr="005B3E9E">
        <w:rPr>
          <w:rFonts w:ascii="Times New Roman" w:hAnsi="Times New Roman"/>
          <w:b/>
          <w:sz w:val="24"/>
          <w:szCs w:val="24"/>
        </w:rPr>
        <w:t>Lisa 9-A</w:t>
      </w:r>
      <w:r>
        <w:rPr>
          <w:rFonts w:ascii="Times New Roman" w:hAnsi="Times New Roman"/>
          <w:sz w:val="24"/>
          <w:szCs w:val="24"/>
        </w:rPr>
        <w:t xml:space="preserve"> käsitleb riigihangete läbiviimise teavet</w:t>
      </w:r>
    </w:p>
    <w:p w14:paraId="30544C28" w14:textId="4332362B" w:rsidR="00F72558" w:rsidRDefault="00F72558" w:rsidP="005B2DD4">
      <w:pPr>
        <w:spacing w:after="0"/>
        <w:jc w:val="both"/>
        <w:rPr>
          <w:rFonts w:ascii="Times New Roman" w:hAnsi="Times New Roman"/>
          <w:sz w:val="24"/>
          <w:szCs w:val="24"/>
        </w:rPr>
      </w:pPr>
      <w:r w:rsidRPr="005B3E9E">
        <w:rPr>
          <w:rFonts w:ascii="Times New Roman" w:hAnsi="Times New Roman"/>
          <w:b/>
          <w:sz w:val="24"/>
          <w:szCs w:val="24"/>
        </w:rPr>
        <w:t>Lisa 12-A</w:t>
      </w:r>
      <w:r>
        <w:rPr>
          <w:rFonts w:ascii="Times New Roman" w:hAnsi="Times New Roman"/>
          <w:sz w:val="24"/>
          <w:szCs w:val="24"/>
        </w:rPr>
        <w:t xml:space="preserve"> täpsustab Euroopa Liidu kohustusi ja reservatsioone</w:t>
      </w:r>
    </w:p>
    <w:p w14:paraId="7854DB25" w14:textId="5C11E1A3" w:rsidR="00F72558" w:rsidRDefault="00F72558" w:rsidP="005B2DD4">
      <w:pPr>
        <w:spacing w:after="0"/>
        <w:jc w:val="both"/>
        <w:rPr>
          <w:rFonts w:ascii="Times New Roman" w:hAnsi="Times New Roman"/>
          <w:sz w:val="24"/>
          <w:szCs w:val="24"/>
        </w:rPr>
      </w:pPr>
      <w:r w:rsidRPr="005B3E9E">
        <w:rPr>
          <w:rFonts w:ascii="Times New Roman" w:hAnsi="Times New Roman"/>
          <w:b/>
          <w:sz w:val="24"/>
          <w:szCs w:val="24"/>
        </w:rPr>
        <w:t>Lisa</w:t>
      </w:r>
      <w:r w:rsidR="00497167" w:rsidRPr="005B3E9E">
        <w:rPr>
          <w:rFonts w:ascii="Times New Roman" w:hAnsi="Times New Roman"/>
          <w:b/>
          <w:sz w:val="24"/>
          <w:szCs w:val="24"/>
        </w:rPr>
        <w:t>d</w:t>
      </w:r>
      <w:r w:rsidRPr="005B3E9E">
        <w:rPr>
          <w:rFonts w:ascii="Times New Roman" w:hAnsi="Times New Roman"/>
          <w:b/>
          <w:sz w:val="24"/>
          <w:szCs w:val="24"/>
        </w:rPr>
        <w:t xml:space="preserve"> 12-B</w:t>
      </w:r>
      <w:r w:rsidR="00497167">
        <w:rPr>
          <w:rFonts w:ascii="Times New Roman" w:hAnsi="Times New Roman"/>
          <w:sz w:val="24"/>
          <w:szCs w:val="24"/>
        </w:rPr>
        <w:t xml:space="preserve">, </w:t>
      </w:r>
      <w:r w:rsidR="00CD3FAA">
        <w:rPr>
          <w:rFonts w:ascii="Times New Roman" w:hAnsi="Times New Roman"/>
          <w:sz w:val="24"/>
          <w:szCs w:val="24"/>
        </w:rPr>
        <w:t xml:space="preserve">C </w:t>
      </w:r>
      <w:r w:rsidR="00497167">
        <w:rPr>
          <w:rFonts w:ascii="Times New Roman" w:hAnsi="Times New Roman"/>
          <w:sz w:val="24"/>
          <w:szCs w:val="24"/>
        </w:rPr>
        <w:t xml:space="preserve">ja D </w:t>
      </w:r>
      <w:r w:rsidR="00CD3FAA">
        <w:rPr>
          <w:rFonts w:ascii="Times New Roman" w:hAnsi="Times New Roman"/>
          <w:sz w:val="24"/>
          <w:szCs w:val="24"/>
        </w:rPr>
        <w:t>sätestavad</w:t>
      </w:r>
      <w:r>
        <w:rPr>
          <w:rFonts w:ascii="Times New Roman" w:hAnsi="Times New Roman"/>
          <w:sz w:val="24"/>
          <w:szCs w:val="24"/>
        </w:rPr>
        <w:t xml:space="preserve"> Usbekistani Vabariigi reservatsioonid</w:t>
      </w:r>
      <w:r w:rsidR="00CD3FAA">
        <w:rPr>
          <w:rFonts w:ascii="Times New Roman" w:hAnsi="Times New Roman"/>
          <w:sz w:val="24"/>
          <w:szCs w:val="24"/>
        </w:rPr>
        <w:t>, kohustused ja piirangud</w:t>
      </w:r>
    </w:p>
    <w:p w14:paraId="350A0C86" w14:textId="5277C08A" w:rsidR="00F1019F" w:rsidRDefault="00F1019F" w:rsidP="005B2DD4">
      <w:pPr>
        <w:spacing w:after="0"/>
        <w:jc w:val="both"/>
        <w:rPr>
          <w:rFonts w:ascii="Times New Roman" w:hAnsi="Times New Roman"/>
          <w:sz w:val="24"/>
          <w:szCs w:val="24"/>
        </w:rPr>
      </w:pPr>
      <w:r w:rsidRPr="005B3E9E">
        <w:rPr>
          <w:rFonts w:ascii="Times New Roman" w:hAnsi="Times New Roman"/>
          <w:b/>
          <w:sz w:val="24"/>
          <w:szCs w:val="24"/>
        </w:rPr>
        <w:t>Lisa 14-A</w:t>
      </w:r>
      <w:r>
        <w:rPr>
          <w:rFonts w:ascii="Times New Roman" w:hAnsi="Times New Roman"/>
          <w:sz w:val="24"/>
          <w:szCs w:val="24"/>
        </w:rPr>
        <w:t xml:space="preserve"> sätestab töökorra</w:t>
      </w:r>
    </w:p>
    <w:p w14:paraId="57224486" w14:textId="5375E87D" w:rsidR="00F1019F" w:rsidRDefault="00F1019F" w:rsidP="005B2DD4">
      <w:pPr>
        <w:spacing w:after="0"/>
        <w:jc w:val="both"/>
        <w:rPr>
          <w:rFonts w:ascii="Times New Roman" w:hAnsi="Times New Roman"/>
          <w:sz w:val="24"/>
          <w:szCs w:val="24"/>
        </w:rPr>
      </w:pPr>
      <w:r w:rsidRPr="005B3E9E">
        <w:rPr>
          <w:rFonts w:ascii="Times New Roman" w:hAnsi="Times New Roman"/>
          <w:b/>
          <w:sz w:val="24"/>
          <w:szCs w:val="24"/>
        </w:rPr>
        <w:t>Lisa 14-B</w:t>
      </w:r>
      <w:r>
        <w:rPr>
          <w:rFonts w:ascii="Times New Roman" w:hAnsi="Times New Roman"/>
          <w:sz w:val="24"/>
          <w:szCs w:val="24"/>
        </w:rPr>
        <w:t xml:space="preserve"> on vahekohtu liikmete </w:t>
      </w:r>
      <w:r w:rsidR="00C875AD">
        <w:rPr>
          <w:rFonts w:ascii="Times New Roman" w:hAnsi="Times New Roman"/>
          <w:sz w:val="24"/>
          <w:szCs w:val="24"/>
        </w:rPr>
        <w:t xml:space="preserve">ja vahendajate </w:t>
      </w:r>
      <w:r>
        <w:rPr>
          <w:rFonts w:ascii="Times New Roman" w:hAnsi="Times New Roman"/>
          <w:sz w:val="24"/>
          <w:szCs w:val="24"/>
        </w:rPr>
        <w:t>käitumisjuhend</w:t>
      </w:r>
    </w:p>
    <w:p w14:paraId="6D64E4BD" w14:textId="0960CF04" w:rsidR="005B3E9E" w:rsidRPr="00757702" w:rsidRDefault="005B3E9E" w:rsidP="005B2DD4">
      <w:pPr>
        <w:spacing w:after="0"/>
        <w:jc w:val="both"/>
        <w:rPr>
          <w:rFonts w:ascii="Times New Roman" w:hAnsi="Times New Roman"/>
          <w:sz w:val="24"/>
          <w:szCs w:val="24"/>
        </w:rPr>
      </w:pPr>
      <w:r w:rsidRPr="005B3E9E">
        <w:rPr>
          <w:rFonts w:ascii="Times New Roman" w:hAnsi="Times New Roman"/>
          <w:b/>
          <w:sz w:val="24"/>
          <w:szCs w:val="24"/>
        </w:rPr>
        <w:t>Protokoll</w:t>
      </w:r>
      <w:r>
        <w:rPr>
          <w:rFonts w:ascii="Times New Roman" w:hAnsi="Times New Roman"/>
          <w:sz w:val="24"/>
          <w:szCs w:val="24"/>
        </w:rPr>
        <w:t xml:space="preserve"> sätestab vastastikuse haldusabi osutamise tolliküsimustes</w:t>
      </w:r>
    </w:p>
    <w:p w14:paraId="1E7EAA83" w14:textId="77777777" w:rsidR="00E608DB" w:rsidRDefault="00E608DB" w:rsidP="005B2DD4">
      <w:pPr>
        <w:spacing w:after="0"/>
        <w:jc w:val="both"/>
        <w:rPr>
          <w:rFonts w:ascii="Times New Roman" w:hAnsi="Times New Roman"/>
          <w:b/>
          <w:sz w:val="24"/>
          <w:szCs w:val="24"/>
        </w:rPr>
      </w:pPr>
    </w:p>
    <w:p w14:paraId="1C55C5AF" w14:textId="5FDB17D1" w:rsidR="00351349" w:rsidRPr="00D349B4" w:rsidRDefault="00773C90" w:rsidP="005B2DD4">
      <w:pPr>
        <w:spacing w:after="0"/>
        <w:jc w:val="both"/>
        <w:rPr>
          <w:rFonts w:ascii="Times New Roman" w:hAnsi="Times New Roman"/>
          <w:sz w:val="24"/>
          <w:szCs w:val="24"/>
        </w:rPr>
      </w:pPr>
      <w:r>
        <w:rPr>
          <w:rFonts w:ascii="Times New Roman" w:hAnsi="Times New Roman"/>
          <w:b/>
          <w:sz w:val="24"/>
          <w:szCs w:val="24"/>
        </w:rPr>
        <w:t xml:space="preserve">4. </w:t>
      </w:r>
      <w:r w:rsidR="00351349" w:rsidRPr="00D349B4">
        <w:rPr>
          <w:rFonts w:ascii="Times New Roman" w:hAnsi="Times New Roman"/>
          <w:b/>
          <w:sz w:val="24"/>
          <w:szCs w:val="24"/>
        </w:rPr>
        <w:t>Eelnõu terminoloogia</w:t>
      </w:r>
    </w:p>
    <w:p w14:paraId="218D9DAC" w14:textId="77777777" w:rsidR="00351349" w:rsidRPr="00D349B4" w:rsidRDefault="00351349" w:rsidP="005B2DD4">
      <w:pPr>
        <w:spacing w:after="0"/>
        <w:jc w:val="both"/>
        <w:rPr>
          <w:rFonts w:ascii="Times New Roman" w:hAnsi="Times New Roman"/>
          <w:sz w:val="24"/>
          <w:szCs w:val="24"/>
        </w:rPr>
      </w:pPr>
    </w:p>
    <w:p w14:paraId="50E693D1" w14:textId="49E236C5" w:rsidR="00351349" w:rsidRPr="00D349B4" w:rsidRDefault="00773C90" w:rsidP="005B2DD4">
      <w:pPr>
        <w:spacing w:after="0"/>
        <w:jc w:val="both"/>
        <w:rPr>
          <w:rFonts w:ascii="Times New Roman" w:hAnsi="Times New Roman"/>
          <w:sz w:val="24"/>
          <w:szCs w:val="24"/>
        </w:rPr>
      </w:pPr>
      <w:r>
        <w:rPr>
          <w:rFonts w:ascii="Times New Roman" w:hAnsi="Times New Roman"/>
          <w:sz w:val="24"/>
          <w:szCs w:val="24"/>
        </w:rPr>
        <w:t>Korralduse</w:t>
      </w:r>
      <w:r w:rsidR="00351349" w:rsidRPr="00D349B4">
        <w:rPr>
          <w:rFonts w:ascii="Times New Roman" w:hAnsi="Times New Roman"/>
          <w:sz w:val="24"/>
          <w:szCs w:val="24"/>
        </w:rPr>
        <w:t xml:space="preserve"> ega </w:t>
      </w:r>
      <w:r w:rsidR="00351349">
        <w:rPr>
          <w:rFonts w:ascii="Times New Roman" w:hAnsi="Times New Roman"/>
          <w:sz w:val="24"/>
          <w:szCs w:val="24"/>
        </w:rPr>
        <w:t>lepingu eelnõus ei kasutat</w:t>
      </w:r>
      <w:r w:rsidR="00351349" w:rsidRPr="00D349B4">
        <w:rPr>
          <w:rFonts w:ascii="Times New Roman" w:hAnsi="Times New Roman"/>
          <w:sz w:val="24"/>
          <w:szCs w:val="24"/>
        </w:rPr>
        <w:t xml:space="preserve">a kehtivates õigusaktides varem kasutamata termineid. </w:t>
      </w:r>
      <w:r w:rsidR="00351349">
        <w:rPr>
          <w:rFonts w:ascii="Times New Roman" w:hAnsi="Times New Roman"/>
          <w:sz w:val="24"/>
          <w:szCs w:val="24"/>
        </w:rPr>
        <w:t>Lepingu eelnõu</w:t>
      </w:r>
      <w:r w:rsidR="00351349" w:rsidRPr="00D349B4">
        <w:rPr>
          <w:rFonts w:ascii="Times New Roman" w:hAnsi="Times New Roman"/>
          <w:sz w:val="24"/>
          <w:szCs w:val="24"/>
        </w:rPr>
        <w:t xml:space="preserve"> on tõlkinud ja keeleliselt toimetanud E</w:t>
      </w:r>
      <w:r w:rsidR="00351349">
        <w:rPr>
          <w:rFonts w:ascii="Times New Roman" w:hAnsi="Times New Roman"/>
          <w:sz w:val="24"/>
          <w:szCs w:val="24"/>
        </w:rPr>
        <w:t xml:space="preserve">Li </w:t>
      </w:r>
      <w:r w:rsidR="00351349" w:rsidRPr="00D349B4">
        <w:rPr>
          <w:rFonts w:ascii="Times New Roman" w:hAnsi="Times New Roman"/>
          <w:sz w:val="24"/>
          <w:szCs w:val="24"/>
        </w:rPr>
        <w:t xml:space="preserve">Nõukogu </w:t>
      </w:r>
      <w:r w:rsidR="00351349">
        <w:rPr>
          <w:rFonts w:ascii="Times New Roman" w:hAnsi="Times New Roman"/>
          <w:sz w:val="24"/>
          <w:szCs w:val="24"/>
        </w:rPr>
        <w:t>sekretariaat</w:t>
      </w:r>
      <w:r w:rsidR="00351349" w:rsidRPr="00D349B4">
        <w:rPr>
          <w:rFonts w:ascii="Times New Roman" w:hAnsi="Times New Roman"/>
          <w:sz w:val="24"/>
          <w:szCs w:val="24"/>
        </w:rPr>
        <w:t xml:space="preserve">. </w:t>
      </w:r>
    </w:p>
    <w:p w14:paraId="38C1ABF1" w14:textId="77777777" w:rsidR="00351349" w:rsidRPr="00D349B4" w:rsidRDefault="00351349">
      <w:pPr>
        <w:spacing w:after="0" w:line="240" w:lineRule="auto"/>
        <w:jc w:val="both"/>
        <w:rPr>
          <w:rFonts w:ascii="Times New Roman" w:hAnsi="Times New Roman"/>
          <w:b/>
          <w:sz w:val="24"/>
          <w:szCs w:val="24"/>
        </w:rPr>
      </w:pPr>
    </w:p>
    <w:p w14:paraId="78EE0F6B" w14:textId="53B68C5A" w:rsidR="00351349" w:rsidRPr="00D349B4" w:rsidRDefault="00773C90" w:rsidP="00E005EC">
      <w:pPr>
        <w:spacing w:after="0"/>
        <w:jc w:val="both"/>
        <w:rPr>
          <w:rFonts w:ascii="Times New Roman" w:hAnsi="Times New Roman"/>
          <w:b/>
          <w:sz w:val="24"/>
          <w:szCs w:val="24"/>
        </w:rPr>
      </w:pPr>
      <w:r>
        <w:rPr>
          <w:rFonts w:ascii="Times New Roman" w:hAnsi="Times New Roman"/>
          <w:b/>
          <w:sz w:val="24"/>
          <w:szCs w:val="24"/>
        </w:rPr>
        <w:t xml:space="preserve">5. </w:t>
      </w:r>
      <w:r w:rsidR="00351349" w:rsidRPr="00D349B4">
        <w:rPr>
          <w:rFonts w:ascii="Times New Roman" w:hAnsi="Times New Roman"/>
          <w:b/>
          <w:sz w:val="24"/>
          <w:szCs w:val="24"/>
        </w:rPr>
        <w:t>Eelnõu vastavus Euroopa Liidu õigusele</w:t>
      </w:r>
    </w:p>
    <w:p w14:paraId="5FD27807" w14:textId="77777777" w:rsidR="00351349" w:rsidRPr="00D349B4" w:rsidRDefault="00351349" w:rsidP="00E005EC">
      <w:pPr>
        <w:spacing w:after="0"/>
        <w:jc w:val="both"/>
        <w:rPr>
          <w:rFonts w:ascii="Times New Roman" w:hAnsi="Times New Roman"/>
          <w:sz w:val="24"/>
          <w:szCs w:val="24"/>
        </w:rPr>
      </w:pPr>
    </w:p>
    <w:p w14:paraId="541A6551" w14:textId="665BD9F2" w:rsidR="006E6FCD" w:rsidRDefault="006E6FCD" w:rsidP="00E005EC">
      <w:pPr>
        <w:spacing w:after="0"/>
        <w:jc w:val="both"/>
        <w:rPr>
          <w:rFonts w:ascii="Times New Roman" w:hAnsi="Times New Roman"/>
          <w:sz w:val="24"/>
          <w:szCs w:val="24"/>
        </w:rPr>
      </w:pPr>
      <w:r w:rsidRPr="0000235E">
        <w:rPr>
          <w:rFonts w:ascii="Times New Roman" w:hAnsi="Times New Roman"/>
          <w:sz w:val="24"/>
          <w:szCs w:val="24"/>
        </w:rPr>
        <w:t xml:space="preserve">Euroopa Komisjoni õiguseksperdid </w:t>
      </w:r>
      <w:r w:rsidR="00D17766">
        <w:rPr>
          <w:rFonts w:ascii="Times New Roman" w:hAnsi="Times New Roman"/>
          <w:sz w:val="24"/>
          <w:szCs w:val="24"/>
        </w:rPr>
        <w:t>kinnitavad, et</w:t>
      </w:r>
      <w:r w:rsidRPr="0000235E">
        <w:rPr>
          <w:rFonts w:ascii="Times New Roman" w:hAnsi="Times New Roman"/>
          <w:sz w:val="24"/>
          <w:szCs w:val="24"/>
        </w:rPr>
        <w:t xml:space="preserve"> lepingu eelnõu </w:t>
      </w:r>
      <w:r w:rsidR="00D17766">
        <w:rPr>
          <w:rFonts w:ascii="Times New Roman" w:hAnsi="Times New Roman"/>
          <w:sz w:val="24"/>
          <w:szCs w:val="24"/>
        </w:rPr>
        <w:t xml:space="preserve">vastab </w:t>
      </w:r>
      <w:r w:rsidRPr="0000235E">
        <w:rPr>
          <w:rFonts w:ascii="Times New Roman" w:hAnsi="Times New Roman"/>
          <w:sz w:val="24"/>
          <w:szCs w:val="24"/>
        </w:rPr>
        <w:t>ELi õiguse</w:t>
      </w:r>
      <w:r w:rsidR="00D17766">
        <w:rPr>
          <w:rFonts w:ascii="Times New Roman" w:hAnsi="Times New Roman"/>
          <w:sz w:val="24"/>
          <w:szCs w:val="24"/>
        </w:rPr>
        <w:t>le.</w:t>
      </w:r>
      <w:r w:rsidRPr="0000235E">
        <w:rPr>
          <w:rFonts w:ascii="Times New Roman" w:hAnsi="Times New Roman"/>
          <w:sz w:val="24"/>
          <w:szCs w:val="24"/>
        </w:rPr>
        <w:t xml:space="preserve"> </w:t>
      </w:r>
    </w:p>
    <w:p w14:paraId="22429B2A" w14:textId="77777777" w:rsidR="006E6FCD" w:rsidRDefault="006E6FCD" w:rsidP="00E005EC">
      <w:pPr>
        <w:spacing w:after="0"/>
        <w:jc w:val="both"/>
        <w:rPr>
          <w:rFonts w:ascii="Times New Roman" w:hAnsi="Times New Roman"/>
          <w:sz w:val="24"/>
          <w:szCs w:val="24"/>
        </w:rPr>
      </w:pPr>
    </w:p>
    <w:p w14:paraId="7A80336E" w14:textId="23420A6F" w:rsidR="00D17766" w:rsidRDefault="00D17766" w:rsidP="00E005EC">
      <w:pPr>
        <w:keepNext/>
        <w:spacing w:after="0"/>
        <w:jc w:val="both"/>
        <w:rPr>
          <w:rFonts w:ascii="Times New Roman" w:hAnsi="Times New Roman"/>
          <w:sz w:val="24"/>
          <w:szCs w:val="24"/>
        </w:rPr>
      </w:pPr>
      <w:r w:rsidRPr="006E6FCD">
        <w:rPr>
          <w:rFonts w:ascii="Times New Roman" w:hAnsi="Times New Roman"/>
          <w:sz w:val="24"/>
          <w:szCs w:val="24"/>
        </w:rPr>
        <w:t xml:space="preserve">Leping </w:t>
      </w:r>
      <w:r>
        <w:rPr>
          <w:rFonts w:ascii="Times New Roman" w:hAnsi="Times New Roman"/>
          <w:sz w:val="24"/>
          <w:szCs w:val="24"/>
        </w:rPr>
        <w:t xml:space="preserve">reguleerib muuhulgas Euroopa Liidu ja liikmesriikide jagatud pädevuses olevaid valdkondi. </w:t>
      </w:r>
    </w:p>
    <w:p w14:paraId="37970763" w14:textId="77777777" w:rsidR="00D17766" w:rsidRDefault="00D17766" w:rsidP="00E005EC">
      <w:pPr>
        <w:keepNext/>
        <w:spacing w:after="0"/>
        <w:jc w:val="both"/>
        <w:rPr>
          <w:rFonts w:ascii="Times New Roman" w:hAnsi="Times New Roman"/>
          <w:sz w:val="24"/>
          <w:szCs w:val="24"/>
        </w:rPr>
      </w:pPr>
    </w:p>
    <w:p w14:paraId="07753B66" w14:textId="677109B6" w:rsidR="006E6FCD" w:rsidRDefault="00351349" w:rsidP="00E005EC">
      <w:pPr>
        <w:jc w:val="both"/>
        <w:rPr>
          <w:rFonts w:ascii="Times New Roman" w:hAnsi="Times New Roman"/>
          <w:sz w:val="24"/>
          <w:szCs w:val="24"/>
        </w:rPr>
      </w:pPr>
      <w:r w:rsidRPr="00E54CD9">
        <w:rPr>
          <w:rFonts w:ascii="Times New Roman" w:hAnsi="Times New Roman"/>
          <w:sz w:val="24"/>
          <w:szCs w:val="24"/>
        </w:rPr>
        <w:t xml:space="preserve">Lepingu eelnõu õiguslikud alused on Euroopa Liidu toimimise lepingu </w:t>
      </w:r>
      <w:r w:rsidRPr="000960BB">
        <w:rPr>
          <w:rFonts w:ascii="Times New Roman" w:hAnsi="Times New Roman"/>
          <w:sz w:val="24"/>
        </w:rPr>
        <w:t>artikkel 20</w:t>
      </w:r>
      <w:r w:rsidR="00E54CD9" w:rsidRPr="000960BB">
        <w:rPr>
          <w:rFonts w:ascii="Times New Roman" w:hAnsi="Times New Roman"/>
          <w:sz w:val="24"/>
        </w:rPr>
        <w:t>7 ja 209</w:t>
      </w:r>
      <w:r w:rsidRPr="00E54CD9">
        <w:rPr>
          <w:rFonts w:ascii="Times New Roman" w:hAnsi="Times New Roman"/>
          <w:sz w:val="24"/>
          <w:szCs w:val="24"/>
        </w:rPr>
        <w:t xml:space="preserve"> koos artikli </w:t>
      </w:r>
      <w:r w:rsidRPr="000960BB">
        <w:rPr>
          <w:rFonts w:ascii="Times New Roman" w:hAnsi="Times New Roman"/>
          <w:sz w:val="24"/>
        </w:rPr>
        <w:t>218 lõikega 5</w:t>
      </w:r>
      <w:r w:rsidRPr="000960BB">
        <w:rPr>
          <w:rFonts w:ascii="Times New Roman" w:hAnsi="Times New Roman"/>
          <w:sz w:val="24"/>
          <w:szCs w:val="24"/>
        </w:rPr>
        <w:t>.</w:t>
      </w:r>
    </w:p>
    <w:p w14:paraId="2F9DC698" w14:textId="38F6D6DB" w:rsidR="002771F2" w:rsidRDefault="00AF3B16" w:rsidP="00E005EC">
      <w:pPr>
        <w:keepNext/>
        <w:spacing w:after="0"/>
        <w:jc w:val="both"/>
        <w:rPr>
          <w:rFonts w:ascii="Times New Roman" w:hAnsi="Times New Roman"/>
          <w:b/>
          <w:sz w:val="24"/>
          <w:szCs w:val="24"/>
        </w:rPr>
      </w:pPr>
      <w:r>
        <w:rPr>
          <w:rFonts w:ascii="Times New Roman" w:hAnsi="Times New Roman"/>
          <w:b/>
          <w:sz w:val="24"/>
          <w:szCs w:val="24"/>
        </w:rPr>
        <w:lastRenderedPageBreak/>
        <w:t xml:space="preserve">6. </w:t>
      </w:r>
      <w:r w:rsidR="00351349" w:rsidRPr="00D349B4">
        <w:rPr>
          <w:rFonts w:ascii="Times New Roman" w:hAnsi="Times New Roman"/>
          <w:b/>
          <w:sz w:val="24"/>
          <w:szCs w:val="24"/>
        </w:rPr>
        <w:t xml:space="preserve">Korralduse mõjud </w:t>
      </w:r>
    </w:p>
    <w:p w14:paraId="09712872" w14:textId="77777777" w:rsidR="006D27EB" w:rsidRDefault="006D27EB" w:rsidP="00202832">
      <w:pPr>
        <w:keepNext/>
        <w:spacing w:after="0" w:line="240" w:lineRule="auto"/>
        <w:jc w:val="both"/>
        <w:rPr>
          <w:rFonts w:ascii="Times New Roman" w:hAnsi="Times New Roman"/>
          <w:b/>
          <w:sz w:val="24"/>
          <w:szCs w:val="24"/>
        </w:rPr>
      </w:pPr>
    </w:p>
    <w:p w14:paraId="576E0623" w14:textId="66170584" w:rsidR="00202832" w:rsidRPr="00E005EC" w:rsidRDefault="00202832" w:rsidP="00202832">
      <w:pPr>
        <w:keepNext/>
        <w:spacing w:after="0" w:line="240" w:lineRule="auto"/>
        <w:jc w:val="both"/>
        <w:rPr>
          <w:rFonts w:ascii="Times New Roman" w:hAnsi="Times New Roman"/>
          <w:bCs/>
          <w:sz w:val="24"/>
          <w:szCs w:val="24"/>
        </w:rPr>
      </w:pPr>
      <w:r w:rsidRPr="00E005EC">
        <w:rPr>
          <w:rFonts w:ascii="Times New Roman" w:hAnsi="Times New Roman"/>
          <w:bCs/>
          <w:sz w:val="24"/>
          <w:szCs w:val="24"/>
        </w:rPr>
        <w:t>6.1. Sotsiaalne, sealhulgas demograafiline mõju</w:t>
      </w:r>
    </w:p>
    <w:p w14:paraId="54D5E3B2" w14:textId="77777777" w:rsidR="00695EE0" w:rsidRDefault="00695EE0" w:rsidP="00202832">
      <w:pPr>
        <w:keepNext/>
        <w:spacing w:after="0" w:line="240" w:lineRule="auto"/>
        <w:jc w:val="both"/>
        <w:rPr>
          <w:rFonts w:ascii="Times New Roman" w:hAnsi="Times New Roman"/>
          <w:sz w:val="24"/>
          <w:szCs w:val="24"/>
        </w:rPr>
      </w:pPr>
    </w:p>
    <w:p w14:paraId="1C3B9543" w14:textId="72DC505F" w:rsidR="005B128C" w:rsidRPr="005B128C" w:rsidRDefault="002F5BFE" w:rsidP="00202832">
      <w:pPr>
        <w:keepNext/>
        <w:spacing w:after="0" w:line="240" w:lineRule="auto"/>
        <w:jc w:val="both"/>
        <w:rPr>
          <w:rFonts w:ascii="Times New Roman" w:hAnsi="Times New Roman"/>
          <w:sz w:val="24"/>
          <w:szCs w:val="24"/>
        </w:rPr>
      </w:pPr>
      <w:r w:rsidRPr="002F5BFE">
        <w:rPr>
          <w:rFonts w:ascii="Times New Roman" w:hAnsi="Times New Roman"/>
          <w:sz w:val="24"/>
          <w:szCs w:val="24"/>
        </w:rPr>
        <w:t>Lepingu sotsiaalset ja demograafilist mõju ei ole üheselt võimalik mõõta. Tihedam koostöö maailma samameelsete riikide ja piirkondade vahel suurendab julgeolekut ning seeläbi ka iga lepinguosalise riigi kodaniku turvatunnet.</w:t>
      </w:r>
    </w:p>
    <w:p w14:paraId="0E0A82F9" w14:textId="77777777" w:rsidR="005B128C" w:rsidRDefault="005B128C" w:rsidP="00202832">
      <w:pPr>
        <w:keepNext/>
        <w:spacing w:after="0" w:line="240" w:lineRule="auto"/>
        <w:jc w:val="both"/>
        <w:rPr>
          <w:rFonts w:ascii="Times New Roman" w:hAnsi="Times New Roman"/>
          <w:b/>
          <w:sz w:val="24"/>
          <w:szCs w:val="24"/>
        </w:rPr>
      </w:pPr>
    </w:p>
    <w:p w14:paraId="32EE5098" w14:textId="131E575F" w:rsidR="00202832" w:rsidRPr="00E005EC" w:rsidRDefault="00202832" w:rsidP="00202832">
      <w:pPr>
        <w:keepNext/>
        <w:spacing w:after="0" w:line="240" w:lineRule="auto"/>
        <w:jc w:val="both"/>
        <w:rPr>
          <w:rFonts w:ascii="Times New Roman" w:hAnsi="Times New Roman"/>
          <w:bCs/>
          <w:sz w:val="24"/>
          <w:szCs w:val="24"/>
        </w:rPr>
      </w:pPr>
      <w:r w:rsidRPr="00E005EC">
        <w:rPr>
          <w:rFonts w:ascii="Times New Roman" w:hAnsi="Times New Roman"/>
          <w:bCs/>
          <w:sz w:val="24"/>
          <w:szCs w:val="24"/>
        </w:rPr>
        <w:t>6.2. Mõju riigi julgeolekule ja välissuhetele</w:t>
      </w:r>
    </w:p>
    <w:p w14:paraId="65D83F1E" w14:textId="77777777" w:rsidR="00695EE0" w:rsidRDefault="00695EE0" w:rsidP="00202832">
      <w:pPr>
        <w:keepNext/>
        <w:spacing w:after="0" w:line="240" w:lineRule="auto"/>
        <w:jc w:val="both"/>
        <w:rPr>
          <w:rFonts w:ascii="Times New Roman" w:hAnsi="Times New Roman"/>
          <w:sz w:val="24"/>
          <w:szCs w:val="24"/>
        </w:rPr>
      </w:pPr>
    </w:p>
    <w:p w14:paraId="628D0B01" w14:textId="2DBCEE81" w:rsidR="00202832" w:rsidRPr="00F51FDA" w:rsidRDefault="00F51FDA" w:rsidP="00202832">
      <w:pPr>
        <w:keepNext/>
        <w:spacing w:after="0" w:line="240" w:lineRule="auto"/>
        <w:jc w:val="both"/>
        <w:rPr>
          <w:rFonts w:ascii="Times New Roman" w:hAnsi="Times New Roman"/>
          <w:sz w:val="24"/>
          <w:szCs w:val="24"/>
        </w:rPr>
      </w:pPr>
      <w:r>
        <w:rPr>
          <w:rFonts w:ascii="Times New Roman" w:hAnsi="Times New Roman"/>
          <w:sz w:val="24"/>
          <w:szCs w:val="24"/>
        </w:rPr>
        <w:t xml:space="preserve">Lepingu sõlmimine </w:t>
      </w:r>
      <w:r w:rsidR="003D5572">
        <w:rPr>
          <w:rFonts w:ascii="Times New Roman" w:hAnsi="Times New Roman"/>
          <w:sz w:val="24"/>
          <w:szCs w:val="24"/>
        </w:rPr>
        <w:t xml:space="preserve">aitab kaasa </w:t>
      </w:r>
      <w:r>
        <w:rPr>
          <w:rFonts w:ascii="Times New Roman" w:hAnsi="Times New Roman"/>
          <w:sz w:val="24"/>
          <w:szCs w:val="24"/>
        </w:rPr>
        <w:t>Euroopa Liidu ja Usbekistani ning laiemalt Euroo</w:t>
      </w:r>
      <w:r w:rsidR="003D5572">
        <w:rPr>
          <w:rFonts w:ascii="Times New Roman" w:hAnsi="Times New Roman"/>
          <w:sz w:val="24"/>
          <w:szCs w:val="24"/>
        </w:rPr>
        <w:t>pa Liidu ja Kesk-Aasia suhete arengule</w:t>
      </w:r>
      <w:r w:rsidR="00A24565">
        <w:rPr>
          <w:rFonts w:ascii="Times New Roman" w:hAnsi="Times New Roman"/>
          <w:sz w:val="24"/>
          <w:szCs w:val="24"/>
        </w:rPr>
        <w:t>. K</w:t>
      </w:r>
      <w:r w:rsidR="00A24565" w:rsidRPr="00A24565">
        <w:rPr>
          <w:rFonts w:ascii="Times New Roman" w:hAnsi="Times New Roman"/>
          <w:sz w:val="24"/>
          <w:szCs w:val="24"/>
        </w:rPr>
        <w:t>oostöö Euroopa Liidu ja kolmandate riikide ning piirkondade vahel tugevdab reeglitel põhinevat maailmakorda</w:t>
      </w:r>
      <w:r w:rsidR="00A24565">
        <w:rPr>
          <w:rFonts w:ascii="Times New Roman" w:hAnsi="Times New Roman"/>
          <w:sz w:val="24"/>
          <w:szCs w:val="24"/>
        </w:rPr>
        <w:t xml:space="preserve">, </w:t>
      </w:r>
      <w:r w:rsidR="00A24565" w:rsidRPr="00A24565">
        <w:rPr>
          <w:rFonts w:ascii="Times New Roman" w:hAnsi="Times New Roman"/>
          <w:sz w:val="24"/>
          <w:szCs w:val="24"/>
        </w:rPr>
        <w:t xml:space="preserve">omades seeläbi positiivset mõju Euroopa Liidu </w:t>
      </w:r>
      <w:r w:rsidR="00A24565">
        <w:rPr>
          <w:rFonts w:ascii="Times New Roman" w:hAnsi="Times New Roman"/>
          <w:sz w:val="24"/>
          <w:szCs w:val="24"/>
        </w:rPr>
        <w:t xml:space="preserve">ja tema </w:t>
      </w:r>
      <w:r w:rsidR="00A24565" w:rsidRPr="00A24565">
        <w:rPr>
          <w:rFonts w:ascii="Times New Roman" w:hAnsi="Times New Roman"/>
          <w:sz w:val="24"/>
          <w:szCs w:val="24"/>
        </w:rPr>
        <w:t>liikmesriikide julgeolekule ja välissuhetele</w:t>
      </w:r>
      <w:r w:rsidR="00A24565">
        <w:rPr>
          <w:rFonts w:ascii="Times New Roman" w:hAnsi="Times New Roman"/>
          <w:sz w:val="24"/>
          <w:szCs w:val="24"/>
        </w:rPr>
        <w:t xml:space="preserve">. </w:t>
      </w:r>
      <w:r w:rsidR="00966DDC" w:rsidRPr="00966DDC">
        <w:rPr>
          <w:rFonts w:ascii="Times New Roman" w:hAnsi="Times New Roman"/>
          <w:sz w:val="24"/>
          <w:szCs w:val="24"/>
        </w:rPr>
        <w:t>Leping on kooskõlas eesmärkidega, mis on sätestatud Euroopa Liidu piirkonna koostöö strateegias</w:t>
      </w:r>
      <w:r w:rsidR="00966DDC">
        <w:rPr>
          <w:rFonts w:ascii="Times New Roman" w:hAnsi="Times New Roman"/>
          <w:sz w:val="24"/>
          <w:szCs w:val="24"/>
        </w:rPr>
        <w:t>.</w:t>
      </w:r>
    </w:p>
    <w:p w14:paraId="76D2780B" w14:textId="77777777" w:rsidR="00202832" w:rsidRDefault="00202832" w:rsidP="00202832">
      <w:pPr>
        <w:keepNext/>
        <w:spacing w:after="0" w:line="240" w:lineRule="auto"/>
        <w:jc w:val="both"/>
        <w:rPr>
          <w:rFonts w:ascii="Times New Roman" w:hAnsi="Times New Roman"/>
          <w:b/>
          <w:sz w:val="24"/>
          <w:szCs w:val="24"/>
        </w:rPr>
      </w:pPr>
    </w:p>
    <w:p w14:paraId="7B96B5ED" w14:textId="54AC735C" w:rsidR="00202832" w:rsidRPr="00E005EC" w:rsidRDefault="00202832" w:rsidP="00202832">
      <w:pPr>
        <w:keepNext/>
        <w:spacing w:after="0" w:line="240" w:lineRule="auto"/>
        <w:jc w:val="both"/>
        <w:rPr>
          <w:rFonts w:ascii="Times New Roman" w:hAnsi="Times New Roman"/>
          <w:bCs/>
          <w:sz w:val="24"/>
          <w:szCs w:val="24"/>
        </w:rPr>
      </w:pPr>
      <w:r w:rsidRPr="00E005EC">
        <w:rPr>
          <w:rFonts w:ascii="Times New Roman" w:hAnsi="Times New Roman"/>
          <w:bCs/>
          <w:sz w:val="24"/>
          <w:szCs w:val="24"/>
        </w:rPr>
        <w:t>6.3. Mõju majandusele</w:t>
      </w:r>
    </w:p>
    <w:p w14:paraId="6EE4555A" w14:textId="77777777" w:rsidR="00351349" w:rsidRPr="00351349" w:rsidRDefault="00351349">
      <w:pPr>
        <w:spacing w:after="0" w:line="240" w:lineRule="auto"/>
        <w:jc w:val="both"/>
        <w:rPr>
          <w:rFonts w:ascii="Times New Roman" w:hAnsi="Times New Roman"/>
          <w:sz w:val="24"/>
          <w:szCs w:val="24"/>
        </w:rPr>
      </w:pPr>
      <w:bookmarkStart w:id="14" w:name="_Hlk192506769"/>
    </w:p>
    <w:p w14:paraId="7F240AA8" w14:textId="7D9AD5EB" w:rsidR="00E0217B" w:rsidRPr="00E0217B" w:rsidRDefault="00351349" w:rsidP="00C42095">
      <w:pPr>
        <w:jc w:val="both"/>
        <w:rPr>
          <w:rFonts w:ascii="Times New Roman" w:hAnsi="Times New Roman"/>
          <w:sz w:val="24"/>
          <w:szCs w:val="24"/>
        </w:rPr>
      </w:pPr>
      <w:r w:rsidRPr="00351349">
        <w:rPr>
          <w:rFonts w:ascii="Times New Roman" w:hAnsi="Times New Roman"/>
          <w:sz w:val="24"/>
          <w:szCs w:val="24"/>
        </w:rPr>
        <w:t xml:space="preserve">Käesolev leping märkimisväärseid mõjusid Eesti hankijatele ja tarnijatele kaasa ei too. Ei ole teada, kas seni </w:t>
      </w:r>
      <w:r w:rsidR="00715022">
        <w:rPr>
          <w:rFonts w:ascii="Times New Roman" w:hAnsi="Times New Roman"/>
          <w:sz w:val="24"/>
          <w:szCs w:val="24"/>
        </w:rPr>
        <w:t>Usbekistanis</w:t>
      </w:r>
      <w:r w:rsidRPr="00351349">
        <w:rPr>
          <w:rFonts w:ascii="Times New Roman" w:hAnsi="Times New Roman"/>
          <w:sz w:val="24"/>
          <w:szCs w:val="24"/>
        </w:rPr>
        <w:t xml:space="preserve"> kasutusel olnud praktikad takistasid Eesti ettevõtjatel sealsetel riigihangetel osalemist ega kui suur meie ettevõtjate huvi sealse turu vastu võiks olla. </w:t>
      </w:r>
      <w:r w:rsidR="00E0217B" w:rsidRPr="00E0217B">
        <w:rPr>
          <w:rFonts w:ascii="Times New Roman" w:hAnsi="Times New Roman"/>
          <w:sz w:val="24"/>
          <w:szCs w:val="24"/>
        </w:rPr>
        <w:t xml:space="preserve">Usbekistani rahvaarv kasvab kiiresti, regioonis tegeldakse intensiivselt uute logistikakanalite väljaehitamisega ja ühiskonna </w:t>
      </w:r>
      <w:proofErr w:type="spellStart"/>
      <w:r w:rsidR="00E0217B" w:rsidRPr="00E0217B">
        <w:rPr>
          <w:rFonts w:ascii="Times New Roman" w:hAnsi="Times New Roman"/>
          <w:sz w:val="24"/>
          <w:szCs w:val="24"/>
        </w:rPr>
        <w:t>digiteerituse</w:t>
      </w:r>
      <w:proofErr w:type="spellEnd"/>
      <w:r w:rsidR="00E0217B" w:rsidRPr="00E0217B">
        <w:rPr>
          <w:rFonts w:ascii="Times New Roman" w:hAnsi="Times New Roman"/>
          <w:sz w:val="24"/>
          <w:szCs w:val="24"/>
        </w:rPr>
        <w:t xml:space="preserve"> tase on kõrge, seega võiks selle areneva turu potentsiaal Eesti ettevõtete jaoks olla arvestatav. </w:t>
      </w:r>
      <w:r w:rsidR="0032607A">
        <w:rPr>
          <w:rFonts w:ascii="Times New Roman" w:hAnsi="Times New Roman"/>
          <w:sz w:val="24"/>
          <w:szCs w:val="24"/>
        </w:rPr>
        <w:t>Samuti peab Usbekistan liitumisläbirääkimisi WTOga</w:t>
      </w:r>
      <w:r w:rsidR="0032607A" w:rsidRPr="00536422">
        <w:rPr>
          <w:rFonts w:ascii="Times New Roman" w:hAnsi="Times New Roman"/>
          <w:sz w:val="24"/>
          <w:szCs w:val="24"/>
        </w:rPr>
        <w:t xml:space="preserve"> </w:t>
      </w:r>
      <w:r w:rsidR="0032607A">
        <w:rPr>
          <w:rFonts w:ascii="Times New Roman" w:hAnsi="Times New Roman"/>
          <w:sz w:val="24"/>
          <w:szCs w:val="24"/>
        </w:rPr>
        <w:t xml:space="preserve">ja plaanib </w:t>
      </w:r>
      <w:r w:rsidR="003D12E1">
        <w:rPr>
          <w:rFonts w:ascii="Times New Roman" w:hAnsi="Times New Roman"/>
          <w:sz w:val="24"/>
          <w:szCs w:val="24"/>
        </w:rPr>
        <w:t xml:space="preserve">organisatsiooniga </w:t>
      </w:r>
      <w:r w:rsidR="0032607A">
        <w:rPr>
          <w:rFonts w:ascii="Times New Roman" w:hAnsi="Times New Roman"/>
          <w:sz w:val="24"/>
          <w:szCs w:val="24"/>
        </w:rPr>
        <w:t>peatse</w:t>
      </w:r>
      <w:r w:rsidR="003D12E1">
        <w:rPr>
          <w:rFonts w:ascii="Times New Roman" w:hAnsi="Times New Roman"/>
          <w:sz w:val="24"/>
          <w:szCs w:val="24"/>
        </w:rPr>
        <w:t>l</w:t>
      </w:r>
      <w:r w:rsidR="0032607A">
        <w:rPr>
          <w:rFonts w:ascii="Times New Roman" w:hAnsi="Times New Roman"/>
          <w:sz w:val="24"/>
          <w:szCs w:val="24"/>
        </w:rPr>
        <w:t>t ühine</w:t>
      </w:r>
      <w:r w:rsidR="003D12E1">
        <w:rPr>
          <w:rFonts w:ascii="Times New Roman" w:hAnsi="Times New Roman"/>
          <w:sz w:val="24"/>
          <w:szCs w:val="24"/>
        </w:rPr>
        <w:t>da</w:t>
      </w:r>
      <w:r w:rsidR="0032607A">
        <w:rPr>
          <w:rFonts w:ascii="Times New Roman" w:hAnsi="Times New Roman"/>
          <w:sz w:val="24"/>
          <w:szCs w:val="24"/>
        </w:rPr>
        <w:t>.</w:t>
      </w:r>
    </w:p>
    <w:p w14:paraId="116E0E2E" w14:textId="543D344F" w:rsidR="00E0217B" w:rsidRDefault="00D31271" w:rsidP="00C42095">
      <w:pPr>
        <w:pStyle w:val="CommentText"/>
        <w:spacing w:line="276" w:lineRule="auto"/>
        <w:jc w:val="both"/>
        <w:rPr>
          <w:sz w:val="24"/>
          <w:szCs w:val="24"/>
        </w:rPr>
      </w:pPr>
      <w:r w:rsidRPr="00E0217B">
        <w:rPr>
          <w:sz w:val="24"/>
          <w:szCs w:val="24"/>
        </w:rPr>
        <w:t>Alates 2021. aastast kohaldatakse Usbekistani</w:t>
      </w:r>
      <w:r w:rsidR="003541EA">
        <w:rPr>
          <w:sz w:val="24"/>
          <w:szCs w:val="24"/>
        </w:rPr>
        <w:t>le</w:t>
      </w:r>
      <w:r w:rsidRPr="00E0217B">
        <w:rPr>
          <w:sz w:val="24"/>
          <w:szCs w:val="24"/>
        </w:rPr>
        <w:t xml:space="preserve"> teatud tariifseid soodustus</w:t>
      </w:r>
      <w:r w:rsidR="003D12E1">
        <w:rPr>
          <w:sz w:val="24"/>
          <w:szCs w:val="24"/>
        </w:rPr>
        <w:t>ed</w:t>
      </w:r>
      <w:r w:rsidRPr="00E0217B">
        <w:rPr>
          <w:sz w:val="24"/>
          <w:szCs w:val="24"/>
        </w:rPr>
        <w:t xml:space="preserve"> ELi üldiste tariifsete soodustuste kava (GSP+</w:t>
      </w:r>
      <w:r w:rsidR="003D12E1">
        <w:rPr>
          <w:sz w:val="24"/>
          <w:szCs w:val="24"/>
        </w:rPr>
        <w:t>)</w:t>
      </w:r>
      <w:r w:rsidRPr="00E0217B">
        <w:rPr>
          <w:sz w:val="24"/>
          <w:szCs w:val="24"/>
        </w:rPr>
        <w:t xml:space="preserve"> alusel. Lepinguga ei looda kummalegi osapoolele täiendavaid tariifseid soodustusi. Kaupade impordi ja ekspordiga seotud meetmete ja protseduuride (tollimaksud, litsentsimine, impordi- ja ekspordipiirangud jms) osas kinnitatakse </w:t>
      </w:r>
      <w:proofErr w:type="spellStart"/>
      <w:r w:rsidRPr="00E0217B">
        <w:rPr>
          <w:sz w:val="24"/>
          <w:szCs w:val="24"/>
        </w:rPr>
        <w:t>GATTi</w:t>
      </w:r>
      <w:proofErr w:type="spellEnd"/>
      <w:r w:rsidRPr="00E0217B">
        <w:rPr>
          <w:sz w:val="24"/>
          <w:szCs w:val="24"/>
        </w:rPr>
        <w:t xml:space="preserve"> ja WTO asjakohaste lepingute järgimist, st lepinguga ei looda uusi õiguslikke kohustusi.</w:t>
      </w:r>
      <w:r w:rsidR="00E0217B" w:rsidRPr="00E0217B">
        <w:t xml:space="preserve"> </w:t>
      </w:r>
      <w:r w:rsidR="00E0217B" w:rsidRPr="00E0217B">
        <w:rPr>
          <w:sz w:val="24"/>
          <w:szCs w:val="24"/>
        </w:rPr>
        <w:t>GSP+ rakendamine lõpetatakse kahe aasta pärast EPCA jõustumisele järgneva kalendriaasta algusest arvates, EPCA tingimused on GSP+ omadest soodsamad.</w:t>
      </w:r>
    </w:p>
    <w:p w14:paraId="55406ECC" w14:textId="77777777" w:rsidR="002771F2" w:rsidRPr="006157B1" w:rsidRDefault="002771F2" w:rsidP="00C42095">
      <w:pPr>
        <w:pStyle w:val="CommentText"/>
        <w:spacing w:line="276" w:lineRule="auto"/>
        <w:jc w:val="both"/>
        <w:rPr>
          <w:sz w:val="24"/>
        </w:rPr>
      </w:pPr>
    </w:p>
    <w:p w14:paraId="23E772BC" w14:textId="38B6E41E" w:rsidR="002771F2" w:rsidRPr="00536422" w:rsidRDefault="002771F2" w:rsidP="00C42095">
      <w:pPr>
        <w:keepNext/>
        <w:spacing w:after="0"/>
        <w:jc w:val="both"/>
        <w:rPr>
          <w:rFonts w:ascii="Times New Roman" w:hAnsi="Times New Roman"/>
          <w:sz w:val="24"/>
          <w:szCs w:val="24"/>
        </w:rPr>
      </w:pPr>
      <w:r w:rsidRPr="00536422">
        <w:rPr>
          <w:rFonts w:ascii="Times New Roman" w:hAnsi="Times New Roman"/>
          <w:sz w:val="24"/>
          <w:szCs w:val="24"/>
        </w:rPr>
        <w:t xml:space="preserve">Olulisi muutusi toob </w:t>
      </w:r>
      <w:r w:rsidR="00536422">
        <w:rPr>
          <w:rFonts w:ascii="Times New Roman" w:hAnsi="Times New Roman"/>
          <w:sz w:val="24"/>
          <w:szCs w:val="24"/>
        </w:rPr>
        <w:t>lepingu</w:t>
      </w:r>
      <w:r w:rsidRPr="00536422">
        <w:rPr>
          <w:rFonts w:ascii="Times New Roman" w:hAnsi="Times New Roman"/>
          <w:sz w:val="24"/>
          <w:szCs w:val="24"/>
        </w:rPr>
        <w:t xml:space="preserve"> sõlmimine kaubandusrežiimi edasise liberaliseerimise osas nii kahepoolsete, </w:t>
      </w:r>
      <w:proofErr w:type="spellStart"/>
      <w:r w:rsidRPr="00536422">
        <w:rPr>
          <w:rFonts w:ascii="Times New Roman" w:hAnsi="Times New Roman"/>
          <w:sz w:val="24"/>
          <w:szCs w:val="24"/>
        </w:rPr>
        <w:t>mitmepoolsete</w:t>
      </w:r>
      <w:proofErr w:type="spellEnd"/>
      <w:r w:rsidRPr="00536422">
        <w:rPr>
          <w:rFonts w:ascii="Times New Roman" w:hAnsi="Times New Roman"/>
          <w:sz w:val="24"/>
          <w:szCs w:val="24"/>
        </w:rPr>
        <w:t xml:space="preserve"> kui ka WTO süsteemi kuulutavate lepingute ja meetmete kaudu. Senisest tihedamad kaubandussuhted </w:t>
      </w:r>
      <w:r w:rsidR="00495940">
        <w:rPr>
          <w:rFonts w:ascii="Times New Roman" w:hAnsi="Times New Roman"/>
          <w:sz w:val="24"/>
          <w:szCs w:val="24"/>
        </w:rPr>
        <w:t>Usbekistaniga</w:t>
      </w:r>
      <w:r w:rsidRPr="00536422">
        <w:rPr>
          <w:rFonts w:ascii="Times New Roman" w:hAnsi="Times New Roman"/>
          <w:sz w:val="24"/>
          <w:szCs w:val="24"/>
        </w:rPr>
        <w:t xml:space="preserve"> aitavad hoida ja suurendada ELi konkurentsivõimet rahvusvahelises kaubanduses. </w:t>
      </w:r>
    </w:p>
    <w:p w14:paraId="01295BFC" w14:textId="77777777" w:rsidR="002771F2" w:rsidRPr="00536422" w:rsidRDefault="002771F2" w:rsidP="00C42095">
      <w:pPr>
        <w:keepNext/>
        <w:spacing w:after="0"/>
        <w:jc w:val="both"/>
        <w:rPr>
          <w:rFonts w:ascii="Times New Roman" w:hAnsi="Times New Roman"/>
          <w:sz w:val="24"/>
          <w:szCs w:val="24"/>
        </w:rPr>
      </w:pPr>
    </w:p>
    <w:p w14:paraId="2ABA832D" w14:textId="5FDC0801" w:rsidR="002771F2" w:rsidRPr="00536422" w:rsidRDefault="003A718A" w:rsidP="00C42095">
      <w:pPr>
        <w:keepNext/>
        <w:spacing w:after="0"/>
        <w:jc w:val="both"/>
        <w:rPr>
          <w:rFonts w:ascii="Times New Roman" w:hAnsi="Times New Roman"/>
          <w:sz w:val="24"/>
          <w:szCs w:val="24"/>
        </w:rPr>
      </w:pPr>
      <w:bookmarkStart w:id="15" w:name="_Hlk192686352"/>
      <w:r w:rsidRPr="000960BB">
        <w:rPr>
          <w:rFonts w:ascii="Times New Roman" w:hAnsi="Times New Roman"/>
          <w:sz w:val="24"/>
        </w:rPr>
        <w:t>L</w:t>
      </w:r>
      <w:r w:rsidR="002771F2" w:rsidRPr="000960BB">
        <w:rPr>
          <w:rFonts w:ascii="Times New Roman" w:hAnsi="Times New Roman"/>
          <w:sz w:val="24"/>
        </w:rPr>
        <w:t>epingu vabakaubanduspiirkonna loomis</w:t>
      </w:r>
      <w:r w:rsidR="003541EA">
        <w:rPr>
          <w:rFonts w:ascii="Times New Roman" w:hAnsi="Times New Roman"/>
          <w:sz w:val="24"/>
        </w:rPr>
        <w:t>e</w:t>
      </w:r>
      <w:r w:rsidR="002771F2" w:rsidRPr="000960BB">
        <w:rPr>
          <w:rFonts w:ascii="Times New Roman" w:hAnsi="Times New Roman"/>
          <w:sz w:val="24"/>
        </w:rPr>
        <w:t xml:space="preserve"> </w:t>
      </w:r>
      <w:r w:rsidR="00641ECD">
        <w:rPr>
          <w:rFonts w:ascii="Times New Roman" w:hAnsi="Times New Roman"/>
          <w:sz w:val="24"/>
        </w:rPr>
        <w:t>eesmärgiks</w:t>
      </w:r>
      <w:r w:rsidR="002771F2" w:rsidRPr="000960BB">
        <w:rPr>
          <w:rFonts w:ascii="Times New Roman" w:hAnsi="Times New Roman"/>
          <w:sz w:val="24"/>
        </w:rPr>
        <w:t xml:space="preserve"> on </w:t>
      </w:r>
      <w:r w:rsidR="003541EA">
        <w:rPr>
          <w:rFonts w:ascii="Times New Roman" w:hAnsi="Times New Roman"/>
          <w:sz w:val="24"/>
        </w:rPr>
        <w:t xml:space="preserve">tõsta osapoolte </w:t>
      </w:r>
      <w:r w:rsidR="002771F2" w:rsidRPr="000960BB">
        <w:rPr>
          <w:rFonts w:ascii="Times New Roman" w:hAnsi="Times New Roman"/>
          <w:sz w:val="24"/>
        </w:rPr>
        <w:t>majanduskasv</w:t>
      </w:r>
      <w:r w:rsidR="003541EA">
        <w:rPr>
          <w:rFonts w:ascii="Times New Roman" w:hAnsi="Times New Roman"/>
          <w:sz w:val="24"/>
        </w:rPr>
        <w:t>u.</w:t>
      </w:r>
      <w:r w:rsidR="002771F2" w:rsidRPr="000960BB">
        <w:rPr>
          <w:rFonts w:ascii="Times New Roman" w:hAnsi="Times New Roman"/>
          <w:sz w:val="24"/>
        </w:rPr>
        <w:t xml:space="preserve"> </w:t>
      </w:r>
      <w:r w:rsidR="00990CAB" w:rsidRPr="000960BB">
        <w:rPr>
          <w:rFonts w:ascii="Times New Roman" w:hAnsi="Times New Roman"/>
          <w:sz w:val="24"/>
        </w:rPr>
        <w:t>Leping</w:t>
      </w:r>
      <w:r w:rsidR="002771F2" w:rsidRPr="000960BB">
        <w:rPr>
          <w:rFonts w:ascii="Times New Roman" w:hAnsi="Times New Roman"/>
          <w:sz w:val="24"/>
        </w:rPr>
        <w:t xml:space="preserve"> </w:t>
      </w:r>
      <w:r w:rsidR="00641ECD">
        <w:rPr>
          <w:rFonts w:ascii="Times New Roman" w:hAnsi="Times New Roman"/>
          <w:sz w:val="24"/>
        </w:rPr>
        <w:t>loob</w:t>
      </w:r>
      <w:r w:rsidR="002771F2" w:rsidRPr="000960BB">
        <w:rPr>
          <w:rFonts w:ascii="Times New Roman" w:hAnsi="Times New Roman"/>
          <w:sz w:val="24"/>
        </w:rPr>
        <w:t xml:space="preserve"> ettevõtlusvõimalusi nii Euroopa Liidus kui ka </w:t>
      </w:r>
      <w:r w:rsidR="00D31271" w:rsidRPr="00E0217B">
        <w:rPr>
          <w:rFonts w:ascii="Times New Roman" w:hAnsi="Times New Roman"/>
          <w:sz w:val="24"/>
          <w:szCs w:val="24"/>
        </w:rPr>
        <w:t>Usbekistani</w:t>
      </w:r>
      <w:r w:rsidR="003541EA">
        <w:rPr>
          <w:rFonts w:ascii="Times New Roman" w:hAnsi="Times New Roman"/>
          <w:sz w:val="24"/>
          <w:szCs w:val="24"/>
        </w:rPr>
        <w:t xml:space="preserve">s </w:t>
      </w:r>
      <w:r w:rsidR="002771F2" w:rsidRPr="000960BB">
        <w:rPr>
          <w:rFonts w:ascii="Times New Roman" w:hAnsi="Times New Roman"/>
          <w:sz w:val="24"/>
        </w:rPr>
        <w:t>ning soodusta</w:t>
      </w:r>
      <w:r w:rsidR="00641ECD">
        <w:rPr>
          <w:rFonts w:ascii="Times New Roman" w:hAnsi="Times New Roman"/>
          <w:sz w:val="24"/>
        </w:rPr>
        <w:t>b</w:t>
      </w:r>
      <w:r w:rsidR="002771F2" w:rsidRPr="000960BB">
        <w:rPr>
          <w:rFonts w:ascii="Times New Roman" w:hAnsi="Times New Roman"/>
          <w:sz w:val="24"/>
        </w:rPr>
        <w:t xml:space="preserve"> </w:t>
      </w:r>
      <w:r w:rsidR="003541EA">
        <w:rPr>
          <w:rFonts w:ascii="Times New Roman" w:hAnsi="Times New Roman"/>
          <w:sz w:val="24"/>
        </w:rPr>
        <w:t xml:space="preserve">muuhulgas </w:t>
      </w:r>
      <w:r w:rsidR="00641ECD">
        <w:rPr>
          <w:rFonts w:ascii="Times New Roman" w:hAnsi="Times New Roman"/>
          <w:sz w:val="24"/>
          <w:szCs w:val="24"/>
        </w:rPr>
        <w:t>sealset</w:t>
      </w:r>
      <w:r w:rsidR="00641ECD" w:rsidRPr="000960BB">
        <w:rPr>
          <w:rFonts w:ascii="Times New Roman" w:hAnsi="Times New Roman"/>
          <w:sz w:val="24"/>
        </w:rPr>
        <w:t xml:space="preserve"> </w:t>
      </w:r>
      <w:r w:rsidR="002771F2" w:rsidRPr="000960BB">
        <w:rPr>
          <w:rFonts w:ascii="Times New Roman" w:hAnsi="Times New Roman"/>
          <w:sz w:val="24"/>
        </w:rPr>
        <w:t>majanduse ajakohastamist ja lähendamist ELi majandusele</w:t>
      </w:r>
      <w:r w:rsidR="00D31271" w:rsidRPr="00E0217B">
        <w:rPr>
          <w:rFonts w:ascii="Times New Roman" w:hAnsi="Times New Roman"/>
          <w:sz w:val="24"/>
          <w:szCs w:val="24"/>
        </w:rPr>
        <w:t xml:space="preserve"> ja</w:t>
      </w:r>
      <w:r w:rsidR="003541EA">
        <w:rPr>
          <w:rFonts w:ascii="Times New Roman" w:hAnsi="Times New Roman"/>
          <w:sz w:val="24"/>
          <w:szCs w:val="24"/>
        </w:rPr>
        <w:t xml:space="preserve"> selle</w:t>
      </w:r>
      <w:r w:rsidR="00D31271" w:rsidRPr="00E0217B">
        <w:rPr>
          <w:rFonts w:ascii="Times New Roman" w:hAnsi="Times New Roman"/>
          <w:sz w:val="24"/>
          <w:szCs w:val="24"/>
        </w:rPr>
        <w:t xml:space="preserve"> </w:t>
      </w:r>
      <w:proofErr w:type="spellStart"/>
      <w:r w:rsidR="00D31271" w:rsidRPr="00E0217B">
        <w:rPr>
          <w:rFonts w:ascii="Times New Roman" w:hAnsi="Times New Roman"/>
          <w:sz w:val="24"/>
          <w:szCs w:val="24"/>
        </w:rPr>
        <w:t>väärtussüstemile</w:t>
      </w:r>
      <w:proofErr w:type="spellEnd"/>
      <w:r w:rsidR="002771F2" w:rsidRPr="00E0217B">
        <w:rPr>
          <w:rFonts w:ascii="Times New Roman" w:hAnsi="Times New Roman"/>
          <w:sz w:val="24"/>
          <w:szCs w:val="24"/>
        </w:rPr>
        <w:t>.</w:t>
      </w:r>
      <w:r w:rsidR="002771F2" w:rsidRPr="000960BB">
        <w:rPr>
          <w:rFonts w:ascii="Times New Roman" w:hAnsi="Times New Roman"/>
          <w:sz w:val="24"/>
        </w:rPr>
        <w:t xml:space="preserve"> </w:t>
      </w:r>
      <w:r w:rsidR="00641ECD">
        <w:rPr>
          <w:rFonts w:ascii="Times New Roman" w:hAnsi="Times New Roman"/>
          <w:sz w:val="24"/>
        </w:rPr>
        <w:t>Selle tulemusena</w:t>
      </w:r>
      <w:r w:rsidR="002771F2" w:rsidRPr="000960BB">
        <w:rPr>
          <w:rFonts w:ascii="Times New Roman" w:hAnsi="Times New Roman"/>
          <w:sz w:val="24"/>
        </w:rPr>
        <w:t xml:space="preserve"> peaksid </w:t>
      </w:r>
      <w:r w:rsidR="00641ECD">
        <w:rPr>
          <w:rFonts w:ascii="Times New Roman" w:hAnsi="Times New Roman"/>
          <w:sz w:val="24"/>
        </w:rPr>
        <w:t>paranema</w:t>
      </w:r>
      <w:r w:rsidR="002771F2" w:rsidRPr="000960BB">
        <w:rPr>
          <w:rFonts w:ascii="Times New Roman" w:hAnsi="Times New Roman"/>
          <w:sz w:val="24"/>
        </w:rPr>
        <w:t xml:space="preserve"> tootestandardi</w:t>
      </w:r>
      <w:r w:rsidR="00641ECD">
        <w:rPr>
          <w:rFonts w:ascii="Times New Roman" w:hAnsi="Times New Roman"/>
          <w:sz w:val="24"/>
        </w:rPr>
        <w:t>te käsitlus</w:t>
      </w:r>
      <w:r w:rsidR="002771F2" w:rsidRPr="000960BB">
        <w:rPr>
          <w:rFonts w:ascii="Times New Roman" w:hAnsi="Times New Roman"/>
          <w:sz w:val="24"/>
        </w:rPr>
        <w:t xml:space="preserve">, </w:t>
      </w:r>
      <w:r w:rsidR="00641ECD">
        <w:rPr>
          <w:rFonts w:ascii="Times New Roman" w:hAnsi="Times New Roman"/>
          <w:sz w:val="24"/>
        </w:rPr>
        <w:t xml:space="preserve">kodanikele pakutavad </w:t>
      </w:r>
      <w:r w:rsidR="002771F2" w:rsidRPr="000960BB">
        <w:rPr>
          <w:rFonts w:ascii="Times New Roman" w:hAnsi="Times New Roman"/>
          <w:sz w:val="24"/>
        </w:rPr>
        <w:t xml:space="preserve">teenused </w:t>
      </w:r>
      <w:r w:rsidR="00641ECD">
        <w:rPr>
          <w:rFonts w:ascii="Times New Roman" w:hAnsi="Times New Roman"/>
          <w:sz w:val="24"/>
        </w:rPr>
        <w:t>ning</w:t>
      </w:r>
      <w:r w:rsidR="002771F2" w:rsidRPr="000960BB">
        <w:rPr>
          <w:rFonts w:ascii="Times New Roman" w:hAnsi="Times New Roman"/>
          <w:sz w:val="24"/>
        </w:rPr>
        <w:t xml:space="preserve"> eelkõige </w:t>
      </w:r>
      <w:r w:rsidR="00D31271" w:rsidRPr="00E0217B">
        <w:rPr>
          <w:rFonts w:ascii="Times New Roman" w:hAnsi="Times New Roman"/>
          <w:sz w:val="24"/>
          <w:szCs w:val="24"/>
        </w:rPr>
        <w:t>Usbekistani</w:t>
      </w:r>
      <w:r w:rsidR="002771F2" w:rsidRPr="000960BB">
        <w:rPr>
          <w:rFonts w:ascii="Times New Roman" w:hAnsi="Times New Roman"/>
          <w:sz w:val="24"/>
        </w:rPr>
        <w:t xml:space="preserve"> konkure</w:t>
      </w:r>
      <w:r w:rsidR="003541EA">
        <w:rPr>
          <w:rFonts w:ascii="Times New Roman" w:hAnsi="Times New Roman"/>
          <w:sz w:val="24"/>
        </w:rPr>
        <w:t xml:space="preserve">ntsivõime </w:t>
      </w:r>
      <w:r w:rsidR="002771F2" w:rsidRPr="000960BB">
        <w:rPr>
          <w:rFonts w:ascii="Times New Roman" w:hAnsi="Times New Roman"/>
          <w:sz w:val="24"/>
        </w:rPr>
        <w:t xml:space="preserve">rahvusvahelisel ja Euroopa Liidu turul. Vabakaubandusala tagab </w:t>
      </w:r>
      <w:r w:rsidR="00D31271" w:rsidRPr="00E0217B">
        <w:rPr>
          <w:rFonts w:ascii="Times New Roman" w:hAnsi="Times New Roman"/>
          <w:sz w:val="24"/>
          <w:szCs w:val="24"/>
        </w:rPr>
        <w:t>Usbekistani</w:t>
      </w:r>
      <w:r w:rsidR="003D12E1">
        <w:rPr>
          <w:rFonts w:ascii="Times New Roman" w:hAnsi="Times New Roman"/>
          <w:sz w:val="24"/>
          <w:szCs w:val="24"/>
        </w:rPr>
        <w:t>le</w:t>
      </w:r>
      <w:r w:rsidR="00E005EC">
        <w:rPr>
          <w:rFonts w:ascii="Times New Roman" w:hAnsi="Times New Roman"/>
          <w:sz w:val="24"/>
          <w:szCs w:val="24"/>
        </w:rPr>
        <w:t xml:space="preserve"> </w:t>
      </w:r>
      <w:r w:rsidR="002771F2" w:rsidRPr="000960BB">
        <w:rPr>
          <w:rFonts w:ascii="Times New Roman" w:hAnsi="Times New Roman"/>
          <w:sz w:val="24"/>
        </w:rPr>
        <w:lastRenderedPageBreak/>
        <w:t xml:space="preserve">senisest suurema ligipääsu Euroopa turule ning suurendab eeldatavasti Euroopa Liidu investeeringuid </w:t>
      </w:r>
      <w:r w:rsidR="00D31271" w:rsidRPr="00E0217B">
        <w:rPr>
          <w:rFonts w:ascii="Times New Roman" w:hAnsi="Times New Roman"/>
          <w:sz w:val="24"/>
          <w:szCs w:val="24"/>
        </w:rPr>
        <w:t>Usbekistanis</w:t>
      </w:r>
      <w:r w:rsidR="002771F2" w:rsidRPr="000960BB">
        <w:rPr>
          <w:rFonts w:ascii="Times New Roman" w:hAnsi="Times New Roman"/>
          <w:sz w:val="24"/>
        </w:rPr>
        <w:t>.</w:t>
      </w:r>
      <w:r w:rsidR="002771F2" w:rsidRPr="00536422">
        <w:rPr>
          <w:rFonts w:ascii="Times New Roman" w:hAnsi="Times New Roman"/>
          <w:sz w:val="24"/>
          <w:szCs w:val="24"/>
        </w:rPr>
        <w:t xml:space="preserve"> </w:t>
      </w:r>
    </w:p>
    <w:bookmarkEnd w:id="15"/>
    <w:p w14:paraId="50472AC4" w14:textId="77777777" w:rsidR="002771F2" w:rsidRPr="00536422" w:rsidRDefault="002771F2" w:rsidP="00C42095">
      <w:pPr>
        <w:keepNext/>
        <w:spacing w:after="0"/>
        <w:jc w:val="both"/>
        <w:rPr>
          <w:rFonts w:ascii="Times New Roman" w:hAnsi="Times New Roman"/>
          <w:sz w:val="24"/>
          <w:szCs w:val="24"/>
        </w:rPr>
      </w:pPr>
    </w:p>
    <w:p w14:paraId="440FC434" w14:textId="07BE25A6" w:rsidR="002771F2" w:rsidRPr="000960BB" w:rsidRDefault="003541EA" w:rsidP="00C42095">
      <w:pPr>
        <w:keepNext/>
        <w:jc w:val="both"/>
        <w:rPr>
          <w:rFonts w:ascii="Times New Roman" w:hAnsi="Times New Roman"/>
          <w:sz w:val="24"/>
        </w:rPr>
      </w:pPr>
      <w:r w:rsidRPr="000960BB">
        <w:rPr>
          <w:rFonts w:ascii="Times New Roman" w:hAnsi="Times New Roman"/>
          <w:sz w:val="24"/>
        </w:rPr>
        <w:t xml:space="preserve">Eesti </w:t>
      </w:r>
      <w:r w:rsidR="002771F2" w:rsidRPr="000960BB">
        <w:rPr>
          <w:rFonts w:ascii="Times New Roman" w:hAnsi="Times New Roman"/>
          <w:sz w:val="24"/>
        </w:rPr>
        <w:t xml:space="preserve">ja </w:t>
      </w:r>
      <w:r w:rsidRPr="00E0217B">
        <w:rPr>
          <w:rFonts w:ascii="Times New Roman" w:hAnsi="Times New Roman"/>
          <w:sz w:val="24"/>
          <w:szCs w:val="24"/>
        </w:rPr>
        <w:t>Usbekistani</w:t>
      </w:r>
      <w:r w:rsidRPr="000960BB" w:rsidDel="003541EA">
        <w:rPr>
          <w:rFonts w:ascii="Times New Roman" w:hAnsi="Times New Roman"/>
          <w:sz w:val="24"/>
        </w:rPr>
        <w:t xml:space="preserve"> </w:t>
      </w:r>
      <w:r w:rsidR="002771F2" w:rsidRPr="000960BB">
        <w:rPr>
          <w:rFonts w:ascii="Times New Roman" w:hAnsi="Times New Roman"/>
          <w:sz w:val="24"/>
        </w:rPr>
        <w:t>kaubanduspartnerlussuhetel on kasvuruumi. Eesti-</w:t>
      </w:r>
      <w:r w:rsidR="00E0217B" w:rsidRPr="00E0217B">
        <w:rPr>
          <w:rFonts w:ascii="Times New Roman" w:hAnsi="Times New Roman"/>
          <w:sz w:val="24"/>
          <w:szCs w:val="24"/>
        </w:rPr>
        <w:t>Usbekistani</w:t>
      </w:r>
      <w:r w:rsidR="002771F2" w:rsidRPr="000960BB">
        <w:rPr>
          <w:rFonts w:ascii="Times New Roman" w:hAnsi="Times New Roman"/>
          <w:sz w:val="24"/>
        </w:rPr>
        <w:t xml:space="preserve"> kaubavahetuse kogukäive oli </w:t>
      </w:r>
      <w:r w:rsidR="00E0217B" w:rsidRPr="00E0217B">
        <w:rPr>
          <w:rFonts w:ascii="Times New Roman" w:hAnsi="Times New Roman"/>
          <w:sz w:val="24"/>
          <w:szCs w:val="24"/>
        </w:rPr>
        <w:t>2024</w:t>
      </w:r>
      <w:r w:rsidR="002771F2" w:rsidRPr="000960BB">
        <w:rPr>
          <w:rFonts w:ascii="Times New Roman" w:hAnsi="Times New Roman"/>
          <w:sz w:val="24"/>
        </w:rPr>
        <w:t>.a</w:t>
      </w:r>
      <w:r w:rsidR="00E0217B">
        <w:rPr>
          <w:rFonts w:ascii="Times New Roman" w:hAnsi="Times New Roman"/>
          <w:sz w:val="24"/>
          <w:szCs w:val="24"/>
        </w:rPr>
        <w:t xml:space="preserve"> </w:t>
      </w:r>
      <w:r w:rsidR="00E0217B" w:rsidRPr="00E0217B">
        <w:rPr>
          <w:rFonts w:ascii="Times New Roman" w:hAnsi="Times New Roman"/>
          <w:sz w:val="24"/>
          <w:szCs w:val="24"/>
        </w:rPr>
        <w:t>55 mln</w:t>
      </w:r>
      <w:r w:rsidR="002771F2" w:rsidRPr="000960BB">
        <w:rPr>
          <w:rFonts w:ascii="Times New Roman" w:hAnsi="Times New Roman"/>
          <w:sz w:val="24"/>
        </w:rPr>
        <w:t xml:space="preserve"> eurot, mis moodustas</w:t>
      </w:r>
      <w:r w:rsidR="00E0217B" w:rsidRPr="00E0217B">
        <w:rPr>
          <w:rFonts w:ascii="Times New Roman" w:hAnsi="Times New Roman"/>
          <w:sz w:val="24"/>
          <w:szCs w:val="24"/>
        </w:rPr>
        <w:t> 0,14</w:t>
      </w:r>
      <w:r w:rsidR="002771F2" w:rsidRPr="000960BB">
        <w:rPr>
          <w:rFonts w:ascii="Times New Roman" w:hAnsi="Times New Roman"/>
          <w:sz w:val="24"/>
        </w:rPr>
        <w:t xml:space="preserve">% Eesti kaubavahetuse kogukäibest. </w:t>
      </w:r>
      <w:r>
        <w:rPr>
          <w:rFonts w:ascii="Times New Roman" w:hAnsi="Times New Roman"/>
          <w:sz w:val="24"/>
        </w:rPr>
        <w:t xml:space="preserve">Aastal </w:t>
      </w:r>
      <w:r w:rsidR="00E0217B" w:rsidRPr="00E0217B">
        <w:rPr>
          <w:rFonts w:ascii="Times New Roman" w:hAnsi="Times New Roman"/>
          <w:sz w:val="24"/>
          <w:szCs w:val="24"/>
        </w:rPr>
        <w:t>2024</w:t>
      </w:r>
      <w:r w:rsidR="002771F2" w:rsidRPr="000960BB">
        <w:rPr>
          <w:rFonts w:ascii="Times New Roman" w:hAnsi="Times New Roman"/>
          <w:sz w:val="24"/>
        </w:rPr>
        <w:t xml:space="preserve"> eksporditi </w:t>
      </w:r>
      <w:r w:rsidRPr="00E0217B">
        <w:rPr>
          <w:rFonts w:ascii="Times New Roman" w:hAnsi="Times New Roman"/>
          <w:sz w:val="24"/>
          <w:szCs w:val="24"/>
        </w:rPr>
        <w:t>Usbekistani</w:t>
      </w:r>
      <w:r w:rsidRPr="000960BB">
        <w:rPr>
          <w:rFonts w:ascii="Times New Roman" w:hAnsi="Times New Roman"/>
          <w:sz w:val="24"/>
        </w:rPr>
        <w:t xml:space="preserve"> </w:t>
      </w:r>
      <w:r w:rsidRPr="00E0217B">
        <w:rPr>
          <w:rFonts w:ascii="Times New Roman" w:hAnsi="Times New Roman"/>
          <w:sz w:val="24"/>
          <w:szCs w:val="24"/>
        </w:rPr>
        <w:t xml:space="preserve">33,6 mln </w:t>
      </w:r>
      <w:r w:rsidRPr="000960BB">
        <w:rPr>
          <w:rFonts w:ascii="Times New Roman" w:hAnsi="Times New Roman"/>
          <w:sz w:val="24"/>
        </w:rPr>
        <w:t>euro väärtuses (</w:t>
      </w:r>
      <w:r w:rsidRPr="00E0217B">
        <w:rPr>
          <w:rFonts w:ascii="Times New Roman" w:hAnsi="Times New Roman"/>
          <w:sz w:val="24"/>
          <w:szCs w:val="24"/>
        </w:rPr>
        <w:t>0,19</w:t>
      </w:r>
      <w:r w:rsidRPr="000960BB">
        <w:rPr>
          <w:rFonts w:ascii="Times New Roman" w:hAnsi="Times New Roman"/>
          <w:sz w:val="24"/>
        </w:rPr>
        <w:t>% koguekspordist)</w:t>
      </w:r>
      <w:r>
        <w:rPr>
          <w:rFonts w:ascii="Times New Roman" w:hAnsi="Times New Roman"/>
          <w:sz w:val="24"/>
        </w:rPr>
        <w:t xml:space="preserve"> </w:t>
      </w:r>
      <w:r w:rsidR="002771F2" w:rsidRPr="000960BB">
        <w:rPr>
          <w:rFonts w:ascii="Times New Roman" w:hAnsi="Times New Roman"/>
          <w:sz w:val="24"/>
        </w:rPr>
        <w:t xml:space="preserve">kaupu, millega </w:t>
      </w:r>
      <w:r w:rsidR="00E0217B" w:rsidRPr="00E0217B">
        <w:rPr>
          <w:rFonts w:ascii="Times New Roman" w:hAnsi="Times New Roman"/>
          <w:sz w:val="24"/>
          <w:szCs w:val="24"/>
        </w:rPr>
        <w:t>Usbekistan</w:t>
      </w:r>
      <w:r w:rsidR="002771F2" w:rsidRPr="000960BB">
        <w:rPr>
          <w:rFonts w:ascii="Times New Roman" w:hAnsi="Times New Roman"/>
          <w:sz w:val="24"/>
        </w:rPr>
        <w:t xml:space="preserve"> oli Eesti jaoks </w:t>
      </w:r>
      <w:r w:rsidR="00E0217B" w:rsidRPr="00E0217B">
        <w:rPr>
          <w:rFonts w:ascii="Times New Roman" w:hAnsi="Times New Roman"/>
          <w:sz w:val="24"/>
          <w:szCs w:val="24"/>
        </w:rPr>
        <w:t>45</w:t>
      </w:r>
      <w:r w:rsidR="002771F2" w:rsidRPr="000960BB">
        <w:rPr>
          <w:rFonts w:ascii="Times New Roman" w:hAnsi="Times New Roman"/>
          <w:sz w:val="24"/>
        </w:rPr>
        <w:t xml:space="preserve">. </w:t>
      </w:r>
      <w:r w:rsidR="00E72FC6">
        <w:rPr>
          <w:rFonts w:ascii="Times New Roman" w:hAnsi="Times New Roman"/>
          <w:sz w:val="24"/>
        </w:rPr>
        <w:t xml:space="preserve">kohal asetsev </w:t>
      </w:r>
      <w:r w:rsidR="002771F2" w:rsidRPr="000960BB">
        <w:rPr>
          <w:rFonts w:ascii="Times New Roman" w:hAnsi="Times New Roman"/>
          <w:sz w:val="24"/>
        </w:rPr>
        <w:t xml:space="preserve">ekspordipartner. </w:t>
      </w:r>
      <w:r w:rsidR="00E0217B" w:rsidRPr="00E0217B">
        <w:rPr>
          <w:rFonts w:ascii="Times New Roman" w:hAnsi="Times New Roman"/>
          <w:sz w:val="24"/>
          <w:szCs w:val="24"/>
        </w:rPr>
        <w:t xml:space="preserve">Ekspordist 39% olid Eesti päritolu kaubad. </w:t>
      </w:r>
      <w:r w:rsidR="00E72FC6">
        <w:rPr>
          <w:rFonts w:ascii="Times New Roman" w:hAnsi="Times New Roman"/>
          <w:sz w:val="24"/>
          <w:szCs w:val="24"/>
        </w:rPr>
        <w:t>Samal ajal k</w:t>
      </w:r>
      <w:r w:rsidR="00E72FC6" w:rsidRPr="000960BB">
        <w:rPr>
          <w:rFonts w:ascii="Times New Roman" w:hAnsi="Times New Roman"/>
          <w:sz w:val="24"/>
        </w:rPr>
        <w:t xml:space="preserve">aupu </w:t>
      </w:r>
      <w:r w:rsidR="00E72FC6">
        <w:rPr>
          <w:rFonts w:ascii="Times New Roman" w:hAnsi="Times New Roman"/>
          <w:sz w:val="24"/>
        </w:rPr>
        <w:t>i</w:t>
      </w:r>
      <w:r w:rsidR="002771F2" w:rsidRPr="000960BB">
        <w:rPr>
          <w:rFonts w:ascii="Times New Roman" w:hAnsi="Times New Roman"/>
          <w:sz w:val="24"/>
        </w:rPr>
        <w:t xml:space="preserve">mporditi </w:t>
      </w:r>
      <w:r w:rsidR="00E0217B" w:rsidRPr="00E0217B">
        <w:rPr>
          <w:rFonts w:ascii="Times New Roman" w:hAnsi="Times New Roman"/>
          <w:sz w:val="24"/>
          <w:szCs w:val="24"/>
        </w:rPr>
        <w:t>21,4 mln</w:t>
      </w:r>
      <w:r w:rsidR="002771F2" w:rsidRPr="000960BB">
        <w:rPr>
          <w:rFonts w:ascii="Times New Roman" w:hAnsi="Times New Roman"/>
          <w:sz w:val="24"/>
        </w:rPr>
        <w:t xml:space="preserve"> euro väärtuses (0</w:t>
      </w:r>
      <w:r w:rsidR="00E0217B" w:rsidRPr="00E0217B">
        <w:rPr>
          <w:rFonts w:ascii="Times New Roman" w:hAnsi="Times New Roman"/>
          <w:sz w:val="24"/>
          <w:szCs w:val="24"/>
        </w:rPr>
        <w:t>,1</w:t>
      </w:r>
      <w:r w:rsidR="002771F2" w:rsidRPr="000960BB">
        <w:rPr>
          <w:rFonts w:ascii="Times New Roman" w:hAnsi="Times New Roman"/>
          <w:sz w:val="24"/>
        </w:rPr>
        <w:t xml:space="preserve"> % koguimpordist) ja </w:t>
      </w:r>
      <w:r w:rsidR="00E0217B" w:rsidRPr="00E0217B">
        <w:rPr>
          <w:rFonts w:ascii="Times New Roman" w:hAnsi="Times New Roman"/>
          <w:sz w:val="24"/>
          <w:szCs w:val="24"/>
        </w:rPr>
        <w:t>Usbekistan</w:t>
      </w:r>
      <w:r w:rsidR="002771F2" w:rsidRPr="000960BB">
        <w:rPr>
          <w:rFonts w:ascii="Times New Roman" w:hAnsi="Times New Roman"/>
          <w:sz w:val="24"/>
        </w:rPr>
        <w:t xml:space="preserve"> oli impordipartnerite seas </w:t>
      </w:r>
      <w:r w:rsidR="00E0217B" w:rsidRPr="00E0217B">
        <w:rPr>
          <w:rFonts w:ascii="Times New Roman" w:hAnsi="Times New Roman"/>
          <w:sz w:val="24"/>
          <w:szCs w:val="24"/>
        </w:rPr>
        <w:t>47</w:t>
      </w:r>
      <w:r w:rsidR="002771F2" w:rsidRPr="000960BB">
        <w:rPr>
          <w:rFonts w:ascii="Times New Roman" w:hAnsi="Times New Roman"/>
          <w:sz w:val="24"/>
        </w:rPr>
        <w:t>. kohal. Läbi viimaste aastate on kaubavahetuse bilanss olnud Eestile positiivne.</w:t>
      </w:r>
      <w:r w:rsidR="00E0217B" w:rsidRPr="00E0217B">
        <w:rPr>
          <w:rFonts w:ascii="Times New Roman" w:hAnsi="Times New Roman"/>
          <w:sz w:val="24"/>
          <w:szCs w:val="24"/>
        </w:rPr>
        <w:t> </w:t>
      </w:r>
      <w:r w:rsidR="002771F2" w:rsidRPr="000960BB">
        <w:rPr>
          <w:rFonts w:ascii="Times New Roman" w:hAnsi="Times New Roman"/>
          <w:sz w:val="24"/>
          <w:szCs w:val="24"/>
        </w:rPr>
        <w:t xml:space="preserve">Eesti peamised eksportartiklid </w:t>
      </w:r>
      <w:r w:rsidR="00E0217B" w:rsidRPr="000960BB">
        <w:rPr>
          <w:rFonts w:ascii="Times New Roman" w:hAnsi="Times New Roman"/>
          <w:sz w:val="24"/>
          <w:szCs w:val="24"/>
        </w:rPr>
        <w:t>Usbekistani</w:t>
      </w:r>
      <w:r w:rsidR="002771F2" w:rsidRPr="000960BB">
        <w:rPr>
          <w:rFonts w:ascii="Times New Roman" w:hAnsi="Times New Roman"/>
          <w:sz w:val="24"/>
          <w:szCs w:val="24"/>
        </w:rPr>
        <w:t xml:space="preserve"> olid </w:t>
      </w:r>
      <w:r w:rsidR="00E0217B" w:rsidRPr="000960BB">
        <w:rPr>
          <w:rFonts w:ascii="Times New Roman" w:hAnsi="Times New Roman"/>
          <w:sz w:val="24"/>
          <w:szCs w:val="24"/>
        </w:rPr>
        <w:t>2024</w:t>
      </w:r>
      <w:r w:rsidR="002771F2" w:rsidRPr="000960BB">
        <w:rPr>
          <w:rFonts w:ascii="Times New Roman" w:hAnsi="Times New Roman"/>
          <w:sz w:val="24"/>
          <w:szCs w:val="24"/>
        </w:rPr>
        <w:t>.</w:t>
      </w:r>
      <w:r w:rsidR="00E72FC6">
        <w:rPr>
          <w:rFonts w:ascii="Times New Roman" w:hAnsi="Times New Roman"/>
          <w:sz w:val="24"/>
          <w:szCs w:val="24"/>
        </w:rPr>
        <w:t xml:space="preserve"> </w:t>
      </w:r>
      <w:r w:rsidR="002771F2" w:rsidRPr="000960BB">
        <w:rPr>
          <w:rFonts w:ascii="Times New Roman" w:hAnsi="Times New Roman"/>
          <w:sz w:val="24"/>
          <w:szCs w:val="24"/>
        </w:rPr>
        <w:t>a</w:t>
      </w:r>
      <w:r w:rsidR="00E72FC6">
        <w:rPr>
          <w:rFonts w:ascii="Times New Roman" w:hAnsi="Times New Roman"/>
          <w:sz w:val="24"/>
          <w:szCs w:val="24"/>
        </w:rPr>
        <w:t>astal</w:t>
      </w:r>
      <w:r w:rsidR="002771F2" w:rsidRPr="000960BB">
        <w:rPr>
          <w:rFonts w:ascii="Times New Roman" w:hAnsi="Times New Roman"/>
          <w:sz w:val="24"/>
          <w:szCs w:val="24"/>
        </w:rPr>
        <w:t xml:space="preserve"> </w:t>
      </w:r>
      <w:r w:rsidR="00E0217B" w:rsidRPr="000960BB">
        <w:rPr>
          <w:rFonts w:ascii="Times New Roman" w:hAnsi="Times New Roman"/>
          <w:sz w:val="24"/>
          <w:szCs w:val="24"/>
        </w:rPr>
        <w:t>erinevad masinad ja seadmed (44%)</w:t>
      </w:r>
      <w:r w:rsidR="00E72FC6">
        <w:rPr>
          <w:rFonts w:ascii="Times New Roman" w:hAnsi="Times New Roman"/>
          <w:sz w:val="24"/>
          <w:szCs w:val="24"/>
        </w:rPr>
        <w:t xml:space="preserve">. Samal ajal </w:t>
      </w:r>
      <w:r w:rsidR="00E0217B" w:rsidRPr="000960BB">
        <w:rPr>
          <w:rFonts w:ascii="Times New Roman" w:hAnsi="Times New Roman"/>
          <w:sz w:val="24"/>
          <w:szCs w:val="24"/>
        </w:rPr>
        <w:t>impordist ligi pool oli mineraalkütused</w:t>
      </w:r>
      <w:r w:rsidR="000960BB" w:rsidRPr="000960BB">
        <w:rPr>
          <w:rFonts w:ascii="Times New Roman" w:hAnsi="Times New Roman"/>
          <w:sz w:val="24"/>
          <w:szCs w:val="24"/>
        </w:rPr>
        <w:t xml:space="preserve"> ning 33,5% puit ja puidutooted</w:t>
      </w:r>
      <w:r w:rsidR="00E72FC6">
        <w:rPr>
          <w:rFonts w:ascii="Times New Roman" w:hAnsi="Times New Roman"/>
          <w:sz w:val="24"/>
          <w:szCs w:val="24"/>
        </w:rPr>
        <w:t>.</w:t>
      </w:r>
    </w:p>
    <w:p w14:paraId="53DE5B0B" w14:textId="7C9D48C5" w:rsidR="002771F2" w:rsidRPr="00AF08B7" w:rsidRDefault="00E72FC6" w:rsidP="00C42095">
      <w:pPr>
        <w:keepNext/>
        <w:jc w:val="both"/>
        <w:rPr>
          <w:rFonts w:ascii="Times New Roman" w:hAnsi="Times New Roman"/>
          <w:sz w:val="24"/>
          <w:szCs w:val="24"/>
        </w:rPr>
      </w:pPr>
      <w:r>
        <w:rPr>
          <w:rFonts w:ascii="Times New Roman" w:hAnsi="Times New Roman"/>
          <w:sz w:val="24"/>
        </w:rPr>
        <w:t xml:space="preserve">Lisaks </w:t>
      </w:r>
      <w:r w:rsidR="00DA5847" w:rsidRPr="002163DF">
        <w:rPr>
          <w:rFonts w:ascii="Times New Roman" w:hAnsi="Times New Roman"/>
          <w:sz w:val="24"/>
        </w:rPr>
        <w:t xml:space="preserve">võimaldab </w:t>
      </w:r>
      <w:r w:rsidR="002771F2" w:rsidRPr="002163DF">
        <w:rPr>
          <w:rFonts w:ascii="Times New Roman" w:hAnsi="Times New Roman"/>
          <w:sz w:val="24"/>
        </w:rPr>
        <w:t>leping Eesti investori</w:t>
      </w:r>
      <w:r w:rsidR="00DA5847" w:rsidRPr="002163DF">
        <w:rPr>
          <w:rFonts w:ascii="Times New Roman" w:hAnsi="Times New Roman"/>
          <w:sz w:val="24"/>
        </w:rPr>
        <w:t xml:space="preserve">tele paremat juurdepääsu </w:t>
      </w:r>
      <w:r w:rsidR="00E0217B" w:rsidRPr="00E0217B">
        <w:rPr>
          <w:rFonts w:ascii="Times New Roman" w:hAnsi="Times New Roman"/>
          <w:sz w:val="24"/>
          <w:szCs w:val="24"/>
        </w:rPr>
        <w:t>Usbekistani</w:t>
      </w:r>
      <w:r w:rsidR="003541EA">
        <w:rPr>
          <w:rFonts w:ascii="Times New Roman" w:hAnsi="Times New Roman"/>
          <w:sz w:val="24"/>
          <w:szCs w:val="24"/>
        </w:rPr>
        <w:t xml:space="preserve"> </w:t>
      </w:r>
      <w:r w:rsidR="002771F2" w:rsidRPr="00120BE8">
        <w:rPr>
          <w:rFonts w:ascii="Times New Roman" w:hAnsi="Times New Roman"/>
          <w:sz w:val="24"/>
        </w:rPr>
        <w:t>finants- ja kinnisvaraturgudele. Oluli</w:t>
      </w:r>
      <w:r w:rsidR="00DA5847" w:rsidRPr="00120BE8">
        <w:rPr>
          <w:rFonts w:ascii="Times New Roman" w:hAnsi="Times New Roman"/>
          <w:sz w:val="24"/>
        </w:rPr>
        <w:t xml:space="preserve">st mõju ELi jaoks omavad </w:t>
      </w:r>
      <w:r w:rsidR="00E0217B" w:rsidRPr="00E0217B">
        <w:rPr>
          <w:rFonts w:ascii="Times New Roman" w:hAnsi="Times New Roman"/>
          <w:sz w:val="24"/>
          <w:szCs w:val="24"/>
        </w:rPr>
        <w:t>Usbekistani</w:t>
      </w:r>
      <w:r w:rsidR="002771F2" w:rsidRPr="00120BE8">
        <w:rPr>
          <w:rFonts w:ascii="Times New Roman" w:hAnsi="Times New Roman"/>
          <w:sz w:val="24"/>
        </w:rPr>
        <w:t xml:space="preserve"> riigihangete turge avavad sätted. </w:t>
      </w:r>
      <w:r>
        <w:rPr>
          <w:rFonts w:ascii="Times New Roman" w:hAnsi="Times New Roman"/>
          <w:sz w:val="24"/>
        </w:rPr>
        <w:t xml:space="preserve">Samal ajal kohustuvad </w:t>
      </w:r>
      <w:r w:rsidR="002771F2" w:rsidRPr="00120BE8">
        <w:rPr>
          <w:rFonts w:ascii="Times New Roman" w:hAnsi="Times New Roman"/>
          <w:sz w:val="24"/>
        </w:rPr>
        <w:t>Eesti ja teised EL liikme</w:t>
      </w:r>
      <w:r w:rsidR="00DA5847" w:rsidRPr="00120BE8">
        <w:rPr>
          <w:rFonts w:ascii="Times New Roman" w:hAnsi="Times New Roman"/>
          <w:sz w:val="24"/>
        </w:rPr>
        <w:t xml:space="preserve">sriigid lubama </w:t>
      </w:r>
      <w:r w:rsidR="00E0217B" w:rsidRPr="00E0217B">
        <w:rPr>
          <w:rFonts w:ascii="Times New Roman" w:hAnsi="Times New Roman"/>
          <w:sz w:val="24"/>
          <w:szCs w:val="24"/>
        </w:rPr>
        <w:t>Usbekistani</w:t>
      </w:r>
      <w:r w:rsidR="002771F2" w:rsidRPr="00120BE8">
        <w:rPr>
          <w:rFonts w:ascii="Times New Roman" w:hAnsi="Times New Roman"/>
          <w:sz w:val="24"/>
        </w:rPr>
        <w:t xml:space="preserve"> ettevõtjatel osaleda Eesti</w:t>
      </w:r>
      <w:r>
        <w:rPr>
          <w:rFonts w:ascii="Times New Roman" w:hAnsi="Times New Roman"/>
          <w:sz w:val="24"/>
        </w:rPr>
        <w:t>s</w:t>
      </w:r>
      <w:r w:rsidR="003541EA">
        <w:rPr>
          <w:rFonts w:ascii="Times New Roman" w:hAnsi="Times New Roman"/>
          <w:sz w:val="24"/>
        </w:rPr>
        <w:t xml:space="preserve"> </w:t>
      </w:r>
      <w:r w:rsidR="002771F2" w:rsidRPr="00120BE8">
        <w:rPr>
          <w:rFonts w:ascii="Times New Roman" w:hAnsi="Times New Roman"/>
          <w:sz w:val="24"/>
        </w:rPr>
        <w:t>korraldatavatel riigihan</w:t>
      </w:r>
      <w:r>
        <w:rPr>
          <w:rFonts w:ascii="Times New Roman" w:hAnsi="Times New Roman"/>
          <w:sz w:val="24"/>
        </w:rPr>
        <w:t>getel</w:t>
      </w:r>
      <w:r w:rsidR="002771F2" w:rsidRPr="00120BE8">
        <w:rPr>
          <w:rFonts w:ascii="Times New Roman" w:hAnsi="Times New Roman"/>
          <w:sz w:val="24"/>
        </w:rPr>
        <w:t xml:space="preserve">. </w:t>
      </w:r>
    </w:p>
    <w:bookmarkEnd w:id="14"/>
    <w:p w14:paraId="26D61961" w14:textId="3284F464" w:rsidR="00AF08B7" w:rsidRPr="00AF08B7" w:rsidRDefault="00AF08B7" w:rsidP="00C42095">
      <w:pPr>
        <w:jc w:val="both"/>
        <w:rPr>
          <w:rFonts w:ascii="Times New Roman" w:hAnsi="Times New Roman"/>
          <w:sz w:val="24"/>
          <w:szCs w:val="24"/>
        </w:rPr>
      </w:pPr>
      <w:r w:rsidRPr="00AF08B7">
        <w:rPr>
          <w:rFonts w:ascii="Times New Roman" w:hAnsi="Times New Roman"/>
          <w:sz w:val="24"/>
          <w:szCs w:val="24"/>
        </w:rPr>
        <w:t>Eesti otseinvesteeringud Usbekistani</w:t>
      </w:r>
      <w:r w:rsidR="003541EA">
        <w:rPr>
          <w:rFonts w:ascii="Times New Roman" w:hAnsi="Times New Roman"/>
          <w:sz w:val="24"/>
          <w:szCs w:val="24"/>
        </w:rPr>
        <w:t xml:space="preserve"> </w:t>
      </w:r>
      <w:r w:rsidRPr="00AF08B7">
        <w:rPr>
          <w:rFonts w:ascii="Times New Roman" w:hAnsi="Times New Roman"/>
          <w:sz w:val="24"/>
          <w:szCs w:val="24"/>
        </w:rPr>
        <w:t xml:space="preserve">olid </w:t>
      </w:r>
      <w:r w:rsidR="003541EA" w:rsidRPr="00AF08B7">
        <w:rPr>
          <w:rFonts w:ascii="Times New Roman" w:hAnsi="Times New Roman"/>
          <w:sz w:val="24"/>
          <w:szCs w:val="24"/>
        </w:rPr>
        <w:t xml:space="preserve">Eesti Panga andmeil </w:t>
      </w:r>
      <w:r w:rsidRPr="00AF08B7">
        <w:rPr>
          <w:rFonts w:ascii="Times New Roman" w:hAnsi="Times New Roman"/>
          <w:sz w:val="24"/>
          <w:szCs w:val="24"/>
        </w:rPr>
        <w:t>seisuga 30.</w:t>
      </w:r>
      <w:r w:rsidR="003541EA">
        <w:rPr>
          <w:rFonts w:ascii="Times New Roman" w:hAnsi="Times New Roman"/>
          <w:sz w:val="24"/>
          <w:szCs w:val="24"/>
        </w:rPr>
        <w:t xml:space="preserve"> september </w:t>
      </w:r>
      <w:r w:rsidRPr="00AF08B7">
        <w:rPr>
          <w:rFonts w:ascii="Times New Roman" w:hAnsi="Times New Roman"/>
          <w:sz w:val="24"/>
          <w:szCs w:val="24"/>
        </w:rPr>
        <w:t>2024</w:t>
      </w:r>
      <w:r w:rsidR="003541EA">
        <w:rPr>
          <w:rFonts w:ascii="Times New Roman" w:hAnsi="Times New Roman"/>
          <w:sz w:val="24"/>
          <w:szCs w:val="24"/>
        </w:rPr>
        <w:t>. aastal</w:t>
      </w:r>
      <w:r w:rsidRPr="00AF08B7">
        <w:rPr>
          <w:rFonts w:ascii="Times New Roman" w:hAnsi="Times New Roman"/>
          <w:sz w:val="24"/>
          <w:szCs w:val="24"/>
        </w:rPr>
        <w:t xml:space="preserve"> 21 mln eurot. Peamiselt on investeeritud jaekaubanduse sektorisse. Usbekistani otseinvesteeringuid Eestisse on 30.</w:t>
      </w:r>
      <w:r w:rsidR="00921271">
        <w:rPr>
          <w:rFonts w:ascii="Times New Roman" w:hAnsi="Times New Roman"/>
          <w:sz w:val="24"/>
          <w:szCs w:val="24"/>
        </w:rPr>
        <w:t xml:space="preserve"> september </w:t>
      </w:r>
      <w:r w:rsidRPr="00AF08B7">
        <w:rPr>
          <w:rFonts w:ascii="Times New Roman" w:hAnsi="Times New Roman"/>
          <w:sz w:val="24"/>
          <w:szCs w:val="24"/>
        </w:rPr>
        <w:t>2024</w:t>
      </w:r>
      <w:r w:rsidR="00921271">
        <w:rPr>
          <w:rFonts w:ascii="Times New Roman" w:hAnsi="Times New Roman"/>
          <w:sz w:val="24"/>
          <w:szCs w:val="24"/>
        </w:rPr>
        <w:t>. aasta</w:t>
      </w:r>
      <w:r w:rsidRPr="00AF08B7">
        <w:rPr>
          <w:rFonts w:ascii="Times New Roman" w:hAnsi="Times New Roman"/>
          <w:sz w:val="24"/>
          <w:szCs w:val="24"/>
        </w:rPr>
        <w:t xml:space="preserve"> seisuga tehtud vähem kui kolm ning seetõttu </w:t>
      </w:r>
      <w:r w:rsidRPr="007F411E">
        <w:rPr>
          <w:rFonts w:ascii="Times New Roman" w:hAnsi="Times New Roman"/>
          <w:sz w:val="24"/>
          <w:szCs w:val="24"/>
        </w:rPr>
        <w:t>andmekaitse põhimõtetest</w:t>
      </w:r>
      <w:r w:rsidRPr="00AF08B7">
        <w:rPr>
          <w:rFonts w:ascii="Times New Roman" w:hAnsi="Times New Roman"/>
          <w:sz w:val="24"/>
          <w:szCs w:val="24"/>
        </w:rPr>
        <w:t xml:space="preserve"> lähtuvalt nende mahtu ei avaldata. Usbekistani Investeeringud on tehtud tootmissektorisse. Äriregistri andmeil oli 15.03.2024 seisuga Eestis registreeritud vähemalt 6 Usbekistani osalusega ettevõtet.</w:t>
      </w:r>
    </w:p>
    <w:p w14:paraId="7D885F7D" w14:textId="316377A4" w:rsidR="002771F2" w:rsidRPr="00536422" w:rsidRDefault="002771F2" w:rsidP="00C42095">
      <w:pPr>
        <w:keepNext/>
        <w:jc w:val="both"/>
        <w:rPr>
          <w:rFonts w:ascii="Times New Roman" w:hAnsi="Times New Roman"/>
          <w:sz w:val="24"/>
          <w:szCs w:val="24"/>
        </w:rPr>
      </w:pPr>
      <w:r w:rsidRPr="00120BE8">
        <w:rPr>
          <w:rFonts w:ascii="Times New Roman" w:hAnsi="Times New Roman"/>
          <w:sz w:val="24"/>
        </w:rPr>
        <w:t>Kaubavahetust soo</w:t>
      </w:r>
      <w:r w:rsidR="00DA5847" w:rsidRPr="00120BE8">
        <w:rPr>
          <w:rFonts w:ascii="Times New Roman" w:hAnsi="Times New Roman"/>
          <w:sz w:val="24"/>
        </w:rPr>
        <w:t xml:space="preserve">dustav mõju on ka </w:t>
      </w:r>
      <w:r w:rsidRPr="00120BE8">
        <w:rPr>
          <w:rFonts w:ascii="Times New Roman" w:hAnsi="Times New Roman"/>
          <w:sz w:val="24"/>
        </w:rPr>
        <w:t>lepingu regulatiiv</w:t>
      </w:r>
      <w:r w:rsidR="00DA5847" w:rsidRPr="00120BE8">
        <w:rPr>
          <w:rFonts w:ascii="Times New Roman" w:hAnsi="Times New Roman"/>
          <w:sz w:val="24"/>
        </w:rPr>
        <w:t xml:space="preserve">setel sätetel, sh </w:t>
      </w:r>
      <w:r w:rsidRPr="00120BE8">
        <w:rPr>
          <w:rFonts w:ascii="Times New Roman" w:hAnsi="Times New Roman"/>
          <w:sz w:val="24"/>
        </w:rPr>
        <w:t>lepingu alusel loodavad vaidluste lahendamise mehhanismid ning vahendusmehhanism mittetariifsete meetmete suhtes. Tehnilised kaubandustõkked on ÜRO kaubanduse ja arengukonverentsi 2004. aasta statistika kohaselt maailmas enim levinud kaubandustõkke liigiks ning seetõttu on nende piiramine väga oluline.</w:t>
      </w:r>
      <w:r w:rsidRPr="00536422">
        <w:rPr>
          <w:rFonts w:ascii="Times New Roman" w:hAnsi="Times New Roman"/>
          <w:sz w:val="24"/>
          <w:szCs w:val="24"/>
        </w:rPr>
        <w:t xml:space="preserve"> </w:t>
      </w:r>
    </w:p>
    <w:p w14:paraId="14863AE3" w14:textId="1E547816" w:rsidR="002771F2" w:rsidRDefault="00990CAB" w:rsidP="00C42095">
      <w:pPr>
        <w:jc w:val="both"/>
        <w:rPr>
          <w:rFonts w:ascii="Times New Roman" w:hAnsi="Times New Roman"/>
          <w:sz w:val="24"/>
          <w:szCs w:val="24"/>
        </w:rPr>
      </w:pPr>
      <w:r>
        <w:rPr>
          <w:rFonts w:ascii="Times New Roman" w:hAnsi="Times New Roman"/>
          <w:sz w:val="24"/>
          <w:szCs w:val="24"/>
        </w:rPr>
        <w:t>Leping</w:t>
      </w:r>
      <w:r w:rsidR="002771F2" w:rsidRPr="00536422">
        <w:rPr>
          <w:rFonts w:ascii="Times New Roman" w:hAnsi="Times New Roman"/>
          <w:sz w:val="24"/>
          <w:szCs w:val="24"/>
        </w:rPr>
        <w:t xml:space="preserve"> võimaldab senisest veelgi laiaulatuslik</w:t>
      </w:r>
      <w:r w:rsidR="00DA5847" w:rsidRPr="00536422">
        <w:rPr>
          <w:rFonts w:ascii="Times New Roman" w:hAnsi="Times New Roman"/>
          <w:sz w:val="24"/>
          <w:szCs w:val="24"/>
        </w:rPr>
        <w:t xml:space="preserve">umalt koostööd Eesti ja </w:t>
      </w:r>
      <w:r w:rsidR="005734F9">
        <w:rPr>
          <w:rFonts w:ascii="Times New Roman" w:hAnsi="Times New Roman"/>
          <w:sz w:val="24"/>
          <w:szCs w:val="24"/>
        </w:rPr>
        <w:t xml:space="preserve">Usbekistani </w:t>
      </w:r>
      <w:r w:rsidR="002771F2" w:rsidRPr="00536422">
        <w:rPr>
          <w:rFonts w:ascii="Times New Roman" w:hAnsi="Times New Roman"/>
          <w:sz w:val="24"/>
          <w:szCs w:val="24"/>
        </w:rPr>
        <w:t>vahel. Seni on kahepoolsete suhete arengus olnud</w:t>
      </w:r>
      <w:r w:rsidR="00DA5847" w:rsidRPr="00536422">
        <w:rPr>
          <w:rFonts w:ascii="Times New Roman" w:hAnsi="Times New Roman"/>
          <w:sz w:val="24"/>
          <w:szCs w:val="24"/>
        </w:rPr>
        <w:t xml:space="preserve"> kesksel kohal Eesti ja </w:t>
      </w:r>
      <w:r w:rsidR="005734F9">
        <w:rPr>
          <w:rFonts w:ascii="Times New Roman" w:hAnsi="Times New Roman"/>
          <w:sz w:val="24"/>
          <w:szCs w:val="24"/>
        </w:rPr>
        <w:t>Usbekistani</w:t>
      </w:r>
      <w:r w:rsidR="00FF2D4D" w:rsidRPr="00536422">
        <w:rPr>
          <w:rFonts w:ascii="Times New Roman" w:hAnsi="Times New Roman"/>
          <w:sz w:val="24"/>
          <w:szCs w:val="24"/>
        </w:rPr>
        <w:t xml:space="preserve"> </w:t>
      </w:r>
      <w:proofErr w:type="spellStart"/>
      <w:r w:rsidR="00FF2D4D" w:rsidRPr="00536422">
        <w:rPr>
          <w:rFonts w:ascii="Times New Roman" w:hAnsi="Times New Roman"/>
          <w:sz w:val="24"/>
          <w:szCs w:val="24"/>
        </w:rPr>
        <w:t>topeltmaksustamise</w:t>
      </w:r>
      <w:proofErr w:type="spellEnd"/>
      <w:r w:rsidR="00FF2D4D" w:rsidRPr="00536422">
        <w:rPr>
          <w:rFonts w:ascii="Times New Roman" w:hAnsi="Times New Roman"/>
          <w:sz w:val="24"/>
          <w:szCs w:val="24"/>
        </w:rPr>
        <w:t xml:space="preserve"> </w:t>
      </w:r>
      <w:r w:rsidR="003A718A" w:rsidRPr="00120BE8">
        <w:rPr>
          <w:rFonts w:ascii="Times New Roman" w:hAnsi="Times New Roman"/>
          <w:sz w:val="24"/>
        </w:rPr>
        <w:t xml:space="preserve">vältimise </w:t>
      </w:r>
      <w:r w:rsidR="002771F2" w:rsidRPr="00120BE8">
        <w:rPr>
          <w:rFonts w:ascii="Times New Roman" w:hAnsi="Times New Roman"/>
          <w:sz w:val="24"/>
        </w:rPr>
        <w:t xml:space="preserve">lepingu jõustumine </w:t>
      </w:r>
      <w:r w:rsidR="002771F2" w:rsidRPr="00D70148">
        <w:rPr>
          <w:rFonts w:ascii="Times New Roman" w:hAnsi="Times New Roman"/>
          <w:sz w:val="24"/>
          <w:szCs w:val="24"/>
        </w:rPr>
        <w:t>201</w:t>
      </w:r>
      <w:r w:rsidR="00D70148" w:rsidRPr="00D70148">
        <w:rPr>
          <w:rFonts w:ascii="Times New Roman" w:hAnsi="Times New Roman"/>
          <w:sz w:val="24"/>
          <w:szCs w:val="24"/>
        </w:rPr>
        <w:t>3</w:t>
      </w:r>
      <w:r w:rsidR="002771F2" w:rsidRPr="00120BE8">
        <w:rPr>
          <w:rFonts w:ascii="Times New Roman" w:hAnsi="Times New Roman"/>
          <w:sz w:val="24"/>
        </w:rPr>
        <w:t>. a.</w:t>
      </w:r>
      <w:r w:rsidR="002771F2" w:rsidRPr="00536422">
        <w:rPr>
          <w:rFonts w:ascii="Times New Roman" w:hAnsi="Times New Roman"/>
          <w:sz w:val="24"/>
          <w:szCs w:val="24"/>
        </w:rPr>
        <w:t xml:space="preserve"> </w:t>
      </w:r>
      <w:r w:rsidR="00D70148" w:rsidRPr="00D70148">
        <w:rPr>
          <w:rFonts w:ascii="Times New Roman" w:hAnsi="Times New Roman"/>
          <w:sz w:val="24"/>
          <w:szCs w:val="24"/>
        </w:rPr>
        <w:t xml:space="preserve">Lisaks </w:t>
      </w:r>
      <w:proofErr w:type="spellStart"/>
      <w:r w:rsidR="00D70148" w:rsidRPr="00D70148">
        <w:rPr>
          <w:rFonts w:ascii="Times New Roman" w:hAnsi="Times New Roman"/>
          <w:sz w:val="24"/>
          <w:szCs w:val="24"/>
        </w:rPr>
        <w:t>topeltmaksustamise</w:t>
      </w:r>
      <w:proofErr w:type="spellEnd"/>
      <w:r w:rsidR="00D70148" w:rsidRPr="00D70148">
        <w:rPr>
          <w:rFonts w:ascii="Times New Roman" w:hAnsi="Times New Roman"/>
          <w:sz w:val="24"/>
          <w:szCs w:val="24"/>
        </w:rPr>
        <w:t xml:space="preserve"> vältimise lepingule on Eesti ja Usbekistani vahel sõlmitud tagasivõtuleping, mis jõustus märtsis 2024.a, diplomaatiliste passide viisavabastus, rahvusvahelise autoveo alane kokkulepe, mis jõustus 2024 detsembri lõpus.</w:t>
      </w:r>
    </w:p>
    <w:p w14:paraId="3D9284B1" w14:textId="77777777" w:rsidR="00695EE0" w:rsidRPr="00C42095" w:rsidRDefault="00202832" w:rsidP="00202832">
      <w:pPr>
        <w:rPr>
          <w:rFonts w:ascii="Times New Roman" w:hAnsi="Times New Roman"/>
          <w:bCs/>
          <w:sz w:val="24"/>
          <w:szCs w:val="24"/>
        </w:rPr>
      </w:pPr>
      <w:r w:rsidRPr="00C42095">
        <w:rPr>
          <w:rFonts w:ascii="Times New Roman" w:hAnsi="Times New Roman"/>
          <w:bCs/>
          <w:sz w:val="24"/>
          <w:szCs w:val="24"/>
        </w:rPr>
        <w:t>6.4. Mõju elu- ja looduskeskkonnale</w:t>
      </w:r>
    </w:p>
    <w:p w14:paraId="1251D828" w14:textId="67DA0C4D" w:rsidR="00695EE0" w:rsidRPr="00695EE0" w:rsidRDefault="00695EE0" w:rsidP="00202832">
      <w:pPr>
        <w:rPr>
          <w:rFonts w:ascii="Times New Roman" w:hAnsi="Times New Roman"/>
          <w:b/>
          <w:sz w:val="24"/>
          <w:szCs w:val="24"/>
        </w:rPr>
      </w:pPr>
      <w:r w:rsidRPr="00695EE0">
        <w:rPr>
          <w:rFonts w:ascii="Times New Roman" w:hAnsi="Times New Roman"/>
          <w:sz w:val="24"/>
          <w:szCs w:val="24"/>
        </w:rPr>
        <w:t>Lepingu</w:t>
      </w:r>
      <w:r w:rsidR="007B6121">
        <w:rPr>
          <w:rFonts w:ascii="Times New Roman" w:hAnsi="Times New Roman"/>
          <w:sz w:val="24"/>
          <w:szCs w:val="24"/>
        </w:rPr>
        <w:t xml:space="preserve">l ei ole otsest või üheselt mõõdetavat </w:t>
      </w:r>
      <w:r w:rsidRPr="00695EE0">
        <w:rPr>
          <w:rFonts w:ascii="Times New Roman" w:hAnsi="Times New Roman"/>
          <w:sz w:val="24"/>
          <w:szCs w:val="24"/>
        </w:rPr>
        <w:t xml:space="preserve">mõju </w:t>
      </w:r>
      <w:proofErr w:type="spellStart"/>
      <w:r w:rsidRPr="00695EE0">
        <w:rPr>
          <w:rFonts w:ascii="Times New Roman" w:hAnsi="Times New Roman"/>
          <w:sz w:val="24"/>
          <w:szCs w:val="24"/>
        </w:rPr>
        <w:t>elu-ja</w:t>
      </w:r>
      <w:proofErr w:type="spellEnd"/>
      <w:r w:rsidRPr="00695EE0">
        <w:rPr>
          <w:rFonts w:ascii="Times New Roman" w:hAnsi="Times New Roman"/>
          <w:sz w:val="24"/>
          <w:szCs w:val="24"/>
        </w:rPr>
        <w:t xml:space="preserve"> looduskeskkonnale</w:t>
      </w:r>
      <w:r>
        <w:rPr>
          <w:rFonts w:ascii="Times New Roman" w:hAnsi="Times New Roman"/>
          <w:sz w:val="24"/>
          <w:szCs w:val="24"/>
        </w:rPr>
        <w:t>.</w:t>
      </w:r>
      <w:r w:rsidR="007B6121" w:rsidRPr="007B6121">
        <w:t xml:space="preserve"> </w:t>
      </w:r>
    </w:p>
    <w:p w14:paraId="58EF47F9" w14:textId="539DE5E6" w:rsidR="00202832" w:rsidRPr="00C42095" w:rsidRDefault="00202832" w:rsidP="00202832">
      <w:pPr>
        <w:rPr>
          <w:rFonts w:ascii="Times New Roman" w:hAnsi="Times New Roman"/>
          <w:bCs/>
          <w:sz w:val="24"/>
          <w:szCs w:val="24"/>
        </w:rPr>
      </w:pPr>
      <w:r w:rsidRPr="00C42095">
        <w:rPr>
          <w:rFonts w:ascii="Times New Roman" w:hAnsi="Times New Roman"/>
          <w:bCs/>
          <w:sz w:val="24"/>
          <w:szCs w:val="24"/>
        </w:rPr>
        <w:t>6.5. Mõju regionaalarengule</w:t>
      </w:r>
    </w:p>
    <w:p w14:paraId="6B898982" w14:textId="09AAC2D8" w:rsidR="002560C0" w:rsidRPr="002560C0" w:rsidRDefault="002560C0" w:rsidP="00202832">
      <w:pPr>
        <w:rPr>
          <w:rFonts w:ascii="Times New Roman" w:hAnsi="Times New Roman"/>
          <w:bCs/>
          <w:sz w:val="24"/>
          <w:szCs w:val="24"/>
        </w:rPr>
      </w:pPr>
      <w:r w:rsidRPr="002560C0">
        <w:rPr>
          <w:rFonts w:ascii="Times New Roman" w:hAnsi="Times New Roman"/>
          <w:bCs/>
          <w:sz w:val="24"/>
          <w:szCs w:val="24"/>
        </w:rPr>
        <w:t xml:space="preserve">Lepingul ei ole otsest või üheselt mõõdetavat mõju </w:t>
      </w:r>
      <w:r>
        <w:rPr>
          <w:rFonts w:ascii="Times New Roman" w:hAnsi="Times New Roman"/>
          <w:bCs/>
          <w:sz w:val="24"/>
          <w:szCs w:val="24"/>
        </w:rPr>
        <w:t>regionaalarengule.</w:t>
      </w:r>
    </w:p>
    <w:p w14:paraId="6EA901A8" w14:textId="33C08DCA" w:rsidR="00202832" w:rsidRPr="00C42095" w:rsidRDefault="00202832" w:rsidP="00202832">
      <w:pPr>
        <w:rPr>
          <w:rFonts w:ascii="Times New Roman" w:hAnsi="Times New Roman"/>
          <w:bCs/>
          <w:sz w:val="24"/>
          <w:szCs w:val="24"/>
        </w:rPr>
      </w:pPr>
      <w:r w:rsidRPr="00C42095">
        <w:rPr>
          <w:rFonts w:ascii="Times New Roman" w:hAnsi="Times New Roman"/>
          <w:bCs/>
          <w:sz w:val="24"/>
          <w:szCs w:val="24"/>
        </w:rPr>
        <w:t>6.6. Mõju riigiasutuste ja kohaliku omavalitsuse tööle</w:t>
      </w:r>
    </w:p>
    <w:p w14:paraId="7D0C4304" w14:textId="77018C2B" w:rsidR="00695EE0" w:rsidRPr="00695EE0" w:rsidRDefault="00921B37" w:rsidP="00202832">
      <w:pPr>
        <w:rPr>
          <w:rFonts w:ascii="Times New Roman" w:hAnsi="Times New Roman"/>
          <w:sz w:val="24"/>
          <w:szCs w:val="24"/>
        </w:rPr>
      </w:pPr>
      <w:r w:rsidRPr="00921B37">
        <w:rPr>
          <w:rFonts w:ascii="Times New Roman" w:hAnsi="Times New Roman"/>
          <w:sz w:val="24"/>
          <w:szCs w:val="24"/>
        </w:rPr>
        <w:t>Lepingul ei ole otsest või üheselt mõõdetavat mõju r</w:t>
      </w:r>
      <w:r>
        <w:rPr>
          <w:rFonts w:ascii="Times New Roman" w:hAnsi="Times New Roman"/>
          <w:sz w:val="24"/>
          <w:szCs w:val="24"/>
        </w:rPr>
        <w:t>iigiasutuste ja kohalike omavalitsuste tööle</w:t>
      </w:r>
      <w:r w:rsidR="00B36601" w:rsidRPr="00B36601">
        <w:rPr>
          <w:rFonts w:ascii="Times New Roman" w:hAnsi="Times New Roman"/>
          <w:sz w:val="24"/>
          <w:szCs w:val="24"/>
        </w:rPr>
        <w:t>.</w:t>
      </w:r>
    </w:p>
    <w:p w14:paraId="781550BD" w14:textId="5522E71F" w:rsidR="00351349" w:rsidRPr="0069369E" w:rsidRDefault="00834264" w:rsidP="00536422">
      <w:pPr>
        <w:spacing w:line="240" w:lineRule="auto"/>
        <w:jc w:val="both"/>
        <w:rPr>
          <w:rFonts w:ascii="Times New Roman" w:hAnsi="Times New Roman"/>
          <w:b/>
          <w:sz w:val="24"/>
          <w:szCs w:val="24"/>
        </w:rPr>
      </w:pPr>
      <w:r>
        <w:rPr>
          <w:rFonts w:ascii="Times New Roman" w:hAnsi="Times New Roman"/>
          <w:b/>
          <w:sz w:val="24"/>
          <w:szCs w:val="24"/>
        </w:rPr>
        <w:lastRenderedPageBreak/>
        <w:t xml:space="preserve">7. </w:t>
      </w:r>
      <w:r w:rsidR="00351349" w:rsidRPr="0069369E">
        <w:rPr>
          <w:rFonts w:ascii="Times New Roman" w:hAnsi="Times New Roman"/>
          <w:b/>
          <w:sz w:val="24"/>
          <w:szCs w:val="24"/>
        </w:rPr>
        <w:t>Korralduse rakendamisega seotud riigi ja kohaliku omavalitsuse tegevused, eeldatavad kulud ning tulud</w:t>
      </w:r>
    </w:p>
    <w:p w14:paraId="12672568" w14:textId="198B54F8" w:rsidR="00FF2D4D" w:rsidRPr="00FF2D4D" w:rsidRDefault="00351349" w:rsidP="003F547E">
      <w:pPr>
        <w:jc w:val="both"/>
        <w:rPr>
          <w:rFonts w:ascii="Times New Roman" w:hAnsi="Times New Roman"/>
          <w:sz w:val="24"/>
          <w:szCs w:val="24"/>
        </w:rPr>
      </w:pPr>
      <w:r w:rsidRPr="003F547E">
        <w:rPr>
          <w:rFonts w:ascii="Times New Roman" w:hAnsi="Times New Roman"/>
          <w:sz w:val="24"/>
          <w:szCs w:val="24"/>
        </w:rPr>
        <w:t>Korralduse rakendamisega ei kaasne riigile ega kohalikele omavalitsustele tegevusi</w:t>
      </w:r>
      <w:r w:rsidR="00C42095">
        <w:rPr>
          <w:rFonts w:ascii="Times New Roman" w:hAnsi="Times New Roman"/>
          <w:sz w:val="24"/>
          <w:szCs w:val="24"/>
        </w:rPr>
        <w:t xml:space="preserve"> ega</w:t>
      </w:r>
      <w:r w:rsidRPr="003F547E">
        <w:rPr>
          <w:rFonts w:ascii="Times New Roman" w:hAnsi="Times New Roman"/>
          <w:sz w:val="24"/>
          <w:szCs w:val="24"/>
        </w:rPr>
        <w:t xml:space="preserve"> lisakulutusi</w:t>
      </w:r>
      <w:r w:rsidR="00FF2D4D" w:rsidRPr="003F547E">
        <w:rPr>
          <w:rFonts w:ascii="Times New Roman" w:hAnsi="Times New Roman"/>
          <w:sz w:val="24"/>
          <w:szCs w:val="24"/>
        </w:rPr>
        <w:t>.</w:t>
      </w:r>
      <w:r w:rsidRPr="003F547E">
        <w:rPr>
          <w:rFonts w:ascii="Times New Roman" w:hAnsi="Times New Roman"/>
          <w:sz w:val="24"/>
          <w:szCs w:val="24"/>
        </w:rPr>
        <w:t xml:space="preserve"> </w:t>
      </w:r>
      <w:r w:rsidR="00FF2D4D" w:rsidRPr="003F547E">
        <w:rPr>
          <w:rFonts w:ascii="Times New Roman" w:hAnsi="Times New Roman"/>
          <w:sz w:val="24"/>
          <w:szCs w:val="24"/>
        </w:rPr>
        <w:t>Hinnangulised</w:t>
      </w:r>
      <w:r w:rsidR="00C42095">
        <w:rPr>
          <w:rFonts w:ascii="Times New Roman" w:hAnsi="Times New Roman"/>
          <w:sz w:val="24"/>
          <w:szCs w:val="24"/>
        </w:rPr>
        <w:t xml:space="preserve"> ja</w:t>
      </w:r>
      <w:r w:rsidR="00E7114E">
        <w:rPr>
          <w:rFonts w:ascii="Times New Roman" w:hAnsi="Times New Roman"/>
          <w:sz w:val="24"/>
          <w:szCs w:val="24"/>
        </w:rPr>
        <w:t xml:space="preserve"> </w:t>
      </w:r>
      <w:r w:rsidR="00FF2D4D" w:rsidRPr="003F547E">
        <w:rPr>
          <w:rFonts w:ascii="Times New Roman" w:hAnsi="Times New Roman"/>
          <w:sz w:val="24"/>
          <w:szCs w:val="24"/>
        </w:rPr>
        <w:t>rahaliselt mõõdetavad tulud võivad seisneda kaubavahetuse kasvus.</w:t>
      </w:r>
      <w:r w:rsidR="00FF2D4D" w:rsidRPr="00FF2D4D">
        <w:rPr>
          <w:rFonts w:ascii="Times New Roman" w:hAnsi="Times New Roman"/>
          <w:sz w:val="24"/>
          <w:szCs w:val="24"/>
        </w:rPr>
        <w:t xml:space="preserve"> </w:t>
      </w:r>
    </w:p>
    <w:p w14:paraId="4F73721B" w14:textId="4F4D8C95" w:rsidR="00351349" w:rsidRPr="00D349B4" w:rsidRDefault="00834264">
      <w:pPr>
        <w:spacing w:after="0" w:line="240" w:lineRule="auto"/>
        <w:jc w:val="both"/>
        <w:rPr>
          <w:rFonts w:ascii="Times New Roman" w:hAnsi="Times New Roman"/>
          <w:b/>
          <w:sz w:val="24"/>
          <w:szCs w:val="24"/>
        </w:rPr>
      </w:pPr>
      <w:r>
        <w:rPr>
          <w:rFonts w:ascii="Times New Roman" w:hAnsi="Times New Roman"/>
          <w:b/>
          <w:sz w:val="24"/>
          <w:szCs w:val="24"/>
        </w:rPr>
        <w:t xml:space="preserve">8. </w:t>
      </w:r>
      <w:r w:rsidR="00351349" w:rsidRPr="00D349B4">
        <w:rPr>
          <w:rFonts w:ascii="Times New Roman" w:hAnsi="Times New Roman"/>
          <w:b/>
          <w:sz w:val="24"/>
          <w:szCs w:val="24"/>
        </w:rPr>
        <w:t>Rakendusaktid</w:t>
      </w:r>
    </w:p>
    <w:p w14:paraId="1AED4649" w14:textId="77777777" w:rsidR="00351349" w:rsidRPr="00D349B4" w:rsidRDefault="00351349">
      <w:pPr>
        <w:spacing w:after="0" w:line="240" w:lineRule="auto"/>
        <w:jc w:val="both"/>
        <w:rPr>
          <w:rFonts w:ascii="Times New Roman" w:hAnsi="Times New Roman"/>
          <w:b/>
          <w:sz w:val="24"/>
          <w:szCs w:val="24"/>
        </w:rPr>
      </w:pPr>
    </w:p>
    <w:p w14:paraId="1BAE1525" w14:textId="77777777" w:rsidR="00351349" w:rsidRPr="00D349B4" w:rsidRDefault="00351349">
      <w:pPr>
        <w:spacing w:after="0" w:line="240" w:lineRule="auto"/>
        <w:jc w:val="both"/>
        <w:rPr>
          <w:rFonts w:ascii="Times New Roman" w:hAnsi="Times New Roman"/>
          <w:sz w:val="24"/>
          <w:szCs w:val="24"/>
        </w:rPr>
      </w:pPr>
      <w:r w:rsidRPr="003F547E">
        <w:rPr>
          <w:rFonts w:ascii="Times New Roman" w:hAnsi="Times New Roman"/>
          <w:sz w:val="24"/>
          <w:szCs w:val="24"/>
        </w:rPr>
        <w:t>Lepingu rakendamiseks ei ole vaja välja töötada rakendusakte.</w:t>
      </w:r>
    </w:p>
    <w:p w14:paraId="006DEFE2" w14:textId="77777777" w:rsidR="00351349" w:rsidRPr="00D349B4" w:rsidRDefault="00351349">
      <w:pPr>
        <w:spacing w:after="0" w:line="240" w:lineRule="auto"/>
        <w:jc w:val="both"/>
        <w:rPr>
          <w:rFonts w:ascii="Times New Roman" w:hAnsi="Times New Roman"/>
          <w:b/>
          <w:sz w:val="24"/>
          <w:szCs w:val="24"/>
        </w:rPr>
      </w:pPr>
    </w:p>
    <w:p w14:paraId="14985080" w14:textId="4D65692B" w:rsidR="00351349" w:rsidRPr="00D349B4" w:rsidRDefault="00E7114E">
      <w:pPr>
        <w:spacing w:after="0" w:line="240" w:lineRule="auto"/>
        <w:jc w:val="both"/>
        <w:rPr>
          <w:rFonts w:ascii="Times New Roman" w:hAnsi="Times New Roman"/>
          <w:b/>
          <w:sz w:val="24"/>
          <w:szCs w:val="24"/>
        </w:rPr>
      </w:pPr>
      <w:r>
        <w:rPr>
          <w:rFonts w:ascii="Times New Roman" w:hAnsi="Times New Roman"/>
          <w:b/>
          <w:sz w:val="24"/>
          <w:szCs w:val="24"/>
        </w:rPr>
        <w:t xml:space="preserve">9. </w:t>
      </w:r>
      <w:r w:rsidR="00351349" w:rsidRPr="00D349B4">
        <w:rPr>
          <w:rFonts w:ascii="Times New Roman" w:hAnsi="Times New Roman"/>
          <w:b/>
          <w:sz w:val="24"/>
          <w:szCs w:val="24"/>
        </w:rPr>
        <w:t>Jõustumine</w:t>
      </w:r>
    </w:p>
    <w:p w14:paraId="3254F619" w14:textId="77777777" w:rsidR="00351349" w:rsidRPr="00D349B4" w:rsidRDefault="00351349">
      <w:pPr>
        <w:spacing w:after="0" w:line="240" w:lineRule="auto"/>
        <w:jc w:val="both"/>
        <w:rPr>
          <w:rFonts w:ascii="Times New Roman" w:hAnsi="Times New Roman"/>
          <w:b/>
          <w:sz w:val="24"/>
          <w:szCs w:val="24"/>
        </w:rPr>
      </w:pPr>
    </w:p>
    <w:p w14:paraId="0071F9E3" w14:textId="77777777" w:rsidR="00351349" w:rsidRPr="00D349B4" w:rsidRDefault="00351349">
      <w:pPr>
        <w:spacing w:after="0" w:line="240" w:lineRule="auto"/>
        <w:jc w:val="both"/>
        <w:rPr>
          <w:rFonts w:ascii="Times New Roman" w:eastAsia="SimSun" w:hAnsi="Times New Roman"/>
          <w:bCs/>
          <w:sz w:val="24"/>
          <w:szCs w:val="24"/>
        </w:rPr>
      </w:pPr>
      <w:r w:rsidRPr="00D349B4">
        <w:rPr>
          <w:rFonts w:ascii="Times New Roman" w:eastAsia="SimSun" w:hAnsi="Times New Roman"/>
          <w:bCs/>
          <w:sz w:val="24"/>
          <w:szCs w:val="24"/>
        </w:rPr>
        <w:t xml:space="preserve">Korraldus jõustub </w:t>
      </w:r>
      <w:proofErr w:type="spellStart"/>
      <w:r w:rsidRPr="00D349B4">
        <w:rPr>
          <w:rFonts w:ascii="Times New Roman" w:eastAsia="SimSun" w:hAnsi="Times New Roman"/>
          <w:bCs/>
          <w:sz w:val="24"/>
          <w:szCs w:val="24"/>
        </w:rPr>
        <w:t>üldkorras</w:t>
      </w:r>
      <w:proofErr w:type="spellEnd"/>
      <w:r w:rsidRPr="00D349B4">
        <w:rPr>
          <w:rFonts w:ascii="Times New Roman" w:eastAsia="SimSun" w:hAnsi="Times New Roman"/>
          <w:bCs/>
          <w:sz w:val="24"/>
          <w:szCs w:val="24"/>
        </w:rPr>
        <w:t>.</w:t>
      </w:r>
    </w:p>
    <w:p w14:paraId="2F8C184D" w14:textId="77777777" w:rsidR="00351349" w:rsidRDefault="00351349">
      <w:pPr>
        <w:spacing w:after="0" w:line="240" w:lineRule="auto"/>
        <w:jc w:val="both"/>
        <w:rPr>
          <w:rFonts w:ascii="Times New Roman" w:hAnsi="Times New Roman"/>
          <w:sz w:val="24"/>
          <w:szCs w:val="24"/>
        </w:rPr>
      </w:pPr>
    </w:p>
    <w:p w14:paraId="2C8CFEDB" w14:textId="46806C44" w:rsidR="00351349" w:rsidRDefault="00351349">
      <w:pPr>
        <w:spacing w:after="0" w:line="240" w:lineRule="auto"/>
        <w:jc w:val="both"/>
        <w:rPr>
          <w:rFonts w:ascii="Times New Roman" w:eastAsia="SimSun" w:hAnsi="Times New Roman"/>
          <w:bCs/>
          <w:sz w:val="24"/>
          <w:szCs w:val="24"/>
        </w:rPr>
      </w:pPr>
      <w:r w:rsidRPr="00E54CD9">
        <w:rPr>
          <w:rFonts w:ascii="Times New Roman" w:eastAsia="SimSun" w:hAnsi="Times New Roman"/>
          <w:bCs/>
          <w:sz w:val="24"/>
          <w:szCs w:val="24"/>
        </w:rPr>
        <w:t xml:space="preserve">Leping jõustub artikli </w:t>
      </w:r>
      <w:r w:rsidR="00760E46">
        <w:rPr>
          <w:rFonts w:ascii="Times New Roman" w:eastAsia="SimSun" w:hAnsi="Times New Roman"/>
          <w:bCs/>
          <w:sz w:val="24"/>
          <w:szCs w:val="24"/>
        </w:rPr>
        <w:t>345</w:t>
      </w:r>
      <w:r w:rsidR="006A7691">
        <w:rPr>
          <w:rFonts w:ascii="Times New Roman" w:eastAsia="SimSun" w:hAnsi="Times New Roman"/>
          <w:bCs/>
          <w:sz w:val="24"/>
          <w:szCs w:val="24"/>
        </w:rPr>
        <w:t xml:space="preserve"> </w:t>
      </w:r>
      <w:r w:rsidRPr="00E54CD9">
        <w:rPr>
          <w:rFonts w:ascii="Times New Roman" w:eastAsia="SimSun" w:hAnsi="Times New Roman"/>
          <w:bCs/>
          <w:sz w:val="24"/>
          <w:szCs w:val="24"/>
        </w:rPr>
        <w:t xml:space="preserve">kohaselt </w:t>
      </w:r>
      <w:r w:rsidR="00E54CD9" w:rsidRPr="00E54CD9">
        <w:rPr>
          <w:rFonts w:ascii="Times New Roman" w:eastAsia="SimSun" w:hAnsi="Times New Roman"/>
          <w:bCs/>
          <w:sz w:val="24"/>
          <w:szCs w:val="24"/>
        </w:rPr>
        <w:t xml:space="preserve">sellele kuupäevale järgneva teise kuu esimesel päeval, </w:t>
      </w:r>
      <w:r w:rsidR="00A41C83">
        <w:rPr>
          <w:rFonts w:ascii="Times New Roman" w:eastAsia="SimSun" w:hAnsi="Times New Roman"/>
          <w:bCs/>
          <w:sz w:val="24"/>
          <w:szCs w:val="24"/>
        </w:rPr>
        <w:t>pärast seda kui</w:t>
      </w:r>
      <w:r w:rsidR="00E54CD9" w:rsidRPr="00E54CD9">
        <w:rPr>
          <w:rFonts w:ascii="Times New Roman" w:eastAsia="SimSun" w:hAnsi="Times New Roman"/>
          <w:bCs/>
          <w:sz w:val="24"/>
          <w:szCs w:val="24"/>
        </w:rPr>
        <w:t xml:space="preserve"> lepinguosalised on teatanud teineteisele vajalike siseriiklike menetluste lõpuleviimisest.</w:t>
      </w:r>
      <w:r>
        <w:rPr>
          <w:rFonts w:ascii="Times New Roman" w:eastAsia="SimSun" w:hAnsi="Times New Roman"/>
          <w:bCs/>
          <w:sz w:val="24"/>
          <w:szCs w:val="24"/>
        </w:rPr>
        <w:t xml:space="preserve"> </w:t>
      </w:r>
      <w:r w:rsidR="009A3826">
        <w:rPr>
          <w:rFonts w:ascii="Times New Roman" w:eastAsia="SimSun" w:hAnsi="Times New Roman"/>
          <w:bCs/>
          <w:sz w:val="24"/>
          <w:szCs w:val="24"/>
        </w:rPr>
        <w:t xml:space="preserve">Pärast jõustumist </w:t>
      </w:r>
      <w:r w:rsidR="009A3826">
        <w:rPr>
          <w:rFonts w:ascii="Times New Roman" w:hAnsi="Times New Roman"/>
          <w:sz w:val="24"/>
          <w:szCs w:val="24"/>
        </w:rPr>
        <w:t xml:space="preserve">tunnistatakse kehtetuks, seni kehtinud </w:t>
      </w:r>
      <w:r w:rsidR="009A3826" w:rsidRPr="002C152C">
        <w:rPr>
          <w:rFonts w:ascii="Times New Roman" w:hAnsi="Times New Roman"/>
          <w:sz w:val="24"/>
          <w:szCs w:val="24"/>
        </w:rPr>
        <w:t>partnerlus- ja koostööleping</w:t>
      </w:r>
      <w:r w:rsidR="009A3826" w:rsidRPr="0010103F">
        <w:rPr>
          <w:rFonts w:ascii="Times New Roman" w:hAnsi="Times New Roman"/>
          <w:sz w:val="24"/>
          <w:szCs w:val="24"/>
        </w:rPr>
        <w:t xml:space="preserve">, </w:t>
      </w:r>
      <w:r w:rsidR="009A3826">
        <w:rPr>
          <w:rFonts w:ascii="Times New Roman" w:hAnsi="Times New Roman"/>
          <w:sz w:val="24"/>
          <w:szCs w:val="24"/>
        </w:rPr>
        <w:t xml:space="preserve">mis sõlmiti 1996. aastal </w:t>
      </w:r>
      <w:r w:rsidR="009A3826" w:rsidRPr="00C534CD">
        <w:rPr>
          <w:rFonts w:ascii="Times New Roman" w:hAnsi="Times New Roman"/>
          <w:sz w:val="24"/>
          <w:szCs w:val="24"/>
        </w:rPr>
        <w:t>Euroopa ühenduste ja nende liikmesriikide ning teiselt poolt Usbekistani Vabariigi vahel</w:t>
      </w:r>
      <w:r w:rsidR="009A3826">
        <w:rPr>
          <w:rFonts w:ascii="Times New Roman" w:hAnsi="Times New Roman"/>
          <w:sz w:val="24"/>
          <w:szCs w:val="24"/>
        </w:rPr>
        <w:t>, ning asendatakse see käesoleva lepinguga.</w:t>
      </w:r>
    </w:p>
    <w:p w14:paraId="4F037B11" w14:textId="53950F18" w:rsidR="00D50E3D" w:rsidRDefault="00D50E3D">
      <w:pPr>
        <w:spacing w:after="0" w:line="240" w:lineRule="auto"/>
        <w:jc w:val="both"/>
        <w:rPr>
          <w:rFonts w:ascii="Times New Roman" w:eastAsia="SimSun" w:hAnsi="Times New Roman"/>
          <w:bCs/>
          <w:sz w:val="24"/>
          <w:szCs w:val="24"/>
        </w:rPr>
      </w:pPr>
    </w:p>
    <w:p w14:paraId="3819D9B9" w14:textId="68382EFF" w:rsidR="00351349" w:rsidRDefault="00D50E3D" w:rsidP="00D50E3D">
      <w:pPr>
        <w:jc w:val="both"/>
        <w:rPr>
          <w:rFonts w:ascii="Times New Roman" w:hAnsi="Times New Roman"/>
          <w:b/>
          <w:bCs/>
          <w:sz w:val="24"/>
          <w:szCs w:val="24"/>
        </w:rPr>
      </w:pPr>
      <w:r>
        <w:rPr>
          <w:rFonts w:ascii="Times New Roman" w:hAnsi="Times New Roman"/>
          <w:noProof/>
          <w:sz w:val="24"/>
          <w:szCs w:val="24"/>
        </w:rPr>
        <w:t xml:space="preserve">Lepingu </w:t>
      </w:r>
      <w:r w:rsidR="002B1B4D">
        <w:rPr>
          <w:rFonts w:ascii="Times New Roman" w:hAnsi="Times New Roman"/>
          <w:noProof/>
          <w:sz w:val="24"/>
          <w:szCs w:val="24"/>
        </w:rPr>
        <w:t xml:space="preserve">täies ulatuses või osaline </w:t>
      </w:r>
      <w:r>
        <w:rPr>
          <w:rFonts w:ascii="Times New Roman" w:hAnsi="Times New Roman"/>
          <w:noProof/>
          <w:sz w:val="24"/>
          <w:szCs w:val="24"/>
        </w:rPr>
        <w:t xml:space="preserve">ajutine kohaldamine jõustub </w:t>
      </w:r>
      <w:r w:rsidRPr="0010103F">
        <w:rPr>
          <w:rFonts w:ascii="Times New Roman" w:hAnsi="Times New Roman"/>
          <w:noProof/>
          <w:sz w:val="24"/>
          <w:szCs w:val="24"/>
        </w:rPr>
        <w:t>teise kuu esimesel päeval</w:t>
      </w:r>
      <w:r>
        <w:rPr>
          <w:rFonts w:ascii="Times New Roman" w:hAnsi="Times New Roman"/>
          <w:noProof/>
          <w:sz w:val="24"/>
          <w:szCs w:val="24"/>
        </w:rPr>
        <w:t xml:space="preserve">, pärast seda kui </w:t>
      </w:r>
      <w:r w:rsidRPr="0010103F">
        <w:rPr>
          <w:rFonts w:ascii="Times New Roman" w:hAnsi="Times New Roman"/>
          <w:noProof/>
          <w:sz w:val="24"/>
          <w:szCs w:val="24"/>
        </w:rPr>
        <w:t xml:space="preserve">Euroopa Liit ja </w:t>
      </w:r>
      <w:r>
        <w:rPr>
          <w:rFonts w:ascii="Times New Roman" w:hAnsi="Times New Roman"/>
          <w:noProof/>
          <w:sz w:val="24"/>
          <w:szCs w:val="24"/>
        </w:rPr>
        <w:t>Usbekistani</w:t>
      </w:r>
      <w:r w:rsidRPr="0010103F">
        <w:rPr>
          <w:rFonts w:ascii="Times New Roman" w:hAnsi="Times New Roman"/>
          <w:noProof/>
          <w:sz w:val="24"/>
          <w:szCs w:val="24"/>
        </w:rPr>
        <w:t xml:space="preserve"> Vabariik on edastanud teineteisele teate</w:t>
      </w:r>
      <w:r>
        <w:rPr>
          <w:rFonts w:ascii="Times New Roman" w:hAnsi="Times New Roman"/>
          <w:noProof/>
          <w:sz w:val="24"/>
          <w:szCs w:val="24"/>
        </w:rPr>
        <w:t xml:space="preserve"> </w:t>
      </w:r>
      <w:r w:rsidRPr="0010103F">
        <w:rPr>
          <w:rFonts w:ascii="Times New Roman" w:hAnsi="Times New Roman"/>
          <w:noProof/>
          <w:sz w:val="24"/>
          <w:szCs w:val="24"/>
        </w:rPr>
        <w:t>vajal</w:t>
      </w:r>
      <w:r>
        <w:rPr>
          <w:rFonts w:ascii="Times New Roman" w:hAnsi="Times New Roman"/>
          <w:noProof/>
          <w:sz w:val="24"/>
          <w:szCs w:val="24"/>
        </w:rPr>
        <w:t>ike siseriiklike menetluste lõpuleviimisest</w:t>
      </w:r>
      <w:r w:rsidRPr="0010103F">
        <w:rPr>
          <w:rFonts w:ascii="Times New Roman" w:hAnsi="Times New Roman"/>
          <w:noProof/>
          <w:sz w:val="24"/>
          <w:szCs w:val="24"/>
        </w:rPr>
        <w:t xml:space="preserve"> ja </w:t>
      </w:r>
      <w:r>
        <w:rPr>
          <w:rFonts w:ascii="Times New Roman" w:hAnsi="Times New Roman"/>
          <w:noProof/>
          <w:sz w:val="24"/>
          <w:szCs w:val="24"/>
        </w:rPr>
        <w:t xml:space="preserve">kinnituse lepingu ajutiselt kohaldatavate osade loetelust või osadega nõustumisest. </w:t>
      </w:r>
    </w:p>
    <w:p w14:paraId="52C25098" w14:textId="43007C5F" w:rsidR="00351349" w:rsidRPr="00D349B4" w:rsidRDefault="00E7114E">
      <w:pPr>
        <w:spacing w:after="0" w:line="240" w:lineRule="auto"/>
        <w:jc w:val="both"/>
        <w:rPr>
          <w:rFonts w:ascii="Times New Roman" w:hAnsi="Times New Roman"/>
          <w:b/>
          <w:bCs/>
          <w:sz w:val="24"/>
          <w:szCs w:val="24"/>
        </w:rPr>
      </w:pPr>
      <w:r>
        <w:rPr>
          <w:rFonts w:ascii="Times New Roman" w:hAnsi="Times New Roman"/>
          <w:b/>
          <w:bCs/>
          <w:sz w:val="24"/>
          <w:szCs w:val="24"/>
        </w:rPr>
        <w:t xml:space="preserve">10. </w:t>
      </w:r>
      <w:r w:rsidR="00351349" w:rsidRPr="00D349B4">
        <w:rPr>
          <w:rFonts w:ascii="Times New Roman" w:hAnsi="Times New Roman"/>
          <w:b/>
          <w:bCs/>
          <w:sz w:val="24"/>
          <w:szCs w:val="24"/>
        </w:rPr>
        <w:t>Eelnõu kooskõlastamine</w:t>
      </w:r>
    </w:p>
    <w:p w14:paraId="039AAE84" w14:textId="77777777" w:rsidR="00351349" w:rsidRPr="00D349B4" w:rsidRDefault="00351349">
      <w:pPr>
        <w:spacing w:after="0" w:line="240" w:lineRule="auto"/>
        <w:jc w:val="both"/>
        <w:rPr>
          <w:rFonts w:ascii="Times New Roman" w:hAnsi="Times New Roman"/>
          <w:b/>
          <w:bCs/>
          <w:sz w:val="24"/>
          <w:szCs w:val="24"/>
        </w:rPr>
      </w:pPr>
    </w:p>
    <w:p w14:paraId="48AB5595" w14:textId="77777777" w:rsidR="005B2D41" w:rsidRDefault="00351349">
      <w:pPr>
        <w:spacing w:after="0" w:line="240" w:lineRule="auto"/>
        <w:jc w:val="both"/>
        <w:rPr>
          <w:rFonts w:ascii="Times New Roman" w:hAnsi="Times New Roman"/>
          <w:sz w:val="24"/>
          <w:szCs w:val="24"/>
        </w:rPr>
      </w:pPr>
      <w:r w:rsidRPr="00D921DD">
        <w:rPr>
          <w:rFonts w:ascii="Times New Roman" w:hAnsi="Times New Roman"/>
          <w:sz w:val="24"/>
          <w:szCs w:val="24"/>
        </w:rPr>
        <w:t xml:space="preserve">Eelnõu </w:t>
      </w:r>
      <w:r>
        <w:rPr>
          <w:rFonts w:ascii="Times New Roman" w:hAnsi="Times New Roman"/>
          <w:sz w:val="24"/>
          <w:szCs w:val="24"/>
        </w:rPr>
        <w:t xml:space="preserve">esitatakse </w:t>
      </w:r>
      <w:proofErr w:type="spellStart"/>
      <w:r>
        <w:rPr>
          <w:rFonts w:ascii="Times New Roman" w:hAnsi="Times New Roman"/>
          <w:sz w:val="24"/>
          <w:szCs w:val="24"/>
        </w:rPr>
        <w:t>EISi</w:t>
      </w:r>
      <w:proofErr w:type="spellEnd"/>
      <w:r w:rsidRPr="00D921DD">
        <w:rPr>
          <w:rFonts w:ascii="Times New Roman" w:hAnsi="Times New Roman"/>
          <w:sz w:val="24"/>
          <w:szCs w:val="24"/>
        </w:rPr>
        <w:t xml:space="preserve"> kaudu kooskõlastamiseks kõi</w:t>
      </w:r>
      <w:r>
        <w:rPr>
          <w:rFonts w:ascii="Times New Roman" w:hAnsi="Times New Roman"/>
          <w:sz w:val="24"/>
          <w:szCs w:val="24"/>
        </w:rPr>
        <w:t>kidele ministeeriumid</w:t>
      </w:r>
      <w:r w:rsidRPr="00D921DD">
        <w:rPr>
          <w:rFonts w:ascii="Times New Roman" w:hAnsi="Times New Roman"/>
          <w:sz w:val="24"/>
          <w:szCs w:val="24"/>
        </w:rPr>
        <w:t xml:space="preserve">ele. </w:t>
      </w:r>
    </w:p>
    <w:p w14:paraId="487E1159" w14:textId="276C5741" w:rsidR="00C0271B" w:rsidRDefault="00C0271B">
      <w:pPr>
        <w:spacing w:after="0" w:line="240" w:lineRule="auto"/>
        <w:jc w:val="both"/>
        <w:rPr>
          <w:rFonts w:ascii="Times New Roman" w:hAnsi="Times New Roman"/>
          <w:sz w:val="24"/>
          <w:szCs w:val="24"/>
        </w:rPr>
      </w:pPr>
    </w:p>
    <w:p w14:paraId="75C0C1FF" w14:textId="74A35D8A" w:rsidR="005B2D41" w:rsidRPr="00D349B4" w:rsidRDefault="005B2D41" w:rsidP="00D833FC">
      <w:pPr>
        <w:spacing w:after="0" w:line="240" w:lineRule="auto"/>
        <w:jc w:val="both"/>
        <w:rPr>
          <w:rFonts w:ascii="Times New Roman" w:hAnsi="Times New Roman"/>
          <w:b/>
          <w:sz w:val="24"/>
          <w:szCs w:val="24"/>
        </w:rPr>
      </w:pPr>
    </w:p>
    <w:sectPr w:rsidR="005B2D41" w:rsidRPr="00D349B4" w:rsidSect="008F01A8">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8BB2" w14:textId="77777777" w:rsidR="00120BE8" w:rsidRDefault="00120BE8" w:rsidP="004140EF">
      <w:pPr>
        <w:spacing w:after="0" w:line="240" w:lineRule="auto"/>
      </w:pPr>
      <w:r>
        <w:separator/>
      </w:r>
    </w:p>
  </w:endnote>
  <w:endnote w:type="continuationSeparator" w:id="0">
    <w:p w14:paraId="0482CE3B" w14:textId="77777777" w:rsidR="00120BE8" w:rsidRDefault="00120BE8" w:rsidP="004140EF">
      <w:pPr>
        <w:spacing w:after="0" w:line="240" w:lineRule="auto"/>
      </w:pPr>
      <w:r>
        <w:continuationSeparator/>
      </w:r>
    </w:p>
  </w:endnote>
  <w:endnote w:type="continuationNotice" w:id="1">
    <w:p w14:paraId="14CBBB8E" w14:textId="77777777" w:rsidR="00120BE8" w:rsidRDefault="00120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3092" w14:textId="77777777" w:rsidR="005F2051" w:rsidRDefault="005F2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37519"/>
      <w:docPartObj>
        <w:docPartGallery w:val="Page Numbers (Bottom of Page)"/>
        <w:docPartUnique/>
      </w:docPartObj>
    </w:sdtPr>
    <w:sdtEndPr>
      <w:rPr>
        <w:noProof/>
      </w:rPr>
    </w:sdtEndPr>
    <w:sdtContent>
      <w:p w14:paraId="2D063B42" w14:textId="7DD0D6E8" w:rsidR="00120BE8" w:rsidRDefault="00120BE8" w:rsidP="00722B37">
        <w:pPr>
          <w:pStyle w:val="Footer"/>
          <w:jc w:val="right"/>
        </w:pPr>
        <w:r>
          <w:fldChar w:fldCharType="begin"/>
        </w:r>
        <w:r>
          <w:instrText xml:space="preserve"> PAGE   \* MERGEFORMAT </w:instrText>
        </w:r>
        <w:r>
          <w:fldChar w:fldCharType="separate"/>
        </w:r>
        <w:r w:rsidR="00C24963">
          <w:rPr>
            <w:noProof/>
          </w:rPr>
          <w:t>30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6014" w14:textId="77777777" w:rsidR="005F2051" w:rsidRDefault="005F2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79FBA" w14:textId="77777777" w:rsidR="00120BE8" w:rsidRDefault="00120BE8" w:rsidP="004140EF">
      <w:pPr>
        <w:spacing w:after="0" w:line="240" w:lineRule="auto"/>
      </w:pPr>
      <w:r>
        <w:separator/>
      </w:r>
    </w:p>
  </w:footnote>
  <w:footnote w:type="continuationSeparator" w:id="0">
    <w:p w14:paraId="3AABF62E" w14:textId="77777777" w:rsidR="00120BE8" w:rsidRDefault="00120BE8" w:rsidP="004140EF">
      <w:pPr>
        <w:spacing w:after="0" w:line="240" w:lineRule="auto"/>
      </w:pPr>
      <w:r>
        <w:continuationSeparator/>
      </w:r>
    </w:p>
  </w:footnote>
  <w:footnote w:type="continuationNotice" w:id="1">
    <w:p w14:paraId="1BB39599" w14:textId="77777777" w:rsidR="00120BE8" w:rsidRDefault="00120BE8">
      <w:pPr>
        <w:spacing w:after="0" w:line="240" w:lineRule="auto"/>
      </w:pPr>
    </w:p>
  </w:footnote>
  <w:footnote w:id="2">
    <w:p w14:paraId="6544F886" w14:textId="67E946F4" w:rsidR="00136C95" w:rsidRDefault="00136C95">
      <w:pPr>
        <w:pStyle w:val="FootnoteText"/>
      </w:pPr>
      <w:r>
        <w:rPr>
          <w:rStyle w:val="FootnoteReference"/>
        </w:rPr>
        <w:footnoteRef/>
      </w:r>
      <w:r>
        <w:t xml:space="preserve"> RT I, 21.06.2024, 5</w:t>
      </w:r>
    </w:p>
  </w:footnote>
  <w:footnote w:id="3">
    <w:p w14:paraId="2536FD76" w14:textId="086290C4" w:rsidR="00050FCF" w:rsidRDefault="00050FCF">
      <w:pPr>
        <w:pStyle w:val="FootnoteText"/>
      </w:pPr>
      <w:r>
        <w:rPr>
          <w:rStyle w:val="FootnoteReference"/>
        </w:rPr>
        <w:footnoteRef/>
      </w:r>
      <w:r>
        <w:t xml:space="preserve"> RT II 1998, 36, 68</w:t>
      </w:r>
    </w:p>
  </w:footnote>
  <w:footnote w:id="4">
    <w:p w14:paraId="397453AA" w14:textId="2F548187" w:rsidR="00FC7D26" w:rsidRDefault="00FC7D26">
      <w:pPr>
        <w:pStyle w:val="FootnoteText"/>
      </w:pPr>
      <w:r>
        <w:rPr>
          <w:rStyle w:val="FootnoteReference"/>
        </w:rPr>
        <w:footnoteRef/>
      </w:r>
      <w:r>
        <w:t xml:space="preserve"> RT II 2002, 19, 84</w:t>
      </w:r>
    </w:p>
  </w:footnote>
  <w:footnote w:id="5">
    <w:p w14:paraId="2CFC22CA" w14:textId="262E5F9C" w:rsidR="00FC7D26" w:rsidRDefault="00FC7D26">
      <w:pPr>
        <w:pStyle w:val="FootnoteText"/>
      </w:pPr>
      <w:r>
        <w:rPr>
          <w:rStyle w:val="FootnoteReference"/>
        </w:rPr>
        <w:footnoteRef/>
      </w:r>
      <w:r>
        <w:t xml:space="preserve"> RT II 1996, 4, 14</w:t>
      </w:r>
    </w:p>
  </w:footnote>
  <w:footnote w:id="6">
    <w:p w14:paraId="378201EB" w14:textId="6DE34977" w:rsidR="00BC23C6" w:rsidRDefault="00BC23C6">
      <w:pPr>
        <w:pStyle w:val="FootnoteText"/>
      </w:pPr>
      <w:r>
        <w:rPr>
          <w:rStyle w:val="FootnoteReference"/>
        </w:rPr>
        <w:footnoteRef/>
      </w:r>
      <w:r>
        <w:t xml:space="preserve"> RT II 2009, 13, 35</w:t>
      </w:r>
    </w:p>
  </w:footnote>
  <w:footnote w:id="7">
    <w:p w14:paraId="252FB4FC" w14:textId="2DA3364A" w:rsidR="00995B71" w:rsidRDefault="00995B71">
      <w:pPr>
        <w:pStyle w:val="FootnoteText"/>
      </w:pPr>
      <w:r>
        <w:rPr>
          <w:rStyle w:val="FootnoteReference"/>
        </w:rPr>
        <w:footnoteRef/>
      </w:r>
      <w:r>
        <w:t xml:space="preserve"> RT I, 06.01.2023, 28</w:t>
      </w:r>
    </w:p>
  </w:footnote>
  <w:footnote w:id="8">
    <w:p w14:paraId="4B21DCF2" w14:textId="1C0AE5FE" w:rsidR="00D87A02" w:rsidRDefault="00D87A02">
      <w:pPr>
        <w:pStyle w:val="FootnoteText"/>
      </w:pPr>
      <w:r>
        <w:rPr>
          <w:rStyle w:val="FootnoteReference"/>
        </w:rPr>
        <w:footnoteRef/>
      </w:r>
      <w:r>
        <w:t xml:space="preserve"> RT II 2022, 1, 1</w:t>
      </w:r>
    </w:p>
  </w:footnote>
  <w:footnote w:id="9">
    <w:p w14:paraId="69957498" w14:textId="22DDC301" w:rsidR="00C21E1A" w:rsidRDefault="00C21E1A">
      <w:pPr>
        <w:pStyle w:val="FootnoteText"/>
      </w:pPr>
      <w:r>
        <w:rPr>
          <w:rStyle w:val="FootnoteReference"/>
        </w:rPr>
        <w:footnoteRef/>
      </w:r>
      <w:r>
        <w:t xml:space="preserve"> RT I, 19.03.2019, 50</w:t>
      </w:r>
    </w:p>
  </w:footnote>
  <w:footnote w:id="10">
    <w:p w14:paraId="4FC9CD85" w14:textId="49F1DDD9" w:rsidR="00682142" w:rsidRDefault="00682142">
      <w:pPr>
        <w:pStyle w:val="FootnoteText"/>
      </w:pPr>
      <w:r>
        <w:rPr>
          <w:rStyle w:val="FootnoteReference"/>
        </w:rPr>
        <w:footnoteRef/>
      </w:r>
      <w:r>
        <w:t xml:space="preserve"> RT II 1994, 6, 21</w:t>
      </w:r>
    </w:p>
  </w:footnote>
  <w:footnote w:id="11">
    <w:p w14:paraId="7DEE55D9" w14:textId="50460C58" w:rsidR="00682142" w:rsidRDefault="00682142">
      <w:pPr>
        <w:pStyle w:val="FootnoteText"/>
      </w:pPr>
      <w:r>
        <w:rPr>
          <w:rStyle w:val="FootnoteReference"/>
        </w:rPr>
        <w:footnoteRef/>
      </w:r>
      <w:r>
        <w:t xml:space="preserve"> RT II 2003, 6, 22</w:t>
      </w:r>
    </w:p>
  </w:footnote>
  <w:footnote w:id="12">
    <w:p w14:paraId="3858DA33" w14:textId="1E0BF89E" w:rsidR="00C60239" w:rsidRDefault="00C60239">
      <w:pPr>
        <w:pStyle w:val="FootnoteText"/>
      </w:pPr>
      <w:r>
        <w:rPr>
          <w:rStyle w:val="FootnoteReference"/>
        </w:rPr>
        <w:footnoteRef/>
      </w:r>
      <w:r>
        <w:t xml:space="preserve"> RT I, 07.12.2018, 2</w:t>
      </w:r>
    </w:p>
  </w:footnote>
  <w:footnote w:id="13">
    <w:p w14:paraId="6EED0721" w14:textId="2DFB25D1" w:rsidR="00BE578D" w:rsidRDefault="00BE578D">
      <w:pPr>
        <w:pStyle w:val="FootnoteText"/>
      </w:pPr>
      <w:r>
        <w:rPr>
          <w:rStyle w:val="FootnoteReference"/>
        </w:rPr>
        <w:footnoteRef/>
      </w:r>
      <w:r>
        <w:t xml:space="preserve"> RT I, 31.12.2024, 41</w:t>
      </w:r>
    </w:p>
  </w:footnote>
  <w:footnote w:id="14">
    <w:p w14:paraId="216F17D5" w14:textId="1C8F720E" w:rsidR="00375800" w:rsidRDefault="00375800">
      <w:pPr>
        <w:pStyle w:val="FootnoteText"/>
      </w:pPr>
      <w:r>
        <w:rPr>
          <w:rStyle w:val="FootnoteReference"/>
        </w:rPr>
        <w:footnoteRef/>
      </w:r>
      <w:r>
        <w:t xml:space="preserve"> RT I, 04.07.2024, 18</w:t>
      </w:r>
    </w:p>
  </w:footnote>
  <w:footnote w:id="15">
    <w:p w14:paraId="18918C23" w14:textId="7E6625FF" w:rsidR="00375800" w:rsidRDefault="00375800">
      <w:pPr>
        <w:pStyle w:val="FootnoteText"/>
      </w:pPr>
      <w:r>
        <w:rPr>
          <w:rStyle w:val="FootnoteReference"/>
        </w:rPr>
        <w:footnoteRef/>
      </w:r>
      <w:r>
        <w:t xml:space="preserve"> RT I, 18.12.2024, 5</w:t>
      </w:r>
    </w:p>
  </w:footnote>
  <w:footnote w:id="16">
    <w:p w14:paraId="58A91C93" w14:textId="3A68ED33" w:rsidR="00120BE8" w:rsidRPr="006B2ABD" w:rsidRDefault="00120BE8" w:rsidP="00351349">
      <w:pPr>
        <w:pStyle w:val="FootnoteText"/>
      </w:pPr>
      <w:r>
        <w:rPr>
          <w:rStyle w:val="FootnoteReference"/>
        </w:rPr>
        <w:footnoteRef/>
      </w:r>
      <w:r w:rsidR="00807269">
        <w:t xml:space="preserve"> </w:t>
      </w:r>
      <w:r>
        <w:t>See määratlus ei mõjuta teenuste subsiidiumide mõiste määratluse teemal WTOs edaspidi toimuvate arutelude tulemusi. Olenevalt nende arutelude edenemisest WTO tasandil võivad lepinguosalised käesolevat lepingut selles osas ajakohastada.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C62B" w14:textId="77777777" w:rsidR="005F2051" w:rsidRDefault="005F2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9834" w14:textId="77777777" w:rsidR="00120BE8" w:rsidRDefault="00120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48E0" w14:textId="77777777" w:rsidR="005F2051" w:rsidRDefault="005F2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kollane_bullet"/>
      </v:shape>
    </w:pict>
  </w:numPicBullet>
  <w:abstractNum w:abstractNumId="0" w15:restartNumberingAfterBreak="0">
    <w:nsid w:val="103334CA"/>
    <w:multiLevelType w:val="hybridMultilevel"/>
    <w:tmpl w:val="E8A82B2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1B467E88"/>
    <w:multiLevelType w:val="hybridMultilevel"/>
    <w:tmpl w:val="7EA29D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64300D4"/>
    <w:multiLevelType w:val="multilevel"/>
    <w:tmpl w:val="E9A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A4B8C"/>
    <w:multiLevelType w:val="hybridMultilevel"/>
    <w:tmpl w:val="05EC7F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29F55DA6"/>
    <w:multiLevelType w:val="hybridMultilevel"/>
    <w:tmpl w:val="6428EC36"/>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55E0355"/>
    <w:multiLevelType w:val="hybridMultilevel"/>
    <w:tmpl w:val="5FC22E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07769F"/>
    <w:multiLevelType w:val="hybridMultilevel"/>
    <w:tmpl w:val="4208AB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141AEB"/>
    <w:multiLevelType w:val="hybridMultilevel"/>
    <w:tmpl w:val="F2D43E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3"/>
  </w:num>
  <w:num w:numId="5">
    <w:abstractNumId w:val="1"/>
  </w:num>
  <w:num w:numId="6">
    <w:abstractNumId w:val="4"/>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AF"/>
    <w:rsid w:val="00003D6A"/>
    <w:rsid w:val="00006FE5"/>
    <w:rsid w:val="00011017"/>
    <w:rsid w:val="000122F2"/>
    <w:rsid w:val="000131DD"/>
    <w:rsid w:val="000135F0"/>
    <w:rsid w:val="00014BAA"/>
    <w:rsid w:val="00017BFF"/>
    <w:rsid w:val="0002055D"/>
    <w:rsid w:val="000230EC"/>
    <w:rsid w:val="00023950"/>
    <w:rsid w:val="00024BF4"/>
    <w:rsid w:val="0003057C"/>
    <w:rsid w:val="00030E4E"/>
    <w:rsid w:val="00034CC2"/>
    <w:rsid w:val="0003598E"/>
    <w:rsid w:val="00037FBF"/>
    <w:rsid w:val="00040260"/>
    <w:rsid w:val="00041A34"/>
    <w:rsid w:val="00042C65"/>
    <w:rsid w:val="0004414D"/>
    <w:rsid w:val="0004458E"/>
    <w:rsid w:val="00044C02"/>
    <w:rsid w:val="00050FCF"/>
    <w:rsid w:val="00052468"/>
    <w:rsid w:val="000558F3"/>
    <w:rsid w:val="000615C2"/>
    <w:rsid w:val="00063120"/>
    <w:rsid w:val="00064DA0"/>
    <w:rsid w:val="00067A41"/>
    <w:rsid w:val="00072BE0"/>
    <w:rsid w:val="00074078"/>
    <w:rsid w:val="000809F0"/>
    <w:rsid w:val="0008737C"/>
    <w:rsid w:val="0009335A"/>
    <w:rsid w:val="000960BB"/>
    <w:rsid w:val="00096D36"/>
    <w:rsid w:val="00097160"/>
    <w:rsid w:val="000A036F"/>
    <w:rsid w:val="000A3B85"/>
    <w:rsid w:val="000A4081"/>
    <w:rsid w:val="000B1F36"/>
    <w:rsid w:val="000B52E2"/>
    <w:rsid w:val="000B6A66"/>
    <w:rsid w:val="000B7B38"/>
    <w:rsid w:val="000C6FD3"/>
    <w:rsid w:val="000D263E"/>
    <w:rsid w:val="000D4C72"/>
    <w:rsid w:val="000E19B9"/>
    <w:rsid w:val="000E655B"/>
    <w:rsid w:val="000F3B9C"/>
    <w:rsid w:val="000F3FD2"/>
    <w:rsid w:val="0010103F"/>
    <w:rsid w:val="0010484E"/>
    <w:rsid w:val="00107AA8"/>
    <w:rsid w:val="00110D15"/>
    <w:rsid w:val="00115F34"/>
    <w:rsid w:val="00120BE8"/>
    <w:rsid w:val="001260FE"/>
    <w:rsid w:val="00126142"/>
    <w:rsid w:val="00126877"/>
    <w:rsid w:val="001272FF"/>
    <w:rsid w:val="00136C95"/>
    <w:rsid w:val="001379D0"/>
    <w:rsid w:val="00142300"/>
    <w:rsid w:val="00142A2E"/>
    <w:rsid w:val="00143C12"/>
    <w:rsid w:val="00147684"/>
    <w:rsid w:val="001544F9"/>
    <w:rsid w:val="001549EB"/>
    <w:rsid w:val="00156998"/>
    <w:rsid w:val="00156AAE"/>
    <w:rsid w:val="00160519"/>
    <w:rsid w:val="001619C5"/>
    <w:rsid w:val="00166529"/>
    <w:rsid w:val="00167B8F"/>
    <w:rsid w:val="00171D1E"/>
    <w:rsid w:val="001755BC"/>
    <w:rsid w:val="0017682F"/>
    <w:rsid w:val="001774A9"/>
    <w:rsid w:val="001774FC"/>
    <w:rsid w:val="001802C1"/>
    <w:rsid w:val="00183C22"/>
    <w:rsid w:val="00184752"/>
    <w:rsid w:val="001957D4"/>
    <w:rsid w:val="00196A2B"/>
    <w:rsid w:val="00196A54"/>
    <w:rsid w:val="001976BB"/>
    <w:rsid w:val="001B09A3"/>
    <w:rsid w:val="001B3F56"/>
    <w:rsid w:val="001B4A21"/>
    <w:rsid w:val="001B56CA"/>
    <w:rsid w:val="001C03DE"/>
    <w:rsid w:val="001C330A"/>
    <w:rsid w:val="001C4987"/>
    <w:rsid w:val="001D37B6"/>
    <w:rsid w:val="001D4A63"/>
    <w:rsid w:val="001D5DC0"/>
    <w:rsid w:val="001E0443"/>
    <w:rsid w:val="001E1355"/>
    <w:rsid w:val="001E7462"/>
    <w:rsid w:val="001E79D5"/>
    <w:rsid w:val="001F20CF"/>
    <w:rsid w:val="001F3CC7"/>
    <w:rsid w:val="001F5A21"/>
    <w:rsid w:val="001F60E2"/>
    <w:rsid w:val="001F75BE"/>
    <w:rsid w:val="002004CC"/>
    <w:rsid w:val="00202832"/>
    <w:rsid w:val="00204813"/>
    <w:rsid w:val="00205145"/>
    <w:rsid w:val="002058DF"/>
    <w:rsid w:val="0020702F"/>
    <w:rsid w:val="002163DF"/>
    <w:rsid w:val="00216F86"/>
    <w:rsid w:val="00227348"/>
    <w:rsid w:val="00231C32"/>
    <w:rsid w:val="00232065"/>
    <w:rsid w:val="00232CBB"/>
    <w:rsid w:val="00233F21"/>
    <w:rsid w:val="0025260F"/>
    <w:rsid w:val="002560C0"/>
    <w:rsid w:val="00257ADE"/>
    <w:rsid w:val="00261C00"/>
    <w:rsid w:val="002712E4"/>
    <w:rsid w:val="00271B87"/>
    <w:rsid w:val="002745F2"/>
    <w:rsid w:val="00275B28"/>
    <w:rsid w:val="002771F2"/>
    <w:rsid w:val="00280CE9"/>
    <w:rsid w:val="00280EEA"/>
    <w:rsid w:val="002826DA"/>
    <w:rsid w:val="0028740D"/>
    <w:rsid w:val="002874C1"/>
    <w:rsid w:val="002909F4"/>
    <w:rsid w:val="00290C82"/>
    <w:rsid w:val="00292E64"/>
    <w:rsid w:val="002937D4"/>
    <w:rsid w:val="002B031B"/>
    <w:rsid w:val="002B1AA7"/>
    <w:rsid w:val="002B1B06"/>
    <w:rsid w:val="002B1B4D"/>
    <w:rsid w:val="002B1CDF"/>
    <w:rsid w:val="002B2886"/>
    <w:rsid w:val="002B6842"/>
    <w:rsid w:val="002B752D"/>
    <w:rsid w:val="002C152C"/>
    <w:rsid w:val="002C1E12"/>
    <w:rsid w:val="002C2845"/>
    <w:rsid w:val="002C33B6"/>
    <w:rsid w:val="002C6E9D"/>
    <w:rsid w:val="002D450C"/>
    <w:rsid w:val="002D4EFC"/>
    <w:rsid w:val="002D7007"/>
    <w:rsid w:val="002D7B92"/>
    <w:rsid w:val="002D7C46"/>
    <w:rsid w:val="002E5CEA"/>
    <w:rsid w:val="002F124B"/>
    <w:rsid w:val="002F2BA4"/>
    <w:rsid w:val="002F4AEE"/>
    <w:rsid w:val="002F5BFE"/>
    <w:rsid w:val="002F5C6B"/>
    <w:rsid w:val="002F6497"/>
    <w:rsid w:val="0030468B"/>
    <w:rsid w:val="003059C3"/>
    <w:rsid w:val="00307A3D"/>
    <w:rsid w:val="00310CC7"/>
    <w:rsid w:val="0031305A"/>
    <w:rsid w:val="00314033"/>
    <w:rsid w:val="003167C7"/>
    <w:rsid w:val="003232F9"/>
    <w:rsid w:val="003234BD"/>
    <w:rsid w:val="00324329"/>
    <w:rsid w:val="00325E4C"/>
    <w:rsid w:val="0032607A"/>
    <w:rsid w:val="00326CC2"/>
    <w:rsid w:val="00327F7A"/>
    <w:rsid w:val="00330B81"/>
    <w:rsid w:val="003410E6"/>
    <w:rsid w:val="003464B0"/>
    <w:rsid w:val="00351349"/>
    <w:rsid w:val="003541EA"/>
    <w:rsid w:val="00360522"/>
    <w:rsid w:val="003611A7"/>
    <w:rsid w:val="00363F10"/>
    <w:rsid w:val="00366457"/>
    <w:rsid w:val="00373DE2"/>
    <w:rsid w:val="00373F43"/>
    <w:rsid w:val="0037471D"/>
    <w:rsid w:val="00375800"/>
    <w:rsid w:val="00380236"/>
    <w:rsid w:val="00382617"/>
    <w:rsid w:val="003841B6"/>
    <w:rsid w:val="00384523"/>
    <w:rsid w:val="00384F05"/>
    <w:rsid w:val="00392E2C"/>
    <w:rsid w:val="00395324"/>
    <w:rsid w:val="0039603E"/>
    <w:rsid w:val="00396204"/>
    <w:rsid w:val="003A0A27"/>
    <w:rsid w:val="003A0DD0"/>
    <w:rsid w:val="003A187A"/>
    <w:rsid w:val="003A249E"/>
    <w:rsid w:val="003A3CD4"/>
    <w:rsid w:val="003A6294"/>
    <w:rsid w:val="003A718A"/>
    <w:rsid w:val="003B23EA"/>
    <w:rsid w:val="003B4E7B"/>
    <w:rsid w:val="003B52FD"/>
    <w:rsid w:val="003B5656"/>
    <w:rsid w:val="003B6402"/>
    <w:rsid w:val="003C0614"/>
    <w:rsid w:val="003C280A"/>
    <w:rsid w:val="003C4540"/>
    <w:rsid w:val="003C5274"/>
    <w:rsid w:val="003C5C83"/>
    <w:rsid w:val="003C67A9"/>
    <w:rsid w:val="003D12E1"/>
    <w:rsid w:val="003D4AFE"/>
    <w:rsid w:val="003D5572"/>
    <w:rsid w:val="003D5BFD"/>
    <w:rsid w:val="003E1017"/>
    <w:rsid w:val="003E4522"/>
    <w:rsid w:val="003F0E40"/>
    <w:rsid w:val="003F253A"/>
    <w:rsid w:val="003F547E"/>
    <w:rsid w:val="003F681F"/>
    <w:rsid w:val="00410F94"/>
    <w:rsid w:val="00412F25"/>
    <w:rsid w:val="004140EF"/>
    <w:rsid w:val="00422B9F"/>
    <w:rsid w:val="004249BC"/>
    <w:rsid w:val="00425323"/>
    <w:rsid w:val="00427612"/>
    <w:rsid w:val="004303DC"/>
    <w:rsid w:val="00431333"/>
    <w:rsid w:val="00431D65"/>
    <w:rsid w:val="00432016"/>
    <w:rsid w:val="00433576"/>
    <w:rsid w:val="0043457B"/>
    <w:rsid w:val="0044182F"/>
    <w:rsid w:val="00442DF8"/>
    <w:rsid w:val="00444187"/>
    <w:rsid w:val="00451C0F"/>
    <w:rsid w:val="00452898"/>
    <w:rsid w:val="00453CBC"/>
    <w:rsid w:val="00453D16"/>
    <w:rsid w:val="00461901"/>
    <w:rsid w:val="0046371C"/>
    <w:rsid w:val="00467B59"/>
    <w:rsid w:val="00470BF8"/>
    <w:rsid w:val="00473848"/>
    <w:rsid w:val="00473EAF"/>
    <w:rsid w:val="00474937"/>
    <w:rsid w:val="00476F1F"/>
    <w:rsid w:val="00477CD3"/>
    <w:rsid w:val="00485D4D"/>
    <w:rsid w:val="00486FE4"/>
    <w:rsid w:val="00487A5A"/>
    <w:rsid w:val="004917AD"/>
    <w:rsid w:val="00492495"/>
    <w:rsid w:val="00493464"/>
    <w:rsid w:val="00494BA8"/>
    <w:rsid w:val="004958E1"/>
    <w:rsid w:val="00495940"/>
    <w:rsid w:val="00497167"/>
    <w:rsid w:val="004A3843"/>
    <w:rsid w:val="004B3198"/>
    <w:rsid w:val="004B3C77"/>
    <w:rsid w:val="004B5D6B"/>
    <w:rsid w:val="004B7D26"/>
    <w:rsid w:val="004C0DAA"/>
    <w:rsid w:val="004C15B9"/>
    <w:rsid w:val="004C19C9"/>
    <w:rsid w:val="004C6B27"/>
    <w:rsid w:val="004C75C3"/>
    <w:rsid w:val="004D72C2"/>
    <w:rsid w:val="004E0181"/>
    <w:rsid w:val="004E0438"/>
    <w:rsid w:val="004E0E92"/>
    <w:rsid w:val="004E1048"/>
    <w:rsid w:val="004F3C81"/>
    <w:rsid w:val="004F44DE"/>
    <w:rsid w:val="004F4768"/>
    <w:rsid w:val="004F4ACE"/>
    <w:rsid w:val="00506DE9"/>
    <w:rsid w:val="005207E2"/>
    <w:rsid w:val="00527298"/>
    <w:rsid w:val="00535821"/>
    <w:rsid w:val="00535E9A"/>
    <w:rsid w:val="00536422"/>
    <w:rsid w:val="00537818"/>
    <w:rsid w:val="0054361E"/>
    <w:rsid w:val="00550E0A"/>
    <w:rsid w:val="00551981"/>
    <w:rsid w:val="005523E8"/>
    <w:rsid w:val="00552C8C"/>
    <w:rsid w:val="005558FD"/>
    <w:rsid w:val="005559E2"/>
    <w:rsid w:val="00557EC5"/>
    <w:rsid w:val="005667A5"/>
    <w:rsid w:val="005734F9"/>
    <w:rsid w:val="005748A6"/>
    <w:rsid w:val="00580ACF"/>
    <w:rsid w:val="00585B86"/>
    <w:rsid w:val="00591966"/>
    <w:rsid w:val="00595953"/>
    <w:rsid w:val="005A1CB6"/>
    <w:rsid w:val="005A2910"/>
    <w:rsid w:val="005B10EE"/>
    <w:rsid w:val="005B128C"/>
    <w:rsid w:val="005B2D41"/>
    <w:rsid w:val="005B2DD4"/>
    <w:rsid w:val="005B3E9E"/>
    <w:rsid w:val="005B511F"/>
    <w:rsid w:val="005B67EB"/>
    <w:rsid w:val="005C2239"/>
    <w:rsid w:val="005C23F8"/>
    <w:rsid w:val="005C2B4C"/>
    <w:rsid w:val="005C3D88"/>
    <w:rsid w:val="005C5FB7"/>
    <w:rsid w:val="005D112C"/>
    <w:rsid w:val="005D645A"/>
    <w:rsid w:val="005E0280"/>
    <w:rsid w:val="005F2051"/>
    <w:rsid w:val="005F2F13"/>
    <w:rsid w:val="005F44FE"/>
    <w:rsid w:val="005F535E"/>
    <w:rsid w:val="00602288"/>
    <w:rsid w:val="00603A93"/>
    <w:rsid w:val="00604308"/>
    <w:rsid w:val="00604950"/>
    <w:rsid w:val="00607422"/>
    <w:rsid w:val="00607C2E"/>
    <w:rsid w:val="00611696"/>
    <w:rsid w:val="006152B8"/>
    <w:rsid w:val="006157B1"/>
    <w:rsid w:val="00616476"/>
    <w:rsid w:val="006200F9"/>
    <w:rsid w:val="00620F48"/>
    <w:rsid w:val="00622718"/>
    <w:rsid w:val="00625EBC"/>
    <w:rsid w:val="00632E4B"/>
    <w:rsid w:val="006366C3"/>
    <w:rsid w:val="00641801"/>
    <w:rsid w:val="00641ECD"/>
    <w:rsid w:val="0064362D"/>
    <w:rsid w:val="00644C97"/>
    <w:rsid w:val="00652D99"/>
    <w:rsid w:val="006564C9"/>
    <w:rsid w:val="00662FFC"/>
    <w:rsid w:val="00665589"/>
    <w:rsid w:val="00672561"/>
    <w:rsid w:val="00680212"/>
    <w:rsid w:val="00682142"/>
    <w:rsid w:val="00690507"/>
    <w:rsid w:val="00691280"/>
    <w:rsid w:val="006922F7"/>
    <w:rsid w:val="00695E4E"/>
    <w:rsid w:val="00695EE0"/>
    <w:rsid w:val="006A2F78"/>
    <w:rsid w:val="006A7691"/>
    <w:rsid w:val="006B026F"/>
    <w:rsid w:val="006B0541"/>
    <w:rsid w:val="006B1E82"/>
    <w:rsid w:val="006B4EFD"/>
    <w:rsid w:val="006C108C"/>
    <w:rsid w:val="006D1C8E"/>
    <w:rsid w:val="006D22FE"/>
    <w:rsid w:val="006D27EB"/>
    <w:rsid w:val="006D4CEB"/>
    <w:rsid w:val="006D6420"/>
    <w:rsid w:val="006E117F"/>
    <w:rsid w:val="006E6FCD"/>
    <w:rsid w:val="006F0FA9"/>
    <w:rsid w:val="006F5170"/>
    <w:rsid w:val="0070128F"/>
    <w:rsid w:val="007069C7"/>
    <w:rsid w:val="0070717E"/>
    <w:rsid w:val="00711620"/>
    <w:rsid w:val="00711F4C"/>
    <w:rsid w:val="00715022"/>
    <w:rsid w:val="00720242"/>
    <w:rsid w:val="00722B37"/>
    <w:rsid w:val="00723442"/>
    <w:rsid w:val="007240BB"/>
    <w:rsid w:val="00724362"/>
    <w:rsid w:val="007272A7"/>
    <w:rsid w:val="007308F3"/>
    <w:rsid w:val="00730FD7"/>
    <w:rsid w:val="00732A28"/>
    <w:rsid w:val="00740C24"/>
    <w:rsid w:val="007423B3"/>
    <w:rsid w:val="00743398"/>
    <w:rsid w:val="007435CD"/>
    <w:rsid w:val="00744F50"/>
    <w:rsid w:val="007465DB"/>
    <w:rsid w:val="00756535"/>
    <w:rsid w:val="00757702"/>
    <w:rsid w:val="00760DF1"/>
    <w:rsid w:val="00760E46"/>
    <w:rsid w:val="00760E65"/>
    <w:rsid w:val="00763709"/>
    <w:rsid w:val="00764315"/>
    <w:rsid w:val="0076494E"/>
    <w:rsid w:val="00765BE8"/>
    <w:rsid w:val="007662C0"/>
    <w:rsid w:val="007665DC"/>
    <w:rsid w:val="007717D3"/>
    <w:rsid w:val="00773C90"/>
    <w:rsid w:val="0077435F"/>
    <w:rsid w:val="007749E2"/>
    <w:rsid w:val="00780F40"/>
    <w:rsid w:val="0078189F"/>
    <w:rsid w:val="007832FC"/>
    <w:rsid w:val="00783BBA"/>
    <w:rsid w:val="00787DE1"/>
    <w:rsid w:val="00790ED7"/>
    <w:rsid w:val="00791D0F"/>
    <w:rsid w:val="00792427"/>
    <w:rsid w:val="00793901"/>
    <w:rsid w:val="00794A25"/>
    <w:rsid w:val="007A2D3B"/>
    <w:rsid w:val="007A3624"/>
    <w:rsid w:val="007A608E"/>
    <w:rsid w:val="007A674E"/>
    <w:rsid w:val="007A7236"/>
    <w:rsid w:val="007A736F"/>
    <w:rsid w:val="007B15F9"/>
    <w:rsid w:val="007B1619"/>
    <w:rsid w:val="007B3258"/>
    <w:rsid w:val="007B6121"/>
    <w:rsid w:val="007C2411"/>
    <w:rsid w:val="007C7947"/>
    <w:rsid w:val="007D00B4"/>
    <w:rsid w:val="007D0780"/>
    <w:rsid w:val="007D317A"/>
    <w:rsid w:val="007D3E12"/>
    <w:rsid w:val="007D66ED"/>
    <w:rsid w:val="007E79A5"/>
    <w:rsid w:val="007F0250"/>
    <w:rsid w:val="007F171B"/>
    <w:rsid w:val="007F2069"/>
    <w:rsid w:val="007F3832"/>
    <w:rsid w:val="007F411E"/>
    <w:rsid w:val="007F4E23"/>
    <w:rsid w:val="007F6431"/>
    <w:rsid w:val="007F7E33"/>
    <w:rsid w:val="008034E3"/>
    <w:rsid w:val="008035F5"/>
    <w:rsid w:val="00803F32"/>
    <w:rsid w:val="008047AF"/>
    <w:rsid w:val="00807269"/>
    <w:rsid w:val="008072FF"/>
    <w:rsid w:val="00810B42"/>
    <w:rsid w:val="00811536"/>
    <w:rsid w:val="00817EA8"/>
    <w:rsid w:val="00822D47"/>
    <w:rsid w:val="008243D9"/>
    <w:rsid w:val="008318D6"/>
    <w:rsid w:val="0083299A"/>
    <w:rsid w:val="00833D1A"/>
    <w:rsid w:val="00834264"/>
    <w:rsid w:val="00837D0B"/>
    <w:rsid w:val="00842EDB"/>
    <w:rsid w:val="00852992"/>
    <w:rsid w:val="00854037"/>
    <w:rsid w:val="00855D41"/>
    <w:rsid w:val="008606BB"/>
    <w:rsid w:val="00861A69"/>
    <w:rsid w:val="00862094"/>
    <w:rsid w:val="00865A9D"/>
    <w:rsid w:val="00871CA7"/>
    <w:rsid w:val="00873AA2"/>
    <w:rsid w:val="00880BDC"/>
    <w:rsid w:val="0088101A"/>
    <w:rsid w:val="00885901"/>
    <w:rsid w:val="00886E6F"/>
    <w:rsid w:val="008903F1"/>
    <w:rsid w:val="00891CE2"/>
    <w:rsid w:val="00894B4F"/>
    <w:rsid w:val="00895B94"/>
    <w:rsid w:val="008A06F9"/>
    <w:rsid w:val="008A1F02"/>
    <w:rsid w:val="008A39B4"/>
    <w:rsid w:val="008A4141"/>
    <w:rsid w:val="008B23E9"/>
    <w:rsid w:val="008B55D8"/>
    <w:rsid w:val="008B6A60"/>
    <w:rsid w:val="008D5742"/>
    <w:rsid w:val="008E3AC9"/>
    <w:rsid w:val="008E4286"/>
    <w:rsid w:val="008E5DDA"/>
    <w:rsid w:val="008E62E0"/>
    <w:rsid w:val="008E69C8"/>
    <w:rsid w:val="008E7BCE"/>
    <w:rsid w:val="008F01A8"/>
    <w:rsid w:val="008F2C2E"/>
    <w:rsid w:val="008F4E27"/>
    <w:rsid w:val="008F773C"/>
    <w:rsid w:val="00900140"/>
    <w:rsid w:val="00907CFD"/>
    <w:rsid w:val="00911C86"/>
    <w:rsid w:val="009122AD"/>
    <w:rsid w:val="00913D79"/>
    <w:rsid w:val="00913F3E"/>
    <w:rsid w:val="0092004F"/>
    <w:rsid w:val="00921271"/>
    <w:rsid w:val="00921AC6"/>
    <w:rsid w:val="00921B37"/>
    <w:rsid w:val="00921F24"/>
    <w:rsid w:val="00924348"/>
    <w:rsid w:val="00924380"/>
    <w:rsid w:val="009323F7"/>
    <w:rsid w:val="009325CA"/>
    <w:rsid w:val="00932A06"/>
    <w:rsid w:val="00936752"/>
    <w:rsid w:val="00941E65"/>
    <w:rsid w:val="00942D63"/>
    <w:rsid w:val="00943849"/>
    <w:rsid w:val="00944544"/>
    <w:rsid w:val="009538AB"/>
    <w:rsid w:val="009555B4"/>
    <w:rsid w:val="009611C9"/>
    <w:rsid w:val="009626F4"/>
    <w:rsid w:val="009654F2"/>
    <w:rsid w:val="00966DDC"/>
    <w:rsid w:val="00975634"/>
    <w:rsid w:val="00976E8B"/>
    <w:rsid w:val="00976EE1"/>
    <w:rsid w:val="00976EF3"/>
    <w:rsid w:val="00977D7A"/>
    <w:rsid w:val="0098105E"/>
    <w:rsid w:val="0098200B"/>
    <w:rsid w:val="0098291E"/>
    <w:rsid w:val="00983359"/>
    <w:rsid w:val="00990CAB"/>
    <w:rsid w:val="009917C5"/>
    <w:rsid w:val="00995B71"/>
    <w:rsid w:val="0099721E"/>
    <w:rsid w:val="009A021B"/>
    <w:rsid w:val="009A04DA"/>
    <w:rsid w:val="009A2CA3"/>
    <w:rsid w:val="009A3826"/>
    <w:rsid w:val="009A42D9"/>
    <w:rsid w:val="009A47B0"/>
    <w:rsid w:val="009A6370"/>
    <w:rsid w:val="009A6E2D"/>
    <w:rsid w:val="009B21DF"/>
    <w:rsid w:val="009B2CE9"/>
    <w:rsid w:val="009B4B4A"/>
    <w:rsid w:val="009B7C40"/>
    <w:rsid w:val="009C1A15"/>
    <w:rsid w:val="009C22DB"/>
    <w:rsid w:val="009C3930"/>
    <w:rsid w:val="009C44C3"/>
    <w:rsid w:val="009C530B"/>
    <w:rsid w:val="009C5DB5"/>
    <w:rsid w:val="009C67FB"/>
    <w:rsid w:val="009D29BD"/>
    <w:rsid w:val="009D4001"/>
    <w:rsid w:val="009D666D"/>
    <w:rsid w:val="009E008A"/>
    <w:rsid w:val="009E1D17"/>
    <w:rsid w:val="009E290A"/>
    <w:rsid w:val="009F0197"/>
    <w:rsid w:val="00A01877"/>
    <w:rsid w:val="00A0234A"/>
    <w:rsid w:val="00A030D1"/>
    <w:rsid w:val="00A13ECE"/>
    <w:rsid w:val="00A14B57"/>
    <w:rsid w:val="00A15031"/>
    <w:rsid w:val="00A16707"/>
    <w:rsid w:val="00A244F4"/>
    <w:rsid w:val="00A24565"/>
    <w:rsid w:val="00A26FE9"/>
    <w:rsid w:val="00A27C22"/>
    <w:rsid w:val="00A30327"/>
    <w:rsid w:val="00A30F51"/>
    <w:rsid w:val="00A31745"/>
    <w:rsid w:val="00A31917"/>
    <w:rsid w:val="00A31AEA"/>
    <w:rsid w:val="00A32145"/>
    <w:rsid w:val="00A33113"/>
    <w:rsid w:val="00A36A52"/>
    <w:rsid w:val="00A41C83"/>
    <w:rsid w:val="00A4412F"/>
    <w:rsid w:val="00A46B65"/>
    <w:rsid w:val="00A478CF"/>
    <w:rsid w:val="00A50C41"/>
    <w:rsid w:val="00A65511"/>
    <w:rsid w:val="00A66896"/>
    <w:rsid w:val="00A72791"/>
    <w:rsid w:val="00A76237"/>
    <w:rsid w:val="00A805F8"/>
    <w:rsid w:val="00A86D68"/>
    <w:rsid w:val="00A870AB"/>
    <w:rsid w:val="00AA04DA"/>
    <w:rsid w:val="00AA1D61"/>
    <w:rsid w:val="00AA2608"/>
    <w:rsid w:val="00AA2CA8"/>
    <w:rsid w:val="00AA5436"/>
    <w:rsid w:val="00AB6217"/>
    <w:rsid w:val="00AB67D5"/>
    <w:rsid w:val="00AC17ED"/>
    <w:rsid w:val="00AC4861"/>
    <w:rsid w:val="00AC4C5D"/>
    <w:rsid w:val="00AC55C2"/>
    <w:rsid w:val="00AC6E8E"/>
    <w:rsid w:val="00AD0645"/>
    <w:rsid w:val="00AD0AD6"/>
    <w:rsid w:val="00AD4C2D"/>
    <w:rsid w:val="00AD58B7"/>
    <w:rsid w:val="00AD6E38"/>
    <w:rsid w:val="00AE5A24"/>
    <w:rsid w:val="00AE6B81"/>
    <w:rsid w:val="00AE7191"/>
    <w:rsid w:val="00AE780C"/>
    <w:rsid w:val="00AF02EB"/>
    <w:rsid w:val="00AF08B7"/>
    <w:rsid w:val="00AF2278"/>
    <w:rsid w:val="00AF38B3"/>
    <w:rsid w:val="00AF3B16"/>
    <w:rsid w:val="00AF4ABD"/>
    <w:rsid w:val="00B00AB1"/>
    <w:rsid w:val="00B018ED"/>
    <w:rsid w:val="00B04D90"/>
    <w:rsid w:val="00B04DC1"/>
    <w:rsid w:val="00B04F7C"/>
    <w:rsid w:val="00B06401"/>
    <w:rsid w:val="00B10D61"/>
    <w:rsid w:val="00B16543"/>
    <w:rsid w:val="00B21874"/>
    <w:rsid w:val="00B231F4"/>
    <w:rsid w:val="00B249B0"/>
    <w:rsid w:val="00B261BA"/>
    <w:rsid w:val="00B26979"/>
    <w:rsid w:val="00B27EB8"/>
    <w:rsid w:val="00B345C8"/>
    <w:rsid w:val="00B36601"/>
    <w:rsid w:val="00B4234C"/>
    <w:rsid w:val="00B4333E"/>
    <w:rsid w:val="00B43928"/>
    <w:rsid w:val="00B439A4"/>
    <w:rsid w:val="00B43E1B"/>
    <w:rsid w:val="00B46F5A"/>
    <w:rsid w:val="00B50347"/>
    <w:rsid w:val="00B504DF"/>
    <w:rsid w:val="00B5058B"/>
    <w:rsid w:val="00B526FF"/>
    <w:rsid w:val="00B5421E"/>
    <w:rsid w:val="00B579B2"/>
    <w:rsid w:val="00B60AAF"/>
    <w:rsid w:val="00B64831"/>
    <w:rsid w:val="00B64BDF"/>
    <w:rsid w:val="00B67EE6"/>
    <w:rsid w:val="00B71AB9"/>
    <w:rsid w:val="00B736BF"/>
    <w:rsid w:val="00B8295B"/>
    <w:rsid w:val="00B84869"/>
    <w:rsid w:val="00B84E53"/>
    <w:rsid w:val="00B92071"/>
    <w:rsid w:val="00BA0C6E"/>
    <w:rsid w:val="00BA69E8"/>
    <w:rsid w:val="00BB6ABA"/>
    <w:rsid w:val="00BC04B2"/>
    <w:rsid w:val="00BC23C6"/>
    <w:rsid w:val="00BD0E39"/>
    <w:rsid w:val="00BE307E"/>
    <w:rsid w:val="00BE34F3"/>
    <w:rsid w:val="00BE578D"/>
    <w:rsid w:val="00BE6769"/>
    <w:rsid w:val="00BF04EC"/>
    <w:rsid w:val="00C00279"/>
    <w:rsid w:val="00C013BE"/>
    <w:rsid w:val="00C02361"/>
    <w:rsid w:val="00C0271B"/>
    <w:rsid w:val="00C14446"/>
    <w:rsid w:val="00C1537A"/>
    <w:rsid w:val="00C15875"/>
    <w:rsid w:val="00C21E1A"/>
    <w:rsid w:val="00C23970"/>
    <w:rsid w:val="00C24963"/>
    <w:rsid w:val="00C252A3"/>
    <w:rsid w:val="00C26253"/>
    <w:rsid w:val="00C32131"/>
    <w:rsid w:val="00C33533"/>
    <w:rsid w:val="00C35854"/>
    <w:rsid w:val="00C367A0"/>
    <w:rsid w:val="00C37DF5"/>
    <w:rsid w:val="00C41ADB"/>
    <w:rsid w:val="00C42095"/>
    <w:rsid w:val="00C43817"/>
    <w:rsid w:val="00C50C84"/>
    <w:rsid w:val="00C51C20"/>
    <w:rsid w:val="00C534CD"/>
    <w:rsid w:val="00C54E09"/>
    <w:rsid w:val="00C550BF"/>
    <w:rsid w:val="00C60239"/>
    <w:rsid w:val="00C62363"/>
    <w:rsid w:val="00C67D9C"/>
    <w:rsid w:val="00C70187"/>
    <w:rsid w:val="00C718E4"/>
    <w:rsid w:val="00C73B9B"/>
    <w:rsid w:val="00C756F9"/>
    <w:rsid w:val="00C81EC6"/>
    <w:rsid w:val="00C85F4B"/>
    <w:rsid w:val="00C875AD"/>
    <w:rsid w:val="00C92D57"/>
    <w:rsid w:val="00CA502B"/>
    <w:rsid w:val="00CA6EEC"/>
    <w:rsid w:val="00CB29CE"/>
    <w:rsid w:val="00CB2FF6"/>
    <w:rsid w:val="00CB6224"/>
    <w:rsid w:val="00CC0334"/>
    <w:rsid w:val="00CC4A7D"/>
    <w:rsid w:val="00CC5B7C"/>
    <w:rsid w:val="00CC75B0"/>
    <w:rsid w:val="00CC7B6A"/>
    <w:rsid w:val="00CD3FAA"/>
    <w:rsid w:val="00CD64A4"/>
    <w:rsid w:val="00CD6B74"/>
    <w:rsid w:val="00CE350D"/>
    <w:rsid w:val="00CE5D84"/>
    <w:rsid w:val="00CF335B"/>
    <w:rsid w:val="00CF677D"/>
    <w:rsid w:val="00D012C0"/>
    <w:rsid w:val="00D02AB3"/>
    <w:rsid w:val="00D05073"/>
    <w:rsid w:val="00D0514B"/>
    <w:rsid w:val="00D05E27"/>
    <w:rsid w:val="00D117CB"/>
    <w:rsid w:val="00D12F70"/>
    <w:rsid w:val="00D1493D"/>
    <w:rsid w:val="00D1523C"/>
    <w:rsid w:val="00D17766"/>
    <w:rsid w:val="00D21E8C"/>
    <w:rsid w:val="00D2262D"/>
    <w:rsid w:val="00D22ACB"/>
    <w:rsid w:val="00D26976"/>
    <w:rsid w:val="00D31271"/>
    <w:rsid w:val="00D349B4"/>
    <w:rsid w:val="00D37DAB"/>
    <w:rsid w:val="00D42EF1"/>
    <w:rsid w:val="00D44E00"/>
    <w:rsid w:val="00D509DB"/>
    <w:rsid w:val="00D50E3D"/>
    <w:rsid w:val="00D51727"/>
    <w:rsid w:val="00D51E03"/>
    <w:rsid w:val="00D531ED"/>
    <w:rsid w:val="00D5382A"/>
    <w:rsid w:val="00D53CC2"/>
    <w:rsid w:val="00D53DFF"/>
    <w:rsid w:val="00D53F2A"/>
    <w:rsid w:val="00D56F05"/>
    <w:rsid w:val="00D600BD"/>
    <w:rsid w:val="00D673D4"/>
    <w:rsid w:val="00D70148"/>
    <w:rsid w:val="00D74178"/>
    <w:rsid w:val="00D833FC"/>
    <w:rsid w:val="00D838E5"/>
    <w:rsid w:val="00D83E3E"/>
    <w:rsid w:val="00D860A5"/>
    <w:rsid w:val="00D86BBF"/>
    <w:rsid w:val="00D87A02"/>
    <w:rsid w:val="00D91950"/>
    <w:rsid w:val="00D93696"/>
    <w:rsid w:val="00D94AB7"/>
    <w:rsid w:val="00D9581F"/>
    <w:rsid w:val="00D96CE4"/>
    <w:rsid w:val="00DA000D"/>
    <w:rsid w:val="00DA45C7"/>
    <w:rsid w:val="00DA48E8"/>
    <w:rsid w:val="00DA5269"/>
    <w:rsid w:val="00DA5847"/>
    <w:rsid w:val="00DB0447"/>
    <w:rsid w:val="00DB2597"/>
    <w:rsid w:val="00DB2A33"/>
    <w:rsid w:val="00DB65F1"/>
    <w:rsid w:val="00DC0A34"/>
    <w:rsid w:val="00DC44E7"/>
    <w:rsid w:val="00DC484A"/>
    <w:rsid w:val="00DD25F3"/>
    <w:rsid w:val="00DD6C90"/>
    <w:rsid w:val="00DD7EB3"/>
    <w:rsid w:val="00DE1979"/>
    <w:rsid w:val="00DE235D"/>
    <w:rsid w:val="00DE5BD6"/>
    <w:rsid w:val="00E005EC"/>
    <w:rsid w:val="00E0064C"/>
    <w:rsid w:val="00E009BB"/>
    <w:rsid w:val="00E00AA1"/>
    <w:rsid w:val="00E0217B"/>
    <w:rsid w:val="00E027AA"/>
    <w:rsid w:val="00E057E9"/>
    <w:rsid w:val="00E071EC"/>
    <w:rsid w:val="00E07C81"/>
    <w:rsid w:val="00E146A1"/>
    <w:rsid w:val="00E2024B"/>
    <w:rsid w:val="00E26E38"/>
    <w:rsid w:val="00E27215"/>
    <w:rsid w:val="00E31672"/>
    <w:rsid w:val="00E31794"/>
    <w:rsid w:val="00E33658"/>
    <w:rsid w:val="00E4127D"/>
    <w:rsid w:val="00E41E30"/>
    <w:rsid w:val="00E427A5"/>
    <w:rsid w:val="00E46C61"/>
    <w:rsid w:val="00E473EE"/>
    <w:rsid w:val="00E53E9D"/>
    <w:rsid w:val="00E5446C"/>
    <w:rsid w:val="00E54CD9"/>
    <w:rsid w:val="00E57012"/>
    <w:rsid w:val="00E57AC2"/>
    <w:rsid w:val="00E608DB"/>
    <w:rsid w:val="00E60C85"/>
    <w:rsid w:val="00E61457"/>
    <w:rsid w:val="00E61AD5"/>
    <w:rsid w:val="00E6268D"/>
    <w:rsid w:val="00E7114E"/>
    <w:rsid w:val="00E7146F"/>
    <w:rsid w:val="00E72DB9"/>
    <w:rsid w:val="00E72FC6"/>
    <w:rsid w:val="00E7461F"/>
    <w:rsid w:val="00E75001"/>
    <w:rsid w:val="00E80DEE"/>
    <w:rsid w:val="00E8105B"/>
    <w:rsid w:val="00E868ED"/>
    <w:rsid w:val="00E9410A"/>
    <w:rsid w:val="00E96E2F"/>
    <w:rsid w:val="00EA148C"/>
    <w:rsid w:val="00EA1695"/>
    <w:rsid w:val="00EA4EB6"/>
    <w:rsid w:val="00EA78AC"/>
    <w:rsid w:val="00EB01B2"/>
    <w:rsid w:val="00EB14DA"/>
    <w:rsid w:val="00EC20EE"/>
    <w:rsid w:val="00EC508E"/>
    <w:rsid w:val="00EC721C"/>
    <w:rsid w:val="00ED30E3"/>
    <w:rsid w:val="00ED5A27"/>
    <w:rsid w:val="00ED61DA"/>
    <w:rsid w:val="00ED73C8"/>
    <w:rsid w:val="00ED7BE3"/>
    <w:rsid w:val="00EE0306"/>
    <w:rsid w:val="00EE09DB"/>
    <w:rsid w:val="00EE3E63"/>
    <w:rsid w:val="00EE6973"/>
    <w:rsid w:val="00EE6F17"/>
    <w:rsid w:val="00EE73DE"/>
    <w:rsid w:val="00EF084E"/>
    <w:rsid w:val="00EF1BC1"/>
    <w:rsid w:val="00EF39AE"/>
    <w:rsid w:val="00EF4359"/>
    <w:rsid w:val="00EF5752"/>
    <w:rsid w:val="00EF6821"/>
    <w:rsid w:val="00EF74A1"/>
    <w:rsid w:val="00F036D1"/>
    <w:rsid w:val="00F0605E"/>
    <w:rsid w:val="00F07CAB"/>
    <w:rsid w:val="00F1019F"/>
    <w:rsid w:val="00F202C8"/>
    <w:rsid w:val="00F26ECD"/>
    <w:rsid w:val="00F30894"/>
    <w:rsid w:val="00F32BEA"/>
    <w:rsid w:val="00F3414F"/>
    <w:rsid w:val="00F3679B"/>
    <w:rsid w:val="00F36925"/>
    <w:rsid w:val="00F36A65"/>
    <w:rsid w:val="00F40CEF"/>
    <w:rsid w:val="00F41A68"/>
    <w:rsid w:val="00F42303"/>
    <w:rsid w:val="00F46258"/>
    <w:rsid w:val="00F51A3E"/>
    <w:rsid w:val="00F51FDA"/>
    <w:rsid w:val="00F56A6D"/>
    <w:rsid w:val="00F5755F"/>
    <w:rsid w:val="00F610DD"/>
    <w:rsid w:val="00F62B51"/>
    <w:rsid w:val="00F7008D"/>
    <w:rsid w:val="00F717FD"/>
    <w:rsid w:val="00F72558"/>
    <w:rsid w:val="00F73ED1"/>
    <w:rsid w:val="00F75A37"/>
    <w:rsid w:val="00F75D3D"/>
    <w:rsid w:val="00F7696D"/>
    <w:rsid w:val="00F77779"/>
    <w:rsid w:val="00F779BC"/>
    <w:rsid w:val="00F82F99"/>
    <w:rsid w:val="00F86C97"/>
    <w:rsid w:val="00F90E85"/>
    <w:rsid w:val="00F96B0E"/>
    <w:rsid w:val="00FA33FE"/>
    <w:rsid w:val="00FA3C6B"/>
    <w:rsid w:val="00FB01B4"/>
    <w:rsid w:val="00FB1E49"/>
    <w:rsid w:val="00FB2AD2"/>
    <w:rsid w:val="00FB4922"/>
    <w:rsid w:val="00FB743C"/>
    <w:rsid w:val="00FC49F6"/>
    <w:rsid w:val="00FC6A49"/>
    <w:rsid w:val="00FC7D26"/>
    <w:rsid w:val="00FD615E"/>
    <w:rsid w:val="00FD6FF7"/>
    <w:rsid w:val="00FD7336"/>
    <w:rsid w:val="00FE43A7"/>
    <w:rsid w:val="00FE6587"/>
    <w:rsid w:val="00FF02D4"/>
    <w:rsid w:val="00FF2D4D"/>
    <w:rsid w:val="00FF337A"/>
    <w:rsid w:val="00FF43C9"/>
    <w:rsid w:val="00FF61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280B26"/>
  <w15:docId w15:val="{14A32F2C-A302-44E4-887C-30FB904B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AF"/>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40E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rsid w:val="004140EF"/>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4140EF"/>
    <w:rPr>
      <w:rFonts w:ascii="Calibri" w:eastAsia="Times New Roman" w:hAnsi="Calibri" w:cs="Times New Roman"/>
      <w:sz w:val="20"/>
      <w:szCs w:val="20"/>
    </w:rPr>
  </w:style>
  <w:style w:type="character" w:styleId="FootnoteReference">
    <w:name w:val="footnote reference"/>
    <w:aliases w:val="Footnote symbol,BVI fnr,(Footnote Reference),Footnote Reference/,Footnote Reference Superscript,Voetnootverwijzing,Odwołanie przypisu,footnote ref,FR,Fußnotenzeichen diss neu,Times 10 Point,Exposant 3 Point,EN Footnote Reference"/>
    <w:basedOn w:val="DefaultParagraphFont"/>
    <w:uiPriority w:val="99"/>
    <w:rsid w:val="004140EF"/>
    <w:rPr>
      <w:rFonts w:cs="Times New Roman"/>
      <w:vertAlign w:val="superscript"/>
    </w:rPr>
  </w:style>
  <w:style w:type="character" w:styleId="Hyperlink">
    <w:name w:val="Hyperlink"/>
    <w:basedOn w:val="DefaultParagraphFont"/>
    <w:uiPriority w:val="99"/>
    <w:rsid w:val="004140EF"/>
    <w:rPr>
      <w:rFonts w:cs="Times New Roman"/>
      <w:color w:val="0000FF"/>
      <w:u w:val="single"/>
    </w:rPr>
  </w:style>
  <w:style w:type="paragraph" w:styleId="NormalWeb">
    <w:name w:val="Normal (Web)"/>
    <w:basedOn w:val="Normal"/>
    <w:uiPriority w:val="99"/>
    <w:rsid w:val="004140EF"/>
    <w:pPr>
      <w:spacing w:before="100" w:beforeAutospacing="1" w:after="100" w:afterAutospacing="1" w:line="240" w:lineRule="auto"/>
    </w:pPr>
    <w:rPr>
      <w:rFonts w:ascii="Times New Roman" w:hAnsi="Times New Roman"/>
      <w:sz w:val="24"/>
      <w:szCs w:val="24"/>
      <w:lang w:val="en-US"/>
    </w:rPr>
  </w:style>
  <w:style w:type="character" w:styleId="CommentReference">
    <w:name w:val="annotation reference"/>
    <w:basedOn w:val="DefaultParagraphFont"/>
    <w:uiPriority w:val="99"/>
    <w:unhideWhenUsed/>
    <w:rsid w:val="00B736BF"/>
    <w:rPr>
      <w:sz w:val="16"/>
      <w:szCs w:val="16"/>
    </w:rPr>
  </w:style>
  <w:style w:type="paragraph" w:styleId="CommentText">
    <w:name w:val="annotation text"/>
    <w:basedOn w:val="Normal"/>
    <w:link w:val="CommentTextChar"/>
    <w:uiPriority w:val="99"/>
    <w:unhideWhenUsed/>
    <w:rsid w:val="00B736BF"/>
    <w:pPr>
      <w:widowControl w:val="0"/>
      <w:spacing w:after="0" w:line="240" w:lineRule="auto"/>
    </w:pPr>
    <w:rPr>
      <w:rFonts w:ascii="Times New Roman" w:hAnsi="Times New Roman"/>
      <w:sz w:val="20"/>
      <w:szCs w:val="20"/>
      <w:lang w:eastAsia="fr-BE"/>
    </w:rPr>
  </w:style>
  <w:style w:type="character" w:customStyle="1" w:styleId="CommentTextChar">
    <w:name w:val="Comment Text Char"/>
    <w:basedOn w:val="DefaultParagraphFont"/>
    <w:link w:val="CommentText"/>
    <w:uiPriority w:val="99"/>
    <w:rsid w:val="00B736BF"/>
    <w:rPr>
      <w:rFonts w:ascii="Times New Roman" w:eastAsia="Times New Roman" w:hAnsi="Times New Roman" w:cs="Times New Roman"/>
      <w:sz w:val="20"/>
      <w:szCs w:val="20"/>
      <w:lang w:eastAsia="fr-BE"/>
    </w:rPr>
  </w:style>
  <w:style w:type="paragraph" w:styleId="BalloonText">
    <w:name w:val="Balloon Text"/>
    <w:basedOn w:val="Normal"/>
    <w:link w:val="BalloonTextChar"/>
    <w:uiPriority w:val="99"/>
    <w:semiHidden/>
    <w:unhideWhenUsed/>
    <w:rsid w:val="00B73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6B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0468B"/>
    <w:pPr>
      <w:widowControl/>
      <w:spacing w:after="200"/>
    </w:pPr>
    <w:rPr>
      <w:rFonts w:asciiTheme="minorHAnsi" w:hAnsiTheme="minorHAnsi"/>
      <w:b/>
      <w:bCs/>
      <w:lang w:eastAsia="en-US"/>
    </w:rPr>
  </w:style>
  <w:style w:type="character" w:customStyle="1" w:styleId="CommentSubjectChar">
    <w:name w:val="Comment Subject Char"/>
    <w:basedOn w:val="CommentTextChar"/>
    <w:link w:val="CommentSubject"/>
    <w:uiPriority w:val="99"/>
    <w:semiHidden/>
    <w:rsid w:val="0030468B"/>
    <w:rPr>
      <w:rFonts w:ascii="Times New Roman" w:eastAsia="Times New Roman" w:hAnsi="Times New Roman" w:cs="Times New Roman"/>
      <w:b/>
      <w:bCs/>
      <w:sz w:val="20"/>
      <w:szCs w:val="20"/>
      <w:lang w:eastAsia="fr-BE"/>
    </w:rPr>
  </w:style>
  <w:style w:type="paragraph" w:styleId="Header">
    <w:name w:val="header"/>
    <w:basedOn w:val="Normal"/>
    <w:link w:val="HeaderChar"/>
    <w:uiPriority w:val="99"/>
    <w:unhideWhenUsed/>
    <w:rsid w:val="00722B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B37"/>
    <w:rPr>
      <w:rFonts w:eastAsia="Times New Roman" w:cs="Times New Roman"/>
    </w:rPr>
  </w:style>
  <w:style w:type="paragraph" w:styleId="Footer">
    <w:name w:val="footer"/>
    <w:basedOn w:val="Normal"/>
    <w:link w:val="FooterChar"/>
    <w:uiPriority w:val="99"/>
    <w:unhideWhenUsed/>
    <w:rsid w:val="00722B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B37"/>
    <w:rPr>
      <w:rFonts w:eastAsia="Times New Roman" w:cs="Times New Roman"/>
    </w:rPr>
  </w:style>
  <w:style w:type="paragraph" w:styleId="NoSpacing">
    <w:name w:val="No Spacing"/>
    <w:uiPriority w:val="1"/>
    <w:qFormat/>
    <w:rsid w:val="007F0250"/>
    <w:pPr>
      <w:spacing w:after="0" w:line="240" w:lineRule="auto"/>
    </w:pPr>
    <w:rPr>
      <w:rFonts w:ascii="Calibri" w:eastAsia="Calibri" w:hAnsi="Calibri" w:cs="Times New Roman"/>
    </w:rPr>
  </w:style>
  <w:style w:type="character" w:styleId="Emphasis">
    <w:name w:val="Emphasis"/>
    <w:uiPriority w:val="20"/>
    <w:qFormat/>
    <w:rsid w:val="00427612"/>
    <w:rPr>
      <w:i/>
      <w:iCs/>
    </w:rPr>
  </w:style>
  <w:style w:type="character" w:styleId="Strong">
    <w:name w:val="Strong"/>
    <w:basedOn w:val="DefaultParagraphFont"/>
    <w:uiPriority w:val="22"/>
    <w:qFormat/>
    <w:rsid w:val="005558FD"/>
    <w:rPr>
      <w:b/>
      <w:bCs/>
    </w:rPr>
  </w:style>
  <w:style w:type="paragraph" w:styleId="ListParagraph">
    <w:name w:val="List Paragraph"/>
    <w:basedOn w:val="Normal"/>
    <w:link w:val="ListParagraphChar"/>
    <w:uiPriority w:val="34"/>
    <w:qFormat/>
    <w:rsid w:val="009626F4"/>
    <w:pPr>
      <w:ind w:left="720"/>
      <w:contextualSpacing/>
    </w:pPr>
  </w:style>
  <w:style w:type="character" w:styleId="FollowedHyperlink">
    <w:name w:val="FollowedHyperlink"/>
    <w:basedOn w:val="DefaultParagraphFont"/>
    <w:uiPriority w:val="99"/>
    <w:semiHidden/>
    <w:unhideWhenUsed/>
    <w:rsid w:val="00AD0AD6"/>
    <w:rPr>
      <w:color w:val="800080" w:themeColor="followedHyperlink"/>
      <w:u w:val="single"/>
    </w:rPr>
  </w:style>
  <w:style w:type="character" w:customStyle="1" w:styleId="ListParagraphChar">
    <w:name w:val="List Paragraph Char"/>
    <w:link w:val="ListParagraph"/>
    <w:uiPriority w:val="34"/>
    <w:locked/>
    <w:rsid w:val="00351349"/>
    <w:rPr>
      <w:rFonts w:eastAsia="Times New Roman" w:cs="Times New Roman"/>
    </w:rPr>
  </w:style>
  <w:style w:type="paragraph" w:styleId="Revision">
    <w:name w:val="Revision"/>
    <w:hidden/>
    <w:uiPriority w:val="99"/>
    <w:semiHidden/>
    <w:rsid w:val="00976EE1"/>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65433">
      <w:bodyDiv w:val="1"/>
      <w:marLeft w:val="0"/>
      <w:marRight w:val="0"/>
      <w:marTop w:val="0"/>
      <w:marBottom w:val="0"/>
      <w:divBdr>
        <w:top w:val="none" w:sz="0" w:space="0" w:color="auto"/>
        <w:left w:val="none" w:sz="0" w:space="0" w:color="auto"/>
        <w:bottom w:val="none" w:sz="0" w:space="0" w:color="auto"/>
        <w:right w:val="none" w:sz="0" w:space="0" w:color="auto"/>
      </w:divBdr>
    </w:div>
    <w:div w:id="192154843">
      <w:bodyDiv w:val="1"/>
      <w:marLeft w:val="0"/>
      <w:marRight w:val="0"/>
      <w:marTop w:val="0"/>
      <w:marBottom w:val="0"/>
      <w:divBdr>
        <w:top w:val="none" w:sz="0" w:space="0" w:color="auto"/>
        <w:left w:val="none" w:sz="0" w:space="0" w:color="auto"/>
        <w:bottom w:val="none" w:sz="0" w:space="0" w:color="auto"/>
        <w:right w:val="none" w:sz="0" w:space="0" w:color="auto"/>
      </w:divBdr>
    </w:div>
    <w:div w:id="309023956">
      <w:bodyDiv w:val="1"/>
      <w:marLeft w:val="0"/>
      <w:marRight w:val="0"/>
      <w:marTop w:val="0"/>
      <w:marBottom w:val="0"/>
      <w:divBdr>
        <w:top w:val="none" w:sz="0" w:space="0" w:color="auto"/>
        <w:left w:val="none" w:sz="0" w:space="0" w:color="auto"/>
        <w:bottom w:val="none" w:sz="0" w:space="0" w:color="auto"/>
        <w:right w:val="none" w:sz="0" w:space="0" w:color="auto"/>
      </w:divBdr>
    </w:div>
    <w:div w:id="451169282">
      <w:bodyDiv w:val="1"/>
      <w:marLeft w:val="0"/>
      <w:marRight w:val="0"/>
      <w:marTop w:val="0"/>
      <w:marBottom w:val="0"/>
      <w:divBdr>
        <w:top w:val="none" w:sz="0" w:space="0" w:color="auto"/>
        <w:left w:val="none" w:sz="0" w:space="0" w:color="auto"/>
        <w:bottom w:val="none" w:sz="0" w:space="0" w:color="auto"/>
        <w:right w:val="none" w:sz="0" w:space="0" w:color="auto"/>
      </w:divBdr>
      <w:divsChild>
        <w:div w:id="1544828696">
          <w:marLeft w:val="0"/>
          <w:marRight w:val="0"/>
          <w:marTop w:val="0"/>
          <w:marBottom w:val="0"/>
          <w:divBdr>
            <w:top w:val="none" w:sz="0" w:space="0" w:color="auto"/>
            <w:left w:val="none" w:sz="0" w:space="0" w:color="auto"/>
            <w:bottom w:val="none" w:sz="0" w:space="0" w:color="auto"/>
            <w:right w:val="none" w:sz="0" w:space="0" w:color="auto"/>
          </w:divBdr>
        </w:div>
        <w:div w:id="611325787">
          <w:marLeft w:val="0"/>
          <w:marRight w:val="0"/>
          <w:marTop w:val="0"/>
          <w:marBottom w:val="0"/>
          <w:divBdr>
            <w:top w:val="none" w:sz="0" w:space="0" w:color="auto"/>
            <w:left w:val="none" w:sz="0" w:space="0" w:color="auto"/>
            <w:bottom w:val="none" w:sz="0" w:space="0" w:color="auto"/>
            <w:right w:val="none" w:sz="0" w:space="0" w:color="auto"/>
          </w:divBdr>
        </w:div>
        <w:div w:id="2133014833">
          <w:marLeft w:val="0"/>
          <w:marRight w:val="0"/>
          <w:marTop w:val="0"/>
          <w:marBottom w:val="0"/>
          <w:divBdr>
            <w:top w:val="none" w:sz="0" w:space="0" w:color="auto"/>
            <w:left w:val="none" w:sz="0" w:space="0" w:color="auto"/>
            <w:bottom w:val="none" w:sz="0" w:space="0" w:color="auto"/>
            <w:right w:val="none" w:sz="0" w:space="0" w:color="auto"/>
          </w:divBdr>
        </w:div>
      </w:divsChild>
    </w:div>
    <w:div w:id="483353711">
      <w:bodyDiv w:val="1"/>
      <w:marLeft w:val="0"/>
      <w:marRight w:val="0"/>
      <w:marTop w:val="0"/>
      <w:marBottom w:val="0"/>
      <w:divBdr>
        <w:top w:val="none" w:sz="0" w:space="0" w:color="auto"/>
        <w:left w:val="none" w:sz="0" w:space="0" w:color="auto"/>
        <w:bottom w:val="none" w:sz="0" w:space="0" w:color="auto"/>
        <w:right w:val="none" w:sz="0" w:space="0" w:color="auto"/>
      </w:divBdr>
    </w:div>
    <w:div w:id="663704320">
      <w:bodyDiv w:val="1"/>
      <w:marLeft w:val="0"/>
      <w:marRight w:val="0"/>
      <w:marTop w:val="0"/>
      <w:marBottom w:val="0"/>
      <w:divBdr>
        <w:top w:val="none" w:sz="0" w:space="0" w:color="auto"/>
        <w:left w:val="none" w:sz="0" w:space="0" w:color="auto"/>
        <w:bottom w:val="none" w:sz="0" w:space="0" w:color="auto"/>
        <w:right w:val="none" w:sz="0" w:space="0" w:color="auto"/>
      </w:divBdr>
    </w:div>
    <w:div w:id="834077908">
      <w:bodyDiv w:val="1"/>
      <w:marLeft w:val="0"/>
      <w:marRight w:val="0"/>
      <w:marTop w:val="0"/>
      <w:marBottom w:val="0"/>
      <w:divBdr>
        <w:top w:val="none" w:sz="0" w:space="0" w:color="auto"/>
        <w:left w:val="none" w:sz="0" w:space="0" w:color="auto"/>
        <w:bottom w:val="none" w:sz="0" w:space="0" w:color="auto"/>
        <w:right w:val="none" w:sz="0" w:space="0" w:color="auto"/>
      </w:divBdr>
    </w:div>
    <w:div w:id="851148045">
      <w:bodyDiv w:val="1"/>
      <w:marLeft w:val="0"/>
      <w:marRight w:val="0"/>
      <w:marTop w:val="0"/>
      <w:marBottom w:val="0"/>
      <w:divBdr>
        <w:top w:val="none" w:sz="0" w:space="0" w:color="auto"/>
        <w:left w:val="none" w:sz="0" w:space="0" w:color="auto"/>
        <w:bottom w:val="none" w:sz="0" w:space="0" w:color="auto"/>
        <w:right w:val="none" w:sz="0" w:space="0" w:color="auto"/>
      </w:divBdr>
    </w:div>
    <w:div w:id="1083794649">
      <w:bodyDiv w:val="1"/>
      <w:marLeft w:val="0"/>
      <w:marRight w:val="0"/>
      <w:marTop w:val="0"/>
      <w:marBottom w:val="0"/>
      <w:divBdr>
        <w:top w:val="none" w:sz="0" w:space="0" w:color="auto"/>
        <w:left w:val="none" w:sz="0" w:space="0" w:color="auto"/>
        <w:bottom w:val="none" w:sz="0" w:space="0" w:color="auto"/>
        <w:right w:val="none" w:sz="0" w:space="0" w:color="auto"/>
      </w:divBdr>
    </w:div>
    <w:div w:id="1321233339">
      <w:bodyDiv w:val="1"/>
      <w:marLeft w:val="0"/>
      <w:marRight w:val="0"/>
      <w:marTop w:val="0"/>
      <w:marBottom w:val="0"/>
      <w:divBdr>
        <w:top w:val="none" w:sz="0" w:space="0" w:color="auto"/>
        <w:left w:val="none" w:sz="0" w:space="0" w:color="auto"/>
        <w:bottom w:val="none" w:sz="0" w:space="0" w:color="auto"/>
        <w:right w:val="none" w:sz="0" w:space="0" w:color="auto"/>
      </w:divBdr>
    </w:div>
    <w:div w:id="1339774378">
      <w:bodyDiv w:val="1"/>
      <w:marLeft w:val="0"/>
      <w:marRight w:val="0"/>
      <w:marTop w:val="0"/>
      <w:marBottom w:val="0"/>
      <w:divBdr>
        <w:top w:val="none" w:sz="0" w:space="0" w:color="auto"/>
        <w:left w:val="none" w:sz="0" w:space="0" w:color="auto"/>
        <w:bottom w:val="none" w:sz="0" w:space="0" w:color="auto"/>
        <w:right w:val="none" w:sz="0" w:space="0" w:color="auto"/>
      </w:divBdr>
    </w:div>
    <w:div w:id="1404595794">
      <w:bodyDiv w:val="1"/>
      <w:marLeft w:val="0"/>
      <w:marRight w:val="0"/>
      <w:marTop w:val="0"/>
      <w:marBottom w:val="0"/>
      <w:divBdr>
        <w:top w:val="none" w:sz="0" w:space="0" w:color="auto"/>
        <w:left w:val="none" w:sz="0" w:space="0" w:color="auto"/>
        <w:bottom w:val="none" w:sz="0" w:space="0" w:color="auto"/>
        <w:right w:val="none" w:sz="0" w:space="0" w:color="auto"/>
      </w:divBdr>
    </w:div>
    <w:div w:id="1549951039">
      <w:bodyDiv w:val="1"/>
      <w:marLeft w:val="0"/>
      <w:marRight w:val="0"/>
      <w:marTop w:val="0"/>
      <w:marBottom w:val="0"/>
      <w:divBdr>
        <w:top w:val="none" w:sz="0" w:space="0" w:color="auto"/>
        <w:left w:val="none" w:sz="0" w:space="0" w:color="auto"/>
        <w:bottom w:val="none" w:sz="0" w:space="0" w:color="auto"/>
        <w:right w:val="none" w:sz="0" w:space="0" w:color="auto"/>
      </w:divBdr>
    </w:div>
    <w:div w:id="1948544236">
      <w:bodyDiv w:val="1"/>
      <w:marLeft w:val="0"/>
      <w:marRight w:val="0"/>
      <w:marTop w:val="0"/>
      <w:marBottom w:val="0"/>
      <w:divBdr>
        <w:top w:val="none" w:sz="0" w:space="0" w:color="auto"/>
        <w:left w:val="none" w:sz="0" w:space="0" w:color="auto"/>
        <w:bottom w:val="none" w:sz="0" w:space="0" w:color="auto"/>
        <w:right w:val="none" w:sz="0" w:space="0" w:color="auto"/>
      </w:divBdr>
    </w:div>
    <w:div w:id="21346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art.juhasoo-lawrence@mfa.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lin.joala@mfa.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Natalja.Luts@mfa.ee"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E137D-4D78-4D00-ABE7-3577386F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15866</Words>
  <Characters>92024</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107675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MFA</dc:creator>
  <cp:lastModifiedBy>Kätlin Joala</cp:lastModifiedBy>
  <cp:revision>52</cp:revision>
  <cp:lastPrinted>2025-03-13T09:56:00Z</cp:lastPrinted>
  <dcterms:created xsi:type="dcterms:W3CDTF">2025-03-24T13:23:00Z</dcterms:created>
  <dcterms:modified xsi:type="dcterms:W3CDTF">2025-03-28T14:40:00Z</dcterms:modified>
</cp:coreProperties>
</file>