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4010"/>
      </w:tblGrid>
      <w:tr w:rsidR="007B6AA9" w14:paraId="16B00E83" w14:textId="77777777" w:rsidTr="001C68EF">
        <w:trPr>
          <w:trHeight w:hRule="exact" w:val="2353"/>
        </w:trPr>
        <w:tc>
          <w:tcPr>
            <w:tcW w:w="5062" w:type="dxa"/>
          </w:tcPr>
          <w:p w14:paraId="5A3D690A" w14:textId="77777777" w:rsidR="007B6AA9" w:rsidRPr="00B066FE" w:rsidRDefault="007B6AA9" w:rsidP="001C68EF">
            <w:pPr>
              <w:rPr>
                <w:sz w:val="20"/>
                <w:szCs w:val="20"/>
              </w:rPr>
            </w:pPr>
            <w:r w:rsidRPr="00B066FE">
              <w:rPr>
                <w:noProof/>
                <w:sz w:val="20"/>
                <w:szCs w:val="20"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4FC8117A" wp14:editId="49535E4B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tsmin_vapp_est_black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0" w:type="dxa"/>
          </w:tcPr>
          <w:p w14:paraId="00F38598" w14:textId="77777777" w:rsidR="007B6AA9" w:rsidRPr="007C6C4F" w:rsidRDefault="007B6AA9" w:rsidP="001C68EF">
            <w:pPr>
              <w:jc w:val="right"/>
              <w:rPr>
                <w:b/>
              </w:rPr>
            </w:pPr>
            <w:r w:rsidRPr="007C6C4F">
              <w:rPr>
                <w:b/>
              </w:rPr>
              <w:t>EELNÕU</w:t>
            </w:r>
          </w:p>
          <w:p w14:paraId="7ECA7A7D" w14:textId="383303BA" w:rsidR="007B6AA9" w:rsidRPr="00B066FE" w:rsidRDefault="00B3568E" w:rsidP="008D3DDF">
            <w:pPr>
              <w:jc w:val="right"/>
              <w:rPr>
                <w:sz w:val="20"/>
                <w:szCs w:val="20"/>
              </w:rPr>
            </w:pPr>
            <w:r>
              <w:t>…..</w:t>
            </w:r>
            <w:r w:rsidR="008D3DDF">
              <w:t xml:space="preserve"> 2024. a</w:t>
            </w:r>
          </w:p>
          <w:p w14:paraId="38CA0ABA" w14:textId="77777777" w:rsidR="007B6AA9" w:rsidRPr="00B066FE" w:rsidRDefault="007B6AA9" w:rsidP="001C68EF">
            <w:pPr>
              <w:rPr>
                <w:sz w:val="20"/>
                <w:szCs w:val="20"/>
              </w:rPr>
            </w:pPr>
          </w:p>
          <w:p w14:paraId="3A0A66CD" w14:textId="77777777" w:rsidR="007B6AA9" w:rsidRPr="00B066FE" w:rsidRDefault="007B6AA9" w:rsidP="001C68EF">
            <w:pPr>
              <w:rPr>
                <w:sz w:val="20"/>
                <w:szCs w:val="20"/>
              </w:rPr>
            </w:pPr>
          </w:p>
          <w:p w14:paraId="3C168929" w14:textId="77777777" w:rsidR="007B6AA9" w:rsidRPr="00B066FE" w:rsidRDefault="007B6AA9" w:rsidP="001C68EF">
            <w:pPr>
              <w:rPr>
                <w:sz w:val="20"/>
                <w:szCs w:val="20"/>
              </w:rPr>
            </w:pPr>
          </w:p>
          <w:p w14:paraId="4798B6B2" w14:textId="77777777" w:rsidR="007B6AA9" w:rsidRPr="00B066FE" w:rsidRDefault="007B6AA9" w:rsidP="001C68EF">
            <w:pPr>
              <w:rPr>
                <w:sz w:val="20"/>
                <w:szCs w:val="20"/>
              </w:rPr>
            </w:pPr>
          </w:p>
          <w:p w14:paraId="48A5AB79" w14:textId="77777777" w:rsidR="007B6AA9" w:rsidRPr="00B066FE" w:rsidRDefault="007B6AA9" w:rsidP="001C68EF">
            <w:pPr>
              <w:rPr>
                <w:sz w:val="20"/>
                <w:szCs w:val="20"/>
              </w:rPr>
            </w:pPr>
          </w:p>
        </w:tc>
      </w:tr>
      <w:tr w:rsidR="007B6AA9" w14:paraId="3AAD5495" w14:textId="77777777" w:rsidTr="001C68EF">
        <w:trPr>
          <w:trHeight w:hRule="exact" w:val="1531"/>
        </w:trPr>
        <w:tc>
          <w:tcPr>
            <w:tcW w:w="5062" w:type="dxa"/>
          </w:tcPr>
          <w:p w14:paraId="7B296AFD" w14:textId="77777777" w:rsidR="007B6AA9" w:rsidRDefault="007B6AA9" w:rsidP="001C68EF">
            <w:r>
              <w:t>MINISTRI MÄÄRUS</w:t>
            </w:r>
          </w:p>
        </w:tc>
        <w:tc>
          <w:tcPr>
            <w:tcW w:w="4010" w:type="dxa"/>
          </w:tcPr>
          <w:p w14:paraId="7EFA5CF9" w14:textId="77777777" w:rsidR="007B6AA9" w:rsidRDefault="007B6AA9" w:rsidP="001C68EF"/>
          <w:p w14:paraId="65CDC067" w14:textId="77777777" w:rsidR="007B6AA9" w:rsidRDefault="007B6AA9" w:rsidP="001C68EF"/>
          <w:p w14:paraId="215B2AAD" w14:textId="77777777" w:rsidR="007B6AA9" w:rsidRDefault="007B6AA9" w:rsidP="001C68EF"/>
          <w:tbl>
            <w:tblPr>
              <w:tblpPr w:leftFromText="180" w:rightFromText="180" w:vertAnchor="text" w:horzAnchor="margin" w:tblpY="1"/>
              <w:tblOverlap w:val="never"/>
              <w:tblW w:w="3965" w:type="dxa"/>
              <w:tblLook w:val="0000" w:firstRow="0" w:lastRow="0" w:firstColumn="0" w:lastColumn="0" w:noHBand="0" w:noVBand="0"/>
            </w:tblPr>
            <w:tblGrid>
              <w:gridCol w:w="1276"/>
              <w:gridCol w:w="2689"/>
            </w:tblGrid>
            <w:tr w:rsidR="007B6AA9" w:rsidRPr="00425DCB" w14:paraId="1489B453" w14:textId="77777777" w:rsidTr="001C68EF">
              <w:trPr>
                <w:trHeight w:val="281"/>
              </w:trPr>
              <w:tc>
                <w:tcPr>
                  <w:tcW w:w="1276" w:type="dxa"/>
                </w:tcPr>
                <w:p w14:paraId="418100F8" w14:textId="77777777" w:rsidR="007B6AA9" w:rsidRPr="00425DCB" w:rsidRDefault="007B6AA9" w:rsidP="001C68EF">
                  <w:pPr>
                    <w:ind w:right="-108"/>
                    <w:rPr>
                      <w:rFonts w:eastAsia="Times New Roman" w:cs="Arial"/>
                    </w:rPr>
                  </w:pPr>
                </w:p>
              </w:tc>
              <w:tc>
                <w:tcPr>
                  <w:tcW w:w="2689" w:type="dxa"/>
                </w:tcPr>
                <w:p w14:paraId="0D0F06EF" w14:textId="77777777" w:rsidR="007B6AA9" w:rsidRPr="00425DCB" w:rsidRDefault="008D0D32" w:rsidP="001C68EF">
                  <w:pPr>
                    <w:ind w:right="-62"/>
                    <w:rPr>
                      <w:rFonts w:eastAsia="Times New Roman" w:cs="Arial"/>
                    </w:rPr>
                  </w:pPr>
                  <w:r>
                    <w:rPr>
                      <w:rFonts w:eastAsia="Times New Roman" w:cs="Arial"/>
                    </w:rPr>
                    <w:t>N</w:t>
                  </w:r>
                  <w:r w:rsidR="007B6AA9">
                    <w:rPr>
                      <w:rFonts w:eastAsia="Times New Roman" w:cs="Arial"/>
                    </w:rPr>
                    <w:t>r</w:t>
                  </w:r>
                  <w:r>
                    <w:rPr>
                      <w:rFonts w:eastAsia="Times New Roman" w:cs="Arial"/>
                    </w:rPr>
                    <w:t xml:space="preserve"> </w:t>
                  </w:r>
                </w:p>
              </w:tc>
            </w:tr>
          </w:tbl>
          <w:p w14:paraId="01D7A228" w14:textId="77777777" w:rsidR="007B6AA9" w:rsidRDefault="007B6AA9" w:rsidP="001C68EF"/>
          <w:p w14:paraId="48748F61" w14:textId="77777777" w:rsidR="007B6AA9" w:rsidRDefault="007B6AA9" w:rsidP="001C68EF"/>
        </w:tc>
      </w:tr>
      <w:tr w:rsidR="007B6AA9" w:rsidRPr="00C504E7" w14:paraId="5B8861AC" w14:textId="77777777" w:rsidTr="001C68EF">
        <w:trPr>
          <w:trHeight w:val="624"/>
        </w:trPr>
        <w:tc>
          <w:tcPr>
            <w:tcW w:w="5062" w:type="dxa"/>
          </w:tcPr>
          <w:p w14:paraId="6358190F" w14:textId="70E3D4FA" w:rsidR="007B6AA9" w:rsidRPr="00405FB3" w:rsidRDefault="00405FB3" w:rsidP="00405FB3">
            <w:pPr>
              <w:spacing w:after="160" w:line="259" w:lineRule="auto"/>
              <w:rPr>
                <w:b/>
                <w:bCs/>
              </w:rPr>
            </w:pPr>
            <w:r w:rsidRPr="00405FB3">
              <w:rPr>
                <w:b/>
                <w:bCs/>
              </w:rPr>
              <w:t>Riigi tervishoiuvaru moodustamise, haldamise, uuendamise, kasutusele võtmise,</w:t>
            </w:r>
            <w:r>
              <w:rPr>
                <w:b/>
                <w:bCs/>
              </w:rPr>
              <w:t xml:space="preserve"> </w:t>
            </w:r>
            <w:r w:rsidRPr="00405FB3">
              <w:rPr>
                <w:b/>
                <w:bCs/>
              </w:rPr>
              <w:t>aegunud varu mahakandmise ja hävitamise ning aruandluse tingimused ja kor</w:t>
            </w:r>
            <w:r>
              <w:rPr>
                <w:b/>
                <w:bCs/>
              </w:rPr>
              <w:t>d</w:t>
            </w:r>
          </w:p>
          <w:p w14:paraId="45C6425E" w14:textId="77777777" w:rsidR="007B6AA9" w:rsidRPr="00C504E7" w:rsidRDefault="007B6AA9" w:rsidP="001C68EF">
            <w:pPr>
              <w:rPr>
                <w:rFonts w:cs="Arial"/>
                <w:b/>
                <w:bCs/>
              </w:rPr>
            </w:pPr>
          </w:p>
        </w:tc>
        <w:tc>
          <w:tcPr>
            <w:tcW w:w="4010" w:type="dxa"/>
          </w:tcPr>
          <w:p w14:paraId="61ECFBE5" w14:textId="77777777" w:rsidR="007B6AA9" w:rsidRPr="00C504E7" w:rsidRDefault="007B6AA9" w:rsidP="001C68EF">
            <w:pPr>
              <w:rPr>
                <w:b/>
                <w:bCs/>
              </w:rPr>
            </w:pPr>
          </w:p>
        </w:tc>
      </w:tr>
    </w:tbl>
    <w:p w14:paraId="22615601" w14:textId="51C60B89" w:rsidR="007B6AA9" w:rsidRDefault="00C504E7" w:rsidP="006C09C5">
      <w:pPr>
        <w:jc w:val="both"/>
      </w:pPr>
      <w:r w:rsidRPr="00C504E7">
        <w:t xml:space="preserve">Määrus kehtestatakse tervishoiuteenuste korraldamise seaduse § </w:t>
      </w:r>
      <w:r>
        <w:t>57</w:t>
      </w:r>
      <w:r w:rsidRPr="00C504E7">
        <w:rPr>
          <w:vertAlign w:val="superscript"/>
        </w:rPr>
        <w:t>6</w:t>
      </w:r>
      <w:r w:rsidRPr="00C504E7">
        <w:t xml:space="preserve"> lõi</w:t>
      </w:r>
      <w:r w:rsidR="0045591E">
        <w:t>k</w:t>
      </w:r>
      <w:r w:rsidRPr="00C504E7">
        <w:t xml:space="preserve">e </w:t>
      </w:r>
      <w:r w:rsidR="000D26CD">
        <w:t>7</w:t>
      </w:r>
      <w:r w:rsidRPr="00C504E7">
        <w:t xml:space="preserve"> alusel.</w:t>
      </w:r>
    </w:p>
    <w:p w14:paraId="57BEC3EC" w14:textId="77777777" w:rsidR="00C504E7" w:rsidRDefault="00C504E7" w:rsidP="006C09C5">
      <w:pPr>
        <w:jc w:val="both"/>
        <w:rPr>
          <w:rFonts w:cs="Arial"/>
        </w:rPr>
      </w:pPr>
    </w:p>
    <w:p w14:paraId="065493A9" w14:textId="3D1C1B70" w:rsidR="00C504E7" w:rsidRPr="008D3DDF" w:rsidRDefault="00C504E7" w:rsidP="006C09C5">
      <w:pPr>
        <w:jc w:val="both"/>
        <w:rPr>
          <w:b/>
          <w:bCs/>
        </w:rPr>
      </w:pPr>
      <w:r w:rsidRPr="008D3DDF">
        <w:rPr>
          <w:b/>
          <w:bCs/>
        </w:rPr>
        <w:t>§ 1. Määruse reguleerimis- ja kohaldamisala</w:t>
      </w:r>
    </w:p>
    <w:p w14:paraId="09F38E51" w14:textId="596D18EC" w:rsidR="008D3DDF" w:rsidRDefault="008D3DDF" w:rsidP="006C09C5">
      <w:pPr>
        <w:jc w:val="both"/>
      </w:pPr>
    </w:p>
    <w:p w14:paraId="2176E549" w14:textId="2F9C561D" w:rsidR="008D3DDF" w:rsidRDefault="00EB2C93" w:rsidP="00EB2C93">
      <w:pPr>
        <w:jc w:val="both"/>
      </w:pPr>
      <w:r>
        <w:t xml:space="preserve">(1) </w:t>
      </w:r>
      <w:r w:rsidR="008D3DDF">
        <w:t xml:space="preserve">Määrusega kehtestatakse riigi </w:t>
      </w:r>
      <w:r w:rsidR="008D3DDF" w:rsidRPr="008D3DDF">
        <w:t>tervishoiuvaru</w:t>
      </w:r>
      <w:r w:rsidR="00FF3D18">
        <w:t xml:space="preserve"> tervishoiuteenuste korraldamise seaduse §57</w:t>
      </w:r>
      <w:r w:rsidR="00FF3D18" w:rsidRPr="00FF3D18">
        <w:rPr>
          <w:vertAlign w:val="superscript"/>
        </w:rPr>
        <w:t>6</w:t>
      </w:r>
      <w:r w:rsidR="00FF3D18">
        <w:t xml:space="preserve"> tähenduses</w:t>
      </w:r>
      <w:r w:rsidR="008D3DDF" w:rsidRPr="008D3DDF">
        <w:t xml:space="preserve"> moodustamise, haldamise, uuendamise, kasutusele võtmise</w:t>
      </w:r>
      <w:r>
        <w:t>, aegunud varu mahakandmise</w:t>
      </w:r>
      <w:r w:rsidR="008D3DDF" w:rsidRPr="008D3DDF">
        <w:t xml:space="preserve"> ja </w:t>
      </w:r>
      <w:r>
        <w:t>hävitamise</w:t>
      </w:r>
      <w:r w:rsidR="008D3DDF" w:rsidRPr="008D3DDF">
        <w:t xml:space="preserve"> </w:t>
      </w:r>
      <w:r>
        <w:t>ning</w:t>
      </w:r>
      <w:r w:rsidR="008D3DDF" w:rsidRPr="008D3DDF">
        <w:t xml:space="preserve"> aruandluse </w:t>
      </w:r>
      <w:r w:rsidR="000D26CD">
        <w:t xml:space="preserve">tingimused ja </w:t>
      </w:r>
      <w:r w:rsidR="008D3DDF" w:rsidRPr="008D3DDF">
        <w:t>kor</w:t>
      </w:r>
      <w:r w:rsidR="002546B8">
        <w:t>d</w:t>
      </w:r>
      <w:r w:rsidR="008D3DDF">
        <w:t>.</w:t>
      </w:r>
    </w:p>
    <w:p w14:paraId="36A896D5" w14:textId="77777777" w:rsidR="008D3DDF" w:rsidRDefault="008D3DDF" w:rsidP="00FF3D18">
      <w:pPr>
        <w:jc w:val="both"/>
      </w:pPr>
    </w:p>
    <w:p w14:paraId="2373F4C9" w14:textId="5EDCED5C" w:rsidR="008D3DDF" w:rsidRDefault="00EB2C93" w:rsidP="00EB2C93">
      <w:pPr>
        <w:jc w:val="both"/>
      </w:pPr>
      <w:r>
        <w:t xml:space="preserve">(2) </w:t>
      </w:r>
      <w:r w:rsidR="008D3DDF">
        <w:t>Käesoleva määruse nõuded ei kohaldu tervishoiuteenuse osutaja tegevusvarule tervishoiuteenuste korraldamise seaduse § 57</w:t>
      </w:r>
      <w:r w:rsidR="008D3DDF" w:rsidRPr="008D3DDF">
        <w:rPr>
          <w:vertAlign w:val="superscript"/>
        </w:rPr>
        <w:t>4</w:t>
      </w:r>
      <w:r w:rsidR="008D3DDF">
        <w:t xml:space="preserve"> tähenduses.</w:t>
      </w:r>
    </w:p>
    <w:p w14:paraId="5FCD30A2" w14:textId="77777777" w:rsidR="008D3DDF" w:rsidRDefault="008D3DDF" w:rsidP="00CC73BE">
      <w:pPr>
        <w:jc w:val="both"/>
      </w:pPr>
    </w:p>
    <w:p w14:paraId="47BCECBF" w14:textId="438F4AC7" w:rsidR="00F37741" w:rsidRPr="00F66D4B" w:rsidRDefault="00C504E7" w:rsidP="006C09C5">
      <w:pPr>
        <w:jc w:val="both"/>
        <w:rPr>
          <w:b/>
          <w:bCs/>
        </w:rPr>
      </w:pPr>
      <w:r w:rsidRPr="00F66D4B">
        <w:rPr>
          <w:b/>
          <w:bCs/>
        </w:rPr>
        <w:t xml:space="preserve">§ </w:t>
      </w:r>
      <w:r w:rsidR="00F37741" w:rsidRPr="00F66D4B">
        <w:rPr>
          <w:b/>
          <w:bCs/>
        </w:rPr>
        <w:t>2</w:t>
      </w:r>
      <w:r w:rsidRPr="00F66D4B">
        <w:rPr>
          <w:b/>
          <w:bCs/>
        </w:rPr>
        <w:t xml:space="preserve">. </w:t>
      </w:r>
      <w:r w:rsidR="00247569">
        <w:rPr>
          <w:b/>
          <w:bCs/>
        </w:rPr>
        <w:t>Varu</w:t>
      </w:r>
      <w:r w:rsidR="00F37741" w:rsidRPr="00F66D4B">
        <w:rPr>
          <w:b/>
          <w:bCs/>
        </w:rPr>
        <w:t xml:space="preserve"> moodustami</w:t>
      </w:r>
      <w:r w:rsidR="00A10D86">
        <w:rPr>
          <w:b/>
          <w:bCs/>
        </w:rPr>
        <w:t>ne</w:t>
      </w:r>
    </w:p>
    <w:p w14:paraId="15F507DC" w14:textId="77777777" w:rsidR="00F37741" w:rsidRDefault="00F37741" w:rsidP="006C09C5">
      <w:pPr>
        <w:jc w:val="both"/>
      </w:pPr>
    </w:p>
    <w:p w14:paraId="21435A77" w14:textId="378A9C9D" w:rsidR="00F37741" w:rsidRDefault="00EB2C93" w:rsidP="00EB2C93">
      <w:pPr>
        <w:jc w:val="both"/>
      </w:pPr>
      <w:r>
        <w:t xml:space="preserve">(1) </w:t>
      </w:r>
      <w:r w:rsidR="00F66D4B">
        <w:t xml:space="preserve">Terviseamet otsustab haldusaktiga varu moodustamise </w:t>
      </w:r>
      <w:r w:rsidR="000D26CD">
        <w:t xml:space="preserve">riigi osalusel asutatud </w:t>
      </w:r>
      <w:r w:rsidR="00F66D4B">
        <w:t xml:space="preserve">piirkondlikus haiglas </w:t>
      </w:r>
      <w:r w:rsidR="000D26CD">
        <w:t xml:space="preserve">(edaspidi </w:t>
      </w:r>
      <w:r w:rsidR="000D26CD" w:rsidRPr="009835B0">
        <w:rPr>
          <w:i/>
        </w:rPr>
        <w:t>varu haldaja</w:t>
      </w:r>
      <w:r w:rsidR="000D26CD">
        <w:t>)</w:t>
      </w:r>
      <w:r w:rsidR="00CA53FD">
        <w:t>.</w:t>
      </w:r>
    </w:p>
    <w:p w14:paraId="4D391B86" w14:textId="77777777" w:rsidR="00F66D4B" w:rsidRDefault="00F66D4B" w:rsidP="00CC73BE">
      <w:pPr>
        <w:pStyle w:val="Loendilik"/>
        <w:ind w:left="360"/>
        <w:jc w:val="both"/>
      </w:pPr>
    </w:p>
    <w:p w14:paraId="6910CF42" w14:textId="6ABC9FA5" w:rsidR="00F66D4B" w:rsidRDefault="00F66D4B" w:rsidP="00CC73BE">
      <w:pPr>
        <w:jc w:val="both"/>
      </w:pPr>
      <w:r>
        <w:t>(</w:t>
      </w:r>
      <w:r w:rsidR="000D26CD">
        <w:t>2</w:t>
      </w:r>
      <w:r>
        <w:t>)</w:t>
      </w:r>
      <w:r w:rsidR="00EB2C93">
        <w:t xml:space="preserve"> </w:t>
      </w:r>
      <w:r>
        <w:t xml:space="preserve"> Terviseameti haldusakt </w:t>
      </w:r>
      <w:r w:rsidR="002546B8">
        <w:t xml:space="preserve">peab </w:t>
      </w:r>
      <w:r>
        <w:t>sisalda</w:t>
      </w:r>
      <w:r w:rsidR="002546B8">
        <w:t>ma</w:t>
      </w:r>
      <w:r>
        <w:t xml:space="preserve"> vähemalt järgmist:</w:t>
      </w:r>
    </w:p>
    <w:p w14:paraId="3569FE16" w14:textId="0A2CE9C9" w:rsidR="00247569" w:rsidRDefault="00247569" w:rsidP="00CC73BE">
      <w:pPr>
        <w:jc w:val="both"/>
      </w:pPr>
      <w:r>
        <w:t>1</w:t>
      </w:r>
      <w:r w:rsidR="00F66D4B">
        <w:t xml:space="preserve">) </w:t>
      </w:r>
      <w:r w:rsidR="000A017D">
        <w:t xml:space="preserve">valdkonna eest vastutava ministri antud metoodika alusel </w:t>
      </w:r>
      <w:r w:rsidR="00D53FB2">
        <w:t xml:space="preserve">varu moodustamise </w:t>
      </w:r>
      <w:r w:rsidR="00FE4DCD">
        <w:t xml:space="preserve">varu haldaja </w:t>
      </w:r>
      <w:r w:rsidR="00411926">
        <w:t>suhtes</w:t>
      </w:r>
      <w:r>
        <w:t xml:space="preserve">; </w:t>
      </w:r>
    </w:p>
    <w:p w14:paraId="7BFE0FAC" w14:textId="45E12671" w:rsidR="00F66D4B" w:rsidRDefault="00247569" w:rsidP="00CC73BE">
      <w:pPr>
        <w:jc w:val="both"/>
      </w:pPr>
      <w:r>
        <w:t>2</w:t>
      </w:r>
      <w:r w:rsidR="00F66D4B">
        <w:t xml:space="preserve">) </w:t>
      </w:r>
      <w:r>
        <w:t>tähtaeg varu moodustamiseks</w:t>
      </w:r>
      <w:r w:rsidR="00D6570D">
        <w:t>;</w:t>
      </w:r>
    </w:p>
    <w:p w14:paraId="337577EA" w14:textId="74D5B72D" w:rsidR="00501B50" w:rsidRDefault="00501B50" w:rsidP="00CC73BE">
      <w:pPr>
        <w:jc w:val="both"/>
      </w:pPr>
      <w:r>
        <w:t xml:space="preserve">3) varu hoiustamise </w:t>
      </w:r>
      <w:r w:rsidR="00D264D6">
        <w:t xml:space="preserve">muud </w:t>
      </w:r>
      <w:r>
        <w:t>tingimused</w:t>
      </w:r>
      <w:r w:rsidR="00D264D6">
        <w:t>.</w:t>
      </w:r>
    </w:p>
    <w:p w14:paraId="2053BBC0" w14:textId="77777777" w:rsidR="00F37741" w:rsidRDefault="00F37741" w:rsidP="00D264D6">
      <w:pPr>
        <w:jc w:val="both"/>
      </w:pPr>
    </w:p>
    <w:p w14:paraId="69FE3564" w14:textId="2A6CDF23" w:rsidR="00F37741" w:rsidRPr="00260765" w:rsidRDefault="00EB2C93" w:rsidP="00EB2C93">
      <w:pPr>
        <w:jc w:val="both"/>
      </w:pPr>
      <w:r>
        <w:t xml:space="preserve">(3) </w:t>
      </w:r>
      <w:r w:rsidR="000D26CD">
        <w:t>Varu haldaja</w:t>
      </w:r>
      <w:r w:rsidR="00F66D4B" w:rsidRPr="00260765">
        <w:t xml:space="preserve"> moodustab füüsiliselt varu haldusaktis ettenähtud </w:t>
      </w:r>
      <w:r w:rsidR="00247569" w:rsidRPr="00260765">
        <w:t>tingimuste alusel</w:t>
      </w:r>
      <w:r w:rsidR="00F66D4B" w:rsidRPr="00260765">
        <w:t xml:space="preserve">. </w:t>
      </w:r>
    </w:p>
    <w:p w14:paraId="50338D1A" w14:textId="77777777" w:rsidR="00F37741" w:rsidRDefault="00F37741" w:rsidP="00CC73BE">
      <w:pPr>
        <w:pStyle w:val="Loendilik"/>
        <w:ind w:left="360"/>
        <w:jc w:val="both"/>
      </w:pPr>
    </w:p>
    <w:p w14:paraId="698ACA00" w14:textId="3F961685" w:rsidR="00247569" w:rsidRPr="00247569" w:rsidRDefault="00247569" w:rsidP="006C09C5">
      <w:pPr>
        <w:jc w:val="both"/>
        <w:rPr>
          <w:rFonts w:cs="Arial"/>
          <w:b/>
          <w:bCs/>
        </w:rPr>
      </w:pPr>
      <w:r w:rsidRPr="00247569">
        <w:rPr>
          <w:rFonts w:cs="Arial"/>
          <w:b/>
          <w:bCs/>
        </w:rPr>
        <w:t xml:space="preserve">§ </w:t>
      </w:r>
      <w:r w:rsidR="00A10D86">
        <w:rPr>
          <w:rFonts w:cs="Arial"/>
          <w:b/>
          <w:bCs/>
        </w:rPr>
        <w:t>3</w:t>
      </w:r>
      <w:r w:rsidRPr="00247569">
        <w:rPr>
          <w:rFonts w:cs="Arial"/>
          <w:b/>
          <w:bCs/>
        </w:rPr>
        <w:t>. Varu haldami</w:t>
      </w:r>
      <w:r w:rsidR="00A10D86">
        <w:rPr>
          <w:rFonts w:cs="Arial"/>
          <w:b/>
          <w:bCs/>
        </w:rPr>
        <w:t>ne</w:t>
      </w:r>
    </w:p>
    <w:p w14:paraId="0E8DC254" w14:textId="77777777" w:rsidR="00247569" w:rsidRDefault="00247569" w:rsidP="00CC73BE">
      <w:pPr>
        <w:jc w:val="both"/>
        <w:rPr>
          <w:rFonts w:cs="Arial"/>
        </w:rPr>
      </w:pPr>
    </w:p>
    <w:p w14:paraId="09916400" w14:textId="2AAE7E4E" w:rsidR="00247569" w:rsidRDefault="00EB2C93" w:rsidP="00EB2C93">
      <w:pPr>
        <w:jc w:val="both"/>
        <w:rPr>
          <w:rFonts w:cs="Arial"/>
        </w:rPr>
      </w:pPr>
      <w:r>
        <w:rPr>
          <w:rFonts w:cs="Arial"/>
        </w:rPr>
        <w:t xml:space="preserve">(1) </w:t>
      </w:r>
      <w:r w:rsidR="002546B8">
        <w:rPr>
          <w:rFonts w:cs="Arial"/>
        </w:rPr>
        <w:t>Varu h</w:t>
      </w:r>
      <w:r w:rsidR="006C09C5">
        <w:rPr>
          <w:rFonts w:cs="Arial"/>
        </w:rPr>
        <w:t xml:space="preserve">aldaja tagab, </w:t>
      </w:r>
      <w:r w:rsidR="006C09C5" w:rsidRPr="006C09C5">
        <w:rPr>
          <w:rFonts w:cs="Arial"/>
        </w:rPr>
        <w:t>et varu koosseisus ja kogustes olev</w:t>
      </w:r>
      <w:r w:rsidR="006C09C5">
        <w:rPr>
          <w:rFonts w:cs="Arial"/>
        </w:rPr>
        <w:t xml:space="preserve">ad </w:t>
      </w:r>
      <w:r w:rsidR="00D6754E" w:rsidRPr="00D6754E">
        <w:rPr>
          <w:rFonts w:cs="Arial"/>
        </w:rPr>
        <w:t xml:space="preserve">ravimid, meditsiiniseadmed ja muud tervishoius kriitiliselt vajalikud vahendid </w:t>
      </w:r>
      <w:r w:rsidR="00D6754E">
        <w:rPr>
          <w:rFonts w:cs="Arial"/>
        </w:rPr>
        <w:t xml:space="preserve">(edaspidi koos </w:t>
      </w:r>
      <w:r w:rsidR="00D6754E" w:rsidRPr="00D6754E">
        <w:rPr>
          <w:rFonts w:cs="Arial"/>
          <w:i/>
          <w:iCs/>
        </w:rPr>
        <w:t>vahendid</w:t>
      </w:r>
      <w:r w:rsidR="00D6754E">
        <w:rPr>
          <w:rFonts w:cs="Arial"/>
        </w:rPr>
        <w:t xml:space="preserve">) </w:t>
      </w:r>
      <w:r w:rsidR="006C09C5" w:rsidRPr="006C09C5">
        <w:rPr>
          <w:rFonts w:cs="Arial"/>
        </w:rPr>
        <w:t>säiliks vastavalt tootja määratud kasutusomadustele ja kvaliteedile kuni varu kasutusele võtmise</w:t>
      </w:r>
      <w:r w:rsidR="000F610B">
        <w:rPr>
          <w:rFonts w:cs="Arial"/>
        </w:rPr>
        <w:t>ni</w:t>
      </w:r>
      <w:r w:rsidR="006C09C5">
        <w:rPr>
          <w:rFonts w:cs="Arial"/>
        </w:rPr>
        <w:t>.</w:t>
      </w:r>
    </w:p>
    <w:p w14:paraId="151C2761" w14:textId="77777777" w:rsidR="006C09C5" w:rsidRDefault="006C09C5" w:rsidP="006C09C5">
      <w:pPr>
        <w:pStyle w:val="Loendilik"/>
        <w:jc w:val="both"/>
        <w:rPr>
          <w:rFonts w:cs="Arial"/>
        </w:rPr>
      </w:pPr>
    </w:p>
    <w:p w14:paraId="72B6AF99" w14:textId="70C63E77" w:rsidR="006C09C5" w:rsidRDefault="00EB2C93" w:rsidP="00EB2C93">
      <w:pPr>
        <w:jc w:val="both"/>
        <w:rPr>
          <w:rFonts w:cs="Arial"/>
        </w:rPr>
      </w:pPr>
      <w:r>
        <w:rPr>
          <w:rFonts w:cs="Arial"/>
        </w:rPr>
        <w:t xml:space="preserve">(2) </w:t>
      </w:r>
      <w:r w:rsidR="006C09C5">
        <w:rPr>
          <w:rFonts w:cs="Arial"/>
        </w:rPr>
        <w:t xml:space="preserve">Varu hoitakse füüsiliselt Eestis. Varu asukoht kooskõlastatakse Terviseametiga. Terviseamet järgib varu </w:t>
      </w:r>
      <w:r w:rsidR="00CC73BE">
        <w:rPr>
          <w:rFonts w:cs="Arial"/>
        </w:rPr>
        <w:t xml:space="preserve">asukohtade kooskõlastamisel geograafilise hajutatuse põhimõtted, võttes arvesse ohuhinnangut. </w:t>
      </w:r>
    </w:p>
    <w:p w14:paraId="791A00D9" w14:textId="77777777" w:rsidR="00672B77" w:rsidRPr="00672B77" w:rsidRDefault="00672B77" w:rsidP="00672B77">
      <w:pPr>
        <w:jc w:val="both"/>
        <w:rPr>
          <w:rFonts w:cs="Arial"/>
        </w:rPr>
      </w:pPr>
    </w:p>
    <w:p w14:paraId="7EAB5682" w14:textId="79472968" w:rsidR="00CC73BE" w:rsidRPr="00A44F8A" w:rsidRDefault="00A755B6" w:rsidP="00A44F8A">
      <w:pPr>
        <w:jc w:val="both"/>
        <w:rPr>
          <w:rFonts w:cs="Arial"/>
        </w:rPr>
      </w:pPr>
      <w:r>
        <w:rPr>
          <w:rFonts w:cs="Arial"/>
        </w:rPr>
        <w:t>(</w:t>
      </w:r>
      <w:r w:rsidR="00A10D86">
        <w:rPr>
          <w:rFonts w:cs="Arial"/>
        </w:rPr>
        <w:t>3</w:t>
      </w:r>
      <w:r>
        <w:rPr>
          <w:rFonts w:cs="Arial"/>
        </w:rPr>
        <w:t xml:space="preserve">) </w:t>
      </w:r>
      <w:r w:rsidR="00AA78CB" w:rsidRPr="00A755B6">
        <w:rPr>
          <w:rFonts w:cs="Arial"/>
        </w:rPr>
        <w:t xml:space="preserve">Terviseamet </w:t>
      </w:r>
      <w:r w:rsidRPr="00A755B6">
        <w:rPr>
          <w:rFonts w:cs="Arial"/>
        </w:rPr>
        <w:t>võib anda korraldus</w:t>
      </w:r>
      <w:r w:rsidR="00A10D86">
        <w:rPr>
          <w:rFonts w:cs="Arial"/>
        </w:rPr>
        <w:t>e</w:t>
      </w:r>
      <w:r w:rsidRPr="00A755B6">
        <w:rPr>
          <w:rFonts w:cs="Arial"/>
        </w:rPr>
        <w:t xml:space="preserve"> varu ümberpaigutamiseks</w:t>
      </w:r>
      <w:r w:rsidR="005850F0">
        <w:rPr>
          <w:rFonts w:cs="Arial"/>
        </w:rPr>
        <w:t xml:space="preserve"> </w:t>
      </w:r>
      <w:r w:rsidR="00A10D86" w:rsidRPr="00A10D86">
        <w:rPr>
          <w:rFonts w:cs="Arial"/>
        </w:rPr>
        <w:t xml:space="preserve">tervishoiuvaldkonna toimepidevuse tagamiseks, hädaolukorraks, eriolukorraks, erakorraliseks seisukorraks, </w:t>
      </w:r>
      <w:r w:rsidR="00A10D86" w:rsidRPr="00A10D86">
        <w:rPr>
          <w:rFonts w:cs="Arial"/>
        </w:rPr>
        <w:lastRenderedPageBreak/>
        <w:t xml:space="preserve">kõrgendatud kaitsevalmiduseks või sõjaseisukorraks valmistumiseks või selle lahendamiseks </w:t>
      </w:r>
      <w:r w:rsidR="00495D72">
        <w:rPr>
          <w:rFonts w:cs="Arial"/>
        </w:rPr>
        <w:t xml:space="preserve">juhul, kui </w:t>
      </w:r>
      <w:r w:rsidR="00180E28">
        <w:rPr>
          <w:rFonts w:cs="Arial"/>
        </w:rPr>
        <w:t xml:space="preserve">nende hoidmine alalises asukohas </w:t>
      </w:r>
      <w:r w:rsidR="005850F0">
        <w:rPr>
          <w:rFonts w:cs="Arial"/>
        </w:rPr>
        <w:t xml:space="preserve">võib </w:t>
      </w:r>
      <w:r w:rsidR="00C04A96">
        <w:rPr>
          <w:rFonts w:cs="Arial"/>
        </w:rPr>
        <w:t>ohustada varu säilimist</w:t>
      </w:r>
      <w:r w:rsidR="005850F0">
        <w:rPr>
          <w:rFonts w:cs="Arial"/>
        </w:rPr>
        <w:t>.</w:t>
      </w:r>
    </w:p>
    <w:p w14:paraId="2A51227A" w14:textId="77777777" w:rsidR="00367E8A" w:rsidRPr="00367E8A" w:rsidRDefault="00367E8A" w:rsidP="006C09C5">
      <w:pPr>
        <w:pStyle w:val="Loendilik"/>
        <w:jc w:val="both"/>
        <w:rPr>
          <w:rFonts w:cs="Arial"/>
        </w:rPr>
      </w:pPr>
    </w:p>
    <w:p w14:paraId="73A8B5BE" w14:textId="7413DF9A" w:rsidR="00367E8A" w:rsidRPr="00367E8A" w:rsidRDefault="00367E8A" w:rsidP="00EF716D">
      <w:pPr>
        <w:jc w:val="both"/>
        <w:rPr>
          <w:rFonts w:cs="Arial"/>
          <w:b/>
          <w:bCs/>
        </w:rPr>
      </w:pPr>
      <w:r w:rsidRPr="00367E8A">
        <w:rPr>
          <w:rFonts w:cs="Arial"/>
          <w:b/>
          <w:bCs/>
        </w:rPr>
        <w:t xml:space="preserve">§ </w:t>
      </w:r>
      <w:r w:rsidR="00A10D86">
        <w:rPr>
          <w:rFonts w:cs="Arial"/>
          <w:b/>
          <w:bCs/>
        </w:rPr>
        <w:t>4</w:t>
      </w:r>
      <w:r w:rsidRPr="00367E8A">
        <w:rPr>
          <w:rFonts w:cs="Arial"/>
          <w:b/>
          <w:bCs/>
        </w:rPr>
        <w:t xml:space="preserve">. </w:t>
      </w:r>
      <w:r w:rsidR="00247569">
        <w:rPr>
          <w:rFonts w:cs="Arial"/>
          <w:b/>
          <w:bCs/>
        </w:rPr>
        <w:t>Varu</w:t>
      </w:r>
      <w:r w:rsidRPr="00367E8A">
        <w:rPr>
          <w:rFonts w:cs="Arial"/>
          <w:b/>
          <w:bCs/>
        </w:rPr>
        <w:t xml:space="preserve"> uuendami</w:t>
      </w:r>
      <w:r w:rsidR="00A10D86">
        <w:rPr>
          <w:rFonts w:cs="Arial"/>
          <w:b/>
          <w:bCs/>
        </w:rPr>
        <w:t>ne</w:t>
      </w:r>
      <w:r w:rsidR="00EB2C93">
        <w:rPr>
          <w:rFonts w:cs="Arial"/>
          <w:b/>
          <w:bCs/>
        </w:rPr>
        <w:t>, mahakandmine ja hävitamine</w:t>
      </w:r>
    </w:p>
    <w:p w14:paraId="13DE789B" w14:textId="77777777" w:rsidR="00367E8A" w:rsidRDefault="00367E8A" w:rsidP="00EF716D">
      <w:pPr>
        <w:jc w:val="both"/>
        <w:rPr>
          <w:rFonts w:cs="Arial"/>
        </w:rPr>
      </w:pPr>
    </w:p>
    <w:p w14:paraId="2D4C09FC" w14:textId="7A890C2E" w:rsidR="00DC325F" w:rsidRDefault="00EB2C93" w:rsidP="00EB2C93">
      <w:pPr>
        <w:jc w:val="both"/>
        <w:rPr>
          <w:rFonts w:cs="Arial"/>
        </w:rPr>
      </w:pPr>
      <w:r>
        <w:rPr>
          <w:rFonts w:cs="Arial"/>
        </w:rPr>
        <w:t xml:space="preserve">(1) </w:t>
      </w:r>
      <w:r w:rsidR="00796741">
        <w:rPr>
          <w:rFonts w:cs="Arial"/>
        </w:rPr>
        <w:t>Varu h</w:t>
      </w:r>
      <w:r w:rsidR="00EF716D" w:rsidRPr="00EF716D">
        <w:rPr>
          <w:rFonts w:cs="Arial"/>
        </w:rPr>
        <w:t>aldaja uuendab varu viisil, et vahendid asendatakse enne aegumist sama</w:t>
      </w:r>
      <w:r w:rsidR="00672B77">
        <w:rPr>
          <w:rFonts w:cs="Arial"/>
        </w:rPr>
        <w:t>suguste vastu</w:t>
      </w:r>
      <w:r w:rsidR="00323C47">
        <w:rPr>
          <w:rFonts w:cs="Arial"/>
        </w:rPr>
        <w:t xml:space="preserve"> enda kulul</w:t>
      </w:r>
      <w:r w:rsidR="00672B77">
        <w:rPr>
          <w:rFonts w:cs="Arial"/>
        </w:rPr>
        <w:t>.</w:t>
      </w:r>
      <w:r w:rsidR="00EF716D" w:rsidRPr="00EF716D">
        <w:rPr>
          <w:rFonts w:cs="Arial"/>
        </w:rPr>
        <w:t xml:space="preserve"> </w:t>
      </w:r>
      <w:r w:rsidR="000E744F">
        <w:rPr>
          <w:rFonts w:cs="Arial"/>
        </w:rPr>
        <w:t xml:space="preserve">Aeguvad vahendid kasutatakse </w:t>
      </w:r>
      <w:r w:rsidR="00F24572">
        <w:rPr>
          <w:rFonts w:cs="Arial"/>
        </w:rPr>
        <w:t xml:space="preserve">varu </w:t>
      </w:r>
      <w:r w:rsidR="00CB39B0">
        <w:rPr>
          <w:rFonts w:cs="Arial"/>
        </w:rPr>
        <w:t xml:space="preserve">haldaja tavapärases töös. </w:t>
      </w:r>
      <w:r w:rsidR="00672B77">
        <w:rPr>
          <w:rFonts w:cs="Arial"/>
        </w:rPr>
        <w:t>Juhul,</w:t>
      </w:r>
      <w:r w:rsidR="00EF716D" w:rsidRPr="00EF716D">
        <w:rPr>
          <w:rFonts w:cs="Arial"/>
        </w:rPr>
        <w:t xml:space="preserve"> kui sama</w:t>
      </w:r>
      <w:r w:rsidR="00672B77">
        <w:rPr>
          <w:rFonts w:cs="Arial"/>
        </w:rPr>
        <w:t>suguseid vahendeid</w:t>
      </w:r>
      <w:r w:rsidR="00EF716D" w:rsidRPr="00EF716D">
        <w:rPr>
          <w:rFonts w:cs="Arial"/>
        </w:rPr>
        <w:t xml:space="preserve"> enam ei turustata,</w:t>
      </w:r>
      <w:r w:rsidR="00CB39B0">
        <w:rPr>
          <w:rFonts w:cs="Arial"/>
        </w:rPr>
        <w:t xml:space="preserve"> asendatakse neid</w:t>
      </w:r>
      <w:r w:rsidR="00EF716D" w:rsidRPr="00EF716D">
        <w:rPr>
          <w:rFonts w:cs="Arial"/>
        </w:rPr>
        <w:t xml:space="preserve"> samaväärse</w:t>
      </w:r>
      <w:r w:rsidR="0056689F">
        <w:rPr>
          <w:rFonts w:cs="Arial"/>
        </w:rPr>
        <w:t>te</w:t>
      </w:r>
      <w:r w:rsidR="00EF716D" w:rsidRPr="00EF716D">
        <w:rPr>
          <w:rFonts w:cs="Arial"/>
        </w:rPr>
        <w:t xml:space="preserve"> või paremate omadustega uu</w:t>
      </w:r>
      <w:r w:rsidR="0056689F">
        <w:rPr>
          <w:rFonts w:cs="Arial"/>
        </w:rPr>
        <w:t>te</w:t>
      </w:r>
      <w:r w:rsidR="00EF716D" w:rsidRPr="00EF716D">
        <w:rPr>
          <w:rFonts w:cs="Arial"/>
        </w:rPr>
        <w:t xml:space="preserve">, ostuhetkel parima kõlblikkusaja ja hinna suhtega </w:t>
      </w:r>
      <w:r w:rsidR="0056689F">
        <w:rPr>
          <w:rFonts w:cs="Arial"/>
        </w:rPr>
        <w:t>vahenditega</w:t>
      </w:r>
      <w:r w:rsidR="00820818">
        <w:rPr>
          <w:rFonts w:cs="Arial"/>
        </w:rPr>
        <w:t>.</w:t>
      </w:r>
    </w:p>
    <w:p w14:paraId="5C0C530A" w14:textId="77777777" w:rsidR="00DC325F" w:rsidRDefault="00DC325F" w:rsidP="00DC325F">
      <w:pPr>
        <w:pStyle w:val="Loendilik"/>
        <w:ind w:left="360"/>
        <w:jc w:val="both"/>
        <w:rPr>
          <w:rFonts w:cs="Arial"/>
        </w:rPr>
      </w:pPr>
    </w:p>
    <w:p w14:paraId="330EE372" w14:textId="48BAFCCC" w:rsidR="004A1F51" w:rsidRPr="00753F80" w:rsidRDefault="00EB2C93" w:rsidP="00EB2C93">
      <w:pPr>
        <w:jc w:val="both"/>
        <w:rPr>
          <w:rFonts w:cs="Arial"/>
        </w:rPr>
      </w:pPr>
      <w:r>
        <w:rPr>
          <w:rFonts w:cs="Arial"/>
        </w:rPr>
        <w:t xml:space="preserve">(2) </w:t>
      </w:r>
      <w:r w:rsidR="004A1F51">
        <w:rPr>
          <w:rFonts w:cs="Arial"/>
        </w:rPr>
        <w:t xml:space="preserve">Juhul, kui </w:t>
      </w:r>
      <w:r w:rsidR="004A1F51" w:rsidRPr="00EB2C93">
        <w:rPr>
          <w:rFonts w:cs="Arial"/>
        </w:rPr>
        <w:t>aeguva</w:t>
      </w:r>
      <w:r>
        <w:rPr>
          <w:rFonts w:cs="Arial"/>
        </w:rPr>
        <w:t>i</w:t>
      </w:r>
      <w:r w:rsidR="004A1F51" w:rsidRPr="00EB2C93">
        <w:rPr>
          <w:rFonts w:cs="Arial"/>
        </w:rPr>
        <w:t>d vahend</w:t>
      </w:r>
      <w:r w:rsidR="00323C47">
        <w:rPr>
          <w:rFonts w:cs="Arial"/>
        </w:rPr>
        <w:t>ei</w:t>
      </w:r>
      <w:r w:rsidR="004A1F51" w:rsidRPr="00EB2C93">
        <w:rPr>
          <w:rFonts w:cs="Arial"/>
        </w:rPr>
        <w:t>d</w:t>
      </w:r>
      <w:r w:rsidR="004A1F51">
        <w:rPr>
          <w:rFonts w:cs="Arial"/>
        </w:rPr>
        <w:t xml:space="preserve"> ei ole võimalik ära kasutada varu haldaja tavapärases töös, müüakse neid teise tervishoiuteenuse osutaja haiglaapteegile</w:t>
      </w:r>
      <w:r w:rsidR="002960A1">
        <w:rPr>
          <w:rFonts w:cs="Arial"/>
        </w:rPr>
        <w:t xml:space="preserve"> ning saadud tulu kasutatakse </w:t>
      </w:r>
      <w:r w:rsidR="003625DC">
        <w:rPr>
          <w:rFonts w:cs="Arial"/>
        </w:rPr>
        <w:t>varu uuendamise eesmärgil</w:t>
      </w:r>
      <w:r w:rsidR="004A1F51">
        <w:rPr>
          <w:rFonts w:cs="Arial"/>
        </w:rPr>
        <w:t xml:space="preserve">. </w:t>
      </w:r>
    </w:p>
    <w:p w14:paraId="04D1781F" w14:textId="77777777" w:rsidR="004A1F51" w:rsidRDefault="004A1F51" w:rsidP="00DC325F">
      <w:pPr>
        <w:pStyle w:val="Loendilik"/>
        <w:ind w:left="360"/>
        <w:jc w:val="both"/>
        <w:rPr>
          <w:rFonts w:cs="Arial"/>
        </w:rPr>
      </w:pPr>
    </w:p>
    <w:p w14:paraId="556D0584" w14:textId="5FF3CD00" w:rsidR="00753F80" w:rsidRDefault="00EB2C93" w:rsidP="00EB2C93">
      <w:pPr>
        <w:jc w:val="both"/>
        <w:rPr>
          <w:rFonts w:cs="Arial"/>
        </w:rPr>
      </w:pPr>
      <w:r>
        <w:rPr>
          <w:rFonts w:cs="Arial"/>
        </w:rPr>
        <w:t xml:space="preserve">(3) </w:t>
      </w:r>
      <w:r w:rsidR="00DC325F">
        <w:rPr>
          <w:rFonts w:cs="Arial"/>
        </w:rPr>
        <w:t>Varu haldaja tagab</w:t>
      </w:r>
      <w:r w:rsidR="00EF716D" w:rsidRPr="00EF716D">
        <w:rPr>
          <w:rFonts w:cs="Arial"/>
        </w:rPr>
        <w:t xml:space="preserve"> </w:t>
      </w:r>
      <w:r w:rsidR="00BE0E42">
        <w:rPr>
          <w:rFonts w:cs="Arial"/>
        </w:rPr>
        <w:t xml:space="preserve">varu </w:t>
      </w:r>
      <w:r w:rsidR="00EF716D" w:rsidRPr="00EF716D">
        <w:rPr>
          <w:rFonts w:cs="Arial"/>
        </w:rPr>
        <w:t xml:space="preserve"> , mida ei õnnestunud uuendamise eesmärgil müüa, nõuetekohas</w:t>
      </w:r>
      <w:r w:rsidR="005813C8">
        <w:rPr>
          <w:rFonts w:cs="Arial"/>
        </w:rPr>
        <w:t>e</w:t>
      </w:r>
      <w:r w:rsidR="00EF716D" w:rsidRPr="00EF716D">
        <w:rPr>
          <w:rFonts w:cs="Arial"/>
        </w:rPr>
        <w:t xml:space="preserve"> hävitamis</w:t>
      </w:r>
      <w:r w:rsidR="005813C8">
        <w:rPr>
          <w:rFonts w:cs="Arial"/>
        </w:rPr>
        <w:t>e</w:t>
      </w:r>
      <w:r w:rsidR="00EF716D" w:rsidRPr="00EF716D">
        <w:rPr>
          <w:rFonts w:cs="Arial"/>
        </w:rPr>
        <w:t>.</w:t>
      </w:r>
    </w:p>
    <w:p w14:paraId="78F6155C" w14:textId="77777777" w:rsidR="00F37741" w:rsidRDefault="00F37741" w:rsidP="00EF716D">
      <w:pPr>
        <w:jc w:val="both"/>
        <w:rPr>
          <w:rFonts w:cs="Arial"/>
        </w:rPr>
      </w:pPr>
    </w:p>
    <w:p w14:paraId="535E8F04" w14:textId="30F7C788" w:rsidR="00C85BF9" w:rsidRPr="00C85BF9" w:rsidRDefault="00C85BF9" w:rsidP="00EF716D">
      <w:pPr>
        <w:jc w:val="both"/>
        <w:rPr>
          <w:rFonts w:cs="Arial"/>
          <w:b/>
          <w:bCs/>
        </w:rPr>
      </w:pPr>
      <w:r w:rsidRPr="00C85BF9">
        <w:rPr>
          <w:rFonts w:cs="Arial"/>
          <w:b/>
          <w:bCs/>
        </w:rPr>
        <w:t xml:space="preserve">§ </w:t>
      </w:r>
      <w:r w:rsidR="00A10D86">
        <w:rPr>
          <w:rFonts w:cs="Arial"/>
          <w:b/>
          <w:bCs/>
        </w:rPr>
        <w:t>5</w:t>
      </w:r>
      <w:r w:rsidRPr="00C85BF9">
        <w:rPr>
          <w:rFonts w:cs="Arial"/>
          <w:b/>
          <w:bCs/>
        </w:rPr>
        <w:t>. Riigi tervishoiuvaru suurus ja nomenklatuur</w:t>
      </w:r>
    </w:p>
    <w:p w14:paraId="7A7CCC0F" w14:textId="77777777" w:rsidR="00C85BF9" w:rsidRDefault="00C85BF9" w:rsidP="00EF716D">
      <w:pPr>
        <w:jc w:val="both"/>
        <w:rPr>
          <w:rFonts w:cs="Arial"/>
        </w:rPr>
      </w:pPr>
    </w:p>
    <w:p w14:paraId="28EF85B8" w14:textId="45136EF4" w:rsidR="00027832" w:rsidRDefault="00EB2C93" w:rsidP="00EB2C93">
      <w:pPr>
        <w:jc w:val="both"/>
        <w:rPr>
          <w:rFonts w:cs="Arial"/>
        </w:rPr>
      </w:pPr>
      <w:r>
        <w:rPr>
          <w:rFonts w:cs="Arial"/>
        </w:rPr>
        <w:t xml:space="preserve">(1) </w:t>
      </w:r>
      <w:r w:rsidR="00C85BF9">
        <w:rPr>
          <w:rFonts w:cs="Arial"/>
        </w:rPr>
        <w:t xml:space="preserve">Riigi tervishoiuvaru </w:t>
      </w:r>
      <w:r w:rsidR="00EC03B5">
        <w:rPr>
          <w:rFonts w:cs="Arial"/>
        </w:rPr>
        <w:t xml:space="preserve">täpsema </w:t>
      </w:r>
      <w:r w:rsidR="00C85BF9">
        <w:rPr>
          <w:rFonts w:cs="Arial"/>
        </w:rPr>
        <w:t xml:space="preserve">nomenklatuuri otsustab varu haldaja kooskõlastades selle Terviseametiga. </w:t>
      </w:r>
    </w:p>
    <w:p w14:paraId="2CBA18C6" w14:textId="77777777" w:rsidR="00027832" w:rsidRDefault="00027832" w:rsidP="00027832">
      <w:pPr>
        <w:pStyle w:val="Loendilik"/>
        <w:ind w:left="360"/>
        <w:jc w:val="both"/>
        <w:rPr>
          <w:rFonts w:cs="Arial"/>
        </w:rPr>
      </w:pPr>
    </w:p>
    <w:p w14:paraId="24D48D5C" w14:textId="00B7A040" w:rsidR="00C85BF9" w:rsidRPr="00027832" w:rsidRDefault="00EB2C93" w:rsidP="00EB2C93">
      <w:pPr>
        <w:jc w:val="both"/>
        <w:rPr>
          <w:rFonts w:cs="Arial"/>
        </w:rPr>
      </w:pPr>
      <w:r>
        <w:rPr>
          <w:rFonts w:cs="Arial"/>
        </w:rPr>
        <w:t xml:space="preserve">(2) </w:t>
      </w:r>
      <w:r w:rsidR="00C85BF9" w:rsidRPr="00027832">
        <w:rPr>
          <w:rFonts w:cs="Arial"/>
        </w:rPr>
        <w:t xml:space="preserve">Varu haldaja </w:t>
      </w:r>
      <w:r w:rsidR="00694D79">
        <w:rPr>
          <w:rFonts w:cs="Arial"/>
        </w:rPr>
        <w:t>tagab</w:t>
      </w:r>
      <w:r w:rsidR="00027832" w:rsidRPr="00027832">
        <w:rPr>
          <w:rFonts w:cs="Arial"/>
        </w:rPr>
        <w:t xml:space="preserve">, et </w:t>
      </w:r>
      <w:r w:rsidR="00796741" w:rsidRPr="00027832">
        <w:rPr>
          <w:rFonts w:cs="Arial"/>
        </w:rPr>
        <w:t>v</w:t>
      </w:r>
      <w:r w:rsidR="00C85BF9" w:rsidRPr="00027832">
        <w:rPr>
          <w:rFonts w:cs="Arial"/>
        </w:rPr>
        <w:t xml:space="preserve">arutud vahendid </w:t>
      </w:r>
      <w:r w:rsidR="00027832" w:rsidRPr="00027832">
        <w:rPr>
          <w:rFonts w:cs="Arial"/>
        </w:rPr>
        <w:t>ühtivad</w:t>
      </w:r>
      <w:r w:rsidR="00C85BF9" w:rsidRPr="00027832">
        <w:rPr>
          <w:rFonts w:cs="Arial"/>
        </w:rPr>
        <w:t xml:space="preserve"> võimalikult suurel määral tema tavapärases kasutuses olevatega</w:t>
      </w:r>
      <w:r w:rsidR="00027832" w:rsidRPr="00027832">
        <w:rPr>
          <w:rFonts w:cs="Arial"/>
        </w:rPr>
        <w:t>.</w:t>
      </w:r>
    </w:p>
    <w:p w14:paraId="245BD635" w14:textId="2B767627" w:rsidR="00367E8A" w:rsidRDefault="00367E8A" w:rsidP="00EF716D">
      <w:pPr>
        <w:ind w:left="360"/>
        <w:jc w:val="both"/>
        <w:rPr>
          <w:rFonts w:cs="Arial"/>
          <w:b/>
          <w:bCs/>
        </w:rPr>
      </w:pPr>
    </w:p>
    <w:p w14:paraId="2F2DE3B2" w14:textId="7A9F92C7" w:rsidR="00367E8A" w:rsidRPr="00F37741" w:rsidRDefault="00367E8A" w:rsidP="00EF716D">
      <w:pPr>
        <w:jc w:val="both"/>
        <w:rPr>
          <w:rFonts w:cs="Arial"/>
          <w:b/>
          <w:bCs/>
        </w:rPr>
      </w:pPr>
      <w:r w:rsidRPr="00F37741">
        <w:rPr>
          <w:rFonts w:cs="Arial"/>
          <w:b/>
          <w:bCs/>
        </w:rPr>
        <w:t xml:space="preserve">§ </w:t>
      </w:r>
      <w:r w:rsidR="00A10D86">
        <w:rPr>
          <w:rFonts w:cs="Arial"/>
          <w:b/>
          <w:bCs/>
        </w:rPr>
        <w:t>6</w:t>
      </w:r>
      <w:r w:rsidRPr="00F37741">
        <w:rPr>
          <w:rFonts w:cs="Arial"/>
          <w:b/>
          <w:bCs/>
        </w:rPr>
        <w:t>.  Riigi tervishoiuvaru kasutusele võtmine</w:t>
      </w:r>
    </w:p>
    <w:p w14:paraId="1B8B973E" w14:textId="77777777" w:rsidR="00367E8A" w:rsidRDefault="00367E8A" w:rsidP="00EF716D">
      <w:pPr>
        <w:jc w:val="both"/>
        <w:rPr>
          <w:rFonts w:cs="Arial"/>
        </w:rPr>
      </w:pPr>
    </w:p>
    <w:p w14:paraId="3B39B188" w14:textId="530C54F5" w:rsidR="00512DCC" w:rsidRDefault="00512DCC" w:rsidP="00C80F1F">
      <w:pPr>
        <w:jc w:val="both"/>
        <w:rPr>
          <w:rFonts w:cs="Arial"/>
        </w:rPr>
      </w:pPr>
      <w:r>
        <w:rPr>
          <w:rFonts w:cs="Arial"/>
        </w:rPr>
        <w:t xml:space="preserve">(1) </w:t>
      </w:r>
      <w:r w:rsidR="00367E8A" w:rsidRPr="00C80F1F">
        <w:rPr>
          <w:rFonts w:cs="Arial"/>
        </w:rPr>
        <w:t xml:space="preserve">Riigi tervishoiuvaru võetakse kasutusele Terviseameti  </w:t>
      </w:r>
      <w:r w:rsidR="00796741">
        <w:rPr>
          <w:rFonts w:cs="Arial"/>
        </w:rPr>
        <w:t>haldusaktiga</w:t>
      </w:r>
      <w:r w:rsidR="00367E8A" w:rsidRPr="00C80F1F">
        <w:rPr>
          <w:rFonts w:cs="Arial"/>
        </w:rPr>
        <w:t xml:space="preserve"> </w:t>
      </w:r>
      <w:r w:rsidR="00995770" w:rsidRPr="00995770">
        <w:rPr>
          <w:rFonts w:cs="Arial"/>
        </w:rPr>
        <w:t xml:space="preserve">tervishoiuvaldkonna toimepidevuse tagamiseks, hädaolukorraks, eriolukorraks, erakorraliseks seisukorraks, kõrgendatud kaitsevalmiduseks või sõjaseisukorraks valmistumiseks või selle lahendamiseks </w:t>
      </w:r>
      <w:r w:rsidR="00995770">
        <w:rPr>
          <w:rFonts w:cs="Arial"/>
        </w:rPr>
        <w:t xml:space="preserve">juhul, kui </w:t>
      </w:r>
      <w:r w:rsidR="00663738">
        <w:rPr>
          <w:rFonts w:cs="Arial"/>
        </w:rPr>
        <w:t>seda ei ole</w:t>
      </w:r>
      <w:r w:rsidR="00995770">
        <w:rPr>
          <w:rFonts w:cs="Arial"/>
        </w:rPr>
        <w:t xml:space="preserve"> võimalik </w:t>
      </w:r>
      <w:r w:rsidR="00663738">
        <w:rPr>
          <w:rFonts w:cs="Arial"/>
        </w:rPr>
        <w:t>saavutada</w:t>
      </w:r>
      <w:r w:rsidR="00815577">
        <w:rPr>
          <w:rFonts w:cs="Arial"/>
        </w:rPr>
        <w:t xml:space="preserve"> teiste meetmete abil. </w:t>
      </w:r>
    </w:p>
    <w:p w14:paraId="412FCB0A" w14:textId="77777777" w:rsidR="00995770" w:rsidRDefault="00995770" w:rsidP="00512DCC">
      <w:pPr>
        <w:jc w:val="both"/>
        <w:rPr>
          <w:rFonts w:cs="Arial"/>
        </w:rPr>
      </w:pPr>
    </w:p>
    <w:p w14:paraId="3ECE91F8" w14:textId="5AB24695" w:rsidR="004B4E22" w:rsidRDefault="00512DCC" w:rsidP="00512DCC">
      <w:pPr>
        <w:jc w:val="both"/>
        <w:rPr>
          <w:rFonts w:cs="Arial"/>
        </w:rPr>
      </w:pPr>
      <w:r>
        <w:rPr>
          <w:rFonts w:cs="Arial"/>
        </w:rPr>
        <w:t>(2) L</w:t>
      </w:r>
      <w:r w:rsidRPr="00512DCC">
        <w:rPr>
          <w:rFonts w:cs="Arial"/>
        </w:rPr>
        <w:t>õikes</w:t>
      </w:r>
      <w:r>
        <w:rPr>
          <w:rFonts w:cs="Arial"/>
        </w:rPr>
        <w:t xml:space="preserve"> 1</w:t>
      </w:r>
      <w:r w:rsidRPr="00512DCC">
        <w:rPr>
          <w:rFonts w:cs="Arial"/>
        </w:rPr>
        <w:t xml:space="preserve"> nimetatud </w:t>
      </w:r>
      <w:r w:rsidR="00AE3F47">
        <w:t>haldusakt peab sisaldama vähemalt järgmist</w:t>
      </w:r>
      <w:r w:rsidR="00AE3F47">
        <w:rPr>
          <w:rFonts w:cs="Arial"/>
        </w:rPr>
        <w:t xml:space="preserve">: </w:t>
      </w:r>
    </w:p>
    <w:p w14:paraId="2A00A7BE" w14:textId="46EE4B61" w:rsidR="00512DCC" w:rsidRPr="00512DCC" w:rsidRDefault="00512DCC" w:rsidP="00512DCC">
      <w:pPr>
        <w:jc w:val="both"/>
        <w:rPr>
          <w:rFonts w:cs="Arial"/>
        </w:rPr>
      </w:pPr>
      <w:r w:rsidRPr="00512DCC">
        <w:rPr>
          <w:rFonts w:cs="Arial"/>
        </w:rPr>
        <w:t>1) varu kasutusele võtmise põhjus;</w:t>
      </w:r>
    </w:p>
    <w:p w14:paraId="762FF159" w14:textId="77777777" w:rsidR="00512DCC" w:rsidRPr="00512DCC" w:rsidRDefault="00512DCC" w:rsidP="00512DCC">
      <w:pPr>
        <w:jc w:val="both"/>
        <w:rPr>
          <w:rFonts w:cs="Arial"/>
        </w:rPr>
      </w:pPr>
      <w:r w:rsidRPr="00512DCC">
        <w:rPr>
          <w:rFonts w:cs="Arial"/>
        </w:rPr>
        <w:t>2) kasutusele võetava varu nomenklatuur ja kogus;</w:t>
      </w:r>
    </w:p>
    <w:p w14:paraId="284ACE8E" w14:textId="77777777" w:rsidR="00512DCC" w:rsidRPr="00512DCC" w:rsidRDefault="00512DCC" w:rsidP="00512DCC">
      <w:pPr>
        <w:jc w:val="both"/>
        <w:rPr>
          <w:rFonts w:cs="Arial"/>
        </w:rPr>
      </w:pPr>
      <w:r w:rsidRPr="00512DCC">
        <w:rPr>
          <w:rFonts w:cs="Arial"/>
        </w:rPr>
        <w:t>3) varu kasutusele võtmise tingimused;</w:t>
      </w:r>
    </w:p>
    <w:p w14:paraId="07457328" w14:textId="58E2F4BA" w:rsidR="00512DCC" w:rsidRDefault="00512DCC" w:rsidP="00512DCC">
      <w:pPr>
        <w:jc w:val="both"/>
        <w:rPr>
          <w:rFonts w:cs="Arial"/>
        </w:rPr>
      </w:pPr>
      <w:r w:rsidRPr="00512DCC">
        <w:rPr>
          <w:rFonts w:cs="Arial"/>
        </w:rPr>
        <w:t>4) kasutusele võetud varu taastamise tingimused.</w:t>
      </w:r>
    </w:p>
    <w:p w14:paraId="65B2B2B5" w14:textId="77777777" w:rsidR="002B3FC4" w:rsidRDefault="002B3FC4" w:rsidP="00F32534">
      <w:pPr>
        <w:jc w:val="both"/>
        <w:rPr>
          <w:rFonts w:cs="Arial"/>
        </w:rPr>
      </w:pPr>
    </w:p>
    <w:p w14:paraId="3A5E64C6" w14:textId="08FA12F3" w:rsidR="00F32534" w:rsidRPr="00F32534" w:rsidRDefault="00F32534" w:rsidP="00F32534">
      <w:pPr>
        <w:jc w:val="both"/>
        <w:rPr>
          <w:rFonts w:cs="Arial"/>
        </w:rPr>
      </w:pPr>
      <w:r>
        <w:rPr>
          <w:rFonts w:cs="Arial"/>
        </w:rPr>
        <w:t>(</w:t>
      </w:r>
      <w:r w:rsidR="0000221C">
        <w:rPr>
          <w:rFonts w:cs="Arial"/>
        </w:rPr>
        <w:t>3</w:t>
      </w:r>
      <w:r>
        <w:rPr>
          <w:rFonts w:cs="Arial"/>
        </w:rPr>
        <w:t xml:space="preserve">) </w:t>
      </w:r>
      <w:r w:rsidR="00163D38">
        <w:rPr>
          <w:rFonts w:cs="Arial"/>
        </w:rPr>
        <w:t xml:space="preserve">Nimetatud haldusakt esitatakse </w:t>
      </w:r>
      <w:r w:rsidR="007C5C08">
        <w:rPr>
          <w:rFonts w:cs="Arial"/>
        </w:rPr>
        <w:t xml:space="preserve">teadmiseks </w:t>
      </w:r>
      <w:r w:rsidR="00163D38">
        <w:rPr>
          <w:rFonts w:cs="Arial"/>
        </w:rPr>
        <w:t xml:space="preserve">valdkonna eest vastutavale ministrile. </w:t>
      </w:r>
      <w:r w:rsidR="003A1951">
        <w:rPr>
          <w:rFonts w:cs="Arial"/>
        </w:rPr>
        <w:t xml:space="preserve">Vajadusel </w:t>
      </w:r>
      <w:r w:rsidR="00027480">
        <w:rPr>
          <w:rFonts w:cs="Arial"/>
        </w:rPr>
        <w:t xml:space="preserve">haldusakt esitatakse </w:t>
      </w:r>
      <w:r w:rsidR="007C5C08">
        <w:rPr>
          <w:rFonts w:cs="Arial"/>
        </w:rPr>
        <w:t>teadmiseks teistele</w:t>
      </w:r>
      <w:r w:rsidR="00027480">
        <w:rPr>
          <w:rFonts w:cs="Arial"/>
        </w:rPr>
        <w:t xml:space="preserve"> </w:t>
      </w:r>
      <w:r w:rsidR="007C5C08">
        <w:rPr>
          <w:rFonts w:cs="Arial"/>
        </w:rPr>
        <w:t>asjaomasetele</w:t>
      </w:r>
      <w:r w:rsidR="00027480">
        <w:rPr>
          <w:rFonts w:cs="Arial"/>
        </w:rPr>
        <w:t xml:space="preserve"> asutustele ja isikutele.</w:t>
      </w:r>
    </w:p>
    <w:p w14:paraId="412B24C1" w14:textId="77777777" w:rsidR="00367E8A" w:rsidRDefault="00367E8A" w:rsidP="00C823A9">
      <w:pPr>
        <w:jc w:val="both"/>
        <w:rPr>
          <w:rFonts w:cs="Arial"/>
          <w:b/>
          <w:bCs/>
        </w:rPr>
      </w:pPr>
    </w:p>
    <w:p w14:paraId="0E08527C" w14:textId="7CB5B05E" w:rsidR="00367E8A" w:rsidRPr="00367E8A" w:rsidRDefault="00367E8A" w:rsidP="00EF716D">
      <w:pPr>
        <w:jc w:val="both"/>
        <w:rPr>
          <w:rFonts w:cs="Arial"/>
          <w:b/>
          <w:bCs/>
        </w:rPr>
      </w:pPr>
      <w:r w:rsidRPr="00367E8A">
        <w:rPr>
          <w:rFonts w:cs="Arial"/>
          <w:b/>
          <w:bCs/>
        </w:rPr>
        <w:t xml:space="preserve">§ </w:t>
      </w:r>
      <w:r w:rsidR="00A10D86">
        <w:rPr>
          <w:rFonts w:cs="Arial"/>
          <w:b/>
          <w:bCs/>
        </w:rPr>
        <w:t>7</w:t>
      </w:r>
      <w:r w:rsidRPr="00367E8A">
        <w:rPr>
          <w:rFonts w:cs="Arial"/>
          <w:b/>
          <w:bCs/>
        </w:rPr>
        <w:t>. Aruandlus</w:t>
      </w:r>
    </w:p>
    <w:p w14:paraId="6016C98C" w14:textId="77777777" w:rsidR="00367E8A" w:rsidRDefault="00367E8A" w:rsidP="00367E8A">
      <w:pPr>
        <w:ind w:left="360"/>
        <w:rPr>
          <w:rFonts w:cs="Arial"/>
        </w:rPr>
      </w:pPr>
    </w:p>
    <w:p w14:paraId="174EB052" w14:textId="4CD80032" w:rsidR="00DE7419" w:rsidRPr="00DE7419" w:rsidRDefault="00DE7419" w:rsidP="00DE7419">
      <w:pPr>
        <w:rPr>
          <w:rFonts w:cs="Arial"/>
        </w:rPr>
      </w:pPr>
      <w:r w:rsidRPr="00DE7419">
        <w:rPr>
          <w:rFonts w:cs="Arial"/>
        </w:rPr>
        <w:t>(1) Varu h</w:t>
      </w:r>
      <w:r w:rsidR="00796741">
        <w:rPr>
          <w:rFonts w:cs="Arial"/>
        </w:rPr>
        <w:t>aldaja</w:t>
      </w:r>
      <w:r w:rsidRPr="00DE7419">
        <w:rPr>
          <w:rFonts w:cs="Arial"/>
        </w:rPr>
        <w:t xml:space="preserve"> peab üksikasjalikku ja pidevat arvestust varu kohta.</w:t>
      </w:r>
    </w:p>
    <w:p w14:paraId="5DB590EA" w14:textId="77777777" w:rsidR="004B4E22" w:rsidRDefault="004B4E22" w:rsidP="00DE7419">
      <w:pPr>
        <w:rPr>
          <w:rFonts w:cs="Arial"/>
        </w:rPr>
      </w:pPr>
    </w:p>
    <w:p w14:paraId="642A68B1" w14:textId="29461073" w:rsidR="00367E8A" w:rsidRDefault="00DE7419" w:rsidP="00DE7419">
      <w:pPr>
        <w:rPr>
          <w:rFonts w:cs="Arial"/>
        </w:rPr>
      </w:pPr>
      <w:r w:rsidRPr="00DE7419">
        <w:rPr>
          <w:rFonts w:cs="Arial"/>
        </w:rPr>
        <w:t>(</w:t>
      </w:r>
      <w:r w:rsidR="004B4E22">
        <w:rPr>
          <w:rFonts w:cs="Arial"/>
        </w:rPr>
        <w:t>2</w:t>
      </w:r>
      <w:r w:rsidRPr="00DE7419">
        <w:rPr>
          <w:rFonts w:cs="Arial"/>
        </w:rPr>
        <w:t xml:space="preserve">) </w:t>
      </w:r>
      <w:r w:rsidR="007A07DA">
        <w:rPr>
          <w:rFonts w:cs="Arial"/>
        </w:rPr>
        <w:t>Varu haldaja esitab Terviseameti</w:t>
      </w:r>
      <w:r w:rsidR="00BF1E78">
        <w:rPr>
          <w:rFonts w:cs="Arial"/>
        </w:rPr>
        <w:t xml:space="preserve"> poolt määratud korras andmed varu koosseisu</w:t>
      </w:r>
      <w:r w:rsidR="00670BFF">
        <w:rPr>
          <w:rFonts w:cs="Arial"/>
        </w:rPr>
        <w:t xml:space="preserve">, koguse, aegumise ja asukohtade kohta. </w:t>
      </w:r>
      <w:r w:rsidR="00670BFF" w:rsidRPr="00DE7419">
        <w:rPr>
          <w:rFonts w:cs="Arial"/>
        </w:rPr>
        <w:t xml:space="preserve">Vajaduse korral esitab varu haldaja </w:t>
      </w:r>
      <w:r w:rsidR="00670BFF">
        <w:rPr>
          <w:rFonts w:cs="Arial"/>
        </w:rPr>
        <w:t>Terviseameti</w:t>
      </w:r>
      <w:r w:rsidR="00670BFF" w:rsidRPr="00DE7419">
        <w:rPr>
          <w:rFonts w:cs="Arial"/>
        </w:rPr>
        <w:t xml:space="preserve"> nõudmisel täiendavaid andmeid varu kohta.</w:t>
      </w:r>
    </w:p>
    <w:p w14:paraId="2C65E8F4" w14:textId="77777777" w:rsidR="007A07DA" w:rsidRDefault="007A07DA" w:rsidP="00DE7419">
      <w:pPr>
        <w:rPr>
          <w:rFonts w:cs="Arial"/>
        </w:rPr>
      </w:pPr>
    </w:p>
    <w:p w14:paraId="5D745615" w14:textId="77777777" w:rsidR="00367E8A" w:rsidRDefault="00367E8A" w:rsidP="007B6AA9">
      <w:pPr>
        <w:rPr>
          <w:rFonts w:cs="Arial"/>
        </w:rPr>
      </w:pPr>
    </w:p>
    <w:p w14:paraId="4B128313" w14:textId="77777777" w:rsidR="007B6AA9" w:rsidRDefault="007B6AA9" w:rsidP="007B6AA9">
      <w:pPr>
        <w:rPr>
          <w:rFonts w:cs="Arial"/>
        </w:rPr>
      </w:pPr>
    </w:p>
    <w:p w14:paraId="203B46BF" w14:textId="77777777" w:rsidR="004F783F" w:rsidRDefault="007B6AA9" w:rsidP="00A54AFA">
      <w:pPr>
        <w:rPr>
          <w:rFonts w:cs="Arial"/>
        </w:rPr>
      </w:pPr>
      <w:r>
        <w:rPr>
          <w:rFonts w:cs="Arial"/>
        </w:rPr>
        <w:t>(allkirjastatud digitaalselt)</w:t>
      </w:r>
      <w:r w:rsidR="00A54AFA" w:rsidRPr="00A54AFA">
        <w:rPr>
          <w:rFonts w:cs="Arial"/>
        </w:rPr>
        <w:t xml:space="preserve"> </w:t>
      </w:r>
      <w:r w:rsidR="00A54AFA">
        <w:rPr>
          <w:rFonts w:cs="Arial"/>
        </w:rPr>
        <w:tab/>
      </w:r>
      <w:r w:rsidR="00A54AFA">
        <w:rPr>
          <w:rFonts w:cs="Arial"/>
        </w:rPr>
        <w:tab/>
      </w:r>
      <w:r w:rsidR="00A54AFA">
        <w:rPr>
          <w:rFonts w:cs="Arial"/>
        </w:rPr>
        <w:tab/>
      </w:r>
      <w:r w:rsidR="00A54AFA">
        <w:rPr>
          <w:rFonts w:cs="Arial"/>
        </w:rPr>
        <w:tab/>
      </w:r>
    </w:p>
    <w:p w14:paraId="1D15D4DF" w14:textId="2A02C66D" w:rsidR="00A54AFA" w:rsidRDefault="008D3DDF" w:rsidP="00A54AFA">
      <w:pPr>
        <w:rPr>
          <w:rFonts w:cs="Arial"/>
        </w:rPr>
      </w:pPr>
      <w:r>
        <w:rPr>
          <w:rFonts w:cs="Arial"/>
        </w:rPr>
        <w:t>Riina Sikkut</w:t>
      </w:r>
    </w:p>
    <w:p w14:paraId="69942D6D" w14:textId="13D98283" w:rsidR="00A54AFA" w:rsidRDefault="008D3DDF" w:rsidP="00A54AFA">
      <w:pPr>
        <w:rPr>
          <w:rFonts w:cs="Arial"/>
        </w:rPr>
      </w:pPr>
      <w:r>
        <w:rPr>
          <w:rFonts w:cs="Arial"/>
        </w:rPr>
        <w:t>Terviseminister</w:t>
      </w:r>
      <w:r w:rsidR="00A54AFA">
        <w:rPr>
          <w:rFonts w:cs="Arial"/>
        </w:rPr>
        <w:tab/>
      </w:r>
      <w:r w:rsidR="00A54AFA">
        <w:rPr>
          <w:rFonts w:cs="Arial"/>
        </w:rPr>
        <w:tab/>
      </w:r>
      <w:r w:rsidR="00A54AFA">
        <w:rPr>
          <w:rFonts w:cs="Arial"/>
        </w:rPr>
        <w:tab/>
      </w:r>
      <w:r w:rsidR="00A54AFA">
        <w:rPr>
          <w:rFonts w:cs="Arial"/>
        </w:rPr>
        <w:tab/>
      </w:r>
      <w:r w:rsidR="00A54AFA">
        <w:rPr>
          <w:rFonts w:cs="Arial"/>
        </w:rPr>
        <w:tab/>
      </w:r>
    </w:p>
    <w:p w14:paraId="749F9433" w14:textId="77777777" w:rsidR="007B6AA9" w:rsidRDefault="007B6AA9" w:rsidP="007B6AA9">
      <w:pPr>
        <w:rPr>
          <w:rFonts w:cs="Arial"/>
        </w:rPr>
      </w:pPr>
    </w:p>
    <w:p w14:paraId="29054E0F" w14:textId="77777777" w:rsidR="007B6AA9" w:rsidRDefault="007B6AA9" w:rsidP="007B6AA9">
      <w:pPr>
        <w:rPr>
          <w:rFonts w:cs="Arial"/>
        </w:rPr>
      </w:pPr>
    </w:p>
    <w:p w14:paraId="4B904DB8" w14:textId="77777777" w:rsidR="004F783F" w:rsidRDefault="004F783F" w:rsidP="004F783F">
      <w:pPr>
        <w:rPr>
          <w:rFonts w:cs="Arial"/>
        </w:rPr>
      </w:pPr>
      <w:r>
        <w:rPr>
          <w:rFonts w:cs="Arial"/>
        </w:rPr>
        <w:lastRenderedPageBreak/>
        <w:t>(allkirjastatud digitaalselt)</w:t>
      </w:r>
    </w:p>
    <w:p w14:paraId="7A02757D" w14:textId="63FB544B" w:rsidR="00C07974" w:rsidRDefault="008D3DDF" w:rsidP="007B6AA9">
      <w:pPr>
        <w:rPr>
          <w:rFonts w:cs="Arial"/>
        </w:rPr>
      </w:pPr>
      <w:r>
        <w:rPr>
          <w:rFonts w:cs="Arial"/>
        </w:rPr>
        <w:t>Maarjo Mändmaa</w:t>
      </w:r>
    </w:p>
    <w:p w14:paraId="4B6240F5" w14:textId="519CB665" w:rsidR="007B6AA9" w:rsidRDefault="008D3DDF" w:rsidP="007B6AA9">
      <w:r>
        <w:rPr>
          <w:rFonts w:cs="Arial"/>
        </w:rPr>
        <w:t>Kantsler</w:t>
      </w:r>
    </w:p>
    <w:p w14:paraId="1362DD49" w14:textId="77777777" w:rsidR="007B6AA9" w:rsidRDefault="007B6AA9" w:rsidP="007B6AA9">
      <w:pPr>
        <w:sectPr w:rsidR="007B6AA9" w:rsidSect="001D53AE">
          <w:headerReference w:type="default" r:id="rId13"/>
          <w:type w:val="continuous"/>
          <w:pgSz w:w="11907" w:h="16839" w:code="9"/>
          <w:pgMar w:top="907" w:right="1021" w:bottom="1418" w:left="1814" w:header="709" w:footer="709" w:gutter="0"/>
          <w:cols w:space="708"/>
          <w:titlePg/>
          <w:docGrid w:linePitch="360"/>
        </w:sectPr>
      </w:pPr>
    </w:p>
    <w:p w14:paraId="52CFEAAC" w14:textId="77777777" w:rsidR="007B6AA9" w:rsidRPr="00805BB9" w:rsidRDefault="007B6AA9" w:rsidP="007B6AA9"/>
    <w:p w14:paraId="0D6AA852" w14:textId="77777777" w:rsidR="007B6AA9" w:rsidRDefault="007B6AA9">
      <w:pPr>
        <w:spacing w:after="160" w:line="259" w:lineRule="auto"/>
      </w:pPr>
    </w:p>
    <w:sectPr w:rsidR="007B6AA9" w:rsidSect="001D53AE">
      <w:headerReference w:type="default" r:id="rId14"/>
      <w:type w:val="continuous"/>
      <w:pgSz w:w="11907" w:h="16839" w:code="9"/>
      <w:pgMar w:top="907" w:right="1021" w:bottom="1418" w:left="181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E128C" w14:textId="77777777" w:rsidR="00C2084E" w:rsidRDefault="00C2084E" w:rsidP="00E52553">
      <w:r>
        <w:separator/>
      </w:r>
    </w:p>
  </w:endnote>
  <w:endnote w:type="continuationSeparator" w:id="0">
    <w:p w14:paraId="65EA2C10" w14:textId="77777777" w:rsidR="00C2084E" w:rsidRDefault="00C2084E" w:rsidP="00E52553">
      <w:r>
        <w:continuationSeparator/>
      </w:r>
    </w:p>
  </w:endnote>
  <w:endnote w:type="continuationNotice" w:id="1">
    <w:p w14:paraId="726D18C8" w14:textId="77777777" w:rsidR="00C2084E" w:rsidRDefault="00C20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4E699" w14:textId="77777777" w:rsidR="00C2084E" w:rsidRDefault="00C2084E" w:rsidP="00E52553">
      <w:r>
        <w:separator/>
      </w:r>
    </w:p>
  </w:footnote>
  <w:footnote w:type="continuationSeparator" w:id="0">
    <w:p w14:paraId="78EEAE0F" w14:textId="77777777" w:rsidR="00C2084E" w:rsidRDefault="00C2084E" w:rsidP="00E52553">
      <w:r>
        <w:continuationSeparator/>
      </w:r>
    </w:p>
  </w:footnote>
  <w:footnote w:type="continuationNotice" w:id="1">
    <w:p w14:paraId="2F64D3BA" w14:textId="77777777" w:rsidR="00C2084E" w:rsidRDefault="00C20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12003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4C46B8C" w14:textId="77777777" w:rsidR="007B6AA9" w:rsidRPr="00E52553" w:rsidRDefault="007B6AA9">
        <w:pPr>
          <w:pStyle w:val="Pis"/>
          <w:jc w:val="center"/>
          <w:rPr>
            <w:sz w:val="20"/>
            <w:szCs w:val="20"/>
          </w:rPr>
        </w:pPr>
        <w:r w:rsidRPr="00E52553">
          <w:rPr>
            <w:sz w:val="20"/>
            <w:szCs w:val="20"/>
          </w:rPr>
          <w:fldChar w:fldCharType="begin"/>
        </w:r>
        <w:r w:rsidRPr="00E52553">
          <w:rPr>
            <w:sz w:val="20"/>
            <w:szCs w:val="20"/>
          </w:rPr>
          <w:instrText>PAGE   \* MERGEFORMAT</w:instrText>
        </w:r>
        <w:r w:rsidRPr="00E52553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E52553">
          <w:rPr>
            <w:sz w:val="20"/>
            <w:szCs w:val="20"/>
          </w:rPr>
          <w:fldChar w:fldCharType="end"/>
        </w:r>
      </w:p>
    </w:sdtContent>
  </w:sdt>
  <w:p w14:paraId="1E5E9C8C" w14:textId="77777777" w:rsidR="007B6AA9" w:rsidRDefault="007B6AA9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9FB35" w14:textId="77777777" w:rsidR="00E52553" w:rsidRDefault="00E52553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A4457"/>
    <w:multiLevelType w:val="hybridMultilevel"/>
    <w:tmpl w:val="7EB2DCCA"/>
    <w:lvl w:ilvl="0" w:tplc="D8B8CB16">
      <w:start w:val="11"/>
      <w:numFmt w:val="bullet"/>
      <w:lvlText w:val=""/>
      <w:lvlJc w:val="left"/>
      <w:pPr>
        <w:ind w:left="720" w:hanging="360"/>
      </w:pPr>
      <w:rPr>
        <w:rFonts w:ascii="Wingdings" w:eastAsia="Aptos" w:hAnsi="Wingdings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8126A"/>
    <w:multiLevelType w:val="hybridMultilevel"/>
    <w:tmpl w:val="8DB60B9A"/>
    <w:lvl w:ilvl="0" w:tplc="758C07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876CD"/>
    <w:multiLevelType w:val="hybridMultilevel"/>
    <w:tmpl w:val="9482B050"/>
    <w:lvl w:ilvl="0" w:tplc="9FF273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E875D6"/>
    <w:multiLevelType w:val="hybridMultilevel"/>
    <w:tmpl w:val="7EC861D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919D4"/>
    <w:multiLevelType w:val="hybridMultilevel"/>
    <w:tmpl w:val="DA2C835A"/>
    <w:lvl w:ilvl="0" w:tplc="A54287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E1828"/>
    <w:multiLevelType w:val="hybridMultilevel"/>
    <w:tmpl w:val="8F24BB30"/>
    <w:lvl w:ilvl="0" w:tplc="6BD077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D951BA"/>
    <w:multiLevelType w:val="hybridMultilevel"/>
    <w:tmpl w:val="8CCE37D6"/>
    <w:lvl w:ilvl="0" w:tplc="3C0285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33C6B"/>
    <w:multiLevelType w:val="hybridMultilevel"/>
    <w:tmpl w:val="F7B43870"/>
    <w:lvl w:ilvl="0" w:tplc="A684B226">
      <w:start w:val="22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65BBB"/>
    <w:multiLevelType w:val="hybridMultilevel"/>
    <w:tmpl w:val="B0B458A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D1499"/>
    <w:multiLevelType w:val="hybridMultilevel"/>
    <w:tmpl w:val="FB3AA66A"/>
    <w:lvl w:ilvl="0" w:tplc="D430DD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55BA9"/>
    <w:multiLevelType w:val="hybridMultilevel"/>
    <w:tmpl w:val="CF6634F4"/>
    <w:lvl w:ilvl="0" w:tplc="6576F022">
      <w:start w:val="22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531F5"/>
    <w:multiLevelType w:val="hybridMultilevel"/>
    <w:tmpl w:val="7B62C964"/>
    <w:lvl w:ilvl="0" w:tplc="0BDAE4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27B22"/>
    <w:multiLevelType w:val="hybridMultilevel"/>
    <w:tmpl w:val="346C68EC"/>
    <w:lvl w:ilvl="0" w:tplc="178213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F261F"/>
    <w:multiLevelType w:val="hybridMultilevel"/>
    <w:tmpl w:val="B116169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797115">
    <w:abstractNumId w:val="8"/>
  </w:num>
  <w:num w:numId="2" w16cid:durableId="1267887375">
    <w:abstractNumId w:val="9"/>
  </w:num>
  <w:num w:numId="3" w16cid:durableId="355159863">
    <w:abstractNumId w:val="12"/>
  </w:num>
  <w:num w:numId="4" w16cid:durableId="1234705688">
    <w:abstractNumId w:val="1"/>
  </w:num>
  <w:num w:numId="5" w16cid:durableId="98991832">
    <w:abstractNumId w:val="5"/>
  </w:num>
  <w:num w:numId="6" w16cid:durableId="379129636">
    <w:abstractNumId w:val="6"/>
  </w:num>
  <w:num w:numId="7" w16cid:durableId="1991252367">
    <w:abstractNumId w:val="4"/>
  </w:num>
  <w:num w:numId="8" w16cid:durableId="455030703">
    <w:abstractNumId w:val="3"/>
  </w:num>
  <w:num w:numId="9" w16cid:durableId="1854370379">
    <w:abstractNumId w:val="11"/>
  </w:num>
  <w:num w:numId="10" w16cid:durableId="1003048783">
    <w:abstractNumId w:val="13"/>
  </w:num>
  <w:num w:numId="11" w16cid:durableId="120462332">
    <w:abstractNumId w:val="2"/>
  </w:num>
  <w:num w:numId="12" w16cid:durableId="1676882943">
    <w:abstractNumId w:val="10"/>
  </w:num>
  <w:num w:numId="13" w16cid:durableId="969479034">
    <w:abstractNumId w:val="7"/>
  </w:num>
  <w:num w:numId="14" w16cid:durableId="626396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trackRevisions/>
  <w:documentProtection w:edit="forms" w:enforcement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1F"/>
    <w:rsid w:val="0000221C"/>
    <w:rsid w:val="00010BC0"/>
    <w:rsid w:val="00027480"/>
    <w:rsid w:val="00027832"/>
    <w:rsid w:val="0006032F"/>
    <w:rsid w:val="00070153"/>
    <w:rsid w:val="000725E2"/>
    <w:rsid w:val="0009319A"/>
    <w:rsid w:val="00094BF0"/>
    <w:rsid w:val="00095456"/>
    <w:rsid w:val="000A017D"/>
    <w:rsid w:val="000C6B61"/>
    <w:rsid w:val="000D0B25"/>
    <w:rsid w:val="000D26CD"/>
    <w:rsid w:val="000D7732"/>
    <w:rsid w:val="000E125F"/>
    <w:rsid w:val="000E744F"/>
    <w:rsid w:val="000E7648"/>
    <w:rsid w:val="000F051F"/>
    <w:rsid w:val="000F537C"/>
    <w:rsid w:val="000F610B"/>
    <w:rsid w:val="00113F1F"/>
    <w:rsid w:val="00131DDC"/>
    <w:rsid w:val="001331B8"/>
    <w:rsid w:val="00144C39"/>
    <w:rsid w:val="001604DB"/>
    <w:rsid w:val="00163D38"/>
    <w:rsid w:val="00180E28"/>
    <w:rsid w:val="00181F9C"/>
    <w:rsid w:val="00194F0A"/>
    <w:rsid w:val="001D53AE"/>
    <w:rsid w:val="00202D28"/>
    <w:rsid w:val="002134FC"/>
    <w:rsid w:val="00222719"/>
    <w:rsid w:val="00247569"/>
    <w:rsid w:val="002546B8"/>
    <w:rsid w:val="00260765"/>
    <w:rsid w:val="0027755D"/>
    <w:rsid w:val="00287E0D"/>
    <w:rsid w:val="00293ECF"/>
    <w:rsid w:val="002960A1"/>
    <w:rsid w:val="002B3FC4"/>
    <w:rsid w:val="00311234"/>
    <w:rsid w:val="00315052"/>
    <w:rsid w:val="00323C47"/>
    <w:rsid w:val="00324966"/>
    <w:rsid w:val="00356812"/>
    <w:rsid w:val="003625DC"/>
    <w:rsid w:val="00367E8A"/>
    <w:rsid w:val="003925B0"/>
    <w:rsid w:val="003A1951"/>
    <w:rsid w:val="003A1E57"/>
    <w:rsid w:val="003B2BFC"/>
    <w:rsid w:val="003B3CE2"/>
    <w:rsid w:val="003F1A36"/>
    <w:rsid w:val="00400756"/>
    <w:rsid w:val="00405FB3"/>
    <w:rsid w:val="00411926"/>
    <w:rsid w:val="0041621A"/>
    <w:rsid w:val="00433613"/>
    <w:rsid w:val="00436532"/>
    <w:rsid w:val="00437173"/>
    <w:rsid w:val="0045591E"/>
    <w:rsid w:val="004722C1"/>
    <w:rsid w:val="00473D57"/>
    <w:rsid w:val="0048061D"/>
    <w:rsid w:val="00492545"/>
    <w:rsid w:val="00495D72"/>
    <w:rsid w:val="004A1662"/>
    <w:rsid w:val="004A1F51"/>
    <w:rsid w:val="004B4E22"/>
    <w:rsid w:val="004C0D26"/>
    <w:rsid w:val="004D1ECE"/>
    <w:rsid w:val="004D2641"/>
    <w:rsid w:val="004E04E6"/>
    <w:rsid w:val="004E2B2A"/>
    <w:rsid w:val="004F783F"/>
    <w:rsid w:val="00501B50"/>
    <w:rsid w:val="00512DCC"/>
    <w:rsid w:val="00513F51"/>
    <w:rsid w:val="00541033"/>
    <w:rsid w:val="00557A21"/>
    <w:rsid w:val="0056689F"/>
    <w:rsid w:val="00567685"/>
    <w:rsid w:val="005813C8"/>
    <w:rsid w:val="005843E9"/>
    <w:rsid w:val="005850F0"/>
    <w:rsid w:val="00587F56"/>
    <w:rsid w:val="005B0F6F"/>
    <w:rsid w:val="005B496D"/>
    <w:rsid w:val="005C6FF6"/>
    <w:rsid w:val="005D6872"/>
    <w:rsid w:val="00610A9F"/>
    <w:rsid w:val="006566CB"/>
    <w:rsid w:val="00660786"/>
    <w:rsid w:val="00663738"/>
    <w:rsid w:val="00670BFF"/>
    <w:rsid w:val="00672B77"/>
    <w:rsid w:val="00683757"/>
    <w:rsid w:val="00690353"/>
    <w:rsid w:val="00694D79"/>
    <w:rsid w:val="006C09C5"/>
    <w:rsid w:val="006D6A16"/>
    <w:rsid w:val="007135C5"/>
    <w:rsid w:val="00722008"/>
    <w:rsid w:val="007325C5"/>
    <w:rsid w:val="007352AA"/>
    <w:rsid w:val="00753F80"/>
    <w:rsid w:val="00796741"/>
    <w:rsid w:val="007A028C"/>
    <w:rsid w:val="007A07DA"/>
    <w:rsid w:val="007B6AA9"/>
    <w:rsid w:val="007C5C08"/>
    <w:rsid w:val="007D64D4"/>
    <w:rsid w:val="00805127"/>
    <w:rsid w:val="00805BB9"/>
    <w:rsid w:val="0081160C"/>
    <w:rsid w:val="00812D03"/>
    <w:rsid w:val="00815577"/>
    <w:rsid w:val="00820818"/>
    <w:rsid w:val="00821D5C"/>
    <w:rsid w:val="00890213"/>
    <w:rsid w:val="00890D0F"/>
    <w:rsid w:val="008B1E67"/>
    <w:rsid w:val="008B1F70"/>
    <w:rsid w:val="008C14D0"/>
    <w:rsid w:val="008D0D32"/>
    <w:rsid w:val="008D3DDF"/>
    <w:rsid w:val="008D517D"/>
    <w:rsid w:val="008E65AA"/>
    <w:rsid w:val="008F32F7"/>
    <w:rsid w:val="00973B51"/>
    <w:rsid w:val="009744D7"/>
    <w:rsid w:val="009835B0"/>
    <w:rsid w:val="009835FB"/>
    <w:rsid w:val="00995770"/>
    <w:rsid w:val="009F546A"/>
    <w:rsid w:val="00A06BBF"/>
    <w:rsid w:val="00A07444"/>
    <w:rsid w:val="00A10D86"/>
    <w:rsid w:val="00A13ED4"/>
    <w:rsid w:val="00A23A4E"/>
    <w:rsid w:val="00A31525"/>
    <w:rsid w:val="00A42D4B"/>
    <w:rsid w:val="00A44F8A"/>
    <w:rsid w:val="00A46C33"/>
    <w:rsid w:val="00A54AFA"/>
    <w:rsid w:val="00A70522"/>
    <w:rsid w:val="00A70F65"/>
    <w:rsid w:val="00A73164"/>
    <w:rsid w:val="00A755B6"/>
    <w:rsid w:val="00A92036"/>
    <w:rsid w:val="00A97476"/>
    <w:rsid w:val="00AA6C33"/>
    <w:rsid w:val="00AA78CB"/>
    <w:rsid w:val="00AD757C"/>
    <w:rsid w:val="00AE26D5"/>
    <w:rsid w:val="00AE3F47"/>
    <w:rsid w:val="00AE5E70"/>
    <w:rsid w:val="00B066FE"/>
    <w:rsid w:val="00B25BF0"/>
    <w:rsid w:val="00B3568E"/>
    <w:rsid w:val="00B55121"/>
    <w:rsid w:val="00B551D6"/>
    <w:rsid w:val="00B64B1A"/>
    <w:rsid w:val="00B71099"/>
    <w:rsid w:val="00B7324B"/>
    <w:rsid w:val="00B81116"/>
    <w:rsid w:val="00BC71EE"/>
    <w:rsid w:val="00BD5EDD"/>
    <w:rsid w:val="00BE049C"/>
    <w:rsid w:val="00BE0E42"/>
    <w:rsid w:val="00BF1E78"/>
    <w:rsid w:val="00C00099"/>
    <w:rsid w:val="00C04A96"/>
    <w:rsid w:val="00C07974"/>
    <w:rsid w:val="00C16907"/>
    <w:rsid w:val="00C2084E"/>
    <w:rsid w:val="00C21D9A"/>
    <w:rsid w:val="00C504E7"/>
    <w:rsid w:val="00C55F57"/>
    <w:rsid w:val="00C6556C"/>
    <w:rsid w:val="00C80EC2"/>
    <w:rsid w:val="00C80F1F"/>
    <w:rsid w:val="00C823A9"/>
    <w:rsid w:val="00C85BF9"/>
    <w:rsid w:val="00C860AF"/>
    <w:rsid w:val="00C94081"/>
    <w:rsid w:val="00C96D0E"/>
    <w:rsid w:val="00CA53FD"/>
    <w:rsid w:val="00CB39B0"/>
    <w:rsid w:val="00CC5B01"/>
    <w:rsid w:val="00CC684D"/>
    <w:rsid w:val="00CC73BE"/>
    <w:rsid w:val="00D06FDE"/>
    <w:rsid w:val="00D1228F"/>
    <w:rsid w:val="00D264D6"/>
    <w:rsid w:val="00D321B8"/>
    <w:rsid w:val="00D35360"/>
    <w:rsid w:val="00D53FB2"/>
    <w:rsid w:val="00D6570D"/>
    <w:rsid w:val="00D6754E"/>
    <w:rsid w:val="00D722E9"/>
    <w:rsid w:val="00D85F55"/>
    <w:rsid w:val="00DA3FAA"/>
    <w:rsid w:val="00DC325F"/>
    <w:rsid w:val="00DE7419"/>
    <w:rsid w:val="00E03A36"/>
    <w:rsid w:val="00E05654"/>
    <w:rsid w:val="00E15174"/>
    <w:rsid w:val="00E452A7"/>
    <w:rsid w:val="00E52553"/>
    <w:rsid w:val="00E87C3B"/>
    <w:rsid w:val="00EA42AE"/>
    <w:rsid w:val="00EB023C"/>
    <w:rsid w:val="00EB07A4"/>
    <w:rsid w:val="00EB2C93"/>
    <w:rsid w:val="00EB2CFF"/>
    <w:rsid w:val="00EC03B5"/>
    <w:rsid w:val="00EC109F"/>
    <w:rsid w:val="00EF0205"/>
    <w:rsid w:val="00EF716D"/>
    <w:rsid w:val="00F24572"/>
    <w:rsid w:val="00F32534"/>
    <w:rsid w:val="00F37741"/>
    <w:rsid w:val="00F41F7C"/>
    <w:rsid w:val="00F51E96"/>
    <w:rsid w:val="00F66D4B"/>
    <w:rsid w:val="00F73D77"/>
    <w:rsid w:val="00F936E3"/>
    <w:rsid w:val="00FB09E3"/>
    <w:rsid w:val="00FB7A35"/>
    <w:rsid w:val="00FE4683"/>
    <w:rsid w:val="00FE4DCD"/>
    <w:rsid w:val="00FE755F"/>
    <w:rsid w:val="00FF2980"/>
    <w:rsid w:val="00FF3D18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D4BE"/>
  <w15:chartTrackingRefBased/>
  <w15:docId w15:val="{06F64C44-779B-4AAE-8850-B4A0E219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066FE"/>
    <w:pPr>
      <w:spacing w:after="0" w:line="240" w:lineRule="auto"/>
    </w:pPr>
    <w:rPr>
      <w:rFonts w:ascii="Arial" w:hAnsi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52553"/>
    <w:rPr>
      <w:rFonts w:ascii="Arial" w:hAnsi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52553"/>
    <w:rPr>
      <w:rFonts w:ascii="Arial" w:hAnsi="Arial"/>
      <w:lang w:val="et-EE"/>
    </w:rPr>
  </w:style>
  <w:style w:type="paragraph" w:customStyle="1" w:styleId="Tekst">
    <w:name w:val="Tekst"/>
    <w:autoRedefine/>
    <w:qFormat/>
    <w:rsid w:val="00CC5B01"/>
    <w:pPr>
      <w:spacing w:after="0" w:line="240" w:lineRule="auto"/>
      <w:jc w:val="both"/>
    </w:pPr>
    <w:rPr>
      <w:rFonts w:ascii="Arial" w:eastAsia="SimSun" w:hAnsi="Arial" w:cs="Arial"/>
      <w:noProof/>
      <w:kern w:val="1"/>
      <w:lang w:val="et-EE" w:eastAsia="zh-CN" w:bidi="hi-IN"/>
    </w:rPr>
  </w:style>
  <w:style w:type="paragraph" w:customStyle="1" w:styleId="Kuupev1">
    <w:name w:val="Kuupäev1"/>
    <w:autoRedefine/>
    <w:qFormat/>
    <w:rsid w:val="00BC71EE"/>
    <w:pPr>
      <w:spacing w:before="840" w:after="0" w:line="240" w:lineRule="auto"/>
      <w:jc w:val="center"/>
    </w:pPr>
    <w:rPr>
      <w:rFonts w:ascii="Arial" w:eastAsia="SimSun" w:hAnsi="Arial" w:cs="Arial"/>
      <w:kern w:val="24"/>
      <w:lang w:val="et-EE" w:eastAsia="zh-CN" w:bidi="hi-IN"/>
    </w:rPr>
  </w:style>
  <w:style w:type="character" w:styleId="Kohatitetekst">
    <w:name w:val="Placeholder Text"/>
    <w:basedOn w:val="Liguvaikefont"/>
    <w:uiPriority w:val="99"/>
    <w:semiHidden/>
    <w:rsid w:val="009744D7"/>
    <w:rPr>
      <w:color w:val="808080"/>
    </w:rPr>
  </w:style>
  <w:style w:type="paragraph" w:styleId="Loendilik">
    <w:name w:val="List Paragraph"/>
    <w:basedOn w:val="Normaallaad"/>
    <w:uiPriority w:val="34"/>
    <w:qFormat/>
    <w:rsid w:val="008D3DDF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C80F1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C80F1F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C80F1F"/>
    <w:rPr>
      <w:rFonts w:ascii="Arial" w:hAnsi="Arial"/>
      <w:sz w:val="20"/>
      <w:szCs w:val="20"/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80F1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C80F1F"/>
    <w:rPr>
      <w:rFonts w:ascii="Arial" w:hAnsi="Arial"/>
      <w:b/>
      <w:bCs/>
      <w:sz w:val="20"/>
      <w:szCs w:val="20"/>
      <w:lang w:val="et-EE"/>
    </w:rPr>
  </w:style>
  <w:style w:type="paragraph" w:styleId="Redaktsioon">
    <w:name w:val="Revision"/>
    <w:hidden/>
    <w:uiPriority w:val="99"/>
    <w:semiHidden/>
    <w:rsid w:val="00DC325F"/>
    <w:pPr>
      <w:spacing w:after="0" w:line="240" w:lineRule="auto"/>
    </w:pPr>
    <w:rPr>
      <w:rFonts w:ascii="Arial" w:hAnsi="Arial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8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t.allert\Downloads\Ministri%20m&#228;&#228;ruse%20eeln&#245;u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f8a95a-bdca-4bd1-9f28-df5ebd643b89">HXU5DPSK444F-947444548-30652</_dlc_DocId>
    <_dlc_DocIdUrl xmlns="aff8a95a-bdca-4bd1-9f28-df5ebd643b89">
      <Url>https://kontor.rik.ee/sm/_layouts/15/DocIdRedir.aspx?ID=HXU5DPSK444F-947444548-30652</Url>
      <Description>HXU5DPSK444F-947444548-30652</Description>
    </_dlc_DocIdUrl>
    <Lisainfo xmlns="0c0c7f0a-cfff-4da3-bf4b-351368c4d1a1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F7799B0CFE894F884EAB1620C1FEAE" ma:contentTypeVersion="3" ma:contentTypeDescription="Loo uus dokument" ma:contentTypeScope="" ma:versionID="dad839998c855217f981617064a6def0">
  <xsd:schema xmlns:xsd="http://www.w3.org/2001/XMLSchema" xmlns:xs="http://www.w3.org/2001/XMLSchema" xmlns:p="http://schemas.microsoft.com/office/2006/metadata/properties" xmlns:ns2="aff8a95a-bdca-4bd1-9f28-df5ebd643b89" xmlns:ns3="0c0c7f0a-cfff-4da3-bf4b-351368c4d1a1" targetNamespace="http://schemas.microsoft.com/office/2006/metadata/properties" ma:root="true" ma:fieldsID="33bf2686ad9173138ca6b10f878b1fa3" ns2:_="" ns3:_="">
    <xsd:import namespace="aff8a95a-bdca-4bd1-9f28-df5ebd643b89"/>
    <xsd:import namespace="0c0c7f0a-cfff-4da3-bf4b-351368c4d1a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Lisa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8a95a-bdca-4bd1-9f28-df5ebd643b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c7f0a-cfff-4da3-bf4b-351368c4d1a1" elementFormDefault="qualified">
    <xsd:import namespace="http://schemas.microsoft.com/office/2006/documentManagement/types"/>
    <xsd:import namespace="http://schemas.microsoft.com/office/infopath/2007/PartnerControls"/>
    <xsd:element name="Lisainfo" ma:index="13" nillable="true" ma:displayName="Lisainfo" ma:internalName="Lisainfo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B5AB37-F2A1-4120-A1F0-5DCDBDA808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903281-6AA3-4F4D-9E09-41968F42F9C4}">
  <ds:schemaRefs>
    <ds:schemaRef ds:uri="http://schemas.microsoft.com/office/2006/metadata/properties"/>
    <ds:schemaRef ds:uri="http://schemas.microsoft.com/office/infopath/2007/PartnerControls"/>
    <ds:schemaRef ds:uri="aff8a95a-bdca-4bd1-9f28-df5ebd643b89"/>
    <ds:schemaRef ds:uri="0c0c7f0a-cfff-4da3-bf4b-351368c4d1a1"/>
  </ds:schemaRefs>
</ds:datastoreItem>
</file>

<file path=customXml/itemProps3.xml><?xml version="1.0" encoding="utf-8"?>
<ds:datastoreItem xmlns:ds="http://schemas.openxmlformats.org/officeDocument/2006/customXml" ds:itemID="{81D04110-E30F-476B-84E8-4D97EF7BA6B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CEFE366-8593-405C-9571-EF4B0B31A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8a95a-bdca-4bd1-9f28-df5ebd643b89"/>
    <ds:schemaRef ds:uri="0c0c7f0a-cfff-4da3-bf4b-351368c4d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BF25DBF-BA2D-406D-825C-E708F26925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Ministri määruse eelnõu.dotx</Template>
  <TotalTime>1</TotalTime>
  <Pages>3</Pages>
  <Words>621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Allert</dc:creator>
  <cp:keywords/>
  <dc:description/>
  <cp:lastModifiedBy>Raina Liiv</cp:lastModifiedBy>
  <cp:revision>2</cp:revision>
  <cp:lastPrinted>2016-11-25T14:21:00Z</cp:lastPrinted>
  <dcterms:created xsi:type="dcterms:W3CDTF">2024-06-11T07:15:00Z</dcterms:created>
  <dcterms:modified xsi:type="dcterms:W3CDTF">2024-06-11T07:15:00Z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delta_regDateTime">
    <vt:lpwstr>{reg.kpv}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ametinimetus}</vt:lpwstr>
  </property>
  <property fmtid="{D5CDD505-2E9C-101B-9397-08002B2CF9AE}" pid="9" name="ContentTypeId">
    <vt:lpwstr>0x01010079F7799B0CFE894F884EAB1620C1FEAE</vt:lpwstr>
  </property>
  <property fmtid="{D5CDD505-2E9C-101B-9397-08002B2CF9AE}" pid="10" name="_dlc_DocIdItemGuid">
    <vt:lpwstr>ea3d6d93-b024-478b-bf86-7a3166e44d57</vt:lpwstr>
  </property>
</Properties>
</file>