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W w:w="9356" w:type="dxa"/>
        <w:tblLayout w:type="fixed"/>
        <w:tblCellMar>
          <w:left w:w="0" w:type="dxa"/>
          <w:right w:w="0" w:type="dxa"/>
        </w:tblCellMar>
        <w:tblLook w:val="0000" w:firstRow="0" w:lastRow="0" w:firstColumn="0" w:lastColumn="0" w:noHBand="0" w:noVBand="0"/>
      </w:tblPr>
      <w:tblGrid>
        <w:gridCol w:w="6521"/>
        <w:gridCol w:w="2551"/>
        <w:gridCol w:w="284"/>
      </w:tblGrid>
      <w:tr w:rsidR="00D40650" w:rsidRPr="005D3120" w14:paraId="7E92C67B" w14:textId="77777777" w:rsidTr="00DC13EF">
        <w:trPr>
          <w:gridAfter w:val="1"/>
          <w:wAfter w:w="284" w:type="dxa"/>
          <w:trHeight w:val="2268"/>
        </w:trPr>
        <w:tc>
          <w:tcPr>
            <w:tcW w:w="6521" w:type="dxa"/>
            <w:shd w:val="clear" w:color="auto" w:fill="auto"/>
          </w:tcPr>
          <w:p w14:paraId="7E92C679" w14:textId="77777777" w:rsidR="00D40650" w:rsidRPr="00A10E66" w:rsidRDefault="003B4D7F" w:rsidP="00CA4DB6">
            <w:pPr>
              <w:pStyle w:val="TableContents"/>
              <w:spacing w:line="240" w:lineRule="auto"/>
              <w:rPr>
                <w:b/>
              </w:rPr>
            </w:pPr>
            <w:bookmarkStart w:id="0" w:name="_Hlk67646318"/>
            <w:r>
              <w:rPr>
                <w:b/>
                <w:noProof/>
                <w:lang w:eastAsia="et-EE" w:bidi="ar-SA"/>
              </w:rPr>
              <w:drawing>
                <wp:anchor distT="0" distB="0" distL="114300" distR="114300" simplePos="0" relativeHeight="251658240" behindDoc="0" locked="0" layoutInCell="1" allowOverlap="1" wp14:anchorId="7E92C68C" wp14:editId="7E92C68D">
                  <wp:simplePos x="0" y="0"/>
                  <wp:positionH relativeFrom="page">
                    <wp:posOffset>-864235</wp:posOffset>
                  </wp:positionH>
                  <wp:positionV relativeFrom="page">
                    <wp:posOffset>-144145</wp:posOffset>
                  </wp:positionV>
                  <wp:extent cx="2948400" cy="957600"/>
                  <wp:effectExtent l="0" t="0" r="4445"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jandusmin_vapp_est_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14:sizeRelH relativeFrom="page">
                    <wp14:pctWidth>0</wp14:pctWidth>
                  </wp14:sizeRelH>
                  <wp14:sizeRelV relativeFrom="page">
                    <wp14:pctHeight>0</wp14:pctHeight>
                  </wp14:sizeRelV>
                </wp:anchor>
              </w:drawing>
            </w:r>
          </w:p>
        </w:tc>
        <w:tc>
          <w:tcPr>
            <w:tcW w:w="2551" w:type="dxa"/>
            <w:shd w:val="clear" w:color="auto" w:fill="auto"/>
          </w:tcPr>
          <w:p w14:paraId="36428AC7" w14:textId="77777777" w:rsidR="00BC1A62" w:rsidRDefault="006825B1" w:rsidP="00CA4DB6">
            <w:pPr>
              <w:spacing w:line="240" w:lineRule="auto"/>
              <w:jc w:val="right"/>
            </w:pPr>
            <w:r>
              <w:t>EELNÕU</w:t>
            </w:r>
          </w:p>
          <w:bookmarkStart w:id="1" w:name="_Hlk67646349"/>
          <w:p w14:paraId="7E92C67A" w14:textId="49145381" w:rsidR="006825B1" w:rsidRPr="005D3120" w:rsidRDefault="00AB4568" w:rsidP="00CA4DB6">
            <w:pPr>
              <w:spacing w:line="240" w:lineRule="auto"/>
              <w:jc w:val="right"/>
            </w:pPr>
            <w:r>
              <w:fldChar w:fldCharType="begin"/>
            </w:r>
            <w:r>
              <w:instrText xml:space="preserve"> SAVEDATE  \@ "dd.MM.yyyy"  \* MERGEFORMAT </w:instrText>
            </w:r>
            <w:r>
              <w:fldChar w:fldCharType="separate"/>
            </w:r>
            <w:r w:rsidR="00E04175">
              <w:rPr>
                <w:noProof/>
              </w:rPr>
              <w:t>01.07.2021</w:t>
            </w:r>
            <w:r>
              <w:fldChar w:fldCharType="end"/>
            </w:r>
            <w:bookmarkEnd w:id="1"/>
          </w:p>
        </w:tc>
      </w:tr>
      <w:bookmarkEnd w:id="0"/>
      <w:tr w:rsidR="0076054B" w:rsidRPr="001D4CFB" w14:paraId="7E92C680" w14:textId="77777777" w:rsidTr="002711D2">
        <w:trPr>
          <w:trHeight w:val="1531"/>
        </w:trPr>
        <w:tc>
          <w:tcPr>
            <w:tcW w:w="6521" w:type="dxa"/>
            <w:shd w:val="clear" w:color="auto" w:fill="auto"/>
          </w:tcPr>
          <w:p w14:paraId="7E92C67C" w14:textId="77777777" w:rsidR="0076054B" w:rsidRDefault="00B358EA" w:rsidP="00CA4DB6">
            <w:pPr>
              <w:pStyle w:val="Liik"/>
            </w:pPr>
            <w:r>
              <w:t>Määrus</w:t>
            </w:r>
          </w:p>
          <w:p w14:paraId="7E92C67D" w14:textId="77777777" w:rsidR="0076054B" w:rsidRPr="006B118C" w:rsidRDefault="0076054B" w:rsidP="00CA4DB6">
            <w:pPr>
              <w:spacing w:line="240" w:lineRule="auto"/>
            </w:pPr>
          </w:p>
          <w:p w14:paraId="7E92C67E" w14:textId="77777777" w:rsidR="0076054B" w:rsidRPr="006B118C" w:rsidRDefault="0076054B" w:rsidP="00CA4DB6">
            <w:pPr>
              <w:spacing w:line="240" w:lineRule="auto"/>
            </w:pPr>
          </w:p>
        </w:tc>
        <w:tc>
          <w:tcPr>
            <w:tcW w:w="2835" w:type="dxa"/>
            <w:gridSpan w:val="2"/>
            <w:shd w:val="clear" w:color="auto" w:fill="auto"/>
          </w:tcPr>
          <w:p w14:paraId="7E92C67F" w14:textId="5D1816F2" w:rsidR="0076054B" w:rsidRPr="0076054B" w:rsidRDefault="00114DEC" w:rsidP="00CA4DB6">
            <w:pPr>
              <w:pStyle w:val="Kuupev1"/>
              <w:rPr>
                <w:i/>
                <w:iCs/>
              </w:rPr>
            </w:pPr>
            <w:r>
              <w:t>…</w:t>
            </w:r>
            <w:r w:rsidR="001C1892">
              <w:t>..…………… nr …..</w:t>
            </w:r>
          </w:p>
        </w:tc>
      </w:tr>
      <w:tr w:rsidR="00566D45" w:rsidRPr="001D4CFB" w14:paraId="7E92C683" w14:textId="77777777" w:rsidTr="002711D2">
        <w:trPr>
          <w:gridAfter w:val="1"/>
          <w:wAfter w:w="284" w:type="dxa"/>
          <w:trHeight w:val="624"/>
        </w:trPr>
        <w:tc>
          <w:tcPr>
            <w:tcW w:w="6521" w:type="dxa"/>
            <w:shd w:val="clear" w:color="auto" w:fill="auto"/>
          </w:tcPr>
          <w:p w14:paraId="7E92C681" w14:textId="0BEA7A84" w:rsidR="00566D45" w:rsidRPr="005404F8" w:rsidRDefault="005404F8" w:rsidP="00CA4DB6">
            <w:pPr>
              <w:pStyle w:val="Pealkiri1"/>
            </w:pPr>
            <w:bookmarkStart w:id="2" w:name="_Hlk67646293"/>
            <w:r>
              <w:t xml:space="preserve">Majandus- ja taristuministri </w:t>
            </w:r>
            <w:r w:rsidR="00114DEC">
              <w:t>4</w:t>
            </w:r>
            <w:r>
              <w:t>.</w:t>
            </w:r>
            <w:r w:rsidR="00CF6143">
              <w:t xml:space="preserve"> </w:t>
            </w:r>
            <w:r w:rsidR="00114DEC">
              <w:t>septembri</w:t>
            </w:r>
            <w:r w:rsidR="00CF6143">
              <w:t xml:space="preserve"> </w:t>
            </w:r>
            <w:r>
              <w:t>2015</w:t>
            </w:r>
            <w:r w:rsidR="00CF6143">
              <w:t>. a</w:t>
            </w:r>
            <w:r>
              <w:t xml:space="preserve"> määruse nr </w:t>
            </w:r>
            <w:r w:rsidR="00114DEC">
              <w:t>114</w:t>
            </w:r>
            <w:r>
              <w:t xml:space="preserve"> „</w:t>
            </w:r>
            <w:r w:rsidR="00114DEC" w:rsidRPr="00114DEC">
              <w:t>Eriveo tingimused ning eriveo teostamise ja erilubade väljaandmise kord ning tee omanikule tekitatud kulutuste hüvitamise, eriloa menetlustasu ja eritasu määrad</w:t>
            </w:r>
            <w:r>
              <w:t>“ muutmi</w:t>
            </w:r>
            <w:r w:rsidR="00CF6143">
              <w:t>ne</w:t>
            </w:r>
            <w:bookmarkEnd w:id="2"/>
          </w:p>
        </w:tc>
        <w:tc>
          <w:tcPr>
            <w:tcW w:w="2551" w:type="dxa"/>
            <w:shd w:val="clear" w:color="auto" w:fill="auto"/>
          </w:tcPr>
          <w:p w14:paraId="7E92C682" w14:textId="77777777" w:rsidR="00566D45" w:rsidRDefault="00566D45" w:rsidP="00CA4DB6">
            <w:pPr>
              <w:spacing w:line="240" w:lineRule="auto"/>
            </w:pPr>
          </w:p>
        </w:tc>
      </w:tr>
    </w:tbl>
    <w:p w14:paraId="099488E3" w14:textId="77777777" w:rsidR="007539F7" w:rsidRDefault="007539F7" w:rsidP="000E7F77">
      <w:pPr>
        <w:pStyle w:val="Tekst"/>
      </w:pPr>
    </w:p>
    <w:p w14:paraId="7E92C684" w14:textId="0FDAB19B" w:rsidR="00B358EA" w:rsidRDefault="00B954CE" w:rsidP="000E7F77">
      <w:pPr>
        <w:pStyle w:val="Tekst"/>
      </w:pPr>
      <w:r w:rsidRPr="00B954CE">
        <w:t>Määrus kehtestatakse</w:t>
      </w:r>
      <w:r w:rsidR="00114DEC">
        <w:t xml:space="preserve"> </w:t>
      </w:r>
      <w:r w:rsidR="00114DEC" w:rsidRPr="00114DEC">
        <w:t>liiklusseaduse § 34</w:t>
      </w:r>
      <w:r w:rsidR="00114DEC" w:rsidRPr="00114DEC">
        <w:rPr>
          <w:vertAlign w:val="superscript"/>
        </w:rPr>
        <w:t>1</w:t>
      </w:r>
      <w:r w:rsidR="00114DEC" w:rsidRPr="00114DEC">
        <w:t xml:space="preserve"> lõike 7 ja § 73 lõike 11 alusel.</w:t>
      </w:r>
    </w:p>
    <w:p w14:paraId="53DC4DF7" w14:textId="45A7E195" w:rsidR="00114DEC" w:rsidRDefault="00114DEC" w:rsidP="000E7F77">
      <w:pPr>
        <w:pStyle w:val="Tekst"/>
      </w:pPr>
    </w:p>
    <w:p w14:paraId="52439764" w14:textId="007C5C09" w:rsidR="00114DEC" w:rsidRDefault="00114DEC" w:rsidP="000E7F77">
      <w:pPr>
        <w:pStyle w:val="Tekst"/>
      </w:pPr>
      <w:r w:rsidRPr="00114DEC">
        <w:rPr>
          <w:b/>
          <w:bCs/>
        </w:rPr>
        <w:t>§ 1.</w:t>
      </w:r>
      <w:r w:rsidRPr="00114DEC">
        <w:t xml:space="preserve"> Majandus- ja taristuministri 4. septembri 2015. a määruse</w:t>
      </w:r>
      <w:r>
        <w:t>s</w:t>
      </w:r>
      <w:r w:rsidRPr="00114DEC">
        <w:t xml:space="preserve"> nr 114 „Eriveo tingimused ning eriveo teostamise ja erilubade väljaandmise kord ning tee omanikule tekitatud kulutuste hüvitamise, eriloa menetlustasu ja eritasu määrad” tehakse järgmised muudatused:</w:t>
      </w:r>
    </w:p>
    <w:p w14:paraId="3DD3C108" w14:textId="77777777" w:rsidR="00114DEC" w:rsidRDefault="00114DEC" w:rsidP="000E7F77">
      <w:pPr>
        <w:pStyle w:val="Tekst"/>
      </w:pPr>
    </w:p>
    <w:p w14:paraId="296767AF" w14:textId="01D4A2BD" w:rsidR="00114DEC" w:rsidRPr="00D67C1D" w:rsidRDefault="00114DEC" w:rsidP="00D67C1D">
      <w:pPr>
        <w:spacing w:line="276" w:lineRule="auto"/>
      </w:pPr>
      <w:r w:rsidRPr="00D67C1D">
        <w:rPr>
          <w:b/>
          <w:bCs/>
        </w:rPr>
        <w:t>1)</w:t>
      </w:r>
      <w:r w:rsidRPr="00D67C1D">
        <w:t xml:space="preserve"> paragrahvi </w:t>
      </w:r>
      <w:r w:rsidR="00965329" w:rsidRPr="00D67C1D">
        <w:t>2</w:t>
      </w:r>
      <w:r w:rsidRPr="00D67C1D">
        <w:t xml:space="preserve"> punkt </w:t>
      </w:r>
      <w:r w:rsidR="00965329" w:rsidRPr="00D67C1D">
        <w:t>3</w:t>
      </w:r>
      <w:r w:rsidRPr="00D67C1D">
        <w:t xml:space="preserve"> sõnastatakse järgmiselt:</w:t>
      </w:r>
    </w:p>
    <w:p w14:paraId="31A50198" w14:textId="2DA8FB9E" w:rsidR="00965329" w:rsidRPr="00D67C1D" w:rsidRDefault="0009493D" w:rsidP="00D67C1D">
      <w:pPr>
        <w:spacing w:line="276" w:lineRule="auto"/>
      </w:pPr>
      <w:r w:rsidRPr="00D67C1D">
        <w:t>„</w:t>
      </w:r>
      <w:r w:rsidR="00965329" w:rsidRPr="00D67C1D">
        <w:t>3) pikaajaline eriluba on luba, mille kasutusperiood on pikem kui kuus päeva;</w:t>
      </w:r>
      <w:r w:rsidRPr="00D67C1D">
        <w:t>”;</w:t>
      </w:r>
    </w:p>
    <w:p w14:paraId="28037B1C" w14:textId="77777777" w:rsidR="006B343E" w:rsidRPr="00D67C1D" w:rsidRDefault="006B343E" w:rsidP="00D67C1D">
      <w:pPr>
        <w:spacing w:line="276" w:lineRule="auto"/>
        <w:rPr>
          <w:b/>
          <w:bCs/>
        </w:rPr>
      </w:pPr>
    </w:p>
    <w:p w14:paraId="5A81FD17" w14:textId="1C289176" w:rsidR="006B343E" w:rsidRPr="00D67C1D" w:rsidRDefault="00CF130B" w:rsidP="00D67C1D">
      <w:pPr>
        <w:spacing w:line="276" w:lineRule="auto"/>
      </w:pPr>
      <w:r w:rsidRPr="00D67C1D">
        <w:rPr>
          <w:b/>
          <w:bCs/>
        </w:rPr>
        <w:t>2</w:t>
      </w:r>
      <w:r w:rsidR="006B343E" w:rsidRPr="00D67C1D">
        <w:rPr>
          <w:b/>
          <w:bCs/>
        </w:rPr>
        <w:t>)</w:t>
      </w:r>
      <w:r w:rsidR="006B343E" w:rsidRPr="00D67C1D">
        <w:t xml:space="preserve"> paragrahvi 2 punkt 8 sõnastatakse järgmiselt:</w:t>
      </w:r>
    </w:p>
    <w:p w14:paraId="73B439A7" w14:textId="1134861E" w:rsidR="006B343E" w:rsidRPr="00D67C1D" w:rsidRDefault="006B343E" w:rsidP="00D67C1D">
      <w:pPr>
        <w:spacing w:line="276" w:lineRule="auto"/>
      </w:pPr>
      <w:r w:rsidRPr="00D67C1D">
        <w:t>„8) saateauto on käesoleva määruse</w:t>
      </w:r>
      <w:r w:rsidR="00A7054B" w:rsidRPr="00D67C1D">
        <w:t xml:space="preserve">ga kehtestatud nõuetele vastav </w:t>
      </w:r>
      <w:r w:rsidRPr="00D67C1D">
        <w:t>sõiduk, mida kasutatakse veol liikluse ohutuse tagamisel ja teiste liiklejate hoiatamisel eriveosest;”;</w:t>
      </w:r>
    </w:p>
    <w:p w14:paraId="431023E0" w14:textId="5D3D12C7" w:rsidR="00114DEC" w:rsidRPr="00D67C1D" w:rsidRDefault="00114DEC" w:rsidP="00D67C1D">
      <w:pPr>
        <w:spacing w:line="276" w:lineRule="auto"/>
        <w:rPr>
          <w:highlight w:val="yellow"/>
        </w:rPr>
      </w:pPr>
    </w:p>
    <w:p w14:paraId="212AA593" w14:textId="4E635EA4" w:rsidR="00CF130B" w:rsidRPr="00D67C1D" w:rsidRDefault="000F1ED1" w:rsidP="00D67C1D">
      <w:pPr>
        <w:spacing w:line="276" w:lineRule="auto"/>
      </w:pPr>
      <w:r w:rsidRPr="00D67C1D">
        <w:rPr>
          <w:b/>
          <w:bCs/>
        </w:rPr>
        <w:t>3)</w:t>
      </w:r>
      <w:r w:rsidRPr="00D67C1D">
        <w:t xml:space="preserve"> paragrahvi 3 lõike 3 teine lause</w:t>
      </w:r>
      <w:r w:rsidR="00E07DC7">
        <w:t>, § 3 lõiked 5 ja 8, § 4 lõige 1,</w:t>
      </w:r>
      <w:r w:rsidRPr="00D67C1D">
        <w:t xml:space="preserve"> </w:t>
      </w:r>
      <w:r w:rsidR="00546B0F">
        <w:t xml:space="preserve">§ 13 </w:t>
      </w:r>
      <w:r w:rsidR="00991F67">
        <w:t xml:space="preserve">lõige 3 ning § 14 lõike 2 teine lause </w:t>
      </w:r>
      <w:r w:rsidRPr="00D67C1D">
        <w:t>tunnistatakse kehtetuks;</w:t>
      </w:r>
    </w:p>
    <w:p w14:paraId="437D5CD4" w14:textId="77777777" w:rsidR="00CF130B" w:rsidRPr="00D67C1D" w:rsidRDefault="00CF130B" w:rsidP="00D67C1D">
      <w:pPr>
        <w:spacing w:line="276" w:lineRule="auto"/>
        <w:rPr>
          <w:highlight w:val="yellow"/>
        </w:rPr>
      </w:pPr>
    </w:p>
    <w:p w14:paraId="3466714F" w14:textId="4A133AAC" w:rsidR="00DC2B46" w:rsidRPr="00D67C1D" w:rsidRDefault="00012F64" w:rsidP="00D67C1D">
      <w:pPr>
        <w:spacing w:line="276" w:lineRule="auto"/>
      </w:pPr>
      <w:r w:rsidRPr="00D67C1D">
        <w:rPr>
          <w:b/>
          <w:bCs/>
        </w:rPr>
        <w:t>4</w:t>
      </w:r>
      <w:r w:rsidR="00DC2B46" w:rsidRPr="00D67C1D">
        <w:rPr>
          <w:b/>
          <w:bCs/>
        </w:rPr>
        <w:t>)</w:t>
      </w:r>
      <w:r w:rsidR="00DC2B46" w:rsidRPr="00D67C1D">
        <w:t xml:space="preserve"> paragrahvi 3 </w:t>
      </w:r>
      <w:r w:rsidR="00655E32">
        <w:t>täiendatakse</w:t>
      </w:r>
      <w:r w:rsidR="00655E32" w:rsidRPr="00D67C1D">
        <w:t xml:space="preserve"> </w:t>
      </w:r>
      <w:r w:rsidR="00DC2B46" w:rsidRPr="00D67C1D">
        <w:t>lõi</w:t>
      </w:r>
      <w:r w:rsidR="00655E32">
        <w:t>getega</w:t>
      </w:r>
      <w:r w:rsidR="00DC2B46" w:rsidRPr="00D67C1D">
        <w:t xml:space="preserve"> 3</w:t>
      </w:r>
      <w:r w:rsidR="00DC2B46" w:rsidRPr="00D67C1D">
        <w:rPr>
          <w:vertAlign w:val="superscript"/>
        </w:rPr>
        <w:t>1</w:t>
      </w:r>
      <w:r w:rsidR="00655E32">
        <w:t>–</w:t>
      </w:r>
      <w:r w:rsidR="00DC2B46" w:rsidRPr="00D67C1D">
        <w:t>3</w:t>
      </w:r>
      <w:r w:rsidR="00DC2B46" w:rsidRPr="00D67C1D">
        <w:rPr>
          <w:vertAlign w:val="superscript"/>
        </w:rPr>
        <w:t>4</w:t>
      </w:r>
      <w:r w:rsidR="00DC2B46" w:rsidRPr="00D67C1D">
        <w:t xml:space="preserve"> järgmises sõnastuses:</w:t>
      </w:r>
    </w:p>
    <w:p w14:paraId="613B6DDF" w14:textId="2BD4621B" w:rsidR="00DC2B46" w:rsidRPr="00D67C1D" w:rsidRDefault="00DC2B46" w:rsidP="00D67C1D">
      <w:pPr>
        <w:spacing w:line="276" w:lineRule="auto"/>
      </w:pPr>
      <w:r w:rsidRPr="00D67C1D">
        <w:t>„(3</w:t>
      </w:r>
      <w:r w:rsidRPr="00D67C1D">
        <w:rPr>
          <w:vertAlign w:val="superscript"/>
        </w:rPr>
        <w:t>1</w:t>
      </w:r>
      <w:r w:rsidRPr="00D67C1D">
        <w:t>)</w:t>
      </w:r>
      <w:r w:rsidR="00C92630">
        <w:t xml:space="preserve"> Sõiduki l</w:t>
      </w:r>
      <w:r w:rsidRPr="00D67C1D">
        <w:t>ubatud kõrgust</w:t>
      </w:r>
      <w:r w:rsidR="00C92630">
        <w:t>, laiust ega pikkust</w:t>
      </w:r>
      <w:r w:rsidRPr="00D67C1D">
        <w:t xml:space="preserve"> ei tohi ületada paigutades mitu jagamatut veost üksteise peale, kõrvale </w:t>
      </w:r>
      <w:r w:rsidR="00C92630">
        <w:t>või järjestikku</w:t>
      </w:r>
      <w:r w:rsidRPr="00D67C1D">
        <w:t>.</w:t>
      </w:r>
    </w:p>
    <w:p w14:paraId="7440918F" w14:textId="77777777" w:rsidR="00DC2B46" w:rsidRPr="00D67C1D" w:rsidRDefault="00DC2B46" w:rsidP="00D67C1D">
      <w:pPr>
        <w:spacing w:line="276" w:lineRule="auto"/>
      </w:pPr>
    </w:p>
    <w:p w14:paraId="3FF2E784" w14:textId="5E969974" w:rsidR="00DC2B46" w:rsidRPr="00D67C1D" w:rsidRDefault="00DC2B46" w:rsidP="00D67C1D">
      <w:pPr>
        <w:spacing w:line="276" w:lineRule="auto"/>
      </w:pPr>
      <w:r w:rsidRPr="00C92630">
        <w:t>(3</w:t>
      </w:r>
      <w:r w:rsidRPr="00C92630">
        <w:rPr>
          <w:vertAlign w:val="superscript"/>
        </w:rPr>
        <w:t>2</w:t>
      </w:r>
      <w:r w:rsidRPr="00C92630">
        <w:t xml:space="preserve">) </w:t>
      </w:r>
      <w:r w:rsidRPr="00D67C1D">
        <w:t xml:space="preserve">Mitu jagamatut veost tuleb paigutada selliselt, et ei oleks ületatud </w:t>
      </w:r>
      <w:r w:rsidR="00C92630">
        <w:t xml:space="preserve">sõiduki, autorongi või masinrongi </w:t>
      </w:r>
      <w:r w:rsidRPr="00D67C1D">
        <w:t>lubatud mass.</w:t>
      </w:r>
    </w:p>
    <w:p w14:paraId="2F8E4832" w14:textId="77777777" w:rsidR="00DC2B46" w:rsidRPr="00D67C1D" w:rsidRDefault="00DC2B46" w:rsidP="00D67C1D">
      <w:pPr>
        <w:spacing w:line="276" w:lineRule="auto"/>
      </w:pPr>
    </w:p>
    <w:p w14:paraId="64A8952F" w14:textId="0DC466B3" w:rsidR="00DC2B46" w:rsidRPr="00D67C1D" w:rsidRDefault="00DC2B46" w:rsidP="00D67C1D">
      <w:pPr>
        <w:spacing w:line="276" w:lineRule="auto"/>
      </w:pPr>
      <w:r w:rsidRPr="00D67C1D">
        <w:t>(3</w:t>
      </w:r>
      <w:r w:rsidRPr="00D67C1D">
        <w:rPr>
          <w:vertAlign w:val="superscript"/>
        </w:rPr>
        <w:t>3</w:t>
      </w:r>
      <w:r w:rsidRPr="00D67C1D">
        <w:t>) Raskeveose puhul on jagamatu veose veol lubatud vedada koos jagamatu veosega veose või selle kasutamisega seotud muud veost, kui muu veose mass on kuni 20 protsenti jagamatu veose massist ning sõidukite lubatud tegelikud massid ei ole ületatud.</w:t>
      </w:r>
    </w:p>
    <w:p w14:paraId="0DDB9502" w14:textId="77777777" w:rsidR="00DC2B46" w:rsidRPr="00D67C1D" w:rsidRDefault="00DC2B46" w:rsidP="00D67C1D">
      <w:pPr>
        <w:spacing w:line="276" w:lineRule="auto"/>
      </w:pPr>
    </w:p>
    <w:p w14:paraId="32700AEF" w14:textId="03501653" w:rsidR="00DC2B46" w:rsidRDefault="00DC2B46" w:rsidP="00D67C1D">
      <w:pPr>
        <w:spacing w:line="276" w:lineRule="auto"/>
      </w:pPr>
      <w:r w:rsidRPr="00D67C1D">
        <w:t>(3</w:t>
      </w:r>
      <w:r w:rsidRPr="00D67C1D">
        <w:rPr>
          <w:vertAlign w:val="superscript"/>
        </w:rPr>
        <w:t>4</w:t>
      </w:r>
      <w:r w:rsidRPr="00D67C1D">
        <w:t>) Eriveol kasutatava sõiduki laiendatava veoplatvormi laius ei tohi veoseta sõidul ületada sõiduki registreerimistunnistusel märgitud sõiduki laiust.”;</w:t>
      </w:r>
    </w:p>
    <w:p w14:paraId="32751E08" w14:textId="77777777" w:rsidR="00DC13EF" w:rsidRPr="00D67C1D" w:rsidRDefault="00DC13EF" w:rsidP="00D67C1D">
      <w:pPr>
        <w:spacing w:line="276" w:lineRule="auto"/>
      </w:pPr>
    </w:p>
    <w:p w14:paraId="2EA53997" w14:textId="54CBD86B" w:rsidR="003B0EBA" w:rsidRPr="00D67C1D" w:rsidRDefault="003B0EBA" w:rsidP="00D67C1D">
      <w:pPr>
        <w:spacing w:line="276" w:lineRule="auto"/>
      </w:pPr>
      <w:r w:rsidRPr="00D67C1D">
        <w:rPr>
          <w:b/>
          <w:bCs/>
        </w:rPr>
        <w:t>5)</w:t>
      </w:r>
      <w:r w:rsidRPr="00D67C1D">
        <w:t xml:space="preserve"> paragrahvi 3 lõikes 4 asendatakse sõnad „üle nelja meetri” sõnadega „tagumisest teljest üle viie meetri”;</w:t>
      </w:r>
    </w:p>
    <w:p w14:paraId="5AB6AB33" w14:textId="77777777" w:rsidR="003B0EBA" w:rsidRPr="00D67C1D" w:rsidRDefault="003B0EBA" w:rsidP="00D67C1D">
      <w:pPr>
        <w:spacing w:line="276" w:lineRule="auto"/>
      </w:pPr>
    </w:p>
    <w:p w14:paraId="26DD1D9E" w14:textId="266E9E1F" w:rsidR="00C34151" w:rsidRPr="00D67C1D" w:rsidRDefault="00991F67" w:rsidP="00D67C1D">
      <w:pPr>
        <w:spacing w:line="276" w:lineRule="auto"/>
      </w:pPr>
      <w:r>
        <w:rPr>
          <w:b/>
          <w:bCs/>
        </w:rPr>
        <w:t>6</w:t>
      </w:r>
      <w:r w:rsidR="00C34151" w:rsidRPr="00D67C1D">
        <w:rPr>
          <w:b/>
          <w:bCs/>
        </w:rPr>
        <w:t>)</w:t>
      </w:r>
      <w:r w:rsidR="00C34151" w:rsidRPr="00D67C1D">
        <w:t xml:space="preserve"> paragrahvi 4 lõike 2 sissejuhatav lause</w:t>
      </w:r>
      <w:r w:rsidR="007D0A62">
        <w:t>osa</w:t>
      </w:r>
      <w:r w:rsidR="00C34151" w:rsidRPr="00D67C1D">
        <w:t xml:space="preserve"> sõnastatakse järgmiselt:</w:t>
      </w:r>
    </w:p>
    <w:p w14:paraId="42E7D544" w14:textId="703DA008" w:rsidR="00C34151" w:rsidRPr="00D67C1D" w:rsidRDefault="00C34151" w:rsidP="00D67C1D">
      <w:pPr>
        <w:spacing w:line="276" w:lineRule="auto"/>
      </w:pPr>
      <w:r w:rsidRPr="00D67C1D">
        <w:t>„Jagatava veose vedu eriveona eriloa alusel on lubatud, kui lisaks liiklusseaduse § 34</w:t>
      </w:r>
      <w:r w:rsidRPr="00D67C1D">
        <w:rPr>
          <w:vertAlign w:val="superscript"/>
        </w:rPr>
        <w:t>1</w:t>
      </w:r>
      <w:r w:rsidRPr="00D67C1D">
        <w:t xml:space="preserve"> lõike 8 tingimustele on täidetud kõik järgmised tingimused:”;</w:t>
      </w:r>
    </w:p>
    <w:p w14:paraId="112FC625" w14:textId="52ED7266" w:rsidR="000F1ED1" w:rsidRPr="00D67C1D" w:rsidRDefault="000F1ED1" w:rsidP="00D67C1D">
      <w:pPr>
        <w:spacing w:line="276" w:lineRule="auto"/>
        <w:rPr>
          <w:highlight w:val="yellow"/>
        </w:rPr>
      </w:pPr>
    </w:p>
    <w:p w14:paraId="1DE7EB71" w14:textId="45290D4D" w:rsidR="00D572E5" w:rsidRPr="00D67C1D" w:rsidRDefault="00991F67" w:rsidP="00D67C1D">
      <w:pPr>
        <w:spacing w:line="276" w:lineRule="auto"/>
      </w:pPr>
      <w:r>
        <w:rPr>
          <w:b/>
          <w:bCs/>
        </w:rPr>
        <w:t>7</w:t>
      </w:r>
      <w:r w:rsidR="00D572E5" w:rsidRPr="00D67C1D">
        <w:rPr>
          <w:b/>
          <w:bCs/>
        </w:rPr>
        <w:t>)</w:t>
      </w:r>
      <w:r w:rsidR="00D572E5" w:rsidRPr="00D67C1D">
        <w:t xml:space="preserve"> paragrahvi </w:t>
      </w:r>
      <w:r w:rsidR="009F0A0C" w:rsidRPr="00D67C1D">
        <w:t>4</w:t>
      </w:r>
      <w:r w:rsidR="00D572E5" w:rsidRPr="00D67C1D">
        <w:t xml:space="preserve"> lõikes </w:t>
      </w:r>
      <w:r w:rsidR="009F0A0C" w:rsidRPr="00D67C1D">
        <w:t>2</w:t>
      </w:r>
      <w:r w:rsidR="00D572E5" w:rsidRPr="00D67C1D">
        <w:t xml:space="preserve"> </w:t>
      </w:r>
      <w:r w:rsidR="00546B0F">
        <w:t>ja § 13</w:t>
      </w:r>
      <w:r w:rsidR="00F92E3F">
        <w:t xml:space="preserve"> lõigetes 1 ja 5</w:t>
      </w:r>
      <w:r w:rsidR="00546B0F">
        <w:t xml:space="preserve"> </w:t>
      </w:r>
      <w:r w:rsidR="00D572E5" w:rsidRPr="00D67C1D">
        <w:rPr>
          <w:color w:val="202020"/>
          <w:shd w:val="clear" w:color="auto" w:fill="FFFFFF"/>
        </w:rPr>
        <w:t xml:space="preserve">asendatakse </w:t>
      </w:r>
      <w:r w:rsidR="00D572E5" w:rsidRPr="00D67C1D">
        <w:t>sõna „</w:t>
      </w:r>
      <w:r w:rsidR="009F0A0C" w:rsidRPr="00D67C1D">
        <w:rPr>
          <w:rFonts w:eastAsia="Calibri"/>
          <w:lang w:eastAsia="ar-SA"/>
        </w:rPr>
        <w:t>Maanteeamet</w:t>
      </w:r>
      <w:r w:rsidR="00D572E5" w:rsidRPr="00D67C1D">
        <w:rPr>
          <w:color w:val="202020"/>
          <w:shd w:val="clear" w:color="auto" w:fill="FFFFFF"/>
        </w:rPr>
        <w:t>”</w:t>
      </w:r>
      <w:r w:rsidR="00D572E5" w:rsidRPr="00D67C1D">
        <w:t xml:space="preserve"> sõna</w:t>
      </w:r>
      <w:r w:rsidR="009F0A0C" w:rsidRPr="00D67C1D">
        <w:t>ga</w:t>
      </w:r>
      <w:r w:rsidR="00D572E5" w:rsidRPr="00D67C1D">
        <w:t xml:space="preserve"> „</w:t>
      </w:r>
      <w:r w:rsidR="009F0A0C" w:rsidRPr="00D67C1D">
        <w:rPr>
          <w:rFonts w:eastAsia="Calibri"/>
          <w:lang w:eastAsia="ar-SA"/>
        </w:rPr>
        <w:t>Transpordiamet</w:t>
      </w:r>
      <w:r w:rsidR="00D572E5" w:rsidRPr="00D67C1D">
        <w:rPr>
          <w:color w:val="202020"/>
          <w:shd w:val="clear" w:color="auto" w:fill="FFFFFF"/>
        </w:rPr>
        <w:t>” vastavas käändes;</w:t>
      </w:r>
    </w:p>
    <w:p w14:paraId="23700826" w14:textId="1BF56329" w:rsidR="000F1ED1" w:rsidRPr="00D67C1D" w:rsidRDefault="000F1ED1" w:rsidP="00D67C1D">
      <w:pPr>
        <w:spacing w:line="276" w:lineRule="auto"/>
        <w:rPr>
          <w:highlight w:val="yellow"/>
        </w:rPr>
      </w:pPr>
    </w:p>
    <w:p w14:paraId="3DF6BFAC" w14:textId="5D09E5B1" w:rsidR="00756DCA" w:rsidRPr="00D67C1D" w:rsidRDefault="00991F67" w:rsidP="00D67C1D">
      <w:pPr>
        <w:spacing w:line="276" w:lineRule="auto"/>
      </w:pPr>
      <w:r>
        <w:rPr>
          <w:b/>
          <w:bCs/>
        </w:rPr>
        <w:t>8</w:t>
      </w:r>
      <w:r w:rsidR="00756DCA" w:rsidRPr="00D67C1D">
        <w:rPr>
          <w:b/>
          <w:bCs/>
        </w:rPr>
        <w:t>)</w:t>
      </w:r>
      <w:r w:rsidR="00756DCA" w:rsidRPr="00D67C1D">
        <w:t xml:space="preserve"> paragrahvi 4 lõige 3 sõnastatakse järgmiselt:</w:t>
      </w:r>
    </w:p>
    <w:p w14:paraId="7291236C" w14:textId="0B03286E" w:rsidR="00756DCA" w:rsidRPr="00D67C1D" w:rsidRDefault="00756DCA" w:rsidP="00D67C1D">
      <w:pPr>
        <w:spacing w:line="276" w:lineRule="auto"/>
      </w:pPr>
      <w:r w:rsidRPr="00D67C1D">
        <w:t>„(3) Lõikes 2 nimetatud eriveoks avaldab Transpordiamet oma veebilehel eriveoks lubatud veotee.”;</w:t>
      </w:r>
    </w:p>
    <w:p w14:paraId="47C9B157" w14:textId="1BDF336C" w:rsidR="000F1ED1" w:rsidRPr="00D67C1D" w:rsidRDefault="000F1ED1" w:rsidP="00D67C1D">
      <w:pPr>
        <w:spacing w:line="276" w:lineRule="auto"/>
        <w:rPr>
          <w:highlight w:val="yellow"/>
        </w:rPr>
      </w:pPr>
    </w:p>
    <w:p w14:paraId="02DA6D6E" w14:textId="081990DF" w:rsidR="00D666CA" w:rsidRPr="00D67C1D" w:rsidRDefault="00991F67" w:rsidP="00D67C1D">
      <w:pPr>
        <w:spacing w:line="276" w:lineRule="auto"/>
      </w:pPr>
      <w:r>
        <w:rPr>
          <w:b/>
          <w:bCs/>
        </w:rPr>
        <w:t>9</w:t>
      </w:r>
      <w:r w:rsidR="00D666CA" w:rsidRPr="00D67C1D">
        <w:rPr>
          <w:b/>
          <w:bCs/>
        </w:rPr>
        <w:t>)</w:t>
      </w:r>
      <w:r w:rsidR="00D666CA" w:rsidRPr="00D67C1D">
        <w:t xml:space="preserve"> paragrahv</w:t>
      </w:r>
      <w:r w:rsidR="00C874E7">
        <w:t>i</w:t>
      </w:r>
      <w:r w:rsidR="00D666CA" w:rsidRPr="00D67C1D">
        <w:t xml:space="preserve"> 5 </w:t>
      </w:r>
      <w:r w:rsidR="00C874E7">
        <w:t xml:space="preserve">tekst </w:t>
      </w:r>
      <w:r w:rsidR="00D666CA" w:rsidRPr="00D67C1D">
        <w:t>sõnastatakse järgmiselt:</w:t>
      </w:r>
    </w:p>
    <w:p w14:paraId="6DB8DB1D" w14:textId="42A4A00B" w:rsidR="00D666CA" w:rsidRPr="00D67C1D" w:rsidRDefault="00D666CA" w:rsidP="00D67C1D">
      <w:pPr>
        <w:spacing w:line="276" w:lineRule="auto"/>
      </w:pPr>
      <w:r w:rsidRPr="00D67C1D">
        <w:t>„(1) Olenevalt suurveose mõõtmetest peab eriveol kasutama saateautot vähemalt määruse lisas 1 ette nähtud mahus.</w:t>
      </w:r>
    </w:p>
    <w:p w14:paraId="67BAD348" w14:textId="77777777" w:rsidR="00D666CA" w:rsidRPr="00D67C1D" w:rsidRDefault="00D666CA" w:rsidP="00D67C1D">
      <w:pPr>
        <w:spacing w:line="276" w:lineRule="auto"/>
      </w:pPr>
    </w:p>
    <w:p w14:paraId="054852CB" w14:textId="77777777" w:rsidR="00D666CA" w:rsidRPr="00D67C1D" w:rsidRDefault="00D666CA" w:rsidP="00D67C1D">
      <w:pPr>
        <w:spacing w:line="276" w:lineRule="auto"/>
      </w:pPr>
      <w:r w:rsidRPr="00D67C1D">
        <w:t>(2) Eriloa andja võib eriveo vabastada saateauto kasutamise kohustusest, kui sellega ei kaasne täiendavat ohtu kaasliiklejatele ja erivedu teostatakse järgmistele tingimustele vastava sõidukiga:</w:t>
      </w:r>
    </w:p>
    <w:p w14:paraId="429CDCDC" w14:textId="0731495F" w:rsidR="00D666CA" w:rsidRPr="00D67C1D" w:rsidRDefault="00D666CA" w:rsidP="00D67C1D">
      <w:pPr>
        <w:spacing w:line="276" w:lineRule="auto"/>
      </w:pPr>
      <w:r w:rsidRPr="00D67C1D">
        <w:t>1) lume- või libedusetõrjet teostav sõiduk, kui sõiduki kogulaiust on võimalik sõidu ajal muuta selliselt, et tööseadmega sõiduki kogulaius ei ületa 4,2 m;</w:t>
      </w:r>
    </w:p>
    <w:p w14:paraId="16D1B6B8" w14:textId="77777777" w:rsidR="00D666CA" w:rsidRPr="00D67C1D" w:rsidRDefault="00D666CA" w:rsidP="00D67C1D">
      <w:pPr>
        <w:spacing w:line="276" w:lineRule="auto"/>
      </w:pPr>
      <w:r w:rsidRPr="00D67C1D">
        <w:t>2) kuni 4,2 m laiune traktor või liikurmasin ning nende haakes olev sõiduk.</w:t>
      </w:r>
    </w:p>
    <w:p w14:paraId="065B7FAC" w14:textId="77777777" w:rsidR="00D666CA" w:rsidRPr="00D67C1D" w:rsidRDefault="00D666CA" w:rsidP="00D67C1D">
      <w:pPr>
        <w:spacing w:line="276" w:lineRule="auto"/>
      </w:pPr>
    </w:p>
    <w:p w14:paraId="7F3DA041" w14:textId="77777777" w:rsidR="00D666CA" w:rsidRPr="00D67C1D" w:rsidRDefault="00D666CA" w:rsidP="00D67C1D">
      <w:pPr>
        <w:spacing w:line="276" w:lineRule="auto"/>
      </w:pPr>
      <w:r w:rsidRPr="00D67C1D">
        <w:t>(3) Saateauto peab vastama järgmistele nõuetele:</w:t>
      </w:r>
    </w:p>
    <w:p w14:paraId="7A39D558" w14:textId="08D87BBC" w:rsidR="00D666CA" w:rsidRPr="00D67C1D" w:rsidRDefault="00D666CA" w:rsidP="00D67C1D">
      <w:pPr>
        <w:spacing w:line="276" w:lineRule="auto"/>
      </w:pPr>
      <w:r w:rsidRPr="00D67C1D">
        <w:t xml:space="preserve">1) saateauto peab olema B- või C1-kategooria sõiduk pikkusega kuni </w:t>
      </w:r>
      <w:r w:rsidR="005A63AA">
        <w:t>seitse</w:t>
      </w:r>
      <w:r w:rsidRPr="00D67C1D">
        <w:t xml:space="preserve"> m</w:t>
      </w:r>
      <w:r w:rsidR="005A63AA">
        <w:t>eetrit</w:t>
      </w:r>
      <w:r w:rsidRPr="00D67C1D">
        <w:t>;</w:t>
      </w:r>
    </w:p>
    <w:p w14:paraId="17BA9B5D" w14:textId="77777777" w:rsidR="00D666CA" w:rsidRPr="00D67C1D" w:rsidRDefault="00D666CA" w:rsidP="00D67C1D">
      <w:pPr>
        <w:spacing w:line="276" w:lineRule="auto"/>
      </w:pPr>
      <w:r w:rsidRPr="00D67C1D">
        <w:t>2) saateauto katusele peab olema paigaldatud vähemalt kaks igas rõhtsuunas nähtavat eraldiseisvat kollast vilkurit, mida on lubatud asendada vilkurite või märgutulede kombinatsiooniga;</w:t>
      </w:r>
    </w:p>
    <w:p w14:paraId="6CE70524" w14:textId="2B3A6760" w:rsidR="00D666CA" w:rsidRPr="00D67C1D" w:rsidRDefault="00D666CA" w:rsidP="00D67C1D">
      <w:pPr>
        <w:spacing w:line="276" w:lineRule="auto"/>
      </w:pPr>
      <w:r w:rsidRPr="00D67C1D">
        <w:t>3) saateauto katusele peab olema paigaldatud § 5</w:t>
      </w:r>
      <w:r w:rsidRPr="00D67C1D">
        <w:rPr>
          <w:vertAlign w:val="superscript"/>
        </w:rPr>
        <w:t>1</w:t>
      </w:r>
      <w:r w:rsidRPr="00D67C1D">
        <w:t xml:space="preserve"> nõuetele vastav hoiatustahvel;</w:t>
      </w:r>
    </w:p>
    <w:p w14:paraId="75BD256B" w14:textId="77777777" w:rsidR="00D666CA" w:rsidRPr="00D67C1D" w:rsidRDefault="00D666CA" w:rsidP="00D67C1D">
      <w:pPr>
        <w:spacing w:line="276" w:lineRule="auto"/>
      </w:pPr>
      <w:r w:rsidRPr="00D67C1D">
        <w:t>4) saateautos peab olema kõrgusmõõteseade koos asjakohase kinnitusega, kui saateauto on nõutud suurveose kõrguse tõttu.</w:t>
      </w:r>
    </w:p>
    <w:p w14:paraId="74517713" w14:textId="77777777" w:rsidR="00D666CA" w:rsidRPr="00D67C1D" w:rsidRDefault="00D666CA" w:rsidP="00D67C1D">
      <w:pPr>
        <w:spacing w:line="276" w:lineRule="auto"/>
      </w:pPr>
    </w:p>
    <w:p w14:paraId="091CC11D" w14:textId="7A9C93EE" w:rsidR="00D666CA" w:rsidRPr="00D67C1D" w:rsidRDefault="00D666CA" w:rsidP="00BE484B">
      <w:pPr>
        <w:spacing w:line="276" w:lineRule="auto"/>
      </w:pPr>
      <w:r w:rsidRPr="00D67C1D">
        <w:t xml:space="preserve">(4) Kui suurveose laius on üle </w:t>
      </w:r>
      <w:r w:rsidR="005A63AA">
        <w:t>nelja</w:t>
      </w:r>
      <w:r w:rsidRPr="00D67C1D">
        <w:t xml:space="preserve"> m</w:t>
      </w:r>
      <w:r w:rsidR="005A63AA">
        <w:t>eetri</w:t>
      </w:r>
      <w:r w:rsidRPr="00D67C1D">
        <w:t xml:space="preserve"> või pikkus üle 30 m</w:t>
      </w:r>
      <w:r w:rsidR="005A63AA">
        <w:t>eetri</w:t>
      </w:r>
      <w:r w:rsidRPr="00D67C1D">
        <w:t xml:space="preserve"> või kui veos ulatub tagumisest teljest üle kuue meetri tahapoole, siis lisaks lõikes 3 sätestatud nõuetele peab saateauto juht vastama liiklusseaduse §-s 9 reguleerija kohta kehtestatud nõuetele</w:t>
      </w:r>
      <w:r w:rsidR="00647831">
        <w:t>.</w:t>
      </w:r>
    </w:p>
    <w:p w14:paraId="569309CC" w14:textId="77777777" w:rsidR="00D666CA" w:rsidRPr="00D67C1D" w:rsidRDefault="00D666CA" w:rsidP="00D67C1D">
      <w:pPr>
        <w:spacing w:line="276" w:lineRule="auto"/>
        <w:rPr>
          <w:color w:val="FF0000"/>
        </w:rPr>
      </w:pPr>
    </w:p>
    <w:p w14:paraId="61EBC866" w14:textId="286CC8A9" w:rsidR="00D666CA" w:rsidRPr="00D67C1D" w:rsidRDefault="00D666CA" w:rsidP="00D67C1D">
      <w:pPr>
        <w:spacing w:line="276" w:lineRule="auto"/>
      </w:pPr>
      <w:r w:rsidRPr="00D67C1D">
        <w:t>(5) Lõikes 4 sätestatut ei kohaldata eriveo teostamisel traktori või liikurmasinaga.</w:t>
      </w:r>
    </w:p>
    <w:p w14:paraId="705AD442" w14:textId="77777777" w:rsidR="00D666CA" w:rsidRPr="00D67C1D" w:rsidRDefault="00D666CA" w:rsidP="00D67C1D">
      <w:pPr>
        <w:spacing w:line="276" w:lineRule="auto"/>
      </w:pPr>
    </w:p>
    <w:p w14:paraId="51EA5A72" w14:textId="62D44C13" w:rsidR="00D666CA" w:rsidRPr="00D67C1D" w:rsidRDefault="00D666CA" w:rsidP="00D67C1D">
      <w:pPr>
        <w:spacing w:line="276" w:lineRule="auto"/>
      </w:pPr>
      <w:r w:rsidRPr="00D67C1D">
        <w:t>(</w:t>
      </w:r>
      <w:r w:rsidR="003F5AF5">
        <w:t>6</w:t>
      </w:r>
      <w:r w:rsidRPr="00D67C1D">
        <w:t>) Saateautot on lubatud asendada alarmsõiduki varustusega politseiauto või sõjaväepolitseiautoga. Sellisel juhul lõigetes 3 ja 4 sätestatut ei kohaldata.</w:t>
      </w:r>
    </w:p>
    <w:p w14:paraId="63E302C6" w14:textId="77777777" w:rsidR="00D666CA" w:rsidRPr="00D67C1D" w:rsidRDefault="00D666CA" w:rsidP="00D67C1D">
      <w:pPr>
        <w:spacing w:line="276" w:lineRule="auto"/>
      </w:pPr>
    </w:p>
    <w:p w14:paraId="269C97D0" w14:textId="01583C0F" w:rsidR="00D666CA" w:rsidRPr="00D67C1D" w:rsidRDefault="00D666CA" w:rsidP="00D67C1D">
      <w:pPr>
        <w:spacing w:line="276" w:lineRule="auto"/>
      </w:pPr>
      <w:r w:rsidRPr="00D67C1D">
        <w:t>(</w:t>
      </w:r>
      <w:r w:rsidR="003F5AF5">
        <w:t>7</w:t>
      </w:r>
      <w:r w:rsidRPr="00D67C1D">
        <w:t>) Saateautoga koos ei ole lubatud kasutada haagist, välja arvatud liikluskorraldushaagist.</w:t>
      </w:r>
    </w:p>
    <w:p w14:paraId="5F4E93F1" w14:textId="77777777" w:rsidR="00D666CA" w:rsidRPr="00D67C1D" w:rsidRDefault="00D666CA" w:rsidP="00D67C1D">
      <w:pPr>
        <w:spacing w:line="276" w:lineRule="auto"/>
      </w:pPr>
    </w:p>
    <w:p w14:paraId="6078DC94" w14:textId="42C29677" w:rsidR="00D666CA" w:rsidRPr="00D67C1D" w:rsidRDefault="00D666CA" w:rsidP="00D67C1D">
      <w:pPr>
        <w:spacing w:line="276" w:lineRule="auto"/>
      </w:pPr>
      <w:r w:rsidRPr="00D67C1D">
        <w:lastRenderedPageBreak/>
        <w:t>(</w:t>
      </w:r>
      <w:r w:rsidR="003F5AF5">
        <w:t>8</w:t>
      </w:r>
      <w:r w:rsidRPr="00D67C1D">
        <w:t>) Eriveol osalev sõiduki juh</w:t>
      </w:r>
      <w:r w:rsidR="00AA4FEA">
        <w:t>t</w:t>
      </w:r>
      <w:r w:rsidRPr="00D67C1D">
        <w:t xml:space="preserve"> tuleb varustada sidevahendiga.</w:t>
      </w:r>
    </w:p>
    <w:p w14:paraId="50B1B077" w14:textId="77777777" w:rsidR="00D666CA" w:rsidRPr="00D67C1D" w:rsidRDefault="00D666CA" w:rsidP="00D67C1D">
      <w:pPr>
        <w:spacing w:line="276" w:lineRule="auto"/>
      </w:pPr>
    </w:p>
    <w:p w14:paraId="17B307B0" w14:textId="1C517077" w:rsidR="00D666CA" w:rsidRPr="00D67C1D" w:rsidRDefault="00D666CA" w:rsidP="00D67C1D">
      <w:pPr>
        <w:spacing w:line="276" w:lineRule="auto"/>
      </w:pPr>
      <w:r w:rsidRPr="00D67C1D">
        <w:t>(</w:t>
      </w:r>
      <w:r w:rsidR="003F5AF5">
        <w:t>9</w:t>
      </w:r>
      <w:r w:rsidRPr="00D67C1D">
        <w:t>) Eesmine saateauto hoiatab vastutulevaid sõidukijuhte teel sõitva eriveose eest. Saateauto peab sõitma, sõltuvalt liikumiskiirusest ja nähtavusest, väljaspool asulaid 100–300 m, asulates 50–100 m eriveosest eespool. Eraldusribaga teel tuleb saateautot kasutada eriveose taga. Kui ees kasutatakse kahte saateautot, siis eesmine saateauto peab sõitma märgatavalt eespool, seda eriti kitsastel ja kurvilistel teedel. Selle saateauto ülesanne on vastutulevate sõidukijuhtide eelnev hoiatamine, liikluse korraldamine ja vajadusel liikluse peatamine.</w:t>
      </w:r>
    </w:p>
    <w:p w14:paraId="44AE152A" w14:textId="77777777" w:rsidR="00D666CA" w:rsidRPr="00D67C1D" w:rsidRDefault="00D666CA" w:rsidP="00D67C1D">
      <w:pPr>
        <w:spacing w:line="276" w:lineRule="auto"/>
      </w:pPr>
    </w:p>
    <w:p w14:paraId="4A3AB052" w14:textId="7B544AF3" w:rsidR="00D666CA" w:rsidRPr="00D67C1D" w:rsidRDefault="00D666CA" w:rsidP="00D67C1D">
      <w:pPr>
        <w:spacing w:line="276" w:lineRule="auto"/>
      </w:pPr>
      <w:r w:rsidRPr="00D67C1D">
        <w:t>(1</w:t>
      </w:r>
      <w:r w:rsidR="003F5AF5">
        <w:t>0</w:t>
      </w:r>
      <w:r w:rsidRPr="00D67C1D">
        <w:t>) Eriveosest tagapool oleva saateauto ülesanne on hoiatada tagant tulevaid sõidukijuhte teel sõitva eriveose eest ja takistada nende möödasõidu katseid, kui möödasõit ei ole ohutu, ning teatada sidevahenditega eesmise saateauto ning eriveose juhile nende taha kogunenud sõidukijuhtide möödasõidu soovist.</w:t>
      </w:r>
    </w:p>
    <w:p w14:paraId="657061BA" w14:textId="77777777" w:rsidR="00D666CA" w:rsidRPr="00D67C1D" w:rsidRDefault="00D666CA" w:rsidP="00D67C1D">
      <w:pPr>
        <w:spacing w:line="276" w:lineRule="auto"/>
      </w:pPr>
    </w:p>
    <w:p w14:paraId="488B1B45" w14:textId="6BCC39EF" w:rsidR="00D666CA" w:rsidRPr="00D67C1D" w:rsidRDefault="00D666CA" w:rsidP="00D67C1D">
      <w:pPr>
        <w:spacing w:line="276" w:lineRule="auto"/>
      </w:pPr>
      <w:r w:rsidRPr="00D67C1D">
        <w:t>(1</w:t>
      </w:r>
      <w:r w:rsidR="003F5AF5">
        <w:t>1</w:t>
      </w:r>
      <w:r w:rsidRPr="00D67C1D">
        <w:t>) Saateauto juht peab andma teistele liiklejatele piisavalt aega olukorra tajumiseks ning sellele järgnevaks kiiruse vähendamiseks, peatumiseks või ümberpõikeks.”;</w:t>
      </w:r>
    </w:p>
    <w:p w14:paraId="58C9AF42" w14:textId="7A0A2FD3" w:rsidR="00D666CA" w:rsidRPr="00D67C1D" w:rsidRDefault="00D666CA" w:rsidP="00D67C1D">
      <w:pPr>
        <w:spacing w:line="276" w:lineRule="auto"/>
      </w:pPr>
    </w:p>
    <w:p w14:paraId="4BC8328E" w14:textId="6DB81CF6" w:rsidR="00647831" w:rsidRDefault="00991F67" w:rsidP="00647831">
      <w:pPr>
        <w:spacing w:line="276" w:lineRule="auto"/>
      </w:pPr>
      <w:r>
        <w:rPr>
          <w:b/>
          <w:bCs/>
        </w:rPr>
        <w:t>10</w:t>
      </w:r>
      <w:r w:rsidR="00CA4DB6" w:rsidRPr="00D67C1D">
        <w:rPr>
          <w:b/>
          <w:bCs/>
        </w:rPr>
        <w:t>)</w:t>
      </w:r>
      <w:r w:rsidR="00CA4DB6" w:rsidRPr="00D67C1D">
        <w:t xml:space="preserve"> </w:t>
      </w:r>
      <w:r w:rsidR="00647831">
        <w:t>paragrahvi 5 lõige 4 sõnastatakse järgmiselt:</w:t>
      </w:r>
    </w:p>
    <w:p w14:paraId="63CB2DBC" w14:textId="4003871C" w:rsidR="00647831" w:rsidRPr="00D67C1D" w:rsidRDefault="00647831" w:rsidP="00647831">
      <w:pPr>
        <w:spacing w:line="276" w:lineRule="auto"/>
      </w:pPr>
      <w:r>
        <w:t>„</w:t>
      </w:r>
      <w:r w:rsidRPr="00D67C1D">
        <w:t xml:space="preserve">(4) Kui suurveose laius on üle </w:t>
      </w:r>
      <w:r w:rsidR="00BE484B">
        <w:t>nelja meetri</w:t>
      </w:r>
      <w:r w:rsidRPr="00D67C1D">
        <w:t xml:space="preserve"> või pikkus üle 30 m</w:t>
      </w:r>
      <w:r w:rsidR="00BE484B">
        <w:t>eetri</w:t>
      </w:r>
      <w:r w:rsidRPr="00D67C1D">
        <w:t xml:space="preserve"> või kui veos ulatub tagumisest teljest üle kuue meetri tahapoole, siis lisaks lõikes 3 sätestatud nõuetele peab saateauto vastama järgmistele nõuetele:</w:t>
      </w:r>
    </w:p>
    <w:p w14:paraId="04A674A5" w14:textId="77777777" w:rsidR="00647831" w:rsidRPr="00D67C1D" w:rsidRDefault="00647831" w:rsidP="00647831">
      <w:pPr>
        <w:spacing w:line="276" w:lineRule="auto"/>
      </w:pPr>
      <w:r w:rsidRPr="00D67C1D">
        <w:t>1) saateauto juht peab vastama liiklusseaduse §-s 9 reguleerija kohta kehtestatud nõuetele;</w:t>
      </w:r>
    </w:p>
    <w:p w14:paraId="00D58E46" w14:textId="77777777" w:rsidR="00647831" w:rsidRPr="00D67C1D" w:rsidRDefault="00647831" w:rsidP="00647831">
      <w:pPr>
        <w:spacing w:line="276" w:lineRule="auto"/>
      </w:pPr>
      <w:r w:rsidRPr="00D67C1D">
        <w:t>2) saateauto katusele paigaldatud hoiatustahvli alumise serva kõrgus on vähemalt 1,70 m maapinnast;</w:t>
      </w:r>
    </w:p>
    <w:p w14:paraId="1BBFCCFA" w14:textId="3DE36FFB" w:rsidR="00647831" w:rsidRDefault="00647831" w:rsidP="00647831">
      <w:pPr>
        <w:spacing w:line="276" w:lineRule="auto"/>
      </w:pPr>
      <w:r w:rsidRPr="00D67C1D">
        <w:t>3) saateauto märgistus peab vastama määruse lisa 2 joonisele 13.</w:t>
      </w:r>
      <w:r>
        <w:t>“;</w:t>
      </w:r>
    </w:p>
    <w:p w14:paraId="3E04B4DD" w14:textId="559B4798" w:rsidR="003F5AF5" w:rsidRDefault="003F5AF5" w:rsidP="00647831">
      <w:pPr>
        <w:spacing w:line="276" w:lineRule="auto"/>
      </w:pPr>
    </w:p>
    <w:p w14:paraId="41166CBB" w14:textId="5AF27C37" w:rsidR="003F5AF5" w:rsidRDefault="00991F67" w:rsidP="00647831">
      <w:pPr>
        <w:spacing w:line="276" w:lineRule="auto"/>
      </w:pPr>
      <w:r>
        <w:rPr>
          <w:b/>
          <w:bCs/>
        </w:rPr>
        <w:t>11</w:t>
      </w:r>
      <w:r w:rsidR="003F5AF5" w:rsidRPr="00BE484B">
        <w:rPr>
          <w:b/>
          <w:bCs/>
        </w:rPr>
        <w:t xml:space="preserve">) </w:t>
      </w:r>
      <w:r w:rsidR="003F5AF5">
        <w:t>paragrahvi 5 täiendatakse lõikega 12 järgmises sõnastuses:</w:t>
      </w:r>
    </w:p>
    <w:p w14:paraId="73B1DAAB" w14:textId="57E31AA4" w:rsidR="003F5AF5" w:rsidRPr="00D67C1D" w:rsidRDefault="003F5AF5" w:rsidP="00647831">
      <w:pPr>
        <w:spacing w:line="276" w:lineRule="auto"/>
      </w:pPr>
      <w:r>
        <w:t>„</w:t>
      </w:r>
      <w:r w:rsidRPr="00D67C1D">
        <w:t>(</w:t>
      </w:r>
      <w:r>
        <w:t>12</w:t>
      </w:r>
      <w:r w:rsidRPr="00D67C1D">
        <w:t>) Lõike 4 punktis 3 sätestatut ei kohaldata Kaitseväe, Kaitseliidu, välisriigi relvajõudude ja rahvusvahelise abi osutajate saateautole.</w:t>
      </w:r>
      <w:r>
        <w:t>“;</w:t>
      </w:r>
    </w:p>
    <w:p w14:paraId="4CB8ACD4" w14:textId="77777777" w:rsidR="00647831" w:rsidRDefault="00647831" w:rsidP="00D67C1D">
      <w:pPr>
        <w:spacing w:line="276" w:lineRule="auto"/>
      </w:pPr>
    </w:p>
    <w:p w14:paraId="68C674D5" w14:textId="53935053" w:rsidR="00CA4DB6" w:rsidRPr="00D67C1D" w:rsidRDefault="00991F67" w:rsidP="00D67C1D">
      <w:pPr>
        <w:spacing w:line="276" w:lineRule="auto"/>
      </w:pPr>
      <w:r>
        <w:rPr>
          <w:b/>
          <w:bCs/>
        </w:rPr>
        <w:t>12</w:t>
      </w:r>
      <w:r w:rsidR="00647831">
        <w:rPr>
          <w:b/>
          <w:bCs/>
        </w:rPr>
        <w:t xml:space="preserve">) </w:t>
      </w:r>
      <w:r w:rsidR="00CA4DB6" w:rsidRPr="00D67C1D">
        <w:t>määrus</w:t>
      </w:r>
      <w:r w:rsidR="001C338C">
        <w:t>t</w:t>
      </w:r>
      <w:r w:rsidR="00CA4DB6" w:rsidRPr="00D67C1D">
        <w:t xml:space="preserve"> </w:t>
      </w:r>
      <w:r w:rsidR="001C338C">
        <w:t>täiendatakse</w:t>
      </w:r>
      <w:r w:rsidR="001C338C" w:rsidRPr="00D67C1D">
        <w:t xml:space="preserve"> </w:t>
      </w:r>
      <w:r w:rsidR="00CA4DB6" w:rsidRPr="00D67C1D">
        <w:t>§</w:t>
      </w:r>
      <w:r w:rsidR="001C338C">
        <w:t>-ga</w:t>
      </w:r>
      <w:r w:rsidR="00CA4DB6" w:rsidRPr="00D67C1D">
        <w:t xml:space="preserve"> 5</w:t>
      </w:r>
      <w:r w:rsidR="00CA4DB6" w:rsidRPr="00D67C1D">
        <w:rPr>
          <w:vertAlign w:val="superscript"/>
        </w:rPr>
        <w:t>1</w:t>
      </w:r>
      <w:r w:rsidR="00CA4DB6" w:rsidRPr="00D67C1D">
        <w:t xml:space="preserve"> järgmises sõnastuses:</w:t>
      </w:r>
    </w:p>
    <w:p w14:paraId="2C9E5923" w14:textId="62679260" w:rsidR="008A5E2F" w:rsidRPr="00D67C1D" w:rsidRDefault="00CA4DB6" w:rsidP="00D67C1D">
      <w:pPr>
        <w:spacing w:line="276" w:lineRule="auto"/>
        <w:rPr>
          <w:b/>
          <w:bCs/>
        </w:rPr>
      </w:pPr>
      <w:r w:rsidRPr="00D67C1D">
        <w:t>„</w:t>
      </w:r>
      <w:r w:rsidR="008A5E2F" w:rsidRPr="00D67C1D">
        <w:rPr>
          <w:b/>
          <w:bCs/>
        </w:rPr>
        <w:t>§ 5</w:t>
      </w:r>
      <w:r w:rsidR="008A5E2F" w:rsidRPr="00D67C1D">
        <w:rPr>
          <w:b/>
          <w:bCs/>
          <w:vertAlign w:val="superscript"/>
        </w:rPr>
        <w:t>1</w:t>
      </w:r>
      <w:r w:rsidR="008A5E2F" w:rsidRPr="00D67C1D">
        <w:rPr>
          <w:b/>
          <w:bCs/>
        </w:rPr>
        <w:t>. Saateauto hoiatustahvel</w:t>
      </w:r>
    </w:p>
    <w:p w14:paraId="3EA5D960" w14:textId="77777777" w:rsidR="00CA4DB6" w:rsidRPr="00D67C1D" w:rsidRDefault="00CA4DB6" w:rsidP="00D67C1D">
      <w:pPr>
        <w:spacing w:line="276" w:lineRule="auto"/>
        <w:rPr>
          <w:b/>
          <w:bCs/>
        </w:rPr>
      </w:pPr>
    </w:p>
    <w:p w14:paraId="51CE6C21" w14:textId="594BB831" w:rsidR="008A5E2F" w:rsidRPr="00D67C1D" w:rsidRDefault="008A5E2F" w:rsidP="00D67C1D">
      <w:pPr>
        <w:spacing w:line="276" w:lineRule="auto"/>
      </w:pPr>
      <w:r w:rsidRPr="00D67C1D">
        <w:t xml:space="preserve">(1) </w:t>
      </w:r>
      <w:r w:rsidR="00AA4FEA">
        <w:t>H</w:t>
      </w:r>
      <w:r w:rsidRPr="00D67C1D">
        <w:t>oiatustahvel</w:t>
      </w:r>
      <w:r w:rsidR="00AA4FEA">
        <w:t xml:space="preserve"> peab</w:t>
      </w:r>
      <w:r w:rsidRPr="00D67C1D">
        <w:t xml:space="preserve"> olema vähemalt 900 mm laiune ja 500 mm kõrgune ning selle mõlemale poolele kantakse erivedu iseloomustav tekstiline teave tähe kõrgusega vähemalt 150 mm kooskõlas</w:t>
      </w:r>
      <w:r w:rsidR="00CB189F">
        <w:t xml:space="preserve"> lisa 2</w:t>
      </w:r>
      <w:r w:rsidRPr="00D67C1D">
        <w:t xml:space="preserve"> joonistega 1</w:t>
      </w:r>
      <w:r w:rsidR="006D189C">
        <w:t>–</w:t>
      </w:r>
      <w:r w:rsidRPr="00D67C1D">
        <w:t>5.</w:t>
      </w:r>
    </w:p>
    <w:p w14:paraId="07C326C2" w14:textId="77777777" w:rsidR="00CA4DB6" w:rsidRPr="00D67C1D" w:rsidRDefault="00CA4DB6" w:rsidP="00D67C1D">
      <w:pPr>
        <w:spacing w:line="276" w:lineRule="auto"/>
      </w:pPr>
    </w:p>
    <w:p w14:paraId="4B828B71" w14:textId="089E6888" w:rsidR="008A5E2F" w:rsidRPr="00D67C1D" w:rsidRDefault="008A5E2F" w:rsidP="00D67C1D">
      <w:pPr>
        <w:spacing w:line="276" w:lineRule="auto"/>
      </w:pPr>
      <w:r w:rsidRPr="00D67C1D">
        <w:t xml:space="preserve">(2) </w:t>
      </w:r>
      <w:r w:rsidR="002D4C4E">
        <w:t>H</w:t>
      </w:r>
      <w:r w:rsidRPr="00D67C1D">
        <w:t>oiatustahv</w:t>
      </w:r>
      <w:r w:rsidR="004610EA">
        <w:t>e</w:t>
      </w:r>
      <w:r w:rsidRPr="00D67C1D">
        <w:t>l</w:t>
      </w:r>
      <w:r w:rsidR="004610EA">
        <w:t xml:space="preserve"> peab vastama järgmistele nõuetele</w:t>
      </w:r>
      <w:r w:rsidRPr="00D67C1D">
        <w:t>:</w:t>
      </w:r>
    </w:p>
    <w:p w14:paraId="6A2C5BAB" w14:textId="401CEDE4" w:rsidR="008A5E2F" w:rsidRPr="00D67C1D" w:rsidRDefault="008A5E2F" w:rsidP="00D67C1D">
      <w:pPr>
        <w:spacing w:line="276" w:lineRule="auto"/>
      </w:pPr>
      <w:r w:rsidRPr="00D67C1D">
        <w:t xml:space="preserve">1) hoiatustahvli taustavärv </w:t>
      </w:r>
      <w:r w:rsidR="004610EA">
        <w:t xml:space="preserve">on </w:t>
      </w:r>
      <w:r w:rsidRPr="00D67C1D">
        <w:t>kollane</w:t>
      </w:r>
      <w:r w:rsidR="00CA4DB6" w:rsidRPr="00D67C1D">
        <w:t>;</w:t>
      </w:r>
    </w:p>
    <w:p w14:paraId="42C5A55C" w14:textId="30DF1E6B" w:rsidR="008A5E2F" w:rsidRPr="00D67C1D" w:rsidRDefault="008A5E2F" w:rsidP="00D67C1D">
      <w:pPr>
        <w:spacing w:line="276" w:lineRule="auto"/>
      </w:pPr>
      <w:r w:rsidRPr="00D67C1D">
        <w:t xml:space="preserve">2) tekstilise teabe värv </w:t>
      </w:r>
      <w:r w:rsidR="004610EA">
        <w:t xml:space="preserve">on </w:t>
      </w:r>
      <w:r w:rsidRPr="00D67C1D">
        <w:t>must ja see on loetav hajutatud päevavalguse korral 40 meetri ulatuses ja pimeda ajal 25 meetri ulatuses</w:t>
      </w:r>
      <w:r w:rsidR="00CA4DB6" w:rsidRPr="00D67C1D">
        <w:t>;</w:t>
      </w:r>
    </w:p>
    <w:p w14:paraId="33658607" w14:textId="32A28A0B" w:rsidR="008A5E2F" w:rsidRPr="00D67C1D" w:rsidRDefault="008A5E2F" w:rsidP="00D67C1D">
      <w:pPr>
        <w:spacing w:line="276" w:lineRule="auto"/>
      </w:pPr>
      <w:r w:rsidRPr="00D67C1D">
        <w:t>3) hoiatustahvli tekstilise teabe joone paksus o</w:t>
      </w:r>
      <w:r w:rsidR="004610EA">
        <w:t>n</w:t>
      </w:r>
      <w:r w:rsidRPr="00D67C1D">
        <w:t xml:space="preserve"> vähemalt 25 mm</w:t>
      </w:r>
      <w:r w:rsidR="00CA4DB6" w:rsidRPr="00D67C1D">
        <w:t>;</w:t>
      </w:r>
      <w:r w:rsidRPr="00D67C1D">
        <w:t xml:space="preserve"> </w:t>
      </w:r>
    </w:p>
    <w:p w14:paraId="58D37895" w14:textId="4D330745" w:rsidR="008A5E2F" w:rsidRDefault="008A5E2F" w:rsidP="00D67C1D">
      <w:pPr>
        <w:spacing w:line="276" w:lineRule="auto"/>
      </w:pPr>
      <w:r w:rsidRPr="00D67C1D">
        <w:t xml:space="preserve">4) hoiatustahvli tekstilise teabe osa </w:t>
      </w:r>
      <w:r w:rsidR="004610EA">
        <w:t xml:space="preserve">peab </w:t>
      </w:r>
      <w:r w:rsidRPr="00D67C1D">
        <w:t>olema varust</w:t>
      </w:r>
      <w:r w:rsidR="004610EA">
        <w:t>at</w:t>
      </w:r>
      <w:r w:rsidRPr="00D67C1D">
        <w:t xml:space="preserve">ud </w:t>
      </w:r>
      <w:bookmarkStart w:id="3" w:name="_Hlk63340570"/>
      <w:r w:rsidRPr="00D67C1D">
        <w:t>sisevalgustusega</w:t>
      </w:r>
      <w:bookmarkEnd w:id="3"/>
      <w:r w:rsidRPr="00D67C1D">
        <w:t>, mis ei vähenda sõiduki kohustuslike valgustus- ja valgussignaalseadmete tõhusust</w:t>
      </w:r>
      <w:r w:rsidR="00CA4DB6" w:rsidRPr="00D67C1D">
        <w:t>.</w:t>
      </w:r>
    </w:p>
    <w:p w14:paraId="43C5D541" w14:textId="77777777" w:rsidR="008A5E2F" w:rsidRPr="00D67C1D" w:rsidRDefault="008A5E2F" w:rsidP="00D67C1D">
      <w:pPr>
        <w:spacing w:line="276" w:lineRule="auto"/>
      </w:pPr>
    </w:p>
    <w:p w14:paraId="1792F263" w14:textId="39AAAFB1" w:rsidR="008A5E2F" w:rsidRPr="00D67C1D" w:rsidRDefault="008A5E2F" w:rsidP="00D67C1D">
      <w:pPr>
        <w:spacing w:line="276" w:lineRule="auto"/>
      </w:pPr>
      <w:r w:rsidRPr="00D67C1D">
        <w:t xml:space="preserve">(3) </w:t>
      </w:r>
      <w:r w:rsidR="002D4C4E">
        <w:t>Muutuva teabega</w:t>
      </w:r>
      <w:r w:rsidRPr="00D67C1D">
        <w:t xml:space="preserve"> hoiatustahv</w:t>
      </w:r>
      <w:r w:rsidR="004610EA">
        <w:t>e</w:t>
      </w:r>
      <w:r w:rsidRPr="00D67C1D">
        <w:t>l</w:t>
      </w:r>
      <w:r w:rsidR="004610EA">
        <w:t xml:space="preserve"> peab vastama järgmistele nõuetele</w:t>
      </w:r>
      <w:r w:rsidRPr="00D67C1D">
        <w:t>:</w:t>
      </w:r>
    </w:p>
    <w:p w14:paraId="7B697649" w14:textId="6422FA08" w:rsidR="008A5E2F" w:rsidRPr="00D67C1D" w:rsidRDefault="008A5E2F" w:rsidP="00D67C1D">
      <w:pPr>
        <w:spacing w:line="276" w:lineRule="auto"/>
      </w:pPr>
      <w:r w:rsidRPr="00D67C1D">
        <w:lastRenderedPageBreak/>
        <w:t>1) hoiatustahvli taustavärv</w:t>
      </w:r>
      <w:r w:rsidR="004610EA">
        <w:t xml:space="preserve"> on</w:t>
      </w:r>
      <w:r w:rsidRPr="00D67C1D">
        <w:t xml:space="preserve"> must</w:t>
      </w:r>
      <w:r w:rsidR="0099301D" w:rsidRPr="00D67C1D">
        <w:t>;</w:t>
      </w:r>
    </w:p>
    <w:p w14:paraId="17EBC2D0" w14:textId="2CDEF1DA" w:rsidR="008A5E2F" w:rsidRPr="00D67C1D" w:rsidRDefault="008A5E2F" w:rsidP="00D67C1D">
      <w:pPr>
        <w:spacing w:line="276" w:lineRule="auto"/>
      </w:pPr>
      <w:r w:rsidRPr="00D67C1D">
        <w:t xml:space="preserve">2) ettepoole suunatud tekstilise teabe värv </w:t>
      </w:r>
      <w:r w:rsidR="004610EA">
        <w:t xml:space="preserve">on </w:t>
      </w:r>
      <w:r w:rsidRPr="00D67C1D">
        <w:t>kollane või valge</w:t>
      </w:r>
      <w:r w:rsidR="0099301D" w:rsidRPr="00D67C1D">
        <w:t>;</w:t>
      </w:r>
    </w:p>
    <w:p w14:paraId="4A9D5571" w14:textId="7FF11614" w:rsidR="008A5E2F" w:rsidRPr="00D67C1D" w:rsidRDefault="008A5E2F" w:rsidP="00D67C1D">
      <w:pPr>
        <w:spacing w:line="276" w:lineRule="auto"/>
      </w:pPr>
      <w:r w:rsidRPr="00D67C1D">
        <w:t xml:space="preserve">3) tahapoole suunatud tekstilise teabe värv </w:t>
      </w:r>
      <w:r w:rsidR="004610EA">
        <w:t xml:space="preserve">on </w:t>
      </w:r>
      <w:r w:rsidRPr="00D67C1D">
        <w:t>kollane või punane</w:t>
      </w:r>
      <w:r w:rsidR="0099301D" w:rsidRPr="00D67C1D">
        <w:t>.</w:t>
      </w:r>
    </w:p>
    <w:p w14:paraId="10E3AC84" w14:textId="77777777" w:rsidR="008A5E2F" w:rsidRPr="00D67C1D" w:rsidRDefault="008A5E2F" w:rsidP="00D67C1D">
      <w:pPr>
        <w:spacing w:line="276" w:lineRule="auto"/>
      </w:pPr>
    </w:p>
    <w:p w14:paraId="095DFCFA" w14:textId="28FDB10A" w:rsidR="008A5E2F" w:rsidRPr="00D67C1D" w:rsidRDefault="008A5E2F" w:rsidP="00D67C1D">
      <w:pPr>
        <w:spacing w:line="276" w:lineRule="auto"/>
      </w:pPr>
      <w:r w:rsidRPr="00D67C1D">
        <w:t xml:space="preserve">(4) </w:t>
      </w:r>
      <w:r w:rsidR="002D4C4E">
        <w:t>Muutuva teabega</w:t>
      </w:r>
      <w:r w:rsidRPr="00D67C1D">
        <w:t xml:space="preserve"> hoiatustahvli</w:t>
      </w:r>
      <w:r w:rsidR="0020419E">
        <w:t>l</w:t>
      </w:r>
      <w:r w:rsidRPr="00D67C1D">
        <w:t xml:space="preserve"> on lubatud tekstiline teave asendada liiklusseaduse § 6 lõike 6 alusel kehtestatud liiklusmärkide kujutistega.</w:t>
      </w:r>
      <w:r w:rsidR="00CA4DB6" w:rsidRPr="00D67C1D">
        <w:t>”;</w:t>
      </w:r>
    </w:p>
    <w:p w14:paraId="0448C2B7" w14:textId="7662A8A4" w:rsidR="00D666CA" w:rsidRPr="00D67C1D" w:rsidRDefault="00D666CA" w:rsidP="00D67C1D">
      <w:pPr>
        <w:spacing w:line="276" w:lineRule="auto"/>
      </w:pPr>
    </w:p>
    <w:p w14:paraId="2030B123" w14:textId="56926495" w:rsidR="009D7742" w:rsidRPr="00D67C1D" w:rsidRDefault="00991F67" w:rsidP="00D67C1D">
      <w:pPr>
        <w:spacing w:line="276" w:lineRule="auto"/>
      </w:pPr>
      <w:r>
        <w:rPr>
          <w:b/>
          <w:bCs/>
        </w:rPr>
        <w:t>13</w:t>
      </w:r>
      <w:r w:rsidR="009D7742" w:rsidRPr="00D67C1D">
        <w:rPr>
          <w:b/>
          <w:bCs/>
        </w:rPr>
        <w:t>)</w:t>
      </w:r>
      <w:r w:rsidR="009D7742" w:rsidRPr="00D67C1D">
        <w:t xml:space="preserve"> paragrahv</w:t>
      </w:r>
      <w:r w:rsidR="005A5B46">
        <w:t>i</w:t>
      </w:r>
      <w:r w:rsidR="009D7742" w:rsidRPr="00D67C1D">
        <w:t xml:space="preserve"> 8 </w:t>
      </w:r>
      <w:r w:rsidR="005A5B46">
        <w:t xml:space="preserve">tekst </w:t>
      </w:r>
      <w:r w:rsidR="009D7742" w:rsidRPr="00D67C1D">
        <w:t>sõnastatakse järgmiselt:</w:t>
      </w:r>
    </w:p>
    <w:p w14:paraId="51260F20" w14:textId="6C9196BA" w:rsidR="009D7742" w:rsidRPr="00D67C1D" w:rsidRDefault="009D7742" w:rsidP="00D67C1D">
      <w:pPr>
        <w:spacing w:line="276" w:lineRule="auto"/>
      </w:pPr>
      <w:r w:rsidRPr="00D67C1D">
        <w:t>„(1) Kolonnis võib liikuda kuni neli suur- või raskeveost</w:t>
      </w:r>
      <w:r w:rsidR="00AD1A07">
        <w:t xml:space="preserve">. Antud nõue ei kohaldu </w:t>
      </w:r>
      <w:r w:rsidR="00AD1A07" w:rsidRPr="00AD1A07">
        <w:t>Kaitseväe, Kaitseliidu, välisriigi relvajõudude ja rahvusvahelise abi osutajate sõidukite kolonni</w:t>
      </w:r>
      <w:r w:rsidR="00AD1A07">
        <w:t>le.</w:t>
      </w:r>
    </w:p>
    <w:p w14:paraId="07588D01" w14:textId="77777777" w:rsidR="009D7742" w:rsidRPr="00D67C1D" w:rsidRDefault="009D7742" w:rsidP="00D67C1D">
      <w:pPr>
        <w:spacing w:line="276" w:lineRule="auto"/>
      </w:pPr>
    </w:p>
    <w:p w14:paraId="3C1F2FD8" w14:textId="28505CCD" w:rsidR="009D7742" w:rsidRPr="00D67C1D" w:rsidRDefault="009D7742" w:rsidP="00D67C1D">
      <w:pPr>
        <w:spacing w:line="276" w:lineRule="auto"/>
      </w:pPr>
      <w:r w:rsidRPr="00D67C1D">
        <w:t>(2) Kolonni saatmisel nõutud saateautode arvu määramisel tuleb lähtuda kolonnis liikuva kõige suurema suurveose nõuetest kooskõlas määruse lisaga 1, kuid mitte vähem kui üks saateauto kolonni ees ja üks saateauto kolonni taga.</w:t>
      </w:r>
    </w:p>
    <w:p w14:paraId="26A4A841" w14:textId="77777777" w:rsidR="009D7742" w:rsidRPr="00D67C1D" w:rsidRDefault="009D7742" w:rsidP="00D67C1D">
      <w:pPr>
        <w:spacing w:line="276" w:lineRule="auto"/>
      </w:pPr>
    </w:p>
    <w:p w14:paraId="137B368E" w14:textId="77777777" w:rsidR="009D7742" w:rsidRPr="00D67C1D" w:rsidRDefault="009D7742" w:rsidP="00D67C1D">
      <w:pPr>
        <w:spacing w:line="276" w:lineRule="auto"/>
      </w:pPr>
      <w:r w:rsidRPr="00D67C1D">
        <w:t xml:space="preserve">(3) Kolonni saatmisel peavad saateautode juhid vastama </w:t>
      </w:r>
      <w:bookmarkStart w:id="4" w:name="_Hlk69470515"/>
      <w:r w:rsidRPr="00D67C1D">
        <w:t>liiklusseaduse §-s 9 reguleerija kohta kehtestatud nõuetele.</w:t>
      </w:r>
    </w:p>
    <w:bookmarkEnd w:id="4"/>
    <w:p w14:paraId="78E8AB31" w14:textId="77777777" w:rsidR="009D7742" w:rsidRPr="00D67C1D" w:rsidRDefault="009D7742" w:rsidP="00D67C1D">
      <w:pPr>
        <w:spacing w:line="276" w:lineRule="auto"/>
      </w:pPr>
    </w:p>
    <w:p w14:paraId="10FC6D31" w14:textId="2CE0819D" w:rsidR="009D7742" w:rsidRPr="00D67C1D" w:rsidRDefault="009D7742" w:rsidP="00D67C1D">
      <w:pPr>
        <w:spacing w:line="276" w:lineRule="auto"/>
      </w:pPr>
      <w:r w:rsidRPr="00D67C1D">
        <w:t>(4) Kolonni kuuluv suurveos peab olema tähistatud §-des 10 ja 11 sätestatud nõuete kohaselt.“;</w:t>
      </w:r>
    </w:p>
    <w:p w14:paraId="48FB3B5A" w14:textId="6920BA71" w:rsidR="00D666CA" w:rsidRPr="00D67C1D" w:rsidRDefault="00D666CA" w:rsidP="00D67C1D">
      <w:pPr>
        <w:spacing w:line="276" w:lineRule="auto"/>
      </w:pPr>
    </w:p>
    <w:p w14:paraId="50BD7E99" w14:textId="0F33D5D8" w:rsidR="00BE63A1" w:rsidRPr="00D67C1D" w:rsidRDefault="00991F67" w:rsidP="00D67C1D">
      <w:pPr>
        <w:spacing w:line="276" w:lineRule="auto"/>
      </w:pPr>
      <w:r>
        <w:rPr>
          <w:b/>
          <w:bCs/>
        </w:rPr>
        <w:t>14</w:t>
      </w:r>
      <w:r w:rsidR="00BE63A1" w:rsidRPr="00D67C1D">
        <w:rPr>
          <w:b/>
          <w:bCs/>
        </w:rPr>
        <w:t>)</w:t>
      </w:r>
      <w:r w:rsidR="00BE63A1" w:rsidRPr="00D67C1D">
        <w:t xml:space="preserve"> paragrahvi 10 </w:t>
      </w:r>
      <w:r w:rsidR="00F3421B">
        <w:t>täiendatakse</w:t>
      </w:r>
      <w:r w:rsidR="00F3421B" w:rsidRPr="00D67C1D">
        <w:t xml:space="preserve"> </w:t>
      </w:r>
      <w:r w:rsidR="00BE63A1" w:rsidRPr="00D67C1D">
        <w:t>lõi</w:t>
      </w:r>
      <w:r w:rsidR="00F3421B">
        <w:t>k</w:t>
      </w:r>
      <w:r w:rsidR="00BE63A1" w:rsidRPr="00D67C1D">
        <w:t>e</w:t>
      </w:r>
      <w:r w:rsidR="00F3421B">
        <w:t>ga</w:t>
      </w:r>
      <w:r w:rsidR="00BE63A1" w:rsidRPr="00D67C1D">
        <w:t xml:space="preserve"> 1</w:t>
      </w:r>
      <w:r w:rsidR="00BE63A1" w:rsidRPr="00D67C1D">
        <w:rPr>
          <w:vertAlign w:val="superscript"/>
        </w:rPr>
        <w:t>1</w:t>
      </w:r>
      <w:r w:rsidR="00BE63A1" w:rsidRPr="00D67C1D">
        <w:t xml:space="preserve"> järgmises sõnastuses:</w:t>
      </w:r>
    </w:p>
    <w:p w14:paraId="465D7B8A" w14:textId="3BD937F5" w:rsidR="00BE63A1" w:rsidRPr="00E04175" w:rsidRDefault="00BE63A1" w:rsidP="00D67C1D">
      <w:pPr>
        <w:spacing w:line="276" w:lineRule="auto"/>
        <w:rPr>
          <w:lang w:val="fi-FI"/>
        </w:rPr>
      </w:pPr>
      <w:r w:rsidRPr="00D67C1D">
        <w:t>„(1</w:t>
      </w:r>
      <w:r w:rsidRPr="00D67C1D">
        <w:rPr>
          <w:vertAlign w:val="superscript"/>
        </w:rPr>
        <w:t>1</w:t>
      </w:r>
      <w:r w:rsidRPr="00D67C1D">
        <w:t xml:space="preserve">) </w:t>
      </w:r>
      <w:bookmarkStart w:id="5" w:name="_Hlk69471165"/>
      <w:r w:rsidR="00AA4FEA">
        <w:t>L</w:t>
      </w:r>
      <w:r w:rsidRPr="00D67C1D">
        <w:t>õike 1 punktis 2 nimetatud paremale poolele paigaldatav tunnusmärk ei ole pimeda ajal kohustuslik</w:t>
      </w:r>
      <w:bookmarkEnd w:id="5"/>
      <w:r w:rsidRPr="00D67C1D">
        <w:t>.“</w:t>
      </w:r>
      <w:r w:rsidRPr="00E04175">
        <w:rPr>
          <w:lang w:val="fi-FI"/>
        </w:rPr>
        <w:t>;</w:t>
      </w:r>
    </w:p>
    <w:p w14:paraId="4016D741" w14:textId="474CBCDE" w:rsidR="00BE63A1" w:rsidRPr="00D67C1D" w:rsidRDefault="00BE63A1" w:rsidP="00D67C1D">
      <w:pPr>
        <w:spacing w:line="276" w:lineRule="auto"/>
      </w:pPr>
    </w:p>
    <w:p w14:paraId="65F66BD6" w14:textId="4F9EDC17" w:rsidR="00BE63A1" w:rsidRPr="00E04175" w:rsidRDefault="00991F67" w:rsidP="00D67C1D">
      <w:pPr>
        <w:spacing w:line="276" w:lineRule="auto"/>
        <w:rPr>
          <w:lang w:val="fi-FI"/>
        </w:rPr>
      </w:pPr>
      <w:r>
        <w:rPr>
          <w:b/>
          <w:bCs/>
        </w:rPr>
        <w:t>15</w:t>
      </w:r>
      <w:r w:rsidR="00BE63A1" w:rsidRPr="00D67C1D">
        <w:rPr>
          <w:b/>
          <w:bCs/>
        </w:rPr>
        <w:t>)</w:t>
      </w:r>
      <w:r w:rsidR="00BE63A1" w:rsidRPr="00D67C1D">
        <w:t xml:space="preserve"> paragrahvi 10 </w:t>
      </w:r>
      <w:r w:rsidR="00727C0E">
        <w:t>täiendatakse</w:t>
      </w:r>
      <w:r w:rsidR="00727C0E" w:rsidRPr="00D67C1D">
        <w:t xml:space="preserve"> </w:t>
      </w:r>
      <w:r w:rsidR="00BE63A1" w:rsidRPr="00D67C1D">
        <w:t>lõi</w:t>
      </w:r>
      <w:r w:rsidR="00727C0E">
        <w:t>k</w:t>
      </w:r>
      <w:r w:rsidR="00BE63A1" w:rsidRPr="00D67C1D">
        <w:t>e</w:t>
      </w:r>
      <w:r w:rsidR="00727C0E">
        <w:t>ga</w:t>
      </w:r>
      <w:r w:rsidR="00BE63A1" w:rsidRPr="00D67C1D">
        <w:t xml:space="preserve"> 2</w:t>
      </w:r>
      <w:r w:rsidR="00BE63A1" w:rsidRPr="00D67C1D">
        <w:rPr>
          <w:vertAlign w:val="superscript"/>
        </w:rPr>
        <w:t>1</w:t>
      </w:r>
      <w:r w:rsidR="00BE63A1" w:rsidRPr="00D67C1D">
        <w:t xml:space="preserve"> järgmises sõnastuses:</w:t>
      </w:r>
    </w:p>
    <w:p w14:paraId="193593D2" w14:textId="44BA9433" w:rsidR="00BE63A1" w:rsidRPr="00D67C1D" w:rsidRDefault="00BE63A1" w:rsidP="00D67C1D">
      <w:pPr>
        <w:spacing w:line="276" w:lineRule="auto"/>
      </w:pPr>
      <w:r w:rsidRPr="00D67C1D">
        <w:t>„(2</w:t>
      </w:r>
      <w:r w:rsidRPr="00D67C1D">
        <w:rPr>
          <w:vertAlign w:val="superscript"/>
        </w:rPr>
        <w:t>1</w:t>
      </w:r>
      <w:r w:rsidRPr="00D67C1D">
        <w:t>) Kui veose kõige laiem punkt asub kõrgusel 1,5 m kuni 4,5 m tee pinnast, siis selle punkti tähistamiseks tuleb lisaks lõike 1 punkti</w:t>
      </w:r>
      <w:r w:rsidR="00727C0E">
        <w:t>de</w:t>
      </w:r>
      <w:r w:rsidRPr="00D67C1D">
        <w:t>s 3 ja 4 sätestatule kasutada täiendavat märgutuld.“;</w:t>
      </w:r>
    </w:p>
    <w:p w14:paraId="121F4AA8" w14:textId="557FBCF6" w:rsidR="00BE63A1" w:rsidRPr="00D67C1D" w:rsidRDefault="00BE63A1" w:rsidP="00D67C1D">
      <w:pPr>
        <w:spacing w:line="276" w:lineRule="auto"/>
      </w:pPr>
    </w:p>
    <w:p w14:paraId="0B0DFDE5" w14:textId="1C9BAB1A" w:rsidR="0046587D" w:rsidRPr="00D67C1D" w:rsidRDefault="00991F67" w:rsidP="00D67C1D">
      <w:pPr>
        <w:spacing w:line="276" w:lineRule="auto"/>
      </w:pPr>
      <w:r>
        <w:rPr>
          <w:b/>
          <w:bCs/>
        </w:rPr>
        <w:t>16</w:t>
      </w:r>
      <w:r w:rsidR="0046587D" w:rsidRPr="00D67C1D">
        <w:rPr>
          <w:b/>
          <w:bCs/>
        </w:rPr>
        <w:t>)</w:t>
      </w:r>
      <w:r w:rsidR="0046587D" w:rsidRPr="00D67C1D">
        <w:t xml:space="preserve"> paragrahvi 10 lõige 5 sõnastatakse järgmiselt:</w:t>
      </w:r>
    </w:p>
    <w:p w14:paraId="37B80E81" w14:textId="3879D463" w:rsidR="0046587D" w:rsidRPr="00D67C1D" w:rsidRDefault="0046587D" w:rsidP="00D67C1D">
      <w:pPr>
        <w:spacing w:line="276" w:lineRule="auto"/>
      </w:pPr>
      <w:r w:rsidRPr="00D67C1D">
        <w:t>„(5) Üle 3,5 m laiuse lume- või libedusetõrjet teostava sõiduki, mis on § 5 lõike 2 punkti 1 alusel saateauto kasutamisest vabastatud, peab eestpoolt tähistama vastavalt määruse lisas 2 esitatud joonisele 11.“;</w:t>
      </w:r>
    </w:p>
    <w:p w14:paraId="72C4DDE8" w14:textId="2B113173" w:rsidR="00BE63A1" w:rsidRPr="00D67C1D" w:rsidRDefault="00BE63A1" w:rsidP="00D67C1D">
      <w:pPr>
        <w:spacing w:line="276" w:lineRule="auto"/>
      </w:pPr>
    </w:p>
    <w:p w14:paraId="51F0C144" w14:textId="53E544F7" w:rsidR="00D666CA" w:rsidRPr="00D67C1D" w:rsidRDefault="00991F67" w:rsidP="00D67C1D">
      <w:pPr>
        <w:spacing w:line="276" w:lineRule="auto"/>
      </w:pPr>
      <w:r>
        <w:rPr>
          <w:b/>
          <w:bCs/>
        </w:rPr>
        <w:t>17</w:t>
      </w:r>
      <w:r w:rsidR="00BE63A1" w:rsidRPr="00D67C1D">
        <w:rPr>
          <w:b/>
          <w:bCs/>
        </w:rPr>
        <w:t>)</w:t>
      </w:r>
      <w:r w:rsidR="00BE63A1" w:rsidRPr="00D67C1D">
        <w:t xml:space="preserve"> paragrahvi 11 </w:t>
      </w:r>
      <w:r w:rsidR="00FF35FC">
        <w:t>täiendatakse</w:t>
      </w:r>
      <w:r w:rsidR="00FF35FC" w:rsidRPr="00D67C1D">
        <w:t xml:space="preserve"> </w:t>
      </w:r>
      <w:r w:rsidR="00BE63A1" w:rsidRPr="00D67C1D">
        <w:t>lõi</w:t>
      </w:r>
      <w:r w:rsidR="00FF35FC">
        <w:t>g</w:t>
      </w:r>
      <w:r w:rsidR="00BE63A1" w:rsidRPr="00D67C1D">
        <w:t>e</w:t>
      </w:r>
      <w:r w:rsidR="00FF35FC">
        <w:t>tega</w:t>
      </w:r>
      <w:r w:rsidR="00BE63A1" w:rsidRPr="00D67C1D">
        <w:t xml:space="preserve"> 1</w:t>
      </w:r>
      <w:r w:rsidR="00BE63A1" w:rsidRPr="00D67C1D">
        <w:rPr>
          <w:vertAlign w:val="superscript"/>
        </w:rPr>
        <w:t>1</w:t>
      </w:r>
      <w:r w:rsidR="00BE63A1" w:rsidRPr="00D67C1D">
        <w:t xml:space="preserve"> </w:t>
      </w:r>
      <w:r w:rsidR="00FF35FC">
        <w:t xml:space="preserve">ja </w:t>
      </w:r>
      <w:r w:rsidR="00FF35FC" w:rsidRPr="00D67C1D">
        <w:t>1</w:t>
      </w:r>
      <w:r w:rsidR="00FF35FC" w:rsidRPr="00D67C1D">
        <w:rPr>
          <w:vertAlign w:val="superscript"/>
        </w:rPr>
        <w:t>2</w:t>
      </w:r>
      <w:r w:rsidR="00FF35FC" w:rsidRPr="00D67C1D">
        <w:t xml:space="preserve"> </w:t>
      </w:r>
      <w:r w:rsidR="00BE63A1" w:rsidRPr="00D67C1D">
        <w:t>järgmises sõnastuses:</w:t>
      </w:r>
    </w:p>
    <w:p w14:paraId="36D229F8" w14:textId="34D5B0F5" w:rsidR="00856B6E" w:rsidRDefault="00856B6E" w:rsidP="00D67C1D">
      <w:pPr>
        <w:spacing w:line="276" w:lineRule="auto"/>
      </w:pPr>
      <w:r w:rsidRPr="00D67C1D">
        <w:t>„(1</w:t>
      </w:r>
      <w:r w:rsidRPr="00D67C1D">
        <w:rPr>
          <w:vertAlign w:val="superscript"/>
        </w:rPr>
        <w:t>1</w:t>
      </w:r>
      <w:r w:rsidRPr="00D67C1D">
        <w:t xml:space="preserve">) Juhitavate telgedega haagisel on lubatud kasutada lõike 1 punktis 1 nimetatud tagumist vilkurit </w:t>
      </w:r>
      <w:r w:rsidR="002D4C4E">
        <w:t>olenemata eesmise saateauto ja vilkuri kasutamisest</w:t>
      </w:r>
      <w:r w:rsidRPr="00D67C1D">
        <w:t>.</w:t>
      </w:r>
    </w:p>
    <w:p w14:paraId="3FC2636F" w14:textId="77777777" w:rsidR="001A66B2" w:rsidRPr="00D67C1D" w:rsidRDefault="001A66B2" w:rsidP="00D67C1D">
      <w:pPr>
        <w:spacing w:line="276" w:lineRule="auto"/>
      </w:pPr>
    </w:p>
    <w:p w14:paraId="0E34AEB9" w14:textId="04F27C6D" w:rsidR="00856B6E" w:rsidRPr="00D67C1D" w:rsidRDefault="00856B6E" w:rsidP="00D67C1D">
      <w:pPr>
        <w:spacing w:line="276" w:lineRule="auto"/>
      </w:pPr>
      <w:r w:rsidRPr="00D67C1D">
        <w:t>(1</w:t>
      </w:r>
      <w:r w:rsidRPr="00D67C1D">
        <w:rPr>
          <w:vertAlign w:val="superscript"/>
        </w:rPr>
        <w:t>2</w:t>
      </w:r>
      <w:r w:rsidRPr="00D67C1D">
        <w:t xml:space="preserve">) </w:t>
      </w:r>
      <w:r w:rsidR="00316553">
        <w:t>L</w:t>
      </w:r>
      <w:r w:rsidRPr="00D67C1D">
        <w:t>õike 1 punktis 2 nimetatud paremale poolele paigaldatav tunnusmärk ei ole pimeda ajal kohustuslik.“;</w:t>
      </w:r>
    </w:p>
    <w:p w14:paraId="33F7810C" w14:textId="77777777" w:rsidR="00D462F8" w:rsidRPr="00D67C1D" w:rsidRDefault="00D462F8" w:rsidP="00D67C1D">
      <w:pPr>
        <w:spacing w:line="276" w:lineRule="auto"/>
      </w:pPr>
    </w:p>
    <w:p w14:paraId="5952CF90" w14:textId="1866B073" w:rsidR="00D666CA" w:rsidRPr="00D67C1D" w:rsidRDefault="00991F67" w:rsidP="00D67C1D">
      <w:pPr>
        <w:spacing w:line="276" w:lineRule="auto"/>
      </w:pPr>
      <w:r>
        <w:rPr>
          <w:b/>
          <w:bCs/>
        </w:rPr>
        <w:t>18</w:t>
      </w:r>
      <w:r w:rsidR="00BE63A1" w:rsidRPr="00D67C1D">
        <w:rPr>
          <w:b/>
          <w:bCs/>
        </w:rPr>
        <w:t>)</w:t>
      </w:r>
      <w:r w:rsidR="00BE63A1" w:rsidRPr="00D67C1D">
        <w:t xml:space="preserve"> paragrahvi 11 </w:t>
      </w:r>
      <w:r w:rsidR="00FF35FC">
        <w:t>täiendatakse</w:t>
      </w:r>
      <w:r w:rsidR="00FF35FC" w:rsidRPr="00D67C1D">
        <w:t xml:space="preserve"> </w:t>
      </w:r>
      <w:r w:rsidR="00BE63A1" w:rsidRPr="00D67C1D">
        <w:t>lõi</w:t>
      </w:r>
      <w:r w:rsidR="00FF35FC">
        <w:t>k</w:t>
      </w:r>
      <w:r w:rsidR="00BE63A1" w:rsidRPr="00D67C1D">
        <w:t>e</w:t>
      </w:r>
      <w:r w:rsidR="00FF35FC">
        <w:t>ga</w:t>
      </w:r>
      <w:r w:rsidR="00BE63A1" w:rsidRPr="00D67C1D">
        <w:t xml:space="preserve"> 2</w:t>
      </w:r>
      <w:r w:rsidR="00BE63A1" w:rsidRPr="00D67C1D">
        <w:rPr>
          <w:vertAlign w:val="superscript"/>
        </w:rPr>
        <w:t>1</w:t>
      </w:r>
      <w:r w:rsidR="00BE63A1" w:rsidRPr="00D67C1D">
        <w:t xml:space="preserve"> järgmises sõnastuses:</w:t>
      </w:r>
    </w:p>
    <w:p w14:paraId="092C9C3B" w14:textId="58414E78" w:rsidR="00856B6E" w:rsidRPr="00D67C1D" w:rsidRDefault="00856B6E" w:rsidP="00D67C1D">
      <w:pPr>
        <w:spacing w:line="276" w:lineRule="auto"/>
      </w:pPr>
      <w:r w:rsidRPr="00D67C1D">
        <w:t>„(2</w:t>
      </w:r>
      <w:r w:rsidRPr="00D67C1D">
        <w:rPr>
          <w:vertAlign w:val="superscript"/>
        </w:rPr>
        <w:t>1</w:t>
      </w:r>
      <w:r w:rsidRPr="00D67C1D">
        <w:t>) Kui veose kõige laiem punkt asub kõrgusel 1,5 m kuni 4,5 m tee pinnast, siis selle punkti tähistamiseks tuleb lisaks lõike 1 punktis 3 ja 4 sätestatule kasutada täiendavat märgutuld.“;</w:t>
      </w:r>
    </w:p>
    <w:p w14:paraId="4C0A60F2" w14:textId="45361176" w:rsidR="00D666CA" w:rsidRPr="00D67C1D" w:rsidRDefault="00D666CA" w:rsidP="00D67C1D">
      <w:pPr>
        <w:spacing w:line="276" w:lineRule="auto"/>
      </w:pPr>
    </w:p>
    <w:p w14:paraId="18918B3B" w14:textId="25DCFC90" w:rsidR="00C32E72" w:rsidRPr="00D67C1D" w:rsidRDefault="00991F67" w:rsidP="00D67C1D">
      <w:pPr>
        <w:spacing w:line="276" w:lineRule="auto"/>
      </w:pPr>
      <w:r>
        <w:rPr>
          <w:b/>
          <w:bCs/>
        </w:rPr>
        <w:t>19</w:t>
      </w:r>
      <w:r w:rsidR="00C32E72" w:rsidRPr="00D67C1D">
        <w:rPr>
          <w:b/>
          <w:bCs/>
        </w:rPr>
        <w:t>)</w:t>
      </w:r>
      <w:r w:rsidR="00C32E72" w:rsidRPr="00D67C1D">
        <w:t xml:space="preserve"> paragrahvi 11 lõige 5 sõnastatakse järgmiselt:</w:t>
      </w:r>
    </w:p>
    <w:p w14:paraId="297F5BFA" w14:textId="3048C6EB" w:rsidR="00C32E72" w:rsidRPr="00D67C1D" w:rsidRDefault="00C32E72" w:rsidP="00D67C1D">
      <w:pPr>
        <w:spacing w:line="276" w:lineRule="auto"/>
      </w:pPr>
      <w:r w:rsidRPr="00D67C1D">
        <w:t xml:space="preserve">„(5) Üle 3,5 m laiuse lume- või libedusetõrjet teostava sõiduki, mis on § 5 lõike 2 punkti 1 </w:t>
      </w:r>
      <w:r w:rsidRPr="00D67C1D">
        <w:lastRenderedPageBreak/>
        <w:t>alusel saateauto kasutamisest vabastatud, peab tagantpoolt tähistama vastavalt määruse lisas 2 esitatud joonisele 12.“;</w:t>
      </w:r>
    </w:p>
    <w:p w14:paraId="08D9EE43" w14:textId="2B962EF2" w:rsidR="00D666CA" w:rsidRPr="00D67C1D" w:rsidRDefault="00D666CA" w:rsidP="00D67C1D">
      <w:pPr>
        <w:spacing w:line="276" w:lineRule="auto"/>
      </w:pPr>
    </w:p>
    <w:p w14:paraId="159A6EF5" w14:textId="15D116A6" w:rsidR="00493816" w:rsidRPr="00D67C1D" w:rsidRDefault="00991F67" w:rsidP="00D67C1D">
      <w:pPr>
        <w:spacing w:line="276" w:lineRule="auto"/>
      </w:pPr>
      <w:r>
        <w:rPr>
          <w:b/>
          <w:bCs/>
        </w:rPr>
        <w:t>20</w:t>
      </w:r>
      <w:r w:rsidR="00493816" w:rsidRPr="00D67C1D">
        <w:rPr>
          <w:b/>
          <w:bCs/>
        </w:rPr>
        <w:t>)</w:t>
      </w:r>
      <w:r w:rsidR="00493816" w:rsidRPr="00D67C1D">
        <w:t xml:space="preserve"> paragrahvi 12 lõikest 1 </w:t>
      </w:r>
      <w:r w:rsidR="00493816" w:rsidRPr="00D67C1D">
        <w:rPr>
          <w:color w:val="202020"/>
          <w:shd w:val="clear" w:color="auto" w:fill="FFFFFF"/>
        </w:rPr>
        <w:t>jäetakse välja sõna</w:t>
      </w:r>
      <w:r w:rsidR="00493816" w:rsidRPr="00D67C1D">
        <w:t xml:space="preserve"> „</w:t>
      </w:r>
      <w:r w:rsidR="00493816" w:rsidRPr="00D67C1D">
        <w:rPr>
          <w:rFonts w:eastAsia="Calibri"/>
          <w:lang w:eastAsia="ar-SA"/>
        </w:rPr>
        <w:t>kahe</w:t>
      </w:r>
      <w:r w:rsidR="00493816" w:rsidRPr="00D67C1D">
        <w:rPr>
          <w:color w:val="202020"/>
          <w:shd w:val="clear" w:color="auto" w:fill="FFFFFF"/>
        </w:rPr>
        <w:t>”;</w:t>
      </w:r>
    </w:p>
    <w:p w14:paraId="337A2981" w14:textId="70970457" w:rsidR="00D666CA" w:rsidRPr="00D67C1D" w:rsidRDefault="00D666CA" w:rsidP="00D67C1D">
      <w:pPr>
        <w:spacing w:line="276" w:lineRule="auto"/>
      </w:pPr>
    </w:p>
    <w:p w14:paraId="540A2EB8" w14:textId="31EE3688" w:rsidR="00116C22" w:rsidRPr="00D67C1D" w:rsidRDefault="00991F67" w:rsidP="00D67C1D">
      <w:pPr>
        <w:spacing w:line="276" w:lineRule="auto"/>
      </w:pPr>
      <w:r>
        <w:rPr>
          <w:b/>
          <w:bCs/>
        </w:rPr>
        <w:t>21</w:t>
      </w:r>
      <w:r w:rsidR="00116C22" w:rsidRPr="00D67C1D">
        <w:rPr>
          <w:b/>
          <w:bCs/>
        </w:rPr>
        <w:t>)</w:t>
      </w:r>
      <w:r w:rsidR="00116C22" w:rsidRPr="00D67C1D">
        <w:t xml:space="preserve"> paragrahvi 12 lõige 2 sõnastatakse järgmiselt:</w:t>
      </w:r>
    </w:p>
    <w:p w14:paraId="074F4F40" w14:textId="401C3508" w:rsidR="00116C22" w:rsidRPr="00D67C1D" w:rsidRDefault="00116C22" w:rsidP="00D67C1D">
      <w:pPr>
        <w:spacing w:line="276" w:lineRule="auto"/>
      </w:pPr>
      <w:r w:rsidRPr="00D67C1D">
        <w:t>„(2) Väljaulatuva veose tunnusmärkide juures peab olema ees valge või kollane ja taga punane vähemalt 50 cm</w:t>
      </w:r>
      <w:r w:rsidRPr="00D67C1D">
        <w:rPr>
          <w:vertAlign w:val="superscript"/>
        </w:rPr>
        <w:t>2</w:t>
      </w:r>
      <w:r w:rsidRPr="00D67C1D">
        <w:t xml:space="preserve"> valgusava pindalaga latern. Väljaulatuva veose tunnusmärkide vöödid langevad tee telje poole. Väljaulatuva veose tunnusmärkide graafilised kujutised on esitatud määruse lisas 2 joonisel 10.“;</w:t>
      </w:r>
    </w:p>
    <w:p w14:paraId="1A5C8AD2" w14:textId="6B466A29" w:rsidR="00116C22" w:rsidRPr="00D67C1D" w:rsidRDefault="00116C22" w:rsidP="00D67C1D">
      <w:pPr>
        <w:spacing w:line="276" w:lineRule="auto"/>
      </w:pPr>
    </w:p>
    <w:p w14:paraId="10B31EC3" w14:textId="0128A950" w:rsidR="00116C22" w:rsidRPr="00473ABF" w:rsidRDefault="00991F67" w:rsidP="00D67C1D">
      <w:pPr>
        <w:spacing w:line="276" w:lineRule="auto"/>
      </w:pPr>
      <w:r>
        <w:rPr>
          <w:b/>
          <w:bCs/>
        </w:rPr>
        <w:t>22</w:t>
      </w:r>
      <w:r w:rsidR="00116C22" w:rsidRPr="00473ABF">
        <w:rPr>
          <w:b/>
          <w:bCs/>
        </w:rPr>
        <w:t>)</w:t>
      </w:r>
      <w:r w:rsidR="00116C22" w:rsidRPr="00473ABF">
        <w:t xml:space="preserve"> paragrahvi 1</w:t>
      </w:r>
      <w:r w:rsidR="004C21DD" w:rsidRPr="00473ABF">
        <w:t>2</w:t>
      </w:r>
      <w:r w:rsidR="00116C22" w:rsidRPr="00473ABF">
        <w:t xml:space="preserve"> </w:t>
      </w:r>
      <w:r w:rsidR="00FF35FC">
        <w:t>täiendatakse</w:t>
      </w:r>
      <w:r w:rsidR="00FF35FC" w:rsidRPr="00473ABF">
        <w:t xml:space="preserve"> </w:t>
      </w:r>
      <w:r w:rsidR="00116C22" w:rsidRPr="00473ABF">
        <w:t>lõi</w:t>
      </w:r>
      <w:r w:rsidR="00FF35FC">
        <w:t>k</w:t>
      </w:r>
      <w:r w:rsidR="00116C22" w:rsidRPr="00473ABF">
        <w:t>e</w:t>
      </w:r>
      <w:r w:rsidR="00FF35FC">
        <w:t>ga</w:t>
      </w:r>
      <w:r w:rsidR="00116C22" w:rsidRPr="00473ABF">
        <w:t xml:space="preserve"> </w:t>
      </w:r>
      <w:r w:rsidR="004C21DD" w:rsidRPr="00473ABF">
        <w:t>3</w:t>
      </w:r>
      <w:r w:rsidR="00116C22" w:rsidRPr="00473ABF">
        <w:t xml:space="preserve"> järgmises sõnastuses:</w:t>
      </w:r>
    </w:p>
    <w:p w14:paraId="6DD2CE6E" w14:textId="0F98A9AC" w:rsidR="004C21DD" w:rsidRPr="00D67C1D" w:rsidRDefault="004C21DD" w:rsidP="00D67C1D">
      <w:pPr>
        <w:spacing w:line="276" w:lineRule="auto"/>
      </w:pPr>
      <w:r w:rsidRPr="00473ABF">
        <w:t>„(3) Väljaulatuva veose tähistamine külgedelt peab vastama lisa 2 joonisele 10.“;</w:t>
      </w:r>
    </w:p>
    <w:p w14:paraId="5F26DA19" w14:textId="7089D988" w:rsidR="00756DCA" w:rsidRPr="00D67C1D" w:rsidRDefault="00756DCA" w:rsidP="00D67C1D">
      <w:pPr>
        <w:spacing w:line="276" w:lineRule="auto"/>
        <w:rPr>
          <w:highlight w:val="yellow"/>
        </w:rPr>
      </w:pPr>
    </w:p>
    <w:p w14:paraId="6E5BD754" w14:textId="409C969F" w:rsidR="008372B1" w:rsidRPr="00D67C1D" w:rsidRDefault="00991F67" w:rsidP="00D67C1D">
      <w:pPr>
        <w:spacing w:line="276" w:lineRule="auto"/>
        <w:rPr>
          <w:rFonts w:eastAsiaTheme="minorHAnsi"/>
          <w:color w:val="000000"/>
          <w:kern w:val="0"/>
          <w:lang w:eastAsia="en-US" w:bidi="ar-SA"/>
        </w:rPr>
      </w:pPr>
      <w:r>
        <w:rPr>
          <w:rFonts w:eastAsiaTheme="minorHAnsi"/>
          <w:b/>
          <w:color w:val="000000"/>
          <w:kern w:val="0"/>
          <w:lang w:eastAsia="en-US" w:bidi="ar-SA"/>
        </w:rPr>
        <w:t>23</w:t>
      </w:r>
      <w:r w:rsidR="008372B1" w:rsidRPr="00D67C1D">
        <w:rPr>
          <w:rFonts w:eastAsiaTheme="minorHAnsi"/>
          <w:b/>
          <w:color w:val="000000"/>
          <w:kern w:val="0"/>
          <w:lang w:eastAsia="en-US" w:bidi="ar-SA"/>
        </w:rPr>
        <w:t>)</w:t>
      </w:r>
      <w:r w:rsidR="006D29D2">
        <w:rPr>
          <w:rFonts w:eastAsiaTheme="minorHAnsi"/>
          <w:b/>
          <w:color w:val="000000"/>
          <w:kern w:val="0"/>
          <w:lang w:eastAsia="en-US" w:bidi="ar-SA"/>
        </w:rPr>
        <w:t xml:space="preserve"> </w:t>
      </w:r>
      <w:r w:rsidR="008372B1" w:rsidRPr="00D67C1D">
        <w:rPr>
          <w:rFonts w:eastAsiaTheme="minorHAnsi"/>
          <w:color w:val="000000"/>
          <w:kern w:val="0"/>
          <w:lang w:eastAsia="en-US" w:bidi="ar-SA"/>
        </w:rPr>
        <w:t>paragrahvi 13 lõikes 1 asendatakse sõna „taotlejale“ sõnadega „taotleja taotlusel“;</w:t>
      </w:r>
    </w:p>
    <w:p w14:paraId="546098FE" w14:textId="77777777" w:rsidR="008372B1" w:rsidRPr="00D67C1D" w:rsidRDefault="008372B1" w:rsidP="00D67C1D">
      <w:pPr>
        <w:spacing w:line="276" w:lineRule="auto"/>
        <w:rPr>
          <w:rFonts w:eastAsiaTheme="minorHAnsi"/>
          <w:color w:val="000000"/>
          <w:kern w:val="0"/>
          <w:lang w:eastAsia="en-US" w:bidi="ar-SA"/>
        </w:rPr>
      </w:pPr>
    </w:p>
    <w:p w14:paraId="18DA1C45" w14:textId="524B1652" w:rsidR="008372B1" w:rsidRPr="00D67C1D" w:rsidRDefault="00991F67" w:rsidP="00D67C1D">
      <w:pPr>
        <w:spacing w:line="276" w:lineRule="auto"/>
        <w:rPr>
          <w:rFonts w:eastAsiaTheme="minorHAnsi"/>
          <w:color w:val="000000"/>
          <w:kern w:val="0"/>
          <w:lang w:eastAsia="en-US" w:bidi="ar-SA"/>
        </w:rPr>
      </w:pPr>
      <w:r>
        <w:rPr>
          <w:rFonts w:eastAsiaTheme="minorHAnsi"/>
          <w:b/>
          <w:color w:val="000000"/>
          <w:kern w:val="0"/>
          <w:lang w:eastAsia="en-US" w:bidi="ar-SA"/>
        </w:rPr>
        <w:t>24</w:t>
      </w:r>
      <w:r w:rsidR="008372B1" w:rsidRPr="00D67C1D">
        <w:rPr>
          <w:rFonts w:eastAsiaTheme="minorHAnsi"/>
          <w:b/>
          <w:color w:val="000000"/>
          <w:kern w:val="0"/>
          <w:lang w:eastAsia="en-US" w:bidi="ar-SA"/>
        </w:rPr>
        <w:t>)</w:t>
      </w:r>
      <w:r w:rsidR="006D29D2">
        <w:rPr>
          <w:rFonts w:eastAsiaTheme="minorHAnsi"/>
          <w:b/>
          <w:color w:val="000000"/>
          <w:kern w:val="0"/>
          <w:lang w:eastAsia="en-US" w:bidi="ar-SA"/>
        </w:rPr>
        <w:t xml:space="preserve"> </w:t>
      </w:r>
      <w:r w:rsidR="008372B1" w:rsidRPr="00D67C1D">
        <w:rPr>
          <w:rFonts w:eastAsiaTheme="minorHAnsi"/>
          <w:color w:val="000000"/>
          <w:kern w:val="0"/>
          <w:lang w:eastAsia="en-US" w:bidi="ar-SA"/>
        </w:rPr>
        <w:t>paragrahvi 13 lõikes 2 asendatakse sõnad „eriveo andja“ sõnadega „eriloa andja“;</w:t>
      </w:r>
    </w:p>
    <w:p w14:paraId="027B4E4C" w14:textId="77777777" w:rsidR="008372B1" w:rsidRPr="00D67C1D" w:rsidRDefault="008372B1" w:rsidP="00D67C1D">
      <w:pPr>
        <w:spacing w:line="276" w:lineRule="auto"/>
        <w:rPr>
          <w:rFonts w:eastAsiaTheme="minorHAnsi"/>
          <w:color w:val="000000"/>
          <w:kern w:val="0"/>
          <w:lang w:eastAsia="en-US" w:bidi="ar-SA"/>
        </w:rPr>
      </w:pPr>
    </w:p>
    <w:p w14:paraId="3B729C90" w14:textId="46BC47D3" w:rsidR="00C50277" w:rsidRPr="00D67C1D" w:rsidRDefault="00991F67" w:rsidP="00D67C1D">
      <w:pPr>
        <w:spacing w:line="276" w:lineRule="auto"/>
        <w:rPr>
          <w:rFonts w:eastAsiaTheme="minorHAnsi"/>
          <w:color w:val="000000"/>
          <w:kern w:val="0"/>
          <w:lang w:eastAsia="en-US" w:bidi="ar-SA"/>
        </w:rPr>
      </w:pPr>
      <w:r>
        <w:rPr>
          <w:rFonts w:eastAsiaTheme="minorHAnsi"/>
          <w:b/>
          <w:bCs/>
          <w:color w:val="000000"/>
          <w:kern w:val="0"/>
          <w:lang w:eastAsia="en-US" w:bidi="ar-SA"/>
        </w:rPr>
        <w:t>25</w:t>
      </w:r>
      <w:r w:rsidR="00C50277" w:rsidRPr="00D67C1D">
        <w:rPr>
          <w:rFonts w:eastAsiaTheme="minorHAnsi"/>
          <w:color w:val="000000"/>
          <w:kern w:val="0"/>
          <w:lang w:eastAsia="en-US" w:bidi="ar-SA"/>
        </w:rPr>
        <w:t>) paragrahvi 13 lõike</w:t>
      </w:r>
      <w:r w:rsidR="00195F71">
        <w:rPr>
          <w:rFonts w:eastAsiaTheme="minorHAnsi"/>
          <w:color w:val="000000"/>
          <w:kern w:val="0"/>
          <w:lang w:eastAsia="en-US" w:bidi="ar-SA"/>
        </w:rPr>
        <w:t>s</w:t>
      </w:r>
      <w:r w:rsidR="00C50277" w:rsidRPr="00D67C1D">
        <w:rPr>
          <w:rFonts w:eastAsiaTheme="minorHAnsi"/>
          <w:color w:val="000000"/>
          <w:kern w:val="0"/>
          <w:lang w:eastAsia="en-US" w:bidi="ar-SA"/>
        </w:rPr>
        <w:t xml:space="preserve"> 4 asendatakse</w:t>
      </w:r>
      <w:r w:rsidR="006B56E8">
        <w:rPr>
          <w:rFonts w:eastAsiaTheme="minorHAnsi"/>
          <w:color w:val="000000"/>
          <w:kern w:val="0"/>
          <w:lang w:eastAsia="en-US" w:bidi="ar-SA"/>
        </w:rPr>
        <w:t xml:space="preserve"> läbivalt</w:t>
      </w:r>
      <w:r w:rsidR="00C50277" w:rsidRPr="00D67C1D">
        <w:rPr>
          <w:rFonts w:eastAsiaTheme="minorHAnsi"/>
          <w:color w:val="000000"/>
          <w:kern w:val="0"/>
          <w:lang w:eastAsia="en-US" w:bidi="ar-SA"/>
        </w:rPr>
        <w:t xml:space="preserve"> sõnad „lõigetes 1 ja 2“ sõnadega „lõikes 2“;</w:t>
      </w:r>
    </w:p>
    <w:p w14:paraId="6B26B2D6" w14:textId="46A79D13" w:rsidR="00756DCA" w:rsidRPr="00D67C1D" w:rsidRDefault="00756DCA" w:rsidP="00D67C1D">
      <w:pPr>
        <w:spacing w:line="276" w:lineRule="auto"/>
        <w:rPr>
          <w:highlight w:val="yellow"/>
        </w:rPr>
      </w:pPr>
    </w:p>
    <w:p w14:paraId="76A2FD48" w14:textId="329A8474" w:rsidR="00B71F8F" w:rsidRPr="00D67C1D" w:rsidRDefault="00991F67" w:rsidP="00B71F8F">
      <w:pPr>
        <w:spacing w:line="276" w:lineRule="auto"/>
      </w:pPr>
      <w:r>
        <w:rPr>
          <w:b/>
          <w:bCs/>
        </w:rPr>
        <w:t>26</w:t>
      </w:r>
      <w:r w:rsidR="00B71F8F" w:rsidRPr="00D67C1D">
        <w:rPr>
          <w:b/>
          <w:bCs/>
        </w:rPr>
        <w:t>)</w:t>
      </w:r>
      <w:r w:rsidR="00B71F8F" w:rsidRPr="00D67C1D">
        <w:t xml:space="preserve"> paragrahvi 1</w:t>
      </w:r>
      <w:r w:rsidR="00B71F8F">
        <w:t>4</w:t>
      </w:r>
      <w:r w:rsidR="00B71F8F" w:rsidRPr="00D67C1D">
        <w:t xml:space="preserve"> lõi</w:t>
      </w:r>
      <w:r w:rsidR="00B71F8F">
        <w:t>ked</w:t>
      </w:r>
      <w:r w:rsidR="00B71F8F" w:rsidRPr="00D67C1D">
        <w:t xml:space="preserve"> 5</w:t>
      </w:r>
      <w:r w:rsidR="00B71F8F">
        <w:t xml:space="preserve"> ja 6</w:t>
      </w:r>
      <w:r w:rsidR="00B71F8F" w:rsidRPr="00D67C1D">
        <w:t xml:space="preserve"> sõnastatakse järgmiselt:</w:t>
      </w:r>
    </w:p>
    <w:p w14:paraId="6E8FB2E0" w14:textId="5299B4F3" w:rsidR="00B71F8F" w:rsidRPr="008D49D8" w:rsidRDefault="00B71F8F" w:rsidP="00B71F8F">
      <w:pPr>
        <w:spacing w:line="276" w:lineRule="auto"/>
      </w:pPr>
      <w:r w:rsidRPr="00A44F76">
        <w:t>„(5) Lühiajalise eriloa, välja arvatud § 4 lõikes 2 nimetatud eriveoks antud lühiajalise eriloa</w:t>
      </w:r>
      <w:r w:rsidR="00316553">
        <w:t>,</w:t>
      </w:r>
      <w:r w:rsidRPr="00A44F76">
        <w:t xml:space="preserve"> puhul arvestatakse eriveo tasu määramisel vaatamata tegelikule vedude arvule eriveo sageduseks üks erivedu kolme päeva jooksul. </w:t>
      </w:r>
      <w:bookmarkStart w:id="6" w:name="_Hlk69732831"/>
      <w:r w:rsidRPr="00A44F76">
        <w:t xml:space="preserve">Paragrahvi 4 lõikes 2 nimetatud eriveoks </w:t>
      </w:r>
      <w:bookmarkEnd w:id="6"/>
      <w:r w:rsidRPr="00A44F76">
        <w:t>on lühiajalise eriloa eriveo tasu määramisel arvestuse aluseks vaatamata tegelikule vedude arvule üks vedu ööpäevas.</w:t>
      </w:r>
    </w:p>
    <w:p w14:paraId="4D36AD96" w14:textId="45AE3E57" w:rsidR="00756DCA" w:rsidRDefault="00756DCA" w:rsidP="00B71F8F">
      <w:pPr>
        <w:spacing w:line="276" w:lineRule="auto"/>
        <w:rPr>
          <w:highlight w:val="yellow"/>
        </w:rPr>
      </w:pPr>
    </w:p>
    <w:p w14:paraId="13CD4622" w14:textId="560CBC59" w:rsidR="00B71F8F" w:rsidRPr="00B71F8F" w:rsidRDefault="00B71F8F" w:rsidP="00B71F8F">
      <w:pPr>
        <w:spacing w:line="276" w:lineRule="auto"/>
      </w:pPr>
      <w:r w:rsidRPr="001B4D31">
        <w:t>(6) Pikaajalise eriloa, välja arvatud lõigetes 6</w:t>
      </w:r>
      <w:r w:rsidRPr="001B4D31">
        <w:rPr>
          <w:vertAlign w:val="superscript"/>
        </w:rPr>
        <w:t>1</w:t>
      </w:r>
      <w:r w:rsidRPr="001B4D31">
        <w:t xml:space="preserve"> ja 6</w:t>
      </w:r>
      <w:r w:rsidRPr="001B4D31">
        <w:rPr>
          <w:vertAlign w:val="superscript"/>
        </w:rPr>
        <w:t>2</w:t>
      </w:r>
      <w:r w:rsidRPr="001B4D31">
        <w:t xml:space="preserve"> sätestatud eriveo</w:t>
      </w:r>
      <w:r w:rsidR="00316553">
        <w:t>,</w:t>
      </w:r>
      <w:r w:rsidRPr="001B4D31">
        <w:t xml:space="preserve"> puhul arvestatakse eriveo tasu määramisel vaatamata tegelikule vedude arvule eriveo sageduseks kaks vedu nädalas.</w:t>
      </w:r>
      <w:r>
        <w:t>“</w:t>
      </w:r>
      <w:r w:rsidRPr="00B71F8F">
        <w:t>;</w:t>
      </w:r>
    </w:p>
    <w:p w14:paraId="489A6A32" w14:textId="66E8CACA" w:rsidR="00756DCA" w:rsidRDefault="00756DCA" w:rsidP="00B71F8F">
      <w:pPr>
        <w:spacing w:line="276" w:lineRule="auto"/>
        <w:rPr>
          <w:highlight w:val="yellow"/>
        </w:rPr>
      </w:pPr>
    </w:p>
    <w:p w14:paraId="473440A1" w14:textId="25A42959" w:rsidR="00B71F8F" w:rsidRPr="002B3316" w:rsidRDefault="00991F67" w:rsidP="00B71F8F">
      <w:pPr>
        <w:spacing w:line="276" w:lineRule="auto"/>
        <w:rPr>
          <w:rFonts w:eastAsiaTheme="minorHAnsi"/>
          <w:color w:val="000000"/>
          <w:kern w:val="0"/>
          <w:lang w:eastAsia="en-US" w:bidi="ar-SA"/>
        </w:rPr>
      </w:pPr>
      <w:r>
        <w:rPr>
          <w:rFonts w:eastAsiaTheme="minorHAnsi"/>
          <w:b/>
          <w:color w:val="000000"/>
          <w:kern w:val="0"/>
          <w:lang w:eastAsia="en-US" w:bidi="ar-SA"/>
        </w:rPr>
        <w:t>27</w:t>
      </w:r>
      <w:r w:rsidR="00B71F8F" w:rsidRPr="002B3316">
        <w:rPr>
          <w:rFonts w:eastAsiaTheme="minorHAnsi"/>
          <w:b/>
          <w:color w:val="000000"/>
          <w:kern w:val="0"/>
          <w:lang w:eastAsia="en-US" w:bidi="ar-SA"/>
        </w:rPr>
        <w:t>)</w:t>
      </w:r>
      <w:r w:rsidR="006D29D2">
        <w:rPr>
          <w:rFonts w:eastAsiaTheme="minorHAnsi"/>
          <w:b/>
          <w:color w:val="000000"/>
          <w:kern w:val="0"/>
          <w:lang w:eastAsia="en-US" w:bidi="ar-SA"/>
        </w:rPr>
        <w:t xml:space="preserve"> </w:t>
      </w:r>
      <w:r w:rsidR="00B71F8F" w:rsidRPr="002B3316">
        <w:rPr>
          <w:rFonts w:eastAsiaTheme="minorHAnsi"/>
          <w:color w:val="000000"/>
          <w:kern w:val="0"/>
          <w:lang w:eastAsia="en-US" w:bidi="ar-SA"/>
        </w:rPr>
        <w:t xml:space="preserve">paragrahvi 14 </w:t>
      </w:r>
      <w:r w:rsidR="00195F71">
        <w:rPr>
          <w:rFonts w:eastAsiaTheme="minorHAnsi"/>
          <w:color w:val="000000"/>
          <w:kern w:val="0"/>
          <w:lang w:eastAsia="en-US" w:bidi="ar-SA"/>
        </w:rPr>
        <w:t xml:space="preserve">täiendatakse </w:t>
      </w:r>
      <w:r w:rsidR="00B71F8F">
        <w:rPr>
          <w:rFonts w:eastAsiaTheme="minorHAnsi"/>
          <w:color w:val="000000"/>
          <w:kern w:val="0"/>
          <w:lang w:eastAsia="en-US" w:bidi="ar-SA"/>
        </w:rPr>
        <w:t>lõi</w:t>
      </w:r>
      <w:r w:rsidR="00195F71">
        <w:rPr>
          <w:rFonts w:eastAsiaTheme="minorHAnsi"/>
          <w:color w:val="000000"/>
          <w:kern w:val="0"/>
          <w:lang w:eastAsia="en-US" w:bidi="ar-SA"/>
        </w:rPr>
        <w:t>getega</w:t>
      </w:r>
      <w:r w:rsidR="00B71F8F" w:rsidRPr="002B3316">
        <w:rPr>
          <w:rFonts w:eastAsiaTheme="minorHAnsi"/>
          <w:color w:val="000000"/>
          <w:kern w:val="0"/>
          <w:lang w:eastAsia="en-US" w:bidi="ar-SA"/>
        </w:rPr>
        <w:t xml:space="preserve"> 6</w:t>
      </w:r>
      <w:r w:rsidR="00B71F8F" w:rsidRPr="002B3316">
        <w:rPr>
          <w:rFonts w:eastAsiaTheme="minorHAnsi"/>
          <w:color w:val="000000"/>
          <w:kern w:val="0"/>
          <w:vertAlign w:val="superscript"/>
          <w:lang w:eastAsia="en-US" w:bidi="ar-SA"/>
        </w:rPr>
        <w:t>1</w:t>
      </w:r>
      <w:r w:rsidR="00B71F8F" w:rsidRPr="002B3316">
        <w:rPr>
          <w:rFonts w:eastAsiaTheme="minorHAnsi"/>
          <w:color w:val="000000"/>
          <w:kern w:val="0"/>
          <w:lang w:eastAsia="en-US" w:bidi="ar-SA"/>
        </w:rPr>
        <w:t xml:space="preserve"> ja 6</w:t>
      </w:r>
      <w:r w:rsidR="00B71F8F" w:rsidRPr="002B3316">
        <w:rPr>
          <w:rFonts w:eastAsiaTheme="minorHAnsi"/>
          <w:color w:val="000000"/>
          <w:kern w:val="0"/>
          <w:vertAlign w:val="superscript"/>
          <w:lang w:eastAsia="en-US" w:bidi="ar-SA"/>
        </w:rPr>
        <w:t>2</w:t>
      </w:r>
      <w:r w:rsidR="00B71F8F" w:rsidRPr="002B3316">
        <w:rPr>
          <w:rFonts w:eastAsiaTheme="minorHAnsi"/>
          <w:color w:val="000000"/>
          <w:kern w:val="0"/>
          <w:lang w:eastAsia="en-US" w:bidi="ar-SA"/>
        </w:rPr>
        <w:t xml:space="preserve"> järgmises sõnastuses:</w:t>
      </w:r>
    </w:p>
    <w:p w14:paraId="4CB2E5CE" w14:textId="25D301D7" w:rsidR="00B71F8F" w:rsidRDefault="00B71F8F" w:rsidP="00B71F8F">
      <w:pPr>
        <w:spacing w:line="276" w:lineRule="auto"/>
      </w:pPr>
      <w:r>
        <w:t>„</w:t>
      </w:r>
      <w:r w:rsidRPr="001B4D31">
        <w:t>(6</w:t>
      </w:r>
      <w:r w:rsidRPr="001B4D31">
        <w:rPr>
          <w:vertAlign w:val="superscript"/>
        </w:rPr>
        <w:t>1</w:t>
      </w:r>
      <w:r w:rsidRPr="001B4D31">
        <w:t xml:space="preserve">) </w:t>
      </w:r>
      <w:r w:rsidR="00195F71">
        <w:t>Paragrahvi</w:t>
      </w:r>
      <w:r>
        <w:t xml:space="preserve"> 4 lõikes 2 nimetatud eriveo puhul on pikaajalise eriloa eriveo tasu vaatamata tegelikule vedude arvule esitatud </w:t>
      </w:r>
      <w:r w:rsidRPr="001B4D31">
        <w:t>määruse lisa 3 tabelis 2.</w:t>
      </w:r>
    </w:p>
    <w:p w14:paraId="40A39385" w14:textId="77777777" w:rsidR="00B71F8F" w:rsidRPr="001B4D31" w:rsidRDefault="00B71F8F" w:rsidP="00B71F8F">
      <w:pPr>
        <w:spacing w:line="276" w:lineRule="auto"/>
      </w:pPr>
    </w:p>
    <w:p w14:paraId="0626EA34" w14:textId="738847AF" w:rsidR="00B71F8F" w:rsidRPr="00B71F8F" w:rsidRDefault="00B71F8F" w:rsidP="00B71F8F">
      <w:pPr>
        <w:spacing w:line="276" w:lineRule="auto"/>
      </w:pPr>
      <w:r w:rsidRPr="00B84661">
        <w:t>(6</w:t>
      </w:r>
      <w:r w:rsidRPr="00B84661">
        <w:rPr>
          <w:vertAlign w:val="superscript"/>
        </w:rPr>
        <w:t>2</w:t>
      </w:r>
      <w:r w:rsidRPr="00B84661">
        <w:t>) Suurveose</w:t>
      </w:r>
      <w:r w:rsidR="00316553">
        <w:t>,</w:t>
      </w:r>
      <w:r w:rsidRPr="00B84661">
        <w:t xml:space="preserve"> laiusega kuni 3,5 m</w:t>
      </w:r>
      <w:r w:rsidR="005F65F8">
        <w:t>eetrit</w:t>
      </w:r>
      <w:r w:rsidRPr="00B84661">
        <w:t>, kõrgusega kuni 4,5 m</w:t>
      </w:r>
      <w:r w:rsidR="005F65F8">
        <w:t>eetrit</w:t>
      </w:r>
      <w:r w:rsidRPr="00B84661">
        <w:t xml:space="preserve">, sõidukist või autorongist tahapoole üleulatumisega kuni </w:t>
      </w:r>
      <w:r w:rsidR="005F65F8">
        <w:t>kaks</w:t>
      </w:r>
      <w:r w:rsidRPr="00B84661">
        <w:t xml:space="preserve"> m</w:t>
      </w:r>
      <w:r w:rsidR="005F65F8">
        <w:t>eetrit</w:t>
      </w:r>
      <w:r w:rsidRPr="00B84661">
        <w:t xml:space="preserve"> ja pikkusega kuni 20 m</w:t>
      </w:r>
      <w:r w:rsidR="005F65F8">
        <w:t>eetrit</w:t>
      </w:r>
      <w:r w:rsidR="00316553">
        <w:t>,</w:t>
      </w:r>
      <w:r w:rsidRPr="00B84661">
        <w:t xml:space="preserve"> pikaajalise eriloa eriveo tasu riigiteedel vaatamata tegelikule vedude arvule on esitatud määruse lisa 4 tabelis 6.“;</w:t>
      </w:r>
    </w:p>
    <w:p w14:paraId="148AC44D" w14:textId="2A998CCD" w:rsidR="00B71F8F" w:rsidRDefault="00B71F8F" w:rsidP="00B71F8F">
      <w:pPr>
        <w:spacing w:line="276" w:lineRule="auto"/>
        <w:rPr>
          <w:highlight w:val="yellow"/>
        </w:rPr>
      </w:pPr>
    </w:p>
    <w:p w14:paraId="72FF51C0" w14:textId="5835D96C" w:rsidR="00B71F8F" w:rsidRPr="00D67C1D" w:rsidRDefault="00991F67" w:rsidP="00B71F8F">
      <w:pPr>
        <w:spacing w:line="276" w:lineRule="auto"/>
      </w:pPr>
      <w:r>
        <w:rPr>
          <w:b/>
          <w:bCs/>
        </w:rPr>
        <w:t>28</w:t>
      </w:r>
      <w:r w:rsidR="00B71F8F" w:rsidRPr="00D67C1D">
        <w:rPr>
          <w:b/>
          <w:bCs/>
        </w:rPr>
        <w:t>)</w:t>
      </w:r>
      <w:r w:rsidR="00B71F8F" w:rsidRPr="00D67C1D">
        <w:t xml:space="preserve"> paragrahvi 1</w:t>
      </w:r>
      <w:r w:rsidR="00B71F8F">
        <w:t>4</w:t>
      </w:r>
      <w:r w:rsidR="00B71F8F" w:rsidRPr="00D67C1D">
        <w:t xml:space="preserve"> lõi</w:t>
      </w:r>
      <w:r w:rsidR="00B71F8F">
        <w:t xml:space="preserve">ge 7 </w:t>
      </w:r>
      <w:r w:rsidR="00B71F8F" w:rsidRPr="00D67C1D">
        <w:t>sõnastatakse järgmiselt:</w:t>
      </w:r>
    </w:p>
    <w:p w14:paraId="5542E2E3" w14:textId="4AD5896F" w:rsidR="00B71F8F" w:rsidRPr="00B71F8F" w:rsidRDefault="00B71F8F" w:rsidP="00B71F8F">
      <w:pPr>
        <w:spacing w:line="276" w:lineRule="auto"/>
      </w:pPr>
      <w:r>
        <w:t>„</w:t>
      </w:r>
      <w:r w:rsidRPr="00943FBC">
        <w:t>(7) Kui eriveo tasu sõltub veotee pikkusest, kuid veotee ei ole konkreetselt määratud, arvestatakse mõõtmete ületamisel ühekordse veotee pikkuseks riigiteedel 100 km ühe maakonna piires ja 200 km mitme maakonna piires ning kohalikul teel 50 km.</w:t>
      </w:r>
      <w:r>
        <w:t>“;</w:t>
      </w:r>
    </w:p>
    <w:p w14:paraId="05B1D553" w14:textId="125184DB" w:rsidR="00B71F8F" w:rsidRDefault="00B71F8F" w:rsidP="00114DEC">
      <w:pPr>
        <w:spacing w:line="276" w:lineRule="auto"/>
        <w:rPr>
          <w:highlight w:val="yellow"/>
        </w:rPr>
      </w:pPr>
    </w:p>
    <w:p w14:paraId="5C6285C5" w14:textId="2AFA6C06" w:rsidR="00B71F8F" w:rsidRDefault="00991F67" w:rsidP="00114DEC">
      <w:pPr>
        <w:spacing w:line="276" w:lineRule="auto"/>
        <w:rPr>
          <w:highlight w:val="yellow"/>
        </w:rPr>
      </w:pPr>
      <w:r>
        <w:rPr>
          <w:rFonts w:eastAsiaTheme="minorHAnsi"/>
          <w:b/>
          <w:color w:val="000000"/>
          <w:kern w:val="0"/>
          <w:lang w:eastAsia="en-US" w:bidi="ar-SA"/>
        </w:rPr>
        <w:t>29</w:t>
      </w:r>
      <w:r w:rsidR="00D3106F" w:rsidRPr="002B3316">
        <w:rPr>
          <w:rFonts w:eastAsiaTheme="minorHAnsi"/>
          <w:b/>
          <w:color w:val="000000"/>
          <w:kern w:val="0"/>
          <w:lang w:eastAsia="en-US" w:bidi="ar-SA"/>
        </w:rPr>
        <w:t>)</w:t>
      </w:r>
      <w:r w:rsidR="006D29D2">
        <w:rPr>
          <w:rFonts w:eastAsiaTheme="minorHAnsi"/>
          <w:b/>
          <w:color w:val="000000"/>
          <w:kern w:val="0"/>
          <w:lang w:eastAsia="en-US" w:bidi="ar-SA"/>
        </w:rPr>
        <w:t xml:space="preserve"> </w:t>
      </w:r>
      <w:r w:rsidR="00D3106F" w:rsidRPr="002B3316">
        <w:rPr>
          <w:rFonts w:eastAsiaTheme="minorHAnsi"/>
          <w:color w:val="000000"/>
          <w:kern w:val="0"/>
          <w:lang w:eastAsia="en-US" w:bidi="ar-SA"/>
        </w:rPr>
        <w:t>paragrahvi 1</w:t>
      </w:r>
      <w:r w:rsidR="00D3106F">
        <w:rPr>
          <w:rFonts w:eastAsiaTheme="minorHAnsi"/>
          <w:color w:val="000000"/>
          <w:kern w:val="0"/>
          <w:lang w:eastAsia="en-US" w:bidi="ar-SA"/>
        </w:rPr>
        <w:t>5</w:t>
      </w:r>
      <w:r w:rsidR="00D3106F" w:rsidRPr="002B3316">
        <w:rPr>
          <w:rFonts w:eastAsiaTheme="minorHAnsi"/>
          <w:color w:val="000000"/>
          <w:kern w:val="0"/>
          <w:lang w:eastAsia="en-US" w:bidi="ar-SA"/>
        </w:rPr>
        <w:t xml:space="preserve"> </w:t>
      </w:r>
      <w:r w:rsidR="00195F71">
        <w:rPr>
          <w:rFonts w:eastAsiaTheme="minorHAnsi"/>
          <w:color w:val="000000"/>
          <w:kern w:val="0"/>
          <w:lang w:eastAsia="en-US" w:bidi="ar-SA"/>
        </w:rPr>
        <w:t xml:space="preserve">täiendatakse </w:t>
      </w:r>
      <w:r w:rsidR="00D3106F">
        <w:rPr>
          <w:rFonts w:eastAsiaTheme="minorHAnsi"/>
          <w:color w:val="000000"/>
          <w:kern w:val="0"/>
          <w:lang w:eastAsia="en-US" w:bidi="ar-SA"/>
        </w:rPr>
        <w:t>lõi</w:t>
      </w:r>
      <w:r w:rsidR="00195F71">
        <w:rPr>
          <w:rFonts w:eastAsiaTheme="minorHAnsi"/>
          <w:color w:val="000000"/>
          <w:kern w:val="0"/>
          <w:lang w:eastAsia="en-US" w:bidi="ar-SA"/>
        </w:rPr>
        <w:t>k</w:t>
      </w:r>
      <w:r w:rsidR="00D3106F">
        <w:rPr>
          <w:rFonts w:eastAsiaTheme="minorHAnsi"/>
          <w:color w:val="000000"/>
          <w:kern w:val="0"/>
          <w:lang w:eastAsia="en-US" w:bidi="ar-SA"/>
        </w:rPr>
        <w:t>e</w:t>
      </w:r>
      <w:r w:rsidR="00195F71">
        <w:rPr>
          <w:rFonts w:eastAsiaTheme="minorHAnsi"/>
          <w:color w:val="000000"/>
          <w:kern w:val="0"/>
          <w:lang w:eastAsia="en-US" w:bidi="ar-SA"/>
        </w:rPr>
        <w:t>ga</w:t>
      </w:r>
      <w:r w:rsidR="00D3106F">
        <w:rPr>
          <w:rFonts w:eastAsiaTheme="minorHAnsi"/>
          <w:color w:val="000000"/>
          <w:kern w:val="0"/>
          <w:lang w:eastAsia="en-US" w:bidi="ar-SA"/>
        </w:rPr>
        <w:t xml:space="preserve"> 3</w:t>
      </w:r>
      <w:r w:rsidR="00D3106F" w:rsidRPr="00D3106F">
        <w:rPr>
          <w:rFonts w:eastAsiaTheme="minorHAnsi"/>
          <w:color w:val="000000"/>
          <w:kern w:val="0"/>
          <w:vertAlign w:val="superscript"/>
          <w:lang w:eastAsia="en-US" w:bidi="ar-SA"/>
        </w:rPr>
        <w:t>1</w:t>
      </w:r>
      <w:r w:rsidR="00D3106F" w:rsidRPr="002B3316">
        <w:rPr>
          <w:rFonts w:eastAsiaTheme="minorHAnsi"/>
          <w:color w:val="000000"/>
          <w:kern w:val="0"/>
          <w:lang w:eastAsia="en-US" w:bidi="ar-SA"/>
        </w:rPr>
        <w:t xml:space="preserve"> järgmises sõnastuses:</w:t>
      </w:r>
    </w:p>
    <w:p w14:paraId="691CA3D6" w14:textId="67A7E31E" w:rsidR="00D3106F" w:rsidRDefault="00D3106F" w:rsidP="00D3106F">
      <w:pPr>
        <w:spacing w:line="240" w:lineRule="auto"/>
      </w:pPr>
      <w:r>
        <w:t>„</w:t>
      </w:r>
      <w:r w:rsidRPr="007674BB">
        <w:t xml:space="preserve">(3¹) Massi ja mõõtme samaaegsel ületamisel arvestatakse </w:t>
      </w:r>
      <w:r>
        <w:t xml:space="preserve">eriveo </w:t>
      </w:r>
      <w:r w:rsidRPr="007674BB">
        <w:t>tasu nii massi kui ka mõõtme</w:t>
      </w:r>
      <w:r>
        <w:t>te</w:t>
      </w:r>
      <w:r w:rsidRPr="007674BB">
        <w:t xml:space="preserve"> ületamise eest.</w:t>
      </w:r>
      <w:r>
        <w:t>“;</w:t>
      </w:r>
    </w:p>
    <w:p w14:paraId="27B2AAE4" w14:textId="26517A6F" w:rsidR="00F26BF6" w:rsidRPr="00D67C1D" w:rsidRDefault="00991F67" w:rsidP="00F26BF6">
      <w:pPr>
        <w:spacing w:line="276" w:lineRule="auto"/>
      </w:pPr>
      <w:r>
        <w:rPr>
          <w:b/>
          <w:bCs/>
        </w:rPr>
        <w:lastRenderedPageBreak/>
        <w:t>30</w:t>
      </w:r>
      <w:r w:rsidR="00F26BF6" w:rsidRPr="00D67C1D">
        <w:rPr>
          <w:b/>
          <w:bCs/>
        </w:rPr>
        <w:t>)</w:t>
      </w:r>
      <w:r w:rsidR="00F26BF6" w:rsidRPr="00D67C1D">
        <w:t xml:space="preserve"> paragrahv</w:t>
      </w:r>
      <w:r w:rsidR="00195F71">
        <w:t>i</w:t>
      </w:r>
      <w:r w:rsidR="00F26BF6" w:rsidRPr="00D67C1D">
        <w:t xml:space="preserve"> </w:t>
      </w:r>
      <w:r w:rsidR="00F26BF6">
        <w:t>16</w:t>
      </w:r>
      <w:r w:rsidR="00F26BF6" w:rsidRPr="00D67C1D">
        <w:t xml:space="preserve"> </w:t>
      </w:r>
      <w:r w:rsidR="00195F71">
        <w:t xml:space="preserve">tekst </w:t>
      </w:r>
      <w:r w:rsidR="00F26BF6" w:rsidRPr="00D67C1D">
        <w:t>sõnastatakse järgmiselt:</w:t>
      </w:r>
    </w:p>
    <w:p w14:paraId="36F635AA" w14:textId="640EF0A1" w:rsidR="00F26BF6" w:rsidRDefault="00F26BF6" w:rsidP="00F26BF6">
      <w:pPr>
        <w:spacing w:line="276" w:lineRule="auto"/>
      </w:pPr>
      <w:r>
        <w:t>„</w:t>
      </w:r>
      <w:r w:rsidRPr="00EF00E0">
        <w:t>(</w:t>
      </w:r>
      <w:r>
        <w:t>1</w:t>
      </w:r>
      <w:r w:rsidRPr="00EF00E0">
        <w:t xml:space="preserve">) </w:t>
      </w:r>
      <w:r>
        <w:t xml:space="preserve">Transpordiamet </w:t>
      </w:r>
      <w:r w:rsidRPr="00EF00E0">
        <w:t xml:space="preserve">võib lühiajalise </w:t>
      </w:r>
      <w:r w:rsidR="005106CF">
        <w:t>või</w:t>
      </w:r>
      <w:r w:rsidRPr="00EF00E0">
        <w:t xml:space="preserve"> pikaajalise eriloa välja anda veoteele, mis hõlmab neid kohalikke teid ja erateid, milleks on vastava tee omaniku volitus.</w:t>
      </w:r>
    </w:p>
    <w:p w14:paraId="51298019" w14:textId="77777777" w:rsidR="00F26BF6" w:rsidRDefault="00F26BF6" w:rsidP="00F26BF6">
      <w:pPr>
        <w:spacing w:line="276" w:lineRule="auto"/>
      </w:pPr>
    </w:p>
    <w:p w14:paraId="1E757C53" w14:textId="09A73ED7" w:rsidR="00F26BF6" w:rsidRDefault="00F26BF6" w:rsidP="00F26BF6">
      <w:pPr>
        <w:spacing w:line="276" w:lineRule="auto"/>
      </w:pPr>
      <w:r w:rsidRPr="007674BB">
        <w:t>(</w:t>
      </w:r>
      <w:r>
        <w:t>2</w:t>
      </w:r>
      <w:r w:rsidRPr="007674BB">
        <w:t>) Eriluba saadetakse eriloa taotlejale taotleja soovil e-posti või posti teel pärast kõigi kooskõlastustega esitatud taotluse saabumist kolme tööpäeva jooksul. Kiirendatud korras vormistatud eriluba saadetakse samadel tingimustel kaheksa töötunni jooksul.</w:t>
      </w:r>
    </w:p>
    <w:p w14:paraId="1785F39E" w14:textId="77777777" w:rsidR="00F26BF6" w:rsidRPr="007674BB" w:rsidRDefault="00F26BF6" w:rsidP="00F26BF6">
      <w:pPr>
        <w:spacing w:line="276" w:lineRule="auto"/>
      </w:pPr>
    </w:p>
    <w:p w14:paraId="1C2F2D28" w14:textId="0002AFE9" w:rsidR="00F26BF6" w:rsidRDefault="00F26BF6" w:rsidP="00F26BF6">
      <w:pPr>
        <w:spacing w:line="276" w:lineRule="auto"/>
      </w:pPr>
      <w:r w:rsidRPr="00A76F1B">
        <w:t>(</w:t>
      </w:r>
      <w:r>
        <w:t>3</w:t>
      </w:r>
      <w:r w:rsidRPr="00A76F1B">
        <w:t>) Eriloale märgitakse eriveo teostaja kohta</w:t>
      </w:r>
      <w:r w:rsidRPr="00E04175">
        <w:rPr>
          <w:lang w:val="fi-FI"/>
        </w:rPr>
        <w:t xml:space="preserve"> </w:t>
      </w:r>
      <w:r>
        <w:t>vähemalt ettevõtte nimi või registrikood</w:t>
      </w:r>
      <w:r w:rsidR="00E466D4">
        <w:t>.</w:t>
      </w:r>
    </w:p>
    <w:p w14:paraId="07C207D8" w14:textId="77777777" w:rsidR="00F26BF6" w:rsidRDefault="00F26BF6" w:rsidP="00F26BF6">
      <w:pPr>
        <w:spacing w:line="276" w:lineRule="auto"/>
      </w:pPr>
    </w:p>
    <w:p w14:paraId="58E4296D" w14:textId="39B39680" w:rsidR="00F26BF6" w:rsidRDefault="00F26BF6" w:rsidP="00F26BF6">
      <w:pPr>
        <w:spacing w:line="276" w:lineRule="auto"/>
      </w:pPr>
      <w:r w:rsidRPr="00C44F35">
        <w:t>(</w:t>
      </w:r>
      <w:r>
        <w:t>4</w:t>
      </w:r>
      <w:r w:rsidRPr="00C44F35">
        <w:t>) Eriloa andjal on õigus nõuda arve tasumist enne eriloa andmist.</w:t>
      </w:r>
    </w:p>
    <w:p w14:paraId="39A18CB5" w14:textId="77777777" w:rsidR="00F26BF6" w:rsidRPr="00A76F1B" w:rsidRDefault="00F26BF6" w:rsidP="00F26BF6">
      <w:pPr>
        <w:spacing w:line="276" w:lineRule="auto"/>
      </w:pPr>
    </w:p>
    <w:p w14:paraId="441628E4" w14:textId="613BBFCD" w:rsidR="00F26BF6" w:rsidRPr="00F26BF6" w:rsidRDefault="00F26BF6" w:rsidP="00F26BF6">
      <w:pPr>
        <w:spacing w:line="276" w:lineRule="auto"/>
      </w:pPr>
      <w:r w:rsidRPr="00C44F35">
        <w:t>(</w:t>
      </w:r>
      <w:r>
        <w:t>5</w:t>
      </w:r>
      <w:r w:rsidRPr="00C44F35">
        <w:t xml:space="preserve">) </w:t>
      </w:r>
      <w:r w:rsidR="00C1049C">
        <w:t>Paragrahvi</w:t>
      </w:r>
      <w:r w:rsidRPr="00C44F35">
        <w:t xml:space="preserve"> 14 lõigetes 6</w:t>
      </w:r>
      <w:r w:rsidRPr="00C44F35">
        <w:rPr>
          <w:vertAlign w:val="superscript"/>
        </w:rPr>
        <w:t>1</w:t>
      </w:r>
      <w:r w:rsidRPr="00C44F35">
        <w:t xml:space="preserve"> ja 6</w:t>
      </w:r>
      <w:r w:rsidRPr="00C44F35">
        <w:rPr>
          <w:vertAlign w:val="superscript"/>
        </w:rPr>
        <w:t>2</w:t>
      </w:r>
      <w:r w:rsidRPr="00C44F35">
        <w:t xml:space="preserve"> nimetatud juhul antakse pikaajaline eriluba nädalaks, kuuks, kolmeks kuuks, kuueks kuuks või kaheteistkümneks kuuks, </w:t>
      </w:r>
      <w:r>
        <w:t>seejuures</w:t>
      </w:r>
      <w:r w:rsidRPr="00C44F35">
        <w:t xml:space="preserve"> tegelik vedude arv eriloa kehtivuse perioodil ei ole piiratud.</w:t>
      </w:r>
      <w:r>
        <w:t>“</w:t>
      </w:r>
      <w:r w:rsidRPr="00F26BF6">
        <w:t>;</w:t>
      </w:r>
    </w:p>
    <w:p w14:paraId="7D3FA440" w14:textId="38429D72" w:rsidR="00B71F8F" w:rsidRDefault="00B71F8F" w:rsidP="00114DEC">
      <w:pPr>
        <w:spacing w:line="276" w:lineRule="auto"/>
        <w:rPr>
          <w:highlight w:val="yellow"/>
        </w:rPr>
      </w:pPr>
    </w:p>
    <w:p w14:paraId="19B77BEC" w14:textId="6CE02817" w:rsidR="00756DCA" w:rsidRDefault="00991F67" w:rsidP="00114DEC">
      <w:pPr>
        <w:spacing w:line="276" w:lineRule="auto"/>
        <w:rPr>
          <w:highlight w:val="yellow"/>
        </w:rPr>
      </w:pPr>
      <w:r>
        <w:rPr>
          <w:b/>
          <w:bCs/>
        </w:rPr>
        <w:t>31</w:t>
      </w:r>
      <w:r w:rsidR="008E1043" w:rsidRPr="00DC13EF">
        <w:rPr>
          <w:b/>
          <w:bCs/>
        </w:rPr>
        <w:t>)</w:t>
      </w:r>
      <w:r w:rsidR="008E1043" w:rsidRPr="008E1043">
        <w:t xml:space="preserve"> </w:t>
      </w:r>
      <w:r w:rsidR="00195F71">
        <w:t xml:space="preserve">määruse </w:t>
      </w:r>
      <w:r w:rsidR="008E1043" w:rsidRPr="008E1043">
        <w:t>lisa</w:t>
      </w:r>
      <w:r w:rsidR="008E1043">
        <w:t>d</w:t>
      </w:r>
      <w:r w:rsidR="008E1043" w:rsidRPr="008E1043">
        <w:t xml:space="preserve"> </w:t>
      </w:r>
      <w:r w:rsidR="008E1043">
        <w:t>1</w:t>
      </w:r>
      <w:r w:rsidR="00195F71">
        <w:t>–</w:t>
      </w:r>
      <w:r w:rsidR="008E1043">
        <w:t xml:space="preserve">4 </w:t>
      </w:r>
      <w:r w:rsidR="008E1043" w:rsidRPr="008E1043">
        <w:t>kehtestatakse uues sõnastuses (lisatud).</w:t>
      </w:r>
    </w:p>
    <w:p w14:paraId="0E2878AA" w14:textId="41A9DC29" w:rsidR="00756DCA" w:rsidRDefault="00756DCA" w:rsidP="00114DEC">
      <w:pPr>
        <w:spacing w:line="276" w:lineRule="auto"/>
        <w:rPr>
          <w:highlight w:val="yellow"/>
        </w:rPr>
      </w:pPr>
    </w:p>
    <w:p w14:paraId="57879C0C" w14:textId="77777777" w:rsidR="004C239C" w:rsidRDefault="004C239C" w:rsidP="00114DEC">
      <w:pPr>
        <w:rPr>
          <w:b/>
          <w:lang w:eastAsia="et-EE"/>
        </w:rPr>
      </w:pPr>
    </w:p>
    <w:p w14:paraId="6640D103" w14:textId="2C323126" w:rsidR="006B56E8" w:rsidRDefault="00114DEC" w:rsidP="00114DEC">
      <w:pPr>
        <w:rPr>
          <w:bCs/>
          <w:lang w:eastAsia="et-EE"/>
        </w:rPr>
      </w:pPr>
      <w:r w:rsidRPr="00F60100">
        <w:rPr>
          <w:b/>
          <w:lang w:eastAsia="et-EE"/>
        </w:rPr>
        <w:t xml:space="preserve">§ </w:t>
      </w:r>
      <w:r>
        <w:rPr>
          <w:b/>
          <w:lang w:eastAsia="et-EE"/>
        </w:rPr>
        <w:t>2</w:t>
      </w:r>
      <w:r w:rsidRPr="00F60100">
        <w:rPr>
          <w:b/>
          <w:lang w:eastAsia="et-EE"/>
        </w:rPr>
        <w:t>.</w:t>
      </w:r>
    </w:p>
    <w:p w14:paraId="7F1B9BFA" w14:textId="77777777" w:rsidR="006B56E8" w:rsidRDefault="006B56E8" w:rsidP="00114DEC">
      <w:pPr>
        <w:rPr>
          <w:bCs/>
          <w:lang w:eastAsia="et-EE"/>
        </w:rPr>
      </w:pPr>
    </w:p>
    <w:p w14:paraId="3BF9616D" w14:textId="5F9F58B9" w:rsidR="00114DEC" w:rsidRDefault="00363717" w:rsidP="00114DEC">
      <w:pPr>
        <w:rPr>
          <w:bCs/>
          <w:lang w:eastAsia="et-EE"/>
        </w:rPr>
      </w:pPr>
      <w:r>
        <w:rPr>
          <w:bCs/>
          <w:lang w:eastAsia="et-EE"/>
        </w:rPr>
        <w:t>(1) M</w:t>
      </w:r>
      <w:r w:rsidR="00114DEC" w:rsidRPr="00920F65">
        <w:rPr>
          <w:bCs/>
          <w:lang w:eastAsia="et-EE"/>
        </w:rPr>
        <w:t>äärus jõustub 2021. aasta 1. detsembril.</w:t>
      </w:r>
    </w:p>
    <w:p w14:paraId="222C0E3F" w14:textId="11B6393F" w:rsidR="00363717" w:rsidRDefault="00363717" w:rsidP="00114DEC">
      <w:pPr>
        <w:rPr>
          <w:bCs/>
        </w:rPr>
      </w:pPr>
    </w:p>
    <w:p w14:paraId="16BED518" w14:textId="3E56F8CF" w:rsidR="00363717" w:rsidRPr="00F60100" w:rsidRDefault="00363717" w:rsidP="00114DEC">
      <w:pPr>
        <w:rPr>
          <w:bCs/>
        </w:rPr>
      </w:pPr>
      <w:r>
        <w:rPr>
          <w:bCs/>
        </w:rPr>
        <w:t xml:space="preserve">(2) Määruse </w:t>
      </w:r>
      <w:r w:rsidRPr="00363717">
        <w:rPr>
          <w:bCs/>
        </w:rPr>
        <w:t xml:space="preserve">§ </w:t>
      </w:r>
      <w:r w:rsidR="006C5FBB">
        <w:rPr>
          <w:bCs/>
        </w:rPr>
        <w:t>1</w:t>
      </w:r>
      <w:r w:rsidRPr="00363717">
        <w:rPr>
          <w:bCs/>
        </w:rPr>
        <w:t xml:space="preserve"> </w:t>
      </w:r>
      <w:r w:rsidR="006C5FBB">
        <w:rPr>
          <w:bCs/>
        </w:rPr>
        <w:t>punkt</w:t>
      </w:r>
      <w:r w:rsidR="003F5AF5">
        <w:rPr>
          <w:bCs/>
        </w:rPr>
        <w:t>id</w:t>
      </w:r>
      <w:r w:rsidR="006C5FBB">
        <w:rPr>
          <w:bCs/>
        </w:rPr>
        <w:t xml:space="preserve"> </w:t>
      </w:r>
      <w:r w:rsidR="00991F67">
        <w:rPr>
          <w:bCs/>
        </w:rPr>
        <w:t>10</w:t>
      </w:r>
      <w:r w:rsidR="003E112D">
        <w:rPr>
          <w:bCs/>
        </w:rPr>
        <w:t xml:space="preserve"> </w:t>
      </w:r>
      <w:r w:rsidR="003F5AF5">
        <w:rPr>
          <w:bCs/>
        </w:rPr>
        <w:t xml:space="preserve">ja </w:t>
      </w:r>
      <w:r w:rsidR="00991F67">
        <w:rPr>
          <w:bCs/>
        </w:rPr>
        <w:t>11</w:t>
      </w:r>
      <w:r w:rsidR="003F5AF5">
        <w:rPr>
          <w:bCs/>
        </w:rPr>
        <w:t xml:space="preserve"> </w:t>
      </w:r>
      <w:r w:rsidR="003E112D">
        <w:rPr>
          <w:bCs/>
        </w:rPr>
        <w:t>jõustu</w:t>
      </w:r>
      <w:r w:rsidR="003F5AF5">
        <w:rPr>
          <w:bCs/>
        </w:rPr>
        <w:t>vad</w:t>
      </w:r>
      <w:r w:rsidR="003E112D">
        <w:rPr>
          <w:bCs/>
        </w:rPr>
        <w:t xml:space="preserve"> </w:t>
      </w:r>
      <w:r w:rsidR="003E112D" w:rsidRPr="00920F65">
        <w:rPr>
          <w:bCs/>
          <w:lang w:eastAsia="et-EE"/>
        </w:rPr>
        <w:t>202</w:t>
      </w:r>
      <w:r w:rsidR="003E112D">
        <w:rPr>
          <w:bCs/>
          <w:lang w:eastAsia="et-EE"/>
        </w:rPr>
        <w:t>2</w:t>
      </w:r>
      <w:r w:rsidR="003E112D" w:rsidRPr="00920F65">
        <w:rPr>
          <w:bCs/>
          <w:lang w:eastAsia="et-EE"/>
        </w:rPr>
        <w:t>. aasta 1. detsembril.</w:t>
      </w:r>
    </w:p>
    <w:p w14:paraId="6165CEC2" w14:textId="77777777" w:rsidR="00114DEC" w:rsidRDefault="00114DEC" w:rsidP="00114DEC">
      <w:pPr>
        <w:spacing w:line="276" w:lineRule="auto"/>
        <w:rPr>
          <w:highlight w:val="yellow"/>
        </w:rPr>
      </w:pPr>
    </w:p>
    <w:p w14:paraId="7E92C686" w14:textId="24B282E3" w:rsidR="0018705B" w:rsidRDefault="00AB4568" w:rsidP="00B954CE">
      <w:pPr>
        <w:pStyle w:val="allikirjastajanimi"/>
        <w:spacing w:before="1440" w:line="276" w:lineRule="auto"/>
      </w:pPr>
      <w:r>
        <w:t>Taavi Aas</w:t>
      </w:r>
    </w:p>
    <w:p w14:paraId="7E92C687" w14:textId="608C33E4" w:rsidR="0018705B" w:rsidRPr="00F602AA" w:rsidRDefault="0018705B" w:rsidP="00B954CE">
      <w:pPr>
        <w:tabs>
          <w:tab w:val="left" w:pos="5245"/>
        </w:tabs>
        <w:spacing w:line="276" w:lineRule="auto"/>
        <w:rPr>
          <w:lang w:eastAsia="en-US" w:bidi="ar-SA"/>
        </w:rPr>
      </w:pPr>
      <w:r>
        <w:rPr>
          <w:lang w:eastAsia="en-US" w:bidi="ar-SA"/>
        </w:rPr>
        <w:t>majandus- ja taristuminister</w:t>
      </w:r>
      <w:r w:rsidR="00996E9F">
        <w:rPr>
          <w:lang w:eastAsia="en-US" w:bidi="ar-SA"/>
        </w:rPr>
        <w:tab/>
      </w:r>
      <w:r w:rsidR="00690B24">
        <w:rPr>
          <w:lang w:eastAsia="en-US" w:bidi="ar-SA"/>
        </w:rPr>
        <w:t>Ando Leppiman</w:t>
      </w:r>
    </w:p>
    <w:p w14:paraId="7E92C68B" w14:textId="19C30E31" w:rsidR="00553870" w:rsidRDefault="00996E9F" w:rsidP="000E7F77">
      <w:pPr>
        <w:pStyle w:val="Tekst"/>
      </w:pPr>
      <w:r>
        <w:tab/>
      </w:r>
      <w:r w:rsidR="00DC13EF">
        <w:tab/>
      </w:r>
      <w:r w:rsidR="00DC13EF">
        <w:tab/>
      </w:r>
      <w:r w:rsidR="00DC13EF">
        <w:tab/>
      </w:r>
      <w:r w:rsidR="00DC13EF">
        <w:tab/>
      </w:r>
      <w:r w:rsidR="00DC13EF">
        <w:tab/>
      </w:r>
      <w:r w:rsidR="00DC13EF">
        <w:tab/>
        <w:t xml:space="preserve">     </w:t>
      </w:r>
      <w:r>
        <w:t>kantsler</w:t>
      </w:r>
    </w:p>
    <w:p w14:paraId="6B043728" w14:textId="1BC4D835" w:rsidR="00E4017C" w:rsidRDefault="00E4017C" w:rsidP="000E7F77">
      <w:pPr>
        <w:pStyle w:val="Tekst"/>
      </w:pPr>
    </w:p>
    <w:p w14:paraId="3FC03AE2" w14:textId="77777777" w:rsidR="002A3302" w:rsidRDefault="002A3302" w:rsidP="000E7F77">
      <w:pPr>
        <w:pStyle w:val="Tekst"/>
      </w:pPr>
    </w:p>
    <w:p w14:paraId="43DF3241" w14:textId="77777777" w:rsidR="00C92630" w:rsidRDefault="00C92630" w:rsidP="00991F67">
      <w:pPr>
        <w:pStyle w:val="Tekst"/>
      </w:pPr>
    </w:p>
    <w:p w14:paraId="69A71CE1" w14:textId="6A86790F" w:rsidR="00E4017C" w:rsidRDefault="00E4017C" w:rsidP="00991F67">
      <w:pPr>
        <w:pStyle w:val="Tekst"/>
      </w:pPr>
      <w:r>
        <w:t xml:space="preserve">Lisa 1 </w:t>
      </w:r>
      <w:r w:rsidR="00E466D4">
        <w:t>S</w:t>
      </w:r>
      <w:r w:rsidR="00E466D4" w:rsidRPr="00E466D4">
        <w:t>aateautode vajalik arv suurveose saatmisel</w:t>
      </w:r>
    </w:p>
    <w:p w14:paraId="366AB9D4" w14:textId="3C678FF8" w:rsidR="00E4017C" w:rsidRDefault="00E4017C" w:rsidP="00991F67">
      <w:pPr>
        <w:pStyle w:val="Tekst"/>
      </w:pPr>
      <w:r>
        <w:t>Lisa 2</w:t>
      </w:r>
      <w:r w:rsidR="00E466D4">
        <w:t xml:space="preserve"> Joonised</w:t>
      </w:r>
    </w:p>
    <w:p w14:paraId="48D28AC1" w14:textId="7CF1F202" w:rsidR="00E4017C" w:rsidRDefault="00E4017C" w:rsidP="00991F67">
      <w:pPr>
        <w:pStyle w:val="Tekst"/>
      </w:pPr>
      <w:r>
        <w:t xml:space="preserve">Lisa 3 </w:t>
      </w:r>
      <w:r w:rsidR="00E466D4">
        <w:t>E</w:t>
      </w:r>
      <w:r w:rsidR="00E466D4" w:rsidRPr="00E466D4">
        <w:t>riveo tasumäärad raskeveose eest</w:t>
      </w:r>
    </w:p>
    <w:p w14:paraId="46EF0EC2" w14:textId="2FB49CCC" w:rsidR="00E4017C" w:rsidRPr="00E07DC7" w:rsidRDefault="00E4017C" w:rsidP="00991F67">
      <w:pPr>
        <w:pStyle w:val="Tekst"/>
      </w:pPr>
      <w:r>
        <w:t>Lisa 4</w:t>
      </w:r>
      <w:r w:rsidR="00E466D4">
        <w:t xml:space="preserve"> E</w:t>
      </w:r>
      <w:r w:rsidR="00E466D4" w:rsidRPr="00E466D4">
        <w:t>riveo tasumäärad suurveose eest</w:t>
      </w:r>
    </w:p>
    <w:sectPr w:rsidR="00E4017C" w:rsidRPr="00E07DC7" w:rsidSect="002F35EC">
      <w:headerReference w:type="default" r:id="rId9"/>
      <w:pgSz w:w="11906" w:h="16838" w:code="9"/>
      <w:pgMar w:top="1134" w:right="1134" w:bottom="1134" w:left="1701" w:header="510"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640240" w14:textId="77777777" w:rsidR="000144E7" w:rsidRDefault="000144E7" w:rsidP="00DF44DF">
      <w:r>
        <w:separator/>
      </w:r>
    </w:p>
  </w:endnote>
  <w:endnote w:type="continuationSeparator" w:id="0">
    <w:p w14:paraId="5F3ED48B" w14:textId="77777777" w:rsidR="000144E7" w:rsidRDefault="000144E7"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2ADA20" w14:textId="77777777" w:rsidR="000144E7" w:rsidRDefault="000144E7" w:rsidP="00DF44DF">
      <w:r>
        <w:separator/>
      </w:r>
    </w:p>
  </w:footnote>
  <w:footnote w:type="continuationSeparator" w:id="0">
    <w:p w14:paraId="3E9784B1" w14:textId="77777777" w:rsidR="000144E7" w:rsidRDefault="000144E7" w:rsidP="00DF4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5053097"/>
      <w:docPartObj>
        <w:docPartGallery w:val="Page Numbers (Top of Page)"/>
        <w:docPartUnique/>
      </w:docPartObj>
    </w:sdtPr>
    <w:sdtEndPr/>
    <w:sdtContent>
      <w:p w14:paraId="7E92C692" w14:textId="77777777" w:rsidR="00110BCA" w:rsidRDefault="001A69A5" w:rsidP="00110BCA">
        <w:pPr>
          <w:pStyle w:val="Jalus1"/>
          <w:jc w:val="center"/>
        </w:pPr>
        <w:r>
          <w:fldChar w:fldCharType="begin"/>
        </w:r>
        <w:r>
          <w:instrText xml:space="preserve"> PAGE </w:instrText>
        </w:r>
        <w:r>
          <w:fldChar w:fldCharType="separate"/>
        </w:r>
        <w:r w:rsidR="005404F8">
          <w:rPr>
            <w:noProof/>
          </w:rPr>
          <w:t>2</w:t>
        </w:r>
        <w:r>
          <w:rPr>
            <w:noProof/>
          </w:rPr>
          <w:fldChar w:fldCharType="end"/>
        </w:r>
      </w:p>
    </w:sdtContent>
  </w:sdt>
  <w:p w14:paraId="7E92C693" w14:textId="77777777" w:rsidR="00110BCA" w:rsidRDefault="00110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3C4C4F"/>
    <w:multiLevelType w:val="hybridMultilevel"/>
    <w:tmpl w:val="4B428C4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55393AC2"/>
    <w:multiLevelType w:val="hybridMultilevel"/>
    <w:tmpl w:val="E47ACF96"/>
    <w:lvl w:ilvl="0" w:tplc="8E9C9998">
      <w:start w:val="1"/>
      <w:numFmt w:val="decimal"/>
      <w:lvlText w:val="(%1)"/>
      <w:lvlJc w:val="left"/>
      <w:pPr>
        <w:ind w:left="1440" w:hanging="360"/>
      </w:pPr>
      <w:rPr>
        <w:rFonts w:hint="default"/>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isplayBackgroundShape/>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1638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540"/>
    <w:rsid w:val="00012F64"/>
    <w:rsid w:val="000144E7"/>
    <w:rsid w:val="000148B2"/>
    <w:rsid w:val="0004665A"/>
    <w:rsid w:val="00060947"/>
    <w:rsid w:val="00061658"/>
    <w:rsid w:val="00073127"/>
    <w:rsid w:val="000913FC"/>
    <w:rsid w:val="0009302B"/>
    <w:rsid w:val="0009493D"/>
    <w:rsid w:val="0009501E"/>
    <w:rsid w:val="00097ECD"/>
    <w:rsid w:val="000E4F8D"/>
    <w:rsid w:val="000E7F77"/>
    <w:rsid w:val="000F1ED1"/>
    <w:rsid w:val="00110BCA"/>
    <w:rsid w:val="00114DEC"/>
    <w:rsid w:val="00116C22"/>
    <w:rsid w:val="00124999"/>
    <w:rsid w:val="0012586F"/>
    <w:rsid w:val="00184175"/>
    <w:rsid w:val="0018705B"/>
    <w:rsid w:val="00195F71"/>
    <w:rsid w:val="001A3752"/>
    <w:rsid w:val="001A66B2"/>
    <w:rsid w:val="001A69A5"/>
    <w:rsid w:val="001A7D04"/>
    <w:rsid w:val="001C1892"/>
    <w:rsid w:val="001C338C"/>
    <w:rsid w:val="001C5560"/>
    <w:rsid w:val="001D4CFB"/>
    <w:rsid w:val="002008A2"/>
    <w:rsid w:val="00200F21"/>
    <w:rsid w:val="0020419E"/>
    <w:rsid w:val="0022269C"/>
    <w:rsid w:val="00234210"/>
    <w:rsid w:val="00237177"/>
    <w:rsid w:val="0024298B"/>
    <w:rsid w:val="00256D84"/>
    <w:rsid w:val="00257BC3"/>
    <w:rsid w:val="0026456A"/>
    <w:rsid w:val="002711D2"/>
    <w:rsid w:val="002835BB"/>
    <w:rsid w:val="00293449"/>
    <w:rsid w:val="002A3302"/>
    <w:rsid w:val="002B33BC"/>
    <w:rsid w:val="002C4DDF"/>
    <w:rsid w:val="002D3F98"/>
    <w:rsid w:val="002D4C4E"/>
    <w:rsid w:val="002E00D0"/>
    <w:rsid w:val="002E32DA"/>
    <w:rsid w:val="002F254F"/>
    <w:rsid w:val="002F35EC"/>
    <w:rsid w:val="002F4C6A"/>
    <w:rsid w:val="002F6D29"/>
    <w:rsid w:val="00316553"/>
    <w:rsid w:val="00354059"/>
    <w:rsid w:val="00356B46"/>
    <w:rsid w:val="00362046"/>
    <w:rsid w:val="00363717"/>
    <w:rsid w:val="00375D2F"/>
    <w:rsid w:val="003776CE"/>
    <w:rsid w:val="00394DCB"/>
    <w:rsid w:val="003B0EBA"/>
    <w:rsid w:val="003B2A9C"/>
    <w:rsid w:val="003B3EDA"/>
    <w:rsid w:val="003B4D7F"/>
    <w:rsid w:val="003E112D"/>
    <w:rsid w:val="003E7325"/>
    <w:rsid w:val="003F5AF5"/>
    <w:rsid w:val="00411E4C"/>
    <w:rsid w:val="00412A0E"/>
    <w:rsid w:val="0041708A"/>
    <w:rsid w:val="00435A13"/>
    <w:rsid w:val="00436FCB"/>
    <w:rsid w:val="0044084D"/>
    <w:rsid w:val="004610EA"/>
    <w:rsid w:val="0046587D"/>
    <w:rsid w:val="004661D1"/>
    <w:rsid w:val="00473ABF"/>
    <w:rsid w:val="0047547D"/>
    <w:rsid w:val="00493816"/>
    <w:rsid w:val="004A3512"/>
    <w:rsid w:val="004B296A"/>
    <w:rsid w:val="004B32DA"/>
    <w:rsid w:val="004C1391"/>
    <w:rsid w:val="004C21DD"/>
    <w:rsid w:val="004C239C"/>
    <w:rsid w:val="004D6BE3"/>
    <w:rsid w:val="004F1A1E"/>
    <w:rsid w:val="0050252A"/>
    <w:rsid w:val="005106CF"/>
    <w:rsid w:val="00521A65"/>
    <w:rsid w:val="005317AB"/>
    <w:rsid w:val="005404F8"/>
    <w:rsid w:val="00546204"/>
    <w:rsid w:val="00546B0F"/>
    <w:rsid w:val="00551E24"/>
    <w:rsid w:val="00553870"/>
    <w:rsid w:val="00555596"/>
    <w:rsid w:val="00557534"/>
    <w:rsid w:val="00557812"/>
    <w:rsid w:val="00560A92"/>
    <w:rsid w:val="0056160C"/>
    <w:rsid w:val="00564569"/>
    <w:rsid w:val="00566D45"/>
    <w:rsid w:val="005714BF"/>
    <w:rsid w:val="00581496"/>
    <w:rsid w:val="00596CCD"/>
    <w:rsid w:val="005A5B43"/>
    <w:rsid w:val="005A5B46"/>
    <w:rsid w:val="005A63AA"/>
    <w:rsid w:val="005B5CE1"/>
    <w:rsid w:val="005B7BBC"/>
    <w:rsid w:val="005D3120"/>
    <w:rsid w:val="005D4126"/>
    <w:rsid w:val="005E07FF"/>
    <w:rsid w:val="005E12C6"/>
    <w:rsid w:val="005E3AED"/>
    <w:rsid w:val="005E45BB"/>
    <w:rsid w:val="005F65F8"/>
    <w:rsid w:val="00601059"/>
    <w:rsid w:val="00602834"/>
    <w:rsid w:val="00612AA3"/>
    <w:rsid w:val="006214DA"/>
    <w:rsid w:val="00622095"/>
    <w:rsid w:val="006367BB"/>
    <w:rsid w:val="00647831"/>
    <w:rsid w:val="00655E32"/>
    <w:rsid w:val="006705F2"/>
    <w:rsid w:val="00680609"/>
    <w:rsid w:val="006825B1"/>
    <w:rsid w:val="00682C91"/>
    <w:rsid w:val="00690B24"/>
    <w:rsid w:val="00693B1C"/>
    <w:rsid w:val="006B343E"/>
    <w:rsid w:val="006B56E8"/>
    <w:rsid w:val="006C58B4"/>
    <w:rsid w:val="006C5FBB"/>
    <w:rsid w:val="006D189C"/>
    <w:rsid w:val="006D29D2"/>
    <w:rsid w:val="006E16BD"/>
    <w:rsid w:val="006F3BB9"/>
    <w:rsid w:val="006F72D7"/>
    <w:rsid w:val="007056E1"/>
    <w:rsid w:val="00713327"/>
    <w:rsid w:val="00727C0E"/>
    <w:rsid w:val="007321BC"/>
    <w:rsid w:val="007539F7"/>
    <w:rsid w:val="0075695A"/>
    <w:rsid w:val="00756DCA"/>
    <w:rsid w:val="0076054B"/>
    <w:rsid w:val="0076145B"/>
    <w:rsid w:val="00773DA0"/>
    <w:rsid w:val="00793A3C"/>
    <w:rsid w:val="007A0633"/>
    <w:rsid w:val="007A1DE8"/>
    <w:rsid w:val="007C59D7"/>
    <w:rsid w:val="007D0A62"/>
    <w:rsid w:val="007D54FC"/>
    <w:rsid w:val="007E666B"/>
    <w:rsid w:val="007F55B0"/>
    <w:rsid w:val="008147C5"/>
    <w:rsid w:val="00835858"/>
    <w:rsid w:val="008372B1"/>
    <w:rsid w:val="00853664"/>
    <w:rsid w:val="00856B6E"/>
    <w:rsid w:val="00865B74"/>
    <w:rsid w:val="00877A3E"/>
    <w:rsid w:val="00884D50"/>
    <w:rsid w:val="008919F2"/>
    <w:rsid w:val="00895A48"/>
    <w:rsid w:val="008A5E2F"/>
    <w:rsid w:val="008B1DB9"/>
    <w:rsid w:val="008D4634"/>
    <w:rsid w:val="008D61A1"/>
    <w:rsid w:val="008E0C31"/>
    <w:rsid w:val="008E1043"/>
    <w:rsid w:val="008E4680"/>
    <w:rsid w:val="008F0B50"/>
    <w:rsid w:val="008F0D35"/>
    <w:rsid w:val="008F45B4"/>
    <w:rsid w:val="00914B2C"/>
    <w:rsid w:val="0091786B"/>
    <w:rsid w:val="00920F65"/>
    <w:rsid w:val="00925E3A"/>
    <w:rsid w:val="00932CDE"/>
    <w:rsid w:val="00935138"/>
    <w:rsid w:val="009370A4"/>
    <w:rsid w:val="00965329"/>
    <w:rsid w:val="009709A8"/>
    <w:rsid w:val="00986BA8"/>
    <w:rsid w:val="00991F67"/>
    <w:rsid w:val="0099301D"/>
    <w:rsid w:val="00996E9F"/>
    <w:rsid w:val="009D7742"/>
    <w:rsid w:val="009E7F4A"/>
    <w:rsid w:val="009F0A0C"/>
    <w:rsid w:val="00A10553"/>
    <w:rsid w:val="00A10E66"/>
    <w:rsid w:val="00A1244E"/>
    <w:rsid w:val="00A15DC5"/>
    <w:rsid w:val="00A24C54"/>
    <w:rsid w:val="00A442C1"/>
    <w:rsid w:val="00A44F76"/>
    <w:rsid w:val="00A7054B"/>
    <w:rsid w:val="00AA4FEA"/>
    <w:rsid w:val="00AB29F0"/>
    <w:rsid w:val="00AB4568"/>
    <w:rsid w:val="00AD1A07"/>
    <w:rsid w:val="00AD2EA7"/>
    <w:rsid w:val="00AD5D7C"/>
    <w:rsid w:val="00AD6F8A"/>
    <w:rsid w:val="00AD7DE6"/>
    <w:rsid w:val="00B358EA"/>
    <w:rsid w:val="00B40311"/>
    <w:rsid w:val="00B433AD"/>
    <w:rsid w:val="00B639CB"/>
    <w:rsid w:val="00B70F59"/>
    <w:rsid w:val="00B71F8F"/>
    <w:rsid w:val="00B84661"/>
    <w:rsid w:val="00B954CE"/>
    <w:rsid w:val="00BC1A62"/>
    <w:rsid w:val="00BD0540"/>
    <w:rsid w:val="00BD078E"/>
    <w:rsid w:val="00BD3CCF"/>
    <w:rsid w:val="00BE2DD4"/>
    <w:rsid w:val="00BE484B"/>
    <w:rsid w:val="00BE63A1"/>
    <w:rsid w:val="00BE7433"/>
    <w:rsid w:val="00BF0466"/>
    <w:rsid w:val="00BF4D7C"/>
    <w:rsid w:val="00C00FC7"/>
    <w:rsid w:val="00C1049C"/>
    <w:rsid w:val="00C24F66"/>
    <w:rsid w:val="00C27B07"/>
    <w:rsid w:val="00C32E72"/>
    <w:rsid w:val="00C34151"/>
    <w:rsid w:val="00C41FC5"/>
    <w:rsid w:val="00C446B4"/>
    <w:rsid w:val="00C50277"/>
    <w:rsid w:val="00C66E93"/>
    <w:rsid w:val="00C76D1C"/>
    <w:rsid w:val="00C815ED"/>
    <w:rsid w:val="00C83346"/>
    <w:rsid w:val="00C874E7"/>
    <w:rsid w:val="00C90E39"/>
    <w:rsid w:val="00C92630"/>
    <w:rsid w:val="00CA4019"/>
    <w:rsid w:val="00CA4DB6"/>
    <w:rsid w:val="00CA583B"/>
    <w:rsid w:val="00CA5F0B"/>
    <w:rsid w:val="00CB189F"/>
    <w:rsid w:val="00CB2132"/>
    <w:rsid w:val="00CE7787"/>
    <w:rsid w:val="00CF130B"/>
    <w:rsid w:val="00CF2B77"/>
    <w:rsid w:val="00CF4303"/>
    <w:rsid w:val="00CF6143"/>
    <w:rsid w:val="00D3106F"/>
    <w:rsid w:val="00D32894"/>
    <w:rsid w:val="00D40650"/>
    <w:rsid w:val="00D4453A"/>
    <w:rsid w:val="00D462F8"/>
    <w:rsid w:val="00D54934"/>
    <w:rsid w:val="00D549D1"/>
    <w:rsid w:val="00D559F8"/>
    <w:rsid w:val="00D572E5"/>
    <w:rsid w:val="00D57B68"/>
    <w:rsid w:val="00D64A78"/>
    <w:rsid w:val="00D666CA"/>
    <w:rsid w:val="00D67C1D"/>
    <w:rsid w:val="00D76D2E"/>
    <w:rsid w:val="00D8202D"/>
    <w:rsid w:val="00D92916"/>
    <w:rsid w:val="00DA1CAB"/>
    <w:rsid w:val="00DC13EF"/>
    <w:rsid w:val="00DC2B46"/>
    <w:rsid w:val="00DE3300"/>
    <w:rsid w:val="00DF2590"/>
    <w:rsid w:val="00DF2C1C"/>
    <w:rsid w:val="00DF382E"/>
    <w:rsid w:val="00DF44DF"/>
    <w:rsid w:val="00E023F6"/>
    <w:rsid w:val="00E03DBB"/>
    <w:rsid w:val="00E04175"/>
    <w:rsid w:val="00E05892"/>
    <w:rsid w:val="00E07DC7"/>
    <w:rsid w:val="00E12C8D"/>
    <w:rsid w:val="00E4017C"/>
    <w:rsid w:val="00E466D4"/>
    <w:rsid w:val="00E86B53"/>
    <w:rsid w:val="00EA7031"/>
    <w:rsid w:val="00EC1A49"/>
    <w:rsid w:val="00EC267D"/>
    <w:rsid w:val="00F15896"/>
    <w:rsid w:val="00F25A4E"/>
    <w:rsid w:val="00F26BF6"/>
    <w:rsid w:val="00F3421B"/>
    <w:rsid w:val="00F811B4"/>
    <w:rsid w:val="00F92E3F"/>
    <w:rsid w:val="00F9645B"/>
    <w:rsid w:val="00FC0767"/>
    <w:rsid w:val="00FF35F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14:docId w14:val="7E92C679"/>
  <w15:docId w15:val="{5F2ABABF-DA63-4BD6-B9F4-17C4FF833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831"/>
    <w:pPr>
      <w:widowControl w:val="0"/>
      <w:suppressAutoHyphens/>
      <w:spacing w:line="238" w:lineRule="exact"/>
      <w:jc w:val="both"/>
    </w:pPr>
    <w:rPr>
      <w:rFonts w:eastAsia="SimSun"/>
      <w:kern w:val="1"/>
      <w:sz w:val="24"/>
      <w:szCs w:val="24"/>
      <w:lang w:eastAsia="zh-CN" w:bidi="hi-IN"/>
    </w:rPr>
  </w:style>
  <w:style w:type="paragraph" w:styleId="Heading1">
    <w:name w:val="heading 1"/>
    <w:basedOn w:val="Normal"/>
    <w:next w:val="Normal"/>
    <w:link w:val="Heading1Char"/>
    <w:uiPriority w:val="9"/>
    <w:qFormat/>
    <w:rsid w:val="00B358EA"/>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Heading4">
    <w:name w:val="heading 4"/>
    <w:basedOn w:val="Normal"/>
    <w:next w:val="Normal"/>
    <w:link w:val="Heading4Char"/>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Heading5">
    <w:name w:val="heading 5"/>
    <w:basedOn w:val="Normal"/>
    <w:next w:val="Normal"/>
    <w:link w:val="Heading5Char"/>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Heading6">
    <w:name w:val="heading 6"/>
    <w:basedOn w:val="Normal"/>
    <w:next w:val="Normal"/>
    <w:link w:val="Heading6Char"/>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Heading7">
    <w:name w:val="heading 7"/>
    <w:basedOn w:val="Normal"/>
    <w:next w:val="Normal"/>
    <w:link w:val="Heading7Char"/>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Heading8">
    <w:name w:val="heading 8"/>
    <w:basedOn w:val="Normal"/>
    <w:next w:val="Normal"/>
    <w:link w:val="Heading8Char"/>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Heading9">
    <w:name w:val="heading 9"/>
    <w:basedOn w:val="Normal"/>
    <w:next w:val="Normal"/>
    <w:link w:val="Heading9Char"/>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rsid w:val="00D40650"/>
  </w:style>
  <w:style w:type="character" w:styleId="Hyperlink">
    <w:name w:val="Hyperlink"/>
    <w:rsid w:val="00D40650"/>
    <w:rPr>
      <w:color w:val="000080"/>
      <w:u w:val="single"/>
    </w:rPr>
  </w:style>
  <w:style w:type="paragraph" w:customStyle="1" w:styleId="Heading">
    <w:name w:val="Heading"/>
    <w:basedOn w:val="Normal"/>
    <w:next w:val="Normal"/>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widowControl w:val="0"/>
      <w:suppressAutoHyphens/>
    </w:pPr>
    <w:rPr>
      <w:rFonts w:eastAsia="SimSun" w:cs="Mangal"/>
      <w:kern w:val="1"/>
      <w:szCs w:val="24"/>
      <w:lang w:eastAsia="zh-CN" w:bidi="hi-IN"/>
    </w:rPr>
  </w:style>
  <w:style w:type="paragraph" w:styleId="List">
    <w:name w:val="List"/>
    <w:basedOn w:val="Normal"/>
    <w:rsid w:val="00546204"/>
    <w:pPr>
      <w:spacing w:after="120"/>
    </w:pPr>
  </w:style>
  <w:style w:type="paragraph" w:styleId="Header">
    <w:name w:val="header"/>
    <w:basedOn w:val="Normal"/>
    <w:link w:val="HeaderChar"/>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l"/>
    <w:rsid w:val="00D40650"/>
    <w:pPr>
      <w:suppressLineNumbers/>
    </w:pPr>
  </w:style>
  <w:style w:type="character" w:customStyle="1" w:styleId="HeaderChar">
    <w:name w:val="Header Char"/>
    <w:basedOn w:val="DefaultParagraphFont"/>
    <w:link w:val="Header"/>
    <w:uiPriority w:val="99"/>
    <w:rsid w:val="007056E1"/>
    <w:rPr>
      <w:rFonts w:eastAsia="SimSun" w:cs="Mangal"/>
      <w:kern w:val="1"/>
      <w:sz w:val="24"/>
      <w:szCs w:val="21"/>
      <w:lang w:eastAsia="zh-CN" w:bidi="hi-IN"/>
    </w:rPr>
  </w:style>
  <w:style w:type="paragraph" w:styleId="Footer">
    <w:name w:val="footer"/>
    <w:basedOn w:val="Normal"/>
    <w:link w:val="FooterChar"/>
    <w:uiPriority w:val="99"/>
    <w:semiHidden/>
    <w:unhideWhenUsed/>
    <w:rsid w:val="007056E1"/>
    <w:pPr>
      <w:tabs>
        <w:tab w:val="center" w:pos="4536"/>
        <w:tab w:val="right" w:pos="9072"/>
      </w:tabs>
      <w:spacing w:line="240" w:lineRule="auto"/>
    </w:pPr>
    <w:rPr>
      <w:rFonts w:cs="Mangal"/>
      <w:szCs w:val="21"/>
    </w:rPr>
  </w:style>
  <w:style w:type="character" w:customStyle="1" w:styleId="FooterChar">
    <w:name w:val="Footer Char"/>
    <w:basedOn w:val="DefaultParagraphFont"/>
    <w:link w:val="Footer"/>
    <w:uiPriority w:val="99"/>
    <w:semiHidden/>
    <w:rsid w:val="007056E1"/>
    <w:rPr>
      <w:rFonts w:eastAsia="SimSun" w:cs="Mangal"/>
      <w:kern w:val="1"/>
      <w:sz w:val="24"/>
      <w:szCs w:val="21"/>
      <w:lang w:eastAsia="zh-CN" w:bidi="hi-IN"/>
    </w:rPr>
  </w:style>
  <w:style w:type="paragraph" w:customStyle="1" w:styleId="TableContents">
    <w:name w:val="Table Contents"/>
    <w:basedOn w:val="Normal"/>
    <w:rsid w:val="00D40650"/>
    <w:pPr>
      <w:suppressLineNumbers/>
    </w:pPr>
  </w:style>
  <w:style w:type="paragraph" w:customStyle="1" w:styleId="TableHeading">
    <w:name w:val="Table Heading"/>
    <w:basedOn w:val="TableContents"/>
    <w:rsid w:val="00D40650"/>
    <w:pPr>
      <w:jc w:val="center"/>
    </w:pPr>
    <w:rPr>
      <w:b/>
      <w:bCs/>
    </w:rPr>
  </w:style>
  <w:style w:type="character" w:customStyle="1" w:styleId="Heading4Char">
    <w:name w:val="Heading 4 Char"/>
    <w:basedOn w:val="DefaultParagraphFont"/>
    <w:link w:val="Heading4"/>
    <w:rsid w:val="00DF44DF"/>
    <w:rPr>
      <w:b/>
      <w:bCs/>
      <w:color w:val="000000"/>
      <w:sz w:val="28"/>
      <w:szCs w:val="28"/>
      <w:u w:color="000000"/>
    </w:rPr>
  </w:style>
  <w:style w:type="character" w:customStyle="1" w:styleId="Heading5Char">
    <w:name w:val="Heading 5 Char"/>
    <w:basedOn w:val="DefaultParagraphFont"/>
    <w:link w:val="Heading5"/>
    <w:rsid w:val="00DF44DF"/>
    <w:rPr>
      <w:b/>
      <w:bCs/>
      <w:i/>
      <w:iCs/>
      <w:color w:val="000000"/>
      <w:sz w:val="26"/>
      <w:szCs w:val="26"/>
      <w:u w:color="000000"/>
    </w:rPr>
  </w:style>
  <w:style w:type="character" w:customStyle="1" w:styleId="Heading6Char">
    <w:name w:val="Heading 6 Char"/>
    <w:basedOn w:val="DefaultParagraphFont"/>
    <w:link w:val="Heading6"/>
    <w:rsid w:val="00DF44DF"/>
    <w:rPr>
      <w:b/>
      <w:bCs/>
      <w:color w:val="000000"/>
      <w:sz w:val="22"/>
      <w:szCs w:val="22"/>
      <w:u w:color="000000"/>
    </w:rPr>
  </w:style>
  <w:style w:type="character" w:customStyle="1" w:styleId="Heading7Char">
    <w:name w:val="Heading 7 Char"/>
    <w:basedOn w:val="DefaultParagraphFont"/>
    <w:link w:val="Heading7"/>
    <w:rsid w:val="00DF44DF"/>
    <w:rPr>
      <w:color w:val="000000"/>
      <w:sz w:val="24"/>
      <w:szCs w:val="24"/>
      <w:u w:color="000000"/>
    </w:rPr>
  </w:style>
  <w:style w:type="character" w:customStyle="1" w:styleId="Heading8Char">
    <w:name w:val="Heading 8 Char"/>
    <w:basedOn w:val="DefaultParagraphFont"/>
    <w:link w:val="Heading8"/>
    <w:rsid w:val="00DF44DF"/>
    <w:rPr>
      <w:i/>
      <w:iCs/>
      <w:color w:val="000000"/>
      <w:sz w:val="24"/>
      <w:szCs w:val="24"/>
      <w:u w:color="000000"/>
    </w:rPr>
  </w:style>
  <w:style w:type="character" w:customStyle="1" w:styleId="Heading9Char">
    <w:name w:val="Heading 9 Char"/>
    <w:basedOn w:val="DefaultParagraphFont"/>
    <w:link w:val="Heading9"/>
    <w:rsid w:val="00DF44DF"/>
    <w:rPr>
      <w:rFonts w:ascii="Arial" w:hAnsi="Arial" w:cs="Arial"/>
      <w:color w:val="000000"/>
      <w:sz w:val="22"/>
      <w:szCs w:val="22"/>
      <w:u w:color="000000"/>
    </w:rPr>
  </w:style>
  <w:style w:type="paragraph" w:styleId="List2">
    <w:name w:val="List 2"/>
    <w:basedOn w:val="Normal"/>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Pealkiri1">
    <w:name w:val="Pealkiri1"/>
    <w:autoRedefine/>
    <w:qFormat/>
    <w:rsid w:val="002711D2"/>
    <w:pPr>
      <w:ind w:right="4"/>
      <w:jc w:val="both"/>
    </w:pPr>
    <w:rPr>
      <w:rFonts w:eastAsia="SimSun"/>
      <w:b/>
      <w:bCs/>
      <w:kern w:val="1"/>
      <w:sz w:val="24"/>
      <w:szCs w:val="24"/>
      <w:lang w:eastAsia="zh-CN" w:bidi="hi-IN"/>
    </w:rPr>
  </w:style>
  <w:style w:type="paragraph" w:customStyle="1" w:styleId="Tekst">
    <w:name w:val="Tekst"/>
    <w:autoRedefine/>
    <w:qFormat/>
    <w:rsid w:val="000E7F77"/>
    <w:pPr>
      <w:spacing w:line="276" w:lineRule="auto"/>
      <w:jc w:val="both"/>
    </w:pPr>
    <w:rPr>
      <w:rFonts w:eastAsia="SimSun" w:cs="Mangal"/>
      <w:kern w:val="1"/>
      <w:sz w:val="24"/>
      <w:szCs w:val="24"/>
      <w:lang w:eastAsia="zh-CN" w:bidi="hi-IN"/>
    </w:rPr>
  </w:style>
  <w:style w:type="paragraph" w:customStyle="1" w:styleId="Kuupev1">
    <w:name w:val="Kuupäev1"/>
    <w:autoRedefine/>
    <w:qFormat/>
    <w:rsid w:val="00114DEC"/>
    <w:pPr>
      <w:spacing w:before="840"/>
      <w:ind w:left="-574"/>
      <w:jc w:val="right"/>
    </w:pPr>
    <w:rPr>
      <w:rFonts w:eastAsia="SimSun"/>
      <w:kern w:val="24"/>
      <w:sz w:val="24"/>
      <w:szCs w:val="24"/>
      <w:lang w:eastAsia="zh-CN" w:bidi="hi-IN"/>
    </w:rPr>
  </w:style>
  <w:style w:type="paragraph" w:customStyle="1" w:styleId="Liik">
    <w:name w:val="Liik"/>
    <w:autoRedefine/>
    <w:qFormat/>
    <w:rsid w:val="00110BCA"/>
    <w:rPr>
      <w:rFonts w:eastAsia="SimSun"/>
      <w:caps/>
      <w:kern w:val="24"/>
      <w:sz w:val="24"/>
      <w:szCs w:val="24"/>
      <w:lang w:eastAsia="zh-CN" w:bidi="hi-IN"/>
    </w:rPr>
  </w:style>
  <w:style w:type="paragraph" w:customStyle="1" w:styleId="Osa">
    <w:name w:val="Osa"/>
    <w:qFormat/>
    <w:rsid w:val="0050252A"/>
    <w:pPr>
      <w:jc w:val="center"/>
    </w:pPr>
    <w:rPr>
      <w:rFonts w:eastAsia="SimSun" w:cs="Mangal"/>
      <w:b/>
      <w:kern w:val="1"/>
      <w:sz w:val="24"/>
      <w:szCs w:val="24"/>
      <w:lang w:eastAsia="zh-CN" w:bidi="hi-IN"/>
    </w:rPr>
  </w:style>
  <w:style w:type="paragraph" w:customStyle="1" w:styleId="Paragrahv">
    <w:name w:val="Paragrahv"/>
    <w:basedOn w:val="Tekst"/>
    <w:qFormat/>
    <w:rsid w:val="0050252A"/>
    <w:rPr>
      <w:b/>
    </w:rPr>
  </w:style>
  <w:style w:type="paragraph" w:customStyle="1" w:styleId="Mrkused">
    <w:name w:val="Märkused"/>
    <w:autoRedefine/>
    <w:qFormat/>
    <w:rsid w:val="0050252A"/>
    <w:pPr>
      <w:jc w:val="both"/>
    </w:pPr>
    <w:rPr>
      <w:rFonts w:eastAsia="SimSun" w:cs="Mangal"/>
      <w:kern w:val="1"/>
      <w:lang w:eastAsia="zh-CN" w:bidi="hi-IN"/>
    </w:rPr>
  </w:style>
  <w:style w:type="paragraph" w:styleId="BalloonText">
    <w:name w:val="Balloon Text"/>
    <w:basedOn w:val="Normal"/>
    <w:link w:val="BalloonTextChar"/>
    <w:uiPriority w:val="99"/>
    <w:semiHidden/>
    <w:unhideWhenUsed/>
    <w:rsid w:val="00C90E39"/>
    <w:pPr>
      <w:spacing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C90E39"/>
    <w:rPr>
      <w:rFonts w:ascii="Tahoma" w:eastAsia="SimSun" w:hAnsi="Tahoma" w:cs="Mangal"/>
      <w:kern w:val="1"/>
      <w:sz w:val="16"/>
      <w:szCs w:val="14"/>
      <w:lang w:eastAsia="zh-CN" w:bidi="hi-IN"/>
    </w:rPr>
  </w:style>
  <w:style w:type="character" w:customStyle="1" w:styleId="Heading1Char">
    <w:name w:val="Heading 1 Char"/>
    <w:basedOn w:val="DefaultParagraphFont"/>
    <w:link w:val="Heading1"/>
    <w:uiPriority w:val="9"/>
    <w:rsid w:val="00B358EA"/>
    <w:rPr>
      <w:rFonts w:asciiTheme="majorHAnsi" w:eastAsiaTheme="majorEastAsia" w:hAnsiTheme="majorHAnsi" w:cs="Mangal"/>
      <w:b/>
      <w:bCs/>
      <w:color w:val="365F91" w:themeColor="accent1" w:themeShade="BF"/>
      <w:kern w:val="1"/>
      <w:sz w:val="28"/>
      <w:szCs w:val="25"/>
      <w:lang w:eastAsia="zh-CN" w:bidi="hi-IN"/>
    </w:rPr>
  </w:style>
  <w:style w:type="paragraph" w:styleId="NormalWeb">
    <w:name w:val="Normal (Web)"/>
    <w:basedOn w:val="Normal"/>
    <w:uiPriority w:val="99"/>
    <w:semiHidden/>
    <w:unhideWhenUsed/>
    <w:rsid w:val="00B358EA"/>
    <w:rPr>
      <w:rFonts w:cs="Mangal"/>
      <w:szCs w:val="21"/>
    </w:rPr>
  </w:style>
  <w:style w:type="paragraph" w:customStyle="1" w:styleId="allikirjastajanimi">
    <w:name w:val="allikirjastaja:nimi"/>
    <w:basedOn w:val="Normal"/>
    <w:next w:val="Normal"/>
    <w:rsid w:val="0018705B"/>
    <w:pPr>
      <w:widowControl/>
      <w:suppressAutoHyphens w:val="0"/>
      <w:spacing w:line="240" w:lineRule="auto"/>
      <w:jc w:val="left"/>
    </w:pPr>
    <w:rPr>
      <w:rFonts w:eastAsia="Times New Roman"/>
      <w:kern w:val="0"/>
      <w:lang w:eastAsia="en-US" w:bidi="ar-SA"/>
    </w:rPr>
  </w:style>
  <w:style w:type="character" w:styleId="CommentReference">
    <w:name w:val="annotation reference"/>
    <w:basedOn w:val="DefaultParagraphFont"/>
    <w:uiPriority w:val="99"/>
    <w:semiHidden/>
    <w:unhideWhenUsed/>
    <w:rsid w:val="00257BC3"/>
    <w:rPr>
      <w:sz w:val="16"/>
      <w:szCs w:val="16"/>
    </w:rPr>
  </w:style>
  <w:style w:type="paragraph" w:styleId="CommentText">
    <w:name w:val="annotation text"/>
    <w:basedOn w:val="Normal"/>
    <w:link w:val="CommentTextChar"/>
    <w:uiPriority w:val="99"/>
    <w:unhideWhenUsed/>
    <w:rsid w:val="00257BC3"/>
    <w:pPr>
      <w:spacing w:line="240" w:lineRule="auto"/>
    </w:pPr>
    <w:rPr>
      <w:rFonts w:cs="Mangal"/>
      <w:sz w:val="20"/>
      <w:szCs w:val="18"/>
    </w:rPr>
  </w:style>
  <w:style w:type="character" w:customStyle="1" w:styleId="CommentTextChar">
    <w:name w:val="Comment Text Char"/>
    <w:basedOn w:val="DefaultParagraphFont"/>
    <w:link w:val="CommentText"/>
    <w:uiPriority w:val="99"/>
    <w:rsid w:val="00257BC3"/>
    <w:rPr>
      <w:rFonts w:eastAsia="SimSun" w:cs="Mangal"/>
      <w:kern w:val="1"/>
      <w:szCs w:val="18"/>
      <w:lang w:eastAsia="zh-CN" w:bidi="hi-IN"/>
    </w:rPr>
  </w:style>
  <w:style w:type="paragraph" w:styleId="CommentSubject">
    <w:name w:val="annotation subject"/>
    <w:basedOn w:val="CommentText"/>
    <w:next w:val="CommentText"/>
    <w:link w:val="CommentSubjectChar"/>
    <w:uiPriority w:val="99"/>
    <w:semiHidden/>
    <w:unhideWhenUsed/>
    <w:rsid w:val="00257BC3"/>
    <w:rPr>
      <w:b/>
      <w:bCs/>
    </w:rPr>
  </w:style>
  <w:style w:type="character" w:customStyle="1" w:styleId="CommentSubjectChar">
    <w:name w:val="Comment Subject Char"/>
    <w:basedOn w:val="CommentTextChar"/>
    <w:link w:val="CommentSubject"/>
    <w:uiPriority w:val="99"/>
    <w:semiHidden/>
    <w:rsid w:val="00257BC3"/>
    <w:rPr>
      <w:rFonts w:eastAsia="SimSun" w:cs="Mangal"/>
      <w:b/>
      <w:bCs/>
      <w:kern w:val="1"/>
      <w:szCs w:val="18"/>
      <w:lang w:eastAsia="zh-CN" w:bidi="hi-IN"/>
    </w:rPr>
  </w:style>
  <w:style w:type="paragraph" w:styleId="ListParagraph">
    <w:name w:val="List Paragraph"/>
    <w:basedOn w:val="Normal"/>
    <w:uiPriority w:val="34"/>
    <w:qFormat/>
    <w:rsid w:val="009D7742"/>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5279">
      <w:bodyDiv w:val="1"/>
      <w:marLeft w:val="0"/>
      <w:marRight w:val="0"/>
      <w:marTop w:val="0"/>
      <w:marBottom w:val="0"/>
      <w:divBdr>
        <w:top w:val="none" w:sz="0" w:space="0" w:color="auto"/>
        <w:left w:val="none" w:sz="0" w:space="0" w:color="auto"/>
        <w:bottom w:val="none" w:sz="0" w:space="0" w:color="auto"/>
        <w:right w:val="none" w:sz="0" w:space="0" w:color="auto"/>
      </w:divBdr>
    </w:div>
    <w:div w:id="51318793">
      <w:bodyDiv w:val="1"/>
      <w:marLeft w:val="0"/>
      <w:marRight w:val="0"/>
      <w:marTop w:val="0"/>
      <w:marBottom w:val="0"/>
      <w:divBdr>
        <w:top w:val="none" w:sz="0" w:space="0" w:color="auto"/>
        <w:left w:val="none" w:sz="0" w:space="0" w:color="auto"/>
        <w:bottom w:val="none" w:sz="0" w:space="0" w:color="auto"/>
        <w:right w:val="none" w:sz="0" w:space="0" w:color="auto"/>
      </w:divBdr>
    </w:div>
    <w:div w:id="156458205">
      <w:bodyDiv w:val="1"/>
      <w:marLeft w:val="0"/>
      <w:marRight w:val="0"/>
      <w:marTop w:val="0"/>
      <w:marBottom w:val="0"/>
      <w:divBdr>
        <w:top w:val="none" w:sz="0" w:space="0" w:color="auto"/>
        <w:left w:val="none" w:sz="0" w:space="0" w:color="auto"/>
        <w:bottom w:val="none" w:sz="0" w:space="0" w:color="auto"/>
        <w:right w:val="none" w:sz="0" w:space="0" w:color="auto"/>
      </w:divBdr>
    </w:div>
    <w:div w:id="227766082">
      <w:bodyDiv w:val="1"/>
      <w:marLeft w:val="0"/>
      <w:marRight w:val="0"/>
      <w:marTop w:val="0"/>
      <w:marBottom w:val="0"/>
      <w:divBdr>
        <w:top w:val="none" w:sz="0" w:space="0" w:color="auto"/>
        <w:left w:val="none" w:sz="0" w:space="0" w:color="auto"/>
        <w:bottom w:val="none" w:sz="0" w:space="0" w:color="auto"/>
        <w:right w:val="none" w:sz="0" w:space="0" w:color="auto"/>
      </w:divBdr>
    </w:div>
    <w:div w:id="269971106">
      <w:bodyDiv w:val="1"/>
      <w:marLeft w:val="0"/>
      <w:marRight w:val="0"/>
      <w:marTop w:val="0"/>
      <w:marBottom w:val="0"/>
      <w:divBdr>
        <w:top w:val="none" w:sz="0" w:space="0" w:color="auto"/>
        <w:left w:val="none" w:sz="0" w:space="0" w:color="auto"/>
        <w:bottom w:val="none" w:sz="0" w:space="0" w:color="auto"/>
        <w:right w:val="none" w:sz="0" w:space="0" w:color="auto"/>
      </w:divBdr>
    </w:div>
    <w:div w:id="498931574">
      <w:bodyDiv w:val="1"/>
      <w:marLeft w:val="0"/>
      <w:marRight w:val="0"/>
      <w:marTop w:val="0"/>
      <w:marBottom w:val="0"/>
      <w:divBdr>
        <w:top w:val="none" w:sz="0" w:space="0" w:color="auto"/>
        <w:left w:val="none" w:sz="0" w:space="0" w:color="auto"/>
        <w:bottom w:val="none" w:sz="0" w:space="0" w:color="auto"/>
        <w:right w:val="none" w:sz="0" w:space="0" w:color="auto"/>
      </w:divBdr>
    </w:div>
    <w:div w:id="626471429">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211766379">
      <w:bodyDiv w:val="1"/>
      <w:marLeft w:val="0"/>
      <w:marRight w:val="0"/>
      <w:marTop w:val="0"/>
      <w:marBottom w:val="0"/>
      <w:divBdr>
        <w:top w:val="none" w:sz="0" w:space="0" w:color="auto"/>
        <w:left w:val="none" w:sz="0" w:space="0" w:color="auto"/>
        <w:bottom w:val="none" w:sz="0" w:space="0" w:color="auto"/>
        <w:right w:val="none" w:sz="0" w:space="0" w:color="auto"/>
      </w:divBdr>
    </w:div>
    <w:div w:id="1242105057">
      <w:bodyDiv w:val="1"/>
      <w:marLeft w:val="0"/>
      <w:marRight w:val="0"/>
      <w:marTop w:val="0"/>
      <w:marBottom w:val="0"/>
      <w:divBdr>
        <w:top w:val="none" w:sz="0" w:space="0" w:color="auto"/>
        <w:left w:val="none" w:sz="0" w:space="0" w:color="auto"/>
        <w:bottom w:val="none" w:sz="0" w:space="0" w:color="auto"/>
        <w:right w:val="none" w:sz="0" w:space="0" w:color="auto"/>
      </w:divBdr>
    </w:div>
    <w:div w:id="1385523672">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1956407292">
      <w:bodyDiv w:val="1"/>
      <w:marLeft w:val="0"/>
      <w:marRight w:val="0"/>
      <w:marTop w:val="0"/>
      <w:marBottom w:val="0"/>
      <w:divBdr>
        <w:top w:val="none" w:sz="0" w:space="0" w:color="auto"/>
        <w:left w:val="none" w:sz="0" w:space="0" w:color="auto"/>
        <w:bottom w:val="none" w:sz="0" w:space="0" w:color="auto"/>
        <w:right w:val="none" w:sz="0" w:space="0" w:color="auto"/>
      </w:divBdr>
    </w:div>
    <w:div w:id="1998265359">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GertU\Desktop\Uued%20veebi\M_yldplank_TN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07BFDC11-9BAD-428C-AECF-B7B56D443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M_yldplank_TNR</Template>
  <TotalTime>564</TotalTime>
  <Pages>6</Pages>
  <Words>1931</Words>
  <Characters>11201</Characters>
  <Application>Microsoft Office Word</Application>
  <DocSecurity>0</DocSecurity>
  <Lines>93</Lines>
  <Paragraphs>26</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Majandus- ja Kommunikatsiooniministeerium</Company>
  <LinksUpToDate>false</LinksUpToDate>
  <CharactersWithSpaces>13106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Karev</dc:creator>
  <cp:lastModifiedBy>Pavel Karev</cp:lastModifiedBy>
  <cp:revision>124</cp:revision>
  <cp:lastPrinted>2014-04-02T13:57:00Z</cp:lastPrinted>
  <dcterms:created xsi:type="dcterms:W3CDTF">2019-01-10T07:56:00Z</dcterms:created>
  <dcterms:modified xsi:type="dcterms:W3CDTF">2021-07-02T07:50:00Z</dcterms:modified>
</cp:coreProperties>
</file>