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2457" w14:textId="0F322B13" w:rsidR="000E0998" w:rsidRPr="007A7745" w:rsidRDefault="00C76F69" w:rsidP="007A7745">
      <w:pPr>
        <w:autoSpaceDE w:val="0"/>
        <w:autoSpaceDN w:val="0"/>
        <w:adjustRightInd w:val="0"/>
        <w:spacing w:after="0" w:line="240" w:lineRule="auto"/>
        <w:jc w:val="both"/>
        <w:rPr>
          <w:rFonts w:ascii="Times New Roman" w:hAnsi="Times New Roman"/>
          <w:b/>
          <w:sz w:val="24"/>
          <w:szCs w:val="24"/>
        </w:rPr>
      </w:pPr>
      <w:bookmarkStart w:id="0" w:name="_Hlk208244014"/>
      <w:r w:rsidRPr="007A7745">
        <w:rPr>
          <w:rFonts w:ascii="Times New Roman" w:hAnsi="Times New Roman"/>
          <w:b/>
          <w:sz w:val="24"/>
          <w:szCs w:val="24"/>
        </w:rPr>
        <w:t>Eesti seisukoh</w:t>
      </w:r>
      <w:r w:rsidR="001E1199">
        <w:rPr>
          <w:rFonts w:ascii="Times New Roman" w:hAnsi="Times New Roman"/>
          <w:b/>
          <w:sz w:val="24"/>
          <w:szCs w:val="24"/>
        </w:rPr>
        <w:t>ad</w:t>
      </w:r>
      <w:r w:rsidRPr="007A7745">
        <w:rPr>
          <w:rFonts w:ascii="Times New Roman" w:hAnsi="Times New Roman"/>
          <w:b/>
          <w:sz w:val="24"/>
          <w:szCs w:val="24"/>
        </w:rPr>
        <w:t xml:space="preserve"> </w:t>
      </w:r>
      <w:r w:rsidR="000E0998" w:rsidRPr="007A7745">
        <w:rPr>
          <w:rFonts w:ascii="Times New Roman" w:hAnsi="Times New Roman"/>
          <w:b/>
          <w:bCs/>
          <w:sz w:val="24"/>
          <w:szCs w:val="24"/>
        </w:rPr>
        <w:t>Euroopa Liidu ja Ukraina ning Euroopa Liidu ja Moldova assotsieerimislepingute kohandamise kohta kaubandussuhete uuendamiseks</w:t>
      </w:r>
    </w:p>
    <w:p w14:paraId="663C6F55" w14:textId="77777777" w:rsidR="000E0998" w:rsidRPr="007A7745" w:rsidRDefault="000E0998" w:rsidP="007A7745">
      <w:pPr>
        <w:autoSpaceDE w:val="0"/>
        <w:autoSpaceDN w:val="0"/>
        <w:adjustRightInd w:val="0"/>
        <w:spacing w:after="0" w:line="240" w:lineRule="auto"/>
        <w:jc w:val="both"/>
        <w:rPr>
          <w:rFonts w:ascii="Times New Roman" w:hAnsi="Times New Roman"/>
          <w:b/>
          <w:sz w:val="24"/>
          <w:szCs w:val="24"/>
        </w:rPr>
      </w:pPr>
    </w:p>
    <w:bookmarkEnd w:id="0"/>
    <w:p w14:paraId="6083DD99" w14:textId="77777777" w:rsidR="002D2F7D" w:rsidRPr="007A7745" w:rsidRDefault="002D2F7D" w:rsidP="007A7745">
      <w:pPr>
        <w:spacing w:after="120" w:line="240" w:lineRule="auto"/>
        <w:jc w:val="both"/>
        <w:rPr>
          <w:rFonts w:ascii="Times New Roman" w:hAnsi="Times New Roman"/>
          <w:b/>
          <w:sz w:val="24"/>
          <w:szCs w:val="24"/>
        </w:rPr>
      </w:pPr>
      <w:r w:rsidRPr="007A7745">
        <w:rPr>
          <w:rFonts w:ascii="Times New Roman" w:hAnsi="Times New Roman"/>
          <w:b/>
          <w:sz w:val="24"/>
          <w:szCs w:val="24"/>
        </w:rPr>
        <w:t>I. Sissejuhatus</w:t>
      </w:r>
    </w:p>
    <w:p w14:paraId="0E3CD54E" w14:textId="6E9BB686" w:rsidR="003F215B" w:rsidRPr="007A7745" w:rsidRDefault="003F215B" w:rsidP="003F215B">
      <w:pPr>
        <w:spacing w:after="120" w:line="240" w:lineRule="auto"/>
        <w:jc w:val="both"/>
        <w:rPr>
          <w:rFonts w:ascii="Times New Roman" w:hAnsi="Times New Roman"/>
          <w:sz w:val="24"/>
          <w:szCs w:val="24"/>
        </w:rPr>
      </w:pPr>
      <w:r>
        <w:rPr>
          <w:rFonts w:ascii="Times New Roman" w:hAnsi="Times New Roman"/>
          <w:sz w:val="24"/>
          <w:szCs w:val="24"/>
        </w:rPr>
        <w:t>28. juulil 2025. aastal esitas Euroopa Komisjon ettepanekud Euroopa Liidu ja Ukraina</w:t>
      </w:r>
      <w:r w:rsidR="002D2F7D" w:rsidRPr="007A7745">
        <w:rPr>
          <w:rFonts w:ascii="Times New Roman" w:hAnsi="Times New Roman"/>
          <w:sz w:val="24"/>
          <w:szCs w:val="24"/>
        </w:rPr>
        <w:t xml:space="preserve"> </w:t>
      </w:r>
      <w:r>
        <w:rPr>
          <w:rFonts w:ascii="Times New Roman" w:hAnsi="Times New Roman"/>
          <w:sz w:val="24"/>
          <w:szCs w:val="24"/>
        </w:rPr>
        <w:t>ning Euroopa Liidu ja Moldova assotsieerimislepingute raames kaubandussuhete uuendamiseks. Antud seletuskiri puudutab Eesti seisukoht</w:t>
      </w:r>
      <w:r w:rsidR="003C00C7">
        <w:rPr>
          <w:rFonts w:ascii="Times New Roman" w:hAnsi="Times New Roman"/>
          <w:sz w:val="24"/>
          <w:szCs w:val="24"/>
        </w:rPr>
        <w:t>i</w:t>
      </w:r>
      <w:r>
        <w:rPr>
          <w:rFonts w:ascii="Times New Roman" w:hAnsi="Times New Roman"/>
          <w:sz w:val="24"/>
          <w:szCs w:val="24"/>
        </w:rPr>
        <w:t xml:space="preserve"> </w:t>
      </w:r>
      <w:r w:rsidRPr="007A7745">
        <w:rPr>
          <w:rFonts w:ascii="Times New Roman" w:hAnsi="Times New Roman"/>
          <w:sz w:val="24"/>
          <w:szCs w:val="24"/>
        </w:rPr>
        <w:t xml:space="preserve">Euroopa Liidu Nõukogu otsuste eelnõude kohta, millistega määratletakse kindlaks Euroopa Liidu nimel võetavad seisukohad </w:t>
      </w:r>
      <w:r w:rsidRPr="007A7745">
        <w:rPr>
          <w:rFonts w:ascii="Times New Roman" w:hAnsi="Times New Roman"/>
          <w:noProof/>
          <w:sz w:val="24"/>
          <w:szCs w:val="24"/>
        </w:rPr>
        <w:t xml:space="preserve">ühelt poolt Euroopa Liidu ja Euroopa Aatomienergiaühenduse ning nende liikmesriikide ja teiselt poolt </w:t>
      </w:r>
    </w:p>
    <w:p w14:paraId="4ECFD4FF" w14:textId="77777777" w:rsidR="003F215B" w:rsidRPr="007A7745" w:rsidRDefault="003F215B" w:rsidP="003F215B">
      <w:pPr>
        <w:pStyle w:val="Loendilik"/>
        <w:numPr>
          <w:ilvl w:val="0"/>
          <w:numId w:val="5"/>
        </w:numPr>
        <w:jc w:val="both"/>
        <w:rPr>
          <w:rFonts w:ascii="Times New Roman" w:eastAsia="Arial Unicode MS" w:hAnsi="Times New Roman"/>
          <w:noProof/>
          <w:sz w:val="24"/>
          <w:szCs w:val="24"/>
        </w:rPr>
      </w:pPr>
      <w:r w:rsidRPr="007A7745">
        <w:rPr>
          <w:rFonts w:ascii="Times New Roman" w:hAnsi="Times New Roman"/>
          <w:noProof/>
          <w:sz w:val="24"/>
          <w:szCs w:val="24"/>
        </w:rPr>
        <w:t xml:space="preserve">Ukraina vahelise assotsieerimislepinguga (edaspidi </w:t>
      </w:r>
      <w:r>
        <w:rPr>
          <w:rFonts w:ascii="Times New Roman" w:hAnsi="Times New Roman"/>
          <w:noProof/>
          <w:sz w:val="24"/>
          <w:szCs w:val="24"/>
        </w:rPr>
        <w:t xml:space="preserve">ka </w:t>
      </w:r>
      <w:r w:rsidRPr="007A7745">
        <w:rPr>
          <w:rFonts w:ascii="Times New Roman" w:hAnsi="Times New Roman"/>
          <w:noProof/>
          <w:sz w:val="24"/>
          <w:szCs w:val="24"/>
        </w:rPr>
        <w:t>„EL-Ukraina leping“) loodud kaubanduskoosseisus kokkutulnud assotsieerimiskomitees seoses tollimaksude vähendamist ja kaotamist käsitleva otsuse kavandatava vastuvõtmise</w:t>
      </w:r>
      <w:r>
        <w:rPr>
          <w:rFonts w:ascii="Times New Roman" w:hAnsi="Times New Roman"/>
          <w:noProof/>
          <w:sz w:val="24"/>
          <w:szCs w:val="24"/>
        </w:rPr>
        <w:t xml:space="preserve"> kohta </w:t>
      </w:r>
      <w:r w:rsidRPr="007A7745">
        <w:rPr>
          <w:rFonts w:ascii="Times New Roman" w:hAnsi="Times New Roman"/>
          <w:noProof/>
          <w:sz w:val="24"/>
          <w:szCs w:val="24"/>
        </w:rPr>
        <w:t xml:space="preserve"> </w:t>
      </w:r>
      <w:r>
        <w:rPr>
          <w:rFonts w:ascii="Times New Roman" w:hAnsi="Times New Roman"/>
          <w:noProof/>
          <w:sz w:val="24"/>
          <w:szCs w:val="24"/>
        </w:rPr>
        <w:t>(</w:t>
      </w:r>
      <w:r w:rsidRPr="007A7745">
        <w:rPr>
          <w:rFonts w:ascii="Times New Roman" w:hAnsi="Times New Roman"/>
          <w:noProof/>
          <w:sz w:val="24"/>
          <w:szCs w:val="24"/>
        </w:rPr>
        <w:t>vastavalt lepingu artikli 29 lõikele 4</w:t>
      </w:r>
      <w:r>
        <w:rPr>
          <w:rFonts w:ascii="Times New Roman" w:hAnsi="Times New Roman"/>
          <w:noProof/>
          <w:sz w:val="24"/>
          <w:szCs w:val="24"/>
        </w:rPr>
        <w:t>)</w:t>
      </w:r>
      <w:r w:rsidRPr="007A7745">
        <w:rPr>
          <w:rFonts w:ascii="Times New Roman" w:hAnsi="Times New Roman"/>
          <w:noProof/>
          <w:sz w:val="24"/>
          <w:szCs w:val="24"/>
        </w:rPr>
        <w:t>.</w:t>
      </w:r>
      <w:r>
        <w:rPr>
          <w:rStyle w:val="Allmrkuseviide"/>
          <w:rFonts w:ascii="Times New Roman" w:hAnsi="Times New Roman"/>
          <w:noProof/>
          <w:sz w:val="24"/>
          <w:szCs w:val="24"/>
        </w:rPr>
        <w:footnoteReference w:id="1"/>
      </w:r>
    </w:p>
    <w:p w14:paraId="162B154E" w14:textId="77777777" w:rsidR="003F215B" w:rsidRDefault="003F215B" w:rsidP="003F215B">
      <w:pPr>
        <w:pStyle w:val="Loendilik"/>
        <w:numPr>
          <w:ilvl w:val="0"/>
          <w:numId w:val="5"/>
        </w:numPr>
        <w:autoSpaceDE w:val="0"/>
        <w:autoSpaceDN w:val="0"/>
        <w:adjustRightInd w:val="0"/>
        <w:spacing w:after="0" w:line="240" w:lineRule="auto"/>
        <w:jc w:val="both"/>
        <w:rPr>
          <w:rFonts w:ascii="Times New Roman" w:hAnsi="Times New Roman"/>
          <w:sz w:val="24"/>
          <w:szCs w:val="24"/>
        </w:rPr>
      </w:pPr>
      <w:r w:rsidRPr="007A7745">
        <w:rPr>
          <w:rFonts w:ascii="Times New Roman" w:hAnsi="Times New Roman"/>
          <w:noProof/>
          <w:sz w:val="24"/>
          <w:szCs w:val="24"/>
        </w:rPr>
        <w:t xml:space="preserve">Moldova Vabariigi (edaspidi „Moldova“) vahelise assotsieerimislepinguga (edaspidi </w:t>
      </w:r>
      <w:r>
        <w:rPr>
          <w:rFonts w:ascii="Times New Roman" w:hAnsi="Times New Roman"/>
          <w:noProof/>
          <w:sz w:val="24"/>
          <w:szCs w:val="24"/>
        </w:rPr>
        <w:t xml:space="preserve">ka </w:t>
      </w:r>
      <w:r w:rsidRPr="007A7745">
        <w:rPr>
          <w:rFonts w:ascii="Times New Roman" w:hAnsi="Times New Roman"/>
          <w:noProof/>
          <w:sz w:val="24"/>
          <w:szCs w:val="24"/>
        </w:rPr>
        <w:t>„EL-Moldova leping“) loodud kaubanduskoosseisus kokkutulnud assotsieerimiskomitees seoses tollimaksude vähendamist ja kaotamist käsitleva otsuse kavandatava vastuvõtmise</w:t>
      </w:r>
      <w:r>
        <w:rPr>
          <w:rFonts w:ascii="Times New Roman" w:hAnsi="Times New Roman"/>
          <w:noProof/>
          <w:sz w:val="24"/>
          <w:szCs w:val="24"/>
        </w:rPr>
        <w:t xml:space="preserve"> kohta</w:t>
      </w:r>
      <w:r w:rsidRPr="007A7745">
        <w:rPr>
          <w:rFonts w:ascii="Times New Roman" w:hAnsi="Times New Roman"/>
          <w:noProof/>
          <w:sz w:val="24"/>
          <w:szCs w:val="24"/>
        </w:rPr>
        <w:t xml:space="preserve"> </w:t>
      </w:r>
      <w:r>
        <w:rPr>
          <w:rFonts w:ascii="Times New Roman" w:hAnsi="Times New Roman"/>
          <w:noProof/>
          <w:sz w:val="24"/>
          <w:szCs w:val="24"/>
        </w:rPr>
        <w:t>(</w:t>
      </w:r>
      <w:r w:rsidRPr="007A7745">
        <w:rPr>
          <w:rFonts w:ascii="Times New Roman" w:hAnsi="Times New Roman"/>
          <w:noProof/>
          <w:sz w:val="24"/>
          <w:szCs w:val="24"/>
        </w:rPr>
        <w:t>vastavalt lepingu artikli 147 lõikele 4</w:t>
      </w:r>
      <w:r>
        <w:rPr>
          <w:rFonts w:ascii="Times New Roman" w:hAnsi="Times New Roman"/>
          <w:noProof/>
          <w:sz w:val="24"/>
          <w:szCs w:val="24"/>
        </w:rPr>
        <w:t>)</w:t>
      </w:r>
      <w:r w:rsidRPr="007A7745">
        <w:rPr>
          <w:rFonts w:ascii="Times New Roman" w:hAnsi="Times New Roman"/>
          <w:noProof/>
          <w:sz w:val="24"/>
          <w:szCs w:val="24"/>
        </w:rPr>
        <w:t>.</w:t>
      </w:r>
      <w:r>
        <w:rPr>
          <w:rStyle w:val="Allmrkuseviide"/>
          <w:rFonts w:ascii="Times New Roman" w:hAnsi="Times New Roman"/>
          <w:noProof/>
          <w:sz w:val="24"/>
          <w:szCs w:val="24"/>
        </w:rPr>
        <w:footnoteReference w:id="2"/>
      </w:r>
    </w:p>
    <w:p w14:paraId="63382853" w14:textId="77777777" w:rsidR="003F215B" w:rsidRDefault="003F215B" w:rsidP="003C00C7">
      <w:pPr>
        <w:pStyle w:val="Loendilik"/>
        <w:autoSpaceDE w:val="0"/>
        <w:autoSpaceDN w:val="0"/>
        <w:adjustRightInd w:val="0"/>
        <w:spacing w:after="0" w:line="240" w:lineRule="auto"/>
        <w:jc w:val="both"/>
        <w:rPr>
          <w:rFonts w:ascii="Times New Roman" w:hAnsi="Times New Roman"/>
          <w:sz w:val="24"/>
          <w:szCs w:val="24"/>
        </w:rPr>
      </w:pPr>
    </w:p>
    <w:p w14:paraId="3B242E84" w14:textId="064AA29D" w:rsidR="003C00C7" w:rsidRPr="002A587F" w:rsidRDefault="007C1604" w:rsidP="003C00C7">
      <w:pPr>
        <w:autoSpaceDE w:val="0"/>
        <w:autoSpaceDN w:val="0"/>
        <w:adjustRightInd w:val="0"/>
        <w:jc w:val="both"/>
        <w:rPr>
          <w:rFonts w:ascii="Times New Roman" w:hAnsi="Times New Roman"/>
          <w:sz w:val="24"/>
          <w:szCs w:val="24"/>
        </w:rPr>
      </w:pPr>
      <w:r w:rsidRPr="003C00C7">
        <w:rPr>
          <w:rFonts w:ascii="Times New Roman" w:hAnsi="Times New Roman"/>
          <w:sz w:val="24"/>
          <w:szCs w:val="24"/>
        </w:rPr>
        <w:t>Eesti toetab ettepanekuid, kuna se</w:t>
      </w:r>
      <w:r w:rsidR="00D9569B" w:rsidRPr="003C00C7">
        <w:rPr>
          <w:rFonts w:ascii="Times New Roman" w:hAnsi="Times New Roman"/>
          <w:sz w:val="24"/>
          <w:szCs w:val="24"/>
        </w:rPr>
        <w:t xml:space="preserve">llega luuakse </w:t>
      </w:r>
      <w:r w:rsidRPr="003C00C7">
        <w:rPr>
          <w:rFonts w:ascii="Times New Roman" w:hAnsi="Times New Roman"/>
          <w:sz w:val="24"/>
          <w:szCs w:val="24"/>
        </w:rPr>
        <w:t>püsiv lahendus</w:t>
      </w:r>
      <w:r w:rsidR="000A6F68" w:rsidRPr="003C00C7">
        <w:rPr>
          <w:rFonts w:ascii="Times New Roman" w:hAnsi="Times New Roman"/>
          <w:sz w:val="24"/>
          <w:szCs w:val="24"/>
        </w:rPr>
        <w:t xml:space="preserve"> </w:t>
      </w:r>
      <w:r w:rsidRPr="003C00C7">
        <w:rPr>
          <w:rFonts w:ascii="Times New Roman" w:hAnsi="Times New Roman"/>
          <w:sz w:val="24"/>
          <w:szCs w:val="24"/>
        </w:rPr>
        <w:t xml:space="preserve">seniste ajutiste asemel EL-Ukraina ja EL-Moldova </w:t>
      </w:r>
      <w:r w:rsidR="000A6F68" w:rsidRPr="003C00C7">
        <w:rPr>
          <w:rFonts w:ascii="Times New Roman" w:hAnsi="Times New Roman"/>
          <w:sz w:val="24"/>
          <w:szCs w:val="24"/>
        </w:rPr>
        <w:t xml:space="preserve">jätkusuutlikeks </w:t>
      </w:r>
      <w:r w:rsidRPr="003C00C7">
        <w:rPr>
          <w:rFonts w:ascii="Times New Roman" w:hAnsi="Times New Roman"/>
          <w:sz w:val="24"/>
          <w:szCs w:val="24"/>
        </w:rPr>
        <w:t>kauba</w:t>
      </w:r>
      <w:r w:rsidR="000A6F68" w:rsidRPr="003C00C7">
        <w:rPr>
          <w:rFonts w:ascii="Times New Roman" w:hAnsi="Times New Roman"/>
          <w:sz w:val="24"/>
          <w:szCs w:val="24"/>
        </w:rPr>
        <w:t>ndussuheteks</w:t>
      </w:r>
      <w:r w:rsidRPr="003C00C7">
        <w:rPr>
          <w:rFonts w:ascii="Times New Roman" w:hAnsi="Times New Roman"/>
          <w:sz w:val="24"/>
          <w:szCs w:val="24"/>
        </w:rPr>
        <w:t>, toeta</w:t>
      </w:r>
      <w:r w:rsidR="000A6F68" w:rsidRPr="003C00C7">
        <w:rPr>
          <w:rFonts w:ascii="Times New Roman" w:hAnsi="Times New Roman"/>
          <w:sz w:val="24"/>
          <w:szCs w:val="24"/>
        </w:rPr>
        <w:t>des</w:t>
      </w:r>
      <w:r w:rsidRPr="003C00C7">
        <w:rPr>
          <w:rFonts w:ascii="Times New Roman" w:hAnsi="Times New Roman"/>
          <w:sz w:val="24"/>
          <w:szCs w:val="24"/>
        </w:rPr>
        <w:t xml:space="preserve"> tulevaste ELi liikmesriikide integratsiooni liiduga ning </w:t>
      </w:r>
      <w:r w:rsidR="000A6F68" w:rsidRPr="003C00C7">
        <w:rPr>
          <w:rFonts w:ascii="Times New Roman" w:hAnsi="Times New Roman"/>
          <w:sz w:val="24"/>
          <w:szCs w:val="24"/>
        </w:rPr>
        <w:t>avaldades</w:t>
      </w:r>
      <w:r w:rsidRPr="003C00C7">
        <w:rPr>
          <w:rFonts w:ascii="Times New Roman" w:hAnsi="Times New Roman"/>
          <w:sz w:val="24"/>
          <w:szCs w:val="24"/>
        </w:rPr>
        <w:t xml:space="preserve"> positiivset majanduslikku mõju</w:t>
      </w:r>
      <w:r w:rsidR="003C00C7" w:rsidRPr="003C00C7">
        <w:rPr>
          <w:rFonts w:ascii="Times New Roman" w:hAnsi="Times New Roman"/>
          <w:sz w:val="24"/>
          <w:szCs w:val="24"/>
        </w:rPr>
        <w:t xml:space="preserve">. </w:t>
      </w:r>
    </w:p>
    <w:p w14:paraId="3FDEAA24" w14:textId="15BA4A27" w:rsidR="001A7557" w:rsidRDefault="001A7557" w:rsidP="007A7745">
      <w:pPr>
        <w:spacing w:line="240" w:lineRule="auto"/>
        <w:jc w:val="both"/>
        <w:rPr>
          <w:rFonts w:ascii="Times New Roman" w:hAnsi="Times New Roman"/>
          <w:sz w:val="24"/>
          <w:szCs w:val="24"/>
        </w:rPr>
      </w:pPr>
      <w:r w:rsidRPr="007A7745">
        <w:rPr>
          <w:rFonts w:ascii="Times New Roman" w:hAnsi="Times New Roman"/>
          <w:sz w:val="24"/>
          <w:szCs w:val="24"/>
        </w:rPr>
        <w:t>Informatsiooni ELi koordinatsioonikogule ja V</w:t>
      </w:r>
      <w:r w:rsidR="000A6F68">
        <w:rPr>
          <w:rFonts w:ascii="Times New Roman" w:hAnsi="Times New Roman"/>
          <w:sz w:val="24"/>
          <w:szCs w:val="24"/>
        </w:rPr>
        <w:t>ab</w:t>
      </w:r>
      <w:r w:rsidRPr="007A7745">
        <w:rPr>
          <w:rFonts w:ascii="Times New Roman" w:hAnsi="Times New Roman"/>
          <w:sz w:val="24"/>
          <w:szCs w:val="24"/>
        </w:rPr>
        <w:t>ariigi Valitsusele esitamiseks on koostanud Välisministeeriumi väliskaubanduspoliitika ja rahvusvaheliste majandusorganisatsioonide osakonna nõunik Natalja Luts (</w:t>
      </w:r>
      <w:hyperlink r:id="rId11" w:history="1">
        <w:r w:rsidRPr="007A7745">
          <w:rPr>
            <w:rStyle w:val="Hperlink"/>
            <w:rFonts w:ascii="Times New Roman" w:hAnsi="Times New Roman"/>
            <w:sz w:val="24"/>
            <w:szCs w:val="24"/>
          </w:rPr>
          <w:t>natalja.luts@mfa.ee</w:t>
        </w:r>
      </w:hyperlink>
      <w:r w:rsidRPr="007A7745">
        <w:rPr>
          <w:rFonts w:ascii="Times New Roman" w:hAnsi="Times New Roman"/>
          <w:sz w:val="24"/>
          <w:szCs w:val="24"/>
        </w:rPr>
        <w:t>). Valdkonna eest vastutavad asekantslerid on Välisministeeriumi välismajanduse ja arengukoostööküsimuste asekantsler Mariin Ratnik (</w:t>
      </w:r>
      <w:hyperlink r:id="rId12" w:history="1">
        <w:r w:rsidRPr="007A7745">
          <w:rPr>
            <w:rStyle w:val="Hperlink"/>
            <w:rFonts w:ascii="Times New Roman" w:hAnsi="Times New Roman"/>
            <w:sz w:val="24"/>
            <w:szCs w:val="24"/>
          </w:rPr>
          <w:t>mariin.ratnik@mfa.ee</w:t>
        </w:r>
      </w:hyperlink>
      <w:r w:rsidRPr="007A7745">
        <w:rPr>
          <w:rFonts w:ascii="Times New Roman" w:hAnsi="Times New Roman"/>
          <w:sz w:val="24"/>
          <w:szCs w:val="24"/>
        </w:rPr>
        <w:t xml:space="preserve">) </w:t>
      </w:r>
      <w:r w:rsidR="004205C7">
        <w:rPr>
          <w:rFonts w:ascii="Times New Roman" w:hAnsi="Times New Roman"/>
          <w:sz w:val="24"/>
          <w:szCs w:val="24"/>
        </w:rPr>
        <w:t>ning</w:t>
      </w:r>
      <w:r w:rsidR="004205C7" w:rsidRPr="007A7745">
        <w:rPr>
          <w:rFonts w:ascii="Times New Roman" w:hAnsi="Times New Roman"/>
          <w:sz w:val="24"/>
          <w:szCs w:val="24"/>
        </w:rPr>
        <w:t xml:space="preserve"> </w:t>
      </w:r>
      <w:r w:rsidRPr="007A7745">
        <w:rPr>
          <w:rFonts w:ascii="Times New Roman" w:hAnsi="Times New Roman"/>
          <w:sz w:val="24"/>
          <w:szCs w:val="24"/>
        </w:rPr>
        <w:t xml:space="preserve">Majandus- ja Kommunikatsiooniministeeriumi majanduse ja innovatsiooni asekantsler </w:t>
      </w:r>
      <w:r w:rsidR="00FD4CC2">
        <w:rPr>
          <w:rFonts w:ascii="Times New Roman" w:hAnsi="Times New Roman"/>
          <w:sz w:val="24"/>
          <w:szCs w:val="24"/>
        </w:rPr>
        <w:t xml:space="preserve"> kohusetäitja Marie Allikmaa </w:t>
      </w:r>
      <w:r w:rsidRPr="007A7745">
        <w:rPr>
          <w:rFonts w:ascii="Times New Roman" w:hAnsi="Times New Roman"/>
          <w:sz w:val="24"/>
          <w:szCs w:val="24"/>
        </w:rPr>
        <w:t>(</w:t>
      </w:r>
      <w:hyperlink r:id="rId13" w:history="1">
        <w:r w:rsidR="00FD4CC2" w:rsidRPr="00FD4CC2">
          <w:rPr>
            <w:rStyle w:val="Hperlink"/>
            <w:rFonts w:ascii="Times New Roman" w:hAnsi="Times New Roman"/>
            <w:sz w:val="24"/>
            <w:szCs w:val="24"/>
          </w:rPr>
          <w:t>marie.allikmaa@mkm.ee</w:t>
        </w:r>
      </w:hyperlink>
      <w:r w:rsidRPr="007A7745">
        <w:rPr>
          <w:rFonts w:ascii="Times New Roman" w:hAnsi="Times New Roman"/>
          <w:sz w:val="24"/>
          <w:szCs w:val="24"/>
        </w:rPr>
        <w:t>).</w:t>
      </w:r>
    </w:p>
    <w:p w14:paraId="707C97CC" w14:textId="64CA1533" w:rsidR="001A7557" w:rsidRPr="007A7745" w:rsidRDefault="001A7557" w:rsidP="007A7745">
      <w:pPr>
        <w:spacing w:after="120" w:line="240" w:lineRule="auto"/>
        <w:jc w:val="both"/>
        <w:rPr>
          <w:rFonts w:ascii="Times New Roman" w:hAnsi="Times New Roman"/>
          <w:b/>
          <w:sz w:val="24"/>
          <w:szCs w:val="24"/>
        </w:rPr>
      </w:pPr>
      <w:r w:rsidRPr="007A7745">
        <w:rPr>
          <w:rFonts w:ascii="Times New Roman" w:hAnsi="Times New Roman"/>
          <w:b/>
          <w:sz w:val="24"/>
          <w:szCs w:val="24"/>
        </w:rPr>
        <w:t>II. Taust ja sisu</w:t>
      </w:r>
    </w:p>
    <w:p w14:paraId="6161B299" w14:textId="21887A53" w:rsidR="00222971" w:rsidRPr="002A587F" w:rsidRDefault="00222971" w:rsidP="007A7745">
      <w:pPr>
        <w:jc w:val="both"/>
        <w:rPr>
          <w:rFonts w:ascii="Times New Roman" w:hAnsi="Times New Roman"/>
          <w:sz w:val="24"/>
          <w:szCs w:val="24"/>
        </w:rPr>
      </w:pPr>
      <w:r w:rsidRPr="002A587F">
        <w:rPr>
          <w:rFonts w:ascii="Times New Roman" w:hAnsi="Times New Roman"/>
          <w:sz w:val="24"/>
          <w:szCs w:val="24"/>
        </w:rPr>
        <w:t xml:space="preserve">EL-Ukraina </w:t>
      </w:r>
      <w:r w:rsidRPr="007A7745">
        <w:rPr>
          <w:rFonts w:ascii="Times New Roman" w:hAnsi="Times New Roman"/>
          <w:sz w:val="24"/>
          <w:szCs w:val="24"/>
        </w:rPr>
        <w:t>assotsieerimisleping</w:t>
      </w:r>
      <w:r>
        <w:rPr>
          <w:rFonts w:ascii="Times New Roman" w:hAnsi="Times New Roman"/>
          <w:sz w:val="24"/>
          <w:szCs w:val="24"/>
        </w:rPr>
        <w:t xml:space="preserve"> </w:t>
      </w:r>
      <w:r w:rsidRPr="002A587F">
        <w:rPr>
          <w:rFonts w:ascii="Times New Roman" w:hAnsi="Times New Roman"/>
          <w:sz w:val="24"/>
          <w:szCs w:val="24"/>
        </w:rPr>
        <w:t>jõustus 1. septembril 2017</w:t>
      </w:r>
      <w:r>
        <w:rPr>
          <w:rFonts w:ascii="Times New Roman" w:hAnsi="Times New Roman"/>
          <w:sz w:val="24"/>
          <w:szCs w:val="24"/>
        </w:rPr>
        <w:t xml:space="preserve">. Osana sellest leppest kohaldatakse alates 1. jaanuarist 2016 ELi ja Ukraina vahel </w:t>
      </w:r>
      <w:r w:rsidRPr="002A587F">
        <w:rPr>
          <w:rFonts w:ascii="Times New Roman" w:hAnsi="Times New Roman"/>
          <w:sz w:val="24"/>
          <w:szCs w:val="24"/>
        </w:rPr>
        <w:t xml:space="preserve">põhjalikku ja laiaulatuslikku </w:t>
      </w:r>
      <w:r w:rsidR="003F215B" w:rsidRPr="002A587F">
        <w:rPr>
          <w:rFonts w:ascii="Times New Roman" w:hAnsi="Times New Roman"/>
          <w:sz w:val="24"/>
          <w:szCs w:val="24"/>
        </w:rPr>
        <w:t>vabakaubandus</w:t>
      </w:r>
      <w:r w:rsidR="00052623">
        <w:rPr>
          <w:rFonts w:ascii="Times New Roman" w:hAnsi="Times New Roman"/>
          <w:sz w:val="24"/>
          <w:szCs w:val="24"/>
        </w:rPr>
        <w:t>piirkonda</w:t>
      </w:r>
      <w:r w:rsidR="003F215B">
        <w:rPr>
          <w:rFonts w:ascii="Times New Roman" w:hAnsi="Times New Roman"/>
          <w:sz w:val="24"/>
          <w:szCs w:val="24"/>
        </w:rPr>
        <w:t xml:space="preserve"> </w:t>
      </w:r>
      <w:r>
        <w:rPr>
          <w:rFonts w:ascii="Times New Roman" w:hAnsi="Times New Roman"/>
          <w:sz w:val="24"/>
          <w:szCs w:val="24"/>
        </w:rPr>
        <w:t>(</w:t>
      </w:r>
      <w:proofErr w:type="spellStart"/>
      <w:r w:rsidRPr="002A587F">
        <w:rPr>
          <w:rFonts w:ascii="Times New Roman" w:hAnsi="Times New Roman"/>
          <w:i/>
          <w:iCs/>
          <w:sz w:val="24"/>
          <w:szCs w:val="24"/>
        </w:rPr>
        <w:t>Deep</w:t>
      </w:r>
      <w:proofErr w:type="spellEnd"/>
      <w:r w:rsidRPr="002A587F">
        <w:rPr>
          <w:rFonts w:ascii="Times New Roman" w:hAnsi="Times New Roman"/>
          <w:i/>
          <w:iCs/>
          <w:sz w:val="24"/>
          <w:szCs w:val="24"/>
        </w:rPr>
        <w:t xml:space="preserve"> and </w:t>
      </w:r>
      <w:proofErr w:type="spellStart"/>
      <w:r w:rsidRPr="002A587F">
        <w:rPr>
          <w:rFonts w:ascii="Times New Roman" w:hAnsi="Times New Roman"/>
          <w:i/>
          <w:iCs/>
          <w:sz w:val="24"/>
          <w:szCs w:val="24"/>
        </w:rPr>
        <w:t>Comprehensive</w:t>
      </w:r>
      <w:proofErr w:type="spellEnd"/>
      <w:r w:rsidRPr="002A587F">
        <w:rPr>
          <w:rFonts w:ascii="Times New Roman" w:hAnsi="Times New Roman"/>
          <w:i/>
          <w:iCs/>
          <w:sz w:val="24"/>
          <w:szCs w:val="24"/>
        </w:rPr>
        <w:t xml:space="preserve"> </w:t>
      </w:r>
      <w:proofErr w:type="spellStart"/>
      <w:r w:rsidRPr="002A587F">
        <w:rPr>
          <w:rFonts w:ascii="Times New Roman" w:hAnsi="Times New Roman"/>
          <w:i/>
          <w:iCs/>
          <w:sz w:val="24"/>
          <w:szCs w:val="24"/>
        </w:rPr>
        <w:t>Free</w:t>
      </w:r>
      <w:proofErr w:type="spellEnd"/>
      <w:r w:rsidRPr="002A587F">
        <w:rPr>
          <w:rFonts w:ascii="Times New Roman" w:hAnsi="Times New Roman"/>
          <w:i/>
          <w:iCs/>
          <w:sz w:val="24"/>
          <w:szCs w:val="24"/>
        </w:rPr>
        <w:t xml:space="preserve"> Trade Area</w:t>
      </w:r>
      <w:r w:rsidRPr="002A587F">
        <w:rPr>
          <w:rFonts w:ascii="Times New Roman" w:hAnsi="Times New Roman"/>
          <w:sz w:val="24"/>
          <w:szCs w:val="24"/>
        </w:rPr>
        <w:t xml:space="preserve">). EL-Moldova </w:t>
      </w:r>
      <w:r w:rsidRPr="007A7745">
        <w:rPr>
          <w:rFonts w:ascii="Times New Roman" w:hAnsi="Times New Roman"/>
          <w:sz w:val="24"/>
          <w:szCs w:val="24"/>
        </w:rPr>
        <w:t>assotsieerimisleping</w:t>
      </w:r>
      <w:r>
        <w:rPr>
          <w:rFonts w:ascii="Times New Roman" w:hAnsi="Times New Roman"/>
          <w:sz w:val="24"/>
          <w:szCs w:val="24"/>
        </w:rPr>
        <w:t xml:space="preserve"> </w:t>
      </w:r>
      <w:r w:rsidRPr="002A587F">
        <w:rPr>
          <w:rFonts w:ascii="Times New Roman" w:hAnsi="Times New Roman"/>
          <w:sz w:val="24"/>
          <w:szCs w:val="24"/>
        </w:rPr>
        <w:t>jõustus 1. juulil 2016</w:t>
      </w:r>
      <w:r>
        <w:rPr>
          <w:rFonts w:ascii="Times New Roman" w:hAnsi="Times New Roman"/>
          <w:sz w:val="24"/>
          <w:szCs w:val="24"/>
        </w:rPr>
        <w:t xml:space="preserve"> ning </w:t>
      </w:r>
      <w:r w:rsidRPr="002A587F">
        <w:rPr>
          <w:rFonts w:ascii="Times New Roman" w:hAnsi="Times New Roman"/>
          <w:sz w:val="24"/>
          <w:szCs w:val="24"/>
        </w:rPr>
        <w:t xml:space="preserve">põhjalikku ja laiaulatuslikku </w:t>
      </w:r>
      <w:r w:rsidR="00052623" w:rsidRPr="002A587F">
        <w:rPr>
          <w:rFonts w:ascii="Times New Roman" w:hAnsi="Times New Roman"/>
          <w:sz w:val="24"/>
          <w:szCs w:val="24"/>
        </w:rPr>
        <w:t>vabakaubandus</w:t>
      </w:r>
      <w:r w:rsidR="00052623">
        <w:rPr>
          <w:rFonts w:ascii="Times New Roman" w:hAnsi="Times New Roman"/>
          <w:sz w:val="24"/>
          <w:szCs w:val="24"/>
        </w:rPr>
        <w:t xml:space="preserve">piirkonda </w:t>
      </w:r>
      <w:r>
        <w:rPr>
          <w:rFonts w:ascii="Times New Roman" w:hAnsi="Times New Roman"/>
          <w:sz w:val="24"/>
          <w:szCs w:val="24"/>
        </w:rPr>
        <w:t xml:space="preserve">ELi ja </w:t>
      </w:r>
      <w:r w:rsidR="003F215B">
        <w:rPr>
          <w:rFonts w:ascii="Times New Roman" w:hAnsi="Times New Roman"/>
          <w:sz w:val="24"/>
          <w:szCs w:val="24"/>
        </w:rPr>
        <w:t>Moldova</w:t>
      </w:r>
      <w:r>
        <w:rPr>
          <w:rFonts w:ascii="Times New Roman" w:hAnsi="Times New Roman"/>
          <w:sz w:val="24"/>
          <w:szCs w:val="24"/>
        </w:rPr>
        <w:t xml:space="preserve"> vahel </w:t>
      </w:r>
      <w:r w:rsidRPr="002A587F">
        <w:rPr>
          <w:rFonts w:ascii="Times New Roman" w:hAnsi="Times New Roman"/>
          <w:sz w:val="24"/>
          <w:szCs w:val="24"/>
        </w:rPr>
        <w:t xml:space="preserve">kohaldatakse ajutiselt alates 1. septembrist 2014. </w:t>
      </w:r>
      <w:r w:rsidR="002A587F">
        <w:rPr>
          <w:rFonts w:ascii="Times New Roman" w:hAnsi="Times New Roman"/>
          <w:sz w:val="24"/>
          <w:szCs w:val="24"/>
        </w:rPr>
        <w:t>EL-Ukraina ja EL-Moldova vabakaubandusl</w:t>
      </w:r>
      <w:r w:rsidR="002A587F" w:rsidRPr="003C00C7">
        <w:rPr>
          <w:rFonts w:ascii="Times New Roman" w:hAnsi="Times New Roman"/>
          <w:sz w:val="24"/>
          <w:szCs w:val="24"/>
        </w:rPr>
        <w:t>epingu</w:t>
      </w:r>
      <w:r w:rsidR="002A587F">
        <w:rPr>
          <w:rFonts w:ascii="Times New Roman" w:hAnsi="Times New Roman"/>
          <w:sz w:val="24"/>
          <w:szCs w:val="24"/>
        </w:rPr>
        <w:t>tes on</w:t>
      </w:r>
      <w:r w:rsidR="002A587F" w:rsidRPr="003C00C7">
        <w:rPr>
          <w:rFonts w:ascii="Times New Roman" w:hAnsi="Times New Roman"/>
          <w:sz w:val="24"/>
          <w:szCs w:val="24"/>
        </w:rPr>
        <w:t xml:space="preserve"> sätestat</w:t>
      </w:r>
      <w:r w:rsidR="002A587F">
        <w:rPr>
          <w:rFonts w:ascii="Times New Roman" w:hAnsi="Times New Roman"/>
          <w:sz w:val="24"/>
          <w:szCs w:val="24"/>
        </w:rPr>
        <w:t>ud</w:t>
      </w:r>
      <w:r w:rsidR="002A587F" w:rsidRPr="003C00C7">
        <w:rPr>
          <w:rFonts w:ascii="Times New Roman" w:hAnsi="Times New Roman"/>
          <w:sz w:val="24"/>
          <w:szCs w:val="24"/>
        </w:rPr>
        <w:t xml:space="preserve"> 10 aasta jooksul kaotada samm-sammult mõlemapoolselt kõik tolli</w:t>
      </w:r>
      <w:r w:rsidR="00D36083">
        <w:rPr>
          <w:rFonts w:ascii="Times New Roman" w:hAnsi="Times New Roman"/>
          <w:sz w:val="24"/>
          <w:szCs w:val="24"/>
        </w:rPr>
        <w:t>maksud</w:t>
      </w:r>
      <w:r w:rsidR="002A587F" w:rsidRPr="003C00C7">
        <w:rPr>
          <w:rFonts w:ascii="Times New Roman" w:hAnsi="Times New Roman"/>
          <w:sz w:val="24"/>
          <w:szCs w:val="24"/>
        </w:rPr>
        <w:t xml:space="preserve"> ja kvoodid kaupadele</w:t>
      </w:r>
      <w:r w:rsidR="007A618A">
        <w:rPr>
          <w:rFonts w:ascii="Times New Roman" w:hAnsi="Times New Roman"/>
          <w:sz w:val="24"/>
          <w:szCs w:val="24"/>
        </w:rPr>
        <w:t xml:space="preserve">. </w:t>
      </w:r>
      <w:r w:rsidR="002A587F">
        <w:rPr>
          <w:rFonts w:ascii="Times New Roman" w:hAnsi="Times New Roman"/>
          <w:sz w:val="24"/>
          <w:szCs w:val="24"/>
        </w:rPr>
        <w:t xml:space="preserve">Eesti </w:t>
      </w:r>
      <w:r w:rsidR="00C4061C">
        <w:rPr>
          <w:rFonts w:ascii="Times New Roman" w:hAnsi="Times New Roman"/>
          <w:sz w:val="24"/>
          <w:szCs w:val="24"/>
        </w:rPr>
        <w:t xml:space="preserve">on järjekindlalt toetanud </w:t>
      </w:r>
      <w:r w:rsidR="002A587F" w:rsidRPr="002A587F">
        <w:rPr>
          <w:rFonts w:ascii="Times New Roman" w:hAnsi="Times New Roman"/>
          <w:sz w:val="24"/>
          <w:szCs w:val="24"/>
        </w:rPr>
        <w:t>võimalikult alalist ja vastastikust t</w:t>
      </w:r>
      <w:r w:rsidR="00D36083">
        <w:rPr>
          <w:rFonts w:ascii="Times New Roman" w:hAnsi="Times New Roman"/>
          <w:sz w:val="24"/>
          <w:szCs w:val="24"/>
        </w:rPr>
        <w:t xml:space="preserve">ollimaksude </w:t>
      </w:r>
      <w:r w:rsidR="002A587F" w:rsidRPr="002A587F">
        <w:rPr>
          <w:rFonts w:ascii="Times New Roman" w:hAnsi="Times New Roman"/>
          <w:sz w:val="24"/>
          <w:szCs w:val="24"/>
        </w:rPr>
        <w:t>liberaliseerimist Ukrainaga</w:t>
      </w:r>
      <w:r w:rsidR="00C4061C">
        <w:rPr>
          <w:rFonts w:ascii="Times New Roman" w:hAnsi="Times New Roman"/>
          <w:sz w:val="24"/>
          <w:szCs w:val="24"/>
        </w:rPr>
        <w:t xml:space="preserve"> ja Moldovaga</w:t>
      </w:r>
      <w:r w:rsidR="002A587F" w:rsidRPr="002A587F">
        <w:rPr>
          <w:rFonts w:ascii="Times New Roman" w:hAnsi="Times New Roman"/>
          <w:sz w:val="24"/>
          <w:szCs w:val="24"/>
        </w:rPr>
        <w:t xml:space="preserve">, </w:t>
      </w:r>
      <w:r w:rsidR="00C4061C">
        <w:rPr>
          <w:rFonts w:ascii="Times New Roman" w:hAnsi="Times New Roman"/>
          <w:sz w:val="24"/>
          <w:szCs w:val="24"/>
        </w:rPr>
        <w:t xml:space="preserve">st vabakaubanduspiirkondade </w:t>
      </w:r>
      <w:r w:rsidR="00C4061C" w:rsidRPr="002A587F">
        <w:rPr>
          <w:rFonts w:ascii="Times New Roman" w:hAnsi="Times New Roman"/>
          <w:sz w:val="24"/>
          <w:szCs w:val="24"/>
        </w:rPr>
        <w:t xml:space="preserve">lõplikult </w:t>
      </w:r>
      <w:r w:rsidR="00C4061C">
        <w:rPr>
          <w:rFonts w:ascii="Times New Roman" w:hAnsi="Times New Roman"/>
          <w:sz w:val="24"/>
          <w:szCs w:val="24"/>
        </w:rPr>
        <w:t xml:space="preserve">rakendamist </w:t>
      </w:r>
      <w:r w:rsidR="002A587F">
        <w:rPr>
          <w:rFonts w:ascii="Times New Roman" w:hAnsi="Times New Roman"/>
          <w:sz w:val="24"/>
          <w:szCs w:val="24"/>
        </w:rPr>
        <w:t>Ukraina ja Moldovaga</w:t>
      </w:r>
      <w:r w:rsidR="002A587F" w:rsidRPr="002A587F">
        <w:rPr>
          <w:rFonts w:ascii="Times New Roman" w:hAnsi="Times New Roman"/>
          <w:sz w:val="24"/>
          <w:szCs w:val="24"/>
        </w:rPr>
        <w:t>.</w:t>
      </w:r>
    </w:p>
    <w:p w14:paraId="619994BC" w14:textId="77777777" w:rsidR="007A618A" w:rsidRDefault="00866F3D" w:rsidP="007A7745">
      <w:pPr>
        <w:jc w:val="both"/>
        <w:rPr>
          <w:rFonts w:ascii="Times New Roman" w:hAnsi="Times New Roman"/>
          <w:sz w:val="24"/>
          <w:szCs w:val="24"/>
        </w:rPr>
      </w:pPr>
      <w:r w:rsidRPr="007A7745">
        <w:rPr>
          <w:rFonts w:ascii="Times New Roman" w:hAnsi="Times New Roman"/>
          <w:sz w:val="24"/>
          <w:szCs w:val="24"/>
        </w:rPr>
        <w:t xml:space="preserve">29. juunil teatas Euroopa Komisjon, et on viinud lõpule läbirääkimised Ukrainaga ELi ja Ukraina põhjaliku ja laiaulatusliku vabakaubanduslepingu läbivaatamise üle. Assotsieerimislepingu </w:t>
      </w:r>
      <w:r w:rsidRPr="007A7745">
        <w:rPr>
          <w:rFonts w:ascii="Times New Roman" w:hAnsi="Times New Roman"/>
          <w:sz w:val="24"/>
          <w:szCs w:val="24"/>
        </w:rPr>
        <w:lastRenderedPageBreak/>
        <w:t xml:space="preserve">kaubanduse liberaliseerimise sätete läbivaatamise põhimõtteline kokkulepe tähistab uut etappi pikaajalise, prognoositava ja vastastikuse raamistiku loomisel Ukraina ühinemisprotsessi laiemas kontekstis. 24. juulil teatas komisjon, et kokkuleppele vabakaubanduspiirkonna ülevaatamise ja uuendamise osas on jõutud ka Moldovaga. Õiguslikud ettepanekud mõlema </w:t>
      </w:r>
      <w:r w:rsidR="00CE6152">
        <w:rPr>
          <w:rFonts w:ascii="Times New Roman" w:hAnsi="Times New Roman"/>
          <w:sz w:val="24"/>
          <w:szCs w:val="24"/>
        </w:rPr>
        <w:t>kohta</w:t>
      </w:r>
      <w:r w:rsidR="00CE6152" w:rsidRPr="007A7745">
        <w:rPr>
          <w:rFonts w:ascii="Times New Roman" w:hAnsi="Times New Roman"/>
          <w:sz w:val="24"/>
          <w:szCs w:val="24"/>
        </w:rPr>
        <w:t xml:space="preserve"> </w:t>
      </w:r>
      <w:r w:rsidRPr="007A7745">
        <w:rPr>
          <w:rFonts w:ascii="Times New Roman" w:hAnsi="Times New Roman"/>
          <w:sz w:val="24"/>
          <w:szCs w:val="24"/>
        </w:rPr>
        <w:t>esitas komisjon 28. juulil</w:t>
      </w:r>
      <w:r w:rsidR="003F215B">
        <w:rPr>
          <w:rFonts w:ascii="Times New Roman" w:hAnsi="Times New Roman"/>
          <w:sz w:val="24"/>
          <w:szCs w:val="24"/>
        </w:rPr>
        <w:t>.</w:t>
      </w:r>
      <w:r w:rsidR="007A618A">
        <w:rPr>
          <w:rFonts w:ascii="Times New Roman" w:hAnsi="Times New Roman"/>
          <w:sz w:val="24"/>
          <w:szCs w:val="24"/>
        </w:rPr>
        <w:t xml:space="preserve"> </w:t>
      </w:r>
    </w:p>
    <w:p w14:paraId="29A2C34D" w14:textId="6D9AAADB" w:rsidR="00BB0E90" w:rsidRPr="007A7745" w:rsidRDefault="00827FD1" w:rsidP="007A7745">
      <w:pPr>
        <w:jc w:val="both"/>
        <w:rPr>
          <w:rFonts w:ascii="Times New Roman" w:hAnsi="Times New Roman"/>
          <w:sz w:val="24"/>
          <w:szCs w:val="24"/>
        </w:rPr>
      </w:pPr>
      <w:r w:rsidRPr="007A7745">
        <w:rPr>
          <w:rFonts w:ascii="Times New Roman" w:hAnsi="Times New Roman"/>
          <w:sz w:val="24"/>
          <w:szCs w:val="24"/>
          <w:lang w:eastAsia="et-EE"/>
        </w:rPr>
        <w:t xml:space="preserve">Ettepanekute </w:t>
      </w:r>
      <w:r w:rsidR="000A49A3" w:rsidRPr="007A7745">
        <w:rPr>
          <w:rFonts w:ascii="Times New Roman" w:hAnsi="Times New Roman"/>
          <w:sz w:val="24"/>
          <w:szCs w:val="24"/>
          <w:lang w:eastAsia="et-EE"/>
        </w:rPr>
        <w:t>eesmär</w:t>
      </w:r>
      <w:r w:rsidR="00BB0E90" w:rsidRPr="007A7745">
        <w:rPr>
          <w:rFonts w:ascii="Times New Roman" w:hAnsi="Times New Roman"/>
          <w:sz w:val="24"/>
          <w:szCs w:val="24"/>
          <w:lang w:eastAsia="et-EE"/>
        </w:rPr>
        <w:t>kideks</w:t>
      </w:r>
      <w:r w:rsidR="000A49A3" w:rsidRPr="007A7745">
        <w:rPr>
          <w:rFonts w:ascii="Times New Roman" w:hAnsi="Times New Roman"/>
          <w:sz w:val="24"/>
          <w:szCs w:val="24"/>
          <w:lang w:eastAsia="et-EE"/>
        </w:rPr>
        <w:t xml:space="preserve"> on </w:t>
      </w:r>
      <w:r w:rsidR="00BB0E90" w:rsidRPr="007A7745">
        <w:rPr>
          <w:rFonts w:ascii="Times New Roman" w:hAnsi="Times New Roman"/>
          <w:sz w:val="24"/>
          <w:szCs w:val="24"/>
          <w:lang w:eastAsia="et-EE"/>
        </w:rPr>
        <w:t>1) l</w:t>
      </w:r>
      <w:r w:rsidR="00BB0E90" w:rsidRPr="007A7745">
        <w:rPr>
          <w:rFonts w:ascii="Times New Roman" w:hAnsi="Times New Roman"/>
          <w:sz w:val="24"/>
          <w:szCs w:val="24"/>
        </w:rPr>
        <w:t xml:space="preserve">uua Ukraina ja Moldovaga raamistik pikaajaliseks majanduskindluseks ja stabiilseteks kaubandussuheteks; 2) </w:t>
      </w:r>
      <w:r w:rsidR="00866F3D" w:rsidRPr="007A7745">
        <w:rPr>
          <w:rFonts w:ascii="Times New Roman" w:hAnsi="Times New Roman"/>
          <w:sz w:val="24"/>
          <w:szCs w:val="24"/>
        </w:rPr>
        <w:t>l</w:t>
      </w:r>
      <w:r w:rsidR="00BB0E90" w:rsidRPr="007A7745">
        <w:rPr>
          <w:rFonts w:ascii="Times New Roman" w:hAnsi="Times New Roman"/>
          <w:sz w:val="24"/>
          <w:szCs w:val="24"/>
        </w:rPr>
        <w:t xml:space="preserve">õimida Ukraina ja Moldova paremini ELiga nende liitumisperspektiivi valguses; 3) </w:t>
      </w:r>
      <w:r w:rsidR="00866F3D" w:rsidRPr="007A7745">
        <w:rPr>
          <w:rFonts w:ascii="Times New Roman" w:hAnsi="Times New Roman"/>
          <w:sz w:val="24"/>
          <w:szCs w:val="24"/>
        </w:rPr>
        <w:t>v</w:t>
      </w:r>
      <w:r w:rsidR="00BB0E90" w:rsidRPr="007A7745">
        <w:rPr>
          <w:rFonts w:ascii="Times New Roman" w:hAnsi="Times New Roman"/>
          <w:sz w:val="24"/>
          <w:szCs w:val="24"/>
        </w:rPr>
        <w:t>õtta arvesse E</w:t>
      </w:r>
      <w:r w:rsidR="00866F3D" w:rsidRPr="007A7745">
        <w:rPr>
          <w:rFonts w:ascii="Times New Roman" w:hAnsi="Times New Roman"/>
          <w:sz w:val="24"/>
          <w:szCs w:val="24"/>
        </w:rPr>
        <w:t>uroopa Liidu</w:t>
      </w:r>
      <w:r w:rsidR="00BB0E90" w:rsidRPr="007A7745">
        <w:rPr>
          <w:rFonts w:ascii="Times New Roman" w:hAnsi="Times New Roman"/>
          <w:sz w:val="24"/>
          <w:szCs w:val="24"/>
        </w:rPr>
        <w:t xml:space="preserve"> liikmesriikide ja põllumajandustootjate tõstatatud teatavate põllumajandussektorite tundlikkust.</w:t>
      </w:r>
    </w:p>
    <w:p w14:paraId="6B4E2ACD" w14:textId="3CF65DB0" w:rsidR="00213C46" w:rsidRPr="007A7745" w:rsidRDefault="009C0594" w:rsidP="00782D07">
      <w:pPr>
        <w:jc w:val="both"/>
        <w:rPr>
          <w:rFonts w:ascii="Times New Roman" w:hAnsi="Times New Roman"/>
          <w:noProof/>
          <w:sz w:val="24"/>
          <w:szCs w:val="24"/>
        </w:rPr>
      </w:pPr>
      <w:r w:rsidRPr="00373F7A">
        <w:rPr>
          <w:rFonts w:ascii="Times New Roman" w:hAnsi="Times New Roman"/>
          <w:b/>
          <w:bCs/>
          <w:noProof/>
          <w:sz w:val="24"/>
          <w:szCs w:val="24"/>
          <w:u w:val="single"/>
        </w:rPr>
        <w:t>Ukraina puhul</w:t>
      </w:r>
      <w:r w:rsidRPr="007A7745">
        <w:rPr>
          <w:rFonts w:ascii="Times New Roman" w:hAnsi="Times New Roman"/>
          <w:noProof/>
          <w:sz w:val="24"/>
          <w:szCs w:val="24"/>
        </w:rPr>
        <w:t xml:space="preserve"> s</w:t>
      </w:r>
      <w:r w:rsidR="00213C46" w:rsidRPr="007A7745">
        <w:rPr>
          <w:rFonts w:ascii="Times New Roman" w:hAnsi="Times New Roman"/>
          <w:noProof/>
          <w:sz w:val="24"/>
          <w:szCs w:val="24"/>
        </w:rPr>
        <w:t xml:space="preserve">eisukoht, mis võetakse Euroopa Liidu nimel kaubanduskoosseisus kokkutulnud assotsieerimiskomitees, põhineb kaubanduskoosseisus kokkutulnud assotsieerimiskomitee otsuse eelnõul, mis </w:t>
      </w:r>
      <w:r w:rsidR="00FA7461">
        <w:rPr>
          <w:rFonts w:ascii="Times New Roman" w:hAnsi="Times New Roman"/>
          <w:noProof/>
          <w:sz w:val="24"/>
          <w:szCs w:val="24"/>
        </w:rPr>
        <w:t>on väljatoodud</w:t>
      </w:r>
      <w:r w:rsidR="00FA7461" w:rsidRPr="007A7745">
        <w:rPr>
          <w:rFonts w:ascii="Times New Roman" w:hAnsi="Times New Roman"/>
          <w:noProof/>
          <w:sz w:val="24"/>
          <w:szCs w:val="24"/>
        </w:rPr>
        <w:t xml:space="preserve"> </w:t>
      </w:r>
      <w:r w:rsidR="00373F7A">
        <w:rPr>
          <w:rFonts w:ascii="Times New Roman" w:hAnsi="Times New Roman"/>
          <w:noProof/>
          <w:sz w:val="24"/>
          <w:szCs w:val="24"/>
        </w:rPr>
        <w:t>nõukogu otsuse eelnõu</w:t>
      </w:r>
      <w:r w:rsidR="00FA7461">
        <w:rPr>
          <w:rFonts w:ascii="Times New Roman" w:hAnsi="Times New Roman"/>
          <w:noProof/>
          <w:sz w:val="24"/>
          <w:szCs w:val="24"/>
        </w:rPr>
        <w:t xml:space="preserve"> lisas</w:t>
      </w:r>
      <w:r w:rsidR="00FA7461">
        <w:rPr>
          <w:rStyle w:val="Allmrkuseviide"/>
          <w:rFonts w:ascii="Times New Roman" w:hAnsi="Times New Roman"/>
          <w:noProof/>
          <w:sz w:val="24"/>
          <w:szCs w:val="24"/>
        </w:rPr>
        <w:footnoteReference w:id="3"/>
      </w:r>
      <w:r w:rsidR="00213C46" w:rsidRPr="007A7745">
        <w:rPr>
          <w:rFonts w:ascii="Times New Roman" w:hAnsi="Times New Roman"/>
          <w:noProof/>
          <w:sz w:val="24"/>
          <w:szCs w:val="24"/>
        </w:rPr>
        <w:t>. See on lepinguosaliste vahel lepingu artikli 29 lõike 4 kohaselt peetud konsultatsioonide tulemus. Konsultatsioonid algatati 2021. aastal Ukraina taotlusel. Seejärel peatati need pärast Venemaa ebaseaduslikku ja provotseerimata täiemahulist sissetungi Ukrainasse ning pärast seda, kui Euroopa Liit võttis 4. juunil 2022</w:t>
      </w:r>
      <w:r w:rsidR="00213C46" w:rsidRPr="007A7745">
        <w:rPr>
          <w:rStyle w:val="Allmrkuseviide"/>
          <w:rFonts w:ascii="Times New Roman" w:hAnsi="Times New Roman"/>
          <w:noProof/>
          <w:sz w:val="24"/>
          <w:szCs w:val="24"/>
        </w:rPr>
        <w:footnoteReference w:id="4"/>
      </w:r>
      <w:r w:rsidR="00213C46" w:rsidRPr="007A7745">
        <w:rPr>
          <w:rFonts w:ascii="Times New Roman" w:hAnsi="Times New Roman"/>
          <w:noProof/>
          <w:sz w:val="24"/>
          <w:szCs w:val="24"/>
        </w:rPr>
        <w:t xml:space="preserve"> vastu ühepoolsed kaubanduse liberaliseerimise meetmed oma autonoomsete kaubandusmeetmete </w:t>
      </w:r>
      <w:r w:rsidR="00B25ED0">
        <w:rPr>
          <w:rFonts w:ascii="Times New Roman" w:hAnsi="Times New Roman"/>
          <w:noProof/>
          <w:sz w:val="24"/>
          <w:szCs w:val="24"/>
        </w:rPr>
        <w:t xml:space="preserve">(ATMid) </w:t>
      </w:r>
      <w:r w:rsidR="00213C46" w:rsidRPr="007A7745">
        <w:rPr>
          <w:rFonts w:ascii="Times New Roman" w:hAnsi="Times New Roman"/>
          <w:noProof/>
          <w:sz w:val="24"/>
          <w:szCs w:val="24"/>
        </w:rPr>
        <w:t>kaudu, mida pikendati 2023.</w:t>
      </w:r>
      <w:r w:rsidR="00213C46" w:rsidRPr="007A7745">
        <w:rPr>
          <w:rStyle w:val="Allmrkuseviide"/>
          <w:rFonts w:ascii="Times New Roman" w:hAnsi="Times New Roman"/>
          <w:noProof/>
          <w:sz w:val="24"/>
          <w:szCs w:val="24"/>
        </w:rPr>
        <w:footnoteReference w:id="5"/>
      </w:r>
      <w:r w:rsidR="00213C46" w:rsidRPr="007A7745">
        <w:rPr>
          <w:rFonts w:ascii="Times New Roman" w:hAnsi="Times New Roman"/>
          <w:noProof/>
          <w:sz w:val="24"/>
          <w:szCs w:val="24"/>
        </w:rPr>
        <w:t xml:space="preserve"> ja 2024.</w:t>
      </w:r>
      <w:r w:rsidR="00213C46" w:rsidRPr="007A7745">
        <w:rPr>
          <w:rStyle w:val="Allmrkuseviide"/>
          <w:rFonts w:ascii="Times New Roman" w:hAnsi="Times New Roman"/>
          <w:noProof/>
          <w:sz w:val="24"/>
          <w:szCs w:val="24"/>
        </w:rPr>
        <w:footnoteReference w:id="6"/>
      </w:r>
      <w:r w:rsidR="00213C46" w:rsidRPr="007A7745">
        <w:rPr>
          <w:rFonts w:ascii="Times New Roman" w:hAnsi="Times New Roman"/>
          <w:noProof/>
          <w:sz w:val="24"/>
          <w:szCs w:val="24"/>
        </w:rPr>
        <w:t xml:space="preserve"> aastal. </w:t>
      </w:r>
      <w:r w:rsidR="00B25ED0">
        <w:rPr>
          <w:rFonts w:ascii="Times New Roman" w:hAnsi="Times New Roman"/>
          <w:noProof/>
          <w:sz w:val="24"/>
          <w:szCs w:val="24"/>
        </w:rPr>
        <w:t xml:space="preserve">6. juunist 2025. a hakkas ATMide asemel kehtima </w:t>
      </w:r>
      <w:r w:rsidR="00B25ED0" w:rsidRPr="009E087F">
        <w:rPr>
          <w:rFonts w:ascii="Times New Roman" w:hAnsi="Times New Roman"/>
          <w:noProof/>
          <w:sz w:val="24"/>
          <w:szCs w:val="24"/>
        </w:rPr>
        <w:t>ajutine lahendus võimaldamaks Ukrainal kaubavahetust Euroopa Liiduga, niinimetatud 7/12 vahelahendus, mille kohaselt võib seitse kuud sel aastal kasutada 7/12 DFCTA kvootidest.</w:t>
      </w:r>
      <w:r w:rsidR="00B25ED0">
        <w:t xml:space="preserve"> </w:t>
      </w:r>
      <w:r w:rsidR="00213C46" w:rsidRPr="007A7745">
        <w:rPr>
          <w:rFonts w:ascii="Times New Roman" w:hAnsi="Times New Roman"/>
          <w:noProof/>
          <w:sz w:val="24"/>
          <w:szCs w:val="24"/>
        </w:rPr>
        <w:t xml:space="preserve">Pooled jätkasid konsultatsioone </w:t>
      </w:r>
      <w:r w:rsidR="00B25ED0">
        <w:rPr>
          <w:rFonts w:ascii="Times New Roman" w:hAnsi="Times New Roman"/>
          <w:noProof/>
          <w:sz w:val="24"/>
          <w:szCs w:val="24"/>
        </w:rPr>
        <w:t xml:space="preserve">püsiva lahenduse nimel </w:t>
      </w:r>
      <w:r w:rsidR="00213C46" w:rsidRPr="007A7745">
        <w:rPr>
          <w:rFonts w:ascii="Times New Roman" w:hAnsi="Times New Roman"/>
          <w:noProof/>
          <w:sz w:val="24"/>
          <w:szCs w:val="24"/>
        </w:rPr>
        <w:t xml:space="preserve">2025. aasta juunis. </w:t>
      </w:r>
      <w:r w:rsidR="007056F1" w:rsidRPr="007A7745">
        <w:rPr>
          <w:rFonts w:ascii="Times New Roman" w:hAnsi="Times New Roman"/>
          <w:noProof/>
          <w:sz w:val="24"/>
          <w:szCs w:val="24"/>
        </w:rPr>
        <w:t xml:space="preserve">Konsultatsioonide tulemusel jõuti kokkuleppele </w:t>
      </w:r>
      <w:r w:rsidR="00213C46" w:rsidRPr="007A7745">
        <w:rPr>
          <w:rFonts w:ascii="Times New Roman" w:hAnsi="Times New Roman"/>
          <w:noProof/>
          <w:sz w:val="24"/>
          <w:szCs w:val="24"/>
        </w:rPr>
        <w:t xml:space="preserve">ajakohastatud lepingu </w:t>
      </w:r>
      <w:r w:rsidR="007056F1" w:rsidRPr="007A7745">
        <w:rPr>
          <w:rFonts w:ascii="Times New Roman" w:hAnsi="Times New Roman"/>
          <w:noProof/>
          <w:sz w:val="24"/>
          <w:szCs w:val="24"/>
        </w:rPr>
        <w:t>järgmiste parameetrite osas</w:t>
      </w:r>
      <w:r w:rsidR="00213C46" w:rsidRPr="007A7745">
        <w:rPr>
          <w:rFonts w:ascii="Times New Roman" w:hAnsi="Times New Roman"/>
          <w:noProof/>
          <w:sz w:val="24"/>
          <w:szCs w:val="24"/>
        </w:rPr>
        <w:t>:</w:t>
      </w:r>
    </w:p>
    <w:p w14:paraId="4AAAF909" w14:textId="442FAB28" w:rsidR="004F76A1" w:rsidRPr="004F76A1" w:rsidRDefault="009C0594" w:rsidP="004F76A1">
      <w:pPr>
        <w:pStyle w:val="Tiret0"/>
        <w:numPr>
          <w:ilvl w:val="0"/>
          <w:numId w:val="15"/>
        </w:numPr>
        <w:spacing w:before="0" w:after="200" w:line="276" w:lineRule="auto"/>
        <w:rPr>
          <w:noProof/>
          <w:szCs w:val="24"/>
        </w:rPr>
      </w:pPr>
      <w:r w:rsidRPr="007A7745">
        <w:rPr>
          <w:b/>
          <w:noProof/>
          <w:szCs w:val="24"/>
        </w:rPr>
        <w:t>Suuremad kaubavood.</w:t>
      </w:r>
      <w:r w:rsidRPr="007A7745">
        <w:rPr>
          <w:noProof/>
          <w:szCs w:val="24"/>
        </w:rPr>
        <w:t> Muudetud lepinguga luuakse tasakaal Ukraina ja Euroopa Liidu vahelise</w:t>
      </w:r>
      <w:r w:rsidR="00782D07">
        <w:rPr>
          <w:noProof/>
          <w:szCs w:val="24"/>
        </w:rPr>
        <w:t xml:space="preserve"> </w:t>
      </w:r>
      <w:r w:rsidRPr="007A7745">
        <w:rPr>
          <w:noProof/>
          <w:szCs w:val="24"/>
        </w:rPr>
        <w:t xml:space="preserve">kaubanduse toetamise ning teatavate ELi põllumajandussektorite ja sidusrühmade tundlike küsimuste arvessevõtmise vahel. Kokkulepitud turulepääs on erinevate toodete puhul erinev. Kõige tundlikumate kaupade (nagu suhkur, linnuliha, munad, nisu, mais ja mesi) puhul on kaubavoo kasv põhjaliku ja laiaulatusliku vabakaubanduslepingu raames piiratum kui autonoomsete kaubandusmeetmete raames. Muude toodete puhul on kaubavooge suurendatud, mis toob </w:t>
      </w:r>
      <w:r w:rsidR="008C26E3">
        <w:rPr>
          <w:noProof/>
          <w:szCs w:val="24"/>
        </w:rPr>
        <w:t>ELi ja Ukraina</w:t>
      </w:r>
      <w:r w:rsidR="008C26E3" w:rsidRPr="007A7745">
        <w:rPr>
          <w:noProof/>
          <w:szCs w:val="24"/>
        </w:rPr>
        <w:t xml:space="preserve"> </w:t>
      </w:r>
      <w:r w:rsidRPr="007A7745">
        <w:rPr>
          <w:noProof/>
          <w:szCs w:val="24"/>
        </w:rPr>
        <w:t>üksteist täiendavatel turgudel kasu mõlemale poolele. Lõpuks lepiti teatavate mittetundlike toodete</w:t>
      </w:r>
      <w:r w:rsidR="008C26E3">
        <w:rPr>
          <w:noProof/>
          <w:szCs w:val="24"/>
        </w:rPr>
        <w:t xml:space="preserve"> (</w:t>
      </w:r>
      <w:r w:rsidR="004F76A1">
        <w:rPr>
          <w:noProof/>
          <w:szCs w:val="24"/>
        </w:rPr>
        <w:t>näiteks piimatoodete</w:t>
      </w:r>
      <w:r w:rsidR="008C26E3">
        <w:rPr>
          <w:noProof/>
          <w:szCs w:val="24"/>
        </w:rPr>
        <w:t>)</w:t>
      </w:r>
      <w:r w:rsidRPr="007A7745">
        <w:rPr>
          <w:noProof/>
          <w:szCs w:val="24"/>
        </w:rPr>
        <w:t xml:space="preserve"> puhul kokku täielikus liberaliseerimises</w:t>
      </w:r>
      <w:r w:rsidR="004F76A1">
        <w:rPr>
          <w:noProof/>
          <w:szCs w:val="24"/>
        </w:rPr>
        <w:t>.</w:t>
      </w:r>
    </w:p>
    <w:p w14:paraId="48C20852" w14:textId="73C5FB0A" w:rsidR="004D4529" w:rsidRPr="007A7745" w:rsidRDefault="008501B9" w:rsidP="007A618A">
      <w:pPr>
        <w:pStyle w:val="Tiret0"/>
        <w:numPr>
          <w:ilvl w:val="0"/>
          <w:numId w:val="15"/>
        </w:numPr>
        <w:rPr>
          <w:noProof/>
          <w:szCs w:val="24"/>
        </w:rPr>
      </w:pPr>
      <w:r w:rsidRPr="007A7745">
        <w:rPr>
          <w:b/>
          <w:noProof/>
          <w:szCs w:val="24"/>
        </w:rPr>
        <w:lastRenderedPageBreak/>
        <w:t>Vastavusse viimine Euroopa Liidu põllumajanduslike toiduainete tootmisstandarditega.</w:t>
      </w:r>
      <w:r w:rsidRPr="007A7745">
        <w:rPr>
          <w:noProof/>
          <w:szCs w:val="24"/>
        </w:rPr>
        <w:t xml:space="preserve"> Uus turulepääs sõltub sellest, kuidas Ukraina suudab end viia käesoleva otsuse lisas loetletud tähtaegade jooksul vastavusse teatavate ELi põllumajanduslike toiduainete tootmisstandarditega, mis puudutavad loomade heaolu, pestitsiidide ja veterinaarravimite kasutamist. Ukraina peab igal aastal esitama aruande oma edusammude kohta selles valdkonnas. Selline lähenemisviis on vastavuses Ukraina Euroopa Liidu ühinemise protsessi ja </w:t>
      </w:r>
      <w:r w:rsidRPr="007A7745">
        <w:rPr>
          <w:i/>
          <w:noProof/>
          <w:szCs w:val="24"/>
        </w:rPr>
        <w:t>acquis</w:t>
      </w:r>
      <w:r w:rsidRPr="007A7745">
        <w:rPr>
          <w:noProof/>
          <w:szCs w:val="24"/>
        </w:rPr>
        <w:t xml:space="preserve">’ vastuvõtmise loogikaga. </w:t>
      </w:r>
    </w:p>
    <w:p w14:paraId="7E35E09D" w14:textId="1071CD3B" w:rsidR="009C0594" w:rsidRPr="004D4529" w:rsidRDefault="009C0594" w:rsidP="007A618A">
      <w:pPr>
        <w:pStyle w:val="Tiret0"/>
        <w:numPr>
          <w:ilvl w:val="0"/>
          <w:numId w:val="15"/>
        </w:numPr>
        <w:rPr>
          <w:noProof/>
          <w:szCs w:val="24"/>
        </w:rPr>
      </w:pPr>
      <w:r w:rsidRPr="004D4529">
        <w:rPr>
          <w:b/>
          <w:noProof/>
          <w:szCs w:val="24"/>
        </w:rPr>
        <w:t>Tugev kaitseklausel.</w:t>
      </w:r>
      <w:r w:rsidRPr="004D4529">
        <w:rPr>
          <w:noProof/>
          <w:szCs w:val="24"/>
        </w:rPr>
        <w:t> Mõlemal lepinguosalisel on võimalus aktiveerida kaitsemehhanism, mis</w:t>
      </w:r>
      <w:r w:rsidR="00782D07" w:rsidRPr="004D4529">
        <w:rPr>
          <w:noProof/>
          <w:szCs w:val="24"/>
        </w:rPr>
        <w:t xml:space="preserve"> </w:t>
      </w:r>
      <w:r w:rsidRPr="004D4529">
        <w:rPr>
          <w:noProof/>
          <w:szCs w:val="24"/>
        </w:rPr>
        <w:t>võimaldab võtta asjakohaseid meetmeid olukordades, kus import teise lepinguosalise riigist võib põhjustada või ähvardab põhjustada majanduslikke, ühiskondlikke või keskkonnaalaseid probleeme lepinguosalise territooriumil. ELi puhul saab võimalikku kaubandushäiret hinnata ühe või mitme liikmesriigi tasandil.</w:t>
      </w:r>
    </w:p>
    <w:p w14:paraId="26AE9462" w14:textId="554799FB" w:rsidR="00FE2ADD" w:rsidRPr="007A7745" w:rsidRDefault="009C0594" w:rsidP="007A7745">
      <w:pPr>
        <w:jc w:val="both"/>
        <w:rPr>
          <w:rFonts w:ascii="Times New Roman" w:hAnsi="Times New Roman"/>
          <w:sz w:val="24"/>
          <w:szCs w:val="24"/>
        </w:rPr>
      </w:pPr>
      <w:r w:rsidRPr="007A7745">
        <w:rPr>
          <w:rFonts w:ascii="Times New Roman" w:hAnsi="Times New Roman"/>
          <w:sz w:val="24"/>
          <w:szCs w:val="24"/>
        </w:rPr>
        <w:t xml:space="preserve">Mõlemad pooled on </w:t>
      </w:r>
      <w:r w:rsidR="008501B9" w:rsidRPr="007A7745">
        <w:rPr>
          <w:rFonts w:ascii="Times New Roman" w:hAnsi="Times New Roman"/>
          <w:sz w:val="24"/>
          <w:szCs w:val="24"/>
        </w:rPr>
        <w:t xml:space="preserve">samuti </w:t>
      </w:r>
      <w:r w:rsidRPr="007A7745">
        <w:rPr>
          <w:rFonts w:ascii="Times New Roman" w:hAnsi="Times New Roman"/>
          <w:sz w:val="24"/>
          <w:szCs w:val="24"/>
        </w:rPr>
        <w:t>kokku leppinud ka meetmete uurimises, et aidata Ukraina eksportijatel jõuda oma traditsioonilistele turgudele kolm</w:t>
      </w:r>
      <w:r w:rsidR="0019533D">
        <w:rPr>
          <w:rFonts w:ascii="Times New Roman" w:hAnsi="Times New Roman"/>
          <w:sz w:val="24"/>
          <w:szCs w:val="24"/>
        </w:rPr>
        <w:t>andates</w:t>
      </w:r>
      <w:r w:rsidRPr="007A7745">
        <w:rPr>
          <w:rFonts w:ascii="Times New Roman" w:hAnsi="Times New Roman"/>
          <w:sz w:val="24"/>
          <w:szCs w:val="24"/>
        </w:rPr>
        <w:t xml:space="preserve"> rii</w:t>
      </w:r>
      <w:r w:rsidR="0019533D">
        <w:rPr>
          <w:rFonts w:ascii="Times New Roman" w:hAnsi="Times New Roman"/>
          <w:sz w:val="24"/>
          <w:szCs w:val="24"/>
        </w:rPr>
        <w:t>kides.</w:t>
      </w:r>
      <w:r w:rsidRPr="007A7745">
        <w:rPr>
          <w:rFonts w:ascii="Times New Roman" w:hAnsi="Times New Roman"/>
          <w:sz w:val="24"/>
          <w:szCs w:val="24"/>
        </w:rPr>
        <w:t xml:space="preserve"> Lisaks on EL ja Ukraina leppinud kokku vaadata </w:t>
      </w:r>
      <w:r w:rsidR="00FE2ADD">
        <w:rPr>
          <w:rFonts w:ascii="Times New Roman" w:hAnsi="Times New Roman"/>
          <w:sz w:val="24"/>
          <w:szCs w:val="24"/>
        </w:rPr>
        <w:t>lepingu toimimi</w:t>
      </w:r>
      <w:r w:rsidR="009925EB">
        <w:rPr>
          <w:rFonts w:ascii="Times New Roman" w:hAnsi="Times New Roman"/>
          <w:sz w:val="24"/>
          <w:szCs w:val="24"/>
        </w:rPr>
        <w:t>n</w:t>
      </w:r>
      <w:r w:rsidR="00FE2ADD">
        <w:rPr>
          <w:rFonts w:ascii="Times New Roman" w:hAnsi="Times New Roman"/>
          <w:sz w:val="24"/>
          <w:szCs w:val="24"/>
        </w:rPr>
        <w:t xml:space="preserve">e </w:t>
      </w:r>
      <w:r w:rsidRPr="007A7745">
        <w:rPr>
          <w:rFonts w:ascii="Times New Roman" w:hAnsi="Times New Roman"/>
          <w:sz w:val="24"/>
          <w:szCs w:val="24"/>
        </w:rPr>
        <w:t xml:space="preserve">läbi seoses </w:t>
      </w:r>
      <w:r w:rsidR="009925EB">
        <w:rPr>
          <w:rFonts w:ascii="Times New Roman" w:hAnsi="Times New Roman"/>
          <w:sz w:val="24"/>
          <w:szCs w:val="24"/>
        </w:rPr>
        <w:t>Ukraina</w:t>
      </w:r>
      <w:r w:rsidRPr="007A7745">
        <w:rPr>
          <w:rFonts w:ascii="Times New Roman" w:hAnsi="Times New Roman"/>
          <w:sz w:val="24"/>
          <w:szCs w:val="24"/>
        </w:rPr>
        <w:t xml:space="preserve"> edusammudega majandusintegratsioonis ja ühinemisväljavaadetega</w:t>
      </w:r>
      <w:r w:rsidR="00FE2ADD">
        <w:rPr>
          <w:rFonts w:ascii="Times New Roman" w:hAnsi="Times New Roman"/>
          <w:sz w:val="24"/>
          <w:szCs w:val="24"/>
        </w:rPr>
        <w:t>, eeldatavasti kahe-kolme aasta jooksul.</w:t>
      </w:r>
    </w:p>
    <w:p w14:paraId="73F6D0E8" w14:textId="663CBB16" w:rsidR="009C0594" w:rsidRPr="007A7745" w:rsidRDefault="009C0594" w:rsidP="007A7745">
      <w:pPr>
        <w:pBdr>
          <w:top w:val="nil"/>
          <w:left w:val="nil"/>
          <w:bottom w:val="nil"/>
          <w:right w:val="nil"/>
          <w:between w:val="nil"/>
          <w:bar w:val="nil"/>
        </w:pBdr>
        <w:spacing w:after="240"/>
        <w:jc w:val="both"/>
        <w:rPr>
          <w:rFonts w:ascii="Times New Roman" w:hAnsi="Times New Roman"/>
          <w:noProof/>
          <w:sz w:val="24"/>
          <w:szCs w:val="24"/>
        </w:rPr>
      </w:pPr>
      <w:r w:rsidRPr="007A7745">
        <w:rPr>
          <w:rFonts w:ascii="Times New Roman" w:hAnsi="Times New Roman"/>
          <w:noProof/>
          <w:sz w:val="24"/>
          <w:szCs w:val="24"/>
        </w:rPr>
        <w:t>Euroopa Liit on teravalt hukka mõistnud Venemaa agressioonisõja Ukraina vastu ja on astunud enneolematuid samme, et Ukrainat selles erandlikus olukorras toetada. EL on andnud Ukrainale finantsabi, sealhulgas makromajanduslikku finantsabi erakorralisteks meetmeteks ja ülesehitustöödeks, tarninud sõjavarustust, kehtestanud Venemaa ja Valgevene vastu ulatuslikud sanktsioonid ning hoogustanud lepingu kohast koostööd, mis on kindlaks määratud prioriteetses tegevuskavas</w:t>
      </w:r>
      <w:r w:rsidRPr="007A7745">
        <w:rPr>
          <w:rStyle w:val="Allmrkuseviide"/>
          <w:rFonts w:ascii="Times New Roman" w:hAnsi="Times New Roman"/>
          <w:noProof/>
          <w:sz w:val="24"/>
          <w:szCs w:val="24"/>
        </w:rPr>
        <w:footnoteReference w:id="7"/>
      </w:r>
      <w:r w:rsidRPr="007A7745">
        <w:rPr>
          <w:rFonts w:ascii="Times New Roman" w:hAnsi="Times New Roman"/>
          <w:noProof/>
          <w:sz w:val="24"/>
          <w:szCs w:val="24"/>
        </w:rPr>
        <w:t>. Ukrainale anti 2022. aasta juunis ELi kandidaatriigi staatus ja 2023. aasta detsembris alustati temaga ühinemisläbirääkimisi. Kavandatav akt on seega kooskõlas Euroopa Liidu lepingu artikli 21 lõikest 3 tuleneva liidu kohustusega tagada kooskõla liidu välistegevuse eri valdkondade vahel ning Euroopa Liidu toimimise lepingu artikli 207 lõikega 1, milles on sätestatud, et ühist kaubanduspoliitikat viiakse ellu kooskõlas liidu välistegevuse põhimõtete ja eesmärkidega.</w:t>
      </w:r>
    </w:p>
    <w:p w14:paraId="7B874486" w14:textId="380846F9" w:rsidR="00614E1E" w:rsidRPr="007A7745" w:rsidRDefault="00614E1E" w:rsidP="001305BC">
      <w:pPr>
        <w:spacing w:after="0"/>
        <w:jc w:val="both"/>
        <w:rPr>
          <w:rFonts w:ascii="Times New Roman" w:eastAsia="Arial Unicode MS" w:hAnsi="Times New Roman"/>
          <w:noProof/>
          <w:sz w:val="24"/>
          <w:szCs w:val="24"/>
        </w:rPr>
      </w:pPr>
      <w:r w:rsidRPr="007A618A">
        <w:rPr>
          <w:rFonts w:ascii="Times New Roman" w:hAnsi="Times New Roman"/>
          <w:b/>
          <w:bCs/>
          <w:noProof/>
          <w:sz w:val="24"/>
          <w:szCs w:val="24"/>
          <w:u w:val="single"/>
        </w:rPr>
        <w:t>Moldova puhul</w:t>
      </w:r>
      <w:r w:rsidRPr="007A7745">
        <w:rPr>
          <w:rFonts w:ascii="Times New Roman" w:hAnsi="Times New Roman"/>
          <w:noProof/>
          <w:sz w:val="24"/>
          <w:szCs w:val="24"/>
        </w:rPr>
        <w:t xml:space="preserve"> seisukoht, mis võetakse Euroopa Liidu nimel kaubanduskoosseisus kokkutulnud assotsieerimiskomitees, põhineb kaubanduskoosseisus kokkutulnud assotsieerimiskomitee otsuse eelnõul, </w:t>
      </w:r>
      <w:r w:rsidR="00FA7461" w:rsidRPr="007A7745">
        <w:rPr>
          <w:rFonts w:ascii="Times New Roman" w:hAnsi="Times New Roman"/>
          <w:noProof/>
          <w:sz w:val="24"/>
          <w:szCs w:val="24"/>
        </w:rPr>
        <w:t xml:space="preserve">mis </w:t>
      </w:r>
      <w:r w:rsidR="00FA7461">
        <w:rPr>
          <w:rFonts w:ascii="Times New Roman" w:hAnsi="Times New Roman"/>
          <w:noProof/>
          <w:sz w:val="24"/>
          <w:szCs w:val="24"/>
        </w:rPr>
        <w:t>on väljatoodud</w:t>
      </w:r>
      <w:r w:rsidR="00FA7461" w:rsidRPr="007A7745">
        <w:rPr>
          <w:rFonts w:ascii="Times New Roman" w:hAnsi="Times New Roman"/>
          <w:noProof/>
          <w:sz w:val="24"/>
          <w:szCs w:val="24"/>
        </w:rPr>
        <w:t xml:space="preserve"> </w:t>
      </w:r>
      <w:r w:rsidR="00FA7461">
        <w:rPr>
          <w:rFonts w:ascii="Times New Roman" w:hAnsi="Times New Roman"/>
          <w:noProof/>
          <w:sz w:val="24"/>
          <w:szCs w:val="24"/>
        </w:rPr>
        <w:t>nõukogu otsuse eelnõu lisas</w:t>
      </w:r>
      <w:r w:rsidR="00FA7461" w:rsidRPr="007A7745" w:rsidDel="00FA7461">
        <w:rPr>
          <w:rFonts w:ascii="Times New Roman" w:hAnsi="Times New Roman"/>
          <w:noProof/>
          <w:sz w:val="24"/>
          <w:szCs w:val="24"/>
        </w:rPr>
        <w:t xml:space="preserve"> </w:t>
      </w:r>
      <w:r w:rsidR="00FA7461">
        <w:rPr>
          <w:rStyle w:val="Allmrkuseviide"/>
          <w:rFonts w:ascii="Times New Roman" w:hAnsi="Times New Roman"/>
          <w:noProof/>
          <w:sz w:val="24"/>
          <w:szCs w:val="24"/>
        </w:rPr>
        <w:footnoteReference w:id="8"/>
      </w:r>
      <w:r w:rsidRPr="007A7745">
        <w:rPr>
          <w:rFonts w:ascii="Times New Roman" w:hAnsi="Times New Roman"/>
          <w:noProof/>
          <w:sz w:val="24"/>
          <w:szCs w:val="24"/>
        </w:rPr>
        <w:t>. See on lepinguosaliste vaheliste arutelude tulemus, pidades silmas, et Moldova suhtes kehtestatud Euroopa Liidu ühepoolsed kaubanduse</w:t>
      </w:r>
      <w:r w:rsidR="001305BC">
        <w:rPr>
          <w:rFonts w:ascii="Times New Roman" w:hAnsi="Times New Roman"/>
          <w:noProof/>
          <w:sz w:val="24"/>
          <w:szCs w:val="24"/>
        </w:rPr>
        <w:t xml:space="preserve"> </w:t>
      </w:r>
      <w:r w:rsidRPr="007A7745">
        <w:rPr>
          <w:rFonts w:ascii="Times New Roman" w:hAnsi="Times New Roman"/>
          <w:noProof/>
          <w:sz w:val="24"/>
          <w:szCs w:val="24"/>
        </w:rPr>
        <w:lastRenderedPageBreak/>
        <w:t>liberaliseerimise meetmed (autonoomsed kaubandusmeetmed) aegusid 18. juulil 2022</w:t>
      </w:r>
      <w:r w:rsidRPr="007A7745">
        <w:rPr>
          <w:rStyle w:val="Allmrkuseviide"/>
          <w:rFonts w:ascii="Times New Roman" w:hAnsi="Times New Roman"/>
          <w:noProof/>
          <w:sz w:val="24"/>
          <w:szCs w:val="24"/>
        </w:rPr>
        <w:footnoteReference w:id="9"/>
      </w:r>
      <w:r w:rsidRPr="007A7745">
        <w:rPr>
          <w:rFonts w:ascii="Times New Roman" w:hAnsi="Times New Roman"/>
          <w:noProof/>
          <w:sz w:val="24"/>
          <w:szCs w:val="24"/>
        </w:rPr>
        <w:t xml:space="preserve"> ning neid pikendati 2023.</w:t>
      </w:r>
      <w:r w:rsidRPr="007A7745">
        <w:rPr>
          <w:rStyle w:val="Allmrkuseviide"/>
          <w:rFonts w:ascii="Times New Roman" w:hAnsi="Times New Roman"/>
          <w:noProof/>
          <w:sz w:val="24"/>
          <w:szCs w:val="24"/>
        </w:rPr>
        <w:footnoteReference w:id="10"/>
      </w:r>
      <w:r w:rsidRPr="007A7745">
        <w:rPr>
          <w:rFonts w:ascii="Times New Roman" w:hAnsi="Times New Roman"/>
          <w:noProof/>
          <w:sz w:val="24"/>
          <w:szCs w:val="24"/>
        </w:rPr>
        <w:t xml:space="preserve"> ja 2024. aastal</w:t>
      </w:r>
      <w:r w:rsidRPr="007A7745">
        <w:rPr>
          <w:rStyle w:val="Allmrkuseviide"/>
          <w:rFonts w:ascii="Times New Roman" w:hAnsi="Times New Roman"/>
          <w:noProof/>
          <w:sz w:val="24"/>
          <w:szCs w:val="24"/>
        </w:rPr>
        <w:footnoteReference w:id="11"/>
      </w:r>
      <w:r w:rsidRPr="007A7745">
        <w:rPr>
          <w:rFonts w:ascii="Times New Roman" w:hAnsi="Times New Roman"/>
          <w:noProof/>
          <w:sz w:val="24"/>
          <w:szCs w:val="24"/>
        </w:rPr>
        <w:t xml:space="preserve"> seoses Venemaa agressioonisõjaga Ukraina vastu.</w:t>
      </w:r>
    </w:p>
    <w:p w14:paraId="65D19CE7" w14:textId="4013A87F" w:rsidR="00222971" w:rsidRDefault="00614E1E" w:rsidP="007A7745">
      <w:pPr>
        <w:jc w:val="both"/>
        <w:rPr>
          <w:rFonts w:ascii="Times New Roman" w:hAnsi="Times New Roman"/>
          <w:noProof/>
          <w:sz w:val="24"/>
          <w:szCs w:val="24"/>
        </w:rPr>
      </w:pPr>
      <w:r w:rsidRPr="007A7745">
        <w:rPr>
          <w:rFonts w:ascii="Times New Roman" w:hAnsi="Times New Roman"/>
          <w:noProof/>
          <w:sz w:val="24"/>
          <w:szCs w:val="24"/>
        </w:rPr>
        <w:t xml:space="preserve">Konsultatsioonide tulemusel </w:t>
      </w:r>
      <w:r w:rsidR="00B25ED0" w:rsidRPr="007A7745">
        <w:rPr>
          <w:rFonts w:ascii="Times New Roman" w:hAnsi="Times New Roman"/>
          <w:noProof/>
          <w:sz w:val="24"/>
          <w:szCs w:val="24"/>
        </w:rPr>
        <w:t>jõu</w:t>
      </w:r>
      <w:r w:rsidR="00B25ED0">
        <w:rPr>
          <w:rFonts w:ascii="Times New Roman" w:hAnsi="Times New Roman"/>
          <w:noProof/>
          <w:sz w:val="24"/>
          <w:szCs w:val="24"/>
        </w:rPr>
        <w:t>dis EL</w:t>
      </w:r>
      <w:r w:rsidR="00B25ED0" w:rsidRPr="007A7745">
        <w:rPr>
          <w:rFonts w:ascii="Times New Roman" w:hAnsi="Times New Roman"/>
          <w:noProof/>
          <w:sz w:val="24"/>
          <w:szCs w:val="24"/>
        </w:rPr>
        <w:t xml:space="preserve"> </w:t>
      </w:r>
      <w:r w:rsidR="00B25ED0">
        <w:rPr>
          <w:rFonts w:ascii="Times New Roman" w:hAnsi="Times New Roman"/>
          <w:noProof/>
          <w:sz w:val="24"/>
          <w:szCs w:val="24"/>
        </w:rPr>
        <w:t xml:space="preserve">Moldovaga </w:t>
      </w:r>
      <w:r w:rsidRPr="007A7745">
        <w:rPr>
          <w:rFonts w:ascii="Times New Roman" w:hAnsi="Times New Roman"/>
          <w:noProof/>
          <w:sz w:val="24"/>
          <w:szCs w:val="24"/>
        </w:rPr>
        <w:t xml:space="preserve">kokkuleppele ajakohastatud lepingu </w:t>
      </w:r>
      <w:r w:rsidRPr="009E087F">
        <w:rPr>
          <w:rFonts w:ascii="Times New Roman" w:hAnsi="Times New Roman"/>
          <w:b/>
          <w:bCs/>
          <w:noProof/>
          <w:sz w:val="24"/>
          <w:szCs w:val="24"/>
        </w:rPr>
        <w:t>Ukrainaga sarnas</w:t>
      </w:r>
      <w:r w:rsidR="00B56C50" w:rsidRPr="009E087F">
        <w:rPr>
          <w:rFonts w:ascii="Times New Roman" w:hAnsi="Times New Roman"/>
          <w:b/>
          <w:bCs/>
          <w:noProof/>
          <w:sz w:val="24"/>
          <w:szCs w:val="24"/>
        </w:rPr>
        <w:t xml:space="preserve">te </w:t>
      </w:r>
      <w:r w:rsidRPr="009E087F">
        <w:rPr>
          <w:rFonts w:ascii="Times New Roman" w:hAnsi="Times New Roman"/>
          <w:b/>
          <w:bCs/>
          <w:noProof/>
          <w:sz w:val="24"/>
          <w:szCs w:val="24"/>
        </w:rPr>
        <w:t>parameetrite osas</w:t>
      </w:r>
      <w:r w:rsidR="00B25ED0" w:rsidRPr="009E087F">
        <w:rPr>
          <w:rFonts w:ascii="Times New Roman" w:hAnsi="Times New Roman"/>
          <w:b/>
          <w:bCs/>
          <w:noProof/>
          <w:sz w:val="24"/>
          <w:szCs w:val="24"/>
        </w:rPr>
        <w:t>,</w:t>
      </w:r>
      <w:r w:rsidR="00B56C50" w:rsidRPr="009E087F">
        <w:rPr>
          <w:rFonts w:ascii="Times New Roman" w:hAnsi="Times New Roman"/>
          <w:b/>
          <w:bCs/>
          <w:noProof/>
          <w:sz w:val="24"/>
          <w:szCs w:val="24"/>
        </w:rPr>
        <w:t xml:space="preserve"> mis puudutab kaitseklauslit, turulepääsu paranemist ja vastavusse viimist Euroopa Liidu põllumajanduslike toiduainete tootmisstandarditega</w:t>
      </w:r>
      <w:r w:rsidR="00B56C50" w:rsidRPr="007A7745">
        <w:rPr>
          <w:rFonts w:ascii="Times New Roman" w:hAnsi="Times New Roman"/>
          <w:noProof/>
          <w:sz w:val="24"/>
          <w:szCs w:val="24"/>
        </w:rPr>
        <w:t xml:space="preserve">. </w:t>
      </w:r>
      <w:r w:rsidRPr="007A7745">
        <w:rPr>
          <w:rFonts w:ascii="Times New Roman" w:hAnsi="Times New Roman"/>
          <w:noProof/>
          <w:sz w:val="24"/>
          <w:szCs w:val="24"/>
        </w:rPr>
        <w:t>Kokkulepitud turulepääs on erinevate toodete puhul erinev</w:t>
      </w:r>
      <w:r w:rsidR="00222971">
        <w:rPr>
          <w:rFonts w:ascii="Times New Roman" w:hAnsi="Times New Roman"/>
          <w:noProof/>
          <w:sz w:val="24"/>
          <w:szCs w:val="24"/>
        </w:rPr>
        <w:t xml:space="preserve">: </w:t>
      </w:r>
    </w:p>
    <w:p w14:paraId="54F8280F" w14:textId="4D33D5E5" w:rsidR="00222971" w:rsidRDefault="00614E1E" w:rsidP="00222971">
      <w:pPr>
        <w:pStyle w:val="Loendilik"/>
        <w:numPr>
          <w:ilvl w:val="0"/>
          <w:numId w:val="16"/>
        </w:numPr>
        <w:jc w:val="both"/>
        <w:rPr>
          <w:rFonts w:ascii="Times New Roman" w:hAnsi="Times New Roman"/>
          <w:noProof/>
          <w:sz w:val="24"/>
          <w:szCs w:val="24"/>
        </w:rPr>
      </w:pPr>
      <w:r w:rsidRPr="009E087F">
        <w:rPr>
          <w:rFonts w:ascii="Times New Roman" w:hAnsi="Times New Roman"/>
          <w:b/>
          <w:bCs/>
          <w:noProof/>
          <w:sz w:val="24"/>
          <w:szCs w:val="24"/>
        </w:rPr>
        <w:t>Õunte</w:t>
      </w:r>
      <w:r w:rsidR="00B56C50" w:rsidRPr="009E087F">
        <w:rPr>
          <w:rFonts w:ascii="Times New Roman" w:hAnsi="Times New Roman"/>
          <w:b/>
          <w:bCs/>
          <w:noProof/>
          <w:sz w:val="24"/>
          <w:szCs w:val="24"/>
        </w:rPr>
        <w:t xml:space="preserve">, ploomide, viinamarjade ja kirside </w:t>
      </w:r>
      <w:r w:rsidR="00D36083" w:rsidRPr="009E087F">
        <w:rPr>
          <w:rFonts w:ascii="Times New Roman" w:hAnsi="Times New Roman"/>
          <w:b/>
          <w:bCs/>
          <w:noProof/>
          <w:sz w:val="24"/>
          <w:szCs w:val="24"/>
        </w:rPr>
        <w:t>tolli</w:t>
      </w:r>
      <w:r w:rsidR="00B56C50" w:rsidRPr="009E087F">
        <w:rPr>
          <w:rFonts w:ascii="Times New Roman" w:hAnsi="Times New Roman"/>
          <w:b/>
          <w:bCs/>
          <w:noProof/>
          <w:sz w:val="24"/>
          <w:szCs w:val="24"/>
        </w:rPr>
        <w:t>kvoo</w:t>
      </w:r>
      <w:r w:rsidR="00C11BF6">
        <w:rPr>
          <w:rFonts w:ascii="Times New Roman" w:hAnsi="Times New Roman"/>
          <w:b/>
          <w:bCs/>
          <w:noProof/>
          <w:sz w:val="24"/>
          <w:szCs w:val="24"/>
        </w:rPr>
        <w:t>te</w:t>
      </w:r>
      <w:r w:rsidR="00B56C50" w:rsidRPr="007A618A">
        <w:rPr>
          <w:rFonts w:ascii="Times New Roman" w:hAnsi="Times New Roman"/>
          <w:noProof/>
          <w:sz w:val="24"/>
          <w:szCs w:val="24"/>
        </w:rPr>
        <w:t xml:space="preserve"> suurendatakse</w:t>
      </w:r>
      <w:r w:rsidR="00CF5602" w:rsidRPr="007A618A">
        <w:rPr>
          <w:rFonts w:ascii="Times New Roman" w:hAnsi="Times New Roman"/>
          <w:noProof/>
          <w:sz w:val="24"/>
          <w:szCs w:val="24"/>
        </w:rPr>
        <w:t xml:space="preserve"> oluliselt, et need vastaksid viimaste aastate kaubamahtudele. </w:t>
      </w:r>
    </w:p>
    <w:p w14:paraId="73EFAABA" w14:textId="640CAA8F" w:rsidR="00614E1E" w:rsidRPr="007A618A" w:rsidRDefault="00CF5602" w:rsidP="007A618A">
      <w:pPr>
        <w:pStyle w:val="Loendilik"/>
        <w:numPr>
          <w:ilvl w:val="0"/>
          <w:numId w:val="16"/>
        </w:numPr>
        <w:jc w:val="both"/>
        <w:rPr>
          <w:rFonts w:ascii="Times New Roman" w:hAnsi="Times New Roman"/>
          <w:noProof/>
          <w:sz w:val="24"/>
          <w:szCs w:val="24"/>
        </w:rPr>
      </w:pPr>
      <w:r w:rsidRPr="009E087F">
        <w:rPr>
          <w:rFonts w:ascii="Times New Roman" w:hAnsi="Times New Roman"/>
          <w:b/>
          <w:bCs/>
          <w:noProof/>
          <w:sz w:val="24"/>
          <w:szCs w:val="24"/>
        </w:rPr>
        <w:t>K</w:t>
      </w:r>
      <w:r w:rsidR="00614E1E" w:rsidRPr="009E087F">
        <w:rPr>
          <w:rFonts w:ascii="Times New Roman" w:hAnsi="Times New Roman"/>
          <w:b/>
          <w:bCs/>
          <w:noProof/>
          <w:sz w:val="24"/>
          <w:szCs w:val="24"/>
        </w:rPr>
        <w:t>üüslaugu ja viinamarjamahla</w:t>
      </w:r>
      <w:r w:rsidRPr="009E087F">
        <w:rPr>
          <w:rFonts w:ascii="Times New Roman" w:hAnsi="Times New Roman"/>
          <w:b/>
          <w:bCs/>
          <w:noProof/>
          <w:sz w:val="24"/>
          <w:szCs w:val="24"/>
        </w:rPr>
        <w:t xml:space="preserve"> </w:t>
      </w:r>
      <w:r w:rsidRPr="00B25ED0">
        <w:rPr>
          <w:rFonts w:ascii="Times New Roman" w:hAnsi="Times New Roman"/>
          <w:noProof/>
          <w:sz w:val="24"/>
          <w:szCs w:val="24"/>
        </w:rPr>
        <w:t>puhul</w:t>
      </w:r>
      <w:r w:rsidRPr="007A618A">
        <w:rPr>
          <w:rFonts w:ascii="Times New Roman" w:hAnsi="Times New Roman"/>
          <w:noProof/>
          <w:sz w:val="24"/>
          <w:szCs w:val="24"/>
        </w:rPr>
        <w:t xml:space="preserve"> on kokku lepitud</w:t>
      </w:r>
      <w:r w:rsidR="00614E1E" w:rsidRPr="007A618A">
        <w:rPr>
          <w:rFonts w:ascii="Times New Roman" w:hAnsi="Times New Roman"/>
          <w:noProof/>
          <w:sz w:val="24"/>
          <w:szCs w:val="24"/>
        </w:rPr>
        <w:t xml:space="preserve"> täielik alaline liberaliseerimine, samal ajal kui </w:t>
      </w:r>
      <w:r w:rsidR="00614E1E" w:rsidRPr="009E087F">
        <w:rPr>
          <w:rFonts w:ascii="Times New Roman" w:hAnsi="Times New Roman"/>
          <w:b/>
          <w:bCs/>
          <w:noProof/>
          <w:sz w:val="24"/>
          <w:szCs w:val="24"/>
        </w:rPr>
        <w:t>tomatite</w:t>
      </w:r>
      <w:r w:rsidR="00614E1E" w:rsidRPr="007A618A">
        <w:rPr>
          <w:rFonts w:ascii="Times New Roman" w:hAnsi="Times New Roman"/>
          <w:noProof/>
          <w:sz w:val="24"/>
          <w:szCs w:val="24"/>
        </w:rPr>
        <w:t xml:space="preserve"> puhul on kokku lepitud alaline liberaliseerimine, kuid piiril kehtiva hinna süsteemi kohane tollimaks jääb kehtima.</w:t>
      </w:r>
    </w:p>
    <w:p w14:paraId="78B8B988" w14:textId="64E2B6F6" w:rsidR="00614E1E" w:rsidRDefault="00614E1E" w:rsidP="007A7745">
      <w:pPr>
        <w:pBdr>
          <w:top w:val="nil"/>
          <w:left w:val="nil"/>
          <w:bottom w:val="nil"/>
          <w:right w:val="nil"/>
          <w:between w:val="nil"/>
          <w:bar w:val="nil"/>
        </w:pBdr>
        <w:spacing w:after="240"/>
        <w:jc w:val="both"/>
        <w:rPr>
          <w:rFonts w:ascii="Times New Roman" w:hAnsi="Times New Roman"/>
          <w:noProof/>
          <w:sz w:val="24"/>
          <w:szCs w:val="24"/>
        </w:rPr>
      </w:pPr>
      <w:r w:rsidRPr="007A7745">
        <w:rPr>
          <w:rFonts w:ascii="Times New Roman" w:hAnsi="Times New Roman"/>
          <w:noProof/>
          <w:sz w:val="24"/>
          <w:szCs w:val="24"/>
        </w:rPr>
        <w:t>Euroopa Liit on teravalt hukka mõistnud Venemaa agressioonisõja Ukraina vastu</w:t>
      </w:r>
      <w:r w:rsidR="00222971">
        <w:rPr>
          <w:rFonts w:ascii="Times New Roman" w:hAnsi="Times New Roman"/>
          <w:noProof/>
          <w:sz w:val="24"/>
          <w:szCs w:val="24"/>
        </w:rPr>
        <w:t>, millel on ka mõju Ukraina naaberriigile Moldovale,</w:t>
      </w:r>
      <w:r w:rsidRPr="007A7745">
        <w:rPr>
          <w:rFonts w:ascii="Times New Roman" w:hAnsi="Times New Roman"/>
          <w:noProof/>
          <w:sz w:val="24"/>
          <w:szCs w:val="24"/>
        </w:rPr>
        <w:t xml:space="preserve"> ja on astunud enneolematuid samme, et Moldovat selles erandlikus olukorras ja liiduga ühinemisel toetada. See hõlmab reformide ja majanduskasvu pikaajalist toetamist Moldova uue majanduskasvu kava raames 1,9 miljardi euro ulatuses. Moldovale anti 2022. aasta juunis ELi kandidaatriigi staatus ja 2023. aasta detsembris alustati temaga ühinemisläbirääkimisi. Kavandatav akt on seega kooskõlas Euroopa Liidu lepingu artikli 21 lõikest 3 tuleneva liidu kohustusega tagada kooskõla liidu välistegevuse eri valdkondade vahel ning Euroopa Liidu toimimise lepingu artikli 207 lõikega 1, milles on sätestatud, et ühist kaubanduspoliitikat viiakse ellu kooskõlas liidu välistegevuse põhimõtete ja eesmärkidega.</w:t>
      </w:r>
    </w:p>
    <w:p w14:paraId="1DF08BB5" w14:textId="77777777" w:rsidR="00D414B7" w:rsidRPr="007A7745" w:rsidRDefault="00D414B7" w:rsidP="007A7745">
      <w:pPr>
        <w:spacing w:after="120" w:line="240" w:lineRule="auto"/>
        <w:jc w:val="both"/>
        <w:rPr>
          <w:rFonts w:ascii="Times New Roman" w:eastAsia="EUAlbertina, 'EU Albertina'" w:hAnsi="Times New Roman"/>
          <w:b/>
          <w:bCs/>
          <w:kern w:val="3"/>
          <w:sz w:val="24"/>
          <w:szCs w:val="24"/>
          <w:lang w:eastAsia="zh-CN"/>
        </w:rPr>
      </w:pPr>
      <w:bookmarkStart w:id="4" w:name="_Hlk208498537"/>
      <w:r w:rsidRPr="007A7745">
        <w:rPr>
          <w:rFonts w:ascii="Times New Roman" w:eastAsia="EUAlbertina, 'EU Albertina'" w:hAnsi="Times New Roman"/>
          <w:b/>
          <w:bCs/>
          <w:kern w:val="3"/>
          <w:sz w:val="24"/>
          <w:szCs w:val="24"/>
          <w:lang w:eastAsia="zh-CN"/>
        </w:rPr>
        <w:t>III. Analüüs nõukogu otsuse eelnõu vastavuse kohta pädevuse andmise põhimõttele</w:t>
      </w:r>
    </w:p>
    <w:bookmarkEnd w:id="4"/>
    <w:p w14:paraId="37BF9A06" w14:textId="77777777" w:rsidR="007056F1" w:rsidRPr="007A7745" w:rsidRDefault="007056F1" w:rsidP="007A7745">
      <w:pPr>
        <w:spacing w:after="120"/>
        <w:jc w:val="both"/>
        <w:rPr>
          <w:rFonts w:ascii="Times New Roman" w:hAnsi="Times New Roman"/>
          <w:sz w:val="24"/>
          <w:szCs w:val="24"/>
        </w:rPr>
      </w:pPr>
      <w:r w:rsidRPr="007A7745">
        <w:rPr>
          <w:rFonts w:ascii="Times New Roman" w:hAnsi="Times New Roman"/>
          <w:sz w:val="24"/>
          <w:szCs w:val="24"/>
        </w:rPr>
        <w:t xml:space="preserve">Nõukogu otsuste eelnõud on seotud ühise kaubanduspoliitikaga ja sel põhjusel on mõlema otsuse materiaalõiguslik alus ELi toimimise lepingu artikli 207 lõike 4 esimene lõik (ühine kaubanduspoliitika). </w:t>
      </w:r>
    </w:p>
    <w:p w14:paraId="16C53125" w14:textId="146D14B2" w:rsidR="007056F1" w:rsidRPr="007A7745" w:rsidRDefault="007056F1" w:rsidP="007A7745">
      <w:pPr>
        <w:spacing w:after="120"/>
        <w:jc w:val="both"/>
        <w:rPr>
          <w:rFonts w:ascii="Times New Roman" w:hAnsi="Times New Roman"/>
          <w:sz w:val="24"/>
          <w:szCs w:val="24"/>
        </w:rPr>
      </w:pPr>
      <w:r w:rsidRPr="007A7745">
        <w:rPr>
          <w:rFonts w:ascii="Times New Roman" w:hAnsi="Times New Roman"/>
          <w:sz w:val="24"/>
          <w:szCs w:val="24"/>
        </w:rPr>
        <w:t xml:space="preserve">Akt, mille kaubanduskoosseisus kokkutulnud assotsieerimiskomitee peab vastu võtma, on õigusliku toimega akt. Vastavalt lepingu artikli 438 lõikele 3 muutub kavandatud õigusakt rahvusvahelise õiguse raames lepinguosaliste jaoks siduvaks. Kavandatav akt ei täienda ega muuda lepingu institutsioonilist raamistikku. Seega on esildatud otsuse menetlusõiguslik alus ELi toimimise lepingu artikli 218 lõige 9 (otsus, millega kehtestatakse lepingus sätestatud organis liidu nimel võetavad seisukohad). </w:t>
      </w:r>
    </w:p>
    <w:p w14:paraId="311BCF1B" w14:textId="4AC7709D" w:rsidR="00D414B7" w:rsidRPr="007A7745" w:rsidRDefault="00D414B7" w:rsidP="007A7745">
      <w:pPr>
        <w:pStyle w:val="Loendilik"/>
        <w:suppressAutoHyphens/>
        <w:autoSpaceDE w:val="0"/>
        <w:autoSpaceDN w:val="0"/>
        <w:spacing w:before="240" w:after="120" w:line="240" w:lineRule="auto"/>
        <w:ind w:left="0"/>
        <w:contextualSpacing w:val="0"/>
        <w:jc w:val="both"/>
        <w:textAlignment w:val="baseline"/>
        <w:rPr>
          <w:rFonts w:ascii="Times New Roman" w:eastAsia="EUAlbertina, 'EU Albertina'" w:hAnsi="Times New Roman"/>
          <w:b/>
          <w:bCs/>
          <w:kern w:val="3"/>
          <w:sz w:val="24"/>
          <w:szCs w:val="24"/>
          <w:lang w:eastAsia="zh-CN"/>
        </w:rPr>
      </w:pPr>
      <w:r w:rsidRPr="007A7745">
        <w:rPr>
          <w:rFonts w:ascii="Times New Roman" w:eastAsia="EUAlbertina, 'EU Albertina'" w:hAnsi="Times New Roman"/>
          <w:b/>
          <w:bCs/>
          <w:kern w:val="3"/>
          <w:sz w:val="24"/>
          <w:szCs w:val="24"/>
          <w:lang w:eastAsia="zh-CN"/>
        </w:rPr>
        <w:lastRenderedPageBreak/>
        <w:t>IV. Nõukogu otsus</w:t>
      </w:r>
      <w:r w:rsidR="00AC382D" w:rsidRPr="007A7745">
        <w:rPr>
          <w:rFonts w:ascii="Times New Roman" w:eastAsia="EUAlbertina, 'EU Albertina'" w:hAnsi="Times New Roman"/>
          <w:b/>
          <w:bCs/>
          <w:kern w:val="3"/>
          <w:sz w:val="24"/>
          <w:szCs w:val="24"/>
          <w:lang w:eastAsia="zh-CN"/>
        </w:rPr>
        <w:t>t</w:t>
      </w:r>
      <w:r w:rsidRPr="007A7745">
        <w:rPr>
          <w:rFonts w:ascii="Times New Roman" w:eastAsia="EUAlbertina, 'EU Albertina'" w:hAnsi="Times New Roman"/>
          <w:b/>
          <w:bCs/>
          <w:kern w:val="3"/>
          <w:sz w:val="24"/>
          <w:szCs w:val="24"/>
          <w:lang w:eastAsia="zh-CN"/>
        </w:rPr>
        <w:t xml:space="preserve">e </w:t>
      </w:r>
      <w:r w:rsidRPr="007A7745">
        <w:rPr>
          <w:rFonts w:ascii="Times New Roman" w:hAnsi="Times New Roman"/>
          <w:b/>
          <w:sz w:val="24"/>
          <w:szCs w:val="24"/>
        </w:rPr>
        <w:t>eelnõu</w:t>
      </w:r>
      <w:r w:rsidR="00AC382D" w:rsidRPr="007A7745">
        <w:rPr>
          <w:rFonts w:ascii="Times New Roman" w:hAnsi="Times New Roman"/>
          <w:b/>
          <w:sz w:val="24"/>
          <w:szCs w:val="24"/>
        </w:rPr>
        <w:t>de</w:t>
      </w:r>
      <w:r w:rsidRPr="007A7745">
        <w:rPr>
          <w:rFonts w:ascii="Times New Roman" w:eastAsia="EUAlbertina, 'EU Albertina'" w:hAnsi="Times New Roman"/>
          <w:b/>
          <w:bCs/>
          <w:kern w:val="3"/>
          <w:sz w:val="24"/>
          <w:szCs w:val="24"/>
          <w:lang w:eastAsia="zh-CN"/>
        </w:rPr>
        <w:t xml:space="preserve"> mõjude analüüsi kokkuvõte </w:t>
      </w:r>
    </w:p>
    <w:p w14:paraId="32CF327D" w14:textId="3A60B697" w:rsidR="00B25ED0" w:rsidRPr="007A7745" w:rsidRDefault="00B25ED0" w:rsidP="009E087F">
      <w:pPr>
        <w:jc w:val="both"/>
        <w:rPr>
          <w:rFonts w:ascii="Times New Roman" w:hAnsi="Times New Roman"/>
          <w:noProof/>
          <w:sz w:val="24"/>
          <w:szCs w:val="24"/>
        </w:rPr>
      </w:pPr>
      <w:r w:rsidRPr="009E087F">
        <w:rPr>
          <w:rFonts w:ascii="Times New Roman" w:hAnsi="Times New Roman"/>
          <w:b/>
          <w:bCs/>
          <w:noProof/>
          <w:sz w:val="24"/>
          <w:szCs w:val="24"/>
          <w:u w:val="single"/>
        </w:rPr>
        <w:t>Mõju kaubandussuhetele ja ettevõtlusele.</w:t>
      </w:r>
      <w:r>
        <w:rPr>
          <w:rFonts w:ascii="Times New Roman" w:hAnsi="Times New Roman"/>
          <w:noProof/>
          <w:sz w:val="24"/>
          <w:szCs w:val="24"/>
        </w:rPr>
        <w:t xml:space="preserve"> </w:t>
      </w:r>
      <w:r w:rsidRPr="007A7745">
        <w:rPr>
          <w:rFonts w:ascii="Times New Roman" w:hAnsi="Times New Roman"/>
          <w:noProof/>
          <w:sz w:val="24"/>
          <w:szCs w:val="24"/>
        </w:rPr>
        <w:t>Lepinguosaliste eesmärk on veelgi laiendada tollimaksude kaotamise ulatust, lisades veelgi suuremat dünaamilisust Euroopa Liidu ja Ukraina ning Euroopa Liidu ja Moldova vaheliste kaubandussuhetele, kuna alates lepingutega ette nähtud põhjaliku ja laiaulatusliku vabakaubanduspiirkonna ajutisest kohaldamisest</w:t>
      </w:r>
      <w:r>
        <w:rPr>
          <w:rStyle w:val="Allmrkuseviide"/>
          <w:rFonts w:ascii="Times New Roman" w:hAnsi="Times New Roman"/>
          <w:noProof/>
          <w:sz w:val="24"/>
          <w:szCs w:val="24"/>
        </w:rPr>
        <w:footnoteReference w:id="12"/>
      </w:r>
      <w:r w:rsidRPr="007A7745">
        <w:rPr>
          <w:rFonts w:ascii="Times New Roman" w:hAnsi="Times New Roman"/>
          <w:noProof/>
          <w:sz w:val="24"/>
          <w:szCs w:val="24"/>
        </w:rPr>
        <w:t xml:space="preserve"> on kaubandus kasvanud rohkem kui 150 %. Ukraina ja Moldova ühinemisläbirääkimised Euroopa Liiduga ja nende järkjärguline integreerimine Euroopa Liidu ühtse turuga juba enne ühinemist tugevdavad kahepoolseid kaubandussuhteid.</w:t>
      </w:r>
      <w:r>
        <w:rPr>
          <w:rFonts w:ascii="Times New Roman" w:hAnsi="Times New Roman"/>
          <w:noProof/>
          <w:sz w:val="24"/>
          <w:szCs w:val="24"/>
        </w:rPr>
        <w:t xml:space="preserve"> </w:t>
      </w:r>
      <w:r w:rsidRPr="007A7745">
        <w:rPr>
          <w:rFonts w:ascii="Times New Roman" w:hAnsi="Times New Roman"/>
          <w:sz w:val="24"/>
          <w:szCs w:val="24"/>
        </w:rPr>
        <w:t xml:space="preserve">EL on nii Ukraina kui Moldova suurim kaubanduspartner, moodustades vastavalt 2024. aastal üle 50% mõlema riigi kogu kaubavahetusest. </w:t>
      </w:r>
      <w:r w:rsidRPr="007A7745">
        <w:rPr>
          <w:rFonts w:ascii="Times New Roman" w:hAnsi="Times New Roman"/>
          <w:noProof/>
          <w:sz w:val="24"/>
          <w:szCs w:val="24"/>
        </w:rPr>
        <w:t xml:space="preserve">Ukraina on Euroopa Liidu suuruselt 16. kaubanduspartner, moodustades 2024. aastal 1,3% Euroopa Liidu kogu kaubavahetusest. </w:t>
      </w:r>
      <w:r w:rsidRPr="007A7745">
        <w:rPr>
          <w:rFonts w:ascii="Times New Roman" w:hAnsi="Times New Roman"/>
          <w:sz w:val="24"/>
          <w:szCs w:val="24"/>
        </w:rPr>
        <w:t xml:space="preserve">Moldova on Euroopa Liidu kaubanduspartnerite seas 58. kohal, kaubanduse kogu maht 2024. aastal moodustas umbes 7,5 miljardit eurot. </w:t>
      </w:r>
      <w:r w:rsidRPr="007A7745">
        <w:rPr>
          <w:rFonts w:ascii="Times New Roman" w:hAnsi="Times New Roman"/>
          <w:noProof/>
          <w:sz w:val="24"/>
          <w:szCs w:val="24"/>
        </w:rPr>
        <w:t>Euroopa Liidu ja Ukraina vaheline kaubavahetus ulatus 2024. aastal 67,2 miljardi euroni, ehk alates EL-Ukraina lepingu jõustumisest 2016. aastal enam kui kahekordistunud. Euroopa Liidu kaupade import Ukrainast oli 2024. aastal 24,5 miljardit eurot. Ukraina peamised kaubaekspordi artiklid on teravili (18,1% kogu ekspordist), loomsed või taimsed rasvad ja õlid (12,5%), õliseemned (10%), raud ja teras (7,8%) ning maagid, räbu ja tuhk (7,8%). Euroopa Liidu kaubaeksport Ukrainasse ulatus 2024. aastal 42,7 miljardi euroni ning peamised ekspordiartiklid Ukrainasse olid mineraalkütused ja mineraalõlid (16% kogu kaubaekspordist), elektrimasinad (10%), masinad (9,7%), mootorsõidukid (9,5%) ning relvad ja laskemoon (7,7%).</w:t>
      </w:r>
    </w:p>
    <w:p w14:paraId="2305895D" w14:textId="7E0B3A78" w:rsidR="002317FF" w:rsidRPr="007A7745" w:rsidRDefault="002317FF" w:rsidP="00782D07">
      <w:pPr>
        <w:jc w:val="both"/>
        <w:rPr>
          <w:rFonts w:ascii="Times New Roman" w:hAnsi="Times New Roman"/>
          <w:sz w:val="24"/>
          <w:szCs w:val="24"/>
        </w:rPr>
      </w:pPr>
      <w:r w:rsidRPr="007A7745">
        <w:rPr>
          <w:rFonts w:ascii="Times New Roman" w:hAnsi="Times New Roman"/>
          <w:sz w:val="24"/>
          <w:szCs w:val="24"/>
        </w:rPr>
        <w:t xml:space="preserve">Lepingud avavad </w:t>
      </w:r>
      <w:proofErr w:type="spellStart"/>
      <w:r w:rsidRPr="007A7745">
        <w:rPr>
          <w:rFonts w:ascii="Times New Roman" w:hAnsi="Times New Roman"/>
          <w:sz w:val="24"/>
          <w:szCs w:val="24"/>
        </w:rPr>
        <w:t>turulepääsuvõimalusi</w:t>
      </w:r>
      <w:proofErr w:type="spellEnd"/>
      <w:r w:rsidRPr="007A7745">
        <w:rPr>
          <w:rFonts w:ascii="Times New Roman" w:hAnsi="Times New Roman"/>
          <w:sz w:val="24"/>
          <w:szCs w:val="24"/>
        </w:rPr>
        <w:t xml:space="preserve"> Euroopa Liidu ja Eesti ettevõtetele </w:t>
      </w:r>
      <w:r w:rsidR="00834884" w:rsidRPr="007A7745">
        <w:rPr>
          <w:rFonts w:ascii="Times New Roman" w:hAnsi="Times New Roman"/>
          <w:sz w:val="24"/>
          <w:szCs w:val="24"/>
        </w:rPr>
        <w:t>Ukraina</w:t>
      </w:r>
      <w:r w:rsidRPr="007A7745">
        <w:rPr>
          <w:rFonts w:ascii="Times New Roman" w:hAnsi="Times New Roman"/>
          <w:sz w:val="24"/>
          <w:szCs w:val="24"/>
        </w:rPr>
        <w:t xml:space="preserve"> ja Moldova</w:t>
      </w:r>
      <w:r w:rsidR="00834884" w:rsidRPr="007A7745">
        <w:rPr>
          <w:rFonts w:ascii="Times New Roman" w:hAnsi="Times New Roman"/>
          <w:sz w:val="24"/>
          <w:szCs w:val="24"/>
        </w:rPr>
        <w:t xml:space="preserve"> </w:t>
      </w:r>
      <w:r w:rsidRPr="007A7745">
        <w:rPr>
          <w:rFonts w:ascii="Times New Roman" w:hAnsi="Times New Roman"/>
          <w:sz w:val="24"/>
          <w:szCs w:val="24"/>
        </w:rPr>
        <w:t>turgudele</w:t>
      </w:r>
      <w:r w:rsidR="00222971">
        <w:rPr>
          <w:rFonts w:ascii="Times New Roman" w:hAnsi="Times New Roman"/>
          <w:sz w:val="24"/>
          <w:szCs w:val="24"/>
        </w:rPr>
        <w:t>,</w:t>
      </w:r>
      <w:r w:rsidRPr="007A7745">
        <w:rPr>
          <w:rFonts w:ascii="Times New Roman" w:hAnsi="Times New Roman"/>
          <w:sz w:val="24"/>
          <w:szCs w:val="24"/>
        </w:rPr>
        <w:t xml:space="preserve"> kuna on saavutatud mitmete mittetundlike toodete täielik liberaliseerimine, näiteks avatakse võimalusi Euroopa Liidu piimandussektorile, kus Ukraina on täielikult liberaliseerinud </w:t>
      </w:r>
      <w:proofErr w:type="spellStart"/>
      <w:r w:rsidRPr="007A7745">
        <w:rPr>
          <w:rFonts w:ascii="Times New Roman" w:hAnsi="Times New Roman"/>
          <w:sz w:val="24"/>
          <w:szCs w:val="24"/>
        </w:rPr>
        <w:t>turulepääsu</w:t>
      </w:r>
      <w:proofErr w:type="spellEnd"/>
      <w:r w:rsidRPr="007A7745">
        <w:rPr>
          <w:rFonts w:ascii="Times New Roman" w:hAnsi="Times New Roman"/>
          <w:sz w:val="24"/>
          <w:szCs w:val="24"/>
        </w:rPr>
        <w:t xml:space="preserve">. </w:t>
      </w:r>
    </w:p>
    <w:p w14:paraId="5BA45F71" w14:textId="48AB0D6F" w:rsidR="00834884" w:rsidRPr="007A7745" w:rsidRDefault="002317FF" w:rsidP="007A7745">
      <w:pPr>
        <w:spacing w:after="160" w:line="240" w:lineRule="auto"/>
        <w:jc w:val="both"/>
        <w:rPr>
          <w:rFonts w:ascii="Times New Roman" w:hAnsi="Times New Roman"/>
          <w:sz w:val="24"/>
          <w:szCs w:val="24"/>
        </w:rPr>
      </w:pPr>
      <w:r w:rsidRPr="007A7745">
        <w:rPr>
          <w:rFonts w:ascii="Times New Roman" w:hAnsi="Times New Roman"/>
          <w:sz w:val="24"/>
          <w:szCs w:val="24"/>
        </w:rPr>
        <w:t xml:space="preserve">Ukraina </w:t>
      </w:r>
      <w:r w:rsidR="00834884" w:rsidRPr="007A7745">
        <w:rPr>
          <w:rFonts w:ascii="Times New Roman" w:hAnsi="Times New Roman"/>
          <w:sz w:val="24"/>
          <w:szCs w:val="24"/>
        </w:rPr>
        <w:t>on Eesti äridiplomaatia üks prioriteetriike. Fookussektoriteks on infotehnoloogia, kaitse</w:t>
      </w:r>
      <w:r w:rsidR="009E087F">
        <w:rPr>
          <w:rFonts w:ascii="Times New Roman" w:hAnsi="Times New Roman"/>
          <w:sz w:val="24"/>
          <w:szCs w:val="24"/>
        </w:rPr>
        <w:t>tööstus</w:t>
      </w:r>
      <w:r w:rsidR="00834884" w:rsidRPr="007A7745">
        <w:rPr>
          <w:rFonts w:ascii="Times New Roman" w:hAnsi="Times New Roman"/>
          <w:sz w:val="24"/>
          <w:szCs w:val="24"/>
        </w:rPr>
        <w:t xml:space="preserve">, ehitus, haridus. </w:t>
      </w:r>
      <w:r w:rsidR="0057597F">
        <w:rPr>
          <w:rFonts w:ascii="Times New Roman" w:hAnsi="Times New Roman"/>
          <w:sz w:val="24"/>
          <w:szCs w:val="24"/>
        </w:rPr>
        <w:t xml:space="preserve">Eesti ettevõtted tegutsevad </w:t>
      </w:r>
      <w:r w:rsidR="00152503">
        <w:rPr>
          <w:rFonts w:ascii="Times New Roman" w:hAnsi="Times New Roman"/>
          <w:sz w:val="24"/>
          <w:szCs w:val="24"/>
        </w:rPr>
        <w:t xml:space="preserve">täna </w:t>
      </w:r>
      <w:r w:rsidR="0057597F">
        <w:rPr>
          <w:rFonts w:ascii="Times New Roman" w:hAnsi="Times New Roman"/>
          <w:sz w:val="24"/>
          <w:szCs w:val="24"/>
        </w:rPr>
        <w:t>Moldovas põhiliselt läbi arengukoostöö.</w:t>
      </w:r>
    </w:p>
    <w:p w14:paraId="4BAFA8DD" w14:textId="2785389F" w:rsidR="009C0594" w:rsidRPr="007A7745" w:rsidRDefault="009C0594" w:rsidP="007A7745">
      <w:pPr>
        <w:pBdr>
          <w:top w:val="nil"/>
          <w:left w:val="nil"/>
          <w:bottom w:val="nil"/>
          <w:right w:val="nil"/>
          <w:between w:val="nil"/>
          <w:bar w:val="nil"/>
        </w:pBdr>
        <w:spacing w:after="240"/>
        <w:jc w:val="both"/>
        <w:rPr>
          <w:rFonts w:ascii="Times New Roman" w:hAnsi="Times New Roman"/>
          <w:noProof/>
          <w:sz w:val="24"/>
          <w:szCs w:val="24"/>
        </w:rPr>
      </w:pPr>
      <w:r w:rsidRPr="007A7745">
        <w:rPr>
          <w:rFonts w:ascii="Times New Roman" w:hAnsi="Times New Roman"/>
          <w:noProof/>
          <w:sz w:val="24"/>
          <w:szCs w:val="24"/>
        </w:rPr>
        <w:t xml:space="preserve">Üldsuse teavitamiseks ja sidusrühmade arvamuste kogumiseks </w:t>
      </w:r>
      <w:r w:rsidR="00552909" w:rsidRPr="007A7745">
        <w:rPr>
          <w:rFonts w:ascii="Times New Roman" w:hAnsi="Times New Roman"/>
          <w:noProof/>
          <w:sz w:val="24"/>
          <w:szCs w:val="24"/>
        </w:rPr>
        <w:t xml:space="preserve">EL-Ukraina lepingu ajakohastamise kohta </w:t>
      </w:r>
      <w:r w:rsidRPr="007A7745">
        <w:rPr>
          <w:rFonts w:ascii="Times New Roman" w:hAnsi="Times New Roman"/>
          <w:noProof/>
          <w:sz w:val="24"/>
          <w:szCs w:val="24"/>
        </w:rPr>
        <w:t>korraldas Euroopa Komisjon tagasisidekorje</w:t>
      </w:r>
      <w:r w:rsidR="00945D24">
        <w:rPr>
          <w:rFonts w:ascii="Times New Roman" w:hAnsi="Times New Roman"/>
          <w:noProof/>
          <w:sz w:val="24"/>
          <w:szCs w:val="24"/>
        </w:rPr>
        <w:t>,</w:t>
      </w:r>
      <w:r w:rsidRPr="007A7745">
        <w:rPr>
          <w:rFonts w:ascii="Times New Roman" w:hAnsi="Times New Roman"/>
          <w:noProof/>
          <w:sz w:val="24"/>
          <w:szCs w:val="24"/>
        </w:rPr>
        <w:t xml:space="preserve"> mis oli avatud 3. septembrist 2024 kuni 1. oktoobrini 2024. Komisjonile laekus 111 vastust, millest 49 saadi eraisikutelt ning 62 ühendustelt ja äriühingutelt. Enamikus ELi põllumajandusliku toidutööstuse sidusrühmade vastustes toetati Ukrainast pärit impordi turulepääsu vähest või mõõdukat suurendamist ning juhiti tähelepanu häiretele, mis tekkisid siis, kui import võis autonoomsete kaubandusmeetmete alusel vabalt siseneda, samas kui mõned soovisid mõlemapoolset ambitsioonikat turulepääsu, rõhutades E</w:t>
      </w:r>
      <w:r w:rsidR="00552909" w:rsidRPr="007A7745">
        <w:rPr>
          <w:rFonts w:ascii="Times New Roman" w:hAnsi="Times New Roman"/>
          <w:noProof/>
          <w:sz w:val="24"/>
          <w:szCs w:val="24"/>
        </w:rPr>
        <w:t>uroopa Liidu</w:t>
      </w:r>
      <w:r w:rsidRPr="007A7745">
        <w:rPr>
          <w:rFonts w:ascii="Times New Roman" w:hAnsi="Times New Roman"/>
          <w:noProof/>
          <w:sz w:val="24"/>
          <w:szCs w:val="24"/>
        </w:rPr>
        <w:t xml:space="preserve"> ekspordipotentsiaali ja vajadust hankida sisendeid Ukrainast. Ukraina põllumajandusliku toidutööstuse sidusrühmad olid huvitatud suuremahulisest turulepääsust, rõhutades </w:t>
      </w:r>
      <w:r w:rsidRPr="007A7745">
        <w:rPr>
          <w:rFonts w:ascii="Times New Roman" w:hAnsi="Times New Roman"/>
          <w:noProof/>
          <w:sz w:val="24"/>
          <w:szCs w:val="24"/>
        </w:rPr>
        <w:lastRenderedPageBreak/>
        <w:t>põllumajandusliku toidutööstuse tähtsust Ukraina majanduse ja eksporditulu jaoks. Paljud sidusrühmad nõudsid, et Ukraina viiks end järkjärgult vastavusse E</w:t>
      </w:r>
      <w:r w:rsidR="00552909" w:rsidRPr="007A7745">
        <w:rPr>
          <w:rFonts w:ascii="Times New Roman" w:hAnsi="Times New Roman"/>
          <w:noProof/>
          <w:sz w:val="24"/>
          <w:szCs w:val="24"/>
        </w:rPr>
        <w:t xml:space="preserve">uroopa </w:t>
      </w:r>
      <w:r w:rsidRPr="007A7745">
        <w:rPr>
          <w:rFonts w:ascii="Times New Roman" w:hAnsi="Times New Roman"/>
          <w:noProof/>
          <w:sz w:val="24"/>
          <w:szCs w:val="24"/>
        </w:rPr>
        <w:t>Li</w:t>
      </w:r>
      <w:r w:rsidR="00552909" w:rsidRPr="007A7745">
        <w:rPr>
          <w:rFonts w:ascii="Times New Roman" w:hAnsi="Times New Roman"/>
          <w:noProof/>
          <w:sz w:val="24"/>
          <w:szCs w:val="24"/>
        </w:rPr>
        <w:t>idu</w:t>
      </w:r>
      <w:r w:rsidRPr="007A7745">
        <w:rPr>
          <w:rFonts w:ascii="Times New Roman" w:hAnsi="Times New Roman"/>
          <w:noProof/>
          <w:sz w:val="24"/>
          <w:szCs w:val="24"/>
        </w:rPr>
        <w:t xml:space="preserve"> tootmisstandarditega ning soovisid tugevaid kaitsemeetmeid. Vaid vähesed olid kaubanduse suurema liberaliseerimise poolt, rõhutades Ukraina liikumist Euroopa suunas.</w:t>
      </w:r>
    </w:p>
    <w:p w14:paraId="7E922526" w14:textId="128BBCD4" w:rsidR="00552909" w:rsidRPr="007A7745" w:rsidRDefault="00552909" w:rsidP="007A7745">
      <w:pPr>
        <w:pBdr>
          <w:top w:val="nil"/>
          <w:left w:val="nil"/>
          <w:bottom w:val="nil"/>
          <w:right w:val="nil"/>
          <w:between w:val="nil"/>
          <w:bar w:val="nil"/>
        </w:pBdr>
        <w:spacing w:after="240"/>
        <w:jc w:val="both"/>
        <w:rPr>
          <w:rFonts w:ascii="Times New Roman" w:hAnsi="Times New Roman"/>
          <w:noProof/>
          <w:sz w:val="24"/>
          <w:szCs w:val="24"/>
        </w:rPr>
      </w:pPr>
      <w:r w:rsidRPr="007A7745">
        <w:rPr>
          <w:rFonts w:ascii="Times New Roman" w:hAnsi="Times New Roman"/>
          <w:noProof/>
          <w:sz w:val="24"/>
          <w:szCs w:val="24"/>
        </w:rPr>
        <w:t>Üldsuse teavitamiseks ja sidusrühmade arvamuste kogumiseks EL-Moldova lepingu ajakohatsamise kohta korraldas Euroopa Komisjon tagasisidekorj</w:t>
      </w:r>
      <w:r w:rsidR="00945D24">
        <w:rPr>
          <w:rFonts w:ascii="Times New Roman" w:hAnsi="Times New Roman"/>
          <w:noProof/>
          <w:sz w:val="24"/>
          <w:szCs w:val="24"/>
        </w:rPr>
        <w:t>e</w:t>
      </w:r>
      <w:r w:rsidRPr="007A7745">
        <w:rPr>
          <w:rFonts w:ascii="Times New Roman" w:hAnsi="Times New Roman"/>
          <w:noProof/>
          <w:sz w:val="24"/>
          <w:szCs w:val="24"/>
        </w:rPr>
        <w:t xml:space="preserve">, mis oli avatud 30. oktoobrist 2024 kuni 27. novembrini 2024. Komisjonile laekus 4 vastust, millest 1 saadi eraisikult ning 3 Euroopa Liidu ühendustelt ja äriühingutelt. Nendes vastustes pooldati üldjoontes Euroopa Liidu toetust Moldovale, rõhutades samas, kui oluline on sõlmida vastastikku kasulik leping, pidades silmas ELi põllumajandusliku toidutööstuse jaoks tundlikke valdkondi. Esile tõsteti ka seda, et Moldova tootjate ja eksportijate jaoks on tähtis viia oma tootmisstandardid vastavusse Euroopa Liidu omadega ning vajadust kaitseklausli järele. </w:t>
      </w:r>
    </w:p>
    <w:p w14:paraId="458CE60C" w14:textId="2B49A0CA" w:rsidR="001A7B4F" w:rsidRPr="007A7745" w:rsidRDefault="001A7B4F" w:rsidP="007A7745">
      <w:pPr>
        <w:jc w:val="both"/>
        <w:rPr>
          <w:rFonts w:ascii="Times New Roman" w:hAnsi="Times New Roman"/>
          <w:noProof/>
          <w:sz w:val="24"/>
          <w:szCs w:val="24"/>
        </w:rPr>
      </w:pPr>
      <w:r w:rsidRPr="009E087F">
        <w:rPr>
          <w:rFonts w:ascii="Times New Roman" w:hAnsi="Times New Roman"/>
          <w:b/>
          <w:bCs/>
          <w:noProof/>
          <w:sz w:val="24"/>
          <w:szCs w:val="24"/>
          <w:u w:val="single"/>
        </w:rPr>
        <w:t>Mõju Euroopa Liidu eelarvele.</w:t>
      </w:r>
      <w:r w:rsidRPr="007A7745">
        <w:rPr>
          <w:rFonts w:ascii="Times New Roman" w:hAnsi="Times New Roman"/>
          <w:b/>
          <w:bCs/>
          <w:noProof/>
          <w:sz w:val="24"/>
          <w:szCs w:val="24"/>
        </w:rPr>
        <w:t xml:space="preserve"> </w:t>
      </w:r>
      <w:r w:rsidRPr="007A7745">
        <w:rPr>
          <w:rFonts w:ascii="Times New Roman" w:hAnsi="Times New Roman"/>
          <w:noProof/>
          <w:sz w:val="24"/>
          <w:szCs w:val="24"/>
        </w:rPr>
        <w:t>Mõlemal ettepanekul on finantsmõju tuludele, mis seisneb summas, mida kogutakse enamsoodustusrežiimi tollimaksudena lepingu läbivaatamise raames antava lisakontsessiooniga hõlmatud impordimahult.</w:t>
      </w:r>
    </w:p>
    <w:p w14:paraId="02BB27F3" w14:textId="74A49E12" w:rsidR="00715C78" w:rsidRPr="007A7745" w:rsidRDefault="00715C78" w:rsidP="007A7745">
      <w:pPr>
        <w:suppressAutoHyphens/>
        <w:autoSpaceDE w:val="0"/>
        <w:autoSpaceDN w:val="0"/>
        <w:spacing w:before="240" w:after="120" w:line="240" w:lineRule="auto"/>
        <w:jc w:val="both"/>
        <w:textAlignment w:val="baseline"/>
        <w:rPr>
          <w:rFonts w:ascii="Times New Roman" w:eastAsia="EUAlbertina, 'EU Albertina'" w:hAnsi="Times New Roman"/>
          <w:b/>
          <w:bCs/>
          <w:kern w:val="3"/>
          <w:sz w:val="24"/>
          <w:szCs w:val="24"/>
          <w:lang w:eastAsia="zh-CN"/>
        </w:rPr>
      </w:pPr>
      <w:r w:rsidRPr="007A7745">
        <w:rPr>
          <w:rFonts w:ascii="Times New Roman" w:eastAsia="EUAlbertina, 'EU Albertina'" w:hAnsi="Times New Roman"/>
          <w:b/>
          <w:bCs/>
          <w:kern w:val="3"/>
          <w:sz w:val="24"/>
          <w:szCs w:val="24"/>
          <w:lang w:eastAsia="zh-CN"/>
        </w:rPr>
        <w:t>V</w:t>
      </w:r>
      <w:r w:rsidR="00936068">
        <w:rPr>
          <w:rFonts w:ascii="Times New Roman" w:eastAsia="EUAlbertina, 'EU Albertina'" w:hAnsi="Times New Roman"/>
          <w:b/>
          <w:bCs/>
          <w:kern w:val="3"/>
          <w:sz w:val="24"/>
          <w:szCs w:val="24"/>
          <w:lang w:eastAsia="zh-CN"/>
        </w:rPr>
        <w:t>I</w:t>
      </w:r>
      <w:r w:rsidRPr="007A7745">
        <w:rPr>
          <w:rFonts w:ascii="Times New Roman" w:eastAsia="EUAlbertina, 'EU Albertina'" w:hAnsi="Times New Roman"/>
          <w:b/>
          <w:bCs/>
          <w:kern w:val="3"/>
          <w:sz w:val="24"/>
          <w:szCs w:val="24"/>
          <w:lang w:eastAsia="zh-CN"/>
        </w:rPr>
        <w:t>. Vabariigi Valitsuse seisukoh</w:t>
      </w:r>
      <w:r w:rsidR="00B4282F">
        <w:rPr>
          <w:rFonts w:ascii="Times New Roman" w:eastAsia="EUAlbertina, 'EU Albertina'" w:hAnsi="Times New Roman"/>
          <w:b/>
          <w:bCs/>
          <w:kern w:val="3"/>
          <w:sz w:val="24"/>
          <w:szCs w:val="24"/>
          <w:lang w:eastAsia="zh-CN"/>
        </w:rPr>
        <w:t>ad</w:t>
      </w:r>
      <w:r w:rsidRPr="007A7745">
        <w:rPr>
          <w:rFonts w:ascii="Times New Roman" w:eastAsia="EUAlbertina, 'EU Albertina'" w:hAnsi="Times New Roman"/>
          <w:b/>
          <w:bCs/>
          <w:kern w:val="3"/>
          <w:sz w:val="24"/>
          <w:szCs w:val="24"/>
          <w:lang w:eastAsia="zh-CN"/>
        </w:rPr>
        <w:t xml:space="preserve"> ja selgitus</w:t>
      </w:r>
    </w:p>
    <w:p w14:paraId="3074B43F" w14:textId="42AA285E" w:rsidR="00B4282F" w:rsidRPr="00B4282F" w:rsidRDefault="00B4282F" w:rsidP="009E087F">
      <w:pPr>
        <w:pStyle w:val="Loendilik"/>
        <w:numPr>
          <w:ilvl w:val="0"/>
          <w:numId w:val="19"/>
        </w:numPr>
        <w:spacing w:after="0"/>
        <w:jc w:val="both"/>
        <w:rPr>
          <w:rFonts w:ascii="Times New Roman" w:hAnsi="Times New Roman"/>
          <w:b/>
          <w:bCs/>
          <w:sz w:val="24"/>
          <w:szCs w:val="24"/>
        </w:rPr>
      </w:pPr>
      <w:r w:rsidRPr="00B4282F">
        <w:rPr>
          <w:rFonts w:ascii="Times New Roman" w:hAnsi="Times New Roman"/>
          <w:sz w:val="24"/>
          <w:szCs w:val="24"/>
        </w:rPr>
        <w:t>Eesti toetab E</w:t>
      </w:r>
      <w:r w:rsidR="006C2C81">
        <w:rPr>
          <w:rFonts w:ascii="Times New Roman" w:hAnsi="Times New Roman"/>
          <w:sz w:val="24"/>
          <w:szCs w:val="24"/>
        </w:rPr>
        <w:t>uroopa Liidu</w:t>
      </w:r>
      <w:r w:rsidRPr="00B4282F">
        <w:rPr>
          <w:rFonts w:ascii="Times New Roman" w:hAnsi="Times New Roman"/>
          <w:sz w:val="24"/>
          <w:szCs w:val="24"/>
        </w:rPr>
        <w:t xml:space="preserve"> Nõukogu otsuse,</w:t>
      </w:r>
      <w:r w:rsidRPr="00B4282F">
        <w:rPr>
          <w:rFonts w:ascii="Times New Roman" w:hAnsi="Times New Roman"/>
          <w:b/>
          <w:bCs/>
          <w:sz w:val="24"/>
          <w:szCs w:val="24"/>
        </w:rPr>
        <w:t xml:space="preserve"> </w:t>
      </w:r>
      <w:r w:rsidRPr="00B4282F">
        <w:rPr>
          <w:rFonts w:ascii="Times New Roman" w:hAnsi="Times New Roman"/>
          <w:sz w:val="24"/>
          <w:szCs w:val="24"/>
        </w:rPr>
        <w:t>millega määratakse kindlaks E</w:t>
      </w:r>
      <w:r w:rsidR="006C2C81">
        <w:rPr>
          <w:rFonts w:ascii="Times New Roman" w:hAnsi="Times New Roman"/>
          <w:sz w:val="24"/>
          <w:szCs w:val="24"/>
        </w:rPr>
        <w:t>uroopa Liidu</w:t>
      </w:r>
      <w:r w:rsidRPr="00B4282F">
        <w:rPr>
          <w:rFonts w:ascii="Times New Roman" w:hAnsi="Times New Roman"/>
          <w:sz w:val="24"/>
          <w:szCs w:val="24"/>
        </w:rPr>
        <w:t xml:space="preserve"> nimel võetav seisukoht E</w:t>
      </w:r>
      <w:r w:rsidR="006C2C81">
        <w:rPr>
          <w:rFonts w:ascii="Times New Roman" w:hAnsi="Times New Roman"/>
          <w:sz w:val="24"/>
          <w:szCs w:val="24"/>
        </w:rPr>
        <w:t xml:space="preserve">uroopa Liidu </w:t>
      </w:r>
      <w:r w:rsidR="00177DD9">
        <w:rPr>
          <w:rFonts w:ascii="Times New Roman" w:hAnsi="Times New Roman"/>
          <w:sz w:val="24"/>
          <w:szCs w:val="24"/>
        </w:rPr>
        <w:t>ja</w:t>
      </w:r>
      <w:r w:rsidR="006C2C81">
        <w:rPr>
          <w:rFonts w:ascii="Times New Roman" w:hAnsi="Times New Roman"/>
          <w:sz w:val="24"/>
          <w:szCs w:val="24"/>
        </w:rPr>
        <w:t xml:space="preserve"> </w:t>
      </w:r>
      <w:r w:rsidRPr="00B4282F">
        <w:rPr>
          <w:rFonts w:ascii="Times New Roman" w:hAnsi="Times New Roman"/>
          <w:sz w:val="24"/>
          <w:szCs w:val="24"/>
        </w:rPr>
        <w:t xml:space="preserve">Ukraina </w:t>
      </w:r>
      <w:r w:rsidR="00177DD9">
        <w:rPr>
          <w:rFonts w:ascii="Times New Roman" w:hAnsi="Times New Roman"/>
          <w:sz w:val="24"/>
          <w:szCs w:val="24"/>
        </w:rPr>
        <w:t xml:space="preserve">vahelise </w:t>
      </w:r>
      <w:r w:rsidRPr="00B4282F">
        <w:rPr>
          <w:rFonts w:ascii="Times New Roman" w:hAnsi="Times New Roman"/>
          <w:sz w:val="24"/>
          <w:szCs w:val="24"/>
        </w:rPr>
        <w:t>assotsieerimislepinguga loodud assotsieerimiskomitees seoses tollimaksude vähendamise ja kaotamisega, eelnõu vastuvõtmist E</w:t>
      </w:r>
      <w:r w:rsidR="006C2C81">
        <w:rPr>
          <w:rFonts w:ascii="Times New Roman" w:hAnsi="Times New Roman"/>
          <w:sz w:val="24"/>
          <w:szCs w:val="24"/>
        </w:rPr>
        <w:t>uroopa Liidu</w:t>
      </w:r>
      <w:r w:rsidRPr="00B4282F">
        <w:rPr>
          <w:rFonts w:ascii="Times New Roman" w:hAnsi="Times New Roman"/>
          <w:sz w:val="24"/>
          <w:szCs w:val="24"/>
        </w:rPr>
        <w:t xml:space="preserve"> Nõukogus.</w:t>
      </w:r>
    </w:p>
    <w:p w14:paraId="08339015" w14:textId="44D01CFA" w:rsidR="00B4282F" w:rsidRPr="00B4282F" w:rsidRDefault="00B4282F" w:rsidP="009E087F">
      <w:pPr>
        <w:pStyle w:val="Loendilik"/>
        <w:numPr>
          <w:ilvl w:val="0"/>
          <w:numId w:val="19"/>
        </w:numPr>
        <w:spacing w:after="0"/>
        <w:jc w:val="both"/>
        <w:rPr>
          <w:rFonts w:ascii="Times New Roman" w:hAnsi="Times New Roman"/>
          <w:b/>
          <w:bCs/>
          <w:sz w:val="24"/>
          <w:szCs w:val="24"/>
        </w:rPr>
      </w:pPr>
      <w:r w:rsidRPr="00B4282F">
        <w:rPr>
          <w:rFonts w:ascii="Times New Roman" w:hAnsi="Times New Roman"/>
          <w:sz w:val="24"/>
          <w:szCs w:val="24"/>
        </w:rPr>
        <w:t>Eesti toetab E</w:t>
      </w:r>
      <w:r w:rsidR="006C2C81">
        <w:rPr>
          <w:rFonts w:ascii="Times New Roman" w:hAnsi="Times New Roman"/>
          <w:sz w:val="24"/>
          <w:szCs w:val="24"/>
        </w:rPr>
        <w:t xml:space="preserve">uroopa Liidu </w:t>
      </w:r>
      <w:r w:rsidRPr="00B4282F">
        <w:rPr>
          <w:rFonts w:ascii="Times New Roman" w:hAnsi="Times New Roman"/>
          <w:sz w:val="24"/>
          <w:szCs w:val="24"/>
        </w:rPr>
        <w:t>Nõukogu otsuse,</w:t>
      </w:r>
      <w:r w:rsidRPr="00B4282F">
        <w:rPr>
          <w:rFonts w:ascii="Times New Roman" w:hAnsi="Times New Roman"/>
          <w:b/>
          <w:bCs/>
          <w:sz w:val="24"/>
          <w:szCs w:val="24"/>
        </w:rPr>
        <w:t xml:space="preserve"> </w:t>
      </w:r>
      <w:r w:rsidRPr="00B4282F">
        <w:rPr>
          <w:rFonts w:ascii="Times New Roman" w:hAnsi="Times New Roman"/>
          <w:sz w:val="24"/>
          <w:szCs w:val="24"/>
        </w:rPr>
        <w:t>millega määratakse kindlaks E</w:t>
      </w:r>
      <w:r w:rsidR="006C2C81">
        <w:rPr>
          <w:rFonts w:ascii="Times New Roman" w:hAnsi="Times New Roman"/>
          <w:sz w:val="24"/>
          <w:szCs w:val="24"/>
        </w:rPr>
        <w:t>uroopa Liidu</w:t>
      </w:r>
      <w:r w:rsidRPr="00B4282F">
        <w:rPr>
          <w:rFonts w:ascii="Times New Roman" w:hAnsi="Times New Roman"/>
          <w:sz w:val="24"/>
          <w:szCs w:val="24"/>
        </w:rPr>
        <w:t xml:space="preserve"> nimel võetav seisukoht E</w:t>
      </w:r>
      <w:r w:rsidR="006C2C81">
        <w:rPr>
          <w:rFonts w:ascii="Times New Roman" w:hAnsi="Times New Roman"/>
          <w:sz w:val="24"/>
          <w:szCs w:val="24"/>
        </w:rPr>
        <w:t xml:space="preserve">uroopa </w:t>
      </w:r>
      <w:r w:rsidRPr="00B4282F">
        <w:rPr>
          <w:rFonts w:ascii="Times New Roman" w:hAnsi="Times New Roman"/>
          <w:sz w:val="24"/>
          <w:szCs w:val="24"/>
        </w:rPr>
        <w:t>L</w:t>
      </w:r>
      <w:r w:rsidR="006C2C81">
        <w:rPr>
          <w:rFonts w:ascii="Times New Roman" w:hAnsi="Times New Roman"/>
          <w:sz w:val="24"/>
          <w:szCs w:val="24"/>
        </w:rPr>
        <w:t xml:space="preserve">iidu </w:t>
      </w:r>
      <w:r w:rsidR="00177DD9">
        <w:rPr>
          <w:rFonts w:ascii="Times New Roman" w:hAnsi="Times New Roman"/>
          <w:sz w:val="24"/>
          <w:szCs w:val="24"/>
        </w:rPr>
        <w:t xml:space="preserve">ja </w:t>
      </w:r>
      <w:r w:rsidRPr="00B4282F">
        <w:rPr>
          <w:rFonts w:ascii="Times New Roman" w:hAnsi="Times New Roman"/>
          <w:sz w:val="24"/>
          <w:szCs w:val="24"/>
        </w:rPr>
        <w:t xml:space="preserve">Moldova </w:t>
      </w:r>
      <w:r w:rsidR="00177DD9">
        <w:rPr>
          <w:rFonts w:ascii="Times New Roman" w:hAnsi="Times New Roman"/>
          <w:sz w:val="24"/>
          <w:szCs w:val="24"/>
        </w:rPr>
        <w:t xml:space="preserve">vahelise </w:t>
      </w:r>
      <w:r w:rsidRPr="00B4282F">
        <w:rPr>
          <w:rFonts w:ascii="Times New Roman" w:hAnsi="Times New Roman"/>
          <w:sz w:val="24"/>
          <w:szCs w:val="24"/>
        </w:rPr>
        <w:t>assotsieerimislepinguga loodud assotsieerimiskomitees seoses tollimaksude vähendamise ja kaotamisega, eelnõu vastuvõtmist E</w:t>
      </w:r>
      <w:r w:rsidR="008457F7">
        <w:rPr>
          <w:rFonts w:ascii="Times New Roman" w:hAnsi="Times New Roman"/>
          <w:sz w:val="24"/>
          <w:szCs w:val="24"/>
        </w:rPr>
        <w:t>uroopa Liidu</w:t>
      </w:r>
      <w:r w:rsidRPr="00B4282F">
        <w:rPr>
          <w:rFonts w:ascii="Times New Roman" w:hAnsi="Times New Roman"/>
          <w:sz w:val="24"/>
          <w:szCs w:val="24"/>
        </w:rPr>
        <w:t xml:space="preserve"> Nõukogus.</w:t>
      </w:r>
    </w:p>
    <w:p w14:paraId="0C662F5B" w14:textId="77777777" w:rsidR="00AF1F0E" w:rsidRPr="007A7745" w:rsidRDefault="00AF1F0E" w:rsidP="007A7745">
      <w:pPr>
        <w:autoSpaceDE w:val="0"/>
        <w:autoSpaceDN w:val="0"/>
        <w:adjustRightInd w:val="0"/>
        <w:spacing w:after="0" w:line="240" w:lineRule="auto"/>
        <w:jc w:val="both"/>
        <w:rPr>
          <w:rFonts w:ascii="Times New Roman" w:hAnsi="Times New Roman"/>
          <w:b/>
          <w:bCs/>
          <w:sz w:val="24"/>
          <w:szCs w:val="24"/>
        </w:rPr>
      </w:pPr>
    </w:p>
    <w:p w14:paraId="4872FF05" w14:textId="1D428657" w:rsidR="00A544F6" w:rsidRPr="007A7745" w:rsidRDefault="00945D24" w:rsidP="007A7745">
      <w:pPr>
        <w:jc w:val="both"/>
        <w:rPr>
          <w:rFonts w:ascii="Times New Roman" w:hAnsi="Times New Roman"/>
          <w:sz w:val="24"/>
          <w:szCs w:val="24"/>
        </w:rPr>
      </w:pPr>
      <w:r w:rsidRPr="007A618A">
        <w:rPr>
          <w:rFonts w:ascii="Times New Roman" w:hAnsi="Times New Roman"/>
          <w:iCs/>
          <w:sz w:val="24"/>
          <w:szCs w:val="24"/>
          <w:u w:val="single"/>
        </w:rPr>
        <w:t>Selgitus:</w:t>
      </w:r>
      <w:r>
        <w:rPr>
          <w:rFonts w:ascii="Times New Roman" w:hAnsi="Times New Roman"/>
          <w:iCs/>
          <w:sz w:val="24"/>
          <w:szCs w:val="24"/>
        </w:rPr>
        <w:t xml:space="preserve"> </w:t>
      </w:r>
      <w:r w:rsidR="00A544F6" w:rsidRPr="007A7745">
        <w:rPr>
          <w:rFonts w:ascii="Times New Roman" w:hAnsi="Times New Roman"/>
          <w:iCs/>
          <w:sz w:val="24"/>
          <w:szCs w:val="24"/>
        </w:rPr>
        <w:t xml:space="preserve">Eesti prioriteet on jätkuvalt toetada Ukraina ja Moldova kiiremat integreerimist Euroopa Liidu ühisturuga. </w:t>
      </w:r>
      <w:r w:rsidR="000A4395" w:rsidRPr="007A7745">
        <w:rPr>
          <w:rFonts w:ascii="Times New Roman" w:hAnsi="Times New Roman"/>
          <w:iCs/>
          <w:sz w:val="24"/>
          <w:szCs w:val="24"/>
        </w:rPr>
        <w:t xml:space="preserve">Selleks </w:t>
      </w:r>
      <w:r w:rsidR="00A544F6" w:rsidRPr="007A7745">
        <w:rPr>
          <w:rFonts w:ascii="Times New Roman" w:hAnsi="Times New Roman"/>
          <w:sz w:val="24"/>
          <w:szCs w:val="24"/>
        </w:rPr>
        <w:t xml:space="preserve">on oluline saavutada jätkusuutlik raamistik Euroopa Liidu ja Ukraina ning Euroopa Liidu ja Moldovaga majandus- ja kaubandussuhetes, mis aitaks mõlema riigi majandust ja võimaldaks neil kiiremini Euroopa Liidu majandusega </w:t>
      </w:r>
      <w:proofErr w:type="spellStart"/>
      <w:r w:rsidR="00A544F6" w:rsidRPr="007A7745">
        <w:rPr>
          <w:rFonts w:ascii="Times New Roman" w:hAnsi="Times New Roman"/>
          <w:sz w:val="24"/>
          <w:szCs w:val="24"/>
        </w:rPr>
        <w:t>lõimuda</w:t>
      </w:r>
      <w:proofErr w:type="spellEnd"/>
      <w:r w:rsidR="00A544F6" w:rsidRPr="007A7745">
        <w:rPr>
          <w:rFonts w:ascii="Times New Roman" w:hAnsi="Times New Roman"/>
          <w:sz w:val="24"/>
          <w:szCs w:val="24"/>
        </w:rPr>
        <w:t xml:space="preserve">. Samuti peame oluliseks </w:t>
      </w:r>
      <w:r>
        <w:rPr>
          <w:rFonts w:ascii="Times New Roman" w:hAnsi="Times New Roman"/>
          <w:sz w:val="24"/>
          <w:szCs w:val="24"/>
        </w:rPr>
        <w:t xml:space="preserve">Euroopa </w:t>
      </w:r>
      <w:r w:rsidR="00A544F6" w:rsidRPr="007A7745">
        <w:rPr>
          <w:rFonts w:ascii="Times New Roman" w:hAnsi="Times New Roman"/>
          <w:sz w:val="24"/>
          <w:szCs w:val="24"/>
        </w:rPr>
        <w:t>Komisjoni igakülgset tuge Ukrainale ja Moldovale Euroopa Liidu tootmisstandardite ülevõtmisel, millega seotakse edaspidine kaubanduse liberaliseerimine.</w:t>
      </w:r>
      <w:r>
        <w:rPr>
          <w:rFonts w:ascii="Times New Roman" w:hAnsi="Times New Roman"/>
          <w:sz w:val="24"/>
          <w:szCs w:val="24"/>
        </w:rPr>
        <w:t xml:space="preserve"> </w:t>
      </w:r>
    </w:p>
    <w:p w14:paraId="3253730E" w14:textId="01674F85" w:rsidR="00D546C9" w:rsidRPr="007A7745" w:rsidRDefault="00D546C9" w:rsidP="007A7745">
      <w:pPr>
        <w:suppressAutoHyphens/>
        <w:autoSpaceDE w:val="0"/>
        <w:autoSpaceDN w:val="0"/>
        <w:spacing w:before="240" w:after="120" w:line="240" w:lineRule="auto"/>
        <w:jc w:val="both"/>
        <w:textAlignment w:val="baseline"/>
        <w:rPr>
          <w:rFonts w:ascii="Times New Roman" w:eastAsia="EUAlbertina, 'EU Albertina'" w:hAnsi="Times New Roman"/>
          <w:b/>
          <w:bCs/>
          <w:kern w:val="3"/>
          <w:sz w:val="24"/>
          <w:szCs w:val="24"/>
          <w:lang w:eastAsia="zh-CN"/>
        </w:rPr>
      </w:pPr>
      <w:r w:rsidRPr="007A7745">
        <w:rPr>
          <w:rFonts w:ascii="Times New Roman" w:eastAsia="EUAlbertina, 'EU Albertina'" w:hAnsi="Times New Roman"/>
          <w:b/>
          <w:bCs/>
          <w:kern w:val="3"/>
          <w:sz w:val="24"/>
          <w:szCs w:val="24"/>
          <w:lang w:eastAsia="zh-CN"/>
        </w:rPr>
        <w:t>VI</w:t>
      </w:r>
      <w:r w:rsidR="00936068">
        <w:rPr>
          <w:rFonts w:ascii="Times New Roman" w:eastAsia="EUAlbertina, 'EU Albertina'" w:hAnsi="Times New Roman"/>
          <w:b/>
          <w:bCs/>
          <w:kern w:val="3"/>
          <w:sz w:val="24"/>
          <w:szCs w:val="24"/>
          <w:lang w:eastAsia="zh-CN"/>
        </w:rPr>
        <w:t>I</w:t>
      </w:r>
      <w:r w:rsidRPr="007A7745">
        <w:rPr>
          <w:rFonts w:ascii="Times New Roman" w:eastAsia="EUAlbertina, 'EU Albertina'" w:hAnsi="Times New Roman"/>
          <w:b/>
          <w:bCs/>
          <w:kern w:val="3"/>
          <w:sz w:val="24"/>
          <w:szCs w:val="24"/>
          <w:lang w:eastAsia="zh-CN"/>
        </w:rPr>
        <w:t>. Arvamuse saamine ning seisukoha kooskõlastamine</w:t>
      </w:r>
    </w:p>
    <w:p w14:paraId="432A78A7" w14:textId="7EF471DE" w:rsidR="007C36C2" w:rsidRPr="006A4B1F" w:rsidRDefault="00D546C9" w:rsidP="006A4B1F">
      <w:pPr>
        <w:spacing w:after="120" w:line="240" w:lineRule="auto"/>
        <w:jc w:val="both"/>
        <w:rPr>
          <w:rFonts w:ascii="Times New Roman" w:hAnsi="Times New Roman"/>
          <w:sz w:val="24"/>
          <w:szCs w:val="24"/>
        </w:rPr>
      </w:pPr>
      <w:r w:rsidRPr="007A7745">
        <w:rPr>
          <w:rFonts w:ascii="Times New Roman" w:hAnsi="Times New Roman"/>
          <w:sz w:val="24"/>
          <w:szCs w:val="24"/>
        </w:rPr>
        <w:t xml:space="preserve">Eesti seisukoha koostamiseks on otsuse eelnõu tekst </w:t>
      </w:r>
      <w:r w:rsidR="009422E2" w:rsidRPr="007A7745">
        <w:rPr>
          <w:rFonts w:ascii="Times New Roman" w:hAnsi="Times New Roman"/>
          <w:sz w:val="24"/>
          <w:szCs w:val="24"/>
        </w:rPr>
        <w:t>saa</w:t>
      </w:r>
      <w:r w:rsidR="007A618A">
        <w:rPr>
          <w:rFonts w:ascii="Times New Roman" w:hAnsi="Times New Roman"/>
          <w:sz w:val="24"/>
          <w:szCs w:val="24"/>
        </w:rPr>
        <w:t>detud</w:t>
      </w:r>
      <w:r w:rsidR="009422E2" w:rsidRPr="007A7745">
        <w:rPr>
          <w:rFonts w:ascii="Times New Roman" w:hAnsi="Times New Roman"/>
          <w:sz w:val="24"/>
          <w:szCs w:val="24"/>
        </w:rPr>
        <w:t xml:space="preserve"> </w:t>
      </w:r>
      <w:r w:rsidRPr="007A7745">
        <w:rPr>
          <w:rFonts w:ascii="Times New Roman" w:hAnsi="Times New Roman"/>
          <w:sz w:val="24"/>
          <w:szCs w:val="24"/>
        </w:rPr>
        <w:t>ministeeriumidele (</w:t>
      </w:r>
      <w:r w:rsidR="00EA3E24" w:rsidRPr="007A7745">
        <w:rPr>
          <w:rFonts w:ascii="Times New Roman" w:hAnsi="Times New Roman"/>
          <w:sz w:val="24"/>
          <w:szCs w:val="24"/>
        </w:rPr>
        <w:t>Majandus- ja Kommunikatsiooniministeerium</w:t>
      </w:r>
      <w:r w:rsidRPr="007A7745">
        <w:rPr>
          <w:rFonts w:ascii="Times New Roman" w:hAnsi="Times New Roman"/>
          <w:sz w:val="24"/>
          <w:szCs w:val="24"/>
        </w:rPr>
        <w:t xml:space="preserve">, Regionaal- ja Põllumajandusministeerium, Rahandusministeerium) kooskõlastamiseks ja arvamuse andmiseks. Ministeeriumidest laekunud tagasiside on seisukoha ja seletuskirja koostamisel arvesse võetud.  </w:t>
      </w:r>
    </w:p>
    <w:sectPr w:rsidR="007C36C2" w:rsidRPr="006A4B1F" w:rsidSect="001305BC">
      <w:footerReference w:type="default" r:id="rId14"/>
      <w:pgSz w:w="12240" w:h="15840" w:code="1"/>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A99D" w14:textId="77777777" w:rsidR="00E0352E" w:rsidRDefault="00E0352E" w:rsidP="00C76F69">
      <w:pPr>
        <w:spacing w:after="0" w:line="240" w:lineRule="auto"/>
      </w:pPr>
      <w:r>
        <w:separator/>
      </w:r>
    </w:p>
  </w:endnote>
  <w:endnote w:type="continuationSeparator" w:id="0">
    <w:p w14:paraId="306DCBA4" w14:textId="77777777" w:rsidR="00E0352E" w:rsidRDefault="00E0352E" w:rsidP="00C7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EUAlbertina, 'EU Alberti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670205"/>
      <w:docPartObj>
        <w:docPartGallery w:val="Page Numbers (Bottom of Page)"/>
        <w:docPartUnique/>
      </w:docPartObj>
    </w:sdtPr>
    <w:sdtEndPr/>
    <w:sdtContent>
      <w:p w14:paraId="300A9462" w14:textId="7C858B0D" w:rsidR="00AB390F" w:rsidRDefault="00AB390F">
        <w:pPr>
          <w:pStyle w:val="Jalus"/>
          <w:jc w:val="center"/>
        </w:pPr>
        <w:r>
          <w:fldChar w:fldCharType="begin"/>
        </w:r>
        <w:r>
          <w:instrText>PAGE   \* MERGEFORMAT</w:instrText>
        </w:r>
        <w:r>
          <w:fldChar w:fldCharType="separate"/>
        </w:r>
        <w:r>
          <w:t>2</w:t>
        </w:r>
        <w:r>
          <w:fldChar w:fldCharType="end"/>
        </w:r>
      </w:p>
    </w:sdtContent>
  </w:sdt>
  <w:p w14:paraId="12EC8431" w14:textId="77777777" w:rsidR="009B6D0A" w:rsidRDefault="009B6D0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0F6E" w14:textId="77777777" w:rsidR="00E0352E" w:rsidRDefault="00E0352E" w:rsidP="00C76F69">
      <w:pPr>
        <w:spacing w:after="0" w:line="240" w:lineRule="auto"/>
      </w:pPr>
      <w:r>
        <w:separator/>
      </w:r>
    </w:p>
  </w:footnote>
  <w:footnote w:type="continuationSeparator" w:id="0">
    <w:p w14:paraId="3B9B62F1" w14:textId="77777777" w:rsidR="00E0352E" w:rsidRDefault="00E0352E" w:rsidP="00C76F69">
      <w:pPr>
        <w:spacing w:after="0" w:line="240" w:lineRule="auto"/>
      </w:pPr>
      <w:r>
        <w:continuationSeparator/>
      </w:r>
    </w:p>
  </w:footnote>
  <w:footnote w:id="1">
    <w:p w14:paraId="71D23F75" w14:textId="26084F08" w:rsidR="003F215B" w:rsidRPr="00706817" w:rsidRDefault="003F215B" w:rsidP="003F215B">
      <w:pPr>
        <w:pStyle w:val="Allmrkusetekst"/>
        <w:rPr>
          <w:rFonts w:ascii="Times New Roman" w:hAnsi="Times New Roman"/>
          <w:sz w:val="16"/>
          <w:szCs w:val="16"/>
        </w:rPr>
      </w:pPr>
      <w:r w:rsidRPr="00706817">
        <w:rPr>
          <w:rStyle w:val="Allmrkuseviide"/>
          <w:rFonts w:ascii="Times New Roman" w:hAnsi="Times New Roman"/>
          <w:sz w:val="16"/>
          <w:szCs w:val="16"/>
        </w:rPr>
        <w:footnoteRef/>
      </w:r>
      <w:r w:rsidRPr="00706817">
        <w:rPr>
          <w:rFonts w:ascii="Times New Roman" w:hAnsi="Times New Roman"/>
          <w:sz w:val="16"/>
          <w:szCs w:val="16"/>
        </w:rPr>
        <w:t xml:space="preserve"> COM(2025) 450 </w:t>
      </w:r>
      <w:proofErr w:type="spellStart"/>
      <w:r w:rsidRPr="00706817">
        <w:rPr>
          <w:rFonts w:ascii="Times New Roman" w:hAnsi="Times New Roman"/>
          <w:sz w:val="16"/>
          <w:szCs w:val="16"/>
        </w:rPr>
        <w:t>final</w:t>
      </w:r>
      <w:proofErr w:type="spellEnd"/>
      <w:r>
        <w:rPr>
          <w:rFonts w:ascii="Times New Roman" w:hAnsi="Times New Roman"/>
          <w:sz w:val="16"/>
          <w:szCs w:val="16"/>
        </w:rPr>
        <w:t xml:space="preserve"> </w:t>
      </w:r>
      <w:r w:rsidR="00B25ED0">
        <w:rPr>
          <w:rFonts w:ascii="Times New Roman" w:hAnsi="Times New Roman"/>
          <w:sz w:val="16"/>
          <w:szCs w:val="16"/>
        </w:rPr>
        <w:t xml:space="preserve">ja LISA otsuse eelnõule </w:t>
      </w:r>
      <w:r w:rsidR="00B25ED0" w:rsidRPr="00706817">
        <w:rPr>
          <w:rFonts w:ascii="Times New Roman" w:hAnsi="Times New Roman"/>
          <w:sz w:val="16"/>
          <w:szCs w:val="16"/>
        </w:rPr>
        <w:t xml:space="preserve">COM(2025) </w:t>
      </w:r>
      <w:r w:rsidR="00B25ED0">
        <w:rPr>
          <w:rFonts w:ascii="Times New Roman" w:hAnsi="Times New Roman"/>
          <w:sz w:val="16"/>
          <w:szCs w:val="16"/>
        </w:rPr>
        <w:t>450</w:t>
      </w:r>
      <w:r w:rsidR="00B25ED0" w:rsidRPr="00706817">
        <w:rPr>
          <w:rFonts w:ascii="Times New Roman" w:hAnsi="Times New Roman"/>
          <w:sz w:val="16"/>
          <w:szCs w:val="16"/>
        </w:rPr>
        <w:t xml:space="preserve"> </w:t>
      </w:r>
      <w:proofErr w:type="spellStart"/>
      <w:r w:rsidR="00B25ED0" w:rsidRPr="00706817">
        <w:rPr>
          <w:rFonts w:ascii="Times New Roman" w:hAnsi="Times New Roman"/>
          <w:sz w:val="16"/>
          <w:szCs w:val="16"/>
        </w:rPr>
        <w:t>final</w:t>
      </w:r>
      <w:proofErr w:type="spellEnd"/>
    </w:p>
  </w:footnote>
  <w:footnote w:id="2">
    <w:p w14:paraId="29D96437" w14:textId="41CAFDE3" w:rsidR="003F215B" w:rsidRPr="00706817" w:rsidRDefault="003F215B" w:rsidP="003F215B">
      <w:pPr>
        <w:pStyle w:val="Allmrkusetekst"/>
        <w:rPr>
          <w:rFonts w:ascii="Times New Roman" w:hAnsi="Times New Roman"/>
          <w:sz w:val="24"/>
          <w:szCs w:val="24"/>
        </w:rPr>
      </w:pPr>
      <w:r w:rsidRPr="00706817">
        <w:rPr>
          <w:rStyle w:val="Allmrkuseviide"/>
          <w:rFonts w:ascii="Times New Roman" w:hAnsi="Times New Roman"/>
          <w:sz w:val="16"/>
          <w:szCs w:val="16"/>
        </w:rPr>
        <w:footnoteRef/>
      </w:r>
      <w:r w:rsidRPr="00706817">
        <w:rPr>
          <w:rFonts w:ascii="Times New Roman" w:hAnsi="Times New Roman"/>
          <w:sz w:val="16"/>
          <w:szCs w:val="16"/>
        </w:rPr>
        <w:t xml:space="preserve"> COM (2025) 454 </w:t>
      </w:r>
      <w:proofErr w:type="spellStart"/>
      <w:r w:rsidRPr="00706817">
        <w:rPr>
          <w:rFonts w:ascii="Times New Roman" w:hAnsi="Times New Roman"/>
          <w:sz w:val="16"/>
          <w:szCs w:val="16"/>
        </w:rPr>
        <w:t>final</w:t>
      </w:r>
      <w:proofErr w:type="spellEnd"/>
      <w:r w:rsidR="00FA7461">
        <w:rPr>
          <w:rFonts w:ascii="Times New Roman" w:hAnsi="Times New Roman"/>
          <w:sz w:val="16"/>
          <w:szCs w:val="16"/>
        </w:rPr>
        <w:t xml:space="preserve"> ja LISA otsuse eelnõule </w:t>
      </w:r>
      <w:r w:rsidR="00FA7461" w:rsidRPr="00706817">
        <w:rPr>
          <w:rFonts w:ascii="Times New Roman" w:hAnsi="Times New Roman"/>
          <w:sz w:val="16"/>
          <w:szCs w:val="16"/>
        </w:rPr>
        <w:t>COM(2025) 45</w:t>
      </w:r>
      <w:r w:rsidR="00FA7461">
        <w:rPr>
          <w:rFonts w:ascii="Times New Roman" w:hAnsi="Times New Roman"/>
          <w:sz w:val="16"/>
          <w:szCs w:val="16"/>
        </w:rPr>
        <w:t>4</w:t>
      </w:r>
      <w:r w:rsidR="00FA7461" w:rsidRPr="00706817">
        <w:rPr>
          <w:rFonts w:ascii="Times New Roman" w:hAnsi="Times New Roman"/>
          <w:sz w:val="16"/>
          <w:szCs w:val="16"/>
        </w:rPr>
        <w:t xml:space="preserve"> </w:t>
      </w:r>
      <w:proofErr w:type="spellStart"/>
      <w:r w:rsidR="00FA7461" w:rsidRPr="00706817">
        <w:rPr>
          <w:rFonts w:ascii="Times New Roman" w:hAnsi="Times New Roman"/>
          <w:sz w:val="16"/>
          <w:szCs w:val="16"/>
        </w:rPr>
        <w:t>final</w:t>
      </w:r>
      <w:proofErr w:type="spellEnd"/>
    </w:p>
  </w:footnote>
  <w:footnote w:id="3">
    <w:p w14:paraId="3685D969" w14:textId="52DE5FD1" w:rsidR="00FA7461" w:rsidRDefault="00FA7461" w:rsidP="007A618A">
      <w:pPr>
        <w:pStyle w:val="Allmrkusetekst"/>
        <w:jc w:val="both"/>
      </w:pPr>
      <w:r>
        <w:rPr>
          <w:rStyle w:val="Allmrkuseviide"/>
        </w:rPr>
        <w:footnoteRef/>
      </w:r>
      <w:r>
        <w:t xml:space="preserve"> </w:t>
      </w:r>
      <w:r>
        <w:rPr>
          <w:rFonts w:ascii="Times New Roman" w:hAnsi="Times New Roman"/>
          <w:sz w:val="16"/>
          <w:szCs w:val="16"/>
        </w:rPr>
        <w:t xml:space="preserve">LISA otsuse eelnõule </w:t>
      </w:r>
      <w:r w:rsidRPr="00706817">
        <w:rPr>
          <w:rFonts w:ascii="Times New Roman" w:hAnsi="Times New Roman"/>
          <w:sz w:val="16"/>
          <w:szCs w:val="16"/>
        </w:rPr>
        <w:t xml:space="preserve">COM(2025) 450 </w:t>
      </w:r>
      <w:proofErr w:type="spellStart"/>
      <w:r w:rsidRPr="00706817">
        <w:rPr>
          <w:rFonts w:ascii="Times New Roman" w:hAnsi="Times New Roman"/>
          <w:sz w:val="16"/>
          <w:szCs w:val="16"/>
        </w:rPr>
        <w:t>final</w:t>
      </w:r>
      <w:proofErr w:type="spellEnd"/>
      <w:r>
        <w:rPr>
          <w:rFonts w:ascii="Times New Roman" w:hAnsi="Times New Roman"/>
          <w:sz w:val="16"/>
          <w:szCs w:val="16"/>
        </w:rPr>
        <w:t xml:space="preserve">: </w:t>
      </w:r>
      <w:r w:rsidRPr="00FA7461">
        <w:rPr>
          <w:rFonts w:ascii="Times New Roman" w:hAnsi="Times New Roman"/>
          <w:sz w:val="16"/>
          <w:szCs w:val="16"/>
        </w:rPr>
        <w:t>EELNÕU: ELi ja UKRAINA KAUBANDUSKOOSSEISUS KOKKUTULNUD ASSOTSIEERIMISKOMITEE OTSUS nr …/2025</w:t>
      </w:r>
      <w:r>
        <w:rPr>
          <w:rFonts w:ascii="Times New Roman" w:hAnsi="Times New Roman"/>
          <w:sz w:val="16"/>
          <w:szCs w:val="16"/>
        </w:rPr>
        <w:t xml:space="preserve"> (kuupäev) </w:t>
      </w:r>
      <w:r w:rsidRPr="00FA7461">
        <w:rPr>
          <w:rFonts w:ascii="Times New Roman" w:hAnsi="Times New Roman"/>
          <w:sz w:val="16"/>
          <w:szCs w:val="16"/>
        </w:rPr>
        <w:t>tollimaksude vähendamise ja kaotamise kohta vastavalt ühelt poolt Euroopa Liidu ja Euroopa Aatomienergiaühenduse ning nende liikmesriikide ja teiselt poolt Ukraina vahelise assotsieerimislepingu artikli 29 lõikele 4</w:t>
      </w:r>
    </w:p>
  </w:footnote>
  <w:footnote w:id="4">
    <w:p w14:paraId="0E169BB3" w14:textId="2F0123FB" w:rsidR="00213C46" w:rsidRPr="007A618A" w:rsidRDefault="00213C46" w:rsidP="007A618A">
      <w:pPr>
        <w:pStyle w:val="Allmrkusetekst"/>
        <w:jc w:val="both"/>
        <w:rPr>
          <w:rFonts w:ascii="Times New Roman" w:hAnsi="Times New Roman"/>
          <w:sz w:val="16"/>
          <w:szCs w:val="16"/>
        </w:rPr>
      </w:pPr>
      <w:r w:rsidRPr="007A618A">
        <w:rPr>
          <w:rStyle w:val="Allmrkuseviide"/>
          <w:rFonts w:ascii="Times New Roman" w:hAnsi="Times New Roman"/>
          <w:sz w:val="16"/>
          <w:szCs w:val="16"/>
        </w:rPr>
        <w:footnoteRef/>
      </w:r>
      <w:r w:rsidR="00CE6152" w:rsidRPr="007A618A">
        <w:rPr>
          <w:rFonts w:ascii="Times New Roman" w:hAnsi="Times New Roman"/>
          <w:sz w:val="16"/>
          <w:szCs w:val="16"/>
        </w:rPr>
        <w:t xml:space="preserve"> </w:t>
      </w:r>
      <w:r w:rsidRPr="007A618A">
        <w:rPr>
          <w:rFonts w:ascii="Times New Roman" w:hAnsi="Times New Roman"/>
          <w:sz w:val="16"/>
          <w:szCs w:val="16"/>
        </w:rPr>
        <w:t>Euroopa Parlamendi ja nõukogu 30. mai 2022. aasta määrus (EL) 2022/870, mis käsitleb kaubanduse ajutist liberaliseerimist, millega täiendatakse Ukraina toodete suhtes kohaldatavaid kaubanduskontsessioone ühelt poolt Euroopa Liidu ja Euroopa Aatomienergiaühenduse ning nende liikmesriikide ja teiselt poolt Ukraina vahelise assotsieerimislepingu alusel (</w:t>
      </w:r>
      <w:hyperlink r:id="rId1" w:history="1">
        <w:r w:rsidRPr="007A618A">
          <w:rPr>
            <w:rStyle w:val="Hperlink"/>
            <w:rFonts w:ascii="Times New Roman" w:hAnsi="Times New Roman"/>
            <w:sz w:val="16"/>
            <w:szCs w:val="16"/>
          </w:rPr>
          <w:t>ELT L 152, 3.6.2022, lk 103</w:t>
        </w:r>
      </w:hyperlink>
      <w:r w:rsidRPr="007A618A">
        <w:rPr>
          <w:rFonts w:ascii="Times New Roman" w:hAnsi="Times New Roman"/>
          <w:sz w:val="16"/>
          <w:szCs w:val="16"/>
        </w:rPr>
        <w:t>).</w:t>
      </w:r>
    </w:p>
  </w:footnote>
  <w:footnote w:id="5">
    <w:p w14:paraId="145FCF5D" w14:textId="59CE2A0D" w:rsidR="00213C46" w:rsidRPr="007A618A" w:rsidRDefault="00213C46" w:rsidP="007A618A">
      <w:pPr>
        <w:pStyle w:val="Allmrkusetekst"/>
        <w:jc w:val="both"/>
        <w:rPr>
          <w:rFonts w:ascii="Times New Roman" w:hAnsi="Times New Roman"/>
          <w:sz w:val="16"/>
          <w:szCs w:val="16"/>
        </w:rPr>
      </w:pPr>
      <w:r w:rsidRPr="007A618A">
        <w:rPr>
          <w:rStyle w:val="Allmrkuseviide"/>
          <w:rFonts w:ascii="Times New Roman" w:hAnsi="Times New Roman"/>
          <w:sz w:val="16"/>
          <w:szCs w:val="16"/>
        </w:rPr>
        <w:footnoteRef/>
      </w:r>
      <w:r w:rsidR="00CE6152" w:rsidRPr="007A618A">
        <w:rPr>
          <w:rFonts w:ascii="Times New Roman" w:hAnsi="Times New Roman"/>
          <w:sz w:val="16"/>
          <w:szCs w:val="16"/>
        </w:rPr>
        <w:t xml:space="preserve"> </w:t>
      </w:r>
      <w:r w:rsidRPr="007A618A">
        <w:rPr>
          <w:rFonts w:ascii="Times New Roman" w:hAnsi="Times New Roman"/>
          <w:sz w:val="16"/>
          <w:szCs w:val="16"/>
        </w:rPr>
        <w:t>Euroopa Parlamendi ja nõukogu 31. mai 2023. aasta määrus (EL) 2023/1077, mis käsitleb kaubanduse ajutist liberaliseerimist, millega täiendatakse Ukraina toodete suhtes kohaldatavaid kaubanduskontsessioone ühelt poolt Euroopa Liidu ja Euroopa Aatomienergiaühenduse ning nende liikmesriikide ja teiselt poolt Ukraina vahelise assotsieerimislepingu alusel (</w:t>
      </w:r>
      <w:hyperlink r:id="rId2" w:history="1">
        <w:r w:rsidRPr="007A618A">
          <w:rPr>
            <w:rStyle w:val="Hperlink"/>
            <w:rFonts w:ascii="Times New Roman" w:hAnsi="Times New Roman"/>
            <w:sz w:val="16"/>
            <w:szCs w:val="16"/>
          </w:rPr>
          <w:t>ELT L 144, 5.6.2023, lk 1</w:t>
        </w:r>
      </w:hyperlink>
      <w:r w:rsidRPr="007A618A">
        <w:rPr>
          <w:rFonts w:ascii="Times New Roman" w:hAnsi="Times New Roman"/>
          <w:sz w:val="16"/>
          <w:szCs w:val="16"/>
        </w:rPr>
        <w:t>).</w:t>
      </w:r>
    </w:p>
  </w:footnote>
  <w:footnote w:id="6">
    <w:p w14:paraId="3AA2D224" w14:textId="553014B4" w:rsidR="00213C46" w:rsidRPr="007A618A" w:rsidRDefault="00213C46" w:rsidP="007A618A">
      <w:pPr>
        <w:pStyle w:val="Allmrkusetekst"/>
        <w:jc w:val="both"/>
        <w:rPr>
          <w:rFonts w:ascii="Times New Roman" w:hAnsi="Times New Roman"/>
          <w:sz w:val="24"/>
          <w:szCs w:val="24"/>
        </w:rPr>
      </w:pPr>
      <w:r w:rsidRPr="007A618A">
        <w:rPr>
          <w:rStyle w:val="Allmrkuseviide"/>
          <w:rFonts w:ascii="Times New Roman" w:hAnsi="Times New Roman"/>
          <w:sz w:val="16"/>
          <w:szCs w:val="16"/>
        </w:rPr>
        <w:footnoteRef/>
      </w:r>
      <w:r w:rsidR="00CE6152" w:rsidRPr="007A618A">
        <w:rPr>
          <w:rFonts w:ascii="Times New Roman" w:hAnsi="Times New Roman"/>
          <w:sz w:val="16"/>
          <w:szCs w:val="16"/>
        </w:rPr>
        <w:t xml:space="preserve"> </w:t>
      </w:r>
      <w:r w:rsidRPr="007A618A">
        <w:rPr>
          <w:rFonts w:ascii="Times New Roman" w:hAnsi="Times New Roman"/>
          <w:sz w:val="16"/>
          <w:szCs w:val="16"/>
        </w:rPr>
        <w:t>Euroopa Parlamendi ja nõukogu 14. mai 2024. aasta määrus (EL) 2024/1392, mis käsitleb kaubanduse ajutist liberaliseerimist, millega täiendatakse Ukraina toodete suhtes kohaldatavaid kaubanduskontsessioone ühelt poolt Euroopa Liidu ja Euroopa Aatomienergiaühenduse ning nende liikmesriikide ja teiselt poolt Ukraina vahelise assotsieerimislepingu alusel (ELT L 2024/1392, 29.5.2024).</w:t>
      </w:r>
    </w:p>
  </w:footnote>
  <w:footnote w:id="7">
    <w:p w14:paraId="04F6C14D" w14:textId="484B5406" w:rsidR="009C0594" w:rsidRPr="007A618A" w:rsidRDefault="009C0594" w:rsidP="007A618A">
      <w:pPr>
        <w:pStyle w:val="Allmrkusetekst"/>
        <w:jc w:val="both"/>
        <w:rPr>
          <w:rFonts w:ascii="Times New Roman" w:hAnsi="Times New Roman"/>
          <w:sz w:val="16"/>
          <w:szCs w:val="16"/>
        </w:rPr>
      </w:pPr>
      <w:r w:rsidRPr="007A618A">
        <w:rPr>
          <w:rStyle w:val="Allmrkuseviide"/>
          <w:rFonts w:ascii="Times New Roman" w:hAnsi="Times New Roman"/>
          <w:sz w:val="16"/>
          <w:szCs w:val="16"/>
        </w:rPr>
        <w:footnoteRef/>
      </w:r>
      <w:r w:rsidR="004D4529" w:rsidRPr="007A618A">
        <w:rPr>
          <w:rFonts w:ascii="Times New Roman" w:hAnsi="Times New Roman"/>
          <w:sz w:val="16"/>
          <w:szCs w:val="16"/>
        </w:rPr>
        <w:t xml:space="preserve"> </w:t>
      </w:r>
      <w:proofErr w:type="spellStart"/>
      <w:r w:rsidR="00222971" w:rsidRPr="007A618A">
        <w:rPr>
          <w:rFonts w:ascii="Times New Roman" w:hAnsi="Times New Roman"/>
          <w:sz w:val="16"/>
          <w:szCs w:val="16"/>
        </w:rPr>
        <w:t>Priority</w:t>
      </w:r>
      <w:proofErr w:type="spellEnd"/>
      <w:r w:rsidR="00222971" w:rsidRPr="007A618A">
        <w:rPr>
          <w:rFonts w:ascii="Times New Roman" w:hAnsi="Times New Roman"/>
          <w:sz w:val="16"/>
          <w:szCs w:val="16"/>
        </w:rPr>
        <w:t xml:space="preserve"> </w:t>
      </w:r>
      <w:proofErr w:type="spellStart"/>
      <w:r w:rsidR="00222971" w:rsidRPr="007A618A">
        <w:rPr>
          <w:rFonts w:ascii="Times New Roman" w:hAnsi="Times New Roman"/>
          <w:sz w:val="16"/>
          <w:szCs w:val="16"/>
        </w:rPr>
        <w:t>Action</w:t>
      </w:r>
      <w:proofErr w:type="spellEnd"/>
      <w:r w:rsidR="00222971" w:rsidRPr="007A618A">
        <w:rPr>
          <w:rFonts w:ascii="Times New Roman" w:hAnsi="Times New Roman"/>
          <w:sz w:val="16"/>
          <w:szCs w:val="16"/>
        </w:rPr>
        <w:t xml:space="preserve"> </w:t>
      </w:r>
      <w:proofErr w:type="spellStart"/>
      <w:r w:rsidR="00222971" w:rsidRPr="007A618A">
        <w:rPr>
          <w:rFonts w:ascii="Times New Roman" w:hAnsi="Times New Roman"/>
          <w:sz w:val="16"/>
          <w:szCs w:val="16"/>
        </w:rPr>
        <w:t>Plan</w:t>
      </w:r>
      <w:proofErr w:type="spellEnd"/>
      <w:r w:rsidR="00222971" w:rsidRPr="007A618A">
        <w:rPr>
          <w:rFonts w:ascii="Times New Roman" w:hAnsi="Times New Roman"/>
          <w:sz w:val="16"/>
          <w:szCs w:val="16"/>
        </w:rPr>
        <w:t xml:space="preserve"> </w:t>
      </w:r>
      <w:proofErr w:type="spellStart"/>
      <w:r w:rsidR="00222971" w:rsidRPr="007A618A">
        <w:rPr>
          <w:rFonts w:ascii="Times New Roman" w:hAnsi="Times New Roman"/>
          <w:sz w:val="16"/>
          <w:szCs w:val="16"/>
        </w:rPr>
        <w:t>for</w:t>
      </w:r>
      <w:proofErr w:type="spellEnd"/>
      <w:r w:rsidR="00222971" w:rsidRPr="007A618A">
        <w:rPr>
          <w:rFonts w:ascii="Times New Roman" w:hAnsi="Times New Roman"/>
          <w:sz w:val="16"/>
          <w:szCs w:val="16"/>
        </w:rPr>
        <w:t xml:space="preserve"> </w:t>
      </w:r>
      <w:proofErr w:type="spellStart"/>
      <w:r w:rsidR="00222971" w:rsidRPr="007A618A">
        <w:rPr>
          <w:rFonts w:ascii="Times New Roman" w:hAnsi="Times New Roman"/>
          <w:sz w:val="16"/>
          <w:szCs w:val="16"/>
        </w:rPr>
        <w:t>enhanced</w:t>
      </w:r>
      <w:proofErr w:type="spellEnd"/>
      <w:r w:rsidR="00222971" w:rsidRPr="007A618A">
        <w:rPr>
          <w:rFonts w:ascii="Times New Roman" w:hAnsi="Times New Roman"/>
          <w:sz w:val="16"/>
          <w:szCs w:val="16"/>
        </w:rPr>
        <w:t xml:space="preserve"> </w:t>
      </w:r>
      <w:proofErr w:type="spellStart"/>
      <w:r w:rsidR="00222971" w:rsidRPr="007A618A">
        <w:rPr>
          <w:rFonts w:ascii="Times New Roman" w:hAnsi="Times New Roman"/>
          <w:sz w:val="16"/>
          <w:szCs w:val="16"/>
        </w:rPr>
        <w:t>implementation</w:t>
      </w:r>
      <w:proofErr w:type="spellEnd"/>
      <w:r w:rsidR="00222971" w:rsidRPr="007A618A">
        <w:rPr>
          <w:rFonts w:ascii="Times New Roman" w:hAnsi="Times New Roman"/>
          <w:sz w:val="16"/>
          <w:szCs w:val="16"/>
        </w:rPr>
        <w:t xml:space="preserve"> of </w:t>
      </w:r>
      <w:proofErr w:type="spellStart"/>
      <w:r w:rsidR="00222971" w:rsidRPr="007A618A">
        <w:rPr>
          <w:rFonts w:ascii="Times New Roman" w:hAnsi="Times New Roman"/>
          <w:sz w:val="16"/>
          <w:szCs w:val="16"/>
        </w:rPr>
        <w:t>the</w:t>
      </w:r>
      <w:proofErr w:type="spellEnd"/>
      <w:r w:rsidR="00222971" w:rsidRPr="007A618A">
        <w:rPr>
          <w:rFonts w:ascii="Times New Roman" w:hAnsi="Times New Roman"/>
          <w:sz w:val="16"/>
          <w:szCs w:val="16"/>
        </w:rPr>
        <w:t xml:space="preserve"> EU-Ukraine DCFTA 2025-2026, </w:t>
      </w:r>
      <w:hyperlink r:id="rId3" w:history="1">
        <w:r w:rsidR="00222971" w:rsidRPr="007A618A">
          <w:rPr>
            <w:rStyle w:val="Hperlink"/>
            <w:rFonts w:ascii="Times New Roman" w:hAnsi="Times New Roman"/>
            <w:sz w:val="16"/>
            <w:szCs w:val="16"/>
          </w:rPr>
          <w:t>https://circabc.europa.eu/ui/group/09242a36-a438-40fd-a7af-fe32e36cbd0e/library/10d63ead-6bd4-4173-9986-d74c664e45e5/details?download=true</w:t>
        </w:r>
      </w:hyperlink>
    </w:p>
  </w:footnote>
  <w:footnote w:id="8">
    <w:p w14:paraId="5078CF00" w14:textId="02A0ECEF" w:rsidR="00FA7461" w:rsidRDefault="00FA7461" w:rsidP="007A618A">
      <w:pPr>
        <w:pStyle w:val="Allmrkusetekst"/>
        <w:jc w:val="both"/>
      </w:pPr>
      <w:r>
        <w:rPr>
          <w:rStyle w:val="Allmrkuseviide"/>
        </w:rPr>
        <w:footnoteRef/>
      </w:r>
      <w:r>
        <w:t xml:space="preserve"> </w:t>
      </w:r>
      <w:r>
        <w:rPr>
          <w:rFonts w:ascii="Times New Roman" w:hAnsi="Times New Roman"/>
          <w:sz w:val="16"/>
          <w:szCs w:val="16"/>
        </w:rPr>
        <w:t xml:space="preserve">LISA otsuse eelnõule </w:t>
      </w:r>
      <w:r w:rsidRPr="00706817">
        <w:rPr>
          <w:rFonts w:ascii="Times New Roman" w:hAnsi="Times New Roman"/>
          <w:sz w:val="16"/>
          <w:szCs w:val="16"/>
        </w:rPr>
        <w:t>COM(2025) 45</w:t>
      </w:r>
      <w:r>
        <w:rPr>
          <w:rFonts w:ascii="Times New Roman" w:hAnsi="Times New Roman"/>
          <w:sz w:val="16"/>
          <w:szCs w:val="16"/>
        </w:rPr>
        <w:t>4</w:t>
      </w:r>
      <w:r w:rsidRPr="00706817">
        <w:rPr>
          <w:rFonts w:ascii="Times New Roman" w:hAnsi="Times New Roman"/>
          <w:sz w:val="16"/>
          <w:szCs w:val="16"/>
        </w:rPr>
        <w:t xml:space="preserve"> </w:t>
      </w:r>
      <w:proofErr w:type="spellStart"/>
      <w:r w:rsidRPr="00706817">
        <w:rPr>
          <w:rFonts w:ascii="Times New Roman" w:hAnsi="Times New Roman"/>
          <w:sz w:val="16"/>
          <w:szCs w:val="16"/>
        </w:rPr>
        <w:t>final</w:t>
      </w:r>
      <w:proofErr w:type="spellEnd"/>
      <w:r>
        <w:rPr>
          <w:rFonts w:ascii="Times New Roman" w:hAnsi="Times New Roman"/>
          <w:sz w:val="16"/>
          <w:szCs w:val="16"/>
        </w:rPr>
        <w:t xml:space="preserve">: </w:t>
      </w:r>
      <w:r w:rsidRPr="00FA7461">
        <w:rPr>
          <w:rFonts w:ascii="Times New Roman" w:hAnsi="Times New Roman"/>
          <w:sz w:val="16"/>
          <w:szCs w:val="16"/>
        </w:rPr>
        <w:t>EELNÕU ELi JA MOLDOVA KAUBANDUSKOOSSEISUS KOKKUTULNUD ASSOTSIEERIMISKOMITEE OTSUS nr .../2025,</w:t>
      </w:r>
      <w:r>
        <w:rPr>
          <w:rFonts w:ascii="Times New Roman" w:hAnsi="Times New Roman"/>
          <w:sz w:val="16"/>
          <w:szCs w:val="16"/>
        </w:rPr>
        <w:t xml:space="preserve"> </w:t>
      </w:r>
      <w:r w:rsidRPr="00FA7461">
        <w:rPr>
          <w:rFonts w:ascii="Times New Roman" w:hAnsi="Times New Roman"/>
          <w:sz w:val="16"/>
          <w:szCs w:val="16"/>
        </w:rPr>
        <w:t>(kuupäev)</w:t>
      </w:r>
      <w:r>
        <w:rPr>
          <w:rFonts w:ascii="Times New Roman" w:hAnsi="Times New Roman"/>
          <w:sz w:val="16"/>
          <w:szCs w:val="16"/>
        </w:rPr>
        <w:t xml:space="preserve"> </w:t>
      </w:r>
      <w:r w:rsidRPr="00FA7461">
        <w:rPr>
          <w:rFonts w:ascii="Times New Roman" w:hAnsi="Times New Roman"/>
          <w:sz w:val="16"/>
          <w:szCs w:val="16"/>
        </w:rPr>
        <w:t>tollimaksude vähendamise ja kaotamise kohta vastavalt ühelt poolt Euroopa Liid, Euroopa Aatomienergiaühenduse ja nende liikmesriikide ning teiselt poolt Moldova Vabariigi vahelise assotsieerimislepingu artikli 147 lõikele 4</w:t>
      </w:r>
    </w:p>
  </w:footnote>
  <w:footnote w:id="9">
    <w:p w14:paraId="61B29542" w14:textId="30973162" w:rsidR="00614E1E" w:rsidRPr="007A618A" w:rsidRDefault="00614E1E" w:rsidP="007A618A">
      <w:pPr>
        <w:pStyle w:val="Allmrkusetekst"/>
        <w:jc w:val="both"/>
        <w:rPr>
          <w:rFonts w:ascii="Times New Roman" w:hAnsi="Times New Roman"/>
          <w:sz w:val="16"/>
          <w:szCs w:val="16"/>
        </w:rPr>
      </w:pPr>
      <w:r w:rsidRPr="007A618A">
        <w:rPr>
          <w:rStyle w:val="Allmrkuseviide"/>
          <w:rFonts w:ascii="Times New Roman" w:hAnsi="Times New Roman"/>
          <w:sz w:val="16"/>
          <w:szCs w:val="16"/>
        </w:rPr>
        <w:footnoteRef/>
      </w:r>
      <w:r w:rsidR="00222971" w:rsidRPr="007A618A">
        <w:rPr>
          <w:rFonts w:ascii="Times New Roman" w:hAnsi="Times New Roman"/>
          <w:sz w:val="16"/>
          <w:szCs w:val="16"/>
        </w:rPr>
        <w:t xml:space="preserve"> </w:t>
      </w:r>
      <w:bookmarkStart w:id="1" w:name="_Hlk203473818"/>
      <w:r w:rsidRPr="007A618A">
        <w:rPr>
          <w:rFonts w:ascii="Times New Roman" w:hAnsi="Times New Roman"/>
          <w:sz w:val="16"/>
          <w:szCs w:val="16"/>
        </w:rPr>
        <w:t>Euroopa Parlamendi ja nõukogu 18. juuli 2022. aasta määrus (EL) 2022/1279, mis käsitleb ajutisi kaubanduse liberaliseerimise meetmeid, millega täiendatakse Moldova Vabariigi toodete suhtes kohaldatavaid kaubanduskontsessioone ühelt poolt Euroopa Liidu, Euroopa Aatomienergiaühenduse ja nende liikmesriikide ning teiselt poolt Moldova Vabariigi vahelise assotsieerimislepingu alusel</w:t>
      </w:r>
      <w:hyperlink r:id="rId4" w:tgtFrame="_blank" w:history="1">
        <w:r w:rsidRPr="007A618A">
          <w:rPr>
            <w:rFonts w:ascii="Times New Roman" w:hAnsi="Times New Roman"/>
            <w:sz w:val="16"/>
            <w:szCs w:val="16"/>
          </w:rPr>
          <w:t xml:space="preserve"> (ELT L 195, 22.7.2022, lk 6–12).</w:t>
        </w:r>
      </w:hyperlink>
      <w:bookmarkEnd w:id="1"/>
    </w:p>
  </w:footnote>
  <w:footnote w:id="10">
    <w:p w14:paraId="1B14F2C0" w14:textId="46CF00F9" w:rsidR="00614E1E" w:rsidRPr="007A618A" w:rsidRDefault="00614E1E" w:rsidP="007A618A">
      <w:pPr>
        <w:pStyle w:val="Allmrkusetekst"/>
        <w:jc w:val="both"/>
        <w:rPr>
          <w:rFonts w:ascii="Times New Roman" w:hAnsi="Times New Roman"/>
          <w:sz w:val="16"/>
          <w:szCs w:val="16"/>
        </w:rPr>
      </w:pPr>
      <w:r w:rsidRPr="007A618A">
        <w:rPr>
          <w:rStyle w:val="Allmrkuseviide"/>
          <w:rFonts w:ascii="Times New Roman" w:hAnsi="Times New Roman"/>
          <w:sz w:val="16"/>
          <w:szCs w:val="16"/>
        </w:rPr>
        <w:footnoteRef/>
      </w:r>
      <w:r w:rsidR="00222971" w:rsidRPr="007A618A">
        <w:rPr>
          <w:rFonts w:ascii="Times New Roman" w:hAnsi="Times New Roman"/>
          <w:sz w:val="16"/>
          <w:szCs w:val="16"/>
        </w:rPr>
        <w:t xml:space="preserve"> </w:t>
      </w:r>
      <w:bookmarkStart w:id="2" w:name="_Hlk203473878"/>
      <w:r w:rsidRPr="007A618A">
        <w:rPr>
          <w:rFonts w:ascii="Times New Roman" w:hAnsi="Times New Roman"/>
          <w:sz w:val="16"/>
          <w:szCs w:val="16"/>
        </w:rPr>
        <w:t>Euroopa Parlamendi ja nõukogu 20. juuli 2023. aasta määrus (EL) 2023/1524, mis käsitleb ajutisi kaubanduse liberaliseerimise meetmeid, millega täiendatakse kaubanduskontsessioone, mida kohaldatakse Moldova Vabariigi toodete suhtes ühelt poolt Euroopa Liidu ja Euroopa Aatomienergiaühenduse ning nende liikmesriikide ja teiselt poolt Moldova Vabariigi vahelise assotsieerimislepingu alusel</w:t>
      </w:r>
      <w:hyperlink w:tgtFrame="_blank" w:history="1">
        <w:r w:rsidRPr="007A618A">
          <w:rPr>
            <w:rFonts w:ascii="Times New Roman" w:hAnsi="Times New Roman"/>
            <w:sz w:val="16"/>
            <w:szCs w:val="16"/>
          </w:rPr>
          <w:t xml:space="preserve"> (ELT L 185, 24.7.2023, lk 1–6).</w:t>
        </w:r>
      </w:hyperlink>
      <w:bookmarkEnd w:id="2"/>
    </w:p>
  </w:footnote>
  <w:footnote w:id="11">
    <w:p w14:paraId="0DB16733" w14:textId="1EB12A2E" w:rsidR="00614E1E" w:rsidRPr="00222971" w:rsidRDefault="00614E1E" w:rsidP="007A618A">
      <w:pPr>
        <w:pStyle w:val="Allmrkusetekst"/>
        <w:jc w:val="both"/>
      </w:pPr>
      <w:r w:rsidRPr="007A618A">
        <w:rPr>
          <w:rFonts w:ascii="Times New Roman" w:hAnsi="Times New Roman"/>
          <w:sz w:val="16"/>
          <w:szCs w:val="16"/>
        </w:rPr>
        <w:footnoteRef/>
      </w:r>
      <w:r w:rsidR="00222971" w:rsidRPr="007A618A">
        <w:rPr>
          <w:rFonts w:ascii="Times New Roman" w:hAnsi="Times New Roman"/>
          <w:sz w:val="16"/>
          <w:szCs w:val="16"/>
        </w:rPr>
        <w:t xml:space="preserve"> </w:t>
      </w:r>
      <w:bookmarkStart w:id="3" w:name="_Hlk203473923"/>
      <w:r w:rsidRPr="007A618A">
        <w:rPr>
          <w:rFonts w:ascii="Times New Roman" w:hAnsi="Times New Roman"/>
          <w:sz w:val="16"/>
          <w:szCs w:val="16"/>
        </w:rPr>
        <w:t>Euroopa Parlamendi ja nõukogu 14. mai 2024. aasta määrus (EL) 2024/1501, mis käsitleb ajutisi kaubanduse liberaliseerimise meetmeid, millega täiendatakse kaubanduskontsessioone, mida kohaldatakse Moldova Vabariigi toodete suhtes ühelt poolt Euroopa Liidu ja Euroopa Aatomienergiaühenduse ning nende liikmesriikide ja teiselt poolt Moldova Vabariigi vahelise assotsieerimislepingu alusel</w:t>
      </w:r>
      <w:hyperlink r:id="rId5" w:anchor="ntr4-L_202401501EN.000101-E0004" w:tgtFrame="_blank" w:history="1">
        <w:r w:rsidRPr="007A618A">
          <w:rPr>
            <w:rFonts w:ascii="Times New Roman" w:hAnsi="Times New Roman"/>
            <w:sz w:val="16"/>
            <w:szCs w:val="16"/>
          </w:rPr>
          <w:t xml:space="preserve"> (ELT L, 2024/1501, 29.5.2024</w:t>
        </w:r>
      </w:hyperlink>
      <w:r w:rsidRPr="007A618A">
        <w:rPr>
          <w:rFonts w:ascii="Times New Roman" w:hAnsi="Times New Roman"/>
          <w:sz w:val="16"/>
          <w:szCs w:val="16"/>
        </w:rPr>
        <w:t>).</w:t>
      </w:r>
      <w:bookmarkEnd w:id="3"/>
    </w:p>
  </w:footnote>
  <w:footnote w:id="12">
    <w:p w14:paraId="51D0C6D1" w14:textId="77777777" w:rsidR="00B25ED0" w:rsidRPr="007A618A" w:rsidRDefault="00B25ED0" w:rsidP="00B25ED0">
      <w:pPr>
        <w:jc w:val="both"/>
        <w:rPr>
          <w:rFonts w:ascii="Times New Roman" w:eastAsia="Arial Unicode MS" w:hAnsi="Times New Roman"/>
          <w:noProof/>
          <w:sz w:val="16"/>
          <w:szCs w:val="16"/>
        </w:rPr>
      </w:pPr>
      <w:r w:rsidRPr="007A618A">
        <w:rPr>
          <w:rStyle w:val="Allmrkuseviide"/>
          <w:rFonts w:ascii="Times New Roman" w:hAnsi="Times New Roman"/>
          <w:sz w:val="16"/>
          <w:szCs w:val="16"/>
        </w:rPr>
        <w:footnoteRef/>
      </w:r>
      <w:r w:rsidRPr="007A618A">
        <w:rPr>
          <w:rFonts w:ascii="Times New Roman" w:hAnsi="Times New Roman"/>
          <w:sz w:val="16"/>
          <w:szCs w:val="16"/>
        </w:rPr>
        <w:t xml:space="preserve"> ELi ja Ukraina vahelist</w:t>
      </w:r>
      <w:r w:rsidRPr="007A618A">
        <w:rPr>
          <w:rFonts w:ascii="Times New Roman" w:hAnsi="Times New Roman"/>
          <w:noProof/>
          <w:sz w:val="16"/>
          <w:szCs w:val="16"/>
        </w:rPr>
        <w:t xml:space="preserve"> põhjalikku ja laiaulatuslikku vabakaubanduspiirkonda kohaldati ajutiselt alates 1. jaanuarist 2016; ELi ja Moldova vahelist põhjalikku ja laiaulatuslikku vabakaubanduspiirkonda kohaldati ajutiselt alates 1. septembrist 2014.</w:t>
      </w:r>
    </w:p>
    <w:p w14:paraId="51681EDC" w14:textId="77777777" w:rsidR="00B25ED0" w:rsidRPr="007A618A" w:rsidRDefault="00B25ED0" w:rsidP="00B25ED0">
      <w:pPr>
        <w:pStyle w:val="Allmrkusetekst"/>
        <w:rPr>
          <w:rFonts w:ascii="Times New Roman" w:hAnsi="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79B"/>
    <w:multiLevelType w:val="hybridMultilevel"/>
    <w:tmpl w:val="EDC4FF10"/>
    <w:lvl w:ilvl="0" w:tplc="D25EFE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17FC7"/>
    <w:multiLevelType w:val="hybridMultilevel"/>
    <w:tmpl w:val="44CE0348"/>
    <w:lvl w:ilvl="0" w:tplc="3C0AA5DA">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E65F05"/>
    <w:multiLevelType w:val="hybridMultilevel"/>
    <w:tmpl w:val="75C2FA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233B404A"/>
    <w:multiLevelType w:val="hybridMultilevel"/>
    <w:tmpl w:val="596CD8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C726AC"/>
    <w:multiLevelType w:val="hybridMultilevel"/>
    <w:tmpl w:val="955A22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C405242"/>
    <w:multiLevelType w:val="hybridMultilevel"/>
    <w:tmpl w:val="BFB2BD58"/>
    <w:lvl w:ilvl="0" w:tplc="91FCD36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2E48AD"/>
    <w:multiLevelType w:val="hybridMultilevel"/>
    <w:tmpl w:val="CD9A21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 w15:restartNumberingAfterBreak="0">
    <w:nsid w:val="3B767056"/>
    <w:multiLevelType w:val="hybridMultilevel"/>
    <w:tmpl w:val="C9F6A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3473FF5"/>
    <w:multiLevelType w:val="hybridMultilevel"/>
    <w:tmpl w:val="013242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62D4B16"/>
    <w:multiLevelType w:val="hybridMultilevel"/>
    <w:tmpl w:val="0F6C1C0A"/>
    <w:lvl w:ilvl="0" w:tplc="663EB83A">
      <w:numFmt w:val="bullet"/>
      <w:lvlText w:val="-"/>
      <w:lvlJc w:val="left"/>
      <w:pPr>
        <w:ind w:left="720" w:hanging="360"/>
      </w:pPr>
      <w:rPr>
        <w:rFonts w:ascii="Roboto" w:eastAsia="Aptos" w:hAnsi="Roboto"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0" w15:restartNumberingAfterBreak="0">
    <w:nsid w:val="5BC313A0"/>
    <w:multiLevelType w:val="hybridMultilevel"/>
    <w:tmpl w:val="43580C5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15:restartNumberingAfterBreak="0">
    <w:nsid w:val="5FFD498F"/>
    <w:multiLevelType w:val="hybridMultilevel"/>
    <w:tmpl w:val="BDD2B6C8"/>
    <w:lvl w:ilvl="0" w:tplc="B52A7AD8">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1E736CD"/>
    <w:multiLevelType w:val="hybridMultilevel"/>
    <w:tmpl w:val="1004D9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3B908BB"/>
    <w:multiLevelType w:val="hybridMultilevel"/>
    <w:tmpl w:val="49746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8166208"/>
    <w:multiLevelType w:val="hybridMultilevel"/>
    <w:tmpl w:val="29DEA3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CB105E8"/>
    <w:multiLevelType w:val="hybridMultilevel"/>
    <w:tmpl w:val="BFB2BD58"/>
    <w:lvl w:ilvl="0" w:tplc="91FCD36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D72722E"/>
    <w:multiLevelType w:val="hybridMultilevel"/>
    <w:tmpl w:val="6436F2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CBD208B"/>
    <w:multiLevelType w:val="hybridMultilevel"/>
    <w:tmpl w:val="A98ABD64"/>
    <w:lvl w:ilvl="0" w:tplc="0425000F">
      <w:start w:val="1"/>
      <w:numFmt w:val="decimal"/>
      <w:lvlText w:val="%1."/>
      <w:lvlJc w:val="left"/>
      <w:pPr>
        <w:ind w:left="720" w:hanging="360"/>
      </w:pPr>
      <w:rPr>
        <w:b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num>
  <w:num w:numId="2">
    <w:abstractNumId w:val="12"/>
  </w:num>
  <w:num w:numId="3">
    <w:abstractNumId w:val="1"/>
  </w:num>
  <w:num w:numId="4">
    <w:abstractNumId w:val="9"/>
  </w:num>
  <w:num w:numId="5">
    <w:abstractNumId w:val="16"/>
  </w:num>
  <w:num w:numId="6">
    <w:abstractNumId w:val="17"/>
  </w:num>
  <w:num w:numId="7">
    <w:abstractNumId w:val="8"/>
  </w:num>
  <w:num w:numId="8">
    <w:abstractNumId w:val="3"/>
  </w:num>
  <w:num w:numId="9">
    <w:abstractNumId w:val="6"/>
  </w:num>
  <w:num w:numId="10">
    <w:abstractNumId w:val="13"/>
  </w:num>
  <w:num w:numId="11">
    <w:abstractNumId w:val="14"/>
  </w:num>
  <w:num w:numId="12">
    <w:abstractNumId w:val="10"/>
  </w:num>
  <w:num w:numId="13">
    <w:abstractNumId w:val="11"/>
    <w:lvlOverride w:ilvl="0">
      <w:startOverride w:val="1"/>
    </w:lvlOverride>
  </w:num>
  <w:num w:numId="14">
    <w:abstractNumId w:val="11"/>
  </w:num>
  <w:num w:numId="15">
    <w:abstractNumId w:val="15"/>
  </w:num>
  <w:num w:numId="16">
    <w:abstractNumId w:val="4"/>
  </w:num>
  <w:num w:numId="17">
    <w:abstractNumId w:val="7"/>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69"/>
    <w:rsid w:val="0000144A"/>
    <w:rsid w:val="0000692B"/>
    <w:rsid w:val="00006A0D"/>
    <w:rsid w:val="00016798"/>
    <w:rsid w:val="00021FB6"/>
    <w:rsid w:val="000331FB"/>
    <w:rsid w:val="00045460"/>
    <w:rsid w:val="00052623"/>
    <w:rsid w:val="00056BBD"/>
    <w:rsid w:val="0005737A"/>
    <w:rsid w:val="0006318E"/>
    <w:rsid w:val="00064707"/>
    <w:rsid w:val="0007702C"/>
    <w:rsid w:val="0007719F"/>
    <w:rsid w:val="00083ED4"/>
    <w:rsid w:val="00093EE2"/>
    <w:rsid w:val="000964B1"/>
    <w:rsid w:val="000A4395"/>
    <w:rsid w:val="000A49A3"/>
    <w:rsid w:val="000A6F68"/>
    <w:rsid w:val="000A7AC1"/>
    <w:rsid w:val="000B639E"/>
    <w:rsid w:val="000B7A79"/>
    <w:rsid w:val="000C33D4"/>
    <w:rsid w:val="000E0998"/>
    <w:rsid w:val="000F1451"/>
    <w:rsid w:val="00106E93"/>
    <w:rsid w:val="00114664"/>
    <w:rsid w:val="001305BC"/>
    <w:rsid w:val="00152503"/>
    <w:rsid w:val="00152FD7"/>
    <w:rsid w:val="001554DA"/>
    <w:rsid w:val="00177DD9"/>
    <w:rsid w:val="0018013E"/>
    <w:rsid w:val="00181002"/>
    <w:rsid w:val="00182714"/>
    <w:rsid w:val="0019533D"/>
    <w:rsid w:val="001A083F"/>
    <w:rsid w:val="001A44E3"/>
    <w:rsid w:val="001A7557"/>
    <w:rsid w:val="001A7B4F"/>
    <w:rsid w:val="001B5001"/>
    <w:rsid w:val="001C0B3F"/>
    <w:rsid w:val="001C36A7"/>
    <w:rsid w:val="001E1199"/>
    <w:rsid w:val="001F4E33"/>
    <w:rsid w:val="00213C46"/>
    <w:rsid w:val="00222971"/>
    <w:rsid w:val="00224D98"/>
    <w:rsid w:val="002317FF"/>
    <w:rsid w:val="00245100"/>
    <w:rsid w:val="0027334C"/>
    <w:rsid w:val="00281F91"/>
    <w:rsid w:val="00284992"/>
    <w:rsid w:val="002907C7"/>
    <w:rsid w:val="00295A50"/>
    <w:rsid w:val="002A4845"/>
    <w:rsid w:val="002A587F"/>
    <w:rsid w:val="002B1428"/>
    <w:rsid w:val="002B5928"/>
    <w:rsid w:val="002C4582"/>
    <w:rsid w:val="002D1EFA"/>
    <w:rsid w:val="002D2F7D"/>
    <w:rsid w:val="002E29DC"/>
    <w:rsid w:val="002F0FB7"/>
    <w:rsid w:val="002F362B"/>
    <w:rsid w:val="002F41B7"/>
    <w:rsid w:val="002F53FE"/>
    <w:rsid w:val="00303754"/>
    <w:rsid w:val="00307AB3"/>
    <w:rsid w:val="00311BF7"/>
    <w:rsid w:val="00316353"/>
    <w:rsid w:val="00316564"/>
    <w:rsid w:val="00320D7B"/>
    <w:rsid w:val="00324F85"/>
    <w:rsid w:val="00342191"/>
    <w:rsid w:val="00343FE2"/>
    <w:rsid w:val="00347FB9"/>
    <w:rsid w:val="00362892"/>
    <w:rsid w:val="00367744"/>
    <w:rsid w:val="00372737"/>
    <w:rsid w:val="00373F7A"/>
    <w:rsid w:val="00386F3E"/>
    <w:rsid w:val="0039388E"/>
    <w:rsid w:val="00393A09"/>
    <w:rsid w:val="00393AFD"/>
    <w:rsid w:val="003A57E1"/>
    <w:rsid w:val="003C00C7"/>
    <w:rsid w:val="003C6BFB"/>
    <w:rsid w:val="003D2C14"/>
    <w:rsid w:val="003E0C53"/>
    <w:rsid w:val="003F215B"/>
    <w:rsid w:val="00403B61"/>
    <w:rsid w:val="004114A0"/>
    <w:rsid w:val="004205C7"/>
    <w:rsid w:val="00421118"/>
    <w:rsid w:val="00422185"/>
    <w:rsid w:val="00426695"/>
    <w:rsid w:val="00426FC1"/>
    <w:rsid w:val="00443848"/>
    <w:rsid w:val="004542EF"/>
    <w:rsid w:val="004544F9"/>
    <w:rsid w:val="00455F1B"/>
    <w:rsid w:val="0046443B"/>
    <w:rsid w:val="0047027A"/>
    <w:rsid w:val="004956E6"/>
    <w:rsid w:val="004B1650"/>
    <w:rsid w:val="004B5164"/>
    <w:rsid w:val="004B7DA3"/>
    <w:rsid w:val="004C440A"/>
    <w:rsid w:val="004D4529"/>
    <w:rsid w:val="004D5C73"/>
    <w:rsid w:val="004E0D2B"/>
    <w:rsid w:val="004E18DB"/>
    <w:rsid w:val="004F5896"/>
    <w:rsid w:val="004F76A1"/>
    <w:rsid w:val="005022A0"/>
    <w:rsid w:val="00502FDC"/>
    <w:rsid w:val="00506A3B"/>
    <w:rsid w:val="00507B6F"/>
    <w:rsid w:val="005113E0"/>
    <w:rsid w:val="00516084"/>
    <w:rsid w:val="00526B3C"/>
    <w:rsid w:val="00541C90"/>
    <w:rsid w:val="0054222C"/>
    <w:rsid w:val="005503F6"/>
    <w:rsid w:val="0055098F"/>
    <w:rsid w:val="00552909"/>
    <w:rsid w:val="00562150"/>
    <w:rsid w:val="00570566"/>
    <w:rsid w:val="00573C79"/>
    <w:rsid w:val="0057597F"/>
    <w:rsid w:val="00587330"/>
    <w:rsid w:val="00593B2D"/>
    <w:rsid w:val="005943F8"/>
    <w:rsid w:val="005A6528"/>
    <w:rsid w:val="005A708F"/>
    <w:rsid w:val="005A7E10"/>
    <w:rsid w:val="005C2BAB"/>
    <w:rsid w:val="005C5ABF"/>
    <w:rsid w:val="005C7EB4"/>
    <w:rsid w:val="005E1C08"/>
    <w:rsid w:val="005E4266"/>
    <w:rsid w:val="005F2A10"/>
    <w:rsid w:val="00607841"/>
    <w:rsid w:val="00614E1E"/>
    <w:rsid w:val="0062550B"/>
    <w:rsid w:val="00657373"/>
    <w:rsid w:val="00660761"/>
    <w:rsid w:val="00663099"/>
    <w:rsid w:val="0067235F"/>
    <w:rsid w:val="006745E0"/>
    <w:rsid w:val="00674FDA"/>
    <w:rsid w:val="00683E9F"/>
    <w:rsid w:val="00684A98"/>
    <w:rsid w:val="00690A17"/>
    <w:rsid w:val="006A3CF9"/>
    <w:rsid w:val="006A4B1F"/>
    <w:rsid w:val="006A5F6F"/>
    <w:rsid w:val="006B572E"/>
    <w:rsid w:val="006B78B3"/>
    <w:rsid w:val="006C2C81"/>
    <w:rsid w:val="006C45E5"/>
    <w:rsid w:val="006D79C7"/>
    <w:rsid w:val="006D7E81"/>
    <w:rsid w:val="006F4629"/>
    <w:rsid w:val="006F7FDB"/>
    <w:rsid w:val="007056F1"/>
    <w:rsid w:val="00713253"/>
    <w:rsid w:val="00715C78"/>
    <w:rsid w:val="0072321B"/>
    <w:rsid w:val="007336C4"/>
    <w:rsid w:val="00746274"/>
    <w:rsid w:val="00782D07"/>
    <w:rsid w:val="007863D8"/>
    <w:rsid w:val="007A1655"/>
    <w:rsid w:val="007A618A"/>
    <w:rsid w:val="007A7745"/>
    <w:rsid w:val="007B02C4"/>
    <w:rsid w:val="007B1485"/>
    <w:rsid w:val="007B2E03"/>
    <w:rsid w:val="007B6507"/>
    <w:rsid w:val="007C1604"/>
    <w:rsid w:val="007C36C2"/>
    <w:rsid w:val="007D6FE1"/>
    <w:rsid w:val="007E2CD6"/>
    <w:rsid w:val="0081037C"/>
    <w:rsid w:val="008169B9"/>
    <w:rsid w:val="00827FD1"/>
    <w:rsid w:val="00834884"/>
    <w:rsid w:val="00844333"/>
    <w:rsid w:val="008457F7"/>
    <w:rsid w:val="008501B9"/>
    <w:rsid w:val="00862789"/>
    <w:rsid w:val="0086499D"/>
    <w:rsid w:val="00864CC7"/>
    <w:rsid w:val="00865D6F"/>
    <w:rsid w:val="00866586"/>
    <w:rsid w:val="00866F3D"/>
    <w:rsid w:val="00874E18"/>
    <w:rsid w:val="00880594"/>
    <w:rsid w:val="008834AB"/>
    <w:rsid w:val="00885060"/>
    <w:rsid w:val="008901C2"/>
    <w:rsid w:val="008919A9"/>
    <w:rsid w:val="00891C39"/>
    <w:rsid w:val="008A26B2"/>
    <w:rsid w:val="008B4F5B"/>
    <w:rsid w:val="008B5704"/>
    <w:rsid w:val="008B684A"/>
    <w:rsid w:val="008C26E3"/>
    <w:rsid w:val="008D1307"/>
    <w:rsid w:val="008D3D05"/>
    <w:rsid w:val="008E0EDF"/>
    <w:rsid w:val="008E30B8"/>
    <w:rsid w:val="008E6A5B"/>
    <w:rsid w:val="008F3D4F"/>
    <w:rsid w:val="008F58DD"/>
    <w:rsid w:val="0093505A"/>
    <w:rsid w:val="00936068"/>
    <w:rsid w:val="009422E2"/>
    <w:rsid w:val="00943681"/>
    <w:rsid w:val="00943CB7"/>
    <w:rsid w:val="00944EE3"/>
    <w:rsid w:val="00945D24"/>
    <w:rsid w:val="009515A3"/>
    <w:rsid w:val="00952161"/>
    <w:rsid w:val="00956363"/>
    <w:rsid w:val="00961961"/>
    <w:rsid w:val="0097098F"/>
    <w:rsid w:val="00976D07"/>
    <w:rsid w:val="0097720E"/>
    <w:rsid w:val="009816E0"/>
    <w:rsid w:val="00982486"/>
    <w:rsid w:val="00986E37"/>
    <w:rsid w:val="00991082"/>
    <w:rsid w:val="009925EB"/>
    <w:rsid w:val="0099609F"/>
    <w:rsid w:val="009A535A"/>
    <w:rsid w:val="009A6B28"/>
    <w:rsid w:val="009B177F"/>
    <w:rsid w:val="009B6082"/>
    <w:rsid w:val="009B6D0A"/>
    <w:rsid w:val="009C0594"/>
    <w:rsid w:val="009C3DD2"/>
    <w:rsid w:val="009C6C26"/>
    <w:rsid w:val="009D6FCC"/>
    <w:rsid w:val="009D770C"/>
    <w:rsid w:val="009E087F"/>
    <w:rsid w:val="009F6B25"/>
    <w:rsid w:val="009F7C77"/>
    <w:rsid w:val="00A01952"/>
    <w:rsid w:val="00A01A26"/>
    <w:rsid w:val="00A022E5"/>
    <w:rsid w:val="00A02AED"/>
    <w:rsid w:val="00A05C73"/>
    <w:rsid w:val="00A13D53"/>
    <w:rsid w:val="00A156A5"/>
    <w:rsid w:val="00A25C59"/>
    <w:rsid w:val="00A32F40"/>
    <w:rsid w:val="00A3497E"/>
    <w:rsid w:val="00A34A77"/>
    <w:rsid w:val="00A544F6"/>
    <w:rsid w:val="00A60A6F"/>
    <w:rsid w:val="00A71BE9"/>
    <w:rsid w:val="00A8235B"/>
    <w:rsid w:val="00AA6329"/>
    <w:rsid w:val="00AA7DA7"/>
    <w:rsid w:val="00AB2B9C"/>
    <w:rsid w:val="00AB390F"/>
    <w:rsid w:val="00AC382D"/>
    <w:rsid w:val="00AC6E4D"/>
    <w:rsid w:val="00AC7AC7"/>
    <w:rsid w:val="00AD2832"/>
    <w:rsid w:val="00AE19E5"/>
    <w:rsid w:val="00AF1F0E"/>
    <w:rsid w:val="00AF6768"/>
    <w:rsid w:val="00B01456"/>
    <w:rsid w:val="00B01BB9"/>
    <w:rsid w:val="00B117B8"/>
    <w:rsid w:val="00B15B3C"/>
    <w:rsid w:val="00B25ED0"/>
    <w:rsid w:val="00B346A0"/>
    <w:rsid w:val="00B4282F"/>
    <w:rsid w:val="00B52E40"/>
    <w:rsid w:val="00B56C50"/>
    <w:rsid w:val="00B71155"/>
    <w:rsid w:val="00B91E1C"/>
    <w:rsid w:val="00BA2DBB"/>
    <w:rsid w:val="00BB0E90"/>
    <w:rsid w:val="00BB5F18"/>
    <w:rsid w:val="00BB6290"/>
    <w:rsid w:val="00BC1B0B"/>
    <w:rsid w:val="00BC4D9D"/>
    <w:rsid w:val="00BC6EF0"/>
    <w:rsid w:val="00BF56F8"/>
    <w:rsid w:val="00C02C14"/>
    <w:rsid w:val="00C036EB"/>
    <w:rsid w:val="00C10444"/>
    <w:rsid w:val="00C11BF6"/>
    <w:rsid w:val="00C12663"/>
    <w:rsid w:val="00C2295B"/>
    <w:rsid w:val="00C26D01"/>
    <w:rsid w:val="00C327E7"/>
    <w:rsid w:val="00C4061C"/>
    <w:rsid w:val="00C419F1"/>
    <w:rsid w:val="00C46BF3"/>
    <w:rsid w:val="00C66F6F"/>
    <w:rsid w:val="00C76F69"/>
    <w:rsid w:val="00C814EA"/>
    <w:rsid w:val="00C819B3"/>
    <w:rsid w:val="00C81CE3"/>
    <w:rsid w:val="00C83995"/>
    <w:rsid w:val="00C9216E"/>
    <w:rsid w:val="00CB186E"/>
    <w:rsid w:val="00CB784F"/>
    <w:rsid w:val="00CB7EC3"/>
    <w:rsid w:val="00CC677B"/>
    <w:rsid w:val="00CC7BF6"/>
    <w:rsid w:val="00CD371C"/>
    <w:rsid w:val="00CD77AF"/>
    <w:rsid w:val="00CE1854"/>
    <w:rsid w:val="00CE6152"/>
    <w:rsid w:val="00CF0E70"/>
    <w:rsid w:val="00CF5602"/>
    <w:rsid w:val="00CF672F"/>
    <w:rsid w:val="00D03471"/>
    <w:rsid w:val="00D23978"/>
    <w:rsid w:val="00D241B9"/>
    <w:rsid w:val="00D268BD"/>
    <w:rsid w:val="00D36083"/>
    <w:rsid w:val="00D40F02"/>
    <w:rsid w:val="00D414B7"/>
    <w:rsid w:val="00D4475A"/>
    <w:rsid w:val="00D46BD9"/>
    <w:rsid w:val="00D525C8"/>
    <w:rsid w:val="00D546C9"/>
    <w:rsid w:val="00D563A1"/>
    <w:rsid w:val="00D60CEE"/>
    <w:rsid w:val="00D64DEE"/>
    <w:rsid w:val="00D758F6"/>
    <w:rsid w:val="00D85987"/>
    <w:rsid w:val="00D85A01"/>
    <w:rsid w:val="00D9569B"/>
    <w:rsid w:val="00D960C4"/>
    <w:rsid w:val="00D97816"/>
    <w:rsid w:val="00DB32A3"/>
    <w:rsid w:val="00DB4D3A"/>
    <w:rsid w:val="00DC23E4"/>
    <w:rsid w:val="00DD10D7"/>
    <w:rsid w:val="00DD2C45"/>
    <w:rsid w:val="00DD5C12"/>
    <w:rsid w:val="00DD60AB"/>
    <w:rsid w:val="00DE20BF"/>
    <w:rsid w:val="00DE3F44"/>
    <w:rsid w:val="00DE3F72"/>
    <w:rsid w:val="00DE4A83"/>
    <w:rsid w:val="00DE5FEC"/>
    <w:rsid w:val="00DF04CE"/>
    <w:rsid w:val="00E018B7"/>
    <w:rsid w:val="00E0352E"/>
    <w:rsid w:val="00E038D9"/>
    <w:rsid w:val="00E13E46"/>
    <w:rsid w:val="00E2578E"/>
    <w:rsid w:val="00E27D9D"/>
    <w:rsid w:val="00E45DCB"/>
    <w:rsid w:val="00E50255"/>
    <w:rsid w:val="00E53EE0"/>
    <w:rsid w:val="00E57CCF"/>
    <w:rsid w:val="00E60E8C"/>
    <w:rsid w:val="00E654F9"/>
    <w:rsid w:val="00E672E1"/>
    <w:rsid w:val="00E71192"/>
    <w:rsid w:val="00E71590"/>
    <w:rsid w:val="00E75BC0"/>
    <w:rsid w:val="00E8404A"/>
    <w:rsid w:val="00E84276"/>
    <w:rsid w:val="00EA3E24"/>
    <w:rsid w:val="00EC2DA2"/>
    <w:rsid w:val="00ED6EE5"/>
    <w:rsid w:val="00EE0F0D"/>
    <w:rsid w:val="00EF4D96"/>
    <w:rsid w:val="00EF6771"/>
    <w:rsid w:val="00EF6BE6"/>
    <w:rsid w:val="00F10718"/>
    <w:rsid w:val="00F11187"/>
    <w:rsid w:val="00F113E1"/>
    <w:rsid w:val="00F13BB5"/>
    <w:rsid w:val="00F374B9"/>
    <w:rsid w:val="00F5423B"/>
    <w:rsid w:val="00F5433E"/>
    <w:rsid w:val="00F67A56"/>
    <w:rsid w:val="00F738E9"/>
    <w:rsid w:val="00F756C3"/>
    <w:rsid w:val="00F928B6"/>
    <w:rsid w:val="00F974A4"/>
    <w:rsid w:val="00FA7461"/>
    <w:rsid w:val="00FB1B72"/>
    <w:rsid w:val="00FB6356"/>
    <w:rsid w:val="00FC4DAB"/>
    <w:rsid w:val="00FC7735"/>
    <w:rsid w:val="00FD4CC2"/>
    <w:rsid w:val="00FD6714"/>
    <w:rsid w:val="00FD7F34"/>
    <w:rsid w:val="00FE2ADD"/>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CCE4"/>
  <w15:docId w15:val="{44755B89-5C2E-4BF6-AD7E-A7EB305F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6068"/>
    <w:pPr>
      <w:spacing w:after="200" w:line="276" w:lineRule="auto"/>
    </w:pPr>
    <w:rPr>
      <w:rFonts w:eastAsia="Times New Roman" w:cs="Times New Roman"/>
      <w:lang w:val="et-EE"/>
    </w:rPr>
  </w:style>
  <w:style w:type="paragraph" w:styleId="Pealkiri3">
    <w:name w:val="heading 3"/>
    <w:basedOn w:val="Normaallaad"/>
    <w:next w:val="Normaallaad"/>
    <w:link w:val="Pealkiri3Mrk"/>
    <w:uiPriority w:val="9"/>
    <w:unhideWhenUsed/>
    <w:qFormat/>
    <w:rsid w:val="00C66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rsid w:val="00C76F69"/>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C76F69"/>
    <w:rPr>
      <w:rFonts w:ascii="Calibri" w:eastAsia="Times New Roman" w:hAnsi="Calibri" w:cs="Times New Roman"/>
      <w:sz w:val="20"/>
      <w:szCs w:val="20"/>
      <w:lang w:val="et-EE"/>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C76F69"/>
    <w:rPr>
      <w:rFonts w:cs="Times New Roman"/>
      <w:vertAlign w:val="superscript"/>
    </w:rPr>
  </w:style>
  <w:style w:type="paragraph" w:customStyle="1" w:styleId="Titreobjet">
    <w:name w:val="Titre objet"/>
    <w:basedOn w:val="Normaallaad"/>
    <w:next w:val="Normaallaad"/>
    <w:rsid w:val="00C76F69"/>
    <w:pPr>
      <w:spacing w:before="360" w:after="360" w:line="360" w:lineRule="auto"/>
      <w:jc w:val="center"/>
    </w:pPr>
    <w:rPr>
      <w:rFonts w:ascii="Times New Roman" w:hAnsi="Times New Roman"/>
      <w:b/>
      <w:sz w:val="24"/>
      <w:szCs w:val="24"/>
    </w:rPr>
  </w:style>
  <w:style w:type="paragraph" w:styleId="Loendilik">
    <w:name w:val="List Paragraph"/>
    <w:aliases w:val="Mummuga loetelu,ERP-List Paragraph,List Paragraph11,Bullet EY,List Paragraph1,List (services),Loetelu (bulletid),List Paragraph (numbered (a)),References,WB List Paragraph,Dot pt,F5 List Paragraph,No Spacing1,List Paragraph Char Char Char,L"/>
    <w:basedOn w:val="Normaallaad"/>
    <w:link w:val="LoendilikMrk"/>
    <w:uiPriority w:val="34"/>
    <w:qFormat/>
    <w:rsid w:val="000F1451"/>
    <w:pPr>
      <w:ind w:left="720"/>
      <w:contextualSpacing/>
    </w:pPr>
  </w:style>
  <w:style w:type="character" w:customStyle="1" w:styleId="LoendilikMrk">
    <w:name w:val="Loendi lõik Märk"/>
    <w:aliases w:val="Mummuga loetelu Märk,ERP-List Paragraph Märk,List Paragraph11 Märk,Bullet EY Märk,List Paragraph1 Märk,List (services) Märk,Loetelu (bulletid) Märk,List Paragraph (numbered (a)) Märk,References Märk,WB List Paragraph Märk,Dot pt Märk"/>
    <w:link w:val="Loendilik"/>
    <w:uiPriority w:val="34"/>
    <w:qFormat/>
    <w:locked/>
    <w:rsid w:val="000F1451"/>
    <w:rPr>
      <w:rFonts w:eastAsia="Times New Roman" w:cs="Times New Roman"/>
      <w:lang w:val="et-EE"/>
    </w:rPr>
  </w:style>
  <w:style w:type="character" w:styleId="Tugev">
    <w:name w:val="Strong"/>
    <w:basedOn w:val="Liguvaikefont"/>
    <w:uiPriority w:val="22"/>
    <w:qFormat/>
    <w:rsid w:val="00B01BB9"/>
    <w:rPr>
      <w:b/>
      <w:bCs/>
      <w:sz w:val="24"/>
      <w:szCs w:val="24"/>
      <w:bdr w:val="none" w:sz="0" w:space="0" w:color="auto" w:frame="1"/>
      <w:vertAlign w:val="baseline"/>
    </w:rPr>
  </w:style>
  <w:style w:type="paragraph" w:styleId="Normaallaadveeb">
    <w:name w:val="Normal (Web)"/>
    <w:basedOn w:val="Normaallaad"/>
    <w:uiPriority w:val="99"/>
    <w:unhideWhenUsed/>
    <w:rsid w:val="00B01BB9"/>
    <w:pPr>
      <w:spacing w:after="0" w:line="240" w:lineRule="auto"/>
      <w:textAlignment w:val="baseline"/>
    </w:pPr>
    <w:rPr>
      <w:rFonts w:ascii="Times New Roman" w:hAnsi="Times New Roman"/>
      <w:sz w:val="24"/>
      <w:szCs w:val="24"/>
      <w:lang w:val="en-US"/>
    </w:rPr>
  </w:style>
  <w:style w:type="character" w:styleId="Kommentaariviide">
    <w:name w:val="annotation reference"/>
    <w:basedOn w:val="Liguvaikefont"/>
    <w:uiPriority w:val="99"/>
    <w:semiHidden/>
    <w:unhideWhenUsed/>
    <w:rsid w:val="00E2578E"/>
    <w:rPr>
      <w:sz w:val="16"/>
      <w:szCs w:val="16"/>
    </w:rPr>
  </w:style>
  <w:style w:type="paragraph" w:styleId="Kommentaaritekst">
    <w:name w:val="annotation text"/>
    <w:basedOn w:val="Normaallaad"/>
    <w:link w:val="KommentaaritekstMrk"/>
    <w:uiPriority w:val="99"/>
    <w:unhideWhenUsed/>
    <w:rsid w:val="00E2578E"/>
    <w:pPr>
      <w:spacing w:line="240" w:lineRule="auto"/>
    </w:pPr>
    <w:rPr>
      <w:sz w:val="20"/>
      <w:szCs w:val="20"/>
    </w:rPr>
  </w:style>
  <w:style w:type="character" w:customStyle="1" w:styleId="KommentaaritekstMrk">
    <w:name w:val="Kommentaari tekst Märk"/>
    <w:basedOn w:val="Liguvaikefont"/>
    <w:link w:val="Kommentaaritekst"/>
    <w:uiPriority w:val="99"/>
    <w:rsid w:val="00E2578E"/>
    <w:rPr>
      <w:rFonts w:eastAsia="Times New Roman" w:cs="Times New Roman"/>
      <w:sz w:val="20"/>
      <w:szCs w:val="20"/>
      <w:lang w:val="et-EE"/>
    </w:rPr>
  </w:style>
  <w:style w:type="paragraph" w:styleId="Kommentaariteema">
    <w:name w:val="annotation subject"/>
    <w:basedOn w:val="Kommentaaritekst"/>
    <w:next w:val="Kommentaaritekst"/>
    <w:link w:val="KommentaariteemaMrk"/>
    <w:uiPriority w:val="99"/>
    <w:semiHidden/>
    <w:unhideWhenUsed/>
    <w:rsid w:val="00E2578E"/>
    <w:rPr>
      <w:b/>
      <w:bCs/>
    </w:rPr>
  </w:style>
  <w:style w:type="character" w:customStyle="1" w:styleId="KommentaariteemaMrk">
    <w:name w:val="Kommentaari teema Märk"/>
    <w:basedOn w:val="KommentaaritekstMrk"/>
    <w:link w:val="Kommentaariteema"/>
    <w:uiPriority w:val="99"/>
    <w:semiHidden/>
    <w:rsid w:val="00E2578E"/>
    <w:rPr>
      <w:rFonts w:eastAsia="Times New Roman" w:cs="Times New Roman"/>
      <w:b/>
      <w:bCs/>
      <w:sz w:val="20"/>
      <w:szCs w:val="20"/>
      <w:lang w:val="et-EE"/>
    </w:rPr>
  </w:style>
  <w:style w:type="paragraph" w:styleId="Jutumullitekst">
    <w:name w:val="Balloon Text"/>
    <w:basedOn w:val="Normaallaad"/>
    <w:link w:val="JutumullitekstMrk"/>
    <w:uiPriority w:val="99"/>
    <w:semiHidden/>
    <w:unhideWhenUsed/>
    <w:rsid w:val="00E2578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2578E"/>
    <w:rPr>
      <w:rFonts w:ascii="Tahoma" w:eastAsia="Times New Roman" w:hAnsi="Tahoma" w:cs="Tahoma"/>
      <w:sz w:val="16"/>
      <w:szCs w:val="16"/>
      <w:lang w:val="et-EE"/>
    </w:rPr>
  </w:style>
  <w:style w:type="paragraph" w:styleId="Pis">
    <w:name w:val="header"/>
    <w:basedOn w:val="Normaallaad"/>
    <w:link w:val="PisMrk"/>
    <w:uiPriority w:val="99"/>
    <w:unhideWhenUsed/>
    <w:rsid w:val="00EE0F0D"/>
    <w:pPr>
      <w:tabs>
        <w:tab w:val="center" w:pos="4536"/>
        <w:tab w:val="right" w:pos="9072"/>
      </w:tabs>
      <w:spacing w:after="0" w:line="240" w:lineRule="auto"/>
    </w:pPr>
  </w:style>
  <w:style w:type="character" w:customStyle="1" w:styleId="PisMrk">
    <w:name w:val="Päis Märk"/>
    <w:basedOn w:val="Liguvaikefont"/>
    <w:link w:val="Pis"/>
    <w:uiPriority w:val="99"/>
    <w:rsid w:val="00EE0F0D"/>
    <w:rPr>
      <w:rFonts w:eastAsia="Times New Roman" w:cs="Times New Roman"/>
      <w:lang w:val="et-EE"/>
    </w:rPr>
  </w:style>
  <w:style w:type="paragraph" w:styleId="Jalus">
    <w:name w:val="footer"/>
    <w:basedOn w:val="Normaallaad"/>
    <w:link w:val="JalusMrk"/>
    <w:uiPriority w:val="99"/>
    <w:unhideWhenUsed/>
    <w:rsid w:val="00EE0F0D"/>
    <w:pPr>
      <w:tabs>
        <w:tab w:val="center" w:pos="4536"/>
        <w:tab w:val="right" w:pos="9072"/>
      </w:tabs>
      <w:spacing w:after="0" w:line="240" w:lineRule="auto"/>
    </w:pPr>
  </w:style>
  <w:style w:type="character" w:customStyle="1" w:styleId="JalusMrk">
    <w:name w:val="Jalus Märk"/>
    <w:basedOn w:val="Liguvaikefont"/>
    <w:link w:val="Jalus"/>
    <w:uiPriority w:val="99"/>
    <w:rsid w:val="00EE0F0D"/>
    <w:rPr>
      <w:rFonts w:eastAsia="Times New Roman" w:cs="Times New Roman"/>
      <w:lang w:val="et-EE"/>
    </w:rPr>
  </w:style>
  <w:style w:type="character" w:styleId="Hperlink">
    <w:name w:val="Hyperlink"/>
    <w:rsid w:val="009F7C77"/>
    <w:rPr>
      <w:color w:val="0000FF"/>
      <w:u w:val="single"/>
    </w:rPr>
  </w:style>
  <w:style w:type="paragraph" w:customStyle="1" w:styleId="Point0">
    <w:name w:val="Point 0"/>
    <w:basedOn w:val="Normaallaad"/>
    <w:rsid w:val="00F974A4"/>
    <w:pPr>
      <w:spacing w:before="120" w:after="120" w:line="240" w:lineRule="auto"/>
      <w:ind w:left="850" w:hanging="850"/>
      <w:jc w:val="both"/>
    </w:pPr>
    <w:rPr>
      <w:rFonts w:ascii="Times New Roman" w:eastAsiaTheme="minorHAnsi" w:hAnsi="Times New Roman"/>
      <w:sz w:val="24"/>
    </w:rPr>
  </w:style>
  <w:style w:type="paragraph" w:styleId="Vahedeta">
    <w:name w:val="No Spacing"/>
    <w:uiPriority w:val="1"/>
    <w:qFormat/>
    <w:rsid w:val="002A4845"/>
    <w:pPr>
      <w:spacing w:after="0" w:line="240" w:lineRule="auto"/>
    </w:pPr>
    <w:rPr>
      <w:rFonts w:ascii="Calibri" w:eastAsia="Calibri" w:hAnsi="Calibri" w:cs="Times New Roman"/>
      <w:lang w:val="et-EE"/>
    </w:rPr>
  </w:style>
  <w:style w:type="character" w:customStyle="1" w:styleId="Pealkiri3Mrk">
    <w:name w:val="Pealkiri 3 Märk"/>
    <w:basedOn w:val="Liguvaikefont"/>
    <w:link w:val="Pealkiri3"/>
    <w:uiPriority w:val="9"/>
    <w:rsid w:val="00C66F6F"/>
    <w:rPr>
      <w:rFonts w:asciiTheme="majorHAnsi" w:eastAsiaTheme="majorEastAsia" w:hAnsiTheme="majorHAnsi" w:cstheme="majorBidi"/>
      <w:color w:val="1F4D78" w:themeColor="accent1" w:themeShade="7F"/>
      <w:sz w:val="24"/>
      <w:szCs w:val="24"/>
      <w:lang w:val="et-EE"/>
    </w:rPr>
  </w:style>
  <w:style w:type="character" w:styleId="Klastatudhperlink">
    <w:name w:val="FollowedHyperlink"/>
    <w:basedOn w:val="Liguvaikefont"/>
    <w:uiPriority w:val="99"/>
    <w:semiHidden/>
    <w:unhideWhenUsed/>
    <w:rsid w:val="00526B3C"/>
    <w:rPr>
      <w:color w:val="954F72" w:themeColor="followedHyperlink"/>
      <w:u w:val="single"/>
    </w:rPr>
  </w:style>
  <w:style w:type="character" w:styleId="Lahendamatamainimine">
    <w:name w:val="Unresolved Mention"/>
    <w:basedOn w:val="Liguvaikefont"/>
    <w:uiPriority w:val="99"/>
    <w:semiHidden/>
    <w:unhideWhenUsed/>
    <w:rsid w:val="00593B2D"/>
    <w:rPr>
      <w:color w:val="605E5C"/>
      <w:shd w:val="clear" w:color="auto" w:fill="E1DFDD"/>
    </w:rPr>
  </w:style>
  <w:style w:type="character" w:customStyle="1" w:styleId="null1">
    <w:name w:val="null1"/>
    <w:basedOn w:val="Liguvaikefont"/>
    <w:rsid w:val="00D414B7"/>
  </w:style>
  <w:style w:type="paragraph" w:customStyle="1" w:styleId="Normaallaad1">
    <w:name w:val="Normaallaad1"/>
    <w:basedOn w:val="Normaallaad"/>
    <w:rsid w:val="00343FE2"/>
    <w:pPr>
      <w:spacing w:before="100" w:beforeAutospacing="1" w:after="100" w:afterAutospacing="1" w:line="240" w:lineRule="auto"/>
    </w:pPr>
    <w:rPr>
      <w:rFonts w:ascii="Times New Roman" w:hAnsi="Times New Roman"/>
      <w:sz w:val="24"/>
      <w:szCs w:val="24"/>
      <w:lang w:eastAsia="et-EE"/>
    </w:rPr>
  </w:style>
  <w:style w:type="character" w:customStyle="1" w:styleId="NormalWebChar1">
    <w:name w:val="Normal (Web) Char1"/>
    <w:aliases w:val="Normal (Web) Char Char,Normal (Web) Char Char Char1,Normal (Web) Char Char Char Char Char1,Normal (Web) Char Char Char Char Char Char,Normal (Web) Char Char Char,Normal (Web) Char Char1,普     通     (网     站     ) Char,普    通    (网,??("/>
    <w:basedOn w:val="Liguvaikefont"/>
    <w:link w:val="wordsection1"/>
    <w:uiPriority w:val="99"/>
    <w:locked/>
    <w:rsid w:val="001B5001"/>
    <w:rPr>
      <w:rFonts w:ascii="Calibri" w:hAnsi="Calibri" w:cs="Calibri"/>
    </w:rPr>
  </w:style>
  <w:style w:type="paragraph" w:customStyle="1" w:styleId="wordsection1">
    <w:name w:val="wordsection1"/>
    <w:aliases w:val="m_,9034989704951977135gmail"/>
    <w:basedOn w:val="Normaallaad"/>
    <w:link w:val="NormalWebChar1"/>
    <w:uiPriority w:val="99"/>
    <w:rsid w:val="001B5001"/>
    <w:pPr>
      <w:spacing w:before="100" w:beforeAutospacing="1" w:after="100" w:afterAutospacing="1" w:line="240" w:lineRule="auto"/>
    </w:pPr>
    <w:rPr>
      <w:rFonts w:ascii="Calibri" w:eastAsiaTheme="minorHAnsi" w:hAnsi="Calibri" w:cs="Calibri"/>
      <w:lang w:val="en-US"/>
    </w:rPr>
  </w:style>
  <w:style w:type="paragraph" w:styleId="Redaktsioon">
    <w:name w:val="Revision"/>
    <w:hidden/>
    <w:uiPriority w:val="99"/>
    <w:semiHidden/>
    <w:rsid w:val="00C2295B"/>
    <w:pPr>
      <w:spacing w:after="0" w:line="240" w:lineRule="auto"/>
    </w:pPr>
    <w:rPr>
      <w:rFonts w:eastAsia="Times New Roman" w:cs="Times New Roman"/>
      <w:lang w:val="et-EE"/>
    </w:rPr>
  </w:style>
  <w:style w:type="character" w:customStyle="1" w:styleId="normaltextrun">
    <w:name w:val="normaltextrun"/>
    <w:basedOn w:val="Liguvaikefont"/>
    <w:rsid w:val="00D46BD9"/>
  </w:style>
  <w:style w:type="paragraph" w:customStyle="1" w:styleId="ManualHeading2">
    <w:name w:val="Manual Heading 2"/>
    <w:basedOn w:val="Normaallaad"/>
    <w:next w:val="Normaallaad"/>
    <w:rsid w:val="00844333"/>
    <w:pPr>
      <w:keepNext/>
      <w:tabs>
        <w:tab w:val="left" w:pos="850"/>
      </w:tabs>
      <w:spacing w:before="120" w:after="120" w:line="240" w:lineRule="auto"/>
      <w:ind w:left="850" w:hanging="850"/>
      <w:jc w:val="both"/>
      <w:outlineLvl w:val="1"/>
    </w:pPr>
    <w:rPr>
      <w:rFonts w:ascii="Times New Roman" w:eastAsiaTheme="minorHAnsi" w:hAnsi="Times New Roman"/>
      <w:b/>
      <w:sz w:val="24"/>
    </w:rPr>
  </w:style>
  <w:style w:type="paragraph" w:customStyle="1" w:styleId="ManualHeading3">
    <w:name w:val="Manual Heading 3"/>
    <w:basedOn w:val="Normaallaad"/>
    <w:next w:val="Normaallaad"/>
    <w:rsid w:val="00844333"/>
    <w:pPr>
      <w:keepNext/>
      <w:tabs>
        <w:tab w:val="left" w:pos="850"/>
      </w:tabs>
      <w:spacing w:before="120" w:after="120" w:line="240" w:lineRule="auto"/>
      <w:ind w:left="850" w:hanging="850"/>
      <w:jc w:val="both"/>
      <w:outlineLvl w:val="2"/>
    </w:pPr>
    <w:rPr>
      <w:rFonts w:ascii="Times New Roman" w:eastAsiaTheme="minorHAnsi" w:hAnsi="Times New Roman"/>
      <w:i/>
      <w:sz w:val="24"/>
    </w:rPr>
  </w:style>
  <w:style w:type="paragraph" w:customStyle="1" w:styleId="ManualConsidrant">
    <w:name w:val="Manual Considérant"/>
    <w:basedOn w:val="Normaallaad"/>
    <w:rsid w:val="00213C46"/>
    <w:pPr>
      <w:spacing w:before="120" w:after="120" w:line="240" w:lineRule="auto"/>
      <w:ind w:left="709" w:hanging="709"/>
      <w:jc w:val="both"/>
    </w:pPr>
    <w:rPr>
      <w:rFonts w:ascii="Times New Roman" w:eastAsiaTheme="minorHAnsi" w:hAnsi="Times New Roman"/>
      <w:sz w:val="24"/>
    </w:rPr>
  </w:style>
  <w:style w:type="paragraph" w:customStyle="1" w:styleId="Tiret0">
    <w:name w:val="Tiret 0"/>
    <w:basedOn w:val="Normaallaad"/>
    <w:rsid w:val="009C0594"/>
    <w:pPr>
      <w:numPr>
        <w:numId w:val="13"/>
      </w:numPr>
      <w:spacing w:before="120" w:after="120" w:line="240" w:lineRule="auto"/>
      <w:jc w:val="both"/>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9879">
      <w:bodyDiv w:val="1"/>
      <w:marLeft w:val="0"/>
      <w:marRight w:val="0"/>
      <w:marTop w:val="0"/>
      <w:marBottom w:val="0"/>
      <w:divBdr>
        <w:top w:val="none" w:sz="0" w:space="0" w:color="auto"/>
        <w:left w:val="none" w:sz="0" w:space="0" w:color="auto"/>
        <w:bottom w:val="none" w:sz="0" w:space="0" w:color="auto"/>
        <w:right w:val="none" w:sz="0" w:space="0" w:color="auto"/>
      </w:divBdr>
    </w:div>
    <w:div w:id="613950089">
      <w:bodyDiv w:val="1"/>
      <w:marLeft w:val="0"/>
      <w:marRight w:val="0"/>
      <w:marTop w:val="0"/>
      <w:marBottom w:val="0"/>
      <w:divBdr>
        <w:top w:val="none" w:sz="0" w:space="0" w:color="auto"/>
        <w:left w:val="none" w:sz="0" w:space="0" w:color="auto"/>
        <w:bottom w:val="none" w:sz="0" w:space="0" w:color="auto"/>
        <w:right w:val="none" w:sz="0" w:space="0" w:color="auto"/>
      </w:divBdr>
    </w:div>
    <w:div w:id="878710989">
      <w:bodyDiv w:val="1"/>
      <w:marLeft w:val="0"/>
      <w:marRight w:val="0"/>
      <w:marTop w:val="0"/>
      <w:marBottom w:val="0"/>
      <w:divBdr>
        <w:top w:val="none" w:sz="0" w:space="0" w:color="auto"/>
        <w:left w:val="none" w:sz="0" w:space="0" w:color="auto"/>
        <w:bottom w:val="none" w:sz="0" w:space="0" w:color="auto"/>
        <w:right w:val="none" w:sz="0" w:space="0" w:color="auto"/>
      </w:divBdr>
    </w:div>
    <w:div w:id="1013995778">
      <w:bodyDiv w:val="1"/>
      <w:marLeft w:val="0"/>
      <w:marRight w:val="0"/>
      <w:marTop w:val="0"/>
      <w:marBottom w:val="0"/>
      <w:divBdr>
        <w:top w:val="none" w:sz="0" w:space="0" w:color="auto"/>
        <w:left w:val="none" w:sz="0" w:space="0" w:color="auto"/>
        <w:bottom w:val="none" w:sz="0" w:space="0" w:color="auto"/>
        <w:right w:val="none" w:sz="0" w:space="0" w:color="auto"/>
      </w:divBdr>
    </w:div>
    <w:div w:id="1420102476">
      <w:bodyDiv w:val="1"/>
      <w:marLeft w:val="0"/>
      <w:marRight w:val="0"/>
      <w:marTop w:val="0"/>
      <w:marBottom w:val="0"/>
      <w:divBdr>
        <w:top w:val="none" w:sz="0" w:space="0" w:color="auto"/>
        <w:left w:val="none" w:sz="0" w:space="0" w:color="auto"/>
        <w:bottom w:val="none" w:sz="0" w:space="0" w:color="auto"/>
        <w:right w:val="none" w:sz="0" w:space="0" w:color="auto"/>
      </w:divBdr>
    </w:div>
    <w:div w:id="1428884333">
      <w:bodyDiv w:val="1"/>
      <w:marLeft w:val="0"/>
      <w:marRight w:val="0"/>
      <w:marTop w:val="0"/>
      <w:marBottom w:val="0"/>
      <w:divBdr>
        <w:top w:val="none" w:sz="0" w:space="0" w:color="auto"/>
        <w:left w:val="none" w:sz="0" w:space="0" w:color="auto"/>
        <w:bottom w:val="none" w:sz="0" w:space="0" w:color="auto"/>
        <w:right w:val="none" w:sz="0" w:space="0" w:color="auto"/>
      </w:divBdr>
    </w:div>
    <w:div w:id="1474709549">
      <w:bodyDiv w:val="1"/>
      <w:marLeft w:val="0"/>
      <w:marRight w:val="0"/>
      <w:marTop w:val="0"/>
      <w:marBottom w:val="0"/>
      <w:divBdr>
        <w:top w:val="none" w:sz="0" w:space="0" w:color="auto"/>
        <w:left w:val="none" w:sz="0" w:space="0" w:color="auto"/>
        <w:bottom w:val="none" w:sz="0" w:space="0" w:color="auto"/>
        <w:right w:val="none" w:sz="0" w:space="0" w:color="auto"/>
      </w:divBdr>
    </w:div>
    <w:div w:id="1484276718">
      <w:bodyDiv w:val="1"/>
      <w:marLeft w:val="0"/>
      <w:marRight w:val="0"/>
      <w:marTop w:val="0"/>
      <w:marBottom w:val="0"/>
      <w:divBdr>
        <w:top w:val="none" w:sz="0" w:space="0" w:color="auto"/>
        <w:left w:val="none" w:sz="0" w:space="0" w:color="auto"/>
        <w:bottom w:val="none" w:sz="0" w:space="0" w:color="auto"/>
        <w:right w:val="none" w:sz="0" w:space="0" w:color="auto"/>
      </w:divBdr>
    </w:div>
    <w:div w:id="1513952167">
      <w:bodyDiv w:val="1"/>
      <w:marLeft w:val="0"/>
      <w:marRight w:val="0"/>
      <w:marTop w:val="0"/>
      <w:marBottom w:val="0"/>
      <w:divBdr>
        <w:top w:val="none" w:sz="0" w:space="0" w:color="auto"/>
        <w:left w:val="none" w:sz="0" w:space="0" w:color="auto"/>
        <w:bottom w:val="none" w:sz="0" w:space="0" w:color="auto"/>
        <w:right w:val="none" w:sz="0" w:space="0" w:color="auto"/>
      </w:divBdr>
    </w:div>
    <w:div w:id="1627664204">
      <w:bodyDiv w:val="1"/>
      <w:marLeft w:val="0"/>
      <w:marRight w:val="0"/>
      <w:marTop w:val="0"/>
      <w:marBottom w:val="0"/>
      <w:divBdr>
        <w:top w:val="none" w:sz="0" w:space="0" w:color="auto"/>
        <w:left w:val="none" w:sz="0" w:space="0" w:color="auto"/>
        <w:bottom w:val="none" w:sz="0" w:space="0" w:color="auto"/>
        <w:right w:val="none" w:sz="0" w:space="0" w:color="auto"/>
      </w:divBdr>
      <w:divsChild>
        <w:div w:id="1653632530">
          <w:marLeft w:val="0"/>
          <w:marRight w:val="0"/>
          <w:marTop w:val="0"/>
          <w:marBottom w:val="0"/>
          <w:divBdr>
            <w:top w:val="none" w:sz="0" w:space="0" w:color="auto"/>
            <w:left w:val="none" w:sz="0" w:space="0" w:color="auto"/>
            <w:bottom w:val="none" w:sz="0" w:space="0" w:color="auto"/>
            <w:right w:val="none" w:sz="0" w:space="0" w:color="auto"/>
          </w:divBdr>
          <w:divsChild>
            <w:div w:id="918056099">
              <w:marLeft w:val="0"/>
              <w:marRight w:val="0"/>
              <w:marTop w:val="0"/>
              <w:marBottom w:val="0"/>
              <w:divBdr>
                <w:top w:val="none" w:sz="0" w:space="0" w:color="auto"/>
                <w:left w:val="none" w:sz="0" w:space="0" w:color="auto"/>
                <w:bottom w:val="none" w:sz="0" w:space="0" w:color="auto"/>
                <w:right w:val="none" w:sz="0" w:space="0" w:color="auto"/>
              </w:divBdr>
              <w:divsChild>
                <w:div w:id="883100451">
                  <w:marLeft w:val="0"/>
                  <w:marRight w:val="0"/>
                  <w:marTop w:val="0"/>
                  <w:marBottom w:val="0"/>
                  <w:divBdr>
                    <w:top w:val="none" w:sz="0" w:space="0" w:color="auto"/>
                    <w:left w:val="none" w:sz="0" w:space="0" w:color="auto"/>
                    <w:bottom w:val="none" w:sz="0" w:space="0" w:color="auto"/>
                    <w:right w:val="none" w:sz="0" w:space="0" w:color="auto"/>
                  </w:divBdr>
                  <w:divsChild>
                    <w:div w:id="915090099">
                      <w:marLeft w:val="0"/>
                      <w:marRight w:val="0"/>
                      <w:marTop w:val="0"/>
                      <w:marBottom w:val="0"/>
                      <w:divBdr>
                        <w:top w:val="none" w:sz="0" w:space="0" w:color="auto"/>
                        <w:left w:val="none" w:sz="0" w:space="0" w:color="auto"/>
                        <w:bottom w:val="none" w:sz="0" w:space="0" w:color="auto"/>
                        <w:right w:val="none" w:sz="0" w:space="0" w:color="auto"/>
                      </w:divBdr>
                      <w:divsChild>
                        <w:div w:id="1909683613">
                          <w:marLeft w:val="150"/>
                          <w:marRight w:val="150"/>
                          <w:marTop w:val="0"/>
                          <w:marBottom w:val="0"/>
                          <w:divBdr>
                            <w:top w:val="none" w:sz="0" w:space="0" w:color="auto"/>
                            <w:left w:val="none" w:sz="0" w:space="0" w:color="auto"/>
                            <w:bottom w:val="none" w:sz="0" w:space="0" w:color="auto"/>
                            <w:right w:val="none" w:sz="0" w:space="0" w:color="auto"/>
                          </w:divBdr>
                          <w:divsChild>
                            <w:div w:id="200826873">
                              <w:marLeft w:val="0"/>
                              <w:marRight w:val="0"/>
                              <w:marTop w:val="0"/>
                              <w:marBottom w:val="0"/>
                              <w:divBdr>
                                <w:top w:val="none" w:sz="0" w:space="0" w:color="auto"/>
                                <w:left w:val="none" w:sz="0" w:space="0" w:color="auto"/>
                                <w:bottom w:val="none" w:sz="0" w:space="0" w:color="auto"/>
                                <w:right w:val="none" w:sz="0" w:space="0" w:color="auto"/>
                              </w:divBdr>
                              <w:divsChild>
                                <w:div w:id="774667366">
                                  <w:marLeft w:val="0"/>
                                  <w:marRight w:val="0"/>
                                  <w:marTop w:val="0"/>
                                  <w:marBottom w:val="0"/>
                                  <w:divBdr>
                                    <w:top w:val="none" w:sz="0" w:space="0" w:color="auto"/>
                                    <w:left w:val="none" w:sz="0" w:space="0" w:color="auto"/>
                                    <w:bottom w:val="none" w:sz="0" w:space="0" w:color="auto"/>
                                    <w:right w:val="none" w:sz="0" w:space="0" w:color="auto"/>
                                  </w:divBdr>
                                  <w:divsChild>
                                    <w:div w:id="1631664400">
                                      <w:marLeft w:val="0"/>
                                      <w:marRight w:val="0"/>
                                      <w:marTop w:val="0"/>
                                      <w:marBottom w:val="0"/>
                                      <w:divBdr>
                                        <w:top w:val="none" w:sz="0" w:space="0" w:color="auto"/>
                                        <w:left w:val="none" w:sz="0" w:space="0" w:color="auto"/>
                                        <w:bottom w:val="none" w:sz="0" w:space="0" w:color="auto"/>
                                        <w:right w:val="none" w:sz="0" w:space="0" w:color="auto"/>
                                      </w:divBdr>
                                      <w:divsChild>
                                        <w:div w:id="39717127">
                                          <w:marLeft w:val="0"/>
                                          <w:marRight w:val="0"/>
                                          <w:marTop w:val="0"/>
                                          <w:marBottom w:val="0"/>
                                          <w:divBdr>
                                            <w:top w:val="none" w:sz="0" w:space="0" w:color="auto"/>
                                            <w:left w:val="none" w:sz="0" w:space="0" w:color="auto"/>
                                            <w:bottom w:val="none" w:sz="0" w:space="0" w:color="auto"/>
                                            <w:right w:val="none" w:sz="0" w:space="0" w:color="auto"/>
                                          </w:divBdr>
                                          <w:divsChild>
                                            <w:div w:id="1328049987">
                                              <w:marLeft w:val="0"/>
                                              <w:marRight w:val="0"/>
                                              <w:marTop w:val="0"/>
                                              <w:marBottom w:val="0"/>
                                              <w:divBdr>
                                                <w:top w:val="none" w:sz="0" w:space="0" w:color="auto"/>
                                                <w:left w:val="none" w:sz="0" w:space="0" w:color="auto"/>
                                                <w:bottom w:val="none" w:sz="0" w:space="0" w:color="auto"/>
                                                <w:right w:val="none" w:sz="0" w:space="0" w:color="auto"/>
                                              </w:divBdr>
                                              <w:divsChild>
                                                <w:div w:id="1046561302">
                                                  <w:marLeft w:val="0"/>
                                                  <w:marRight w:val="0"/>
                                                  <w:marTop w:val="0"/>
                                                  <w:marBottom w:val="0"/>
                                                  <w:divBdr>
                                                    <w:top w:val="none" w:sz="0" w:space="0" w:color="auto"/>
                                                    <w:left w:val="none" w:sz="0" w:space="0" w:color="auto"/>
                                                    <w:bottom w:val="none" w:sz="0" w:space="0" w:color="auto"/>
                                                    <w:right w:val="none" w:sz="0" w:space="0" w:color="auto"/>
                                                  </w:divBdr>
                                                  <w:divsChild>
                                                    <w:div w:id="1428040478">
                                                      <w:marLeft w:val="0"/>
                                                      <w:marRight w:val="0"/>
                                                      <w:marTop w:val="0"/>
                                                      <w:marBottom w:val="0"/>
                                                      <w:divBdr>
                                                        <w:top w:val="none" w:sz="0" w:space="0" w:color="auto"/>
                                                        <w:left w:val="none" w:sz="0" w:space="0" w:color="auto"/>
                                                        <w:bottom w:val="none" w:sz="0" w:space="0" w:color="auto"/>
                                                        <w:right w:val="none" w:sz="0" w:space="0" w:color="auto"/>
                                                      </w:divBdr>
                                                      <w:divsChild>
                                                        <w:div w:id="1303999892">
                                                          <w:marLeft w:val="0"/>
                                                          <w:marRight w:val="0"/>
                                                          <w:marTop w:val="0"/>
                                                          <w:marBottom w:val="0"/>
                                                          <w:divBdr>
                                                            <w:top w:val="none" w:sz="0" w:space="0" w:color="auto"/>
                                                            <w:left w:val="none" w:sz="0" w:space="0" w:color="auto"/>
                                                            <w:bottom w:val="none" w:sz="0" w:space="0" w:color="auto"/>
                                                            <w:right w:val="none" w:sz="0" w:space="0" w:color="auto"/>
                                                          </w:divBdr>
                                                          <w:divsChild>
                                                            <w:div w:id="2035762680">
                                                              <w:marLeft w:val="0"/>
                                                              <w:marRight w:val="0"/>
                                                              <w:marTop w:val="0"/>
                                                              <w:marBottom w:val="0"/>
                                                              <w:divBdr>
                                                                <w:top w:val="none" w:sz="0" w:space="0" w:color="auto"/>
                                                                <w:left w:val="none" w:sz="0" w:space="0" w:color="auto"/>
                                                                <w:bottom w:val="none" w:sz="0" w:space="0" w:color="auto"/>
                                                                <w:right w:val="none" w:sz="0" w:space="0" w:color="auto"/>
                                                              </w:divBdr>
                                                              <w:divsChild>
                                                                <w:div w:id="2076930886">
                                                                  <w:marLeft w:val="0"/>
                                                                  <w:marRight w:val="0"/>
                                                                  <w:marTop w:val="0"/>
                                                                  <w:marBottom w:val="0"/>
                                                                  <w:divBdr>
                                                                    <w:top w:val="none" w:sz="0" w:space="0" w:color="auto"/>
                                                                    <w:left w:val="none" w:sz="0" w:space="0" w:color="auto"/>
                                                                    <w:bottom w:val="none" w:sz="0" w:space="0" w:color="auto"/>
                                                                    <w:right w:val="none" w:sz="0" w:space="0" w:color="auto"/>
                                                                  </w:divBdr>
                                                                  <w:divsChild>
                                                                    <w:div w:id="1410662523">
                                                                      <w:marLeft w:val="0"/>
                                                                      <w:marRight w:val="0"/>
                                                                      <w:marTop w:val="0"/>
                                                                      <w:marBottom w:val="0"/>
                                                                      <w:divBdr>
                                                                        <w:top w:val="none" w:sz="0" w:space="0" w:color="auto"/>
                                                                        <w:left w:val="none" w:sz="0" w:space="0" w:color="auto"/>
                                                                        <w:bottom w:val="none" w:sz="0" w:space="0" w:color="auto"/>
                                                                        <w:right w:val="none" w:sz="0" w:space="0" w:color="auto"/>
                                                                      </w:divBdr>
                                                                      <w:divsChild>
                                                                        <w:div w:id="853762464">
                                                                          <w:marLeft w:val="0"/>
                                                                          <w:marRight w:val="0"/>
                                                                          <w:marTop w:val="0"/>
                                                                          <w:marBottom w:val="0"/>
                                                                          <w:divBdr>
                                                                            <w:top w:val="none" w:sz="0" w:space="0" w:color="auto"/>
                                                                            <w:left w:val="none" w:sz="0" w:space="0" w:color="auto"/>
                                                                            <w:bottom w:val="none" w:sz="0" w:space="0" w:color="auto"/>
                                                                            <w:right w:val="none" w:sz="0" w:space="0" w:color="auto"/>
                                                                          </w:divBdr>
                                                                          <w:divsChild>
                                                                            <w:div w:id="10051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428412">
      <w:bodyDiv w:val="1"/>
      <w:marLeft w:val="0"/>
      <w:marRight w:val="0"/>
      <w:marTop w:val="0"/>
      <w:marBottom w:val="0"/>
      <w:divBdr>
        <w:top w:val="none" w:sz="0" w:space="0" w:color="auto"/>
        <w:left w:val="none" w:sz="0" w:space="0" w:color="auto"/>
        <w:bottom w:val="none" w:sz="0" w:space="0" w:color="auto"/>
        <w:right w:val="none" w:sz="0" w:space="0" w:color="auto"/>
      </w:divBdr>
    </w:div>
    <w:div w:id="1725056861">
      <w:bodyDiv w:val="1"/>
      <w:marLeft w:val="0"/>
      <w:marRight w:val="0"/>
      <w:marTop w:val="0"/>
      <w:marBottom w:val="0"/>
      <w:divBdr>
        <w:top w:val="none" w:sz="0" w:space="0" w:color="auto"/>
        <w:left w:val="none" w:sz="0" w:space="0" w:color="auto"/>
        <w:bottom w:val="none" w:sz="0" w:space="0" w:color="auto"/>
        <w:right w:val="none" w:sz="0" w:space="0" w:color="auto"/>
      </w:divBdr>
      <w:divsChild>
        <w:div w:id="288820661">
          <w:marLeft w:val="0"/>
          <w:marRight w:val="0"/>
          <w:marTop w:val="0"/>
          <w:marBottom w:val="0"/>
          <w:divBdr>
            <w:top w:val="none" w:sz="0" w:space="0" w:color="auto"/>
            <w:left w:val="none" w:sz="0" w:space="0" w:color="auto"/>
            <w:bottom w:val="none" w:sz="0" w:space="0" w:color="auto"/>
            <w:right w:val="none" w:sz="0" w:space="0" w:color="auto"/>
          </w:divBdr>
          <w:divsChild>
            <w:div w:id="1005136389">
              <w:marLeft w:val="0"/>
              <w:marRight w:val="0"/>
              <w:marTop w:val="0"/>
              <w:marBottom w:val="0"/>
              <w:divBdr>
                <w:top w:val="none" w:sz="0" w:space="0" w:color="auto"/>
                <w:left w:val="none" w:sz="0" w:space="0" w:color="auto"/>
                <w:bottom w:val="none" w:sz="0" w:space="0" w:color="auto"/>
                <w:right w:val="none" w:sz="0" w:space="0" w:color="auto"/>
              </w:divBdr>
              <w:divsChild>
                <w:div w:id="2090273397">
                  <w:marLeft w:val="0"/>
                  <w:marRight w:val="0"/>
                  <w:marTop w:val="0"/>
                  <w:marBottom w:val="0"/>
                  <w:divBdr>
                    <w:top w:val="none" w:sz="0" w:space="0" w:color="auto"/>
                    <w:left w:val="none" w:sz="0" w:space="0" w:color="auto"/>
                    <w:bottom w:val="none" w:sz="0" w:space="0" w:color="auto"/>
                    <w:right w:val="none" w:sz="0" w:space="0" w:color="auto"/>
                  </w:divBdr>
                  <w:divsChild>
                    <w:div w:id="873272228">
                      <w:marLeft w:val="0"/>
                      <w:marRight w:val="0"/>
                      <w:marTop w:val="0"/>
                      <w:marBottom w:val="0"/>
                      <w:divBdr>
                        <w:top w:val="none" w:sz="0" w:space="0" w:color="auto"/>
                        <w:left w:val="none" w:sz="0" w:space="0" w:color="auto"/>
                        <w:bottom w:val="none" w:sz="0" w:space="0" w:color="auto"/>
                        <w:right w:val="none" w:sz="0" w:space="0" w:color="auto"/>
                      </w:divBdr>
                      <w:divsChild>
                        <w:div w:id="31927037">
                          <w:marLeft w:val="150"/>
                          <w:marRight w:val="150"/>
                          <w:marTop w:val="0"/>
                          <w:marBottom w:val="0"/>
                          <w:divBdr>
                            <w:top w:val="none" w:sz="0" w:space="0" w:color="auto"/>
                            <w:left w:val="none" w:sz="0" w:space="0" w:color="auto"/>
                            <w:bottom w:val="none" w:sz="0" w:space="0" w:color="auto"/>
                            <w:right w:val="none" w:sz="0" w:space="0" w:color="auto"/>
                          </w:divBdr>
                          <w:divsChild>
                            <w:div w:id="1043480781">
                              <w:marLeft w:val="0"/>
                              <w:marRight w:val="0"/>
                              <w:marTop w:val="0"/>
                              <w:marBottom w:val="0"/>
                              <w:divBdr>
                                <w:top w:val="none" w:sz="0" w:space="0" w:color="auto"/>
                                <w:left w:val="none" w:sz="0" w:space="0" w:color="auto"/>
                                <w:bottom w:val="none" w:sz="0" w:space="0" w:color="auto"/>
                                <w:right w:val="none" w:sz="0" w:space="0" w:color="auto"/>
                              </w:divBdr>
                              <w:divsChild>
                                <w:div w:id="992834216">
                                  <w:marLeft w:val="0"/>
                                  <w:marRight w:val="0"/>
                                  <w:marTop w:val="0"/>
                                  <w:marBottom w:val="0"/>
                                  <w:divBdr>
                                    <w:top w:val="none" w:sz="0" w:space="0" w:color="auto"/>
                                    <w:left w:val="none" w:sz="0" w:space="0" w:color="auto"/>
                                    <w:bottom w:val="none" w:sz="0" w:space="0" w:color="auto"/>
                                    <w:right w:val="none" w:sz="0" w:space="0" w:color="auto"/>
                                  </w:divBdr>
                                  <w:divsChild>
                                    <w:div w:id="1359040532">
                                      <w:marLeft w:val="0"/>
                                      <w:marRight w:val="0"/>
                                      <w:marTop w:val="0"/>
                                      <w:marBottom w:val="0"/>
                                      <w:divBdr>
                                        <w:top w:val="none" w:sz="0" w:space="0" w:color="auto"/>
                                        <w:left w:val="none" w:sz="0" w:space="0" w:color="auto"/>
                                        <w:bottom w:val="none" w:sz="0" w:space="0" w:color="auto"/>
                                        <w:right w:val="none" w:sz="0" w:space="0" w:color="auto"/>
                                      </w:divBdr>
                                      <w:divsChild>
                                        <w:div w:id="174660625">
                                          <w:marLeft w:val="0"/>
                                          <w:marRight w:val="0"/>
                                          <w:marTop w:val="0"/>
                                          <w:marBottom w:val="0"/>
                                          <w:divBdr>
                                            <w:top w:val="none" w:sz="0" w:space="0" w:color="auto"/>
                                            <w:left w:val="none" w:sz="0" w:space="0" w:color="auto"/>
                                            <w:bottom w:val="none" w:sz="0" w:space="0" w:color="auto"/>
                                            <w:right w:val="none" w:sz="0" w:space="0" w:color="auto"/>
                                          </w:divBdr>
                                          <w:divsChild>
                                            <w:div w:id="2095319828">
                                              <w:marLeft w:val="0"/>
                                              <w:marRight w:val="0"/>
                                              <w:marTop w:val="0"/>
                                              <w:marBottom w:val="0"/>
                                              <w:divBdr>
                                                <w:top w:val="none" w:sz="0" w:space="0" w:color="auto"/>
                                                <w:left w:val="none" w:sz="0" w:space="0" w:color="auto"/>
                                                <w:bottom w:val="none" w:sz="0" w:space="0" w:color="auto"/>
                                                <w:right w:val="none" w:sz="0" w:space="0" w:color="auto"/>
                                              </w:divBdr>
                                              <w:divsChild>
                                                <w:div w:id="371267779">
                                                  <w:marLeft w:val="0"/>
                                                  <w:marRight w:val="0"/>
                                                  <w:marTop w:val="0"/>
                                                  <w:marBottom w:val="0"/>
                                                  <w:divBdr>
                                                    <w:top w:val="none" w:sz="0" w:space="0" w:color="auto"/>
                                                    <w:left w:val="none" w:sz="0" w:space="0" w:color="auto"/>
                                                    <w:bottom w:val="none" w:sz="0" w:space="0" w:color="auto"/>
                                                    <w:right w:val="none" w:sz="0" w:space="0" w:color="auto"/>
                                                  </w:divBdr>
                                                  <w:divsChild>
                                                    <w:div w:id="1825663591">
                                                      <w:marLeft w:val="0"/>
                                                      <w:marRight w:val="0"/>
                                                      <w:marTop w:val="0"/>
                                                      <w:marBottom w:val="0"/>
                                                      <w:divBdr>
                                                        <w:top w:val="none" w:sz="0" w:space="0" w:color="auto"/>
                                                        <w:left w:val="none" w:sz="0" w:space="0" w:color="auto"/>
                                                        <w:bottom w:val="none" w:sz="0" w:space="0" w:color="auto"/>
                                                        <w:right w:val="none" w:sz="0" w:space="0" w:color="auto"/>
                                                      </w:divBdr>
                                                      <w:divsChild>
                                                        <w:div w:id="202787995">
                                                          <w:marLeft w:val="0"/>
                                                          <w:marRight w:val="0"/>
                                                          <w:marTop w:val="0"/>
                                                          <w:marBottom w:val="0"/>
                                                          <w:divBdr>
                                                            <w:top w:val="none" w:sz="0" w:space="0" w:color="auto"/>
                                                            <w:left w:val="none" w:sz="0" w:space="0" w:color="auto"/>
                                                            <w:bottom w:val="none" w:sz="0" w:space="0" w:color="auto"/>
                                                            <w:right w:val="none" w:sz="0" w:space="0" w:color="auto"/>
                                                          </w:divBdr>
                                                          <w:divsChild>
                                                            <w:div w:id="1975018790">
                                                              <w:marLeft w:val="0"/>
                                                              <w:marRight w:val="0"/>
                                                              <w:marTop w:val="0"/>
                                                              <w:marBottom w:val="0"/>
                                                              <w:divBdr>
                                                                <w:top w:val="none" w:sz="0" w:space="0" w:color="auto"/>
                                                                <w:left w:val="none" w:sz="0" w:space="0" w:color="auto"/>
                                                                <w:bottom w:val="none" w:sz="0" w:space="0" w:color="auto"/>
                                                                <w:right w:val="none" w:sz="0" w:space="0" w:color="auto"/>
                                                              </w:divBdr>
                                                              <w:divsChild>
                                                                <w:div w:id="2129202904">
                                                                  <w:marLeft w:val="0"/>
                                                                  <w:marRight w:val="0"/>
                                                                  <w:marTop w:val="0"/>
                                                                  <w:marBottom w:val="0"/>
                                                                  <w:divBdr>
                                                                    <w:top w:val="none" w:sz="0" w:space="0" w:color="auto"/>
                                                                    <w:left w:val="none" w:sz="0" w:space="0" w:color="auto"/>
                                                                    <w:bottom w:val="none" w:sz="0" w:space="0" w:color="auto"/>
                                                                    <w:right w:val="none" w:sz="0" w:space="0" w:color="auto"/>
                                                                  </w:divBdr>
                                                                  <w:divsChild>
                                                                    <w:div w:id="1055740727">
                                                                      <w:marLeft w:val="0"/>
                                                                      <w:marRight w:val="0"/>
                                                                      <w:marTop w:val="0"/>
                                                                      <w:marBottom w:val="0"/>
                                                                      <w:divBdr>
                                                                        <w:top w:val="none" w:sz="0" w:space="0" w:color="auto"/>
                                                                        <w:left w:val="none" w:sz="0" w:space="0" w:color="auto"/>
                                                                        <w:bottom w:val="none" w:sz="0" w:space="0" w:color="auto"/>
                                                                        <w:right w:val="none" w:sz="0" w:space="0" w:color="auto"/>
                                                                      </w:divBdr>
                                                                      <w:divsChild>
                                                                        <w:div w:id="852961164">
                                                                          <w:marLeft w:val="0"/>
                                                                          <w:marRight w:val="0"/>
                                                                          <w:marTop w:val="0"/>
                                                                          <w:marBottom w:val="0"/>
                                                                          <w:divBdr>
                                                                            <w:top w:val="none" w:sz="0" w:space="0" w:color="auto"/>
                                                                            <w:left w:val="none" w:sz="0" w:space="0" w:color="auto"/>
                                                                            <w:bottom w:val="none" w:sz="0" w:space="0" w:color="auto"/>
                                                                            <w:right w:val="none" w:sz="0" w:space="0" w:color="auto"/>
                                                                          </w:divBdr>
                                                                          <w:divsChild>
                                                                            <w:div w:id="15746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2853">
      <w:bodyDiv w:val="1"/>
      <w:marLeft w:val="0"/>
      <w:marRight w:val="0"/>
      <w:marTop w:val="0"/>
      <w:marBottom w:val="0"/>
      <w:divBdr>
        <w:top w:val="none" w:sz="0" w:space="0" w:color="auto"/>
        <w:left w:val="none" w:sz="0" w:space="0" w:color="auto"/>
        <w:bottom w:val="none" w:sz="0" w:space="0" w:color="auto"/>
        <w:right w:val="none" w:sz="0" w:space="0" w:color="auto"/>
      </w:divBdr>
    </w:div>
    <w:div w:id="2055616350">
      <w:bodyDiv w:val="1"/>
      <w:marLeft w:val="0"/>
      <w:marRight w:val="0"/>
      <w:marTop w:val="0"/>
      <w:marBottom w:val="0"/>
      <w:divBdr>
        <w:top w:val="none" w:sz="0" w:space="0" w:color="auto"/>
        <w:left w:val="none" w:sz="0" w:space="0" w:color="auto"/>
        <w:bottom w:val="none" w:sz="0" w:space="0" w:color="auto"/>
        <w:right w:val="none" w:sz="0" w:space="0" w:color="auto"/>
      </w:divBdr>
    </w:div>
    <w:div w:id="21452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allikmaa@mk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in.ratnik@mfa.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luts@mfa.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ircabc.europa.eu/ui/group/09242a36-a438-40fd-a7af-fe32e36cbd0e/library/10d63ead-6bd4-4173-9986-d74c664e45e5/details?download=true" TargetMode="External"/><Relationship Id="rId2" Type="http://schemas.openxmlformats.org/officeDocument/2006/relationships/hyperlink" Target="https://eur-lex.europa.eu/legal-content/ET/AUTO/?uri=OJ:L:2023:144:TOC" TargetMode="External"/><Relationship Id="rId1" Type="http://schemas.openxmlformats.org/officeDocument/2006/relationships/hyperlink" Target="https://eur-lex.europa.eu/legal-content/ET/AUTO/?uri=OJ:L:2022:152:TOC" TargetMode="External"/><Relationship Id="rId5" Type="http://schemas.openxmlformats.org/officeDocument/2006/relationships/hyperlink" Target="https://eur-lex.europa.eu/legal-content/ET/ALL/?uri=OJ:L_202401501" TargetMode="External"/><Relationship Id="rId4" Type="http://schemas.openxmlformats.org/officeDocument/2006/relationships/hyperlink" Target="https://eur-lex.europa.eu/legal-content/ET/TXT/?uri=uriserv%3AOJ.L_.2022.195.01.0006.01.EST&amp;toc=OJ%3AL%3A2022%3A195%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1713dfb893900b6b0125f286e0038b41">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9e361e9f271b937fc5fefcc8c64e0f3d"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0092B7-C7CB-4B59-AD57-4AF21AD5D9B0}">
  <ds:schemaRefs>
    <ds:schemaRef ds:uri="http://schemas.microsoft.com/sharepoint/v3/contenttype/forms"/>
  </ds:schemaRefs>
</ds:datastoreItem>
</file>

<file path=customXml/itemProps2.xml><?xml version="1.0" encoding="utf-8"?>
<ds:datastoreItem xmlns:ds="http://schemas.openxmlformats.org/officeDocument/2006/customXml" ds:itemID="{71B1A8FA-F8DF-41AB-B713-19566F82D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A10EE-CD7C-45AA-B630-AA2A4BBDE5FE}">
  <ds:schemaRefs>
    <ds:schemaRef ds:uri="http://schemas.openxmlformats.org/officeDocument/2006/bibliography"/>
  </ds:schemaRefs>
</ds:datastoreItem>
</file>

<file path=customXml/itemProps4.xml><?xml version="1.0" encoding="utf-8"?>
<ds:datastoreItem xmlns:ds="http://schemas.openxmlformats.org/officeDocument/2006/customXml" ds:itemID="{AF04E6A3-8106-4E4E-8A4E-E2925F3A5F69}">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2436</Words>
  <Characters>14133</Characters>
  <Application>Microsoft Office Word</Application>
  <DocSecurity>0</DocSecurity>
  <Lines>117</Lines>
  <Paragraphs>33</Paragraphs>
  <ScaleCrop>false</ScaleCrop>
  <HeadingPairs>
    <vt:vector size="6" baseType="variant">
      <vt:variant>
        <vt:lpstr>Pealkiri</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MFA</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Toom</dc:creator>
  <cp:keywords/>
  <dc:description/>
  <cp:lastModifiedBy>Natalja Luts</cp:lastModifiedBy>
  <cp:revision>7</cp:revision>
  <cp:lastPrinted>2025-09-15T15:12:00Z</cp:lastPrinted>
  <dcterms:created xsi:type="dcterms:W3CDTF">2025-09-15T14:59:00Z</dcterms:created>
  <dcterms:modified xsi:type="dcterms:W3CDTF">2025-09-17T09:42:00Z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2025-06-09T14:39:34Z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e303a146-e409-491f-bc6c-17b37d7cf1f8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0x010100897AD263B06F984A9FADE851BE7F8B78</vt:lpwstr>
  </property>
</Properties>
</file>