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73A8" w14:textId="77777777" w:rsidR="00731AA1" w:rsidRPr="008F3C9F" w:rsidRDefault="00731AA1" w:rsidP="00731AA1">
      <w:pPr>
        <w:pStyle w:val="Loendilik"/>
        <w:widowControl w:val="0"/>
        <w:suppressAutoHyphens/>
        <w:spacing w:after="0" w:line="240" w:lineRule="auto"/>
        <w:ind w:left="284"/>
        <w:jc w:val="right"/>
        <w:rPr>
          <w:rFonts w:ascii="Times New Roman" w:eastAsia="Lucida Sans Unicode" w:hAnsi="Times New Roman"/>
          <w:bCs/>
          <w:i/>
          <w:kern w:val="1"/>
          <w:sz w:val="24"/>
          <w:szCs w:val="24"/>
          <w:lang w:eastAsia="ar-SA"/>
        </w:rPr>
      </w:pPr>
      <w:r w:rsidRPr="008F3C9F">
        <w:rPr>
          <w:rFonts w:ascii="Times New Roman" w:eastAsia="Lucida Sans Unicode" w:hAnsi="Times New Roman"/>
          <w:bCs/>
          <w:i/>
          <w:kern w:val="1"/>
          <w:sz w:val="24"/>
          <w:szCs w:val="24"/>
          <w:lang w:eastAsia="ar-SA"/>
        </w:rPr>
        <w:t>Kinnitatud</w:t>
      </w:r>
      <w:r>
        <w:rPr>
          <w:rFonts w:ascii="Times New Roman" w:eastAsia="Lucida Sans Unicode" w:hAnsi="Times New Roman"/>
          <w:bCs/>
          <w:i/>
          <w:kern w:val="1"/>
          <w:sz w:val="24"/>
          <w:szCs w:val="24"/>
          <w:lang w:eastAsia="ar-SA"/>
        </w:rPr>
        <w:t>: sihtasutuse asutajate kokkuleppega 21.10.2014. a</w:t>
      </w:r>
    </w:p>
    <w:p w14:paraId="33DEABDB" w14:textId="77777777" w:rsidR="00731AA1" w:rsidRDefault="00731AA1" w:rsidP="00382007">
      <w:pPr>
        <w:autoSpaceDE w:val="0"/>
        <w:autoSpaceDN w:val="0"/>
        <w:adjustRightInd w:val="0"/>
        <w:spacing w:after="0" w:line="240" w:lineRule="auto"/>
        <w:jc w:val="center"/>
        <w:rPr>
          <w:rFonts w:ascii="Times New Roman" w:hAnsi="Times New Roman"/>
          <w:b/>
          <w:bCs/>
          <w:color w:val="000000"/>
          <w:sz w:val="24"/>
          <w:szCs w:val="24"/>
          <w:lang w:eastAsia="et-EE"/>
        </w:rPr>
      </w:pPr>
    </w:p>
    <w:p w14:paraId="0073B067" w14:textId="77777777" w:rsidR="000061B3" w:rsidRPr="00846947" w:rsidRDefault="005E7EA3" w:rsidP="00382007">
      <w:pPr>
        <w:autoSpaceDE w:val="0"/>
        <w:autoSpaceDN w:val="0"/>
        <w:adjustRightInd w:val="0"/>
        <w:spacing w:after="0" w:line="240" w:lineRule="auto"/>
        <w:jc w:val="center"/>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 xml:space="preserve">SIHTASUTUSE </w:t>
      </w:r>
      <w:r w:rsidR="00746B85" w:rsidRPr="00846947">
        <w:rPr>
          <w:rFonts w:ascii="Times New Roman" w:hAnsi="Times New Roman"/>
          <w:b/>
          <w:bCs/>
          <w:color w:val="000000"/>
          <w:sz w:val="24"/>
          <w:szCs w:val="24"/>
          <w:lang w:eastAsia="et-EE"/>
        </w:rPr>
        <w:t>VIRUMAA MUUSEUMID</w:t>
      </w:r>
      <w:r w:rsidR="00736A93" w:rsidRPr="00846947">
        <w:rPr>
          <w:rFonts w:ascii="Times New Roman" w:hAnsi="Times New Roman"/>
          <w:b/>
          <w:bCs/>
          <w:color w:val="000000"/>
          <w:sz w:val="24"/>
          <w:szCs w:val="24"/>
          <w:lang w:eastAsia="et-EE"/>
        </w:rPr>
        <w:t xml:space="preserve"> </w:t>
      </w:r>
    </w:p>
    <w:p w14:paraId="7143099A" w14:textId="77777777" w:rsidR="005E7EA3" w:rsidRPr="00846947" w:rsidRDefault="005E7EA3" w:rsidP="00382007">
      <w:pPr>
        <w:autoSpaceDE w:val="0"/>
        <w:autoSpaceDN w:val="0"/>
        <w:adjustRightInd w:val="0"/>
        <w:spacing w:after="0" w:line="240" w:lineRule="auto"/>
        <w:jc w:val="center"/>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PÕHIKIRI</w:t>
      </w:r>
    </w:p>
    <w:p w14:paraId="33D43CE7" w14:textId="77777777" w:rsidR="00736A93" w:rsidRPr="00846947" w:rsidRDefault="00736A93" w:rsidP="00382007">
      <w:pPr>
        <w:autoSpaceDE w:val="0"/>
        <w:autoSpaceDN w:val="0"/>
        <w:adjustRightInd w:val="0"/>
        <w:spacing w:after="0" w:line="240" w:lineRule="auto"/>
        <w:rPr>
          <w:rFonts w:ascii="Times New Roman" w:hAnsi="Times New Roman"/>
          <w:b/>
          <w:bCs/>
          <w:color w:val="000000"/>
          <w:sz w:val="24"/>
          <w:szCs w:val="24"/>
          <w:lang w:eastAsia="et-EE"/>
        </w:rPr>
      </w:pPr>
    </w:p>
    <w:p w14:paraId="703134C5" w14:textId="77777777" w:rsidR="00BA0EC7" w:rsidRPr="00846947" w:rsidRDefault="00BA0EC7" w:rsidP="00382007">
      <w:pPr>
        <w:autoSpaceDE w:val="0"/>
        <w:autoSpaceDN w:val="0"/>
        <w:adjustRightInd w:val="0"/>
        <w:spacing w:after="0" w:line="240" w:lineRule="auto"/>
        <w:rPr>
          <w:rFonts w:ascii="Times New Roman" w:hAnsi="Times New Roman"/>
          <w:b/>
          <w:bCs/>
          <w:color w:val="000000"/>
          <w:sz w:val="24"/>
          <w:szCs w:val="24"/>
          <w:lang w:eastAsia="et-EE"/>
        </w:rPr>
      </w:pPr>
    </w:p>
    <w:p w14:paraId="2AC25504"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ÜLDSÄTTED</w:t>
      </w:r>
    </w:p>
    <w:p w14:paraId="7C444035"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61603593"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Sihtasutuse nimi on Sihtasutus </w:t>
      </w:r>
      <w:r w:rsidR="00746B85" w:rsidRPr="00846947">
        <w:rPr>
          <w:rFonts w:ascii="Times New Roman" w:hAnsi="Times New Roman"/>
          <w:color w:val="000000"/>
          <w:sz w:val="24"/>
          <w:szCs w:val="24"/>
          <w:lang w:eastAsia="et-EE"/>
        </w:rPr>
        <w:t>Virumaa Muuseumid</w:t>
      </w:r>
      <w:r w:rsidRPr="00846947">
        <w:rPr>
          <w:rFonts w:ascii="Times New Roman" w:hAnsi="Times New Roman"/>
          <w:color w:val="000000"/>
          <w:sz w:val="24"/>
          <w:szCs w:val="24"/>
          <w:lang w:eastAsia="et-EE"/>
        </w:rPr>
        <w:t xml:space="preserve"> (edaspidi </w:t>
      </w:r>
      <w:r w:rsidRPr="00846947">
        <w:rPr>
          <w:rFonts w:ascii="Times New Roman" w:hAnsi="Times New Roman"/>
          <w:i/>
          <w:iCs/>
          <w:color w:val="000000"/>
          <w:sz w:val="24"/>
          <w:szCs w:val="24"/>
          <w:lang w:eastAsia="et-EE"/>
        </w:rPr>
        <w:t>sihtasutus</w:t>
      </w:r>
      <w:r w:rsidRPr="00846947">
        <w:rPr>
          <w:rFonts w:ascii="Times New Roman" w:hAnsi="Times New Roman"/>
          <w:color w:val="000000"/>
          <w:sz w:val="24"/>
          <w:szCs w:val="24"/>
          <w:lang w:eastAsia="et-EE"/>
        </w:rPr>
        <w:t>).</w:t>
      </w:r>
      <w:r w:rsidR="006513B6" w:rsidRPr="00846947">
        <w:rPr>
          <w:rFonts w:ascii="Times New Roman" w:hAnsi="Times New Roman"/>
          <w:color w:val="000000"/>
          <w:sz w:val="24"/>
          <w:szCs w:val="24"/>
          <w:lang w:eastAsia="et-EE"/>
        </w:rPr>
        <w:t xml:space="preserve"> </w:t>
      </w:r>
    </w:p>
    <w:p w14:paraId="42F44036"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Sihtasutuse asukoht on </w:t>
      </w:r>
      <w:r w:rsidR="00746B85" w:rsidRPr="00846947">
        <w:rPr>
          <w:rFonts w:ascii="Times New Roman" w:hAnsi="Times New Roman"/>
          <w:color w:val="000000"/>
          <w:sz w:val="24"/>
          <w:szCs w:val="24"/>
          <w:lang w:eastAsia="et-EE"/>
        </w:rPr>
        <w:t>Rakvere</w:t>
      </w:r>
      <w:r w:rsidRPr="00846947">
        <w:rPr>
          <w:rFonts w:ascii="Times New Roman" w:hAnsi="Times New Roman"/>
          <w:color w:val="000000"/>
          <w:sz w:val="24"/>
          <w:szCs w:val="24"/>
          <w:lang w:eastAsia="et-EE"/>
        </w:rPr>
        <w:t xml:space="preserve"> linn, Eesti Vabariik.</w:t>
      </w:r>
    </w:p>
    <w:p w14:paraId="2F504277" w14:textId="22EA2B74"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Sihtasutuse asutajad on </w:t>
      </w:r>
      <w:r w:rsidRPr="00846947">
        <w:rPr>
          <w:rFonts w:ascii="Times New Roman" w:hAnsi="Times New Roman"/>
          <w:b/>
          <w:bCs/>
          <w:color w:val="000000"/>
          <w:sz w:val="24"/>
          <w:szCs w:val="24"/>
          <w:lang w:eastAsia="et-EE"/>
        </w:rPr>
        <w:t>Eesti Vabariik</w:t>
      </w:r>
      <w:r w:rsidRPr="00846947">
        <w:rPr>
          <w:rFonts w:ascii="Times New Roman" w:hAnsi="Times New Roman"/>
          <w:color w:val="000000"/>
          <w:sz w:val="24"/>
          <w:szCs w:val="24"/>
          <w:lang w:eastAsia="et-EE"/>
        </w:rPr>
        <w:t>, kelle nimel teostab asutajaõigusi</w:t>
      </w:r>
      <w:r w:rsidR="00736A93" w:rsidRPr="00846947">
        <w:rPr>
          <w:rFonts w:ascii="Times New Roman" w:hAnsi="Times New Roman"/>
          <w:color w:val="000000"/>
          <w:sz w:val="24"/>
          <w:szCs w:val="24"/>
          <w:lang w:eastAsia="et-EE"/>
        </w:rPr>
        <w:t xml:space="preserve"> </w:t>
      </w:r>
      <w:r w:rsidR="00746B85" w:rsidRPr="00846947">
        <w:rPr>
          <w:rFonts w:ascii="Times New Roman" w:hAnsi="Times New Roman"/>
          <w:color w:val="000000"/>
          <w:sz w:val="24"/>
          <w:szCs w:val="24"/>
          <w:lang w:eastAsia="et-EE"/>
        </w:rPr>
        <w:t>Kultuuriministeerium,</w:t>
      </w:r>
      <w:r w:rsidRPr="00846947">
        <w:rPr>
          <w:rFonts w:ascii="Times New Roman" w:hAnsi="Times New Roman"/>
          <w:color w:val="000000"/>
          <w:sz w:val="24"/>
          <w:szCs w:val="24"/>
          <w:lang w:eastAsia="et-EE"/>
        </w:rPr>
        <w:t xml:space="preserve"> </w:t>
      </w:r>
      <w:r w:rsidR="00746B85" w:rsidRPr="00846947">
        <w:rPr>
          <w:rFonts w:ascii="Times New Roman" w:hAnsi="Times New Roman"/>
          <w:b/>
          <w:bCs/>
          <w:color w:val="000000"/>
          <w:sz w:val="24"/>
          <w:szCs w:val="24"/>
          <w:lang w:eastAsia="et-EE"/>
        </w:rPr>
        <w:t>Rakvere</w:t>
      </w:r>
      <w:r w:rsidRPr="00846947">
        <w:rPr>
          <w:rFonts w:ascii="Times New Roman" w:hAnsi="Times New Roman"/>
          <w:b/>
          <w:bCs/>
          <w:color w:val="000000"/>
          <w:sz w:val="24"/>
          <w:szCs w:val="24"/>
          <w:lang w:eastAsia="et-EE"/>
        </w:rPr>
        <w:t xml:space="preserve"> linn</w:t>
      </w:r>
      <w:r w:rsidRPr="00846947">
        <w:rPr>
          <w:rFonts w:ascii="Times New Roman" w:hAnsi="Times New Roman"/>
          <w:color w:val="000000"/>
          <w:sz w:val="24"/>
          <w:szCs w:val="24"/>
          <w:lang w:eastAsia="et-EE"/>
        </w:rPr>
        <w:t xml:space="preserve">, kelle nimel teostab asutajaõigusi </w:t>
      </w:r>
      <w:r w:rsidR="00746B85" w:rsidRPr="00846947">
        <w:rPr>
          <w:rFonts w:ascii="Times New Roman" w:hAnsi="Times New Roman"/>
          <w:color w:val="000000"/>
          <w:sz w:val="24"/>
          <w:szCs w:val="24"/>
          <w:lang w:eastAsia="et-EE"/>
        </w:rPr>
        <w:t>Rakvere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Linnavalitsus</w:t>
      </w:r>
      <w:r w:rsidR="00746B85" w:rsidRPr="00846947">
        <w:rPr>
          <w:rFonts w:ascii="Times New Roman" w:hAnsi="Times New Roman"/>
          <w:color w:val="000000"/>
          <w:sz w:val="24"/>
          <w:szCs w:val="24"/>
          <w:lang w:eastAsia="et-EE"/>
        </w:rPr>
        <w:t xml:space="preserve"> ja </w:t>
      </w:r>
      <w:r w:rsidR="00746B85" w:rsidRPr="00846947">
        <w:rPr>
          <w:rFonts w:ascii="Times New Roman" w:hAnsi="Times New Roman"/>
          <w:b/>
          <w:color w:val="000000"/>
          <w:sz w:val="24"/>
          <w:szCs w:val="24"/>
          <w:lang w:eastAsia="et-EE"/>
        </w:rPr>
        <w:t>Vihula vald</w:t>
      </w:r>
      <w:r w:rsidR="00746B85" w:rsidRPr="00846947">
        <w:rPr>
          <w:rFonts w:ascii="Times New Roman" w:hAnsi="Times New Roman"/>
          <w:color w:val="000000"/>
          <w:sz w:val="24"/>
          <w:szCs w:val="24"/>
          <w:lang w:eastAsia="et-EE"/>
        </w:rPr>
        <w:t>, kelle nimel teostab asutajaõigusi Vihula Vallavalitsus</w:t>
      </w:r>
      <w:r w:rsidRPr="00846947">
        <w:rPr>
          <w:rFonts w:ascii="Times New Roman" w:hAnsi="Times New Roman"/>
          <w:color w:val="000000"/>
          <w:sz w:val="24"/>
          <w:szCs w:val="24"/>
          <w:lang w:eastAsia="et-EE"/>
        </w:rPr>
        <w:t>.</w:t>
      </w:r>
    </w:p>
    <w:tbl>
      <w:tblPr>
        <w:tblStyle w:val="Kontuurtabel"/>
        <w:tblW w:w="0" w:type="auto"/>
        <w:tblLook w:val="04A0" w:firstRow="1" w:lastRow="0" w:firstColumn="1" w:lastColumn="0" w:noHBand="0" w:noVBand="1"/>
      </w:tblPr>
      <w:tblGrid>
        <w:gridCol w:w="9212"/>
      </w:tblGrid>
      <w:tr w:rsidR="00D3208D" w14:paraId="628D6020" w14:textId="77777777" w:rsidTr="00D3208D">
        <w:tc>
          <w:tcPr>
            <w:tcW w:w="9212" w:type="dxa"/>
          </w:tcPr>
          <w:p w14:paraId="5CFE4613" w14:textId="6267F47A" w:rsidR="00E908A3" w:rsidRPr="00256EF9" w:rsidRDefault="00256EF9" w:rsidP="00D73D9B">
            <w:pPr>
              <w:autoSpaceDE w:val="0"/>
              <w:autoSpaceDN w:val="0"/>
              <w:adjustRightInd w:val="0"/>
              <w:spacing w:after="0" w:line="240" w:lineRule="auto"/>
              <w:jc w:val="both"/>
              <w:rPr>
                <w:rFonts w:ascii="Times New Roman" w:hAnsi="Times New Roman"/>
                <w:i/>
                <w:iCs/>
                <w:color w:val="000000"/>
                <w:sz w:val="24"/>
                <w:szCs w:val="24"/>
                <w:lang w:eastAsia="et-EE"/>
              </w:rPr>
            </w:pPr>
            <w:r w:rsidRPr="00256EF9">
              <w:rPr>
                <w:rFonts w:ascii="Times New Roman" w:hAnsi="Times New Roman"/>
                <w:i/>
                <w:iCs/>
                <w:color w:val="000000"/>
                <w:sz w:val="24"/>
                <w:szCs w:val="24"/>
                <w:lang w:eastAsia="et-EE"/>
              </w:rPr>
              <w:t>Punkti</w:t>
            </w:r>
            <w:r w:rsidR="006C0B8B">
              <w:rPr>
                <w:rFonts w:ascii="Times New Roman" w:hAnsi="Times New Roman"/>
                <w:i/>
                <w:iCs/>
                <w:color w:val="000000"/>
                <w:sz w:val="24"/>
                <w:szCs w:val="24"/>
                <w:lang w:eastAsia="et-EE"/>
              </w:rPr>
              <w:t xml:space="preserve"> 1.3</w:t>
            </w:r>
            <w:r w:rsidRPr="00256EF9">
              <w:rPr>
                <w:rFonts w:ascii="Times New Roman" w:hAnsi="Times New Roman"/>
                <w:i/>
                <w:iCs/>
                <w:color w:val="000000"/>
                <w:sz w:val="24"/>
                <w:szCs w:val="24"/>
                <w:lang w:eastAsia="et-EE"/>
              </w:rPr>
              <w:t xml:space="preserve"> sõnastust muudetakse kooskõlas kohaliku omavalitsuse korralduse seaduse § 35 lõikega 4</w:t>
            </w:r>
            <w:r w:rsidRPr="00256EF9">
              <w:rPr>
                <w:rFonts w:ascii="Times New Roman" w:hAnsi="Times New Roman"/>
                <w:i/>
                <w:iCs/>
                <w:color w:val="000000"/>
                <w:sz w:val="24"/>
                <w:szCs w:val="24"/>
                <w:vertAlign w:val="superscript"/>
                <w:lang w:eastAsia="et-EE"/>
              </w:rPr>
              <w:t>1</w:t>
            </w:r>
            <w:r w:rsidRPr="00256EF9">
              <w:rPr>
                <w:rFonts w:ascii="Times New Roman" w:hAnsi="Times New Roman"/>
                <w:i/>
                <w:iCs/>
                <w:color w:val="000000"/>
                <w:sz w:val="24"/>
                <w:szCs w:val="24"/>
                <w:lang w:eastAsia="et-EE"/>
              </w:rPr>
              <w:t>. Punkti uus sõnastus on:</w:t>
            </w:r>
          </w:p>
          <w:p w14:paraId="508D94AC" w14:textId="46B05AA1" w:rsidR="00D3208D" w:rsidRDefault="00D73D9B" w:rsidP="00D3208D">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1.</w:t>
            </w:r>
            <w:r w:rsidR="006C0B8B">
              <w:rPr>
                <w:rFonts w:ascii="Times New Roman" w:hAnsi="Times New Roman"/>
                <w:color w:val="000000"/>
                <w:sz w:val="24"/>
                <w:szCs w:val="24"/>
                <w:lang w:eastAsia="et-EE"/>
              </w:rPr>
              <w:t>3</w:t>
            </w:r>
            <w:r>
              <w:rPr>
                <w:rFonts w:ascii="Times New Roman" w:hAnsi="Times New Roman"/>
                <w:color w:val="000000"/>
                <w:sz w:val="24"/>
                <w:szCs w:val="24"/>
                <w:lang w:eastAsia="et-EE"/>
              </w:rPr>
              <w:t>.</w:t>
            </w:r>
            <w:r w:rsidR="006C0B8B">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 xml:space="preserve">Sihtasutuse asutajad on </w:t>
            </w:r>
            <w:r w:rsidRPr="00846947">
              <w:rPr>
                <w:rFonts w:ascii="Times New Roman" w:hAnsi="Times New Roman"/>
                <w:b/>
                <w:bCs/>
                <w:color w:val="000000"/>
                <w:sz w:val="24"/>
                <w:szCs w:val="24"/>
                <w:lang w:eastAsia="et-EE"/>
              </w:rPr>
              <w:t>Eesti Vabariik</w:t>
            </w:r>
            <w:r w:rsidRPr="00846947">
              <w:rPr>
                <w:rFonts w:ascii="Times New Roman" w:hAnsi="Times New Roman"/>
                <w:color w:val="000000"/>
                <w:sz w:val="24"/>
                <w:szCs w:val="24"/>
                <w:lang w:eastAsia="et-EE"/>
              </w:rPr>
              <w:t xml:space="preserve">, kelle nimel teostab asutajaõigusi Kultuuriministeerium, </w:t>
            </w:r>
            <w:r w:rsidRPr="00846947">
              <w:rPr>
                <w:rFonts w:ascii="Times New Roman" w:hAnsi="Times New Roman"/>
                <w:b/>
                <w:bCs/>
                <w:color w:val="000000"/>
                <w:sz w:val="24"/>
                <w:szCs w:val="24"/>
                <w:lang w:eastAsia="et-EE"/>
              </w:rPr>
              <w:t>Rakvere linn</w:t>
            </w:r>
            <w:r w:rsidRPr="00846947">
              <w:rPr>
                <w:rFonts w:ascii="Times New Roman" w:hAnsi="Times New Roman"/>
                <w:color w:val="000000"/>
                <w:sz w:val="24"/>
                <w:szCs w:val="24"/>
                <w:lang w:eastAsia="et-EE"/>
              </w:rPr>
              <w:t>, kelle nimel teostab asutajaõigusi Rakvere Linnavalitsus</w:t>
            </w:r>
            <w:r w:rsidR="002E1FC2">
              <w:rPr>
                <w:rFonts w:ascii="Times New Roman" w:hAnsi="Times New Roman"/>
                <w:color w:val="000000"/>
                <w:sz w:val="24"/>
                <w:szCs w:val="24"/>
                <w:lang w:eastAsia="et-EE"/>
              </w:rPr>
              <w:t>,</w:t>
            </w:r>
            <w:r w:rsidRPr="00846947">
              <w:rPr>
                <w:rFonts w:ascii="Times New Roman" w:hAnsi="Times New Roman"/>
                <w:color w:val="000000"/>
                <w:sz w:val="24"/>
                <w:szCs w:val="24"/>
                <w:lang w:eastAsia="et-EE"/>
              </w:rPr>
              <w:t xml:space="preserve"> ja </w:t>
            </w:r>
            <w:r w:rsidRPr="00846947">
              <w:rPr>
                <w:rFonts w:ascii="Times New Roman" w:hAnsi="Times New Roman"/>
                <w:b/>
                <w:color w:val="000000"/>
                <w:sz w:val="24"/>
                <w:szCs w:val="24"/>
                <w:lang w:eastAsia="et-EE"/>
              </w:rPr>
              <w:t>Vihula vald</w:t>
            </w:r>
            <w:r w:rsidRPr="00846947">
              <w:rPr>
                <w:rFonts w:ascii="Times New Roman" w:hAnsi="Times New Roman"/>
                <w:color w:val="000000"/>
                <w:sz w:val="24"/>
                <w:szCs w:val="24"/>
                <w:lang w:eastAsia="et-EE"/>
              </w:rPr>
              <w:t xml:space="preserve">, </w:t>
            </w:r>
            <w:r w:rsidRPr="00D73D9B">
              <w:rPr>
                <w:rFonts w:ascii="Times New Roman" w:hAnsi="Times New Roman"/>
                <w:color w:val="000000"/>
                <w:sz w:val="24"/>
                <w:szCs w:val="24"/>
                <w:u w:val="single"/>
                <w:lang w:eastAsia="et-EE"/>
              </w:rPr>
              <w:t>kelle asutajaõigused on haldusterritoriaalse korralduse muutmise tulemusena üle läinud Haljala vallale</w:t>
            </w:r>
            <w:r>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 xml:space="preserve">kelle nimel teostab asutajaõigusi </w:t>
            </w:r>
            <w:r w:rsidRPr="00D73D9B">
              <w:rPr>
                <w:rFonts w:ascii="Times New Roman" w:hAnsi="Times New Roman"/>
                <w:color w:val="000000"/>
                <w:sz w:val="24"/>
                <w:szCs w:val="24"/>
                <w:u w:val="single"/>
                <w:lang w:eastAsia="et-EE"/>
              </w:rPr>
              <w:t>Haljala</w:t>
            </w:r>
            <w:r w:rsidRPr="00846947">
              <w:rPr>
                <w:rFonts w:ascii="Times New Roman" w:hAnsi="Times New Roman"/>
                <w:color w:val="000000"/>
                <w:sz w:val="24"/>
                <w:szCs w:val="24"/>
                <w:lang w:eastAsia="et-EE"/>
              </w:rPr>
              <w:t xml:space="preserve"> Vallavalitsus.</w:t>
            </w:r>
          </w:p>
        </w:tc>
      </w:tr>
    </w:tbl>
    <w:p w14:paraId="3512A9D2"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on muuseum muuseumiseaduse mõttes.</w:t>
      </w:r>
    </w:p>
    <w:p w14:paraId="2809A7EB"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Sihtasutusel on pitsat ja logo, mille kujundus ja kasutamise kord kinnitatakse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sihtasutuse nõukogu poolt.</w:t>
      </w:r>
    </w:p>
    <w:p w14:paraId="157BB8EB" w14:textId="77777777" w:rsidR="00382007" w:rsidRPr="00846947" w:rsidRDefault="00382007" w:rsidP="00382007">
      <w:pPr>
        <w:autoSpaceDE w:val="0"/>
        <w:autoSpaceDN w:val="0"/>
        <w:adjustRightInd w:val="0"/>
        <w:spacing w:after="0" w:line="240" w:lineRule="auto"/>
        <w:ind w:left="851"/>
        <w:jc w:val="both"/>
        <w:rPr>
          <w:rFonts w:ascii="Times New Roman" w:hAnsi="Times New Roman"/>
          <w:color w:val="000000"/>
          <w:sz w:val="24"/>
          <w:szCs w:val="24"/>
          <w:lang w:eastAsia="et-EE"/>
        </w:rPr>
      </w:pPr>
    </w:p>
    <w:p w14:paraId="4671BAFB"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EESMÄRGID JA NENDE SAAVUTAMINE</w:t>
      </w:r>
    </w:p>
    <w:p w14:paraId="141EFE16"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04064FBD" w14:textId="77777777" w:rsidR="005E7EA3" w:rsidRPr="00846947" w:rsidRDefault="005E7EA3" w:rsidP="00746B85">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eesmärg</w:t>
      </w:r>
      <w:r w:rsidR="00746B85" w:rsidRPr="00846947">
        <w:rPr>
          <w:rFonts w:ascii="Times New Roman" w:hAnsi="Times New Roman"/>
          <w:color w:val="000000"/>
          <w:sz w:val="24"/>
          <w:szCs w:val="24"/>
          <w:lang w:eastAsia="et-EE"/>
        </w:rPr>
        <w:t>iks on sihtasutuse kasutuses oleva vara haldamine ja arendamine tingimuste loomiseks kultuuri-, loodus- ja keskkonnakaitse väärtuste taastamise, hoidmise, kogumise, uurimise ja säilitamise ning üldsusele teaduslikel, hariduslikel, keskkonnateadlikkuse ja meelelahutuslikel eesmärkidel vahendamise võimaldamiseks, samuti ka kultuuri-, loodus- ja keskkonnakaitse ürituste korraldamine oma majandustegevuse, investeeringute ja ettevõtluse kaasamise ning toetuste ja annetuste kaudu</w:t>
      </w:r>
      <w:r w:rsidRPr="00846947">
        <w:rPr>
          <w:rFonts w:ascii="Times New Roman" w:hAnsi="Times New Roman"/>
          <w:color w:val="000000"/>
          <w:sz w:val="24"/>
          <w:szCs w:val="24"/>
          <w:lang w:eastAsia="et-EE"/>
        </w:rPr>
        <w:t>.</w:t>
      </w:r>
    </w:p>
    <w:p w14:paraId="012DAC8D" w14:textId="77777777" w:rsidR="00746B85" w:rsidRPr="00846947" w:rsidRDefault="00746B85" w:rsidP="00746B85">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Oma põhieesmärkide saavutamisel on sihtasutuse põhiülesanded:</w:t>
      </w:r>
    </w:p>
    <w:p w14:paraId="50415B1D" w14:textId="77777777" w:rsidR="00746B85" w:rsidRPr="00846947" w:rsidRDefault="00746B85" w:rsidP="00746B85">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Palmse ajaloolise mõisasüdame baasil Balti aadlikultuuri käsitleva vabaõhumuuseumi loomine ning seal aastaringselt tegutseva kultuuri- ja puhkekeskuse väljaarendamine, loodus- ja keskkonnakaitselise tegevuse arendamine Palmse mõisa pargis ja metsapargis ning koolitustegevus keskkonnateadlikkuse projektide elluviimisel;</w:t>
      </w:r>
    </w:p>
    <w:p w14:paraId="765142B9" w14:textId="77777777" w:rsidR="00746B85" w:rsidRPr="00846947" w:rsidRDefault="00E03E26" w:rsidP="00746B85">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Rakvere l</w:t>
      </w:r>
      <w:r w:rsidR="0058236C" w:rsidRPr="00846947">
        <w:rPr>
          <w:rFonts w:ascii="Times New Roman" w:hAnsi="Times New Roman"/>
          <w:color w:val="000000"/>
          <w:sz w:val="24"/>
          <w:szCs w:val="24"/>
          <w:lang w:eastAsia="et-EE"/>
        </w:rPr>
        <w:t xml:space="preserve">innakodaniku </w:t>
      </w:r>
      <w:r w:rsidRPr="00846947">
        <w:rPr>
          <w:rFonts w:ascii="Times New Roman" w:hAnsi="Times New Roman"/>
          <w:color w:val="000000"/>
          <w:sz w:val="24"/>
          <w:szCs w:val="24"/>
          <w:lang w:eastAsia="et-EE"/>
        </w:rPr>
        <w:t>m</w:t>
      </w:r>
      <w:r w:rsidR="002E0338" w:rsidRPr="00846947">
        <w:rPr>
          <w:rFonts w:ascii="Times New Roman" w:hAnsi="Times New Roman"/>
          <w:color w:val="000000"/>
          <w:sz w:val="24"/>
          <w:szCs w:val="24"/>
          <w:lang w:eastAsia="et-EE"/>
        </w:rPr>
        <w:t>ajamuuseumis</w:t>
      </w:r>
      <w:r w:rsidR="0077298A"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20. sajandi</w:t>
      </w:r>
      <w:r w:rsidR="0077298A" w:rsidRPr="00846947">
        <w:rPr>
          <w:rFonts w:ascii="Times New Roman" w:hAnsi="Times New Roman"/>
          <w:color w:val="000000"/>
          <w:sz w:val="24"/>
          <w:szCs w:val="24"/>
          <w:lang w:eastAsia="et-EE"/>
        </w:rPr>
        <w:t xml:space="preserve"> </w:t>
      </w:r>
      <w:r w:rsidR="000811A6" w:rsidRPr="00846947">
        <w:rPr>
          <w:rFonts w:ascii="Times New Roman" w:hAnsi="Times New Roman"/>
          <w:color w:val="000000"/>
          <w:sz w:val="24"/>
          <w:szCs w:val="24"/>
          <w:lang w:eastAsia="et-EE"/>
        </w:rPr>
        <w:t xml:space="preserve">linlase elu </w:t>
      </w:r>
      <w:r w:rsidRPr="00846947">
        <w:rPr>
          <w:rFonts w:ascii="Times New Roman" w:hAnsi="Times New Roman"/>
          <w:color w:val="000000"/>
          <w:sz w:val="24"/>
          <w:szCs w:val="24"/>
          <w:lang w:eastAsia="et-EE"/>
        </w:rPr>
        <w:t>eksponeerimine ning temaatiliste haridusprogrammide arendamine</w:t>
      </w:r>
      <w:r w:rsidR="00F2721B" w:rsidRPr="00846947">
        <w:rPr>
          <w:rFonts w:ascii="Times New Roman" w:hAnsi="Times New Roman"/>
          <w:color w:val="000000"/>
          <w:sz w:val="24"/>
          <w:szCs w:val="24"/>
          <w:lang w:eastAsia="et-EE"/>
        </w:rPr>
        <w:t xml:space="preserve">; </w:t>
      </w:r>
      <w:r w:rsidR="00746B85" w:rsidRPr="00846947">
        <w:rPr>
          <w:rFonts w:ascii="Times New Roman" w:hAnsi="Times New Roman"/>
          <w:color w:val="000000"/>
          <w:sz w:val="24"/>
          <w:szCs w:val="24"/>
          <w:lang w:eastAsia="et-EE"/>
        </w:rPr>
        <w:t>Rakvere muuseumi tegevuse arendamine ning muuseumile fondihoidla väljaehitamine ning ekspositsiooniosa laiendamine;</w:t>
      </w:r>
    </w:p>
    <w:p w14:paraId="26799AAF" w14:textId="77777777" w:rsidR="005711DA" w:rsidRPr="00846947" w:rsidRDefault="007B43C3" w:rsidP="00CB2A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Rakvere linnuse jätkuv arendamine eksponeerides 13</w:t>
      </w:r>
      <w:r w:rsidR="00E03E26" w:rsidRPr="00846947">
        <w:rPr>
          <w:rFonts w:ascii="Times New Roman" w:hAnsi="Times New Roman"/>
          <w:color w:val="000000"/>
          <w:sz w:val="24"/>
          <w:szCs w:val="24"/>
          <w:lang w:eastAsia="et-EE"/>
        </w:rPr>
        <w:t>.</w:t>
      </w:r>
      <w:r w:rsidRPr="00846947">
        <w:rPr>
          <w:rFonts w:ascii="Times New Roman" w:hAnsi="Times New Roman"/>
          <w:color w:val="000000"/>
          <w:sz w:val="24"/>
          <w:szCs w:val="24"/>
          <w:lang w:eastAsia="et-EE"/>
        </w:rPr>
        <w:t>-17</w:t>
      </w:r>
      <w:r w:rsidR="00E03E26" w:rsidRPr="00846947">
        <w:rPr>
          <w:rFonts w:ascii="Times New Roman" w:hAnsi="Times New Roman"/>
          <w:color w:val="000000"/>
          <w:sz w:val="24"/>
          <w:szCs w:val="24"/>
          <w:lang w:eastAsia="et-EE"/>
        </w:rPr>
        <w:t xml:space="preserve">. sajandi eluviise, </w:t>
      </w:r>
      <w:proofErr w:type="spellStart"/>
      <w:r w:rsidR="00E03E26" w:rsidRPr="00846947">
        <w:rPr>
          <w:rFonts w:ascii="Times New Roman" w:hAnsi="Times New Roman"/>
          <w:color w:val="000000"/>
          <w:sz w:val="24"/>
          <w:szCs w:val="24"/>
          <w:lang w:eastAsia="et-EE"/>
        </w:rPr>
        <w:t>taasesitades</w:t>
      </w:r>
      <w:proofErr w:type="spellEnd"/>
      <w:r w:rsidR="00E03E26" w:rsidRPr="00846947">
        <w:rPr>
          <w:rFonts w:ascii="Times New Roman" w:hAnsi="Times New Roman"/>
          <w:color w:val="000000"/>
          <w:sz w:val="24"/>
          <w:szCs w:val="24"/>
          <w:lang w:eastAsia="et-EE"/>
        </w:rPr>
        <w:t xml:space="preserve"> ajalugu ja pakkudes</w:t>
      </w:r>
      <w:r w:rsidRPr="00846947">
        <w:rPr>
          <w:rFonts w:ascii="Times New Roman" w:hAnsi="Times New Roman"/>
          <w:color w:val="000000"/>
          <w:sz w:val="24"/>
          <w:szCs w:val="24"/>
          <w:lang w:eastAsia="et-EE"/>
        </w:rPr>
        <w:t xml:space="preserve"> külastajal</w:t>
      </w:r>
      <w:r w:rsidR="00E03E26" w:rsidRPr="00846947">
        <w:rPr>
          <w:rFonts w:ascii="Times New Roman" w:hAnsi="Times New Roman"/>
          <w:color w:val="000000"/>
          <w:sz w:val="24"/>
          <w:szCs w:val="24"/>
          <w:lang w:eastAsia="et-EE"/>
        </w:rPr>
        <w:t>e</w:t>
      </w:r>
      <w:r w:rsidRPr="00846947">
        <w:rPr>
          <w:rFonts w:ascii="Times New Roman" w:hAnsi="Times New Roman"/>
          <w:color w:val="000000"/>
          <w:sz w:val="24"/>
          <w:szCs w:val="24"/>
          <w:lang w:eastAsia="et-EE"/>
        </w:rPr>
        <w:t xml:space="preserve"> võimalust selles osa</w:t>
      </w:r>
      <w:r w:rsidR="00E03E26" w:rsidRPr="00846947">
        <w:rPr>
          <w:rFonts w:ascii="Times New Roman" w:hAnsi="Times New Roman"/>
          <w:color w:val="000000"/>
          <w:sz w:val="24"/>
          <w:szCs w:val="24"/>
          <w:lang w:eastAsia="et-EE"/>
        </w:rPr>
        <w:t>leda; linnuse aastaringse toimimis</w:t>
      </w:r>
      <w:r w:rsidR="002E0338" w:rsidRPr="00846947">
        <w:rPr>
          <w:rFonts w:ascii="Times New Roman" w:hAnsi="Times New Roman"/>
          <w:color w:val="000000"/>
          <w:sz w:val="24"/>
          <w:szCs w:val="24"/>
          <w:lang w:eastAsia="et-EE"/>
        </w:rPr>
        <w:t>e</w:t>
      </w:r>
      <w:r w:rsidRPr="00846947">
        <w:rPr>
          <w:rFonts w:ascii="Times New Roman" w:hAnsi="Times New Roman"/>
          <w:color w:val="000000"/>
          <w:sz w:val="24"/>
          <w:szCs w:val="24"/>
          <w:lang w:eastAsia="et-EE"/>
        </w:rPr>
        <w:t xml:space="preserve"> </w:t>
      </w:r>
      <w:r w:rsidR="00E03E26" w:rsidRPr="00846947">
        <w:rPr>
          <w:rFonts w:ascii="Times New Roman" w:hAnsi="Times New Roman"/>
          <w:color w:val="000000"/>
          <w:sz w:val="24"/>
          <w:szCs w:val="24"/>
          <w:lang w:eastAsia="et-EE"/>
        </w:rPr>
        <w:t xml:space="preserve">tagamine </w:t>
      </w:r>
      <w:r w:rsidRPr="00846947">
        <w:rPr>
          <w:rFonts w:ascii="Times New Roman" w:hAnsi="Times New Roman"/>
          <w:color w:val="000000"/>
          <w:sz w:val="24"/>
          <w:szCs w:val="24"/>
          <w:lang w:eastAsia="et-EE"/>
        </w:rPr>
        <w:t>kultuuri- ja vaba-aja veetmise kohan</w:t>
      </w:r>
      <w:r w:rsidRPr="00846947">
        <w:rPr>
          <w:rFonts w:ascii="Times New Roman" w:hAnsi="Times New Roman"/>
          <w:color w:val="000000"/>
          <w:sz w:val="24"/>
          <w:szCs w:val="24"/>
          <w:shd w:val="clear" w:color="auto" w:fill="FFFFFF" w:themeFill="background1"/>
          <w:lang w:eastAsia="et-EE"/>
        </w:rPr>
        <w:t>a</w:t>
      </w:r>
      <w:r w:rsidR="00E03E26" w:rsidRPr="00846947">
        <w:rPr>
          <w:rFonts w:ascii="Times New Roman" w:hAnsi="Times New Roman"/>
          <w:color w:val="000000"/>
          <w:sz w:val="24"/>
          <w:szCs w:val="24"/>
          <w:shd w:val="clear" w:color="auto" w:fill="FFFFFF" w:themeFill="background1"/>
          <w:lang w:eastAsia="et-EE"/>
        </w:rPr>
        <w:t>;</w:t>
      </w:r>
      <w:r w:rsidR="005711DA" w:rsidRPr="00846947">
        <w:rPr>
          <w:rFonts w:ascii="Times New Roman" w:hAnsi="Times New Roman"/>
          <w:color w:val="000000"/>
          <w:sz w:val="24"/>
          <w:szCs w:val="24"/>
          <w:lang w:eastAsia="et-EE"/>
        </w:rPr>
        <w:t xml:space="preserve"> </w:t>
      </w:r>
      <w:r w:rsidR="00746B85" w:rsidRPr="00846947">
        <w:rPr>
          <w:rFonts w:ascii="Times New Roman" w:hAnsi="Times New Roman"/>
          <w:color w:val="000000"/>
          <w:sz w:val="24"/>
          <w:szCs w:val="24"/>
          <w:lang w:eastAsia="et-EE"/>
        </w:rPr>
        <w:t>Rakvere ordulinnuse osaline renoveerimine ning linnusele funktsiooni leidmine, mis tagaks selle aastaringse kasutamise kultuuri- ja vaba aja veetmise kohana</w:t>
      </w:r>
      <w:r w:rsidR="00F2721B" w:rsidRPr="00846947">
        <w:rPr>
          <w:rFonts w:ascii="Times New Roman" w:hAnsi="Times New Roman"/>
          <w:color w:val="000000"/>
          <w:sz w:val="24"/>
          <w:szCs w:val="24"/>
          <w:lang w:eastAsia="et-EE"/>
        </w:rPr>
        <w:t>;</w:t>
      </w:r>
      <w:r w:rsidR="00746B85" w:rsidRPr="00846947">
        <w:rPr>
          <w:rFonts w:ascii="Times New Roman" w:hAnsi="Times New Roman"/>
          <w:color w:val="FFFFFF" w:themeColor="background1"/>
          <w:sz w:val="24"/>
          <w:szCs w:val="24"/>
          <w:lang w:eastAsia="et-EE"/>
        </w:rPr>
        <w:t>;</w:t>
      </w:r>
    </w:p>
    <w:p w14:paraId="222FFF92" w14:textId="77777777" w:rsidR="005711DA" w:rsidRPr="00846947" w:rsidRDefault="005711DA" w:rsidP="00746B85">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lastRenderedPageBreak/>
        <w:t>Eesti Politseimuuseumi arendamine</w:t>
      </w:r>
      <w:r w:rsidR="002E0338" w:rsidRPr="00846947">
        <w:rPr>
          <w:rFonts w:ascii="Times New Roman" w:hAnsi="Times New Roman"/>
          <w:color w:val="000000"/>
          <w:sz w:val="24"/>
          <w:szCs w:val="24"/>
          <w:lang w:eastAsia="et-EE"/>
        </w:rPr>
        <w:t xml:space="preserve"> pakkudes külastajatele te</w:t>
      </w:r>
      <w:r w:rsidR="00E03E26" w:rsidRPr="00846947">
        <w:rPr>
          <w:rFonts w:ascii="Times New Roman" w:hAnsi="Times New Roman"/>
          <w:color w:val="000000"/>
          <w:sz w:val="24"/>
          <w:szCs w:val="24"/>
          <w:lang w:eastAsia="et-EE"/>
        </w:rPr>
        <w:t>admisi politsei</w:t>
      </w:r>
      <w:r w:rsidR="002E0338" w:rsidRPr="00846947">
        <w:rPr>
          <w:rFonts w:ascii="Times New Roman" w:hAnsi="Times New Roman"/>
          <w:color w:val="000000"/>
          <w:sz w:val="24"/>
          <w:szCs w:val="24"/>
          <w:lang w:eastAsia="et-EE"/>
        </w:rPr>
        <w:t>töö väärtustest</w:t>
      </w:r>
      <w:r w:rsidRPr="00846947">
        <w:rPr>
          <w:rFonts w:ascii="Times New Roman" w:hAnsi="Times New Roman"/>
          <w:color w:val="000000"/>
          <w:sz w:val="24"/>
          <w:szCs w:val="24"/>
          <w:lang w:eastAsia="et-EE"/>
        </w:rPr>
        <w:t xml:space="preserve"> ühiskonna</w:t>
      </w:r>
      <w:r w:rsidR="002E0338" w:rsidRPr="00846947">
        <w:rPr>
          <w:rFonts w:ascii="Times New Roman" w:hAnsi="Times New Roman"/>
          <w:color w:val="000000"/>
          <w:sz w:val="24"/>
          <w:szCs w:val="24"/>
          <w:lang w:eastAsia="et-EE"/>
        </w:rPr>
        <w:t xml:space="preserve">s ja luues külastajatele </w:t>
      </w:r>
      <w:r w:rsidR="00E03E26" w:rsidRPr="00846947">
        <w:rPr>
          <w:rFonts w:ascii="Times New Roman" w:hAnsi="Times New Roman"/>
          <w:color w:val="000000"/>
          <w:sz w:val="24"/>
          <w:szCs w:val="24"/>
          <w:lang w:eastAsia="et-EE"/>
        </w:rPr>
        <w:t xml:space="preserve">aktiivse osalemise </w:t>
      </w:r>
      <w:r w:rsidR="002E0338" w:rsidRPr="00846947">
        <w:rPr>
          <w:rFonts w:ascii="Times New Roman" w:hAnsi="Times New Roman"/>
          <w:color w:val="000000"/>
          <w:sz w:val="24"/>
          <w:szCs w:val="24"/>
          <w:lang w:eastAsia="et-EE"/>
        </w:rPr>
        <w:t>võimalusi</w:t>
      </w:r>
      <w:r w:rsidRPr="00846947">
        <w:rPr>
          <w:rFonts w:ascii="Times New Roman" w:hAnsi="Times New Roman"/>
          <w:color w:val="000000"/>
          <w:sz w:val="24"/>
          <w:szCs w:val="24"/>
          <w:lang w:eastAsia="et-EE"/>
        </w:rPr>
        <w:t xml:space="preserve"> </w:t>
      </w:r>
      <w:r w:rsidR="00E03E26" w:rsidRPr="00846947">
        <w:rPr>
          <w:rFonts w:ascii="Times New Roman" w:hAnsi="Times New Roman"/>
          <w:color w:val="000000"/>
          <w:sz w:val="24"/>
          <w:szCs w:val="24"/>
          <w:lang w:eastAsia="et-EE"/>
        </w:rPr>
        <w:t xml:space="preserve"> muuseumikeskkonnas;</w:t>
      </w:r>
    </w:p>
    <w:p w14:paraId="266C4F45" w14:textId="77777777" w:rsidR="00746B85" w:rsidRPr="00846947" w:rsidRDefault="005711DA" w:rsidP="002E0338">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Toolse linnuse </w:t>
      </w:r>
      <w:r w:rsidR="002E0338" w:rsidRPr="00846947">
        <w:rPr>
          <w:rFonts w:ascii="Times New Roman" w:hAnsi="Times New Roman"/>
          <w:color w:val="000000"/>
          <w:sz w:val="24"/>
          <w:szCs w:val="24"/>
          <w:lang w:eastAsia="et-EE"/>
        </w:rPr>
        <w:t>jätkuv konserveerimine, mis tagaks ordulinnuse püsimise ja tema kasutamise ajaloo tundmaõppimisel</w:t>
      </w:r>
      <w:r w:rsidR="0023539F" w:rsidRPr="00846947">
        <w:rPr>
          <w:rFonts w:ascii="Times New Roman" w:hAnsi="Times New Roman"/>
          <w:color w:val="000000"/>
          <w:sz w:val="24"/>
          <w:szCs w:val="24"/>
          <w:lang w:eastAsia="et-EE"/>
        </w:rPr>
        <w:t>;</w:t>
      </w:r>
    </w:p>
    <w:p w14:paraId="2429CBA1" w14:textId="77777777" w:rsidR="00461BCB" w:rsidRPr="00846947" w:rsidRDefault="00461BCB" w:rsidP="002E0338">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proofErr w:type="spellStart"/>
      <w:r w:rsidRPr="00846947">
        <w:rPr>
          <w:rFonts w:ascii="Times New Roman" w:hAnsi="Times New Roman"/>
          <w:color w:val="000000"/>
          <w:sz w:val="24"/>
          <w:szCs w:val="24"/>
          <w:lang w:eastAsia="et-EE"/>
        </w:rPr>
        <w:t>Kalame</w:t>
      </w:r>
      <w:proofErr w:type="spellEnd"/>
      <w:r w:rsidRPr="00846947">
        <w:rPr>
          <w:rFonts w:ascii="Times New Roman" w:hAnsi="Times New Roman"/>
          <w:color w:val="000000"/>
          <w:sz w:val="24"/>
          <w:szCs w:val="24"/>
          <w:lang w:eastAsia="et-EE"/>
        </w:rPr>
        <w:t xml:space="preserve"> talu, Richard </w:t>
      </w:r>
      <w:proofErr w:type="spellStart"/>
      <w:r w:rsidRPr="00846947">
        <w:rPr>
          <w:rFonts w:ascii="Times New Roman" w:hAnsi="Times New Roman"/>
          <w:color w:val="000000"/>
          <w:sz w:val="24"/>
          <w:szCs w:val="24"/>
          <w:lang w:eastAsia="et-EE"/>
        </w:rPr>
        <w:t>Sagritsa</w:t>
      </w:r>
      <w:proofErr w:type="spellEnd"/>
      <w:r w:rsidRPr="00846947">
        <w:rPr>
          <w:rFonts w:ascii="Times New Roman" w:hAnsi="Times New Roman"/>
          <w:color w:val="000000"/>
          <w:sz w:val="24"/>
          <w:szCs w:val="24"/>
          <w:lang w:eastAsia="et-EE"/>
        </w:rPr>
        <w:t xml:space="preserve"> sünnikodu </w:t>
      </w:r>
      <w:proofErr w:type="spellStart"/>
      <w:r w:rsidRPr="00846947">
        <w:rPr>
          <w:rFonts w:ascii="Times New Roman" w:hAnsi="Times New Roman"/>
          <w:color w:val="000000"/>
          <w:sz w:val="24"/>
          <w:szCs w:val="24"/>
          <w:lang w:eastAsia="et-EE"/>
        </w:rPr>
        <w:t>Karepal</w:t>
      </w:r>
      <w:proofErr w:type="spellEnd"/>
      <w:r w:rsidRPr="00846947">
        <w:rPr>
          <w:rFonts w:ascii="Times New Roman" w:hAnsi="Times New Roman"/>
          <w:color w:val="000000"/>
          <w:sz w:val="24"/>
          <w:szCs w:val="24"/>
          <w:lang w:eastAsia="et-EE"/>
        </w:rPr>
        <w:t xml:space="preserve"> ning </w:t>
      </w:r>
      <w:r w:rsidR="00A4791E">
        <w:rPr>
          <w:rFonts w:ascii="Times New Roman" w:hAnsi="Times New Roman"/>
          <w:color w:val="000000"/>
          <w:sz w:val="24"/>
          <w:szCs w:val="24"/>
          <w:lang w:eastAsia="et-EE"/>
        </w:rPr>
        <w:t>skulptuuri</w:t>
      </w:r>
      <w:r w:rsidR="006E06D7">
        <w:rPr>
          <w:rFonts w:ascii="Times New Roman" w:hAnsi="Times New Roman"/>
          <w:color w:val="000000"/>
          <w:sz w:val="24"/>
          <w:szCs w:val="24"/>
          <w:lang w:eastAsia="et-EE"/>
        </w:rPr>
        <w:t>pargi arendamine, pakkudes kü</w:t>
      </w:r>
      <w:r w:rsidRPr="00846947">
        <w:rPr>
          <w:rFonts w:ascii="Times New Roman" w:hAnsi="Times New Roman"/>
          <w:color w:val="000000"/>
          <w:sz w:val="24"/>
          <w:szCs w:val="24"/>
          <w:lang w:eastAsia="et-EE"/>
        </w:rPr>
        <w:t>lastajatele võimalust osaleda hooajalistel kunsti- ja kultuuriüritustel;</w:t>
      </w:r>
    </w:p>
    <w:p w14:paraId="7275B6DA" w14:textId="77777777" w:rsidR="00746B85" w:rsidRPr="00846947" w:rsidRDefault="00746B85" w:rsidP="00746B85">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teadus-, õppe- ja uurimistöö organiseerimine ja finantseerimine nimetatud valdkondades;</w:t>
      </w:r>
    </w:p>
    <w:p w14:paraId="28F4C175" w14:textId="77777777" w:rsidR="00746B85" w:rsidRPr="00846947" w:rsidRDefault="00746B85" w:rsidP="00746B85">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oma varaga seaduses lubatud tehingute sooritamine;</w:t>
      </w:r>
    </w:p>
    <w:p w14:paraId="50AE6D82" w14:textId="77777777" w:rsidR="00746B85" w:rsidRPr="00846947" w:rsidRDefault="00746B85" w:rsidP="00746B85">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toitlustuse ja kaubanduse organiseerimine külastajate paremaks teenindamiseks;</w:t>
      </w:r>
    </w:p>
    <w:p w14:paraId="380C0EFE" w14:textId="12F4A902" w:rsidR="00382007" w:rsidRPr="00D73D9B" w:rsidRDefault="00746B85" w:rsidP="00D73D9B">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muu majandustegevuse arendamine, mis on vajalik sihtasutuse põhikirjaliste eesmärkide saavutamiseks.</w:t>
      </w:r>
    </w:p>
    <w:tbl>
      <w:tblPr>
        <w:tblStyle w:val="Kontuurtabel"/>
        <w:tblW w:w="0" w:type="auto"/>
        <w:tblLook w:val="04A0" w:firstRow="1" w:lastRow="0" w:firstColumn="1" w:lastColumn="0" w:noHBand="0" w:noVBand="1"/>
      </w:tblPr>
      <w:tblGrid>
        <w:gridCol w:w="9212"/>
      </w:tblGrid>
      <w:tr w:rsidR="00D3208D" w14:paraId="52E4F809" w14:textId="77777777" w:rsidTr="00D3208D">
        <w:tc>
          <w:tcPr>
            <w:tcW w:w="9212" w:type="dxa"/>
          </w:tcPr>
          <w:p w14:paraId="26449E1B" w14:textId="5B95C2EE" w:rsidR="00F9680C" w:rsidRPr="00F9680C" w:rsidRDefault="00F9680C" w:rsidP="00D3208D">
            <w:pPr>
              <w:autoSpaceDE w:val="0"/>
              <w:autoSpaceDN w:val="0"/>
              <w:adjustRightInd w:val="0"/>
              <w:spacing w:after="0" w:line="240" w:lineRule="auto"/>
              <w:jc w:val="both"/>
              <w:rPr>
                <w:rFonts w:ascii="Times New Roman" w:hAnsi="Times New Roman"/>
                <w:i/>
                <w:iCs/>
                <w:color w:val="000000"/>
                <w:sz w:val="24"/>
                <w:szCs w:val="24"/>
                <w:lang w:eastAsia="et-EE"/>
              </w:rPr>
            </w:pPr>
            <w:r w:rsidRPr="00F9680C">
              <w:rPr>
                <w:rFonts w:ascii="Times New Roman" w:hAnsi="Times New Roman"/>
                <w:i/>
                <w:iCs/>
                <w:color w:val="000000"/>
                <w:sz w:val="24"/>
                <w:szCs w:val="24"/>
                <w:lang w:eastAsia="et-EE"/>
              </w:rPr>
              <w:t>P</w:t>
            </w:r>
            <w:r>
              <w:rPr>
                <w:rFonts w:ascii="Times New Roman" w:hAnsi="Times New Roman"/>
                <w:i/>
                <w:iCs/>
                <w:color w:val="000000"/>
                <w:sz w:val="24"/>
                <w:szCs w:val="24"/>
                <w:lang w:eastAsia="et-EE"/>
              </w:rPr>
              <w:t>õhikirja lisatakse punkt</w:t>
            </w:r>
            <w:r w:rsidRPr="00F9680C">
              <w:rPr>
                <w:rFonts w:ascii="Times New Roman" w:hAnsi="Times New Roman"/>
                <w:i/>
                <w:iCs/>
                <w:color w:val="000000"/>
                <w:sz w:val="24"/>
                <w:szCs w:val="24"/>
                <w:lang w:eastAsia="et-EE"/>
              </w:rPr>
              <w:t xml:space="preserve"> 2.3</w:t>
            </w:r>
            <w:r>
              <w:rPr>
                <w:rFonts w:ascii="Times New Roman" w:hAnsi="Times New Roman"/>
                <w:i/>
                <w:iCs/>
                <w:color w:val="000000"/>
                <w:sz w:val="24"/>
                <w:szCs w:val="24"/>
                <w:lang w:eastAsia="et-EE"/>
              </w:rPr>
              <w:t xml:space="preserve"> </w:t>
            </w:r>
            <w:r w:rsidRPr="00F9680C">
              <w:rPr>
                <w:rFonts w:ascii="Times New Roman" w:hAnsi="Times New Roman"/>
                <w:i/>
                <w:iCs/>
                <w:color w:val="000000"/>
                <w:sz w:val="24"/>
                <w:szCs w:val="24"/>
                <w:lang w:eastAsia="et-EE"/>
              </w:rPr>
              <w:t>kooskõlas muuseumiseaduse (edaspidi MuuS) § 1 lõike 2 punktiga 7</w:t>
            </w:r>
            <w:r>
              <w:rPr>
                <w:rFonts w:ascii="Times New Roman" w:hAnsi="Times New Roman"/>
                <w:i/>
                <w:iCs/>
                <w:color w:val="000000"/>
                <w:sz w:val="24"/>
                <w:szCs w:val="24"/>
                <w:lang w:eastAsia="et-EE"/>
              </w:rPr>
              <w:t>:</w:t>
            </w:r>
          </w:p>
          <w:p w14:paraId="534D2DDA" w14:textId="65B32FFB" w:rsidR="00D3208D" w:rsidRDefault="00D73D9B" w:rsidP="00D3208D">
            <w:pPr>
              <w:autoSpaceDE w:val="0"/>
              <w:autoSpaceDN w:val="0"/>
              <w:adjustRightInd w:val="0"/>
              <w:spacing w:after="0" w:line="240" w:lineRule="auto"/>
              <w:jc w:val="both"/>
              <w:rPr>
                <w:rFonts w:ascii="Times New Roman" w:hAnsi="Times New Roman"/>
                <w:color w:val="000000"/>
                <w:sz w:val="24"/>
                <w:szCs w:val="24"/>
                <w:lang w:eastAsia="et-EE"/>
              </w:rPr>
            </w:pPr>
            <w:r w:rsidRPr="00D73D9B">
              <w:rPr>
                <w:rFonts w:ascii="Times New Roman" w:hAnsi="Times New Roman"/>
                <w:color w:val="000000"/>
                <w:sz w:val="24"/>
                <w:szCs w:val="24"/>
                <w:lang w:eastAsia="et-EE"/>
              </w:rPr>
              <w:t>2.3.</w:t>
            </w:r>
            <w:r>
              <w:rPr>
                <w:rFonts w:ascii="Times New Roman" w:hAnsi="Times New Roman"/>
                <w:color w:val="000000"/>
                <w:sz w:val="24"/>
                <w:szCs w:val="24"/>
                <w:lang w:eastAsia="et-EE"/>
              </w:rPr>
              <w:t xml:space="preserve"> </w:t>
            </w:r>
            <w:r w:rsidRPr="00D73D9B">
              <w:rPr>
                <w:rFonts w:ascii="Times New Roman" w:hAnsi="Times New Roman"/>
                <w:color w:val="000000"/>
                <w:sz w:val="24"/>
                <w:szCs w:val="24"/>
                <w:lang w:eastAsia="et-EE"/>
              </w:rPr>
              <w:t>Sihtasutus arvestab teenuste pakkumisel kasutajate vajadustega kogu nende elukaare ulatuses.</w:t>
            </w:r>
          </w:p>
        </w:tc>
      </w:tr>
    </w:tbl>
    <w:p w14:paraId="5ACA4921" w14:textId="77777777" w:rsidR="00D900A7" w:rsidRPr="00846947" w:rsidRDefault="00D900A7" w:rsidP="00D900A7">
      <w:pPr>
        <w:autoSpaceDE w:val="0"/>
        <w:autoSpaceDN w:val="0"/>
        <w:adjustRightInd w:val="0"/>
        <w:spacing w:after="0" w:line="240" w:lineRule="auto"/>
        <w:jc w:val="both"/>
        <w:rPr>
          <w:rFonts w:ascii="Times New Roman" w:hAnsi="Times New Roman"/>
          <w:color w:val="000000"/>
          <w:sz w:val="24"/>
          <w:szCs w:val="24"/>
          <w:lang w:eastAsia="et-EE"/>
        </w:rPr>
      </w:pPr>
    </w:p>
    <w:p w14:paraId="41A7E810"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SIHTASUTUSE ÕIGUSED</w:t>
      </w:r>
    </w:p>
    <w:p w14:paraId="617E73B8"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4B2A45BD"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Sihtasutusel on õigus:</w:t>
      </w:r>
    </w:p>
    <w:p w14:paraId="2FC25314"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omada varalisi ja mittevaralisi õigusi ning kanda kohustusi, olla hagejaks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kostjaks kohtus;</w:t>
      </w:r>
    </w:p>
    <w:p w14:paraId="4CFA03ED" w14:textId="79C67DC3"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asuda lepingulistesse suhetesse Eesti Vabariigi ning välisriikide juriidiliste ja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füüsiliste isikutega nii vahetult kui ka vahendusorganisatsioonide kaudu, arendada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 xml:space="preserve">nendega koostöösidemeid, olla </w:t>
      </w:r>
      <w:proofErr w:type="spellStart"/>
      <w:r w:rsidRPr="00846947">
        <w:rPr>
          <w:rFonts w:ascii="Times New Roman" w:hAnsi="Times New Roman"/>
          <w:color w:val="000000"/>
          <w:sz w:val="24"/>
          <w:szCs w:val="24"/>
          <w:lang w:eastAsia="et-EE"/>
        </w:rPr>
        <w:t>välis</w:t>
      </w:r>
      <w:proofErr w:type="spellEnd"/>
      <w:r w:rsidRPr="00846947">
        <w:rPr>
          <w:rFonts w:ascii="Times New Roman" w:hAnsi="Times New Roman"/>
          <w:color w:val="000000"/>
          <w:sz w:val="24"/>
          <w:szCs w:val="24"/>
          <w:lang w:eastAsia="et-EE"/>
        </w:rPr>
        <w:t>- ja rahvusvaheliste organisatsioonide liige;</w:t>
      </w:r>
    </w:p>
    <w:tbl>
      <w:tblPr>
        <w:tblStyle w:val="Kontuurtabel"/>
        <w:tblW w:w="0" w:type="auto"/>
        <w:tblLook w:val="04A0" w:firstRow="1" w:lastRow="0" w:firstColumn="1" w:lastColumn="0" w:noHBand="0" w:noVBand="1"/>
      </w:tblPr>
      <w:tblGrid>
        <w:gridCol w:w="9212"/>
      </w:tblGrid>
      <w:tr w:rsidR="00D3208D" w14:paraId="68AE86B3" w14:textId="77777777" w:rsidTr="00D3208D">
        <w:tc>
          <w:tcPr>
            <w:tcW w:w="9212" w:type="dxa"/>
          </w:tcPr>
          <w:p w14:paraId="07E5194B" w14:textId="7C548050" w:rsidR="004F045C" w:rsidRPr="004F045C" w:rsidRDefault="000075C9" w:rsidP="00D73D9B">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 xml:space="preserve">Punkti </w:t>
            </w:r>
            <w:r w:rsidR="006C0B8B">
              <w:rPr>
                <w:rFonts w:ascii="Times New Roman" w:hAnsi="Times New Roman"/>
                <w:i/>
                <w:iCs/>
                <w:color w:val="000000"/>
                <w:sz w:val="24"/>
                <w:szCs w:val="24"/>
                <w:lang w:eastAsia="et-EE"/>
              </w:rPr>
              <w:t xml:space="preserve">3.1.2 </w:t>
            </w:r>
            <w:r w:rsidR="00913D69" w:rsidRPr="00913D69">
              <w:rPr>
                <w:rFonts w:ascii="Times New Roman" w:hAnsi="Times New Roman"/>
                <w:i/>
                <w:iCs/>
                <w:color w:val="000000"/>
                <w:sz w:val="24"/>
                <w:szCs w:val="24"/>
                <w:lang w:eastAsia="et-EE"/>
              </w:rPr>
              <w:t>sõnastus</w:t>
            </w:r>
            <w:r w:rsidR="00297482">
              <w:rPr>
                <w:rFonts w:ascii="Times New Roman" w:hAnsi="Times New Roman"/>
                <w:i/>
                <w:iCs/>
                <w:color w:val="000000"/>
                <w:sz w:val="24"/>
                <w:szCs w:val="24"/>
                <w:lang w:eastAsia="et-EE"/>
              </w:rPr>
              <w:t>es</w:t>
            </w:r>
            <w:r w:rsidR="00913D69" w:rsidRPr="00913D69">
              <w:rPr>
                <w:rFonts w:ascii="Times New Roman" w:hAnsi="Times New Roman"/>
                <w:i/>
                <w:iCs/>
                <w:color w:val="000000"/>
                <w:sz w:val="24"/>
                <w:szCs w:val="24"/>
                <w:lang w:eastAsia="et-EE"/>
              </w:rPr>
              <w:t xml:space="preserve"> täpsustatakse ja täiendatakse, et </w:t>
            </w:r>
            <w:proofErr w:type="spellStart"/>
            <w:r w:rsidR="00913D69" w:rsidRPr="00913D69">
              <w:rPr>
                <w:rFonts w:ascii="Times New Roman" w:hAnsi="Times New Roman"/>
                <w:i/>
                <w:iCs/>
                <w:color w:val="000000"/>
                <w:sz w:val="24"/>
                <w:szCs w:val="24"/>
                <w:lang w:eastAsia="et-EE"/>
              </w:rPr>
              <w:t>välis</w:t>
            </w:r>
            <w:proofErr w:type="spellEnd"/>
            <w:r w:rsidR="00913D69" w:rsidRPr="00913D69">
              <w:rPr>
                <w:rFonts w:ascii="Times New Roman" w:hAnsi="Times New Roman"/>
                <w:i/>
                <w:iCs/>
                <w:color w:val="000000"/>
                <w:sz w:val="24"/>
                <w:szCs w:val="24"/>
                <w:lang w:eastAsia="et-EE"/>
              </w:rPr>
              <w:t>- ja rahvusvaheliste organisatsioonide ja mittetulundusühingu liikmeks as</w:t>
            </w:r>
            <w:r w:rsidR="00EF27A9">
              <w:rPr>
                <w:rFonts w:ascii="Times New Roman" w:hAnsi="Times New Roman"/>
                <w:i/>
                <w:iCs/>
                <w:color w:val="000000"/>
                <w:sz w:val="24"/>
                <w:szCs w:val="24"/>
                <w:lang w:eastAsia="et-EE"/>
              </w:rPr>
              <w:t>t</w:t>
            </w:r>
            <w:r w:rsidR="00913D69" w:rsidRPr="00913D69">
              <w:rPr>
                <w:rFonts w:ascii="Times New Roman" w:hAnsi="Times New Roman"/>
                <w:i/>
                <w:iCs/>
                <w:color w:val="000000"/>
                <w:sz w:val="24"/>
                <w:szCs w:val="24"/>
                <w:lang w:eastAsia="et-EE"/>
              </w:rPr>
              <w:t>ub sihtasutus nõukogu otsuse alusel. Punkti täiendatud sõnastus on:</w:t>
            </w:r>
          </w:p>
          <w:p w14:paraId="5CB00B4E" w14:textId="652DB8EE" w:rsidR="00D3208D" w:rsidRDefault="00141CA8" w:rsidP="00D3208D">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3.1.2. </w:t>
            </w:r>
            <w:r w:rsidR="00D73D9B" w:rsidRPr="00846947">
              <w:rPr>
                <w:rFonts w:ascii="Times New Roman" w:hAnsi="Times New Roman"/>
                <w:color w:val="000000"/>
                <w:sz w:val="24"/>
                <w:szCs w:val="24"/>
                <w:lang w:eastAsia="et-EE"/>
              </w:rPr>
              <w:t xml:space="preserve">asuda lepingulistesse suhetesse Eesti Vabariigi ning välisriikide juriidiliste ja füüsiliste isikutega nii vahetult kui ka vahendusorganisatsioonide kaudu, arendada nendega koostöösidemeid, </w:t>
            </w:r>
            <w:r w:rsidR="00D73D9B" w:rsidRPr="00141CA8">
              <w:rPr>
                <w:rFonts w:ascii="Times New Roman" w:hAnsi="Times New Roman"/>
                <w:color w:val="000000"/>
                <w:sz w:val="24"/>
                <w:szCs w:val="24"/>
                <w:u w:val="single"/>
                <w:lang w:eastAsia="et-EE"/>
              </w:rPr>
              <w:t>as</w:t>
            </w:r>
            <w:r w:rsidR="00EF27A9">
              <w:rPr>
                <w:rFonts w:ascii="Times New Roman" w:hAnsi="Times New Roman"/>
                <w:color w:val="000000"/>
                <w:sz w:val="24"/>
                <w:szCs w:val="24"/>
                <w:u w:val="single"/>
                <w:lang w:eastAsia="et-EE"/>
              </w:rPr>
              <w:t>t</w:t>
            </w:r>
            <w:r w:rsidR="00D73D9B" w:rsidRPr="00141CA8">
              <w:rPr>
                <w:rFonts w:ascii="Times New Roman" w:hAnsi="Times New Roman"/>
                <w:color w:val="000000"/>
                <w:sz w:val="24"/>
                <w:szCs w:val="24"/>
                <w:u w:val="single"/>
                <w:lang w:eastAsia="et-EE"/>
              </w:rPr>
              <w:t>uda nõukogu otsuse alusel</w:t>
            </w:r>
            <w:r w:rsidR="00D73D9B" w:rsidRPr="00846947">
              <w:rPr>
                <w:rFonts w:ascii="Times New Roman" w:hAnsi="Times New Roman"/>
                <w:color w:val="000000"/>
                <w:sz w:val="24"/>
                <w:szCs w:val="24"/>
                <w:lang w:eastAsia="et-EE"/>
              </w:rPr>
              <w:t xml:space="preserve"> </w:t>
            </w:r>
            <w:proofErr w:type="spellStart"/>
            <w:r w:rsidR="00D73D9B" w:rsidRPr="00846947">
              <w:rPr>
                <w:rFonts w:ascii="Times New Roman" w:hAnsi="Times New Roman"/>
                <w:color w:val="000000"/>
                <w:sz w:val="24"/>
                <w:szCs w:val="24"/>
                <w:lang w:eastAsia="et-EE"/>
              </w:rPr>
              <w:t>välis</w:t>
            </w:r>
            <w:proofErr w:type="spellEnd"/>
            <w:r w:rsidR="00D73D9B" w:rsidRPr="00846947">
              <w:rPr>
                <w:rFonts w:ascii="Times New Roman" w:hAnsi="Times New Roman"/>
                <w:color w:val="000000"/>
                <w:sz w:val="24"/>
                <w:szCs w:val="24"/>
                <w:lang w:eastAsia="et-EE"/>
              </w:rPr>
              <w:t>- ja rahvusvaheliste organisatsioonide</w:t>
            </w:r>
            <w:r w:rsidR="00D73D9B">
              <w:rPr>
                <w:rFonts w:ascii="Times New Roman" w:hAnsi="Times New Roman"/>
                <w:color w:val="000000"/>
                <w:sz w:val="24"/>
                <w:szCs w:val="24"/>
                <w:lang w:eastAsia="et-EE"/>
              </w:rPr>
              <w:t xml:space="preserve"> </w:t>
            </w:r>
            <w:r w:rsidR="00D73D9B" w:rsidRPr="00141CA8">
              <w:rPr>
                <w:rFonts w:ascii="Times New Roman" w:hAnsi="Times New Roman"/>
                <w:color w:val="000000"/>
                <w:sz w:val="24"/>
                <w:szCs w:val="24"/>
                <w:u w:val="single"/>
                <w:lang w:eastAsia="et-EE"/>
              </w:rPr>
              <w:t>ja mittetulundusühingu liikmeks</w:t>
            </w:r>
            <w:r w:rsidR="00D73D9B" w:rsidRPr="00846947">
              <w:rPr>
                <w:rFonts w:ascii="Times New Roman" w:hAnsi="Times New Roman"/>
                <w:color w:val="000000"/>
                <w:sz w:val="24"/>
                <w:szCs w:val="24"/>
                <w:lang w:eastAsia="et-EE"/>
              </w:rPr>
              <w:t>;</w:t>
            </w:r>
          </w:p>
        </w:tc>
      </w:tr>
    </w:tbl>
    <w:p w14:paraId="2E7576E3"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korraldada täiendõppe-, vabaharidus-, heategevus- ja koolitusüritusi ning</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rahakogumise algatusi;</w:t>
      </w:r>
    </w:p>
    <w:p w14:paraId="6B5EA97F"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arendada kirjastus- ja etendustegevust;</w:t>
      </w:r>
    </w:p>
    <w:p w14:paraId="29994E78"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anda välja stipendiume sihtasutuse eesmärkide täitmiseks;</w:t>
      </w:r>
    </w:p>
    <w:p w14:paraId="796429A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pakkuda majutus-, toitlustus-, kaubandus- ja turismiteenuseid;</w:t>
      </w:r>
    </w:p>
    <w:p w14:paraId="129E161A"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pakkuda tasulisi nõustamis- ja ekspertteenuseid;</w:t>
      </w:r>
    </w:p>
    <w:p w14:paraId="55C2ACCD" w14:textId="5386EB24"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osaleda üksnes äriühingus, mille tegevus on otseselt seotud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eesmärkide saavutamisega;</w:t>
      </w:r>
    </w:p>
    <w:tbl>
      <w:tblPr>
        <w:tblStyle w:val="Kontuurtabel"/>
        <w:tblW w:w="0" w:type="auto"/>
        <w:tblLook w:val="04A0" w:firstRow="1" w:lastRow="0" w:firstColumn="1" w:lastColumn="0" w:noHBand="0" w:noVBand="1"/>
      </w:tblPr>
      <w:tblGrid>
        <w:gridCol w:w="9212"/>
      </w:tblGrid>
      <w:tr w:rsidR="00D3208D" w14:paraId="0C139829" w14:textId="77777777" w:rsidTr="00D3208D">
        <w:tc>
          <w:tcPr>
            <w:tcW w:w="9212" w:type="dxa"/>
          </w:tcPr>
          <w:p w14:paraId="0DB71C4D" w14:textId="48D55DF6" w:rsidR="001F0175" w:rsidRPr="00A60B1C" w:rsidRDefault="006D0DDF" w:rsidP="00D3208D">
            <w:pPr>
              <w:autoSpaceDE w:val="0"/>
              <w:autoSpaceDN w:val="0"/>
              <w:adjustRightInd w:val="0"/>
              <w:spacing w:after="0" w:line="240" w:lineRule="auto"/>
              <w:jc w:val="both"/>
              <w:rPr>
                <w:rFonts w:ascii="Times New Roman" w:hAnsi="Times New Roman"/>
                <w:i/>
                <w:iCs/>
                <w:color w:val="000000"/>
                <w:sz w:val="24"/>
                <w:szCs w:val="24"/>
                <w:lang w:eastAsia="et-EE"/>
              </w:rPr>
            </w:pPr>
            <w:r w:rsidRPr="006D0DDF">
              <w:rPr>
                <w:rFonts w:ascii="Times New Roman" w:hAnsi="Times New Roman"/>
                <w:i/>
                <w:iCs/>
                <w:color w:val="000000"/>
                <w:sz w:val="24"/>
                <w:szCs w:val="24"/>
                <w:lang w:eastAsia="et-EE"/>
              </w:rPr>
              <w:t>Punkti 3.1.</w:t>
            </w:r>
            <w:r>
              <w:rPr>
                <w:rFonts w:ascii="Times New Roman" w:hAnsi="Times New Roman"/>
                <w:i/>
                <w:iCs/>
                <w:color w:val="000000"/>
                <w:sz w:val="24"/>
                <w:szCs w:val="24"/>
                <w:lang w:eastAsia="et-EE"/>
              </w:rPr>
              <w:t>8</w:t>
            </w:r>
            <w:r w:rsidRPr="006D0DDF">
              <w:rPr>
                <w:rFonts w:ascii="Times New Roman" w:hAnsi="Times New Roman"/>
                <w:i/>
                <w:iCs/>
                <w:color w:val="000000"/>
                <w:sz w:val="24"/>
                <w:szCs w:val="24"/>
                <w:lang w:eastAsia="et-EE"/>
              </w:rPr>
              <w:t xml:space="preserve"> sõnastust täiendatakse, et viia see koosk</w:t>
            </w:r>
            <w:r w:rsidR="00EF27A9">
              <w:rPr>
                <w:rFonts w:ascii="Times New Roman" w:hAnsi="Times New Roman"/>
                <w:i/>
                <w:iCs/>
                <w:color w:val="000000"/>
                <w:sz w:val="24"/>
                <w:szCs w:val="24"/>
                <w:lang w:eastAsia="et-EE"/>
              </w:rPr>
              <w:t>õ</w:t>
            </w:r>
            <w:r w:rsidRPr="006D0DDF">
              <w:rPr>
                <w:rFonts w:ascii="Times New Roman" w:hAnsi="Times New Roman"/>
                <w:i/>
                <w:iCs/>
                <w:color w:val="000000"/>
                <w:sz w:val="24"/>
                <w:szCs w:val="24"/>
                <w:lang w:eastAsia="et-EE"/>
              </w:rPr>
              <w:t xml:space="preserve">lla </w:t>
            </w:r>
            <w:r w:rsidR="00297482">
              <w:rPr>
                <w:rFonts w:ascii="Times New Roman" w:hAnsi="Times New Roman"/>
                <w:i/>
                <w:iCs/>
                <w:color w:val="000000"/>
                <w:sz w:val="24"/>
                <w:szCs w:val="24"/>
                <w:lang w:eastAsia="et-EE"/>
              </w:rPr>
              <w:t xml:space="preserve">riigivaraseaduse (edaspidi </w:t>
            </w:r>
            <w:r w:rsidRPr="006D0DDF">
              <w:rPr>
                <w:rFonts w:ascii="Times New Roman" w:hAnsi="Times New Roman"/>
                <w:i/>
                <w:iCs/>
                <w:color w:val="000000"/>
                <w:sz w:val="24"/>
                <w:szCs w:val="24"/>
                <w:lang w:eastAsia="et-EE"/>
              </w:rPr>
              <w:t>RVS</w:t>
            </w:r>
            <w:r w:rsidR="00297482">
              <w:rPr>
                <w:rFonts w:ascii="Times New Roman" w:hAnsi="Times New Roman"/>
                <w:i/>
                <w:iCs/>
                <w:color w:val="000000"/>
                <w:sz w:val="24"/>
                <w:szCs w:val="24"/>
                <w:lang w:eastAsia="et-EE"/>
              </w:rPr>
              <w:t>)</w:t>
            </w:r>
            <w:r w:rsidRPr="006D0DDF">
              <w:rPr>
                <w:rFonts w:ascii="Times New Roman" w:hAnsi="Times New Roman"/>
                <w:i/>
                <w:iCs/>
                <w:color w:val="000000"/>
                <w:sz w:val="24"/>
                <w:szCs w:val="24"/>
                <w:lang w:eastAsia="et-EE"/>
              </w:rPr>
              <w:t xml:space="preserve"> §</w:t>
            </w:r>
            <w:r w:rsidR="00666CF1">
              <w:rPr>
                <w:rFonts w:ascii="Times New Roman" w:hAnsi="Times New Roman"/>
                <w:i/>
                <w:iCs/>
                <w:color w:val="000000"/>
                <w:sz w:val="24"/>
                <w:szCs w:val="24"/>
                <w:lang w:eastAsia="et-EE"/>
              </w:rPr>
              <w:t> </w:t>
            </w:r>
            <w:r w:rsidRPr="006D0DDF">
              <w:rPr>
                <w:rFonts w:ascii="Times New Roman" w:hAnsi="Times New Roman"/>
                <w:i/>
                <w:iCs/>
                <w:color w:val="000000"/>
                <w:sz w:val="24"/>
                <w:szCs w:val="24"/>
                <w:lang w:eastAsia="et-EE"/>
              </w:rPr>
              <w:t>79 lõike 1 punktiga 2</w:t>
            </w:r>
            <w:r w:rsidR="00584326">
              <w:rPr>
                <w:rFonts w:ascii="Times New Roman" w:hAnsi="Times New Roman"/>
                <w:i/>
                <w:iCs/>
                <w:color w:val="000000"/>
                <w:sz w:val="24"/>
                <w:szCs w:val="24"/>
                <w:lang w:eastAsia="et-EE"/>
              </w:rPr>
              <w:t xml:space="preserve">. Punkti </w:t>
            </w:r>
            <w:r w:rsidR="00634E43">
              <w:rPr>
                <w:rFonts w:ascii="Times New Roman" w:hAnsi="Times New Roman"/>
                <w:i/>
                <w:iCs/>
                <w:color w:val="000000"/>
                <w:sz w:val="24"/>
                <w:szCs w:val="24"/>
                <w:lang w:eastAsia="et-EE"/>
              </w:rPr>
              <w:t>täiendatud</w:t>
            </w:r>
            <w:r w:rsidR="00584326">
              <w:rPr>
                <w:rFonts w:ascii="Times New Roman" w:hAnsi="Times New Roman"/>
                <w:i/>
                <w:iCs/>
                <w:color w:val="000000"/>
                <w:sz w:val="24"/>
                <w:szCs w:val="24"/>
                <w:lang w:eastAsia="et-EE"/>
              </w:rPr>
              <w:t xml:space="preserve"> sõnastus on:</w:t>
            </w:r>
          </w:p>
          <w:p w14:paraId="34506A87" w14:textId="3E596717" w:rsidR="00D3208D" w:rsidRDefault="00141CA8" w:rsidP="00D3208D">
            <w:pPr>
              <w:autoSpaceDE w:val="0"/>
              <w:autoSpaceDN w:val="0"/>
              <w:adjustRightInd w:val="0"/>
              <w:spacing w:after="0" w:line="240" w:lineRule="auto"/>
              <w:jc w:val="both"/>
              <w:rPr>
                <w:rFonts w:ascii="Times New Roman" w:hAnsi="Times New Roman"/>
                <w:color w:val="000000"/>
                <w:sz w:val="24"/>
                <w:szCs w:val="24"/>
                <w:lang w:eastAsia="et-EE"/>
              </w:rPr>
            </w:pPr>
            <w:r w:rsidRPr="00141CA8">
              <w:rPr>
                <w:rFonts w:ascii="Times New Roman" w:hAnsi="Times New Roman"/>
                <w:color w:val="000000"/>
                <w:sz w:val="24"/>
                <w:szCs w:val="24"/>
                <w:lang w:eastAsia="et-EE"/>
              </w:rPr>
              <w:t>3.1.8.</w:t>
            </w:r>
            <w:r>
              <w:rPr>
                <w:rFonts w:ascii="Times New Roman" w:hAnsi="Times New Roman"/>
                <w:color w:val="000000"/>
                <w:sz w:val="24"/>
                <w:szCs w:val="24"/>
                <w:lang w:eastAsia="et-EE"/>
              </w:rPr>
              <w:t xml:space="preserve"> </w:t>
            </w:r>
            <w:r w:rsidRPr="00141CA8">
              <w:rPr>
                <w:rFonts w:ascii="Times New Roman" w:hAnsi="Times New Roman"/>
                <w:color w:val="000000"/>
                <w:sz w:val="24"/>
                <w:szCs w:val="24"/>
                <w:lang w:eastAsia="et-EE"/>
              </w:rPr>
              <w:t>osaleda üksnes äriühingus, mille tegevus on otseselt seotud sihtasutuse eesmärkide saavutamisega</w:t>
            </w:r>
            <w:r w:rsidRPr="00141CA8">
              <w:rPr>
                <w:rFonts w:ascii="Times New Roman" w:hAnsi="Times New Roman"/>
                <w:color w:val="000000"/>
                <w:sz w:val="24"/>
                <w:szCs w:val="24"/>
                <w:u w:val="single"/>
                <w:lang w:eastAsia="et-EE"/>
              </w:rPr>
              <w:t>, ja seda üksnes asutajate eelneva ühehäälse otsuse alusel</w:t>
            </w:r>
            <w:r w:rsidRPr="00141CA8">
              <w:rPr>
                <w:rFonts w:ascii="Times New Roman" w:hAnsi="Times New Roman"/>
                <w:color w:val="000000"/>
                <w:sz w:val="24"/>
                <w:szCs w:val="24"/>
                <w:lang w:eastAsia="et-EE"/>
              </w:rPr>
              <w:t>;</w:t>
            </w:r>
          </w:p>
        </w:tc>
      </w:tr>
    </w:tbl>
    <w:p w14:paraId="7693B185" w14:textId="20DB44E8" w:rsidR="00D3208D" w:rsidRDefault="00D3208D" w:rsidP="00D3208D">
      <w:pPr>
        <w:tabs>
          <w:tab w:val="left" w:pos="851"/>
        </w:tabs>
        <w:autoSpaceDE w:val="0"/>
        <w:autoSpaceDN w:val="0"/>
        <w:adjustRightInd w:val="0"/>
        <w:spacing w:after="0" w:line="240" w:lineRule="auto"/>
        <w:ind w:left="708" w:hanging="708"/>
        <w:jc w:val="both"/>
        <w:rPr>
          <w:rFonts w:ascii="Times New Roman" w:hAnsi="Times New Roman"/>
          <w:color w:val="000000"/>
          <w:sz w:val="24"/>
          <w:szCs w:val="24"/>
          <w:lang w:eastAsia="et-EE"/>
        </w:rPr>
      </w:pPr>
    </w:p>
    <w:tbl>
      <w:tblPr>
        <w:tblStyle w:val="Kontuurtabel"/>
        <w:tblW w:w="0" w:type="auto"/>
        <w:tblLook w:val="04A0" w:firstRow="1" w:lastRow="0" w:firstColumn="1" w:lastColumn="0" w:noHBand="0" w:noVBand="1"/>
      </w:tblPr>
      <w:tblGrid>
        <w:gridCol w:w="9212"/>
      </w:tblGrid>
      <w:tr w:rsidR="00D3208D" w14:paraId="751B5EEE" w14:textId="77777777" w:rsidTr="00624754">
        <w:tc>
          <w:tcPr>
            <w:tcW w:w="9212" w:type="dxa"/>
          </w:tcPr>
          <w:p w14:paraId="5343189B" w14:textId="4DB83911" w:rsidR="006F2C45" w:rsidRPr="006F2C45" w:rsidRDefault="006F2C45" w:rsidP="0062475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 xml:space="preserve">Põhikirja täiendatakse </w:t>
            </w:r>
            <w:r w:rsidR="008F72B9">
              <w:rPr>
                <w:rFonts w:ascii="Times New Roman" w:hAnsi="Times New Roman"/>
                <w:i/>
                <w:iCs/>
                <w:color w:val="000000"/>
                <w:sz w:val="24"/>
                <w:szCs w:val="24"/>
                <w:lang w:eastAsia="et-EE"/>
              </w:rPr>
              <w:t>punktiga 3.1.8</w:t>
            </w:r>
            <w:r w:rsidR="008F72B9" w:rsidRPr="008F72B9">
              <w:rPr>
                <w:rFonts w:ascii="Times New Roman" w:hAnsi="Times New Roman"/>
                <w:i/>
                <w:iCs/>
                <w:color w:val="000000"/>
                <w:sz w:val="24"/>
                <w:szCs w:val="24"/>
                <w:vertAlign w:val="superscript"/>
                <w:lang w:eastAsia="et-EE"/>
              </w:rPr>
              <w:t>1</w:t>
            </w:r>
            <w:r w:rsidR="008F72B9">
              <w:rPr>
                <w:rFonts w:ascii="Times New Roman" w:hAnsi="Times New Roman"/>
                <w:i/>
                <w:iCs/>
                <w:color w:val="000000"/>
                <w:sz w:val="24"/>
                <w:szCs w:val="24"/>
                <w:vertAlign w:val="superscript"/>
                <w:lang w:eastAsia="et-EE"/>
              </w:rPr>
              <w:t xml:space="preserve"> </w:t>
            </w:r>
            <w:r w:rsidR="002F78B8" w:rsidRPr="002F78B8">
              <w:rPr>
                <w:rFonts w:ascii="Times New Roman" w:hAnsi="Times New Roman"/>
                <w:i/>
                <w:iCs/>
                <w:color w:val="000000"/>
                <w:sz w:val="24"/>
                <w:szCs w:val="24"/>
                <w:lang w:eastAsia="et-EE"/>
              </w:rPr>
              <w:t>kooskõl</w:t>
            </w:r>
            <w:r w:rsidR="002F78B8">
              <w:rPr>
                <w:rFonts w:ascii="Times New Roman" w:hAnsi="Times New Roman"/>
                <w:i/>
                <w:iCs/>
                <w:color w:val="000000"/>
                <w:sz w:val="24"/>
                <w:szCs w:val="24"/>
                <w:lang w:eastAsia="et-EE"/>
              </w:rPr>
              <w:t>as</w:t>
            </w:r>
            <w:r w:rsidR="002F78B8" w:rsidRPr="002F78B8">
              <w:rPr>
                <w:rFonts w:ascii="Times New Roman" w:hAnsi="Times New Roman"/>
                <w:i/>
                <w:iCs/>
                <w:color w:val="000000"/>
                <w:sz w:val="24"/>
                <w:szCs w:val="24"/>
                <w:lang w:eastAsia="et-EE"/>
              </w:rPr>
              <w:t xml:space="preserve"> RVS § 79 lõike 1 punktiga 2. </w:t>
            </w:r>
            <w:r w:rsidR="002F78B8">
              <w:rPr>
                <w:rFonts w:ascii="Times New Roman" w:hAnsi="Times New Roman"/>
                <w:i/>
                <w:iCs/>
                <w:color w:val="000000"/>
                <w:sz w:val="24"/>
                <w:szCs w:val="24"/>
                <w:lang w:eastAsia="et-EE"/>
              </w:rPr>
              <w:t>Lisatava uue punkti</w:t>
            </w:r>
            <w:r w:rsidR="002F78B8" w:rsidRPr="002F78B8">
              <w:rPr>
                <w:rFonts w:ascii="Times New Roman" w:hAnsi="Times New Roman"/>
                <w:i/>
                <w:iCs/>
                <w:color w:val="000000"/>
                <w:sz w:val="24"/>
                <w:szCs w:val="24"/>
                <w:lang w:eastAsia="et-EE"/>
              </w:rPr>
              <w:t xml:space="preserve"> sõnastus on:</w:t>
            </w:r>
          </w:p>
          <w:p w14:paraId="08CE8044" w14:textId="7107CCA7" w:rsidR="00D3208D" w:rsidRDefault="00141CA8" w:rsidP="00624754">
            <w:pPr>
              <w:autoSpaceDE w:val="0"/>
              <w:autoSpaceDN w:val="0"/>
              <w:adjustRightInd w:val="0"/>
              <w:spacing w:after="0" w:line="240" w:lineRule="auto"/>
              <w:jc w:val="both"/>
              <w:rPr>
                <w:rFonts w:ascii="Times New Roman" w:hAnsi="Times New Roman"/>
                <w:color w:val="000000"/>
                <w:sz w:val="24"/>
                <w:szCs w:val="24"/>
                <w:lang w:eastAsia="et-EE"/>
              </w:rPr>
            </w:pPr>
            <w:r w:rsidRPr="00141CA8">
              <w:rPr>
                <w:rFonts w:ascii="Times New Roman" w:hAnsi="Times New Roman"/>
                <w:color w:val="000000"/>
                <w:sz w:val="24"/>
                <w:szCs w:val="24"/>
                <w:lang w:eastAsia="et-EE"/>
              </w:rPr>
              <w:t>3.1.8</w:t>
            </w:r>
            <w:r w:rsidRPr="00141CA8">
              <w:rPr>
                <w:rFonts w:ascii="Times New Roman" w:hAnsi="Times New Roman"/>
                <w:color w:val="000000"/>
                <w:sz w:val="24"/>
                <w:szCs w:val="24"/>
                <w:vertAlign w:val="superscript"/>
                <w:lang w:eastAsia="et-EE"/>
              </w:rPr>
              <w:t>1</w:t>
            </w:r>
            <w:r w:rsidRPr="00141CA8">
              <w:rPr>
                <w:rFonts w:ascii="Times New Roman" w:hAnsi="Times New Roman"/>
                <w:color w:val="000000"/>
                <w:sz w:val="24"/>
                <w:szCs w:val="24"/>
                <w:lang w:eastAsia="et-EE"/>
              </w:rPr>
              <w:t>.</w:t>
            </w:r>
            <w:r w:rsidRPr="00141CA8">
              <w:rPr>
                <w:rFonts w:ascii="Times New Roman" w:hAnsi="Times New Roman"/>
                <w:color w:val="000000"/>
                <w:sz w:val="24"/>
                <w:szCs w:val="24"/>
                <w:lang w:eastAsia="et-EE"/>
              </w:rPr>
              <w:tab/>
              <w:t>osaleda teise sihtasutuse või mittetulundusühingu asutamises üksnes asutajate eelneva ühehäälse otsuse alusel;</w:t>
            </w:r>
          </w:p>
        </w:tc>
      </w:tr>
    </w:tbl>
    <w:p w14:paraId="286C07A5"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lastRenderedPageBreak/>
        <w:t>teha muid õigusaktidega kooskõlas olevaid sihtasutuse eesmärkide saavutamiseks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vajalikke toiminguid.</w:t>
      </w:r>
    </w:p>
    <w:p w14:paraId="536E103E" w14:textId="77777777" w:rsidR="00382007" w:rsidRPr="00846947" w:rsidRDefault="00382007" w:rsidP="00382007">
      <w:pPr>
        <w:autoSpaceDE w:val="0"/>
        <w:autoSpaceDN w:val="0"/>
        <w:adjustRightInd w:val="0"/>
        <w:spacing w:after="0" w:line="240" w:lineRule="auto"/>
        <w:ind w:left="1080"/>
        <w:jc w:val="both"/>
        <w:rPr>
          <w:rFonts w:ascii="Times New Roman" w:hAnsi="Times New Roman"/>
          <w:color w:val="000000"/>
          <w:sz w:val="24"/>
          <w:szCs w:val="24"/>
          <w:lang w:eastAsia="et-EE"/>
        </w:rPr>
      </w:pPr>
    </w:p>
    <w:p w14:paraId="4072096B"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JUHTIMINE</w:t>
      </w:r>
    </w:p>
    <w:p w14:paraId="71E0211D"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3E634E2C"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juhtorganid on nõukogu ja juhatus.</w:t>
      </w:r>
    </w:p>
    <w:p w14:paraId="02BAB28C"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juhtorgani liikmeks ei või olla isik:</w:t>
      </w:r>
    </w:p>
    <w:p w14:paraId="4F60600D"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kelle süüline tegevus või tegevusetus on kaasa toonud isiku pankroti;</w:t>
      </w:r>
    </w:p>
    <w:p w14:paraId="3F51BF99"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kelle süüline tegevus või tegevusetus on kaasa toonud juriidilisele isikule antud</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tegevusloa kehtetuks tunnistamise;</w:t>
      </w:r>
    </w:p>
    <w:p w14:paraId="3E301824"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kellel on ärikeeld;</w:t>
      </w:r>
    </w:p>
    <w:p w14:paraId="561AE276"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kelle süüline tegevus või tegevusetus on tekitanud kahju juriidilisele isikule;</w:t>
      </w:r>
    </w:p>
    <w:p w14:paraId="606EAA59" w14:textId="6624E1BC"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keda on majandusalase, ametialase või varavastase kuriteo eest karistatud</w:t>
      </w:r>
      <w:r w:rsidR="00532223">
        <w:rPr>
          <w:rFonts w:ascii="Times New Roman" w:hAnsi="Times New Roman"/>
          <w:color w:val="000000"/>
          <w:sz w:val="24"/>
          <w:szCs w:val="24"/>
          <w:lang w:eastAsia="et-EE"/>
        </w:rPr>
        <w:t>.</w:t>
      </w:r>
    </w:p>
    <w:p w14:paraId="1089FE3D" w14:textId="7140A15C"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kellel on sihtasutusega seotud olulised ärihuvid, mis väljenduvad muu hulgas</w:t>
      </w:r>
      <w:r w:rsidR="00736A93" w:rsidRPr="00846947">
        <w:rPr>
          <w:rFonts w:ascii="Times New Roman" w:hAnsi="Times New Roman"/>
          <w:color w:val="000000"/>
          <w:sz w:val="24"/>
          <w:szCs w:val="24"/>
          <w:lang w:eastAsia="et-EE"/>
        </w:rPr>
        <w:t xml:space="preserve"> </w:t>
      </w:r>
      <w:r w:rsidR="00382007" w:rsidRPr="00846947">
        <w:rPr>
          <w:rFonts w:ascii="Times New Roman" w:hAnsi="Times New Roman"/>
          <w:sz w:val="24"/>
          <w:szCs w:val="24"/>
        </w:rPr>
        <w:t xml:space="preserve">olulise osaluse </w:t>
      </w:r>
      <w:r w:rsidR="00BC4C4C" w:rsidRPr="00846947">
        <w:rPr>
          <w:rFonts w:ascii="Times New Roman" w:hAnsi="Times New Roman"/>
          <w:sz w:val="24"/>
          <w:szCs w:val="24"/>
        </w:rPr>
        <w:t xml:space="preserve">omamises </w:t>
      </w:r>
      <w:r w:rsidR="00382007" w:rsidRPr="00846947">
        <w:rPr>
          <w:rFonts w:ascii="Times New Roman" w:hAnsi="Times New Roman"/>
          <w:sz w:val="24"/>
          <w:szCs w:val="24"/>
        </w:rPr>
        <w:t xml:space="preserve">selles juriidilises isikus väärtpaberituru seaduse § 9 tähenduses või </w:t>
      </w:r>
      <w:r w:rsidRPr="00846947">
        <w:rPr>
          <w:rFonts w:ascii="Times New Roman" w:hAnsi="Times New Roman"/>
          <w:color w:val="000000"/>
          <w:sz w:val="24"/>
          <w:szCs w:val="24"/>
          <w:lang w:eastAsia="et-EE"/>
        </w:rPr>
        <w:t>kuulumises sellise äriühingu juhtorganisse, kes on sihtasutuse oluline kaupade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müüja või ostja, teenuste osutaja või tellija.</w:t>
      </w:r>
    </w:p>
    <w:tbl>
      <w:tblPr>
        <w:tblStyle w:val="Kontuurtabel"/>
        <w:tblW w:w="0" w:type="auto"/>
        <w:tblLook w:val="04A0" w:firstRow="1" w:lastRow="0" w:firstColumn="1" w:lastColumn="0" w:noHBand="0" w:noVBand="1"/>
      </w:tblPr>
      <w:tblGrid>
        <w:gridCol w:w="9212"/>
      </w:tblGrid>
      <w:tr w:rsidR="00F36E64" w14:paraId="7B9503BA" w14:textId="77777777" w:rsidTr="00F36E64">
        <w:tc>
          <w:tcPr>
            <w:tcW w:w="9212" w:type="dxa"/>
          </w:tcPr>
          <w:p w14:paraId="32A4E940" w14:textId="2220D6D5" w:rsidR="00F36E64" w:rsidRPr="0076063E" w:rsidRDefault="00141CA8"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76063E">
              <w:rPr>
                <w:rFonts w:ascii="Times New Roman" w:hAnsi="Times New Roman"/>
                <w:i/>
                <w:iCs/>
                <w:color w:val="000000"/>
                <w:sz w:val="24"/>
                <w:szCs w:val="24"/>
                <w:lang w:eastAsia="et-EE"/>
              </w:rPr>
              <w:t>Põhikirja punkt 4.2.6 tunnistatakse kehtetuks</w:t>
            </w:r>
            <w:r w:rsidR="0076063E" w:rsidRPr="0076063E">
              <w:rPr>
                <w:rFonts w:ascii="Times New Roman" w:hAnsi="Times New Roman"/>
                <w:i/>
                <w:iCs/>
                <w:color w:val="000000"/>
                <w:sz w:val="24"/>
                <w:szCs w:val="24"/>
                <w:lang w:eastAsia="et-EE"/>
              </w:rPr>
              <w:t>, et viia punkti 4.2 ja selle alapunktide sõnastus kooskõlla RVS § 80 lõike 4 muudetud sõnastusega</w:t>
            </w:r>
            <w:r w:rsidR="00D74ECD" w:rsidRPr="0076063E">
              <w:rPr>
                <w:rFonts w:ascii="Times New Roman" w:hAnsi="Times New Roman"/>
                <w:i/>
                <w:iCs/>
                <w:color w:val="000000"/>
                <w:sz w:val="24"/>
                <w:szCs w:val="24"/>
                <w:lang w:eastAsia="et-EE"/>
              </w:rPr>
              <w:t>. S</w:t>
            </w:r>
            <w:r w:rsidR="00FF056F">
              <w:rPr>
                <w:rFonts w:ascii="Times New Roman" w:hAnsi="Times New Roman"/>
                <w:i/>
                <w:iCs/>
                <w:color w:val="000000"/>
                <w:sz w:val="24"/>
                <w:szCs w:val="24"/>
                <w:lang w:eastAsia="et-EE"/>
              </w:rPr>
              <w:t>arnane</w:t>
            </w:r>
            <w:r w:rsidR="00D74ECD" w:rsidRPr="0076063E">
              <w:rPr>
                <w:rFonts w:ascii="Times New Roman" w:hAnsi="Times New Roman"/>
                <w:i/>
                <w:iCs/>
                <w:color w:val="000000"/>
                <w:sz w:val="24"/>
                <w:szCs w:val="24"/>
                <w:lang w:eastAsia="et-EE"/>
              </w:rPr>
              <w:t xml:space="preserve"> nõue viiakse üle põhikirja punkti </w:t>
            </w:r>
            <w:r w:rsidR="0095665C" w:rsidRPr="0076063E">
              <w:rPr>
                <w:rFonts w:ascii="Times New Roman" w:hAnsi="Times New Roman"/>
                <w:i/>
                <w:iCs/>
                <w:color w:val="000000"/>
                <w:sz w:val="24"/>
                <w:szCs w:val="24"/>
                <w:lang w:eastAsia="et-EE"/>
              </w:rPr>
              <w:t>5.8.</w:t>
            </w:r>
            <w:r w:rsidR="000560B7">
              <w:rPr>
                <w:rFonts w:ascii="Times New Roman" w:hAnsi="Times New Roman"/>
                <w:i/>
                <w:iCs/>
                <w:color w:val="000000"/>
                <w:sz w:val="24"/>
                <w:szCs w:val="24"/>
                <w:lang w:eastAsia="et-EE"/>
              </w:rPr>
              <w:t>1.</w:t>
            </w:r>
            <w:r w:rsidR="0095665C" w:rsidRPr="0076063E">
              <w:rPr>
                <w:rFonts w:ascii="Times New Roman" w:hAnsi="Times New Roman"/>
                <w:i/>
                <w:iCs/>
                <w:color w:val="000000"/>
                <w:sz w:val="24"/>
                <w:szCs w:val="24"/>
                <w:lang w:eastAsia="et-EE"/>
              </w:rPr>
              <w:t>5</w:t>
            </w:r>
            <w:r w:rsidR="000560B7">
              <w:rPr>
                <w:rFonts w:ascii="Times New Roman" w:hAnsi="Times New Roman"/>
                <w:i/>
                <w:iCs/>
                <w:color w:val="000000"/>
                <w:sz w:val="24"/>
                <w:szCs w:val="24"/>
                <w:lang w:eastAsia="et-EE"/>
              </w:rPr>
              <w:t>, mis seab nõuded nõukogu liikmele</w:t>
            </w:r>
            <w:r w:rsidR="0095665C" w:rsidRPr="0076063E">
              <w:rPr>
                <w:rFonts w:ascii="Times New Roman" w:hAnsi="Times New Roman"/>
                <w:i/>
                <w:iCs/>
                <w:color w:val="000000"/>
                <w:sz w:val="24"/>
                <w:szCs w:val="24"/>
                <w:lang w:eastAsia="et-EE"/>
              </w:rPr>
              <w:t>.</w:t>
            </w:r>
          </w:p>
        </w:tc>
      </w:tr>
    </w:tbl>
    <w:p w14:paraId="18EB1ED6"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Põhikirja alapunktides 4.2.1-4.2.4 nimetatud piirangud kehtivad viis aastat pärast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pankroti väljakuulutamist, tegevusloa kehtetuks tunnistamist, ärikeelu lõppemist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kahju hüvitamist ning põhikirja alapunktis 4.2.5 sätestatud keeld ei laiene isikutele,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kelle karistusandmed on karistusregistrist kustutatud.</w:t>
      </w:r>
    </w:p>
    <w:p w14:paraId="0F0AC5D2"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juhtorgani liikmetel ei tohi olla isiklikku huvitatust sihtasutuse poolt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jagatavate hüvede saamiseks. Huvide konflikti puhul, samuti kui otsustatakse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sihtasutuse juhtorgani liikme ja sihtasutuse vahelise tehingu teostamise või tema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vastu kohtuvaidluse alustamise või lõpetamise küsimust, ei osale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organi antud liige vastava küsimuse otsustamisel ega hääleta selles küsimuses.</w:t>
      </w:r>
    </w:p>
    <w:p w14:paraId="2B53C71B" w14:textId="77777777" w:rsidR="00382007" w:rsidRPr="00846947" w:rsidRDefault="00382007" w:rsidP="00382007">
      <w:pPr>
        <w:autoSpaceDE w:val="0"/>
        <w:autoSpaceDN w:val="0"/>
        <w:adjustRightInd w:val="0"/>
        <w:spacing w:after="0" w:line="240" w:lineRule="auto"/>
        <w:ind w:left="851"/>
        <w:jc w:val="both"/>
        <w:rPr>
          <w:rFonts w:ascii="Times New Roman" w:hAnsi="Times New Roman"/>
          <w:color w:val="000000"/>
          <w:sz w:val="24"/>
          <w:szCs w:val="24"/>
          <w:lang w:eastAsia="et-EE"/>
        </w:rPr>
      </w:pPr>
    </w:p>
    <w:p w14:paraId="480A2B07"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NÕUKOGU</w:t>
      </w:r>
    </w:p>
    <w:p w14:paraId="49218BAD"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26F84769"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kavandab sihtasutuse tegevust, korraldab juhtimist ja teostab järelevalvet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sihtasutuse tegevuse üle.</w:t>
      </w:r>
    </w:p>
    <w:p w14:paraId="1DD85FA3"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Nõukogul on </w:t>
      </w:r>
      <w:r w:rsidR="00194807" w:rsidRPr="00846947">
        <w:rPr>
          <w:rFonts w:ascii="Times New Roman" w:hAnsi="Times New Roman"/>
          <w:color w:val="000000"/>
          <w:sz w:val="24"/>
          <w:szCs w:val="24"/>
          <w:lang w:eastAsia="et-EE"/>
        </w:rPr>
        <w:t>viis</w:t>
      </w:r>
      <w:r w:rsidRPr="00846947">
        <w:rPr>
          <w:rFonts w:ascii="Times New Roman" w:hAnsi="Times New Roman"/>
          <w:color w:val="000000"/>
          <w:sz w:val="24"/>
          <w:szCs w:val="24"/>
          <w:lang w:eastAsia="et-EE"/>
        </w:rPr>
        <w:t xml:space="preserve"> liiget. Nõukogu liikmete arvu määramisel lähtutakse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sihtasutuse eesmärkidest, varade mahust ja majanduslikust olukorrast nii, et oleks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tagatud nõukogu ülesannete efektiivne täitmine sihtasutuse tegevuse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kavandamisel, korraldamisel ja juhatuse tegevuse üle järelevalve teostamisel.</w:t>
      </w:r>
    </w:p>
    <w:p w14:paraId="10D9B78D" w14:textId="77777777" w:rsidR="005E7EA3" w:rsidRPr="00846947" w:rsidRDefault="006E06D7"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Asutajad määravad n</w:t>
      </w:r>
      <w:r w:rsidR="005E7EA3" w:rsidRPr="00846947">
        <w:rPr>
          <w:rFonts w:ascii="Times New Roman" w:hAnsi="Times New Roman"/>
          <w:color w:val="000000"/>
          <w:sz w:val="24"/>
          <w:szCs w:val="24"/>
          <w:lang w:eastAsia="et-EE"/>
        </w:rPr>
        <w:t>õ</w:t>
      </w:r>
      <w:r>
        <w:rPr>
          <w:rFonts w:ascii="Times New Roman" w:hAnsi="Times New Roman"/>
          <w:color w:val="000000"/>
          <w:sz w:val="24"/>
          <w:szCs w:val="24"/>
          <w:lang w:eastAsia="et-EE"/>
        </w:rPr>
        <w:t xml:space="preserve">ukogu liikmed </w:t>
      </w:r>
      <w:r w:rsidR="005E7EA3" w:rsidRPr="00846947">
        <w:rPr>
          <w:rFonts w:ascii="Times New Roman" w:hAnsi="Times New Roman"/>
          <w:color w:val="000000"/>
          <w:sz w:val="24"/>
          <w:szCs w:val="24"/>
          <w:lang w:eastAsia="et-EE"/>
        </w:rPr>
        <w:t>neljaks aastaks.</w:t>
      </w:r>
    </w:p>
    <w:p w14:paraId="0B634CB4" w14:textId="71C45F73"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liikmete määramisel lähtutakse põhimõttest, et Eesti Vabariik määrab</w:t>
      </w:r>
      <w:r w:rsidR="00736A93" w:rsidRPr="00846947">
        <w:rPr>
          <w:rFonts w:ascii="Times New Roman" w:hAnsi="Times New Roman"/>
          <w:color w:val="000000"/>
          <w:sz w:val="24"/>
          <w:szCs w:val="24"/>
          <w:lang w:eastAsia="et-EE"/>
        </w:rPr>
        <w:t xml:space="preserve"> </w:t>
      </w:r>
      <w:r w:rsidR="00194807" w:rsidRPr="00846947">
        <w:rPr>
          <w:rFonts w:ascii="Times New Roman" w:hAnsi="Times New Roman"/>
          <w:color w:val="000000"/>
          <w:sz w:val="24"/>
          <w:szCs w:val="24"/>
          <w:lang w:eastAsia="et-EE"/>
        </w:rPr>
        <w:t>kolm liiget, Rakvere</w:t>
      </w:r>
      <w:r w:rsidRPr="00846947">
        <w:rPr>
          <w:rFonts w:ascii="Times New Roman" w:hAnsi="Times New Roman"/>
          <w:color w:val="000000"/>
          <w:sz w:val="24"/>
          <w:szCs w:val="24"/>
          <w:lang w:eastAsia="et-EE"/>
        </w:rPr>
        <w:t xml:space="preserve"> linn määrab </w:t>
      </w:r>
      <w:r w:rsidR="00194807" w:rsidRPr="00846947">
        <w:rPr>
          <w:rFonts w:ascii="Times New Roman" w:hAnsi="Times New Roman"/>
          <w:color w:val="000000"/>
          <w:sz w:val="24"/>
          <w:szCs w:val="24"/>
          <w:lang w:eastAsia="et-EE"/>
        </w:rPr>
        <w:t>1 liikme ja Vihula vald määrab 1 liikme</w:t>
      </w:r>
      <w:r w:rsidRPr="00846947">
        <w:rPr>
          <w:rFonts w:ascii="Times New Roman" w:hAnsi="Times New Roman"/>
          <w:color w:val="000000"/>
          <w:sz w:val="24"/>
          <w:szCs w:val="24"/>
          <w:lang w:eastAsia="et-EE"/>
        </w:rPr>
        <w:t>.</w:t>
      </w:r>
    </w:p>
    <w:tbl>
      <w:tblPr>
        <w:tblStyle w:val="Kontuurtabel"/>
        <w:tblW w:w="0" w:type="auto"/>
        <w:tblLook w:val="04A0" w:firstRow="1" w:lastRow="0" w:firstColumn="1" w:lastColumn="0" w:noHBand="0" w:noVBand="1"/>
      </w:tblPr>
      <w:tblGrid>
        <w:gridCol w:w="9212"/>
      </w:tblGrid>
      <w:tr w:rsidR="00F36E64" w14:paraId="3F1A78B2" w14:textId="77777777" w:rsidTr="00F36E64">
        <w:tc>
          <w:tcPr>
            <w:tcW w:w="9212" w:type="dxa"/>
          </w:tcPr>
          <w:p w14:paraId="75A60978" w14:textId="5FFCA620" w:rsidR="009F51EA" w:rsidRPr="009F51EA" w:rsidRDefault="009F51EA" w:rsidP="00F36E6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Põhikirja punktis 5.4 asendatakse Vihula vald Haljala vallaga</w:t>
            </w:r>
            <w:r w:rsidR="000F5438">
              <w:rPr>
                <w:rFonts w:ascii="Times New Roman" w:hAnsi="Times New Roman"/>
                <w:i/>
                <w:iCs/>
                <w:color w:val="000000"/>
                <w:sz w:val="24"/>
                <w:szCs w:val="24"/>
                <w:lang w:eastAsia="et-EE"/>
              </w:rPr>
              <w:t xml:space="preserve"> (vt põhikirja punkti 1.3 muudatust). Punkti </w:t>
            </w:r>
            <w:r w:rsidR="005B1EF1">
              <w:rPr>
                <w:rFonts w:ascii="Times New Roman" w:hAnsi="Times New Roman"/>
                <w:i/>
                <w:iCs/>
                <w:color w:val="000000"/>
                <w:sz w:val="24"/>
                <w:szCs w:val="24"/>
                <w:lang w:eastAsia="et-EE"/>
              </w:rPr>
              <w:t>muudetud</w:t>
            </w:r>
            <w:r w:rsidR="000F5438">
              <w:rPr>
                <w:rFonts w:ascii="Times New Roman" w:hAnsi="Times New Roman"/>
                <w:i/>
                <w:iCs/>
                <w:color w:val="000000"/>
                <w:sz w:val="24"/>
                <w:szCs w:val="24"/>
                <w:lang w:eastAsia="et-EE"/>
              </w:rPr>
              <w:t xml:space="preserve"> sõnastus on:</w:t>
            </w:r>
          </w:p>
          <w:p w14:paraId="1F0933F1" w14:textId="39FE8E4E" w:rsidR="00F36E64" w:rsidRDefault="00141CA8" w:rsidP="00F36E64">
            <w:pPr>
              <w:autoSpaceDE w:val="0"/>
              <w:autoSpaceDN w:val="0"/>
              <w:adjustRightInd w:val="0"/>
              <w:spacing w:after="0" w:line="240" w:lineRule="auto"/>
              <w:jc w:val="both"/>
              <w:rPr>
                <w:rFonts w:ascii="Times New Roman" w:hAnsi="Times New Roman"/>
                <w:color w:val="000000"/>
                <w:sz w:val="24"/>
                <w:szCs w:val="24"/>
                <w:lang w:eastAsia="et-EE"/>
              </w:rPr>
            </w:pPr>
            <w:r w:rsidRPr="00141CA8">
              <w:rPr>
                <w:rFonts w:ascii="Times New Roman" w:hAnsi="Times New Roman"/>
                <w:color w:val="000000"/>
                <w:sz w:val="24"/>
                <w:szCs w:val="24"/>
                <w:lang w:eastAsia="et-EE"/>
              </w:rPr>
              <w:t>5.4.</w:t>
            </w:r>
            <w:r>
              <w:rPr>
                <w:rFonts w:ascii="Times New Roman" w:hAnsi="Times New Roman"/>
                <w:color w:val="000000"/>
                <w:sz w:val="24"/>
                <w:szCs w:val="24"/>
                <w:lang w:eastAsia="et-EE"/>
              </w:rPr>
              <w:t xml:space="preserve"> </w:t>
            </w:r>
            <w:r w:rsidRPr="00141CA8">
              <w:rPr>
                <w:rFonts w:ascii="Times New Roman" w:hAnsi="Times New Roman"/>
                <w:color w:val="000000"/>
                <w:sz w:val="24"/>
                <w:szCs w:val="24"/>
                <w:lang w:eastAsia="et-EE"/>
              </w:rPr>
              <w:t xml:space="preserve">Nõukogu liikmete määramisel lähtutakse põhimõttest, et Eesti Vabariik määrab kolm liiget, Rakvere linn määrab 1 liikme ja </w:t>
            </w:r>
            <w:r w:rsidRPr="00141CA8">
              <w:rPr>
                <w:rFonts w:ascii="Times New Roman" w:hAnsi="Times New Roman"/>
                <w:color w:val="000000"/>
                <w:sz w:val="24"/>
                <w:szCs w:val="24"/>
                <w:u w:val="single"/>
                <w:lang w:eastAsia="et-EE"/>
              </w:rPr>
              <w:t>Haljala</w:t>
            </w:r>
            <w:r w:rsidRPr="00141CA8">
              <w:rPr>
                <w:rFonts w:ascii="Times New Roman" w:hAnsi="Times New Roman"/>
                <w:color w:val="000000"/>
                <w:sz w:val="24"/>
                <w:szCs w:val="24"/>
                <w:lang w:eastAsia="et-EE"/>
              </w:rPr>
              <w:t xml:space="preserve"> vald määrab 1 liikme.</w:t>
            </w:r>
          </w:p>
        </w:tc>
      </w:tr>
    </w:tbl>
    <w:p w14:paraId="7B825CDE"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liikmete koosseisus muudatuste tegemise ja nõukogu liikme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tagasikutsumise otsustab asutaja oma otsusega põhikirjas sätestatud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liikme kohtade jaotuse kohaselt asutajate vahel.</w:t>
      </w:r>
    </w:p>
    <w:p w14:paraId="5331BBCA"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Asutaja võib nõukogu liikme tagasi kutsuda igal ajal olenemata põhjusest.</w:t>
      </w:r>
    </w:p>
    <w:p w14:paraId="35FE1A10" w14:textId="77777777" w:rsidR="00194807" w:rsidRPr="00846947" w:rsidRDefault="00194807" w:rsidP="00194807">
      <w:pPr>
        <w:autoSpaceDE w:val="0"/>
        <w:autoSpaceDN w:val="0"/>
        <w:adjustRightInd w:val="0"/>
        <w:spacing w:after="0" w:line="240" w:lineRule="auto"/>
        <w:jc w:val="both"/>
        <w:rPr>
          <w:rFonts w:ascii="Times New Roman" w:hAnsi="Times New Roman"/>
          <w:color w:val="000000"/>
          <w:sz w:val="24"/>
          <w:szCs w:val="24"/>
          <w:lang w:eastAsia="et-EE"/>
        </w:rPr>
      </w:pPr>
    </w:p>
    <w:p w14:paraId="703A9DF1"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b/>
          <w:color w:val="000000"/>
          <w:sz w:val="24"/>
          <w:szCs w:val="24"/>
          <w:lang w:eastAsia="et-EE"/>
        </w:rPr>
        <w:lastRenderedPageBreak/>
        <w:t>Nõukogu pädevuses on</w:t>
      </w:r>
      <w:r w:rsidRPr="00846947">
        <w:rPr>
          <w:rFonts w:ascii="Times New Roman" w:hAnsi="Times New Roman"/>
          <w:color w:val="000000"/>
          <w:sz w:val="24"/>
          <w:szCs w:val="24"/>
          <w:lang w:eastAsia="et-EE"/>
        </w:rPr>
        <w:t>:</w:t>
      </w:r>
    </w:p>
    <w:p w14:paraId="13CA275B"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aasta tegevusplaani</w:t>
      </w:r>
      <w:r w:rsidR="00F01C9B" w:rsidRPr="00846947">
        <w:rPr>
          <w:rFonts w:ascii="Times New Roman" w:hAnsi="Times New Roman"/>
          <w:color w:val="000000"/>
          <w:sz w:val="24"/>
          <w:szCs w:val="24"/>
          <w:lang w:eastAsia="et-EE"/>
        </w:rPr>
        <w:t>,</w:t>
      </w:r>
      <w:r w:rsidRPr="00846947">
        <w:rPr>
          <w:rFonts w:ascii="Times New Roman" w:hAnsi="Times New Roman"/>
          <w:color w:val="000000"/>
          <w:sz w:val="24"/>
          <w:szCs w:val="24"/>
          <w:lang w:eastAsia="et-EE"/>
        </w:rPr>
        <w:t xml:space="preserve"> tegevuseesmärkide </w:t>
      </w:r>
      <w:r w:rsidR="00F01C9B" w:rsidRPr="00846947">
        <w:rPr>
          <w:rFonts w:ascii="Times New Roman" w:hAnsi="Times New Roman"/>
          <w:color w:val="000000"/>
          <w:sz w:val="24"/>
          <w:szCs w:val="24"/>
          <w:lang w:eastAsia="et-EE"/>
        </w:rPr>
        <w:t xml:space="preserve">ning eelarve </w:t>
      </w:r>
      <w:r w:rsidRPr="00846947">
        <w:rPr>
          <w:rFonts w:ascii="Times New Roman" w:hAnsi="Times New Roman"/>
          <w:color w:val="000000"/>
          <w:sz w:val="24"/>
          <w:szCs w:val="24"/>
          <w:lang w:eastAsia="et-EE"/>
        </w:rPr>
        <w:t>kinnitamine hiljemalt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majandusaasta alguseks ning nende edaspidine muutmine;</w:t>
      </w:r>
    </w:p>
    <w:p w14:paraId="4D548AD3"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 poolt esitatud sihtasutuse arengukava kinnitamine;</w:t>
      </w:r>
    </w:p>
    <w:p w14:paraId="3F5EA668"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majandusaasta aruande kinnitamine;</w:t>
      </w:r>
    </w:p>
    <w:p w14:paraId="2D22B0E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vara kasutamise ja käsutamise korra kinnitamine;</w:t>
      </w:r>
    </w:p>
    <w:p w14:paraId="26E8A46C" w14:textId="0DE7D522"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struktuuri kinnitamine;</w:t>
      </w:r>
    </w:p>
    <w:tbl>
      <w:tblPr>
        <w:tblStyle w:val="Kontuurtabel"/>
        <w:tblW w:w="0" w:type="auto"/>
        <w:tblLook w:val="04A0" w:firstRow="1" w:lastRow="0" w:firstColumn="1" w:lastColumn="0" w:noHBand="0" w:noVBand="1"/>
      </w:tblPr>
      <w:tblGrid>
        <w:gridCol w:w="9212"/>
      </w:tblGrid>
      <w:tr w:rsidR="00F36E64" w14:paraId="03563F27" w14:textId="77777777" w:rsidTr="00F36E64">
        <w:tc>
          <w:tcPr>
            <w:tcW w:w="9212" w:type="dxa"/>
          </w:tcPr>
          <w:p w14:paraId="29867134" w14:textId="77777777" w:rsidR="00264311" w:rsidRDefault="00264311"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264311">
              <w:rPr>
                <w:rFonts w:ascii="Times New Roman" w:hAnsi="Times New Roman"/>
                <w:i/>
                <w:iCs/>
                <w:color w:val="000000"/>
                <w:sz w:val="24"/>
                <w:szCs w:val="24"/>
                <w:lang w:eastAsia="et-EE"/>
              </w:rPr>
              <w:t>Põhikirja punkte 5.7.5 ja 7.1 täiendatakse selliselt, et nõukogu kinnitab lisaks struktuurile ka koosseisu üldarvu (vastavalt juhatuse ettepanekule). Punkti täiendatud sõnastus on:</w:t>
            </w:r>
          </w:p>
          <w:p w14:paraId="3BB75575" w14:textId="16ED5299" w:rsidR="00F36E64" w:rsidRDefault="00141CA8" w:rsidP="00F36E64">
            <w:pPr>
              <w:autoSpaceDE w:val="0"/>
              <w:autoSpaceDN w:val="0"/>
              <w:adjustRightInd w:val="0"/>
              <w:spacing w:after="0" w:line="240" w:lineRule="auto"/>
              <w:jc w:val="both"/>
              <w:rPr>
                <w:rFonts w:ascii="Times New Roman" w:hAnsi="Times New Roman"/>
                <w:color w:val="000000"/>
                <w:sz w:val="24"/>
                <w:szCs w:val="24"/>
                <w:lang w:eastAsia="et-EE"/>
              </w:rPr>
            </w:pPr>
            <w:r w:rsidRPr="00141CA8">
              <w:rPr>
                <w:rFonts w:ascii="Times New Roman" w:hAnsi="Times New Roman"/>
                <w:color w:val="000000"/>
                <w:sz w:val="24"/>
                <w:szCs w:val="24"/>
                <w:lang w:eastAsia="et-EE"/>
              </w:rPr>
              <w:t>5.7.5.</w:t>
            </w:r>
            <w:r>
              <w:rPr>
                <w:rFonts w:ascii="Times New Roman" w:hAnsi="Times New Roman"/>
                <w:color w:val="000000"/>
                <w:sz w:val="24"/>
                <w:szCs w:val="24"/>
                <w:lang w:eastAsia="et-EE"/>
              </w:rPr>
              <w:t xml:space="preserve"> </w:t>
            </w:r>
            <w:r w:rsidRPr="00141CA8">
              <w:rPr>
                <w:rFonts w:ascii="Times New Roman" w:hAnsi="Times New Roman"/>
                <w:color w:val="000000"/>
                <w:sz w:val="24"/>
                <w:szCs w:val="24"/>
                <w:lang w:eastAsia="et-EE"/>
              </w:rPr>
              <w:t xml:space="preserve">sihtasutuse struktuuri </w:t>
            </w:r>
            <w:r w:rsidRPr="00141CA8">
              <w:rPr>
                <w:rFonts w:ascii="Times New Roman" w:hAnsi="Times New Roman"/>
                <w:color w:val="000000"/>
                <w:sz w:val="24"/>
                <w:szCs w:val="24"/>
                <w:u w:val="single"/>
                <w:lang w:eastAsia="et-EE"/>
              </w:rPr>
              <w:t>ja koosseisu üldarvu</w:t>
            </w:r>
            <w:r w:rsidRPr="00141CA8">
              <w:rPr>
                <w:rFonts w:ascii="Times New Roman" w:hAnsi="Times New Roman"/>
                <w:color w:val="000000"/>
                <w:sz w:val="24"/>
                <w:szCs w:val="24"/>
                <w:lang w:eastAsia="et-EE"/>
              </w:rPr>
              <w:t xml:space="preserve"> kinnitamine;</w:t>
            </w:r>
          </w:p>
        </w:tc>
      </w:tr>
    </w:tbl>
    <w:p w14:paraId="45F8804D"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töökorra kehtestamine;</w:t>
      </w:r>
    </w:p>
    <w:p w14:paraId="695EE53C" w14:textId="2CC59194"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asutajale ettepaneku tegemine kutsuda tagasi asutaja määratud nõukogu liige, kes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puudub regulaarselt nõukogu koosolekutelt, on kahjustanud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eesmärkide elluviimist või head nime, on jätnud oma kohustused korduvalt täitmata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või on võimetu osalema nõukogu töös, samuti muudel seaduses ettenähtud</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juhtudel</w:t>
      </w:r>
      <w:r w:rsidR="00005B9F">
        <w:rPr>
          <w:rFonts w:ascii="Times New Roman" w:hAnsi="Times New Roman"/>
          <w:color w:val="000000"/>
          <w:sz w:val="24"/>
          <w:szCs w:val="24"/>
          <w:lang w:eastAsia="et-EE"/>
        </w:rPr>
        <w:t>;</w:t>
      </w:r>
    </w:p>
    <w:p w14:paraId="788D11C6"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 liikme nimetamine ja tagasikutsumine;</w:t>
      </w:r>
    </w:p>
    <w:p w14:paraId="56EFD71C"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vajadusel juhatuse liikme esindusõiguse piiramine või tagasi kutsumine juhul, kui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juhatuse liige rikub põhikirja või temaga sõlmitud lepingu nõudeid;</w:t>
      </w:r>
    </w:p>
    <w:p w14:paraId="4A1C2284"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 liikmele makstava tasu suuruse määramine;</w:t>
      </w:r>
    </w:p>
    <w:p w14:paraId="3464F786"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 liikmele tulemustasu ja selle suuruse määramine;</w:t>
      </w:r>
    </w:p>
    <w:p w14:paraId="207893CB"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esindamine vaidlustes ja tehingute tegemisel juhatuse liikmega;</w:t>
      </w:r>
    </w:p>
    <w:p w14:paraId="4CCA8A7E"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juhatusele nõusoleku andmine igapäevase majandustegevuse raamest väljuvate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tehingute tegemiseks, eelkõige tehingute tegemiseks, millega kaasneb:</w:t>
      </w:r>
    </w:p>
    <w:p w14:paraId="112FE303" w14:textId="77777777"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kinnisasjade, samuti registrisse kantud vallasasjade võõrandamine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asjaõigusega koormamine, ning seda üksnes kõigi nõukogu liikmete ühehäälse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otsuse alusel;</w:t>
      </w:r>
    </w:p>
    <w:p w14:paraId="75249865" w14:textId="77777777"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laenu võtmine ja kapitalirendilepingute sõlmimine, ning seda üksnes kõigi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liikmete ühehäälse otsuse alusel.</w:t>
      </w:r>
    </w:p>
    <w:p w14:paraId="17F73E46" w14:textId="77777777" w:rsidR="00194807" w:rsidRPr="00846947" w:rsidRDefault="00194807" w:rsidP="00194807">
      <w:pPr>
        <w:autoSpaceDE w:val="0"/>
        <w:autoSpaceDN w:val="0"/>
        <w:adjustRightInd w:val="0"/>
        <w:spacing w:after="0" w:line="240" w:lineRule="auto"/>
        <w:ind w:left="1080"/>
        <w:jc w:val="both"/>
        <w:rPr>
          <w:rFonts w:ascii="Times New Roman" w:hAnsi="Times New Roman"/>
          <w:color w:val="000000"/>
          <w:sz w:val="24"/>
          <w:szCs w:val="24"/>
          <w:lang w:eastAsia="et-EE"/>
        </w:rPr>
      </w:pPr>
    </w:p>
    <w:p w14:paraId="031CC658"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b/>
          <w:color w:val="000000"/>
          <w:sz w:val="24"/>
          <w:szCs w:val="24"/>
          <w:lang w:eastAsia="et-EE"/>
        </w:rPr>
      </w:pPr>
      <w:r w:rsidRPr="00846947">
        <w:rPr>
          <w:rFonts w:ascii="Times New Roman" w:hAnsi="Times New Roman"/>
          <w:b/>
          <w:color w:val="000000"/>
          <w:sz w:val="24"/>
          <w:szCs w:val="24"/>
          <w:lang w:eastAsia="et-EE"/>
        </w:rPr>
        <w:t>Nõuded nõukogu liikmele</w:t>
      </w:r>
    </w:p>
    <w:p w14:paraId="01F1D951" w14:textId="0442179B"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liikmeks ei või olla:</w:t>
      </w:r>
    </w:p>
    <w:p w14:paraId="362AA683" w14:textId="44BE87B5"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füüsilisest isikust ettevõtja, kes tegeleb sama majandustegevusega kui sihtasutus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ega ole sihtasutuse kaasasutaja;</w:t>
      </w:r>
    </w:p>
    <w:p w14:paraId="1D42AEE7" w14:textId="5C690411"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täisühingu osanik või usaldusühingu täisosanik, kes tegeleb sama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majandustegevusega kui sihtasutus ning ta ise või tema osalusega täis-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usaldusühing ei ole sihtasutuse kaasasutaja;</w:t>
      </w:r>
    </w:p>
    <w:p w14:paraId="223C9269" w14:textId="70FD33B5"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isik, kellele kuuluva osa või aktsiatega on esindatud vähemalt 1/10 osa-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aktsiakapitalist äriühingus, mis tegeleb sama majandustegevusega kui sihtasutus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ning ta ise või äriühing, mille osanik või aktsionär ta on, ei ole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kaasasutaja;</w:t>
      </w:r>
    </w:p>
    <w:p w14:paraId="06BAB6C0" w14:textId="6B1D8EE8" w:rsidR="00532223"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sihtasutusega samal tegevusalal tegutseva äriühingu juhtorgani liige, välja arvatud,</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kui tegu on riigi osalusega äriühinguga, selle äriühinguga samasse kontserni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kuuluva äriühinguga või äriühinguga, mis on sihtasutuse kaasasutaja.</w:t>
      </w:r>
    </w:p>
    <w:tbl>
      <w:tblPr>
        <w:tblStyle w:val="Kontuurtabel"/>
        <w:tblW w:w="0" w:type="auto"/>
        <w:tblLook w:val="04A0" w:firstRow="1" w:lastRow="0" w:firstColumn="1" w:lastColumn="0" w:noHBand="0" w:noVBand="1"/>
      </w:tblPr>
      <w:tblGrid>
        <w:gridCol w:w="9212"/>
      </w:tblGrid>
      <w:tr w:rsidR="00F36E64" w14:paraId="3470B8A4" w14:textId="77777777" w:rsidTr="00F36E64">
        <w:tc>
          <w:tcPr>
            <w:tcW w:w="9212" w:type="dxa"/>
          </w:tcPr>
          <w:p w14:paraId="192D345F" w14:textId="41A7F70A" w:rsidR="00F61D29" w:rsidRDefault="00F61D29" w:rsidP="00141CA8">
            <w:pPr>
              <w:autoSpaceDE w:val="0"/>
              <w:autoSpaceDN w:val="0"/>
              <w:adjustRightInd w:val="0"/>
              <w:spacing w:after="0" w:line="240" w:lineRule="auto"/>
              <w:jc w:val="both"/>
              <w:rPr>
                <w:rFonts w:ascii="Times New Roman" w:hAnsi="Times New Roman"/>
                <w:color w:val="000000"/>
                <w:sz w:val="24"/>
                <w:szCs w:val="24"/>
                <w:lang w:eastAsia="et-EE"/>
              </w:rPr>
            </w:pPr>
            <w:r w:rsidRPr="0076063E">
              <w:rPr>
                <w:rFonts w:ascii="Times New Roman" w:hAnsi="Times New Roman"/>
                <w:i/>
                <w:iCs/>
                <w:color w:val="000000"/>
                <w:sz w:val="24"/>
                <w:szCs w:val="24"/>
                <w:lang w:eastAsia="et-EE"/>
              </w:rPr>
              <w:t xml:space="preserve">Põhikirja punkti </w:t>
            </w:r>
            <w:r>
              <w:rPr>
                <w:rFonts w:ascii="Times New Roman" w:hAnsi="Times New Roman"/>
                <w:i/>
                <w:iCs/>
                <w:color w:val="000000"/>
                <w:sz w:val="24"/>
                <w:szCs w:val="24"/>
                <w:lang w:eastAsia="et-EE"/>
              </w:rPr>
              <w:t>5.8.1</w:t>
            </w:r>
            <w:r w:rsidRPr="0076063E">
              <w:rPr>
                <w:rFonts w:ascii="Times New Roman" w:hAnsi="Times New Roman"/>
                <w:i/>
                <w:iCs/>
                <w:color w:val="000000"/>
                <w:sz w:val="24"/>
                <w:szCs w:val="24"/>
                <w:lang w:eastAsia="et-EE"/>
              </w:rPr>
              <w:t xml:space="preserve"> ja selle alapunktide sõnastus</w:t>
            </w:r>
            <w:r>
              <w:rPr>
                <w:rFonts w:ascii="Times New Roman" w:hAnsi="Times New Roman"/>
                <w:i/>
                <w:iCs/>
                <w:color w:val="000000"/>
                <w:sz w:val="24"/>
                <w:szCs w:val="24"/>
                <w:lang w:eastAsia="et-EE"/>
              </w:rPr>
              <w:t xml:space="preserve"> viiakse</w:t>
            </w:r>
            <w:r w:rsidRPr="0076063E">
              <w:rPr>
                <w:rFonts w:ascii="Times New Roman" w:hAnsi="Times New Roman"/>
                <w:i/>
                <w:iCs/>
                <w:color w:val="000000"/>
                <w:sz w:val="24"/>
                <w:szCs w:val="24"/>
                <w:lang w:eastAsia="et-EE"/>
              </w:rPr>
              <w:t xml:space="preserve"> kooskõlla RVS § 80 lõike </w:t>
            </w:r>
            <w:r w:rsidR="00BD0975">
              <w:rPr>
                <w:rFonts w:ascii="Times New Roman" w:hAnsi="Times New Roman"/>
                <w:i/>
                <w:iCs/>
                <w:color w:val="000000"/>
                <w:sz w:val="24"/>
                <w:szCs w:val="24"/>
                <w:lang w:eastAsia="et-EE"/>
              </w:rPr>
              <w:t>3</w:t>
            </w:r>
            <w:r w:rsidRPr="0076063E">
              <w:rPr>
                <w:rFonts w:ascii="Times New Roman" w:hAnsi="Times New Roman"/>
                <w:i/>
                <w:iCs/>
                <w:color w:val="000000"/>
                <w:sz w:val="24"/>
                <w:szCs w:val="24"/>
                <w:lang w:eastAsia="et-EE"/>
              </w:rPr>
              <w:t xml:space="preserve"> muudetud sõnastusega. </w:t>
            </w:r>
            <w:r w:rsidR="00BD0975">
              <w:rPr>
                <w:rFonts w:ascii="Times New Roman" w:hAnsi="Times New Roman"/>
                <w:i/>
                <w:iCs/>
                <w:color w:val="000000"/>
                <w:sz w:val="24"/>
                <w:szCs w:val="24"/>
                <w:lang w:eastAsia="et-EE"/>
              </w:rPr>
              <w:t>Punktide uus sõnastus on:</w:t>
            </w:r>
          </w:p>
          <w:p w14:paraId="7EF59F68" w14:textId="5427E29B" w:rsidR="00141CA8" w:rsidRPr="00846947" w:rsidRDefault="00141CA8" w:rsidP="00141CA8">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5.8.1. </w:t>
            </w:r>
            <w:r w:rsidRPr="00846947">
              <w:rPr>
                <w:rFonts w:ascii="Times New Roman" w:hAnsi="Times New Roman"/>
                <w:color w:val="000000"/>
                <w:sz w:val="24"/>
                <w:szCs w:val="24"/>
                <w:lang w:eastAsia="et-EE"/>
              </w:rPr>
              <w:t>Nõukogu liikmeks ei või olla</w:t>
            </w:r>
            <w:r w:rsidRPr="00532223">
              <w:t xml:space="preserve"> </w:t>
            </w:r>
            <w:r w:rsidRPr="009D755B">
              <w:rPr>
                <w:rFonts w:ascii="Times New Roman" w:hAnsi="Times New Roman"/>
                <w:color w:val="000000"/>
                <w:sz w:val="24"/>
                <w:szCs w:val="24"/>
                <w:u w:val="single"/>
                <w:lang w:eastAsia="et-EE"/>
              </w:rPr>
              <w:t>isik, kellel on sihtasutusega sisuline huvide konflikt, mille allikaks võib muu hulgas olla asjaolu, et isik või temaga seotud isik</w:t>
            </w:r>
            <w:r w:rsidRPr="00846947">
              <w:rPr>
                <w:rFonts w:ascii="Times New Roman" w:hAnsi="Times New Roman"/>
                <w:color w:val="000000"/>
                <w:sz w:val="24"/>
                <w:szCs w:val="24"/>
                <w:lang w:eastAsia="et-EE"/>
              </w:rPr>
              <w:t>:</w:t>
            </w:r>
          </w:p>
          <w:p w14:paraId="2FF14C66" w14:textId="74EA83B8" w:rsidR="00141CA8" w:rsidRPr="00846947" w:rsidRDefault="003F5A15" w:rsidP="00141CA8">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5.8.1.1. </w:t>
            </w:r>
            <w:r w:rsidR="00141CA8" w:rsidRPr="000316F7">
              <w:rPr>
                <w:rFonts w:ascii="Times New Roman" w:hAnsi="Times New Roman"/>
                <w:color w:val="000000"/>
                <w:sz w:val="24"/>
                <w:szCs w:val="24"/>
                <w:u w:val="single"/>
                <w:lang w:eastAsia="et-EE"/>
              </w:rPr>
              <w:t>on</w:t>
            </w:r>
            <w:r w:rsidR="00141CA8">
              <w:rPr>
                <w:rFonts w:ascii="Times New Roman" w:hAnsi="Times New Roman"/>
                <w:color w:val="000000"/>
                <w:sz w:val="24"/>
                <w:szCs w:val="24"/>
                <w:lang w:eastAsia="et-EE"/>
              </w:rPr>
              <w:t xml:space="preserve"> </w:t>
            </w:r>
            <w:r w:rsidR="00141CA8" w:rsidRPr="00846947">
              <w:rPr>
                <w:rFonts w:ascii="Times New Roman" w:hAnsi="Times New Roman"/>
                <w:color w:val="000000"/>
                <w:sz w:val="24"/>
                <w:szCs w:val="24"/>
                <w:lang w:eastAsia="et-EE"/>
              </w:rPr>
              <w:t>füüsilisest isikust ettevõtja, kes tegeleb sama majandustegevusega kui sihtasutus;</w:t>
            </w:r>
          </w:p>
          <w:p w14:paraId="570CA305" w14:textId="66A5DC32" w:rsidR="00141CA8" w:rsidRPr="00846947" w:rsidRDefault="003F5A15" w:rsidP="003F5A15">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5.8.1.2. </w:t>
            </w:r>
            <w:r w:rsidR="00141CA8" w:rsidRPr="000316F7">
              <w:rPr>
                <w:rFonts w:ascii="Times New Roman" w:hAnsi="Times New Roman"/>
                <w:color w:val="000000"/>
                <w:sz w:val="24"/>
                <w:szCs w:val="24"/>
                <w:u w:val="single"/>
                <w:lang w:eastAsia="et-EE"/>
              </w:rPr>
              <w:t>on</w:t>
            </w:r>
            <w:r w:rsidR="00141CA8">
              <w:rPr>
                <w:rFonts w:ascii="Times New Roman" w:hAnsi="Times New Roman"/>
                <w:color w:val="000000"/>
                <w:sz w:val="24"/>
                <w:szCs w:val="24"/>
                <w:lang w:eastAsia="et-EE"/>
              </w:rPr>
              <w:t xml:space="preserve"> </w:t>
            </w:r>
            <w:r w:rsidR="00141CA8" w:rsidRPr="00846947">
              <w:rPr>
                <w:rFonts w:ascii="Times New Roman" w:hAnsi="Times New Roman"/>
                <w:color w:val="000000"/>
                <w:sz w:val="24"/>
                <w:szCs w:val="24"/>
                <w:lang w:eastAsia="et-EE"/>
              </w:rPr>
              <w:t>täisühingu osanik või usaldusühingu täisosanik, kes tegeleb sama majandustegevusega kui sihtasutus;</w:t>
            </w:r>
          </w:p>
          <w:p w14:paraId="1AD6D8FA" w14:textId="44618E62" w:rsidR="00141CA8" w:rsidRPr="00846947" w:rsidRDefault="003F5A15" w:rsidP="003F5A15">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lastRenderedPageBreak/>
              <w:t xml:space="preserve">5.8.1.3. </w:t>
            </w:r>
            <w:r w:rsidR="00141CA8" w:rsidRPr="000316F7">
              <w:rPr>
                <w:rFonts w:ascii="Times New Roman" w:hAnsi="Times New Roman"/>
                <w:color w:val="000000"/>
                <w:sz w:val="24"/>
                <w:szCs w:val="24"/>
                <w:u w:val="single"/>
                <w:lang w:eastAsia="et-EE"/>
              </w:rPr>
              <w:t>omab olulist osalust</w:t>
            </w:r>
            <w:r w:rsidR="00141CA8">
              <w:rPr>
                <w:rFonts w:ascii="Times New Roman" w:hAnsi="Times New Roman"/>
                <w:color w:val="000000"/>
                <w:sz w:val="24"/>
                <w:szCs w:val="24"/>
                <w:lang w:eastAsia="et-EE"/>
              </w:rPr>
              <w:t xml:space="preserve"> </w:t>
            </w:r>
            <w:r w:rsidR="00141CA8" w:rsidRPr="00846947">
              <w:rPr>
                <w:rFonts w:ascii="Times New Roman" w:hAnsi="Times New Roman"/>
                <w:color w:val="000000"/>
                <w:sz w:val="24"/>
                <w:szCs w:val="24"/>
                <w:lang w:eastAsia="et-EE"/>
              </w:rPr>
              <w:t>äriühingus, mis tegeleb sama majandustegevusega kui sihtasutus;</w:t>
            </w:r>
          </w:p>
          <w:p w14:paraId="3F4EA059" w14:textId="56AFB541" w:rsidR="00141CA8" w:rsidRDefault="003F5A15" w:rsidP="003F5A15">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5.8.1.4. </w:t>
            </w:r>
            <w:r w:rsidR="00141CA8" w:rsidRPr="000316F7">
              <w:rPr>
                <w:rFonts w:ascii="Times New Roman" w:hAnsi="Times New Roman"/>
                <w:color w:val="000000"/>
                <w:sz w:val="24"/>
                <w:szCs w:val="24"/>
                <w:u w:val="single"/>
                <w:lang w:eastAsia="et-EE"/>
              </w:rPr>
              <w:t>on</w:t>
            </w:r>
            <w:r w:rsidR="00141CA8">
              <w:rPr>
                <w:rFonts w:ascii="Times New Roman" w:hAnsi="Times New Roman"/>
                <w:color w:val="000000"/>
                <w:sz w:val="24"/>
                <w:szCs w:val="24"/>
                <w:lang w:eastAsia="et-EE"/>
              </w:rPr>
              <w:t xml:space="preserve"> </w:t>
            </w:r>
            <w:r w:rsidR="00141CA8" w:rsidRPr="00846947">
              <w:rPr>
                <w:rFonts w:ascii="Times New Roman" w:hAnsi="Times New Roman"/>
                <w:color w:val="000000"/>
                <w:sz w:val="24"/>
                <w:szCs w:val="24"/>
                <w:lang w:eastAsia="et-EE"/>
              </w:rPr>
              <w:t>sihtasutusega samal tegevusalal tegutseva äriühingu juhtorgani liige, välja arvatud, kui tegu on riigi osalusega äriühinguga</w:t>
            </w:r>
            <w:r w:rsidR="00141CA8">
              <w:rPr>
                <w:rFonts w:ascii="Times New Roman" w:hAnsi="Times New Roman"/>
                <w:color w:val="000000"/>
                <w:sz w:val="24"/>
                <w:szCs w:val="24"/>
                <w:lang w:eastAsia="et-EE"/>
              </w:rPr>
              <w:t xml:space="preserve"> või</w:t>
            </w:r>
            <w:r w:rsidR="00141CA8" w:rsidRPr="00846947">
              <w:rPr>
                <w:rFonts w:ascii="Times New Roman" w:hAnsi="Times New Roman"/>
                <w:color w:val="000000"/>
                <w:sz w:val="24"/>
                <w:szCs w:val="24"/>
                <w:lang w:eastAsia="et-EE"/>
              </w:rPr>
              <w:t xml:space="preserve"> selle äriühinguga samasse kontserni kuuluva äriühinguga</w:t>
            </w:r>
            <w:r w:rsidR="00141CA8">
              <w:rPr>
                <w:rFonts w:ascii="Times New Roman" w:hAnsi="Times New Roman"/>
                <w:color w:val="000000"/>
                <w:sz w:val="24"/>
                <w:szCs w:val="24"/>
                <w:lang w:eastAsia="et-EE"/>
              </w:rPr>
              <w:t>;</w:t>
            </w:r>
          </w:p>
          <w:p w14:paraId="6EB86E6A" w14:textId="00343BDE" w:rsidR="00F36E64" w:rsidRDefault="009D755B" w:rsidP="00F36E64">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5.8.1.5. </w:t>
            </w:r>
            <w:r w:rsidR="00141CA8" w:rsidRPr="000316F7">
              <w:rPr>
                <w:rFonts w:ascii="Times New Roman" w:hAnsi="Times New Roman"/>
                <w:color w:val="000000"/>
                <w:sz w:val="24"/>
                <w:szCs w:val="24"/>
                <w:u w:val="single"/>
                <w:lang w:eastAsia="et-EE"/>
              </w:rPr>
              <w:t>omab sihtasutusega seotud olulisi ärihuve, mis väljenduvad muu hulgas olulise osaluse omamises sellises juriidilises isikus või kuulumises sellise juriidilise isiku juhtorganisse, kes on sihtasutuse oluline kaupade müüja või ostja, teenuste osutaja või tellija</w:t>
            </w:r>
            <w:r w:rsidR="00141CA8" w:rsidRPr="00532223">
              <w:rPr>
                <w:rFonts w:ascii="Times New Roman" w:hAnsi="Times New Roman"/>
                <w:color w:val="000000"/>
                <w:sz w:val="24"/>
                <w:szCs w:val="24"/>
                <w:lang w:eastAsia="et-EE"/>
              </w:rPr>
              <w:t>.</w:t>
            </w:r>
          </w:p>
        </w:tc>
      </w:tr>
    </w:tbl>
    <w:p w14:paraId="371A3A1A" w14:textId="77777777" w:rsidR="00194807" w:rsidRPr="00846947" w:rsidRDefault="00194807" w:rsidP="00194807">
      <w:pPr>
        <w:autoSpaceDE w:val="0"/>
        <w:autoSpaceDN w:val="0"/>
        <w:adjustRightInd w:val="0"/>
        <w:spacing w:after="0" w:line="240" w:lineRule="auto"/>
        <w:ind w:left="1080"/>
        <w:jc w:val="both"/>
        <w:rPr>
          <w:rFonts w:ascii="Times New Roman" w:hAnsi="Times New Roman"/>
          <w:color w:val="000000"/>
          <w:sz w:val="24"/>
          <w:szCs w:val="24"/>
          <w:lang w:eastAsia="et-EE"/>
        </w:rPr>
      </w:pPr>
    </w:p>
    <w:p w14:paraId="0433D662"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b/>
          <w:color w:val="000000"/>
          <w:sz w:val="24"/>
          <w:szCs w:val="24"/>
          <w:lang w:eastAsia="et-EE"/>
        </w:rPr>
      </w:pPr>
      <w:r w:rsidRPr="00846947">
        <w:rPr>
          <w:rFonts w:ascii="Times New Roman" w:hAnsi="Times New Roman"/>
          <w:b/>
          <w:color w:val="000000"/>
          <w:sz w:val="24"/>
          <w:szCs w:val="24"/>
          <w:lang w:eastAsia="et-EE"/>
        </w:rPr>
        <w:t>Nõukogu liikme tasustamine</w:t>
      </w:r>
    </w:p>
    <w:p w14:paraId="53B42665"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nõukogu liikmetele määravad tasu asutajad ühiselt.</w:t>
      </w:r>
    </w:p>
    <w:p w14:paraId="4131E4C1"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liikmetele määratakse võrdne tasu, kui seadusest ei tulene teisiti.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 esimehele võidakse määrata suurem tasu. Nõukogu liikmele võidakse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määrata täiendav tasu seoses tema osalemisega audiitortegevuse seaduses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nimetatud auditi komitee või muu nõukogu organi tegevuses. Nõukogu liikmele tasu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maksmisel arvestatakse tema osalemist nõukogu koosolekutel ja nõukogu organi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tegevuses.</w:t>
      </w:r>
    </w:p>
    <w:p w14:paraId="3221A7D1" w14:textId="326E97FC"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Juhul, kui nõukogu esimees ilma mõjuvata põhjuseta ei täida käesoleva põhikirja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punktis</w:t>
      </w:r>
      <w:r w:rsidR="00572719">
        <w:rPr>
          <w:rFonts w:ascii="Times New Roman" w:hAnsi="Times New Roman"/>
          <w:color w:val="000000"/>
          <w:sz w:val="24"/>
          <w:szCs w:val="24"/>
          <w:lang w:eastAsia="et-EE"/>
        </w:rPr>
        <w:t>t</w:t>
      </w:r>
      <w:r w:rsidRPr="00846947">
        <w:rPr>
          <w:rFonts w:ascii="Times New Roman" w:hAnsi="Times New Roman"/>
          <w:color w:val="000000"/>
          <w:sz w:val="24"/>
          <w:szCs w:val="24"/>
          <w:lang w:eastAsia="et-EE"/>
        </w:rPr>
        <w:t xml:space="preserve"> 5.10.9 tulenevaid kohustusi, võivad asutajad otsustada tasu maksmise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peatamise nõukogu esimehele või tasu vähendamise proportsionaalselt perioodiga,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mille jooksul nimetatud kohustust ei täidetud.</w:t>
      </w:r>
    </w:p>
    <w:p w14:paraId="6E03CBC0" w14:textId="48A7F17E" w:rsidR="0053222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liikme tagasikutsumisel nõukogust ei maksta talle hüvitist.</w:t>
      </w:r>
    </w:p>
    <w:tbl>
      <w:tblPr>
        <w:tblStyle w:val="Kontuurtabel"/>
        <w:tblW w:w="0" w:type="auto"/>
        <w:tblLook w:val="04A0" w:firstRow="1" w:lastRow="0" w:firstColumn="1" w:lastColumn="0" w:noHBand="0" w:noVBand="1"/>
      </w:tblPr>
      <w:tblGrid>
        <w:gridCol w:w="9212"/>
      </w:tblGrid>
      <w:tr w:rsidR="00F36E64" w14:paraId="76D55BF7" w14:textId="77777777" w:rsidTr="00F36E64">
        <w:tc>
          <w:tcPr>
            <w:tcW w:w="9212" w:type="dxa"/>
          </w:tcPr>
          <w:p w14:paraId="56B21FFC" w14:textId="77777777" w:rsidR="008C7996" w:rsidRDefault="008C7996" w:rsidP="000316F7">
            <w:pPr>
              <w:autoSpaceDE w:val="0"/>
              <w:autoSpaceDN w:val="0"/>
              <w:adjustRightInd w:val="0"/>
              <w:spacing w:after="0" w:line="240" w:lineRule="auto"/>
              <w:jc w:val="both"/>
              <w:rPr>
                <w:rFonts w:ascii="Times New Roman" w:hAnsi="Times New Roman"/>
                <w:i/>
                <w:iCs/>
                <w:color w:val="000000"/>
                <w:sz w:val="24"/>
                <w:szCs w:val="24"/>
                <w:lang w:eastAsia="et-EE"/>
              </w:rPr>
            </w:pPr>
            <w:r w:rsidRPr="008C7996">
              <w:rPr>
                <w:rFonts w:ascii="Times New Roman" w:hAnsi="Times New Roman"/>
                <w:i/>
                <w:iCs/>
                <w:color w:val="000000"/>
                <w:sz w:val="24"/>
                <w:szCs w:val="24"/>
                <w:lang w:eastAsia="et-EE"/>
              </w:rPr>
              <w:t>Põhikirja lisatakse punktid 5.9.5 ja 5.9.6, mis selgitavad, mis tingimusel on võimalik sihtasutusel sõlmida lepinguid nõukogu liikmega või nõukogu liikme kulusid hüvitada. Lisatavate uute punktide sõnastus on:</w:t>
            </w:r>
          </w:p>
          <w:p w14:paraId="4C09BDE5" w14:textId="63B94C54" w:rsidR="000316F7" w:rsidRPr="000316F7" w:rsidRDefault="000316F7" w:rsidP="000316F7">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5.9.5.</w:t>
            </w:r>
            <w:r>
              <w:rPr>
                <w:rFonts w:ascii="Times New Roman" w:hAnsi="Times New Roman"/>
                <w:color w:val="000000"/>
                <w:sz w:val="24"/>
                <w:szCs w:val="24"/>
                <w:lang w:eastAsia="et-EE"/>
              </w:rPr>
              <w:t xml:space="preserve"> </w:t>
            </w:r>
            <w:r w:rsidRPr="000316F7">
              <w:rPr>
                <w:rFonts w:ascii="Times New Roman" w:hAnsi="Times New Roman"/>
                <w:color w:val="000000"/>
                <w:sz w:val="24"/>
                <w:szCs w:val="24"/>
                <w:lang w:eastAsia="et-EE"/>
              </w:rPr>
              <w:t>Nõukogu liikmega töövõtulepingu või muus vormis tasustatud töösuhte alustamiseks sihtasutusega on vaja eelnevalt kõigi teiste nõukogu liikmete kirjalikult taasesitatavas vormis antud nõusolekut.</w:t>
            </w:r>
          </w:p>
          <w:p w14:paraId="120C2432" w14:textId="53CD12B4" w:rsidR="00F36E64" w:rsidRDefault="000316F7" w:rsidP="000316F7">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5.9.6.</w:t>
            </w:r>
            <w:r>
              <w:rPr>
                <w:rFonts w:ascii="Times New Roman" w:hAnsi="Times New Roman"/>
                <w:color w:val="000000"/>
                <w:sz w:val="24"/>
                <w:szCs w:val="24"/>
                <w:lang w:eastAsia="et-EE"/>
              </w:rPr>
              <w:t xml:space="preserve"> </w:t>
            </w:r>
            <w:r w:rsidRPr="000316F7">
              <w:rPr>
                <w:rFonts w:ascii="Times New Roman" w:hAnsi="Times New Roman"/>
                <w:color w:val="000000"/>
                <w:sz w:val="24"/>
                <w:szCs w:val="24"/>
                <w:lang w:eastAsia="et-EE"/>
              </w:rPr>
              <w:t>Nõukogu liikmel on eelarvevahendite olemasolul õigus põhjendatud kulude hüvitamisele, kui see on kõigi teiste nõukogu liikmetega eelnevalt kirjalikult taasesitatavas vormis kooskõlastatud.</w:t>
            </w:r>
          </w:p>
        </w:tc>
      </w:tr>
    </w:tbl>
    <w:p w14:paraId="52CE1739" w14:textId="77777777" w:rsidR="00194807" w:rsidRPr="00846947" w:rsidRDefault="00194807" w:rsidP="00772FBE">
      <w:pPr>
        <w:autoSpaceDE w:val="0"/>
        <w:autoSpaceDN w:val="0"/>
        <w:adjustRightInd w:val="0"/>
        <w:spacing w:after="0" w:line="240" w:lineRule="auto"/>
        <w:jc w:val="both"/>
        <w:rPr>
          <w:rFonts w:ascii="Times New Roman" w:hAnsi="Times New Roman"/>
          <w:color w:val="000000"/>
          <w:sz w:val="24"/>
          <w:szCs w:val="24"/>
          <w:lang w:eastAsia="et-EE"/>
        </w:rPr>
      </w:pPr>
    </w:p>
    <w:p w14:paraId="475DD2E1"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b/>
          <w:color w:val="000000"/>
          <w:sz w:val="24"/>
          <w:szCs w:val="24"/>
          <w:lang w:eastAsia="et-EE"/>
        </w:rPr>
      </w:pPr>
      <w:r w:rsidRPr="00846947">
        <w:rPr>
          <w:rFonts w:ascii="Times New Roman" w:hAnsi="Times New Roman"/>
          <w:b/>
          <w:color w:val="000000"/>
          <w:sz w:val="24"/>
          <w:szCs w:val="24"/>
          <w:lang w:eastAsia="et-EE"/>
        </w:rPr>
        <w:t>Nõukogu töökorraldus</w:t>
      </w:r>
    </w:p>
    <w:p w14:paraId="756FCE2A"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liikmed valivad endi hulgast esimehe, kes esindab nõukogu, korraldab</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selle tegevust ja juhatab nõukogu koosolekuid. Nõukogu esimehe eemalviibimisel</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nimetab nõukogu esimees teda asendava nõukogu liikme.</w:t>
      </w:r>
    </w:p>
    <w:p w14:paraId="5D450596"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korralised koosolekud toimuvad vastavalt vajadusele, kuid mitte harvem</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kui üks kord kolme kuu jooksul nõukogu poolt määratud ajal ja kohas.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liikmetele teatatakse koosolekute toimumise aeg, koht ja päevakord kirjalikult ette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seaduses näidatud korras.</w:t>
      </w:r>
    </w:p>
    <w:p w14:paraId="3BF42DB9"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Erakorraline koosolek kutsutakse kokku audiitori, nõukogu liikme või juhatuse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kirjalikul nõudel. Kutse erakorralise koosoleku toimumisest saadetakse lihtkirjana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või elektrooniliselt igale nõukogu liikmele tema poolt näidatud aadressil vähemalt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seitse päeva enne koosoleku toimumise aega. Kutses peab olema märgitud</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koosoleku toimumise aeg, koht ja koosoleku päevakord.</w:t>
      </w:r>
    </w:p>
    <w:p w14:paraId="218AF11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koosolek on otsustusvõimeline, kui sellest võtab osa üle poole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liikmetest.</w:t>
      </w:r>
    </w:p>
    <w:p w14:paraId="6A4EF15D" w14:textId="3F11C4C6"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võib teha otsuseid koosolekut kokku kutsumata, kui otsuse poolt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hääletavad kirjalikult üle poole nõukogu liikmetest. Nõukogu liikmete poolt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allkirjastatud kirjalikud arvamused lisatakse protokollile.</w:t>
      </w:r>
    </w:p>
    <w:tbl>
      <w:tblPr>
        <w:tblStyle w:val="Kontuurtabel"/>
        <w:tblW w:w="0" w:type="auto"/>
        <w:tblLook w:val="04A0" w:firstRow="1" w:lastRow="0" w:firstColumn="1" w:lastColumn="0" w:noHBand="0" w:noVBand="1"/>
      </w:tblPr>
      <w:tblGrid>
        <w:gridCol w:w="9212"/>
      </w:tblGrid>
      <w:tr w:rsidR="00F36E64" w14:paraId="5B56369D" w14:textId="77777777" w:rsidTr="00F36E64">
        <w:tc>
          <w:tcPr>
            <w:tcW w:w="9212" w:type="dxa"/>
          </w:tcPr>
          <w:p w14:paraId="7009BF0A" w14:textId="3C341BFC" w:rsidR="00772FBE" w:rsidRPr="006C3DA7" w:rsidRDefault="006C3DA7"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6C3DA7">
              <w:rPr>
                <w:rFonts w:ascii="Times New Roman" w:hAnsi="Times New Roman"/>
                <w:i/>
                <w:iCs/>
                <w:color w:val="000000"/>
                <w:sz w:val="24"/>
                <w:szCs w:val="24"/>
                <w:lang w:eastAsia="et-EE"/>
              </w:rPr>
              <w:t>Punktist 5.</w:t>
            </w:r>
            <w:r>
              <w:rPr>
                <w:rFonts w:ascii="Times New Roman" w:hAnsi="Times New Roman"/>
                <w:i/>
                <w:iCs/>
                <w:color w:val="000000"/>
                <w:sz w:val="24"/>
                <w:szCs w:val="24"/>
                <w:lang w:eastAsia="et-EE"/>
              </w:rPr>
              <w:t>10</w:t>
            </w:r>
            <w:r w:rsidRPr="006C3DA7">
              <w:rPr>
                <w:rFonts w:ascii="Times New Roman" w:hAnsi="Times New Roman"/>
                <w:i/>
                <w:iCs/>
                <w:color w:val="000000"/>
                <w:sz w:val="24"/>
                <w:szCs w:val="24"/>
                <w:lang w:eastAsia="et-EE"/>
              </w:rPr>
              <w:t xml:space="preserve">.5 jäetakse välja ebavajalikud lauseosad. Nõukogu otsuse vastuvõtmine </w:t>
            </w:r>
            <w:r w:rsidRPr="006C3DA7">
              <w:rPr>
                <w:rFonts w:ascii="Times New Roman" w:hAnsi="Times New Roman"/>
                <w:i/>
                <w:iCs/>
                <w:color w:val="000000"/>
                <w:sz w:val="24"/>
                <w:szCs w:val="24"/>
                <w:lang w:eastAsia="et-EE"/>
              </w:rPr>
              <w:lastRenderedPageBreak/>
              <w:t>koosolekut kokku kutsumata ja sellega seotud nõuded on reguleeritud sihtasutuste seaduse §-s 29</w:t>
            </w:r>
            <w:r w:rsidRPr="006C3DA7">
              <w:rPr>
                <w:rFonts w:ascii="Times New Roman" w:hAnsi="Times New Roman"/>
                <w:i/>
                <w:iCs/>
                <w:color w:val="000000"/>
                <w:sz w:val="24"/>
                <w:szCs w:val="24"/>
                <w:vertAlign w:val="superscript"/>
                <w:lang w:eastAsia="et-EE"/>
              </w:rPr>
              <w:t>1</w:t>
            </w:r>
            <w:r w:rsidRPr="006C3DA7">
              <w:rPr>
                <w:rFonts w:ascii="Times New Roman" w:hAnsi="Times New Roman"/>
                <w:i/>
                <w:iCs/>
                <w:color w:val="000000"/>
                <w:sz w:val="24"/>
                <w:szCs w:val="24"/>
                <w:lang w:eastAsia="et-EE"/>
              </w:rPr>
              <w:t>. Punkti uus sõnastus on:</w:t>
            </w:r>
          </w:p>
          <w:p w14:paraId="1171F1CE" w14:textId="44118AE1" w:rsidR="00F36E64" w:rsidRDefault="000316F7" w:rsidP="00F36E64">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5.10.5.</w:t>
            </w:r>
            <w:r w:rsidRPr="000316F7">
              <w:rPr>
                <w:rFonts w:ascii="Times New Roman" w:hAnsi="Times New Roman"/>
                <w:color w:val="000000"/>
                <w:sz w:val="24"/>
                <w:szCs w:val="24"/>
                <w:lang w:eastAsia="et-EE"/>
              </w:rPr>
              <w:tab/>
              <w:t>Nõukogu võib teha otsuseid koosolekut kokku kutsumata</w:t>
            </w:r>
            <w:r>
              <w:rPr>
                <w:rFonts w:ascii="Times New Roman" w:hAnsi="Times New Roman"/>
                <w:color w:val="000000"/>
                <w:sz w:val="24"/>
                <w:szCs w:val="24"/>
                <w:lang w:eastAsia="et-EE"/>
              </w:rPr>
              <w:t>.</w:t>
            </w:r>
          </w:p>
        </w:tc>
      </w:tr>
    </w:tbl>
    <w:p w14:paraId="718E74F8" w14:textId="4FF9B16B"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lastRenderedPageBreak/>
        <w:t>Nõukogu otsus on vastu võetud, kui selle poolt hääletas üle poole koosolekul</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osalenud nõukogu liikmetest. Igal nõukogu liikmel on üks hääl. Häälte võrdse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jagunemise korral on otsustav nõukogu esimehe hääl. Nõukogu liikmel ei ole õigust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hääletamisest keelduda või erapooletuks jääda, välja arvatud põhikirjas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seaduses sätestatud juhud, mil nõukogu liige ei võta osa hääletamisest.</w:t>
      </w:r>
    </w:p>
    <w:tbl>
      <w:tblPr>
        <w:tblStyle w:val="Kontuurtabel"/>
        <w:tblW w:w="0" w:type="auto"/>
        <w:tblLook w:val="04A0" w:firstRow="1" w:lastRow="0" w:firstColumn="1" w:lastColumn="0" w:noHBand="0" w:noVBand="1"/>
      </w:tblPr>
      <w:tblGrid>
        <w:gridCol w:w="9212"/>
      </w:tblGrid>
      <w:tr w:rsidR="00F36E64" w14:paraId="215881D3" w14:textId="77777777" w:rsidTr="00F36E64">
        <w:tc>
          <w:tcPr>
            <w:tcW w:w="9212" w:type="dxa"/>
          </w:tcPr>
          <w:p w14:paraId="2011B470" w14:textId="5DF6A3BF" w:rsidR="00D4017E" w:rsidRDefault="00D4017E"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D4017E">
              <w:rPr>
                <w:rFonts w:ascii="Times New Roman" w:hAnsi="Times New Roman"/>
                <w:i/>
                <w:iCs/>
                <w:color w:val="000000"/>
                <w:sz w:val="24"/>
                <w:szCs w:val="24"/>
                <w:lang w:eastAsia="et-EE"/>
              </w:rPr>
              <w:t>Punktist 5.10.</w:t>
            </w:r>
            <w:r w:rsidR="0036663A">
              <w:rPr>
                <w:rFonts w:ascii="Times New Roman" w:hAnsi="Times New Roman"/>
                <w:i/>
                <w:iCs/>
                <w:color w:val="000000"/>
                <w:sz w:val="24"/>
                <w:szCs w:val="24"/>
                <w:lang w:eastAsia="et-EE"/>
              </w:rPr>
              <w:t>6</w:t>
            </w:r>
            <w:r w:rsidRPr="00D4017E">
              <w:rPr>
                <w:rFonts w:ascii="Times New Roman" w:hAnsi="Times New Roman"/>
                <w:i/>
                <w:iCs/>
                <w:color w:val="000000"/>
                <w:sz w:val="24"/>
                <w:szCs w:val="24"/>
                <w:lang w:eastAsia="et-EE"/>
              </w:rPr>
              <w:t xml:space="preserve"> võetakse välja lause, mis annab nõukogu esimehele otsustava hääle, kuivõrd </w:t>
            </w:r>
            <w:r>
              <w:rPr>
                <w:rFonts w:ascii="Times New Roman" w:hAnsi="Times New Roman"/>
                <w:i/>
                <w:iCs/>
                <w:color w:val="000000"/>
                <w:sz w:val="24"/>
                <w:szCs w:val="24"/>
                <w:lang w:eastAsia="et-EE"/>
              </w:rPr>
              <w:t>sihtasutuste seaduse</w:t>
            </w:r>
            <w:r w:rsidRPr="00D4017E">
              <w:rPr>
                <w:rFonts w:ascii="Times New Roman" w:hAnsi="Times New Roman"/>
                <w:i/>
                <w:iCs/>
                <w:color w:val="000000"/>
                <w:sz w:val="24"/>
                <w:szCs w:val="24"/>
                <w:lang w:eastAsia="et-EE"/>
              </w:rPr>
              <w:t xml:space="preserve"> § 30 sellist võimalust ette ei näe. Punkti uus sõnastus on:</w:t>
            </w:r>
          </w:p>
          <w:p w14:paraId="3328051A" w14:textId="266587A6" w:rsidR="00F36E64" w:rsidRDefault="000316F7" w:rsidP="00F36E64">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5.10.6.</w:t>
            </w:r>
            <w:r w:rsidRPr="000316F7">
              <w:rPr>
                <w:rFonts w:ascii="Times New Roman" w:hAnsi="Times New Roman"/>
                <w:color w:val="000000"/>
                <w:sz w:val="24"/>
                <w:szCs w:val="24"/>
                <w:lang w:eastAsia="et-EE"/>
              </w:rPr>
              <w:tab/>
              <w:t>Nõukogu otsus on vastu võetud, kui selle poolt hääletas üle poole koosolekul osalenud nõukogu liikmetest. Igal nõukogu liikmel on üks hääl. Nõukogu liikmel ei ole õigust hääletamisest keelduda või erapooletuks jääda, välja arvatud põhikirjas või seaduses sätestatud juhud, mil nõukogu liige ei võta osa hääletamisest.</w:t>
            </w:r>
          </w:p>
        </w:tc>
      </w:tr>
    </w:tbl>
    <w:p w14:paraId="012A356D"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Iga nõukogu koosolek protokollitakse ning protokolli koostamisel arvestatakse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riigivaraseaduses sätestatud nõudeid. Protokoll peab sisaldama nõukogu otsuseid</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ning selle ärakirjad peavad olema kättesaadavad kõigile nõukogu liikmetele.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Koosoleku protokollile kirjutavad alla kõik koosolekul osalenud nõukogu liikmed.</w:t>
      </w:r>
    </w:p>
    <w:p w14:paraId="4B50364B"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Asutajatel on õigus saada informatsiooni nõukogu päevakorra kohta ning tutvuda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 koosoleku protokolliga.</w:t>
      </w:r>
    </w:p>
    <w:p w14:paraId="5F3FAEB7"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esimees peab asutajatele ja rahandusministrile esitama:</w:t>
      </w:r>
    </w:p>
    <w:p w14:paraId="291E951F" w14:textId="77777777"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koosoleku päevakorra vähemalt kolm tööpäeva enne koosoleku toimumist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ja protokolli koopia koos koosoleku materjalidega ühe kuu jooksul pärast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koosoleku toimumist;</w:t>
      </w:r>
    </w:p>
    <w:p w14:paraId="154B9CA8" w14:textId="77777777"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nõukogu otsuse vastuvõtmise korral koosolekut kokku kutsumata nõukogu otsuse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eelnõu samal ajal selle väljasaatmisega nõukogu liikmetele ja hääletusprotokolli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hääletustulemused viie tööpäeva jooksul pärast hääletamist.</w:t>
      </w:r>
    </w:p>
    <w:p w14:paraId="10C59D1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Oma ülesannete täitmiseks on nõukogul õigus tutvuda kõigi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dokumentidega ja kontrollida raamatupidamise õigsust, vara olemasolu, samuti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sihtasutuse tegevuse vastavust seadusele, põhikirjale ja nõukogu otsustele.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 liikmetel on õigus osaleda juhatuse koosolekutel.</w:t>
      </w:r>
    </w:p>
    <w:p w14:paraId="08276C52" w14:textId="77777777" w:rsidR="00382007" w:rsidRPr="00846947" w:rsidRDefault="00382007" w:rsidP="00382007">
      <w:pPr>
        <w:autoSpaceDE w:val="0"/>
        <w:autoSpaceDN w:val="0"/>
        <w:adjustRightInd w:val="0"/>
        <w:spacing w:after="0" w:line="240" w:lineRule="auto"/>
        <w:ind w:left="1080"/>
        <w:jc w:val="both"/>
        <w:rPr>
          <w:rFonts w:ascii="Times New Roman" w:hAnsi="Times New Roman"/>
          <w:color w:val="000000"/>
          <w:sz w:val="24"/>
          <w:szCs w:val="24"/>
          <w:lang w:eastAsia="et-EE"/>
        </w:rPr>
      </w:pPr>
    </w:p>
    <w:p w14:paraId="6B7342C7"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JUHATUS</w:t>
      </w:r>
    </w:p>
    <w:p w14:paraId="3FD5C6F3"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073E3F75"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 juhib ja esindab sihtasutust.</w:t>
      </w:r>
    </w:p>
    <w:p w14:paraId="7A15238C"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Juhatuse </w:t>
      </w:r>
      <w:r w:rsidR="00BC4C4C" w:rsidRPr="00846947">
        <w:rPr>
          <w:rFonts w:ascii="Times New Roman" w:hAnsi="Times New Roman"/>
          <w:color w:val="000000"/>
          <w:sz w:val="24"/>
          <w:szCs w:val="24"/>
          <w:lang w:eastAsia="et-EE"/>
        </w:rPr>
        <w:t xml:space="preserve">liikme </w:t>
      </w:r>
      <w:r w:rsidRPr="00846947">
        <w:rPr>
          <w:rFonts w:ascii="Times New Roman" w:hAnsi="Times New Roman"/>
          <w:color w:val="000000"/>
          <w:sz w:val="24"/>
          <w:szCs w:val="24"/>
          <w:lang w:eastAsia="et-EE"/>
        </w:rPr>
        <w:t>nimetab ja kutsub tagasi nõukogu.</w:t>
      </w:r>
    </w:p>
    <w:p w14:paraId="1801ACF8"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 koosneb ühest liikmest.</w:t>
      </w:r>
    </w:p>
    <w:p w14:paraId="13556A5B"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 liikme volituste tähtaeg on</w:t>
      </w:r>
      <w:r w:rsidR="00461BCB" w:rsidRPr="00846947">
        <w:rPr>
          <w:rFonts w:ascii="Times New Roman" w:hAnsi="Times New Roman"/>
          <w:color w:val="000000"/>
          <w:sz w:val="24"/>
          <w:szCs w:val="24"/>
          <w:lang w:eastAsia="et-EE"/>
        </w:rPr>
        <w:t xml:space="preserve"> kuni</w:t>
      </w:r>
      <w:r w:rsidRPr="00846947">
        <w:rPr>
          <w:rFonts w:ascii="Times New Roman" w:hAnsi="Times New Roman"/>
          <w:color w:val="000000"/>
          <w:sz w:val="24"/>
          <w:szCs w:val="24"/>
          <w:lang w:eastAsia="et-EE"/>
        </w:rPr>
        <w:t xml:space="preserve"> viis aastat.</w:t>
      </w:r>
    </w:p>
    <w:p w14:paraId="4EDDEABE" w14:textId="77777777"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 liikmega sõlmib nõukogu tähtajalise lepingu, milles fikseeritakse juhatuse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liikme õigused ja kohustused ning tasu juhatuse liikme ülesannete täitmise eest.</w:t>
      </w:r>
    </w:p>
    <w:tbl>
      <w:tblPr>
        <w:tblStyle w:val="Kontuurtabel"/>
        <w:tblW w:w="0" w:type="auto"/>
        <w:tblLook w:val="04A0" w:firstRow="1" w:lastRow="0" w:firstColumn="1" w:lastColumn="0" w:noHBand="0" w:noVBand="1"/>
      </w:tblPr>
      <w:tblGrid>
        <w:gridCol w:w="9212"/>
      </w:tblGrid>
      <w:tr w:rsidR="00F36E64" w14:paraId="379CF5B1" w14:textId="77777777" w:rsidTr="00624754">
        <w:tc>
          <w:tcPr>
            <w:tcW w:w="9212" w:type="dxa"/>
          </w:tcPr>
          <w:p w14:paraId="5D1CA735" w14:textId="4A4FA26F" w:rsidR="004405A6" w:rsidRPr="00A01C08" w:rsidRDefault="00A01C08" w:rsidP="000316F7">
            <w:pPr>
              <w:autoSpaceDE w:val="0"/>
              <w:autoSpaceDN w:val="0"/>
              <w:adjustRightInd w:val="0"/>
              <w:spacing w:after="0" w:line="240" w:lineRule="auto"/>
              <w:jc w:val="both"/>
              <w:rPr>
                <w:rFonts w:ascii="Times New Roman" w:hAnsi="Times New Roman"/>
                <w:i/>
                <w:iCs/>
                <w:color w:val="000000"/>
                <w:sz w:val="24"/>
                <w:szCs w:val="24"/>
                <w:lang w:eastAsia="et-EE"/>
              </w:rPr>
            </w:pPr>
            <w:r w:rsidRPr="00A01C08">
              <w:rPr>
                <w:rFonts w:ascii="Times New Roman" w:hAnsi="Times New Roman"/>
                <w:i/>
                <w:iCs/>
                <w:color w:val="000000"/>
                <w:sz w:val="24"/>
                <w:szCs w:val="24"/>
                <w:lang w:eastAsia="et-EE"/>
              </w:rPr>
              <w:t>Põhikirja lisatakse punktid 6.5</w:t>
            </w:r>
            <w:r w:rsidRPr="00A01C08">
              <w:rPr>
                <w:rFonts w:ascii="Times New Roman" w:hAnsi="Times New Roman"/>
                <w:i/>
                <w:iCs/>
                <w:color w:val="000000"/>
                <w:sz w:val="24"/>
                <w:szCs w:val="24"/>
                <w:vertAlign w:val="superscript"/>
                <w:lang w:eastAsia="et-EE"/>
              </w:rPr>
              <w:t>1</w:t>
            </w:r>
            <w:r w:rsidRPr="00A01C08">
              <w:rPr>
                <w:rFonts w:ascii="Times New Roman" w:hAnsi="Times New Roman"/>
                <w:i/>
                <w:iCs/>
                <w:color w:val="000000"/>
                <w:sz w:val="24"/>
                <w:szCs w:val="24"/>
                <w:lang w:eastAsia="et-EE"/>
              </w:rPr>
              <w:t xml:space="preserve"> ja 6.5</w:t>
            </w:r>
            <w:r w:rsidRPr="00A01C08">
              <w:rPr>
                <w:rFonts w:ascii="Times New Roman" w:hAnsi="Times New Roman"/>
                <w:i/>
                <w:iCs/>
                <w:color w:val="000000"/>
                <w:sz w:val="24"/>
                <w:szCs w:val="24"/>
                <w:vertAlign w:val="superscript"/>
                <w:lang w:eastAsia="et-EE"/>
              </w:rPr>
              <w:t>2</w:t>
            </w:r>
            <w:r w:rsidRPr="00A01C08">
              <w:rPr>
                <w:rFonts w:ascii="Times New Roman" w:hAnsi="Times New Roman"/>
                <w:i/>
                <w:iCs/>
                <w:color w:val="000000"/>
                <w:sz w:val="24"/>
                <w:szCs w:val="24"/>
                <w:lang w:eastAsia="et-EE"/>
              </w:rPr>
              <w:t xml:space="preserve"> </w:t>
            </w:r>
            <w:r w:rsidR="00D954C9">
              <w:rPr>
                <w:rFonts w:ascii="Times New Roman" w:hAnsi="Times New Roman"/>
                <w:i/>
                <w:iCs/>
                <w:color w:val="000000"/>
                <w:sz w:val="24"/>
                <w:szCs w:val="24"/>
                <w:lang w:eastAsia="et-EE"/>
              </w:rPr>
              <w:t xml:space="preserve">kooskõlas </w:t>
            </w:r>
            <w:r w:rsidRPr="00A01C08">
              <w:rPr>
                <w:rFonts w:ascii="Times New Roman" w:hAnsi="Times New Roman"/>
                <w:i/>
                <w:iCs/>
                <w:color w:val="000000"/>
                <w:sz w:val="24"/>
                <w:szCs w:val="24"/>
                <w:lang w:eastAsia="et-EE"/>
              </w:rPr>
              <w:t>MuuS § 18 muudatus</w:t>
            </w:r>
            <w:r w:rsidR="00D954C9">
              <w:rPr>
                <w:rFonts w:ascii="Times New Roman" w:hAnsi="Times New Roman"/>
                <w:i/>
                <w:iCs/>
                <w:color w:val="000000"/>
                <w:sz w:val="24"/>
                <w:szCs w:val="24"/>
                <w:lang w:eastAsia="et-EE"/>
              </w:rPr>
              <w:t>tega</w:t>
            </w:r>
            <w:r w:rsidRPr="00A01C08">
              <w:rPr>
                <w:rFonts w:ascii="Times New Roman" w:hAnsi="Times New Roman"/>
                <w:i/>
                <w:iCs/>
                <w:color w:val="000000"/>
                <w:sz w:val="24"/>
                <w:szCs w:val="24"/>
                <w:lang w:eastAsia="et-EE"/>
              </w:rPr>
              <w:t>, mis mh seavad nõuded riigi sihtasutuse muuseumi juhi vaba ametikoha täitmisele. Lisatavate uute punktide sõnastus on:</w:t>
            </w:r>
          </w:p>
          <w:p w14:paraId="0986D7D4" w14:textId="13DF40CE" w:rsidR="000316F7" w:rsidRPr="000316F7" w:rsidRDefault="000316F7" w:rsidP="000316F7">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6.5</w:t>
            </w:r>
            <w:r w:rsidRPr="000316F7">
              <w:rPr>
                <w:rFonts w:ascii="Times New Roman" w:hAnsi="Times New Roman"/>
                <w:color w:val="000000"/>
                <w:sz w:val="24"/>
                <w:szCs w:val="24"/>
                <w:vertAlign w:val="superscript"/>
                <w:lang w:eastAsia="et-EE"/>
              </w:rPr>
              <w:t>1</w:t>
            </w:r>
            <w:r w:rsidRPr="000316F7">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w:t>
            </w:r>
            <w:r w:rsidRPr="000316F7">
              <w:rPr>
                <w:rFonts w:ascii="Times New Roman" w:hAnsi="Times New Roman"/>
                <w:color w:val="000000"/>
                <w:sz w:val="24"/>
                <w:szCs w:val="24"/>
                <w:lang w:eastAsia="et-EE"/>
              </w:rPr>
              <w:t>Juhatuse liige valitakse avaliku konkursi korras. Sõlmitud juhatuse liikme lepingut võib avalikku konkurssi korraldamata pikendada üks kord kuni viieks aastaks. Juhul, kui juhatuse liikme ametikohta ei ole mõjuval põhjusel võimalik avaliku konkursi korras täita, määrab nõukogu sihtasutuse asutajate nõusolekul juhatuse liikme kuni üheks aastaks avalikku konkurssi korraldamata.</w:t>
            </w:r>
          </w:p>
          <w:p w14:paraId="7AC37644" w14:textId="649E200D" w:rsidR="00F36E64" w:rsidRDefault="000316F7" w:rsidP="000316F7">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6.5</w:t>
            </w:r>
            <w:r w:rsidRPr="000316F7">
              <w:rPr>
                <w:rFonts w:ascii="Times New Roman" w:hAnsi="Times New Roman"/>
                <w:color w:val="000000"/>
                <w:sz w:val="24"/>
                <w:szCs w:val="24"/>
                <w:vertAlign w:val="superscript"/>
                <w:lang w:eastAsia="et-EE"/>
              </w:rPr>
              <w:t>2</w:t>
            </w:r>
            <w:r w:rsidRPr="000316F7">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w:t>
            </w:r>
            <w:r w:rsidRPr="000316F7">
              <w:rPr>
                <w:rFonts w:ascii="Times New Roman" w:hAnsi="Times New Roman"/>
                <w:color w:val="000000"/>
                <w:sz w:val="24"/>
                <w:szCs w:val="24"/>
                <w:lang w:eastAsia="et-EE"/>
              </w:rPr>
              <w:t xml:space="preserve">Nõukogu võib konkursi juhatuse liikme koha täitmiseks välja kuulutada, kui juhatuse liikme koht on vabanemas või juhatuse liikmega sõlmitud tähtajalise lepingu kehtivuse </w:t>
            </w:r>
            <w:r w:rsidRPr="000316F7">
              <w:rPr>
                <w:rFonts w:ascii="Times New Roman" w:hAnsi="Times New Roman"/>
                <w:color w:val="000000"/>
                <w:sz w:val="24"/>
                <w:szCs w:val="24"/>
                <w:lang w:eastAsia="et-EE"/>
              </w:rPr>
              <w:lastRenderedPageBreak/>
              <w:t>lõpuni on jäänud vähem kui üks aasta, kuid vähemalt kuus kuud. Konkursi korraldamise kord nähakse ette nõukogu töökorras.</w:t>
            </w:r>
          </w:p>
        </w:tc>
      </w:tr>
    </w:tbl>
    <w:p w14:paraId="32835204"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lastRenderedPageBreak/>
        <w:t>Juhatuse pädevuses on:</w:t>
      </w:r>
    </w:p>
    <w:p w14:paraId="72EE38DE"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esindamine ja selle majandustegevuse tagamine;</w:t>
      </w:r>
    </w:p>
    <w:p w14:paraId="38089F8D"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vähemalt neli korda aastas ülevaate esitamine sihtasutuse tegevusest,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majandustegevusest ja majanduslikust seisundist, samuti koheselt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majandusliku seisundi olulisest halvenemisest ja muudest sihtasutuse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majandustegevusega seotud olulistest asjaoludest teatamine;</w:t>
      </w:r>
    </w:p>
    <w:p w14:paraId="3DDDA449"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töötajatega töölepingute sõlmimine, muutmine ja lõpetamine;</w:t>
      </w:r>
    </w:p>
    <w:p w14:paraId="7AF469F8"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vahendite kasutamise üle otsustamine, sh sihtasutusele vara ostmise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või muul viisil hankimise, sihtasutuse nimel laenude võtmise või laenude andmise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piirides ja korras, mis on nõukogu poolt kehtestatud;</w:t>
      </w:r>
    </w:p>
    <w:p w14:paraId="0D924D0D"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poolt osutatavate teenuste hindade kinnitamine;</w:t>
      </w:r>
    </w:p>
    <w:p w14:paraId="40A2AC3C"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nimel kõikidele dokumentidele alla kirjutamine, seaduses näidatud</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juhtudel ja tähtaegadel mittetulundusühingute ja sihtasutuste registri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informeerimine;</w:t>
      </w:r>
    </w:p>
    <w:p w14:paraId="3BB662B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läbirääkimiste pidamine, lepingute sõlmimine ja sõlmitud lepingute täitmise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tagamine.</w:t>
      </w:r>
    </w:p>
    <w:p w14:paraId="5EF52BE4"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 järgib sihtasutuse juhtimisel nõukogu seaduslikke korraldusi, kusjuures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tehinguid, mis väljuvad sihtasutuse igapäevase tegevuse raamest, võib juhatus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teha ainult nõukogu nõusolekul. Nõukogu eelnev nõusolek on vajalik eelkõige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tehingute tegemiseks, mis on nimetatud põhikirja punktis 5.7.13.</w:t>
      </w:r>
    </w:p>
    <w:p w14:paraId="7EA1B2E0" w14:textId="4306C003"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Juhatusel on õigus esindada sihtasutust õigustoimingutes vastavalt neile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poolt kehtestatud pädevusele. Juhatuse õigust esindada sihtasutust võib piirata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 otsusega. Esindusõiguse piiramine ei kehti kolmandate isikute suhtes.</w:t>
      </w:r>
    </w:p>
    <w:tbl>
      <w:tblPr>
        <w:tblStyle w:val="Kontuurtabel"/>
        <w:tblW w:w="0" w:type="auto"/>
        <w:tblLook w:val="04A0" w:firstRow="1" w:lastRow="0" w:firstColumn="1" w:lastColumn="0" w:noHBand="0" w:noVBand="1"/>
      </w:tblPr>
      <w:tblGrid>
        <w:gridCol w:w="9212"/>
      </w:tblGrid>
      <w:tr w:rsidR="00F36E64" w14:paraId="643F4FD2" w14:textId="77777777" w:rsidTr="00F36E64">
        <w:tc>
          <w:tcPr>
            <w:tcW w:w="9212" w:type="dxa"/>
          </w:tcPr>
          <w:p w14:paraId="02DF534A" w14:textId="2DFBC0FA" w:rsidR="009162B6" w:rsidRPr="009162B6" w:rsidRDefault="008F01EA" w:rsidP="00F36E6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Punkti 6.8 esimeses lauses tehakse keeleline parandus</w:t>
            </w:r>
            <w:r w:rsidR="000A6406">
              <w:rPr>
                <w:rFonts w:ascii="Times New Roman" w:hAnsi="Times New Roman"/>
                <w:i/>
                <w:iCs/>
                <w:color w:val="000000"/>
                <w:sz w:val="24"/>
                <w:szCs w:val="24"/>
                <w:lang w:eastAsia="et-EE"/>
              </w:rPr>
              <w:t xml:space="preserve">. </w:t>
            </w:r>
            <w:r w:rsidR="00ED4252">
              <w:rPr>
                <w:rFonts w:ascii="Times New Roman" w:hAnsi="Times New Roman"/>
                <w:i/>
                <w:iCs/>
                <w:color w:val="000000"/>
                <w:sz w:val="24"/>
                <w:szCs w:val="24"/>
                <w:lang w:eastAsia="et-EE"/>
              </w:rPr>
              <w:t xml:space="preserve">Samuti lisatakse </w:t>
            </w:r>
            <w:r w:rsidR="00FC3EE3">
              <w:rPr>
                <w:rFonts w:ascii="Times New Roman" w:hAnsi="Times New Roman"/>
                <w:i/>
                <w:iCs/>
                <w:color w:val="000000"/>
                <w:sz w:val="24"/>
                <w:szCs w:val="24"/>
                <w:lang w:eastAsia="et-EE"/>
              </w:rPr>
              <w:t xml:space="preserve">punkti täiendus, </w:t>
            </w:r>
            <w:r w:rsidR="00F65481" w:rsidRPr="00F65481">
              <w:rPr>
                <w:rFonts w:ascii="Times New Roman" w:hAnsi="Times New Roman"/>
                <w:i/>
                <w:iCs/>
                <w:color w:val="000000"/>
                <w:sz w:val="24"/>
                <w:szCs w:val="24"/>
                <w:lang w:eastAsia="et-EE"/>
              </w:rPr>
              <w:t>mis täpsustab juhatuse liikme n-ö asendamist ja esindusõiguse volitamist tema ajutise eemalviibimise ajal. Esindusõigust ja volituse andmist reguleerib tsiviilseadustiku üldosa seaduse § 115 jj, kuid kuna praktikas on selles osas tihti nõu küsitud, siis otstarbekas on see lisada ka sihtasutuse põhikirja. Punkti täiendatud sõnastus on</w:t>
            </w:r>
            <w:r w:rsidR="00F84225">
              <w:rPr>
                <w:rFonts w:ascii="Times New Roman" w:hAnsi="Times New Roman"/>
                <w:i/>
                <w:iCs/>
                <w:color w:val="000000"/>
                <w:sz w:val="24"/>
                <w:szCs w:val="24"/>
                <w:lang w:eastAsia="et-EE"/>
              </w:rPr>
              <w:t>:</w:t>
            </w:r>
          </w:p>
          <w:p w14:paraId="2AF3C0FC" w14:textId="4E8CBC62" w:rsidR="00F36E64" w:rsidRDefault="000316F7" w:rsidP="00F36E64">
            <w:pPr>
              <w:autoSpaceDE w:val="0"/>
              <w:autoSpaceDN w:val="0"/>
              <w:adjustRightInd w:val="0"/>
              <w:spacing w:after="0" w:line="240" w:lineRule="auto"/>
              <w:jc w:val="both"/>
              <w:rPr>
                <w:rFonts w:ascii="Times New Roman" w:hAnsi="Times New Roman"/>
                <w:color w:val="000000"/>
                <w:sz w:val="24"/>
                <w:szCs w:val="24"/>
                <w:lang w:eastAsia="et-EE"/>
              </w:rPr>
            </w:pPr>
            <w:r w:rsidRPr="000316F7">
              <w:rPr>
                <w:rFonts w:ascii="Times New Roman" w:hAnsi="Times New Roman"/>
                <w:color w:val="000000"/>
                <w:sz w:val="24"/>
                <w:szCs w:val="24"/>
                <w:lang w:eastAsia="et-EE"/>
              </w:rPr>
              <w:t>6.8.</w:t>
            </w:r>
            <w:r>
              <w:rPr>
                <w:rFonts w:ascii="Times New Roman" w:hAnsi="Times New Roman"/>
                <w:color w:val="000000"/>
                <w:sz w:val="24"/>
                <w:szCs w:val="24"/>
                <w:lang w:eastAsia="et-EE"/>
              </w:rPr>
              <w:t xml:space="preserve"> </w:t>
            </w:r>
            <w:r w:rsidRPr="000316F7">
              <w:rPr>
                <w:rFonts w:ascii="Times New Roman" w:hAnsi="Times New Roman"/>
                <w:color w:val="000000"/>
                <w:sz w:val="24"/>
                <w:szCs w:val="24"/>
                <w:lang w:eastAsia="et-EE"/>
              </w:rPr>
              <w:t xml:space="preserve">Juhatusel on õigus esindada sihtasutust õigustoimingutes </w:t>
            </w:r>
            <w:r w:rsidRPr="000316F7">
              <w:rPr>
                <w:rFonts w:ascii="Times New Roman" w:hAnsi="Times New Roman"/>
                <w:color w:val="000000"/>
                <w:sz w:val="24"/>
                <w:szCs w:val="24"/>
                <w:u w:val="single"/>
                <w:lang w:eastAsia="et-EE"/>
              </w:rPr>
              <w:t>vastavalt nõukogu kehtestatud pädevusele</w:t>
            </w:r>
            <w:r w:rsidRPr="000316F7">
              <w:rPr>
                <w:rFonts w:ascii="Times New Roman" w:hAnsi="Times New Roman"/>
                <w:color w:val="000000"/>
                <w:sz w:val="24"/>
                <w:szCs w:val="24"/>
                <w:lang w:eastAsia="et-EE"/>
              </w:rPr>
              <w:t xml:space="preserve">. Juhatuse õigust esindada sihtasutust võib piirata nõukogu otsusega. Esindusõiguse piiramine ei kehti kolmandate isikute suhtes. </w:t>
            </w:r>
            <w:r w:rsidRPr="000316F7">
              <w:rPr>
                <w:rFonts w:ascii="Times New Roman" w:hAnsi="Times New Roman"/>
                <w:color w:val="000000"/>
                <w:sz w:val="24"/>
                <w:szCs w:val="24"/>
                <w:u w:val="single"/>
                <w:lang w:eastAsia="et-EE"/>
              </w:rPr>
              <w:t>Juhatuse liikmel on õigus määrata enda ajutise eemalviibimise ajaks (lähetus, puhkus jne) esindaja volikirja alusel. Volikirjas määratakse muu hulgas volituse ulatus ja ajaline kehtivus ning see kooskõlastatakse eelnevalt kirjalikult nõukogu esimehega.</w:t>
            </w:r>
          </w:p>
        </w:tc>
      </w:tr>
    </w:tbl>
    <w:p w14:paraId="1C582E8B"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A"/>
          <w:sz w:val="24"/>
          <w:szCs w:val="24"/>
          <w:lang w:eastAsia="et-EE"/>
        </w:rPr>
      </w:pPr>
      <w:r w:rsidRPr="00846947">
        <w:rPr>
          <w:rFonts w:ascii="Times New Roman" w:hAnsi="Times New Roman"/>
          <w:color w:val="000000"/>
          <w:sz w:val="24"/>
          <w:szCs w:val="24"/>
          <w:lang w:eastAsia="et-EE"/>
        </w:rPr>
        <w:t xml:space="preserve">Juhatuse </w:t>
      </w:r>
      <w:r w:rsidRPr="00846947">
        <w:rPr>
          <w:rFonts w:ascii="Times New Roman" w:hAnsi="Times New Roman"/>
          <w:color w:val="00000A"/>
          <w:sz w:val="24"/>
          <w:szCs w:val="24"/>
          <w:lang w:eastAsia="et-EE"/>
        </w:rPr>
        <w:t>liikmele võib tasu maksta üksnes temaga sõlmitud juhatuse liikme lepingu</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alusel. Kui juhatuse liige täidab lisaks sihtasutuse juhatuse liikme ülesannetele</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muid sihtasutusele vajalikke ülesandeid, siis nende ülesannete eest võib tasu</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maksta üksnes, kui see on ette nähtud juhatuse liikme lepingus.</w:t>
      </w:r>
    </w:p>
    <w:p w14:paraId="7DFE4503" w14:textId="1CA8672B"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A"/>
          <w:sz w:val="24"/>
          <w:szCs w:val="24"/>
          <w:lang w:eastAsia="et-EE"/>
        </w:rPr>
      </w:pPr>
      <w:r w:rsidRPr="00846947">
        <w:rPr>
          <w:rFonts w:ascii="Times New Roman" w:hAnsi="Times New Roman"/>
          <w:color w:val="00000A"/>
          <w:sz w:val="24"/>
          <w:szCs w:val="24"/>
          <w:lang w:eastAsia="et-EE"/>
        </w:rPr>
        <w:t>Juhatuse liikmele võib maksta täiendavat tasu, arvestades tema töö tulemuslikkust.</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Täiendava tasu suurus peab olema põhjendatud, kusjuures arvestama peab</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sihtasutusele seatud eesmärkide täitmist. Majandusaasta jooksul makstava</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täiendava tasu suurus kokku ei või ületada juhatuse liikmele eelmisel</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majandusaastal makstud neljakordset keskmist kuutasu.</w:t>
      </w:r>
    </w:p>
    <w:tbl>
      <w:tblPr>
        <w:tblStyle w:val="Kontuurtabel"/>
        <w:tblW w:w="0" w:type="auto"/>
        <w:tblLook w:val="04A0" w:firstRow="1" w:lastRow="0" w:firstColumn="1" w:lastColumn="0" w:noHBand="0" w:noVBand="1"/>
      </w:tblPr>
      <w:tblGrid>
        <w:gridCol w:w="9212"/>
      </w:tblGrid>
      <w:tr w:rsidR="00F36E64" w14:paraId="1A81EDAA" w14:textId="77777777" w:rsidTr="00F36E64">
        <w:tc>
          <w:tcPr>
            <w:tcW w:w="9212" w:type="dxa"/>
          </w:tcPr>
          <w:p w14:paraId="35887211" w14:textId="687DB555" w:rsidR="009162B6" w:rsidRPr="009162B6" w:rsidRDefault="00F84225" w:rsidP="00F36E64">
            <w:pPr>
              <w:autoSpaceDE w:val="0"/>
              <w:autoSpaceDN w:val="0"/>
              <w:adjustRightInd w:val="0"/>
              <w:spacing w:after="0" w:line="240" w:lineRule="auto"/>
              <w:jc w:val="both"/>
              <w:rPr>
                <w:rFonts w:ascii="Times New Roman" w:hAnsi="Times New Roman"/>
                <w:i/>
                <w:iCs/>
                <w:color w:val="00000A"/>
                <w:sz w:val="24"/>
                <w:szCs w:val="24"/>
                <w:lang w:eastAsia="et-EE"/>
              </w:rPr>
            </w:pPr>
            <w:r w:rsidRPr="00F84225">
              <w:rPr>
                <w:rFonts w:ascii="Times New Roman" w:hAnsi="Times New Roman"/>
                <w:i/>
                <w:iCs/>
                <w:color w:val="00000A"/>
                <w:sz w:val="24"/>
                <w:szCs w:val="24"/>
                <w:lang w:eastAsia="et-EE"/>
              </w:rPr>
              <w:t>Punkti 6.10 viimast lauset täiendatakse, et viia see kooskõlla RVS § 86 punktiga 2. Punkti täiendatud sõnastus on:</w:t>
            </w:r>
          </w:p>
          <w:p w14:paraId="4C6003E3" w14:textId="7125D89D" w:rsidR="00F36E64" w:rsidRDefault="000316F7" w:rsidP="00F36E64">
            <w:pPr>
              <w:autoSpaceDE w:val="0"/>
              <w:autoSpaceDN w:val="0"/>
              <w:adjustRightInd w:val="0"/>
              <w:spacing w:after="0" w:line="240" w:lineRule="auto"/>
              <w:jc w:val="both"/>
              <w:rPr>
                <w:rFonts w:ascii="Times New Roman" w:hAnsi="Times New Roman"/>
                <w:color w:val="00000A"/>
                <w:sz w:val="24"/>
                <w:szCs w:val="24"/>
                <w:lang w:eastAsia="et-EE"/>
              </w:rPr>
            </w:pPr>
            <w:r w:rsidRPr="000316F7">
              <w:rPr>
                <w:rFonts w:ascii="Times New Roman" w:hAnsi="Times New Roman"/>
                <w:color w:val="00000A"/>
                <w:sz w:val="24"/>
                <w:szCs w:val="24"/>
                <w:lang w:eastAsia="et-EE"/>
              </w:rPr>
              <w:t>6.10.</w:t>
            </w:r>
            <w:r>
              <w:rPr>
                <w:rFonts w:ascii="Times New Roman" w:hAnsi="Times New Roman"/>
                <w:color w:val="00000A"/>
                <w:sz w:val="24"/>
                <w:szCs w:val="24"/>
                <w:lang w:eastAsia="et-EE"/>
              </w:rPr>
              <w:t xml:space="preserve"> </w:t>
            </w:r>
            <w:r w:rsidRPr="000316F7">
              <w:rPr>
                <w:rFonts w:ascii="Times New Roman" w:hAnsi="Times New Roman"/>
                <w:color w:val="00000A"/>
                <w:sz w:val="24"/>
                <w:szCs w:val="24"/>
                <w:lang w:eastAsia="et-EE"/>
              </w:rPr>
              <w:t xml:space="preserve">Juhatuse liikmele võib maksta täiendavat tasu, arvestades tema töö tulemuslikkust. Täiendava tasu suurus peab olema põhjendatud, kusjuures arvestama peab sihtasutusele seatud eesmärkide täitmist. Majandusaasta jooksul makstava täiendava tasu suurus kokku ei või ületada juhatuse liikmele eelmisel majandusaastal makstud neljakordset keskmist </w:t>
            </w:r>
            <w:r w:rsidRPr="000316F7">
              <w:rPr>
                <w:rFonts w:ascii="Times New Roman" w:hAnsi="Times New Roman"/>
                <w:color w:val="00000A"/>
                <w:sz w:val="24"/>
                <w:szCs w:val="24"/>
                <w:lang w:eastAsia="et-EE"/>
              </w:rPr>
              <w:lastRenderedPageBreak/>
              <w:t>kuutasu</w:t>
            </w:r>
            <w:r w:rsidRPr="005D2A91">
              <w:rPr>
                <w:rFonts w:ascii="Times New Roman" w:hAnsi="Times New Roman"/>
                <w:color w:val="00000A"/>
                <w:sz w:val="24"/>
                <w:szCs w:val="24"/>
                <w:u w:val="single"/>
                <w:lang w:eastAsia="et-EE"/>
              </w:rPr>
              <w:t>, m</w:t>
            </w:r>
            <w:r w:rsidRPr="000316F7">
              <w:rPr>
                <w:rFonts w:ascii="Times New Roman" w:hAnsi="Times New Roman"/>
                <w:color w:val="00000A"/>
                <w:sz w:val="24"/>
                <w:szCs w:val="24"/>
                <w:u w:val="single"/>
                <w:lang w:eastAsia="et-EE"/>
              </w:rPr>
              <w:t>ille arvutamisel ei võeta arvesse eelmisel majandusaastal makstud täiendavat tasu</w:t>
            </w:r>
            <w:r w:rsidRPr="000316F7">
              <w:rPr>
                <w:rFonts w:ascii="Times New Roman" w:hAnsi="Times New Roman"/>
                <w:color w:val="00000A"/>
                <w:sz w:val="24"/>
                <w:szCs w:val="24"/>
                <w:lang w:eastAsia="et-EE"/>
              </w:rPr>
              <w:t>.</w:t>
            </w:r>
          </w:p>
        </w:tc>
      </w:tr>
    </w:tbl>
    <w:p w14:paraId="4B1C768B" w14:textId="77777777" w:rsidR="00F36E64" w:rsidRPr="00846947" w:rsidRDefault="00F36E64" w:rsidP="00F36E64">
      <w:pPr>
        <w:autoSpaceDE w:val="0"/>
        <w:autoSpaceDN w:val="0"/>
        <w:adjustRightInd w:val="0"/>
        <w:spacing w:after="0" w:line="240" w:lineRule="auto"/>
        <w:jc w:val="both"/>
        <w:rPr>
          <w:rFonts w:ascii="Times New Roman" w:hAnsi="Times New Roman"/>
          <w:color w:val="00000A"/>
          <w:sz w:val="24"/>
          <w:szCs w:val="24"/>
          <w:lang w:eastAsia="et-EE"/>
        </w:rPr>
      </w:pPr>
    </w:p>
    <w:p w14:paraId="4A0967FD" w14:textId="19F9EB14" w:rsidR="00532223" w:rsidRDefault="005E7EA3" w:rsidP="00532223">
      <w:pPr>
        <w:numPr>
          <w:ilvl w:val="1"/>
          <w:numId w:val="4"/>
        </w:numPr>
        <w:autoSpaceDE w:val="0"/>
        <w:autoSpaceDN w:val="0"/>
        <w:adjustRightInd w:val="0"/>
        <w:spacing w:after="0" w:line="240" w:lineRule="auto"/>
        <w:jc w:val="both"/>
        <w:rPr>
          <w:rFonts w:ascii="Times New Roman" w:hAnsi="Times New Roman"/>
          <w:color w:val="00000A"/>
          <w:sz w:val="24"/>
          <w:szCs w:val="24"/>
          <w:lang w:eastAsia="et-EE"/>
        </w:rPr>
      </w:pPr>
      <w:r w:rsidRPr="00846947">
        <w:rPr>
          <w:rFonts w:ascii="Times New Roman" w:hAnsi="Times New Roman"/>
          <w:color w:val="00000A"/>
          <w:sz w:val="24"/>
          <w:szCs w:val="24"/>
          <w:lang w:eastAsia="et-EE"/>
        </w:rPr>
        <w:t>Juhatuse liikmele võib maksta lahkumishüvitist üksnes tagasikutsumisel nõukogu</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algatusel enne tema volituste tähtaja möödumist. Lahkumishüvitist võib maksta</w:t>
      </w:r>
      <w:r w:rsidR="00736A93" w:rsidRPr="00846947">
        <w:rPr>
          <w:rFonts w:ascii="Times New Roman" w:hAnsi="Times New Roman"/>
          <w:color w:val="00000A"/>
          <w:sz w:val="24"/>
          <w:szCs w:val="24"/>
          <w:lang w:eastAsia="et-EE"/>
        </w:rPr>
        <w:t xml:space="preserve"> </w:t>
      </w:r>
      <w:r w:rsidRPr="00846947">
        <w:rPr>
          <w:rFonts w:ascii="Times New Roman" w:hAnsi="Times New Roman"/>
          <w:color w:val="00000A"/>
          <w:sz w:val="24"/>
          <w:szCs w:val="24"/>
          <w:lang w:eastAsia="et-EE"/>
        </w:rPr>
        <w:t>juhatuse liikme tagasikutsumise ajal kehtiva kuni kolme kuu tasu ulatuses.</w:t>
      </w:r>
    </w:p>
    <w:tbl>
      <w:tblPr>
        <w:tblStyle w:val="Kontuurtabel"/>
        <w:tblW w:w="0" w:type="auto"/>
        <w:tblLook w:val="04A0" w:firstRow="1" w:lastRow="0" w:firstColumn="1" w:lastColumn="0" w:noHBand="0" w:noVBand="1"/>
      </w:tblPr>
      <w:tblGrid>
        <w:gridCol w:w="9212"/>
      </w:tblGrid>
      <w:tr w:rsidR="00F36E64" w14:paraId="3D93A4E3" w14:textId="77777777" w:rsidTr="00F36E64">
        <w:tc>
          <w:tcPr>
            <w:tcW w:w="9212" w:type="dxa"/>
          </w:tcPr>
          <w:p w14:paraId="03049E1D" w14:textId="29CEEB3B" w:rsidR="003F4867" w:rsidRPr="003F4867" w:rsidRDefault="003F4867" w:rsidP="00F36E64">
            <w:pPr>
              <w:autoSpaceDE w:val="0"/>
              <w:autoSpaceDN w:val="0"/>
              <w:adjustRightInd w:val="0"/>
              <w:spacing w:after="0" w:line="240" w:lineRule="auto"/>
              <w:jc w:val="both"/>
              <w:rPr>
                <w:rFonts w:ascii="Times New Roman" w:hAnsi="Times New Roman"/>
                <w:i/>
                <w:iCs/>
                <w:color w:val="00000A"/>
                <w:sz w:val="24"/>
                <w:szCs w:val="24"/>
                <w:lang w:eastAsia="et-EE"/>
              </w:rPr>
            </w:pPr>
            <w:r w:rsidRPr="003F4867">
              <w:rPr>
                <w:rFonts w:ascii="Times New Roman" w:hAnsi="Times New Roman"/>
                <w:i/>
                <w:iCs/>
                <w:color w:val="00000A"/>
                <w:sz w:val="24"/>
                <w:szCs w:val="24"/>
                <w:lang w:eastAsia="et-EE"/>
              </w:rPr>
              <w:t>Põhikirja lisatakse punkt 6.12 kooskõlas RVS § 86 punktiga 4. Lisatava uue punkti sõnastus on:</w:t>
            </w:r>
          </w:p>
          <w:p w14:paraId="6C2409AA" w14:textId="1306B2C3" w:rsidR="00F36E64" w:rsidRDefault="005D2A91" w:rsidP="00F36E64">
            <w:pPr>
              <w:autoSpaceDE w:val="0"/>
              <w:autoSpaceDN w:val="0"/>
              <w:adjustRightInd w:val="0"/>
              <w:spacing w:after="0" w:line="240" w:lineRule="auto"/>
              <w:jc w:val="both"/>
              <w:rPr>
                <w:rFonts w:ascii="Times New Roman" w:hAnsi="Times New Roman"/>
                <w:color w:val="00000A"/>
                <w:sz w:val="24"/>
                <w:szCs w:val="24"/>
                <w:lang w:eastAsia="et-EE"/>
              </w:rPr>
            </w:pPr>
            <w:r w:rsidRPr="005D2A91">
              <w:rPr>
                <w:rFonts w:ascii="Times New Roman" w:hAnsi="Times New Roman"/>
                <w:color w:val="00000A"/>
                <w:sz w:val="24"/>
                <w:szCs w:val="24"/>
                <w:lang w:eastAsia="et-EE"/>
              </w:rPr>
              <w:t>6.12.</w:t>
            </w:r>
            <w:r>
              <w:rPr>
                <w:rFonts w:ascii="Times New Roman" w:hAnsi="Times New Roman"/>
                <w:color w:val="00000A"/>
                <w:sz w:val="24"/>
                <w:szCs w:val="24"/>
                <w:lang w:eastAsia="et-EE"/>
              </w:rPr>
              <w:t xml:space="preserve"> </w:t>
            </w:r>
            <w:r w:rsidRPr="005D2A91">
              <w:rPr>
                <w:rFonts w:ascii="Times New Roman" w:hAnsi="Times New Roman"/>
                <w:color w:val="00000A"/>
                <w:sz w:val="24"/>
                <w:szCs w:val="24"/>
                <w:lang w:eastAsia="et-EE"/>
              </w:rPr>
              <w:t>Juhatuse liikmele võib nõukogu põhjendatud otsuse alusel pärast juhatuse liikme volituste perioodi lõppu maksta hüvitist konkurentsikeelu järgimise eest kuni 12 kuu jooksul, kusjuures kuu eest makstav hüvitis ei või olla suurem volituste lõppemise ajal kehtinud kuutasust.</w:t>
            </w:r>
          </w:p>
        </w:tc>
      </w:tr>
    </w:tbl>
    <w:p w14:paraId="0B25147C" w14:textId="77777777" w:rsidR="00532223" w:rsidRPr="003D7869" w:rsidRDefault="00532223" w:rsidP="00F36E64">
      <w:pPr>
        <w:autoSpaceDE w:val="0"/>
        <w:autoSpaceDN w:val="0"/>
        <w:adjustRightInd w:val="0"/>
        <w:spacing w:after="0" w:line="240" w:lineRule="auto"/>
        <w:jc w:val="both"/>
        <w:rPr>
          <w:rFonts w:ascii="Times New Roman" w:hAnsi="Times New Roman"/>
          <w:color w:val="00000A"/>
          <w:sz w:val="24"/>
          <w:szCs w:val="24"/>
          <w:lang w:eastAsia="et-EE"/>
        </w:rPr>
      </w:pPr>
    </w:p>
    <w:p w14:paraId="0DD5EC1A"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STRUKTUUR</w:t>
      </w:r>
    </w:p>
    <w:p w14:paraId="62CF6C86"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4A832AAB" w14:textId="4BB89FD1" w:rsidR="00382007" w:rsidRDefault="005E7EA3" w:rsidP="000A1E6C">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struktuuri kinnitab nõukogu juhatuse ettepanekul.</w:t>
      </w:r>
    </w:p>
    <w:tbl>
      <w:tblPr>
        <w:tblStyle w:val="Kontuurtabel"/>
        <w:tblW w:w="0" w:type="auto"/>
        <w:tblLook w:val="04A0" w:firstRow="1" w:lastRow="0" w:firstColumn="1" w:lastColumn="0" w:noHBand="0" w:noVBand="1"/>
      </w:tblPr>
      <w:tblGrid>
        <w:gridCol w:w="9212"/>
      </w:tblGrid>
      <w:tr w:rsidR="00F36E64" w14:paraId="1A64D96D" w14:textId="77777777" w:rsidTr="00F36E64">
        <w:tc>
          <w:tcPr>
            <w:tcW w:w="9212" w:type="dxa"/>
          </w:tcPr>
          <w:p w14:paraId="0484F917" w14:textId="77777777" w:rsidR="00264311" w:rsidRDefault="00264311"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264311">
              <w:rPr>
                <w:rFonts w:ascii="Times New Roman" w:hAnsi="Times New Roman"/>
                <w:i/>
                <w:iCs/>
                <w:color w:val="000000"/>
                <w:sz w:val="24"/>
                <w:szCs w:val="24"/>
                <w:lang w:eastAsia="et-EE"/>
              </w:rPr>
              <w:t>Põhikirja punkte 5.7.5 ja 7.1 täiendatakse selliselt, et nõukogu kinnitab lisaks struktuurile ka koosseisu üldarvu (vastavalt juhatuse ettepanekule). Punkti täiendatud sõnastus on:</w:t>
            </w:r>
          </w:p>
          <w:p w14:paraId="63785514" w14:textId="04C49496" w:rsidR="00F36E64" w:rsidRDefault="005D2A91" w:rsidP="00F36E64">
            <w:pPr>
              <w:autoSpaceDE w:val="0"/>
              <w:autoSpaceDN w:val="0"/>
              <w:adjustRightInd w:val="0"/>
              <w:spacing w:after="0" w:line="240" w:lineRule="auto"/>
              <w:jc w:val="both"/>
              <w:rPr>
                <w:rFonts w:ascii="Times New Roman" w:hAnsi="Times New Roman"/>
                <w:color w:val="000000"/>
                <w:sz w:val="24"/>
                <w:szCs w:val="24"/>
                <w:lang w:eastAsia="et-EE"/>
              </w:rPr>
            </w:pPr>
            <w:r w:rsidRPr="005D2A91">
              <w:rPr>
                <w:rFonts w:ascii="Times New Roman" w:hAnsi="Times New Roman"/>
                <w:color w:val="000000"/>
                <w:sz w:val="24"/>
                <w:szCs w:val="24"/>
                <w:lang w:eastAsia="et-EE"/>
              </w:rPr>
              <w:t>7.1.</w:t>
            </w:r>
            <w:r>
              <w:rPr>
                <w:rFonts w:ascii="Times New Roman" w:hAnsi="Times New Roman"/>
                <w:color w:val="000000"/>
                <w:sz w:val="24"/>
                <w:szCs w:val="24"/>
                <w:lang w:eastAsia="et-EE"/>
              </w:rPr>
              <w:t xml:space="preserve"> </w:t>
            </w:r>
            <w:r w:rsidRPr="005D2A91">
              <w:rPr>
                <w:rFonts w:ascii="Times New Roman" w:hAnsi="Times New Roman"/>
                <w:color w:val="000000"/>
                <w:sz w:val="24"/>
                <w:szCs w:val="24"/>
                <w:lang w:eastAsia="et-EE"/>
              </w:rPr>
              <w:t xml:space="preserve">Sihtasutuse struktuuri </w:t>
            </w:r>
            <w:r w:rsidRPr="005D2A91">
              <w:rPr>
                <w:rFonts w:ascii="Times New Roman" w:hAnsi="Times New Roman"/>
                <w:color w:val="000000"/>
                <w:sz w:val="24"/>
                <w:szCs w:val="24"/>
                <w:u w:val="single"/>
                <w:lang w:eastAsia="et-EE"/>
              </w:rPr>
              <w:t>ja koosseisu üldarvu</w:t>
            </w:r>
            <w:r w:rsidRPr="005D2A91">
              <w:rPr>
                <w:rFonts w:ascii="Times New Roman" w:hAnsi="Times New Roman"/>
                <w:color w:val="000000"/>
                <w:sz w:val="24"/>
                <w:szCs w:val="24"/>
                <w:lang w:eastAsia="et-EE"/>
              </w:rPr>
              <w:t xml:space="preserve"> kinnitab nõukogu juhatuse ettepanekul.</w:t>
            </w:r>
          </w:p>
        </w:tc>
      </w:tr>
    </w:tbl>
    <w:p w14:paraId="7BAE8909" w14:textId="77777777" w:rsidR="00F36E64" w:rsidRPr="00846947" w:rsidRDefault="00F36E64" w:rsidP="00F36E64">
      <w:pPr>
        <w:autoSpaceDE w:val="0"/>
        <w:autoSpaceDN w:val="0"/>
        <w:adjustRightInd w:val="0"/>
        <w:spacing w:after="0" w:line="240" w:lineRule="auto"/>
        <w:jc w:val="both"/>
        <w:rPr>
          <w:rFonts w:ascii="Times New Roman" w:hAnsi="Times New Roman"/>
          <w:color w:val="000000"/>
          <w:sz w:val="24"/>
          <w:szCs w:val="24"/>
          <w:lang w:eastAsia="et-EE"/>
        </w:rPr>
      </w:pPr>
    </w:p>
    <w:p w14:paraId="5BFCF414"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ARENGUKAVA</w:t>
      </w:r>
    </w:p>
    <w:p w14:paraId="122C989B"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53E73704"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Sihtasutusel on arengukava, mis koostatakse vähemalt neljaks aastaks.</w:t>
      </w:r>
    </w:p>
    <w:p w14:paraId="683683F2"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Arengukavas nähakse ette sihtasutuse missioon ja eesmärgid ning nende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täitmiseks kavandatav tegevus ja vahendid.</w:t>
      </w:r>
    </w:p>
    <w:p w14:paraId="0E70BF8C"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Arengukava koostamist ja muutmist korraldab juhatus. Arengukava või selle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muudatused kinnitab nõukogu ja see saadetakse teadmiseks asutajatele.</w:t>
      </w:r>
    </w:p>
    <w:p w14:paraId="16710F2A" w14:textId="77777777" w:rsidR="00743BE6" w:rsidRPr="00846947" w:rsidRDefault="00743BE6" w:rsidP="00382007">
      <w:pPr>
        <w:autoSpaceDE w:val="0"/>
        <w:autoSpaceDN w:val="0"/>
        <w:adjustRightInd w:val="0"/>
        <w:spacing w:after="0" w:line="240" w:lineRule="auto"/>
        <w:jc w:val="both"/>
        <w:rPr>
          <w:rFonts w:ascii="Times New Roman" w:hAnsi="Times New Roman"/>
          <w:color w:val="000000"/>
          <w:sz w:val="24"/>
          <w:szCs w:val="24"/>
          <w:lang w:eastAsia="et-EE"/>
        </w:rPr>
      </w:pPr>
    </w:p>
    <w:p w14:paraId="0A5F85AB"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VARA JA SELLE MAJANDAMINE</w:t>
      </w:r>
    </w:p>
    <w:p w14:paraId="0D97A892"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0E2AAC67" w14:textId="6909F4F5"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vara moodustab:</w:t>
      </w:r>
    </w:p>
    <w:tbl>
      <w:tblPr>
        <w:tblStyle w:val="Kontuurtabel"/>
        <w:tblW w:w="0" w:type="auto"/>
        <w:tblLook w:val="04A0" w:firstRow="1" w:lastRow="0" w:firstColumn="1" w:lastColumn="0" w:noHBand="0" w:noVBand="1"/>
      </w:tblPr>
      <w:tblGrid>
        <w:gridCol w:w="9212"/>
      </w:tblGrid>
      <w:tr w:rsidR="00F36E64" w14:paraId="4E347683" w14:textId="77777777" w:rsidTr="00F36E64">
        <w:tc>
          <w:tcPr>
            <w:tcW w:w="9212" w:type="dxa"/>
          </w:tcPr>
          <w:p w14:paraId="1D923946" w14:textId="5EDD2F24" w:rsidR="005B1EF1" w:rsidRPr="005B1EF1" w:rsidRDefault="005B1EF1" w:rsidP="00F36E6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Punktis 9.1 tehakse keeleline parandus:</w:t>
            </w:r>
          </w:p>
          <w:p w14:paraId="0603788D" w14:textId="3B393AD1" w:rsidR="00F36E64" w:rsidRDefault="005D2A91" w:rsidP="00F36E64">
            <w:pPr>
              <w:autoSpaceDE w:val="0"/>
              <w:autoSpaceDN w:val="0"/>
              <w:adjustRightInd w:val="0"/>
              <w:spacing w:after="0" w:line="240" w:lineRule="auto"/>
              <w:jc w:val="both"/>
              <w:rPr>
                <w:rFonts w:ascii="Times New Roman" w:hAnsi="Times New Roman"/>
                <w:color w:val="000000"/>
                <w:sz w:val="24"/>
                <w:szCs w:val="24"/>
                <w:lang w:eastAsia="et-EE"/>
              </w:rPr>
            </w:pPr>
            <w:r w:rsidRPr="005D2A91">
              <w:rPr>
                <w:rFonts w:ascii="Times New Roman" w:hAnsi="Times New Roman"/>
                <w:color w:val="000000"/>
                <w:sz w:val="24"/>
                <w:szCs w:val="24"/>
                <w:lang w:eastAsia="et-EE"/>
              </w:rPr>
              <w:t>9.1.</w:t>
            </w:r>
            <w:r>
              <w:rPr>
                <w:rFonts w:ascii="Times New Roman" w:hAnsi="Times New Roman"/>
                <w:color w:val="000000"/>
                <w:sz w:val="24"/>
                <w:szCs w:val="24"/>
                <w:lang w:eastAsia="et-EE"/>
              </w:rPr>
              <w:t xml:space="preserve"> </w:t>
            </w:r>
            <w:r w:rsidRPr="005D2A91">
              <w:rPr>
                <w:rFonts w:ascii="Times New Roman" w:hAnsi="Times New Roman"/>
                <w:color w:val="000000"/>
                <w:sz w:val="24"/>
                <w:szCs w:val="24"/>
                <w:lang w:eastAsia="et-EE"/>
              </w:rPr>
              <w:t xml:space="preserve">Sihtasutuse vara </w:t>
            </w:r>
            <w:r w:rsidRPr="005D2A91">
              <w:rPr>
                <w:rFonts w:ascii="Times New Roman" w:hAnsi="Times New Roman"/>
                <w:color w:val="000000"/>
                <w:sz w:val="24"/>
                <w:szCs w:val="24"/>
                <w:u w:val="single"/>
                <w:lang w:eastAsia="et-EE"/>
              </w:rPr>
              <w:t>moodustavad</w:t>
            </w:r>
            <w:r w:rsidRPr="005D2A91">
              <w:rPr>
                <w:rFonts w:ascii="Times New Roman" w:hAnsi="Times New Roman"/>
                <w:color w:val="000000"/>
                <w:sz w:val="24"/>
                <w:szCs w:val="24"/>
                <w:lang w:eastAsia="et-EE"/>
              </w:rPr>
              <w:t>:</w:t>
            </w:r>
          </w:p>
        </w:tc>
      </w:tr>
    </w:tbl>
    <w:p w14:paraId="1624AA36"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asutajate poolt sihtasutusele üleantavad rahalised vahendid ja muu vara;</w:t>
      </w:r>
    </w:p>
    <w:p w14:paraId="17A29556" w14:textId="77777777" w:rsidR="005E7EA3" w:rsidRPr="00846947" w:rsidRDefault="00BC4C4C"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sz w:val="24"/>
          <w:szCs w:val="24"/>
        </w:rPr>
        <w:t>antav toetus riigieelarvest vastavalt iga-aastasele riigieelarve seadusele</w:t>
      </w:r>
      <w:r w:rsidR="005E7EA3" w:rsidRPr="00846947">
        <w:rPr>
          <w:rFonts w:ascii="Times New Roman" w:hAnsi="Times New Roman"/>
          <w:color w:val="000000"/>
          <w:sz w:val="24"/>
          <w:szCs w:val="24"/>
          <w:lang w:eastAsia="et-EE"/>
        </w:rPr>
        <w:t>;</w:t>
      </w:r>
    </w:p>
    <w:p w14:paraId="5347D52A" w14:textId="6CB722AF"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 xml:space="preserve">eraldised </w:t>
      </w:r>
      <w:r w:rsidR="00194807" w:rsidRPr="00846947">
        <w:rPr>
          <w:rFonts w:ascii="Times New Roman" w:hAnsi="Times New Roman"/>
          <w:color w:val="000000"/>
          <w:sz w:val="24"/>
          <w:szCs w:val="24"/>
          <w:lang w:eastAsia="et-EE"/>
        </w:rPr>
        <w:t>Rakvere</w:t>
      </w:r>
      <w:r w:rsidRPr="00846947">
        <w:rPr>
          <w:rFonts w:ascii="Times New Roman" w:hAnsi="Times New Roman"/>
          <w:color w:val="000000"/>
          <w:sz w:val="24"/>
          <w:szCs w:val="24"/>
          <w:lang w:eastAsia="et-EE"/>
        </w:rPr>
        <w:t xml:space="preserve"> linna</w:t>
      </w:r>
      <w:r w:rsidR="00194807" w:rsidRPr="00846947">
        <w:rPr>
          <w:rFonts w:ascii="Times New Roman" w:hAnsi="Times New Roman"/>
          <w:color w:val="000000"/>
          <w:sz w:val="24"/>
          <w:szCs w:val="24"/>
          <w:lang w:eastAsia="et-EE"/>
        </w:rPr>
        <w:t xml:space="preserve"> ja Vihula valla</w:t>
      </w:r>
      <w:r w:rsidRPr="00846947">
        <w:rPr>
          <w:rFonts w:ascii="Times New Roman" w:hAnsi="Times New Roman"/>
          <w:color w:val="000000"/>
          <w:sz w:val="24"/>
          <w:szCs w:val="24"/>
          <w:lang w:eastAsia="et-EE"/>
        </w:rPr>
        <w:t xml:space="preserve"> eelarvest;</w:t>
      </w:r>
    </w:p>
    <w:tbl>
      <w:tblPr>
        <w:tblStyle w:val="Kontuurtabel"/>
        <w:tblW w:w="0" w:type="auto"/>
        <w:tblLook w:val="04A0" w:firstRow="1" w:lastRow="0" w:firstColumn="1" w:lastColumn="0" w:noHBand="0" w:noVBand="1"/>
      </w:tblPr>
      <w:tblGrid>
        <w:gridCol w:w="9212"/>
      </w:tblGrid>
      <w:tr w:rsidR="00F36E64" w14:paraId="563F2A24" w14:textId="77777777" w:rsidTr="00F36E64">
        <w:tc>
          <w:tcPr>
            <w:tcW w:w="9212" w:type="dxa"/>
          </w:tcPr>
          <w:p w14:paraId="4C38EAFA" w14:textId="76F39F81" w:rsidR="005B1EF1" w:rsidRPr="005B1EF1" w:rsidRDefault="005B1EF1"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5B1EF1">
              <w:rPr>
                <w:rFonts w:ascii="Times New Roman" w:hAnsi="Times New Roman"/>
                <w:i/>
                <w:iCs/>
                <w:color w:val="000000"/>
                <w:sz w:val="24"/>
                <w:szCs w:val="24"/>
                <w:lang w:eastAsia="et-EE"/>
              </w:rPr>
              <w:t xml:space="preserve">Põhikirja punktis </w:t>
            </w:r>
            <w:r>
              <w:rPr>
                <w:rFonts w:ascii="Times New Roman" w:hAnsi="Times New Roman"/>
                <w:i/>
                <w:iCs/>
                <w:color w:val="000000"/>
                <w:sz w:val="24"/>
                <w:szCs w:val="24"/>
                <w:lang w:eastAsia="et-EE"/>
              </w:rPr>
              <w:t>9.1.3</w:t>
            </w:r>
            <w:r w:rsidRPr="005B1EF1">
              <w:rPr>
                <w:rFonts w:ascii="Times New Roman" w:hAnsi="Times New Roman"/>
                <w:i/>
                <w:iCs/>
                <w:color w:val="000000"/>
                <w:sz w:val="24"/>
                <w:szCs w:val="24"/>
                <w:lang w:eastAsia="et-EE"/>
              </w:rPr>
              <w:t xml:space="preserve"> asendatakse Vihula vald Haljala vallaga (vt põhikirja punkti 1.3 muudatust). Punkti muudetud sõnastus on:</w:t>
            </w:r>
          </w:p>
          <w:p w14:paraId="53C561A0" w14:textId="51307D04" w:rsidR="00F36E64" w:rsidRDefault="005D2A91" w:rsidP="00F36E64">
            <w:pPr>
              <w:autoSpaceDE w:val="0"/>
              <w:autoSpaceDN w:val="0"/>
              <w:adjustRightInd w:val="0"/>
              <w:spacing w:after="0" w:line="240" w:lineRule="auto"/>
              <w:jc w:val="both"/>
              <w:rPr>
                <w:rFonts w:ascii="Times New Roman" w:hAnsi="Times New Roman"/>
                <w:color w:val="000000"/>
                <w:sz w:val="24"/>
                <w:szCs w:val="24"/>
                <w:lang w:eastAsia="et-EE"/>
              </w:rPr>
            </w:pPr>
            <w:r w:rsidRPr="005D2A91">
              <w:rPr>
                <w:rFonts w:ascii="Times New Roman" w:hAnsi="Times New Roman"/>
                <w:color w:val="000000"/>
                <w:sz w:val="24"/>
                <w:szCs w:val="24"/>
                <w:lang w:eastAsia="et-EE"/>
              </w:rPr>
              <w:t>9.1.3.</w:t>
            </w:r>
            <w:r>
              <w:rPr>
                <w:rFonts w:ascii="Times New Roman" w:hAnsi="Times New Roman"/>
                <w:color w:val="000000"/>
                <w:sz w:val="24"/>
                <w:szCs w:val="24"/>
                <w:lang w:eastAsia="et-EE"/>
              </w:rPr>
              <w:t xml:space="preserve"> </w:t>
            </w:r>
            <w:r w:rsidRPr="005D2A91">
              <w:rPr>
                <w:rFonts w:ascii="Times New Roman" w:hAnsi="Times New Roman"/>
                <w:color w:val="000000"/>
                <w:sz w:val="24"/>
                <w:szCs w:val="24"/>
                <w:lang w:eastAsia="et-EE"/>
              </w:rPr>
              <w:t xml:space="preserve">eraldised Rakvere linna ja </w:t>
            </w:r>
            <w:r w:rsidRPr="005D2A91">
              <w:rPr>
                <w:rFonts w:ascii="Times New Roman" w:hAnsi="Times New Roman"/>
                <w:color w:val="000000"/>
                <w:sz w:val="24"/>
                <w:szCs w:val="24"/>
                <w:u w:val="single"/>
                <w:lang w:eastAsia="et-EE"/>
              </w:rPr>
              <w:t>Haljala</w:t>
            </w:r>
            <w:r w:rsidRPr="005D2A91">
              <w:rPr>
                <w:rFonts w:ascii="Times New Roman" w:hAnsi="Times New Roman"/>
                <w:color w:val="000000"/>
                <w:sz w:val="24"/>
                <w:szCs w:val="24"/>
                <w:lang w:eastAsia="et-EE"/>
              </w:rPr>
              <w:t xml:space="preserve"> valla eelarvest;</w:t>
            </w:r>
          </w:p>
        </w:tc>
      </w:tr>
    </w:tbl>
    <w:p w14:paraId="05C98CB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varalised kingitused, annetused ja pärandused;</w:t>
      </w:r>
    </w:p>
    <w:p w14:paraId="20273360"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tulud põhitegevusest ja muust majandustegevusest;</w:t>
      </w:r>
    </w:p>
    <w:p w14:paraId="1AEAB1E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toetused fondidest, abiprogrammidest jms;</w:t>
      </w:r>
    </w:p>
    <w:p w14:paraId="38B6F3EF"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osalusel asutatud juriidiliste isikute jaotamisele kuuluv puhaskasumi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osa;</w:t>
      </w:r>
    </w:p>
    <w:p w14:paraId="5DB8E094" w14:textId="622BE07D"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tehingud vallas- ja kinnisvaraga;</w:t>
      </w:r>
    </w:p>
    <w:tbl>
      <w:tblPr>
        <w:tblStyle w:val="Kontuurtabel"/>
        <w:tblW w:w="0" w:type="auto"/>
        <w:tblLook w:val="04A0" w:firstRow="1" w:lastRow="0" w:firstColumn="1" w:lastColumn="0" w:noHBand="0" w:noVBand="1"/>
      </w:tblPr>
      <w:tblGrid>
        <w:gridCol w:w="9212"/>
      </w:tblGrid>
      <w:tr w:rsidR="00F36E64" w14:paraId="6C93EB5A" w14:textId="77777777" w:rsidTr="00F36E64">
        <w:tc>
          <w:tcPr>
            <w:tcW w:w="9212" w:type="dxa"/>
          </w:tcPr>
          <w:p w14:paraId="2339EB65" w14:textId="4A517D6A" w:rsidR="005B1EF1" w:rsidRPr="0068528A" w:rsidRDefault="0068528A" w:rsidP="00F36E6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Punktis 9.1.8 tehakse sõnastuslik täpsustus:</w:t>
            </w:r>
          </w:p>
          <w:p w14:paraId="47A3A8EA" w14:textId="66E8508A" w:rsidR="00F36E64" w:rsidRDefault="005D2A91" w:rsidP="00F36E64">
            <w:pPr>
              <w:autoSpaceDE w:val="0"/>
              <w:autoSpaceDN w:val="0"/>
              <w:adjustRightInd w:val="0"/>
              <w:spacing w:after="0" w:line="240" w:lineRule="auto"/>
              <w:jc w:val="both"/>
              <w:rPr>
                <w:rFonts w:ascii="Times New Roman" w:hAnsi="Times New Roman"/>
                <w:color w:val="000000"/>
                <w:sz w:val="24"/>
                <w:szCs w:val="24"/>
                <w:lang w:eastAsia="et-EE"/>
              </w:rPr>
            </w:pPr>
            <w:r w:rsidRPr="005D2A91">
              <w:rPr>
                <w:rFonts w:ascii="Times New Roman" w:hAnsi="Times New Roman"/>
                <w:color w:val="000000"/>
                <w:sz w:val="24"/>
                <w:szCs w:val="24"/>
                <w:lang w:eastAsia="et-EE"/>
              </w:rPr>
              <w:t>9.1.8.</w:t>
            </w:r>
            <w:r w:rsidRPr="005D2A91">
              <w:rPr>
                <w:rFonts w:ascii="Times New Roman" w:hAnsi="Times New Roman"/>
                <w:color w:val="000000"/>
                <w:sz w:val="24"/>
                <w:szCs w:val="24"/>
                <w:lang w:eastAsia="et-EE"/>
              </w:rPr>
              <w:tab/>
            </w:r>
            <w:r w:rsidRPr="005D2A91">
              <w:rPr>
                <w:rFonts w:ascii="Times New Roman" w:hAnsi="Times New Roman"/>
                <w:color w:val="000000"/>
                <w:sz w:val="24"/>
                <w:szCs w:val="24"/>
                <w:u w:val="single"/>
                <w:lang w:eastAsia="et-EE"/>
              </w:rPr>
              <w:t>tulu tehing</w:t>
            </w:r>
            <w:r w:rsidR="00EF27A9">
              <w:rPr>
                <w:rFonts w:ascii="Times New Roman" w:hAnsi="Times New Roman"/>
                <w:color w:val="000000"/>
                <w:sz w:val="24"/>
                <w:szCs w:val="24"/>
                <w:u w:val="single"/>
                <w:lang w:eastAsia="et-EE"/>
              </w:rPr>
              <w:t>u</w:t>
            </w:r>
            <w:r w:rsidRPr="005D2A91">
              <w:rPr>
                <w:rFonts w:ascii="Times New Roman" w:hAnsi="Times New Roman"/>
                <w:color w:val="000000"/>
                <w:sz w:val="24"/>
                <w:szCs w:val="24"/>
                <w:u w:val="single"/>
                <w:lang w:eastAsia="et-EE"/>
              </w:rPr>
              <w:t>test</w:t>
            </w:r>
            <w:r w:rsidRPr="005D2A91">
              <w:rPr>
                <w:rFonts w:ascii="Times New Roman" w:hAnsi="Times New Roman"/>
                <w:color w:val="000000"/>
                <w:sz w:val="24"/>
                <w:szCs w:val="24"/>
                <w:lang w:eastAsia="et-EE"/>
              </w:rPr>
              <w:t xml:space="preserve"> vallas- ja kinnisvaraga;</w:t>
            </w:r>
          </w:p>
        </w:tc>
      </w:tr>
    </w:tbl>
    <w:p w14:paraId="188C75EB" w14:textId="51318C80"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oma sümboolikaga toodete müük;</w:t>
      </w:r>
    </w:p>
    <w:tbl>
      <w:tblPr>
        <w:tblStyle w:val="Kontuurtabel"/>
        <w:tblW w:w="0" w:type="auto"/>
        <w:tblLook w:val="04A0" w:firstRow="1" w:lastRow="0" w:firstColumn="1" w:lastColumn="0" w:noHBand="0" w:noVBand="1"/>
      </w:tblPr>
      <w:tblGrid>
        <w:gridCol w:w="9212"/>
      </w:tblGrid>
      <w:tr w:rsidR="00F36E64" w14:paraId="69ADB937" w14:textId="77777777" w:rsidTr="00F36E64">
        <w:tc>
          <w:tcPr>
            <w:tcW w:w="9212" w:type="dxa"/>
          </w:tcPr>
          <w:p w14:paraId="279A68A8" w14:textId="701F298C" w:rsidR="00F36E64" w:rsidRPr="00B931C8" w:rsidRDefault="005D2A91" w:rsidP="00F36E64">
            <w:pPr>
              <w:autoSpaceDE w:val="0"/>
              <w:autoSpaceDN w:val="0"/>
              <w:adjustRightInd w:val="0"/>
              <w:spacing w:after="0" w:line="240" w:lineRule="auto"/>
              <w:jc w:val="both"/>
              <w:rPr>
                <w:rFonts w:ascii="Times New Roman" w:hAnsi="Times New Roman"/>
                <w:i/>
                <w:iCs/>
                <w:color w:val="000000"/>
                <w:sz w:val="24"/>
                <w:szCs w:val="24"/>
                <w:lang w:eastAsia="et-EE"/>
              </w:rPr>
            </w:pPr>
            <w:r w:rsidRPr="00B931C8">
              <w:rPr>
                <w:rFonts w:ascii="Times New Roman" w:hAnsi="Times New Roman"/>
                <w:i/>
                <w:iCs/>
                <w:color w:val="000000"/>
                <w:sz w:val="24"/>
                <w:szCs w:val="24"/>
                <w:lang w:eastAsia="et-EE"/>
              </w:rPr>
              <w:t>Punkt 9.1.9 tunnistatakse kehtetuks</w:t>
            </w:r>
            <w:r w:rsidR="0068528A" w:rsidRPr="00B931C8">
              <w:rPr>
                <w:rFonts w:ascii="Times New Roman" w:hAnsi="Times New Roman"/>
                <w:i/>
                <w:iCs/>
                <w:color w:val="000000"/>
                <w:sz w:val="24"/>
                <w:szCs w:val="24"/>
                <w:lang w:eastAsia="et-EE"/>
              </w:rPr>
              <w:t>, kuna sihtasutus müüb ka oma</w:t>
            </w:r>
            <w:r w:rsidR="00E70537" w:rsidRPr="00B931C8">
              <w:rPr>
                <w:rFonts w:ascii="Times New Roman" w:hAnsi="Times New Roman"/>
                <w:i/>
                <w:iCs/>
                <w:color w:val="000000"/>
                <w:sz w:val="24"/>
                <w:szCs w:val="24"/>
                <w:lang w:eastAsia="et-EE"/>
              </w:rPr>
              <w:t xml:space="preserve"> sümboolikata tooteid ning toodete müügi katab ära põhikirja punkt 9.1.5.</w:t>
            </w:r>
          </w:p>
        </w:tc>
      </w:tr>
    </w:tbl>
    <w:p w14:paraId="5F947E47"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muudest seadusega lubatud toimingutest laekuvad vahendid.</w:t>
      </w:r>
    </w:p>
    <w:p w14:paraId="5EBD55B0" w14:textId="77777777" w:rsidR="005E7EA3" w:rsidRPr="00846947" w:rsidRDefault="00F01C9B"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sz w:val="24"/>
          <w:szCs w:val="24"/>
        </w:rPr>
        <w:lastRenderedPageBreak/>
        <w:t xml:space="preserve">Sihtasutusele üleantava mitterahalise vara väärtus hinnatakse ekspertiisi- või hindamisaktiga, mis tellitakse vastavaid eriteadmisi ja -oskusi omavatelt ekspertiisi- või hindamisteenuseid osutavatelt isikutelt. Mitterahalise vara väärtuse hindamise õigsust kontrollib audiitor, kes esitab selle kohta oma kirjaliku arvamuse. </w:t>
      </w:r>
      <w:r w:rsidR="005E7EA3" w:rsidRPr="00846947">
        <w:rPr>
          <w:rFonts w:ascii="Times New Roman" w:hAnsi="Times New Roman"/>
          <w:color w:val="000000"/>
          <w:sz w:val="24"/>
          <w:szCs w:val="24"/>
          <w:lang w:eastAsia="et-EE"/>
        </w:rPr>
        <w:t xml:space="preserve">Vara antakse sihtasutusele üle akti alusel, millele kirjutavad alla vara </w:t>
      </w:r>
      <w:proofErr w:type="spellStart"/>
      <w:r w:rsidR="005E7EA3" w:rsidRPr="00846947">
        <w:rPr>
          <w:rFonts w:ascii="Times New Roman" w:hAnsi="Times New Roman"/>
          <w:color w:val="000000"/>
          <w:sz w:val="24"/>
          <w:szCs w:val="24"/>
          <w:lang w:eastAsia="et-EE"/>
        </w:rPr>
        <w:t>üleandev</w:t>
      </w:r>
      <w:proofErr w:type="spellEnd"/>
      <w:r w:rsidR="005E7EA3" w:rsidRPr="00846947">
        <w:rPr>
          <w:rFonts w:ascii="Times New Roman" w:hAnsi="Times New Roman"/>
          <w:color w:val="000000"/>
          <w:sz w:val="24"/>
          <w:szCs w:val="24"/>
          <w:lang w:eastAsia="et-EE"/>
        </w:rPr>
        <w:t xml:space="preserve"> isik</w:t>
      </w:r>
      <w:r w:rsidR="00736A93" w:rsidRPr="00846947">
        <w:rPr>
          <w:rFonts w:ascii="Times New Roman" w:hAnsi="Times New Roman"/>
          <w:color w:val="000000"/>
          <w:sz w:val="24"/>
          <w:szCs w:val="24"/>
          <w:lang w:eastAsia="et-EE"/>
        </w:rPr>
        <w:t xml:space="preserve"> </w:t>
      </w:r>
      <w:r w:rsidR="005E7EA3" w:rsidRPr="00846947">
        <w:rPr>
          <w:rFonts w:ascii="Times New Roman" w:hAnsi="Times New Roman"/>
          <w:color w:val="000000"/>
          <w:sz w:val="24"/>
          <w:szCs w:val="24"/>
          <w:lang w:eastAsia="et-EE"/>
        </w:rPr>
        <w:t>või tema poolt volitatud isik ja sihtasutuse juhatuse liige.</w:t>
      </w:r>
    </w:p>
    <w:p w14:paraId="208D305C"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Riigi poolt sihtasutusele tema seaduses või põhikirjas sätestatud ülesannete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täitmiseks tasuta või alla hariliku väärtuse võõrandatud vara kasutamisele ja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käsutamisele kohaldatakse riigivaraseaduse §-s 33 sätestatut.</w:t>
      </w:r>
    </w:p>
    <w:p w14:paraId="6384F0B8"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Oma eesmärkide saavutamiseks tegeleb sihtasutus majandustegevusega Eesti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Vabariigi seadustega lubatud piirides.</w:t>
      </w:r>
    </w:p>
    <w:p w14:paraId="7E139EA1"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kasutab oma tulusid põhikirjaliste eesmärkide saavutamiseks ning ei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anna laenu ega taga laene asutajatele, juhatuse ega nõukogu liikmetele, samuti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nendega võrdset majanduslikku huvi omavatele isikutele, kui seaduses ei ole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sätestatud teisiti.</w:t>
      </w:r>
    </w:p>
    <w:p w14:paraId="51B973E2" w14:textId="77777777" w:rsidR="00194807" w:rsidRPr="00846947" w:rsidRDefault="00194807" w:rsidP="00194807">
      <w:pPr>
        <w:autoSpaceDE w:val="0"/>
        <w:autoSpaceDN w:val="0"/>
        <w:adjustRightInd w:val="0"/>
        <w:spacing w:after="0" w:line="240" w:lineRule="auto"/>
        <w:ind w:left="851"/>
        <w:jc w:val="both"/>
        <w:rPr>
          <w:rFonts w:ascii="Times New Roman" w:hAnsi="Times New Roman"/>
          <w:color w:val="000000"/>
          <w:sz w:val="24"/>
          <w:szCs w:val="24"/>
          <w:lang w:eastAsia="et-EE"/>
        </w:rPr>
      </w:pPr>
    </w:p>
    <w:p w14:paraId="529F866F" w14:textId="77777777" w:rsidR="00194807" w:rsidRPr="00846947" w:rsidRDefault="00194807" w:rsidP="00194807">
      <w:pPr>
        <w:numPr>
          <w:ilvl w:val="0"/>
          <w:numId w:val="4"/>
        </w:numPr>
        <w:autoSpaceDE w:val="0"/>
        <w:autoSpaceDN w:val="0"/>
        <w:adjustRightInd w:val="0"/>
        <w:spacing w:after="0" w:line="240" w:lineRule="auto"/>
        <w:jc w:val="both"/>
        <w:rPr>
          <w:rFonts w:ascii="Times New Roman" w:hAnsi="Times New Roman"/>
          <w:b/>
          <w:color w:val="000000"/>
          <w:sz w:val="24"/>
          <w:szCs w:val="24"/>
          <w:lang w:eastAsia="et-EE"/>
        </w:rPr>
      </w:pPr>
      <w:r w:rsidRPr="00846947">
        <w:rPr>
          <w:rFonts w:ascii="Times New Roman" w:hAnsi="Times New Roman"/>
          <w:b/>
          <w:color w:val="000000"/>
          <w:sz w:val="24"/>
          <w:szCs w:val="24"/>
          <w:lang w:eastAsia="et-EE"/>
        </w:rPr>
        <w:t>EELARVE JA FINANTSPLAAN</w:t>
      </w:r>
    </w:p>
    <w:p w14:paraId="4CF5284A"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color w:val="000000"/>
          <w:sz w:val="24"/>
          <w:szCs w:val="24"/>
          <w:lang w:eastAsia="et-EE"/>
        </w:rPr>
      </w:pPr>
    </w:p>
    <w:p w14:paraId="74178229" w14:textId="41E39D60" w:rsidR="00893406" w:rsidRDefault="00893406" w:rsidP="00893406">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kõikide tulude ja kulude kohta koostatakse tasakaalus eelarve, mis peab vastama sihtasutuse finantsplaanile, riigieelarve seaduse §-s 6 esitatud eelarvepositsiooni reeglitele, §-s 10 esitatud netovõlakoormuse reeglile ning § 11 alusel kehtestatud piirangutele.</w:t>
      </w:r>
    </w:p>
    <w:tbl>
      <w:tblPr>
        <w:tblStyle w:val="Kontuurtabel"/>
        <w:tblW w:w="0" w:type="auto"/>
        <w:tblLook w:val="04A0" w:firstRow="1" w:lastRow="0" w:firstColumn="1" w:lastColumn="0" w:noHBand="0" w:noVBand="1"/>
      </w:tblPr>
      <w:tblGrid>
        <w:gridCol w:w="9212"/>
      </w:tblGrid>
      <w:tr w:rsidR="00F36E64" w14:paraId="1B804E69" w14:textId="77777777" w:rsidTr="00F36E64">
        <w:tc>
          <w:tcPr>
            <w:tcW w:w="9212" w:type="dxa"/>
          </w:tcPr>
          <w:p w14:paraId="040ACEF0" w14:textId="3BE66E59" w:rsidR="00B931C8" w:rsidRPr="00B931C8" w:rsidRDefault="00B931C8" w:rsidP="00F36E6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Punktis 10.1 tehakse keeleline parandus:</w:t>
            </w:r>
          </w:p>
          <w:p w14:paraId="45B713D3" w14:textId="015063A1" w:rsidR="00F36E64" w:rsidRDefault="005D2A91" w:rsidP="00F36E64">
            <w:pPr>
              <w:autoSpaceDE w:val="0"/>
              <w:autoSpaceDN w:val="0"/>
              <w:adjustRightInd w:val="0"/>
              <w:spacing w:after="0" w:line="240" w:lineRule="auto"/>
              <w:jc w:val="both"/>
              <w:rPr>
                <w:rFonts w:ascii="Times New Roman" w:hAnsi="Times New Roman"/>
                <w:color w:val="000000"/>
                <w:sz w:val="24"/>
                <w:szCs w:val="24"/>
                <w:lang w:eastAsia="et-EE"/>
              </w:rPr>
            </w:pPr>
            <w:r w:rsidRPr="005D2A91">
              <w:rPr>
                <w:rFonts w:ascii="Times New Roman" w:hAnsi="Times New Roman"/>
                <w:color w:val="000000"/>
                <w:sz w:val="24"/>
                <w:szCs w:val="24"/>
                <w:lang w:eastAsia="et-EE"/>
              </w:rPr>
              <w:t>10.1.</w:t>
            </w:r>
            <w:r>
              <w:rPr>
                <w:rFonts w:ascii="Times New Roman" w:hAnsi="Times New Roman"/>
                <w:color w:val="000000"/>
                <w:sz w:val="24"/>
                <w:szCs w:val="24"/>
                <w:lang w:eastAsia="et-EE"/>
              </w:rPr>
              <w:t xml:space="preserve"> </w:t>
            </w:r>
            <w:r w:rsidRPr="005D2A91">
              <w:rPr>
                <w:rFonts w:ascii="Times New Roman" w:hAnsi="Times New Roman"/>
                <w:color w:val="000000"/>
                <w:sz w:val="24"/>
                <w:szCs w:val="24"/>
                <w:lang w:eastAsia="et-EE"/>
              </w:rPr>
              <w:t xml:space="preserve">Sihtasutuse </w:t>
            </w:r>
            <w:r w:rsidRPr="005D2A91">
              <w:rPr>
                <w:rFonts w:ascii="Times New Roman" w:hAnsi="Times New Roman"/>
                <w:color w:val="000000"/>
                <w:sz w:val="24"/>
                <w:szCs w:val="24"/>
                <w:u w:val="single"/>
                <w:lang w:eastAsia="et-EE"/>
              </w:rPr>
              <w:t>kõigi</w:t>
            </w:r>
            <w:r w:rsidRPr="005D2A91">
              <w:rPr>
                <w:rFonts w:ascii="Times New Roman" w:hAnsi="Times New Roman"/>
                <w:color w:val="000000"/>
                <w:sz w:val="24"/>
                <w:szCs w:val="24"/>
                <w:lang w:eastAsia="et-EE"/>
              </w:rPr>
              <w:t xml:space="preserve"> tulude ja kulude kohta koostatakse tasakaalus eelarve, mis peab vastama sihtasutuse finantsplaanile, riigieelarve seaduse §-s 6 esitatud eelarvepositsiooni reeglitele, §-s 10 esitatud netovõlakoormuse reeglile ning § 11 alusel kehtestatud piirangutele.</w:t>
            </w:r>
          </w:p>
        </w:tc>
      </w:tr>
    </w:tbl>
    <w:p w14:paraId="44E95295" w14:textId="30EA3EAF" w:rsidR="00893406" w:rsidRDefault="00893406" w:rsidP="00893406">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koostab ja esitab igal aastal riigieelarve seaduse §-s 12 sätestatud nõuetele vastava finantsplaani, mis on aluseks sihtasutuse eelarve koostamisel.</w:t>
      </w:r>
    </w:p>
    <w:tbl>
      <w:tblPr>
        <w:tblStyle w:val="Kontuurtabel"/>
        <w:tblW w:w="0" w:type="auto"/>
        <w:tblLook w:val="04A0" w:firstRow="1" w:lastRow="0" w:firstColumn="1" w:lastColumn="0" w:noHBand="0" w:noVBand="1"/>
      </w:tblPr>
      <w:tblGrid>
        <w:gridCol w:w="9212"/>
      </w:tblGrid>
      <w:tr w:rsidR="00D73D9B" w14:paraId="0861DBFB" w14:textId="77777777" w:rsidTr="00D73D9B">
        <w:tc>
          <w:tcPr>
            <w:tcW w:w="9212" w:type="dxa"/>
          </w:tcPr>
          <w:p w14:paraId="11602612" w14:textId="07A19925" w:rsidR="00B931C8" w:rsidRPr="00B931C8" w:rsidRDefault="00B931C8" w:rsidP="00F36E64">
            <w:pPr>
              <w:autoSpaceDE w:val="0"/>
              <w:autoSpaceDN w:val="0"/>
              <w:adjustRightInd w:val="0"/>
              <w:spacing w:after="0" w:line="240" w:lineRule="auto"/>
              <w:jc w:val="both"/>
              <w:rPr>
                <w:rFonts w:ascii="Times New Roman" w:hAnsi="Times New Roman"/>
                <w:i/>
                <w:iCs/>
                <w:color w:val="000000"/>
                <w:sz w:val="24"/>
                <w:szCs w:val="24"/>
                <w:lang w:eastAsia="et-EE"/>
              </w:rPr>
            </w:pPr>
            <w:r>
              <w:rPr>
                <w:rFonts w:ascii="Times New Roman" w:hAnsi="Times New Roman"/>
                <w:i/>
                <w:iCs/>
                <w:color w:val="000000"/>
                <w:sz w:val="24"/>
                <w:szCs w:val="24"/>
                <w:lang w:eastAsia="et-EE"/>
              </w:rPr>
              <w:t xml:space="preserve">Punkti 10.2 sõnastust </w:t>
            </w:r>
            <w:r w:rsidR="00FB08AC" w:rsidRPr="00FB08AC">
              <w:rPr>
                <w:rFonts w:ascii="Times New Roman" w:hAnsi="Times New Roman"/>
                <w:i/>
                <w:iCs/>
                <w:color w:val="000000"/>
                <w:sz w:val="24"/>
                <w:szCs w:val="24"/>
                <w:lang w:eastAsia="et-EE"/>
              </w:rPr>
              <w:t>täpsustatakse, et viia see kooskõlla RVS § 79 lõike 2 punktiga 2. Sihtasutuse finantsplaani peab olema nõukogu poolt kinnitatud. Punkti täiendatud sõnastus on:</w:t>
            </w:r>
          </w:p>
          <w:p w14:paraId="30F37F28" w14:textId="04CDC9D0" w:rsidR="00D73D9B" w:rsidRDefault="005D2A91" w:rsidP="00F36E64">
            <w:pPr>
              <w:autoSpaceDE w:val="0"/>
              <w:autoSpaceDN w:val="0"/>
              <w:adjustRightInd w:val="0"/>
              <w:spacing w:after="0" w:line="240" w:lineRule="auto"/>
              <w:jc w:val="both"/>
              <w:rPr>
                <w:rFonts w:ascii="Times New Roman" w:hAnsi="Times New Roman"/>
                <w:color w:val="000000"/>
                <w:sz w:val="24"/>
                <w:szCs w:val="24"/>
                <w:lang w:eastAsia="et-EE"/>
              </w:rPr>
            </w:pPr>
            <w:r w:rsidRPr="005D2A91">
              <w:rPr>
                <w:rFonts w:ascii="Times New Roman" w:hAnsi="Times New Roman"/>
                <w:color w:val="000000"/>
                <w:sz w:val="24"/>
                <w:szCs w:val="24"/>
                <w:lang w:eastAsia="et-EE"/>
              </w:rPr>
              <w:t>10.2.</w:t>
            </w:r>
            <w:r>
              <w:rPr>
                <w:rFonts w:ascii="Times New Roman" w:hAnsi="Times New Roman"/>
                <w:color w:val="000000"/>
                <w:sz w:val="24"/>
                <w:szCs w:val="24"/>
                <w:lang w:eastAsia="et-EE"/>
              </w:rPr>
              <w:t xml:space="preserve"> </w:t>
            </w:r>
            <w:r w:rsidRPr="005D2A91">
              <w:rPr>
                <w:rFonts w:ascii="Times New Roman" w:hAnsi="Times New Roman"/>
                <w:color w:val="000000"/>
                <w:sz w:val="24"/>
                <w:szCs w:val="24"/>
                <w:lang w:eastAsia="et-EE"/>
              </w:rPr>
              <w:t>Sihtasutus koostab ja esitab igal aastal riigieelarve seaduse §-s 12 sätestatud nõuetele vastava</w:t>
            </w:r>
            <w:r w:rsidRPr="005D2A91">
              <w:rPr>
                <w:rFonts w:ascii="Times New Roman" w:hAnsi="Times New Roman"/>
                <w:color w:val="000000"/>
                <w:sz w:val="24"/>
                <w:szCs w:val="24"/>
                <w:u w:val="single"/>
                <w:lang w:eastAsia="et-EE"/>
              </w:rPr>
              <w:t>lt nõukogu kinnitatud</w:t>
            </w:r>
            <w:r w:rsidRPr="005D2A91">
              <w:rPr>
                <w:rFonts w:ascii="Times New Roman" w:hAnsi="Times New Roman"/>
                <w:color w:val="000000"/>
                <w:sz w:val="24"/>
                <w:szCs w:val="24"/>
                <w:lang w:eastAsia="et-EE"/>
              </w:rPr>
              <w:t xml:space="preserve"> finantsplaani, mis on sihtasutuse eelarve koostamisel </w:t>
            </w:r>
            <w:r w:rsidRPr="005D2A91">
              <w:rPr>
                <w:rFonts w:ascii="Times New Roman" w:hAnsi="Times New Roman"/>
                <w:color w:val="000000"/>
                <w:sz w:val="24"/>
                <w:szCs w:val="24"/>
                <w:u w:val="single"/>
                <w:lang w:eastAsia="et-EE"/>
              </w:rPr>
              <w:t>aluseks</w:t>
            </w:r>
            <w:r w:rsidRPr="005D2A91">
              <w:rPr>
                <w:rFonts w:ascii="Times New Roman" w:hAnsi="Times New Roman"/>
                <w:color w:val="000000"/>
                <w:sz w:val="24"/>
                <w:szCs w:val="24"/>
                <w:lang w:eastAsia="et-EE"/>
              </w:rPr>
              <w:t>.</w:t>
            </w:r>
          </w:p>
        </w:tc>
      </w:tr>
    </w:tbl>
    <w:p w14:paraId="3CFD98C3" w14:textId="77777777" w:rsidR="003D7869" w:rsidRPr="00846947" w:rsidRDefault="003D7869" w:rsidP="00382007">
      <w:pPr>
        <w:autoSpaceDE w:val="0"/>
        <w:autoSpaceDN w:val="0"/>
        <w:adjustRightInd w:val="0"/>
        <w:spacing w:after="0" w:line="240" w:lineRule="auto"/>
        <w:jc w:val="both"/>
        <w:rPr>
          <w:rFonts w:ascii="Times New Roman" w:hAnsi="Times New Roman"/>
          <w:color w:val="000000"/>
          <w:sz w:val="24"/>
          <w:szCs w:val="24"/>
          <w:lang w:eastAsia="et-EE"/>
        </w:rPr>
      </w:pPr>
    </w:p>
    <w:p w14:paraId="67DA4D39"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ARUANDLUS JA KONTROLL</w:t>
      </w:r>
    </w:p>
    <w:p w14:paraId="3CD1827C"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4C87B5C6"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raamatupidamist korraldab juhatus lähtudes õigusaktidest.</w:t>
      </w:r>
    </w:p>
    <w:p w14:paraId="0D5547E5"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majandusaasta algab l. jaanuaril ja lõpeb 31. detsembril.</w:t>
      </w:r>
    </w:p>
    <w:p w14:paraId="1BB3E34D" w14:textId="17AB423D"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Pärast majandusaasta lõppu koostab juhatus raamatupidamise aastaaruande ja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tegevusaruande ning esitab selle hiljemalt kolme kuu jooksul audiitori otsusega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nõukogule kinnitamiseks. Kinnitatud majandusaasta aruandele kirjutab alla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juhatuse liige.</w:t>
      </w:r>
    </w:p>
    <w:tbl>
      <w:tblPr>
        <w:tblStyle w:val="Kontuurtabel"/>
        <w:tblW w:w="0" w:type="auto"/>
        <w:tblLook w:val="04A0" w:firstRow="1" w:lastRow="0" w:firstColumn="1" w:lastColumn="0" w:noHBand="0" w:noVBand="1"/>
      </w:tblPr>
      <w:tblGrid>
        <w:gridCol w:w="9212"/>
      </w:tblGrid>
      <w:tr w:rsidR="00D73D9B" w14:paraId="380B281B" w14:textId="77777777" w:rsidTr="00D73D9B">
        <w:tc>
          <w:tcPr>
            <w:tcW w:w="9212" w:type="dxa"/>
          </w:tcPr>
          <w:p w14:paraId="1895B326" w14:textId="0D9EB103" w:rsidR="00FB08AC" w:rsidRPr="00571ECF" w:rsidRDefault="00571ECF" w:rsidP="00D73D9B">
            <w:pPr>
              <w:autoSpaceDE w:val="0"/>
              <w:autoSpaceDN w:val="0"/>
              <w:adjustRightInd w:val="0"/>
              <w:spacing w:after="0" w:line="240" w:lineRule="auto"/>
              <w:jc w:val="both"/>
              <w:rPr>
                <w:rFonts w:ascii="Times New Roman" w:hAnsi="Times New Roman"/>
                <w:i/>
                <w:iCs/>
                <w:color w:val="000000"/>
                <w:sz w:val="24"/>
                <w:szCs w:val="24"/>
                <w:lang w:eastAsia="et-EE"/>
              </w:rPr>
            </w:pPr>
            <w:r w:rsidRPr="00571ECF">
              <w:rPr>
                <w:rFonts w:ascii="Times New Roman" w:hAnsi="Times New Roman"/>
                <w:i/>
                <w:iCs/>
                <w:color w:val="000000"/>
                <w:sz w:val="24"/>
                <w:szCs w:val="24"/>
                <w:lang w:eastAsia="et-EE"/>
              </w:rPr>
              <w:t xml:space="preserve">Punkti 11.3 sõnastusest jäetakse välja majandusaasta aruande nõukogule esitamise tähtaeg. Aruande kinnitamise ja registrile esitamise tähtaeg fikseeritakse järgmises punktis. </w:t>
            </w:r>
            <w:r w:rsidR="008D65A6">
              <w:rPr>
                <w:rFonts w:ascii="Times New Roman" w:hAnsi="Times New Roman"/>
                <w:i/>
                <w:iCs/>
                <w:color w:val="000000"/>
                <w:sz w:val="24"/>
                <w:szCs w:val="24"/>
                <w:lang w:eastAsia="et-EE"/>
              </w:rPr>
              <w:t xml:space="preserve">Lisatakse RVS § </w:t>
            </w:r>
            <w:r w:rsidR="00BF46C2">
              <w:rPr>
                <w:rFonts w:ascii="Times New Roman" w:hAnsi="Times New Roman"/>
                <w:i/>
                <w:iCs/>
                <w:color w:val="000000"/>
                <w:sz w:val="24"/>
                <w:szCs w:val="24"/>
                <w:lang w:eastAsia="et-EE"/>
              </w:rPr>
              <w:t xml:space="preserve">89 lõike 1 punktist 10 tulenev nõue audiitori ära kuulamise kohta. </w:t>
            </w:r>
            <w:r w:rsidRPr="00571ECF">
              <w:rPr>
                <w:rFonts w:ascii="Times New Roman" w:hAnsi="Times New Roman"/>
                <w:i/>
                <w:iCs/>
                <w:color w:val="000000"/>
                <w:sz w:val="24"/>
                <w:szCs w:val="24"/>
                <w:lang w:eastAsia="et-EE"/>
              </w:rPr>
              <w:t>Punkti muudetud sõnastus on:</w:t>
            </w:r>
          </w:p>
          <w:p w14:paraId="1D43406C" w14:textId="5D7CD21E" w:rsidR="00D73D9B" w:rsidRDefault="00226007" w:rsidP="00D73D9B">
            <w:pPr>
              <w:autoSpaceDE w:val="0"/>
              <w:autoSpaceDN w:val="0"/>
              <w:adjustRightInd w:val="0"/>
              <w:spacing w:after="0" w:line="240" w:lineRule="auto"/>
              <w:jc w:val="both"/>
              <w:rPr>
                <w:rFonts w:ascii="Times New Roman" w:hAnsi="Times New Roman"/>
                <w:color w:val="000000"/>
                <w:sz w:val="24"/>
                <w:szCs w:val="24"/>
                <w:lang w:eastAsia="et-EE"/>
              </w:rPr>
            </w:pPr>
            <w:r w:rsidRPr="00226007">
              <w:rPr>
                <w:rFonts w:ascii="Times New Roman" w:hAnsi="Times New Roman"/>
                <w:color w:val="000000"/>
                <w:sz w:val="24"/>
                <w:szCs w:val="24"/>
                <w:lang w:eastAsia="et-EE"/>
              </w:rPr>
              <w:t>11.3.</w:t>
            </w:r>
            <w:r>
              <w:rPr>
                <w:rFonts w:ascii="Times New Roman" w:hAnsi="Times New Roman"/>
                <w:color w:val="000000"/>
                <w:sz w:val="24"/>
                <w:szCs w:val="24"/>
                <w:lang w:eastAsia="et-EE"/>
              </w:rPr>
              <w:t xml:space="preserve"> </w:t>
            </w:r>
            <w:r w:rsidRPr="00226007">
              <w:rPr>
                <w:rFonts w:ascii="Times New Roman" w:hAnsi="Times New Roman"/>
                <w:color w:val="000000"/>
                <w:sz w:val="24"/>
                <w:szCs w:val="24"/>
                <w:lang w:eastAsia="et-EE"/>
              </w:rPr>
              <w:t xml:space="preserve">Pärast majandusaasta lõppu koostab juhatus raamatupidamise aastaaruande ja tegevusaruande ning esitab selle audiitori otsusega nõukogule kinnitamiseks. </w:t>
            </w:r>
            <w:r w:rsidRPr="00226007">
              <w:rPr>
                <w:rFonts w:ascii="Times New Roman" w:hAnsi="Times New Roman"/>
                <w:color w:val="000000"/>
                <w:sz w:val="24"/>
                <w:szCs w:val="24"/>
                <w:u w:val="single"/>
                <w:lang w:eastAsia="et-EE"/>
              </w:rPr>
              <w:t>Nõukogu peab enne majandusaasta aruande heakskiitmist ära kuulama raamatupidamise aastaaruannet auditeerinud vandeaudiitori.</w:t>
            </w:r>
            <w:r w:rsidRPr="00226007">
              <w:rPr>
                <w:rFonts w:ascii="Times New Roman" w:hAnsi="Times New Roman"/>
                <w:color w:val="000000"/>
                <w:sz w:val="24"/>
                <w:szCs w:val="24"/>
                <w:lang w:eastAsia="et-EE"/>
              </w:rPr>
              <w:t xml:space="preserve"> Kinnitatud majandusaasta aruandele kirjutab alla juhatuse liige.</w:t>
            </w:r>
          </w:p>
        </w:tc>
      </w:tr>
    </w:tbl>
    <w:p w14:paraId="5F23C2E8" w14:textId="6E46CE92" w:rsidR="005E7EA3"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lastRenderedPageBreak/>
        <w:t>Sihtasutus kohustub esitama nelja kuu jooksul majandusaasta lõppemisest arvates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Rahandusministeeriumile</w:t>
      </w:r>
      <w:r w:rsidR="00BC4C4C" w:rsidRPr="00846947">
        <w:rPr>
          <w:rFonts w:ascii="Times New Roman" w:hAnsi="Times New Roman"/>
          <w:color w:val="000000"/>
          <w:sz w:val="24"/>
          <w:szCs w:val="24"/>
          <w:lang w:eastAsia="et-EE"/>
        </w:rPr>
        <w:t>,</w:t>
      </w:r>
      <w:r w:rsidRPr="00846947">
        <w:rPr>
          <w:rFonts w:ascii="Times New Roman" w:hAnsi="Times New Roman"/>
          <w:color w:val="000000"/>
          <w:sz w:val="24"/>
          <w:szCs w:val="24"/>
          <w:lang w:eastAsia="et-EE"/>
        </w:rPr>
        <w:t xml:space="preserve"> Riigikontrollile</w:t>
      </w:r>
      <w:r w:rsidR="00BC4C4C" w:rsidRPr="00846947">
        <w:rPr>
          <w:rFonts w:ascii="Times New Roman" w:hAnsi="Times New Roman"/>
          <w:color w:val="000000"/>
          <w:sz w:val="24"/>
          <w:szCs w:val="24"/>
          <w:lang w:eastAsia="et-EE"/>
        </w:rPr>
        <w:t xml:space="preserve"> ning asutajatele</w:t>
      </w:r>
      <w:r w:rsidRPr="00846947">
        <w:rPr>
          <w:rFonts w:ascii="Times New Roman" w:hAnsi="Times New Roman"/>
          <w:color w:val="000000"/>
          <w:sz w:val="24"/>
          <w:szCs w:val="24"/>
          <w:lang w:eastAsia="et-EE"/>
        </w:rPr>
        <w:t xml:space="preserve"> auditeeritud ja kinnitatud majandusaasta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aruande koopia. Koos aruandega esitatakse ülevaade selle kohta, kuidas nõukogu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on sihtasutuse tegevust aruandeperioodil korraldanud, juhtinud ja järelevalvet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teostanud, ning näidatakse nõukogu ja juhatuse liikmeile majandusaasta jooksul</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makstud tasude summa.</w:t>
      </w:r>
    </w:p>
    <w:tbl>
      <w:tblPr>
        <w:tblStyle w:val="Kontuurtabel"/>
        <w:tblW w:w="0" w:type="auto"/>
        <w:tblLook w:val="04A0" w:firstRow="1" w:lastRow="0" w:firstColumn="1" w:lastColumn="0" w:noHBand="0" w:noVBand="1"/>
      </w:tblPr>
      <w:tblGrid>
        <w:gridCol w:w="9212"/>
      </w:tblGrid>
      <w:tr w:rsidR="00D73D9B" w14:paraId="03CD0588" w14:textId="77777777" w:rsidTr="00D73D9B">
        <w:tc>
          <w:tcPr>
            <w:tcW w:w="9212" w:type="dxa"/>
          </w:tcPr>
          <w:p w14:paraId="60122BED" w14:textId="2F2319B8" w:rsidR="001C10A8" w:rsidRPr="001C10A8" w:rsidRDefault="001C10A8" w:rsidP="00D73D9B">
            <w:pPr>
              <w:autoSpaceDE w:val="0"/>
              <w:autoSpaceDN w:val="0"/>
              <w:adjustRightInd w:val="0"/>
              <w:spacing w:after="0" w:line="240" w:lineRule="auto"/>
              <w:jc w:val="both"/>
              <w:rPr>
                <w:rFonts w:ascii="Times New Roman" w:hAnsi="Times New Roman"/>
                <w:i/>
                <w:iCs/>
                <w:color w:val="000000"/>
                <w:sz w:val="24"/>
                <w:szCs w:val="24"/>
                <w:lang w:eastAsia="et-EE"/>
              </w:rPr>
            </w:pPr>
            <w:r w:rsidRPr="001C10A8">
              <w:rPr>
                <w:rFonts w:ascii="Times New Roman" w:hAnsi="Times New Roman"/>
                <w:i/>
                <w:iCs/>
                <w:color w:val="000000"/>
                <w:sz w:val="24"/>
                <w:szCs w:val="24"/>
                <w:lang w:eastAsia="et-EE"/>
              </w:rPr>
              <w:t>Punktis 11.4 täpsustatakse majandusaasta aruande kinnitamise ja esitamise tähtaega, et viia see kooskõlla RVS 98 lõikega 11. Riigi asutatud sihtasutustel on RVS-ist tulenev kohustus kinnitada majandusaasta aruanne hiljemalt kolme kuu jooksul majandusaasta lõppemisest arvates, s.o hiljemalt 31. märtsiks. Sihtasutusel ei ole enam kohustust esitada majandusaasta aruanne eraldi Rahandusministeeriumile ja Riigikontrollile (aruanne on neile kättesaadav registrist). Jätkuvalt on aga sihtasutusel RVS § 98 lõikest 13 tulenev kohustus koostada nõukogu tegevuse ja makstud tasude ülevaade, mis üldjuhul kinnitatakse samal koosolekul kui majandusaasta aruanne ning mis esitatakse (nõukogu koosoleku protokolli lisana) sihtasutuse asutajatele. Punkti muudetud sõnastus on:</w:t>
            </w:r>
          </w:p>
          <w:p w14:paraId="6E0653E2" w14:textId="4F468968" w:rsidR="00D73D9B" w:rsidRDefault="00BC68A4" w:rsidP="00D73D9B">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11.4. </w:t>
            </w:r>
            <w:r w:rsidRPr="00846947">
              <w:rPr>
                <w:rFonts w:ascii="Times New Roman" w:hAnsi="Times New Roman"/>
                <w:color w:val="000000"/>
                <w:sz w:val="24"/>
                <w:szCs w:val="24"/>
                <w:lang w:eastAsia="et-EE"/>
              </w:rPr>
              <w:t xml:space="preserve">Sihtasutus kohustub </w:t>
            </w:r>
            <w:r w:rsidRPr="00BC68A4">
              <w:rPr>
                <w:rFonts w:ascii="Times New Roman" w:hAnsi="Times New Roman"/>
                <w:color w:val="000000"/>
                <w:sz w:val="24"/>
                <w:szCs w:val="24"/>
                <w:u w:val="single"/>
                <w:lang w:eastAsia="et-EE"/>
              </w:rPr>
              <w:t>kinnitama majandusaasta aruande ja</w:t>
            </w:r>
            <w:r>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 xml:space="preserve">esitama </w:t>
            </w:r>
            <w:r w:rsidRPr="00BC68A4">
              <w:rPr>
                <w:rFonts w:ascii="Times New Roman" w:hAnsi="Times New Roman"/>
                <w:color w:val="000000"/>
                <w:sz w:val="24"/>
                <w:szCs w:val="24"/>
                <w:u w:val="single"/>
                <w:lang w:eastAsia="et-EE"/>
              </w:rPr>
              <w:t>selle registrile kolme</w:t>
            </w:r>
            <w:r w:rsidRPr="00846947">
              <w:rPr>
                <w:rFonts w:ascii="Times New Roman" w:hAnsi="Times New Roman"/>
                <w:color w:val="000000"/>
                <w:sz w:val="24"/>
                <w:szCs w:val="24"/>
                <w:lang w:eastAsia="et-EE"/>
              </w:rPr>
              <w:t xml:space="preserve"> kuu jooksul majandusaasta lõppemisest arvates. </w:t>
            </w:r>
            <w:r>
              <w:rPr>
                <w:rFonts w:ascii="Times New Roman" w:hAnsi="Times New Roman"/>
                <w:color w:val="000000"/>
                <w:sz w:val="24"/>
                <w:szCs w:val="24"/>
                <w:lang w:eastAsia="et-EE"/>
              </w:rPr>
              <w:t>M</w:t>
            </w:r>
            <w:r w:rsidRPr="00BC68A4">
              <w:rPr>
                <w:rFonts w:ascii="Times New Roman" w:hAnsi="Times New Roman"/>
                <w:color w:val="000000"/>
                <w:sz w:val="24"/>
                <w:szCs w:val="24"/>
                <w:u w:val="single"/>
                <w:lang w:eastAsia="et-EE"/>
              </w:rPr>
              <w:t>ajandusaasta aruande kinnitamisega samal ajal</w:t>
            </w:r>
            <w:r w:rsidRPr="00846947">
              <w:rPr>
                <w:rFonts w:ascii="Times New Roman" w:hAnsi="Times New Roman"/>
                <w:color w:val="000000"/>
                <w:sz w:val="24"/>
                <w:szCs w:val="24"/>
                <w:lang w:eastAsia="et-EE"/>
              </w:rPr>
              <w:t xml:space="preserve"> esitatakse </w:t>
            </w:r>
            <w:r w:rsidRPr="00BC68A4">
              <w:rPr>
                <w:rFonts w:ascii="Times New Roman" w:hAnsi="Times New Roman"/>
                <w:color w:val="000000"/>
                <w:sz w:val="24"/>
                <w:szCs w:val="24"/>
                <w:u w:val="single"/>
                <w:lang w:eastAsia="et-EE"/>
              </w:rPr>
              <w:t>sihtasutuse asutajatele</w:t>
            </w:r>
            <w:r>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 xml:space="preserve">ülevaade selle kohta, kuidas nõukogu on sihtasutuse tegevust aruandeperioodil </w:t>
            </w:r>
            <w:r w:rsidRPr="00BC68A4">
              <w:rPr>
                <w:rFonts w:ascii="Times New Roman" w:hAnsi="Times New Roman"/>
                <w:color w:val="000000"/>
                <w:sz w:val="24"/>
                <w:szCs w:val="24"/>
                <w:u w:val="single"/>
                <w:lang w:eastAsia="et-EE"/>
              </w:rPr>
              <w:t>planeerinud, juhtimist korraldanud</w:t>
            </w:r>
            <w:r w:rsidRPr="00846947">
              <w:rPr>
                <w:rFonts w:ascii="Times New Roman" w:hAnsi="Times New Roman"/>
                <w:color w:val="000000"/>
                <w:sz w:val="24"/>
                <w:szCs w:val="24"/>
                <w:lang w:eastAsia="et-EE"/>
              </w:rPr>
              <w:t xml:space="preserve"> ja järelevalvet teostanud, ning näidatakse </w:t>
            </w:r>
            <w:r w:rsidRPr="00BC68A4">
              <w:rPr>
                <w:rFonts w:ascii="Times New Roman" w:hAnsi="Times New Roman"/>
                <w:color w:val="000000"/>
                <w:sz w:val="24"/>
                <w:szCs w:val="24"/>
                <w:u w:val="single"/>
                <w:lang w:eastAsia="et-EE"/>
              </w:rPr>
              <w:t>igale</w:t>
            </w:r>
            <w:r>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 ja juhatuse liikmele majandusaasta jooksul makstud tasude summa</w:t>
            </w:r>
            <w:r w:rsidRPr="00D770DB">
              <w:rPr>
                <w:rFonts w:ascii="Times New Roman" w:hAnsi="Times New Roman"/>
                <w:sz w:val="24"/>
                <w:szCs w:val="24"/>
              </w:rPr>
              <w:t xml:space="preserve">, </w:t>
            </w:r>
            <w:r w:rsidRPr="00BC68A4">
              <w:rPr>
                <w:rFonts w:ascii="Times New Roman" w:hAnsi="Times New Roman"/>
                <w:sz w:val="24"/>
                <w:szCs w:val="24"/>
                <w:u w:val="single"/>
                <w:lang w:eastAsia="ar-SA"/>
              </w:rPr>
              <w:t>kus eristatakse põhikirja punktis 6.10 nimetatud juhatuse liikmele makstud täiendav tasu</w:t>
            </w:r>
            <w:r w:rsidRPr="00846947">
              <w:rPr>
                <w:rFonts w:ascii="Times New Roman" w:hAnsi="Times New Roman"/>
                <w:color w:val="000000"/>
                <w:sz w:val="24"/>
                <w:szCs w:val="24"/>
                <w:lang w:eastAsia="et-EE"/>
              </w:rPr>
              <w:t>.</w:t>
            </w:r>
          </w:p>
        </w:tc>
      </w:tr>
    </w:tbl>
    <w:p w14:paraId="79F9387C"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Audiitor</w:t>
      </w:r>
    </w:p>
    <w:p w14:paraId="68F8F710"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audiitori nimetab nõukogu kolmeks aastaks. Audiitori tasustamise korra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ja audiitori tagasikutsumise otsustab nõukogu.</w:t>
      </w:r>
    </w:p>
    <w:p w14:paraId="322B1122"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Asutajaõiguste teostajal on õigus nõuda erikontrolli tegemist ning kasutada selleks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enda poolt juhitava asutuse struktuuriüksust.</w:t>
      </w:r>
    </w:p>
    <w:p w14:paraId="393D038B"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Siseaudiitor</w:t>
      </w:r>
    </w:p>
    <w:p w14:paraId="380819AB" w14:textId="3FD5EB73" w:rsidR="00D73D9B" w:rsidRPr="00D56F05" w:rsidRDefault="005E7EA3" w:rsidP="00D73D9B">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on kohustatud tagama sisekontrollisüsteemi toimimise ja moodustama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siseaudiitori ametikoha või ostma siseaudiitori teenust audiitorühingult, kui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aruandeaasta bilansipäeva seisuga on sihtasutuse bilansimaht suurem kui kaks</w:t>
      </w:r>
      <w:r w:rsidR="00736A93" w:rsidRPr="00846947">
        <w:rPr>
          <w:rFonts w:ascii="Times New Roman" w:hAnsi="Times New Roman"/>
          <w:color w:val="000000"/>
          <w:sz w:val="24"/>
          <w:szCs w:val="24"/>
          <w:lang w:eastAsia="et-EE"/>
        </w:rPr>
        <w:t xml:space="preserve"> miljonit eurot või </w:t>
      </w:r>
      <w:r w:rsidRPr="00846947">
        <w:rPr>
          <w:rFonts w:ascii="Times New Roman" w:hAnsi="Times New Roman"/>
          <w:color w:val="000000"/>
          <w:sz w:val="24"/>
          <w:szCs w:val="24"/>
          <w:lang w:eastAsia="et-EE"/>
        </w:rPr>
        <w:t>aruandeaasta tulud on suuremad kui kaks miljonit eurot. Lepingu</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siseaudiitoriga sõlmib nõukogu esimees.</w:t>
      </w:r>
    </w:p>
    <w:p w14:paraId="2DE995B1" w14:textId="25EA7CB5" w:rsidR="005E7EA3"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Sihtasutusel on õigus loobuda siseaudiitori ametikoha loomisest või siseaudiitori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teenuse ostmisest audiitorühingult, kui see võib nõukogu hinnangul osutuda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majanduslikult otstarbekaks. Nõukogu sellekohane otsus tuleb eelnevalt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kooskõlastada kõigi asutajatega.</w:t>
      </w:r>
    </w:p>
    <w:tbl>
      <w:tblPr>
        <w:tblStyle w:val="Kontuurtabel"/>
        <w:tblW w:w="0" w:type="auto"/>
        <w:tblLook w:val="04A0" w:firstRow="1" w:lastRow="0" w:firstColumn="1" w:lastColumn="0" w:noHBand="0" w:noVBand="1"/>
      </w:tblPr>
      <w:tblGrid>
        <w:gridCol w:w="9212"/>
      </w:tblGrid>
      <w:tr w:rsidR="00D73D9B" w14:paraId="7ED257DE" w14:textId="77777777" w:rsidTr="00D73D9B">
        <w:tc>
          <w:tcPr>
            <w:tcW w:w="9212" w:type="dxa"/>
          </w:tcPr>
          <w:p w14:paraId="3B1F0378" w14:textId="77777777" w:rsidR="00D56F05" w:rsidRPr="00D56F05" w:rsidRDefault="00D56F05" w:rsidP="00D56F05">
            <w:pPr>
              <w:autoSpaceDE w:val="0"/>
              <w:autoSpaceDN w:val="0"/>
              <w:adjustRightInd w:val="0"/>
              <w:spacing w:after="0" w:line="240" w:lineRule="auto"/>
              <w:jc w:val="both"/>
              <w:rPr>
                <w:rFonts w:ascii="Times New Roman" w:hAnsi="Times New Roman"/>
                <w:i/>
                <w:iCs/>
                <w:color w:val="000000"/>
                <w:sz w:val="24"/>
                <w:szCs w:val="24"/>
                <w:lang w:eastAsia="et-EE"/>
              </w:rPr>
            </w:pPr>
            <w:r w:rsidRPr="00D56F05">
              <w:rPr>
                <w:rFonts w:ascii="Times New Roman" w:hAnsi="Times New Roman"/>
                <w:i/>
                <w:iCs/>
                <w:color w:val="000000"/>
                <w:sz w:val="24"/>
                <w:szCs w:val="24"/>
                <w:lang w:eastAsia="et-EE"/>
              </w:rPr>
              <w:t>Punktide 11.6.1 ja 11.6.2 sõnastusest jäetakse välja sõna „audiitorühingult“, et viia punktide sõnastus kooskõlla RVS § 87 punktide 3 ja 4 muudetud sõnastusega:</w:t>
            </w:r>
          </w:p>
          <w:p w14:paraId="2FD4F640" w14:textId="77777777" w:rsidR="00D56F05" w:rsidRPr="00D56F05" w:rsidRDefault="00D56F05" w:rsidP="00D56F05">
            <w:pPr>
              <w:autoSpaceDE w:val="0"/>
              <w:autoSpaceDN w:val="0"/>
              <w:adjustRightInd w:val="0"/>
              <w:spacing w:after="0" w:line="240" w:lineRule="auto"/>
              <w:jc w:val="both"/>
              <w:rPr>
                <w:rFonts w:ascii="Times New Roman" w:hAnsi="Times New Roman"/>
                <w:color w:val="000000"/>
                <w:sz w:val="24"/>
                <w:szCs w:val="24"/>
                <w:lang w:eastAsia="et-EE"/>
              </w:rPr>
            </w:pPr>
            <w:r w:rsidRPr="00D56F05">
              <w:rPr>
                <w:rFonts w:ascii="Times New Roman" w:hAnsi="Times New Roman"/>
                <w:color w:val="000000"/>
                <w:sz w:val="24"/>
                <w:szCs w:val="24"/>
                <w:lang w:eastAsia="et-EE"/>
              </w:rPr>
              <w:t>11.6.1.</w:t>
            </w:r>
            <w:r w:rsidRPr="00D56F05">
              <w:rPr>
                <w:rFonts w:ascii="Times New Roman" w:hAnsi="Times New Roman"/>
                <w:color w:val="000000"/>
                <w:sz w:val="24"/>
                <w:szCs w:val="24"/>
                <w:lang w:eastAsia="et-EE"/>
              </w:rPr>
              <w:tab/>
              <w:t>Sihtasutus on kohustatud tagama sisekontrollisüsteemi toimimise ja moodustama siseaudiitori ametikoha või ostma siseaudiitori teenust, kui aruandeaasta bilansipäeva seisuga on sihtasutuse bilansimaht suurem kui kaks miljonit eurot või aruandeaasta tulud on suuremad kui kaks miljonit eurot. Lepingu siseaudiitoriga sõlmib nõukogu esimees.</w:t>
            </w:r>
          </w:p>
          <w:p w14:paraId="18BBFC7F" w14:textId="17F7BF0F" w:rsidR="00D73D9B" w:rsidRPr="00D56F05" w:rsidRDefault="00D56F05" w:rsidP="00D56F05">
            <w:pPr>
              <w:autoSpaceDE w:val="0"/>
              <w:autoSpaceDN w:val="0"/>
              <w:adjustRightInd w:val="0"/>
              <w:spacing w:after="0" w:line="240" w:lineRule="auto"/>
              <w:jc w:val="both"/>
              <w:rPr>
                <w:rFonts w:ascii="Times New Roman" w:hAnsi="Times New Roman"/>
                <w:color w:val="000000"/>
                <w:sz w:val="24"/>
                <w:szCs w:val="24"/>
                <w:lang w:eastAsia="et-EE"/>
              </w:rPr>
            </w:pPr>
            <w:r w:rsidRPr="00D56F05">
              <w:rPr>
                <w:rFonts w:ascii="Times New Roman" w:hAnsi="Times New Roman"/>
                <w:color w:val="000000"/>
                <w:sz w:val="24"/>
                <w:szCs w:val="24"/>
                <w:lang w:eastAsia="et-EE"/>
              </w:rPr>
              <w:t>11.6.2.</w:t>
            </w:r>
            <w:r w:rsidRPr="00D56F05">
              <w:rPr>
                <w:rFonts w:ascii="Times New Roman" w:hAnsi="Times New Roman"/>
                <w:color w:val="000000"/>
                <w:sz w:val="24"/>
                <w:szCs w:val="24"/>
                <w:lang w:eastAsia="et-EE"/>
              </w:rPr>
              <w:tab/>
              <w:t>Sihtasutusel on õigus loobuda siseaudiitori ametikoha loomisest või siseaudiitori teenuse ostmisest, kui see võib nõukogu hinnangul osutuda majanduslikult otstarbekaks. Nõukogu sellekohane otsus tuleb eelnevalt kooskõlastada kõigi asutajatega.</w:t>
            </w:r>
          </w:p>
        </w:tc>
      </w:tr>
    </w:tbl>
    <w:p w14:paraId="752084BC" w14:textId="77777777" w:rsidR="00743BE6" w:rsidRPr="00846947" w:rsidRDefault="00743BE6" w:rsidP="00382007">
      <w:pPr>
        <w:autoSpaceDE w:val="0"/>
        <w:autoSpaceDN w:val="0"/>
        <w:adjustRightInd w:val="0"/>
        <w:spacing w:after="0" w:line="240" w:lineRule="auto"/>
        <w:jc w:val="both"/>
        <w:rPr>
          <w:rFonts w:ascii="Times New Roman" w:hAnsi="Times New Roman"/>
          <w:color w:val="000000"/>
          <w:sz w:val="24"/>
          <w:szCs w:val="24"/>
          <w:lang w:eastAsia="et-EE"/>
        </w:rPr>
      </w:pPr>
    </w:p>
    <w:p w14:paraId="7B910D8A"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PÕHIKIRJA MUUTMINE</w:t>
      </w:r>
    </w:p>
    <w:p w14:paraId="06C1610C"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43B4AADA"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Pärast sihtasutuse registrisse kandmist või</w:t>
      </w:r>
      <w:r w:rsidR="00BC4C4C" w:rsidRPr="00846947">
        <w:rPr>
          <w:rFonts w:ascii="Times New Roman" w:hAnsi="Times New Roman"/>
          <w:color w:val="000000"/>
          <w:sz w:val="24"/>
          <w:szCs w:val="24"/>
          <w:lang w:eastAsia="et-EE"/>
        </w:rPr>
        <w:t>vad</w:t>
      </w:r>
      <w:r w:rsidRPr="00846947">
        <w:rPr>
          <w:rFonts w:ascii="Times New Roman" w:hAnsi="Times New Roman"/>
          <w:color w:val="000000"/>
          <w:sz w:val="24"/>
          <w:szCs w:val="24"/>
          <w:lang w:eastAsia="et-EE"/>
        </w:rPr>
        <w:t xml:space="preserve"> asutaja</w:t>
      </w:r>
      <w:r w:rsidR="00BC4C4C" w:rsidRPr="00846947">
        <w:rPr>
          <w:rFonts w:ascii="Times New Roman" w:hAnsi="Times New Roman"/>
          <w:color w:val="000000"/>
          <w:sz w:val="24"/>
          <w:szCs w:val="24"/>
          <w:lang w:eastAsia="et-EE"/>
        </w:rPr>
        <w:t>d</w:t>
      </w:r>
      <w:r w:rsidRPr="00846947">
        <w:rPr>
          <w:rFonts w:ascii="Times New Roman" w:hAnsi="Times New Roman"/>
          <w:color w:val="000000"/>
          <w:sz w:val="24"/>
          <w:szCs w:val="24"/>
          <w:lang w:eastAsia="et-EE"/>
        </w:rPr>
        <w:t xml:space="preserve"> põhikirja muuta üksnes</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muutunud asjaolude arvesse võtmiseks, järgides sihtasutuse eesmärki.</w:t>
      </w:r>
    </w:p>
    <w:p w14:paraId="050B4E75"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lastRenderedPageBreak/>
        <w:t>Põhikirja võivad muuta asutajad kokkuleppel.</w:t>
      </w:r>
    </w:p>
    <w:p w14:paraId="1DCD8924" w14:textId="77777777" w:rsidR="00382007" w:rsidRPr="00846947" w:rsidRDefault="00382007" w:rsidP="00382007">
      <w:pPr>
        <w:autoSpaceDE w:val="0"/>
        <w:autoSpaceDN w:val="0"/>
        <w:adjustRightInd w:val="0"/>
        <w:spacing w:after="0" w:line="240" w:lineRule="auto"/>
        <w:jc w:val="both"/>
        <w:rPr>
          <w:rFonts w:ascii="Times New Roman" w:hAnsi="Times New Roman"/>
          <w:color w:val="000000"/>
          <w:sz w:val="24"/>
          <w:szCs w:val="24"/>
          <w:lang w:eastAsia="et-EE"/>
        </w:rPr>
      </w:pPr>
    </w:p>
    <w:p w14:paraId="7112EB1D" w14:textId="77777777" w:rsidR="005E7EA3" w:rsidRPr="00846947" w:rsidRDefault="005E7EA3" w:rsidP="00BA0EC7">
      <w:pPr>
        <w:numPr>
          <w:ilvl w:val="0"/>
          <w:numId w:val="4"/>
        </w:numPr>
        <w:autoSpaceDE w:val="0"/>
        <w:autoSpaceDN w:val="0"/>
        <w:adjustRightInd w:val="0"/>
        <w:spacing w:after="0" w:line="240" w:lineRule="auto"/>
        <w:jc w:val="both"/>
        <w:rPr>
          <w:rFonts w:ascii="Times New Roman" w:hAnsi="Times New Roman"/>
          <w:b/>
          <w:bCs/>
          <w:color w:val="000000"/>
          <w:sz w:val="24"/>
          <w:szCs w:val="24"/>
          <w:lang w:eastAsia="et-EE"/>
        </w:rPr>
      </w:pPr>
      <w:r w:rsidRPr="00846947">
        <w:rPr>
          <w:rFonts w:ascii="Times New Roman" w:hAnsi="Times New Roman"/>
          <w:b/>
          <w:bCs/>
          <w:color w:val="000000"/>
          <w:sz w:val="24"/>
          <w:szCs w:val="24"/>
          <w:lang w:eastAsia="et-EE"/>
        </w:rPr>
        <w:t>ÜHINEMINE, JAGUNEMINE JA LÕPETAMINE</w:t>
      </w:r>
    </w:p>
    <w:p w14:paraId="7DD2AAD9" w14:textId="77777777" w:rsidR="00194807" w:rsidRPr="00846947" w:rsidRDefault="00194807" w:rsidP="00194807">
      <w:pPr>
        <w:autoSpaceDE w:val="0"/>
        <w:autoSpaceDN w:val="0"/>
        <w:adjustRightInd w:val="0"/>
        <w:spacing w:after="0" w:line="240" w:lineRule="auto"/>
        <w:ind w:left="567"/>
        <w:jc w:val="both"/>
        <w:rPr>
          <w:rFonts w:ascii="Times New Roman" w:hAnsi="Times New Roman"/>
          <w:b/>
          <w:bCs/>
          <w:color w:val="000000"/>
          <w:sz w:val="24"/>
          <w:szCs w:val="24"/>
          <w:lang w:eastAsia="et-EE"/>
        </w:rPr>
      </w:pPr>
    </w:p>
    <w:p w14:paraId="15F135A7"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Ühinemine ja jagunemine</w:t>
      </w:r>
    </w:p>
    <w:p w14:paraId="61A41405"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võib ühineda teise sihtasutusega üksnes kõigi asutajate eelneva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ühehäälse otsuse alusel seaduses sätestatud korras.</w:t>
      </w:r>
    </w:p>
    <w:p w14:paraId="6EA0E12D"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ühendatakse teise sihtasutusega riigi nõudmisel. Sihtasutust ei või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ühendada teise sihtasutusega ilma riigi nõusolekuta.</w:t>
      </w:r>
    </w:p>
    <w:p w14:paraId="2CEB61A0"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võib jaguneda sihtasutusteks üksnes kõigi asutajate eelneva ühehäälse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otsuse alusel seaduses sätestatud korras.</w:t>
      </w:r>
    </w:p>
    <w:p w14:paraId="5D0D0EB7"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võib osaleda äriühingus, omandada ja võõrandada osalusi ja osaleda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teise sihtasutuse asutamises üksnes kõigi asutajate eelneva ühehäälse otsuse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alusel seaduses sätestatud korras.</w:t>
      </w:r>
    </w:p>
    <w:p w14:paraId="58FA6948" w14:textId="77777777" w:rsidR="005E7EA3" w:rsidRPr="00846947" w:rsidRDefault="005E7EA3" w:rsidP="00BA0EC7">
      <w:pPr>
        <w:numPr>
          <w:ilvl w:val="1"/>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Lõpetamine</w:t>
      </w:r>
    </w:p>
    <w:p w14:paraId="19A5D117"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lõpetatakse asutajate- või kohtuotsusega.</w:t>
      </w:r>
    </w:p>
    <w:p w14:paraId="09532258"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lõpetatakse riigi nõudmisel. Sihtasutust ei või lõpetada ilma riigi</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nõusolekuta.</w:t>
      </w:r>
    </w:p>
    <w:p w14:paraId="55594C48"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lõpetatakse asutajate otsusel järgmistel põhjustel:</w:t>
      </w:r>
    </w:p>
    <w:p w14:paraId="5DD0367A" w14:textId="77777777"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ei järgi seaduse ja põhikirjaga kehtestatud nõudeid ning vaatamata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nõukogule saadetud kirjalikele hoiatustele selline rikkumine on olnud kalendriaasta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jooksul korduv;</w:t>
      </w:r>
    </w:p>
    <w:p w14:paraId="17C6DBBC" w14:textId="77777777" w:rsidR="005E7EA3" w:rsidRPr="00846947" w:rsidRDefault="005E7EA3"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 on kaotanud oma vara ja piisava vara omandamine lähitulevikus ei ole</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reaalne;</w:t>
      </w:r>
    </w:p>
    <w:p w14:paraId="42E886F9" w14:textId="77777777" w:rsidR="005E7EA3" w:rsidRPr="00846947" w:rsidRDefault="00B00C76" w:rsidP="00BA0EC7">
      <w:pPr>
        <w:numPr>
          <w:ilvl w:val="3"/>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sz w:val="24"/>
          <w:szCs w:val="24"/>
        </w:rPr>
        <w:t>muudel seaduses sätestatud juhtudel</w:t>
      </w:r>
      <w:r w:rsidR="005E7EA3" w:rsidRPr="00846947">
        <w:rPr>
          <w:rFonts w:ascii="Times New Roman" w:hAnsi="Times New Roman"/>
          <w:color w:val="000000"/>
          <w:sz w:val="24"/>
          <w:szCs w:val="24"/>
          <w:lang w:eastAsia="et-EE"/>
        </w:rPr>
        <w:t>.</w:t>
      </w:r>
    </w:p>
    <w:p w14:paraId="6D8EE9D4" w14:textId="77777777" w:rsidR="005E7EA3" w:rsidRPr="00846947" w:rsidRDefault="005E7EA3" w:rsidP="00BA0EC7">
      <w:pPr>
        <w:numPr>
          <w:ilvl w:val="2"/>
          <w:numId w:val="4"/>
        </w:numPr>
        <w:autoSpaceDE w:val="0"/>
        <w:autoSpaceDN w:val="0"/>
        <w:adjustRightInd w:val="0"/>
        <w:spacing w:after="0" w:line="240" w:lineRule="auto"/>
        <w:jc w:val="both"/>
        <w:rPr>
          <w:rFonts w:ascii="Times New Roman" w:hAnsi="Times New Roman"/>
          <w:color w:val="000000"/>
          <w:sz w:val="24"/>
          <w:szCs w:val="24"/>
          <w:lang w:eastAsia="et-EE"/>
        </w:rPr>
      </w:pPr>
      <w:r w:rsidRPr="00846947">
        <w:rPr>
          <w:rFonts w:ascii="Times New Roman" w:hAnsi="Times New Roman"/>
          <w:color w:val="000000"/>
          <w:sz w:val="24"/>
          <w:szCs w:val="24"/>
          <w:lang w:eastAsia="et-EE"/>
        </w:rPr>
        <w:t>Sihtasutuse lõpetamisel pärast võlausaldajate kõigi nõuete rahuldamist ja raha</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deponeerimist jaotatakse allesjäänud vara asutajate vahel proportsionaalselt</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lähtudes asutajate poolt sihtasutusele asutamisel ja sihtasutuse tegevuse jooksul</w:t>
      </w:r>
      <w:r w:rsidR="00736A93" w:rsidRPr="00846947">
        <w:rPr>
          <w:rFonts w:ascii="Times New Roman" w:hAnsi="Times New Roman"/>
          <w:color w:val="000000"/>
          <w:sz w:val="24"/>
          <w:szCs w:val="24"/>
          <w:lang w:eastAsia="et-EE"/>
        </w:rPr>
        <w:t xml:space="preserve"> </w:t>
      </w:r>
      <w:r w:rsidRPr="00846947">
        <w:rPr>
          <w:rFonts w:ascii="Times New Roman" w:hAnsi="Times New Roman"/>
          <w:color w:val="000000"/>
          <w:sz w:val="24"/>
          <w:szCs w:val="24"/>
          <w:lang w:eastAsia="et-EE"/>
        </w:rPr>
        <w:t xml:space="preserve">eraldatud vahendite </w:t>
      </w:r>
      <w:r w:rsidR="00B00C76" w:rsidRPr="00846947">
        <w:rPr>
          <w:rFonts w:ascii="Times New Roman" w:hAnsi="Times New Roman"/>
          <w:color w:val="000000"/>
          <w:sz w:val="24"/>
          <w:szCs w:val="24"/>
          <w:lang w:eastAsia="et-EE"/>
        </w:rPr>
        <w:t xml:space="preserve">ja üle antud vara </w:t>
      </w:r>
      <w:r w:rsidRPr="00846947">
        <w:rPr>
          <w:rFonts w:ascii="Times New Roman" w:hAnsi="Times New Roman"/>
          <w:color w:val="000000"/>
          <w:sz w:val="24"/>
          <w:szCs w:val="24"/>
          <w:lang w:eastAsia="et-EE"/>
        </w:rPr>
        <w:t>suurusest.</w:t>
      </w:r>
    </w:p>
    <w:sectPr w:rsidR="005E7EA3" w:rsidRPr="00846947" w:rsidSect="00733F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AACF" w14:textId="77777777" w:rsidR="00D57F18" w:rsidRDefault="00D57F18" w:rsidP="00A41847">
      <w:pPr>
        <w:spacing w:after="0" w:line="240" w:lineRule="auto"/>
      </w:pPr>
      <w:r>
        <w:separator/>
      </w:r>
    </w:p>
  </w:endnote>
  <w:endnote w:type="continuationSeparator" w:id="0">
    <w:p w14:paraId="1B6612C3" w14:textId="77777777" w:rsidR="00D57F18" w:rsidRDefault="00D57F18" w:rsidP="00A4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5636" w14:textId="77777777" w:rsidR="002E0338" w:rsidRPr="00A41847" w:rsidRDefault="00214F9A">
    <w:pPr>
      <w:pStyle w:val="Jalus"/>
      <w:jc w:val="right"/>
      <w:rPr>
        <w:rFonts w:ascii="Times New Roman" w:hAnsi="Times New Roman"/>
        <w:sz w:val="24"/>
        <w:szCs w:val="24"/>
      </w:rPr>
    </w:pPr>
    <w:r>
      <w:fldChar w:fldCharType="begin"/>
    </w:r>
    <w:r>
      <w:instrText xml:space="preserve"> PAGE   \* MERGEFORMAT </w:instrText>
    </w:r>
    <w:r>
      <w:fldChar w:fldCharType="separate"/>
    </w:r>
    <w:r w:rsidR="00731AA1" w:rsidRPr="00731AA1">
      <w:rPr>
        <w:rFonts w:ascii="Times New Roman" w:hAnsi="Times New Roman"/>
        <w:noProof/>
        <w:sz w:val="24"/>
        <w:szCs w:val="24"/>
      </w:rPr>
      <w:t>1</w:t>
    </w:r>
    <w:r>
      <w:rPr>
        <w:rFonts w:ascii="Times New Roman" w:hAnsi="Times New Roman"/>
        <w:noProof/>
        <w:sz w:val="24"/>
        <w:szCs w:val="24"/>
      </w:rPr>
      <w:fldChar w:fldCharType="end"/>
    </w:r>
  </w:p>
  <w:p w14:paraId="382944A9" w14:textId="77777777" w:rsidR="002E0338" w:rsidRPr="00A41847" w:rsidRDefault="002E0338">
    <w:pPr>
      <w:pStyle w:val="Jalu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795F" w14:textId="77777777" w:rsidR="00D57F18" w:rsidRDefault="00D57F18" w:rsidP="00A41847">
      <w:pPr>
        <w:spacing w:after="0" w:line="240" w:lineRule="auto"/>
      </w:pPr>
      <w:r>
        <w:separator/>
      </w:r>
    </w:p>
  </w:footnote>
  <w:footnote w:type="continuationSeparator" w:id="0">
    <w:p w14:paraId="01B32F24" w14:textId="77777777" w:rsidR="00D57F18" w:rsidRDefault="00D57F18" w:rsidP="00A41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B87"/>
    <w:multiLevelType w:val="hybridMultilevel"/>
    <w:tmpl w:val="2354BF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490BD8"/>
    <w:multiLevelType w:val="multilevel"/>
    <w:tmpl w:val="C118532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077"/>
        </w:tabs>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8522B4"/>
    <w:multiLevelType w:val="multilevel"/>
    <w:tmpl w:val="66F43C1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021"/>
        </w:tabs>
        <w:ind w:left="1021" w:hanging="102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672E6E"/>
    <w:multiLevelType w:val="hybridMultilevel"/>
    <w:tmpl w:val="C0E8F7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47091727">
    <w:abstractNumId w:val="0"/>
  </w:num>
  <w:num w:numId="2" w16cid:durableId="918635070">
    <w:abstractNumId w:val="2"/>
  </w:num>
  <w:num w:numId="3" w16cid:durableId="336418950">
    <w:abstractNumId w:val="3"/>
  </w:num>
  <w:num w:numId="4" w16cid:durableId="421027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318"/>
    <w:rsid w:val="00005B9F"/>
    <w:rsid w:val="000061B3"/>
    <w:rsid w:val="000075C9"/>
    <w:rsid w:val="00021DE5"/>
    <w:rsid w:val="00026041"/>
    <w:rsid w:val="000272A4"/>
    <w:rsid w:val="000316F7"/>
    <w:rsid w:val="00031EAF"/>
    <w:rsid w:val="00045F5B"/>
    <w:rsid w:val="000560B7"/>
    <w:rsid w:val="000811A6"/>
    <w:rsid w:val="00085F17"/>
    <w:rsid w:val="00097DF4"/>
    <w:rsid w:val="000A1E6C"/>
    <w:rsid w:val="000A6406"/>
    <w:rsid w:val="000F5438"/>
    <w:rsid w:val="001210BC"/>
    <w:rsid w:val="00141CA8"/>
    <w:rsid w:val="001435D3"/>
    <w:rsid w:val="00157CD2"/>
    <w:rsid w:val="00194807"/>
    <w:rsid w:val="001C10A8"/>
    <w:rsid w:val="001F0175"/>
    <w:rsid w:val="001F364E"/>
    <w:rsid w:val="00214F9A"/>
    <w:rsid w:val="00226007"/>
    <w:rsid w:val="00226318"/>
    <w:rsid w:val="0023539F"/>
    <w:rsid w:val="00256EF9"/>
    <w:rsid w:val="00264311"/>
    <w:rsid w:val="00297482"/>
    <w:rsid w:val="002D6338"/>
    <w:rsid w:val="002E0338"/>
    <w:rsid w:val="002E0AB8"/>
    <w:rsid w:val="002E1FC2"/>
    <w:rsid w:val="002F66E9"/>
    <w:rsid w:val="002F78B8"/>
    <w:rsid w:val="0036663A"/>
    <w:rsid w:val="00382007"/>
    <w:rsid w:val="0039599C"/>
    <w:rsid w:val="003C06AA"/>
    <w:rsid w:val="003C2362"/>
    <w:rsid w:val="003D7869"/>
    <w:rsid w:val="003E6076"/>
    <w:rsid w:val="003F4867"/>
    <w:rsid w:val="003F5A15"/>
    <w:rsid w:val="004256EA"/>
    <w:rsid w:val="004405A6"/>
    <w:rsid w:val="00461BCB"/>
    <w:rsid w:val="00467A47"/>
    <w:rsid w:val="004A6CC8"/>
    <w:rsid w:val="004B7F9E"/>
    <w:rsid w:val="004F045C"/>
    <w:rsid w:val="00510A85"/>
    <w:rsid w:val="00532223"/>
    <w:rsid w:val="00534A5C"/>
    <w:rsid w:val="00536FE9"/>
    <w:rsid w:val="00537DCE"/>
    <w:rsid w:val="00544971"/>
    <w:rsid w:val="005711DA"/>
    <w:rsid w:val="00571ECF"/>
    <w:rsid w:val="00572719"/>
    <w:rsid w:val="0057313A"/>
    <w:rsid w:val="00580749"/>
    <w:rsid w:val="0058236C"/>
    <w:rsid w:val="00584326"/>
    <w:rsid w:val="005A13DB"/>
    <w:rsid w:val="005B1EF1"/>
    <w:rsid w:val="005B3E42"/>
    <w:rsid w:val="005D0F8A"/>
    <w:rsid w:val="005D2A91"/>
    <w:rsid w:val="005D7F97"/>
    <w:rsid w:val="005E7EA3"/>
    <w:rsid w:val="00600509"/>
    <w:rsid w:val="006105FD"/>
    <w:rsid w:val="006263B6"/>
    <w:rsid w:val="00634E43"/>
    <w:rsid w:val="006513B6"/>
    <w:rsid w:val="00655E9E"/>
    <w:rsid w:val="006564AC"/>
    <w:rsid w:val="006657B2"/>
    <w:rsid w:val="0066613F"/>
    <w:rsid w:val="00666CF1"/>
    <w:rsid w:val="00673D03"/>
    <w:rsid w:val="0068528A"/>
    <w:rsid w:val="006C0B8B"/>
    <w:rsid w:val="006C3DA7"/>
    <w:rsid w:val="006D0DDF"/>
    <w:rsid w:val="006E06D7"/>
    <w:rsid w:val="006E1284"/>
    <w:rsid w:val="006F2C45"/>
    <w:rsid w:val="0072212E"/>
    <w:rsid w:val="00731AA1"/>
    <w:rsid w:val="00733F6D"/>
    <w:rsid w:val="00736A93"/>
    <w:rsid w:val="00743BE6"/>
    <w:rsid w:val="00746B85"/>
    <w:rsid w:val="0076063E"/>
    <w:rsid w:val="0077298A"/>
    <w:rsid w:val="00772FBE"/>
    <w:rsid w:val="00795656"/>
    <w:rsid w:val="007A681E"/>
    <w:rsid w:val="007B43C3"/>
    <w:rsid w:val="00846947"/>
    <w:rsid w:val="00856723"/>
    <w:rsid w:val="008662EA"/>
    <w:rsid w:val="00893406"/>
    <w:rsid w:val="008A0140"/>
    <w:rsid w:val="008C7996"/>
    <w:rsid w:val="008D65A6"/>
    <w:rsid w:val="008E0E92"/>
    <w:rsid w:val="008F01EA"/>
    <w:rsid w:val="008F72B9"/>
    <w:rsid w:val="00910426"/>
    <w:rsid w:val="00913D69"/>
    <w:rsid w:val="009162B6"/>
    <w:rsid w:val="0095665C"/>
    <w:rsid w:val="009877F8"/>
    <w:rsid w:val="009D755B"/>
    <w:rsid w:val="009E08F4"/>
    <w:rsid w:val="009E41F2"/>
    <w:rsid w:val="009E762E"/>
    <w:rsid w:val="009F51EA"/>
    <w:rsid w:val="00A01C08"/>
    <w:rsid w:val="00A276F1"/>
    <w:rsid w:val="00A41847"/>
    <w:rsid w:val="00A4791E"/>
    <w:rsid w:val="00A52A48"/>
    <w:rsid w:val="00A60B1C"/>
    <w:rsid w:val="00A66781"/>
    <w:rsid w:val="00AB74C8"/>
    <w:rsid w:val="00AF579A"/>
    <w:rsid w:val="00B00C76"/>
    <w:rsid w:val="00B127D0"/>
    <w:rsid w:val="00B12882"/>
    <w:rsid w:val="00B12E30"/>
    <w:rsid w:val="00B7056E"/>
    <w:rsid w:val="00B91355"/>
    <w:rsid w:val="00B931C8"/>
    <w:rsid w:val="00BA0EC7"/>
    <w:rsid w:val="00BC4C4C"/>
    <w:rsid w:val="00BC68A4"/>
    <w:rsid w:val="00BD0975"/>
    <w:rsid w:val="00BD2918"/>
    <w:rsid w:val="00BD7260"/>
    <w:rsid w:val="00BF294F"/>
    <w:rsid w:val="00BF46C2"/>
    <w:rsid w:val="00C1428D"/>
    <w:rsid w:val="00C2798C"/>
    <w:rsid w:val="00C44044"/>
    <w:rsid w:val="00C90325"/>
    <w:rsid w:val="00CB2AC7"/>
    <w:rsid w:val="00CB2AC8"/>
    <w:rsid w:val="00D3208D"/>
    <w:rsid w:val="00D4017E"/>
    <w:rsid w:val="00D5008B"/>
    <w:rsid w:val="00D56F05"/>
    <w:rsid w:val="00D57F18"/>
    <w:rsid w:val="00D666E5"/>
    <w:rsid w:val="00D73D9B"/>
    <w:rsid w:val="00D74ECD"/>
    <w:rsid w:val="00D900A7"/>
    <w:rsid w:val="00D954C9"/>
    <w:rsid w:val="00DE3FF4"/>
    <w:rsid w:val="00E03E26"/>
    <w:rsid w:val="00E43535"/>
    <w:rsid w:val="00E62042"/>
    <w:rsid w:val="00E70537"/>
    <w:rsid w:val="00E74187"/>
    <w:rsid w:val="00E908A3"/>
    <w:rsid w:val="00E9097A"/>
    <w:rsid w:val="00E91330"/>
    <w:rsid w:val="00E945F9"/>
    <w:rsid w:val="00ED023F"/>
    <w:rsid w:val="00ED4252"/>
    <w:rsid w:val="00EE1A26"/>
    <w:rsid w:val="00EF27A9"/>
    <w:rsid w:val="00F01C9B"/>
    <w:rsid w:val="00F22A04"/>
    <w:rsid w:val="00F26C34"/>
    <w:rsid w:val="00F2721B"/>
    <w:rsid w:val="00F36E64"/>
    <w:rsid w:val="00F61D29"/>
    <w:rsid w:val="00F65481"/>
    <w:rsid w:val="00F84225"/>
    <w:rsid w:val="00F845D3"/>
    <w:rsid w:val="00F9680C"/>
    <w:rsid w:val="00FB08AC"/>
    <w:rsid w:val="00FC3EE3"/>
    <w:rsid w:val="00FD58FC"/>
    <w:rsid w:val="00FF05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35B9"/>
  <w15:docId w15:val="{9C545C6F-B63C-40C7-8DF2-87D20B46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3F6D"/>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41847"/>
    <w:pPr>
      <w:ind w:left="720"/>
      <w:contextualSpacing/>
    </w:pPr>
  </w:style>
  <w:style w:type="paragraph" w:styleId="Pis">
    <w:name w:val="header"/>
    <w:basedOn w:val="Normaallaad"/>
    <w:link w:val="PisMrk"/>
    <w:uiPriority w:val="99"/>
    <w:semiHidden/>
    <w:unhideWhenUsed/>
    <w:rsid w:val="00A41847"/>
    <w:pPr>
      <w:tabs>
        <w:tab w:val="center" w:pos="4536"/>
        <w:tab w:val="right" w:pos="9072"/>
      </w:tabs>
      <w:spacing w:after="0" w:line="240" w:lineRule="auto"/>
    </w:pPr>
  </w:style>
  <w:style w:type="character" w:customStyle="1" w:styleId="PisMrk">
    <w:name w:val="Päis Märk"/>
    <w:basedOn w:val="Liguvaikefont"/>
    <w:link w:val="Pis"/>
    <w:uiPriority w:val="99"/>
    <w:semiHidden/>
    <w:rsid w:val="00A41847"/>
  </w:style>
  <w:style w:type="paragraph" w:styleId="Jalus">
    <w:name w:val="footer"/>
    <w:basedOn w:val="Normaallaad"/>
    <w:link w:val="JalusMrk"/>
    <w:uiPriority w:val="99"/>
    <w:unhideWhenUsed/>
    <w:rsid w:val="00A41847"/>
    <w:pPr>
      <w:tabs>
        <w:tab w:val="center" w:pos="4536"/>
        <w:tab w:val="right" w:pos="9072"/>
      </w:tabs>
      <w:spacing w:after="0" w:line="240" w:lineRule="auto"/>
    </w:pPr>
  </w:style>
  <w:style w:type="character" w:customStyle="1" w:styleId="JalusMrk">
    <w:name w:val="Jalus Märk"/>
    <w:basedOn w:val="Liguvaikefont"/>
    <w:link w:val="Jalus"/>
    <w:uiPriority w:val="99"/>
    <w:rsid w:val="00A41847"/>
  </w:style>
  <w:style w:type="paragraph" w:styleId="Jutumullitekst">
    <w:name w:val="Balloon Text"/>
    <w:basedOn w:val="Normaallaad"/>
    <w:link w:val="JutumullitekstMrk"/>
    <w:uiPriority w:val="99"/>
    <w:semiHidden/>
    <w:unhideWhenUsed/>
    <w:rsid w:val="00DE3FF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E3FF4"/>
    <w:rPr>
      <w:rFonts w:ascii="Tahoma" w:hAnsi="Tahoma" w:cs="Tahoma"/>
      <w:sz w:val="16"/>
      <w:szCs w:val="16"/>
      <w:lang w:eastAsia="en-US"/>
    </w:rPr>
  </w:style>
  <w:style w:type="character" w:styleId="Kommentaariviide">
    <w:name w:val="annotation reference"/>
    <w:basedOn w:val="Liguvaikefont"/>
    <w:uiPriority w:val="99"/>
    <w:semiHidden/>
    <w:unhideWhenUsed/>
    <w:rsid w:val="009877F8"/>
    <w:rPr>
      <w:sz w:val="16"/>
      <w:szCs w:val="16"/>
    </w:rPr>
  </w:style>
  <w:style w:type="paragraph" w:styleId="Kommentaaritekst">
    <w:name w:val="annotation text"/>
    <w:basedOn w:val="Normaallaad"/>
    <w:link w:val="KommentaaritekstMrk"/>
    <w:uiPriority w:val="99"/>
    <w:unhideWhenUsed/>
    <w:rsid w:val="009877F8"/>
    <w:rPr>
      <w:sz w:val="20"/>
      <w:szCs w:val="20"/>
    </w:rPr>
  </w:style>
  <w:style w:type="character" w:customStyle="1" w:styleId="KommentaaritekstMrk">
    <w:name w:val="Kommentaari tekst Märk"/>
    <w:basedOn w:val="Liguvaikefont"/>
    <w:link w:val="Kommentaaritekst"/>
    <w:uiPriority w:val="99"/>
    <w:rsid w:val="009877F8"/>
    <w:rPr>
      <w:lang w:eastAsia="en-US"/>
    </w:rPr>
  </w:style>
  <w:style w:type="paragraph" w:styleId="Kommentaariteema">
    <w:name w:val="annotation subject"/>
    <w:basedOn w:val="Kommentaaritekst"/>
    <w:next w:val="Kommentaaritekst"/>
    <w:link w:val="KommentaariteemaMrk"/>
    <w:uiPriority w:val="99"/>
    <w:semiHidden/>
    <w:unhideWhenUsed/>
    <w:rsid w:val="009877F8"/>
    <w:rPr>
      <w:b/>
      <w:bCs/>
    </w:rPr>
  </w:style>
  <w:style w:type="character" w:customStyle="1" w:styleId="KommentaariteemaMrk">
    <w:name w:val="Kommentaari teema Märk"/>
    <w:basedOn w:val="KommentaaritekstMrk"/>
    <w:link w:val="Kommentaariteema"/>
    <w:uiPriority w:val="99"/>
    <w:semiHidden/>
    <w:rsid w:val="009877F8"/>
    <w:rPr>
      <w:b/>
      <w:bCs/>
      <w:lang w:eastAsia="en-US"/>
    </w:rPr>
  </w:style>
  <w:style w:type="paragraph" w:styleId="Redaktsioon">
    <w:name w:val="Revision"/>
    <w:hidden/>
    <w:uiPriority w:val="99"/>
    <w:semiHidden/>
    <w:rsid w:val="00194807"/>
    <w:rPr>
      <w:sz w:val="22"/>
      <w:szCs w:val="22"/>
      <w:lang w:eastAsia="en-US"/>
    </w:rPr>
  </w:style>
  <w:style w:type="table" w:styleId="Kontuurtabel">
    <w:name w:val="Table Grid"/>
    <w:basedOn w:val="Normaaltabel"/>
    <w:uiPriority w:val="59"/>
    <w:rsid w:val="00D3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12F-0C80-4C23-A389-59D67443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4794</Words>
  <Characters>27810</Characters>
  <Application>Microsoft Office Word</Application>
  <DocSecurity>0</DocSecurity>
  <Lines>231</Lines>
  <Paragraphs>65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Kultuuriministeerium</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erle.toiger</dc:creator>
  <cp:lastModifiedBy>Erle Toiger</cp:lastModifiedBy>
  <cp:revision>107</cp:revision>
  <cp:lastPrinted>2014-05-19T11:32:00Z</cp:lastPrinted>
  <dcterms:created xsi:type="dcterms:W3CDTF">2014-09-04T13:34:00Z</dcterms:created>
  <dcterms:modified xsi:type="dcterms:W3CDTF">2025-07-09T08:34:00Z</dcterms:modified>
</cp:coreProperties>
</file>