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44E9" w14:textId="595BD6B2" w:rsidR="00CD77F2" w:rsidRDefault="003E731C">
      <w:pPr>
        <w:spacing w:after="0" w:line="259" w:lineRule="auto"/>
        <w:ind w:left="5"/>
        <w:jc w:val="left"/>
        <w:rPr>
          <w:color w:val="auto"/>
        </w:rPr>
      </w:pPr>
      <w:r w:rsidRPr="00D633FC">
        <w:rPr>
          <w:b/>
          <w:color w:val="auto"/>
          <w:sz w:val="32"/>
        </w:rPr>
        <w:t>KÖITE SISUKORD</w:t>
      </w:r>
      <w:r w:rsidRPr="00D633FC">
        <w:rPr>
          <w:color w:val="auto"/>
        </w:rPr>
        <w:t xml:space="preserve"> </w:t>
      </w:r>
    </w:p>
    <w:p w14:paraId="18B574BD" w14:textId="2367BFD0" w:rsidR="00CD77F2" w:rsidRPr="00D633FC" w:rsidRDefault="00CD77F2">
      <w:pPr>
        <w:spacing w:after="17" w:line="259" w:lineRule="auto"/>
        <w:ind w:left="14" w:firstLine="0"/>
        <w:jc w:val="left"/>
        <w:rPr>
          <w:color w:val="auto"/>
        </w:rPr>
      </w:pPr>
    </w:p>
    <w:sdt>
      <w:sdtPr>
        <w:rPr>
          <w:color w:val="auto"/>
          <w:lang w:val="et-EE"/>
        </w:rPr>
        <w:id w:val="1075399226"/>
        <w:docPartObj>
          <w:docPartGallery w:val="Table of Contents"/>
        </w:docPartObj>
      </w:sdtPr>
      <w:sdtContent>
        <w:p w14:paraId="717D9C52" w14:textId="34025598" w:rsidR="000F4EF7" w:rsidRDefault="003E731C">
          <w:pPr>
            <w:pStyle w:val="TOC1"/>
            <w:tabs>
              <w:tab w:val="left" w:pos="534"/>
              <w:tab w:val="right" w:leader="dot" w:pos="9987"/>
            </w:tabs>
            <w:rPr>
              <w:rFonts w:asciiTheme="minorHAnsi" w:eastAsiaTheme="minorEastAsia" w:hAnsiTheme="minorHAnsi" w:cstheme="minorBidi"/>
              <w:noProof/>
              <w:color w:val="auto"/>
              <w:kern w:val="2"/>
              <w:szCs w:val="24"/>
              <w14:ligatures w14:val="standardContextual"/>
            </w:rPr>
          </w:pPr>
          <w:r w:rsidRPr="00D633FC">
            <w:rPr>
              <w:color w:val="auto"/>
              <w:lang w:val="et-EE"/>
            </w:rPr>
            <w:fldChar w:fldCharType="begin"/>
          </w:r>
          <w:r w:rsidRPr="00D633FC">
            <w:rPr>
              <w:color w:val="auto"/>
              <w:lang w:val="et-EE"/>
            </w:rPr>
            <w:instrText xml:space="preserve"> TOC \o "1-2" \h \z \u </w:instrText>
          </w:r>
          <w:r w:rsidRPr="00D633FC">
            <w:rPr>
              <w:color w:val="auto"/>
              <w:lang w:val="et-EE"/>
            </w:rPr>
            <w:fldChar w:fldCharType="separate"/>
          </w:r>
          <w:hyperlink w:anchor="_Toc231798627" w:history="1">
            <w:r w:rsidR="000F4EF7" w:rsidRPr="00C35E4D">
              <w:rPr>
                <w:rStyle w:val="Hyperlink"/>
                <w:bCs/>
                <w:noProof/>
                <w:lang w:val="et-EE"/>
              </w:rPr>
              <w:t>1.</w:t>
            </w:r>
            <w:r w:rsidR="000F4EF7">
              <w:rPr>
                <w:rFonts w:asciiTheme="minorHAnsi" w:eastAsiaTheme="minorEastAsia" w:hAnsiTheme="minorHAnsi" w:cstheme="minorBidi"/>
                <w:noProof/>
                <w:color w:val="auto"/>
                <w:kern w:val="2"/>
                <w:szCs w:val="24"/>
                <w14:ligatures w14:val="standardContextual"/>
              </w:rPr>
              <w:tab/>
            </w:r>
            <w:r w:rsidR="000F4EF7" w:rsidRPr="00C35E4D">
              <w:rPr>
                <w:rStyle w:val="Hyperlink"/>
                <w:noProof/>
                <w:lang w:val="et-EE"/>
              </w:rPr>
              <w:t>ÜLDOSA</w:t>
            </w:r>
            <w:r w:rsidR="000F4EF7">
              <w:rPr>
                <w:noProof/>
                <w:webHidden/>
              </w:rPr>
              <w:tab/>
            </w:r>
            <w:r w:rsidR="000F4EF7">
              <w:rPr>
                <w:noProof/>
                <w:webHidden/>
              </w:rPr>
              <w:fldChar w:fldCharType="begin"/>
            </w:r>
            <w:r w:rsidR="000F4EF7">
              <w:rPr>
                <w:noProof/>
                <w:webHidden/>
              </w:rPr>
              <w:instrText xml:space="preserve"> PAGEREF _Toc231798627 \h </w:instrText>
            </w:r>
            <w:r w:rsidR="000F4EF7">
              <w:rPr>
                <w:noProof/>
                <w:webHidden/>
              </w:rPr>
            </w:r>
            <w:r w:rsidR="000F4EF7">
              <w:rPr>
                <w:noProof/>
                <w:webHidden/>
              </w:rPr>
              <w:fldChar w:fldCharType="separate"/>
            </w:r>
            <w:r w:rsidR="000F4EF7">
              <w:rPr>
                <w:noProof/>
                <w:webHidden/>
              </w:rPr>
              <w:t>2</w:t>
            </w:r>
            <w:r w:rsidR="000F4EF7">
              <w:rPr>
                <w:noProof/>
                <w:webHidden/>
              </w:rPr>
              <w:fldChar w:fldCharType="end"/>
            </w:r>
          </w:hyperlink>
        </w:p>
        <w:p w14:paraId="7AE2F40A" w14:textId="38EF9CF8"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28" w:history="1">
            <w:r w:rsidRPr="00C35E4D">
              <w:rPr>
                <w:rStyle w:val="Hyperlink"/>
                <w:b/>
                <w:bCs/>
                <w:noProof/>
                <w:lang w:val="et-EE"/>
              </w:rPr>
              <w:t>1.1.</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Objekti nimetus</w:t>
            </w:r>
            <w:r>
              <w:rPr>
                <w:noProof/>
                <w:webHidden/>
              </w:rPr>
              <w:tab/>
            </w:r>
            <w:r>
              <w:rPr>
                <w:noProof/>
                <w:webHidden/>
              </w:rPr>
              <w:fldChar w:fldCharType="begin"/>
            </w:r>
            <w:r>
              <w:rPr>
                <w:noProof/>
                <w:webHidden/>
              </w:rPr>
              <w:instrText xml:space="preserve"> PAGEREF _Toc231798628 \h </w:instrText>
            </w:r>
            <w:r>
              <w:rPr>
                <w:noProof/>
                <w:webHidden/>
              </w:rPr>
            </w:r>
            <w:r>
              <w:rPr>
                <w:noProof/>
                <w:webHidden/>
              </w:rPr>
              <w:fldChar w:fldCharType="separate"/>
            </w:r>
            <w:r>
              <w:rPr>
                <w:noProof/>
                <w:webHidden/>
              </w:rPr>
              <w:t>2</w:t>
            </w:r>
            <w:r>
              <w:rPr>
                <w:noProof/>
                <w:webHidden/>
              </w:rPr>
              <w:fldChar w:fldCharType="end"/>
            </w:r>
          </w:hyperlink>
        </w:p>
        <w:p w14:paraId="6FB92661" w14:textId="660741E9"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29" w:history="1">
            <w:r w:rsidRPr="00C35E4D">
              <w:rPr>
                <w:rStyle w:val="Hyperlink"/>
                <w:b/>
                <w:bCs/>
                <w:noProof/>
                <w:lang w:val="et-EE"/>
              </w:rPr>
              <w:t>1.2.</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Objekti asukoht</w:t>
            </w:r>
            <w:r>
              <w:rPr>
                <w:noProof/>
                <w:webHidden/>
              </w:rPr>
              <w:tab/>
            </w:r>
            <w:r>
              <w:rPr>
                <w:noProof/>
                <w:webHidden/>
              </w:rPr>
              <w:fldChar w:fldCharType="begin"/>
            </w:r>
            <w:r>
              <w:rPr>
                <w:noProof/>
                <w:webHidden/>
              </w:rPr>
              <w:instrText xml:space="preserve"> PAGEREF _Toc231798629 \h </w:instrText>
            </w:r>
            <w:r>
              <w:rPr>
                <w:noProof/>
                <w:webHidden/>
              </w:rPr>
            </w:r>
            <w:r>
              <w:rPr>
                <w:noProof/>
                <w:webHidden/>
              </w:rPr>
              <w:fldChar w:fldCharType="separate"/>
            </w:r>
            <w:r>
              <w:rPr>
                <w:noProof/>
                <w:webHidden/>
              </w:rPr>
              <w:t>2</w:t>
            </w:r>
            <w:r>
              <w:rPr>
                <w:noProof/>
                <w:webHidden/>
              </w:rPr>
              <w:fldChar w:fldCharType="end"/>
            </w:r>
          </w:hyperlink>
        </w:p>
        <w:p w14:paraId="2D025618" w14:textId="09FB4FCE"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30" w:history="1">
            <w:r w:rsidRPr="00C35E4D">
              <w:rPr>
                <w:rStyle w:val="Hyperlink"/>
                <w:b/>
                <w:bCs/>
                <w:noProof/>
                <w:lang w:val="et-EE"/>
              </w:rPr>
              <w:t>1.3.</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Objekti seotus teedevõrguga</w:t>
            </w:r>
            <w:r>
              <w:rPr>
                <w:noProof/>
                <w:webHidden/>
              </w:rPr>
              <w:tab/>
            </w:r>
            <w:r>
              <w:rPr>
                <w:noProof/>
                <w:webHidden/>
              </w:rPr>
              <w:fldChar w:fldCharType="begin"/>
            </w:r>
            <w:r>
              <w:rPr>
                <w:noProof/>
                <w:webHidden/>
              </w:rPr>
              <w:instrText xml:space="preserve"> PAGEREF _Toc231798630 \h </w:instrText>
            </w:r>
            <w:r>
              <w:rPr>
                <w:noProof/>
                <w:webHidden/>
              </w:rPr>
            </w:r>
            <w:r>
              <w:rPr>
                <w:noProof/>
                <w:webHidden/>
              </w:rPr>
              <w:fldChar w:fldCharType="separate"/>
            </w:r>
            <w:r>
              <w:rPr>
                <w:noProof/>
                <w:webHidden/>
              </w:rPr>
              <w:t>2</w:t>
            </w:r>
            <w:r>
              <w:rPr>
                <w:noProof/>
                <w:webHidden/>
              </w:rPr>
              <w:fldChar w:fldCharType="end"/>
            </w:r>
          </w:hyperlink>
        </w:p>
        <w:p w14:paraId="4DAD9E20" w14:textId="44CC4240"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31" w:history="1">
            <w:r w:rsidRPr="00C35E4D">
              <w:rPr>
                <w:rStyle w:val="Hyperlink"/>
                <w:b/>
                <w:bCs/>
                <w:noProof/>
                <w:lang w:val="et-EE"/>
              </w:rPr>
              <w:t>1.4.</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Lähtematerjalid</w:t>
            </w:r>
            <w:r>
              <w:rPr>
                <w:noProof/>
                <w:webHidden/>
              </w:rPr>
              <w:tab/>
            </w:r>
            <w:r>
              <w:rPr>
                <w:noProof/>
                <w:webHidden/>
              </w:rPr>
              <w:fldChar w:fldCharType="begin"/>
            </w:r>
            <w:r>
              <w:rPr>
                <w:noProof/>
                <w:webHidden/>
              </w:rPr>
              <w:instrText xml:space="preserve"> PAGEREF _Toc231798631 \h </w:instrText>
            </w:r>
            <w:r>
              <w:rPr>
                <w:noProof/>
                <w:webHidden/>
              </w:rPr>
            </w:r>
            <w:r>
              <w:rPr>
                <w:noProof/>
                <w:webHidden/>
              </w:rPr>
              <w:fldChar w:fldCharType="separate"/>
            </w:r>
            <w:r>
              <w:rPr>
                <w:noProof/>
                <w:webHidden/>
              </w:rPr>
              <w:t>2</w:t>
            </w:r>
            <w:r>
              <w:rPr>
                <w:noProof/>
                <w:webHidden/>
              </w:rPr>
              <w:fldChar w:fldCharType="end"/>
            </w:r>
          </w:hyperlink>
        </w:p>
        <w:p w14:paraId="18980F70" w14:textId="53318464" w:rsidR="000F4EF7" w:rsidRDefault="000F4EF7">
          <w:pPr>
            <w:pStyle w:val="TOC1"/>
            <w:tabs>
              <w:tab w:val="left" w:pos="534"/>
              <w:tab w:val="right" w:leader="dot" w:pos="9987"/>
            </w:tabs>
            <w:rPr>
              <w:rFonts w:asciiTheme="minorHAnsi" w:eastAsiaTheme="minorEastAsia" w:hAnsiTheme="minorHAnsi" w:cstheme="minorBidi"/>
              <w:noProof/>
              <w:color w:val="auto"/>
              <w:kern w:val="2"/>
              <w:szCs w:val="24"/>
              <w14:ligatures w14:val="standardContextual"/>
            </w:rPr>
          </w:pPr>
          <w:hyperlink w:anchor="_Toc231798632" w:history="1">
            <w:r w:rsidRPr="00C35E4D">
              <w:rPr>
                <w:rStyle w:val="Hyperlink"/>
                <w:bCs/>
                <w:noProof/>
                <w:lang w:val="et-EE"/>
              </w:rPr>
              <w:t>2.</w:t>
            </w:r>
            <w:r>
              <w:rPr>
                <w:rFonts w:asciiTheme="minorHAnsi" w:eastAsiaTheme="minorEastAsia" w:hAnsiTheme="minorHAnsi" w:cstheme="minorBidi"/>
                <w:noProof/>
                <w:color w:val="auto"/>
                <w:kern w:val="2"/>
                <w:szCs w:val="24"/>
                <w14:ligatures w14:val="standardContextual"/>
              </w:rPr>
              <w:tab/>
            </w:r>
            <w:r w:rsidRPr="00C35E4D">
              <w:rPr>
                <w:rStyle w:val="Hyperlink"/>
                <w:noProof/>
                <w:lang w:val="et-EE"/>
              </w:rPr>
              <w:t>OLEMASOLEV OLUKORD</w:t>
            </w:r>
            <w:r>
              <w:rPr>
                <w:noProof/>
                <w:webHidden/>
              </w:rPr>
              <w:tab/>
            </w:r>
            <w:r>
              <w:rPr>
                <w:noProof/>
                <w:webHidden/>
              </w:rPr>
              <w:fldChar w:fldCharType="begin"/>
            </w:r>
            <w:r>
              <w:rPr>
                <w:noProof/>
                <w:webHidden/>
              </w:rPr>
              <w:instrText xml:space="preserve"> PAGEREF _Toc231798632 \h </w:instrText>
            </w:r>
            <w:r>
              <w:rPr>
                <w:noProof/>
                <w:webHidden/>
              </w:rPr>
            </w:r>
            <w:r>
              <w:rPr>
                <w:noProof/>
                <w:webHidden/>
              </w:rPr>
              <w:fldChar w:fldCharType="separate"/>
            </w:r>
            <w:r>
              <w:rPr>
                <w:noProof/>
                <w:webHidden/>
              </w:rPr>
              <w:t>3</w:t>
            </w:r>
            <w:r>
              <w:rPr>
                <w:noProof/>
                <w:webHidden/>
              </w:rPr>
              <w:fldChar w:fldCharType="end"/>
            </w:r>
          </w:hyperlink>
        </w:p>
        <w:p w14:paraId="1C94FF0D" w14:textId="765376BC" w:rsidR="000F4EF7" w:rsidRDefault="000F4EF7">
          <w:pPr>
            <w:pStyle w:val="TOC1"/>
            <w:tabs>
              <w:tab w:val="left" w:pos="534"/>
              <w:tab w:val="right" w:leader="dot" w:pos="9987"/>
            </w:tabs>
            <w:rPr>
              <w:rFonts w:asciiTheme="minorHAnsi" w:eastAsiaTheme="minorEastAsia" w:hAnsiTheme="minorHAnsi" w:cstheme="minorBidi"/>
              <w:noProof/>
              <w:color w:val="auto"/>
              <w:kern w:val="2"/>
              <w:szCs w:val="24"/>
              <w14:ligatures w14:val="standardContextual"/>
            </w:rPr>
          </w:pPr>
          <w:hyperlink w:anchor="_Toc231798633" w:history="1">
            <w:r w:rsidRPr="00C35E4D">
              <w:rPr>
                <w:rStyle w:val="Hyperlink"/>
                <w:bCs/>
                <w:noProof/>
                <w:lang w:val="et-EE"/>
              </w:rPr>
              <w:t>3.</w:t>
            </w:r>
            <w:r>
              <w:rPr>
                <w:rFonts w:asciiTheme="minorHAnsi" w:eastAsiaTheme="minorEastAsia" w:hAnsiTheme="minorHAnsi" w:cstheme="minorBidi"/>
                <w:noProof/>
                <w:color w:val="auto"/>
                <w:kern w:val="2"/>
                <w:szCs w:val="24"/>
                <w14:ligatures w14:val="standardContextual"/>
              </w:rPr>
              <w:tab/>
            </w:r>
            <w:r w:rsidRPr="00C35E4D">
              <w:rPr>
                <w:rStyle w:val="Hyperlink"/>
                <w:noProof/>
                <w:lang w:val="et-EE"/>
              </w:rPr>
              <w:t>PROJEKTLAHENDUS</w:t>
            </w:r>
            <w:r>
              <w:rPr>
                <w:noProof/>
                <w:webHidden/>
              </w:rPr>
              <w:tab/>
            </w:r>
            <w:r>
              <w:rPr>
                <w:noProof/>
                <w:webHidden/>
              </w:rPr>
              <w:fldChar w:fldCharType="begin"/>
            </w:r>
            <w:r>
              <w:rPr>
                <w:noProof/>
                <w:webHidden/>
              </w:rPr>
              <w:instrText xml:space="preserve"> PAGEREF _Toc231798633 \h </w:instrText>
            </w:r>
            <w:r>
              <w:rPr>
                <w:noProof/>
                <w:webHidden/>
              </w:rPr>
            </w:r>
            <w:r>
              <w:rPr>
                <w:noProof/>
                <w:webHidden/>
              </w:rPr>
              <w:fldChar w:fldCharType="separate"/>
            </w:r>
            <w:r>
              <w:rPr>
                <w:noProof/>
                <w:webHidden/>
              </w:rPr>
              <w:t>3</w:t>
            </w:r>
            <w:r>
              <w:rPr>
                <w:noProof/>
                <w:webHidden/>
              </w:rPr>
              <w:fldChar w:fldCharType="end"/>
            </w:r>
          </w:hyperlink>
        </w:p>
        <w:p w14:paraId="1B095484" w14:textId="21548F83"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34" w:history="1">
            <w:r w:rsidRPr="00C35E4D">
              <w:rPr>
                <w:rStyle w:val="Hyperlink"/>
                <w:bCs/>
                <w:noProof/>
                <w:lang w:val="et-EE"/>
              </w:rPr>
              <w:t>3.1</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Üldosa</w:t>
            </w:r>
            <w:r>
              <w:rPr>
                <w:noProof/>
                <w:webHidden/>
              </w:rPr>
              <w:tab/>
            </w:r>
            <w:r>
              <w:rPr>
                <w:noProof/>
                <w:webHidden/>
              </w:rPr>
              <w:fldChar w:fldCharType="begin"/>
            </w:r>
            <w:r>
              <w:rPr>
                <w:noProof/>
                <w:webHidden/>
              </w:rPr>
              <w:instrText xml:space="preserve"> PAGEREF _Toc231798634 \h </w:instrText>
            </w:r>
            <w:r>
              <w:rPr>
                <w:noProof/>
                <w:webHidden/>
              </w:rPr>
            </w:r>
            <w:r>
              <w:rPr>
                <w:noProof/>
                <w:webHidden/>
              </w:rPr>
              <w:fldChar w:fldCharType="separate"/>
            </w:r>
            <w:r>
              <w:rPr>
                <w:noProof/>
                <w:webHidden/>
              </w:rPr>
              <w:t>3</w:t>
            </w:r>
            <w:r>
              <w:rPr>
                <w:noProof/>
                <w:webHidden/>
              </w:rPr>
              <w:fldChar w:fldCharType="end"/>
            </w:r>
          </w:hyperlink>
        </w:p>
        <w:p w14:paraId="4FFC07AC" w14:textId="10D012E5"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35" w:history="1">
            <w:r w:rsidRPr="00C35E4D">
              <w:rPr>
                <w:rStyle w:val="Hyperlink"/>
                <w:bCs/>
                <w:noProof/>
                <w:lang w:val="et-EE"/>
              </w:rPr>
              <w:t>3.2</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Plaanilahendus</w:t>
            </w:r>
            <w:r>
              <w:rPr>
                <w:noProof/>
                <w:webHidden/>
              </w:rPr>
              <w:tab/>
            </w:r>
            <w:r>
              <w:rPr>
                <w:noProof/>
                <w:webHidden/>
              </w:rPr>
              <w:fldChar w:fldCharType="begin"/>
            </w:r>
            <w:r>
              <w:rPr>
                <w:noProof/>
                <w:webHidden/>
              </w:rPr>
              <w:instrText xml:space="preserve"> PAGEREF _Toc231798635 \h </w:instrText>
            </w:r>
            <w:r>
              <w:rPr>
                <w:noProof/>
                <w:webHidden/>
              </w:rPr>
            </w:r>
            <w:r>
              <w:rPr>
                <w:noProof/>
                <w:webHidden/>
              </w:rPr>
              <w:fldChar w:fldCharType="separate"/>
            </w:r>
            <w:r>
              <w:rPr>
                <w:noProof/>
                <w:webHidden/>
              </w:rPr>
              <w:t>3</w:t>
            </w:r>
            <w:r>
              <w:rPr>
                <w:noProof/>
                <w:webHidden/>
              </w:rPr>
              <w:fldChar w:fldCharType="end"/>
            </w:r>
          </w:hyperlink>
        </w:p>
        <w:p w14:paraId="12BF2269" w14:textId="384C5BD3"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36" w:history="1">
            <w:r w:rsidRPr="00C35E4D">
              <w:rPr>
                <w:rStyle w:val="Hyperlink"/>
                <w:bCs/>
                <w:noProof/>
                <w:lang w:val="et-EE"/>
              </w:rPr>
              <w:t>3.3</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Vertikaalplaneerimine</w:t>
            </w:r>
            <w:r>
              <w:rPr>
                <w:noProof/>
                <w:webHidden/>
              </w:rPr>
              <w:tab/>
            </w:r>
            <w:r>
              <w:rPr>
                <w:noProof/>
                <w:webHidden/>
              </w:rPr>
              <w:fldChar w:fldCharType="begin"/>
            </w:r>
            <w:r>
              <w:rPr>
                <w:noProof/>
                <w:webHidden/>
              </w:rPr>
              <w:instrText xml:space="preserve"> PAGEREF _Toc231798636 \h </w:instrText>
            </w:r>
            <w:r>
              <w:rPr>
                <w:noProof/>
                <w:webHidden/>
              </w:rPr>
            </w:r>
            <w:r>
              <w:rPr>
                <w:noProof/>
                <w:webHidden/>
              </w:rPr>
              <w:fldChar w:fldCharType="separate"/>
            </w:r>
            <w:r>
              <w:rPr>
                <w:noProof/>
                <w:webHidden/>
              </w:rPr>
              <w:t>3</w:t>
            </w:r>
            <w:r>
              <w:rPr>
                <w:noProof/>
                <w:webHidden/>
              </w:rPr>
              <w:fldChar w:fldCharType="end"/>
            </w:r>
          </w:hyperlink>
        </w:p>
        <w:p w14:paraId="4997D037" w14:textId="092621E2"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37" w:history="1">
            <w:r w:rsidRPr="00C35E4D">
              <w:rPr>
                <w:rStyle w:val="Hyperlink"/>
                <w:bCs/>
                <w:noProof/>
                <w:lang w:val="et-EE"/>
              </w:rPr>
              <w:t>3.4</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Muldkeha</w:t>
            </w:r>
            <w:r>
              <w:rPr>
                <w:noProof/>
                <w:webHidden/>
              </w:rPr>
              <w:tab/>
            </w:r>
            <w:r>
              <w:rPr>
                <w:noProof/>
                <w:webHidden/>
              </w:rPr>
              <w:fldChar w:fldCharType="begin"/>
            </w:r>
            <w:r>
              <w:rPr>
                <w:noProof/>
                <w:webHidden/>
              </w:rPr>
              <w:instrText xml:space="preserve"> PAGEREF _Toc231798637 \h </w:instrText>
            </w:r>
            <w:r>
              <w:rPr>
                <w:noProof/>
                <w:webHidden/>
              </w:rPr>
            </w:r>
            <w:r>
              <w:rPr>
                <w:noProof/>
                <w:webHidden/>
              </w:rPr>
              <w:fldChar w:fldCharType="separate"/>
            </w:r>
            <w:r>
              <w:rPr>
                <w:noProof/>
                <w:webHidden/>
              </w:rPr>
              <w:t>4</w:t>
            </w:r>
            <w:r>
              <w:rPr>
                <w:noProof/>
                <w:webHidden/>
              </w:rPr>
              <w:fldChar w:fldCharType="end"/>
            </w:r>
          </w:hyperlink>
        </w:p>
        <w:p w14:paraId="601B9F0D" w14:textId="5B4D7980"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38" w:history="1">
            <w:r w:rsidRPr="00C35E4D">
              <w:rPr>
                <w:rStyle w:val="Hyperlink"/>
                <w:bCs/>
                <w:noProof/>
                <w:lang w:val="et-EE"/>
              </w:rPr>
              <w:t>3.5</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Dreenkiht</w:t>
            </w:r>
            <w:r>
              <w:rPr>
                <w:noProof/>
                <w:webHidden/>
              </w:rPr>
              <w:tab/>
            </w:r>
            <w:r>
              <w:rPr>
                <w:noProof/>
                <w:webHidden/>
              </w:rPr>
              <w:fldChar w:fldCharType="begin"/>
            </w:r>
            <w:r>
              <w:rPr>
                <w:noProof/>
                <w:webHidden/>
              </w:rPr>
              <w:instrText xml:space="preserve"> PAGEREF _Toc231798638 \h </w:instrText>
            </w:r>
            <w:r>
              <w:rPr>
                <w:noProof/>
                <w:webHidden/>
              </w:rPr>
            </w:r>
            <w:r>
              <w:rPr>
                <w:noProof/>
                <w:webHidden/>
              </w:rPr>
              <w:fldChar w:fldCharType="separate"/>
            </w:r>
            <w:r>
              <w:rPr>
                <w:noProof/>
                <w:webHidden/>
              </w:rPr>
              <w:t>4</w:t>
            </w:r>
            <w:r>
              <w:rPr>
                <w:noProof/>
                <w:webHidden/>
              </w:rPr>
              <w:fldChar w:fldCharType="end"/>
            </w:r>
          </w:hyperlink>
        </w:p>
        <w:p w14:paraId="1EB1A418" w14:textId="64995049"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39" w:history="1">
            <w:r w:rsidRPr="00C35E4D">
              <w:rPr>
                <w:rStyle w:val="Hyperlink"/>
                <w:bCs/>
                <w:noProof/>
                <w:lang w:val="et-EE"/>
              </w:rPr>
              <w:t>3.6</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Katend</w:t>
            </w:r>
            <w:r>
              <w:rPr>
                <w:noProof/>
                <w:webHidden/>
              </w:rPr>
              <w:tab/>
            </w:r>
            <w:r>
              <w:rPr>
                <w:noProof/>
                <w:webHidden/>
              </w:rPr>
              <w:fldChar w:fldCharType="begin"/>
            </w:r>
            <w:r>
              <w:rPr>
                <w:noProof/>
                <w:webHidden/>
              </w:rPr>
              <w:instrText xml:space="preserve"> PAGEREF _Toc231798639 \h </w:instrText>
            </w:r>
            <w:r>
              <w:rPr>
                <w:noProof/>
                <w:webHidden/>
              </w:rPr>
            </w:r>
            <w:r>
              <w:rPr>
                <w:noProof/>
                <w:webHidden/>
              </w:rPr>
              <w:fldChar w:fldCharType="separate"/>
            </w:r>
            <w:r>
              <w:rPr>
                <w:noProof/>
                <w:webHidden/>
              </w:rPr>
              <w:t>4</w:t>
            </w:r>
            <w:r>
              <w:rPr>
                <w:noProof/>
                <w:webHidden/>
              </w:rPr>
              <w:fldChar w:fldCharType="end"/>
            </w:r>
          </w:hyperlink>
        </w:p>
        <w:p w14:paraId="1FF0F58D" w14:textId="5BCB17CF"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40" w:history="1">
            <w:r w:rsidRPr="00C35E4D">
              <w:rPr>
                <w:rStyle w:val="Hyperlink"/>
                <w:bCs/>
                <w:noProof/>
                <w:lang w:val="et-EE"/>
              </w:rPr>
              <w:t>3.7</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Materjalide nõuded</w:t>
            </w:r>
            <w:r>
              <w:rPr>
                <w:noProof/>
                <w:webHidden/>
              </w:rPr>
              <w:tab/>
            </w:r>
            <w:r>
              <w:rPr>
                <w:noProof/>
                <w:webHidden/>
              </w:rPr>
              <w:fldChar w:fldCharType="begin"/>
            </w:r>
            <w:r>
              <w:rPr>
                <w:noProof/>
                <w:webHidden/>
              </w:rPr>
              <w:instrText xml:space="preserve"> PAGEREF _Toc231798640 \h </w:instrText>
            </w:r>
            <w:r>
              <w:rPr>
                <w:noProof/>
                <w:webHidden/>
              </w:rPr>
            </w:r>
            <w:r>
              <w:rPr>
                <w:noProof/>
                <w:webHidden/>
              </w:rPr>
              <w:fldChar w:fldCharType="separate"/>
            </w:r>
            <w:r>
              <w:rPr>
                <w:noProof/>
                <w:webHidden/>
              </w:rPr>
              <w:t>5</w:t>
            </w:r>
            <w:r>
              <w:rPr>
                <w:noProof/>
                <w:webHidden/>
              </w:rPr>
              <w:fldChar w:fldCharType="end"/>
            </w:r>
          </w:hyperlink>
        </w:p>
        <w:p w14:paraId="7A08EAFA" w14:textId="2CBB72F0"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41" w:history="1">
            <w:r w:rsidRPr="00C35E4D">
              <w:rPr>
                <w:rStyle w:val="Hyperlink"/>
                <w:bCs/>
                <w:noProof/>
                <w:lang w:val="et-EE"/>
              </w:rPr>
              <w:t>3.8</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Veeviimarid</w:t>
            </w:r>
            <w:r>
              <w:rPr>
                <w:noProof/>
                <w:webHidden/>
              </w:rPr>
              <w:tab/>
            </w:r>
            <w:r>
              <w:rPr>
                <w:noProof/>
                <w:webHidden/>
              </w:rPr>
              <w:fldChar w:fldCharType="begin"/>
            </w:r>
            <w:r>
              <w:rPr>
                <w:noProof/>
                <w:webHidden/>
              </w:rPr>
              <w:instrText xml:space="preserve"> PAGEREF _Toc231798641 \h </w:instrText>
            </w:r>
            <w:r>
              <w:rPr>
                <w:noProof/>
                <w:webHidden/>
              </w:rPr>
            </w:r>
            <w:r>
              <w:rPr>
                <w:noProof/>
                <w:webHidden/>
              </w:rPr>
              <w:fldChar w:fldCharType="separate"/>
            </w:r>
            <w:r>
              <w:rPr>
                <w:noProof/>
                <w:webHidden/>
              </w:rPr>
              <w:t>6</w:t>
            </w:r>
            <w:r>
              <w:rPr>
                <w:noProof/>
                <w:webHidden/>
              </w:rPr>
              <w:fldChar w:fldCharType="end"/>
            </w:r>
          </w:hyperlink>
        </w:p>
        <w:p w14:paraId="432B60F9" w14:textId="4A1259A1"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42" w:history="1">
            <w:r w:rsidRPr="00C35E4D">
              <w:rPr>
                <w:rStyle w:val="Hyperlink"/>
                <w:bCs/>
                <w:noProof/>
                <w:lang w:val="et-EE"/>
              </w:rPr>
              <w:t>3.9</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Liikluskorraldus</w:t>
            </w:r>
            <w:r>
              <w:rPr>
                <w:noProof/>
                <w:webHidden/>
              </w:rPr>
              <w:tab/>
            </w:r>
            <w:r>
              <w:rPr>
                <w:noProof/>
                <w:webHidden/>
              </w:rPr>
              <w:fldChar w:fldCharType="begin"/>
            </w:r>
            <w:r>
              <w:rPr>
                <w:noProof/>
                <w:webHidden/>
              </w:rPr>
              <w:instrText xml:space="preserve"> PAGEREF _Toc231798642 \h </w:instrText>
            </w:r>
            <w:r>
              <w:rPr>
                <w:noProof/>
                <w:webHidden/>
              </w:rPr>
            </w:r>
            <w:r>
              <w:rPr>
                <w:noProof/>
                <w:webHidden/>
              </w:rPr>
              <w:fldChar w:fldCharType="separate"/>
            </w:r>
            <w:r>
              <w:rPr>
                <w:noProof/>
                <w:webHidden/>
              </w:rPr>
              <w:t>6</w:t>
            </w:r>
            <w:r>
              <w:rPr>
                <w:noProof/>
                <w:webHidden/>
              </w:rPr>
              <w:fldChar w:fldCharType="end"/>
            </w:r>
          </w:hyperlink>
        </w:p>
        <w:p w14:paraId="7233F683" w14:textId="117BC746"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43" w:history="1">
            <w:r w:rsidRPr="00C35E4D">
              <w:rPr>
                <w:rStyle w:val="Hyperlink"/>
                <w:bCs/>
                <w:noProof/>
                <w:lang w:val="et-EE"/>
              </w:rPr>
              <w:t>3.10</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Tehnovõrgud</w:t>
            </w:r>
            <w:r>
              <w:rPr>
                <w:noProof/>
                <w:webHidden/>
              </w:rPr>
              <w:tab/>
            </w:r>
            <w:r>
              <w:rPr>
                <w:noProof/>
                <w:webHidden/>
              </w:rPr>
              <w:fldChar w:fldCharType="begin"/>
            </w:r>
            <w:r>
              <w:rPr>
                <w:noProof/>
                <w:webHidden/>
              </w:rPr>
              <w:instrText xml:space="preserve"> PAGEREF _Toc231798643 \h </w:instrText>
            </w:r>
            <w:r>
              <w:rPr>
                <w:noProof/>
                <w:webHidden/>
              </w:rPr>
            </w:r>
            <w:r>
              <w:rPr>
                <w:noProof/>
                <w:webHidden/>
              </w:rPr>
              <w:fldChar w:fldCharType="separate"/>
            </w:r>
            <w:r>
              <w:rPr>
                <w:noProof/>
                <w:webHidden/>
              </w:rPr>
              <w:t>6</w:t>
            </w:r>
            <w:r>
              <w:rPr>
                <w:noProof/>
                <w:webHidden/>
              </w:rPr>
              <w:fldChar w:fldCharType="end"/>
            </w:r>
          </w:hyperlink>
        </w:p>
        <w:p w14:paraId="4E84F96C" w14:textId="7B65A777" w:rsidR="000F4EF7" w:rsidRDefault="000F4EF7">
          <w:pPr>
            <w:pStyle w:val="TOC2"/>
            <w:tabs>
              <w:tab w:val="left" w:pos="1200"/>
              <w:tab w:val="right" w:leader="dot" w:pos="9987"/>
            </w:tabs>
            <w:rPr>
              <w:rFonts w:asciiTheme="minorHAnsi" w:eastAsiaTheme="minorEastAsia" w:hAnsiTheme="minorHAnsi" w:cstheme="minorBidi"/>
              <w:noProof/>
              <w:color w:val="auto"/>
              <w:kern w:val="2"/>
              <w:szCs w:val="24"/>
              <w14:ligatures w14:val="standardContextual"/>
            </w:rPr>
          </w:pPr>
          <w:hyperlink w:anchor="_Toc231798644" w:history="1">
            <w:r w:rsidRPr="00C35E4D">
              <w:rPr>
                <w:rStyle w:val="Hyperlink"/>
                <w:bCs/>
                <w:noProof/>
                <w:lang w:val="et-EE"/>
              </w:rPr>
              <w:t>3.11</w:t>
            </w:r>
            <w:r>
              <w:rPr>
                <w:rFonts w:asciiTheme="minorHAnsi" w:eastAsiaTheme="minorEastAsia" w:hAnsiTheme="minorHAnsi" w:cstheme="minorBidi"/>
                <w:noProof/>
                <w:color w:val="auto"/>
                <w:kern w:val="2"/>
                <w:szCs w:val="24"/>
                <w14:ligatures w14:val="standardContextual"/>
              </w:rPr>
              <w:tab/>
            </w:r>
            <w:r w:rsidRPr="00C35E4D">
              <w:rPr>
                <w:rStyle w:val="Hyperlink"/>
                <w:b/>
                <w:bCs/>
                <w:noProof/>
                <w:lang w:val="et-EE"/>
              </w:rPr>
              <w:t>Keskkonnakaitse ja maastikukujundustööd</w:t>
            </w:r>
            <w:r>
              <w:rPr>
                <w:noProof/>
                <w:webHidden/>
              </w:rPr>
              <w:tab/>
            </w:r>
            <w:r>
              <w:rPr>
                <w:noProof/>
                <w:webHidden/>
              </w:rPr>
              <w:fldChar w:fldCharType="begin"/>
            </w:r>
            <w:r>
              <w:rPr>
                <w:noProof/>
                <w:webHidden/>
              </w:rPr>
              <w:instrText xml:space="preserve"> PAGEREF _Toc231798644 \h </w:instrText>
            </w:r>
            <w:r>
              <w:rPr>
                <w:noProof/>
                <w:webHidden/>
              </w:rPr>
            </w:r>
            <w:r>
              <w:rPr>
                <w:noProof/>
                <w:webHidden/>
              </w:rPr>
              <w:fldChar w:fldCharType="separate"/>
            </w:r>
            <w:r>
              <w:rPr>
                <w:noProof/>
                <w:webHidden/>
              </w:rPr>
              <w:t>6</w:t>
            </w:r>
            <w:r>
              <w:rPr>
                <w:noProof/>
                <w:webHidden/>
              </w:rPr>
              <w:fldChar w:fldCharType="end"/>
            </w:r>
          </w:hyperlink>
        </w:p>
        <w:p w14:paraId="5E618B8F" w14:textId="0E245571" w:rsidR="000F4EF7" w:rsidRDefault="000F4EF7">
          <w:pPr>
            <w:pStyle w:val="TOC1"/>
            <w:tabs>
              <w:tab w:val="left" w:pos="534"/>
              <w:tab w:val="right" w:leader="dot" w:pos="9987"/>
            </w:tabs>
            <w:rPr>
              <w:rFonts w:asciiTheme="minorHAnsi" w:eastAsiaTheme="minorEastAsia" w:hAnsiTheme="minorHAnsi" w:cstheme="minorBidi"/>
              <w:noProof/>
              <w:color w:val="auto"/>
              <w:kern w:val="2"/>
              <w:szCs w:val="24"/>
              <w14:ligatures w14:val="standardContextual"/>
            </w:rPr>
          </w:pPr>
          <w:hyperlink w:anchor="_Toc231798645" w:history="1">
            <w:r w:rsidRPr="00C35E4D">
              <w:rPr>
                <w:rStyle w:val="Hyperlink"/>
                <w:bCs/>
                <w:noProof/>
                <w:lang w:val="et-EE"/>
              </w:rPr>
              <w:t>4.</w:t>
            </w:r>
            <w:r>
              <w:rPr>
                <w:rFonts w:asciiTheme="minorHAnsi" w:eastAsiaTheme="minorEastAsia" w:hAnsiTheme="minorHAnsi" w:cstheme="minorBidi"/>
                <w:noProof/>
                <w:color w:val="auto"/>
                <w:kern w:val="2"/>
                <w:szCs w:val="24"/>
                <w14:ligatures w14:val="standardContextual"/>
              </w:rPr>
              <w:tab/>
            </w:r>
            <w:r w:rsidRPr="00C35E4D">
              <w:rPr>
                <w:rStyle w:val="Hyperlink"/>
                <w:noProof/>
                <w:lang w:val="et-EE"/>
              </w:rPr>
              <w:t>TÖÖDE TEOSTAMINE</w:t>
            </w:r>
            <w:r>
              <w:rPr>
                <w:noProof/>
                <w:webHidden/>
              </w:rPr>
              <w:tab/>
            </w:r>
            <w:r>
              <w:rPr>
                <w:noProof/>
                <w:webHidden/>
              </w:rPr>
              <w:fldChar w:fldCharType="begin"/>
            </w:r>
            <w:r>
              <w:rPr>
                <w:noProof/>
                <w:webHidden/>
              </w:rPr>
              <w:instrText xml:space="preserve"> PAGEREF _Toc231798645 \h </w:instrText>
            </w:r>
            <w:r>
              <w:rPr>
                <w:noProof/>
                <w:webHidden/>
              </w:rPr>
            </w:r>
            <w:r>
              <w:rPr>
                <w:noProof/>
                <w:webHidden/>
              </w:rPr>
              <w:fldChar w:fldCharType="separate"/>
            </w:r>
            <w:r>
              <w:rPr>
                <w:noProof/>
                <w:webHidden/>
              </w:rPr>
              <w:t>7</w:t>
            </w:r>
            <w:r>
              <w:rPr>
                <w:noProof/>
                <w:webHidden/>
              </w:rPr>
              <w:fldChar w:fldCharType="end"/>
            </w:r>
          </w:hyperlink>
        </w:p>
        <w:p w14:paraId="5CA68AD9" w14:textId="5F33D94B" w:rsidR="00CD77F2" w:rsidRPr="00D633FC" w:rsidRDefault="003E731C">
          <w:pPr>
            <w:rPr>
              <w:color w:val="auto"/>
            </w:rPr>
          </w:pPr>
          <w:r w:rsidRPr="00D633FC">
            <w:rPr>
              <w:color w:val="auto"/>
            </w:rPr>
            <w:fldChar w:fldCharType="end"/>
          </w:r>
        </w:p>
      </w:sdtContent>
    </w:sdt>
    <w:p w14:paraId="7C298158" w14:textId="45B6B33C" w:rsidR="00CD77F2" w:rsidRPr="00D633FC" w:rsidRDefault="00CD77F2">
      <w:pPr>
        <w:spacing w:after="0" w:line="259" w:lineRule="auto"/>
        <w:ind w:left="14" w:firstLine="0"/>
        <w:jc w:val="left"/>
        <w:rPr>
          <w:color w:val="auto"/>
        </w:rPr>
      </w:pPr>
    </w:p>
    <w:p w14:paraId="42919F48" w14:textId="77777777" w:rsidR="000D0918" w:rsidRPr="000D0918" w:rsidRDefault="000D0918" w:rsidP="000D0918">
      <w:pPr>
        <w:spacing w:after="139" w:line="259" w:lineRule="auto"/>
        <w:ind w:left="0" w:firstLine="0"/>
        <w:jc w:val="left"/>
        <w:rPr>
          <w:b/>
          <w:color w:val="auto"/>
          <w:sz w:val="28"/>
        </w:rPr>
      </w:pPr>
      <w:r w:rsidRPr="000D0918">
        <w:rPr>
          <w:b/>
          <w:color w:val="auto"/>
          <w:sz w:val="28"/>
        </w:rPr>
        <w:t>Lisad</w:t>
      </w:r>
    </w:p>
    <w:p w14:paraId="5E9420B6" w14:textId="4862A5FA" w:rsidR="000D0918" w:rsidRDefault="000D0918" w:rsidP="000D0918">
      <w:pPr>
        <w:numPr>
          <w:ilvl w:val="1"/>
          <w:numId w:val="1"/>
        </w:numPr>
        <w:rPr>
          <w:color w:val="auto"/>
        </w:rPr>
      </w:pPr>
      <w:r>
        <w:rPr>
          <w:color w:val="auto"/>
        </w:rPr>
        <w:t>Transpordiameti ristumiskoha ehitamise nõuded</w:t>
      </w:r>
    </w:p>
    <w:p w14:paraId="4167ACC2" w14:textId="67987382" w:rsidR="00C145F7" w:rsidRPr="00D633FC" w:rsidRDefault="000B38C9" w:rsidP="000B38C9">
      <w:pPr>
        <w:tabs>
          <w:tab w:val="left" w:pos="6375"/>
        </w:tabs>
        <w:ind w:left="413" w:firstLine="0"/>
        <w:rPr>
          <w:color w:val="auto"/>
        </w:rPr>
      </w:pPr>
      <w:r w:rsidRPr="00D633FC">
        <w:rPr>
          <w:color w:val="auto"/>
        </w:rPr>
        <w:tab/>
      </w:r>
    </w:p>
    <w:p w14:paraId="6AF8D0A7" w14:textId="77777777" w:rsidR="00CD77F2" w:rsidRDefault="003E731C" w:rsidP="001D3342">
      <w:pPr>
        <w:spacing w:after="139" w:line="259" w:lineRule="auto"/>
        <w:ind w:left="0" w:firstLine="0"/>
        <w:jc w:val="left"/>
        <w:rPr>
          <w:color w:val="auto"/>
        </w:rPr>
      </w:pPr>
      <w:r w:rsidRPr="00D633FC">
        <w:rPr>
          <w:b/>
          <w:color w:val="auto"/>
          <w:sz w:val="28"/>
        </w:rPr>
        <w:t xml:space="preserve">JOONISED </w:t>
      </w:r>
      <w:r w:rsidRPr="00D633FC">
        <w:rPr>
          <w:color w:val="auto"/>
        </w:rPr>
        <w:t xml:space="preserve"> </w:t>
      </w:r>
    </w:p>
    <w:p w14:paraId="01903C9A" w14:textId="07524AC7" w:rsidR="00D425A2" w:rsidRPr="00D633FC" w:rsidRDefault="00D425A2">
      <w:pPr>
        <w:numPr>
          <w:ilvl w:val="0"/>
          <w:numId w:val="8"/>
        </w:numPr>
        <w:rPr>
          <w:color w:val="auto"/>
        </w:rPr>
      </w:pPr>
      <w:r w:rsidRPr="00D633FC">
        <w:rPr>
          <w:color w:val="auto"/>
        </w:rPr>
        <w:t>Asukohaskeem</w:t>
      </w:r>
      <w:r w:rsidRPr="00D633FC">
        <w:rPr>
          <w:color w:val="auto"/>
        </w:rPr>
        <w:tab/>
      </w:r>
      <w:r w:rsidRPr="00D633FC">
        <w:rPr>
          <w:color w:val="auto"/>
        </w:rPr>
        <w:tab/>
      </w:r>
      <w:r w:rsidRPr="00D633FC">
        <w:rPr>
          <w:color w:val="auto"/>
        </w:rPr>
        <w:tab/>
      </w:r>
      <w:r w:rsidRPr="00D633FC">
        <w:rPr>
          <w:color w:val="auto"/>
        </w:rPr>
        <w:tab/>
        <w:t>TL-4-01</w:t>
      </w:r>
    </w:p>
    <w:p w14:paraId="3A62657E" w14:textId="7CFD3F38" w:rsidR="00D425A2" w:rsidRPr="00D633FC" w:rsidRDefault="00D425A2">
      <w:pPr>
        <w:numPr>
          <w:ilvl w:val="0"/>
          <w:numId w:val="8"/>
        </w:numPr>
        <w:rPr>
          <w:color w:val="auto"/>
        </w:rPr>
      </w:pPr>
      <w:r w:rsidRPr="00D633FC">
        <w:rPr>
          <w:color w:val="auto"/>
        </w:rPr>
        <w:t xml:space="preserve">Asendiplaan </w:t>
      </w:r>
      <w:r w:rsidR="00FE1287" w:rsidRPr="00D633FC">
        <w:rPr>
          <w:color w:val="auto"/>
        </w:rPr>
        <w:t xml:space="preserve">ja </w:t>
      </w:r>
      <w:r w:rsidR="005123A2" w:rsidRPr="00D633FC">
        <w:rPr>
          <w:color w:val="auto"/>
        </w:rPr>
        <w:t>liikluskorraldus</w:t>
      </w:r>
      <w:r w:rsidR="003E731C" w:rsidRPr="00D633FC">
        <w:rPr>
          <w:color w:val="auto"/>
        </w:rPr>
        <w:t xml:space="preserve"> </w:t>
      </w:r>
      <w:r w:rsidR="003E731C" w:rsidRPr="00D633FC">
        <w:rPr>
          <w:color w:val="auto"/>
        </w:rPr>
        <w:tab/>
        <w:t xml:space="preserve"> </w:t>
      </w:r>
      <w:r w:rsidR="003E731C" w:rsidRPr="00D633FC">
        <w:rPr>
          <w:color w:val="auto"/>
        </w:rPr>
        <w:tab/>
        <w:t>T</w:t>
      </w:r>
      <w:r w:rsidR="006C4168" w:rsidRPr="00D633FC">
        <w:rPr>
          <w:color w:val="auto"/>
        </w:rPr>
        <w:t>L-4-0</w:t>
      </w:r>
      <w:r w:rsidR="00FE1287" w:rsidRPr="00D633FC">
        <w:rPr>
          <w:color w:val="auto"/>
        </w:rPr>
        <w:t>2</w:t>
      </w:r>
    </w:p>
    <w:p w14:paraId="3AF3BB35" w14:textId="25395395" w:rsidR="005123A2" w:rsidRPr="00D633FC" w:rsidRDefault="005123A2">
      <w:pPr>
        <w:numPr>
          <w:ilvl w:val="0"/>
          <w:numId w:val="8"/>
        </w:numPr>
        <w:rPr>
          <w:color w:val="auto"/>
        </w:rPr>
      </w:pPr>
      <w:r w:rsidRPr="00D633FC">
        <w:rPr>
          <w:color w:val="auto"/>
        </w:rPr>
        <w:t>Vertikaalplaneering</w:t>
      </w:r>
      <w:r w:rsidRPr="00D633FC">
        <w:rPr>
          <w:color w:val="auto"/>
        </w:rPr>
        <w:tab/>
      </w:r>
      <w:r w:rsidRPr="00D633FC">
        <w:rPr>
          <w:color w:val="auto"/>
        </w:rPr>
        <w:tab/>
      </w:r>
      <w:r w:rsidRPr="00D633FC">
        <w:rPr>
          <w:color w:val="auto"/>
        </w:rPr>
        <w:tab/>
      </w:r>
      <w:r w:rsidRPr="00D633FC">
        <w:rPr>
          <w:color w:val="auto"/>
        </w:rPr>
        <w:tab/>
        <w:t>TL-4-03</w:t>
      </w:r>
    </w:p>
    <w:p w14:paraId="0D8C16E4" w14:textId="1FB0D4E3" w:rsidR="006C4168" w:rsidRPr="00D633FC" w:rsidRDefault="000D0918">
      <w:pPr>
        <w:numPr>
          <w:ilvl w:val="0"/>
          <w:numId w:val="8"/>
        </w:numPr>
        <w:rPr>
          <w:color w:val="auto"/>
        </w:rPr>
      </w:pPr>
      <w:r>
        <w:rPr>
          <w:color w:val="auto"/>
        </w:rPr>
        <w:t>K</w:t>
      </w:r>
      <w:r w:rsidR="006C4168" w:rsidRPr="00D633FC">
        <w:rPr>
          <w:color w:val="auto"/>
        </w:rPr>
        <w:t>atendi konstruktiiv</w:t>
      </w:r>
      <w:r w:rsidR="00D425A2" w:rsidRPr="00D633FC">
        <w:rPr>
          <w:color w:val="auto"/>
        </w:rPr>
        <w:t>sed</w:t>
      </w:r>
      <w:r w:rsidR="006C4168" w:rsidRPr="00D633FC">
        <w:rPr>
          <w:color w:val="auto"/>
        </w:rPr>
        <w:t xml:space="preserve"> lõi</w:t>
      </w:r>
      <w:r w:rsidR="00D425A2" w:rsidRPr="00D633FC">
        <w:rPr>
          <w:color w:val="auto"/>
        </w:rPr>
        <w:t>ked</w:t>
      </w:r>
      <w:r w:rsidR="006C4168" w:rsidRPr="00D633FC">
        <w:rPr>
          <w:color w:val="auto"/>
        </w:rPr>
        <w:tab/>
      </w:r>
      <w:r w:rsidR="00D425A2" w:rsidRPr="00D633FC">
        <w:rPr>
          <w:color w:val="auto"/>
        </w:rPr>
        <w:tab/>
      </w:r>
      <w:r w:rsidR="006C4168" w:rsidRPr="00D633FC">
        <w:rPr>
          <w:color w:val="auto"/>
        </w:rPr>
        <w:t>TL-6-01</w:t>
      </w:r>
    </w:p>
    <w:p w14:paraId="144690A0" w14:textId="77777777" w:rsidR="00CD77F2" w:rsidRPr="00D633FC" w:rsidRDefault="003E731C">
      <w:pPr>
        <w:spacing w:after="0" w:line="259" w:lineRule="auto"/>
        <w:ind w:left="14" w:firstLine="0"/>
        <w:jc w:val="left"/>
        <w:rPr>
          <w:color w:val="auto"/>
        </w:rPr>
      </w:pPr>
      <w:r w:rsidRPr="00D633FC">
        <w:rPr>
          <w:color w:val="auto"/>
        </w:rPr>
        <w:t xml:space="preserve">  </w:t>
      </w:r>
    </w:p>
    <w:p w14:paraId="4A7D9F38" w14:textId="422A4DC1" w:rsidR="00CD77F2" w:rsidRPr="00D633FC" w:rsidRDefault="003E731C" w:rsidP="009302EE">
      <w:pPr>
        <w:spacing w:after="36" w:line="259" w:lineRule="auto"/>
        <w:ind w:left="14" w:firstLine="0"/>
        <w:jc w:val="left"/>
        <w:rPr>
          <w:color w:val="auto"/>
        </w:rPr>
      </w:pPr>
      <w:r w:rsidRPr="00D633FC">
        <w:rPr>
          <w:color w:val="auto"/>
        </w:rPr>
        <w:t xml:space="preserve">   </w:t>
      </w:r>
    </w:p>
    <w:p w14:paraId="73B9A89E" w14:textId="5D6DF8EC" w:rsidR="00CD77F2" w:rsidRPr="00D633FC" w:rsidRDefault="003E731C" w:rsidP="00FE1287">
      <w:pPr>
        <w:spacing w:after="0" w:line="259" w:lineRule="auto"/>
        <w:ind w:left="14" w:firstLine="0"/>
        <w:jc w:val="left"/>
        <w:rPr>
          <w:color w:val="auto"/>
        </w:rPr>
      </w:pPr>
      <w:r w:rsidRPr="00D633FC">
        <w:rPr>
          <w:color w:val="auto"/>
        </w:rPr>
        <w:t xml:space="preserve">  </w:t>
      </w:r>
    </w:p>
    <w:p w14:paraId="34869C5A" w14:textId="70241636" w:rsidR="00CD77F2" w:rsidRPr="00D633FC" w:rsidRDefault="003E731C" w:rsidP="006A5BBD">
      <w:pPr>
        <w:tabs>
          <w:tab w:val="center" w:pos="5005"/>
        </w:tabs>
        <w:spacing w:after="128" w:line="259" w:lineRule="auto"/>
        <w:ind w:left="14" w:firstLine="0"/>
        <w:jc w:val="left"/>
        <w:rPr>
          <w:color w:val="auto"/>
        </w:rPr>
      </w:pPr>
      <w:r w:rsidRPr="00D633FC">
        <w:rPr>
          <w:b/>
          <w:color w:val="auto"/>
          <w:sz w:val="28"/>
        </w:rPr>
        <w:t xml:space="preserve"> </w:t>
      </w:r>
      <w:r w:rsidRPr="00D633FC">
        <w:rPr>
          <w:color w:val="auto"/>
        </w:rPr>
        <w:t xml:space="preserve"> </w:t>
      </w:r>
      <w:r w:rsidR="006A5BBD">
        <w:rPr>
          <w:color w:val="auto"/>
        </w:rPr>
        <w:tab/>
      </w:r>
    </w:p>
    <w:p w14:paraId="3BC4F03D" w14:textId="141AFF01" w:rsidR="003D4AA6" w:rsidRPr="00D633FC" w:rsidRDefault="003E731C" w:rsidP="009302EE">
      <w:pPr>
        <w:spacing w:after="4" w:line="259" w:lineRule="auto"/>
        <w:ind w:left="14" w:firstLine="0"/>
        <w:jc w:val="left"/>
        <w:rPr>
          <w:b/>
          <w:color w:val="auto"/>
          <w:sz w:val="32"/>
        </w:rPr>
      </w:pPr>
      <w:r w:rsidRPr="00D633FC">
        <w:rPr>
          <w:color w:val="auto"/>
        </w:rPr>
        <w:t xml:space="preserve">  </w:t>
      </w:r>
      <w:r w:rsidRPr="00D633FC">
        <w:rPr>
          <w:color w:val="auto"/>
        </w:rPr>
        <w:tab/>
        <w:t xml:space="preserve">  </w:t>
      </w:r>
    </w:p>
    <w:p w14:paraId="5DDE918F" w14:textId="77777777" w:rsidR="00FE1287" w:rsidRPr="00D633FC" w:rsidRDefault="00FE1287" w:rsidP="00FE1287">
      <w:pPr>
        <w:spacing w:after="0" w:line="259" w:lineRule="auto"/>
        <w:ind w:left="14" w:firstLine="0"/>
        <w:jc w:val="left"/>
        <w:rPr>
          <w:color w:val="auto"/>
          <w:sz w:val="32"/>
        </w:rPr>
      </w:pPr>
    </w:p>
    <w:p w14:paraId="41FE2F28" w14:textId="77777777" w:rsidR="00FE1287" w:rsidRPr="00D633FC" w:rsidRDefault="00FE1287" w:rsidP="00FE1287">
      <w:pPr>
        <w:rPr>
          <w:sz w:val="32"/>
        </w:rPr>
      </w:pPr>
    </w:p>
    <w:p w14:paraId="05B45710" w14:textId="305964DA" w:rsidR="00CD77F2" w:rsidRPr="00D633FC" w:rsidRDefault="003E731C" w:rsidP="005123A2">
      <w:pPr>
        <w:spacing w:after="139" w:line="259" w:lineRule="auto"/>
        <w:ind w:left="0" w:firstLine="0"/>
        <w:jc w:val="left"/>
        <w:rPr>
          <w:b/>
          <w:color w:val="auto"/>
          <w:sz w:val="28"/>
        </w:rPr>
      </w:pPr>
      <w:r w:rsidRPr="00D633FC">
        <w:rPr>
          <w:b/>
          <w:color w:val="auto"/>
          <w:sz w:val="28"/>
        </w:rPr>
        <w:lastRenderedPageBreak/>
        <w:t xml:space="preserve">SELETUSKIRI  </w:t>
      </w:r>
    </w:p>
    <w:p w14:paraId="727CA47A" w14:textId="77777777" w:rsidR="00CD77F2" w:rsidRPr="00D633FC" w:rsidRDefault="003E731C">
      <w:pPr>
        <w:spacing w:after="0" w:line="259" w:lineRule="auto"/>
        <w:ind w:left="14" w:firstLine="0"/>
        <w:jc w:val="left"/>
        <w:rPr>
          <w:color w:val="auto"/>
        </w:rPr>
      </w:pPr>
      <w:r w:rsidRPr="00D633FC">
        <w:rPr>
          <w:b/>
          <w:color w:val="auto"/>
          <w:sz w:val="32"/>
        </w:rPr>
        <w:t xml:space="preserve"> </w:t>
      </w:r>
      <w:r w:rsidRPr="00D633FC">
        <w:rPr>
          <w:color w:val="auto"/>
        </w:rPr>
        <w:t xml:space="preserve"> </w:t>
      </w:r>
    </w:p>
    <w:p w14:paraId="32BEC7D8" w14:textId="77777777" w:rsidR="00CD77F2" w:rsidRPr="00D633FC" w:rsidRDefault="003E731C">
      <w:pPr>
        <w:pStyle w:val="Heading1"/>
        <w:spacing w:after="0"/>
        <w:ind w:left="1065" w:hanging="360"/>
        <w:rPr>
          <w:color w:val="auto"/>
          <w:lang w:val="et-EE"/>
        </w:rPr>
      </w:pPr>
      <w:bookmarkStart w:id="0" w:name="_Toc231798627"/>
      <w:r w:rsidRPr="00D633FC">
        <w:rPr>
          <w:color w:val="auto"/>
          <w:lang w:val="et-EE"/>
        </w:rPr>
        <w:t>ÜLDOSA</w:t>
      </w:r>
      <w:bookmarkEnd w:id="0"/>
      <w:r w:rsidRPr="00D633FC">
        <w:rPr>
          <w:color w:val="auto"/>
          <w:lang w:val="et-EE"/>
        </w:rPr>
        <w:t xml:space="preserve">  </w:t>
      </w:r>
    </w:p>
    <w:p w14:paraId="41011E6F" w14:textId="77777777" w:rsidR="00D425A2" w:rsidRPr="00D633FC" w:rsidRDefault="00D425A2" w:rsidP="00D425A2"/>
    <w:p w14:paraId="2B358384" w14:textId="77777777" w:rsidR="00D425A2" w:rsidRPr="0070739E" w:rsidRDefault="00D425A2">
      <w:pPr>
        <w:pStyle w:val="Heading2"/>
        <w:numPr>
          <w:ilvl w:val="1"/>
          <w:numId w:val="4"/>
        </w:numPr>
        <w:ind w:left="709" w:hanging="573"/>
        <w:jc w:val="both"/>
        <w:rPr>
          <w:b/>
          <w:bCs/>
          <w:szCs w:val="28"/>
          <w:lang w:val="et-EE"/>
        </w:rPr>
      </w:pPr>
      <w:bookmarkStart w:id="1" w:name="_Toc35527909"/>
      <w:bookmarkStart w:id="2" w:name="_Toc231798628"/>
      <w:r w:rsidRPr="0070739E">
        <w:rPr>
          <w:b/>
          <w:bCs/>
          <w:szCs w:val="28"/>
          <w:lang w:val="et-EE"/>
        </w:rPr>
        <w:t>Objekti nimetus</w:t>
      </w:r>
      <w:bookmarkEnd w:id="1"/>
      <w:bookmarkEnd w:id="2"/>
    </w:p>
    <w:p w14:paraId="7647C6EE" w14:textId="77777777" w:rsidR="00D425A2" w:rsidRPr="00D633FC" w:rsidRDefault="00D425A2" w:rsidP="00D425A2"/>
    <w:p w14:paraId="4334EEEA" w14:textId="7246C9C5" w:rsidR="00FE1287" w:rsidRPr="00D633FC" w:rsidRDefault="00D425A2" w:rsidP="00FE1287">
      <w:r w:rsidRPr="00D633FC">
        <w:t>Projektiga käsitletavaks objektiks on</w:t>
      </w:r>
      <w:bookmarkStart w:id="3" w:name="_Toc35527910"/>
      <w:r w:rsidR="004E6E5E" w:rsidRPr="00D633FC">
        <w:t xml:space="preserve"> </w:t>
      </w:r>
      <w:r w:rsidR="009B565D" w:rsidRPr="009B565D">
        <w:t>Riigitee 17149 Rakvere-Jõepere tee ja Ridaküla tee 3 kinnistu juurdepääsutee ristumiskoht</w:t>
      </w:r>
      <w:r w:rsidR="004E6E5E" w:rsidRPr="00D633FC">
        <w:t>.</w:t>
      </w:r>
    </w:p>
    <w:p w14:paraId="2E8DF3D8" w14:textId="77777777" w:rsidR="00FE1287" w:rsidRPr="00D633FC" w:rsidRDefault="00FE1287" w:rsidP="00FE1287"/>
    <w:p w14:paraId="767ED9C1" w14:textId="7D94740C" w:rsidR="00D425A2" w:rsidRPr="0070739E" w:rsidRDefault="00D425A2">
      <w:pPr>
        <w:pStyle w:val="Heading2"/>
        <w:numPr>
          <w:ilvl w:val="1"/>
          <w:numId w:val="4"/>
        </w:numPr>
        <w:ind w:left="709" w:hanging="573"/>
        <w:jc w:val="both"/>
        <w:rPr>
          <w:b/>
          <w:bCs/>
          <w:szCs w:val="28"/>
          <w:lang w:val="et-EE"/>
        </w:rPr>
      </w:pPr>
      <w:bookmarkStart w:id="4" w:name="_Toc231798629"/>
      <w:r w:rsidRPr="0070739E">
        <w:rPr>
          <w:b/>
          <w:bCs/>
          <w:szCs w:val="28"/>
          <w:lang w:val="et-EE"/>
        </w:rPr>
        <w:t>Objekti asukoht</w:t>
      </w:r>
      <w:bookmarkEnd w:id="3"/>
      <w:bookmarkEnd w:id="4"/>
    </w:p>
    <w:p w14:paraId="48F7B655" w14:textId="77777777" w:rsidR="00D425A2" w:rsidRPr="00D633FC" w:rsidRDefault="00D425A2" w:rsidP="00D425A2"/>
    <w:p w14:paraId="7B74C7FB" w14:textId="62210E44" w:rsidR="00D425A2" w:rsidRPr="00D633FC" w:rsidRDefault="00D425A2" w:rsidP="00D34902">
      <w:pPr>
        <w:ind w:left="0" w:firstLine="0"/>
      </w:pPr>
      <w:r w:rsidRPr="00D633FC">
        <w:t xml:space="preserve">Objekt asub Lääne-Viru maakonnas, Rakvere vallas, </w:t>
      </w:r>
      <w:r w:rsidR="009B565D">
        <w:t>Lepna</w:t>
      </w:r>
      <w:r w:rsidR="004E6E5E" w:rsidRPr="00D633FC">
        <w:t xml:space="preserve"> </w:t>
      </w:r>
      <w:r w:rsidR="003961CC">
        <w:t>alevikus</w:t>
      </w:r>
      <w:r w:rsidR="004E6E5E" w:rsidRPr="00D633FC">
        <w:t xml:space="preserve">, </w:t>
      </w:r>
      <w:r w:rsidR="009B565D">
        <w:t>Ridaküla tee 3 kinnistul</w:t>
      </w:r>
      <w:r w:rsidR="00144E0D" w:rsidRPr="00D633FC">
        <w:t>.</w:t>
      </w:r>
    </w:p>
    <w:p w14:paraId="6314B7CF" w14:textId="77777777" w:rsidR="00D425A2" w:rsidRPr="00D633FC" w:rsidRDefault="00D425A2" w:rsidP="00D425A2"/>
    <w:p w14:paraId="4A28E696" w14:textId="77777777" w:rsidR="00D425A2" w:rsidRPr="0070739E" w:rsidRDefault="00D425A2">
      <w:pPr>
        <w:pStyle w:val="Heading2"/>
        <w:numPr>
          <w:ilvl w:val="1"/>
          <w:numId w:val="4"/>
        </w:numPr>
        <w:ind w:left="709" w:hanging="573"/>
        <w:jc w:val="both"/>
        <w:rPr>
          <w:b/>
          <w:bCs/>
          <w:szCs w:val="28"/>
          <w:lang w:val="et-EE"/>
        </w:rPr>
      </w:pPr>
      <w:bookmarkStart w:id="5" w:name="_Toc35527911"/>
      <w:bookmarkStart w:id="6" w:name="_Toc231798630"/>
      <w:r w:rsidRPr="0070739E">
        <w:rPr>
          <w:b/>
          <w:bCs/>
          <w:szCs w:val="28"/>
          <w:lang w:val="et-EE"/>
        </w:rPr>
        <w:t>Objekti seotus teedevõrguga</w:t>
      </w:r>
      <w:bookmarkEnd w:id="5"/>
      <w:bookmarkEnd w:id="6"/>
    </w:p>
    <w:p w14:paraId="35296D4D" w14:textId="77777777" w:rsidR="00D425A2" w:rsidRPr="00D633FC" w:rsidRDefault="00D425A2" w:rsidP="00D425A2"/>
    <w:p w14:paraId="1E22F2D1" w14:textId="2AA252B8" w:rsidR="00D425A2" w:rsidRPr="00D633FC" w:rsidRDefault="00D425A2" w:rsidP="00D425A2">
      <w:r w:rsidRPr="00D633FC">
        <w:t xml:space="preserve">Projekteeritud tee paikneb riigimaanteest nr </w:t>
      </w:r>
      <w:r w:rsidR="00841CEB" w:rsidRPr="009B565D">
        <w:t>17149 Rakvere-Jõepere</w:t>
      </w:r>
      <w:r w:rsidR="004E6E5E" w:rsidRPr="00D633FC">
        <w:t xml:space="preserve"> </w:t>
      </w:r>
      <w:r w:rsidR="00736052" w:rsidRPr="00D633FC">
        <w:t>(edaspidi riigitee)</w:t>
      </w:r>
      <w:r w:rsidRPr="00D633FC">
        <w:t xml:space="preserve"> </w:t>
      </w:r>
      <w:r w:rsidR="00841CEB">
        <w:t>vasakul</w:t>
      </w:r>
      <w:r w:rsidR="00E8187E" w:rsidRPr="00D633FC">
        <w:t xml:space="preserve"> pool </w:t>
      </w:r>
      <w:r w:rsidR="009302EE" w:rsidRPr="00D633FC">
        <w:t>kilomeetril</w:t>
      </w:r>
      <w:r w:rsidR="00E8187E" w:rsidRPr="00D633FC">
        <w:t xml:space="preserve"> </w:t>
      </w:r>
      <w:r w:rsidR="00841CEB">
        <w:t>3,61.</w:t>
      </w:r>
    </w:p>
    <w:p w14:paraId="0D022889" w14:textId="77777777" w:rsidR="00D425A2" w:rsidRPr="00D633FC" w:rsidRDefault="00D425A2" w:rsidP="00D425A2"/>
    <w:p w14:paraId="441F1409" w14:textId="77777777" w:rsidR="00E8187E" w:rsidRPr="0070739E" w:rsidRDefault="00E8187E">
      <w:pPr>
        <w:pStyle w:val="Heading2"/>
        <w:numPr>
          <w:ilvl w:val="1"/>
          <w:numId w:val="4"/>
        </w:numPr>
        <w:ind w:left="709" w:hanging="573"/>
        <w:jc w:val="both"/>
        <w:rPr>
          <w:b/>
          <w:bCs/>
          <w:szCs w:val="28"/>
          <w:lang w:val="et-EE"/>
        </w:rPr>
      </w:pPr>
      <w:bookmarkStart w:id="7" w:name="_Toc35527913"/>
      <w:bookmarkStart w:id="8" w:name="_Toc231798631"/>
      <w:r w:rsidRPr="0070739E">
        <w:rPr>
          <w:b/>
          <w:bCs/>
          <w:szCs w:val="28"/>
          <w:lang w:val="et-EE"/>
        </w:rPr>
        <w:t>Lähtematerjalid</w:t>
      </w:r>
      <w:bookmarkEnd w:id="7"/>
      <w:bookmarkEnd w:id="8"/>
    </w:p>
    <w:p w14:paraId="6C11A4D8" w14:textId="77777777" w:rsidR="009B7585" w:rsidRPr="00D633FC" w:rsidRDefault="009B7585" w:rsidP="00E8187E">
      <w:pPr>
        <w:ind w:left="0" w:firstLine="0"/>
        <w:rPr>
          <w:color w:val="auto"/>
        </w:rPr>
      </w:pPr>
    </w:p>
    <w:p w14:paraId="17D1C510" w14:textId="37ECF1A7" w:rsidR="00E8187E" w:rsidRPr="00D633FC" w:rsidRDefault="00E8187E" w:rsidP="00E8187E">
      <w:pPr>
        <w:ind w:left="0" w:firstLine="0"/>
      </w:pPr>
      <w:r w:rsidRPr="00D633FC">
        <w:t xml:space="preserve">Projekteerimise aluseks </w:t>
      </w:r>
      <w:r w:rsidR="00841CEB">
        <w:t xml:space="preserve">on Transpordiameti </w:t>
      </w:r>
      <w:r w:rsidR="00841CEB" w:rsidRPr="00841CEB">
        <w:t>ristumiskoha ehitamise nõuded</w:t>
      </w:r>
      <w:r w:rsidR="00841CEB">
        <w:t>.</w:t>
      </w:r>
    </w:p>
    <w:p w14:paraId="2C54A74D" w14:textId="77777777" w:rsidR="00E8187E" w:rsidRPr="00D633FC" w:rsidRDefault="00E8187E" w:rsidP="00E8187E">
      <w:pPr>
        <w:ind w:left="0" w:firstLine="0"/>
        <w:rPr>
          <w:color w:val="auto"/>
        </w:rPr>
      </w:pPr>
    </w:p>
    <w:p w14:paraId="3E0EEECA" w14:textId="77777777" w:rsidR="00736112" w:rsidRPr="00D633FC" w:rsidRDefault="00736112" w:rsidP="00736112">
      <w:pPr>
        <w:rPr>
          <w:color w:val="auto"/>
          <w:lang w:eastAsia="et-EE"/>
        </w:rPr>
      </w:pPr>
      <w:r w:rsidRPr="00D633FC">
        <w:rPr>
          <w:color w:val="auto"/>
          <w:lang w:eastAsia="et-EE"/>
        </w:rPr>
        <w:t>Tellija, ehitaja ja omanikujärelevalve teavitavad projekteerijat avastatud puudustest, vigadest ja muudest riskiteguritest enne kui võtavad vastu konkreetse teostamise otsuse. Ehitaja peab kohale kutsuma oma kooskõlastuses nõudeid esitanud omaniku, et ühiselt üle vaadata omaniku poolt püstitatud tingimused, ära hoidmaks hilisemaid erimeelsusi probleemi tõlgendamisel.</w:t>
      </w:r>
    </w:p>
    <w:p w14:paraId="5DEB7E84" w14:textId="77777777" w:rsidR="00736112" w:rsidRPr="00D633FC" w:rsidRDefault="00736112" w:rsidP="00736112">
      <w:pPr>
        <w:rPr>
          <w:color w:val="auto"/>
          <w:lang w:eastAsia="et-EE"/>
        </w:rPr>
      </w:pPr>
      <w:r w:rsidRPr="00D633FC">
        <w:rPr>
          <w:color w:val="auto"/>
          <w:lang w:eastAsia="et-EE"/>
        </w:rPr>
        <w:t xml:space="preserve">Projekteerimisel on arvestatud Eestis kehtivaid seadusi, standardeid, normdokumente ning juhendeid, mis on kätte saadavad Elektroonilise Riigi Teataja kataloogist – </w:t>
      </w:r>
      <w:hyperlink r:id="rId8" w:history="1">
        <w:r w:rsidRPr="00D633FC">
          <w:rPr>
            <w:rStyle w:val="Hyperlink"/>
            <w:color w:val="auto"/>
            <w:lang w:eastAsia="et-EE"/>
          </w:rPr>
          <w:t>www.riigiteataja.ee</w:t>
        </w:r>
      </w:hyperlink>
      <w:r w:rsidRPr="00D633FC">
        <w:rPr>
          <w:color w:val="auto"/>
          <w:lang w:eastAsia="et-EE"/>
        </w:rPr>
        <w:t xml:space="preserve">, </w:t>
      </w:r>
      <w:bookmarkStart w:id="9" w:name="_Hlk75508469"/>
      <w:r w:rsidRPr="00D633FC">
        <w:rPr>
          <w:color w:val="auto"/>
          <w:lang w:eastAsia="et-EE"/>
        </w:rPr>
        <w:t xml:space="preserve">Standardimis- ja Akrediteerimiskeskuse kodulehelt </w:t>
      </w:r>
      <w:hyperlink r:id="rId9" w:history="1">
        <w:r w:rsidRPr="00D633FC">
          <w:rPr>
            <w:rStyle w:val="Hyperlink"/>
            <w:color w:val="auto"/>
            <w:lang w:eastAsia="et-EE"/>
          </w:rPr>
          <w:t>www.evs.ee</w:t>
        </w:r>
      </w:hyperlink>
      <w:bookmarkEnd w:id="9"/>
      <w:r w:rsidRPr="00D633FC">
        <w:rPr>
          <w:color w:val="auto"/>
          <w:lang w:eastAsia="et-EE"/>
        </w:rPr>
        <w:t xml:space="preserve"> ning Transpordiameti veebilehelt </w:t>
      </w:r>
      <w:hyperlink r:id="rId10" w:history="1">
        <w:r w:rsidRPr="00D633FC">
          <w:rPr>
            <w:color w:val="auto"/>
            <w:lang w:eastAsia="et-EE"/>
          </w:rPr>
          <w:t>www.mnt.ee</w:t>
        </w:r>
      </w:hyperlink>
      <w:r w:rsidRPr="00D633FC">
        <w:rPr>
          <w:color w:val="auto"/>
          <w:lang w:eastAsia="et-EE"/>
        </w:rPr>
        <w:t xml:space="preserve"> rubriigist „Juhendid ja juhised“.</w:t>
      </w:r>
    </w:p>
    <w:p w14:paraId="3A82CA08" w14:textId="77777777" w:rsidR="00C67870" w:rsidRPr="00D633FC" w:rsidRDefault="00C67870">
      <w:pPr>
        <w:pStyle w:val="ListParagraph"/>
        <w:numPr>
          <w:ilvl w:val="0"/>
          <w:numId w:val="6"/>
        </w:numPr>
        <w:spacing w:after="160" w:line="259" w:lineRule="auto"/>
        <w:rPr>
          <w:color w:val="auto"/>
        </w:rPr>
      </w:pPr>
      <w:r w:rsidRPr="00D633FC">
        <w:rPr>
          <w:color w:val="auto"/>
        </w:rPr>
        <w:t>Planeerimisseadus ja sellest tulenevad nõuded;</w:t>
      </w:r>
    </w:p>
    <w:p w14:paraId="468D7078" w14:textId="77777777" w:rsidR="00C67870" w:rsidRPr="00D633FC" w:rsidRDefault="00C67870">
      <w:pPr>
        <w:pStyle w:val="ListParagraph"/>
        <w:numPr>
          <w:ilvl w:val="0"/>
          <w:numId w:val="6"/>
        </w:numPr>
        <w:spacing w:after="160" w:line="259" w:lineRule="auto"/>
        <w:rPr>
          <w:color w:val="auto"/>
        </w:rPr>
      </w:pPr>
      <w:r w:rsidRPr="00D633FC">
        <w:rPr>
          <w:color w:val="auto"/>
        </w:rPr>
        <w:t>Ehitusseadustik ja sellest tulenevad nõuded;</w:t>
      </w:r>
    </w:p>
    <w:p w14:paraId="3B208416" w14:textId="77777777" w:rsidR="00C67870" w:rsidRPr="00D633FC" w:rsidRDefault="00C67870">
      <w:pPr>
        <w:pStyle w:val="ListParagraph"/>
        <w:numPr>
          <w:ilvl w:val="0"/>
          <w:numId w:val="6"/>
        </w:numPr>
        <w:spacing w:after="160" w:line="259" w:lineRule="auto"/>
        <w:rPr>
          <w:color w:val="auto"/>
        </w:rPr>
      </w:pPr>
      <w:r w:rsidRPr="00D633FC">
        <w:rPr>
          <w:color w:val="auto"/>
        </w:rPr>
        <w:t>Tee ehitusprojektile esitatavad nõuded;</w:t>
      </w:r>
    </w:p>
    <w:p w14:paraId="69780752" w14:textId="77777777" w:rsidR="00C67870" w:rsidRPr="00D633FC" w:rsidRDefault="00C67870">
      <w:pPr>
        <w:pStyle w:val="ListParagraph"/>
        <w:numPr>
          <w:ilvl w:val="0"/>
          <w:numId w:val="6"/>
        </w:numPr>
        <w:spacing w:after="160" w:line="259" w:lineRule="auto"/>
        <w:rPr>
          <w:color w:val="auto"/>
        </w:rPr>
      </w:pPr>
      <w:r w:rsidRPr="00D633FC">
        <w:rPr>
          <w:color w:val="auto"/>
        </w:rPr>
        <w:t>Tee ehitamise kvaliteedi nõuded;</w:t>
      </w:r>
    </w:p>
    <w:p w14:paraId="3CBDD1FF" w14:textId="77777777" w:rsidR="00C67870" w:rsidRPr="00D633FC" w:rsidRDefault="00C67870">
      <w:pPr>
        <w:pStyle w:val="ListParagraph"/>
        <w:numPr>
          <w:ilvl w:val="0"/>
          <w:numId w:val="6"/>
        </w:numPr>
        <w:spacing w:after="160" w:line="259" w:lineRule="auto"/>
        <w:rPr>
          <w:color w:val="auto"/>
        </w:rPr>
      </w:pPr>
      <w:r w:rsidRPr="00D633FC">
        <w:rPr>
          <w:color w:val="auto"/>
        </w:rPr>
        <w:t>Tee projekteerimise normid;</w:t>
      </w:r>
    </w:p>
    <w:p w14:paraId="592DEB1E" w14:textId="77777777" w:rsidR="00C67870" w:rsidRPr="00D633FC" w:rsidRDefault="00C67870">
      <w:pPr>
        <w:pStyle w:val="ListParagraph"/>
        <w:numPr>
          <w:ilvl w:val="0"/>
          <w:numId w:val="6"/>
        </w:numPr>
        <w:spacing w:after="160" w:line="259" w:lineRule="auto"/>
        <w:rPr>
          <w:color w:val="auto"/>
        </w:rPr>
      </w:pPr>
      <w:r w:rsidRPr="00D633FC">
        <w:rPr>
          <w:color w:val="auto"/>
        </w:rPr>
        <w:t>EVS 843 Linnatänavad;</w:t>
      </w:r>
    </w:p>
    <w:p w14:paraId="30040C4D" w14:textId="77777777" w:rsidR="00FE1287" w:rsidRPr="00D633FC" w:rsidRDefault="00FE1287">
      <w:pPr>
        <w:pStyle w:val="ListParagraph"/>
        <w:numPr>
          <w:ilvl w:val="0"/>
          <w:numId w:val="6"/>
        </w:numPr>
        <w:spacing w:after="160" w:line="259" w:lineRule="auto"/>
      </w:pPr>
      <w:r w:rsidRPr="00D633FC">
        <w:t>EVS 901-1 Asfaltsegude täitematerjalid;</w:t>
      </w:r>
    </w:p>
    <w:p w14:paraId="2658B2DA" w14:textId="77777777" w:rsidR="00FE1287" w:rsidRPr="00D633FC" w:rsidRDefault="00FE1287">
      <w:pPr>
        <w:pStyle w:val="ListParagraph"/>
        <w:numPr>
          <w:ilvl w:val="0"/>
          <w:numId w:val="6"/>
        </w:numPr>
        <w:spacing w:after="160" w:line="259" w:lineRule="auto"/>
      </w:pPr>
      <w:r w:rsidRPr="00D633FC">
        <w:t>EVS 901-2 Bituumensideained;</w:t>
      </w:r>
    </w:p>
    <w:p w14:paraId="485CED2F" w14:textId="56D894F1" w:rsidR="00FE1287" w:rsidRPr="00D633FC" w:rsidRDefault="00FE1287">
      <w:pPr>
        <w:pStyle w:val="ListParagraph"/>
        <w:numPr>
          <w:ilvl w:val="0"/>
          <w:numId w:val="6"/>
        </w:numPr>
        <w:spacing w:after="160" w:line="259" w:lineRule="auto"/>
      </w:pPr>
      <w:r w:rsidRPr="00D633FC">
        <w:t>EVS 901-3 Asfaltsegud;</w:t>
      </w:r>
    </w:p>
    <w:p w14:paraId="7025EB0D" w14:textId="551BF4DF" w:rsidR="00FE1287" w:rsidRPr="00D633FC" w:rsidRDefault="00FE1287">
      <w:pPr>
        <w:pStyle w:val="ListParagraph"/>
        <w:numPr>
          <w:ilvl w:val="0"/>
          <w:numId w:val="6"/>
        </w:numPr>
        <w:spacing w:after="160" w:line="259" w:lineRule="auto"/>
      </w:pPr>
      <w:r w:rsidRPr="00D633FC">
        <w:t>Killustikust katendikihtide ehitamise juhend;</w:t>
      </w:r>
    </w:p>
    <w:p w14:paraId="5CCFC322" w14:textId="77777777" w:rsidR="00C67870" w:rsidRPr="00D633FC" w:rsidRDefault="00C67870">
      <w:pPr>
        <w:pStyle w:val="ListParagraph"/>
        <w:numPr>
          <w:ilvl w:val="0"/>
          <w:numId w:val="6"/>
        </w:numPr>
        <w:spacing w:after="160" w:line="259" w:lineRule="auto"/>
        <w:rPr>
          <w:color w:val="auto"/>
        </w:rPr>
      </w:pPr>
      <w:r w:rsidRPr="00D633FC">
        <w:rPr>
          <w:color w:val="auto"/>
        </w:rPr>
        <w:t>Muldkeha ja dreenkihi projekteerimise, ehitamise ja remondi juhis;</w:t>
      </w:r>
    </w:p>
    <w:p w14:paraId="7B4BBC0F" w14:textId="4C9A9CB6" w:rsidR="00841CEB" w:rsidRPr="000D0918" w:rsidRDefault="00C67870">
      <w:pPr>
        <w:pStyle w:val="ListParagraph"/>
        <w:numPr>
          <w:ilvl w:val="0"/>
          <w:numId w:val="6"/>
        </w:numPr>
        <w:spacing w:after="160" w:line="259" w:lineRule="auto"/>
        <w:ind w:left="0" w:firstLine="0"/>
        <w:jc w:val="left"/>
        <w:rPr>
          <w:color w:val="auto"/>
          <w:lang w:eastAsia="et-EE"/>
        </w:rPr>
      </w:pPr>
      <w:r w:rsidRPr="000D0918">
        <w:rPr>
          <w:color w:val="auto"/>
        </w:rPr>
        <w:lastRenderedPageBreak/>
        <w:t>Teetööde tehniline kirjeldus.</w:t>
      </w:r>
    </w:p>
    <w:p w14:paraId="13A86D3E" w14:textId="79A2F2DB" w:rsidR="001761D1" w:rsidRPr="00D633FC" w:rsidRDefault="001761D1" w:rsidP="001761D1">
      <w:pPr>
        <w:rPr>
          <w:color w:val="auto"/>
          <w:lang w:eastAsia="et-EE"/>
        </w:rPr>
      </w:pPr>
      <w:r w:rsidRPr="00D633FC">
        <w:rPr>
          <w:color w:val="auto"/>
          <w:lang w:eastAsia="et-EE"/>
        </w:rPr>
        <w:t>Töö aluseks on võetud varasemalt valminud uuringud:</w:t>
      </w:r>
    </w:p>
    <w:p w14:paraId="3F73A3F6" w14:textId="486C7312" w:rsidR="001761D1" w:rsidRPr="00D633FC" w:rsidRDefault="001761D1">
      <w:pPr>
        <w:pStyle w:val="ListParagraph"/>
        <w:numPr>
          <w:ilvl w:val="0"/>
          <w:numId w:val="7"/>
        </w:numPr>
        <w:spacing w:after="0" w:line="240" w:lineRule="auto"/>
        <w:rPr>
          <w:color w:val="auto"/>
          <w:lang w:eastAsia="et-EE"/>
        </w:rPr>
      </w:pPr>
      <w:r w:rsidRPr="00D633FC">
        <w:rPr>
          <w:color w:val="auto"/>
          <w:lang w:eastAsia="et-EE"/>
        </w:rPr>
        <w:t xml:space="preserve">Geodeetiline mõõdistus – koostatud </w:t>
      </w:r>
      <w:r w:rsidR="00FE1287" w:rsidRPr="00D633FC">
        <w:rPr>
          <w:color w:val="auto"/>
          <w:lang w:eastAsia="et-EE"/>
        </w:rPr>
        <w:t>Gem-Geo</w:t>
      </w:r>
      <w:r w:rsidR="00181A23" w:rsidRPr="00D633FC">
        <w:rPr>
          <w:color w:val="auto"/>
          <w:lang w:eastAsia="et-EE"/>
        </w:rPr>
        <w:t xml:space="preserve"> OÜ</w:t>
      </w:r>
      <w:r w:rsidRPr="00D633FC">
        <w:rPr>
          <w:color w:val="auto"/>
          <w:lang w:eastAsia="et-EE"/>
        </w:rPr>
        <w:t xml:space="preserve"> poolt töö nr </w:t>
      </w:r>
      <w:r w:rsidR="00FE1287" w:rsidRPr="00D633FC">
        <w:rPr>
          <w:color w:val="auto"/>
          <w:lang w:eastAsia="et-EE"/>
        </w:rPr>
        <w:t>13</w:t>
      </w:r>
      <w:r w:rsidR="006A4C9A" w:rsidRPr="00D633FC">
        <w:rPr>
          <w:color w:val="auto"/>
          <w:lang w:eastAsia="et-EE"/>
        </w:rPr>
        <w:t>871</w:t>
      </w:r>
      <w:r w:rsidRPr="00D633FC">
        <w:rPr>
          <w:color w:val="auto"/>
          <w:lang w:eastAsia="et-EE"/>
        </w:rPr>
        <w:t>. Koordinaadid L-Est 97 ja kõrgused EH2000 süsteemis.</w:t>
      </w:r>
    </w:p>
    <w:p w14:paraId="35ACC999" w14:textId="77777777" w:rsidR="006C4168" w:rsidRPr="00D633FC" w:rsidRDefault="006C4168" w:rsidP="006C4168">
      <w:pPr>
        <w:rPr>
          <w:color w:val="auto"/>
          <w:lang w:eastAsia="et-EE"/>
        </w:rPr>
      </w:pPr>
    </w:p>
    <w:p w14:paraId="31E914A6" w14:textId="77777777" w:rsidR="00E8187E" w:rsidRPr="00D633FC" w:rsidRDefault="00E8187E" w:rsidP="008A0F47">
      <w:pPr>
        <w:spacing w:after="0" w:line="240" w:lineRule="auto"/>
        <w:rPr>
          <w:color w:val="auto"/>
          <w:lang w:eastAsia="et-EE"/>
        </w:rPr>
      </w:pPr>
    </w:p>
    <w:p w14:paraId="79243B99" w14:textId="77777777" w:rsidR="00E8187E" w:rsidRPr="00D633FC" w:rsidRDefault="00E8187E" w:rsidP="00E8187E">
      <w:pPr>
        <w:pStyle w:val="Heading1"/>
        <w:spacing w:after="294"/>
        <w:ind w:left="1065"/>
        <w:rPr>
          <w:color w:val="auto"/>
          <w:lang w:val="et-EE"/>
        </w:rPr>
      </w:pPr>
      <w:bookmarkStart w:id="10" w:name="_Toc377716683"/>
      <w:bookmarkStart w:id="11" w:name="_Toc377717254"/>
      <w:bookmarkStart w:id="12" w:name="_Toc377717272"/>
      <w:bookmarkStart w:id="13" w:name="_Toc468890744"/>
      <w:bookmarkStart w:id="14" w:name="_Toc35527916"/>
      <w:bookmarkStart w:id="15" w:name="_Toc231798632"/>
      <w:r w:rsidRPr="00D633FC">
        <w:rPr>
          <w:color w:val="auto"/>
          <w:lang w:val="et-EE"/>
        </w:rPr>
        <w:t>OLEMASOLEV OLUKORD</w:t>
      </w:r>
      <w:bookmarkEnd w:id="10"/>
      <w:bookmarkEnd w:id="11"/>
      <w:bookmarkEnd w:id="12"/>
      <w:bookmarkEnd w:id="13"/>
      <w:bookmarkEnd w:id="14"/>
      <w:bookmarkEnd w:id="15"/>
    </w:p>
    <w:p w14:paraId="4AF5A652" w14:textId="033CFAB9" w:rsidR="00E8187E" w:rsidRPr="00D633FC" w:rsidRDefault="00E8187E" w:rsidP="00E8187E">
      <w:r w:rsidRPr="00D633FC">
        <w:t xml:space="preserve">Riigiteel on ligikaudu </w:t>
      </w:r>
      <w:r w:rsidR="00E14EE5">
        <w:t>6,75</w:t>
      </w:r>
      <w:r w:rsidRPr="00D633FC">
        <w:t xml:space="preserve">m laiune </w:t>
      </w:r>
      <w:r w:rsidR="00736052" w:rsidRPr="00D633FC">
        <w:t xml:space="preserve">asfaltkate. Lõigul on suurim lubatud sõidukiirus </w:t>
      </w:r>
      <w:r w:rsidR="00E14EE5">
        <w:t>50</w:t>
      </w:r>
      <w:r w:rsidR="00736052" w:rsidRPr="00D633FC">
        <w:t>km/h</w:t>
      </w:r>
      <w:r w:rsidR="00BE6B2D">
        <w:t xml:space="preserve">. </w:t>
      </w:r>
      <w:r w:rsidR="00736052" w:rsidRPr="00D633FC">
        <w:t>202</w:t>
      </w:r>
      <w:r w:rsidR="0033628E" w:rsidRPr="00D633FC">
        <w:t>5</w:t>
      </w:r>
      <w:r w:rsidR="0067190F" w:rsidRPr="00D633FC">
        <w:t>.</w:t>
      </w:r>
      <w:r w:rsidR="00736052" w:rsidRPr="00D633FC">
        <w:t xml:space="preserve"> aastal oli Teeregistri andmetel aasta keskmine ööpäevane liiklussagedus </w:t>
      </w:r>
      <w:r w:rsidR="00860E3C" w:rsidRPr="00860E3C">
        <w:t xml:space="preserve">1306 </w:t>
      </w:r>
      <w:r w:rsidR="00736052" w:rsidRPr="00D633FC">
        <w:t xml:space="preserve">a/ööp. </w:t>
      </w:r>
      <w:r w:rsidR="0067190F" w:rsidRPr="00D633FC">
        <w:t>Riigitee servas puudub valgustus</w:t>
      </w:r>
      <w:r w:rsidR="0033628E" w:rsidRPr="00D633FC">
        <w:t xml:space="preserve">. Sõiduteest paremal pool paikneb ligikaudu </w:t>
      </w:r>
      <w:r w:rsidR="00860E3C">
        <w:t>9</w:t>
      </w:r>
      <w:r w:rsidR="0033628E" w:rsidRPr="00D633FC">
        <w:t xml:space="preserve">m kaugusel katte servast </w:t>
      </w:r>
      <w:r w:rsidR="0067190F" w:rsidRPr="00D633FC">
        <w:t>kergliiklustee.</w:t>
      </w:r>
    </w:p>
    <w:p w14:paraId="43E5DA89" w14:textId="77777777" w:rsidR="00E8187E" w:rsidRPr="00D633FC" w:rsidRDefault="00E8187E" w:rsidP="00E8187E"/>
    <w:p w14:paraId="0A6FF365" w14:textId="77777777" w:rsidR="00E8187E" w:rsidRPr="00D633FC" w:rsidRDefault="00E8187E" w:rsidP="00E8187E">
      <w:pPr>
        <w:rPr>
          <w:lang w:eastAsia="et-EE"/>
        </w:rPr>
      </w:pPr>
      <w:r w:rsidRPr="00D633FC">
        <w:rPr>
          <w:rFonts w:eastAsiaTheme="minorEastAsia"/>
          <w:lang w:eastAsia="et-EE"/>
        </w:rPr>
        <w:t xml:space="preserve">Vastavalt tellija soovile geoloogilisi uuringuid teostatud ei ole, mistõttu </w:t>
      </w:r>
      <w:r w:rsidRPr="00D633FC">
        <w:t>tuleb arvestada, et väljakaevatavate pinnaste mahtu ei ole võimalik projektis määrata ning täpne kaevetööde maht selgub ehitusetööde käigus.</w:t>
      </w:r>
    </w:p>
    <w:p w14:paraId="60D5F048" w14:textId="77777777" w:rsidR="00E8187E" w:rsidRPr="00D633FC" w:rsidRDefault="00E8187E" w:rsidP="00E8187E"/>
    <w:p w14:paraId="51851284" w14:textId="77777777" w:rsidR="00E8187E" w:rsidRPr="00D633FC" w:rsidRDefault="00E8187E" w:rsidP="008A0F47">
      <w:pPr>
        <w:spacing w:after="0" w:line="240" w:lineRule="auto"/>
        <w:rPr>
          <w:color w:val="auto"/>
          <w:lang w:eastAsia="et-EE"/>
        </w:rPr>
      </w:pPr>
    </w:p>
    <w:p w14:paraId="666E4E9C" w14:textId="2B9900F0" w:rsidR="00CD77F2" w:rsidRPr="00D633FC" w:rsidRDefault="003E731C">
      <w:pPr>
        <w:pStyle w:val="Heading1"/>
        <w:spacing w:after="294"/>
        <w:ind w:left="1065" w:hanging="360"/>
        <w:rPr>
          <w:color w:val="auto"/>
          <w:lang w:val="et-EE"/>
        </w:rPr>
      </w:pPr>
      <w:bookmarkStart w:id="16" w:name="_Toc231798633"/>
      <w:r w:rsidRPr="00D633FC">
        <w:rPr>
          <w:color w:val="auto"/>
          <w:lang w:val="et-EE"/>
        </w:rPr>
        <w:t>PROJEKTLAHENDUS</w:t>
      </w:r>
      <w:bookmarkEnd w:id="16"/>
      <w:r w:rsidRPr="00D633FC">
        <w:rPr>
          <w:color w:val="auto"/>
          <w:lang w:val="et-EE"/>
        </w:rPr>
        <w:t xml:space="preserve">  </w:t>
      </w:r>
    </w:p>
    <w:p w14:paraId="76BF3A2D" w14:textId="2579DE09" w:rsidR="00CD77F2" w:rsidRPr="00D633FC" w:rsidRDefault="003E731C" w:rsidP="005846AE">
      <w:pPr>
        <w:spacing w:after="0" w:line="259" w:lineRule="auto"/>
        <w:ind w:left="14" w:firstLine="0"/>
        <w:jc w:val="left"/>
        <w:rPr>
          <w:color w:val="auto"/>
        </w:rPr>
      </w:pPr>
      <w:r w:rsidRPr="00D633FC">
        <w:rPr>
          <w:color w:val="auto"/>
        </w:rPr>
        <w:t xml:space="preserve"> </w:t>
      </w:r>
    </w:p>
    <w:p w14:paraId="767BC69E" w14:textId="1EEE4C3D" w:rsidR="00736052" w:rsidRPr="0070739E" w:rsidRDefault="00736052" w:rsidP="00736052">
      <w:pPr>
        <w:pStyle w:val="Heading2"/>
        <w:ind w:left="837" w:hanging="564"/>
        <w:rPr>
          <w:b/>
          <w:bCs/>
          <w:color w:val="auto"/>
          <w:lang w:val="et-EE"/>
        </w:rPr>
      </w:pPr>
      <w:bookmarkStart w:id="17" w:name="_Toc231798634"/>
      <w:r w:rsidRPr="0070739E">
        <w:rPr>
          <w:b/>
          <w:bCs/>
          <w:color w:val="auto"/>
          <w:lang w:val="et-EE"/>
        </w:rPr>
        <w:t>Üldosa</w:t>
      </w:r>
      <w:bookmarkEnd w:id="17"/>
    </w:p>
    <w:p w14:paraId="547EE127" w14:textId="77777777" w:rsidR="001850CB" w:rsidRPr="00D633FC" w:rsidRDefault="001850CB" w:rsidP="00736052"/>
    <w:p w14:paraId="2DAEBE49" w14:textId="60E1E0ED" w:rsidR="00736052" w:rsidRPr="00D633FC" w:rsidRDefault="00736052" w:rsidP="00736052">
      <w:r w:rsidRPr="00D633FC">
        <w:t>Tee tehnilised andmed</w:t>
      </w:r>
    </w:p>
    <w:p w14:paraId="092C7EC0" w14:textId="495F9664" w:rsidR="00736052" w:rsidRPr="00D633FC" w:rsidRDefault="00736052">
      <w:pPr>
        <w:pStyle w:val="ListParagraph"/>
        <w:numPr>
          <w:ilvl w:val="0"/>
          <w:numId w:val="7"/>
        </w:numPr>
        <w:spacing w:after="0" w:line="240" w:lineRule="auto"/>
        <w:rPr>
          <w:lang w:eastAsia="et-EE"/>
        </w:rPr>
      </w:pPr>
      <w:r w:rsidRPr="00D633FC">
        <w:rPr>
          <w:lang w:eastAsia="et-EE"/>
        </w:rPr>
        <w:t>Katendi laius</w:t>
      </w:r>
      <w:r w:rsidRPr="00D633FC">
        <w:rPr>
          <w:lang w:eastAsia="et-EE"/>
        </w:rPr>
        <w:tab/>
      </w:r>
      <w:r w:rsidRPr="00D633FC">
        <w:rPr>
          <w:lang w:eastAsia="et-EE"/>
        </w:rPr>
        <w:tab/>
      </w:r>
      <w:r w:rsidRPr="00D633FC">
        <w:rPr>
          <w:lang w:eastAsia="et-EE"/>
        </w:rPr>
        <w:tab/>
      </w:r>
      <w:r w:rsidR="0033628E" w:rsidRPr="00D633FC">
        <w:rPr>
          <w:lang w:eastAsia="et-EE"/>
        </w:rPr>
        <w:t>6</w:t>
      </w:r>
      <w:r w:rsidRPr="00D633FC">
        <w:rPr>
          <w:lang w:eastAsia="et-EE"/>
        </w:rPr>
        <w:t>,0m</w:t>
      </w:r>
    </w:p>
    <w:p w14:paraId="0B07534F" w14:textId="2CF304EC" w:rsidR="00736052" w:rsidRPr="00D633FC" w:rsidRDefault="00736052">
      <w:pPr>
        <w:pStyle w:val="ListParagraph"/>
        <w:numPr>
          <w:ilvl w:val="0"/>
          <w:numId w:val="7"/>
        </w:numPr>
        <w:spacing w:after="0" w:line="240" w:lineRule="auto"/>
        <w:rPr>
          <w:lang w:eastAsia="et-EE"/>
        </w:rPr>
      </w:pPr>
      <w:r w:rsidRPr="00D633FC">
        <w:rPr>
          <w:lang w:eastAsia="et-EE"/>
        </w:rPr>
        <w:t>Tugipeenra laius</w:t>
      </w:r>
      <w:r w:rsidRPr="00D633FC">
        <w:rPr>
          <w:lang w:eastAsia="et-EE"/>
        </w:rPr>
        <w:tab/>
      </w:r>
      <w:r w:rsidRPr="00D633FC">
        <w:rPr>
          <w:lang w:eastAsia="et-EE"/>
        </w:rPr>
        <w:tab/>
        <w:t>0,5m</w:t>
      </w:r>
    </w:p>
    <w:p w14:paraId="016C9F71" w14:textId="0E730FB3" w:rsidR="00736052" w:rsidRPr="00D633FC" w:rsidRDefault="00736052">
      <w:pPr>
        <w:pStyle w:val="ListParagraph"/>
        <w:numPr>
          <w:ilvl w:val="0"/>
          <w:numId w:val="7"/>
        </w:numPr>
        <w:spacing w:after="0" w:line="240" w:lineRule="auto"/>
        <w:rPr>
          <w:lang w:eastAsia="et-EE"/>
        </w:rPr>
      </w:pPr>
      <w:r w:rsidRPr="00D633FC">
        <w:rPr>
          <w:lang w:eastAsia="et-EE"/>
        </w:rPr>
        <w:t>Tee pikkus</w:t>
      </w:r>
      <w:r w:rsidRPr="00D633FC">
        <w:rPr>
          <w:lang w:eastAsia="et-EE"/>
        </w:rPr>
        <w:tab/>
      </w:r>
      <w:r w:rsidRPr="00D633FC">
        <w:rPr>
          <w:lang w:eastAsia="et-EE"/>
        </w:rPr>
        <w:tab/>
      </w:r>
      <w:r w:rsidRPr="00D633FC">
        <w:rPr>
          <w:lang w:eastAsia="et-EE"/>
        </w:rPr>
        <w:tab/>
      </w:r>
      <w:r w:rsidR="0033628E" w:rsidRPr="00D633FC">
        <w:rPr>
          <w:lang w:eastAsia="et-EE"/>
        </w:rPr>
        <w:t>1</w:t>
      </w:r>
      <w:r w:rsidR="00860E3C">
        <w:rPr>
          <w:lang w:eastAsia="et-EE"/>
        </w:rPr>
        <w:t>3</w:t>
      </w:r>
      <w:r w:rsidRPr="00D633FC">
        <w:rPr>
          <w:lang w:eastAsia="et-EE"/>
        </w:rPr>
        <w:t>m</w:t>
      </w:r>
    </w:p>
    <w:p w14:paraId="3EC1209D" w14:textId="77777777" w:rsidR="00526A0E" w:rsidRPr="00D633FC" w:rsidRDefault="00526A0E" w:rsidP="00526A0E">
      <w:pPr>
        <w:rPr>
          <w:color w:val="auto"/>
        </w:rPr>
      </w:pPr>
    </w:p>
    <w:p w14:paraId="1E2C877F" w14:textId="2D49B3F0" w:rsidR="00526A0E" w:rsidRPr="00D633FC" w:rsidRDefault="00946773" w:rsidP="00526A0E">
      <w:pPr>
        <w:rPr>
          <w:color w:val="auto"/>
        </w:rPr>
      </w:pPr>
      <w:r w:rsidRPr="00D633FC">
        <w:rPr>
          <w:color w:val="auto"/>
        </w:rPr>
        <w:t>Püsikatendi</w:t>
      </w:r>
      <w:r w:rsidR="00526A0E" w:rsidRPr="00D633FC">
        <w:rPr>
          <w:color w:val="auto"/>
        </w:rPr>
        <w:t xml:space="preserve"> elueaks on ette nähtud </w:t>
      </w:r>
      <w:r w:rsidRPr="00D633FC">
        <w:rPr>
          <w:color w:val="auto"/>
        </w:rPr>
        <w:t>20</w:t>
      </w:r>
      <w:r w:rsidR="00526A0E" w:rsidRPr="00D633FC">
        <w:rPr>
          <w:color w:val="auto"/>
        </w:rPr>
        <w:t xml:space="preserve"> aastat.</w:t>
      </w:r>
    </w:p>
    <w:p w14:paraId="7B52367A" w14:textId="77777777" w:rsidR="00736052" w:rsidRPr="00D633FC" w:rsidRDefault="00736052" w:rsidP="00736052"/>
    <w:p w14:paraId="0C3128BC" w14:textId="057F9F80" w:rsidR="00CD77F2" w:rsidRPr="0070739E" w:rsidRDefault="003E731C" w:rsidP="0094520F">
      <w:pPr>
        <w:pStyle w:val="Heading2"/>
        <w:ind w:left="837" w:hanging="564"/>
        <w:rPr>
          <w:b/>
          <w:bCs/>
          <w:color w:val="auto"/>
          <w:lang w:val="et-EE"/>
        </w:rPr>
      </w:pPr>
      <w:bookmarkStart w:id="18" w:name="_Toc231798635"/>
      <w:r w:rsidRPr="0070739E">
        <w:rPr>
          <w:b/>
          <w:bCs/>
          <w:color w:val="auto"/>
          <w:lang w:val="et-EE"/>
        </w:rPr>
        <w:t>Plaanilahendus</w:t>
      </w:r>
      <w:bookmarkEnd w:id="18"/>
      <w:r w:rsidRPr="0070739E">
        <w:rPr>
          <w:b/>
          <w:bCs/>
          <w:color w:val="auto"/>
          <w:lang w:val="et-EE"/>
        </w:rPr>
        <w:t xml:space="preserve">  </w:t>
      </w:r>
    </w:p>
    <w:p w14:paraId="76C49C7A" w14:textId="77777777" w:rsidR="008A344F" w:rsidRPr="00D633FC" w:rsidRDefault="008A344F" w:rsidP="008A344F">
      <w:pPr>
        <w:rPr>
          <w:color w:val="auto"/>
        </w:rPr>
      </w:pPr>
    </w:p>
    <w:p w14:paraId="25495761" w14:textId="2147B1B4" w:rsidR="0033628E" w:rsidRPr="00AA0231" w:rsidRDefault="0033628E" w:rsidP="006F7B7F">
      <w:r w:rsidRPr="00AA0231">
        <w:rPr>
          <w:color w:val="auto"/>
        </w:rPr>
        <w:t xml:space="preserve">Projektis käsitletav tee ühendab </w:t>
      </w:r>
      <w:r w:rsidR="001B7F85" w:rsidRPr="00AA0231">
        <w:rPr>
          <w:color w:val="auto"/>
        </w:rPr>
        <w:t>Ridaküla tee 3 kinnistut ja riigiteed</w:t>
      </w:r>
      <w:r w:rsidRPr="00AA0231">
        <w:rPr>
          <w:color w:val="auto"/>
        </w:rPr>
        <w:t xml:space="preserve"> nr </w:t>
      </w:r>
      <w:r w:rsidR="001B7F85" w:rsidRPr="00AA0231">
        <w:rPr>
          <w:color w:val="auto"/>
        </w:rPr>
        <w:t>17149 Rakvere-Jõepere km 3,61</w:t>
      </w:r>
      <w:r w:rsidRPr="00AA0231">
        <w:rPr>
          <w:color w:val="auto"/>
        </w:rPr>
        <w:t xml:space="preserve">. </w:t>
      </w:r>
      <w:r w:rsidRPr="00AA0231">
        <w:t>Projekteeritud tee on 6,0m laiuse asfaltkattega, millele lisanduvad mõlemale poole 0,5m laiused kruuskattega tugipeenrad. Riigiteega ristumine toimub täisnurga all ja pöörderaadiused on 8,0m</w:t>
      </w:r>
      <w:r w:rsidR="00C275BA" w:rsidRPr="00AA0231">
        <w:t>.</w:t>
      </w:r>
    </w:p>
    <w:p w14:paraId="68BB4C46" w14:textId="77777777" w:rsidR="001B7F85" w:rsidRPr="00AA0231" w:rsidRDefault="001B7F85" w:rsidP="006F7B7F"/>
    <w:p w14:paraId="63C2427E" w14:textId="1B328C6B" w:rsidR="001B7F85" w:rsidRPr="00AA0231" w:rsidRDefault="001B7F85" w:rsidP="006F7B7F">
      <w:r w:rsidRPr="00AA0231">
        <w:t>Juurdepääsutee on 9m ulatuses projekteeritud asfaltkattega ning järgnevas osas kruuskattega.</w:t>
      </w:r>
      <w:r w:rsidR="00AA0231" w:rsidRPr="00AA0231">
        <w:t xml:space="preserve"> Kinnistusisene osa lahendatakse täpsemalt eraldi projektiga.</w:t>
      </w:r>
    </w:p>
    <w:p w14:paraId="0CAAE6AB" w14:textId="77777777" w:rsidR="00C275BA" w:rsidRPr="00AA0231" w:rsidRDefault="00C275BA" w:rsidP="006F7B7F"/>
    <w:p w14:paraId="358F2257" w14:textId="75087939" w:rsidR="000556AC" w:rsidRPr="0070739E" w:rsidRDefault="000556AC" w:rsidP="0094520F">
      <w:pPr>
        <w:pStyle w:val="Heading2"/>
        <w:ind w:left="837" w:hanging="564"/>
        <w:rPr>
          <w:b/>
          <w:bCs/>
          <w:color w:val="auto"/>
          <w:lang w:val="et-EE"/>
        </w:rPr>
      </w:pPr>
      <w:bookmarkStart w:id="19" w:name="_Toc231798636"/>
      <w:r w:rsidRPr="0070739E">
        <w:rPr>
          <w:b/>
          <w:bCs/>
          <w:color w:val="auto"/>
          <w:lang w:val="et-EE"/>
        </w:rPr>
        <w:t>Vertikaalplaneerimine</w:t>
      </w:r>
      <w:bookmarkEnd w:id="19"/>
    </w:p>
    <w:p w14:paraId="07C014DD" w14:textId="1633DBC8" w:rsidR="004D59A4" w:rsidRPr="00D633FC" w:rsidRDefault="004D59A4" w:rsidP="004D59A4">
      <w:pPr>
        <w:spacing w:after="0" w:line="259" w:lineRule="auto"/>
        <w:ind w:left="14" w:firstLine="0"/>
        <w:jc w:val="left"/>
        <w:rPr>
          <w:color w:val="auto"/>
        </w:rPr>
      </w:pPr>
    </w:p>
    <w:p w14:paraId="7F23F8F9" w14:textId="170563C4" w:rsidR="006F7B7F" w:rsidRPr="00D633FC" w:rsidRDefault="006F7B7F" w:rsidP="006F7B7F">
      <w:pPr>
        <w:rPr>
          <w:color w:val="auto"/>
        </w:rPr>
      </w:pPr>
      <w:r w:rsidRPr="00D633FC">
        <w:rPr>
          <w:color w:val="auto"/>
        </w:rPr>
        <w:t>Vertikaalplaneeringu koostamisel on arvestatud olemasoleva maantee ja kõrval asuva maapinna kõrgusi ning vee ärajuhtimise võimalusi. Sademevesi on juhitud projekteeritud tee serva</w:t>
      </w:r>
      <w:r w:rsidR="00144E0D" w:rsidRPr="00D633FC">
        <w:rPr>
          <w:color w:val="auto"/>
        </w:rPr>
        <w:t xml:space="preserve"> haljasalale</w:t>
      </w:r>
      <w:r w:rsidR="003D7157" w:rsidRPr="00D633FC">
        <w:rPr>
          <w:color w:val="auto"/>
        </w:rPr>
        <w:t>.</w:t>
      </w:r>
    </w:p>
    <w:p w14:paraId="53ADAB5A" w14:textId="77777777" w:rsidR="003D7157" w:rsidRPr="00D633FC" w:rsidRDefault="003D7157" w:rsidP="006F7B7F">
      <w:pPr>
        <w:rPr>
          <w:color w:val="auto"/>
        </w:rPr>
      </w:pPr>
    </w:p>
    <w:p w14:paraId="7E52FB4E" w14:textId="4184D094" w:rsidR="00C275BA" w:rsidRPr="00D633FC" w:rsidRDefault="006F7B7F" w:rsidP="0060268C">
      <w:pPr>
        <w:rPr>
          <w:color w:val="auto"/>
        </w:rPr>
      </w:pPr>
      <w:r w:rsidRPr="00D633FC">
        <w:rPr>
          <w:color w:val="auto"/>
        </w:rPr>
        <w:t>Sõidutee on</w:t>
      </w:r>
      <w:r w:rsidR="00A16434" w:rsidRPr="00D633FC">
        <w:rPr>
          <w:color w:val="auto"/>
        </w:rPr>
        <w:t xml:space="preserve"> </w:t>
      </w:r>
      <w:r w:rsidRPr="00D633FC">
        <w:rPr>
          <w:color w:val="auto"/>
        </w:rPr>
        <w:t xml:space="preserve">projekteeritud </w:t>
      </w:r>
      <w:r w:rsidR="005B297A">
        <w:rPr>
          <w:color w:val="auto"/>
        </w:rPr>
        <w:t>ü</w:t>
      </w:r>
      <w:r w:rsidR="00A16434" w:rsidRPr="00D633FC">
        <w:rPr>
          <w:color w:val="auto"/>
        </w:rPr>
        <w:t>h</w:t>
      </w:r>
      <w:r w:rsidRPr="00D633FC">
        <w:rPr>
          <w:color w:val="auto"/>
        </w:rPr>
        <w:t>epoolse põikkaldega</w:t>
      </w:r>
      <w:r w:rsidR="005B297A">
        <w:rPr>
          <w:color w:val="auto"/>
        </w:rPr>
        <w:t xml:space="preserve"> 2,5%</w:t>
      </w:r>
      <w:r w:rsidR="00C275BA" w:rsidRPr="00D633FC">
        <w:rPr>
          <w:color w:val="auto"/>
        </w:rPr>
        <w:t>.</w:t>
      </w:r>
      <w:r w:rsidR="0060268C" w:rsidRPr="00D633FC">
        <w:rPr>
          <w:color w:val="auto"/>
        </w:rPr>
        <w:t xml:space="preserve"> Tugipeenarde põikkalle on 4,0% sõiduteest eemale.</w:t>
      </w:r>
      <w:r w:rsidR="00A16434" w:rsidRPr="00D633FC">
        <w:rPr>
          <w:color w:val="auto"/>
        </w:rPr>
        <w:t xml:space="preserve"> </w:t>
      </w:r>
      <w:r w:rsidR="00C275BA" w:rsidRPr="00D633FC">
        <w:rPr>
          <w:color w:val="auto"/>
        </w:rPr>
        <w:t>Sõidutee p</w:t>
      </w:r>
      <w:r w:rsidRPr="00D633FC">
        <w:rPr>
          <w:color w:val="auto"/>
        </w:rPr>
        <w:t xml:space="preserve">ikikalle </w:t>
      </w:r>
      <w:r w:rsidR="005B297A">
        <w:rPr>
          <w:color w:val="auto"/>
        </w:rPr>
        <w:t xml:space="preserve">riigiteega ristumisel </w:t>
      </w:r>
      <w:r w:rsidR="00C275BA" w:rsidRPr="00D633FC">
        <w:rPr>
          <w:color w:val="auto"/>
        </w:rPr>
        <w:t>on 2,5</w:t>
      </w:r>
      <w:r w:rsidR="00526A0E" w:rsidRPr="00D633FC">
        <w:rPr>
          <w:color w:val="auto"/>
        </w:rPr>
        <w:t>%</w:t>
      </w:r>
      <w:r w:rsidR="00C275BA" w:rsidRPr="00D633FC">
        <w:rPr>
          <w:color w:val="auto"/>
        </w:rPr>
        <w:t xml:space="preserve"> riigiteest eemale</w:t>
      </w:r>
      <w:r w:rsidR="00526A0E" w:rsidRPr="00D633FC">
        <w:rPr>
          <w:color w:val="auto"/>
        </w:rPr>
        <w:t>.</w:t>
      </w:r>
    </w:p>
    <w:p w14:paraId="67A4E5F3" w14:textId="301A45E5" w:rsidR="00144E0D" w:rsidRPr="00D633FC" w:rsidRDefault="00144E0D" w:rsidP="00AA0231">
      <w:pPr>
        <w:ind w:left="29" w:firstLine="0"/>
        <w:rPr>
          <w:color w:val="auto"/>
          <w:sz w:val="28"/>
        </w:rPr>
      </w:pPr>
    </w:p>
    <w:p w14:paraId="3FCD9DCD" w14:textId="0D0082C1" w:rsidR="002E330D" w:rsidRPr="0070739E" w:rsidRDefault="002E330D" w:rsidP="002E330D">
      <w:pPr>
        <w:pStyle w:val="Heading2"/>
        <w:ind w:left="837" w:hanging="564"/>
        <w:rPr>
          <w:b/>
          <w:bCs/>
          <w:color w:val="auto"/>
          <w:lang w:val="et-EE"/>
        </w:rPr>
      </w:pPr>
      <w:bookmarkStart w:id="20" w:name="_Toc231798637"/>
      <w:r w:rsidRPr="0070739E">
        <w:rPr>
          <w:b/>
          <w:bCs/>
          <w:color w:val="auto"/>
          <w:lang w:val="et-EE"/>
        </w:rPr>
        <w:t>Mu</w:t>
      </w:r>
      <w:r w:rsidR="00D0771A" w:rsidRPr="0070739E">
        <w:rPr>
          <w:b/>
          <w:bCs/>
          <w:color w:val="auto"/>
          <w:lang w:val="et-EE"/>
        </w:rPr>
        <w:t>ldkeha</w:t>
      </w:r>
      <w:bookmarkEnd w:id="20"/>
    </w:p>
    <w:p w14:paraId="1A1DAE9F" w14:textId="7FC0D1B0" w:rsidR="002E330D" w:rsidRPr="00D633FC" w:rsidRDefault="002E330D" w:rsidP="002E330D">
      <w:pPr>
        <w:rPr>
          <w:color w:val="auto"/>
        </w:rPr>
      </w:pPr>
    </w:p>
    <w:p w14:paraId="0D4DD89A" w14:textId="2D422046" w:rsidR="00787F1F" w:rsidRPr="00D633FC" w:rsidRDefault="00787F1F" w:rsidP="00787F1F">
      <w:pPr>
        <w:rPr>
          <w:color w:val="auto"/>
        </w:rPr>
      </w:pPr>
      <w:bookmarkStart w:id="21" w:name="_Toc35527937"/>
      <w:r w:rsidRPr="00D633FC">
        <w:rPr>
          <w:color w:val="auto"/>
        </w:rPr>
        <w:t>Kõikide rajatavate katendikonstruktsioonide alt on ette nähtud likvideerida kasvumuld ja ehituseks mittesobiv pinnas kogu ulatuses.</w:t>
      </w:r>
    </w:p>
    <w:p w14:paraId="5CDCD71F" w14:textId="1F35BB39" w:rsidR="00787F1F" w:rsidRPr="00D633FC" w:rsidRDefault="00787F1F" w:rsidP="00787F1F">
      <w:pPr>
        <w:rPr>
          <w:color w:val="auto"/>
        </w:rPr>
      </w:pPr>
    </w:p>
    <w:p w14:paraId="340AFE49" w14:textId="26FD763A" w:rsidR="00787F1F" w:rsidRPr="00D633FC" w:rsidRDefault="00787F1F" w:rsidP="00526A0E">
      <w:pPr>
        <w:rPr>
          <w:color w:val="auto"/>
        </w:rPr>
      </w:pPr>
      <w:r w:rsidRPr="00D633FC">
        <w:rPr>
          <w:color w:val="auto"/>
          <w:szCs w:val="24"/>
        </w:rPr>
        <w:t xml:space="preserve">Muldkehas kasutatavad pinnased peavad olema külmakerkekindlad. </w:t>
      </w:r>
      <w:r w:rsidR="00526A0E" w:rsidRPr="00D633FC">
        <w:rPr>
          <w:color w:val="auto"/>
          <w:szCs w:val="24"/>
        </w:rPr>
        <w:t xml:space="preserve">Kasutatavate </w:t>
      </w:r>
      <w:r w:rsidRPr="00D633FC">
        <w:rPr>
          <w:color w:val="auto"/>
        </w:rPr>
        <w:t>pinnaste või materjalide filtratsioonimoodul olema suurem kui 0,5m/ööp. Filtratsioonimooduli määramine on kirjeldatud standardis EVS 901-20. Nõuetele mittevastav materjal tuleb tee konstruktsioonist eemaldada.</w:t>
      </w:r>
    </w:p>
    <w:p w14:paraId="54FFA937" w14:textId="77777777" w:rsidR="00787F1F" w:rsidRPr="00D633FC" w:rsidRDefault="00787F1F" w:rsidP="00787F1F">
      <w:pPr>
        <w:ind w:left="24"/>
        <w:rPr>
          <w:color w:val="auto"/>
        </w:rPr>
      </w:pPr>
    </w:p>
    <w:p w14:paraId="750001FB" w14:textId="4FE96015" w:rsidR="00787F1F" w:rsidRPr="00D633FC" w:rsidRDefault="00787F1F" w:rsidP="00787F1F">
      <w:pPr>
        <w:ind w:left="24"/>
        <w:rPr>
          <w:color w:val="auto"/>
        </w:rPr>
      </w:pPr>
      <w:r w:rsidRPr="00D633FC">
        <w:rPr>
          <w:color w:val="auto"/>
        </w:rPr>
        <w:t>Mulde aluspinnase tihendustegur peab olema ≥0,94.</w:t>
      </w:r>
    </w:p>
    <w:p w14:paraId="3E3EFE21" w14:textId="77777777" w:rsidR="00787F1F" w:rsidRPr="00D633FC" w:rsidRDefault="00787F1F" w:rsidP="00787F1F">
      <w:pPr>
        <w:ind w:left="24"/>
        <w:rPr>
          <w:color w:val="auto"/>
        </w:rPr>
      </w:pPr>
    </w:p>
    <w:p w14:paraId="1C58EBDA" w14:textId="7B887D61" w:rsidR="00787F1F" w:rsidRPr="00D633FC" w:rsidRDefault="00787F1F" w:rsidP="00787F1F">
      <w:pPr>
        <w:ind w:left="24"/>
        <w:rPr>
          <w:color w:val="auto"/>
        </w:rPr>
      </w:pPr>
      <w:r w:rsidRPr="00D633FC">
        <w:rPr>
          <w:color w:val="auto"/>
        </w:rPr>
        <w:t>Liivpinnasest muldkeha tihedustegur peab vastama „Tee ehitamise kvaliteedi nõuded“ lisas 6 toodud nõuetele.</w:t>
      </w:r>
    </w:p>
    <w:p w14:paraId="721808B3" w14:textId="77777777" w:rsidR="00781CD5" w:rsidRPr="00D633FC" w:rsidRDefault="00781CD5" w:rsidP="00787F1F">
      <w:pPr>
        <w:ind w:left="24"/>
        <w:rPr>
          <w:color w:val="auto"/>
        </w:rPr>
      </w:pPr>
    </w:p>
    <w:p w14:paraId="2C779A40" w14:textId="6BB95369" w:rsidR="00781CD5" w:rsidRPr="0070739E" w:rsidRDefault="00781CD5" w:rsidP="00781CD5">
      <w:pPr>
        <w:pStyle w:val="Heading2"/>
        <w:ind w:left="837" w:hanging="564"/>
        <w:rPr>
          <w:b/>
          <w:bCs/>
          <w:color w:val="auto"/>
          <w:lang w:val="et-EE"/>
        </w:rPr>
      </w:pPr>
      <w:bookmarkStart w:id="22" w:name="_Toc231798638"/>
      <w:r w:rsidRPr="0070739E">
        <w:rPr>
          <w:b/>
          <w:bCs/>
          <w:color w:val="auto"/>
          <w:lang w:val="et-EE"/>
        </w:rPr>
        <w:t>Dreenkiht</w:t>
      </w:r>
      <w:bookmarkEnd w:id="22"/>
    </w:p>
    <w:p w14:paraId="6B5C2FF4" w14:textId="4AA890F6" w:rsidR="00787F1F" w:rsidRPr="00D633FC" w:rsidRDefault="00787F1F" w:rsidP="00787F1F">
      <w:pPr>
        <w:rPr>
          <w:color w:val="auto"/>
        </w:rPr>
      </w:pPr>
    </w:p>
    <w:p w14:paraId="26E9B7FB" w14:textId="39D72FCD" w:rsidR="00781CD5" w:rsidRPr="00D633FC" w:rsidRDefault="00781CD5" w:rsidP="00781CD5">
      <w:pPr>
        <w:rPr>
          <w:szCs w:val="24"/>
        </w:rPr>
      </w:pPr>
      <w:r w:rsidRPr="00D633FC">
        <w:rPr>
          <w:szCs w:val="24"/>
        </w:rPr>
        <w:t xml:space="preserve">Dreenkihi paksuseks on projekteeritud minimaalselt </w:t>
      </w:r>
      <w:r w:rsidR="00C275BA" w:rsidRPr="00D633FC">
        <w:rPr>
          <w:szCs w:val="24"/>
        </w:rPr>
        <w:t>2</w:t>
      </w:r>
      <w:r w:rsidRPr="00D633FC">
        <w:rPr>
          <w:szCs w:val="24"/>
        </w:rPr>
        <w:t>0cm.</w:t>
      </w:r>
      <w:r w:rsidR="00144E0D" w:rsidRPr="00D633FC">
        <w:rPr>
          <w:szCs w:val="24"/>
        </w:rPr>
        <w:t xml:space="preserve"> </w:t>
      </w:r>
      <w:r w:rsidRPr="00D633FC">
        <w:rPr>
          <w:szCs w:val="24"/>
        </w:rPr>
        <w:t xml:space="preserve">Liivaluste ja dreenkihtide ehitamiseks kasutatava materjali filtratsioonimoodul peab olema vähemalt </w:t>
      </w:r>
      <w:r w:rsidR="00996668">
        <w:rPr>
          <w:szCs w:val="24"/>
        </w:rPr>
        <w:t>0,5</w:t>
      </w:r>
      <w:r w:rsidRPr="00D633FC">
        <w:rPr>
          <w:szCs w:val="24"/>
        </w:rPr>
        <w:t>m/ööp.</w:t>
      </w:r>
    </w:p>
    <w:p w14:paraId="7D8083DB" w14:textId="77777777" w:rsidR="00144E0D" w:rsidRPr="00D633FC" w:rsidRDefault="00144E0D" w:rsidP="00781CD5">
      <w:pPr>
        <w:rPr>
          <w:szCs w:val="24"/>
        </w:rPr>
      </w:pPr>
    </w:p>
    <w:p w14:paraId="6F43DD6A" w14:textId="32082502" w:rsidR="00781CD5" w:rsidRPr="00D633FC" w:rsidRDefault="00781CD5" w:rsidP="00781CD5">
      <w:pPr>
        <w:rPr>
          <w:szCs w:val="24"/>
        </w:rPr>
      </w:pPr>
      <w:r w:rsidRPr="00D633FC">
        <w:rPr>
          <w:szCs w:val="24"/>
        </w:rPr>
        <w:t>Dreenkihi ja liivaluse tihendustegur peab olema ≥0,98.</w:t>
      </w:r>
    </w:p>
    <w:p w14:paraId="6C0F2298" w14:textId="77777777" w:rsidR="00781CD5" w:rsidRPr="00D633FC" w:rsidRDefault="00781CD5" w:rsidP="00787F1F">
      <w:pPr>
        <w:rPr>
          <w:color w:val="auto"/>
        </w:rPr>
      </w:pPr>
    </w:p>
    <w:p w14:paraId="5C250BD2" w14:textId="77777777" w:rsidR="00CD77F2" w:rsidRPr="0070739E" w:rsidRDefault="003E731C">
      <w:pPr>
        <w:pStyle w:val="Heading2"/>
        <w:ind w:left="837" w:hanging="564"/>
        <w:rPr>
          <w:b/>
          <w:bCs/>
          <w:color w:val="auto"/>
          <w:lang w:val="et-EE"/>
        </w:rPr>
      </w:pPr>
      <w:bookmarkStart w:id="23" w:name="_Toc231798639"/>
      <w:bookmarkEnd w:id="21"/>
      <w:r w:rsidRPr="0070739E">
        <w:rPr>
          <w:b/>
          <w:bCs/>
          <w:color w:val="auto"/>
          <w:lang w:val="et-EE"/>
        </w:rPr>
        <w:t>Katend</w:t>
      </w:r>
      <w:bookmarkEnd w:id="23"/>
      <w:r w:rsidRPr="0070739E">
        <w:rPr>
          <w:b/>
          <w:bCs/>
          <w:color w:val="auto"/>
          <w:lang w:val="et-EE"/>
        </w:rPr>
        <w:t xml:space="preserve">  </w:t>
      </w:r>
    </w:p>
    <w:p w14:paraId="14434E95" w14:textId="77777777" w:rsidR="00CD77F2" w:rsidRPr="00D633FC" w:rsidRDefault="003E731C">
      <w:pPr>
        <w:spacing w:after="0" w:line="259" w:lineRule="auto"/>
        <w:ind w:left="14" w:firstLine="0"/>
        <w:jc w:val="left"/>
        <w:rPr>
          <w:color w:val="auto"/>
        </w:rPr>
      </w:pPr>
      <w:r w:rsidRPr="00D633FC">
        <w:rPr>
          <w:color w:val="auto"/>
        </w:rPr>
        <w:t xml:space="preserve">  </w:t>
      </w:r>
    </w:p>
    <w:p w14:paraId="2287E49D" w14:textId="07A697EA" w:rsidR="00787F1F" w:rsidRPr="00D633FC" w:rsidRDefault="00787F1F" w:rsidP="00526A0E">
      <w:pPr>
        <w:ind w:left="24"/>
        <w:rPr>
          <w:color w:val="auto"/>
        </w:rPr>
      </w:pPr>
      <w:r w:rsidRPr="00D633FC">
        <w:rPr>
          <w:color w:val="auto"/>
        </w:rPr>
        <w:t xml:space="preserve">Projektiga ei ole määratud eeldatavat koormussagedust. </w:t>
      </w:r>
      <w:r w:rsidR="00144E0D" w:rsidRPr="00D633FC">
        <w:rPr>
          <w:color w:val="auto"/>
        </w:rPr>
        <w:t>Püsi</w:t>
      </w:r>
      <w:r w:rsidRPr="00D633FC">
        <w:rPr>
          <w:color w:val="auto"/>
        </w:rPr>
        <w:t>katendi minimaalne elastsusmoodul on 1</w:t>
      </w:r>
      <w:r w:rsidR="00144E0D" w:rsidRPr="00D633FC">
        <w:rPr>
          <w:color w:val="auto"/>
        </w:rPr>
        <w:t>8</w:t>
      </w:r>
      <w:r w:rsidRPr="00D633FC">
        <w:rPr>
          <w:color w:val="auto"/>
        </w:rPr>
        <w:t>0MPa.</w:t>
      </w:r>
    </w:p>
    <w:p w14:paraId="78D98C80" w14:textId="77777777" w:rsidR="0086504E" w:rsidRPr="00D633FC" w:rsidRDefault="0086504E">
      <w:pPr>
        <w:ind w:left="24"/>
        <w:rPr>
          <w:color w:val="auto"/>
        </w:rPr>
      </w:pPr>
    </w:p>
    <w:p w14:paraId="4D58111A" w14:textId="3A48DFCC" w:rsidR="0060268C" w:rsidRPr="00D633FC" w:rsidRDefault="0060268C" w:rsidP="0060268C">
      <w:pPr>
        <w:rPr>
          <w:color w:val="auto"/>
        </w:rPr>
      </w:pPr>
      <w:r w:rsidRPr="00D633FC">
        <w:rPr>
          <w:color w:val="auto"/>
        </w:rPr>
        <w:t xml:space="preserve">Sõidutee </w:t>
      </w:r>
      <w:r w:rsidR="00781CD5" w:rsidRPr="00D633FC">
        <w:rPr>
          <w:color w:val="auto"/>
        </w:rPr>
        <w:t>asfaltbetoonkate</w:t>
      </w:r>
    </w:p>
    <w:p w14:paraId="3C6E7A22" w14:textId="5AEF6DC3" w:rsidR="00D7775E" w:rsidRDefault="00781CD5">
      <w:pPr>
        <w:pStyle w:val="ListParagraph"/>
        <w:numPr>
          <w:ilvl w:val="0"/>
          <w:numId w:val="3"/>
        </w:numPr>
        <w:spacing w:after="0" w:line="240" w:lineRule="auto"/>
      </w:pPr>
      <w:r w:rsidRPr="00D633FC">
        <w:t>AC 16 surf 70/100</w:t>
      </w:r>
      <w:r w:rsidRPr="00D633FC">
        <w:tab/>
      </w:r>
      <w:r w:rsidRPr="00D633FC">
        <w:tab/>
      </w:r>
      <w:r w:rsidRPr="00D633FC">
        <w:tab/>
      </w:r>
      <w:r w:rsidRPr="00D633FC">
        <w:tab/>
      </w:r>
      <w:r w:rsidRPr="00D633FC">
        <w:tab/>
        <w:t>h=</w:t>
      </w:r>
      <w:r w:rsidR="005B297A">
        <w:t>4</w:t>
      </w:r>
      <w:r w:rsidRPr="00D633FC">
        <w:t>cm</w:t>
      </w:r>
    </w:p>
    <w:p w14:paraId="34CD612B" w14:textId="79E3E31B" w:rsidR="005B297A" w:rsidRPr="00D633FC" w:rsidRDefault="005B297A">
      <w:pPr>
        <w:pStyle w:val="ListParagraph"/>
        <w:numPr>
          <w:ilvl w:val="0"/>
          <w:numId w:val="3"/>
        </w:numPr>
        <w:spacing w:after="0" w:line="240" w:lineRule="auto"/>
      </w:pPr>
      <w:r>
        <w:t>AC 20 base 70/100</w:t>
      </w:r>
      <w:r>
        <w:tab/>
      </w:r>
      <w:r>
        <w:tab/>
      </w:r>
      <w:r>
        <w:tab/>
      </w:r>
      <w:r>
        <w:tab/>
      </w:r>
      <w:r>
        <w:tab/>
        <w:t>h=5cm</w:t>
      </w:r>
    </w:p>
    <w:p w14:paraId="4694E7DD" w14:textId="2978EE81" w:rsidR="0060268C" w:rsidRPr="00D633FC" w:rsidRDefault="00781CD5">
      <w:pPr>
        <w:pStyle w:val="ListParagraph"/>
        <w:numPr>
          <w:ilvl w:val="0"/>
          <w:numId w:val="3"/>
        </w:numPr>
        <w:spacing w:after="0" w:line="240" w:lineRule="auto"/>
        <w:rPr>
          <w:color w:val="auto"/>
        </w:rPr>
      </w:pPr>
      <w:r w:rsidRPr="00D633FC">
        <w:rPr>
          <w:color w:val="auto"/>
        </w:rPr>
        <w:t>Paekivikillustikalus fr 32/63 kiilutud</w:t>
      </w:r>
      <w:r w:rsidR="0060268C" w:rsidRPr="00D633FC">
        <w:rPr>
          <w:color w:val="auto"/>
        </w:rPr>
        <w:tab/>
      </w:r>
      <w:r w:rsidR="0060268C" w:rsidRPr="00D633FC">
        <w:rPr>
          <w:color w:val="auto"/>
        </w:rPr>
        <w:tab/>
      </w:r>
      <w:r w:rsidR="0060268C" w:rsidRPr="00D633FC">
        <w:rPr>
          <w:color w:val="auto"/>
        </w:rPr>
        <w:tab/>
        <w:t>h=</w:t>
      </w:r>
      <w:r w:rsidR="005B297A">
        <w:rPr>
          <w:color w:val="auto"/>
        </w:rPr>
        <w:t>30</w:t>
      </w:r>
      <w:r w:rsidR="0060268C" w:rsidRPr="00D633FC">
        <w:rPr>
          <w:color w:val="auto"/>
        </w:rPr>
        <w:t>cm</w:t>
      </w:r>
      <w:r w:rsidR="0060268C" w:rsidRPr="00D633FC">
        <w:rPr>
          <w:color w:val="auto"/>
        </w:rPr>
        <w:tab/>
      </w:r>
      <w:r w:rsidR="0060268C" w:rsidRPr="00D633FC">
        <w:rPr>
          <w:color w:val="auto"/>
        </w:rPr>
        <w:tab/>
      </w:r>
      <w:r w:rsidR="0060268C" w:rsidRPr="00D633FC">
        <w:rPr>
          <w:color w:val="auto"/>
        </w:rPr>
        <w:tab/>
      </w:r>
      <w:r w:rsidR="0060268C" w:rsidRPr="00D633FC">
        <w:rPr>
          <w:color w:val="auto"/>
        </w:rPr>
        <w:tab/>
      </w:r>
    </w:p>
    <w:p w14:paraId="598FE5D2" w14:textId="75680707" w:rsidR="0060268C" w:rsidRPr="00D633FC" w:rsidRDefault="00781CD5">
      <w:pPr>
        <w:pStyle w:val="ListParagraph"/>
        <w:numPr>
          <w:ilvl w:val="0"/>
          <w:numId w:val="3"/>
        </w:numPr>
        <w:spacing w:after="0" w:line="240" w:lineRule="auto"/>
        <w:rPr>
          <w:color w:val="auto"/>
        </w:rPr>
      </w:pPr>
      <w:r w:rsidRPr="00D633FC">
        <w:rPr>
          <w:color w:val="auto"/>
        </w:rPr>
        <w:t>Dreenkiht</w:t>
      </w:r>
      <w:r w:rsidRPr="00D633FC">
        <w:rPr>
          <w:color w:val="auto"/>
        </w:rPr>
        <w:tab/>
      </w:r>
      <w:r w:rsidRPr="00D633FC">
        <w:rPr>
          <w:color w:val="auto"/>
        </w:rPr>
        <w:tab/>
      </w:r>
      <w:r w:rsidR="0060268C" w:rsidRPr="00D633FC">
        <w:rPr>
          <w:color w:val="auto"/>
        </w:rPr>
        <w:tab/>
      </w:r>
      <w:r w:rsidR="0060268C" w:rsidRPr="00D633FC">
        <w:rPr>
          <w:color w:val="auto"/>
        </w:rPr>
        <w:tab/>
      </w:r>
      <w:r w:rsidR="0060268C" w:rsidRPr="00D633FC">
        <w:rPr>
          <w:color w:val="auto"/>
        </w:rPr>
        <w:tab/>
      </w:r>
      <w:r w:rsidR="0060268C" w:rsidRPr="00D633FC">
        <w:rPr>
          <w:color w:val="auto"/>
        </w:rPr>
        <w:tab/>
        <w:t>h</w:t>
      </w:r>
      <w:r w:rsidR="00C275BA" w:rsidRPr="00D633FC">
        <w:rPr>
          <w:color w:val="auto"/>
          <w:vertAlign w:val="subscript"/>
        </w:rPr>
        <w:t>min</w:t>
      </w:r>
      <w:r w:rsidR="0060268C" w:rsidRPr="00D633FC">
        <w:rPr>
          <w:color w:val="auto"/>
        </w:rPr>
        <w:t>=</w:t>
      </w:r>
      <w:r w:rsidR="00C275BA" w:rsidRPr="00D633FC">
        <w:rPr>
          <w:color w:val="auto"/>
        </w:rPr>
        <w:t>20</w:t>
      </w:r>
      <w:r w:rsidR="0060268C" w:rsidRPr="00D633FC">
        <w:rPr>
          <w:color w:val="auto"/>
        </w:rPr>
        <w:t>cm</w:t>
      </w:r>
    </w:p>
    <w:p w14:paraId="00708FA5" w14:textId="78CB290E" w:rsidR="0060268C" w:rsidRPr="00D633FC" w:rsidRDefault="0060268C">
      <w:pPr>
        <w:pStyle w:val="ListParagraph"/>
        <w:numPr>
          <w:ilvl w:val="0"/>
          <w:numId w:val="3"/>
        </w:numPr>
        <w:spacing w:after="0" w:line="240" w:lineRule="auto"/>
        <w:rPr>
          <w:color w:val="auto"/>
        </w:rPr>
      </w:pPr>
      <w:r w:rsidRPr="00D633FC">
        <w:rPr>
          <w:color w:val="auto"/>
        </w:rPr>
        <w:t>Täitepinnas</w:t>
      </w:r>
      <w:r w:rsidRPr="00D633FC">
        <w:rPr>
          <w:color w:val="auto"/>
        </w:rPr>
        <w:tab/>
      </w:r>
      <w:r w:rsidRPr="00D633FC">
        <w:rPr>
          <w:color w:val="auto"/>
        </w:rPr>
        <w:tab/>
      </w:r>
      <w:r w:rsidRPr="00D633FC">
        <w:rPr>
          <w:color w:val="auto"/>
        </w:rPr>
        <w:tab/>
      </w:r>
      <w:r w:rsidRPr="00D633FC">
        <w:rPr>
          <w:color w:val="auto"/>
        </w:rPr>
        <w:tab/>
      </w:r>
      <w:r w:rsidRPr="00D633FC">
        <w:rPr>
          <w:color w:val="auto"/>
        </w:rPr>
        <w:tab/>
      </w:r>
      <w:r w:rsidRPr="00D633FC">
        <w:rPr>
          <w:color w:val="auto"/>
        </w:rPr>
        <w:tab/>
      </w:r>
      <w:r w:rsidR="00781CD5" w:rsidRPr="00D633FC">
        <w:rPr>
          <w:color w:val="auto"/>
        </w:rPr>
        <w:t>vajadusel</w:t>
      </w:r>
    </w:p>
    <w:p w14:paraId="7943650F" w14:textId="77777777" w:rsidR="0060268C" w:rsidRPr="00D633FC" w:rsidRDefault="0060268C">
      <w:pPr>
        <w:pStyle w:val="ListParagraph"/>
        <w:numPr>
          <w:ilvl w:val="0"/>
          <w:numId w:val="3"/>
        </w:numPr>
        <w:spacing w:after="0" w:line="240" w:lineRule="auto"/>
        <w:rPr>
          <w:color w:val="auto"/>
        </w:rPr>
      </w:pPr>
      <w:r w:rsidRPr="00D633FC">
        <w:rPr>
          <w:color w:val="auto"/>
        </w:rPr>
        <w:t>Tihendatud aluspinnas</w:t>
      </w:r>
    </w:p>
    <w:p w14:paraId="39C4C8CC" w14:textId="77777777" w:rsidR="0060268C" w:rsidRPr="00D633FC" w:rsidRDefault="0060268C" w:rsidP="00787F1F">
      <w:pPr>
        <w:rPr>
          <w:color w:val="auto"/>
        </w:rPr>
      </w:pPr>
    </w:p>
    <w:p w14:paraId="0387DEE2" w14:textId="5239D955" w:rsidR="005B297A" w:rsidRPr="00E060F9" w:rsidRDefault="005B297A" w:rsidP="005B297A">
      <w:r w:rsidRPr="00E060F9">
        <w:t>Mahasõi</w:t>
      </w:r>
      <w:r w:rsidR="00AA0231">
        <w:t>du</w:t>
      </w:r>
      <w:r w:rsidRPr="00E060F9">
        <w:t xml:space="preserve"> kokkuviimine:</w:t>
      </w:r>
    </w:p>
    <w:p w14:paraId="0E7E36C2" w14:textId="49FA63C8" w:rsidR="005B297A" w:rsidRPr="00E060F9" w:rsidRDefault="005B297A">
      <w:pPr>
        <w:pStyle w:val="ListParagraph"/>
        <w:numPr>
          <w:ilvl w:val="0"/>
          <w:numId w:val="3"/>
        </w:numPr>
        <w:spacing w:after="0" w:line="240" w:lineRule="auto"/>
      </w:pPr>
      <w:r w:rsidRPr="00E060F9">
        <w:t>Optimaalse terakoostisega segu</w:t>
      </w:r>
      <w:r w:rsidRPr="00E060F9">
        <w:tab/>
      </w:r>
      <w:r w:rsidRPr="00E060F9">
        <w:tab/>
      </w:r>
      <w:r w:rsidRPr="00E060F9">
        <w:tab/>
        <w:t>h=</w:t>
      </w:r>
      <w:r>
        <w:t>2</w:t>
      </w:r>
      <w:r w:rsidRPr="00E060F9">
        <w:t>0cm</w:t>
      </w:r>
    </w:p>
    <w:p w14:paraId="1B075BDD" w14:textId="01BA3DFE" w:rsidR="005B297A" w:rsidRPr="00E060F9" w:rsidRDefault="005B297A">
      <w:pPr>
        <w:pStyle w:val="ListParagraph"/>
        <w:numPr>
          <w:ilvl w:val="0"/>
          <w:numId w:val="3"/>
        </w:numPr>
        <w:spacing w:after="0" w:line="240" w:lineRule="auto"/>
      </w:pPr>
      <w:r w:rsidRPr="00E060F9">
        <w:t>Dreenkiht</w:t>
      </w:r>
      <w:r>
        <w:tab/>
      </w:r>
      <w:r>
        <w:tab/>
      </w:r>
      <w:r w:rsidRPr="00E060F9">
        <w:tab/>
      </w:r>
      <w:r w:rsidRPr="00E060F9">
        <w:tab/>
      </w:r>
      <w:r w:rsidRPr="00E060F9">
        <w:tab/>
      </w:r>
      <w:r w:rsidRPr="00E060F9">
        <w:tab/>
        <w:t>h</w:t>
      </w:r>
      <w:r>
        <w:t>min</w:t>
      </w:r>
      <w:r w:rsidRPr="00E060F9">
        <w:t>=20cm</w:t>
      </w:r>
    </w:p>
    <w:p w14:paraId="045BE749" w14:textId="77777777" w:rsidR="005B297A" w:rsidRPr="00E060F9" w:rsidRDefault="005B297A">
      <w:pPr>
        <w:pStyle w:val="ListParagraph"/>
        <w:numPr>
          <w:ilvl w:val="0"/>
          <w:numId w:val="3"/>
        </w:numPr>
        <w:spacing w:after="0" w:line="240" w:lineRule="auto"/>
      </w:pPr>
      <w:r w:rsidRPr="00E060F9">
        <w:t>Täitepinnas (vajadusel)</w:t>
      </w:r>
    </w:p>
    <w:p w14:paraId="54C47F42" w14:textId="77777777" w:rsidR="005B297A" w:rsidRPr="00E060F9" w:rsidRDefault="005B297A">
      <w:pPr>
        <w:pStyle w:val="ListParagraph"/>
        <w:numPr>
          <w:ilvl w:val="0"/>
          <w:numId w:val="3"/>
        </w:numPr>
        <w:spacing w:after="0" w:line="240" w:lineRule="auto"/>
      </w:pPr>
      <w:r w:rsidRPr="00E060F9">
        <w:t>Tihendatud aluspinnas</w:t>
      </w:r>
    </w:p>
    <w:p w14:paraId="19A23434" w14:textId="77777777" w:rsidR="00C6178B" w:rsidRPr="00D633FC" w:rsidRDefault="00C6178B" w:rsidP="0060268C"/>
    <w:p w14:paraId="754E8778" w14:textId="68DA4BFE" w:rsidR="0060268C" w:rsidRPr="00D633FC" w:rsidRDefault="0060268C" w:rsidP="0060268C">
      <w:r w:rsidRPr="00D633FC">
        <w:t>Tugipeenra kate:</w:t>
      </w:r>
    </w:p>
    <w:p w14:paraId="60AFFFE7" w14:textId="649B3EBB" w:rsidR="0060268C" w:rsidRPr="00D633FC" w:rsidRDefault="0060268C">
      <w:pPr>
        <w:pStyle w:val="ListParagraph"/>
        <w:numPr>
          <w:ilvl w:val="0"/>
          <w:numId w:val="3"/>
        </w:numPr>
        <w:spacing w:after="0" w:line="240" w:lineRule="auto"/>
      </w:pPr>
      <w:r w:rsidRPr="00D633FC">
        <w:t>Optimaalse terakoostisega segu</w:t>
      </w:r>
      <w:r w:rsidRPr="00D633FC">
        <w:tab/>
      </w:r>
      <w:r w:rsidRPr="00D633FC">
        <w:tab/>
      </w:r>
      <w:r w:rsidRPr="00D633FC">
        <w:tab/>
        <w:t>h</w:t>
      </w:r>
      <w:r w:rsidRPr="00D633FC">
        <w:rPr>
          <w:rFonts w:cstheme="majorHAnsi"/>
        </w:rPr>
        <w:t>≤</w:t>
      </w:r>
      <w:r w:rsidR="005B297A">
        <w:rPr>
          <w:rFonts w:cstheme="majorHAnsi"/>
        </w:rPr>
        <w:t>9</w:t>
      </w:r>
      <w:r w:rsidRPr="00D633FC">
        <w:t>cm</w:t>
      </w:r>
    </w:p>
    <w:p w14:paraId="0AEB05EA" w14:textId="77777777" w:rsidR="0060268C" w:rsidRPr="00D633FC" w:rsidRDefault="0060268C" w:rsidP="0060268C">
      <w:pPr>
        <w:spacing w:after="0" w:line="240" w:lineRule="auto"/>
        <w:rPr>
          <w:color w:val="auto"/>
        </w:rPr>
      </w:pPr>
    </w:p>
    <w:p w14:paraId="399D64B0" w14:textId="1BF202E5" w:rsidR="00EB2AEC" w:rsidRPr="00D633FC" w:rsidRDefault="00EB2AEC" w:rsidP="00EB2AEC">
      <w:pPr>
        <w:rPr>
          <w:color w:val="auto"/>
          <w:lang w:eastAsia="et-EE"/>
        </w:rPr>
      </w:pPr>
      <w:r w:rsidRPr="00D633FC">
        <w:rPr>
          <w:color w:val="auto"/>
          <w:lang w:eastAsia="et-EE"/>
        </w:rPr>
        <w:t>Haljastus:</w:t>
      </w:r>
    </w:p>
    <w:p w14:paraId="662C7F3D" w14:textId="5CED3EEA" w:rsidR="00EB2AEC" w:rsidRPr="00D633FC" w:rsidRDefault="00EB2AEC">
      <w:pPr>
        <w:pStyle w:val="ListParagraph"/>
        <w:numPr>
          <w:ilvl w:val="0"/>
          <w:numId w:val="3"/>
        </w:numPr>
        <w:spacing w:after="0" w:line="240" w:lineRule="auto"/>
        <w:rPr>
          <w:color w:val="auto"/>
        </w:rPr>
      </w:pPr>
      <w:r w:rsidRPr="00D633FC">
        <w:rPr>
          <w:color w:val="auto"/>
        </w:rPr>
        <w:t xml:space="preserve">Murukülv (klass </w:t>
      </w:r>
      <w:r w:rsidR="00942194" w:rsidRPr="00D633FC">
        <w:rPr>
          <w:color w:val="auto"/>
        </w:rPr>
        <w:t>I</w:t>
      </w:r>
      <w:r w:rsidRPr="00D633FC">
        <w:rPr>
          <w:color w:val="auto"/>
        </w:rPr>
        <w:t>I)</w:t>
      </w:r>
    </w:p>
    <w:p w14:paraId="541A360E" w14:textId="543648A9" w:rsidR="00EB2AEC" w:rsidRPr="00D633FC" w:rsidRDefault="00EB2AEC">
      <w:pPr>
        <w:pStyle w:val="ListParagraph"/>
        <w:numPr>
          <w:ilvl w:val="0"/>
          <w:numId w:val="3"/>
        </w:numPr>
        <w:spacing w:after="0" w:line="240" w:lineRule="auto"/>
        <w:rPr>
          <w:color w:val="auto"/>
        </w:rPr>
      </w:pPr>
      <w:r w:rsidRPr="00D633FC">
        <w:rPr>
          <w:color w:val="auto"/>
        </w:rPr>
        <w:t>Kasvualus</w:t>
      </w:r>
      <w:r w:rsidRPr="00D633FC">
        <w:rPr>
          <w:color w:val="auto"/>
        </w:rPr>
        <w:tab/>
      </w:r>
      <w:r w:rsidRPr="00D633FC">
        <w:rPr>
          <w:color w:val="auto"/>
        </w:rPr>
        <w:tab/>
      </w:r>
      <w:r w:rsidRPr="00D633FC">
        <w:rPr>
          <w:color w:val="auto"/>
        </w:rPr>
        <w:tab/>
      </w:r>
      <w:r w:rsidRPr="00D633FC">
        <w:rPr>
          <w:color w:val="auto"/>
        </w:rPr>
        <w:tab/>
      </w:r>
      <w:r w:rsidRPr="00D633FC">
        <w:rPr>
          <w:color w:val="auto"/>
        </w:rPr>
        <w:tab/>
      </w:r>
      <w:r w:rsidRPr="00D633FC">
        <w:rPr>
          <w:color w:val="auto"/>
        </w:rPr>
        <w:tab/>
        <w:t>h=</w:t>
      </w:r>
      <w:r w:rsidR="009654DD" w:rsidRPr="00D633FC">
        <w:rPr>
          <w:color w:val="auto"/>
        </w:rPr>
        <w:t>10</w:t>
      </w:r>
      <w:r w:rsidRPr="00D633FC">
        <w:rPr>
          <w:color w:val="auto"/>
        </w:rPr>
        <w:t>cm</w:t>
      </w:r>
    </w:p>
    <w:p w14:paraId="0C988A56" w14:textId="77777777" w:rsidR="00EB2AEC" w:rsidRPr="00D633FC" w:rsidRDefault="00EB2AEC">
      <w:pPr>
        <w:ind w:left="24"/>
        <w:rPr>
          <w:color w:val="auto"/>
        </w:rPr>
      </w:pPr>
    </w:p>
    <w:p w14:paraId="52FFB126" w14:textId="7B71AB3A" w:rsidR="00EB2AEC" w:rsidRPr="0070739E" w:rsidRDefault="00EB2AEC" w:rsidP="00EB2AEC">
      <w:pPr>
        <w:pStyle w:val="Heading2"/>
        <w:ind w:left="837" w:hanging="564"/>
        <w:rPr>
          <w:b/>
          <w:bCs/>
          <w:color w:val="auto"/>
          <w:lang w:val="et-EE"/>
        </w:rPr>
      </w:pPr>
      <w:bookmarkStart w:id="24" w:name="_Toc377716693"/>
      <w:bookmarkStart w:id="25" w:name="_Toc377717264"/>
      <w:bookmarkStart w:id="26" w:name="_Toc377717282"/>
      <w:bookmarkStart w:id="27" w:name="_Toc468890756"/>
      <w:bookmarkStart w:id="28" w:name="_Toc22031013"/>
      <w:bookmarkStart w:id="29" w:name="_Toc231798640"/>
      <w:r w:rsidRPr="0070739E">
        <w:rPr>
          <w:b/>
          <w:bCs/>
          <w:color w:val="auto"/>
          <w:lang w:val="et-EE"/>
        </w:rPr>
        <w:t>Materjalide nõuded</w:t>
      </w:r>
      <w:bookmarkEnd w:id="24"/>
      <w:bookmarkEnd w:id="25"/>
      <w:bookmarkEnd w:id="26"/>
      <w:bookmarkEnd w:id="27"/>
      <w:bookmarkEnd w:id="28"/>
      <w:bookmarkEnd w:id="29"/>
    </w:p>
    <w:p w14:paraId="52C2D79D" w14:textId="77777777" w:rsidR="00C80AF8" w:rsidRPr="00D633FC" w:rsidRDefault="00C80AF8" w:rsidP="00C80AF8">
      <w:pPr>
        <w:rPr>
          <w:color w:val="auto"/>
        </w:rPr>
      </w:pPr>
    </w:p>
    <w:p w14:paraId="7B88A22B" w14:textId="77777777" w:rsidR="009654DD" w:rsidRPr="00D633FC" w:rsidRDefault="009654DD" w:rsidP="009654DD">
      <w:r w:rsidRPr="00D633FC">
        <w:t>Asfaltsegude täitematerjalide nõuded on esitatud alljärgnevalt:</w:t>
      </w:r>
    </w:p>
    <w:p w14:paraId="43C24036" w14:textId="77777777" w:rsidR="009654DD" w:rsidRPr="00D633FC" w:rsidRDefault="009654DD">
      <w:pPr>
        <w:pStyle w:val="ListParagraph"/>
        <w:numPr>
          <w:ilvl w:val="0"/>
          <w:numId w:val="3"/>
        </w:numPr>
        <w:spacing w:after="0" w:line="240" w:lineRule="auto"/>
      </w:pPr>
      <w:r w:rsidRPr="00D633FC">
        <w:t>Asfaltsegu AC 16 surf 70/100 – AKÖL 900 – 1499 (EVS 901-3 tabel 7);</w:t>
      </w:r>
    </w:p>
    <w:p w14:paraId="6529BB8A" w14:textId="3C4F5CCE" w:rsidR="00246E28" w:rsidRDefault="00246E28">
      <w:pPr>
        <w:pStyle w:val="ListParagraph"/>
        <w:numPr>
          <w:ilvl w:val="0"/>
          <w:numId w:val="3"/>
        </w:numPr>
        <w:spacing w:after="0" w:line="240" w:lineRule="auto"/>
      </w:pPr>
      <w:r w:rsidRPr="00D633FC">
        <w:t>Asfaltsegu AC 8 surf 70/100 – jalgratta-, jalg- ja kõnniteed ning õuealad (EVS 901-3).</w:t>
      </w:r>
    </w:p>
    <w:p w14:paraId="1C250166" w14:textId="0EC41F16" w:rsidR="00EE7E4C" w:rsidRPr="00D633FC" w:rsidRDefault="00EE7E4C">
      <w:pPr>
        <w:pStyle w:val="ListParagraph"/>
        <w:numPr>
          <w:ilvl w:val="0"/>
          <w:numId w:val="3"/>
        </w:numPr>
        <w:spacing w:after="0" w:line="240" w:lineRule="auto"/>
      </w:pPr>
      <w:r w:rsidRPr="00D633FC">
        <w:t xml:space="preserve">Asfaltsegu AC </w:t>
      </w:r>
      <w:r>
        <w:t>20</w:t>
      </w:r>
      <w:r w:rsidRPr="00D633FC">
        <w:t xml:space="preserve"> </w:t>
      </w:r>
      <w:r>
        <w:t>base</w:t>
      </w:r>
      <w:r w:rsidRPr="00D633FC">
        <w:t xml:space="preserve"> 70/100 – AKÖL 900 – 1499 (EVS 901-3 tabel </w:t>
      </w:r>
      <w:r>
        <w:t>9</w:t>
      </w:r>
      <w:r w:rsidRPr="00D633FC">
        <w:t>);</w:t>
      </w:r>
    </w:p>
    <w:p w14:paraId="6B9D17A8" w14:textId="7E7838D8" w:rsidR="009654DD" w:rsidRPr="00D633FC" w:rsidRDefault="009654DD" w:rsidP="009654DD">
      <w:pPr>
        <w:spacing w:before="240" w:line="240" w:lineRule="auto"/>
      </w:pPr>
      <w:r w:rsidRPr="00D633FC">
        <w:t>Killustikaluste täitematerjalide nõuded on esitatud alljärgnevalt:</w:t>
      </w:r>
    </w:p>
    <w:p w14:paraId="5C20588B" w14:textId="7534A69D" w:rsidR="00246E28" w:rsidRPr="00D633FC" w:rsidRDefault="00246E28">
      <w:pPr>
        <w:pStyle w:val="ListParagraph"/>
        <w:numPr>
          <w:ilvl w:val="0"/>
          <w:numId w:val="3"/>
        </w:numPr>
        <w:spacing w:after="0" w:line="240" w:lineRule="auto"/>
      </w:pPr>
      <w:r w:rsidRPr="00D633FC">
        <w:t xml:space="preserve">Paekivikillustikalus </w:t>
      </w:r>
      <w:r w:rsidRPr="00D633FC">
        <w:rPr>
          <w:b/>
          <w:bCs/>
        </w:rPr>
        <w:t>(sõidutee)</w:t>
      </w:r>
      <w:r w:rsidRPr="00D633FC">
        <w:t xml:space="preserve"> AKÖL 20 500 – 3000 (KKEJ);</w:t>
      </w:r>
    </w:p>
    <w:p w14:paraId="5FF1C282" w14:textId="3C6E2638" w:rsidR="00246E28" w:rsidRPr="00D633FC" w:rsidRDefault="00246E28">
      <w:pPr>
        <w:pStyle w:val="ListParagraph"/>
        <w:numPr>
          <w:ilvl w:val="0"/>
          <w:numId w:val="3"/>
        </w:numPr>
        <w:spacing w:after="0" w:line="240" w:lineRule="auto"/>
      </w:pPr>
      <w:r w:rsidRPr="00D633FC">
        <w:t xml:space="preserve">Paekivikillustikalus </w:t>
      </w:r>
      <w:r w:rsidRPr="00D633FC">
        <w:rPr>
          <w:b/>
          <w:bCs/>
        </w:rPr>
        <w:t>(kõnnitee)</w:t>
      </w:r>
      <w:r w:rsidRPr="00D633FC">
        <w:t xml:space="preserve"> AKÖL 20 &lt;500 (KKEJ).</w:t>
      </w:r>
    </w:p>
    <w:p w14:paraId="6FF40EB3" w14:textId="77777777" w:rsidR="00246E28" w:rsidRPr="00D633FC" w:rsidRDefault="00246E28" w:rsidP="00246E28">
      <w:pPr>
        <w:spacing w:after="0" w:line="240" w:lineRule="auto"/>
      </w:pPr>
    </w:p>
    <w:p w14:paraId="55F22CE2" w14:textId="5090B8C8" w:rsidR="00EE7E4C" w:rsidRDefault="00246E28">
      <w:pPr>
        <w:pStyle w:val="ListParagraph"/>
        <w:numPr>
          <w:ilvl w:val="0"/>
          <w:numId w:val="3"/>
        </w:numPr>
        <w:spacing w:after="0" w:line="240" w:lineRule="auto"/>
      </w:pPr>
      <w:r w:rsidRPr="00D633FC">
        <w:t>Tugipeenra kate optimaalse terakoostisega segu (segu 5) (TEKN);</w:t>
      </w:r>
    </w:p>
    <w:p w14:paraId="7C337358" w14:textId="77777777" w:rsidR="00EE7E4C" w:rsidRDefault="00EE7E4C" w:rsidP="00EE7E4C">
      <w:pPr>
        <w:pStyle w:val="ListParagraph"/>
      </w:pPr>
    </w:p>
    <w:p w14:paraId="39047CC5" w14:textId="761094CF" w:rsidR="00EE7E4C" w:rsidRPr="00D633FC" w:rsidRDefault="00EE7E4C">
      <w:pPr>
        <w:pStyle w:val="ListParagraph"/>
        <w:numPr>
          <w:ilvl w:val="0"/>
          <w:numId w:val="3"/>
        </w:numPr>
        <w:spacing w:after="0" w:line="240" w:lineRule="auto"/>
      </w:pPr>
      <w:r>
        <w:t xml:space="preserve">Kruuskate </w:t>
      </w:r>
      <w:r w:rsidRPr="00D633FC">
        <w:t>optimaalse terakoostisega segu (segu 5) (TEKN)</w:t>
      </w:r>
      <w:r>
        <w:t>.</w:t>
      </w:r>
    </w:p>
    <w:p w14:paraId="0918F1C8" w14:textId="77777777" w:rsidR="00246E28" w:rsidRPr="00D633FC" w:rsidRDefault="00246E28" w:rsidP="00246E28">
      <w:pPr>
        <w:spacing w:after="0" w:line="240" w:lineRule="auto"/>
      </w:pPr>
    </w:p>
    <w:p w14:paraId="33C570FC" w14:textId="77777777" w:rsidR="009654DD" w:rsidRPr="00D633FC" w:rsidRDefault="009654DD" w:rsidP="009654DD">
      <w:r w:rsidRPr="00D633FC">
        <w:t>Aluse tihendamist kontrollitakse elastsusmooduli mõõtmise teel tihendatud kihi pinnal LOADMAN- või INSPECTOR-tüüpi seadmega vähemalt 6 erinaves punktis (aluse servast vähemalt 1,0 meetri kaugusel).</w:t>
      </w:r>
    </w:p>
    <w:p w14:paraId="346FDC71" w14:textId="77777777" w:rsidR="00246E28" w:rsidRPr="00D633FC" w:rsidRDefault="00246E28" w:rsidP="00144E0D"/>
    <w:p w14:paraId="79CF3D24" w14:textId="1AA77B67" w:rsidR="009654DD" w:rsidRPr="00D633FC" w:rsidRDefault="009654DD" w:rsidP="00144E0D">
      <w:r w:rsidRPr="00D633FC">
        <w:t xml:space="preserve">Elastsusmoodul </w:t>
      </w:r>
      <w:r w:rsidR="00246E28" w:rsidRPr="00D633FC">
        <w:t xml:space="preserve">sõidutee </w:t>
      </w:r>
      <w:r w:rsidRPr="00D633FC">
        <w:t>tihendatud aluse pinnal peab olema ≥170M</w:t>
      </w:r>
      <w:r w:rsidR="00246E28" w:rsidRPr="00D633FC">
        <w:t>P</w:t>
      </w:r>
      <w:r w:rsidRPr="00D633FC">
        <w:t>a</w:t>
      </w:r>
      <w:r w:rsidR="00246E28" w:rsidRPr="00D633FC">
        <w:t>, kergliiklusteel 140Mpa.</w:t>
      </w:r>
    </w:p>
    <w:p w14:paraId="53058C02" w14:textId="77777777" w:rsidR="009654DD" w:rsidRPr="00D633FC" w:rsidRDefault="009654DD" w:rsidP="009654DD">
      <w:pPr>
        <w:spacing w:after="0" w:line="240" w:lineRule="auto"/>
      </w:pPr>
    </w:p>
    <w:p w14:paraId="16D9087D" w14:textId="77777777" w:rsidR="009654DD" w:rsidRPr="00D633FC" w:rsidRDefault="009654DD" w:rsidP="009654DD">
      <w:r w:rsidRPr="00D633FC">
        <w:t>Mõne teise analoogse elastsusmooduli mõõteseadme kasutamisel peavad selle lugemid olema eelnevalt võrreldud LOADMAN-tüüpi seadmega ja mõõtetulemused korrutatud üleminekuteguriga.</w:t>
      </w:r>
    </w:p>
    <w:p w14:paraId="6F39718E" w14:textId="77777777" w:rsidR="00144E0D" w:rsidRPr="00D633FC" w:rsidRDefault="00144E0D" w:rsidP="009654DD"/>
    <w:p w14:paraId="1F275C22" w14:textId="77777777" w:rsidR="009654DD" w:rsidRPr="00D633FC" w:rsidRDefault="009654DD" w:rsidP="009654DD">
      <w:pPr>
        <w:rPr>
          <w:u w:val="single"/>
        </w:rPr>
      </w:pPr>
      <w:r w:rsidRPr="00D633FC">
        <w:rPr>
          <w:u w:val="single"/>
        </w:rPr>
        <w:t>Märkused:</w:t>
      </w:r>
    </w:p>
    <w:p w14:paraId="44064B15" w14:textId="77777777" w:rsidR="009654DD" w:rsidRPr="00D633FC" w:rsidRDefault="009654DD">
      <w:pPr>
        <w:pStyle w:val="ListParagraph"/>
        <w:numPr>
          <w:ilvl w:val="2"/>
          <w:numId w:val="5"/>
        </w:numPr>
        <w:spacing w:after="0" w:line="240" w:lineRule="auto"/>
        <w:ind w:left="426" w:hanging="295"/>
      </w:pPr>
      <w:r w:rsidRPr="00D633FC">
        <w:t>Kasutatava asfaltsegu omadused ja sõelkõver peavad rahuldama EVS 901-3 toodud vastava segulehe tingimusi.</w:t>
      </w:r>
    </w:p>
    <w:p w14:paraId="407B5073" w14:textId="77777777" w:rsidR="009654DD" w:rsidRPr="00D633FC" w:rsidRDefault="009654DD">
      <w:pPr>
        <w:pStyle w:val="ListParagraph"/>
        <w:numPr>
          <w:ilvl w:val="2"/>
          <w:numId w:val="5"/>
        </w:numPr>
        <w:spacing w:after="0" w:line="240" w:lineRule="auto"/>
        <w:ind w:left="426" w:hanging="295"/>
      </w:pPr>
      <w:r w:rsidRPr="00D633FC">
        <w:t>Asfaltsegudes kasutatav filler peab rahuldama EVS 901-1 peatüki 5 nõudeid.</w:t>
      </w:r>
    </w:p>
    <w:p w14:paraId="55CA343A" w14:textId="77777777" w:rsidR="009654DD" w:rsidRPr="00D633FC" w:rsidRDefault="009654DD">
      <w:pPr>
        <w:pStyle w:val="ListParagraph"/>
        <w:numPr>
          <w:ilvl w:val="2"/>
          <w:numId w:val="5"/>
        </w:numPr>
        <w:spacing w:after="0" w:line="240" w:lineRule="auto"/>
        <w:ind w:left="426" w:hanging="295"/>
      </w:pPr>
      <w:r w:rsidRPr="00D633FC">
        <w:t>Täitematerjalide ja filleri minimaalsed katsesagedused ja katsemeetodid on määratud EVS 901-1 tabelis 12.</w:t>
      </w:r>
    </w:p>
    <w:p w14:paraId="494276DA" w14:textId="77777777" w:rsidR="009654DD" w:rsidRPr="00D633FC" w:rsidRDefault="009654DD">
      <w:pPr>
        <w:pStyle w:val="ListParagraph"/>
        <w:numPr>
          <w:ilvl w:val="2"/>
          <w:numId w:val="5"/>
        </w:numPr>
        <w:spacing w:after="0" w:line="240" w:lineRule="auto"/>
        <w:ind w:left="426" w:hanging="295"/>
      </w:pPr>
      <w:r w:rsidRPr="00D633FC">
        <w:t>Iga asfaldikihi puhul arvestada hinna sees vajadusel ka aluspinna ja vuukide kruntimisega. Üldjuhul rajada vuugid kuumvuukidena.</w:t>
      </w:r>
    </w:p>
    <w:p w14:paraId="15D6649C" w14:textId="77777777" w:rsidR="009654DD" w:rsidRPr="00D633FC" w:rsidRDefault="009654DD">
      <w:pPr>
        <w:pStyle w:val="ListParagraph"/>
        <w:numPr>
          <w:ilvl w:val="2"/>
          <w:numId w:val="5"/>
        </w:numPr>
        <w:spacing w:after="0" w:line="240" w:lineRule="auto"/>
        <w:ind w:left="426" w:hanging="295"/>
      </w:pPr>
      <w:r w:rsidRPr="00D633FC">
        <w:t>KKEJ – Killustikust katendikihtide ehitamise juhis.</w:t>
      </w:r>
    </w:p>
    <w:p w14:paraId="10E9992F" w14:textId="1E85C37D" w:rsidR="00246E28" w:rsidRPr="00D633FC" w:rsidRDefault="00246E28">
      <w:pPr>
        <w:pStyle w:val="ListParagraph"/>
        <w:numPr>
          <w:ilvl w:val="2"/>
          <w:numId w:val="5"/>
        </w:numPr>
        <w:spacing w:after="0" w:line="240" w:lineRule="auto"/>
        <w:ind w:left="426" w:hanging="295"/>
      </w:pPr>
      <w:r w:rsidRPr="00D633FC">
        <w:t>TEKN – Tee ehitamise kvaliteedi nõuded.</w:t>
      </w:r>
    </w:p>
    <w:p w14:paraId="5CDE7F39" w14:textId="77777777" w:rsidR="009654DD" w:rsidRPr="00D633FC" w:rsidRDefault="009654DD">
      <w:pPr>
        <w:pStyle w:val="ListParagraph"/>
        <w:numPr>
          <w:ilvl w:val="2"/>
          <w:numId w:val="5"/>
        </w:numPr>
        <w:spacing w:after="0" w:line="240" w:lineRule="auto"/>
        <w:ind w:left="426" w:hanging="295"/>
      </w:pPr>
      <w:r w:rsidRPr="00D633FC">
        <w:t>Asfaltbetoonkatte pealmise kihi pikivuugid teostada kuumvuukidena. Vuukide töötlemine teostada vastavalt juhendile „Asfaldist katendikihtide ehitamise juhis“.</w:t>
      </w:r>
    </w:p>
    <w:p w14:paraId="5EC3A3A5" w14:textId="77777777" w:rsidR="009654DD" w:rsidRPr="00D633FC" w:rsidRDefault="009654DD">
      <w:pPr>
        <w:pStyle w:val="ListParagraph"/>
        <w:numPr>
          <w:ilvl w:val="2"/>
          <w:numId w:val="5"/>
        </w:numPr>
        <w:spacing w:after="0" w:line="240" w:lineRule="auto"/>
        <w:ind w:left="426" w:hanging="295"/>
      </w:pPr>
      <w:r w:rsidRPr="00D633FC">
        <w:t xml:space="preserve">Liivalused, dreenkihid ning muldkeha (täitepinnas) materjali nõuded valida vastavalt juhisele „Muldkeha ja dreenkihi projekteerimise, ehitamise ja remondi juhis“. </w:t>
      </w:r>
    </w:p>
    <w:p w14:paraId="1269C70A" w14:textId="77777777" w:rsidR="009654DD" w:rsidRPr="00D633FC" w:rsidRDefault="009654DD">
      <w:pPr>
        <w:pStyle w:val="ListParagraph"/>
        <w:numPr>
          <w:ilvl w:val="2"/>
          <w:numId w:val="5"/>
        </w:numPr>
        <w:spacing w:after="0" w:line="240" w:lineRule="auto"/>
        <w:ind w:left="426" w:hanging="295"/>
      </w:pPr>
      <w:r w:rsidRPr="00D633FC">
        <w:lastRenderedPageBreak/>
        <w:t>Liivalused, dreenkihid ning muldkeha (täitepinnas) ehitada vastavalt juhisele „Muldkeha ja dreenkihi projekteerimise, ehitamise ja remondi juhis“.</w:t>
      </w:r>
    </w:p>
    <w:p w14:paraId="1559E19E" w14:textId="2D7C0F41" w:rsidR="00144E0D" w:rsidRPr="00D633FC" w:rsidRDefault="00144E0D">
      <w:pPr>
        <w:spacing w:after="160" w:line="259" w:lineRule="auto"/>
        <w:ind w:left="0" w:firstLine="0"/>
        <w:jc w:val="left"/>
        <w:rPr>
          <w:color w:val="auto"/>
          <w:sz w:val="28"/>
        </w:rPr>
      </w:pPr>
    </w:p>
    <w:p w14:paraId="260549D9" w14:textId="09C63E8A" w:rsidR="008A0F47" w:rsidRPr="0070739E" w:rsidRDefault="00BE1179" w:rsidP="00CD5AB6">
      <w:pPr>
        <w:pStyle w:val="Heading2"/>
        <w:ind w:left="837" w:hanging="564"/>
        <w:rPr>
          <w:b/>
          <w:bCs/>
          <w:color w:val="auto"/>
          <w:lang w:val="et-EE"/>
        </w:rPr>
      </w:pPr>
      <w:bookmarkStart w:id="30" w:name="_Toc231798641"/>
      <w:r w:rsidRPr="0070739E">
        <w:rPr>
          <w:b/>
          <w:bCs/>
          <w:color w:val="auto"/>
          <w:lang w:val="et-EE"/>
        </w:rPr>
        <w:t>V</w:t>
      </w:r>
      <w:r w:rsidR="00CD5AB6" w:rsidRPr="0070739E">
        <w:rPr>
          <w:b/>
          <w:bCs/>
          <w:color w:val="auto"/>
          <w:lang w:val="et-EE"/>
        </w:rPr>
        <w:t>eeviimarid</w:t>
      </w:r>
      <w:bookmarkEnd w:id="30"/>
    </w:p>
    <w:p w14:paraId="5FD7437F" w14:textId="77777777" w:rsidR="00CD5AB6" w:rsidRPr="00D633FC" w:rsidRDefault="00CD5AB6" w:rsidP="00CD5AB6"/>
    <w:p w14:paraId="0C4AC318" w14:textId="33EC380C" w:rsidR="00BE1179" w:rsidRPr="00D633FC" w:rsidRDefault="00BE1179" w:rsidP="00BE1179">
      <w:r w:rsidRPr="00D633FC">
        <w:t xml:space="preserve">Riigimaantee servas olemasolevad kraavid puuduvad. Projektiga ei juhita teemaale täiendavalt sademevett </w:t>
      </w:r>
      <w:r w:rsidR="0060268C" w:rsidRPr="00D633FC">
        <w:t>ning ei halvendata teemaal sademevee äravoolu</w:t>
      </w:r>
      <w:r w:rsidR="008A152F" w:rsidRPr="00D633FC">
        <w:t>.</w:t>
      </w:r>
      <w:r w:rsidR="009654DD" w:rsidRPr="00D633FC">
        <w:t xml:space="preserve"> Riigimaantee servas on maapinna kalle valdavalt sõiduteest eemale ja sademevesi valgub tee muldest kaugemale.</w:t>
      </w:r>
    </w:p>
    <w:p w14:paraId="5AA1445A" w14:textId="77777777" w:rsidR="00BE1179" w:rsidRPr="00D633FC" w:rsidRDefault="00BE1179" w:rsidP="00BE1179"/>
    <w:p w14:paraId="53A754A5" w14:textId="5BCA2384" w:rsidR="00BE1179" w:rsidRPr="0070739E" w:rsidRDefault="00BE1179" w:rsidP="00CD5AB6">
      <w:pPr>
        <w:pStyle w:val="Heading2"/>
        <w:ind w:left="837" w:hanging="564"/>
        <w:rPr>
          <w:b/>
          <w:bCs/>
          <w:color w:val="auto"/>
          <w:lang w:val="et-EE"/>
        </w:rPr>
      </w:pPr>
      <w:bookmarkStart w:id="31" w:name="_Toc231798642"/>
      <w:r w:rsidRPr="0070739E">
        <w:rPr>
          <w:b/>
          <w:bCs/>
          <w:color w:val="auto"/>
          <w:lang w:val="et-EE"/>
        </w:rPr>
        <w:t>L</w:t>
      </w:r>
      <w:r w:rsidR="00CD5AB6" w:rsidRPr="0070739E">
        <w:rPr>
          <w:b/>
          <w:bCs/>
          <w:color w:val="auto"/>
          <w:lang w:val="et-EE"/>
        </w:rPr>
        <w:t>iikluskorraldus</w:t>
      </w:r>
      <w:bookmarkEnd w:id="31"/>
    </w:p>
    <w:p w14:paraId="2FD0F8F6" w14:textId="77777777" w:rsidR="00CD5AB6" w:rsidRPr="00D633FC" w:rsidRDefault="00CD5AB6" w:rsidP="00CD5AB6"/>
    <w:p w14:paraId="10CE380D" w14:textId="69F3A063" w:rsidR="009302EE" w:rsidRDefault="005123A2" w:rsidP="00BE1179">
      <w:pPr>
        <w:ind w:left="0" w:firstLine="0"/>
      </w:pPr>
      <w:r w:rsidRPr="00D633FC">
        <w:t>Riigimaantee liikluskorraldust käesoleva projektiga ei muudeta.</w:t>
      </w:r>
    </w:p>
    <w:p w14:paraId="0451EF27" w14:textId="77777777" w:rsidR="0070739E" w:rsidRDefault="0070739E" w:rsidP="00BE1179">
      <w:pPr>
        <w:ind w:left="0" w:firstLine="0"/>
      </w:pPr>
    </w:p>
    <w:p w14:paraId="4590F24E" w14:textId="20047B86" w:rsidR="00BE1179" w:rsidRPr="00D633FC" w:rsidRDefault="00F478D9" w:rsidP="00BE1179">
      <w:r>
        <w:t xml:space="preserve">Joonistel on näidatud </w:t>
      </w:r>
      <w:r w:rsidRPr="00F478D9">
        <w:t>nähtavuskolmnurgad riigimaantee ristmikule mõõtudega 7x</w:t>
      </w:r>
      <w:r w:rsidR="00AA0231">
        <w:t>8</w:t>
      </w:r>
      <w:r w:rsidRPr="00F478D9">
        <w:t xml:space="preserve">0m, mis vastavad Tee projekteerimise normide lisa 2 joonisel 8 ja lisa 1 tabelis 18 toodule ja lähtuvad projektkiirusest </w:t>
      </w:r>
      <w:r w:rsidR="00AA0231">
        <w:t>5</w:t>
      </w:r>
      <w:r w:rsidRPr="00F478D9">
        <w:t>0km/h.</w:t>
      </w:r>
      <w:r w:rsidR="00BE1179" w:rsidRPr="00F478D9">
        <w:t>. Nähtavuskolmnurkades</w:t>
      </w:r>
      <w:r w:rsidR="00BE1179" w:rsidRPr="00D633FC">
        <w:t xml:space="preserve"> ei paikne nahtavust piiravaid takistusi.</w:t>
      </w:r>
    </w:p>
    <w:p w14:paraId="01FD218A" w14:textId="77777777" w:rsidR="00BE1179" w:rsidRPr="00D633FC" w:rsidRDefault="00BE1179" w:rsidP="00BE1179">
      <w:pPr>
        <w:spacing w:after="0" w:line="259" w:lineRule="auto"/>
        <w:ind w:left="14" w:firstLine="0"/>
        <w:jc w:val="left"/>
        <w:rPr>
          <w:color w:val="auto"/>
        </w:rPr>
      </w:pPr>
    </w:p>
    <w:p w14:paraId="33EEC1BB" w14:textId="51529414" w:rsidR="008A0F47" w:rsidRPr="0070739E" w:rsidRDefault="008A0F47" w:rsidP="00CD5AB6">
      <w:pPr>
        <w:pStyle w:val="Heading2"/>
        <w:ind w:left="837" w:hanging="564"/>
        <w:rPr>
          <w:b/>
          <w:bCs/>
          <w:color w:val="auto"/>
          <w:lang w:val="et-EE"/>
        </w:rPr>
      </w:pPr>
      <w:bookmarkStart w:id="32" w:name="_Toc231798643"/>
      <w:r w:rsidRPr="0070739E">
        <w:rPr>
          <w:b/>
          <w:bCs/>
          <w:color w:val="auto"/>
          <w:lang w:val="et-EE"/>
        </w:rPr>
        <w:t>T</w:t>
      </w:r>
      <w:r w:rsidR="00CD5AB6" w:rsidRPr="0070739E">
        <w:rPr>
          <w:b/>
          <w:bCs/>
          <w:color w:val="auto"/>
          <w:lang w:val="et-EE"/>
        </w:rPr>
        <w:t>ehnovõrgud</w:t>
      </w:r>
      <w:bookmarkEnd w:id="32"/>
    </w:p>
    <w:p w14:paraId="12A79A6B" w14:textId="77777777" w:rsidR="00CD5AB6" w:rsidRPr="00D633FC" w:rsidRDefault="00CD5AB6" w:rsidP="00CD5AB6"/>
    <w:p w14:paraId="1CAC4105" w14:textId="5AFEF81F" w:rsidR="005123A2" w:rsidRDefault="00EE7E4C" w:rsidP="005123A2">
      <w:r>
        <w:t>Projektiga hõ</w:t>
      </w:r>
      <w:r w:rsidR="001B7F85">
        <w:t>lmatud alal olemasolevad tehnovõrgud puuduvad</w:t>
      </w:r>
    </w:p>
    <w:p w14:paraId="7D761AAE" w14:textId="77777777" w:rsidR="00B1027F" w:rsidRPr="00D633FC" w:rsidRDefault="00B1027F" w:rsidP="008A0F47">
      <w:pPr>
        <w:rPr>
          <w:color w:val="auto"/>
        </w:rPr>
      </w:pPr>
    </w:p>
    <w:p w14:paraId="5F7DAD8A" w14:textId="1E632053" w:rsidR="00CD5AB6" w:rsidRPr="0070739E" w:rsidRDefault="008A0F47" w:rsidP="00CD5AB6">
      <w:pPr>
        <w:pStyle w:val="Heading2"/>
        <w:ind w:left="837" w:hanging="564"/>
        <w:rPr>
          <w:b/>
          <w:bCs/>
          <w:color w:val="auto"/>
          <w:lang w:val="et-EE"/>
        </w:rPr>
      </w:pPr>
      <w:bookmarkStart w:id="33" w:name="_Toc231798644"/>
      <w:r w:rsidRPr="0070739E">
        <w:rPr>
          <w:b/>
          <w:bCs/>
          <w:color w:val="auto"/>
          <w:lang w:val="et-EE"/>
        </w:rPr>
        <w:t>K</w:t>
      </w:r>
      <w:r w:rsidR="00CD5AB6" w:rsidRPr="0070739E">
        <w:rPr>
          <w:b/>
          <w:bCs/>
          <w:color w:val="auto"/>
          <w:lang w:val="et-EE"/>
        </w:rPr>
        <w:t>eskkonnakaitse ja maastikukujundustööd</w:t>
      </w:r>
      <w:bookmarkEnd w:id="33"/>
      <w:r w:rsidR="00CD5AB6" w:rsidRPr="0070739E">
        <w:rPr>
          <w:b/>
          <w:bCs/>
          <w:color w:val="auto"/>
          <w:lang w:val="et-EE"/>
        </w:rPr>
        <w:t xml:space="preserve"> </w:t>
      </w:r>
    </w:p>
    <w:p w14:paraId="6111ED68" w14:textId="77777777" w:rsidR="001850CB" w:rsidRPr="00D633FC" w:rsidRDefault="001850CB">
      <w:pPr>
        <w:ind w:left="24"/>
        <w:rPr>
          <w:color w:val="auto"/>
        </w:rPr>
      </w:pPr>
    </w:p>
    <w:p w14:paraId="3D5F2015" w14:textId="0923CDC9" w:rsidR="00D633FC" w:rsidRPr="00D633FC" w:rsidRDefault="00D633FC" w:rsidP="00D633FC">
      <w:pPr>
        <w:rPr>
          <w:lang w:eastAsia="et-EE"/>
        </w:rPr>
      </w:pPr>
      <w:r w:rsidRPr="00D633FC">
        <w:rPr>
          <w:lang w:eastAsia="et-EE"/>
        </w:rPr>
        <w:t>Haljastusena on ette nähtud kasvupinnase paigaldamine ja murukülv. Kasvumuld peab olema taimekasvuks sobiv ega tohi sisaldada ohtlikke aineid üle piirmäära. Kasvumuld ei tohi sisaldada võõraid esemeid, prahti, kive ega mitmeaastaste juurumbrohtude juuri. Kasvumuld ei tohi olla külmunud, liiga tihke ja kõvastunud: peab surumisel kergesti lagunema.</w:t>
      </w:r>
    </w:p>
    <w:p w14:paraId="055E980E" w14:textId="77777777" w:rsidR="00D633FC" w:rsidRPr="00D633FC" w:rsidRDefault="00D633FC" w:rsidP="00D633FC">
      <w:pPr>
        <w:rPr>
          <w:lang w:eastAsia="et-EE"/>
        </w:rPr>
      </w:pPr>
      <w:r w:rsidRPr="00D633FC">
        <w:rPr>
          <w:lang w:eastAsia="et-EE"/>
        </w:rPr>
        <w:t>Objektilt väljakaevatud kasvupinnast võib sõelutud ja mättavabal kujul kasutada haljasaladel kasvumullana murualade planeerimisel.</w:t>
      </w:r>
    </w:p>
    <w:p w14:paraId="0CCC8EAC" w14:textId="158228AD" w:rsidR="00CD77F2" w:rsidRPr="00D633FC" w:rsidRDefault="00837099">
      <w:pPr>
        <w:ind w:left="24"/>
        <w:rPr>
          <w:color w:val="auto"/>
        </w:rPr>
      </w:pPr>
      <w:r w:rsidRPr="00D633FC">
        <w:rPr>
          <w:color w:val="auto"/>
        </w:rPr>
        <w:t>.</w:t>
      </w:r>
    </w:p>
    <w:p w14:paraId="34816049" w14:textId="77777777" w:rsidR="00CD77F2" w:rsidRPr="00D633FC" w:rsidRDefault="00CD77F2" w:rsidP="004C610C">
      <w:pPr>
        <w:spacing w:after="0" w:line="259" w:lineRule="auto"/>
        <w:ind w:left="0" w:firstLine="0"/>
        <w:jc w:val="left"/>
        <w:rPr>
          <w:color w:val="auto"/>
        </w:rPr>
      </w:pPr>
    </w:p>
    <w:p w14:paraId="57E78053" w14:textId="5A107D8D" w:rsidR="00CD77F2" w:rsidRPr="00D633FC" w:rsidRDefault="003E731C" w:rsidP="004C610C">
      <w:pPr>
        <w:ind w:left="24"/>
        <w:rPr>
          <w:color w:val="auto"/>
        </w:rPr>
      </w:pPr>
      <w:r w:rsidRPr="00D633FC">
        <w:rPr>
          <w:color w:val="auto"/>
        </w:rPr>
        <w:t xml:space="preserve">Vastavalt Maapõueseaduse § 60 on kaevise võõrandamine või selle väljaspool kinnisasja kasutamine lubatud ainult Keskkonnaameti nõusolekul. Enne Maapõueseaduse §60 mõistes üle jääva kaevise kasutamist (nt kasutuskõlbmatu materjali utiliseerimist) peab kinnistu omanik (Tellija) saama vastavateks töödeks Keskkonnaameti nõusoleku. Töövõtja peab Tellijale esitama andmed kõikide materjalide ladustamiskohtade, vaheladude jms kohta, kõikide kinnistute kaupa, milledelt kaevist võõrandatakse või kasutatakse väljaspool sama kinnistut. Kaevise võõrandamisel või selle väljaspool kinnisasja kasutamisel tuleb saada vastava kinnistu omaniku kirjalik nõusolek.  </w:t>
      </w:r>
    </w:p>
    <w:p w14:paraId="6732E3D7" w14:textId="77777777" w:rsidR="00CD77F2" w:rsidRPr="00D633FC" w:rsidRDefault="003E731C">
      <w:pPr>
        <w:spacing w:after="11" w:line="259" w:lineRule="auto"/>
        <w:ind w:left="14" w:firstLine="0"/>
        <w:jc w:val="left"/>
        <w:rPr>
          <w:color w:val="auto"/>
        </w:rPr>
      </w:pPr>
      <w:r w:rsidRPr="00D633FC">
        <w:rPr>
          <w:b/>
          <w:color w:val="auto"/>
          <w:sz w:val="28"/>
        </w:rPr>
        <w:t xml:space="preserve">  </w:t>
      </w:r>
      <w:r w:rsidRPr="00D633FC">
        <w:rPr>
          <w:b/>
          <w:color w:val="auto"/>
          <w:sz w:val="28"/>
        </w:rPr>
        <w:tab/>
        <w:t xml:space="preserve"> </w:t>
      </w:r>
      <w:r w:rsidRPr="00D633FC">
        <w:rPr>
          <w:color w:val="auto"/>
        </w:rPr>
        <w:t xml:space="preserve"> </w:t>
      </w:r>
    </w:p>
    <w:p w14:paraId="265B9A54" w14:textId="77777777" w:rsidR="00CD77F2" w:rsidRPr="00D633FC" w:rsidRDefault="003E731C">
      <w:pPr>
        <w:spacing w:after="0" w:line="259" w:lineRule="auto"/>
        <w:ind w:left="14" w:firstLine="0"/>
        <w:jc w:val="left"/>
        <w:rPr>
          <w:color w:val="auto"/>
        </w:rPr>
      </w:pPr>
      <w:r w:rsidRPr="00D633FC">
        <w:rPr>
          <w:color w:val="auto"/>
        </w:rPr>
        <w:t xml:space="preserve"> </w:t>
      </w:r>
      <w:r w:rsidRPr="00D633FC">
        <w:rPr>
          <w:color w:val="auto"/>
        </w:rPr>
        <w:tab/>
      </w:r>
      <w:r w:rsidRPr="00D633FC">
        <w:rPr>
          <w:b/>
          <w:color w:val="auto"/>
          <w:sz w:val="28"/>
        </w:rPr>
        <w:t xml:space="preserve"> </w:t>
      </w:r>
    </w:p>
    <w:p w14:paraId="233C5F96" w14:textId="77777777" w:rsidR="00CD77F2" w:rsidRPr="00D633FC" w:rsidRDefault="003E731C">
      <w:pPr>
        <w:pStyle w:val="Heading1"/>
        <w:spacing w:after="211"/>
        <w:ind w:left="1065" w:hanging="360"/>
        <w:rPr>
          <w:color w:val="auto"/>
          <w:lang w:val="et-EE"/>
        </w:rPr>
      </w:pPr>
      <w:bookmarkStart w:id="34" w:name="_Toc231798645"/>
      <w:r w:rsidRPr="00D633FC">
        <w:rPr>
          <w:color w:val="auto"/>
          <w:lang w:val="et-EE"/>
        </w:rPr>
        <w:lastRenderedPageBreak/>
        <w:t>TÖÖDE TEOSTAMINE</w:t>
      </w:r>
      <w:bookmarkEnd w:id="34"/>
      <w:r w:rsidRPr="00D633FC">
        <w:rPr>
          <w:color w:val="auto"/>
          <w:lang w:val="et-EE"/>
        </w:rPr>
        <w:t xml:space="preserve">  </w:t>
      </w:r>
    </w:p>
    <w:p w14:paraId="5E2BB384" w14:textId="77777777" w:rsidR="00CD77F2" w:rsidRPr="00D633FC" w:rsidRDefault="003E731C">
      <w:pPr>
        <w:ind w:left="24"/>
        <w:rPr>
          <w:color w:val="auto"/>
        </w:rPr>
      </w:pPr>
      <w:r w:rsidRPr="00D633FC">
        <w:rPr>
          <w:color w:val="auto"/>
        </w:rPr>
        <w:t>Tööd tuleb teostada vastavalt Majandus- ja taristuministri 03.08.2015 määrusele nr 101  "Tee ehitamise kvaliteedinõuded" ja kehtivale Teet</w:t>
      </w:r>
      <w:r w:rsidR="00D8658A" w:rsidRPr="00D633FC">
        <w:rPr>
          <w:color w:val="auto"/>
        </w:rPr>
        <w:t>ööde tehnilisele kirjeldusele.</w:t>
      </w:r>
    </w:p>
    <w:p w14:paraId="4D92A75E" w14:textId="77777777" w:rsidR="00D8658A" w:rsidRPr="00D633FC" w:rsidRDefault="00D8658A">
      <w:pPr>
        <w:ind w:left="24"/>
        <w:rPr>
          <w:color w:val="auto"/>
        </w:rPr>
      </w:pPr>
    </w:p>
    <w:p w14:paraId="52902BB6" w14:textId="77777777" w:rsidR="00CD77F2" w:rsidRPr="00D633FC" w:rsidRDefault="003E731C">
      <w:pPr>
        <w:ind w:left="24"/>
        <w:rPr>
          <w:color w:val="auto"/>
        </w:rPr>
      </w:pPr>
      <w:r w:rsidRPr="00D633FC">
        <w:rPr>
          <w:color w:val="auto"/>
        </w:rPr>
        <w:t xml:space="preserve">Kõik tööd peab töövõtja teostama vastavuses heade ehitustavadega ning tegema seda viisil, mis ei kahjusta ümbritsevat sotsiaal- ja looduskeskkonda. Kasutada võib ainult materjale ja tooteid, milliste vastavus on toestatud Teetööde tehnilises kirjelduses kirjeldatud protseduuridega. Ehitustehnoloogia ja kvaliteet peab vastama Teetööde tehnilisele kirjeldusele ja asjakohastele normidele ning juhenditele, mis on jõus ehitusperioodil.  </w:t>
      </w:r>
    </w:p>
    <w:p w14:paraId="7FE9CD6A" w14:textId="77777777" w:rsidR="00CD77F2" w:rsidRPr="00D633FC" w:rsidRDefault="003E731C">
      <w:pPr>
        <w:spacing w:after="0" w:line="259" w:lineRule="auto"/>
        <w:ind w:left="14" w:firstLine="0"/>
        <w:jc w:val="left"/>
        <w:rPr>
          <w:color w:val="auto"/>
        </w:rPr>
      </w:pPr>
      <w:r w:rsidRPr="00D633FC">
        <w:rPr>
          <w:color w:val="auto"/>
        </w:rPr>
        <w:t xml:space="preserve">  </w:t>
      </w:r>
    </w:p>
    <w:p w14:paraId="477A55B7" w14:textId="77777777" w:rsidR="00CD77F2" w:rsidRPr="00D633FC" w:rsidRDefault="003E731C">
      <w:pPr>
        <w:spacing w:after="51"/>
        <w:ind w:left="24"/>
        <w:rPr>
          <w:color w:val="auto"/>
        </w:rPr>
      </w:pPr>
      <w:r w:rsidRPr="00D633FC">
        <w:rPr>
          <w:color w:val="auto"/>
        </w:rPr>
        <w:t xml:space="preserve">Ehitustöödel peab ehitaja jälgima ja täitma kõiki nõudeid, mis on esitatud Vabariigi Valitsuse 8.  </w:t>
      </w:r>
    </w:p>
    <w:p w14:paraId="3B373136" w14:textId="77777777" w:rsidR="00CD77F2" w:rsidRPr="00D633FC" w:rsidRDefault="003E731C">
      <w:pPr>
        <w:ind w:left="24"/>
        <w:rPr>
          <w:color w:val="auto"/>
        </w:rPr>
      </w:pPr>
      <w:r w:rsidRPr="00D633FC">
        <w:rPr>
          <w:color w:val="auto"/>
        </w:rPr>
        <w:t xml:space="preserve">detsembri 1999.a. määruses nr. 377 “Töötervishoiu ja tööohutuse nõuded ehituses”.  </w:t>
      </w:r>
    </w:p>
    <w:p w14:paraId="4F67B564" w14:textId="77777777" w:rsidR="00CD77F2" w:rsidRPr="00D633FC" w:rsidRDefault="003E731C">
      <w:pPr>
        <w:spacing w:after="0" w:line="259" w:lineRule="auto"/>
        <w:ind w:left="14" w:firstLine="0"/>
        <w:jc w:val="left"/>
        <w:rPr>
          <w:color w:val="auto"/>
        </w:rPr>
      </w:pPr>
      <w:r w:rsidRPr="00D633FC">
        <w:rPr>
          <w:color w:val="auto"/>
        </w:rPr>
        <w:t xml:space="preserve">  </w:t>
      </w:r>
    </w:p>
    <w:p w14:paraId="58A68FD3" w14:textId="77777777" w:rsidR="00CD77F2" w:rsidRPr="00D633FC" w:rsidRDefault="003E731C">
      <w:pPr>
        <w:ind w:left="24"/>
        <w:rPr>
          <w:color w:val="auto"/>
        </w:rPr>
      </w:pPr>
      <w:r w:rsidRPr="00D633FC">
        <w:rPr>
          <w:color w:val="auto"/>
        </w:rPr>
        <w:t xml:space="preserve">Ehitusel tekkivad jäätmed käideldakse vastavalt kehtivale korrale. Täitematerjalide, mulla ning pinnase ladustamiskohad kooskõlastatakse Tellijaga.  </w:t>
      </w:r>
    </w:p>
    <w:p w14:paraId="08E86AF8" w14:textId="77777777" w:rsidR="00CD77F2" w:rsidRPr="00D633FC" w:rsidRDefault="003E731C">
      <w:pPr>
        <w:spacing w:after="0" w:line="259" w:lineRule="auto"/>
        <w:ind w:left="14" w:firstLine="0"/>
        <w:jc w:val="left"/>
        <w:rPr>
          <w:color w:val="auto"/>
        </w:rPr>
      </w:pPr>
      <w:r w:rsidRPr="00D633FC">
        <w:rPr>
          <w:color w:val="auto"/>
        </w:rPr>
        <w:t xml:space="preserve">  </w:t>
      </w:r>
    </w:p>
    <w:p w14:paraId="007593A5" w14:textId="77777777" w:rsidR="00CD77F2" w:rsidRPr="00D633FC" w:rsidRDefault="003E731C">
      <w:pPr>
        <w:ind w:left="24"/>
        <w:rPr>
          <w:color w:val="auto"/>
        </w:rPr>
      </w:pPr>
      <w:r w:rsidRPr="00D633FC">
        <w:rPr>
          <w:color w:val="auto"/>
        </w:rPr>
        <w:t xml:space="preserve">Tähelepanu tuleb pöörata ehitustöödel tekkivate jäätmete käitlusele. Ohtlikud jäätmed (ka ehitustööde käigus leitavad) tuleb koguda muudest jäätmetest eraldi ning üle anda ohtlike jäätmete käsitlemise litsentsi omavatele ettevõtetele. Ehitusjäätmete käitlemise eest vastutab jäätmete valdaja. Kaevetöödel kaevandatavad ja mittesobivad pinnased tuleb vedada Tellija poolt kooskõlastatud kohta. Peatöövõtja peab koostama kogu ehituse jooksul kasutatava keskkonnakaitse kava.  </w:t>
      </w:r>
    </w:p>
    <w:p w14:paraId="5E749BF3" w14:textId="77777777" w:rsidR="009302EE" w:rsidRPr="00D633FC" w:rsidRDefault="009302EE">
      <w:pPr>
        <w:ind w:left="24"/>
        <w:rPr>
          <w:color w:val="auto"/>
        </w:rPr>
      </w:pPr>
    </w:p>
    <w:p w14:paraId="7FABAE60" w14:textId="77777777" w:rsidR="009302EE" w:rsidRPr="00D633FC" w:rsidRDefault="009302EE" w:rsidP="009302EE">
      <w:pPr>
        <w:rPr>
          <w:lang w:eastAsia="et-EE"/>
        </w:rPr>
      </w:pPr>
      <w:r w:rsidRPr="00D633FC">
        <w:rPr>
          <w:lang w:eastAsia="et-EE"/>
        </w:rPr>
        <w:t>Ehitamise ajal juhinduda 13.07.2018 vastuvõetud määrusest nr 43 (redaktsiooni jõustumise kuupäev 01.01.2019) “Nõuded ajutisele liikluskorraldusele” ja Maanteeameti juhenditest „Ehitusaegne liikluskorraldus (Riigiteede ajutine liikluskorraldus. Juhend liikluse korraldamiseks riigiteede ehitus- ja korrashoiutöödel) ja „Riigiteede liikluse ajutise piiramise ja sulgemise kord“.</w:t>
      </w:r>
    </w:p>
    <w:p w14:paraId="567DDC1B" w14:textId="77777777" w:rsidR="009302EE" w:rsidRPr="00D633FC" w:rsidRDefault="009302EE" w:rsidP="009302EE">
      <w:pPr>
        <w:rPr>
          <w:lang w:eastAsia="et-EE"/>
        </w:rPr>
      </w:pPr>
    </w:p>
    <w:p w14:paraId="152FA17C" w14:textId="77777777" w:rsidR="005123A2" w:rsidRPr="00D633FC" w:rsidRDefault="005123A2" w:rsidP="005123A2">
      <w:pPr>
        <w:rPr>
          <w:lang w:eastAsia="et-EE"/>
        </w:rPr>
      </w:pPr>
      <w:r w:rsidRPr="00D633FC">
        <w:rPr>
          <w:lang w:eastAsia="et-EE"/>
        </w:rPr>
        <w:t>Ehitamise ajal juhinduda 13.07.2018 vastuvõetud määrusest nr 43 (redaktsiooni jõustumise kuupäev 01.01.2019) “Nõuded ajutisele liikluskorraldusele” ja Maanteeameti juhenditest „Ehitusaegne liikluskorraldus (Riigiteede ajutine liikluskorraldus. Juhend liikluse korraldamiseks riigiteede ehitus- ja korrashoiutöödel) ja „Riigiteede liikluse ajutise piiramise ja sulgemise kord“.</w:t>
      </w:r>
    </w:p>
    <w:p w14:paraId="0B3426FC" w14:textId="77777777" w:rsidR="00736E6C" w:rsidRPr="00D633FC" w:rsidRDefault="00736E6C" w:rsidP="005123A2">
      <w:pPr>
        <w:rPr>
          <w:lang w:eastAsia="et-EE"/>
        </w:rPr>
      </w:pPr>
    </w:p>
    <w:p w14:paraId="5F52CD9D" w14:textId="77777777" w:rsidR="005123A2" w:rsidRPr="00D633FC" w:rsidRDefault="005123A2" w:rsidP="005123A2">
      <w:pPr>
        <w:rPr>
          <w:lang w:eastAsia="et-EE"/>
        </w:rPr>
      </w:pPr>
      <w:r w:rsidRPr="00D633FC">
        <w:rPr>
          <w:lang w:eastAsia="et-EE"/>
        </w:rPr>
        <w:t>Ajutiste ehitusaegsete ümbersõitude ja liikluskorralduse skeemid ning joonised ehitusobjektil korraldab töövõtja vastavalt tema poolt valitud ja teostavate tööde etappidele. Liikluse sulgemine ei ole lubatud.</w:t>
      </w:r>
    </w:p>
    <w:p w14:paraId="547B040A" w14:textId="06A6E963" w:rsidR="00B1027F" w:rsidRPr="004E770A" w:rsidRDefault="005123A2" w:rsidP="005123A2">
      <w:pPr>
        <w:rPr>
          <w:color w:val="auto"/>
        </w:rPr>
      </w:pPr>
      <w:r w:rsidRPr="00D633FC">
        <w:rPr>
          <w:lang w:eastAsia="et-EE"/>
        </w:rPr>
        <w:t>Ümbersõiduteed ja ehitusaegne ajutine liikluskorraldus peavad olema enne tööde algust kooskõlastatud tee valdajaga ja tiheasustusalal kohaliku omavalitsusega</w:t>
      </w:r>
      <w:r w:rsidR="009302EE" w:rsidRPr="00D633FC">
        <w:rPr>
          <w:lang w:eastAsia="et-EE"/>
        </w:rPr>
        <w:t>.</w:t>
      </w:r>
    </w:p>
    <w:sectPr w:rsidR="00B1027F" w:rsidRPr="004E770A" w:rsidSect="008E5B76">
      <w:footerReference w:type="even" r:id="rId11"/>
      <w:footerReference w:type="default" r:id="rId12"/>
      <w:footerReference w:type="first" r:id="rId13"/>
      <w:pgSz w:w="12240" w:h="15840"/>
      <w:pgMar w:top="1145" w:right="839" w:bottom="1535" w:left="140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146E" w14:textId="77777777" w:rsidR="00011707" w:rsidRPr="0033628E" w:rsidRDefault="00011707">
      <w:pPr>
        <w:spacing w:after="0" w:line="240" w:lineRule="auto"/>
      </w:pPr>
      <w:r w:rsidRPr="0033628E">
        <w:separator/>
      </w:r>
    </w:p>
  </w:endnote>
  <w:endnote w:type="continuationSeparator" w:id="0">
    <w:p w14:paraId="2994A0B3" w14:textId="77777777" w:rsidR="00011707" w:rsidRPr="0033628E" w:rsidRDefault="00011707">
      <w:pPr>
        <w:spacing w:after="0" w:line="240" w:lineRule="auto"/>
      </w:pPr>
      <w:r w:rsidRPr="00336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C56B" w14:textId="77777777" w:rsidR="00CD77F2" w:rsidRPr="0033628E" w:rsidRDefault="003E731C">
    <w:pPr>
      <w:spacing w:after="0" w:line="288" w:lineRule="auto"/>
      <w:ind w:left="-62" w:right="185" w:firstLine="0"/>
      <w:jc w:val="left"/>
    </w:pPr>
    <w:r w:rsidRPr="0033628E">
      <w:rPr>
        <w:sz w:val="20"/>
      </w:rPr>
      <w:t xml:space="preserve">Estvia OÜ  </w:t>
    </w:r>
    <w:r w:rsidRPr="0033628E">
      <w:rPr>
        <w:sz w:val="20"/>
      </w:rPr>
      <w:tab/>
      <w:t xml:space="preserve"> </w:t>
    </w:r>
    <w:r w:rsidRPr="0033628E">
      <w:rPr>
        <w:sz w:val="20"/>
      </w:rPr>
      <w:tab/>
      <w:t xml:space="preserve"> </w:t>
    </w:r>
    <w:r w:rsidRPr="0033628E">
      <w:rPr>
        <w:sz w:val="20"/>
      </w:rPr>
      <w:tab/>
      <w:t xml:space="preserve">Tapa Lembitu tänava kergliiklustee  </w:t>
    </w:r>
    <w:r w:rsidRPr="0033628E">
      <w:rPr>
        <w:sz w:val="20"/>
      </w:rPr>
      <w:tab/>
      <w:t xml:space="preserve"> </w:t>
    </w:r>
    <w:r w:rsidRPr="0033628E">
      <w:rPr>
        <w:sz w:val="20"/>
      </w:rPr>
      <w:tab/>
      <w:t xml:space="preserve"> </w:t>
    </w:r>
    <w:r w:rsidRPr="0033628E">
      <w:rPr>
        <w:sz w:val="20"/>
      </w:rPr>
      <w:tab/>
      <w:t xml:space="preserve"> </w:t>
    </w:r>
    <w:r w:rsidRPr="0033628E">
      <w:rPr>
        <w:sz w:val="20"/>
      </w:rPr>
      <w:tab/>
      <w:t xml:space="preserve"> </w:t>
    </w:r>
    <w:r w:rsidRPr="0033628E">
      <w:rPr>
        <w:sz w:val="20"/>
      </w:rPr>
      <w:tab/>
    </w:r>
    <w:r w:rsidRPr="0033628E">
      <w:fldChar w:fldCharType="begin"/>
    </w:r>
    <w:r w:rsidRPr="0033628E">
      <w:instrText xml:space="preserve"> PAGE   \* MERGEFORMAT </w:instrText>
    </w:r>
    <w:r w:rsidRPr="0033628E">
      <w:fldChar w:fldCharType="separate"/>
    </w:r>
    <w:r w:rsidRPr="0033628E">
      <w:t>1</w:t>
    </w:r>
    <w:r w:rsidRPr="0033628E">
      <w:fldChar w:fldCharType="end"/>
    </w:r>
    <w:r w:rsidRPr="0033628E">
      <w:t xml:space="preserve"> </w:t>
    </w:r>
    <w:r w:rsidRPr="0033628E">
      <w:rPr>
        <w:sz w:val="20"/>
      </w:rPr>
      <w:t xml:space="preserve">töö nr T19-050  </w:t>
    </w:r>
    <w:r w:rsidRPr="0033628E">
      <w:rPr>
        <w:sz w:val="20"/>
      </w:rPr>
      <w:tab/>
      <w:t xml:space="preserve"> </w:t>
    </w:r>
    <w:r w:rsidRPr="0033628E">
      <w:t xml:space="preserve"> </w:t>
    </w:r>
  </w:p>
  <w:p w14:paraId="448583E5" w14:textId="77777777" w:rsidR="00CD77F2" w:rsidRPr="0033628E" w:rsidRDefault="003E731C">
    <w:pPr>
      <w:spacing w:after="8" w:line="259" w:lineRule="auto"/>
      <w:ind w:left="-62" w:firstLine="0"/>
      <w:jc w:val="left"/>
    </w:pPr>
    <w:r w:rsidRPr="0033628E">
      <w:rPr>
        <w:sz w:val="20"/>
      </w:rPr>
      <w:t xml:space="preserve">25.07.2019 </w:t>
    </w:r>
    <w:r w:rsidRPr="0033628E">
      <w:t xml:space="preserve"> </w:t>
    </w:r>
  </w:p>
  <w:p w14:paraId="5121C2DB" w14:textId="77777777" w:rsidR="00CD77F2" w:rsidRPr="0033628E" w:rsidRDefault="003E731C">
    <w:pPr>
      <w:spacing w:after="0" w:line="259" w:lineRule="auto"/>
      <w:ind w:left="14" w:firstLine="0"/>
      <w:jc w:val="left"/>
    </w:pPr>
    <w:r w:rsidRPr="0033628E">
      <w:t xml:space="preserve">  </w:t>
    </w:r>
  </w:p>
  <w:p w14:paraId="173D1D29" w14:textId="77777777" w:rsidR="00CD77F2" w:rsidRPr="0033628E" w:rsidRDefault="003E731C">
    <w:pPr>
      <w:spacing w:after="0" w:line="259" w:lineRule="auto"/>
      <w:ind w:left="14" w:firstLine="0"/>
      <w:jc w:val="left"/>
    </w:pPr>
    <w:r w:rsidRPr="0033628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gridCol w:w="1276"/>
      <w:gridCol w:w="1813"/>
    </w:tblGrid>
    <w:tr w:rsidR="00FE1287" w:rsidRPr="0033628E" w14:paraId="40EA8CB1" w14:textId="77777777" w:rsidTr="00FE1287">
      <w:tc>
        <w:tcPr>
          <w:tcW w:w="1418" w:type="dxa"/>
        </w:tcPr>
        <w:p w14:paraId="17DB8AF0" w14:textId="45213FA7" w:rsidR="00FE1287" w:rsidRPr="0033628E" w:rsidRDefault="00FE1287" w:rsidP="00FE1287">
          <w:pPr>
            <w:pStyle w:val="Footer"/>
            <w:rPr>
              <w:sz w:val="20"/>
              <w:szCs w:val="20"/>
            </w:rPr>
          </w:pPr>
          <w:r w:rsidRPr="0033628E">
            <w:rPr>
              <w:sz w:val="20"/>
              <w:szCs w:val="20"/>
            </w:rPr>
            <w:t>Töö nimetus:</w:t>
          </w:r>
        </w:p>
      </w:tc>
      <w:tc>
        <w:tcPr>
          <w:tcW w:w="5670" w:type="dxa"/>
        </w:tcPr>
        <w:p w14:paraId="5C6DE4F0" w14:textId="253DA5DC" w:rsidR="00FE1287" w:rsidRPr="0033628E" w:rsidRDefault="009B565D" w:rsidP="00FE1287">
          <w:pPr>
            <w:pStyle w:val="Footer"/>
            <w:rPr>
              <w:sz w:val="20"/>
            </w:rPr>
          </w:pPr>
          <w:r w:rsidRPr="009B565D">
            <w:rPr>
              <w:sz w:val="20"/>
            </w:rPr>
            <w:t>Riigitee 17149 Rakvere-Jõepere tee ja Ridaküla tee 3 kinnistu juurdepääsutee ristumiskoht</w:t>
          </w:r>
        </w:p>
      </w:tc>
      <w:tc>
        <w:tcPr>
          <w:tcW w:w="1276" w:type="dxa"/>
        </w:tcPr>
        <w:p w14:paraId="7EF4BD86" w14:textId="4E2708F5" w:rsidR="00FE1287" w:rsidRPr="0033628E" w:rsidRDefault="00FE1287" w:rsidP="00FE1287">
          <w:pPr>
            <w:pStyle w:val="Footer"/>
            <w:rPr>
              <w:sz w:val="20"/>
              <w:szCs w:val="20"/>
            </w:rPr>
          </w:pPr>
        </w:p>
      </w:tc>
      <w:tc>
        <w:tcPr>
          <w:tcW w:w="1813" w:type="dxa"/>
        </w:tcPr>
        <w:p w14:paraId="0E17C4EE" w14:textId="5CE16686" w:rsidR="00FE1287" w:rsidRPr="0033628E" w:rsidRDefault="00FE1287" w:rsidP="00FE1287">
          <w:pPr>
            <w:pStyle w:val="Footer"/>
            <w:rPr>
              <w:sz w:val="20"/>
              <w:szCs w:val="20"/>
            </w:rPr>
          </w:pPr>
        </w:p>
      </w:tc>
    </w:tr>
    <w:tr w:rsidR="00FE1287" w:rsidRPr="0033628E" w14:paraId="1092D11C" w14:textId="77777777" w:rsidTr="00FE1287">
      <w:tc>
        <w:tcPr>
          <w:tcW w:w="1418" w:type="dxa"/>
        </w:tcPr>
        <w:p w14:paraId="01243EEB" w14:textId="77777777" w:rsidR="00FE1287" w:rsidRPr="0033628E" w:rsidRDefault="00FE1287" w:rsidP="00FE1287">
          <w:pPr>
            <w:pStyle w:val="Footer"/>
            <w:rPr>
              <w:sz w:val="20"/>
              <w:szCs w:val="20"/>
            </w:rPr>
          </w:pPr>
          <w:r w:rsidRPr="0033628E">
            <w:rPr>
              <w:sz w:val="20"/>
              <w:szCs w:val="20"/>
            </w:rPr>
            <w:t>Töö nr:</w:t>
          </w:r>
        </w:p>
      </w:tc>
      <w:tc>
        <w:tcPr>
          <w:tcW w:w="5670" w:type="dxa"/>
        </w:tcPr>
        <w:p w14:paraId="668E5DF6" w14:textId="3E36934C" w:rsidR="00FE1287" w:rsidRPr="0033628E" w:rsidRDefault="00FE1287" w:rsidP="00FE1287">
          <w:pPr>
            <w:pStyle w:val="Footer"/>
            <w:rPr>
              <w:sz w:val="20"/>
              <w:szCs w:val="20"/>
            </w:rPr>
          </w:pPr>
          <w:r w:rsidRPr="0033628E">
            <w:rPr>
              <w:sz w:val="20"/>
              <w:szCs w:val="20"/>
            </w:rPr>
            <w:t>T2</w:t>
          </w:r>
          <w:r w:rsidR="004E6E5E" w:rsidRPr="0033628E">
            <w:rPr>
              <w:sz w:val="20"/>
              <w:szCs w:val="20"/>
            </w:rPr>
            <w:t>6</w:t>
          </w:r>
          <w:r w:rsidRPr="0033628E">
            <w:rPr>
              <w:sz w:val="20"/>
              <w:szCs w:val="20"/>
            </w:rPr>
            <w:t>-0</w:t>
          </w:r>
          <w:r w:rsidR="009B565D">
            <w:rPr>
              <w:sz w:val="20"/>
              <w:szCs w:val="20"/>
            </w:rPr>
            <w:t>2</w:t>
          </w:r>
          <w:r w:rsidRPr="0033628E">
            <w:rPr>
              <w:sz w:val="20"/>
              <w:szCs w:val="20"/>
            </w:rPr>
            <w:t>0</w:t>
          </w:r>
        </w:p>
      </w:tc>
      <w:tc>
        <w:tcPr>
          <w:tcW w:w="1276" w:type="dxa"/>
        </w:tcPr>
        <w:p w14:paraId="7EB7A717" w14:textId="77777777" w:rsidR="00FE1287" w:rsidRPr="0033628E" w:rsidRDefault="00FE1287" w:rsidP="00FE1287">
          <w:pPr>
            <w:pStyle w:val="Footer"/>
            <w:rPr>
              <w:sz w:val="20"/>
              <w:szCs w:val="20"/>
            </w:rPr>
          </w:pPr>
          <w:r w:rsidRPr="0033628E">
            <w:rPr>
              <w:sz w:val="20"/>
              <w:szCs w:val="20"/>
            </w:rPr>
            <w:t>Kuupäev:</w:t>
          </w:r>
        </w:p>
      </w:tc>
      <w:tc>
        <w:tcPr>
          <w:tcW w:w="1813" w:type="dxa"/>
        </w:tcPr>
        <w:p w14:paraId="66922B45" w14:textId="0863D40C" w:rsidR="00FE1287" w:rsidRPr="0033628E" w:rsidRDefault="00FE1287" w:rsidP="00FE1287">
          <w:pPr>
            <w:pStyle w:val="Footer"/>
            <w:rPr>
              <w:sz w:val="20"/>
              <w:szCs w:val="20"/>
            </w:rPr>
          </w:pPr>
          <w:r w:rsidRPr="0033628E">
            <w:rPr>
              <w:sz w:val="20"/>
              <w:szCs w:val="20"/>
            </w:rPr>
            <w:fldChar w:fldCharType="begin"/>
          </w:r>
          <w:r w:rsidRPr="0033628E">
            <w:rPr>
              <w:sz w:val="20"/>
              <w:szCs w:val="20"/>
            </w:rPr>
            <w:instrText xml:space="preserve"> TIME \@ "d.MM.yyyy" </w:instrText>
          </w:r>
          <w:r w:rsidRPr="0033628E">
            <w:rPr>
              <w:sz w:val="20"/>
              <w:szCs w:val="20"/>
            </w:rPr>
            <w:fldChar w:fldCharType="separate"/>
          </w:r>
          <w:r w:rsidR="000D0918">
            <w:rPr>
              <w:noProof/>
              <w:sz w:val="20"/>
              <w:szCs w:val="20"/>
            </w:rPr>
            <w:t>8.06.2026</w:t>
          </w:r>
          <w:r w:rsidRPr="0033628E">
            <w:rPr>
              <w:sz w:val="20"/>
              <w:szCs w:val="20"/>
            </w:rPr>
            <w:fldChar w:fldCharType="end"/>
          </w:r>
        </w:p>
      </w:tc>
    </w:tr>
    <w:tr w:rsidR="00FE1287" w:rsidRPr="0033628E" w14:paraId="324F672E" w14:textId="77777777" w:rsidTr="00FE1287">
      <w:tc>
        <w:tcPr>
          <w:tcW w:w="1418" w:type="dxa"/>
        </w:tcPr>
        <w:p w14:paraId="6B6CC6E2" w14:textId="77777777" w:rsidR="00FE1287" w:rsidRPr="0033628E" w:rsidRDefault="00FE1287" w:rsidP="00FE1287">
          <w:pPr>
            <w:pStyle w:val="Footer"/>
            <w:rPr>
              <w:sz w:val="20"/>
              <w:szCs w:val="20"/>
            </w:rPr>
          </w:pPr>
          <w:r w:rsidRPr="0033628E">
            <w:rPr>
              <w:sz w:val="20"/>
              <w:szCs w:val="20"/>
            </w:rPr>
            <w:t>Staadium:</w:t>
          </w:r>
        </w:p>
      </w:tc>
      <w:tc>
        <w:tcPr>
          <w:tcW w:w="5670" w:type="dxa"/>
        </w:tcPr>
        <w:p w14:paraId="4716B048" w14:textId="77777777" w:rsidR="00FE1287" w:rsidRPr="0033628E" w:rsidRDefault="00FE1287" w:rsidP="00FE1287">
          <w:pPr>
            <w:pStyle w:val="Footer"/>
            <w:rPr>
              <w:sz w:val="20"/>
              <w:szCs w:val="20"/>
            </w:rPr>
          </w:pPr>
          <w:r w:rsidRPr="0033628E">
            <w:rPr>
              <w:sz w:val="20"/>
              <w:szCs w:val="20"/>
            </w:rPr>
            <w:t>PP</w:t>
          </w:r>
        </w:p>
      </w:tc>
      <w:tc>
        <w:tcPr>
          <w:tcW w:w="1276" w:type="dxa"/>
        </w:tcPr>
        <w:p w14:paraId="4C758E73" w14:textId="77777777" w:rsidR="00FE1287" w:rsidRPr="0033628E" w:rsidRDefault="00FE1287" w:rsidP="00FE1287">
          <w:pPr>
            <w:pStyle w:val="Footer"/>
            <w:rPr>
              <w:sz w:val="20"/>
              <w:szCs w:val="20"/>
            </w:rPr>
          </w:pPr>
          <w:r w:rsidRPr="0033628E">
            <w:rPr>
              <w:sz w:val="20"/>
              <w:szCs w:val="20"/>
            </w:rPr>
            <w:t>Lehti:</w:t>
          </w:r>
        </w:p>
      </w:tc>
      <w:tc>
        <w:tcPr>
          <w:tcW w:w="1813" w:type="dxa"/>
        </w:tcPr>
        <w:p w14:paraId="54E6B8E1" w14:textId="77777777" w:rsidR="00FE1287" w:rsidRPr="0033628E" w:rsidRDefault="00FE1287" w:rsidP="00FE1287">
          <w:pPr>
            <w:pStyle w:val="Footer"/>
            <w:rPr>
              <w:sz w:val="20"/>
              <w:szCs w:val="20"/>
            </w:rPr>
          </w:pPr>
          <w:r w:rsidRPr="0033628E">
            <w:rPr>
              <w:bCs/>
              <w:sz w:val="20"/>
              <w:szCs w:val="20"/>
            </w:rPr>
            <w:fldChar w:fldCharType="begin"/>
          </w:r>
          <w:r w:rsidRPr="0033628E">
            <w:rPr>
              <w:bCs/>
              <w:sz w:val="20"/>
              <w:szCs w:val="20"/>
            </w:rPr>
            <w:instrText xml:space="preserve"> PAGE  \* Arabic  \* MERGEFORMAT </w:instrText>
          </w:r>
          <w:r w:rsidRPr="0033628E">
            <w:rPr>
              <w:bCs/>
              <w:sz w:val="20"/>
              <w:szCs w:val="20"/>
            </w:rPr>
            <w:fldChar w:fldCharType="separate"/>
          </w:r>
          <w:r w:rsidRPr="0033628E">
            <w:rPr>
              <w:bCs/>
              <w:sz w:val="20"/>
              <w:szCs w:val="20"/>
            </w:rPr>
            <w:t>13</w:t>
          </w:r>
          <w:r w:rsidRPr="0033628E">
            <w:rPr>
              <w:bCs/>
              <w:sz w:val="20"/>
              <w:szCs w:val="20"/>
            </w:rPr>
            <w:fldChar w:fldCharType="end"/>
          </w:r>
          <w:r w:rsidRPr="0033628E">
            <w:rPr>
              <w:bCs/>
              <w:sz w:val="20"/>
              <w:szCs w:val="20"/>
            </w:rPr>
            <w:t xml:space="preserve"> / </w:t>
          </w:r>
          <w:r w:rsidRPr="0033628E">
            <w:rPr>
              <w:bCs/>
              <w:sz w:val="20"/>
              <w:szCs w:val="20"/>
            </w:rPr>
            <w:fldChar w:fldCharType="begin"/>
          </w:r>
          <w:r w:rsidRPr="0033628E">
            <w:rPr>
              <w:bCs/>
              <w:sz w:val="20"/>
              <w:szCs w:val="20"/>
            </w:rPr>
            <w:instrText xml:space="preserve"> NUMPAGES  \* Arabic  \* MERGEFORMAT </w:instrText>
          </w:r>
          <w:r w:rsidRPr="0033628E">
            <w:rPr>
              <w:bCs/>
              <w:sz w:val="20"/>
              <w:szCs w:val="20"/>
            </w:rPr>
            <w:fldChar w:fldCharType="separate"/>
          </w:r>
          <w:r w:rsidRPr="0033628E">
            <w:rPr>
              <w:bCs/>
              <w:sz w:val="20"/>
              <w:szCs w:val="20"/>
            </w:rPr>
            <w:t>13</w:t>
          </w:r>
          <w:r w:rsidRPr="0033628E">
            <w:rPr>
              <w:bCs/>
              <w:sz w:val="20"/>
              <w:szCs w:val="20"/>
            </w:rPr>
            <w:fldChar w:fldCharType="end"/>
          </w:r>
        </w:p>
      </w:tc>
    </w:tr>
  </w:tbl>
  <w:p w14:paraId="7DD1BCB9" w14:textId="77BA0CC5" w:rsidR="00CD77F2" w:rsidRPr="0033628E" w:rsidRDefault="00CD77F2" w:rsidP="00FE1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6B4E" w14:textId="77777777" w:rsidR="00CD77F2" w:rsidRPr="0033628E" w:rsidRDefault="003E731C">
    <w:pPr>
      <w:spacing w:after="0" w:line="288" w:lineRule="auto"/>
      <w:ind w:left="-62" w:right="185" w:firstLine="0"/>
      <w:jc w:val="left"/>
    </w:pPr>
    <w:r w:rsidRPr="0033628E">
      <w:rPr>
        <w:sz w:val="20"/>
      </w:rPr>
      <w:t xml:space="preserve">Estvia OÜ  </w:t>
    </w:r>
    <w:r w:rsidRPr="0033628E">
      <w:rPr>
        <w:sz w:val="20"/>
      </w:rPr>
      <w:tab/>
      <w:t xml:space="preserve"> </w:t>
    </w:r>
    <w:r w:rsidRPr="0033628E">
      <w:rPr>
        <w:sz w:val="20"/>
      </w:rPr>
      <w:tab/>
      <w:t xml:space="preserve"> </w:t>
    </w:r>
    <w:r w:rsidRPr="0033628E">
      <w:rPr>
        <w:sz w:val="20"/>
      </w:rPr>
      <w:tab/>
      <w:t xml:space="preserve">Tapa Lembitu tänava kergliiklustee  </w:t>
    </w:r>
    <w:r w:rsidRPr="0033628E">
      <w:rPr>
        <w:sz w:val="20"/>
      </w:rPr>
      <w:tab/>
      <w:t xml:space="preserve"> </w:t>
    </w:r>
    <w:r w:rsidRPr="0033628E">
      <w:rPr>
        <w:sz w:val="20"/>
      </w:rPr>
      <w:tab/>
      <w:t xml:space="preserve"> </w:t>
    </w:r>
    <w:r w:rsidRPr="0033628E">
      <w:rPr>
        <w:sz w:val="20"/>
      </w:rPr>
      <w:tab/>
      <w:t xml:space="preserve"> </w:t>
    </w:r>
    <w:r w:rsidRPr="0033628E">
      <w:rPr>
        <w:sz w:val="20"/>
      </w:rPr>
      <w:tab/>
      <w:t xml:space="preserve"> </w:t>
    </w:r>
    <w:r w:rsidRPr="0033628E">
      <w:rPr>
        <w:sz w:val="20"/>
      </w:rPr>
      <w:tab/>
    </w:r>
    <w:r w:rsidRPr="0033628E">
      <w:fldChar w:fldCharType="begin"/>
    </w:r>
    <w:r w:rsidRPr="0033628E">
      <w:instrText xml:space="preserve"> PAGE   \* MERGEFORMAT </w:instrText>
    </w:r>
    <w:r w:rsidRPr="0033628E">
      <w:fldChar w:fldCharType="separate"/>
    </w:r>
    <w:r w:rsidRPr="0033628E">
      <w:t>1</w:t>
    </w:r>
    <w:r w:rsidRPr="0033628E">
      <w:fldChar w:fldCharType="end"/>
    </w:r>
    <w:r w:rsidRPr="0033628E">
      <w:t xml:space="preserve"> </w:t>
    </w:r>
    <w:r w:rsidRPr="0033628E">
      <w:rPr>
        <w:sz w:val="20"/>
      </w:rPr>
      <w:t xml:space="preserve">töö nr T19-050  </w:t>
    </w:r>
    <w:r w:rsidRPr="0033628E">
      <w:rPr>
        <w:sz w:val="20"/>
      </w:rPr>
      <w:tab/>
      <w:t xml:space="preserve"> </w:t>
    </w:r>
    <w:r w:rsidRPr="0033628E">
      <w:t xml:space="preserve"> </w:t>
    </w:r>
  </w:p>
  <w:p w14:paraId="059B7BC3" w14:textId="77777777" w:rsidR="00CD77F2" w:rsidRPr="0033628E" w:rsidRDefault="003E731C">
    <w:pPr>
      <w:spacing w:after="8" w:line="259" w:lineRule="auto"/>
      <w:ind w:left="-62" w:firstLine="0"/>
      <w:jc w:val="left"/>
    </w:pPr>
    <w:r w:rsidRPr="0033628E">
      <w:rPr>
        <w:sz w:val="20"/>
      </w:rPr>
      <w:t xml:space="preserve">25.07.2019 </w:t>
    </w:r>
    <w:r w:rsidRPr="0033628E">
      <w:t xml:space="preserve"> </w:t>
    </w:r>
  </w:p>
  <w:p w14:paraId="38E794F3" w14:textId="77777777" w:rsidR="00CD77F2" w:rsidRPr="0033628E" w:rsidRDefault="003E731C">
    <w:pPr>
      <w:spacing w:after="0" w:line="259" w:lineRule="auto"/>
      <w:ind w:left="14" w:firstLine="0"/>
      <w:jc w:val="left"/>
    </w:pPr>
    <w:r w:rsidRPr="0033628E">
      <w:t xml:space="preserve">  </w:t>
    </w:r>
  </w:p>
  <w:p w14:paraId="2749EF18" w14:textId="77777777" w:rsidR="00CD77F2" w:rsidRPr="0033628E" w:rsidRDefault="003E731C">
    <w:pPr>
      <w:spacing w:after="0" w:line="259" w:lineRule="auto"/>
      <w:ind w:left="14" w:firstLine="0"/>
      <w:jc w:val="left"/>
    </w:pPr>
    <w:r w:rsidRPr="0033628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1544" w14:textId="77777777" w:rsidR="00011707" w:rsidRPr="0033628E" w:rsidRDefault="00011707">
      <w:pPr>
        <w:spacing w:after="0" w:line="240" w:lineRule="auto"/>
      </w:pPr>
      <w:r w:rsidRPr="0033628E">
        <w:separator/>
      </w:r>
    </w:p>
  </w:footnote>
  <w:footnote w:type="continuationSeparator" w:id="0">
    <w:p w14:paraId="2C63FF2A" w14:textId="77777777" w:rsidR="00011707" w:rsidRPr="0033628E" w:rsidRDefault="00011707">
      <w:pPr>
        <w:spacing w:after="0" w:line="240" w:lineRule="auto"/>
      </w:pPr>
      <w:r w:rsidRPr="0033628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29A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9F124E"/>
    <w:multiLevelType w:val="multilevel"/>
    <w:tmpl w:val="CC7EBC5A"/>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171501"/>
    <w:multiLevelType w:val="hybridMultilevel"/>
    <w:tmpl w:val="F2727EAE"/>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57E1463"/>
    <w:multiLevelType w:val="hybridMultilevel"/>
    <w:tmpl w:val="9E268A7C"/>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B86445B"/>
    <w:multiLevelType w:val="hybridMultilevel"/>
    <w:tmpl w:val="A164E2AC"/>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6E766C"/>
    <w:multiLevelType w:val="multilevel"/>
    <w:tmpl w:val="82F0B9FA"/>
    <w:lvl w:ilvl="0">
      <w:start w:val="1"/>
      <w:numFmt w:val="decimal"/>
      <w:pStyle w:val="pealkiri1"/>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29B5014"/>
    <w:multiLevelType w:val="hybridMultilevel"/>
    <w:tmpl w:val="8F10CD08"/>
    <w:lvl w:ilvl="0" w:tplc="67FCB7E4">
      <w:start w:val="2"/>
      <w:numFmt w:val="upperRoman"/>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A3E78EA">
      <w:start w:val="1"/>
      <w:numFmt w:val="decimal"/>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603F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2B0F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8627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83BA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FA86C2">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B66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20E7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501729"/>
    <w:multiLevelType w:val="hybridMultilevel"/>
    <w:tmpl w:val="5BC2B18C"/>
    <w:lvl w:ilvl="0" w:tplc="5A3E78E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505124">
    <w:abstractNumId w:val="6"/>
  </w:num>
  <w:num w:numId="2" w16cid:durableId="567766698">
    <w:abstractNumId w:val="1"/>
  </w:num>
  <w:num w:numId="3" w16cid:durableId="554202249">
    <w:abstractNumId w:val="2"/>
  </w:num>
  <w:num w:numId="4" w16cid:durableId="882594551">
    <w:abstractNumId w:val="0"/>
  </w:num>
  <w:num w:numId="5" w16cid:durableId="1284849546">
    <w:abstractNumId w:val="5"/>
  </w:num>
  <w:num w:numId="6" w16cid:durableId="859705104">
    <w:abstractNumId w:val="3"/>
  </w:num>
  <w:num w:numId="7" w16cid:durableId="1178278583">
    <w:abstractNumId w:val="4"/>
  </w:num>
  <w:num w:numId="8" w16cid:durableId="12695086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F2"/>
    <w:rsid w:val="00011707"/>
    <w:rsid w:val="000178FB"/>
    <w:rsid w:val="000556AC"/>
    <w:rsid w:val="0008007C"/>
    <w:rsid w:val="000866D8"/>
    <w:rsid w:val="000A2117"/>
    <w:rsid w:val="000B258D"/>
    <w:rsid w:val="000B38C9"/>
    <w:rsid w:val="000D0918"/>
    <w:rsid w:val="000F0AFB"/>
    <w:rsid w:val="000F4EF7"/>
    <w:rsid w:val="001124FD"/>
    <w:rsid w:val="0011696A"/>
    <w:rsid w:val="001172D4"/>
    <w:rsid w:val="00141BD3"/>
    <w:rsid w:val="00144E0D"/>
    <w:rsid w:val="00152FDC"/>
    <w:rsid w:val="00166790"/>
    <w:rsid w:val="001761D1"/>
    <w:rsid w:val="00181A23"/>
    <w:rsid w:val="001850CB"/>
    <w:rsid w:val="0018640D"/>
    <w:rsid w:val="001A4011"/>
    <w:rsid w:val="001B7F85"/>
    <w:rsid w:val="001C227C"/>
    <w:rsid w:val="001C4709"/>
    <w:rsid w:val="001C5E78"/>
    <w:rsid w:val="001D3342"/>
    <w:rsid w:val="001D63C5"/>
    <w:rsid w:val="001E4EC5"/>
    <w:rsid w:val="00203A6E"/>
    <w:rsid w:val="00246E28"/>
    <w:rsid w:val="00271242"/>
    <w:rsid w:val="002C1A50"/>
    <w:rsid w:val="002E330D"/>
    <w:rsid w:val="002E563D"/>
    <w:rsid w:val="002F4536"/>
    <w:rsid w:val="002F5E9C"/>
    <w:rsid w:val="00321A11"/>
    <w:rsid w:val="0033628E"/>
    <w:rsid w:val="0034649A"/>
    <w:rsid w:val="00354C0C"/>
    <w:rsid w:val="0037711E"/>
    <w:rsid w:val="00380E46"/>
    <w:rsid w:val="003961CC"/>
    <w:rsid w:val="003C1517"/>
    <w:rsid w:val="003D4AA6"/>
    <w:rsid w:val="003D7157"/>
    <w:rsid w:val="003E731C"/>
    <w:rsid w:val="00417D9D"/>
    <w:rsid w:val="004571FC"/>
    <w:rsid w:val="00463238"/>
    <w:rsid w:val="004C610C"/>
    <w:rsid w:val="004D59A4"/>
    <w:rsid w:val="004E3C26"/>
    <w:rsid w:val="004E6E5E"/>
    <w:rsid w:val="004E770A"/>
    <w:rsid w:val="005123A2"/>
    <w:rsid w:val="005239B9"/>
    <w:rsid w:val="00524F1F"/>
    <w:rsid w:val="00526A0E"/>
    <w:rsid w:val="0054440B"/>
    <w:rsid w:val="005846AE"/>
    <w:rsid w:val="005B297A"/>
    <w:rsid w:val="005C5099"/>
    <w:rsid w:val="005D795F"/>
    <w:rsid w:val="005F3484"/>
    <w:rsid w:val="0060268C"/>
    <w:rsid w:val="00617A29"/>
    <w:rsid w:val="0064247F"/>
    <w:rsid w:val="00651972"/>
    <w:rsid w:val="00651FED"/>
    <w:rsid w:val="0067190F"/>
    <w:rsid w:val="00684566"/>
    <w:rsid w:val="00690E0F"/>
    <w:rsid w:val="00694947"/>
    <w:rsid w:val="006A3734"/>
    <w:rsid w:val="006A4C9A"/>
    <w:rsid w:val="006A5BBD"/>
    <w:rsid w:val="006A7615"/>
    <w:rsid w:val="006B0FE0"/>
    <w:rsid w:val="006C4168"/>
    <w:rsid w:val="006C684C"/>
    <w:rsid w:val="006E5BE7"/>
    <w:rsid w:val="006E6F2A"/>
    <w:rsid w:val="006E746A"/>
    <w:rsid w:val="006F0B74"/>
    <w:rsid w:val="006F1162"/>
    <w:rsid w:val="006F7B7F"/>
    <w:rsid w:val="0070739E"/>
    <w:rsid w:val="00712C4D"/>
    <w:rsid w:val="007135C5"/>
    <w:rsid w:val="007161EF"/>
    <w:rsid w:val="0072622C"/>
    <w:rsid w:val="00736052"/>
    <w:rsid w:val="00736112"/>
    <w:rsid w:val="00736E6C"/>
    <w:rsid w:val="00747FA4"/>
    <w:rsid w:val="007739EE"/>
    <w:rsid w:val="00780D40"/>
    <w:rsid w:val="00781CD5"/>
    <w:rsid w:val="007840EA"/>
    <w:rsid w:val="00786593"/>
    <w:rsid w:val="00787F1F"/>
    <w:rsid w:val="007909C7"/>
    <w:rsid w:val="007B5896"/>
    <w:rsid w:val="007C095E"/>
    <w:rsid w:val="007C4D2D"/>
    <w:rsid w:val="007E3437"/>
    <w:rsid w:val="007E7635"/>
    <w:rsid w:val="00801031"/>
    <w:rsid w:val="0080731D"/>
    <w:rsid w:val="008162A6"/>
    <w:rsid w:val="00824766"/>
    <w:rsid w:val="008348F3"/>
    <w:rsid w:val="00837099"/>
    <w:rsid w:val="00841CEB"/>
    <w:rsid w:val="008534DD"/>
    <w:rsid w:val="00854FBA"/>
    <w:rsid w:val="00854FCA"/>
    <w:rsid w:val="00860E3C"/>
    <w:rsid w:val="00862F8C"/>
    <w:rsid w:val="0086504E"/>
    <w:rsid w:val="00886571"/>
    <w:rsid w:val="008A0F47"/>
    <w:rsid w:val="008A152F"/>
    <w:rsid w:val="008A344F"/>
    <w:rsid w:val="008E13EA"/>
    <w:rsid w:val="008E5B76"/>
    <w:rsid w:val="008E60BC"/>
    <w:rsid w:val="00911090"/>
    <w:rsid w:val="00914B79"/>
    <w:rsid w:val="00915330"/>
    <w:rsid w:val="009168C6"/>
    <w:rsid w:val="00920B30"/>
    <w:rsid w:val="009302EE"/>
    <w:rsid w:val="00942194"/>
    <w:rsid w:val="0094520F"/>
    <w:rsid w:val="00946773"/>
    <w:rsid w:val="009654DD"/>
    <w:rsid w:val="009908B8"/>
    <w:rsid w:val="00996668"/>
    <w:rsid w:val="009B27A4"/>
    <w:rsid w:val="009B565D"/>
    <w:rsid w:val="009B7585"/>
    <w:rsid w:val="009C7DEB"/>
    <w:rsid w:val="009D55C8"/>
    <w:rsid w:val="009F7D2A"/>
    <w:rsid w:val="00A05DB5"/>
    <w:rsid w:val="00A120AF"/>
    <w:rsid w:val="00A15B6C"/>
    <w:rsid w:val="00A16434"/>
    <w:rsid w:val="00A209B9"/>
    <w:rsid w:val="00A33942"/>
    <w:rsid w:val="00A47FFB"/>
    <w:rsid w:val="00AA0231"/>
    <w:rsid w:val="00AB7967"/>
    <w:rsid w:val="00AD04F0"/>
    <w:rsid w:val="00AF2323"/>
    <w:rsid w:val="00AF66AE"/>
    <w:rsid w:val="00B03C11"/>
    <w:rsid w:val="00B06D2E"/>
    <w:rsid w:val="00B1027F"/>
    <w:rsid w:val="00B419FA"/>
    <w:rsid w:val="00B771E4"/>
    <w:rsid w:val="00B91ECD"/>
    <w:rsid w:val="00BB1CA5"/>
    <w:rsid w:val="00BB4157"/>
    <w:rsid w:val="00BC3292"/>
    <w:rsid w:val="00BC6A26"/>
    <w:rsid w:val="00BC6F3C"/>
    <w:rsid w:val="00BC78C2"/>
    <w:rsid w:val="00BE1179"/>
    <w:rsid w:val="00BE6B2D"/>
    <w:rsid w:val="00BF0A30"/>
    <w:rsid w:val="00C1183B"/>
    <w:rsid w:val="00C145F7"/>
    <w:rsid w:val="00C275BA"/>
    <w:rsid w:val="00C6178B"/>
    <w:rsid w:val="00C67870"/>
    <w:rsid w:val="00C718FE"/>
    <w:rsid w:val="00C80AF8"/>
    <w:rsid w:val="00C956DB"/>
    <w:rsid w:val="00CB3CB4"/>
    <w:rsid w:val="00CD0B1D"/>
    <w:rsid w:val="00CD5AB6"/>
    <w:rsid w:val="00CD77F2"/>
    <w:rsid w:val="00CE1ABC"/>
    <w:rsid w:val="00D03265"/>
    <w:rsid w:val="00D0771A"/>
    <w:rsid w:val="00D272F6"/>
    <w:rsid w:val="00D34902"/>
    <w:rsid w:val="00D425A2"/>
    <w:rsid w:val="00D6026F"/>
    <w:rsid w:val="00D6192C"/>
    <w:rsid w:val="00D633FC"/>
    <w:rsid w:val="00D7775E"/>
    <w:rsid w:val="00D8658A"/>
    <w:rsid w:val="00D912A2"/>
    <w:rsid w:val="00D93244"/>
    <w:rsid w:val="00D95B1B"/>
    <w:rsid w:val="00DA76FC"/>
    <w:rsid w:val="00DB5D9D"/>
    <w:rsid w:val="00DC3F7A"/>
    <w:rsid w:val="00DD46B4"/>
    <w:rsid w:val="00DE4D0F"/>
    <w:rsid w:val="00DE4E6F"/>
    <w:rsid w:val="00DF17EB"/>
    <w:rsid w:val="00E14A5A"/>
    <w:rsid w:val="00E14EE5"/>
    <w:rsid w:val="00E56F6B"/>
    <w:rsid w:val="00E8187E"/>
    <w:rsid w:val="00E82ABC"/>
    <w:rsid w:val="00EA32E3"/>
    <w:rsid w:val="00EA75D1"/>
    <w:rsid w:val="00EB2AEC"/>
    <w:rsid w:val="00EC33AE"/>
    <w:rsid w:val="00EE07B3"/>
    <w:rsid w:val="00EE7E4C"/>
    <w:rsid w:val="00F028EB"/>
    <w:rsid w:val="00F35D3C"/>
    <w:rsid w:val="00F45979"/>
    <w:rsid w:val="00F478D9"/>
    <w:rsid w:val="00F52B1A"/>
    <w:rsid w:val="00F574BA"/>
    <w:rsid w:val="00F65214"/>
    <w:rsid w:val="00F655A7"/>
    <w:rsid w:val="00F677D8"/>
    <w:rsid w:val="00F732E1"/>
    <w:rsid w:val="00F902C3"/>
    <w:rsid w:val="00F93C80"/>
    <w:rsid w:val="00F957CE"/>
    <w:rsid w:val="00FA1DE5"/>
    <w:rsid w:val="00FB3B03"/>
    <w:rsid w:val="00FB5103"/>
    <w:rsid w:val="00FD7781"/>
    <w:rsid w:val="00FD7CBC"/>
    <w:rsid w:val="00FE1287"/>
    <w:rsid w:val="00FE72F2"/>
    <w:rsid w:val="00FE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003F2"/>
  <w15:docId w15:val="{5E8D6B4B-4E06-4048-A70B-0A56FA25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3" w:lineRule="auto"/>
      <w:ind w:left="39" w:hanging="10"/>
      <w:jc w:val="both"/>
    </w:pPr>
    <w:rPr>
      <w:rFonts w:ascii="Times New Roman" w:eastAsia="Times New Roman" w:hAnsi="Times New Roman" w:cs="Times New Roman"/>
      <w:color w:val="000000"/>
      <w:sz w:val="24"/>
      <w:lang w:val="et-EE"/>
    </w:rPr>
  </w:style>
  <w:style w:type="paragraph" w:styleId="Heading1">
    <w:name w:val="heading 1"/>
    <w:next w:val="Normal"/>
    <w:link w:val="Heading1Char"/>
    <w:uiPriority w:val="9"/>
    <w:unhideWhenUsed/>
    <w:qFormat/>
    <w:pPr>
      <w:keepNext/>
      <w:keepLines/>
      <w:numPr>
        <w:numId w:val="2"/>
      </w:numPr>
      <w:spacing w:after="139"/>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2"/>
      </w:numPr>
      <w:spacing w:after="0"/>
      <w:outlineLvl w:val="1"/>
    </w:pPr>
    <w:rPr>
      <w:rFonts w:ascii="Times New Roman" w:eastAsia="Times New Roman" w:hAnsi="Times New Roman" w:cs="Times New Roman"/>
      <w:color w:val="000000"/>
      <w:sz w:val="28"/>
    </w:rPr>
  </w:style>
  <w:style w:type="paragraph" w:styleId="Heading3">
    <w:name w:val="heading 3"/>
    <w:basedOn w:val="Normal"/>
    <w:next w:val="Normal"/>
    <w:link w:val="Heading3Char"/>
    <w:uiPriority w:val="9"/>
    <w:semiHidden/>
    <w:unhideWhenUsed/>
    <w:qFormat/>
    <w:rsid w:val="008A344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color w:val="000000"/>
      <w:sz w:val="28"/>
    </w:rPr>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paragraph" w:styleId="TOC1">
    <w:name w:val="toc 1"/>
    <w:hidden/>
    <w:uiPriority w:val="39"/>
    <w:pPr>
      <w:spacing w:after="132" w:line="253" w:lineRule="auto"/>
      <w:ind w:left="39" w:right="23" w:hanging="10"/>
      <w:jc w:val="both"/>
    </w:pPr>
    <w:rPr>
      <w:rFonts w:ascii="Times New Roman" w:eastAsia="Times New Roman" w:hAnsi="Times New Roman" w:cs="Times New Roman"/>
      <w:color w:val="000000"/>
      <w:sz w:val="24"/>
    </w:rPr>
  </w:style>
  <w:style w:type="paragraph" w:styleId="TOC2">
    <w:name w:val="toc 2"/>
    <w:hidden/>
    <w:uiPriority w:val="39"/>
    <w:pPr>
      <w:spacing w:after="9" w:line="253" w:lineRule="auto"/>
      <w:ind w:left="534" w:right="23" w:hanging="10"/>
      <w:jc w:val="both"/>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3C1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517"/>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F655A7"/>
    <w:rPr>
      <w:color w:val="0563C1" w:themeColor="hyperlink"/>
      <w:u w:val="single"/>
    </w:rPr>
  </w:style>
  <w:style w:type="paragraph" w:styleId="ListParagraph">
    <w:name w:val="List Paragraph"/>
    <w:aliases w:val="SP-List Paragraph"/>
    <w:basedOn w:val="Normal"/>
    <w:uiPriority w:val="34"/>
    <w:qFormat/>
    <w:rsid w:val="001124FD"/>
    <w:pPr>
      <w:ind w:left="720"/>
      <w:contextualSpacing/>
    </w:pPr>
  </w:style>
  <w:style w:type="paragraph" w:customStyle="1" w:styleId="pealkiri1">
    <w:name w:val="pealkiri1"/>
    <w:basedOn w:val="Normal"/>
    <w:next w:val="Normal"/>
    <w:autoRedefine/>
    <w:rsid w:val="00EB2AEC"/>
    <w:pPr>
      <w:numPr>
        <w:numId w:val="5"/>
      </w:numPr>
      <w:spacing w:after="0" w:line="276" w:lineRule="auto"/>
      <w:outlineLvl w:val="0"/>
    </w:pPr>
    <w:rPr>
      <w:rFonts w:asciiTheme="majorHAnsi" w:eastAsia="Calibri" w:hAnsiTheme="majorHAnsi"/>
      <w:color w:val="auto"/>
      <w:szCs w:val="24"/>
      <w:lang w:eastAsia="et-EE"/>
    </w:rPr>
  </w:style>
  <w:style w:type="paragraph" w:customStyle="1" w:styleId="Default">
    <w:name w:val="Default"/>
    <w:rsid w:val="001172D4"/>
    <w:pPr>
      <w:autoSpaceDE w:val="0"/>
      <w:autoSpaceDN w:val="0"/>
      <w:adjustRightInd w:val="0"/>
      <w:spacing w:after="0" w:line="240" w:lineRule="auto"/>
    </w:pPr>
    <w:rPr>
      <w:rFonts w:ascii="Times New Roman" w:hAnsi="Times New Roman" w:cs="Times New Roman"/>
      <w:color w:val="000000"/>
      <w:sz w:val="24"/>
      <w:szCs w:val="24"/>
      <w:lang w:val="et-EE"/>
    </w:rPr>
  </w:style>
  <w:style w:type="character" w:customStyle="1" w:styleId="test">
    <w:name w:val="test"/>
    <w:basedOn w:val="DefaultParagraphFont"/>
    <w:rsid w:val="009B7585"/>
  </w:style>
  <w:style w:type="character" w:customStyle="1" w:styleId="Heading3Char">
    <w:name w:val="Heading 3 Char"/>
    <w:basedOn w:val="DefaultParagraphFont"/>
    <w:link w:val="Heading3"/>
    <w:uiPriority w:val="9"/>
    <w:semiHidden/>
    <w:rsid w:val="008A344F"/>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726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22C"/>
    <w:rPr>
      <w:rFonts w:ascii="Segoe UI" w:eastAsia="Times New Roman" w:hAnsi="Segoe UI" w:cs="Segoe UI"/>
      <w:color w:val="000000"/>
      <w:sz w:val="18"/>
      <w:szCs w:val="18"/>
    </w:rPr>
  </w:style>
  <w:style w:type="paragraph" w:styleId="Footer">
    <w:name w:val="footer"/>
    <w:basedOn w:val="Normal"/>
    <w:link w:val="FooterChar"/>
    <w:unhideWhenUsed/>
    <w:rsid w:val="00B1027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rsid w:val="00B1027F"/>
    <w:rPr>
      <w:rFonts w:cs="Times New Roman"/>
    </w:rPr>
  </w:style>
  <w:style w:type="table" w:styleId="TableGrid">
    <w:name w:val="Table Grid"/>
    <w:basedOn w:val="TableNormal"/>
    <w:uiPriority w:val="39"/>
    <w:rsid w:val="006C684C"/>
    <w:pPr>
      <w:spacing w:after="0" w:line="240" w:lineRule="auto"/>
    </w:pPr>
    <w:rPr>
      <w:rFonts w:eastAsiaTheme="minorHAnsi"/>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92680">
      <w:bodyDiv w:val="1"/>
      <w:marLeft w:val="0"/>
      <w:marRight w:val="0"/>
      <w:marTop w:val="0"/>
      <w:marBottom w:val="0"/>
      <w:divBdr>
        <w:top w:val="none" w:sz="0" w:space="0" w:color="auto"/>
        <w:left w:val="none" w:sz="0" w:space="0" w:color="auto"/>
        <w:bottom w:val="none" w:sz="0" w:space="0" w:color="auto"/>
        <w:right w:val="none" w:sz="0" w:space="0" w:color="auto"/>
      </w:divBdr>
    </w:div>
    <w:div w:id="2060780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giteataja.e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nt.ee" TargetMode="External"/><Relationship Id="rId4" Type="http://schemas.openxmlformats.org/officeDocument/2006/relationships/settings" Target="settings.xml"/><Relationship Id="rId9" Type="http://schemas.openxmlformats.org/officeDocument/2006/relationships/hyperlink" Target="http://www.evs.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F7D3-E6AD-439A-809E-7AD74A44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3336</TotalTime>
  <Pages>7</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 Kustavus</dc:creator>
  <cp:keywords/>
  <cp:lastModifiedBy>Asko Reimus</cp:lastModifiedBy>
  <cp:revision>135</cp:revision>
  <cp:lastPrinted>2024-08-08T17:45:00Z</cp:lastPrinted>
  <dcterms:created xsi:type="dcterms:W3CDTF">2019-08-01T19:01:00Z</dcterms:created>
  <dcterms:modified xsi:type="dcterms:W3CDTF">2026-06-08T05:14:00Z</dcterms:modified>
</cp:coreProperties>
</file>