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tblInd w:w="-3" w:type="dxa"/>
        <w:tblLayout w:type="fixed"/>
        <w:tblCellMar>
          <w:left w:w="0" w:type="dxa"/>
          <w:right w:w="0" w:type="dxa"/>
        </w:tblCellMar>
        <w:tblLook w:val="04A0" w:firstRow="1" w:lastRow="0" w:firstColumn="1" w:lastColumn="0" w:noHBand="0" w:noVBand="1"/>
      </w:tblPr>
      <w:tblGrid>
        <w:gridCol w:w="1705"/>
        <w:gridCol w:w="2264"/>
        <w:gridCol w:w="1563"/>
        <w:gridCol w:w="141"/>
        <w:gridCol w:w="3972"/>
      </w:tblGrid>
      <w:tr w:rsidR="00092472" w:rsidRPr="006B7CBF" w14:paraId="15A1C1C3" w14:textId="77777777" w:rsidTr="005C4936">
        <w:trPr>
          <w:cantSplit/>
          <w:trHeight w:hRule="exact" w:val="1644"/>
        </w:trPr>
        <w:tc>
          <w:tcPr>
            <w:tcW w:w="1705" w:type="dxa"/>
            <w:vAlign w:val="bottom"/>
            <w:hideMark/>
          </w:tcPr>
          <w:p w14:paraId="4BD9445A" w14:textId="5166D182" w:rsidR="00092472" w:rsidRPr="006B7CBF" w:rsidRDefault="005846A5" w:rsidP="00C351CC">
            <w:pPr>
              <w:pStyle w:val="EntInstit"/>
              <w:tabs>
                <w:tab w:val="left" w:pos="851"/>
                <w:tab w:val="left" w:pos="1857"/>
                <w:tab w:val="left" w:pos="2659"/>
              </w:tabs>
              <w:ind w:right="-284"/>
              <w:jc w:val="left"/>
              <w:rPr>
                <w:rFonts w:ascii="Arial" w:hAnsi="Arial"/>
                <w:sz w:val="23"/>
              </w:rPr>
            </w:pPr>
            <w:r w:rsidRPr="006B7CBF">
              <w:rPr>
                <w:noProof/>
                <w:lang w:eastAsia="en-GB"/>
              </w:rPr>
              <w:drawing>
                <wp:anchor distT="0" distB="0" distL="114300" distR="114300" simplePos="0" relativeHeight="251657216" behindDoc="0" locked="0" layoutInCell="1" allowOverlap="1" wp14:anchorId="114A9FD3" wp14:editId="79020CBA">
                  <wp:simplePos x="0" y="0"/>
                  <wp:positionH relativeFrom="column">
                    <wp:posOffset>3810</wp:posOffset>
                  </wp:positionH>
                  <wp:positionV relativeFrom="page">
                    <wp:posOffset>36195</wp:posOffset>
                  </wp:positionV>
                  <wp:extent cx="1085850" cy="895350"/>
                  <wp:effectExtent l="0" t="0" r="0" b="0"/>
                  <wp:wrapTopAndBottom/>
                  <wp:docPr id="56" name="Logo_EuropeanUnion" descr="New-Logo-CropResizeMarginRightAndBottomWhiteBackgro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descr="New-Logo-CropResizeMarginRightAndBottomWhiteBackground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691FFCF8" w14:textId="77777777" w:rsidR="00092472" w:rsidRPr="006B7CBF" w:rsidRDefault="005846A5" w:rsidP="00C351CC">
            <w:pPr>
              <w:pStyle w:val="EntInstit"/>
              <w:spacing w:line="216" w:lineRule="auto"/>
              <w:jc w:val="left"/>
              <w:rPr>
                <w:rFonts w:ascii="Arial" w:hAnsi="Arial"/>
                <w:color w:val="4D4D4D"/>
                <w:sz w:val="23"/>
              </w:rPr>
            </w:pPr>
            <w:bookmarkStart w:id="0" w:name="Entete"/>
            <w:bookmarkEnd w:id="0"/>
            <w:r w:rsidRPr="006B7CBF">
              <w:rPr>
                <w:rFonts w:ascii="Arial" w:hAnsi="Arial"/>
                <w:color w:val="4D4D4D"/>
                <w:sz w:val="23"/>
              </w:rPr>
              <w:t>Council of the</w:t>
            </w:r>
            <w:r w:rsidRPr="006B7CBF">
              <w:rPr>
                <w:rFonts w:ascii="Arial" w:hAnsi="Arial"/>
                <w:color w:val="4D4D4D"/>
                <w:sz w:val="23"/>
              </w:rPr>
              <w:br/>
              <w:t>European Union</w:t>
            </w:r>
          </w:p>
          <w:p w14:paraId="0B38B2DA" w14:textId="77777777" w:rsidR="00092472" w:rsidRPr="006B7CBF" w:rsidRDefault="00092472" w:rsidP="0022250D">
            <w:pPr>
              <w:pStyle w:val="EntInstit"/>
              <w:spacing w:line="192" w:lineRule="auto"/>
              <w:jc w:val="left"/>
              <w:rPr>
                <w:rFonts w:ascii="Arial" w:hAnsi="Arial"/>
                <w:color w:val="4D4D4D"/>
                <w:sz w:val="23"/>
              </w:rPr>
            </w:pPr>
          </w:p>
        </w:tc>
        <w:tc>
          <w:tcPr>
            <w:tcW w:w="141" w:type="dxa"/>
            <w:vAlign w:val="bottom"/>
          </w:tcPr>
          <w:p w14:paraId="1932193C" w14:textId="77777777" w:rsidR="00092472" w:rsidRPr="006B7CBF" w:rsidRDefault="00092472" w:rsidP="00C351CC">
            <w:pPr>
              <w:pStyle w:val="EntInstit"/>
              <w:jc w:val="left"/>
              <w:rPr>
                <w:rFonts w:ascii="Arial" w:hAnsi="Arial"/>
                <w:sz w:val="23"/>
              </w:rPr>
            </w:pPr>
          </w:p>
        </w:tc>
        <w:tc>
          <w:tcPr>
            <w:tcW w:w="3972" w:type="dxa"/>
          </w:tcPr>
          <w:p w14:paraId="31FEC394" w14:textId="77777777" w:rsidR="00C86DDC" w:rsidRPr="006B7CBF" w:rsidRDefault="00C86DDC" w:rsidP="005C4936">
            <w:pPr>
              <w:pStyle w:val="EntInstit"/>
              <w:spacing w:line="192" w:lineRule="auto"/>
              <w:jc w:val="left"/>
              <w:rPr>
                <w:rFonts w:ascii="Arial" w:hAnsi="Arial"/>
                <w:sz w:val="23"/>
              </w:rPr>
            </w:pPr>
          </w:p>
        </w:tc>
      </w:tr>
      <w:tr w:rsidR="00FB16BD" w:rsidRPr="006B7CBF" w14:paraId="0A403F87" w14:textId="77777777" w:rsidTr="0075359F">
        <w:tblPrEx>
          <w:tblLook w:val="0000" w:firstRow="0" w:lastRow="0" w:firstColumn="0" w:lastColumn="0" w:noHBand="0" w:noVBand="0"/>
        </w:tblPrEx>
        <w:trPr>
          <w:cantSplit/>
          <w:trHeight w:val="252"/>
        </w:trPr>
        <w:tc>
          <w:tcPr>
            <w:tcW w:w="3969" w:type="dxa"/>
            <w:gridSpan w:val="2"/>
          </w:tcPr>
          <w:p w14:paraId="799303C5" w14:textId="77777777" w:rsidR="00FB16BD" w:rsidRPr="006B7CBF" w:rsidRDefault="00FB16BD" w:rsidP="00B112C8">
            <w:pPr>
              <w:pStyle w:val="EntRefer"/>
              <w:jc w:val="right"/>
              <w:rPr>
                <w:rFonts w:ascii="Arial" w:hAnsi="Arial"/>
                <w:color w:val="001718"/>
                <w:sz w:val="23"/>
              </w:rPr>
            </w:pPr>
          </w:p>
        </w:tc>
        <w:tc>
          <w:tcPr>
            <w:tcW w:w="1704" w:type="dxa"/>
            <w:gridSpan w:val="2"/>
          </w:tcPr>
          <w:p w14:paraId="180483AC" w14:textId="77777777" w:rsidR="00FB16BD" w:rsidRPr="006B7CBF" w:rsidRDefault="00FB16BD" w:rsidP="00B112C8">
            <w:pPr>
              <w:pStyle w:val="EntRefer"/>
              <w:rPr>
                <w:rFonts w:ascii="Arial" w:hAnsi="Arial"/>
                <w:sz w:val="23"/>
              </w:rPr>
            </w:pPr>
          </w:p>
        </w:tc>
        <w:tc>
          <w:tcPr>
            <w:tcW w:w="3972" w:type="dxa"/>
          </w:tcPr>
          <w:p w14:paraId="5F690CE5" w14:textId="5E9FCD04" w:rsidR="00A9161A" w:rsidRPr="006B7CBF" w:rsidRDefault="005846A5" w:rsidP="00B112C8">
            <w:pPr>
              <w:pStyle w:val="EntRefer"/>
              <w:rPr>
                <w:rFonts w:ascii="Arial" w:hAnsi="Arial"/>
                <w:sz w:val="23"/>
              </w:rPr>
            </w:pPr>
            <w:bookmarkStart w:id="1" w:name="Lieu"/>
            <w:bookmarkEnd w:id="1"/>
            <w:r w:rsidRPr="006B7CBF">
              <w:rPr>
                <w:rFonts w:ascii="Arial" w:hAnsi="Arial"/>
                <w:sz w:val="23"/>
              </w:rPr>
              <w:t>Brussels,</w:t>
            </w:r>
            <w:r w:rsidR="00A9161A" w:rsidRPr="006B7CBF">
              <w:rPr>
                <w:rFonts w:ascii="Arial" w:hAnsi="Arial"/>
                <w:sz w:val="23"/>
              </w:rPr>
              <w:t xml:space="preserve"> </w:t>
            </w:r>
            <w:r w:rsidR="009E63DF">
              <w:rPr>
                <w:rFonts w:ascii="Arial" w:hAnsi="Arial"/>
                <w:sz w:val="23"/>
              </w:rPr>
              <w:t>27</w:t>
            </w:r>
            <w:r w:rsidR="00FE574B">
              <w:rPr>
                <w:rFonts w:ascii="Arial" w:hAnsi="Arial"/>
                <w:sz w:val="23"/>
              </w:rPr>
              <w:t xml:space="preserve"> </w:t>
            </w:r>
            <w:r w:rsidR="009E63DF">
              <w:rPr>
                <w:rFonts w:ascii="Arial" w:hAnsi="Arial"/>
                <w:sz w:val="23"/>
              </w:rPr>
              <w:t>February</w:t>
            </w:r>
            <w:r w:rsidR="00FE574B">
              <w:rPr>
                <w:rFonts w:ascii="Arial" w:hAnsi="Arial"/>
                <w:sz w:val="23"/>
              </w:rPr>
              <w:t xml:space="preserve"> 2026</w:t>
            </w:r>
          </w:p>
          <w:p w14:paraId="1B07832E" w14:textId="027F0ED7" w:rsidR="00FB16BD" w:rsidRPr="006B7CBF" w:rsidRDefault="005846A5" w:rsidP="00B112C8">
            <w:pPr>
              <w:pStyle w:val="EntRefer"/>
              <w:rPr>
                <w:rFonts w:ascii="Arial" w:hAnsi="Arial"/>
                <w:sz w:val="23"/>
              </w:rPr>
            </w:pPr>
            <w:bookmarkStart w:id="2" w:name="LangueOrig"/>
            <w:bookmarkEnd w:id="2"/>
            <w:r w:rsidRPr="006B7CBF">
              <w:rPr>
                <w:rFonts w:ascii="Arial" w:hAnsi="Arial"/>
                <w:sz w:val="23"/>
              </w:rPr>
              <w:t>(OR. en)</w:t>
            </w:r>
          </w:p>
        </w:tc>
      </w:tr>
      <w:tr w:rsidR="00AA3A04" w:rsidRPr="006B7CBF" w14:paraId="6DEAB241" w14:textId="77777777" w:rsidTr="0075359F">
        <w:tblPrEx>
          <w:tblLook w:val="0000" w:firstRow="0" w:lastRow="0" w:firstColumn="0" w:lastColumn="0" w:noHBand="0" w:noVBand="0"/>
        </w:tblPrEx>
        <w:trPr>
          <w:cantSplit/>
          <w:trHeight w:val="252"/>
        </w:trPr>
        <w:tc>
          <w:tcPr>
            <w:tcW w:w="3969" w:type="dxa"/>
            <w:gridSpan w:val="2"/>
          </w:tcPr>
          <w:p w14:paraId="5DD1C84D" w14:textId="77777777" w:rsidR="00AA3A04" w:rsidRPr="006B7CBF" w:rsidRDefault="00AA3A04" w:rsidP="00B112C8">
            <w:pPr>
              <w:pStyle w:val="EntRefer"/>
              <w:jc w:val="right"/>
              <w:rPr>
                <w:rFonts w:ascii="Arial" w:hAnsi="Arial"/>
                <w:color w:val="001718"/>
                <w:sz w:val="23"/>
              </w:rPr>
            </w:pPr>
          </w:p>
        </w:tc>
        <w:tc>
          <w:tcPr>
            <w:tcW w:w="1704" w:type="dxa"/>
            <w:gridSpan w:val="2"/>
          </w:tcPr>
          <w:p w14:paraId="53FE1CE5" w14:textId="77777777" w:rsidR="00AA3A04" w:rsidRPr="006B7CBF" w:rsidRDefault="00AA3A04" w:rsidP="00B112C8">
            <w:pPr>
              <w:pStyle w:val="EntRefer"/>
              <w:rPr>
                <w:rFonts w:ascii="Arial" w:hAnsi="Arial"/>
                <w:sz w:val="23"/>
              </w:rPr>
            </w:pPr>
          </w:p>
        </w:tc>
        <w:tc>
          <w:tcPr>
            <w:tcW w:w="3972" w:type="dxa"/>
          </w:tcPr>
          <w:p w14:paraId="56A75EBF" w14:textId="77777777" w:rsidR="00AA3A04" w:rsidRPr="006B7CBF" w:rsidRDefault="00AA3A04" w:rsidP="00B112C8">
            <w:pPr>
              <w:pStyle w:val="EntRefer"/>
              <w:rPr>
                <w:rFonts w:ascii="Arial" w:hAnsi="Arial"/>
                <w:sz w:val="23"/>
              </w:rPr>
            </w:pPr>
            <w:r w:rsidRPr="006B7CBF">
              <w:rPr>
                <w:rFonts w:ascii="Arial" w:hAnsi="Arial"/>
                <w:sz w:val="23"/>
              </w:rPr>
              <w:t xml:space="preserve"> </w:t>
            </w:r>
          </w:p>
        </w:tc>
      </w:tr>
      <w:tr w:rsidR="004B21B9" w:rsidRPr="006B7CBF" w14:paraId="5DCF9300" w14:textId="77777777" w:rsidTr="003A6098">
        <w:tblPrEx>
          <w:tblLook w:val="0000" w:firstRow="0" w:lastRow="0" w:firstColumn="0" w:lastColumn="0" w:noHBand="0" w:noVBand="0"/>
        </w:tblPrEx>
        <w:trPr>
          <w:cantSplit/>
          <w:trHeight w:val="1480"/>
        </w:trPr>
        <w:tc>
          <w:tcPr>
            <w:tcW w:w="3969" w:type="dxa"/>
            <w:gridSpan w:val="2"/>
            <w:vAlign w:val="center"/>
          </w:tcPr>
          <w:p w14:paraId="5FC564E4" w14:textId="7CCFDAB6" w:rsidR="004B21B9" w:rsidRPr="006B7CBF" w:rsidRDefault="004B21B9" w:rsidP="003A6098">
            <w:pPr>
              <w:pStyle w:val="EntRefer"/>
              <w:pBdr>
                <w:top w:val="double" w:sz="4" w:space="4" w:color="auto"/>
                <w:left w:val="double" w:sz="4" w:space="0" w:color="auto"/>
                <w:bottom w:val="double" w:sz="4" w:space="4" w:color="auto"/>
                <w:right w:val="double" w:sz="4" w:space="0" w:color="auto"/>
              </w:pBdr>
              <w:jc w:val="center"/>
              <w:rPr>
                <w:rFonts w:ascii="Arial" w:hAnsi="Arial"/>
                <w:sz w:val="23"/>
              </w:rPr>
            </w:pPr>
            <w:r w:rsidRPr="006B7CBF">
              <w:rPr>
                <w:rFonts w:ascii="Arial" w:hAnsi="Arial"/>
                <w:sz w:val="23"/>
              </w:rPr>
              <w:t>Interinstitutional File</w:t>
            </w:r>
            <w:r w:rsidR="002E0956" w:rsidRPr="006B7CBF">
              <w:rPr>
                <w:rFonts w:ascii="Arial" w:hAnsi="Arial"/>
                <w:sz w:val="23"/>
              </w:rPr>
              <w:t>s</w:t>
            </w:r>
            <w:r w:rsidRPr="006B7CBF">
              <w:rPr>
                <w:rFonts w:ascii="Arial" w:hAnsi="Arial"/>
                <w:sz w:val="23"/>
              </w:rPr>
              <w:t>:</w:t>
            </w:r>
          </w:p>
          <w:p w14:paraId="15B5B0E2" w14:textId="77777777" w:rsidR="002E0956" w:rsidRPr="006B7CBF" w:rsidRDefault="002E0956" w:rsidP="003A6098">
            <w:pPr>
              <w:pStyle w:val="EntRefer"/>
              <w:pBdr>
                <w:top w:val="double" w:sz="4" w:space="4" w:color="auto"/>
                <w:left w:val="double" w:sz="4" w:space="0" w:color="auto"/>
                <w:bottom w:val="double" w:sz="4" w:space="4" w:color="auto"/>
                <w:right w:val="double" w:sz="4" w:space="0" w:color="auto"/>
              </w:pBdr>
              <w:jc w:val="center"/>
              <w:rPr>
                <w:rFonts w:ascii="Arial" w:hAnsi="Arial"/>
                <w:sz w:val="23"/>
              </w:rPr>
            </w:pPr>
            <w:r w:rsidRPr="006B7CBF">
              <w:rPr>
                <w:rFonts w:ascii="Arial" w:hAnsi="Arial"/>
                <w:sz w:val="23"/>
              </w:rPr>
              <w:t>2024/0101 (NLE)</w:t>
            </w:r>
          </w:p>
          <w:p w14:paraId="32BC73A4" w14:textId="003F4138" w:rsidR="004B21B9" w:rsidRPr="006B7CBF" w:rsidRDefault="002E0956" w:rsidP="003A6098">
            <w:pPr>
              <w:pStyle w:val="EntRefer"/>
              <w:pBdr>
                <w:top w:val="double" w:sz="4" w:space="4" w:color="auto"/>
                <w:left w:val="double" w:sz="4" w:space="0" w:color="auto"/>
                <w:bottom w:val="double" w:sz="4" w:space="4" w:color="auto"/>
                <w:right w:val="double" w:sz="4" w:space="0" w:color="auto"/>
              </w:pBdr>
              <w:jc w:val="center"/>
              <w:rPr>
                <w:rFonts w:ascii="Arial" w:hAnsi="Arial"/>
                <w:sz w:val="23"/>
              </w:rPr>
            </w:pPr>
            <w:r w:rsidRPr="006B7CBF">
              <w:rPr>
                <w:rFonts w:ascii="Arial" w:hAnsi="Arial"/>
                <w:sz w:val="23"/>
              </w:rPr>
              <w:t>2024/0102 (NLE)</w:t>
            </w:r>
          </w:p>
        </w:tc>
        <w:tc>
          <w:tcPr>
            <w:tcW w:w="1704" w:type="dxa"/>
            <w:gridSpan w:val="2"/>
            <w:vAlign w:val="center"/>
          </w:tcPr>
          <w:p w14:paraId="02AD3B3D" w14:textId="77777777" w:rsidR="004B21B9" w:rsidRPr="006B7CBF" w:rsidRDefault="004B21B9" w:rsidP="003A6098">
            <w:pPr>
              <w:spacing w:line="240" w:lineRule="auto"/>
              <w:rPr>
                <w:rFonts w:ascii="Arial" w:hAnsi="Arial"/>
                <w:b/>
                <w:sz w:val="23"/>
              </w:rPr>
            </w:pPr>
          </w:p>
        </w:tc>
        <w:tc>
          <w:tcPr>
            <w:tcW w:w="3972" w:type="dxa"/>
          </w:tcPr>
          <w:p w14:paraId="4AC652C6" w14:textId="064E8FF8" w:rsidR="004B21B9" w:rsidRPr="006B7CBF" w:rsidRDefault="002E0956" w:rsidP="003A6098">
            <w:pPr>
              <w:pStyle w:val="EntRefer"/>
              <w:rPr>
                <w:rFonts w:ascii="Arial" w:hAnsi="Arial"/>
                <w:sz w:val="23"/>
              </w:rPr>
            </w:pPr>
            <w:r w:rsidRPr="006B7CBF">
              <w:rPr>
                <w:rFonts w:ascii="Arial" w:hAnsi="Arial"/>
                <w:sz w:val="23"/>
              </w:rPr>
              <w:t>11787</w:t>
            </w:r>
            <w:r w:rsidR="004B21B9" w:rsidRPr="006B7CBF">
              <w:rPr>
                <w:rFonts w:ascii="Arial" w:hAnsi="Arial"/>
                <w:sz w:val="23"/>
              </w:rPr>
              <w:t>/2</w:t>
            </w:r>
            <w:r w:rsidR="00B70DEA" w:rsidRPr="006B7CBF">
              <w:rPr>
                <w:rFonts w:ascii="Arial" w:hAnsi="Arial"/>
                <w:sz w:val="23"/>
              </w:rPr>
              <w:t>4</w:t>
            </w:r>
          </w:p>
          <w:p w14:paraId="356257F0" w14:textId="4EEAFAAD" w:rsidR="004B21B9" w:rsidRPr="006B7CBF" w:rsidRDefault="002E0956" w:rsidP="003A6098">
            <w:pPr>
              <w:pStyle w:val="EntRefer"/>
              <w:rPr>
                <w:rFonts w:ascii="Arial" w:hAnsi="Arial"/>
                <w:sz w:val="23"/>
              </w:rPr>
            </w:pPr>
            <w:r w:rsidRPr="006B7CBF">
              <w:rPr>
                <w:rFonts w:ascii="Arial" w:hAnsi="Arial"/>
                <w:sz w:val="23"/>
              </w:rPr>
              <w:t xml:space="preserve">ADD </w:t>
            </w:r>
            <w:r w:rsidR="00C963A3" w:rsidRPr="006B7CBF">
              <w:rPr>
                <w:rFonts w:ascii="Arial" w:hAnsi="Arial"/>
                <w:sz w:val="23"/>
              </w:rPr>
              <w:t>6</w:t>
            </w:r>
          </w:p>
          <w:p w14:paraId="18D47326" w14:textId="77777777" w:rsidR="004B21B9" w:rsidRPr="006B7CBF" w:rsidRDefault="004B21B9" w:rsidP="003A6098">
            <w:pPr>
              <w:pStyle w:val="EntRefer"/>
              <w:rPr>
                <w:rFonts w:ascii="Arial" w:hAnsi="Arial"/>
                <w:sz w:val="23"/>
              </w:rPr>
            </w:pPr>
          </w:p>
          <w:p w14:paraId="29522DEE" w14:textId="77777777" w:rsidR="004B21B9" w:rsidRPr="006B7CBF" w:rsidRDefault="004B21B9" w:rsidP="003A6098">
            <w:pPr>
              <w:pStyle w:val="EntRefer"/>
              <w:rPr>
                <w:rFonts w:ascii="Arial" w:hAnsi="Arial"/>
                <w:sz w:val="23"/>
              </w:rPr>
            </w:pPr>
          </w:p>
          <w:p w14:paraId="50B8D4FB" w14:textId="77777777" w:rsidR="004B21B9" w:rsidRPr="006B7CBF" w:rsidRDefault="004B21B9" w:rsidP="003A6098">
            <w:pPr>
              <w:pStyle w:val="EntRefer"/>
              <w:rPr>
                <w:rFonts w:ascii="Arial" w:hAnsi="Arial"/>
                <w:sz w:val="23"/>
              </w:rPr>
            </w:pPr>
          </w:p>
        </w:tc>
      </w:tr>
      <w:tr w:rsidR="00AA3A04" w:rsidRPr="006B7CBF" w14:paraId="66ABD759" w14:textId="77777777" w:rsidTr="0075359F">
        <w:tblPrEx>
          <w:tblLook w:val="0000" w:firstRow="0" w:lastRow="0" w:firstColumn="0" w:lastColumn="0" w:noHBand="0" w:noVBand="0"/>
        </w:tblPrEx>
        <w:trPr>
          <w:cantSplit/>
          <w:trHeight w:val="1000"/>
        </w:trPr>
        <w:tc>
          <w:tcPr>
            <w:tcW w:w="3969" w:type="dxa"/>
            <w:gridSpan w:val="2"/>
            <w:vAlign w:val="center"/>
          </w:tcPr>
          <w:p w14:paraId="7F473D77" w14:textId="77777777" w:rsidR="00AA3A04" w:rsidRPr="006B7CBF" w:rsidRDefault="00AA3A04" w:rsidP="00B112C8">
            <w:pPr>
              <w:pStyle w:val="EntRefer"/>
              <w:jc w:val="center"/>
              <w:rPr>
                <w:rFonts w:ascii="Arial" w:hAnsi="Arial"/>
                <w:sz w:val="23"/>
              </w:rPr>
            </w:pPr>
            <w:bookmarkStart w:id="3" w:name="DossierInterInst"/>
            <w:bookmarkStart w:id="4" w:name="SousEmbargo"/>
            <w:bookmarkEnd w:id="3"/>
            <w:bookmarkEnd w:id="4"/>
          </w:p>
        </w:tc>
        <w:tc>
          <w:tcPr>
            <w:tcW w:w="1704" w:type="dxa"/>
            <w:gridSpan w:val="2"/>
            <w:vAlign w:val="center"/>
          </w:tcPr>
          <w:p w14:paraId="6B0DEF98" w14:textId="77777777" w:rsidR="00AA3A04" w:rsidRPr="006B7CBF" w:rsidRDefault="00AA3A04" w:rsidP="00B112C8">
            <w:pPr>
              <w:spacing w:line="240" w:lineRule="auto"/>
              <w:rPr>
                <w:rFonts w:ascii="Arial" w:hAnsi="Arial"/>
                <w:b/>
                <w:sz w:val="23"/>
              </w:rPr>
            </w:pPr>
          </w:p>
        </w:tc>
        <w:tc>
          <w:tcPr>
            <w:tcW w:w="3972" w:type="dxa"/>
          </w:tcPr>
          <w:p w14:paraId="0F82F3C3" w14:textId="77777777" w:rsidR="002E0956" w:rsidRPr="006B7CBF" w:rsidRDefault="002E0956" w:rsidP="002E0956">
            <w:pPr>
              <w:spacing w:line="240" w:lineRule="auto"/>
              <w:rPr>
                <w:rFonts w:ascii="Arial" w:hAnsi="Arial"/>
                <w:b/>
                <w:sz w:val="23"/>
              </w:rPr>
            </w:pPr>
            <w:bookmarkStart w:id="5" w:name="CoteMat"/>
            <w:bookmarkEnd w:id="5"/>
            <w:r w:rsidRPr="006B7CBF">
              <w:rPr>
                <w:rFonts w:ascii="Arial" w:hAnsi="Arial"/>
                <w:b/>
                <w:sz w:val="23"/>
              </w:rPr>
              <w:t>AELE 72</w:t>
            </w:r>
          </w:p>
          <w:p w14:paraId="2DCE3C4F" w14:textId="77777777" w:rsidR="002E0956" w:rsidRPr="006B7CBF" w:rsidRDefault="002E0956" w:rsidP="002E0956">
            <w:pPr>
              <w:spacing w:line="240" w:lineRule="auto"/>
              <w:rPr>
                <w:rFonts w:ascii="Arial" w:hAnsi="Arial"/>
                <w:b/>
                <w:sz w:val="23"/>
              </w:rPr>
            </w:pPr>
            <w:r w:rsidRPr="006B7CBF">
              <w:rPr>
                <w:rFonts w:ascii="Arial" w:hAnsi="Arial"/>
                <w:b/>
                <w:sz w:val="23"/>
              </w:rPr>
              <w:t>AND 13</w:t>
            </w:r>
          </w:p>
          <w:p w14:paraId="5BEC6C94" w14:textId="77777777" w:rsidR="002E0956" w:rsidRPr="006B7CBF" w:rsidRDefault="002E0956" w:rsidP="002E0956">
            <w:pPr>
              <w:spacing w:line="240" w:lineRule="auto"/>
              <w:rPr>
                <w:rFonts w:ascii="Arial" w:hAnsi="Arial"/>
                <w:b/>
                <w:sz w:val="23"/>
              </w:rPr>
            </w:pPr>
            <w:r w:rsidRPr="006B7CBF">
              <w:rPr>
                <w:rFonts w:ascii="Arial" w:hAnsi="Arial"/>
                <w:b/>
                <w:sz w:val="23"/>
              </w:rPr>
              <w:t>SM 13</w:t>
            </w:r>
          </w:p>
          <w:p w14:paraId="26FA2D62" w14:textId="180E475B" w:rsidR="00AA3A04" w:rsidRPr="006B7CBF" w:rsidRDefault="002E0956" w:rsidP="002E0956">
            <w:pPr>
              <w:pStyle w:val="EntRefer"/>
              <w:rPr>
                <w:rFonts w:ascii="Arial" w:hAnsi="Arial"/>
                <w:sz w:val="23"/>
              </w:rPr>
            </w:pPr>
            <w:r w:rsidRPr="006B7CBF">
              <w:rPr>
                <w:rFonts w:ascii="Arial" w:hAnsi="Arial"/>
                <w:sz w:val="23"/>
              </w:rPr>
              <w:t>MI 659</w:t>
            </w:r>
          </w:p>
        </w:tc>
      </w:tr>
    </w:tbl>
    <w:p w14:paraId="69716DDC" w14:textId="77777777" w:rsidR="002B28C5" w:rsidRPr="006B7CBF" w:rsidRDefault="002B28C5">
      <w:pPr>
        <w:pStyle w:val="EntRefer"/>
        <w:rPr>
          <w:rFonts w:ascii="Arial" w:hAnsi="Arial" w:cs="Arial"/>
          <w:sz w:val="23"/>
          <w:szCs w:val="23"/>
        </w:rPr>
      </w:pPr>
      <w:bookmarkStart w:id="6" w:name="AC"/>
    </w:p>
    <w:p w14:paraId="3F908CC7" w14:textId="77777777" w:rsidR="005846A5" w:rsidRPr="006B7CBF" w:rsidRDefault="005846A5">
      <w:pPr>
        <w:pStyle w:val="EntRefer"/>
        <w:rPr>
          <w:rFonts w:ascii="Arial" w:hAnsi="Arial" w:cs="Arial"/>
          <w:sz w:val="23"/>
          <w:szCs w:val="23"/>
        </w:rPr>
      </w:pPr>
    </w:p>
    <w:p w14:paraId="277591CD" w14:textId="77777777" w:rsidR="005846A5" w:rsidRPr="006B7CBF" w:rsidRDefault="005846A5">
      <w:pPr>
        <w:pStyle w:val="EntRefer"/>
        <w:rPr>
          <w:rFonts w:ascii="Arial" w:hAnsi="Arial" w:cs="Arial"/>
          <w:sz w:val="23"/>
          <w:szCs w:val="23"/>
        </w:rPr>
      </w:pPr>
    </w:p>
    <w:p w14:paraId="64672157" w14:textId="77777777" w:rsidR="005846A5" w:rsidRPr="006B7CBF" w:rsidRDefault="005846A5">
      <w:pPr>
        <w:pStyle w:val="EntRefer"/>
        <w:rPr>
          <w:rFonts w:ascii="Arial" w:hAnsi="Arial" w:cs="Arial"/>
          <w:sz w:val="23"/>
          <w:szCs w:val="23"/>
        </w:rPr>
      </w:pPr>
    </w:p>
    <w:p w14:paraId="6376E576" w14:textId="77777777" w:rsidR="005846A5" w:rsidRPr="006B7CBF" w:rsidRDefault="005846A5">
      <w:pPr>
        <w:pStyle w:val="EntRefer"/>
        <w:rPr>
          <w:rFonts w:ascii="Arial" w:hAnsi="Arial" w:cs="Arial"/>
          <w:sz w:val="23"/>
          <w:szCs w:val="23"/>
        </w:rPr>
      </w:pPr>
    </w:p>
    <w:p w14:paraId="634DDE6B" w14:textId="77777777" w:rsidR="005846A5" w:rsidRPr="006B7CBF" w:rsidRDefault="005846A5">
      <w:pPr>
        <w:pStyle w:val="EntRefer"/>
        <w:rPr>
          <w:rFonts w:ascii="Arial" w:hAnsi="Arial" w:cs="Arial"/>
          <w:sz w:val="23"/>
          <w:szCs w:val="23"/>
        </w:rPr>
      </w:pPr>
    </w:p>
    <w:p w14:paraId="3D5AA70E" w14:textId="77777777" w:rsidR="002B28C5" w:rsidRPr="006B7CBF" w:rsidRDefault="005846A5">
      <w:pPr>
        <w:pStyle w:val="EntRefer"/>
        <w:rPr>
          <w:rFonts w:ascii="Arial" w:hAnsi="Arial" w:cs="Arial"/>
          <w:sz w:val="23"/>
          <w:szCs w:val="23"/>
        </w:rPr>
      </w:pPr>
      <w:bookmarkStart w:id="7" w:name="Title"/>
      <w:bookmarkEnd w:id="7"/>
      <w:r w:rsidRPr="006B7CBF">
        <w:rPr>
          <w:rFonts w:ascii="Arial" w:hAnsi="Arial" w:cs="Arial"/>
          <w:sz w:val="23"/>
          <w:szCs w:val="23"/>
        </w:rPr>
        <w:t>LEGISLATIVE ACTS AND OTHER INSTRUMENTS</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2B28C5" w:rsidRPr="006B7CBF" w14:paraId="317CF947" w14:textId="77777777">
        <w:tc>
          <w:tcPr>
            <w:tcW w:w="1701" w:type="dxa"/>
            <w:tcBorders>
              <w:top w:val="single" w:sz="4" w:space="0" w:color="auto"/>
              <w:bottom w:val="single" w:sz="4" w:space="0" w:color="auto"/>
            </w:tcBorders>
          </w:tcPr>
          <w:p w14:paraId="59C7AB69" w14:textId="77777777" w:rsidR="002B28C5" w:rsidRPr="006B7CBF" w:rsidRDefault="002B28C5">
            <w:pPr>
              <w:pStyle w:val="EntEmet"/>
              <w:rPr>
                <w:rFonts w:ascii="Arial" w:hAnsi="Arial" w:cs="Arial"/>
                <w:sz w:val="23"/>
                <w:szCs w:val="23"/>
              </w:rPr>
            </w:pPr>
            <w:r w:rsidRPr="006B7CBF">
              <w:rPr>
                <w:rFonts w:ascii="Arial" w:hAnsi="Arial" w:cs="Arial"/>
                <w:sz w:val="23"/>
                <w:szCs w:val="23"/>
              </w:rPr>
              <w:t>Subject:</w:t>
            </w:r>
          </w:p>
        </w:tc>
        <w:tc>
          <w:tcPr>
            <w:tcW w:w="7938" w:type="dxa"/>
            <w:tcBorders>
              <w:top w:val="single" w:sz="4" w:space="0" w:color="auto"/>
              <w:bottom w:val="single" w:sz="4" w:space="0" w:color="auto"/>
            </w:tcBorders>
          </w:tcPr>
          <w:p w14:paraId="5C07C77D" w14:textId="2A3BBA63" w:rsidR="002B28C5" w:rsidRPr="006B7CBF" w:rsidRDefault="008C6587" w:rsidP="000A2A97">
            <w:pPr>
              <w:pStyle w:val="EntEmet"/>
              <w:rPr>
                <w:rFonts w:ascii="Arial" w:hAnsi="Arial" w:cs="Arial"/>
                <w:sz w:val="23"/>
                <w:szCs w:val="23"/>
              </w:rPr>
            </w:pPr>
            <w:r w:rsidRPr="008C6587">
              <w:rPr>
                <w:rFonts w:ascii="Arial" w:hAnsi="Arial" w:cs="Arial"/>
                <w:sz w:val="23"/>
                <w:szCs w:val="23"/>
              </w:rPr>
              <w:t>Agreement establishing an association between the European Union and its Member States, of the one part, and the Principality of Andorra and the Republic of San Marino, each as a separate Party, of the other part</w:t>
            </w:r>
          </w:p>
        </w:tc>
      </w:tr>
    </w:tbl>
    <w:p w14:paraId="2273DDBB" w14:textId="77777777" w:rsidR="002B28C5" w:rsidRPr="006B7CBF" w:rsidRDefault="002B28C5">
      <w:pPr>
        <w:spacing w:line="240" w:lineRule="auto"/>
        <w:rPr>
          <w:rFonts w:ascii="Arial" w:hAnsi="Arial" w:cs="Arial"/>
          <w:sz w:val="23"/>
          <w:szCs w:val="23"/>
        </w:rPr>
      </w:pPr>
    </w:p>
    <w:p w14:paraId="520E069B" w14:textId="77777777" w:rsidR="002B28C5" w:rsidRPr="006B7CBF" w:rsidRDefault="002B28C5">
      <w:pPr>
        <w:tabs>
          <w:tab w:val="left" w:pos="3969"/>
        </w:tabs>
        <w:rPr>
          <w:rFonts w:ascii="Arial" w:hAnsi="Arial" w:cs="Arial"/>
          <w:sz w:val="23"/>
          <w:szCs w:val="23"/>
        </w:rPr>
      </w:pPr>
    </w:p>
    <w:bookmarkEnd w:id="6"/>
    <w:p w14:paraId="7F204092" w14:textId="77777777" w:rsidR="002B28C5" w:rsidRPr="006B7CBF" w:rsidRDefault="002B28C5">
      <w:pPr>
        <w:rPr>
          <w:szCs w:val="24"/>
        </w:rPr>
      </w:pPr>
    </w:p>
    <w:p w14:paraId="135A2032" w14:textId="77777777" w:rsidR="002B28C5" w:rsidRPr="006B7CBF" w:rsidRDefault="002B28C5" w:rsidP="005846A5">
      <w:pPr>
        <w:rPr>
          <w:rFonts w:ascii="Arial" w:hAnsi="Arial" w:cs="Arial"/>
          <w:sz w:val="23"/>
          <w:szCs w:val="23"/>
        </w:rPr>
      </w:pPr>
    </w:p>
    <w:p w14:paraId="0391DB16" w14:textId="77777777" w:rsidR="005846A5" w:rsidRPr="006B7CBF" w:rsidRDefault="005846A5">
      <w:pPr>
        <w:spacing w:line="240" w:lineRule="auto"/>
        <w:rPr>
          <w:rFonts w:ascii="Arial" w:hAnsi="Arial" w:cs="Arial"/>
          <w:sz w:val="23"/>
          <w:szCs w:val="23"/>
        </w:rPr>
        <w:sectPr w:rsidR="005846A5" w:rsidRPr="006B7CBF" w:rsidSect="00F64303">
          <w:footerReference w:type="default" r:id="rId9"/>
          <w:footnotePr>
            <w:numRestart w:val="eachPage"/>
          </w:footnotePr>
          <w:endnotePr>
            <w:numFmt w:val="decimal"/>
          </w:endnotePr>
          <w:pgSz w:w="11907" w:h="16840" w:code="9"/>
          <w:pgMar w:top="1134" w:right="1134" w:bottom="1134" w:left="1134" w:header="567" w:footer="567" w:gutter="0"/>
          <w:cols w:space="720"/>
        </w:sectPr>
      </w:pPr>
    </w:p>
    <w:p w14:paraId="6F001B9B" w14:textId="77777777" w:rsidR="00D34348" w:rsidRPr="00D9736D" w:rsidRDefault="00D34348" w:rsidP="00D34348">
      <w:pPr>
        <w:jc w:val="right"/>
        <w:rPr>
          <w:b/>
          <w:bCs/>
          <w:iCs/>
          <w:szCs w:val="24"/>
          <w:u w:val="single"/>
          <w:lang w:val="it-IT"/>
        </w:rPr>
      </w:pPr>
      <w:bookmarkStart w:id="14" w:name="_Hlk187161107"/>
      <w:r w:rsidRPr="00D9736D">
        <w:rPr>
          <w:b/>
          <w:bCs/>
          <w:iCs/>
          <w:szCs w:val="24"/>
          <w:u w:val="single"/>
          <w:lang w:val="it-IT"/>
        </w:rPr>
        <w:lastRenderedPageBreak/>
        <w:t>ANNEX III – ANDORRA PROTOCOL</w:t>
      </w:r>
    </w:p>
    <w:bookmarkEnd w:id="14"/>
    <w:p w14:paraId="72300B88" w14:textId="77777777" w:rsidR="00D34348" w:rsidRPr="00D9736D" w:rsidRDefault="00D34348" w:rsidP="00D34348">
      <w:pPr>
        <w:rPr>
          <w:iCs/>
          <w:szCs w:val="24"/>
          <w:lang w:val="it-IT"/>
        </w:rPr>
      </w:pPr>
    </w:p>
    <w:p w14:paraId="383754EC" w14:textId="77777777" w:rsidR="00D34348" w:rsidRPr="00D9736D" w:rsidRDefault="00D34348" w:rsidP="00D34348">
      <w:pPr>
        <w:rPr>
          <w:iCs/>
          <w:szCs w:val="24"/>
          <w:lang w:val="it-IT"/>
        </w:rPr>
      </w:pPr>
    </w:p>
    <w:p w14:paraId="3DC1A698" w14:textId="77777777" w:rsidR="00D34348" w:rsidRPr="00D9736D" w:rsidRDefault="00D34348" w:rsidP="00D34348">
      <w:pPr>
        <w:jc w:val="center"/>
        <w:rPr>
          <w:szCs w:val="24"/>
          <w:lang w:val="it-IT"/>
        </w:rPr>
      </w:pPr>
      <w:bookmarkStart w:id="15" w:name="_Hlk187161123"/>
      <w:r w:rsidRPr="00D9736D">
        <w:rPr>
          <w:szCs w:val="24"/>
          <w:lang w:val="it-IT"/>
        </w:rPr>
        <w:t>PRODUCT LIABILITY</w:t>
      </w:r>
    </w:p>
    <w:bookmarkEnd w:id="15"/>
    <w:p w14:paraId="4920EC49" w14:textId="77777777" w:rsidR="00D34348" w:rsidRPr="00D9736D" w:rsidRDefault="00D34348" w:rsidP="00D34348">
      <w:pPr>
        <w:jc w:val="center"/>
        <w:rPr>
          <w:szCs w:val="24"/>
          <w:lang w:val="it-IT"/>
        </w:rPr>
      </w:pPr>
    </w:p>
    <w:p w14:paraId="0F1588E9" w14:textId="77777777" w:rsidR="00D34348" w:rsidRPr="00D53E7D" w:rsidRDefault="00D34348" w:rsidP="00D34348">
      <w:pPr>
        <w:ind w:right="-1"/>
        <w:jc w:val="center"/>
        <w:rPr>
          <w:szCs w:val="24"/>
          <w:lang w:eastAsia="en-GB"/>
        </w:rPr>
      </w:pPr>
      <w:r w:rsidRPr="00D53E7D">
        <w:rPr>
          <w:szCs w:val="24"/>
        </w:rPr>
        <w:t>List provided for in Article</w:t>
      </w:r>
      <w:r w:rsidRPr="00D53E7D">
        <w:rPr>
          <w:szCs w:val="24"/>
          <w:lang w:eastAsia="en-GB"/>
        </w:rPr>
        <w:t xml:space="preserve"> 13(1), point (c), of the Framework Agreement</w:t>
      </w:r>
    </w:p>
    <w:p w14:paraId="483204B2" w14:textId="77777777" w:rsidR="00D34348" w:rsidRPr="00D53E7D" w:rsidRDefault="00D34348" w:rsidP="00D34348">
      <w:pPr>
        <w:tabs>
          <w:tab w:val="left" w:pos="2712"/>
        </w:tabs>
        <w:rPr>
          <w:szCs w:val="24"/>
        </w:rPr>
      </w:pPr>
    </w:p>
    <w:p w14:paraId="41EB0764" w14:textId="77777777" w:rsidR="00D34348" w:rsidRPr="00D53E7D" w:rsidRDefault="00D34348" w:rsidP="00D34348">
      <w:pPr>
        <w:tabs>
          <w:tab w:val="left" w:pos="2712"/>
        </w:tabs>
        <w:rPr>
          <w:szCs w:val="24"/>
        </w:rPr>
      </w:pPr>
    </w:p>
    <w:p w14:paraId="7087624A" w14:textId="77777777" w:rsidR="00D34348" w:rsidRPr="00D53E7D" w:rsidRDefault="00D34348" w:rsidP="00D34348">
      <w:pPr>
        <w:tabs>
          <w:tab w:val="left" w:pos="2712"/>
        </w:tabs>
        <w:rPr>
          <w:szCs w:val="24"/>
        </w:rPr>
      </w:pPr>
      <w:r w:rsidRPr="00D53E7D">
        <w:rPr>
          <w:szCs w:val="24"/>
        </w:rPr>
        <w:t>INTRODUCTION</w:t>
      </w:r>
    </w:p>
    <w:p w14:paraId="14D29E5B" w14:textId="77777777" w:rsidR="00D34348" w:rsidRPr="00D53E7D" w:rsidRDefault="00D34348" w:rsidP="00D34348">
      <w:pPr>
        <w:tabs>
          <w:tab w:val="left" w:pos="2712"/>
        </w:tabs>
        <w:rPr>
          <w:szCs w:val="24"/>
        </w:rPr>
      </w:pPr>
    </w:p>
    <w:p w14:paraId="6F11CB11" w14:textId="77777777" w:rsidR="00D34348" w:rsidRPr="00D53E7D" w:rsidRDefault="00D34348" w:rsidP="00D34348">
      <w:pPr>
        <w:tabs>
          <w:tab w:val="left" w:pos="2712"/>
        </w:tabs>
        <w:rPr>
          <w:szCs w:val="24"/>
        </w:rPr>
      </w:pPr>
      <w:bookmarkStart w:id="16" w:name="_Hlk147154761"/>
      <w:r w:rsidRPr="00D53E7D">
        <w:rPr>
          <w:szCs w:val="24"/>
        </w:rPr>
        <w:t>Framework Protocol 1 shall apply, unless otherwise provided for in this Annex, where the EU legal acts referred to in this Annex contain notions or refer to procedures which are specific to the EU legal order, such as:</w:t>
      </w:r>
    </w:p>
    <w:p w14:paraId="18A84C5B" w14:textId="77777777" w:rsidR="00D34348" w:rsidRPr="00D53E7D" w:rsidRDefault="00D34348" w:rsidP="00D34348">
      <w:pPr>
        <w:tabs>
          <w:tab w:val="left" w:pos="2712"/>
        </w:tabs>
        <w:rPr>
          <w:szCs w:val="24"/>
        </w:rPr>
      </w:pPr>
    </w:p>
    <w:p w14:paraId="0B85F83B" w14:textId="77777777" w:rsidR="00D34348" w:rsidRPr="00D53E7D" w:rsidRDefault="00D34348" w:rsidP="00D34348">
      <w:pPr>
        <w:tabs>
          <w:tab w:val="left" w:pos="567"/>
        </w:tabs>
        <w:rPr>
          <w:szCs w:val="24"/>
        </w:rPr>
      </w:pPr>
      <w:r w:rsidRPr="00D53E7D">
        <w:rPr>
          <w:szCs w:val="24"/>
        </w:rPr>
        <w:t>–</w:t>
      </w:r>
      <w:r w:rsidRPr="00D53E7D">
        <w:rPr>
          <w:szCs w:val="24"/>
        </w:rPr>
        <w:tab/>
        <w:t>recitals;</w:t>
      </w:r>
    </w:p>
    <w:p w14:paraId="2D90B99D" w14:textId="77777777" w:rsidR="00D34348" w:rsidRPr="00D53E7D" w:rsidRDefault="00D34348" w:rsidP="00D34348">
      <w:pPr>
        <w:tabs>
          <w:tab w:val="left" w:pos="567"/>
        </w:tabs>
        <w:rPr>
          <w:szCs w:val="24"/>
        </w:rPr>
      </w:pPr>
    </w:p>
    <w:p w14:paraId="242D8F22" w14:textId="77777777" w:rsidR="00D34348" w:rsidRPr="00D53E7D" w:rsidRDefault="00D34348" w:rsidP="00D34348">
      <w:pPr>
        <w:tabs>
          <w:tab w:val="left" w:pos="567"/>
        </w:tabs>
        <w:rPr>
          <w:szCs w:val="24"/>
        </w:rPr>
      </w:pPr>
      <w:r w:rsidRPr="00D53E7D">
        <w:rPr>
          <w:szCs w:val="24"/>
        </w:rPr>
        <w:t>–</w:t>
      </w:r>
      <w:r w:rsidRPr="00D53E7D">
        <w:rPr>
          <w:szCs w:val="24"/>
        </w:rPr>
        <w:tab/>
        <w:t>the addressees of the EU legal acts;</w:t>
      </w:r>
    </w:p>
    <w:p w14:paraId="02D8CFB1" w14:textId="77777777" w:rsidR="00D34348" w:rsidRPr="00D53E7D" w:rsidRDefault="00D34348" w:rsidP="00D34348">
      <w:pPr>
        <w:tabs>
          <w:tab w:val="left" w:pos="567"/>
        </w:tabs>
        <w:rPr>
          <w:szCs w:val="24"/>
        </w:rPr>
      </w:pPr>
    </w:p>
    <w:p w14:paraId="52A45F97" w14:textId="77777777" w:rsidR="00D34348" w:rsidRPr="00D53E7D" w:rsidRDefault="00D34348" w:rsidP="00D34348">
      <w:pPr>
        <w:tabs>
          <w:tab w:val="left" w:pos="567"/>
        </w:tabs>
        <w:rPr>
          <w:szCs w:val="24"/>
        </w:rPr>
      </w:pPr>
      <w:r w:rsidRPr="00D53E7D">
        <w:rPr>
          <w:szCs w:val="24"/>
        </w:rPr>
        <w:t>–</w:t>
      </w:r>
      <w:r w:rsidRPr="00D53E7D">
        <w:rPr>
          <w:szCs w:val="24"/>
        </w:rPr>
        <w:tab/>
        <w:t>references to territories or languages of the EU;</w:t>
      </w:r>
    </w:p>
    <w:p w14:paraId="06F3F6BB" w14:textId="77777777" w:rsidR="00D34348" w:rsidRPr="00D53E7D" w:rsidRDefault="00D34348" w:rsidP="00D34348">
      <w:pPr>
        <w:tabs>
          <w:tab w:val="left" w:pos="567"/>
        </w:tabs>
        <w:ind w:left="567" w:hanging="567"/>
        <w:rPr>
          <w:szCs w:val="24"/>
        </w:rPr>
      </w:pPr>
    </w:p>
    <w:p w14:paraId="584D2A5D" w14:textId="7A09E1E3" w:rsidR="00D34348" w:rsidRPr="00D53E7D" w:rsidRDefault="00D34348" w:rsidP="00D34348">
      <w:pPr>
        <w:tabs>
          <w:tab w:val="left" w:pos="567"/>
        </w:tabs>
        <w:ind w:left="567" w:hanging="567"/>
        <w:rPr>
          <w:szCs w:val="24"/>
        </w:rPr>
      </w:pPr>
      <w:r w:rsidRPr="00D53E7D">
        <w:rPr>
          <w:szCs w:val="24"/>
        </w:rPr>
        <w:t>–</w:t>
      </w:r>
      <w:r w:rsidRPr="00D53E7D">
        <w:rPr>
          <w:szCs w:val="24"/>
        </w:rPr>
        <w:tab/>
        <w:t>references to rights and obligations of EU Member States</w:t>
      </w:r>
      <w:r w:rsidR="001801F9" w:rsidRPr="00D53E7D">
        <w:rPr>
          <w:szCs w:val="24"/>
        </w:rPr>
        <w:t xml:space="preserve"> or</w:t>
      </w:r>
      <w:r w:rsidRPr="00D53E7D">
        <w:rPr>
          <w:szCs w:val="24"/>
        </w:rPr>
        <w:t xml:space="preserve"> their public entities, undertakings or individuals in relation to each other; and</w:t>
      </w:r>
    </w:p>
    <w:p w14:paraId="235F2819" w14:textId="77777777" w:rsidR="00D34348" w:rsidRPr="00D53E7D" w:rsidRDefault="00D34348" w:rsidP="00D34348">
      <w:pPr>
        <w:tabs>
          <w:tab w:val="left" w:pos="567"/>
        </w:tabs>
        <w:rPr>
          <w:szCs w:val="24"/>
        </w:rPr>
      </w:pPr>
    </w:p>
    <w:p w14:paraId="149219A8" w14:textId="77777777" w:rsidR="00D34348" w:rsidRPr="00D53E7D" w:rsidRDefault="00D34348" w:rsidP="00D34348">
      <w:pPr>
        <w:tabs>
          <w:tab w:val="left" w:pos="567"/>
        </w:tabs>
        <w:rPr>
          <w:rFonts w:eastAsia="Calibri"/>
          <w:szCs w:val="24"/>
        </w:rPr>
      </w:pPr>
      <w:r w:rsidRPr="00D53E7D">
        <w:rPr>
          <w:szCs w:val="24"/>
        </w:rPr>
        <w:t>–</w:t>
      </w:r>
      <w:r w:rsidRPr="00D53E7D">
        <w:rPr>
          <w:szCs w:val="24"/>
        </w:rPr>
        <w:tab/>
        <w:t>references to information and notification procedures.</w:t>
      </w:r>
      <w:bookmarkEnd w:id="16"/>
    </w:p>
    <w:p w14:paraId="43EEFBF3" w14:textId="77777777" w:rsidR="00D34348" w:rsidRPr="00D53E7D" w:rsidRDefault="00D34348" w:rsidP="00D34348">
      <w:pPr>
        <w:rPr>
          <w:szCs w:val="24"/>
        </w:rPr>
      </w:pPr>
    </w:p>
    <w:p w14:paraId="424482C7" w14:textId="77777777" w:rsidR="00D34348" w:rsidRPr="00D53E7D" w:rsidRDefault="00D34348" w:rsidP="00D34348">
      <w:pPr>
        <w:rPr>
          <w:szCs w:val="24"/>
        </w:rPr>
      </w:pPr>
      <w:r w:rsidRPr="00D53E7D">
        <w:rPr>
          <w:szCs w:val="24"/>
        </w:rPr>
        <w:br w:type="page"/>
      </w:r>
      <w:r w:rsidRPr="00D53E7D">
        <w:rPr>
          <w:szCs w:val="24"/>
        </w:rPr>
        <w:lastRenderedPageBreak/>
        <w:t>ACTS REFERRED TO</w:t>
      </w:r>
    </w:p>
    <w:p w14:paraId="5959DC8A" w14:textId="77777777" w:rsidR="00D34348" w:rsidRPr="00D53E7D" w:rsidRDefault="00D34348" w:rsidP="00D34348">
      <w:pPr>
        <w:rPr>
          <w:szCs w:val="24"/>
        </w:rPr>
      </w:pPr>
    </w:p>
    <w:p w14:paraId="676E8893" w14:textId="77777777" w:rsidR="00D34348" w:rsidRPr="00D53E7D" w:rsidRDefault="00D34348" w:rsidP="00D34348">
      <w:pPr>
        <w:ind w:left="567" w:hanging="567"/>
        <w:rPr>
          <w:szCs w:val="24"/>
        </w:rPr>
      </w:pPr>
      <w:r w:rsidRPr="00D53E7D">
        <w:rPr>
          <w:szCs w:val="24"/>
        </w:rPr>
        <w:t>1.</w:t>
      </w:r>
      <w:r w:rsidRPr="00D53E7D">
        <w:rPr>
          <w:szCs w:val="24"/>
        </w:rPr>
        <w:tab/>
        <w:t>31985 L 0374: Council Directive 85/374/EEC of 25 July 1985 on the approximation of the laws, regulations and administrative provisions of the Member States concerning liability for defective products (OJ L 210, 7.8.1985, p. 29), as amended by:</w:t>
      </w:r>
    </w:p>
    <w:p w14:paraId="167A6591" w14:textId="77777777" w:rsidR="00D34348" w:rsidRPr="00D53E7D" w:rsidRDefault="00D34348" w:rsidP="00D34348">
      <w:pPr>
        <w:ind w:left="1134" w:hanging="567"/>
        <w:rPr>
          <w:szCs w:val="24"/>
        </w:rPr>
      </w:pPr>
    </w:p>
    <w:p w14:paraId="7097304F" w14:textId="77777777" w:rsidR="00D34348" w:rsidRPr="00D53E7D" w:rsidRDefault="00D34348" w:rsidP="00D34348">
      <w:pPr>
        <w:ind w:left="1134" w:hanging="567"/>
        <w:rPr>
          <w:szCs w:val="24"/>
        </w:rPr>
      </w:pPr>
      <w:r w:rsidRPr="00D53E7D">
        <w:rPr>
          <w:szCs w:val="24"/>
        </w:rPr>
        <w:t>–</w:t>
      </w:r>
      <w:r w:rsidRPr="00D53E7D">
        <w:rPr>
          <w:szCs w:val="24"/>
        </w:rPr>
        <w:tab/>
        <w:t>31999 L 0034: Directive 1999/34/EC of the European Parliament and of the Council of 10 May 1999 (OJ L 141, 4.6.1999, p. 20).</w:t>
      </w:r>
    </w:p>
    <w:p w14:paraId="73252F39" w14:textId="77777777" w:rsidR="00D34348" w:rsidRPr="00D53E7D" w:rsidRDefault="00D34348" w:rsidP="00D34348">
      <w:pPr>
        <w:ind w:left="567"/>
        <w:rPr>
          <w:szCs w:val="24"/>
        </w:rPr>
      </w:pPr>
    </w:p>
    <w:p w14:paraId="74918687" w14:textId="77777777" w:rsidR="00D34348" w:rsidRPr="00D53E7D" w:rsidRDefault="00D34348" w:rsidP="00D34348">
      <w:pPr>
        <w:ind w:left="567"/>
        <w:rPr>
          <w:szCs w:val="24"/>
        </w:rPr>
      </w:pPr>
      <w:r w:rsidRPr="00D53E7D">
        <w:rPr>
          <w:szCs w:val="24"/>
        </w:rPr>
        <w:t>The provisions of Directive 85/374/EEC shall, for the purposes of this Agreement, be read with the following adaptations:</w:t>
      </w:r>
    </w:p>
    <w:p w14:paraId="0DE2EDBF" w14:textId="77777777" w:rsidR="00D34348" w:rsidRPr="00D53E7D" w:rsidRDefault="00D34348" w:rsidP="00D34348">
      <w:pPr>
        <w:tabs>
          <w:tab w:val="left" w:pos="1134"/>
        </w:tabs>
        <w:ind w:left="1134" w:hanging="567"/>
        <w:rPr>
          <w:szCs w:val="24"/>
        </w:rPr>
      </w:pPr>
    </w:p>
    <w:p w14:paraId="55C75FDF" w14:textId="77777777" w:rsidR="00D34348" w:rsidRPr="00D53E7D" w:rsidRDefault="00D34348" w:rsidP="00D34348">
      <w:pPr>
        <w:tabs>
          <w:tab w:val="left" w:pos="1134"/>
        </w:tabs>
        <w:ind w:left="1134" w:hanging="567"/>
        <w:rPr>
          <w:szCs w:val="24"/>
        </w:rPr>
      </w:pPr>
      <w:r w:rsidRPr="00D53E7D">
        <w:rPr>
          <w:szCs w:val="24"/>
        </w:rPr>
        <w:t>(a)</w:t>
      </w:r>
      <w:r w:rsidRPr="00D53E7D">
        <w:rPr>
          <w:szCs w:val="24"/>
        </w:rPr>
        <w:tab/>
        <w:t>as regards the liability of the importer provided for in Article 3(2) of Directive 85/374/EEC, the following shall apply:</w:t>
      </w:r>
    </w:p>
    <w:p w14:paraId="5CB5E3A6" w14:textId="77777777" w:rsidR="00D34348" w:rsidRPr="00D53E7D" w:rsidRDefault="00D34348" w:rsidP="00D34348">
      <w:pPr>
        <w:ind w:left="1701" w:hanging="567"/>
        <w:rPr>
          <w:szCs w:val="24"/>
        </w:rPr>
      </w:pPr>
    </w:p>
    <w:p w14:paraId="48EB37E3" w14:textId="77777777" w:rsidR="00D34348" w:rsidRPr="00D53E7D" w:rsidRDefault="00D34348" w:rsidP="00D34348">
      <w:pPr>
        <w:ind w:left="1701" w:hanging="567"/>
        <w:rPr>
          <w:szCs w:val="24"/>
        </w:rPr>
      </w:pPr>
      <w:r w:rsidRPr="00D53E7D">
        <w:rPr>
          <w:szCs w:val="24"/>
        </w:rPr>
        <w:t>(i)</w:t>
      </w:r>
      <w:r w:rsidRPr="00D53E7D">
        <w:rPr>
          <w:szCs w:val="24"/>
        </w:rPr>
        <w:tab/>
        <w:t>without prejudice to the liability of the producer, any person who imports into Andorra a product for sale, hire, leasing or any other form of distribution in the course of his business shall be responsible as a producer;</w:t>
      </w:r>
    </w:p>
    <w:p w14:paraId="02CBDE7A" w14:textId="77777777" w:rsidR="00D34348" w:rsidRPr="00D53E7D" w:rsidRDefault="00D34348" w:rsidP="00D34348">
      <w:pPr>
        <w:ind w:left="1701" w:hanging="567"/>
        <w:rPr>
          <w:szCs w:val="24"/>
        </w:rPr>
      </w:pPr>
    </w:p>
    <w:p w14:paraId="6222AE15" w14:textId="0530E94E" w:rsidR="00D34348" w:rsidRPr="00D53E7D" w:rsidRDefault="00D34348" w:rsidP="00D34348">
      <w:pPr>
        <w:ind w:left="1701" w:hanging="567"/>
        <w:rPr>
          <w:szCs w:val="24"/>
        </w:rPr>
      </w:pPr>
      <w:r w:rsidRPr="00D53E7D">
        <w:rPr>
          <w:szCs w:val="24"/>
        </w:rPr>
        <w:t>(ii)</w:t>
      </w:r>
      <w:r w:rsidRPr="00D53E7D">
        <w:rPr>
          <w:szCs w:val="24"/>
        </w:rPr>
        <w:tab/>
        <w:t>without prejudice to the liability of the producer</w:t>
      </w:r>
      <w:r w:rsidR="00937669" w:rsidRPr="00D53E7D">
        <w:rPr>
          <w:szCs w:val="24"/>
        </w:rPr>
        <w:t>,</w:t>
      </w:r>
      <w:r w:rsidRPr="00D53E7D">
        <w:rPr>
          <w:szCs w:val="24"/>
        </w:rPr>
        <w:t xml:space="preserve"> the same applies as concerns imports from Andorra into the EU or from the EU into Andorra.</w:t>
      </w:r>
    </w:p>
    <w:p w14:paraId="677D4B92" w14:textId="77777777" w:rsidR="00D34348" w:rsidRPr="00D53E7D" w:rsidRDefault="00D34348" w:rsidP="00D34348">
      <w:pPr>
        <w:ind w:left="1134"/>
        <w:rPr>
          <w:szCs w:val="24"/>
        </w:rPr>
      </w:pPr>
    </w:p>
    <w:p w14:paraId="4CC91F1E" w14:textId="078AF0E2" w:rsidR="00D34348" w:rsidRPr="00D53E7D" w:rsidRDefault="00D34348" w:rsidP="00D34348">
      <w:pPr>
        <w:ind w:left="1134"/>
        <w:rPr>
          <w:szCs w:val="24"/>
        </w:rPr>
      </w:pPr>
      <w:r w:rsidRPr="00D53E7D">
        <w:rPr>
          <w:szCs w:val="24"/>
        </w:rPr>
        <w:br w:type="page"/>
      </w:r>
      <w:r w:rsidRPr="00D53E7D">
        <w:rPr>
          <w:szCs w:val="24"/>
        </w:rPr>
        <w:lastRenderedPageBreak/>
        <w:t>From the date of entry into force for any EU Member State or Andorra of the Convention on jurisdiction and the enforcement of judgments in civil and commercial matters</w:t>
      </w:r>
      <w:r w:rsidRPr="00D53E7D">
        <w:rPr>
          <w:rStyle w:val="FootnoteReference"/>
          <w:szCs w:val="24"/>
        </w:rPr>
        <w:footnoteReference w:id="1"/>
      </w:r>
      <w:r w:rsidRPr="00D53E7D">
        <w:rPr>
          <w:szCs w:val="24"/>
        </w:rPr>
        <w:t xml:space="preserve"> done at Lugano on 16 September </w:t>
      </w:r>
      <w:bookmarkStart w:id="17" w:name="_Hlk193098272"/>
      <w:r w:rsidRPr="00D53E7D">
        <w:rPr>
          <w:szCs w:val="24"/>
        </w:rPr>
        <w:t xml:space="preserve">1988, </w:t>
      </w:r>
      <w:bookmarkStart w:id="18" w:name="_Hlk190527772"/>
      <w:bookmarkStart w:id="19" w:name="_Hlk193459047"/>
      <w:r w:rsidR="00680D48" w:rsidRPr="00D53E7D">
        <w:rPr>
          <w:szCs w:val="24"/>
        </w:rPr>
        <w:t>the first sentence of this subparagraph</w:t>
      </w:r>
      <w:bookmarkEnd w:id="17"/>
      <w:bookmarkEnd w:id="18"/>
      <w:bookmarkEnd w:id="19"/>
      <w:r w:rsidR="00484847" w:rsidRPr="00D53E7D">
        <w:rPr>
          <w:szCs w:val="24"/>
        </w:rPr>
        <w:t xml:space="preserve"> </w:t>
      </w:r>
      <w:r w:rsidRPr="00D53E7D">
        <w:rPr>
          <w:szCs w:val="24"/>
        </w:rPr>
        <w:t xml:space="preserve">shall no longer apply between Andorra and those States which have ratified that Convention to the extent a national judgment in favour of the injured person is, by the fact of those ratifications, enforceable against the producer or the importer within the meaning of </w:t>
      </w:r>
      <w:bookmarkStart w:id="20" w:name="_Hlk193459064"/>
      <w:r w:rsidR="00680D48" w:rsidRPr="00D53E7D">
        <w:rPr>
          <w:szCs w:val="24"/>
        </w:rPr>
        <w:t>subparagraph (i)</w:t>
      </w:r>
      <w:bookmarkEnd w:id="20"/>
      <w:r w:rsidRPr="00D53E7D">
        <w:rPr>
          <w:szCs w:val="24"/>
        </w:rPr>
        <w:t>;</w:t>
      </w:r>
    </w:p>
    <w:p w14:paraId="5ABB9E22" w14:textId="77777777" w:rsidR="00D34348" w:rsidRPr="00D53E7D" w:rsidRDefault="00D34348" w:rsidP="00D34348">
      <w:pPr>
        <w:ind w:left="1134" w:hanging="567"/>
        <w:rPr>
          <w:szCs w:val="24"/>
        </w:rPr>
      </w:pPr>
    </w:p>
    <w:p w14:paraId="6AAE6F31" w14:textId="77777777" w:rsidR="00D34348" w:rsidRPr="00D53E7D" w:rsidRDefault="00D34348" w:rsidP="00D34348">
      <w:pPr>
        <w:ind w:left="1134" w:hanging="567"/>
        <w:rPr>
          <w:szCs w:val="24"/>
        </w:rPr>
      </w:pPr>
      <w:r w:rsidRPr="00D53E7D">
        <w:rPr>
          <w:szCs w:val="24"/>
        </w:rPr>
        <w:t>(b)</w:t>
      </w:r>
      <w:r w:rsidRPr="00D53E7D">
        <w:rPr>
          <w:szCs w:val="24"/>
        </w:rPr>
        <w:tab/>
        <w:t>as regards Article 14 of Directive 85/374/EEC, the following shall apply:</w:t>
      </w:r>
    </w:p>
    <w:p w14:paraId="40EC99C5" w14:textId="77777777" w:rsidR="00D34348" w:rsidRPr="00D53E7D" w:rsidRDefault="00D34348" w:rsidP="00D34348">
      <w:pPr>
        <w:ind w:left="567"/>
        <w:rPr>
          <w:szCs w:val="24"/>
        </w:rPr>
      </w:pPr>
    </w:p>
    <w:p w14:paraId="4FD3F4C8" w14:textId="183D151B" w:rsidR="00D34348" w:rsidRPr="00D53E7D" w:rsidRDefault="00D34348" w:rsidP="00D34348">
      <w:pPr>
        <w:ind w:left="1134"/>
        <w:rPr>
          <w:szCs w:val="24"/>
        </w:rPr>
      </w:pPr>
      <w:r w:rsidRPr="00D53E7D">
        <w:rPr>
          <w:szCs w:val="24"/>
        </w:rPr>
        <w:t xml:space="preserve">Directive 85/374/EEC shall not apply to injury or damage arising from nuclear accidents and covered by an international convention ratified by Andorra and </w:t>
      </w:r>
      <w:r w:rsidR="00484847" w:rsidRPr="00D53E7D">
        <w:rPr>
          <w:szCs w:val="24"/>
        </w:rPr>
        <w:t xml:space="preserve">by any </w:t>
      </w:r>
      <w:r w:rsidRPr="00D53E7D">
        <w:rPr>
          <w:szCs w:val="24"/>
        </w:rPr>
        <w:t>EU</w:t>
      </w:r>
      <w:r w:rsidR="00446EC0" w:rsidRPr="00D53E7D">
        <w:rPr>
          <w:szCs w:val="24"/>
        </w:rPr>
        <w:t> </w:t>
      </w:r>
      <w:r w:rsidRPr="00D53E7D">
        <w:rPr>
          <w:szCs w:val="24"/>
        </w:rPr>
        <w:t>Member State.</w:t>
      </w:r>
    </w:p>
    <w:p w14:paraId="11626ACF" w14:textId="77777777" w:rsidR="00D34348" w:rsidRPr="00D53E7D" w:rsidRDefault="00D34348" w:rsidP="00D34348">
      <w:pPr>
        <w:rPr>
          <w:szCs w:val="24"/>
        </w:rPr>
      </w:pPr>
    </w:p>
    <w:p w14:paraId="07A84BFD" w14:textId="77777777" w:rsidR="00D34348" w:rsidRPr="00D53E7D" w:rsidRDefault="00D34348" w:rsidP="00D34348">
      <w:pPr>
        <w:rPr>
          <w:szCs w:val="24"/>
        </w:rPr>
      </w:pPr>
    </w:p>
    <w:p w14:paraId="5E77D2A5" w14:textId="77777777" w:rsidR="00D34348" w:rsidRPr="00D53E7D" w:rsidRDefault="00D34348" w:rsidP="00D34348">
      <w:pPr>
        <w:jc w:val="center"/>
        <w:rPr>
          <w:szCs w:val="24"/>
        </w:rPr>
      </w:pPr>
      <w:r w:rsidRPr="00D53E7D">
        <w:rPr>
          <w:szCs w:val="24"/>
        </w:rPr>
        <w:t>________________</w:t>
      </w:r>
    </w:p>
    <w:p w14:paraId="35D8E473" w14:textId="77777777" w:rsidR="00D34348" w:rsidRPr="00D53E7D" w:rsidRDefault="00D34348" w:rsidP="00D34348">
      <w:pPr>
        <w:jc w:val="right"/>
        <w:rPr>
          <w:b/>
          <w:bCs/>
          <w:iCs/>
          <w:szCs w:val="24"/>
          <w:u w:val="single"/>
        </w:rPr>
        <w:sectPr w:rsidR="00D34348" w:rsidRPr="00D53E7D" w:rsidSect="00D34348">
          <w:footerReference w:type="default" r:id="rId10"/>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5CC0E7D1" w14:textId="77777777" w:rsidR="00D34348" w:rsidRPr="00D53E7D" w:rsidRDefault="00D34348" w:rsidP="00D34348">
      <w:pPr>
        <w:jc w:val="right"/>
        <w:rPr>
          <w:b/>
          <w:bCs/>
          <w:iCs/>
          <w:szCs w:val="24"/>
          <w:u w:val="single"/>
        </w:rPr>
      </w:pPr>
      <w:bookmarkStart w:id="21" w:name="_Hlk187161137"/>
      <w:r w:rsidRPr="00D53E7D">
        <w:rPr>
          <w:b/>
          <w:bCs/>
          <w:iCs/>
          <w:szCs w:val="24"/>
          <w:u w:val="single"/>
        </w:rPr>
        <w:lastRenderedPageBreak/>
        <w:t>ANNEX IV – ANDORRA PROTOCOL</w:t>
      </w:r>
    </w:p>
    <w:bookmarkEnd w:id="21"/>
    <w:p w14:paraId="6F8A272C" w14:textId="77777777" w:rsidR="00D34348" w:rsidRPr="00D53E7D" w:rsidRDefault="00D34348" w:rsidP="00D34348">
      <w:pPr>
        <w:rPr>
          <w:iCs/>
          <w:szCs w:val="24"/>
        </w:rPr>
      </w:pPr>
    </w:p>
    <w:p w14:paraId="220DB28E" w14:textId="77777777" w:rsidR="00D34348" w:rsidRPr="00D53E7D" w:rsidRDefault="00D34348" w:rsidP="00D34348">
      <w:pPr>
        <w:rPr>
          <w:iCs/>
          <w:szCs w:val="24"/>
        </w:rPr>
      </w:pPr>
    </w:p>
    <w:p w14:paraId="0287B6E6" w14:textId="77777777" w:rsidR="00D34348" w:rsidRPr="00D53E7D" w:rsidRDefault="00D34348" w:rsidP="00D34348">
      <w:pPr>
        <w:jc w:val="center"/>
        <w:rPr>
          <w:szCs w:val="24"/>
        </w:rPr>
      </w:pPr>
      <w:bookmarkStart w:id="22" w:name="_Hlk187161143"/>
      <w:r w:rsidRPr="00D53E7D">
        <w:rPr>
          <w:szCs w:val="24"/>
        </w:rPr>
        <w:t>ENERGY</w:t>
      </w:r>
    </w:p>
    <w:bookmarkEnd w:id="22"/>
    <w:p w14:paraId="2B8049B5" w14:textId="77777777" w:rsidR="00D34348" w:rsidRPr="00D53E7D" w:rsidRDefault="00D34348" w:rsidP="00D34348">
      <w:pPr>
        <w:jc w:val="center"/>
        <w:rPr>
          <w:szCs w:val="24"/>
        </w:rPr>
      </w:pPr>
    </w:p>
    <w:p w14:paraId="7398686A" w14:textId="77777777" w:rsidR="00D34348" w:rsidRPr="00D53E7D" w:rsidRDefault="00D34348" w:rsidP="00D34348">
      <w:pPr>
        <w:ind w:right="-1"/>
        <w:jc w:val="center"/>
        <w:rPr>
          <w:szCs w:val="24"/>
          <w:lang w:eastAsia="en-GB"/>
        </w:rPr>
      </w:pPr>
      <w:r w:rsidRPr="00D53E7D">
        <w:rPr>
          <w:szCs w:val="24"/>
        </w:rPr>
        <w:t>List provided for in Article</w:t>
      </w:r>
      <w:r w:rsidRPr="00D53E7D">
        <w:rPr>
          <w:szCs w:val="24"/>
          <w:lang w:eastAsia="en-GB"/>
        </w:rPr>
        <w:t xml:space="preserve"> 13(1), point (d),</w:t>
      </w:r>
      <w:r w:rsidRPr="00D53E7D">
        <w:t xml:space="preserve"> </w:t>
      </w:r>
      <w:r w:rsidRPr="00D53E7D">
        <w:rPr>
          <w:szCs w:val="24"/>
          <w:lang w:eastAsia="en-GB"/>
        </w:rPr>
        <w:t>of the Framework Agreement</w:t>
      </w:r>
    </w:p>
    <w:p w14:paraId="38EA9C2D" w14:textId="77777777" w:rsidR="00D34348" w:rsidRPr="00D53E7D" w:rsidRDefault="00D34348" w:rsidP="00D34348">
      <w:pPr>
        <w:tabs>
          <w:tab w:val="left" w:pos="2712"/>
        </w:tabs>
        <w:rPr>
          <w:szCs w:val="24"/>
        </w:rPr>
      </w:pPr>
    </w:p>
    <w:p w14:paraId="1B7632F5" w14:textId="77777777" w:rsidR="00D34348" w:rsidRPr="00D53E7D" w:rsidRDefault="00D34348" w:rsidP="00D34348">
      <w:pPr>
        <w:tabs>
          <w:tab w:val="left" w:pos="2712"/>
        </w:tabs>
        <w:rPr>
          <w:szCs w:val="24"/>
        </w:rPr>
      </w:pPr>
    </w:p>
    <w:p w14:paraId="208D94DB" w14:textId="77777777" w:rsidR="00D34348" w:rsidRPr="00D53E7D" w:rsidRDefault="00D34348" w:rsidP="00D34348">
      <w:pPr>
        <w:tabs>
          <w:tab w:val="left" w:pos="2712"/>
        </w:tabs>
        <w:rPr>
          <w:szCs w:val="24"/>
        </w:rPr>
      </w:pPr>
      <w:r w:rsidRPr="00D53E7D">
        <w:rPr>
          <w:szCs w:val="24"/>
        </w:rPr>
        <w:t>TABLE OF CONTENTS</w:t>
      </w:r>
    </w:p>
    <w:p w14:paraId="729463B5" w14:textId="77777777" w:rsidR="00D34348" w:rsidRPr="00D53E7D" w:rsidRDefault="00D34348" w:rsidP="00D34348">
      <w:pPr>
        <w:tabs>
          <w:tab w:val="left" w:pos="2712"/>
        </w:tabs>
        <w:rPr>
          <w:szCs w:val="24"/>
        </w:rPr>
      </w:pPr>
    </w:p>
    <w:p w14:paraId="41C201E7" w14:textId="77777777" w:rsidR="00D34348" w:rsidRPr="00D53E7D" w:rsidRDefault="00D34348" w:rsidP="00D34348">
      <w:pPr>
        <w:tabs>
          <w:tab w:val="right" w:leader="dot" w:pos="9638"/>
        </w:tabs>
        <w:ind w:left="567" w:hanging="567"/>
        <w:rPr>
          <w:szCs w:val="24"/>
        </w:rPr>
      </w:pPr>
      <w:r w:rsidRPr="00D53E7D">
        <w:rPr>
          <w:szCs w:val="24"/>
        </w:rPr>
        <w:t>1</w:t>
      </w:r>
      <w:r w:rsidRPr="00D53E7D">
        <w:rPr>
          <w:szCs w:val="24"/>
        </w:rPr>
        <w:tab/>
        <w:t>General</w:t>
      </w:r>
    </w:p>
    <w:p w14:paraId="4ACFCB2A" w14:textId="77777777" w:rsidR="00D34348" w:rsidRPr="00D53E7D" w:rsidRDefault="00D34348" w:rsidP="00D34348">
      <w:pPr>
        <w:tabs>
          <w:tab w:val="left" w:pos="567"/>
          <w:tab w:val="right" w:leader="dot" w:pos="9638"/>
        </w:tabs>
        <w:ind w:left="567" w:hanging="567"/>
        <w:rPr>
          <w:szCs w:val="24"/>
        </w:rPr>
      </w:pPr>
      <w:r w:rsidRPr="00D53E7D">
        <w:rPr>
          <w:szCs w:val="24"/>
        </w:rPr>
        <w:t>2</w:t>
      </w:r>
      <w:r w:rsidRPr="00D53E7D">
        <w:rPr>
          <w:szCs w:val="24"/>
        </w:rPr>
        <w:tab/>
        <w:t>Oil</w:t>
      </w:r>
    </w:p>
    <w:p w14:paraId="20B1F8B4" w14:textId="77777777" w:rsidR="00D34348" w:rsidRPr="00D53E7D" w:rsidRDefault="00D34348" w:rsidP="00D34348">
      <w:pPr>
        <w:tabs>
          <w:tab w:val="left" w:pos="567"/>
          <w:tab w:val="right" w:leader="dot" w:pos="9638"/>
        </w:tabs>
        <w:rPr>
          <w:szCs w:val="24"/>
        </w:rPr>
      </w:pPr>
      <w:r w:rsidRPr="00D53E7D">
        <w:rPr>
          <w:szCs w:val="24"/>
        </w:rPr>
        <w:t>3</w:t>
      </w:r>
      <w:r w:rsidRPr="00D53E7D">
        <w:rPr>
          <w:szCs w:val="24"/>
        </w:rPr>
        <w:tab/>
        <w:t>Gas</w:t>
      </w:r>
    </w:p>
    <w:p w14:paraId="669EE130" w14:textId="77777777" w:rsidR="00D34348" w:rsidRPr="00D53E7D" w:rsidRDefault="00D34348" w:rsidP="00D34348">
      <w:pPr>
        <w:tabs>
          <w:tab w:val="left" w:pos="567"/>
          <w:tab w:val="right" w:leader="dot" w:pos="9638"/>
        </w:tabs>
        <w:rPr>
          <w:szCs w:val="24"/>
        </w:rPr>
      </w:pPr>
      <w:r w:rsidRPr="00D53E7D">
        <w:rPr>
          <w:szCs w:val="24"/>
        </w:rPr>
        <w:t>4</w:t>
      </w:r>
      <w:r w:rsidRPr="00D53E7D">
        <w:rPr>
          <w:szCs w:val="24"/>
        </w:rPr>
        <w:tab/>
        <w:t>Electricity</w:t>
      </w:r>
    </w:p>
    <w:p w14:paraId="7831D96F" w14:textId="77777777" w:rsidR="00D34348" w:rsidRPr="00D53E7D" w:rsidRDefault="00D34348" w:rsidP="00D34348">
      <w:pPr>
        <w:tabs>
          <w:tab w:val="left" w:pos="567"/>
          <w:tab w:val="right" w:leader="dot" w:pos="9638"/>
        </w:tabs>
        <w:rPr>
          <w:szCs w:val="24"/>
        </w:rPr>
      </w:pPr>
      <w:r w:rsidRPr="00D53E7D">
        <w:rPr>
          <w:szCs w:val="24"/>
        </w:rPr>
        <w:t>5</w:t>
      </w:r>
      <w:r w:rsidRPr="00D53E7D">
        <w:rPr>
          <w:szCs w:val="24"/>
        </w:rPr>
        <w:tab/>
        <w:t>Renewable energy</w:t>
      </w:r>
    </w:p>
    <w:p w14:paraId="2B6F5FDA" w14:textId="77777777" w:rsidR="00D34348" w:rsidRPr="00D53E7D" w:rsidRDefault="00D34348" w:rsidP="00D34348">
      <w:pPr>
        <w:tabs>
          <w:tab w:val="left" w:pos="567"/>
          <w:tab w:val="right" w:leader="dot" w:pos="9638"/>
        </w:tabs>
        <w:rPr>
          <w:szCs w:val="24"/>
        </w:rPr>
      </w:pPr>
      <w:r w:rsidRPr="00D53E7D">
        <w:rPr>
          <w:szCs w:val="24"/>
        </w:rPr>
        <w:t>6</w:t>
      </w:r>
      <w:r w:rsidRPr="00D53E7D">
        <w:rPr>
          <w:szCs w:val="24"/>
        </w:rPr>
        <w:tab/>
        <w:t>Energy efficiency – general</w:t>
      </w:r>
    </w:p>
    <w:p w14:paraId="6ABCF0A8" w14:textId="77777777" w:rsidR="00D34348" w:rsidRPr="00D53E7D" w:rsidRDefault="00D34348" w:rsidP="00D34348">
      <w:pPr>
        <w:tabs>
          <w:tab w:val="left" w:pos="567"/>
          <w:tab w:val="right" w:leader="dot" w:pos="9638"/>
        </w:tabs>
        <w:rPr>
          <w:szCs w:val="24"/>
        </w:rPr>
      </w:pPr>
      <w:r w:rsidRPr="00D53E7D">
        <w:rPr>
          <w:szCs w:val="24"/>
        </w:rPr>
        <w:t>7</w:t>
      </w:r>
      <w:r w:rsidRPr="00D53E7D">
        <w:rPr>
          <w:szCs w:val="24"/>
        </w:rPr>
        <w:tab/>
        <w:t>Energy labelling</w:t>
      </w:r>
    </w:p>
    <w:p w14:paraId="6D693B4A" w14:textId="77777777" w:rsidR="00D34348" w:rsidRPr="00D53E7D" w:rsidRDefault="00D34348" w:rsidP="00D34348">
      <w:pPr>
        <w:tabs>
          <w:tab w:val="left" w:pos="567"/>
          <w:tab w:val="right" w:leader="dot" w:pos="9638"/>
        </w:tabs>
        <w:rPr>
          <w:szCs w:val="24"/>
        </w:rPr>
      </w:pPr>
      <w:r w:rsidRPr="00D53E7D">
        <w:rPr>
          <w:szCs w:val="24"/>
        </w:rPr>
        <w:t>8</w:t>
      </w:r>
      <w:r w:rsidRPr="00D53E7D">
        <w:rPr>
          <w:szCs w:val="24"/>
        </w:rPr>
        <w:tab/>
        <w:t>Energy efficiency in buildings</w:t>
      </w:r>
    </w:p>
    <w:p w14:paraId="7914730D" w14:textId="77777777" w:rsidR="00D34348" w:rsidRPr="00D53E7D" w:rsidRDefault="00D34348" w:rsidP="00D34348">
      <w:pPr>
        <w:tabs>
          <w:tab w:val="left" w:pos="567"/>
          <w:tab w:val="right" w:leader="dot" w:pos="9638"/>
        </w:tabs>
        <w:rPr>
          <w:szCs w:val="24"/>
        </w:rPr>
      </w:pPr>
      <w:r w:rsidRPr="00D53E7D">
        <w:rPr>
          <w:szCs w:val="24"/>
        </w:rPr>
        <w:t>9</w:t>
      </w:r>
      <w:r w:rsidRPr="00D53E7D">
        <w:rPr>
          <w:szCs w:val="24"/>
        </w:rPr>
        <w:tab/>
        <w:t>Tyres</w:t>
      </w:r>
    </w:p>
    <w:p w14:paraId="208EAC97" w14:textId="77777777" w:rsidR="00D34348" w:rsidRPr="00D53E7D" w:rsidRDefault="00D34348" w:rsidP="00D34348">
      <w:pPr>
        <w:tabs>
          <w:tab w:val="left" w:pos="567"/>
          <w:tab w:val="right" w:leader="dot" w:pos="9638"/>
        </w:tabs>
        <w:rPr>
          <w:szCs w:val="24"/>
        </w:rPr>
      </w:pPr>
      <w:r w:rsidRPr="00D53E7D">
        <w:rPr>
          <w:szCs w:val="24"/>
        </w:rPr>
        <w:t>10</w:t>
      </w:r>
      <w:r w:rsidRPr="00D53E7D">
        <w:rPr>
          <w:szCs w:val="24"/>
        </w:rPr>
        <w:tab/>
        <w:t>Eco˗design of energy˗using products</w:t>
      </w:r>
    </w:p>
    <w:p w14:paraId="1C7FE1DE" w14:textId="77777777" w:rsidR="00D34348" w:rsidRPr="00D53E7D" w:rsidRDefault="00D34348" w:rsidP="006A6CB1"/>
    <w:p w14:paraId="7108C049" w14:textId="77777777" w:rsidR="00D34348" w:rsidRPr="00D53E7D" w:rsidRDefault="00D34348" w:rsidP="006A6CB1"/>
    <w:p w14:paraId="77C5AB06" w14:textId="13AED35E" w:rsidR="00D34348" w:rsidRPr="00D53E7D" w:rsidRDefault="002A7DF5" w:rsidP="00D34348">
      <w:pPr>
        <w:tabs>
          <w:tab w:val="left" w:pos="2712"/>
        </w:tabs>
        <w:rPr>
          <w:szCs w:val="24"/>
        </w:rPr>
      </w:pPr>
      <w:r w:rsidRPr="00D53E7D">
        <w:rPr>
          <w:szCs w:val="24"/>
        </w:rPr>
        <w:br w:type="page"/>
      </w:r>
      <w:r w:rsidR="00D34348" w:rsidRPr="00D53E7D">
        <w:rPr>
          <w:szCs w:val="24"/>
        </w:rPr>
        <w:lastRenderedPageBreak/>
        <w:t>INTRODUCTION</w:t>
      </w:r>
    </w:p>
    <w:p w14:paraId="753F04C8" w14:textId="77777777" w:rsidR="00D34348" w:rsidRPr="00D53E7D" w:rsidRDefault="00D34348" w:rsidP="00D34348">
      <w:pPr>
        <w:tabs>
          <w:tab w:val="left" w:pos="2712"/>
        </w:tabs>
        <w:rPr>
          <w:szCs w:val="24"/>
        </w:rPr>
      </w:pPr>
    </w:p>
    <w:p w14:paraId="0DA75363" w14:textId="77777777" w:rsidR="00D34348" w:rsidRPr="00D53E7D" w:rsidRDefault="00D34348" w:rsidP="00D34348">
      <w:pPr>
        <w:tabs>
          <w:tab w:val="left" w:pos="2712"/>
        </w:tabs>
        <w:rPr>
          <w:szCs w:val="24"/>
        </w:rPr>
      </w:pPr>
      <w:r w:rsidRPr="00D53E7D">
        <w:rPr>
          <w:szCs w:val="24"/>
        </w:rPr>
        <w:t>Framework Protocol 1 shall apply, unless otherwise provided for in this Annex, where the EU legal acts referred to in this Annex contain notions or refer to procedures which are specific to the EU legal order, such as:</w:t>
      </w:r>
    </w:p>
    <w:p w14:paraId="6736B1A3" w14:textId="77777777" w:rsidR="00D34348" w:rsidRPr="00D53E7D" w:rsidRDefault="00D34348" w:rsidP="00D34348">
      <w:pPr>
        <w:tabs>
          <w:tab w:val="left" w:pos="2712"/>
        </w:tabs>
        <w:rPr>
          <w:szCs w:val="24"/>
        </w:rPr>
      </w:pPr>
    </w:p>
    <w:p w14:paraId="3849AEA7" w14:textId="77777777" w:rsidR="00D34348" w:rsidRPr="00D53E7D" w:rsidRDefault="00D34348" w:rsidP="00D34348">
      <w:pPr>
        <w:tabs>
          <w:tab w:val="left" w:pos="567"/>
        </w:tabs>
        <w:rPr>
          <w:szCs w:val="24"/>
        </w:rPr>
      </w:pPr>
      <w:r w:rsidRPr="00D53E7D">
        <w:rPr>
          <w:szCs w:val="24"/>
        </w:rPr>
        <w:t>–</w:t>
      </w:r>
      <w:r w:rsidRPr="00D53E7D">
        <w:rPr>
          <w:szCs w:val="24"/>
        </w:rPr>
        <w:tab/>
        <w:t>recitals;</w:t>
      </w:r>
    </w:p>
    <w:p w14:paraId="7DBE20D8" w14:textId="77777777" w:rsidR="00D34348" w:rsidRPr="00D53E7D" w:rsidRDefault="00D34348" w:rsidP="00D34348">
      <w:pPr>
        <w:tabs>
          <w:tab w:val="left" w:pos="567"/>
        </w:tabs>
        <w:rPr>
          <w:szCs w:val="24"/>
        </w:rPr>
      </w:pPr>
    </w:p>
    <w:p w14:paraId="01FEF90E" w14:textId="51E73B9F" w:rsidR="00D34348" w:rsidRPr="00D53E7D" w:rsidRDefault="00D34348" w:rsidP="00D34348">
      <w:pPr>
        <w:tabs>
          <w:tab w:val="left" w:pos="567"/>
        </w:tabs>
        <w:rPr>
          <w:szCs w:val="24"/>
        </w:rPr>
      </w:pPr>
      <w:r w:rsidRPr="00D53E7D">
        <w:rPr>
          <w:szCs w:val="24"/>
        </w:rPr>
        <w:t>–</w:t>
      </w:r>
      <w:r w:rsidRPr="00D53E7D">
        <w:rPr>
          <w:szCs w:val="24"/>
        </w:rPr>
        <w:tab/>
        <w:t>the addressees of the EU legal acts;</w:t>
      </w:r>
    </w:p>
    <w:p w14:paraId="2DA547DB" w14:textId="77777777" w:rsidR="00D34348" w:rsidRPr="00D53E7D" w:rsidRDefault="00D34348" w:rsidP="00D34348">
      <w:pPr>
        <w:tabs>
          <w:tab w:val="left" w:pos="567"/>
        </w:tabs>
        <w:rPr>
          <w:szCs w:val="24"/>
        </w:rPr>
      </w:pPr>
    </w:p>
    <w:p w14:paraId="38C27820" w14:textId="77777777" w:rsidR="00D34348" w:rsidRPr="00D53E7D" w:rsidRDefault="00D34348" w:rsidP="00D34348">
      <w:pPr>
        <w:tabs>
          <w:tab w:val="left" w:pos="567"/>
        </w:tabs>
        <w:rPr>
          <w:szCs w:val="24"/>
        </w:rPr>
      </w:pPr>
      <w:r w:rsidRPr="00D53E7D">
        <w:rPr>
          <w:szCs w:val="24"/>
        </w:rPr>
        <w:t>–</w:t>
      </w:r>
      <w:r w:rsidRPr="00D53E7D">
        <w:rPr>
          <w:szCs w:val="24"/>
        </w:rPr>
        <w:tab/>
        <w:t>references to territories or languages of the EU;</w:t>
      </w:r>
    </w:p>
    <w:p w14:paraId="17872CC2" w14:textId="77777777" w:rsidR="00D34348" w:rsidRPr="00D53E7D" w:rsidRDefault="00D34348" w:rsidP="00D34348">
      <w:pPr>
        <w:tabs>
          <w:tab w:val="left" w:pos="567"/>
        </w:tabs>
        <w:ind w:left="567" w:hanging="567"/>
        <w:rPr>
          <w:szCs w:val="24"/>
        </w:rPr>
      </w:pPr>
    </w:p>
    <w:p w14:paraId="37CCCCBE" w14:textId="7F392E8D" w:rsidR="00D34348" w:rsidRPr="00D53E7D" w:rsidRDefault="00D34348" w:rsidP="00D34348">
      <w:pPr>
        <w:tabs>
          <w:tab w:val="left" w:pos="567"/>
        </w:tabs>
        <w:ind w:left="567" w:hanging="567"/>
        <w:rPr>
          <w:szCs w:val="24"/>
        </w:rPr>
      </w:pPr>
      <w:r w:rsidRPr="00D53E7D">
        <w:rPr>
          <w:szCs w:val="24"/>
        </w:rPr>
        <w:t>–</w:t>
      </w:r>
      <w:r w:rsidRPr="00D53E7D">
        <w:rPr>
          <w:szCs w:val="24"/>
        </w:rPr>
        <w:tab/>
        <w:t>references to rights and obligations of EU Member States</w:t>
      </w:r>
      <w:r w:rsidR="001801F9" w:rsidRPr="00D53E7D">
        <w:rPr>
          <w:szCs w:val="24"/>
        </w:rPr>
        <w:t xml:space="preserve"> or</w:t>
      </w:r>
      <w:r w:rsidRPr="00D53E7D">
        <w:rPr>
          <w:szCs w:val="24"/>
        </w:rPr>
        <w:t xml:space="preserve"> their public entities, undertakings or individuals in relation to each other; and</w:t>
      </w:r>
    </w:p>
    <w:p w14:paraId="46D76CB0" w14:textId="77777777" w:rsidR="00D34348" w:rsidRPr="00D53E7D" w:rsidRDefault="00D34348" w:rsidP="00D34348">
      <w:pPr>
        <w:tabs>
          <w:tab w:val="left" w:pos="567"/>
        </w:tabs>
        <w:rPr>
          <w:szCs w:val="24"/>
        </w:rPr>
      </w:pPr>
    </w:p>
    <w:p w14:paraId="517189B5" w14:textId="77777777" w:rsidR="00D34348" w:rsidRPr="00D53E7D" w:rsidRDefault="00D34348" w:rsidP="00D34348">
      <w:pPr>
        <w:tabs>
          <w:tab w:val="left" w:pos="567"/>
        </w:tabs>
        <w:rPr>
          <w:rFonts w:eastAsia="Calibri"/>
          <w:szCs w:val="24"/>
        </w:rPr>
      </w:pPr>
      <w:r w:rsidRPr="00D53E7D">
        <w:rPr>
          <w:szCs w:val="24"/>
        </w:rPr>
        <w:t>–</w:t>
      </w:r>
      <w:r w:rsidRPr="00D53E7D">
        <w:rPr>
          <w:szCs w:val="24"/>
        </w:rPr>
        <w:tab/>
        <w:t>references to information and notification procedures.</w:t>
      </w:r>
    </w:p>
    <w:p w14:paraId="0BBCC291" w14:textId="77777777" w:rsidR="00D34348" w:rsidRPr="00D53E7D" w:rsidRDefault="00D34348" w:rsidP="00D34348">
      <w:pPr>
        <w:rPr>
          <w:szCs w:val="24"/>
        </w:rPr>
      </w:pPr>
    </w:p>
    <w:p w14:paraId="6380F809" w14:textId="77777777" w:rsidR="00D34348" w:rsidRPr="00D53E7D" w:rsidRDefault="00D34348" w:rsidP="00D34348">
      <w:pPr>
        <w:rPr>
          <w:szCs w:val="24"/>
        </w:rPr>
      </w:pPr>
      <w:r w:rsidRPr="00D53E7D">
        <w:rPr>
          <w:szCs w:val="24"/>
        </w:rPr>
        <w:t>ACTS REFERRED TO</w:t>
      </w:r>
    </w:p>
    <w:p w14:paraId="65B8566C" w14:textId="77777777" w:rsidR="00D34348" w:rsidRPr="00D53E7D" w:rsidRDefault="00D34348" w:rsidP="006A6CB1"/>
    <w:p w14:paraId="6BD84F50" w14:textId="77777777" w:rsidR="00D34348" w:rsidRPr="00D53E7D" w:rsidRDefault="00D34348" w:rsidP="006A6CB1"/>
    <w:p w14:paraId="6467A759" w14:textId="10E408E3" w:rsidR="00D34348" w:rsidRPr="00D53E7D" w:rsidRDefault="002A7DF5" w:rsidP="00D34348">
      <w:pPr>
        <w:jc w:val="center"/>
        <w:rPr>
          <w:szCs w:val="24"/>
        </w:rPr>
      </w:pPr>
      <w:r w:rsidRPr="00D53E7D">
        <w:rPr>
          <w:szCs w:val="24"/>
        </w:rPr>
        <w:br w:type="page"/>
      </w:r>
      <w:r w:rsidR="00D34348" w:rsidRPr="00D53E7D">
        <w:rPr>
          <w:szCs w:val="24"/>
        </w:rPr>
        <w:t>CHAPTER 1</w:t>
      </w:r>
    </w:p>
    <w:p w14:paraId="778BE1C3" w14:textId="77777777" w:rsidR="00D34348" w:rsidRPr="00D53E7D" w:rsidRDefault="00D34348" w:rsidP="00D34348">
      <w:pPr>
        <w:jc w:val="center"/>
        <w:rPr>
          <w:szCs w:val="24"/>
        </w:rPr>
      </w:pPr>
    </w:p>
    <w:p w14:paraId="4C60ED46" w14:textId="77777777" w:rsidR="00D34348" w:rsidRPr="00D53E7D" w:rsidRDefault="00D34348" w:rsidP="00D34348">
      <w:pPr>
        <w:ind w:left="567" w:hanging="567"/>
        <w:jc w:val="center"/>
        <w:rPr>
          <w:szCs w:val="24"/>
        </w:rPr>
      </w:pPr>
      <w:bookmarkStart w:id="23" w:name="_Hlk187161223"/>
      <w:r w:rsidRPr="00D53E7D">
        <w:rPr>
          <w:szCs w:val="24"/>
        </w:rPr>
        <w:t>GENERAL</w:t>
      </w:r>
    </w:p>
    <w:bookmarkEnd w:id="23"/>
    <w:p w14:paraId="3D7B84F3" w14:textId="77777777" w:rsidR="00D34348" w:rsidRPr="00D53E7D" w:rsidRDefault="00D34348" w:rsidP="00D34348">
      <w:pPr>
        <w:rPr>
          <w:szCs w:val="24"/>
        </w:rPr>
      </w:pPr>
    </w:p>
    <w:p w14:paraId="46A8350B" w14:textId="57D202A0" w:rsidR="00D34348" w:rsidRPr="00D53E7D" w:rsidRDefault="00D34348" w:rsidP="00D34348">
      <w:pPr>
        <w:ind w:left="567" w:hanging="567"/>
        <w:rPr>
          <w:szCs w:val="24"/>
        </w:rPr>
      </w:pPr>
      <w:r w:rsidRPr="00D53E7D">
        <w:rPr>
          <w:szCs w:val="24"/>
        </w:rPr>
        <w:t>1.</w:t>
      </w:r>
      <w:r w:rsidRPr="00D53E7D">
        <w:rPr>
          <w:szCs w:val="24"/>
        </w:rPr>
        <w:tab/>
        <w:t>31994 L 0022: Directive 94/22/EC of the European Parliament and of the Council of 30 May 1994 on the conditions for granting and using authori</w:t>
      </w:r>
      <w:r w:rsidR="007F6203" w:rsidRPr="00D53E7D">
        <w:rPr>
          <w:szCs w:val="24"/>
        </w:rPr>
        <w:t>s</w:t>
      </w:r>
      <w:r w:rsidRPr="00D53E7D">
        <w:rPr>
          <w:szCs w:val="24"/>
        </w:rPr>
        <w:t>ations for the prospection, exploration and production of hydrocarbons (OJ L 164, 30.6.1994, p. 3), as amended by:</w:t>
      </w:r>
    </w:p>
    <w:p w14:paraId="3E07CDE0" w14:textId="77777777" w:rsidR="00D34348" w:rsidRPr="00D53E7D" w:rsidRDefault="00D34348" w:rsidP="00D34348">
      <w:pPr>
        <w:ind w:left="1134" w:hanging="567"/>
        <w:rPr>
          <w:szCs w:val="24"/>
        </w:rPr>
      </w:pPr>
    </w:p>
    <w:p w14:paraId="4C71CCE9" w14:textId="77777777" w:rsidR="00D34348" w:rsidRPr="00D53E7D" w:rsidRDefault="00D34348" w:rsidP="00D34348">
      <w:pPr>
        <w:ind w:left="1134" w:hanging="567"/>
        <w:rPr>
          <w:szCs w:val="24"/>
        </w:rPr>
      </w:pPr>
      <w:r w:rsidRPr="00D53E7D">
        <w:rPr>
          <w:szCs w:val="24"/>
        </w:rPr>
        <w:t>–</w:t>
      </w:r>
      <w:r w:rsidRPr="00D53E7D">
        <w:rPr>
          <w:szCs w:val="24"/>
        </w:rPr>
        <w:tab/>
        <w:t>32018 R 1999: Regulation (EU) 2018/1999 of the European Parliament and of the Council of 11 December 2018 (OJ L 328, 21.12.2018, p. 1).</w:t>
      </w:r>
    </w:p>
    <w:p w14:paraId="44CEEBDF" w14:textId="77777777" w:rsidR="00D34348" w:rsidRPr="00D53E7D" w:rsidRDefault="00D34348" w:rsidP="00D34348">
      <w:pPr>
        <w:ind w:left="567"/>
        <w:rPr>
          <w:szCs w:val="24"/>
        </w:rPr>
      </w:pPr>
    </w:p>
    <w:p w14:paraId="513BB30F" w14:textId="29976F53" w:rsidR="00D34348" w:rsidRPr="00D53E7D" w:rsidRDefault="00D34348" w:rsidP="00D34348">
      <w:pPr>
        <w:ind w:left="567"/>
        <w:rPr>
          <w:szCs w:val="24"/>
        </w:rPr>
      </w:pPr>
      <w:r w:rsidRPr="00D53E7D">
        <w:rPr>
          <w:szCs w:val="24"/>
        </w:rPr>
        <w:t>The provisions of Directive 94/22/EC shall, for the purposes of this Agreement, be read with the following adaptation:</w:t>
      </w:r>
    </w:p>
    <w:p w14:paraId="7A51399C" w14:textId="77777777" w:rsidR="00D34348" w:rsidRPr="00D53E7D" w:rsidRDefault="00D34348" w:rsidP="00D34348">
      <w:pPr>
        <w:ind w:left="567"/>
        <w:rPr>
          <w:szCs w:val="24"/>
        </w:rPr>
      </w:pPr>
    </w:p>
    <w:p w14:paraId="191C1CD8" w14:textId="77777777" w:rsidR="00D34348" w:rsidRPr="00D53E7D" w:rsidRDefault="00D34348" w:rsidP="00D34348">
      <w:pPr>
        <w:ind w:left="567"/>
        <w:rPr>
          <w:szCs w:val="24"/>
        </w:rPr>
      </w:pPr>
      <w:r w:rsidRPr="00D53E7D">
        <w:rPr>
          <w:szCs w:val="24"/>
        </w:rPr>
        <w:t>Article 4 of Framework Protocol 1 shall apply. During the suspension referred to in Article 4(2) of Framework Protocol 1, Andorra shall not grant authorisations for the prospection, exploration and production of hydrocarbons on its territory.</w:t>
      </w:r>
    </w:p>
    <w:p w14:paraId="668B5804" w14:textId="77777777" w:rsidR="00D34348" w:rsidRPr="00D53E7D" w:rsidRDefault="00D34348" w:rsidP="00D34348">
      <w:pPr>
        <w:ind w:left="567" w:hanging="567"/>
        <w:rPr>
          <w:szCs w:val="24"/>
        </w:rPr>
      </w:pPr>
    </w:p>
    <w:p w14:paraId="0ABC9196" w14:textId="77777777" w:rsidR="00D34348" w:rsidRPr="00D53E7D" w:rsidRDefault="00D34348" w:rsidP="00D34348">
      <w:pPr>
        <w:ind w:left="567" w:hanging="567"/>
        <w:rPr>
          <w:szCs w:val="24"/>
        </w:rPr>
      </w:pPr>
      <w:r w:rsidRPr="00D53E7D">
        <w:rPr>
          <w:szCs w:val="24"/>
        </w:rPr>
        <w:t>2.</w:t>
      </w:r>
      <w:r w:rsidRPr="00D53E7D">
        <w:rPr>
          <w:szCs w:val="24"/>
        </w:rPr>
        <w:tab/>
        <w:t>32011 R 1227: Regulation (EU) No 1227/2011 of the European Parliament and of the Council of 25 October 2011 on wholesale energy market integrity and transparency (OJ L 326, 8.12.2011, p. 1).</w:t>
      </w:r>
    </w:p>
    <w:p w14:paraId="7F29CBD4" w14:textId="77777777" w:rsidR="00D34348" w:rsidRPr="00D53E7D" w:rsidRDefault="00D34348" w:rsidP="00D34348">
      <w:pPr>
        <w:ind w:left="567" w:hanging="567"/>
        <w:rPr>
          <w:szCs w:val="24"/>
        </w:rPr>
      </w:pPr>
    </w:p>
    <w:p w14:paraId="017D87E5" w14:textId="77777777" w:rsidR="00D34348" w:rsidRPr="00D53E7D" w:rsidRDefault="00D34348" w:rsidP="00D34348">
      <w:pPr>
        <w:ind w:left="567" w:hanging="567"/>
        <w:rPr>
          <w:szCs w:val="24"/>
        </w:rPr>
      </w:pPr>
      <w:r w:rsidRPr="00D53E7D">
        <w:rPr>
          <w:szCs w:val="24"/>
        </w:rPr>
        <w:t>3.</w:t>
      </w:r>
      <w:r w:rsidRPr="00D53E7D">
        <w:rPr>
          <w:szCs w:val="24"/>
        </w:rPr>
        <w:tab/>
        <w:t>32013 L 0030: Directive 2013/30/EU of the European Parliament and of the Council of 12 June 2013 on safety of offshore oil and gas operations and amending Directive 2004/35/EC (OJ L 178, 28.6.2013, p. 66), as amended by:</w:t>
      </w:r>
    </w:p>
    <w:p w14:paraId="47D303AE" w14:textId="77777777" w:rsidR="00D34348" w:rsidRPr="00D53E7D" w:rsidRDefault="00D34348" w:rsidP="00D34348">
      <w:pPr>
        <w:ind w:left="1134" w:hanging="567"/>
        <w:rPr>
          <w:szCs w:val="24"/>
        </w:rPr>
      </w:pPr>
    </w:p>
    <w:p w14:paraId="0540F97D" w14:textId="77777777" w:rsidR="00D34348" w:rsidRPr="00D53E7D" w:rsidRDefault="00D34348" w:rsidP="00D34348">
      <w:pPr>
        <w:ind w:left="1134" w:hanging="567"/>
        <w:rPr>
          <w:szCs w:val="24"/>
        </w:rPr>
      </w:pPr>
      <w:r w:rsidRPr="00D53E7D">
        <w:rPr>
          <w:szCs w:val="24"/>
        </w:rPr>
        <w:t>–</w:t>
      </w:r>
      <w:r w:rsidRPr="00D53E7D">
        <w:rPr>
          <w:szCs w:val="24"/>
        </w:rPr>
        <w:tab/>
        <w:t>32018 R 1999: Regulation (EU) 2018/1999 of the European Parliament and of the Council of 11 December 2018 (OJ L 328, 21.12.2018, p. 1).</w:t>
      </w:r>
    </w:p>
    <w:p w14:paraId="28AFF618" w14:textId="77777777" w:rsidR="00D34348" w:rsidRPr="00D53E7D" w:rsidRDefault="00D34348" w:rsidP="00D34348">
      <w:pPr>
        <w:ind w:left="567" w:hanging="567"/>
        <w:rPr>
          <w:szCs w:val="24"/>
        </w:rPr>
      </w:pPr>
    </w:p>
    <w:p w14:paraId="599C2D35" w14:textId="77777777" w:rsidR="00B54F8B" w:rsidRPr="00D53E7D" w:rsidRDefault="002A7DF5" w:rsidP="00B54F8B">
      <w:pPr>
        <w:ind w:left="567" w:hanging="567"/>
        <w:rPr>
          <w:szCs w:val="24"/>
        </w:rPr>
      </w:pPr>
      <w:r w:rsidRPr="00D53E7D">
        <w:rPr>
          <w:szCs w:val="24"/>
        </w:rPr>
        <w:br w:type="page"/>
      </w:r>
      <w:r w:rsidR="00D34348" w:rsidRPr="00D53E7D">
        <w:rPr>
          <w:szCs w:val="24"/>
        </w:rPr>
        <w:t>4.</w:t>
      </w:r>
      <w:r w:rsidR="00D34348" w:rsidRPr="00D53E7D">
        <w:rPr>
          <w:szCs w:val="24"/>
        </w:rPr>
        <w:tab/>
        <w:t>32016 R 1952: Regulation (EU) 2016/1952 of the European Parliament and of the Council of 26 October 2016 on European statistics on natural gas and electricity prices and repealing Directive 2008/92/EC (OJ L 311, 17.11.2016, p. 1).</w:t>
      </w:r>
      <w:bookmarkStart w:id="24" w:name="_Hlk193457608"/>
    </w:p>
    <w:p w14:paraId="577F3A32" w14:textId="77777777" w:rsidR="00B54F8B" w:rsidRPr="00D53E7D" w:rsidRDefault="00B54F8B" w:rsidP="00B54F8B">
      <w:pPr>
        <w:ind w:left="567" w:hanging="567"/>
        <w:rPr>
          <w:szCs w:val="24"/>
        </w:rPr>
      </w:pPr>
    </w:p>
    <w:p w14:paraId="0180CDB7" w14:textId="60ADE315" w:rsidR="00D34348" w:rsidRPr="00D53E7D" w:rsidRDefault="00B54F8B" w:rsidP="003B32AF">
      <w:pPr>
        <w:ind w:left="567"/>
      </w:pPr>
      <w:r w:rsidRPr="00D53E7D">
        <w:t xml:space="preserve">Listed here for information purposes only. For the </w:t>
      </w:r>
      <w:r w:rsidR="007A03E4" w:rsidRPr="00D53E7D">
        <w:t xml:space="preserve">purposes of </w:t>
      </w:r>
      <w:r w:rsidRPr="00D53E7D">
        <w:t>application of Regulation (EU)</w:t>
      </w:r>
      <w:r w:rsidR="003B32AF" w:rsidRPr="00D53E7D">
        <w:t> </w:t>
      </w:r>
      <w:r w:rsidRPr="00D53E7D">
        <w:t>2016/1952, see Annex XXI to this Agreement.</w:t>
      </w:r>
    </w:p>
    <w:bookmarkEnd w:id="24"/>
    <w:p w14:paraId="45609489" w14:textId="77777777" w:rsidR="00D34348" w:rsidRPr="00D53E7D" w:rsidRDefault="00D34348" w:rsidP="00D34348">
      <w:pPr>
        <w:ind w:left="567" w:hanging="567"/>
        <w:rPr>
          <w:szCs w:val="24"/>
        </w:rPr>
      </w:pPr>
    </w:p>
    <w:p w14:paraId="252F284F" w14:textId="77777777" w:rsidR="00D34348" w:rsidRPr="00D53E7D" w:rsidRDefault="00D34348" w:rsidP="00D34348">
      <w:pPr>
        <w:ind w:left="567" w:hanging="567"/>
        <w:rPr>
          <w:szCs w:val="24"/>
        </w:rPr>
      </w:pPr>
      <w:r w:rsidRPr="00D53E7D">
        <w:rPr>
          <w:szCs w:val="24"/>
        </w:rPr>
        <w:t>5.</w:t>
      </w:r>
      <w:r w:rsidRPr="00D53E7D">
        <w:rPr>
          <w:szCs w:val="24"/>
        </w:rPr>
        <w:tab/>
        <w:t>32017 D 0684: Decision (EU) 2017/684 of the European Parliament and of the Council of 5 April 2017 on establishing an information exchange mechanism with regard to intergovernmental agreements and non-binding instruments between Member States and third countries in the field of energy, and repealing Decision No 994/2012/EU (OJ L 99, 12.4.2017, p. 1).</w:t>
      </w:r>
    </w:p>
    <w:p w14:paraId="1D2A2A28" w14:textId="77777777" w:rsidR="00D34348" w:rsidRPr="00D53E7D" w:rsidRDefault="00D34348" w:rsidP="00D34348">
      <w:pPr>
        <w:ind w:left="567" w:hanging="567"/>
        <w:rPr>
          <w:szCs w:val="24"/>
        </w:rPr>
      </w:pPr>
    </w:p>
    <w:p w14:paraId="759FF0A2" w14:textId="51FC3C86" w:rsidR="00D34348" w:rsidRPr="00D53E7D" w:rsidRDefault="00D34348" w:rsidP="00D34348">
      <w:pPr>
        <w:ind w:left="567" w:hanging="567"/>
        <w:rPr>
          <w:szCs w:val="24"/>
        </w:rPr>
      </w:pPr>
      <w:r w:rsidRPr="00D53E7D">
        <w:rPr>
          <w:szCs w:val="24"/>
        </w:rPr>
        <w:t>6.</w:t>
      </w:r>
      <w:r w:rsidRPr="00D53E7D">
        <w:rPr>
          <w:szCs w:val="24"/>
        </w:rPr>
        <w:tab/>
        <w:t>32018 R 1999: 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(OJ L 328, 21.12.2018, p. 1), as amended by:</w:t>
      </w:r>
    </w:p>
    <w:p w14:paraId="13DF6839" w14:textId="77777777" w:rsidR="00D34348" w:rsidRPr="00D53E7D" w:rsidRDefault="00D34348" w:rsidP="00D34348">
      <w:pPr>
        <w:ind w:left="1134" w:hanging="567"/>
        <w:rPr>
          <w:szCs w:val="24"/>
        </w:rPr>
      </w:pPr>
    </w:p>
    <w:p w14:paraId="7CADFF70" w14:textId="77777777" w:rsidR="00D34348" w:rsidRPr="00D53E7D" w:rsidRDefault="00D34348" w:rsidP="00D34348">
      <w:pPr>
        <w:ind w:left="1134" w:hanging="567"/>
        <w:rPr>
          <w:szCs w:val="24"/>
        </w:rPr>
      </w:pPr>
      <w:r w:rsidRPr="00D53E7D">
        <w:rPr>
          <w:szCs w:val="24"/>
        </w:rPr>
        <w:t>–</w:t>
      </w:r>
      <w:r w:rsidRPr="00D53E7D">
        <w:rPr>
          <w:szCs w:val="24"/>
        </w:rPr>
        <w:tab/>
        <w:t>32019 D 0504: Decision (EU) 2019/504 of the European Parliament and of the Council of 19 March 2019 (OJ L 85 I, 27.3.2019, p. 66),</w:t>
      </w:r>
    </w:p>
    <w:p w14:paraId="3A2D5663" w14:textId="77777777" w:rsidR="00D34348" w:rsidRPr="00D53E7D" w:rsidRDefault="00D34348" w:rsidP="00D34348">
      <w:pPr>
        <w:ind w:left="1134" w:hanging="567"/>
        <w:rPr>
          <w:szCs w:val="24"/>
        </w:rPr>
      </w:pPr>
    </w:p>
    <w:p w14:paraId="7857E09D" w14:textId="77777777" w:rsidR="00D34348" w:rsidRPr="00D53E7D" w:rsidRDefault="00D34348" w:rsidP="00D34348">
      <w:pPr>
        <w:ind w:left="1134" w:hanging="567"/>
        <w:rPr>
          <w:szCs w:val="24"/>
        </w:rPr>
      </w:pPr>
      <w:r w:rsidRPr="00D53E7D">
        <w:rPr>
          <w:szCs w:val="24"/>
        </w:rPr>
        <w:t>–</w:t>
      </w:r>
      <w:r w:rsidRPr="00D53E7D">
        <w:rPr>
          <w:szCs w:val="24"/>
        </w:rPr>
        <w:tab/>
        <w:t>32021 R 1119: Regulation (EU) 2021/1119 of the European Parliament and of the Council of 30 June 2021 (OJ L 243, 9.7.2021, p. 1).</w:t>
      </w:r>
    </w:p>
    <w:p w14:paraId="5E50E045" w14:textId="77777777" w:rsidR="00D34348" w:rsidRPr="00D53E7D" w:rsidRDefault="00D34348" w:rsidP="00D34348">
      <w:pPr>
        <w:rPr>
          <w:szCs w:val="24"/>
        </w:rPr>
      </w:pPr>
    </w:p>
    <w:p w14:paraId="5FB88D02" w14:textId="6EC45E8F" w:rsidR="00D34348" w:rsidRPr="00D53E7D" w:rsidRDefault="002A7DF5" w:rsidP="00D34348">
      <w:pPr>
        <w:ind w:left="567"/>
        <w:rPr>
          <w:szCs w:val="24"/>
        </w:rPr>
      </w:pPr>
      <w:r w:rsidRPr="00D53E7D">
        <w:rPr>
          <w:szCs w:val="24"/>
        </w:rPr>
        <w:br w:type="page"/>
      </w:r>
      <w:r w:rsidR="00D34348" w:rsidRPr="00D53E7D">
        <w:rPr>
          <w:szCs w:val="24"/>
        </w:rPr>
        <w:t>The provisions of Regulation (EU) 2018/1999 shall, for the purposes of this Agreement, be read with the following adaptations:</w:t>
      </w:r>
    </w:p>
    <w:p w14:paraId="46066CAE" w14:textId="77777777" w:rsidR="00D34348" w:rsidRPr="00D53E7D" w:rsidRDefault="00D34348" w:rsidP="00D34348">
      <w:pPr>
        <w:rPr>
          <w:szCs w:val="24"/>
        </w:rPr>
      </w:pPr>
    </w:p>
    <w:p w14:paraId="7F8418B6" w14:textId="77777777" w:rsidR="00D34348" w:rsidRPr="00D53E7D" w:rsidRDefault="00D34348" w:rsidP="00D34348">
      <w:pPr>
        <w:ind w:left="1134" w:hanging="567"/>
        <w:rPr>
          <w:szCs w:val="24"/>
        </w:rPr>
      </w:pPr>
      <w:r w:rsidRPr="00D53E7D">
        <w:rPr>
          <w:szCs w:val="24"/>
        </w:rPr>
        <w:t>(a)</w:t>
      </w:r>
      <w:r w:rsidRPr="00D53E7D">
        <w:rPr>
          <w:szCs w:val="24"/>
        </w:rPr>
        <w:tab/>
        <w:t>Article 1 shall be replaced by the following:</w:t>
      </w:r>
    </w:p>
    <w:p w14:paraId="09B50597" w14:textId="77777777" w:rsidR="00D34348" w:rsidRPr="00D53E7D" w:rsidRDefault="00D34348" w:rsidP="00D34348">
      <w:pPr>
        <w:rPr>
          <w:szCs w:val="24"/>
        </w:rPr>
      </w:pPr>
    </w:p>
    <w:p w14:paraId="3AA303D4" w14:textId="0979C004" w:rsidR="001E6FEE" w:rsidRPr="00D53E7D" w:rsidRDefault="00D34348" w:rsidP="0068356D">
      <w:pPr>
        <w:ind w:left="1134"/>
        <w:rPr>
          <w:szCs w:val="24"/>
        </w:rPr>
      </w:pPr>
      <w:r w:rsidRPr="00D53E7D">
        <w:rPr>
          <w:szCs w:val="24"/>
        </w:rPr>
        <w:t>"</w:t>
      </w:r>
      <w:r w:rsidRPr="00D53E7D">
        <w:rPr>
          <w:i/>
          <w:iCs/>
          <w:szCs w:val="24"/>
        </w:rPr>
        <w:t>Article 1</w:t>
      </w:r>
      <w:r w:rsidR="001E6FEE" w:rsidRPr="00D53E7D">
        <w:rPr>
          <w:i/>
          <w:iCs/>
          <w:szCs w:val="24"/>
        </w:rPr>
        <w:br/>
      </w:r>
      <w:r w:rsidRPr="00D53E7D">
        <w:rPr>
          <w:i/>
          <w:iCs/>
          <w:szCs w:val="24"/>
        </w:rPr>
        <w:t>Subject matter and scope</w:t>
      </w:r>
    </w:p>
    <w:p w14:paraId="22E6A6E0" w14:textId="77777777" w:rsidR="00D34348" w:rsidRPr="00D53E7D" w:rsidRDefault="00D34348" w:rsidP="002A7DF5">
      <w:pPr>
        <w:ind w:left="1701" w:hanging="567"/>
        <w:rPr>
          <w:szCs w:val="24"/>
        </w:rPr>
      </w:pPr>
    </w:p>
    <w:p w14:paraId="059C93E7" w14:textId="77777777" w:rsidR="00D34348" w:rsidRPr="00D53E7D" w:rsidRDefault="00D34348" w:rsidP="00D34348">
      <w:pPr>
        <w:ind w:left="1701" w:hanging="567"/>
        <w:rPr>
          <w:szCs w:val="24"/>
        </w:rPr>
      </w:pPr>
      <w:r w:rsidRPr="00D53E7D">
        <w:rPr>
          <w:szCs w:val="24"/>
        </w:rPr>
        <w:t>1.</w:t>
      </w:r>
      <w:r w:rsidRPr="00D53E7D">
        <w:rPr>
          <w:szCs w:val="24"/>
        </w:rPr>
        <w:tab/>
        <w:t>This Regulation establishes a governance mechanism to:</w:t>
      </w:r>
    </w:p>
    <w:p w14:paraId="62E2C50E" w14:textId="77777777" w:rsidR="00D34348" w:rsidRPr="00D53E7D" w:rsidRDefault="00D34348" w:rsidP="00D34348">
      <w:pPr>
        <w:tabs>
          <w:tab w:val="left" w:pos="1701"/>
        </w:tabs>
        <w:ind w:left="1701" w:hanging="567"/>
        <w:rPr>
          <w:szCs w:val="24"/>
        </w:rPr>
      </w:pPr>
    </w:p>
    <w:p w14:paraId="30AE9682" w14:textId="4FD5D19A" w:rsidR="00D34348" w:rsidRPr="00D53E7D" w:rsidRDefault="00D34348" w:rsidP="00D34348">
      <w:pPr>
        <w:ind w:left="2268" w:hanging="567"/>
        <w:rPr>
          <w:szCs w:val="24"/>
        </w:rPr>
      </w:pPr>
      <w:r w:rsidRPr="00D53E7D">
        <w:rPr>
          <w:szCs w:val="24"/>
        </w:rPr>
        <w:t>(a)</w:t>
      </w:r>
      <w:r w:rsidRPr="00D53E7D">
        <w:rPr>
          <w:szCs w:val="24"/>
        </w:rPr>
        <w:tab/>
        <w:t xml:space="preserve">implement strategies and measures designed to meet the objectives and targets of the Energy Union and the long-term EU greenhouse gas emissions commitments consistent with the Paris Agreement, and for the first ten-year period, from 2021 to 2030, in particular the EU's 2030 targets for energy and climate, and to implement strategies and measures designed to meet the corresponding objectives and targets of Andorra, and for the </w:t>
      </w:r>
      <w:r w:rsidR="00DD13F8" w:rsidRPr="00D53E7D">
        <w:rPr>
          <w:szCs w:val="24"/>
        </w:rPr>
        <w:t xml:space="preserve">first </w:t>
      </w:r>
      <w:bookmarkStart w:id="25" w:name="_Hlk189122734"/>
      <w:r w:rsidR="00DD13F8" w:rsidRPr="00D53E7D">
        <w:rPr>
          <w:szCs w:val="24"/>
        </w:rPr>
        <w:t>four</w:t>
      </w:r>
      <w:bookmarkEnd w:id="25"/>
      <w:r w:rsidR="00DD13F8" w:rsidRPr="00D53E7D">
        <w:rPr>
          <w:szCs w:val="24"/>
        </w:rPr>
        <w:t>-</w:t>
      </w:r>
      <w:r w:rsidRPr="00D53E7D">
        <w:rPr>
          <w:szCs w:val="24"/>
        </w:rPr>
        <w:t xml:space="preserve">year period, from </w:t>
      </w:r>
      <w:r w:rsidR="00DD13F8" w:rsidRPr="00D53E7D">
        <w:rPr>
          <w:szCs w:val="24"/>
        </w:rPr>
        <w:t xml:space="preserve">2027 </w:t>
      </w:r>
      <w:r w:rsidRPr="00D53E7D">
        <w:rPr>
          <w:szCs w:val="24"/>
        </w:rPr>
        <w:t>to 2030, in particular its 2030 targets for energy and climate;</w:t>
      </w:r>
    </w:p>
    <w:p w14:paraId="34D0CCB3" w14:textId="77777777" w:rsidR="00D34348" w:rsidRPr="00D53E7D" w:rsidRDefault="00D34348" w:rsidP="00D34348">
      <w:pPr>
        <w:ind w:left="1701"/>
        <w:rPr>
          <w:szCs w:val="24"/>
        </w:rPr>
      </w:pPr>
    </w:p>
    <w:p w14:paraId="4949AFD7" w14:textId="55CC6BC7" w:rsidR="00D34348" w:rsidRPr="00D53E7D" w:rsidRDefault="00D34348" w:rsidP="00D34348">
      <w:pPr>
        <w:ind w:left="2268" w:hanging="567"/>
        <w:rPr>
          <w:szCs w:val="24"/>
        </w:rPr>
      </w:pPr>
      <w:r w:rsidRPr="00D53E7D">
        <w:rPr>
          <w:szCs w:val="24"/>
        </w:rPr>
        <w:t>(b)</w:t>
      </w:r>
      <w:r w:rsidRPr="00D53E7D">
        <w:rPr>
          <w:szCs w:val="24"/>
        </w:rPr>
        <w:tab/>
        <w:t>stimulate cooperation between EU Member States and Andorra, including, where appropriate, at regional level, designed to achieve the objectives and targets of the Energy Union and Andorra's targets for energy and climate;</w:t>
      </w:r>
    </w:p>
    <w:p w14:paraId="2AEBA984" w14:textId="77777777" w:rsidR="00D34348" w:rsidRPr="00D53E7D" w:rsidRDefault="00D34348" w:rsidP="00D34348">
      <w:pPr>
        <w:ind w:left="1701"/>
        <w:rPr>
          <w:szCs w:val="24"/>
        </w:rPr>
      </w:pPr>
    </w:p>
    <w:p w14:paraId="2DD301B3" w14:textId="77777777" w:rsidR="00D34348" w:rsidRPr="00D53E7D" w:rsidRDefault="00D34348" w:rsidP="00D34348">
      <w:pPr>
        <w:ind w:left="2268" w:hanging="567"/>
        <w:rPr>
          <w:szCs w:val="24"/>
        </w:rPr>
      </w:pPr>
      <w:r w:rsidRPr="00D53E7D">
        <w:rPr>
          <w:szCs w:val="24"/>
        </w:rPr>
        <w:t>(c)</w:t>
      </w:r>
      <w:r w:rsidRPr="00D53E7D">
        <w:rPr>
          <w:szCs w:val="24"/>
        </w:rPr>
        <w:tab/>
        <w:t>ensure the timeliness, transparency, accuracy, consistency, comparability and completeness of reporting by the EU and EU Member States to the UNFCCC and Paris Agreement secretariat;</w:t>
      </w:r>
    </w:p>
    <w:p w14:paraId="12F4F437" w14:textId="77777777" w:rsidR="00D34348" w:rsidRPr="00D53E7D" w:rsidRDefault="00D34348" w:rsidP="00D34348">
      <w:pPr>
        <w:ind w:left="1701"/>
        <w:rPr>
          <w:szCs w:val="24"/>
        </w:rPr>
      </w:pPr>
    </w:p>
    <w:p w14:paraId="5A49A0B2" w14:textId="15B2DD10" w:rsidR="00D34348" w:rsidRPr="00D53E7D" w:rsidRDefault="002A7DF5" w:rsidP="00D34348">
      <w:pPr>
        <w:ind w:left="2268" w:hanging="567"/>
        <w:rPr>
          <w:szCs w:val="24"/>
        </w:rPr>
      </w:pPr>
      <w:r w:rsidRPr="00D53E7D">
        <w:rPr>
          <w:szCs w:val="24"/>
        </w:rPr>
        <w:br w:type="page"/>
      </w:r>
      <w:r w:rsidR="00D34348" w:rsidRPr="00D53E7D">
        <w:rPr>
          <w:szCs w:val="24"/>
        </w:rPr>
        <w:t>(d)</w:t>
      </w:r>
      <w:r w:rsidR="00D34348" w:rsidRPr="00D53E7D">
        <w:rPr>
          <w:szCs w:val="24"/>
        </w:rPr>
        <w:tab/>
        <w:t>contribute to greater regulatory certainty as well as contribute to greater investor certainty and help take full advantage of opportunities for economic development, investment stimulation, job creation and social cohesion.</w:t>
      </w:r>
    </w:p>
    <w:p w14:paraId="55A6A7C7" w14:textId="77777777" w:rsidR="00D34348" w:rsidRPr="00D53E7D" w:rsidRDefault="00D34348" w:rsidP="00D34348">
      <w:pPr>
        <w:ind w:left="1701"/>
        <w:rPr>
          <w:szCs w:val="24"/>
        </w:rPr>
      </w:pPr>
    </w:p>
    <w:p w14:paraId="757F5255" w14:textId="600D71BC" w:rsidR="00D34348" w:rsidRPr="00D53E7D" w:rsidRDefault="00D34348" w:rsidP="00ED3921">
      <w:pPr>
        <w:ind w:left="1701"/>
        <w:rPr>
          <w:szCs w:val="24"/>
        </w:rPr>
      </w:pPr>
      <w:r w:rsidRPr="00D53E7D">
        <w:rPr>
          <w:szCs w:val="24"/>
        </w:rPr>
        <w:t xml:space="preserve">The governance mechanism is based, for Andorra, on energy and climate change plans covering the first period of </w:t>
      </w:r>
      <w:r w:rsidR="00DD13F8" w:rsidRPr="00D53E7D">
        <w:rPr>
          <w:szCs w:val="24"/>
        </w:rPr>
        <w:t xml:space="preserve">four years, from 2027 to 2030, and </w:t>
      </w:r>
      <w:r w:rsidRPr="00D53E7D">
        <w:rPr>
          <w:szCs w:val="24"/>
        </w:rPr>
        <w:t>subsequently covering ten-year periods starting from 2031 to 2040, and the corresponding integrated national energy and climate</w:t>
      </w:r>
      <w:r w:rsidR="008D7CC7" w:rsidRPr="00D53E7D">
        <w:rPr>
          <w:szCs w:val="24"/>
        </w:rPr>
        <w:t xml:space="preserve"> </w:t>
      </w:r>
      <w:bookmarkStart w:id="26" w:name="_Hlk187760735"/>
      <w:r w:rsidR="008D7CC7" w:rsidRPr="00D53E7D">
        <w:rPr>
          <w:szCs w:val="24"/>
        </w:rPr>
        <w:t>change</w:t>
      </w:r>
      <w:r w:rsidRPr="00D53E7D">
        <w:rPr>
          <w:szCs w:val="24"/>
        </w:rPr>
        <w:t xml:space="preserve"> </w:t>
      </w:r>
      <w:bookmarkEnd w:id="26"/>
      <w:r w:rsidRPr="00D53E7D">
        <w:rPr>
          <w:szCs w:val="24"/>
        </w:rPr>
        <w:t>progress reports by Andorra. The governance mechanism ensures effective opportunities for the public to participate in the preparation of those energy and climate change plans and the energy and climate change long-term strategies referred to in Article 15.</w:t>
      </w:r>
    </w:p>
    <w:p w14:paraId="30868D4D" w14:textId="77777777" w:rsidR="00D34348" w:rsidRPr="00D53E7D" w:rsidRDefault="00D34348" w:rsidP="00D34348">
      <w:pPr>
        <w:ind w:left="1701"/>
        <w:rPr>
          <w:szCs w:val="24"/>
        </w:rPr>
      </w:pPr>
    </w:p>
    <w:p w14:paraId="34E797B8" w14:textId="77777777" w:rsidR="00D34348" w:rsidRPr="00D53E7D" w:rsidRDefault="00D34348" w:rsidP="00D34348">
      <w:pPr>
        <w:ind w:left="1701" w:hanging="567"/>
        <w:rPr>
          <w:szCs w:val="24"/>
        </w:rPr>
      </w:pPr>
      <w:r w:rsidRPr="00D53E7D">
        <w:rPr>
          <w:szCs w:val="24"/>
        </w:rPr>
        <w:t>2.</w:t>
      </w:r>
      <w:r w:rsidRPr="00D53E7D">
        <w:rPr>
          <w:szCs w:val="24"/>
        </w:rPr>
        <w:tab/>
        <w:t>This Regulation applies to the following five dimensions of energy and climate, which are closely related and mutually reinforcing:</w:t>
      </w:r>
    </w:p>
    <w:p w14:paraId="33B43208" w14:textId="77777777" w:rsidR="00D34348" w:rsidRPr="00D53E7D" w:rsidRDefault="00D34348" w:rsidP="00D34348">
      <w:pPr>
        <w:tabs>
          <w:tab w:val="left" w:pos="1701"/>
        </w:tabs>
        <w:ind w:left="1701" w:hanging="567"/>
        <w:rPr>
          <w:szCs w:val="24"/>
        </w:rPr>
      </w:pPr>
    </w:p>
    <w:p w14:paraId="22F01BA0" w14:textId="77777777" w:rsidR="00D34348" w:rsidRPr="00D53E7D" w:rsidRDefault="00D34348" w:rsidP="00D34348">
      <w:pPr>
        <w:ind w:left="2268" w:hanging="567"/>
        <w:rPr>
          <w:szCs w:val="24"/>
        </w:rPr>
      </w:pPr>
      <w:r w:rsidRPr="00D53E7D">
        <w:rPr>
          <w:szCs w:val="24"/>
        </w:rPr>
        <w:t>(a)</w:t>
      </w:r>
      <w:r w:rsidRPr="00D53E7D">
        <w:rPr>
          <w:szCs w:val="24"/>
        </w:rPr>
        <w:tab/>
        <w:t>energy security;</w:t>
      </w:r>
    </w:p>
    <w:p w14:paraId="70607DDF" w14:textId="77777777" w:rsidR="00D34348" w:rsidRPr="00D53E7D" w:rsidRDefault="00D34348" w:rsidP="00D34348">
      <w:pPr>
        <w:tabs>
          <w:tab w:val="left" w:pos="1701"/>
        </w:tabs>
        <w:ind w:left="1701" w:hanging="567"/>
        <w:rPr>
          <w:szCs w:val="24"/>
        </w:rPr>
      </w:pPr>
    </w:p>
    <w:p w14:paraId="40C9CF6B" w14:textId="77777777" w:rsidR="00D34348" w:rsidRPr="00D53E7D" w:rsidRDefault="00D34348" w:rsidP="00D34348">
      <w:pPr>
        <w:ind w:left="2268" w:hanging="567"/>
        <w:rPr>
          <w:szCs w:val="24"/>
        </w:rPr>
      </w:pPr>
      <w:r w:rsidRPr="00D53E7D">
        <w:rPr>
          <w:szCs w:val="24"/>
        </w:rPr>
        <w:t>(b)</w:t>
      </w:r>
      <w:r w:rsidRPr="00D53E7D">
        <w:rPr>
          <w:szCs w:val="24"/>
        </w:rPr>
        <w:tab/>
        <w:t>internal energy market;</w:t>
      </w:r>
    </w:p>
    <w:p w14:paraId="19271C02" w14:textId="77777777" w:rsidR="00D34348" w:rsidRPr="00D53E7D" w:rsidRDefault="00D34348" w:rsidP="00D34348">
      <w:pPr>
        <w:tabs>
          <w:tab w:val="left" w:pos="1701"/>
        </w:tabs>
        <w:ind w:left="1701" w:hanging="567"/>
        <w:rPr>
          <w:szCs w:val="24"/>
        </w:rPr>
      </w:pPr>
    </w:p>
    <w:p w14:paraId="0C6A2DEE" w14:textId="77777777" w:rsidR="00D34348" w:rsidRPr="00D53E7D" w:rsidRDefault="00D34348" w:rsidP="00D34348">
      <w:pPr>
        <w:ind w:left="2268" w:hanging="567"/>
        <w:rPr>
          <w:szCs w:val="24"/>
        </w:rPr>
      </w:pPr>
      <w:r w:rsidRPr="00D53E7D">
        <w:rPr>
          <w:szCs w:val="24"/>
        </w:rPr>
        <w:t>(c)</w:t>
      </w:r>
      <w:r w:rsidRPr="00D53E7D">
        <w:rPr>
          <w:szCs w:val="24"/>
        </w:rPr>
        <w:tab/>
        <w:t>energy efficiency;</w:t>
      </w:r>
    </w:p>
    <w:p w14:paraId="6070B596" w14:textId="77777777" w:rsidR="00D34348" w:rsidRPr="00D53E7D" w:rsidRDefault="00D34348" w:rsidP="00D34348">
      <w:pPr>
        <w:tabs>
          <w:tab w:val="left" w:pos="1701"/>
        </w:tabs>
        <w:ind w:left="1701" w:hanging="567"/>
        <w:rPr>
          <w:szCs w:val="24"/>
        </w:rPr>
      </w:pPr>
    </w:p>
    <w:p w14:paraId="5EF32930" w14:textId="41EDCA53" w:rsidR="00D34348" w:rsidRPr="00D53E7D" w:rsidRDefault="00D34348" w:rsidP="00D34348">
      <w:pPr>
        <w:ind w:left="2268" w:hanging="567"/>
        <w:rPr>
          <w:szCs w:val="24"/>
        </w:rPr>
      </w:pPr>
      <w:r w:rsidRPr="00D53E7D">
        <w:rPr>
          <w:szCs w:val="24"/>
        </w:rPr>
        <w:t>(d)</w:t>
      </w:r>
      <w:r w:rsidRPr="00D53E7D">
        <w:rPr>
          <w:szCs w:val="24"/>
        </w:rPr>
        <w:tab/>
        <w:t>decarbonisation; and</w:t>
      </w:r>
    </w:p>
    <w:p w14:paraId="317FED48" w14:textId="77777777" w:rsidR="00D34348" w:rsidRPr="00D53E7D" w:rsidRDefault="00D34348" w:rsidP="00D34348">
      <w:pPr>
        <w:tabs>
          <w:tab w:val="left" w:pos="1701"/>
        </w:tabs>
        <w:ind w:left="1701" w:hanging="567"/>
        <w:rPr>
          <w:szCs w:val="24"/>
        </w:rPr>
      </w:pPr>
    </w:p>
    <w:p w14:paraId="13BEAAA4" w14:textId="77777777" w:rsidR="00D34348" w:rsidRPr="00D53E7D" w:rsidRDefault="00D34348" w:rsidP="00D34348">
      <w:pPr>
        <w:ind w:left="2268" w:hanging="567"/>
        <w:rPr>
          <w:szCs w:val="24"/>
        </w:rPr>
      </w:pPr>
      <w:r w:rsidRPr="00D53E7D">
        <w:rPr>
          <w:szCs w:val="24"/>
        </w:rPr>
        <w:t>(e)</w:t>
      </w:r>
      <w:r w:rsidRPr="00D53E7D">
        <w:rPr>
          <w:szCs w:val="24"/>
        </w:rPr>
        <w:tab/>
        <w:t>research, innovation and competitiveness.";</w:t>
      </w:r>
    </w:p>
    <w:p w14:paraId="14A513FF" w14:textId="77777777" w:rsidR="00D34348" w:rsidRPr="00D53E7D" w:rsidRDefault="00D34348" w:rsidP="00D34348">
      <w:pPr>
        <w:ind w:left="1134" w:hanging="567"/>
        <w:rPr>
          <w:szCs w:val="24"/>
        </w:rPr>
      </w:pPr>
    </w:p>
    <w:p w14:paraId="1BFCDCE1" w14:textId="77777777" w:rsidR="00D34348" w:rsidRPr="00D53E7D" w:rsidRDefault="00D34348" w:rsidP="00D34348">
      <w:pPr>
        <w:ind w:left="1134" w:hanging="567"/>
        <w:rPr>
          <w:szCs w:val="24"/>
        </w:rPr>
      </w:pPr>
      <w:r w:rsidRPr="00D53E7D">
        <w:rPr>
          <w:szCs w:val="24"/>
        </w:rPr>
        <w:t>(b)</w:t>
      </w:r>
      <w:r w:rsidRPr="00D53E7D">
        <w:rPr>
          <w:szCs w:val="24"/>
        </w:rPr>
        <w:tab/>
        <w:t>Article 2 shall be adapted as follows:</w:t>
      </w:r>
    </w:p>
    <w:p w14:paraId="4EB262E7" w14:textId="77777777" w:rsidR="00D34348" w:rsidRPr="00D53E7D" w:rsidRDefault="00D34348" w:rsidP="00D34348">
      <w:pPr>
        <w:ind w:left="1701" w:hanging="567"/>
        <w:rPr>
          <w:szCs w:val="24"/>
        </w:rPr>
      </w:pPr>
    </w:p>
    <w:p w14:paraId="2C89167B" w14:textId="77777777" w:rsidR="00D34348" w:rsidRPr="00D53E7D" w:rsidRDefault="00D34348" w:rsidP="00D34348">
      <w:pPr>
        <w:ind w:left="1701" w:hanging="567"/>
        <w:rPr>
          <w:szCs w:val="24"/>
        </w:rPr>
      </w:pPr>
      <w:r w:rsidRPr="00D53E7D">
        <w:rPr>
          <w:szCs w:val="24"/>
        </w:rPr>
        <w:t>(i)</w:t>
      </w:r>
      <w:r w:rsidRPr="00D53E7D">
        <w:rPr>
          <w:szCs w:val="24"/>
        </w:rPr>
        <w:tab/>
        <w:t>point (6) shall be deleted;</w:t>
      </w:r>
    </w:p>
    <w:p w14:paraId="22302901" w14:textId="77777777" w:rsidR="00D34348" w:rsidRPr="00D53E7D" w:rsidRDefault="00D34348" w:rsidP="00D34348">
      <w:pPr>
        <w:ind w:left="1701" w:hanging="567"/>
        <w:rPr>
          <w:szCs w:val="24"/>
        </w:rPr>
      </w:pPr>
    </w:p>
    <w:p w14:paraId="2CA1C74F" w14:textId="6EEAE713" w:rsidR="00D34348" w:rsidRPr="00D53E7D" w:rsidRDefault="002A7DF5" w:rsidP="00D34348">
      <w:pPr>
        <w:ind w:left="1701" w:hanging="567"/>
        <w:rPr>
          <w:szCs w:val="24"/>
        </w:rPr>
      </w:pPr>
      <w:r w:rsidRPr="00D53E7D">
        <w:rPr>
          <w:szCs w:val="24"/>
        </w:rPr>
        <w:br w:type="page"/>
      </w:r>
      <w:r w:rsidR="00D34348" w:rsidRPr="00D53E7D">
        <w:rPr>
          <w:szCs w:val="24"/>
        </w:rPr>
        <w:t>(ii)</w:t>
      </w:r>
      <w:r w:rsidR="00D34348" w:rsidRPr="00D53E7D">
        <w:rPr>
          <w:szCs w:val="24"/>
        </w:rPr>
        <w:tab/>
        <w:t>point (7) shall be replaced by the following:</w:t>
      </w:r>
    </w:p>
    <w:p w14:paraId="5567E12A" w14:textId="77777777" w:rsidR="00D34348" w:rsidRPr="00D53E7D" w:rsidRDefault="00D34348" w:rsidP="00D34348">
      <w:pPr>
        <w:ind w:left="2268" w:hanging="567"/>
        <w:rPr>
          <w:szCs w:val="24"/>
        </w:rPr>
      </w:pPr>
    </w:p>
    <w:p w14:paraId="0D35DC55" w14:textId="4C026A1C" w:rsidR="00D34348" w:rsidRPr="00D53E7D" w:rsidRDefault="00D34348" w:rsidP="00D34348">
      <w:pPr>
        <w:ind w:left="2268" w:hanging="567"/>
        <w:rPr>
          <w:szCs w:val="24"/>
        </w:rPr>
      </w:pPr>
      <w:r w:rsidRPr="00D53E7D">
        <w:rPr>
          <w:szCs w:val="24"/>
        </w:rPr>
        <w:t>"(7)</w:t>
      </w:r>
      <w:r w:rsidRPr="00D53E7D">
        <w:rPr>
          <w:szCs w:val="24"/>
        </w:rPr>
        <w:tab/>
      </w:r>
      <w:r w:rsidR="001813CE" w:rsidRPr="00D53E7D">
        <w:rPr>
          <w:szCs w:val="24"/>
        </w:rPr>
        <w:t>'</w:t>
      </w:r>
      <w:r w:rsidRPr="00D53E7D">
        <w:rPr>
          <w:szCs w:val="24"/>
        </w:rPr>
        <w:t>projections</w:t>
      </w:r>
      <w:r w:rsidR="001813CE" w:rsidRPr="00D53E7D">
        <w:rPr>
          <w:szCs w:val="24"/>
        </w:rPr>
        <w:t>'</w:t>
      </w:r>
      <w:r w:rsidRPr="00D53E7D">
        <w:rPr>
          <w:szCs w:val="24"/>
        </w:rPr>
        <w:t xml:space="preserve"> means forecasts of anthropogenic greenhouse gas emissions by sources and removals by sinks or developments of the energy system.";</w:t>
      </w:r>
    </w:p>
    <w:p w14:paraId="665254B6" w14:textId="77777777" w:rsidR="00D34348" w:rsidRPr="00D53E7D" w:rsidRDefault="00D34348" w:rsidP="00D34348">
      <w:pPr>
        <w:ind w:left="1701" w:hanging="567"/>
        <w:rPr>
          <w:szCs w:val="24"/>
        </w:rPr>
      </w:pPr>
    </w:p>
    <w:p w14:paraId="7F88ADEB" w14:textId="77777777" w:rsidR="00D34348" w:rsidRPr="00D53E7D" w:rsidRDefault="00D34348" w:rsidP="00D34348">
      <w:pPr>
        <w:ind w:left="1701" w:hanging="567"/>
        <w:rPr>
          <w:szCs w:val="24"/>
        </w:rPr>
      </w:pPr>
      <w:r w:rsidRPr="00D53E7D">
        <w:rPr>
          <w:szCs w:val="24"/>
        </w:rPr>
        <w:t>(iii)</w:t>
      </w:r>
      <w:r w:rsidRPr="00D53E7D">
        <w:rPr>
          <w:szCs w:val="24"/>
        </w:rPr>
        <w:tab/>
        <w:t>point (11) shall be replaced by the following:</w:t>
      </w:r>
    </w:p>
    <w:p w14:paraId="39850E7A" w14:textId="77777777" w:rsidR="00D34348" w:rsidRPr="00D53E7D" w:rsidRDefault="00D34348" w:rsidP="00D34348">
      <w:pPr>
        <w:ind w:left="2268" w:hanging="567"/>
        <w:rPr>
          <w:szCs w:val="24"/>
        </w:rPr>
      </w:pPr>
    </w:p>
    <w:p w14:paraId="40892CC5" w14:textId="77777777" w:rsidR="00D34348" w:rsidRPr="00D53E7D" w:rsidRDefault="00D34348" w:rsidP="00D34348">
      <w:pPr>
        <w:ind w:left="2268" w:hanging="567"/>
        <w:rPr>
          <w:szCs w:val="24"/>
        </w:rPr>
      </w:pPr>
      <w:r w:rsidRPr="00D53E7D">
        <w:rPr>
          <w:szCs w:val="24"/>
        </w:rPr>
        <w:t>"(11)</w:t>
      </w:r>
      <w:r w:rsidRPr="00D53E7D">
        <w:rPr>
          <w:szCs w:val="24"/>
        </w:rPr>
        <w:tab/>
        <w:t>Andorra's 2030 targets for energy and climate means the value calculated on the basis of the targets adopted for Andorra as follows: a minimum binding target domestic reduction in economy-wide greenhouse gas emissions as compared to 2005, peak greenhouse gas emissions in Andorra to be achieved by 2030, a minimum share of renewable energy consumed in Andorra in 2030, a minimum headline target for improving energy efficiency in 2030 and a minimum percentage of electricity interconnection target for 2030, or any subsequent targets in the terms to be adopted in this regard by Andorra;";</w:t>
      </w:r>
    </w:p>
    <w:p w14:paraId="69876239" w14:textId="77777777" w:rsidR="00D34348" w:rsidRPr="00D53E7D" w:rsidRDefault="00D34348" w:rsidP="00D34348">
      <w:pPr>
        <w:ind w:left="1701" w:hanging="567"/>
        <w:rPr>
          <w:szCs w:val="24"/>
        </w:rPr>
      </w:pPr>
    </w:p>
    <w:p w14:paraId="09D00AB0" w14:textId="77777777" w:rsidR="00D34348" w:rsidRPr="00D53E7D" w:rsidRDefault="00D34348" w:rsidP="00D34348">
      <w:pPr>
        <w:ind w:left="1701" w:hanging="567"/>
        <w:rPr>
          <w:szCs w:val="24"/>
        </w:rPr>
      </w:pPr>
      <w:r w:rsidRPr="00D53E7D">
        <w:rPr>
          <w:szCs w:val="24"/>
        </w:rPr>
        <w:t>(iv)</w:t>
      </w:r>
      <w:r w:rsidRPr="00D53E7D">
        <w:rPr>
          <w:szCs w:val="24"/>
        </w:rPr>
        <w:tab/>
        <w:t>point (12) shall be deleted;</w:t>
      </w:r>
    </w:p>
    <w:p w14:paraId="0D36BD95" w14:textId="77777777" w:rsidR="00D34348" w:rsidRPr="00D53E7D" w:rsidRDefault="00D34348" w:rsidP="00D34348">
      <w:pPr>
        <w:ind w:left="1701" w:hanging="567"/>
        <w:rPr>
          <w:szCs w:val="24"/>
        </w:rPr>
      </w:pPr>
    </w:p>
    <w:p w14:paraId="0813C716" w14:textId="77777777" w:rsidR="00D34348" w:rsidRPr="00D53E7D" w:rsidRDefault="00D34348" w:rsidP="00D34348">
      <w:pPr>
        <w:ind w:left="1701" w:hanging="567"/>
        <w:rPr>
          <w:szCs w:val="24"/>
        </w:rPr>
      </w:pPr>
      <w:r w:rsidRPr="00D53E7D">
        <w:rPr>
          <w:szCs w:val="24"/>
        </w:rPr>
        <w:t>(v)</w:t>
      </w:r>
      <w:r w:rsidRPr="00D53E7D">
        <w:rPr>
          <w:szCs w:val="24"/>
        </w:rPr>
        <w:tab/>
        <w:t>point (14) shall be replaced by the following:</w:t>
      </w:r>
    </w:p>
    <w:p w14:paraId="79C9552E" w14:textId="77777777" w:rsidR="00D34348" w:rsidRPr="00D53E7D" w:rsidRDefault="00D34348" w:rsidP="00D34348">
      <w:pPr>
        <w:ind w:left="2268" w:hanging="567"/>
        <w:rPr>
          <w:szCs w:val="24"/>
        </w:rPr>
      </w:pPr>
    </w:p>
    <w:p w14:paraId="3BD5BCC6" w14:textId="3F7AB70C" w:rsidR="00D34348" w:rsidRPr="00D53E7D" w:rsidRDefault="00D34348" w:rsidP="00D34348">
      <w:pPr>
        <w:ind w:left="2268" w:hanging="567"/>
        <w:rPr>
          <w:szCs w:val="24"/>
        </w:rPr>
      </w:pPr>
      <w:r w:rsidRPr="00D53E7D">
        <w:rPr>
          <w:szCs w:val="24"/>
        </w:rPr>
        <w:t>"(14)</w:t>
      </w:r>
      <w:r w:rsidRPr="00D53E7D">
        <w:rPr>
          <w:szCs w:val="24"/>
        </w:rPr>
        <w:tab/>
      </w:r>
      <w:r w:rsidR="006C09B3" w:rsidRPr="00D53E7D">
        <w:rPr>
          <w:szCs w:val="24"/>
        </w:rPr>
        <w:t>'</w:t>
      </w:r>
      <w:r w:rsidRPr="00D53E7D">
        <w:rPr>
          <w:szCs w:val="24"/>
        </w:rPr>
        <w:t>key indicators</w:t>
      </w:r>
      <w:r w:rsidR="006C09B3" w:rsidRPr="00D53E7D">
        <w:rPr>
          <w:szCs w:val="24"/>
        </w:rPr>
        <w:t>'</w:t>
      </w:r>
      <w:r w:rsidRPr="00D53E7D">
        <w:rPr>
          <w:szCs w:val="24"/>
        </w:rPr>
        <w:t xml:space="preserve"> mean</w:t>
      </w:r>
      <w:r w:rsidR="00E518EC" w:rsidRPr="00D53E7D">
        <w:rPr>
          <w:szCs w:val="24"/>
        </w:rPr>
        <w:t>s</w:t>
      </w:r>
      <w:r w:rsidRPr="00D53E7D">
        <w:rPr>
          <w:szCs w:val="24"/>
        </w:rPr>
        <w:t xml:space="preserve"> the indicators for the progress made with regard to the five dimensions of energy and climate as proposed by the European Commission;"</w:t>
      </w:r>
      <w:r w:rsidR="005A5233" w:rsidRPr="00D53E7D">
        <w:rPr>
          <w:szCs w:val="24"/>
        </w:rPr>
        <w:t>;</w:t>
      </w:r>
    </w:p>
    <w:p w14:paraId="11B7C389" w14:textId="77777777" w:rsidR="00D34348" w:rsidRPr="00D53E7D" w:rsidRDefault="00D34348" w:rsidP="00D34348">
      <w:pPr>
        <w:ind w:left="1701" w:hanging="567"/>
        <w:rPr>
          <w:szCs w:val="24"/>
        </w:rPr>
      </w:pPr>
    </w:p>
    <w:p w14:paraId="51D51CCF" w14:textId="76EA7B0E" w:rsidR="00D34348" w:rsidRPr="00D53E7D" w:rsidRDefault="00D34348" w:rsidP="00D34348">
      <w:pPr>
        <w:ind w:left="1701" w:hanging="567"/>
        <w:rPr>
          <w:szCs w:val="24"/>
        </w:rPr>
      </w:pPr>
      <w:r w:rsidRPr="00D53E7D">
        <w:rPr>
          <w:szCs w:val="24"/>
        </w:rPr>
        <w:t>(vi)</w:t>
      </w:r>
      <w:r w:rsidRPr="00D53E7D">
        <w:rPr>
          <w:szCs w:val="24"/>
        </w:rPr>
        <w:tab/>
        <w:t>points (15), (16), (19) and (20) shall not apply to Andorra;</w:t>
      </w:r>
    </w:p>
    <w:p w14:paraId="77BF1A52" w14:textId="77777777" w:rsidR="00D34348" w:rsidRPr="00D53E7D" w:rsidRDefault="00D34348" w:rsidP="00D34348">
      <w:pPr>
        <w:rPr>
          <w:szCs w:val="24"/>
        </w:rPr>
      </w:pPr>
    </w:p>
    <w:p w14:paraId="7961B5EB" w14:textId="799A52D4" w:rsidR="00D34348" w:rsidRPr="00D53E7D" w:rsidRDefault="002A7DF5" w:rsidP="00D34348">
      <w:pPr>
        <w:ind w:left="1134" w:hanging="567"/>
        <w:rPr>
          <w:szCs w:val="24"/>
        </w:rPr>
      </w:pPr>
      <w:r w:rsidRPr="00D53E7D">
        <w:rPr>
          <w:szCs w:val="24"/>
        </w:rPr>
        <w:br w:type="page"/>
      </w:r>
      <w:r w:rsidR="00D34348" w:rsidRPr="00D53E7D">
        <w:rPr>
          <w:szCs w:val="24"/>
        </w:rPr>
        <w:t>(c)</w:t>
      </w:r>
      <w:r w:rsidR="00D34348" w:rsidRPr="00D53E7D">
        <w:rPr>
          <w:szCs w:val="24"/>
        </w:rPr>
        <w:tab/>
        <w:t>Article 3 shall be adapted as follows:</w:t>
      </w:r>
    </w:p>
    <w:p w14:paraId="348CFB92" w14:textId="77777777" w:rsidR="00D34348" w:rsidRPr="00D53E7D" w:rsidRDefault="00D34348" w:rsidP="00D34348">
      <w:pPr>
        <w:ind w:left="1701" w:hanging="567"/>
        <w:rPr>
          <w:szCs w:val="24"/>
        </w:rPr>
      </w:pPr>
    </w:p>
    <w:p w14:paraId="1F9BEBFA" w14:textId="77777777" w:rsidR="00D34348" w:rsidRPr="00D53E7D" w:rsidRDefault="00D34348" w:rsidP="00D34348">
      <w:pPr>
        <w:ind w:left="1701" w:hanging="567"/>
        <w:rPr>
          <w:szCs w:val="24"/>
        </w:rPr>
      </w:pPr>
      <w:r w:rsidRPr="00D53E7D">
        <w:rPr>
          <w:szCs w:val="24"/>
        </w:rPr>
        <w:t>(i)</w:t>
      </w:r>
      <w:r w:rsidRPr="00D53E7D">
        <w:rPr>
          <w:szCs w:val="24"/>
        </w:rPr>
        <w:tab/>
        <w:t>paragraph 1 shall be replaced by the following:</w:t>
      </w:r>
    </w:p>
    <w:p w14:paraId="3BB8AACA" w14:textId="77777777" w:rsidR="00D34348" w:rsidRPr="00D53E7D" w:rsidRDefault="00D34348" w:rsidP="00D34348">
      <w:pPr>
        <w:ind w:left="1701" w:hanging="567"/>
        <w:rPr>
          <w:szCs w:val="24"/>
        </w:rPr>
      </w:pPr>
    </w:p>
    <w:p w14:paraId="367CE079" w14:textId="27AD6E70" w:rsidR="00D34348" w:rsidRPr="00D53E7D" w:rsidRDefault="00F25D56" w:rsidP="00D34348">
      <w:pPr>
        <w:ind w:left="2268" w:hanging="567"/>
        <w:rPr>
          <w:szCs w:val="24"/>
        </w:rPr>
      </w:pPr>
      <w:r w:rsidRPr="00D53E7D">
        <w:rPr>
          <w:szCs w:val="24"/>
        </w:rPr>
        <w:t>"</w:t>
      </w:r>
      <w:r w:rsidR="00D34348" w:rsidRPr="00D53E7D">
        <w:rPr>
          <w:szCs w:val="24"/>
        </w:rPr>
        <w:t>1.</w:t>
      </w:r>
      <w:r w:rsidR="00D34348" w:rsidRPr="00D53E7D">
        <w:rPr>
          <w:szCs w:val="24"/>
        </w:rPr>
        <w:tab/>
        <w:t>By 1 </w:t>
      </w:r>
      <w:r w:rsidR="00DD13F8" w:rsidRPr="00D53E7D">
        <w:rPr>
          <w:szCs w:val="24"/>
        </w:rPr>
        <w:t xml:space="preserve">January 2027, and </w:t>
      </w:r>
      <w:r w:rsidR="00D34348" w:rsidRPr="00D53E7D">
        <w:rPr>
          <w:szCs w:val="24"/>
        </w:rPr>
        <w:t xml:space="preserve">subsequently by 1 January 2029 and every ten years thereafter, Andorra shall notify to the Joint Committee its energy and climate change plans. Those plans shall contain the elements set out in paragraph 2 of this Article and take utmost account of the elements set out in Annex I. The first plan shall cover the period from </w:t>
      </w:r>
      <w:r w:rsidR="00DD13F8" w:rsidRPr="00D53E7D">
        <w:rPr>
          <w:szCs w:val="24"/>
        </w:rPr>
        <w:t>2027</w:t>
      </w:r>
      <w:r w:rsidR="00D34348" w:rsidRPr="00D53E7D">
        <w:rPr>
          <w:szCs w:val="24"/>
        </w:rPr>
        <w:t>-2030, taking into account the longer term perspective. The subsequent plans shall cover the ten-year period immediately following the end of the period covered by the previous plan.</w:t>
      </w:r>
      <w:r w:rsidRPr="00D53E7D">
        <w:rPr>
          <w:szCs w:val="24"/>
        </w:rPr>
        <w:t>"</w:t>
      </w:r>
      <w:r w:rsidR="00D34348" w:rsidRPr="00D53E7D">
        <w:rPr>
          <w:szCs w:val="24"/>
        </w:rPr>
        <w:t>;</w:t>
      </w:r>
    </w:p>
    <w:p w14:paraId="6FBC5AAB" w14:textId="77777777" w:rsidR="00D34348" w:rsidRPr="00D53E7D" w:rsidRDefault="00D34348" w:rsidP="00D34348">
      <w:pPr>
        <w:ind w:left="1701" w:hanging="567"/>
        <w:rPr>
          <w:szCs w:val="24"/>
        </w:rPr>
      </w:pPr>
    </w:p>
    <w:p w14:paraId="27EF54B9" w14:textId="5A950EE0" w:rsidR="00D34348" w:rsidRPr="00D53E7D" w:rsidRDefault="00D34348" w:rsidP="00D34348">
      <w:pPr>
        <w:ind w:left="1701" w:hanging="567"/>
        <w:rPr>
          <w:szCs w:val="24"/>
        </w:rPr>
      </w:pPr>
      <w:r w:rsidRPr="00D53E7D">
        <w:rPr>
          <w:szCs w:val="24"/>
        </w:rPr>
        <w:t>(ii)</w:t>
      </w:r>
      <w:r w:rsidRPr="00D53E7D">
        <w:rPr>
          <w:szCs w:val="24"/>
        </w:rPr>
        <w:tab/>
      </w:r>
      <w:bookmarkStart w:id="27" w:name="_Hlk187761005"/>
      <w:r w:rsidR="00CF0E70" w:rsidRPr="00D53E7D">
        <w:rPr>
          <w:szCs w:val="24"/>
        </w:rPr>
        <w:t xml:space="preserve">in paragraph 2, </w:t>
      </w:r>
      <w:bookmarkEnd w:id="27"/>
      <w:r w:rsidRPr="00D53E7D">
        <w:rPr>
          <w:szCs w:val="24"/>
        </w:rPr>
        <w:t>the introductory sentence shall be replaced by the following:</w:t>
      </w:r>
    </w:p>
    <w:p w14:paraId="239207C3" w14:textId="77777777" w:rsidR="00D34348" w:rsidRPr="00D53E7D" w:rsidRDefault="00D34348" w:rsidP="00D34348">
      <w:pPr>
        <w:ind w:left="1701"/>
        <w:rPr>
          <w:szCs w:val="24"/>
        </w:rPr>
      </w:pPr>
    </w:p>
    <w:p w14:paraId="3440936A" w14:textId="4B1E9AF2" w:rsidR="00D34348" w:rsidRPr="00D53E7D" w:rsidRDefault="00D34348" w:rsidP="00D34348">
      <w:pPr>
        <w:ind w:left="1701"/>
        <w:rPr>
          <w:szCs w:val="24"/>
        </w:rPr>
      </w:pPr>
      <w:r w:rsidRPr="00D53E7D">
        <w:rPr>
          <w:szCs w:val="24"/>
        </w:rPr>
        <w:t>"The energy and climate change plan</w:t>
      </w:r>
      <w:r w:rsidR="00F94714" w:rsidRPr="00D53E7D">
        <w:rPr>
          <w:szCs w:val="24"/>
        </w:rPr>
        <w:t>s</w:t>
      </w:r>
      <w:r w:rsidRPr="00D53E7D">
        <w:rPr>
          <w:szCs w:val="24"/>
        </w:rPr>
        <w:t xml:space="preserve"> shall consist of the following main sections:";</w:t>
      </w:r>
    </w:p>
    <w:p w14:paraId="2C641F9A" w14:textId="77777777" w:rsidR="00D34348" w:rsidRPr="00D53E7D" w:rsidRDefault="00D34348" w:rsidP="00D34348">
      <w:pPr>
        <w:ind w:left="1701" w:hanging="567"/>
        <w:rPr>
          <w:szCs w:val="24"/>
        </w:rPr>
      </w:pPr>
    </w:p>
    <w:p w14:paraId="181D2579" w14:textId="77777777" w:rsidR="00D34348" w:rsidRPr="00D53E7D" w:rsidRDefault="00D34348" w:rsidP="00D34348">
      <w:pPr>
        <w:ind w:left="1701" w:hanging="567"/>
        <w:rPr>
          <w:szCs w:val="24"/>
        </w:rPr>
      </w:pPr>
      <w:r w:rsidRPr="00D53E7D">
        <w:rPr>
          <w:szCs w:val="24"/>
        </w:rPr>
        <w:t>(iii)</w:t>
      </w:r>
      <w:r w:rsidRPr="00D53E7D">
        <w:rPr>
          <w:szCs w:val="24"/>
        </w:rPr>
        <w:tab/>
        <w:t>in paragraph 2, point (a) shall be replaced by the following:</w:t>
      </w:r>
    </w:p>
    <w:p w14:paraId="31335439" w14:textId="77777777" w:rsidR="00D34348" w:rsidRPr="00D53E7D" w:rsidRDefault="00D34348" w:rsidP="00D34348">
      <w:pPr>
        <w:ind w:left="2268" w:hanging="567"/>
        <w:rPr>
          <w:szCs w:val="24"/>
        </w:rPr>
      </w:pPr>
    </w:p>
    <w:p w14:paraId="1932CA34" w14:textId="77777777" w:rsidR="00D34348" w:rsidRPr="00D53E7D" w:rsidRDefault="00D34348" w:rsidP="00D34348">
      <w:pPr>
        <w:ind w:left="2268" w:hanging="567"/>
        <w:rPr>
          <w:szCs w:val="24"/>
        </w:rPr>
      </w:pPr>
      <w:r w:rsidRPr="00D53E7D">
        <w:rPr>
          <w:szCs w:val="24"/>
        </w:rPr>
        <w:t>"(a)</w:t>
      </w:r>
      <w:r w:rsidRPr="00D53E7D">
        <w:rPr>
          <w:szCs w:val="24"/>
        </w:rPr>
        <w:tab/>
        <w:t>an overview of the process followed for establishing the energy and climate change plan consisting of an executive summary, a description of the public consultation and involvement of stakeholders and their results, and of regional cooperation with EU Member States in preparing the plan, as established in Articles 10, 11 and 12;";</w:t>
      </w:r>
    </w:p>
    <w:p w14:paraId="4C83E8E8" w14:textId="77777777" w:rsidR="00D34348" w:rsidRPr="00D53E7D" w:rsidRDefault="00D34348" w:rsidP="00D34348">
      <w:pPr>
        <w:ind w:left="1701" w:hanging="567"/>
        <w:rPr>
          <w:szCs w:val="24"/>
        </w:rPr>
      </w:pPr>
    </w:p>
    <w:p w14:paraId="7B8AF913" w14:textId="77777777" w:rsidR="00D34348" w:rsidRPr="00D53E7D" w:rsidRDefault="00D34348" w:rsidP="00D34348">
      <w:pPr>
        <w:ind w:left="1701" w:hanging="567"/>
        <w:rPr>
          <w:szCs w:val="24"/>
        </w:rPr>
      </w:pPr>
      <w:r w:rsidRPr="00D53E7D">
        <w:rPr>
          <w:szCs w:val="24"/>
        </w:rPr>
        <w:br w:type="page"/>
        <w:t>(iv)</w:t>
      </w:r>
      <w:r w:rsidRPr="00D53E7D">
        <w:rPr>
          <w:szCs w:val="24"/>
        </w:rPr>
        <w:tab/>
        <w:t>in paragraph 2, point (b) shall be replaced by the following:</w:t>
      </w:r>
    </w:p>
    <w:p w14:paraId="1D824437" w14:textId="77777777" w:rsidR="00D34348" w:rsidRPr="00D53E7D" w:rsidRDefault="00D34348" w:rsidP="00D34348">
      <w:pPr>
        <w:ind w:left="2268" w:hanging="567"/>
        <w:rPr>
          <w:szCs w:val="24"/>
        </w:rPr>
      </w:pPr>
    </w:p>
    <w:p w14:paraId="297FC4A1" w14:textId="77777777" w:rsidR="00D34348" w:rsidRPr="00D53E7D" w:rsidRDefault="00D34348" w:rsidP="00D34348">
      <w:pPr>
        <w:ind w:left="2268" w:hanging="567"/>
        <w:rPr>
          <w:szCs w:val="24"/>
        </w:rPr>
      </w:pPr>
      <w:r w:rsidRPr="00D53E7D">
        <w:rPr>
          <w:szCs w:val="24"/>
        </w:rPr>
        <w:t>"(b)</w:t>
      </w:r>
      <w:r w:rsidRPr="00D53E7D">
        <w:rPr>
          <w:szCs w:val="24"/>
        </w:rPr>
        <w:tab/>
        <w:t>a description of national objectives, targets and contributions relating to the dimensions of energy and climate, as set out in Article 4;";</w:t>
      </w:r>
    </w:p>
    <w:p w14:paraId="25A71561" w14:textId="77777777" w:rsidR="00D34348" w:rsidRPr="00D53E7D" w:rsidRDefault="00D34348" w:rsidP="00D34348">
      <w:pPr>
        <w:ind w:left="1701" w:hanging="567"/>
        <w:rPr>
          <w:szCs w:val="24"/>
        </w:rPr>
      </w:pPr>
    </w:p>
    <w:p w14:paraId="15EBE942" w14:textId="77777777" w:rsidR="00D34348" w:rsidRPr="00D53E7D" w:rsidRDefault="00D34348" w:rsidP="00D34348">
      <w:pPr>
        <w:ind w:left="1701" w:hanging="567"/>
        <w:rPr>
          <w:szCs w:val="24"/>
        </w:rPr>
      </w:pPr>
      <w:r w:rsidRPr="00D53E7D">
        <w:rPr>
          <w:szCs w:val="24"/>
        </w:rPr>
        <w:t>(v)</w:t>
      </w:r>
      <w:r w:rsidRPr="00D53E7D">
        <w:rPr>
          <w:szCs w:val="24"/>
        </w:rPr>
        <w:tab/>
        <w:t>in paragraph 2, point (d) shall be replaced by the following:</w:t>
      </w:r>
    </w:p>
    <w:p w14:paraId="1660333D" w14:textId="77777777" w:rsidR="00D34348" w:rsidRPr="00D53E7D" w:rsidRDefault="00D34348" w:rsidP="00D34348">
      <w:pPr>
        <w:ind w:left="2268" w:hanging="567"/>
        <w:rPr>
          <w:szCs w:val="24"/>
        </w:rPr>
      </w:pPr>
    </w:p>
    <w:p w14:paraId="039A6FB9" w14:textId="77777777" w:rsidR="00D34348" w:rsidRPr="00D53E7D" w:rsidRDefault="00D34348" w:rsidP="00D34348">
      <w:pPr>
        <w:ind w:left="2268" w:hanging="567"/>
        <w:rPr>
          <w:szCs w:val="24"/>
        </w:rPr>
      </w:pPr>
      <w:r w:rsidRPr="00D53E7D">
        <w:rPr>
          <w:szCs w:val="24"/>
        </w:rPr>
        <w:t>"(d)</w:t>
      </w:r>
      <w:r w:rsidRPr="00D53E7D">
        <w:rPr>
          <w:szCs w:val="24"/>
        </w:rPr>
        <w:tab/>
        <w:t>a description of the current situation of the five dimensions of energy and climate, including with regard to the energy system and greenhouse gas emissions and removals as well as projections with regard to the objectives referred to in point (b) with already existing policies and measures;";</w:t>
      </w:r>
    </w:p>
    <w:p w14:paraId="56BCC766" w14:textId="77777777" w:rsidR="00D34348" w:rsidRPr="00D53E7D" w:rsidRDefault="00D34348" w:rsidP="00D34348">
      <w:pPr>
        <w:ind w:left="1701" w:hanging="567"/>
        <w:rPr>
          <w:szCs w:val="24"/>
        </w:rPr>
      </w:pPr>
    </w:p>
    <w:p w14:paraId="233A80ED" w14:textId="77777777" w:rsidR="00D34348" w:rsidRPr="00D53E7D" w:rsidRDefault="00D34348" w:rsidP="00D34348">
      <w:pPr>
        <w:ind w:left="1701" w:hanging="567"/>
        <w:rPr>
          <w:szCs w:val="24"/>
        </w:rPr>
      </w:pPr>
      <w:r w:rsidRPr="00D53E7D">
        <w:rPr>
          <w:szCs w:val="24"/>
        </w:rPr>
        <w:t>(vi)</w:t>
      </w:r>
      <w:r w:rsidRPr="00D53E7D">
        <w:rPr>
          <w:szCs w:val="24"/>
        </w:rPr>
        <w:tab/>
        <w:t>in paragraph 2, point (h) shall be replaced by the following:</w:t>
      </w:r>
    </w:p>
    <w:p w14:paraId="1670DB04" w14:textId="77777777" w:rsidR="00D34348" w:rsidRPr="00D53E7D" w:rsidRDefault="00D34348" w:rsidP="00D34348">
      <w:pPr>
        <w:ind w:left="2268" w:hanging="567"/>
        <w:rPr>
          <w:szCs w:val="24"/>
        </w:rPr>
      </w:pPr>
    </w:p>
    <w:p w14:paraId="028EF6E8" w14:textId="77777777" w:rsidR="00D34348" w:rsidRPr="00D53E7D" w:rsidRDefault="00D34348" w:rsidP="00D34348">
      <w:pPr>
        <w:ind w:left="2268" w:hanging="567"/>
        <w:rPr>
          <w:szCs w:val="24"/>
        </w:rPr>
      </w:pPr>
      <w:r w:rsidRPr="00D53E7D">
        <w:rPr>
          <w:szCs w:val="24"/>
        </w:rPr>
        <w:t>"(h)</w:t>
      </w:r>
      <w:r w:rsidRPr="00D53E7D">
        <w:rPr>
          <w:szCs w:val="24"/>
        </w:rPr>
        <w:tab/>
        <w:t>an annex, drawn up in accordance with the requirements and structure laid down in Annex III to this Regulation, setting out Andorra's methodologies and policy measures for achieving the energy savings requirement in accordance with Article 7 of Directive 2012/27/EU and Annex V thereto.";</w:t>
      </w:r>
    </w:p>
    <w:p w14:paraId="41A2DC93" w14:textId="77777777" w:rsidR="00D34348" w:rsidRPr="00D53E7D" w:rsidRDefault="00D34348" w:rsidP="00D34348">
      <w:pPr>
        <w:ind w:left="1701" w:hanging="567"/>
        <w:rPr>
          <w:szCs w:val="24"/>
        </w:rPr>
      </w:pPr>
    </w:p>
    <w:p w14:paraId="1FF4D962" w14:textId="0FEE2861" w:rsidR="00D34348" w:rsidRPr="00D53E7D" w:rsidRDefault="00D34348" w:rsidP="00D34348">
      <w:pPr>
        <w:ind w:left="1701" w:hanging="567"/>
        <w:rPr>
          <w:szCs w:val="24"/>
        </w:rPr>
      </w:pPr>
      <w:r w:rsidRPr="00D53E7D">
        <w:rPr>
          <w:szCs w:val="24"/>
        </w:rPr>
        <w:t>(vii)</w:t>
      </w:r>
      <w:r w:rsidRPr="00D53E7D">
        <w:rPr>
          <w:szCs w:val="24"/>
        </w:rPr>
        <w:tab/>
      </w:r>
      <w:bookmarkStart w:id="28" w:name="_Hlk187761033"/>
      <w:r w:rsidR="00CF0E70" w:rsidRPr="00D53E7D">
        <w:rPr>
          <w:szCs w:val="24"/>
        </w:rPr>
        <w:t xml:space="preserve">in paragraph 3, </w:t>
      </w:r>
      <w:bookmarkEnd w:id="28"/>
      <w:r w:rsidRPr="00D53E7D">
        <w:rPr>
          <w:szCs w:val="24"/>
        </w:rPr>
        <w:t>the introductory sentence shall be replaced by the following:</w:t>
      </w:r>
    </w:p>
    <w:p w14:paraId="0F445740" w14:textId="77777777" w:rsidR="00D34348" w:rsidRPr="00D53E7D" w:rsidRDefault="00D34348" w:rsidP="00D34348">
      <w:pPr>
        <w:ind w:left="2268" w:hanging="567"/>
        <w:rPr>
          <w:szCs w:val="24"/>
        </w:rPr>
      </w:pPr>
    </w:p>
    <w:p w14:paraId="4BD3F323" w14:textId="593707FE" w:rsidR="00D34348" w:rsidRPr="00D53E7D" w:rsidRDefault="00D34348" w:rsidP="00D34348">
      <w:pPr>
        <w:tabs>
          <w:tab w:val="left" w:pos="2268"/>
        </w:tabs>
        <w:ind w:left="1701"/>
        <w:rPr>
          <w:szCs w:val="24"/>
        </w:rPr>
      </w:pPr>
      <w:r w:rsidRPr="00D53E7D">
        <w:rPr>
          <w:szCs w:val="24"/>
        </w:rPr>
        <w:t>"With regard to the energy and climate change plan</w:t>
      </w:r>
      <w:r w:rsidR="00B458AB" w:rsidRPr="00D53E7D">
        <w:rPr>
          <w:szCs w:val="24"/>
        </w:rPr>
        <w:t>s</w:t>
      </w:r>
      <w:r w:rsidRPr="00D53E7D">
        <w:rPr>
          <w:szCs w:val="24"/>
        </w:rPr>
        <w:t>, Andorra shall:";</w:t>
      </w:r>
    </w:p>
    <w:p w14:paraId="1D236B18" w14:textId="77777777" w:rsidR="00D34348" w:rsidRPr="00D53E7D" w:rsidRDefault="00D34348" w:rsidP="00D34348">
      <w:pPr>
        <w:ind w:left="1701" w:hanging="567"/>
        <w:rPr>
          <w:szCs w:val="24"/>
        </w:rPr>
      </w:pPr>
    </w:p>
    <w:p w14:paraId="72D04857" w14:textId="77777777" w:rsidR="00D34348" w:rsidRPr="00D53E7D" w:rsidRDefault="00D34348" w:rsidP="00D34348">
      <w:pPr>
        <w:ind w:left="1701" w:hanging="567"/>
        <w:rPr>
          <w:szCs w:val="24"/>
        </w:rPr>
      </w:pPr>
      <w:r w:rsidRPr="00D53E7D">
        <w:rPr>
          <w:szCs w:val="24"/>
        </w:rPr>
        <w:t>(viii)</w:t>
      </w:r>
      <w:r w:rsidRPr="00D53E7D">
        <w:rPr>
          <w:szCs w:val="24"/>
        </w:rPr>
        <w:tab/>
        <w:t>in paragraph 3, point (b) shall be replaced by the following:</w:t>
      </w:r>
    </w:p>
    <w:p w14:paraId="3B741C87" w14:textId="77777777" w:rsidR="00D34348" w:rsidRPr="00D53E7D" w:rsidRDefault="00D34348" w:rsidP="00D34348">
      <w:pPr>
        <w:ind w:left="2268" w:hanging="567"/>
        <w:rPr>
          <w:szCs w:val="24"/>
        </w:rPr>
      </w:pPr>
    </w:p>
    <w:p w14:paraId="707748AC" w14:textId="77777777" w:rsidR="00D34348" w:rsidRPr="00D53E7D" w:rsidRDefault="00D34348" w:rsidP="00D34348">
      <w:pPr>
        <w:ind w:left="2268" w:hanging="567"/>
        <w:rPr>
          <w:szCs w:val="24"/>
        </w:rPr>
      </w:pPr>
      <w:r w:rsidRPr="00D53E7D">
        <w:rPr>
          <w:szCs w:val="24"/>
        </w:rPr>
        <w:t>"(b)</w:t>
      </w:r>
      <w:r w:rsidRPr="00D53E7D">
        <w:rPr>
          <w:szCs w:val="24"/>
        </w:rPr>
        <w:tab/>
        <w:t>take into account the interlinkages between the five dimensions of energy and climate, in particular the energy efficiency first principle;";</w:t>
      </w:r>
    </w:p>
    <w:p w14:paraId="2B2BE253" w14:textId="77777777" w:rsidR="00D34348" w:rsidRPr="00D53E7D" w:rsidRDefault="00D34348" w:rsidP="00D34348">
      <w:pPr>
        <w:ind w:left="1701" w:hanging="567"/>
        <w:rPr>
          <w:szCs w:val="24"/>
        </w:rPr>
      </w:pPr>
    </w:p>
    <w:p w14:paraId="4D965D19" w14:textId="77777777" w:rsidR="00D34348" w:rsidRPr="00D53E7D" w:rsidRDefault="00D34348" w:rsidP="00D34348">
      <w:pPr>
        <w:ind w:left="1701" w:hanging="567"/>
        <w:rPr>
          <w:szCs w:val="24"/>
        </w:rPr>
      </w:pPr>
      <w:r w:rsidRPr="00D53E7D">
        <w:rPr>
          <w:szCs w:val="24"/>
        </w:rPr>
        <w:br w:type="page"/>
        <w:t>(ix)</w:t>
      </w:r>
      <w:r w:rsidRPr="00D53E7D">
        <w:rPr>
          <w:szCs w:val="24"/>
        </w:rPr>
        <w:tab/>
        <w:t>in paragraph 3, the second subparagraph shall be replaced by the following:</w:t>
      </w:r>
    </w:p>
    <w:p w14:paraId="1C7E64D9" w14:textId="77777777" w:rsidR="00D34348" w:rsidRPr="00D53E7D" w:rsidRDefault="00D34348" w:rsidP="00D34348">
      <w:pPr>
        <w:ind w:left="1701"/>
        <w:rPr>
          <w:szCs w:val="24"/>
        </w:rPr>
      </w:pPr>
    </w:p>
    <w:p w14:paraId="37EF875D" w14:textId="77777777" w:rsidR="00D34348" w:rsidRPr="00D53E7D" w:rsidRDefault="00D34348" w:rsidP="00D34348">
      <w:pPr>
        <w:ind w:left="1701"/>
        <w:rPr>
          <w:szCs w:val="24"/>
        </w:rPr>
      </w:pPr>
      <w:r w:rsidRPr="00D53E7D">
        <w:rPr>
          <w:szCs w:val="24"/>
        </w:rPr>
        <w:t>"In the event that Andorra finds, pursuant to point (d) of the first subparagraph, that it has a significant number of households in energy poverty, on the basis of its assessment of verifiable data, it shall include in its energy and climate change plan a national indicative objective to reduce energy poverty. Andorra shall outline in its energy and climate change plan the policies and measures which address energy poverty, if any, including social policy measures and other relevant national programmes.";</w:t>
      </w:r>
    </w:p>
    <w:p w14:paraId="7B28CCE7" w14:textId="77777777" w:rsidR="00D34348" w:rsidRPr="00D53E7D" w:rsidRDefault="00D34348" w:rsidP="00D34348">
      <w:pPr>
        <w:ind w:left="1701" w:hanging="567"/>
        <w:rPr>
          <w:szCs w:val="24"/>
        </w:rPr>
      </w:pPr>
    </w:p>
    <w:p w14:paraId="6749BD1E" w14:textId="77777777" w:rsidR="00D34348" w:rsidRPr="00D53E7D" w:rsidRDefault="00D34348" w:rsidP="00D34348">
      <w:pPr>
        <w:ind w:left="1701" w:hanging="567"/>
        <w:rPr>
          <w:szCs w:val="24"/>
        </w:rPr>
      </w:pPr>
      <w:r w:rsidRPr="00D53E7D">
        <w:rPr>
          <w:szCs w:val="24"/>
        </w:rPr>
        <w:t>(x)</w:t>
      </w:r>
      <w:r w:rsidRPr="00D53E7D">
        <w:rPr>
          <w:szCs w:val="24"/>
        </w:rPr>
        <w:tab/>
        <w:t>paragraph 4 shall be replaced by the following:</w:t>
      </w:r>
    </w:p>
    <w:p w14:paraId="12E903D7" w14:textId="77777777" w:rsidR="00D34348" w:rsidRPr="00D53E7D" w:rsidRDefault="00D34348" w:rsidP="00D34348">
      <w:pPr>
        <w:ind w:left="1701" w:hanging="567"/>
        <w:rPr>
          <w:szCs w:val="24"/>
        </w:rPr>
      </w:pPr>
    </w:p>
    <w:p w14:paraId="1044FDB7" w14:textId="77777777" w:rsidR="00D34348" w:rsidRPr="00D53E7D" w:rsidRDefault="00D34348" w:rsidP="00D34348">
      <w:pPr>
        <w:ind w:left="2268" w:hanging="567"/>
        <w:rPr>
          <w:szCs w:val="24"/>
        </w:rPr>
      </w:pPr>
      <w:r w:rsidRPr="00D53E7D">
        <w:rPr>
          <w:szCs w:val="24"/>
        </w:rPr>
        <w:t>"4.</w:t>
      </w:r>
      <w:r w:rsidRPr="00D53E7D">
        <w:rPr>
          <w:szCs w:val="24"/>
        </w:rPr>
        <w:tab/>
        <w:t>Andorra shall make its energy and climate change plan submitted to the Joint Committee pursuant to this Article publicly available.";</w:t>
      </w:r>
    </w:p>
    <w:p w14:paraId="41C60835" w14:textId="77777777" w:rsidR="00D34348" w:rsidRPr="00D53E7D" w:rsidRDefault="00D34348" w:rsidP="00D34348">
      <w:pPr>
        <w:ind w:left="1701" w:hanging="567"/>
        <w:rPr>
          <w:szCs w:val="24"/>
        </w:rPr>
      </w:pPr>
    </w:p>
    <w:p w14:paraId="6535B1F8" w14:textId="77777777" w:rsidR="00D34348" w:rsidRPr="00D53E7D" w:rsidRDefault="00D34348" w:rsidP="00D34348">
      <w:pPr>
        <w:ind w:left="1701" w:hanging="567"/>
        <w:rPr>
          <w:szCs w:val="24"/>
        </w:rPr>
      </w:pPr>
      <w:r w:rsidRPr="00D53E7D">
        <w:rPr>
          <w:szCs w:val="24"/>
        </w:rPr>
        <w:t>(xi)</w:t>
      </w:r>
      <w:r w:rsidRPr="00D53E7D">
        <w:rPr>
          <w:szCs w:val="24"/>
        </w:rPr>
        <w:tab/>
        <w:t>paragraph 5 shall not apply to Andorra;</w:t>
      </w:r>
    </w:p>
    <w:p w14:paraId="57F95354" w14:textId="77777777" w:rsidR="00D34348" w:rsidRPr="00D53E7D" w:rsidRDefault="00D34348" w:rsidP="00D34348">
      <w:pPr>
        <w:rPr>
          <w:szCs w:val="24"/>
        </w:rPr>
      </w:pPr>
    </w:p>
    <w:p w14:paraId="12FEAE5C" w14:textId="16860F7F" w:rsidR="00D34348" w:rsidRPr="00D53E7D" w:rsidRDefault="00A536EA" w:rsidP="00D34348">
      <w:pPr>
        <w:ind w:left="1134" w:hanging="567"/>
        <w:rPr>
          <w:szCs w:val="24"/>
        </w:rPr>
      </w:pPr>
      <w:r w:rsidRPr="00D53E7D">
        <w:rPr>
          <w:szCs w:val="24"/>
        </w:rPr>
        <w:br w:type="page"/>
      </w:r>
      <w:r w:rsidR="00D34348" w:rsidRPr="00D53E7D">
        <w:rPr>
          <w:szCs w:val="24"/>
        </w:rPr>
        <w:t>(d)</w:t>
      </w:r>
      <w:r w:rsidR="00D34348" w:rsidRPr="00D53E7D">
        <w:rPr>
          <w:szCs w:val="24"/>
        </w:rPr>
        <w:tab/>
        <w:t>Article 4 shall be replaced by the following:</w:t>
      </w:r>
    </w:p>
    <w:p w14:paraId="4F73C807" w14:textId="77777777" w:rsidR="00D34348" w:rsidRPr="00D53E7D" w:rsidRDefault="00D34348" w:rsidP="00D34348">
      <w:pPr>
        <w:ind w:left="1134"/>
        <w:rPr>
          <w:szCs w:val="24"/>
        </w:rPr>
      </w:pPr>
    </w:p>
    <w:p w14:paraId="13EA76A1" w14:textId="136C6E72" w:rsidR="00D34348" w:rsidRPr="00D53E7D" w:rsidRDefault="00D34348" w:rsidP="00A536EA">
      <w:pPr>
        <w:ind w:left="1134"/>
        <w:rPr>
          <w:i/>
          <w:iCs/>
          <w:szCs w:val="24"/>
        </w:rPr>
      </w:pPr>
      <w:r w:rsidRPr="00D53E7D">
        <w:rPr>
          <w:szCs w:val="24"/>
        </w:rPr>
        <w:t>"</w:t>
      </w:r>
      <w:r w:rsidRPr="00D53E7D">
        <w:rPr>
          <w:i/>
          <w:iCs/>
          <w:szCs w:val="24"/>
        </w:rPr>
        <w:t>Article 4</w:t>
      </w:r>
      <w:r w:rsidR="00A536EA" w:rsidRPr="00D53E7D">
        <w:rPr>
          <w:i/>
          <w:iCs/>
          <w:szCs w:val="24"/>
        </w:rPr>
        <w:br/>
      </w:r>
      <w:r w:rsidRPr="00D53E7D">
        <w:rPr>
          <w:i/>
          <w:iCs/>
          <w:szCs w:val="24"/>
        </w:rPr>
        <w:t>National objectives, targets and contributions relating to the five dimensions of energy and climate</w:t>
      </w:r>
    </w:p>
    <w:p w14:paraId="24D5C346" w14:textId="77777777" w:rsidR="00D34348" w:rsidRPr="00D53E7D" w:rsidRDefault="00D34348" w:rsidP="00D34348">
      <w:pPr>
        <w:ind w:left="1134"/>
        <w:rPr>
          <w:szCs w:val="24"/>
        </w:rPr>
      </w:pPr>
    </w:p>
    <w:p w14:paraId="37B12487" w14:textId="1B6BE15D" w:rsidR="00D34348" w:rsidRPr="00D53E7D" w:rsidRDefault="00D34348" w:rsidP="00D34348">
      <w:pPr>
        <w:ind w:left="1134"/>
        <w:rPr>
          <w:szCs w:val="24"/>
        </w:rPr>
      </w:pPr>
      <w:r w:rsidRPr="00D53E7D">
        <w:rPr>
          <w:szCs w:val="24"/>
        </w:rPr>
        <w:t>Andorra shall set out in its energy and climate change plan the following objectives and targets relating to each of the energy and climate dimensions:</w:t>
      </w:r>
    </w:p>
    <w:p w14:paraId="21D32F8E" w14:textId="77777777" w:rsidR="00D34348" w:rsidRPr="00D53E7D" w:rsidRDefault="00D34348" w:rsidP="00D34348">
      <w:pPr>
        <w:ind w:left="1701" w:hanging="567"/>
        <w:rPr>
          <w:szCs w:val="24"/>
        </w:rPr>
      </w:pPr>
    </w:p>
    <w:p w14:paraId="3DD40C44" w14:textId="77777777" w:rsidR="00D34348" w:rsidRPr="00D53E7D" w:rsidRDefault="00D34348" w:rsidP="00D34348">
      <w:pPr>
        <w:ind w:left="1701" w:hanging="567"/>
        <w:rPr>
          <w:szCs w:val="24"/>
        </w:rPr>
      </w:pPr>
      <w:r w:rsidRPr="00D53E7D">
        <w:rPr>
          <w:szCs w:val="24"/>
        </w:rPr>
        <w:t>(a)</w:t>
      </w:r>
      <w:r w:rsidRPr="00D53E7D">
        <w:rPr>
          <w:szCs w:val="24"/>
        </w:rPr>
        <w:tab/>
        <w:t>as regards the dimension 'Decarbonisation':</w:t>
      </w:r>
    </w:p>
    <w:p w14:paraId="0AE75097" w14:textId="77777777" w:rsidR="00D34348" w:rsidRPr="00D53E7D" w:rsidRDefault="00D34348" w:rsidP="00D34348">
      <w:pPr>
        <w:ind w:left="2268" w:hanging="567"/>
        <w:rPr>
          <w:szCs w:val="24"/>
        </w:rPr>
      </w:pPr>
    </w:p>
    <w:p w14:paraId="670B7A0F" w14:textId="320D43E9" w:rsidR="00D34348" w:rsidRPr="00D53E7D" w:rsidRDefault="00D34348" w:rsidP="00D34348">
      <w:pPr>
        <w:ind w:left="2268" w:hanging="567"/>
        <w:rPr>
          <w:szCs w:val="24"/>
        </w:rPr>
      </w:pPr>
      <w:r w:rsidRPr="00D53E7D">
        <w:rPr>
          <w:szCs w:val="24"/>
        </w:rPr>
        <w:t>(1)</w:t>
      </w:r>
      <w:r w:rsidRPr="00D53E7D">
        <w:rPr>
          <w:szCs w:val="24"/>
        </w:rPr>
        <w:tab/>
        <w:t>national greenhouse gas reduction target, and, where applicable to meet th</w:t>
      </w:r>
      <w:r w:rsidR="00D80696" w:rsidRPr="00D53E7D">
        <w:rPr>
          <w:szCs w:val="24"/>
        </w:rPr>
        <w:t>at</w:t>
      </w:r>
      <w:r w:rsidRPr="00D53E7D">
        <w:rPr>
          <w:szCs w:val="24"/>
        </w:rPr>
        <w:t xml:space="preserve"> greenhouse gas reduction target, other objectives and targets, including sector targets and adaptation goals;</w:t>
      </w:r>
    </w:p>
    <w:p w14:paraId="3E567D0C" w14:textId="77777777" w:rsidR="00D34348" w:rsidRPr="00D53E7D" w:rsidRDefault="00D34348" w:rsidP="00D34348">
      <w:pPr>
        <w:ind w:left="2268" w:hanging="567"/>
        <w:rPr>
          <w:szCs w:val="24"/>
        </w:rPr>
      </w:pPr>
    </w:p>
    <w:p w14:paraId="170808E8" w14:textId="5CFDF980" w:rsidR="00D34348" w:rsidRPr="00D53E7D" w:rsidRDefault="00D34348" w:rsidP="00D34348">
      <w:pPr>
        <w:ind w:left="2268" w:hanging="567"/>
        <w:rPr>
          <w:szCs w:val="24"/>
        </w:rPr>
      </w:pPr>
      <w:r w:rsidRPr="00D53E7D">
        <w:rPr>
          <w:szCs w:val="24"/>
        </w:rPr>
        <w:t>(2)</w:t>
      </w:r>
      <w:r w:rsidRPr="00D53E7D">
        <w:rPr>
          <w:szCs w:val="24"/>
        </w:rPr>
        <w:tab/>
        <w:t>national target in terms of share of energy from renewable sources in gross final consumption;</w:t>
      </w:r>
    </w:p>
    <w:p w14:paraId="2A4A7410" w14:textId="77777777" w:rsidR="00D34348" w:rsidRPr="00D53E7D" w:rsidRDefault="00D34348" w:rsidP="00D34348">
      <w:pPr>
        <w:ind w:left="1701" w:hanging="567"/>
        <w:rPr>
          <w:szCs w:val="24"/>
        </w:rPr>
      </w:pPr>
    </w:p>
    <w:p w14:paraId="0553641B" w14:textId="41F30442" w:rsidR="00D34348" w:rsidRPr="00D53E7D" w:rsidRDefault="00D34348" w:rsidP="00D34348">
      <w:pPr>
        <w:ind w:left="1701" w:hanging="567"/>
        <w:rPr>
          <w:szCs w:val="24"/>
        </w:rPr>
      </w:pPr>
      <w:bookmarkStart w:id="29" w:name="_Hlk177745661"/>
      <w:r w:rsidRPr="00D53E7D">
        <w:rPr>
          <w:szCs w:val="24"/>
        </w:rPr>
        <w:t>(b)</w:t>
      </w:r>
      <w:r w:rsidRPr="00D53E7D">
        <w:rPr>
          <w:szCs w:val="24"/>
        </w:rPr>
        <w:tab/>
        <w:t xml:space="preserve">national target as regards the dimension </w:t>
      </w:r>
      <w:r w:rsidR="00F25D56" w:rsidRPr="00D53E7D">
        <w:rPr>
          <w:szCs w:val="24"/>
        </w:rPr>
        <w:t>'</w:t>
      </w:r>
      <w:r w:rsidRPr="00D53E7D">
        <w:rPr>
          <w:szCs w:val="24"/>
        </w:rPr>
        <w:t>Energy Efficiency</w:t>
      </w:r>
      <w:r w:rsidR="00F25D56" w:rsidRPr="00D53E7D">
        <w:rPr>
          <w:szCs w:val="24"/>
        </w:rPr>
        <w:t>'</w:t>
      </w:r>
      <w:r w:rsidRPr="00D53E7D">
        <w:rPr>
          <w:szCs w:val="24"/>
        </w:rPr>
        <w:t>, in terms of absolute level of primary energy consumption and final energy consumption</w:t>
      </w:r>
      <w:r w:rsidR="00E518EC" w:rsidRPr="00D53E7D">
        <w:rPr>
          <w:szCs w:val="24"/>
        </w:rPr>
        <w:t>:</w:t>
      </w:r>
    </w:p>
    <w:p w14:paraId="6B340E90" w14:textId="77777777" w:rsidR="00D34348" w:rsidRPr="00D53E7D" w:rsidRDefault="00D34348" w:rsidP="00D34348">
      <w:pPr>
        <w:ind w:left="1701" w:hanging="567"/>
        <w:rPr>
          <w:szCs w:val="24"/>
        </w:rPr>
      </w:pPr>
    </w:p>
    <w:p w14:paraId="471F9157" w14:textId="77777777" w:rsidR="00D34348" w:rsidRPr="00D53E7D" w:rsidRDefault="00D34348" w:rsidP="00D34348">
      <w:pPr>
        <w:ind w:left="2268" w:hanging="567"/>
        <w:rPr>
          <w:szCs w:val="24"/>
        </w:rPr>
      </w:pPr>
      <w:r w:rsidRPr="00D53E7D">
        <w:rPr>
          <w:szCs w:val="24"/>
        </w:rPr>
        <w:t>(1)</w:t>
      </w:r>
      <w:r w:rsidRPr="00D53E7D">
        <w:rPr>
          <w:szCs w:val="24"/>
        </w:rPr>
        <w:tab/>
        <w:t>national target in cumulative amount of end-use energy savings;</w:t>
      </w:r>
    </w:p>
    <w:p w14:paraId="21178728" w14:textId="77777777" w:rsidR="00D34348" w:rsidRPr="00D53E7D" w:rsidRDefault="00D34348" w:rsidP="00D34348">
      <w:pPr>
        <w:ind w:left="1701" w:hanging="567"/>
        <w:rPr>
          <w:szCs w:val="24"/>
        </w:rPr>
      </w:pPr>
    </w:p>
    <w:p w14:paraId="1EA8C720" w14:textId="77777777" w:rsidR="00D34348" w:rsidRPr="00D53E7D" w:rsidRDefault="00D34348" w:rsidP="00D34348">
      <w:pPr>
        <w:ind w:left="2268" w:hanging="567"/>
        <w:rPr>
          <w:szCs w:val="24"/>
        </w:rPr>
      </w:pPr>
      <w:r w:rsidRPr="00D53E7D">
        <w:rPr>
          <w:szCs w:val="24"/>
        </w:rPr>
        <w:t>(2)</w:t>
      </w:r>
      <w:r w:rsidRPr="00D53E7D">
        <w:rPr>
          <w:szCs w:val="24"/>
        </w:rPr>
        <w:tab/>
        <w:t>national target in terms of building renovation;</w:t>
      </w:r>
    </w:p>
    <w:p w14:paraId="4BEBD5F0" w14:textId="77777777" w:rsidR="00D34348" w:rsidRPr="00D53E7D" w:rsidRDefault="00D34348" w:rsidP="00D34348">
      <w:pPr>
        <w:ind w:left="1701" w:hanging="567"/>
        <w:rPr>
          <w:szCs w:val="24"/>
        </w:rPr>
      </w:pPr>
    </w:p>
    <w:p w14:paraId="317B44AF" w14:textId="262FE37D" w:rsidR="00D34348" w:rsidRPr="00D53E7D" w:rsidRDefault="00D34348" w:rsidP="00D34348">
      <w:pPr>
        <w:ind w:left="1701" w:hanging="567"/>
        <w:rPr>
          <w:szCs w:val="24"/>
        </w:rPr>
      </w:pPr>
      <w:r w:rsidRPr="00D53E7D">
        <w:rPr>
          <w:szCs w:val="24"/>
        </w:rPr>
        <w:t>(c)</w:t>
      </w:r>
      <w:r w:rsidRPr="00D53E7D">
        <w:rPr>
          <w:szCs w:val="24"/>
        </w:rPr>
        <w:tab/>
        <w:t xml:space="preserve">national objectives as regards the dimension </w:t>
      </w:r>
      <w:r w:rsidR="006C09B3" w:rsidRPr="00D53E7D">
        <w:rPr>
          <w:szCs w:val="24"/>
        </w:rPr>
        <w:t>'</w:t>
      </w:r>
      <w:r w:rsidRPr="00D53E7D">
        <w:rPr>
          <w:szCs w:val="24"/>
        </w:rPr>
        <w:t>Energy Security</w:t>
      </w:r>
      <w:r w:rsidR="006C09B3" w:rsidRPr="00D53E7D">
        <w:rPr>
          <w:szCs w:val="24"/>
        </w:rPr>
        <w:t>'</w:t>
      </w:r>
      <w:r w:rsidRPr="00D53E7D">
        <w:rPr>
          <w:szCs w:val="24"/>
        </w:rPr>
        <w:t>;</w:t>
      </w:r>
    </w:p>
    <w:bookmarkEnd w:id="29"/>
    <w:p w14:paraId="6106C803" w14:textId="77777777" w:rsidR="00D34348" w:rsidRPr="00D53E7D" w:rsidRDefault="00D34348" w:rsidP="00D34348">
      <w:pPr>
        <w:ind w:left="1701" w:hanging="567"/>
        <w:rPr>
          <w:szCs w:val="24"/>
        </w:rPr>
      </w:pPr>
    </w:p>
    <w:p w14:paraId="5C33FE25" w14:textId="49EA7106" w:rsidR="00D34348" w:rsidRPr="00D53E7D" w:rsidRDefault="00142C0D" w:rsidP="00D34348">
      <w:pPr>
        <w:ind w:left="1701" w:hanging="567"/>
        <w:rPr>
          <w:szCs w:val="24"/>
        </w:rPr>
      </w:pPr>
      <w:r w:rsidRPr="00D53E7D">
        <w:rPr>
          <w:szCs w:val="24"/>
        </w:rPr>
        <w:br w:type="page"/>
      </w:r>
      <w:r w:rsidR="00D34348" w:rsidRPr="00D53E7D">
        <w:rPr>
          <w:szCs w:val="24"/>
        </w:rPr>
        <w:t>(d)</w:t>
      </w:r>
      <w:r w:rsidR="00D34348" w:rsidRPr="00D53E7D">
        <w:rPr>
          <w:szCs w:val="24"/>
        </w:rPr>
        <w:tab/>
        <w:t xml:space="preserve">national objectives as regards the dimension </w:t>
      </w:r>
      <w:r w:rsidR="006C09B3" w:rsidRPr="00D53E7D">
        <w:rPr>
          <w:szCs w:val="24"/>
        </w:rPr>
        <w:t>'</w:t>
      </w:r>
      <w:r w:rsidR="00D34348" w:rsidRPr="00D53E7D">
        <w:rPr>
          <w:szCs w:val="24"/>
        </w:rPr>
        <w:t>Internal Energy Market</w:t>
      </w:r>
      <w:r w:rsidR="006C09B3" w:rsidRPr="00D53E7D">
        <w:rPr>
          <w:szCs w:val="24"/>
        </w:rPr>
        <w:t>'</w:t>
      </w:r>
      <w:r w:rsidR="00D34348" w:rsidRPr="00D53E7D">
        <w:rPr>
          <w:szCs w:val="24"/>
        </w:rPr>
        <w:t>;</w:t>
      </w:r>
    </w:p>
    <w:p w14:paraId="51A9B03A" w14:textId="77777777" w:rsidR="00D34348" w:rsidRPr="00D53E7D" w:rsidRDefault="00D34348" w:rsidP="00D34348">
      <w:pPr>
        <w:ind w:left="1701" w:hanging="567"/>
        <w:rPr>
          <w:szCs w:val="24"/>
        </w:rPr>
      </w:pPr>
    </w:p>
    <w:p w14:paraId="75DA724A" w14:textId="77777777" w:rsidR="00D34348" w:rsidRPr="00D53E7D" w:rsidRDefault="00D34348" w:rsidP="00D34348">
      <w:pPr>
        <w:ind w:left="1701" w:hanging="567"/>
        <w:rPr>
          <w:szCs w:val="24"/>
        </w:rPr>
      </w:pPr>
      <w:r w:rsidRPr="00D53E7D">
        <w:rPr>
          <w:szCs w:val="24"/>
        </w:rPr>
        <w:t>(e)</w:t>
      </w:r>
      <w:r w:rsidRPr="00D53E7D">
        <w:rPr>
          <w:szCs w:val="24"/>
        </w:rPr>
        <w:tab/>
        <w:t>national objectives and funding targets for public and, where available, private research and innovation relating to the energy and climate dimensions.";</w:t>
      </w:r>
    </w:p>
    <w:p w14:paraId="585F7D30" w14:textId="77777777" w:rsidR="00D34348" w:rsidRPr="00D53E7D" w:rsidRDefault="00D34348" w:rsidP="00D34348">
      <w:pPr>
        <w:rPr>
          <w:szCs w:val="24"/>
        </w:rPr>
      </w:pPr>
    </w:p>
    <w:p w14:paraId="62528176" w14:textId="77777777" w:rsidR="00D34348" w:rsidRPr="00D53E7D" w:rsidRDefault="00D34348" w:rsidP="00D34348">
      <w:pPr>
        <w:ind w:left="1134" w:hanging="567"/>
        <w:rPr>
          <w:szCs w:val="24"/>
        </w:rPr>
      </w:pPr>
      <w:r w:rsidRPr="00D53E7D">
        <w:rPr>
          <w:szCs w:val="24"/>
        </w:rPr>
        <w:t>(e)</w:t>
      </w:r>
      <w:r w:rsidRPr="00D53E7D">
        <w:rPr>
          <w:szCs w:val="24"/>
        </w:rPr>
        <w:tab/>
        <w:t>Articles 5 and 6 shall not apply to Andorra;</w:t>
      </w:r>
    </w:p>
    <w:p w14:paraId="123D82B5" w14:textId="77777777" w:rsidR="00D34348" w:rsidRPr="00D53E7D" w:rsidRDefault="00D34348" w:rsidP="00D34348">
      <w:pPr>
        <w:rPr>
          <w:szCs w:val="24"/>
        </w:rPr>
      </w:pPr>
    </w:p>
    <w:p w14:paraId="5CCC1060" w14:textId="68C5461F" w:rsidR="00D34348" w:rsidRPr="00D53E7D" w:rsidRDefault="00D34348" w:rsidP="00D34348">
      <w:pPr>
        <w:ind w:left="1134" w:hanging="567"/>
        <w:rPr>
          <w:szCs w:val="24"/>
        </w:rPr>
      </w:pPr>
      <w:r w:rsidRPr="00D53E7D">
        <w:rPr>
          <w:szCs w:val="24"/>
        </w:rPr>
        <w:t>(f)</w:t>
      </w:r>
      <w:r w:rsidRPr="00D53E7D">
        <w:rPr>
          <w:szCs w:val="24"/>
        </w:rPr>
        <w:tab/>
        <w:t>Article 7 shall be replaced by the following:</w:t>
      </w:r>
    </w:p>
    <w:p w14:paraId="1B9D1CAD" w14:textId="77777777" w:rsidR="00D34348" w:rsidRPr="00D53E7D" w:rsidRDefault="00D34348" w:rsidP="00D34348">
      <w:pPr>
        <w:ind w:left="1134"/>
        <w:rPr>
          <w:szCs w:val="24"/>
        </w:rPr>
      </w:pPr>
    </w:p>
    <w:p w14:paraId="46A5BE45" w14:textId="0D01F406" w:rsidR="00D34348" w:rsidRPr="00D53E7D" w:rsidRDefault="00D34348" w:rsidP="00142C0D">
      <w:pPr>
        <w:ind w:left="1134"/>
        <w:rPr>
          <w:i/>
          <w:iCs/>
          <w:szCs w:val="24"/>
        </w:rPr>
      </w:pPr>
      <w:r w:rsidRPr="00D53E7D">
        <w:rPr>
          <w:szCs w:val="24"/>
        </w:rPr>
        <w:t>"</w:t>
      </w:r>
      <w:r w:rsidRPr="00D53E7D">
        <w:rPr>
          <w:i/>
          <w:iCs/>
          <w:szCs w:val="24"/>
        </w:rPr>
        <w:t>Article 7</w:t>
      </w:r>
      <w:r w:rsidR="00142C0D" w:rsidRPr="00D53E7D">
        <w:rPr>
          <w:i/>
          <w:iCs/>
          <w:szCs w:val="24"/>
        </w:rPr>
        <w:br/>
      </w:r>
      <w:r w:rsidRPr="00D53E7D">
        <w:rPr>
          <w:i/>
          <w:iCs/>
          <w:szCs w:val="24"/>
        </w:rPr>
        <w:t>National policies and measures for each of the five dimensions of energy and climate</w:t>
      </w:r>
    </w:p>
    <w:p w14:paraId="4E58FAD4" w14:textId="77777777" w:rsidR="00142C0D" w:rsidRPr="00D53E7D" w:rsidRDefault="00142C0D" w:rsidP="00142C0D">
      <w:pPr>
        <w:ind w:left="1134"/>
        <w:rPr>
          <w:szCs w:val="24"/>
        </w:rPr>
      </w:pPr>
    </w:p>
    <w:p w14:paraId="5F812E83" w14:textId="77777777" w:rsidR="00D34348" w:rsidRPr="00D53E7D" w:rsidRDefault="00D34348" w:rsidP="00D34348">
      <w:pPr>
        <w:ind w:left="1134"/>
        <w:rPr>
          <w:szCs w:val="24"/>
        </w:rPr>
      </w:pPr>
      <w:r w:rsidRPr="00D53E7D">
        <w:rPr>
          <w:szCs w:val="24"/>
        </w:rPr>
        <w:t>Andorra shall describe in its energy and climate change plan the main existing and planned policies and measures to achieve in particular the objectives set out in that plan, including, where applicable, measures providing for regional cooperation and appropriate financing at national and regional level, including mobilisation of EU programmes and instruments.</w:t>
      </w:r>
    </w:p>
    <w:p w14:paraId="79E2426F" w14:textId="77777777" w:rsidR="00D34348" w:rsidRPr="00D53E7D" w:rsidRDefault="00D34348" w:rsidP="00D34348">
      <w:pPr>
        <w:ind w:left="1134"/>
        <w:rPr>
          <w:szCs w:val="24"/>
        </w:rPr>
      </w:pPr>
    </w:p>
    <w:p w14:paraId="781B9D46" w14:textId="50526451" w:rsidR="00D34348" w:rsidRPr="00D53E7D" w:rsidRDefault="00D34348" w:rsidP="00D34348">
      <w:pPr>
        <w:ind w:left="1134"/>
        <w:rPr>
          <w:szCs w:val="24"/>
        </w:rPr>
      </w:pPr>
      <w:r w:rsidRPr="00D53E7D">
        <w:rPr>
          <w:szCs w:val="24"/>
        </w:rPr>
        <w:t>Andorra shall provide a general overview of the investment needed to achieve the objectives, targets and contributions set out in the energy and climate change plan, as well as a general assessment on the sources of such investment.";</w:t>
      </w:r>
    </w:p>
    <w:p w14:paraId="566D777F" w14:textId="77777777" w:rsidR="00D34348" w:rsidRPr="00D53E7D" w:rsidRDefault="00D34348" w:rsidP="00D34348">
      <w:pPr>
        <w:rPr>
          <w:szCs w:val="24"/>
        </w:rPr>
      </w:pPr>
    </w:p>
    <w:p w14:paraId="408E20B9" w14:textId="2527E4F9" w:rsidR="00D34348" w:rsidRPr="00D53E7D" w:rsidRDefault="00142C0D" w:rsidP="00D34348">
      <w:pPr>
        <w:ind w:left="1134" w:hanging="567"/>
        <w:rPr>
          <w:szCs w:val="24"/>
        </w:rPr>
      </w:pPr>
      <w:r w:rsidRPr="00D53E7D">
        <w:rPr>
          <w:szCs w:val="24"/>
        </w:rPr>
        <w:br w:type="page"/>
      </w:r>
      <w:r w:rsidR="00D34348" w:rsidRPr="00D53E7D">
        <w:rPr>
          <w:szCs w:val="24"/>
        </w:rPr>
        <w:t>(g)</w:t>
      </w:r>
      <w:r w:rsidR="00D34348" w:rsidRPr="00D53E7D">
        <w:rPr>
          <w:szCs w:val="24"/>
        </w:rPr>
        <w:tab/>
        <w:t>Article 8 shall be replaced by the following:</w:t>
      </w:r>
    </w:p>
    <w:p w14:paraId="278A2E07" w14:textId="77777777" w:rsidR="00D34348" w:rsidRPr="00D53E7D" w:rsidRDefault="00D34348" w:rsidP="00D34348">
      <w:pPr>
        <w:rPr>
          <w:szCs w:val="24"/>
        </w:rPr>
      </w:pPr>
    </w:p>
    <w:p w14:paraId="5E8CC69F" w14:textId="15AC95AC" w:rsidR="00D34348" w:rsidRPr="00D53E7D" w:rsidRDefault="00D34348" w:rsidP="00446EC0">
      <w:pPr>
        <w:tabs>
          <w:tab w:val="left" w:pos="1701"/>
        </w:tabs>
        <w:ind w:left="1134"/>
        <w:rPr>
          <w:i/>
          <w:iCs/>
          <w:szCs w:val="24"/>
        </w:rPr>
      </w:pPr>
      <w:r w:rsidRPr="00D53E7D">
        <w:rPr>
          <w:szCs w:val="24"/>
        </w:rPr>
        <w:t>"</w:t>
      </w:r>
      <w:r w:rsidRPr="00D53E7D">
        <w:rPr>
          <w:i/>
          <w:iCs/>
          <w:szCs w:val="24"/>
        </w:rPr>
        <w:t>Article 8</w:t>
      </w:r>
      <w:r w:rsidR="00446EC0" w:rsidRPr="00D53E7D">
        <w:rPr>
          <w:i/>
          <w:iCs/>
          <w:szCs w:val="24"/>
        </w:rPr>
        <w:t xml:space="preserve"> </w:t>
      </w:r>
      <w:r w:rsidR="00446EC0" w:rsidRPr="00D53E7D">
        <w:rPr>
          <w:i/>
          <w:iCs/>
          <w:szCs w:val="24"/>
        </w:rPr>
        <w:br/>
      </w:r>
      <w:r w:rsidRPr="00D53E7D">
        <w:rPr>
          <w:i/>
          <w:iCs/>
          <w:szCs w:val="24"/>
        </w:rPr>
        <w:t>Analytical basis of the energy and climate change plan</w:t>
      </w:r>
    </w:p>
    <w:p w14:paraId="51C7AD1F" w14:textId="77777777" w:rsidR="00446EC0" w:rsidRPr="00D53E7D" w:rsidRDefault="00446EC0" w:rsidP="00446EC0">
      <w:pPr>
        <w:tabs>
          <w:tab w:val="left" w:pos="1701"/>
        </w:tabs>
        <w:ind w:left="1134"/>
        <w:rPr>
          <w:szCs w:val="24"/>
        </w:rPr>
      </w:pPr>
    </w:p>
    <w:p w14:paraId="59AC9D66" w14:textId="276ABA13" w:rsidR="00D34348" w:rsidRPr="00D53E7D" w:rsidRDefault="00D34348" w:rsidP="00D34348">
      <w:pPr>
        <w:tabs>
          <w:tab w:val="left" w:pos="1701"/>
        </w:tabs>
        <w:ind w:left="1134"/>
        <w:rPr>
          <w:szCs w:val="24"/>
        </w:rPr>
      </w:pPr>
      <w:r w:rsidRPr="00D53E7D">
        <w:rPr>
          <w:szCs w:val="24"/>
        </w:rPr>
        <w:t>Andorra shall describe the current situation for each of the five dimensions, including of the energy system and greenhouse gas emissions and removals at the time of submission of the energy and climate change plan or on the basis of the latest available information. Andorra shall also set out and describe projections for each of the five dimensions of energy and climate, for at least the duration of the energy and climate change plan, that are expected to result from existing policies and measures. Andorra shall endeavour to describe additional longer-term perspectives for the five dimensions beyond the duration of the energy and climate change plan, where relevant and possible.";</w:t>
      </w:r>
    </w:p>
    <w:p w14:paraId="4E1F3183" w14:textId="77777777" w:rsidR="00D34348" w:rsidRPr="00D53E7D" w:rsidRDefault="00D34348" w:rsidP="00D34348">
      <w:pPr>
        <w:rPr>
          <w:szCs w:val="24"/>
        </w:rPr>
      </w:pPr>
    </w:p>
    <w:p w14:paraId="1DBB582B" w14:textId="7E9F8AED" w:rsidR="00D34348" w:rsidRPr="00D53E7D" w:rsidRDefault="00D34348" w:rsidP="00D34348">
      <w:pPr>
        <w:ind w:left="1134" w:hanging="567"/>
        <w:rPr>
          <w:szCs w:val="24"/>
        </w:rPr>
      </w:pPr>
      <w:r w:rsidRPr="00D53E7D">
        <w:rPr>
          <w:szCs w:val="24"/>
        </w:rPr>
        <w:t>(h)</w:t>
      </w:r>
      <w:r w:rsidRPr="00D53E7D">
        <w:rPr>
          <w:szCs w:val="24"/>
        </w:rPr>
        <w:tab/>
        <w:t>Article 9 shall not apply to Andorra;</w:t>
      </w:r>
    </w:p>
    <w:p w14:paraId="37321A7A" w14:textId="77777777" w:rsidR="00D34348" w:rsidRPr="00D53E7D" w:rsidRDefault="00D34348" w:rsidP="00D34348">
      <w:pPr>
        <w:ind w:left="1134" w:hanging="567"/>
        <w:rPr>
          <w:szCs w:val="24"/>
        </w:rPr>
      </w:pPr>
    </w:p>
    <w:p w14:paraId="182E7E48" w14:textId="473AE62A" w:rsidR="00D34348" w:rsidRPr="00D53E7D" w:rsidRDefault="00142C0D" w:rsidP="00D34348">
      <w:pPr>
        <w:ind w:left="1134" w:hanging="567"/>
        <w:rPr>
          <w:szCs w:val="24"/>
        </w:rPr>
      </w:pPr>
      <w:r w:rsidRPr="00D53E7D">
        <w:rPr>
          <w:szCs w:val="24"/>
        </w:rPr>
        <w:br w:type="page"/>
      </w:r>
      <w:r w:rsidR="00D34348" w:rsidRPr="00D53E7D">
        <w:rPr>
          <w:szCs w:val="24"/>
        </w:rPr>
        <w:t>(i)</w:t>
      </w:r>
      <w:r w:rsidR="00D34348" w:rsidRPr="00D53E7D">
        <w:rPr>
          <w:szCs w:val="24"/>
        </w:rPr>
        <w:tab/>
        <w:t>Article 10 shall be replaced by the following:</w:t>
      </w:r>
    </w:p>
    <w:p w14:paraId="4AAF6054" w14:textId="77777777" w:rsidR="00D34348" w:rsidRPr="00D53E7D" w:rsidRDefault="00D34348" w:rsidP="00D34348">
      <w:pPr>
        <w:rPr>
          <w:szCs w:val="24"/>
        </w:rPr>
      </w:pPr>
    </w:p>
    <w:p w14:paraId="7995AD31" w14:textId="1D7C82BA" w:rsidR="00D34348" w:rsidRPr="00D53E7D" w:rsidRDefault="00D34348" w:rsidP="00446EC0">
      <w:pPr>
        <w:ind w:left="1134"/>
        <w:rPr>
          <w:i/>
          <w:iCs/>
          <w:szCs w:val="24"/>
        </w:rPr>
      </w:pPr>
      <w:r w:rsidRPr="00D53E7D">
        <w:rPr>
          <w:szCs w:val="24"/>
        </w:rPr>
        <w:t>"</w:t>
      </w:r>
      <w:r w:rsidRPr="00D53E7D">
        <w:rPr>
          <w:i/>
          <w:iCs/>
          <w:szCs w:val="24"/>
        </w:rPr>
        <w:t>Article 10</w:t>
      </w:r>
      <w:r w:rsidR="00446EC0" w:rsidRPr="00D53E7D">
        <w:rPr>
          <w:i/>
          <w:iCs/>
          <w:szCs w:val="24"/>
        </w:rPr>
        <w:t xml:space="preserve"> </w:t>
      </w:r>
      <w:r w:rsidR="00446EC0" w:rsidRPr="00D53E7D">
        <w:rPr>
          <w:i/>
          <w:iCs/>
          <w:szCs w:val="24"/>
        </w:rPr>
        <w:br/>
      </w:r>
      <w:r w:rsidRPr="00D53E7D">
        <w:rPr>
          <w:i/>
          <w:iCs/>
          <w:szCs w:val="24"/>
        </w:rPr>
        <w:t>Public consultation</w:t>
      </w:r>
    </w:p>
    <w:p w14:paraId="387D510A" w14:textId="77777777" w:rsidR="00446EC0" w:rsidRPr="00D53E7D" w:rsidRDefault="00446EC0" w:rsidP="00446EC0">
      <w:pPr>
        <w:ind w:left="1134"/>
        <w:rPr>
          <w:szCs w:val="24"/>
        </w:rPr>
      </w:pPr>
    </w:p>
    <w:p w14:paraId="7E221B6C" w14:textId="77777777" w:rsidR="00D34348" w:rsidRPr="00D53E7D" w:rsidRDefault="00D34348" w:rsidP="00D34348">
      <w:pPr>
        <w:ind w:left="1134"/>
        <w:rPr>
          <w:szCs w:val="24"/>
        </w:rPr>
      </w:pPr>
      <w:r w:rsidRPr="00D53E7D">
        <w:rPr>
          <w:szCs w:val="24"/>
        </w:rPr>
        <w:t>Without prejudice to any other EU law requirements, Andorra shall ensure that the public is given early and effective opportunities to participate in the preparation of the energy and climate change plan as well as of the long-term strategies referred to in Article 15. Andorra shall attach to the submission of such documents to the Joint Committee a summary of the public's views. In so far as Directive 2001/42/EC is applicable, consultations undertaken on the energy and climate change plan in accordance with that Directive shall be deemed to satisfy the obligations to consult the public under this Regulation.</w:t>
      </w:r>
    </w:p>
    <w:p w14:paraId="7D82EA5A" w14:textId="77777777" w:rsidR="00D34348" w:rsidRPr="00D53E7D" w:rsidRDefault="00D34348" w:rsidP="00D34348">
      <w:pPr>
        <w:ind w:left="1134"/>
        <w:rPr>
          <w:szCs w:val="24"/>
        </w:rPr>
      </w:pPr>
    </w:p>
    <w:p w14:paraId="22658319" w14:textId="005B64E8" w:rsidR="00D34348" w:rsidRPr="00D53E7D" w:rsidRDefault="00D34348" w:rsidP="00D34348">
      <w:pPr>
        <w:ind w:left="1134"/>
        <w:rPr>
          <w:szCs w:val="24"/>
        </w:rPr>
      </w:pPr>
      <w:r w:rsidRPr="00D53E7D">
        <w:rPr>
          <w:szCs w:val="24"/>
        </w:rPr>
        <w:t>Andorra shall ensure that the public is informed. Andorra shall limit administrative complexity when implementing this Article.";</w:t>
      </w:r>
    </w:p>
    <w:p w14:paraId="2B630810" w14:textId="77777777" w:rsidR="00D34348" w:rsidRPr="00D53E7D" w:rsidRDefault="00D34348" w:rsidP="00D34348">
      <w:pPr>
        <w:rPr>
          <w:szCs w:val="24"/>
        </w:rPr>
      </w:pPr>
    </w:p>
    <w:p w14:paraId="11390736" w14:textId="3BA86FB8" w:rsidR="00D34348" w:rsidRPr="00D53E7D" w:rsidRDefault="00142C0D" w:rsidP="00D34348">
      <w:pPr>
        <w:ind w:left="1134" w:hanging="567"/>
        <w:rPr>
          <w:szCs w:val="24"/>
        </w:rPr>
      </w:pPr>
      <w:r w:rsidRPr="00D53E7D">
        <w:rPr>
          <w:szCs w:val="24"/>
        </w:rPr>
        <w:br w:type="page"/>
      </w:r>
      <w:r w:rsidR="00D34348" w:rsidRPr="00D53E7D">
        <w:rPr>
          <w:szCs w:val="24"/>
        </w:rPr>
        <w:t>(j)</w:t>
      </w:r>
      <w:r w:rsidR="00D34348" w:rsidRPr="00D53E7D">
        <w:rPr>
          <w:szCs w:val="24"/>
        </w:rPr>
        <w:tab/>
        <w:t>Article 11 shall be replaced by the following:</w:t>
      </w:r>
    </w:p>
    <w:p w14:paraId="53D65B56" w14:textId="77777777" w:rsidR="00D34348" w:rsidRPr="00D53E7D" w:rsidRDefault="00D34348" w:rsidP="00D34348">
      <w:pPr>
        <w:rPr>
          <w:szCs w:val="24"/>
        </w:rPr>
      </w:pPr>
    </w:p>
    <w:p w14:paraId="41D6D210" w14:textId="72A5FF3D" w:rsidR="00D34348" w:rsidRPr="00D53E7D" w:rsidRDefault="00D34348" w:rsidP="00871C08">
      <w:pPr>
        <w:ind w:left="1134"/>
        <w:rPr>
          <w:i/>
          <w:iCs/>
          <w:szCs w:val="24"/>
        </w:rPr>
      </w:pPr>
      <w:r w:rsidRPr="00D53E7D">
        <w:rPr>
          <w:szCs w:val="24"/>
        </w:rPr>
        <w:t>"</w:t>
      </w:r>
      <w:r w:rsidRPr="00D53E7D">
        <w:rPr>
          <w:i/>
          <w:iCs/>
          <w:szCs w:val="24"/>
        </w:rPr>
        <w:t>Article 11</w:t>
      </w:r>
      <w:r w:rsidR="00871C08" w:rsidRPr="00D53E7D">
        <w:rPr>
          <w:i/>
          <w:iCs/>
          <w:szCs w:val="24"/>
        </w:rPr>
        <w:t xml:space="preserve"> </w:t>
      </w:r>
      <w:r w:rsidR="00871C08" w:rsidRPr="00D53E7D">
        <w:rPr>
          <w:i/>
          <w:iCs/>
          <w:szCs w:val="24"/>
        </w:rPr>
        <w:br/>
      </w:r>
      <w:r w:rsidRPr="00D53E7D">
        <w:rPr>
          <w:i/>
          <w:iCs/>
          <w:szCs w:val="24"/>
        </w:rPr>
        <w:t>Multilevel climate and energy dialogue</w:t>
      </w:r>
    </w:p>
    <w:p w14:paraId="7BD23ED7" w14:textId="77777777" w:rsidR="00446EC0" w:rsidRPr="00D53E7D" w:rsidRDefault="00446EC0" w:rsidP="00D34348">
      <w:pPr>
        <w:ind w:left="1134"/>
        <w:rPr>
          <w:szCs w:val="24"/>
        </w:rPr>
      </w:pPr>
    </w:p>
    <w:p w14:paraId="69459843" w14:textId="550BE4C4" w:rsidR="00D34348" w:rsidRPr="00D53E7D" w:rsidRDefault="00D34348" w:rsidP="00D34348">
      <w:pPr>
        <w:ind w:left="1134"/>
        <w:rPr>
          <w:szCs w:val="24"/>
        </w:rPr>
      </w:pPr>
      <w:r w:rsidRPr="00D53E7D">
        <w:rPr>
          <w:szCs w:val="24"/>
        </w:rPr>
        <w:t>Andorra shall establish a multilevel climate and energy dialogue pursuant to national rules, in which local authorities, civil society organisations, business community, investors and other relevant stakeholders and the general public are able actively to engage and discuss the achievement of Andorra's climate-neutrality objective and the different scenarios envisaged for energy and climate policies, including for the long term, and to review progress, unless Andorra already has a structure which serves the same purpose. The energy and climate change plan may be discussed within the framework of such a dialogue.";</w:t>
      </w:r>
    </w:p>
    <w:p w14:paraId="2DEF241F" w14:textId="77777777" w:rsidR="00D34348" w:rsidRPr="00D53E7D" w:rsidRDefault="00D34348" w:rsidP="00D34348">
      <w:pPr>
        <w:rPr>
          <w:szCs w:val="24"/>
        </w:rPr>
      </w:pPr>
    </w:p>
    <w:p w14:paraId="4A4994AD" w14:textId="77777777" w:rsidR="00D34348" w:rsidRPr="00D53E7D" w:rsidRDefault="00D34348" w:rsidP="00D34348">
      <w:pPr>
        <w:ind w:left="1134" w:hanging="567"/>
        <w:rPr>
          <w:szCs w:val="24"/>
        </w:rPr>
      </w:pPr>
      <w:r w:rsidRPr="00D53E7D">
        <w:rPr>
          <w:szCs w:val="24"/>
        </w:rPr>
        <w:t>(k)</w:t>
      </w:r>
      <w:r w:rsidRPr="00D53E7D">
        <w:rPr>
          <w:szCs w:val="24"/>
        </w:rPr>
        <w:tab/>
        <w:t>Article 12 shall be replaced by the following:</w:t>
      </w:r>
    </w:p>
    <w:p w14:paraId="03D97B68" w14:textId="77777777" w:rsidR="00D34348" w:rsidRPr="00D53E7D" w:rsidRDefault="00D34348" w:rsidP="00D34348">
      <w:pPr>
        <w:rPr>
          <w:szCs w:val="24"/>
        </w:rPr>
      </w:pPr>
    </w:p>
    <w:p w14:paraId="0039FF5F" w14:textId="653DAFE8" w:rsidR="00D34348" w:rsidRPr="00D53E7D" w:rsidRDefault="00D34348" w:rsidP="00446EC0">
      <w:pPr>
        <w:ind w:left="1134"/>
        <w:rPr>
          <w:i/>
          <w:iCs/>
          <w:szCs w:val="24"/>
        </w:rPr>
      </w:pPr>
      <w:r w:rsidRPr="00D53E7D">
        <w:rPr>
          <w:szCs w:val="24"/>
        </w:rPr>
        <w:t>"</w:t>
      </w:r>
      <w:r w:rsidRPr="00D53E7D">
        <w:rPr>
          <w:i/>
          <w:iCs/>
          <w:szCs w:val="24"/>
        </w:rPr>
        <w:t>Article 12</w:t>
      </w:r>
      <w:r w:rsidR="00446EC0" w:rsidRPr="00D53E7D">
        <w:rPr>
          <w:i/>
          <w:iCs/>
          <w:szCs w:val="24"/>
        </w:rPr>
        <w:t xml:space="preserve"> </w:t>
      </w:r>
      <w:r w:rsidR="00446EC0" w:rsidRPr="00D53E7D">
        <w:rPr>
          <w:i/>
          <w:iCs/>
          <w:szCs w:val="24"/>
        </w:rPr>
        <w:br/>
      </w:r>
      <w:r w:rsidRPr="00D53E7D">
        <w:rPr>
          <w:i/>
          <w:iCs/>
          <w:szCs w:val="24"/>
        </w:rPr>
        <w:t>Regional cooperation</w:t>
      </w:r>
    </w:p>
    <w:p w14:paraId="40E34995" w14:textId="77777777" w:rsidR="00446EC0" w:rsidRPr="00D53E7D" w:rsidRDefault="00446EC0" w:rsidP="00446EC0">
      <w:pPr>
        <w:ind w:left="1134"/>
        <w:rPr>
          <w:szCs w:val="24"/>
        </w:rPr>
      </w:pPr>
    </w:p>
    <w:p w14:paraId="4C0687AC" w14:textId="0EE9DF80" w:rsidR="00D34348" w:rsidRPr="00D53E7D" w:rsidRDefault="00D34348" w:rsidP="00446EC0">
      <w:pPr>
        <w:ind w:left="1701" w:hanging="567"/>
      </w:pPr>
      <w:r w:rsidRPr="00D53E7D">
        <w:t>1.</w:t>
      </w:r>
      <w:r w:rsidRPr="00D53E7D">
        <w:tab/>
        <w:t xml:space="preserve">Andorra shall cooperate with neighbouring EU Member States, taking account of all existing and potential forms of regional cooperation, to meet the objectives, targets and contributions set out in its integrated </w:t>
      </w:r>
      <w:bookmarkStart w:id="30" w:name="_Hlk187761841"/>
      <w:r w:rsidRPr="00D53E7D">
        <w:t xml:space="preserve">national energy and climate </w:t>
      </w:r>
      <w:r w:rsidR="00261D16" w:rsidRPr="00D53E7D">
        <w:t xml:space="preserve">change </w:t>
      </w:r>
      <w:r w:rsidRPr="00D53E7D">
        <w:t>plan effectively</w:t>
      </w:r>
      <w:bookmarkEnd w:id="30"/>
      <w:r w:rsidRPr="00D53E7D">
        <w:t>.</w:t>
      </w:r>
    </w:p>
    <w:p w14:paraId="318FB91D" w14:textId="77777777" w:rsidR="00D34348" w:rsidRPr="00D53E7D" w:rsidRDefault="00D34348" w:rsidP="00D34348"/>
    <w:p w14:paraId="71BD5769" w14:textId="7E5EA0DB" w:rsidR="00D34348" w:rsidRPr="00D53E7D" w:rsidRDefault="0088019B" w:rsidP="00446EC0">
      <w:pPr>
        <w:ind w:left="1701" w:hanging="567"/>
      </w:pPr>
      <w:r w:rsidRPr="00D53E7D">
        <w:br w:type="page"/>
      </w:r>
      <w:r w:rsidR="00D34348" w:rsidRPr="00D53E7D">
        <w:t>2.</w:t>
      </w:r>
      <w:r w:rsidR="00D34348" w:rsidRPr="00D53E7D">
        <w:tab/>
        <w:t>Andorra shall, well before adopting its energy and climate change plan, identify opportunities for regional cooperation and consult neighbouring EU</w:t>
      </w:r>
      <w:r w:rsidR="00446EC0" w:rsidRPr="00D53E7D">
        <w:t> </w:t>
      </w:r>
      <w:r w:rsidR="00D34348" w:rsidRPr="00D53E7D">
        <w:t>Member</w:t>
      </w:r>
      <w:r w:rsidR="00446EC0" w:rsidRPr="00D53E7D">
        <w:t> </w:t>
      </w:r>
      <w:r w:rsidR="00D34348" w:rsidRPr="00D53E7D">
        <w:t xml:space="preserve">States, including in regional cooperation fora. If deemed to be appropriate by Andorra, it may consult EU Member States that have expressed an interest. Andorra and </w:t>
      </w:r>
      <w:bookmarkStart w:id="31" w:name="_Hlk187761886"/>
      <w:r w:rsidR="00104A9D" w:rsidRPr="00D53E7D">
        <w:t xml:space="preserve">the </w:t>
      </w:r>
      <w:bookmarkEnd w:id="31"/>
      <w:r w:rsidR="00D34348" w:rsidRPr="00D53E7D">
        <w:t>EU Member States consulted should be given a reasonable time within which to react. Andorra shall set out in its energy and climate change plan at least the provisional results of such regional consultations, including, where applicable, how the comments of the EU Member States consulted have been taken into account.</w:t>
      </w:r>
    </w:p>
    <w:p w14:paraId="07CF5B19" w14:textId="77777777" w:rsidR="00D34348" w:rsidRPr="00D53E7D" w:rsidRDefault="00D34348" w:rsidP="00D34348">
      <w:pPr>
        <w:rPr>
          <w:szCs w:val="24"/>
        </w:rPr>
      </w:pPr>
    </w:p>
    <w:p w14:paraId="38E67C9D" w14:textId="0F7E255D" w:rsidR="00D34348" w:rsidRPr="00D53E7D" w:rsidRDefault="00D34348" w:rsidP="001B2572">
      <w:pPr>
        <w:ind w:left="1701" w:hanging="567"/>
        <w:rPr>
          <w:szCs w:val="24"/>
        </w:rPr>
      </w:pPr>
      <w:r w:rsidRPr="00D53E7D">
        <w:rPr>
          <w:szCs w:val="24"/>
        </w:rPr>
        <w:t>3.</w:t>
      </w:r>
      <w:r w:rsidRPr="00D53E7D">
        <w:rPr>
          <w:szCs w:val="24"/>
        </w:rPr>
        <w:tab/>
        <w:t>Andorra may engage in voluntary joint drafting of parts of its energy and climate change plans and progress reports, including in regional cooperation fora. If so, the result shall replace the equivalent parts of Andorra's energy and climate change plans and progress reports.</w:t>
      </w:r>
    </w:p>
    <w:p w14:paraId="7D476527" w14:textId="77777777" w:rsidR="00D34348" w:rsidRPr="00D53E7D" w:rsidRDefault="00D34348" w:rsidP="00D34348">
      <w:pPr>
        <w:ind w:left="1701" w:hanging="567"/>
        <w:rPr>
          <w:szCs w:val="24"/>
        </w:rPr>
      </w:pPr>
    </w:p>
    <w:p w14:paraId="37008C5E" w14:textId="2EDD2507" w:rsidR="00D34348" w:rsidRPr="00D53E7D" w:rsidRDefault="00D34348" w:rsidP="001B2572">
      <w:pPr>
        <w:ind w:left="1701" w:hanging="567"/>
        <w:rPr>
          <w:szCs w:val="24"/>
        </w:rPr>
      </w:pPr>
      <w:r w:rsidRPr="00D53E7D">
        <w:rPr>
          <w:szCs w:val="24"/>
        </w:rPr>
        <w:t>4.</w:t>
      </w:r>
      <w:r w:rsidRPr="00D53E7D">
        <w:rPr>
          <w:szCs w:val="24"/>
        </w:rPr>
        <w:tab/>
        <w:t xml:space="preserve">Andorra shall consider the comments received from EU Member States pursuant to paragraphs 2 and 3 in its energy and climate change plan and explain in </w:t>
      </w:r>
      <w:bookmarkStart w:id="32" w:name="_Hlk187761915"/>
      <w:r w:rsidRPr="00D53E7D">
        <w:rPr>
          <w:szCs w:val="24"/>
        </w:rPr>
        <w:t>th</w:t>
      </w:r>
      <w:r w:rsidR="0010026A" w:rsidRPr="00D53E7D">
        <w:rPr>
          <w:szCs w:val="24"/>
        </w:rPr>
        <w:t>at</w:t>
      </w:r>
      <w:r w:rsidRPr="00D53E7D">
        <w:rPr>
          <w:szCs w:val="24"/>
        </w:rPr>
        <w:t xml:space="preserve"> plan </w:t>
      </w:r>
      <w:bookmarkEnd w:id="32"/>
      <w:r w:rsidRPr="00D53E7D">
        <w:rPr>
          <w:szCs w:val="24"/>
        </w:rPr>
        <w:t>how such comments have been considered.</w:t>
      </w:r>
    </w:p>
    <w:p w14:paraId="2B15CE16" w14:textId="77777777" w:rsidR="00D34348" w:rsidRPr="00D53E7D" w:rsidRDefault="00D34348" w:rsidP="00D34348">
      <w:pPr>
        <w:ind w:left="1701" w:hanging="567"/>
        <w:rPr>
          <w:szCs w:val="24"/>
        </w:rPr>
      </w:pPr>
    </w:p>
    <w:p w14:paraId="7E8FF6F5" w14:textId="77777777" w:rsidR="00D34348" w:rsidRPr="00D53E7D" w:rsidRDefault="00D34348" w:rsidP="001B2572">
      <w:pPr>
        <w:ind w:left="1701" w:hanging="567"/>
        <w:rPr>
          <w:szCs w:val="24"/>
        </w:rPr>
      </w:pPr>
      <w:r w:rsidRPr="00D53E7D">
        <w:rPr>
          <w:szCs w:val="24"/>
        </w:rPr>
        <w:t>5.</w:t>
      </w:r>
      <w:r w:rsidRPr="00D53E7D">
        <w:rPr>
          <w:szCs w:val="24"/>
        </w:rPr>
        <w:tab/>
        <w:t>For the purposes referred to in paragraph 1, Andorra shall continue to cooperate with EU Member States at regional level, and, as appropriate, in regional cooperation fora, when implementing the relevant policies and measures of its energy and climate change plan.</w:t>
      </w:r>
    </w:p>
    <w:p w14:paraId="74021474" w14:textId="77777777" w:rsidR="00D34348" w:rsidRPr="00D53E7D" w:rsidRDefault="00D34348" w:rsidP="00D34348">
      <w:pPr>
        <w:ind w:left="1701" w:hanging="567"/>
        <w:rPr>
          <w:szCs w:val="24"/>
        </w:rPr>
      </w:pPr>
    </w:p>
    <w:p w14:paraId="0ED7A54C" w14:textId="77777777" w:rsidR="00D34348" w:rsidRPr="00D53E7D" w:rsidRDefault="00D34348" w:rsidP="001B2572">
      <w:pPr>
        <w:ind w:left="1701" w:hanging="567"/>
        <w:rPr>
          <w:szCs w:val="24"/>
        </w:rPr>
      </w:pPr>
      <w:r w:rsidRPr="00D53E7D">
        <w:rPr>
          <w:szCs w:val="24"/>
        </w:rPr>
        <w:t>6.</w:t>
      </w:r>
      <w:r w:rsidRPr="00D53E7D">
        <w:rPr>
          <w:szCs w:val="24"/>
        </w:rPr>
        <w:tab/>
        <w:t>Andorra may also envisage cooperation with signatories to the Energy Community and with third-country members of the European Economic Area.</w:t>
      </w:r>
    </w:p>
    <w:p w14:paraId="01ED1188" w14:textId="77777777" w:rsidR="00D34348" w:rsidRPr="00D53E7D" w:rsidRDefault="00D34348" w:rsidP="00D34348">
      <w:pPr>
        <w:rPr>
          <w:szCs w:val="24"/>
        </w:rPr>
      </w:pPr>
    </w:p>
    <w:p w14:paraId="7EC6355E" w14:textId="14D7A812" w:rsidR="00D34348" w:rsidRPr="00D53E7D" w:rsidRDefault="00D13A30" w:rsidP="001B2572">
      <w:pPr>
        <w:ind w:left="1701" w:hanging="567"/>
        <w:rPr>
          <w:szCs w:val="24"/>
        </w:rPr>
      </w:pPr>
      <w:r w:rsidRPr="00D53E7D">
        <w:rPr>
          <w:szCs w:val="24"/>
        </w:rPr>
        <w:br w:type="page"/>
      </w:r>
      <w:r w:rsidR="00D34348" w:rsidRPr="00D53E7D">
        <w:rPr>
          <w:szCs w:val="24"/>
        </w:rPr>
        <w:t>7.</w:t>
      </w:r>
      <w:r w:rsidR="00D34348" w:rsidRPr="00D53E7D">
        <w:rPr>
          <w:szCs w:val="24"/>
        </w:rPr>
        <w:tab/>
        <w:t>In so far as Directive 2001/42/EC is applicable, transboundary consultation undertaken on the energy and climate change plan in accordance with Article 7 of that Directive shall be deemed to satisfy the obligations on regional cooperation pursuant to this Regulation, provided that the requirements of this Article are complied with.";</w:t>
      </w:r>
    </w:p>
    <w:p w14:paraId="14FA4260" w14:textId="77777777" w:rsidR="00D34348" w:rsidRPr="00D53E7D" w:rsidRDefault="00D34348" w:rsidP="00D34348">
      <w:pPr>
        <w:rPr>
          <w:szCs w:val="24"/>
        </w:rPr>
      </w:pPr>
    </w:p>
    <w:p w14:paraId="5FD12494" w14:textId="77777777" w:rsidR="00D34348" w:rsidRPr="00D53E7D" w:rsidRDefault="00D34348" w:rsidP="00D34348">
      <w:pPr>
        <w:ind w:left="1134" w:hanging="567"/>
        <w:rPr>
          <w:szCs w:val="24"/>
        </w:rPr>
      </w:pPr>
      <w:r w:rsidRPr="00D53E7D">
        <w:rPr>
          <w:szCs w:val="24"/>
        </w:rPr>
        <w:t>(l)</w:t>
      </w:r>
      <w:r w:rsidRPr="00D53E7D">
        <w:rPr>
          <w:szCs w:val="24"/>
        </w:rPr>
        <w:tab/>
        <w:t>Article 13 shall be replaced by the following:</w:t>
      </w:r>
    </w:p>
    <w:p w14:paraId="75753B72" w14:textId="77777777" w:rsidR="00D34348" w:rsidRPr="00D53E7D" w:rsidRDefault="00D34348" w:rsidP="00D34348">
      <w:pPr>
        <w:rPr>
          <w:szCs w:val="24"/>
        </w:rPr>
      </w:pPr>
    </w:p>
    <w:p w14:paraId="36B3742E" w14:textId="7909C1CA" w:rsidR="00D34348" w:rsidRPr="00D53E7D" w:rsidRDefault="00D34348" w:rsidP="00D13A30">
      <w:pPr>
        <w:ind w:left="1134"/>
        <w:rPr>
          <w:i/>
          <w:iCs/>
          <w:szCs w:val="24"/>
        </w:rPr>
      </w:pPr>
      <w:r w:rsidRPr="00D53E7D">
        <w:rPr>
          <w:szCs w:val="24"/>
        </w:rPr>
        <w:t>"</w:t>
      </w:r>
      <w:r w:rsidRPr="00D53E7D">
        <w:rPr>
          <w:i/>
          <w:iCs/>
          <w:szCs w:val="24"/>
        </w:rPr>
        <w:t>Article 13</w:t>
      </w:r>
      <w:r w:rsidR="00D13A30" w:rsidRPr="00D53E7D">
        <w:rPr>
          <w:i/>
          <w:iCs/>
          <w:szCs w:val="24"/>
        </w:rPr>
        <w:br/>
      </w:r>
      <w:r w:rsidRPr="00D53E7D">
        <w:rPr>
          <w:i/>
          <w:iCs/>
          <w:szCs w:val="24"/>
        </w:rPr>
        <w:t>Assessment of the energy and climate change plan</w:t>
      </w:r>
    </w:p>
    <w:p w14:paraId="4686648C" w14:textId="77777777" w:rsidR="00446EC0" w:rsidRPr="00D53E7D" w:rsidRDefault="00446EC0" w:rsidP="00D34348">
      <w:pPr>
        <w:ind w:left="1134"/>
        <w:rPr>
          <w:szCs w:val="24"/>
        </w:rPr>
      </w:pPr>
    </w:p>
    <w:p w14:paraId="1D7CE3AD" w14:textId="77777777" w:rsidR="00D34348" w:rsidRPr="00D53E7D" w:rsidRDefault="00D34348" w:rsidP="00D34348">
      <w:pPr>
        <w:ind w:left="1134"/>
        <w:rPr>
          <w:szCs w:val="24"/>
        </w:rPr>
      </w:pPr>
      <w:r w:rsidRPr="00D53E7D">
        <w:rPr>
          <w:szCs w:val="24"/>
        </w:rPr>
        <w:t>On the basis of the energy and climate change plans and their updates as notified pursuant to Articles 3 and 14, the Joint Committee may issue opinions on those plans.";</w:t>
      </w:r>
    </w:p>
    <w:p w14:paraId="5B372AF4" w14:textId="77777777" w:rsidR="00D34348" w:rsidRPr="00D53E7D" w:rsidRDefault="00D34348" w:rsidP="00D34348">
      <w:pPr>
        <w:rPr>
          <w:szCs w:val="24"/>
        </w:rPr>
      </w:pPr>
    </w:p>
    <w:p w14:paraId="6E77BAF0" w14:textId="796E36EA" w:rsidR="00D34348" w:rsidRPr="00D53E7D" w:rsidRDefault="00D34348" w:rsidP="00D34348">
      <w:pPr>
        <w:ind w:left="1134" w:hanging="567"/>
        <w:rPr>
          <w:szCs w:val="24"/>
        </w:rPr>
      </w:pPr>
      <w:r w:rsidRPr="00D53E7D">
        <w:rPr>
          <w:szCs w:val="24"/>
        </w:rPr>
        <w:t>(m)</w:t>
      </w:r>
      <w:r w:rsidRPr="00D53E7D">
        <w:rPr>
          <w:szCs w:val="24"/>
        </w:rPr>
        <w:tab/>
        <w:t>Article 14 shall be replaced by the following:</w:t>
      </w:r>
    </w:p>
    <w:p w14:paraId="024B8366" w14:textId="77777777" w:rsidR="00D34348" w:rsidRPr="00D53E7D" w:rsidRDefault="00D34348" w:rsidP="00D34348">
      <w:pPr>
        <w:rPr>
          <w:szCs w:val="24"/>
        </w:rPr>
      </w:pPr>
    </w:p>
    <w:p w14:paraId="67300902" w14:textId="065C5FAB" w:rsidR="00D34348" w:rsidRPr="00D53E7D" w:rsidRDefault="00D34348" w:rsidP="00D13A30">
      <w:pPr>
        <w:ind w:left="1134"/>
        <w:rPr>
          <w:i/>
          <w:iCs/>
          <w:szCs w:val="24"/>
        </w:rPr>
      </w:pPr>
      <w:r w:rsidRPr="00D53E7D">
        <w:rPr>
          <w:szCs w:val="24"/>
        </w:rPr>
        <w:t>"</w:t>
      </w:r>
      <w:r w:rsidRPr="00D53E7D">
        <w:rPr>
          <w:i/>
          <w:iCs/>
          <w:szCs w:val="24"/>
        </w:rPr>
        <w:t>Article 14</w:t>
      </w:r>
      <w:r w:rsidR="00D13A30" w:rsidRPr="00D53E7D">
        <w:rPr>
          <w:i/>
          <w:iCs/>
          <w:szCs w:val="24"/>
        </w:rPr>
        <w:br/>
      </w:r>
      <w:r w:rsidRPr="00D53E7D">
        <w:rPr>
          <w:i/>
          <w:iCs/>
          <w:szCs w:val="24"/>
        </w:rPr>
        <w:t>Update of the energy and climate change plan</w:t>
      </w:r>
    </w:p>
    <w:p w14:paraId="11F772B5" w14:textId="77777777" w:rsidR="00D13A30" w:rsidRPr="00D53E7D" w:rsidRDefault="00D13A30" w:rsidP="00D13A30">
      <w:pPr>
        <w:ind w:left="1134"/>
        <w:rPr>
          <w:szCs w:val="24"/>
        </w:rPr>
      </w:pPr>
    </w:p>
    <w:p w14:paraId="38D67B3A" w14:textId="77777777" w:rsidR="00D34348" w:rsidRPr="00D53E7D" w:rsidRDefault="00D34348" w:rsidP="00D13A30">
      <w:pPr>
        <w:ind w:left="1701" w:hanging="567"/>
        <w:rPr>
          <w:szCs w:val="24"/>
        </w:rPr>
      </w:pPr>
      <w:r w:rsidRPr="00D53E7D">
        <w:rPr>
          <w:szCs w:val="24"/>
        </w:rPr>
        <w:t>1.</w:t>
      </w:r>
      <w:r w:rsidRPr="00D53E7D">
        <w:rPr>
          <w:szCs w:val="24"/>
        </w:rPr>
        <w:tab/>
        <w:t>By 1 January 2034 and every 10 years thereafter, Andorra shall submit to the Joint Committee an update of the latest notified energy and climate change plan or shall provide the Joint Committee with reasons justifying why that plan does not require updating.</w:t>
      </w:r>
    </w:p>
    <w:p w14:paraId="17423052" w14:textId="77777777" w:rsidR="00D34348" w:rsidRPr="00D53E7D" w:rsidRDefault="00D34348" w:rsidP="00D34348">
      <w:pPr>
        <w:rPr>
          <w:szCs w:val="24"/>
        </w:rPr>
      </w:pPr>
    </w:p>
    <w:p w14:paraId="614481DE" w14:textId="2247231B" w:rsidR="00D34348" w:rsidRPr="00D53E7D" w:rsidRDefault="00D13A30" w:rsidP="00D13A30">
      <w:pPr>
        <w:ind w:left="1701" w:hanging="567"/>
        <w:rPr>
          <w:szCs w:val="24"/>
        </w:rPr>
      </w:pPr>
      <w:r w:rsidRPr="00D53E7D">
        <w:rPr>
          <w:szCs w:val="24"/>
        </w:rPr>
        <w:br w:type="page"/>
      </w:r>
      <w:r w:rsidR="00D34348" w:rsidRPr="00D53E7D">
        <w:rPr>
          <w:szCs w:val="24"/>
        </w:rPr>
        <w:t>2.</w:t>
      </w:r>
      <w:r w:rsidR="00D34348" w:rsidRPr="00D53E7D">
        <w:rPr>
          <w:szCs w:val="24"/>
        </w:rPr>
        <w:tab/>
        <w:t>In the update referred to in paragraph 1 of this Article, Andorra shall modify its national objective, target or contribution to reflect an increased ambition as compared to that set out in its latest energy and climate change plan pursuant to Article 2 or the latest national determined contribution submitted to the secretariat of the UNFCCC, whichever is more ambitious.</w:t>
      </w:r>
    </w:p>
    <w:p w14:paraId="1C3717D0" w14:textId="77777777" w:rsidR="00D34348" w:rsidRPr="00D53E7D" w:rsidRDefault="00D34348" w:rsidP="00D34348">
      <w:pPr>
        <w:rPr>
          <w:szCs w:val="24"/>
        </w:rPr>
      </w:pPr>
    </w:p>
    <w:p w14:paraId="08994B33" w14:textId="77777777" w:rsidR="00D34348" w:rsidRPr="00D53E7D" w:rsidRDefault="00D34348" w:rsidP="00D13A30">
      <w:pPr>
        <w:ind w:left="1701" w:hanging="567"/>
        <w:rPr>
          <w:szCs w:val="24"/>
        </w:rPr>
      </w:pPr>
      <w:r w:rsidRPr="00D53E7D">
        <w:rPr>
          <w:szCs w:val="24"/>
        </w:rPr>
        <w:t>3.</w:t>
      </w:r>
      <w:r w:rsidRPr="00D53E7D">
        <w:rPr>
          <w:szCs w:val="24"/>
        </w:rPr>
        <w:tab/>
        <w:t>Andorra shall make efforts to mitigate in its updated energy and climate change plan any adverse environmental impacts that become apparent as part of the implementation of its energy and climate change plans.</w:t>
      </w:r>
    </w:p>
    <w:p w14:paraId="7BE6A5B0" w14:textId="77777777" w:rsidR="00D34348" w:rsidRPr="00D53E7D" w:rsidRDefault="00D34348" w:rsidP="00D34348">
      <w:pPr>
        <w:rPr>
          <w:szCs w:val="24"/>
        </w:rPr>
      </w:pPr>
    </w:p>
    <w:p w14:paraId="5A6F39B0" w14:textId="77777777" w:rsidR="00D34348" w:rsidRPr="00D53E7D" w:rsidRDefault="00D34348" w:rsidP="00D13A30">
      <w:pPr>
        <w:ind w:left="1701" w:hanging="567"/>
        <w:rPr>
          <w:szCs w:val="24"/>
        </w:rPr>
      </w:pPr>
      <w:r w:rsidRPr="00D53E7D">
        <w:rPr>
          <w:szCs w:val="24"/>
        </w:rPr>
        <w:t>4.</w:t>
      </w:r>
      <w:r w:rsidRPr="00D53E7D">
        <w:rPr>
          <w:szCs w:val="24"/>
        </w:rPr>
        <w:tab/>
        <w:t>The procedures laid down in Articles 10 and 12 shall apply to the preparation of the updated energy and climate change plans.</w:t>
      </w:r>
    </w:p>
    <w:p w14:paraId="7804EC60" w14:textId="77777777" w:rsidR="00D34348" w:rsidRPr="00D53E7D" w:rsidRDefault="00D34348" w:rsidP="00D34348">
      <w:pPr>
        <w:rPr>
          <w:szCs w:val="24"/>
        </w:rPr>
      </w:pPr>
    </w:p>
    <w:p w14:paraId="6FED1E1A" w14:textId="77777777" w:rsidR="00D34348" w:rsidRPr="00D53E7D" w:rsidRDefault="00D34348" w:rsidP="00D13A30">
      <w:pPr>
        <w:ind w:left="1701" w:hanging="567"/>
        <w:rPr>
          <w:szCs w:val="24"/>
        </w:rPr>
      </w:pPr>
      <w:r w:rsidRPr="00D53E7D">
        <w:rPr>
          <w:szCs w:val="24"/>
        </w:rPr>
        <w:t>5.</w:t>
      </w:r>
      <w:r w:rsidRPr="00D53E7D">
        <w:rPr>
          <w:szCs w:val="24"/>
        </w:rPr>
        <w:tab/>
        <w:t>This Article is without prejudice to the right of Andorra to make changes and adaptations in national policies set out or referred to in its energy and climate change plans at any time, provided such changes and adaptations are included in the integrated national energy and climate change progress report.";</w:t>
      </w:r>
    </w:p>
    <w:p w14:paraId="76A8B5C4" w14:textId="77777777" w:rsidR="00D34348" w:rsidRPr="00D53E7D" w:rsidRDefault="00D34348" w:rsidP="00D34348">
      <w:pPr>
        <w:rPr>
          <w:szCs w:val="24"/>
        </w:rPr>
      </w:pPr>
    </w:p>
    <w:p w14:paraId="415216D1" w14:textId="77777777" w:rsidR="00D34348" w:rsidRPr="00D53E7D" w:rsidRDefault="00D34348" w:rsidP="00D34348">
      <w:pPr>
        <w:ind w:left="1134" w:hanging="567"/>
        <w:rPr>
          <w:szCs w:val="24"/>
        </w:rPr>
      </w:pPr>
      <w:r w:rsidRPr="00D53E7D">
        <w:rPr>
          <w:szCs w:val="24"/>
        </w:rPr>
        <w:br w:type="page"/>
        <w:t>(n)</w:t>
      </w:r>
      <w:r w:rsidRPr="00D53E7D">
        <w:rPr>
          <w:szCs w:val="24"/>
        </w:rPr>
        <w:tab/>
        <w:t>Article 15 shall be adapted as follows:</w:t>
      </w:r>
    </w:p>
    <w:p w14:paraId="05421816" w14:textId="77777777" w:rsidR="00D34348" w:rsidRPr="00D53E7D" w:rsidRDefault="00D34348" w:rsidP="00D34348">
      <w:pPr>
        <w:rPr>
          <w:szCs w:val="24"/>
        </w:rPr>
      </w:pPr>
    </w:p>
    <w:p w14:paraId="53A2B465" w14:textId="77777777" w:rsidR="00D34348" w:rsidRPr="00D53E7D" w:rsidRDefault="00D34348" w:rsidP="00D34348">
      <w:pPr>
        <w:ind w:left="1701" w:hanging="567"/>
        <w:rPr>
          <w:szCs w:val="24"/>
        </w:rPr>
      </w:pPr>
      <w:r w:rsidRPr="00D53E7D">
        <w:rPr>
          <w:szCs w:val="24"/>
        </w:rPr>
        <w:t>(i)</w:t>
      </w:r>
      <w:r w:rsidRPr="00D53E7D">
        <w:rPr>
          <w:szCs w:val="24"/>
        </w:rPr>
        <w:tab/>
        <w:t>paragraph 1 shall be replaced by the following:</w:t>
      </w:r>
    </w:p>
    <w:p w14:paraId="23EF6D92" w14:textId="77777777" w:rsidR="00D34348" w:rsidRPr="00D53E7D" w:rsidRDefault="00D34348" w:rsidP="00D34348">
      <w:pPr>
        <w:rPr>
          <w:szCs w:val="24"/>
        </w:rPr>
      </w:pPr>
    </w:p>
    <w:p w14:paraId="334B3C94" w14:textId="7A369480" w:rsidR="00D34348" w:rsidRPr="00D53E7D" w:rsidRDefault="00D34348" w:rsidP="00D13A30">
      <w:pPr>
        <w:ind w:left="2268" w:hanging="567"/>
        <w:rPr>
          <w:szCs w:val="24"/>
        </w:rPr>
      </w:pPr>
      <w:r w:rsidRPr="00D53E7D">
        <w:rPr>
          <w:szCs w:val="24"/>
        </w:rPr>
        <w:t>"1.</w:t>
      </w:r>
      <w:r w:rsidRPr="00D53E7D">
        <w:rPr>
          <w:szCs w:val="24"/>
        </w:rPr>
        <w:tab/>
        <w:t>As provided for in Article 3, for the purposes of the governance mechanisms to be developed to demonstrate compliance with the energy and climate change plan, Andorra shall notify to the Joint Committee its energy and climate change long-term strategy and the communication documents under the UNFCCC and the Paris Agreement, specifically the biannual transparency report, the national communication and the national determined communication. By 1 </w:t>
      </w:r>
      <w:r w:rsidR="00DD13F8" w:rsidRPr="00D53E7D">
        <w:rPr>
          <w:szCs w:val="24"/>
        </w:rPr>
        <w:t xml:space="preserve">January 2027, and </w:t>
      </w:r>
      <w:r w:rsidRPr="00D53E7D">
        <w:rPr>
          <w:szCs w:val="24"/>
        </w:rPr>
        <w:t>subsequently every</w:t>
      </w:r>
      <w:r w:rsidR="00D13A30" w:rsidRPr="00D53E7D">
        <w:rPr>
          <w:szCs w:val="24"/>
        </w:rPr>
        <w:t> </w:t>
      </w:r>
      <w:r w:rsidRPr="00D53E7D">
        <w:rPr>
          <w:szCs w:val="24"/>
        </w:rPr>
        <w:t>10</w:t>
      </w:r>
      <w:r w:rsidR="00D13A30" w:rsidRPr="00D53E7D">
        <w:rPr>
          <w:szCs w:val="24"/>
        </w:rPr>
        <w:t> </w:t>
      </w:r>
      <w:r w:rsidRPr="00D53E7D">
        <w:rPr>
          <w:szCs w:val="24"/>
        </w:rPr>
        <w:t>years thereafter as of 1 January 2029, Andorra shall prepare and submit to the Joint Committee its long-term strategy with a 30-year perspective and consistent with its climate-neutrality objective.";</w:t>
      </w:r>
    </w:p>
    <w:p w14:paraId="685FB8A1" w14:textId="77777777" w:rsidR="00D34348" w:rsidRPr="00D53E7D" w:rsidRDefault="00D34348" w:rsidP="00D34348">
      <w:pPr>
        <w:rPr>
          <w:szCs w:val="24"/>
        </w:rPr>
      </w:pPr>
    </w:p>
    <w:p w14:paraId="3B3AE18A" w14:textId="77777777" w:rsidR="00D34348" w:rsidRPr="00D53E7D" w:rsidRDefault="00D34348" w:rsidP="00D34348">
      <w:pPr>
        <w:ind w:left="1701" w:hanging="567"/>
        <w:rPr>
          <w:szCs w:val="24"/>
        </w:rPr>
      </w:pPr>
      <w:r w:rsidRPr="00D53E7D">
        <w:rPr>
          <w:szCs w:val="24"/>
        </w:rPr>
        <w:t>(ii)</w:t>
      </w:r>
      <w:r w:rsidRPr="00D53E7D">
        <w:rPr>
          <w:szCs w:val="24"/>
        </w:rPr>
        <w:tab/>
        <w:t>paragraph 2 shall not apply to Andorra;</w:t>
      </w:r>
    </w:p>
    <w:p w14:paraId="5CEB37EF" w14:textId="77777777" w:rsidR="00D34348" w:rsidRPr="00D53E7D" w:rsidRDefault="00D34348" w:rsidP="00D34348">
      <w:pPr>
        <w:ind w:left="1701" w:hanging="567"/>
        <w:rPr>
          <w:szCs w:val="24"/>
        </w:rPr>
      </w:pPr>
    </w:p>
    <w:p w14:paraId="46CDACA2" w14:textId="77777777" w:rsidR="00D34348" w:rsidRPr="00D53E7D" w:rsidRDefault="00D34348" w:rsidP="00D34348">
      <w:pPr>
        <w:ind w:left="1701" w:hanging="567"/>
        <w:rPr>
          <w:szCs w:val="24"/>
        </w:rPr>
      </w:pPr>
      <w:r w:rsidRPr="00D53E7D">
        <w:rPr>
          <w:szCs w:val="24"/>
        </w:rPr>
        <w:t>(iii)</w:t>
      </w:r>
      <w:r w:rsidRPr="00D53E7D">
        <w:rPr>
          <w:szCs w:val="24"/>
        </w:rPr>
        <w:tab/>
        <w:t>paragraph 3 shall be replaced by the following:</w:t>
      </w:r>
    </w:p>
    <w:p w14:paraId="5B649067" w14:textId="77777777" w:rsidR="00D34348" w:rsidRPr="00D53E7D" w:rsidRDefault="00D34348" w:rsidP="00D34348">
      <w:pPr>
        <w:tabs>
          <w:tab w:val="left" w:pos="2268"/>
        </w:tabs>
        <w:ind w:left="1701"/>
        <w:rPr>
          <w:szCs w:val="24"/>
        </w:rPr>
      </w:pPr>
    </w:p>
    <w:p w14:paraId="3C04992F" w14:textId="77777777" w:rsidR="00D34348" w:rsidRPr="00D53E7D" w:rsidRDefault="00D34348" w:rsidP="00D13A30">
      <w:pPr>
        <w:tabs>
          <w:tab w:val="left" w:pos="2268"/>
        </w:tabs>
        <w:ind w:left="2268" w:hanging="567"/>
        <w:rPr>
          <w:szCs w:val="24"/>
        </w:rPr>
      </w:pPr>
      <w:r w:rsidRPr="00D53E7D">
        <w:rPr>
          <w:szCs w:val="24"/>
        </w:rPr>
        <w:t>"3.</w:t>
      </w:r>
      <w:r w:rsidRPr="00D53E7D">
        <w:rPr>
          <w:szCs w:val="24"/>
        </w:rPr>
        <w:tab/>
        <w:t>Andorra's long-term strategy shall endeavour to contribute to:</w:t>
      </w:r>
    </w:p>
    <w:p w14:paraId="17756AC8" w14:textId="77777777" w:rsidR="00D34348" w:rsidRPr="00D53E7D" w:rsidRDefault="00D34348" w:rsidP="00D34348">
      <w:pPr>
        <w:ind w:left="2268" w:hanging="567"/>
        <w:rPr>
          <w:szCs w:val="24"/>
        </w:rPr>
      </w:pPr>
    </w:p>
    <w:p w14:paraId="0E8E31CF" w14:textId="77777777" w:rsidR="00D34348" w:rsidRPr="00D53E7D" w:rsidRDefault="00D34348" w:rsidP="00D13A30">
      <w:pPr>
        <w:ind w:left="2835" w:hanging="567"/>
        <w:rPr>
          <w:szCs w:val="24"/>
        </w:rPr>
      </w:pPr>
      <w:r w:rsidRPr="00D53E7D">
        <w:rPr>
          <w:szCs w:val="24"/>
        </w:rPr>
        <w:t>(a)</w:t>
      </w:r>
      <w:r w:rsidRPr="00D53E7D">
        <w:rPr>
          <w:szCs w:val="24"/>
        </w:rPr>
        <w:tab/>
        <w:t>fulfilling Andorra's commitments under the UNFCCC and the Paris Agreement to reduce anthropogenic greenhouse gas emissions and enhance removals by sinks and to promote increased carbon sequestration;</w:t>
      </w:r>
    </w:p>
    <w:p w14:paraId="001979B1" w14:textId="77777777" w:rsidR="00D34348" w:rsidRPr="00D53E7D" w:rsidRDefault="00D34348" w:rsidP="00D34348">
      <w:pPr>
        <w:ind w:left="1701"/>
        <w:rPr>
          <w:szCs w:val="24"/>
        </w:rPr>
      </w:pPr>
    </w:p>
    <w:p w14:paraId="6C5E2436" w14:textId="75C40A80" w:rsidR="00D34348" w:rsidRPr="00D53E7D" w:rsidRDefault="00D34348" w:rsidP="00D13A30">
      <w:pPr>
        <w:ind w:left="2835" w:hanging="567"/>
        <w:rPr>
          <w:szCs w:val="24"/>
        </w:rPr>
      </w:pPr>
      <w:r w:rsidRPr="00D53E7D">
        <w:rPr>
          <w:szCs w:val="24"/>
        </w:rPr>
        <w:t>(b)</w:t>
      </w:r>
      <w:r w:rsidRPr="00D53E7D">
        <w:rPr>
          <w:szCs w:val="24"/>
        </w:rPr>
        <w:tab/>
        <w:t>fulfilling the objective of the Paris Agreement of holding the increase in the global average temperature to well below 2</w:t>
      </w:r>
      <w:r w:rsidR="00C95ED5" w:rsidRPr="00D53E7D">
        <w:rPr>
          <w:szCs w:val="24"/>
        </w:rPr>
        <w:t> </w:t>
      </w:r>
      <w:r w:rsidRPr="00D53E7D">
        <w:rPr>
          <w:szCs w:val="24"/>
        </w:rPr>
        <w:t>°C above pre</w:t>
      </w:r>
      <w:r w:rsidRPr="00D53E7D">
        <w:rPr>
          <w:szCs w:val="24"/>
        </w:rPr>
        <w:noBreakHyphen/>
        <w:t>industrial levels and to pursue efforts to limit the temperature increase to 1,5</w:t>
      </w:r>
      <w:r w:rsidR="00C95ED5" w:rsidRPr="00D53E7D">
        <w:rPr>
          <w:szCs w:val="24"/>
        </w:rPr>
        <w:t> </w:t>
      </w:r>
      <w:r w:rsidRPr="00D53E7D">
        <w:rPr>
          <w:szCs w:val="24"/>
        </w:rPr>
        <w:t>°C above pre</w:t>
      </w:r>
      <w:r w:rsidRPr="00D53E7D">
        <w:rPr>
          <w:szCs w:val="24"/>
        </w:rPr>
        <w:noBreakHyphen/>
        <w:t>industrial levels;</w:t>
      </w:r>
    </w:p>
    <w:p w14:paraId="72A00C33" w14:textId="77777777" w:rsidR="00D34348" w:rsidRPr="00D53E7D" w:rsidRDefault="00D34348" w:rsidP="00D34348">
      <w:pPr>
        <w:ind w:left="1701"/>
        <w:rPr>
          <w:szCs w:val="24"/>
        </w:rPr>
      </w:pPr>
    </w:p>
    <w:p w14:paraId="0100ED41" w14:textId="77777777" w:rsidR="00D34348" w:rsidRPr="00D53E7D" w:rsidRDefault="00D34348" w:rsidP="00D13A30">
      <w:pPr>
        <w:ind w:left="2835" w:hanging="567"/>
        <w:rPr>
          <w:szCs w:val="24"/>
        </w:rPr>
      </w:pPr>
      <w:r w:rsidRPr="00D53E7D">
        <w:rPr>
          <w:szCs w:val="24"/>
        </w:rPr>
        <w:br w:type="page"/>
        <w:t>(c)</w:t>
      </w:r>
      <w:r w:rsidRPr="00D53E7D">
        <w:rPr>
          <w:szCs w:val="24"/>
        </w:rPr>
        <w:tab/>
        <w:t>achieving long-term greenhouse gas emission reductions and enhancements of removals by sinks in all sectors in accordance with the climate-neutrality objective, in the context of necessary greenhouse gas emission reductions and enhancements of removals by sinks according to the Intergovernmental Panel on Climate Change (IPCC) to reduce the greenhouse gas emissions in a cost-effective manner and enhance removals by sinks in pursuit of the long-term temperature goal in the Paris Agreement so as to achieve a balance between anthropogenic emissions by sources and removals by sinks of greenhouse gases and, as appropriate, achieve negative emissions thereafter;</w:t>
      </w:r>
    </w:p>
    <w:p w14:paraId="1B9A794F" w14:textId="77777777" w:rsidR="00D34348" w:rsidRPr="00D53E7D" w:rsidRDefault="00D34348" w:rsidP="00D34348">
      <w:pPr>
        <w:ind w:left="1701"/>
        <w:rPr>
          <w:szCs w:val="24"/>
        </w:rPr>
      </w:pPr>
    </w:p>
    <w:p w14:paraId="102C8300" w14:textId="77777777" w:rsidR="00D34348" w:rsidRPr="00D53E7D" w:rsidRDefault="00D34348" w:rsidP="00D13A30">
      <w:pPr>
        <w:ind w:left="2835" w:hanging="567"/>
        <w:rPr>
          <w:szCs w:val="24"/>
        </w:rPr>
      </w:pPr>
      <w:r w:rsidRPr="00D53E7D">
        <w:rPr>
          <w:szCs w:val="24"/>
        </w:rPr>
        <w:t>(d)</w:t>
      </w:r>
      <w:r w:rsidRPr="00D53E7D">
        <w:rPr>
          <w:szCs w:val="24"/>
        </w:rPr>
        <w:tab/>
        <w:t>a highly energy efficient and highly renewables-based energy system.";</w:t>
      </w:r>
    </w:p>
    <w:p w14:paraId="16AA57EE" w14:textId="77777777" w:rsidR="00D34348" w:rsidRPr="00D53E7D" w:rsidRDefault="00D34348" w:rsidP="00D34348">
      <w:pPr>
        <w:rPr>
          <w:szCs w:val="24"/>
        </w:rPr>
      </w:pPr>
    </w:p>
    <w:p w14:paraId="1FFBF4C8" w14:textId="77777777" w:rsidR="00D34348" w:rsidRPr="00D53E7D" w:rsidRDefault="00D34348" w:rsidP="00D34348">
      <w:pPr>
        <w:ind w:left="1701" w:hanging="567"/>
        <w:rPr>
          <w:szCs w:val="24"/>
        </w:rPr>
      </w:pPr>
      <w:r w:rsidRPr="00D53E7D">
        <w:rPr>
          <w:szCs w:val="24"/>
        </w:rPr>
        <w:t>(iv)</w:t>
      </w:r>
      <w:r w:rsidRPr="00D53E7D">
        <w:rPr>
          <w:szCs w:val="24"/>
        </w:rPr>
        <w:tab/>
        <w:t>in paragraph 4, the introductory sentence shall be replaced by the following:</w:t>
      </w:r>
    </w:p>
    <w:p w14:paraId="1FEA580A" w14:textId="77777777" w:rsidR="00D34348" w:rsidRPr="00D53E7D" w:rsidRDefault="00D34348" w:rsidP="00D34348">
      <w:pPr>
        <w:ind w:left="1701" w:hanging="567"/>
        <w:rPr>
          <w:szCs w:val="24"/>
        </w:rPr>
      </w:pPr>
    </w:p>
    <w:p w14:paraId="7C403C60" w14:textId="0BEFEC7A" w:rsidR="00D34348" w:rsidRPr="00D53E7D" w:rsidRDefault="00D34348" w:rsidP="00B1392F">
      <w:pPr>
        <w:ind w:left="1701"/>
        <w:rPr>
          <w:szCs w:val="24"/>
        </w:rPr>
      </w:pPr>
      <w:r w:rsidRPr="00D53E7D">
        <w:rPr>
          <w:szCs w:val="24"/>
        </w:rPr>
        <w:t>"Andorra's long-term strategies shall endeavour to contain the elements set out in Annex IV. Furthermore, Andorra's long-term strategies shall endeavour to cover:";</w:t>
      </w:r>
    </w:p>
    <w:p w14:paraId="47593509" w14:textId="77777777" w:rsidR="00D34348" w:rsidRPr="00D53E7D" w:rsidRDefault="00D34348" w:rsidP="00D34348">
      <w:pPr>
        <w:rPr>
          <w:szCs w:val="24"/>
        </w:rPr>
      </w:pPr>
    </w:p>
    <w:p w14:paraId="445469C5" w14:textId="77777777" w:rsidR="00D34348" w:rsidRPr="00D53E7D" w:rsidRDefault="00D34348" w:rsidP="00D34348">
      <w:pPr>
        <w:ind w:left="1701" w:hanging="567"/>
        <w:rPr>
          <w:szCs w:val="24"/>
        </w:rPr>
      </w:pPr>
      <w:r w:rsidRPr="00D53E7D">
        <w:rPr>
          <w:szCs w:val="24"/>
        </w:rPr>
        <w:t>(v)</w:t>
      </w:r>
      <w:r w:rsidRPr="00D53E7D">
        <w:rPr>
          <w:szCs w:val="24"/>
        </w:rPr>
        <w:tab/>
        <w:t>paragraphs 5 and 6 shall not apply to Andorra;</w:t>
      </w:r>
    </w:p>
    <w:p w14:paraId="756A79B0" w14:textId="77777777" w:rsidR="00D34348" w:rsidRPr="00D53E7D" w:rsidRDefault="00D34348" w:rsidP="00D34348">
      <w:pPr>
        <w:ind w:left="1701" w:hanging="567"/>
        <w:rPr>
          <w:szCs w:val="24"/>
        </w:rPr>
      </w:pPr>
    </w:p>
    <w:p w14:paraId="10CB4DF3" w14:textId="77777777" w:rsidR="00D34348" w:rsidRPr="00D53E7D" w:rsidRDefault="00D34348" w:rsidP="00D34348">
      <w:pPr>
        <w:ind w:left="1701" w:hanging="567"/>
        <w:rPr>
          <w:szCs w:val="24"/>
        </w:rPr>
      </w:pPr>
      <w:r w:rsidRPr="00D53E7D">
        <w:rPr>
          <w:szCs w:val="24"/>
        </w:rPr>
        <w:t>(vi)</w:t>
      </w:r>
      <w:r w:rsidRPr="00D53E7D">
        <w:rPr>
          <w:szCs w:val="24"/>
        </w:rPr>
        <w:tab/>
        <w:t>paragraph 7 shall be replaced by the following:</w:t>
      </w:r>
    </w:p>
    <w:p w14:paraId="627A243D" w14:textId="77777777" w:rsidR="00D34348" w:rsidRPr="00D53E7D" w:rsidRDefault="00D34348" w:rsidP="00D34348">
      <w:pPr>
        <w:rPr>
          <w:szCs w:val="24"/>
        </w:rPr>
      </w:pPr>
    </w:p>
    <w:p w14:paraId="02CD2483" w14:textId="453BC1BE" w:rsidR="00D34348" w:rsidRPr="00D53E7D" w:rsidRDefault="00D34348" w:rsidP="00144546">
      <w:pPr>
        <w:ind w:left="2268" w:hanging="567"/>
        <w:rPr>
          <w:szCs w:val="24"/>
        </w:rPr>
      </w:pPr>
      <w:r w:rsidRPr="00D53E7D">
        <w:rPr>
          <w:szCs w:val="24"/>
        </w:rPr>
        <w:t>"7.</w:t>
      </w:r>
      <w:r w:rsidRPr="00D53E7D">
        <w:rPr>
          <w:szCs w:val="24"/>
        </w:rPr>
        <w:tab/>
        <w:t>Andorra shall inform and make available to the public forthwith its long</w:t>
      </w:r>
      <w:r w:rsidR="00144546" w:rsidRPr="00D53E7D">
        <w:rPr>
          <w:szCs w:val="24"/>
        </w:rPr>
        <w:noBreakHyphen/>
      </w:r>
      <w:r w:rsidRPr="00D53E7D">
        <w:rPr>
          <w:szCs w:val="24"/>
        </w:rPr>
        <w:t>term strategy and any updates thereof.";</w:t>
      </w:r>
    </w:p>
    <w:p w14:paraId="12FE5BBB" w14:textId="77777777" w:rsidR="00D34348" w:rsidRPr="00D53E7D" w:rsidRDefault="00D34348" w:rsidP="00D34348">
      <w:pPr>
        <w:rPr>
          <w:szCs w:val="24"/>
        </w:rPr>
      </w:pPr>
    </w:p>
    <w:p w14:paraId="4311D9DF" w14:textId="77777777" w:rsidR="00D34348" w:rsidRPr="00D53E7D" w:rsidRDefault="00D34348" w:rsidP="00D34348">
      <w:pPr>
        <w:ind w:left="1701" w:hanging="567"/>
        <w:rPr>
          <w:szCs w:val="24"/>
        </w:rPr>
      </w:pPr>
      <w:r w:rsidRPr="00D53E7D">
        <w:rPr>
          <w:szCs w:val="24"/>
        </w:rPr>
        <w:t>(vii)</w:t>
      </w:r>
      <w:r w:rsidRPr="00D53E7D">
        <w:rPr>
          <w:szCs w:val="24"/>
        </w:rPr>
        <w:tab/>
        <w:t>paragraphs 8 and 9 shall not apply to Andorra;</w:t>
      </w:r>
    </w:p>
    <w:p w14:paraId="1EE00EB0" w14:textId="77777777" w:rsidR="00D34348" w:rsidRPr="00D53E7D" w:rsidRDefault="00D34348" w:rsidP="00D34348">
      <w:pPr>
        <w:ind w:left="1134" w:hanging="567"/>
        <w:rPr>
          <w:szCs w:val="24"/>
        </w:rPr>
      </w:pPr>
    </w:p>
    <w:p w14:paraId="14A04524" w14:textId="77777777" w:rsidR="00D34348" w:rsidRPr="00D53E7D" w:rsidRDefault="00D34348" w:rsidP="00D34348">
      <w:pPr>
        <w:ind w:left="1134" w:hanging="567"/>
        <w:rPr>
          <w:szCs w:val="24"/>
        </w:rPr>
      </w:pPr>
      <w:r w:rsidRPr="00D53E7D">
        <w:rPr>
          <w:szCs w:val="24"/>
        </w:rPr>
        <w:br w:type="page"/>
        <w:t>(o)</w:t>
      </w:r>
      <w:r w:rsidRPr="00D53E7D">
        <w:rPr>
          <w:szCs w:val="24"/>
        </w:rPr>
        <w:tab/>
        <w:t>Article 16 shall not apply to Andorra;</w:t>
      </w:r>
    </w:p>
    <w:p w14:paraId="63892954" w14:textId="77777777" w:rsidR="00D34348" w:rsidRPr="00D53E7D" w:rsidRDefault="00D34348" w:rsidP="00D34348">
      <w:pPr>
        <w:rPr>
          <w:szCs w:val="24"/>
        </w:rPr>
      </w:pPr>
    </w:p>
    <w:p w14:paraId="20035EA6" w14:textId="77777777" w:rsidR="00D34348" w:rsidRPr="00D53E7D" w:rsidRDefault="00D34348" w:rsidP="00D34348">
      <w:pPr>
        <w:ind w:left="1134" w:hanging="567"/>
        <w:rPr>
          <w:szCs w:val="24"/>
        </w:rPr>
      </w:pPr>
      <w:r w:rsidRPr="00D53E7D">
        <w:rPr>
          <w:szCs w:val="24"/>
        </w:rPr>
        <w:t>(p)</w:t>
      </w:r>
      <w:r w:rsidRPr="00D53E7D">
        <w:rPr>
          <w:szCs w:val="24"/>
        </w:rPr>
        <w:tab/>
        <w:t>Article 17 shall be adapted as follows:</w:t>
      </w:r>
    </w:p>
    <w:p w14:paraId="3C52C5B2" w14:textId="77777777" w:rsidR="00D34348" w:rsidRPr="00D53E7D" w:rsidRDefault="00D34348" w:rsidP="00D34348">
      <w:pPr>
        <w:rPr>
          <w:szCs w:val="24"/>
        </w:rPr>
      </w:pPr>
    </w:p>
    <w:p w14:paraId="4E770AC4" w14:textId="77777777" w:rsidR="00D34348" w:rsidRPr="00D53E7D" w:rsidRDefault="00D34348" w:rsidP="00D34348">
      <w:pPr>
        <w:ind w:left="1701" w:hanging="567"/>
        <w:rPr>
          <w:szCs w:val="24"/>
        </w:rPr>
      </w:pPr>
      <w:r w:rsidRPr="00D53E7D">
        <w:rPr>
          <w:szCs w:val="24"/>
        </w:rPr>
        <w:t>(i)</w:t>
      </w:r>
      <w:r w:rsidRPr="00D53E7D">
        <w:rPr>
          <w:szCs w:val="24"/>
        </w:rPr>
        <w:tab/>
        <w:t>paragraph 1 shall be replaced by the following:</w:t>
      </w:r>
    </w:p>
    <w:p w14:paraId="47E4D785" w14:textId="77777777" w:rsidR="00D34348" w:rsidRPr="00D53E7D" w:rsidRDefault="00D34348" w:rsidP="00D34348">
      <w:pPr>
        <w:rPr>
          <w:szCs w:val="24"/>
        </w:rPr>
      </w:pPr>
    </w:p>
    <w:p w14:paraId="312CECBF" w14:textId="1D5B0FD7" w:rsidR="00D34348" w:rsidRPr="00D53E7D" w:rsidRDefault="00D34348" w:rsidP="00642DF0">
      <w:pPr>
        <w:ind w:left="2268" w:hanging="567"/>
        <w:rPr>
          <w:szCs w:val="24"/>
        </w:rPr>
      </w:pPr>
      <w:r w:rsidRPr="00D53E7D">
        <w:rPr>
          <w:szCs w:val="24"/>
        </w:rPr>
        <w:t>"1.</w:t>
      </w:r>
      <w:r w:rsidRPr="00D53E7D">
        <w:rPr>
          <w:szCs w:val="24"/>
        </w:rPr>
        <w:tab/>
        <w:t xml:space="preserve">By 15 March 2030, and every two years thereafter, Andorra shall prepare a report to the Joint Committee on the status of implementation of its energy and climate change plan by means of an integrated national energy and climate </w:t>
      </w:r>
      <w:bookmarkStart w:id="33" w:name="_Hlk187761999"/>
      <w:r w:rsidR="008D7CC7" w:rsidRPr="00D53E7D">
        <w:rPr>
          <w:szCs w:val="24"/>
        </w:rPr>
        <w:t xml:space="preserve">change </w:t>
      </w:r>
      <w:bookmarkEnd w:id="33"/>
      <w:r w:rsidRPr="00D53E7D">
        <w:rPr>
          <w:szCs w:val="24"/>
        </w:rPr>
        <w:t>progress report covering all five dimensions of energy and climate. Without prejudice to the obligations of the EU Member States pursuant to Articles 20 to</w:t>
      </w:r>
      <w:r w:rsidR="00C95ED5" w:rsidRPr="00D53E7D">
        <w:rPr>
          <w:szCs w:val="24"/>
        </w:rPr>
        <w:t> </w:t>
      </w:r>
      <w:r w:rsidRPr="00D53E7D">
        <w:rPr>
          <w:szCs w:val="24"/>
        </w:rPr>
        <w:t>25, Andorra may include in its energy and climate change progress reports the elements set out in those Articles.";</w:t>
      </w:r>
    </w:p>
    <w:p w14:paraId="238336A7" w14:textId="77777777" w:rsidR="00D34348" w:rsidRPr="00D53E7D" w:rsidRDefault="00D34348" w:rsidP="00D34348">
      <w:pPr>
        <w:rPr>
          <w:szCs w:val="24"/>
        </w:rPr>
      </w:pPr>
    </w:p>
    <w:p w14:paraId="7BD46148" w14:textId="77777777" w:rsidR="00D34348" w:rsidRPr="00D53E7D" w:rsidRDefault="00D34348" w:rsidP="00D34348">
      <w:pPr>
        <w:ind w:left="1701" w:hanging="567"/>
        <w:rPr>
          <w:szCs w:val="24"/>
        </w:rPr>
      </w:pPr>
      <w:r w:rsidRPr="00D53E7D">
        <w:rPr>
          <w:szCs w:val="24"/>
        </w:rPr>
        <w:t>(ii)</w:t>
      </w:r>
      <w:r w:rsidRPr="00D53E7D">
        <w:rPr>
          <w:szCs w:val="24"/>
        </w:rPr>
        <w:tab/>
        <w:t>paragraph 2 shall be replaced by the following:</w:t>
      </w:r>
    </w:p>
    <w:p w14:paraId="1DA50557" w14:textId="77777777" w:rsidR="00D34348" w:rsidRPr="00D53E7D" w:rsidRDefault="00D34348" w:rsidP="00D34348">
      <w:pPr>
        <w:ind w:left="1701"/>
        <w:rPr>
          <w:szCs w:val="24"/>
        </w:rPr>
      </w:pPr>
    </w:p>
    <w:p w14:paraId="5ECA8995" w14:textId="7AC8BCDC" w:rsidR="00D34348" w:rsidRPr="00D53E7D" w:rsidRDefault="00D34348" w:rsidP="00642DF0">
      <w:pPr>
        <w:ind w:left="2268" w:hanging="567"/>
        <w:rPr>
          <w:szCs w:val="24"/>
        </w:rPr>
      </w:pPr>
      <w:r w:rsidRPr="00D53E7D">
        <w:rPr>
          <w:szCs w:val="24"/>
        </w:rPr>
        <w:t>"2.</w:t>
      </w:r>
      <w:r w:rsidRPr="00D53E7D">
        <w:rPr>
          <w:szCs w:val="24"/>
        </w:rPr>
        <w:tab/>
        <w:t xml:space="preserve">The integrated national energy and climate </w:t>
      </w:r>
      <w:r w:rsidR="008D7CC7" w:rsidRPr="00D53E7D">
        <w:rPr>
          <w:szCs w:val="24"/>
        </w:rPr>
        <w:t xml:space="preserve">change </w:t>
      </w:r>
      <w:r w:rsidRPr="00D53E7D">
        <w:rPr>
          <w:szCs w:val="24"/>
        </w:rPr>
        <w:t>progress report shall cover the following elements:</w:t>
      </w:r>
    </w:p>
    <w:p w14:paraId="1B0D1510" w14:textId="77777777" w:rsidR="00D34348" w:rsidRPr="00D53E7D" w:rsidRDefault="00D34348" w:rsidP="00D34348">
      <w:pPr>
        <w:ind w:left="2268" w:hanging="567"/>
        <w:rPr>
          <w:szCs w:val="24"/>
        </w:rPr>
      </w:pPr>
    </w:p>
    <w:p w14:paraId="5FEDCAEC" w14:textId="77777777" w:rsidR="00D34348" w:rsidRPr="00D53E7D" w:rsidRDefault="00D34348" w:rsidP="00642DF0">
      <w:pPr>
        <w:ind w:left="2835" w:hanging="567"/>
        <w:rPr>
          <w:szCs w:val="24"/>
        </w:rPr>
      </w:pPr>
      <w:r w:rsidRPr="00D53E7D">
        <w:rPr>
          <w:szCs w:val="24"/>
        </w:rPr>
        <w:t>(a)</w:t>
      </w:r>
      <w:r w:rsidRPr="00D53E7D">
        <w:rPr>
          <w:szCs w:val="24"/>
        </w:rPr>
        <w:tab/>
        <w:t>information on the progress accomplished towards reaching the targets mentioned in Article 2, and towards financing and implementing the policies and measures necessary to meet them, including a review of actual investment against investment assumptions;</w:t>
      </w:r>
    </w:p>
    <w:p w14:paraId="408E9DD8" w14:textId="77777777" w:rsidR="00D34348" w:rsidRPr="00D53E7D" w:rsidRDefault="00D34348" w:rsidP="00D34348">
      <w:pPr>
        <w:ind w:left="2268"/>
        <w:rPr>
          <w:szCs w:val="24"/>
        </w:rPr>
      </w:pPr>
    </w:p>
    <w:p w14:paraId="3A4A46B4" w14:textId="77777777" w:rsidR="00D34348" w:rsidRPr="00D53E7D" w:rsidRDefault="00D34348" w:rsidP="00642DF0">
      <w:pPr>
        <w:ind w:left="2835" w:hanging="567"/>
        <w:rPr>
          <w:szCs w:val="24"/>
        </w:rPr>
      </w:pPr>
      <w:r w:rsidRPr="00D53E7D">
        <w:rPr>
          <w:szCs w:val="24"/>
        </w:rPr>
        <w:t>(b)</w:t>
      </w:r>
      <w:r w:rsidRPr="00D53E7D">
        <w:rPr>
          <w:szCs w:val="24"/>
        </w:rPr>
        <w:tab/>
        <w:t>where applicable, information on the progress in establishing the multilevel climate and energy dialogue referred to in Article 11;</w:t>
      </w:r>
    </w:p>
    <w:p w14:paraId="4E873C0F" w14:textId="77777777" w:rsidR="00D34348" w:rsidRPr="00D53E7D" w:rsidRDefault="00D34348" w:rsidP="00D34348">
      <w:pPr>
        <w:ind w:left="2268" w:hanging="567"/>
        <w:rPr>
          <w:szCs w:val="24"/>
        </w:rPr>
      </w:pPr>
    </w:p>
    <w:p w14:paraId="3517EF08" w14:textId="77777777" w:rsidR="00D34348" w:rsidRPr="00D53E7D" w:rsidRDefault="00D34348" w:rsidP="00642DF0">
      <w:pPr>
        <w:ind w:left="2835" w:hanging="567"/>
        <w:rPr>
          <w:szCs w:val="24"/>
        </w:rPr>
      </w:pPr>
      <w:r w:rsidRPr="00D53E7D">
        <w:rPr>
          <w:szCs w:val="24"/>
        </w:rPr>
        <w:t>(c)</w:t>
      </w:r>
      <w:r w:rsidRPr="00D53E7D">
        <w:rPr>
          <w:szCs w:val="24"/>
        </w:rPr>
        <w:tab/>
        <w:t>information on adaptation in accordance with Article 4.";</w:t>
      </w:r>
    </w:p>
    <w:p w14:paraId="7239C8BD" w14:textId="77777777" w:rsidR="00D34348" w:rsidRPr="00D53E7D" w:rsidRDefault="00D34348" w:rsidP="00D34348">
      <w:pPr>
        <w:ind w:left="2268" w:hanging="567"/>
        <w:rPr>
          <w:szCs w:val="24"/>
        </w:rPr>
      </w:pPr>
    </w:p>
    <w:p w14:paraId="2DD6FBC3" w14:textId="77777777" w:rsidR="00D34348" w:rsidRPr="00D53E7D" w:rsidRDefault="00D34348" w:rsidP="00D34348">
      <w:pPr>
        <w:ind w:left="1701" w:hanging="567"/>
        <w:rPr>
          <w:szCs w:val="24"/>
        </w:rPr>
      </w:pPr>
      <w:r w:rsidRPr="00D53E7D">
        <w:rPr>
          <w:szCs w:val="24"/>
        </w:rPr>
        <w:br w:type="page"/>
        <w:t>(iii)</w:t>
      </w:r>
      <w:r w:rsidRPr="00D53E7D">
        <w:rPr>
          <w:szCs w:val="24"/>
        </w:rPr>
        <w:tab/>
        <w:t>paragraphs 3 to 6 shall not apply to Andorra;</w:t>
      </w:r>
    </w:p>
    <w:p w14:paraId="2B85407B" w14:textId="77777777" w:rsidR="00D34348" w:rsidRPr="00D53E7D" w:rsidRDefault="00D34348" w:rsidP="00D34348">
      <w:pPr>
        <w:rPr>
          <w:szCs w:val="24"/>
        </w:rPr>
      </w:pPr>
    </w:p>
    <w:p w14:paraId="320783F4" w14:textId="77777777" w:rsidR="00D34348" w:rsidRPr="00D53E7D" w:rsidRDefault="00D34348" w:rsidP="00D34348">
      <w:pPr>
        <w:ind w:left="1701" w:hanging="567"/>
        <w:rPr>
          <w:szCs w:val="24"/>
        </w:rPr>
      </w:pPr>
      <w:r w:rsidRPr="00D53E7D">
        <w:rPr>
          <w:szCs w:val="24"/>
        </w:rPr>
        <w:t>(iv)</w:t>
      </w:r>
      <w:r w:rsidRPr="00D53E7D">
        <w:rPr>
          <w:szCs w:val="24"/>
        </w:rPr>
        <w:tab/>
        <w:t>paragraph 7 shall be replaced by the following:</w:t>
      </w:r>
    </w:p>
    <w:p w14:paraId="655DF63D" w14:textId="77777777" w:rsidR="00D34348" w:rsidRPr="00D53E7D" w:rsidRDefault="00D34348" w:rsidP="00D34348">
      <w:pPr>
        <w:rPr>
          <w:szCs w:val="24"/>
        </w:rPr>
      </w:pPr>
    </w:p>
    <w:p w14:paraId="60BC70C1" w14:textId="77777777" w:rsidR="00D34348" w:rsidRPr="00D53E7D" w:rsidRDefault="00D34348" w:rsidP="00FF6227">
      <w:pPr>
        <w:ind w:left="2268" w:hanging="567"/>
        <w:rPr>
          <w:szCs w:val="24"/>
        </w:rPr>
      </w:pPr>
      <w:r w:rsidRPr="00D53E7D">
        <w:rPr>
          <w:szCs w:val="24"/>
        </w:rPr>
        <w:t>"7.</w:t>
      </w:r>
      <w:r w:rsidRPr="00D53E7D">
        <w:rPr>
          <w:szCs w:val="24"/>
        </w:rPr>
        <w:tab/>
        <w:t>Andorra shall make available to the public the reports submitted to the Joint Committee.";</w:t>
      </w:r>
    </w:p>
    <w:p w14:paraId="383E79D9" w14:textId="77777777" w:rsidR="00D34348" w:rsidRPr="00D53E7D" w:rsidRDefault="00D34348" w:rsidP="00D34348">
      <w:pPr>
        <w:rPr>
          <w:szCs w:val="24"/>
        </w:rPr>
      </w:pPr>
    </w:p>
    <w:p w14:paraId="4FD55C96" w14:textId="77777777" w:rsidR="00D34348" w:rsidRPr="00D53E7D" w:rsidRDefault="00D34348" w:rsidP="00D34348">
      <w:pPr>
        <w:ind w:left="1134" w:hanging="567"/>
        <w:rPr>
          <w:szCs w:val="24"/>
        </w:rPr>
      </w:pPr>
      <w:r w:rsidRPr="00D53E7D">
        <w:rPr>
          <w:szCs w:val="24"/>
        </w:rPr>
        <w:t>(q)</w:t>
      </w:r>
      <w:r w:rsidRPr="00D53E7D">
        <w:rPr>
          <w:szCs w:val="24"/>
        </w:rPr>
        <w:tab/>
        <w:t>Articles 18 to 40 shall not apply to Andorra;</w:t>
      </w:r>
    </w:p>
    <w:p w14:paraId="474DCFC4" w14:textId="77777777" w:rsidR="00D34348" w:rsidRPr="00D53E7D" w:rsidRDefault="00D34348" w:rsidP="00D34348">
      <w:pPr>
        <w:rPr>
          <w:szCs w:val="24"/>
        </w:rPr>
      </w:pPr>
    </w:p>
    <w:p w14:paraId="226BEF08" w14:textId="26F214B8" w:rsidR="00D34348" w:rsidRPr="00D53E7D" w:rsidRDefault="00D34348" w:rsidP="00356367">
      <w:pPr>
        <w:ind w:left="1134" w:hanging="567"/>
        <w:rPr>
          <w:szCs w:val="24"/>
        </w:rPr>
      </w:pPr>
      <w:r w:rsidRPr="00D53E7D">
        <w:rPr>
          <w:szCs w:val="24"/>
        </w:rPr>
        <w:t>(r)</w:t>
      </w:r>
      <w:r w:rsidRPr="00D53E7D">
        <w:rPr>
          <w:szCs w:val="24"/>
        </w:rPr>
        <w:tab/>
      </w:r>
      <w:bookmarkStart w:id="34" w:name="_Hlk187762060"/>
      <w:r w:rsidR="00356367" w:rsidRPr="00D53E7D">
        <w:rPr>
          <w:szCs w:val="24"/>
        </w:rPr>
        <w:t>Article 41(1) shall be replaced by the following</w:t>
      </w:r>
      <w:bookmarkEnd w:id="34"/>
      <w:r w:rsidRPr="00D53E7D">
        <w:rPr>
          <w:szCs w:val="24"/>
        </w:rPr>
        <w:t>:</w:t>
      </w:r>
    </w:p>
    <w:p w14:paraId="21BDD51C" w14:textId="77777777" w:rsidR="00D34348" w:rsidRPr="00D53E7D" w:rsidRDefault="00D34348" w:rsidP="00D34348">
      <w:pPr>
        <w:rPr>
          <w:szCs w:val="24"/>
        </w:rPr>
      </w:pPr>
    </w:p>
    <w:p w14:paraId="0AA5466D" w14:textId="4D0C04D1" w:rsidR="00D34348" w:rsidRPr="00D53E7D" w:rsidRDefault="00D34348" w:rsidP="00B1392F">
      <w:pPr>
        <w:ind w:left="1701" w:hanging="567"/>
        <w:rPr>
          <w:szCs w:val="24"/>
        </w:rPr>
      </w:pPr>
      <w:r w:rsidRPr="00D53E7D">
        <w:rPr>
          <w:szCs w:val="24"/>
        </w:rPr>
        <w:t>"1.</w:t>
      </w:r>
      <w:r w:rsidRPr="00D53E7D">
        <w:rPr>
          <w:szCs w:val="24"/>
        </w:rPr>
        <w:tab/>
        <w:t>Andorra shall cooperate and coordinate fully with the EU and EU</w:t>
      </w:r>
      <w:r w:rsidR="00446EC0" w:rsidRPr="00D53E7D">
        <w:rPr>
          <w:szCs w:val="24"/>
        </w:rPr>
        <w:t> </w:t>
      </w:r>
      <w:r w:rsidRPr="00D53E7D">
        <w:rPr>
          <w:szCs w:val="24"/>
        </w:rPr>
        <w:t>Member States in relation to obligations under this Regulation.".</w:t>
      </w:r>
    </w:p>
    <w:p w14:paraId="018B805E" w14:textId="77777777" w:rsidR="00D34348" w:rsidRPr="00D53E7D" w:rsidRDefault="00D34348" w:rsidP="00D34348">
      <w:pPr>
        <w:rPr>
          <w:szCs w:val="24"/>
        </w:rPr>
      </w:pPr>
    </w:p>
    <w:p w14:paraId="5FC85589" w14:textId="77777777" w:rsidR="00D34348" w:rsidRPr="00D53E7D" w:rsidRDefault="00D34348" w:rsidP="00D34348">
      <w:pPr>
        <w:ind w:left="567" w:hanging="567"/>
        <w:rPr>
          <w:szCs w:val="24"/>
        </w:rPr>
      </w:pPr>
      <w:r w:rsidRPr="00D53E7D">
        <w:rPr>
          <w:szCs w:val="24"/>
        </w:rPr>
        <w:t>7.</w:t>
      </w:r>
      <w:r w:rsidRPr="00D53E7D">
        <w:rPr>
          <w:szCs w:val="24"/>
        </w:rPr>
        <w:tab/>
        <w:t>32014 R 1112: Commission Implementing Regulation (EU) No 1112/2014 of 13 October 2014 determining a common format for sharing of information on major hazard indicators by the operators and owners of offshore oil and gas installations and a common format for the publication of the information on major hazard indicators by the Member States (OJ L 302, 22.10.2014, p. 1).</w:t>
      </w:r>
    </w:p>
    <w:p w14:paraId="23865C3D" w14:textId="77777777" w:rsidR="00D34348" w:rsidRPr="00D53E7D" w:rsidRDefault="00D34348" w:rsidP="00D34348">
      <w:pPr>
        <w:rPr>
          <w:szCs w:val="24"/>
        </w:rPr>
      </w:pPr>
    </w:p>
    <w:p w14:paraId="748D4B93" w14:textId="77777777" w:rsidR="00D34348" w:rsidRPr="00D53E7D" w:rsidRDefault="00D34348" w:rsidP="00D34348">
      <w:pPr>
        <w:rPr>
          <w:szCs w:val="24"/>
        </w:rPr>
      </w:pPr>
    </w:p>
    <w:p w14:paraId="6B99482D" w14:textId="77777777" w:rsidR="00D34348" w:rsidRPr="00D53E7D" w:rsidRDefault="00D34348" w:rsidP="00D34348">
      <w:pPr>
        <w:jc w:val="center"/>
        <w:rPr>
          <w:szCs w:val="24"/>
        </w:rPr>
      </w:pPr>
      <w:r w:rsidRPr="00D53E7D">
        <w:rPr>
          <w:szCs w:val="24"/>
        </w:rPr>
        <w:br w:type="page"/>
        <w:t>CHAPTER 2</w:t>
      </w:r>
    </w:p>
    <w:p w14:paraId="7272D743" w14:textId="77777777" w:rsidR="00D34348" w:rsidRPr="00D53E7D" w:rsidRDefault="00D34348" w:rsidP="00D34348">
      <w:pPr>
        <w:jc w:val="center"/>
        <w:rPr>
          <w:szCs w:val="24"/>
        </w:rPr>
      </w:pPr>
    </w:p>
    <w:p w14:paraId="3AB91B5A" w14:textId="77777777" w:rsidR="00D34348" w:rsidRPr="00D53E7D" w:rsidRDefault="00D34348" w:rsidP="00D34348">
      <w:pPr>
        <w:jc w:val="center"/>
        <w:rPr>
          <w:szCs w:val="24"/>
        </w:rPr>
      </w:pPr>
      <w:r w:rsidRPr="00D53E7D">
        <w:rPr>
          <w:szCs w:val="24"/>
        </w:rPr>
        <w:t>OIL</w:t>
      </w:r>
    </w:p>
    <w:p w14:paraId="6A5B28D4" w14:textId="77777777" w:rsidR="00D34348" w:rsidRPr="00D53E7D" w:rsidRDefault="00D34348" w:rsidP="00D34348">
      <w:pPr>
        <w:rPr>
          <w:szCs w:val="24"/>
        </w:rPr>
      </w:pPr>
    </w:p>
    <w:p w14:paraId="463A44C0" w14:textId="77777777" w:rsidR="00D34348" w:rsidRPr="00D53E7D" w:rsidRDefault="00D34348" w:rsidP="00D34348">
      <w:pPr>
        <w:ind w:left="567" w:hanging="567"/>
        <w:rPr>
          <w:szCs w:val="24"/>
        </w:rPr>
      </w:pPr>
      <w:r w:rsidRPr="00D53E7D">
        <w:rPr>
          <w:szCs w:val="24"/>
        </w:rPr>
        <w:t>1.</w:t>
      </w:r>
      <w:r w:rsidRPr="00D53E7D">
        <w:rPr>
          <w:szCs w:val="24"/>
        </w:rPr>
        <w:tab/>
        <w:t>31995 R 2964: Council Regulation (EC) No 2964/95 of 20 December 1995 introducing registration for crude oil imports and deliveries in the Community (OJ L 310, 22.12.1995, p. 5).</w:t>
      </w:r>
    </w:p>
    <w:p w14:paraId="446C5DA1" w14:textId="77777777" w:rsidR="00D34348" w:rsidRPr="00D53E7D" w:rsidRDefault="00D34348" w:rsidP="00D34348">
      <w:pPr>
        <w:rPr>
          <w:szCs w:val="24"/>
        </w:rPr>
      </w:pPr>
    </w:p>
    <w:p w14:paraId="0C50C833" w14:textId="77777777" w:rsidR="00D34348" w:rsidRPr="00D53E7D" w:rsidRDefault="00D34348" w:rsidP="00D34348">
      <w:pPr>
        <w:ind w:left="567"/>
        <w:rPr>
          <w:szCs w:val="24"/>
        </w:rPr>
      </w:pPr>
      <w:r w:rsidRPr="00D53E7D">
        <w:rPr>
          <w:szCs w:val="24"/>
        </w:rPr>
        <w:t>The provisions of Regulation (EC) No 2964/95 shall, for the purposes of this Agreement, be read with the following adaptation:</w:t>
      </w:r>
    </w:p>
    <w:p w14:paraId="121D16C9" w14:textId="77777777" w:rsidR="00D34348" w:rsidRPr="00D53E7D" w:rsidRDefault="00D34348" w:rsidP="00D34348">
      <w:pPr>
        <w:ind w:left="567"/>
        <w:rPr>
          <w:szCs w:val="24"/>
        </w:rPr>
      </w:pPr>
    </w:p>
    <w:p w14:paraId="00FFD0B9" w14:textId="0EC45686"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import crude oil.</w:t>
      </w:r>
    </w:p>
    <w:p w14:paraId="70F7096B" w14:textId="77777777" w:rsidR="00D34348" w:rsidRPr="00D53E7D" w:rsidRDefault="00D34348" w:rsidP="00D34348">
      <w:pPr>
        <w:ind w:left="567" w:hanging="567"/>
        <w:rPr>
          <w:szCs w:val="24"/>
        </w:rPr>
      </w:pPr>
    </w:p>
    <w:p w14:paraId="50314143" w14:textId="77777777" w:rsidR="00D34348" w:rsidRPr="00D53E7D" w:rsidRDefault="00D34348" w:rsidP="00D34348">
      <w:pPr>
        <w:ind w:left="567" w:hanging="567"/>
        <w:rPr>
          <w:szCs w:val="24"/>
        </w:rPr>
      </w:pPr>
      <w:r w:rsidRPr="00D53E7D">
        <w:rPr>
          <w:szCs w:val="24"/>
        </w:rPr>
        <w:t>2.</w:t>
      </w:r>
      <w:r w:rsidRPr="00D53E7D">
        <w:rPr>
          <w:szCs w:val="24"/>
        </w:rPr>
        <w:tab/>
        <w:t>31999 D 0280: Council Decision 1999/280/EC of 22 April 1999 regarding a Community procedure for information and consultation on crude oil supply costs and the consumer prices of petroleum products (OJ L 110, 28.4.1999, p. 8).</w:t>
      </w:r>
    </w:p>
    <w:p w14:paraId="0CA1823B" w14:textId="77777777" w:rsidR="00D34348" w:rsidRPr="00D53E7D" w:rsidRDefault="00D34348" w:rsidP="00D34348">
      <w:pPr>
        <w:rPr>
          <w:szCs w:val="24"/>
        </w:rPr>
      </w:pPr>
    </w:p>
    <w:p w14:paraId="2B0DD193" w14:textId="77777777" w:rsidR="00D34348" w:rsidRPr="00D53E7D" w:rsidRDefault="00D34348" w:rsidP="00D34348">
      <w:pPr>
        <w:ind w:left="567"/>
        <w:rPr>
          <w:szCs w:val="24"/>
        </w:rPr>
      </w:pPr>
      <w:r w:rsidRPr="00D53E7D">
        <w:rPr>
          <w:szCs w:val="24"/>
        </w:rPr>
        <w:t>The provisions of Decision 1999/280/EC shall, for the purposes of this Agreement, be read with the following adaptation:</w:t>
      </w:r>
    </w:p>
    <w:p w14:paraId="4C2DBA76" w14:textId="77777777" w:rsidR="00D34348" w:rsidRPr="00D53E7D" w:rsidRDefault="00D34348" w:rsidP="00D34348">
      <w:pPr>
        <w:ind w:left="567"/>
        <w:rPr>
          <w:szCs w:val="24"/>
        </w:rPr>
      </w:pPr>
    </w:p>
    <w:p w14:paraId="11571457" w14:textId="4DF2FF7C"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import crude oil.</w:t>
      </w:r>
    </w:p>
    <w:p w14:paraId="54B40E6B" w14:textId="77777777" w:rsidR="00D34348" w:rsidRPr="00D53E7D" w:rsidRDefault="00D34348" w:rsidP="00D34348">
      <w:pPr>
        <w:ind w:left="567" w:hanging="567"/>
        <w:rPr>
          <w:szCs w:val="24"/>
        </w:rPr>
      </w:pPr>
    </w:p>
    <w:p w14:paraId="1A99FD49" w14:textId="77777777" w:rsidR="00D34348" w:rsidRPr="00D53E7D" w:rsidRDefault="00D34348" w:rsidP="00D34348">
      <w:pPr>
        <w:ind w:left="567" w:hanging="567"/>
        <w:rPr>
          <w:szCs w:val="24"/>
        </w:rPr>
      </w:pPr>
      <w:r w:rsidRPr="00D53E7D">
        <w:rPr>
          <w:szCs w:val="24"/>
        </w:rPr>
        <w:br w:type="page"/>
        <w:t>3.</w:t>
      </w:r>
      <w:r w:rsidRPr="00D53E7D">
        <w:rPr>
          <w:szCs w:val="24"/>
        </w:rPr>
        <w:tab/>
        <w:t>31999 D 0566: Commission Decision 1999/566/EC of 26 July 1999 implementing Council Decision 1999/280/EC regarding a Community procedure for information and consultation on crude oil supply costs and the consumer prices of petroleum products (OJ L 216, 14.8.1999, p. 8).</w:t>
      </w:r>
    </w:p>
    <w:p w14:paraId="209687E7" w14:textId="77777777" w:rsidR="00D34348" w:rsidRPr="00D53E7D" w:rsidRDefault="00D34348" w:rsidP="00D34348">
      <w:pPr>
        <w:ind w:left="567"/>
        <w:rPr>
          <w:szCs w:val="24"/>
        </w:rPr>
      </w:pPr>
    </w:p>
    <w:p w14:paraId="49E86D1A" w14:textId="77777777" w:rsidR="00D34348" w:rsidRPr="00D53E7D" w:rsidRDefault="00D34348" w:rsidP="00D34348">
      <w:pPr>
        <w:ind w:left="567"/>
        <w:rPr>
          <w:szCs w:val="24"/>
        </w:rPr>
      </w:pPr>
      <w:r w:rsidRPr="00D53E7D">
        <w:rPr>
          <w:szCs w:val="24"/>
        </w:rPr>
        <w:t>The provisions of Decision 1999/566/EC shall, for the purposes of this Agreement, be read with the following adaptation:</w:t>
      </w:r>
    </w:p>
    <w:p w14:paraId="74AE6385" w14:textId="77777777" w:rsidR="00D34348" w:rsidRPr="00D53E7D" w:rsidRDefault="00D34348" w:rsidP="00D34348">
      <w:pPr>
        <w:ind w:left="567"/>
        <w:rPr>
          <w:szCs w:val="24"/>
        </w:rPr>
      </w:pPr>
    </w:p>
    <w:p w14:paraId="612CE6CA" w14:textId="6F35E9FD"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import crude oil.</w:t>
      </w:r>
    </w:p>
    <w:p w14:paraId="129ECECB" w14:textId="77777777" w:rsidR="00D34348" w:rsidRPr="00D53E7D" w:rsidRDefault="00D34348" w:rsidP="00D34348">
      <w:pPr>
        <w:ind w:left="567" w:hanging="567"/>
        <w:rPr>
          <w:szCs w:val="24"/>
        </w:rPr>
      </w:pPr>
    </w:p>
    <w:p w14:paraId="716FFB70" w14:textId="2ED0CBA1" w:rsidR="00D34348" w:rsidRPr="00D53E7D" w:rsidRDefault="00D34348" w:rsidP="00D34348">
      <w:pPr>
        <w:ind w:left="567" w:hanging="567"/>
        <w:rPr>
          <w:szCs w:val="24"/>
        </w:rPr>
      </w:pPr>
      <w:r w:rsidRPr="00D53E7D">
        <w:rPr>
          <w:szCs w:val="24"/>
        </w:rPr>
        <w:t>4.</w:t>
      </w:r>
      <w:r w:rsidRPr="00D53E7D">
        <w:rPr>
          <w:szCs w:val="24"/>
        </w:rPr>
        <w:tab/>
        <w:t xml:space="preserve">32009 L 0119: Council Directive 2009/119/EC of 14 September 2009 imposing an obligation on Member States to maintain minimum stocks of crude oil and/or petroleum products (OJ L 265, 9.10.2009, p. 9), </w:t>
      </w:r>
      <w:r w:rsidR="00C66957" w:rsidRPr="00D53E7D">
        <w:rPr>
          <w:szCs w:val="24"/>
        </w:rPr>
        <w:t xml:space="preserve">as </w:t>
      </w:r>
      <w:r w:rsidRPr="00D53E7D">
        <w:rPr>
          <w:szCs w:val="24"/>
        </w:rPr>
        <w:t>amended by:</w:t>
      </w:r>
    </w:p>
    <w:p w14:paraId="700DF2A4" w14:textId="77777777" w:rsidR="00D34348" w:rsidRPr="00D53E7D" w:rsidRDefault="00D34348" w:rsidP="00D34348">
      <w:pPr>
        <w:rPr>
          <w:szCs w:val="24"/>
        </w:rPr>
      </w:pPr>
    </w:p>
    <w:p w14:paraId="622280A0" w14:textId="6827A4F0" w:rsidR="00D34348" w:rsidRPr="00D53E7D" w:rsidRDefault="00D34348" w:rsidP="00D34348">
      <w:pPr>
        <w:ind w:left="1134" w:hanging="567"/>
        <w:rPr>
          <w:szCs w:val="24"/>
        </w:rPr>
      </w:pPr>
      <w:r w:rsidRPr="00D53E7D">
        <w:rPr>
          <w:szCs w:val="24"/>
        </w:rPr>
        <w:t>–</w:t>
      </w:r>
      <w:r w:rsidRPr="00D53E7D">
        <w:rPr>
          <w:szCs w:val="24"/>
        </w:rPr>
        <w:tab/>
        <w:t>32018 L 1581: Commission Implementing Directive (EU) 2018/1581 of</w:t>
      </w:r>
      <w:r w:rsidR="001F3CCA" w:rsidRPr="00D53E7D">
        <w:rPr>
          <w:szCs w:val="24"/>
        </w:rPr>
        <w:t> </w:t>
      </w:r>
      <w:r w:rsidRPr="00D53E7D">
        <w:rPr>
          <w:szCs w:val="24"/>
        </w:rPr>
        <w:t>19 October 2018 (OJ L 263, 22.10.2018, p. 57),</w:t>
      </w:r>
    </w:p>
    <w:p w14:paraId="60AD6E7D" w14:textId="77777777" w:rsidR="00D34348" w:rsidRPr="00D53E7D" w:rsidRDefault="00D34348" w:rsidP="00D34348">
      <w:pPr>
        <w:rPr>
          <w:szCs w:val="24"/>
        </w:rPr>
      </w:pPr>
    </w:p>
    <w:p w14:paraId="78748E9E" w14:textId="77777777" w:rsidR="00D34348" w:rsidRPr="00D53E7D" w:rsidRDefault="00D34348" w:rsidP="00D34348">
      <w:pPr>
        <w:ind w:left="1134" w:hanging="567"/>
        <w:rPr>
          <w:szCs w:val="24"/>
        </w:rPr>
      </w:pPr>
      <w:r w:rsidRPr="00D53E7D">
        <w:rPr>
          <w:szCs w:val="24"/>
        </w:rPr>
        <w:t>–</w:t>
      </w:r>
      <w:r w:rsidRPr="00D53E7D">
        <w:rPr>
          <w:szCs w:val="24"/>
        </w:rPr>
        <w:tab/>
        <w:t>32018 R 1999: Regulation (EU) 2018/1999 of the European Parliament and of the Council of 11 December 2018 (OJ L 328, 21.12.2018, p. 1).</w:t>
      </w:r>
    </w:p>
    <w:p w14:paraId="2A90421B" w14:textId="77777777" w:rsidR="00D34348" w:rsidRPr="00D53E7D" w:rsidRDefault="00D34348" w:rsidP="00D34348">
      <w:pPr>
        <w:rPr>
          <w:szCs w:val="24"/>
        </w:rPr>
      </w:pPr>
    </w:p>
    <w:p w14:paraId="7B44BF46" w14:textId="77777777" w:rsidR="00D34348" w:rsidRPr="00D53E7D" w:rsidRDefault="00D34348" w:rsidP="00B1392F">
      <w:pPr>
        <w:ind w:left="567"/>
      </w:pPr>
      <w:r w:rsidRPr="00D53E7D">
        <w:br w:type="page"/>
        <w:t>The provisions of Directive 2009/119/EC shall, for the purposes of this Agreement, be read with the following adaptations:</w:t>
      </w:r>
    </w:p>
    <w:p w14:paraId="176AECD9" w14:textId="77777777" w:rsidR="00D34348" w:rsidRPr="00D53E7D" w:rsidRDefault="00D34348" w:rsidP="00B1392F">
      <w:pPr>
        <w:ind w:left="567"/>
        <w:rPr>
          <w:szCs w:val="24"/>
        </w:rPr>
      </w:pPr>
    </w:p>
    <w:p w14:paraId="7C0D0397" w14:textId="3F447AFB" w:rsidR="00D34348" w:rsidRPr="00D53E7D" w:rsidRDefault="00D34348" w:rsidP="00D34348">
      <w:pPr>
        <w:ind w:left="1134" w:hanging="567"/>
        <w:rPr>
          <w:szCs w:val="24"/>
        </w:rPr>
      </w:pPr>
      <w:r w:rsidRPr="00D53E7D">
        <w:rPr>
          <w:szCs w:val="24"/>
        </w:rPr>
        <w:t>(a)</w:t>
      </w:r>
      <w:r w:rsidRPr="00D53E7D">
        <w:rPr>
          <w:szCs w:val="24"/>
        </w:rPr>
        <w:tab/>
        <w:t>Andorra shall effectively ensure it fulfils the obligation set out in Article 3(1) of Directive 2009/119/EC by way of bilateral agreements with neighbouring EU Member States that the total oil stocks maintained at all times within the territory of the Associated Parties for Andorra's benefit correspond, at the very least, to 90 days of average daily net imports or 61 days of average daily inland consumption, whichever of the two quantities is greater;</w:t>
      </w:r>
    </w:p>
    <w:p w14:paraId="1A4FB1FE" w14:textId="77777777" w:rsidR="00D34348" w:rsidRPr="00D53E7D" w:rsidRDefault="00D34348" w:rsidP="00D34348">
      <w:pPr>
        <w:ind w:left="1134" w:hanging="567"/>
        <w:rPr>
          <w:szCs w:val="24"/>
        </w:rPr>
      </w:pPr>
    </w:p>
    <w:p w14:paraId="7E6C13BE" w14:textId="412EBCE2" w:rsidR="00D34348" w:rsidRPr="00D53E7D" w:rsidRDefault="00D34348" w:rsidP="00D34348">
      <w:pPr>
        <w:ind w:left="1134" w:hanging="567"/>
        <w:rPr>
          <w:szCs w:val="24"/>
        </w:rPr>
      </w:pPr>
      <w:r w:rsidRPr="00D53E7D">
        <w:rPr>
          <w:szCs w:val="24"/>
        </w:rPr>
        <w:t>(b)</w:t>
      </w:r>
      <w:r w:rsidRPr="00D53E7D">
        <w:rPr>
          <w:szCs w:val="24"/>
        </w:rPr>
        <w:tab/>
        <w:t>Articles 5 to 15</w:t>
      </w:r>
      <w:r w:rsidR="008C62D0" w:rsidRPr="00D53E7D">
        <w:rPr>
          <w:szCs w:val="24"/>
        </w:rPr>
        <w:t xml:space="preserve"> </w:t>
      </w:r>
      <w:bookmarkStart w:id="35" w:name="_Hlk187762151"/>
      <w:r w:rsidR="008C62D0" w:rsidRPr="00D53E7D">
        <w:rPr>
          <w:szCs w:val="24"/>
        </w:rPr>
        <w:t>and Articles</w:t>
      </w:r>
      <w:r w:rsidRPr="00D53E7D">
        <w:rPr>
          <w:szCs w:val="24"/>
        </w:rPr>
        <w:t xml:space="preserve"> </w:t>
      </w:r>
      <w:bookmarkEnd w:id="35"/>
      <w:r w:rsidRPr="00D53E7D">
        <w:rPr>
          <w:szCs w:val="24"/>
        </w:rPr>
        <w:t>17, 18, 20 and 21 of Directive 2009/119/EC shall not apply;</w:t>
      </w:r>
    </w:p>
    <w:p w14:paraId="133E6240" w14:textId="77777777" w:rsidR="00D34348" w:rsidRPr="00D53E7D" w:rsidRDefault="00D34348" w:rsidP="00D34348">
      <w:pPr>
        <w:ind w:left="1134" w:hanging="567"/>
        <w:rPr>
          <w:szCs w:val="24"/>
        </w:rPr>
      </w:pPr>
    </w:p>
    <w:p w14:paraId="5B4BFF66" w14:textId="68AA20B7" w:rsidR="00D34348" w:rsidRPr="00D53E7D" w:rsidRDefault="00D34348" w:rsidP="00D34348">
      <w:pPr>
        <w:ind w:left="1134" w:hanging="567"/>
        <w:rPr>
          <w:szCs w:val="24"/>
        </w:rPr>
      </w:pPr>
      <w:r w:rsidRPr="00D53E7D">
        <w:rPr>
          <w:szCs w:val="24"/>
        </w:rPr>
        <w:t>(c)</w:t>
      </w:r>
      <w:r w:rsidRPr="00D53E7D">
        <w:rPr>
          <w:szCs w:val="24"/>
        </w:rPr>
        <w:tab/>
        <w:t xml:space="preserve">Article 3 of Framework Protocol 1 shall apply. The period referred to in Article 3(2) of Framework Protocol 1 shall be a period of </w:t>
      </w:r>
      <w:r w:rsidR="00ED3921" w:rsidRPr="00D53E7D">
        <w:rPr>
          <w:szCs w:val="24"/>
        </w:rPr>
        <w:t>2 </w:t>
      </w:r>
      <w:r w:rsidRPr="00D53E7D">
        <w:rPr>
          <w:szCs w:val="24"/>
        </w:rPr>
        <w:t>years from the date of entry into force of this Agreement.</w:t>
      </w:r>
    </w:p>
    <w:p w14:paraId="0D91D735" w14:textId="77777777" w:rsidR="00D34348" w:rsidRPr="00D53E7D" w:rsidRDefault="00D34348" w:rsidP="00D34348">
      <w:pPr>
        <w:rPr>
          <w:szCs w:val="24"/>
        </w:rPr>
      </w:pPr>
    </w:p>
    <w:p w14:paraId="2EF9B5FE" w14:textId="77777777" w:rsidR="00D34348" w:rsidRPr="00D53E7D" w:rsidRDefault="00D34348" w:rsidP="00D34348">
      <w:pPr>
        <w:rPr>
          <w:szCs w:val="24"/>
        </w:rPr>
      </w:pPr>
    </w:p>
    <w:p w14:paraId="3CC78B6B" w14:textId="77777777" w:rsidR="00D34348" w:rsidRPr="00D53E7D" w:rsidRDefault="00D34348" w:rsidP="00D34348">
      <w:pPr>
        <w:jc w:val="center"/>
        <w:rPr>
          <w:szCs w:val="24"/>
        </w:rPr>
      </w:pPr>
      <w:r w:rsidRPr="00D53E7D">
        <w:rPr>
          <w:szCs w:val="24"/>
        </w:rPr>
        <w:br w:type="page"/>
        <w:t>CHAPTER 3</w:t>
      </w:r>
    </w:p>
    <w:p w14:paraId="4E3C5FE9" w14:textId="77777777" w:rsidR="00D34348" w:rsidRPr="00D53E7D" w:rsidRDefault="00D34348" w:rsidP="00D34348">
      <w:pPr>
        <w:jc w:val="center"/>
        <w:rPr>
          <w:szCs w:val="24"/>
        </w:rPr>
      </w:pPr>
    </w:p>
    <w:p w14:paraId="7D3857E4" w14:textId="77777777" w:rsidR="00D34348" w:rsidRPr="00D53E7D" w:rsidRDefault="00D34348" w:rsidP="00D34348">
      <w:pPr>
        <w:jc w:val="center"/>
        <w:rPr>
          <w:szCs w:val="24"/>
        </w:rPr>
      </w:pPr>
      <w:r w:rsidRPr="00D53E7D">
        <w:rPr>
          <w:szCs w:val="24"/>
        </w:rPr>
        <w:t>GAS</w:t>
      </w:r>
    </w:p>
    <w:p w14:paraId="7590B565" w14:textId="77777777" w:rsidR="00D34348" w:rsidRPr="00D53E7D" w:rsidRDefault="00D34348" w:rsidP="00D34348">
      <w:pPr>
        <w:rPr>
          <w:szCs w:val="24"/>
        </w:rPr>
      </w:pPr>
    </w:p>
    <w:p w14:paraId="4B8BCF5D" w14:textId="40133FEC" w:rsidR="00D34348" w:rsidRPr="00D53E7D" w:rsidRDefault="00D34348" w:rsidP="00D34348">
      <w:pPr>
        <w:ind w:left="567" w:hanging="567"/>
        <w:rPr>
          <w:szCs w:val="24"/>
        </w:rPr>
      </w:pPr>
      <w:r w:rsidRPr="00D53E7D">
        <w:rPr>
          <w:szCs w:val="24"/>
        </w:rPr>
        <w:t>1.</w:t>
      </w:r>
      <w:r w:rsidRPr="00D53E7D">
        <w:rPr>
          <w:szCs w:val="24"/>
        </w:rPr>
        <w:tab/>
        <w:t xml:space="preserve">32009 L 0073: Directive 2009/73/EC of the European Parliament and of the Council of 13 July 2009 concerning common rules for the internal market in natural gas and repealing Directive 2003/55/EC (OJ L 211, 14.8.2009, p. 94), </w:t>
      </w:r>
      <w:r w:rsidR="00C66957" w:rsidRPr="00D53E7D">
        <w:rPr>
          <w:szCs w:val="24"/>
        </w:rPr>
        <w:t xml:space="preserve">as </w:t>
      </w:r>
      <w:r w:rsidRPr="00D53E7D">
        <w:rPr>
          <w:szCs w:val="24"/>
        </w:rPr>
        <w:t>amended by:</w:t>
      </w:r>
    </w:p>
    <w:p w14:paraId="4D9EFD5F" w14:textId="77777777" w:rsidR="00D34348" w:rsidRPr="00D53E7D" w:rsidRDefault="00D34348" w:rsidP="00D34348">
      <w:pPr>
        <w:ind w:left="1134" w:hanging="567"/>
        <w:rPr>
          <w:szCs w:val="24"/>
        </w:rPr>
      </w:pPr>
    </w:p>
    <w:p w14:paraId="676B1680" w14:textId="77777777" w:rsidR="00D34348" w:rsidRPr="00D53E7D" w:rsidRDefault="00D34348" w:rsidP="00D34348">
      <w:pPr>
        <w:ind w:left="1134" w:hanging="567"/>
        <w:rPr>
          <w:szCs w:val="24"/>
        </w:rPr>
      </w:pPr>
      <w:r w:rsidRPr="00D53E7D">
        <w:rPr>
          <w:szCs w:val="24"/>
        </w:rPr>
        <w:t>–</w:t>
      </w:r>
      <w:r w:rsidRPr="00D53E7D">
        <w:rPr>
          <w:szCs w:val="24"/>
        </w:rPr>
        <w:tab/>
      </w:r>
      <w:bookmarkStart w:id="36" w:name="_Hlk159916049"/>
      <w:r w:rsidRPr="00D53E7D">
        <w:rPr>
          <w:szCs w:val="24"/>
        </w:rPr>
        <w:t>32018 R 1999</w:t>
      </w:r>
      <w:bookmarkEnd w:id="36"/>
      <w:r w:rsidRPr="00D53E7D">
        <w:rPr>
          <w:szCs w:val="24"/>
        </w:rPr>
        <w:t>: Regulation (EU) 2018/1999 of the European Parliament and of the Council of 11 December 2018 (OJ L 328, 21.12.2018, p. 1),</w:t>
      </w:r>
    </w:p>
    <w:p w14:paraId="124B2969" w14:textId="77777777" w:rsidR="00D34348" w:rsidRPr="00D53E7D" w:rsidRDefault="00D34348" w:rsidP="00D34348">
      <w:pPr>
        <w:ind w:left="1134" w:hanging="567"/>
        <w:rPr>
          <w:szCs w:val="24"/>
        </w:rPr>
      </w:pPr>
    </w:p>
    <w:p w14:paraId="68804CC0" w14:textId="77777777" w:rsidR="00D34348" w:rsidRPr="00D53E7D" w:rsidRDefault="00D34348" w:rsidP="00D34348">
      <w:pPr>
        <w:ind w:left="1134" w:hanging="567"/>
        <w:rPr>
          <w:szCs w:val="24"/>
        </w:rPr>
      </w:pPr>
      <w:r w:rsidRPr="00D53E7D">
        <w:rPr>
          <w:szCs w:val="24"/>
        </w:rPr>
        <w:t>–</w:t>
      </w:r>
      <w:r w:rsidRPr="00D53E7D">
        <w:rPr>
          <w:szCs w:val="24"/>
        </w:rPr>
        <w:tab/>
        <w:t>32019 L 0692: Directive (EU) 2019/692 of the European Parliament and of the Council of 17 April 2019 (OJ L 117, 3.5.2019, p. 1),</w:t>
      </w:r>
    </w:p>
    <w:p w14:paraId="1D0D5704" w14:textId="77777777" w:rsidR="00D34348" w:rsidRPr="00D53E7D" w:rsidRDefault="00D34348" w:rsidP="00D34348">
      <w:pPr>
        <w:ind w:left="1134" w:hanging="567"/>
        <w:rPr>
          <w:szCs w:val="24"/>
        </w:rPr>
      </w:pPr>
    </w:p>
    <w:p w14:paraId="23CFF232" w14:textId="77777777" w:rsidR="00D34348" w:rsidRPr="00D53E7D" w:rsidRDefault="00D34348" w:rsidP="00D34348">
      <w:pPr>
        <w:ind w:left="1134" w:hanging="567"/>
        <w:rPr>
          <w:szCs w:val="24"/>
        </w:rPr>
      </w:pPr>
      <w:r w:rsidRPr="00D53E7D">
        <w:rPr>
          <w:szCs w:val="24"/>
        </w:rPr>
        <w:t>–</w:t>
      </w:r>
      <w:r w:rsidRPr="00D53E7D">
        <w:rPr>
          <w:szCs w:val="24"/>
        </w:rPr>
        <w:tab/>
        <w:t>32022 R 0869: Regulation (EU) 2022/869 of the European Parliament and of the Council of 30 May 2022 (OJ L 152, 3.6.2022, p. 45).</w:t>
      </w:r>
    </w:p>
    <w:p w14:paraId="7B8B3569" w14:textId="77777777" w:rsidR="00D34348" w:rsidRPr="00D53E7D" w:rsidRDefault="00D34348" w:rsidP="00D34348">
      <w:pPr>
        <w:rPr>
          <w:szCs w:val="24"/>
        </w:rPr>
      </w:pPr>
    </w:p>
    <w:p w14:paraId="268D07C4" w14:textId="77777777" w:rsidR="00D34348" w:rsidRPr="00D53E7D" w:rsidRDefault="00D34348" w:rsidP="00D34348">
      <w:pPr>
        <w:ind w:left="567"/>
        <w:rPr>
          <w:szCs w:val="24"/>
        </w:rPr>
      </w:pPr>
      <w:r w:rsidRPr="00D53E7D">
        <w:rPr>
          <w:szCs w:val="24"/>
        </w:rPr>
        <w:t>The provisions of Directive 2009/73/EC shall, for the purposes of this Agreement, be read with the following adaptation:</w:t>
      </w:r>
    </w:p>
    <w:p w14:paraId="0B6F9F2E" w14:textId="77777777" w:rsidR="00D34348" w:rsidRPr="00D53E7D" w:rsidRDefault="00D34348" w:rsidP="00D34348">
      <w:pPr>
        <w:ind w:left="567"/>
        <w:rPr>
          <w:szCs w:val="24"/>
        </w:rPr>
      </w:pPr>
    </w:p>
    <w:p w14:paraId="543A6B4C" w14:textId="77777777" w:rsidR="00D34348" w:rsidRPr="00D53E7D" w:rsidRDefault="00D34348" w:rsidP="00D34348">
      <w:pPr>
        <w:ind w:left="567"/>
        <w:rPr>
          <w:szCs w:val="24"/>
        </w:rPr>
      </w:pPr>
      <w:r w:rsidRPr="00D53E7D">
        <w:rPr>
          <w:szCs w:val="24"/>
        </w:rPr>
        <w:t>Article 4 of Framework Protocol 1 shall apply. During the suspension referred to in Article 4(2) of Framework Protocol 1, Andorra shall not authorise the construction and entry into service of a natural gas transmission or distribution network on its territory.</w:t>
      </w:r>
    </w:p>
    <w:p w14:paraId="6033164D" w14:textId="77777777" w:rsidR="00D34348" w:rsidRPr="00D53E7D" w:rsidRDefault="00D34348" w:rsidP="00D34348">
      <w:pPr>
        <w:ind w:left="567" w:hanging="567"/>
        <w:rPr>
          <w:szCs w:val="24"/>
        </w:rPr>
      </w:pPr>
    </w:p>
    <w:p w14:paraId="22EB840E" w14:textId="77777777" w:rsidR="00D34348" w:rsidRPr="00D53E7D" w:rsidRDefault="00D34348" w:rsidP="00D34348">
      <w:pPr>
        <w:ind w:left="567" w:hanging="567"/>
        <w:rPr>
          <w:szCs w:val="24"/>
        </w:rPr>
      </w:pPr>
      <w:r w:rsidRPr="00D53E7D">
        <w:rPr>
          <w:szCs w:val="24"/>
        </w:rPr>
        <w:br w:type="page"/>
        <w:t>2.</w:t>
      </w:r>
      <w:r w:rsidRPr="00D53E7D">
        <w:rPr>
          <w:szCs w:val="24"/>
        </w:rPr>
        <w:tab/>
        <w:t>32009 R 0715: Regulation (EC) No 715/2009 of the European Parliament and of the Council of 13 July 2009 on conditions for access to the natural gas transmission networks and repealing Regulation (EC) No 1775/2005 (OJ L 211, 14.8.2009, p. 36), as amended by:</w:t>
      </w:r>
    </w:p>
    <w:p w14:paraId="4035DF22" w14:textId="77777777" w:rsidR="00D34348" w:rsidRPr="00D53E7D" w:rsidRDefault="00D34348" w:rsidP="00D34348">
      <w:pPr>
        <w:ind w:left="1134" w:hanging="567"/>
        <w:rPr>
          <w:szCs w:val="24"/>
        </w:rPr>
      </w:pPr>
    </w:p>
    <w:p w14:paraId="6DBDF138" w14:textId="77777777" w:rsidR="00D34348" w:rsidRPr="00D53E7D" w:rsidRDefault="00D34348" w:rsidP="00D34348">
      <w:pPr>
        <w:ind w:left="1134" w:hanging="567"/>
        <w:rPr>
          <w:szCs w:val="24"/>
        </w:rPr>
      </w:pPr>
      <w:r w:rsidRPr="00D53E7D">
        <w:rPr>
          <w:szCs w:val="24"/>
        </w:rPr>
        <w:t>–</w:t>
      </w:r>
      <w:r w:rsidRPr="00D53E7D">
        <w:rPr>
          <w:szCs w:val="24"/>
        </w:rPr>
        <w:tab/>
        <w:t>32010 D 0685: Commission Decision 2010/685/EU of 10 November 2010 (OJ L 293, 11.11.2010, p. 67),</w:t>
      </w:r>
    </w:p>
    <w:p w14:paraId="2ADBD154" w14:textId="77777777" w:rsidR="00D34348" w:rsidRPr="00D53E7D" w:rsidRDefault="00D34348" w:rsidP="00D34348">
      <w:pPr>
        <w:ind w:left="1134" w:hanging="567"/>
        <w:rPr>
          <w:szCs w:val="24"/>
        </w:rPr>
      </w:pPr>
    </w:p>
    <w:p w14:paraId="4DFA5137" w14:textId="77777777" w:rsidR="00D34348" w:rsidRPr="00D53E7D" w:rsidRDefault="00D34348" w:rsidP="00D34348">
      <w:pPr>
        <w:ind w:left="1134" w:hanging="567"/>
        <w:rPr>
          <w:szCs w:val="24"/>
        </w:rPr>
      </w:pPr>
      <w:r w:rsidRPr="00D53E7D">
        <w:rPr>
          <w:szCs w:val="24"/>
        </w:rPr>
        <w:t>–</w:t>
      </w:r>
      <w:r w:rsidRPr="00D53E7D">
        <w:rPr>
          <w:szCs w:val="24"/>
        </w:rPr>
        <w:tab/>
        <w:t>32012 D 0490: Commission Decision 2012/490/EU of 24 August 2012 (OJ L 231, 28.8.2012, p. 16),</w:t>
      </w:r>
    </w:p>
    <w:p w14:paraId="170A92AF" w14:textId="77777777" w:rsidR="00D34348" w:rsidRPr="00D53E7D" w:rsidRDefault="00D34348" w:rsidP="00D34348">
      <w:pPr>
        <w:ind w:left="1134" w:hanging="567"/>
        <w:rPr>
          <w:szCs w:val="24"/>
        </w:rPr>
      </w:pPr>
    </w:p>
    <w:p w14:paraId="0BAA060A" w14:textId="77777777" w:rsidR="00D34348" w:rsidRPr="00D53E7D" w:rsidRDefault="00D34348" w:rsidP="00D34348">
      <w:pPr>
        <w:ind w:left="1134" w:hanging="567"/>
        <w:rPr>
          <w:szCs w:val="24"/>
        </w:rPr>
      </w:pPr>
      <w:r w:rsidRPr="00D53E7D">
        <w:rPr>
          <w:szCs w:val="24"/>
        </w:rPr>
        <w:t>–</w:t>
      </w:r>
      <w:r w:rsidRPr="00D53E7D">
        <w:rPr>
          <w:szCs w:val="24"/>
        </w:rPr>
        <w:tab/>
        <w:t>32013 R 0347: Regulation (EU) No 347/2013 of the European Parliament and of the Council of 17 April 2013 (OJ L 115, 25.4.2013, p. 39),</w:t>
      </w:r>
    </w:p>
    <w:p w14:paraId="14B66588" w14:textId="77777777" w:rsidR="00D34348" w:rsidRPr="00D53E7D" w:rsidRDefault="00D34348" w:rsidP="00D34348">
      <w:pPr>
        <w:ind w:left="1134" w:hanging="567"/>
        <w:rPr>
          <w:szCs w:val="24"/>
        </w:rPr>
      </w:pPr>
    </w:p>
    <w:p w14:paraId="3461D937" w14:textId="77777777" w:rsidR="00D34348" w:rsidRPr="00D53E7D" w:rsidRDefault="00D34348" w:rsidP="00D34348">
      <w:pPr>
        <w:ind w:left="1134" w:hanging="567"/>
        <w:rPr>
          <w:szCs w:val="24"/>
        </w:rPr>
      </w:pPr>
      <w:r w:rsidRPr="00D53E7D">
        <w:rPr>
          <w:szCs w:val="24"/>
        </w:rPr>
        <w:t>–</w:t>
      </w:r>
      <w:r w:rsidRPr="00D53E7D">
        <w:rPr>
          <w:szCs w:val="24"/>
        </w:rPr>
        <w:tab/>
        <w:t>32015 D 0715: Commission Decision (EU) 2015/715 of 30 April 2015 (OJ L 114, 5.5.2015, p. 9),</w:t>
      </w:r>
    </w:p>
    <w:p w14:paraId="28D6DF69" w14:textId="77777777" w:rsidR="00D34348" w:rsidRPr="00D53E7D" w:rsidRDefault="00D34348" w:rsidP="00D34348">
      <w:pPr>
        <w:ind w:left="1134" w:hanging="567"/>
        <w:rPr>
          <w:szCs w:val="24"/>
        </w:rPr>
      </w:pPr>
    </w:p>
    <w:p w14:paraId="56457D1C" w14:textId="77777777" w:rsidR="00D34348" w:rsidRPr="00D53E7D" w:rsidRDefault="00D34348" w:rsidP="00D34348">
      <w:pPr>
        <w:ind w:left="1134" w:hanging="567"/>
        <w:rPr>
          <w:szCs w:val="24"/>
        </w:rPr>
      </w:pPr>
      <w:r w:rsidRPr="00D53E7D">
        <w:rPr>
          <w:szCs w:val="24"/>
        </w:rPr>
        <w:t>–</w:t>
      </w:r>
      <w:r w:rsidRPr="00D53E7D">
        <w:rPr>
          <w:szCs w:val="24"/>
        </w:rPr>
        <w:tab/>
        <w:t>32018 R 1999: Regulation (EU) 2018/1999 of the European Parliament and of the Council of 11 December 2018 (OJ L 328, 21.12.2018, p. 1),</w:t>
      </w:r>
    </w:p>
    <w:p w14:paraId="42DD7D54" w14:textId="77777777" w:rsidR="00D34348" w:rsidRPr="00D53E7D" w:rsidRDefault="00D34348" w:rsidP="00D34348">
      <w:pPr>
        <w:ind w:left="1134" w:hanging="567"/>
        <w:rPr>
          <w:szCs w:val="24"/>
        </w:rPr>
      </w:pPr>
    </w:p>
    <w:p w14:paraId="461DD768" w14:textId="77777777" w:rsidR="00D34348" w:rsidRPr="00D53E7D" w:rsidRDefault="00D34348" w:rsidP="00D34348">
      <w:pPr>
        <w:ind w:left="1134" w:hanging="567"/>
        <w:rPr>
          <w:szCs w:val="24"/>
        </w:rPr>
      </w:pPr>
      <w:r w:rsidRPr="00D53E7D">
        <w:rPr>
          <w:szCs w:val="24"/>
        </w:rPr>
        <w:t>–</w:t>
      </w:r>
      <w:r w:rsidRPr="00D53E7D">
        <w:rPr>
          <w:szCs w:val="24"/>
        </w:rPr>
        <w:tab/>
        <w:t>32022 R 0869: Regulation (EU) 2022/869 of the European Parliament and of the Council of 30 May 2022 (OJ L 152, 3.6.2022, p. 45),</w:t>
      </w:r>
    </w:p>
    <w:p w14:paraId="01DD8D19" w14:textId="77777777" w:rsidR="00D34348" w:rsidRPr="00D53E7D" w:rsidRDefault="00D34348" w:rsidP="00D34348">
      <w:pPr>
        <w:ind w:left="1134" w:hanging="567"/>
        <w:rPr>
          <w:szCs w:val="24"/>
        </w:rPr>
      </w:pPr>
    </w:p>
    <w:p w14:paraId="2B7AA32B" w14:textId="77777777" w:rsidR="00D34348" w:rsidRPr="00D53E7D" w:rsidRDefault="00D34348" w:rsidP="00D34348">
      <w:pPr>
        <w:ind w:left="1134" w:hanging="567"/>
        <w:rPr>
          <w:szCs w:val="24"/>
        </w:rPr>
      </w:pPr>
      <w:r w:rsidRPr="00D53E7D">
        <w:rPr>
          <w:szCs w:val="24"/>
        </w:rPr>
        <w:t>–</w:t>
      </w:r>
      <w:r w:rsidRPr="00D53E7D">
        <w:rPr>
          <w:szCs w:val="24"/>
        </w:rPr>
        <w:tab/>
        <w:t>32022 R 1032: Regulation (EU) 2022/1032 of the European Parliament and of the Council of 29 June 2022 (OJ L 173, 30.6.2022, p. 17).</w:t>
      </w:r>
    </w:p>
    <w:p w14:paraId="1AD26D1C" w14:textId="77777777" w:rsidR="00D34348" w:rsidRPr="00D53E7D" w:rsidRDefault="00D34348" w:rsidP="00D34348">
      <w:pPr>
        <w:rPr>
          <w:szCs w:val="24"/>
        </w:rPr>
      </w:pPr>
    </w:p>
    <w:p w14:paraId="15B09667" w14:textId="77777777" w:rsidR="00D34348" w:rsidRPr="00D53E7D" w:rsidRDefault="00D34348" w:rsidP="00D34348">
      <w:pPr>
        <w:ind w:left="567"/>
        <w:rPr>
          <w:szCs w:val="24"/>
        </w:rPr>
      </w:pPr>
      <w:r w:rsidRPr="00D53E7D">
        <w:rPr>
          <w:szCs w:val="24"/>
        </w:rPr>
        <w:br w:type="page"/>
        <w:t>The provisions of Regulation (EC) No 715/2009 shall, for the purposes of this Agreement, be read with the following adaptation:</w:t>
      </w:r>
    </w:p>
    <w:p w14:paraId="3286AEFB" w14:textId="77777777" w:rsidR="00D34348" w:rsidRPr="00D53E7D" w:rsidRDefault="00D34348" w:rsidP="00D34348">
      <w:pPr>
        <w:ind w:left="567"/>
        <w:rPr>
          <w:szCs w:val="24"/>
        </w:rPr>
      </w:pPr>
    </w:p>
    <w:p w14:paraId="73F3AA8C" w14:textId="52D77ADA"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authorise the construction and entry into service of a natural gas transmission network on its territory.</w:t>
      </w:r>
    </w:p>
    <w:p w14:paraId="65E2B51E" w14:textId="77777777" w:rsidR="00D34348" w:rsidRPr="00D53E7D" w:rsidRDefault="00D34348" w:rsidP="00D34348">
      <w:pPr>
        <w:ind w:left="567" w:hanging="567"/>
        <w:rPr>
          <w:szCs w:val="24"/>
        </w:rPr>
      </w:pPr>
    </w:p>
    <w:p w14:paraId="454B2E45" w14:textId="77777777" w:rsidR="00D34348" w:rsidRPr="00D53E7D" w:rsidRDefault="00D34348" w:rsidP="00D34348">
      <w:pPr>
        <w:ind w:left="567" w:hanging="567"/>
        <w:rPr>
          <w:szCs w:val="24"/>
        </w:rPr>
      </w:pPr>
      <w:r w:rsidRPr="00D53E7D">
        <w:rPr>
          <w:szCs w:val="24"/>
        </w:rPr>
        <w:t>3.</w:t>
      </w:r>
      <w:r w:rsidRPr="00D53E7D">
        <w:rPr>
          <w:szCs w:val="24"/>
        </w:rPr>
        <w:tab/>
        <w:t>32017 R 1938: Regulation (EU) 2017/1938 of the European Parliament and of the Council of 25 October 2017 concerning measures to safeguard the security of gas supply and repealing Regulation (EU) No 994/2010 (OJ L 280, 28.10.2017, p. 1), as amended by:</w:t>
      </w:r>
    </w:p>
    <w:p w14:paraId="703AD5E5" w14:textId="77777777" w:rsidR="00D34348" w:rsidRPr="00D53E7D" w:rsidRDefault="00D34348" w:rsidP="00D34348">
      <w:pPr>
        <w:ind w:left="1134" w:hanging="567"/>
        <w:rPr>
          <w:szCs w:val="24"/>
        </w:rPr>
      </w:pPr>
    </w:p>
    <w:p w14:paraId="1C2CA150" w14:textId="77777777" w:rsidR="00D34348" w:rsidRPr="00D53E7D" w:rsidRDefault="00D34348" w:rsidP="00D34348">
      <w:pPr>
        <w:ind w:left="1134" w:hanging="567"/>
        <w:rPr>
          <w:szCs w:val="24"/>
        </w:rPr>
      </w:pPr>
      <w:r w:rsidRPr="00D53E7D">
        <w:rPr>
          <w:szCs w:val="24"/>
        </w:rPr>
        <w:t>–</w:t>
      </w:r>
      <w:r w:rsidRPr="00D53E7D">
        <w:rPr>
          <w:szCs w:val="24"/>
        </w:rPr>
        <w:tab/>
        <w:t>32022 R 0517: Commission Delegated Regulation (EU) 2022/517 of 18 November 2021 (OJ L 104, 1.4.2022, p. 53),</w:t>
      </w:r>
    </w:p>
    <w:p w14:paraId="77353BEC" w14:textId="77777777" w:rsidR="00D34348" w:rsidRPr="00D53E7D" w:rsidRDefault="00D34348" w:rsidP="00D34348">
      <w:pPr>
        <w:ind w:left="1134" w:hanging="567"/>
        <w:rPr>
          <w:szCs w:val="24"/>
        </w:rPr>
      </w:pPr>
    </w:p>
    <w:p w14:paraId="5048BFF9" w14:textId="77777777" w:rsidR="00D34348" w:rsidRPr="00D53E7D" w:rsidRDefault="00D34348" w:rsidP="00D34348">
      <w:pPr>
        <w:ind w:left="1134" w:hanging="567"/>
        <w:rPr>
          <w:szCs w:val="24"/>
        </w:rPr>
      </w:pPr>
      <w:r w:rsidRPr="00D53E7D">
        <w:rPr>
          <w:szCs w:val="24"/>
        </w:rPr>
        <w:t>–</w:t>
      </w:r>
      <w:r w:rsidRPr="00D53E7D">
        <w:rPr>
          <w:szCs w:val="24"/>
        </w:rPr>
        <w:tab/>
        <w:t>32022 R 1032: Regulation (EU) 2022/1032 of the European Parliament and of the Council of 29 June 2022 (OJ L 173, 30.6.2022, p. 17).</w:t>
      </w:r>
    </w:p>
    <w:p w14:paraId="11F99B63" w14:textId="77777777" w:rsidR="00D34348" w:rsidRPr="00D53E7D" w:rsidRDefault="00D34348" w:rsidP="00D34348">
      <w:pPr>
        <w:ind w:left="567"/>
        <w:rPr>
          <w:szCs w:val="24"/>
        </w:rPr>
      </w:pPr>
    </w:p>
    <w:p w14:paraId="2FCAD5F8" w14:textId="77777777" w:rsidR="00D34348" w:rsidRPr="00D53E7D" w:rsidRDefault="00D34348" w:rsidP="00D34348">
      <w:pPr>
        <w:ind w:left="567"/>
        <w:rPr>
          <w:szCs w:val="24"/>
        </w:rPr>
      </w:pPr>
      <w:r w:rsidRPr="00D53E7D">
        <w:rPr>
          <w:szCs w:val="24"/>
        </w:rPr>
        <w:t>The provisions of Regulation (EU) 2017/1938 shall, for the purposes of this Agreement, be read with the following adaptation:</w:t>
      </w:r>
    </w:p>
    <w:p w14:paraId="137F5CFE" w14:textId="77777777" w:rsidR="00D34348" w:rsidRPr="00D53E7D" w:rsidRDefault="00D34348" w:rsidP="00D34348">
      <w:pPr>
        <w:ind w:left="567"/>
        <w:rPr>
          <w:szCs w:val="24"/>
        </w:rPr>
      </w:pPr>
    </w:p>
    <w:p w14:paraId="181F4435" w14:textId="22C7066C" w:rsidR="00D34348" w:rsidRPr="00D53E7D" w:rsidRDefault="00D34348" w:rsidP="00D34348">
      <w:pPr>
        <w:ind w:left="567"/>
        <w:rPr>
          <w:szCs w:val="24"/>
        </w:rPr>
      </w:pPr>
      <w:r w:rsidRPr="00D53E7D">
        <w:rPr>
          <w:szCs w:val="24"/>
        </w:rPr>
        <w:t>Article 4 of Framework Protocol 1 shall apply. During the suspension referred to in Article</w:t>
      </w:r>
      <w:r w:rsidR="001F3CCA" w:rsidRPr="00D53E7D">
        <w:rPr>
          <w:szCs w:val="24"/>
        </w:rPr>
        <w:t> </w:t>
      </w:r>
      <w:r w:rsidRPr="00D53E7D">
        <w:rPr>
          <w:szCs w:val="24"/>
        </w:rPr>
        <w:t>4(2) of Framework Protocol 1, Andorra shall not authorise the construction and entry into service of a natural gas transmission or distribution network on its territory.</w:t>
      </w:r>
    </w:p>
    <w:p w14:paraId="0288671F" w14:textId="77777777" w:rsidR="00D34348" w:rsidRPr="00D53E7D" w:rsidRDefault="00D34348" w:rsidP="00D34348">
      <w:pPr>
        <w:ind w:left="567" w:hanging="567"/>
        <w:rPr>
          <w:szCs w:val="24"/>
        </w:rPr>
      </w:pPr>
    </w:p>
    <w:p w14:paraId="45E8B6C6" w14:textId="77777777" w:rsidR="00D34348" w:rsidRPr="00D53E7D" w:rsidRDefault="00D34348" w:rsidP="00D34348">
      <w:pPr>
        <w:ind w:left="567" w:hanging="567"/>
        <w:rPr>
          <w:szCs w:val="24"/>
        </w:rPr>
      </w:pPr>
      <w:r w:rsidRPr="00D53E7D">
        <w:rPr>
          <w:szCs w:val="24"/>
        </w:rPr>
        <w:t>4.</w:t>
      </w:r>
      <w:r w:rsidRPr="00D53E7D">
        <w:rPr>
          <w:szCs w:val="24"/>
        </w:rPr>
        <w:tab/>
        <w:t>32014 R 0312: Commission Regulation (EU) No 312/2014 of 26 March 2014 establishing a Network Code on Gas Balancing of Transmission Networks (OJ L 91, 27.3.2014, p. 15).</w:t>
      </w:r>
    </w:p>
    <w:p w14:paraId="0BB8B1B6" w14:textId="77777777" w:rsidR="00D34348" w:rsidRPr="00D53E7D" w:rsidRDefault="00D34348" w:rsidP="00D34348">
      <w:pPr>
        <w:ind w:left="567" w:hanging="567"/>
        <w:rPr>
          <w:szCs w:val="24"/>
        </w:rPr>
      </w:pPr>
    </w:p>
    <w:p w14:paraId="47864D30" w14:textId="77777777" w:rsidR="00D34348" w:rsidRPr="00D53E7D" w:rsidRDefault="00D34348" w:rsidP="00FF6227">
      <w:pPr>
        <w:ind w:left="567"/>
      </w:pPr>
      <w:r w:rsidRPr="00D53E7D">
        <w:br w:type="page"/>
        <w:t>The provisions of Regulation (EU) No 312/2014 shall, for the purposes of this Agreement, be read with the following adaptation:</w:t>
      </w:r>
    </w:p>
    <w:p w14:paraId="3DF9EF96" w14:textId="77777777" w:rsidR="00FF6227" w:rsidRPr="00D53E7D" w:rsidRDefault="00FF6227" w:rsidP="00FF6227">
      <w:pPr>
        <w:ind w:left="567"/>
      </w:pPr>
    </w:p>
    <w:p w14:paraId="064BFB84" w14:textId="71B44D4A"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authorise the construction and entry into service of a natural gas transmission network on its territory.</w:t>
      </w:r>
    </w:p>
    <w:p w14:paraId="2BFC9899" w14:textId="77777777" w:rsidR="00D34348" w:rsidRPr="00D53E7D" w:rsidRDefault="00D34348" w:rsidP="00D34348">
      <w:pPr>
        <w:ind w:left="567" w:hanging="567"/>
        <w:rPr>
          <w:szCs w:val="24"/>
        </w:rPr>
      </w:pPr>
    </w:p>
    <w:p w14:paraId="1476EE6A" w14:textId="77777777" w:rsidR="00D34348" w:rsidRPr="00D53E7D" w:rsidRDefault="00D34348" w:rsidP="00D34348">
      <w:pPr>
        <w:ind w:left="567" w:hanging="567"/>
        <w:rPr>
          <w:szCs w:val="24"/>
        </w:rPr>
      </w:pPr>
      <w:r w:rsidRPr="00D53E7D">
        <w:rPr>
          <w:szCs w:val="24"/>
        </w:rPr>
        <w:t>5.</w:t>
      </w:r>
      <w:r w:rsidRPr="00D53E7D">
        <w:rPr>
          <w:szCs w:val="24"/>
        </w:rPr>
        <w:tab/>
        <w:t>32015 R 0703: Commission Regulation (EU) 2015/703 of 30 April 2015 establishing a network code on interoperability and data exchange rules (OJ L 113, 1.5.2015, p. 13).</w:t>
      </w:r>
    </w:p>
    <w:p w14:paraId="31A52144" w14:textId="77777777" w:rsidR="00D34348" w:rsidRPr="00D53E7D" w:rsidRDefault="00D34348" w:rsidP="00D34348">
      <w:pPr>
        <w:rPr>
          <w:szCs w:val="24"/>
        </w:rPr>
      </w:pPr>
    </w:p>
    <w:p w14:paraId="26F9EF7E" w14:textId="77777777" w:rsidR="00D34348" w:rsidRPr="00D53E7D" w:rsidRDefault="00D34348" w:rsidP="00D34348">
      <w:pPr>
        <w:ind w:left="567"/>
        <w:rPr>
          <w:szCs w:val="24"/>
        </w:rPr>
      </w:pPr>
      <w:r w:rsidRPr="00D53E7D">
        <w:rPr>
          <w:szCs w:val="24"/>
        </w:rPr>
        <w:t>The provisions of Regulation (EU) 2015/703 shall, for the purposes of this Agreement, be read with the following adaptation:</w:t>
      </w:r>
    </w:p>
    <w:p w14:paraId="5D657AAE" w14:textId="77777777" w:rsidR="00D34348" w:rsidRPr="00D53E7D" w:rsidRDefault="00D34348" w:rsidP="00D34348">
      <w:pPr>
        <w:ind w:left="567"/>
        <w:rPr>
          <w:szCs w:val="24"/>
        </w:rPr>
      </w:pPr>
    </w:p>
    <w:p w14:paraId="1920511C" w14:textId="15AACF97"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authorise the construction and entry into service of a natural gas transmission network on its territory.</w:t>
      </w:r>
    </w:p>
    <w:p w14:paraId="07D4683B" w14:textId="77777777" w:rsidR="00D34348" w:rsidRPr="00D53E7D" w:rsidRDefault="00D34348" w:rsidP="00D34348">
      <w:pPr>
        <w:ind w:left="567" w:hanging="567"/>
        <w:rPr>
          <w:szCs w:val="24"/>
        </w:rPr>
      </w:pPr>
    </w:p>
    <w:p w14:paraId="7AAF56BA" w14:textId="77777777" w:rsidR="00D34348" w:rsidRPr="00D53E7D" w:rsidRDefault="00D34348" w:rsidP="00D34348">
      <w:pPr>
        <w:ind w:left="567" w:hanging="567"/>
        <w:rPr>
          <w:szCs w:val="24"/>
        </w:rPr>
      </w:pPr>
      <w:r w:rsidRPr="00D53E7D">
        <w:rPr>
          <w:szCs w:val="24"/>
        </w:rPr>
        <w:t>6.</w:t>
      </w:r>
      <w:r w:rsidRPr="00D53E7D">
        <w:rPr>
          <w:szCs w:val="24"/>
        </w:rPr>
        <w:tab/>
        <w:t>32015 D 0715: Commission Decision (EU) 2015/715 of 30 April 2015 amending Annex I to Regulation (EC) No 715/2009 of the European Parliament and of the Council on conditions for access to the natural gas transmission networks (OJ L 114, 5.5.2015, p. 9).</w:t>
      </w:r>
    </w:p>
    <w:p w14:paraId="339F1FB9" w14:textId="77777777" w:rsidR="00D34348" w:rsidRPr="00D53E7D" w:rsidRDefault="00D34348" w:rsidP="00D34348">
      <w:pPr>
        <w:rPr>
          <w:szCs w:val="24"/>
        </w:rPr>
      </w:pPr>
    </w:p>
    <w:p w14:paraId="7A90C350" w14:textId="77777777" w:rsidR="00D34348" w:rsidRPr="00D53E7D" w:rsidRDefault="00D34348" w:rsidP="00D34348">
      <w:pPr>
        <w:ind w:left="567"/>
        <w:rPr>
          <w:szCs w:val="24"/>
        </w:rPr>
      </w:pPr>
      <w:r w:rsidRPr="00D53E7D">
        <w:rPr>
          <w:szCs w:val="24"/>
        </w:rPr>
        <w:t>The provisions of Decision (EU) 2015/715 shall, for the purposes of this Agreement, be read with the following adaptation:</w:t>
      </w:r>
    </w:p>
    <w:p w14:paraId="1EA1BC5D" w14:textId="77777777" w:rsidR="00D34348" w:rsidRPr="00D53E7D" w:rsidRDefault="00D34348" w:rsidP="00D34348">
      <w:pPr>
        <w:ind w:left="567"/>
        <w:rPr>
          <w:szCs w:val="24"/>
        </w:rPr>
      </w:pPr>
    </w:p>
    <w:p w14:paraId="3DC40FA1" w14:textId="389E03AB"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authorise the construction and entry into service of a natural gas transmission network on its territory.</w:t>
      </w:r>
    </w:p>
    <w:p w14:paraId="25987725" w14:textId="77777777" w:rsidR="00D34348" w:rsidRPr="00D53E7D" w:rsidRDefault="00D34348" w:rsidP="00D34348">
      <w:pPr>
        <w:ind w:left="567" w:hanging="567"/>
        <w:rPr>
          <w:szCs w:val="24"/>
        </w:rPr>
      </w:pPr>
    </w:p>
    <w:p w14:paraId="651F903E" w14:textId="77777777" w:rsidR="00D34348" w:rsidRPr="00D53E7D" w:rsidRDefault="00D34348" w:rsidP="00D34348">
      <w:pPr>
        <w:ind w:left="567" w:hanging="567"/>
        <w:rPr>
          <w:szCs w:val="24"/>
        </w:rPr>
      </w:pPr>
      <w:r w:rsidRPr="00D53E7D">
        <w:rPr>
          <w:szCs w:val="24"/>
        </w:rPr>
        <w:br w:type="page"/>
        <w:t>7.</w:t>
      </w:r>
      <w:r w:rsidRPr="00D53E7D">
        <w:rPr>
          <w:szCs w:val="24"/>
        </w:rPr>
        <w:tab/>
        <w:t>32017 R 0459: Commission Regulation (EU) 2017/459 of 16 March 2017 establishing a network code on capacity allocation mechanisms in gas transmission systems and repealing Commission Regulation (EU) No 984/2013 (OJ L 72, 17.3.2017, p. 1).</w:t>
      </w:r>
    </w:p>
    <w:p w14:paraId="06ED9782" w14:textId="77777777" w:rsidR="00D34348" w:rsidRPr="00D53E7D" w:rsidRDefault="00D34348" w:rsidP="00D34348">
      <w:pPr>
        <w:rPr>
          <w:szCs w:val="24"/>
        </w:rPr>
      </w:pPr>
    </w:p>
    <w:p w14:paraId="63DA08CD" w14:textId="77777777" w:rsidR="00D34348" w:rsidRPr="00D53E7D" w:rsidRDefault="00D34348" w:rsidP="001F3CCA">
      <w:pPr>
        <w:ind w:left="567"/>
      </w:pPr>
      <w:r w:rsidRPr="00D53E7D">
        <w:t>The provisions of Regulation (EU) 2017/459 shall, for the purposes of this Agreement, be read with the following adaptation:</w:t>
      </w:r>
    </w:p>
    <w:p w14:paraId="2EC0F7C4" w14:textId="77777777" w:rsidR="00871C08" w:rsidRPr="00D53E7D" w:rsidRDefault="00871C08" w:rsidP="001F3CCA">
      <w:pPr>
        <w:ind w:left="567"/>
      </w:pPr>
    </w:p>
    <w:p w14:paraId="3E90919D" w14:textId="3213E1AC"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authorise the construction and entry into service of a natural gas transmission network on its territory.</w:t>
      </w:r>
    </w:p>
    <w:p w14:paraId="4B2F1883" w14:textId="77777777" w:rsidR="00D34348" w:rsidRPr="00D53E7D" w:rsidRDefault="00D34348" w:rsidP="00D34348">
      <w:pPr>
        <w:ind w:left="567" w:hanging="567"/>
        <w:rPr>
          <w:szCs w:val="24"/>
        </w:rPr>
      </w:pPr>
    </w:p>
    <w:p w14:paraId="68CC49AE" w14:textId="77777777" w:rsidR="00D34348" w:rsidRPr="00D53E7D" w:rsidRDefault="00D34348" w:rsidP="00D34348">
      <w:pPr>
        <w:ind w:left="567" w:hanging="567"/>
        <w:rPr>
          <w:szCs w:val="24"/>
        </w:rPr>
      </w:pPr>
      <w:r w:rsidRPr="00D53E7D">
        <w:rPr>
          <w:szCs w:val="24"/>
        </w:rPr>
        <w:t>8.</w:t>
      </w:r>
      <w:r w:rsidRPr="00D53E7D">
        <w:rPr>
          <w:szCs w:val="24"/>
        </w:rPr>
        <w:tab/>
        <w:t>32017 R 0460: Commission Regulation (EU) 2017/460 of 16 March 2017 establishing a network code on harmonised transmission tariff structures for gas (OJ L 72, 17.3.2017, p. 29).</w:t>
      </w:r>
    </w:p>
    <w:p w14:paraId="00338E3A" w14:textId="77777777" w:rsidR="00D34348" w:rsidRPr="00D53E7D" w:rsidRDefault="00D34348" w:rsidP="00D34348">
      <w:pPr>
        <w:rPr>
          <w:szCs w:val="24"/>
        </w:rPr>
      </w:pPr>
    </w:p>
    <w:p w14:paraId="54E3FDC4" w14:textId="77777777" w:rsidR="00D34348" w:rsidRPr="00D53E7D" w:rsidRDefault="00D34348" w:rsidP="00D34348">
      <w:pPr>
        <w:ind w:left="567"/>
        <w:rPr>
          <w:szCs w:val="24"/>
        </w:rPr>
      </w:pPr>
      <w:r w:rsidRPr="00D53E7D">
        <w:rPr>
          <w:szCs w:val="24"/>
        </w:rPr>
        <w:t>The provisions of Regulation (EU) 2017/460 shall, for the purposes of this Agreement, be read with the following adaptation:</w:t>
      </w:r>
    </w:p>
    <w:p w14:paraId="498B38F9" w14:textId="77777777" w:rsidR="00D34348" w:rsidRPr="00D53E7D" w:rsidRDefault="00D34348" w:rsidP="00D34348">
      <w:pPr>
        <w:ind w:left="567"/>
        <w:rPr>
          <w:szCs w:val="24"/>
        </w:rPr>
      </w:pPr>
    </w:p>
    <w:p w14:paraId="7D15787A" w14:textId="389E2C77"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authorise the construction and entry into service of a natural gas transmission network on its territory.</w:t>
      </w:r>
    </w:p>
    <w:p w14:paraId="3BBBE039" w14:textId="77777777" w:rsidR="00D34348" w:rsidRPr="00D53E7D" w:rsidRDefault="00D34348" w:rsidP="00D34348">
      <w:pPr>
        <w:rPr>
          <w:szCs w:val="24"/>
        </w:rPr>
      </w:pPr>
    </w:p>
    <w:p w14:paraId="3195C6F2" w14:textId="77777777" w:rsidR="00D34348" w:rsidRPr="00D53E7D" w:rsidRDefault="00D34348" w:rsidP="00D34348">
      <w:pPr>
        <w:rPr>
          <w:szCs w:val="24"/>
        </w:rPr>
      </w:pPr>
    </w:p>
    <w:p w14:paraId="59FDFC64" w14:textId="77777777" w:rsidR="00D34348" w:rsidRPr="00D53E7D" w:rsidRDefault="00D34348" w:rsidP="00D34348">
      <w:pPr>
        <w:jc w:val="center"/>
        <w:rPr>
          <w:szCs w:val="24"/>
        </w:rPr>
      </w:pPr>
      <w:r w:rsidRPr="00D53E7D">
        <w:rPr>
          <w:szCs w:val="24"/>
        </w:rPr>
        <w:br w:type="page"/>
        <w:t>CHAPTER 4</w:t>
      </w:r>
    </w:p>
    <w:p w14:paraId="7FC8774B" w14:textId="77777777" w:rsidR="00D34348" w:rsidRPr="00D53E7D" w:rsidRDefault="00D34348" w:rsidP="00D34348">
      <w:pPr>
        <w:jc w:val="center"/>
        <w:rPr>
          <w:szCs w:val="24"/>
        </w:rPr>
      </w:pPr>
    </w:p>
    <w:p w14:paraId="489578D3" w14:textId="77777777" w:rsidR="00D34348" w:rsidRPr="00D53E7D" w:rsidRDefault="00D34348" w:rsidP="00D34348">
      <w:pPr>
        <w:jc w:val="center"/>
        <w:rPr>
          <w:szCs w:val="24"/>
        </w:rPr>
      </w:pPr>
      <w:bookmarkStart w:id="37" w:name="_Hlk187161726"/>
      <w:r w:rsidRPr="00D53E7D">
        <w:rPr>
          <w:szCs w:val="24"/>
        </w:rPr>
        <w:t>ELECTRICITY</w:t>
      </w:r>
    </w:p>
    <w:bookmarkEnd w:id="37"/>
    <w:p w14:paraId="294904CE" w14:textId="77777777" w:rsidR="00D34348" w:rsidRPr="00D53E7D" w:rsidRDefault="00D34348" w:rsidP="00D34348">
      <w:pPr>
        <w:rPr>
          <w:szCs w:val="24"/>
        </w:rPr>
      </w:pPr>
    </w:p>
    <w:p w14:paraId="714A179E" w14:textId="77777777" w:rsidR="00D34348" w:rsidRPr="00D53E7D" w:rsidRDefault="00D34348" w:rsidP="00D34348">
      <w:pPr>
        <w:ind w:left="567" w:hanging="567"/>
        <w:rPr>
          <w:szCs w:val="24"/>
        </w:rPr>
      </w:pPr>
      <w:r w:rsidRPr="00D53E7D">
        <w:rPr>
          <w:szCs w:val="24"/>
        </w:rPr>
        <w:t>1.</w:t>
      </w:r>
      <w:r w:rsidRPr="00D53E7D">
        <w:rPr>
          <w:szCs w:val="24"/>
        </w:rPr>
        <w:tab/>
        <w:t>32019 R 0941: Regulation (EU) 2019/941 of the European Parliament and of the Council of 5 June 2019 on risk-preparedness in the electricity sector and repealing Directive 2005/89/EC (OJ L 158, 14.6.2019, p. 1).</w:t>
      </w:r>
    </w:p>
    <w:p w14:paraId="4278FEDC" w14:textId="77777777" w:rsidR="00D34348" w:rsidRPr="00D53E7D" w:rsidRDefault="00D34348" w:rsidP="00D34348">
      <w:pPr>
        <w:ind w:left="567" w:hanging="567"/>
        <w:rPr>
          <w:szCs w:val="24"/>
        </w:rPr>
      </w:pPr>
    </w:p>
    <w:p w14:paraId="36D61E81" w14:textId="77777777" w:rsidR="00D34348" w:rsidRPr="00D53E7D" w:rsidRDefault="00D34348" w:rsidP="00D34348">
      <w:pPr>
        <w:ind w:left="567" w:hanging="567"/>
        <w:rPr>
          <w:szCs w:val="24"/>
        </w:rPr>
      </w:pPr>
      <w:r w:rsidRPr="00D53E7D">
        <w:rPr>
          <w:szCs w:val="24"/>
        </w:rPr>
        <w:t>2.</w:t>
      </w:r>
      <w:r w:rsidRPr="00D53E7D">
        <w:rPr>
          <w:szCs w:val="24"/>
        </w:rPr>
        <w:tab/>
        <w:t>32019 R 943: Regulation (EU) 2019/943 of the European Parliament and of the Council of 5 June 2019 on the internal market for electricity (OJ L 158, 14.6.2019, p. 54), as amended by:</w:t>
      </w:r>
    </w:p>
    <w:p w14:paraId="4F5D19DF" w14:textId="77777777" w:rsidR="00D34348" w:rsidRPr="00D53E7D" w:rsidRDefault="00D34348" w:rsidP="00D34348">
      <w:pPr>
        <w:ind w:left="1134" w:hanging="567"/>
        <w:rPr>
          <w:szCs w:val="24"/>
        </w:rPr>
      </w:pPr>
    </w:p>
    <w:p w14:paraId="41B66624" w14:textId="77777777" w:rsidR="00D34348" w:rsidRPr="00D53E7D" w:rsidRDefault="00D34348" w:rsidP="00D34348">
      <w:pPr>
        <w:ind w:left="1134" w:hanging="567"/>
        <w:rPr>
          <w:szCs w:val="24"/>
        </w:rPr>
      </w:pPr>
      <w:r w:rsidRPr="00D53E7D">
        <w:rPr>
          <w:szCs w:val="24"/>
        </w:rPr>
        <w:t>–</w:t>
      </w:r>
      <w:r w:rsidRPr="00D53E7D">
        <w:rPr>
          <w:szCs w:val="24"/>
        </w:rPr>
        <w:tab/>
        <w:t>32022 R 0869: Regulation (EU) 2022/869 of the European Parliament and of the Council of 30 May 2022 (OJ L 152, 3.6.2022, p. 45).</w:t>
      </w:r>
    </w:p>
    <w:p w14:paraId="0D793CA9" w14:textId="77777777" w:rsidR="00D34348" w:rsidRPr="00D53E7D" w:rsidRDefault="00D34348" w:rsidP="00D34348">
      <w:pPr>
        <w:ind w:left="567" w:hanging="567"/>
        <w:rPr>
          <w:szCs w:val="24"/>
        </w:rPr>
      </w:pPr>
    </w:p>
    <w:p w14:paraId="7F18E11A" w14:textId="3CC9A626" w:rsidR="00D34348" w:rsidRPr="00D53E7D" w:rsidRDefault="00D34348" w:rsidP="00D34348">
      <w:pPr>
        <w:ind w:left="567" w:hanging="567"/>
        <w:rPr>
          <w:szCs w:val="24"/>
        </w:rPr>
      </w:pPr>
      <w:r w:rsidRPr="00D53E7D">
        <w:rPr>
          <w:szCs w:val="24"/>
        </w:rPr>
        <w:t>3.</w:t>
      </w:r>
      <w:r w:rsidRPr="00D53E7D">
        <w:rPr>
          <w:szCs w:val="24"/>
        </w:rPr>
        <w:tab/>
        <w:t>32019 L 0944: Directive (EU) 2019/944 of the European Parliament and of the Council of 5 June 2019</w:t>
      </w:r>
      <w:r w:rsidR="00371EF0">
        <w:rPr>
          <w:szCs w:val="24"/>
        </w:rPr>
        <w:t xml:space="preserve"> </w:t>
      </w:r>
      <w:r w:rsidR="00371EF0" w:rsidRPr="00371EF0">
        <w:rPr>
          <w:szCs w:val="24"/>
        </w:rPr>
        <w:t>on common rules for the internal market for electricity and amending Directive 2012/27/EU</w:t>
      </w:r>
      <w:r w:rsidRPr="00D53E7D">
        <w:rPr>
          <w:szCs w:val="24"/>
        </w:rPr>
        <w:t xml:space="preserve"> (OJ L 158, 14.6.2019, p. 125), as amended by:</w:t>
      </w:r>
    </w:p>
    <w:p w14:paraId="7880AE1C" w14:textId="77777777" w:rsidR="00D34348" w:rsidRPr="00D53E7D" w:rsidRDefault="00D34348" w:rsidP="00D34348">
      <w:pPr>
        <w:ind w:left="1134" w:hanging="567"/>
        <w:rPr>
          <w:szCs w:val="24"/>
        </w:rPr>
      </w:pPr>
    </w:p>
    <w:p w14:paraId="7BA45830" w14:textId="77777777" w:rsidR="00D34348" w:rsidRPr="00D53E7D" w:rsidRDefault="00D34348" w:rsidP="00D34348">
      <w:pPr>
        <w:ind w:left="1134" w:hanging="567"/>
        <w:rPr>
          <w:szCs w:val="24"/>
        </w:rPr>
      </w:pPr>
      <w:r w:rsidRPr="00D53E7D">
        <w:rPr>
          <w:szCs w:val="24"/>
        </w:rPr>
        <w:t>–</w:t>
      </w:r>
      <w:r w:rsidRPr="00D53E7D">
        <w:rPr>
          <w:szCs w:val="24"/>
        </w:rPr>
        <w:tab/>
        <w:t>32022 R 0869: Regulation (EU) 2022/869 of the European Parliament and of the Council of 30 May 2022 (OJ L 152, 3.6.2022, p. 45).</w:t>
      </w:r>
    </w:p>
    <w:p w14:paraId="6AD8188E" w14:textId="77777777" w:rsidR="00D34348" w:rsidRPr="00D53E7D" w:rsidRDefault="00D34348" w:rsidP="00D34348">
      <w:pPr>
        <w:rPr>
          <w:szCs w:val="24"/>
        </w:rPr>
      </w:pPr>
    </w:p>
    <w:p w14:paraId="7F32E7CF" w14:textId="77777777" w:rsidR="00D34348" w:rsidRPr="00D53E7D" w:rsidRDefault="00D34348" w:rsidP="00D34348">
      <w:pPr>
        <w:ind w:left="567"/>
        <w:rPr>
          <w:szCs w:val="24"/>
        </w:rPr>
      </w:pPr>
      <w:r w:rsidRPr="00D53E7D">
        <w:rPr>
          <w:szCs w:val="24"/>
        </w:rPr>
        <w:t xml:space="preserve">The provisions of </w:t>
      </w:r>
      <w:bookmarkStart w:id="38" w:name="_Hlk173842381"/>
      <w:r w:rsidRPr="00D53E7D">
        <w:rPr>
          <w:szCs w:val="24"/>
        </w:rPr>
        <w:t xml:space="preserve">Directive (EU) 2019/944 </w:t>
      </w:r>
      <w:bookmarkEnd w:id="38"/>
      <w:r w:rsidRPr="00D53E7D">
        <w:rPr>
          <w:szCs w:val="24"/>
        </w:rPr>
        <w:t>shall, for the purposes of this Agreement, be read with the following adaptations:</w:t>
      </w:r>
    </w:p>
    <w:p w14:paraId="5EF3E383" w14:textId="77777777" w:rsidR="00D34348" w:rsidRPr="00D53E7D" w:rsidRDefault="00D34348" w:rsidP="00D34348">
      <w:pPr>
        <w:rPr>
          <w:szCs w:val="24"/>
        </w:rPr>
      </w:pPr>
    </w:p>
    <w:p w14:paraId="4D6C0769" w14:textId="29A3C7C4" w:rsidR="00D34348" w:rsidRPr="00D53E7D" w:rsidRDefault="00D34348" w:rsidP="00D34348">
      <w:pPr>
        <w:ind w:left="1134" w:hanging="567"/>
        <w:rPr>
          <w:szCs w:val="24"/>
        </w:rPr>
      </w:pPr>
      <w:r w:rsidRPr="00D53E7D">
        <w:rPr>
          <w:szCs w:val="24"/>
        </w:rPr>
        <w:t>(a)</w:t>
      </w:r>
      <w:r w:rsidRPr="00D53E7D">
        <w:rPr>
          <w:szCs w:val="24"/>
        </w:rPr>
        <w:tab/>
      </w:r>
      <w:r w:rsidR="007872F5" w:rsidRPr="00D53E7D">
        <w:rPr>
          <w:szCs w:val="24"/>
        </w:rPr>
        <w:t xml:space="preserve">in Article 66(2), </w:t>
      </w:r>
      <w:r w:rsidRPr="00D53E7D">
        <w:rPr>
          <w:szCs w:val="24"/>
        </w:rPr>
        <w:t>the following subparagraph shall be added:</w:t>
      </w:r>
    </w:p>
    <w:p w14:paraId="4465136C" w14:textId="77777777" w:rsidR="00D34348" w:rsidRPr="00D53E7D" w:rsidRDefault="00D34348" w:rsidP="00D34348">
      <w:pPr>
        <w:rPr>
          <w:szCs w:val="24"/>
        </w:rPr>
      </w:pPr>
    </w:p>
    <w:p w14:paraId="74A6ECA0" w14:textId="77777777" w:rsidR="00D34348" w:rsidRPr="00D53E7D" w:rsidRDefault="00D34348" w:rsidP="00D34348">
      <w:pPr>
        <w:ind w:left="1134"/>
        <w:rPr>
          <w:szCs w:val="24"/>
        </w:rPr>
      </w:pPr>
      <w:r w:rsidRPr="00D53E7D">
        <w:rPr>
          <w:szCs w:val="24"/>
        </w:rPr>
        <w:t>"Article 59(1), point (y), and Article 59(5) to (8) shall not apply to Andorra for as long as derogations are granted in accordance with paragraph 6 of this Article.";</w:t>
      </w:r>
    </w:p>
    <w:p w14:paraId="42D0A086" w14:textId="77777777" w:rsidR="00D34348" w:rsidRPr="00D53E7D" w:rsidRDefault="00D34348" w:rsidP="00D34348">
      <w:pPr>
        <w:rPr>
          <w:szCs w:val="24"/>
        </w:rPr>
      </w:pPr>
    </w:p>
    <w:p w14:paraId="58AB0BD2" w14:textId="57168E03" w:rsidR="00D34348" w:rsidRPr="00D53E7D" w:rsidRDefault="00D34348" w:rsidP="00D34348">
      <w:pPr>
        <w:ind w:left="1134" w:hanging="567"/>
        <w:rPr>
          <w:szCs w:val="24"/>
        </w:rPr>
      </w:pPr>
      <w:r w:rsidRPr="00D53E7D">
        <w:rPr>
          <w:szCs w:val="24"/>
        </w:rPr>
        <w:br w:type="page"/>
        <w:t>(b)</w:t>
      </w:r>
      <w:r w:rsidRPr="00D53E7D">
        <w:rPr>
          <w:szCs w:val="24"/>
        </w:rPr>
        <w:tab/>
        <w:t xml:space="preserve">in </w:t>
      </w:r>
      <w:r w:rsidR="00AA428B" w:rsidRPr="00D53E7D">
        <w:rPr>
          <w:szCs w:val="24"/>
        </w:rPr>
        <w:t>Article 66, the following paragraph shall be added:</w:t>
      </w:r>
    </w:p>
    <w:p w14:paraId="34F15AA5" w14:textId="77777777" w:rsidR="00D34348" w:rsidRPr="00D53E7D" w:rsidRDefault="00D34348" w:rsidP="00D34348">
      <w:pPr>
        <w:ind w:left="1134"/>
        <w:rPr>
          <w:szCs w:val="24"/>
        </w:rPr>
      </w:pPr>
    </w:p>
    <w:p w14:paraId="2A2F403D" w14:textId="67C96438" w:rsidR="00D34348" w:rsidRPr="00D53E7D" w:rsidRDefault="00D34348" w:rsidP="00D34348">
      <w:pPr>
        <w:ind w:left="1701" w:hanging="567"/>
        <w:rPr>
          <w:szCs w:val="24"/>
        </w:rPr>
      </w:pPr>
      <w:r w:rsidRPr="00D53E7D">
        <w:rPr>
          <w:szCs w:val="24"/>
        </w:rPr>
        <w:t>"6.</w:t>
      </w:r>
      <w:r w:rsidRPr="00D53E7D">
        <w:rPr>
          <w:szCs w:val="24"/>
        </w:rPr>
        <w:tab/>
        <w:t xml:space="preserve">As a country that is a small connected system, Andorra may until 31 December 2030 derogate from Articles 4 to 7, </w:t>
      </w:r>
      <w:r w:rsidR="00C24054" w:rsidRPr="00D53E7D">
        <w:rPr>
          <w:szCs w:val="24"/>
        </w:rPr>
        <w:t xml:space="preserve">Articles </w:t>
      </w:r>
      <w:r w:rsidRPr="00D53E7D">
        <w:rPr>
          <w:szCs w:val="24"/>
        </w:rPr>
        <w:t>10(1)</w:t>
      </w:r>
      <w:r w:rsidR="00D26FD4" w:rsidRPr="00D53E7D">
        <w:rPr>
          <w:szCs w:val="24"/>
        </w:rPr>
        <w:t xml:space="preserve"> and</w:t>
      </w:r>
      <w:r w:rsidR="00D26FD4" w:rsidRPr="00D53E7D" w:rsidDel="00D26FD4">
        <w:rPr>
          <w:szCs w:val="24"/>
        </w:rPr>
        <w:t xml:space="preserve"> </w:t>
      </w:r>
      <w:r w:rsidRPr="00D53E7D">
        <w:rPr>
          <w:szCs w:val="24"/>
        </w:rPr>
        <w:t>(12) and Articles 12 and 14, provided that:</w:t>
      </w:r>
    </w:p>
    <w:p w14:paraId="71C024E5" w14:textId="77777777" w:rsidR="00D34348" w:rsidRPr="00D53E7D" w:rsidRDefault="00D34348" w:rsidP="00D34348">
      <w:pPr>
        <w:ind w:left="1701" w:hanging="567"/>
        <w:rPr>
          <w:szCs w:val="24"/>
        </w:rPr>
      </w:pPr>
    </w:p>
    <w:p w14:paraId="735462FE" w14:textId="77777777" w:rsidR="00D34348" w:rsidRPr="00D53E7D" w:rsidRDefault="00D34348" w:rsidP="00D34348">
      <w:pPr>
        <w:ind w:left="2268" w:hanging="567"/>
        <w:rPr>
          <w:szCs w:val="24"/>
        </w:rPr>
      </w:pPr>
      <w:r w:rsidRPr="00D53E7D">
        <w:rPr>
          <w:szCs w:val="24"/>
        </w:rPr>
        <w:t>(a)</w:t>
      </w:r>
      <w:r w:rsidRPr="00D53E7D">
        <w:rPr>
          <w:szCs w:val="24"/>
        </w:rPr>
        <w:tab/>
        <w:t>national electricity undertakings are made to abide by measures ensuring their prudent and efficient operation, including measures to balance the accounts in a reasonable period;</w:t>
      </w:r>
    </w:p>
    <w:p w14:paraId="0766A995" w14:textId="77777777" w:rsidR="00D34348" w:rsidRPr="00D53E7D" w:rsidRDefault="00D34348" w:rsidP="00D34348">
      <w:pPr>
        <w:ind w:left="1701" w:hanging="567"/>
        <w:rPr>
          <w:szCs w:val="24"/>
        </w:rPr>
      </w:pPr>
    </w:p>
    <w:p w14:paraId="08845D9F" w14:textId="77777777" w:rsidR="00D34348" w:rsidRPr="00D53E7D" w:rsidRDefault="00D34348" w:rsidP="00D34348">
      <w:pPr>
        <w:ind w:left="2268" w:hanging="567"/>
        <w:rPr>
          <w:szCs w:val="24"/>
        </w:rPr>
      </w:pPr>
      <w:r w:rsidRPr="00D53E7D">
        <w:rPr>
          <w:szCs w:val="24"/>
        </w:rPr>
        <w:t>(b)</w:t>
      </w:r>
      <w:r w:rsidRPr="00D53E7D">
        <w:rPr>
          <w:szCs w:val="24"/>
        </w:rPr>
        <w:tab/>
        <w:t>national electricity undertakings provide their customers with prices, standards of service and choice similar to those available to consumers in well-functioning competitive markets, including at least three different tariffs;</w:t>
      </w:r>
    </w:p>
    <w:p w14:paraId="590861D8" w14:textId="77777777" w:rsidR="00D34348" w:rsidRPr="00D53E7D" w:rsidRDefault="00D34348" w:rsidP="00D34348">
      <w:pPr>
        <w:ind w:left="1701" w:hanging="567"/>
        <w:rPr>
          <w:szCs w:val="24"/>
        </w:rPr>
      </w:pPr>
    </w:p>
    <w:p w14:paraId="319E8771" w14:textId="77777777" w:rsidR="00D34348" w:rsidRPr="00D53E7D" w:rsidRDefault="00D34348" w:rsidP="00D34348">
      <w:pPr>
        <w:ind w:left="2268" w:hanging="567"/>
        <w:rPr>
          <w:szCs w:val="24"/>
        </w:rPr>
      </w:pPr>
      <w:r w:rsidRPr="00D53E7D">
        <w:rPr>
          <w:szCs w:val="24"/>
        </w:rPr>
        <w:t>(c)</w:t>
      </w:r>
      <w:r w:rsidRPr="00D53E7D">
        <w:rPr>
          <w:szCs w:val="24"/>
        </w:rPr>
        <w:tab/>
        <w:t>national electricity undertakings acting as suppliers are bound to foster demand response through aggregation and to enable at least larger customers to participate in demand response through aggregation;</w:t>
      </w:r>
    </w:p>
    <w:p w14:paraId="29BECA13" w14:textId="77777777" w:rsidR="00D34348" w:rsidRPr="00D53E7D" w:rsidRDefault="00D34348" w:rsidP="00D34348">
      <w:pPr>
        <w:ind w:left="1701" w:hanging="567"/>
        <w:rPr>
          <w:szCs w:val="24"/>
        </w:rPr>
      </w:pPr>
    </w:p>
    <w:p w14:paraId="175B1472" w14:textId="0AD6AEB7" w:rsidR="00D34348" w:rsidRPr="00D53E7D" w:rsidRDefault="00D34348" w:rsidP="00D34348">
      <w:pPr>
        <w:ind w:left="2268" w:hanging="567"/>
        <w:rPr>
          <w:szCs w:val="24"/>
        </w:rPr>
      </w:pPr>
      <w:r w:rsidRPr="00D53E7D">
        <w:rPr>
          <w:szCs w:val="24"/>
        </w:rPr>
        <w:t>(d)</w:t>
      </w:r>
      <w:r w:rsidRPr="00D53E7D">
        <w:rPr>
          <w:szCs w:val="24"/>
        </w:rPr>
        <w:tab/>
        <w:t xml:space="preserve">an independent regulatory authority sets the supply prices of the national electricity undertakings </w:t>
      </w:r>
      <w:bookmarkStart w:id="39" w:name="_Hlk193098931"/>
      <w:bookmarkStart w:id="40" w:name="_Hlk187914085"/>
      <w:r w:rsidRPr="00D53E7D">
        <w:rPr>
          <w:szCs w:val="24"/>
        </w:rPr>
        <w:t xml:space="preserve">to </w:t>
      </w:r>
      <w:r w:rsidR="006B7CBF" w:rsidRPr="00D53E7D">
        <w:rPr>
          <w:szCs w:val="24"/>
        </w:rPr>
        <w:t>their</w:t>
      </w:r>
      <w:r w:rsidRPr="00D53E7D">
        <w:rPr>
          <w:szCs w:val="24"/>
        </w:rPr>
        <w:t xml:space="preserve"> final customers.</w:t>
      </w:r>
      <w:bookmarkEnd w:id="39"/>
      <w:r w:rsidRPr="00D53E7D">
        <w:rPr>
          <w:szCs w:val="24"/>
        </w:rPr>
        <w:t xml:space="preserve"> For </w:t>
      </w:r>
      <w:bookmarkEnd w:id="40"/>
      <w:r w:rsidRPr="00D53E7D">
        <w:rPr>
          <w:szCs w:val="24"/>
        </w:rPr>
        <w:t>the purpose of the full implementation of Articles 15 and 16, no derogation shall be granted from Article 6 insofar as access to the distribution system for active customers and citizen energy communities is concerned.</w:t>
      </w:r>
    </w:p>
    <w:p w14:paraId="1C2C0F37" w14:textId="77777777" w:rsidR="00D34348" w:rsidRPr="00D53E7D" w:rsidRDefault="00D34348" w:rsidP="00D34348">
      <w:pPr>
        <w:ind w:left="1701"/>
        <w:rPr>
          <w:szCs w:val="24"/>
        </w:rPr>
      </w:pPr>
    </w:p>
    <w:p w14:paraId="6150747D" w14:textId="77777777" w:rsidR="00D34348" w:rsidRPr="00D53E7D" w:rsidRDefault="00D34348" w:rsidP="00D34348">
      <w:pPr>
        <w:ind w:left="1701"/>
      </w:pPr>
      <w:r w:rsidRPr="00D53E7D">
        <w:t>National authorities shall collect and report indicators relating to prices, standards of service and choice available to consumers in the electricity sector to the European Commission on an annual basis.</w:t>
      </w:r>
    </w:p>
    <w:p w14:paraId="6691D27F" w14:textId="77777777" w:rsidR="00D34348" w:rsidRPr="00D53E7D" w:rsidRDefault="00D34348" w:rsidP="00D34348">
      <w:pPr>
        <w:ind w:left="1701"/>
        <w:rPr>
          <w:szCs w:val="24"/>
        </w:rPr>
      </w:pPr>
    </w:p>
    <w:p w14:paraId="03455258" w14:textId="77777777" w:rsidR="00D34348" w:rsidRPr="00D53E7D" w:rsidRDefault="00D34348" w:rsidP="00D34348">
      <w:pPr>
        <w:ind w:left="1701"/>
      </w:pPr>
      <w:r w:rsidRPr="00D53E7D">
        <w:br w:type="page"/>
        <w:t>Upon a reasoned request by Andorra, the Joint Committee may extend some or all of the derogations provided for in the first subparagraph of this paragraph. The decision of the Joint Committee shall determine the time period for which the extension is granted. The Joint Committee may attach conditions and obligations to its decision with a view to ensuring that the requirements set out in the first and second subparagraphs of this paragraph are met. Upon a reasoned request, the Joint Committee may grant further extensions after expiry of the time period set by its original decision, provided the requirements for granting such extension continue to be met.";</w:t>
      </w:r>
    </w:p>
    <w:p w14:paraId="1574A548" w14:textId="77777777" w:rsidR="00D34348" w:rsidRPr="00D53E7D" w:rsidRDefault="00D34348" w:rsidP="00D34348">
      <w:pPr>
        <w:ind w:left="1701" w:hanging="567"/>
        <w:rPr>
          <w:szCs w:val="24"/>
        </w:rPr>
      </w:pPr>
    </w:p>
    <w:p w14:paraId="36F56E30" w14:textId="77777777" w:rsidR="00D34348" w:rsidRPr="00D53E7D" w:rsidRDefault="00D34348" w:rsidP="00D34348">
      <w:pPr>
        <w:ind w:left="1134" w:hanging="567"/>
        <w:rPr>
          <w:szCs w:val="24"/>
        </w:rPr>
      </w:pPr>
      <w:r w:rsidRPr="00D53E7D">
        <w:rPr>
          <w:szCs w:val="24"/>
        </w:rPr>
        <w:t>(c)</w:t>
      </w:r>
      <w:r w:rsidRPr="00D53E7D">
        <w:rPr>
          <w:szCs w:val="24"/>
        </w:rPr>
        <w:tab/>
        <w:t>with regard to Chapters V and VI, Article 59(1), points (h), (k) and (w), and Article 62 of Directive (EU) 2019/944, Article 4 of Framework Protocol 1 shall apply. During the suspension referred to in Article 4(2) of Framework Protocol 1, Andorra shall not authorise the construction and entry into service of an electricity transmission network on its territory.</w:t>
      </w:r>
    </w:p>
    <w:p w14:paraId="0090E64E" w14:textId="77777777" w:rsidR="00D34348" w:rsidRPr="00D53E7D" w:rsidRDefault="00D34348" w:rsidP="00D34348">
      <w:pPr>
        <w:ind w:left="567" w:hanging="567"/>
        <w:rPr>
          <w:szCs w:val="24"/>
        </w:rPr>
      </w:pPr>
    </w:p>
    <w:p w14:paraId="51E00105" w14:textId="77777777" w:rsidR="00D34348" w:rsidRPr="00D53E7D" w:rsidRDefault="00D34348" w:rsidP="00D34348">
      <w:pPr>
        <w:ind w:left="567" w:hanging="567"/>
        <w:rPr>
          <w:szCs w:val="24"/>
        </w:rPr>
      </w:pPr>
      <w:r w:rsidRPr="00D53E7D">
        <w:rPr>
          <w:szCs w:val="24"/>
        </w:rPr>
        <w:t>4.</w:t>
      </w:r>
      <w:r w:rsidRPr="00D53E7D">
        <w:rPr>
          <w:szCs w:val="24"/>
        </w:rPr>
        <w:tab/>
        <w:t>32010 R 0838: Commission Regulation (EU) No 838/2010 of 23 September 2010 on laying down guidelines relating to the inter-transmission system operator compensation mechanism and a common regulatory approach to transmission charging (OJ L 250, 24.9.2010, p. 5).</w:t>
      </w:r>
    </w:p>
    <w:p w14:paraId="19940FFC" w14:textId="77777777" w:rsidR="00D34348" w:rsidRPr="00D53E7D" w:rsidRDefault="00D34348" w:rsidP="00D34348">
      <w:pPr>
        <w:rPr>
          <w:szCs w:val="24"/>
        </w:rPr>
      </w:pPr>
    </w:p>
    <w:p w14:paraId="6035FC74" w14:textId="77777777" w:rsidR="00D34348" w:rsidRPr="00D53E7D" w:rsidRDefault="00D34348" w:rsidP="00D34348">
      <w:pPr>
        <w:ind w:left="567"/>
        <w:rPr>
          <w:szCs w:val="24"/>
        </w:rPr>
      </w:pPr>
      <w:r w:rsidRPr="00D53E7D">
        <w:rPr>
          <w:szCs w:val="24"/>
        </w:rPr>
        <w:t>The provisions of Regulation (EU) No 838/2010 shall, for the purposes of this Agreement, be read with the following adaptation:</w:t>
      </w:r>
    </w:p>
    <w:p w14:paraId="1222DA0A" w14:textId="77777777" w:rsidR="00D34348" w:rsidRPr="00D53E7D" w:rsidRDefault="00D34348" w:rsidP="00D34348">
      <w:pPr>
        <w:ind w:left="567"/>
        <w:rPr>
          <w:szCs w:val="24"/>
        </w:rPr>
      </w:pPr>
    </w:p>
    <w:p w14:paraId="5E137AB0" w14:textId="77777777" w:rsidR="00D34348" w:rsidRPr="00D53E7D" w:rsidRDefault="00D34348" w:rsidP="00D34348">
      <w:pPr>
        <w:ind w:left="567"/>
        <w:rPr>
          <w:szCs w:val="24"/>
        </w:rPr>
      </w:pPr>
      <w:r w:rsidRPr="00D53E7D">
        <w:rPr>
          <w:szCs w:val="24"/>
        </w:rPr>
        <w:t>Article 4 of Framework Protocol 1 shall apply. During the suspension referred to in Article 4(2) of Framework Protocol 1, Andorra shall not authorise the construction and entry into service of an electricity transmission network on its territory.</w:t>
      </w:r>
    </w:p>
    <w:p w14:paraId="2C568F99" w14:textId="77777777" w:rsidR="00D34348" w:rsidRPr="00D53E7D" w:rsidRDefault="00D34348" w:rsidP="00D34348">
      <w:pPr>
        <w:ind w:left="567" w:hanging="567"/>
        <w:rPr>
          <w:szCs w:val="24"/>
        </w:rPr>
      </w:pPr>
    </w:p>
    <w:p w14:paraId="0FCFBC5F" w14:textId="77777777" w:rsidR="00D34348" w:rsidRPr="00D53E7D" w:rsidRDefault="00D34348" w:rsidP="00D34348">
      <w:pPr>
        <w:ind w:left="567" w:hanging="567"/>
        <w:rPr>
          <w:szCs w:val="24"/>
        </w:rPr>
      </w:pPr>
      <w:r w:rsidRPr="00D53E7D">
        <w:rPr>
          <w:szCs w:val="24"/>
        </w:rPr>
        <w:br w:type="page"/>
        <w:t>5.</w:t>
      </w:r>
      <w:r w:rsidRPr="00D53E7D">
        <w:rPr>
          <w:szCs w:val="24"/>
        </w:rPr>
        <w:tab/>
        <w:t>32013 R 0543: Commission Regulation (EU) No 543/2013 of 14 June 2013 on submission and publication of data in electricity markets and amending Annex I to Regulation (EC) No 714/2009 (OJ L 163, 15.6.2013, p. 1), as amended by:</w:t>
      </w:r>
    </w:p>
    <w:p w14:paraId="2F7A4F8C" w14:textId="77777777" w:rsidR="00D34348" w:rsidRPr="00D53E7D" w:rsidRDefault="00D34348" w:rsidP="00D34348">
      <w:pPr>
        <w:ind w:left="1134" w:hanging="567"/>
        <w:rPr>
          <w:szCs w:val="24"/>
        </w:rPr>
      </w:pPr>
    </w:p>
    <w:p w14:paraId="024A68D5" w14:textId="4D90DA26" w:rsidR="00D34348" w:rsidRPr="00D53E7D" w:rsidRDefault="00D34348" w:rsidP="00D34348">
      <w:pPr>
        <w:ind w:left="1134" w:hanging="567"/>
        <w:rPr>
          <w:szCs w:val="24"/>
        </w:rPr>
      </w:pPr>
      <w:r w:rsidRPr="00D53E7D">
        <w:rPr>
          <w:szCs w:val="24"/>
        </w:rPr>
        <w:t>–</w:t>
      </w:r>
      <w:r w:rsidRPr="00D53E7D">
        <w:rPr>
          <w:szCs w:val="24"/>
        </w:rPr>
        <w:tab/>
        <w:t>32019 R 943: Regulation (EU) 2019/943 of the European Parliament and of the Council of 5 June 2019 (OJ L 158, 14.6.2019, p. 54).</w:t>
      </w:r>
    </w:p>
    <w:p w14:paraId="7BA464FA" w14:textId="77777777" w:rsidR="00D34348" w:rsidRPr="00D53E7D" w:rsidRDefault="00D34348" w:rsidP="00D34348">
      <w:pPr>
        <w:rPr>
          <w:szCs w:val="24"/>
        </w:rPr>
      </w:pPr>
    </w:p>
    <w:p w14:paraId="6CC2D477" w14:textId="77777777" w:rsidR="00D34348" w:rsidRPr="00D53E7D" w:rsidRDefault="00D34348" w:rsidP="00D34348">
      <w:pPr>
        <w:ind w:left="567"/>
        <w:rPr>
          <w:szCs w:val="24"/>
        </w:rPr>
      </w:pPr>
      <w:r w:rsidRPr="00D53E7D">
        <w:rPr>
          <w:szCs w:val="24"/>
        </w:rPr>
        <w:t>The provisions of Regulation (EU) No 543/2013 shall, for the purposes of this Agreement, be read with the following adaptation:</w:t>
      </w:r>
    </w:p>
    <w:p w14:paraId="095DBD90" w14:textId="77777777" w:rsidR="00D34348" w:rsidRPr="00D53E7D" w:rsidRDefault="00D34348" w:rsidP="00D34348">
      <w:pPr>
        <w:ind w:left="567"/>
        <w:rPr>
          <w:szCs w:val="24"/>
        </w:rPr>
      </w:pPr>
    </w:p>
    <w:p w14:paraId="6C3DF92E" w14:textId="448967AE"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authorise the construction and entry into service of an electricity transmission network on its territory.</w:t>
      </w:r>
    </w:p>
    <w:p w14:paraId="208D3893" w14:textId="77777777" w:rsidR="00D34348" w:rsidRPr="00D53E7D" w:rsidRDefault="00D34348" w:rsidP="00D34348">
      <w:pPr>
        <w:ind w:left="567" w:hanging="567"/>
        <w:rPr>
          <w:szCs w:val="24"/>
        </w:rPr>
      </w:pPr>
    </w:p>
    <w:p w14:paraId="64C01161" w14:textId="77777777" w:rsidR="00D34348" w:rsidRPr="00D53E7D" w:rsidRDefault="00D34348" w:rsidP="00D34348">
      <w:pPr>
        <w:ind w:left="567" w:hanging="567"/>
        <w:rPr>
          <w:szCs w:val="24"/>
        </w:rPr>
      </w:pPr>
      <w:r w:rsidRPr="00D53E7D">
        <w:rPr>
          <w:szCs w:val="24"/>
        </w:rPr>
        <w:t>6.</w:t>
      </w:r>
      <w:r w:rsidRPr="00D53E7D">
        <w:rPr>
          <w:szCs w:val="24"/>
        </w:rPr>
        <w:tab/>
        <w:t>32015 R 1222: Commission Regulation (EU) 2015/1222 of 24 July 2015 establishing a guideline on capacity allocation and congestion management (OJ L 197, 25.7.2015, p. 24), as amended by:</w:t>
      </w:r>
    </w:p>
    <w:p w14:paraId="376795FF" w14:textId="77777777" w:rsidR="00D34348" w:rsidRPr="00D53E7D" w:rsidRDefault="00D34348" w:rsidP="00D34348">
      <w:pPr>
        <w:ind w:left="1134" w:hanging="567"/>
        <w:rPr>
          <w:szCs w:val="24"/>
        </w:rPr>
      </w:pPr>
    </w:p>
    <w:p w14:paraId="1BF236B9" w14:textId="77777777" w:rsidR="00D34348" w:rsidRPr="00D53E7D" w:rsidRDefault="00D34348" w:rsidP="00D34348">
      <w:pPr>
        <w:ind w:left="1134" w:hanging="567"/>
        <w:rPr>
          <w:szCs w:val="24"/>
        </w:rPr>
      </w:pPr>
      <w:r w:rsidRPr="00D53E7D">
        <w:rPr>
          <w:szCs w:val="24"/>
        </w:rPr>
        <w:t>–</w:t>
      </w:r>
      <w:r w:rsidRPr="00D53E7D">
        <w:rPr>
          <w:szCs w:val="24"/>
        </w:rPr>
        <w:tab/>
        <w:t>32021 R 0280: Commission Implementing Regulation (EU) 2021/280 of 22 February 2021 (OJ L 62, 23.2.2021, p. 24).</w:t>
      </w:r>
    </w:p>
    <w:p w14:paraId="362A1DF1" w14:textId="77777777" w:rsidR="00D34348" w:rsidRPr="00D53E7D" w:rsidRDefault="00D34348" w:rsidP="00D34348">
      <w:pPr>
        <w:rPr>
          <w:szCs w:val="24"/>
        </w:rPr>
      </w:pPr>
    </w:p>
    <w:p w14:paraId="08CB6C03" w14:textId="77777777" w:rsidR="00D34348" w:rsidRPr="00D53E7D" w:rsidRDefault="00D34348" w:rsidP="00D34348">
      <w:pPr>
        <w:ind w:left="567"/>
        <w:rPr>
          <w:szCs w:val="24"/>
        </w:rPr>
      </w:pPr>
      <w:r w:rsidRPr="00D53E7D">
        <w:rPr>
          <w:szCs w:val="24"/>
        </w:rPr>
        <w:t>The provisions of Regulation (EU) 2015/1222 shall, for the purposes of this Agreement, be read with the following adaptation:</w:t>
      </w:r>
    </w:p>
    <w:p w14:paraId="7EFB712C" w14:textId="77777777" w:rsidR="00D34348" w:rsidRPr="00D53E7D" w:rsidRDefault="00D34348" w:rsidP="00D34348">
      <w:pPr>
        <w:ind w:left="567"/>
        <w:rPr>
          <w:szCs w:val="24"/>
        </w:rPr>
      </w:pPr>
    </w:p>
    <w:p w14:paraId="0F31AD22" w14:textId="466DE9C3"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authorise the construction and entry into service of an electricity transmission network on its territory.</w:t>
      </w:r>
    </w:p>
    <w:p w14:paraId="7FCBA679" w14:textId="77777777" w:rsidR="00D34348" w:rsidRPr="00D53E7D" w:rsidRDefault="00D34348" w:rsidP="00D34348">
      <w:pPr>
        <w:ind w:left="567"/>
        <w:rPr>
          <w:szCs w:val="24"/>
        </w:rPr>
      </w:pPr>
    </w:p>
    <w:p w14:paraId="42BE67D8" w14:textId="77777777" w:rsidR="00D34348" w:rsidRPr="00D53E7D" w:rsidRDefault="00D34348" w:rsidP="00D34348">
      <w:pPr>
        <w:ind w:left="567" w:hanging="567"/>
        <w:rPr>
          <w:szCs w:val="24"/>
        </w:rPr>
      </w:pPr>
      <w:r w:rsidRPr="00D53E7D">
        <w:rPr>
          <w:szCs w:val="24"/>
        </w:rPr>
        <w:br w:type="page"/>
        <w:t>7.</w:t>
      </w:r>
      <w:r w:rsidRPr="00D53E7D">
        <w:rPr>
          <w:szCs w:val="24"/>
        </w:rPr>
        <w:tab/>
        <w:t>32016 R 0631: Commission Regulation (EU) 2016/631 of 14 April 2016 establishing a network code on requirements for grid connection of generators (OJ L 112, 27.4.2016, p. 1).</w:t>
      </w:r>
    </w:p>
    <w:p w14:paraId="1DA294ED" w14:textId="77777777" w:rsidR="00D34348" w:rsidRPr="00D53E7D" w:rsidRDefault="00D34348" w:rsidP="00D34348">
      <w:pPr>
        <w:ind w:left="567" w:hanging="567"/>
        <w:rPr>
          <w:szCs w:val="24"/>
        </w:rPr>
      </w:pPr>
    </w:p>
    <w:p w14:paraId="0137F835" w14:textId="77777777" w:rsidR="00D34348" w:rsidRPr="00D53E7D" w:rsidRDefault="00D34348" w:rsidP="00D34348">
      <w:pPr>
        <w:ind w:left="567" w:hanging="567"/>
        <w:rPr>
          <w:szCs w:val="24"/>
        </w:rPr>
      </w:pPr>
      <w:r w:rsidRPr="00D53E7D">
        <w:rPr>
          <w:szCs w:val="24"/>
        </w:rPr>
        <w:t>8.</w:t>
      </w:r>
      <w:r w:rsidRPr="00D53E7D">
        <w:rPr>
          <w:szCs w:val="24"/>
        </w:rPr>
        <w:tab/>
        <w:t>32016 R 1388: Commission Regulation (EU) 2016/1388 of 17 August 2016 establishing a network code on demand connection (OJ L 223, 18.8.2016, p. 10).</w:t>
      </w:r>
    </w:p>
    <w:p w14:paraId="5B39ADE4" w14:textId="77777777" w:rsidR="00D34348" w:rsidRPr="00D53E7D" w:rsidRDefault="00D34348" w:rsidP="00D34348">
      <w:pPr>
        <w:ind w:left="567" w:hanging="567"/>
        <w:rPr>
          <w:szCs w:val="24"/>
        </w:rPr>
      </w:pPr>
    </w:p>
    <w:p w14:paraId="4ED0FD36" w14:textId="77777777" w:rsidR="00D34348" w:rsidRPr="00D53E7D" w:rsidRDefault="00D34348" w:rsidP="00D34348">
      <w:pPr>
        <w:ind w:left="567" w:hanging="567"/>
        <w:rPr>
          <w:szCs w:val="24"/>
        </w:rPr>
      </w:pPr>
      <w:r w:rsidRPr="00D53E7D">
        <w:rPr>
          <w:szCs w:val="24"/>
        </w:rPr>
        <w:t>9.</w:t>
      </w:r>
      <w:r w:rsidRPr="00D53E7D">
        <w:rPr>
          <w:szCs w:val="24"/>
        </w:rPr>
        <w:tab/>
        <w:t>32016 R 1447: Commission Regulation (EU) 2016/1447 of 26 August 2016 establishing a network code on requirements for grid connection of high-voltage direct current system and direct current-connected power park modules (OJ L 241, 8.9.2016, p. 1).</w:t>
      </w:r>
    </w:p>
    <w:p w14:paraId="428EEFD0" w14:textId="77777777" w:rsidR="00D34348" w:rsidRPr="00D53E7D" w:rsidRDefault="00D34348" w:rsidP="00D34348">
      <w:pPr>
        <w:ind w:left="567" w:hanging="567"/>
        <w:rPr>
          <w:szCs w:val="24"/>
        </w:rPr>
      </w:pPr>
    </w:p>
    <w:p w14:paraId="0092C752" w14:textId="77777777" w:rsidR="00D34348" w:rsidRPr="00D53E7D" w:rsidRDefault="00D34348" w:rsidP="00D34348">
      <w:pPr>
        <w:ind w:left="567" w:hanging="567"/>
        <w:rPr>
          <w:szCs w:val="24"/>
        </w:rPr>
      </w:pPr>
      <w:r w:rsidRPr="00D53E7D">
        <w:rPr>
          <w:szCs w:val="24"/>
        </w:rPr>
        <w:t>10.</w:t>
      </w:r>
      <w:r w:rsidRPr="00D53E7D">
        <w:rPr>
          <w:szCs w:val="24"/>
        </w:rPr>
        <w:tab/>
        <w:t>32016 R 1719: Commission Regulation (EU) 2016/1719 of 26 September 2016 establishing a guideline on forward capacity allocation (OJ L 259, 27.9.2016, p. 42), as amended by:</w:t>
      </w:r>
    </w:p>
    <w:p w14:paraId="19F55694" w14:textId="77777777" w:rsidR="00D34348" w:rsidRPr="00D53E7D" w:rsidRDefault="00D34348" w:rsidP="00D34348">
      <w:pPr>
        <w:ind w:left="1134" w:hanging="567"/>
        <w:rPr>
          <w:szCs w:val="24"/>
        </w:rPr>
      </w:pPr>
    </w:p>
    <w:p w14:paraId="740731AC" w14:textId="77777777" w:rsidR="00D34348" w:rsidRPr="00D53E7D" w:rsidRDefault="00D34348" w:rsidP="00D34348">
      <w:pPr>
        <w:ind w:left="1134" w:hanging="567"/>
        <w:rPr>
          <w:szCs w:val="24"/>
        </w:rPr>
      </w:pPr>
      <w:r w:rsidRPr="00D53E7D">
        <w:rPr>
          <w:szCs w:val="24"/>
        </w:rPr>
        <w:t>–</w:t>
      </w:r>
      <w:r w:rsidRPr="00D53E7D">
        <w:rPr>
          <w:szCs w:val="24"/>
        </w:rPr>
        <w:tab/>
        <w:t>32021 R 0280: Commission Implementing Regulation (EU) 2021/280 of 22 February 2021 (OJ L 62, 23.2.2021, p. 24).</w:t>
      </w:r>
    </w:p>
    <w:p w14:paraId="53098AE2" w14:textId="77777777" w:rsidR="00D34348" w:rsidRPr="00D53E7D" w:rsidRDefault="00D34348" w:rsidP="00D34348">
      <w:pPr>
        <w:rPr>
          <w:szCs w:val="24"/>
        </w:rPr>
      </w:pPr>
    </w:p>
    <w:p w14:paraId="3021D7D8" w14:textId="77777777" w:rsidR="00D34348" w:rsidRPr="00D53E7D" w:rsidRDefault="00D34348" w:rsidP="00D34348">
      <w:pPr>
        <w:ind w:left="567"/>
        <w:rPr>
          <w:szCs w:val="24"/>
        </w:rPr>
      </w:pPr>
      <w:r w:rsidRPr="00D53E7D">
        <w:rPr>
          <w:szCs w:val="24"/>
        </w:rPr>
        <w:t>The provisions of Regulation (EU) 2016/1719 shall, for the purposes of this Agreement, be read with the following adaptation:</w:t>
      </w:r>
    </w:p>
    <w:p w14:paraId="1D6247D9" w14:textId="77777777" w:rsidR="00D34348" w:rsidRPr="00D53E7D" w:rsidRDefault="00D34348" w:rsidP="00D34348">
      <w:pPr>
        <w:ind w:left="567"/>
        <w:rPr>
          <w:szCs w:val="24"/>
        </w:rPr>
      </w:pPr>
    </w:p>
    <w:p w14:paraId="5E6B0328" w14:textId="3C5CA8BB"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authorise the construction and entry into service of an electricity transmission network on its territory.</w:t>
      </w:r>
    </w:p>
    <w:p w14:paraId="4A64FFA1" w14:textId="77777777" w:rsidR="00D34348" w:rsidRPr="00D53E7D" w:rsidRDefault="00D34348" w:rsidP="00D34348">
      <w:pPr>
        <w:ind w:left="567"/>
        <w:rPr>
          <w:szCs w:val="24"/>
        </w:rPr>
      </w:pPr>
    </w:p>
    <w:p w14:paraId="1FAFA51F" w14:textId="77777777" w:rsidR="00D34348" w:rsidRPr="00D53E7D" w:rsidRDefault="00D34348" w:rsidP="00D34348">
      <w:pPr>
        <w:ind w:left="567" w:hanging="567"/>
        <w:rPr>
          <w:szCs w:val="24"/>
        </w:rPr>
      </w:pPr>
      <w:r w:rsidRPr="00D53E7D">
        <w:rPr>
          <w:szCs w:val="24"/>
        </w:rPr>
        <w:br w:type="page"/>
        <w:t>11.</w:t>
      </w:r>
      <w:r w:rsidRPr="00D53E7D">
        <w:rPr>
          <w:szCs w:val="24"/>
        </w:rPr>
        <w:tab/>
        <w:t>32017 R 1485: Commission Regulation (EU) 2017/1485 of 2 August 2017 establishing a guideline on electricity transmission system operation (OJ L 220, 25.8.2017, p. 1), as amended by:</w:t>
      </w:r>
    </w:p>
    <w:p w14:paraId="305E63BD" w14:textId="77777777" w:rsidR="00D34348" w:rsidRPr="00D53E7D" w:rsidRDefault="00D34348" w:rsidP="00D34348">
      <w:pPr>
        <w:ind w:left="1134" w:hanging="567"/>
        <w:rPr>
          <w:szCs w:val="24"/>
        </w:rPr>
      </w:pPr>
    </w:p>
    <w:p w14:paraId="30251C75" w14:textId="77777777" w:rsidR="00D34348" w:rsidRPr="00D53E7D" w:rsidRDefault="00D34348" w:rsidP="00D34348">
      <w:pPr>
        <w:ind w:left="1134" w:hanging="567"/>
        <w:rPr>
          <w:szCs w:val="24"/>
        </w:rPr>
      </w:pPr>
      <w:r w:rsidRPr="00D53E7D">
        <w:rPr>
          <w:szCs w:val="24"/>
        </w:rPr>
        <w:t>–</w:t>
      </w:r>
      <w:r w:rsidRPr="00D53E7D">
        <w:rPr>
          <w:szCs w:val="24"/>
        </w:rPr>
        <w:tab/>
        <w:t>32021 R 0280: Commission Implementing Regulation (EU) 2021/280 of 22 February 2021 (OJ L 62, 23.2.2021, p. 24).</w:t>
      </w:r>
    </w:p>
    <w:p w14:paraId="1AC18355" w14:textId="77777777" w:rsidR="00D34348" w:rsidRPr="00D53E7D" w:rsidRDefault="00D34348" w:rsidP="00D34348">
      <w:pPr>
        <w:rPr>
          <w:szCs w:val="24"/>
        </w:rPr>
      </w:pPr>
    </w:p>
    <w:p w14:paraId="0CD80AA8" w14:textId="77777777" w:rsidR="00D34348" w:rsidRPr="00D53E7D" w:rsidRDefault="00D34348" w:rsidP="00D34348">
      <w:pPr>
        <w:ind w:left="567"/>
        <w:rPr>
          <w:szCs w:val="24"/>
        </w:rPr>
      </w:pPr>
      <w:r w:rsidRPr="00D53E7D">
        <w:rPr>
          <w:szCs w:val="24"/>
        </w:rPr>
        <w:t>The provisions of Regulation (EU) 2017/1485 shall, for the purposes of this Agreement, be read with the following adaptation:</w:t>
      </w:r>
    </w:p>
    <w:p w14:paraId="571D7A0A" w14:textId="77777777" w:rsidR="00D34348" w:rsidRPr="00D53E7D" w:rsidRDefault="00D34348" w:rsidP="00D34348">
      <w:pPr>
        <w:ind w:left="567"/>
        <w:rPr>
          <w:szCs w:val="24"/>
        </w:rPr>
      </w:pPr>
    </w:p>
    <w:p w14:paraId="20DFB584" w14:textId="0FE7FDB4"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authorise the construction and entry into service of an electricity transmission network on its territory.</w:t>
      </w:r>
    </w:p>
    <w:p w14:paraId="4143414D" w14:textId="77777777" w:rsidR="00D34348" w:rsidRPr="00D53E7D" w:rsidRDefault="00D34348" w:rsidP="00D34348">
      <w:pPr>
        <w:ind w:left="567"/>
        <w:rPr>
          <w:szCs w:val="24"/>
        </w:rPr>
      </w:pPr>
    </w:p>
    <w:p w14:paraId="4C2CF13A" w14:textId="77777777" w:rsidR="00D34348" w:rsidRPr="00D53E7D" w:rsidRDefault="00D34348" w:rsidP="00D34348">
      <w:pPr>
        <w:ind w:left="567" w:hanging="567"/>
        <w:rPr>
          <w:szCs w:val="24"/>
        </w:rPr>
      </w:pPr>
      <w:r w:rsidRPr="00D53E7D">
        <w:rPr>
          <w:szCs w:val="24"/>
        </w:rPr>
        <w:t>12.</w:t>
      </w:r>
      <w:r w:rsidRPr="00D53E7D">
        <w:rPr>
          <w:szCs w:val="24"/>
        </w:rPr>
        <w:tab/>
        <w:t>32017 R 2195: Commission Regulation (EU) 2017/2195 of 23 November 2017 establishing a guideline on electricity balancing (OJ L 312, 28.11.2017, p. 6), as amended by:</w:t>
      </w:r>
    </w:p>
    <w:p w14:paraId="732F1822" w14:textId="77777777" w:rsidR="00D34348" w:rsidRPr="00D53E7D" w:rsidRDefault="00D34348" w:rsidP="00D34348">
      <w:pPr>
        <w:ind w:left="1134" w:hanging="567"/>
        <w:rPr>
          <w:szCs w:val="24"/>
        </w:rPr>
      </w:pPr>
    </w:p>
    <w:p w14:paraId="70BDB6ED" w14:textId="77777777" w:rsidR="00D34348" w:rsidRPr="00D53E7D" w:rsidRDefault="00D34348" w:rsidP="00D34348">
      <w:pPr>
        <w:ind w:left="1134" w:hanging="567"/>
        <w:rPr>
          <w:szCs w:val="24"/>
        </w:rPr>
      </w:pPr>
      <w:r w:rsidRPr="00D53E7D">
        <w:rPr>
          <w:szCs w:val="24"/>
        </w:rPr>
        <w:t>–</w:t>
      </w:r>
      <w:r w:rsidRPr="00D53E7D">
        <w:rPr>
          <w:szCs w:val="24"/>
        </w:rPr>
        <w:tab/>
        <w:t>32021 R 0280: Commission Implementing Regulation (EU) 2021/280 of 22 February 2021 (OJ L 62, 23.2.2021, p. 24).</w:t>
      </w:r>
    </w:p>
    <w:p w14:paraId="391F9590" w14:textId="77777777" w:rsidR="00D34348" w:rsidRPr="00D53E7D" w:rsidRDefault="00D34348" w:rsidP="00D34348">
      <w:pPr>
        <w:ind w:left="567"/>
        <w:rPr>
          <w:szCs w:val="24"/>
        </w:rPr>
      </w:pPr>
    </w:p>
    <w:p w14:paraId="0BB98BB5" w14:textId="77777777" w:rsidR="00D34348" w:rsidRPr="00D53E7D" w:rsidRDefault="00D34348" w:rsidP="00D34348">
      <w:pPr>
        <w:ind w:left="567"/>
        <w:rPr>
          <w:szCs w:val="24"/>
        </w:rPr>
      </w:pPr>
      <w:r w:rsidRPr="00D53E7D">
        <w:rPr>
          <w:szCs w:val="24"/>
        </w:rPr>
        <w:t>The provisions of Regulation (EU) 2017/2195 shall, for the purposes of this Agreement, be read with the following adaptation:</w:t>
      </w:r>
    </w:p>
    <w:p w14:paraId="683162C9" w14:textId="77777777" w:rsidR="00D34348" w:rsidRPr="00D53E7D" w:rsidRDefault="00D34348" w:rsidP="00D34348">
      <w:pPr>
        <w:ind w:left="567"/>
        <w:rPr>
          <w:szCs w:val="24"/>
        </w:rPr>
      </w:pPr>
    </w:p>
    <w:p w14:paraId="49A7B686" w14:textId="2DAFA8E5"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authorise the construction and entry into service of an electricity transmission network on its territory.</w:t>
      </w:r>
    </w:p>
    <w:p w14:paraId="42121609" w14:textId="77777777" w:rsidR="00D34348" w:rsidRPr="00D53E7D" w:rsidRDefault="00D34348" w:rsidP="00D34348">
      <w:pPr>
        <w:ind w:left="567" w:hanging="567"/>
        <w:rPr>
          <w:szCs w:val="24"/>
        </w:rPr>
      </w:pPr>
    </w:p>
    <w:p w14:paraId="4AE42B90" w14:textId="77777777" w:rsidR="00D34348" w:rsidRPr="00D53E7D" w:rsidRDefault="00D34348" w:rsidP="00D34348">
      <w:pPr>
        <w:ind w:left="567" w:hanging="567"/>
        <w:rPr>
          <w:szCs w:val="24"/>
        </w:rPr>
      </w:pPr>
      <w:r w:rsidRPr="00D53E7D">
        <w:rPr>
          <w:szCs w:val="24"/>
        </w:rPr>
        <w:br w:type="page"/>
        <w:t>13.</w:t>
      </w:r>
      <w:r w:rsidRPr="00D53E7D">
        <w:rPr>
          <w:szCs w:val="24"/>
        </w:rPr>
        <w:tab/>
        <w:t>32017 R 2196: Commission Regulation (EU) 2017/2196 of 24 November 2017 establishing a network code on electricity emergency and restoration (OJ L 312, 28.11.2017, p. 54).</w:t>
      </w:r>
    </w:p>
    <w:p w14:paraId="2E681A6A" w14:textId="77777777" w:rsidR="00D34348" w:rsidRPr="00D53E7D" w:rsidRDefault="00D34348" w:rsidP="00D34348">
      <w:pPr>
        <w:ind w:left="567"/>
        <w:rPr>
          <w:szCs w:val="24"/>
        </w:rPr>
      </w:pPr>
    </w:p>
    <w:p w14:paraId="6ACA2BF2" w14:textId="77777777" w:rsidR="00D34348" w:rsidRPr="00D53E7D" w:rsidRDefault="00D34348" w:rsidP="00D34348">
      <w:pPr>
        <w:ind w:left="567"/>
        <w:rPr>
          <w:szCs w:val="24"/>
        </w:rPr>
      </w:pPr>
      <w:r w:rsidRPr="00D53E7D">
        <w:rPr>
          <w:szCs w:val="24"/>
        </w:rPr>
        <w:t>The provisions of Regulation (EU) 2017/2196 shall, for the purposes of this Agreement, be read with the following adaptation:</w:t>
      </w:r>
    </w:p>
    <w:p w14:paraId="6904E224" w14:textId="77777777" w:rsidR="00D34348" w:rsidRPr="00D53E7D" w:rsidRDefault="00D34348" w:rsidP="00D34348">
      <w:pPr>
        <w:ind w:left="567"/>
        <w:rPr>
          <w:szCs w:val="24"/>
        </w:rPr>
      </w:pPr>
    </w:p>
    <w:p w14:paraId="7B646966" w14:textId="2996B280" w:rsidR="00D34348" w:rsidRPr="00D53E7D" w:rsidRDefault="00D34348" w:rsidP="00D34348">
      <w:pPr>
        <w:ind w:left="567"/>
        <w:rPr>
          <w:szCs w:val="24"/>
        </w:rPr>
      </w:pPr>
      <w:r w:rsidRPr="00D53E7D">
        <w:rPr>
          <w:szCs w:val="24"/>
        </w:rPr>
        <w:t>Article 4 of Framework Protocol 1 shall apply. During the suspension referred to in Article</w:t>
      </w:r>
      <w:r w:rsidR="00FF6227" w:rsidRPr="00D53E7D">
        <w:rPr>
          <w:szCs w:val="24"/>
        </w:rPr>
        <w:t> </w:t>
      </w:r>
      <w:r w:rsidRPr="00D53E7D">
        <w:rPr>
          <w:szCs w:val="24"/>
        </w:rPr>
        <w:t>4(2) of Framework Protocol 1, Andorra shall not authorise the construction and entry into service of an electricity transmission network on its territory.</w:t>
      </w:r>
    </w:p>
    <w:p w14:paraId="562C6497" w14:textId="77777777" w:rsidR="00D34348" w:rsidRPr="00D53E7D" w:rsidRDefault="00D34348" w:rsidP="00D34348">
      <w:pPr>
        <w:rPr>
          <w:szCs w:val="24"/>
        </w:rPr>
      </w:pPr>
    </w:p>
    <w:p w14:paraId="001BDC7C" w14:textId="77777777" w:rsidR="00D34348" w:rsidRPr="00D53E7D" w:rsidRDefault="00D34348" w:rsidP="00D34348">
      <w:pPr>
        <w:rPr>
          <w:szCs w:val="24"/>
        </w:rPr>
      </w:pPr>
    </w:p>
    <w:p w14:paraId="47E63C8A" w14:textId="77777777" w:rsidR="00D34348" w:rsidRPr="00D53E7D" w:rsidRDefault="00D34348" w:rsidP="00D34348">
      <w:pPr>
        <w:jc w:val="center"/>
        <w:rPr>
          <w:szCs w:val="24"/>
        </w:rPr>
      </w:pPr>
      <w:r w:rsidRPr="00D53E7D">
        <w:rPr>
          <w:szCs w:val="24"/>
        </w:rPr>
        <w:br w:type="page"/>
        <w:t>CHAPTER 5</w:t>
      </w:r>
    </w:p>
    <w:p w14:paraId="66AD5C83" w14:textId="77777777" w:rsidR="00D34348" w:rsidRPr="00D53E7D" w:rsidRDefault="00D34348" w:rsidP="00D34348">
      <w:pPr>
        <w:jc w:val="center"/>
        <w:rPr>
          <w:szCs w:val="24"/>
        </w:rPr>
      </w:pPr>
    </w:p>
    <w:p w14:paraId="23C308C6" w14:textId="77777777" w:rsidR="00D34348" w:rsidRPr="00D53E7D" w:rsidRDefault="00D34348" w:rsidP="00D34348">
      <w:pPr>
        <w:jc w:val="center"/>
        <w:rPr>
          <w:szCs w:val="24"/>
        </w:rPr>
      </w:pPr>
      <w:bookmarkStart w:id="41" w:name="_Hlk187161743"/>
      <w:r w:rsidRPr="00D53E7D">
        <w:rPr>
          <w:szCs w:val="24"/>
        </w:rPr>
        <w:t>RENEWABLE ENERGY</w:t>
      </w:r>
    </w:p>
    <w:bookmarkEnd w:id="41"/>
    <w:p w14:paraId="0C345F16" w14:textId="77777777" w:rsidR="00D34348" w:rsidRPr="00D53E7D" w:rsidRDefault="00D34348" w:rsidP="00D34348">
      <w:pPr>
        <w:jc w:val="center"/>
        <w:rPr>
          <w:szCs w:val="24"/>
        </w:rPr>
      </w:pPr>
    </w:p>
    <w:p w14:paraId="50308996" w14:textId="77777777" w:rsidR="00D34348" w:rsidRPr="00D53E7D" w:rsidRDefault="00D34348" w:rsidP="00D34348">
      <w:pPr>
        <w:rPr>
          <w:szCs w:val="24"/>
        </w:rPr>
      </w:pPr>
      <w:r w:rsidRPr="00D53E7D">
        <w:rPr>
          <w:szCs w:val="24"/>
        </w:rPr>
        <w:t>The EU legal acts listed in this Chapter shall, for the purposes of this Agreement, be read with the following adaptation:</w:t>
      </w:r>
    </w:p>
    <w:p w14:paraId="711B1AFA" w14:textId="77777777" w:rsidR="00D34348" w:rsidRPr="00D53E7D" w:rsidRDefault="00D34348" w:rsidP="00D34348">
      <w:pPr>
        <w:rPr>
          <w:szCs w:val="24"/>
        </w:rPr>
      </w:pPr>
    </w:p>
    <w:p w14:paraId="37E6E0B5" w14:textId="5DFE3FEF" w:rsidR="00D34348" w:rsidRPr="00D53E7D" w:rsidRDefault="00D34348" w:rsidP="00D34348">
      <w:pPr>
        <w:rPr>
          <w:szCs w:val="24"/>
        </w:rPr>
      </w:pPr>
      <w:r w:rsidRPr="00D53E7D">
        <w:rPr>
          <w:szCs w:val="24"/>
        </w:rPr>
        <w:t xml:space="preserve">Article 3 of Framework Protocol 1 shall apply. The period referred to in Article 3(2) of Framework Protocol 1 shall end </w:t>
      </w:r>
      <w:r w:rsidR="0010472B" w:rsidRPr="00D53E7D">
        <w:rPr>
          <w:szCs w:val="24"/>
        </w:rPr>
        <w:t>on 31 December 2026</w:t>
      </w:r>
      <w:r w:rsidRPr="00D53E7D">
        <w:rPr>
          <w:szCs w:val="24"/>
        </w:rPr>
        <w:t>.</w:t>
      </w:r>
    </w:p>
    <w:p w14:paraId="5D1D06B8" w14:textId="77777777" w:rsidR="00D34348" w:rsidRPr="00D53E7D" w:rsidRDefault="00D34348" w:rsidP="00D34348">
      <w:pPr>
        <w:rPr>
          <w:szCs w:val="24"/>
        </w:rPr>
      </w:pPr>
    </w:p>
    <w:p w14:paraId="3D97B236" w14:textId="77777777" w:rsidR="00D34348" w:rsidRPr="00D53E7D" w:rsidRDefault="00D34348" w:rsidP="00D34348">
      <w:pPr>
        <w:ind w:left="567" w:hanging="567"/>
        <w:rPr>
          <w:szCs w:val="24"/>
        </w:rPr>
      </w:pPr>
      <w:r w:rsidRPr="00D53E7D">
        <w:rPr>
          <w:szCs w:val="24"/>
        </w:rPr>
        <w:t>1.</w:t>
      </w:r>
      <w:r w:rsidRPr="00D53E7D">
        <w:rPr>
          <w:szCs w:val="24"/>
        </w:rPr>
        <w:tab/>
        <w:t>32018 L 2001: Directive (EU) 2018/2001 of the European Parliament and of the Council of 11 December 2018 on the promotion of the use of energy from renewable sources (OJ L 328, 21.12.2018, p. 82), as amended by:</w:t>
      </w:r>
    </w:p>
    <w:p w14:paraId="7F9C94A2" w14:textId="77777777" w:rsidR="00D34348" w:rsidRPr="00D53E7D" w:rsidRDefault="00D34348" w:rsidP="00D34348">
      <w:pPr>
        <w:ind w:left="1134" w:hanging="567"/>
        <w:rPr>
          <w:szCs w:val="24"/>
        </w:rPr>
      </w:pPr>
    </w:p>
    <w:p w14:paraId="34FF14F2" w14:textId="77777777" w:rsidR="00D34348" w:rsidRPr="00D53E7D" w:rsidRDefault="00D34348" w:rsidP="00D34348">
      <w:pPr>
        <w:ind w:left="1134" w:hanging="567"/>
        <w:rPr>
          <w:szCs w:val="24"/>
        </w:rPr>
      </w:pPr>
      <w:r w:rsidRPr="00D53E7D">
        <w:rPr>
          <w:szCs w:val="24"/>
        </w:rPr>
        <w:t>–</w:t>
      </w:r>
      <w:r w:rsidRPr="00D53E7D">
        <w:rPr>
          <w:szCs w:val="24"/>
        </w:rPr>
        <w:tab/>
        <w:t>32022 R 0759: Commission Delegated Regulation (EU) 2022/759 of 14 December 2021 (OJ L 139, 18.5.2022, p. 1).</w:t>
      </w:r>
    </w:p>
    <w:p w14:paraId="38D358C3" w14:textId="77777777" w:rsidR="00D34348" w:rsidRPr="00D53E7D" w:rsidRDefault="00D34348" w:rsidP="00D34348">
      <w:pPr>
        <w:rPr>
          <w:szCs w:val="24"/>
        </w:rPr>
      </w:pPr>
    </w:p>
    <w:p w14:paraId="1F010A4E" w14:textId="77777777" w:rsidR="00D34348" w:rsidRPr="00D53E7D" w:rsidRDefault="00D34348" w:rsidP="00D34348">
      <w:pPr>
        <w:ind w:left="567"/>
        <w:rPr>
          <w:szCs w:val="24"/>
        </w:rPr>
      </w:pPr>
      <w:r w:rsidRPr="00D53E7D">
        <w:rPr>
          <w:szCs w:val="24"/>
        </w:rPr>
        <w:t>The provisions of Directive (EU) 2018/2001 shall, for the purposes of this Agreement, be read with the following adaptations:</w:t>
      </w:r>
    </w:p>
    <w:p w14:paraId="05F52789" w14:textId="77777777" w:rsidR="00D34348" w:rsidRPr="00D53E7D" w:rsidRDefault="00D34348" w:rsidP="00D34348">
      <w:pPr>
        <w:ind w:left="1134" w:hanging="567"/>
        <w:rPr>
          <w:szCs w:val="24"/>
        </w:rPr>
      </w:pPr>
    </w:p>
    <w:p w14:paraId="28FA540A" w14:textId="77777777" w:rsidR="00D34348" w:rsidRPr="00D53E7D" w:rsidRDefault="00D34348" w:rsidP="00D34348">
      <w:pPr>
        <w:ind w:left="1134" w:hanging="567"/>
        <w:rPr>
          <w:szCs w:val="24"/>
        </w:rPr>
      </w:pPr>
      <w:r w:rsidRPr="00D53E7D">
        <w:rPr>
          <w:szCs w:val="24"/>
        </w:rPr>
        <w:t>(a)</w:t>
      </w:r>
      <w:r w:rsidRPr="00D53E7D">
        <w:rPr>
          <w:szCs w:val="24"/>
        </w:rPr>
        <w:tab/>
        <w:t>Article 3(1) shall not apply;</w:t>
      </w:r>
    </w:p>
    <w:p w14:paraId="2676CFFD" w14:textId="77777777" w:rsidR="00D34348" w:rsidRPr="00D53E7D" w:rsidRDefault="00D34348" w:rsidP="00D34348">
      <w:pPr>
        <w:ind w:left="1134" w:hanging="567"/>
        <w:rPr>
          <w:szCs w:val="24"/>
        </w:rPr>
      </w:pPr>
    </w:p>
    <w:p w14:paraId="3715D3E9" w14:textId="77777777" w:rsidR="00D34348" w:rsidRPr="00D53E7D" w:rsidRDefault="00D34348" w:rsidP="00D34348">
      <w:pPr>
        <w:ind w:left="1134" w:hanging="567"/>
        <w:rPr>
          <w:szCs w:val="24"/>
        </w:rPr>
      </w:pPr>
      <w:r w:rsidRPr="00D53E7D">
        <w:rPr>
          <w:szCs w:val="24"/>
        </w:rPr>
        <w:br w:type="page"/>
        <w:t>(b)</w:t>
      </w:r>
      <w:r w:rsidRPr="00D53E7D">
        <w:rPr>
          <w:szCs w:val="24"/>
        </w:rPr>
        <w:tab/>
        <w:t>in Article 3, paragraph 2 shall be replaced by the following:</w:t>
      </w:r>
    </w:p>
    <w:p w14:paraId="5B6F518F" w14:textId="77777777" w:rsidR="00D34348" w:rsidRPr="00D53E7D" w:rsidRDefault="00D34348" w:rsidP="00D34348">
      <w:pPr>
        <w:rPr>
          <w:szCs w:val="24"/>
        </w:rPr>
      </w:pPr>
    </w:p>
    <w:p w14:paraId="5898B277" w14:textId="0770734A" w:rsidR="00D34348" w:rsidRPr="00D53E7D" w:rsidRDefault="00D34348" w:rsidP="00FF6227">
      <w:pPr>
        <w:ind w:left="1701" w:hanging="567"/>
        <w:rPr>
          <w:szCs w:val="24"/>
        </w:rPr>
      </w:pPr>
      <w:r w:rsidRPr="00D53E7D">
        <w:rPr>
          <w:szCs w:val="24"/>
        </w:rPr>
        <w:t>"2.</w:t>
      </w:r>
      <w:r w:rsidRPr="00D53E7D">
        <w:rPr>
          <w:szCs w:val="24"/>
        </w:rPr>
        <w:tab/>
        <w:t>Andorra shall set an indicative national target on the share of energy from renewable sources in its gross final consumption of energy in 2030 by 31 </w:t>
      </w:r>
      <w:r w:rsidR="006961F2" w:rsidRPr="00D53E7D">
        <w:rPr>
          <w:szCs w:val="24"/>
        </w:rPr>
        <w:t xml:space="preserve">December 2026 </w:t>
      </w:r>
      <w:r w:rsidRPr="00D53E7D">
        <w:rPr>
          <w:szCs w:val="24"/>
        </w:rPr>
        <w:t>as part of its energy and climate change plan in accordance with Articles 3</w:t>
      </w:r>
      <w:r w:rsidR="00052B98" w:rsidRPr="00D53E7D">
        <w:rPr>
          <w:szCs w:val="24"/>
        </w:rPr>
        <w:t xml:space="preserve"> and</w:t>
      </w:r>
      <w:r w:rsidRPr="00D53E7D">
        <w:rPr>
          <w:szCs w:val="24"/>
        </w:rPr>
        <w:t xml:space="preserve"> 4 and </w:t>
      </w:r>
      <w:r w:rsidR="00052B98" w:rsidRPr="00D53E7D">
        <w:rPr>
          <w:szCs w:val="24"/>
        </w:rPr>
        <w:t xml:space="preserve">Articles </w:t>
      </w:r>
      <w:r w:rsidRPr="00D53E7D">
        <w:rPr>
          <w:szCs w:val="24"/>
        </w:rPr>
        <w:t>10 to 14 of Regulation (EU) 2018/1999.</w:t>
      </w:r>
    </w:p>
    <w:p w14:paraId="75035F10" w14:textId="77777777" w:rsidR="00D34348" w:rsidRPr="00D53E7D" w:rsidRDefault="00D34348" w:rsidP="00D34348">
      <w:pPr>
        <w:rPr>
          <w:szCs w:val="24"/>
        </w:rPr>
      </w:pPr>
    </w:p>
    <w:p w14:paraId="1D62CEDE" w14:textId="571C1025" w:rsidR="00D34348" w:rsidRPr="00D53E7D" w:rsidRDefault="00D34348" w:rsidP="00784E6A">
      <w:pPr>
        <w:ind w:left="1701"/>
        <w:rPr>
          <w:szCs w:val="24"/>
        </w:rPr>
      </w:pPr>
      <w:r w:rsidRPr="00D53E7D">
        <w:rPr>
          <w:szCs w:val="24"/>
        </w:rPr>
        <w:t xml:space="preserve">By way of derogation from paragraph 4, </w:t>
      </w:r>
      <w:r w:rsidR="00A81C7B" w:rsidRPr="00D53E7D">
        <w:rPr>
          <w:szCs w:val="24"/>
        </w:rPr>
        <w:t>from 1 January 2027</w:t>
      </w:r>
      <w:r w:rsidRPr="00D53E7D">
        <w:rPr>
          <w:szCs w:val="24"/>
        </w:rPr>
        <w:t xml:space="preserve"> the share of energy from renewable sources in Andorra's gross final consumption of energy shall not be lower than that share in 2020. If Andorra does not maintain its baseline share as measured over any one-year period, it shall take, within one year, additional measures sufficient to cover the gap within one year.";</w:t>
      </w:r>
    </w:p>
    <w:p w14:paraId="72A6DD68" w14:textId="77777777" w:rsidR="00D34348" w:rsidRPr="00D53E7D" w:rsidRDefault="00D34348" w:rsidP="00D34348">
      <w:pPr>
        <w:rPr>
          <w:szCs w:val="24"/>
        </w:rPr>
      </w:pPr>
    </w:p>
    <w:p w14:paraId="0688D8EB" w14:textId="77777777" w:rsidR="00D34348" w:rsidRPr="00D53E7D" w:rsidRDefault="00D34348" w:rsidP="00D34348">
      <w:pPr>
        <w:ind w:left="1134" w:hanging="567"/>
        <w:rPr>
          <w:szCs w:val="24"/>
        </w:rPr>
      </w:pPr>
      <w:r w:rsidRPr="00D53E7D">
        <w:rPr>
          <w:szCs w:val="24"/>
        </w:rPr>
        <w:t>(c)</w:t>
      </w:r>
      <w:r w:rsidRPr="00D53E7D">
        <w:rPr>
          <w:szCs w:val="24"/>
        </w:rPr>
        <w:tab/>
        <w:t>Article 25 shall be replaced by the following:</w:t>
      </w:r>
    </w:p>
    <w:p w14:paraId="4AF665D8" w14:textId="77777777" w:rsidR="00D34348" w:rsidRPr="00D53E7D" w:rsidRDefault="00D34348" w:rsidP="00D34348">
      <w:pPr>
        <w:rPr>
          <w:szCs w:val="24"/>
        </w:rPr>
      </w:pPr>
    </w:p>
    <w:p w14:paraId="5029E9E1" w14:textId="1892F75C" w:rsidR="00D34348" w:rsidRPr="00D53E7D" w:rsidRDefault="00D34348" w:rsidP="00310CAA">
      <w:pPr>
        <w:ind w:left="1134"/>
        <w:rPr>
          <w:i/>
          <w:iCs/>
          <w:szCs w:val="24"/>
        </w:rPr>
      </w:pPr>
      <w:r w:rsidRPr="00D53E7D">
        <w:rPr>
          <w:szCs w:val="24"/>
        </w:rPr>
        <w:t>"</w:t>
      </w:r>
      <w:r w:rsidRPr="00D53E7D">
        <w:rPr>
          <w:i/>
          <w:iCs/>
          <w:szCs w:val="24"/>
        </w:rPr>
        <w:t>Article 25</w:t>
      </w:r>
      <w:r w:rsidR="00310CAA" w:rsidRPr="00D53E7D">
        <w:rPr>
          <w:i/>
          <w:iCs/>
          <w:szCs w:val="24"/>
        </w:rPr>
        <w:br/>
      </w:r>
      <w:r w:rsidRPr="00D53E7D">
        <w:rPr>
          <w:i/>
          <w:iCs/>
          <w:szCs w:val="24"/>
        </w:rPr>
        <w:t>Indicative national target on the share of energy from renewable sources</w:t>
      </w:r>
    </w:p>
    <w:p w14:paraId="57E755C8" w14:textId="77777777" w:rsidR="00310CAA" w:rsidRPr="00D53E7D" w:rsidRDefault="00310CAA" w:rsidP="00310CAA">
      <w:pPr>
        <w:ind w:left="1134"/>
        <w:rPr>
          <w:szCs w:val="24"/>
        </w:rPr>
      </w:pPr>
    </w:p>
    <w:p w14:paraId="72FE39F2" w14:textId="3B4A8658" w:rsidR="00D34348" w:rsidRPr="00D53E7D" w:rsidRDefault="00D34348" w:rsidP="00D34348">
      <w:pPr>
        <w:ind w:left="1134"/>
        <w:rPr>
          <w:szCs w:val="24"/>
        </w:rPr>
      </w:pPr>
      <w:r w:rsidRPr="00D53E7D">
        <w:rPr>
          <w:szCs w:val="24"/>
        </w:rPr>
        <w:t>Andorra shall set an indicative national target on the share of energy from renewable sources in the final consumption of energy in the transport sector in 2030 by </w:t>
      </w:r>
      <w:r w:rsidR="001E15EB" w:rsidRPr="00D53E7D">
        <w:rPr>
          <w:szCs w:val="24"/>
        </w:rPr>
        <w:t>31 December 2026</w:t>
      </w:r>
      <w:r w:rsidRPr="00D53E7D">
        <w:rPr>
          <w:szCs w:val="24"/>
        </w:rPr>
        <w:t xml:space="preserve"> as part of its energy and climate change plan referred to in Article</w:t>
      </w:r>
      <w:r w:rsidR="001177BF" w:rsidRPr="00D53E7D">
        <w:rPr>
          <w:szCs w:val="24"/>
        </w:rPr>
        <w:t> </w:t>
      </w:r>
      <w:r w:rsidRPr="00D53E7D">
        <w:rPr>
          <w:szCs w:val="24"/>
        </w:rPr>
        <w:t>3 of Regulation (EU) 2018/1999.";</w:t>
      </w:r>
    </w:p>
    <w:p w14:paraId="1E01F79F" w14:textId="77777777" w:rsidR="00D34348" w:rsidRPr="00D53E7D" w:rsidRDefault="00D34348" w:rsidP="00D34348">
      <w:pPr>
        <w:ind w:left="1134" w:hanging="567"/>
        <w:rPr>
          <w:szCs w:val="24"/>
        </w:rPr>
      </w:pPr>
    </w:p>
    <w:p w14:paraId="4C85483B" w14:textId="77777777" w:rsidR="00D34348" w:rsidRPr="00D53E7D" w:rsidRDefault="00D34348" w:rsidP="00D34348">
      <w:pPr>
        <w:ind w:left="1134" w:hanging="567"/>
        <w:rPr>
          <w:szCs w:val="24"/>
        </w:rPr>
      </w:pPr>
      <w:r w:rsidRPr="00D53E7D">
        <w:rPr>
          <w:szCs w:val="24"/>
        </w:rPr>
        <w:t>(d)</w:t>
      </w:r>
      <w:r w:rsidRPr="00D53E7D">
        <w:rPr>
          <w:szCs w:val="24"/>
        </w:rPr>
        <w:tab/>
        <w:t>in Article 28, paragraph 3 shall be replaced by the following:</w:t>
      </w:r>
    </w:p>
    <w:p w14:paraId="3030E57D" w14:textId="77777777" w:rsidR="00D34348" w:rsidRPr="00D53E7D" w:rsidRDefault="00D34348" w:rsidP="00D34348">
      <w:pPr>
        <w:ind w:left="1134" w:hanging="567"/>
        <w:rPr>
          <w:szCs w:val="24"/>
        </w:rPr>
      </w:pPr>
    </w:p>
    <w:p w14:paraId="5EE0AF05" w14:textId="77777777" w:rsidR="00D34348" w:rsidRPr="00D53E7D" w:rsidRDefault="00D34348" w:rsidP="00D34348">
      <w:pPr>
        <w:ind w:left="1701" w:hanging="567"/>
        <w:rPr>
          <w:szCs w:val="24"/>
        </w:rPr>
      </w:pPr>
      <w:r w:rsidRPr="00D53E7D">
        <w:rPr>
          <w:szCs w:val="24"/>
        </w:rPr>
        <w:t>"3.</w:t>
      </w:r>
      <w:r w:rsidRPr="00D53E7D">
        <w:rPr>
          <w:szCs w:val="24"/>
        </w:rPr>
        <w:tab/>
        <w:t>Andorra shall take measures to progressively ensure the availability of fuels from renewable sources for transport including with regard to publicly accessible high</w:t>
      </w:r>
      <w:r w:rsidRPr="00D53E7D">
        <w:rPr>
          <w:szCs w:val="24"/>
        </w:rPr>
        <w:noBreakHyphen/>
        <w:t>power recharging points and other refuelling infrastructure as provided for in its national policy framework in accordance with Directive 2014/94/EU.";</w:t>
      </w:r>
    </w:p>
    <w:p w14:paraId="6CA73F03" w14:textId="77777777" w:rsidR="00D34348" w:rsidRPr="00D53E7D" w:rsidRDefault="00D34348" w:rsidP="00D34348">
      <w:pPr>
        <w:rPr>
          <w:szCs w:val="24"/>
        </w:rPr>
      </w:pPr>
    </w:p>
    <w:p w14:paraId="67293B04" w14:textId="77777777" w:rsidR="00D34348" w:rsidRPr="00D53E7D" w:rsidRDefault="00D34348" w:rsidP="00D34348">
      <w:pPr>
        <w:ind w:left="1134" w:hanging="567"/>
        <w:rPr>
          <w:szCs w:val="24"/>
        </w:rPr>
      </w:pPr>
      <w:r w:rsidRPr="00D53E7D">
        <w:rPr>
          <w:szCs w:val="24"/>
        </w:rPr>
        <w:br w:type="page"/>
        <w:t>(e)</w:t>
      </w:r>
      <w:r w:rsidRPr="00D53E7D">
        <w:rPr>
          <w:szCs w:val="24"/>
        </w:rPr>
        <w:tab/>
        <w:t>in Article 30, paragraph 1 shall be replaced by the following:</w:t>
      </w:r>
    </w:p>
    <w:p w14:paraId="33C9FC12" w14:textId="77777777" w:rsidR="00D34348" w:rsidRPr="00D53E7D" w:rsidRDefault="00D34348" w:rsidP="00D34348">
      <w:pPr>
        <w:rPr>
          <w:szCs w:val="24"/>
        </w:rPr>
      </w:pPr>
    </w:p>
    <w:p w14:paraId="66D7FC6E" w14:textId="77777777" w:rsidR="00D34348" w:rsidRPr="00D53E7D" w:rsidRDefault="00D34348" w:rsidP="00D34348">
      <w:pPr>
        <w:ind w:left="1701" w:hanging="567"/>
        <w:rPr>
          <w:szCs w:val="24"/>
        </w:rPr>
      </w:pPr>
      <w:r w:rsidRPr="00D53E7D">
        <w:rPr>
          <w:szCs w:val="24"/>
        </w:rPr>
        <w:t>"1.</w:t>
      </w:r>
      <w:r w:rsidRPr="00D53E7D">
        <w:rPr>
          <w:szCs w:val="24"/>
        </w:rPr>
        <w:tab/>
        <w:t>Where biofuels, bioliquids and biomass fuels, or other fuels that are eligible for counting towards the numerator referred to in Article 27(1), point (b), are to be taken into account for the purposes referred to in Articles 23 and 25 and in Article 29(1), first subparagraph, points (a), (b) and (c), Andorra shall require fuel suppliers to obtain a certificate of compliance with the sustainability and greenhouse gas emissions saving criteria for such fuels, issued by a voluntary or national scheme, from their seller.";</w:t>
      </w:r>
    </w:p>
    <w:p w14:paraId="06FBE327" w14:textId="77777777" w:rsidR="00D34348" w:rsidRPr="00D53E7D" w:rsidRDefault="00D34348" w:rsidP="00D34348">
      <w:pPr>
        <w:ind w:left="1134" w:hanging="567"/>
        <w:rPr>
          <w:szCs w:val="24"/>
        </w:rPr>
      </w:pPr>
    </w:p>
    <w:p w14:paraId="084604D2" w14:textId="77777777" w:rsidR="00D34348" w:rsidRPr="00D53E7D" w:rsidRDefault="00D34348" w:rsidP="00D34348">
      <w:pPr>
        <w:ind w:left="1134" w:hanging="567"/>
        <w:rPr>
          <w:szCs w:val="24"/>
        </w:rPr>
      </w:pPr>
      <w:r w:rsidRPr="00D53E7D">
        <w:rPr>
          <w:szCs w:val="24"/>
        </w:rPr>
        <w:t>(f)</w:t>
      </w:r>
      <w:r w:rsidRPr="00D53E7D">
        <w:rPr>
          <w:szCs w:val="24"/>
        </w:rPr>
        <w:tab/>
        <w:t>Articles 30(2), (3), (6), (9) and (10) shall not apply.</w:t>
      </w:r>
    </w:p>
    <w:p w14:paraId="0133A1DE" w14:textId="77777777" w:rsidR="00D34348" w:rsidRPr="00D53E7D" w:rsidRDefault="00D34348" w:rsidP="00D34348">
      <w:pPr>
        <w:ind w:left="1134" w:hanging="567"/>
        <w:rPr>
          <w:szCs w:val="24"/>
        </w:rPr>
      </w:pPr>
    </w:p>
    <w:p w14:paraId="34D57041" w14:textId="4D60FC09" w:rsidR="00D34348" w:rsidRPr="00D53E7D" w:rsidRDefault="00D34348" w:rsidP="00D34348">
      <w:pPr>
        <w:ind w:left="567" w:hanging="567"/>
        <w:rPr>
          <w:szCs w:val="24"/>
        </w:rPr>
      </w:pPr>
      <w:r w:rsidRPr="00D53E7D">
        <w:rPr>
          <w:szCs w:val="24"/>
        </w:rPr>
        <w:t>2.</w:t>
      </w:r>
      <w:r w:rsidRPr="00D53E7D">
        <w:rPr>
          <w:szCs w:val="24"/>
        </w:rPr>
        <w:tab/>
        <w:t xml:space="preserve">32019 R 0807: Commission Delegated Regulation </w:t>
      </w:r>
      <w:r w:rsidR="0032329E" w:rsidRPr="00D53E7D">
        <w:rPr>
          <w:szCs w:val="24"/>
        </w:rPr>
        <w:t xml:space="preserve">(EU) 2019/807 </w:t>
      </w:r>
      <w:r w:rsidRPr="00D53E7D">
        <w:rPr>
          <w:szCs w:val="24"/>
        </w:rPr>
        <w:t>of 13 March 2019 supplementing Directive (EU) 2018/2001 of the European Parliament and of the Council as regards the determination of high indirect land-use change-risk feedstock for which a significant expansion of the production area into land with high carbon stock is observed and the certification of low indirect land-use change-risk biofuels, bioliquids and biomass fuels (OJ L 133, 21.5.2019, p. 1).</w:t>
      </w:r>
    </w:p>
    <w:p w14:paraId="7B4046B3" w14:textId="77777777" w:rsidR="00D34348" w:rsidRPr="00D53E7D" w:rsidRDefault="00D34348" w:rsidP="00D34348">
      <w:pPr>
        <w:ind w:left="567" w:hanging="567"/>
        <w:rPr>
          <w:szCs w:val="24"/>
        </w:rPr>
      </w:pPr>
    </w:p>
    <w:p w14:paraId="6BE54B9B" w14:textId="77777777" w:rsidR="00D34348" w:rsidRPr="00D53E7D" w:rsidRDefault="00D34348" w:rsidP="00D34348">
      <w:pPr>
        <w:ind w:left="567" w:hanging="567"/>
        <w:rPr>
          <w:szCs w:val="24"/>
        </w:rPr>
      </w:pPr>
      <w:r w:rsidRPr="00D53E7D">
        <w:rPr>
          <w:szCs w:val="24"/>
        </w:rPr>
        <w:t>3.</w:t>
      </w:r>
      <w:r w:rsidRPr="00D53E7D">
        <w:rPr>
          <w:szCs w:val="24"/>
        </w:rPr>
        <w:tab/>
        <w:t>32022 D 0599: Commission Implementing Decision (EU) 2022/599 of 8 April 2022 on the recognition of the Biomass Biofuels Sustainability voluntary scheme (2BSvs) for demonstrating compliance with the requirements set in Directive (EU) 2018/2001 of the European Parliament and of the Council for biofuels, bioliquids, biomass fuels, renewable liquid and gaseous fuels of non-biological origin and recycled carbon fuels (OJ L 114, 12.4.2022, p. 173).</w:t>
      </w:r>
    </w:p>
    <w:p w14:paraId="5692643B" w14:textId="77777777" w:rsidR="00D34348" w:rsidRPr="00D53E7D" w:rsidRDefault="00D34348" w:rsidP="00D34348">
      <w:pPr>
        <w:ind w:left="567" w:hanging="567"/>
        <w:rPr>
          <w:szCs w:val="24"/>
        </w:rPr>
      </w:pPr>
    </w:p>
    <w:p w14:paraId="491C0D11" w14:textId="77777777" w:rsidR="00D34348" w:rsidRPr="00D53E7D" w:rsidRDefault="00D34348" w:rsidP="00D34348">
      <w:pPr>
        <w:ind w:left="567" w:hanging="567"/>
        <w:rPr>
          <w:szCs w:val="24"/>
        </w:rPr>
      </w:pPr>
      <w:r w:rsidRPr="00D53E7D">
        <w:rPr>
          <w:szCs w:val="24"/>
        </w:rPr>
        <w:br w:type="page"/>
        <w:t>4.</w:t>
      </w:r>
      <w:r w:rsidRPr="00D53E7D">
        <w:rPr>
          <w:szCs w:val="24"/>
        </w:rPr>
        <w:tab/>
        <w:t>32022 D 0600: Commission Implementing Decision (EU) 2022/600 of 8 April 2022 on the recognition of the "Bonsucro EU" voluntary scheme for demonstrating compliance with the requirements set in Directive (EU) 2018/2001 of the European Parliament and of the Council for biofuels, bioliquids, biomass fuels, renewable liquid and gaseous fuels of non-biological origin and recycled carbon fuels (OJ L 114, 12.4.2022, p. 176).</w:t>
      </w:r>
    </w:p>
    <w:p w14:paraId="542E12A7" w14:textId="77777777" w:rsidR="00D34348" w:rsidRPr="00D53E7D" w:rsidRDefault="00D34348" w:rsidP="00D34348">
      <w:pPr>
        <w:ind w:left="567" w:hanging="567"/>
        <w:rPr>
          <w:szCs w:val="24"/>
        </w:rPr>
      </w:pPr>
    </w:p>
    <w:p w14:paraId="068E6378" w14:textId="77777777" w:rsidR="00D34348" w:rsidRPr="00D53E7D" w:rsidRDefault="00D34348" w:rsidP="00D34348">
      <w:pPr>
        <w:ind w:left="567" w:hanging="567"/>
        <w:rPr>
          <w:szCs w:val="24"/>
        </w:rPr>
      </w:pPr>
      <w:r w:rsidRPr="00D53E7D">
        <w:rPr>
          <w:szCs w:val="24"/>
        </w:rPr>
        <w:t>5.</w:t>
      </w:r>
      <w:r w:rsidRPr="00D53E7D">
        <w:rPr>
          <w:szCs w:val="24"/>
        </w:rPr>
        <w:tab/>
        <w:t>32022 D 0601: Commission Implementing Decision (EU) 2022/601 of 8 April 2022 on the recognition of the "Better Biomass" voluntary scheme for demonstrating compliance with the requirements set in Directive (EU) 2018/2001 of the European Parliament and of the Council for biofuels, bioliquids, biomass fuels, renewable liquid and gaseous fuels of non-biological origin and recycled carbon fuels (OJ L 114, 12.4.2022, p. 179).</w:t>
      </w:r>
    </w:p>
    <w:p w14:paraId="1F8A9B0F" w14:textId="77777777" w:rsidR="00D34348" w:rsidRPr="00D53E7D" w:rsidRDefault="00D34348" w:rsidP="00D34348">
      <w:pPr>
        <w:ind w:left="567" w:hanging="567"/>
        <w:rPr>
          <w:szCs w:val="24"/>
        </w:rPr>
      </w:pPr>
    </w:p>
    <w:p w14:paraId="236B4539" w14:textId="77777777" w:rsidR="00D34348" w:rsidRPr="00D53E7D" w:rsidRDefault="00D34348" w:rsidP="00D34348">
      <w:pPr>
        <w:ind w:left="567" w:hanging="567"/>
        <w:rPr>
          <w:szCs w:val="24"/>
        </w:rPr>
      </w:pPr>
      <w:r w:rsidRPr="00D53E7D">
        <w:rPr>
          <w:szCs w:val="24"/>
        </w:rPr>
        <w:t>6.</w:t>
      </w:r>
      <w:r w:rsidRPr="00D53E7D">
        <w:rPr>
          <w:szCs w:val="24"/>
        </w:rPr>
        <w:tab/>
        <w:t>32022 D 0602: Commission Implementing Decision (EU) 2022/602 of 8 April 2022 on the recognition of the "International Sustainability &amp; Carbon Certification – ISCC EU" voluntary scheme for demonstrating compliance with the requirements set in Directive (EU) 2018/2001 of the European Parliament and of the Council for biofuels, bioliquids, biomass fuels, renewable liquid and gaseous fuels of non-biological origin and recycled carbon fuels (OJ L 114, 12.4.2022, p. 182).</w:t>
      </w:r>
    </w:p>
    <w:p w14:paraId="654B6D14" w14:textId="77777777" w:rsidR="00D34348" w:rsidRPr="00D53E7D" w:rsidRDefault="00D34348" w:rsidP="00D34348">
      <w:pPr>
        <w:ind w:left="567" w:hanging="567"/>
        <w:rPr>
          <w:szCs w:val="24"/>
        </w:rPr>
      </w:pPr>
    </w:p>
    <w:p w14:paraId="19A47C26" w14:textId="77777777" w:rsidR="00D34348" w:rsidRPr="00D53E7D" w:rsidRDefault="00D34348" w:rsidP="00D34348">
      <w:pPr>
        <w:ind w:left="567" w:hanging="567"/>
        <w:rPr>
          <w:szCs w:val="24"/>
        </w:rPr>
      </w:pPr>
      <w:r w:rsidRPr="00D53E7D">
        <w:rPr>
          <w:szCs w:val="24"/>
        </w:rPr>
        <w:t>7.</w:t>
      </w:r>
      <w:r w:rsidRPr="00D53E7D">
        <w:rPr>
          <w:szCs w:val="24"/>
        </w:rPr>
        <w:tab/>
        <w:t>32022 D 0604: Commission Implementing Decision (EU) 2022/604 of 8 April 2022 on the recognition of the "Red Tractor Farm Assurance Crops and Sugar Beet Scheme" voluntary scheme for demonstrating compliance with the requirements set in Directive (EU) 2018/2001 of the European Parliament and of the Council for biofuels, bioliquids, biomass fuels, renewable liquid and gaseous fuels of non-biological origin and recycled carbon fuels (OJ L 114, 12.4.2022, p. 188).</w:t>
      </w:r>
    </w:p>
    <w:p w14:paraId="563B7626" w14:textId="77777777" w:rsidR="00D34348" w:rsidRPr="00D53E7D" w:rsidRDefault="00D34348" w:rsidP="00D34348">
      <w:pPr>
        <w:ind w:left="567" w:hanging="567"/>
        <w:rPr>
          <w:szCs w:val="24"/>
        </w:rPr>
      </w:pPr>
    </w:p>
    <w:p w14:paraId="4230806C" w14:textId="38E33905" w:rsidR="00D34348" w:rsidRPr="00D53E7D" w:rsidRDefault="00D34348" w:rsidP="00D34348">
      <w:pPr>
        <w:ind w:left="567" w:hanging="567"/>
        <w:rPr>
          <w:szCs w:val="24"/>
        </w:rPr>
      </w:pPr>
      <w:r w:rsidRPr="00D53E7D">
        <w:rPr>
          <w:szCs w:val="24"/>
        </w:rPr>
        <w:br w:type="page"/>
        <w:t>8.</w:t>
      </w:r>
      <w:r w:rsidRPr="00D53E7D">
        <w:rPr>
          <w:szCs w:val="24"/>
        </w:rPr>
        <w:tab/>
        <w:t xml:space="preserve">32022 D 0605: Commission Implementing Decision (EU) 2022/605 </w:t>
      </w:r>
      <w:r w:rsidR="00276AD8" w:rsidRPr="00D53E7D">
        <w:rPr>
          <w:szCs w:val="24"/>
        </w:rPr>
        <w:t xml:space="preserve">of 8 April 2022 </w:t>
      </w:r>
      <w:r w:rsidRPr="00D53E7D">
        <w:rPr>
          <w:szCs w:val="24"/>
        </w:rPr>
        <w:t>on the recognition of the "REDcert-EU" voluntary scheme for demonstrating compliance with the requirements set in Directive (EU) 2018/2001 of the European Parliament and of the Council for biofuels, bioliquids, biomass fuels, renewable liquid and gaseous fuels of non-biological origin and recycled carbon fuels (OJ L 114, 12.4.2022, p. 191).</w:t>
      </w:r>
    </w:p>
    <w:p w14:paraId="59BB894C" w14:textId="77777777" w:rsidR="00D34348" w:rsidRPr="00D53E7D" w:rsidRDefault="00D34348" w:rsidP="00D34348">
      <w:pPr>
        <w:ind w:left="567" w:hanging="567"/>
        <w:rPr>
          <w:szCs w:val="24"/>
        </w:rPr>
      </w:pPr>
    </w:p>
    <w:p w14:paraId="0A8F0F31" w14:textId="77777777" w:rsidR="00D34348" w:rsidRPr="00D53E7D" w:rsidRDefault="00D34348" w:rsidP="00D34348">
      <w:pPr>
        <w:ind w:left="567" w:hanging="567"/>
        <w:rPr>
          <w:szCs w:val="24"/>
        </w:rPr>
      </w:pPr>
      <w:r w:rsidRPr="00D53E7D">
        <w:rPr>
          <w:szCs w:val="24"/>
        </w:rPr>
        <w:t>9.</w:t>
      </w:r>
      <w:r w:rsidRPr="00D53E7D">
        <w:rPr>
          <w:szCs w:val="24"/>
        </w:rPr>
        <w:tab/>
        <w:t>32022 D 0606: Commission Implementing Decision (EU) 2022/606 of 8 April 2022 on the recognition of the "Round Table on Responsible Soy with EU RED Requirements" voluntary scheme for demonstrating compliance with the requirements set in Directive (EU) 2018/2001 of the European Parliament and of the Council for biofuels, bioliquids, biomass fuels, renewable liquid and gaseous fuels of non-biological origin and recycled carbon fuels (OJ L 114, 12.4.2022, p. 194).</w:t>
      </w:r>
    </w:p>
    <w:p w14:paraId="2D467177" w14:textId="77777777" w:rsidR="00D34348" w:rsidRPr="00D53E7D" w:rsidRDefault="00D34348" w:rsidP="00D34348">
      <w:pPr>
        <w:ind w:left="567" w:hanging="567"/>
        <w:rPr>
          <w:szCs w:val="24"/>
        </w:rPr>
      </w:pPr>
    </w:p>
    <w:p w14:paraId="027BB195" w14:textId="77777777" w:rsidR="00D34348" w:rsidRPr="00D53E7D" w:rsidRDefault="00D34348" w:rsidP="00D34348">
      <w:pPr>
        <w:ind w:left="567" w:hanging="567"/>
        <w:rPr>
          <w:szCs w:val="24"/>
        </w:rPr>
      </w:pPr>
      <w:r w:rsidRPr="00D53E7D">
        <w:rPr>
          <w:szCs w:val="24"/>
        </w:rPr>
        <w:t>10.</w:t>
      </w:r>
      <w:r w:rsidRPr="00D53E7D">
        <w:rPr>
          <w:szCs w:val="24"/>
        </w:rPr>
        <w:tab/>
        <w:t>32022 D 0607: Commission Implementing Decision (EU) 2022/607 of 8 April 2022 on the recognition of the "Roundtable on Sustainable Biomaterials (RSB) EU RED" voluntary scheme for demonstrating compliance with the requirements set in Directive (EU) 2018/2001 of the European Parliament and of the Council for biofuels, bioliquids, biomass fuels, renewable liquid and gaseous fuels of non-biological origin and recycled carbon fuels (OJ L 114, 12.4.2022, p. 197).</w:t>
      </w:r>
    </w:p>
    <w:p w14:paraId="5E586251" w14:textId="77777777" w:rsidR="00D34348" w:rsidRPr="00D53E7D" w:rsidRDefault="00D34348" w:rsidP="00D34348">
      <w:pPr>
        <w:ind w:left="567" w:hanging="567"/>
        <w:rPr>
          <w:szCs w:val="24"/>
        </w:rPr>
      </w:pPr>
    </w:p>
    <w:p w14:paraId="7FC09850" w14:textId="77777777" w:rsidR="00D34348" w:rsidRPr="00D53E7D" w:rsidRDefault="00D34348" w:rsidP="00D34348">
      <w:pPr>
        <w:ind w:left="567" w:hanging="567"/>
        <w:rPr>
          <w:szCs w:val="24"/>
        </w:rPr>
      </w:pPr>
      <w:r w:rsidRPr="00D53E7D">
        <w:rPr>
          <w:szCs w:val="24"/>
        </w:rPr>
        <w:t>11.</w:t>
      </w:r>
      <w:r w:rsidRPr="00D53E7D">
        <w:rPr>
          <w:szCs w:val="24"/>
        </w:rPr>
        <w:tab/>
        <w:t>32022 D 0608: Commission Implementing Decision (EU) 2022/608 of 8 April 2022 on the recognition of the "Scottish Quality Crops Farm Assurance Scheme (SQC)" for demonstrating compliance with the requirements set in Directive (EU) 2018/2001 of the European Parliament and of the Council for biofuels, bioliquids, biomass fuels, renewable liquid and gaseous fuels of non-biological origin and recycled carbon fuels (OJ L 114, 12.4.2022, p. 200).</w:t>
      </w:r>
    </w:p>
    <w:p w14:paraId="1AA03292" w14:textId="77777777" w:rsidR="00D34348" w:rsidRPr="00D53E7D" w:rsidRDefault="00D34348" w:rsidP="00D34348">
      <w:pPr>
        <w:ind w:left="567" w:hanging="567"/>
        <w:rPr>
          <w:szCs w:val="24"/>
        </w:rPr>
      </w:pPr>
    </w:p>
    <w:p w14:paraId="0EC0C81C" w14:textId="77777777" w:rsidR="00D34348" w:rsidRPr="00D53E7D" w:rsidRDefault="00D34348" w:rsidP="00D34348">
      <w:pPr>
        <w:ind w:left="567" w:hanging="567"/>
        <w:rPr>
          <w:szCs w:val="24"/>
        </w:rPr>
      </w:pPr>
      <w:r w:rsidRPr="00D53E7D">
        <w:rPr>
          <w:szCs w:val="24"/>
        </w:rPr>
        <w:br w:type="page"/>
        <w:t>12.</w:t>
      </w:r>
      <w:r w:rsidRPr="00D53E7D">
        <w:rPr>
          <w:szCs w:val="24"/>
        </w:rPr>
        <w:tab/>
        <w:t>32022 D 0609: Commission Implementing Decision (EU) 2022/609 of 8 April 2022 on the recognition of the "SURE" voluntary scheme for demonstrating compliance with the requirements set in Directive (EU) 2018/2001 of the European Parliament and of the Council for biofuels, bioliquids, biomass fuels, renewable liquid and gaseous fuels of non-biological origin and recycled carbon fuels (OJ L 114, 12.4.2022, p. 203).</w:t>
      </w:r>
    </w:p>
    <w:p w14:paraId="14C98F13" w14:textId="77777777" w:rsidR="00D34348" w:rsidRPr="00D53E7D" w:rsidRDefault="00D34348" w:rsidP="00D34348">
      <w:pPr>
        <w:ind w:left="567" w:hanging="567"/>
        <w:rPr>
          <w:szCs w:val="24"/>
        </w:rPr>
      </w:pPr>
    </w:p>
    <w:p w14:paraId="13828886" w14:textId="77777777" w:rsidR="00D34348" w:rsidRPr="00D53E7D" w:rsidRDefault="00D34348" w:rsidP="00D34348">
      <w:pPr>
        <w:ind w:left="567" w:hanging="567"/>
        <w:rPr>
          <w:szCs w:val="24"/>
        </w:rPr>
      </w:pPr>
      <w:r w:rsidRPr="00D53E7D">
        <w:rPr>
          <w:szCs w:val="24"/>
        </w:rPr>
        <w:t>13.</w:t>
      </w:r>
      <w:r w:rsidRPr="00D53E7D">
        <w:rPr>
          <w:szCs w:val="24"/>
        </w:rPr>
        <w:tab/>
        <w:t>32022 D 0610: Commission Implementing Decision (EU) 2022/610 of 8 April 2022 on the recognition of the "Trade Assurance Scheme for Combinable Crops (TASCC)" for demonstrating compliance with the requirements set in Directive (EU) 2018/2001 of the European Parliament and of the Council for biofuels, bioliquids, biomass fuels, renewable liquid and gaseous fuels of non-biological origin and recycled carbon fuels (OJ L 114, 12.4.2022, p. 206).</w:t>
      </w:r>
    </w:p>
    <w:p w14:paraId="11BC2E23" w14:textId="77777777" w:rsidR="00D34348" w:rsidRPr="00D53E7D" w:rsidRDefault="00D34348" w:rsidP="00D34348">
      <w:pPr>
        <w:ind w:left="567" w:hanging="567"/>
        <w:rPr>
          <w:szCs w:val="24"/>
        </w:rPr>
      </w:pPr>
    </w:p>
    <w:p w14:paraId="7B42A3B1" w14:textId="77777777" w:rsidR="00D34348" w:rsidRPr="00D53E7D" w:rsidRDefault="00D34348" w:rsidP="00D34348">
      <w:pPr>
        <w:ind w:left="567" w:hanging="567"/>
        <w:rPr>
          <w:szCs w:val="24"/>
        </w:rPr>
      </w:pPr>
      <w:r w:rsidRPr="00D53E7D">
        <w:rPr>
          <w:szCs w:val="24"/>
        </w:rPr>
        <w:t>14.</w:t>
      </w:r>
      <w:r w:rsidRPr="00D53E7D">
        <w:rPr>
          <w:szCs w:val="24"/>
        </w:rPr>
        <w:tab/>
        <w:t>32022 D 0611: Commission Implementing Decision (EU) 2022/611 of 8 April 2022 on the recognition of the "Universal Feed Assurance Scheme (UFAS)" for demonstrating compliance with the requirements set in Directive (EU) 2018/2001 of the European Parliament and of the Council for biofuels, bioliquids, biomass fuels, renewable liquid and gaseous fuels of non</w:t>
      </w:r>
      <w:r w:rsidRPr="00D53E7D">
        <w:rPr>
          <w:szCs w:val="24"/>
        </w:rPr>
        <w:noBreakHyphen/>
        <w:t>biological origin and recycled carbon fuels (OJ L 114, 12.4.2022, p. 209).</w:t>
      </w:r>
    </w:p>
    <w:p w14:paraId="468EB93B" w14:textId="77777777" w:rsidR="00D34348" w:rsidRPr="00D53E7D" w:rsidRDefault="00D34348" w:rsidP="00D34348">
      <w:pPr>
        <w:ind w:left="567" w:hanging="567"/>
        <w:rPr>
          <w:szCs w:val="24"/>
        </w:rPr>
      </w:pPr>
    </w:p>
    <w:p w14:paraId="6C64F70E" w14:textId="77777777" w:rsidR="00D34348" w:rsidRPr="00D53E7D" w:rsidRDefault="00D34348" w:rsidP="00D34348">
      <w:pPr>
        <w:ind w:left="567" w:hanging="567"/>
        <w:rPr>
          <w:szCs w:val="24"/>
        </w:rPr>
      </w:pPr>
      <w:r w:rsidRPr="00D53E7D">
        <w:rPr>
          <w:szCs w:val="24"/>
        </w:rPr>
        <w:t>15.</w:t>
      </w:r>
      <w:r w:rsidRPr="00D53E7D">
        <w:rPr>
          <w:szCs w:val="24"/>
        </w:rPr>
        <w:tab/>
        <w:t>32022 R 0996: Commission Implementing Regulation (EU) 2022/996 of 14 June 2022 on rules to verify sustainability and greenhouse gas emissions saving criteria and low indirect land-use change-risk criteria (OJ L 168, 27.6.2022, p. 1).</w:t>
      </w:r>
    </w:p>
    <w:p w14:paraId="7866C021" w14:textId="77777777" w:rsidR="00D34348" w:rsidRPr="00D53E7D" w:rsidRDefault="00D34348" w:rsidP="00D34348">
      <w:pPr>
        <w:ind w:left="567" w:hanging="567"/>
        <w:rPr>
          <w:szCs w:val="24"/>
        </w:rPr>
      </w:pPr>
    </w:p>
    <w:p w14:paraId="18E5AF7F" w14:textId="77777777" w:rsidR="00D34348" w:rsidRPr="00D53E7D" w:rsidRDefault="00D34348" w:rsidP="00D34348">
      <w:pPr>
        <w:ind w:left="567" w:hanging="567"/>
        <w:rPr>
          <w:szCs w:val="24"/>
        </w:rPr>
      </w:pPr>
      <w:r w:rsidRPr="00D53E7D">
        <w:rPr>
          <w:szCs w:val="24"/>
        </w:rPr>
        <w:t>16.</w:t>
      </w:r>
      <w:r w:rsidRPr="00D53E7D">
        <w:rPr>
          <w:szCs w:val="24"/>
        </w:rPr>
        <w:tab/>
        <w:t>32022 D 1655: Commission Implementing Decision (EU) 2022/1655 of 26 September 2022 recognising the report including information on the typical greenhouse gas emissions from the cultivation of soybean in Argentina under Article 31(3) and (4) of Directive (EU) 2018/2001 of the European Parliament and of the Council (OJ L 249, 27.9.2022, p. 47).</w:t>
      </w:r>
    </w:p>
    <w:p w14:paraId="3E8A5834" w14:textId="77777777" w:rsidR="00D34348" w:rsidRPr="00D53E7D" w:rsidRDefault="00D34348" w:rsidP="00D34348">
      <w:pPr>
        <w:ind w:left="567" w:hanging="567"/>
        <w:rPr>
          <w:szCs w:val="24"/>
        </w:rPr>
      </w:pPr>
    </w:p>
    <w:p w14:paraId="5C669E27" w14:textId="77777777" w:rsidR="00D34348" w:rsidRPr="00D53E7D" w:rsidRDefault="00D34348" w:rsidP="00D34348">
      <w:pPr>
        <w:ind w:left="567" w:hanging="567"/>
        <w:rPr>
          <w:szCs w:val="24"/>
        </w:rPr>
      </w:pPr>
      <w:r w:rsidRPr="00D53E7D">
        <w:rPr>
          <w:szCs w:val="24"/>
        </w:rPr>
        <w:br w:type="page"/>
        <w:t>17.</w:t>
      </w:r>
      <w:r w:rsidRPr="00D53E7D">
        <w:rPr>
          <w:szCs w:val="24"/>
        </w:rPr>
        <w:tab/>
        <w:t>32022 D 1656: Commission Implementing Decision (EU) 2022/1656 of 26 September 2022 on recognition of the Austrian agricultural certification scheme (AACS) for demonstrating compliance with the requirements set in Directive (EU) 2018/2001 of the European Parliament and of the Council for biofuels, bioliquids, biomass fuels, renewable liquid and gaseous fuels of non-biological origin and recycled carbon fuels (OJ L 249, 27.9.2022, p. 50).</w:t>
      </w:r>
    </w:p>
    <w:p w14:paraId="67CE2125" w14:textId="77777777" w:rsidR="00D34348" w:rsidRPr="00D53E7D" w:rsidRDefault="00D34348" w:rsidP="00D34348">
      <w:pPr>
        <w:ind w:left="567" w:hanging="567"/>
        <w:rPr>
          <w:szCs w:val="24"/>
        </w:rPr>
      </w:pPr>
    </w:p>
    <w:p w14:paraId="69DA869E" w14:textId="77777777" w:rsidR="00D34348" w:rsidRPr="00D53E7D" w:rsidRDefault="00D34348" w:rsidP="00D34348">
      <w:pPr>
        <w:ind w:left="567" w:hanging="567"/>
        <w:rPr>
          <w:szCs w:val="24"/>
        </w:rPr>
      </w:pPr>
      <w:r w:rsidRPr="00D53E7D">
        <w:rPr>
          <w:szCs w:val="24"/>
        </w:rPr>
        <w:t>18.</w:t>
      </w:r>
      <w:r w:rsidRPr="00D53E7D">
        <w:rPr>
          <w:szCs w:val="24"/>
        </w:rPr>
        <w:tab/>
        <w:t>32022 D 1657: Commission Implementing Decision (EU) 2022/1657 of 26 September 2022 on the recognition of the Sustainable Biomass Program voluntary scheme for demonstrating compliance with the requirements of Directive (EU) 2018/2001 of the European Parliament and of the Council for biofuels, bioliquids, biomass fuels, renewable liquid and gaseous fuels of non-biological origin and recycled carbon fuels (OJ L 249, 27.9.2022, p. 53).</w:t>
      </w:r>
    </w:p>
    <w:p w14:paraId="7F6B571A" w14:textId="77777777" w:rsidR="00D34348" w:rsidRPr="00D53E7D" w:rsidRDefault="00D34348" w:rsidP="00D34348">
      <w:pPr>
        <w:ind w:left="567" w:hanging="567"/>
        <w:rPr>
          <w:szCs w:val="24"/>
        </w:rPr>
      </w:pPr>
    </w:p>
    <w:p w14:paraId="53F97C60" w14:textId="77777777" w:rsidR="00D34348" w:rsidRPr="00D53E7D" w:rsidRDefault="00D34348" w:rsidP="00D34348">
      <w:pPr>
        <w:ind w:left="567" w:hanging="567"/>
        <w:rPr>
          <w:szCs w:val="24"/>
        </w:rPr>
      </w:pPr>
      <w:r w:rsidRPr="00D53E7D">
        <w:rPr>
          <w:szCs w:val="24"/>
        </w:rPr>
        <w:t>19.</w:t>
      </w:r>
      <w:r w:rsidRPr="00D53E7D">
        <w:rPr>
          <w:szCs w:val="24"/>
        </w:rPr>
        <w:tab/>
        <w:t>32022 R 2448: Commission Implementing Regulation (EU) 2022/2448 of 13 December 2022 on establishing operational guidance on the evidence for demonstrating compliance with the sustainability criteria for forest biomass laid down in Article 29 of Directive (EU) 2018/2001 of the European Parliament and of the Council (OJ L 320, 14.12.2022, p. 4).</w:t>
      </w:r>
    </w:p>
    <w:p w14:paraId="25255980" w14:textId="77777777" w:rsidR="00D34348" w:rsidRPr="00D53E7D" w:rsidRDefault="00D34348" w:rsidP="00D34348">
      <w:pPr>
        <w:ind w:left="567" w:hanging="567"/>
        <w:rPr>
          <w:szCs w:val="24"/>
        </w:rPr>
      </w:pPr>
    </w:p>
    <w:p w14:paraId="24E7492F" w14:textId="77777777" w:rsidR="00D34348" w:rsidRPr="00D53E7D" w:rsidRDefault="00D34348" w:rsidP="00D34348">
      <w:pPr>
        <w:ind w:left="567" w:hanging="567"/>
        <w:rPr>
          <w:szCs w:val="24"/>
        </w:rPr>
      </w:pPr>
      <w:r w:rsidRPr="00D53E7D">
        <w:rPr>
          <w:szCs w:val="24"/>
        </w:rPr>
        <w:t>20.</w:t>
      </w:r>
      <w:r w:rsidRPr="00D53E7D">
        <w:rPr>
          <w:szCs w:val="24"/>
        </w:rPr>
        <w:tab/>
        <w:t>32022 D 2461: Commission Implementing Decision (EU) 2022/2461 of 14 December 2022 recognising the "KZR INiG" scheme for demonstrating compliance with the requirements set out in Directive (EU) 2018/2001 of the European Parliament and of the Council as regards biofuels, bioliquids, biomass fuels, renewable liquid and gaseous fuels of non-biological origin and recycled carbon fuels and repealing Commission Implementing Decision (EU) 2022/603 (OJ L 321, 15.12.2022, p. 38).</w:t>
      </w:r>
    </w:p>
    <w:p w14:paraId="57EF6711" w14:textId="77777777" w:rsidR="00D34348" w:rsidRPr="00D53E7D" w:rsidRDefault="00D34348" w:rsidP="00D34348">
      <w:pPr>
        <w:rPr>
          <w:szCs w:val="24"/>
        </w:rPr>
      </w:pPr>
    </w:p>
    <w:p w14:paraId="1651CC99" w14:textId="77777777" w:rsidR="00D34348" w:rsidRPr="00D53E7D" w:rsidRDefault="00D34348" w:rsidP="00D34348">
      <w:pPr>
        <w:rPr>
          <w:szCs w:val="24"/>
        </w:rPr>
      </w:pPr>
    </w:p>
    <w:p w14:paraId="5B22BFC1" w14:textId="77777777" w:rsidR="00D34348" w:rsidRPr="00D53E7D" w:rsidRDefault="00D34348" w:rsidP="00D34348">
      <w:pPr>
        <w:jc w:val="center"/>
        <w:rPr>
          <w:szCs w:val="24"/>
        </w:rPr>
      </w:pPr>
      <w:r w:rsidRPr="00D53E7D">
        <w:rPr>
          <w:szCs w:val="24"/>
        </w:rPr>
        <w:br w:type="page"/>
        <w:t>CHAPTER 6</w:t>
      </w:r>
    </w:p>
    <w:p w14:paraId="5F233577" w14:textId="77777777" w:rsidR="00D34348" w:rsidRPr="00D53E7D" w:rsidRDefault="00D34348" w:rsidP="00D34348">
      <w:pPr>
        <w:jc w:val="center"/>
        <w:rPr>
          <w:szCs w:val="24"/>
        </w:rPr>
      </w:pPr>
    </w:p>
    <w:p w14:paraId="64C6F4B7" w14:textId="77777777" w:rsidR="00D34348" w:rsidRPr="00D53E7D" w:rsidRDefault="00D34348" w:rsidP="00D34348">
      <w:pPr>
        <w:jc w:val="center"/>
        <w:rPr>
          <w:szCs w:val="24"/>
        </w:rPr>
      </w:pPr>
      <w:bookmarkStart w:id="42" w:name="_Hlk187161761"/>
      <w:r w:rsidRPr="00D53E7D">
        <w:rPr>
          <w:szCs w:val="24"/>
        </w:rPr>
        <w:t>ENERGY EFFICIENCY – GENERAL</w:t>
      </w:r>
    </w:p>
    <w:bookmarkEnd w:id="42"/>
    <w:p w14:paraId="3FA6EC31" w14:textId="77777777" w:rsidR="00D34348" w:rsidRPr="00D53E7D" w:rsidRDefault="00D34348" w:rsidP="00D34348">
      <w:pPr>
        <w:jc w:val="center"/>
        <w:rPr>
          <w:szCs w:val="24"/>
        </w:rPr>
      </w:pPr>
    </w:p>
    <w:p w14:paraId="01BFFA3B" w14:textId="77777777" w:rsidR="00D34348" w:rsidRPr="00D53E7D" w:rsidRDefault="00D34348" w:rsidP="00D34348">
      <w:pPr>
        <w:rPr>
          <w:szCs w:val="24"/>
        </w:rPr>
      </w:pPr>
      <w:r w:rsidRPr="00D53E7D">
        <w:rPr>
          <w:szCs w:val="24"/>
        </w:rPr>
        <w:t>The EU legal acts listed in this Chapter shall, for the purposes of this Agreement, be read with the following adaptation:</w:t>
      </w:r>
    </w:p>
    <w:p w14:paraId="3CEF6886" w14:textId="77777777" w:rsidR="00D34348" w:rsidRPr="00D53E7D" w:rsidRDefault="00D34348" w:rsidP="00D34348">
      <w:pPr>
        <w:rPr>
          <w:szCs w:val="24"/>
        </w:rPr>
      </w:pPr>
    </w:p>
    <w:p w14:paraId="4789B446" w14:textId="0A76AC7C" w:rsidR="00D34348" w:rsidRPr="00D53E7D" w:rsidRDefault="00D34348" w:rsidP="00D34348">
      <w:pPr>
        <w:rPr>
          <w:szCs w:val="24"/>
        </w:rPr>
      </w:pPr>
      <w:r w:rsidRPr="00D53E7D">
        <w:rPr>
          <w:szCs w:val="24"/>
        </w:rPr>
        <w:t xml:space="preserve">Article 3 of Framework Protocol 1 shall apply. The period referred to in Article 3(2) of Framework Protocol 1 shall end </w:t>
      </w:r>
      <w:r w:rsidR="001E15EB" w:rsidRPr="00D53E7D">
        <w:rPr>
          <w:szCs w:val="24"/>
        </w:rPr>
        <w:t>on 31 December 2026</w:t>
      </w:r>
      <w:r w:rsidRPr="00D53E7D">
        <w:rPr>
          <w:szCs w:val="24"/>
        </w:rPr>
        <w:t>.</w:t>
      </w:r>
    </w:p>
    <w:p w14:paraId="08D5B8E0" w14:textId="77777777" w:rsidR="00D34348" w:rsidRPr="00D53E7D" w:rsidRDefault="00D34348" w:rsidP="00D34348">
      <w:pPr>
        <w:ind w:left="567" w:hanging="567"/>
        <w:rPr>
          <w:szCs w:val="24"/>
        </w:rPr>
      </w:pPr>
    </w:p>
    <w:p w14:paraId="0A221BE1" w14:textId="77777777" w:rsidR="00D34348" w:rsidRPr="00D53E7D" w:rsidRDefault="00D34348" w:rsidP="00D34348">
      <w:pPr>
        <w:ind w:left="567" w:hanging="567"/>
        <w:rPr>
          <w:szCs w:val="24"/>
        </w:rPr>
      </w:pPr>
      <w:r w:rsidRPr="00D53E7D">
        <w:rPr>
          <w:szCs w:val="24"/>
        </w:rPr>
        <w:t>1.</w:t>
      </w:r>
      <w:r w:rsidRPr="00D53E7D">
        <w:rPr>
          <w:szCs w:val="24"/>
        </w:rPr>
        <w:tab/>
        <w:t>32012 L 0027: Directive 2012/27/EU of the European Parliament and of the Council of 25 October 2012 on energy efficiency, amending Directives 2009/125/EC and 2010/30/EU and repealing Directives 2004/8/EC and 2006/32/EC (OJ L 315, 14.11.2012, p. 1), as amended by:</w:t>
      </w:r>
    </w:p>
    <w:p w14:paraId="59944A8C" w14:textId="77777777" w:rsidR="00D34348" w:rsidRPr="00D53E7D" w:rsidRDefault="00D34348" w:rsidP="00D34348">
      <w:pPr>
        <w:ind w:left="1134" w:hanging="567"/>
        <w:rPr>
          <w:szCs w:val="24"/>
        </w:rPr>
      </w:pPr>
    </w:p>
    <w:p w14:paraId="28FCC576" w14:textId="77777777" w:rsidR="00D34348" w:rsidRPr="00D53E7D" w:rsidRDefault="00D34348" w:rsidP="00D34348">
      <w:pPr>
        <w:ind w:left="1134" w:hanging="567"/>
        <w:rPr>
          <w:szCs w:val="24"/>
        </w:rPr>
      </w:pPr>
      <w:r w:rsidRPr="00D53E7D">
        <w:rPr>
          <w:szCs w:val="24"/>
        </w:rPr>
        <w:t>–</w:t>
      </w:r>
      <w:r w:rsidRPr="00D53E7D">
        <w:rPr>
          <w:szCs w:val="24"/>
        </w:rPr>
        <w:tab/>
        <w:t>32013 L 0012: Directive 2013/12/EU of the Council of 13 May 2013 (OJ L 141, 28.5.2013, p. 28),</w:t>
      </w:r>
    </w:p>
    <w:p w14:paraId="0430093A" w14:textId="77777777" w:rsidR="00D34348" w:rsidRPr="00D53E7D" w:rsidRDefault="00D34348" w:rsidP="00D34348">
      <w:pPr>
        <w:ind w:left="1134" w:hanging="567"/>
        <w:rPr>
          <w:szCs w:val="24"/>
        </w:rPr>
      </w:pPr>
    </w:p>
    <w:p w14:paraId="41DEA2E1" w14:textId="77777777" w:rsidR="00D34348" w:rsidRPr="00D53E7D" w:rsidRDefault="00D34348" w:rsidP="00D34348">
      <w:pPr>
        <w:ind w:left="1134" w:hanging="567"/>
        <w:rPr>
          <w:szCs w:val="24"/>
        </w:rPr>
      </w:pPr>
      <w:r w:rsidRPr="00D53E7D">
        <w:rPr>
          <w:szCs w:val="24"/>
        </w:rPr>
        <w:t>–</w:t>
      </w:r>
      <w:r w:rsidRPr="00D53E7D">
        <w:rPr>
          <w:szCs w:val="24"/>
        </w:rPr>
        <w:tab/>
        <w:t>32018 L 0844: Directive (EU) 2018/844 of the European Parliament and of the Council of 30 May 2018 (OJ L 156, 19.6.2018, p. 75),</w:t>
      </w:r>
    </w:p>
    <w:p w14:paraId="151B5D0B" w14:textId="77777777" w:rsidR="00D34348" w:rsidRPr="00D53E7D" w:rsidRDefault="00D34348" w:rsidP="00D34348">
      <w:pPr>
        <w:ind w:left="1134" w:hanging="567"/>
        <w:rPr>
          <w:szCs w:val="24"/>
        </w:rPr>
      </w:pPr>
    </w:p>
    <w:p w14:paraId="55CD3787" w14:textId="77777777" w:rsidR="00D34348" w:rsidRPr="00D53E7D" w:rsidRDefault="00D34348" w:rsidP="00D34348">
      <w:pPr>
        <w:ind w:left="1134" w:hanging="567"/>
        <w:rPr>
          <w:szCs w:val="24"/>
        </w:rPr>
      </w:pPr>
      <w:r w:rsidRPr="00D53E7D">
        <w:rPr>
          <w:szCs w:val="24"/>
        </w:rPr>
        <w:t>–</w:t>
      </w:r>
      <w:r w:rsidRPr="00D53E7D">
        <w:rPr>
          <w:szCs w:val="24"/>
        </w:rPr>
        <w:tab/>
        <w:t>32018 R 1999: Regulation (EU) 2018/1999 of the European Parliament and of the Council of 11 December 2018 (OJ L 328, 21.12.2018, p. 1),</w:t>
      </w:r>
    </w:p>
    <w:p w14:paraId="3CD8094A" w14:textId="77777777" w:rsidR="00D34348" w:rsidRPr="00D53E7D" w:rsidRDefault="00D34348" w:rsidP="00D34348">
      <w:pPr>
        <w:ind w:left="1134" w:hanging="567"/>
        <w:rPr>
          <w:szCs w:val="24"/>
        </w:rPr>
      </w:pPr>
    </w:p>
    <w:p w14:paraId="46E92E27" w14:textId="77777777" w:rsidR="00D34348" w:rsidRPr="00D53E7D" w:rsidRDefault="00D34348" w:rsidP="00D34348">
      <w:pPr>
        <w:ind w:left="1134" w:hanging="567"/>
        <w:rPr>
          <w:szCs w:val="24"/>
        </w:rPr>
      </w:pPr>
      <w:r w:rsidRPr="00D53E7D">
        <w:rPr>
          <w:szCs w:val="24"/>
        </w:rPr>
        <w:t>–</w:t>
      </w:r>
      <w:r w:rsidRPr="00D53E7D">
        <w:rPr>
          <w:szCs w:val="24"/>
        </w:rPr>
        <w:tab/>
        <w:t>32018 L 2002: Directive (EU) 2018/2002 of the European Parliament and of the Council of 11 December 2018 (OJ L 328, 21.12.2018, p. 210),</w:t>
      </w:r>
    </w:p>
    <w:p w14:paraId="7A9C78F0" w14:textId="77777777" w:rsidR="00D34348" w:rsidRPr="00D53E7D" w:rsidRDefault="00D34348" w:rsidP="00D34348">
      <w:pPr>
        <w:ind w:left="1134" w:hanging="567"/>
        <w:rPr>
          <w:szCs w:val="24"/>
        </w:rPr>
      </w:pPr>
    </w:p>
    <w:p w14:paraId="5FD8892B" w14:textId="77777777" w:rsidR="00D34348" w:rsidRPr="00D53E7D" w:rsidRDefault="00D34348" w:rsidP="00D34348">
      <w:pPr>
        <w:ind w:left="1134" w:hanging="567"/>
        <w:rPr>
          <w:szCs w:val="24"/>
        </w:rPr>
      </w:pPr>
      <w:r w:rsidRPr="00D53E7D">
        <w:rPr>
          <w:szCs w:val="24"/>
        </w:rPr>
        <w:br w:type="page"/>
        <w:t>–</w:t>
      </w:r>
      <w:r w:rsidRPr="00D53E7D">
        <w:rPr>
          <w:szCs w:val="24"/>
        </w:rPr>
        <w:tab/>
        <w:t>32019 D 0504: Decision (EU) 2019/504 of the European Parliament and of the Council of 19 March 2019 (OJ L 85 I, 27.3.2019, p. 66),</w:t>
      </w:r>
    </w:p>
    <w:p w14:paraId="11132BBD" w14:textId="77777777" w:rsidR="00D34348" w:rsidRPr="00D53E7D" w:rsidRDefault="00D34348" w:rsidP="00D34348">
      <w:pPr>
        <w:ind w:left="1134" w:hanging="567"/>
        <w:rPr>
          <w:szCs w:val="24"/>
        </w:rPr>
      </w:pPr>
    </w:p>
    <w:p w14:paraId="2781A177" w14:textId="77777777" w:rsidR="00D34348" w:rsidRPr="00D53E7D" w:rsidRDefault="00D34348" w:rsidP="00D34348">
      <w:pPr>
        <w:ind w:left="1134" w:hanging="567"/>
        <w:rPr>
          <w:szCs w:val="24"/>
        </w:rPr>
      </w:pPr>
      <w:r w:rsidRPr="00D53E7D">
        <w:rPr>
          <w:szCs w:val="24"/>
        </w:rPr>
        <w:t>–</w:t>
      </w:r>
      <w:r w:rsidRPr="00D53E7D">
        <w:rPr>
          <w:szCs w:val="24"/>
        </w:rPr>
        <w:tab/>
        <w:t>32019 R 0826: Commission Delegated Regulation (EU) 2019/826 of 4 March 2019 (OJ L 137, 23.5.2019, p. 3),</w:t>
      </w:r>
    </w:p>
    <w:p w14:paraId="331C27BA" w14:textId="77777777" w:rsidR="00D34348" w:rsidRPr="00D53E7D" w:rsidRDefault="00D34348" w:rsidP="00D34348">
      <w:pPr>
        <w:ind w:left="1134" w:hanging="567"/>
        <w:rPr>
          <w:szCs w:val="24"/>
        </w:rPr>
      </w:pPr>
    </w:p>
    <w:p w14:paraId="5A2CC7B6" w14:textId="77777777" w:rsidR="00D34348" w:rsidRPr="00D53E7D" w:rsidRDefault="00D34348" w:rsidP="00D34348">
      <w:pPr>
        <w:ind w:left="1134" w:hanging="567"/>
        <w:rPr>
          <w:szCs w:val="24"/>
        </w:rPr>
      </w:pPr>
      <w:r w:rsidRPr="00D53E7D">
        <w:rPr>
          <w:szCs w:val="24"/>
        </w:rPr>
        <w:t>–</w:t>
      </w:r>
      <w:r w:rsidRPr="00D53E7D">
        <w:rPr>
          <w:szCs w:val="24"/>
        </w:rPr>
        <w:tab/>
        <w:t>32019 L 0944: Directive (EU) 2019/944 of the European Parliament and of the Council of 5 June 2019 (OJ L 158, 14.6.2019, p. 125).</w:t>
      </w:r>
    </w:p>
    <w:p w14:paraId="02F6735A" w14:textId="77777777" w:rsidR="00D34348" w:rsidRPr="00D53E7D" w:rsidRDefault="00D34348" w:rsidP="00D34348">
      <w:pPr>
        <w:rPr>
          <w:szCs w:val="24"/>
        </w:rPr>
      </w:pPr>
    </w:p>
    <w:p w14:paraId="43B3FC31" w14:textId="77777777" w:rsidR="00D34348" w:rsidRPr="00D53E7D" w:rsidRDefault="00D34348" w:rsidP="00D34348">
      <w:pPr>
        <w:ind w:left="567"/>
        <w:rPr>
          <w:szCs w:val="24"/>
        </w:rPr>
      </w:pPr>
      <w:r w:rsidRPr="00D53E7D">
        <w:rPr>
          <w:szCs w:val="24"/>
        </w:rPr>
        <w:t>The provisions of Directive 2012/27/EU shall, for the purposes of this Agreement, be read with the following adaptations:</w:t>
      </w:r>
    </w:p>
    <w:p w14:paraId="6ADEBBFE" w14:textId="77777777" w:rsidR="00D34348" w:rsidRPr="00D53E7D" w:rsidRDefault="00D34348" w:rsidP="00D34348">
      <w:pPr>
        <w:ind w:left="1134" w:hanging="567"/>
        <w:rPr>
          <w:szCs w:val="24"/>
        </w:rPr>
      </w:pPr>
    </w:p>
    <w:p w14:paraId="7DDEE818" w14:textId="04629D30" w:rsidR="00D34348" w:rsidRPr="00D53E7D" w:rsidRDefault="00D34348" w:rsidP="00D34348">
      <w:pPr>
        <w:ind w:left="1134" w:hanging="567"/>
        <w:rPr>
          <w:szCs w:val="24"/>
        </w:rPr>
      </w:pPr>
      <w:r w:rsidRPr="00D53E7D">
        <w:rPr>
          <w:szCs w:val="24"/>
        </w:rPr>
        <w:t>(a)</w:t>
      </w:r>
      <w:r w:rsidRPr="00D53E7D">
        <w:rPr>
          <w:szCs w:val="24"/>
        </w:rPr>
        <w:tab/>
        <w:t>Article 1(1) shall not apply</w:t>
      </w:r>
      <w:r w:rsidR="00052B98" w:rsidRPr="00D53E7D">
        <w:rPr>
          <w:szCs w:val="24"/>
        </w:rPr>
        <w:t>;</w:t>
      </w:r>
    </w:p>
    <w:p w14:paraId="6B7AE56A" w14:textId="77777777" w:rsidR="00D34348" w:rsidRPr="00D53E7D" w:rsidRDefault="00D34348" w:rsidP="00D34348">
      <w:pPr>
        <w:ind w:left="1134" w:hanging="567"/>
        <w:rPr>
          <w:szCs w:val="24"/>
        </w:rPr>
      </w:pPr>
    </w:p>
    <w:p w14:paraId="64C007B8" w14:textId="77777777" w:rsidR="00D34348" w:rsidRPr="00D53E7D" w:rsidRDefault="00D34348" w:rsidP="00D34348">
      <w:pPr>
        <w:ind w:left="1134" w:hanging="567"/>
        <w:rPr>
          <w:szCs w:val="24"/>
        </w:rPr>
      </w:pPr>
      <w:r w:rsidRPr="00D53E7D">
        <w:rPr>
          <w:szCs w:val="24"/>
        </w:rPr>
        <w:t>(b)</w:t>
      </w:r>
      <w:r w:rsidRPr="00D53E7D">
        <w:rPr>
          <w:szCs w:val="24"/>
        </w:rPr>
        <w:tab/>
        <w:t>Article 3 shall be replaced by the following:</w:t>
      </w:r>
    </w:p>
    <w:p w14:paraId="35F5138F" w14:textId="77777777" w:rsidR="00D34348" w:rsidRPr="00D53E7D" w:rsidRDefault="00D34348" w:rsidP="00D34348">
      <w:pPr>
        <w:rPr>
          <w:szCs w:val="24"/>
        </w:rPr>
      </w:pPr>
    </w:p>
    <w:p w14:paraId="02EA179B" w14:textId="4BCDAAEF" w:rsidR="00D34348" w:rsidRPr="00D53E7D" w:rsidRDefault="00D34348" w:rsidP="00310CAA">
      <w:pPr>
        <w:ind w:left="1134"/>
        <w:rPr>
          <w:i/>
          <w:iCs/>
          <w:szCs w:val="24"/>
        </w:rPr>
      </w:pPr>
      <w:r w:rsidRPr="00D53E7D">
        <w:rPr>
          <w:szCs w:val="24"/>
        </w:rPr>
        <w:t>"</w:t>
      </w:r>
      <w:r w:rsidRPr="00D53E7D">
        <w:rPr>
          <w:i/>
          <w:iCs/>
          <w:szCs w:val="24"/>
        </w:rPr>
        <w:t>Article 3</w:t>
      </w:r>
      <w:r w:rsidR="00310CAA" w:rsidRPr="00D53E7D">
        <w:rPr>
          <w:i/>
          <w:iCs/>
          <w:szCs w:val="24"/>
        </w:rPr>
        <w:br/>
      </w:r>
      <w:r w:rsidRPr="00D53E7D">
        <w:rPr>
          <w:i/>
          <w:iCs/>
          <w:szCs w:val="24"/>
        </w:rPr>
        <w:t>Indicative national energy efficiency target</w:t>
      </w:r>
    </w:p>
    <w:p w14:paraId="2AC073D8" w14:textId="77777777" w:rsidR="00310CAA" w:rsidRPr="00D53E7D" w:rsidRDefault="00310CAA" w:rsidP="00D34348">
      <w:pPr>
        <w:ind w:left="1134"/>
        <w:rPr>
          <w:szCs w:val="24"/>
        </w:rPr>
      </w:pPr>
    </w:p>
    <w:p w14:paraId="69985572" w14:textId="45A3D22F" w:rsidR="00D34348" w:rsidRPr="00D53E7D" w:rsidRDefault="00D34348" w:rsidP="00D34348">
      <w:pPr>
        <w:ind w:left="1134"/>
        <w:rPr>
          <w:szCs w:val="24"/>
        </w:rPr>
      </w:pPr>
      <w:r w:rsidRPr="00D53E7D">
        <w:rPr>
          <w:szCs w:val="24"/>
        </w:rPr>
        <w:t xml:space="preserve">Andorra shall set an indicative national energy efficiency target for 2030 </w:t>
      </w:r>
      <w:r w:rsidR="001E15EB" w:rsidRPr="00D53E7D">
        <w:rPr>
          <w:szCs w:val="24"/>
        </w:rPr>
        <w:t>by 31 December 2026</w:t>
      </w:r>
      <w:r w:rsidRPr="00D53E7D">
        <w:rPr>
          <w:szCs w:val="24"/>
        </w:rPr>
        <w:t xml:space="preserve"> as part of its energy and climate change plan in accordance with Article 3 of Regulation (EU) 2018/1999.";</w:t>
      </w:r>
    </w:p>
    <w:p w14:paraId="1412E2D7" w14:textId="77777777" w:rsidR="00D34348" w:rsidRPr="00D53E7D" w:rsidRDefault="00D34348" w:rsidP="00D34348">
      <w:pPr>
        <w:rPr>
          <w:szCs w:val="24"/>
        </w:rPr>
      </w:pPr>
    </w:p>
    <w:p w14:paraId="33951637" w14:textId="1972E68F" w:rsidR="00D34348" w:rsidRPr="00D53E7D" w:rsidRDefault="00310CAA" w:rsidP="00D34348">
      <w:pPr>
        <w:ind w:left="1134" w:hanging="567"/>
        <w:rPr>
          <w:szCs w:val="24"/>
        </w:rPr>
      </w:pPr>
      <w:r w:rsidRPr="00D53E7D">
        <w:rPr>
          <w:szCs w:val="24"/>
        </w:rPr>
        <w:br w:type="page"/>
      </w:r>
      <w:r w:rsidR="00D34348" w:rsidRPr="00D53E7D">
        <w:rPr>
          <w:szCs w:val="24"/>
        </w:rPr>
        <w:t>(c)</w:t>
      </w:r>
      <w:r w:rsidR="00D34348" w:rsidRPr="00D53E7D">
        <w:rPr>
          <w:szCs w:val="24"/>
        </w:rPr>
        <w:tab/>
        <w:t>in Article 5, paragraph 1 shall be replaced by the following:</w:t>
      </w:r>
    </w:p>
    <w:p w14:paraId="79821A16" w14:textId="77777777" w:rsidR="00D34348" w:rsidRPr="00D53E7D" w:rsidRDefault="00D34348" w:rsidP="00D34348">
      <w:pPr>
        <w:rPr>
          <w:szCs w:val="24"/>
        </w:rPr>
      </w:pPr>
    </w:p>
    <w:p w14:paraId="0F2FC398" w14:textId="7E65FF63" w:rsidR="00D34348" w:rsidRPr="00D53E7D" w:rsidRDefault="00D34348" w:rsidP="00C95ED5">
      <w:pPr>
        <w:ind w:left="1701" w:hanging="567"/>
        <w:rPr>
          <w:szCs w:val="24"/>
        </w:rPr>
      </w:pPr>
      <w:r w:rsidRPr="00D53E7D">
        <w:rPr>
          <w:szCs w:val="24"/>
        </w:rPr>
        <w:t>"1.</w:t>
      </w:r>
      <w:r w:rsidRPr="00D53E7D">
        <w:rPr>
          <w:szCs w:val="24"/>
        </w:rPr>
        <w:tab/>
        <w:t xml:space="preserve">Andorra shall set an indicative national target on the share of the total floor area of heated and/or cooled buildings owned and occupied by its central government </w:t>
      </w:r>
      <w:r w:rsidR="00137F94" w:rsidRPr="00D53E7D">
        <w:rPr>
          <w:szCs w:val="24"/>
        </w:rPr>
        <w:t xml:space="preserve">that is </w:t>
      </w:r>
      <w:r w:rsidRPr="00D53E7D">
        <w:rPr>
          <w:szCs w:val="24"/>
        </w:rPr>
        <w:t xml:space="preserve">to be renovated each year and until 2030 </w:t>
      </w:r>
      <w:r w:rsidR="001E15EB" w:rsidRPr="00D53E7D">
        <w:rPr>
          <w:szCs w:val="24"/>
        </w:rPr>
        <w:t>by 31 December 2026</w:t>
      </w:r>
      <w:r w:rsidRPr="00D53E7D">
        <w:rPr>
          <w:szCs w:val="24"/>
        </w:rPr>
        <w:t xml:space="preserve"> as part of its energy and climate change plan in accordance with Article 3 of Regulation (EU) 2018/1999. The indicative national target shall be as close as possible to the rate set in Article 5(1).";</w:t>
      </w:r>
    </w:p>
    <w:p w14:paraId="366F4C9A" w14:textId="77777777" w:rsidR="00D34348" w:rsidRPr="00D53E7D" w:rsidRDefault="00D34348" w:rsidP="00D34348">
      <w:pPr>
        <w:rPr>
          <w:szCs w:val="24"/>
        </w:rPr>
      </w:pPr>
    </w:p>
    <w:p w14:paraId="66DA7421" w14:textId="3F1E2A58" w:rsidR="00D34348" w:rsidRPr="00D53E7D" w:rsidRDefault="00D34348" w:rsidP="00D34348">
      <w:pPr>
        <w:ind w:left="1134" w:hanging="567"/>
        <w:rPr>
          <w:szCs w:val="24"/>
        </w:rPr>
      </w:pPr>
      <w:r w:rsidRPr="00D53E7D">
        <w:rPr>
          <w:szCs w:val="24"/>
        </w:rPr>
        <w:t>(d)</w:t>
      </w:r>
      <w:r w:rsidRPr="00D53E7D">
        <w:rPr>
          <w:szCs w:val="24"/>
        </w:rPr>
        <w:tab/>
        <w:t>Article 5(3) shall not apply;</w:t>
      </w:r>
    </w:p>
    <w:p w14:paraId="65A5FB11" w14:textId="77777777" w:rsidR="00D34348" w:rsidRPr="00D53E7D" w:rsidRDefault="00D34348" w:rsidP="00D34348">
      <w:pPr>
        <w:rPr>
          <w:szCs w:val="24"/>
        </w:rPr>
      </w:pPr>
    </w:p>
    <w:p w14:paraId="2B9D964A" w14:textId="77777777" w:rsidR="00D34348" w:rsidRPr="00D53E7D" w:rsidRDefault="00D34348" w:rsidP="00D34348">
      <w:pPr>
        <w:ind w:left="1134" w:hanging="567"/>
        <w:rPr>
          <w:szCs w:val="24"/>
        </w:rPr>
      </w:pPr>
      <w:r w:rsidRPr="00D53E7D">
        <w:rPr>
          <w:szCs w:val="24"/>
        </w:rPr>
        <w:t>(e)</w:t>
      </w:r>
      <w:r w:rsidRPr="00D53E7D">
        <w:rPr>
          <w:szCs w:val="24"/>
        </w:rPr>
        <w:tab/>
        <w:t>in Article 8, paragraph 4 shall be replaced by the following:</w:t>
      </w:r>
    </w:p>
    <w:p w14:paraId="579B69ED" w14:textId="77777777" w:rsidR="00D34348" w:rsidRPr="00D53E7D" w:rsidRDefault="00D34348" w:rsidP="00D34348">
      <w:pPr>
        <w:rPr>
          <w:szCs w:val="24"/>
        </w:rPr>
      </w:pPr>
    </w:p>
    <w:p w14:paraId="003B8929" w14:textId="335418AE" w:rsidR="00D34348" w:rsidRPr="00D53E7D" w:rsidRDefault="00D34348" w:rsidP="00D34348">
      <w:pPr>
        <w:ind w:left="1701" w:hanging="567"/>
        <w:rPr>
          <w:szCs w:val="24"/>
        </w:rPr>
      </w:pPr>
      <w:r w:rsidRPr="00D53E7D">
        <w:rPr>
          <w:szCs w:val="24"/>
        </w:rPr>
        <w:t>"4.</w:t>
      </w:r>
      <w:r w:rsidRPr="00D53E7D">
        <w:rPr>
          <w:szCs w:val="24"/>
        </w:rPr>
        <w:tab/>
        <w:t>Andorra shall ensure that enterprises that are not SMEs are subject to an energy audit carried out in an independent and cost-effective manner by qualified and/or accredited experts or implemented and supervised by independent authorities under national legislation within one year after this Directive becomes applicable to Andorra and at least every four years from the date of the previous energy audit.";</w:t>
      </w:r>
    </w:p>
    <w:p w14:paraId="07099821" w14:textId="77777777" w:rsidR="00D34348" w:rsidRPr="00D53E7D" w:rsidRDefault="00D34348" w:rsidP="00D34348">
      <w:pPr>
        <w:ind w:left="1134" w:hanging="567"/>
        <w:rPr>
          <w:szCs w:val="24"/>
        </w:rPr>
      </w:pPr>
    </w:p>
    <w:p w14:paraId="161DE03E" w14:textId="77777777" w:rsidR="00D34348" w:rsidRPr="00D53E7D" w:rsidRDefault="00D34348" w:rsidP="00D34348">
      <w:pPr>
        <w:ind w:left="1134" w:hanging="567"/>
        <w:rPr>
          <w:szCs w:val="24"/>
        </w:rPr>
      </w:pPr>
      <w:r w:rsidRPr="00D53E7D">
        <w:rPr>
          <w:szCs w:val="24"/>
        </w:rPr>
        <w:t>(f)</w:t>
      </w:r>
      <w:r w:rsidRPr="00D53E7D">
        <w:rPr>
          <w:szCs w:val="24"/>
        </w:rPr>
        <w:tab/>
        <w:t>Annex III, point (c), shall not apply.</w:t>
      </w:r>
    </w:p>
    <w:p w14:paraId="1330597F" w14:textId="77777777" w:rsidR="00D34348" w:rsidRPr="00D53E7D" w:rsidRDefault="00D34348" w:rsidP="00D34348">
      <w:pPr>
        <w:ind w:left="567" w:hanging="567"/>
        <w:rPr>
          <w:szCs w:val="24"/>
        </w:rPr>
      </w:pPr>
    </w:p>
    <w:p w14:paraId="40E62375" w14:textId="77777777" w:rsidR="00D34348" w:rsidRPr="00D53E7D" w:rsidRDefault="00D34348" w:rsidP="00D34348">
      <w:pPr>
        <w:ind w:left="567" w:hanging="567"/>
        <w:rPr>
          <w:szCs w:val="24"/>
        </w:rPr>
      </w:pPr>
      <w:r w:rsidRPr="00D53E7D">
        <w:rPr>
          <w:szCs w:val="24"/>
        </w:rPr>
        <w:t>2.</w:t>
      </w:r>
      <w:r w:rsidRPr="00D53E7D">
        <w:rPr>
          <w:szCs w:val="24"/>
        </w:rPr>
        <w:tab/>
        <w:t>32008 D 0952: Commission Decision No 2008/952/EC of 19 November 2008 establishing detailed guidelines for the implementation and application of Annex II to Directive 2004/8/EC of the European Parliament and of the Council (OJ L 338, 17.12.2008, p. 55).</w:t>
      </w:r>
    </w:p>
    <w:p w14:paraId="57EB182E" w14:textId="77777777" w:rsidR="00D34348" w:rsidRPr="00D53E7D" w:rsidRDefault="00D34348" w:rsidP="00D34348">
      <w:pPr>
        <w:ind w:left="567" w:hanging="567"/>
        <w:rPr>
          <w:szCs w:val="24"/>
        </w:rPr>
      </w:pPr>
    </w:p>
    <w:p w14:paraId="710B889B" w14:textId="4C85450B" w:rsidR="00D34348" w:rsidRPr="00D53E7D" w:rsidRDefault="00310CAA" w:rsidP="00D34348">
      <w:pPr>
        <w:ind w:left="567" w:hanging="567"/>
        <w:rPr>
          <w:szCs w:val="24"/>
        </w:rPr>
      </w:pPr>
      <w:r w:rsidRPr="00D53E7D">
        <w:rPr>
          <w:szCs w:val="24"/>
        </w:rPr>
        <w:br w:type="page"/>
      </w:r>
      <w:r w:rsidR="00D34348" w:rsidRPr="00D53E7D">
        <w:rPr>
          <w:szCs w:val="24"/>
        </w:rPr>
        <w:t>3.</w:t>
      </w:r>
      <w:r w:rsidR="00D34348" w:rsidRPr="00D53E7D">
        <w:rPr>
          <w:szCs w:val="24"/>
        </w:rPr>
        <w:tab/>
        <w:t xml:space="preserve">32013 D 0242: Commission Implementing Decision </w:t>
      </w:r>
      <w:r w:rsidR="0032329E" w:rsidRPr="00D53E7D">
        <w:rPr>
          <w:szCs w:val="24"/>
        </w:rPr>
        <w:t xml:space="preserve">2013/242/EU </w:t>
      </w:r>
      <w:r w:rsidR="00D34348" w:rsidRPr="00D53E7D">
        <w:rPr>
          <w:szCs w:val="24"/>
        </w:rPr>
        <w:t>of 22 May 2013 establishing a template for National Energy Efficiency Action Plans under Directive 2012/27/EU of the European Parliament and of the Council (OJ L 141, 28.5.2013, p. 48).</w:t>
      </w:r>
    </w:p>
    <w:p w14:paraId="628491BA" w14:textId="77777777" w:rsidR="00D34348" w:rsidRPr="00D53E7D" w:rsidRDefault="00D34348" w:rsidP="00D34348">
      <w:pPr>
        <w:ind w:left="567" w:hanging="567"/>
        <w:rPr>
          <w:szCs w:val="24"/>
        </w:rPr>
      </w:pPr>
    </w:p>
    <w:p w14:paraId="12D76A4F" w14:textId="77777777" w:rsidR="00D34348" w:rsidRPr="00D53E7D" w:rsidRDefault="00D34348" w:rsidP="00D34348">
      <w:pPr>
        <w:ind w:left="567" w:hanging="567"/>
        <w:rPr>
          <w:szCs w:val="24"/>
        </w:rPr>
      </w:pPr>
      <w:r w:rsidRPr="00D53E7D">
        <w:rPr>
          <w:szCs w:val="24"/>
        </w:rPr>
        <w:t>4.</w:t>
      </w:r>
      <w:r w:rsidRPr="00D53E7D">
        <w:rPr>
          <w:szCs w:val="24"/>
        </w:rPr>
        <w:tab/>
        <w:t>32015 R 2402: Commission Delegated Regulation (EU) 2015/2402 of 12 October 2015 reviewing harmonised efficiency reference values for separate production of electricity and heat in application of Directive 2012/27/EU of the European Parliament and of the Council and repealing Commission Implementing Decision 2011/877/EU (OJ L 333, 19.12.2015, p. 54).</w:t>
      </w:r>
    </w:p>
    <w:p w14:paraId="6D161517" w14:textId="77777777" w:rsidR="00D34348" w:rsidRPr="00D53E7D" w:rsidRDefault="00D34348" w:rsidP="00D34348">
      <w:pPr>
        <w:rPr>
          <w:szCs w:val="24"/>
        </w:rPr>
      </w:pPr>
    </w:p>
    <w:p w14:paraId="0333FCA2" w14:textId="77777777" w:rsidR="00D34348" w:rsidRPr="00D53E7D" w:rsidRDefault="00D34348" w:rsidP="00D34348">
      <w:pPr>
        <w:rPr>
          <w:szCs w:val="24"/>
        </w:rPr>
      </w:pPr>
    </w:p>
    <w:p w14:paraId="7C6F8E44" w14:textId="77777777" w:rsidR="00D34348" w:rsidRPr="00D53E7D" w:rsidRDefault="00D34348" w:rsidP="00D34348">
      <w:pPr>
        <w:jc w:val="center"/>
        <w:rPr>
          <w:szCs w:val="24"/>
        </w:rPr>
      </w:pPr>
      <w:r w:rsidRPr="00D53E7D">
        <w:rPr>
          <w:szCs w:val="24"/>
        </w:rPr>
        <w:br w:type="page"/>
        <w:t>CHAPTER 7</w:t>
      </w:r>
    </w:p>
    <w:p w14:paraId="5EB1C87B" w14:textId="77777777" w:rsidR="00D34348" w:rsidRPr="00D53E7D" w:rsidRDefault="00D34348" w:rsidP="00D34348">
      <w:pPr>
        <w:jc w:val="center"/>
        <w:rPr>
          <w:szCs w:val="24"/>
        </w:rPr>
      </w:pPr>
    </w:p>
    <w:p w14:paraId="6564F850" w14:textId="77777777" w:rsidR="00D34348" w:rsidRPr="00D53E7D" w:rsidRDefault="00D34348" w:rsidP="00D34348">
      <w:pPr>
        <w:jc w:val="center"/>
        <w:rPr>
          <w:szCs w:val="24"/>
        </w:rPr>
      </w:pPr>
      <w:bookmarkStart w:id="43" w:name="_Hlk187161789"/>
      <w:r w:rsidRPr="00D53E7D">
        <w:rPr>
          <w:szCs w:val="24"/>
        </w:rPr>
        <w:t>ENERGY LABELLING</w:t>
      </w:r>
    </w:p>
    <w:bookmarkEnd w:id="43"/>
    <w:p w14:paraId="6D9708E6" w14:textId="77777777" w:rsidR="00D34348" w:rsidRPr="00D53E7D" w:rsidRDefault="00D34348" w:rsidP="00D34348">
      <w:pPr>
        <w:ind w:left="567" w:hanging="567"/>
        <w:rPr>
          <w:szCs w:val="24"/>
        </w:rPr>
      </w:pPr>
    </w:p>
    <w:p w14:paraId="563D58B6" w14:textId="77777777" w:rsidR="00D34348" w:rsidRPr="00D53E7D" w:rsidRDefault="00D34348" w:rsidP="00D34348">
      <w:pPr>
        <w:ind w:left="567" w:hanging="567"/>
        <w:rPr>
          <w:szCs w:val="24"/>
        </w:rPr>
      </w:pPr>
      <w:r w:rsidRPr="00D53E7D">
        <w:rPr>
          <w:szCs w:val="24"/>
        </w:rPr>
        <w:t>1.</w:t>
      </w:r>
      <w:r w:rsidRPr="00D53E7D">
        <w:rPr>
          <w:szCs w:val="24"/>
        </w:rPr>
        <w:tab/>
        <w:t>32017 R 1369: Regulation (EU) 2017/1369 of the European Parliament and of the Council of 4 July 2017 setting a framework for energy labelling and repealing Directive 2010/30/EU (OJ L 198, 28.7.2017, p. 1), as amended by:</w:t>
      </w:r>
    </w:p>
    <w:p w14:paraId="0A813362" w14:textId="77777777" w:rsidR="00D34348" w:rsidRPr="00D53E7D" w:rsidRDefault="00D34348" w:rsidP="00D34348">
      <w:pPr>
        <w:ind w:left="1134" w:hanging="567"/>
        <w:rPr>
          <w:szCs w:val="24"/>
        </w:rPr>
      </w:pPr>
    </w:p>
    <w:p w14:paraId="199CF458" w14:textId="77777777" w:rsidR="00D34348" w:rsidRPr="00D53E7D" w:rsidRDefault="00D34348" w:rsidP="00D34348">
      <w:pPr>
        <w:ind w:left="1134" w:hanging="567"/>
        <w:rPr>
          <w:szCs w:val="24"/>
        </w:rPr>
      </w:pPr>
      <w:r w:rsidRPr="00D53E7D">
        <w:rPr>
          <w:szCs w:val="24"/>
        </w:rPr>
        <w:t>–</w:t>
      </w:r>
      <w:r w:rsidRPr="00D53E7D">
        <w:rPr>
          <w:szCs w:val="24"/>
        </w:rPr>
        <w:tab/>
        <w:t>32020 R 0740: Regulation (EU) 2020/740 of the European Parliament and of the Council of 25 May 2020 (OJ L 177, 5.6.2020, p. 1).</w:t>
      </w:r>
    </w:p>
    <w:p w14:paraId="3556A139" w14:textId="77777777" w:rsidR="00D34348" w:rsidRPr="00D53E7D" w:rsidRDefault="00D34348" w:rsidP="00D34348">
      <w:pPr>
        <w:rPr>
          <w:szCs w:val="24"/>
        </w:rPr>
      </w:pPr>
    </w:p>
    <w:p w14:paraId="5773C599" w14:textId="77777777" w:rsidR="00D34348" w:rsidRPr="00D53E7D" w:rsidRDefault="00D34348" w:rsidP="00D34348">
      <w:pPr>
        <w:ind w:left="567" w:hanging="567"/>
        <w:rPr>
          <w:szCs w:val="24"/>
        </w:rPr>
      </w:pPr>
      <w:r w:rsidRPr="00D53E7D">
        <w:rPr>
          <w:szCs w:val="24"/>
        </w:rPr>
        <w:t>2.</w:t>
      </w:r>
      <w:r w:rsidRPr="00D53E7D">
        <w:rPr>
          <w:szCs w:val="24"/>
        </w:rPr>
        <w:tab/>
        <w:t>32011 R 0626: Commission Delegated Regulation (EU) No 626/2011 of 4 May 2011 supplementing Directive 2010/30/EU of the European Parliament and of the Council with regard to energy labelling of air conditioners (OJ L 178, 6.7.2011, p. 1), as amended by:</w:t>
      </w:r>
    </w:p>
    <w:p w14:paraId="0F7059C6" w14:textId="77777777" w:rsidR="00D34348" w:rsidRPr="00D53E7D" w:rsidRDefault="00D34348" w:rsidP="00D34348">
      <w:pPr>
        <w:ind w:left="1134" w:hanging="567"/>
        <w:rPr>
          <w:szCs w:val="24"/>
        </w:rPr>
      </w:pPr>
    </w:p>
    <w:p w14:paraId="6430B694" w14:textId="77777777" w:rsidR="00D34348" w:rsidRPr="00D53E7D" w:rsidRDefault="00D34348" w:rsidP="00D34348">
      <w:pPr>
        <w:ind w:left="1134" w:hanging="567"/>
        <w:rPr>
          <w:szCs w:val="24"/>
        </w:rPr>
      </w:pPr>
      <w:r w:rsidRPr="00D53E7D">
        <w:rPr>
          <w:szCs w:val="24"/>
        </w:rPr>
        <w:t>–</w:t>
      </w:r>
      <w:r w:rsidRPr="00D53E7D">
        <w:rPr>
          <w:szCs w:val="24"/>
        </w:rPr>
        <w:tab/>
        <w:t>32014 R 0518: Commission Delegated Regulation (EU) No 518/2014 of 5 March 2014 (OJ L 147, 17.5.2014, p. 1),</w:t>
      </w:r>
    </w:p>
    <w:p w14:paraId="3BD927B4" w14:textId="77777777" w:rsidR="00D34348" w:rsidRPr="00D53E7D" w:rsidRDefault="00D34348" w:rsidP="00D34348">
      <w:pPr>
        <w:ind w:left="1134" w:hanging="567"/>
        <w:rPr>
          <w:szCs w:val="24"/>
        </w:rPr>
      </w:pPr>
    </w:p>
    <w:p w14:paraId="14D4F95D" w14:textId="77777777" w:rsidR="00D34348" w:rsidRPr="00D53E7D" w:rsidRDefault="00D34348" w:rsidP="00D34348">
      <w:pPr>
        <w:ind w:left="1134" w:hanging="567"/>
        <w:rPr>
          <w:szCs w:val="24"/>
        </w:rPr>
      </w:pPr>
      <w:r w:rsidRPr="00D53E7D">
        <w:rPr>
          <w:szCs w:val="24"/>
        </w:rPr>
        <w:t>–</w:t>
      </w:r>
      <w:r w:rsidRPr="00D53E7D">
        <w:rPr>
          <w:szCs w:val="24"/>
        </w:rPr>
        <w:tab/>
        <w:t>32017 R 0254: Commission Delegated Regulation (EU) 2017/254 of 30 November 2016 (OJ L 38, 15.2.2017, p. 1).</w:t>
      </w:r>
    </w:p>
    <w:p w14:paraId="496F1783" w14:textId="77777777" w:rsidR="00D34348" w:rsidRPr="00D53E7D" w:rsidRDefault="00D34348" w:rsidP="00D34348">
      <w:pPr>
        <w:ind w:left="567" w:hanging="567"/>
        <w:rPr>
          <w:szCs w:val="24"/>
        </w:rPr>
      </w:pPr>
    </w:p>
    <w:p w14:paraId="45E5D54E" w14:textId="77777777" w:rsidR="00D34348" w:rsidRPr="00D53E7D" w:rsidRDefault="00D34348" w:rsidP="00D34348">
      <w:pPr>
        <w:ind w:left="567" w:hanging="567"/>
        <w:rPr>
          <w:szCs w:val="24"/>
        </w:rPr>
      </w:pPr>
      <w:r w:rsidRPr="00D53E7D">
        <w:rPr>
          <w:szCs w:val="24"/>
        </w:rPr>
        <w:t>3.</w:t>
      </w:r>
      <w:r w:rsidRPr="00D53E7D">
        <w:rPr>
          <w:szCs w:val="24"/>
        </w:rPr>
        <w:tab/>
        <w:t>32012 R 0392: Commission Delegated Regulation (EU) No 392/2012 of 1 March 2012 supplementing Directive 2010/30/EU of the European Parliament and of the Council with regard to energy labelling of household tumble driers (OJ L 123, 9.5.2012, p. 1), as amended by:</w:t>
      </w:r>
    </w:p>
    <w:p w14:paraId="1D34ED93" w14:textId="77777777" w:rsidR="00D34348" w:rsidRPr="00D53E7D" w:rsidRDefault="00D34348" w:rsidP="00D34348">
      <w:pPr>
        <w:ind w:left="1134" w:hanging="567"/>
        <w:rPr>
          <w:szCs w:val="24"/>
        </w:rPr>
      </w:pPr>
    </w:p>
    <w:p w14:paraId="128AEAE2" w14:textId="77777777" w:rsidR="00D34348" w:rsidRPr="00D53E7D" w:rsidRDefault="00D34348" w:rsidP="00D34348">
      <w:pPr>
        <w:ind w:left="1134" w:hanging="567"/>
        <w:rPr>
          <w:szCs w:val="24"/>
        </w:rPr>
      </w:pPr>
      <w:r w:rsidRPr="00D53E7D">
        <w:rPr>
          <w:szCs w:val="24"/>
        </w:rPr>
        <w:t>–</w:t>
      </w:r>
      <w:r w:rsidRPr="00D53E7D">
        <w:rPr>
          <w:szCs w:val="24"/>
        </w:rPr>
        <w:tab/>
        <w:t>32014 R 0518: Commission Delegated Regulation (EU) No 518/2014 of 5 March 2014 (OJ L 147, 17.5.2014, p. 1),</w:t>
      </w:r>
    </w:p>
    <w:p w14:paraId="7661A8B4" w14:textId="77777777" w:rsidR="00D34348" w:rsidRPr="00D53E7D" w:rsidRDefault="00D34348" w:rsidP="00D34348">
      <w:pPr>
        <w:ind w:left="1134" w:hanging="567"/>
        <w:rPr>
          <w:szCs w:val="24"/>
        </w:rPr>
      </w:pPr>
    </w:p>
    <w:p w14:paraId="1B9201F8" w14:textId="77777777" w:rsidR="00D34348" w:rsidRPr="00D53E7D" w:rsidRDefault="00D34348" w:rsidP="00D34348">
      <w:pPr>
        <w:ind w:left="1134" w:hanging="567"/>
        <w:rPr>
          <w:szCs w:val="24"/>
        </w:rPr>
      </w:pPr>
      <w:r w:rsidRPr="00D53E7D">
        <w:rPr>
          <w:szCs w:val="24"/>
        </w:rPr>
        <w:br w:type="page"/>
        <w:t>–</w:t>
      </w:r>
      <w:r w:rsidRPr="00D53E7D">
        <w:rPr>
          <w:szCs w:val="24"/>
        </w:rPr>
        <w:tab/>
        <w:t>32017 R 0254: Commission Delegated Regulation (EU) 2017/254 of 30 November 2016 (OJ L 38, 15.2.2017, p. 1).</w:t>
      </w:r>
    </w:p>
    <w:p w14:paraId="4B62553E" w14:textId="77777777" w:rsidR="00D34348" w:rsidRPr="00D53E7D" w:rsidRDefault="00D34348" w:rsidP="00D34348">
      <w:pPr>
        <w:ind w:left="567" w:hanging="567"/>
        <w:rPr>
          <w:szCs w:val="24"/>
        </w:rPr>
      </w:pPr>
    </w:p>
    <w:p w14:paraId="166D16AC" w14:textId="77777777" w:rsidR="00D34348" w:rsidRPr="00D53E7D" w:rsidRDefault="00D34348" w:rsidP="00D34348">
      <w:pPr>
        <w:ind w:left="567" w:hanging="567"/>
        <w:rPr>
          <w:szCs w:val="24"/>
        </w:rPr>
      </w:pPr>
      <w:r w:rsidRPr="00D53E7D">
        <w:rPr>
          <w:szCs w:val="24"/>
        </w:rPr>
        <w:t>4.</w:t>
      </w:r>
      <w:r w:rsidRPr="00D53E7D">
        <w:rPr>
          <w:szCs w:val="24"/>
        </w:rPr>
        <w:tab/>
        <w:t>32013 R 0812: Commission Delegated Regulation (EU) No 812/2013 of 18 February 2013 supplementing Directive 2010/30/EU of the European Parliament and of the Council with regard to the energy labelling of water heaters, hot water storage tanks and packages of water heater and solar device (OJ L 239, 6.9.2013, p. 83), as amended by:</w:t>
      </w:r>
    </w:p>
    <w:p w14:paraId="720B9494" w14:textId="77777777" w:rsidR="00D34348" w:rsidRPr="00D53E7D" w:rsidRDefault="00D34348" w:rsidP="00D34348">
      <w:pPr>
        <w:ind w:left="1134" w:hanging="567"/>
        <w:rPr>
          <w:szCs w:val="24"/>
        </w:rPr>
      </w:pPr>
    </w:p>
    <w:p w14:paraId="414FF8A3" w14:textId="77777777" w:rsidR="00D34348" w:rsidRPr="00D53E7D" w:rsidRDefault="00D34348" w:rsidP="00D34348">
      <w:pPr>
        <w:ind w:left="1134" w:hanging="567"/>
        <w:rPr>
          <w:szCs w:val="24"/>
        </w:rPr>
      </w:pPr>
      <w:r w:rsidRPr="00D53E7D">
        <w:rPr>
          <w:szCs w:val="24"/>
        </w:rPr>
        <w:t>–</w:t>
      </w:r>
      <w:r w:rsidRPr="00D53E7D">
        <w:rPr>
          <w:szCs w:val="24"/>
        </w:rPr>
        <w:tab/>
        <w:t>32014 R 0518: Commission Delegated Regulation (EU) No 518/2014 of 5 March 2014 (OJ L 147, 17.5.2014, p. 1),</w:t>
      </w:r>
    </w:p>
    <w:p w14:paraId="34025D42" w14:textId="77777777" w:rsidR="00D34348" w:rsidRPr="00D53E7D" w:rsidRDefault="00D34348" w:rsidP="00D34348">
      <w:pPr>
        <w:ind w:left="1134" w:hanging="567"/>
        <w:rPr>
          <w:szCs w:val="24"/>
        </w:rPr>
      </w:pPr>
    </w:p>
    <w:p w14:paraId="59C070DC" w14:textId="77777777" w:rsidR="00D34348" w:rsidRPr="00D53E7D" w:rsidRDefault="00D34348" w:rsidP="00D34348">
      <w:pPr>
        <w:ind w:left="1134" w:hanging="567"/>
        <w:rPr>
          <w:szCs w:val="24"/>
        </w:rPr>
      </w:pPr>
      <w:r w:rsidRPr="00D53E7D">
        <w:rPr>
          <w:szCs w:val="24"/>
        </w:rPr>
        <w:t>–</w:t>
      </w:r>
      <w:r w:rsidRPr="00D53E7D">
        <w:rPr>
          <w:szCs w:val="24"/>
        </w:rPr>
        <w:tab/>
        <w:t>32017 R 0254: Commission Delegated Regulation (EU) 2017/254 of 30 November 2016 (OJ L 38, 15.2.2017, p. 1).</w:t>
      </w:r>
    </w:p>
    <w:p w14:paraId="46B6977D" w14:textId="77777777" w:rsidR="00D34348" w:rsidRPr="00D53E7D" w:rsidRDefault="00D34348" w:rsidP="00D34348">
      <w:pPr>
        <w:ind w:left="567" w:hanging="567"/>
        <w:rPr>
          <w:szCs w:val="24"/>
        </w:rPr>
      </w:pPr>
    </w:p>
    <w:p w14:paraId="65DE8201" w14:textId="77777777" w:rsidR="00D34348" w:rsidRPr="00D53E7D" w:rsidRDefault="00D34348" w:rsidP="00D34348">
      <w:pPr>
        <w:ind w:left="567" w:hanging="567"/>
        <w:rPr>
          <w:szCs w:val="24"/>
        </w:rPr>
      </w:pPr>
      <w:r w:rsidRPr="00D53E7D">
        <w:rPr>
          <w:szCs w:val="24"/>
        </w:rPr>
        <w:t>5.</w:t>
      </w:r>
      <w:r w:rsidRPr="00D53E7D">
        <w:rPr>
          <w:szCs w:val="24"/>
        </w:rPr>
        <w:tab/>
        <w:t>32013 R 0811: Commission Delegated Regulation (EU) No 811/2013 of 18 February 2013 supplementing Directive 2010/30/EU of the European Parliament and of the Council with regard to the energy labelling of space heaters, combination heaters, packages of space heater, temperature control and solar device and packages of combination heater, temperature control and solar device (OJ L 239, 6.9.2013, p. 1), as amended by:</w:t>
      </w:r>
    </w:p>
    <w:p w14:paraId="242E5A46" w14:textId="77777777" w:rsidR="00D34348" w:rsidRPr="00D53E7D" w:rsidRDefault="00D34348" w:rsidP="00D34348">
      <w:pPr>
        <w:ind w:left="1134" w:hanging="567"/>
        <w:rPr>
          <w:szCs w:val="24"/>
        </w:rPr>
      </w:pPr>
    </w:p>
    <w:p w14:paraId="2149F737" w14:textId="77777777" w:rsidR="00D34348" w:rsidRPr="00D53E7D" w:rsidRDefault="00D34348" w:rsidP="00D34348">
      <w:pPr>
        <w:ind w:left="1134" w:hanging="567"/>
        <w:rPr>
          <w:szCs w:val="24"/>
        </w:rPr>
      </w:pPr>
      <w:r w:rsidRPr="00D53E7D">
        <w:rPr>
          <w:szCs w:val="24"/>
        </w:rPr>
        <w:t>–</w:t>
      </w:r>
      <w:r w:rsidRPr="00D53E7D">
        <w:rPr>
          <w:szCs w:val="24"/>
        </w:rPr>
        <w:tab/>
        <w:t>32014 R 0518: Commission Delegated Regulation (EU) No 518/2014 of 5 March 2014 (OJ L 147, 17.5.2014, p. 1),</w:t>
      </w:r>
    </w:p>
    <w:p w14:paraId="2D9DACE8" w14:textId="77777777" w:rsidR="00D34348" w:rsidRPr="00D53E7D" w:rsidRDefault="00D34348" w:rsidP="00D34348">
      <w:pPr>
        <w:ind w:left="1134" w:hanging="567"/>
        <w:rPr>
          <w:szCs w:val="24"/>
        </w:rPr>
      </w:pPr>
    </w:p>
    <w:p w14:paraId="14FF1567" w14:textId="77777777" w:rsidR="00D34348" w:rsidRPr="00D53E7D" w:rsidRDefault="00D34348" w:rsidP="00D34348">
      <w:pPr>
        <w:ind w:left="1134" w:hanging="567"/>
        <w:rPr>
          <w:szCs w:val="24"/>
        </w:rPr>
      </w:pPr>
      <w:r w:rsidRPr="00D53E7D">
        <w:rPr>
          <w:szCs w:val="24"/>
        </w:rPr>
        <w:t>–</w:t>
      </w:r>
      <w:r w:rsidRPr="00D53E7D">
        <w:rPr>
          <w:szCs w:val="24"/>
        </w:rPr>
        <w:tab/>
        <w:t>32017 R 0254: Commission Delegated Regulation (EU) 2017/254 of 30 November 2016 (OJ L 38, 15.2.2017, p. 1).</w:t>
      </w:r>
    </w:p>
    <w:p w14:paraId="18E4D115" w14:textId="77777777" w:rsidR="00D34348" w:rsidRPr="00D53E7D" w:rsidRDefault="00D34348" w:rsidP="00D34348">
      <w:pPr>
        <w:ind w:left="567" w:hanging="567"/>
        <w:rPr>
          <w:szCs w:val="24"/>
        </w:rPr>
      </w:pPr>
    </w:p>
    <w:p w14:paraId="1D35E31B" w14:textId="77777777" w:rsidR="00D34348" w:rsidRPr="00D53E7D" w:rsidRDefault="00D34348" w:rsidP="00D34348">
      <w:pPr>
        <w:ind w:left="567" w:hanging="567"/>
        <w:rPr>
          <w:szCs w:val="24"/>
        </w:rPr>
      </w:pPr>
      <w:r w:rsidRPr="00D53E7D">
        <w:rPr>
          <w:szCs w:val="24"/>
        </w:rPr>
        <w:br w:type="page"/>
        <w:t>6.</w:t>
      </w:r>
      <w:r w:rsidRPr="00D53E7D">
        <w:rPr>
          <w:szCs w:val="24"/>
        </w:rPr>
        <w:tab/>
        <w:t>32014 R 0065: Commission Delegated Regulation (EU) No 65/2014 of 1 October 2013 supplementing Directive 2010/30/EU of the European Parliament and of the Council with regard to the energy labelling of domestic ovens and range hoods (OJ L 29, 31.1.2014, p. 1), as amended by:</w:t>
      </w:r>
    </w:p>
    <w:p w14:paraId="3756396F" w14:textId="77777777" w:rsidR="00D34348" w:rsidRPr="00D53E7D" w:rsidRDefault="00D34348" w:rsidP="00D34348">
      <w:pPr>
        <w:ind w:left="1134" w:hanging="567"/>
        <w:rPr>
          <w:szCs w:val="24"/>
        </w:rPr>
      </w:pPr>
    </w:p>
    <w:p w14:paraId="01E61AC4" w14:textId="77777777" w:rsidR="00D34348" w:rsidRPr="00D53E7D" w:rsidRDefault="00D34348" w:rsidP="00D34348">
      <w:pPr>
        <w:ind w:left="1134" w:hanging="567"/>
        <w:rPr>
          <w:szCs w:val="24"/>
        </w:rPr>
      </w:pPr>
      <w:r w:rsidRPr="00D53E7D">
        <w:rPr>
          <w:szCs w:val="24"/>
        </w:rPr>
        <w:t>–</w:t>
      </w:r>
      <w:r w:rsidRPr="00D53E7D">
        <w:rPr>
          <w:szCs w:val="24"/>
        </w:rPr>
        <w:tab/>
        <w:t>32017 R 0254: Commission Delegated Regulation (EU) 2017/254 of 30 November 2016 (OJ L 38, 15.2.2017, p. 1).</w:t>
      </w:r>
    </w:p>
    <w:p w14:paraId="739D7098" w14:textId="77777777" w:rsidR="00D34348" w:rsidRPr="00D53E7D" w:rsidRDefault="00D34348" w:rsidP="00D34348">
      <w:pPr>
        <w:ind w:left="567" w:hanging="567"/>
        <w:rPr>
          <w:szCs w:val="24"/>
        </w:rPr>
      </w:pPr>
    </w:p>
    <w:p w14:paraId="79F57B8B" w14:textId="0FA7C65E" w:rsidR="00D34348" w:rsidRPr="00D53E7D" w:rsidRDefault="00D34348" w:rsidP="00D34348">
      <w:pPr>
        <w:ind w:left="567" w:hanging="567"/>
        <w:rPr>
          <w:szCs w:val="24"/>
        </w:rPr>
      </w:pPr>
      <w:r w:rsidRPr="00D53E7D">
        <w:rPr>
          <w:szCs w:val="24"/>
        </w:rPr>
        <w:t>7.</w:t>
      </w:r>
      <w:r w:rsidRPr="00D53E7D">
        <w:rPr>
          <w:szCs w:val="24"/>
        </w:rPr>
        <w:tab/>
        <w:t>32014 R 0518: Commission Delegated Regulation (EU) No 518/2014 of 5 March 2014 amending Commission Delegated Regulations (EU) No 1059/2010, (EU) No 1060/2010, (EU) No 1061/2010, (EU) No 1062/2010, (EU) No 626/2011, (EU) No 392/2012, (EU) No 874/2012, (EU) No 665/2013, (EU) No 811/2013 and (EU) No 812/2013 with regard to labelling of energy-related products on the internet</w:t>
      </w:r>
      <w:r w:rsidR="00143D61" w:rsidRPr="00D53E7D">
        <w:rPr>
          <w:szCs w:val="24"/>
        </w:rPr>
        <w:t xml:space="preserve"> (OJ L 147, 17.5.2014, p. 1)</w:t>
      </w:r>
      <w:r w:rsidRPr="00D53E7D">
        <w:rPr>
          <w:szCs w:val="24"/>
        </w:rPr>
        <w:t>.</w:t>
      </w:r>
    </w:p>
    <w:p w14:paraId="59916BDF" w14:textId="77777777" w:rsidR="00D34348" w:rsidRPr="00D53E7D" w:rsidRDefault="00D34348" w:rsidP="00D34348">
      <w:pPr>
        <w:ind w:left="567" w:hanging="567"/>
        <w:rPr>
          <w:szCs w:val="24"/>
        </w:rPr>
      </w:pPr>
    </w:p>
    <w:p w14:paraId="3AE424E6" w14:textId="77777777" w:rsidR="00D34348" w:rsidRPr="00D53E7D" w:rsidRDefault="00D34348" w:rsidP="00D34348">
      <w:pPr>
        <w:ind w:left="567" w:hanging="567"/>
        <w:rPr>
          <w:szCs w:val="24"/>
        </w:rPr>
      </w:pPr>
      <w:r w:rsidRPr="00D53E7D">
        <w:rPr>
          <w:szCs w:val="24"/>
        </w:rPr>
        <w:t>8.</w:t>
      </w:r>
      <w:r w:rsidRPr="00D53E7D">
        <w:rPr>
          <w:szCs w:val="24"/>
        </w:rPr>
        <w:tab/>
        <w:t>32014 R 1254: Commission Delegated Regulation (EU) No 1254/2014 of 11 July 2014 supplementing Directive 2010/30/EU of the European Parliament and of the Council with regard to energy labelling of residential ventilation units (OJ L 337, 25.11.2014, p. 27), as amended by:</w:t>
      </w:r>
    </w:p>
    <w:p w14:paraId="5D68720E" w14:textId="77777777" w:rsidR="00D34348" w:rsidRPr="00D53E7D" w:rsidRDefault="00D34348" w:rsidP="00D34348">
      <w:pPr>
        <w:ind w:left="1134" w:hanging="567"/>
        <w:rPr>
          <w:szCs w:val="24"/>
        </w:rPr>
      </w:pPr>
    </w:p>
    <w:p w14:paraId="0AEC6F83" w14:textId="77777777" w:rsidR="00D34348" w:rsidRPr="00D53E7D" w:rsidRDefault="00D34348" w:rsidP="00D34348">
      <w:pPr>
        <w:ind w:left="1134" w:hanging="567"/>
        <w:rPr>
          <w:szCs w:val="24"/>
        </w:rPr>
      </w:pPr>
      <w:r w:rsidRPr="00D53E7D">
        <w:rPr>
          <w:szCs w:val="24"/>
        </w:rPr>
        <w:t>–</w:t>
      </w:r>
      <w:r w:rsidRPr="00D53E7D">
        <w:rPr>
          <w:szCs w:val="24"/>
        </w:rPr>
        <w:tab/>
        <w:t>32017 R 0254: Commission Delegated Regulation (EU) 2017/254 of 30 November 2016 (OJ L 38, 15.2.2017, p. 1).</w:t>
      </w:r>
    </w:p>
    <w:p w14:paraId="2B7EA1B3" w14:textId="77777777" w:rsidR="00D34348" w:rsidRPr="00D53E7D" w:rsidRDefault="00D34348" w:rsidP="00D34348">
      <w:pPr>
        <w:ind w:left="567" w:hanging="567"/>
        <w:rPr>
          <w:szCs w:val="24"/>
        </w:rPr>
      </w:pPr>
    </w:p>
    <w:p w14:paraId="340E10D7" w14:textId="77777777" w:rsidR="00D34348" w:rsidRPr="00D53E7D" w:rsidRDefault="00D34348" w:rsidP="00D34348">
      <w:pPr>
        <w:ind w:left="567" w:hanging="567"/>
        <w:rPr>
          <w:szCs w:val="24"/>
        </w:rPr>
      </w:pPr>
      <w:r w:rsidRPr="00D53E7D">
        <w:rPr>
          <w:szCs w:val="24"/>
        </w:rPr>
        <w:t>9.</w:t>
      </w:r>
      <w:r w:rsidRPr="00D53E7D">
        <w:rPr>
          <w:szCs w:val="24"/>
        </w:rPr>
        <w:tab/>
        <w:t>32015 R 1186: Commission Delegated Regulation (EU) 2015/1186 of 24 April 2015 supplementing Directive 2010/30/EU of the European Parliament and of the Council with regard to the energy labelling of local space heaters (OJ L 193, 21.7.2015, p. 20), as amended by:</w:t>
      </w:r>
    </w:p>
    <w:p w14:paraId="1AA8E685" w14:textId="77777777" w:rsidR="00D34348" w:rsidRPr="00D53E7D" w:rsidRDefault="00D34348" w:rsidP="00D34348">
      <w:pPr>
        <w:ind w:left="1134" w:hanging="567"/>
        <w:rPr>
          <w:szCs w:val="24"/>
        </w:rPr>
      </w:pPr>
    </w:p>
    <w:p w14:paraId="5CA02AB2" w14:textId="77777777" w:rsidR="00D34348" w:rsidRPr="00D53E7D" w:rsidRDefault="00D34348" w:rsidP="00D34348">
      <w:pPr>
        <w:ind w:left="1134" w:hanging="567"/>
        <w:rPr>
          <w:szCs w:val="24"/>
        </w:rPr>
      </w:pPr>
      <w:r w:rsidRPr="00D53E7D">
        <w:rPr>
          <w:szCs w:val="24"/>
        </w:rPr>
        <w:t>–</w:t>
      </w:r>
      <w:r w:rsidRPr="00D53E7D">
        <w:rPr>
          <w:szCs w:val="24"/>
        </w:rPr>
        <w:tab/>
        <w:t>32017 R 0254: Commission Delegated Regulation (EU) 2017/254 of 30 November 2016 (OJ L 38, 15.2.2017, p. 1).</w:t>
      </w:r>
    </w:p>
    <w:p w14:paraId="0792D937" w14:textId="77777777" w:rsidR="00D34348" w:rsidRPr="00D53E7D" w:rsidRDefault="00D34348" w:rsidP="00D34348">
      <w:pPr>
        <w:ind w:left="567" w:hanging="567"/>
        <w:rPr>
          <w:szCs w:val="24"/>
        </w:rPr>
      </w:pPr>
    </w:p>
    <w:p w14:paraId="27A3D1B2" w14:textId="77777777" w:rsidR="00D34348" w:rsidRPr="00D53E7D" w:rsidRDefault="00D34348" w:rsidP="00D34348">
      <w:pPr>
        <w:ind w:left="567" w:hanging="567"/>
        <w:rPr>
          <w:szCs w:val="24"/>
        </w:rPr>
      </w:pPr>
      <w:r w:rsidRPr="00D53E7D">
        <w:rPr>
          <w:szCs w:val="24"/>
        </w:rPr>
        <w:br w:type="page"/>
        <w:t>10.</w:t>
      </w:r>
      <w:r w:rsidRPr="00D53E7D">
        <w:rPr>
          <w:szCs w:val="24"/>
        </w:rPr>
        <w:tab/>
        <w:t>32015 R 1187: Commission Delegated Regulation (EU) 2015/1187 of 27 April 2015 supplementing Directive 2010/30/EU of the European Parliament and of the Council with regard to energy labelling of solid fuel boilers and packages of a solid fuel boiler, supplementary heaters, temperature controls and solar devices (OJ L 193, 21.7.2015, p. 43), as amended by:</w:t>
      </w:r>
    </w:p>
    <w:p w14:paraId="52B074C7" w14:textId="77777777" w:rsidR="00D34348" w:rsidRPr="00D53E7D" w:rsidRDefault="00D34348" w:rsidP="00D34348">
      <w:pPr>
        <w:ind w:left="1134" w:hanging="567"/>
        <w:rPr>
          <w:szCs w:val="24"/>
        </w:rPr>
      </w:pPr>
    </w:p>
    <w:p w14:paraId="567CCB56" w14:textId="77777777" w:rsidR="00D34348" w:rsidRPr="00D53E7D" w:rsidRDefault="00D34348" w:rsidP="00D34348">
      <w:pPr>
        <w:ind w:left="1134" w:hanging="567"/>
        <w:rPr>
          <w:szCs w:val="24"/>
        </w:rPr>
      </w:pPr>
      <w:r w:rsidRPr="00D53E7D">
        <w:rPr>
          <w:szCs w:val="24"/>
        </w:rPr>
        <w:t>–</w:t>
      </w:r>
      <w:r w:rsidRPr="00D53E7D">
        <w:rPr>
          <w:szCs w:val="24"/>
        </w:rPr>
        <w:tab/>
        <w:t>32017 R 0254: Commission Delegated Regulation (EU) 2017/254 of 30 November 2016 (OJ L 38, 15.2.2017, p. 1).</w:t>
      </w:r>
    </w:p>
    <w:p w14:paraId="0C91824E" w14:textId="77777777" w:rsidR="00D34348" w:rsidRPr="00D53E7D" w:rsidRDefault="00D34348" w:rsidP="00D34348">
      <w:pPr>
        <w:ind w:left="567" w:hanging="567"/>
        <w:rPr>
          <w:szCs w:val="24"/>
        </w:rPr>
      </w:pPr>
    </w:p>
    <w:p w14:paraId="45409891" w14:textId="77777777" w:rsidR="00D34348" w:rsidRPr="00D53E7D" w:rsidRDefault="00D34348" w:rsidP="00D34348">
      <w:pPr>
        <w:ind w:left="567" w:hanging="567"/>
        <w:rPr>
          <w:szCs w:val="24"/>
        </w:rPr>
      </w:pPr>
      <w:r w:rsidRPr="00D53E7D">
        <w:rPr>
          <w:szCs w:val="24"/>
        </w:rPr>
        <w:t>11.</w:t>
      </w:r>
      <w:r w:rsidRPr="00D53E7D">
        <w:rPr>
          <w:szCs w:val="24"/>
        </w:rPr>
        <w:tab/>
        <w:t>32015 R 1094: Commission Delegated Regulation (EU) 2015/1094 of 5 May 2015 supplementing Directive 2010/30/EU of the European Parliament and of the Council with regard to the energy labelling of professional refrigerated storage cabinets (OJ L 177, 8.7.2015, p. 2), as amended by:</w:t>
      </w:r>
    </w:p>
    <w:p w14:paraId="5A29CF49" w14:textId="77777777" w:rsidR="00D34348" w:rsidRPr="00D53E7D" w:rsidRDefault="00D34348" w:rsidP="00D34348">
      <w:pPr>
        <w:ind w:left="1134" w:hanging="567"/>
        <w:rPr>
          <w:szCs w:val="24"/>
        </w:rPr>
      </w:pPr>
    </w:p>
    <w:p w14:paraId="110210D8" w14:textId="77777777" w:rsidR="00D34348" w:rsidRPr="00D53E7D" w:rsidRDefault="00D34348" w:rsidP="00D34348">
      <w:pPr>
        <w:ind w:left="1134" w:hanging="567"/>
        <w:rPr>
          <w:szCs w:val="24"/>
        </w:rPr>
      </w:pPr>
      <w:r w:rsidRPr="00D53E7D">
        <w:rPr>
          <w:szCs w:val="24"/>
        </w:rPr>
        <w:t>–</w:t>
      </w:r>
      <w:r w:rsidRPr="00D53E7D">
        <w:rPr>
          <w:szCs w:val="24"/>
        </w:rPr>
        <w:tab/>
        <w:t>32017 R 0254: Commission Delegated Regulation (EU) 2017/254 of 30 November 2016 (OJ L 38, 15.2.2017, p. 1).</w:t>
      </w:r>
    </w:p>
    <w:p w14:paraId="174CE279" w14:textId="77777777" w:rsidR="00D34348" w:rsidRPr="00D53E7D" w:rsidRDefault="00D34348" w:rsidP="00D34348">
      <w:pPr>
        <w:ind w:left="567" w:hanging="567"/>
        <w:rPr>
          <w:szCs w:val="24"/>
        </w:rPr>
      </w:pPr>
    </w:p>
    <w:p w14:paraId="7B98F1AD" w14:textId="77777777" w:rsidR="00D34348" w:rsidRPr="00D9736D" w:rsidRDefault="00D34348" w:rsidP="00D34348">
      <w:pPr>
        <w:ind w:left="567" w:hanging="567"/>
        <w:rPr>
          <w:szCs w:val="24"/>
          <w:lang w:val="pt-PT"/>
        </w:rPr>
      </w:pPr>
      <w:r w:rsidRPr="00D9736D">
        <w:rPr>
          <w:szCs w:val="24"/>
          <w:lang w:val="pt-PT"/>
        </w:rPr>
        <w:t>12.</w:t>
      </w:r>
      <w:r w:rsidRPr="00D9736D">
        <w:rPr>
          <w:szCs w:val="24"/>
          <w:lang w:val="pt-PT"/>
        </w:rPr>
        <w:tab/>
        <w:t>32017 R 0254: Commission Delegated Regulation (EU) 2017/254 of 30 November 2016 amending Delegated Regulations (EU) No 1059/2010, (EU) No 1060/2010, (EU) No 1061/2010, (EU) No 1062/2010, (EU) No 626/2011, (EU) No 392/2012, (EU) No 874/2012, (EU) No 665/2013, (EU) No 811/2013, (EU) No 812/2013, (EU) No 65/2014, (EU) No 1254/2014, (EU) 2015/1094, (EU) 2015/1186 and (EU) 2015/1187 with regard to the use of tolerances in verification procedures (OJ L 38, 15.2.2017, p. 1).</w:t>
      </w:r>
    </w:p>
    <w:p w14:paraId="357C831E" w14:textId="77777777" w:rsidR="00D34348" w:rsidRPr="00D9736D" w:rsidRDefault="00D34348" w:rsidP="00D34348">
      <w:pPr>
        <w:ind w:left="567" w:hanging="567"/>
        <w:rPr>
          <w:szCs w:val="24"/>
          <w:lang w:val="pt-PT"/>
        </w:rPr>
      </w:pPr>
    </w:p>
    <w:p w14:paraId="04BEE6C0" w14:textId="77777777" w:rsidR="00D34348" w:rsidRPr="00D53E7D" w:rsidRDefault="00D34348" w:rsidP="00D34348">
      <w:pPr>
        <w:ind w:left="567" w:hanging="567"/>
        <w:rPr>
          <w:szCs w:val="24"/>
        </w:rPr>
      </w:pPr>
      <w:r w:rsidRPr="00F56AA7">
        <w:rPr>
          <w:szCs w:val="24"/>
          <w:lang w:val="en-US"/>
        </w:rPr>
        <w:br w:type="page"/>
      </w:r>
      <w:r w:rsidRPr="00D53E7D">
        <w:rPr>
          <w:szCs w:val="24"/>
        </w:rPr>
        <w:t>13.</w:t>
      </w:r>
      <w:r w:rsidRPr="00D53E7D">
        <w:rPr>
          <w:szCs w:val="24"/>
        </w:rPr>
        <w:tab/>
        <w:t>32019 R 2013: Commission Delegated Regulation (EU) 2019/2013 of 11 March 2019 supplementing Regulation (EU) 2017/1369 of the European Parliament and of the Council with regard to energy labelling of electronic displays and repealing Commission Delegated Regulation (EU) No 1062/2010 (OJ L 315, 5.12.2019, p. 1), as amended by:</w:t>
      </w:r>
    </w:p>
    <w:p w14:paraId="2AA706DA" w14:textId="77777777" w:rsidR="00D34348" w:rsidRPr="00D53E7D" w:rsidRDefault="00D34348" w:rsidP="00D34348">
      <w:pPr>
        <w:ind w:left="1134" w:hanging="567"/>
        <w:rPr>
          <w:szCs w:val="24"/>
        </w:rPr>
      </w:pPr>
    </w:p>
    <w:p w14:paraId="64BEAE63" w14:textId="77777777" w:rsidR="00D34348" w:rsidRPr="00D53E7D" w:rsidRDefault="00D34348" w:rsidP="00D34348">
      <w:pPr>
        <w:ind w:left="1134" w:hanging="567"/>
        <w:rPr>
          <w:szCs w:val="24"/>
        </w:rPr>
      </w:pPr>
      <w:r w:rsidRPr="00D53E7D">
        <w:rPr>
          <w:szCs w:val="24"/>
        </w:rPr>
        <w:t>–</w:t>
      </w:r>
      <w:r w:rsidRPr="00D53E7D">
        <w:rPr>
          <w:szCs w:val="24"/>
        </w:rPr>
        <w:tab/>
        <w:t>32021 R 0340: Commission Delegated Regulation (EU) 2021/340 of 17 December 2020 (OJ L 68, 26.2.2021, p. 62).</w:t>
      </w:r>
    </w:p>
    <w:p w14:paraId="0234F9F7" w14:textId="77777777" w:rsidR="00D34348" w:rsidRPr="00D53E7D" w:rsidRDefault="00D34348" w:rsidP="00D34348">
      <w:pPr>
        <w:ind w:left="567" w:hanging="567"/>
        <w:rPr>
          <w:szCs w:val="24"/>
        </w:rPr>
      </w:pPr>
    </w:p>
    <w:p w14:paraId="45661EB8" w14:textId="77777777" w:rsidR="00D34348" w:rsidRPr="00D53E7D" w:rsidRDefault="00D34348" w:rsidP="00D34348">
      <w:pPr>
        <w:ind w:left="567" w:hanging="567"/>
        <w:rPr>
          <w:szCs w:val="24"/>
        </w:rPr>
      </w:pPr>
      <w:r w:rsidRPr="00D53E7D">
        <w:rPr>
          <w:szCs w:val="24"/>
        </w:rPr>
        <w:t>14.</w:t>
      </w:r>
      <w:r w:rsidRPr="00D53E7D">
        <w:rPr>
          <w:szCs w:val="24"/>
        </w:rPr>
        <w:tab/>
        <w:t>32019 R 2014: Commission Delegated Regulation (EU) 2019/2014 of 11 March 2019 supplementing Regulation (EU) 2017/1369 of the European Parliament and of the Council with regard to energy labelling of household washing machines and household washer-dryers and repealing Commission Delegated Regulation (EU) No 1061/2010 and Commission Directive 96/60/EC (OJ L 315, 5.12.2019, p. 29), as amended by:</w:t>
      </w:r>
    </w:p>
    <w:p w14:paraId="79B55634" w14:textId="77777777" w:rsidR="00D34348" w:rsidRPr="00D53E7D" w:rsidRDefault="00D34348" w:rsidP="00D34348">
      <w:pPr>
        <w:ind w:left="1134" w:hanging="567"/>
        <w:rPr>
          <w:szCs w:val="24"/>
        </w:rPr>
      </w:pPr>
    </w:p>
    <w:p w14:paraId="3CB9062C" w14:textId="77777777" w:rsidR="00D34348" w:rsidRPr="00D53E7D" w:rsidRDefault="00D34348" w:rsidP="00D34348">
      <w:pPr>
        <w:ind w:left="1134" w:hanging="567"/>
        <w:rPr>
          <w:szCs w:val="24"/>
        </w:rPr>
      </w:pPr>
      <w:r w:rsidRPr="00D53E7D">
        <w:rPr>
          <w:szCs w:val="24"/>
        </w:rPr>
        <w:t>–</w:t>
      </w:r>
      <w:r w:rsidRPr="00D53E7D">
        <w:rPr>
          <w:szCs w:val="24"/>
        </w:rPr>
        <w:tab/>
        <w:t>32021 R 0340: Commission Delegated Regulation (EU) 2021/340 of 17 December 2020 (OJ L 68, 26.2.2021, p. 62).</w:t>
      </w:r>
    </w:p>
    <w:p w14:paraId="212E9470" w14:textId="77777777" w:rsidR="00D34348" w:rsidRPr="00D53E7D" w:rsidRDefault="00D34348" w:rsidP="00D34348">
      <w:pPr>
        <w:ind w:left="567" w:hanging="567"/>
        <w:rPr>
          <w:szCs w:val="24"/>
        </w:rPr>
      </w:pPr>
    </w:p>
    <w:p w14:paraId="130146FC" w14:textId="77777777" w:rsidR="00D34348" w:rsidRPr="00D53E7D" w:rsidRDefault="00D34348" w:rsidP="00D34348">
      <w:pPr>
        <w:ind w:left="567" w:hanging="567"/>
        <w:rPr>
          <w:szCs w:val="24"/>
        </w:rPr>
      </w:pPr>
      <w:r w:rsidRPr="00D53E7D">
        <w:rPr>
          <w:szCs w:val="24"/>
        </w:rPr>
        <w:t>15.</w:t>
      </w:r>
      <w:r w:rsidRPr="00D53E7D">
        <w:rPr>
          <w:szCs w:val="24"/>
        </w:rPr>
        <w:tab/>
        <w:t>32019 R 2015: Commission Delegated Regulation (EU) 2019/2015 of 11 March 2019 supplementing Regulation (EU) 2017/1369 of the European Parliament and of the Council with regard to energy labelling of light sources and repealing Commission Delegated Regulation (EU) No 874/2012 (OJ L 315, 5.12.2019, p. 68), as amended by:</w:t>
      </w:r>
    </w:p>
    <w:p w14:paraId="330CF12A" w14:textId="77777777" w:rsidR="00D34348" w:rsidRPr="00D53E7D" w:rsidRDefault="00D34348" w:rsidP="00D34348">
      <w:pPr>
        <w:ind w:left="1134" w:hanging="567"/>
        <w:rPr>
          <w:szCs w:val="24"/>
        </w:rPr>
      </w:pPr>
    </w:p>
    <w:p w14:paraId="128C93E7" w14:textId="77777777" w:rsidR="00D34348" w:rsidRPr="00D53E7D" w:rsidRDefault="00D34348" w:rsidP="00D34348">
      <w:pPr>
        <w:ind w:left="1134" w:hanging="567"/>
        <w:rPr>
          <w:szCs w:val="24"/>
        </w:rPr>
      </w:pPr>
      <w:r w:rsidRPr="00D53E7D">
        <w:rPr>
          <w:szCs w:val="24"/>
        </w:rPr>
        <w:t>–</w:t>
      </w:r>
      <w:r w:rsidRPr="00D53E7D">
        <w:rPr>
          <w:szCs w:val="24"/>
        </w:rPr>
        <w:tab/>
        <w:t>32021 R 0340: Commission Delegated Regulation (EU) 2021/340 of 17 December 2020 (OJ L 68, 26.2.2021, p. 62).</w:t>
      </w:r>
    </w:p>
    <w:p w14:paraId="3612CEE0" w14:textId="77777777" w:rsidR="00D34348" w:rsidRPr="00D53E7D" w:rsidRDefault="00D34348" w:rsidP="00D34348">
      <w:pPr>
        <w:ind w:left="567" w:hanging="567"/>
        <w:rPr>
          <w:szCs w:val="24"/>
        </w:rPr>
      </w:pPr>
    </w:p>
    <w:p w14:paraId="0A972592" w14:textId="77777777" w:rsidR="00D34348" w:rsidRPr="00D53E7D" w:rsidRDefault="00D34348" w:rsidP="00D34348">
      <w:pPr>
        <w:ind w:left="567" w:hanging="567"/>
        <w:rPr>
          <w:szCs w:val="24"/>
        </w:rPr>
      </w:pPr>
      <w:r w:rsidRPr="00D53E7D">
        <w:rPr>
          <w:szCs w:val="24"/>
        </w:rPr>
        <w:br w:type="page"/>
        <w:t>16.</w:t>
      </w:r>
      <w:r w:rsidRPr="00D53E7D">
        <w:rPr>
          <w:szCs w:val="24"/>
        </w:rPr>
        <w:tab/>
        <w:t>32019 R 2016: Commission Delegated Regulation (EU) 2019/2016 of 11 March 2019 supplementing Regulation (EU) 2017/1369 of the European Parliament and of the Council with regard to energy labelling of refrigerating appliances and repealing Commission Delegated Regulation (EU) No 1060/2010 (OJ L 315, 5.12.2019, p. 102), as amended by:</w:t>
      </w:r>
    </w:p>
    <w:p w14:paraId="6388FC5F" w14:textId="77777777" w:rsidR="00D34348" w:rsidRPr="00D53E7D" w:rsidRDefault="00D34348" w:rsidP="00D34348">
      <w:pPr>
        <w:ind w:left="1134" w:hanging="567"/>
        <w:rPr>
          <w:szCs w:val="24"/>
        </w:rPr>
      </w:pPr>
    </w:p>
    <w:p w14:paraId="1946BA68" w14:textId="77777777" w:rsidR="00D34348" w:rsidRPr="00D53E7D" w:rsidRDefault="00D34348" w:rsidP="00D34348">
      <w:pPr>
        <w:ind w:left="1134" w:hanging="567"/>
        <w:rPr>
          <w:szCs w:val="24"/>
        </w:rPr>
      </w:pPr>
      <w:r w:rsidRPr="00D53E7D">
        <w:rPr>
          <w:szCs w:val="24"/>
        </w:rPr>
        <w:t>–</w:t>
      </w:r>
      <w:r w:rsidRPr="00D53E7D">
        <w:rPr>
          <w:szCs w:val="24"/>
        </w:rPr>
        <w:tab/>
        <w:t>32021 R 0340: Commission Delegated Regulation (EU) 2021/340 of 17 December 2020 (OJ L 68, 26.2.2021, p. 62).</w:t>
      </w:r>
    </w:p>
    <w:p w14:paraId="4969DEDA" w14:textId="77777777" w:rsidR="00D34348" w:rsidRPr="00D53E7D" w:rsidRDefault="00D34348" w:rsidP="00D34348">
      <w:pPr>
        <w:ind w:left="567" w:hanging="567"/>
        <w:rPr>
          <w:szCs w:val="24"/>
        </w:rPr>
      </w:pPr>
    </w:p>
    <w:p w14:paraId="7D973E70" w14:textId="77777777" w:rsidR="00D34348" w:rsidRPr="00D53E7D" w:rsidRDefault="00D34348" w:rsidP="00D34348">
      <w:pPr>
        <w:ind w:left="567" w:hanging="567"/>
        <w:rPr>
          <w:szCs w:val="24"/>
        </w:rPr>
      </w:pPr>
      <w:r w:rsidRPr="00D53E7D">
        <w:rPr>
          <w:szCs w:val="24"/>
        </w:rPr>
        <w:t>17.</w:t>
      </w:r>
      <w:r w:rsidRPr="00D53E7D">
        <w:rPr>
          <w:szCs w:val="24"/>
        </w:rPr>
        <w:tab/>
        <w:t>32019 R 2017: Commission Delegated Regulation (EU) 2019/2017 of 11 March 2019 supplementing Regulation (EU) 2017/1369 of the European Parliament and of the Council with regard to energy labelling of household dishwashers and repealing Commission Delegated Regulation (EU) No 1059/2010 (OJ L 315, 5.12.2019, p. 134), as amended by:</w:t>
      </w:r>
    </w:p>
    <w:p w14:paraId="2E434873" w14:textId="77777777" w:rsidR="00D34348" w:rsidRPr="00D53E7D" w:rsidRDefault="00D34348" w:rsidP="00D34348">
      <w:pPr>
        <w:ind w:left="1134" w:hanging="567"/>
        <w:rPr>
          <w:szCs w:val="24"/>
        </w:rPr>
      </w:pPr>
    </w:p>
    <w:p w14:paraId="663F1DB2" w14:textId="77777777" w:rsidR="00D34348" w:rsidRPr="00D53E7D" w:rsidRDefault="00D34348" w:rsidP="00D34348">
      <w:pPr>
        <w:ind w:left="1134" w:hanging="567"/>
        <w:rPr>
          <w:szCs w:val="24"/>
        </w:rPr>
      </w:pPr>
      <w:r w:rsidRPr="00D53E7D">
        <w:rPr>
          <w:szCs w:val="24"/>
        </w:rPr>
        <w:t>–</w:t>
      </w:r>
      <w:r w:rsidRPr="00D53E7D">
        <w:rPr>
          <w:szCs w:val="24"/>
        </w:rPr>
        <w:tab/>
        <w:t>32021 R 0340: Commission Delegated Regulation (EU) 2021/340 of 17 December 2020 (OJ L 68, 26.2.2021, p. 62).</w:t>
      </w:r>
    </w:p>
    <w:p w14:paraId="1E631F2A" w14:textId="77777777" w:rsidR="00D34348" w:rsidRPr="00D53E7D" w:rsidRDefault="00D34348" w:rsidP="00D34348">
      <w:pPr>
        <w:ind w:left="567" w:hanging="567"/>
        <w:rPr>
          <w:szCs w:val="24"/>
        </w:rPr>
      </w:pPr>
    </w:p>
    <w:p w14:paraId="5BAF5E81" w14:textId="77777777" w:rsidR="00D34348" w:rsidRPr="00D53E7D" w:rsidRDefault="00D34348" w:rsidP="00D34348">
      <w:pPr>
        <w:ind w:left="567" w:hanging="567"/>
        <w:rPr>
          <w:szCs w:val="24"/>
        </w:rPr>
      </w:pPr>
      <w:r w:rsidRPr="00D53E7D">
        <w:rPr>
          <w:szCs w:val="24"/>
        </w:rPr>
        <w:t>18.</w:t>
      </w:r>
      <w:r w:rsidRPr="00D53E7D">
        <w:rPr>
          <w:szCs w:val="24"/>
        </w:rPr>
        <w:tab/>
        <w:t>32019 R 2018: Commission Delegated Regulation (EU) 2019/2018 of 11 March 2019 supplementing Regulation (EU) 2017/1369 of the European Parliament and of the Council with regard to energy labelling of refrigerating appliances with a direct sales function (OJ L 315, 5.12.2019, p. 155), as amended by:</w:t>
      </w:r>
    </w:p>
    <w:p w14:paraId="71C9694E" w14:textId="77777777" w:rsidR="00D34348" w:rsidRPr="00D53E7D" w:rsidRDefault="00D34348" w:rsidP="00D34348">
      <w:pPr>
        <w:ind w:left="1134" w:hanging="567"/>
        <w:rPr>
          <w:szCs w:val="24"/>
        </w:rPr>
      </w:pPr>
    </w:p>
    <w:p w14:paraId="56D9CB7F" w14:textId="77777777" w:rsidR="00D34348" w:rsidRPr="00D53E7D" w:rsidRDefault="00D34348" w:rsidP="00D34348">
      <w:pPr>
        <w:ind w:left="1134" w:hanging="567"/>
        <w:rPr>
          <w:szCs w:val="24"/>
        </w:rPr>
      </w:pPr>
      <w:r w:rsidRPr="00D53E7D">
        <w:rPr>
          <w:szCs w:val="24"/>
        </w:rPr>
        <w:t>–</w:t>
      </w:r>
      <w:r w:rsidRPr="00D53E7D">
        <w:rPr>
          <w:szCs w:val="24"/>
        </w:rPr>
        <w:tab/>
        <w:t>32021 R 0340: Commission Delegated Regulation (EU) 2021/340 of 17 December 2020 (OJ L 68, 26.2.2021, p. 62).</w:t>
      </w:r>
    </w:p>
    <w:p w14:paraId="7C60B235" w14:textId="77777777" w:rsidR="00D34348" w:rsidRPr="00D53E7D" w:rsidRDefault="00D34348" w:rsidP="00D34348">
      <w:pPr>
        <w:rPr>
          <w:szCs w:val="24"/>
        </w:rPr>
      </w:pPr>
    </w:p>
    <w:p w14:paraId="24A18AC0" w14:textId="77777777" w:rsidR="00D34348" w:rsidRPr="00D53E7D" w:rsidRDefault="00D34348" w:rsidP="00D34348">
      <w:pPr>
        <w:rPr>
          <w:szCs w:val="24"/>
        </w:rPr>
      </w:pPr>
    </w:p>
    <w:p w14:paraId="6454A603" w14:textId="77777777" w:rsidR="00D34348" w:rsidRPr="00D53E7D" w:rsidRDefault="00D34348" w:rsidP="00D34348">
      <w:pPr>
        <w:jc w:val="center"/>
        <w:rPr>
          <w:szCs w:val="24"/>
        </w:rPr>
      </w:pPr>
      <w:r w:rsidRPr="00D53E7D">
        <w:rPr>
          <w:szCs w:val="24"/>
        </w:rPr>
        <w:br w:type="page"/>
        <w:t>CHAPTER 8</w:t>
      </w:r>
    </w:p>
    <w:p w14:paraId="1E71BF1F" w14:textId="77777777" w:rsidR="00D34348" w:rsidRPr="00D53E7D" w:rsidRDefault="00D34348" w:rsidP="00D34348">
      <w:pPr>
        <w:jc w:val="center"/>
        <w:rPr>
          <w:szCs w:val="24"/>
        </w:rPr>
      </w:pPr>
    </w:p>
    <w:p w14:paraId="0CBDCFAC" w14:textId="77777777" w:rsidR="00D34348" w:rsidRPr="00D53E7D" w:rsidRDefault="00D34348" w:rsidP="00D34348">
      <w:pPr>
        <w:jc w:val="center"/>
        <w:rPr>
          <w:szCs w:val="24"/>
        </w:rPr>
      </w:pPr>
      <w:bookmarkStart w:id="44" w:name="_Hlk187161805"/>
      <w:r w:rsidRPr="00D53E7D">
        <w:rPr>
          <w:szCs w:val="24"/>
        </w:rPr>
        <w:t>ENERGY EFFICIENCY IN BUILDINGS</w:t>
      </w:r>
    </w:p>
    <w:bookmarkEnd w:id="44"/>
    <w:p w14:paraId="68D4B0EE" w14:textId="77777777" w:rsidR="00D34348" w:rsidRPr="00D53E7D" w:rsidRDefault="00D34348" w:rsidP="00D34348">
      <w:pPr>
        <w:rPr>
          <w:szCs w:val="24"/>
        </w:rPr>
      </w:pPr>
    </w:p>
    <w:p w14:paraId="4294842F" w14:textId="77777777" w:rsidR="00D34348" w:rsidRPr="00D53E7D" w:rsidRDefault="00D34348" w:rsidP="00D34348">
      <w:pPr>
        <w:rPr>
          <w:szCs w:val="24"/>
        </w:rPr>
      </w:pPr>
      <w:r w:rsidRPr="00D53E7D">
        <w:rPr>
          <w:szCs w:val="24"/>
        </w:rPr>
        <w:t>The EU legal acts listed in this Chapter shall, for the purposes of this Agreement, be read with the following adaptation:</w:t>
      </w:r>
    </w:p>
    <w:p w14:paraId="569FE43A" w14:textId="77777777" w:rsidR="00D34348" w:rsidRPr="00D53E7D" w:rsidRDefault="00D34348" w:rsidP="00D34348">
      <w:pPr>
        <w:jc w:val="both"/>
        <w:rPr>
          <w:szCs w:val="24"/>
        </w:rPr>
      </w:pPr>
    </w:p>
    <w:p w14:paraId="4F036727" w14:textId="3A037440" w:rsidR="00D34348" w:rsidRPr="00D53E7D" w:rsidRDefault="00D34348" w:rsidP="00D34348">
      <w:pPr>
        <w:rPr>
          <w:szCs w:val="24"/>
        </w:rPr>
      </w:pPr>
      <w:r w:rsidRPr="00D53E7D">
        <w:rPr>
          <w:szCs w:val="24"/>
        </w:rPr>
        <w:t xml:space="preserve">Article 3 of Framework Protocol 1 shall apply. The period referred to in Article 3(2) of Framework Protocol 1 shall end </w:t>
      </w:r>
      <w:bookmarkStart w:id="45" w:name="_Hlk191566682"/>
      <w:r w:rsidR="001E15EB" w:rsidRPr="00D53E7D">
        <w:rPr>
          <w:szCs w:val="24"/>
        </w:rPr>
        <w:t>on 31 December 2026</w:t>
      </w:r>
      <w:bookmarkEnd w:id="45"/>
      <w:r w:rsidR="001E15EB" w:rsidRPr="00D53E7D">
        <w:rPr>
          <w:szCs w:val="24"/>
        </w:rPr>
        <w:t>.</w:t>
      </w:r>
    </w:p>
    <w:p w14:paraId="50991417" w14:textId="77777777" w:rsidR="00D34348" w:rsidRPr="00D53E7D" w:rsidRDefault="00D34348" w:rsidP="00D34348">
      <w:pPr>
        <w:rPr>
          <w:szCs w:val="24"/>
        </w:rPr>
      </w:pPr>
    </w:p>
    <w:p w14:paraId="1BA496CA" w14:textId="77777777" w:rsidR="00D34348" w:rsidRPr="00D53E7D" w:rsidRDefault="00D34348" w:rsidP="00D34348">
      <w:pPr>
        <w:ind w:left="567" w:hanging="567"/>
        <w:rPr>
          <w:szCs w:val="24"/>
        </w:rPr>
      </w:pPr>
      <w:r w:rsidRPr="00D53E7D">
        <w:rPr>
          <w:szCs w:val="24"/>
        </w:rPr>
        <w:t>1.</w:t>
      </w:r>
      <w:r w:rsidRPr="00D53E7D">
        <w:rPr>
          <w:szCs w:val="24"/>
        </w:rPr>
        <w:tab/>
        <w:t>32010 L 0031: Directive 2010/31/EU of the European Parliament and of the Council of 19 May 2010 on the energy performance of buildings (OJ L 153, 18.6.2010, p. 13), as amended by:</w:t>
      </w:r>
    </w:p>
    <w:p w14:paraId="14399475" w14:textId="77777777" w:rsidR="00D34348" w:rsidRPr="00D53E7D" w:rsidRDefault="00D34348" w:rsidP="00D34348">
      <w:pPr>
        <w:ind w:left="1134" w:hanging="567"/>
        <w:rPr>
          <w:szCs w:val="24"/>
        </w:rPr>
      </w:pPr>
    </w:p>
    <w:p w14:paraId="00011484" w14:textId="77777777" w:rsidR="00D34348" w:rsidRPr="00D53E7D" w:rsidRDefault="00D34348" w:rsidP="00D34348">
      <w:pPr>
        <w:ind w:left="1134" w:hanging="567"/>
        <w:rPr>
          <w:szCs w:val="24"/>
        </w:rPr>
      </w:pPr>
      <w:r w:rsidRPr="00D53E7D">
        <w:rPr>
          <w:szCs w:val="24"/>
        </w:rPr>
        <w:t>–</w:t>
      </w:r>
      <w:r w:rsidRPr="00D53E7D">
        <w:rPr>
          <w:szCs w:val="24"/>
        </w:rPr>
        <w:tab/>
        <w:t>32018 L 0844: Directive (EU) 2018/844 of the European Parliament and of the Council of 30 May 2018 (OJ L 156, 19.6.2018, p. 75),</w:t>
      </w:r>
    </w:p>
    <w:p w14:paraId="447CAE6C" w14:textId="77777777" w:rsidR="00D34348" w:rsidRPr="00D53E7D" w:rsidRDefault="00D34348" w:rsidP="00D34348">
      <w:pPr>
        <w:ind w:left="1134" w:hanging="567"/>
        <w:rPr>
          <w:szCs w:val="24"/>
        </w:rPr>
      </w:pPr>
    </w:p>
    <w:p w14:paraId="7E3C2DFD" w14:textId="77777777" w:rsidR="00D34348" w:rsidRPr="00D53E7D" w:rsidRDefault="00D34348" w:rsidP="00D34348">
      <w:pPr>
        <w:ind w:left="1134" w:hanging="567"/>
        <w:rPr>
          <w:szCs w:val="24"/>
        </w:rPr>
      </w:pPr>
      <w:r w:rsidRPr="00D53E7D">
        <w:rPr>
          <w:szCs w:val="24"/>
        </w:rPr>
        <w:t>–</w:t>
      </w:r>
      <w:r w:rsidRPr="00D53E7D">
        <w:rPr>
          <w:szCs w:val="24"/>
        </w:rPr>
        <w:tab/>
        <w:t>32018 R 1999: Regulation (EU) 2018/1999 of the European Parliament and of the Council of 11 December 2018 (OJ L 328, 21.12.2018, p. 1).</w:t>
      </w:r>
    </w:p>
    <w:p w14:paraId="65BD38EC" w14:textId="77777777" w:rsidR="00D34348" w:rsidRPr="00D53E7D" w:rsidRDefault="00D34348" w:rsidP="00D34348">
      <w:pPr>
        <w:rPr>
          <w:szCs w:val="24"/>
        </w:rPr>
      </w:pPr>
    </w:p>
    <w:p w14:paraId="273D92DF" w14:textId="77777777" w:rsidR="00D34348" w:rsidRPr="00D53E7D" w:rsidRDefault="00D34348" w:rsidP="00D34348">
      <w:pPr>
        <w:ind w:left="567"/>
        <w:rPr>
          <w:szCs w:val="24"/>
        </w:rPr>
      </w:pPr>
      <w:r w:rsidRPr="00D53E7D">
        <w:rPr>
          <w:szCs w:val="24"/>
        </w:rPr>
        <w:br w:type="page"/>
        <w:t>The provisions of Directive 2010/31/EU shall, for the purposes of this Agreement, be read with the following adaptations:</w:t>
      </w:r>
    </w:p>
    <w:p w14:paraId="00384663" w14:textId="77777777" w:rsidR="00D34348" w:rsidRPr="00D53E7D" w:rsidRDefault="00D34348" w:rsidP="00D34348">
      <w:pPr>
        <w:ind w:left="567" w:hanging="567"/>
        <w:rPr>
          <w:szCs w:val="24"/>
        </w:rPr>
      </w:pPr>
    </w:p>
    <w:p w14:paraId="09F1017C" w14:textId="77777777" w:rsidR="00D34348" w:rsidRPr="00D53E7D" w:rsidRDefault="00D34348" w:rsidP="00D34348">
      <w:pPr>
        <w:ind w:left="1134" w:hanging="567"/>
        <w:rPr>
          <w:szCs w:val="24"/>
        </w:rPr>
      </w:pPr>
      <w:r w:rsidRPr="00D53E7D">
        <w:rPr>
          <w:szCs w:val="24"/>
        </w:rPr>
        <w:t>(a)</w:t>
      </w:r>
      <w:r w:rsidRPr="00D53E7D">
        <w:rPr>
          <w:szCs w:val="24"/>
        </w:rPr>
        <w:tab/>
        <w:t>Article 2a shall be adapted as follows:</w:t>
      </w:r>
    </w:p>
    <w:p w14:paraId="02396F48" w14:textId="77777777" w:rsidR="007A3842" w:rsidRPr="00D53E7D" w:rsidRDefault="007A3842" w:rsidP="007A3842">
      <w:pPr>
        <w:pStyle w:val="ListParagraph"/>
        <w:ind w:left="1701"/>
      </w:pPr>
    </w:p>
    <w:p w14:paraId="15DFBD53" w14:textId="644D83B7" w:rsidR="00D34348" w:rsidRPr="00D53E7D" w:rsidRDefault="007A3842" w:rsidP="007A3842">
      <w:pPr>
        <w:ind w:left="1134"/>
      </w:pPr>
      <w:r w:rsidRPr="00D53E7D">
        <w:t>(1)</w:t>
      </w:r>
      <w:r w:rsidRPr="00D53E7D">
        <w:tab/>
      </w:r>
      <w:r w:rsidR="00D34348" w:rsidRPr="00D53E7D">
        <w:t>paragraph 2 shall be replaced by the following:</w:t>
      </w:r>
    </w:p>
    <w:p w14:paraId="436EDF36" w14:textId="77777777" w:rsidR="00D34348" w:rsidRPr="00D53E7D" w:rsidRDefault="00D34348" w:rsidP="00D34348">
      <w:pPr>
        <w:rPr>
          <w:szCs w:val="24"/>
        </w:rPr>
      </w:pPr>
    </w:p>
    <w:p w14:paraId="0F75EE17" w14:textId="7D12B93F" w:rsidR="00D34348" w:rsidRPr="00D53E7D" w:rsidRDefault="00D34348" w:rsidP="008A1581">
      <w:pPr>
        <w:ind w:left="2268" w:hanging="567"/>
        <w:rPr>
          <w:szCs w:val="24"/>
        </w:rPr>
      </w:pPr>
      <w:r w:rsidRPr="00D53E7D">
        <w:rPr>
          <w:szCs w:val="24"/>
        </w:rPr>
        <w:t>"2.</w:t>
      </w:r>
      <w:r w:rsidRPr="00D53E7D">
        <w:rPr>
          <w:szCs w:val="24"/>
        </w:rPr>
        <w:tab/>
        <w:t xml:space="preserve">Andorra shall set an indicative national target in order to ensure a highly energy efficient and decarbonised national building stock and in order to facilitate the cost-effective transformation of existing buildings into nearly zero-energy buildings by 2050 by </w:t>
      </w:r>
      <w:r w:rsidR="00BC35F0" w:rsidRPr="00D53E7D">
        <w:rPr>
          <w:szCs w:val="24"/>
        </w:rPr>
        <w:t>31 December 2026</w:t>
      </w:r>
      <w:r w:rsidRPr="00D53E7D">
        <w:rPr>
          <w:szCs w:val="24"/>
        </w:rPr>
        <w:t xml:space="preserve"> as part of its energy and climate change plans in accordance with Article 3 of Regulation (EU) 2018/1999. Andorra shall also set indicative milestones for</w:t>
      </w:r>
      <w:r w:rsidR="008A1581" w:rsidRPr="00D53E7D">
        <w:rPr>
          <w:szCs w:val="24"/>
        </w:rPr>
        <w:t> </w:t>
      </w:r>
      <w:r w:rsidRPr="00D53E7D">
        <w:rPr>
          <w:szCs w:val="24"/>
        </w:rPr>
        <w:t>2030, 2040 and 2050 with a view to achieving the indicative national target.";</w:t>
      </w:r>
    </w:p>
    <w:p w14:paraId="3A3BA92B" w14:textId="77777777" w:rsidR="00D34348" w:rsidRPr="00D53E7D" w:rsidRDefault="00D34348" w:rsidP="00D34348">
      <w:pPr>
        <w:rPr>
          <w:szCs w:val="24"/>
        </w:rPr>
      </w:pPr>
    </w:p>
    <w:p w14:paraId="1DD5B508" w14:textId="77777777" w:rsidR="00D34348" w:rsidRPr="00D53E7D" w:rsidRDefault="00D34348" w:rsidP="007A3842">
      <w:pPr>
        <w:ind w:left="1134"/>
      </w:pPr>
      <w:r w:rsidRPr="00D53E7D">
        <w:t>(2)</w:t>
      </w:r>
      <w:r w:rsidRPr="00D53E7D">
        <w:tab/>
        <w:t>paragraph 8 shall be replaced by the following:</w:t>
      </w:r>
    </w:p>
    <w:p w14:paraId="2A8EC8A7" w14:textId="77777777" w:rsidR="00D34348" w:rsidRPr="00D53E7D" w:rsidRDefault="00D34348" w:rsidP="00D34348">
      <w:pPr>
        <w:rPr>
          <w:szCs w:val="24"/>
        </w:rPr>
      </w:pPr>
    </w:p>
    <w:p w14:paraId="42B472DA" w14:textId="54B88CEE" w:rsidR="00D34348" w:rsidRPr="00D53E7D" w:rsidRDefault="00D34348" w:rsidP="007A3842">
      <w:pPr>
        <w:ind w:left="2268" w:hanging="567"/>
      </w:pPr>
      <w:r w:rsidRPr="00D53E7D">
        <w:t>"8.</w:t>
      </w:r>
      <w:r w:rsidRPr="00D53E7D">
        <w:tab/>
        <w:t>Andorra shall submit to the European Commission its long-term renovation strategy by </w:t>
      </w:r>
      <w:r w:rsidR="00BC35F0" w:rsidRPr="00D53E7D">
        <w:t>31 December 2026</w:t>
      </w:r>
      <w:r w:rsidRPr="00D53E7D">
        <w:t>.";</w:t>
      </w:r>
    </w:p>
    <w:p w14:paraId="1FA6FA47" w14:textId="77777777" w:rsidR="00D34348" w:rsidRPr="00D53E7D" w:rsidRDefault="00D34348" w:rsidP="00D34348">
      <w:pPr>
        <w:rPr>
          <w:szCs w:val="24"/>
        </w:rPr>
      </w:pPr>
    </w:p>
    <w:p w14:paraId="63DC2A8A" w14:textId="77777777" w:rsidR="00D34348" w:rsidRPr="00D53E7D" w:rsidRDefault="00D34348" w:rsidP="00D34348">
      <w:pPr>
        <w:ind w:left="1134" w:hanging="567"/>
        <w:rPr>
          <w:szCs w:val="24"/>
        </w:rPr>
      </w:pPr>
      <w:r w:rsidRPr="00D53E7D">
        <w:rPr>
          <w:szCs w:val="24"/>
        </w:rPr>
        <w:t>(b)</w:t>
      </w:r>
      <w:r w:rsidRPr="00D53E7D">
        <w:rPr>
          <w:szCs w:val="24"/>
        </w:rPr>
        <w:tab/>
        <w:t>in Article 5(2), the last sentence of the second subparagraph shall be replaced by the following:</w:t>
      </w:r>
    </w:p>
    <w:p w14:paraId="1058EB8B" w14:textId="77777777" w:rsidR="00D34348" w:rsidRPr="00D53E7D" w:rsidRDefault="00D34348" w:rsidP="00D34348">
      <w:pPr>
        <w:rPr>
          <w:szCs w:val="24"/>
        </w:rPr>
      </w:pPr>
    </w:p>
    <w:p w14:paraId="3E50ED31" w14:textId="45F0D7E2" w:rsidR="00D34348" w:rsidRPr="00D53E7D" w:rsidRDefault="00D34348" w:rsidP="00D34348">
      <w:pPr>
        <w:ind w:left="1134"/>
        <w:rPr>
          <w:szCs w:val="24"/>
        </w:rPr>
      </w:pPr>
      <w:r w:rsidRPr="00D53E7D">
        <w:rPr>
          <w:szCs w:val="24"/>
        </w:rPr>
        <w:t xml:space="preserve">"The first report shall be submitted by </w:t>
      </w:r>
      <w:bookmarkStart w:id="46" w:name="_Hlk193457824"/>
      <w:r w:rsidR="004D4008" w:rsidRPr="00D53E7D">
        <w:rPr>
          <w:szCs w:val="24"/>
        </w:rPr>
        <w:t>30 June 2027</w:t>
      </w:r>
      <w:bookmarkEnd w:id="46"/>
      <w:r w:rsidR="004D4008" w:rsidRPr="00D53E7D">
        <w:rPr>
          <w:szCs w:val="24"/>
        </w:rPr>
        <w:t>."</w:t>
      </w:r>
      <w:r w:rsidRPr="00D53E7D">
        <w:rPr>
          <w:szCs w:val="24"/>
        </w:rPr>
        <w:t>.</w:t>
      </w:r>
    </w:p>
    <w:p w14:paraId="41A84565" w14:textId="77777777" w:rsidR="00D34348" w:rsidRPr="00D53E7D" w:rsidRDefault="00D34348" w:rsidP="00D34348">
      <w:pPr>
        <w:rPr>
          <w:szCs w:val="24"/>
        </w:rPr>
      </w:pPr>
    </w:p>
    <w:p w14:paraId="6F7B104D" w14:textId="118F6B62" w:rsidR="00D34348" w:rsidRPr="00D53E7D" w:rsidRDefault="00784E6A" w:rsidP="00D34348">
      <w:pPr>
        <w:ind w:left="567" w:hanging="567"/>
        <w:rPr>
          <w:szCs w:val="24"/>
        </w:rPr>
      </w:pPr>
      <w:r w:rsidRPr="00D53E7D">
        <w:rPr>
          <w:szCs w:val="24"/>
        </w:rPr>
        <w:br w:type="page"/>
      </w:r>
      <w:r w:rsidR="00D34348" w:rsidRPr="00D53E7D">
        <w:rPr>
          <w:szCs w:val="24"/>
        </w:rPr>
        <w:t>2.</w:t>
      </w:r>
      <w:r w:rsidR="00D34348" w:rsidRPr="00D53E7D">
        <w:rPr>
          <w:szCs w:val="24"/>
        </w:rPr>
        <w:tab/>
        <w:t>32020 R 2155: Commission Delegated Regulation (EU) 2020/2155 of 14 October 2020 supplementing Directive (EU) 2010/31/EU of the European Parliament and of the Council by establishing an optional common European Union scheme for rating the smart readiness of buildings (OJ L 431, 21.12.2020, p. 9).</w:t>
      </w:r>
    </w:p>
    <w:p w14:paraId="5F2D474B" w14:textId="77777777" w:rsidR="00D34348" w:rsidRPr="00D53E7D" w:rsidRDefault="00D34348" w:rsidP="00D34348">
      <w:pPr>
        <w:ind w:left="567" w:hanging="567"/>
        <w:rPr>
          <w:szCs w:val="24"/>
        </w:rPr>
      </w:pPr>
    </w:p>
    <w:p w14:paraId="6714E2AF" w14:textId="6E38305C" w:rsidR="00D34348" w:rsidRPr="00D53E7D" w:rsidRDefault="00D34348" w:rsidP="00D34348">
      <w:pPr>
        <w:ind w:left="567" w:hanging="567"/>
        <w:rPr>
          <w:szCs w:val="24"/>
        </w:rPr>
      </w:pPr>
      <w:r w:rsidRPr="00D53E7D">
        <w:rPr>
          <w:szCs w:val="24"/>
        </w:rPr>
        <w:t>3.</w:t>
      </w:r>
      <w:r w:rsidRPr="00D53E7D">
        <w:rPr>
          <w:szCs w:val="24"/>
        </w:rPr>
        <w:tab/>
        <w:t>32020 R 2156: Commission Implementing Regulation (EU) 2020/2156 of 14 October 2020 detailing the technical modalities for the effective implementation of an optional common Union scheme for rating the smart readiness of buildings (OJ L 431, 21.12.2020, p. 25).</w:t>
      </w:r>
    </w:p>
    <w:p w14:paraId="274936A2" w14:textId="77777777" w:rsidR="00D34348" w:rsidRPr="00D53E7D" w:rsidRDefault="00D34348" w:rsidP="00D34348">
      <w:pPr>
        <w:ind w:left="567" w:hanging="567"/>
        <w:rPr>
          <w:szCs w:val="24"/>
        </w:rPr>
      </w:pPr>
    </w:p>
    <w:p w14:paraId="3EC19D46" w14:textId="77777777" w:rsidR="00D34348" w:rsidRPr="00D53E7D" w:rsidRDefault="00D34348" w:rsidP="00D34348">
      <w:pPr>
        <w:ind w:left="567" w:hanging="567"/>
        <w:rPr>
          <w:szCs w:val="24"/>
        </w:rPr>
      </w:pPr>
      <w:r w:rsidRPr="00D53E7D">
        <w:rPr>
          <w:szCs w:val="24"/>
        </w:rPr>
        <w:t>4.</w:t>
      </w:r>
      <w:r w:rsidRPr="00D53E7D">
        <w:rPr>
          <w:szCs w:val="24"/>
        </w:rPr>
        <w:tab/>
        <w:t>32012 R 0244: Commission Delegated Regulation (EU) No 244/2012 of 16 January 2012 supplementing Directive 2010/31/EU of the European Parliament and of the Council on the energy performance of buildings by establishing a comparative methodology framework for calculating cost-optimal levels of minimum energy performance requirements for buildings and building elements (OJ L 81, 21.3.2012, p. 18).</w:t>
      </w:r>
    </w:p>
    <w:p w14:paraId="24BB57A7" w14:textId="77777777" w:rsidR="00D34348" w:rsidRPr="00D53E7D" w:rsidRDefault="00D34348" w:rsidP="00D34348">
      <w:pPr>
        <w:rPr>
          <w:szCs w:val="24"/>
        </w:rPr>
      </w:pPr>
    </w:p>
    <w:p w14:paraId="421E779C" w14:textId="77777777" w:rsidR="00D34348" w:rsidRPr="00D53E7D" w:rsidRDefault="00D34348" w:rsidP="00D34348">
      <w:pPr>
        <w:rPr>
          <w:szCs w:val="24"/>
        </w:rPr>
      </w:pPr>
    </w:p>
    <w:p w14:paraId="25DF82A0" w14:textId="77777777" w:rsidR="00D34348" w:rsidRPr="00D53E7D" w:rsidRDefault="00D34348" w:rsidP="00D34348">
      <w:pPr>
        <w:jc w:val="center"/>
        <w:rPr>
          <w:szCs w:val="24"/>
        </w:rPr>
      </w:pPr>
      <w:r w:rsidRPr="00D53E7D">
        <w:rPr>
          <w:szCs w:val="24"/>
        </w:rPr>
        <w:br w:type="page"/>
        <w:t>CHAPTER 9</w:t>
      </w:r>
    </w:p>
    <w:p w14:paraId="0AA2FDA2" w14:textId="77777777" w:rsidR="00D34348" w:rsidRPr="00D53E7D" w:rsidRDefault="00D34348" w:rsidP="00D34348">
      <w:pPr>
        <w:jc w:val="center"/>
        <w:rPr>
          <w:szCs w:val="24"/>
        </w:rPr>
      </w:pPr>
    </w:p>
    <w:p w14:paraId="29E8EA99" w14:textId="77777777" w:rsidR="00D34348" w:rsidRPr="00D53E7D" w:rsidRDefault="00D34348" w:rsidP="00D34348">
      <w:pPr>
        <w:jc w:val="center"/>
        <w:rPr>
          <w:szCs w:val="24"/>
        </w:rPr>
      </w:pPr>
      <w:bookmarkStart w:id="47" w:name="_Hlk187161815"/>
      <w:r w:rsidRPr="00D53E7D">
        <w:rPr>
          <w:szCs w:val="24"/>
        </w:rPr>
        <w:t>TYRES</w:t>
      </w:r>
    </w:p>
    <w:bookmarkEnd w:id="47"/>
    <w:p w14:paraId="677CB2A4" w14:textId="77777777" w:rsidR="00D34348" w:rsidRPr="00D53E7D" w:rsidRDefault="00D34348" w:rsidP="00D34348">
      <w:pPr>
        <w:ind w:left="567" w:hanging="567"/>
        <w:rPr>
          <w:szCs w:val="24"/>
        </w:rPr>
      </w:pPr>
    </w:p>
    <w:p w14:paraId="35DE2D39" w14:textId="77777777" w:rsidR="00D34348" w:rsidRPr="00D53E7D" w:rsidRDefault="00D34348" w:rsidP="00D34348">
      <w:pPr>
        <w:ind w:left="567" w:hanging="567"/>
        <w:rPr>
          <w:szCs w:val="24"/>
        </w:rPr>
      </w:pPr>
      <w:r w:rsidRPr="00D53E7D">
        <w:rPr>
          <w:szCs w:val="24"/>
        </w:rPr>
        <w:t>1.</w:t>
      </w:r>
      <w:r w:rsidRPr="00D53E7D">
        <w:rPr>
          <w:szCs w:val="24"/>
        </w:rPr>
        <w:tab/>
        <w:t>32020 R 0740: Regulation (EU) 2020/740 of the European Parliament and of the Council of 25 May 2020 on the labelling of tyres with respect to fuel efficiency and other parameters, amending Regulation (EU) 2017/1369 and repealing Regulation (EC) No 1222/2009 (OJ L 177, 5.6.2020, p. 1).</w:t>
      </w:r>
    </w:p>
    <w:p w14:paraId="2779AFE9" w14:textId="77777777" w:rsidR="00D34348" w:rsidRPr="00D53E7D" w:rsidRDefault="00D34348" w:rsidP="00D34348">
      <w:pPr>
        <w:rPr>
          <w:szCs w:val="24"/>
        </w:rPr>
      </w:pPr>
    </w:p>
    <w:p w14:paraId="025E4D13" w14:textId="77777777" w:rsidR="00D34348" w:rsidRPr="00D53E7D" w:rsidRDefault="00D34348" w:rsidP="00D34348">
      <w:pPr>
        <w:rPr>
          <w:szCs w:val="24"/>
        </w:rPr>
      </w:pPr>
    </w:p>
    <w:p w14:paraId="76BF73B1" w14:textId="77777777" w:rsidR="00D34348" w:rsidRPr="00D53E7D" w:rsidRDefault="00D34348" w:rsidP="00D34348">
      <w:pPr>
        <w:jc w:val="center"/>
        <w:rPr>
          <w:szCs w:val="24"/>
        </w:rPr>
      </w:pPr>
      <w:r w:rsidRPr="00D53E7D">
        <w:rPr>
          <w:szCs w:val="24"/>
        </w:rPr>
        <w:br w:type="page"/>
        <w:t>CHAPTER 10</w:t>
      </w:r>
    </w:p>
    <w:p w14:paraId="29C64A6F" w14:textId="77777777" w:rsidR="00D34348" w:rsidRPr="00D53E7D" w:rsidRDefault="00D34348" w:rsidP="00D34348">
      <w:pPr>
        <w:jc w:val="center"/>
        <w:rPr>
          <w:szCs w:val="24"/>
        </w:rPr>
      </w:pPr>
    </w:p>
    <w:p w14:paraId="37225BEB" w14:textId="77777777" w:rsidR="00D34348" w:rsidRPr="00D53E7D" w:rsidRDefault="00D34348" w:rsidP="00D34348">
      <w:pPr>
        <w:jc w:val="center"/>
        <w:rPr>
          <w:szCs w:val="24"/>
        </w:rPr>
      </w:pPr>
      <w:bookmarkStart w:id="48" w:name="_Hlk187161823"/>
      <w:r w:rsidRPr="00D53E7D">
        <w:rPr>
          <w:szCs w:val="24"/>
        </w:rPr>
        <w:t>ECO-DESIGN OF ENERGY-USING PRODUCTS</w:t>
      </w:r>
    </w:p>
    <w:bookmarkEnd w:id="48"/>
    <w:p w14:paraId="3C2D06CF" w14:textId="77777777" w:rsidR="00D34348" w:rsidRPr="00D53E7D" w:rsidRDefault="00D34348" w:rsidP="00D34348">
      <w:pPr>
        <w:ind w:left="567" w:hanging="567"/>
        <w:rPr>
          <w:szCs w:val="24"/>
        </w:rPr>
      </w:pPr>
    </w:p>
    <w:p w14:paraId="266B1522" w14:textId="390D7928" w:rsidR="00D34348" w:rsidRPr="00D53E7D" w:rsidRDefault="00D34348" w:rsidP="00D34348">
      <w:pPr>
        <w:ind w:left="567" w:hanging="567"/>
        <w:rPr>
          <w:szCs w:val="24"/>
        </w:rPr>
      </w:pPr>
      <w:r w:rsidRPr="00D53E7D">
        <w:rPr>
          <w:szCs w:val="24"/>
        </w:rPr>
        <w:t>1.</w:t>
      </w:r>
      <w:r w:rsidRPr="00D53E7D">
        <w:rPr>
          <w:szCs w:val="24"/>
        </w:rPr>
        <w:tab/>
        <w:t xml:space="preserve">31992 L 0042: </w:t>
      </w:r>
      <w:r w:rsidR="00DD13F8" w:rsidRPr="00D53E7D">
        <w:rPr>
          <w:szCs w:val="24"/>
        </w:rPr>
        <w:t xml:space="preserve">Council </w:t>
      </w:r>
      <w:r w:rsidRPr="00D53E7D">
        <w:rPr>
          <w:szCs w:val="24"/>
        </w:rPr>
        <w:t>Directive 92/42/EEC of 21 May 1992 on efficiency requirements for new hot</w:t>
      </w:r>
      <w:r w:rsidRPr="00D53E7D">
        <w:rPr>
          <w:szCs w:val="24"/>
        </w:rPr>
        <w:noBreakHyphen/>
        <w:t>water boilers fired with liquid or gaseous fuels (OJ L 167, 22.6.1992, p. 17), as amended by:</w:t>
      </w:r>
    </w:p>
    <w:p w14:paraId="75167C56" w14:textId="77777777" w:rsidR="00D34348" w:rsidRPr="00D53E7D" w:rsidRDefault="00D34348" w:rsidP="00D34348">
      <w:pPr>
        <w:ind w:left="1134" w:hanging="567"/>
        <w:rPr>
          <w:szCs w:val="24"/>
        </w:rPr>
      </w:pPr>
    </w:p>
    <w:p w14:paraId="7AACD7EA" w14:textId="77777777" w:rsidR="00D34348" w:rsidRPr="00D53E7D" w:rsidRDefault="00D34348" w:rsidP="00D34348">
      <w:pPr>
        <w:ind w:left="1134" w:hanging="567"/>
        <w:rPr>
          <w:szCs w:val="24"/>
        </w:rPr>
      </w:pPr>
      <w:r w:rsidRPr="00D53E7D">
        <w:rPr>
          <w:szCs w:val="24"/>
        </w:rPr>
        <w:t>–</w:t>
      </w:r>
      <w:r w:rsidRPr="00D53E7D">
        <w:rPr>
          <w:szCs w:val="24"/>
        </w:rPr>
        <w:tab/>
        <w:t>31993 L 0068: Council Directive 93/68/EEC of 22 July 1993 (OJ L 220, 30.8.1993, p. 1),</w:t>
      </w:r>
    </w:p>
    <w:p w14:paraId="53E422C5" w14:textId="77777777" w:rsidR="00D34348" w:rsidRPr="00D53E7D" w:rsidRDefault="00D34348" w:rsidP="00D34348">
      <w:pPr>
        <w:ind w:left="1134" w:hanging="567"/>
        <w:rPr>
          <w:szCs w:val="24"/>
        </w:rPr>
      </w:pPr>
    </w:p>
    <w:p w14:paraId="7216B5A8" w14:textId="77777777" w:rsidR="00D34348" w:rsidRPr="00D53E7D" w:rsidRDefault="00D34348" w:rsidP="00D34348">
      <w:pPr>
        <w:ind w:left="1134" w:hanging="567"/>
        <w:rPr>
          <w:szCs w:val="24"/>
        </w:rPr>
      </w:pPr>
      <w:r w:rsidRPr="00D53E7D">
        <w:rPr>
          <w:szCs w:val="24"/>
        </w:rPr>
        <w:t>–</w:t>
      </w:r>
      <w:r w:rsidRPr="00D53E7D">
        <w:rPr>
          <w:szCs w:val="24"/>
        </w:rPr>
        <w:tab/>
        <w:t>32008 L 0028: Directive 2008/28/EC of the European Parliament and of the Council of 11 March 2008 (OJ L 81, 20.3.2008, p. 48),</w:t>
      </w:r>
    </w:p>
    <w:p w14:paraId="6C43E2EB" w14:textId="77777777" w:rsidR="00D34348" w:rsidRPr="00D53E7D" w:rsidRDefault="00D34348" w:rsidP="00D34348">
      <w:pPr>
        <w:ind w:left="1134" w:hanging="567"/>
        <w:rPr>
          <w:szCs w:val="24"/>
        </w:rPr>
      </w:pPr>
    </w:p>
    <w:p w14:paraId="03653900" w14:textId="77777777" w:rsidR="00D34348" w:rsidRPr="00D53E7D" w:rsidRDefault="00D34348" w:rsidP="00D34348">
      <w:pPr>
        <w:ind w:left="1134" w:hanging="567"/>
        <w:rPr>
          <w:szCs w:val="24"/>
        </w:rPr>
      </w:pPr>
      <w:r w:rsidRPr="00D53E7D">
        <w:rPr>
          <w:szCs w:val="24"/>
        </w:rPr>
        <w:t>–</w:t>
      </w:r>
      <w:r w:rsidRPr="00D53E7D">
        <w:rPr>
          <w:szCs w:val="24"/>
        </w:rPr>
        <w:tab/>
        <w:t>32013 R 0813: Commission Regulation (EU) No 813/2013 of 2 August 2013 (OJ L 239, 6.9.2013, p. 136).</w:t>
      </w:r>
    </w:p>
    <w:p w14:paraId="5D487091" w14:textId="77777777" w:rsidR="00D34348" w:rsidRPr="00D53E7D" w:rsidRDefault="00D34348" w:rsidP="00D34348">
      <w:pPr>
        <w:ind w:left="567" w:hanging="567"/>
        <w:rPr>
          <w:szCs w:val="24"/>
        </w:rPr>
      </w:pPr>
    </w:p>
    <w:p w14:paraId="3F135406" w14:textId="77777777" w:rsidR="00D34348" w:rsidRPr="00D53E7D" w:rsidRDefault="00D34348" w:rsidP="00D34348">
      <w:pPr>
        <w:ind w:left="567" w:hanging="567"/>
        <w:rPr>
          <w:szCs w:val="24"/>
        </w:rPr>
      </w:pPr>
      <w:r w:rsidRPr="00D53E7D">
        <w:rPr>
          <w:szCs w:val="24"/>
        </w:rPr>
        <w:t>2.</w:t>
      </w:r>
      <w:r w:rsidRPr="00D53E7D">
        <w:rPr>
          <w:szCs w:val="24"/>
        </w:rPr>
        <w:tab/>
        <w:t>32009 L 0125: Directive 2009/125/EC of the European Parliament and of the Council of 21 October 2009 establishing a framework for the setting of ecodesign requirements for energy-related products (OJ L 285, 31.10.2009, p. 10), as amended by:</w:t>
      </w:r>
    </w:p>
    <w:p w14:paraId="638B52DA" w14:textId="77777777" w:rsidR="00D34348" w:rsidRPr="00D53E7D" w:rsidRDefault="00D34348" w:rsidP="00D34348">
      <w:pPr>
        <w:ind w:left="1134" w:hanging="567"/>
        <w:rPr>
          <w:szCs w:val="24"/>
        </w:rPr>
      </w:pPr>
    </w:p>
    <w:p w14:paraId="72F66BE1" w14:textId="77777777" w:rsidR="00D34348" w:rsidRPr="00D53E7D" w:rsidRDefault="00D34348" w:rsidP="00D34348">
      <w:pPr>
        <w:ind w:left="1134" w:hanging="567"/>
        <w:rPr>
          <w:szCs w:val="24"/>
        </w:rPr>
      </w:pPr>
      <w:r w:rsidRPr="00D53E7D">
        <w:rPr>
          <w:szCs w:val="24"/>
        </w:rPr>
        <w:t>–</w:t>
      </w:r>
      <w:r w:rsidRPr="00D53E7D">
        <w:rPr>
          <w:szCs w:val="24"/>
        </w:rPr>
        <w:tab/>
        <w:t>32012 L 0027: Directive 2012/27/EU of the European Parliament and of the Council (OJ L 315, 14.11.2012, p. 1).</w:t>
      </w:r>
    </w:p>
    <w:p w14:paraId="72958C26" w14:textId="77777777" w:rsidR="00D34348" w:rsidRPr="00D53E7D" w:rsidRDefault="00D34348" w:rsidP="00D34348">
      <w:pPr>
        <w:ind w:left="567" w:hanging="567"/>
        <w:rPr>
          <w:szCs w:val="24"/>
        </w:rPr>
      </w:pPr>
    </w:p>
    <w:p w14:paraId="6E2E7FEB" w14:textId="77777777" w:rsidR="00D34348" w:rsidRPr="00D53E7D" w:rsidRDefault="00D34348" w:rsidP="00D34348">
      <w:pPr>
        <w:ind w:left="567" w:hanging="567"/>
        <w:rPr>
          <w:szCs w:val="24"/>
        </w:rPr>
      </w:pPr>
      <w:r w:rsidRPr="00D53E7D">
        <w:rPr>
          <w:szCs w:val="24"/>
        </w:rPr>
        <w:br w:type="page"/>
        <w:t>3.</w:t>
      </w:r>
      <w:r w:rsidRPr="00D53E7D">
        <w:rPr>
          <w:szCs w:val="24"/>
        </w:rPr>
        <w:tab/>
        <w:t>32008 R 1275: Commission Regulation (EC) No 1275/2008 of 17 December 2008 implementing Directive 2005/32/EC of the European Parliament and of the Council with regard to ecodesign requirements for standby and off mode electric power consumption of electrical and electronic household and office equipment (OJ L 339, 18.12.2008, p. 45), as amended by:</w:t>
      </w:r>
    </w:p>
    <w:p w14:paraId="08EE4CCA" w14:textId="77777777" w:rsidR="00D34348" w:rsidRPr="00D53E7D" w:rsidRDefault="00D34348" w:rsidP="00D34348">
      <w:pPr>
        <w:ind w:left="1134" w:hanging="567"/>
        <w:rPr>
          <w:szCs w:val="24"/>
        </w:rPr>
      </w:pPr>
    </w:p>
    <w:p w14:paraId="3904A2F2" w14:textId="77777777" w:rsidR="00D34348" w:rsidRPr="00D53E7D" w:rsidRDefault="00D34348" w:rsidP="00D34348">
      <w:pPr>
        <w:ind w:left="1134" w:hanging="567"/>
        <w:rPr>
          <w:szCs w:val="24"/>
        </w:rPr>
      </w:pPr>
      <w:r w:rsidRPr="00D53E7D">
        <w:rPr>
          <w:szCs w:val="24"/>
        </w:rPr>
        <w:t>–</w:t>
      </w:r>
      <w:r w:rsidRPr="00D53E7D">
        <w:rPr>
          <w:szCs w:val="24"/>
        </w:rPr>
        <w:tab/>
        <w:t>32009 R 0278: Commission Regulation (EC) No 278/2009 of 6 April 2009 (OJ L 93, 7.4.2009, p. 3),</w:t>
      </w:r>
    </w:p>
    <w:p w14:paraId="01EBF549" w14:textId="77777777" w:rsidR="00D34348" w:rsidRPr="00D53E7D" w:rsidRDefault="00D34348" w:rsidP="00D34348">
      <w:pPr>
        <w:ind w:left="1134" w:hanging="567"/>
        <w:rPr>
          <w:szCs w:val="24"/>
        </w:rPr>
      </w:pPr>
    </w:p>
    <w:p w14:paraId="542D9D0D" w14:textId="77777777" w:rsidR="00D34348" w:rsidRPr="00D53E7D" w:rsidRDefault="00D34348" w:rsidP="00D34348">
      <w:pPr>
        <w:ind w:left="1134" w:hanging="567"/>
        <w:rPr>
          <w:szCs w:val="24"/>
        </w:rPr>
      </w:pPr>
      <w:r w:rsidRPr="00D53E7D">
        <w:rPr>
          <w:szCs w:val="24"/>
        </w:rPr>
        <w:t>–</w:t>
      </w:r>
      <w:r w:rsidRPr="00D53E7D">
        <w:rPr>
          <w:szCs w:val="24"/>
        </w:rPr>
        <w:tab/>
        <w:t>32009 R 0642: Commission Regulation (EC) No 642/2009 of 22 July 2009 (OJ L 191, 23.7.2009, p. 42),</w:t>
      </w:r>
    </w:p>
    <w:p w14:paraId="74EEEA04" w14:textId="77777777" w:rsidR="00D34348" w:rsidRPr="00D53E7D" w:rsidRDefault="00D34348" w:rsidP="00D34348">
      <w:pPr>
        <w:ind w:left="1134" w:hanging="567"/>
        <w:rPr>
          <w:szCs w:val="24"/>
        </w:rPr>
      </w:pPr>
    </w:p>
    <w:p w14:paraId="0C949AAF" w14:textId="77777777" w:rsidR="00D34348" w:rsidRPr="00D53E7D" w:rsidRDefault="00D34348" w:rsidP="00D34348">
      <w:pPr>
        <w:ind w:left="1134" w:hanging="567"/>
        <w:rPr>
          <w:szCs w:val="24"/>
        </w:rPr>
      </w:pPr>
      <w:r w:rsidRPr="00D53E7D">
        <w:rPr>
          <w:szCs w:val="24"/>
        </w:rPr>
        <w:t>–</w:t>
      </w:r>
      <w:r w:rsidRPr="00D53E7D">
        <w:rPr>
          <w:szCs w:val="24"/>
        </w:rPr>
        <w:tab/>
        <w:t>32013 R 0617: Commission Regulation (EU) No 617/2013 of 26 June 2013 (OJ L 175, 27.6.2013, p. 13),</w:t>
      </w:r>
    </w:p>
    <w:p w14:paraId="3BFEEF89" w14:textId="77777777" w:rsidR="00D34348" w:rsidRPr="00D53E7D" w:rsidRDefault="00D34348" w:rsidP="00D34348">
      <w:pPr>
        <w:ind w:left="1134" w:hanging="567"/>
        <w:rPr>
          <w:szCs w:val="24"/>
        </w:rPr>
      </w:pPr>
    </w:p>
    <w:p w14:paraId="3E382AF1" w14:textId="77777777" w:rsidR="00D34348" w:rsidRPr="00D53E7D" w:rsidRDefault="00D34348" w:rsidP="00D34348">
      <w:pPr>
        <w:ind w:left="1134" w:hanging="567"/>
        <w:rPr>
          <w:szCs w:val="24"/>
        </w:rPr>
      </w:pPr>
      <w:r w:rsidRPr="00D53E7D">
        <w:rPr>
          <w:szCs w:val="24"/>
        </w:rPr>
        <w:t>–</w:t>
      </w:r>
      <w:r w:rsidRPr="00D53E7D">
        <w:rPr>
          <w:szCs w:val="24"/>
        </w:rPr>
        <w:tab/>
        <w:t>32013 R 0801: Commission Regulation (EU) No 801/2013 of 22 August 2013 (OJ L 225, 23.8.2013, p. 1),</w:t>
      </w:r>
    </w:p>
    <w:p w14:paraId="0BD44708" w14:textId="77777777" w:rsidR="00D34348" w:rsidRPr="00D53E7D" w:rsidRDefault="00D34348" w:rsidP="00D34348">
      <w:pPr>
        <w:ind w:left="1134" w:hanging="567"/>
        <w:rPr>
          <w:szCs w:val="24"/>
        </w:rPr>
      </w:pPr>
    </w:p>
    <w:p w14:paraId="69B5AB76" w14:textId="0E6668A4"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797FB87D" w14:textId="77777777" w:rsidR="00D34348" w:rsidRPr="00D53E7D" w:rsidRDefault="00D34348" w:rsidP="00D34348">
      <w:pPr>
        <w:ind w:left="1134" w:hanging="567"/>
        <w:rPr>
          <w:szCs w:val="24"/>
        </w:rPr>
      </w:pPr>
    </w:p>
    <w:p w14:paraId="33D57F75" w14:textId="77777777" w:rsidR="00D34348" w:rsidRPr="00D53E7D" w:rsidRDefault="00D34348" w:rsidP="00D34348">
      <w:pPr>
        <w:ind w:left="1134" w:hanging="567"/>
        <w:rPr>
          <w:szCs w:val="24"/>
        </w:rPr>
      </w:pPr>
      <w:r w:rsidRPr="00D53E7D">
        <w:rPr>
          <w:szCs w:val="24"/>
        </w:rPr>
        <w:t>–</w:t>
      </w:r>
      <w:r w:rsidRPr="00D53E7D">
        <w:rPr>
          <w:szCs w:val="24"/>
        </w:rPr>
        <w:tab/>
        <w:t>32019 R 2021: Commission Regulation (EU) 2019/2021 of 1 October 2019 (OJ L 315, 5.12.2019, p. 241),</w:t>
      </w:r>
    </w:p>
    <w:p w14:paraId="208782A6" w14:textId="77777777" w:rsidR="00D34348" w:rsidRPr="00D53E7D" w:rsidRDefault="00D34348" w:rsidP="00D34348">
      <w:pPr>
        <w:ind w:left="1134" w:hanging="567"/>
        <w:rPr>
          <w:szCs w:val="24"/>
        </w:rPr>
      </w:pPr>
    </w:p>
    <w:p w14:paraId="09ABD74D" w14:textId="77777777" w:rsidR="00D34348" w:rsidRPr="00D53E7D" w:rsidRDefault="00D34348" w:rsidP="00D34348">
      <w:pPr>
        <w:ind w:left="1134" w:hanging="567"/>
        <w:rPr>
          <w:szCs w:val="24"/>
        </w:rPr>
      </w:pPr>
      <w:r w:rsidRPr="00D53E7D">
        <w:rPr>
          <w:szCs w:val="24"/>
        </w:rPr>
        <w:br w:type="page"/>
        <w:t>–</w:t>
      </w:r>
      <w:r w:rsidRPr="00D53E7D">
        <w:rPr>
          <w:szCs w:val="24"/>
        </w:rPr>
        <w:tab/>
        <w:t>32019 R 2022: Commission Regulation (EU) 2019/2022 of 1 October 2019 (OJ L 315, 5.12.2019, p. 267),</w:t>
      </w:r>
    </w:p>
    <w:p w14:paraId="206F52E8" w14:textId="77777777" w:rsidR="00D34348" w:rsidRPr="00D53E7D" w:rsidRDefault="00D34348" w:rsidP="00D34348">
      <w:pPr>
        <w:ind w:left="1134" w:hanging="567"/>
        <w:rPr>
          <w:szCs w:val="24"/>
        </w:rPr>
      </w:pPr>
    </w:p>
    <w:p w14:paraId="69CC4F04" w14:textId="77777777" w:rsidR="00D34348" w:rsidRPr="00D53E7D" w:rsidRDefault="00D34348" w:rsidP="00D34348">
      <w:pPr>
        <w:ind w:left="1134" w:hanging="567"/>
        <w:rPr>
          <w:szCs w:val="24"/>
        </w:rPr>
      </w:pPr>
      <w:r w:rsidRPr="00D53E7D">
        <w:rPr>
          <w:szCs w:val="24"/>
        </w:rPr>
        <w:t>–</w:t>
      </w:r>
      <w:r w:rsidRPr="00D53E7D">
        <w:rPr>
          <w:szCs w:val="24"/>
        </w:rPr>
        <w:tab/>
        <w:t>32019 R 2023: Commission Regulation (EU) 2019/2023 of 1 October 2019 (OJ L 315, 5.12.2019, p. 285).</w:t>
      </w:r>
    </w:p>
    <w:p w14:paraId="5E004A42" w14:textId="77777777" w:rsidR="00D34348" w:rsidRPr="00D53E7D" w:rsidRDefault="00D34348" w:rsidP="00D34348">
      <w:pPr>
        <w:ind w:left="567" w:hanging="567"/>
        <w:rPr>
          <w:szCs w:val="24"/>
        </w:rPr>
      </w:pPr>
    </w:p>
    <w:p w14:paraId="4C2D9ED7" w14:textId="77777777" w:rsidR="00D34348" w:rsidRPr="00D53E7D" w:rsidRDefault="00D34348" w:rsidP="00D34348">
      <w:pPr>
        <w:ind w:left="567" w:hanging="567"/>
        <w:rPr>
          <w:szCs w:val="24"/>
        </w:rPr>
      </w:pPr>
      <w:r w:rsidRPr="00D53E7D">
        <w:rPr>
          <w:szCs w:val="24"/>
        </w:rPr>
        <w:t>4.</w:t>
      </w:r>
      <w:r w:rsidRPr="00D53E7D">
        <w:rPr>
          <w:szCs w:val="24"/>
        </w:rPr>
        <w:tab/>
        <w:t>32009 R 0107: Commission Regulation (EC) No 107/2009 of 4 February 2009 implementing Directive 2005/32/EC of the European Parliament and of the Council with regard to ecodesign requirements for simple set-top boxes (OJ L 36, 5.2.2009, p. 8), as amended by:</w:t>
      </w:r>
    </w:p>
    <w:p w14:paraId="0D338848" w14:textId="77777777" w:rsidR="00D34348" w:rsidRPr="00D53E7D" w:rsidRDefault="00D34348" w:rsidP="00D34348">
      <w:pPr>
        <w:ind w:left="1134" w:hanging="567"/>
        <w:rPr>
          <w:szCs w:val="24"/>
        </w:rPr>
      </w:pPr>
    </w:p>
    <w:p w14:paraId="0CFFF465"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524F900C" w14:textId="77777777" w:rsidR="00D34348" w:rsidRPr="00D53E7D" w:rsidRDefault="00D34348" w:rsidP="00D34348">
      <w:pPr>
        <w:ind w:left="567" w:hanging="567"/>
        <w:rPr>
          <w:szCs w:val="24"/>
        </w:rPr>
      </w:pPr>
    </w:p>
    <w:p w14:paraId="5155EF87" w14:textId="77777777" w:rsidR="00D34348" w:rsidRPr="00D53E7D" w:rsidRDefault="00D34348" w:rsidP="00D34348">
      <w:pPr>
        <w:ind w:left="567" w:hanging="567"/>
        <w:rPr>
          <w:szCs w:val="24"/>
        </w:rPr>
      </w:pPr>
      <w:r w:rsidRPr="00D53E7D">
        <w:rPr>
          <w:szCs w:val="24"/>
        </w:rPr>
        <w:t>5.</w:t>
      </w:r>
      <w:r w:rsidRPr="00D53E7D">
        <w:rPr>
          <w:szCs w:val="24"/>
        </w:rPr>
        <w:tab/>
        <w:t>32009 R 0641: Commission Regulation (EC) No 641/2009 of 22 July 2009 implementing Directive 2005/32/EC of the European Parliament and of the Council with regard to ecodesign requirements for glandless standalone circulators and glandless circulators integrated in products (OJ L 191, 23.7.2009, p. 35), as amended by:</w:t>
      </w:r>
    </w:p>
    <w:p w14:paraId="68D2FFB5" w14:textId="77777777" w:rsidR="00D34348" w:rsidRPr="00D53E7D" w:rsidRDefault="00D34348" w:rsidP="00D34348">
      <w:pPr>
        <w:ind w:left="1134" w:hanging="567"/>
        <w:rPr>
          <w:szCs w:val="24"/>
        </w:rPr>
      </w:pPr>
    </w:p>
    <w:p w14:paraId="01A8B1A7" w14:textId="77777777" w:rsidR="00D34348" w:rsidRPr="00D53E7D" w:rsidRDefault="00D34348" w:rsidP="00D34348">
      <w:pPr>
        <w:ind w:left="1134" w:hanging="567"/>
        <w:rPr>
          <w:szCs w:val="24"/>
        </w:rPr>
      </w:pPr>
      <w:r w:rsidRPr="00D53E7D">
        <w:rPr>
          <w:szCs w:val="24"/>
        </w:rPr>
        <w:t>–</w:t>
      </w:r>
      <w:r w:rsidRPr="00D53E7D">
        <w:rPr>
          <w:szCs w:val="24"/>
        </w:rPr>
        <w:tab/>
        <w:t>32012 R 0622: Commission Regulation (EU) No 622/2012 of 11 July 2012 (OJ L 180, 12.7.2012, p. 4),</w:t>
      </w:r>
    </w:p>
    <w:p w14:paraId="3FB4008D" w14:textId="77777777" w:rsidR="00D34348" w:rsidRPr="00D53E7D" w:rsidRDefault="00D34348" w:rsidP="00D34348">
      <w:pPr>
        <w:ind w:left="1134" w:hanging="567"/>
        <w:rPr>
          <w:szCs w:val="24"/>
        </w:rPr>
      </w:pPr>
    </w:p>
    <w:p w14:paraId="7785F37E"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68DB1F02" w14:textId="77777777" w:rsidR="00D34348" w:rsidRPr="00D53E7D" w:rsidRDefault="00D34348" w:rsidP="00D34348">
      <w:pPr>
        <w:ind w:left="567" w:hanging="567"/>
        <w:rPr>
          <w:szCs w:val="24"/>
        </w:rPr>
      </w:pPr>
    </w:p>
    <w:p w14:paraId="394181D8" w14:textId="3BE34E2C" w:rsidR="00D34348" w:rsidRPr="00D53E7D" w:rsidRDefault="00D34348" w:rsidP="00D34348">
      <w:pPr>
        <w:ind w:left="567" w:hanging="567"/>
        <w:rPr>
          <w:szCs w:val="24"/>
        </w:rPr>
      </w:pPr>
      <w:r w:rsidRPr="00D53E7D">
        <w:rPr>
          <w:szCs w:val="24"/>
        </w:rPr>
        <w:br w:type="page"/>
        <w:t>6.</w:t>
      </w:r>
      <w:r w:rsidRPr="00D53E7D">
        <w:rPr>
          <w:szCs w:val="24"/>
        </w:rPr>
        <w:tab/>
        <w:t>32011 R 0327: Commission Regulation (EU) No 327/2011 of 30 March 2011 implementing Directive 2009/125/EC of the European Parliament and of the Council with regard to ecodesign requirements for fans driven by motors with an electric input power between</w:t>
      </w:r>
      <w:r w:rsidR="00784E6A" w:rsidRPr="00D53E7D">
        <w:rPr>
          <w:szCs w:val="24"/>
        </w:rPr>
        <w:t> </w:t>
      </w:r>
      <w:r w:rsidRPr="00D53E7D">
        <w:rPr>
          <w:szCs w:val="24"/>
        </w:rPr>
        <w:t>125 W and 500 kW (OJ L 90, 6.4.2011, p. 8), as amended by:</w:t>
      </w:r>
    </w:p>
    <w:p w14:paraId="211F0773" w14:textId="77777777" w:rsidR="00D34348" w:rsidRPr="00D53E7D" w:rsidRDefault="00D34348" w:rsidP="00D34348">
      <w:pPr>
        <w:ind w:left="1134" w:hanging="567"/>
        <w:rPr>
          <w:szCs w:val="24"/>
        </w:rPr>
      </w:pPr>
    </w:p>
    <w:p w14:paraId="3E6D814C" w14:textId="77777777" w:rsidR="00D34348" w:rsidRPr="00D53E7D" w:rsidRDefault="00D34348" w:rsidP="00D34348">
      <w:pPr>
        <w:ind w:left="1134" w:hanging="567"/>
        <w:rPr>
          <w:szCs w:val="24"/>
        </w:rPr>
      </w:pPr>
      <w:r w:rsidRPr="00D53E7D">
        <w:rPr>
          <w:szCs w:val="24"/>
        </w:rPr>
        <w:t>–</w:t>
      </w:r>
      <w:r w:rsidRPr="00D53E7D">
        <w:rPr>
          <w:szCs w:val="24"/>
        </w:rPr>
        <w:tab/>
        <w:t>32013 R 0666: Commission Regulation (EU) No 666/2013 of 8 July 2013 (OJ L 192, 13.7.2013, p. 24),</w:t>
      </w:r>
    </w:p>
    <w:p w14:paraId="0A061522" w14:textId="77777777" w:rsidR="00D34348" w:rsidRPr="00D53E7D" w:rsidRDefault="00D34348" w:rsidP="00D34348">
      <w:pPr>
        <w:ind w:left="1134" w:hanging="567"/>
        <w:rPr>
          <w:szCs w:val="24"/>
        </w:rPr>
      </w:pPr>
    </w:p>
    <w:p w14:paraId="266568A2"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1B6BD9EF" w14:textId="77777777" w:rsidR="00D34348" w:rsidRPr="00D53E7D" w:rsidRDefault="00D34348" w:rsidP="00D34348">
      <w:pPr>
        <w:ind w:left="567" w:hanging="567"/>
        <w:rPr>
          <w:szCs w:val="24"/>
        </w:rPr>
      </w:pPr>
    </w:p>
    <w:p w14:paraId="13945974" w14:textId="77777777" w:rsidR="00D34348" w:rsidRPr="00D53E7D" w:rsidRDefault="00D34348" w:rsidP="00D34348">
      <w:pPr>
        <w:ind w:left="567" w:hanging="567"/>
        <w:rPr>
          <w:szCs w:val="24"/>
        </w:rPr>
      </w:pPr>
      <w:r w:rsidRPr="00D53E7D">
        <w:rPr>
          <w:szCs w:val="24"/>
        </w:rPr>
        <w:t>7.</w:t>
      </w:r>
      <w:r w:rsidRPr="00D53E7D">
        <w:rPr>
          <w:szCs w:val="24"/>
        </w:rPr>
        <w:tab/>
        <w:t>32012 R 0206: Commission Regulation (EU) No 206/2012 of 6 March 2012 implementing Directive 2009/125/EC of the European Parliament and of the Council with regard to ecodesign requirements for air conditioners and comfort fans (OJ L 72, 10.3.2012, p. 7), as amended by:</w:t>
      </w:r>
    </w:p>
    <w:p w14:paraId="3D387063" w14:textId="77777777" w:rsidR="00D34348" w:rsidRPr="00D53E7D" w:rsidRDefault="00D34348" w:rsidP="00D34348">
      <w:pPr>
        <w:ind w:left="1134" w:hanging="567"/>
        <w:rPr>
          <w:szCs w:val="24"/>
        </w:rPr>
      </w:pPr>
    </w:p>
    <w:p w14:paraId="393C571D"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5AE6C282" w14:textId="77777777" w:rsidR="00D34348" w:rsidRPr="00D53E7D" w:rsidRDefault="00D34348" w:rsidP="00D34348">
      <w:pPr>
        <w:ind w:left="567" w:hanging="567"/>
        <w:rPr>
          <w:szCs w:val="24"/>
        </w:rPr>
      </w:pPr>
    </w:p>
    <w:p w14:paraId="61C0E04C" w14:textId="77777777" w:rsidR="00D34348" w:rsidRPr="00D53E7D" w:rsidRDefault="00D34348" w:rsidP="00D34348">
      <w:pPr>
        <w:ind w:left="567" w:hanging="567"/>
        <w:rPr>
          <w:szCs w:val="24"/>
        </w:rPr>
      </w:pPr>
      <w:r w:rsidRPr="00D53E7D">
        <w:rPr>
          <w:szCs w:val="24"/>
        </w:rPr>
        <w:t>8.</w:t>
      </w:r>
      <w:r w:rsidRPr="00D53E7D">
        <w:rPr>
          <w:szCs w:val="24"/>
        </w:rPr>
        <w:tab/>
        <w:t>32012 R 0547: Commission Regulation (EU) No 547/2012 of 25 June 2012 implementing Directive 2009/125/EC of the European Parliament and of the Council with regard to ecodesign requirements for water pumps (OJ L 165, 26.6.2012, p. 28), as amended by:</w:t>
      </w:r>
    </w:p>
    <w:p w14:paraId="3F69B31A" w14:textId="77777777" w:rsidR="00D34348" w:rsidRPr="00D53E7D" w:rsidRDefault="00D34348" w:rsidP="00D34348">
      <w:pPr>
        <w:ind w:left="1134" w:hanging="567"/>
        <w:rPr>
          <w:szCs w:val="24"/>
        </w:rPr>
      </w:pPr>
    </w:p>
    <w:p w14:paraId="5508D113"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4E499D91" w14:textId="77777777" w:rsidR="00D34348" w:rsidRPr="00D53E7D" w:rsidRDefault="00D34348" w:rsidP="00D34348">
      <w:pPr>
        <w:ind w:left="567" w:hanging="567"/>
        <w:rPr>
          <w:szCs w:val="24"/>
        </w:rPr>
      </w:pPr>
    </w:p>
    <w:p w14:paraId="792EB171" w14:textId="77777777" w:rsidR="00D34348" w:rsidRPr="00D53E7D" w:rsidRDefault="00D34348" w:rsidP="00D34348">
      <w:pPr>
        <w:ind w:left="567" w:hanging="567"/>
        <w:rPr>
          <w:szCs w:val="24"/>
        </w:rPr>
      </w:pPr>
      <w:r w:rsidRPr="00D53E7D">
        <w:rPr>
          <w:szCs w:val="24"/>
        </w:rPr>
        <w:br w:type="page"/>
        <w:t>9.</w:t>
      </w:r>
      <w:r w:rsidRPr="00D53E7D">
        <w:rPr>
          <w:szCs w:val="24"/>
        </w:rPr>
        <w:tab/>
        <w:t>32012 R 0932: Commission Regulation (EU) No 932/2012 of 3 October 2012 implementing Directive 2009/125/EC of the European Parliament and of the Council with regard to ecodesign requirements for household tumble driers (OJ L 278, 12.10.2012, p. 1), as amended by:</w:t>
      </w:r>
    </w:p>
    <w:p w14:paraId="0F5A403A" w14:textId="77777777" w:rsidR="00D34348" w:rsidRPr="00D53E7D" w:rsidRDefault="00D34348" w:rsidP="00D34348">
      <w:pPr>
        <w:ind w:left="1134" w:hanging="567"/>
        <w:rPr>
          <w:szCs w:val="24"/>
        </w:rPr>
      </w:pPr>
    </w:p>
    <w:p w14:paraId="145EB46F"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103CC51E" w14:textId="77777777" w:rsidR="00D34348" w:rsidRPr="00D53E7D" w:rsidRDefault="00D34348" w:rsidP="00D34348">
      <w:pPr>
        <w:ind w:left="567" w:hanging="567"/>
        <w:rPr>
          <w:szCs w:val="24"/>
        </w:rPr>
      </w:pPr>
    </w:p>
    <w:p w14:paraId="0662CB9F" w14:textId="77777777" w:rsidR="00D34348" w:rsidRPr="00D53E7D" w:rsidRDefault="00D34348" w:rsidP="00D34348">
      <w:pPr>
        <w:ind w:left="567" w:hanging="567"/>
        <w:rPr>
          <w:szCs w:val="24"/>
        </w:rPr>
      </w:pPr>
      <w:r w:rsidRPr="00D53E7D">
        <w:rPr>
          <w:szCs w:val="24"/>
        </w:rPr>
        <w:t>10.</w:t>
      </w:r>
      <w:r w:rsidRPr="00D53E7D">
        <w:rPr>
          <w:szCs w:val="24"/>
        </w:rPr>
        <w:tab/>
        <w:t>32013 R 0617: Commission Regulation (EU) No 617/2013 of 26 June 2013 implementing Directive 2009/125/EC of the European Parliament and of the Council with regard to ecodesign requirements for computers and computer servers (OJ L 175, 27.6.2013, p. 13), as amended by:</w:t>
      </w:r>
    </w:p>
    <w:p w14:paraId="172A3D53" w14:textId="77777777" w:rsidR="00D34348" w:rsidRPr="00D53E7D" w:rsidRDefault="00D34348" w:rsidP="00D34348">
      <w:pPr>
        <w:ind w:left="1134" w:hanging="567"/>
        <w:rPr>
          <w:szCs w:val="24"/>
        </w:rPr>
      </w:pPr>
    </w:p>
    <w:p w14:paraId="4A7F5339"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11A882C8" w14:textId="77777777" w:rsidR="00D34348" w:rsidRPr="00D53E7D" w:rsidRDefault="00D34348" w:rsidP="00D34348">
      <w:pPr>
        <w:ind w:left="1134" w:hanging="567"/>
        <w:rPr>
          <w:szCs w:val="24"/>
        </w:rPr>
      </w:pPr>
    </w:p>
    <w:p w14:paraId="08ADFAAB" w14:textId="77777777" w:rsidR="00D34348" w:rsidRPr="00D53E7D" w:rsidRDefault="00D34348" w:rsidP="00D34348">
      <w:pPr>
        <w:ind w:left="1134" w:hanging="567"/>
        <w:rPr>
          <w:szCs w:val="24"/>
        </w:rPr>
      </w:pPr>
      <w:r w:rsidRPr="00D53E7D">
        <w:rPr>
          <w:szCs w:val="24"/>
        </w:rPr>
        <w:t>–</w:t>
      </w:r>
      <w:r w:rsidRPr="00D53E7D">
        <w:rPr>
          <w:szCs w:val="24"/>
        </w:rPr>
        <w:tab/>
        <w:t>32019 R 0424: Commission Regulation (EU) 2019/424 of 15 March 2019.</w:t>
      </w:r>
    </w:p>
    <w:p w14:paraId="15761497" w14:textId="77777777" w:rsidR="00D34348" w:rsidRPr="00D53E7D" w:rsidRDefault="00D34348" w:rsidP="00D34348">
      <w:pPr>
        <w:ind w:left="567" w:hanging="567"/>
        <w:rPr>
          <w:szCs w:val="24"/>
        </w:rPr>
      </w:pPr>
    </w:p>
    <w:p w14:paraId="6E00AD9C" w14:textId="77777777" w:rsidR="00D34348" w:rsidRPr="00D53E7D" w:rsidRDefault="00D34348" w:rsidP="00D34348">
      <w:pPr>
        <w:ind w:left="567" w:hanging="567"/>
        <w:rPr>
          <w:szCs w:val="24"/>
        </w:rPr>
      </w:pPr>
      <w:r w:rsidRPr="00D53E7D">
        <w:rPr>
          <w:szCs w:val="24"/>
        </w:rPr>
        <w:t>11.</w:t>
      </w:r>
      <w:r w:rsidRPr="00D53E7D">
        <w:rPr>
          <w:szCs w:val="24"/>
        </w:rPr>
        <w:tab/>
        <w:t>32013 R 0666: Commission Regulation (EU) No 666/2013 of 8 July 2013 implementing Directive 2009/125/EC of the European Parliament and of the Council with regard to ecodesign requirements for vacuum cleaners (OJ L 192, 13.7.2013, p. 24), as amended by:</w:t>
      </w:r>
    </w:p>
    <w:p w14:paraId="2B1121D3" w14:textId="77777777" w:rsidR="00D34348" w:rsidRPr="00D53E7D" w:rsidRDefault="00D34348" w:rsidP="00D34348">
      <w:pPr>
        <w:ind w:left="1134" w:hanging="567"/>
        <w:rPr>
          <w:szCs w:val="24"/>
        </w:rPr>
      </w:pPr>
    </w:p>
    <w:p w14:paraId="4B4B61B6"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25F05697" w14:textId="77777777" w:rsidR="00D34348" w:rsidRPr="00D53E7D" w:rsidRDefault="00D34348" w:rsidP="00D34348">
      <w:pPr>
        <w:ind w:left="567" w:hanging="567"/>
        <w:rPr>
          <w:szCs w:val="24"/>
        </w:rPr>
      </w:pPr>
    </w:p>
    <w:p w14:paraId="10369FAC" w14:textId="77777777" w:rsidR="00D34348" w:rsidRPr="00D53E7D" w:rsidRDefault="00D34348" w:rsidP="00D34348">
      <w:pPr>
        <w:ind w:left="567" w:hanging="567"/>
        <w:rPr>
          <w:szCs w:val="24"/>
        </w:rPr>
      </w:pPr>
      <w:r w:rsidRPr="00D53E7D">
        <w:rPr>
          <w:szCs w:val="24"/>
        </w:rPr>
        <w:br w:type="page"/>
        <w:t>12.</w:t>
      </w:r>
      <w:r w:rsidRPr="00D53E7D">
        <w:rPr>
          <w:szCs w:val="24"/>
        </w:rPr>
        <w:tab/>
        <w:t>32013 R 0813: Commission Regulation (EU) No 813/2013 of 2 August 2013 implementing Directive 2009/125/EC of the European Parliament and of the Council with regard to ecodesign requirements for space heaters and combination heaters (OJ L 239, 6.9.2013, p. 136), as amended by:</w:t>
      </w:r>
    </w:p>
    <w:p w14:paraId="1A984189" w14:textId="77777777" w:rsidR="00D34348" w:rsidRPr="00D53E7D" w:rsidRDefault="00D34348" w:rsidP="00D34348">
      <w:pPr>
        <w:ind w:left="1134" w:hanging="567"/>
        <w:rPr>
          <w:szCs w:val="24"/>
        </w:rPr>
      </w:pPr>
    </w:p>
    <w:p w14:paraId="5E16D326"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2CAF435B" w14:textId="77777777" w:rsidR="00D34348" w:rsidRPr="00D53E7D" w:rsidRDefault="00D34348" w:rsidP="00D34348">
      <w:pPr>
        <w:ind w:left="567" w:hanging="567"/>
        <w:rPr>
          <w:szCs w:val="24"/>
        </w:rPr>
      </w:pPr>
    </w:p>
    <w:p w14:paraId="5AB7B8C6" w14:textId="77777777" w:rsidR="00D34348" w:rsidRPr="00D53E7D" w:rsidRDefault="00D34348" w:rsidP="00D34348">
      <w:pPr>
        <w:ind w:left="567" w:hanging="567"/>
        <w:rPr>
          <w:szCs w:val="24"/>
        </w:rPr>
      </w:pPr>
      <w:r w:rsidRPr="00D53E7D">
        <w:rPr>
          <w:szCs w:val="24"/>
        </w:rPr>
        <w:t>13.</w:t>
      </w:r>
      <w:r w:rsidRPr="00D53E7D">
        <w:rPr>
          <w:szCs w:val="24"/>
        </w:rPr>
        <w:tab/>
        <w:t>32013 R 0814: Commission Regulation (EU) No 814/2013 of 2 August 2013 implementing Directive 2009/125/EC of the European Parliament and of the Council with regard to ecodesign requirements for water heaters and hot water storage tanks (OJ L 239, 6.9.2013, p. 162), as amended by:</w:t>
      </w:r>
    </w:p>
    <w:p w14:paraId="55385F0B" w14:textId="77777777" w:rsidR="00D34348" w:rsidRPr="00D53E7D" w:rsidRDefault="00D34348" w:rsidP="00D34348">
      <w:pPr>
        <w:ind w:left="1134" w:hanging="567"/>
        <w:rPr>
          <w:szCs w:val="24"/>
        </w:rPr>
      </w:pPr>
    </w:p>
    <w:p w14:paraId="6EA2FE0A"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7DF8A5B0" w14:textId="77777777" w:rsidR="00D34348" w:rsidRPr="00D53E7D" w:rsidRDefault="00D34348" w:rsidP="00D34348">
      <w:pPr>
        <w:ind w:left="567" w:hanging="567"/>
        <w:rPr>
          <w:szCs w:val="24"/>
        </w:rPr>
      </w:pPr>
    </w:p>
    <w:p w14:paraId="46F94C0B" w14:textId="77777777" w:rsidR="00D34348" w:rsidRPr="00D53E7D" w:rsidRDefault="00D34348" w:rsidP="00D34348">
      <w:pPr>
        <w:ind w:left="567" w:hanging="567"/>
        <w:rPr>
          <w:szCs w:val="24"/>
        </w:rPr>
      </w:pPr>
      <w:r w:rsidRPr="00D53E7D">
        <w:rPr>
          <w:szCs w:val="24"/>
        </w:rPr>
        <w:t>14.</w:t>
      </w:r>
      <w:r w:rsidRPr="00D53E7D">
        <w:rPr>
          <w:szCs w:val="24"/>
        </w:rPr>
        <w:tab/>
        <w:t>32014 R 0066: Commission Regulation (EU) No 66/2014 of 14 January 2014 implementing Directive 2009/125/EC of the European Parliament and of the Council with regard to ecodesign requirements for domestic ovens, hobs and range hoods (OJ L 29, 31.1.2014, p. 33), as amended by:</w:t>
      </w:r>
    </w:p>
    <w:p w14:paraId="64E72C9E" w14:textId="77777777" w:rsidR="00D34348" w:rsidRPr="00D53E7D" w:rsidRDefault="00D34348" w:rsidP="00D34348">
      <w:pPr>
        <w:ind w:left="1134" w:hanging="567"/>
        <w:rPr>
          <w:szCs w:val="24"/>
        </w:rPr>
      </w:pPr>
    </w:p>
    <w:p w14:paraId="13A79573"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1F1D0D68" w14:textId="77777777" w:rsidR="00D34348" w:rsidRPr="00D53E7D" w:rsidRDefault="00D34348" w:rsidP="00D34348">
      <w:pPr>
        <w:ind w:left="567" w:hanging="567"/>
        <w:rPr>
          <w:szCs w:val="24"/>
        </w:rPr>
      </w:pPr>
    </w:p>
    <w:p w14:paraId="38982433" w14:textId="77777777" w:rsidR="00D34348" w:rsidRPr="00D53E7D" w:rsidRDefault="00D34348" w:rsidP="00D34348">
      <w:pPr>
        <w:ind w:left="567" w:hanging="567"/>
        <w:rPr>
          <w:szCs w:val="24"/>
        </w:rPr>
      </w:pPr>
      <w:r w:rsidRPr="00D53E7D">
        <w:rPr>
          <w:szCs w:val="24"/>
        </w:rPr>
        <w:br w:type="page"/>
        <w:t>15.</w:t>
      </w:r>
      <w:r w:rsidRPr="00D53E7D">
        <w:rPr>
          <w:szCs w:val="24"/>
        </w:rPr>
        <w:tab/>
        <w:t>32014 R 0548: Commission Regulation (EU) No 548/2014 of 21 May 2014 on implementing Directive 2009/125/EC of the European Parliament and of the Council with regard to small, medium and large power transformers (OJ L 152, 22.5.2014, p. 1), as amended by:</w:t>
      </w:r>
    </w:p>
    <w:p w14:paraId="3FB19510" w14:textId="77777777" w:rsidR="00D34348" w:rsidRPr="00D53E7D" w:rsidRDefault="00D34348" w:rsidP="00D34348">
      <w:pPr>
        <w:ind w:left="1134" w:hanging="567"/>
        <w:rPr>
          <w:szCs w:val="24"/>
        </w:rPr>
      </w:pPr>
    </w:p>
    <w:p w14:paraId="1AB06D2B"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7D58C2BD" w14:textId="77777777" w:rsidR="00D34348" w:rsidRPr="00D53E7D" w:rsidRDefault="00D34348" w:rsidP="00D34348">
      <w:pPr>
        <w:ind w:left="1134" w:hanging="567"/>
        <w:rPr>
          <w:szCs w:val="24"/>
        </w:rPr>
      </w:pPr>
    </w:p>
    <w:p w14:paraId="5133CEBC" w14:textId="77777777" w:rsidR="00D34348" w:rsidRPr="00D53E7D" w:rsidRDefault="00D34348" w:rsidP="00D34348">
      <w:pPr>
        <w:ind w:left="1134" w:hanging="567"/>
        <w:rPr>
          <w:szCs w:val="24"/>
        </w:rPr>
      </w:pPr>
      <w:r w:rsidRPr="00D53E7D">
        <w:rPr>
          <w:szCs w:val="24"/>
        </w:rPr>
        <w:t>–</w:t>
      </w:r>
      <w:r w:rsidRPr="00D53E7D">
        <w:rPr>
          <w:szCs w:val="24"/>
        </w:rPr>
        <w:tab/>
        <w:t>32019 R 1783: Commission Regulation (EU) 2019/1783 of 1 October 2019 (OJ L 272, 25.10.2019, p. 107).</w:t>
      </w:r>
    </w:p>
    <w:p w14:paraId="4B8EE8B9" w14:textId="77777777" w:rsidR="00D34348" w:rsidRPr="00D53E7D" w:rsidRDefault="00D34348" w:rsidP="00D34348">
      <w:pPr>
        <w:ind w:left="567" w:hanging="567"/>
        <w:rPr>
          <w:szCs w:val="24"/>
        </w:rPr>
      </w:pPr>
    </w:p>
    <w:p w14:paraId="4482E6A9" w14:textId="77777777" w:rsidR="00D34348" w:rsidRPr="00D53E7D" w:rsidRDefault="00D34348" w:rsidP="00D34348">
      <w:pPr>
        <w:ind w:left="567" w:hanging="567"/>
        <w:rPr>
          <w:szCs w:val="24"/>
        </w:rPr>
      </w:pPr>
      <w:r w:rsidRPr="00D53E7D">
        <w:rPr>
          <w:szCs w:val="24"/>
        </w:rPr>
        <w:t>16.</w:t>
      </w:r>
      <w:r w:rsidRPr="00D53E7D">
        <w:rPr>
          <w:szCs w:val="24"/>
        </w:rPr>
        <w:tab/>
        <w:t>32014 R 1253: Commission Regulation (EU) No 1253/2014 of 7 July 2014 implementing Directive 2009/125/EC of the European Parliament and of the Council with regard to ecodesign requirements for ventilation units (OJ L 337, 25.11.2014, p. 8), as amended by:</w:t>
      </w:r>
    </w:p>
    <w:p w14:paraId="6CD7B8FC" w14:textId="77777777" w:rsidR="00D34348" w:rsidRPr="00D53E7D" w:rsidRDefault="00D34348" w:rsidP="00D34348">
      <w:pPr>
        <w:ind w:left="1134" w:hanging="567"/>
        <w:rPr>
          <w:szCs w:val="24"/>
        </w:rPr>
      </w:pPr>
    </w:p>
    <w:p w14:paraId="2AE0825A"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01F57244" w14:textId="77777777" w:rsidR="00D34348" w:rsidRPr="00D53E7D" w:rsidRDefault="00D34348" w:rsidP="00D34348">
      <w:pPr>
        <w:ind w:left="567" w:hanging="567"/>
        <w:rPr>
          <w:szCs w:val="24"/>
        </w:rPr>
      </w:pPr>
    </w:p>
    <w:p w14:paraId="402D5DB0" w14:textId="77777777" w:rsidR="00D34348" w:rsidRPr="00D53E7D" w:rsidRDefault="00D34348" w:rsidP="00D34348">
      <w:pPr>
        <w:ind w:left="567" w:hanging="567"/>
        <w:rPr>
          <w:szCs w:val="24"/>
        </w:rPr>
      </w:pPr>
      <w:r w:rsidRPr="00D53E7D">
        <w:rPr>
          <w:szCs w:val="24"/>
        </w:rPr>
        <w:t>17.</w:t>
      </w:r>
      <w:r w:rsidRPr="00D53E7D">
        <w:rPr>
          <w:szCs w:val="24"/>
        </w:rPr>
        <w:tab/>
        <w:t>32015 R 1185: Commission Regulation (EU) 2015/1185 of 24 April 2015 implementing Directive 2009/125/EC of the European Parliament and of the Council with regard to ecodesign requirements for solid fuel local space heaters (OJ L 193, 21.7.2015, p. 1), as amended by:</w:t>
      </w:r>
    </w:p>
    <w:p w14:paraId="2770119E" w14:textId="77777777" w:rsidR="00D34348" w:rsidRPr="00D53E7D" w:rsidRDefault="00D34348" w:rsidP="00D34348">
      <w:pPr>
        <w:ind w:left="1134" w:hanging="567"/>
        <w:rPr>
          <w:szCs w:val="24"/>
        </w:rPr>
      </w:pPr>
    </w:p>
    <w:p w14:paraId="11609B5D"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423504C5" w14:textId="77777777" w:rsidR="00D34348" w:rsidRPr="00D53E7D" w:rsidRDefault="00D34348" w:rsidP="00D34348">
      <w:pPr>
        <w:ind w:left="567" w:hanging="567"/>
        <w:rPr>
          <w:szCs w:val="24"/>
        </w:rPr>
      </w:pPr>
    </w:p>
    <w:p w14:paraId="0704C612" w14:textId="77777777" w:rsidR="00D34348" w:rsidRPr="00D53E7D" w:rsidRDefault="00D34348" w:rsidP="00D34348">
      <w:pPr>
        <w:ind w:left="567" w:hanging="567"/>
        <w:rPr>
          <w:szCs w:val="24"/>
        </w:rPr>
      </w:pPr>
      <w:r w:rsidRPr="00D53E7D">
        <w:rPr>
          <w:szCs w:val="24"/>
        </w:rPr>
        <w:br w:type="page"/>
        <w:t>18.</w:t>
      </w:r>
      <w:r w:rsidRPr="00D53E7D">
        <w:rPr>
          <w:szCs w:val="24"/>
        </w:rPr>
        <w:tab/>
        <w:t>32015 R 1188: Commission Regulation (EU) 2015/1188 of 28 April 2015 implementing Directive 2009/125/EC of the European Parliament and of the Council with regard to ecodesign requirements for local space heaters (OJ L 193, 21.7.2015, p. 76), as amended by:</w:t>
      </w:r>
    </w:p>
    <w:p w14:paraId="5D2F6579" w14:textId="77777777" w:rsidR="00D34348" w:rsidRPr="00D53E7D" w:rsidRDefault="00D34348" w:rsidP="00D34348">
      <w:pPr>
        <w:ind w:left="1134" w:hanging="567"/>
        <w:rPr>
          <w:szCs w:val="24"/>
        </w:rPr>
      </w:pPr>
    </w:p>
    <w:p w14:paraId="7E54B0FD"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1216D88B" w14:textId="77777777" w:rsidR="00D34348" w:rsidRPr="00D53E7D" w:rsidRDefault="00D34348" w:rsidP="00D34348">
      <w:pPr>
        <w:ind w:left="567" w:hanging="567"/>
        <w:rPr>
          <w:szCs w:val="24"/>
        </w:rPr>
      </w:pPr>
    </w:p>
    <w:p w14:paraId="117DFF13" w14:textId="77777777" w:rsidR="00D34348" w:rsidRPr="00D53E7D" w:rsidRDefault="00D34348" w:rsidP="00D34348">
      <w:pPr>
        <w:ind w:left="567" w:hanging="567"/>
        <w:rPr>
          <w:szCs w:val="24"/>
        </w:rPr>
      </w:pPr>
      <w:r w:rsidRPr="00D53E7D">
        <w:rPr>
          <w:szCs w:val="24"/>
        </w:rPr>
        <w:t>19.</w:t>
      </w:r>
      <w:r w:rsidRPr="00D53E7D">
        <w:rPr>
          <w:szCs w:val="24"/>
        </w:rPr>
        <w:tab/>
        <w:t>32015 R 1189: Commission Regulation (EU) 2015/1189 of 28 April 2015 implementing Directive 2009/125/EC of the European Parliament and of the Council with regard to ecodesign requirements for solid fuel boilers (OJ L 193, 21.7.2015, p. 100), as amended by:</w:t>
      </w:r>
    </w:p>
    <w:p w14:paraId="29AF46AF" w14:textId="77777777" w:rsidR="00D34348" w:rsidRPr="00D53E7D" w:rsidRDefault="00D34348" w:rsidP="00D34348">
      <w:pPr>
        <w:ind w:left="1134" w:hanging="567"/>
        <w:rPr>
          <w:szCs w:val="24"/>
        </w:rPr>
      </w:pPr>
    </w:p>
    <w:p w14:paraId="443765B1"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1C450108" w14:textId="77777777" w:rsidR="00D34348" w:rsidRPr="00D53E7D" w:rsidRDefault="00D34348" w:rsidP="00D34348">
      <w:pPr>
        <w:ind w:left="567" w:hanging="567"/>
        <w:rPr>
          <w:szCs w:val="24"/>
        </w:rPr>
      </w:pPr>
    </w:p>
    <w:p w14:paraId="1E455F8F" w14:textId="77777777" w:rsidR="00D34348" w:rsidRPr="00D53E7D" w:rsidRDefault="00D34348" w:rsidP="00D34348">
      <w:pPr>
        <w:ind w:left="567" w:hanging="567"/>
        <w:rPr>
          <w:szCs w:val="24"/>
        </w:rPr>
      </w:pPr>
      <w:r w:rsidRPr="00D53E7D">
        <w:rPr>
          <w:szCs w:val="24"/>
        </w:rPr>
        <w:t>20.</w:t>
      </w:r>
      <w:r w:rsidRPr="00D53E7D">
        <w:rPr>
          <w:szCs w:val="24"/>
        </w:rPr>
        <w:tab/>
        <w:t>32015 R 1095: Commission Regulation (EU) 2015/1095 of 5 May 2015 implementing Directive 2009/125/EC of the European Parliament and of the Council with regard to ecodesign requirements for professional refrigerated storage cabinets, blast cabinets, condensing units and process chillers (OJ L 177, 8.7.2015, p. 19), as amended by:</w:t>
      </w:r>
    </w:p>
    <w:p w14:paraId="666FA7A5" w14:textId="77777777" w:rsidR="00D34348" w:rsidRPr="00D53E7D" w:rsidRDefault="00D34348" w:rsidP="00D34348">
      <w:pPr>
        <w:ind w:left="1134" w:hanging="567"/>
        <w:rPr>
          <w:szCs w:val="24"/>
        </w:rPr>
      </w:pPr>
    </w:p>
    <w:p w14:paraId="647F55B5"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0407E8C2" w14:textId="77777777" w:rsidR="00D34348" w:rsidRPr="00D53E7D" w:rsidRDefault="00D34348" w:rsidP="00D34348">
      <w:pPr>
        <w:ind w:left="567" w:hanging="567"/>
        <w:rPr>
          <w:szCs w:val="24"/>
        </w:rPr>
      </w:pPr>
    </w:p>
    <w:p w14:paraId="3E791273" w14:textId="77777777" w:rsidR="00D34348" w:rsidRPr="00D53E7D" w:rsidRDefault="00D34348" w:rsidP="00D34348">
      <w:pPr>
        <w:ind w:left="567" w:hanging="567"/>
        <w:rPr>
          <w:szCs w:val="24"/>
        </w:rPr>
      </w:pPr>
      <w:r w:rsidRPr="00D53E7D">
        <w:rPr>
          <w:szCs w:val="24"/>
        </w:rPr>
        <w:br w:type="page"/>
        <w:t>21.</w:t>
      </w:r>
      <w:r w:rsidRPr="00D53E7D">
        <w:rPr>
          <w:szCs w:val="24"/>
        </w:rPr>
        <w:tab/>
        <w:t>32016 R 2281: Commission Regulation (EU) 2016/2281 of 30 November 2016 implementing Directive 2009/125/EC of the European Parliament and of the Council establishing a framework for the setting of ecodesign requirements for energy-related products, with regard to ecodesign requirements for air heating products, cooling products, high temperature process chillers and fan coil units (OJ L 346, 20.12.2016, p. 1), as amended by:</w:t>
      </w:r>
    </w:p>
    <w:p w14:paraId="45C5938E" w14:textId="77777777" w:rsidR="00D34348" w:rsidRPr="00D53E7D" w:rsidRDefault="00D34348" w:rsidP="00D34348">
      <w:pPr>
        <w:ind w:left="1134" w:hanging="567"/>
        <w:rPr>
          <w:szCs w:val="24"/>
        </w:rPr>
      </w:pPr>
    </w:p>
    <w:p w14:paraId="47BA76E4" w14:textId="77777777" w:rsidR="00D34348" w:rsidRPr="00D53E7D" w:rsidRDefault="00D34348" w:rsidP="00D34348">
      <w:pPr>
        <w:ind w:left="1134" w:hanging="567"/>
        <w:rPr>
          <w:szCs w:val="24"/>
        </w:rPr>
      </w:pPr>
      <w:r w:rsidRPr="00D53E7D">
        <w:rPr>
          <w:szCs w:val="24"/>
        </w:rPr>
        <w:t>–</w:t>
      </w:r>
      <w:r w:rsidRPr="00D53E7D">
        <w:rPr>
          <w:szCs w:val="24"/>
        </w:rPr>
        <w:tab/>
        <w:t>32016 R 2282: Commission Regulation (EU) 2016/2282 of 30 November 2016 (OJ L 346, 20.12.2016, p. 51).</w:t>
      </w:r>
    </w:p>
    <w:p w14:paraId="576FED88" w14:textId="77777777" w:rsidR="00D34348" w:rsidRPr="00D53E7D" w:rsidRDefault="00D34348" w:rsidP="00D34348">
      <w:pPr>
        <w:ind w:left="567" w:hanging="567"/>
        <w:rPr>
          <w:szCs w:val="24"/>
        </w:rPr>
      </w:pPr>
    </w:p>
    <w:p w14:paraId="7BF8590A" w14:textId="77777777" w:rsidR="00D34348" w:rsidRPr="00D9736D" w:rsidRDefault="00D34348" w:rsidP="00D34348">
      <w:pPr>
        <w:ind w:left="567" w:hanging="567"/>
        <w:rPr>
          <w:szCs w:val="24"/>
          <w:lang w:val="pt-PT"/>
        </w:rPr>
      </w:pPr>
      <w:r w:rsidRPr="00D9736D">
        <w:rPr>
          <w:szCs w:val="24"/>
          <w:lang w:val="pt-PT"/>
        </w:rPr>
        <w:t>22.</w:t>
      </w:r>
      <w:r w:rsidRPr="00D9736D">
        <w:rPr>
          <w:szCs w:val="24"/>
          <w:lang w:val="pt-PT"/>
        </w:rPr>
        <w:tab/>
        <w:t>32016 R 2282: Commission Regulation (EU) 2016/2282 of 30 November 2016 amending Regulations (EC) No 1275/2008, (EC) No 107/2009, (EC) No 278/2009, (EC) No 640/2009, (EC) No 641/2009, (EC) No 642/2009, (EC) No 643/2009, (EU) No 1015/2010, (EU) No 1016/2010, (EU) No 327/2011, (EU) No 206/2012, (EU) No 547/2012, (EU) No 932/2012, (EU) No 617/2013, (EU) No 666/2013, (EU) No 813/2013, (EU) No 814/2013, (EU) No 66/2014, (EU) No 548/2014, (EU) No 1253/2014, (EU) 2015/1095, (EU) 2015/1185, (EU) 2015/1188, (EU) 2015/1189 and (EU) 2016/2281 with regard to the use of tolerances in verification procedures (OJ L 346, 20.12.2016, p. 51).</w:t>
      </w:r>
    </w:p>
    <w:p w14:paraId="017CBE49" w14:textId="77777777" w:rsidR="00D34348" w:rsidRPr="00D9736D" w:rsidRDefault="00D34348" w:rsidP="00D34348">
      <w:pPr>
        <w:ind w:left="567" w:hanging="567"/>
        <w:rPr>
          <w:szCs w:val="24"/>
          <w:lang w:val="pt-PT"/>
        </w:rPr>
      </w:pPr>
    </w:p>
    <w:p w14:paraId="299CAE7E" w14:textId="77777777" w:rsidR="00D34348" w:rsidRPr="00D53E7D" w:rsidRDefault="00D34348" w:rsidP="00D34348">
      <w:pPr>
        <w:ind w:left="567" w:hanging="567"/>
        <w:rPr>
          <w:szCs w:val="24"/>
        </w:rPr>
      </w:pPr>
      <w:r w:rsidRPr="00D53E7D">
        <w:rPr>
          <w:szCs w:val="24"/>
        </w:rPr>
        <w:t>23.</w:t>
      </w:r>
      <w:r w:rsidRPr="00D53E7D">
        <w:rPr>
          <w:szCs w:val="24"/>
        </w:rPr>
        <w:tab/>
        <w:t>32019 R 0424: Commission Regulation (EU) 2019/424 of 15 March 2019 laying down ecodesign requirements for servers and data storage products pursuant to Directive 2009/125/EC of the European Parliament and of the Council and amending Commission Regulation (EU) No 617/2013 (OJ L 74, 18.3.2019, p. 46), as amended by:</w:t>
      </w:r>
    </w:p>
    <w:p w14:paraId="7ADEE58C" w14:textId="77777777" w:rsidR="00D34348" w:rsidRPr="00D53E7D" w:rsidRDefault="00D34348" w:rsidP="00D34348">
      <w:pPr>
        <w:ind w:left="1134" w:hanging="567"/>
        <w:rPr>
          <w:szCs w:val="24"/>
        </w:rPr>
      </w:pPr>
    </w:p>
    <w:p w14:paraId="54192607" w14:textId="77777777" w:rsidR="00D34348" w:rsidRPr="00D53E7D" w:rsidRDefault="00D34348" w:rsidP="00D34348">
      <w:pPr>
        <w:ind w:left="1134" w:hanging="567"/>
        <w:rPr>
          <w:szCs w:val="24"/>
        </w:rPr>
      </w:pPr>
      <w:r w:rsidRPr="00D53E7D">
        <w:rPr>
          <w:szCs w:val="24"/>
        </w:rPr>
        <w:t>–</w:t>
      </w:r>
      <w:r w:rsidRPr="00D53E7D">
        <w:rPr>
          <w:szCs w:val="24"/>
        </w:rPr>
        <w:tab/>
        <w:t>32021 R 0341: Commission Regulation (EU) 2021/341 of 23 February 2021 (OJ L 68, 26.2.2021, p. 108).</w:t>
      </w:r>
    </w:p>
    <w:p w14:paraId="63D4CE01" w14:textId="77777777" w:rsidR="00D34348" w:rsidRPr="00D53E7D" w:rsidRDefault="00D34348" w:rsidP="00D34348">
      <w:pPr>
        <w:ind w:left="567" w:hanging="567"/>
        <w:rPr>
          <w:szCs w:val="24"/>
        </w:rPr>
      </w:pPr>
    </w:p>
    <w:p w14:paraId="75EFF90A" w14:textId="77777777" w:rsidR="00D34348" w:rsidRPr="00D53E7D" w:rsidRDefault="00D34348" w:rsidP="00D34348">
      <w:pPr>
        <w:ind w:left="567" w:hanging="567"/>
        <w:rPr>
          <w:szCs w:val="24"/>
        </w:rPr>
      </w:pPr>
      <w:r w:rsidRPr="00D53E7D">
        <w:rPr>
          <w:szCs w:val="24"/>
        </w:rPr>
        <w:br w:type="page"/>
        <w:t>24.</w:t>
      </w:r>
      <w:r w:rsidRPr="00D53E7D">
        <w:rPr>
          <w:szCs w:val="24"/>
        </w:rPr>
        <w:tab/>
        <w:t>32019 R 1781: Commission Regulation (EU) 2019/1781 of 1 October 2019 laying down ecodesign requirements for electric motors and variable speed drives pursuant to Directive 2009/125/EC of the European Parliament and of the Council, amending Regulation (EC) No 641/2009 with regard to ecodesign requirements for glandless standalone circulators and glandless circulators integrated in products and repealing Commission Regulation (EC) No 640/2009 (OJ L 272, 25.10.2019, p. 74), as amended by:</w:t>
      </w:r>
    </w:p>
    <w:p w14:paraId="1231FE6E" w14:textId="77777777" w:rsidR="00D34348" w:rsidRPr="00D53E7D" w:rsidRDefault="00D34348" w:rsidP="00D34348">
      <w:pPr>
        <w:ind w:left="1134" w:hanging="567"/>
        <w:rPr>
          <w:szCs w:val="24"/>
        </w:rPr>
      </w:pPr>
    </w:p>
    <w:p w14:paraId="22FA76F0" w14:textId="77777777" w:rsidR="00D34348" w:rsidRPr="00D53E7D" w:rsidRDefault="00D34348" w:rsidP="00D34348">
      <w:pPr>
        <w:ind w:left="1134" w:hanging="567"/>
        <w:rPr>
          <w:szCs w:val="24"/>
        </w:rPr>
      </w:pPr>
      <w:r w:rsidRPr="00D53E7D">
        <w:rPr>
          <w:szCs w:val="24"/>
        </w:rPr>
        <w:t>–</w:t>
      </w:r>
      <w:r w:rsidRPr="00D53E7D">
        <w:rPr>
          <w:szCs w:val="24"/>
        </w:rPr>
        <w:tab/>
        <w:t>32021 R 0341: Commission Regulation (EU) 2021/341 of 23 February 2021 (OJ L 68, 26.2.2021, p. 108).</w:t>
      </w:r>
    </w:p>
    <w:p w14:paraId="7DB198C5" w14:textId="77777777" w:rsidR="00D34348" w:rsidRPr="00D53E7D" w:rsidRDefault="00D34348" w:rsidP="00D34348">
      <w:pPr>
        <w:ind w:left="567" w:hanging="567"/>
        <w:rPr>
          <w:szCs w:val="24"/>
        </w:rPr>
      </w:pPr>
    </w:p>
    <w:p w14:paraId="213EB7A0" w14:textId="77777777" w:rsidR="00D34348" w:rsidRPr="00D53E7D" w:rsidRDefault="00D34348" w:rsidP="00D34348">
      <w:pPr>
        <w:ind w:left="567" w:hanging="567"/>
        <w:rPr>
          <w:szCs w:val="24"/>
        </w:rPr>
      </w:pPr>
      <w:r w:rsidRPr="00D53E7D">
        <w:rPr>
          <w:szCs w:val="24"/>
        </w:rPr>
        <w:t>25.</w:t>
      </w:r>
      <w:r w:rsidRPr="00D53E7D">
        <w:rPr>
          <w:szCs w:val="24"/>
        </w:rPr>
        <w:tab/>
        <w:t>32019 R 1782: Commission Regulation (EU) 2019/1782 of 1 October 2019 laying down ecodesign requirements for external power supplies pursuant to Directive 2009/125/EC of the European Parliament and of the Council and repealing Commission Regulation (EC) No 278/2009 (OJ L 272, 25.10.2019, p. 95).</w:t>
      </w:r>
    </w:p>
    <w:p w14:paraId="7E174AEA" w14:textId="77777777" w:rsidR="00D34348" w:rsidRPr="00D53E7D" w:rsidRDefault="00D34348" w:rsidP="00D34348">
      <w:pPr>
        <w:ind w:left="567" w:hanging="567"/>
        <w:rPr>
          <w:szCs w:val="24"/>
        </w:rPr>
      </w:pPr>
    </w:p>
    <w:p w14:paraId="5EA1F262" w14:textId="77777777" w:rsidR="00D34348" w:rsidRPr="00D53E7D" w:rsidRDefault="00D34348" w:rsidP="00D34348">
      <w:pPr>
        <w:ind w:left="567" w:hanging="567"/>
        <w:rPr>
          <w:szCs w:val="24"/>
        </w:rPr>
      </w:pPr>
      <w:r w:rsidRPr="00D53E7D">
        <w:rPr>
          <w:szCs w:val="24"/>
        </w:rPr>
        <w:t>26.</w:t>
      </w:r>
      <w:r w:rsidRPr="00D53E7D">
        <w:rPr>
          <w:szCs w:val="24"/>
        </w:rPr>
        <w:tab/>
        <w:t>32019 R 1784: Commission Regulation (EU) 2019/1784 of 1 October 2019 laying down ecodesign requirements for welding equipment pursuant to Directive 2009/125/EC of the European Parliament and of the Council (OJ L 272, 25.10.2019, p. 121).</w:t>
      </w:r>
    </w:p>
    <w:p w14:paraId="05DC91B7" w14:textId="77777777" w:rsidR="00D34348" w:rsidRPr="00D53E7D" w:rsidRDefault="00D34348" w:rsidP="00D34348">
      <w:pPr>
        <w:ind w:left="567" w:hanging="567"/>
        <w:rPr>
          <w:szCs w:val="24"/>
        </w:rPr>
      </w:pPr>
    </w:p>
    <w:p w14:paraId="79CED379" w14:textId="77777777" w:rsidR="00D34348" w:rsidRPr="00D53E7D" w:rsidRDefault="00D34348" w:rsidP="00D34348">
      <w:pPr>
        <w:ind w:left="567" w:hanging="567"/>
        <w:rPr>
          <w:szCs w:val="24"/>
        </w:rPr>
      </w:pPr>
      <w:r w:rsidRPr="00D53E7D">
        <w:rPr>
          <w:szCs w:val="24"/>
        </w:rPr>
        <w:t>27.</w:t>
      </w:r>
      <w:r w:rsidRPr="00D53E7D">
        <w:rPr>
          <w:szCs w:val="24"/>
        </w:rPr>
        <w:tab/>
        <w:t>32019 R 2019: Commission Regulation (EU) 2019/2019 of 1 October 2019 laying down ecodesign requirements for refrigerating appliances pursuant to Directive 2009/125/EC of the European Parliament and of the Council and repealing Commission Regulation (EC) No 643/2009 (OJ L 315, 5.12.2019, p. 187), as amended by:</w:t>
      </w:r>
    </w:p>
    <w:p w14:paraId="0E93B96E" w14:textId="77777777" w:rsidR="00D34348" w:rsidRPr="00D53E7D" w:rsidRDefault="00D34348" w:rsidP="00D34348">
      <w:pPr>
        <w:ind w:left="1134" w:hanging="567"/>
        <w:rPr>
          <w:szCs w:val="24"/>
        </w:rPr>
      </w:pPr>
    </w:p>
    <w:p w14:paraId="543D56CC" w14:textId="77777777" w:rsidR="00D34348" w:rsidRPr="00D53E7D" w:rsidRDefault="00D34348" w:rsidP="00D34348">
      <w:pPr>
        <w:ind w:left="1134" w:hanging="567"/>
        <w:rPr>
          <w:szCs w:val="24"/>
        </w:rPr>
      </w:pPr>
      <w:r w:rsidRPr="00D53E7D">
        <w:rPr>
          <w:szCs w:val="24"/>
        </w:rPr>
        <w:t>–</w:t>
      </w:r>
      <w:r w:rsidRPr="00D53E7D">
        <w:rPr>
          <w:szCs w:val="24"/>
        </w:rPr>
        <w:tab/>
        <w:t>32021 R 0341: Commission Regulation (EU) 2021/341 of 23 February 2021 (OJ L 68, 26.2.2021, p. 108).</w:t>
      </w:r>
    </w:p>
    <w:p w14:paraId="5037C5E5" w14:textId="77777777" w:rsidR="00D34348" w:rsidRPr="00D53E7D" w:rsidRDefault="00D34348" w:rsidP="00D34348">
      <w:pPr>
        <w:ind w:left="567" w:hanging="567"/>
        <w:rPr>
          <w:szCs w:val="24"/>
        </w:rPr>
      </w:pPr>
    </w:p>
    <w:p w14:paraId="06AFD0B7" w14:textId="77777777" w:rsidR="00D34348" w:rsidRPr="00D53E7D" w:rsidRDefault="00D34348" w:rsidP="00D34348">
      <w:pPr>
        <w:ind w:left="567" w:hanging="567"/>
        <w:rPr>
          <w:szCs w:val="24"/>
        </w:rPr>
      </w:pPr>
      <w:r w:rsidRPr="00D53E7D">
        <w:rPr>
          <w:szCs w:val="24"/>
        </w:rPr>
        <w:br w:type="page"/>
        <w:t>28.</w:t>
      </w:r>
      <w:r w:rsidRPr="00D53E7D">
        <w:rPr>
          <w:szCs w:val="24"/>
        </w:rPr>
        <w:tab/>
        <w:t>32019 R 2020: Commission Regulation (EU) 2019/2020 of 1 October 2019 laying down ecodesign requirements for light sources and separate control gears pursuant to Directive 2009/125/EC of the European Parliament and of the Council and repealing Commission Regulations (EC) No 244/2009, (EC) No 245/2009 and (EU) No 1194/2012 (OJ L 315, 5.12.2019, p. 209), as amended by:</w:t>
      </w:r>
    </w:p>
    <w:p w14:paraId="21E6ACE3" w14:textId="77777777" w:rsidR="00D34348" w:rsidRPr="00D53E7D" w:rsidRDefault="00D34348" w:rsidP="00D34348">
      <w:pPr>
        <w:ind w:left="1134" w:hanging="567"/>
        <w:rPr>
          <w:szCs w:val="24"/>
        </w:rPr>
      </w:pPr>
    </w:p>
    <w:p w14:paraId="298340FB" w14:textId="77777777" w:rsidR="00D34348" w:rsidRPr="00D53E7D" w:rsidRDefault="00D34348" w:rsidP="00D34348">
      <w:pPr>
        <w:ind w:left="1134" w:hanging="567"/>
        <w:rPr>
          <w:szCs w:val="24"/>
        </w:rPr>
      </w:pPr>
      <w:r w:rsidRPr="00D53E7D">
        <w:rPr>
          <w:szCs w:val="24"/>
        </w:rPr>
        <w:t>–</w:t>
      </w:r>
      <w:r w:rsidRPr="00D53E7D">
        <w:rPr>
          <w:szCs w:val="24"/>
        </w:rPr>
        <w:tab/>
        <w:t>32021 R 0341: Commission Regulation (EU) 2021/341 of 23 February 2021 (OJ L 68, 26.2.2021, p. 108).</w:t>
      </w:r>
    </w:p>
    <w:p w14:paraId="2B609FB9" w14:textId="77777777" w:rsidR="00D34348" w:rsidRPr="00D53E7D" w:rsidRDefault="00D34348" w:rsidP="00D34348">
      <w:pPr>
        <w:ind w:left="567" w:hanging="567"/>
        <w:rPr>
          <w:szCs w:val="24"/>
        </w:rPr>
      </w:pPr>
    </w:p>
    <w:p w14:paraId="34DC3B13" w14:textId="77777777" w:rsidR="00D34348" w:rsidRPr="00D53E7D" w:rsidRDefault="00D34348" w:rsidP="00D34348">
      <w:pPr>
        <w:ind w:left="567" w:hanging="567"/>
        <w:rPr>
          <w:szCs w:val="24"/>
        </w:rPr>
      </w:pPr>
      <w:r w:rsidRPr="00D53E7D">
        <w:rPr>
          <w:szCs w:val="24"/>
        </w:rPr>
        <w:t>29.</w:t>
      </w:r>
      <w:r w:rsidRPr="00D53E7D">
        <w:rPr>
          <w:szCs w:val="24"/>
        </w:rPr>
        <w:tab/>
        <w:t>32019 R 2021: Commission Regulation (EU) 2019/2021 of 1 October 2019 laying down ecodesign requirements for electronic displays pursuant to Directive 2009/125/EC of the European Parliament and of the Council, amending Commission Regulation (EC) No 1275/2008 and repealing Commission Regulation (EC) No 642/2009 (OJ L 315, 5.12.2019, p. 241), as amended by:</w:t>
      </w:r>
    </w:p>
    <w:p w14:paraId="7FD30A96" w14:textId="77777777" w:rsidR="00D34348" w:rsidRPr="00D53E7D" w:rsidRDefault="00D34348" w:rsidP="00D34348">
      <w:pPr>
        <w:ind w:left="1134" w:hanging="567"/>
        <w:rPr>
          <w:szCs w:val="24"/>
        </w:rPr>
      </w:pPr>
    </w:p>
    <w:p w14:paraId="5E4A0FA8" w14:textId="77777777" w:rsidR="00D34348" w:rsidRPr="00D53E7D" w:rsidRDefault="00D34348" w:rsidP="00D34348">
      <w:pPr>
        <w:ind w:left="1134" w:hanging="567"/>
        <w:rPr>
          <w:szCs w:val="24"/>
        </w:rPr>
      </w:pPr>
      <w:r w:rsidRPr="00D53E7D">
        <w:rPr>
          <w:szCs w:val="24"/>
        </w:rPr>
        <w:t>–</w:t>
      </w:r>
      <w:r w:rsidRPr="00D53E7D">
        <w:rPr>
          <w:szCs w:val="24"/>
        </w:rPr>
        <w:tab/>
        <w:t>32021 R 0341: Commission Regulation (EU) 2021/341 of 23 February 2021 (OJ L 68, 26.2.2021, p. 108).</w:t>
      </w:r>
    </w:p>
    <w:p w14:paraId="5A4780EA" w14:textId="77777777" w:rsidR="00D34348" w:rsidRPr="00D53E7D" w:rsidRDefault="00D34348" w:rsidP="00D34348">
      <w:pPr>
        <w:ind w:left="567" w:hanging="567"/>
        <w:rPr>
          <w:szCs w:val="24"/>
        </w:rPr>
      </w:pPr>
    </w:p>
    <w:p w14:paraId="04296588" w14:textId="77777777" w:rsidR="00D34348" w:rsidRPr="00D53E7D" w:rsidRDefault="00D34348" w:rsidP="00D34348">
      <w:pPr>
        <w:ind w:left="567" w:hanging="567"/>
        <w:rPr>
          <w:szCs w:val="24"/>
        </w:rPr>
      </w:pPr>
      <w:r w:rsidRPr="00D53E7D">
        <w:rPr>
          <w:szCs w:val="24"/>
        </w:rPr>
        <w:t>30.</w:t>
      </w:r>
      <w:r w:rsidRPr="00D53E7D">
        <w:rPr>
          <w:szCs w:val="24"/>
        </w:rPr>
        <w:tab/>
        <w:t>32019 R 2022: Commission Regulation (EU) 2019/2022 of 1 October 2019 laying down ecodesign requirements for household dishwashers pursuant to Directive 2009/125/EC of the European Parliament and of the Council amending Commission Regulation (EC) No 1275/2008 and repealing Commission Regulation (EU) No 1016/2010 (OJ L 315, 5.12.2019, p. 267), as amended by:</w:t>
      </w:r>
    </w:p>
    <w:p w14:paraId="4328C1B0" w14:textId="77777777" w:rsidR="00D34348" w:rsidRPr="00D53E7D" w:rsidRDefault="00D34348" w:rsidP="00D34348">
      <w:pPr>
        <w:ind w:left="1134" w:hanging="567"/>
        <w:rPr>
          <w:szCs w:val="24"/>
        </w:rPr>
      </w:pPr>
    </w:p>
    <w:p w14:paraId="0D9B4805" w14:textId="77777777" w:rsidR="00D34348" w:rsidRPr="00D53E7D" w:rsidRDefault="00D34348" w:rsidP="00D34348">
      <w:pPr>
        <w:ind w:left="1134" w:hanging="567"/>
        <w:rPr>
          <w:szCs w:val="24"/>
        </w:rPr>
      </w:pPr>
      <w:r w:rsidRPr="00D53E7D">
        <w:rPr>
          <w:szCs w:val="24"/>
        </w:rPr>
        <w:t>–</w:t>
      </w:r>
      <w:r w:rsidRPr="00D53E7D">
        <w:rPr>
          <w:szCs w:val="24"/>
        </w:rPr>
        <w:tab/>
        <w:t>32021 R 0341: Commission Regulation (EU) 2021/341 of 23 February 2021 (OJ L 68, 26.2.2021, p. 108).</w:t>
      </w:r>
    </w:p>
    <w:p w14:paraId="19269B72" w14:textId="77777777" w:rsidR="00D34348" w:rsidRPr="00D53E7D" w:rsidRDefault="00D34348" w:rsidP="00D34348">
      <w:pPr>
        <w:ind w:left="567" w:hanging="567"/>
        <w:rPr>
          <w:szCs w:val="24"/>
        </w:rPr>
      </w:pPr>
    </w:p>
    <w:p w14:paraId="79261DA8" w14:textId="77777777" w:rsidR="00D34348" w:rsidRPr="00D53E7D" w:rsidRDefault="00D34348" w:rsidP="00D34348">
      <w:pPr>
        <w:ind w:left="567" w:hanging="567"/>
        <w:rPr>
          <w:szCs w:val="24"/>
        </w:rPr>
      </w:pPr>
      <w:r w:rsidRPr="00D53E7D">
        <w:rPr>
          <w:szCs w:val="24"/>
        </w:rPr>
        <w:br w:type="page"/>
        <w:t>31.</w:t>
      </w:r>
      <w:r w:rsidRPr="00D53E7D">
        <w:rPr>
          <w:szCs w:val="24"/>
        </w:rPr>
        <w:tab/>
        <w:t>32019 R 2023: Commission Regulation (EU) 2019/2023 of 1 October 2019 laying down ecodesign requirements for household washing machines and household washer-dryers pursuant to Directive 2009/125/EC of the European Parliament and of the Council, amending Commission Regulation (EC) No 1275/2008 and repealing Commission Regulation (EU) No 1015/2010 (OJ L 315, 5.12.2019, p. 285), as amended by:</w:t>
      </w:r>
    </w:p>
    <w:p w14:paraId="464CAD8B" w14:textId="77777777" w:rsidR="00D34348" w:rsidRPr="00D53E7D" w:rsidRDefault="00D34348" w:rsidP="00D34348">
      <w:pPr>
        <w:ind w:left="1134" w:hanging="567"/>
        <w:rPr>
          <w:szCs w:val="24"/>
        </w:rPr>
      </w:pPr>
    </w:p>
    <w:p w14:paraId="06AA7C8D" w14:textId="77777777" w:rsidR="00D34348" w:rsidRPr="00D53E7D" w:rsidRDefault="00D34348" w:rsidP="00D34348">
      <w:pPr>
        <w:ind w:left="1134" w:hanging="567"/>
        <w:rPr>
          <w:szCs w:val="24"/>
        </w:rPr>
      </w:pPr>
      <w:r w:rsidRPr="00D53E7D">
        <w:rPr>
          <w:szCs w:val="24"/>
        </w:rPr>
        <w:t>–</w:t>
      </w:r>
      <w:r w:rsidRPr="00D53E7D">
        <w:rPr>
          <w:szCs w:val="24"/>
        </w:rPr>
        <w:tab/>
        <w:t>32021 R 0341: Commission Regulation (EU) 2021/341 of 23 February 2021 (OJ L 68, 26.2.2021, p. 108).</w:t>
      </w:r>
    </w:p>
    <w:p w14:paraId="5578D289" w14:textId="77777777" w:rsidR="00D34348" w:rsidRPr="00D53E7D" w:rsidRDefault="00D34348" w:rsidP="00D34348">
      <w:pPr>
        <w:ind w:left="567" w:hanging="567"/>
        <w:rPr>
          <w:szCs w:val="24"/>
        </w:rPr>
      </w:pPr>
    </w:p>
    <w:p w14:paraId="1731BD25" w14:textId="77777777" w:rsidR="00D34348" w:rsidRPr="00D53E7D" w:rsidRDefault="00D34348" w:rsidP="00D34348">
      <w:pPr>
        <w:ind w:left="567" w:hanging="567"/>
        <w:rPr>
          <w:szCs w:val="24"/>
        </w:rPr>
      </w:pPr>
      <w:r w:rsidRPr="00D53E7D">
        <w:rPr>
          <w:szCs w:val="24"/>
        </w:rPr>
        <w:t>32.</w:t>
      </w:r>
      <w:r w:rsidRPr="00D53E7D">
        <w:rPr>
          <w:szCs w:val="24"/>
        </w:rPr>
        <w:tab/>
        <w:t>32019 R 2024: Commission Regulation (EU) 2019/2024 of 1 October 2019 laying down ecodesign requirements for refrigerating appliances with a direct sales function pursuant to Directive 2009/125/EC of the European Parliament and of the Council (OJ L 315, 5.12.2019, p. 313), as amended by:</w:t>
      </w:r>
    </w:p>
    <w:p w14:paraId="6A31F314" w14:textId="77777777" w:rsidR="00D34348" w:rsidRPr="00D53E7D" w:rsidRDefault="00D34348" w:rsidP="00D34348">
      <w:pPr>
        <w:ind w:left="1134" w:hanging="567"/>
        <w:rPr>
          <w:szCs w:val="24"/>
        </w:rPr>
      </w:pPr>
    </w:p>
    <w:p w14:paraId="194740C7" w14:textId="77777777" w:rsidR="00D34348" w:rsidRPr="00D53E7D" w:rsidRDefault="00D34348" w:rsidP="00D34348">
      <w:pPr>
        <w:ind w:left="1134" w:hanging="567"/>
        <w:rPr>
          <w:szCs w:val="24"/>
        </w:rPr>
      </w:pPr>
      <w:r w:rsidRPr="00D53E7D">
        <w:rPr>
          <w:szCs w:val="24"/>
        </w:rPr>
        <w:t>–</w:t>
      </w:r>
      <w:r w:rsidRPr="00D53E7D">
        <w:rPr>
          <w:szCs w:val="24"/>
        </w:rPr>
        <w:tab/>
        <w:t>32021 R 0341: Commission Regulation (EU) 2021/341 of 23 February 2021 (OJ L 68, 26.2.2021, p. 108).</w:t>
      </w:r>
    </w:p>
    <w:p w14:paraId="5D8CC518" w14:textId="77777777" w:rsidR="00D34348" w:rsidRPr="00D53E7D" w:rsidRDefault="00D34348" w:rsidP="006A6CB1"/>
    <w:p w14:paraId="7C720966" w14:textId="77777777" w:rsidR="00D34348" w:rsidRPr="00D53E7D" w:rsidRDefault="00D34348" w:rsidP="006A6CB1"/>
    <w:p w14:paraId="3DDF8C89" w14:textId="77777777" w:rsidR="00D34348" w:rsidRPr="00D53E7D" w:rsidRDefault="00D34348" w:rsidP="006A6CB1">
      <w:pPr>
        <w:spacing w:line="240" w:lineRule="auto"/>
        <w:jc w:val="center"/>
        <w:rPr>
          <w:szCs w:val="24"/>
        </w:rPr>
      </w:pPr>
      <w:r w:rsidRPr="00D53E7D">
        <w:rPr>
          <w:szCs w:val="24"/>
        </w:rPr>
        <w:t>________________</w:t>
      </w:r>
    </w:p>
    <w:p w14:paraId="441F2E9F" w14:textId="77777777" w:rsidR="00D34348" w:rsidRPr="00D53E7D" w:rsidRDefault="00D34348" w:rsidP="00D34348">
      <w:pPr>
        <w:jc w:val="right"/>
        <w:rPr>
          <w:b/>
          <w:bCs/>
          <w:iCs/>
          <w:szCs w:val="24"/>
          <w:u w:val="single"/>
        </w:rPr>
        <w:sectPr w:rsidR="00D34348" w:rsidRPr="00D53E7D" w:rsidSect="00D34348">
          <w:footerReference w:type="default" r:id="rId11"/>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7B4C7535" w14:textId="77777777" w:rsidR="00D34348" w:rsidRPr="00D53E7D" w:rsidRDefault="00D34348" w:rsidP="00D34348">
      <w:pPr>
        <w:jc w:val="right"/>
        <w:rPr>
          <w:b/>
          <w:bCs/>
          <w:iCs/>
          <w:szCs w:val="24"/>
          <w:u w:val="single"/>
        </w:rPr>
      </w:pPr>
      <w:bookmarkStart w:id="49" w:name="_Hlk187161850"/>
      <w:r w:rsidRPr="00D53E7D">
        <w:rPr>
          <w:b/>
          <w:bCs/>
          <w:iCs/>
          <w:szCs w:val="24"/>
          <w:u w:val="single"/>
        </w:rPr>
        <w:t>ANNEX V – ANDORRA PROTOCOL</w:t>
      </w:r>
    </w:p>
    <w:bookmarkEnd w:id="49"/>
    <w:p w14:paraId="3F395E3A" w14:textId="77777777" w:rsidR="00D34348" w:rsidRPr="00D53E7D" w:rsidRDefault="00D34348" w:rsidP="00D34348">
      <w:pPr>
        <w:rPr>
          <w:iCs/>
          <w:szCs w:val="24"/>
        </w:rPr>
      </w:pPr>
    </w:p>
    <w:p w14:paraId="16E0A72C" w14:textId="77777777" w:rsidR="00D34348" w:rsidRPr="00D53E7D" w:rsidRDefault="00D34348" w:rsidP="00D34348">
      <w:pPr>
        <w:rPr>
          <w:iCs/>
          <w:szCs w:val="24"/>
        </w:rPr>
      </w:pPr>
    </w:p>
    <w:p w14:paraId="4379FD21" w14:textId="77777777" w:rsidR="00D34348" w:rsidRPr="00D53E7D" w:rsidRDefault="00D34348" w:rsidP="00D34348">
      <w:pPr>
        <w:jc w:val="center"/>
        <w:rPr>
          <w:szCs w:val="24"/>
        </w:rPr>
      </w:pPr>
      <w:bookmarkStart w:id="50" w:name="_Hlk187161858"/>
      <w:r w:rsidRPr="00D53E7D">
        <w:rPr>
          <w:szCs w:val="24"/>
        </w:rPr>
        <w:t>FREE MOVEMENT OF WORKERS</w:t>
      </w:r>
    </w:p>
    <w:bookmarkEnd w:id="50"/>
    <w:p w14:paraId="39F0B308" w14:textId="77777777" w:rsidR="00D34348" w:rsidRPr="00D53E7D" w:rsidRDefault="00D34348" w:rsidP="00D34348">
      <w:pPr>
        <w:jc w:val="center"/>
        <w:rPr>
          <w:szCs w:val="24"/>
        </w:rPr>
      </w:pPr>
    </w:p>
    <w:p w14:paraId="6210FDCA" w14:textId="77777777" w:rsidR="00D34348" w:rsidRPr="00D53E7D" w:rsidRDefault="00D34348" w:rsidP="00D34348">
      <w:pPr>
        <w:jc w:val="center"/>
        <w:rPr>
          <w:szCs w:val="24"/>
          <w:lang w:eastAsia="en-GB"/>
        </w:rPr>
      </w:pPr>
      <w:r w:rsidRPr="00D53E7D">
        <w:rPr>
          <w:szCs w:val="24"/>
        </w:rPr>
        <w:t xml:space="preserve">List provided for in Article </w:t>
      </w:r>
      <w:r w:rsidRPr="00D53E7D">
        <w:rPr>
          <w:szCs w:val="24"/>
          <w:lang w:eastAsia="en-GB"/>
        </w:rPr>
        <w:t>14(5) of the Framework Agreement</w:t>
      </w:r>
    </w:p>
    <w:p w14:paraId="40E51DF4" w14:textId="77777777" w:rsidR="00D34348" w:rsidRPr="00D53E7D" w:rsidRDefault="00D34348" w:rsidP="00D34348">
      <w:pPr>
        <w:tabs>
          <w:tab w:val="decimal" w:pos="5103"/>
        </w:tabs>
        <w:rPr>
          <w:szCs w:val="24"/>
        </w:rPr>
      </w:pPr>
    </w:p>
    <w:p w14:paraId="30BADEE0" w14:textId="77777777" w:rsidR="00D34348" w:rsidRPr="00D53E7D" w:rsidRDefault="00D34348" w:rsidP="00D34348">
      <w:pPr>
        <w:tabs>
          <w:tab w:val="decimal" w:pos="5103"/>
        </w:tabs>
        <w:rPr>
          <w:szCs w:val="24"/>
        </w:rPr>
      </w:pPr>
    </w:p>
    <w:p w14:paraId="0C050AEC" w14:textId="77777777" w:rsidR="00D34348" w:rsidRPr="00D53E7D" w:rsidRDefault="00D34348" w:rsidP="00D34348">
      <w:pPr>
        <w:tabs>
          <w:tab w:val="left" w:pos="2712"/>
        </w:tabs>
        <w:rPr>
          <w:szCs w:val="24"/>
        </w:rPr>
      </w:pPr>
      <w:r w:rsidRPr="00D53E7D">
        <w:rPr>
          <w:szCs w:val="24"/>
        </w:rPr>
        <w:t>INTRODUCTION</w:t>
      </w:r>
    </w:p>
    <w:p w14:paraId="3880C784" w14:textId="77777777" w:rsidR="00D34348" w:rsidRPr="00D53E7D" w:rsidRDefault="00D34348" w:rsidP="00D34348">
      <w:pPr>
        <w:tabs>
          <w:tab w:val="left" w:pos="2712"/>
        </w:tabs>
        <w:rPr>
          <w:szCs w:val="24"/>
        </w:rPr>
      </w:pPr>
    </w:p>
    <w:p w14:paraId="3F72ED3E" w14:textId="675E65D5" w:rsidR="00D34348" w:rsidRPr="00D53E7D" w:rsidRDefault="00D34348" w:rsidP="00D34348">
      <w:pPr>
        <w:tabs>
          <w:tab w:val="left" w:pos="2712"/>
        </w:tabs>
        <w:rPr>
          <w:szCs w:val="24"/>
        </w:rPr>
      </w:pPr>
      <w:r w:rsidRPr="00D53E7D">
        <w:rPr>
          <w:szCs w:val="24"/>
        </w:rPr>
        <w:t xml:space="preserve">Framework Protocol 1 shall apply, unless otherwise provided for in this Annex, where the </w:t>
      </w:r>
      <w:r w:rsidR="00FC3E5C" w:rsidRPr="00D53E7D">
        <w:rPr>
          <w:szCs w:val="24"/>
        </w:rPr>
        <w:t>EU </w:t>
      </w:r>
      <w:r w:rsidRPr="00D53E7D">
        <w:rPr>
          <w:szCs w:val="24"/>
        </w:rPr>
        <w:t>legal acts referred to in this Annex contain notions or refer to procedures which are specific to the EU legal order, such as:</w:t>
      </w:r>
    </w:p>
    <w:p w14:paraId="370438A5" w14:textId="77777777" w:rsidR="00D34348" w:rsidRPr="00D53E7D" w:rsidRDefault="00D34348" w:rsidP="00D34348">
      <w:pPr>
        <w:tabs>
          <w:tab w:val="left" w:pos="567"/>
        </w:tabs>
        <w:rPr>
          <w:szCs w:val="24"/>
        </w:rPr>
      </w:pPr>
    </w:p>
    <w:p w14:paraId="37FDD29B" w14:textId="77777777" w:rsidR="00D34348" w:rsidRPr="00D53E7D" w:rsidRDefault="00D34348" w:rsidP="00D34348">
      <w:pPr>
        <w:tabs>
          <w:tab w:val="left" w:pos="567"/>
        </w:tabs>
        <w:rPr>
          <w:szCs w:val="24"/>
        </w:rPr>
      </w:pPr>
      <w:r w:rsidRPr="00D53E7D">
        <w:rPr>
          <w:szCs w:val="24"/>
        </w:rPr>
        <w:t>–</w:t>
      </w:r>
      <w:r w:rsidRPr="00D53E7D">
        <w:rPr>
          <w:szCs w:val="24"/>
        </w:rPr>
        <w:tab/>
        <w:t>recitals;</w:t>
      </w:r>
    </w:p>
    <w:p w14:paraId="1F8554C9" w14:textId="77777777" w:rsidR="00D34348" w:rsidRPr="00D53E7D" w:rsidRDefault="00D34348" w:rsidP="00D34348">
      <w:pPr>
        <w:tabs>
          <w:tab w:val="left" w:pos="567"/>
        </w:tabs>
        <w:rPr>
          <w:szCs w:val="24"/>
        </w:rPr>
      </w:pPr>
    </w:p>
    <w:p w14:paraId="591259A4" w14:textId="77777777" w:rsidR="00D34348" w:rsidRPr="00D53E7D" w:rsidRDefault="00D34348" w:rsidP="00D34348">
      <w:pPr>
        <w:tabs>
          <w:tab w:val="left" w:pos="567"/>
        </w:tabs>
        <w:rPr>
          <w:szCs w:val="24"/>
        </w:rPr>
      </w:pPr>
      <w:r w:rsidRPr="00D53E7D">
        <w:rPr>
          <w:szCs w:val="24"/>
        </w:rPr>
        <w:t>–</w:t>
      </w:r>
      <w:r w:rsidRPr="00D53E7D">
        <w:rPr>
          <w:szCs w:val="24"/>
        </w:rPr>
        <w:tab/>
        <w:t>the addressees of the EU legal acts;</w:t>
      </w:r>
    </w:p>
    <w:p w14:paraId="3005D261" w14:textId="77777777" w:rsidR="00D34348" w:rsidRPr="00D53E7D" w:rsidRDefault="00D34348" w:rsidP="00D34348">
      <w:pPr>
        <w:tabs>
          <w:tab w:val="left" w:pos="567"/>
        </w:tabs>
        <w:rPr>
          <w:szCs w:val="24"/>
        </w:rPr>
      </w:pPr>
    </w:p>
    <w:p w14:paraId="6A6498FF" w14:textId="77777777" w:rsidR="00D34348" w:rsidRPr="00D53E7D" w:rsidRDefault="00D34348" w:rsidP="00D34348">
      <w:pPr>
        <w:tabs>
          <w:tab w:val="left" w:pos="567"/>
        </w:tabs>
        <w:rPr>
          <w:szCs w:val="24"/>
        </w:rPr>
      </w:pPr>
      <w:r w:rsidRPr="00D53E7D">
        <w:rPr>
          <w:szCs w:val="24"/>
        </w:rPr>
        <w:t>–</w:t>
      </w:r>
      <w:r w:rsidRPr="00D53E7D">
        <w:rPr>
          <w:szCs w:val="24"/>
        </w:rPr>
        <w:tab/>
        <w:t>references to territories or languages of the EU;</w:t>
      </w:r>
    </w:p>
    <w:p w14:paraId="304E4C99" w14:textId="77777777" w:rsidR="00D34348" w:rsidRPr="00D53E7D" w:rsidRDefault="00D34348" w:rsidP="00D34348">
      <w:pPr>
        <w:tabs>
          <w:tab w:val="left" w:pos="567"/>
        </w:tabs>
        <w:ind w:left="567" w:hanging="567"/>
        <w:rPr>
          <w:szCs w:val="24"/>
        </w:rPr>
      </w:pPr>
    </w:p>
    <w:p w14:paraId="46DD5AE1" w14:textId="5F6A776E" w:rsidR="00D34348" w:rsidRPr="00D53E7D" w:rsidRDefault="00D34348" w:rsidP="00D34348">
      <w:pPr>
        <w:tabs>
          <w:tab w:val="left" w:pos="567"/>
        </w:tabs>
        <w:ind w:left="567" w:hanging="567"/>
        <w:rPr>
          <w:szCs w:val="24"/>
        </w:rPr>
      </w:pPr>
      <w:r w:rsidRPr="00D53E7D">
        <w:rPr>
          <w:szCs w:val="24"/>
        </w:rPr>
        <w:t>–</w:t>
      </w:r>
      <w:r w:rsidRPr="00D53E7D">
        <w:rPr>
          <w:szCs w:val="24"/>
        </w:rPr>
        <w:tab/>
        <w:t>references to rights and obligations of EU Member States</w:t>
      </w:r>
      <w:r w:rsidR="001801F9" w:rsidRPr="00D53E7D">
        <w:rPr>
          <w:szCs w:val="24"/>
        </w:rPr>
        <w:t xml:space="preserve"> or</w:t>
      </w:r>
      <w:r w:rsidRPr="00D53E7D">
        <w:rPr>
          <w:szCs w:val="24"/>
        </w:rPr>
        <w:t xml:space="preserve"> their public entities, undertakings or individuals in relation to each other; and</w:t>
      </w:r>
    </w:p>
    <w:p w14:paraId="34F446A6" w14:textId="77777777" w:rsidR="00D34348" w:rsidRPr="00D53E7D" w:rsidRDefault="00D34348" w:rsidP="00D34348">
      <w:pPr>
        <w:tabs>
          <w:tab w:val="left" w:pos="567"/>
        </w:tabs>
        <w:rPr>
          <w:szCs w:val="24"/>
        </w:rPr>
      </w:pPr>
    </w:p>
    <w:p w14:paraId="1A473123" w14:textId="77777777" w:rsidR="00D34348" w:rsidRPr="00D53E7D" w:rsidRDefault="00D34348" w:rsidP="00D34348">
      <w:pPr>
        <w:tabs>
          <w:tab w:val="left" w:pos="567"/>
        </w:tabs>
        <w:rPr>
          <w:rFonts w:eastAsia="Calibri"/>
          <w:szCs w:val="24"/>
        </w:rPr>
      </w:pPr>
      <w:r w:rsidRPr="00D53E7D">
        <w:rPr>
          <w:szCs w:val="24"/>
        </w:rPr>
        <w:t>–</w:t>
      </w:r>
      <w:r w:rsidRPr="00D53E7D">
        <w:rPr>
          <w:szCs w:val="24"/>
        </w:rPr>
        <w:tab/>
        <w:t>references to information and notification procedures.</w:t>
      </w:r>
    </w:p>
    <w:p w14:paraId="3834D598" w14:textId="77777777" w:rsidR="00D34348" w:rsidRPr="00D53E7D" w:rsidRDefault="00D34348" w:rsidP="00D34348">
      <w:pPr>
        <w:rPr>
          <w:szCs w:val="24"/>
        </w:rPr>
      </w:pPr>
    </w:p>
    <w:p w14:paraId="5DF305CD" w14:textId="77777777" w:rsidR="00D34348" w:rsidRPr="00D53E7D" w:rsidRDefault="00D34348" w:rsidP="00D34348">
      <w:pPr>
        <w:rPr>
          <w:szCs w:val="24"/>
        </w:rPr>
      </w:pPr>
      <w:r w:rsidRPr="00D53E7D">
        <w:rPr>
          <w:szCs w:val="24"/>
        </w:rPr>
        <w:br w:type="page"/>
        <w:t>SECTORAL ADAPTATIONS</w:t>
      </w:r>
    </w:p>
    <w:p w14:paraId="4F3284A7" w14:textId="77777777" w:rsidR="00D34348" w:rsidRPr="00D53E7D" w:rsidRDefault="00D34348" w:rsidP="00D34348">
      <w:pPr>
        <w:rPr>
          <w:szCs w:val="24"/>
        </w:rPr>
      </w:pPr>
    </w:p>
    <w:p w14:paraId="6017EC2F" w14:textId="79DB2552" w:rsidR="00D34348" w:rsidRPr="00D53E7D" w:rsidRDefault="00D34348" w:rsidP="00D34348">
      <w:pPr>
        <w:rPr>
          <w:szCs w:val="24"/>
        </w:rPr>
      </w:pPr>
      <w:r w:rsidRPr="00D53E7D">
        <w:rPr>
          <w:szCs w:val="24"/>
        </w:rPr>
        <w:t>The provisions of the sectoral adaptations in Annex VIII to the Andorra Protocol shall apply, as appropriate, to this Annex.</w:t>
      </w:r>
    </w:p>
    <w:p w14:paraId="10CCA809" w14:textId="77777777" w:rsidR="00D34348" w:rsidRPr="00D53E7D" w:rsidRDefault="00D34348" w:rsidP="00D34348">
      <w:pPr>
        <w:rPr>
          <w:szCs w:val="24"/>
        </w:rPr>
      </w:pPr>
    </w:p>
    <w:p w14:paraId="16571666" w14:textId="77777777" w:rsidR="00D34348" w:rsidRPr="00D53E7D" w:rsidRDefault="00D34348" w:rsidP="00D34348">
      <w:pPr>
        <w:rPr>
          <w:szCs w:val="24"/>
        </w:rPr>
      </w:pPr>
      <w:r w:rsidRPr="00D53E7D">
        <w:rPr>
          <w:szCs w:val="24"/>
        </w:rPr>
        <w:t>TRANSITIONAL PERIODS</w:t>
      </w:r>
    </w:p>
    <w:p w14:paraId="2602F237" w14:textId="77777777" w:rsidR="00D34348" w:rsidRPr="00D53E7D" w:rsidRDefault="00D34348" w:rsidP="00D34348">
      <w:pPr>
        <w:rPr>
          <w:szCs w:val="24"/>
        </w:rPr>
      </w:pPr>
    </w:p>
    <w:p w14:paraId="5A12F36F" w14:textId="2042974A" w:rsidR="00D34348" w:rsidRPr="00D53E7D" w:rsidRDefault="00D34348" w:rsidP="00D34348">
      <w:pPr>
        <w:rPr>
          <w:szCs w:val="24"/>
        </w:rPr>
      </w:pPr>
      <w:r w:rsidRPr="00D53E7D">
        <w:rPr>
          <w:szCs w:val="24"/>
        </w:rPr>
        <w:t>Articles 32 to 34 of the Andorra Protocol shall apply to this Annex as appropriate, and unless otherwise specified in this Annex.</w:t>
      </w:r>
    </w:p>
    <w:p w14:paraId="2411BFCB" w14:textId="77777777" w:rsidR="00D34348" w:rsidRPr="00D53E7D" w:rsidRDefault="00D34348" w:rsidP="00D34348">
      <w:pPr>
        <w:rPr>
          <w:szCs w:val="24"/>
        </w:rPr>
      </w:pPr>
    </w:p>
    <w:p w14:paraId="57F799C0" w14:textId="77777777" w:rsidR="00D34348" w:rsidRPr="00D53E7D" w:rsidRDefault="00D34348" w:rsidP="00D34348">
      <w:pPr>
        <w:rPr>
          <w:szCs w:val="24"/>
        </w:rPr>
      </w:pPr>
      <w:r w:rsidRPr="00D53E7D">
        <w:rPr>
          <w:szCs w:val="24"/>
        </w:rPr>
        <w:t>ACTS REFERRED TO</w:t>
      </w:r>
    </w:p>
    <w:p w14:paraId="50D22DC5" w14:textId="77777777" w:rsidR="00D34348" w:rsidRPr="00D53E7D" w:rsidRDefault="00D34348" w:rsidP="00D34348">
      <w:pPr>
        <w:rPr>
          <w:szCs w:val="24"/>
        </w:rPr>
      </w:pPr>
    </w:p>
    <w:p w14:paraId="2A32C24C" w14:textId="77777777" w:rsidR="00D34348" w:rsidRPr="00D53E7D" w:rsidRDefault="00D34348" w:rsidP="00D34348">
      <w:pPr>
        <w:ind w:left="567" w:hanging="567"/>
        <w:rPr>
          <w:szCs w:val="24"/>
        </w:rPr>
      </w:pPr>
      <w:r w:rsidRPr="00D53E7D">
        <w:rPr>
          <w:szCs w:val="24"/>
        </w:rPr>
        <w:t>1.</w:t>
      </w:r>
      <w:r w:rsidRPr="00D53E7D">
        <w:rPr>
          <w:szCs w:val="24"/>
        </w:rPr>
        <w:tab/>
        <w:t>The EU legal act referred to in point 3 of Annex VIII to the Andorra Protocol (Directive 2004/38/EC of the European Parliament and of the Council), as adapted for the purposes of this Agreement, shall apply, as appropriate, to the fields covered by this Annex.</w:t>
      </w:r>
    </w:p>
    <w:p w14:paraId="7854AE61" w14:textId="77777777" w:rsidR="00D34348" w:rsidRPr="00D53E7D" w:rsidRDefault="00D34348" w:rsidP="00D34348">
      <w:pPr>
        <w:ind w:left="567" w:hanging="567"/>
        <w:rPr>
          <w:szCs w:val="24"/>
        </w:rPr>
      </w:pPr>
    </w:p>
    <w:p w14:paraId="63B2B819" w14:textId="77777777" w:rsidR="00D34348" w:rsidRPr="00D53E7D" w:rsidRDefault="00D34348" w:rsidP="00D34348">
      <w:pPr>
        <w:ind w:left="567" w:hanging="567"/>
        <w:rPr>
          <w:szCs w:val="24"/>
        </w:rPr>
      </w:pPr>
      <w:r w:rsidRPr="00D53E7D">
        <w:rPr>
          <w:szCs w:val="24"/>
        </w:rPr>
        <w:t>2.</w:t>
      </w:r>
      <w:r w:rsidRPr="00D53E7D">
        <w:rPr>
          <w:szCs w:val="24"/>
        </w:rPr>
        <w:tab/>
        <w:t>The EU legal act referred to in point 4 of Annex VIII to the Andorra Protocol (Regulation (EU) 2019/1157 of the European Parliament and of the Council), as adapted for the purposes of this Agreement, shall apply, as appropriate, to the fields covered by this Annex.</w:t>
      </w:r>
    </w:p>
    <w:p w14:paraId="5A4D7078" w14:textId="77777777" w:rsidR="00D34348" w:rsidRPr="00D53E7D" w:rsidRDefault="00D34348" w:rsidP="00D34348">
      <w:pPr>
        <w:ind w:left="567" w:hanging="567"/>
        <w:rPr>
          <w:szCs w:val="24"/>
        </w:rPr>
      </w:pPr>
    </w:p>
    <w:p w14:paraId="67E0A02E" w14:textId="77777777" w:rsidR="00D34348" w:rsidRPr="00D53E7D" w:rsidRDefault="00D34348" w:rsidP="00D34348">
      <w:pPr>
        <w:ind w:left="567" w:hanging="567"/>
        <w:rPr>
          <w:szCs w:val="24"/>
        </w:rPr>
      </w:pPr>
      <w:r w:rsidRPr="00D53E7D">
        <w:rPr>
          <w:szCs w:val="24"/>
        </w:rPr>
        <w:t>3.</w:t>
      </w:r>
      <w:r w:rsidRPr="00D53E7D">
        <w:rPr>
          <w:szCs w:val="24"/>
        </w:rPr>
        <w:tab/>
        <w:t>32011 R 0492: Regulation (EU) No 492/2011 of the European Parliament and of the Council of 5 April 2011 on freedom of movement for workers within the Union (OJ L 141, 27.5.2011, p.</w:t>
      </w:r>
      <w:r w:rsidRPr="00D53E7D">
        <w:rPr>
          <w:bCs/>
          <w:szCs w:val="24"/>
        </w:rPr>
        <w:t> </w:t>
      </w:r>
      <w:r w:rsidRPr="00D53E7D">
        <w:rPr>
          <w:szCs w:val="24"/>
        </w:rPr>
        <w:t>1), as amended by:</w:t>
      </w:r>
    </w:p>
    <w:p w14:paraId="2F6DF6D4" w14:textId="77777777" w:rsidR="00D34348" w:rsidRPr="00D53E7D" w:rsidRDefault="00D34348" w:rsidP="00D34348">
      <w:pPr>
        <w:ind w:left="567" w:hanging="567"/>
        <w:rPr>
          <w:szCs w:val="24"/>
        </w:rPr>
      </w:pPr>
    </w:p>
    <w:p w14:paraId="28A2EEFF" w14:textId="77777777" w:rsidR="00D34348" w:rsidRPr="00D53E7D" w:rsidRDefault="00D34348" w:rsidP="00D34348">
      <w:pPr>
        <w:ind w:left="1134" w:hanging="567"/>
        <w:rPr>
          <w:szCs w:val="24"/>
        </w:rPr>
      </w:pPr>
      <w:r w:rsidRPr="00D53E7D">
        <w:rPr>
          <w:szCs w:val="24"/>
        </w:rPr>
        <w:t>–</w:t>
      </w:r>
      <w:r w:rsidRPr="00D53E7D">
        <w:rPr>
          <w:szCs w:val="24"/>
        </w:rPr>
        <w:tab/>
        <w:t>32016 R 0589: Regulation (EU) 2016/589 of the European Parliament and of the Council of 13 April 2016 (OJ L 107, 22.4.2016, p. 1),</w:t>
      </w:r>
    </w:p>
    <w:p w14:paraId="0DB76729" w14:textId="77777777" w:rsidR="00D34348" w:rsidRPr="00D53E7D" w:rsidRDefault="00D34348" w:rsidP="00D34348">
      <w:pPr>
        <w:ind w:left="1134" w:hanging="567"/>
        <w:rPr>
          <w:szCs w:val="24"/>
        </w:rPr>
      </w:pPr>
    </w:p>
    <w:p w14:paraId="4FFD3E0D" w14:textId="77777777" w:rsidR="00D34348" w:rsidRPr="00D53E7D" w:rsidRDefault="00D34348" w:rsidP="00D34348">
      <w:pPr>
        <w:ind w:left="1134" w:hanging="567"/>
        <w:rPr>
          <w:szCs w:val="24"/>
        </w:rPr>
      </w:pPr>
      <w:r w:rsidRPr="00D53E7D">
        <w:rPr>
          <w:szCs w:val="24"/>
        </w:rPr>
        <w:br w:type="page"/>
        <w:t>–</w:t>
      </w:r>
      <w:r w:rsidRPr="00D53E7D">
        <w:rPr>
          <w:szCs w:val="24"/>
        </w:rPr>
        <w:tab/>
        <w:t>32019 R 1149: Regulation (EU) 2019/1149 of the European Parliament and of the Council of 20 June 2019 (OJ L 186, 11.7.2019, p. 21).</w:t>
      </w:r>
    </w:p>
    <w:p w14:paraId="41424E5E" w14:textId="77777777" w:rsidR="00D34348" w:rsidRPr="00D53E7D" w:rsidRDefault="00D34348" w:rsidP="00D34348">
      <w:pPr>
        <w:rPr>
          <w:szCs w:val="24"/>
        </w:rPr>
      </w:pPr>
    </w:p>
    <w:p w14:paraId="27C5373A" w14:textId="77777777" w:rsidR="00D34348" w:rsidRPr="00D53E7D" w:rsidRDefault="00D34348" w:rsidP="00D34348">
      <w:pPr>
        <w:ind w:left="567"/>
        <w:rPr>
          <w:szCs w:val="24"/>
        </w:rPr>
      </w:pPr>
      <w:r w:rsidRPr="00D53E7D">
        <w:rPr>
          <w:szCs w:val="24"/>
        </w:rPr>
        <w:t>The provisions of Regulation (EU) No 492/2011 shall, for the purposes of this Agreement, be read with the following adaptations:</w:t>
      </w:r>
    </w:p>
    <w:p w14:paraId="53E4860F" w14:textId="77777777" w:rsidR="00D34348" w:rsidRPr="00D53E7D" w:rsidRDefault="00D34348" w:rsidP="00D34348">
      <w:pPr>
        <w:rPr>
          <w:szCs w:val="24"/>
        </w:rPr>
      </w:pPr>
    </w:p>
    <w:p w14:paraId="00F7CD10" w14:textId="77777777" w:rsidR="00D34348" w:rsidRPr="00D53E7D" w:rsidRDefault="00D34348" w:rsidP="00D34348">
      <w:pPr>
        <w:ind w:left="1134" w:hanging="567"/>
        <w:rPr>
          <w:szCs w:val="24"/>
        </w:rPr>
      </w:pPr>
      <w:r w:rsidRPr="00D53E7D">
        <w:rPr>
          <w:szCs w:val="24"/>
        </w:rPr>
        <w:t>(a)</w:t>
      </w:r>
      <w:r w:rsidRPr="00D53E7D">
        <w:rPr>
          <w:szCs w:val="24"/>
        </w:rPr>
        <w:tab/>
        <w:t>Article 36(1) shall not apply;</w:t>
      </w:r>
    </w:p>
    <w:p w14:paraId="3D828999" w14:textId="77777777" w:rsidR="00D34348" w:rsidRPr="00D53E7D" w:rsidRDefault="00D34348" w:rsidP="00D34348">
      <w:pPr>
        <w:ind w:left="1134" w:hanging="567"/>
        <w:rPr>
          <w:szCs w:val="24"/>
        </w:rPr>
      </w:pPr>
    </w:p>
    <w:p w14:paraId="53E5818F" w14:textId="77777777" w:rsidR="00D34348" w:rsidRPr="00D53E7D" w:rsidRDefault="00D34348" w:rsidP="00D34348">
      <w:pPr>
        <w:ind w:left="1134" w:hanging="567"/>
        <w:rPr>
          <w:szCs w:val="24"/>
        </w:rPr>
      </w:pPr>
      <w:r w:rsidRPr="00D53E7D">
        <w:rPr>
          <w:szCs w:val="24"/>
        </w:rPr>
        <w:t>(b)</w:t>
      </w:r>
      <w:r w:rsidRPr="00D53E7D">
        <w:rPr>
          <w:szCs w:val="24"/>
        </w:rPr>
        <w:tab/>
        <w:t>in Article 36(2), the reference to Article 48 TFEU shall be replaced by a reference to Article 15 of the Framework Agreement.</w:t>
      </w:r>
    </w:p>
    <w:p w14:paraId="26A81B20" w14:textId="77777777" w:rsidR="00D34348" w:rsidRPr="00D53E7D" w:rsidRDefault="00D34348" w:rsidP="00D34348">
      <w:pPr>
        <w:ind w:left="567" w:hanging="567"/>
        <w:rPr>
          <w:szCs w:val="24"/>
        </w:rPr>
      </w:pPr>
    </w:p>
    <w:p w14:paraId="1A255BBE" w14:textId="77777777" w:rsidR="00D34348" w:rsidRPr="00D53E7D" w:rsidRDefault="00D34348" w:rsidP="00D34348">
      <w:pPr>
        <w:ind w:left="567" w:hanging="567"/>
        <w:rPr>
          <w:szCs w:val="24"/>
        </w:rPr>
      </w:pPr>
      <w:r w:rsidRPr="00D53E7D">
        <w:rPr>
          <w:szCs w:val="24"/>
        </w:rPr>
        <w:t>4.</w:t>
      </w:r>
      <w:r w:rsidRPr="00D53E7D">
        <w:rPr>
          <w:szCs w:val="24"/>
        </w:rPr>
        <w:tab/>
        <w:t>32016 R 0589: Regulation (EU) 2016/589 of the European Parliament and of the Council of 13 April 2016 on a European network of employment services (EURES), workers' access to mobility services and the further integration of labour markets, and amending Regulations (EU) No 492/2011 and (EU) No 1296/2013 (OJ L 107, 22.4.2016, p. 1).</w:t>
      </w:r>
    </w:p>
    <w:p w14:paraId="263D3595" w14:textId="77777777" w:rsidR="00D34348" w:rsidRPr="00D53E7D" w:rsidRDefault="00D34348" w:rsidP="00D34348">
      <w:pPr>
        <w:rPr>
          <w:szCs w:val="24"/>
        </w:rPr>
      </w:pPr>
    </w:p>
    <w:p w14:paraId="153D5964" w14:textId="77777777" w:rsidR="00D34348" w:rsidRPr="00D53E7D" w:rsidRDefault="00D34348" w:rsidP="00D34348">
      <w:pPr>
        <w:ind w:left="567"/>
        <w:rPr>
          <w:szCs w:val="24"/>
        </w:rPr>
      </w:pPr>
      <w:r w:rsidRPr="00D53E7D">
        <w:rPr>
          <w:szCs w:val="24"/>
        </w:rPr>
        <w:t>The provisions of Regulation (EU) 2016/589 shall, for the purposes of this Agreement, be read with the following adaptation:</w:t>
      </w:r>
    </w:p>
    <w:p w14:paraId="6D9B1702" w14:textId="77777777" w:rsidR="00D34348" w:rsidRPr="00D53E7D" w:rsidRDefault="00D34348" w:rsidP="00D34348">
      <w:pPr>
        <w:ind w:left="567"/>
        <w:rPr>
          <w:szCs w:val="24"/>
        </w:rPr>
      </w:pPr>
    </w:p>
    <w:p w14:paraId="71CEA514" w14:textId="082CA383" w:rsidR="00D34348" w:rsidRPr="00D53E7D" w:rsidRDefault="00D34348" w:rsidP="00D34348">
      <w:pPr>
        <w:ind w:left="567"/>
        <w:rPr>
          <w:szCs w:val="24"/>
        </w:rPr>
      </w:pPr>
      <w:r w:rsidRPr="00D53E7D">
        <w:rPr>
          <w:szCs w:val="24"/>
        </w:rPr>
        <w:t xml:space="preserve">Article 3 of Framework Protocol 1 shall apply. The period referred to in Article 3(2) of Framework Protocol 1 shall be a period of </w:t>
      </w:r>
      <w:r w:rsidR="00ED3921" w:rsidRPr="00D53E7D">
        <w:rPr>
          <w:szCs w:val="24"/>
        </w:rPr>
        <w:t>2 </w:t>
      </w:r>
      <w:r w:rsidRPr="00D53E7D">
        <w:rPr>
          <w:szCs w:val="24"/>
        </w:rPr>
        <w:t>years from the date of entry into force of this</w:t>
      </w:r>
      <w:r w:rsidR="00784E6A" w:rsidRPr="00D53E7D">
        <w:rPr>
          <w:szCs w:val="24"/>
        </w:rPr>
        <w:t> </w:t>
      </w:r>
      <w:r w:rsidRPr="00D53E7D">
        <w:rPr>
          <w:szCs w:val="24"/>
        </w:rPr>
        <w:t>Agreement.</w:t>
      </w:r>
    </w:p>
    <w:p w14:paraId="1F9FEC20" w14:textId="77777777" w:rsidR="00D34348" w:rsidRPr="00D53E7D" w:rsidRDefault="00D34348" w:rsidP="00D34348">
      <w:pPr>
        <w:rPr>
          <w:szCs w:val="24"/>
        </w:rPr>
      </w:pPr>
    </w:p>
    <w:p w14:paraId="553244D7" w14:textId="77777777" w:rsidR="00D34348" w:rsidRPr="00D53E7D" w:rsidRDefault="00D34348" w:rsidP="00D34348">
      <w:pPr>
        <w:ind w:left="567" w:hanging="567"/>
        <w:rPr>
          <w:szCs w:val="24"/>
        </w:rPr>
      </w:pPr>
      <w:r w:rsidRPr="00D53E7D">
        <w:rPr>
          <w:szCs w:val="24"/>
        </w:rPr>
        <w:t>5.</w:t>
      </w:r>
      <w:r w:rsidRPr="00D53E7D">
        <w:rPr>
          <w:szCs w:val="24"/>
        </w:rPr>
        <w:tab/>
        <w:t>32018 D 0170: Commission Implementing Decision (EU) 2018/170 of 2 February 2018 on uniform detailed specifications for data collection and analysis to monitor and evaluate the functioning of the EURES network (OJ L 31, 3.2.2018, p. 104).</w:t>
      </w:r>
    </w:p>
    <w:p w14:paraId="0487D54F" w14:textId="77777777" w:rsidR="00D34348" w:rsidRPr="00D53E7D" w:rsidRDefault="00D34348" w:rsidP="00D34348">
      <w:pPr>
        <w:rPr>
          <w:szCs w:val="24"/>
        </w:rPr>
      </w:pPr>
    </w:p>
    <w:p w14:paraId="6A0EEC12" w14:textId="31609874" w:rsidR="00D34348" w:rsidRPr="00D53E7D" w:rsidRDefault="00D34348" w:rsidP="00D34348">
      <w:pPr>
        <w:ind w:left="567"/>
        <w:rPr>
          <w:szCs w:val="24"/>
        </w:rPr>
      </w:pPr>
      <w:r w:rsidRPr="00D53E7D">
        <w:rPr>
          <w:szCs w:val="24"/>
        </w:rPr>
        <w:br w:type="page"/>
        <w:t xml:space="preserve">The provisions of </w:t>
      </w:r>
      <w:r w:rsidR="00CE4B42" w:rsidRPr="00D53E7D">
        <w:rPr>
          <w:szCs w:val="24"/>
        </w:rPr>
        <w:t xml:space="preserve">Implementing </w:t>
      </w:r>
      <w:r w:rsidRPr="00D53E7D">
        <w:rPr>
          <w:szCs w:val="24"/>
        </w:rPr>
        <w:t>Decision (EU) 2018/170 shall, for the purposes of this Agreement, be read with the following adaptation:</w:t>
      </w:r>
    </w:p>
    <w:p w14:paraId="59836D77" w14:textId="77777777" w:rsidR="00D34348" w:rsidRPr="00D53E7D" w:rsidRDefault="00D34348" w:rsidP="00D34348">
      <w:pPr>
        <w:ind w:left="567"/>
        <w:rPr>
          <w:szCs w:val="24"/>
        </w:rPr>
      </w:pPr>
    </w:p>
    <w:p w14:paraId="220B62E5" w14:textId="21B27B7E" w:rsidR="00D34348" w:rsidRPr="00D53E7D" w:rsidRDefault="00D34348" w:rsidP="00D34348">
      <w:pPr>
        <w:ind w:left="567"/>
        <w:rPr>
          <w:szCs w:val="24"/>
        </w:rPr>
      </w:pPr>
      <w:r w:rsidRPr="00D53E7D">
        <w:rPr>
          <w:szCs w:val="24"/>
        </w:rPr>
        <w:t xml:space="preserve">Article 3 of Framework Protocol 1 shall apply. The period referred to in Article 3(2) of Framework Protocol 1 shall be a period of </w:t>
      </w:r>
      <w:r w:rsidR="00ED3921" w:rsidRPr="00D53E7D">
        <w:rPr>
          <w:szCs w:val="24"/>
        </w:rPr>
        <w:t>2 </w:t>
      </w:r>
      <w:r w:rsidRPr="00D53E7D">
        <w:rPr>
          <w:szCs w:val="24"/>
        </w:rPr>
        <w:t>years from the date of entry into force of this</w:t>
      </w:r>
      <w:r w:rsidR="00784E6A" w:rsidRPr="00D53E7D">
        <w:rPr>
          <w:szCs w:val="24"/>
        </w:rPr>
        <w:t> </w:t>
      </w:r>
      <w:r w:rsidRPr="00D53E7D">
        <w:rPr>
          <w:szCs w:val="24"/>
        </w:rPr>
        <w:t>Agreement.</w:t>
      </w:r>
    </w:p>
    <w:p w14:paraId="29DDBDEA" w14:textId="77777777" w:rsidR="00D34348" w:rsidRPr="00D53E7D" w:rsidRDefault="00D34348" w:rsidP="00D34348">
      <w:pPr>
        <w:rPr>
          <w:szCs w:val="24"/>
        </w:rPr>
      </w:pPr>
    </w:p>
    <w:p w14:paraId="3ACB81DD" w14:textId="77777777" w:rsidR="00D34348" w:rsidRPr="00D53E7D" w:rsidRDefault="00D34348" w:rsidP="00D34348">
      <w:pPr>
        <w:ind w:left="567" w:hanging="567"/>
        <w:rPr>
          <w:szCs w:val="24"/>
        </w:rPr>
      </w:pPr>
      <w:r w:rsidRPr="00D53E7D">
        <w:rPr>
          <w:szCs w:val="24"/>
        </w:rPr>
        <w:t>6.</w:t>
      </w:r>
      <w:r w:rsidRPr="00D53E7D">
        <w:rPr>
          <w:szCs w:val="24"/>
        </w:rPr>
        <w:tab/>
        <w:t>32017 D 1255: Commission Implementing Decision (EU) 2017/1255 of 11 July 2017 on a template for the description of national systems and procedures to admit organisations to become EURES Members and Partners (OJ L 179, 12.7.2017, p. 18).</w:t>
      </w:r>
    </w:p>
    <w:p w14:paraId="2C41DC8B" w14:textId="77777777" w:rsidR="00D34348" w:rsidRPr="00D53E7D" w:rsidRDefault="00D34348" w:rsidP="00D34348">
      <w:pPr>
        <w:rPr>
          <w:szCs w:val="24"/>
        </w:rPr>
      </w:pPr>
    </w:p>
    <w:p w14:paraId="75B6917E" w14:textId="115AAB80" w:rsidR="00D34348" w:rsidRPr="00D53E7D" w:rsidRDefault="00D34348" w:rsidP="00D34348">
      <w:pPr>
        <w:ind w:left="567"/>
        <w:rPr>
          <w:szCs w:val="24"/>
        </w:rPr>
      </w:pPr>
      <w:r w:rsidRPr="00D53E7D">
        <w:rPr>
          <w:szCs w:val="24"/>
        </w:rPr>
        <w:t xml:space="preserve">The provisions of </w:t>
      </w:r>
      <w:r w:rsidR="00CE4B42" w:rsidRPr="00D53E7D">
        <w:rPr>
          <w:szCs w:val="24"/>
        </w:rPr>
        <w:t xml:space="preserve">Implementing </w:t>
      </w:r>
      <w:r w:rsidRPr="00D53E7D">
        <w:rPr>
          <w:szCs w:val="24"/>
        </w:rPr>
        <w:t>Decision (EU) 2017/1255 shall, for the purposes of this Agreement, be read with the following adaptation:</w:t>
      </w:r>
    </w:p>
    <w:p w14:paraId="77F8762C" w14:textId="77777777" w:rsidR="00D34348" w:rsidRPr="00D53E7D" w:rsidRDefault="00D34348" w:rsidP="00D34348">
      <w:pPr>
        <w:ind w:left="567"/>
        <w:rPr>
          <w:szCs w:val="24"/>
        </w:rPr>
      </w:pPr>
    </w:p>
    <w:p w14:paraId="11DA694D" w14:textId="473F0968" w:rsidR="00D34348" w:rsidRPr="00D53E7D" w:rsidRDefault="00D34348" w:rsidP="00D34348">
      <w:pPr>
        <w:ind w:left="567"/>
        <w:rPr>
          <w:szCs w:val="24"/>
        </w:rPr>
      </w:pPr>
      <w:r w:rsidRPr="00D53E7D">
        <w:rPr>
          <w:szCs w:val="24"/>
        </w:rPr>
        <w:t xml:space="preserve">Article 3 of Framework Protocol 1 shall apply. The period referred to in Article 3(2) of Framework Protocol 1 shall be a period of </w:t>
      </w:r>
      <w:r w:rsidR="00ED3921" w:rsidRPr="00D53E7D">
        <w:rPr>
          <w:szCs w:val="24"/>
        </w:rPr>
        <w:t>2 </w:t>
      </w:r>
      <w:r w:rsidRPr="00D53E7D">
        <w:rPr>
          <w:szCs w:val="24"/>
        </w:rPr>
        <w:t>years from the date of entry into force of this</w:t>
      </w:r>
      <w:r w:rsidR="00784E6A" w:rsidRPr="00D53E7D">
        <w:rPr>
          <w:szCs w:val="24"/>
        </w:rPr>
        <w:t> </w:t>
      </w:r>
      <w:r w:rsidRPr="00D53E7D">
        <w:rPr>
          <w:szCs w:val="24"/>
        </w:rPr>
        <w:t>Agreement.</w:t>
      </w:r>
    </w:p>
    <w:p w14:paraId="0306776F" w14:textId="77777777" w:rsidR="00D34348" w:rsidRPr="00D53E7D" w:rsidRDefault="00D34348" w:rsidP="00D34348">
      <w:pPr>
        <w:rPr>
          <w:szCs w:val="24"/>
        </w:rPr>
      </w:pPr>
    </w:p>
    <w:p w14:paraId="2A20833D" w14:textId="77777777" w:rsidR="00D34348" w:rsidRPr="00D53E7D" w:rsidRDefault="00D34348" w:rsidP="00D34348">
      <w:pPr>
        <w:ind w:left="567" w:hanging="567"/>
        <w:rPr>
          <w:szCs w:val="24"/>
        </w:rPr>
      </w:pPr>
      <w:r w:rsidRPr="00D53E7D">
        <w:rPr>
          <w:szCs w:val="24"/>
        </w:rPr>
        <w:t>7.</w:t>
      </w:r>
      <w:r w:rsidRPr="00D53E7D">
        <w:rPr>
          <w:szCs w:val="24"/>
        </w:rPr>
        <w:tab/>
        <w:t>32017 D 1256: Commission Implementing Decision (EU) 2017/1256 of 11 July 2017 on templates and procedures for the exchange of information on the EURES network national work programmes at Union level (OJ L 179, 12.7.2017, p. 24).</w:t>
      </w:r>
    </w:p>
    <w:p w14:paraId="3C57918E" w14:textId="77777777" w:rsidR="00D34348" w:rsidRPr="00D53E7D" w:rsidRDefault="00D34348" w:rsidP="00D34348">
      <w:pPr>
        <w:rPr>
          <w:szCs w:val="24"/>
        </w:rPr>
      </w:pPr>
    </w:p>
    <w:p w14:paraId="0677CFA1" w14:textId="2FD224E3" w:rsidR="00D34348" w:rsidRPr="00D53E7D" w:rsidRDefault="00D34348" w:rsidP="00D34348">
      <w:pPr>
        <w:ind w:left="567"/>
        <w:rPr>
          <w:szCs w:val="24"/>
        </w:rPr>
      </w:pPr>
      <w:r w:rsidRPr="00D53E7D">
        <w:rPr>
          <w:szCs w:val="24"/>
        </w:rPr>
        <w:t xml:space="preserve">The provisions of </w:t>
      </w:r>
      <w:r w:rsidR="00CE4B42" w:rsidRPr="00D53E7D">
        <w:rPr>
          <w:szCs w:val="24"/>
        </w:rPr>
        <w:t xml:space="preserve">Implementing </w:t>
      </w:r>
      <w:r w:rsidRPr="00D53E7D">
        <w:rPr>
          <w:szCs w:val="24"/>
        </w:rPr>
        <w:t>Decision (EU) 2017/1256 shall, for the purposes of this Agreement, be read with the following adaptation:</w:t>
      </w:r>
    </w:p>
    <w:p w14:paraId="3D64FB33" w14:textId="77777777" w:rsidR="00D34348" w:rsidRPr="00D53E7D" w:rsidRDefault="00D34348" w:rsidP="00D34348">
      <w:pPr>
        <w:ind w:left="567"/>
        <w:rPr>
          <w:szCs w:val="24"/>
        </w:rPr>
      </w:pPr>
    </w:p>
    <w:p w14:paraId="6605B7B4" w14:textId="255A076F" w:rsidR="00D34348" w:rsidRPr="00D53E7D" w:rsidRDefault="00D34348" w:rsidP="00D34348">
      <w:pPr>
        <w:ind w:left="567"/>
        <w:rPr>
          <w:szCs w:val="24"/>
        </w:rPr>
      </w:pPr>
      <w:r w:rsidRPr="00D53E7D">
        <w:rPr>
          <w:szCs w:val="24"/>
        </w:rPr>
        <w:t xml:space="preserve">Article 3 of Framework Protocol 1 shall apply. The period referred to in Article 3(2) of Framework Protocol 1 shall be a period of </w:t>
      </w:r>
      <w:r w:rsidR="00ED3921" w:rsidRPr="00D53E7D">
        <w:rPr>
          <w:szCs w:val="24"/>
        </w:rPr>
        <w:t>2 </w:t>
      </w:r>
      <w:r w:rsidRPr="00D53E7D">
        <w:rPr>
          <w:szCs w:val="24"/>
        </w:rPr>
        <w:t>years from the date of entry into force of this</w:t>
      </w:r>
      <w:r w:rsidR="00784E6A" w:rsidRPr="00D53E7D">
        <w:rPr>
          <w:szCs w:val="24"/>
        </w:rPr>
        <w:t> </w:t>
      </w:r>
      <w:r w:rsidRPr="00D53E7D">
        <w:rPr>
          <w:szCs w:val="24"/>
        </w:rPr>
        <w:t>Agreement.</w:t>
      </w:r>
    </w:p>
    <w:p w14:paraId="04656EFA" w14:textId="77777777" w:rsidR="00D34348" w:rsidRPr="00D53E7D" w:rsidRDefault="00D34348" w:rsidP="00D34348">
      <w:pPr>
        <w:rPr>
          <w:szCs w:val="24"/>
        </w:rPr>
      </w:pPr>
    </w:p>
    <w:p w14:paraId="425F2697" w14:textId="77777777" w:rsidR="00D34348" w:rsidRPr="00D53E7D" w:rsidRDefault="00D34348" w:rsidP="00D34348">
      <w:pPr>
        <w:ind w:left="567" w:hanging="567"/>
        <w:rPr>
          <w:szCs w:val="24"/>
        </w:rPr>
      </w:pPr>
      <w:r w:rsidRPr="00D53E7D">
        <w:rPr>
          <w:szCs w:val="24"/>
        </w:rPr>
        <w:br w:type="page"/>
        <w:t>8.</w:t>
      </w:r>
      <w:r w:rsidRPr="00D53E7D">
        <w:rPr>
          <w:szCs w:val="24"/>
        </w:rPr>
        <w:tab/>
        <w:t>32017 D 1257: Commission Implementing Decision (EU) 2017/1257 of 11 July 2017 on the technical standards and formats required for a uniform system to enable matching of job vacancies with job applications and CVs on the EURES portal (OJ L 179, 12.7.2017, p. 32).</w:t>
      </w:r>
    </w:p>
    <w:p w14:paraId="57584A6B" w14:textId="77777777" w:rsidR="00D34348" w:rsidRPr="00D53E7D" w:rsidRDefault="00D34348" w:rsidP="00D34348">
      <w:pPr>
        <w:rPr>
          <w:szCs w:val="24"/>
        </w:rPr>
      </w:pPr>
    </w:p>
    <w:p w14:paraId="712BC35C" w14:textId="42105AB8" w:rsidR="00D34348" w:rsidRPr="00D53E7D" w:rsidRDefault="00D34348" w:rsidP="00D34348">
      <w:pPr>
        <w:ind w:left="567"/>
        <w:rPr>
          <w:szCs w:val="24"/>
        </w:rPr>
      </w:pPr>
      <w:r w:rsidRPr="00D53E7D">
        <w:rPr>
          <w:szCs w:val="24"/>
        </w:rPr>
        <w:t xml:space="preserve">The provisions of </w:t>
      </w:r>
      <w:r w:rsidR="00CE4B42" w:rsidRPr="00D53E7D">
        <w:rPr>
          <w:szCs w:val="24"/>
        </w:rPr>
        <w:t xml:space="preserve">Implementing </w:t>
      </w:r>
      <w:r w:rsidRPr="00D53E7D">
        <w:rPr>
          <w:szCs w:val="24"/>
        </w:rPr>
        <w:t>Decision (EU) 2017/1257 shall, for the purposes of this Agreement, be read with the following adaptation:</w:t>
      </w:r>
    </w:p>
    <w:p w14:paraId="36F28E1E" w14:textId="77777777" w:rsidR="00D34348" w:rsidRPr="00D53E7D" w:rsidRDefault="00D34348" w:rsidP="00D34348">
      <w:pPr>
        <w:ind w:left="567"/>
        <w:rPr>
          <w:szCs w:val="24"/>
        </w:rPr>
      </w:pPr>
    </w:p>
    <w:p w14:paraId="1242EBBE" w14:textId="25A6AD58" w:rsidR="00D34348" w:rsidRPr="00D53E7D" w:rsidRDefault="00D34348" w:rsidP="00D34348">
      <w:pPr>
        <w:ind w:left="567"/>
        <w:rPr>
          <w:szCs w:val="24"/>
        </w:rPr>
      </w:pPr>
      <w:r w:rsidRPr="00D53E7D">
        <w:rPr>
          <w:szCs w:val="24"/>
        </w:rPr>
        <w:t xml:space="preserve">Article 3 of Framework Protocol 1 shall apply. The period referred to in Article 3(2) of Framework Protocol 1 shall be a period of </w:t>
      </w:r>
      <w:r w:rsidR="00FD269E" w:rsidRPr="00D53E7D">
        <w:rPr>
          <w:szCs w:val="24"/>
        </w:rPr>
        <w:t>2 years</w:t>
      </w:r>
      <w:r w:rsidRPr="00D53E7D">
        <w:rPr>
          <w:szCs w:val="24"/>
        </w:rPr>
        <w:t xml:space="preserve"> from the date of entry into force of this</w:t>
      </w:r>
      <w:r w:rsidR="00784E6A" w:rsidRPr="00D53E7D">
        <w:rPr>
          <w:szCs w:val="24"/>
        </w:rPr>
        <w:t> </w:t>
      </w:r>
      <w:r w:rsidRPr="00D53E7D">
        <w:rPr>
          <w:szCs w:val="24"/>
        </w:rPr>
        <w:t>Agreement.</w:t>
      </w:r>
    </w:p>
    <w:p w14:paraId="2C5A9F82" w14:textId="77777777" w:rsidR="00D34348" w:rsidRPr="00D53E7D" w:rsidRDefault="00D34348" w:rsidP="00D34348">
      <w:pPr>
        <w:rPr>
          <w:szCs w:val="24"/>
        </w:rPr>
      </w:pPr>
    </w:p>
    <w:p w14:paraId="2BA5FCA5" w14:textId="77777777" w:rsidR="00D34348" w:rsidRPr="00D53E7D" w:rsidRDefault="00D34348" w:rsidP="00D34348">
      <w:pPr>
        <w:ind w:left="567" w:hanging="567"/>
        <w:rPr>
          <w:szCs w:val="24"/>
        </w:rPr>
      </w:pPr>
      <w:r w:rsidRPr="00D53E7D">
        <w:rPr>
          <w:szCs w:val="24"/>
        </w:rPr>
        <w:t>9.</w:t>
      </w:r>
      <w:r w:rsidRPr="00D53E7D">
        <w:rPr>
          <w:szCs w:val="24"/>
        </w:rPr>
        <w:tab/>
        <w:t>31977 L 0486: Council Directive 77/486/EEC of 25 July 1977 on the education of the children of migrant workers (OJ L 199, 6.8.1977, p. 32).</w:t>
      </w:r>
    </w:p>
    <w:p w14:paraId="19DA052F" w14:textId="77777777" w:rsidR="00D34348" w:rsidRPr="00D53E7D" w:rsidRDefault="00D34348" w:rsidP="00D34348">
      <w:pPr>
        <w:rPr>
          <w:szCs w:val="24"/>
        </w:rPr>
      </w:pPr>
    </w:p>
    <w:p w14:paraId="5C059B3D" w14:textId="77777777" w:rsidR="00D34348" w:rsidRPr="00D53E7D" w:rsidRDefault="00D34348" w:rsidP="00D34348">
      <w:pPr>
        <w:ind w:left="567" w:hanging="567"/>
        <w:rPr>
          <w:szCs w:val="24"/>
        </w:rPr>
      </w:pPr>
      <w:r w:rsidRPr="00D53E7D">
        <w:rPr>
          <w:szCs w:val="24"/>
        </w:rPr>
        <w:t>10.</w:t>
      </w:r>
      <w:r w:rsidRPr="00D53E7D">
        <w:rPr>
          <w:szCs w:val="24"/>
        </w:rPr>
        <w:tab/>
        <w:t>32014 L 0054: Directive 2014/54/EU of the European Parliament and of the Council of 16 April 2014 on measures facilitating the exercise of rights conferred on workers in the context of freedom of movement for workers (OJ L 128, 30.4.2014, p. 8).</w:t>
      </w:r>
    </w:p>
    <w:p w14:paraId="5E2151B8" w14:textId="77777777" w:rsidR="00D34348" w:rsidRPr="00D53E7D" w:rsidRDefault="00D34348" w:rsidP="00D34348">
      <w:pPr>
        <w:rPr>
          <w:szCs w:val="24"/>
        </w:rPr>
      </w:pPr>
    </w:p>
    <w:p w14:paraId="3F48E286" w14:textId="77777777" w:rsidR="00D34348" w:rsidRPr="00D53E7D" w:rsidRDefault="00D34348" w:rsidP="00D34348">
      <w:pPr>
        <w:ind w:left="567"/>
        <w:rPr>
          <w:szCs w:val="24"/>
        </w:rPr>
      </w:pPr>
      <w:r w:rsidRPr="00D53E7D">
        <w:rPr>
          <w:szCs w:val="24"/>
        </w:rPr>
        <w:t>The provisions of Directive 2014/54/EU shall, for the purposes of this Agreement, be read with the following adaptations:</w:t>
      </w:r>
    </w:p>
    <w:p w14:paraId="6A2710FC" w14:textId="77777777" w:rsidR="00D34348" w:rsidRPr="00D53E7D" w:rsidRDefault="00D34348" w:rsidP="00D34348">
      <w:pPr>
        <w:ind w:left="567"/>
        <w:rPr>
          <w:szCs w:val="24"/>
        </w:rPr>
      </w:pPr>
    </w:p>
    <w:p w14:paraId="77C3795F" w14:textId="502091E5" w:rsidR="00D34348" w:rsidRPr="00D53E7D" w:rsidRDefault="00D34348" w:rsidP="00D34348">
      <w:pPr>
        <w:ind w:left="1134" w:hanging="567"/>
        <w:rPr>
          <w:szCs w:val="24"/>
        </w:rPr>
      </w:pPr>
      <w:r w:rsidRPr="00D53E7D">
        <w:rPr>
          <w:szCs w:val="24"/>
        </w:rPr>
        <w:t>(a)</w:t>
      </w:r>
      <w:r w:rsidRPr="00D53E7D">
        <w:rPr>
          <w:szCs w:val="24"/>
        </w:rPr>
        <w:tab/>
        <w:t>the words "Union citizens" shall be replaced by the words "nationals of an EU</w:t>
      </w:r>
      <w:r w:rsidR="00446EC0" w:rsidRPr="00D53E7D">
        <w:rPr>
          <w:szCs w:val="24"/>
        </w:rPr>
        <w:t> </w:t>
      </w:r>
      <w:r w:rsidRPr="00D53E7D">
        <w:rPr>
          <w:szCs w:val="24"/>
        </w:rPr>
        <w:t>Member</w:t>
      </w:r>
      <w:r w:rsidR="00446EC0" w:rsidRPr="00D53E7D">
        <w:rPr>
          <w:szCs w:val="24"/>
        </w:rPr>
        <w:t> </w:t>
      </w:r>
      <w:r w:rsidRPr="00D53E7D">
        <w:rPr>
          <w:szCs w:val="24"/>
        </w:rPr>
        <w:t>State or of Andorra";</w:t>
      </w:r>
    </w:p>
    <w:p w14:paraId="21142BF2" w14:textId="77777777" w:rsidR="00D34348" w:rsidRPr="00D53E7D" w:rsidRDefault="00D34348" w:rsidP="00D34348">
      <w:pPr>
        <w:ind w:left="1134" w:hanging="567"/>
        <w:rPr>
          <w:szCs w:val="24"/>
        </w:rPr>
      </w:pPr>
    </w:p>
    <w:p w14:paraId="1DE6B543" w14:textId="77777777" w:rsidR="00D34348" w:rsidRPr="00D53E7D" w:rsidRDefault="00D34348" w:rsidP="00D34348">
      <w:pPr>
        <w:ind w:left="1134" w:hanging="567"/>
        <w:rPr>
          <w:szCs w:val="24"/>
        </w:rPr>
      </w:pPr>
      <w:r w:rsidRPr="00D53E7D">
        <w:rPr>
          <w:szCs w:val="24"/>
        </w:rPr>
        <w:t>(b)</w:t>
      </w:r>
      <w:r w:rsidRPr="00D53E7D">
        <w:rPr>
          <w:szCs w:val="24"/>
        </w:rPr>
        <w:tab/>
        <w:t>the words "Union workers" shall be replaced by the word "workers";</w:t>
      </w:r>
    </w:p>
    <w:p w14:paraId="36C496B8" w14:textId="77777777" w:rsidR="00D34348" w:rsidRPr="00D53E7D" w:rsidRDefault="00D34348" w:rsidP="00D34348">
      <w:pPr>
        <w:ind w:left="1134" w:hanging="567"/>
        <w:rPr>
          <w:szCs w:val="24"/>
        </w:rPr>
      </w:pPr>
    </w:p>
    <w:p w14:paraId="2ED6E058" w14:textId="02C11DB8" w:rsidR="00D34348" w:rsidRPr="00D53E7D" w:rsidRDefault="00D34348" w:rsidP="00D34348">
      <w:pPr>
        <w:ind w:left="1134" w:hanging="567"/>
        <w:rPr>
          <w:szCs w:val="24"/>
        </w:rPr>
      </w:pPr>
      <w:r w:rsidRPr="00D53E7D">
        <w:rPr>
          <w:szCs w:val="24"/>
        </w:rPr>
        <w:t>(c)</w:t>
      </w:r>
      <w:r w:rsidRPr="00D53E7D">
        <w:rPr>
          <w:szCs w:val="24"/>
        </w:rPr>
        <w:tab/>
        <w:t>in Article 1 and Article 3(1)</w:t>
      </w:r>
      <w:r w:rsidR="00137F94" w:rsidRPr="00D53E7D">
        <w:rPr>
          <w:szCs w:val="24"/>
        </w:rPr>
        <w:t>,</w:t>
      </w:r>
      <w:r w:rsidRPr="00D53E7D">
        <w:rPr>
          <w:szCs w:val="24"/>
        </w:rPr>
        <w:t xml:space="preserve"> the words "Article 45 TFEU" shall be replaced by the words "Article 14 of the Association Agreement";</w:t>
      </w:r>
    </w:p>
    <w:p w14:paraId="04695F19" w14:textId="77777777" w:rsidR="00D34348" w:rsidRPr="00D53E7D" w:rsidRDefault="00D34348" w:rsidP="00D34348">
      <w:pPr>
        <w:ind w:left="1134" w:hanging="567"/>
        <w:rPr>
          <w:szCs w:val="24"/>
        </w:rPr>
      </w:pPr>
    </w:p>
    <w:p w14:paraId="5971EE5D" w14:textId="77777777" w:rsidR="00D34348" w:rsidRPr="00D53E7D" w:rsidRDefault="00D34348" w:rsidP="00D34348">
      <w:pPr>
        <w:ind w:left="1134" w:hanging="567"/>
        <w:rPr>
          <w:szCs w:val="24"/>
        </w:rPr>
      </w:pPr>
      <w:r w:rsidRPr="00D53E7D">
        <w:rPr>
          <w:szCs w:val="24"/>
        </w:rPr>
        <w:br w:type="page"/>
        <w:t>(d)</w:t>
      </w:r>
      <w:r w:rsidRPr="00D53E7D">
        <w:rPr>
          <w:szCs w:val="24"/>
        </w:rPr>
        <w:tab/>
        <w:t>in Article 4(2), point (e), the words "Union rules on free movement of workers" shall be replaced by the words "the rules on free movement of workers according to the Association Agreement";</w:t>
      </w:r>
    </w:p>
    <w:p w14:paraId="02D24D0A" w14:textId="77777777" w:rsidR="00D34348" w:rsidRPr="00D53E7D" w:rsidRDefault="00D34348" w:rsidP="00D34348">
      <w:pPr>
        <w:ind w:left="1134" w:hanging="567"/>
        <w:rPr>
          <w:szCs w:val="24"/>
        </w:rPr>
      </w:pPr>
    </w:p>
    <w:p w14:paraId="58E237A5" w14:textId="61215D87" w:rsidR="00D34348" w:rsidRPr="00D53E7D" w:rsidRDefault="00D34348" w:rsidP="00D34348">
      <w:pPr>
        <w:ind w:left="1134" w:hanging="567"/>
        <w:rPr>
          <w:szCs w:val="24"/>
        </w:rPr>
      </w:pPr>
      <w:r w:rsidRPr="00D53E7D">
        <w:rPr>
          <w:szCs w:val="24"/>
        </w:rPr>
        <w:t>(e)</w:t>
      </w:r>
      <w:r w:rsidRPr="00D53E7D">
        <w:rPr>
          <w:szCs w:val="24"/>
        </w:rPr>
        <w:tab/>
        <w:t>in Article 6(2), the words "Union law" shall be replaced by the words "the Association</w:t>
      </w:r>
      <w:r w:rsidR="00784E6A" w:rsidRPr="00D53E7D">
        <w:rPr>
          <w:szCs w:val="24"/>
        </w:rPr>
        <w:t> </w:t>
      </w:r>
      <w:r w:rsidRPr="00D53E7D">
        <w:rPr>
          <w:szCs w:val="24"/>
        </w:rPr>
        <w:t>Agreement";</w:t>
      </w:r>
    </w:p>
    <w:p w14:paraId="797DABED" w14:textId="77777777" w:rsidR="00D34348" w:rsidRPr="00D53E7D" w:rsidRDefault="00D34348" w:rsidP="00D34348">
      <w:pPr>
        <w:ind w:left="1134" w:hanging="567"/>
        <w:rPr>
          <w:szCs w:val="24"/>
        </w:rPr>
      </w:pPr>
    </w:p>
    <w:p w14:paraId="6539A505" w14:textId="77777777" w:rsidR="00D34348" w:rsidRPr="00D53E7D" w:rsidRDefault="00D34348" w:rsidP="00D34348">
      <w:pPr>
        <w:ind w:left="1134" w:hanging="567"/>
        <w:rPr>
          <w:szCs w:val="24"/>
        </w:rPr>
      </w:pPr>
      <w:r w:rsidRPr="00D53E7D">
        <w:rPr>
          <w:szCs w:val="24"/>
        </w:rPr>
        <w:t>(f)</w:t>
      </w:r>
      <w:r w:rsidRPr="00D53E7D">
        <w:rPr>
          <w:szCs w:val="24"/>
        </w:rPr>
        <w:tab/>
        <w:t>in Article 7(2), the words "Article 21 TFEU and" shall not apply.</w:t>
      </w:r>
    </w:p>
    <w:p w14:paraId="6F7CAFD1" w14:textId="77777777" w:rsidR="00D34348" w:rsidRPr="00D53E7D" w:rsidRDefault="00D34348" w:rsidP="00D34348">
      <w:pPr>
        <w:ind w:left="567" w:hanging="567"/>
        <w:rPr>
          <w:szCs w:val="24"/>
        </w:rPr>
      </w:pPr>
    </w:p>
    <w:p w14:paraId="1D71E08F" w14:textId="77777777" w:rsidR="00D34348" w:rsidRPr="00D53E7D" w:rsidRDefault="00D34348" w:rsidP="00D34348">
      <w:pPr>
        <w:ind w:left="567" w:hanging="567"/>
        <w:rPr>
          <w:szCs w:val="24"/>
        </w:rPr>
      </w:pPr>
      <w:r w:rsidRPr="00D53E7D">
        <w:rPr>
          <w:szCs w:val="24"/>
        </w:rPr>
        <w:t>11.</w:t>
      </w:r>
      <w:r w:rsidRPr="00D53E7D">
        <w:rPr>
          <w:szCs w:val="24"/>
        </w:rPr>
        <w:tab/>
        <w:t>32018 D 1020: Commission Implementing Decision (EU) 2018/1020 of 18 July 2018 on the adoption and updating of the list of skills, competences and occupations of the European classification for the purpose of automated matching through the EURES common IT platform (OJ L 183, 19.7.2018, p. 17).</w:t>
      </w:r>
    </w:p>
    <w:p w14:paraId="34C09CB3" w14:textId="77777777" w:rsidR="00D34348" w:rsidRPr="00D53E7D" w:rsidRDefault="00D34348" w:rsidP="00D34348">
      <w:pPr>
        <w:rPr>
          <w:szCs w:val="24"/>
        </w:rPr>
      </w:pPr>
    </w:p>
    <w:p w14:paraId="5C485532" w14:textId="5BA17BF1" w:rsidR="00D34348" w:rsidRPr="00D53E7D" w:rsidRDefault="00D34348" w:rsidP="00D34348">
      <w:pPr>
        <w:ind w:left="567"/>
        <w:rPr>
          <w:szCs w:val="24"/>
        </w:rPr>
      </w:pPr>
      <w:r w:rsidRPr="00D53E7D">
        <w:rPr>
          <w:szCs w:val="24"/>
        </w:rPr>
        <w:t xml:space="preserve">The provisions of </w:t>
      </w:r>
      <w:r w:rsidR="00CE4B42" w:rsidRPr="00D53E7D">
        <w:rPr>
          <w:szCs w:val="24"/>
        </w:rPr>
        <w:t xml:space="preserve">Implementing </w:t>
      </w:r>
      <w:r w:rsidRPr="00D53E7D">
        <w:rPr>
          <w:szCs w:val="24"/>
        </w:rPr>
        <w:t>Decision (EU) 2018/1020 shall, for the purposes of this Agreement, be read with the following adaptation:</w:t>
      </w:r>
    </w:p>
    <w:p w14:paraId="5DF934A8" w14:textId="77777777" w:rsidR="00D34348" w:rsidRPr="00D53E7D" w:rsidRDefault="00D34348" w:rsidP="00D34348">
      <w:pPr>
        <w:ind w:left="567"/>
        <w:rPr>
          <w:szCs w:val="24"/>
        </w:rPr>
      </w:pPr>
    </w:p>
    <w:p w14:paraId="3C65F489" w14:textId="3BA00E6E" w:rsidR="00D34348" w:rsidRPr="00D53E7D" w:rsidRDefault="00D34348" w:rsidP="00D34348">
      <w:pPr>
        <w:ind w:left="567"/>
        <w:rPr>
          <w:szCs w:val="24"/>
        </w:rPr>
      </w:pPr>
      <w:r w:rsidRPr="00D53E7D">
        <w:rPr>
          <w:szCs w:val="24"/>
        </w:rPr>
        <w:t xml:space="preserve">Article 3 of Framework Protocol 1 shall apply. The period referred to in Article 3(2) of Framework Protocol 1 shall be a period of </w:t>
      </w:r>
      <w:r w:rsidR="00FD269E" w:rsidRPr="00D53E7D">
        <w:rPr>
          <w:szCs w:val="24"/>
        </w:rPr>
        <w:t>2 years</w:t>
      </w:r>
      <w:r w:rsidRPr="00D53E7D">
        <w:rPr>
          <w:szCs w:val="24"/>
        </w:rPr>
        <w:t xml:space="preserve"> from the date of entry into force of this</w:t>
      </w:r>
      <w:r w:rsidR="00784E6A" w:rsidRPr="00D53E7D">
        <w:rPr>
          <w:szCs w:val="24"/>
        </w:rPr>
        <w:t> </w:t>
      </w:r>
      <w:r w:rsidRPr="00D53E7D">
        <w:rPr>
          <w:szCs w:val="24"/>
        </w:rPr>
        <w:t>Agreement.</w:t>
      </w:r>
    </w:p>
    <w:p w14:paraId="2E630E00" w14:textId="77777777" w:rsidR="00D34348" w:rsidRPr="00D53E7D" w:rsidRDefault="00D34348" w:rsidP="00D34348">
      <w:pPr>
        <w:rPr>
          <w:szCs w:val="24"/>
        </w:rPr>
      </w:pPr>
    </w:p>
    <w:p w14:paraId="291CF4DC" w14:textId="77777777" w:rsidR="00D34348" w:rsidRPr="00D53E7D" w:rsidRDefault="00D34348" w:rsidP="00D34348">
      <w:pPr>
        <w:ind w:left="567" w:hanging="567"/>
        <w:rPr>
          <w:szCs w:val="24"/>
        </w:rPr>
      </w:pPr>
      <w:r w:rsidRPr="00D53E7D">
        <w:rPr>
          <w:szCs w:val="24"/>
        </w:rPr>
        <w:t>12.</w:t>
      </w:r>
      <w:r w:rsidRPr="00D53E7D">
        <w:rPr>
          <w:szCs w:val="24"/>
        </w:rPr>
        <w:tab/>
        <w:t>32018 D 1021: Commission Implementing Decision (EU) 2018/1021 of 18 July 2018 on the adoption of technical standards and formats necessary for the operation of the automated matching through the common IT platform using the European classification and the interoperability between national systems and the European classification (OJ L 183, 19.7.2018, p. 20).</w:t>
      </w:r>
    </w:p>
    <w:p w14:paraId="56EA741D" w14:textId="77777777" w:rsidR="00D34348" w:rsidRPr="00D53E7D" w:rsidRDefault="00D34348" w:rsidP="00D34348">
      <w:pPr>
        <w:rPr>
          <w:szCs w:val="24"/>
        </w:rPr>
      </w:pPr>
    </w:p>
    <w:p w14:paraId="7B754E5B" w14:textId="42956ED6" w:rsidR="00D34348" w:rsidRPr="00D53E7D" w:rsidRDefault="00D34348" w:rsidP="00D34348">
      <w:pPr>
        <w:ind w:left="567"/>
        <w:rPr>
          <w:szCs w:val="24"/>
        </w:rPr>
      </w:pPr>
      <w:r w:rsidRPr="00D53E7D">
        <w:rPr>
          <w:szCs w:val="24"/>
        </w:rPr>
        <w:br w:type="page"/>
        <w:t xml:space="preserve">The provisions of </w:t>
      </w:r>
      <w:r w:rsidR="00CE4B42" w:rsidRPr="00D53E7D">
        <w:rPr>
          <w:szCs w:val="24"/>
        </w:rPr>
        <w:t xml:space="preserve">Implementing </w:t>
      </w:r>
      <w:r w:rsidRPr="00D53E7D">
        <w:rPr>
          <w:szCs w:val="24"/>
        </w:rPr>
        <w:t>Decision (EU) 2018/1021 shall, for the purposes of this Agreement, be read with the following adaptation:</w:t>
      </w:r>
    </w:p>
    <w:p w14:paraId="5E4BE062" w14:textId="77777777" w:rsidR="00D34348" w:rsidRPr="00D53E7D" w:rsidRDefault="00D34348" w:rsidP="00D34348">
      <w:pPr>
        <w:ind w:left="567"/>
        <w:rPr>
          <w:szCs w:val="24"/>
        </w:rPr>
      </w:pPr>
    </w:p>
    <w:p w14:paraId="1FEBFC06" w14:textId="2D161654" w:rsidR="00D34348" w:rsidRPr="00D53E7D" w:rsidRDefault="00D34348" w:rsidP="00D34348">
      <w:pPr>
        <w:ind w:left="567"/>
        <w:rPr>
          <w:szCs w:val="24"/>
        </w:rPr>
      </w:pPr>
      <w:r w:rsidRPr="00D53E7D">
        <w:rPr>
          <w:szCs w:val="24"/>
        </w:rPr>
        <w:t xml:space="preserve">Article 3 of Framework Protocol 1 shall apply. The period referred to in Article 3(2) of Framework Protocol 1 shall be a period of </w:t>
      </w:r>
      <w:r w:rsidR="00FD269E" w:rsidRPr="00D53E7D">
        <w:rPr>
          <w:szCs w:val="24"/>
        </w:rPr>
        <w:t>2 years</w:t>
      </w:r>
      <w:r w:rsidRPr="00D53E7D">
        <w:rPr>
          <w:szCs w:val="24"/>
        </w:rPr>
        <w:t xml:space="preserve"> from the date of entry into force of this</w:t>
      </w:r>
      <w:r w:rsidR="00784E6A" w:rsidRPr="00D53E7D">
        <w:rPr>
          <w:szCs w:val="24"/>
        </w:rPr>
        <w:t> </w:t>
      </w:r>
      <w:r w:rsidRPr="00D53E7D">
        <w:rPr>
          <w:szCs w:val="24"/>
        </w:rPr>
        <w:t>Agreement.</w:t>
      </w:r>
    </w:p>
    <w:p w14:paraId="3B3045A7" w14:textId="77777777" w:rsidR="00D34348" w:rsidRPr="00D53E7D" w:rsidRDefault="00D34348" w:rsidP="00D34348">
      <w:pPr>
        <w:rPr>
          <w:szCs w:val="24"/>
        </w:rPr>
      </w:pPr>
    </w:p>
    <w:p w14:paraId="45ECD87B" w14:textId="77777777" w:rsidR="00D34348" w:rsidRPr="00D53E7D" w:rsidRDefault="00D34348" w:rsidP="00D34348">
      <w:pPr>
        <w:ind w:left="567" w:hanging="567"/>
        <w:rPr>
          <w:szCs w:val="24"/>
        </w:rPr>
      </w:pPr>
      <w:r w:rsidRPr="00D53E7D">
        <w:rPr>
          <w:szCs w:val="24"/>
        </w:rPr>
        <w:t>13.</w:t>
      </w:r>
      <w:r w:rsidRPr="00D53E7D">
        <w:rPr>
          <w:szCs w:val="24"/>
        </w:rPr>
        <w:tab/>
        <w:t>32019 R 1149: Regulation (EU) 2019/1149 of the European Parliament and of the Council of 20 June 2019 establishing a European Labour Authority, amending Regulations (EC) No 883/2004, (EU) No 492/2011, and (EU) 2016/589 and repealing Decision (EU) 2016/344 (OJ L 186, 11.7.2019, p. 21).</w:t>
      </w:r>
    </w:p>
    <w:p w14:paraId="2A39C518" w14:textId="77777777" w:rsidR="00D34348" w:rsidRPr="00D53E7D" w:rsidRDefault="00D34348" w:rsidP="00D34348">
      <w:pPr>
        <w:rPr>
          <w:szCs w:val="24"/>
        </w:rPr>
      </w:pPr>
    </w:p>
    <w:p w14:paraId="054AFE77" w14:textId="77777777" w:rsidR="00D34348" w:rsidRPr="00D53E7D" w:rsidRDefault="00D34348" w:rsidP="00D34348">
      <w:pPr>
        <w:ind w:left="567"/>
        <w:rPr>
          <w:szCs w:val="24"/>
        </w:rPr>
      </w:pPr>
      <w:r w:rsidRPr="00D53E7D">
        <w:rPr>
          <w:szCs w:val="24"/>
        </w:rPr>
        <w:t>The provisions of Regulation (EU) 2019/1149 shall, for the purposes of this Agreement, be read with the following adaptation:</w:t>
      </w:r>
    </w:p>
    <w:p w14:paraId="2910DF6B" w14:textId="77777777" w:rsidR="00D34348" w:rsidRPr="00D53E7D" w:rsidRDefault="00D34348" w:rsidP="00D34348">
      <w:pPr>
        <w:rPr>
          <w:szCs w:val="24"/>
        </w:rPr>
      </w:pPr>
    </w:p>
    <w:p w14:paraId="0757CA97" w14:textId="4363643D" w:rsidR="00D34348" w:rsidRPr="00D53E7D" w:rsidRDefault="00137F94" w:rsidP="00D34348">
      <w:pPr>
        <w:ind w:left="567"/>
        <w:rPr>
          <w:szCs w:val="24"/>
        </w:rPr>
      </w:pPr>
      <w:r w:rsidRPr="00D53E7D">
        <w:rPr>
          <w:szCs w:val="24"/>
        </w:rPr>
        <w:t>i</w:t>
      </w:r>
      <w:r w:rsidR="00D34348" w:rsidRPr="00D53E7D">
        <w:rPr>
          <w:szCs w:val="24"/>
        </w:rPr>
        <w:t>n Article 17</w:t>
      </w:r>
      <w:r w:rsidR="00C67EE0" w:rsidRPr="00D53E7D">
        <w:rPr>
          <w:szCs w:val="24"/>
        </w:rPr>
        <w:t>,</w:t>
      </w:r>
      <w:r w:rsidR="00D34348" w:rsidRPr="00D53E7D">
        <w:rPr>
          <w:szCs w:val="24"/>
        </w:rPr>
        <w:t xml:space="preserve"> the following paragraph shall be inserted:</w:t>
      </w:r>
    </w:p>
    <w:p w14:paraId="4E03B79B" w14:textId="77777777" w:rsidR="00D34348" w:rsidRPr="00D53E7D" w:rsidRDefault="00D34348" w:rsidP="00D34348">
      <w:pPr>
        <w:ind w:left="567"/>
        <w:rPr>
          <w:szCs w:val="24"/>
        </w:rPr>
      </w:pPr>
    </w:p>
    <w:p w14:paraId="7FA78A59" w14:textId="77777777" w:rsidR="00D34348" w:rsidRPr="00D53E7D" w:rsidRDefault="00D34348" w:rsidP="00D34348">
      <w:pPr>
        <w:tabs>
          <w:tab w:val="left" w:pos="1134"/>
        </w:tabs>
        <w:ind w:left="1134" w:hanging="567"/>
        <w:rPr>
          <w:szCs w:val="24"/>
        </w:rPr>
      </w:pPr>
      <w:r w:rsidRPr="00D53E7D">
        <w:rPr>
          <w:szCs w:val="24"/>
        </w:rPr>
        <w:t>"1a.</w:t>
      </w:r>
      <w:r w:rsidRPr="00D53E7D">
        <w:rPr>
          <w:szCs w:val="24"/>
        </w:rPr>
        <w:tab/>
        <w:t>Andorra may participate in the meetings and deliberations of the Management Board as observer without taking part in any other activities of the European Labour Authority.".</w:t>
      </w:r>
    </w:p>
    <w:p w14:paraId="59737EC1" w14:textId="77777777" w:rsidR="00D34348" w:rsidRPr="00D53E7D" w:rsidRDefault="00D34348" w:rsidP="00D34348">
      <w:pPr>
        <w:rPr>
          <w:szCs w:val="24"/>
        </w:rPr>
      </w:pPr>
    </w:p>
    <w:p w14:paraId="3ED286DC" w14:textId="5AD05C56" w:rsidR="00D34348" w:rsidRPr="00D53E7D" w:rsidRDefault="00D34348" w:rsidP="00D34348">
      <w:pPr>
        <w:ind w:left="567"/>
        <w:rPr>
          <w:szCs w:val="24"/>
        </w:rPr>
      </w:pPr>
      <w:r w:rsidRPr="00D53E7D">
        <w:rPr>
          <w:szCs w:val="24"/>
        </w:rPr>
        <w:t xml:space="preserve">This adaptation shall be reviewed after </w:t>
      </w:r>
      <w:r w:rsidR="00FD269E" w:rsidRPr="00D53E7D">
        <w:rPr>
          <w:szCs w:val="24"/>
        </w:rPr>
        <w:t>5 years</w:t>
      </w:r>
      <w:r w:rsidRPr="00D53E7D">
        <w:rPr>
          <w:szCs w:val="24"/>
        </w:rPr>
        <w:t xml:space="preserve"> from the entry into force of this Agreement.</w:t>
      </w:r>
    </w:p>
    <w:p w14:paraId="2D8C6A1C" w14:textId="77777777" w:rsidR="00D34348" w:rsidRPr="00D53E7D" w:rsidRDefault="00D34348" w:rsidP="006A6CB1"/>
    <w:p w14:paraId="7ECF72E2" w14:textId="77777777" w:rsidR="00D34348" w:rsidRPr="00D53E7D" w:rsidRDefault="00D34348" w:rsidP="006A6CB1"/>
    <w:p w14:paraId="77774993" w14:textId="77777777" w:rsidR="00D34348" w:rsidRPr="00D9736D" w:rsidRDefault="00D34348" w:rsidP="006A6CB1">
      <w:pPr>
        <w:jc w:val="center"/>
        <w:rPr>
          <w:lang w:val="it-IT"/>
        </w:rPr>
      </w:pPr>
      <w:r w:rsidRPr="00D9736D">
        <w:rPr>
          <w:lang w:val="it-IT"/>
        </w:rPr>
        <w:t>________________</w:t>
      </w:r>
    </w:p>
    <w:p w14:paraId="364E87CF" w14:textId="77777777" w:rsidR="00D34348" w:rsidRPr="00D9736D" w:rsidRDefault="00D34348" w:rsidP="00D34348">
      <w:pPr>
        <w:jc w:val="right"/>
        <w:rPr>
          <w:b/>
          <w:bCs/>
          <w:iCs/>
          <w:szCs w:val="24"/>
          <w:u w:val="single"/>
          <w:lang w:val="it-IT"/>
        </w:rPr>
        <w:sectPr w:rsidR="00D34348" w:rsidRPr="00D9736D" w:rsidSect="00D34348">
          <w:footerReference w:type="default" r:id="rId12"/>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7DBCF054" w14:textId="77777777" w:rsidR="00D34348" w:rsidRPr="00D9736D" w:rsidRDefault="00D34348" w:rsidP="00D34348">
      <w:pPr>
        <w:jc w:val="right"/>
        <w:rPr>
          <w:b/>
          <w:bCs/>
          <w:iCs/>
          <w:szCs w:val="24"/>
          <w:u w:val="single"/>
          <w:lang w:val="it-IT"/>
        </w:rPr>
      </w:pPr>
      <w:bookmarkStart w:id="51" w:name="_Hlk187162612"/>
      <w:r w:rsidRPr="00D9736D">
        <w:rPr>
          <w:b/>
          <w:bCs/>
          <w:iCs/>
          <w:szCs w:val="24"/>
          <w:u w:val="single"/>
          <w:lang w:val="it-IT"/>
        </w:rPr>
        <w:t>ANNEX VI – ANDORRA PROTOCOL</w:t>
      </w:r>
    </w:p>
    <w:bookmarkEnd w:id="51"/>
    <w:p w14:paraId="545CC871" w14:textId="77777777" w:rsidR="00D34348" w:rsidRPr="00D9736D" w:rsidRDefault="00D34348" w:rsidP="00D34348">
      <w:pPr>
        <w:rPr>
          <w:iCs/>
          <w:szCs w:val="24"/>
          <w:lang w:val="it-IT"/>
        </w:rPr>
      </w:pPr>
    </w:p>
    <w:p w14:paraId="06826FB2" w14:textId="77777777" w:rsidR="00D34348" w:rsidRPr="00D9736D" w:rsidRDefault="00D34348" w:rsidP="00D34348">
      <w:pPr>
        <w:rPr>
          <w:iCs/>
          <w:szCs w:val="24"/>
          <w:lang w:val="it-IT"/>
        </w:rPr>
      </w:pPr>
    </w:p>
    <w:p w14:paraId="5503AE91" w14:textId="77777777" w:rsidR="00D34348" w:rsidRPr="00D9736D" w:rsidRDefault="00D34348" w:rsidP="00D34348">
      <w:pPr>
        <w:jc w:val="center"/>
        <w:rPr>
          <w:szCs w:val="24"/>
          <w:lang w:val="it-IT"/>
        </w:rPr>
      </w:pPr>
      <w:bookmarkStart w:id="52" w:name="_Hlk187162617"/>
      <w:r w:rsidRPr="00D9736D">
        <w:rPr>
          <w:szCs w:val="24"/>
          <w:lang w:val="it-IT"/>
        </w:rPr>
        <w:t>SOCIAL SECURITY</w:t>
      </w:r>
    </w:p>
    <w:bookmarkEnd w:id="52"/>
    <w:p w14:paraId="094CE5A4" w14:textId="77777777" w:rsidR="00D34348" w:rsidRPr="00D9736D" w:rsidRDefault="00D34348" w:rsidP="00D34348">
      <w:pPr>
        <w:jc w:val="center"/>
        <w:rPr>
          <w:szCs w:val="24"/>
          <w:lang w:val="it-IT"/>
        </w:rPr>
      </w:pPr>
    </w:p>
    <w:p w14:paraId="66128CCF" w14:textId="77777777" w:rsidR="00D34348" w:rsidRPr="00D53E7D" w:rsidRDefault="00D34348" w:rsidP="00D34348">
      <w:pPr>
        <w:jc w:val="center"/>
        <w:rPr>
          <w:szCs w:val="24"/>
          <w:lang w:eastAsia="en-GB"/>
        </w:rPr>
      </w:pPr>
      <w:r w:rsidRPr="00D53E7D">
        <w:rPr>
          <w:szCs w:val="24"/>
        </w:rPr>
        <w:t>List provided for in Article</w:t>
      </w:r>
      <w:r w:rsidRPr="00D53E7D">
        <w:rPr>
          <w:szCs w:val="24"/>
          <w:lang w:eastAsia="en-GB"/>
        </w:rPr>
        <w:t xml:space="preserve"> 15 of the Framework Agreement</w:t>
      </w:r>
    </w:p>
    <w:p w14:paraId="70B0BEEF" w14:textId="77777777" w:rsidR="00D34348" w:rsidRPr="00D53E7D" w:rsidRDefault="00D34348" w:rsidP="00D34348">
      <w:pPr>
        <w:tabs>
          <w:tab w:val="decimal" w:pos="5103"/>
        </w:tabs>
        <w:rPr>
          <w:szCs w:val="24"/>
        </w:rPr>
      </w:pPr>
    </w:p>
    <w:p w14:paraId="4799B994" w14:textId="77777777" w:rsidR="00D34348" w:rsidRPr="00D53E7D" w:rsidRDefault="00D34348" w:rsidP="00D34348">
      <w:pPr>
        <w:tabs>
          <w:tab w:val="left" w:pos="2712"/>
        </w:tabs>
        <w:rPr>
          <w:szCs w:val="24"/>
        </w:rPr>
      </w:pPr>
    </w:p>
    <w:p w14:paraId="6F714C30" w14:textId="77777777" w:rsidR="00D34348" w:rsidRPr="00D53E7D" w:rsidRDefault="00D34348" w:rsidP="00D34348">
      <w:pPr>
        <w:tabs>
          <w:tab w:val="left" w:pos="2712"/>
        </w:tabs>
        <w:rPr>
          <w:szCs w:val="24"/>
        </w:rPr>
      </w:pPr>
      <w:r w:rsidRPr="00D53E7D">
        <w:rPr>
          <w:szCs w:val="24"/>
        </w:rPr>
        <w:t>TABLE OF CONTENTS</w:t>
      </w:r>
    </w:p>
    <w:p w14:paraId="6884BD14" w14:textId="77777777" w:rsidR="00D34348" w:rsidRPr="00D53E7D" w:rsidRDefault="00D34348" w:rsidP="00D34348">
      <w:pPr>
        <w:tabs>
          <w:tab w:val="left" w:pos="2712"/>
        </w:tabs>
        <w:rPr>
          <w:szCs w:val="24"/>
        </w:rPr>
      </w:pPr>
    </w:p>
    <w:p w14:paraId="47569AFB" w14:textId="77777777" w:rsidR="00D34348" w:rsidRPr="00D53E7D" w:rsidRDefault="00D34348" w:rsidP="00D34348">
      <w:pPr>
        <w:tabs>
          <w:tab w:val="right" w:leader="dot" w:pos="9638"/>
        </w:tabs>
        <w:ind w:left="567" w:hanging="567"/>
        <w:rPr>
          <w:szCs w:val="24"/>
        </w:rPr>
      </w:pPr>
      <w:r w:rsidRPr="00D53E7D">
        <w:rPr>
          <w:szCs w:val="24"/>
        </w:rPr>
        <w:t>1</w:t>
      </w:r>
      <w:r w:rsidRPr="00D53E7D">
        <w:rPr>
          <w:szCs w:val="24"/>
        </w:rPr>
        <w:tab/>
        <w:t>General social security coordination</w:t>
      </w:r>
    </w:p>
    <w:p w14:paraId="60846C8B" w14:textId="77777777" w:rsidR="00D34348" w:rsidRPr="00D53E7D" w:rsidRDefault="00D34348" w:rsidP="00D34348">
      <w:pPr>
        <w:tabs>
          <w:tab w:val="left" w:pos="567"/>
          <w:tab w:val="right" w:leader="dot" w:pos="9638"/>
        </w:tabs>
        <w:ind w:left="567" w:hanging="567"/>
        <w:rPr>
          <w:szCs w:val="24"/>
        </w:rPr>
      </w:pPr>
      <w:r w:rsidRPr="00D53E7D">
        <w:rPr>
          <w:szCs w:val="24"/>
        </w:rPr>
        <w:t>2</w:t>
      </w:r>
      <w:r w:rsidRPr="00D53E7D">
        <w:rPr>
          <w:szCs w:val="24"/>
        </w:rPr>
        <w:tab/>
        <w:t>Safeguarding of supplementary pension rights</w:t>
      </w:r>
    </w:p>
    <w:p w14:paraId="5344F6C6" w14:textId="77777777" w:rsidR="00D34348" w:rsidRPr="00D53E7D" w:rsidRDefault="00D34348" w:rsidP="00D34348">
      <w:pPr>
        <w:tabs>
          <w:tab w:val="left" w:pos="2712"/>
        </w:tabs>
        <w:rPr>
          <w:szCs w:val="24"/>
        </w:rPr>
      </w:pPr>
    </w:p>
    <w:p w14:paraId="17BBE173" w14:textId="77777777" w:rsidR="00D34348" w:rsidRPr="00D53E7D" w:rsidRDefault="00D34348" w:rsidP="00D34348">
      <w:pPr>
        <w:tabs>
          <w:tab w:val="left" w:pos="2712"/>
        </w:tabs>
        <w:rPr>
          <w:szCs w:val="24"/>
        </w:rPr>
      </w:pPr>
    </w:p>
    <w:p w14:paraId="1DC4B240" w14:textId="2459AD49" w:rsidR="00D34348" w:rsidRPr="00D53E7D" w:rsidRDefault="00784E6A" w:rsidP="00D34348">
      <w:pPr>
        <w:tabs>
          <w:tab w:val="left" w:pos="2712"/>
        </w:tabs>
        <w:rPr>
          <w:szCs w:val="24"/>
        </w:rPr>
      </w:pPr>
      <w:r w:rsidRPr="00D53E7D">
        <w:rPr>
          <w:szCs w:val="24"/>
        </w:rPr>
        <w:br w:type="page"/>
      </w:r>
      <w:r w:rsidR="00D34348" w:rsidRPr="00D53E7D">
        <w:rPr>
          <w:szCs w:val="24"/>
        </w:rPr>
        <w:t>INTRODUCTION</w:t>
      </w:r>
    </w:p>
    <w:p w14:paraId="1DF700F1" w14:textId="77777777" w:rsidR="00D34348" w:rsidRPr="00D53E7D" w:rsidRDefault="00D34348" w:rsidP="00D34348">
      <w:pPr>
        <w:tabs>
          <w:tab w:val="left" w:pos="2712"/>
        </w:tabs>
        <w:rPr>
          <w:szCs w:val="24"/>
        </w:rPr>
      </w:pPr>
    </w:p>
    <w:p w14:paraId="27EBE02A" w14:textId="77777777" w:rsidR="00D34348" w:rsidRPr="00D53E7D" w:rsidRDefault="00D34348" w:rsidP="00D34348">
      <w:pPr>
        <w:tabs>
          <w:tab w:val="left" w:pos="2712"/>
        </w:tabs>
        <w:rPr>
          <w:szCs w:val="24"/>
        </w:rPr>
      </w:pPr>
      <w:r w:rsidRPr="00D53E7D">
        <w:rPr>
          <w:szCs w:val="24"/>
        </w:rPr>
        <w:t>Framework Protocol 1 shall apply, unless otherwise provided for in this Annex, where the EU legal acts referred to in this Annex contain notions or refer to procedures which are specific to the EU legal order, such as:</w:t>
      </w:r>
    </w:p>
    <w:p w14:paraId="1F037118" w14:textId="77777777" w:rsidR="00D34348" w:rsidRPr="00D53E7D" w:rsidRDefault="00D34348" w:rsidP="00D34348">
      <w:pPr>
        <w:tabs>
          <w:tab w:val="left" w:pos="567"/>
        </w:tabs>
        <w:rPr>
          <w:szCs w:val="24"/>
        </w:rPr>
      </w:pPr>
    </w:p>
    <w:p w14:paraId="62166448" w14:textId="77777777" w:rsidR="00D34348" w:rsidRPr="00D53E7D" w:rsidRDefault="00D34348" w:rsidP="00D34348">
      <w:pPr>
        <w:tabs>
          <w:tab w:val="left" w:pos="567"/>
        </w:tabs>
        <w:rPr>
          <w:szCs w:val="24"/>
        </w:rPr>
      </w:pPr>
      <w:r w:rsidRPr="00D53E7D">
        <w:rPr>
          <w:szCs w:val="24"/>
        </w:rPr>
        <w:t>–</w:t>
      </w:r>
      <w:r w:rsidRPr="00D53E7D">
        <w:rPr>
          <w:szCs w:val="24"/>
        </w:rPr>
        <w:tab/>
        <w:t>recitals;</w:t>
      </w:r>
    </w:p>
    <w:p w14:paraId="101211B3" w14:textId="77777777" w:rsidR="00D34348" w:rsidRPr="00D53E7D" w:rsidRDefault="00D34348" w:rsidP="00D34348">
      <w:pPr>
        <w:tabs>
          <w:tab w:val="left" w:pos="567"/>
        </w:tabs>
        <w:rPr>
          <w:szCs w:val="24"/>
        </w:rPr>
      </w:pPr>
    </w:p>
    <w:p w14:paraId="203DB6F4" w14:textId="77777777" w:rsidR="00D34348" w:rsidRPr="00D53E7D" w:rsidRDefault="00D34348" w:rsidP="00D34348">
      <w:pPr>
        <w:tabs>
          <w:tab w:val="left" w:pos="567"/>
        </w:tabs>
        <w:rPr>
          <w:szCs w:val="24"/>
        </w:rPr>
      </w:pPr>
      <w:r w:rsidRPr="00D53E7D">
        <w:rPr>
          <w:szCs w:val="24"/>
        </w:rPr>
        <w:t>–</w:t>
      </w:r>
      <w:r w:rsidRPr="00D53E7D">
        <w:rPr>
          <w:szCs w:val="24"/>
        </w:rPr>
        <w:tab/>
        <w:t>the addressees of the EU legal acts;</w:t>
      </w:r>
    </w:p>
    <w:p w14:paraId="7AA06795" w14:textId="77777777" w:rsidR="00D34348" w:rsidRPr="00D53E7D" w:rsidRDefault="00D34348" w:rsidP="00D34348">
      <w:pPr>
        <w:tabs>
          <w:tab w:val="left" w:pos="567"/>
        </w:tabs>
        <w:rPr>
          <w:szCs w:val="24"/>
        </w:rPr>
      </w:pPr>
    </w:p>
    <w:p w14:paraId="76B2C120" w14:textId="77777777" w:rsidR="00D34348" w:rsidRPr="00D53E7D" w:rsidRDefault="00D34348" w:rsidP="00D34348">
      <w:pPr>
        <w:tabs>
          <w:tab w:val="left" w:pos="567"/>
        </w:tabs>
        <w:rPr>
          <w:szCs w:val="24"/>
        </w:rPr>
      </w:pPr>
      <w:r w:rsidRPr="00D53E7D">
        <w:rPr>
          <w:szCs w:val="24"/>
        </w:rPr>
        <w:t>–</w:t>
      </w:r>
      <w:r w:rsidRPr="00D53E7D">
        <w:rPr>
          <w:szCs w:val="24"/>
        </w:rPr>
        <w:tab/>
        <w:t>references to territories or languages of the EU;</w:t>
      </w:r>
    </w:p>
    <w:p w14:paraId="42A7EE86" w14:textId="77777777" w:rsidR="00D34348" w:rsidRPr="00D53E7D" w:rsidRDefault="00D34348" w:rsidP="00D34348">
      <w:pPr>
        <w:tabs>
          <w:tab w:val="left" w:pos="567"/>
        </w:tabs>
        <w:ind w:left="567" w:hanging="567"/>
        <w:rPr>
          <w:szCs w:val="24"/>
        </w:rPr>
      </w:pPr>
    </w:p>
    <w:p w14:paraId="3F7654EF" w14:textId="06733945" w:rsidR="00D34348" w:rsidRPr="00D53E7D" w:rsidRDefault="00D34348" w:rsidP="00D34348">
      <w:pPr>
        <w:tabs>
          <w:tab w:val="left" w:pos="567"/>
        </w:tabs>
        <w:ind w:left="567" w:hanging="567"/>
        <w:rPr>
          <w:szCs w:val="24"/>
        </w:rPr>
      </w:pPr>
      <w:r w:rsidRPr="00D53E7D">
        <w:rPr>
          <w:szCs w:val="24"/>
        </w:rPr>
        <w:t>–</w:t>
      </w:r>
      <w:r w:rsidRPr="00D53E7D">
        <w:rPr>
          <w:szCs w:val="24"/>
        </w:rPr>
        <w:tab/>
        <w:t>references to rights and obligations of EU Member States</w:t>
      </w:r>
      <w:r w:rsidR="001801F9" w:rsidRPr="00D53E7D">
        <w:rPr>
          <w:szCs w:val="24"/>
        </w:rPr>
        <w:t xml:space="preserve"> or</w:t>
      </w:r>
      <w:r w:rsidRPr="00D53E7D">
        <w:rPr>
          <w:szCs w:val="24"/>
        </w:rPr>
        <w:t xml:space="preserve"> their public entities, undertakings or individuals in relation to each other; and</w:t>
      </w:r>
    </w:p>
    <w:p w14:paraId="39A52EE4" w14:textId="77777777" w:rsidR="00D34348" w:rsidRPr="00D53E7D" w:rsidRDefault="00D34348" w:rsidP="00D34348">
      <w:pPr>
        <w:tabs>
          <w:tab w:val="left" w:pos="567"/>
        </w:tabs>
        <w:rPr>
          <w:szCs w:val="24"/>
        </w:rPr>
      </w:pPr>
    </w:p>
    <w:p w14:paraId="1104A10B" w14:textId="4F578072" w:rsidR="00D34348" w:rsidRPr="00D53E7D" w:rsidRDefault="00D34348" w:rsidP="00D34348">
      <w:pPr>
        <w:tabs>
          <w:tab w:val="left" w:pos="567"/>
        </w:tabs>
        <w:rPr>
          <w:rFonts w:eastAsia="Calibri"/>
          <w:szCs w:val="24"/>
        </w:rPr>
      </w:pPr>
      <w:r w:rsidRPr="00D53E7D">
        <w:rPr>
          <w:szCs w:val="24"/>
        </w:rPr>
        <w:t>–</w:t>
      </w:r>
      <w:r w:rsidRPr="00D53E7D">
        <w:rPr>
          <w:szCs w:val="24"/>
        </w:rPr>
        <w:tab/>
        <w:t>references to information and notification procedures.</w:t>
      </w:r>
    </w:p>
    <w:p w14:paraId="79A2F005" w14:textId="77777777" w:rsidR="00D34348" w:rsidRPr="00D53E7D" w:rsidRDefault="00D34348" w:rsidP="00D34348">
      <w:pPr>
        <w:rPr>
          <w:szCs w:val="24"/>
        </w:rPr>
      </w:pPr>
    </w:p>
    <w:p w14:paraId="7ADEE587" w14:textId="77777777" w:rsidR="00D34348" w:rsidRPr="00D53E7D" w:rsidRDefault="00D34348" w:rsidP="00D34348">
      <w:pPr>
        <w:rPr>
          <w:szCs w:val="24"/>
        </w:rPr>
      </w:pPr>
    </w:p>
    <w:p w14:paraId="541853AB" w14:textId="14796B11" w:rsidR="00D34348" w:rsidRPr="00D53E7D" w:rsidRDefault="00784E6A" w:rsidP="00D34348">
      <w:pPr>
        <w:jc w:val="center"/>
        <w:rPr>
          <w:szCs w:val="24"/>
        </w:rPr>
      </w:pPr>
      <w:r w:rsidRPr="00D53E7D">
        <w:rPr>
          <w:szCs w:val="24"/>
        </w:rPr>
        <w:br w:type="page"/>
      </w:r>
      <w:r w:rsidR="00D34348" w:rsidRPr="00D53E7D">
        <w:rPr>
          <w:szCs w:val="24"/>
        </w:rPr>
        <w:t>CHAPTER 1</w:t>
      </w:r>
    </w:p>
    <w:p w14:paraId="444EA90D" w14:textId="77777777" w:rsidR="00D34348" w:rsidRPr="00D53E7D" w:rsidRDefault="00D34348" w:rsidP="00D34348">
      <w:pPr>
        <w:jc w:val="center"/>
        <w:rPr>
          <w:szCs w:val="24"/>
        </w:rPr>
      </w:pPr>
    </w:p>
    <w:p w14:paraId="18B84113" w14:textId="77777777" w:rsidR="00D34348" w:rsidRPr="00D53E7D" w:rsidRDefault="00D34348" w:rsidP="00D34348">
      <w:pPr>
        <w:jc w:val="center"/>
        <w:rPr>
          <w:szCs w:val="24"/>
        </w:rPr>
      </w:pPr>
      <w:bookmarkStart w:id="53" w:name="_Hlk187162641"/>
      <w:r w:rsidRPr="00D53E7D">
        <w:rPr>
          <w:szCs w:val="24"/>
        </w:rPr>
        <w:t>GENERAL SOCIAL SECURITY COORDINATION</w:t>
      </w:r>
    </w:p>
    <w:bookmarkEnd w:id="53"/>
    <w:p w14:paraId="6FA53836" w14:textId="77777777" w:rsidR="00D34348" w:rsidRPr="00D53E7D" w:rsidRDefault="00D34348" w:rsidP="00D34348">
      <w:pPr>
        <w:rPr>
          <w:szCs w:val="24"/>
        </w:rPr>
      </w:pPr>
    </w:p>
    <w:p w14:paraId="306A664E" w14:textId="77777777" w:rsidR="00D34348" w:rsidRPr="00D53E7D" w:rsidRDefault="00D34348" w:rsidP="00D34348">
      <w:pPr>
        <w:rPr>
          <w:szCs w:val="24"/>
        </w:rPr>
      </w:pPr>
    </w:p>
    <w:p w14:paraId="7CE38D62" w14:textId="77777777" w:rsidR="00D34348" w:rsidRPr="00D53E7D" w:rsidRDefault="00D34348" w:rsidP="00D34348">
      <w:pPr>
        <w:rPr>
          <w:iCs/>
          <w:szCs w:val="24"/>
        </w:rPr>
      </w:pPr>
      <w:r w:rsidRPr="00D53E7D">
        <w:rPr>
          <w:iCs/>
          <w:szCs w:val="24"/>
        </w:rPr>
        <w:t>ACTS REFERRED TO</w:t>
      </w:r>
    </w:p>
    <w:p w14:paraId="40B3DAA5" w14:textId="77777777" w:rsidR="00D34348" w:rsidRPr="00D53E7D" w:rsidRDefault="00D34348" w:rsidP="00D34348">
      <w:pPr>
        <w:rPr>
          <w:iCs/>
          <w:szCs w:val="24"/>
        </w:rPr>
      </w:pPr>
    </w:p>
    <w:p w14:paraId="4ED7B11A" w14:textId="77777777" w:rsidR="00D34348" w:rsidRPr="00D53E7D" w:rsidRDefault="00D34348" w:rsidP="00D34348">
      <w:pPr>
        <w:ind w:left="567" w:hanging="567"/>
        <w:rPr>
          <w:szCs w:val="24"/>
        </w:rPr>
      </w:pPr>
      <w:r w:rsidRPr="00D53E7D">
        <w:rPr>
          <w:szCs w:val="24"/>
        </w:rPr>
        <w:t>1.</w:t>
      </w:r>
      <w:r w:rsidRPr="00D53E7D">
        <w:rPr>
          <w:szCs w:val="24"/>
        </w:rPr>
        <w:tab/>
        <w:t>32004 R 0883: Regulation (EC) No 883/2004 of the European Parliament and of the Council of 29 April 2004 on the coordination of social security systems (OJ L 166, 30.4.2004, p. 1), as amended by:</w:t>
      </w:r>
    </w:p>
    <w:p w14:paraId="43B1FF06" w14:textId="77777777" w:rsidR="00D34348" w:rsidRPr="00D53E7D" w:rsidRDefault="00D34348" w:rsidP="00D34348">
      <w:pPr>
        <w:ind w:left="1134" w:hanging="567"/>
        <w:rPr>
          <w:szCs w:val="24"/>
        </w:rPr>
      </w:pPr>
    </w:p>
    <w:p w14:paraId="1E915516" w14:textId="77777777" w:rsidR="00D34348" w:rsidRPr="00D53E7D" w:rsidRDefault="00D34348" w:rsidP="00D34348">
      <w:pPr>
        <w:ind w:left="1134" w:hanging="567"/>
        <w:rPr>
          <w:szCs w:val="24"/>
        </w:rPr>
      </w:pPr>
      <w:r w:rsidRPr="00D53E7D">
        <w:rPr>
          <w:szCs w:val="24"/>
        </w:rPr>
        <w:t>–</w:t>
      </w:r>
      <w:r w:rsidRPr="00D53E7D">
        <w:rPr>
          <w:szCs w:val="24"/>
        </w:rPr>
        <w:tab/>
        <w:t>32009 R 0988: Regulation (EC) No 988/2009 of the European Parliament and of the Council of 16 September 2009 (OJ L 284, 30.10.2009, p. 43),</w:t>
      </w:r>
    </w:p>
    <w:p w14:paraId="4879E08B" w14:textId="77777777" w:rsidR="00D34348" w:rsidRPr="00D53E7D" w:rsidRDefault="00D34348" w:rsidP="00D34348">
      <w:pPr>
        <w:ind w:left="1134" w:hanging="567"/>
        <w:rPr>
          <w:szCs w:val="24"/>
        </w:rPr>
      </w:pPr>
    </w:p>
    <w:p w14:paraId="06A80D24" w14:textId="77777777" w:rsidR="00D34348" w:rsidRPr="00D53E7D" w:rsidRDefault="00D34348" w:rsidP="00D34348">
      <w:pPr>
        <w:ind w:left="1134" w:hanging="567"/>
        <w:rPr>
          <w:szCs w:val="24"/>
        </w:rPr>
      </w:pPr>
      <w:r w:rsidRPr="00D53E7D">
        <w:rPr>
          <w:szCs w:val="24"/>
        </w:rPr>
        <w:t>–</w:t>
      </w:r>
      <w:r w:rsidRPr="00D53E7D">
        <w:rPr>
          <w:szCs w:val="24"/>
        </w:rPr>
        <w:tab/>
        <w:t>32010 R 1244: Commission Regulation (EU) No 1244/2010 of 9 December 2010 (OJ L 338, 22.12.2010, p. 35),</w:t>
      </w:r>
    </w:p>
    <w:p w14:paraId="780CCCFB" w14:textId="77777777" w:rsidR="00D34348" w:rsidRPr="00D53E7D" w:rsidRDefault="00D34348" w:rsidP="00D34348">
      <w:pPr>
        <w:ind w:left="1134" w:hanging="567"/>
        <w:rPr>
          <w:szCs w:val="24"/>
        </w:rPr>
      </w:pPr>
    </w:p>
    <w:p w14:paraId="1E20AE26" w14:textId="77777777" w:rsidR="00D34348" w:rsidRPr="00D53E7D" w:rsidRDefault="00D34348" w:rsidP="00D34348">
      <w:pPr>
        <w:ind w:left="1134" w:hanging="567"/>
        <w:rPr>
          <w:szCs w:val="24"/>
        </w:rPr>
      </w:pPr>
      <w:r w:rsidRPr="00D53E7D">
        <w:rPr>
          <w:szCs w:val="24"/>
        </w:rPr>
        <w:t>–</w:t>
      </w:r>
      <w:r w:rsidRPr="00D53E7D">
        <w:rPr>
          <w:szCs w:val="24"/>
        </w:rPr>
        <w:tab/>
        <w:t>32012 R 0465: Regulation (EU) No 465/2012 of the European Parliament and of the Council of 22 May 2012 (OJ L 149, 8.6.2012, p. 4),</w:t>
      </w:r>
    </w:p>
    <w:p w14:paraId="66C5B01C" w14:textId="77777777" w:rsidR="00D34348" w:rsidRPr="00D53E7D" w:rsidRDefault="00D34348" w:rsidP="00D34348">
      <w:pPr>
        <w:ind w:left="1134" w:hanging="567"/>
        <w:rPr>
          <w:szCs w:val="24"/>
        </w:rPr>
      </w:pPr>
    </w:p>
    <w:p w14:paraId="490206E0" w14:textId="77777777" w:rsidR="00D34348" w:rsidRPr="00D53E7D" w:rsidRDefault="00D34348" w:rsidP="00D34348">
      <w:pPr>
        <w:ind w:left="1134" w:hanging="567"/>
        <w:rPr>
          <w:szCs w:val="24"/>
        </w:rPr>
      </w:pPr>
      <w:r w:rsidRPr="00D53E7D">
        <w:rPr>
          <w:szCs w:val="24"/>
        </w:rPr>
        <w:t>–</w:t>
      </w:r>
      <w:r w:rsidRPr="00D53E7D">
        <w:rPr>
          <w:szCs w:val="24"/>
        </w:rPr>
        <w:tab/>
        <w:t>32012 R 1224: Commission Regulation (EU) No 1224/2012 of 18 December 2012 (OJ L 349, 19.12.2012, p. 45),</w:t>
      </w:r>
    </w:p>
    <w:p w14:paraId="6DCE9E02" w14:textId="77777777" w:rsidR="00D34348" w:rsidRPr="00D53E7D" w:rsidRDefault="00D34348" w:rsidP="00D34348">
      <w:pPr>
        <w:ind w:left="1134" w:hanging="567"/>
        <w:rPr>
          <w:szCs w:val="24"/>
        </w:rPr>
      </w:pPr>
    </w:p>
    <w:p w14:paraId="2A909C61" w14:textId="364A580A" w:rsidR="00D34348" w:rsidRPr="00D53E7D" w:rsidRDefault="00D34348" w:rsidP="00D34348">
      <w:pPr>
        <w:ind w:left="1134" w:hanging="567"/>
        <w:rPr>
          <w:szCs w:val="24"/>
        </w:rPr>
      </w:pPr>
      <w:r w:rsidRPr="00D53E7D">
        <w:rPr>
          <w:szCs w:val="24"/>
        </w:rPr>
        <w:t>–</w:t>
      </w:r>
      <w:r w:rsidRPr="00D53E7D">
        <w:rPr>
          <w:szCs w:val="24"/>
        </w:rPr>
        <w:tab/>
        <w:t>32013 R 0517: Council Regulation (EU) No 517/2013 of 13 May 2013 (OJ L 158, 10.6.2013, p. 1),</w:t>
      </w:r>
    </w:p>
    <w:p w14:paraId="08CBED37" w14:textId="77777777" w:rsidR="00D34348" w:rsidRPr="00D53E7D" w:rsidRDefault="00D34348" w:rsidP="00D34348">
      <w:pPr>
        <w:ind w:left="1134" w:hanging="567"/>
        <w:rPr>
          <w:szCs w:val="24"/>
        </w:rPr>
      </w:pPr>
    </w:p>
    <w:p w14:paraId="1257FE65" w14:textId="27315362" w:rsidR="00D34348" w:rsidRPr="00D53E7D" w:rsidRDefault="00A271AB" w:rsidP="00D34348">
      <w:pPr>
        <w:ind w:left="1134" w:hanging="567"/>
        <w:rPr>
          <w:szCs w:val="24"/>
        </w:rPr>
      </w:pPr>
      <w:r w:rsidRPr="00D53E7D">
        <w:rPr>
          <w:szCs w:val="24"/>
        </w:rPr>
        <w:br w:type="page"/>
      </w:r>
      <w:r w:rsidR="00D34348" w:rsidRPr="00D53E7D">
        <w:rPr>
          <w:szCs w:val="24"/>
        </w:rPr>
        <w:t>–</w:t>
      </w:r>
      <w:r w:rsidR="00D34348" w:rsidRPr="00D53E7D">
        <w:rPr>
          <w:szCs w:val="24"/>
        </w:rPr>
        <w:tab/>
        <w:t>32013 R 1372: Commission Regulation (EU) No 1372/2013 of 19 December 2013 (OJ L 346, 20.12.2013, p. 27), as amended by:</w:t>
      </w:r>
    </w:p>
    <w:p w14:paraId="54C730FF" w14:textId="77777777" w:rsidR="00D34348" w:rsidRPr="00D53E7D" w:rsidRDefault="00D34348" w:rsidP="00D34348">
      <w:pPr>
        <w:ind w:left="1134" w:hanging="567"/>
        <w:rPr>
          <w:szCs w:val="24"/>
        </w:rPr>
      </w:pPr>
    </w:p>
    <w:p w14:paraId="78AF8B56" w14:textId="77777777" w:rsidR="00D34348" w:rsidRPr="00D53E7D" w:rsidRDefault="00D34348" w:rsidP="00D34348">
      <w:pPr>
        <w:ind w:left="1701" w:hanging="567"/>
        <w:rPr>
          <w:szCs w:val="24"/>
        </w:rPr>
      </w:pPr>
      <w:r w:rsidRPr="00D53E7D">
        <w:rPr>
          <w:szCs w:val="24"/>
        </w:rPr>
        <w:t>–</w:t>
      </w:r>
      <w:r w:rsidRPr="00D53E7D">
        <w:rPr>
          <w:szCs w:val="24"/>
        </w:rPr>
        <w:tab/>
        <w:t>32014 R 1368: Commission Regulation (EU) No 1368/2014 of 17 December 2014 (OJ L 366, 20.12.2014, p. 15),</w:t>
      </w:r>
    </w:p>
    <w:p w14:paraId="0181673E" w14:textId="77777777" w:rsidR="00D34348" w:rsidRPr="00D53E7D" w:rsidRDefault="00D34348" w:rsidP="00D34348">
      <w:pPr>
        <w:ind w:left="1134" w:hanging="567"/>
        <w:rPr>
          <w:szCs w:val="24"/>
        </w:rPr>
      </w:pPr>
    </w:p>
    <w:p w14:paraId="5C6278E2" w14:textId="77777777" w:rsidR="00D34348" w:rsidRPr="00D53E7D" w:rsidRDefault="00D34348" w:rsidP="00D34348">
      <w:pPr>
        <w:ind w:left="1134" w:hanging="567"/>
        <w:rPr>
          <w:szCs w:val="24"/>
        </w:rPr>
      </w:pPr>
      <w:r w:rsidRPr="00D53E7D">
        <w:rPr>
          <w:szCs w:val="24"/>
        </w:rPr>
        <w:t>–</w:t>
      </w:r>
      <w:r w:rsidRPr="00D53E7D">
        <w:rPr>
          <w:szCs w:val="24"/>
        </w:rPr>
        <w:tab/>
        <w:t>32017 R 0492: Commission Regulation (EU) 2017/492 of 21 March 2017 (OJ L 76, 22.3.2017, p. 13).</w:t>
      </w:r>
    </w:p>
    <w:p w14:paraId="48C45B41" w14:textId="77777777" w:rsidR="00D34348" w:rsidRPr="00D53E7D" w:rsidRDefault="00D34348" w:rsidP="00D34348">
      <w:pPr>
        <w:rPr>
          <w:szCs w:val="24"/>
        </w:rPr>
      </w:pPr>
    </w:p>
    <w:p w14:paraId="2FEDBA29" w14:textId="77777777" w:rsidR="00D34348" w:rsidRPr="00D53E7D" w:rsidRDefault="00D34348" w:rsidP="00D34348">
      <w:pPr>
        <w:ind w:left="567"/>
        <w:rPr>
          <w:szCs w:val="24"/>
        </w:rPr>
      </w:pPr>
      <w:r w:rsidRPr="00D53E7D">
        <w:rPr>
          <w:szCs w:val="24"/>
        </w:rPr>
        <w:t>The provisions of Regulation (EC) No 883/2004 shall, for purposes of this Agreement, be read with the following adaptations:</w:t>
      </w:r>
    </w:p>
    <w:p w14:paraId="4E0B7FCD" w14:textId="77777777" w:rsidR="00D34348" w:rsidRPr="00D53E7D" w:rsidRDefault="00D34348" w:rsidP="00D34348">
      <w:pPr>
        <w:ind w:left="1134" w:hanging="567"/>
        <w:rPr>
          <w:szCs w:val="24"/>
        </w:rPr>
      </w:pPr>
    </w:p>
    <w:p w14:paraId="2A32AB33" w14:textId="7252E578" w:rsidR="00D34348" w:rsidRPr="00D53E7D" w:rsidRDefault="00D34348" w:rsidP="00D34348">
      <w:pPr>
        <w:ind w:left="1134" w:hanging="567"/>
        <w:rPr>
          <w:szCs w:val="24"/>
        </w:rPr>
      </w:pPr>
      <w:r w:rsidRPr="00D53E7D">
        <w:rPr>
          <w:szCs w:val="24"/>
        </w:rPr>
        <w:t>(a)</w:t>
      </w:r>
      <w:r w:rsidRPr="00D53E7D">
        <w:rPr>
          <w:szCs w:val="24"/>
        </w:rPr>
        <w:tab/>
      </w:r>
      <w:r w:rsidR="00C67EE0" w:rsidRPr="00D53E7D">
        <w:rPr>
          <w:szCs w:val="24"/>
        </w:rPr>
        <w:t xml:space="preserve">in Annex II, </w:t>
      </w:r>
      <w:r w:rsidRPr="00D53E7D">
        <w:rPr>
          <w:szCs w:val="24"/>
        </w:rPr>
        <w:t>the following shall be added:</w:t>
      </w:r>
    </w:p>
    <w:p w14:paraId="74DE8131" w14:textId="77777777" w:rsidR="00D34348" w:rsidRPr="00D53E7D" w:rsidRDefault="00D34348" w:rsidP="00D34348">
      <w:pPr>
        <w:rPr>
          <w:szCs w:val="24"/>
        </w:rPr>
      </w:pPr>
    </w:p>
    <w:p w14:paraId="170F2173" w14:textId="77777777" w:rsidR="00D34348" w:rsidRPr="00D53E7D" w:rsidRDefault="00D34348" w:rsidP="00D34348">
      <w:pPr>
        <w:ind w:left="1134"/>
        <w:rPr>
          <w:szCs w:val="24"/>
        </w:rPr>
      </w:pPr>
      <w:r w:rsidRPr="00D53E7D">
        <w:rPr>
          <w:szCs w:val="24"/>
        </w:rPr>
        <w:t>"ANDORRA-SPAIN</w:t>
      </w:r>
    </w:p>
    <w:p w14:paraId="3A82FAF1" w14:textId="77777777" w:rsidR="00D34348" w:rsidRPr="00D53E7D" w:rsidRDefault="00D34348" w:rsidP="00D34348">
      <w:pPr>
        <w:ind w:left="1134"/>
        <w:rPr>
          <w:szCs w:val="24"/>
        </w:rPr>
      </w:pPr>
    </w:p>
    <w:p w14:paraId="4DE1B1F0" w14:textId="07ADBA22" w:rsidR="00D34348" w:rsidRPr="00D53E7D" w:rsidRDefault="00D34348" w:rsidP="00D34348">
      <w:pPr>
        <w:ind w:left="1134"/>
        <w:rPr>
          <w:szCs w:val="24"/>
        </w:rPr>
      </w:pPr>
      <w:r w:rsidRPr="00D53E7D">
        <w:rPr>
          <w:szCs w:val="24"/>
        </w:rPr>
        <w:t>Article 11.4 of the bilateral Convention on social security between Spain and Andorra of 14 April 1978 (concerning the rights acquired by insured persons in receipt of a Spanish pension who reside in Andorra to retain the right to benefits in kind as if they continued to reside in Spain on the basis of 100 %).</w:t>
      </w:r>
    </w:p>
    <w:p w14:paraId="66741B7A" w14:textId="77777777" w:rsidR="00D34348" w:rsidRPr="00D53E7D" w:rsidRDefault="00D34348" w:rsidP="00D34348">
      <w:pPr>
        <w:rPr>
          <w:szCs w:val="24"/>
        </w:rPr>
      </w:pPr>
    </w:p>
    <w:p w14:paraId="0F4F089D" w14:textId="2ECA6CBD" w:rsidR="00D34348" w:rsidRPr="00D53E7D" w:rsidRDefault="00D34348" w:rsidP="00D34348">
      <w:pPr>
        <w:ind w:left="1134"/>
        <w:rPr>
          <w:szCs w:val="24"/>
        </w:rPr>
      </w:pPr>
      <w:r w:rsidRPr="00D53E7D">
        <w:rPr>
          <w:szCs w:val="24"/>
        </w:rPr>
        <w:t>Article 46 of the bilateral Convention on social security between Spain and Andorra of 1 January 2003 (concerning the rights acquired by insured persons in receipt of a Spanish pension who reside in Andorra to retain the right to benefits in kind as if they continued to reside in Spain on the basis of 100 %).";</w:t>
      </w:r>
    </w:p>
    <w:p w14:paraId="660A3B16" w14:textId="77777777" w:rsidR="00D34348" w:rsidRPr="00D53E7D" w:rsidRDefault="00D34348" w:rsidP="00D34348">
      <w:pPr>
        <w:ind w:left="1134" w:hanging="567"/>
        <w:rPr>
          <w:szCs w:val="24"/>
        </w:rPr>
      </w:pPr>
    </w:p>
    <w:p w14:paraId="3189A2D8" w14:textId="40BDB098" w:rsidR="00D34348" w:rsidRPr="00D53E7D" w:rsidRDefault="00D34348" w:rsidP="00D34348">
      <w:pPr>
        <w:ind w:left="1134" w:hanging="567"/>
        <w:rPr>
          <w:szCs w:val="24"/>
        </w:rPr>
      </w:pPr>
      <w:r w:rsidRPr="00D53E7D">
        <w:rPr>
          <w:szCs w:val="24"/>
        </w:rPr>
        <w:br w:type="page"/>
        <w:t>(b)</w:t>
      </w:r>
      <w:r w:rsidRPr="00D53E7D">
        <w:rPr>
          <w:szCs w:val="24"/>
        </w:rPr>
        <w:tab/>
      </w:r>
      <w:r w:rsidR="00C67EE0" w:rsidRPr="00D53E7D">
        <w:rPr>
          <w:szCs w:val="24"/>
        </w:rPr>
        <w:t xml:space="preserve">in Annex III, </w:t>
      </w:r>
      <w:r w:rsidRPr="00D53E7D">
        <w:rPr>
          <w:szCs w:val="24"/>
        </w:rPr>
        <w:t>the following shall be added:</w:t>
      </w:r>
    </w:p>
    <w:p w14:paraId="083908DF" w14:textId="77777777" w:rsidR="00D34348" w:rsidRPr="00D53E7D" w:rsidRDefault="00D34348" w:rsidP="00D34348">
      <w:pPr>
        <w:rPr>
          <w:szCs w:val="24"/>
        </w:rPr>
      </w:pPr>
    </w:p>
    <w:p w14:paraId="0F1602AB" w14:textId="77777777" w:rsidR="00D34348" w:rsidRPr="00D53E7D" w:rsidRDefault="00D34348" w:rsidP="00D34348">
      <w:pPr>
        <w:ind w:left="1134"/>
        <w:rPr>
          <w:szCs w:val="24"/>
        </w:rPr>
      </w:pPr>
      <w:r w:rsidRPr="00D53E7D">
        <w:rPr>
          <w:szCs w:val="24"/>
        </w:rPr>
        <w:t>"ANDORRA";</w:t>
      </w:r>
    </w:p>
    <w:p w14:paraId="5A7121AD" w14:textId="77777777" w:rsidR="00D34348" w:rsidRPr="00D53E7D" w:rsidRDefault="00D34348" w:rsidP="00D34348">
      <w:pPr>
        <w:ind w:left="1134" w:hanging="567"/>
        <w:rPr>
          <w:szCs w:val="24"/>
        </w:rPr>
      </w:pPr>
    </w:p>
    <w:p w14:paraId="4125D598" w14:textId="482C9780" w:rsidR="00D34348" w:rsidRPr="00D53E7D" w:rsidRDefault="00D34348" w:rsidP="00D34348">
      <w:pPr>
        <w:ind w:left="1134" w:hanging="567"/>
        <w:rPr>
          <w:szCs w:val="24"/>
        </w:rPr>
      </w:pPr>
      <w:r w:rsidRPr="00D53E7D">
        <w:rPr>
          <w:szCs w:val="24"/>
        </w:rPr>
        <w:t>(c)</w:t>
      </w:r>
      <w:r w:rsidRPr="00D53E7D">
        <w:rPr>
          <w:szCs w:val="24"/>
        </w:rPr>
        <w:tab/>
      </w:r>
      <w:r w:rsidR="00C67EE0" w:rsidRPr="00D53E7D">
        <w:rPr>
          <w:szCs w:val="24"/>
        </w:rPr>
        <w:t xml:space="preserve">in Annex X, </w:t>
      </w:r>
      <w:r w:rsidRPr="00D53E7D">
        <w:rPr>
          <w:szCs w:val="24"/>
        </w:rPr>
        <w:t>the following shall be added:</w:t>
      </w:r>
    </w:p>
    <w:p w14:paraId="638009B3" w14:textId="77777777" w:rsidR="00D34348" w:rsidRPr="00D53E7D" w:rsidRDefault="00D34348" w:rsidP="00D34348">
      <w:pPr>
        <w:ind w:left="1134"/>
        <w:rPr>
          <w:szCs w:val="24"/>
        </w:rPr>
      </w:pPr>
    </w:p>
    <w:p w14:paraId="4200FDEE" w14:textId="77777777" w:rsidR="00D34348" w:rsidRPr="00D53E7D" w:rsidRDefault="00D34348" w:rsidP="00D34348">
      <w:pPr>
        <w:ind w:left="1134"/>
        <w:rPr>
          <w:szCs w:val="24"/>
        </w:rPr>
      </w:pPr>
      <w:r w:rsidRPr="00D53E7D">
        <w:rPr>
          <w:szCs w:val="24"/>
        </w:rPr>
        <w:t>"ANDORRA</w:t>
      </w:r>
    </w:p>
    <w:p w14:paraId="3B1A6E80" w14:textId="77777777" w:rsidR="00D34348" w:rsidRPr="00D53E7D" w:rsidRDefault="00D34348" w:rsidP="00D34348">
      <w:pPr>
        <w:ind w:left="1134"/>
        <w:rPr>
          <w:szCs w:val="24"/>
        </w:rPr>
      </w:pPr>
    </w:p>
    <w:p w14:paraId="000DF294" w14:textId="77777777" w:rsidR="00D34348" w:rsidRPr="00D53E7D" w:rsidRDefault="00D34348" w:rsidP="00D34348">
      <w:pPr>
        <w:ind w:left="1701" w:hanging="567"/>
        <w:rPr>
          <w:szCs w:val="24"/>
        </w:rPr>
      </w:pPr>
      <w:r w:rsidRPr="00D53E7D">
        <w:rPr>
          <w:szCs w:val="24"/>
        </w:rPr>
        <w:t>(a)</w:t>
      </w:r>
      <w:r w:rsidRPr="00D53E7D">
        <w:rPr>
          <w:szCs w:val="24"/>
        </w:rPr>
        <w:tab/>
        <w:t>Non-contributory supplement to invalidity pensions (Article 170a of Social Security Law 17/2008 of 3 October);</w:t>
      </w:r>
    </w:p>
    <w:p w14:paraId="321FD595" w14:textId="77777777" w:rsidR="00D34348" w:rsidRPr="00D53E7D" w:rsidRDefault="00D34348" w:rsidP="00D34348">
      <w:pPr>
        <w:ind w:left="1701" w:hanging="567"/>
        <w:rPr>
          <w:szCs w:val="24"/>
        </w:rPr>
      </w:pPr>
    </w:p>
    <w:p w14:paraId="0A51895A" w14:textId="77777777" w:rsidR="00D34348" w:rsidRPr="00D53E7D" w:rsidRDefault="00D34348" w:rsidP="00D34348">
      <w:pPr>
        <w:ind w:left="1701" w:hanging="567"/>
        <w:rPr>
          <w:szCs w:val="24"/>
        </w:rPr>
      </w:pPr>
      <w:r w:rsidRPr="00D53E7D">
        <w:rPr>
          <w:szCs w:val="24"/>
        </w:rPr>
        <w:t>(b)</w:t>
      </w:r>
      <w:r w:rsidRPr="00D53E7D">
        <w:rPr>
          <w:szCs w:val="24"/>
        </w:rPr>
        <w:tab/>
        <w:t>Non-contributory supplement to widow's pensions (Article 184 of Social Security Law 17/2008 of 3 October);</w:t>
      </w:r>
    </w:p>
    <w:p w14:paraId="750F0919" w14:textId="77777777" w:rsidR="00D34348" w:rsidRPr="00D53E7D" w:rsidRDefault="00D34348" w:rsidP="00D34348">
      <w:pPr>
        <w:ind w:left="1701" w:hanging="567"/>
        <w:rPr>
          <w:szCs w:val="24"/>
        </w:rPr>
      </w:pPr>
    </w:p>
    <w:p w14:paraId="5CDD0841" w14:textId="77777777" w:rsidR="00D34348" w:rsidRPr="00D53E7D" w:rsidRDefault="00D34348" w:rsidP="00D34348">
      <w:pPr>
        <w:ind w:left="1701" w:hanging="567"/>
        <w:rPr>
          <w:szCs w:val="24"/>
        </w:rPr>
      </w:pPr>
      <w:r w:rsidRPr="00D53E7D">
        <w:rPr>
          <w:szCs w:val="24"/>
        </w:rPr>
        <w:t>(c)</w:t>
      </w:r>
      <w:r w:rsidRPr="00D53E7D">
        <w:rPr>
          <w:szCs w:val="24"/>
        </w:rPr>
        <w:tab/>
        <w:t>Solidarity allowance for disabled persons (Article 25 of Legislative Decree 30/05/2018 publishing the recast text of Law 6/2014 of 24 April on social and social health services; and Articles 9 and 10 of the Decree of 07/10/2020 approving the Regulation on Economic Benefits of Social and Socio-Health Services);</w:t>
      </w:r>
    </w:p>
    <w:p w14:paraId="26928F57" w14:textId="77777777" w:rsidR="00D34348" w:rsidRPr="00D53E7D" w:rsidRDefault="00D34348" w:rsidP="00D34348">
      <w:pPr>
        <w:ind w:left="1701" w:hanging="567"/>
        <w:rPr>
          <w:szCs w:val="24"/>
        </w:rPr>
      </w:pPr>
    </w:p>
    <w:p w14:paraId="5F91BB65" w14:textId="77777777" w:rsidR="00D34348" w:rsidRPr="00D53E7D" w:rsidRDefault="00D34348" w:rsidP="00D34348">
      <w:pPr>
        <w:ind w:left="1701" w:hanging="567"/>
        <w:rPr>
          <w:szCs w:val="24"/>
        </w:rPr>
      </w:pPr>
      <w:r w:rsidRPr="00D53E7D">
        <w:rPr>
          <w:szCs w:val="24"/>
        </w:rPr>
        <w:t>(d)</w:t>
      </w:r>
      <w:r w:rsidRPr="00D53E7D">
        <w:rPr>
          <w:szCs w:val="24"/>
        </w:rPr>
        <w:tab/>
        <w:t>Solidarity allowance for the elderly (Article 26 of the Legislative Decree of 30/05/2018 publishing the recast text of Law 6/2014 of 24 April on social and social health services; and Articles 9 and 11 of Decree of 07/10/2020 approving the benefits regulations).";</w:t>
      </w:r>
    </w:p>
    <w:p w14:paraId="74CEF3C5" w14:textId="77777777" w:rsidR="00D34348" w:rsidRPr="00D53E7D" w:rsidRDefault="00D34348" w:rsidP="00D34348">
      <w:pPr>
        <w:rPr>
          <w:szCs w:val="24"/>
        </w:rPr>
      </w:pPr>
    </w:p>
    <w:p w14:paraId="426AC3DA" w14:textId="6A5D3A87" w:rsidR="00D34348" w:rsidRPr="00D53E7D" w:rsidRDefault="00D34348" w:rsidP="00D34348">
      <w:pPr>
        <w:ind w:left="1134" w:hanging="567"/>
        <w:rPr>
          <w:szCs w:val="24"/>
        </w:rPr>
      </w:pPr>
      <w:r w:rsidRPr="00D53E7D">
        <w:rPr>
          <w:szCs w:val="24"/>
        </w:rPr>
        <w:br w:type="page"/>
        <w:t>(d)</w:t>
      </w:r>
      <w:r w:rsidRPr="00D53E7D">
        <w:rPr>
          <w:szCs w:val="24"/>
        </w:rPr>
        <w:tab/>
      </w:r>
      <w:r w:rsidR="00A271AB" w:rsidRPr="00D53E7D">
        <w:rPr>
          <w:szCs w:val="24"/>
        </w:rPr>
        <w:t>A</w:t>
      </w:r>
      <w:r w:rsidRPr="00D53E7D">
        <w:rPr>
          <w:szCs w:val="24"/>
        </w:rPr>
        <w:t>rrangements for the participation of Andorra in the Administrative Commission for the Coordination of Social Security Systems and in the Technical Commission for Data Processing and in the Audit Board, both attached to the Administrative Commission for the Coordination of Social Security Systems, in accordance with Article 80(7) of the Framework Agreement:</w:t>
      </w:r>
    </w:p>
    <w:p w14:paraId="14E862A2" w14:textId="77777777" w:rsidR="00D34348" w:rsidRPr="00D53E7D" w:rsidRDefault="00D34348" w:rsidP="00D34348">
      <w:pPr>
        <w:ind w:left="1134"/>
        <w:rPr>
          <w:szCs w:val="24"/>
        </w:rPr>
      </w:pPr>
    </w:p>
    <w:p w14:paraId="321C8B90" w14:textId="77777777" w:rsidR="00D34348" w:rsidRPr="00D53E7D" w:rsidRDefault="00D34348" w:rsidP="00D34348">
      <w:pPr>
        <w:ind w:left="1134"/>
        <w:rPr>
          <w:szCs w:val="24"/>
        </w:rPr>
      </w:pPr>
      <w:r w:rsidRPr="00D53E7D">
        <w:rPr>
          <w:szCs w:val="24"/>
        </w:rPr>
        <w:t xml:space="preserve">Andorra may send a representative, to be present in an advisory capacity as an observer, to the meetings of the Administrative Commission for the Coordination of Social Security Systems, attached to the European Commission, and to the meetings of the Technical Commission for Data Processing and of the Audit Board, both attached to the Administrative Commission </w:t>
      </w:r>
      <w:bookmarkStart w:id="54" w:name="_Hlk173850340"/>
      <w:r w:rsidRPr="00D53E7D">
        <w:rPr>
          <w:szCs w:val="24"/>
        </w:rPr>
        <w:t>for the Coordination of Social Security Systems</w:t>
      </w:r>
      <w:bookmarkEnd w:id="54"/>
      <w:r w:rsidRPr="00D53E7D">
        <w:rPr>
          <w:szCs w:val="24"/>
        </w:rPr>
        <w:t>;</w:t>
      </w:r>
    </w:p>
    <w:p w14:paraId="0C22DB52" w14:textId="77777777" w:rsidR="00D34348" w:rsidRPr="00D53E7D" w:rsidRDefault="00D34348" w:rsidP="00D34348">
      <w:pPr>
        <w:ind w:left="567"/>
        <w:rPr>
          <w:szCs w:val="24"/>
        </w:rPr>
      </w:pPr>
    </w:p>
    <w:p w14:paraId="3044A19F" w14:textId="7882C647" w:rsidR="00D34348" w:rsidRPr="00D53E7D" w:rsidRDefault="00D34348" w:rsidP="00D34348">
      <w:pPr>
        <w:ind w:left="1134" w:hanging="567"/>
        <w:rPr>
          <w:szCs w:val="24"/>
        </w:rPr>
      </w:pPr>
      <w:r w:rsidRPr="00D53E7D">
        <w:rPr>
          <w:szCs w:val="24"/>
        </w:rPr>
        <w:t>(e)</w:t>
      </w:r>
      <w:r w:rsidRPr="00D53E7D">
        <w:rPr>
          <w:szCs w:val="24"/>
        </w:rPr>
        <w:tab/>
        <w:t xml:space="preserve">Article 3 of Framework Protocol 1 shall apply. The period referred to in Article 3(2) of Framework Protocol 1 shall be a period of </w:t>
      </w:r>
      <w:r w:rsidR="00FD269E" w:rsidRPr="00D53E7D">
        <w:rPr>
          <w:szCs w:val="24"/>
        </w:rPr>
        <w:t>2 years</w:t>
      </w:r>
      <w:r w:rsidRPr="00D53E7D">
        <w:rPr>
          <w:szCs w:val="24"/>
        </w:rPr>
        <w:t xml:space="preserve"> from the date of entry into force of this Agreement, with the exception of provisions on Electronic Exchange of Social Security Information where that period shall be </w:t>
      </w:r>
      <w:r w:rsidR="00FD269E" w:rsidRPr="00D53E7D">
        <w:rPr>
          <w:szCs w:val="24"/>
        </w:rPr>
        <w:t>5 years</w:t>
      </w:r>
      <w:r w:rsidRPr="00D53E7D">
        <w:rPr>
          <w:szCs w:val="24"/>
        </w:rPr>
        <w:t xml:space="preserve"> from the date of entry into force of this Agreement.</w:t>
      </w:r>
    </w:p>
    <w:p w14:paraId="53F91984" w14:textId="77777777" w:rsidR="00D34348" w:rsidRPr="00D53E7D" w:rsidRDefault="00D34348" w:rsidP="00D34348">
      <w:pPr>
        <w:rPr>
          <w:szCs w:val="24"/>
        </w:rPr>
      </w:pPr>
    </w:p>
    <w:p w14:paraId="1654C51B" w14:textId="77777777" w:rsidR="00D34348" w:rsidRPr="00D53E7D" w:rsidRDefault="00D34348" w:rsidP="00D34348">
      <w:pPr>
        <w:ind w:left="567" w:hanging="567"/>
        <w:rPr>
          <w:szCs w:val="24"/>
        </w:rPr>
      </w:pPr>
      <w:r w:rsidRPr="00D53E7D">
        <w:rPr>
          <w:szCs w:val="24"/>
        </w:rPr>
        <w:t>2.</w:t>
      </w:r>
      <w:r w:rsidRPr="00D53E7D">
        <w:rPr>
          <w:szCs w:val="24"/>
        </w:rPr>
        <w:tab/>
        <w:t>32019 R 0500: Regulation (EU) 2019/500 of the European Parliament and of the Council of 25 March 2019 establishing contingency measures in the field of social security coordination following the withdrawal of the United Kingdom from the Union (OJ L 85 I, 27.3.2019, p. 35).</w:t>
      </w:r>
    </w:p>
    <w:p w14:paraId="4D1A62B7" w14:textId="77777777" w:rsidR="00D34348" w:rsidRPr="00D53E7D" w:rsidRDefault="00D34348" w:rsidP="00D34348">
      <w:pPr>
        <w:rPr>
          <w:szCs w:val="24"/>
        </w:rPr>
      </w:pPr>
    </w:p>
    <w:p w14:paraId="0849F262" w14:textId="32C5D5DC" w:rsidR="00D34348" w:rsidRPr="00D53E7D" w:rsidRDefault="00F82F06" w:rsidP="00D34348">
      <w:pPr>
        <w:ind w:left="567"/>
        <w:rPr>
          <w:szCs w:val="24"/>
        </w:rPr>
      </w:pPr>
      <w:r w:rsidRPr="00D53E7D">
        <w:rPr>
          <w:szCs w:val="24"/>
        </w:rPr>
        <w:br w:type="page"/>
      </w:r>
      <w:r w:rsidR="00D34348" w:rsidRPr="00D53E7D">
        <w:rPr>
          <w:szCs w:val="24"/>
        </w:rPr>
        <w:t>The provisions of Regulation (EU) 2019/500 shall, for purposes of this Agreement, be read with the following adaptation:</w:t>
      </w:r>
    </w:p>
    <w:p w14:paraId="17E43C4C" w14:textId="77777777" w:rsidR="00D34348" w:rsidRPr="00D53E7D" w:rsidRDefault="00D34348" w:rsidP="00D34348">
      <w:pPr>
        <w:rPr>
          <w:szCs w:val="24"/>
        </w:rPr>
      </w:pPr>
    </w:p>
    <w:p w14:paraId="29E9E6E8" w14:textId="4E0BCFED" w:rsidR="00D34348" w:rsidRPr="00D53E7D" w:rsidRDefault="00D34348" w:rsidP="00D34348">
      <w:pPr>
        <w:ind w:left="567"/>
        <w:rPr>
          <w:szCs w:val="24"/>
        </w:rPr>
      </w:pPr>
      <w:r w:rsidRPr="00D53E7D">
        <w:rPr>
          <w:szCs w:val="24"/>
        </w:rPr>
        <w:t xml:space="preserve">Article 3 of Framework Protocol 1 shall apply. The period referred to in Article 3(2) of Framework Protocol 1 shall be a period of </w:t>
      </w:r>
      <w:r w:rsidR="00FD269E" w:rsidRPr="00D53E7D">
        <w:rPr>
          <w:szCs w:val="24"/>
        </w:rPr>
        <w:t>2 years</w:t>
      </w:r>
      <w:r w:rsidRPr="00D53E7D">
        <w:rPr>
          <w:szCs w:val="24"/>
        </w:rPr>
        <w:t xml:space="preserve"> after the date of entry into force of this Agreement, with the exception of provisions on Electronic Exchange of Social Security Information where </w:t>
      </w:r>
      <w:r w:rsidR="00CC5284" w:rsidRPr="00D53E7D">
        <w:rPr>
          <w:szCs w:val="24"/>
        </w:rPr>
        <w:t xml:space="preserve">that </w:t>
      </w:r>
      <w:r w:rsidRPr="00D53E7D">
        <w:rPr>
          <w:szCs w:val="24"/>
        </w:rPr>
        <w:t xml:space="preserve">period shall be </w:t>
      </w:r>
      <w:r w:rsidR="00FD269E" w:rsidRPr="00D53E7D">
        <w:rPr>
          <w:szCs w:val="24"/>
        </w:rPr>
        <w:t>5 years</w:t>
      </w:r>
      <w:r w:rsidRPr="00D53E7D">
        <w:rPr>
          <w:szCs w:val="24"/>
        </w:rPr>
        <w:t xml:space="preserve"> after the date of entry into force of this</w:t>
      </w:r>
      <w:r w:rsidR="00D0562B" w:rsidRPr="00D53E7D">
        <w:rPr>
          <w:szCs w:val="24"/>
        </w:rPr>
        <w:t> </w:t>
      </w:r>
      <w:r w:rsidRPr="00D53E7D">
        <w:rPr>
          <w:szCs w:val="24"/>
        </w:rPr>
        <w:t>Agreement.</w:t>
      </w:r>
    </w:p>
    <w:p w14:paraId="0D4C2E12" w14:textId="77777777" w:rsidR="00D34348" w:rsidRPr="00D53E7D" w:rsidRDefault="00D34348" w:rsidP="00D34348">
      <w:pPr>
        <w:ind w:left="567"/>
        <w:rPr>
          <w:szCs w:val="24"/>
        </w:rPr>
      </w:pPr>
    </w:p>
    <w:p w14:paraId="3E902F92" w14:textId="435FAE6A" w:rsidR="00D34348" w:rsidRPr="00D53E7D" w:rsidRDefault="00D34348" w:rsidP="00D34348">
      <w:pPr>
        <w:ind w:left="567" w:hanging="567"/>
        <w:rPr>
          <w:szCs w:val="24"/>
        </w:rPr>
      </w:pPr>
      <w:r w:rsidRPr="00D53E7D">
        <w:rPr>
          <w:szCs w:val="24"/>
        </w:rPr>
        <w:t>3.</w:t>
      </w:r>
      <w:r w:rsidRPr="00D53E7D">
        <w:rPr>
          <w:szCs w:val="24"/>
        </w:rPr>
        <w:tab/>
        <w:t>32009 R 0987: Regulation (EC) No 987/2009 of the European Parliament and of the Council of 16 September 2009 laying down the procedure for implementing Regulation (EC) No 883/2004 on the coordination of social security systems (OJ L 284, 30.10.2009, p. 1), as amended by:</w:t>
      </w:r>
    </w:p>
    <w:p w14:paraId="3C7DD55F" w14:textId="77777777" w:rsidR="00D34348" w:rsidRPr="00D53E7D" w:rsidRDefault="00D34348" w:rsidP="00D34348">
      <w:pPr>
        <w:rPr>
          <w:szCs w:val="24"/>
        </w:rPr>
      </w:pPr>
    </w:p>
    <w:p w14:paraId="426F757A" w14:textId="77777777" w:rsidR="00D34348" w:rsidRPr="00D53E7D" w:rsidRDefault="00D34348" w:rsidP="00D34348">
      <w:pPr>
        <w:ind w:left="1134" w:hanging="567"/>
        <w:rPr>
          <w:szCs w:val="24"/>
        </w:rPr>
      </w:pPr>
      <w:r w:rsidRPr="00D53E7D">
        <w:rPr>
          <w:szCs w:val="24"/>
        </w:rPr>
        <w:t>–</w:t>
      </w:r>
      <w:r w:rsidRPr="00D53E7D">
        <w:rPr>
          <w:szCs w:val="24"/>
        </w:rPr>
        <w:tab/>
        <w:t>32010 R 1244: Commission Regulation (EU) No 1244/2010 of 9 December 2010 (OJ L 338, 22.12.2010, p. 35),</w:t>
      </w:r>
    </w:p>
    <w:p w14:paraId="48FAAC9A" w14:textId="77777777" w:rsidR="00D34348" w:rsidRPr="00D53E7D" w:rsidRDefault="00D34348" w:rsidP="00D34348">
      <w:pPr>
        <w:ind w:left="1134" w:hanging="567"/>
        <w:rPr>
          <w:szCs w:val="24"/>
        </w:rPr>
      </w:pPr>
    </w:p>
    <w:p w14:paraId="53BC5D45" w14:textId="77777777" w:rsidR="00D34348" w:rsidRPr="00D53E7D" w:rsidRDefault="00D34348" w:rsidP="00D34348">
      <w:pPr>
        <w:ind w:left="1134" w:hanging="567"/>
        <w:rPr>
          <w:szCs w:val="24"/>
        </w:rPr>
      </w:pPr>
      <w:r w:rsidRPr="00D53E7D">
        <w:rPr>
          <w:szCs w:val="24"/>
        </w:rPr>
        <w:t>–</w:t>
      </w:r>
      <w:r w:rsidRPr="00D53E7D">
        <w:rPr>
          <w:szCs w:val="24"/>
        </w:rPr>
        <w:tab/>
        <w:t>32012 R 0465: Regulation (EU) No 465/2012 of the European Parliament and of the Council of 22 May 2012 (OJ L 149, 8.6.2012, p. 4),</w:t>
      </w:r>
    </w:p>
    <w:p w14:paraId="7C530B49" w14:textId="77777777" w:rsidR="00D34348" w:rsidRPr="00D53E7D" w:rsidRDefault="00D34348" w:rsidP="00D34348">
      <w:pPr>
        <w:ind w:left="1134" w:hanging="567"/>
        <w:rPr>
          <w:szCs w:val="24"/>
        </w:rPr>
      </w:pPr>
    </w:p>
    <w:p w14:paraId="18E4ECF4" w14:textId="77777777" w:rsidR="00D34348" w:rsidRPr="00D53E7D" w:rsidRDefault="00D34348" w:rsidP="00D34348">
      <w:pPr>
        <w:ind w:left="1134" w:hanging="567"/>
        <w:rPr>
          <w:szCs w:val="24"/>
        </w:rPr>
      </w:pPr>
      <w:r w:rsidRPr="00D53E7D">
        <w:rPr>
          <w:szCs w:val="24"/>
        </w:rPr>
        <w:t>–</w:t>
      </w:r>
      <w:r w:rsidRPr="00D53E7D">
        <w:rPr>
          <w:szCs w:val="24"/>
        </w:rPr>
        <w:tab/>
        <w:t>32012 R 1224: Commission Regulation (EU) No 1224/2012 of 18 December 2012 (OJ L 349, 19.12.2012, p. 45),</w:t>
      </w:r>
    </w:p>
    <w:p w14:paraId="216302D1" w14:textId="77777777" w:rsidR="00D34348" w:rsidRPr="00D53E7D" w:rsidRDefault="00D34348" w:rsidP="00D34348">
      <w:pPr>
        <w:ind w:left="1134" w:hanging="567"/>
        <w:rPr>
          <w:szCs w:val="24"/>
        </w:rPr>
      </w:pPr>
    </w:p>
    <w:p w14:paraId="6E6FCBE9" w14:textId="77777777" w:rsidR="00D34348" w:rsidRPr="00D53E7D" w:rsidRDefault="00D34348" w:rsidP="00D34348">
      <w:pPr>
        <w:ind w:left="1134" w:hanging="567"/>
        <w:rPr>
          <w:szCs w:val="24"/>
        </w:rPr>
      </w:pPr>
      <w:r w:rsidRPr="00D53E7D">
        <w:rPr>
          <w:szCs w:val="24"/>
        </w:rPr>
        <w:t>–</w:t>
      </w:r>
      <w:r w:rsidRPr="00D53E7D">
        <w:rPr>
          <w:szCs w:val="24"/>
        </w:rPr>
        <w:tab/>
        <w:t>32013 R 1372: Commission Regulation (EU) No 1372/2013 of 19 December 2013 (OJ L 346, 20.12.2013, p. 27),</w:t>
      </w:r>
    </w:p>
    <w:p w14:paraId="51EEAE7E" w14:textId="77777777" w:rsidR="00D34348" w:rsidRPr="00D53E7D" w:rsidRDefault="00D34348" w:rsidP="00D34348">
      <w:pPr>
        <w:ind w:left="1134" w:hanging="567"/>
        <w:rPr>
          <w:szCs w:val="24"/>
        </w:rPr>
      </w:pPr>
    </w:p>
    <w:p w14:paraId="4CA8F38F" w14:textId="77777777" w:rsidR="00D34348" w:rsidRPr="00D53E7D" w:rsidRDefault="00D34348" w:rsidP="00D34348">
      <w:pPr>
        <w:ind w:left="1134" w:hanging="567"/>
        <w:rPr>
          <w:szCs w:val="24"/>
        </w:rPr>
      </w:pPr>
      <w:r w:rsidRPr="00D53E7D">
        <w:rPr>
          <w:szCs w:val="24"/>
        </w:rPr>
        <w:t>–</w:t>
      </w:r>
      <w:r w:rsidRPr="00D53E7D">
        <w:rPr>
          <w:szCs w:val="24"/>
        </w:rPr>
        <w:tab/>
        <w:t>32014 R 1368: Commission Regulation (EU) No 1368/2014 of 17 December 2014 (OJ L 366, 20.12.2014, p. 15),</w:t>
      </w:r>
    </w:p>
    <w:p w14:paraId="0894A259" w14:textId="77777777" w:rsidR="00D34348" w:rsidRPr="00D53E7D" w:rsidRDefault="00D34348" w:rsidP="00D34348">
      <w:pPr>
        <w:rPr>
          <w:szCs w:val="24"/>
        </w:rPr>
      </w:pPr>
    </w:p>
    <w:p w14:paraId="4924EB4D" w14:textId="655F3F16" w:rsidR="00D34348" w:rsidRPr="00D53E7D" w:rsidRDefault="00F82F06" w:rsidP="00D34348">
      <w:pPr>
        <w:ind w:left="1134" w:hanging="567"/>
        <w:rPr>
          <w:szCs w:val="24"/>
        </w:rPr>
      </w:pPr>
      <w:r w:rsidRPr="00D53E7D">
        <w:rPr>
          <w:szCs w:val="24"/>
        </w:rPr>
        <w:br w:type="page"/>
      </w:r>
      <w:r w:rsidR="00D34348" w:rsidRPr="00D53E7D">
        <w:rPr>
          <w:szCs w:val="24"/>
        </w:rPr>
        <w:t>–</w:t>
      </w:r>
      <w:r w:rsidR="00D34348" w:rsidRPr="00D53E7D">
        <w:rPr>
          <w:szCs w:val="24"/>
        </w:rPr>
        <w:tab/>
        <w:t>32017 R 0492: Commission Regulation (EU) 2017/492 of 21 March 2017 (OJ L 76, 22.3.2017, p. 13).</w:t>
      </w:r>
    </w:p>
    <w:p w14:paraId="2863C0F1" w14:textId="77777777" w:rsidR="00D34348" w:rsidRPr="00D53E7D" w:rsidRDefault="00D34348" w:rsidP="00D34348">
      <w:pPr>
        <w:rPr>
          <w:szCs w:val="24"/>
        </w:rPr>
      </w:pPr>
    </w:p>
    <w:p w14:paraId="15ED9A78" w14:textId="70D1F42C" w:rsidR="00D34348" w:rsidRPr="00D53E7D" w:rsidRDefault="00D34348" w:rsidP="00D34348">
      <w:pPr>
        <w:ind w:left="567"/>
        <w:rPr>
          <w:szCs w:val="24"/>
        </w:rPr>
      </w:pPr>
      <w:r w:rsidRPr="00D53E7D">
        <w:rPr>
          <w:szCs w:val="24"/>
        </w:rPr>
        <w:t>The provisions of Regulation (EC) No 987/2009 shall, for purposes of this Agreement, be read with the following adaptation:</w:t>
      </w:r>
    </w:p>
    <w:p w14:paraId="574BBAEB" w14:textId="77777777" w:rsidR="00D34348" w:rsidRPr="00D53E7D" w:rsidRDefault="00D34348" w:rsidP="00D34348">
      <w:pPr>
        <w:rPr>
          <w:szCs w:val="24"/>
        </w:rPr>
      </w:pPr>
    </w:p>
    <w:p w14:paraId="0F4EB499" w14:textId="728C7DB2" w:rsidR="00D34348" w:rsidRPr="00D53E7D" w:rsidRDefault="00D34348" w:rsidP="00D34348">
      <w:pPr>
        <w:ind w:left="567"/>
        <w:rPr>
          <w:szCs w:val="24"/>
        </w:rPr>
      </w:pPr>
      <w:r w:rsidRPr="00D53E7D">
        <w:rPr>
          <w:szCs w:val="24"/>
        </w:rPr>
        <w:t xml:space="preserve">Article 3 of Framework Protocol 1 to this Agreement shall apply. The period referred to in Article 3(2) of Framework Protocol 1 shall be a period of </w:t>
      </w:r>
      <w:r w:rsidR="00FD269E" w:rsidRPr="00D53E7D">
        <w:rPr>
          <w:szCs w:val="24"/>
        </w:rPr>
        <w:t>2 years</w:t>
      </w:r>
      <w:r w:rsidRPr="00D53E7D">
        <w:rPr>
          <w:szCs w:val="24"/>
        </w:rPr>
        <w:t xml:space="preserve"> after the date of entry into force of this Agreement, with the exception of provisions on Electronic Exchange of Social Security Information where that period shall be </w:t>
      </w:r>
      <w:r w:rsidR="00FD269E" w:rsidRPr="00D53E7D">
        <w:rPr>
          <w:szCs w:val="24"/>
        </w:rPr>
        <w:t>5 years</w:t>
      </w:r>
      <w:r w:rsidRPr="00D53E7D">
        <w:rPr>
          <w:szCs w:val="24"/>
        </w:rPr>
        <w:t xml:space="preserve"> after the date of entry into force of this</w:t>
      </w:r>
      <w:r w:rsidR="00D0562B" w:rsidRPr="00D53E7D">
        <w:rPr>
          <w:szCs w:val="24"/>
        </w:rPr>
        <w:t> </w:t>
      </w:r>
      <w:r w:rsidRPr="00D53E7D">
        <w:rPr>
          <w:szCs w:val="24"/>
        </w:rPr>
        <w:t>Agreement.</w:t>
      </w:r>
    </w:p>
    <w:p w14:paraId="1CE34AB3" w14:textId="77777777" w:rsidR="00D34348" w:rsidRPr="00D53E7D" w:rsidRDefault="00D34348" w:rsidP="00D34348">
      <w:pPr>
        <w:rPr>
          <w:szCs w:val="24"/>
        </w:rPr>
      </w:pPr>
    </w:p>
    <w:p w14:paraId="56B57564" w14:textId="77777777" w:rsidR="00D34348" w:rsidRPr="00D53E7D" w:rsidRDefault="00D34348" w:rsidP="00D34348">
      <w:pPr>
        <w:rPr>
          <w:szCs w:val="24"/>
        </w:rPr>
      </w:pPr>
      <w:r w:rsidRPr="00D53E7D">
        <w:rPr>
          <w:szCs w:val="24"/>
        </w:rPr>
        <w:t>ACTS OF WHICH THE ASSOCIATED PARTIES SHALL TAKE DUE ACCOUNT</w:t>
      </w:r>
    </w:p>
    <w:p w14:paraId="0A65584B" w14:textId="77777777" w:rsidR="00D34348" w:rsidRPr="00D53E7D" w:rsidRDefault="00D34348" w:rsidP="00D34348">
      <w:pPr>
        <w:rPr>
          <w:szCs w:val="24"/>
        </w:rPr>
      </w:pPr>
    </w:p>
    <w:p w14:paraId="6CF8FC5A" w14:textId="77777777" w:rsidR="00D34348" w:rsidRPr="00D53E7D" w:rsidRDefault="00D34348" w:rsidP="00D34348">
      <w:pPr>
        <w:ind w:left="567" w:hanging="567"/>
        <w:rPr>
          <w:szCs w:val="24"/>
        </w:rPr>
      </w:pPr>
      <w:r w:rsidRPr="00D53E7D">
        <w:rPr>
          <w:szCs w:val="24"/>
        </w:rPr>
        <w:t>1.</w:t>
      </w:r>
      <w:r w:rsidRPr="00D53E7D">
        <w:rPr>
          <w:szCs w:val="24"/>
        </w:rPr>
        <w:tab/>
        <w:t>32010 D 0424(01): Decision No A1 of 12 June 2009 concerning the establishment of a dialogue and conciliation procedure concerning the validity of documents, the determination of the applicable legislation and the provision of benefits under Council Regulation (EC) No 883/2004 of the European Parliament and of the Council (OJ C 106, 24.4.2010, p. 1).</w:t>
      </w:r>
    </w:p>
    <w:p w14:paraId="26F5F0FF" w14:textId="77777777" w:rsidR="00D34348" w:rsidRPr="00D53E7D" w:rsidRDefault="00D34348" w:rsidP="00D34348">
      <w:pPr>
        <w:ind w:left="567" w:hanging="567"/>
        <w:rPr>
          <w:szCs w:val="24"/>
        </w:rPr>
      </w:pPr>
    </w:p>
    <w:p w14:paraId="442B3A7B" w14:textId="161F4421" w:rsidR="00D34348" w:rsidRPr="00D53E7D" w:rsidRDefault="00D34348" w:rsidP="00D34348">
      <w:pPr>
        <w:ind w:left="567" w:hanging="567"/>
        <w:rPr>
          <w:szCs w:val="24"/>
        </w:rPr>
      </w:pPr>
      <w:r w:rsidRPr="00D53E7D">
        <w:rPr>
          <w:szCs w:val="24"/>
        </w:rPr>
        <w:t>2.</w:t>
      </w:r>
      <w:r w:rsidRPr="00D53E7D">
        <w:rPr>
          <w:szCs w:val="24"/>
        </w:rPr>
        <w:tab/>
        <w:t>32010 D 0424(02): Decision No A2 of 12 June 2009 concerning the interpretation of Article 12 of Regulation (EC) No 883/2004 of the European Parliament and of the Council on the legislation applicable to posted workers and self-employed workers temporarily working outside the competent State (OJ C 106, 24.4.2010, p. 5).</w:t>
      </w:r>
    </w:p>
    <w:p w14:paraId="496F6457" w14:textId="77777777" w:rsidR="00D34348" w:rsidRPr="00D53E7D" w:rsidRDefault="00D34348" w:rsidP="00D34348">
      <w:pPr>
        <w:ind w:left="567" w:hanging="567"/>
        <w:rPr>
          <w:szCs w:val="24"/>
        </w:rPr>
      </w:pPr>
    </w:p>
    <w:p w14:paraId="51692769" w14:textId="16E8C087" w:rsidR="00D34348" w:rsidRPr="00D53E7D" w:rsidRDefault="00D34348" w:rsidP="00D34348">
      <w:pPr>
        <w:ind w:left="567" w:hanging="567"/>
        <w:rPr>
          <w:szCs w:val="24"/>
        </w:rPr>
      </w:pPr>
      <w:r w:rsidRPr="00D53E7D">
        <w:rPr>
          <w:szCs w:val="24"/>
        </w:rPr>
        <w:t>3.</w:t>
      </w:r>
      <w:r w:rsidRPr="00D53E7D">
        <w:rPr>
          <w:szCs w:val="24"/>
        </w:rPr>
        <w:tab/>
        <w:t>32010 D 0608(01): Decision No A3 of 17 December 2009 concerning the aggregation of uninterrupted posting periods completed under the Council Regulation (EEC) No 1408/71 and Regulation (EC) No 883/2004 of the European Parliament and of the Council (OJ C 149, 8.6.2010, p. 3).</w:t>
      </w:r>
    </w:p>
    <w:p w14:paraId="4A19BDC3" w14:textId="77777777" w:rsidR="00D34348" w:rsidRPr="00D53E7D" w:rsidRDefault="00D34348" w:rsidP="00D34348">
      <w:pPr>
        <w:ind w:left="567" w:hanging="567"/>
        <w:rPr>
          <w:szCs w:val="24"/>
        </w:rPr>
      </w:pPr>
    </w:p>
    <w:p w14:paraId="5891BAC7" w14:textId="38281528" w:rsidR="00D34348" w:rsidRPr="00D53E7D" w:rsidRDefault="003C1444" w:rsidP="00D34348">
      <w:pPr>
        <w:ind w:left="567" w:hanging="567"/>
        <w:rPr>
          <w:szCs w:val="24"/>
        </w:rPr>
      </w:pPr>
      <w:r w:rsidRPr="00D53E7D">
        <w:rPr>
          <w:szCs w:val="24"/>
        </w:rPr>
        <w:br w:type="page"/>
      </w:r>
      <w:r w:rsidR="00D34348" w:rsidRPr="00D53E7D">
        <w:rPr>
          <w:szCs w:val="24"/>
        </w:rPr>
        <w:t>4.</w:t>
      </w:r>
      <w:r w:rsidR="00D34348" w:rsidRPr="00D53E7D">
        <w:rPr>
          <w:szCs w:val="24"/>
        </w:rPr>
        <w:tab/>
        <w:t>32010 D 0710(01): Decision No E2 of 3 March 2010 concerning the establishment of a change management procedure applying to details of the bodies defined in Article 1 of Regulation (EC) No 883/2004 of the European Parliament and of the Council which are listed in the electronic directory which is an inherent part of EESSI (OJ C 187, 10.7.2010, p. 5).</w:t>
      </w:r>
    </w:p>
    <w:p w14:paraId="69B7556F" w14:textId="77777777" w:rsidR="00D34348" w:rsidRPr="00D53E7D" w:rsidRDefault="00D34348" w:rsidP="00D34348">
      <w:pPr>
        <w:ind w:left="567" w:hanging="567"/>
        <w:rPr>
          <w:szCs w:val="24"/>
        </w:rPr>
      </w:pPr>
    </w:p>
    <w:p w14:paraId="395567CE" w14:textId="77777777" w:rsidR="00D34348" w:rsidRPr="00D53E7D" w:rsidRDefault="00D34348" w:rsidP="00D34348">
      <w:pPr>
        <w:ind w:left="567" w:hanging="567"/>
        <w:rPr>
          <w:szCs w:val="24"/>
        </w:rPr>
      </w:pPr>
      <w:r w:rsidRPr="00D53E7D">
        <w:rPr>
          <w:szCs w:val="24"/>
        </w:rPr>
        <w:t>5.</w:t>
      </w:r>
      <w:r w:rsidRPr="00D53E7D">
        <w:rPr>
          <w:szCs w:val="24"/>
        </w:rPr>
        <w:tab/>
        <w:t>32014 D 0520(03): Decision No E4 of 13 March 2014 concerning the transitional period as defined in Article 95 of Regulation (EC) No 987/2009 of the European Parliament and of the Council (OJ C 152, 20.5.2014, p. 21).</w:t>
      </w:r>
    </w:p>
    <w:p w14:paraId="1C7C1391" w14:textId="77777777" w:rsidR="00D34348" w:rsidRPr="00D53E7D" w:rsidRDefault="00D34348" w:rsidP="00D34348">
      <w:pPr>
        <w:ind w:left="567" w:hanging="567"/>
        <w:rPr>
          <w:szCs w:val="24"/>
        </w:rPr>
      </w:pPr>
    </w:p>
    <w:p w14:paraId="5F077153" w14:textId="3FACF255" w:rsidR="00D34348" w:rsidRPr="00D53E7D" w:rsidRDefault="00D34348" w:rsidP="00D34348">
      <w:pPr>
        <w:ind w:left="567" w:hanging="567"/>
        <w:rPr>
          <w:szCs w:val="24"/>
        </w:rPr>
      </w:pPr>
      <w:r w:rsidRPr="00D53E7D">
        <w:rPr>
          <w:szCs w:val="24"/>
        </w:rPr>
        <w:t>6.</w:t>
      </w:r>
      <w:r w:rsidRPr="00D53E7D">
        <w:rPr>
          <w:szCs w:val="24"/>
        </w:rPr>
        <w:tab/>
        <w:t>32017 D 0719(01): Decision E5 of 16 March 2017 concerning the practical arrangements for the transitional period for the data exchange via electronic means referred to in Article 4 of Regulation (EC) No 987/2009 of the European Parliament and of the Council (OJ C 233, 19.7.2017, p. 3).</w:t>
      </w:r>
    </w:p>
    <w:p w14:paraId="3B935A37" w14:textId="77777777" w:rsidR="00D34348" w:rsidRPr="00D53E7D" w:rsidRDefault="00D34348" w:rsidP="00D34348">
      <w:pPr>
        <w:ind w:left="567" w:hanging="567"/>
        <w:rPr>
          <w:szCs w:val="24"/>
        </w:rPr>
      </w:pPr>
    </w:p>
    <w:p w14:paraId="1EF8BA63" w14:textId="77D804B1" w:rsidR="00D34348" w:rsidRPr="00D53E7D" w:rsidRDefault="00D34348" w:rsidP="00D34348">
      <w:pPr>
        <w:ind w:left="567" w:hanging="567"/>
        <w:rPr>
          <w:szCs w:val="24"/>
        </w:rPr>
      </w:pPr>
      <w:r w:rsidRPr="00D53E7D">
        <w:rPr>
          <w:szCs w:val="24"/>
        </w:rPr>
        <w:t>7.</w:t>
      </w:r>
      <w:r w:rsidRPr="00D53E7D">
        <w:rPr>
          <w:szCs w:val="24"/>
        </w:rPr>
        <w:tab/>
        <w:t>32018 D 1004(02): Decision No E6 of 19 October 2017 concerning the determination of when an electronic message is considered legally delivered in the Electronic Exchange of Social Security Information (EESSI) system (OJ C 355, 4.10.2018, p. 5).</w:t>
      </w:r>
    </w:p>
    <w:p w14:paraId="4713299A" w14:textId="77777777" w:rsidR="00D34348" w:rsidRPr="00D53E7D" w:rsidRDefault="00D34348" w:rsidP="00D34348">
      <w:pPr>
        <w:ind w:left="567" w:hanging="567"/>
        <w:rPr>
          <w:szCs w:val="24"/>
        </w:rPr>
      </w:pPr>
    </w:p>
    <w:p w14:paraId="452FD748" w14:textId="3538F69C" w:rsidR="00D34348" w:rsidRPr="00D53E7D" w:rsidRDefault="00D34348" w:rsidP="00D34348">
      <w:pPr>
        <w:ind w:left="567" w:hanging="567"/>
        <w:rPr>
          <w:szCs w:val="24"/>
        </w:rPr>
      </w:pPr>
      <w:r w:rsidRPr="00D53E7D">
        <w:rPr>
          <w:szCs w:val="24"/>
        </w:rPr>
        <w:t>8.</w:t>
      </w:r>
      <w:r w:rsidRPr="00D53E7D">
        <w:rPr>
          <w:szCs w:val="24"/>
        </w:rPr>
        <w:tab/>
        <w:t>32020 D 0306(01): Decision No E7 of 27 June 2019 concerning practical arrangements for cooperation and data exchange until the Electronic Exchange of Social Security Information (EESSI) is fully implemented in Member States (OJ C 73, 6.3.2020, p. 5).</w:t>
      </w:r>
    </w:p>
    <w:p w14:paraId="5762B2EE" w14:textId="77777777" w:rsidR="00D34348" w:rsidRPr="00D53E7D" w:rsidRDefault="00D34348" w:rsidP="00D34348">
      <w:pPr>
        <w:ind w:left="567" w:hanging="567"/>
        <w:rPr>
          <w:szCs w:val="24"/>
        </w:rPr>
      </w:pPr>
    </w:p>
    <w:p w14:paraId="00774322" w14:textId="5FB4F7FD" w:rsidR="00D34348" w:rsidRPr="00D53E7D" w:rsidRDefault="00D34348" w:rsidP="00D34348">
      <w:pPr>
        <w:ind w:left="567" w:hanging="567"/>
        <w:rPr>
          <w:szCs w:val="24"/>
        </w:rPr>
      </w:pPr>
      <w:r w:rsidRPr="00D53E7D">
        <w:rPr>
          <w:szCs w:val="24"/>
        </w:rPr>
        <w:t>9.</w:t>
      </w:r>
      <w:r w:rsidRPr="00D53E7D">
        <w:rPr>
          <w:szCs w:val="24"/>
        </w:rPr>
        <w:tab/>
        <w:t>32010 D 0424(04): Decision No F1 of 12 June 2009 concerning the interpretation of Article 68 of Regulation (EC) No 883/2004 of the European Parliament and of the Council relating to priority rules in the event of overlapping of family benefits (OJ C 106, 24.4.2010, p. 11).</w:t>
      </w:r>
    </w:p>
    <w:p w14:paraId="7A572DB0" w14:textId="77777777" w:rsidR="00D34348" w:rsidRPr="00D53E7D" w:rsidRDefault="00D34348" w:rsidP="00D34348">
      <w:pPr>
        <w:ind w:left="567" w:hanging="567"/>
        <w:rPr>
          <w:szCs w:val="24"/>
        </w:rPr>
      </w:pPr>
    </w:p>
    <w:p w14:paraId="7D80BDEF" w14:textId="1F1A23F2" w:rsidR="00D34348" w:rsidRPr="00D53E7D" w:rsidRDefault="003C1444" w:rsidP="00D34348">
      <w:pPr>
        <w:ind w:left="567" w:hanging="567"/>
        <w:rPr>
          <w:szCs w:val="24"/>
        </w:rPr>
      </w:pPr>
      <w:r w:rsidRPr="00D53E7D">
        <w:rPr>
          <w:szCs w:val="24"/>
        </w:rPr>
        <w:br w:type="page"/>
      </w:r>
      <w:r w:rsidR="00D34348" w:rsidRPr="00D53E7D">
        <w:rPr>
          <w:szCs w:val="24"/>
        </w:rPr>
        <w:t>10.</w:t>
      </w:r>
      <w:r w:rsidR="00D34348" w:rsidRPr="00D53E7D">
        <w:rPr>
          <w:szCs w:val="24"/>
        </w:rPr>
        <w:tab/>
        <w:t>32016 D 0211(05): Decision No F2 of 23 June 2015 on the exchange of data between institutions for the purpose of granting family benefits (OJ C 52, 11.2.2016, p. 11).</w:t>
      </w:r>
    </w:p>
    <w:p w14:paraId="4F036F16" w14:textId="77777777" w:rsidR="00D34348" w:rsidRPr="00D53E7D" w:rsidRDefault="00D34348" w:rsidP="00D34348">
      <w:pPr>
        <w:ind w:left="567" w:hanging="567"/>
        <w:rPr>
          <w:szCs w:val="24"/>
        </w:rPr>
      </w:pPr>
    </w:p>
    <w:p w14:paraId="51C9832C" w14:textId="48FF792A" w:rsidR="00D34348" w:rsidRPr="00D53E7D" w:rsidRDefault="00D34348" w:rsidP="00D34348">
      <w:pPr>
        <w:ind w:left="567" w:hanging="567"/>
        <w:rPr>
          <w:szCs w:val="24"/>
        </w:rPr>
      </w:pPr>
      <w:r w:rsidRPr="00D53E7D">
        <w:rPr>
          <w:szCs w:val="24"/>
        </w:rPr>
        <w:t>11.</w:t>
      </w:r>
      <w:r w:rsidRPr="00D53E7D">
        <w:rPr>
          <w:szCs w:val="24"/>
        </w:rPr>
        <w:tab/>
        <w:t>32019 D 0626(01): Decision No F3 of 19 December 2018 concerning the interpretation of Article 68 of Regulation (EC) No 883/2004 relating to the method for the calculation of the differential supplement (OJ C 215, 26.6.2019, p. 2).</w:t>
      </w:r>
    </w:p>
    <w:p w14:paraId="3ABA0334" w14:textId="77777777" w:rsidR="00D34348" w:rsidRPr="00D53E7D" w:rsidRDefault="00D34348" w:rsidP="00D34348">
      <w:pPr>
        <w:ind w:left="567" w:hanging="567"/>
        <w:rPr>
          <w:szCs w:val="24"/>
        </w:rPr>
      </w:pPr>
    </w:p>
    <w:p w14:paraId="0D19C207" w14:textId="77777777" w:rsidR="00D34348" w:rsidRPr="00D53E7D" w:rsidRDefault="00D34348" w:rsidP="00D34348">
      <w:pPr>
        <w:ind w:left="567" w:hanging="567"/>
        <w:rPr>
          <w:szCs w:val="24"/>
        </w:rPr>
      </w:pPr>
      <w:r w:rsidRPr="00D53E7D">
        <w:rPr>
          <w:szCs w:val="24"/>
        </w:rPr>
        <w:t>12.</w:t>
      </w:r>
      <w:r w:rsidRPr="00D53E7D">
        <w:rPr>
          <w:szCs w:val="24"/>
        </w:rPr>
        <w:tab/>
        <w:t>32010 D 0424(05): Decision No H1 of 12 June 2009 concerning the framework for the transition from Council Regulations (EEC) No 1408/71 and (EEC) No 574/72 to Regulations (EC) No 883/2004 and (EC) No 987/2009 of the European Parliament and of the Council and the application of Decisions and Recommendations of the Administrative Commission for the coordination of social security systems (OJ C 106, 24.4.2010, p. 13).</w:t>
      </w:r>
    </w:p>
    <w:p w14:paraId="30353BBE" w14:textId="77777777" w:rsidR="00D34348" w:rsidRPr="00D53E7D" w:rsidRDefault="00D34348" w:rsidP="00D34348">
      <w:pPr>
        <w:ind w:left="567" w:hanging="567"/>
        <w:rPr>
          <w:szCs w:val="24"/>
        </w:rPr>
      </w:pPr>
    </w:p>
    <w:p w14:paraId="0541C085" w14:textId="77777777" w:rsidR="00D34348" w:rsidRPr="00D53E7D" w:rsidRDefault="00D34348" w:rsidP="00D34348">
      <w:pPr>
        <w:ind w:left="567" w:hanging="567"/>
        <w:rPr>
          <w:szCs w:val="24"/>
        </w:rPr>
      </w:pPr>
      <w:r w:rsidRPr="00D53E7D">
        <w:rPr>
          <w:szCs w:val="24"/>
        </w:rPr>
        <w:t>13.</w:t>
      </w:r>
      <w:r w:rsidRPr="00D53E7D">
        <w:rPr>
          <w:szCs w:val="24"/>
        </w:rPr>
        <w:tab/>
        <w:t>32010 D 0608(02): Decision No H5 of 18 March 2010 concerning cooperation on combating fraud and error within the framework of Council Regulation (EC) No 883/2004 and Regulation (EC) No 987/2009 of the European Parliament and of the Council on the coordination of social security systems (OJ C 149, 8.6.2010, p. 5).</w:t>
      </w:r>
    </w:p>
    <w:p w14:paraId="46834F49" w14:textId="77777777" w:rsidR="00D34348" w:rsidRPr="00D53E7D" w:rsidRDefault="00D34348" w:rsidP="00D34348">
      <w:pPr>
        <w:ind w:left="567" w:hanging="567"/>
        <w:rPr>
          <w:szCs w:val="24"/>
        </w:rPr>
      </w:pPr>
    </w:p>
    <w:p w14:paraId="36857A5D" w14:textId="77777777" w:rsidR="00D34348" w:rsidRPr="00D53E7D" w:rsidRDefault="00D34348" w:rsidP="00D34348">
      <w:pPr>
        <w:ind w:left="567" w:hanging="567"/>
        <w:rPr>
          <w:szCs w:val="24"/>
        </w:rPr>
      </w:pPr>
      <w:r w:rsidRPr="00D53E7D">
        <w:rPr>
          <w:szCs w:val="24"/>
        </w:rPr>
        <w:t>14.</w:t>
      </w:r>
      <w:r w:rsidRPr="00D53E7D">
        <w:rPr>
          <w:szCs w:val="24"/>
        </w:rPr>
        <w:tab/>
        <w:t>32011 D 0212(01): Decision No H6 of 16 December 2010 concerning the application of certain principles regarding the aggregation of periods under Article 6 of Regulation (EC) No 883/2004 on the coordination of social security systems (OJ C 45, 12.2.2011, p. 5).</w:t>
      </w:r>
    </w:p>
    <w:p w14:paraId="39B40944" w14:textId="77777777" w:rsidR="00D34348" w:rsidRPr="00D53E7D" w:rsidRDefault="00D34348" w:rsidP="00D34348">
      <w:pPr>
        <w:ind w:left="567" w:hanging="567"/>
        <w:rPr>
          <w:szCs w:val="24"/>
        </w:rPr>
      </w:pPr>
    </w:p>
    <w:p w14:paraId="4AD45A7B" w14:textId="72B380B9" w:rsidR="00D34348" w:rsidRPr="00D53E7D" w:rsidRDefault="00D34348" w:rsidP="00D34348">
      <w:pPr>
        <w:ind w:left="567" w:hanging="567"/>
        <w:rPr>
          <w:szCs w:val="24"/>
        </w:rPr>
      </w:pPr>
      <w:r w:rsidRPr="00D53E7D">
        <w:rPr>
          <w:szCs w:val="24"/>
        </w:rPr>
        <w:t>15.</w:t>
      </w:r>
      <w:r w:rsidRPr="00D53E7D">
        <w:rPr>
          <w:szCs w:val="24"/>
        </w:rPr>
        <w:tab/>
        <w:t>32020 D 0807(01): Decision No H9 of 17 June 2020 regarding the postponement of deadlines mentioned in Articles 67 and 70 of Regulation (EC) No 987/2009 of the European Parliament and of the Council as well as in Decision No S9 due to the COVID-19 Pandemic (OJ C 259, 7.8.2020, p. 9).</w:t>
      </w:r>
    </w:p>
    <w:p w14:paraId="4FA00649" w14:textId="77777777" w:rsidR="00D34348" w:rsidRPr="00D53E7D" w:rsidRDefault="00D34348" w:rsidP="00D34348">
      <w:pPr>
        <w:ind w:left="567" w:hanging="567"/>
        <w:rPr>
          <w:szCs w:val="24"/>
        </w:rPr>
      </w:pPr>
    </w:p>
    <w:p w14:paraId="491E040C" w14:textId="3169511F" w:rsidR="00D34348" w:rsidRPr="00D53E7D" w:rsidRDefault="003C1444" w:rsidP="00D34348">
      <w:pPr>
        <w:ind w:left="567" w:hanging="567"/>
        <w:rPr>
          <w:szCs w:val="24"/>
        </w:rPr>
      </w:pPr>
      <w:r w:rsidRPr="00D53E7D">
        <w:rPr>
          <w:szCs w:val="24"/>
        </w:rPr>
        <w:br w:type="page"/>
      </w:r>
      <w:r w:rsidR="00D34348" w:rsidRPr="00D53E7D">
        <w:rPr>
          <w:szCs w:val="24"/>
        </w:rPr>
        <w:t>16.</w:t>
      </w:r>
      <w:r w:rsidR="00D34348" w:rsidRPr="00D53E7D">
        <w:rPr>
          <w:szCs w:val="24"/>
        </w:rPr>
        <w:tab/>
        <w:t>32021 D 0316(01): Decision No H10 of 21 October 2020 concerning the methods of operation and the composition of the Technical Commission for Data Processing of the Administrative Commission for the Coordination of Social Security Systems (OJ C 89, 16.3.2021, p. 6).</w:t>
      </w:r>
    </w:p>
    <w:p w14:paraId="1F8E1EEC" w14:textId="77777777" w:rsidR="00D34348" w:rsidRPr="00D53E7D" w:rsidRDefault="00D34348" w:rsidP="00D34348">
      <w:pPr>
        <w:ind w:left="567" w:hanging="567"/>
        <w:rPr>
          <w:szCs w:val="24"/>
        </w:rPr>
      </w:pPr>
    </w:p>
    <w:p w14:paraId="2A45000E" w14:textId="7DCC17A6" w:rsidR="00D34348" w:rsidRPr="00D53E7D" w:rsidRDefault="00D34348" w:rsidP="00D34348">
      <w:pPr>
        <w:ind w:left="567" w:hanging="567"/>
        <w:rPr>
          <w:szCs w:val="24"/>
        </w:rPr>
      </w:pPr>
      <w:r w:rsidRPr="00D53E7D">
        <w:rPr>
          <w:szCs w:val="24"/>
        </w:rPr>
        <w:t>17.</w:t>
      </w:r>
      <w:r w:rsidRPr="00D53E7D">
        <w:rPr>
          <w:szCs w:val="24"/>
        </w:rPr>
        <w:tab/>
        <w:t>32021 D 0506(01): Decision No H11 of 9 December 2020 regarding the postponement of deadlines mentioned in Articles 67 and 70 of Regulation (EC) No 987/2009 as well as in Decision No S9 due to the COVID-19 Pandemic (OJ C 170, 6.5.2021, p. 4).</w:t>
      </w:r>
    </w:p>
    <w:p w14:paraId="341FD508" w14:textId="77777777" w:rsidR="00D34348" w:rsidRPr="00D53E7D" w:rsidRDefault="00D34348" w:rsidP="00D34348">
      <w:pPr>
        <w:ind w:left="567" w:hanging="567"/>
        <w:rPr>
          <w:szCs w:val="24"/>
        </w:rPr>
      </w:pPr>
    </w:p>
    <w:p w14:paraId="443C535F" w14:textId="19B4355E" w:rsidR="00D34348" w:rsidRPr="00D53E7D" w:rsidRDefault="00D34348" w:rsidP="00D34348">
      <w:pPr>
        <w:ind w:left="567" w:hanging="567"/>
        <w:rPr>
          <w:szCs w:val="24"/>
        </w:rPr>
      </w:pPr>
      <w:r w:rsidRPr="00D53E7D">
        <w:rPr>
          <w:szCs w:val="24"/>
        </w:rPr>
        <w:t>18.</w:t>
      </w:r>
      <w:r w:rsidRPr="00D53E7D">
        <w:rPr>
          <w:szCs w:val="24"/>
        </w:rPr>
        <w:tab/>
        <w:t>32022 D 0228(01): Decision No H12 of 19 October 2021 concerning the date to be taken into consideration for determining the rates of conversion referred to in Article 90 of Regulation (EC) No 987/2009 of the European Parliament and of the Council (OJ C 93, 28.2.2022, p. 6).</w:t>
      </w:r>
    </w:p>
    <w:p w14:paraId="59573794" w14:textId="77777777" w:rsidR="00D34348" w:rsidRPr="00D53E7D" w:rsidRDefault="00D34348" w:rsidP="00D34348">
      <w:pPr>
        <w:ind w:left="567" w:hanging="567"/>
        <w:rPr>
          <w:szCs w:val="24"/>
        </w:rPr>
      </w:pPr>
    </w:p>
    <w:p w14:paraId="01FC2154" w14:textId="24E8E3FC" w:rsidR="00D34348" w:rsidRPr="00D53E7D" w:rsidRDefault="00D34348" w:rsidP="00D34348">
      <w:pPr>
        <w:ind w:left="567" w:hanging="567"/>
        <w:rPr>
          <w:szCs w:val="24"/>
        </w:rPr>
      </w:pPr>
      <w:r w:rsidRPr="00D53E7D">
        <w:rPr>
          <w:szCs w:val="24"/>
        </w:rPr>
        <w:t>19.</w:t>
      </w:r>
      <w:r w:rsidRPr="00D53E7D">
        <w:tab/>
      </w:r>
      <w:r w:rsidRPr="00D53E7D">
        <w:rPr>
          <w:szCs w:val="24"/>
        </w:rPr>
        <w:t>32022 D 0810(01): Decision No H13 of 30 March 2022 concerning the composition and working methods of the Audit Board of the Administrative Commission for the Coordination of Social Security Systems (OJ C 305, 10.8.2022, p. 4).</w:t>
      </w:r>
    </w:p>
    <w:p w14:paraId="409750F5" w14:textId="77777777" w:rsidR="00D34348" w:rsidRPr="00D53E7D" w:rsidRDefault="00D34348" w:rsidP="00D34348">
      <w:pPr>
        <w:ind w:left="567" w:hanging="567"/>
        <w:rPr>
          <w:szCs w:val="24"/>
        </w:rPr>
      </w:pPr>
    </w:p>
    <w:p w14:paraId="08099EC0" w14:textId="77777777" w:rsidR="00D34348" w:rsidRPr="00D53E7D" w:rsidRDefault="00D34348" w:rsidP="00D34348">
      <w:pPr>
        <w:ind w:left="567" w:hanging="567"/>
        <w:rPr>
          <w:szCs w:val="24"/>
        </w:rPr>
      </w:pPr>
      <w:r w:rsidRPr="00D53E7D">
        <w:rPr>
          <w:szCs w:val="24"/>
        </w:rPr>
        <w:t>20.</w:t>
      </w:r>
      <w:r w:rsidRPr="00D53E7D">
        <w:tab/>
      </w:r>
      <w:r w:rsidRPr="00D53E7D">
        <w:rPr>
          <w:szCs w:val="24"/>
        </w:rPr>
        <w:t>32010 D 0424(07): Decision No P1 of 12 June 2009 on the interpretation of Articles 50(4), 58 and 87(5) of Regulation (EC) No 883/2004 of the European Parliament and of the Council for the award of invalidity, old-age and survivor's benefits (OJ C 106, 24.4.2010, p. 21).</w:t>
      </w:r>
    </w:p>
    <w:p w14:paraId="741BEAC3" w14:textId="77777777" w:rsidR="00D34348" w:rsidRPr="00D53E7D" w:rsidRDefault="00D34348" w:rsidP="00D34348">
      <w:pPr>
        <w:ind w:left="567" w:hanging="567"/>
        <w:rPr>
          <w:szCs w:val="24"/>
        </w:rPr>
      </w:pPr>
    </w:p>
    <w:p w14:paraId="6E0A31D3" w14:textId="1C8AD1D1" w:rsidR="00D34348" w:rsidRPr="00D53E7D" w:rsidRDefault="00D34348" w:rsidP="00D34348">
      <w:pPr>
        <w:ind w:left="567" w:hanging="567"/>
        <w:rPr>
          <w:szCs w:val="24"/>
        </w:rPr>
      </w:pPr>
      <w:r w:rsidRPr="00D53E7D">
        <w:rPr>
          <w:szCs w:val="24"/>
        </w:rPr>
        <w:t>21.</w:t>
      </w:r>
      <w:r w:rsidRPr="00D53E7D">
        <w:rPr>
          <w:szCs w:val="24"/>
        </w:rPr>
        <w:tab/>
        <w:t>32013 D 0927(01): Decision No R1 of 20 June 2013 concerning the interpretation of Article 85 of Regulation (EC) No 987/2009 (OJ C 279, 27.9.2013, p. 11).</w:t>
      </w:r>
    </w:p>
    <w:p w14:paraId="18265694" w14:textId="77777777" w:rsidR="00D34348" w:rsidRPr="00D53E7D" w:rsidRDefault="00D34348" w:rsidP="00D34348">
      <w:pPr>
        <w:ind w:left="567" w:hanging="567"/>
        <w:rPr>
          <w:szCs w:val="24"/>
        </w:rPr>
      </w:pPr>
    </w:p>
    <w:p w14:paraId="11D42709" w14:textId="77777777" w:rsidR="00D34348" w:rsidRPr="00D53E7D" w:rsidRDefault="00D34348" w:rsidP="00D34348">
      <w:pPr>
        <w:ind w:left="567" w:hanging="567"/>
        <w:rPr>
          <w:szCs w:val="24"/>
        </w:rPr>
      </w:pPr>
      <w:r w:rsidRPr="00D53E7D">
        <w:rPr>
          <w:szCs w:val="24"/>
        </w:rPr>
        <w:t>22.</w:t>
      </w:r>
      <w:r w:rsidRPr="00D53E7D">
        <w:rPr>
          <w:szCs w:val="24"/>
        </w:rPr>
        <w:tab/>
        <w:t>32010 D 0424(08): Decision No S1 of 12 June 2009 concerning the European Health Insurance Card (OJ C 106, 24.4.2010, p. 23).</w:t>
      </w:r>
    </w:p>
    <w:p w14:paraId="12EA51C0" w14:textId="77777777" w:rsidR="00D34348" w:rsidRPr="00D53E7D" w:rsidRDefault="00D34348" w:rsidP="00D34348">
      <w:pPr>
        <w:ind w:left="567" w:hanging="567"/>
        <w:rPr>
          <w:szCs w:val="24"/>
        </w:rPr>
      </w:pPr>
    </w:p>
    <w:p w14:paraId="424EDF2F" w14:textId="5D613957" w:rsidR="00D34348" w:rsidRPr="00D53E7D" w:rsidRDefault="00D8269D" w:rsidP="00D34348">
      <w:pPr>
        <w:ind w:left="567" w:hanging="567"/>
        <w:rPr>
          <w:szCs w:val="24"/>
        </w:rPr>
      </w:pPr>
      <w:r w:rsidRPr="00D53E7D">
        <w:rPr>
          <w:szCs w:val="24"/>
        </w:rPr>
        <w:br w:type="page"/>
      </w:r>
      <w:r w:rsidR="00D34348" w:rsidRPr="00D53E7D">
        <w:rPr>
          <w:szCs w:val="24"/>
        </w:rPr>
        <w:t>23.</w:t>
      </w:r>
      <w:r w:rsidR="00D34348" w:rsidRPr="00D53E7D">
        <w:rPr>
          <w:szCs w:val="24"/>
        </w:rPr>
        <w:tab/>
        <w:t>32010 D 0424(09): Decision No S2 of 12 June 2009 concerning the technical specifications of the European Health Insurance Card (OJ C 106, 24.4.2010, p. 26).</w:t>
      </w:r>
    </w:p>
    <w:p w14:paraId="66D4DCE6" w14:textId="77777777" w:rsidR="00D34348" w:rsidRPr="00D53E7D" w:rsidRDefault="00D34348" w:rsidP="00D34348">
      <w:pPr>
        <w:ind w:left="567"/>
        <w:rPr>
          <w:szCs w:val="24"/>
        </w:rPr>
      </w:pPr>
    </w:p>
    <w:p w14:paraId="0F2B40B2" w14:textId="77777777" w:rsidR="00D34348" w:rsidRPr="00D53E7D" w:rsidRDefault="00D34348" w:rsidP="00D34348">
      <w:pPr>
        <w:ind w:left="567"/>
        <w:rPr>
          <w:szCs w:val="24"/>
        </w:rPr>
      </w:pPr>
      <w:r w:rsidRPr="00D53E7D">
        <w:rPr>
          <w:szCs w:val="24"/>
        </w:rPr>
        <w:t>The provisions of Decision No S2 shall, for the purposes of this Agreement, be read with the following adaptation:</w:t>
      </w:r>
    </w:p>
    <w:p w14:paraId="095D97AD" w14:textId="77777777" w:rsidR="00D34348" w:rsidRPr="00D53E7D" w:rsidRDefault="00D34348" w:rsidP="00D34348">
      <w:pPr>
        <w:rPr>
          <w:szCs w:val="24"/>
        </w:rPr>
      </w:pPr>
    </w:p>
    <w:p w14:paraId="6690855D" w14:textId="77777777" w:rsidR="00D34348" w:rsidRPr="00D53E7D" w:rsidRDefault="00D34348" w:rsidP="00D34348">
      <w:pPr>
        <w:ind w:left="567"/>
        <w:rPr>
          <w:szCs w:val="24"/>
        </w:rPr>
      </w:pPr>
      <w:r w:rsidRPr="00D53E7D">
        <w:rPr>
          <w:szCs w:val="24"/>
        </w:rPr>
        <w:t>Notwithstanding point 3.3.2 of the Annex to Decision No S2, Andorra shall have the possibility to insert the European stars on the European Health Insurance Cards to be issued by Andorra.</w:t>
      </w:r>
    </w:p>
    <w:p w14:paraId="51591F7E" w14:textId="77777777" w:rsidR="00D34348" w:rsidRPr="00D53E7D" w:rsidRDefault="00D34348" w:rsidP="00D34348">
      <w:pPr>
        <w:ind w:left="567" w:hanging="567"/>
        <w:rPr>
          <w:szCs w:val="24"/>
        </w:rPr>
      </w:pPr>
    </w:p>
    <w:p w14:paraId="631A1564" w14:textId="77777777" w:rsidR="00D34348" w:rsidRPr="00D53E7D" w:rsidRDefault="00D34348" w:rsidP="00D34348">
      <w:pPr>
        <w:ind w:left="567" w:hanging="567"/>
        <w:rPr>
          <w:szCs w:val="24"/>
        </w:rPr>
      </w:pPr>
      <w:r w:rsidRPr="00D53E7D">
        <w:rPr>
          <w:szCs w:val="24"/>
        </w:rPr>
        <w:t>24.</w:t>
      </w:r>
      <w:r w:rsidRPr="00D53E7D">
        <w:rPr>
          <w:szCs w:val="24"/>
        </w:rPr>
        <w:tab/>
        <w:t>32010 D 0424(10): Decision No S3 of 12 June 2009 defining the benefits covered by Articles 19(1) and 27(1) of Regulation (EC) No 883/2004 of the European Parliament and of the Council and Article 25(A)(3) of Regulation (EC) No 987/2009 of the European Parliament and of the Council (OJ C 106, 24.4.2010, p. 40).</w:t>
      </w:r>
    </w:p>
    <w:p w14:paraId="7AB37764" w14:textId="77777777" w:rsidR="00D34348" w:rsidRPr="00D53E7D" w:rsidRDefault="00D34348" w:rsidP="00D34348">
      <w:pPr>
        <w:ind w:left="567" w:hanging="567"/>
        <w:rPr>
          <w:szCs w:val="24"/>
        </w:rPr>
      </w:pPr>
    </w:p>
    <w:p w14:paraId="51F81DE7" w14:textId="77777777" w:rsidR="00D34348" w:rsidRPr="00D53E7D" w:rsidRDefault="00D34348" w:rsidP="00D34348">
      <w:pPr>
        <w:ind w:left="567" w:hanging="567"/>
        <w:rPr>
          <w:szCs w:val="24"/>
        </w:rPr>
      </w:pPr>
      <w:r w:rsidRPr="00D53E7D">
        <w:rPr>
          <w:szCs w:val="24"/>
        </w:rPr>
        <w:t>25.</w:t>
      </w:r>
      <w:r w:rsidRPr="00D53E7D">
        <w:rPr>
          <w:szCs w:val="24"/>
        </w:rPr>
        <w:tab/>
        <w:t>32010 D 0424(15): Decision No S5 of 2 October 2009 on interpretation of the concept of "benefits in kind" as defined in Article 1(va) of Regulation (EC) No 883/2004 of the European Parliament and of the Council in the event of sickness or maternity pursuant to Articles 17, 19, 20, 22, 24(1), 25, 26, 27(1, 3, 4 and 5), 28, 34 and 36(1 and 2) of Regulation (EC) No 883/2004 and on calculation of the amounts to be refunded under Articles 62, 63 and 64 of Regulation (EC) No 987/2009 of the European Parliament and of the Council (OJ C 106, 24.4.2010, p. 54).</w:t>
      </w:r>
    </w:p>
    <w:p w14:paraId="36A01A62" w14:textId="77777777" w:rsidR="00D34348" w:rsidRPr="00D53E7D" w:rsidRDefault="00D34348" w:rsidP="00D34348">
      <w:pPr>
        <w:ind w:left="567" w:hanging="567"/>
        <w:rPr>
          <w:szCs w:val="24"/>
        </w:rPr>
      </w:pPr>
    </w:p>
    <w:p w14:paraId="3720F7EB" w14:textId="24312E06" w:rsidR="00D34348" w:rsidRPr="00D53E7D" w:rsidRDefault="00D34348" w:rsidP="00D34348">
      <w:pPr>
        <w:ind w:left="567" w:hanging="567"/>
        <w:rPr>
          <w:szCs w:val="24"/>
        </w:rPr>
      </w:pPr>
      <w:r w:rsidRPr="00D53E7D">
        <w:rPr>
          <w:szCs w:val="24"/>
        </w:rPr>
        <w:t>26.</w:t>
      </w:r>
      <w:r w:rsidRPr="00D53E7D">
        <w:rPr>
          <w:szCs w:val="24"/>
        </w:rPr>
        <w:tab/>
        <w:t>32010 D 0427(02): Decision No S6 of 22 December 2009 concerning the registration in the Member State of residence under Article 24 of Regulation (EC) No 987/2009 and the compilation of the inventories provided for in Article 64(4) of Regulation (EC) No 987/2009 (OJ C 107, 27.4.2010, p. 6).</w:t>
      </w:r>
    </w:p>
    <w:p w14:paraId="06D3D5CE" w14:textId="77777777" w:rsidR="00D34348" w:rsidRPr="00D53E7D" w:rsidRDefault="00D34348" w:rsidP="00D34348">
      <w:pPr>
        <w:ind w:left="567" w:hanging="567"/>
        <w:rPr>
          <w:szCs w:val="24"/>
        </w:rPr>
      </w:pPr>
    </w:p>
    <w:p w14:paraId="07BDF4BD" w14:textId="2BE6CBE4" w:rsidR="00D34348" w:rsidRPr="00D53E7D" w:rsidRDefault="00D8269D" w:rsidP="00D34348">
      <w:pPr>
        <w:ind w:left="567" w:hanging="567"/>
        <w:rPr>
          <w:szCs w:val="24"/>
        </w:rPr>
      </w:pPr>
      <w:r w:rsidRPr="00D53E7D">
        <w:rPr>
          <w:szCs w:val="24"/>
        </w:rPr>
        <w:br w:type="page"/>
      </w:r>
      <w:r w:rsidR="00D34348" w:rsidRPr="00D53E7D">
        <w:rPr>
          <w:szCs w:val="24"/>
        </w:rPr>
        <w:t>27.</w:t>
      </w:r>
      <w:r w:rsidR="00D34348" w:rsidRPr="00D53E7D">
        <w:rPr>
          <w:szCs w:val="24"/>
        </w:rPr>
        <w:tab/>
        <w:t>32011 D 0906(01): Decision No S8 of 15 June 2011 concerning the granting of prostheses, major appliances and other substantial benefits in kind provided for in Article 33 of Regulation (EC) No 883/2004 on the coordination of social security systems (OJ</w:t>
      </w:r>
      <w:r w:rsidR="00F82F06" w:rsidRPr="00D53E7D">
        <w:rPr>
          <w:szCs w:val="24"/>
        </w:rPr>
        <w:t> </w:t>
      </w:r>
      <w:r w:rsidR="00D34348" w:rsidRPr="00D53E7D">
        <w:rPr>
          <w:szCs w:val="24"/>
        </w:rPr>
        <w:t>C</w:t>
      </w:r>
      <w:r w:rsidR="00F82F06" w:rsidRPr="00D53E7D">
        <w:rPr>
          <w:szCs w:val="24"/>
        </w:rPr>
        <w:t> </w:t>
      </w:r>
      <w:r w:rsidR="00D34348" w:rsidRPr="00D53E7D">
        <w:rPr>
          <w:szCs w:val="24"/>
        </w:rPr>
        <w:t>262, 6.9.2011, p. 6).</w:t>
      </w:r>
    </w:p>
    <w:p w14:paraId="1D62B348" w14:textId="77777777" w:rsidR="00D34348" w:rsidRPr="00D53E7D" w:rsidRDefault="00D34348" w:rsidP="00D34348">
      <w:pPr>
        <w:ind w:left="567" w:hanging="567"/>
        <w:rPr>
          <w:szCs w:val="24"/>
        </w:rPr>
      </w:pPr>
    </w:p>
    <w:p w14:paraId="6E84829B" w14:textId="77777777" w:rsidR="00D34348" w:rsidRPr="00D53E7D" w:rsidRDefault="00D34348" w:rsidP="00D34348">
      <w:pPr>
        <w:ind w:left="567" w:hanging="567"/>
        <w:rPr>
          <w:szCs w:val="24"/>
        </w:rPr>
      </w:pPr>
      <w:r w:rsidRPr="00D53E7D">
        <w:rPr>
          <w:szCs w:val="24"/>
        </w:rPr>
        <w:t>28.</w:t>
      </w:r>
      <w:r w:rsidRPr="00D53E7D">
        <w:rPr>
          <w:szCs w:val="24"/>
        </w:rPr>
        <w:tab/>
        <w:t>32014 D 0520(02): Decision No S10 of 19 December 2013 concerning the transition from Regulations (EEC) Nos 1408/71 and 574/72 to Regulations (EC) Nos 883/2004 and 987/2009 and the application of reimbursement procedures (OJ C 152, 20.5.2014, p. 16).</w:t>
      </w:r>
    </w:p>
    <w:p w14:paraId="6C937003" w14:textId="77777777" w:rsidR="00D34348" w:rsidRPr="00D53E7D" w:rsidRDefault="00D34348" w:rsidP="00D34348">
      <w:pPr>
        <w:ind w:left="567" w:hanging="567"/>
        <w:rPr>
          <w:szCs w:val="24"/>
        </w:rPr>
      </w:pPr>
    </w:p>
    <w:p w14:paraId="6F3D1F18" w14:textId="2640E4C9" w:rsidR="00D34348" w:rsidRPr="00D53E7D" w:rsidRDefault="00D34348" w:rsidP="00D34348">
      <w:pPr>
        <w:ind w:left="567" w:hanging="567"/>
        <w:rPr>
          <w:szCs w:val="24"/>
        </w:rPr>
      </w:pPr>
      <w:r w:rsidRPr="00D53E7D">
        <w:rPr>
          <w:szCs w:val="24"/>
        </w:rPr>
        <w:t>29.</w:t>
      </w:r>
      <w:r w:rsidRPr="00D53E7D">
        <w:rPr>
          <w:szCs w:val="24"/>
        </w:rPr>
        <w:tab/>
        <w:t>32021 D 0618(01): Decision No S11 of 9 December 2020 concerning refund procedures for the implementation of Articles 35 and 41 of Regulation (EC) No 883/2004 (OJ C 236, 18.6.2021, p. 4).</w:t>
      </w:r>
    </w:p>
    <w:p w14:paraId="16DECD3D" w14:textId="77777777" w:rsidR="00D34348" w:rsidRPr="00D53E7D" w:rsidRDefault="00D34348" w:rsidP="00D34348">
      <w:pPr>
        <w:ind w:left="567" w:hanging="567"/>
        <w:rPr>
          <w:szCs w:val="24"/>
        </w:rPr>
      </w:pPr>
    </w:p>
    <w:p w14:paraId="7C7457D3" w14:textId="77777777" w:rsidR="00D34348" w:rsidRPr="00D53E7D" w:rsidRDefault="00D34348" w:rsidP="00D34348">
      <w:pPr>
        <w:ind w:left="567" w:hanging="567"/>
        <w:rPr>
          <w:szCs w:val="24"/>
        </w:rPr>
      </w:pPr>
      <w:r w:rsidRPr="00D53E7D">
        <w:rPr>
          <w:szCs w:val="24"/>
        </w:rPr>
        <w:t>30.</w:t>
      </w:r>
      <w:r w:rsidRPr="00D53E7D">
        <w:rPr>
          <w:szCs w:val="24"/>
        </w:rPr>
        <w:tab/>
        <w:t>32010 D 0424(11): Decision No U1 of 12 June 2009 concerning Article 54(3) of Regulation (EC) No 987/2009 of the European Parliament and of the Council relating to increases in unemployment benefit for dependent members of the family (OJ C 106, 24.4.2010, p. 42).</w:t>
      </w:r>
    </w:p>
    <w:p w14:paraId="165A4279" w14:textId="77777777" w:rsidR="00D34348" w:rsidRPr="00D53E7D" w:rsidRDefault="00D34348" w:rsidP="00D34348">
      <w:pPr>
        <w:ind w:left="567" w:hanging="567"/>
        <w:rPr>
          <w:szCs w:val="24"/>
        </w:rPr>
      </w:pPr>
    </w:p>
    <w:p w14:paraId="1FB4E983" w14:textId="77777777" w:rsidR="00D34348" w:rsidRPr="00D53E7D" w:rsidRDefault="00D34348" w:rsidP="00D34348">
      <w:pPr>
        <w:ind w:left="567" w:hanging="567"/>
        <w:rPr>
          <w:szCs w:val="24"/>
        </w:rPr>
      </w:pPr>
      <w:r w:rsidRPr="00D53E7D">
        <w:rPr>
          <w:szCs w:val="24"/>
        </w:rPr>
        <w:t>31.</w:t>
      </w:r>
      <w:r w:rsidRPr="00D53E7D">
        <w:rPr>
          <w:szCs w:val="24"/>
        </w:rPr>
        <w:tab/>
        <w:t>32010 D 0424(12): Decision No U2 of 12 June 2009 concerning the scope of Article 65(2) of Regulation (EC) No 883/2004 of the European Parliament and of the Council on the right to unemployment benefits of wholly unemployed persons other than frontier workers who were resident in the territory of a Member State other than the competent Member State during their last period of employment or self-employment (OJ C 106, 24.4.2010, p. 43).</w:t>
      </w:r>
    </w:p>
    <w:p w14:paraId="7A6EF9FD" w14:textId="77777777" w:rsidR="00D34348" w:rsidRPr="00D53E7D" w:rsidRDefault="00D34348" w:rsidP="00D34348">
      <w:pPr>
        <w:ind w:left="567" w:hanging="567"/>
        <w:rPr>
          <w:szCs w:val="24"/>
        </w:rPr>
      </w:pPr>
    </w:p>
    <w:p w14:paraId="0E794FFB" w14:textId="7216A347" w:rsidR="00D34348" w:rsidRPr="00D53E7D" w:rsidRDefault="00D34348" w:rsidP="00D34348">
      <w:pPr>
        <w:ind w:left="567" w:hanging="567"/>
        <w:rPr>
          <w:szCs w:val="24"/>
        </w:rPr>
      </w:pPr>
      <w:r w:rsidRPr="00D53E7D">
        <w:rPr>
          <w:szCs w:val="24"/>
        </w:rPr>
        <w:t>32.</w:t>
      </w:r>
      <w:r w:rsidRPr="00D53E7D">
        <w:rPr>
          <w:szCs w:val="24"/>
        </w:rPr>
        <w:tab/>
        <w:t>32010 D 0424(13): Decision No U3 of 12 June 2009 concerning the scope of the concept of "partial unemployment" applicable to the unemployed persons referred to in Article 65(1) of Regulation (EC) No 883/2004 of the European Parliament and of the Council (OJ C 106, 24.4.2010, p. 45).</w:t>
      </w:r>
    </w:p>
    <w:p w14:paraId="5EFE0767" w14:textId="77777777" w:rsidR="00D34348" w:rsidRPr="00D53E7D" w:rsidRDefault="00D34348" w:rsidP="00D34348">
      <w:pPr>
        <w:ind w:left="567" w:hanging="567"/>
        <w:rPr>
          <w:szCs w:val="24"/>
        </w:rPr>
      </w:pPr>
    </w:p>
    <w:p w14:paraId="526EF599" w14:textId="231F7FF8" w:rsidR="00D34348" w:rsidRPr="00D53E7D" w:rsidRDefault="00D8269D" w:rsidP="00D34348">
      <w:pPr>
        <w:ind w:left="567" w:hanging="567"/>
        <w:rPr>
          <w:szCs w:val="24"/>
        </w:rPr>
      </w:pPr>
      <w:r w:rsidRPr="00D53E7D">
        <w:rPr>
          <w:szCs w:val="24"/>
        </w:rPr>
        <w:br w:type="page"/>
      </w:r>
      <w:r w:rsidR="00D34348" w:rsidRPr="00D53E7D">
        <w:rPr>
          <w:szCs w:val="24"/>
        </w:rPr>
        <w:t>33.</w:t>
      </w:r>
      <w:r w:rsidR="00D34348" w:rsidRPr="00D53E7D">
        <w:rPr>
          <w:szCs w:val="24"/>
        </w:rPr>
        <w:tab/>
      </w:r>
      <w:bookmarkStart w:id="55" w:name="_Hlk181814818"/>
      <w:r w:rsidR="00D34348" w:rsidRPr="00D53E7D">
        <w:rPr>
          <w:szCs w:val="24"/>
        </w:rPr>
        <w:t>32012 D 0225(01)</w:t>
      </w:r>
      <w:bookmarkEnd w:id="55"/>
      <w:r w:rsidR="00D34348" w:rsidRPr="00D53E7D">
        <w:rPr>
          <w:szCs w:val="24"/>
        </w:rPr>
        <w:t>: Decision No U4 of 13 December 2011 concerning the reimbursement procedures under Article 65(6) and (7) of Regulation (EC) No 883/2004 and Article 70 of Regulation (EC) No 987/2009 (OJ C 57, 25.2.2012, p. 4).</w:t>
      </w:r>
    </w:p>
    <w:p w14:paraId="05D0E01A" w14:textId="77777777" w:rsidR="00D34348" w:rsidRPr="00D53E7D" w:rsidRDefault="00D34348" w:rsidP="00D34348">
      <w:pPr>
        <w:ind w:left="567"/>
        <w:rPr>
          <w:szCs w:val="24"/>
        </w:rPr>
      </w:pPr>
    </w:p>
    <w:p w14:paraId="3932000A" w14:textId="77777777" w:rsidR="00D34348" w:rsidRPr="00D53E7D" w:rsidRDefault="00D34348" w:rsidP="00D34348">
      <w:pPr>
        <w:rPr>
          <w:szCs w:val="24"/>
        </w:rPr>
      </w:pPr>
      <w:r w:rsidRPr="00D53E7D">
        <w:rPr>
          <w:szCs w:val="24"/>
        </w:rPr>
        <w:t>The provisions of the Decisions listed above in points 1 to 33 shall, for the purposes of this Agreement, be read with the following adaptation:</w:t>
      </w:r>
    </w:p>
    <w:p w14:paraId="4E385B1F" w14:textId="77777777" w:rsidR="00D34348" w:rsidRPr="00D53E7D" w:rsidRDefault="00D34348" w:rsidP="00D34348">
      <w:pPr>
        <w:rPr>
          <w:szCs w:val="24"/>
        </w:rPr>
      </w:pPr>
    </w:p>
    <w:p w14:paraId="630C85C8" w14:textId="363495BC" w:rsidR="00D34348" w:rsidRPr="00D53E7D" w:rsidRDefault="00D34348" w:rsidP="00D34348">
      <w:pPr>
        <w:rPr>
          <w:szCs w:val="24"/>
        </w:rPr>
      </w:pPr>
      <w:r w:rsidRPr="00D53E7D">
        <w:rPr>
          <w:szCs w:val="24"/>
        </w:rPr>
        <w:t xml:space="preserve">Article 3 of Framework Protocol 1 shall apply. The period referred to in Article 3(2) of Framework Protocol 1 shall be a period of </w:t>
      </w:r>
      <w:r w:rsidR="00FD269E" w:rsidRPr="00D53E7D">
        <w:rPr>
          <w:szCs w:val="24"/>
        </w:rPr>
        <w:t>2 years</w:t>
      </w:r>
      <w:r w:rsidRPr="00D53E7D">
        <w:rPr>
          <w:szCs w:val="24"/>
        </w:rPr>
        <w:t xml:space="preserve"> from the date of entry into force of this Agreement for the application of Decisions of the Administrative Commission for the Coordination of Social Security Systems, with the exception of provisions on Electronic Exchange of Social Security Information (Decisions Series E) where </w:t>
      </w:r>
      <w:r w:rsidR="00CC5284" w:rsidRPr="00D53E7D">
        <w:rPr>
          <w:szCs w:val="24"/>
        </w:rPr>
        <w:t>that</w:t>
      </w:r>
      <w:r w:rsidRPr="00D53E7D">
        <w:rPr>
          <w:szCs w:val="24"/>
        </w:rPr>
        <w:t xml:space="preserve"> period shall be </w:t>
      </w:r>
      <w:r w:rsidR="00FD269E" w:rsidRPr="00D53E7D">
        <w:rPr>
          <w:szCs w:val="24"/>
        </w:rPr>
        <w:t>5 years</w:t>
      </w:r>
      <w:r w:rsidRPr="00D53E7D">
        <w:rPr>
          <w:szCs w:val="24"/>
        </w:rPr>
        <w:t xml:space="preserve"> from the date of entry into force of this</w:t>
      </w:r>
      <w:r w:rsidR="00D8269D" w:rsidRPr="00D53E7D">
        <w:rPr>
          <w:szCs w:val="24"/>
        </w:rPr>
        <w:t> </w:t>
      </w:r>
      <w:r w:rsidRPr="00D53E7D">
        <w:rPr>
          <w:szCs w:val="24"/>
        </w:rPr>
        <w:t>Agreement.</w:t>
      </w:r>
    </w:p>
    <w:p w14:paraId="72753B78" w14:textId="77777777" w:rsidR="00D34348" w:rsidRPr="00D53E7D" w:rsidRDefault="00D34348" w:rsidP="00D34348">
      <w:pPr>
        <w:rPr>
          <w:szCs w:val="24"/>
        </w:rPr>
      </w:pPr>
    </w:p>
    <w:p w14:paraId="1677676D" w14:textId="77777777" w:rsidR="00D34348" w:rsidRPr="00D53E7D" w:rsidRDefault="00D34348" w:rsidP="00D34348">
      <w:pPr>
        <w:rPr>
          <w:szCs w:val="24"/>
        </w:rPr>
      </w:pPr>
      <w:r w:rsidRPr="00D53E7D">
        <w:rPr>
          <w:szCs w:val="24"/>
        </w:rPr>
        <w:t>ACTS OF WHICH THE ASSOCIATED PARTIES SHALL TAKE NOTE</w:t>
      </w:r>
    </w:p>
    <w:p w14:paraId="7DC78BBF" w14:textId="77777777" w:rsidR="00D34348" w:rsidRPr="00D53E7D" w:rsidRDefault="00D34348" w:rsidP="00D34348">
      <w:pPr>
        <w:ind w:left="567" w:hanging="567"/>
        <w:rPr>
          <w:szCs w:val="24"/>
        </w:rPr>
      </w:pPr>
    </w:p>
    <w:p w14:paraId="6B4925B4" w14:textId="42D8CB59" w:rsidR="00D34348" w:rsidRPr="00D53E7D" w:rsidRDefault="00D34348" w:rsidP="00D34348">
      <w:pPr>
        <w:ind w:left="567" w:hanging="567"/>
        <w:rPr>
          <w:szCs w:val="24"/>
        </w:rPr>
      </w:pPr>
      <w:r w:rsidRPr="00D53E7D">
        <w:rPr>
          <w:szCs w:val="24"/>
        </w:rPr>
        <w:t>1.</w:t>
      </w:r>
      <w:r w:rsidRPr="00D53E7D">
        <w:rPr>
          <w:szCs w:val="24"/>
        </w:rPr>
        <w:tab/>
        <w:t>32018 H 0529(01): Recommendation No A1 of 18 October 2017 concerning the issuance of the attestation referred to in Article 19(2) of Regulation (EC) No 987/2009 of the European Parliament and of the Council (OJ C 183, 29.5.2018, p. 5).</w:t>
      </w:r>
    </w:p>
    <w:p w14:paraId="70386C63" w14:textId="77777777" w:rsidR="00D34348" w:rsidRPr="00D53E7D" w:rsidRDefault="00D34348" w:rsidP="00D34348">
      <w:pPr>
        <w:ind w:left="567" w:hanging="567"/>
        <w:rPr>
          <w:szCs w:val="24"/>
        </w:rPr>
      </w:pPr>
    </w:p>
    <w:p w14:paraId="3FA317DD" w14:textId="653B1E16" w:rsidR="00D34348" w:rsidRPr="00D53E7D" w:rsidRDefault="00D34348" w:rsidP="00D34348">
      <w:pPr>
        <w:ind w:left="567" w:hanging="567"/>
        <w:rPr>
          <w:szCs w:val="24"/>
        </w:rPr>
      </w:pPr>
      <w:r w:rsidRPr="00D53E7D">
        <w:rPr>
          <w:szCs w:val="24"/>
        </w:rPr>
        <w:t>2.</w:t>
      </w:r>
      <w:r w:rsidRPr="00D53E7D">
        <w:rPr>
          <w:szCs w:val="24"/>
        </w:rPr>
        <w:tab/>
        <w:t>32013 H 0927(01): Recommendation H1 of 19 June 2013 concerning the Gottardo judgment, according to which the advantages enjoyed by a State's own nationals under a bilateral convention on social security with a non-member country must also be granted to workers who are nationals of other Member States (OJ C 279, 27</w:t>
      </w:r>
      <w:r w:rsidR="00A75461" w:rsidRPr="00D53E7D">
        <w:rPr>
          <w:szCs w:val="24"/>
        </w:rPr>
        <w:t>.</w:t>
      </w:r>
      <w:r w:rsidRPr="00D53E7D">
        <w:rPr>
          <w:szCs w:val="24"/>
        </w:rPr>
        <w:t>9</w:t>
      </w:r>
      <w:r w:rsidR="00A75461" w:rsidRPr="00D53E7D">
        <w:rPr>
          <w:szCs w:val="24"/>
        </w:rPr>
        <w:t>.</w:t>
      </w:r>
      <w:r w:rsidRPr="00D53E7D">
        <w:rPr>
          <w:szCs w:val="24"/>
        </w:rPr>
        <w:t>2013, p. 13).</w:t>
      </w:r>
    </w:p>
    <w:p w14:paraId="6ED74389" w14:textId="77777777" w:rsidR="00D34348" w:rsidRPr="00D53E7D" w:rsidRDefault="00D34348" w:rsidP="006A6CB1"/>
    <w:p w14:paraId="5346DF32" w14:textId="27FE1E1E" w:rsidR="00D34348" w:rsidRPr="00D53E7D" w:rsidRDefault="00D8269D" w:rsidP="00D34348">
      <w:pPr>
        <w:ind w:left="567" w:hanging="567"/>
        <w:rPr>
          <w:szCs w:val="24"/>
        </w:rPr>
      </w:pPr>
      <w:r w:rsidRPr="00D53E7D">
        <w:rPr>
          <w:szCs w:val="24"/>
        </w:rPr>
        <w:br w:type="page"/>
      </w:r>
      <w:r w:rsidR="00D34348" w:rsidRPr="00D53E7D">
        <w:rPr>
          <w:szCs w:val="24"/>
        </w:rPr>
        <w:t>3.</w:t>
      </w:r>
      <w:r w:rsidR="00D34348" w:rsidRPr="00D53E7D">
        <w:rPr>
          <w:szCs w:val="24"/>
        </w:rPr>
        <w:tab/>
        <w:t>32019 H 0429(01): Recommendation No H2 of 10 October 2018 concerning the inclusion of authentication features to Portable Documents issued by the institution of a Member State and showing the position of a person for the purpose of the application of Regulations (EC) No 883/2004 and (EC) No 987/2009 of the European Parliament and of the Council (OJ C 147, 29.4.2019, p. 6).</w:t>
      </w:r>
    </w:p>
    <w:p w14:paraId="60ED67E4" w14:textId="77777777" w:rsidR="00D34348" w:rsidRPr="00D53E7D" w:rsidRDefault="00D34348" w:rsidP="00D34348">
      <w:pPr>
        <w:ind w:left="567" w:hanging="567"/>
        <w:rPr>
          <w:szCs w:val="24"/>
        </w:rPr>
      </w:pPr>
    </w:p>
    <w:p w14:paraId="0EB770CB" w14:textId="77777777" w:rsidR="00D34348" w:rsidRPr="00D53E7D" w:rsidRDefault="00D34348" w:rsidP="00D34348">
      <w:pPr>
        <w:ind w:left="567" w:hanging="567"/>
        <w:rPr>
          <w:szCs w:val="24"/>
        </w:rPr>
      </w:pPr>
      <w:r w:rsidRPr="00D53E7D">
        <w:rPr>
          <w:szCs w:val="24"/>
        </w:rPr>
        <w:t>4.</w:t>
      </w:r>
      <w:r w:rsidRPr="00D53E7D">
        <w:rPr>
          <w:szCs w:val="24"/>
        </w:rPr>
        <w:tab/>
        <w:t>32012 H 0810(01): Recommendation No S1 of 15 March 2012 concerning financial aspects of cross-border living organ donations (OJ C 240, 10.8.2012, p. 3).</w:t>
      </w:r>
    </w:p>
    <w:p w14:paraId="2E6EE2DB" w14:textId="77777777" w:rsidR="00D34348" w:rsidRPr="00D53E7D" w:rsidRDefault="00D34348" w:rsidP="00D34348">
      <w:pPr>
        <w:ind w:left="567" w:hanging="567"/>
        <w:rPr>
          <w:szCs w:val="24"/>
        </w:rPr>
      </w:pPr>
    </w:p>
    <w:p w14:paraId="6F01AD7E" w14:textId="6310056F" w:rsidR="00D34348" w:rsidRPr="00D53E7D" w:rsidRDefault="00D34348" w:rsidP="00D34348">
      <w:pPr>
        <w:ind w:left="567" w:hanging="567"/>
        <w:rPr>
          <w:szCs w:val="24"/>
        </w:rPr>
      </w:pPr>
      <w:r w:rsidRPr="00D53E7D">
        <w:rPr>
          <w:szCs w:val="24"/>
        </w:rPr>
        <w:t>5.</w:t>
      </w:r>
      <w:r w:rsidRPr="00D53E7D">
        <w:rPr>
          <w:szCs w:val="24"/>
        </w:rPr>
        <w:tab/>
        <w:t>32014 H 0218(01): Recommendation S2 of 22 October 2013 concerning the entitlement to benefits in kind for insured persons and members of their family during a stay in a third country under a bilateral convention between the competent Member State and the third country (OJ C 46, 18</w:t>
      </w:r>
      <w:r w:rsidR="00A75461" w:rsidRPr="00D53E7D">
        <w:rPr>
          <w:szCs w:val="24"/>
        </w:rPr>
        <w:t>.</w:t>
      </w:r>
      <w:r w:rsidRPr="00D53E7D">
        <w:rPr>
          <w:szCs w:val="24"/>
        </w:rPr>
        <w:t>2</w:t>
      </w:r>
      <w:r w:rsidR="00A75461" w:rsidRPr="00D53E7D">
        <w:rPr>
          <w:szCs w:val="24"/>
        </w:rPr>
        <w:t>.</w:t>
      </w:r>
      <w:r w:rsidRPr="00D53E7D">
        <w:rPr>
          <w:szCs w:val="24"/>
        </w:rPr>
        <w:t>2014, p. 8).</w:t>
      </w:r>
    </w:p>
    <w:p w14:paraId="2E69B4FC" w14:textId="77777777" w:rsidR="00D34348" w:rsidRPr="00D53E7D" w:rsidRDefault="00D34348" w:rsidP="00D34348">
      <w:pPr>
        <w:ind w:left="567" w:hanging="567"/>
        <w:rPr>
          <w:szCs w:val="24"/>
        </w:rPr>
      </w:pPr>
    </w:p>
    <w:p w14:paraId="2850E4EA" w14:textId="77777777" w:rsidR="00D34348" w:rsidRPr="00D53E7D" w:rsidRDefault="00D34348" w:rsidP="00D34348">
      <w:pPr>
        <w:ind w:left="567" w:hanging="567"/>
        <w:rPr>
          <w:szCs w:val="24"/>
        </w:rPr>
      </w:pPr>
      <w:r w:rsidRPr="00D53E7D">
        <w:rPr>
          <w:szCs w:val="24"/>
        </w:rPr>
        <w:t>6.</w:t>
      </w:r>
      <w:r w:rsidRPr="00D53E7D">
        <w:rPr>
          <w:szCs w:val="24"/>
        </w:rPr>
        <w:tab/>
        <w:t>32010 H 0424(02): Recommendation No U1 of 12 June 2009 concerning the legislation applicable to unemployed persons engaging in part-time professional or trade activity in a Member State other than the State of residence (OJ C 106, 24.4.2010, p. 49).</w:t>
      </w:r>
    </w:p>
    <w:p w14:paraId="426AB5C8" w14:textId="77777777" w:rsidR="00D34348" w:rsidRPr="00D53E7D" w:rsidRDefault="00D34348" w:rsidP="00D34348">
      <w:pPr>
        <w:ind w:left="567" w:hanging="567"/>
        <w:rPr>
          <w:szCs w:val="24"/>
        </w:rPr>
      </w:pPr>
    </w:p>
    <w:p w14:paraId="12CC8C28" w14:textId="3A50B874" w:rsidR="00D34348" w:rsidRPr="00D53E7D" w:rsidRDefault="00D34348" w:rsidP="00D34348">
      <w:pPr>
        <w:ind w:left="567" w:hanging="567"/>
        <w:rPr>
          <w:szCs w:val="24"/>
        </w:rPr>
      </w:pPr>
      <w:r w:rsidRPr="00D53E7D">
        <w:rPr>
          <w:szCs w:val="24"/>
        </w:rPr>
        <w:t>7.</w:t>
      </w:r>
      <w:r w:rsidRPr="00D53E7D">
        <w:rPr>
          <w:szCs w:val="24"/>
        </w:rPr>
        <w:tab/>
        <w:t>32010 H 0424(03): Recommendation No U2 of 12 June 2009 concerning the application of Article 64(1)(a) of Regulation (EC) No 883/2004 of the European Parliament and of the Council to unemployed persons accompanying their spouses or partners pursuing a professional or trade activity in a Member State other than the competent State (OJ C 106, 24.4.2010, p. 51).</w:t>
      </w:r>
    </w:p>
    <w:p w14:paraId="4C298D7B" w14:textId="77777777" w:rsidR="00D34348" w:rsidRPr="00D53E7D" w:rsidRDefault="00D34348" w:rsidP="006A6CB1"/>
    <w:p w14:paraId="7125954D" w14:textId="3CDC5E0E" w:rsidR="00D34348" w:rsidRPr="00D53E7D" w:rsidRDefault="00D8269D" w:rsidP="00D34348">
      <w:pPr>
        <w:rPr>
          <w:szCs w:val="24"/>
        </w:rPr>
      </w:pPr>
      <w:r w:rsidRPr="00D53E7D">
        <w:rPr>
          <w:szCs w:val="24"/>
        </w:rPr>
        <w:br w:type="page"/>
      </w:r>
      <w:r w:rsidR="00D34348" w:rsidRPr="00D53E7D">
        <w:rPr>
          <w:szCs w:val="24"/>
        </w:rPr>
        <w:t>The provisions of the Recommendations listed above in points 1 to 7 shall, for the purposes of this Agreement, be read with the following adaptation:</w:t>
      </w:r>
    </w:p>
    <w:p w14:paraId="49DDA136" w14:textId="77777777" w:rsidR="00D34348" w:rsidRPr="00D53E7D" w:rsidRDefault="00D34348" w:rsidP="00D34348">
      <w:pPr>
        <w:rPr>
          <w:szCs w:val="24"/>
        </w:rPr>
      </w:pPr>
    </w:p>
    <w:p w14:paraId="567E605E" w14:textId="13C3B689" w:rsidR="00D34348" w:rsidRPr="00D53E7D" w:rsidRDefault="00D34348" w:rsidP="00D34348">
      <w:pPr>
        <w:rPr>
          <w:szCs w:val="24"/>
        </w:rPr>
      </w:pPr>
      <w:r w:rsidRPr="00D53E7D">
        <w:rPr>
          <w:szCs w:val="24"/>
        </w:rPr>
        <w:t xml:space="preserve">Article 3 of Framework Protocol 1 shall apply. The period referred to in Article 3(2) of Framework Protocol 1 shall be a period of </w:t>
      </w:r>
      <w:r w:rsidR="00FD269E" w:rsidRPr="00D53E7D">
        <w:rPr>
          <w:szCs w:val="24"/>
        </w:rPr>
        <w:t>2 years</w:t>
      </w:r>
      <w:r w:rsidRPr="00D53E7D">
        <w:rPr>
          <w:szCs w:val="24"/>
        </w:rPr>
        <w:t xml:space="preserve"> from the date of entry into force of this Agreement for the application of Recommendations of the Administrative Commission for the Coordination of Social Security Systems.</w:t>
      </w:r>
    </w:p>
    <w:p w14:paraId="4943E87D" w14:textId="77777777" w:rsidR="00D34348" w:rsidRPr="00D53E7D" w:rsidRDefault="00D34348" w:rsidP="006A6CB1"/>
    <w:p w14:paraId="4D3AE44B" w14:textId="77777777" w:rsidR="00D34348" w:rsidRPr="00D53E7D" w:rsidRDefault="00D34348" w:rsidP="006A6CB1"/>
    <w:p w14:paraId="6754E5C3" w14:textId="77777777" w:rsidR="00D34348" w:rsidRPr="00D53E7D" w:rsidRDefault="00D34348" w:rsidP="00D34348">
      <w:pPr>
        <w:jc w:val="center"/>
        <w:rPr>
          <w:szCs w:val="24"/>
        </w:rPr>
      </w:pPr>
      <w:r w:rsidRPr="00D53E7D">
        <w:rPr>
          <w:szCs w:val="24"/>
        </w:rPr>
        <w:br w:type="page"/>
      </w:r>
      <w:bookmarkStart w:id="56" w:name="_Hlk187163003"/>
      <w:bookmarkStart w:id="57" w:name="_Hlk177756665"/>
      <w:r w:rsidRPr="00D53E7D">
        <w:rPr>
          <w:szCs w:val="24"/>
        </w:rPr>
        <w:t>CHAPTER 2</w:t>
      </w:r>
    </w:p>
    <w:p w14:paraId="3EFF65D9" w14:textId="77777777" w:rsidR="00D34348" w:rsidRPr="00D53E7D" w:rsidRDefault="00D34348" w:rsidP="00D34348">
      <w:pPr>
        <w:jc w:val="center"/>
        <w:rPr>
          <w:szCs w:val="24"/>
        </w:rPr>
      </w:pPr>
    </w:p>
    <w:p w14:paraId="66F300E8" w14:textId="77777777" w:rsidR="00D34348" w:rsidRPr="00D53E7D" w:rsidRDefault="00D34348" w:rsidP="00D34348">
      <w:pPr>
        <w:jc w:val="center"/>
        <w:rPr>
          <w:szCs w:val="24"/>
        </w:rPr>
      </w:pPr>
      <w:r w:rsidRPr="00D53E7D">
        <w:rPr>
          <w:szCs w:val="24"/>
        </w:rPr>
        <w:t>SAFEGUARDING OF SUPPLEMENTARY PENSION RIGHTS</w:t>
      </w:r>
    </w:p>
    <w:bookmarkEnd w:id="56"/>
    <w:p w14:paraId="1376C4A3" w14:textId="77777777" w:rsidR="00D34348" w:rsidRPr="00D53E7D" w:rsidRDefault="00D34348" w:rsidP="00D34348">
      <w:pPr>
        <w:rPr>
          <w:szCs w:val="24"/>
        </w:rPr>
      </w:pPr>
    </w:p>
    <w:p w14:paraId="4E625A76" w14:textId="77777777" w:rsidR="00D34348" w:rsidRPr="00D53E7D" w:rsidRDefault="00D34348" w:rsidP="00D34348">
      <w:pPr>
        <w:rPr>
          <w:szCs w:val="24"/>
        </w:rPr>
      </w:pPr>
      <w:r w:rsidRPr="00D53E7D">
        <w:rPr>
          <w:szCs w:val="24"/>
        </w:rPr>
        <w:t>ACTS REFERRED TO</w:t>
      </w:r>
    </w:p>
    <w:p w14:paraId="2E353204" w14:textId="77777777" w:rsidR="00D34348" w:rsidRPr="00D53E7D" w:rsidRDefault="00D34348" w:rsidP="00D34348">
      <w:pPr>
        <w:ind w:left="567" w:hanging="567"/>
        <w:rPr>
          <w:szCs w:val="24"/>
        </w:rPr>
      </w:pPr>
    </w:p>
    <w:p w14:paraId="49CC926D" w14:textId="77777777" w:rsidR="00D34348" w:rsidRPr="00D53E7D" w:rsidRDefault="00D34348" w:rsidP="00D34348">
      <w:pPr>
        <w:ind w:left="567" w:hanging="567"/>
        <w:rPr>
          <w:szCs w:val="24"/>
        </w:rPr>
      </w:pPr>
      <w:r w:rsidRPr="00D53E7D">
        <w:rPr>
          <w:szCs w:val="24"/>
        </w:rPr>
        <w:t>1.</w:t>
      </w:r>
      <w:r w:rsidRPr="00D53E7D">
        <w:rPr>
          <w:szCs w:val="24"/>
        </w:rPr>
        <w:tab/>
        <w:t>31998 L 0049: Council Directive 98/49/EC of 29 June 1998 on safeguarding the supplementary pension rights of employed and self-employed persons moving within the Community (OJ L 209, 25.7.1998, p. 46).</w:t>
      </w:r>
    </w:p>
    <w:p w14:paraId="481A4AAC" w14:textId="77777777" w:rsidR="00D34348" w:rsidRPr="00D53E7D" w:rsidRDefault="00D34348" w:rsidP="00D34348">
      <w:pPr>
        <w:ind w:left="567" w:hanging="567"/>
        <w:rPr>
          <w:szCs w:val="24"/>
        </w:rPr>
      </w:pPr>
    </w:p>
    <w:p w14:paraId="33AF719E" w14:textId="1DB32DC8" w:rsidR="00D34348" w:rsidRPr="00D53E7D" w:rsidRDefault="00D34348" w:rsidP="00D34348">
      <w:pPr>
        <w:ind w:left="567" w:hanging="567"/>
        <w:rPr>
          <w:szCs w:val="24"/>
        </w:rPr>
      </w:pPr>
      <w:r w:rsidRPr="00D53E7D">
        <w:rPr>
          <w:szCs w:val="24"/>
        </w:rPr>
        <w:t>2.</w:t>
      </w:r>
      <w:r w:rsidRPr="00D53E7D">
        <w:rPr>
          <w:szCs w:val="24"/>
        </w:rPr>
        <w:tab/>
        <w:t>32014 L 0050: Directive 2014/50/EU of the European Parliament and of the Council of 16 April 2014 on minimum requirements for enhancing worker mobility between Member</w:t>
      </w:r>
      <w:r w:rsidR="00446EC0" w:rsidRPr="00D53E7D">
        <w:rPr>
          <w:szCs w:val="24"/>
        </w:rPr>
        <w:t> </w:t>
      </w:r>
      <w:r w:rsidRPr="00D53E7D">
        <w:rPr>
          <w:szCs w:val="24"/>
        </w:rPr>
        <w:t>States by improving the acquisition and preservation of supplementary pension rights (OJ L 128, 30.4.2014, p. 1).</w:t>
      </w:r>
    </w:p>
    <w:p w14:paraId="6CA678A9" w14:textId="77777777" w:rsidR="00D34348" w:rsidRPr="00D53E7D" w:rsidRDefault="00D34348" w:rsidP="006A6CB1"/>
    <w:bookmarkEnd w:id="57"/>
    <w:p w14:paraId="496FE96C" w14:textId="77777777" w:rsidR="00D34348" w:rsidRPr="00D53E7D" w:rsidRDefault="00D34348" w:rsidP="006A6CB1"/>
    <w:p w14:paraId="65D73DEA" w14:textId="77777777" w:rsidR="00D34348" w:rsidRPr="00D53E7D" w:rsidRDefault="00D34348" w:rsidP="006A6CB1">
      <w:pPr>
        <w:jc w:val="center"/>
      </w:pPr>
      <w:r w:rsidRPr="00D53E7D">
        <w:t>________________</w:t>
      </w:r>
    </w:p>
    <w:p w14:paraId="0D6F1B7E" w14:textId="77777777" w:rsidR="00D34348" w:rsidRPr="00D53E7D" w:rsidRDefault="00D34348" w:rsidP="00D34348">
      <w:pPr>
        <w:jc w:val="right"/>
        <w:rPr>
          <w:b/>
          <w:bCs/>
          <w:iCs/>
          <w:szCs w:val="24"/>
          <w:u w:val="single"/>
        </w:rPr>
        <w:sectPr w:rsidR="00D34348" w:rsidRPr="00D53E7D" w:rsidSect="00D34348">
          <w:footerReference w:type="default" r:id="rId13"/>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7A7E704F" w14:textId="77777777" w:rsidR="00D34348" w:rsidRPr="00D53E7D" w:rsidRDefault="00D34348" w:rsidP="00D34348">
      <w:pPr>
        <w:jc w:val="right"/>
        <w:rPr>
          <w:b/>
          <w:bCs/>
          <w:iCs/>
          <w:szCs w:val="24"/>
          <w:u w:val="single"/>
        </w:rPr>
      </w:pPr>
      <w:bookmarkStart w:id="58" w:name="_Hlk187163016"/>
      <w:r w:rsidRPr="00D53E7D">
        <w:rPr>
          <w:b/>
          <w:bCs/>
          <w:iCs/>
          <w:szCs w:val="24"/>
          <w:u w:val="single"/>
        </w:rPr>
        <w:t>ANNEX VII – ANDORRA PROTOCOL</w:t>
      </w:r>
    </w:p>
    <w:p w14:paraId="5FA78819" w14:textId="77777777" w:rsidR="00D34348" w:rsidRPr="00D53E7D" w:rsidRDefault="00D34348" w:rsidP="00D34348">
      <w:pPr>
        <w:rPr>
          <w:iCs/>
          <w:szCs w:val="24"/>
        </w:rPr>
      </w:pPr>
    </w:p>
    <w:p w14:paraId="391D1B99" w14:textId="77777777" w:rsidR="00D34348" w:rsidRPr="00D53E7D" w:rsidRDefault="00D34348" w:rsidP="00D34348">
      <w:pPr>
        <w:rPr>
          <w:iCs/>
          <w:szCs w:val="24"/>
        </w:rPr>
      </w:pPr>
    </w:p>
    <w:p w14:paraId="2CB8815E" w14:textId="77777777" w:rsidR="00D34348" w:rsidRPr="00D53E7D" w:rsidRDefault="00D34348" w:rsidP="00D34348">
      <w:pPr>
        <w:jc w:val="center"/>
        <w:rPr>
          <w:szCs w:val="24"/>
        </w:rPr>
      </w:pPr>
      <w:r w:rsidRPr="00D53E7D">
        <w:rPr>
          <w:szCs w:val="24"/>
        </w:rPr>
        <w:t>RECOGNITION OF PROFESSIONAL QUALIFICATIONS</w:t>
      </w:r>
    </w:p>
    <w:bookmarkEnd w:id="58"/>
    <w:p w14:paraId="3D47C33F" w14:textId="77777777" w:rsidR="00D34348" w:rsidRPr="00D53E7D" w:rsidRDefault="00D34348" w:rsidP="00D34348">
      <w:pPr>
        <w:jc w:val="center"/>
        <w:rPr>
          <w:szCs w:val="24"/>
        </w:rPr>
      </w:pPr>
    </w:p>
    <w:p w14:paraId="051A2866" w14:textId="77777777" w:rsidR="00D34348" w:rsidRPr="00D53E7D" w:rsidRDefault="00D34348" w:rsidP="00D34348">
      <w:pPr>
        <w:jc w:val="center"/>
        <w:rPr>
          <w:szCs w:val="24"/>
          <w:lang w:eastAsia="en-GB"/>
        </w:rPr>
      </w:pPr>
      <w:r w:rsidRPr="00D53E7D">
        <w:rPr>
          <w:szCs w:val="24"/>
        </w:rPr>
        <w:t>List provided for in Article</w:t>
      </w:r>
      <w:r w:rsidRPr="00D53E7D">
        <w:rPr>
          <w:szCs w:val="24"/>
          <w:lang w:eastAsia="en-GB"/>
        </w:rPr>
        <w:t xml:space="preserve"> 16 of the Framework Agreement</w:t>
      </w:r>
    </w:p>
    <w:p w14:paraId="578C82BB" w14:textId="77777777" w:rsidR="00D34348" w:rsidRPr="00D53E7D" w:rsidRDefault="00D34348" w:rsidP="00D34348">
      <w:pPr>
        <w:tabs>
          <w:tab w:val="decimal" w:pos="5103"/>
        </w:tabs>
        <w:rPr>
          <w:szCs w:val="24"/>
        </w:rPr>
      </w:pPr>
    </w:p>
    <w:p w14:paraId="44802A2F" w14:textId="77777777" w:rsidR="00D34348" w:rsidRPr="00D53E7D" w:rsidRDefault="00D34348" w:rsidP="00D34348">
      <w:pPr>
        <w:tabs>
          <w:tab w:val="left" w:pos="2712"/>
        </w:tabs>
        <w:rPr>
          <w:szCs w:val="24"/>
        </w:rPr>
      </w:pPr>
    </w:p>
    <w:p w14:paraId="03DF1648" w14:textId="77777777" w:rsidR="00D34348" w:rsidRPr="00D53E7D" w:rsidRDefault="00D34348" w:rsidP="00D34348">
      <w:pPr>
        <w:tabs>
          <w:tab w:val="left" w:pos="2712"/>
        </w:tabs>
        <w:rPr>
          <w:szCs w:val="24"/>
        </w:rPr>
      </w:pPr>
      <w:r w:rsidRPr="00D53E7D">
        <w:rPr>
          <w:szCs w:val="24"/>
        </w:rPr>
        <w:t>TABLE OF CONTENTS</w:t>
      </w:r>
    </w:p>
    <w:p w14:paraId="20668D64" w14:textId="77777777" w:rsidR="00D34348" w:rsidRPr="00D53E7D" w:rsidRDefault="00D34348" w:rsidP="00D34348">
      <w:pPr>
        <w:tabs>
          <w:tab w:val="left" w:pos="2712"/>
        </w:tabs>
        <w:rPr>
          <w:szCs w:val="24"/>
        </w:rPr>
      </w:pPr>
    </w:p>
    <w:p w14:paraId="194B08E0" w14:textId="77777777" w:rsidR="00D34348" w:rsidRPr="00D53E7D" w:rsidRDefault="00D34348" w:rsidP="00D34348">
      <w:pPr>
        <w:tabs>
          <w:tab w:val="right" w:leader="dot" w:pos="9638"/>
        </w:tabs>
        <w:ind w:left="567" w:hanging="567"/>
        <w:rPr>
          <w:szCs w:val="24"/>
        </w:rPr>
      </w:pPr>
      <w:r w:rsidRPr="00D53E7D">
        <w:rPr>
          <w:szCs w:val="24"/>
        </w:rPr>
        <w:t>1</w:t>
      </w:r>
      <w:r w:rsidRPr="00D53E7D">
        <w:rPr>
          <w:szCs w:val="24"/>
        </w:rPr>
        <w:tab/>
        <w:t>General system, recognition of professional experience and automatic recognition</w:t>
      </w:r>
    </w:p>
    <w:p w14:paraId="6EA04127" w14:textId="77777777" w:rsidR="00D34348" w:rsidRPr="00D53E7D" w:rsidRDefault="00D34348" w:rsidP="00D34348">
      <w:pPr>
        <w:tabs>
          <w:tab w:val="left" w:pos="567"/>
          <w:tab w:val="right" w:leader="dot" w:pos="9638"/>
        </w:tabs>
        <w:ind w:left="567" w:hanging="567"/>
        <w:rPr>
          <w:szCs w:val="24"/>
        </w:rPr>
      </w:pPr>
      <w:r w:rsidRPr="00D53E7D">
        <w:rPr>
          <w:szCs w:val="24"/>
        </w:rPr>
        <w:t>2</w:t>
      </w:r>
      <w:r w:rsidRPr="00D53E7D">
        <w:rPr>
          <w:szCs w:val="24"/>
        </w:rPr>
        <w:tab/>
        <w:t>Legal professions</w:t>
      </w:r>
    </w:p>
    <w:p w14:paraId="14F075D3" w14:textId="77777777" w:rsidR="00D34348" w:rsidRPr="00D53E7D" w:rsidRDefault="00D34348" w:rsidP="00D34348">
      <w:pPr>
        <w:tabs>
          <w:tab w:val="left" w:pos="567"/>
          <w:tab w:val="right" w:leader="dot" w:pos="9638"/>
        </w:tabs>
        <w:rPr>
          <w:szCs w:val="24"/>
        </w:rPr>
      </w:pPr>
      <w:r w:rsidRPr="00D53E7D">
        <w:rPr>
          <w:szCs w:val="24"/>
        </w:rPr>
        <w:t>3</w:t>
      </w:r>
      <w:r w:rsidRPr="00D53E7D">
        <w:rPr>
          <w:szCs w:val="24"/>
        </w:rPr>
        <w:tab/>
        <w:t>Commerce and intermediaries</w:t>
      </w:r>
    </w:p>
    <w:p w14:paraId="67E4CE7B" w14:textId="77777777" w:rsidR="00D34348" w:rsidRPr="00D53E7D" w:rsidRDefault="00D34348" w:rsidP="00D34348">
      <w:pPr>
        <w:tabs>
          <w:tab w:val="left" w:pos="2712"/>
        </w:tabs>
        <w:rPr>
          <w:szCs w:val="24"/>
        </w:rPr>
      </w:pPr>
    </w:p>
    <w:p w14:paraId="4FD232AD" w14:textId="77777777" w:rsidR="00D34348" w:rsidRPr="00D53E7D" w:rsidRDefault="00D34348" w:rsidP="00D34348">
      <w:pPr>
        <w:tabs>
          <w:tab w:val="left" w:pos="2712"/>
        </w:tabs>
        <w:rPr>
          <w:szCs w:val="24"/>
        </w:rPr>
      </w:pPr>
    </w:p>
    <w:p w14:paraId="4DEF0990" w14:textId="513C5B60" w:rsidR="00D34348" w:rsidRPr="00D53E7D" w:rsidRDefault="006B6346" w:rsidP="00D34348">
      <w:pPr>
        <w:tabs>
          <w:tab w:val="left" w:pos="2712"/>
        </w:tabs>
        <w:rPr>
          <w:szCs w:val="24"/>
        </w:rPr>
      </w:pPr>
      <w:r w:rsidRPr="00D53E7D">
        <w:rPr>
          <w:szCs w:val="24"/>
        </w:rPr>
        <w:br w:type="page"/>
      </w:r>
      <w:r w:rsidR="00D34348" w:rsidRPr="00D53E7D">
        <w:rPr>
          <w:szCs w:val="24"/>
        </w:rPr>
        <w:t>INTRODUCTION</w:t>
      </w:r>
    </w:p>
    <w:p w14:paraId="664EB6AC" w14:textId="77777777" w:rsidR="00D34348" w:rsidRPr="00D53E7D" w:rsidRDefault="00D34348" w:rsidP="00D34348">
      <w:pPr>
        <w:tabs>
          <w:tab w:val="left" w:pos="2712"/>
        </w:tabs>
        <w:rPr>
          <w:szCs w:val="24"/>
        </w:rPr>
      </w:pPr>
    </w:p>
    <w:p w14:paraId="74C2CAC2" w14:textId="77777777" w:rsidR="00D34348" w:rsidRPr="00D53E7D" w:rsidRDefault="00D34348" w:rsidP="00D34348">
      <w:pPr>
        <w:tabs>
          <w:tab w:val="left" w:pos="2712"/>
        </w:tabs>
        <w:rPr>
          <w:szCs w:val="24"/>
        </w:rPr>
      </w:pPr>
      <w:r w:rsidRPr="00D53E7D">
        <w:rPr>
          <w:szCs w:val="24"/>
        </w:rPr>
        <w:t>Framework Protocol 1 shall apply, unless otherwise provided for in this Annex, where the EU legal acts referred to in this Annex contain notions or refer to procedures which are specific to the EU legal order, such as:</w:t>
      </w:r>
    </w:p>
    <w:p w14:paraId="6FE9725A" w14:textId="77777777" w:rsidR="00D34348" w:rsidRPr="00D53E7D" w:rsidRDefault="00D34348" w:rsidP="00D34348">
      <w:pPr>
        <w:tabs>
          <w:tab w:val="left" w:pos="567"/>
        </w:tabs>
        <w:rPr>
          <w:szCs w:val="24"/>
        </w:rPr>
      </w:pPr>
    </w:p>
    <w:p w14:paraId="69D4ECE4" w14:textId="77777777" w:rsidR="00D34348" w:rsidRPr="00D53E7D" w:rsidRDefault="00D34348" w:rsidP="00D34348">
      <w:pPr>
        <w:tabs>
          <w:tab w:val="left" w:pos="567"/>
        </w:tabs>
        <w:rPr>
          <w:szCs w:val="24"/>
        </w:rPr>
      </w:pPr>
      <w:r w:rsidRPr="00D53E7D">
        <w:rPr>
          <w:szCs w:val="24"/>
        </w:rPr>
        <w:t>–</w:t>
      </w:r>
      <w:r w:rsidRPr="00D53E7D">
        <w:rPr>
          <w:szCs w:val="24"/>
        </w:rPr>
        <w:tab/>
        <w:t>recitals;</w:t>
      </w:r>
    </w:p>
    <w:p w14:paraId="2890CCF5" w14:textId="77777777" w:rsidR="00D34348" w:rsidRPr="00D53E7D" w:rsidRDefault="00D34348" w:rsidP="00D34348">
      <w:pPr>
        <w:tabs>
          <w:tab w:val="left" w:pos="567"/>
        </w:tabs>
        <w:rPr>
          <w:szCs w:val="24"/>
        </w:rPr>
      </w:pPr>
    </w:p>
    <w:p w14:paraId="56139C95" w14:textId="77777777" w:rsidR="00D34348" w:rsidRPr="00D53E7D" w:rsidRDefault="00D34348" w:rsidP="00D34348">
      <w:pPr>
        <w:tabs>
          <w:tab w:val="left" w:pos="567"/>
        </w:tabs>
        <w:rPr>
          <w:szCs w:val="24"/>
        </w:rPr>
      </w:pPr>
      <w:r w:rsidRPr="00D53E7D">
        <w:rPr>
          <w:szCs w:val="24"/>
        </w:rPr>
        <w:t>–</w:t>
      </w:r>
      <w:r w:rsidRPr="00D53E7D">
        <w:rPr>
          <w:szCs w:val="24"/>
        </w:rPr>
        <w:tab/>
        <w:t>the addressees of the EU legal acts;</w:t>
      </w:r>
    </w:p>
    <w:p w14:paraId="496AE834" w14:textId="77777777" w:rsidR="00D34348" w:rsidRPr="00D53E7D" w:rsidRDefault="00D34348" w:rsidP="00D34348">
      <w:pPr>
        <w:tabs>
          <w:tab w:val="left" w:pos="567"/>
        </w:tabs>
        <w:rPr>
          <w:szCs w:val="24"/>
        </w:rPr>
      </w:pPr>
    </w:p>
    <w:p w14:paraId="255AF832" w14:textId="77777777" w:rsidR="00D34348" w:rsidRPr="00D53E7D" w:rsidRDefault="00D34348" w:rsidP="00D34348">
      <w:pPr>
        <w:tabs>
          <w:tab w:val="left" w:pos="567"/>
        </w:tabs>
        <w:rPr>
          <w:szCs w:val="24"/>
        </w:rPr>
      </w:pPr>
      <w:r w:rsidRPr="00D53E7D">
        <w:rPr>
          <w:szCs w:val="24"/>
        </w:rPr>
        <w:t>–</w:t>
      </w:r>
      <w:r w:rsidRPr="00D53E7D">
        <w:rPr>
          <w:szCs w:val="24"/>
        </w:rPr>
        <w:tab/>
        <w:t>references to territories or languages of the EU;</w:t>
      </w:r>
    </w:p>
    <w:p w14:paraId="2DF05FD2" w14:textId="77777777" w:rsidR="00D34348" w:rsidRPr="00D53E7D" w:rsidRDefault="00D34348" w:rsidP="00D34348">
      <w:pPr>
        <w:tabs>
          <w:tab w:val="left" w:pos="567"/>
        </w:tabs>
        <w:ind w:left="567" w:hanging="567"/>
        <w:rPr>
          <w:szCs w:val="24"/>
        </w:rPr>
      </w:pPr>
    </w:p>
    <w:p w14:paraId="7998C3F7" w14:textId="4F8DEA6C" w:rsidR="00D34348" w:rsidRPr="00D53E7D" w:rsidRDefault="00D34348" w:rsidP="00D34348">
      <w:pPr>
        <w:tabs>
          <w:tab w:val="left" w:pos="567"/>
        </w:tabs>
        <w:ind w:left="567" w:hanging="567"/>
        <w:rPr>
          <w:szCs w:val="24"/>
        </w:rPr>
      </w:pPr>
      <w:r w:rsidRPr="00D53E7D">
        <w:rPr>
          <w:szCs w:val="24"/>
        </w:rPr>
        <w:t>–</w:t>
      </w:r>
      <w:r w:rsidRPr="00D53E7D">
        <w:rPr>
          <w:szCs w:val="24"/>
        </w:rPr>
        <w:tab/>
        <w:t>references to rights and obligations of EU Member States</w:t>
      </w:r>
      <w:r w:rsidR="001801F9" w:rsidRPr="00D53E7D">
        <w:rPr>
          <w:szCs w:val="24"/>
        </w:rPr>
        <w:t xml:space="preserve"> or</w:t>
      </w:r>
      <w:r w:rsidRPr="00D53E7D">
        <w:rPr>
          <w:szCs w:val="24"/>
        </w:rPr>
        <w:t xml:space="preserve"> their public entities, undertakings or individuals in relation to each other; and</w:t>
      </w:r>
    </w:p>
    <w:p w14:paraId="74A2E246" w14:textId="77777777" w:rsidR="00D34348" w:rsidRPr="00D53E7D" w:rsidRDefault="00D34348" w:rsidP="00D34348">
      <w:pPr>
        <w:tabs>
          <w:tab w:val="left" w:pos="567"/>
        </w:tabs>
        <w:rPr>
          <w:szCs w:val="24"/>
        </w:rPr>
      </w:pPr>
    </w:p>
    <w:p w14:paraId="27CF87E6" w14:textId="77777777" w:rsidR="00D34348" w:rsidRPr="00D53E7D" w:rsidRDefault="00D34348" w:rsidP="00D34348">
      <w:pPr>
        <w:tabs>
          <w:tab w:val="left" w:pos="567"/>
        </w:tabs>
        <w:rPr>
          <w:rFonts w:eastAsia="Calibri"/>
          <w:szCs w:val="24"/>
        </w:rPr>
      </w:pPr>
      <w:r w:rsidRPr="00D53E7D">
        <w:rPr>
          <w:szCs w:val="24"/>
        </w:rPr>
        <w:t>–</w:t>
      </w:r>
      <w:r w:rsidRPr="00D53E7D">
        <w:rPr>
          <w:szCs w:val="24"/>
        </w:rPr>
        <w:tab/>
        <w:t>references to information and notification procedures.</w:t>
      </w:r>
    </w:p>
    <w:p w14:paraId="5F9D4EC1" w14:textId="77777777" w:rsidR="00D34348" w:rsidRPr="00D53E7D" w:rsidRDefault="00D34348" w:rsidP="00D34348">
      <w:pPr>
        <w:rPr>
          <w:szCs w:val="24"/>
        </w:rPr>
      </w:pPr>
    </w:p>
    <w:p w14:paraId="30E337E7" w14:textId="77777777" w:rsidR="00D34348" w:rsidRPr="00D53E7D" w:rsidRDefault="00D34348" w:rsidP="00D34348">
      <w:pPr>
        <w:rPr>
          <w:iCs/>
          <w:szCs w:val="24"/>
        </w:rPr>
      </w:pPr>
      <w:r w:rsidRPr="00D53E7D">
        <w:rPr>
          <w:iCs/>
          <w:szCs w:val="24"/>
        </w:rPr>
        <w:t>ACTS REFERRED TO</w:t>
      </w:r>
    </w:p>
    <w:p w14:paraId="17E46114" w14:textId="77777777" w:rsidR="00D34348" w:rsidRPr="00D53E7D" w:rsidRDefault="00D34348" w:rsidP="00D34348">
      <w:pPr>
        <w:rPr>
          <w:szCs w:val="24"/>
        </w:rPr>
      </w:pPr>
    </w:p>
    <w:p w14:paraId="2F6CECAC" w14:textId="77777777" w:rsidR="00D34348" w:rsidRPr="00D53E7D" w:rsidRDefault="00D34348" w:rsidP="00D34348">
      <w:pPr>
        <w:rPr>
          <w:szCs w:val="24"/>
        </w:rPr>
      </w:pPr>
    </w:p>
    <w:p w14:paraId="00C04300" w14:textId="3086A294" w:rsidR="00D34348" w:rsidRPr="00D53E7D" w:rsidRDefault="00F11FC5" w:rsidP="00D34348">
      <w:pPr>
        <w:jc w:val="center"/>
        <w:rPr>
          <w:szCs w:val="24"/>
        </w:rPr>
      </w:pPr>
      <w:r w:rsidRPr="00D53E7D">
        <w:rPr>
          <w:szCs w:val="24"/>
        </w:rPr>
        <w:br w:type="page"/>
      </w:r>
      <w:bookmarkStart w:id="59" w:name="_Hlk187163041"/>
      <w:r w:rsidR="00D34348" w:rsidRPr="00D53E7D">
        <w:rPr>
          <w:szCs w:val="24"/>
        </w:rPr>
        <w:t>CHAPTER 1</w:t>
      </w:r>
    </w:p>
    <w:p w14:paraId="6AD71989" w14:textId="77777777" w:rsidR="00D34348" w:rsidRPr="00D53E7D" w:rsidRDefault="00D34348" w:rsidP="00D34348">
      <w:pPr>
        <w:jc w:val="center"/>
        <w:rPr>
          <w:szCs w:val="24"/>
        </w:rPr>
      </w:pPr>
    </w:p>
    <w:p w14:paraId="58FB81FF" w14:textId="77777777" w:rsidR="00D34348" w:rsidRPr="00D53E7D" w:rsidRDefault="00D34348" w:rsidP="00D34348">
      <w:pPr>
        <w:jc w:val="center"/>
        <w:rPr>
          <w:szCs w:val="24"/>
        </w:rPr>
      </w:pPr>
      <w:r w:rsidRPr="00D53E7D">
        <w:rPr>
          <w:szCs w:val="24"/>
        </w:rPr>
        <w:t xml:space="preserve">GENERAL SYSTEM, RECOGNITION OF PROFESSIONAL EXPERIENCE </w:t>
      </w:r>
      <w:r w:rsidRPr="00D53E7D">
        <w:rPr>
          <w:szCs w:val="24"/>
        </w:rPr>
        <w:br/>
        <w:t>AND AUTOMATIC RECOGNITION</w:t>
      </w:r>
    </w:p>
    <w:bookmarkEnd w:id="59"/>
    <w:p w14:paraId="43B7084D" w14:textId="77777777" w:rsidR="00D34348" w:rsidRPr="00D53E7D" w:rsidRDefault="00D34348" w:rsidP="00D34348">
      <w:pPr>
        <w:rPr>
          <w:szCs w:val="24"/>
        </w:rPr>
      </w:pPr>
    </w:p>
    <w:p w14:paraId="5FC644B1" w14:textId="77777777" w:rsidR="00D34348" w:rsidRPr="00D53E7D" w:rsidRDefault="00D34348" w:rsidP="00D34348">
      <w:pPr>
        <w:ind w:left="567" w:hanging="567"/>
        <w:rPr>
          <w:szCs w:val="24"/>
        </w:rPr>
      </w:pPr>
      <w:r w:rsidRPr="00D53E7D">
        <w:rPr>
          <w:szCs w:val="24"/>
        </w:rPr>
        <w:t>1.</w:t>
      </w:r>
      <w:r w:rsidRPr="00D53E7D">
        <w:rPr>
          <w:szCs w:val="24"/>
        </w:rPr>
        <w:tab/>
        <w:t>32005 L 0036: Directive 2005/36/EC of the European Parliament and of the Council of 7 September 2005 on the recognition of professional qualifications (OJ L 255, 30.9.2005, p. 22), as amended by:</w:t>
      </w:r>
    </w:p>
    <w:p w14:paraId="54462885" w14:textId="77777777" w:rsidR="00D34348" w:rsidRPr="00D53E7D" w:rsidRDefault="00D34348" w:rsidP="00D34348">
      <w:pPr>
        <w:ind w:left="1134" w:hanging="567"/>
        <w:rPr>
          <w:szCs w:val="24"/>
        </w:rPr>
      </w:pPr>
    </w:p>
    <w:p w14:paraId="228D5793" w14:textId="77777777" w:rsidR="00D34348" w:rsidRPr="00D53E7D" w:rsidRDefault="00D34348" w:rsidP="00D34348">
      <w:pPr>
        <w:ind w:left="1134" w:hanging="567"/>
        <w:rPr>
          <w:szCs w:val="24"/>
        </w:rPr>
      </w:pPr>
      <w:r w:rsidRPr="00D53E7D">
        <w:rPr>
          <w:szCs w:val="24"/>
        </w:rPr>
        <w:t>–</w:t>
      </w:r>
      <w:r w:rsidRPr="00D53E7D">
        <w:rPr>
          <w:szCs w:val="24"/>
        </w:rPr>
        <w:tab/>
        <w:t>32006 L 0100: Council Directive 2006/100/EC of 20 November 2006 (OJ L 363, 20.12.2006, p. 141),</w:t>
      </w:r>
    </w:p>
    <w:p w14:paraId="23657367" w14:textId="77777777" w:rsidR="00D34348" w:rsidRPr="00D53E7D" w:rsidRDefault="00D34348" w:rsidP="00D34348">
      <w:pPr>
        <w:ind w:left="1134" w:hanging="567"/>
        <w:rPr>
          <w:szCs w:val="24"/>
        </w:rPr>
      </w:pPr>
    </w:p>
    <w:p w14:paraId="0608F776" w14:textId="77777777" w:rsidR="00D34348" w:rsidRPr="00D53E7D" w:rsidRDefault="00D34348" w:rsidP="00D34348">
      <w:pPr>
        <w:ind w:left="1134" w:hanging="567"/>
        <w:rPr>
          <w:szCs w:val="24"/>
        </w:rPr>
      </w:pPr>
      <w:r w:rsidRPr="00D53E7D">
        <w:rPr>
          <w:szCs w:val="24"/>
        </w:rPr>
        <w:t>–</w:t>
      </w:r>
      <w:r w:rsidRPr="00D53E7D">
        <w:rPr>
          <w:szCs w:val="24"/>
        </w:rPr>
        <w:tab/>
        <w:t>32011 R 0213: Commission Regulation (EU) No 213/2011 of 3 March 2011 (OJ L 59, 4.3.2011, p. 4),</w:t>
      </w:r>
    </w:p>
    <w:p w14:paraId="210A1075" w14:textId="77777777" w:rsidR="00D34348" w:rsidRPr="00D53E7D" w:rsidRDefault="00D34348" w:rsidP="00D34348">
      <w:pPr>
        <w:ind w:left="1134" w:hanging="567"/>
        <w:rPr>
          <w:szCs w:val="24"/>
        </w:rPr>
      </w:pPr>
    </w:p>
    <w:p w14:paraId="1A2620E3" w14:textId="6D20AD62" w:rsidR="00D34348" w:rsidRPr="00D53E7D" w:rsidRDefault="00D34348" w:rsidP="00D34348">
      <w:pPr>
        <w:ind w:left="1134" w:hanging="567"/>
        <w:rPr>
          <w:szCs w:val="24"/>
        </w:rPr>
      </w:pPr>
      <w:r w:rsidRPr="00D53E7D">
        <w:rPr>
          <w:szCs w:val="24"/>
        </w:rPr>
        <w:t>–</w:t>
      </w:r>
      <w:r w:rsidRPr="00D53E7D">
        <w:rPr>
          <w:szCs w:val="24"/>
        </w:rPr>
        <w:tab/>
        <w:t>12012 J 003: Act concerning the conditions of accession of the Republic of Croatia and the adjustments to the Treaty on European Union, the Treaty on the Functioning of the European Union and the Treaty establishing the European Atomic Energy Community, adopted on 9 December 2011 (OJ L 112, 24.4.2012, p. 21),</w:t>
      </w:r>
    </w:p>
    <w:p w14:paraId="43C869C6" w14:textId="77777777" w:rsidR="00D34348" w:rsidRPr="00D53E7D" w:rsidRDefault="00D34348" w:rsidP="00D34348">
      <w:pPr>
        <w:ind w:left="1134" w:hanging="567"/>
        <w:rPr>
          <w:szCs w:val="24"/>
        </w:rPr>
      </w:pPr>
    </w:p>
    <w:p w14:paraId="7A8EAB71" w14:textId="77777777" w:rsidR="00D34348" w:rsidRPr="00D53E7D" w:rsidRDefault="00D34348" w:rsidP="00D34348">
      <w:pPr>
        <w:ind w:left="1134" w:hanging="567"/>
        <w:rPr>
          <w:szCs w:val="24"/>
        </w:rPr>
      </w:pPr>
      <w:r w:rsidRPr="00D53E7D">
        <w:rPr>
          <w:szCs w:val="24"/>
        </w:rPr>
        <w:t>–</w:t>
      </w:r>
      <w:r w:rsidRPr="00D53E7D">
        <w:rPr>
          <w:szCs w:val="24"/>
        </w:rPr>
        <w:tab/>
        <w:t>32013 L 0025: Council Directive 2013/25/EU of 13 May 2013 (OJ L 158, 10.6.2013, p. 368),</w:t>
      </w:r>
    </w:p>
    <w:p w14:paraId="4E53F813" w14:textId="77777777" w:rsidR="00D34348" w:rsidRPr="00D53E7D" w:rsidRDefault="00D34348" w:rsidP="00D34348">
      <w:pPr>
        <w:ind w:left="1134" w:hanging="567"/>
        <w:rPr>
          <w:szCs w:val="24"/>
        </w:rPr>
      </w:pPr>
    </w:p>
    <w:p w14:paraId="0660CBA5" w14:textId="77777777" w:rsidR="00D34348" w:rsidRPr="00D53E7D" w:rsidRDefault="00D34348" w:rsidP="00D34348">
      <w:pPr>
        <w:ind w:left="1134" w:hanging="567"/>
        <w:rPr>
          <w:szCs w:val="24"/>
        </w:rPr>
      </w:pPr>
      <w:r w:rsidRPr="00D53E7D">
        <w:rPr>
          <w:szCs w:val="24"/>
        </w:rPr>
        <w:t>–</w:t>
      </w:r>
      <w:r w:rsidRPr="00D53E7D">
        <w:rPr>
          <w:szCs w:val="24"/>
        </w:rPr>
        <w:tab/>
        <w:t>32013 L 0055: Directive 2013/55/EU of the European Parliament and of the Council of 20 November 2013 (OJ L 354, 28.12.2013, p. 132),</w:t>
      </w:r>
    </w:p>
    <w:p w14:paraId="4A712B25" w14:textId="77777777" w:rsidR="00D34348" w:rsidRPr="00D53E7D" w:rsidRDefault="00D34348" w:rsidP="00D34348">
      <w:pPr>
        <w:ind w:left="1134" w:hanging="567"/>
        <w:rPr>
          <w:szCs w:val="24"/>
        </w:rPr>
      </w:pPr>
    </w:p>
    <w:p w14:paraId="7290F8BD" w14:textId="157F1237" w:rsidR="00D34348" w:rsidRPr="00D53E7D" w:rsidRDefault="00D34348" w:rsidP="00D34348">
      <w:pPr>
        <w:ind w:left="1134" w:hanging="567"/>
        <w:rPr>
          <w:szCs w:val="24"/>
        </w:rPr>
      </w:pPr>
      <w:r w:rsidRPr="00D53E7D">
        <w:rPr>
          <w:szCs w:val="24"/>
        </w:rPr>
        <w:t>–</w:t>
      </w:r>
      <w:r w:rsidRPr="00D53E7D">
        <w:rPr>
          <w:szCs w:val="24"/>
        </w:rPr>
        <w:tab/>
        <w:t>32016 D 0790: Commission Delegated Decision (EU) 2016/790 of 13 January 2016 (OJ L 134, 24.5.2016, p. 135),</w:t>
      </w:r>
    </w:p>
    <w:p w14:paraId="3EA363BF" w14:textId="77777777" w:rsidR="00D34348" w:rsidRPr="00D53E7D" w:rsidRDefault="00D34348" w:rsidP="00D34348">
      <w:pPr>
        <w:ind w:left="1134" w:hanging="567"/>
        <w:rPr>
          <w:szCs w:val="24"/>
        </w:rPr>
      </w:pPr>
    </w:p>
    <w:p w14:paraId="1D365E3F" w14:textId="46EA8F63" w:rsidR="00D34348" w:rsidRPr="00D53E7D" w:rsidRDefault="00F11FC5" w:rsidP="00D34348">
      <w:pPr>
        <w:ind w:left="1134" w:hanging="567"/>
        <w:rPr>
          <w:szCs w:val="24"/>
        </w:rPr>
      </w:pPr>
      <w:r w:rsidRPr="00D53E7D">
        <w:rPr>
          <w:szCs w:val="24"/>
        </w:rPr>
        <w:br w:type="page"/>
      </w:r>
      <w:r w:rsidR="00D34348" w:rsidRPr="00D53E7D">
        <w:rPr>
          <w:szCs w:val="24"/>
        </w:rPr>
        <w:t>–</w:t>
      </w:r>
      <w:r w:rsidR="00D34348" w:rsidRPr="00D53E7D">
        <w:rPr>
          <w:szCs w:val="24"/>
        </w:rPr>
        <w:tab/>
        <w:t>32017 D 2113: Commission Delegated Decision (EU) 2017/2113 of 11 September 2017 (OJ L 317, 1.12.2017, p. 119),</w:t>
      </w:r>
    </w:p>
    <w:p w14:paraId="49CA51C8" w14:textId="77777777" w:rsidR="00D34348" w:rsidRPr="00D53E7D" w:rsidRDefault="00D34348" w:rsidP="00D34348">
      <w:pPr>
        <w:ind w:left="1134" w:hanging="567"/>
        <w:rPr>
          <w:szCs w:val="24"/>
        </w:rPr>
      </w:pPr>
    </w:p>
    <w:p w14:paraId="71B036A7" w14:textId="2F8BA6C7" w:rsidR="00D34348" w:rsidRPr="00D53E7D" w:rsidRDefault="00D34348" w:rsidP="00D34348">
      <w:pPr>
        <w:ind w:left="1134" w:hanging="567"/>
        <w:rPr>
          <w:szCs w:val="24"/>
        </w:rPr>
      </w:pPr>
      <w:r w:rsidRPr="00D53E7D">
        <w:rPr>
          <w:szCs w:val="24"/>
        </w:rPr>
        <w:t>–</w:t>
      </w:r>
      <w:r w:rsidRPr="00D53E7D">
        <w:rPr>
          <w:szCs w:val="24"/>
        </w:rPr>
        <w:tab/>
        <w:t>32019 D 0608: Commission Delegated Decision (EU) 2019/608 of 16 January 2019 (OJ L 104, 15.4.2019, p. 1),</w:t>
      </w:r>
    </w:p>
    <w:p w14:paraId="102D8C12" w14:textId="77777777" w:rsidR="00D34348" w:rsidRPr="00D53E7D" w:rsidRDefault="00D34348" w:rsidP="00D34348">
      <w:pPr>
        <w:ind w:left="1134" w:hanging="567"/>
        <w:rPr>
          <w:szCs w:val="24"/>
        </w:rPr>
      </w:pPr>
    </w:p>
    <w:p w14:paraId="3E635B7E" w14:textId="1B89E3A8" w:rsidR="00D34348" w:rsidRPr="00D53E7D" w:rsidRDefault="00D34348" w:rsidP="00D34348">
      <w:pPr>
        <w:ind w:left="1134" w:hanging="567"/>
        <w:rPr>
          <w:szCs w:val="24"/>
        </w:rPr>
      </w:pPr>
      <w:r w:rsidRPr="00D53E7D">
        <w:rPr>
          <w:szCs w:val="24"/>
        </w:rPr>
        <w:t>–</w:t>
      </w:r>
      <w:r w:rsidRPr="00D53E7D">
        <w:rPr>
          <w:szCs w:val="24"/>
        </w:rPr>
        <w:tab/>
        <w:t>32020 D 0548: Commission Delegated Decision (EU) 2020/548 of 23 January 2020 (OJ L 131, 24.4.2020, p. 1),</w:t>
      </w:r>
    </w:p>
    <w:p w14:paraId="04B9B928" w14:textId="77777777" w:rsidR="00D34348" w:rsidRPr="00D53E7D" w:rsidRDefault="00D34348" w:rsidP="00D34348">
      <w:pPr>
        <w:ind w:left="1134" w:hanging="567"/>
        <w:rPr>
          <w:szCs w:val="24"/>
        </w:rPr>
      </w:pPr>
    </w:p>
    <w:p w14:paraId="6400F8D7" w14:textId="13EF62D3" w:rsidR="00D34348" w:rsidRPr="00D53E7D" w:rsidRDefault="00D34348" w:rsidP="00D34348">
      <w:pPr>
        <w:ind w:left="1134" w:hanging="567"/>
        <w:rPr>
          <w:szCs w:val="24"/>
        </w:rPr>
      </w:pPr>
      <w:r w:rsidRPr="00D53E7D">
        <w:rPr>
          <w:szCs w:val="24"/>
        </w:rPr>
        <w:t>–</w:t>
      </w:r>
      <w:r w:rsidRPr="00D53E7D">
        <w:rPr>
          <w:szCs w:val="24"/>
        </w:rPr>
        <w:tab/>
        <w:t>32021 D 2183: Commission Delegated Decision (EU) 2021/2183 of 25 August 2021 (OJ L 444, 10.12.2021, p. 16).</w:t>
      </w:r>
    </w:p>
    <w:p w14:paraId="14572A9F" w14:textId="77777777" w:rsidR="00D34348" w:rsidRPr="00D53E7D" w:rsidRDefault="00D34348" w:rsidP="00D34348">
      <w:pPr>
        <w:ind w:left="567"/>
        <w:rPr>
          <w:szCs w:val="24"/>
        </w:rPr>
      </w:pPr>
    </w:p>
    <w:p w14:paraId="6F0AD96B" w14:textId="5EEE4DB3" w:rsidR="00D34348" w:rsidRPr="00D53E7D" w:rsidRDefault="00D34348" w:rsidP="00D34348">
      <w:pPr>
        <w:ind w:left="567"/>
        <w:rPr>
          <w:szCs w:val="24"/>
        </w:rPr>
      </w:pPr>
      <w:r w:rsidRPr="00D53E7D">
        <w:rPr>
          <w:szCs w:val="24"/>
        </w:rPr>
        <w:t>The provisions of Directive 2005/36/EC shall, for the purposes of this Agreement, be read with the following adaptations:</w:t>
      </w:r>
    </w:p>
    <w:p w14:paraId="0E43DEE7" w14:textId="77777777" w:rsidR="00D34348" w:rsidRPr="00D53E7D" w:rsidRDefault="00D34348" w:rsidP="00D34348">
      <w:pPr>
        <w:ind w:left="567"/>
        <w:rPr>
          <w:szCs w:val="24"/>
        </w:rPr>
      </w:pPr>
    </w:p>
    <w:p w14:paraId="5CCAEF4D" w14:textId="5218A8EF" w:rsidR="00D34348" w:rsidRPr="00D53E7D" w:rsidRDefault="00D34348" w:rsidP="00D34348">
      <w:pPr>
        <w:ind w:left="1134" w:hanging="567"/>
        <w:rPr>
          <w:szCs w:val="24"/>
        </w:rPr>
      </w:pPr>
      <w:r w:rsidRPr="00D53E7D">
        <w:rPr>
          <w:szCs w:val="24"/>
        </w:rPr>
        <w:t>(a)</w:t>
      </w:r>
      <w:r w:rsidRPr="00D53E7D">
        <w:rPr>
          <w:szCs w:val="24"/>
        </w:rPr>
        <w:tab/>
        <w:t xml:space="preserve">Article 3 of Framework Protocol 1 shall apply. The period referred to in Article 3(2) of Framework Protocol 1 shall be </w:t>
      </w:r>
      <w:r w:rsidR="00FD269E" w:rsidRPr="00D53E7D">
        <w:rPr>
          <w:szCs w:val="24"/>
        </w:rPr>
        <w:t>3 years</w:t>
      </w:r>
      <w:r w:rsidRPr="00D53E7D">
        <w:rPr>
          <w:szCs w:val="24"/>
        </w:rPr>
        <w:t xml:space="preserve"> from the date of entry into force of this</w:t>
      </w:r>
      <w:r w:rsidR="00F11FC5" w:rsidRPr="00D53E7D">
        <w:rPr>
          <w:szCs w:val="24"/>
        </w:rPr>
        <w:t> </w:t>
      </w:r>
      <w:r w:rsidRPr="00D53E7D">
        <w:rPr>
          <w:szCs w:val="24"/>
        </w:rPr>
        <w:t>Agreement;</w:t>
      </w:r>
    </w:p>
    <w:p w14:paraId="704B3D54" w14:textId="77777777" w:rsidR="00D34348" w:rsidRPr="00D53E7D" w:rsidRDefault="00D34348" w:rsidP="00D34348">
      <w:pPr>
        <w:ind w:left="567"/>
        <w:rPr>
          <w:szCs w:val="24"/>
        </w:rPr>
      </w:pPr>
    </w:p>
    <w:p w14:paraId="117CAFFC" w14:textId="3B932FC3" w:rsidR="00D34348" w:rsidRPr="00D53E7D" w:rsidRDefault="00D34348" w:rsidP="00D34348">
      <w:pPr>
        <w:ind w:left="1134" w:hanging="567"/>
        <w:rPr>
          <w:szCs w:val="24"/>
        </w:rPr>
      </w:pPr>
      <w:r w:rsidRPr="00D53E7D">
        <w:rPr>
          <w:szCs w:val="24"/>
        </w:rPr>
        <w:t>(b)</w:t>
      </w:r>
      <w:r w:rsidRPr="00D53E7D">
        <w:rPr>
          <w:szCs w:val="24"/>
        </w:rPr>
        <w:tab/>
        <w:t>Article 9</w:t>
      </w:r>
      <w:r w:rsidR="00A75461" w:rsidRPr="00D53E7D">
        <w:rPr>
          <w:szCs w:val="24"/>
        </w:rPr>
        <w:t>, point </w:t>
      </w:r>
      <w:r w:rsidRPr="00D53E7D">
        <w:rPr>
          <w:szCs w:val="24"/>
        </w:rPr>
        <w:t>(e)</w:t>
      </w:r>
      <w:r w:rsidR="00A75461" w:rsidRPr="00D53E7D">
        <w:rPr>
          <w:szCs w:val="24"/>
        </w:rPr>
        <w:t>,</w:t>
      </w:r>
      <w:r w:rsidRPr="00D53E7D">
        <w:rPr>
          <w:szCs w:val="24"/>
        </w:rPr>
        <w:t xml:space="preserve"> of Directive 2005/36/EC shall not apply.</w:t>
      </w:r>
    </w:p>
    <w:p w14:paraId="777822BF" w14:textId="77777777" w:rsidR="00D34348" w:rsidRPr="00D53E7D" w:rsidRDefault="00D34348" w:rsidP="00D34348">
      <w:pPr>
        <w:rPr>
          <w:szCs w:val="24"/>
        </w:rPr>
      </w:pPr>
    </w:p>
    <w:p w14:paraId="56D9EF2C" w14:textId="77777777" w:rsidR="00D34348" w:rsidRPr="00D53E7D" w:rsidRDefault="00D34348" w:rsidP="00D34348">
      <w:pPr>
        <w:ind w:left="567" w:hanging="567"/>
        <w:rPr>
          <w:szCs w:val="24"/>
        </w:rPr>
      </w:pPr>
      <w:r w:rsidRPr="00D53E7D">
        <w:rPr>
          <w:szCs w:val="24"/>
        </w:rPr>
        <w:t>2.</w:t>
      </w:r>
      <w:r w:rsidRPr="00D53E7D">
        <w:rPr>
          <w:szCs w:val="24"/>
        </w:rPr>
        <w:tab/>
        <w:t>32007 D 0172: Commission Decision 2007/172/EC of 19 March 2007 setting up the group of coordinators for the recognition of professional qualifications (OJ L 79, 20.3.2007, p. 38).</w:t>
      </w:r>
    </w:p>
    <w:p w14:paraId="01B95982" w14:textId="77777777" w:rsidR="00D34348" w:rsidRPr="00D53E7D" w:rsidRDefault="00D34348" w:rsidP="00D34348">
      <w:pPr>
        <w:rPr>
          <w:szCs w:val="24"/>
        </w:rPr>
      </w:pPr>
    </w:p>
    <w:p w14:paraId="3EAB80A1" w14:textId="6C56434A" w:rsidR="00D34348" w:rsidRPr="00D53E7D" w:rsidRDefault="00F11FC5" w:rsidP="00D34348">
      <w:pPr>
        <w:ind w:left="567"/>
        <w:rPr>
          <w:szCs w:val="24"/>
        </w:rPr>
      </w:pPr>
      <w:r w:rsidRPr="00D53E7D">
        <w:rPr>
          <w:szCs w:val="24"/>
        </w:rPr>
        <w:br w:type="page"/>
      </w:r>
      <w:r w:rsidR="00D34348" w:rsidRPr="00D53E7D">
        <w:rPr>
          <w:szCs w:val="24"/>
        </w:rPr>
        <w:t>The provisions of Decision 2007/172/EC shall, for the purposes of this Agreement, be read with the following adaptations:</w:t>
      </w:r>
    </w:p>
    <w:p w14:paraId="5472875E" w14:textId="77777777" w:rsidR="00D34348" w:rsidRPr="00D53E7D" w:rsidRDefault="00D34348" w:rsidP="00D34348">
      <w:pPr>
        <w:ind w:left="567"/>
        <w:rPr>
          <w:szCs w:val="24"/>
        </w:rPr>
      </w:pPr>
    </w:p>
    <w:p w14:paraId="48BFFAB0" w14:textId="26B19AC6" w:rsidR="00D34348" w:rsidRPr="00D53E7D" w:rsidRDefault="00D34348" w:rsidP="00D34348">
      <w:pPr>
        <w:ind w:left="1134" w:hanging="567"/>
        <w:rPr>
          <w:szCs w:val="24"/>
        </w:rPr>
      </w:pPr>
      <w:r w:rsidRPr="00D53E7D">
        <w:rPr>
          <w:szCs w:val="24"/>
        </w:rPr>
        <w:t>(a)</w:t>
      </w:r>
      <w:r w:rsidRPr="00D53E7D">
        <w:rPr>
          <w:szCs w:val="24"/>
        </w:rPr>
        <w:tab/>
        <w:t xml:space="preserve">Article 3 of Framework Protocol 1 shall apply. The period referred to in Article 3(2) of Framework Protocol 1 shall be </w:t>
      </w:r>
      <w:r w:rsidR="00FD269E" w:rsidRPr="00D53E7D">
        <w:rPr>
          <w:szCs w:val="24"/>
        </w:rPr>
        <w:t>3 years</w:t>
      </w:r>
      <w:r w:rsidRPr="00D53E7D">
        <w:rPr>
          <w:szCs w:val="24"/>
        </w:rPr>
        <w:t xml:space="preserve"> from the date of entry into force of this</w:t>
      </w:r>
      <w:r w:rsidR="00F11FC5" w:rsidRPr="00D53E7D">
        <w:rPr>
          <w:szCs w:val="24"/>
        </w:rPr>
        <w:t> </w:t>
      </w:r>
      <w:r w:rsidRPr="00D53E7D">
        <w:rPr>
          <w:szCs w:val="24"/>
        </w:rPr>
        <w:t>Agreement;</w:t>
      </w:r>
    </w:p>
    <w:p w14:paraId="08010E1A" w14:textId="77777777" w:rsidR="00D34348" w:rsidRPr="00D53E7D" w:rsidRDefault="00D34348" w:rsidP="00D34348">
      <w:pPr>
        <w:ind w:left="567"/>
        <w:rPr>
          <w:szCs w:val="24"/>
        </w:rPr>
      </w:pPr>
    </w:p>
    <w:p w14:paraId="2B86BEF5" w14:textId="77777777" w:rsidR="00D34348" w:rsidRPr="00D53E7D" w:rsidRDefault="00D34348" w:rsidP="00D34348">
      <w:pPr>
        <w:ind w:left="1134" w:hanging="567"/>
        <w:rPr>
          <w:szCs w:val="24"/>
        </w:rPr>
      </w:pPr>
      <w:r w:rsidRPr="00D53E7D">
        <w:rPr>
          <w:szCs w:val="24"/>
        </w:rPr>
        <w:t>(b)</w:t>
      </w:r>
      <w:r w:rsidRPr="00D53E7D">
        <w:rPr>
          <w:szCs w:val="24"/>
        </w:rPr>
        <w:tab/>
        <w:t>arrangements for the participation of Andorra in the group of coordinators for the recognition of professional qualifications, in accordance with Article 80(7) of the Framework Agreement:</w:t>
      </w:r>
    </w:p>
    <w:p w14:paraId="6B5889BA" w14:textId="77777777" w:rsidR="00D34348" w:rsidRPr="00D53E7D" w:rsidRDefault="00D34348" w:rsidP="00D34348">
      <w:pPr>
        <w:ind w:left="1134" w:hanging="567"/>
        <w:rPr>
          <w:szCs w:val="24"/>
        </w:rPr>
      </w:pPr>
    </w:p>
    <w:p w14:paraId="3EA8A4C6" w14:textId="77777777" w:rsidR="00D34348" w:rsidRPr="00D53E7D" w:rsidRDefault="00D34348" w:rsidP="00D34348">
      <w:pPr>
        <w:ind w:left="1701" w:hanging="567"/>
        <w:rPr>
          <w:szCs w:val="24"/>
        </w:rPr>
      </w:pPr>
      <w:r w:rsidRPr="00D53E7D">
        <w:rPr>
          <w:szCs w:val="24"/>
        </w:rPr>
        <w:t>(i)</w:t>
      </w:r>
      <w:r w:rsidRPr="00D53E7D">
        <w:rPr>
          <w:szCs w:val="24"/>
        </w:rPr>
        <w:tab/>
        <w:t>Andorra may, in accordance with Article 4(1) of Decision 2007/172/EC, appoint persons to participate as observers in the meetings of the group of coordinators for the recognition of professional qualifications;</w:t>
      </w:r>
    </w:p>
    <w:p w14:paraId="66C611AD" w14:textId="77777777" w:rsidR="00D34348" w:rsidRPr="00D53E7D" w:rsidRDefault="00D34348" w:rsidP="00D34348">
      <w:pPr>
        <w:ind w:left="1701" w:hanging="567"/>
        <w:rPr>
          <w:szCs w:val="24"/>
        </w:rPr>
      </w:pPr>
    </w:p>
    <w:p w14:paraId="57A0FA34" w14:textId="77777777" w:rsidR="00D34348" w:rsidRPr="00D53E7D" w:rsidRDefault="00D34348" w:rsidP="00D34348">
      <w:pPr>
        <w:ind w:left="1701" w:hanging="567"/>
        <w:rPr>
          <w:szCs w:val="24"/>
        </w:rPr>
      </w:pPr>
      <w:r w:rsidRPr="00D53E7D">
        <w:rPr>
          <w:szCs w:val="24"/>
        </w:rPr>
        <w:t>(ii)</w:t>
      </w:r>
      <w:r w:rsidRPr="00D53E7D">
        <w:rPr>
          <w:szCs w:val="24"/>
        </w:rPr>
        <w:tab/>
        <w:t xml:space="preserve">the European Commission shall, in due time, inform the persons referred to in point </w:t>
      </w:r>
      <w:bookmarkStart w:id="60" w:name="_Hlk187763294"/>
      <w:r w:rsidRPr="00D53E7D">
        <w:rPr>
          <w:szCs w:val="24"/>
        </w:rPr>
        <w:t>(b)</w:t>
      </w:r>
      <w:bookmarkEnd w:id="60"/>
      <w:r w:rsidRPr="00D53E7D">
        <w:rPr>
          <w:szCs w:val="24"/>
        </w:rPr>
        <w:t>(i) of the dates of the meetings of the group of coordinators for the recognition of professional qualifications and transmit to them the relevant documentation.</w:t>
      </w:r>
    </w:p>
    <w:p w14:paraId="55AB8D5B" w14:textId="77777777" w:rsidR="00D34348" w:rsidRPr="00D53E7D" w:rsidRDefault="00D34348" w:rsidP="00D34348">
      <w:pPr>
        <w:ind w:left="567"/>
        <w:rPr>
          <w:szCs w:val="24"/>
        </w:rPr>
      </w:pPr>
    </w:p>
    <w:p w14:paraId="315ACE8D" w14:textId="7187C9B3" w:rsidR="00D34348" w:rsidRPr="00D53E7D" w:rsidRDefault="00D34348" w:rsidP="00D34348">
      <w:pPr>
        <w:ind w:left="567" w:hanging="567"/>
        <w:rPr>
          <w:szCs w:val="24"/>
        </w:rPr>
      </w:pPr>
      <w:r w:rsidRPr="00D53E7D">
        <w:rPr>
          <w:szCs w:val="24"/>
        </w:rPr>
        <w:t>3.</w:t>
      </w:r>
      <w:r w:rsidRPr="00D53E7D">
        <w:rPr>
          <w:szCs w:val="24"/>
        </w:rPr>
        <w:tab/>
        <w:t>32015 R 0983: Commission Implementing Regulation (EU) 2015/983 of 24 June 2015 on the procedure for issuance of the European Professional Card and the application of the alert mechanism pursuant to Directive 2005/36/EC of the European Parliament and of the Council (OJ L 159, 25.6.2015, p. 27).</w:t>
      </w:r>
    </w:p>
    <w:p w14:paraId="03B2BFAF" w14:textId="77777777" w:rsidR="00D34348" w:rsidRPr="00D53E7D" w:rsidRDefault="00D34348" w:rsidP="00D34348">
      <w:pPr>
        <w:rPr>
          <w:szCs w:val="24"/>
        </w:rPr>
      </w:pPr>
    </w:p>
    <w:p w14:paraId="7B70427C" w14:textId="2149598D" w:rsidR="00D34348" w:rsidRPr="00D53E7D" w:rsidRDefault="00D34348" w:rsidP="00D34348">
      <w:pPr>
        <w:ind w:left="567"/>
        <w:rPr>
          <w:szCs w:val="24"/>
        </w:rPr>
      </w:pPr>
      <w:r w:rsidRPr="00D53E7D">
        <w:rPr>
          <w:szCs w:val="24"/>
        </w:rPr>
        <w:t xml:space="preserve">The provisions of </w:t>
      </w:r>
      <w:r w:rsidR="00CE4B42" w:rsidRPr="00D53E7D">
        <w:rPr>
          <w:szCs w:val="24"/>
        </w:rPr>
        <w:t xml:space="preserve">Implementing </w:t>
      </w:r>
      <w:r w:rsidRPr="00D53E7D">
        <w:rPr>
          <w:szCs w:val="24"/>
        </w:rPr>
        <w:t>Regulation (EU) 2015/983 shall, for the purposes of this Agreement, be read with the following adaptation:</w:t>
      </w:r>
    </w:p>
    <w:p w14:paraId="1CB38BCE" w14:textId="77777777" w:rsidR="00D34348" w:rsidRPr="00D53E7D" w:rsidRDefault="00D34348" w:rsidP="00D34348">
      <w:pPr>
        <w:ind w:left="567"/>
        <w:rPr>
          <w:szCs w:val="24"/>
        </w:rPr>
      </w:pPr>
    </w:p>
    <w:p w14:paraId="2F0721F2" w14:textId="068B7719" w:rsidR="00D34348" w:rsidRPr="00D53E7D" w:rsidRDefault="00D34348" w:rsidP="00D34348">
      <w:pPr>
        <w:ind w:left="567"/>
        <w:rPr>
          <w:szCs w:val="24"/>
        </w:rPr>
      </w:pPr>
      <w:r w:rsidRPr="00D53E7D">
        <w:rPr>
          <w:szCs w:val="24"/>
        </w:rPr>
        <w:t xml:space="preserve">Article 3 of Framework Protocol 1 shall apply. The period referred to in Article 3(2) of Framework Protocol 1 shall be </w:t>
      </w:r>
      <w:r w:rsidR="00FD269E" w:rsidRPr="00D53E7D">
        <w:rPr>
          <w:szCs w:val="24"/>
        </w:rPr>
        <w:t>3 years</w:t>
      </w:r>
      <w:r w:rsidRPr="00D53E7D">
        <w:rPr>
          <w:szCs w:val="24"/>
        </w:rPr>
        <w:t xml:space="preserve"> from the date of entry into force of this Agreement.</w:t>
      </w:r>
    </w:p>
    <w:p w14:paraId="3FAE1F06" w14:textId="77777777" w:rsidR="00D34348" w:rsidRPr="00D53E7D" w:rsidRDefault="00D34348" w:rsidP="00D34348">
      <w:pPr>
        <w:rPr>
          <w:szCs w:val="24"/>
        </w:rPr>
      </w:pPr>
    </w:p>
    <w:p w14:paraId="15E9086B" w14:textId="52CD6411" w:rsidR="00D34348" w:rsidRPr="00D53E7D" w:rsidRDefault="00F11FC5" w:rsidP="00D34348">
      <w:pPr>
        <w:ind w:left="567" w:hanging="567"/>
        <w:rPr>
          <w:szCs w:val="24"/>
        </w:rPr>
      </w:pPr>
      <w:r w:rsidRPr="00D53E7D">
        <w:rPr>
          <w:szCs w:val="24"/>
        </w:rPr>
        <w:br w:type="page"/>
      </w:r>
      <w:r w:rsidR="00D34348" w:rsidRPr="00D53E7D">
        <w:rPr>
          <w:szCs w:val="24"/>
        </w:rPr>
        <w:t>4.</w:t>
      </w:r>
      <w:r w:rsidR="00D34348" w:rsidRPr="00D53E7D">
        <w:rPr>
          <w:szCs w:val="24"/>
        </w:rPr>
        <w:tab/>
        <w:t>32018 L 0958: Directive (EU) 2018/958 of the European Parliament and of the Council of 28 June 2018 on a proportionality test before adoption of new regulation of professions (OJ L 173, 9.7.2018, p. 25).</w:t>
      </w:r>
    </w:p>
    <w:p w14:paraId="27F49F2E" w14:textId="77777777" w:rsidR="00D34348" w:rsidRPr="00D53E7D" w:rsidRDefault="00D34348" w:rsidP="00D34348">
      <w:pPr>
        <w:rPr>
          <w:szCs w:val="24"/>
        </w:rPr>
      </w:pPr>
    </w:p>
    <w:p w14:paraId="6E8B64ED" w14:textId="77777777" w:rsidR="00D34348" w:rsidRPr="00D53E7D" w:rsidRDefault="00D34348" w:rsidP="00D34348">
      <w:pPr>
        <w:ind w:left="567"/>
        <w:rPr>
          <w:szCs w:val="24"/>
        </w:rPr>
      </w:pPr>
      <w:r w:rsidRPr="00D53E7D">
        <w:rPr>
          <w:szCs w:val="24"/>
        </w:rPr>
        <w:t>The provisions of Directive (EU) 2018/958 shall, for the purposes of this Agreement, be read with the following adaptation:</w:t>
      </w:r>
    </w:p>
    <w:p w14:paraId="74ABC14B" w14:textId="77777777" w:rsidR="00D34348" w:rsidRPr="00D53E7D" w:rsidRDefault="00D34348" w:rsidP="00D34348">
      <w:pPr>
        <w:ind w:left="567"/>
        <w:rPr>
          <w:szCs w:val="24"/>
        </w:rPr>
      </w:pPr>
    </w:p>
    <w:p w14:paraId="7C235B58" w14:textId="2F64B367" w:rsidR="00D34348" w:rsidRPr="00D53E7D" w:rsidRDefault="00D34348" w:rsidP="00D34348">
      <w:pPr>
        <w:ind w:left="567"/>
        <w:rPr>
          <w:szCs w:val="24"/>
        </w:rPr>
      </w:pPr>
      <w:r w:rsidRPr="00D53E7D">
        <w:rPr>
          <w:szCs w:val="24"/>
        </w:rPr>
        <w:t xml:space="preserve">Article 3 of Framework Protocol 1 shall apply. The period referred to in Article 3(2) of Framework Protocol 1 shall be </w:t>
      </w:r>
      <w:r w:rsidR="00FD269E" w:rsidRPr="00D53E7D">
        <w:rPr>
          <w:szCs w:val="24"/>
        </w:rPr>
        <w:t>3 years</w:t>
      </w:r>
      <w:r w:rsidRPr="00D53E7D">
        <w:rPr>
          <w:szCs w:val="24"/>
        </w:rPr>
        <w:t xml:space="preserve"> from the date of entry into force of this Agreement.</w:t>
      </w:r>
    </w:p>
    <w:p w14:paraId="73743DF8" w14:textId="77777777" w:rsidR="00D34348" w:rsidRPr="00D53E7D" w:rsidRDefault="00D34348" w:rsidP="00D34348">
      <w:pPr>
        <w:rPr>
          <w:szCs w:val="24"/>
        </w:rPr>
      </w:pPr>
    </w:p>
    <w:p w14:paraId="4D7A4ECD" w14:textId="77777777" w:rsidR="00D34348" w:rsidRPr="00D53E7D" w:rsidRDefault="00D34348" w:rsidP="00D34348">
      <w:pPr>
        <w:ind w:left="567" w:hanging="567"/>
        <w:rPr>
          <w:szCs w:val="24"/>
        </w:rPr>
      </w:pPr>
      <w:r w:rsidRPr="00D53E7D">
        <w:rPr>
          <w:szCs w:val="24"/>
        </w:rPr>
        <w:t>5.</w:t>
      </w:r>
      <w:r w:rsidRPr="00D53E7D">
        <w:rPr>
          <w:szCs w:val="24"/>
        </w:rPr>
        <w:tab/>
        <w:t>32019 R 0907: Commission Delegated Regulation (EU) 2019/907 of 14 March 2019 establishing a Common Training Test for ski instructors under Article 49b of Directive 2005/36/EC of the European Parliament and of the Council on the recognition of the professional qualifications (OJ L 145, 4.6.2019, p. 7).</w:t>
      </w:r>
    </w:p>
    <w:p w14:paraId="682DE41D" w14:textId="77777777" w:rsidR="00D34348" w:rsidRPr="00D53E7D" w:rsidRDefault="00D34348" w:rsidP="00D34348">
      <w:pPr>
        <w:ind w:left="567" w:hanging="567"/>
        <w:rPr>
          <w:szCs w:val="24"/>
        </w:rPr>
      </w:pPr>
    </w:p>
    <w:p w14:paraId="43951DFA" w14:textId="5D670B25" w:rsidR="00D34348" w:rsidRPr="00D53E7D" w:rsidRDefault="00D34348" w:rsidP="00D34348">
      <w:pPr>
        <w:ind w:left="567"/>
        <w:rPr>
          <w:szCs w:val="24"/>
        </w:rPr>
      </w:pPr>
      <w:r w:rsidRPr="00D53E7D">
        <w:rPr>
          <w:szCs w:val="24"/>
        </w:rPr>
        <w:t xml:space="preserve">The provisions of </w:t>
      </w:r>
      <w:r w:rsidR="00CE4B42" w:rsidRPr="00D53E7D">
        <w:rPr>
          <w:szCs w:val="24"/>
        </w:rPr>
        <w:t xml:space="preserve">Delegated </w:t>
      </w:r>
      <w:r w:rsidRPr="00D53E7D">
        <w:rPr>
          <w:szCs w:val="24"/>
        </w:rPr>
        <w:t>Regulation (EU) 2019/907 shall, for the purposes of this Agreement, be read with the following adaptation:</w:t>
      </w:r>
    </w:p>
    <w:p w14:paraId="4AABD9CF" w14:textId="77777777" w:rsidR="00D34348" w:rsidRPr="00D53E7D" w:rsidRDefault="00D34348" w:rsidP="00D34348">
      <w:pPr>
        <w:ind w:left="567"/>
        <w:rPr>
          <w:szCs w:val="24"/>
        </w:rPr>
      </w:pPr>
    </w:p>
    <w:p w14:paraId="3DCFB9CF" w14:textId="233CB203" w:rsidR="00D34348" w:rsidRPr="00D53E7D" w:rsidRDefault="00D34348" w:rsidP="00D34348">
      <w:pPr>
        <w:ind w:left="567"/>
        <w:rPr>
          <w:szCs w:val="24"/>
        </w:rPr>
      </w:pPr>
      <w:r w:rsidRPr="00D53E7D">
        <w:rPr>
          <w:szCs w:val="24"/>
        </w:rPr>
        <w:t xml:space="preserve">Article 3 of Framework Protocol 1 shall apply. The period referred to in Article 3(2) of Framework Protocol 1 shall be </w:t>
      </w:r>
      <w:r w:rsidR="00FD269E" w:rsidRPr="00D53E7D">
        <w:rPr>
          <w:szCs w:val="24"/>
        </w:rPr>
        <w:t>3 years</w:t>
      </w:r>
      <w:r w:rsidRPr="00D53E7D">
        <w:rPr>
          <w:szCs w:val="24"/>
        </w:rPr>
        <w:t xml:space="preserve"> from the date of entry into force of this Agreement.</w:t>
      </w:r>
    </w:p>
    <w:p w14:paraId="65180B58" w14:textId="77777777" w:rsidR="00D34348" w:rsidRPr="00D53E7D" w:rsidRDefault="00D34348" w:rsidP="006A6CB1"/>
    <w:p w14:paraId="6678244E" w14:textId="77777777" w:rsidR="00D34348" w:rsidRPr="00D53E7D" w:rsidRDefault="00D34348" w:rsidP="006A6CB1"/>
    <w:p w14:paraId="2A15AF69" w14:textId="77777777" w:rsidR="00D34348" w:rsidRPr="00D53E7D" w:rsidRDefault="00D34348" w:rsidP="00D34348">
      <w:pPr>
        <w:jc w:val="center"/>
        <w:rPr>
          <w:szCs w:val="24"/>
        </w:rPr>
      </w:pPr>
      <w:r w:rsidRPr="00D53E7D">
        <w:rPr>
          <w:szCs w:val="24"/>
        </w:rPr>
        <w:br w:type="page"/>
      </w:r>
      <w:bookmarkStart w:id="61" w:name="_Hlk187163213"/>
      <w:r w:rsidRPr="00D53E7D">
        <w:rPr>
          <w:szCs w:val="24"/>
        </w:rPr>
        <w:t>CHAPTER 2</w:t>
      </w:r>
    </w:p>
    <w:p w14:paraId="1CF71847" w14:textId="77777777" w:rsidR="00D34348" w:rsidRPr="00D53E7D" w:rsidRDefault="00D34348" w:rsidP="00D34348">
      <w:pPr>
        <w:jc w:val="center"/>
        <w:rPr>
          <w:szCs w:val="24"/>
        </w:rPr>
      </w:pPr>
    </w:p>
    <w:p w14:paraId="4E6B1A0F" w14:textId="77777777" w:rsidR="00D34348" w:rsidRPr="00D53E7D" w:rsidRDefault="00D34348" w:rsidP="00D34348">
      <w:pPr>
        <w:jc w:val="center"/>
        <w:rPr>
          <w:szCs w:val="24"/>
        </w:rPr>
      </w:pPr>
      <w:r w:rsidRPr="00D53E7D">
        <w:rPr>
          <w:szCs w:val="24"/>
        </w:rPr>
        <w:t>LEGAL PROFESSIONS</w:t>
      </w:r>
    </w:p>
    <w:bookmarkEnd w:id="61"/>
    <w:p w14:paraId="7DD3891D" w14:textId="77777777" w:rsidR="00D34348" w:rsidRPr="00D53E7D" w:rsidRDefault="00D34348" w:rsidP="00D34348">
      <w:pPr>
        <w:rPr>
          <w:szCs w:val="24"/>
        </w:rPr>
      </w:pPr>
    </w:p>
    <w:p w14:paraId="37400B4E" w14:textId="77777777" w:rsidR="00D34348" w:rsidRPr="00D53E7D" w:rsidRDefault="00D34348" w:rsidP="00D34348">
      <w:pPr>
        <w:ind w:left="567" w:hanging="567"/>
        <w:rPr>
          <w:szCs w:val="24"/>
        </w:rPr>
      </w:pPr>
      <w:r w:rsidRPr="00D53E7D">
        <w:rPr>
          <w:szCs w:val="24"/>
        </w:rPr>
        <w:t>1.</w:t>
      </w:r>
      <w:r w:rsidRPr="00D53E7D">
        <w:rPr>
          <w:szCs w:val="24"/>
        </w:rPr>
        <w:tab/>
        <w:t>31977 L 0249: Council Directive 77/249/EEC of 22 March 1977 to facilitate the effective exercise by lawyers of freedom to provide services (OJ L 78, 26.3.1977, p. 17), as amended by:</w:t>
      </w:r>
    </w:p>
    <w:p w14:paraId="2EFE8D39" w14:textId="77777777" w:rsidR="00D34348" w:rsidRPr="00D53E7D" w:rsidRDefault="00D34348" w:rsidP="00D34348">
      <w:pPr>
        <w:ind w:left="1134" w:hanging="567"/>
        <w:rPr>
          <w:szCs w:val="24"/>
        </w:rPr>
      </w:pPr>
    </w:p>
    <w:p w14:paraId="767C8E08" w14:textId="59239DF7" w:rsidR="00D34348" w:rsidRPr="00D53E7D" w:rsidRDefault="00D34348" w:rsidP="00D34348">
      <w:pPr>
        <w:ind w:left="1134" w:hanging="567"/>
        <w:rPr>
          <w:szCs w:val="24"/>
        </w:rPr>
      </w:pPr>
      <w:r w:rsidRPr="00D53E7D">
        <w:rPr>
          <w:szCs w:val="24"/>
        </w:rPr>
        <w:t>–</w:t>
      </w:r>
      <w:r w:rsidRPr="00D53E7D">
        <w:rPr>
          <w:szCs w:val="24"/>
        </w:rPr>
        <w:tab/>
        <w:t>1</w:t>
      </w:r>
      <w:r w:rsidR="004E5D34" w:rsidRPr="00D53E7D">
        <w:rPr>
          <w:szCs w:val="24"/>
        </w:rPr>
        <w:t>19</w:t>
      </w:r>
      <w:r w:rsidRPr="00D53E7D">
        <w:rPr>
          <w:szCs w:val="24"/>
        </w:rPr>
        <w:t>79 H: Act concerning the Conditions of Accession and Adjustments to the Treaties – Accession of the Hellenic Republic (OJ L 291, 19.11.1979, p. 17),</w:t>
      </w:r>
    </w:p>
    <w:p w14:paraId="2361D04E" w14:textId="77777777" w:rsidR="00D34348" w:rsidRPr="00D53E7D" w:rsidRDefault="00D34348" w:rsidP="00D34348">
      <w:pPr>
        <w:ind w:left="1134" w:hanging="567"/>
        <w:rPr>
          <w:szCs w:val="24"/>
        </w:rPr>
      </w:pPr>
    </w:p>
    <w:p w14:paraId="7A80FC80" w14:textId="466FE7C5" w:rsidR="00D34348" w:rsidRPr="00D53E7D" w:rsidRDefault="00D34348" w:rsidP="00D34348">
      <w:pPr>
        <w:ind w:left="1134" w:hanging="567"/>
        <w:rPr>
          <w:szCs w:val="24"/>
        </w:rPr>
      </w:pPr>
      <w:r w:rsidRPr="00D53E7D">
        <w:rPr>
          <w:szCs w:val="24"/>
        </w:rPr>
        <w:t>–</w:t>
      </w:r>
      <w:r w:rsidRPr="00D53E7D">
        <w:rPr>
          <w:szCs w:val="24"/>
        </w:rPr>
        <w:tab/>
        <w:t>1</w:t>
      </w:r>
      <w:r w:rsidR="004E5D34" w:rsidRPr="00D53E7D">
        <w:rPr>
          <w:szCs w:val="24"/>
        </w:rPr>
        <w:t>19</w:t>
      </w:r>
      <w:r w:rsidRPr="00D53E7D">
        <w:rPr>
          <w:szCs w:val="24"/>
        </w:rPr>
        <w:t>85 I: Act concerning the Conditions of Accession and Adjustments to the Treaties – Accession of the Kingdom of Spain and the Portuguese Republic (OJ L 302, 15.11.1985, p. 23),</w:t>
      </w:r>
    </w:p>
    <w:p w14:paraId="4163B53C" w14:textId="77777777" w:rsidR="00D34348" w:rsidRPr="00D53E7D" w:rsidRDefault="00D34348" w:rsidP="00D34348">
      <w:pPr>
        <w:ind w:left="1134" w:hanging="567"/>
        <w:rPr>
          <w:szCs w:val="24"/>
        </w:rPr>
      </w:pPr>
    </w:p>
    <w:p w14:paraId="69FD831F" w14:textId="4B3D2EF9" w:rsidR="0038501A" w:rsidRPr="00D53E7D" w:rsidRDefault="00D34348" w:rsidP="0038501A">
      <w:pPr>
        <w:ind w:left="1134" w:hanging="567"/>
        <w:rPr>
          <w:szCs w:val="24"/>
        </w:rPr>
      </w:pPr>
      <w:r w:rsidRPr="00D53E7D">
        <w:rPr>
          <w:szCs w:val="24"/>
        </w:rPr>
        <w:t>–</w:t>
      </w:r>
      <w:r w:rsidRPr="00D53E7D">
        <w:rPr>
          <w:szCs w:val="24"/>
        </w:rPr>
        <w:tab/>
        <w:t>1</w:t>
      </w:r>
      <w:r w:rsidR="004E5D34" w:rsidRPr="00D53E7D">
        <w:rPr>
          <w:szCs w:val="24"/>
        </w:rPr>
        <w:t>19</w:t>
      </w:r>
      <w:r w:rsidRPr="00D53E7D">
        <w:rPr>
          <w:szCs w:val="24"/>
        </w:rPr>
        <w:t>94 N: Act concerning the conditions of accession of the Republic of Austria, the Republic of Finland and the Kingdom of Sweden and the adjustments of the Treaties on which the European Union is founded (OJ C 241, 29.8.1994, p. 21), as amended by</w:t>
      </w:r>
      <w:r w:rsidR="0038501A" w:rsidRPr="00D53E7D">
        <w:rPr>
          <w:szCs w:val="24"/>
        </w:rPr>
        <w:t>:</w:t>
      </w:r>
    </w:p>
    <w:p w14:paraId="0255FE7B" w14:textId="77777777" w:rsidR="0038501A" w:rsidRPr="00D53E7D" w:rsidRDefault="0038501A" w:rsidP="0038501A">
      <w:pPr>
        <w:ind w:left="1134" w:hanging="567"/>
        <w:rPr>
          <w:szCs w:val="24"/>
        </w:rPr>
      </w:pPr>
    </w:p>
    <w:p w14:paraId="069E72CB" w14:textId="7D0F168C" w:rsidR="0038501A" w:rsidRPr="00D53E7D" w:rsidRDefault="0038501A" w:rsidP="00D0562B">
      <w:pPr>
        <w:ind w:left="1701" w:hanging="567"/>
        <w:rPr>
          <w:szCs w:val="24"/>
        </w:rPr>
      </w:pPr>
      <w:r w:rsidRPr="00D53E7D">
        <w:rPr>
          <w:szCs w:val="24"/>
        </w:rPr>
        <w:t>–</w:t>
      </w:r>
      <w:r w:rsidRPr="00D53E7D">
        <w:rPr>
          <w:szCs w:val="24"/>
        </w:rPr>
        <w:tab/>
        <w:t xml:space="preserve">31995 D 0001: Decision </w:t>
      </w:r>
      <w:r w:rsidR="00ED7ECB" w:rsidRPr="00D53E7D">
        <w:rPr>
          <w:szCs w:val="24"/>
        </w:rPr>
        <w:t xml:space="preserve">95/1/EC, Euratom, ECSC </w:t>
      </w:r>
      <w:r w:rsidRPr="00D53E7D">
        <w:rPr>
          <w:szCs w:val="24"/>
        </w:rPr>
        <w:t>of the Council of the European</w:t>
      </w:r>
      <w:r w:rsidR="003B32AF" w:rsidRPr="00D53E7D">
        <w:rPr>
          <w:szCs w:val="24"/>
        </w:rPr>
        <w:t> </w:t>
      </w:r>
      <w:r w:rsidRPr="00D53E7D">
        <w:rPr>
          <w:szCs w:val="24"/>
        </w:rPr>
        <w:t>Union of 1 January 1995 (</w:t>
      </w:r>
      <w:r w:rsidR="00D34348" w:rsidRPr="00D53E7D">
        <w:rPr>
          <w:szCs w:val="24"/>
        </w:rPr>
        <w:t>OJ L 1, 1.1.1995, p. 1</w:t>
      </w:r>
      <w:r w:rsidRPr="00D53E7D">
        <w:rPr>
          <w:szCs w:val="24"/>
        </w:rPr>
        <w:t>)</w:t>
      </w:r>
      <w:r w:rsidR="00D34348" w:rsidRPr="00D53E7D">
        <w:rPr>
          <w:szCs w:val="24"/>
        </w:rPr>
        <w:t>,</w:t>
      </w:r>
    </w:p>
    <w:p w14:paraId="56195E1E" w14:textId="77777777" w:rsidR="00D34348" w:rsidRPr="00D53E7D" w:rsidRDefault="00D34348" w:rsidP="00D34348">
      <w:pPr>
        <w:ind w:left="1134" w:hanging="567"/>
        <w:rPr>
          <w:szCs w:val="24"/>
        </w:rPr>
      </w:pPr>
    </w:p>
    <w:p w14:paraId="1623FDE6" w14:textId="77777777" w:rsidR="00D66BD1" w:rsidRDefault="00D66BD1">
      <w:pPr>
        <w:widowControl/>
        <w:spacing w:line="240" w:lineRule="auto"/>
        <w:rPr>
          <w:szCs w:val="24"/>
        </w:rPr>
      </w:pPr>
      <w:r>
        <w:rPr>
          <w:szCs w:val="24"/>
        </w:rPr>
        <w:br w:type="page"/>
      </w:r>
    </w:p>
    <w:p w14:paraId="47412FC1" w14:textId="4913C2C6" w:rsidR="004E5D34" w:rsidRPr="00D53E7D" w:rsidRDefault="004E5D34" w:rsidP="004E5D34">
      <w:pPr>
        <w:ind w:left="1134" w:hanging="567"/>
        <w:rPr>
          <w:szCs w:val="24"/>
        </w:rPr>
      </w:pPr>
      <w:r w:rsidRPr="00D53E7D">
        <w:rPr>
          <w:szCs w:val="24"/>
        </w:rPr>
        <w:t>–</w:t>
      </w:r>
      <w:r w:rsidRPr="00D53E7D">
        <w:rPr>
          <w:szCs w:val="24"/>
        </w:rPr>
        <w:tab/>
        <w:t>1</w:t>
      </w:r>
      <w:r w:rsidR="004D1D86" w:rsidRPr="00D53E7D">
        <w:rPr>
          <w:szCs w:val="24"/>
        </w:rPr>
        <w:t>20</w:t>
      </w:r>
      <w:r w:rsidRPr="00D53E7D">
        <w:rPr>
          <w:szCs w:val="24"/>
        </w:rPr>
        <w:t>03 T: Act concerning the conditions of accession of the Czech Republic, the Republic of Estonia, the Republic of Cyprus, the Republic of Latvia, the Republic of Lithuania, the Republic of Hungary, the Republic of Malta, the Republic of Poland, the Republic of Slovenia and the Slovak Republic and the adjustments to the Treaties on which the European Union is founded adopted on 16 April 2003 (OJ L 236, 23.9.2003, p. 33),</w:t>
      </w:r>
    </w:p>
    <w:p w14:paraId="1DC46FAD" w14:textId="7DD01D78" w:rsidR="00D66BD1" w:rsidRDefault="00D66BD1">
      <w:pPr>
        <w:widowControl/>
        <w:spacing w:line="240" w:lineRule="auto"/>
        <w:rPr>
          <w:szCs w:val="24"/>
        </w:rPr>
      </w:pPr>
    </w:p>
    <w:p w14:paraId="263C9837" w14:textId="605E53DF" w:rsidR="00D34348" w:rsidRPr="00D53E7D" w:rsidRDefault="00D34348" w:rsidP="00D34348">
      <w:pPr>
        <w:ind w:left="1134" w:hanging="567"/>
        <w:rPr>
          <w:szCs w:val="24"/>
        </w:rPr>
      </w:pPr>
      <w:r w:rsidRPr="00D53E7D">
        <w:rPr>
          <w:szCs w:val="24"/>
        </w:rPr>
        <w:t>–</w:t>
      </w:r>
      <w:r w:rsidRPr="00D53E7D">
        <w:rPr>
          <w:szCs w:val="24"/>
        </w:rPr>
        <w:tab/>
        <w:t>32006 L 0100: Council Directive 2006/100/EC of 20 November 2006 (OJ L 363, 20.12.2006, p. 141),</w:t>
      </w:r>
    </w:p>
    <w:p w14:paraId="7DA83E5C" w14:textId="77777777" w:rsidR="00D34348" w:rsidRPr="00D53E7D" w:rsidRDefault="00D34348" w:rsidP="00D34348">
      <w:pPr>
        <w:ind w:left="1134" w:hanging="567"/>
        <w:rPr>
          <w:szCs w:val="24"/>
        </w:rPr>
      </w:pPr>
    </w:p>
    <w:p w14:paraId="3A6D3B18" w14:textId="44854E25" w:rsidR="00D34348" w:rsidRPr="00D53E7D" w:rsidRDefault="00D34348" w:rsidP="00D34348">
      <w:pPr>
        <w:ind w:left="1134" w:hanging="567"/>
        <w:rPr>
          <w:szCs w:val="24"/>
        </w:rPr>
      </w:pPr>
      <w:r w:rsidRPr="00D53E7D">
        <w:rPr>
          <w:szCs w:val="24"/>
        </w:rPr>
        <w:t>–</w:t>
      </w:r>
      <w:r w:rsidRPr="00D53E7D">
        <w:rPr>
          <w:szCs w:val="24"/>
        </w:rPr>
        <w:tab/>
        <w:t>32013 L 0025: Council Directive 2013/25/EU of 13 May 2013 (OJ L 158, 10.6.2013, p. 368).</w:t>
      </w:r>
    </w:p>
    <w:p w14:paraId="0B80E250" w14:textId="77777777" w:rsidR="00D34348" w:rsidRPr="00D53E7D" w:rsidRDefault="00D34348" w:rsidP="00D34348">
      <w:pPr>
        <w:rPr>
          <w:szCs w:val="24"/>
        </w:rPr>
      </w:pPr>
    </w:p>
    <w:p w14:paraId="6A76BB53" w14:textId="77777777" w:rsidR="00D34348" w:rsidRPr="00D53E7D" w:rsidRDefault="00D34348" w:rsidP="00D34348">
      <w:pPr>
        <w:ind w:left="567"/>
        <w:rPr>
          <w:szCs w:val="24"/>
        </w:rPr>
      </w:pPr>
      <w:r w:rsidRPr="00D53E7D">
        <w:rPr>
          <w:szCs w:val="24"/>
        </w:rPr>
        <w:t>The provisions of Directive 77/249/EEC shall, for the purposes of this Agreement, be read with the following adaptations:</w:t>
      </w:r>
    </w:p>
    <w:p w14:paraId="67FD5C0E" w14:textId="77777777" w:rsidR="00D34348" w:rsidRPr="00D53E7D" w:rsidRDefault="00D34348" w:rsidP="00D34348">
      <w:pPr>
        <w:ind w:left="567"/>
        <w:rPr>
          <w:szCs w:val="24"/>
        </w:rPr>
      </w:pPr>
    </w:p>
    <w:p w14:paraId="7DC17D6B" w14:textId="6EE63720" w:rsidR="00D34348" w:rsidRPr="00D53E7D" w:rsidRDefault="00D34348" w:rsidP="00D34348">
      <w:pPr>
        <w:ind w:left="1134" w:hanging="567"/>
        <w:rPr>
          <w:szCs w:val="24"/>
        </w:rPr>
      </w:pPr>
      <w:r w:rsidRPr="00D53E7D">
        <w:rPr>
          <w:szCs w:val="24"/>
        </w:rPr>
        <w:t>(a)</w:t>
      </w:r>
      <w:r w:rsidRPr="00D53E7D">
        <w:rPr>
          <w:szCs w:val="24"/>
        </w:rPr>
        <w:tab/>
        <w:t xml:space="preserve">Article 3 of Framework Protocol 1 shall apply. The period referred to in Article 3(2) of Framework Protocol 1 shall be </w:t>
      </w:r>
      <w:r w:rsidR="00FD269E" w:rsidRPr="00D53E7D">
        <w:rPr>
          <w:szCs w:val="24"/>
        </w:rPr>
        <w:t>3 years</w:t>
      </w:r>
      <w:r w:rsidRPr="00D53E7D">
        <w:rPr>
          <w:szCs w:val="24"/>
        </w:rPr>
        <w:t xml:space="preserve"> from the date of entry into force of this</w:t>
      </w:r>
      <w:r w:rsidR="00CA67A9" w:rsidRPr="00D53E7D">
        <w:rPr>
          <w:szCs w:val="24"/>
        </w:rPr>
        <w:t> </w:t>
      </w:r>
      <w:r w:rsidRPr="00D53E7D">
        <w:rPr>
          <w:szCs w:val="24"/>
        </w:rPr>
        <w:t>Agreement;</w:t>
      </w:r>
    </w:p>
    <w:p w14:paraId="02F56723" w14:textId="77777777" w:rsidR="00D34348" w:rsidRPr="00D53E7D" w:rsidRDefault="00D34348" w:rsidP="00D34348">
      <w:pPr>
        <w:ind w:left="1134" w:hanging="567"/>
        <w:rPr>
          <w:szCs w:val="24"/>
        </w:rPr>
      </w:pPr>
    </w:p>
    <w:p w14:paraId="1B826789" w14:textId="77777777" w:rsidR="00D34348" w:rsidRPr="00D53E7D" w:rsidRDefault="00D34348" w:rsidP="00D34348">
      <w:pPr>
        <w:ind w:left="1134" w:hanging="567"/>
        <w:jc w:val="both"/>
        <w:rPr>
          <w:szCs w:val="24"/>
        </w:rPr>
      </w:pPr>
      <w:r w:rsidRPr="00D53E7D">
        <w:rPr>
          <w:szCs w:val="24"/>
        </w:rPr>
        <w:t>(b)</w:t>
      </w:r>
      <w:r w:rsidRPr="00D53E7D">
        <w:rPr>
          <w:szCs w:val="24"/>
        </w:rPr>
        <w:tab/>
        <w:t>the following shall be added to Article 1(2):</w:t>
      </w:r>
    </w:p>
    <w:p w14:paraId="74CAA0A0" w14:textId="77777777" w:rsidR="00D34348" w:rsidRPr="00D53E7D" w:rsidRDefault="00D34348" w:rsidP="00D34348">
      <w:pPr>
        <w:ind w:left="1134" w:hanging="567"/>
        <w:jc w:val="both"/>
        <w:rPr>
          <w:szCs w:val="24"/>
        </w:rPr>
      </w:pPr>
    </w:p>
    <w:p w14:paraId="1C811143" w14:textId="77777777" w:rsidR="00D34348" w:rsidRPr="00D53E7D" w:rsidRDefault="00D34348" w:rsidP="00D34348">
      <w:pPr>
        <w:ind w:left="1134"/>
        <w:jc w:val="both"/>
        <w:rPr>
          <w:szCs w:val="24"/>
        </w:rPr>
      </w:pPr>
      <w:r w:rsidRPr="00D53E7D">
        <w:rPr>
          <w:szCs w:val="24"/>
        </w:rPr>
        <w:t>"</w:t>
      </w:r>
      <w:r w:rsidRPr="00D53E7D">
        <w:rPr>
          <w:i/>
          <w:iCs/>
          <w:szCs w:val="24"/>
        </w:rPr>
        <w:t>Andorra:</w:t>
      </w:r>
      <w:r w:rsidRPr="00D53E7D">
        <w:rPr>
          <w:szCs w:val="24"/>
        </w:rPr>
        <w:t xml:space="preserve"> Advocat".</w:t>
      </w:r>
    </w:p>
    <w:p w14:paraId="1E8009FD" w14:textId="77777777" w:rsidR="00D34348" w:rsidRPr="00D53E7D" w:rsidRDefault="00D34348" w:rsidP="006A6CB1"/>
    <w:p w14:paraId="1D9E4D62" w14:textId="77777777" w:rsidR="00D66BD1" w:rsidRDefault="00D66BD1">
      <w:pPr>
        <w:widowControl/>
        <w:spacing w:line="240" w:lineRule="auto"/>
        <w:rPr>
          <w:szCs w:val="24"/>
        </w:rPr>
      </w:pPr>
      <w:r>
        <w:rPr>
          <w:szCs w:val="24"/>
        </w:rPr>
        <w:br w:type="page"/>
      </w:r>
    </w:p>
    <w:p w14:paraId="310BEFCD" w14:textId="34077849" w:rsidR="00D34348" w:rsidRPr="00D53E7D" w:rsidRDefault="00D34348" w:rsidP="00D34348">
      <w:pPr>
        <w:ind w:left="567" w:hanging="567"/>
        <w:rPr>
          <w:szCs w:val="24"/>
        </w:rPr>
      </w:pPr>
      <w:r w:rsidRPr="00D53E7D">
        <w:rPr>
          <w:szCs w:val="24"/>
        </w:rPr>
        <w:t>2.</w:t>
      </w:r>
      <w:r w:rsidRPr="00D53E7D">
        <w:rPr>
          <w:szCs w:val="24"/>
        </w:rPr>
        <w:tab/>
        <w:t>31998 L 0005: Directive 98/5/EC of the European Parliament and of the Council of 16 February 1998 to facilitate practice of the profession of lawyer on a permanent basis in a Member State other than that in which the qualification was obtained (OJ L 77, 14.3.1998, p. 36), as amended by:</w:t>
      </w:r>
    </w:p>
    <w:p w14:paraId="31FB4A7D" w14:textId="77777777" w:rsidR="00D34348" w:rsidRPr="00D53E7D" w:rsidRDefault="00D34348" w:rsidP="00D34348">
      <w:pPr>
        <w:ind w:left="1134" w:hanging="567"/>
        <w:rPr>
          <w:szCs w:val="24"/>
        </w:rPr>
      </w:pPr>
    </w:p>
    <w:p w14:paraId="10656E09" w14:textId="1D321234" w:rsidR="00D34348" w:rsidRPr="00D53E7D" w:rsidRDefault="00D34348" w:rsidP="00D34348">
      <w:pPr>
        <w:ind w:left="1134" w:hanging="567"/>
        <w:rPr>
          <w:szCs w:val="24"/>
        </w:rPr>
      </w:pPr>
      <w:r w:rsidRPr="00D53E7D">
        <w:rPr>
          <w:szCs w:val="24"/>
        </w:rPr>
        <w:t>–</w:t>
      </w:r>
      <w:r w:rsidRPr="00D53E7D">
        <w:rPr>
          <w:szCs w:val="24"/>
        </w:rPr>
        <w:tab/>
        <w:t>1</w:t>
      </w:r>
      <w:r w:rsidR="004D1D86" w:rsidRPr="00D53E7D">
        <w:rPr>
          <w:szCs w:val="24"/>
        </w:rPr>
        <w:t>20</w:t>
      </w:r>
      <w:r w:rsidRPr="00D53E7D">
        <w:rPr>
          <w:szCs w:val="24"/>
        </w:rPr>
        <w:t>03 T: Act concerning the conditions of accession of the Czech Republic, the Republic of Estonia, the Republic of Cyprus, the Republic of Latvia, the Republic of Lithuania, the Republic of Hungary, the Republic of Malta, the Republic of Poland, the Republic of Slovenia and the Slovak Republic and the adjustments to the Treaties on which the European Union is founded adopted on 16 April 2003 (OJ L 236, 23.9.2003, p. 33),</w:t>
      </w:r>
    </w:p>
    <w:p w14:paraId="1E3B13D5" w14:textId="77777777" w:rsidR="00D34348" w:rsidRPr="00D53E7D" w:rsidRDefault="00D34348" w:rsidP="00D34348">
      <w:pPr>
        <w:ind w:left="1134" w:hanging="567"/>
        <w:rPr>
          <w:szCs w:val="24"/>
        </w:rPr>
      </w:pPr>
    </w:p>
    <w:p w14:paraId="5B748D92" w14:textId="5D0B594E" w:rsidR="00D34348" w:rsidRPr="00D53E7D" w:rsidRDefault="00D34348" w:rsidP="00D34348">
      <w:pPr>
        <w:ind w:left="1134" w:hanging="567"/>
        <w:rPr>
          <w:szCs w:val="24"/>
        </w:rPr>
      </w:pPr>
      <w:r w:rsidRPr="00D53E7D">
        <w:rPr>
          <w:szCs w:val="24"/>
        </w:rPr>
        <w:t>–</w:t>
      </w:r>
      <w:r w:rsidRPr="00D53E7D">
        <w:rPr>
          <w:szCs w:val="24"/>
        </w:rPr>
        <w:tab/>
        <w:t>32006 L 0100: Council Directive 2006/100/EC of 20 November 2006 (OJ L 363, 20.12.2006, p. 141),</w:t>
      </w:r>
    </w:p>
    <w:p w14:paraId="216806E9" w14:textId="77777777" w:rsidR="00D34348" w:rsidRPr="00D53E7D" w:rsidRDefault="00D34348" w:rsidP="00D34348">
      <w:pPr>
        <w:ind w:left="1134" w:hanging="567"/>
        <w:rPr>
          <w:szCs w:val="24"/>
        </w:rPr>
      </w:pPr>
    </w:p>
    <w:p w14:paraId="2EDDEF90" w14:textId="77777777" w:rsidR="00D34348" w:rsidRPr="00D53E7D" w:rsidRDefault="00D34348" w:rsidP="00D34348">
      <w:pPr>
        <w:ind w:left="1134" w:hanging="567"/>
        <w:rPr>
          <w:szCs w:val="24"/>
        </w:rPr>
      </w:pPr>
      <w:r w:rsidRPr="00D53E7D">
        <w:rPr>
          <w:szCs w:val="24"/>
        </w:rPr>
        <w:t>–</w:t>
      </w:r>
      <w:r w:rsidRPr="00D53E7D">
        <w:rPr>
          <w:szCs w:val="24"/>
        </w:rPr>
        <w:tab/>
        <w:t>32013 L 0025: Council Directive 2013/25/EU of 13 May 2013 (OJ L 158, 10.6.2013, p. 368).</w:t>
      </w:r>
    </w:p>
    <w:p w14:paraId="133C35C4" w14:textId="77777777" w:rsidR="00D34348" w:rsidRPr="00D53E7D" w:rsidRDefault="00D34348" w:rsidP="00D34348">
      <w:pPr>
        <w:rPr>
          <w:szCs w:val="24"/>
        </w:rPr>
      </w:pPr>
    </w:p>
    <w:p w14:paraId="07E75A80" w14:textId="77777777" w:rsidR="00D34348" w:rsidRPr="00D53E7D" w:rsidRDefault="00D34348" w:rsidP="00D34348">
      <w:pPr>
        <w:ind w:left="567"/>
        <w:rPr>
          <w:szCs w:val="24"/>
        </w:rPr>
      </w:pPr>
      <w:r w:rsidRPr="00D53E7D">
        <w:rPr>
          <w:szCs w:val="24"/>
        </w:rPr>
        <w:t>The provisions of Directive 98/5/EC shall, for the purposes of this Agreement, be read with the following adaptations:</w:t>
      </w:r>
    </w:p>
    <w:p w14:paraId="5187A01D" w14:textId="77777777" w:rsidR="00D34348" w:rsidRPr="00D53E7D" w:rsidRDefault="00D34348" w:rsidP="00D34348">
      <w:pPr>
        <w:ind w:left="567"/>
        <w:rPr>
          <w:szCs w:val="24"/>
        </w:rPr>
      </w:pPr>
    </w:p>
    <w:p w14:paraId="5B165A8A" w14:textId="05CF9991" w:rsidR="00D34348" w:rsidRPr="00D53E7D" w:rsidRDefault="00D34348" w:rsidP="00D34348">
      <w:pPr>
        <w:ind w:left="1134" w:hanging="567"/>
        <w:rPr>
          <w:szCs w:val="24"/>
        </w:rPr>
      </w:pPr>
      <w:r w:rsidRPr="00D53E7D">
        <w:rPr>
          <w:szCs w:val="24"/>
        </w:rPr>
        <w:t>(a)</w:t>
      </w:r>
      <w:r w:rsidRPr="00D53E7D">
        <w:rPr>
          <w:szCs w:val="24"/>
        </w:rPr>
        <w:tab/>
        <w:t xml:space="preserve">Article 3 of Framework Protocol 1 shall apply. The period referred to in Article 3(2) of Framework Protocol 1 shall be </w:t>
      </w:r>
      <w:r w:rsidR="00FD269E" w:rsidRPr="00D53E7D">
        <w:rPr>
          <w:szCs w:val="24"/>
        </w:rPr>
        <w:t>3 years</w:t>
      </w:r>
      <w:r w:rsidRPr="00D53E7D">
        <w:rPr>
          <w:szCs w:val="24"/>
        </w:rPr>
        <w:t xml:space="preserve"> from the date of entry into force of this Agreement;</w:t>
      </w:r>
    </w:p>
    <w:p w14:paraId="039C5074" w14:textId="77777777" w:rsidR="00D34348" w:rsidRPr="00D53E7D" w:rsidRDefault="00D34348" w:rsidP="00D34348">
      <w:pPr>
        <w:ind w:left="1134" w:hanging="567"/>
        <w:rPr>
          <w:szCs w:val="24"/>
        </w:rPr>
      </w:pPr>
    </w:p>
    <w:p w14:paraId="1EC73055" w14:textId="77777777" w:rsidR="00D34348" w:rsidRPr="00D53E7D" w:rsidRDefault="00D34348" w:rsidP="00D34348">
      <w:pPr>
        <w:ind w:left="1134" w:hanging="567"/>
        <w:jc w:val="both"/>
        <w:rPr>
          <w:szCs w:val="24"/>
        </w:rPr>
      </w:pPr>
      <w:r w:rsidRPr="00D53E7D">
        <w:rPr>
          <w:szCs w:val="24"/>
        </w:rPr>
        <w:t>(b)</w:t>
      </w:r>
      <w:r w:rsidRPr="00D53E7D">
        <w:rPr>
          <w:szCs w:val="24"/>
        </w:rPr>
        <w:tab/>
        <w:t>the following shall be added to Article 1(2), point (a):</w:t>
      </w:r>
    </w:p>
    <w:p w14:paraId="5A95FD93" w14:textId="77777777" w:rsidR="00D34348" w:rsidRPr="00D53E7D" w:rsidRDefault="00D34348" w:rsidP="00D34348">
      <w:pPr>
        <w:ind w:left="1134" w:hanging="567"/>
        <w:jc w:val="both"/>
        <w:rPr>
          <w:szCs w:val="24"/>
        </w:rPr>
      </w:pPr>
    </w:p>
    <w:p w14:paraId="472DE24B" w14:textId="77777777" w:rsidR="00D34348" w:rsidRPr="00D53E7D" w:rsidRDefault="00D34348" w:rsidP="00D34348">
      <w:pPr>
        <w:ind w:left="1134"/>
        <w:jc w:val="both"/>
        <w:rPr>
          <w:szCs w:val="24"/>
        </w:rPr>
      </w:pPr>
      <w:r w:rsidRPr="00D53E7D">
        <w:rPr>
          <w:szCs w:val="24"/>
        </w:rPr>
        <w:t>"Andorra Advocat".</w:t>
      </w:r>
    </w:p>
    <w:p w14:paraId="464F34AE" w14:textId="77777777" w:rsidR="00D34348" w:rsidRPr="00D53E7D" w:rsidRDefault="00D34348" w:rsidP="00D34348">
      <w:pPr>
        <w:rPr>
          <w:szCs w:val="24"/>
        </w:rPr>
      </w:pPr>
    </w:p>
    <w:p w14:paraId="67A4E474" w14:textId="77777777" w:rsidR="00D34348" w:rsidRPr="00D53E7D" w:rsidRDefault="00D34348" w:rsidP="00D34348">
      <w:pPr>
        <w:rPr>
          <w:szCs w:val="24"/>
        </w:rPr>
      </w:pPr>
    </w:p>
    <w:p w14:paraId="3BDD2FE6" w14:textId="77777777" w:rsidR="00D34348" w:rsidRPr="00D53E7D" w:rsidRDefault="00D34348" w:rsidP="00D34348">
      <w:pPr>
        <w:jc w:val="center"/>
        <w:rPr>
          <w:szCs w:val="24"/>
        </w:rPr>
      </w:pPr>
      <w:r w:rsidRPr="00D53E7D">
        <w:rPr>
          <w:szCs w:val="24"/>
        </w:rPr>
        <w:br w:type="page"/>
      </w:r>
      <w:bookmarkStart w:id="62" w:name="_Hlk187163291"/>
      <w:r w:rsidRPr="00D53E7D">
        <w:rPr>
          <w:szCs w:val="24"/>
        </w:rPr>
        <w:t>CHAPTER 3</w:t>
      </w:r>
    </w:p>
    <w:p w14:paraId="2F836AC4" w14:textId="77777777" w:rsidR="00D34348" w:rsidRPr="00D53E7D" w:rsidRDefault="00D34348" w:rsidP="00D34348">
      <w:pPr>
        <w:rPr>
          <w:szCs w:val="24"/>
        </w:rPr>
      </w:pPr>
    </w:p>
    <w:p w14:paraId="5FA39D5E" w14:textId="77777777" w:rsidR="00D34348" w:rsidRPr="00D53E7D" w:rsidRDefault="00D34348" w:rsidP="00D34348">
      <w:pPr>
        <w:jc w:val="center"/>
        <w:rPr>
          <w:szCs w:val="24"/>
        </w:rPr>
      </w:pPr>
      <w:r w:rsidRPr="00D53E7D">
        <w:rPr>
          <w:szCs w:val="24"/>
        </w:rPr>
        <w:t>COMMERCE AND INTERMEDIARIES</w:t>
      </w:r>
    </w:p>
    <w:bookmarkEnd w:id="62"/>
    <w:p w14:paraId="22D919E2" w14:textId="77777777" w:rsidR="00D34348" w:rsidRPr="00D53E7D" w:rsidRDefault="00D34348" w:rsidP="00D34348">
      <w:pPr>
        <w:ind w:left="567" w:hanging="567"/>
        <w:rPr>
          <w:szCs w:val="24"/>
        </w:rPr>
      </w:pPr>
    </w:p>
    <w:p w14:paraId="7DC2BACE" w14:textId="77777777" w:rsidR="00D34348" w:rsidRPr="00D53E7D" w:rsidRDefault="00D34348" w:rsidP="00D34348">
      <w:pPr>
        <w:ind w:left="567" w:hanging="567"/>
        <w:rPr>
          <w:szCs w:val="24"/>
        </w:rPr>
      </w:pPr>
      <w:r w:rsidRPr="00D53E7D">
        <w:rPr>
          <w:szCs w:val="24"/>
        </w:rPr>
        <w:t>1.</w:t>
      </w:r>
      <w:r w:rsidRPr="00D53E7D">
        <w:rPr>
          <w:szCs w:val="24"/>
        </w:rPr>
        <w:tab/>
        <w:t>31974 L 0556: Council Directive 74/556/EEC of 4 June 1974 laying down detailed provisions concerning transitional measures relating to activities, trade in and distribution of toxic products and activities entailing the professional use of such products including activities of intermediaries (OJ L 307, 18.11.1974, p. 1).</w:t>
      </w:r>
    </w:p>
    <w:p w14:paraId="32856A85" w14:textId="77777777" w:rsidR="00D34348" w:rsidRPr="00D53E7D" w:rsidRDefault="00D34348" w:rsidP="00D34348">
      <w:pPr>
        <w:ind w:left="567" w:hanging="567"/>
        <w:rPr>
          <w:szCs w:val="24"/>
        </w:rPr>
      </w:pPr>
    </w:p>
    <w:p w14:paraId="4354498E" w14:textId="77777777" w:rsidR="00D34348" w:rsidRPr="00D53E7D" w:rsidRDefault="00D34348" w:rsidP="00D34348">
      <w:pPr>
        <w:ind w:left="567" w:hanging="567"/>
        <w:rPr>
          <w:szCs w:val="24"/>
        </w:rPr>
      </w:pPr>
      <w:r w:rsidRPr="00D53E7D">
        <w:rPr>
          <w:szCs w:val="24"/>
        </w:rPr>
        <w:t>2.</w:t>
      </w:r>
      <w:r w:rsidRPr="00D53E7D">
        <w:rPr>
          <w:szCs w:val="24"/>
        </w:rPr>
        <w:tab/>
        <w:t>31974 L 0557: Council Directive 74/557/EEC of 4 June 1974 on the attainment of freedom of establishment and freedom to provide services in respect of activities of self-employed persons and of intermediaries engaging in the trade and distribution of toxic products (OJ L 307, 18.11.1974, p. 5), as amended by:</w:t>
      </w:r>
    </w:p>
    <w:p w14:paraId="1396B33E" w14:textId="77777777" w:rsidR="00D34348" w:rsidRPr="00D53E7D" w:rsidRDefault="00D34348" w:rsidP="00D34348">
      <w:pPr>
        <w:ind w:left="1134" w:hanging="567"/>
        <w:rPr>
          <w:szCs w:val="24"/>
        </w:rPr>
      </w:pPr>
    </w:p>
    <w:p w14:paraId="548F35C9" w14:textId="77777777" w:rsidR="005928E8" w:rsidRPr="00D53E7D" w:rsidRDefault="00D34348" w:rsidP="005928E8">
      <w:pPr>
        <w:ind w:left="1134" w:hanging="567"/>
        <w:rPr>
          <w:szCs w:val="24"/>
        </w:rPr>
      </w:pPr>
      <w:r w:rsidRPr="00D53E7D">
        <w:rPr>
          <w:szCs w:val="24"/>
        </w:rPr>
        <w:t>–</w:t>
      </w:r>
      <w:r w:rsidRPr="00D53E7D">
        <w:rPr>
          <w:szCs w:val="24"/>
        </w:rPr>
        <w:tab/>
        <w:t>1</w:t>
      </w:r>
      <w:r w:rsidR="00937370" w:rsidRPr="00D53E7D">
        <w:rPr>
          <w:szCs w:val="24"/>
        </w:rPr>
        <w:t>19</w:t>
      </w:r>
      <w:r w:rsidRPr="00D53E7D">
        <w:rPr>
          <w:szCs w:val="24"/>
        </w:rPr>
        <w:t>94 N: Act concerning the conditions of accession of the Republic of Austria, the Republic of Finland and the Kingdom of Sweden and the adjustments of the Treaties on which the European Union is founded (OJ C 241, 29.8.1994, p. 21</w:t>
      </w:r>
      <w:r w:rsidR="00B77D8F" w:rsidRPr="00D53E7D">
        <w:rPr>
          <w:szCs w:val="24"/>
        </w:rPr>
        <w:t>),</w:t>
      </w:r>
      <w:r w:rsidRPr="00D53E7D">
        <w:rPr>
          <w:szCs w:val="24"/>
        </w:rPr>
        <w:t xml:space="preserve"> as amended by</w:t>
      </w:r>
      <w:r w:rsidR="005928E8" w:rsidRPr="00D53E7D">
        <w:rPr>
          <w:szCs w:val="24"/>
        </w:rPr>
        <w:t>:</w:t>
      </w:r>
    </w:p>
    <w:p w14:paraId="150F42C7" w14:textId="77777777" w:rsidR="005928E8" w:rsidRPr="00D53E7D" w:rsidRDefault="005928E8" w:rsidP="005928E8">
      <w:pPr>
        <w:ind w:left="1134" w:hanging="567"/>
        <w:rPr>
          <w:szCs w:val="24"/>
        </w:rPr>
      </w:pPr>
    </w:p>
    <w:p w14:paraId="65F43666" w14:textId="4D341752" w:rsidR="00D34348" w:rsidRPr="00D53E7D" w:rsidRDefault="005928E8" w:rsidP="003B32AF">
      <w:pPr>
        <w:ind w:left="1701" w:hanging="567"/>
        <w:rPr>
          <w:szCs w:val="24"/>
        </w:rPr>
      </w:pPr>
      <w:r w:rsidRPr="00D53E7D">
        <w:rPr>
          <w:szCs w:val="24"/>
        </w:rPr>
        <w:t>–</w:t>
      </w:r>
      <w:r w:rsidRPr="00D53E7D">
        <w:rPr>
          <w:szCs w:val="24"/>
        </w:rPr>
        <w:tab/>
        <w:t>31995 D 0001: Decision 95/1/EC, Euratom, ECSC of the Council of the European</w:t>
      </w:r>
      <w:r w:rsidR="003B32AF" w:rsidRPr="00D53E7D">
        <w:rPr>
          <w:szCs w:val="24"/>
        </w:rPr>
        <w:t> </w:t>
      </w:r>
      <w:r w:rsidRPr="00D53E7D">
        <w:rPr>
          <w:szCs w:val="24"/>
        </w:rPr>
        <w:t>Union of 1 January 1995</w:t>
      </w:r>
      <w:r w:rsidR="00D34348" w:rsidRPr="00D53E7D">
        <w:rPr>
          <w:szCs w:val="24"/>
        </w:rPr>
        <w:t xml:space="preserve"> </w:t>
      </w:r>
      <w:r w:rsidR="00484418" w:rsidRPr="00D53E7D">
        <w:rPr>
          <w:szCs w:val="24"/>
        </w:rPr>
        <w:t>(</w:t>
      </w:r>
      <w:r w:rsidR="00D34348" w:rsidRPr="00D53E7D">
        <w:rPr>
          <w:szCs w:val="24"/>
        </w:rPr>
        <w:t>OJ L 1, 1.1.1995, p. 1</w:t>
      </w:r>
      <w:r w:rsidR="00484418" w:rsidRPr="00D53E7D">
        <w:rPr>
          <w:szCs w:val="24"/>
        </w:rPr>
        <w:t>)</w:t>
      </w:r>
      <w:r w:rsidR="00D34348" w:rsidRPr="00D53E7D">
        <w:rPr>
          <w:szCs w:val="24"/>
        </w:rPr>
        <w:t>,</w:t>
      </w:r>
    </w:p>
    <w:p w14:paraId="64D7E4C8" w14:textId="77777777" w:rsidR="00D34348" w:rsidRPr="00D53E7D" w:rsidRDefault="00D34348" w:rsidP="006A6CB1"/>
    <w:p w14:paraId="55A920F1" w14:textId="3BB5EB85" w:rsidR="00BE02C6" w:rsidRPr="00D53E7D" w:rsidRDefault="00BE02C6" w:rsidP="00BE02C6">
      <w:pPr>
        <w:ind w:left="1134" w:hanging="567"/>
        <w:rPr>
          <w:szCs w:val="24"/>
        </w:rPr>
      </w:pPr>
      <w:r w:rsidRPr="00D53E7D">
        <w:rPr>
          <w:szCs w:val="24"/>
        </w:rPr>
        <w:t>–</w:t>
      </w:r>
      <w:r w:rsidRPr="00D53E7D">
        <w:rPr>
          <w:szCs w:val="24"/>
        </w:rPr>
        <w:tab/>
        <w:t>12003 T: Act concerning the conditions of accession of the Czech Republic, the Republic of Estonia, the Republic of Cyprus, the Republic of Latvia, the Republic of Lithuania, the Republic of Hungary, the Republic of Malta, the Republic of Poland, the Republic of Slovenia and the Slovak Republic and the adjustments to the Treaties on which the European Union is founded adopted on 16 April 2003 (OJ L 236, 23.9.2003, p. 33),</w:t>
      </w:r>
    </w:p>
    <w:p w14:paraId="41B1C125" w14:textId="77777777" w:rsidR="00BE02C6" w:rsidRPr="00D53E7D" w:rsidRDefault="00BE02C6" w:rsidP="006A6CB1"/>
    <w:p w14:paraId="0B5217DB" w14:textId="77777777" w:rsidR="00D66BD1" w:rsidRDefault="00D66BD1">
      <w:pPr>
        <w:widowControl/>
        <w:spacing w:line="240" w:lineRule="auto"/>
        <w:rPr>
          <w:szCs w:val="24"/>
        </w:rPr>
      </w:pPr>
      <w:r>
        <w:rPr>
          <w:szCs w:val="24"/>
        </w:rPr>
        <w:br w:type="page"/>
      </w:r>
    </w:p>
    <w:p w14:paraId="4970C4EA" w14:textId="7C511752" w:rsidR="00D34348" w:rsidRPr="00D53E7D" w:rsidRDefault="00D34348" w:rsidP="00D34348">
      <w:pPr>
        <w:ind w:left="1134" w:hanging="567"/>
        <w:rPr>
          <w:szCs w:val="24"/>
        </w:rPr>
      </w:pPr>
      <w:r w:rsidRPr="00D53E7D">
        <w:rPr>
          <w:szCs w:val="24"/>
        </w:rPr>
        <w:t>–</w:t>
      </w:r>
      <w:r w:rsidRPr="00D53E7D">
        <w:rPr>
          <w:szCs w:val="24"/>
        </w:rPr>
        <w:tab/>
        <w:t>32006 L 0101: Council Directive 2006/101/EC of 20 November 2006 (OJ L 363, 20.12.2006, p. 238),</w:t>
      </w:r>
    </w:p>
    <w:p w14:paraId="063F334E" w14:textId="77777777" w:rsidR="00D34348" w:rsidRPr="00D53E7D" w:rsidRDefault="00D34348" w:rsidP="006A6CB1"/>
    <w:p w14:paraId="419FF933" w14:textId="6769EA5F" w:rsidR="00D34348" w:rsidRPr="00D53E7D" w:rsidRDefault="00D34348" w:rsidP="00D34348">
      <w:pPr>
        <w:ind w:left="1134" w:hanging="567"/>
        <w:rPr>
          <w:szCs w:val="24"/>
        </w:rPr>
      </w:pPr>
      <w:r w:rsidRPr="00D53E7D">
        <w:rPr>
          <w:szCs w:val="24"/>
        </w:rPr>
        <w:t>–</w:t>
      </w:r>
      <w:r w:rsidRPr="00D53E7D">
        <w:rPr>
          <w:szCs w:val="24"/>
        </w:rPr>
        <w:tab/>
        <w:t>32013 L 0025: Council Directive 2013/25/EU of 13 May 2013 (OJ L 158, 10.6.2013, p. 368).</w:t>
      </w:r>
    </w:p>
    <w:p w14:paraId="3127E668" w14:textId="77777777" w:rsidR="00D34348" w:rsidRPr="00D53E7D" w:rsidRDefault="00D34348" w:rsidP="00D34348">
      <w:pPr>
        <w:ind w:left="567" w:hanging="567"/>
        <w:rPr>
          <w:szCs w:val="24"/>
        </w:rPr>
      </w:pPr>
    </w:p>
    <w:p w14:paraId="62BEE531" w14:textId="77777777" w:rsidR="00D34348" w:rsidRPr="00D53E7D" w:rsidRDefault="00D34348" w:rsidP="00D34348">
      <w:pPr>
        <w:ind w:left="567" w:hanging="567"/>
        <w:rPr>
          <w:szCs w:val="24"/>
        </w:rPr>
      </w:pPr>
      <w:r w:rsidRPr="00D53E7D">
        <w:rPr>
          <w:szCs w:val="24"/>
        </w:rPr>
        <w:t>3.</w:t>
      </w:r>
      <w:r w:rsidRPr="00D53E7D">
        <w:rPr>
          <w:szCs w:val="24"/>
        </w:rPr>
        <w:tab/>
        <w:t>31986 L 0653: Council Directive 86/653/EEC of 18 December 1986 on the co-ordination of the laws of the Member States relating to self-employed commercial agents (OJ L 382, 31.12.1986, p. 17).</w:t>
      </w:r>
    </w:p>
    <w:p w14:paraId="506B7898" w14:textId="77777777" w:rsidR="00D34348" w:rsidRPr="00D53E7D" w:rsidRDefault="00D34348" w:rsidP="006A6CB1"/>
    <w:p w14:paraId="45FE395C" w14:textId="77777777" w:rsidR="00D34348" w:rsidRPr="00D53E7D" w:rsidRDefault="00D34348" w:rsidP="006A6CB1"/>
    <w:p w14:paraId="44EB459B" w14:textId="77777777" w:rsidR="00D34348" w:rsidRPr="00D53E7D" w:rsidRDefault="00D34348" w:rsidP="006A6CB1">
      <w:pPr>
        <w:jc w:val="center"/>
      </w:pPr>
      <w:r w:rsidRPr="00D53E7D">
        <w:t>________________</w:t>
      </w:r>
    </w:p>
    <w:p w14:paraId="10DA1438" w14:textId="77777777" w:rsidR="00D34348" w:rsidRPr="00D53E7D" w:rsidRDefault="00D34348" w:rsidP="00D34348">
      <w:pPr>
        <w:jc w:val="right"/>
        <w:rPr>
          <w:b/>
          <w:bCs/>
          <w:iCs/>
          <w:szCs w:val="24"/>
          <w:u w:val="single"/>
        </w:rPr>
        <w:sectPr w:rsidR="00D34348" w:rsidRPr="00D53E7D" w:rsidSect="00D34348">
          <w:footerReference w:type="default" r:id="rId14"/>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194651B5" w14:textId="77777777" w:rsidR="00D34348" w:rsidRPr="00D53E7D" w:rsidRDefault="00D34348" w:rsidP="00D34348">
      <w:pPr>
        <w:jc w:val="right"/>
        <w:rPr>
          <w:b/>
          <w:bCs/>
          <w:iCs/>
          <w:szCs w:val="24"/>
          <w:u w:val="single"/>
        </w:rPr>
      </w:pPr>
      <w:bookmarkStart w:id="63" w:name="_Hlk187163315"/>
      <w:r w:rsidRPr="00D53E7D">
        <w:rPr>
          <w:b/>
          <w:bCs/>
          <w:iCs/>
          <w:szCs w:val="24"/>
          <w:u w:val="single"/>
        </w:rPr>
        <w:t>ANNEX VIII – ANDORRA PROTOCOL</w:t>
      </w:r>
    </w:p>
    <w:p w14:paraId="39B94A6C" w14:textId="77777777" w:rsidR="00D34348" w:rsidRPr="00D53E7D" w:rsidRDefault="00D34348" w:rsidP="00D34348">
      <w:pPr>
        <w:rPr>
          <w:iCs/>
          <w:szCs w:val="24"/>
        </w:rPr>
      </w:pPr>
    </w:p>
    <w:p w14:paraId="1468D785" w14:textId="77777777" w:rsidR="00D34348" w:rsidRPr="00D53E7D" w:rsidRDefault="00D34348" w:rsidP="00D34348">
      <w:pPr>
        <w:rPr>
          <w:iCs/>
          <w:szCs w:val="24"/>
        </w:rPr>
      </w:pPr>
    </w:p>
    <w:p w14:paraId="1520CB55" w14:textId="77777777" w:rsidR="00D34348" w:rsidRPr="00D53E7D" w:rsidRDefault="00D34348" w:rsidP="00D34348">
      <w:pPr>
        <w:jc w:val="center"/>
        <w:rPr>
          <w:szCs w:val="24"/>
        </w:rPr>
      </w:pPr>
      <w:r w:rsidRPr="00D53E7D">
        <w:rPr>
          <w:szCs w:val="24"/>
        </w:rPr>
        <w:t>FREEDOM OF ESTABLISHMENT</w:t>
      </w:r>
    </w:p>
    <w:bookmarkEnd w:id="63"/>
    <w:p w14:paraId="26253055" w14:textId="77777777" w:rsidR="00D34348" w:rsidRPr="00D53E7D" w:rsidRDefault="00D34348" w:rsidP="00D34348">
      <w:pPr>
        <w:jc w:val="center"/>
        <w:rPr>
          <w:szCs w:val="24"/>
        </w:rPr>
      </w:pPr>
    </w:p>
    <w:p w14:paraId="7BBBE60C" w14:textId="77777777" w:rsidR="00D34348" w:rsidRPr="00D53E7D" w:rsidRDefault="00D34348" w:rsidP="00D34348">
      <w:pPr>
        <w:jc w:val="center"/>
        <w:rPr>
          <w:szCs w:val="24"/>
          <w:lang w:eastAsia="en-GB"/>
        </w:rPr>
      </w:pPr>
      <w:r w:rsidRPr="00D53E7D">
        <w:rPr>
          <w:szCs w:val="24"/>
        </w:rPr>
        <w:t>List provided for in Article</w:t>
      </w:r>
      <w:r w:rsidRPr="00D53E7D">
        <w:rPr>
          <w:szCs w:val="24"/>
          <w:lang w:eastAsia="en-GB"/>
        </w:rPr>
        <w:t xml:space="preserve"> 17(4) of the Framework Agreement</w:t>
      </w:r>
    </w:p>
    <w:p w14:paraId="72754AE6" w14:textId="77777777" w:rsidR="00D34348" w:rsidRPr="00D53E7D" w:rsidRDefault="00D34348" w:rsidP="00D34348">
      <w:pPr>
        <w:tabs>
          <w:tab w:val="decimal" w:pos="5103"/>
        </w:tabs>
        <w:rPr>
          <w:szCs w:val="24"/>
        </w:rPr>
      </w:pPr>
    </w:p>
    <w:p w14:paraId="18C7532B" w14:textId="77777777" w:rsidR="00D34348" w:rsidRPr="00D53E7D" w:rsidRDefault="00D34348" w:rsidP="00D34348">
      <w:pPr>
        <w:tabs>
          <w:tab w:val="left" w:pos="2712"/>
        </w:tabs>
        <w:rPr>
          <w:szCs w:val="24"/>
        </w:rPr>
      </w:pPr>
    </w:p>
    <w:p w14:paraId="31CE449B" w14:textId="77777777" w:rsidR="00D34348" w:rsidRPr="00D53E7D" w:rsidRDefault="00D34348" w:rsidP="00D34348">
      <w:pPr>
        <w:tabs>
          <w:tab w:val="left" w:pos="2712"/>
        </w:tabs>
        <w:rPr>
          <w:szCs w:val="24"/>
        </w:rPr>
      </w:pPr>
      <w:r w:rsidRPr="00D53E7D">
        <w:rPr>
          <w:szCs w:val="24"/>
        </w:rPr>
        <w:t>INTRODUCTION</w:t>
      </w:r>
    </w:p>
    <w:p w14:paraId="512AB9B0" w14:textId="77777777" w:rsidR="00D34348" w:rsidRPr="00D53E7D" w:rsidRDefault="00D34348" w:rsidP="00D34348">
      <w:pPr>
        <w:tabs>
          <w:tab w:val="left" w:pos="2712"/>
        </w:tabs>
        <w:rPr>
          <w:szCs w:val="24"/>
        </w:rPr>
      </w:pPr>
    </w:p>
    <w:p w14:paraId="6F22646F" w14:textId="77777777" w:rsidR="00D34348" w:rsidRPr="00D53E7D" w:rsidRDefault="00D34348" w:rsidP="00D34348">
      <w:pPr>
        <w:tabs>
          <w:tab w:val="left" w:pos="2712"/>
        </w:tabs>
        <w:rPr>
          <w:szCs w:val="24"/>
        </w:rPr>
      </w:pPr>
      <w:r w:rsidRPr="00D53E7D">
        <w:rPr>
          <w:szCs w:val="24"/>
        </w:rPr>
        <w:t>Framework Protocol 1 shall apply, unless otherwise provided for in this Annex, where the EU legal acts referred to in this Annex contain notions or refer to procedures which are specific to the EU legal order, such as:</w:t>
      </w:r>
    </w:p>
    <w:p w14:paraId="1573EBD1" w14:textId="77777777" w:rsidR="00D34348" w:rsidRPr="00D53E7D" w:rsidRDefault="00D34348" w:rsidP="00D34348">
      <w:pPr>
        <w:tabs>
          <w:tab w:val="left" w:pos="567"/>
        </w:tabs>
        <w:rPr>
          <w:szCs w:val="24"/>
        </w:rPr>
      </w:pPr>
    </w:p>
    <w:p w14:paraId="1B2A5D36" w14:textId="77777777" w:rsidR="00D34348" w:rsidRPr="00D53E7D" w:rsidRDefault="00D34348" w:rsidP="00D34348">
      <w:pPr>
        <w:tabs>
          <w:tab w:val="left" w:pos="567"/>
        </w:tabs>
        <w:rPr>
          <w:szCs w:val="24"/>
        </w:rPr>
      </w:pPr>
      <w:r w:rsidRPr="00D53E7D">
        <w:rPr>
          <w:szCs w:val="24"/>
        </w:rPr>
        <w:t>–</w:t>
      </w:r>
      <w:r w:rsidRPr="00D53E7D">
        <w:rPr>
          <w:szCs w:val="24"/>
        </w:rPr>
        <w:tab/>
        <w:t>recitals;</w:t>
      </w:r>
    </w:p>
    <w:p w14:paraId="4346A181" w14:textId="77777777" w:rsidR="00D34348" w:rsidRPr="00D53E7D" w:rsidRDefault="00D34348" w:rsidP="00D34348">
      <w:pPr>
        <w:tabs>
          <w:tab w:val="left" w:pos="567"/>
        </w:tabs>
        <w:rPr>
          <w:szCs w:val="24"/>
        </w:rPr>
      </w:pPr>
    </w:p>
    <w:p w14:paraId="07AEB73F" w14:textId="77777777" w:rsidR="00D34348" w:rsidRPr="00D53E7D" w:rsidRDefault="00D34348" w:rsidP="00D34348">
      <w:pPr>
        <w:tabs>
          <w:tab w:val="left" w:pos="567"/>
        </w:tabs>
        <w:rPr>
          <w:szCs w:val="24"/>
        </w:rPr>
      </w:pPr>
      <w:r w:rsidRPr="00D53E7D">
        <w:rPr>
          <w:szCs w:val="24"/>
        </w:rPr>
        <w:t>–</w:t>
      </w:r>
      <w:r w:rsidRPr="00D53E7D">
        <w:rPr>
          <w:szCs w:val="24"/>
        </w:rPr>
        <w:tab/>
        <w:t>the addressees of the EU legal acts;</w:t>
      </w:r>
    </w:p>
    <w:p w14:paraId="54B89625" w14:textId="77777777" w:rsidR="00D34348" w:rsidRPr="00D53E7D" w:rsidRDefault="00D34348" w:rsidP="00D34348">
      <w:pPr>
        <w:tabs>
          <w:tab w:val="left" w:pos="567"/>
        </w:tabs>
        <w:rPr>
          <w:szCs w:val="24"/>
        </w:rPr>
      </w:pPr>
    </w:p>
    <w:p w14:paraId="4864F45D" w14:textId="77777777" w:rsidR="00D34348" w:rsidRPr="00D53E7D" w:rsidRDefault="00D34348" w:rsidP="00D34348">
      <w:pPr>
        <w:tabs>
          <w:tab w:val="left" w:pos="567"/>
        </w:tabs>
        <w:rPr>
          <w:szCs w:val="24"/>
        </w:rPr>
      </w:pPr>
      <w:r w:rsidRPr="00D53E7D">
        <w:rPr>
          <w:szCs w:val="24"/>
        </w:rPr>
        <w:t>–</w:t>
      </w:r>
      <w:r w:rsidRPr="00D53E7D">
        <w:rPr>
          <w:szCs w:val="24"/>
        </w:rPr>
        <w:tab/>
        <w:t>references to territories or languages of the EU;</w:t>
      </w:r>
    </w:p>
    <w:p w14:paraId="63FF7557" w14:textId="77777777" w:rsidR="00D34348" w:rsidRPr="00D53E7D" w:rsidRDefault="00D34348" w:rsidP="00D34348">
      <w:pPr>
        <w:tabs>
          <w:tab w:val="left" w:pos="567"/>
        </w:tabs>
        <w:ind w:left="567" w:hanging="567"/>
        <w:rPr>
          <w:szCs w:val="24"/>
        </w:rPr>
      </w:pPr>
    </w:p>
    <w:p w14:paraId="5A45777A" w14:textId="4061C84F" w:rsidR="00D34348" w:rsidRPr="00D53E7D" w:rsidRDefault="00D34348" w:rsidP="00D34348">
      <w:pPr>
        <w:tabs>
          <w:tab w:val="left" w:pos="567"/>
        </w:tabs>
        <w:ind w:left="567" w:hanging="567"/>
        <w:rPr>
          <w:szCs w:val="24"/>
        </w:rPr>
      </w:pPr>
      <w:r w:rsidRPr="00D53E7D">
        <w:rPr>
          <w:szCs w:val="24"/>
        </w:rPr>
        <w:t>–</w:t>
      </w:r>
      <w:r w:rsidRPr="00D53E7D">
        <w:rPr>
          <w:szCs w:val="24"/>
        </w:rPr>
        <w:tab/>
        <w:t>references to rights and obligations of EU Member States</w:t>
      </w:r>
      <w:r w:rsidR="001801F9" w:rsidRPr="00D53E7D">
        <w:rPr>
          <w:szCs w:val="24"/>
        </w:rPr>
        <w:t xml:space="preserve"> or</w:t>
      </w:r>
      <w:r w:rsidRPr="00D53E7D">
        <w:rPr>
          <w:szCs w:val="24"/>
        </w:rPr>
        <w:t xml:space="preserve"> their public entities, undertakings or individuals in relation to each other; and</w:t>
      </w:r>
    </w:p>
    <w:p w14:paraId="36055A3D" w14:textId="77777777" w:rsidR="00D34348" w:rsidRPr="00D53E7D" w:rsidRDefault="00D34348" w:rsidP="00D34348">
      <w:pPr>
        <w:tabs>
          <w:tab w:val="left" w:pos="567"/>
        </w:tabs>
        <w:rPr>
          <w:szCs w:val="24"/>
        </w:rPr>
      </w:pPr>
    </w:p>
    <w:p w14:paraId="0663A49D" w14:textId="77777777" w:rsidR="00D34348" w:rsidRPr="00D53E7D" w:rsidRDefault="00D34348" w:rsidP="00D34348">
      <w:pPr>
        <w:tabs>
          <w:tab w:val="left" w:pos="567"/>
        </w:tabs>
        <w:rPr>
          <w:rFonts w:eastAsia="Calibri"/>
          <w:szCs w:val="24"/>
        </w:rPr>
      </w:pPr>
      <w:r w:rsidRPr="00D53E7D">
        <w:rPr>
          <w:szCs w:val="24"/>
        </w:rPr>
        <w:t>–</w:t>
      </w:r>
      <w:r w:rsidRPr="00D53E7D">
        <w:rPr>
          <w:szCs w:val="24"/>
        </w:rPr>
        <w:tab/>
        <w:t>references to information and notification procedures.</w:t>
      </w:r>
    </w:p>
    <w:p w14:paraId="37AED555" w14:textId="77777777" w:rsidR="00D34348" w:rsidRPr="00D53E7D" w:rsidRDefault="00D34348" w:rsidP="00D34348">
      <w:pPr>
        <w:rPr>
          <w:szCs w:val="24"/>
        </w:rPr>
      </w:pPr>
    </w:p>
    <w:p w14:paraId="493ADD7E" w14:textId="77777777" w:rsidR="00D34348" w:rsidRPr="00D53E7D" w:rsidRDefault="00D34348" w:rsidP="00D34348">
      <w:pPr>
        <w:rPr>
          <w:szCs w:val="24"/>
        </w:rPr>
      </w:pPr>
      <w:r w:rsidRPr="00D53E7D">
        <w:rPr>
          <w:szCs w:val="24"/>
        </w:rPr>
        <w:br w:type="page"/>
        <w:t>SECTORAL ADAPTATIONS</w:t>
      </w:r>
    </w:p>
    <w:p w14:paraId="72500CC7" w14:textId="77777777" w:rsidR="00D34348" w:rsidRPr="00D53E7D" w:rsidRDefault="00D34348" w:rsidP="00D34348">
      <w:pPr>
        <w:rPr>
          <w:szCs w:val="24"/>
        </w:rPr>
      </w:pPr>
    </w:p>
    <w:p w14:paraId="04071E9D" w14:textId="024E5F23" w:rsidR="00D34348" w:rsidRPr="00D53E7D" w:rsidRDefault="00D34348" w:rsidP="00D34348">
      <w:pPr>
        <w:rPr>
          <w:szCs w:val="24"/>
        </w:rPr>
      </w:pPr>
      <w:r w:rsidRPr="00D53E7D">
        <w:rPr>
          <w:szCs w:val="24"/>
        </w:rPr>
        <w:t xml:space="preserve">The following sectoral adaptations shall apply to Andorra in the light of its specific geographical situation. The following arrangement shall be reviewed every </w:t>
      </w:r>
      <w:r w:rsidR="00FD269E" w:rsidRPr="00D53E7D">
        <w:rPr>
          <w:szCs w:val="24"/>
        </w:rPr>
        <w:t>10 </w:t>
      </w:r>
      <w:r w:rsidRPr="00D53E7D">
        <w:rPr>
          <w:szCs w:val="24"/>
        </w:rPr>
        <w:t>years, and for the first time before 1 January 2037.</w:t>
      </w:r>
    </w:p>
    <w:p w14:paraId="202E2B4E" w14:textId="77777777" w:rsidR="00D34348" w:rsidRPr="00D53E7D" w:rsidRDefault="00D34348" w:rsidP="00D34348">
      <w:pPr>
        <w:rPr>
          <w:szCs w:val="24"/>
        </w:rPr>
      </w:pPr>
    </w:p>
    <w:p w14:paraId="264000A4" w14:textId="77777777" w:rsidR="00D34348" w:rsidRPr="00D53E7D" w:rsidRDefault="00D34348" w:rsidP="00D34348">
      <w:pPr>
        <w:jc w:val="center"/>
        <w:rPr>
          <w:szCs w:val="24"/>
        </w:rPr>
      </w:pPr>
      <w:r w:rsidRPr="00D53E7D">
        <w:rPr>
          <w:szCs w:val="24"/>
        </w:rPr>
        <w:t>I</w:t>
      </w:r>
    </w:p>
    <w:p w14:paraId="00655AFD" w14:textId="77777777" w:rsidR="00D34348" w:rsidRPr="00D53E7D" w:rsidRDefault="00D34348" w:rsidP="00D34348">
      <w:pPr>
        <w:rPr>
          <w:szCs w:val="24"/>
        </w:rPr>
      </w:pPr>
    </w:p>
    <w:p w14:paraId="4B60535B" w14:textId="09C92516" w:rsidR="00D34348" w:rsidRPr="00D53E7D" w:rsidRDefault="00D34348" w:rsidP="00D34348">
      <w:pPr>
        <w:rPr>
          <w:szCs w:val="24"/>
        </w:rPr>
      </w:pPr>
      <w:r w:rsidRPr="00D53E7D">
        <w:rPr>
          <w:szCs w:val="24"/>
        </w:rPr>
        <w:t>Nationals of EU Member States may reside in Andorra only once they have obtained a residence permit from the authorities</w:t>
      </w:r>
      <w:r w:rsidR="0036306E" w:rsidRPr="00D53E7D">
        <w:rPr>
          <w:szCs w:val="24"/>
        </w:rPr>
        <w:t xml:space="preserve"> of Andorra</w:t>
      </w:r>
      <w:r w:rsidRPr="00D53E7D">
        <w:rPr>
          <w:szCs w:val="24"/>
        </w:rPr>
        <w:t xml:space="preserve">. Such nationals have the right to obtain that residence permit, subject only to the restrictions specified below. No such residence permit shall be necessary for </w:t>
      </w:r>
      <w:r w:rsidR="008E4B9C">
        <w:rPr>
          <w:szCs w:val="24"/>
        </w:rPr>
        <w:t>stays</w:t>
      </w:r>
      <w:r w:rsidRPr="00D53E7D">
        <w:rPr>
          <w:szCs w:val="24"/>
        </w:rPr>
        <w:t xml:space="preserve"> of less than </w:t>
      </w:r>
      <w:r w:rsidR="00C07840" w:rsidRPr="00D53E7D">
        <w:rPr>
          <w:szCs w:val="24"/>
        </w:rPr>
        <w:t>3</w:t>
      </w:r>
      <w:r w:rsidRPr="00D53E7D">
        <w:rPr>
          <w:szCs w:val="24"/>
        </w:rPr>
        <w:t> months, provided no employment or other permanent economic activity is taken up, nor for persons providing cross-border services in Andorra.</w:t>
      </w:r>
    </w:p>
    <w:p w14:paraId="496AB3C9" w14:textId="77777777" w:rsidR="00D34348" w:rsidRPr="00D53E7D" w:rsidRDefault="00D34348" w:rsidP="00D34348">
      <w:pPr>
        <w:rPr>
          <w:szCs w:val="24"/>
        </w:rPr>
      </w:pPr>
    </w:p>
    <w:p w14:paraId="1D7FF333" w14:textId="77777777" w:rsidR="00D34348" w:rsidRPr="00D53E7D" w:rsidRDefault="00D34348" w:rsidP="00D34348">
      <w:pPr>
        <w:rPr>
          <w:szCs w:val="24"/>
        </w:rPr>
      </w:pPr>
      <w:r w:rsidRPr="00D53E7D">
        <w:rPr>
          <w:szCs w:val="24"/>
        </w:rPr>
        <w:t>The conditions concerning nationals of EU Member States cannot be more restrictive than those which apply to third-country nationals.</w:t>
      </w:r>
    </w:p>
    <w:p w14:paraId="50A1A273" w14:textId="77777777" w:rsidR="00D34348" w:rsidRPr="00D53E7D" w:rsidRDefault="00D34348" w:rsidP="00D34348">
      <w:pPr>
        <w:rPr>
          <w:szCs w:val="24"/>
        </w:rPr>
      </w:pPr>
    </w:p>
    <w:p w14:paraId="63E1F516" w14:textId="77777777" w:rsidR="00D34348" w:rsidRPr="00D53E7D" w:rsidRDefault="00D34348" w:rsidP="00D34348">
      <w:pPr>
        <w:jc w:val="center"/>
        <w:rPr>
          <w:szCs w:val="24"/>
        </w:rPr>
      </w:pPr>
      <w:r w:rsidRPr="00D53E7D">
        <w:rPr>
          <w:szCs w:val="24"/>
        </w:rPr>
        <w:t>II</w:t>
      </w:r>
    </w:p>
    <w:p w14:paraId="6E8428A1" w14:textId="77777777" w:rsidR="00D34348" w:rsidRPr="00D53E7D" w:rsidRDefault="00D34348" w:rsidP="00D34348">
      <w:pPr>
        <w:rPr>
          <w:szCs w:val="24"/>
        </w:rPr>
      </w:pPr>
    </w:p>
    <w:p w14:paraId="5F1787F2" w14:textId="4D8D6CF8" w:rsidR="00D34348" w:rsidRPr="00D53E7D" w:rsidRDefault="00D34348" w:rsidP="00D34348">
      <w:pPr>
        <w:ind w:left="567" w:hanging="567"/>
        <w:rPr>
          <w:szCs w:val="24"/>
        </w:rPr>
      </w:pPr>
      <w:r w:rsidRPr="00D53E7D">
        <w:rPr>
          <w:szCs w:val="24"/>
        </w:rPr>
        <w:t>1.</w:t>
      </w:r>
      <w:r w:rsidRPr="00D53E7D">
        <w:rPr>
          <w:szCs w:val="24"/>
        </w:rPr>
        <w:tab/>
        <w:t>The number of new residence permits for stays of more than 12 months (</w:t>
      </w:r>
      <w:r w:rsidR="006C09B3" w:rsidRPr="00D53E7D">
        <w:rPr>
          <w:szCs w:val="24"/>
        </w:rPr>
        <w:t>"</w:t>
      </w:r>
      <w:r w:rsidRPr="00D53E7D">
        <w:rPr>
          <w:szCs w:val="24"/>
        </w:rPr>
        <w:t>long-term residence permits</w:t>
      </w:r>
      <w:r w:rsidR="006C09B3" w:rsidRPr="00D53E7D">
        <w:rPr>
          <w:szCs w:val="24"/>
        </w:rPr>
        <w:t>"</w:t>
      </w:r>
      <w:r w:rsidRPr="00D53E7D">
        <w:rPr>
          <w:szCs w:val="24"/>
        </w:rPr>
        <w:t xml:space="preserve">) available each year (year N) to nationals of EU Member States who are engaged in an economic activity in Andorra must be determined in such a way that the annual net increase in the number of such nationals residing in Andorra is no lower than 7 % of the average number of valid residence permits in </w:t>
      </w:r>
      <w:r w:rsidR="00484BB5" w:rsidRPr="00D53E7D">
        <w:rPr>
          <w:szCs w:val="24"/>
        </w:rPr>
        <w:t xml:space="preserve">the 5 preceding </w:t>
      </w:r>
      <w:r w:rsidRPr="00D53E7D">
        <w:rPr>
          <w:szCs w:val="24"/>
        </w:rPr>
        <w:t>years (years N-5 to N-1).</w:t>
      </w:r>
    </w:p>
    <w:p w14:paraId="24C738A4" w14:textId="77777777" w:rsidR="00D34348" w:rsidRPr="00D53E7D" w:rsidRDefault="00D34348" w:rsidP="00D34348">
      <w:pPr>
        <w:ind w:left="567" w:hanging="567"/>
        <w:rPr>
          <w:szCs w:val="24"/>
        </w:rPr>
      </w:pPr>
    </w:p>
    <w:p w14:paraId="09D4AA5F" w14:textId="77777777" w:rsidR="00D34348" w:rsidRPr="00D53E7D" w:rsidRDefault="00D34348" w:rsidP="00D34348">
      <w:pPr>
        <w:ind w:left="567"/>
        <w:rPr>
          <w:szCs w:val="24"/>
        </w:rPr>
      </w:pPr>
      <w:r w:rsidRPr="00D53E7D">
        <w:rPr>
          <w:szCs w:val="24"/>
        </w:rPr>
        <w:br w:type="page"/>
        <w:t>If the number of nationals of EU Member States who are engaged in an economic activity in Andorra has decreased over the past year (year N</w:t>
      </w:r>
      <w:r w:rsidRPr="00D53E7D">
        <w:rPr>
          <w:szCs w:val="24"/>
        </w:rPr>
        <w:noBreakHyphen/>
        <w:t>1) compared to the year before (year N-2), and if such a decrease is greater than the number of new residence permits available in accordance with the first subparagraph, the number of residence permits available (year N) should be equal to that decrease. Residence permits issued to persons naturalised in the course of that past year shall be deducted from the basis on which the increase for the next year is calculated. Long-term residence permits issued in excess of the minimum number shall not be counted against the increase due the following year.</w:t>
      </w:r>
    </w:p>
    <w:p w14:paraId="3E98BA3B" w14:textId="77777777" w:rsidR="00D34348" w:rsidRPr="00D53E7D" w:rsidRDefault="00D34348" w:rsidP="00D34348">
      <w:pPr>
        <w:rPr>
          <w:szCs w:val="24"/>
        </w:rPr>
      </w:pPr>
    </w:p>
    <w:p w14:paraId="042D3A5C" w14:textId="70FACA16" w:rsidR="00D34348" w:rsidRPr="00D53E7D" w:rsidRDefault="00D34348" w:rsidP="00D34348">
      <w:pPr>
        <w:ind w:left="567" w:hanging="567"/>
        <w:rPr>
          <w:szCs w:val="24"/>
        </w:rPr>
      </w:pPr>
      <w:r w:rsidRPr="00D53E7D">
        <w:rPr>
          <w:szCs w:val="24"/>
        </w:rPr>
        <w:t>2.</w:t>
      </w:r>
      <w:r w:rsidRPr="00D53E7D">
        <w:rPr>
          <w:szCs w:val="24"/>
        </w:rPr>
        <w:tab/>
        <w:t xml:space="preserve">The number of new residence permits for stays of more than 3 months (residence permits without economic activity) available each year to nationals of EU Member States who are not engaged in an economic activity in Andorra must be determined in such a way that the annual net increase in the number of such nationals residing in Andorra is no lower than 2,5 % of the average number of valid residence permits in the </w:t>
      </w:r>
      <w:r w:rsidR="009247C9" w:rsidRPr="00D53E7D">
        <w:rPr>
          <w:szCs w:val="24"/>
        </w:rPr>
        <w:t>5 </w:t>
      </w:r>
      <w:r w:rsidRPr="00D53E7D">
        <w:rPr>
          <w:szCs w:val="24"/>
        </w:rPr>
        <w:t>preceding years.</w:t>
      </w:r>
    </w:p>
    <w:p w14:paraId="5624957E" w14:textId="77777777" w:rsidR="00D34348" w:rsidRPr="00D53E7D" w:rsidRDefault="00D34348" w:rsidP="00D34348">
      <w:pPr>
        <w:rPr>
          <w:szCs w:val="24"/>
        </w:rPr>
      </w:pPr>
    </w:p>
    <w:p w14:paraId="5487D3D8" w14:textId="77777777" w:rsidR="00D34348" w:rsidRPr="00D53E7D" w:rsidRDefault="00D34348" w:rsidP="00D34348">
      <w:pPr>
        <w:ind w:left="567"/>
        <w:rPr>
          <w:szCs w:val="24"/>
        </w:rPr>
      </w:pPr>
      <w:r w:rsidRPr="00D53E7D">
        <w:rPr>
          <w:szCs w:val="24"/>
        </w:rPr>
        <w:t>If the number of nationals of EU Member States who are not engaged in an economic activity in Andorra has decreased over the past year compared to the year before, and if such a decrease is greater than the number of new residence permits available in accordance with the first subparagraph, the number of residence permits available should be equal to that decrease. Residence permits issued to persons naturalised in the course of that past year shall be deducted from the basis on which the increase for the next year is calculated. Residence permits issued in excess of the minimum number shall not be counted against the increase due the following year.</w:t>
      </w:r>
    </w:p>
    <w:p w14:paraId="79D6F3D6" w14:textId="77777777" w:rsidR="00D34348" w:rsidRPr="00D53E7D" w:rsidRDefault="00D34348" w:rsidP="00D34348">
      <w:pPr>
        <w:rPr>
          <w:szCs w:val="24"/>
        </w:rPr>
      </w:pPr>
    </w:p>
    <w:p w14:paraId="465547F0" w14:textId="77777777" w:rsidR="00D34348" w:rsidRPr="00D53E7D" w:rsidRDefault="00D34348" w:rsidP="00D34348">
      <w:pPr>
        <w:ind w:left="567"/>
        <w:rPr>
          <w:szCs w:val="24"/>
        </w:rPr>
      </w:pPr>
      <w:r w:rsidRPr="00D53E7D">
        <w:rPr>
          <w:szCs w:val="24"/>
        </w:rPr>
        <w:t>No quota shall apply to nationals of EU Member States who wish to take up residence on the basis of Article 7(1), point (c), of Directive 2004/38/EC.</w:t>
      </w:r>
    </w:p>
    <w:p w14:paraId="50B58AF1" w14:textId="77777777" w:rsidR="00D34348" w:rsidRPr="00D53E7D" w:rsidRDefault="00D34348" w:rsidP="00D34348">
      <w:pPr>
        <w:rPr>
          <w:szCs w:val="24"/>
        </w:rPr>
      </w:pPr>
    </w:p>
    <w:p w14:paraId="5FA027B3" w14:textId="33271D48" w:rsidR="00D34348" w:rsidRPr="00D53E7D" w:rsidRDefault="00D34348" w:rsidP="00D34348">
      <w:pPr>
        <w:ind w:left="567" w:hanging="567"/>
        <w:rPr>
          <w:szCs w:val="24"/>
        </w:rPr>
      </w:pPr>
      <w:r w:rsidRPr="00D53E7D">
        <w:rPr>
          <w:szCs w:val="24"/>
        </w:rPr>
        <w:br w:type="page"/>
        <w:t>3.</w:t>
      </w:r>
      <w:r w:rsidRPr="00D53E7D">
        <w:rPr>
          <w:szCs w:val="24"/>
        </w:rPr>
        <w:tab/>
        <w:t xml:space="preserve">The authorities </w:t>
      </w:r>
      <w:r w:rsidR="0036306E" w:rsidRPr="00D53E7D">
        <w:rPr>
          <w:szCs w:val="24"/>
        </w:rPr>
        <w:t xml:space="preserve">of Andorra </w:t>
      </w:r>
      <w:r w:rsidRPr="00D53E7D">
        <w:rPr>
          <w:szCs w:val="24"/>
        </w:rPr>
        <w:t xml:space="preserve">shall grant residence permits for </w:t>
      </w:r>
      <w:r w:rsidR="0036306E" w:rsidRPr="00D53E7D">
        <w:rPr>
          <w:szCs w:val="24"/>
        </w:rPr>
        <w:t xml:space="preserve">stays </w:t>
      </w:r>
      <w:r w:rsidRPr="00D53E7D">
        <w:rPr>
          <w:szCs w:val="24"/>
        </w:rPr>
        <w:t>of 12 months or less (</w:t>
      </w:r>
      <w:r w:rsidR="006C09B3" w:rsidRPr="00D53E7D">
        <w:rPr>
          <w:szCs w:val="24"/>
        </w:rPr>
        <w:t>"</w:t>
      </w:r>
      <w:r w:rsidRPr="00D53E7D">
        <w:rPr>
          <w:szCs w:val="24"/>
        </w:rPr>
        <w:t>short-term residence permits</w:t>
      </w:r>
      <w:r w:rsidR="006C09B3" w:rsidRPr="00D53E7D">
        <w:rPr>
          <w:szCs w:val="24"/>
        </w:rPr>
        <w:t>"</w:t>
      </w:r>
      <w:r w:rsidRPr="00D53E7D">
        <w:rPr>
          <w:szCs w:val="24"/>
        </w:rPr>
        <w:t>) to nationals of EU Member States who are engaged in an economic activity.</w:t>
      </w:r>
    </w:p>
    <w:p w14:paraId="1E1FEA4D" w14:textId="77777777" w:rsidR="00D34348" w:rsidRPr="00D53E7D" w:rsidRDefault="00D34348" w:rsidP="00D34348">
      <w:pPr>
        <w:rPr>
          <w:szCs w:val="24"/>
        </w:rPr>
      </w:pPr>
    </w:p>
    <w:p w14:paraId="496C5182" w14:textId="29FD4ECE" w:rsidR="00D34348" w:rsidRPr="00D53E7D" w:rsidRDefault="00D34348" w:rsidP="00D34348">
      <w:pPr>
        <w:ind w:left="567"/>
        <w:rPr>
          <w:szCs w:val="24"/>
        </w:rPr>
      </w:pPr>
      <w:r w:rsidRPr="00D53E7D">
        <w:rPr>
          <w:szCs w:val="24"/>
        </w:rPr>
        <w:t xml:space="preserve">The number of new short-term residence permits available each year (year N) to nationals of EU Member States who are engaged in an economic activity in Andorra must be determined in such a way that the annual net increase in the number of such nationals residing in Andorra is no lower than 5 % of the average number of residence permits available in the </w:t>
      </w:r>
      <w:r w:rsidR="009247C9" w:rsidRPr="00D53E7D">
        <w:rPr>
          <w:szCs w:val="24"/>
        </w:rPr>
        <w:t>5 </w:t>
      </w:r>
      <w:r w:rsidRPr="00D53E7D">
        <w:rPr>
          <w:szCs w:val="24"/>
        </w:rPr>
        <w:t>preceding years (years N-5 to N-1). The number of residence permits available each year must be at least equal to the number of residence permits available the year before.</w:t>
      </w:r>
    </w:p>
    <w:p w14:paraId="5B7FB148" w14:textId="77777777" w:rsidR="00D34348" w:rsidRPr="00D53E7D" w:rsidRDefault="00D34348" w:rsidP="00D34348">
      <w:pPr>
        <w:ind w:left="567" w:hanging="567"/>
        <w:rPr>
          <w:szCs w:val="24"/>
        </w:rPr>
      </w:pPr>
    </w:p>
    <w:p w14:paraId="4CC0F4D1" w14:textId="77777777" w:rsidR="00D34348" w:rsidRPr="00D53E7D" w:rsidRDefault="00D34348" w:rsidP="00D34348">
      <w:pPr>
        <w:ind w:left="567" w:hanging="567"/>
        <w:rPr>
          <w:szCs w:val="24"/>
        </w:rPr>
      </w:pPr>
      <w:r w:rsidRPr="00D53E7D">
        <w:rPr>
          <w:szCs w:val="24"/>
        </w:rPr>
        <w:t>4.</w:t>
      </w:r>
      <w:r w:rsidRPr="00D53E7D">
        <w:rPr>
          <w:szCs w:val="24"/>
        </w:rPr>
        <w:tab/>
        <w:t>Upon the expiry of their residence permit, persons who wish to continue to reside in Andorra may obtain a new residence permit. If the new permit is subject to a quota under this sectoral adaptation, the new permit shall be deducted from the number of residence permits available, except where the request for renewal of the residence permit is submitted in the same calendar year in which the initial residence permit was issued and concerns a residence permit of the same type.</w:t>
      </w:r>
    </w:p>
    <w:p w14:paraId="217CD1B7" w14:textId="77777777" w:rsidR="00D34348" w:rsidRPr="00D53E7D" w:rsidRDefault="00D34348" w:rsidP="00D34348">
      <w:pPr>
        <w:ind w:left="567" w:hanging="567"/>
        <w:rPr>
          <w:szCs w:val="24"/>
        </w:rPr>
      </w:pPr>
    </w:p>
    <w:p w14:paraId="4C862083" w14:textId="7E9B196F" w:rsidR="00D34348" w:rsidRPr="00D53E7D" w:rsidRDefault="00D34348" w:rsidP="00D34348">
      <w:pPr>
        <w:ind w:left="567" w:hanging="567"/>
        <w:rPr>
          <w:szCs w:val="24"/>
        </w:rPr>
      </w:pPr>
      <w:r w:rsidRPr="00D53E7D">
        <w:rPr>
          <w:szCs w:val="24"/>
        </w:rPr>
        <w:t>5.</w:t>
      </w:r>
      <w:r w:rsidRPr="00D53E7D">
        <w:rPr>
          <w:szCs w:val="24"/>
        </w:rPr>
        <w:tab/>
        <w:t xml:space="preserve">The authorities </w:t>
      </w:r>
      <w:r w:rsidR="0036306E" w:rsidRPr="00D53E7D">
        <w:rPr>
          <w:szCs w:val="24"/>
        </w:rPr>
        <w:t xml:space="preserve">of Andorra </w:t>
      </w:r>
      <w:r w:rsidRPr="00D53E7D">
        <w:rPr>
          <w:szCs w:val="24"/>
        </w:rPr>
        <w:t>shall grant residence permits in a manner that is non-discriminatory and does not distort competition.</w:t>
      </w:r>
    </w:p>
    <w:p w14:paraId="509A22EC" w14:textId="77777777" w:rsidR="00D34348" w:rsidRPr="00D53E7D" w:rsidRDefault="00D34348" w:rsidP="00D34348">
      <w:pPr>
        <w:rPr>
          <w:szCs w:val="24"/>
        </w:rPr>
      </w:pPr>
    </w:p>
    <w:p w14:paraId="443A8FB3" w14:textId="77777777" w:rsidR="00D34348" w:rsidRPr="00D53E7D" w:rsidRDefault="00D34348" w:rsidP="00D34348">
      <w:pPr>
        <w:jc w:val="center"/>
        <w:rPr>
          <w:szCs w:val="24"/>
        </w:rPr>
      </w:pPr>
      <w:r w:rsidRPr="00D53E7D">
        <w:rPr>
          <w:szCs w:val="24"/>
        </w:rPr>
        <w:br w:type="page"/>
        <w:t>III</w:t>
      </w:r>
    </w:p>
    <w:p w14:paraId="15A7A94F" w14:textId="77777777" w:rsidR="00D34348" w:rsidRPr="00D53E7D" w:rsidRDefault="00D34348" w:rsidP="00D34348">
      <w:pPr>
        <w:rPr>
          <w:szCs w:val="24"/>
        </w:rPr>
      </w:pPr>
    </w:p>
    <w:p w14:paraId="5C170906" w14:textId="7355C0BB" w:rsidR="00D34348" w:rsidRPr="00D53E7D" w:rsidRDefault="00D34348" w:rsidP="00D34348">
      <w:pPr>
        <w:rPr>
          <w:szCs w:val="24"/>
        </w:rPr>
      </w:pPr>
      <w:r w:rsidRPr="00D53E7D">
        <w:rPr>
          <w:szCs w:val="24"/>
        </w:rPr>
        <w:t xml:space="preserve">Family members of nationals of EU Member States residing legally in Andorra shall have the right to obtain a residence permit of the same validity as that of the person on whom they depend. Such family members shall have the right to take up an economic activity, in which case they will be included in the number of residence permits granted to economically active persons in accordance with sectoral adaptation II. However, the conditions in sectoral adaptation II may not be invoked to refuse </w:t>
      </w:r>
      <w:r w:rsidR="00C24054" w:rsidRPr="00D53E7D">
        <w:rPr>
          <w:szCs w:val="24"/>
        </w:rPr>
        <w:t>such family members</w:t>
      </w:r>
      <w:r w:rsidRPr="00D53E7D">
        <w:rPr>
          <w:szCs w:val="24"/>
        </w:rPr>
        <w:t xml:space="preserve"> a residence permit in the event that the annual number of permits available to economically active persons is filled.</w:t>
      </w:r>
    </w:p>
    <w:p w14:paraId="7AC21666" w14:textId="77777777" w:rsidR="00D34348" w:rsidRPr="00D53E7D" w:rsidRDefault="00D34348" w:rsidP="00D34348">
      <w:pPr>
        <w:rPr>
          <w:szCs w:val="24"/>
        </w:rPr>
      </w:pPr>
    </w:p>
    <w:p w14:paraId="02E2447D" w14:textId="77777777" w:rsidR="00D34348" w:rsidRPr="00D53E7D" w:rsidRDefault="00D34348" w:rsidP="00D34348">
      <w:pPr>
        <w:jc w:val="center"/>
        <w:rPr>
          <w:szCs w:val="24"/>
        </w:rPr>
      </w:pPr>
      <w:r w:rsidRPr="00D53E7D">
        <w:rPr>
          <w:szCs w:val="24"/>
        </w:rPr>
        <w:t>IV</w:t>
      </w:r>
    </w:p>
    <w:p w14:paraId="3D6A2595" w14:textId="77777777" w:rsidR="00D34348" w:rsidRPr="00D53E7D" w:rsidRDefault="00D34348" w:rsidP="00D34348">
      <w:pPr>
        <w:rPr>
          <w:szCs w:val="24"/>
        </w:rPr>
      </w:pPr>
    </w:p>
    <w:p w14:paraId="2C30AB7C" w14:textId="269FA3D2" w:rsidR="00D34348" w:rsidRPr="00D53E7D" w:rsidRDefault="00D34348" w:rsidP="00D34348">
      <w:pPr>
        <w:rPr>
          <w:szCs w:val="24"/>
        </w:rPr>
      </w:pPr>
      <w:r w:rsidRPr="00D53E7D">
        <w:rPr>
          <w:szCs w:val="24"/>
        </w:rPr>
        <w:t xml:space="preserve">The right of permanent residence provided for in Chapter IV of Directive 2004/38/EC shall apply to: (1) nationals of EU Member States who resided in Andorra legally and in accordance with the conditions set out in Directive 2004/38/EC before </w:t>
      </w:r>
      <w:r w:rsidR="0010038E" w:rsidRPr="00D53E7D">
        <w:rPr>
          <w:szCs w:val="24"/>
        </w:rPr>
        <w:t>the date of the second anniversary of the date of entry into force of this Agreement</w:t>
      </w:r>
      <w:r w:rsidRPr="00D53E7D">
        <w:rPr>
          <w:szCs w:val="24"/>
        </w:rPr>
        <w:t>; (2) nationals of EU Member States who are resident in Andorra on the basis of a residence permit granted on the basis of this sectoral adaptation; and (3) nationals of EU Member States residing in Andorra legally and in accordance with the conditions set out in Directive 2004/38/EC who are not covered by points (1) and (2). Nationals of EU Member States who have a right of permanent residence under the conditions laid down in Directive 2004/38/EC shall no longer be counted in the number of valid residence permits.</w:t>
      </w:r>
    </w:p>
    <w:p w14:paraId="622F832B" w14:textId="77777777" w:rsidR="00D34348" w:rsidRPr="00D53E7D" w:rsidRDefault="00D34348" w:rsidP="00D34348">
      <w:pPr>
        <w:rPr>
          <w:szCs w:val="24"/>
        </w:rPr>
      </w:pPr>
    </w:p>
    <w:p w14:paraId="53C801A1" w14:textId="77777777" w:rsidR="00D34348" w:rsidRPr="00D53E7D" w:rsidRDefault="00D34348" w:rsidP="00D34348">
      <w:pPr>
        <w:jc w:val="center"/>
        <w:rPr>
          <w:szCs w:val="24"/>
        </w:rPr>
      </w:pPr>
      <w:r w:rsidRPr="00D53E7D">
        <w:rPr>
          <w:szCs w:val="24"/>
        </w:rPr>
        <w:br w:type="page"/>
        <w:t>V</w:t>
      </w:r>
    </w:p>
    <w:p w14:paraId="3AF364BD" w14:textId="77777777" w:rsidR="00D34348" w:rsidRPr="00D53E7D" w:rsidRDefault="00D34348" w:rsidP="00D34348">
      <w:pPr>
        <w:rPr>
          <w:szCs w:val="24"/>
        </w:rPr>
      </w:pPr>
    </w:p>
    <w:p w14:paraId="266C8C0A" w14:textId="77777777" w:rsidR="00D34348" w:rsidRPr="00D53E7D" w:rsidRDefault="00D34348" w:rsidP="00D34348">
      <w:pPr>
        <w:rPr>
          <w:szCs w:val="24"/>
        </w:rPr>
      </w:pPr>
      <w:r w:rsidRPr="00D53E7D">
        <w:rPr>
          <w:szCs w:val="24"/>
        </w:rPr>
        <w:t>Applicants for a residence permit shall receive a written reply by the end of the second month from the date of submission of the application. Unsuccessful applicants shall have the right to a reasoned refusal in writing. Unsuccessful applicants shall have the same legal remedies as citizens of Andorra as regards administrative decisions.</w:t>
      </w:r>
    </w:p>
    <w:p w14:paraId="2D452C42" w14:textId="77777777" w:rsidR="00D34348" w:rsidRPr="00D53E7D" w:rsidRDefault="00D34348" w:rsidP="00D34348">
      <w:pPr>
        <w:rPr>
          <w:szCs w:val="24"/>
        </w:rPr>
      </w:pPr>
    </w:p>
    <w:p w14:paraId="51BFA489" w14:textId="77777777" w:rsidR="00D34348" w:rsidRPr="00D53E7D" w:rsidRDefault="00D34348" w:rsidP="00D34348">
      <w:pPr>
        <w:rPr>
          <w:szCs w:val="24"/>
        </w:rPr>
      </w:pPr>
      <w:r w:rsidRPr="00D53E7D">
        <w:rPr>
          <w:szCs w:val="24"/>
        </w:rPr>
        <w:t>The right of residence of nationals of EU Member States shall be evidenced by the issuing of a residence document which meets the requirements of Article 6 of Regulation (EU) 2019/1157.</w:t>
      </w:r>
    </w:p>
    <w:p w14:paraId="4017FD54" w14:textId="77777777" w:rsidR="00D34348" w:rsidRPr="00D53E7D" w:rsidRDefault="00D34348" w:rsidP="00D34348">
      <w:pPr>
        <w:rPr>
          <w:szCs w:val="24"/>
        </w:rPr>
      </w:pPr>
    </w:p>
    <w:p w14:paraId="735E4605" w14:textId="77777777" w:rsidR="00D34348" w:rsidRPr="00D53E7D" w:rsidRDefault="00D34348" w:rsidP="00D34348">
      <w:pPr>
        <w:rPr>
          <w:szCs w:val="24"/>
        </w:rPr>
      </w:pPr>
      <w:r w:rsidRPr="00D53E7D">
        <w:rPr>
          <w:szCs w:val="24"/>
        </w:rPr>
        <w:t>The right of residence of family members of nationals of EU Member States who are not nationals of an EU Member State shall be evidenced by the issuing of a residence card which meets the requirements of Article 7 of Regulation (EU) 2019/1157.</w:t>
      </w:r>
    </w:p>
    <w:p w14:paraId="02B12B1A" w14:textId="77777777" w:rsidR="00D34348" w:rsidRPr="00D53E7D" w:rsidRDefault="00D34348" w:rsidP="00D34348">
      <w:pPr>
        <w:rPr>
          <w:szCs w:val="24"/>
        </w:rPr>
      </w:pPr>
    </w:p>
    <w:p w14:paraId="61CF2C88" w14:textId="77777777" w:rsidR="00D34348" w:rsidRPr="00D53E7D" w:rsidRDefault="00D34348" w:rsidP="00D34348">
      <w:pPr>
        <w:jc w:val="center"/>
        <w:rPr>
          <w:szCs w:val="24"/>
        </w:rPr>
      </w:pPr>
      <w:r w:rsidRPr="00D53E7D">
        <w:rPr>
          <w:szCs w:val="24"/>
        </w:rPr>
        <w:t>VI</w:t>
      </w:r>
    </w:p>
    <w:p w14:paraId="63EC3E10" w14:textId="77777777" w:rsidR="00D34348" w:rsidRPr="00D53E7D" w:rsidRDefault="00D34348" w:rsidP="00D34348">
      <w:pPr>
        <w:rPr>
          <w:szCs w:val="24"/>
        </w:rPr>
      </w:pPr>
    </w:p>
    <w:p w14:paraId="7915E8CA" w14:textId="77777777" w:rsidR="00D34348" w:rsidRPr="00D53E7D" w:rsidRDefault="00D34348" w:rsidP="00D34348">
      <w:pPr>
        <w:rPr>
          <w:szCs w:val="24"/>
        </w:rPr>
      </w:pPr>
      <w:r w:rsidRPr="00D53E7D">
        <w:rPr>
          <w:szCs w:val="24"/>
        </w:rPr>
        <w:t>Andorra shall be required to communicate to the EU all the information necessary to verify compliance with this sectoral adaptation.</w:t>
      </w:r>
    </w:p>
    <w:p w14:paraId="58908CAF" w14:textId="77777777" w:rsidR="00D34348" w:rsidRPr="00D53E7D" w:rsidRDefault="00D34348" w:rsidP="00D34348">
      <w:pPr>
        <w:rPr>
          <w:szCs w:val="24"/>
        </w:rPr>
      </w:pPr>
    </w:p>
    <w:p w14:paraId="3C7206CB" w14:textId="77777777" w:rsidR="00D34348" w:rsidRPr="00D53E7D" w:rsidRDefault="00D34348" w:rsidP="00D34348">
      <w:pPr>
        <w:rPr>
          <w:szCs w:val="24"/>
        </w:rPr>
      </w:pPr>
      <w:r w:rsidRPr="00D53E7D">
        <w:rPr>
          <w:szCs w:val="24"/>
        </w:rPr>
        <w:t>TRANSITIONAL PERIOD</w:t>
      </w:r>
    </w:p>
    <w:p w14:paraId="7D7B5ED4" w14:textId="77777777" w:rsidR="00D34348" w:rsidRPr="00D53E7D" w:rsidRDefault="00D34348" w:rsidP="00D34348">
      <w:pPr>
        <w:rPr>
          <w:szCs w:val="24"/>
        </w:rPr>
      </w:pPr>
    </w:p>
    <w:p w14:paraId="00F1D6FE" w14:textId="77777777" w:rsidR="00D34348" w:rsidRPr="00D53E7D" w:rsidRDefault="00D34348" w:rsidP="00D34348">
      <w:pPr>
        <w:rPr>
          <w:szCs w:val="24"/>
        </w:rPr>
      </w:pPr>
      <w:r w:rsidRPr="00D53E7D">
        <w:rPr>
          <w:szCs w:val="24"/>
        </w:rPr>
        <w:t>Articles 32 to 34 of the Andorra Protocol shall apply to this Annex as appropriate, unless otherwise specified in this Annex.</w:t>
      </w:r>
    </w:p>
    <w:p w14:paraId="58D17802" w14:textId="77777777" w:rsidR="00D34348" w:rsidRPr="00D53E7D" w:rsidRDefault="00D34348" w:rsidP="00D34348">
      <w:pPr>
        <w:rPr>
          <w:szCs w:val="24"/>
        </w:rPr>
      </w:pPr>
    </w:p>
    <w:p w14:paraId="76F5C53B" w14:textId="77777777" w:rsidR="00D34348" w:rsidRPr="00D53E7D" w:rsidRDefault="00D34348" w:rsidP="00D34348">
      <w:pPr>
        <w:rPr>
          <w:iCs/>
          <w:szCs w:val="24"/>
        </w:rPr>
      </w:pPr>
      <w:r w:rsidRPr="00D53E7D">
        <w:rPr>
          <w:iCs/>
          <w:szCs w:val="24"/>
        </w:rPr>
        <w:br w:type="page"/>
        <w:t>ACTS REFERRED TO</w:t>
      </w:r>
    </w:p>
    <w:p w14:paraId="4D9C724D" w14:textId="77777777" w:rsidR="00D34348" w:rsidRPr="00D53E7D" w:rsidRDefault="00D34348" w:rsidP="00D34348">
      <w:pPr>
        <w:rPr>
          <w:szCs w:val="24"/>
        </w:rPr>
      </w:pPr>
    </w:p>
    <w:p w14:paraId="05D9D635" w14:textId="77777777" w:rsidR="00D34348" w:rsidRPr="00D53E7D" w:rsidRDefault="00D34348" w:rsidP="00D34348">
      <w:pPr>
        <w:ind w:left="567" w:hanging="567"/>
        <w:rPr>
          <w:szCs w:val="24"/>
        </w:rPr>
      </w:pPr>
      <w:r w:rsidRPr="00D53E7D">
        <w:rPr>
          <w:szCs w:val="24"/>
        </w:rPr>
        <w:t>1.</w:t>
      </w:r>
      <w:r w:rsidRPr="00D53E7D">
        <w:rPr>
          <w:szCs w:val="24"/>
        </w:rPr>
        <w:tab/>
        <w:t>31961 X 1202: General Programme for the abolition of restrictions on freedom of establishment (French version: OJ P 2 of 15 January 1962, p. 36; English version: OJ English Special Edition, Series II, Volume IX, p. 7).</w:t>
      </w:r>
    </w:p>
    <w:p w14:paraId="10FB67C1" w14:textId="77777777" w:rsidR="00D34348" w:rsidRPr="00D53E7D" w:rsidRDefault="00D34348" w:rsidP="00D34348">
      <w:pPr>
        <w:ind w:left="567" w:hanging="567"/>
        <w:rPr>
          <w:szCs w:val="24"/>
        </w:rPr>
      </w:pPr>
    </w:p>
    <w:p w14:paraId="17C808F2" w14:textId="77777777" w:rsidR="00D34348" w:rsidRPr="00D53E7D" w:rsidRDefault="00D34348" w:rsidP="00D34348">
      <w:pPr>
        <w:ind w:left="567" w:hanging="567"/>
        <w:rPr>
          <w:szCs w:val="24"/>
        </w:rPr>
      </w:pPr>
      <w:r w:rsidRPr="00D53E7D">
        <w:rPr>
          <w:szCs w:val="24"/>
        </w:rPr>
        <w:t>2.</w:t>
      </w:r>
      <w:r w:rsidRPr="00D53E7D">
        <w:rPr>
          <w:szCs w:val="24"/>
        </w:rPr>
        <w:tab/>
        <w:t>32006 L 0123: Directive 2006/123/EC of the European Parliament and of the Council of 12 December 2006 on services in the internal market (OJ L 376, 27.12.2006, p. 36).</w:t>
      </w:r>
    </w:p>
    <w:p w14:paraId="700BD75F" w14:textId="77777777" w:rsidR="00D34348" w:rsidRPr="00D53E7D" w:rsidRDefault="00D34348" w:rsidP="00D34348">
      <w:pPr>
        <w:ind w:left="567" w:hanging="567"/>
        <w:rPr>
          <w:szCs w:val="24"/>
        </w:rPr>
      </w:pPr>
    </w:p>
    <w:p w14:paraId="11523ED7" w14:textId="77777777" w:rsidR="00D34348" w:rsidRPr="00D53E7D" w:rsidRDefault="00D34348" w:rsidP="00D34348">
      <w:pPr>
        <w:ind w:left="567"/>
        <w:rPr>
          <w:szCs w:val="24"/>
        </w:rPr>
      </w:pPr>
      <w:r w:rsidRPr="00D53E7D">
        <w:rPr>
          <w:szCs w:val="24"/>
        </w:rPr>
        <w:t>The provisions of Directive 2006/123/EC shall, for the purposes of this Agreement, be read with the following adaptation:</w:t>
      </w:r>
    </w:p>
    <w:p w14:paraId="1B41842A" w14:textId="77777777" w:rsidR="00D34348" w:rsidRPr="00D53E7D" w:rsidRDefault="00D34348" w:rsidP="00D34348">
      <w:pPr>
        <w:ind w:left="567"/>
        <w:rPr>
          <w:szCs w:val="24"/>
        </w:rPr>
      </w:pPr>
    </w:p>
    <w:p w14:paraId="3B7812BB" w14:textId="759FA990"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087350C0" w14:textId="77777777" w:rsidR="00D34348" w:rsidRPr="00D53E7D" w:rsidRDefault="00D34348" w:rsidP="00D34348">
      <w:pPr>
        <w:rPr>
          <w:iCs/>
          <w:szCs w:val="24"/>
        </w:rPr>
      </w:pPr>
    </w:p>
    <w:p w14:paraId="4AED8DCC" w14:textId="0938FCD1" w:rsidR="00D34348" w:rsidRPr="00D53E7D" w:rsidRDefault="00D34348" w:rsidP="00D34348">
      <w:pPr>
        <w:ind w:left="567"/>
        <w:rPr>
          <w:iCs/>
          <w:szCs w:val="24"/>
        </w:rPr>
      </w:pPr>
      <w:r w:rsidRPr="00D53E7D">
        <w:rPr>
          <w:iCs/>
          <w:szCs w:val="24"/>
        </w:rPr>
        <w:t xml:space="preserve">The </w:t>
      </w:r>
      <w:r w:rsidRPr="00D53E7D">
        <w:rPr>
          <w:szCs w:val="24"/>
        </w:rPr>
        <w:t xml:space="preserve">specific </w:t>
      </w:r>
      <w:r w:rsidRPr="00D53E7D">
        <w:rPr>
          <w:iCs/>
          <w:szCs w:val="24"/>
        </w:rPr>
        <w:t xml:space="preserve">provision referred to in Article 3(5) of Framework Protocol 1 shall be the following: Andorra shall not maintain or introduce discriminatory treatment of EU service providers during the period of </w:t>
      </w:r>
      <w:r w:rsidR="00FD269E" w:rsidRPr="00D53E7D">
        <w:rPr>
          <w:iCs/>
          <w:szCs w:val="24"/>
        </w:rPr>
        <w:t>3 years</w:t>
      </w:r>
      <w:r w:rsidRPr="00D53E7D">
        <w:rPr>
          <w:iCs/>
          <w:szCs w:val="24"/>
        </w:rPr>
        <w:t xml:space="preserve"> from the date of entry into force of this Agreement.</w:t>
      </w:r>
    </w:p>
    <w:p w14:paraId="16659FDB" w14:textId="77777777" w:rsidR="00D34348" w:rsidRPr="00D53E7D" w:rsidRDefault="00D34348" w:rsidP="00D34348">
      <w:pPr>
        <w:ind w:left="567" w:hanging="567"/>
        <w:rPr>
          <w:szCs w:val="24"/>
        </w:rPr>
      </w:pPr>
    </w:p>
    <w:p w14:paraId="53B258BE" w14:textId="77777777" w:rsidR="00D34348" w:rsidRPr="00D53E7D" w:rsidRDefault="00D34348" w:rsidP="00D34348">
      <w:pPr>
        <w:ind w:left="567" w:hanging="567"/>
        <w:rPr>
          <w:szCs w:val="24"/>
        </w:rPr>
      </w:pPr>
      <w:r w:rsidRPr="00D53E7D">
        <w:rPr>
          <w:szCs w:val="24"/>
        </w:rPr>
        <w:t>3.</w:t>
      </w:r>
      <w:r w:rsidRPr="00D53E7D">
        <w:rPr>
          <w:szCs w:val="24"/>
        </w:rPr>
        <w:tab/>
        <w:t>32004 L 0038: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L 158, 30.4.2004, p. 77).</w:t>
      </w:r>
    </w:p>
    <w:p w14:paraId="7C035619" w14:textId="77777777" w:rsidR="00D34348" w:rsidRPr="00D53E7D" w:rsidRDefault="00D34348" w:rsidP="00D34348">
      <w:pPr>
        <w:rPr>
          <w:szCs w:val="24"/>
        </w:rPr>
      </w:pPr>
    </w:p>
    <w:p w14:paraId="270AFE8F" w14:textId="6A478902" w:rsidR="00D34348" w:rsidRPr="00D53E7D" w:rsidRDefault="00D34348" w:rsidP="00D34348">
      <w:pPr>
        <w:ind w:left="567"/>
        <w:rPr>
          <w:szCs w:val="24"/>
        </w:rPr>
      </w:pPr>
      <w:r w:rsidRPr="00D53E7D">
        <w:rPr>
          <w:szCs w:val="24"/>
        </w:rPr>
        <w:br w:type="page"/>
        <w:t>The provisions of Directive 2004/38/EC shall, for the purposes of th</w:t>
      </w:r>
      <w:r w:rsidR="00696D7C" w:rsidRPr="00D53E7D">
        <w:rPr>
          <w:szCs w:val="24"/>
        </w:rPr>
        <w:t>is</w:t>
      </w:r>
      <w:r w:rsidRPr="00D53E7D">
        <w:rPr>
          <w:szCs w:val="24"/>
        </w:rPr>
        <w:t xml:space="preserve"> Agreement, be read with the following adaptations:</w:t>
      </w:r>
    </w:p>
    <w:p w14:paraId="6BD488FE" w14:textId="77777777" w:rsidR="00D34348" w:rsidRPr="00D53E7D" w:rsidRDefault="00D34348" w:rsidP="00D34348">
      <w:pPr>
        <w:ind w:left="1134" w:hanging="567"/>
        <w:rPr>
          <w:szCs w:val="24"/>
        </w:rPr>
      </w:pPr>
    </w:p>
    <w:p w14:paraId="53985855" w14:textId="77777777" w:rsidR="00D34348" w:rsidRPr="00D53E7D" w:rsidRDefault="00D34348" w:rsidP="00D34348">
      <w:pPr>
        <w:ind w:left="1134" w:hanging="567"/>
        <w:rPr>
          <w:szCs w:val="24"/>
        </w:rPr>
      </w:pPr>
      <w:r w:rsidRPr="00D53E7D">
        <w:rPr>
          <w:szCs w:val="24"/>
        </w:rPr>
        <w:t>(a)</w:t>
      </w:r>
      <w:r w:rsidRPr="00D53E7D">
        <w:rPr>
          <w:szCs w:val="24"/>
        </w:rPr>
        <w:tab/>
        <w:t>Directive 2004/38/EC shall apply, as appropriate, to the fields covered by this Annex;</w:t>
      </w:r>
    </w:p>
    <w:p w14:paraId="168189A0" w14:textId="77777777" w:rsidR="00D34348" w:rsidRPr="00D53E7D" w:rsidRDefault="00D34348" w:rsidP="00D34348">
      <w:pPr>
        <w:ind w:left="1134" w:hanging="567"/>
        <w:rPr>
          <w:szCs w:val="24"/>
        </w:rPr>
      </w:pPr>
    </w:p>
    <w:p w14:paraId="02898350" w14:textId="77777777" w:rsidR="00D34348" w:rsidRPr="00D53E7D" w:rsidRDefault="00D34348" w:rsidP="00D34348">
      <w:pPr>
        <w:ind w:left="1134" w:hanging="567"/>
        <w:rPr>
          <w:szCs w:val="24"/>
        </w:rPr>
      </w:pPr>
      <w:r w:rsidRPr="00D53E7D">
        <w:rPr>
          <w:szCs w:val="24"/>
        </w:rPr>
        <w:t>(b)</w:t>
      </w:r>
      <w:r w:rsidRPr="00D53E7D">
        <w:rPr>
          <w:szCs w:val="24"/>
        </w:rPr>
        <w:tab/>
        <w:t>this Agreement applies to nationals of the Associated Parties. However, members of their family within the meaning of Directive 2004/38/EC possessing third-country nationality shall derive certain rights in accordance with that Directive;</w:t>
      </w:r>
    </w:p>
    <w:p w14:paraId="707F52C6" w14:textId="77777777" w:rsidR="00D34348" w:rsidRPr="00D53E7D" w:rsidRDefault="00D34348" w:rsidP="00D34348">
      <w:pPr>
        <w:ind w:left="1134" w:hanging="567"/>
        <w:rPr>
          <w:szCs w:val="24"/>
        </w:rPr>
      </w:pPr>
    </w:p>
    <w:p w14:paraId="6825585A" w14:textId="77777777" w:rsidR="00A9161A" w:rsidRPr="00D53E7D" w:rsidRDefault="00D34348" w:rsidP="00D34348">
      <w:pPr>
        <w:ind w:left="1134" w:hanging="567"/>
        <w:rPr>
          <w:szCs w:val="24"/>
        </w:rPr>
      </w:pPr>
      <w:r w:rsidRPr="00D53E7D">
        <w:rPr>
          <w:szCs w:val="24"/>
        </w:rPr>
        <w:t>(c)</w:t>
      </w:r>
      <w:r w:rsidRPr="00D53E7D">
        <w:rPr>
          <w:szCs w:val="24"/>
        </w:rPr>
        <w:tab/>
        <w:t>the words "Union citizen" and "Union citizens" shall be replaced by the words "national of an EU Member State or of Andorra" and "nationals of an EU Member State or of Andorra", respectively;</w:t>
      </w:r>
    </w:p>
    <w:p w14:paraId="50CCBCE7" w14:textId="5C208F46" w:rsidR="00D34348" w:rsidRPr="00D53E7D" w:rsidRDefault="00D34348" w:rsidP="00D34348">
      <w:pPr>
        <w:ind w:left="1134" w:hanging="567"/>
        <w:rPr>
          <w:szCs w:val="24"/>
        </w:rPr>
      </w:pPr>
    </w:p>
    <w:p w14:paraId="6121917E" w14:textId="77777777" w:rsidR="00A9161A" w:rsidRPr="00D53E7D" w:rsidRDefault="00D34348" w:rsidP="00D34348">
      <w:pPr>
        <w:ind w:left="1134" w:hanging="567"/>
        <w:rPr>
          <w:szCs w:val="24"/>
        </w:rPr>
      </w:pPr>
      <w:r w:rsidRPr="00D53E7D">
        <w:rPr>
          <w:szCs w:val="24"/>
        </w:rPr>
        <w:t>(d)</w:t>
      </w:r>
      <w:r w:rsidRPr="00D53E7D">
        <w:rPr>
          <w:szCs w:val="24"/>
        </w:rPr>
        <w:tab/>
        <w:t>in Article 8(3), the following indent shall be added:</w:t>
      </w:r>
    </w:p>
    <w:p w14:paraId="238C0B9F" w14:textId="77777777" w:rsidR="005A174C" w:rsidRPr="00D53E7D" w:rsidRDefault="005A174C" w:rsidP="00D34348">
      <w:pPr>
        <w:ind w:left="1134" w:hanging="567"/>
        <w:rPr>
          <w:szCs w:val="24"/>
        </w:rPr>
      </w:pPr>
    </w:p>
    <w:p w14:paraId="633BD409" w14:textId="516636DA" w:rsidR="00D34348" w:rsidRPr="00D53E7D" w:rsidRDefault="00D34348" w:rsidP="00CA67A9">
      <w:pPr>
        <w:ind w:left="1701" w:hanging="567"/>
        <w:rPr>
          <w:szCs w:val="24"/>
        </w:rPr>
      </w:pPr>
      <w:r w:rsidRPr="00D53E7D">
        <w:rPr>
          <w:szCs w:val="24"/>
        </w:rPr>
        <w:t>"–</w:t>
      </w:r>
      <w:r w:rsidR="00CA67A9" w:rsidRPr="00D53E7D">
        <w:rPr>
          <w:szCs w:val="24"/>
        </w:rPr>
        <w:tab/>
      </w:r>
      <w:r w:rsidRPr="00D53E7D">
        <w:rPr>
          <w:szCs w:val="24"/>
        </w:rPr>
        <w:t>a self</w:t>
      </w:r>
      <w:r w:rsidRPr="00D53E7D">
        <w:rPr>
          <w:szCs w:val="24"/>
        </w:rPr>
        <w:noBreakHyphen/>
        <w:t>declaration be presented regarding any previous criminal convictions which may appear in the criminal record in accordance with the law of the State of conviction";</w:t>
      </w:r>
    </w:p>
    <w:p w14:paraId="09423A2F" w14:textId="77777777" w:rsidR="00D34348" w:rsidRPr="00D53E7D" w:rsidRDefault="00D34348" w:rsidP="00D34348">
      <w:pPr>
        <w:ind w:left="1134" w:hanging="567"/>
        <w:rPr>
          <w:szCs w:val="24"/>
        </w:rPr>
      </w:pPr>
    </w:p>
    <w:p w14:paraId="4CBED98A" w14:textId="77777777" w:rsidR="00D34348" w:rsidRPr="00D53E7D" w:rsidRDefault="00D34348" w:rsidP="00D34348">
      <w:pPr>
        <w:ind w:left="1134" w:hanging="567"/>
        <w:rPr>
          <w:szCs w:val="24"/>
        </w:rPr>
      </w:pPr>
      <w:r w:rsidRPr="00D53E7D">
        <w:rPr>
          <w:szCs w:val="24"/>
        </w:rPr>
        <w:t>(e)</w:t>
      </w:r>
      <w:r w:rsidRPr="00D53E7D">
        <w:rPr>
          <w:szCs w:val="24"/>
        </w:rPr>
        <w:tab/>
        <w:t>in Article 8(5), the following point shall be added:</w:t>
      </w:r>
    </w:p>
    <w:p w14:paraId="62F61ECC" w14:textId="77777777" w:rsidR="005A174C" w:rsidRPr="00D53E7D" w:rsidRDefault="005A174C" w:rsidP="00D34348">
      <w:pPr>
        <w:ind w:left="1134" w:hanging="567"/>
        <w:rPr>
          <w:szCs w:val="24"/>
        </w:rPr>
      </w:pPr>
    </w:p>
    <w:p w14:paraId="50AC7360" w14:textId="12844BC1" w:rsidR="00D34348" w:rsidRPr="00D53E7D" w:rsidRDefault="00D34348" w:rsidP="00CA67A9">
      <w:pPr>
        <w:ind w:left="1701" w:hanging="567"/>
        <w:rPr>
          <w:szCs w:val="24"/>
        </w:rPr>
      </w:pPr>
      <w:r w:rsidRPr="00D53E7D">
        <w:rPr>
          <w:szCs w:val="24"/>
        </w:rPr>
        <w:t>"(g)</w:t>
      </w:r>
      <w:r w:rsidRPr="00D53E7D">
        <w:rPr>
          <w:szCs w:val="24"/>
        </w:rPr>
        <w:tab/>
        <w:t>a self</w:t>
      </w:r>
      <w:r w:rsidRPr="00D53E7D">
        <w:rPr>
          <w:szCs w:val="24"/>
        </w:rPr>
        <w:noBreakHyphen/>
        <w:t>declaration regarding any previous criminal convictions which may appear in the criminal record in accordance with the law of the State of conviction.";</w:t>
      </w:r>
    </w:p>
    <w:p w14:paraId="02D30777" w14:textId="77777777" w:rsidR="00D34348" w:rsidRPr="00D53E7D" w:rsidRDefault="00D34348" w:rsidP="00D34348">
      <w:pPr>
        <w:ind w:left="1134" w:hanging="567"/>
        <w:rPr>
          <w:szCs w:val="24"/>
        </w:rPr>
      </w:pPr>
    </w:p>
    <w:p w14:paraId="74D20EAF" w14:textId="77777777" w:rsidR="00D34348" w:rsidRPr="00D53E7D" w:rsidRDefault="00D34348" w:rsidP="00D34348">
      <w:pPr>
        <w:ind w:left="1134" w:hanging="567"/>
        <w:rPr>
          <w:szCs w:val="24"/>
        </w:rPr>
      </w:pPr>
      <w:r w:rsidRPr="00D53E7D">
        <w:rPr>
          <w:szCs w:val="24"/>
        </w:rPr>
        <w:t>(f)</w:t>
      </w:r>
      <w:r w:rsidRPr="00D53E7D">
        <w:rPr>
          <w:szCs w:val="24"/>
        </w:rPr>
        <w:tab/>
        <w:t>in Article 10(2), the following point shall be added:</w:t>
      </w:r>
    </w:p>
    <w:p w14:paraId="5758B565" w14:textId="77777777" w:rsidR="005A174C" w:rsidRPr="00D53E7D" w:rsidRDefault="005A174C" w:rsidP="00D34348">
      <w:pPr>
        <w:ind w:left="1134" w:hanging="567"/>
        <w:rPr>
          <w:szCs w:val="24"/>
        </w:rPr>
      </w:pPr>
    </w:p>
    <w:p w14:paraId="398A4118" w14:textId="47097B42" w:rsidR="00D34348" w:rsidRPr="00D53E7D" w:rsidRDefault="00D34348" w:rsidP="00CA67A9">
      <w:pPr>
        <w:ind w:left="1701" w:hanging="567"/>
        <w:rPr>
          <w:szCs w:val="24"/>
        </w:rPr>
      </w:pPr>
      <w:r w:rsidRPr="00D53E7D">
        <w:rPr>
          <w:szCs w:val="24"/>
        </w:rPr>
        <w:t>"(g)</w:t>
      </w:r>
      <w:r w:rsidRPr="00D53E7D">
        <w:rPr>
          <w:szCs w:val="24"/>
        </w:rPr>
        <w:tab/>
        <w:t>a self</w:t>
      </w:r>
      <w:r w:rsidRPr="00D53E7D">
        <w:rPr>
          <w:szCs w:val="24"/>
        </w:rPr>
        <w:noBreakHyphen/>
        <w:t>declaration regarding any previous criminal convictions which may appear in the criminal record in accordance with the law of the State of conviction.";</w:t>
      </w:r>
    </w:p>
    <w:p w14:paraId="07F00752" w14:textId="77777777" w:rsidR="00D34348" w:rsidRPr="00D53E7D" w:rsidRDefault="00D34348" w:rsidP="00D34348">
      <w:pPr>
        <w:ind w:left="1134" w:hanging="567"/>
        <w:rPr>
          <w:szCs w:val="24"/>
        </w:rPr>
      </w:pPr>
    </w:p>
    <w:p w14:paraId="1E5580D9" w14:textId="59DE25C2" w:rsidR="00D34348" w:rsidRPr="00D53E7D" w:rsidRDefault="00CA67A9" w:rsidP="00D34348">
      <w:pPr>
        <w:ind w:left="1134" w:hanging="567"/>
        <w:rPr>
          <w:szCs w:val="24"/>
        </w:rPr>
      </w:pPr>
      <w:r w:rsidRPr="00D53E7D">
        <w:rPr>
          <w:szCs w:val="24"/>
        </w:rPr>
        <w:br w:type="page"/>
      </w:r>
      <w:r w:rsidR="00D34348" w:rsidRPr="00D53E7D">
        <w:rPr>
          <w:szCs w:val="24"/>
        </w:rPr>
        <w:t>(g)</w:t>
      </w:r>
      <w:r w:rsidR="00D34348" w:rsidRPr="00D53E7D">
        <w:rPr>
          <w:szCs w:val="24"/>
        </w:rPr>
        <w:tab/>
        <w:t xml:space="preserve">in Article 24(1), the word "Treaty" shall be replaced by </w:t>
      </w:r>
      <w:r w:rsidR="00F33CC8" w:rsidRPr="00D53E7D">
        <w:rPr>
          <w:szCs w:val="24"/>
        </w:rPr>
        <w:t xml:space="preserve">the words </w:t>
      </w:r>
      <w:r w:rsidR="00D34348" w:rsidRPr="00D53E7D">
        <w:rPr>
          <w:szCs w:val="24"/>
        </w:rPr>
        <w:t>"Association Agreement" and the words "secondary law" shall be replaced by</w:t>
      </w:r>
      <w:r w:rsidR="007F7545" w:rsidRPr="00D53E7D">
        <w:rPr>
          <w:szCs w:val="24"/>
        </w:rPr>
        <w:t xml:space="preserve"> the words</w:t>
      </w:r>
      <w:r w:rsidR="00D34348" w:rsidRPr="00D53E7D">
        <w:rPr>
          <w:szCs w:val="24"/>
        </w:rPr>
        <w:t xml:space="preserve"> "secondary law as listed in the Association Agreement".</w:t>
      </w:r>
    </w:p>
    <w:p w14:paraId="513CD72D" w14:textId="77777777" w:rsidR="00D34348" w:rsidRPr="00D53E7D" w:rsidRDefault="00D34348" w:rsidP="00D34348">
      <w:pPr>
        <w:ind w:left="567" w:hanging="567"/>
        <w:rPr>
          <w:szCs w:val="24"/>
        </w:rPr>
      </w:pPr>
    </w:p>
    <w:p w14:paraId="2617CB17" w14:textId="77777777" w:rsidR="00D34348" w:rsidRPr="00D53E7D" w:rsidRDefault="00D34348" w:rsidP="00D34348">
      <w:pPr>
        <w:ind w:left="567" w:hanging="567"/>
        <w:rPr>
          <w:szCs w:val="24"/>
        </w:rPr>
      </w:pPr>
      <w:r w:rsidRPr="00D53E7D">
        <w:rPr>
          <w:szCs w:val="24"/>
        </w:rPr>
        <w:t>4.</w:t>
      </w:r>
      <w:r w:rsidRPr="00D53E7D">
        <w:rPr>
          <w:szCs w:val="24"/>
        </w:rPr>
        <w:tab/>
        <w:t xml:space="preserve">32019 R 1157: Regulation (EU) 2019/1157 </w:t>
      </w:r>
      <w:bookmarkStart w:id="64" w:name="_Hlk212636791"/>
      <w:r w:rsidRPr="00D53E7D">
        <w:rPr>
          <w:szCs w:val="24"/>
        </w:rPr>
        <w:t xml:space="preserve">of the European Parliament and of the Council of 20 June 2019 on strengthening the security of identity cards of Union citizens and of residence documents issued to Union citizens and their family members exercising their right of free movement </w:t>
      </w:r>
      <w:bookmarkEnd w:id="64"/>
      <w:r w:rsidRPr="00D53E7D">
        <w:rPr>
          <w:szCs w:val="24"/>
        </w:rPr>
        <w:t>(OJ L 188, 12.7.2019, p. 67).</w:t>
      </w:r>
    </w:p>
    <w:p w14:paraId="79D700DA" w14:textId="77777777" w:rsidR="00D34348" w:rsidRPr="00D53E7D" w:rsidRDefault="00D34348" w:rsidP="00D34348">
      <w:pPr>
        <w:ind w:left="567"/>
        <w:rPr>
          <w:szCs w:val="24"/>
        </w:rPr>
      </w:pPr>
    </w:p>
    <w:p w14:paraId="4848A0AF" w14:textId="2C03855F" w:rsidR="00D34348" w:rsidRPr="00D53E7D" w:rsidRDefault="00D34348" w:rsidP="00D34348">
      <w:pPr>
        <w:ind w:left="567"/>
        <w:rPr>
          <w:szCs w:val="24"/>
        </w:rPr>
      </w:pPr>
      <w:r w:rsidRPr="00D53E7D">
        <w:rPr>
          <w:szCs w:val="24"/>
        </w:rPr>
        <w:t>The provisions of Regulation (EU) 2019/1157 shall, for the purposes of this Agreement, be read with the following adaptations:</w:t>
      </w:r>
    </w:p>
    <w:p w14:paraId="25492C39" w14:textId="77777777" w:rsidR="00D34348" w:rsidRPr="00D53E7D" w:rsidRDefault="00D34348" w:rsidP="00D34348">
      <w:pPr>
        <w:ind w:left="1134" w:hanging="567"/>
        <w:rPr>
          <w:szCs w:val="24"/>
        </w:rPr>
      </w:pPr>
    </w:p>
    <w:p w14:paraId="03324799" w14:textId="77777777" w:rsidR="00D34348" w:rsidRPr="00D53E7D" w:rsidRDefault="00D34348" w:rsidP="00D34348">
      <w:pPr>
        <w:ind w:left="1134" w:hanging="567"/>
        <w:rPr>
          <w:szCs w:val="24"/>
        </w:rPr>
      </w:pPr>
      <w:r w:rsidRPr="00D53E7D">
        <w:rPr>
          <w:szCs w:val="24"/>
        </w:rPr>
        <w:t>(a)</w:t>
      </w:r>
      <w:r w:rsidRPr="00D53E7D">
        <w:rPr>
          <w:szCs w:val="24"/>
        </w:rPr>
        <w:tab/>
        <w:t>the words "Union citizen" and "Union citizens" shall be replaced by the words "national of an EU Member State or of Andorra" and "nationals of an EU Member State or of Andorra", respectively;</w:t>
      </w:r>
    </w:p>
    <w:p w14:paraId="3AF17799" w14:textId="77777777" w:rsidR="00D34348" w:rsidRPr="00D53E7D" w:rsidRDefault="00D34348" w:rsidP="00D34348">
      <w:pPr>
        <w:ind w:left="1134" w:hanging="567"/>
        <w:rPr>
          <w:szCs w:val="24"/>
        </w:rPr>
      </w:pPr>
    </w:p>
    <w:p w14:paraId="5C85F935" w14:textId="1F2BC611" w:rsidR="00D34348" w:rsidRPr="00D53E7D" w:rsidRDefault="00D34348" w:rsidP="00D34348">
      <w:pPr>
        <w:ind w:left="1134" w:hanging="567"/>
        <w:rPr>
          <w:szCs w:val="24"/>
        </w:rPr>
      </w:pPr>
      <w:r w:rsidRPr="00D53E7D">
        <w:rPr>
          <w:szCs w:val="24"/>
        </w:rPr>
        <w:t>(b)</w:t>
      </w:r>
      <w:r w:rsidRPr="00D53E7D">
        <w:rPr>
          <w:szCs w:val="24"/>
        </w:rPr>
        <w:tab/>
        <w:t>in Article 3(4), the words ", printed in negative in a blue rectangle and encircled by 12 yellow stars" shall not apply;</w:t>
      </w:r>
    </w:p>
    <w:p w14:paraId="1AB641D2" w14:textId="77777777" w:rsidR="00D34348" w:rsidRPr="00D53E7D" w:rsidRDefault="00D34348" w:rsidP="00D34348">
      <w:pPr>
        <w:ind w:left="1134" w:hanging="567"/>
        <w:rPr>
          <w:szCs w:val="24"/>
        </w:rPr>
      </w:pPr>
    </w:p>
    <w:p w14:paraId="5D07C76A" w14:textId="6D5A2EB3" w:rsidR="00D34348" w:rsidRPr="00D53E7D" w:rsidRDefault="00D34348" w:rsidP="00D34348">
      <w:pPr>
        <w:ind w:left="1134" w:hanging="567"/>
        <w:rPr>
          <w:szCs w:val="24"/>
        </w:rPr>
      </w:pPr>
      <w:r w:rsidRPr="00D53E7D">
        <w:rPr>
          <w:szCs w:val="24"/>
        </w:rPr>
        <w:t>(c)</w:t>
      </w:r>
      <w:r w:rsidRPr="00D53E7D">
        <w:rPr>
          <w:szCs w:val="24"/>
        </w:rPr>
        <w:tab/>
        <w:t xml:space="preserve">in Article 5(1), the words "3 August 2031" shall be replaced by </w:t>
      </w:r>
      <w:r w:rsidR="007F7545" w:rsidRPr="00D53E7D">
        <w:rPr>
          <w:szCs w:val="24"/>
        </w:rPr>
        <w:t xml:space="preserve">the words </w:t>
      </w:r>
      <w:r w:rsidRPr="00D53E7D">
        <w:rPr>
          <w:szCs w:val="24"/>
        </w:rPr>
        <w:t>"1 January 2037";</w:t>
      </w:r>
    </w:p>
    <w:p w14:paraId="0E7A1B35" w14:textId="77777777" w:rsidR="00D34348" w:rsidRPr="00D53E7D" w:rsidRDefault="00D34348" w:rsidP="00D34348">
      <w:pPr>
        <w:ind w:left="1134" w:hanging="567"/>
        <w:rPr>
          <w:szCs w:val="24"/>
        </w:rPr>
      </w:pPr>
    </w:p>
    <w:p w14:paraId="7D7270BB" w14:textId="37BE6F88" w:rsidR="00D34348" w:rsidRPr="00D53E7D" w:rsidRDefault="00D34348" w:rsidP="00D34348">
      <w:pPr>
        <w:ind w:left="1134" w:hanging="567"/>
        <w:rPr>
          <w:szCs w:val="24"/>
        </w:rPr>
      </w:pPr>
      <w:r w:rsidRPr="00D53E7D">
        <w:rPr>
          <w:szCs w:val="24"/>
        </w:rPr>
        <w:t>(d)</w:t>
      </w:r>
      <w:r w:rsidRPr="00D53E7D">
        <w:rPr>
          <w:szCs w:val="24"/>
        </w:rPr>
        <w:tab/>
        <w:t xml:space="preserve">in Article 5(2), point (a), the words "3 August 2026" shall be replaced by </w:t>
      </w:r>
      <w:r w:rsidR="007F7545" w:rsidRPr="00D53E7D">
        <w:rPr>
          <w:szCs w:val="24"/>
        </w:rPr>
        <w:t xml:space="preserve">the words </w:t>
      </w:r>
      <w:r w:rsidRPr="00D53E7D">
        <w:rPr>
          <w:szCs w:val="24"/>
        </w:rPr>
        <w:t>"1 January 2032";</w:t>
      </w:r>
    </w:p>
    <w:p w14:paraId="2A5BA3C8" w14:textId="77777777" w:rsidR="00D34348" w:rsidRPr="00D53E7D" w:rsidRDefault="00D34348" w:rsidP="00D34348">
      <w:pPr>
        <w:ind w:left="1134" w:hanging="567"/>
        <w:rPr>
          <w:szCs w:val="24"/>
        </w:rPr>
      </w:pPr>
    </w:p>
    <w:p w14:paraId="18A6EE39" w14:textId="38835850" w:rsidR="00D34348" w:rsidRPr="00D53E7D" w:rsidRDefault="00D34348" w:rsidP="00D34348">
      <w:pPr>
        <w:ind w:left="1134" w:hanging="567"/>
        <w:rPr>
          <w:szCs w:val="24"/>
        </w:rPr>
      </w:pPr>
      <w:r w:rsidRPr="00D53E7D">
        <w:rPr>
          <w:szCs w:val="24"/>
        </w:rPr>
        <w:t>(e)</w:t>
      </w:r>
      <w:r w:rsidRPr="00D53E7D">
        <w:rPr>
          <w:szCs w:val="24"/>
        </w:rPr>
        <w:tab/>
        <w:t xml:space="preserve">in Article 6, </w:t>
      </w:r>
      <w:r w:rsidR="00BC0858">
        <w:rPr>
          <w:szCs w:val="24"/>
        </w:rPr>
        <w:t xml:space="preserve">first paragraph, </w:t>
      </w:r>
      <w:r w:rsidRPr="00D53E7D">
        <w:rPr>
          <w:szCs w:val="24"/>
        </w:rPr>
        <w:t xml:space="preserve">point (h), the words ", printed in negative in a blue rectangle and encircled by </w:t>
      </w:r>
      <w:r w:rsidR="005B2122" w:rsidRPr="00D53E7D">
        <w:rPr>
          <w:szCs w:val="24"/>
        </w:rPr>
        <w:t>12</w:t>
      </w:r>
      <w:r w:rsidRPr="00D53E7D">
        <w:rPr>
          <w:szCs w:val="24"/>
        </w:rPr>
        <w:t xml:space="preserve"> yellow stars" shall not apply;</w:t>
      </w:r>
    </w:p>
    <w:p w14:paraId="570DCDE2" w14:textId="77777777" w:rsidR="00D34348" w:rsidRPr="00D53E7D" w:rsidRDefault="00D34348" w:rsidP="00D34348">
      <w:pPr>
        <w:ind w:left="1134" w:hanging="567"/>
        <w:rPr>
          <w:szCs w:val="24"/>
        </w:rPr>
      </w:pPr>
    </w:p>
    <w:p w14:paraId="47A03463" w14:textId="3778854D" w:rsidR="00D34348" w:rsidRPr="00D53E7D" w:rsidRDefault="00207A0B" w:rsidP="00D34348">
      <w:pPr>
        <w:ind w:left="1134" w:hanging="567"/>
        <w:rPr>
          <w:szCs w:val="24"/>
        </w:rPr>
      </w:pPr>
      <w:r w:rsidRPr="00D53E7D">
        <w:rPr>
          <w:szCs w:val="24"/>
        </w:rPr>
        <w:br w:type="page"/>
      </w:r>
      <w:r w:rsidR="00D34348" w:rsidRPr="00D53E7D">
        <w:rPr>
          <w:szCs w:val="24"/>
        </w:rPr>
        <w:t>(f)</w:t>
      </w:r>
      <w:r w:rsidR="00D34348" w:rsidRPr="00D53E7D">
        <w:rPr>
          <w:szCs w:val="24"/>
        </w:rPr>
        <w:tab/>
        <w:t xml:space="preserve">in Article 7(2), the words "Family Member EU", as regards the </w:t>
      </w:r>
      <w:r w:rsidR="006E3A8C" w:rsidRPr="00D53E7D">
        <w:rPr>
          <w:szCs w:val="24"/>
        </w:rPr>
        <w:t xml:space="preserve">EU </w:t>
      </w:r>
      <w:r w:rsidR="00D34348" w:rsidRPr="00D53E7D">
        <w:rPr>
          <w:szCs w:val="24"/>
        </w:rPr>
        <w:t xml:space="preserve">Member States, shall be replaced by </w:t>
      </w:r>
      <w:bookmarkStart w:id="65" w:name="_Hlk193265329"/>
      <w:r w:rsidR="007F7545" w:rsidRPr="00D53E7D">
        <w:rPr>
          <w:szCs w:val="24"/>
        </w:rPr>
        <w:t xml:space="preserve">the words </w:t>
      </w:r>
      <w:bookmarkEnd w:id="65"/>
      <w:r w:rsidR="00D34348" w:rsidRPr="00D53E7D">
        <w:rPr>
          <w:szCs w:val="24"/>
        </w:rPr>
        <w:t>"Family Member Andorra";</w:t>
      </w:r>
    </w:p>
    <w:p w14:paraId="68069946" w14:textId="77777777" w:rsidR="00D34348" w:rsidRPr="00D53E7D" w:rsidRDefault="00D34348" w:rsidP="00D34348">
      <w:pPr>
        <w:ind w:left="1134" w:hanging="567"/>
        <w:rPr>
          <w:szCs w:val="24"/>
        </w:rPr>
      </w:pPr>
    </w:p>
    <w:p w14:paraId="6032EE11" w14:textId="259EAFB8" w:rsidR="00D34348" w:rsidRPr="00D53E7D" w:rsidRDefault="00D34348" w:rsidP="00D34348">
      <w:pPr>
        <w:ind w:left="1134" w:hanging="567"/>
        <w:rPr>
          <w:szCs w:val="24"/>
        </w:rPr>
      </w:pPr>
      <w:r w:rsidRPr="00D53E7D">
        <w:rPr>
          <w:szCs w:val="24"/>
        </w:rPr>
        <w:t>(g)</w:t>
      </w:r>
      <w:r w:rsidRPr="00D53E7D">
        <w:rPr>
          <w:szCs w:val="24"/>
        </w:rPr>
        <w:tab/>
        <w:t xml:space="preserve">in Article 8(1), the words "3 August 2026" shall be replaced by </w:t>
      </w:r>
      <w:r w:rsidR="007F7545" w:rsidRPr="00D53E7D">
        <w:rPr>
          <w:szCs w:val="24"/>
        </w:rPr>
        <w:t xml:space="preserve">the words </w:t>
      </w:r>
      <w:r w:rsidRPr="00D53E7D">
        <w:rPr>
          <w:szCs w:val="24"/>
        </w:rPr>
        <w:t>"1 January 2032";</w:t>
      </w:r>
    </w:p>
    <w:p w14:paraId="1CE3E1A3" w14:textId="77777777" w:rsidR="00D34348" w:rsidRPr="00D53E7D" w:rsidRDefault="00D34348" w:rsidP="00D34348">
      <w:pPr>
        <w:ind w:left="1134" w:hanging="567"/>
        <w:rPr>
          <w:szCs w:val="24"/>
        </w:rPr>
      </w:pPr>
    </w:p>
    <w:p w14:paraId="6D53ED6C" w14:textId="53C7EA07" w:rsidR="00D34348" w:rsidRPr="00D53E7D" w:rsidRDefault="00D34348" w:rsidP="00D34348">
      <w:pPr>
        <w:ind w:left="1134" w:hanging="567"/>
        <w:rPr>
          <w:szCs w:val="24"/>
        </w:rPr>
      </w:pPr>
      <w:r w:rsidRPr="00D53E7D">
        <w:rPr>
          <w:szCs w:val="24"/>
        </w:rPr>
        <w:t>(h)</w:t>
      </w:r>
      <w:r w:rsidRPr="00D53E7D">
        <w:rPr>
          <w:szCs w:val="24"/>
        </w:rPr>
        <w:tab/>
        <w:t xml:space="preserve">in Article 8(2), the words "3 August 2023" shall be replaced by </w:t>
      </w:r>
      <w:r w:rsidR="007F7545" w:rsidRPr="00D53E7D">
        <w:rPr>
          <w:szCs w:val="24"/>
        </w:rPr>
        <w:t xml:space="preserve">the words </w:t>
      </w:r>
      <w:r w:rsidRPr="00D53E7D">
        <w:rPr>
          <w:szCs w:val="24"/>
        </w:rPr>
        <w:t>"1 January 2029";</w:t>
      </w:r>
    </w:p>
    <w:p w14:paraId="47C845D0" w14:textId="77777777" w:rsidR="00D34348" w:rsidRPr="00D53E7D" w:rsidRDefault="00D34348" w:rsidP="00D34348">
      <w:pPr>
        <w:ind w:left="1134" w:hanging="567"/>
        <w:rPr>
          <w:szCs w:val="24"/>
        </w:rPr>
      </w:pPr>
    </w:p>
    <w:p w14:paraId="692B26E2" w14:textId="76B3F5DF" w:rsidR="00D34348" w:rsidRPr="00D53E7D" w:rsidRDefault="00D34348" w:rsidP="00D34348">
      <w:pPr>
        <w:ind w:left="1134" w:hanging="567"/>
        <w:rPr>
          <w:szCs w:val="24"/>
        </w:rPr>
      </w:pPr>
      <w:r w:rsidRPr="00D53E7D">
        <w:rPr>
          <w:szCs w:val="24"/>
        </w:rPr>
        <w:t>(i)</w:t>
      </w:r>
      <w:r w:rsidRPr="00D53E7D">
        <w:rPr>
          <w:szCs w:val="24"/>
        </w:rPr>
        <w:tab/>
        <w:t>in Article 10(2), first subparagraph, the words "the Charter" shall not apply;</w:t>
      </w:r>
    </w:p>
    <w:p w14:paraId="377FA2A4" w14:textId="77777777" w:rsidR="00D34348" w:rsidRPr="00D53E7D" w:rsidRDefault="00D34348" w:rsidP="00D34348">
      <w:pPr>
        <w:ind w:left="1134" w:hanging="567"/>
        <w:rPr>
          <w:szCs w:val="24"/>
        </w:rPr>
      </w:pPr>
    </w:p>
    <w:p w14:paraId="368F2EB1" w14:textId="70EC676A" w:rsidR="00D34348" w:rsidRPr="00D53E7D" w:rsidRDefault="00D34348" w:rsidP="00D34348">
      <w:pPr>
        <w:ind w:left="1134" w:hanging="567"/>
        <w:rPr>
          <w:szCs w:val="24"/>
        </w:rPr>
      </w:pPr>
      <w:r w:rsidRPr="00D53E7D">
        <w:rPr>
          <w:szCs w:val="24"/>
        </w:rPr>
        <w:t>(j)</w:t>
      </w:r>
      <w:r w:rsidRPr="00D53E7D">
        <w:rPr>
          <w:szCs w:val="24"/>
        </w:rPr>
        <w:tab/>
        <w:t>in Article 16, the words "</w:t>
      </w:r>
      <w:r w:rsidR="00B650AE" w:rsidRPr="00D53E7D">
        <w:rPr>
          <w:szCs w:val="24"/>
        </w:rPr>
        <w:t xml:space="preserve">from </w:t>
      </w:r>
      <w:r w:rsidRPr="00D53E7D">
        <w:rPr>
          <w:szCs w:val="24"/>
        </w:rPr>
        <w:t xml:space="preserve">2 August 2021" shall be replaced by </w:t>
      </w:r>
      <w:r w:rsidR="007F7545" w:rsidRPr="00D53E7D">
        <w:rPr>
          <w:szCs w:val="24"/>
        </w:rPr>
        <w:t xml:space="preserve">the words </w:t>
      </w:r>
      <w:r w:rsidRPr="00D53E7D">
        <w:rPr>
          <w:szCs w:val="24"/>
        </w:rPr>
        <w:t>"</w:t>
      </w:r>
      <w:r w:rsidR="00D16BEC" w:rsidRPr="00D53E7D">
        <w:rPr>
          <w:szCs w:val="24"/>
        </w:rPr>
        <w:t>from</w:t>
      </w:r>
      <w:r w:rsidR="00B650AE" w:rsidRPr="00D53E7D">
        <w:rPr>
          <w:szCs w:val="24"/>
        </w:rPr>
        <w:t xml:space="preserve"> the date that is 2 years from the entry into force of the Association Agreement</w:t>
      </w:r>
      <w:r w:rsidRPr="00D53E7D">
        <w:rPr>
          <w:szCs w:val="24"/>
        </w:rPr>
        <w:t>".</w:t>
      </w:r>
    </w:p>
    <w:p w14:paraId="2DFF1039" w14:textId="77777777" w:rsidR="00D34348" w:rsidRPr="00D53E7D" w:rsidRDefault="00D34348" w:rsidP="006A6CB1"/>
    <w:p w14:paraId="2D1E1EF8" w14:textId="77777777" w:rsidR="00D34348" w:rsidRPr="00D53E7D" w:rsidRDefault="00D34348" w:rsidP="006A6CB1"/>
    <w:p w14:paraId="7796D5C6" w14:textId="77777777" w:rsidR="00D34348" w:rsidRPr="006A6CB1" w:rsidRDefault="00D34348" w:rsidP="006A6CB1">
      <w:pPr>
        <w:jc w:val="center"/>
        <w:rPr>
          <w:lang w:val="fr-BE"/>
        </w:rPr>
      </w:pPr>
      <w:r w:rsidRPr="006A6CB1">
        <w:rPr>
          <w:lang w:val="fr-BE"/>
        </w:rPr>
        <w:t>________________</w:t>
      </w:r>
    </w:p>
    <w:p w14:paraId="70940A48" w14:textId="77777777" w:rsidR="00D34348" w:rsidRPr="006A6CB1" w:rsidRDefault="00D34348" w:rsidP="00D34348">
      <w:pPr>
        <w:jc w:val="right"/>
        <w:rPr>
          <w:b/>
          <w:bCs/>
          <w:iCs/>
          <w:szCs w:val="24"/>
          <w:u w:val="single"/>
          <w:lang w:val="fr-BE"/>
        </w:rPr>
        <w:sectPr w:rsidR="00D34348" w:rsidRPr="006A6CB1" w:rsidSect="00D34348">
          <w:footerReference w:type="default" r:id="rId15"/>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7A5B6802" w14:textId="77777777" w:rsidR="00D34348" w:rsidRPr="006A6CB1" w:rsidRDefault="00D34348" w:rsidP="00D34348">
      <w:pPr>
        <w:jc w:val="right"/>
        <w:rPr>
          <w:b/>
          <w:bCs/>
          <w:iCs/>
          <w:szCs w:val="24"/>
          <w:u w:val="single"/>
          <w:lang w:val="fr-BE"/>
        </w:rPr>
      </w:pPr>
      <w:bookmarkStart w:id="66" w:name="_Hlk187163549"/>
      <w:r w:rsidRPr="006A6CB1">
        <w:rPr>
          <w:b/>
          <w:bCs/>
          <w:iCs/>
          <w:szCs w:val="24"/>
          <w:u w:val="single"/>
          <w:lang w:val="fr-BE"/>
        </w:rPr>
        <w:t>ANNEX IX – ANDORRA PROTOCOL</w:t>
      </w:r>
    </w:p>
    <w:p w14:paraId="1FB21EAC" w14:textId="77777777" w:rsidR="00D34348" w:rsidRPr="006A6CB1" w:rsidRDefault="00D34348" w:rsidP="00D34348">
      <w:pPr>
        <w:rPr>
          <w:iCs/>
          <w:szCs w:val="24"/>
          <w:lang w:val="fr-BE"/>
        </w:rPr>
      </w:pPr>
    </w:p>
    <w:p w14:paraId="0F4F6F66" w14:textId="77777777" w:rsidR="00D34348" w:rsidRPr="006A6CB1" w:rsidRDefault="00D34348" w:rsidP="00D34348">
      <w:pPr>
        <w:rPr>
          <w:iCs/>
          <w:szCs w:val="24"/>
          <w:lang w:val="fr-BE"/>
        </w:rPr>
      </w:pPr>
    </w:p>
    <w:p w14:paraId="75715765" w14:textId="77777777" w:rsidR="00D34348" w:rsidRPr="006A6CB1" w:rsidRDefault="00D34348" w:rsidP="00D34348">
      <w:pPr>
        <w:jc w:val="center"/>
        <w:rPr>
          <w:szCs w:val="24"/>
          <w:lang w:val="fr-BE"/>
        </w:rPr>
      </w:pPr>
      <w:r w:rsidRPr="006A6CB1">
        <w:rPr>
          <w:szCs w:val="24"/>
          <w:lang w:val="fr-BE"/>
        </w:rPr>
        <w:t>FINANCIAL SERVICES</w:t>
      </w:r>
    </w:p>
    <w:bookmarkEnd w:id="66"/>
    <w:p w14:paraId="1832B880" w14:textId="77777777" w:rsidR="00D34348" w:rsidRPr="006A6CB1" w:rsidRDefault="00D34348" w:rsidP="00D34348">
      <w:pPr>
        <w:jc w:val="center"/>
        <w:rPr>
          <w:szCs w:val="24"/>
          <w:lang w:val="fr-BE"/>
        </w:rPr>
      </w:pPr>
    </w:p>
    <w:p w14:paraId="6CDCD53F" w14:textId="7F15AAD8" w:rsidR="00D34348" w:rsidRPr="00D53E7D" w:rsidRDefault="00D34348" w:rsidP="00D34348">
      <w:pPr>
        <w:jc w:val="center"/>
        <w:rPr>
          <w:szCs w:val="24"/>
          <w:lang w:eastAsia="en-GB"/>
        </w:rPr>
      </w:pPr>
      <w:r w:rsidRPr="00D53E7D">
        <w:rPr>
          <w:szCs w:val="24"/>
        </w:rPr>
        <w:t>List provided for in</w:t>
      </w:r>
      <w:r w:rsidR="00A40206">
        <w:rPr>
          <w:szCs w:val="24"/>
        </w:rPr>
        <w:t xml:space="preserve"> Article 17(4) and</w:t>
      </w:r>
      <w:r w:rsidRPr="00D53E7D">
        <w:rPr>
          <w:szCs w:val="24"/>
        </w:rPr>
        <w:t xml:space="preserve"> </w:t>
      </w:r>
      <w:r w:rsidRPr="00D53E7D">
        <w:rPr>
          <w:szCs w:val="24"/>
          <w:lang w:eastAsia="en-GB"/>
        </w:rPr>
        <w:t>Article 24(5) of the Framework Agreement</w:t>
      </w:r>
    </w:p>
    <w:p w14:paraId="6EEDCE6A" w14:textId="77777777" w:rsidR="00D34348" w:rsidRPr="00D53E7D" w:rsidRDefault="00D34348" w:rsidP="00D34348">
      <w:pPr>
        <w:tabs>
          <w:tab w:val="decimal" w:pos="5103"/>
        </w:tabs>
        <w:rPr>
          <w:szCs w:val="24"/>
        </w:rPr>
      </w:pPr>
    </w:p>
    <w:p w14:paraId="3414B484" w14:textId="77777777" w:rsidR="00D34348" w:rsidRPr="00D53E7D" w:rsidRDefault="00D34348" w:rsidP="00D34348">
      <w:pPr>
        <w:tabs>
          <w:tab w:val="left" w:pos="2712"/>
        </w:tabs>
        <w:rPr>
          <w:szCs w:val="24"/>
        </w:rPr>
      </w:pPr>
    </w:p>
    <w:p w14:paraId="195DF71C" w14:textId="77777777" w:rsidR="00D34348" w:rsidRPr="00D53E7D" w:rsidRDefault="00D34348" w:rsidP="00D34348">
      <w:pPr>
        <w:tabs>
          <w:tab w:val="left" w:pos="2712"/>
        </w:tabs>
        <w:rPr>
          <w:szCs w:val="24"/>
        </w:rPr>
      </w:pPr>
      <w:r w:rsidRPr="00D53E7D">
        <w:rPr>
          <w:szCs w:val="24"/>
        </w:rPr>
        <w:t>TABLE OF CONTENTS</w:t>
      </w:r>
    </w:p>
    <w:p w14:paraId="44DDA7C4" w14:textId="77777777" w:rsidR="00D34348" w:rsidRPr="00D53E7D" w:rsidRDefault="00D34348" w:rsidP="00D34348">
      <w:pPr>
        <w:tabs>
          <w:tab w:val="left" w:pos="2712"/>
        </w:tabs>
        <w:rPr>
          <w:szCs w:val="24"/>
        </w:rPr>
      </w:pPr>
    </w:p>
    <w:p w14:paraId="5470E8EF" w14:textId="77777777" w:rsidR="00A9161A" w:rsidRPr="00D53E7D" w:rsidRDefault="00D34348" w:rsidP="00D34348">
      <w:pPr>
        <w:tabs>
          <w:tab w:val="right" w:leader="dot" w:pos="9638"/>
        </w:tabs>
        <w:ind w:left="567" w:hanging="567"/>
        <w:rPr>
          <w:szCs w:val="24"/>
        </w:rPr>
      </w:pPr>
      <w:r w:rsidRPr="00D53E7D">
        <w:rPr>
          <w:szCs w:val="24"/>
        </w:rPr>
        <w:t>1</w:t>
      </w:r>
      <w:r w:rsidRPr="00D53E7D">
        <w:rPr>
          <w:szCs w:val="24"/>
        </w:rPr>
        <w:tab/>
        <w:t>Insurance</w:t>
      </w:r>
    </w:p>
    <w:p w14:paraId="7728FC77" w14:textId="77777777" w:rsidR="00A9161A" w:rsidRPr="00D53E7D" w:rsidRDefault="00D34348" w:rsidP="00D34348">
      <w:pPr>
        <w:tabs>
          <w:tab w:val="left" w:pos="567"/>
          <w:tab w:val="right" w:leader="dot" w:pos="9638"/>
        </w:tabs>
        <w:ind w:left="567" w:hanging="567"/>
        <w:rPr>
          <w:szCs w:val="24"/>
        </w:rPr>
      </w:pPr>
      <w:r w:rsidRPr="00D53E7D">
        <w:rPr>
          <w:szCs w:val="24"/>
        </w:rPr>
        <w:t>2</w:t>
      </w:r>
      <w:r w:rsidRPr="00D53E7D">
        <w:rPr>
          <w:szCs w:val="24"/>
        </w:rPr>
        <w:tab/>
        <w:t>Banks and other credit institutions</w:t>
      </w:r>
    </w:p>
    <w:p w14:paraId="3E26D21B" w14:textId="0AA50121" w:rsidR="00D34348" w:rsidRPr="00D53E7D" w:rsidRDefault="00D34348" w:rsidP="00D34348">
      <w:pPr>
        <w:tabs>
          <w:tab w:val="left" w:pos="567"/>
          <w:tab w:val="right" w:leader="dot" w:pos="9638"/>
        </w:tabs>
        <w:rPr>
          <w:szCs w:val="24"/>
        </w:rPr>
      </w:pPr>
      <w:r w:rsidRPr="00D53E7D">
        <w:rPr>
          <w:szCs w:val="24"/>
        </w:rPr>
        <w:t>3</w:t>
      </w:r>
      <w:r w:rsidRPr="00D53E7D">
        <w:rPr>
          <w:szCs w:val="24"/>
        </w:rPr>
        <w:tab/>
        <w:t>Stock exchange and securities</w:t>
      </w:r>
    </w:p>
    <w:p w14:paraId="72572C46" w14:textId="77777777" w:rsidR="00D34348" w:rsidRPr="00D53E7D" w:rsidRDefault="00D34348" w:rsidP="00D34348">
      <w:pPr>
        <w:tabs>
          <w:tab w:val="left" w:pos="567"/>
          <w:tab w:val="right" w:leader="dot" w:pos="9638"/>
        </w:tabs>
        <w:rPr>
          <w:szCs w:val="24"/>
        </w:rPr>
      </w:pPr>
      <w:r w:rsidRPr="00D53E7D">
        <w:rPr>
          <w:szCs w:val="24"/>
        </w:rPr>
        <w:t>4</w:t>
      </w:r>
      <w:r w:rsidRPr="00D53E7D">
        <w:rPr>
          <w:szCs w:val="24"/>
        </w:rPr>
        <w:tab/>
        <w:t>Occupational retirement provisions</w:t>
      </w:r>
    </w:p>
    <w:p w14:paraId="154A6ACD" w14:textId="77777777" w:rsidR="00D34348" w:rsidRPr="00D53E7D" w:rsidRDefault="00D34348" w:rsidP="00D34348">
      <w:pPr>
        <w:tabs>
          <w:tab w:val="left" w:pos="567"/>
          <w:tab w:val="right" w:leader="dot" w:pos="9638"/>
        </w:tabs>
        <w:rPr>
          <w:szCs w:val="24"/>
        </w:rPr>
      </w:pPr>
      <w:r w:rsidRPr="00D53E7D">
        <w:rPr>
          <w:szCs w:val="24"/>
        </w:rPr>
        <w:t>5</w:t>
      </w:r>
      <w:r w:rsidRPr="00D53E7D">
        <w:rPr>
          <w:szCs w:val="24"/>
        </w:rPr>
        <w:tab/>
        <w:t>Provisions applying to all kinds of financial services</w:t>
      </w:r>
    </w:p>
    <w:p w14:paraId="62EFE734" w14:textId="77777777" w:rsidR="00D34348" w:rsidRPr="00D53E7D" w:rsidRDefault="00D34348" w:rsidP="006A6CB1"/>
    <w:p w14:paraId="4300CD50" w14:textId="77777777" w:rsidR="00324EC6" w:rsidRPr="00D53E7D" w:rsidRDefault="00324EC6" w:rsidP="006A6CB1"/>
    <w:p w14:paraId="18C8030B" w14:textId="63916C3A" w:rsidR="00CC7B97" w:rsidRPr="00D53E7D" w:rsidRDefault="00CC7B97" w:rsidP="003B32AF">
      <w:r w:rsidRPr="00D53E7D">
        <w:br w:type="page"/>
        <w:t>INTRODUCTION</w:t>
      </w:r>
    </w:p>
    <w:p w14:paraId="4C2982C1" w14:textId="77777777" w:rsidR="00CC7B97" w:rsidRPr="00D53E7D" w:rsidRDefault="00CC7B97" w:rsidP="003B32AF"/>
    <w:p w14:paraId="6F8A0412" w14:textId="35748D1F" w:rsidR="00CC7B97" w:rsidRPr="00D53E7D" w:rsidRDefault="00CC7B97" w:rsidP="003B32AF">
      <w:bookmarkStart w:id="67" w:name="_Hlk193104671"/>
      <w:r w:rsidRPr="00D53E7D">
        <w:t xml:space="preserve">Framework Protocols 1 and 3 shall </w:t>
      </w:r>
      <w:bookmarkEnd w:id="67"/>
      <w:r w:rsidRPr="00D53E7D">
        <w:t>apply, unless otherwise provided for in this Annex, where the EU legal acts referred to in this Annex contain notions or refer to procedures which are specific to the EU legal order, such as:</w:t>
      </w:r>
    </w:p>
    <w:p w14:paraId="1CCB1E34" w14:textId="77777777" w:rsidR="00CC7B97" w:rsidRPr="00D53E7D" w:rsidRDefault="00CC7B97" w:rsidP="003B32AF"/>
    <w:p w14:paraId="37526784" w14:textId="77777777" w:rsidR="00CC7B97" w:rsidRPr="00D53E7D" w:rsidRDefault="00CC7B97" w:rsidP="003B32AF">
      <w:pPr>
        <w:ind w:left="567" w:hanging="567"/>
      </w:pPr>
      <w:r w:rsidRPr="00D53E7D">
        <w:t>–</w:t>
      </w:r>
      <w:r w:rsidRPr="00D53E7D">
        <w:tab/>
        <w:t>recitals;</w:t>
      </w:r>
    </w:p>
    <w:p w14:paraId="6F59F663" w14:textId="77777777" w:rsidR="00CC7B97" w:rsidRPr="00D53E7D" w:rsidRDefault="00CC7B97" w:rsidP="003B32AF">
      <w:pPr>
        <w:ind w:left="567" w:hanging="567"/>
      </w:pPr>
    </w:p>
    <w:p w14:paraId="694E2016" w14:textId="77777777" w:rsidR="00CC7B97" w:rsidRPr="00D53E7D" w:rsidRDefault="00CC7B97" w:rsidP="003B32AF">
      <w:pPr>
        <w:ind w:left="567" w:hanging="567"/>
      </w:pPr>
      <w:r w:rsidRPr="00D53E7D">
        <w:t>–</w:t>
      </w:r>
      <w:r w:rsidRPr="00D53E7D">
        <w:tab/>
        <w:t>the addressees of the EU legal acts;</w:t>
      </w:r>
    </w:p>
    <w:p w14:paraId="7531CA06" w14:textId="77777777" w:rsidR="00CC7B97" w:rsidRPr="00D53E7D" w:rsidRDefault="00CC7B97" w:rsidP="003B32AF">
      <w:pPr>
        <w:ind w:left="567" w:hanging="567"/>
      </w:pPr>
    </w:p>
    <w:p w14:paraId="122046D0" w14:textId="77777777" w:rsidR="00CC7B97" w:rsidRPr="00D53E7D" w:rsidRDefault="00CC7B97" w:rsidP="003B32AF">
      <w:pPr>
        <w:ind w:left="567" w:hanging="567"/>
      </w:pPr>
      <w:r w:rsidRPr="00D53E7D">
        <w:t>–</w:t>
      </w:r>
      <w:r w:rsidRPr="00D53E7D">
        <w:tab/>
        <w:t>references to territories or languages of the EU;</w:t>
      </w:r>
    </w:p>
    <w:p w14:paraId="7B494C23" w14:textId="77777777" w:rsidR="00CC7B97" w:rsidRPr="00D53E7D" w:rsidRDefault="00CC7B97" w:rsidP="003B32AF">
      <w:pPr>
        <w:ind w:left="567" w:hanging="567"/>
      </w:pPr>
    </w:p>
    <w:p w14:paraId="45FACBDB" w14:textId="77777777" w:rsidR="00CC7B97" w:rsidRPr="00D53E7D" w:rsidRDefault="00CC7B97" w:rsidP="003B32AF">
      <w:pPr>
        <w:ind w:left="567" w:hanging="567"/>
      </w:pPr>
      <w:r w:rsidRPr="00D53E7D">
        <w:t>–</w:t>
      </w:r>
      <w:r w:rsidRPr="00D53E7D">
        <w:tab/>
        <w:t>references to rights and obligations of EU Member States or their public entities, undertakings or individuals in relation to each other; and</w:t>
      </w:r>
    </w:p>
    <w:p w14:paraId="416B7530" w14:textId="77777777" w:rsidR="00CC7B97" w:rsidRPr="00D53E7D" w:rsidRDefault="00CC7B97" w:rsidP="003B32AF">
      <w:pPr>
        <w:ind w:left="567" w:hanging="567"/>
      </w:pPr>
    </w:p>
    <w:p w14:paraId="527B8A1A" w14:textId="77777777" w:rsidR="00CC7B97" w:rsidRPr="00D53E7D" w:rsidRDefault="00CC7B97" w:rsidP="003B32AF">
      <w:pPr>
        <w:ind w:left="567" w:hanging="567"/>
        <w:rPr>
          <w:rFonts w:eastAsia="Calibri"/>
        </w:rPr>
      </w:pPr>
      <w:r w:rsidRPr="00D53E7D">
        <w:t>–</w:t>
      </w:r>
      <w:r w:rsidRPr="00D53E7D">
        <w:tab/>
        <w:t>references to information and notification procedures.</w:t>
      </w:r>
    </w:p>
    <w:p w14:paraId="686DF537" w14:textId="77777777" w:rsidR="00CC7B97" w:rsidRPr="00D53E7D" w:rsidRDefault="00CC7B97" w:rsidP="003B32AF"/>
    <w:p w14:paraId="40C9FFF6" w14:textId="77777777" w:rsidR="00CC7B97" w:rsidRPr="00D53E7D" w:rsidRDefault="00CC7B97" w:rsidP="003B32AF"/>
    <w:p w14:paraId="206D6273" w14:textId="58827FCF" w:rsidR="00CC7B97" w:rsidRPr="00D53E7D" w:rsidRDefault="00CC7B97" w:rsidP="003B32AF">
      <w:r w:rsidRPr="00D53E7D">
        <w:t>TRANSITIONAL ARRANG</w:t>
      </w:r>
      <w:r w:rsidR="004D4008" w:rsidRPr="00D53E7D">
        <w:t>E</w:t>
      </w:r>
      <w:r w:rsidRPr="00D53E7D">
        <w:t>MENTS</w:t>
      </w:r>
    </w:p>
    <w:p w14:paraId="1F66A6B4" w14:textId="77777777" w:rsidR="00CC7B97" w:rsidRPr="00D53E7D" w:rsidRDefault="00CC7B97" w:rsidP="003B32AF"/>
    <w:p w14:paraId="28DC8419" w14:textId="52B80EC3" w:rsidR="003B32AF" w:rsidRPr="00D53E7D" w:rsidRDefault="00CC7B97" w:rsidP="003B32AF">
      <w:r w:rsidRPr="00D53E7D">
        <w:t xml:space="preserve">The transitional arrangements set out in Article 4(1) of Framework Protocol 3 shall </w:t>
      </w:r>
      <w:r w:rsidR="004D4008" w:rsidRPr="00D53E7D">
        <w:t>apply to this Annex and in compliance with Article 4(5) of Framework Protocol 3.</w:t>
      </w:r>
    </w:p>
    <w:p w14:paraId="44E650D7" w14:textId="77777777" w:rsidR="003B32AF" w:rsidRPr="00D53E7D" w:rsidRDefault="003B32AF" w:rsidP="00D34348">
      <w:pPr>
        <w:tabs>
          <w:tab w:val="left" w:pos="2712"/>
        </w:tabs>
        <w:rPr>
          <w:szCs w:val="24"/>
        </w:rPr>
      </w:pPr>
    </w:p>
    <w:p w14:paraId="2885A097" w14:textId="2EC489C7" w:rsidR="00D34348" w:rsidRPr="00D53E7D" w:rsidRDefault="00AB545A" w:rsidP="00D34348">
      <w:pPr>
        <w:tabs>
          <w:tab w:val="left" w:pos="2712"/>
        </w:tabs>
        <w:rPr>
          <w:szCs w:val="24"/>
        </w:rPr>
      </w:pPr>
      <w:r w:rsidRPr="00D53E7D">
        <w:rPr>
          <w:szCs w:val="24"/>
        </w:rPr>
        <w:br w:type="page"/>
      </w:r>
      <w:r w:rsidR="00D34348" w:rsidRPr="00D53E7D">
        <w:rPr>
          <w:szCs w:val="24"/>
        </w:rPr>
        <w:t>ACTS REFERRED TO</w:t>
      </w:r>
    </w:p>
    <w:p w14:paraId="296E8D82" w14:textId="77777777" w:rsidR="00D34348" w:rsidRPr="00D53E7D" w:rsidRDefault="00D34348" w:rsidP="003B32AF"/>
    <w:p w14:paraId="1137871A" w14:textId="77777777" w:rsidR="00D34348" w:rsidRPr="00D53E7D" w:rsidRDefault="00D34348" w:rsidP="003B32AF"/>
    <w:p w14:paraId="1A469FE1" w14:textId="5808EF95" w:rsidR="00D34348" w:rsidRPr="00D53E7D" w:rsidRDefault="00D34348" w:rsidP="00D34348">
      <w:pPr>
        <w:tabs>
          <w:tab w:val="left" w:pos="2712"/>
        </w:tabs>
        <w:jc w:val="center"/>
        <w:rPr>
          <w:szCs w:val="24"/>
        </w:rPr>
      </w:pPr>
      <w:bookmarkStart w:id="68" w:name="_Hlk187163568"/>
      <w:r w:rsidRPr="00D53E7D">
        <w:rPr>
          <w:szCs w:val="24"/>
        </w:rPr>
        <w:t>CHAPTER 1</w:t>
      </w:r>
    </w:p>
    <w:p w14:paraId="22702D64" w14:textId="77777777" w:rsidR="00D34348" w:rsidRPr="00D53E7D" w:rsidRDefault="00D34348" w:rsidP="00D34348">
      <w:pPr>
        <w:tabs>
          <w:tab w:val="left" w:pos="2712"/>
        </w:tabs>
        <w:jc w:val="center"/>
        <w:rPr>
          <w:szCs w:val="24"/>
        </w:rPr>
      </w:pPr>
    </w:p>
    <w:p w14:paraId="448A2713" w14:textId="77777777" w:rsidR="00D34348" w:rsidRPr="00D53E7D" w:rsidRDefault="00D34348" w:rsidP="00D34348">
      <w:pPr>
        <w:tabs>
          <w:tab w:val="left" w:pos="2712"/>
        </w:tabs>
        <w:jc w:val="center"/>
        <w:rPr>
          <w:szCs w:val="24"/>
        </w:rPr>
      </w:pPr>
      <w:r w:rsidRPr="00D53E7D">
        <w:rPr>
          <w:szCs w:val="24"/>
        </w:rPr>
        <w:t>INSURANCE</w:t>
      </w:r>
    </w:p>
    <w:bookmarkEnd w:id="68"/>
    <w:p w14:paraId="0309E444" w14:textId="77777777" w:rsidR="00D34348" w:rsidRPr="00D53E7D" w:rsidRDefault="00D34348" w:rsidP="00D34348">
      <w:pPr>
        <w:tabs>
          <w:tab w:val="left" w:pos="2712"/>
        </w:tabs>
        <w:jc w:val="center"/>
        <w:rPr>
          <w:szCs w:val="24"/>
        </w:rPr>
      </w:pPr>
    </w:p>
    <w:p w14:paraId="2D86A872" w14:textId="77777777" w:rsidR="00D34348" w:rsidRPr="00D53E7D" w:rsidRDefault="00D34348" w:rsidP="00D34348">
      <w:pPr>
        <w:tabs>
          <w:tab w:val="left" w:pos="2712"/>
        </w:tabs>
        <w:jc w:val="center"/>
        <w:rPr>
          <w:szCs w:val="24"/>
        </w:rPr>
      </w:pPr>
    </w:p>
    <w:p w14:paraId="21F8E98C" w14:textId="77777777" w:rsidR="00D34348" w:rsidRPr="00D53E7D" w:rsidRDefault="00D34348" w:rsidP="00D34348">
      <w:pPr>
        <w:tabs>
          <w:tab w:val="left" w:pos="2712"/>
        </w:tabs>
        <w:jc w:val="center"/>
        <w:rPr>
          <w:szCs w:val="24"/>
        </w:rPr>
      </w:pPr>
      <w:r w:rsidRPr="00D53E7D">
        <w:rPr>
          <w:szCs w:val="24"/>
        </w:rPr>
        <w:t>SECTION A</w:t>
      </w:r>
    </w:p>
    <w:p w14:paraId="652458F4" w14:textId="77777777" w:rsidR="00D34348" w:rsidRPr="00D53E7D" w:rsidRDefault="00D34348" w:rsidP="00D34348">
      <w:pPr>
        <w:tabs>
          <w:tab w:val="left" w:pos="2712"/>
        </w:tabs>
        <w:jc w:val="center"/>
        <w:rPr>
          <w:szCs w:val="24"/>
        </w:rPr>
      </w:pPr>
    </w:p>
    <w:p w14:paraId="3E757237" w14:textId="77777777" w:rsidR="00D34348" w:rsidRPr="00D53E7D" w:rsidRDefault="00D34348" w:rsidP="00D34348">
      <w:pPr>
        <w:tabs>
          <w:tab w:val="left" w:pos="2712"/>
        </w:tabs>
        <w:jc w:val="center"/>
        <w:rPr>
          <w:szCs w:val="24"/>
        </w:rPr>
      </w:pPr>
      <w:r w:rsidRPr="00D53E7D">
        <w:rPr>
          <w:szCs w:val="24"/>
        </w:rPr>
        <w:t>NON-LIFE AND LIFE INSURANCE</w:t>
      </w:r>
    </w:p>
    <w:p w14:paraId="3AAB7F33" w14:textId="77777777" w:rsidR="00D34348" w:rsidRPr="00D53E7D" w:rsidRDefault="00D34348" w:rsidP="00D34348">
      <w:pPr>
        <w:tabs>
          <w:tab w:val="left" w:pos="2712"/>
        </w:tabs>
        <w:rPr>
          <w:szCs w:val="24"/>
        </w:rPr>
      </w:pPr>
    </w:p>
    <w:p w14:paraId="603B8B7C" w14:textId="77777777" w:rsidR="00D34348" w:rsidRPr="00D53E7D" w:rsidRDefault="00D34348" w:rsidP="00D34348">
      <w:pPr>
        <w:tabs>
          <w:tab w:val="left" w:pos="2712"/>
        </w:tabs>
        <w:ind w:left="567" w:hanging="567"/>
        <w:rPr>
          <w:szCs w:val="24"/>
        </w:rPr>
      </w:pPr>
      <w:r w:rsidRPr="00D53E7D">
        <w:rPr>
          <w:szCs w:val="24"/>
        </w:rPr>
        <w:t>1.</w:t>
      </w:r>
      <w:r w:rsidRPr="00D53E7D">
        <w:rPr>
          <w:szCs w:val="24"/>
        </w:rPr>
        <w:tab/>
        <w:t>32009 L 0138: Directive 2009/138/EC of the European Parliament and of the Council of 25 November 2009 on the taking-up and pursuit of the business of Insurance and Reinsurance (Solvency II) (OJ L 335, 17.12.2009, p. 1), as amended by:</w:t>
      </w:r>
    </w:p>
    <w:p w14:paraId="67630A95" w14:textId="77777777" w:rsidR="00D34348" w:rsidRPr="00D53E7D" w:rsidRDefault="00D34348" w:rsidP="00D34348">
      <w:pPr>
        <w:tabs>
          <w:tab w:val="left" w:pos="2712"/>
        </w:tabs>
        <w:ind w:left="567" w:hanging="567"/>
        <w:rPr>
          <w:szCs w:val="24"/>
        </w:rPr>
      </w:pPr>
    </w:p>
    <w:p w14:paraId="5D99DD9A"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32012 L 0023: Directive 2012/23/EU of the European Parliament and of the Council of 12 September 2012 (OJ L 249, 14.9.2012, p. 1),</w:t>
      </w:r>
    </w:p>
    <w:p w14:paraId="72D7573A" w14:textId="77777777" w:rsidR="00D34348" w:rsidRPr="00D53E7D" w:rsidRDefault="00D34348" w:rsidP="00D34348">
      <w:pPr>
        <w:tabs>
          <w:tab w:val="left" w:pos="2712"/>
        </w:tabs>
        <w:ind w:left="1134" w:hanging="567"/>
        <w:rPr>
          <w:szCs w:val="24"/>
        </w:rPr>
      </w:pPr>
    </w:p>
    <w:p w14:paraId="4A3A36B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32013 L 0058: Directive 2013/58/EU of the European Parliament and of the Council of 11 December 2013 (OJ L 341, 18.12.2013, p. 1),</w:t>
      </w:r>
    </w:p>
    <w:p w14:paraId="3651106C" w14:textId="77777777" w:rsidR="00D34348" w:rsidRPr="00D53E7D" w:rsidRDefault="00D34348" w:rsidP="00D34348">
      <w:pPr>
        <w:tabs>
          <w:tab w:val="left" w:pos="2712"/>
        </w:tabs>
        <w:ind w:left="1134" w:hanging="567"/>
        <w:rPr>
          <w:szCs w:val="24"/>
        </w:rPr>
      </w:pPr>
    </w:p>
    <w:p w14:paraId="5EEFDD3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32013 L 0023: Council Directive 2013/23/EU of 13 May 2013 (OJ L 158, 10.6.2013, p. 362),</w:t>
      </w:r>
    </w:p>
    <w:p w14:paraId="33059876" w14:textId="77777777" w:rsidR="00D34348" w:rsidRPr="00D53E7D" w:rsidRDefault="00D34348" w:rsidP="00D34348">
      <w:pPr>
        <w:tabs>
          <w:tab w:val="left" w:pos="2712"/>
        </w:tabs>
        <w:ind w:left="1134" w:hanging="567"/>
        <w:rPr>
          <w:szCs w:val="24"/>
        </w:rPr>
      </w:pPr>
    </w:p>
    <w:p w14:paraId="78B6C3C6"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32014 L 0051: Directive 2014/51/EU of the European Parliament and of the Council of 16 April 2014 (OJ L 153, 22.5.2014, p. 1),</w:t>
      </w:r>
    </w:p>
    <w:p w14:paraId="16818C20" w14:textId="77777777" w:rsidR="00D34348" w:rsidRPr="00D53E7D" w:rsidRDefault="00D34348" w:rsidP="00D34348">
      <w:pPr>
        <w:tabs>
          <w:tab w:val="left" w:pos="2712"/>
        </w:tabs>
        <w:ind w:left="1134" w:hanging="567"/>
        <w:rPr>
          <w:szCs w:val="24"/>
        </w:rPr>
      </w:pPr>
    </w:p>
    <w:p w14:paraId="02E9719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L 0843: Directive (EU) 2018/843 of the European Parliament and of the Council of 30 May 2018 (OJ L 156, 19.6.2018, p. 43),</w:t>
      </w:r>
    </w:p>
    <w:p w14:paraId="50B71F52" w14:textId="77777777" w:rsidR="00D34348" w:rsidRPr="00D53E7D" w:rsidRDefault="00D34348" w:rsidP="00D34348">
      <w:pPr>
        <w:tabs>
          <w:tab w:val="left" w:pos="2712"/>
        </w:tabs>
        <w:ind w:left="1134" w:hanging="567"/>
        <w:rPr>
          <w:szCs w:val="24"/>
        </w:rPr>
      </w:pPr>
    </w:p>
    <w:p w14:paraId="1C395D7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32011 L 0089: Directive 2011/89/EU of the European Parliament and of the Council of 16 November 2011 (OJ L 326, 8.12.2011, p. 113),</w:t>
      </w:r>
    </w:p>
    <w:p w14:paraId="5FC466F0" w14:textId="77777777" w:rsidR="00D34348" w:rsidRPr="00D53E7D" w:rsidRDefault="00D34348" w:rsidP="00D34348">
      <w:pPr>
        <w:tabs>
          <w:tab w:val="left" w:pos="2712"/>
        </w:tabs>
        <w:ind w:left="1134" w:hanging="567"/>
        <w:rPr>
          <w:szCs w:val="24"/>
        </w:rPr>
      </w:pPr>
    </w:p>
    <w:p w14:paraId="0CADFFE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L 2341: Directive (EU) 2016/2341 of the European Parliament and of the Council of 14 December 2016 (OJ L 354, 23.12.2016, p. 37).</w:t>
      </w:r>
    </w:p>
    <w:p w14:paraId="0A3FC872" w14:textId="77777777" w:rsidR="00D34348" w:rsidRPr="00D53E7D" w:rsidRDefault="00D34348" w:rsidP="00D34348">
      <w:pPr>
        <w:tabs>
          <w:tab w:val="left" w:pos="2712"/>
        </w:tabs>
        <w:ind w:left="567" w:hanging="567"/>
        <w:rPr>
          <w:szCs w:val="24"/>
        </w:rPr>
      </w:pPr>
    </w:p>
    <w:p w14:paraId="4BF96A5F" w14:textId="77777777" w:rsidR="00D34348" w:rsidRPr="00D53E7D" w:rsidRDefault="00D34348" w:rsidP="00D34348">
      <w:pPr>
        <w:tabs>
          <w:tab w:val="left" w:pos="2712"/>
        </w:tabs>
        <w:ind w:left="567" w:hanging="567"/>
        <w:rPr>
          <w:szCs w:val="24"/>
        </w:rPr>
      </w:pPr>
      <w:r w:rsidRPr="00D53E7D">
        <w:rPr>
          <w:szCs w:val="24"/>
        </w:rPr>
        <w:t>2.</w:t>
      </w:r>
      <w:r w:rsidRPr="00D53E7D">
        <w:rPr>
          <w:szCs w:val="24"/>
        </w:rPr>
        <w:tab/>
        <w:t>32015 D 1602: Commission Delegated Decision (EU) 2015/1602 of 5 June 2015 on the equivalence of the solvency and prudential regime for insurance and reinsurance undertakings in force in Switzerland based on Articles 172(2), 227(4) and 260(3) of Directive 2009/138/EC of the European Parliament and of the Council (OJ L 248, 24.9.2015, p. 95).</w:t>
      </w:r>
    </w:p>
    <w:p w14:paraId="3A7297C1" w14:textId="77777777" w:rsidR="00D34348" w:rsidRPr="00D53E7D" w:rsidRDefault="00D34348" w:rsidP="00D34348">
      <w:pPr>
        <w:tabs>
          <w:tab w:val="left" w:pos="2712"/>
        </w:tabs>
        <w:ind w:left="567" w:hanging="567"/>
        <w:rPr>
          <w:szCs w:val="24"/>
        </w:rPr>
      </w:pPr>
    </w:p>
    <w:p w14:paraId="59348767" w14:textId="77777777" w:rsidR="00D34348" w:rsidRPr="00D53E7D" w:rsidRDefault="00D34348" w:rsidP="00D34348">
      <w:pPr>
        <w:tabs>
          <w:tab w:val="left" w:pos="2712"/>
        </w:tabs>
        <w:ind w:left="567" w:hanging="567"/>
        <w:rPr>
          <w:szCs w:val="24"/>
        </w:rPr>
      </w:pPr>
      <w:r w:rsidRPr="00D53E7D">
        <w:rPr>
          <w:szCs w:val="24"/>
        </w:rPr>
        <w:t>3.</w:t>
      </w:r>
      <w:r w:rsidRPr="00D53E7D">
        <w:rPr>
          <w:szCs w:val="24"/>
        </w:rPr>
        <w:tab/>
        <w:t>32015 D 2290: Commission Delegated Decision (EU) 2015/2290 of 12 June 2015 on the provisional equivalence of the solvency regimes in force in Australia, Bermuda, Brazil, Canada, Mexico and the United States and applicable to insurance and reinsurance undertakings with head offices in those countries (OJ L 323, 9.12.2015, p. 22), as amended by:</w:t>
      </w:r>
    </w:p>
    <w:p w14:paraId="4F3B4E69" w14:textId="77777777" w:rsidR="00D34348" w:rsidRPr="00D53E7D" w:rsidRDefault="00D34348" w:rsidP="00D34348">
      <w:pPr>
        <w:tabs>
          <w:tab w:val="left" w:pos="2712"/>
        </w:tabs>
        <w:ind w:left="1134" w:hanging="567"/>
        <w:rPr>
          <w:szCs w:val="24"/>
        </w:rPr>
      </w:pPr>
    </w:p>
    <w:p w14:paraId="313C03BD"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D 0309: Commission Delegated Decision (EU) 2016/309 of 26 November 2015 (OJ L 58, 4.3.2016, p. 50).</w:t>
      </w:r>
    </w:p>
    <w:p w14:paraId="66682B38" w14:textId="77777777" w:rsidR="00D34348" w:rsidRPr="00D53E7D" w:rsidRDefault="00D34348" w:rsidP="00D34348">
      <w:pPr>
        <w:tabs>
          <w:tab w:val="left" w:pos="2712"/>
        </w:tabs>
        <w:ind w:left="567" w:hanging="567"/>
        <w:rPr>
          <w:szCs w:val="24"/>
        </w:rPr>
      </w:pPr>
    </w:p>
    <w:p w14:paraId="454F0113" w14:textId="77777777" w:rsidR="00D34348" w:rsidRPr="00D53E7D" w:rsidRDefault="00D34348" w:rsidP="00D34348">
      <w:pPr>
        <w:tabs>
          <w:tab w:val="left" w:pos="2712"/>
        </w:tabs>
        <w:ind w:left="567" w:hanging="567"/>
        <w:rPr>
          <w:szCs w:val="24"/>
        </w:rPr>
      </w:pPr>
      <w:r w:rsidRPr="00D53E7D">
        <w:rPr>
          <w:szCs w:val="24"/>
        </w:rPr>
        <w:br w:type="page"/>
        <w:t>4.</w:t>
      </w:r>
      <w:r w:rsidRPr="00D53E7D">
        <w:rPr>
          <w:szCs w:val="24"/>
        </w:rPr>
        <w:tab/>
        <w:t>32016 D 0309: Commission Delegated Decision (EU) 2016/309 of 26 November 2015 on the equivalence of the supervisory regime for insurance and reinsurance undertakings in force in Bermuda to the regime laid down in Directive 2009/138/EC of the European Parliament and of the Council and amending Commission Delegated Decision (EU) 2015/2290 (OJ L 58, 4.3.2016, p. 50).</w:t>
      </w:r>
    </w:p>
    <w:p w14:paraId="02E907CE" w14:textId="77777777" w:rsidR="00D34348" w:rsidRPr="00D53E7D" w:rsidRDefault="00D34348" w:rsidP="00D34348">
      <w:pPr>
        <w:tabs>
          <w:tab w:val="left" w:pos="2712"/>
        </w:tabs>
        <w:ind w:left="567" w:hanging="567"/>
        <w:rPr>
          <w:szCs w:val="24"/>
        </w:rPr>
      </w:pPr>
    </w:p>
    <w:p w14:paraId="40DD0B67" w14:textId="77777777" w:rsidR="00D34348" w:rsidRPr="00D53E7D" w:rsidRDefault="00D34348" w:rsidP="00D34348">
      <w:pPr>
        <w:tabs>
          <w:tab w:val="left" w:pos="2712"/>
        </w:tabs>
        <w:ind w:left="567" w:hanging="567"/>
        <w:rPr>
          <w:szCs w:val="24"/>
        </w:rPr>
      </w:pPr>
      <w:r w:rsidRPr="00D53E7D">
        <w:rPr>
          <w:szCs w:val="24"/>
        </w:rPr>
        <w:t>5.</w:t>
      </w:r>
      <w:r w:rsidRPr="00D53E7D">
        <w:rPr>
          <w:szCs w:val="24"/>
        </w:rPr>
        <w:tab/>
        <w:t>32016 D 0310: Commission Delegated Decision (EU) 2016/310 of 26 November 2015 on the equivalence of the solvency regime for insurance and reinsurance undertakings in force in Japan to the regime laid down in Directive 2009/138/EC of the European Parliament and of the Council (OJ L 58, 4.3.2016, p. 55).</w:t>
      </w:r>
    </w:p>
    <w:p w14:paraId="7B0B56A4" w14:textId="77777777" w:rsidR="00D34348" w:rsidRPr="00D53E7D" w:rsidRDefault="00D34348" w:rsidP="00D34348">
      <w:pPr>
        <w:tabs>
          <w:tab w:val="left" w:pos="2712"/>
        </w:tabs>
        <w:ind w:left="567" w:hanging="567"/>
        <w:rPr>
          <w:szCs w:val="24"/>
        </w:rPr>
      </w:pPr>
    </w:p>
    <w:p w14:paraId="7D07DBD1" w14:textId="77777777" w:rsidR="00D34348" w:rsidRPr="00D53E7D" w:rsidRDefault="00D34348" w:rsidP="00D34348">
      <w:pPr>
        <w:tabs>
          <w:tab w:val="left" w:pos="2712"/>
        </w:tabs>
        <w:ind w:left="567" w:hanging="567"/>
        <w:rPr>
          <w:szCs w:val="24"/>
        </w:rPr>
      </w:pPr>
      <w:r w:rsidRPr="00D53E7D">
        <w:rPr>
          <w:szCs w:val="24"/>
        </w:rPr>
        <w:t>6.</w:t>
      </w:r>
      <w:r w:rsidRPr="00D53E7D">
        <w:rPr>
          <w:szCs w:val="24"/>
        </w:rPr>
        <w:tab/>
        <w:t>32015 R 0035: Commission Delegated Regulation (EU) 2015/35 of 10 October 2014 supplementing Directive 2009/138/EC of the European Parliament and of the Council on the taking-up and pursuit of the business of Insurance and Reinsurance (Solvency II) (OJ L 12, 17.1.2015, p. 1), as amended by:</w:t>
      </w:r>
    </w:p>
    <w:p w14:paraId="3188E613" w14:textId="77777777" w:rsidR="00D34348" w:rsidRPr="00D53E7D" w:rsidRDefault="00D34348" w:rsidP="00D34348">
      <w:pPr>
        <w:tabs>
          <w:tab w:val="left" w:pos="2712"/>
        </w:tabs>
        <w:ind w:left="1134" w:hanging="567"/>
        <w:rPr>
          <w:szCs w:val="24"/>
        </w:rPr>
      </w:pPr>
    </w:p>
    <w:p w14:paraId="6BEF383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R 0467: Commission Delegated Regulation (EU) 2016/467 of 30 September 2015 (OJ L 85, 1.4.2016, p. 6),</w:t>
      </w:r>
    </w:p>
    <w:p w14:paraId="534BD970" w14:textId="77777777" w:rsidR="00D34348" w:rsidRPr="00D53E7D" w:rsidRDefault="00D34348" w:rsidP="00D34348">
      <w:pPr>
        <w:tabs>
          <w:tab w:val="left" w:pos="2712"/>
        </w:tabs>
        <w:ind w:left="1134" w:hanging="567"/>
        <w:rPr>
          <w:szCs w:val="24"/>
        </w:rPr>
      </w:pPr>
    </w:p>
    <w:p w14:paraId="1FE1808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R 2283: Commission Delegated Regulation (EU) 2016/2283 of 22 August 2016 (OJ L 346, 20.12.2016, p. 11),</w:t>
      </w:r>
    </w:p>
    <w:p w14:paraId="290C3833" w14:textId="77777777" w:rsidR="00D34348" w:rsidRPr="00D53E7D" w:rsidRDefault="00D34348" w:rsidP="00D34348">
      <w:pPr>
        <w:tabs>
          <w:tab w:val="left" w:pos="2712"/>
        </w:tabs>
        <w:ind w:left="1134" w:hanging="567"/>
        <w:rPr>
          <w:szCs w:val="24"/>
        </w:rPr>
      </w:pPr>
    </w:p>
    <w:p w14:paraId="54D4B3C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0669: Commission Delegated Regulation (EU) 2017/669 of 16 December 2016 (OJ L 97, 8.4.2017, p. 3),</w:t>
      </w:r>
    </w:p>
    <w:p w14:paraId="7F00A191" w14:textId="77777777" w:rsidR="00D34348" w:rsidRPr="00D53E7D" w:rsidRDefault="00D34348" w:rsidP="00D34348">
      <w:pPr>
        <w:tabs>
          <w:tab w:val="left" w:pos="2712"/>
        </w:tabs>
        <w:ind w:left="1134" w:hanging="567"/>
        <w:rPr>
          <w:szCs w:val="24"/>
        </w:rPr>
      </w:pPr>
    </w:p>
    <w:p w14:paraId="56432931" w14:textId="1433293A"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32017 R 1542: Commission Delegated Regulation (EU) 2017/1542 of 8 June 2017 (OJ L 236, 14.9.2017, p. 14)</w:t>
      </w:r>
      <w:r w:rsidR="00481CD3" w:rsidRPr="00D53E7D">
        <w:rPr>
          <w:szCs w:val="24"/>
        </w:rPr>
        <w:t>,</w:t>
      </w:r>
    </w:p>
    <w:p w14:paraId="5C4AFC11" w14:textId="77777777" w:rsidR="005A174C" w:rsidRPr="00D53E7D" w:rsidRDefault="005A174C" w:rsidP="00D34348">
      <w:pPr>
        <w:tabs>
          <w:tab w:val="left" w:pos="2712"/>
        </w:tabs>
        <w:ind w:left="1134" w:hanging="567"/>
        <w:rPr>
          <w:szCs w:val="24"/>
        </w:rPr>
      </w:pPr>
    </w:p>
    <w:p w14:paraId="69901DD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0981: Commission Delegated Regulation (EU) 2019/981 of 8 March 2019 (OJ L 161, 18.6.2019, p. 1),</w:t>
      </w:r>
    </w:p>
    <w:p w14:paraId="58D556D5" w14:textId="77777777" w:rsidR="00D34348" w:rsidRPr="00D53E7D" w:rsidRDefault="00D34348" w:rsidP="00D34348">
      <w:pPr>
        <w:tabs>
          <w:tab w:val="left" w:pos="2712"/>
        </w:tabs>
        <w:ind w:left="1134" w:hanging="567"/>
        <w:rPr>
          <w:szCs w:val="24"/>
        </w:rPr>
      </w:pPr>
    </w:p>
    <w:p w14:paraId="0B711D26"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1865: Commission Delegated Regulation (EU) 2019/1865 of 6 June 2019 (OJ L 289, 8.11.2019, p. 3),</w:t>
      </w:r>
    </w:p>
    <w:p w14:paraId="0D77E046" w14:textId="77777777" w:rsidR="00D34348" w:rsidRPr="00D53E7D" w:rsidRDefault="00D34348" w:rsidP="00D34348">
      <w:pPr>
        <w:tabs>
          <w:tab w:val="left" w:pos="2712"/>
        </w:tabs>
        <w:ind w:left="1134" w:hanging="567"/>
        <w:rPr>
          <w:szCs w:val="24"/>
        </w:rPr>
      </w:pPr>
    </w:p>
    <w:p w14:paraId="4AE38A03"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R 0442: Commission Delegated Regulation (EU) 2020/442 of 17 December 2019 (OJ L 92, 26.3.2020, p. 1),</w:t>
      </w:r>
    </w:p>
    <w:p w14:paraId="163271DB" w14:textId="77777777" w:rsidR="00D34348" w:rsidRPr="00D53E7D" w:rsidRDefault="00D34348" w:rsidP="00D34348">
      <w:pPr>
        <w:tabs>
          <w:tab w:val="left" w:pos="2712"/>
        </w:tabs>
        <w:ind w:left="1134" w:hanging="567"/>
        <w:rPr>
          <w:szCs w:val="24"/>
        </w:rPr>
      </w:pPr>
    </w:p>
    <w:p w14:paraId="28468D1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R 0988: Commission Delegated Regulation (EU) 2020/988 of 12 March 2020 (OJ L 221, 10.7.2020, p. 3),</w:t>
      </w:r>
    </w:p>
    <w:p w14:paraId="359F7D7A" w14:textId="77777777" w:rsidR="00D34348" w:rsidRPr="00D53E7D" w:rsidRDefault="00D34348" w:rsidP="00D34348">
      <w:pPr>
        <w:tabs>
          <w:tab w:val="left" w:pos="2712"/>
        </w:tabs>
        <w:ind w:left="1134" w:hanging="567"/>
        <w:rPr>
          <w:szCs w:val="24"/>
        </w:rPr>
      </w:pPr>
    </w:p>
    <w:p w14:paraId="429D8E2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0526: Commission Delegated Regulation (EU) 2021/526 of 23 October 2020 (OJ L 106, 26.3.2021, p. 29),</w:t>
      </w:r>
    </w:p>
    <w:p w14:paraId="31637065" w14:textId="77777777" w:rsidR="00D34348" w:rsidRPr="00D53E7D" w:rsidRDefault="00D34348" w:rsidP="00D34348">
      <w:pPr>
        <w:tabs>
          <w:tab w:val="left" w:pos="2712"/>
        </w:tabs>
        <w:ind w:left="1134" w:hanging="567"/>
        <w:rPr>
          <w:szCs w:val="24"/>
        </w:rPr>
      </w:pPr>
    </w:p>
    <w:p w14:paraId="4EDBA0B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1256: Commission Delegated Regulation (EU) 2021/1256 of 21 April 2021 (OJ L 277, 2.8.2021, p. 14).</w:t>
      </w:r>
    </w:p>
    <w:p w14:paraId="5AB08383" w14:textId="77777777" w:rsidR="00D34348" w:rsidRPr="00D53E7D" w:rsidRDefault="00D34348" w:rsidP="00D34348">
      <w:pPr>
        <w:tabs>
          <w:tab w:val="left" w:pos="2712"/>
        </w:tabs>
        <w:ind w:left="567" w:hanging="567"/>
        <w:rPr>
          <w:szCs w:val="24"/>
        </w:rPr>
      </w:pPr>
    </w:p>
    <w:p w14:paraId="40B210EE" w14:textId="77777777" w:rsidR="00D34348" w:rsidRPr="00D53E7D" w:rsidRDefault="00D34348" w:rsidP="00D34348">
      <w:pPr>
        <w:tabs>
          <w:tab w:val="left" w:pos="2712"/>
        </w:tabs>
        <w:ind w:left="567" w:hanging="567"/>
        <w:rPr>
          <w:szCs w:val="24"/>
        </w:rPr>
      </w:pPr>
      <w:r w:rsidRPr="00D53E7D">
        <w:rPr>
          <w:szCs w:val="24"/>
        </w:rPr>
        <w:t>7.</w:t>
      </w:r>
      <w:r w:rsidRPr="00D53E7D">
        <w:rPr>
          <w:szCs w:val="24"/>
        </w:rPr>
        <w:tab/>
        <w:t>32015 R 0460: Commission Implementing Regulation (EU) 2015/460 of 19 March 2015 laying down implementing technical standards with regard to the procedure concerning the approval of an internal model in accordance with Directive 2009/138/EC of the European Parliament and of the Council (OJ L 76, 20.3.2015, p. 13).</w:t>
      </w:r>
    </w:p>
    <w:p w14:paraId="0A405A39" w14:textId="77777777" w:rsidR="00D34348" w:rsidRPr="00D53E7D" w:rsidRDefault="00D34348" w:rsidP="00D34348">
      <w:pPr>
        <w:tabs>
          <w:tab w:val="left" w:pos="2712"/>
        </w:tabs>
        <w:ind w:left="567" w:hanging="567"/>
        <w:rPr>
          <w:szCs w:val="24"/>
        </w:rPr>
      </w:pPr>
    </w:p>
    <w:p w14:paraId="61D1F56D" w14:textId="77777777" w:rsidR="00D34348" w:rsidRPr="00D53E7D" w:rsidRDefault="00D34348" w:rsidP="00D34348">
      <w:pPr>
        <w:tabs>
          <w:tab w:val="left" w:pos="2712"/>
        </w:tabs>
        <w:ind w:left="567" w:hanging="567"/>
        <w:rPr>
          <w:szCs w:val="24"/>
        </w:rPr>
      </w:pPr>
      <w:r w:rsidRPr="00D53E7D">
        <w:rPr>
          <w:szCs w:val="24"/>
        </w:rPr>
        <w:br w:type="page"/>
        <w:t>8.</w:t>
      </w:r>
      <w:r w:rsidRPr="00D53E7D">
        <w:rPr>
          <w:szCs w:val="24"/>
        </w:rPr>
        <w:tab/>
        <w:t>32015 R 0461: Commission Implementing Regulation (EU) 2015/461 of 19 March 2015 laying down implementing technical standards with regard to the process to reach a joint decision on the application to use a group internal model in accordance with Directive 2009/138/EC of the European Parliament and of the Council (OJ L 76, 20.3.2015, p. 19).</w:t>
      </w:r>
    </w:p>
    <w:p w14:paraId="4EC143B1" w14:textId="77777777" w:rsidR="00D34348" w:rsidRPr="00D53E7D" w:rsidRDefault="00D34348" w:rsidP="00D34348">
      <w:pPr>
        <w:tabs>
          <w:tab w:val="left" w:pos="2712"/>
        </w:tabs>
        <w:ind w:left="567" w:hanging="567"/>
        <w:rPr>
          <w:szCs w:val="24"/>
        </w:rPr>
      </w:pPr>
    </w:p>
    <w:p w14:paraId="674EC91F" w14:textId="77777777" w:rsidR="00D34348" w:rsidRPr="00D53E7D" w:rsidRDefault="00D34348" w:rsidP="00D34348">
      <w:pPr>
        <w:tabs>
          <w:tab w:val="left" w:pos="2712"/>
        </w:tabs>
        <w:ind w:left="567" w:hanging="567"/>
        <w:rPr>
          <w:szCs w:val="24"/>
        </w:rPr>
      </w:pPr>
      <w:r w:rsidRPr="00D53E7D">
        <w:rPr>
          <w:szCs w:val="24"/>
        </w:rPr>
        <w:t>9.</w:t>
      </w:r>
      <w:r w:rsidRPr="00D53E7D">
        <w:rPr>
          <w:szCs w:val="24"/>
        </w:rPr>
        <w:tab/>
        <w:t>32015 R 0462: Commission Implementing Regulation (EU) 2015/462 of 19 March 2015 laying down implementing technical standards with regard to the procedures for supervisory approval to establish special purpose vehicles, for the cooperation and exchange of information between supervisory authorities regarding special purpose vehicles as well as to set out formats and templates for information to be reported by special purpose vehicles in accordance with Directive 2009/138/EC of the European Parliament and of the Council (OJ L 76, 20.3.2015, p. 23).</w:t>
      </w:r>
    </w:p>
    <w:p w14:paraId="548692B6" w14:textId="77777777" w:rsidR="00D34348" w:rsidRPr="00D53E7D" w:rsidRDefault="00D34348" w:rsidP="00D34348">
      <w:pPr>
        <w:tabs>
          <w:tab w:val="left" w:pos="2712"/>
        </w:tabs>
        <w:ind w:left="567" w:hanging="567"/>
        <w:rPr>
          <w:szCs w:val="24"/>
        </w:rPr>
      </w:pPr>
    </w:p>
    <w:p w14:paraId="49B731E6" w14:textId="77777777" w:rsidR="00D34348" w:rsidRPr="00D53E7D" w:rsidRDefault="00D34348" w:rsidP="00D34348">
      <w:pPr>
        <w:tabs>
          <w:tab w:val="left" w:pos="2712"/>
        </w:tabs>
        <w:ind w:left="567" w:hanging="567"/>
        <w:rPr>
          <w:szCs w:val="24"/>
        </w:rPr>
      </w:pPr>
      <w:r w:rsidRPr="00D53E7D">
        <w:rPr>
          <w:szCs w:val="24"/>
        </w:rPr>
        <w:t>10.</w:t>
      </w:r>
      <w:r w:rsidRPr="00D53E7D">
        <w:rPr>
          <w:szCs w:val="24"/>
        </w:rPr>
        <w:tab/>
        <w:t>32015 R 0498: Commission Implementing Regulation (EU) 2015/498 of 24 March 2015 laying down implementing technical standards with regard to the supervisory approval procedure to use undertaking-specific parameters in accordance with Directive 2009/138/EC of the European Parliament and of the Council (OJ L 79, 25.3.2015, p. 8).</w:t>
      </w:r>
    </w:p>
    <w:p w14:paraId="14021FF8" w14:textId="77777777" w:rsidR="00D34348" w:rsidRPr="00D53E7D" w:rsidRDefault="00D34348" w:rsidP="00D34348">
      <w:pPr>
        <w:tabs>
          <w:tab w:val="left" w:pos="2712"/>
        </w:tabs>
        <w:ind w:left="567" w:hanging="567"/>
        <w:rPr>
          <w:szCs w:val="24"/>
        </w:rPr>
      </w:pPr>
    </w:p>
    <w:p w14:paraId="309137A6" w14:textId="77777777" w:rsidR="00D34348" w:rsidRPr="00D53E7D" w:rsidRDefault="00D34348" w:rsidP="00D34348">
      <w:pPr>
        <w:tabs>
          <w:tab w:val="left" w:pos="2712"/>
        </w:tabs>
        <w:ind w:left="567" w:hanging="567"/>
        <w:rPr>
          <w:szCs w:val="24"/>
        </w:rPr>
      </w:pPr>
      <w:r w:rsidRPr="00D53E7D">
        <w:rPr>
          <w:szCs w:val="24"/>
        </w:rPr>
        <w:t>11.</w:t>
      </w:r>
      <w:r w:rsidRPr="00D53E7D">
        <w:rPr>
          <w:szCs w:val="24"/>
        </w:rPr>
        <w:tab/>
        <w:t>32015 R 0499: Commission Implementing Regulation (EU) 2015/499 of 24 March 2015 laying down implementing technical standards with regard to the procedures to be used for granting supervisory approval for the use of ancillary own-fund items in accordance with Directive 2009/138/EC of the European Parliament and of the Council (OJ L 79, 25.3.2015, p. 12).</w:t>
      </w:r>
    </w:p>
    <w:p w14:paraId="4E10AAE1" w14:textId="77777777" w:rsidR="00D34348" w:rsidRPr="00D53E7D" w:rsidRDefault="00D34348" w:rsidP="00D34348">
      <w:pPr>
        <w:tabs>
          <w:tab w:val="left" w:pos="2712"/>
        </w:tabs>
        <w:ind w:left="567" w:hanging="567"/>
        <w:rPr>
          <w:szCs w:val="24"/>
        </w:rPr>
      </w:pPr>
    </w:p>
    <w:p w14:paraId="70784FD4" w14:textId="77777777" w:rsidR="00D34348" w:rsidRPr="00D53E7D" w:rsidRDefault="00D34348" w:rsidP="00D34348">
      <w:pPr>
        <w:tabs>
          <w:tab w:val="left" w:pos="2712"/>
        </w:tabs>
        <w:ind w:left="567" w:hanging="567"/>
        <w:rPr>
          <w:szCs w:val="24"/>
        </w:rPr>
      </w:pPr>
      <w:r w:rsidRPr="00D53E7D">
        <w:rPr>
          <w:szCs w:val="24"/>
        </w:rPr>
        <w:br w:type="page"/>
        <w:t>12.</w:t>
      </w:r>
      <w:r w:rsidRPr="00D53E7D">
        <w:rPr>
          <w:szCs w:val="24"/>
        </w:rPr>
        <w:tab/>
        <w:t>32015 R 0500: Commission Implementing Regulation (EU) 2015/500 of 24 March 2015 laying down implementing technical standards with regard to the procedures to be followed for the supervisory approval of the application of a matching adjustment in accordance with Directive 2009/138/EC of the European Parliament and of the Council (OJ L 79, 25.3.2015, p. 18).</w:t>
      </w:r>
    </w:p>
    <w:p w14:paraId="529B6CE7" w14:textId="77777777" w:rsidR="00D34348" w:rsidRPr="00D53E7D" w:rsidRDefault="00D34348" w:rsidP="00D34348">
      <w:pPr>
        <w:tabs>
          <w:tab w:val="left" w:pos="2712"/>
        </w:tabs>
        <w:ind w:left="567" w:hanging="567"/>
        <w:rPr>
          <w:szCs w:val="24"/>
        </w:rPr>
      </w:pPr>
    </w:p>
    <w:p w14:paraId="2FADC18C" w14:textId="77777777" w:rsidR="00D34348" w:rsidRPr="00D53E7D" w:rsidRDefault="00D34348" w:rsidP="00D34348">
      <w:pPr>
        <w:tabs>
          <w:tab w:val="left" w:pos="2712"/>
        </w:tabs>
        <w:ind w:left="567" w:hanging="567"/>
        <w:rPr>
          <w:szCs w:val="24"/>
        </w:rPr>
      </w:pPr>
      <w:r w:rsidRPr="00D53E7D">
        <w:rPr>
          <w:szCs w:val="24"/>
        </w:rPr>
        <w:t>13.</w:t>
      </w:r>
      <w:r w:rsidRPr="00D53E7D">
        <w:rPr>
          <w:szCs w:val="24"/>
        </w:rPr>
        <w:tab/>
        <w:t>32015 R 2011: Commission Implementing Regulation (EU) 2015/2011 of 11 November 2015 laying down implementing technical standards with regard to the lists of regional governments and local authorities, exposures to whom are to be treated as exposures to the central government in accordance with Directive 2009/138/EC of the European Parliament and of the Council (OJ L 295, 12.11.2015, p. 3).</w:t>
      </w:r>
    </w:p>
    <w:p w14:paraId="37E6D35A" w14:textId="77777777" w:rsidR="00D34348" w:rsidRPr="00D53E7D" w:rsidRDefault="00D34348" w:rsidP="00D34348">
      <w:pPr>
        <w:tabs>
          <w:tab w:val="left" w:pos="2712"/>
        </w:tabs>
        <w:ind w:left="567" w:hanging="567"/>
        <w:rPr>
          <w:szCs w:val="24"/>
        </w:rPr>
      </w:pPr>
    </w:p>
    <w:p w14:paraId="2D470614" w14:textId="77777777" w:rsidR="00D34348" w:rsidRPr="00D53E7D" w:rsidRDefault="00D34348" w:rsidP="00D34348">
      <w:pPr>
        <w:tabs>
          <w:tab w:val="left" w:pos="2712"/>
        </w:tabs>
        <w:ind w:left="567" w:hanging="567"/>
        <w:rPr>
          <w:szCs w:val="24"/>
        </w:rPr>
      </w:pPr>
      <w:r w:rsidRPr="00D53E7D">
        <w:rPr>
          <w:szCs w:val="24"/>
        </w:rPr>
        <w:t>14.</w:t>
      </w:r>
      <w:r w:rsidRPr="00D53E7D">
        <w:rPr>
          <w:szCs w:val="24"/>
        </w:rPr>
        <w:tab/>
        <w:t>32015 R 2012: Commission Implementing Regulation (EU) 2015/2012 of 11 November 2015 laying down implementing technical standards with regard to the procedures for decisions to set, calculate and remove capital add-ons in accordance with Directive 2009/138/EC of the European Parliament and of the Council (OJ L 295, 12.11.2015, p. 5).</w:t>
      </w:r>
    </w:p>
    <w:p w14:paraId="18C0F3B3" w14:textId="77777777" w:rsidR="00D34348" w:rsidRPr="00D53E7D" w:rsidRDefault="00D34348" w:rsidP="00D34348">
      <w:pPr>
        <w:tabs>
          <w:tab w:val="left" w:pos="2712"/>
        </w:tabs>
        <w:ind w:left="567" w:hanging="567"/>
        <w:rPr>
          <w:szCs w:val="24"/>
        </w:rPr>
      </w:pPr>
    </w:p>
    <w:p w14:paraId="3D51E9FA" w14:textId="77777777" w:rsidR="00D34348" w:rsidRPr="00D53E7D" w:rsidRDefault="00D34348" w:rsidP="00D34348">
      <w:pPr>
        <w:tabs>
          <w:tab w:val="left" w:pos="2712"/>
        </w:tabs>
        <w:ind w:left="567" w:hanging="567"/>
        <w:rPr>
          <w:szCs w:val="24"/>
        </w:rPr>
      </w:pPr>
      <w:r w:rsidRPr="00D53E7D">
        <w:rPr>
          <w:szCs w:val="24"/>
        </w:rPr>
        <w:t>15.</w:t>
      </w:r>
      <w:r w:rsidRPr="00D53E7D">
        <w:rPr>
          <w:szCs w:val="24"/>
        </w:rPr>
        <w:tab/>
        <w:t>32015 R 2013: Commission Implementing Regulation (EU) 2015/2013 of 11 November 2015 laying down implementing technical standards with regard to standard deviations in relation to health risk equalisation systems in accordance with Directive 2009/138/EC of the European Parliament and of the Council (OJ L 295, 12.11.2015, p. 9).</w:t>
      </w:r>
    </w:p>
    <w:p w14:paraId="0A89EE65" w14:textId="77777777" w:rsidR="00D34348" w:rsidRPr="00D53E7D" w:rsidRDefault="00D34348" w:rsidP="00D34348">
      <w:pPr>
        <w:tabs>
          <w:tab w:val="left" w:pos="2712"/>
        </w:tabs>
        <w:ind w:left="567" w:hanging="567"/>
        <w:rPr>
          <w:szCs w:val="24"/>
        </w:rPr>
      </w:pPr>
    </w:p>
    <w:p w14:paraId="688B529C" w14:textId="77777777" w:rsidR="00D34348" w:rsidRPr="00D53E7D" w:rsidRDefault="00D34348" w:rsidP="00D34348">
      <w:pPr>
        <w:tabs>
          <w:tab w:val="left" w:pos="2712"/>
        </w:tabs>
        <w:ind w:left="567" w:hanging="567"/>
        <w:rPr>
          <w:szCs w:val="24"/>
        </w:rPr>
      </w:pPr>
      <w:r w:rsidRPr="00D53E7D">
        <w:rPr>
          <w:szCs w:val="24"/>
        </w:rPr>
        <w:t>16.</w:t>
      </w:r>
      <w:r w:rsidRPr="00D53E7D">
        <w:rPr>
          <w:szCs w:val="24"/>
        </w:rPr>
        <w:tab/>
        <w:t>32015 R 2014: Commission Implementing Regulation (EU) 2015/2014 of 11 November 2015 laying down implementing technical standards with regard to the procedures and templates for the submission of information to the group supervisor and for the exchange of information between supervisory authorities in accordance with Directive 2009/138/EC of the European Parliament and of the Council (OJ L 295, 12.11.2015, p. 11).</w:t>
      </w:r>
    </w:p>
    <w:p w14:paraId="43ED142C" w14:textId="77777777" w:rsidR="00D34348" w:rsidRPr="00D53E7D" w:rsidRDefault="00D34348" w:rsidP="00D34348">
      <w:pPr>
        <w:tabs>
          <w:tab w:val="left" w:pos="2712"/>
        </w:tabs>
        <w:ind w:left="567" w:hanging="567"/>
        <w:rPr>
          <w:szCs w:val="24"/>
        </w:rPr>
      </w:pPr>
    </w:p>
    <w:p w14:paraId="792BAC3B" w14:textId="77777777" w:rsidR="00D34348" w:rsidRPr="00D53E7D" w:rsidRDefault="00D34348" w:rsidP="00D34348">
      <w:pPr>
        <w:tabs>
          <w:tab w:val="left" w:pos="2712"/>
        </w:tabs>
        <w:ind w:left="567" w:hanging="567"/>
        <w:rPr>
          <w:szCs w:val="24"/>
        </w:rPr>
      </w:pPr>
      <w:r w:rsidRPr="00D53E7D">
        <w:rPr>
          <w:szCs w:val="24"/>
        </w:rPr>
        <w:br w:type="page"/>
        <w:t>17.</w:t>
      </w:r>
      <w:r w:rsidRPr="00D53E7D">
        <w:rPr>
          <w:szCs w:val="24"/>
        </w:rPr>
        <w:tab/>
        <w:t>32015 R 2015: Commission Implementing Regulation (EU) 2015/2015 of 11 November 2015 laying down implementing technical standards on the procedures for assessing external credit assessments in accordance with Directive 2009/138/EC of the European Parliament and of the Council (OJ L 295, 12.11.2015, p. 16).</w:t>
      </w:r>
    </w:p>
    <w:p w14:paraId="1B7B41E1" w14:textId="77777777" w:rsidR="00D34348" w:rsidRPr="00D53E7D" w:rsidRDefault="00D34348" w:rsidP="00D34348">
      <w:pPr>
        <w:tabs>
          <w:tab w:val="left" w:pos="2712"/>
        </w:tabs>
        <w:ind w:left="567" w:hanging="567"/>
        <w:rPr>
          <w:szCs w:val="24"/>
        </w:rPr>
      </w:pPr>
    </w:p>
    <w:p w14:paraId="629B24AF" w14:textId="77777777" w:rsidR="00D34348" w:rsidRPr="00D53E7D" w:rsidRDefault="00D34348" w:rsidP="00D34348">
      <w:pPr>
        <w:tabs>
          <w:tab w:val="left" w:pos="2712"/>
        </w:tabs>
        <w:ind w:left="567" w:hanging="567"/>
        <w:rPr>
          <w:szCs w:val="24"/>
        </w:rPr>
      </w:pPr>
      <w:r w:rsidRPr="00D53E7D">
        <w:rPr>
          <w:szCs w:val="24"/>
        </w:rPr>
        <w:t>18.</w:t>
      </w:r>
      <w:r w:rsidRPr="00D53E7D">
        <w:rPr>
          <w:szCs w:val="24"/>
        </w:rPr>
        <w:tab/>
        <w:t>32015 R 2016: Commission Implementing Regulation (EU) 2015/2016 of 11 November 2015 laying down the implementing technical standards with regard to the equity index for the symmetric adjustment of the standard equity capital charge in accordance with Directive 2009/138/EC of the European Parliament and of the Council (OJ L 295, 12.11.2015, p. 18).</w:t>
      </w:r>
    </w:p>
    <w:p w14:paraId="74DB4681" w14:textId="77777777" w:rsidR="00D34348" w:rsidRPr="00D53E7D" w:rsidRDefault="00D34348" w:rsidP="00D34348">
      <w:pPr>
        <w:tabs>
          <w:tab w:val="left" w:pos="2712"/>
        </w:tabs>
        <w:ind w:left="567" w:hanging="567"/>
        <w:rPr>
          <w:szCs w:val="24"/>
        </w:rPr>
      </w:pPr>
    </w:p>
    <w:p w14:paraId="1B2CC983" w14:textId="77777777" w:rsidR="00D34348" w:rsidRPr="00D53E7D" w:rsidRDefault="00D34348" w:rsidP="00D34348">
      <w:pPr>
        <w:tabs>
          <w:tab w:val="left" w:pos="2712"/>
        </w:tabs>
        <w:ind w:left="567" w:hanging="567"/>
        <w:rPr>
          <w:szCs w:val="24"/>
        </w:rPr>
      </w:pPr>
      <w:r w:rsidRPr="00D53E7D">
        <w:rPr>
          <w:szCs w:val="24"/>
        </w:rPr>
        <w:t>19.</w:t>
      </w:r>
      <w:r w:rsidRPr="00D53E7D">
        <w:rPr>
          <w:szCs w:val="24"/>
        </w:rPr>
        <w:tab/>
        <w:t>32015 R 2017: Commission Implementing Regulation (EU) 2015/2017 of 11 November 2015 laying down implementing technical standards with regard to the adjusted factors to calculate the capital requirement for currency risk for currencies pegged to the euro in accordance with Directive 2009/138/EC of the European Parliament and of the Council (OJ L 295, 12.11.2015, p. 21).</w:t>
      </w:r>
    </w:p>
    <w:p w14:paraId="203B69CE" w14:textId="77777777" w:rsidR="00D34348" w:rsidRPr="00D53E7D" w:rsidRDefault="00D34348" w:rsidP="00D34348">
      <w:pPr>
        <w:tabs>
          <w:tab w:val="left" w:pos="2712"/>
        </w:tabs>
        <w:ind w:left="567" w:hanging="567"/>
        <w:rPr>
          <w:szCs w:val="24"/>
        </w:rPr>
      </w:pPr>
    </w:p>
    <w:p w14:paraId="2256B4B1" w14:textId="77777777" w:rsidR="00D34348" w:rsidRPr="00D53E7D" w:rsidRDefault="00D34348" w:rsidP="00D34348">
      <w:pPr>
        <w:tabs>
          <w:tab w:val="left" w:pos="2712"/>
        </w:tabs>
        <w:ind w:left="567" w:hanging="567"/>
        <w:rPr>
          <w:szCs w:val="24"/>
        </w:rPr>
      </w:pPr>
      <w:r w:rsidRPr="00D53E7D">
        <w:rPr>
          <w:szCs w:val="24"/>
        </w:rPr>
        <w:t>20.</w:t>
      </w:r>
      <w:r w:rsidRPr="00D53E7D">
        <w:rPr>
          <w:szCs w:val="24"/>
        </w:rPr>
        <w:tab/>
        <w:t>32015 R 2450: Commission Implementing Regulation (EU) 2015/2450 of 2 December 2015 laying down implementing technical standards with regard to the templates for the submission of information to the supervisory authorities according to Directive 2009/138/EC of the European Parliament and of the Council (OJ L 347, 31.12.2015, p. 1), as amended by:</w:t>
      </w:r>
    </w:p>
    <w:p w14:paraId="735EAE42" w14:textId="77777777" w:rsidR="00D34348" w:rsidRPr="00D53E7D" w:rsidRDefault="00D34348" w:rsidP="00D34348">
      <w:pPr>
        <w:tabs>
          <w:tab w:val="left" w:pos="2712"/>
        </w:tabs>
        <w:ind w:left="1134" w:hanging="567"/>
        <w:rPr>
          <w:szCs w:val="24"/>
        </w:rPr>
      </w:pPr>
    </w:p>
    <w:p w14:paraId="1250108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R 1868: Commission Implementing Regulation (EU) 2016/1868 of 20 October 2016 (OJ L 286, 21.10.2016, p. 35),</w:t>
      </w:r>
    </w:p>
    <w:p w14:paraId="24965938" w14:textId="77777777" w:rsidR="00D34348" w:rsidRPr="00D53E7D" w:rsidRDefault="00D34348" w:rsidP="00D34348">
      <w:pPr>
        <w:tabs>
          <w:tab w:val="left" w:pos="2712"/>
        </w:tabs>
        <w:ind w:left="1134" w:hanging="567"/>
        <w:rPr>
          <w:szCs w:val="24"/>
        </w:rPr>
      </w:pPr>
    </w:p>
    <w:p w14:paraId="36E974D6"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2189: Commission Implementing Regulation (EU) 2017/2189 of 24 November 2017 (OJ L 310, 25.11.2017, p. 3),</w:t>
      </w:r>
    </w:p>
    <w:p w14:paraId="35341820" w14:textId="77777777" w:rsidR="00D34348" w:rsidRPr="00D53E7D" w:rsidRDefault="00D34348" w:rsidP="00D34348">
      <w:pPr>
        <w:tabs>
          <w:tab w:val="left" w:pos="2712"/>
        </w:tabs>
        <w:ind w:left="1134" w:hanging="567"/>
        <w:rPr>
          <w:szCs w:val="24"/>
        </w:rPr>
      </w:pPr>
    </w:p>
    <w:p w14:paraId="2A8E4A0F"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32018 R 1844: Commission Regulation (EU) 2018/1844 of 23 November 2018 (OJ L 299, 26.11.2018, p. 5),</w:t>
      </w:r>
    </w:p>
    <w:p w14:paraId="2FBBF166" w14:textId="77777777" w:rsidR="00D34348" w:rsidRPr="00D53E7D" w:rsidRDefault="00D34348" w:rsidP="00D34348">
      <w:pPr>
        <w:tabs>
          <w:tab w:val="left" w:pos="2712"/>
        </w:tabs>
        <w:ind w:left="1134" w:hanging="567"/>
        <w:rPr>
          <w:szCs w:val="24"/>
        </w:rPr>
      </w:pPr>
    </w:p>
    <w:p w14:paraId="5828A8A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2103: Commission Implementing Regulation (EU) 2019/2103 of 27 November 2019 (OJ L 318, 10.12.2019, p. 13),</w:t>
      </w:r>
    </w:p>
    <w:p w14:paraId="2AD9E269" w14:textId="77777777" w:rsidR="00D34348" w:rsidRPr="00D53E7D" w:rsidRDefault="00D34348" w:rsidP="00D34348">
      <w:pPr>
        <w:tabs>
          <w:tab w:val="left" w:pos="2712"/>
        </w:tabs>
        <w:ind w:left="1134" w:hanging="567"/>
        <w:rPr>
          <w:szCs w:val="24"/>
        </w:rPr>
      </w:pPr>
    </w:p>
    <w:p w14:paraId="03CF9949" w14:textId="41508CED" w:rsidR="00D34348" w:rsidRPr="00D53E7D" w:rsidRDefault="00D34348" w:rsidP="00D34348">
      <w:pPr>
        <w:tabs>
          <w:tab w:val="left" w:pos="2712"/>
        </w:tabs>
        <w:ind w:left="1134" w:hanging="567"/>
        <w:rPr>
          <w:szCs w:val="24"/>
        </w:rPr>
      </w:pPr>
      <w:r w:rsidRPr="00D53E7D">
        <w:rPr>
          <w:szCs w:val="24"/>
        </w:rPr>
        <w:t>–</w:t>
      </w:r>
      <w:r w:rsidRPr="00D53E7D">
        <w:rPr>
          <w:szCs w:val="24"/>
        </w:rPr>
        <w:tab/>
        <w:t>32020 R 0657: Commission Implementing Regulation (EU) 2020/657 of 15 May 2020 (OJ L 155, 18.5.2020, p. 1).</w:t>
      </w:r>
    </w:p>
    <w:p w14:paraId="4E382F67" w14:textId="77777777" w:rsidR="00D34348" w:rsidRPr="00D53E7D" w:rsidRDefault="00D34348" w:rsidP="00D34348">
      <w:pPr>
        <w:tabs>
          <w:tab w:val="left" w:pos="2712"/>
        </w:tabs>
        <w:ind w:left="567" w:hanging="567"/>
        <w:rPr>
          <w:szCs w:val="24"/>
        </w:rPr>
      </w:pPr>
    </w:p>
    <w:p w14:paraId="5C7F70DC" w14:textId="77777777" w:rsidR="00D34348" w:rsidRPr="00D53E7D" w:rsidRDefault="00D34348" w:rsidP="00D34348">
      <w:pPr>
        <w:tabs>
          <w:tab w:val="left" w:pos="2712"/>
        </w:tabs>
        <w:ind w:left="567" w:hanging="567"/>
        <w:rPr>
          <w:szCs w:val="24"/>
        </w:rPr>
      </w:pPr>
      <w:r w:rsidRPr="00D53E7D">
        <w:rPr>
          <w:szCs w:val="24"/>
        </w:rPr>
        <w:t>21.</w:t>
      </w:r>
      <w:r w:rsidRPr="00D53E7D">
        <w:rPr>
          <w:szCs w:val="24"/>
        </w:rPr>
        <w:tab/>
        <w:t>32015 R 2451: Commission Implementing Regulation (EU) 2015/2451 of 2 December 2015 laying down implementing technical standards with regard to the templates and structure of the disclosure of specific information by supervisory authorities in accordance with Directive 2009/138/EC of the European Parliament and of the Council (OJ L 347, 31.12.2015, p. 1224).</w:t>
      </w:r>
    </w:p>
    <w:p w14:paraId="20199E16" w14:textId="77777777" w:rsidR="00D34348" w:rsidRPr="00D53E7D" w:rsidRDefault="00D34348" w:rsidP="00D34348">
      <w:pPr>
        <w:tabs>
          <w:tab w:val="left" w:pos="2712"/>
        </w:tabs>
        <w:ind w:left="567" w:hanging="567"/>
        <w:rPr>
          <w:szCs w:val="24"/>
        </w:rPr>
      </w:pPr>
    </w:p>
    <w:p w14:paraId="11D276A1" w14:textId="77777777" w:rsidR="00D34348" w:rsidRPr="00D53E7D" w:rsidRDefault="00D34348" w:rsidP="00D34348">
      <w:pPr>
        <w:tabs>
          <w:tab w:val="left" w:pos="2712"/>
        </w:tabs>
        <w:ind w:left="567" w:hanging="567"/>
        <w:rPr>
          <w:szCs w:val="24"/>
        </w:rPr>
      </w:pPr>
      <w:r w:rsidRPr="00D53E7D">
        <w:rPr>
          <w:szCs w:val="24"/>
        </w:rPr>
        <w:t>22.</w:t>
      </w:r>
      <w:r w:rsidRPr="00D53E7D">
        <w:rPr>
          <w:szCs w:val="24"/>
        </w:rPr>
        <w:tab/>
        <w:t>32015 R 2452: Commission Implementing Regulation (EU) 2015/2452 of 2 December 2015 laying down implementing technical standards with regard to the procedures, formats and templates of the solvency and financial condition report in accordance with Directive 2009/138/EC of the European Parliament and of the Council (OJ L 347, 31.12.2015, p. 1285), as amended by:</w:t>
      </w:r>
    </w:p>
    <w:p w14:paraId="521DC0A6" w14:textId="77777777" w:rsidR="00D34348" w:rsidRPr="00D53E7D" w:rsidRDefault="00D34348" w:rsidP="00D34348">
      <w:pPr>
        <w:tabs>
          <w:tab w:val="left" w:pos="2712"/>
        </w:tabs>
        <w:ind w:left="1134" w:hanging="567"/>
        <w:rPr>
          <w:szCs w:val="24"/>
        </w:rPr>
      </w:pPr>
    </w:p>
    <w:p w14:paraId="5A74890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2190: Commission Implementing Regulation (EU) 2017/2190 of 24 November 2017 (OJ L 310, 25.11.2017, p. 30),</w:t>
      </w:r>
    </w:p>
    <w:p w14:paraId="43BAB561" w14:textId="77777777" w:rsidR="00D34348" w:rsidRPr="00D53E7D" w:rsidRDefault="00D34348" w:rsidP="00D34348">
      <w:pPr>
        <w:tabs>
          <w:tab w:val="left" w:pos="2712"/>
        </w:tabs>
        <w:ind w:left="1134" w:hanging="567"/>
        <w:rPr>
          <w:szCs w:val="24"/>
        </w:rPr>
      </w:pPr>
    </w:p>
    <w:p w14:paraId="6CCD152A"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1843: Commission Regulation (EU) 2018/1843 of 23 November 2018 (OJ L 299, 26.11.2018, p. 2),</w:t>
      </w:r>
    </w:p>
    <w:p w14:paraId="12B1DEAD" w14:textId="77777777" w:rsidR="00D34348" w:rsidRPr="00D53E7D" w:rsidRDefault="00D34348" w:rsidP="00D34348">
      <w:pPr>
        <w:tabs>
          <w:tab w:val="left" w:pos="2712"/>
        </w:tabs>
        <w:ind w:left="1134" w:hanging="567"/>
        <w:rPr>
          <w:szCs w:val="24"/>
        </w:rPr>
      </w:pPr>
    </w:p>
    <w:p w14:paraId="4CB85469"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32019 R 2102: Commission Implementing Regulation (EU) 2019/2102 of 27 November 2019 (OJ L 318, 10.12.2019, p. 6).</w:t>
      </w:r>
    </w:p>
    <w:p w14:paraId="568B1783" w14:textId="77777777" w:rsidR="00D34348" w:rsidRPr="00D53E7D" w:rsidRDefault="00D34348" w:rsidP="00D34348">
      <w:pPr>
        <w:tabs>
          <w:tab w:val="left" w:pos="2712"/>
        </w:tabs>
        <w:ind w:left="567" w:hanging="567"/>
        <w:rPr>
          <w:szCs w:val="24"/>
        </w:rPr>
      </w:pPr>
    </w:p>
    <w:p w14:paraId="3111CE7D" w14:textId="77777777" w:rsidR="00D34348" w:rsidRPr="00D53E7D" w:rsidRDefault="00D34348" w:rsidP="00D34348">
      <w:pPr>
        <w:tabs>
          <w:tab w:val="left" w:pos="2712"/>
        </w:tabs>
        <w:ind w:left="567" w:hanging="567"/>
        <w:rPr>
          <w:szCs w:val="24"/>
        </w:rPr>
      </w:pPr>
      <w:r w:rsidRPr="00D53E7D">
        <w:rPr>
          <w:szCs w:val="24"/>
        </w:rPr>
        <w:t>23.</w:t>
      </w:r>
      <w:r w:rsidRPr="00D53E7D">
        <w:rPr>
          <w:szCs w:val="24"/>
        </w:rPr>
        <w:tab/>
        <w:t>32016 R 0165: Commission Implementing Regulation (EU) 2016/165 of 5 February 2016 laying down technical information for the calculation of technical provisions and basic own funds for reporting with reference dates from 1 January until 30 March 2016 in accordance with Directive 2009/138/EC of the European Parliament and of the Council (Solvency II) (OJ L 32, 9.2.2016, p. 31).</w:t>
      </w:r>
    </w:p>
    <w:p w14:paraId="132B5958" w14:textId="77777777" w:rsidR="00D34348" w:rsidRPr="00D53E7D" w:rsidRDefault="00D34348" w:rsidP="00D34348">
      <w:pPr>
        <w:tabs>
          <w:tab w:val="left" w:pos="2712"/>
        </w:tabs>
        <w:ind w:left="567" w:hanging="567"/>
        <w:rPr>
          <w:szCs w:val="24"/>
        </w:rPr>
      </w:pPr>
    </w:p>
    <w:p w14:paraId="010F46D6" w14:textId="656B78CD" w:rsidR="00D34348" w:rsidRPr="00D53E7D" w:rsidRDefault="00D34348" w:rsidP="00D34348">
      <w:pPr>
        <w:tabs>
          <w:tab w:val="left" w:pos="2712"/>
        </w:tabs>
        <w:ind w:left="567" w:hanging="567"/>
        <w:rPr>
          <w:szCs w:val="24"/>
        </w:rPr>
      </w:pPr>
      <w:r w:rsidRPr="00D53E7D">
        <w:rPr>
          <w:szCs w:val="24"/>
        </w:rPr>
        <w:t>24.</w:t>
      </w:r>
      <w:r w:rsidRPr="00D53E7D">
        <w:rPr>
          <w:szCs w:val="24"/>
        </w:rPr>
        <w:tab/>
        <w:t>32016 R 0869: Commission Implementing Regulation (EU) 2016/869 of 27 May 2016 laying down technical information for the calculation of technical provisions and basic own funds for reporting with reference dates from 31 March until 29 June 2016 in accordance with Directive</w:t>
      </w:r>
      <w:r w:rsidR="001F3CCA" w:rsidRPr="00D53E7D">
        <w:rPr>
          <w:szCs w:val="24"/>
        </w:rPr>
        <w:t> </w:t>
      </w:r>
      <w:r w:rsidRPr="00D53E7D">
        <w:rPr>
          <w:szCs w:val="24"/>
        </w:rPr>
        <w:t>2009/138/EC of the European Parliament and of the Council on the taking-up and pursuit of the business of Insurance and Reinsurance (OJ L 147, 3.6.2016, p. 1).</w:t>
      </w:r>
    </w:p>
    <w:p w14:paraId="421D2641" w14:textId="77777777" w:rsidR="00D34348" w:rsidRPr="00D53E7D" w:rsidRDefault="00D34348" w:rsidP="00D34348">
      <w:pPr>
        <w:tabs>
          <w:tab w:val="left" w:pos="2712"/>
        </w:tabs>
        <w:ind w:left="567" w:hanging="567"/>
        <w:rPr>
          <w:szCs w:val="24"/>
        </w:rPr>
      </w:pPr>
    </w:p>
    <w:p w14:paraId="73517363" w14:textId="77777777" w:rsidR="00D34348" w:rsidRPr="00D53E7D" w:rsidRDefault="00D34348" w:rsidP="00D34348">
      <w:pPr>
        <w:tabs>
          <w:tab w:val="left" w:pos="2712"/>
        </w:tabs>
        <w:ind w:left="567" w:hanging="567"/>
        <w:rPr>
          <w:szCs w:val="24"/>
        </w:rPr>
      </w:pPr>
      <w:r w:rsidRPr="00D53E7D">
        <w:rPr>
          <w:szCs w:val="24"/>
        </w:rPr>
        <w:t>25.</w:t>
      </w:r>
      <w:r w:rsidRPr="00D53E7D">
        <w:rPr>
          <w:szCs w:val="24"/>
        </w:rPr>
        <w:tab/>
        <w:t>32016 R 1376: Commission Implementing Regulation (EU) 2016/1376 of 8 August 2016 laying down technical information for the calculation of technical provisions and basic own funds for reporting with reference dates from 30 June until 29 September 2016 in accordance with Directive 2009/138/EC of the European Parliament and of the Council on the taking-up and pursuit of the business of Insurance and Reinsurance (OJ L 224, 18.8.2016, p. 1).</w:t>
      </w:r>
    </w:p>
    <w:p w14:paraId="16C4983A" w14:textId="77777777" w:rsidR="00D34348" w:rsidRPr="00D53E7D" w:rsidRDefault="00D34348" w:rsidP="00D34348">
      <w:pPr>
        <w:tabs>
          <w:tab w:val="left" w:pos="2712"/>
        </w:tabs>
        <w:ind w:left="567" w:hanging="567"/>
        <w:rPr>
          <w:szCs w:val="24"/>
        </w:rPr>
      </w:pPr>
    </w:p>
    <w:p w14:paraId="0F1094E8" w14:textId="77777777" w:rsidR="00D34348" w:rsidRPr="00D53E7D" w:rsidRDefault="00D34348" w:rsidP="00D34348">
      <w:pPr>
        <w:tabs>
          <w:tab w:val="left" w:pos="2712"/>
        </w:tabs>
        <w:ind w:left="567" w:hanging="567"/>
        <w:rPr>
          <w:szCs w:val="24"/>
        </w:rPr>
      </w:pPr>
      <w:r w:rsidRPr="00D53E7D">
        <w:rPr>
          <w:szCs w:val="24"/>
        </w:rPr>
        <w:t>26.</w:t>
      </w:r>
      <w:r w:rsidRPr="00D53E7D">
        <w:rPr>
          <w:szCs w:val="24"/>
        </w:rPr>
        <w:tab/>
        <w:t>32016 R 1630: Commission Implementing Regulation (EU) 2016/1630 of 9 September 2016 laying down implementing technical standards with regard to the procedures for the application of the transitional measure for the equity risk sub-module in accordance with Directive 2009/138/EC of the European Parliament and of the Council (OJ L 243, 10.9.2016, p. 1).</w:t>
      </w:r>
    </w:p>
    <w:p w14:paraId="0A2D45BA" w14:textId="77777777" w:rsidR="00D34348" w:rsidRPr="00D53E7D" w:rsidRDefault="00D34348" w:rsidP="00D34348">
      <w:pPr>
        <w:tabs>
          <w:tab w:val="left" w:pos="2712"/>
        </w:tabs>
        <w:ind w:left="567" w:hanging="567"/>
        <w:rPr>
          <w:szCs w:val="24"/>
        </w:rPr>
      </w:pPr>
    </w:p>
    <w:p w14:paraId="05D8A1F4" w14:textId="77777777" w:rsidR="00D34348" w:rsidRPr="00D53E7D" w:rsidRDefault="00D34348" w:rsidP="00D34348">
      <w:pPr>
        <w:tabs>
          <w:tab w:val="left" w:pos="2712"/>
        </w:tabs>
        <w:ind w:left="567" w:hanging="567"/>
        <w:rPr>
          <w:szCs w:val="24"/>
        </w:rPr>
      </w:pPr>
      <w:r w:rsidRPr="00D53E7D">
        <w:rPr>
          <w:szCs w:val="24"/>
        </w:rPr>
        <w:br w:type="page"/>
        <w:t>27.</w:t>
      </w:r>
      <w:r w:rsidRPr="00D53E7D">
        <w:rPr>
          <w:szCs w:val="24"/>
        </w:rPr>
        <w:tab/>
        <w:t>32016 R 1800: Commission Implementing Regulation (EU) 2016/1800 of 11 October 2016 laying down implementing technical standards with regard to the allocation of credit assessments of external credit assessment institutions to an objective scale of credit quality steps in accordance with Directive 2009/138/EC of the European Parliament and of the Council (OJ L 275, 12.10.2016, p. 19), as amended by:</w:t>
      </w:r>
    </w:p>
    <w:p w14:paraId="62C9B5A7" w14:textId="77777777" w:rsidR="00D34348" w:rsidRPr="00D53E7D" w:rsidRDefault="00D34348" w:rsidP="00D34348">
      <w:pPr>
        <w:tabs>
          <w:tab w:val="left" w:pos="2712"/>
        </w:tabs>
        <w:ind w:left="1134" w:hanging="567"/>
        <w:rPr>
          <w:szCs w:val="24"/>
        </w:rPr>
      </w:pPr>
    </w:p>
    <w:p w14:paraId="6F4AA15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0633: Commission Implementing Regulation (EU) 2018/633 of 24 April 2018 (OJ L 105, 25.4.2018, p. 6),</w:t>
      </w:r>
    </w:p>
    <w:p w14:paraId="1D1D0A29" w14:textId="77777777" w:rsidR="00D34348" w:rsidRPr="00D53E7D" w:rsidRDefault="00D34348" w:rsidP="00D34348">
      <w:pPr>
        <w:tabs>
          <w:tab w:val="left" w:pos="2712"/>
        </w:tabs>
        <w:ind w:left="1134" w:hanging="567"/>
        <w:rPr>
          <w:szCs w:val="24"/>
        </w:rPr>
      </w:pPr>
    </w:p>
    <w:p w14:paraId="7E1B822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R 0744: Commission Implementing Regulation (EU) 2020/744 of 4 June 2020 (OJ L 176, 5.6.2020, p. 4),</w:t>
      </w:r>
    </w:p>
    <w:p w14:paraId="005D52BD" w14:textId="77777777" w:rsidR="00D34348" w:rsidRPr="00D53E7D" w:rsidRDefault="00D34348" w:rsidP="00D34348">
      <w:pPr>
        <w:tabs>
          <w:tab w:val="left" w:pos="2712"/>
        </w:tabs>
        <w:ind w:left="1134" w:hanging="567"/>
        <w:rPr>
          <w:szCs w:val="24"/>
        </w:rPr>
      </w:pPr>
    </w:p>
    <w:p w14:paraId="173BC93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2006: Commission Implementing Regulation (EU) 2021/2006 of 16 November 2021 (OJ L 407, 17.11.2021, p. 18).</w:t>
      </w:r>
    </w:p>
    <w:p w14:paraId="6BA42C49" w14:textId="77777777" w:rsidR="00D34348" w:rsidRPr="00D53E7D" w:rsidRDefault="00D34348" w:rsidP="00D34348">
      <w:pPr>
        <w:tabs>
          <w:tab w:val="left" w:pos="2712"/>
        </w:tabs>
        <w:ind w:left="567" w:hanging="567"/>
        <w:rPr>
          <w:szCs w:val="24"/>
        </w:rPr>
      </w:pPr>
    </w:p>
    <w:p w14:paraId="1443CFC9" w14:textId="77777777" w:rsidR="00D34348" w:rsidRPr="00D53E7D" w:rsidRDefault="00D34348" w:rsidP="00D34348">
      <w:pPr>
        <w:tabs>
          <w:tab w:val="left" w:pos="2712"/>
        </w:tabs>
        <w:ind w:left="567" w:hanging="567"/>
        <w:rPr>
          <w:szCs w:val="24"/>
        </w:rPr>
      </w:pPr>
      <w:r w:rsidRPr="00D53E7D">
        <w:rPr>
          <w:szCs w:val="24"/>
        </w:rPr>
        <w:t>28.</w:t>
      </w:r>
      <w:r w:rsidRPr="00D53E7D">
        <w:rPr>
          <w:szCs w:val="24"/>
        </w:rPr>
        <w:tab/>
        <w:t>32016 R 1976: Commission Implementing Regulation (EU) 2016/1976 of 10 November 2016 laying down technical information for the calculation of technical provisions and basic own funds for reporting with reference dates from 30 September until 30 December 2016 in accordance with Directive 2009/138/EC of the European Parliament and of the Council on the taking-up and pursuit of the business of Insurance and Reinsurance (OJ L 309, 16.11.2016, p. 1).</w:t>
      </w:r>
    </w:p>
    <w:p w14:paraId="088700DA" w14:textId="77777777" w:rsidR="00D34348" w:rsidRPr="00D53E7D" w:rsidRDefault="00D34348" w:rsidP="00D34348">
      <w:pPr>
        <w:tabs>
          <w:tab w:val="left" w:pos="2712"/>
        </w:tabs>
        <w:ind w:left="567" w:hanging="567"/>
        <w:rPr>
          <w:szCs w:val="24"/>
        </w:rPr>
      </w:pPr>
    </w:p>
    <w:p w14:paraId="3E3872D4" w14:textId="77777777" w:rsidR="00D34348" w:rsidRPr="00D53E7D" w:rsidRDefault="00D34348" w:rsidP="00D34348">
      <w:pPr>
        <w:tabs>
          <w:tab w:val="left" w:pos="2712"/>
        </w:tabs>
        <w:ind w:left="567" w:hanging="567"/>
        <w:rPr>
          <w:szCs w:val="24"/>
        </w:rPr>
      </w:pPr>
      <w:r w:rsidRPr="00D53E7D">
        <w:rPr>
          <w:szCs w:val="24"/>
        </w:rPr>
        <w:t>29.</w:t>
      </w:r>
      <w:r w:rsidRPr="00D53E7D">
        <w:rPr>
          <w:szCs w:val="24"/>
        </w:rPr>
        <w:tab/>
        <w:t>32018 R 0165: Commission Implementing Regulation (EU) 2018/165 of 31 January 2018 laying down technical information for the calculation of technical provisions and basic own funds for reporting with reference dates from 31 December 2017 until 30 March 2018 in accordance with Directive 2009/138/EC of the European Parliament and of the Council on the taking-up and pursuit of the business of Insurance and Reinsurance (OJ L 31, 3.2.2018, p. 3).</w:t>
      </w:r>
    </w:p>
    <w:p w14:paraId="1699FB5F" w14:textId="77777777" w:rsidR="00D34348" w:rsidRPr="00D53E7D" w:rsidRDefault="00D34348" w:rsidP="00D34348">
      <w:pPr>
        <w:tabs>
          <w:tab w:val="left" w:pos="2712"/>
        </w:tabs>
        <w:ind w:left="567" w:hanging="567"/>
        <w:rPr>
          <w:szCs w:val="24"/>
        </w:rPr>
      </w:pPr>
    </w:p>
    <w:p w14:paraId="2C4D2283" w14:textId="77777777" w:rsidR="00D34348" w:rsidRPr="00D53E7D" w:rsidRDefault="00D34348" w:rsidP="00D34348">
      <w:pPr>
        <w:tabs>
          <w:tab w:val="left" w:pos="2712"/>
        </w:tabs>
        <w:ind w:left="567" w:hanging="567"/>
        <w:rPr>
          <w:szCs w:val="24"/>
        </w:rPr>
      </w:pPr>
      <w:r w:rsidRPr="00D53E7D">
        <w:rPr>
          <w:szCs w:val="24"/>
        </w:rPr>
        <w:br w:type="page"/>
        <w:t>30.</w:t>
      </w:r>
      <w:r w:rsidRPr="00D53E7D">
        <w:rPr>
          <w:szCs w:val="24"/>
        </w:rPr>
        <w:tab/>
        <w:t>32018 R 0730: Commission Implementing Regulation (EU) 2018/730 of 4 May 2018 laying down technical information for the calculation of technical provisions and basic own funds for reporting with reference dates from 31 March 2018 until 29 June 2018 in accordance with Directive 2009/138/EC of the European Parliament and of the Council on the taking-up and pursuit of the business of Insurance and Reinsurance (OJ L 123, 18.5.2018, p. 6).</w:t>
      </w:r>
    </w:p>
    <w:p w14:paraId="2631BB81" w14:textId="77777777" w:rsidR="00D34348" w:rsidRPr="00D53E7D" w:rsidRDefault="00D34348" w:rsidP="00D34348">
      <w:pPr>
        <w:tabs>
          <w:tab w:val="left" w:pos="2712"/>
        </w:tabs>
        <w:ind w:left="567" w:hanging="567"/>
        <w:rPr>
          <w:szCs w:val="24"/>
        </w:rPr>
      </w:pPr>
    </w:p>
    <w:p w14:paraId="5CF31B61" w14:textId="77777777" w:rsidR="00D34348" w:rsidRPr="00D53E7D" w:rsidRDefault="00D34348" w:rsidP="00D34348">
      <w:pPr>
        <w:tabs>
          <w:tab w:val="left" w:pos="2712"/>
        </w:tabs>
        <w:ind w:left="567" w:hanging="567"/>
        <w:rPr>
          <w:szCs w:val="24"/>
        </w:rPr>
      </w:pPr>
      <w:r w:rsidRPr="00D53E7D">
        <w:rPr>
          <w:szCs w:val="24"/>
        </w:rPr>
        <w:t>31.</w:t>
      </w:r>
      <w:r w:rsidRPr="00D53E7D">
        <w:rPr>
          <w:szCs w:val="24"/>
        </w:rPr>
        <w:tab/>
        <w:t>32018 R 1078: Commission Implementing Regulation (EU) 2018/1078 of 30 July 2018 laying down technical information for the calculation of technical provisions and basic own funds for reporting with reference dates from 30 June 2018 until 29 September 2018 in accordance with Directive 2009/138/EC of the European Parliament and of the Council on the taking-up and pursuit of the business of Insurance and Reinsurance (OJ L 194, 31.7.2018, p. 47).</w:t>
      </w:r>
    </w:p>
    <w:p w14:paraId="756E3812" w14:textId="77777777" w:rsidR="00D34348" w:rsidRPr="00D53E7D" w:rsidRDefault="00D34348" w:rsidP="00D34348">
      <w:pPr>
        <w:tabs>
          <w:tab w:val="left" w:pos="2712"/>
        </w:tabs>
        <w:ind w:left="567" w:hanging="567"/>
        <w:rPr>
          <w:szCs w:val="24"/>
        </w:rPr>
      </w:pPr>
    </w:p>
    <w:p w14:paraId="2069F098" w14:textId="77777777" w:rsidR="00D34348" w:rsidRPr="00D53E7D" w:rsidRDefault="00D34348" w:rsidP="00D34348">
      <w:pPr>
        <w:tabs>
          <w:tab w:val="left" w:pos="2712"/>
        </w:tabs>
        <w:ind w:left="567" w:hanging="567"/>
        <w:rPr>
          <w:szCs w:val="24"/>
        </w:rPr>
      </w:pPr>
      <w:r w:rsidRPr="00D53E7D">
        <w:rPr>
          <w:szCs w:val="24"/>
        </w:rPr>
        <w:t>32.</w:t>
      </w:r>
      <w:r w:rsidRPr="00D53E7D">
        <w:rPr>
          <w:szCs w:val="24"/>
        </w:rPr>
        <w:tab/>
        <w:t>32017 R 0309: Commission Implementing Regulation (EU) 2017/309 of 23 February 2017 laying down technical information for the calculation of technical provisions and basic own funds for reporting with reference dates from 31 December 2016 until 30 March 2017 in accordance with Directive 2009/138/EC of the European Parliament and of the Council on the taking-up and pursuit of the business of Insurance and Reinsurance (OJ L 53, 28.2.2017, p. 1).</w:t>
      </w:r>
    </w:p>
    <w:p w14:paraId="1B3FB9FC" w14:textId="77777777" w:rsidR="00D34348" w:rsidRPr="00D53E7D" w:rsidRDefault="00D34348" w:rsidP="00D34348">
      <w:pPr>
        <w:tabs>
          <w:tab w:val="left" w:pos="2712"/>
        </w:tabs>
        <w:ind w:left="567" w:hanging="567"/>
        <w:rPr>
          <w:szCs w:val="24"/>
        </w:rPr>
      </w:pPr>
    </w:p>
    <w:p w14:paraId="76CEA5F3" w14:textId="77777777" w:rsidR="00D34348" w:rsidRPr="00D53E7D" w:rsidRDefault="00D34348" w:rsidP="00D34348">
      <w:pPr>
        <w:tabs>
          <w:tab w:val="left" w:pos="2712"/>
        </w:tabs>
        <w:ind w:left="567" w:hanging="567"/>
        <w:rPr>
          <w:szCs w:val="24"/>
        </w:rPr>
      </w:pPr>
      <w:r w:rsidRPr="00D53E7D">
        <w:rPr>
          <w:szCs w:val="24"/>
        </w:rPr>
        <w:t>33.</w:t>
      </w:r>
      <w:r w:rsidRPr="00D53E7D">
        <w:rPr>
          <w:szCs w:val="24"/>
        </w:rPr>
        <w:tab/>
        <w:t>32017 R 0812: Commission Implementing Regulation (EU) 2017/812 of 15 May 2017 laying down technical information for the calculation of technical provisions and basic own funds for reporting with reference dates from 31 March until 29 June 2017 in accordance with Directive 2009/138/EC of the European Parliament and of the Council on the taking-up and pursuit of the business of Insurance and Reinsurance (OJ L 126, 18.5.2017, p. 1).</w:t>
      </w:r>
    </w:p>
    <w:p w14:paraId="70C15E53" w14:textId="77777777" w:rsidR="00D34348" w:rsidRPr="00D53E7D" w:rsidRDefault="00D34348" w:rsidP="00D34348">
      <w:pPr>
        <w:tabs>
          <w:tab w:val="left" w:pos="2712"/>
        </w:tabs>
        <w:ind w:left="567" w:hanging="567"/>
        <w:rPr>
          <w:szCs w:val="24"/>
        </w:rPr>
      </w:pPr>
    </w:p>
    <w:p w14:paraId="454C8A84" w14:textId="77777777" w:rsidR="00D34348" w:rsidRPr="00D53E7D" w:rsidRDefault="00D34348" w:rsidP="00D34348">
      <w:pPr>
        <w:tabs>
          <w:tab w:val="left" w:pos="2712"/>
        </w:tabs>
        <w:ind w:left="567" w:hanging="567"/>
        <w:rPr>
          <w:szCs w:val="24"/>
        </w:rPr>
      </w:pPr>
      <w:r w:rsidRPr="00D53E7D">
        <w:rPr>
          <w:szCs w:val="24"/>
        </w:rPr>
        <w:br w:type="page"/>
        <w:t>34.</w:t>
      </w:r>
      <w:r w:rsidRPr="00D53E7D">
        <w:rPr>
          <w:szCs w:val="24"/>
        </w:rPr>
        <w:tab/>
        <w:t>32017 R 1421: Commission Implementing Regulation (EU) 2017/1421 of 2 August 2017 laying down technical information for the calculation of technical provisions and basic own funds for reporting with reference dates from 30 June until 29 September 2017 in accordance with Directive 2009/138/EC of the European Parliament and of the Council on the taking-up and pursuit of the business of Insurance and Reinsurance (OJ L 204, 5.8.2017, p. 7).</w:t>
      </w:r>
    </w:p>
    <w:p w14:paraId="246AC73E" w14:textId="77777777" w:rsidR="00D34348" w:rsidRPr="00D53E7D" w:rsidRDefault="00D34348" w:rsidP="00D34348">
      <w:pPr>
        <w:tabs>
          <w:tab w:val="left" w:pos="2712"/>
        </w:tabs>
        <w:ind w:left="567" w:hanging="567"/>
        <w:rPr>
          <w:szCs w:val="24"/>
        </w:rPr>
      </w:pPr>
    </w:p>
    <w:p w14:paraId="2F6A4E78" w14:textId="77777777" w:rsidR="00D34348" w:rsidRPr="00D53E7D" w:rsidRDefault="00D34348" w:rsidP="00D34348">
      <w:pPr>
        <w:tabs>
          <w:tab w:val="left" w:pos="2712"/>
        </w:tabs>
        <w:ind w:left="567" w:hanging="567"/>
        <w:rPr>
          <w:szCs w:val="24"/>
        </w:rPr>
      </w:pPr>
      <w:r w:rsidRPr="00D53E7D">
        <w:rPr>
          <w:szCs w:val="24"/>
        </w:rPr>
        <w:t>35.</w:t>
      </w:r>
      <w:r w:rsidRPr="00D53E7D">
        <w:rPr>
          <w:szCs w:val="24"/>
        </w:rPr>
        <w:tab/>
        <w:t>32017 R 2015: Commission Implementing Regulation (EU) 2017/2015 of 9 November 2017 laying down technical information for the calculation of technical provisions and basic own funds for reporting with reference dates from 30 September 2017 until 30 December 2017 in accordance with Directive 2009/138/EC of the European Parliament and of the Council on the taking-up and pursuit of the business of Insurance and Reinsurance (OJ L 296, 14.11.2017, p. 1).</w:t>
      </w:r>
    </w:p>
    <w:p w14:paraId="1C512D3C" w14:textId="77777777" w:rsidR="00D34348" w:rsidRPr="00D53E7D" w:rsidRDefault="00D34348" w:rsidP="00D34348">
      <w:pPr>
        <w:tabs>
          <w:tab w:val="left" w:pos="2712"/>
        </w:tabs>
        <w:ind w:left="567" w:hanging="567"/>
        <w:rPr>
          <w:szCs w:val="24"/>
        </w:rPr>
      </w:pPr>
    </w:p>
    <w:p w14:paraId="71410FE4" w14:textId="77777777" w:rsidR="00D34348" w:rsidRPr="00D53E7D" w:rsidRDefault="00D34348" w:rsidP="00D34348">
      <w:pPr>
        <w:tabs>
          <w:tab w:val="left" w:pos="2712"/>
        </w:tabs>
        <w:ind w:left="567" w:hanging="567"/>
        <w:rPr>
          <w:szCs w:val="24"/>
        </w:rPr>
      </w:pPr>
      <w:r w:rsidRPr="00D53E7D">
        <w:rPr>
          <w:szCs w:val="24"/>
        </w:rPr>
        <w:t>36.</w:t>
      </w:r>
      <w:r w:rsidRPr="00D53E7D">
        <w:rPr>
          <w:szCs w:val="24"/>
        </w:rPr>
        <w:tab/>
        <w:t>32018 R 1699: Commission Implementing Regulation (EU) 2018/1699 of 9 November 2018 laying down technical information for the calculation of technical provisions and basic own funds for reporting with reference dates from 30 September 2018 until 30 December 2018 in accordance with Directive 2009/138/EC of the European Parliament and of the Council on the taking-up and pursuit of the business of Insurance and Reinsurance (OJ L 285, 13.11.2018, p. 1).</w:t>
      </w:r>
    </w:p>
    <w:p w14:paraId="680B8766" w14:textId="77777777" w:rsidR="00D34348" w:rsidRPr="00D53E7D" w:rsidRDefault="00D34348" w:rsidP="00D34348">
      <w:pPr>
        <w:tabs>
          <w:tab w:val="left" w:pos="2712"/>
        </w:tabs>
        <w:ind w:left="567" w:hanging="567"/>
        <w:rPr>
          <w:szCs w:val="24"/>
        </w:rPr>
      </w:pPr>
    </w:p>
    <w:p w14:paraId="1D5651B6" w14:textId="77777777" w:rsidR="00D34348" w:rsidRPr="00D53E7D" w:rsidRDefault="00D34348" w:rsidP="00D34348">
      <w:pPr>
        <w:tabs>
          <w:tab w:val="left" w:pos="2712"/>
        </w:tabs>
        <w:ind w:left="567" w:hanging="567"/>
        <w:rPr>
          <w:szCs w:val="24"/>
        </w:rPr>
      </w:pPr>
      <w:r w:rsidRPr="00D53E7D">
        <w:rPr>
          <w:szCs w:val="24"/>
        </w:rPr>
        <w:t>37.</w:t>
      </w:r>
      <w:r w:rsidRPr="00D53E7D">
        <w:rPr>
          <w:szCs w:val="24"/>
        </w:rPr>
        <w:tab/>
        <w:t>32019 R 0228: Commission Implementing Regulation (EU) 2019/228 of 7 February 2019 laying down technical information for the calculation of technical provisions and basic own funds for reporting with reference dates from 31 December 2018 until 30 March 2019 in accordance with Directive 2009/138/EC of the European Parliament and of the Council on the taking-up and pursuit of the business of Insurance and Reinsurance (OJ L 37, 8.2.2019, p. 22).</w:t>
      </w:r>
    </w:p>
    <w:p w14:paraId="13897E0C" w14:textId="77777777" w:rsidR="00D34348" w:rsidRPr="00D53E7D" w:rsidRDefault="00D34348" w:rsidP="00D34348">
      <w:pPr>
        <w:tabs>
          <w:tab w:val="left" w:pos="2712"/>
        </w:tabs>
        <w:ind w:left="567" w:hanging="567"/>
        <w:rPr>
          <w:szCs w:val="24"/>
        </w:rPr>
      </w:pPr>
    </w:p>
    <w:p w14:paraId="1CB55E6A" w14:textId="77777777" w:rsidR="00D34348" w:rsidRPr="00D53E7D" w:rsidRDefault="00D34348" w:rsidP="00D34348">
      <w:pPr>
        <w:tabs>
          <w:tab w:val="left" w:pos="2712"/>
        </w:tabs>
        <w:ind w:left="567" w:hanging="567"/>
        <w:rPr>
          <w:szCs w:val="24"/>
        </w:rPr>
      </w:pPr>
      <w:r w:rsidRPr="00D53E7D">
        <w:rPr>
          <w:szCs w:val="24"/>
        </w:rPr>
        <w:br w:type="page"/>
        <w:t>38.</w:t>
      </w:r>
      <w:r w:rsidRPr="00D53E7D">
        <w:rPr>
          <w:szCs w:val="24"/>
        </w:rPr>
        <w:tab/>
        <w:t>32019 R 0699: Commission Implementing Regulation (EU) 2019/699 of 6 May 2019 laying down technical information for the calculation of technical provisions and basic own funds for reporting with reference dates from 31 March 2019 until 29 June 2019 in accordance with Directive 2009/138/EC of the European Parliament and of the Council on the taking-up and pursuit of the business of Insurance and Reinsurance (OJ L 119, 7.5.2019, p. 70).</w:t>
      </w:r>
    </w:p>
    <w:p w14:paraId="74F3C9FE" w14:textId="77777777" w:rsidR="00D34348" w:rsidRPr="00D53E7D" w:rsidRDefault="00D34348" w:rsidP="00D34348">
      <w:pPr>
        <w:tabs>
          <w:tab w:val="left" w:pos="2712"/>
        </w:tabs>
        <w:ind w:left="567" w:hanging="567"/>
        <w:rPr>
          <w:szCs w:val="24"/>
        </w:rPr>
      </w:pPr>
    </w:p>
    <w:p w14:paraId="47990C09" w14:textId="77777777" w:rsidR="00D34348" w:rsidRPr="00D53E7D" w:rsidRDefault="00D34348" w:rsidP="00D34348">
      <w:pPr>
        <w:tabs>
          <w:tab w:val="left" w:pos="2712"/>
        </w:tabs>
        <w:ind w:left="567" w:hanging="567"/>
        <w:rPr>
          <w:szCs w:val="24"/>
        </w:rPr>
      </w:pPr>
      <w:r w:rsidRPr="00D53E7D">
        <w:rPr>
          <w:szCs w:val="24"/>
        </w:rPr>
        <w:t>39.</w:t>
      </w:r>
      <w:r w:rsidRPr="00D53E7D">
        <w:rPr>
          <w:szCs w:val="24"/>
        </w:rPr>
        <w:tab/>
        <w:t>32019 R 1285: Commission Implementing Regulation (EU) 2019/1285 of 30 July 2019 laying down technical information for the calculation of technical provisions and basic own funds for reporting with reference dates from 30 June 2019 until 29 September 2019 in accordance with Directive 2009/138/EC of the European Parliament and of the Council on the taking-up and pursuit of the business of Insurance and Reinsurance (OJ L 202, 31.7.2019, p. 1).</w:t>
      </w:r>
    </w:p>
    <w:p w14:paraId="556F8B5C" w14:textId="77777777" w:rsidR="00D34348" w:rsidRPr="00D53E7D" w:rsidRDefault="00D34348" w:rsidP="00D34348">
      <w:pPr>
        <w:tabs>
          <w:tab w:val="left" w:pos="2712"/>
        </w:tabs>
        <w:ind w:left="567" w:hanging="567"/>
        <w:rPr>
          <w:szCs w:val="24"/>
        </w:rPr>
      </w:pPr>
    </w:p>
    <w:p w14:paraId="33423D50" w14:textId="77777777" w:rsidR="00D34348" w:rsidRPr="00D53E7D" w:rsidRDefault="00D34348" w:rsidP="00D34348">
      <w:pPr>
        <w:tabs>
          <w:tab w:val="left" w:pos="2712"/>
        </w:tabs>
        <w:ind w:left="567" w:hanging="567"/>
        <w:rPr>
          <w:szCs w:val="24"/>
        </w:rPr>
      </w:pPr>
      <w:r w:rsidRPr="00D53E7D">
        <w:rPr>
          <w:szCs w:val="24"/>
        </w:rPr>
        <w:t>40.</w:t>
      </w:r>
      <w:r w:rsidRPr="00D53E7D">
        <w:rPr>
          <w:szCs w:val="24"/>
        </w:rPr>
        <w:tab/>
        <w:t>32019 R 1902: Commission Implementing Regulation (EU) 2019/1902 of 7 November 2019 laying down technical information for the calculation of technical provisions and basic own funds for reporting with reference dates from 30 September 2019 until 30 December 2019 in accordance with Directive 2009/138/EC of the European Parliament and of the Council on the taking-up and pursuit of the business of Insurance and Reinsurance (OJ L 293, 14.11.2019, p. 5).</w:t>
      </w:r>
    </w:p>
    <w:p w14:paraId="0F36E754" w14:textId="77777777" w:rsidR="00D34348" w:rsidRPr="00D53E7D" w:rsidRDefault="00D34348" w:rsidP="00D34348">
      <w:pPr>
        <w:tabs>
          <w:tab w:val="left" w:pos="2712"/>
        </w:tabs>
        <w:ind w:left="567" w:hanging="567"/>
        <w:rPr>
          <w:szCs w:val="24"/>
        </w:rPr>
      </w:pPr>
    </w:p>
    <w:p w14:paraId="48553D02" w14:textId="77777777" w:rsidR="00D34348" w:rsidRPr="00D53E7D" w:rsidRDefault="00D34348" w:rsidP="00D34348">
      <w:pPr>
        <w:tabs>
          <w:tab w:val="left" w:pos="2712"/>
        </w:tabs>
        <w:ind w:left="567" w:hanging="567"/>
        <w:rPr>
          <w:szCs w:val="24"/>
        </w:rPr>
      </w:pPr>
      <w:r w:rsidRPr="00D53E7D">
        <w:rPr>
          <w:szCs w:val="24"/>
        </w:rPr>
        <w:t>41.</w:t>
      </w:r>
      <w:r w:rsidRPr="00D53E7D">
        <w:rPr>
          <w:szCs w:val="24"/>
        </w:rPr>
        <w:tab/>
        <w:t>32020 R 0193: Commission Implementing Regulation (EU) 2020/193 of 12 February 2020 laying down technical information for the calculation of technical provisions and basic own funds for reporting with reference dates from 31 December 2019 until 30 March 2020 in accordance with Directive 2009/138/EC of the European Parliament and of the Council on the taking-up and pursuit of the business of Insurance and Reinsurance (OJ L 40, 13.2.2020, p. 18).</w:t>
      </w:r>
    </w:p>
    <w:p w14:paraId="0912581C" w14:textId="77777777" w:rsidR="00D34348" w:rsidRPr="00D53E7D" w:rsidRDefault="00D34348" w:rsidP="00D34348">
      <w:pPr>
        <w:tabs>
          <w:tab w:val="left" w:pos="2712"/>
        </w:tabs>
        <w:ind w:left="567" w:hanging="567"/>
        <w:rPr>
          <w:szCs w:val="24"/>
        </w:rPr>
      </w:pPr>
    </w:p>
    <w:p w14:paraId="1FCAF09B" w14:textId="77777777" w:rsidR="00D34348" w:rsidRPr="00D53E7D" w:rsidRDefault="00D34348" w:rsidP="00D34348">
      <w:pPr>
        <w:tabs>
          <w:tab w:val="left" w:pos="2712"/>
        </w:tabs>
        <w:ind w:left="567" w:hanging="567"/>
        <w:rPr>
          <w:szCs w:val="24"/>
        </w:rPr>
      </w:pPr>
      <w:r w:rsidRPr="00D53E7D">
        <w:rPr>
          <w:szCs w:val="24"/>
        </w:rPr>
        <w:br w:type="page"/>
        <w:t>42.</w:t>
      </w:r>
      <w:r w:rsidRPr="00D53E7D">
        <w:rPr>
          <w:szCs w:val="24"/>
        </w:rPr>
        <w:tab/>
        <w:t>32020 R 0641: Commission Implementing Regulation (EU) 2020/641 of 12 May 2020 laying down technical information for the calculation of technical provisions and basic own funds for reporting with reference dates from 31 March 2020 until 29 June 2020 in accordance with Directive 2009/138/EC of the European Parliament and of the Council on the taking-up and pursuit of the business of Insurance and Reinsurance (OJ L 150, 13.5.2020, p. 34).</w:t>
      </w:r>
    </w:p>
    <w:p w14:paraId="477D3A42" w14:textId="77777777" w:rsidR="00D34348" w:rsidRPr="00D53E7D" w:rsidRDefault="00D34348" w:rsidP="00D34348">
      <w:pPr>
        <w:tabs>
          <w:tab w:val="left" w:pos="2712"/>
        </w:tabs>
        <w:ind w:left="567" w:hanging="567"/>
        <w:rPr>
          <w:szCs w:val="24"/>
        </w:rPr>
      </w:pPr>
    </w:p>
    <w:p w14:paraId="2A30C88D" w14:textId="77777777" w:rsidR="00D34348" w:rsidRPr="00D53E7D" w:rsidRDefault="00D34348" w:rsidP="00D34348">
      <w:pPr>
        <w:tabs>
          <w:tab w:val="left" w:pos="2712"/>
        </w:tabs>
        <w:ind w:left="567" w:hanging="567"/>
        <w:rPr>
          <w:szCs w:val="24"/>
        </w:rPr>
      </w:pPr>
      <w:r w:rsidRPr="00D53E7D">
        <w:rPr>
          <w:szCs w:val="24"/>
        </w:rPr>
        <w:t>43.</w:t>
      </w:r>
      <w:r w:rsidRPr="00D53E7D">
        <w:rPr>
          <w:szCs w:val="24"/>
        </w:rPr>
        <w:tab/>
        <w:t>32020 R 1145: Commission Implementing Regulation (EU) 2020/1145 of 31 July 2020 laying down technical information for the calculation of technical provisions and basic own funds for reporting with reference dates from 30 June 2020 until 29 September 2020 in accordance with Directive 2009/138/EC of the European Parliament and of the Council on the taking-up and pursuit of the business of Insurance and Reinsurance (OJ L 250, 3.8.2020, p. 1).</w:t>
      </w:r>
    </w:p>
    <w:p w14:paraId="2C8A8325" w14:textId="77777777" w:rsidR="00D34348" w:rsidRPr="00D53E7D" w:rsidRDefault="00D34348" w:rsidP="00D34348">
      <w:pPr>
        <w:tabs>
          <w:tab w:val="left" w:pos="2712"/>
        </w:tabs>
        <w:ind w:left="567" w:hanging="567"/>
        <w:rPr>
          <w:szCs w:val="24"/>
        </w:rPr>
      </w:pPr>
    </w:p>
    <w:p w14:paraId="58D5E593" w14:textId="77777777" w:rsidR="00D34348" w:rsidRPr="00D53E7D" w:rsidRDefault="00D34348" w:rsidP="00D34348">
      <w:pPr>
        <w:tabs>
          <w:tab w:val="left" w:pos="2712"/>
        </w:tabs>
        <w:ind w:left="567" w:hanging="567"/>
        <w:rPr>
          <w:szCs w:val="24"/>
        </w:rPr>
      </w:pPr>
      <w:r w:rsidRPr="00D53E7D">
        <w:rPr>
          <w:szCs w:val="24"/>
        </w:rPr>
        <w:t>44.</w:t>
      </w:r>
      <w:r w:rsidRPr="00D53E7D">
        <w:rPr>
          <w:szCs w:val="24"/>
        </w:rPr>
        <w:tab/>
        <w:t>32020 R 1647: Commission Implementing Regulation (EU) 2020/1647 of 9 November 2020 laying down technical information for the calculation of technical provisions and basic own funds for reporting with reference dates from 30 September 2020 until 30 December 2020 in accordance with Directive 2009/138/EC of the European Parliament and of the Council on the taking-up and pursuit of the business of Insurance and Reinsurance (OJ L 375, 10.11.2020, p. 1).</w:t>
      </w:r>
    </w:p>
    <w:p w14:paraId="20D52F04" w14:textId="77777777" w:rsidR="00D34348" w:rsidRPr="00D53E7D" w:rsidRDefault="00D34348" w:rsidP="00D34348">
      <w:pPr>
        <w:tabs>
          <w:tab w:val="left" w:pos="2712"/>
        </w:tabs>
        <w:ind w:left="567" w:hanging="567"/>
        <w:rPr>
          <w:szCs w:val="24"/>
        </w:rPr>
      </w:pPr>
    </w:p>
    <w:p w14:paraId="2D797489" w14:textId="77777777" w:rsidR="00D34348" w:rsidRPr="00D53E7D" w:rsidRDefault="00D34348" w:rsidP="00D34348">
      <w:pPr>
        <w:tabs>
          <w:tab w:val="left" w:pos="2712"/>
        </w:tabs>
        <w:ind w:left="567" w:hanging="567"/>
        <w:rPr>
          <w:szCs w:val="24"/>
        </w:rPr>
      </w:pPr>
      <w:r w:rsidRPr="00D53E7D">
        <w:rPr>
          <w:szCs w:val="24"/>
        </w:rPr>
        <w:t>45.</w:t>
      </w:r>
      <w:r w:rsidRPr="00D53E7D">
        <w:rPr>
          <w:szCs w:val="24"/>
        </w:rPr>
        <w:tab/>
        <w:t>32021 R 0178: Commission Implementing Regulation (EU) 2021/178 of 8 February 2021 laying down technical information for the calculation of technical provisions and basic own funds for reporting with reference dates from 31 December 2020 until 30 March 2021 in accordance with Directive 2009/138/EC of the European Parliament and of the Council on the taking-up and pursuit of the business of Insurance and Reinsurance (OJ L 53, 16.2.2021, p. 6).</w:t>
      </w:r>
    </w:p>
    <w:p w14:paraId="27787B92" w14:textId="77777777" w:rsidR="00D34348" w:rsidRPr="00D53E7D" w:rsidRDefault="00D34348" w:rsidP="00D34348">
      <w:pPr>
        <w:tabs>
          <w:tab w:val="left" w:pos="2712"/>
        </w:tabs>
        <w:ind w:left="567" w:hanging="567"/>
        <w:rPr>
          <w:szCs w:val="24"/>
        </w:rPr>
      </w:pPr>
    </w:p>
    <w:p w14:paraId="542954AC" w14:textId="77777777" w:rsidR="00D34348" w:rsidRPr="00D53E7D" w:rsidRDefault="00D34348" w:rsidP="00D34348">
      <w:pPr>
        <w:tabs>
          <w:tab w:val="left" w:pos="2712"/>
        </w:tabs>
        <w:ind w:left="567" w:hanging="567"/>
        <w:rPr>
          <w:szCs w:val="24"/>
        </w:rPr>
      </w:pPr>
      <w:r w:rsidRPr="00D53E7D">
        <w:rPr>
          <w:szCs w:val="24"/>
        </w:rPr>
        <w:br w:type="page"/>
        <w:t>46.</w:t>
      </w:r>
      <w:r w:rsidRPr="00D53E7D">
        <w:rPr>
          <w:szCs w:val="24"/>
        </w:rPr>
        <w:tab/>
        <w:t>32021 R 0744: Commission Implementing Regulation (EU) 2021/744 of 6 May 2021 laying down technical information for the calculation of technical provisions and basic own funds for reporting with reference dates from 31 March 2021 until 29 June 2021 in accordance with Directive 2009/138/EC of the European Parliament and of the Council on the taking-up and pursuit of the business of Insurance and Reinsurance (OJ L 160, 7.5.2021, p. 3).</w:t>
      </w:r>
    </w:p>
    <w:p w14:paraId="50A23302" w14:textId="77777777" w:rsidR="00D34348" w:rsidRPr="00D53E7D" w:rsidRDefault="00D34348" w:rsidP="00D34348">
      <w:pPr>
        <w:tabs>
          <w:tab w:val="left" w:pos="2712"/>
        </w:tabs>
        <w:ind w:left="567" w:hanging="567"/>
        <w:rPr>
          <w:szCs w:val="24"/>
        </w:rPr>
      </w:pPr>
    </w:p>
    <w:p w14:paraId="798BBC79" w14:textId="1943DD79" w:rsidR="00D34348" w:rsidRPr="00D53E7D" w:rsidRDefault="00D34348" w:rsidP="00D34348">
      <w:pPr>
        <w:tabs>
          <w:tab w:val="left" w:pos="2712"/>
        </w:tabs>
        <w:ind w:left="567" w:hanging="567"/>
        <w:rPr>
          <w:szCs w:val="24"/>
        </w:rPr>
      </w:pPr>
      <w:r w:rsidRPr="00D53E7D">
        <w:rPr>
          <w:szCs w:val="24"/>
        </w:rPr>
        <w:t>47.</w:t>
      </w:r>
      <w:r w:rsidRPr="00D53E7D">
        <w:rPr>
          <w:szCs w:val="24"/>
        </w:rPr>
        <w:tab/>
        <w:t>32021 R 1354: Commission Implementing Regulation (EU) 2021/1354 of 6 August 2021 laying down technical information for the calculation of technical provisions and basic own funds for reporting with reference dates from 30 June 2021 until 29 September 2021 in accordance with Directive 2009/138/EC of the European Parliament and of the Council on the taking-up and pursuit of the business of Insurance and Reinsurance (OJ L 291, 13.8.2021, p. 24).</w:t>
      </w:r>
    </w:p>
    <w:p w14:paraId="00CA6B9E" w14:textId="77777777" w:rsidR="00D34348" w:rsidRPr="00D53E7D" w:rsidRDefault="00D34348" w:rsidP="00D34348">
      <w:pPr>
        <w:tabs>
          <w:tab w:val="left" w:pos="2712"/>
        </w:tabs>
        <w:ind w:left="567" w:hanging="567"/>
        <w:rPr>
          <w:szCs w:val="24"/>
        </w:rPr>
      </w:pPr>
    </w:p>
    <w:p w14:paraId="708F3109" w14:textId="77777777" w:rsidR="00D34348" w:rsidRPr="00D53E7D" w:rsidRDefault="00D34348" w:rsidP="00D34348">
      <w:pPr>
        <w:tabs>
          <w:tab w:val="left" w:pos="2712"/>
        </w:tabs>
        <w:ind w:left="567" w:hanging="567"/>
        <w:rPr>
          <w:szCs w:val="24"/>
        </w:rPr>
      </w:pPr>
      <w:r w:rsidRPr="00D53E7D">
        <w:rPr>
          <w:szCs w:val="24"/>
        </w:rPr>
        <w:t>48.</w:t>
      </w:r>
      <w:r w:rsidRPr="00D53E7D">
        <w:rPr>
          <w:szCs w:val="24"/>
        </w:rPr>
        <w:tab/>
        <w:t>32021 R 1964: Commission Implementing Regulation (EU) 2021/1964 of 11 November 2021 laying down technical information for the calculation of technical provisions and basic own funds for reporting with reference dates from 30 September 2021 until 30 December 2021 in accordance with Directive 2009/138/EC of the European Parliament and of the Council on the taking-up and pursuit of the business of Insurance and Reinsurance (OJ L 400, 12.11.2021, p. 52).</w:t>
      </w:r>
    </w:p>
    <w:p w14:paraId="40591FA8" w14:textId="77777777" w:rsidR="00D34348" w:rsidRPr="00D53E7D" w:rsidRDefault="00D34348" w:rsidP="00D34348">
      <w:pPr>
        <w:tabs>
          <w:tab w:val="left" w:pos="2712"/>
        </w:tabs>
        <w:ind w:left="567" w:hanging="567"/>
        <w:rPr>
          <w:szCs w:val="24"/>
        </w:rPr>
      </w:pPr>
    </w:p>
    <w:p w14:paraId="362038F0" w14:textId="77777777" w:rsidR="00D34348" w:rsidRPr="00D53E7D" w:rsidRDefault="00D34348" w:rsidP="00D34348">
      <w:pPr>
        <w:tabs>
          <w:tab w:val="left" w:pos="2712"/>
        </w:tabs>
        <w:ind w:left="567" w:hanging="567"/>
        <w:rPr>
          <w:szCs w:val="24"/>
        </w:rPr>
      </w:pPr>
      <w:r w:rsidRPr="00D53E7D">
        <w:rPr>
          <w:szCs w:val="24"/>
        </w:rPr>
        <w:t>49.</w:t>
      </w:r>
      <w:r w:rsidRPr="00D53E7D">
        <w:rPr>
          <w:szCs w:val="24"/>
        </w:rPr>
        <w:tab/>
        <w:t>32022 R 0186: Commission Implementing Regulation (EU) 2022/186 of 10 February 2022 laying down technical information for the calculation of technical provisions and basic own funds for reporting with reference dates from 31 December 2021 until 30 March 2022 in accordance with Directive 2009/138/EC of the European Parliament and of the Council on the taking-up and pursuit of the business of Insurance and Reinsurance (OJ L 30, 11.2.2022, p. 7).</w:t>
      </w:r>
    </w:p>
    <w:p w14:paraId="0D351EEA" w14:textId="77777777" w:rsidR="00D34348" w:rsidRPr="00D53E7D" w:rsidRDefault="00D34348" w:rsidP="00D34348">
      <w:pPr>
        <w:tabs>
          <w:tab w:val="left" w:pos="2712"/>
        </w:tabs>
        <w:ind w:left="567" w:hanging="567"/>
        <w:rPr>
          <w:szCs w:val="24"/>
        </w:rPr>
      </w:pPr>
    </w:p>
    <w:p w14:paraId="49EFB4AC" w14:textId="77777777" w:rsidR="00D34348" w:rsidRPr="00D53E7D" w:rsidRDefault="00D34348" w:rsidP="00D34348">
      <w:pPr>
        <w:tabs>
          <w:tab w:val="left" w:pos="2712"/>
        </w:tabs>
        <w:ind w:left="567" w:hanging="567"/>
        <w:rPr>
          <w:szCs w:val="24"/>
        </w:rPr>
      </w:pPr>
      <w:r w:rsidRPr="00D53E7D">
        <w:rPr>
          <w:szCs w:val="24"/>
        </w:rPr>
        <w:br w:type="page"/>
        <w:t>50.</w:t>
      </w:r>
      <w:r w:rsidRPr="00D53E7D">
        <w:rPr>
          <w:szCs w:val="24"/>
        </w:rPr>
        <w:tab/>
        <w:t>32022 R 0732: Commission Implementing Regulation (EU) 2022/732 of 12 May 2022 laying down technical information for the calculation of technical provisions and basic own funds for reporting with reference dates from 31 March 2022 until 29 June 2022 in accordance with Directive 2009/138/EC of the European Parliament and of the Council on the taking-up and pursuit of the business of Insurance and Reinsurance (OJ L 136, 13.5.2022, p. 8).</w:t>
      </w:r>
    </w:p>
    <w:p w14:paraId="0BF31722" w14:textId="77777777" w:rsidR="00D34348" w:rsidRPr="00D53E7D" w:rsidRDefault="00D34348" w:rsidP="00D34348">
      <w:pPr>
        <w:tabs>
          <w:tab w:val="left" w:pos="2712"/>
        </w:tabs>
        <w:ind w:left="567" w:hanging="567"/>
        <w:rPr>
          <w:szCs w:val="24"/>
        </w:rPr>
      </w:pPr>
    </w:p>
    <w:p w14:paraId="07CB355E" w14:textId="77777777" w:rsidR="00D34348" w:rsidRPr="00D53E7D" w:rsidRDefault="00D34348" w:rsidP="00D34348">
      <w:pPr>
        <w:tabs>
          <w:tab w:val="left" w:pos="2712"/>
        </w:tabs>
        <w:ind w:left="567" w:hanging="567"/>
        <w:rPr>
          <w:szCs w:val="24"/>
        </w:rPr>
      </w:pPr>
      <w:r w:rsidRPr="00D53E7D">
        <w:rPr>
          <w:szCs w:val="24"/>
        </w:rPr>
        <w:t>51.</w:t>
      </w:r>
      <w:r w:rsidRPr="00D53E7D">
        <w:rPr>
          <w:szCs w:val="24"/>
        </w:rPr>
        <w:tab/>
        <w:t>32022 R 1384: Commission Implementing Regulation (EU) 2022/1384 of 8 August 2022 laying down technical information for the calculation of technical provisions and basic own funds for reporting with reference dates from 30 June 2022 until 29 September 2022 in accordance with Directive 2009/138/EC of the European Parliament and of the Council on the taking-up and pursuit of the business of Insurance and Reinsurance (OJ L 207, 9.8.2022, p. 24).</w:t>
      </w:r>
    </w:p>
    <w:p w14:paraId="19CB0B9A" w14:textId="77777777" w:rsidR="00D34348" w:rsidRPr="00D53E7D" w:rsidRDefault="00D34348" w:rsidP="00D34348">
      <w:pPr>
        <w:tabs>
          <w:tab w:val="left" w:pos="2712"/>
        </w:tabs>
        <w:ind w:left="567" w:hanging="567"/>
        <w:rPr>
          <w:szCs w:val="24"/>
        </w:rPr>
      </w:pPr>
    </w:p>
    <w:p w14:paraId="1D88CC1E" w14:textId="77777777" w:rsidR="00D34348" w:rsidRPr="00D53E7D" w:rsidRDefault="00D34348" w:rsidP="00D34348">
      <w:pPr>
        <w:tabs>
          <w:tab w:val="left" w:pos="2712"/>
        </w:tabs>
        <w:ind w:left="567" w:hanging="567"/>
        <w:rPr>
          <w:szCs w:val="24"/>
        </w:rPr>
      </w:pPr>
      <w:r w:rsidRPr="00D53E7D">
        <w:rPr>
          <w:szCs w:val="24"/>
        </w:rPr>
        <w:t>52.</w:t>
      </w:r>
      <w:r w:rsidRPr="00D53E7D">
        <w:rPr>
          <w:szCs w:val="24"/>
        </w:rPr>
        <w:tab/>
        <w:t>32022 R 2282: Commission Implementing Regulation (EU) 2022/2282 of 21 November 2022 laying down technical information for the calculation of technical provisions and basic own funds for reporting with reference dates from 30 September 2022 until 30 December 2022 in accordance with Directive 2009/138/EC of the European Parliament and of the Council on the taking-up and pursuit of the business of Insurance and Reinsurance (OJ L 301, 22.11.2022, p. 22).</w:t>
      </w:r>
    </w:p>
    <w:p w14:paraId="240B6514" w14:textId="77777777" w:rsidR="00D34348" w:rsidRPr="00D53E7D" w:rsidRDefault="00D34348" w:rsidP="00D34348">
      <w:pPr>
        <w:tabs>
          <w:tab w:val="left" w:pos="2712"/>
        </w:tabs>
        <w:ind w:left="567" w:hanging="567"/>
        <w:rPr>
          <w:szCs w:val="24"/>
        </w:rPr>
      </w:pPr>
    </w:p>
    <w:p w14:paraId="6431835C" w14:textId="77777777" w:rsidR="00D34348" w:rsidRPr="00D53E7D" w:rsidRDefault="00D34348" w:rsidP="00D34348">
      <w:pPr>
        <w:tabs>
          <w:tab w:val="left" w:pos="2712"/>
        </w:tabs>
        <w:ind w:left="567" w:hanging="567"/>
        <w:rPr>
          <w:szCs w:val="24"/>
        </w:rPr>
      </w:pPr>
      <w:r w:rsidRPr="00D53E7D">
        <w:rPr>
          <w:szCs w:val="24"/>
        </w:rPr>
        <w:t>53.</w:t>
      </w:r>
      <w:r w:rsidRPr="00D53E7D">
        <w:rPr>
          <w:szCs w:val="24"/>
        </w:rPr>
        <w:tab/>
        <w:t>32023 R 0266: Commission Implementing Regulation (EU) 2023/266 of 9 February 2023 laying down technical information for the calculation of technical provisions and basic own funds for reporting with reference dates from 31 December 2022 until 30 March 2023 in accordance with Directive 2009/138/EC of the European Parliament and of the Council on the taking-up and pursuit of the business of Insurance and Reinsurance (OJ L 41, 10.2.2023, p. 77).</w:t>
      </w:r>
    </w:p>
    <w:p w14:paraId="5A894B1E" w14:textId="77777777" w:rsidR="00D34348" w:rsidRPr="00D53E7D" w:rsidRDefault="00D34348" w:rsidP="00D34348">
      <w:pPr>
        <w:tabs>
          <w:tab w:val="left" w:pos="2712"/>
        </w:tabs>
        <w:ind w:left="567" w:hanging="567"/>
        <w:rPr>
          <w:szCs w:val="24"/>
        </w:rPr>
      </w:pPr>
    </w:p>
    <w:p w14:paraId="6013B0E9" w14:textId="1FE7E719" w:rsidR="00D34348" w:rsidRPr="00D53E7D" w:rsidRDefault="00D34348" w:rsidP="00D34348">
      <w:pPr>
        <w:tabs>
          <w:tab w:val="left" w:pos="2712"/>
        </w:tabs>
        <w:ind w:left="567" w:hanging="567"/>
        <w:rPr>
          <w:szCs w:val="24"/>
        </w:rPr>
      </w:pPr>
      <w:r w:rsidRPr="00D53E7D">
        <w:rPr>
          <w:szCs w:val="24"/>
        </w:rPr>
        <w:br w:type="page"/>
        <w:t>54.</w:t>
      </w:r>
      <w:r w:rsidRPr="00D53E7D">
        <w:rPr>
          <w:szCs w:val="24"/>
        </w:rPr>
        <w:tab/>
      </w:r>
      <w:r w:rsidR="00937370" w:rsidRPr="00D53E7D">
        <w:rPr>
          <w:szCs w:val="24"/>
        </w:rPr>
        <w:t xml:space="preserve">32019 L 2177: </w:t>
      </w:r>
      <w:r w:rsidRPr="00D53E7D">
        <w:rPr>
          <w:szCs w:val="24"/>
        </w:rPr>
        <w:t>Directive (EU) 2019/2177 of the European Parliament and of the Council of 18 December 2019 amending Directive 2009/138/EC on the taking-up and pursuit of the business of Insurance and Reinsurance (Solvency II), Directive 2014/65/EU on markets in financial instruments and Directive (EU) 2015/849 on the prevention of the use of the financial system for the purposes of money-laundering or terrorist financing (OJ L 334, 27.12.2019, p. 155).</w:t>
      </w:r>
    </w:p>
    <w:p w14:paraId="6E76D3E0" w14:textId="77777777" w:rsidR="00D34348" w:rsidRPr="00D53E7D" w:rsidRDefault="00D34348" w:rsidP="006A6CB1"/>
    <w:p w14:paraId="5FAB3488" w14:textId="77777777" w:rsidR="00D34348" w:rsidRPr="00D53E7D" w:rsidRDefault="00D34348" w:rsidP="006A6CB1"/>
    <w:p w14:paraId="460B1E7F" w14:textId="77777777" w:rsidR="00D34348" w:rsidRPr="00D53E7D" w:rsidRDefault="00D34348" w:rsidP="00D34348">
      <w:pPr>
        <w:ind w:left="567" w:hanging="567"/>
        <w:jc w:val="center"/>
        <w:rPr>
          <w:szCs w:val="24"/>
        </w:rPr>
      </w:pPr>
      <w:r w:rsidRPr="00D53E7D">
        <w:rPr>
          <w:szCs w:val="24"/>
        </w:rPr>
        <w:t>SECTION B</w:t>
      </w:r>
    </w:p>
    <w:p w14:paraId="339DC6DA" w14:textId="77777777" w:rsidR="00D34348" w:rsidRPr="00D53E7D" w:rsidRDefault="00D34348" w:rsidP="00D34348">
      <w:pPr>
        <w:ind w:left="567" w:hanging="567"/>
        <w:jc w:val="center"/>
        <w:rPr>
          <w:szCs w:val="24"/>
        </w:rPr>
      </w:pPr>
    </w:p>
    <w:p w14:paraId="46E2756F" w14:textId="77777777" w:rsidR="00D34348" w:rsidRPr="00D53E7D" w:rsidRDefault="00D34348" w:rsidP="00D34348">
      <w:pPr>
        <w:ind w:left="567" w:hanging="567"/>
        <w:jc w:val="center"/>
        <w:rPr>
          <w:szCs w:val="24"/>
        </w:rPr>
      </w:pPr>
      <w:r w:rsidRPr="00D53E7D">
        <w:rPr>
          <w:szCs w:val="24"/>
        </w:rPr>
        <w:t>MOTOR INSURANCE</w:t>
      </w:r>
    </w:p>
    <w:p w14:paraId="78BFEDCD" w14:textId="77777777" w:rsidR="00D34348" w:rsidRPr="00D53E7D" w:rsidRDefault="00D34348" w:rsidP="00D34348">
      <w:pPr>
        <w:ind w:left="567" w:hanging="567"/>
        <w:rPr>
          <w:szCs w:val="24"/>
        </w:rPr>
      </w:pPr>
    </w:p>
    <w:p w14:paraId="7612C070" w14:textId="77777777" w:rsidR="00D34348" w:rsidRPr="00D53E7D" w:rsidRDefault="00D34348" w:rsidP="00D34348">
      <w:pPr>
        <w:ind w:left="567" w:hanging="567"/>
        <w:rPr>
          <w:szCs w:val="24"/>
        </w:rPr>
      </w:pPr>
      <w:r w:rsidRPr="00D53E7D">
        <w:rPr>
          <w:szCs w:val="24"/>
        </w:rPr>
        <w:t>55.</w:t>
      </w:r>
      <w:r w:rsidRPr="00D53E7D">
        <w:rPr>
          <w:szCs w:val="24"/>
        </w:rPr>
        <w:tab/>
        <w:t>32009 L 0103: Directive 2009/103/EC of the European Parliament and of the Council of 16 September 2009 relating to insurance against civil liability in respect of the use of motor vehicles, and the enforcement of the obligation to insure against such liability (OJ L 263, 7.10.2009, p. 11).</w:t>
      </w:r>
    </w:p>
    <w:p w14:paraId="486D8957" w14:textId="77777777" w:rsidR="00D34348" w:rsidRPr="00D53E7D" w:rsidRDefault="00D34348" w:rsidP="00D34348">
      <w:pPr>
        <w:ind w:left="567" w:hanging="567"/>
        <w:rPr>
          <w:szCs w:val="24"/>
        </w:rPr>
      </w:pPr>
    </w:p>
    <w:p w14:paraId="2D3AA3CD" w14:textId="77777777" w:rsidR="00D34348" w:rsidRPr="00D53E7D" w:rsidRDefault="00D34348" w:rsidP="00D34348">
      <w:pPr>
        <w:ind w:left="567" w:hanging="567"/>
        <w:rPr>
          <w:szCs w:val="24"/>
        </w:rPr>
      </w:pPr>
      <w:r w:rsidRPr="00D53E7D">
        <w:rPr>
          <w:szCs w:val="24"/>
        </w:rPr>
        <w:t>56.</w:t>
      </w:r>
      <w:r w:rsidRPr="00D53E7D">
        <w:rPr>
          <w:szCs w:val="24"/>
        </w:rPr>
        <w:tab/>
        <w:t>32003 D 0564: Commission Decision 2003/564/EC of 28 July 2003 on the application of Council Directive 72/166/EEC relating to checks on insurance against civil liability in respect of the use of motor vehicles (OJ L 192, 31.7.2003, p. 23).</w:t>
      </w:r>
    </w:p>
    <w:p w14:paraId="3DAAB71B" w14:textId="77777777" w:rsidR="00D34348" w:rsidRPr="00D53E7D" w:rsidRDefault="00D34348" w:rsidP="00D34348">
      <w:pPr>
        <w:ind w:left="567" w:hanging="567"/>
        <w:rPr>
          <w:szCs w:val="24"/>
        </w:rPr>
      </w:pPr>
    </w:p>
    <w:p w14:paraId="593F5329" w14:textId="77777777" w:rsidR="00D34348" w:rsidRPr="00D53E7D" w:rsidRDefault="00D34348" w:rsidP="00D34348">
      <w:pPr>
        <w:ind w:left="567" w:hanging="567"/>
        <w:rPr>
          <w:szCs w:val="24"/>
        </w:rPr>
      </w:pPr>
      <w:r w:rsidRPr="00D53E7D">
        <w:rPr>
          <w:szCs w:val="24"/>
        </w:rPr>
        <w:t>57.</w:t>
      </w:r>
      <w:r w:rsidRPr="00D53E7D">
        <w:rPr>
          <w:szCs w:val="24"/>
        </w:rPr>
        <w:tab/>
        <w:t>32004 D 0332: Commission Decision 2004/332/EC of 2 April 2004 on the application of Council Directive 72/166/EEC with regard to checks on insurance against civil liability in respect of the use of motor vehicles (OJ L 105, 14.4.2004, p. 39).</w:t>
      </w:r>
    </w:p>
    <w:p w14:paraId="6D662941" w14:textId="77777777" w:rsidR="00D34348" w:rsidRPr="00D53E7D" w:rsidRDefault="00D34348" w:rsidP="00D34348">
      <w:pPr>
        <w:ind w:left="567" w:hanging="567"/>
        <w:rPr>
          <w:szCs w:val="24"/>
        </w:rPr>
      </w:pPr>
    </w:p>
    <w:p w14:paraId="034988E5" w14:textId="77777777" w:rsidR="00D34348" w:rsidRPr="00D53E7D" w:rsidRDefault="00D34348" w:rsidP="00D34348">
      <w:pPr>
        <w:ind w:left="567" w:hanging="567"/>
        <w:rPr>
          <w:szCs w:val="24"/>
        </w:rPr>
      </w:pPr>
      <w:r w:rsidRPr="00D53E7D">
        <w:rPr>
          <w:szCs w:val="24"/>
        </w:rPr>
        <w:t>58.</w:t>
      </w:r>
      <w:r w:rsidRPr="00D53E7D">
        <w:rPr>
          <w:szCs w:val="24"/>
        </w:rPr>
        <w:tab/>
        <w:t>32005 D 0849: Commission Decision 2005/849/EC of 29 November 2005 on the application of Council Directive 72/166/EC with regard to checks on insurance against civil liability in respect of the use of motor vehicles (OJ L 315, 1.12.2005, p. 16).</w:t>
      </w:r>
    </w:p>
    <w:p w14:paraId="37156A6C" w14:textId="77777777" w:rsidR="00D34348" w:rsidRPr="00D53E7D" w:rsidRDefault="00D34348" w:rsidP="00D34348">
      <w:pPr>
        <w:ind w:left="567" w:hanging="567"/>
        <w:rPr>
          <w:szCs w:val="24"/>
        </w:rPr>
      </w:pPr>
    </w:p>
    <w:p w14:paraId="4BA071AD" w14:textId="77777777" w:rsidR="00D34348" w:rsidRPr="00D53E7D" w:rsidRDefault="00D34348" w:rsidP="00D34348">
      <w:pPr>
        <w:ind w:left="567" w:hanging="567"/>
        <w:rPr>
          <w:szCs w:val="24"/>
        </w:rPr>
      </w:pPr>
      <w:r w:rsidRPr="00D53E7D">
        <w:rPr>
          <w:szCs w:val="24"/>
        </w:rPr>
        <w:br w:type="page"/>
        <w:t>59.</w:t>
      </w:r>
      <w:r w:rsidRPr="00D53E7D">
        <w:rPr>
          <w:szCs w:val="24"/>
        </w:rPr>
        <w:tab/>
        <w:t>32007 D 0482: Commission Decision 2007/482/EC of 9 July 2007 on the application of Council Directive 72/166/EEC with regard to checks on insurance against civil liability in respect of the use of motor vehicles (OJ L 180, 10.7.2007, p. 42).</w:t>
      </w:r>
    </w:p>
    <w:p w14:paraId="6535CC6B" w14:textId="77777777" w:rsidR="00D34348" w:rsidRPr="00D53E7D" w:rsidRDefault="00D34348" w:rsidP="006A6CB1"/>
    <w:p w14:paraId="5BF00527" w14:textId="77777777" w:rsidR="00D34348" w:rsidRPr="00D53E7D" w:rsidRDefault="00D34348" w:rsidP="00D34348">
      <w:pPr>
        <w:ind w:left="567" w:hanging="567"/>
        <w:rPr>
          <w:szCs w:val="24"/>
        </w:rPr>
      </w:pPr>
      <w:r w:rsidRPr="00D53E7D">
        <w:rPr>
          <w:szCs w:val="24"/>
        </w:rPr>
        <w:t>60.</w:t>
      </w:r>
      <w:r w:rsidRPr="00D53E7D">
        <w:rPr>
          <w:szCs w:val="24"/>
        </w:rPr>
        <w:tab/>
        <w:t>32011 D 0754: Commission Implementing Decision 2011/754/EU of 22 November 2011 on the application of Directive 2009/103/EC of the European Parliament and of the Council with regard to checks on insurance against civil liability in respect of the use of motor vehicles (OJ L 310, 25.11.2011, p. 17).</w:t>
      </w:r>
    </w:p>
    <w:p w14:paraId="220292AB" w14:textId="77777777" w:rsidR="00D34348" w:rsidRPr="00D53E7D" w:rsidRDefault="00D34348" w:rsidP="00D34348">
      <w:pPr>
        <w:ind w:left="567" w:hanging="567"/>
        <w:rPr>
          <w:szCs w:val="24"/>
        </w:rPr>
      </w:pPr>
    </w:p>
    <w:p w14:paraId="57C17A5E" w14:textId="77777777" w:rsidR="00D34348" w:rsidRPr="00D53E7D" w:rsidRDefault="00D34348" w:rsidP="00D34348">
      <w:pPr>
        <w:ind w:left="567" w:hanging="567"/>
        <w:rPr>
          <w:szCs w:val="24"/>
        </w:rPr>
      </w:pPr>
      <w:r w:rsidRPr="00D53E7D">
        <w:rPr>
          <w:szCs w:val="24"/>
        </w:rPr>
        <w:t>61.</w:t>
      </w:r>
      <w:r w:rsidRPr="00D53E7D">
        <w:rPr>
          <w:szCs w:val="24"/>
        </w:rPr>
        <w:tab/>
        <w:t>32020 D 1358: Commission Implementing Decision (EU) 2020/1358 of 28 September 2020 on the application of Directive 2009/103/EC of the European Parliament and of the Council with regard to checks on insurance against civil liability in respect of the use of motor vehicles normally based in Bosnia and Herzegovina (OJ L 314, 29.9.2020, p. 66).</w:t>
      </w:r>
    </w:p>
    <w:p w14:paraId="34805698" w14:textId="77777777" w:rsidR="00D34348" w:rsidRPr="00D53E7D" w:rsidRDefault="00D34348" w:rsidP="00D34348">
      <w:pPr>
        <w:ind w:left="567" w:hanging="567"/>
        <w:rPr>
          <w:szCs w:val="24"/>
        </w:rPr>
      </w:pPr>
    </w:p>
    <w:p w14:paraId="3A86D505" w14:textId="77777777" w:rsidR="00D34348" w:rsidRPr="00D53E7D" w:rsidRDefault="00D34348" w:rsidP="00D34348">
      <w:pPr>
        <w:ind w:left="567" w:hanging="567"/>
        <w:rPr>
          <w:szCs w:val="24"/>
        </w:rPr>
      </w:pPr>
      <w:r w:rsidRPr="00D53E7D">
        <w:rPr>
          <w:szCs w:val="24"/>
        </w:rPr>
        <w:t>62.</w:t>
      </w:r>
      <w:r w:rsidRPr="00D53E7D">
        <w:rPr>
          <w:szCs w:val="24"/>
        </w:rPr>
        <w:tab/>
        <w:t>32021 D 1145: Commission Implementing Decision (EU) 2021/1145 of 30 June 2021 on the application of Directive 2009/103/EC of the European Parliament and of the Council with regard to checks on insurance against civil liability in respect of the use of motor vehicles normally based in Montenegro and the United Kingdom (OJ L 247, 13.7.2021, p. 100).</w:t>
      </w:r>
    </w:p>
    <w:p w14:paraId="61A6E573" w14:textId="77777777" w:rsidR="00D34348" w:rsidRPr="00D53E7D" w:rsidRDefault="00D34348" w:rsidP="00D34348">
      <w:pPr>
        <w:ind w:left="567" w:hanging="567"/>
        <w:rPr>
          <w:szCs w:val="24"/>
        </w:rPr>
      </w:pPr>
    </w:p>
    <w:p w14:paraId="5ABD554D" w14:textId="77777777" w:rsidR="00D34348" w:rsidRPr="00D53E7D" w:rsidRDefault="00D34348" w:rsidP="00D34348">
      <w:pPr>
        <w:ind w:left="567" w:hanging="567"/>
        <w:rPr>
          <w:szCs w:val="24"/>
        </w:rPr>
      </w:pPr>
    </w:p>
    <w:p w14:paraId="2C7E53B9" w14:textId="77777777" w:rsidR="00D34348" w:rsidRPr="00D53E7D" w:rsidRDefault="00D34348" w:rsidP="00D34348">
      <w:pPr>
        <w:ind w:left="567" w:hanging="567"/>
        <w:jc w:val="center"/>
        <w:rPr>
          <w:szCs w:val="24"/>
        </w:rPr>
      </w:pPr>
      <w:r w:rsidRPr="00D53E7D">
        <w:rPr>
          <w:szCs w:val="24"/>
        </w:rPr>
        <w:br w:type="page"/>
        <w:t>SECTION C</w:t>
      </w:r>
    </w:p>
    <w:p w14:paraId="055EB781" w14:textId="77777777" w:rsidR="00D34348" w:rsidRPr="00D53E7D" w:rsidRDefault="00D34348" w:rsidP="00D34348">
      <w:pPr>
        <w:ind w:left="567" w:hanging="567"/>
        <w:jc w:val="center"/>
        <w:rPr>
          <w:szCs w:val="24"/>
        </w:rPr>
      </w:pPr>
    </w:p>
    <w:p w14:paraId="1DB2746E" w14:textId="77777777" w:rsidR="00D34348" w:rsidRPr="00D53E7D" w:rsidRDefault="00D34348" w:rsidP="00D34348">
      <w:pPr>
        <w:ind w:left="567" w:hanging="567"/>
        <w:jc w:val="center"/>
        <w:rPr>
          <w:szCs w:val="24"/>
        </w:rPr>
      </w:pPr>
      <w:r w:rsidRPr="00D53E7D">
        <w:rPr>
          <w:szCs w:val="24"/>
        </w:rPr>
        <w:t>SUPERVISION AND ACCOUNTS</w:t>
      </w:r>
    </w:p>
    <w:p w14:paraId="62296C03" w14:textId="77777777" w:rsidR="00D34348" w:rsidRPr="00D53E7D" w:rsidRDefault="00D34348" w:rsidP="00D34348">
      <w:pPr>
        <w:ind w:left="567" w:hanging="567"/>
        <w:rPr>
          <w:szCs w:val="24"/>
        </w:rPr>
      </w:pPr>
    </w:p>
    <w:p w14:paraId="6A2196F0" w14:textId="77777777" w:rsidR="00D34348" w:rsidRPr="00D53E7D" w:rsidRDefault="00D34348" w:rsidP="00D34348">
      <w:pPr>
        <w:ind w:left="567" w:hanging="567"/>
        <w:rPr>
          <w:szCs w:val="24"/>
        </w:rPr>
      </w:pPr>
      <w:r w:rsidRPr="00D53E7D">
        <w:rPr>
          <w:szCs w:val="24"/>
        </w:rPr>
        <w:t>63.</w:t>
      </w:r>
      <w:r w:rsidRPr="00D53E7D">
        <w:rPr>
          <w:szCs w:val="24"/>
        </w:rPr>
        <w:tab/>
        <w:t>31991 L 0674: Council Directive 91/674/EEC of 19 December 1991 on the annual accounts and consolidated accounts of insurance undertakings (OJ L 374, 31.12.1991, p. 7), as amended by:</w:t>
      </w:r>
    </w:p>
    <w:p w14:paraId="25A86BF3" w14:textId="77777777" w:rsidR="00D34348" w:rsidRPr="00D53E7D" w:rsidRDefault="00D34348" w:rsidP="00D34348">
      <w:pPr>
        <w:tabs>
          <w:tab w:val="left" w:pos="2712"/>
        </w:tabs>
        <w:ind w:left="1134" w:hanging="567"/>
        <w:rPr>
          <w:szCs w:val="24"/>
        </w:rPr>
      </w:pPr>
    </w:p>
    <w:p w14:paraId="49421F4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32003 L 0051: Directive 2003/51/EC of the European Parliament and of the Council of 18 June 2003 (OJ L 178, 17.7.2003, p. 16),</w:t>
      </w:r>
    </w:p>
    <w:p w14:paraId="08B76E2B" w14:textId="77777777" w:rsidR="00D34348" w:rsidRPr="00D53E7D" w:rsidRDefault="00D34348" w:rsidP="006A6CB1"/>
    <w:p w14:paraId="000A2D0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32006 L 0046: Directive 2006/46/EC of the European Parliament and of the Council of 14 June 2006 (OJ L 224, 16.8.2006, p. 1).</w:t>
      </w:r>
    </w:p>
    <w:p w14:paraId="216D60D9" w14:textId="77777777" w:rsidR="00D34348" w:rsidRPr="00D53E7D" w:rsidRDefault="00D34348" w:rsidP="00D34348">
      <w:pPr>
        <w:ind w:left="567" w:hanging="567"/>
        <w:rPr>
          <w:szCs w:val="24"/>
        </w:rPr>
      </w:pPr>
    </w:p>
    <w:p w14:paraId="7C29245F" w14:textId="77777777" w:rsidR="00D34348" w:rsidRPr="00D53E7D" w:rsidRDefault="00D34348" w:rsidP="00D34348">
      <w:pPr>
        <w:ind w:left="567" w:hanging="567"/>
        <w:rPr>
          <w:szCs w:val="24"/>
        </w:rPr>
      </w:pPr>
    </w:p>
    <w:p w14:paraId="51653930" w14:textId="77777777" w:rsidR="00D34348" w:rsidRPr="00D53E7D" w:rsidRDefault="00D34348" w:rsidP="00D34348">
      <w:pPr>
        <w:ind w:left="567" w:hanging="567"/>
        <w:jc w:val="center"/>
        <w:rPr>
          <w:szCs w:val="24"/>
        </w:rPr>
      </w:pPr>
      <w:r w:rsidRPr="00D53E7D">
        <w:rPr>
          <w:szCs w:val="24"/>
        </w:rPr>
        <w:t>SECTION D</w:t>
      </w:r>
    </w:p>
    <w:p w14:paraId="334FB6D6" w14:textId="77777777" w:rsidR="00D34348" w:rsidRPr="00D53E7D" w:rsidRDefault="00D34348" w:rsidP="00D34348">
      <w:pPr>
        <w:ind w:left="567" w:hanging="567"/>
        <w:jc w:val="center"/>
        <w:rPr>
          <w:szCs w:val="24"/>
        </w:rPr>
      </w:pPr>
    </w:p>
    <w:p w14:paraId="142605C3" w14:textId="77777777" w:rsidR="00D34348" w:rsidRPr="00D53E7D" w:rsidRDefault="00D34348" w:rsidP="00D34348">
      <w:pPr>
        <w:ind w:left="567" w:hanging="567"/>
        <w:jc w:val="center"/>
        <w:rPr>
          <w:szCs w:val="24"/>
        </w:rPr>
      </w:pPr>
      <w:r w:rsidRPr="00D53E7D">
        <w:rPr>
          <w:szCs w:val="24"/>
        </w:rPr>
        <w:t>OTHER ISSUES</w:t>
      </w:r>
    </w:p>
    <w:p w14:paraId="11B7D166" w14:textId="77777777" w:rsidR="00D34348" w:rsidRPr="00D53E7D" w:rsidRDefault="00D34348" w:rsidP="00D34348">
      <w:pPr>
        <w:ind w:left="567" w:hanging="567"/>
        <w:rPr>
          <w:szCs w:val="24"/>
        </w:rPr>
      </w:pPr>
    </w:p>
    <w:p w14:paraId="53E8FB70" w14:textId="77777777" w:rsidR="00D34348" w:rsidRPr="00D53E7D" w:rsidRDefault="00D34348" w:rsidP="00D34348">
      <w:pPr>
        <w:ind w:left="567" w:hanging="567"/>
        <w:rPr>
          <w:szCs w:val="24"/>
        </w:rPr>
      </w:pPr>
      <w:r w:rsidRPr="00D53E7D">
        <w:rPr>
          <w:szCs w:val="24"/>
        </w:rPr>
        <w:t>64.</w:t>
      </w:r>
      <w:r w:rsidRPr="00D53E7D">
        <w:rPr>
          <w:szCs w:val="24"/>
        </w:rPr>
        <w:tab/>
        <w:t>32016 L 0097: Directive (EU) 2016/97 of the European Parliament and of the Council of 20 January 2016 on insurance distribution (OJ L 26, 2.2.2016, p. 19), as amended by:</w:t>
      </w:r>
    </w:p>
    <w:p w14:paraId="2C02D92C" w14:textId="77777777" w:rsidR="00D34348" w:rsidRPr="00D53E7D" w:rsidRDefault="00D34348" w:rsidP="00D34348">
      <w:pPr>
        <w:tabs>
          <w:tab w:val="left" w:pos="2712"/>
        </w:tabs>
        <w:ind w:left="1134" w:hanging="567"/>
        <w:rPr>
          <w:szCs w:val="24"/>
        </w:rPr>
      </w:pPr>
    </w:p>
    <w:p w14:paraId="04522C8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L 0411: Directive (EU) 2018/411 of the European Parliament and of the Council of 14 March 2018 (OJ L 76, 19.3.2018, p. 28),</w:t>
      </w:r>
    </w:p>
    <w:p w14:paraId="5F82EBB7" w14:textId="77777777" w:rsidR="00D34348" w:rsidRPr="00D53E7D" w:rsidRDefault="00D34348" w:rsidP="00D34348">
      <w:pPr>
        <w:tabs>
          <w:tab w:val="left" w:pos="2712"/>
        </w:tabs>
        <w:ind w:left="1134" w:hanging="567"/>
        <w:rPr>
          <w:szCs w:val="24"/>
        </w:rPr>
      </w:pPr>
    </w:p>
    <w:p w14:paraId="3C99BFE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1935: Commission Delegated Regulation (EU) 2019/1935 of 13 May 2019 (OJ L 301, 22.11.2019, p. 3).</w:t>
      </w:r>
    </w:p>
    <w:p w14:paraId="71647E8C" w14:textId="77777777" w:rsidR="00D34348" w:rsidRPr="00D53E7D" w:rsidRDefault="00D34348" w:rsidP="00D34348">
      <w:pPr>
        <w:ind w:left="567" w:hanging="567"/>
        <w:rPr>
          <w:szCs w:val="24"/>
        </w:rPr>
      </w:pPr>
    </w:p>
    <w:p w14:paraId="3757BB71" w14:textId="77777777" w:rsidR="00D34348" w:rsidRPr="00D53E7D" w:rsidRDefault="00D34348" w:rsidP="00D34348">
      <w:pPr>
        <w:ind w:left="567" w:hanging="567"/>
        <w:rPr>
          <w:szCs w:val="24"/>
        </w:rPr>
      </w:pPr>
      <w:r w:rsidRPr="00D53E7D">
        <w:rPr>
          <w:szCs w:val="24"/>
        </w:rPr>
        <w:br w:type="page"/>
        <w:t>65.</w:t>
      </w:r>
      <w:r w:rsidRPr="00D53E7D">
        <w:rPr>
          <w:szCs w:val="24"/>
        </w:rPr>
        <w:tab/>
        <w:t>32017 R 1469: Commission Implementing Regulation (EU) 2017/1469 of 11 August 2017 laying down a standardised presentation format for the insurance product information document (OJ L 209, 12.8.2017, p. 19).</w:t>
      </w:r>
    </w:p>
    <w:p w14:paraId="3BBEBE2F" w14:textId="77777777" w:rsidR="00D34348" w:rsidRPr="00D53E7D" w:rsidRDefault="00D34348" w:rsidP="00D34348">
      <w:pPr>
        <w:ind w:left="567" w:hanging="567"/>
        <w:rPr>
          <w:szCs w:val="24"/>
        </w:rPr>
      </w:pPr>
    </w:p>
    <w:p w14:paraId="1F92ECA4" w14:textId="77777777" w:rsidR="00D34348" w:rsidRPr="00D53E7D" w:rsidRDefault="00D34348" w:rsidP="00D34348">
      <w:pPr>
        <w:ind w:left="567" w:hanging="567"/>
        <w:rPr>
          <w:szCs w:val="24"/>
        </w:rPr>
      </w:pPr>
      <w:r w:rsidRPr="00D53E7D">
        <w:rPr>
          <w:szCs w:val="24"/>
        </w:rPr>
        <w:t>66.</w:t>
      </w:r>
      <w:r w:rsidRPr="00D53E7D">
        <w:rPr>
          <w:szCs w:val="24"/>
        </w:rPr>
        <w:tab/>
        <w:t>32017 R 2358: Commission Delegated Regulation (EU) 2017/2358 of 21 September 2017 supplementing Directive (EU) 2016/97 of the European Parliament and of the Council with regard to product oversight and governance requirements for insurance undertakings and insurance distributors (OJ L 341, 20.12.2017, p. 1), as amended by:</w:t>
      </w:r>
    </w:p>
    <w:p w14:paraId="628D01B4" w14:textId="77777777" w:rsidR="00D34348" w:rsidRPr="00D53E7D" w:rsidRDefault="00D34348" w:rsidP="00D34348">
      <w:pPr>
        <w:tabs>
          <w:tab w:val="left" w:pos="2712"/>
        </w:tabs>
        <w:ind w:left="1134" w:hanging="567"/>
        <w:rPr>
          <w:szCs w:val="24"/>
        </w:rPr>
      </w:pPr>
    </w:p>
    <w:p w14:paraId="56874416"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0541: Commission Delegated Regulation (EU) 2018/541 of 20 December 2017 (OJ L 90, 6.4.2018, p. 59),</w:t>
      </w:r>
    </w:p>
    <w:p w14:paraId="1E4BD6D6" w14:textId="77777777" w:rsidR="00D34348" w:rsidRPr="00D53E7D" w:rsidRDefault="00D34348" w:rsidP="006A6CB1"/>
    <w:p w14:paraId="5E7D973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1257: Commission Delegated Regulation (EU) 2021/1257 of 21 April 2021 (OJ L 277, 2.8.2021, p. 18).</w:t>
      </w:r>
    </w:p>
    <w:p w14:paraId="131F4A7D" w14:textId="77777777" w:rsidR="00D34348" w:rsidRPr="00D53E7D" w:rsidRDefault="00D34348" w:rsidP="00D34348">
      <w:pPr>
        <w:ind w:left="567" w:hanging="567"/>
        <w:rPr>
          <w:szCs w:val="24"/>
        </w:rPr>
      </w:pPr>
    </w:p>
    <w:p w14:paraId="32795CA7" w14:textId="77777777" w:rsidR="00D34348" w:rsidRPr="00D53E7D" w:rsidRDefault="00D34348" w:rsidP="00D34348">
      <w:pPr>
        <w:ind w:left="567" w:hanging="567"/>
        <w:rPr>
          <w:szCs w:val="24"/>
        </w:rPr>
      </w:pPr>
      <w:r w:rsidRPr="00D53E7D">
        <w:rPr>
          <w:szCs w:val="24"/>
        </w:rPr>
        <w:t>67.</w:t>
      </w:r>
      <w:r w:rsidRPr="00D53E7D">
        <w:rPr>
          <w:szCs w:val="24"/>
        </w:rPr>
        <w:tab/>
        <w:t>32017 R 2359: Commission Delegated Regulation (EU) 2017/2359 of 21 September 2017 supplementing Directive (EU) 2016/97 of the European Parliament and of the Council with regard to information requirements and conduct of business rules applicable to the distribution of insurance-based investment products (OJ L 341, 20.12.2017, p. 8), as amended by:</w:t>
      </w:r>
    </w:p>
    <w:p w14:paraId="74E431D4" w14:textId="77777777" w:rsidR="00D34348" w:rsidRPr="00D53E7D" w:rsidRDefault="00D34348" w:rsidP="00D34348">
      <w:pPr>
        <w:tabs>
          <w:tab w:val="left" w:pos="2712"/>
        </w:tabs>
        <w:ind w:left="1134" w:hanging="567"/>
        <w:rPr>
          <w:szCs w:val="24"/>
        </w:rPr>
      </w:pPr>
    </w:p>
    <w:p w14:paraId="715896F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0541: Commission Delegated Regulation (EU) 2018/541 of 20 December 2017 (OJ L 90, 6.4.2018, p. 59),</w:t>
      </w:r>
    </w:p>
    <w:p w14:paraId="6EA35804" w14:textId="77777777" w:rsidR="00D34348" w:rsidRPr="00D53E7D" w:rsidRDefault="00D34348" w:rsidP="00D34348">
      <w:pPr>
        <w:tabs>
          <w:tab w:val="left" w:pos="2712"/>
        </w:tabs>
        <w:ind w:left="1134" w:hanging="567"/>
        <w:rPr>
          <w:szCs w:val="24"/>
        </w:rPr>
      </w:pPr>
    </w:p>
    <w:p w14:paraId="0B7481C6"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1257: Commission Delegated Regulation (EU) 2021/1257 of 21 April 2021 (OJ L 277, 2.8.2021, p. 18).</w:t>
      </w:r>
    </w:p>
    <w:p w14:paraId="0FA34733" w14:textId="77777777" w:rsidR="00D34348" w:rsidRPr="00D53E7D" w:rsidRDefault="00D34348" w:rsidP="00D34348">
      <w:pPr>
        <w:ind w:left="567" w:hanging="567"/>
        <w:rPr>
          <w:szCs w:val="24"/>
        </w:rPr>
      </w:pPr>
    </w:p>
    <w:p w14:paraId="05EF20D6" w14:textId="77777777" w:rsidR="00D34348" w:rsidRPr="00D53E7D" w:rsidRDefault="00D34348" w:rsidP="00D34348">
      <w:pPr>
        <w:ind w:left="567" w:hanging="567"/>
        <w:rPr>
          <w:szCs w:val="24"/>
        </w:rPr>
      </w:pPr>
    </w:p>
    <w:p w14:paraId="41CB52C9" w14:textId="77777777" w:rsidR="00D34348" w:rsidRPr="00D53E7D" w:rsidRDefault="00D34348" w:rsidP="00D34348">
      <w:pPr>
        <w:ind w:left="567" w:hanging="567"/>
        <w:jc w:val="center"/>
        <w:rPr>
          <w:szCs w:val="24"/>
        </w:rPr>
      </w:pPr>
      <w:r w:rsidRPr="00D53E7D">
        <w:rPr>
          <w:szCs w:val="24"/>
        </w:rPr>
        <w:br w:type="page"/>
      </w:r>
      <w:bookmarkStart w:id="69" w:name="_Hlk187239038"/>
      <w:r w:rsidRPr="00D53E7D">
        <w:rPr>
          <w:szCs w:val="24"/>
        </w:rPr>
        <w:t>CHAPTER 2</w:t>
      </w:r>
    </w:p>
    <w:p w14:paraId="3033C6D5" w14:textId="77777777" w:rsidR="00D34348" w:rsidRPr="00D53E7D" w:rsidRDefault="00D34348" w:rsidP="00D34348">
      <w:pPr>
        <w:ind w:left="567" w:hanging="567"/>
        <w:jc w:val="center"/>
        <w:rPr>
          <w:szCs w:val="24"/>
        </w:rPr>
      </w:pPr>
    </w:p>
    <w:p w14:paraId="4D5F9CBD" w14:textId="77777777" w:rsidR="00D34348" w:rsidRPr="00D53E7D" w:rsidRDefault="00D34348" w:rsidP="00D34348">
      <w:pPr>
        <w:ind w:left="567" w:hanging="567"/>
        <w:jc w:val="center"/>
        <w:rPr>
          <w:szCs w:val="24"/>
        </w:rPr>
      </w:pPr>
      <w:r w:rsidRPr="00D53E7D">
        <w:rPr>
          <w:szCs w:val="24"/>
        </w:rPr>
        <w:t>BANKS AND OTHER CREDIT INSTITUTIONS</w:t>
      </w:r>
    </w:p>
    <w:bookmarkEnd w:id="69"/>
    <w:p w14:paraId="680CE3D0" w14:textId="77777777" w:rsidR="00D34348" w:rsidRPr="00D53E7D" w:rsidRDefault="00D34348" w:rsidP="00D34348">
      <w:pPr>
        <w:ind w:left="567" w:hanging="567"/>
        <w:jc w:val="center"/>
        <w:rPr>
          <w:szCs w:val="24"/>
        </w:rPr>
      </w:pPr>
    </w:p>
    <w:p w14:paraId="518C84A5" w14:textId="77777777" w:rsidR="00D34348" w:rsidRPr="00D53E7D" w:rsidRDefault="00D34348" w:rsidP="00D34348">
      <w:pPr>
        <w:ind w:left="567" w:hanging="567"/>
        <w:jc w:val="center"/>
        <w:rPr>
          <w:szCs w:val="24"/>
        </w:rPr>
      </w:pPr>
    </w:p>
    <w:p w14:paraId="16C97EDE" w14:textId="77777777" w:rsidR="00D34348" w:rsidRPr="00D53E7D" w:rsidRDefault="00D34348" w:rsidP="00D34348">
      <w:pPr>
        <w:ind w:left="567" w:hanging="567"/>
        <w:jc w:val="center"/>
        <w:rPr>
          <w:szCs w:val="24"/>
        </w:rPr>
      </w:pPr>
      <w:r w:rsidRPr="00D53E7D">
        <w:rPr>
          <w:szCs w:val="24"/>
        </w:rPr>
        <w:t>SECTION A</w:t>
      </w:r>
    </w:p>
    <w:p w14:paraId="4B14C4B8" w14:textId="77777777" w:rsidR="00D34348" w:rsidRPr="00D53E7D" w:rsidRDefault="00D34348" w:rsidP="00D34348">
      <w:pPr>
        <w:ind w:left="567" w:hanging="567"/>
        <w:jc w:val="center"/>
        <w:rPr>
          <w:szCs w:val="24"/>
        </w:rPr>
      </w:pPr>
    </w:p>
    <w:p w14:paraId="76CB97EA" w14:textId="77777777" w:rsidR="00D34348" w:rsidRPr="00D53E7D" w:rsidRDefault="00D34348" w:rsidP="00D34348">
      <w:pPr>
        <w:jc w:val="center"/>
        <w:rPr>
          <w:szCs w:val="24"/>
        </w:rPr>
      </w:pPr>
      <w:r w:rsidRPr="00D53E7D">
        <w:rPr>
          <w:szCs w:val="24"/>
        </w:rPr>
        <w:t xml:space="preserve">COORDINATION OF LEGISLATION ON ESTABLISHMENT </w:t>
      </w:r>
      <w:r w:rsidRPr="00D53E7D">
        <w:rPr>
          <w:szCs w:val="24"/>
        </w:rPr>
        <w:br/>
        <w:t>AND FREEDOM TO PROVIDE SERVICES</w:t>
      </w:r>
    </w:p>
    <w:p w14:paraId="7B8FDA60" w14:textId="77777777" w:rsidR="00D34348" w:rsidRPr="00D53E7D" w:rsidRDefault="00D34348" w:rsidP="00D34348">
      <w:pPr>
        <w:ind w:left="567" w:hanging="567"/>
        <w:rPr>
          <w:szCs w:val="24"/>
        </w:rPr>
      </w:pPr>
    </w:p>
    <w:p w14:paraId="58B98424" w14:textId="77777777" w:rsidR="00D34348" w:rsidRPr="00D53E7D" w:rsidRDefault="00D34348" w:rsidP="00D34348">
      <w:pPr>
        <w:ind w:left="567" w:hanging="567"/>
        <w:rPr>
          <w:szCs w:val="24"/>
        </w:rPr>
      </w:pPr>
      <w:r w:rsidRPr="00D53E7D">
        <w:rPr>
          <w:szCs w:val="24"/>
        </w:rPr>
        <w:t>1.</w:t>
      </w:r>
      <w:r w:rsidRPr="00D53E7D">
        <w:rPr>
          <w:szCs w:val="24"/>
        </w:rPr>
        <w:tab/>
        <w:t>32013 L 0036: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 as amended by:</w:t>
      </w:r>
    </w:p>
    <w:p w14:paraId="600F4F3D" w14:textId="77777777" w:rsidR="00D34348" w:rsidRPr="00D53E7D" w:rsidRDefault="00D34348" w:rsidP="00D34348">
      <w:pPr>
        <w:tabs>
          <w:tab w:val="left" w:pos="2712"/>
        </w:tabs>
        <w:ind w:left="1134" w:hanging="567"/>
        <w:rPr>
          <w:szCs w:val="24"/>
        </w:rPr>
      </w:pPr>
    </w:p>
    <w:p w14:paraId="465FC22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L 0059: Directive 2014/59/EU of the European Parliament and of the Council of 15 May 2014 (OJ L 173, 12.6.2014, p. 190),</w:t>
      </w:r>
    </w:p>
    <w:p w14:paraId="62A8610E" w14:textId="77777777" w:rsidR="00D34348" w:rsidRPr="00D53E7D" w:rsidRDefault="00D34348" w:rsidP="00D34348">
      <w:pPr>
        <w:tabs>
          <w:tab w:val="left" w:pos="2712"/>
        </w:tabs>
        <w:ind w:left="1134" w:hanging="567"/>
        <w:rPr>
          <w:szCs w:val="24"/>
        </w:rPr>
      </w:pPr>
    </w:p>
    <w:p w14:paraId="70A03ED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L 2366: Directive (EU) 2015/2366 of the European Parliament and of the Council of 25 November 2015 (OJ L 337, 23.12.2015, p. 35),</w:t>
      </w:r>
    </w:p>
    <w:p w14:paraId="4E976F08" w14:textId="77777777" w:rsidR="00D34348" w:rsidRPr="00D53E7D" w:rsidRDefault="00D34348" w:rsidP="00D34348">
      <w:pPr>
        <w:tabs>
          <w:tab w:val="left" w:pos="2712"/>
        </w:tabs>
        <w:ind w:left="1134" w:hanging="567"/>
        <w:rPr>
          <w:szCs w:val="24"/>
        </w:rPr>
      </w:pPr>
    </w:p>
    <w:p w14:paraId="228B7746"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L 0843: Directive (EU) 2018/843 of the European Parliament and of the Council of 30 May 2018 (OJ L 156, 19.6.2018, p. 43),</w:t>
      </w:r>
    </w:p>
    <w:p w14:paraId="5B6B8B73" w14:textId="77777777" w:rsidR="00D34348" w:rsidRPr="00D53E7D" w:rsidRDefault="00D34348" w:rsidP="00D34348">
      <w:pPr>
        <w:tabs>
          <w:tab w:val="left" w:pos="2712"/>
        </w:tabs>
        <w:ind w:left="1134" w:hanging="567"/>
        <w:rPr>
          <w:szCs w:val="24"/>
        </w:rPr>
      </w:pPr>
    </w:p>
    <w:p w14:paraId="47D19E82"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32019 L 0878: Directive (EU) 2019/878 of the European Parliament and of the Council of 20 May 2019 (OJ L 150, 7.6.2019, p. 253),</w:t>
      </w:r>
    </w:p>
    <w:p w14:paraId="4FBAB200" w14:textId="77777777" w:rsidR="00D34348" w:rsidRPr="00D53E7D" w:rsidRDefault="00D34348" w:rsidP="00D34348">
      <w:pPr>
        <w:tabs>
          <w:tab w:val="left" w:pos="2712"/>
        </w:tabs>
        <w:ind w:left="1134" w:hanging="567"/>
        <w:rPr>
          <w:szCs w:val="24"/>
        </w:rPr>
      </w:pPr>
    </w:p>
    <w:p w14:paraId="484B7C7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L 0338: Directive (EU) 2021/338 of the European Parliament and of the Council of 16 February 2021 (OJ L 68, 26.2.2021, p. 14).</w:t>
      </w:r>
    </w:p>
    <w:p w14:paraId="12F3ED74" w14:textId="77777777" w:rsidR="00D34348" w:rsidRPr="00D53E7D" w:rsidRDefault="00D34348" w:rsidP="00D34348">
      <w:pPr>
        <w:ind w:left="567" w:hanging="567"/>
        <w:rPr>
          <w:szCs w:val="24"/>
        </w:rPr>
      </w:pPr>
    </w:p>
    <w:p w14:paraId="32E94266" w14:textId="77777777" w:rsidR="00D34348" w:rsidRPr="00D53E7D" w:rsidRDefault="00D34348" w:rsidP="00D34348">
      <w:pPr>
        <w:ind w:left="567" w:hanging="567"/>
        <w:rPr>
          <w:szCs w:val="24"/>
        </w:rPr>
      </w:pPr>
      <w:r w:rsidRPr="00D53E7D">
        <w:rPr>
          <w:szCs w:val="24"/>
        </w:rPr>
        <w:t>2.</w:t>
      </w:r>
      <w:r w:rsidRPr="00D53E7D">
        <w:rPr>
          <w:szCs w:val="24"/>
        </w:rPr>
        <w:tab/>
        <w:t>32013 R 0575: Regulation (EU) No 575/2013 of the European Parliament and of the Council of 26 June 2013 on prudential requirements for credit institutions and investment firms and amending Regulation (EU) No 648/2012 (OJ L 176, 27.6.2013, p. 1), as amended by:</w:t>
      </w:r>
    </w:p>
    <w:p w14:paraId="39A512EE" w14:textId="77777777" w:rsidR="00D34348" w:rsidRPr="00D53E7D" w:rsidRDefault="00D34348" w:rsidP="00D34348">
      <w:pPr>
        <w:tabs>
          <w:tab w:val="left" w:pos="2712"/>
        </w:tabs>
        <w:ind w:left="1134" w:hanging="567"/>
        <w:rPr>
          <w:szCs w:val="24"/>
        </w:rPr>
      </w:pPr>
    </w:p>
    <w:p w14:paraId="0CD4001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2395: Regulation (EU) 2017/2395 of the European Parliament and of the Council of 12 December 2017 (OJ L 345, 27.12.2017, p. 27),</w:t>
      </w:r>
    </w:p>
    <w:p w14:paraId="3C134A38" w14:textId="77777777" w:rsidR="00D34348" w:rsidRPr="00D53E7D" w:rsidRDefault="00D34348" w:rsidP="00D34348">
      <w:pPr>
        <w:tabs>
          <w:tab w:val="left" w:pos="2712"/>
        </w:tabs>
        <w:ind w:left="1134" w:hanging="567"/>
        <w:rPr>
          <w:szCs w:val="24"/>
        </w:rPr>
      </w:pPr>
    </w:p>
    <w:p w14:paraId="4B13091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R 0062: Commission Delegated Regulation (EU) 2015/62 of 10 October 2014 (OJ L 11, 17.1.2015, p. 37),</w:t>
      </w:r>
    </w:p>
    <w:p w14:paraId="34512494" w14:textId="77777777" w:rsidR="00D34348" w:rsidRPr="00D53E7D" w:rsidRDefault="00D34348" w:rsidP="00D34348">
      <w:pPr>
        <w:tabs>
          <w:tab w:val="left" w:pos="2712"/>
        </w:tabs>
        <w:ind w:left="1134" w:hanging="567"/>
        <w:rPr>
          <w:szCs w:val="24"/>
        </w:rPr>
      </w:pPr>
    </w:p>
    <w:p w14:paraId="27F51E7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R 1014: Regulation (EU) 2016/1014 of the European Parliament and of the Council of 8 June 2016 (OJ L 171, 29.6.2016, p. 153),</w:t>
      </w:r>
    </w:p>
    <w:p w14:paraId="019E1612" w14:textId="77777777" w:rsidR="00D34348" w:rsidRPr="00D53E7D" w:rsidRDefault="00D34348" w:rsidP="00D34348">
      <w:pPr>
        <w:tabs>
          <w:tab w:val="left" w:pos="2712"/>
        </w:tabs>
        <w:ind w:left="1134" w:hanging="567"/>
        <w:rPr>
          <w:szCs w:val="24"/>
        </w:rPr>
      </w:pPr>
    </w:p>
    <w:p w14:paraId="28C1606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0630: Regulation (EU) 2019/630 of the European Parliament and of the Council of 17 April 2019 (OJ L 111, 25.4.2019, p. 4),</w:t>
      </w:r>
    </w:p>
    <w:p w14:paraId="1D9CC556" w14:textId="77777777" w:rsidR="00D34348" w:rsidRPr="00D53E7D" w:rsidRDefault="00D34348" w:rsidP="00D34348">
      <w:pPr>
        <w:tabs>
          <w:tab w:val="left" w:pos="2712"/>
        </w:tabs>
        <w:ind w:left="1134" w:hanging="567"/>
        <w:rPr>
          <w:szCs w:val="24"/>
        </w:rPr>
      </w:pPr>
    </w:p>
    <w:p w14:paraId="224B38C4"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32017 R 2188: Commission Delegated Regulation (EU) 2017/2188 of 11 August 2017 (OJ L 310, 25.11.2017, p. 1),</w:t>
      </w:r>
    </w:p>
    <w:p w14:paraId="3ACD8218" w14:textId="77777777" w:rsidR="00D34348" w:rsidRPr="00D53E7D" w:rsidRDefault="00D34348" w:rsidP="00D34348">
      <w:pPr>
        <w:tabs>
          <w:tab w:val="left" w:pos="2712"/>
        </w:tabs>
        <w:ind w:left="1134" w:hanging="567"/>
        <w:rPr>
          <w:szCs w:val="24"/>
        </w:rPr>
      </w:pPr>
    </w:p>
    <w:p w14:paraId="7904AE7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0405: Commission Delegated Regulation (EU) 2018/405 of 21 November 2017 (OJ L 74, 16.3.2018, p. 3),</w:t>
      </w:r>
    </w:p>
    <w:p w14:paraId="43A6085C" w14:textId="77777777" w:rsidR="00D34348" w:rsidRPr="00D53E7D" w:rsidRDefault="00D34348" w:rsidP="00D34348">
      <w:pPr>
        <w:tabs>
          <w:tab w:val="left" w:pos="2712"/>
        </w:tabs>
        <w:ind w:left="1134" w:hanging="567"/>
        <w:rPr>
          <w:szCs w:val="24"/>
        </w:rPr>
      </w:pPr>
    </w:p>
    <w:p w14:paraId="539B9873"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0876: Regulation (EU) 2019/876 of the European Parliament and of the Council of 20 May 2019 (OJ L 150, 7.6.2019, p. 1),</w:t>
      </w:r>
    </w:p>
    <w:p w14:paraId="13344441" w14:textId="77777777" w:rsidR="00D34348" w:rsidRPr="00D53E7D" w:rsidRDefault="00D34348" w:rsidP="00D34348">
      <w:pPr>
        <w:tabs>
          <w:tab w:val="left" w:pos="2712"/>
        </w:tabs>
        <w:ind w:left="1134" w:hanging="567"/>
        <w:rPr>
          <w:szCs w:val="24"/>
        </w:rPr>
      </w:pPr>
    </w:p>
    <w:p w14:paraId="572B283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R 0873: Regulation (EU) 2020/873 of the European Parliament and of the Council of 24 June 2020 (OJ L 204, 26.6.2020, p. 4),</w:t>
      </w:r>
    </w:p>
    <w:p w14:paraId="2DB36F99" w14:textId="77777777" w:rsidR="00D34348" w:rsidRPr="00D53E7D" w:rsidRDefault="00D34348" w:rsidP="00D34348">
      <w:pPr>
        <w:tabs>
          <w:tab w:val="left" w:pos="2712"/>
        </w:tabs>
        <w:ind w:left="1134" w:hanging="567"/>
        <w:rPr>
          <w:szCs w:val="24"/>
        </w:rPr>
      </w:pPr>
    </w:p>
    <w:p w14:paraId="57CD065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0424: Commission Delegated Regulation (EU) 2021/424 of 17 December 2019 (OJ L 84, 11.3.2021, p. 1),</w:t>
      </w:r>
    </w:p>
    <w:p w14:paraId="6F791590" w14:textId="77777777" w:rsidR="00D34348" w:rsidRPr="00D53E7D" w:rsidRDefault="00D34348" w:rsidP="00D34348">
      <w:pPr>
        <w:tabs>
          <w:tab w:val="left" w:pos="2712"/>
        </w:tabs>
        <w:ind w:left="1134" w:hanging="567"/>
        <w:rPr>
          <w:szCs w:val="24"/>
        </w:rPr>
      </w:pPr>
    </w:p>
    <w:p w14:paraId="7C9AFF95" w14:textId="6DE768A6" w:rsidR="00937370" w:rsidRPr="00D53E7D" w:rsidRDefault="00D34348" w:rsidP="00937370">
      <w:pPr>
        <w:tabs>
          <w:tab w:val="left" w:pos="2712"/>
        </w:tabs>
        <w:ind w:left="1134" w:hanging="567"/>
        <w:rPr>
          <w:szCs w:val="24"/>
        </w:rPr>
      </w:pPr>
      <w:r w:rsidRPr="00D53E7D">
        <w:rPr>
          <w:szCs w:val="24"/>
        </w:rPr>
        <w:t>–</w:t>
      </w:r>
      <w:r w:rsidRPr="00D53E7D">
        <w:rPr>
          <w:szCs w:val="24"/>
        </w:rPr>
        <w:tab/>
        <w:t>32019 R 2160: Regulation (EU) 2019/2160 of the European Parliament and of the Council of 27 November 2019 (OJ L 328, 18.12.2019, p. 1)</w:t>
      </w:r>
      <w:r w:rsidR="00937370" w:rsidRPr="00D53E7D">
        <w:rPr>
          <w:szCs w:val="24"/>
        </w:rPr>
        <w:t>,</w:t>
      </w:r>
    </w:p>
    <w:p w14:paraId="614BF874" w14:textId="77777777" w:rsidR="00937370" w:rsidRPr="00D53E7D" w:rsidRDefault="00937370" w:rsidP="00937370">
      <w:pPr>
        <w:tabs>
          <w:tab w:val="left" w:pos="2712"/>
        </w:tabs>
        <w:ind w:left="1134" w:hanging="567"/>
        <w:rPr>
          <w:szCs w:val="24"/>
        </w:rPr>
      </w:pPr>
    </w:p>
    <w:p w14:paraId="133D2CFA" w14:textId="35573EC1" w:rsidR="00D34348" w:rsidRPr="00D53E7D" w:rsidRDefault="00937370" w:rsidP="00937370">
      <w:pPr>
        <w:tabs>
          <w:tab w:val="left" w:pos="2712"/>
        </w:tabs>
        <w:ind w:left="1134" w:hanging="567"/>
        <w:rPr>
          <w:szCs w:val="24"/>
        </w:rPr>
      </w:pPr>
      <w:r w:rsidRPr="00D53E7D">
        <w:rPr>
          <w:szCs w:val="24"/>
        </w:rPr>
        <w:t>–</w:t>
      </w:r>
      <w:r w:rsidRPr="00D53E7D">
        <w:rPr>
          <w:szCs w:val="24"/>
        </w:rPr>
        <w:tab/>
        <w:t>32021 R 0558: Regulation (EU) 2021/558 of the European Parliament and of the Council of 31 March 2021 (OJ L 116, 6.4.2021, p. 25)</w:t>
      </w:r>
      <w:r w:rsidR="00D34348" w:rsidRPr="00D53E7D">
        <w:rPr>
          <w:szCs w:val="24"/>
        </w:rPr>
        <w:t>,</w:t>
      </w:r>
    </w:p>
    <w:p w14:paraId="2CF32972" w14:textId="77777777" w:rsidR="00D34348" w:rsidRPr="00D53E7D" w:rsidRDefault="00D34348" w:rsidP="00D34348">
      <w:pPr>
        <w:tabs>
          <w:tab w:val="left" w:pos="2712"/>
        </w:tabs>
        <w:ind w:left="1134" w:hanging="567"/>
        <w:rPr>
          <w:szCs w:val="24"/>
        </w:rPr>
      </w:pPr>
    </w:p>
    <w:p w14:paraId="58018399" w14:textId="4ED0A503" w:rsidR="00D34348" w:rsidRPr="00D53E7D" w:rsidRDefault="00D34348" w:rsidP="00937370">
      <w:pPr>
        <w:tabs>
          <w:tab w:val="left" w:pos="2712"/>
        </w:tabs>
        <w:ind w:left="1134" w:hanging="567"/>
        <w:rPr>
          <w:szCs w:val="24"/>
        </w:rPr>
      </w:pPr>
      <w:r w:rsidRPr="00D53E7D">
        <w:rPr>
          <w:szCs w:val="24"/>
        </w:rPr>
        <w:t>–</w:t>
      </w:r>
      <w:r w:rsidRPr="00D53E7D">
        <w:rPr>
          <w:szCs w:val="24"/>
        </w:rPr>
        <w:tab/>
        <w:t>32022 R 2257: Commission Delegated Regulation (EU) 2022/2257 of 11 August 2022 (OJ L 299, 18.11.2022, p. 1).</w:t>
      </w:r>
    </w:p>
    <w:p w14:paraId="4D227C3E" w14:textId="77777777" w:rsidR="00D34348" w:rsidRPr="00D53E7D" w:rsidRDefault="00D34348" w:rsidP="00D34348">
      <w:pPr>
        <w:ind w:left="567" w:hanging="567"/>
        <w:rPr>
          <w:szCs w:val="24"/>
        </w:rPr>
      </w:pPr>
    </w:p>
    <w:p w14:paraId="3F05336F" w14:textId="77777777" w:rsidR="00D34348" w:rsidRPr="00D53E7D" w:rsidRDefault="00D34348" w:rsidP="00D34348">
      <w:pPr>
        <w:ind w:left="567" w:hanging="567"/>
        <w:rPr>
          <w:szCs w:val="24"/>
        </w:rPr>
      </w:pPr>
      <w:r w:rsidRPr="00D53E7D">
        <w:rPr>
          <w:szCs w:val="24"/>
        </w:rPr>
        <w:br w:type="page"/>
        <w:t>3.</w:t>
      </w:r>
      <w:r w:rsidRPr="00D53E7D">
        <w:rPr>
          <w:szCs w:val="24"/>
        </w:rPr>
        <w:tab/>
        <w:t>32014 R 0241: Commission Delegated Regulation (EU) No 241/2014 of 7 January 2014 supplementing Regulation (EU) No 575/2013 of the European Parliament and of the Council with regard to regulatory technical standards for Own Funds requirements for institutions (OJ L 74, 14.3.2014, p. 8), as amended by:</w:t>
      </w:r>
    </w:p>
    <w:p w14:paraId="45930C28" w14:textId="77777777" w:rsidR="00D34348" w:rsidRPr="00D53E7D" w:rsidRDefault="00D34348" w:rsidP="00D34348">
      <w:pPr>
        <w:tabs>
          <w:tab w:val="left" w:pos="2712"/>
        </w:tabs>
        <w:ind w:left="1134" w:hanging="567"/>
        <w:rPr>
          <w:szCs w:val="24"/>
        </w:rPr>
      </w:pPr>
    </w:p>
    <w:p w14:paraId="3546246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R 0488: Commission Delegated Regulation (EU) 2015/488 of 4 September 2014 (OJ L 78, 24.3.2015, p. 1),</w:t>
      </w:r>
    </w:p>
    <w:p w14:paraId="5EEFADBA" w14:textId="77777777" w:rsidR="00D34348" w:rsidRPr="00D53E7D" w:rsidRDefault="00D34348" w:rsidP="00D34348">
      <w:pPr>
        <w:tabs>
          <w:tab w:val="left" w:pos="2712"/>
        </w:tabs>
        <w:ind w:left="1134" w:hanging="567"/>
        <w:rPr>
          <w:szCs w:val="24"/>
        </w:rPr>
      </w:pPr>
    </w:p>
    <w:p w14:paraId="2BE8B3C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R 0850: Commission Delegated Regulation (EU) 2015/850 of 30 January 2015 (OJ L 135, 2.6.2015, p. 1),</w:t>
      </w:r>
    </w:p>
    <w:p w14:paraId="1944BE45" w14:textId="77777777" w:rsidR="00D34348" w:rsidRPr="00D53E7D" w:rsidRDefault="00D34348" w:rsidP="00D34348">
      <w:pPr>
        <w:tabs>
          <w:tab w:val="left" w:pos="2712"/>
        </w:tabs>
        <w:ind w:left="1134" w:hanging="567"/>
        <w:rPr>
          <w:szCs w:val="24"/>
        </w:rPr>
      </w:pPr>
    </w:p>
    <w:p w14:paraId="7D4417A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R 0923: Commission Delegated Regulation (EU) 2015/923 of 11 March 2015 (OJ L 150, 17.6.2015, p. 1),</w:t>
      </w:r>
    </w:p>
    <w:p w14:paraId="384C89E2" w14:textId="77777777" w:rsidR="00D34348" w:rsidRPr="00D53E7D" w:rsidRDefault="00D34348" w:rsidP="00D34348">
      <w:pPr>
        <w:tabs>
          <w:tab w:val="left" w:pos="2712"/>
        </w:tabs>
        <w:ind w:left="1134" w:hanging="567"/>
        <w:rPr>
          <w:szCs w:val="24"/>
        </w:rPr>
      </w:pPr>
    </w:p>
    <w:p w14:paraId="6B5274B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R 2176: Commission Delegated Regulation (EU) 2020/2176 of 12 November 2020 (OJ L 433, 22.12.2020, p. 27).</w:t>
      </w:r>
    </w:p>
    <w:p w14:paraId="5553C973" w14:textId="77777777" w:rsidR="00D34348" w:rsidRPr="00D53E7D" w:rsidRDefault="00D34348" w:rsidP="00D34348">
      <w:pPr>
        <w:ind w:left="567" w:hanging="567"/>
        <w:rPr>
          <w:szCs w:val="24"/>
        </w:rPr>
      </w:pPr>
    </w:p>
    <w:p w14:paraId="0A641321" w14:textId="77777777" w:rsidR="00D34348" w:rsidRPr="00D53E7D" w:rsidRDefault="00D34348" w:rsidP="00D34348">
      <w:pPr>
        <w:ind w:left="567" w:hanging="567"/>
        <w:rPr>
          <w:szCs w:val="24"/>
        </w:rPr>
      </w:pPr>
      <w:r w:rsidRPr="00D53E7D">
        <w:rPr>
          <w:szCs w:val="24"/>
        </w:rPr>
        <w:t>4.</w:t>
      </w:r>
      <w:r w:rsidRPr="00D53E7D">
        <w:rPr>
          <w:szCs w:val="24"/>
        </w:rPr>
        <w:tab/>
        <w:t>32021 R 0451: Commission Implementing Regulation (EU) 2021/451 of 17 December 2020 laying down implementing technical standards for the application of Regulation (EU) No 575/2013 of the European Parliament and of the Council with regard to supervisory reporting of institutions and repealing Implementing Regulation (EU) No 680/2014 (OJ L 97, 19.3.2021, p. 1), as amended by:</w:t>
      </w:r>
    </w:p>
    <w:p w14:paraId="3C3E7E01" w14:textId="77777777" w:rsidR="00D34348" w:rsidRPr="00D53E7D" w:rsidRDefault="00D34348" w:rsidP="00D34348">
      <w:pPr>
        <w:ind w:left="567" w:hanging="567"/>
        <w:rPr>
          <w:szCs w:val="24"/>
        </w:rPr>
      </w:pPr>
    </w:p>
    <w:p w14:paraId="4474BBDD"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0185: Commission Implementing Regulation (EU) 2022/185 of 10 February 2022 (OJ L 30, 11.2.2022, p. 5).</w:t>
      </w:r>
    </w:p>
    <w:p w14:paraId="4D57DC69" w14:textId="77777777" w:rsidR="00D34348" w:rsidRPr="00D53E7D" w:rsidRDefault="00D34348" w:rsidP="00D34348">
      <w:pPr>
        <w:ind w:left="567" w:hanging="567"/>
        <w:rPr>
          <w:szCs w:val="24"/>
        </w:rPr>
      </w:pPr>
    </w:p>
    <w:p w14:paraId="3EAF7ACA" w14:textId="77777777" w:rsidR="00D34348" w:rsidRPr="00D53E7D" w:rsidRDefault="00D34348" w:rsidP="00D34348">
      <w:pPr>
        <w:ind w:left="567" w:hanging="567"/>
        <w:rPr>
          <w:szCs w:val="24"/>
        </w:rPr>
      </w:pPr>
      <w:r w:rsidRPr="00D53E7D">
        <w:rPr>
          <w:szCs w:val="24"/>
        </w:rPr>
        <w:br w:type="page"/>
        <w:t>5.</w:t>
      </w:r>
      <w:r w:rsidRPr="00D53E7D">
        <w:rPr>
          <w:szCs w:val="24"/>
        </w:rPr>
        <w:tab/>
        <w:t>32015 R 0061: Commission Delegated Regulation (EU) 2015/61 of 10 October 2014 to supplement Regulation (EU) No 575/2013 of the European Parliament and of the Council with regard to liquidity coverage requirement for Credit Institutions (OJ L 11, 17.1.2015, p. 1), as amended by:</w:t>
      </w:r>
    </w:p>
    <w:p w14:paraId="6D067EA2" w14:textId="77777777" w:rsidR="00D34348" w:rsidRPr="00D53E7D" w:rsidRDefault="00D34348" w:rsidP="00D34348">
      <w:pPr>
        <w:tabs>
          <w:tab w:val="left" w:pos="2712"/>
        </w:tabs>
        <w:ind w:left="1134" w:hanging="567"/>
        <w:rPr>
          <w:szCs w:val="24"/>
        </w:rPr>
      </w:pPr>
    </w:p>
    <w:p w14:paraId="2D34F23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1620: Commission Delegated Regulation (EU) 2018/1620 of 13 July 2018 (OJ L 271, 30.10.2018, p. 10),</w:t>
      </w:r>
    </w:p>
    <w:p w14:paraId="633D9221" w14:textId="77777777" w:rsidR="00D34348" w:rsidRPr="00D53E7D" w:rsidRDefault="00D34348" w:rsidP="00D34348">
      <w:pPr>
        <w:tabs>
          <w:tab w:val="left" w:pos="2712"/>
        </w:tabs>
        <w:ind w:left="1134" w:hanging="567"/>
        <w:rPr>
          <w:szCs w:val="24"/>
        </w:rPr>
      </w:pPr>
    </w:p>
    <w:p w14:paraId="4C1BEDE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0786: Commission Delegated Regulation (EU) 2022/786 of 10 February 2022 (OJ L 141, 20.5.2022, p. 1).</w:t>
      </w:r>
    </w:p>
    <w:p w14:paraId="6681AE2C" w14:textId="77777777" w:rsidR="00D34348" w:rsidRPr="00D53E7D" w:rsidRDefault="00D34348" w:rsidP="00D34348">
      <w:pPr>
        <w:ind w:left="567" w:hanging="567"/>
        <w:rPr>
          <w:szCs w:val="24"/>
        </w:rPr>
      </w:pPr>
    </w:p>
    <w:p w14:paraId="1803BB3C" w14:textId="77777777" w:rsidR="00D34348" w:rsidRPr="00D53E7D" w:rsidRDefault="00D34348" w:rsidP="00D34348">
      <w:pPr>
        <w:ind w:left="567" w:hanging="567"/>
        <w:rPr>
          <w:szCs w:val="24"/>
        </w:rPr>
      </w:pPr>
      <w:r w:rsidRPr="00D53E7D">
        <w:rPr>
          <w:szCs w:val="24"/>
        </w:rPr>
        <w:t>6.</w:t>
      </w:r>
      <w:r w:rsidRPr="00D53E7D">
        <w:rPr>
          <w:szCs w:val="24"/>
        </w:rPr>
        <w:tab/>
        <w:t>32015 R 0585: Commission Delegated Regulation (EU) 2015/585 of 18 December 2014 supplementing Regulation (EU) No 575/2013 of the European Parliament and of the Council with regard to regulatory technical standards for the specification of margin periods of risk (OJ L 98, 15.4.2015, p. 1).</w:t>
      </w:r>
    </w:p>
    <w:p w14:paraId="623299D4" w14:textId="77777777" w:rsidR="00D34348" w:rsidRPr="00D53E7D" w:rsidRDefault="00D34348" w:rsidP="00D34348">
      <w:pPr>
        <w:ind w:left="567" w:hanging="567"/>
        <w:rPr>
          <w:szCs w:val="24"/>
        </w:rPr>
      </w:pPr>
    </w:p>
    <w:p w14:paraId="4A443A39" w14:textId="77777777" w:rsidR="00D34348" w:rsidRPr="00D53E7D" w:rsidRDefault="00D34348" w:rsidP="00D34348">
      <w:pPr>
        <w:ind w:left="567" w:hanging="567"/>
        <w:rPr>
          <w:szCs w:val="24"/>
        </w:rPr>
      </w:pPr>
      <w:r w:rsidRPr="00D53E7D">
        <w:rPr>
          <w:szCs w:val="24"/>
        </w:rPr>
        <w:t>7.</w:t>
      </w:r>
      <w:r w:rsidRPr="00D53E7D">
        <w:rPr>
          <w:szCs w:val="24"/>
        </w:rPr>
        <w:tab/>
        <w:t>32016 R 0100: Commission Implementing Regulation (EU) 2016/100 of 16 October 2015 laying down implementing technical standards specifying the joint decision process with regard to the application for certain prudential permissions pursuant to Regulation (EU) No 575/2013 of the European Parliament and of the Council (OJ L 21, 28.1.2016, p. 45).</w:t>
      </w:r>
    </w:p>
    <w:p w14:paraId="367A7F3D" w14:textId="77777777" w:rsidR="00D34348" w:rsidRPr="00D53E7D" w:rsidRDefault="00D34348" w:rsidP="00D34348">
      <w:pPr>
        <w:ind w:left="567" w:hanging="567"/>
        <w:rPr>
          <w:szCs w:val="24"/>
        </w:rPr>
      </w:pPr>
    </w:p>
    <w:p w14:paraId="14701B88" w14:textId="77777777" w:rsidR="00D34348" w:rsidRPr="00D53E7D" w:rsidRDefault="00D34348" w:rsidP="00D34348">
      <w:pPr>
        <w:ind w:left="567" w:hanging="567"/>
        <w:rPr>
          <w:szCs w:val="24"/>
        </w:rPr>
      </w:pPr>
      <w:r w:rsidRPr="00D53E7D">
        <w:rPr>
          <w:szCs w:val="24"/>
        </w:rPr>
        <w:t>8.</w:t>
      </w:r>
      <w:r w:rsidRPr="00D53E7D">
        <w:rPr>
          <w:szCs w:val="24"/>
        </w:rPr>
        <w:tab/>
        <w:t>32016 R 0101: Commission Delegated Regulation (EU) 2016/101 of 26 October 2015 supplementing Regulation (EU) No 575/2013 of the European Parliament and of the Council with regard to regulatory technical standards for prudent valuation under Article 105(14) (OJ L 21, 28.1.2016, p. 54), as amended by:</w:t>
      </w:r>
    </w:p>
    <w:p w14:paraId="2BDCF81D" w14:textId="77777777" w:rsidR="00D34348" w:rsidRPr="00D53E7D" w:rsidRDefault="00D34348" w:rsidP="00D34348">
      <w:pPr>
        <w:tabs>
          <w:tab w:val="left" w:pos="2712"/>
        </w:tabs>
        <w:ind w:left="1134" w:hanging="567"/>
        <w:rPr>
          <w:szCs w:val="24"/>
        </w:rPr>
      </w:pPr>
    </w:p>
    <w:p w14:paraId="572743D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R 0866: Commission Delegated Regulation (EU) 2020/866 of 28 May 2020 (OJ L 201, 25.6.2020, p. 1).</w:t>
      </w:r>
    </w:p>
    <w:p w14:paraId="186301CD" w14:textId="77777777" w:rsidR="00D34348" w:rsidRPr="00D53E7D" w:rsidRDefault="00D34348" w:rsidP="00D34348">
      <w:pPr>
        <w:ind w:left="567" w:hanging="567"/>
        <w:rPr>
          <w:szCs w:val="24"/>
        </w:rPr>
      </w:pPr>
    </w:p>
    <w:p w14:paraId="2948D5C3" w14:textId="77777777" w:rsidR="00D34348" w:rsidRPr="00D53E7D" w:rsidRDefault="00D34348" w:rsidP="00D34348">
      <w:pPr>
        <w:ind w:left="567" w:hanging="567"/>
        <w:rPr>
          <w:szCs w:val="24"/>
        </w:rPr>
      </w:pPr>
      <w:r w:rsidRPr="00D53E7D">
        <w:rPr>
          <w:szCs w:val="24"/>
        </w:rPr>
        <w:br w:type="page"/>
        <w:t>9.</w:t>
      </w:r>
      <w:r w:rsidRPr="00D53E7D">
        <w:rPr>
          <w:szCs w:val="24"/>
        </w:rPr>
        <w:tab/>
        <w:t>32021 R 0637: Commission Implementing Regulation (EU) 2021/637 of 15 March 2021 laying down implementing technical standards with regard to public disclosures by institutions of the information referred to in Titles II and III of Part Eight of Regulation (EU) No 575/2013 of the European Parliament and of the Council and repealing Commission Implementing Regulation (EU) No 1423/2013, Commission Delegated Regulation (EU) 2015/1555, Commission Implementing Regulation (EU) 2016/200 and Commission Delegated Regulation (EU) 2017/2295 (OJ L 136, 21.4.2021, p. 1), as amended by:</w:t>
      </w:r>
    </w:p>
    <w:p w14:paraId="6A3D6DD5" w14:textId="77777777" w:rsidR="00D34348" w:rsidRPr="00D53E7D" w:rsidRDefault="00D34348" w:rsidP="00D34348">
      <w:pPr>
        <w:tabs>
          <w:tab w:val="left" w:pos="2712"/>
        </w:tabs>
        <w:ind w:left="1134" w:hanging="567"/>
        <w:rPr>
          <w:szCs w:val="24"/>
        </w:rPr>
      </w:pPr>
    </w:p>
    <w:p w14:paraId="51AB75F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1018: Commission Implementing Regulation (EU) 2021/1018 of 22 June 2021 (OJ L 224, 24.6.2021, p. 6),</w:t>
      </w:r>
    </w:p>
    <w:p w14:paraId="39D99305" w14:textId="77777777" w:rsidR="00D34348" w:rsidRPr="00D53E7D" w:rsidRDefault="00D34348" w:rsidP="00D34348">
      <w:pPr>
        <w:tabs>
          <w:tab w:val="left" w:pos="2712"/>
        </w:tabs>
        <w:ind w:left="1134" w:hanging="567"/>
        <w:rPr>
          <w:szCs w:val="24"/>
        </w:rPr>
      </w:pPr>
    </w:p>
    <w:p w14:paraId="6AE9FE2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0631: Commission Implementing Regulation (EU) 2022/631 of 13 April 2022 (OJ L 117, 19.4.2022, p. 3),</w:t>
      </w:r>
    </w:p>
    <w:p w14:paraId="2DC922F9" w14:textId="77777777" w:rsidR="00D34348" w:rsidRPr="00D53E7D" w:rsidRDefault="00D34348" w:rsidP="00D34348">
      <w:pPr>
        <w:tabs>
          <w:tab w:val="left" w:pos="2712"/>
        </w:tabs>
        <w:ind w:left="1134" w:hanging="567"/>
        <w:rPr>
          <w:szCs w:val="24"/>
        </w:rPr>
      </w:pPr>
    </w:p>
    <w:p w14:paraId="184F727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2453: Commission Implementing Regulation (EU) 2022/2453 of 30 November 2022 (OJ L 324, 19.12.2022, p. 1).</w:t>
      </w:r>
    </w:p>
    <w:p w14:paraId="3AE70810" w14:textId="77777777" w:rsidR="00D34348" w:rsidRPr="00D53E7D" w:rsidRDefault="00D34348" w:rsidP="00D34348">
      <w:pPr>
        <w:ind w:left="567" w:hanging="567"/>
        <w:rPr>
          <w:szCs w:val="24"/>
        </w:rPr>
      </w:pPr>
    </w:p>
    <w:p w14:paraId="4C2D1691" w14:textId="77777777" w:rsidR="00D34348" w:rsidRPr="00D53E7D" w:rsidRDefault="00D34348" w:rsidP="00D34348">
      <w:pPr>
        <w:ind w:left="567" w:hanging="567"/>
        <w:rPr>
          <w:szCs w:val="24"/>
        </w:rPr>
      </w:pPr>
      <w:r w:rsidRPr="00D53E7D">
        <w:rPr>
          <w:szCs w:val="24"/>
        </w:rPr>
        <w:t>10.</w:t>
      </w:r>
      <w:r w:rsidRPr="00D53E7D">
        <w:rPr>
          <w:szCs w:val="24"/>
        </w:rPr>
        <w:tab/>
        <w:t>32014 R 0183: Commission Delegated Regulation (EU) No 183/2014 of 20 December 2013 supplementing Regulation (EU) No 575/2013 of the European Parliament and of the Council on prudential requirements for credit institutions and investment firms, with regard to regulatory technical standards for specifying the calculation of specific and general credit risk adjustments (OJ L 57, 27.2.2014, p. 3), as amended by:</w:t>
      </w:r>
    </w:p>
    <w:p w14:paraId="78C7A0D3" w14:textId="77777777" w:rsidR="00D34348" w:rsidRPr="00D53E7D" w:rsidRDefault="00D34348" w:rsidP="00D34348">
      <w:pPr>
        <w:tabs>
          <w:tab w:val="left" w:pos="2712"/>
        </w:tabs>
        <w:ind w:left="1134" w:hanging="567"/>
        <w:rPr>
          <w:szCs w:val="24"/>
        </w:rPr>
      </w:pPr>
    </w:p>
    <w:p w14:paraId="1D71AAED"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0954: Commission Delegated Regulation (EU) 2022/954 of 12 May 2022 (OJ L 165, 21.6.2022, p. 24).</w:t>
      </w:r>
    </w:p>
    <w:p w14:paraId="2CB70BB5" w14:textId="77777777" w:rsidR="00D34348" w:rsidRPr="00D53E7D" w:rsidRDefault="00D34348" w:rsidP="00D34348">
      <w:pPr>
        <w:ind w:left="567" w:hanging="567"/>
        <w:rPr>
          <w:szCs w:val="24"/>
        </w:rPr>
      </w:pPr>
    </w:p>
    <w:p w14:paraId="0548EEC8" w14:textId="77777777" w:rsidR="00D34348" w:rsidRPr="00D53E7D" w:rsidRDefault="00D34348" w:rsidP="00D34348">
      <w:pPr>
        <w:ind w:left="567" w:hanging="567"/>
        <w:rPr>
          <w:szCs w:val="24"/>
        </w:rPr>
      </w:pPr>
      <w:r w:rsidRPr="00D53E7D">
        <w:rPr>
          <w:szCs w:val="24"/>
        </w:rPr>
        <w:br w:type="page"/>
        <w:t>11.</w:t>
      </w:r>
      <w:r w:rsidRPr="00D53E7D">
        <w:rPr>
          <w:szCs w:val="24"/>
        </w:rPr>
        <w:tab/>
        <w:t>32014 R 0523: Commission Delegated Regulation (EU) No 523/2014 of 12 March 2014 supplementing Regulation (EU) No 575/2013 of the European Parliament and of the Council with regard to regulatory technical standards for determining what constitutes the close correspondence between the value of an institution's covered bonds and the value of the institution's assets (OJ L 148, 20.5.2014, p. 4).</w:t>
      </w:r>
    </w:p>
    <w:p w14:paraId="59FD21D5" w14:textId="77777777" w:rsidR="00D34348" w:rsidRPr="00D53E7D" w:rsidRDefault="00D34348" w:rsidP="00D34348">
      <w:pPr>
        <w:ind w:left="567" w:hanging="567"/>
        <w:rPr>
          <w:szCs w:val="24"/>
        </w:rPr>
      </w:pPr>
    </w:p>
    <w:p w14:paraId="5F07C48A" w14:textId="77777777" w:rsidR="00D34348" w:rsidRPr="00D53E7D" w:rsidRDefault="00D34348" w:rsidP="00D34348">
      <w:pPr>
        <w:ind w:left="567" w:hanging="567"/>
        <w:rPr>
          <w:szCs w:val="24"/>
        </w:rPr>
      </w:pPr>
      <w:r w:rsidRPr="00D53E7D">
        <w:rPr>
          <w:szCs w:val="24"/>
        </w:rPr>
        <w:t>12.</w:t>
      </w:r>
      <w:r w:rsidRPr="00D53E7D">
        <w:rPr>
          <w:szCs w:val="24"/>
        </w:rPr>
        <w:tab/>
        <w:t>32014 R 0525: Commission Delegated Regulation (EU) No 525/2014 of 12 March 2014 supplementing Regulation (EU) No 575/2013 of the European Parliament and of the Council with regard to regulatory technical standards for the definition of market (OJ L 148, 20.5.2014, p. 15).</w:t>
      </w:r>
    </w:p>
    <w:p w14:paraId="480BCC02" w14:textId="77777777" w:rsidR="00D34348" w:rsidRPr="00D53E7D" w:rsidRDefault="00D34348" w:rsidP="00D34348">
      <w:pPr>
        <w:ind w:left="567" w:hanging="567"/>
        <w:rPr>
          <w:szCs w:val="24"/>
        </w:rPr>
      </w:pPr>
    </w:p>
    <w:p w14:paraId="079E3575" w14:textId="77777777" w:rsidR="00D34348" w:rsidRPr="00D53E7D" w:rsidRDefault="00D34348" w:rsidP="00D34348">
      <w:pPr>
        <w:ind w:left="567" w:hanging="567"/>
        <w:rPr>
          <w:szCs w:val="24"/>
        </w:rPr>
      </w:pPr>
      <w:r w:rsidRPr="00D53E7D">
        <w:rPr>
          <w:szCs w:val="24"/>
        </w:rPr>
        <w:t>13.</w:t>
      </w:r>
      <w:r w:rsidRPr="00D53E7D">
        <w:rPr>
          <w:szCs w:val="24"/>
        </w:rPr>
        <w:tab/>
        <w:t>32014 R 0526: Commission Delegated Regulation (EU) No 526/2014 of 12 March 2014 supplementing Regulation (EU) No 575/2013 of the European Parliament and of the Council with regard to regulatory technical standards for determining proxy spread and limited smaller portfolios for credit valuation adjustment risk (OJ L 148, 20.5.2014, p. 17).</w:t>
      </w:r>
    </w:p>
    <w:p w14:paraId="5B757CFA" w14:textId="77777777" w:rsidR="00D34348" w:rsidRPr="00D53E7D" w:rsidRDefault="00D34348" w:rsidP="00D34348">
      <w:pPr>
        <w:ind w:left="567" w:hanging="567"/>
        <w:rPr>
          <w:szCs w:val="24"/>
        </w:rPr>
      </w:pPr>
    </w:p>
    <w:p w14:paraId="45487ADB" w14:textId="77777777" w:rsidR="00D34348" w:rsidRPr="00D53E7D" w:rsidRDefault="00D34348" w:rsidP="00D34348">
      <w:pPr>
        <w:ind w:left="567" w:hanging="567"/>
        <w:rPr>
          <w:szCs w:val="24"/>
        </w:rPr>
      </w:pPr>
      <w:r w:rsidRPr="00D53E7D">
        <w:rPr>
          <w:szCs w:val="24"/>
        </w:rPr>
        <w:t>14.</w:t>
      </w:r>
      <w:r w:rsidRPr="00D53E7D">
        <w:rPr>
          <w:szCs w:val="24"/>
        </w:rPr>
        <w:tab/>
        <w:t>32014 R 0528: Commission Delegated Regulation (EU) No 528/2014 of 12 March 2014 supplementing Regulation (EU) No 575/2013 of the European Parliament and of the Council with regard to regulatory technical standards for non-delta risk of options in the standardised market risk approach (OJ L 148, 20.5.2014, p. 29), as amended by:</w:t>
      </w:r>
    </w:p>
    <w:p w14:paraId="089DFCF4" w14:textId="77777777" w:rsidR="00D34348" w:rsidRPr="00D53E7D" w:rsidRDefault="00D34348" w:rsidP="00D34348">
      <w:pPr>
        <w:tabs>
          <w:tab w:val="left" w:pos="2712"/>
        </w:tabs>
        <w:ind w:left="1134" w:hanging="567"/>
        <w:rPr>
          <w:szCs w:val="24"/>
        </w:rPr>
      </w:pPr>
    </w:p>
    <w:p w14:paraId="2FFDC48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R 0861: Commission Delegated Regulation (EU) 2016/861 of 18 February 2016 (OJ L 144, 1.6.2016, p. 21).</w:t>
      </w:r>
    </w:p>
    <w:p w14:paraId="3568549E" w14:textId="77777777" w:rsidR="00D34348" w:rsidRPr="00D53E7D" w:rsidRDefault="00D34348" w:rsidP="00D34348">
      <w:pPr>
        <w:ind w:left="567" w:hanging="567"/>
        <w:rPr>
          <w:szCs w:val="24"/>
        </w:rPr>
      </w:pPr>
    </w:p>
    <w:p w14:paraId="7E82FD5F" w14:textId="77777777" w:rsidR="00D34348" w:rsidRPr="00D53E7D" w:rsidRDefault="00D34348" w:rsidP="00D34348">
      <w:pPr>
        <w:ind w:left="567" w:hanging="567"/>
        <w:rPr>
          <w:szCs w:val="24"/>
        </w:rPr>
      </w:pPr>
      <w:r w:rsidRPr="00D53E7D">
        <w:rPr>
          <w:szCs w:val="24"/>
        </w:rPr>
        <w:br w:type="page"/>
        <w:t>15.</w:t>
      </w:r>
      <w:r w:rsidRPr="00D53E7D">
        <w:rPr>
          <w:szCs w:val="24"/>
        </w:rPr>
        <w:tab/>
        <w:t>32014 R 0529: Commission Delegated Regulation (EU) No 529/2014 of 12 March 2014 supplementing Regulation (EU) No 575/2013 of the European Parliament and of the Council with regard to regulatory technical standards for assessing the materiality of extensions and changes of the Internal Ratings Based Approach and the Advanced Measurement Approach (OJ L 148, 20.5.2014, p. 36), as amended by:</w:t>
      </w:r>
    </w:p>
    <w:p w14:paraId="023F2CC3" w14:textId="77777777" w:rsidR="00D34348" w:rsidRPr="00D53E7D" w:rsidRDefault="00D34348" w:rsidP="00D34348">
      <w:pPr>
        <w:tabs>
          <w:tab w:val="left" w:pos="2712"/>
        </w:tabs>
        <w:ind w:left="1134" w:hanging="567"/>
        <w:rPr>
          <w:szCs w:val="24"/>
        </w:rPr>
      </w:pPr>
    </w:p>
    <w:p w14:paraId="4CA4E31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R 0942: Commission Delegated Regulation (EU) 2015/942 (OJ L 154, 19.6.2015, p. 1).</w:t>
      </w:r>
    </w:p>
    <w:p w14:paraId="6CA80626" w14:textId="77777777" w:rsidR="00D34348" w:rsidRPr="00D53E7D" w:rsidRDefault="00D34348" w:rsidP="00D34348">
      <w:pPr>
        <w:ind w:left="567" w:hanging="567"/>
        <w:rPr>
          <w:szCs w:val="24"/>
        </w:rPr>
      </w:pPr>
    </w:p>
    <w:p w14:paraId="0500E422" w14:textId="77777777" w:rsidR="00D34348" w:rsidRPr="00D53E7D" w:rsidRDefault="00D34348" w:rsidP="00D34348">
      <w:pPr>
        <w:ind w:left="567" w:hanging="567"/>
        <w:rPr>
          <w:szCs w:val="24"/>
        </w:rPr>
      </w:pPr>
      <w:r w:rsidRPr="00D53E7D">
        <w:rPr>
          <w:szCs w:val="24"/>
        </w:rPr>
        <w:t>16.</w:t>
      </w:r>
      <w:r w:rsidRPr="00D53E7D">
        <w:rPr>
          <w:szCs w:val="24"/>
        </w:rPr>
        <w:tab/>
        <w:t>32014 R 0591: Commission Implementing Regulation (EU) No 591/2014 of 3 June 2014 on the extension of the transitional periods related to own funds requirements for exposures to central counterparties in Regulation (EU) No 575/2013 and Regulation (EU) No 648/2012 of the European Parliament and of the Council (OJ L 165, 4.6.2014, p. 31).</w:t>
      </w:r>
    </w:p>
    <w:p w14:paraId="0E3C9770" w14:textId="77777777" w:rsidR="00D34348" w:rsidRPr="00D53E7D" w:rsidRDefault="00D34348" w:rsidP="00D34348">
      <w:pPr>
        <w:ind w:left="567" w:hanging="567"/>
        <w:rPr>
          <w:szCs w:val="24"/>
        </w:rPr>
      </w:pPr>
    </w:p>
    <w:p w14:paraId="458A682C" w14:textId="77777777" w:rsidR="00D34348" w:rsidRPr="00D53E7D" w:rsidRDefault="00D34348" w:rsidP="00D34348">
      <w:pPr>
        <w:ind w:left="567" w:hanging="567"/>
        <w:rPr>
          <w:szCs w:val="24"/>
        </w:rPr>
      </w:pPr>
      <w:r w:rsidRPr="00D53E7D">
        <w:rPr>
          <w:szCs w:val="24"/>
        </w:rPr>
        <w:t>17.</w:t>
      </w:r>
      <w:r w:rsidRPr="00D53E7D">
        <w:rPr>
          <w:szCs w:val="24"/>
        </w:rPr>
        <w:tab/>
        <w:t>32014 R 0602: Commission Implementing Regulation (EU) No 602/2014 of 4 June 2014 laying down implementing technical standards for facilitating the convergence of supervisory practices with regard to the implementation of additional risk weights according to Regulation (EU) No 575/2013 of the European Parliament and of the Council (OJ L 166, 5.6.2014, p. 22).</w:t>
      </w:r>
    </w:p>
    <w:p w14:paraId="69CB3A92" w14:textId="77777777" w:rsidR="00D34348" w:rsidRPr="00D53E7D" w:rsidRDefault="00D34348" w:rsidP="00D34348">
      <w:pPr>
        <w:ind w:left="567" w:hanging="567"/>
        <w:rPr>
          <w:szCs w:val="24"/>
        </w:rPr>
      </w:pPr>
    </w:p>
    <w:p w14:paraId="3492E408" w14:textId="77777777" w:rsidR="00D34348" w:rsidRPr="00D53E7D" w:rsidRDefault="00D34348" w:rsidP="00D34348">
      <w:pPr>
        <w:ind w:left="567" w:hanging="567"/>
        <w:rPr>
          <w:szCs w:val="24"/>
        </w:rPr>
      </w:pPr>
      <w:r w:rsidRPr="00D53E7D">
        <w:rPr>
          <w:szCs w:val="24"/>
        </w:rPr>
        <w:t>18.</w:t>
      </w:r>
      <w:r w:rsidRPr="00D53E7D">
        <w:rPr>
          <w:szCs w:val="24"/>
        </w:rPr>
        <w:tab/>
        <w:t>32014 R 0625: Commission Delegated Regulation (EU) No 625/2014 of 13 March 2014 supplementing Regulation (EU) No 575/2013 of the European Parliament and of the Council by way of regulatory technical standards specifying the requirements for investor, sponsor, original lenders and originator institutions relating to exposures to transferred credit risk (OJ L 174, 13.6.2014, p. 16), as amended by:</w:t>
      </w:r>
    </w:p>
    <w:p w14:paraId="0242DD74" w14:textId="77777777" w:rsidR="00D34348" w:rsidRPr="00D53E7D" w:rsidRDefault="00D34348" w:rsidP="00D34348">
      <w:pPr>
        <w:tabs>
          <w:tab w:val="left" w:pos="2712"/>
        </w:tabs>
        <w:ind w:left="1134" w:hanging="567"/>
        <w:rPr>
          <w:szCs w:val="24"/>
        </w:rPr>
      </w:pPr>
    </w:p>
    <w:p w14:paraId="5A3656B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R 1798: Commission Delegated Regulation (EU) 2015/1798 (OJ L 263, 8.10.2015, p. 12).</w:t>
      </w:r>
    </w:p>
    <w:p w14:paraId="71AAD2A6" w14:textId="77777777" w:rsidR="00D34348" w:rsidRPr="00D53E7D" w:rsidRDefault="00D34348" w:rsidP="00D34348">
      <w:pPr>
        <w:ind w:left="567" w:hanging="567"/>
        <w:rPr>
          <w:szCs w:val="24"/>
        </w:rPr>
      </w:pPr>
    </w:p>
    <w:p w14:paraId="4160256A" w14:textId="77777777" w:rsidR="00D34348" w:rsidRPr="00D53E7D" w:rsidRDefault="00D34348" w:rsidP="00D34348">
      <w:pPr>
        <w:ind w:left="567" w:hanging="567"/>
        <w:rPr>
          <w:szCs w:val="24"/>
        </w:rPr>
      </w:pPr>
      <w:r w:rsidRPr="00D53E7D">
        <w:rPr>
          <w:szCs w:val="24"/>
        </w:rPr>
        <w:br w:type="page"/>
        <w:t>19.</w:t>
      </w:r>
      <w:r w:rsidRPr="00D53E7D">
        <w:rPr>
          <w:szCs w:val="24"/>
        </w:rPr>
        <w:tab/>
        <w:t>32014 R 0945: Commission Implementing Regulation (EU) No 945/2014 of 4 September 2014 laying down implementing technical standards with regard to relevant appropriately diversified indices according to Regulation (EU) No 575/2013 of the European Parliament and of the Council (OJ L 265, 5.9.2014, p. 3), as amended by:</w:t>
      </w:r>
    </w:p>
    <w:p w14:paraId="208817C5" w14:textId="77777777" w:rsidR="00D34348" w:rsidRPr="00D53E7D" w:rsidRDefault="00D34348" w:rsidP="00D34348">
      <w:pPr>
        <w:tabs>
          <w:tab w:val="left" w:pos="2712"/>
        </w:tabs>
        <w:ind w:left="1134" w:hanging="567"/>
        <w:rPr>
          <w:szCs w:val="24"/>
        </w:rPr>
      </w:pPr>
    </w:p>
    <w:p w14:paraId="2004A64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R 0125: Commission Implementing Regulation (EU) 2020/125 of 29 January 2020 (OJ L 24, 30.1.2020, p. 1).</w:t>
      </w:r>
    </w:p>
    <w:p w14:paraId="6D6ABC3D" w14:textId="77777777" w:rsidR="00D34348" w:rsidRPr="00D53E7D" w:rsidRDefault="00D34348" w:rsidP="00D34348">
      <w:pPr>
        <w:ind w:left="567" w:hanging="567"/>
        <w:rPr>
          <w:szCs w:val="24"/>
        </w:rPr>
      </w:pPr>
    </w:p>
    <w:p w14:paraId="32C46BF1" w14:textId="77777777" w:rsidR="00D34348" w:rsidRPr="00D53E7D" w:rsidRDefault="00D34348" w:rsidP="00D34348">
      <w:pPr>
        <w:ind w:left="567" w:hanging="567"/>
        <w:rPr>
          <w:szCs w:val="24"/>
        </w:rPr>
      </w:pPr>
      <w:r w:rsidRPr="00D53E7D">
        <w:rPr>
          <w:szCs w:val="24"/>
        </w:rPr>
        <w:t>20.</w:t>
      </w:r>
      <w:r w:rsidRPr="00D53E7D">
        <w:rPr>
          <w:szCs w:val="24"/>
        </w:rPr>
        <w:tab/>
        <w:t>32014 R 1187: Commission Delegated Regulation (EU) No 1187/2014 of 2 October 2014 supplementing Regulation (EU) No 575/2013 of the European Parliament and of the Council as regards regulatory technical standards for determining the overall exposure to a client or a group of connected clients in respect of transactions with underlying assets (OJ L 324, 7.11.2014, p. 1).</w:t>
      </w:r>
    </w:p>
    <w:p w14:paraId="346DD917" w14:textId="77777777" w:rsidR="00D34348" w:rsidRPr="00D53E7D" w:rsidRDefault="00D34348" w:rsidP="00D34348">
      <w:pPr>
        <w:ind w:left="567" w:hanging="567"/>
        <w:rPr>
          <w:szCs w:val="24"/>
        </w:rPr>
      </w:pPr>
    </w:p>
    <w:p w14:paraId="752E0757" w14:textId="77777777" w:rsidR="00D34348" w:rsidRPr="00D53E7D" w:rsidRDefault="00D34348" w:rsidP="00D34348">
      <w:pPr>
        <w:ind w:left="567" w:hanging="567"/>
        <w:rPr>
          <w:szCs w:val="24"/>
        </w:rPr>
      </w:pPr>
      <w:r w:rsidRPr="00D53E7D">
        <w:rPr>
          <w:szCs w:val="24"/>
        </w:rPr>
        <w:t>21.</w:t>
      </w:r>
      <w:r w:rsidRPr="00D53E7D">
        <w:rPr>
          <w:szCs w:val="24"/>
        </w:rPr>
        <w:tab/>
        <w:t>32021 D 1753: Commission Implementing Decision (EU) 2021/1753 of 1 October 2021 on the equivalence of the supervisory and regulatory requirements of certain third countries and territories for the purposes of the treatment of exposures in accordance with Regulation (EU) No 575/2013 of the European Parliament and of the Council (OJ L 349, 4.10.2021, p. 31).</w:t>
      </w:r>
    </w:p>
    <w:p w14:paraId="01DC9975" w14:textId="77777777" w:rsidR="00D34348" w:rsidRPr="00D53E7D" w:rsidRDefault="00D34348" w:rsidP="00D34348">
      <w:pPr>
        <w:ind w:left="567" w:hanging="567"/>
        <w:rPr>
          <w:szCs w:val="24"/>
        </w:rPr>
      </w:pPr>
    </w:p>
    <w:p w14:paraId="06F7D2EE" w14:textId="77777777" w:rsidR="00D34348" w:rsidRPr="00D53E7D" w:rsidRDefault="00D34348" w:rsidP="00D34348">
      <w:pPr>
        <w:ind w:left="567" w:hanging="567"/>
        <w:rPr>
          <w:szCs w:val="24"/>
        </w:rPr>
      </w:pPr>
      <w:r w:rsidRPr="00D53E7D">
        <w:rPr>
          <w:szCs w:val="24"/>
        </w:rPr>
        <w:t>22.</w:t>
      </w:r>
      <w:r w:rsidRPr="00D53E7D">
        <w:rPr>
          <w:szCs w:val="24"/>
        </w:rPr>
        <w:tab/>
        <w:t>32015 R 0233: Commission Implementing Regulation (EU) 2015/233 of 13 February 2015 laying down implementing technical standards with regard to currencies in which there is an extremely narrow definition of central bank eligibility pursuant to Regulation (EU) No 575/2013 of the European Parliament and of the Council (OJ L 39, 14.2.2015, p. 11).</w:t>
      </w:r>
    </w:p>
    <w:p w14:paraId="6C63BB7E" w14:textId="77777777" w:rsidR="00D34348" w:rsidRPr="00D53E7D" w:rsidRDefault="00D34348" w:rsidP="00D34348">
      <w:pPr>
        <w:ind w:left="567" w:hanging="567"/>
        <w:rPr>
          <w:szCs w:val="24"/>
        </w:rPr>
      </w:pPr>
    </w:p>
    <w:p w14:paraId="491CC919" w14:textId="77777777" w:rsidR="00D34348" w:rsidRPr="00D53E7D" w:rsidRDefault="00D34348" w:rsidP="00D34348">
      <w:pPr>
        <w:ind w:left="567" w:hanging="567"/>
        <w:rPr>
          <w:szCs w:val="24"/>
        </w:rPr>
      </w:pPr>
      <w:r w:rsidRPr="00D53E7D">
        <w:rPr>
          <w:szCs w:val="24"/>
        </w:rPr>
        <w:br w:type="page"/>
        <w:t>23.</w:t>
      </w:r>
      <w:r w:rsidRPr="00D53E7D">
        <w:rPr>
          <w:szCs w:val="24"/>
        </w:rPr>
        <w:tab/>
        <w:t>32015 R 1556: Commission Delegated Regulation (EU) 2015/1556 of 11 June 2015 supplementing Regulation (EU) No 575/2013 of the European Parliament and of the Council with regard to regulatory technical standards for the transitional treatment of equity exposures under the IRB approach (OJ L 244, 19.9.2015, p. 9).</w:t>
      </w:r>
    </w:p>
    <w:p w14:paraId="705BAA35" w14:textId="77777777" w:rsidR="00D34348" w:rsidRPr="00D53E7D" w:rsidRDefault="00D34348" w:rsidP="00D34348">
      <w:pPr>
        <w:ind w:left="567" w:hanging="567"/>
        <w:rPr>
          <w:szCs w:val="24"/>
        </w:rPr>
      </w:pPr>
    </w:p>
    <w:p w14:paraId="079DA333" w14:textId="77777777" w:rsidR="00D34348" w:rsidRPr="00D53E7D" w:rsidRDefault="00D34348" w:rsidP="00D34348">
      <w:pPr>
        <w:ind w:left="567" w:hanging="567"/>
        <w:rPr>
          <w:szCs w:val="24"/>
        </w:rPr>
      </w:pPr>
      <w:r w:rsidRPr="00D53E7D">
        <w:rPr>
          <w:szCs w:val="24"/>
        </w:rPr>
        <w:t>24.</w:t>
      </w:r>
      <w:r w:rsidRPr="00D53E7D">
        <w:rPr>
          <w:szCs w:val="24"/>
        </w:rPr>
        <w:tab/>
        <w:t>32015 R 2197: Commission Implementing Regulation (EU) 2015/2197 of 27 November 2015 laying down implementing technical standards with regard to closely correlated currencies in accordance with Regulation (EU) No 575/2013 of the European Parliament and of the Council (OJ L 313, 28.11.2015, p. 30), as amended by:</w:t>
      </w:r>
    </w:p>
    <w:p w14:paraId="458A9D64" w14:textId="77777777" w:rsidR="00D34348" w:rsidRPr="00D53E7D" w:rsidRDefault="00D34348" w:rsidP="00D34348">
      <w:pPr>
        <w:tabs>
          <w:tab w:val="left" w:pos="2712"/>
        </w:tabs>
        <w:ind w:left="1134" w:hanging="567"/>
        <w:rPr>
          <w:szCs w:val="24"/>
        </w:rPr>
      </w:pPr>
    </w:p>
    <w:p w14:paraId="71C4D23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1580: Commission Implementing Regulation (EU) 2018/1580 of 19 October 2018 (OJ L 263, 22.10.2018, p. 53),</w:t>
      </w:r>
    </w:p>
    <w:p w14:paraId="26C0FCAB" w14:textId="77777777" w:rsidR="00D34348" w:rsidRPr="00D53E7D" w:rsidRDefault="00D34348" w:rsidP="00D34348">
      <w:pPr>
        <w:tabs>
          <w:tab w:val="left" w:pos="2712"/>
        </w:tabs>
        <w:ind w:left="1134" w:hanging="567"/>
        <w:rPr>
          <w:szCs w:val="24"/>
        </w:rPr>
      </w:pPr>
    </w:p>
    <w:p w14:paraId="54A9F5A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2091: Commission Implementing Regulation (EU) 2019/2091 of 28 November 2019 (OJ L 317, 9.12.2019, p. 38),</w:t>
      </w:r>
    </w:p>
    <w:p w14:paraId="1740DC3C" w14:textId="77777777" w:rsidR="00D34348" w:rsidRPr="00D53E7D" w:rsidRDefault="00D34348" w:rsidP="00D34348">
      <w:pPr>
        <w:tabs>
          <w:tab w:val="left" w:pos="2712"/>
        </w:tabs>
        <w:ind w:left="1134" w:hanging="567"/>
        <w:rPr>
          <w:szCs w:val="24"/>
        </w:rPr>
      </w:pPr>
    </w:p>
    <w:p w14:paraId="2E4DACD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0249: Commission Implementing Regulation (EU) 2021/249 of 17 February 2021 (OJ L 57, 18.2.2021, p. 86).</w:t>
      </w:r>
    </w:p>
    <w:p w14:paraId="74ED3D33" w14:textId="77777777" w:rsidR="00D34348" w:rsidRPr="00D53E7D" w:rsidRDefault="00D34348" w:rsidP="00D34348">
      <w:pPr>
        <w:ind w:left="567" w:hanging="567"/>
        <w:rPr>
          <w:szCs w:val="24"/>
        </w:rPr>
      </w:pPr>
    </w:p>
    <w:p w14:paraId="4C51C018" w14:textId="77777777" w:rsidR="00D34348" w:rsidRPr="00D53E7D" w:rsidRDefault="00D34348" w:rsidP="00D34348">
      <w:pPr>
        <w:ind w:left="567" w:hanging="567"/>
        <w:rPr>
          <w:szCs w:val="24"/>
        </w:rPr>
      </w:pPr>
      <w:r w:rsidRPr="00D53E7D">
        <w:rPr>
          <w:szCs w:val="24"/>
        </w:rPr>
        <w:t>25.</w:t>
      </w:r>
      <w:r w:rsidRPr="00D53E7D">
        <w:rPr>
          <w:szCs w:val="24"/>
        </w:rPr>
        <w:tab/>
        <w:t>32015 R 2344: Commission Implementing Regulation (EU) 2015/2344 of 15 December 2015 laying down implementing technical standards with regard to currencies with constraints on the availability of liquid assets in accordance with Regulation (EU) No 575/2013 of the European Parliament and of the Council (OJ L 330, 16.12.2015, p. 26).</w:t>
      </w:r>
    </w:p>
    <w:p w14:paraId="77432837" w14:textId="77777777" w:rsidR="00D34348" w:rsidRPr="00D53E7D" w:rsidRDefault="00D34348" w:rsidP="00D34348">
      <w:pPr>
        <w:ind w:left="567" w:hanging="567"/>
        <w:rPr>
          <w:szCs w:val="24"/>
        </w:rPr>
      </w:pPr>
    </w:p>
    <w:p w14:paraId="666ABB77" w14:textId="77777777" w:rsidR="00D34348" w:rsidRPr="00D53E7D" w:rsidRDefault="00D34348" w:rsidP="00D34348">
      <w:pPr>
        <w:ind w:left="567" w:hanging="567"/>
        <w:rPr>
          <w:szCs w:val="24"/>
        </w:rPr>
      </w:pPr>
      <w:r w:rsidRPr="00D53E7D">
        <w:rPr>
          <w:szCs w:val="24"/>
        </w:rPr>
        <w:br w:type="page"/>
        <w:t>26.</w:t>
      </w:r>
      <w:r w:rsidRPr="00D53E7D">
        <w:rPr>
          <w:szCs w:val="24"/>
        </w:rPr>
        <w:tab/>
        <w:t>32016 R 0709: Commission Delegated Regulation (EU) 2016/709 of 26 January 2016 supplementing Regulation (EU) No 575/2013 of the European Parliament and of the Council with regard to regulatory technical standards specifying the conditions for the application of the derogations concerning currencies with constraints on the availability of liquid assets (OJ L 125, 13.5.2016, p. 1).</w:t>
      </w:r>
    </w:p>
    <w:p w14:paraId="27A6BD3E" w14:textId="77777777" w:rsidR="00D34348" w:rsidRPr="00D53E7D" w:rsidRDefault="00D34348" w:rsidP="00D34348">
      <w:pPr>
        <w:ind w:left="567" w:hanging="567"/>
        <w:rPr>
          <w:szCs w:val="24"/>
        </w:rPr>
      </w:pPr>
    </w:p>
    <w:p w14:paraId="42B6B469" w14:textId="77777777" w:rsidR="00D34348" w:rsidRPr="00D53E7D" w:rsidRDefault="00D34348" w:rsidP="00D34348">
      <w:pPr>
        <w:ind w:left="567" w:hanging="567"/>
        <w:rPr>
          <w:szCs w:val="24"/>
        </w:rPr>
      </w:pPr>
      <w:r w:rsidRPr="00D53E7D">
        <w:rPr>
          <w:szCs w:val="24"/>
        </w:rPr>
        <w:t>27.</w:t>
      </w:r>
      <w:r w:rsidRPr="00D53E7D">
        <w:rPr>
          <w:szCs w:val="24"/>
        </w:rPr>
        <w:tab/>
        <w:t>32016 R 1646: Commission Implementing Regulation (EU) 2016/1646 of 13 September 2016 laying down implementing technical standards with regard to main indices and recognised exchanges in accordance with Regulation (EU) No 575/2013 of the European Parliament and of the Council on prudential requirements for credit institutions and investment firms (OJ L 245, 14.9.2016, p. 5), as amended by:</w:t>
      </w:r>
    </w:p>
    <w:p w14:paraId="76340585" w14:textId="77777777" w:rsidR="00D34348" w:rsidRPr="00D53E7D" w:rsidRDefault="00D34348" w:rsidP="00D34348">
      <w:pPr>
        <w:tabs>
          <w:tab w:val="left" w:pos="2712"/>
        </w:tabs>
        <w:ind w:left="1134" w:hanging="567"/>
        <w:rPr>
          <w:szCs w:val="24"/>
        </w:rPr>
      </w:pPr>
    </w:p>
    <w:p w14:paraId="44C4B64D"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1650: Commission Implementing Regulation (EU) 2022/1650 of 24 March 2022 (OJ L 249, 27.9.2022, p. 1).</w:t>
      </w:r>
    </w:p>
    <w:p w14:paraId="499292E5" w14:textId="77777777" w:rsidR="00D34348" w:rsidRPr="00D53E7D" w:rsidRDefault="00D34348" w:rsidP="00D34348">
      <w:pPr>
        <w:ind w:left="567" w:hanging="567"/>
        <w:rPr>
          <w:szCs w:val="24"/>
        </w:rPr>
      </w:pPr>
    </w:p>
    <w:p w14:paraId="171A3CC0" w14:textId="77777777" w:rsidR="00D34348" w:rsidRPr="00D53E7D" w:rsidRDefault="00D34348" w:rsidP="00D34348">
      <w:pPr>
        <w:ind w:left="567" w:hanging="567"/>
        <w:rPr>
          <w:szCs w:val="24"/>
        </w:rPr>
      </w:pPr>
      <w:r w:rsidRPr="00D53E7D">
        <w:rPr>
          <w:szCs w:val="24"/>
        </w:rPr>
        <w:t>28.</w:t>
      </w:r>
      <w:r w:rsidRPr="00D53E7D">
        <w:rPr>
          <w:szCs w:val="24"/>
        </w:rPr>
        <w:tab/>
        <w:t>32016 R 1799: Commission Implementing Regulation (EU) 2016/1799 of 7 October 2016 laying down implementing technical standards with regard to the mapping of credit assessments of external credit assessment institutions for credit risk in accordance with Articles 136(1) and 136(3) of Regulation (EU) No 575/2013 of the European Parliament and of the Council (OJ L 275, 12.10.2016, p. 3), as amended by:</w:t>
      </w:r>
    </w:p>
    <w:p w14:paraId="64995841" w14:textId="77777777" w:rsidR="00D34348" w:rsidRPr="00D53E7D" w:rsidRDefault="00D34348" w:rsidP="00D34348">
      <w:pPr>
        <w:tabs>
          <w:tab w:val="left" w:pos="2712"/>
        </w:tabs>
        <w:ind w:left="1134" w:hanging="567"/>
        <w:rPr>
          <w:szCs w:val="24"/>
        </w:rPr>
      </w:pPr>
    </w:p>
    <w:p w14:paraId="69DBB2E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0634: Commission Implementing Regulation (EU) 2018/634 of 24 April 2018 (OJ L 105, 25.4.2018, p. 14),</w:t>
      </w:r>
    </w:p>
    <w:p w14:paraId="2C6AC9A5" w14:textId="77777777" w:rsidR="00D34348" w:rsidRPr="00D53E7D" w:rsidRDefault="00D34348" w:rsidP="00D34348">
      <w:pPr>
        <w:tabs>
          <w:tab w:val="left" w:pos="2712"/>
        </w:tabs>
        <w:ind w:left="1134" w:hanging="567"/>
        <w:rPr>
          <w:szCs w:val="24"/>
        </w:rPr>
      </w:pPr>
    </w:p>
    <w:p w14:paraId="17C6793D"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2028: Commission Implementing Regulation (EU) 2019/2028 of 29 November 2019 (OJ L 313, 4.12.2019, p. 34),</w:t>
      </w:r>
    </w:p>
    <w:p w14:paraId="3425D8C6" w14:textId="77777777" w:rsidR="00D34348" w:rsidRPr="00D53E7D" w:rsidRDefault="00D34348" w:rsidP="00D34348">
      <w:pPr>
        <w:tabs>
          <w:tab w:val="left" w:pos="2712"/>
        </w:tabs>
        <w:ind w:left="1134" w:hanging="567"/>
        <w:rPr>
          <w:szCs w:val="24"/>
        </w:rPr>
      </w:pPr>
    </w:p>
    <w:p w14:paraId="2AFA05F0"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32021 R 2005: Commission Implementing Regulation (EU) 2021/2005 of 16 November 2021 (OJ L 407, 17.11.2021, p. 10).</w:t>
      </w:r>
    </w:p>
    <w:p w14:paraId="54C29224" w14:textId="77777777" w:rsidR="00D34348" w:rsidRPr="00D53E7D" w:rsidRDefault="00D34348" w:rsidP="00D34348">
      <w:pPr>
        <w:ind w:left="567" w:hanging="567"/>
        <w:rPr>
          <w:szCs w:val="24"/>
        </w:rPr>
      </w:pPr>
    </w:p>
    <w:p w14:paraId="476D53A2" w14:textId="77777777" w:rsidR="00D34348" w:rsidRPr="00D53E7D" w:rsidRDefault="00D34348" w:rsidP="00D34348">
      <w:pPr>
        <w:ind w:left="567" w:hanging="567"/>
        <w:rPr>
          <w:szCs w:val="24"/>
        </w:rPr>
      </w:pPr>
      <w:r w:rsidRPr="00D53E7D">
        <w:rPr>
          <w:szCs w:val="24"/>
        </w:rPr>
        <w:t>29.</w:t>
      </w:r>
      <w:r w:rsidRPr="00D53E7D">
        <w:rPr>
          <w:szCs w:val="24"/>
        </w:rPr>
        <w:tab/>
        <w:t>32016 R 1801: Commission Implementing Regulation (EU) 2016/1801 of 11 October 2016 on laying down implementing technical standards with regard to the mapping of credit assessments of external credit assessment institutions for securitisation in accordance with Regulation (EU) No 575/2013 of the European Parliament and of the Council (OJ L 275, 12.10.2016, p. 27), as amended by:</w:t>
      </w:r>
    </w:p>
    <w:p w14:paraId="482E3E8D" w14:textId="77777777" w:rsidR="00D34348" w:rsidRPr="00D53E7D" w:rsidRDefault="00D34348" w:rsidP="00D34348">
      <w:pPr>
        <w:tabs>
          <w:tab w:val="left" w:pos="2712"/>
        </w:tabs>
        <w:ind w:left="1134" w:hanging="567"/>
        <w:rPr>
          <w:szCs w:val="24"/>
        </w:rPr>
      </w:pPr>
    </w:p>
    <w:p w14:paraId="312272C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2365: Commission Implementing Regulation (EU) 2022/2365 of 2 December 2022 (OJ L 312, 5.12.2022, p. 101).</w:t>
      </w:r>
    </w:p>
    <w:p w14:paraId="11990D30" w14:textId="77777777" w:rsidR="00D34348" w:rsidRPr="00D53E7D" w:rsidRDefault="00D34348" w:rsidP="00D34348">
      <w:pPr>
        <w:ind w:left="567" w:hanging="567"/>
        <w:rPr>
          <w:szCs w:val="24"/>
        </w:rPr>
      </w:pPr>
    </w:p>
    <w:p w14:paraId="379BB152" w14:textId="77777777" w:rsidR="00D34348" w:rsidRPr="00D53E7D" w:rsidRDefault="00D34348" w:rsidP="00D34348">
      <w:pPr>
        <w:ind w:left="567" w:hanging="567"/>
        <w:rPr>
          <w:szCs w:val="24"/>
        </w:rPr>
      </w:pPr>
      <w:r w:rsidRPr="00D53E7D">
        <w:rPr>
          <w:szCs w:val="24"/>
        </w:rPr>
        <w:t>30.</w:t>
      </w:r>
      <w:r w:rsidRPr="00D53E7D">
        <w:rPr>
          <w:szCs w:val="24"/>
        </w:rPr>
        <w:tab/>
        <w:t>32017 R 0072: Commission Delegated Regulation (EU) 2017/72 of 23 September 2016 supplementing Regulation (EU) No 575/2013 of the European Parliament and of the Council with regard to regulatory technical standards specifying conditions for data waiver permissions (OJ L 10, 14.1.2017, p. 1).</w:t>
      </w:r>
    </w:p>
    <w:p w14:paraId="6AEE6A2F" w14:textId="77777777" w:rsidR="00D34348" w:rsidRPr="00D53E7D" w:rsidRDefault="00D34348" w:rsidP="00D34348">
      <w:pPr>
        <w:ind w:left="567" w:hanging="567"/>
        <w:rPr>
          <w:szCs w:val="24"/>
        </w:rPr>
      </w:pPr>
    </w:p>
    <w:p w14:paraId="576C6D48" w14:textId="77777777" w:rsidR="00D34348" w:rsidRPr="00D53E7D" w:rsidRDefault="00D34348" w:rsidP="00D34348">
      <w:pPr>
        <w:ind w:left="567" w:hanging="567"/>
        <w:rPr>
          <w:szCs w:val="24"/>
        </w:rPr>
      </w:pPr>
      <w:r w:rsidRPr="00D53E7D">
        <w:rPr>
          <w:szCs w:val="24"/>
        </w:rPr>
        <w:t>31.</w:t>
      </w:r>
      <w:r w:rsidRPr="00D53E7D">
        <w:rPr>
          <w:szCs w:val="24"/>
        </w:rPr>
        <w:tab/>
        <w:t>32017 R 0208: Commission Delegated Regulation (EU) 2017/208 of 31 October 2016 supplementing Regulation (EU) No 575/2013 of the European Parliament and of the Council with regard to regulatory technical standards for additional liquidity outflows corresponding to collateral needs resulting from the impact of an adverse market scenario on an institution's derivatives transactions (OJ L 33, 8.2.2017, p. 14).</w:t>
      </w:r>
    </w:p>
    <w:p w14:paraId="75A945AF" w14:textId="77777777" w:rsidR="00D34348" w:rsidRPr="00D53E7D" w:rsidRDefault="00D34348" w:rsidP="00D34348">
      <w:pPr>
        <w:ind w:left="567" w:hanging="567"/>
        <w:rPr>
          <w:szCs w:val="24"/>
        </w:rPr>
      </w:pPr>
    </w:p>
    <w:p w14:paraId="79E3454E" w14:textId="77777777" w:rsidR="00D34348" w:rsidRPr="00D53E7D" w:rsidRDefault="00D34348" w:rsidP="00D34348">
      <w:pPr>
        <w:ind w:left="567" w:hanging="567"/>
        <w:rPr>
          <w:szCs w:val="24"/>
        </w:rPr>
      </w:pPr>
      <w:r w:rsidRPr="00D53E7D">
        <w:rPr>
          <w:szCs w:val="24"/>
        </w:rPr>
        <w:t>32.</w:t>
      </w:r>
      <w:r w:rsidRPr="00D53E7D">
        <w:rPr>
          <w:szCs w:val="24"/>
        </w:rPr>
        <w:tab/>
        <w:t>32014 R 1317: Commission Implementing Regulation (EU) No 1317/2014 of 11 December 2014 on the extension of the transitional periods related to own funds requirements for exposures to central counterparties in Regulations (EU) No 575/2013 and (EU) No 648/2012 of the European Parliament and of the Council (OJ L 355, 12.12.2014, p. 6).</w:t>
      </w:r>
    </w:p>
    <w:p w14:paraId="1EE6AF8F" w14:textId="77777777" w:rsidR="00D34348" w:rsidRPr="00D53E7D" w:rsidRDefault="00D34348" w:rsidP="00D34348">
      <w:pPr>
        <w:ind w:left="567" w:hanging="567"/>
        <w:rPr>
          <w:szCs w:val="24"/>
        </w:rPr>
      </w:pPr>
    </w:p>
    <w:p w14:paraId="12E9BBEC" w14:textId="77777777" w:rsidR="00D34348" w:rsidRPr="00D53E7D" w:rsidRDefault="00D34348" w:rsidP="00D34348">
      <w:pPr>
        <w:ind w:left="567" w:hanging="567"/>
        <w:rPr>
          <w:szCs w:val="24"/>
        </w:rPr>
      </w:pPr>
      <w:r w:rsidRPr="00D53E7D">
        <w:rPr>
          <w:szCs w:val="24"/>
        </w:rPr>
        <w:br w:type="page"/>
        <w:t>33.</w:t>
      </w:r>
      <w:r w:rsidRPr="00D53E7D">
        <w:rPr>
          <w:szCs w:val="24"/>
        </w:rPr>
        <w:tab/>
        <w:t>32015 R 0880: Commission Implementing Regulation (EU) 2015/880 of 4 June 2015 on the extension of the transitional periods related to own funds requirements for exposures to central counterparties set out in Regulations (EU) No 575/2013 and (EU) No 648/2012 of the European Parliament and of the Council (OJ L 143, 9.6.2015, p. 7).</w:t>
      </w:r>
    </w:p>
    <w:p w14:paraId="2BDAFE57" w14:textId="77777777" w:rsidR="00D34348" w:rsidRPr="00D53E7D" w:rsidRDefault="00D34348" w:rsidP="00D34348">
      <w:pPr>
        <w:ind w:left="567" w:hanging="567"/>
        <w:rPr>
          <w:szCs w:val="24"/>
        </w:rPr>
      </w:pPr>
    </w:p>
    <w:p w14:paraId="0B5C0C87" w14:textId="77777777" w:rsidR="00D34348" w:rsidRPr="00D53E7D" w:rsidRDefault="00D34348" w:rsidP="00D34348">
      <w:pPr>
        <w:ind w:left="567" w:hanging="567"/>
        <w:rPr>
          <w:szCs w:val="24"/>
        </w:rPr>
      </w:pPr>
      <w:r w:rsidRPr="00D53E7D">
        <w:rPr>
          <w:szCs w:val="24"/>
        </w:rPr>
        <w:t>34.</w:t>
      </w:r>
      <w:r w:rsidRPr="00D53E7D">
        <w:rPr>
          <w:szCs w:val="24"/>
        </w:rPr>
        <w:tab/>
        <w:t>32015 R 2326: Commission Implementing Regulation (EU) 2015/2326 of 11 December 2015 on the extension of the transitional periods related to own funds requirements for exposures to central counterparties set out in Regulation (EU) No 575/2013 and Regulation (EU) No 648/2012 of the European Parliament and of the Council (OJ L 328, 12.12.2015, p. 108).</w:t>
      </w:r>
    </w:p>
    <w:p w14:paraId="65593E01" w14:textId="77777777" w:rsidR="00D34348" w:rsidRPr="00D53E7D" w:rsidRDefault="00D34348" w:rsidP="00D34348">
      <w:pPr>
        <w:ind w:left="567" w:hanging="567"/>
        <w:rPr>
          <w:szCs w:val="24"/>
        </w:rPr>
      </w:pPr>
    </w:p>
    <w:p w14:paraId="2BAC9796" w14:textId="77777777" w:rsidR="00D34348" w:rsidRPr="00D53E7D" w:rsidRDefault="00D34348" w:rsidP="00D34348">
      <w:pPr>
        <w:ind w:left="567" w:hanging="567"/>
        <w:rPr>
          <w:szCs w:val="24"/>
        </w:rPr>
      </w:pPr>
      <w:r w:rsidRPr="00D53E7D">
        <w:rPr>
          <w:szCs w:val="24"/>
        </w:rPr>
        <w:t>35.</w:t>
      </w:r>
      <w:r w:rsidRPr="00D53E7D">
        <w:rPr>
          <w:szCs w:val="24"/>
        </w:rPr>
        <w:tab/>
        <w:t>32016 R 0892: Commission Implementing Regulation (EU) 2016/892 of 7 June 2016 on the extension of the transitional periods related to own funds requirements for exposures to central counterparties set out in Regulation (EU) No 575/2013 and Regulation (EU) No 648/2012 of the European Parliament and of the Council (OJ L 151, 8.6.2016, p. 4).</w:t>
      </w:r>
    </w:p>
    <w:p w14:paraId="17402C90" w14:textId="77777777" w:rsidR="00D34348" w:rsidRPr="00D53E7D" w:rsidRDefault="00D34348" w:rsidP="00D34348">
      <w:pPr>
        <w:ind w:left="567" w:hanging="567"/>
        <w:rPr>
          <w:szCs w:val="24"/>
        </w:rPr>
      </w:pPr>
    </w:p>
    <w:p w14:paraId="13FA4657" w14:textId="77777777" w:rsidR="00D34348" w:rsidRPr="00D53E7D" w:rsidRDefault="00D34348" w:rsidP="00D34348">
      <w:pPr>
        <w:ind w:left="567" w:hanging="567"/>
        <w:rPr>
          <w:szCs w:val="24"/>
        </w:rPr>
      </w:pPr>
      <w:r w:rsidRPr="00D53E7D">
        <w:rPr>
          <w:szCs w:val="24"/>
        </w:rPr>
        <w:t>36.</w:t>
      </w:r>
      <w:r w:rsidRPr="00D53E7D">
        <w:rPr>
          <w:szCs w:val="24"/>
        </w:rPr>
        <w:tab/>
        <w:t>32016 R 2227: Commission Implementing Regulation (EU) 2016/2227 of 9 December 2016 on the extension of the transitional periods related to own funds requirements for exposures to central counterparties set out in Regulations (EU) No 575/2013 and (EU) No 648/2012 of the European Parliament and of the Council (OJ L 336, 10.12.2016, p. 36).</w:t>
      </w:r>
    </w:p>
    <w:p w14:paraId="036929A9" w14:textId="77777777" w:rsidR="00D34348" w:rsidRPr="00D53E7D" w:rsidRDefault="00D34348" w:rsidP="00D34348">
      <w:pPr>
        <w:ind w:left="567" w:hanging="567"/>
        <w:rPr>
          <w:szCs w:val="24"/>
        </w:rPr>
      </w:pPr>
    </w:p>
    <w:p w14:paraId="746FF8C1" w14:textId="77777777" w:rsidR="00D34348" w:rsidRPr="00D53E7D" w:rsidRDefault="00D34348" w:rsidP="00D34348">
      <w:pPr>
        <w:ind w:left="567" w:hanging="567"/>
        <w:rPr>
          <w:szCs w:val="24"/>
        </w:rPr>
      </w:pPr>
      <w:r w:rsidRPr="00D53E7D">
        <w:rPr>
          <w:szCs w:val="24"/>
        </w:rPr>
        <w:t>37.</w:t>
      </w:r>
      <w:r w:rsidRPr="00D53E7D">
        <w:rPr>
          <w:szCs w:val="24"/>
        </w:rPr>
        <w:tab/>
        <w:t>32017 R 0954: Commission Implementing Regulation (EU) 2017/954 of 6 June 2017 on the extension of the transitional periods related to own funds requirements for exposures to central counterparties set out in Regulations (EU) No 575/2013 and (EU) No 648/2012 of the European Parliament and of the Council (OJ L 144, 7.6.2017, p. 14).</w:t>
      </w:r>
    </w:p>
    <w:p w14:paraId="06A70571" w14:textId="77777777" w:rsidR="00D34348" w:rsidRPr="00D53E7D" w:rsidRDefault="00D34348" w:rsidP="00D34348">
      <w:pPr>
        <w:ind w:left="567" w:hanging="567"/>
        <w:rPr>
          <w:szCs w:val="24"/>
        </w:rPr>
      </w:pPr>
    </w:p>
    <w:p w14:paraId="5088874F" w14:textId="77777777" w:rsidR="00D34348" w:rsidRPr="00D53E7D" w:rsidRDefault="00D34348" w:rsidP="00D34348">
      <w:pPr>
        <w:ind w:left="567" w:hanging="567"/>
        <w:rPr>
          <w:szCs w:val="24"/>
        </w:rPr>
      </w:pPr>
      <w:r w:rsidRPr="00D53E7D">
        <w:rPr>
          <w:szCs w:val="24"/>
        </w:rPr>
        <w:br w:type="page"/>
        <w:t>38.</w:t>
      </w:r>
      <w:r w:rsidRPr="00D53E7D">
        <w:rPr>
          <w:szCs w:val="24"/>
        </w:rPr>
        <w:tab/>
        <w:t>32017 R 1230: Commission Delegated Regulation (EU) 2017/1230 of 31 May 2017 supplementing Regulation (EU) No 575/2013 of the European Parliament and of the Council with regard to regulatory technical standards further specifying the additional objective criteria for the application of a preferential liquidity outflow or inflow rate for cross-border undrawn credit or liquidity facilities within a group or an institutional protection scheme (OJ L 177, 8.7.2017, p. 7).</w:t>
      </w:r>
    </w:p>
    <w:p w14:paraId="20BBB193" w14:textId="77777777" w:rsidR="00D34348" w:rsidRPr="00D53E7D" w:rsidRDefault="00D34348" w:rsidP="00D34348">
      <w:pPr>
        <w:ind w:left="567" w:hanging="567"/>
        <w:rPr>
          <w:szCs w:val="24"/>
        </w:rPr>
      </w:pPr>
    </w:p>
    <w:p w14:paraId="5B982001" w14:textId="77777777" w:rsidR="00D34348" w:rsidRPr="00D53E7D" w:rsidRDefault="00D34348" w:rsidP="00D34348">
      <w:pPr>
        <w:ind w:left="567" w:hanging="567"/>
        <w:rPr>
          <w:szCs w:val="24"/>
        </w:rPr>
      </w:pPr>
      <w:r w:rsidRPr="00D53E7D">
        <w:rPr>
          <w:szCs w:val="24"/>
        </w:rPr>
        <w:t>39.</w:t>
      </w:r>
      <w:r w:rsidRPr="00D53E7D">
        <w:rPr>
          <w:szCs w:val="24"/>
        </w:rPr>
        <w:tab/>
        <w:t>32018 R 0171: Commission Delegated Regulation (EU) 2018/171 of 19 October 2017 on supplementing Regulation (EU) No 575/2013 of the European Parliament and of the Council with regard to regulatory technical standards for the materiality threshold for credit obligations past due (OJ L 32, 6.2.2018, p. 1).</w:t>
      </w:r>
    </w:p>
    <w:p w14:paraId="7610AAC4" w14:textId="77777777" w:rsidR="00D34348" w:rsidRPr="00D53E7D" w:rsidRDefault="00D34348" w:rsidP="00D34348">
      <w:pPr>
        <w:ind w:left="567" w:hanging="567"/>
        <w:rPr>
          <w:szCs w:val="24"/>
        </w:rPr>
      </w:pPr>
    </w:p>
    <w:p w14:paraId="78740A53" w14:textId="77777777" w:rsidR="00D34348" w:rsidRPr="00D53E7D" w:rsidRDefault="00D34348" w:rsidP="00D34348">
      <w:pPr>
        <w:ind w:left="567" w:hanging="567"/>
        <w:rPr>
          <w:szCs w:val="24"/>
        </w:rPr>
      </w:pPr>
      <w:r w:rsidRPr="00D53E7D">
        <w:rPr>
          <w:szCs w:val="24"/>
        </w:rPr>
        <w:t>40.</w:t>
      </w:r>
      <w:r w:rsidRPr="00D53E7D">
        <w:rPr>
          <w:szCs w:val="24"/>
        </w:rPr>
        <w:tab/>
        <w:t>32018 R 0728: Commission Delegated Regulation (EU) 2018/728 of 24 January 2018 supplementing Regulation (EU) No 575/2013 of the European Parliament and of the Council with regard to regulatory technical standards for procedures for excluding transactions with non-financial counterparties established in a third country from the own funds requirement for credit valuation adjustment risk (OJ L 123, 18.5.2018, p. 1).</w:t>
      </w:r>
    </w:p>
    <w:p w14:paraId="16BD0C5D" w14:textId="77777777" w:rsidR="00D34348" w:rsidRPr="00D53E7D" w:rsidRDefault="00D34348" w:rsidP="00D34348">
      <w:pPr>
        <w:ind w:left="567" w:hanging="567"/>
        <w:rPr>
          <w:szCs w:val="24"/>
        </w:rPr>
      </w:pPr>
    </w:p>
    <w:p w14:paraId="6D900926" w14:textId="77777777" w:rsidR="00D34348" w:rsidRPr="00D53E7D" w:rsidRDefault="00D34348" w:rsidP="00D34348">
      <w:pPr>
        <w:ind w:left="567" w:hanging="567"/>
        <w:rPr>
          <w:szCs w:val="24"/>
        </w:rPr>
      </w:pPr>
      <w:r w:rsidRPr="00D53E7D">
        <w:rPr>
          <w:szCs w:val="24"/>
        </w:rPr>
        <w:t>41.</w:t>
      </w:r>
      <w:r w:rsidRPr="00D53E7D">
        <w:rPr>
          <w:szCs w:val="24"/>
        </w:rPr>
        <w:tab/>
        <w:t>32018 R 0959: Commission Delegated Regulation (EU) 2018/959 of 14 March 2018 supplementing Regulation (EU) No 575/2013 of the European Parliament and of the Council with regard to regulatory technical standards of the specification of the assessment methodology under which competent authorities permit institutions to use Advanced Measurement Approaches for operational risk (OJ L 169, 6.7.2018, p. 1).</w:t>
      </w:r>
    </w:p>
    <w:p w14:paraId="49BBEDF1" w14:textId="77777777" w:rsidR="00D34348" w:rsidRPr="00D53E7D" w:rsidRDefault="00D34348" w:rsidP="00D34348">
      <w:pPr>
        <w:ind w:left="567" w:hanging="567"/>
        <w:rPr>
          <w:szCs w:val="24"/>
        </w:rPr>
      </w:pPr>
    </w:p>
    <w:p w14:paraId="49A40932" w14:textId="77777777" w:rsidR="00D34348" w:rsidRPr="00D53E7D" w:rsidRDefault="00D34348" w:rsidP="00D34348">
      <w:pPr>
        <w:ind w:left="567" w:hanging="567"/>
        <w:rPr>
          <w:szCs w:val="24"/>
        </w:rPr>
      </w:pPr>
      <w:r w:rsidRPr="00D53E7D">
        <w:rPr>
          <w:szCs w:val="24"/>
        </w:rPr>
        <w:br w:type="page"/>
        <w:t>42.</w:t>
      </w:r>
      <w:r w:rsidRPr="00D53E7D">
        <w:rPr>
          <w:szCs w:val="24"/>
        </w:rPr>
        <w:tab/>
        <w:t>32017 R 2241: Commission Implementing Regulation (EU) 2017/2241 of 6 December 2017 on the extension of the transitional periods related to own funds requirements for exposures to central counterparties set out in Regulations (EU) No 575/2013 and (EU) No 648/2012 of the European Parliament and of the Council (OJ L 322, 7.12.2017, p. 27).</w:t>
      </w:r>
    </w:p>
    <w:p w14:paraId="3501AA6B" w14:textId="77777777" w:rsidR="00D34348" w:rsidRPr="00D53E7D" w:rsidRDefault="00D34348" w:rsidP="00D34348">
      <w:pPr>
        <w:ind w:left="567" w:hanging="567"/>
        <w:rPr>
          <w:szCs w:val="24"/>
        </w:rPr>
      </w:pPr>
    </w:p>
    <w:p w14:paraId="1BF389E3" w14:textId="77777777" w:rsidR="00D34348" w:rsidRPr="00D53E7D" w:rsidRDefault="00D34348" w:rsidP="00D34348">
      <w:pPr>
        <w:ind w:left="567" w:hanging="567"/>
        <w:rPr>
          <w:szCs w:val="24"/>
        </w:rPr>
      </w:pPr>
      <w:r w:rsidRPr="00D53E7D">
        <w:rPr>
          <w:szCs w:val="24"/>
        </w:rPr>
        <w:t>43.</w:t>
      </w:r>
      <w:r w:rsidRPr="00D53E7D">
        <w:rPr>
          <w:szCs w:val="24"/>
        </w:rPr>
        <w:tab/>
        <w:t>32018 R 0815: Commission Implementing Regulation (EU) 2018/815 of 1 June 2018 on the extension of the transitional periods related to own funds requirements for exposures to central counterparties set out in Regulations (EU) No 575/2013 and (EU) No 648/2012 of the European Parliament and of the Council (OJ L 137, 4.6.2018, p. 3).</w:t>
      </w:r>
    </w:p>
    <w:p w14:paraId="68FD9A16" w14:textId="77777777" w:rsidR="00D34348" w:rsidRPr="00D53E7D" w:rsidRDefault="00D34348" w:rsidP="00D34348">
      <w:pPr>
        <w:ind w:left="567" w:hanging="567"/>
        <w:rPr>
          <w:szCs w:val="24"/>
        </w:rPr>
      </w:pPr>
    </w:p>
    <w:p w14:paraId="640D28EA" w14:textId="77777777" w:rsidR="00D34348" w:rsidRPr="00D53E7D" w:rsidRDefault="00D34348" w:rsidP="00D34348">
      <w:pPr>
        <w:ind w:left="567" w:hanging="567"/>
        <w:rPr>
          <w:szCs w:val="24"/>
        </w:rPr>
      </w:pPr>
      <w:r w:rsidRPr="00D53E7D">
        <w:rPr>
          <w:szCs w:val="24"/>
        </w:rPr>
        <w:t>44.</w:t>
      </w:r>
      <w:r w:rsidRPr="00D53E7D">
        <w:rPr>
          <w:szCs w:val="24"/>
        </w:rPr>
        <w:tab/>
        <w:t>32018 R 1889: Commission Implementing Regulation (EU) 2018/1889 of 4 December 2018 on the extension of the transitional periods related to own funds requirements for exposures to central counterparties set out in Regulations (EU) No 575/2013 and (EU) No 648/2012 of the European Parliament and of the Council (OJ L 309, 5.12.2018, p. 1).</w:t>
      </w:r>
    </w:p>
    <w:p w14:paraId="67E77A90" w14:textId="77777777" w:rsidR="00D34348" w:rsidRPr="00D53E7D" w:rsidRDefault="00D34348" w:rsidP="00D34348">
      <w:pPr>
        <w:ind w:left="567" w:hanging="567"/>
        <w:rPr>
          <w:szCs w:val="24"/>
        </w:rPr>
      </w:pPr>
    </w:p>
    <w:p w14:paraId="3655D32F" w14:textId="77777777" w:rsidR="00D34348" w:rsidRPr="00D53E7D" w:rsidRDefault="00D34348" w:rsidP="00D34348">
      <w:pPr>
        <w:ind w:left="567" w:hanging="567"/>
        <w:rPr>
          <w:szCs w:val="24"/>
        </w:rPr>
      </w:pPr>
      <w:r w:rsidRPr="00D53E7D">
        <w:rPr>
          <w:szCs w:val="24"/>
        </w:rPr>
        <w:t>45.</w:t>
      </w:r>
      <w:r w:rsidRPr="00D53E7D">
        <w:rPr>
          <w:szCs w:val="24"/>
        </w:rPr>
        <w:tab/>
        <w:t>32021 R 0453: Commission Implementing Regulation (EU) 2021/453 of 15 March 2021 laying down implementing technical standards for the application of Regulation (EU) No 575/2013 of the European Parliament and of the Council with regard to the specific reporting requirements for market risk (OJ L 89, 16.3.2021, p. 3).</w:t>
      </w:r>
    </w:p>
    <w:p w14:paraId="159388FE" w14:textId="77777777" w:rsidR="00D34348" w:rsidRPr="00D53E7D" w:rsidRDefault="00D34348" w:rsidP="00D34348">
      <w:pPr>
        <w:ind w:left="567" w:hanging="567"/>
        <w:rPr>
          <w:szCs w:val="24"/>
        </w:rPr>
      </w:pPr>
    </w:p>
    <w:p w14:paraId="57FB46B9" w14:textId="77777777" w:rsidR="00D34348" w:rsidRPr="00D53E7D" w:rsidRDefault="00D34348" w:rsidP="00D34348">
      <w:pPr>
        <w:ind w:left="567" w:hanging="567"/>
        <w:rPr>
          <w:szCs w:val="24"/>
        </w:rPr>
      </w:pPr>
      <w:r w:rsidRPr="00D53E7D">
        <w:rPr>
          <w:szCs w:val="24"/>
        </w:rPr>
        <w:t>46.</w:t>
      </w:r>
      <w:r w:rsidRPr="00D53E7D">
        <w:rPr>
          <w:szCs w:val="24"/>
        </w:rPr>
        <w:tab/>
        <w:t>32021 R 0598: Commission Delegated Regulation (EU) 2021/598 of 14 December 2020 supplementing Regulation (EU) No 575/2013 of the European Parliament and of the Council with regard to regulatory technical standards for assigning risk weights to specialised lending exposures (OJ L 127, 14.4.2021, p. 1).</w:t>
      </w:r>
    </w:p>
    <w:p w14:paraId="5DD507DD" w14:textId="77777777" w:rsidR="00D34348" w:rsidRPr="00D53E7D" w:rsidRDefault="00D34348" w:rsidP="00D34348">
      <w:pPr>
        <w:ind w:left="567" w:hanging="567"/>
        <w:rPr>
          <w:szCs w:val="24"/>
        </w:rPr>
      </w:pPr>
    </w:p>
    <w:p w14:paraId="509B8F43" w14:textId="77777777" w:rsidR="00D34348" w:rsidRPr="00D53E7D" w:rsidRDefault="00D34348" w:rsidP="00D34348">
      <w:pPr>
        <w:ind w:left="567" w:hanging="567"/>
        <w:rPr>
          <w:szCs w:val="24"/>
        </w:rPr>
      </w:pPr>
      <w:r w:rsidRPr="00D53E7D">
        <w:rPr>
          <w:szCs w:val="24"/>
        </w:rPr>
        <w:br w:type="page"/>
        <w:t>47.</w:t>
      </w:r>
      <w:r w:rsidRPr="00D53E7D">
        <w:rPr>
          <w:szCs w:val="24"/>
        </w:rPr>
        <w:tab/>
        <w:t>32021 R 0930: Commission Delegated Regulation (EU) 2021/930 of 1 March 2021 supplementing Regulation (EU) No 575/2013 of the European Parliament and of the Council with regard to regulatory technical standards specifying the nature, severity and duration of an economic downturn referred to in Article 181(1), point (b), and Article 182(1), point (b), of that Regulation (OJ L 204, 10.6.2021, p. 1).</w:t>
      </w:r>
    </w:p>
    <w:p w14:paraId="7AD3DF58" w14:textId="77777777" w:rsidR="00D34348" w:rsidRPr="00D53E7D" w:rsidRDefault="00D34348" w:rsidP="00D34348">
      <w:pPr>
        <w:ind w:left="567" w:hanging="567"/>
        <w:rPr>
          <w:szCs w:val="24"/>
        </w:rPr>
      </w:pPr>
    </w:p>
    <w:p w14:paraId="2D2C234A" w14:textId="77777777" w:rsidR="00D34348" w:rsidRPr="00D53E7D" w:rsidRDefault="00D34348" w:rsidP="00D34348">
      <w:pPr>
        <w:ind w:left="567" w:hanging="567"/>
        <w:rPr>
          <w:szCs w:val="24"/>
        </w:rPr>
      </w:pPr>
      <w:r w:rsidRPr="00D53E7D">
        <w:rPr>
          <w:szCs w:val="24"/>
        </w:rPr>
        <w:t>48.</w:t>
      </w:r>
      <w:r w:rsidRPr="00D53E7D">
        <w:rPr>
          <w:szCs w:val="24"/>
        </w:rPr>
        <w:tab/>
        <w:t>32021 R 0931: Commission Delegated Regulation (EU) 2021/931 of 1 March 2021 supplementing Regulation (EU) No 575/2013 of the European Parliament and of the Council with regard to regulatory technical standards specifying the method for identifying derivative transactions with one or more than one material risk driver for the purposes of Article 277(5), the formula for calculating the supervisory delta of call and put options mapped to the interest rate risk category and the method for determining whether a transaction is a long or short position in the primary risk driver or in the most material risk driver in the given risk category for the purposes of Article 279a(3)(a) and (b) in the standardised approach for counterparty credit risk (OJ L 204, 10.6.2021, p. 7).</w:t>
      </w:r>
    </w:p>
    <w:p w14:paraId="11528C27" w14:textId="77777777" w:rsidR="00D34348" w:rsidRPr="00D53E7D" w:rsidRDefault="00D34348" w:rsidP="00D34348">
      <w:pPr>
        <w:ind w:left="567" w:hanging="567"/>
        <w:rPr>
          <w:szCs w:val="24"/>
        </w:rPr>
      </w:pPr>
    </w:p>
    <w:p w14:paraId="26D76579" w14:textId="77777777" w:rsidR="00D34348" w:rsidRPr="00D53E7D" w:rsidRDefault="00D34348" w:rsidP="00D34348">
      <w:pPr>
        <w:ind w:left="567" w:hanging="567"/>
        <w:rPr>
          <w:szCs w:val="24"/>
        </w:rPr>
      </w:pPr>
      <w:r w:rsidRPr="00D53E7D">
        <w:rPr>
          <w:szCs w:val="24"/>
        </w:rPr>
        <w:t>49.</w:t>
      </w:r>
      <w:r w:rsidRPr="00D53E7D">
        <w:rPr>
          <w:szCs w:val="24"/>
        </w:rPr>
        <w:tab/>
        <w:t>32021 R 1043: Commission Implementing Regulation (EU) 2021/1043 of 24 June 2021 on the extension of the transitional provisions related to own funds requirements for exposures to central counterparties set out in Regulation (EU) No 575/2013 of the European Parliament and of the Council (OJ L 225, 25.6.2021, p. 52).</w:t>
      </w:r>
    </w:p>
    <w:p w14:paraId="305C9A5D" w14:textId="77777777" w:rsidR="00D34348" w:rsidRPr="00D53E7D" w:rsidRDefault="00D34348" w:rsidP="00D34348">
      <w:pPr>
        <w:ind w:left="567" w:hanging="567"/>
        <w:rPr>
          <w:szCs w:val="24"/>
        </w:rPr>
      </w:pPr>
    </w:p>
    <w:p w14:paraId="6B9ABF98" w14:textId="77777777" w:rsidR="00D34348" w:rsidRPr="00D53E7D" w:rsidRDefault="00D34348" w:rsidP="00D34348">
      <w:pPr>
        <w:ind w:left="567" w:hanging="567"/>
        <w:rPr>
          <w:szCs w:val="24"/>
        </w:rPr>
      </w:pPr>
      <w:r w:rsidRPr="00D53E7D">
        <w:rPr>
          <w:szCs w:val="24"/>
        </w:rPr>
        <w:t>50.</w:t>
      </w:r>
      <w:r w:rsidRPr="00D53E7D">
        <w:rPr>
          <w:szCs w:val="24"/>
        </w:rPr>
        <w:tab/>
        <w:t>32021 R 0763: Commission Implementing Regulation (EU) 2021/763 of 23 April 2021 laying down implementing technical standards for the application of Regulation (EU) No 575/2013 of the European Parliament and of the Council and Directive 2014/59/EU of the European Parliament and of the Council with regard to the supervisory reporting and public disclosure of the minimum requirement for own funds and eligible liabilities (OJ L 168, 12.5.2021, p. 1).</w:t>
      </w:r>
    </w:p>
    <w:p w14:paraId="2AB513F2" w14:textId="77777777" w:rsidR="00D34348" w:rsidRPr="00D53E7D" w:rsidRDefault="00D34348" w:rsidP="00D34348">
      <w:pPr>
        <w:ind w:left="567" w:hanging="567"/>
        <w:rPr>
          <w:szCs w:val="24"/>
        </w:rPr>
      </w:pPr>
    </w:p>
    <w:p w14:paraId="7FCAE9C6" w14:textId="77777777" w:rsidR="00D34348" w:rsidRPr="00D53E7D" w:rsidRDefault="00D34348" w:rsidP="00D34348">
      <w:pPr>
        <w:ind w:left="567" w:hanging="567"/>
        <w:rPr>
          <w:szCs w:val="24"/>
        </w:rPr>
      </w:pPr>
      <w:r w:rsidRPr="00D53E7D">
        <w:rPr>
          <w:szCs w:val="24"/>
        </w:rPr>
        <w:br w:type="page"/>
        <w:t>51.</w:t>
      </w:r>
      <w:r w:rsidRPr="00D53E7D">
        <w:rPr>
          <w:szCs w:val="24"/>
        </w:rPr>
        <w:tab/>
        <w:t>32019 R 2160: Regulation (EU) 2019/2160 of the European Parliament and of the Council of 27 November 2019 amending Regulation (EU) No 575/2013 as regards exposures in the form of covered bonds (OJ L 328, 18.12.2019, p. 1).</w:t>
      </w:r>
    </w:p>
    <w:p w14:paraId="26776058" w14:textId="77777777" w:rsidR="00D34348" w:rsidRPr="00D53E7D" w:rsidRDefault="00D34348" w:rsidP="00D34348">
      <w:pPr>
        <w:ind w:left="567" w:hanging="567"/>
        <w:rPr>
          <w:szCs w:val="24"/>
        </w:rPr>
      </w:pPr>
    </w:p>
    <w:p w14:paraId="4CB7DCEB" w14:textId="77777777" w:rsidR="00D34348" w:rsidRPr="00D53E7D" w:rsidRDefault="00D34348" w:rsidP="00D34348">
      <w:pPr>
        <w:ind w:left="567" w:hanging="567"/>
        <w:rPr>
          <w:szCs w:val="24"/>
        </w:rPr>
      </w:pPr>
      <w:r w:rsidRPr="00D53E7D">
        <w:rPr>
          <w:szCs w:val="24"/>
        </w:rPr>
        <w:t>52.</w:t>
      </w:r>
      <w:r w:rsidRPr="00D53E7D">
        <w:rPr>
          <w:szCs w:val="24"/>
        </w:rPr>
        <w:tab/>
        <w:t>32022 R 0439: Commission Delegated Regulation (EU) 2022/439 of 20 October 2021 supplementing Regulation (EU) No 575/2013 of the European Parliament and of the Council with regard to regulatory technical standards for the specification of the assessment methodology competent authorities are to follow when assessing the compliance of credit institutions and investment firms with the requirements to use the Internal Ratings Based Approach (OJ L 90, 18.3.2022, p. 1).</w:t>
      </w:r>
    </w:p>
    <w:p w14:paraId="44A3121D" w14:textId="77777777" w:rsidR="00D34348" w:rsidRPr="00D53E7D" w:rsidRDefault="00D34348" w:rsidP="00D34348">
      <w:pPr>
        <w:ind w:left="567" w:hanging="567"/>
        <w:rPr>
          <w:szCs w:val="24"/>
        </w:rPr>
      </w:pPr>
    </w:p>
    <w:p w14:paraId="3EFACE35" w14:textId="77777777" w:rsidR="00D34348" w:rsidRPr="00D53E7D" w:rsidRDefault="00D34348" w:rsidP="00D34348">
      <w:pPr>
        <w:ind w:left="567" w:hanging="567"/>
        <w:rPr>
          <w:szCs w:val="24"/>
        </w:rPr>
      </w:pPr>
      <w:r w:rsidRPr="00D53E7D">
        <w:rPr>
          <w:szCs w:val="24"/>
        </w:rPr>
        <w:t>53.</w:t>
      </w:r>
      <w:r w:rsidRPr="00D53E7D">
        <w:rPr>
          <w:szCs w:val="24"/>
        </w:rPr>
        <w:tab/>
        <w:t>32022 R 0676: Commission Delegated Regulation (EU) 2022/676 of 3 December 2021 supplementing Regulation (EU) No 575/2013 of the European Parliament and of the Council with regard to regulatory technical standards specifying the conditions in accordance with which consolidation is to be carried out in the cases referred to in Article 18(3) to (6) and Article 18(8) of that Regulation (OJ L 123, 26.4.2022, p. 1).</w:t>
      </w:r>
    </w:p>
    <w:p w14:paraId="36C5A1C5" w14:textId="77777777" w:rsidR="00D34348" w:rsidRPr="00D53E7D" w:rsidRDefault="00D34348" w:rsidP="00D34348">
      <w:pPr>
        <w:ind w:left="567" w:hanging="567"/>
        <w:rPr>
          <w:szCs w:val="24"/>
        </w:rPr>
      </w:pPr>
    </w:p>
    <w:p w14:paraId="56DBC63A" w14:textId="77777777" w:rsidR="00D34348" w:rsidRPr="00D53E7D" w:rsidRDefault="00D34348" w:rsidP="00D34348">
      <w:pPr>
        <w:ind w:left="567" w:hanging="567"/>
        <w:rPr>
          <w:szCs w:val="24"/>
        </w:rPr>
      </w:pPr>
      <w:r w:rsidRPr="00D53E7D">
        <w:rPr>
          <w:szCs w:val="24"/>
        </w:rPr>
        <w:t>54.</w:t>
      </w:r>
      <w:r w:rsidRPr="00D53E7D">
        <w:rPr>
          <w:szCs w:val="24"/>
        </w:rPr>
        <w:tab/>
        <w:t>32022 R 1011: Commission Delegated Regulation (EU) 2022/1011 of 10 March 2022 supplementing Regulation (EU) No 575/2013 of the European Parliament and of the Council with regard to regulatory technical standards specifying how to determine the indirect exposures to a client arising from derivatives and credit derivatives contracts where the contract was not directly entered into with the client but the underlying debt or equity instrument was issued by that client (OJ L 170, 28.6.2022, p. 22).</w:t>
      </w:r>
    </w:p>
    <w:p w14:paraId="485079BC" w14:textId="77777777" w:rsidR="00D34348" w:rsidRPr="00D53E7D" w:rsidRDefault="00D34348" w:rsidP="00D34348">
      <w:pPr>
        <w:ind w:left="567" w:hanging="567"/>
        <w:rPr>
          <w:szCs w:val="24"/>
        </w:rPr>
      </w:pPr>
    </w:p>
    <w:p w14:paraId="525AF2E5" w14:textId="77777777" w:rsidR="00D34348" w:rsidRPr="00D53E7D" w:rsidRDefault="00D34348" w:rsidP="00D34348">
      <w:pPr>
        <w:ind w:left="567" w:hanging="567"/>
        <w:rPr>
          <w:szCs w:val="24"/>
        </w:rPr>
      </w:pPr>
      <w:r w:rsidRPr="00D53E7D">
        <w:rPr>
          <w:szCs w:val="24"/>
        </w:rPr>
        <w:br w:type="page"/>
        <w:t>55.</w:t>
      </w:r>
      <w:r w:rsidRPr="00D53E7D">
        <w:rPr>
          <w:szCs w:val="24"/>
        </w:rPr>
        <w:tab/>
        <w:t>32022 R 2058: Commission Delegated Regulation (EU) 2022/2058 of 28 February 2022 supplementing Regulation (EU) No 575/2013 of the European Parliament and of the Council with regard to regulatory technical standards on liquidity horizons for the alternative internal model approach, as referred to in Article 325bd(7) (OJ L 276, 26.10.2022, p. 40).</w:t>
      </w:r>
    </w:p>
    <w:p w14:paraId="06250D9E" w14:textId="77777777" w:rsidR="00D34348" w:rsidRPr="00D53E7D" w:rsidRDefault="00D34348" w:rsidP="00D34348">
      <w:pPr>
        <w:ind w:left="567" w:hanging="567"/>
        <w:rPr>
          <w:szCs w:val="24"/>
        </w:rPr>
      </w:pPr>
    </w:p>
    <w:p w14:paraId="56881261" w14:textId="77777777" w:rsidR="00D34348" w:rsidRPr="00D53E7D" w:rsidRDefault="00D34348" w:rsidP="00D34348">
      <w:pPr>
        <w:ind w:left="567" w:hanging="567"/>
        <w:rPr>
          <w:szCs w:val="24"/>
        </w:rPr>
      </w:pPr>
      <w:r w:rsidRPr="00D53E7D">
        <w:rPr>
          <w:szCs w:val="24"/>
        </w:rPr>
        <w:t>56.</w:t>
      </w:r>
      <w:r w:rsidRPr="00D53E7D">
        <w:rPr>
          <w:szCs w:val="24"/>
        </w:rPr>
        <w:tab/>
        <w:t>32022 R 2059: Commission Delegated Regulation (EU) 2022/2059 of 14 June 2022 supplementing Regulation (EU) No 575/2013 of the European Parliament and of the Council with regard to regulatory technical standards specifying the technical details of back-testing and profit and loss attribution requirements under Articles 325bf and 325bg of Regulation (EU) No 575/2013 (OJ L 276, 26.10.2022, p. 47).</w:t>
      </w:r>
    </w:p>
    <w:p w14:paraId="3D3604FB" w14:textId="77777777" w:rsidR="00D34348" w:rsidRPr="00D53E7D" w:rsidRDefault="00D34348" w:rsidP="00D34348">
      <w:pPr>
        <w:ind w:left="567" w:hanging="567"/>
        <w:rPr>
          <w:szCs w:val="24"/>
        </w:rPr>
      </w:pPr>
    </w:p>
    <w:p w14:paraId="5C69E0AE" w14:textId="77777777" w:rsidR="00D34348" w:rsidRPr="00D53E7D" w:rsidRDefault="00D34348" w:rsidP="00D34348">
      <w:pPr>
        <w:ind w:left="567" w:hanging="567"/>
        <w:rPr>
          <w:szCs w:val="24"/>
        </w:rPr>
      </w:pPr>
      <w:r w:rsidRPr="00D53E7D">
        <w:rPr>
          <w:szCs w:val="24"/>
        </w:rPr>
        <w:t>57.</w:t>
      </w:r>
      <w:r w:rsidRPr="00D53E7D">
        <w:rPr>
          <w:szCs w:val="24"/>
        </w:rPr>
        <w:tab/>
        <w:t>32022 R 2060: Commission Delegated Regulation (EU) 2022/2060 of 14 June 2022 supplementing Regulation (EU) No 575/2013 of the European Parliament and of the Council with regard to regulatory technical standards specifying the criteria for assessing the modellability of risk factors under the internal model approach (IMA) and specifying the frequency of that assessment under Article 325be(3) of that Regulation (OJ L 276, 26.10.2022, p. 60).</w:t>
      </w:r>
    </w:p>
    <w:p w14:paraId="64DD68B2" w14:textId="77777777" w:rsidR="00D34348" w:rsidRPr="00D53E7D" w:rsidRDefault="00D34348" w:rsidP="00D34348">
      <w:pPr>
        <w:ind w:left="567" w:hanging="567"/>
        <w:rPr>
          <w:szCs w:val="24"/>
        </w:rPr>
      </w:pPr>
    </w:p>
    <w:p w14:paraId="1D066DAD" w14:textId="77777777" w:rsidR="00D34348" w:rsidRPr="00D53E7D" w:rsidRDefault="00D34348" w:rsidP="00D34348">
      <w:pPr>
        <w:ind w:left="567" w:hanging="567"/>
        <w:rPr>
          <w:szCs w:val="24"/>
        </w:rPr>
      </w:pPr>
      <w:r w:rsidRPr="00D53E7D">
        <w:rPr>
          <w:szCs w:val="24"/>
        </w:rPr>
        <w:t>58.</w:t>
      </w:r>
      <w:r w:rsidRPr="00D53E7D">
        <w:rPr>
          <w:szCs w:val="24"/>
        </w:rPr>
        <w:tab/>
        <w:t>32022 R 2328: Commission Delegated Regulation (EU) 2022/2328 of 16 August 2022 supplementing Regulation (EU) No 575/2013 of the European Parliament and of the Council with regard to regulatory technical standards specifying exotic underlyings and the instruments bearing residual risks for the purposes of the calculation of own funds requirements for residual risks (OJ L 308, 29.11.2022, p. 1).</w:t>
      </w:r>
    </w:p>
    <w:p w14:paraId="1AAA46BD" w14:textId="77777777" w:rsidR="00D34348" w:rsidRPr="00D53E7D" w:rsidRDefault="00D34348" w:rsidP="00D34348">
      <w:pPr>
        <w:ind w:left="567" w:hanging="567"/>
        <w:rPr>
          <w:szCs w:val="24"/>
        </w:rPr>
      </w:pPr>
    </w:p>
    <w:p w14:paraId="11687FAE" w14:textId="77777777" w:rsidR="00D34348" w:rsidRPr="00D53E7D" w:rsidRDefault="00D34348" w:rsidP="00D34348">
      <w:pPr>
        <w:ind w:left="567" w:hanging="567"/>
        <w:rPr>
          <w:szCs w:val="24"/>
        </w:rPr>
      </w:pPr>
      <w:r w:rsidRPr="00D53E7D">
        <w:rPr>
          <w:szCs w:val="24"/>
        </w:rPr>
        <w:br w:type="page"/>
        <w:t>59.</w:t>
      </w:r>
      <w:r w:rsidRPr="00D53E7D">
        <w:rPr>
          <w:szCs w:val="24"/>
        </w:rPr>
        <w:tab/>
        <w:t>32023 R 0511: Commission Delegated Regulation (EU) 2023/511 of 24 November 2022 supplementing Regulation (EU) No 575/2013 of the European Parliament and of the Council with regard to regulatory technical standards for the calculation of risk-weighted exposure amounts of collective investment undertakings under the mandate-based approach (OJ L 71, 9.3.2023, p. 1).</w:t>
      </w:r>
    </w:p>
    <w:p w14:paraId="70F6E078" w14:textId="77777777" w:rsidR="00D34348" w:rsidRPr="00D53E7D" w:rsidRDefault="00D34348" w:rsidP="00D34348">
      <w:pPr>
        <w:ind w:left="567" w:hanging="567"/>
        <w:rPr>
          <w:szCs w:val="24"/>
        </w:rPr>
      </w:pPr>
    </w:p>
    <w:p w14:paraId="4A0E4684" w14:textId="77777777" w:rsidR="00D34348" w:rsidRPr="00D53E7D" w:rsidRDefault="00D34348" w:rsidP="00D34348">
      <w:pPr>
        <w:ind w:left="567" w:hanging="567"/>
        <w:rPr>
          <w:szCs w:val="24"/>
        </w:rPr>
      </w:pPr>
      <w:r w:rsidRPr="00D53E7D">
        <w:rPr>
          <w:szCs w:val="24"/>
        </w:rPr>
        <w:t>60.</w:t>
      </w:r>
      <w:r w:rsidRPr="00D53E7D">
        <w:rPr>
          <w:szCs w:val="24"/>
        </w:rPr>
        <w:tab/>
        <w:t>32014 R 0710: Commission Implementing Regulation (EU) No 710/2014 of 23 June 2014 laying down implementing technical standards with regard to conditions of application of the joint decision process for institution-specific prudential requirements according to Directive 2013/36/EU of the European Parliament and of the Council (OJ L 188, 27.6.2014, p. 19).</w:t>
      </w:r>
    </w:p>
    <w:p w14:paraId="20B41796" w14:textId="77777777" w:rsidR="00D34348" w:rsidRPr="00D53E7D" w:rsidRDefault="00D34348" w:rsidP="00D34348">
      <w:pPr>
        <w:ind w:left="567" w:hanging="567"/>
        <w:rPr>
          <w:szCs w:val="24"/>
        </w:rPr>
      </w:pPr>
    </w:p>
    <w:p w14:paraId="37F9A2F8" w14:textId="77777777" w:rsidR="00D34348" w:rsidRPr="00D53E7D" w:rsidRDefault="00D34348" w:rsidP="00D34348">
      <w:pPr>
        <w:ind w:left="567" w:hanging="567"/>
        <w:rPr>
          <w:szCs w:val="24"/>
        </w:rPr>
      </w:pPr>
      <w:r w:rsidRPr="00D53E7D">
        <w:rPr>
          <w:szCs w:val="24"/>
        </w:rPr>
        <w:t>61.</w:t>
      </w:r>
      <w:r w:rsidRPr="00D53E7D">
        <w:rPr>
          <w:szCs w:val="24"/>
        </w:rPr>
        <w:tab/>
        <w:t>32014 R 0926: Commission Implementing Regulation (EU) No 926/2014 of 27 August 2014 laying down implementing technical standards with regard to standard forms, templates and procedures for notifications relating to the exercise of the right of establishment and the freedom to provide services according to Directive 2013/36/EU of the European Parliament and of the Council (OJ L 254, 28.8.2014, p. 2), as amended by:</w:t>
      </w:r>
    </w:p>
    <w:p w14:paraId="7EEDD6E3" w14:textId="77777777" w:rsidR="00D34348" w:rsidRPr="00D53E7D" w:rsidRDefault="00D34348" w:rsidP="00D34348">
      <w:pPr>
        <w:tabs>
          <w:tab w:val="left" w:pos="2712"/>
        </w:tabs>
        <w:ind w:left="1134" w:hanging="567"/>
        <w:rPr>
          <w:szCs w:val="24"/>
        </w:rPr>
      </w:pPr>
    </w:p>
    <w:p w14:paraId="0559B7A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0193: Commission Implementing Regulation (EU) 2022/193 of 17 November 2021 (OJ L 31, 14.2.2022, p. 4).</w:t>
      </w:r>
    </w:p>
    <w:p w14:paraId="5DE75ECD" w14:textId="77777777" w:rsidR="00D34348" w:rsidRPr="00D53E7D" w:rsidRDefault="00D34348" w:rsidP="00D34348">
      <w:pPr>
        <w:ind w:left="567" w:hanging="567"/>
        <w:rPr>
          <w:szCs w:val="24"/>
        </w:rPr>
      </w:pPr>
    </w:p>
    <w:p w14:paraId="102CD636" w14:textId="77777777" w:rsidR="00D34348" w:rsidRPr="00D53E7D" w:rsidRDefault="00D34348" w:rsidP="00D34348">
      <w:pPr>
        <w:ind w:left="567" w:hanging="567"/>
        <w:rPr>
          <w:szCs w:val="24"/>
        </w:rPr>
      </w:pPr>
      <w:r w:rsidRPr="00D53E7D">
        <w:rPr>
          <w:szCs w:val="24"/>
        </w:rPr>
        <w:br w:type="page"/>
        <w:t>62.</w:t>
      </w:r>
      <w:r w:rsidRPr="00D53E7D">
        <w:rPr>
          <w:szCs w:val="24"/>
        </w:rPr>
        <w:tab/>
        <w:t>32014 R 1151: Commission Delegated Regulation (EU) No 1151/2014 of 4 June 2014 supplementing Directive 2013/36/EU of the European Parliament and of the Council with regard to regulatory technical standards on the information to be notified when exercising the right of establishment and the freedom to provide services (OJ L 309, 30.10.2014, p. 1), as amended by:</w:t>
      </w:r>
    </w:p>
    <w:p w14:paraId="23229323" w14:textId="77777777" w:rsidR="00D34348" w:rsidRPr="00D53E7D" w:rsidRDefault="00D34348" w:rsidP="00D34348">
      <w:pPr>
        <w:tabs>
          <w:tab w:val="left" w:pos="2712"/>
        </w:tabs>
        <w:ind w:left="1134" w:hanging="567"/>
        <w:rPr>
          <w:szCs w:val="24"/>
        </w:rPr>
      </w:pPr>
    </w:p>
    <w:p w14:paraId="00735E1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0192: Commission Delegated Regulation (EU) 2022/192 of 20 October 2021 (OJ L 31, 14.2.2022, p. 1).</w:t>
      </w:r>
    </w:p>
    <w:p w14:paraId="64EC5611" w14:textId="77777777" w:rsidR="00D34348" w:rsidRPr="00D53E7D" w:rsidRDefault="00D34348" w:rsidP="00D34348">
      <w:pPr>
        <w:ind w:left="567" w:hanging="567"/>
        <w:rPr>
          <w:szCs w:val="24"/>
        </w:rPr>
      </w:pPr>
    </w:p>
    <w:p w14:paraId="59AEA43D" w14:textId="77777777" w:rsidR="00D34348" w:rsidRPr="00D53E7D" w:rsidRDefault="00D34348" w:rsidP="00D34348">
      <w:pPr>
        <w:ind w:left="567" w:hanging="567"/>
        <w:rPr>
          <w:szCs w:val="24"/>
        </w:rPr>
      </w:pPr>
      <w:r w:rsidRPr="00D53E7D">
        <w:rPr>
          <w:szCs w:val="24"/>
        </w:rPr>
        <w:t>63.</w:t>
      </w:r>
      <w:r w:rsidRPr="00D53E7D">
        <w:rPr>
          <w:szCs w:val="24"/>
        </w:rPr>
        <w:tab/>
        <w:t>32016 R 0098: Commission Delegated Regulation (EU) 2016/98 of 16 October 2015 supplementing Directive 2013/36/EU of the European Parliament and of the Council with regard to regulatory technical standards for specifying the general conditions for the functioning of colleges of supervisors (OJ L 21, 28.1.2016, p. 2).</w:t>
      </w:r>
    </w:p>
    <w:p w14:paraId="1BDFAA34" w14:textId="77777777" w:rsidR="00D34348" w:rsidRPr="00D53E7D" w:rsidRDefault="00D34348" w:rsidP="00D34348">
      <w:pPr>
        <w:ind w:left="567" w:hanging="567"/>
        <w:rPr>
          <w:szCs w:val="24"/>
        </w:rPr>
      </w:pPr>
    </w:p>
    <w:p w14:paraId="6E9151E6" w14:textId="77777777" w:rsidR="00D34348" w:rsidRPr="00D53E7D" w:rsidRDefault="00D34348" w:rsidP="00D34348">
      <w:pPr>
        <w:ind w:left="567" w:hanging="567"/>
        <w:rPr>
          <w:szCs w:val="24"/>
        </w:rPr>
      </w:pPr>
      <w:r w:rsidRPr="00D53E7D">
        <w:rPr>
          <w:szCs w:val="24"/>
        </w:rPr>
        <w:t>64.</w:t>
      </w:r>
      <w:r w:rsidRPr="00D53E7D">
        <w:rPr>
          <w:szCs w:val="24"/>
        </w:rPr>
        <w:tab/>
        <w:t>32016 R 0099: Commission Implementing Regulation (EU) 2016/99 of 16 October 2015 laying down implementing technical standards with regard to determining the operational functioning of the colleges of supervisors according to Directive 2013/36/EU of the European Parliament and of the Council (OJ L 21, 28.1.2016, p. 21).</w:t>
      </w:r>
    </w:p>
    <w:p w14:paraId="57FFC98F" w14:textId="77777777" w:rsidR="00D34348" w:rsidRPr="00D53E7D" w:rsidRDefault="00D34348" w:rsidP="00D34348">
      <w:pPr>
        <w:ind w:left="567" w:hanging="567"/>
        <w:rPr>
          <w:szCs w:val="24"/>
        </w:rPr>
      </w:pPr>
    </w:p>
    <w:p w14:paraId="0AE44719" w14:textId="77777777" w:rsidR="00D34348" w:rsidRPr="00D53E7D" w:rsidRDefault="00D34348" w:rsidP="00D34348">
      <w:pPr>
        <w:ind w:left="567" w:hanging="567"/>
        <w:rPr>
          <w:szCs w:val="24"/>
        </w:rPr>
      </w:pPr>
      <w:r w:rsidRPr="00D53E7D">
        <w:rPr>
          <w:szCs w:val="24"/>
        </w:rPr>
        <w:t>65.</w:t>
      </w:r>
      <w:r w:rsidRPr="00D53E7D">
        <w:rPr>
          <w:szCs w:val="24"/>
        </w:rPr>
        <w:tab/>
        <w:t>32014 R 0527: Commission Delegated Regulation (EU) No 527/2014 of 12 March 2014 supplementing Directive (EU) No 2013/36/EU of the European Parliament and of the Council with regard to regulatory technical standards specifying the classes of instruments that adequately reflect the credit quality of an institution as a going concern and are appropriate to be used for the purposes of variable remuneration (OJ L 148, 20.5.2014, p. 21).</w:t>
      </w:r>
    </w:p>
    <w:p w14:paraId="72883CE1" w14:textId="77777777" w:rsidR="00D34348" w:rsidRPr="00D53E7D" w:rsidRDefault="00D34348" w:rsidP="00D34348">
      <w:pPr>
        <w:ind w:left="567" w:hanging="567"/>
        <w:rPr>
          <w:szCs w:val="24"/>
        </w:rPr>
      </w:pPr>
    </w:p>
    <w:p w14:paraId="6F9489C8" w14:textId="77777777" w:rsidR="00D34348" w:rsidRPr="00D53E7D" w:rsidRDefault="00D34348" w:rsidP="00D34348">
      <w:pPr>
        <w:ind w:left="567" w:hanging="567"/>
        <w:rPr>
          <w:szCs w:val="24"/>
        </w:rPr>
      </w:pPr>
      <w:r w:rsidRPr="00D53E7D">
        <w:rPr>
          <w:szCs w:val="24"/>
        </w:rPr>
        <w:br w:type="page"/>
        <w:t>66.</w:t>
      </w:r>
      <w:r w:rsidRPr="00D53E7D">
        <w:rPr>
          <w:szCs w:val="24"/>
        </w:rPr>
        <w:tab/>
        <w:t>32014 R 0530: Commission Delegated Regulation (EU) No 530/2014 of 12 March 2014 supplementing Directive 2013/36/EU of the European Parliament and of the Council with regard to regulatory technical standards further defining material exposures and thresholds for internal approaches to specific risk in the trading book (OJ L 148, 20.5.2014, p. 50).</w:t>
      </w:r>
    </w:p>
    <w:p w14:paraId="3076BC36" w14:textId="77777777" w:rsidR="00D34348" w:rsidRPr="00D53E7D" w:rsidRDefault="00D34348" w:rsidP="00D34348">
      <w:pPr>
        <w:ind w:left="567" w:hanging="567"/>
        <w:rPr>
          <w:szCs w:val="24"/>
        </w:rPr>
      </w:pPr>
    </w:p>
    <w:p w14:paraId="561F3583" w14:textId="77777777" w:rsidR="00D34348" w:rsidRPr="00D53E7D" w:rsidRDefault="00D34348" w:rsidP="00D34348">
      <w:pPr>
        <w:ind w:left="567" w:hanging="567"/>
        <w:rPr>
          <w:szCs w:val="24"/>
        </w:rPr>
      </w:pPr>
      <w:r w:rsidRPr="00D53E7D">
        <w:rPr>
          <w:szCs w:val="24"/>
        </w:rPr>
        <w:t>67.</w:t>
      </w:r>
      <w:r w:rsidRPr="00D53E7D">
        <w:rPr>
          <w:szCs w:val="24"/>
        </w:rPr>
        <w:tab/>
        <w:t>32021 R 0923: Commission Delegated Regulation (EU) 2021/923 of 25 March 2021 supplementing Directive 2013/36/EU of the European Parliament and of the Council with regard to regulatory technical standards setting out the criteria to define managerial responsibility, control functions, material business units and a significant impact on a material business unit's risk profile, and setting out criteria for identifying staff members or categories of staff whose professional activities have an impact on the institution's risk profile that is comparably as material as that of staff members or categories of staff referred to in Article 92(3) of that Directive (OJ L 203, 9.6.2021, p. 1).</w:t>
      </w:r>
    </w:p>
    <w:p w14:paraId="0654D0E3" w14:textId="77777777" w:rsidR="00D34348" w:rsidRPr="00D53E7D" w:rsidRDefault="00D34348" w:rsidP="00D34348">
      <w:pPr>
        <w:ind w:left="567" w:hanging="567"/>
        <w:rPr>
          <w:szCs w:val="24"/>
        </w:rPr>
      </w:pPr>
    </w:p>
    <w:p w14:paraId="7EDE5653" w14:textId="77777777" w:rsidR="00D34348" w:rsidRPr="00D53E7D" w:rsidRDefault="00D34348" w:rsidP="00D34348">
      <w:pPr>
        <w:ind w:left="567" w:hanging="567"/>
        <w:rPr>
          <w:szCs w:val="24"/>
        </w:rPr>
      </w:pPr>
      <w:r w:rsidRPr="00D53E7D">
        <w:rPr>
          <w:szCs w:val="24"/>
        </w:rPr>
        <w:t>68.</w:t>
      </w:r>
      <w:r w:rsidRPr="00D53E7D">
        <w:rPr>
          <w:szCs w:val="24"/>
        </w:rPr>
        <w:tab/>
        <w:t>32014 R 0650: Commission Implementing Regulation (EU) No 650/2014 of 4 June 2014 laying down implementing technical standards with regard to the format, structure, contents list and annual publication date of the information to be disclosed by competent authorities in accordance with Directive 2013/36/EU of the European Parliament and of the Council (OJ L 185, 25.6.2014, p. 1), as amended by:</w:t>
      </w:r>
    </w:p>
    <w:p w14:paraId="32A2A165" w14:textId="77777777" w:rsidR="00D34348" w:rsidRPr="00D53E7D" w:rsidRDefault="00D34348" w:rsidP="00D34348">
      <w:pPr>
        <w:tabs>
          <w:tab w:val="left" w:pos="2712"/>
        </w:tabs>
        <w:ind w:left="1134" w:hanging="567"/>
        <w:rPr>
          <w:szCs w:val="24"/>
        </w:rPr>
      </w:pPr>
    </w:p>
    <w:p w14:paraId="2416614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0912: Commission Implementing Regulation (EU) 2019/912 of 28 May 2019 (OJ L 146, 5.6.2019, p. 3).</w:t>
      </w:r>
    </w:p>
    <w:p w14:paraId="099DD1FC" w14:textId="77777777" w:rsidR="00D34348" w:rsidRPr="00D53E7D" w:rsidRDefault="00D34348" w:rsidP="00D34348">
      <w:pPr>
        <w:ind w:left="567" w:hanging="567"/>
        <w:rPr>
          <w:szCs w:val="24"/>
        </w:rPr>
      </w:pPr>
    </w:p>
    <w:p w14:paraId="068D5C16" w14:textId="77777777" w:rsidR="00D34348" w:rsidRPr="00D53E7D" w:rsidRDefault="00D34348" w:rsidP="00D34348">
      <w:pPr>
        <w:ind w:left="567" w:hanging="567"/>
        <w:rPr>
          <w:szCs w:val="24"/>
        </w:rPr>
      </w:pPr>
      <w:r w:rsidRPr="00D53E7D">
        <w:rPr>
          <w:szCs w:val="24"/>
        </w:rPr>
        <w:br w:type="page"/>
        <w:t>69.</w:t>
      </w:r>
      <w:r w:rsidRPr="00D53E7D">
        <w:rPr>
          <w:szCs w:val="24"/>
        </w:rPr>
        <w:tab/>
        <w:t>32014 R 1152: Commission Delegated Regulation (EU) No 1152/2014 of 4 June 2014 supplementing Directive 2013/36/EU of the European Parliament and of the Council with regard to regulatory technical standards on the identification of the geographical location of the relevant credit exposures for calculating institution-specific countercyclical capital buffer rates (OJ L 309, 30.10.2014, p. 5).</w:t>
      </w:r>
    </w:p>
    <w:p w14:paraId="7812598F" w14:textId="77777777" w:rsidR="00D34348" w:rsidRPr="00D53E7D" w:rsidRDefault="00D34348" w:rsidP="00D34348">
      <w:pPr>
        <w:ind w:left="567" w:hanging="567"/>
        <w:rPr>
          <w:szCs w:val="24"/>
        </w:rPr>
      </w:pPr>
    </w:p>
    <w:p w14:paraId="7302AB2C" w14:textId="77777777" w:rsidR="00D34348" w:rsidRPr="00D53E7D" w:rsidRDefault="00D34348" w:rsidP="00D34348">
      <w:pPr>
        <w:ind w:left="567" w:hanging="567"/>
        <w:rPr>
          <w:szCs w:val="24"/>
        </w:rPr>
      </w:pPr>
      <w:r w:rsidRPr="00D53E7D">
        <w:rPr>
          <w:szCs w:val="24"/>
        </w:rPr>
        <w:t>70.</w:t>
      </w:r>
      <w:r w:rsidRPr="00D53E7D">
        <w:rPr>
          <w:szCs w:val="24"/>
        </w:rPr>
        <w:tab/>
        <w:t>32014 R 1222: Commission Delegated Regulation (EU) No 1222/2014 of 8 October 2014 supplementing Directive 2013/36/EU of the European Parliament and of the Council with regard to regulatory technical standards for the specification of the methodology for the identification of global systemically important institutions and for the definition of subcategories of global systemically important institutions (OJ L 330, 15.11.2014, p. 27), as amended by:</w:t>
      </w:r>
    </w:p>
    <w:p w14:paraId="486DAA4D" w14:textId="77777777" w:rsidR="00D34348" w:rsidRPr="00D53E7D" w:rsidRDefault="00D34348" w:rsidP="00D34348">
      <w:pPr>
        <w:tabs>
          <w:tab w:val="left" w:pos="2712"/>
        </w:tabs>
        <w:ind w:left="1134" w:hanging="567"/>
        <w:rPr>
          <w:szCs w:val="24"/>
        </w:rPr>
      </w:pPr>
    </w:p>
    <w:p w14:paraId="322B146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R 1608: Commission Delegated Regulation (EU) 2016/1608 of 17 May 2016 (OJ L 240, 8.9.2016, p. 1),</w:t>
      </w:r>
    </w:p>
    <w:p w14:paraId="39BB8C3D" w14:textId="77777777" w:rsidR="00D34348" w:rsidRPr="00D53E7D" w:rsidRDefault="00D34348" w:rsidP="00D34348">
      <w:pPr>
        <w:tabs>
          <w:tab w:val="left" w:pos="2712"/>
        </w:tabs>
        <w:ind w:left="1134" w:hanging="567"/>
        <w:rPr>
          <w:szCs w:val="24"/>
        </w:rPr>
      </w:pPr>
    </w:p>
    <w:p w14:paraId="6AFFD68D"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0539: Commission Delegated Regulation (EU) 2021/539 of 11 February 2021 (OJ L 108, 29.3.2021, p. 10).</w:t>
      </w:r>
    </w:p>
    <w:p w14:paraId="73D6C99E" w14:textId="77777777" w:rsidR="00D34348" w:rsidRPr="00D53E7D" w:rsidRDefault="00D34348" w:rsidP="00D34348">
      <w:pPr>
        <w:ind w:left="567" w:hanging="567"/>
        <w:rPr>
          <w:szCs w:val="24"/>
        </w:rPr>
      </w:pPr>
    </w:p>
    <w:p w14:paraId="1201AFE8" w14:textId="77777777" w:rsidR="00D34348" w:rsidRPr="00D53E7D" w:rsidRDefault="00D34348" w:rsidP="00D34348">
      <w:pPr>
        <w:ind w:left="567" w:hanging="567"/>
        <w:rPr>
          <w:szCs w:val="24"/>
        </w:rPr>
      </w:pPr>
      <w:r w:rsidRPr="00D53E7D">
        <w:rPr>
          <w:szCs w:val="24"/>
        </w:rPr>
        <w:t>71.</w:t>
      </w:r>
      <w:r w:rsidRPr="00D53E7D">
        <w:rPr>
          <w:szCs w:val="24"/>
        </w:rPr>
        <w:tab/>
        <w:t>32016 R 2070: Commission Implementing Regulation (EU) 2016/2070 of 14 September 2016 laying down implementing technical standards for templates, definitions and IT-solutions to be used by institutions when reporting to the European Banking Authority and to competent authorities in accordance with Article 78(2) of Directive 2013/36/EU of the European Parliament and of the Council (OJ L 328, 2.12.2016, p. 1), as amended by:</w:t>
      </w:r>
    </w:p>
    <w:p w14:paraId="65C61459" w14:textId="77777777" w:rsidR="00D34348" w:rsidRPr="00D53E7D" w:rsidRDefault="00D34348" w:rsidP="00D34348">
      <w:pPr>
        <w:tabs>
          <w:tab w:val="left" w:pos="2712"/>
        </w:tabs>
        <w:ind w:left="1134" w:hanging="567"/>
        <w:rPr>
          <w:szCs w:val="24"/>
        </w:rPr>
      </w:pPr>
    </w:p>
    <w:p w14:paraId="7B07759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1486: Commission Implementing Regulation (EU) 2017/1486 of 10 July 2017 (OJ L 225, 31.8.2017, p. 1),</w:t>
      </w:r>
    </w:p>
    <w:p w14:paraId="68372B32" w14:textId="77777777" w:rsidR="00D34348" w:rsidRPr="00D53E7D" w:rsidRDefault="00D34348" w:rsidP="00D34348">
      <w:pPr>
        <w:tabs>
          <w:tab w:val="left" w:pos="2712"/>
        </w:tabs>
        <w:ind w:left="1134" w:hanging="567"/>
        <w:rPr>
          <w:szCs w:val="24"/>
        </w:rPr>
      </w:pPr>
    </w:p>
    <w:p w14:paraId="27811B6C"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32019 R 0439: Commission Implementing Regulation (EU) 2019/439 of 15 February 2019 (OJ L 90, 29.3.2019, p. 1),</w:t>
      </w:r>
    </w:p>
    <w:p w14:paraId="1F05B42F" w14:textId="77777777" w:rsidR="00D34348" w:rsidRPr="00D53E7D" w:rsidRDefault="00D34348" w:rsidP="00D34348">
      <w:pPr>
        <w:tabs>
          <w:tab w:val="left" w:pos="2712"/>
        </w:tabs>
        <w:ind w:left="1134" w:hanging="567"/>
        <w:rPr>
          <w:szCs w:val="24"/>
        </w:rPr>
      </w:pPr>
    </w:p>
    <w:p w14:paraId="38DE4086"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0688: Commission Implementing Regulation (EU) 2018/688 of 23 March 2018 (OJ L 124, 18.5.2018, p. 1),</w:t>
      </w:r>
    </w:p>
    <w:p w14:paraId="415E192A" w14:textId="77777777" w:rsidR="00D34348" w:rsidRPr="00D53E7D" w:rsidRDefault="00D34348" w:rsidP="00D34348">
      <w:pPr>
        <w:tabs>
          <w:tab w:val="left" w:pos="2712"/>
        </w:tabs>
        <w:ind w:left="1134" w:hanging="567"/>
        <w:rPr>
          <w:szCs w:val="24"/>
        </w:rPr>
      </w:pPr>
    </w:p>
    <w:p w14:paraId="51F83AD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1971: Commission Implementing Regulation (EU) 2021/1971 of 13 September 2021 (OJ L 412, 19.11.2021, p. 1),</w:t>
      </w:r>
    </w:p>
    <w:p w14:paraId="3AF66176" w14:textId="77777777" w:rsidR="00D34348" w:rsidRPr="00D53E7D" w:rsidRDefault="00D34348" w:rsidP="00D34348">
      <w:pPr>
        <w:tabs>
          <w:tab w:val="left" w:pos="2712"/>
        </w:tabs>
        <w:ind w:left="1134" w:hanging="567"/>
        <w:rPr>
          <w:szCs w:val="24"/>
        </w:rPr>
      </w:pPr>
    </w:p>
    <w:p w14:paraId="1905C26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2017: Commission Implementing Regulation (EU) 2021/2017 of 13 September 2021 (OJ L 424, 26.11.2021, p. 1),</w:t>
      </w:r>
    </w:p>
    <w:p w14:paraId="0D00081F" w14:textId="77777777" w:rsidR="00D34348" w:rsidRPr="00D53E7D" w:rsidRDefault="00D34348" w:rsidP="00D34348">
      <w:pPr>
        <w:tabs>
          <w:tab w:val="left" w:pos="2712"/>
        </w:tabs>
        <w:ind w:left="1134" w:hanging="567"/>
        <w:rPr>
          <w:szCs w:val="24"/>
        </w:rPr>
      </w:pPr>
    </w:p>
    <w:p w14:paraId="554435C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0951: Commission Implementing Regulation (EU) 2022/951 of 24 May 2022 (OJ L 174, 30.6.2022, p. 1).</w:t>
      </w:r>
    </w:p>
    <w:p w14:paraId="34D0B737" w14:textId="77777777" w:rsidR="00D34348" w:rsidRPr="00D53E7D" w:rsidRDefault="00D34348" w:rsidP="00D34348">
      <w:pPr>
        <w:ind w:left="567" w:hanging="567"/>
        <w:rPr>
          <w:szCs w:val="24"/>
        </w:rPr>
      </w:pPr>
    </w:p>
    <w:p w14:paraId="4611863B" w14:textId="77777777" w:rsidR="00D34348" w:rsidRPr="00D53E7D" w:rsidRDefault="00D34348" w:rsidP="00D34348">
      <w:pPr>
        <w:ind w:left="567" w:hanging="567"/>
        <w:rPr>
          <w:szCs w:val="24"/>
        </w:rPr>
      </w:pPr>
      <w:r w:rsidRPr="00D53E7D">
        <w:rPr>
          <w:szCs w:val="24"/>
        </w:rPr>
        <w:t>72.</w:t>
      </w:r>
      <w:r w:rsidRPr="00D53E7D">
        <w:rPr>
          <w:szCs w:val="24"/>
        </w:rPr>
        <w:tab/>
        <w:t>32017 R 0180: Commission Delegated Regulation (EU) 2017/180 of 24 October 2016 supplementing Directive 2013/36/EU of the European Parliament and of the Council with regard to regulatory technical standards for benchmarking portfolio assessment standards and assessment-sharing procedures (OJ L 29, 3.2.2017, p. 1).</w:t>
      </w:r>
    </w:p>
    <w:p w14:paraId="295769B0" w14:textId="77777777" w:rsidR="00D34348" w:rsidRPr="00D53E7D" w:rsidRDefault="00D34348" w:rsidP="00D34348">
      <w:pPr>
        <w:ind w:left="567" w:hanging="567"/>
        <w:rPr>
          <w:szCs w:val="24"/>
        </w:rPr>
      </w:pPr>
    </w:p>
    <w:p w14:paraId="197E6021" w14:textId="77777777" w:rsidR="00D34348" w:rsidRPr="00D53E7D" w:rsidRDefault="00D34348" w:rsidP="00D34348">
      <w:pPr>
        <w:ind w:left="567" w:hanging="567"/>
        <w:rPr>
          <w:szCs w:val="24"/>
        </w:rPr>
      </w:pPr>
      <w:r w:rsidRPr="00D53E7D">
        <w:rPr>
          <w:szCs w:val="24"/>
        </w:rPr>
        <w:t>73.</w:t>
      </w:r>
      <w:r w:rsidRPr="00D53E7D">
        <w:rPr>
          <w:szCs w:val="24"/>
        </w:rPr>
        <w:tab/>
        <w:t>32014 R 0524: Commission Delegated Regulation (EU) No 524/2014 of 12 March 2014 supplementing Directive 2013/36/EU of the European Parliament and of the Council with regard to regulatory technical standards specifying the information that competent authorities of home and host Member States supply to one another (OJ L 148, 20.5.2014, p. 6).</w:t>
      </w:r>
    </w:p>
    <w:p w14:paraId="203A87A4" w14:textId="77777777" w:rsidR="00D34348" w:rsidRPr="00D53E7D" w:rsidRDefault="00D34348" w:rsidP="00D34348">
      <w:pPr>
        <w:ind w:left="567" w:hanging="567"/>
        <w:rPr>
          <w:szCs w:val="24"/>
        </w:rPr>
      </w:pPr>
    </w:p>
    <w:p w14:paraId="00725428" w14:textId="77777777" w:rsidR="00D34348" w:rsidRPr="00D53E7D" w:rsidRDefault="00D34348" w:rsidP="00D34348">
      <w:pPr>
        <w:ind w:left="567" w:hanging="567"/>
        <w:rPr>
          <w:szCs w:val="24"/>
        </w:rPr>
      </w:pPr>
      <w:r w:rsidRPr="00D53E7D">
        <w:rPr>
          <w:szCs w:val="24"/>
        </w:rPr>
        <w:br w:type="page"/>
        <w:t>74.</w:t>
      </w:r>
      <w:r w:rsidRPr="00D53E7D">
        <w:rPr>
          <w:szCs w:val="24"/>
        </w:rPr>
        <w:tab/>
        <w:t>32014 R 0620: Commission Implementing Regulation (EU) No 620/2014 of 4 June 2014 laying down implementing technical standards with regard to information exchange between competent authorities of home and host Member States, according to Directive 2013/36/EU of the European Parliament and of the Council (OJ L 172, 12.6.2014, p. 1).</w:t>
      </w:r>
    </w:p>
    <w:p w14:paraId="3D133123" w14:textId="77777777" w:rsidR="00D34348" w:rsidRPr="00D53E7D" w:rsidRDefault="00D34348" w:rsidP="00D34348">
      <w:pPr>
        <w:ind w:left="567" w:hanging="567"/>
        <w:rPr>
          <w:szCs w:val="24"/>
        </w:rPr>
      </w:pPr>
    </w:p>
    <w:p w14:paraId="2450E4CF" w14:textId="77777777" w:rsidR="00D34348" w:rsidRPr="00D53E7D" w:rsidRDefault="00D34348" w:rsidP="00D34348">
      <w:pPr>
        <w:ind w:left="567" w:hanging="567"/>
        <w:rPr>
          <w:szCs w:val="24"/>
        </w:rPr>
      </w:pPr>
      <w:r w:rsidRPr="00D53E7D">
        <w:rPr>
          <w:szCs w:val="24"/>
        </w:rPr>
        <w:t>75.</w:t>
      </w:r>
      <w:r w:rsidRPr="00D53E7D">
        <w:rPr>
          <w:szCs w:val="24"/>
        </w:rPr>
        <w:tab/>
        <w:t>32017 R 0461: Commission Implementing Regulation (EU) 2017/461 of 16 March 2017 laying down implementing technical standards with regard to common procedures, forms and templates for the consultation process between the relevant competent authorities for proposed acquisitions of qualifying holdings in credit institutions as referred to in Article 24 of Directive 2013/36/EU of the European Parliament and of the Council (OJ L 72, 17.3.2017, p. 57).</w:t>
      </w:r>
    </w:p>
    <w:p w14:paraId="4E669704" w14:textId="77777777" w:rsidR="00D34348" w:rsidRPr="00D53E7D" w:rsidRDefault="00D34348" w:rsidP="00D34348">
      <w:pPr>
        <w:ind w:left="567" w:hanging="567"/>
        <w:rPr>
          <w:szCs w:val="24"/>
        </w:rPr>
      </w:pPr>
    </w:p>
    <w:p w14:paraId="50BC48AC" w14:textId="77777777" w:rsidR="00D34348" w:rsidRPr="00D53E7D" w:rsidRDefault="00D34348" w:rsidP="00D34348">
      <w:pPr>
        <w:ind w:left="567" w:hanging="567"/>
        <w:rPr>
          <w:szCs w:val="24"/>
        </w:rPr>
      </w:pPr>
      <w:r w:rsidRPr="00D53E7D">
        <w:rPr>
          <w:szCs w:val="24"/>
        </w:rPr>
        <w:t>76.</w:t>
      </w:r>
      <w:r w:rsidRPr="00D53E7D">
        <w:rPr>
          <w:szCs w:val="24"/>
        </w:rPr>
        <w:tab/>
        <w:t>32022 R 2580: Commission Delegated Regulation (EU) 2022/2580 of 17 June 2022 supplementing Directive 2013/36/EU of the European Parliament and of the Council with regard to regulatory technical standards specifying the information to be provided in the application for the authorisation as a credit institution, and specifying the obstacles which may prevent the effective exercise of supervisory functions of competent authorities (OJ L 335, 29.12.2022, p. 64).</w:t>
      </w:r>
    </w:p>
    <w:p w14:paraId="623CCE9E" w14:textId="77777777" w:rsidR="00D34348" w:rsidRPr="00D53E7D" w:rsidRDefault="00D34348" w:rsidP="00D34348">
      <w:pPr>
        <w:ind w:left="567" w:hanging="567"/>
        <w:rPr>
          <w:szCs w:val="24"/>
        </w:rPr>
      </w:pPr>
    </w:p>
    <w:p w14:paraId="51CF5EF6" w14:textId="77777777" w:rsidR="00D34348" w:rsidRPr="00D53E7D" w:rsidRDefault="00D34348" w:rsidP="00D34348">
      <w:pPr>
        <w:ind w:left="567" w:hanging="567"/>
        <w:rPr>
          <w:szCs w:val="24"/>
        </w:rPr>
      </w:pPr>
      <w:r w:rsidRPr="00D53E7D">
        <w:rPr>
          <w:szCs w:val="24"/>
        </w:rPr>
        <w:t>77.</w:t>
      </w:r>
      <w:r w:rsidRPr="00D53E7D">
        <w:rPr>
          <w:szCs w:val="24"/>
        </w:rPr>
        <w:tab/>
        <w:t>32022 R 2581: Commission Implementing Regulation (EU) 2022/2581 of 20 June 2022 laying down implementing technical standards for the application of Directive 2013/36/EU of the European Parliament and of the Council with regard to provision of information in applications for authorisation of a credit institution (OJ L 335, 29.12.2022, p. 86).</w:t>
      </w:r>
    </w:p>
    <w:p w14:paraId="1B7ADBDC" w14:textId="77777777" w:rsidR="00D34348" w:rsidRPr="00D53E7D" w:rsidRDefault="00D34348" w:rsidP="00D34348">
      <w:pPr>
        <w:ind w:left="567" w:hanging="567"/>
        <w:rPr>
          <w:szCs w:val="24"/>
        </w:rPr>
      </w:pPr>
    </w:p>
    <w:p w14:paraId="53514E41" w14:textId="77777777" w:rsidR="00D34348" w:rsidRPr="00D53E7D" w:rsidRDefault="00D34348" w:rsidP="00D34348">
      <w:pPr>
        <w:ind w:left="567" w:hanging="567"/>
        <w:rPr>
          <w:szCs w:val="24"/>
        </w:rPr>
      </w:pPr>
      <w:r w:rsidRPr="00D53E7D">
        <w:rPr>
          <w:szCs w:val="24"/>
        </w:rPr>
        <w:br w:type="page"/>
        <w:t>78.</w:t>
      </w:r>
      <w:r w:rsidRPr="00D53E7D">
        <w:rPr>
          <w:szCs w:val="24"/>
        </w:rPr>
        <w:tab/>
        <w:t>32009 L 0110: Directive 2009/110/EC of the European Parliament and of the Council of 16 September 2009 on the taking up, pursuit and prudential supervision of the business of electronic money institutions amending Directives 2005/60/EC and 2006/48/EC and repealing Directive 2000/46/EC (OJ L 267, 10.10.2009, p. 7), as amended by:</w:t>
      </w:r>
    </w:p>
    <w:p w14:paraId="7133EA74" w14:textId="77777777" w:rsidR="00D34348" w:rsidRPr="00D53E7D" w:rsidRDefault="00D34348" w:rsidP="00D34348">
      <w:pPr>
        <w:tabs>
          <w:tab w:val="left" w:pos="2712"/>
        </w:tabs>
        <w:ind w:left="1134" w:hanging="567"/>
        <w:rPr>
          <w:szCs w:val="24"/>
        </w:rPr>
      </w:pPr>
    </w:p>
    <w:p w14:paraId="6FB651F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L 2366: Directive (EU) 2015/2366 of the European Parliament and of the Council of 25 November 2015 (OJ L 337, 23.12.2015, p. 35).</w:t>
      </w:r>
    </w:p>
    <w:p w14:paraId="4074157A" w14:textId="77777777" w:rsidR="00D34348" w:rsidRPr="00D53E7D" w:rsidRDefault="00D34348" w:rsidP="00D34348">
      <w:pPr>
        <w:ind w:left="567" w:hanging="567"/>
        <w:rPr>
          <w:szCs w:val="24"/>
        </w:rPr>
      </w:pPr>
    </w:p>
    <w:p w14:paraId="4068B692" w14:textId="30A10855" w:rsidR="00D34348" w:rsidRPr="00D53E7D" w:rsidRDefault="00D34348" w:rsidP="00D34348">
      <w:pPr>
        <w:ind w:left="567" w:hanging="567"/>
        <w:rPr>
          <w:szCs w:val="24"/>
        </w:rPr>
      </w:pPr>
      <w:r w:rsidRPr="00D53E7D">
        <w:rPr>
          <w:szCs w:val="24"/>
        </w:rPr>
        <w:t>79.</w:t>
      </w:r>
      <w:r w:rsidRPr="00D53E7D">
        <w:rPr>
          <w:szCs w:val="24"/>
        </w:rPr>
        <w:tab/>
        <w:t>3</w:t>
      </w:r>
      <w:r w:rsidR="00937370" w:rsidRPr="00D53E7D">
        <w:rPr>
          <w:szCs w:val="24"/>
        </w:rPr>
        <w:t>19</w:t>
      </w:r>
      <w:r w:rsidRPr="00D53E7D">
        <w:rPr>
          <w:szCs w:val="24"/>
        </w:rPr>
        <w:t>98 L 0026: Directive 98/26/EC of the European Parliament and of the Council of 19 May 1998 on settlement finality in payment and securities settlement systems (OJ L 166, 11.6.1998, p. 45), as amended by:</w:t>
      </w:r>
    </w:p>
    <w:p w14:paraId="0C30E34C" w14:textId="77777777" w:rsidR="00D34348" w:rsidRPr="00D53E7D" w:rsidRDefault="00D34348" w:rsidP="00D34348">
      <w:pPr>
        <w:tabs>
          <w:tab w:val="left" w:pos="2712"/>
        </w:tabs>
        <w:ind w:left="1134" w:hanging="567"/>
        <w:rPr>
          <w:szCs w:val="24"/>
        </w:rPr>
      </w:pPr>
    </w:p>
    <w:p w14:paraId="4A8C8F6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32009 L 0044: Directive 2009/44/EC of the European Parliament and of the Council of 6 May 2009 (OJ L 146, 10.6.2009, p. 37),</w:t>
      </w:r>
    </w:p>
    <w:p w14:paraId="0D677157" w14:textId="77777777" w:rsidR="00D34348" w:rsidRPr="00D53E7D" w:rsidRDefault="00D34348" w:rsidP="00D34348">
      <w:pPr>
        <w:tabs>
          <w:tab w:val="left" w:pos="2712"/>
        </w:tabs>
        <w:ind w:left="1134" w:hanging="567"/>
        <w:rPr>
          <w:szCs w:val="24"/>
        </w:rPr>
      </w:pPr>
    </w:p>
    <w:p w14:paraId="5473CC2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32012 R 0648: Regulation (EU) No 648/2012 of the European Parliament and of the Council of 4 July 2012 (OJ L 201, 27.7.2012, p. 1),</w:t>
      </w:r>
    </w:p>
    <w:p w14:paraId="796CD5AD" w14:textId="77777777" w:rsidR="00D34348" w:rsidRPr="00D53E7D" w:rsidRDefault="00D34348" w:rsidP="00D34348">
      <w:pPr>
        <w:tabs>
          <w:tab w:val="left" w:pos="2712"/>
        </w:tabs>
        <w:ind w:left="1134" w:hanging="567"/>
        <w:rPr>
          <w:szCs w:val="24"/>
        </w:rPr>
      </w:pPr>
    </w:p>
    <w:p w14:paraId="5F4E4D4D"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32010 L 0078: Directive 2010/78/EU of the European Parliament and of the Council of 24 November 2010 (OJ L 331, 15.12.2010, p. 120),</w:t>
      </w:r>
    </w:p>
    <w:p w14:paraId="59F85BC3" w14:textId="77777777" w:rsidR="00D34348" w:rsidRPr="00D53E7D" w:rsidRDefault="00D34348" w:rsidP="00D34348">
      <w:pPr>
        <w:tabs>
          <w:tab w:val="left" w:pos="2712"/>
        </w:tabs>
        <w:ind w:left="1134" w:hanging="567"/>
        <w:rPr>
          <w:szCs w:val="24"/>
        </w:rPr>
      </w:pPr>
    </w:p>
    <w:p w14:paraId="27E52B0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R 0909: Regulation (EU) No 909/2014 of the European Parliament and of the Council of 23 July 2014 (OJ L 257, 28.8.2014, p. 1),</w:t>
      </w:r>
    </w:p>
    <w:p w14:paraId="1DB131B8" w14:textId="77777777" w:rsidR="00D34348" w:rsidRPr="00D53E7D" w:rsidRDefault="00D34348" w:rsidP="00D34348">
      <w:pPr>
        <w:tabs>
          <w:tab w:val="left" w:pos="2712"/>
        </w:tabs>
        <w:ind w:left="1134" w:hanging="567"/>
        <w:rPr>
          <w:szCs w:val="24"/>
        </w:rPr>
      </w:pPr>
    </w:p>
    <w:p w14:paraId="31CD28D3"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32019 L 0879: Directive (EU) 2019/879 of the European Parliament and of the Council of 20 May 2019 (OJ L 150, 7.6.2019, p. 296).</w:t>
      </w:r>
    </w:p>
    <w:p w14:paraId="26A3FD59" w14:textId="77777777" w:rsidR="00D34348" w:rsidRPr="00D53E7D" w:rsidRDefault="00D34348" w:rsidP="00D34348">
      <w:pPr>
        <w:ind w:left="567" w:hanging="567"/>
        <w:rPr>
          <w:szCs w:val="24"/>
        </w:rPr>
      </w:pPr>
    </w:p>
    <w:p w14:paraId="7C3AF8E0" w14:textId="77777777" w:rsidR="00D34348" w:rsidRPr="00D53E7D" w:rsidRDefault="00D34348" w:rsidP="00D34348">
      <w:pPr>
        <w:ind w:left="567" w:hanging="567"/>
        <w:rPr>
          <w:szCs w:val="24"/>
        </w:rPr>
      </w:pPr>
      <w:r w:rsidRPr="00D53E7D">
        <w:rPr>
          <w:szCs w:val="24"/>
        </w:rPr>
        <w:t>80.</w:t>
      </w:r>
      <w:r w:rsidRPr="00D53E7D">
        <w:rPr>
          <w:szCs w:val="24"/>
        </w:rPr>
        <w:tab/>
        <w:t>32001 L 0024: Directive 2001/24/EC of the European Parliament and of the Council of 4 April 2001 on the reorganisation and winding up of credit institutions (OJ L 125, 5.5.2001, p. 15), as amended by:</w:t>
      </w:r>
    </w:p>
    <w:p w14:paraId="7D6A9664" w14:textId="77777777" w:rsidR="00D34348" w:rsidRPr="00D53E7D" w:rsidRDefault="00D34348" w:rsidP="00D34348">
      <w:pPr>
        <w:tabs>
          <w:tab w:val="left" w:pos="2712"/>
        </w:tabs>
        <w:ind w:left="1134" w:hanging="567"/>
        <w:rPr>
          <w:szCs w:val="24"/>
        </w:rPr>
      </w:pPr>
    </w:p>
    <w:p w14:paraId="7D18859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L 0059: Directive 2014/59/EU of the European Parliament and of the Council of 15 May 2014 (OJ L 173, 12.6.2014, p. 190).</w:t>
      </w:r>
    </w:p>
    <w:p w14:paraId="30CAF204" w14:textId="77777777" w:rsidR="00D34348" w:rsidRPr="00D53E7D" w:rsidRDefault="00D34348" w:rsidP="00D34348">
      <w:pPr>
        <w:ind w:left="567" w:hanging="567"/>
        <w:rPr>
          <w:szCs w:val="24"/>
        </w:rPr>
      </w:pPr>
    </w:p>
    <w:p w14:paraId="74B3416A" w14:textId="77777777" w:rsidR="00D34348" w:rsidRPr="00D53E7D" w:rsidRDefault="00D34348" w:rsidP="00D34348">
      <w:pPr>
        <w:ind w:left="567" w:hanging="567"/>
        <w:rPr>
          <w:szCs w:val="24"/>
        </w:rPr>
      </w:pPr>
      <w:r w:rsidRPr="00D53E7D">
        <w:rPr>
          <w:szCs w:val="24"/>
        </w:rPr>
        <w:t>81.</w:t>
      </w:r>
      <w:r w:rsidRPr="00D53E7D">
        <w:rPr>
          <w:szCs w:val="24"/>
        </w:rPr>
        <w:tab/>
        <w:t>32015 L 2366: Directive (EU) 2015/2366 of the European Parliament and of the Council of 25 November 2015 on payment services in the internal market, amending Directives 2002/65/EC, 2009/110/EC and 2013/36/EU and Regulation (EU) No 1093/2010, and repealing Directive 2007/64/EC (OJ L 337, 23.12.2015, p. 35).</w:t>
      </w:r>
    </w:p>
    <w:p w14:paraId="1BE18808" w14:textId="77777777" w:rsidR="00D34348" w:rsidRPr="00D53E7D" w:rsidRDefault="00D34348" w:rsidP="00D34348">
      <w:pPr>
        <w:ind w:left="567" w:hanging="567"/>
        <w:rPr>
          <w:szCs w:val="24"/>
        </w:rPr>
      </w:pPr>
    </w:p>
    <w:p w14:paraId="362C4C96" w14:textId="77777777" w:rsidR="00D34348" w:rsidRPr="00D53E7D" w:rsidRDefault="00D34348" w:rsidP="00D34348">
      <w:pPr>
        <w:ind w:left="567" w:hanging="567"/>
        <w:rPr>
          <w:szCs w:val="24"/>
        </w:rPr>
      </w:pPr>
      <w:r w:rsidRPr="00D53E7D">
        <w:rPr>
          <w:szCs w:val="24"/>
        </w:rPr>
        <w:t>82.</w:t>
      </w:r>
      <w:r w:rsidRPr="00D53E7D">
        <w:rPr>
          <w:szCs w:val="24"/>
        </w:rPr>
        <w:tab/>
        <w:t>32017 R 2055: Commission Delegated Regulation (EU) 2017/2055 of 23 June 2017 supplementing Directive (EU) 2015/2366 of the European Parliament and of the Council with regard to regulatory technical standards for the cooperation and exchange of information between competent authorities relating to the exercise of the right of establishment and the freedom to provide services of payment institutions (OJ L 294, 11.11.2017, p. 1).</w:t>
      </w:r>
    </w:p>
    <w:p w14:paraId="5C82DA60" w14:textId="77777777" w:rsidR="00D34348" w:rsidRPr="00D53E7D" w:rsidRDefault="00D34348" w:rsidP="00D34348">
      <w:pPr>
        <w:ind w:left="567" w:hanging="567"/>
        <w:rPr>
          <w:szCs w:val="24"/>
        </w:rPr>
      </w:pPr>
    </w:p>
    <w:p w14:paraId="23008472" w14:textId="77777777" w:rsidR="00D34348" w:rsidRPr="00D53E7D" w:rsidRDefault="00D34348" w:rsidP="00D34348">
      <w:pPr>
        <w:ind w:left="567" w:hanging="567"/>
        <w:rPr>
          <w:szCs w:val="24"/>
        </w:rPr>
      </w:pPr>
      <w:r w:rsidRPr="00D53E7D">
        <w:rPr>
          <w:szCs w:val="24"/>
        </w:rPr>
        <w:br w:type="page"/>
        <w:t>83.</w:t>
      </w:r>
      <w:r w:rsidRPr="00D53E7D">
        <w:rPr>
          <w:szCs w:val="24"/>
        </w:rPr>
        <w:tab/>
        <w:t>32018 R 0389: Commission Delegated Regulation (EU) 2018/389 of 27 November 2017 supplementing Directive (EU) 2015/2366 of the European Parliament and of the Council with regard to regulatory technical standards for strong customer authentication and common and secure open standards of communication (OJ L 69, 13.3.2018, p. 23), as amended by:</w:t>
      </w:r>
    </w:p>
    <w:p w14:paraId="65E5CEA5" w14:textId="77777777" w:rsidR="00D34348" w:rsidRPr="00D53E7D" w:rsidRDefault="00D34348" w:rsidP="00D34348">
      <w:pPr>
        <w:tabs>
          <w:tab w:val="left" w:pos="2712"/>
        </w:tabs>
        <w:ind w:left="1134" w:hanging="567"/>
        <w:rPr>
          <w:szCs w:val="24"/>
        </w:rPr>
      </w:pPr>
    </w:p>
    <w:p w14:paraId="3C3589DA"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2360: Commission Delegated Regulation (EU) 2022/2360 of 3 August 2022 (OJ L 312, 5.12.2022, p. 1).</w:t>
      </w:r>
    </w:p>
    <w:p w14:paraId="6CF637F9" w14:textId="77777777" w:rsidR="00D34348" w:rsidRPr="00D53E7D" w:rsidRDefault="00D34348" w:rsidP="00D34348">
      <w:pPr>
        <w:ind w:left="567" w:hanging="567"/>
        <w:rPr>
          <w:szCs w:val="24"/>
        </w:rPr>
      </w:pPr>
    </w:p>
    <w:p w14:paraId="3CCE4C1C" w14:textId="77777777" w:rsidR="00D34348" w:rsidRPr="00D53E7D" w:rsidRDefault="00D34348" w:rsidP="00D34348">
      <w:pPr>
        <w:ind w:left="567" w:hanging="567"/>
        <w:rPr>
          <w:szCs w:val="24"/>
        </w:rPr>
      </w:pPr>
      <w:r w:rsidRPr="00D53E7D">
        <w:rPr>
          <w:szCs w:val="24"/>
        </w:rPr>
        <w:t>84.</w:t>
      </w:r>
      <w:r w:rsidRPr="00D53E7D">
        <w:rPr>
          <w:szCs w:val="24"/>
        </w:rPr>
        <w:tab/>
        <w:t>32019 R 0410: Commission Implementing Regulation (EU) 2019/410 of 29 November 2018 laying down implementing technical standards with regard to the details and structure of the information to be notified, in the field of payment services, by competent authorities to the European Banking Authority pursuant to Directive (EU) 2015/2366 of the European Parliament and of the Council (OJ L 73, 15.3.2019, p. 20).</w:t>
      </w:r>
    </w:p>
    <w:p w14:paraId="514AA35D" w14:textId="77777777" w:rsidR="00D34348" w:rsidRPr="00D53E7D" w:rsidRDefault="00D34348" w:rsidP="00D34348">
      <w:pPr>
        <w:ind w:left="567" w:hanging="567"/>
        <w:rPr>
          <w:szCs w:val="24"/>
        </w:rPr>
      </w:pPr>
    </w:p>
    <w:p w14:paraId="376A14C8" w14:textId="77777777" w:rsidR="00D34348" w:rsidRPr="00D53E7D" w:rsidRDefault="00D34348" w:rsidP="00D34348">
      <w:pPr>
        <w:ind w:left="567" w:hanging="567"/>
        <w:rPr>
          <w:szCs w:val="24"/>
        </w:rPr>
      </w:pPr>
      <w:r w:rsidRPr="00D53E7D">
        <w:rPr>
          <w:szCs w:val="24"/>
        </w:rPr>
        <w:t>85.</w:t>
      </w:r>
      <w:r w:rsidRPr="00D53E7D">
        <w:rPr>
          <w:szCs w:val="24"/>
        </w:rPr>
        <w:tab/>
        <w:t>32019 R 0411: Commission Delegated Regulation (EU) 2019/411 of 29 November 2018 supplementing Directive (EU) 2015/2366 of the European Parliament and of the Council with regard to regulatory technical standards setting technical requirements on development, operation and maintenance of the electronic central register within the field of payment services and on access to the information contained therein (OJ L 73, 15.3.2019, p. 84).</w:t>
      </w:r>
    </w:p>
    <w:p w14:paraId="7BAC0901" w14:textId="77777777" w:rsidR="00D34348" w:rsidRPr="00D53E7D" w:rsidRDefault="00D34348" w:rsidP="00D34348">
      <w:pPr>
        <w:ind w:left="567" w:hanging="567"/>
        <w:rPr>
          <w:szCs w:val="24"/>
        </w:rPr>
      </w:pPr>
    </w:p>
    <w:p w14:paraId="11E26F17" w14:textId="77777777" w:rsidR="00D34348" w:rsidRPr="00D53E7D" w:rsidRDefault="00D34348" w:rsidP="00D34348">
      <w:pPr>
        <w:ind w:left="567" w:hanging="567"/>
        <w:rPr>
          <w:szCs w:val="24"/>
        </w:rPr>
      </w:pPr>
      <w:r w:rsidRPr="00D53E7D">
        <w:rPr>
          <w:szCs w:val="24"/>
        </w:rPr>
        <w:t>86.</w:t>
      </w:r>
      <w:r w:rsidRPr="00D53E7D">
        <w:rPr>
          <w:szCs w:val="24"/>
        </w:rPr>
        <w:tab/>
        <w:t>32020 R 1423: Commission Delegated Regulation (EU) 2020/1423 of 14 March 2019 on supplementing Directive (EU) 2015/2366 of the European Parliament and of the Council with regard to regulatory technical standards on the criteria for appointing central contact points within the field of payment services and on the functions of those central contact points (OJ L 328, 9.10.2020, p. 1).</w:t>
      </w:r>
    </w:p>
    <w:p w14:paraId="36CC856C" w14:textId="77777777" w:rsidR="00D34348" w:rsidRPr="00D53E7D" w:rsidRDefault="00D34348" w:rsidP="00D34348">
      <w:pPr>
        <w:ind w:left="567" w:hanging="567"/>
        <w:rPr>
          <w:szCs w:val="24"/>
        </w:rPr>
      </w:pPr>
    </w:p>
    <w:p w14:paraId="5F273F53" w14:textId="7D9708C9" w:rsidR="00D34348" w:rsidRPr="00D53E7D" w:rsidRDefault="00D34348" w:rsidP="00D34348">
      <w:pPr>
        <w:ind w:left="567" w:hanging="567"/>
        <w:rPr>
          <w:szCs w:val="24"/>
        </w:rPr>
      </w:pPr>
      <w:r w:rsidRPr="00D53E7D">
        <w:rPr>
          <w:szCs w:val="24"/>
        </w:rPr>
        <w:br w:type="page"/>
        <w:t>87.</w:t>
      </w:r>
      <w:r w:rsidRPr="00D53E7D">
        <w:rPr>
          <w:szCs w:val="24"/>
        </w:rPr>
        <w:tab/>
        <w:t>32021 R 1722: Commission Delegated Regulation (EU) 2021/1722 of 18 June 2021 supplementing Directive (EU) 2015/2366 of the European Parliament and of the Council with regard to regulatory technical standards specifying the framework for cooperation and the exchange of information between competent authorities of the home and the host Member</w:t>
      </w:r>
      <w:r w:rsidR="00446EC0" w:rsidRPr="00D53E7D">
        <w:rPr>
          <w:szCs w:val="24"/>
        </w:rPr>
        <w:t> </w:t>
      </w:r>
      <w:r w:rsidRPr="00D53E7D">
        <w:rPr>
          <w:szCs w:val="24"/>
        </w:rPr>
        <w:t>States in the context of supervision of payment institutions and electronic money institutions exercising cross-border provision of payment services (OJ L 343, 28.9.2021, p. 1).</w:t>
      </w:r>
    </w:p>
    <w:p w14:paraId="7FB52ABD" w14:textId="77777777" w:rsidR="00D34348" w:rsidRPr="00D53E7D" w:rsidRDefault="00D34348" w:rsidP="00D34348">
      <w:pPr>
        <w:ind w:left="567" w:hanging="567"/>
        <w:rPr>
          <w:szCs w:val="24"/>
        </w:rPr>
      </w:pPr>
    </w:p>
    <w:p w14:paraId="6435A1D3" w14:textId="77777777" w:rsidR="00D34348" w:rsidRPr="00D53E7D" w:rsidRDefault="00D34348" w:rsidP="00D34348">
      <w:pPr>
        <w:ind w:left="567" w:hanging="567"/>
        <w:rPr>
          <w:szCs w:val="24"/>
        </w:rPr>
      </w:pPr>
      <w:r w:rsidRPr="00D53E7D">
        <w:rPr>
          <w:szCs w:val="24"/>
        </w:rPr>
        <w:t>88.</w:t>
      </w:r>
      <w:r w:rsidRPr="00D53E7D">
        <w:rPr>
          <w:szCs w:val="24"/>
        </w:rPr>
        <w:tab/>
        <w:t>32014 L 0092: Directive 2014/92/EU of the European Parliament and of the Council of 23 July 2014 on the comparability of fees related to payment accounts, payment account switching and access to payment accounts with basic features (OJ L 257, 28.8.2014, p. 214).</w:t>
      </w:r>
    </w:p>
    <w:p w14:paraId="788DFD95" w14:textId="77777777" w:rsidR="00D34348" w:rsidRPr="00D53E7D" w:rsidRDefault="00D34348" w:rsidP="00D34348">
      <w:pPr>
        <w:ind w:left="567" w:hanging="567"/>
        <w:rPr>
          <w:szCs w:val="24"/>
        </w:rPr>
      </w:pPr>
    </w:p>
    <w:p w14:paraId="7A46267A" w14:textId="77777777" w:rsidR="00D34348" w:rsidRPr="00D53E7D" w:rsidRDefault="00D34348" w:rsidP="00D34348">
      <w:pPr>
        <w:ind w:left="567" w:hanging="567"/>
        <w:rPr>
          <w:szCs w:val="24"/>
        </w:rPr>
      </w:pPr>
      <w:r w:rsidRPr="00D53E7D">
        <w:rPr>
          <w:szCs w:val="24"/>
        </w:rPr>
        <w:t>89.</w:t>
      </w:r>
      <w:r w:rsidRPr="00D53E7D">
        <w:rPr>
          <w:szCs w:val="24"/>
        </w:rPr>
        <w:tab/>
        <w:t>32018 R 0032: Commission Delegated Regulation (EU) 2018/32 of 28 September 2017 supplementing Directive 2014/92/EU of the European Parliament and of the Council with regard to regulatory technical standards for the Union standardised terminology for most representative services linked to a payment account (OJ L 6, 11.1.2018, p. 3).</w:t>
      </w:r>
    </w:p>
    <w:p w14:paraId="703EFF24" w14:textId="77777777" w:rsidR="00D34348" w:rsidRPr="00D53E7D" w:rsidRDefault="00D34348" w:rsidP="00D34348">
      <w:pPr>
        <w:ind w:left="567" w:hanging="567"/>
        <w:rPr>
          <w:szCs w:val="24"/>
        </w:rPr>
      </w:pPr>
    </w:p>
    <w:p w14:paraId="3BCF0CC7" w14:textId="77777777" w:rsidR="00D34348" w:rsidRPr="00D53E7D" w:rsidRDefault="00D34348" w:rsidP="00D34348">
      <w:pPr>
        <w:ind w:left="567" w:hanging="567"/>
        <w:rPr>
          <w:szCs w:val="24"/>
        </w:rPr>
      </w:pPr>
      <w:r w:rsidRPr="00D53E7D">
        <w:rPr>
          <w:szCs w:val="24"/>
        </w:rPr>
        <w:t>90.</w:t>
      </w:r>
      <w:r w:rsidRPr="00D53E7D">
        <w:rPr>
          <w:szCs w:val="24"/>
        </w:rPr>
        <w:tab/>
        <w:t>32018 R 0033: Commission Implementing Regulation (EU) 2018/33 of 28 September 2017 laying down implementing technical standards with regard to the standardised presentation format of the statement of fees and its common symbol according to Directive 2014/92/EU of the European Parliament and of the Council (OJ L 6, 11.1.2018, p. 26).</w:t>
      </w:r>
    </w:p>
    <w:p w14:paraId="1129FC26" w14:textId="77777777" w:rsidR="00D34348" w:rsidRPr="00D53E7D" w:rsidRDefault="00D34348" w:rsidP="00D34348">
      <w:pPr>
        <w:ind w:left="567" w:hanging="567"/>
        <w:rPr>
          <w:szCs w:val="24"/>
        </w:rPr>
      </w:pPr>
    </w:p>
    <w:p w14:paraId="12BAE6B8" w14:textId="77777777" w:rsidR="00D34348" w:rsidRPr="00D53E7D" w:rsidRDefault="00D34348" w:rsidP="00D34348">
      <w:pPr>
        <w:ind w:left="567" w:hanging="567"/>
        <w:rPr>
          <w:szCs w:val="24"/>
        </w:rPr>
      </w:pPr>
      <w:r w:rsidRPr="00D53E7D">
        <w:rPr>
          <w:szCs w:val="24"/>
        </w:rPr>
        <w:t>91.</w:t>
      </w:r>
      <w:r w:rsidRPr="00D53E7D">
        <w:rPr>
          <w:szCs w:val="24"/>
        </w:rPr>
        <w:tab/>
        <w:t>32018 R 0034: Commission Implementing Regulation (EU) 2018/34 of 28 September 2017 laying down implementing technical standards with regard to the standardised presentation format of the fee information document and its common symbol according to Directive 2014/92/EU of the European Parliament and of the Council (OJ L 6, 11.1.2018, p. 37).</w:t>
      </w:r>
    </w:p>
    <w:p w14:paraId="2731DB11" w14:textId="77777777" w:rsidR="00D34348" w:rsidRPr="00D53E7D" w:rsidRDefault="00D34348" w:rsidP="00D34348">
      <w:pPr>
        <w:ind w:left="567" w:hanging="567"/>
        <w:rPr>
          <w:szCs w:val="24"/>
        </w:rPr>
      </w:pPr>
    </w:p>
    <w:p w14:paraId="3EADD3D2" w14:textId="5B6A54C5" w:rsidR="00D34348" w:rsidRPr="00D53E7D" w:rsidRDefault="004A3B8B" w:rsidP="00D34348">
      <w:pPr>
        <w:ind w:left="567" w:hanging="567"/>
        <w:rPr>
          <w:szCs w:val="24"/>
        </w:rPr>
      </w:pPr>
      <w:r w:rsidRPr="00D53E7D">
        <w:rPr>
          <w:szCs w:val="24"/>
        </w:rPr>
        <w:br w:type="page"/>
      </w:r>
      <w:r w:rsidR="00D34348" w:rsidRPr="00D53E7D">
        <w:rPr>
          <w:szCs w:val="24"/>
        </w:rPr>
        <w:t>92.</w:t>
      </w:r>
      <w:r w:rsidR="00D34348" w:rsidRPr="00D53E7D">
        <w:rPr>
          <w:szCs w:val="24"/>
        </w:rPr>
        <w:tab/>
      </w:r>
      <w:r w:rsidR="00937370" w:rsidRPr="00D53E7D">
        <w:rPr>
          <w:szCs w:val="24"/>
        </w:rPr>
        <w:t xml:space="preserve">32017 R 2401: </w:t>
      </w:r>
      <w:r w:rsidR="00D34348" w:rsidRPr="00D53E7D">
        <w:rPr>
          <w:szCs w:val="24"/>
        </w:rPr>
        <w:t>Regulation (EU) 2017/2401 of the European Parliament and of the Council of 12 December 2017 amending Regulation (EU) No 575/2013 on prudential requirements for credit institutions and investment firms (OJ L 347, 28.12.2017, p. 1).</w:t>
      </w:r>
    </w:p>
    <w:p w14:paraId="2DA4056B" w14:textId="77777777" w:rsidR="00D34348" w:rsidRPr="00D53E7D" w:rsidRDefault="00D34348" w:rsidP="00D34348">
      <w:pPr>
        <w:ind w:left="567" w:hanging="567"/>
        <w:rPr>
          <w:szCs w:val="24"/>
        </w:rPr>
      </w:pPr>
    </w:p>
    <w:p w14:paraId="0870A374" w14:textId="77777777" w:rsidR="00D34348" w:rsidRPr="00D53E7D" w:rsidRDefault="00D34348" w:rsidP="00D34348">
      <w:pPr>
        <w:ind w:left="567" w:hanging="567"/>
        <w:rPr>
          <w:szCs w:val="24"/>
        </w:rPr>
      </w:pPr>
    </w:p>
    <w:p w14:paraId="643B5ADA" w14:textId="70EE7A1A" w:rsidR="00D34348" w:rsidRPr="00D53E7D" w:rsidRDefault="00D34348" w:rsidP="00D34348">
      <w:pPr>
        <w:ind w:left="567" w:hanging="567"/>
        <w:jc w:val="center"/>
        <w:rPr>
          <w:szCs w:val="24"/>
        </w:rPr>
      </w:pPr>
      <w:r w:rsidRPr="00D53E7D">
        <w:rPr>
          <w:szCs w:val="24"/>
        </w:rPr>
        <w:t>SECTION B</w:t>
      </w:r>
    </w:p>
    <w:p w14:paraId="5419427F" w14:textId="77777777" w:rsidR="00D34348" w:rsidRPr="00D53E7D" w:rsidRDefault="00D34348" w:rsidP="00D34348">
      <w:pPr>
        <w:ind w:left="567" w:hanging="567"/>
        <w:jc w:val="center"/>
        <w:rPr>
          <w:szCs w:val="24"/>
        </w:rPr>
      </w:pPr>
    </w:p>
    <w:p w14:paraId="6818F227" w14:textId="77777777" w:rsidR="00D34348" w:rsidRPr="00D53E7D" w:rsidRDefault="00D34348" w:rsidP="00D34348">
      <w:pPr>
        <w:ind w:left="567" w:hanging="567"/>
        <w:jc w:val="center"/>
        <w:rPr>
          <w:szCs w:val="24"/>
        </w:rPr>
      </w:pPr>
      <w:r w:rsidRPr="00D53E7D">
        <w:rPr>
          <w:szCs w:val="24"/>
        </w:rPr>
        <w:t>PRUDENTIAL REQUIREMENTS AND REGULATIONS</w:t>
      </w:r>
    </w:p>
    <w:p w14:paraId="200EB137" w14:textId="77777777" w:rsidR="00D34348" w:rsidRPr="00D53E7D" w:rsidRDefault="00D34348" w:rsidP="00D34348">
      <w:pPr>
        <w:ind w:left="567" w:hanging="567"/>
        <w:rPr>
          <w:szCs w:val="24"/>
        </w:rPr>
      </w:pPr>
    </w:p>
    <w:p w14:paraId="6EB145CC" w14:textId="35FF91FB" w:rsidR="00D34348" w:rsidRPr="00D53E7D" w:rsidRDefault="00D34348" w:rsidP="00D34348">
      <w:pPr>
        <w:ind w:left="567" w:hanging="567"/>
        <w:rPr>
          <w:szCs w:val="24"/>
        </w:rPr>
      </w:pPr>
      <w:bookmarkStart w:id="70" w:name="_Hlk159512172"/>
      <w:r w:rsidRPr="00D53E7D">
        <w:rPr>
          <w:szCs w:val="24"/>
        </w:rPr>
        <w:t>9</w:t>
      </w:r>
      <w:r w:rsidR="00352459" w:rsidRPr="00D53E7D">
        <w:rPr>
          <w:szCs w:val="24"/>
        </w:rPr>
        <w:t>3</w:t>
      </w:r>
      <w:r w:rsidRPr="00D53E7D">
        <w:rPr>
          <w:szCs w:val="24"/>
        </w:rPr>
        <w:t>.</w:t>
      </w:r>
      <w:r w:rsidRPr="00D53E7D">
        <w:rPr>
          <w:szCs w:val="24"/>
        </w:rPr>
        <w:tab/>
        <w:t>32014 L 0049: Directive 2014/49/EU of the European Parliament and of the Council of 16 April 2014 on deposit guarantee schemes (OJ L 173, 12.6.2014, p. 149).</w:t>
      </w:r>
    </w:p>
    <w:bookmarkEnd w:id="70"/>
    <w:p w14:paraId="21CF9381" w14:textId="77777777" w:rsidR="00D34348" w:rsidRPr="00D53E7D" w:rsidRDefault="00D34348" w:rsidP="00D34348">
      <w:pPr>
        <w:ind w:left="567" w:hanging="567"/>
        <w:rPr>
          <w:szCs w:val="24"/>
        </w:rPr>
      </w:pPr>
    </w:p>
    <w:p w14:paraId="335A8106" w14:textId="37550F89" w:rsidR="00D34348" w:rsidRPr="00D53E7D" w:rsidRDefault="00D34348" w:rsidP="00D34348">
      <w:pPr>
        <w:ind w:left="567" w:hanging="567"/>
        <w:rPr>
          <w:szCs w:val="24"/>
        </w:rPr>
      </w:pPr>
      <w:r w:rsidRPr="00D53E7D">
        <w:rPr>
          <w:szCs w:val="24"/>
        </w:rPr>
        <w:t>9</w:t>
      </w:r>
      <w:r w:rsidR="00352459" w:rsidRPr="00D53E7D">
        <w:rPr>
          <w:szCs w:val="24"/>
        </w:rPr>
        <w:t>4</w:t>
      </w:r>
      <w:r w:rsidRPr="00D53E7D">
        <w:rPr>
          <w:szCs w:val="24"/>
        </w:rPr>
        <w:t>.</w:t>
      </w:r>
      <w:r w:rsidRPr="00D53E7D">
        <w:rPr>
          <w:szCs w:val="24"/>
        </w:rPr>
        <w:tab/>
        <w:t>32014 L 0059: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(OJ L 173, 12.6.2014, p. 190), as amended by:</w:t>
      </w:r>
    </w:p>
    <w:p w14:paraId="32148FC2" w14:textId="77777777" w:rsidR="00D34348" w:rsidRPr="00D53E7D" w:rsidRDefault="00D34348" w:rsidP="00D34348">
      <w:pPr>
        <w:tabs>
          <w:tab w:val="left" w:pos="2712"/>
        </w:tabs>
        <w:ind w:left="1134" w:hanging="567"/>
        <w:rPr>
          <w:szCs w:val="24"/>
        </w:rPr>
      </w:pPr>
    </w:p>
    <w:p w14:paraId="59DBD16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L 2399: Directive (EU) 2017/2399 of the European Parliament and of the Council of 12 December 2017 (OJ L 345, 27.12.2017, p. 96),</w:t>
      </w:r>
    </w:p>
    <w:p w14:paraId="60FC5027" w14:textId="77777777" w:rsidR="00D34348" w:rsidRPr="00D53E7D" w:rsidRDefault="00D34348" w:rsidP="00D34348">
      <w:pPr>
        <w:tabs>
          <w:tab w:val="left" w:pos="2712"/>
        </w:tabs>
        <w:ind w:left="1134" w:hanging="567"/>
        <w:rPr>
          <w:szCs w:val="24"/>
        </w:rPr>
      </w:pPr>
    </w:p>
    <w:p w14:paraId="4A9BC0C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L 2162: Directive (EU) 2019/2162 of the European Parliament and of the Council of 27 November 2019 (OJ L 328, 18.12.2019, p. 29),</w:t>
      </w:r>
    </w:p>
    <w:p w14:paraId="54409A77" w14:textId="77777777" w:rsidR="00D34348" w:rsidRPr="00D53E7D" w:rsidRDefault="00D34348" w:rsidP="00D34348">
      <w:pPr>
        <w:tabs>
          <w:tab w:val="left" w:pos="2712"/>
        </w:tabs>
        <w:ind w:left="1134" w:hanging="567"/>
        <w:rPr>
          <w:szCs w:val="24"/>
        </w:rPr>
      </w:pPr>
    </w:p>
    <w:p w14:paraId="4D72BC3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L 0879: Directive (EU) 2019/879 of the European Parliament and of the Council of 20 May 2019 (OJ L 150, 7.6.2019, p. 296).</w:t>
      </w:r>
    </w:p>
    <w:p w14:paraId="45AA9265" w14:textId="77777777" w:rsidR="00D34348" w:rsidRPr="00D53E7D" w:rsidRDefault="00D34348" w:rsidP="00D34348">
      <w:pPr>
        <w:ind w:left="567" w:hanging="567"/>
        <w:rPr>
          <w:szCs w:val="24"/>
        </w:rPr>
      </w:pPr>
    </w:p>
    <w:p w14:paraId="3BBF0A6D" w14:textId="66AD73AE" w:rsidR="00D34348" w:rsidRPr="00D53E7D" w:rsidRDefault="00D34348" w:rsidP="00D34348">
      <w:pPr>
        <w:ind w:left="567" w:hanging="567"/>
        <w:rPr>
          <w:szCs w:val="24"/>
        </w:rPr>
      </w:pPr>
      <w:r w:rsidRPr="00D53E7D">
        <w:rPr>
          <w:szCs w:val="24"/>
        </w:rPr>
        <w:br w:type="page"/>
        <w:t>9</w:t>
      </w:r>
      <w:r w:rsidR="00352459" w:rsidRPr="00D53E7D">
        <w:rPr>
          <w:szCs w:val="24"/>
        </w:rPr>
        <w:t>5</w:t>
      </w:r>
      <w:r w:rsidRPr="00D53E7D">
        <w:rPr>
          <w:szCs w:val="24"/>
        </w:rPr>
        <w:t>.</w:t>
      </w:r>
      <w:r w:rsidRPr="00D53E7D">
        <w:rPr>
          <w:szCs w:val="24"/>
        </w:rPr>
        <w:tab/>
        <w:t xml:space="preserve">32015 R 0063: Commission Delegated Regulation (EU) 2015/63 of 21 October 2014 supplementing Directive 2014/59/EU of the European Parliament and of the Council with regard to </w:t>
      </w:r>
      <w:r w:rsidRPr="00D53E7D">
        <w:rPr>
          <w:i/>
          <w:iCs/>
          <w:szCs w:val="24"/>
        </w:rPr>
        <w:t>ex ante</w:t>
      </w:r>
      <w:r w:rsidRPr="00D53E7D">
        <w:rPr>
          <w:szCs w:val="24"/>
        </w:rPr>
        <w:t xml:space="preserve"> contributions to resolution financing arrangements (OJ L 11, 17.1.2015, p. 44), as amended by:</w:t>
      </w:r>
    </w:p>
    <w:p w14:paraId="2AFFDA5B" w14:textId="77777777" w:rsidR="00D34348" w:rsidRPr="00D53E7D" w:rsidRDefault="00D34348" w:rsidP="00D34348">
      <w:pPr>
        <w:ind w:left="567" w:hanging="567"/>
        <w:rPr>
          <w:szCs w:val="24"/>
        </w:rPr>
      </w:pPr>
    </w:p>
    <w:p w14:paraId="346897F8" w14:textId="31272A3F" w:rsidR="00D34348" w:rsidRPr="00D53E7D" w:rsidRDefault="00D34348" w:rsidP="00D34348">
      <w:pPr>
        <w:tabs>
          <w:tab w:val="left" w:pos="2712"/>
        </w:tabs>
        <w:ind w:left="1134" w:hanging="567"/>
        <w:rPr>
          <w:szCs w:val="24"/>
        </w:rPr>
      </w:pPr>
      <w:r w:rsidRPr="00D53E7D">
        <w:rPr>
          <w:szCs w:val="24"/>
        </w:rPr>
        <w:t>–</w:t>
      </w:r>
      <w:r w:rsidRPr="00D53E7D">
        <w:rPr>
          <w:szCs w:val="24"/>
        </w:rPr>
        <w:tab/>
        <w:t>32016 R 1434: Commission Delegated Regulation (EU) 2016/1434 of</w:t>
      </w:r>
      <w:r w:rsidR="008A1581" w:rsidRPr="00D53E7D">
        <w:rPr>
          <w:szCs w:val="24"/>
        </w:rPr>
        <w:t> </w:t>
      </w:r>
      <w:r w:rsidRPr="00D53E7D">
        <w:rPr>
          <w:szCs w:val="24"/>
        </w:rPr>
        <w:t>14 December 2015 (OJ L 233, 30.8.2016, p. 1).</w:t>
      </w:r>
    </w:p>
    <w:p w14:paraId="2B9AE6CD" w14:textId="77777777" w:rsidR="00D34348" w:rsidRPr="00D53E7D" w:rsidRDefault="00D34348" w:rsidP="00D34348">
      <w:pPr>
        <w:ind w:left="567" w:hanging="567"/>
        <w:rPr>
          <w:szCs w:val="24"/>
        </w:rPr>
      </w:pPr>
    </w:p>
    <w:p w14:paraId="70951AEA" w14:textId="273BB7E0" w:rsidR="00D34348" w:rsidRPr="00D53E7D" w:rsidRDefault="00D34348" w:rsidP="00D34348">
      <w:pPr>
        <w:ind w:left="567" w:hanging="567"/>
        <w:rPr>
          <w:szCs w:val="24"/>
        </w:rPr>
      </w:pPr>
      <w:r w:rsidRPr="00D53E7D">
        <w:rPr>
          <w:szCs w:val="24"/>
        </w:rPr>
        <w:t>9</w:t>
      </w:r>
      <w:r w:rsidR="00352459" w:rsidRPr="00D53E7D">
        <w:rPr>
          <w:szCs w:val="24"/>
        </w:rPr>
        <w:t>6</w:t>
      </w:r>
      <w:r w:rsidRPr="00D53E7D">
        <w:rPr>
          <w:szCs w:val="24"/>
        </w:rPr>
        <w:t>.</w:t>
      </w:r>
      <w:r w:rsidRPr="00D53E7D">
        <w:rPr>
          <w:szCs w:val="24"/>
        </w:rPr>
        <w:tab/>
        <w:t>32016 R 0860: Commission Delegated Regulation (EU) 2016/860 of 4 February 2016 specifying further the circumstances where exclusion from the application of write-down or conversion powers is necessary under Article 44(3) of Directive 2014/59/EU of the European Parliament and of the Council establishing a framework for the recovery and resolution of credit institutions and investment firms (OJ L 144, 1.6.2016, p. 11).</w:t>
      </w:r>
    </w:p>
    <w:p w14:paraId="2336780C" w14:textId="77777777" w:rsidR="00D34348" w:rsidRPr="00D53E7D" w:rsidRDefault="00D34348" w:rsidP="00D34348">
      <w:pPr>
        <w:ind w:left="567" w:hanging="567"/>
        <w:rPr>
          <w:szCs w:val="24"/>
        </w:rPr>
      </w:pPr>
    </w:p>
    <w:p w14:paraId="7BA833B5" w14:textId="3909C1CD" w:rsidR="00D34348" w:rsidRPr="00D53E7D" w:rsidRDefault="00D34348" w:rsidP="00D34348">
      <w:pPr>
        <w:ind w:left="567" w:hanging="567"/>
        <w:rPr>
          <w:szCs w:val="24"/>
        </w:rPr>
      </w:pPr>
      <w:r w:rsidRPr="00D53E7D">
        <w:rPr>
          <w:szCs w:val="24"/>
        </w:rPr>
        <w:t>9</w:t>
      </w:r>
      <w:r w:rsidR="00352459" w:rsidRPr="00D53E7D">
        <w:rPr>
          <w:szCs w:val="24"/>
        </w:rPr>
        <w:t>7</w:t>
      </w:r>
      <w:r w:rsidRPr="00D53E7D">
        <w:rPr>
          <w:szCs w:val="24"/>
        </w:rPr>
        <w:t>.</w:t>
      </w:r>
      <w:r w:rsidRPr="00D53E7D">
        <w:rPr>
          <w:szCs w:val="24"/>
        </w:rPr>
        <w:tab/>
        <w:t>32016 R 1075: Commission Delegated Regulation (EU) 2016/1075 of 23 March 2016 supplementing Directive 2014/59/EU of the European Parliament and of the Council with regard to regulatory technical standards specifying the content of recovery plans, resolution plans and group resolution plans, the minimum criteria that the competent authority is to assess as regards recovery plans and group recovery plans, the conditions for group financial support, the requirements for independent valuers, the contractual recognition of write-down and conversion powers, the procedures and contents of notification requirements and of notice of suspension and the operational functioning of the resolution colleges (OJ L 184, 8.7.2016, p. 1).</w:t>
      </w:r>
    </w:p>
    <w:p w14:paraId="7ED48E4D" w14:textId="77777777" w:rsidR="00D34348" w:rsidRPr="00D53E7D" w:rsidRDefault="00D34348" w:rsidP="00D34348">
      <w:pPr>
        <w:ind w:left="567" w:hanging="567"/>
        <w:rPr>
          <w:szCs w:val="24"/>
        </w:rPr>
      </w:pPr>
    </w:p>
    <w:p w14:paraId="3B642160" w14:textId="5A53964E" w:rsidR="00D34348" w:rsidRPr="00D53E7D" w:rsidRDefault="00D34348" w:rsidP="00D34348">
      <w:pPr>
        <w:ind w:left="567" w:hanging="567"/>
        <w:rPr>
          <w:szCs w:val="24"/>
        </w:rPr>
      </w:pPr>
      <w:r w:rsidRPr="00D53E7D">
        <w:rPr>
          <w:szCs w:val="24"/>
        </w:rPr>
        <w:br w:type="page"/>
        <w:t>9</w:t>
      </w:r>
      <w:r w:rsidR="00352459" w:rsidRPr="00D53E7D">
        <w:rPr>
          <w:szCs w:val="24"/>
        </w:rPr>
        <w:t>8</w:t>
      </w:r>
      <w:r w:rsidRPr="00D53E7D">
        <w:rPr>
          <w:szCs w:val="24"/>
        </w:rPr>
        <w:t>.</w:t>
      </w:r>
      <w:r w:rsidRPr="00D53E7D">
        <w:rPr>
          <w:szCs w:val="24"/>
        </w:rPr>
        <w:tab/>
        <w:t>32016 R 1400: Commission Delegated Regulation (EU) 2016/1400 of 10 May 2016 supplementing Directive 2014/59/EU of the European Parliament and of the Council with regard to regulatory technical standards specifying the minimum elements of a business reorganisation plan and the minimum contents of the reports on the progress in the implementation of the plan (OJ L 228, 23.8.2016, p. 1).</w:t>
      </w:r>
    </w:p>
    <w:p w14:paraId="0B612E07" w14:textId="77777777" w:rsidR="00D34348" w:rsidRPr="00D53E7D" w:rsidRDefault="00D34348" w:rsidP="00D34348">
      <w:pPr>
        <w:ind w:left="567" w:hanging="567"/>
        <w:rPr>
          <w:szCs w:val="24"/>
        </w:rPr>
      </w:pPr>
    </w:p>
    <w:p w14:paraId="2A2F8754" w14:textId="53BA2492" w:rsidR="00D34348" w:rsidRPr="00D53E7D" w:rsidRDefault="00D34348" w:rsidP="00D34348">
      <w:pPr>
        <w:ind w:left="567" w:hanging="567"/>
        <w:rPr>
          <w:szCs w:val="24"/>
        </w:rPr>
      </w:pPr>
      <w:r w:rsidRPr="00D53E7D">
        <w:rPr>
          <w:szCs w:val="24"/>
        </w:rPr>
        <w:t>9</w:t>
      </w:r>
      <w:r w:rsidR="00352459" w:rsidRPr="00D53E7D">
        <w:rPr>
          <w:szCs w:val="24"/>
        </w:rPr>
        <w:t>9</w:t>
      </w:r>
      <w:r w:rsidRPr="00D53E7D">
        <w:rPr>
          <w:szCs w:val="24"/>
        </w:rPr>
        <w:t>.</w:t>
      </w:r>
      <w:r w:rsidRPr="00D53E7D">
        <w:rPr>
          <w:szCs w:val="24"/>
        </w:rPr>
        <w:tab/>
        <w:t>32016 R 1450: Commission Delegated Regulation (EU) 2016/1450 of 23 May 2016 supplementing Directive 2014/59/EU of the European Parliament and of the Council with regard to regulatory technical standards specifying the criteria relating to the methodology for setting minimum requirements for own funds and eligible liabilities (OJ L 237, 3.9.2016, p. 1).</w:t>
      </w:r>
    </w:p>
    <w:p w14:paraId="7C67719C" w14:textId="77777777" w:rsidR="00D34348" w:rsidRPr="00D53E7D" w:rsidRDefault="00D34348" w:rsidP="00D34348">
      <w:pPr>
        <w:ind w:left="567" w:hanging="567"/>
        <w:rPr>
          <w:szCs w:val="24"/>
        </w:rPr>
      </w:pPr>
    </w:p>
    <w:p w14:paraId="277E748B" w14:textId="2991A035" w:rsidR="00D34348" w:rsidRPr="00D53E7D" w:rsidRDefault="00352459" w:rsidP="00D34348">
      <w:pPr>
        <w:ind w:left="567" w:hanging="567"/>
        <w:rPr>
          <w:szCs w:val="24"/>
        </w:rPr>
      </w:pPr>
      <w:r w:rsidRPr="00D53E7D">
        <w:rPr>
          <w:szCs w:val="24"/>
        </w:rPr>
        <w:t>100</w:t>
      </w:r>
      <w:r w:rsidR="00D34348" w:rsidRPr="00D53E7D">
        <w:rPr>
          <w:szCs w:val="24"/>
        </w:rPr>
        <w:t>.</w:t>
      </w:r>
      <w:r w:rsidR="00D6556A" w:rsidRPr="00D53E7D">
        <w:rPr>
          <w:szCs w:val="24"/>
        </w:rPr>
        <w:tab/>
      </w:r>
      <w:r w:rsidR="00D34348" w:rsidRPr="00D53E7D">
        <w:rPr>
          <w:szCs w:val="24"/>
        </w:rPr>
        <w:t>32016 R 0911: Commission Implementing Regulation (EU) 2016/911 of 9 June 2016 laying down implementing technical standards with regard to the form and the content of the description of group financial support agreements in accordance with Directive 2014/59/EU of the European Parliament and of the Council establishing a framework for the recovery and resolution of credit institutions and investment firms (OJ L 153, 10.6.2016, p. 25).</w:t>
      </w:r>
    </w:p>
    <w:p w14:paraId="3949D08A" w14:textId="77777777" w:rsidR="00D34348" w:rsidRPr="00D53E7D" w:rsidRDefault="00D34348" w:rsidP="00D34348">
      <w:pPr>
        <w:ind w:left="567" w:hanging="567"/>
        <w:rPr>
          <w:szCs w:val="24"/>
        </w:rPr>
      </w:pPr>
    </w:p>
    <w:p w14:paraId="5FD20204" w14:textId="0A444955" w:rsidR="00D34348" w:rsidRPr="00D53E7D" w:rsidRDefault="00D34348" w:rsidP="00D34348">
      <w:pPr>
        <w:ind w:left="567" w:hanging="567"/>
        <w:rPr>
          <w:szCs w:val="24"/>
        </w:rPr>
      </w:pPr>
      <w:r w:rsidRPr="00D53E7D">
        <w:rPr>
          <w:szCs w:val="24"/>
        </w:rPr>
        <w:t>10</w:t>
      </w:r>
      <w:r w:rsidR="00352459" w:rsidRPr="00D53E7D">
        <w:rPr>
          <w:szCs w:val="24"/>
        </w:rPr>
        <w:t>1</w:t>
      </w:r>
      <w:r w:rsidRPr="00D53E7D">
        <w:rPr>
          <w:szCs w:val="24"/>
        </w:rPr>
        <w:t>.</w:t>
      </w:r>
      <w:r w:rsidRPr="00D53E7D">
        <w:rPr>
          <w:szCs w:val="24"/>
        </w:rPr>
        <w:tab/>
        <w:t>32016 R 1712: Commission Delegated Regulation (EU) 2016/1712 of 7 June 2016 supplementing Directive 2014/59/EU of the European Parliament and of the Council establishing a framework for the recovery and resolution of credit institutions and investment firms with regard to regulatory technical standards specifying a minimum set of the information on financial contracts that should be contained in the detailed records and the circumstances in which the requirement should be imposed (OJ L 258, 24.9.2016, p. 1).</w:t>
      </w:r>
    </w:p>
    <w:p w14:paraId="16A44306" w14:textId="77777777" w:rsidR="00D34348" w:rsidRPr="00D53E7D" w:rsidRDefault="00D34348" w:rsidP="00D34348">
      <w:pPr>
        <w:ind w:left="567" w:hanging="567"/>
        <w:rPr>
          <w:szCs w:val="24"/>
        </w:rPr>
      </w:pPr>
    </w:p>
    <w:p w14:paraId="36AC026A" w14:textId="0D2B0D66" w:rsidR="00D34348" w:rsidRPr="00D53E7D" w:rsidRDefault="00D34348" w:rsidP="00D34348">
      <w:pPr>
        <w:ind w:left="567" w:hanging="567"/>
        <w:rPr>
          <w:szCs w:val="24"/>
        </w:rPr>
      </w:pPr>
      <w:r w:rsidRPr="00D53E7D">
        <w:rPr>
          <w:szCs w:val="24"/>
        </w:rPr>
        <w:br w:type="page"/>
        <w:t>10</w:t>
      </w:r>
      <w:r w:rsidR="00352459" w:rsidRPr="00D53E7D">
        <w:rPr>
          <w:szCs w:val="24"/>
        </w:rPr>
        <w:t>2</w:t>
      </w:r>
      <w:r w:rsidRPr="00D53E7D">
        <w:rPr>
          <w:szCs w:val="24"/>
        </w:rPr>
        <w:t>.</w:t>
      </w:r>
      <w:r w:rsidRPr="00D53E7D">
        <w:rPr>
          <w:szCs w:val="24"/>
        </w:rPr>
        <w:tab/>
        <w:t xml:space="preserve">32016 R 0778: Commission Delegated Regulation (EU) 2016/778 of 2 February 2016 supplementing Directive 2014/59/EU of the European Parliament and of the Council with regard to the circumstances and conditions under which the payment of extraordinary </w:t>
      </w:r>
      <w:r w:rsidRPr="00D53E7D">
        <w:rPr>
          <w:i/>
          <w:iCs/>
          <w:szCs w:val="24"/>
        </w:rPr>
        <w:t>ex post</w:t>
      </w:r>
      <w:r w:rsidRPr="00D53E7D">
        <w:rPr>
          <w:szCs w:val="24"/>
        </w:rPr>
        <w:t xml:space="preserve"> contributions may be partially or entirely deferred, and on the criteria for the determination of the activities, services and operations with regard to critical functions, and for the determination of the business lines and associated services with regard to core business lines (OJ L 131, 20.5.2016, p. 41).</w:t>
      </w:r>
    </w:p>
    <w:p w14:paraId="7FE5700D" w14:textId="77777777" w:rsidR="00D34348" w:rsidRPr="00D53E7D" w:rsidRDefault="00D34348" w:rsidP="00D34348">
      <w:pPr>
        <w:ind w:left="567" w:hanging="567"/>
        <w:rPr>
          <w:szCs w:val="24"/>
        </w:rPr>
      </w:pPr>
    </w:p>
    <w:p w14:paraId="200890DF" w14:textId="47ADAA37" w:rsidR="00D34348" w:rsidRPr="00D53E7D" w:rsidRDefault="00D34348" w:rsidP="00D34348">
      <w:pPr>
        <w:ind w:left="567" w:hanging="567"/>
        <w:rPr>
          <w:szCs w:val="24"/>
        </w:rPr>
      </w:pPr>
      <w:r w:rsidRPr="00D53E7D">
        <w:rPr>
          <w:szCs w:val="24"/>
        </w:rPr>
        <w:t>10</w:t>
      </w:r>
      <w:r w:rsidR="00352459" w:rsidRPr="00D53E7D">
        <w:rPr>
          <w:szCs w:val="24"/>
        </w:rPr>
        <w:t>3</w:t>
      </w:r>
      <w:r w:rsidRPr="00D53E7D">
        <w:rPr>
          <w:szCs w:val="24"/>
        </w:rPr>
        <w:t>.</w:t>
      </w:r>
      <w:r w:rsidRPr="00D53E7D">
        <w:rPr>
          <w:szCs w:val="24"/>
        </w:rPr>
        <w:tab/>
        <w:t>32016 R 1401: Commission Delegated Regulation (EU) 2016/1401 of 23 May 2016 supplementing Directive 2014/59/EU of the European Parliament and of the Council establishing a framework for the recovery and resolution of credit institutions and investment firms with regard to regulatory technical standards for methodologies and principles on the valuation of liabilities arising from derivatives (OJ L 228, 23.8.2016, p. 7).</w:t>
      </w:r>
    </w:p>
    <w:p w14:paraId="03AA6F17" w14:textId="77777777" w:rsidR="00D34348" w:rsidRPr="00D53E7D" w:rsidRDefault="00D34348" w:rsidP="00D34348">
      <w:pPr>
        <w:ind w:left="567" w:hanging="567"/>
        <w:rPr>
          <w:szCs w:val="24"/>
        </w:rPr>
      </w:pPr>
    </w:p>
    <w:p w14:paraId="3C74820C" w14:textId="6C67E79B" w:rsidR="00D34348" w:rsidRPr="00D53E7D" w:rsidRDefault="00D34348" w:rsidP="00D34348">
      <w:pPr>
        <w:ind w:left="567" w:hanging="567"/>
        <w:rPr>
          <w:szCs w:val="24"/>
        </w:rPr>
      </w:pPr>
      <w:r w:rsidRPr="00D53E7D">
        <w:rPr>
          <w:szCs w:val="24"/>
        </w:rPr>
        <w:t>10</w:t>
      </w:r>
      <w:r w:rsidR="00352459" w:rsidRPr="00D53E7D">
        <w:rPr>
          <w:szCs w:val="24"/>
        </w:rPr>
        <w:t>4</w:t>
      </w:r>
      <w:r w:rsidRPr="00D53E7D">
        <w:rPr>
          <w:szCs w:val="24"/>
        </w:rPr>
        <w:t>.</w:t>
      </w:r>
      <w:r w:rsidRPr="00D53E7D">
        <w:rPr>
          <w:szCs w:val="24"/>
        </w:rPr>
        <w:tab/>
        <w:t>32017 R 0867: Commission Delegated Regulation (EU) 2017/867 of 7 February 2017 on classes of arrangements to be protected in a partial property transfer under Article 76 of Directive 2014/59/EU of the European Parliament and of the Council (OJ L 131, 20.5.2017, p. 15).</w:t>
      </w:r>
    </w:p>
    <w:p w14:paraId="5CADE524" w14:textId="77777777" w:rsidR="00D34348" w:rsidRPr="00D53E7D" w:rsidRDefault="00D34348" w:rsidP="00D34348">
      <w:pPr>
        <w:ind w:left="567" w:hanging="567"/>
        <w:rPr>
          <w:szCs w:val="24"/>
        </w:rPr>
      </w:pPr>
    </w:p>
    <w:p w14:paraId="163C8DAB" w14:textId="5D6333D7" w:rsidR="00D34348" w:rsidRPr="00D53E7D" w:rsidRDefault="00D34348" w:rsidP="00D34348">
      <w:pPr>
        <w:ind w:left="567" w:hanging="567"/>
        <w:rPr>
          <w:szCs w:val="24"/>
        </w:rPr>
      </w:pPr>
      <w:r w:rsidRPr="00D53E7D">
        <w:rPr>
          <w:szCs w:val="24"/>
        </w:rPr>
        <w:t>10</w:t>
      </w:r>
      <w:r w:rsidR="00352459" w:rsidRPr="00D53E7D">
        <w:rPr>
          <w:szCs w:val="24"/>
        </w:rPr>
        <w:t>5</w:t>
      </w:r>
      <w:r w:rsidRPr="00D53E7D">
        <w:rPr>
          <w:szCs w:val="24"/>
        </w:rPr>
        <w:t>.</w:t>
      </w:r>
      <w:r w:rsidRPr="00D53E7D">
        <w:rPr>
          <w:szCs w:val="24"/>
        </w:rPr>
        <w:tab/>
        <w:t>32021 R 0622: Commission Implementing Regulation (EU) 2021/622 of 15 April 2021 laying down implementing technical standards for the application of Directive 2014/59/EU of the European Parliament and of the Council with regard to uniform reporting templates, instructions and methodology for reporting on the minimum requirement for own funds and eligible liabilities (OJ L 131, 16.4.2021, p. 123).</w:t>
      </w:r>
    </w:p>
    <w:p w14:paraId="2C1388B4" w14:textId="77777777" w:rsidR="00D34348" w:rsidRPr="00D53E7D" w:rsidRDefault="00D34348" w:rsidP="00D34348">
      <w:pPr>
        <w:ind w:left="567" w:hanging="567"/>
        <w:rPr>
          <w:szCs w:val="24"/>
        </w:rPr>
      </w:pPr>
    </w:p>
    <w:p w14:paraId="047021FC" w14:textId="4A94FCC3" w:rsidR="00D34348" w:rsidRPr="00D53E7D" w:rsidRDefault="00D34348" w:rsidP="00D34348">
      <w:pPr>
        <w:ind w:left="567" w:hanging="567"/>
        <w:rPr>
          <w:szCs w:val="24"/>
        </w:rPr>
      </w:pPr>
      <w:r w:rsidRPr="00D53E7D">
        <w:rPr>
          <w:szCs w:val="24"/>
        </w:rPr>
        <w:br w:type="page"/>
        <w:t>10</w:t>
      </w:r>
      <w:r w:rsidR="00352459" w:rsidRPr="00D53E7D">
        <w:rPr>
          <w:szCs w:val="24"/>
        </w:rPr>
        <w:t>6</w:t>
      </w:r>
      <w:r w:rsidRPr="00D53E7D">
        <w:rPr>
          <w:szCs w:val="24"/>
        </w:rPr>
        <w:t>.</w:t>
      </w:r>
      <w:r w:rsidRPr="00D53E7D">
        <w:rPr>
          <w:szCs w:val="24"/>
        </w:rPr>
        <w:tab/>
        <w:t>32018 R 0344: Commission Delegated Regulation (EU) 2018/344 of 14 November 2017 supplementing Directive 2014/59/EU of the European Parliament and of the Council with regard to regulatory technical standards specifying the criteria relating to the methodologies for valuation of difference in treatment in resolution (OJ L 67, 9.3.2018, p. 3).</w:t>
      </w:r>
    </w:p>
    <w:p w14:paraId="5CD463B0" w14:textId="77777777" w:rsidR="00D34348" w:rsidRPr="00D53E7D" w:rsidRDefault="00D34348" w:rsidP="00D34348">
      <w:pPr>
        <w:ind w:left="567" w:hanging="567"/>
        <w:rPr>
          <w:szCs w:val="24"/>
        </w:rPr>
      </w:pPr>
    </w:p>
    <w:p w14:paraId="5B01380B" w14:textId="50B19862" w:rsidR="00D34348" w:rsidRPr="00D53E7D" w:rsidRDefault="00D34348" w:rsidP="00D34348">
      <w:pPr>
        <w:ind w:left="567" w:hanging="567"/>
        <w:rPr>
          <w:szCs w:val="24"/>
        </w:rPr>
      </w:pPr>
      <w:r w:rsidRPr="00D53E7D">
        <w:rPr>
          <w:szCs w:val="24"/>
        </w:rPr>
        <w:t>10</w:t>
      </w:r>
      <w:r w:rsidR="00352459" w:rsidRPr="00D53E7D">
        <w:rPr>
          <w:szCs w:val="24"/>
        </w:rPr>
        <w:t>7</w:t>
      </w:r>
      <w:r w:rsidRPr="00D53E7D">
        <w:rPr>
          <w:szCs w:val="24"/>
        </w:rPr>
        <w:t>.</w:t>
      </w:r>
      <w:r w:rsidRPr="00D53E7D">
        <w:rPr>
          <w:szCs w:val="24"/>
        </w:rPr>
        <w:tab/>
        <w:t>32018 R 0345: Commission Delegated Regulation (EU) 2018/345 of 14 November 2017 supplementing Directive 2014/59/EU of the European Parliament and of the Council with regard to regulatory technical standards specifying the criteria relating to the methodology for assessing the value of assets and liabilities of institutions or entities (OJ L 67, 9.3.2018, p. 8).</w:t>
      </w:r>
    </w:p>
    <w:p w14:paraId="58CFE76B" w14:textId="77777777" w:rsidR="00D34348" w:rsidRPr="00D53E7D" w:rsidRDefault="00D34348" w:rsidP="00D34348">
      <w:pPr>
        <w:ind w:left="567" w:hanging="567"/>
        <w:rPr>
          <w:szCs w:val="24"/>
        </w:rPr>
      </w:pPr>
    </w:p>
    <w:p w14:paraId="3AEDE384" w14:textId="482FD5BF" w:rsidR="00D34348" w:rsidRPr="00D53E7D" w:rsidRDefault="00D34348" w:rsidP="00D34348">
      <w:pPr>
        <w:ind w:left="567" w:hanging="567"/>
        <w:rPr>
          <w:szCs w:val="24"/>
        </w:rPr>
      </w:pPr>
      <w:r w:rsidRPr="00D53E7D">
        <w:rPr>
          <w:szCs w:val="24"/>
        </w:rPr>
        <w:t>10</w:t>
      </w:r>
      <w:r w:rsidR="00352459" w:rsidRPr="00D53E7D">
        <w:rPr>
          <w:szCs w:val="24"/>
        </w:rPr>
        <w:t>8</w:t>
      </w:r>
      <w:r w:rsidRPr="00D53E7D">
        <w:rPr>
          <w:szCs w:val="24"/>
        </w:rPr>
        <w:t>.</w:t>
      </w:r>
      <w:r w:rsidRPr="00D53E7D">
        <w:rPr>
          <w:szCs w:val="24"/>
        </w:rPr>
        <w:tab/>
        <w:t>32018 R 1624: Commission Implementing Regulation (EU) 2018/1624 of 23 October 2018 laying down implementing technical standards with regard to procedures and standard forms and templates for the provision of information for the purposes of resolution plans for credit institutions and investment firms pursuant to Directive 2014/59/EU of the European Parliament and of the Council, and repealing Commission Implementing Regulation (EU) 2016/1066 (OJ L 277, 7.11.2018, p. 1), as amended by:</w:t>
      </w:r>
    </w:p>
    <w:p w14:paraId="533E0B28" w14:textId="77777777" w:rsidR="00D34348" w:rsidRPr="00D53E7D" w:rsidRDefault="00D34348" w:rsidP="00D34348">
      <w:pPr>
        <w:ind w:left="567" w:hanging="567"/>
        <w:rPr>
          <w:szCs w:val="24"/>
        </w:rPr>
      </w:pPr>
    </w:p>
    <w:p w14:paraId="0E3ECCF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0365: Commission Implementing Regulation (EU) 2022/365 of 3 March 2022 (OJ L 69, 4.3.2022, p. 60).</w:t>
      </w:r>
    </w:p>
    <w:p w14:paraId="1A499B2A" w14:textId="77777777" w:rsidR="00D34348" w:rsidRPr="00D53E7D" w:rsidRDefault="00D34348" w:rsidP="00D34348">
      <w:pPr>
        <w:ind w:left="567" w:hanging="567"/>
        <w:rPr>
          <w:szCs w:val="24"/>
        </w:rPr>
      </w:pPr>
    </w:p>
    <w:p w14:paraId="14D24AAA" w14:textId="488F4158" w:rsidR="00D34348" w:rsidRPr="00D53E7D" w:rsidRDefault="00D34348" w:rsidP="00D34348">
      <w:pPr>
        <w:ind w:left="567" w:hanging="567"/>
        <w:rPr>
          <w:szCs w:val="24"/>
        </w:rPr>
      </w:pPr>
      <w:r w:rsidRPr="00D53E7D">
        <w:rPr>
          <w:szCs w:val="24"/>
        </w:rPr>
        <w:t>10</w:t>
      </w:r>
      <w:r w:rsidR="00352459" w:rsidRPr="00D53E7D">
        <w:rPr>
          <w:szCs w:val="24"/>
        </w:rPr>
        <w:t>9</w:t>
      </w:r>
      <w:r w:rsidRPr="00D53E7D">
        <w:rPr>
          <w:szCs w:val="24"/>
        </w:rPr>
        <w:t>.</w:t>
      </w:r>
      <w:r w:rsidRPr="00D53E7D">
        <w:rPr>
          <w:szCs w:val="24"/>
        </w:rPr>
        <w:tab/>
        <w:t>32019 R 0348: Commission Delegated Regulation (EU) 2019/348 of 25 October 2018 supplementing Directive 2014/59/EU of the European Parliament and of the Council with regard to regulatory technical standards specifying the criteria for assessing the impact of an institution's failure on financial markets, on other institutions and on funding conditions (OJ L 63, 4.3.2019, p. 1).</w:t>
      </w:r>
    </w:p>
    <w:p w14:paraId="62871C45" w14:textId="77777777" w:rsidR="00D34348" w:rsidRPr="00D53E7D" w:rsidRDefault="00D34348" w:rsidP="00D34348">
      <w:pPr>
        <w:ind w:left="567" w:hanging="567"/>
        <w:rPr>
          <w:szCs w:val="24"/>
        </w:rPr>
      </w:pPr>
    </w:p>
    <w:p w14:paraId="74546BF7" w14:textId="6190BFC9" w:rsidR="00D34348" w:rsidRPr="00D53E7D" w:rsidRDefault="00D34348" w:rsidP="00D34348">
      <w:pPr>
        <w:ind w:left="567" w:hanging="567"/>
        <w:rPr>
          <w:szCs w:val="24"/>
        </w:rPr>
      </w:pPr>
      <w:r w:rsidRPr="00D53E7D">
        <w:rPr>
          <w:szCs w:val="24"/>
        </w:rPr>
        <w:br w:type="page"/>
        <w:t>1</w:t>
      </w:r>
      <w:r w:rsidR="00352459" w:rsidRPr="00D53E7D">
        <w:rPr>
          <w:szCs w:val="24"/>
        </w:rPr>
        <w:t>1</w:t>
      </w:r>
      <w:r w:rsidRPr="00D53E7D">
        <w:rPr>
          <w:szCs w:val="24"/>
        </w:rPr>
        <w:t>0.</w:t>
      </w:r>
      <w:r w:rsidRPr="00D53E7D">
        <w:rPr>
          <w:szCs w:val="24"/>
        </w:rPr>
        <w:tab/>
        <w:t>32021 R 1751: Commission Implementing Regulation (EU) 2021/1751 of 1 October 2021 laying down implementing technical standards for the application of Directive 2014/59/EU of the European Parliament and of the Council with regard to uniform formats and templates for notifications of determination of the impracticability of including contractual recognition of write down and conversion powers (OJ L 349, 4.10.2021, p. 5).</w:t>
      </w:r>
    </w:p>
    <w:p w14:paraId="65BEC7F5" w14:textId="77777777" w:rsidR="00D34348" w:rsidRPr="00D53E7D" w:rsidRDefault="00D34348" w:rsidP="00D34348">
      <w:pPr>
        <w:ind w:left="567" w:hanging="567"/>
        <w:rPr>
          <w:szCs w:val="24"/>
        </w:rPr>
      </w:pPr>
    </w:p>
    <w:p w14:paraId="6309EB20" w14:textId="091A6AD9" w:rsidR="00D34348" w:rsidRPr="00D53E7D" w:rsidRDefault="00D34348" w:rsidP="00D34348">
      <w:pPr>
        <w:ind w:left="567" w:hanging="567"/>
        <w:rPr>
          <w:szCs w:val="24"/>
        </w:rPr>
      </w:pPr>
      <w:r w:rsidRPr="00D53E7D">
        <w:rPr>
          <w:szCs w:val="24"/>
        </w:rPr>
        <w:t>11</w:t>
      </w:r>
      <w:r w:rsidR="00352459" w:rsidRPr="00D53E7D">
        <w:rPr>
          <w:szCs w:val="24"/>
        </w:rPr>
        <w:t>1</w:t>
      </w:r>
      <w:r w:rsidRPr="00D53E7D">
        <w:rPr>
          <w:szCs w:val="24"/>
        </w:rPr>
        <w:t>.</w:t>
      </w:r>
      <w:r w:rsidRPr="00D53E7D">
        <w:rPr>
          <w:szCs w:val="24"/>
        </w:rPr>
        <w:tab/>
        <w:t>32021 R 1118: Commission Delegated Regulation (EU) 2021/1118 of 26 March 2021 supplementing Directive 2014/59/EU of the European Parliament and of the Council with regard to regulatory technical standards specifying the methodology to be used by resolution authorities to estimate the requirement referred to in Article 104a of Directive 2013/36/EU of the European Parliament and of the Council and the combined buffer requirement for resolution entities at the resolution group consolidated level where the resolution group is not subject to those requirements under that Directive (OJ L 241, 8.7.2021, p. 1).</w:t>
      </w:r>
    </w:p>
    <w:p w14:paraId="0E8E24C3" w14:textId="77777777" w:rsidR="00D34348" w:rsidRPr="00D53E7D" w:rsidRDefault="00D34348" w:rsidP="00D34348">
      <w:pPr>
        <w:ind w:left="567" w:hanging="567"/>
        <w:rPr>
          <w:szCs w:val="24"/>
        </w:rPr>
      </w:pPr>
    </w:p>
    <w:p w14:paraId="7E250329" w14:textId="5581BEBA" w:rsidR="00D34348" w:rsidRPr="00D53E7D" w:rsidRDefault="00D34348" w:rsidP="00D34348">
      <w:pPr>
        <w:ind w:left="567" w:hanging="567"/>
        <w:rPr>
          <w:szCs w:val="24"/>
        </w:rPr>
      </w:pPr>
      <w:r w:rsidRPr="00D53E7D">
        <w:rPr>
          <w:szCs w:val="24"/>
        </w:rPr>
        <w:t>11</w:t>
      </w:r>
      <w:r w:rsidR="00352459" w:rsidRPr="00D53E7D">
        <w:rPr>
          <w:szCs w:val="24"/>
        </w:rPr>
        <w:t>2</w:t>
      </w:r>
      <w:r w:rsidRPr="00D53E7D">
        <w:rPr>
          <w:szCs w:val="24"/>
        </w:rPr>
        <w:t>.</w:t>
      </w:r>
      <w:r w:rsidRPr="00D53E7D">
        <w:rPr>
          <w:szCs w:val="24"/>
        </w:rPr>
        <w:tab/>
        <w:t>32021 R 1340: Commission Delegated Regulation (EU) 2021/1340 of 22 April 2021 supplementing Directive 2014/59/EU of the European Parliament and of the Council with regard to regulatory technical standards determining the content of the contractual terms on recognition of resolution stay powers (OJ L 292, 16.8.2021, p. 1).</w:t>
      </w:r>
    </w:p>
    <w:p w14:paraId="6CF7302E" w14:textId="77777777" w:rsidR="00D34348" w:rsidRPr="00D53E7D" w:rsidRDefault="00D34348" w:rsidP="00D34348">
      <w:pPr>
        <w:ind w:left="567" w:hanging="567"/>
        <w:rPr>
          <w:szCs w:val="24"/>
        </w:rPr>
      </w:pPr>
    </w:p>
    <w:p w14:paraId="62005151" w14:textId="6D7ED2BD" w:rsidR="00D34348" w:rsidRPr="00D53E7D" w:rsidRDefault="00D34348" w:rsidP="00D34348">
      <w:pPr>
        <w:ind w:left="567" w:hanging="567"/>
        <w:rPr>
          <w:szCs w:val="24"/>
        </w:rPr>
      </w:pPr>
      <w:r w:rsidRPr="00D53E7D">
        <w:rPr>
          <w:szCs w:val="24"/>
        </w:rPr>
        <w:t>11</w:t>
      </w:r>
      <w:r w:rsidR="00352459" w:rsidRPr="00D53E7D">
        <w:rPr>
          <w:szCs w:val="24"/>
        </w:rPr>
        <w:t>3</w:t>
      </w:r>
      <w:r w:rsidRPr="00D53E7D">
        <w:rPr>
          <w:szCs w:val="24"/>
        </w:rPr>
        <w:t>.</w:t>
      </w:r>
      <w:r w:rsidRPr="00D53E7D">
        <w:rPr>
          <w:szCs w:val="24"/>
        </w:rPr>
        <w:tab/>
      </w:r>
      <w:r w:rsidR="0038501A" w:rsidRPr="00D53E7D">
        <w:rPr>
          <w:szCs w:val="24"/>
        </w:rPr>
        <w:t xml:space="preserve">32021 R 0023: </w:t>
      </w:r>
      <w:r w:rsidRPr="00D53E7D">
        <w:rPr>
          <w:szCs w:val="24"/>
        </w:rPr>
        <w:t>Regulation (EU) 2021/23 of the European Parliament and of the Council of 16 December 2020 on a framework for the recovery and resolution of central counterparties and amending Regulations (EU) No 1095/2010, (EU) No 648/2012, (EU) No 600/2014, (EU) No 806/2014 and (EU) 2015/2365 and Directives 2002/47/EC, 2004/25/EC, 2007/36/EC, 2014/59/EU and (EU) 2017/1132 (OJ L 22, 22.1.2021, p. 1).</w:t>
      </w:r>
    </w:p>
    <w:p w14:paraId="413C6CF6" w14:textId="77777777" w:rsidR="00D34348" w:rsidRPr="00D53E7D" w:rsidRDefault="00D34348" w:rsidP="00D34348">
      <w:pPr>
        <w:ind w:left="567" w:hanging="567"/>
        <w:rPr>
          <w:szCs w:val="24"/>
        </w:rPr>
      </w:pPr>
    </w:p>
    <w:p w14:paraId="462CFFB8" w14:textId="35678F74" w:rsidR="00D34348" w:rsidRPr="00D53E7D" w:rsidRDefault="00D34348" w:rsidP="00D34348">
      <w:pPr>
        <w:ind w:left="567" w:hanging="567"/>
        <w:rPr>
          <w:szCs w:val="24"/>
        </w:rPr>
      </w:pPr>
      <w:r w:rsidRPr="00D53E7D">
        <w:rPr>
          <w:szCs w:val="24"/>
        </w:rPr>
        <w:br w:type="page"/>
        <w:t>11</w:t>
      </w:r>
      <w:r w:rsidR="00352459" w:rsidRPr="00D53E7D">
        <w:rPr>
          <w:szCs w:val="24"/>
        </w:rPr>
        <w:t>4</w:t>
      </w:r>
      <w:r w:rsidRPr="00D53E7D">
        <w:rPr>
          <w:szCs w:val="24"/>
        </w:rPr>
        <w:t>.</w:t>
      </w:r>
      <w:r w:rsidRPr="00D53E7D">
        <w:rPr>
          <w:szCs w:val="24"/>
        </w:rPr>
        <w:tab/>
      </w:r>
      <w:r w:rsidR="00C86F21" w:rsidRPr="00D53E7D">
        <w:rPr>
          <w:szCs w:val="24"/>
        </w:rPr>
        <w:t xml:space="preserve">32019 L 2034: </w:t>
      </w:r>
      <w:r w:rsidRPr="00D53E7D">
        <w:rPr>
          <w:szCs w:val="24"/>
        </w:rPr>
        <w:t>Directive (EU) 2019/2034 of the European Parliament and of the Council of 27 November 2019 on the prudential supervision of investment firms and amending Directives 2002/87/EC, 2009/65/EC, 2011/61/EU, 2013/36/EU, 2014/59/EU and 2014/65/EU (OJ L 314, 5.12.2019, p. 64).</w:t>
      </w:r>
    </w:p>
    <w:p w14:paraId="475B1454" w14:textId="77777777" w:rsidR="00D34348" w:rsidRPr="00D53E7D" w:rsidRDefault="00D34348" w:rsidP="00D34348">
      <w:pPr>
        <w:ind w:left="567" w:hanging="567"/>
        <w:rPr>
          <w:szCs w:val="24"/>
        </w:rPr>
      </w:pPr>
    </w:p>
    <w:p w14:paraId="0C27B63B" w14:textId="60F7131B" w:rsidR="00D34348" w:rsidRPr="00D53E7D" w:rsidRDefault="00D34348" w:rsidP="00D34348">
      <w:pPr>
        <w:ind w:left="567" w:hanging="567"/>
        <w:rPr>
          <w:szCs w:val="24"/>
        </w:rPr>
      </w:pPr>
      <w:r w:rsidRPr="00D53E7D">
        <w:rPr>
          <w:szCs w:val="24"/>
        </w:rPr>
        <w:t>11</w:t>
      </w:r>
      <w:r w:rsidR="00352459" w:rsidRPr="00D53E7D">
        <w:rPr>
          <w:szCs w:val="24"/>
        </w:rPr>
        <w:t>5</w:t>
      </w:r>
      <w:r w:rsidRPr="00D53E7D">
        <w:rPr>
          <w:szCs w:val="24"/>
        </w:rPr>
        <w:t>.</w:t>
      </w:r>
      <w:r w:rsidRPr="00D53E7D">
        <w:rPr>
          <w:szCs w:val="24"/>
        </w:rPr>
        <w:tab/>
      </w:r>
      <w:r w:rsidR="00C86F21" w:rsidRPr="00D53E7D">
        <w:rPr>
          <w:szCs w:val="24"/>
        </w:rPr>
        <w:t xml:space="preserve">32014 R 0806: </w:t>
      </w:r>
      <w:r w:rsidRPr="00D53E7D">
        <w:rPr>
          <w:szCs w:val="24"/>
        </w:rPr>
        <w:t>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(OJ L 225, 30.7.2014, p. 1).</w:t>
      </w:r>
    </w:p>
    <w:p w14:paraId="6A86B57F" w14:textId="77777777" w:rsidR="00D34348" w:rsidRPr="00D53E7D" w:rsidRDefault="00D34348" w:rsidP="006A6CB1"/>
    <w:p w14:paraId="4CEDAE97" w14:textId="77777777" w:rsidR="00D34348" w:rsidRPr="00D53E7D" w:rsidRDefault="00D34348" w:rsidP="006A6CB1"/>
    <w:p w14:paraId="554FAE72" w14:textId="77777777" w:rsidR="00D34348" w:rsidRPr="00D53E7D" w:rsidRDefault="00D34348" w:rsidP="00D34348">
      <w:pPr>
        <w:ind w:left="567" w:hanging="567"/>
        <w:jc w:val="center"/>
        <w:rPr>
          <w:szCs w:val="24"/>
        </w:rPr>
      </w:pPr>
      <w:r w:rsidRPr="00D53E7D">
        <w:rPr>
          <w:szCs w:val="24"/>
        </w:rPr>
        <w:t>SECTION C</w:t>
      </w:r>
    </w:p>
    <w:p w14:paraId="6CE43237" w14:textId="77777777" w:rsidR="00D34348" w:rsidRPr="00D53E7D" w:rsidRDefault="00D34348" w:rsidP="00D34348">
      <w:pPr>
        <w:ind w:left="567" w:hanging="567"/>
        <w:jc w:val="center"/>
        <w:rPr>
          <w:szCs w:val="24"/>
        </w:rPr>
      </w:pPr>
    </w:p>
    <w:p w14:paraId="096749EA" w14:textId="77777777" w:rsidR="00D34348" w:rsidRPr="00D53E7D" w:rsidRDefault="00D34348" w:rsidP="00D34348">
      <w:pPr>
        <w:ind w:left="567" w:hanging="567"/>
        <w:jc w:val="center"/>
        <w:rPr>
          <w:szCs w:val="24"/>
        </w:rPr>
      </w:pPr>
      <w:r w:rsidRPr="00D53E7D">
        <w:rPr>
          <w:szCs w:val="24"/>
        </w:rPr>
        <w:t>SUPERVISION AND ACCOUNTS</w:t>
      </w:r>
    </w:p>
    <w:p w14:paraId="5A8B5911" w14:textId="77777777" w:rsidR="00D34348" w:rsidRPr="00D53E7D" w:rsidRDefault="00D34348" w:rsidP="00D34348">
      <w:pPr>
        <w:ind w:left="567" w:hanging="567"/>
        <w:rPr>
          <w:szCs w:val="24"/>
        </w:rPr>
      </w:pPr>
    </w:p>
    <w:p w14:paraId="2EE4D0D2" w14:textId="02131459" w:rsidR="00D34348" w:rsidRPr="00D53E7D" w:rsidRDefault="00D34348" w:rsidP="00D34348">
      <w:pPr>
        <w:ind w:left="567" w:hanging="567"/>
        <w:rPr>
          <w:szCs w:val="24"/>
        </w:rPr>
      </w:pPr>
      <w:r w:rsidRPr="00D53E7D">
        <w:rPr>
          <w:szCs w:val="24"/>
        </w:rPr>
        <w:t>11</w:t>
      </w:r>
      <w:r w:rsidR="00352459" w:rsidRPr="00D53E7D">
        <w:rPr>
          <w:szCs w:val="24"/>
        </w:rPr>
        <w:t>6</w:t>
      </w:r>
      <w:r w:rsidRPr="00D53E7D">
        <w:rPr>
          <w:szCs w:val="24"/>
        </w:rPr>
        <w:t>.</w:t>
      </w:r>
      <w:r w:rsidRPr="00D53E7D">
        <w:rPr>
          <w:szCs w:val="24"/>
        </w:rPr>
        <w:tab/>
        <w:t>3</w:t>
      </w:r>
      <w:r w:rsidR="00AB5322" w:rsidRPr="00D53E7D">
        <w:rPr>
          <w:szCs w:val="24"/>
        </w:rPr>
        <w:t>19</w:t>
      </w:r>
      <w:r w:rsidRPr="00D53E7D">
        <w:rPr>
          <w:szCs w:val="24"/>
        </w:rPr>
        <w:t>86 L 0635: Council Directive 86/635/EEC of 8 December 1986 on the annual accounts and consolidated accounts of banks and other financial institutions (OJ L 372, 31.12.1986, p. 1), as amended by:</w:t>
      </w:r>
    </w:p>
    <w:p w14:paraId="1B2BD47E" w14:textId="77777777" w:rsidR="00D34348" w:rsidRPr="00D53E7D" w:rsidRDefault="00D34348" w:rsidP="00D34348">
      <w:pPr>
        <w:tabs>
          <w:tab w:val="left" w:pos="2712"/>
        </w:tabs>
        <w:ind w:left="1134" w:hanging="567"/>
        <w:rPr>
          <w:szCs w:val="24"/>
        </w:rPr>
      </w:pPr>
    </w:p>
    <w:p w14:paraId="7B83B53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32001 L 0065: Directive 2001/65/EC of the European Parliament and of the Council of 27 September 2001 (OJ L 283, 27.10.2001, p. 28),</w:t>
      </w:r>
    </w:p>
    <w:p w14:paraId="06CB2DB0" w14:textId="77777777" w:rsidR="00D34348" w:rsidRPr="00D53E7D" w:rsidRDefault="00D34348" w:rsidP="00D34348">
      <w:pPr>
        <w:tabs>
          <w:tab w:val="left" w:pos="2712"/>
        </w:tabs>
        <w:ind w:left="1134" w:hanging="567"/>
        <w:rPr>
          <w:szCs w:val="24"/>
        </w:rPr>
      </w:pPr>
    </w:p>
    <w:p w14:paraId="3BA4696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32003 L 0051: Directive 2003/51/EC of the European Parliament and of the Council of 18 June 2003 (OJ L 178, 17.7.2003, p. 16),</w:t>
      </w:r>
    </w:p>
    <w:p w14:paraId="2D6CF55B" w14:textId="77777777" w:rsidR="00D34348" w:rsidRPr="00D53E7D" w:rsidRDefault="00D34348" w:rsidP="00D34348">
      <w:pPr>
        <w:tabs>
          <w:tab w:val="left" w:pos="2712"/>
        </w:tabs>
        <w:ind w:left="1134" w:hanging="567"/>
        <w:rPr>
          <w:szCs w:val="24"/>
        </w:rPr>
      </w:pPr>
    </w:p>
    <w:p w14:paraId="480D6279"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32006 L 0046: Directive 2006/46/EC of the European Parliament and of the Council of 14 June 2006 (OJ L 224, 16.8.2006, p. 1).</w:t>
      </w:r>
    </w:p>
    <w:p w14:paraId="4487A18F" w14:textId="77777777" w:rsidR="00D34348" w:rsidRPr="00D53E7D" w:rsidRDefault="00D34348" w:rsidP="00D34348">
      <w:pPr>
        <w:ind w:left="567"/>
        <w:rPr>
          <w:szCs w:val="24"/>
        </w:rPr>
      </w:pPr>
    </w:p>
    <w:p w14:paraId="224DD07B" w14:textId="77777777" w:rsidR="00D34348" w:rsidRPr="00D53E7D" w:rsidRDefault="00D34348" w:rsidP="00D34348">
      <w:pPr>
        <w:ind w:left="567"/>
        <w:rPr>
          <w:szCs w:val="24"/>
        </w:rPr>
      </w:pPr>
      <w:r w:rsidRPr="00D53E7D">
        <w:rPr>
          <w:szCs w:val="24"/>
        </w:rPr>
        <w:t>The transitional arrangements set out in the Annexes to the Act of Accession of 16 April 2003 for Slovenia (Annex XIII, Chapter 3, Point 1) shall apply.</w:t>
      </w:r>
    </w:p>
    <w:p w14:paraId="1E43B6E2" w14:textId="77777777" w:rsidR="00D34348" w:rsidRPr="00D53E7D" w:rsidRDefault="00D34348" w:rsidP="00D34348">
      <w:pPr>
        <w:ind w:left="567" w:hanging="567"/>
        <w:rPr>
          <w:szCs w:val="24"/>
        </w:rPr>
      </w:pPr>
    </w:p>
    <w:p w14:paraId="26CBB86C" w14:textId="31003C6D" w:rsidR="00D34348" w:rsidRPr="00D53E7D" w:rsidRDefault="00D34348" w:rsidP="00D34348">
      <w:pPr>
        <w:ind w:left="567" w:hanging="567"/>
        <w:rPr>
          <w:szCs w:val="24"/>
        </w:rPr>
      </w:pPr>
      <w:r w:rsidRPr="00D53E7D">
        <w:rPr>
          <w:szCs w:val="24"/>
        </w:rPr>
        <w:t>11</w:t>
      </w:r>
      <w:r w:rsidR="00352459" w:rsidRPr="00D53E7D">
        <w:rPr>
          <w:szCs w:val="24"/>
        </w:rPr>
        <w:t>7</w:t>
      </w:r>
      <w:r w:rsidRPr="00D53E7D">
        <w:rPr>
          <w:szCs w:val="24"/>
        </w:rPr>
        <w:t>.</w:t>
      </w:r>
      <w:r w:rsidRPr="00D53E7D">
        <w:rPr>
          <w:szCs w:val="24"/>
        </w:rPr>
        <w:tab/>
        <w:t>3</w:t>
      </w:r>
      <w:r w:rsidR="00AB5322" w:rsidRPr="00D53E7D">
        <w:rPr>
          <w:szCs w:val="24"/>
        </w:rPr>
        <w:t>19</w:t>
      </w:r>
      <w:r w:rsidRPr="00D53E7D">
        <w:rPr>
          <w:szCs w:val="24"/>
        </w:rPr>
        <w:t>89 L 0117: Council Directive 89/117/EEC of 13 February 1989 on the obligations of branches established in a Member State of credit institutions and financial institutions having their head offices outside that Member State regarding the publication of annual accounting documents (OJ L 44, 16.2.1989, p. 40).</w:t>
      </w:r>
    </w:p>
    <w:p w14:paraId="706EC32D" w14:textId="77777777" w:rsidR="00D34348" w:rsidRPr="00D53E7D" w:rsidRDefault="00D34348" w:rsidP="006A6CB1"/>
    <w:p w14:paraId="64427B2C" w14:textId="711AEDE0" w:rsidR="00D34348" w:rsidRPr="00D53E7D" w:rsidRDefault="00D34348" w:rsidP="00D34348">
      <w:pPr>
        <w:ind w:left="567" w:hanging="567"/>
        <w:rPr>
          <w:szCs w:val="24"/>
        </w:rPr>
      </w:pPr>
      <w:r w:rsidRPr="00D53E7D">
        <w:rPr>
          <w:szCs w:val="24"/>
        </w:rPr>
        <w:t>11</w:t>
      </w:r>
      <w:r w:rsidR="00352459" w:rsidRPr="00D53E7D">
        <w:rPr>
          <w:szCs w:val="24"/>
        </w:rPr>
        <w:t>8</w:t>
      </w:r>
      <w:r w:rsidRPr="00D53E7D">
        <w:rPr>
          <w:szCs w:val="24"/>
        </w:rPr>
        <w:t>.</w:t>
      </w:r>
      <w:r w:rsidRPr="00D53E7D">
        <w:rPr>
          <w:szCs w:val="24"/>
        </w:rPr>
        <w:tab/>
        <w:t>32015 L 0849: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 as amended by:</w:t>
      </w:r>
    </w:p>
    <w:p w14:paraId="657C417D" w14:textId="77777777" w:rsidR="00D34348" w:rsidRPr="00D53E7D" w:rsidRDefault="00D34348" w:rsidP="00D34348">
      <w:pPr>
        <w:tabs>
          <w:tab w:val="left" w:pos="2712"/>
        </w:tabs>
        <w:ind w:left="1134" w:hanging="567"/>
        <w:rPr>
          <w:szCs w:val="24"/>
        </w:rPr>
      </w:pPr>
    </w:p>
    <w:p w14:paraId="6AE957F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L 0843: Directive (EU) 2018/843 of the European Parliament and of the Council of 30 May 2018 (OJ L 156, 19.6.2018, p. 43).</w:t>
      </w:r>
    </w:p>
    <w:p w14:paraId="14DF71E0" w14:textId="77777777" w:rsidR="00D34348" w:rsidRPr="00D53E7D" w:rsidRDefault="00D34348" w:rsidP="00D34348">
      <w:pPr>
        <w:ind w:left="567" w:hanging="567"/>
        <w:rPr>
          <w:szCs w:val="24"/>
        </w:rPr>
      </w:pPr>
    </w:p>
    <w:p w14:paraId="5B205033" w14:textId="312497C6" w:rsidR="00D34348" w:rsidRPr="00D53E7D" w:rsidRDefault="00D34348" w:rsidP="00D34348">
      <w:pPr>
        <w:ind w:left="567" w:hanging="567"/>
        <w:rPr>
          <w:szCs w:val="24"/>
        </w:rPr>
      </w:pPr>
      <w:r w:rsidRPr="00D53E7D">
        <w:rPr>
          <w:szCs w:val="24"/>
        </w:rPr>
        <w:t>11</w:t>
      </w:r>
      <w:r w:rsidR="00352459" w:rsidRPr="00D53E7D">
        <w:rPr>
          <w:szCs w:val="24"/>
        </w:rPr>
        <w:t>9</w:t>
      </w:r>
      <w:r w:rsidRPr="00D53E7D">
        <w:rPr>
          <w:szCs w:val="24"/>
        </w:rPr>
        <w:t>.</w:t>
      </w:r>
      <w:r w:rsidRPr="00D53E7D">
        <w:rPr>
          <w:szCs w:val="24"/>
        </w:rPr>
        <w:tab/>
        <w:t>32015 R 0847: Regulation (EU) 2015/847 of the European Parliament and of the Council of 20 May 2015 on information accompanying transfers of funds and repealing Regulation (EC) No 1781/2006 (OJ L 141, 5.6.2015, p. 1).</w:t>
      </w:r>
    </w:p>
    <w:p w14:paraId="01B1ACB7" w14:textId="77777777" w:rsidR="00D34348" w:rsidRPr="00D53E7D" w:rsidRDefault="00D34348" w:rsidP="00D34348">
      <w:pPr>
        <w:ind w:left="567" w:hanging="567"/>
        <w:rPr>
          <w:szCs w:val="24"/>
        </w:rPr>
      </w:pPr>
    </w:p>
    <w:p w14:paraId="183BA972" w14:textId="099FB2AF" w:rsidR="00D34348" w:rsidRPr="00D53E7D" w:rsidRDefault="00D34348" w:rsidP="00D34348">
      <w:pPr>
        <w:ind w:left="567" w:hanging="567"/>
        <w:rPr>
          <w:szCs w:val="24"/>
        </w:rPr>
      </w:pPr>
      <w:r w:rsidRPr="00D53E7D">
        <w:rPr>
          <w:szCs w:val="24"/>
        </w:rPr>
        <w:br w:type="page"/>
        <w:t>1</w:t>
      </w:r>
      <w:r w:rsidR="00352459" w:rsidRPr="00D53E7D">
        <w:rPr>
          <w:szCs w:val="24"/>
        </w:rPr>
        <w:t>20</w:t>
      </w:r>
      <w:r w:rsidRPr="00D53E7D">
        <w:rPr>
          <w:szCs w:val="24"/>
        </w:rPr>
        <w:t>.</w:t>
      </w:r>
      <w:r w:rsidRPr="00D53E7D">
        <w:rPr>
          <w:szCs w:val="24"/>
        </w:rPr>
        <w:tab/>
        <w:t>32016 R 1675: Commission Delegated Regulation (EU) 2016/1675 of 14 July 2016 supplementing Directive (EU) 2015/849 of the European Parliament and of the Council by identifying high-risk third countries with strategic deficiencies (OJ L 254, 20.9.2016, p. 1), as amended by:</w:t>
      </w:r>
    </w:p>
    <w:p w14:paraId="43E04066" w14:textId="77777777" w:rsidR="00D34348" w:rsidRPr="00D53E7D" w:rsidRDefault="00D34348" w:rsidP="00D34348">
      <w:pPr>
        <w:tabs>
          <w:tab w:val="left" w:pos="2712"/>
        </w:tabs>
        <w:ind w:left="1134" w:hanging="567"/>
        <w:rPr>
          <w:szCs w:val="24"/>
        </w:rPr>
      </w:pPr>
    </w:p>
    <w:p w14:paraId="0D136C9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0105: Commission Delegated Regulation (EU) 2018/105 of 27 October 2017 (OJ L 19, 24.1.2018, p. 1),</w:t>
      </w:r>
    </w:p>
    <w:p w14:paraId="3D388C2E" w14:textId="77777777" w:rsidR="00D34348" w:rsidRPr="00D53E7D" w:rsidRDefault="00D34348" w:rsidP="00D34348">
      <w:pPr>
        <w:tabs>
          <w:tab w:val="left" w:pos="2712"/>
        </w:tabs>
        <w:ind w:left="1134" w:hanging="567"/>
        <w:rPr>
          <w:szCs w:val="24"/>
        </w:rPr>
      </w:pPr>
    </w:p>
    <w:p w14:paraId="3D669F9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0212: Commission Delegated Regulation (EU) 2018/212 of 13 December 2017 (OJ L 41, 14.2.2018, p. 4),</w:t>
      </w:r>
    </w:p>
    <w:p w14:paraId="25047C3B" w14:textId="77777777" w:rsidR="00D34348" w:rsidRPr="00D53E7D" w:rsidRDefault="00D34348" w:rsidP="006A6CB1">
      <w:pPr>
        <w:ind w:left="567"/>
      </w:pPr>
    </w:p>
    <w:p w14:paraId="381EB54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1467: Commission Delegated Regulation (EU) 2018/1467 of 27 July 2018 (OJ L 246, 2.10.2018, p. 1),</w:t>
      </w:r>
    </w:p>
    <w:p w14:paraId="0D1C65F1" w14:textId="77777777" w:rsidR="00D34348" w:rsidRPr="00D53E7D" w:rsidRDefault="00D34348" w:rsidP="00D34348">
      <w:pPr>
        <w:tabs>
          <w:tab w:val="left" w:pos="2712"/>
        </w:tabs>
        <w:ind w:left="1134" w:hanging="567"/>
        <w:rPr>
          <w:szCs w:val="24"/>
        </w:rPr>
      </w:pPr>
    </w:p>
    <w:p w14:paraId="157F948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R 0855: Commission Delegated Regulation (EU) 2020/855 of 7 May 2020 (OJ L 195, 19.6.2020, p. 1),</w:t>
      </w:r>
    </w:p>
    <w:p w14:paraId="5A721845" w14:textId="77777777" w:rsidR="00D34348" w:rsidRPr="00D53E7D" w:rsidRDefault="00D34348" w:rsidP="00D34348">
      <w:pPr>
        <w:tabs>
          <w:tab w:val="left" w:pos="2712"/>
        </w:tabs>
        <w:ind w:left="1134" w:hanging="567"/>
        <w:rPr>
          <w:szCs w:val="24"/>
        </w:rPr>
      </w:pPr>
    </w:p>
    <w:p w14:paraId="6619FA5D"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0037: Commission Delegated Regulation (EU) 2021/37 of 7 December 2020 (OJ L 14, 18.1.2021, p. 1),</w:t>
      </w:r>
    </w:p>
    <w:p w14:paraId="0DA69FD3" w14:textId="77777777" w:rsidR="00D34348" w:rsidRPr="00D53E7D" w:rsidRDefault="00D34348" w:rsidP="00D34348">
      <w:pPr>
        <w:tabs>
          <w:tab w:val="left" w:pos="2712"/>
        </w:tabs>
        <w:ind w:left="1134" w:hanging="567"/>
        <w:rPr>
          <w:szCs w:val="24"/>
        </w:rPr>
      </w:pPr>
    </w:p>
    <w:p w14:paraId="4C4E138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0229: Commission Delegated Regulation (EU) 2022/229 of 7 January 2022 (OJ L 39, 21.2.2022, p. 4),</w:t>
      </w:r>
    </w:p>
    <w:p w14:paraId="6A510760" w14:textId="77777777" w:rsidR="00D34348" w:rsidRPr="00D53E7D" w:rsidRDefault="00D34348" w:rsidP="00D34348">
      <w:pPr>
        <w:tabs>
          <w:tab w:val="left" w:pos="2712"/>
        </w:tabs>
        <w:ind w:left="1134" w:hanging="567"/>
        <w:rPr>
          <w:szCs w:val="24"/>
        </w:rPr>
      </w:pPr>
    </w:p>
    <w:p w14:paraId="4194D11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32023 R 0410: Commission Delegated Regulation (EU) 2023/410 of 19 December 2022 (OJ L 59, 24.2.2023, p. 3).</w:t>
      </w:r>
    </w:p>
    <w:p w14:paraId="0525D8FE" w14:textId="77777777" w:rsidR="00D34348" w:rsidRPr="00D53E7D" w:rsidRDefault="00D34348" w:rsidP="00D34348">
      <w:pPr>
        <w:ind w:left="567" w:hanging="567"/>
        <w:rPr>
          <w:szCs w:val="24"/>
        </w:rPr>
      </w:pPr>
    </w:p>
    <w:p w14:paraId="18022AE5" w14:textId="4727BAF9" w:rsidR="00D34348" w:rsidRPr="00D53E7D" w:rsidRDefault="00D34348" w:rsidP="00D34348">
      <w:pPr>
        <w:ind w:left="567" w:hanging="567"/>
        <w:rPr>
          <w:szCs w:val="24"/>
        </w:rPr>
      </w:pPr>
      <w:r w:rsidRPr="00D53E7D">
        <w:rPr>
          <w:szCs w:val="24"/>
        </w:rPr>
        <w:br w:type="page"/>
        <w:t>12</w:t>
      </w:r>
      <w:r w:rsidR="00352459" w:rsidRPr="00D53E7D">
        <w:rPr>
          <w:szCs w:val="24"/>
        </w:rPr>
        <w:t>1</w:t>
      </w:r>
      <w:r w:rsidRPr="00D53E7D">
        <w:rPr>
          <w:szCs w:val="24"/>
        </w:rPr>
        <w:t>.</w:t>
      </w:r>
      <w:r w:rsidRPr="00D53E7D">
        <w:rPr>
          <w:szCs w:val="24"/>
        </w:rPr>
        <w:tab/>
        <w:t>32018 R 1108: Commission Delegated Regulation (EU) 2018/1108 of 7 May 2018 supplementing Directive (EU) 2015/849 of the European Parliament and of the Council with regulatory technical standards on the criteria for the appointment of central contact points for electronic money issuers and payment service providers and with rules on their functions (OJ L 203, 10.8.2018, p. 2).</w:t>
      </w:r>
    </w:p>
    <w:p w14:paraId="26344386" w14:textId="77777777" w:rsidR="00D34348" w:rsidRPr="00D53E7D" w:rsidRDefault="00D34348" w:rsidP="00D34348">
      <w:pPr>
        <w:ind w:left="567" w:hanging="567"/>
        <w:rPr>
          <w:szCs w:val="24"/>
        </w:rPr>
      </w:pPr>
    </w:p>
    <w:p w14:paraId="3E0F253A" w14:textId="5A3CAEF5" w:rsidR="00D34348" w:rsidRPr="00D53E7D" w:rsidRDefault="00D34348" w:rsidP="00D34348">
      <w:pPr>
        <w:ind w:left="567" w:hanging="567"/>
        <w:rPr>
          <w:szCs w:val="24"/>
        </w:rPr>
      </w:pPr>
      <w:r w:rsidRPr="00D53E7D">
        <w:rPr>
          <w:szCs w:val="24"/>
        </w:rPr>
        <w:t>12</w:t>
      </w:r>
      <w:r w:rsidR="00352459" w:rsidRPr="00D53E7D">
        <w:rPr>
          <w:szCs w:val="24"/>
        </w:rPr>
        <w:t>2</w:t>
      </w:r>
      <w:r w:rsidRPr="00D53E7D">
        <w:rPr>
          <w:szCs w:val="24"/>
        </w:rPr>
        <w:t>.</w:t>
      </w:r>
      <w:r w:rsidRPr="00D53E7D">
        <w:rPr>
          <w:szCs w:val="24"/>
        </w:rPr>
        <w:tab/>
        <w:t>32019 R 0758: Commission Delegated Regulation (EU) 2019/758 of 31 January 2019 supplementing Directive (EU) 2015/849 of the European Parliament and of the Council with regard to regulatory technical standards for the minimum action and the type of additional measures credit and financial institutions must take to mitigate money laundering and terrorist financing risk in certain third countries (OJ L 125, 14.5.2019, p. 4).</w:t>
      </w:r>
    </w:p>
    <w:p w14:paraId="6613E8BA" w14:textId="77777777" w:rsidR="00D34348" w:rsidRPr="00D53E7D" w:rsidRDefault="00D34348" w:rsidP="001A7E93"/>
    <w:p w14:paraId="24D40C6D" w14:textId="6510D84D" w:rsidR="00D34348" w:rsidRPr="00D53E7D" w:rsidRDefault="00D34348" w:rsidP="00D34348">
      <w:pPr>
        <w:ind w:left="567" w:hanging="567"/>
        <w:rPr>
          <w:szCs w:val="24"/>
        </w:rPr>
      </w:pPr>
      <w:r w:rsidRPr="00D53E7D">
        <w:rPr>
          <w:szCs w:val="24"/>
        </w:rPr>
        <w:t>12</w:t>
      </w:r>
      <w:r w:rsidR="00352459" w:rsidRPr="00D53E7D">
        <w:rPr>
          <w:szCs w:val="24"/>
        </w:rPr>
        <w:t>3</w:t>
      </w:r>
      <w:r w:rsidRPr="00D53E7D">
        <w:rPr>
          <w:szCs w:val="24"/>
        </w:rPr>
        <w:t>.</w:t>
      </w:r>
      <w:r w:rsidRPr="00D53E7D">
        <w:rPr>
          <w:szCs w:val="24"/>
        </w:rPr>
        <w:tab/>
        <w:t>32021 R 0369: Commission Implementing Regulation (EU) 2021/369 of 1 March 2021 establishing the technical specifications and procedures required for the system of interconnection of central registers referred to in Directive (EU) 2015/849 of the European Parliament and of the Council (OJ L 71, 2.3.2021, p. 11).</w:t>
      </w:r>
    </w:p>
    <w:p w14:paraId="75ED77CD" w14:textId="77777777" w:rsidR="00D34348" w:rsidRPr="00D53E7D" w:rsidRDefault="00D34348" w:rsidP="00D34348">
      <w:pPr>
        <w:ind w:left="567" w:hanging="567"/>
        <w:rPr>
          <w:szCs w:val="24"/>
        </w:rPr>
      </w:pPr>
    </w:p>
    <w:p w14:paraId="3219FB3E" w14:textId="5246E002" w:rsidR="00D34348" w:rsidRPr="00D53E7D" w:rsidRDefault="00D34348" w:rsidP="00D34348">
      <w:pPr>
        <w:ind w:left="567" w:hanging="567"/>
        <w:rPr>
          <w:szCs w:val="24"/>
        </w:rPr>
      </w:pPr>
      <w:r w:rsidRPr="00D53E7D">
        <w:rPr>
          <w:szCs w:val="24"/>
        </w:rPr>
        <w:t>12</w:t>
      </w:r>
      <w:r w:rsidR="00352459" w:rsidRPr="00D53E7D">
        <w:rPr>
          <w:szCs w:val="24"/>
        </w:rPr>
        <w:t>4</w:t>
      </w:r>
      <w:r w:rsidRPr="00D53E7D">
        <w:rPr>
          <w:szCs w:val="24"/>
        </w:rPr>
        <w:t>.</w:t>
      </w:r>
      <w:r w:rsidRPr="00D53E7D">
        <w:rPr>
          <w:szCs w:val="24"/>
        </w:rPr>
        <w:tab/>
        <w:t>32008 D 0961: Commission Decision 2008/961/EC of 12 December 2008 on the use by third countries' issuers of securities of certain third country's national accounting standards and International Financial Reporting Standards to prepare their consolidated financial statements (OJ L 340, 19.12.2008, p. 112), as amended by:</w:t>
      </w:r>
    </w:p>
    <w:p w14:paraId="29C85876" w14:textId="77777777" w:rsidR="00D34348" w:rsidRPr="00D53E7D" w:rsidRDefault="00D34348" w:rsidP="00D34348">
      <w:pPr>
        <w:tabs>
          <w:tab w:val="left" w:pos="2712"/>
        </w:tabs>
        <w:ind w:left="1134" w:hanging="567"/>
        <w:rPr>
          <w:szCs w:val="24"/>
        </w:rPr>
      </w:pPr>
    </w:p>
    <w:p w14:paraId="05F65FA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32012 D 0194: Commission Implementing Decision 2012/194/EU of 11 April 2012 (OJ L 103, 13.4.2012, p. 49),</w:t>
      </w:r>
    </w:p>
    <w:p w14:paraId="57C0CA75" w14:textId="77777777" w:rsidR="00D34348" w:rsidRPr="00D53E7D" w:rsidRDefault="00D34348" w:rsidP="00D34348">
      <w:pPr>
        <w:tabs>
          <w:tab w:val="left" w:pos="2712"/>
        </w:tabs>
        <w:ind w:left="1134" w:hanging="567"/>
        <w:rPr>
          <w:szCs w:val="24"/>
        </w:rPr>
      </w:pPr>
    </w:p>
    <w:p w14:paraId="1A23D23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D 1612: Commission Implementing Decision (EU) 2015/1612 of 23 September 2015 (OJ L 249, 25.9.2015, p. 26).</w:t>
      </w:r>
    </w:p>
    <w:p w14:paraId="6B43FDB7" w14:textId="77777777" w:rsidR="00D34348" w:rsidRPr="00D53E7D" w:rsidRDefault="00D34348" w:rsidP="00D34348">
      <w:pPr>
        <w:ind w:left="567" w:hanging="567"/>
        <w:rPr>
          <w:szCs w:val="24"/>
        </w:rPr>
      </w:pPr>
    </w:p>
    <w:p w14:paraId="2A6933BE" w14:textId="77777777" w:rsidR="00D34348" w:rsidRPr="00D53E7D" w:rsidRDefault="00D34348" w:rsidP="00D34348">
      <w:pPr>
        <w:ind w:left="567" w:hanging="567"/>
        <w:rPr>
          <w:szCs w:val="24"/>
        </w:rPr>
      </w:pPr>
    </w:p>
    <w:p w14:paraId="20F2C6FC" w14:textId="77777777" w:rsidR="00D34348" w:rsidRPr="00D53E7D" w:rsidRDefault="00D34348" w:rsidP="00D34348">
      <w:pPr>
        <w:ind w:left="567" w:hanging="567"/>
        <w:jc w:val="center"/>
        <w:rPr>
          <w:szCs w:val="24"/>
        </w:rPr>
      </w:pPr>
      <w:r w:rsidRPr="00D53E7D">
        <w:rPr>
          <w:szCs w:val="24"/>
        </w:rPr>
        <w:br w:type="page"/>
      </w:r>
      <w:bookmarkStart w:id="71" w:name="_Hlk187239915"/>
      <w:r w:rsidRPr="00D53E7D">
        <w:rPr>
          <w:szCs w:val="24"/>
        </w:rPr>
        <w:t>CHAPTER 3</w:t>
      </w:r>
    </w:p>
    <w:p w14:paraId="1CC8658D" w14:textId="77777777" w:rsidR="00D34348" w:rsidRPr="00D53E7D" w:rsidRDefault="00D34348" w:rsidP="00D34348">
      <w:pPr>
        <w:ind w:left="567" w:hanging="567"/>
        <w:jc w:val="center"/>
        <w:rPr>
          <w:szCs w:val="24"/>
        </w:rPr>
      </w:pPr>
    </w:p>
    <w:p w14:paraId="4EEC87F2" w14:textId="77777777" w:rsidR="00D34348" w:rsidRPr="00D53E7D" w:rsidRDefault="00D34348" w:rsidP="00D34348">
      <w:pPr>
        <w:ind w:left="567" w:hanging="567"/>
        <w:jc w:val="center"/>
        <w:rPr>
          <w:szCs w:val="24"/>
        </w:rPr>
      </w:pPr>
      <w:r w:rsidRPr="00D53E7D">
        <w:rPr>
          <w:szCs w:val="24"/>
        </w:rPr>
        <w:t>STOCK EXCHANGE AND SECURITIES</w:t>
      </w:r>
    </w:p>
    <w:bookmarkEnd w:id="71"/>
    <w:p w14:paraId="632831D1" w14:textId="77777777" w:rsidR="00D34348" w:rsidRPr="00D53E7D" w:rsidRDefault="00D34348" w:rsidP="00D34348">
      <w:pPr>
        <w:ind w:left="567" w:hanging="567"/>
        <w:jc w:val="center"/>
        <w:rPr>
          <w:szCs w:val="24"/>
        </w:rPr>
      </w:pPr>
    </w:p>
    <w:p w14:paraId="180C1624" w14:textId="77777777" w:rsidR="00D34348" w:rsidRPr="00D53E7D" w:rsidRDefault="00D34348" w:rsidP="00D34348">
      <w:pPr>
        <w:ind w:left="567" w:hanging="567"/>
        <w:jc w:val="center"/>
        <w:rPr>
          <w:szCs w:val="24"/>
        </w:rPr>
      </w:pPr>
    </w:p>
    <w:p w14:paraId="22BA162E" w14:textId="77777777" w:rsidR="00D34348" w:rsidRPr="00D53E7D" w:rsidRDefault="00D34348" w:rsidP="00D34348">
      <w:pPr>
        <w:ind w:left="567" w:hanging="567"/>
        <w:jc w:val="center"/>
        <w:rPr>
          <w:szCs w:val="24"/>
        </w:rPr>
      </w:pPr>
      <w:r w:rsidRPr="00D53E7D">
        <w:rPr>
          <w:szCs w:val="24"/>
        </w:rPr>
        <w:t>SECTION A</w:t>
      </w:r>
    </w:p>
    <w:p w14:paraId="57F1B7E7" w14:textId="77777777" w:rsidR="00D34348" w:rsidRPr="00D53E7D" w:rsidRDefault="00D34348" w:rsidP="00D34348">
      <w:pPr>
        <w:ind w:left="567" w:hanging="567"/>
        <w:jc w:val="center"/>
        <w:rPr>
          <w:szCs w:val="24"/>
        </w:rPr>
      </w:pPr>
    </w:p>
    <w:p w14:paraId="6F2906E9" w14:textId="77777777" w:rsidR="00D34348" w:rsidRPr="00D53E7D" w:rsidRDefault="00D34348" w:rsidP="00D34348">
      <w:pPr>
        <w:ind w:left="567" w:hanging="567"/>
        <w:jc w:val="center"/>
        <w:rPr>
          <w:szCs w:val="24"/>
        </w:rPr>
      </w:pPr>
      <w:r w:rsidRPr="00D53E7D">
        <w:rPr>
          <w:szCs w:val="24"/>
        </w:rPr>
        <w:t>STOCK EXCHANGE LISTING AND TRANSACTIONS</w:t>
      </w:r>
    </w:p>
    <w:p w14:paraId="13FB0B5D" w14:textId="77777777" w:rsidR="00D34348" w:rsidRPr="00D53E7D" w:rsidRDefault="00D34348" w:rsidP="00D34348">
      <w:pPr>
        <w:ind w:left="567" w:hanging="567"/>
        <w:rPr>
          <w:szCs w:val="24"/>
        </w:rPr>
      </w:pPr>
    </w:p>
    <w:p w14:paraId="20EFA5DC" w14:textId="77777777" w:rsidR="00D34348" w:rsidRPr="00D53E7D" w:rsidRDefault="00D34348" w:rsidP="00D34348">
      <w:pPr>
        <w:ind w:left="567" w:hanging="567"/>
        <w:rPr>
          <w:szCs w:val="24"/>
        </w:rPr>
      </w:pPr>
      <w:r w:rsidRPr="00D53E7D">
        <w:rPr>
          <w:szCs w:val="24"/>
        </w:rPr>
        <w:t>1.</w:t>
      </w:r>
      <w:r w:rsidRPr="00D53E7D">
        <w:rPr>
          <w:szCs w:val="24"/>
        </w:rPr>
        <w:tab/>
        <w:t>32001 L 0034: Directive 2001/34/EC of the European Parliament and of the Council of 28 May 2001 on the admission of securities to official stock exchange listing and on information to be published on those securities (OJ L 184, 6.7.2001, p. 1), as amended by:</w:t>
      </w:r>
    </w:p>
    <w:p w14:paraId="24BAAFCE" w14:textId="77777777" w:rsidR="00D34348" w:rsidRPr="00D53E7D" w:rsidRDefault="00D34348" w:rsidP="00D34348">
      <w:pPr>
        <w:tabs>
          <w:tab w:val="left" w:pos="2712"/>
        </w:tabs>
        <w:ind w:left="1134" w:hanging="567"/>
        <w:rPr>
          <w:szCs w:val="24"/>
        </w:rPr>
      </w:pPr>
    </w:p>
    <w:p w14:paraId="28F7453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32003 L 0071: Directive 2003/71/EC of the European Parliament and of the Council of 4 November 2003 (OJ L 345, 31.12.2003, p. 64),</w:t>
      </w:r>
    </w:p>
    <w:p w14:paraId="3127C8A5" w14:textId="77777777" w:rsidR="00D34348" w:rsidRPr="00D53E7D" w:rsidRDefault="00D34348" w:rsidP="00D34348">
      <w:pPr>
        <w:tabs>
          <w:tab w:val="left" w:pos="2712"/>
        </w:tabs>
        <w:ind w:left="1134" w:hanging="567"/>
        <w:rPr>
          <w:szCs w:val="24"/>
        </w:rPr>
      </w:pPr>
    </w:p>
    <w:p w14:paraId="5E491E1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32005 L 0001: Directive 2005/1/EC of the European Parliament and of the Council of 9 March 2005 (OJ L 79, 24.3.2005, p. 9),</w:t>
      </w:r>
    </w:p>
    <w:p w14:paraId="3614EC8B" w14:textId="77777777" w:rsidR="00D34348" w:rsidRPr="00D53E7D" w:rsidRDefault="00D34348" w:rsidP="00D34348">
      <w:pPr>
        <w:tabs>
          <w:tab w:val="left" w:pos="2712"/>
        </w:tabs>
        <w:ind w:left="1134" w:hanging="567"/>
        <w:rPr>
          <w:szCs w:val="24"/>
        </w:rPr>
      </w:pPr>
    </w:p>
    <w:p w14:paraId="5BC35833"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32004 L 0109: Directive 2004/109/EC of the European Parliament and of the Council of 15 December 2004 (OJ L 390, 31.12.2004, p. 38).</w:t>
      </w:r>
    </w:p>
    <w:p w14:paraId="701B9635" w14:textId="77777777" w:rsidR="00D34348" w:rsidRPr="00D53E7D" w:rsidRDefault="00D34348" w:rsidP="00D34348">
      <w:pPr>
        <w:ind w:left="567" w:hanging="567"/>
        <w:rPr>
          <w:szCs w:val="24"/>
        </w:rPr>
      </w:pPr>
    </w:p>
    <w:p w14:paraId="6D5E6EDB" w14:textId="77777777" w:rsidR="00D34348" w:rsidRPr="00D53E7D" w:rsidRDefault="00D34348" w:rsidP="00D34348">
      <w:pPr>
        <w:ind w:left="567" w:hanging="567"/>
        <w:rPr>
          <w:szCs w:val="24"/>
        </w:rPr>
      </w:pPr>
      <w:r w:rsidRPr="00D53E7D">
        <w:rPr>
          <w:szCs w:val="24"/>
        </w:rPr>
        <w:br w:type="page"/>
        <w:t>2.</w:t>
      </w:r>
      <w:r w:rsidRPr="00D53E7D">
        <w:rPr>
          <w:szCs w:val="24"/>
        </w:rPr>
        <w:tab/>
        <w:t>32014 R 0596: Regulation (EU) No 596/2014 of the European Parliament and of the Council of 16 April 2014 on market abuse (market abuse regulation) and repealing Directive 2003/6/EC of the European Parliament and of the Council and Commission Directives 2003/124/EC, 2003/125/EC and 2004/72/EC (OJ L 173, 12.6.2014, p. 1), as amended by:</w:t>
      </w:r>
    </w:p>
    <w:p w14:paraId="5ACFAE49" w14:textId="77777777" w:rsidR="00D34348" w:rsidRPr="00D53E7D" w:rsidRDefault="00D34348" w:rsidP="00D34348">
      <w:pPr>
        <w:tabs>
          <w:tab w:val="left" w:pos="2712"/>
        </w:tabs>
        <w:ind w:left="1134" w:hanging="567"/>
        <w:rPr>
          <w:szCs w:val="24"/>
        </w:rPr>
      </w:pPr>
    </w:p>
    <w:p w14:paraId="6C5E018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R 1011: Regulation (EU) 2016/1011 of the European Parliament and of the Council of 8 June 2016 (OJ L 171, 29.6.2016, p. 1),</w:t>
      </w:r>
    </w:p>
    <w:p w14:paraId="6D6E9906" w14:textId="77777777" w:rsidR="00D34348" w:rsidRPr="00D53E7D" w:rsidRDefault="00D34348" w:rsidP="00D34348">
      <w:pPr>
        <w:tabs>
          <w:tab w:val="left" w:pos="2712"/>
        </w:tabs>
        <w:ind w:left="1134" w:hanging="567"/>
        <w:rPr>
          <w:szCs w:val="24"/>
        </w:rPr>
      </w:pPr>
    </w:p>
    <w:p w14:paraId="46F15F8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2115: Regulation (EU) 2019/2115 of the European Parliament and of the Council of 27 November 2019 (OJ L 320, 11.12.2019, p. 1).</w:t>
      </w:r>
    </w:p>
    <w:p w14:paraId="34E9E075" w14:textId="77777777" w:rsidR="00D34348" w:rsidRPr="00D53E7D" w:rsidRDefault="00D34348" w:rsidP="00D34348">
      <w:pPr>
        <w:ind w:left="567" w:hanging="567"/>
        <w:rPr>
          <w:szCs w:val="24"/>
        </w:rPr>
      </w:pPr>
    </w:p>
    <w:p w14:paraId="0B54C75E" w14:textId="77777777" w:rsidR="00D34348" w:rsidRPr="00D53E7D" w:rsidRDefault="00D34348" w:rsidP="00D34348">
      <w:pPr>
        <w:ind w:left="567" w:hanging="567"/>
        <w:rPr>
          <w:szCs w:val="24"/>
        </w:rPr>
      </w:pPr>
      <w:r w:rsidRPr="00D53E7D">
        <w:rPr>
          <w:szCs w:val="24"/>
        </w:rPr>
        <w:t>3.</w:t>
      </w:r>
      <w:r w:rsidRPr="00D53E7D">
        <w:rPr>
          <w:szCs w:val="24"/>
        </w:rPr>
        <w:tab/>
        <w:t>32015 L 2392: Commission Implementing Directive (EU) 2015/2392 of 17 December 2015 on Regulation (EU) No 596/2014 of the European Parliament and of the Council as regards reporting to competent authorities of actual or potential infringements of that Regulation (OJ L 332, 18.12.2015, p. 126).</w:t>
      </w:r>
    </w:p>
    <w:p w14:paraId="4E7112FA" w14:textId="77777777" w:rsidR="00D34348" w:rsidRPr="00D53E7D" w:rsidRDefault="00D34348" w:rsidP="00D34348">
      <w:pPr>
        <w:ind w:left="567" w:hanging="567"/>
        <w:rPr>
          <w:szCs w:val="24"/>
        </w:rPr>
      </w:pPr>
    </w:p>
    <w:p w14:paraId="62F1D2A4" w14:textId="77777777" w:rsidR="00D34348" w:rsidRPr="00D53E7D" w:rsidRDefault="00D34348" w:rsidP="00D34348">
      <w:pPr>
        <w:ind w:left="567" w:hanging="567"/>
        <w:rPr>
          <w:szCs w:val="24"/>
        </w:rPr>
      </w:pPr>
      <w:r w:rsidRPr="00D53E7D">
        <w:rPr>
          <w:szCs w:val="24"/>
        </w:rPr>
        <w:t>4.</w:t>
      </w:r>
      <w:r w:rsidRPr="00D53E7D">
        <w:rPr>
          <w:szCs w:val="24"/>
        </w:rPr>
        <w:tab/>
        <w:t>32022 R 1210: Commission Implementing Regulation (EU) 2022/1210 of 13 July 2022 laying down implementing technical standards for the application of Regulation (EU) No 596/2014 of the European Parliament and of the Council with regard to the format of insider lists and their updates (OJ L 187, 14.7.2022, p. 23).</w:t>
      </w:r>
    </w:p>
    <w:p w14:paraId="722AC4E7" w14:textId="77777777" w:rsidR="00D34348" w:rsidRPr="00D53E7D" w:rsidRDefault="00D34348" w:rsidP="00D34348">
      <w:pPr>
        <w:ind w:left="567" w:hanging="567"/>
        <w:rPr>
          <w:szCs w:val="24"/>
        </w:rPr>
      </w:pPr>
    </w:p>
    <w:p w14:paraId="6DD0BE43" w14:textId="77777777" w:rsidR="00D34348" w:rsidRPr="00D53E7D" w:rsidRDefault="00D34348" w:rsidP="00D34348">
      <w:pPr>
        <w:ind w:left="567" w:hanging="567"/>
        <w:rPr>
          <w:szCs w:val="24"/>
        </w:rPr>
      </w:pPr>
      <w:r w:rsidRPr="00D53E7D">
        <w:rPr>
          <w:szCs w:val="24"/>
        </w:rPr>
        <w:t>5.</w:t>
      </w:r>
      <w:r w:rsidRPr="00D53E7D">
        <w:rPr>
          <w:szCs w:val="24"/>
        </w:rPr>
        <w:tab/>
        <w:t>32016 R 0378: Commission Implementing Regulation (EU) 2016/378 of 11 March 2016 laying down implementing technical standards with regard to the timing, format and template of the submission of notifications to competent authorities according to Regulation (EU) No 596/2014 of the European Parliament and of the Council (OJ L 72, 17.3.2016, p. 1).</w:t>
      </w:r>
    </w:p>
    <w:p w14:paraId="7C20035A" w14:textId="77777777" w:rsidR="00D34348" w:rsidRPr="00D53E7D" w:rsidRDefault="00D34348" w:rsidP="00D34348">
      <w:pPr>
        <w:ind w:left="567" w:hanging="567"/>
        <w:rPr>
          <w:szCs w:val="24"/>
        </w:rPr>
      </w:pPr>
    </w:p>
    <w:p w14:paraId="732D8D00" w14:textId="77777777" w:rsidR="00D34348" w:rsidRPr="00D53E7D" w:rsidRDefault="00D34348" w:rsidP="00D34348">
      <w:pPr>
        <w:ind w:left="567" w:hanging="567"/>
        <w:rPr>
          <w:szCs w:val="24"/>
        </w:rPr>
      </w:pPr>
      <w:r w:rsidRPr="00D53E7D">
        <w:rPr>
          <w:szCs w:val="24"/>
        </w:rPr>
        <w:br w:type="page"/>
        <w:t>6.</w:t>
      </w:r>
      <w:r w:rsidRPr="00D53E7D">
        <w:rPr>
          <w:szCs w:val="24"/>
        </w:rPr>
        <w:tab/>
        <w:t>32016 R 0522: Commission Delegated Regulation (EU) 2016/522 of 17 December 2015 supplementing Regulation (EU) No 596/2014 of the European Parliament and of the Council as regards an exemption for certain third countries public bodies and central banks, the indicators of market manipulation, the disclosure thresholds, the competent authority for notifications of delays, the permission for trading during closed periods and types of notifiable managers' transactions (OJ L 88, 5.4.2016, p. 1), as amended by:</w:t>
      </w:r>
    </w:p>
    <w:p w14:paraId="35873C33" w14:textId="77777777" w:rsidR="00D34348" w:rsidRPr="00D53E7D" w:rsidRDefault="00D34348" w:rsidP="00D34348">
      <w:pPr>
        <w:ind w:left="567" w:hanging="567"/>
        <w:rPr>
          <w:szCs w:val="24"/>
        </w:rPr>
      </w:pPr>
    </w:p>
    <w:p w14:paraId="201D4C7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0461: Commission Delegated Regulation (EU) 2019/461 of 30 January 2019 (OJ L 80, 22.3.2019, p. 10).</w:t>
      </w:r>
    </w:p>
    <w:p w14:paraId="1F0B4634" w14:textId="77777777" w:rsidR="00D34348" w:rsidRPr="00D53E7D" w:rsidRDefault="00D34348" w:rsidP="00D34348">
      <w:pPr>
        <w:ind w:left="567" w:hanging="567"/>
        <w:rPr>
          <w:szCs w:val="24"/>
        </w:rPr>
      </w:pPr>
    </w:p>
    <w:p w14:paraId="0E90EB9F" w14:textId="77777777" w:rsidR="00D34348" w:rsidRPr="00D53E7D" w:rsidRDefault="00D34348" w:rsidP="00D34348">
      <w:pPr>
        <w:ind w:left="567" w:hanging="567"/>
        <w:rPr>
          <w:szCs w:val="24"/>
        </w:rPr>
      </w:pPr>
      <w:r w:rsidRPr="00D53E7D">
        <w:rPr>
          <w:szCs w:val="24"/>
        </w:rPr>
        <w:t>7.</w:t>
      </w:r>
      <w:r w:rsidRPr="00D53E7D">
        <w:rPr>
          <w:szCs w:val="24"/>
        </w:rPr>
        <w:tab/>
        <w:t>32016 R 0523: Commission Implementing Regulation (EU) 2016/523 of 10 March 2016 laying down implementing technical standards with regard to the format and template for notification and public disclosure of managers' transactions in accordance with Regulation (EU) No 596/2014 of the European Parliament and of the Council (OJ L 88, 5.4.2016, p. 19).</w:t>
      </w:r>
    </w:p>
    <w:p w14:paraId="68ABE51D" w14:textId="77777777" w:rsidR="00D34348" w:rsidRPr="00D53E7D" w:rsidRDefault="00D34348" w:rsidP="00D34348">
      <w:pPr>
        <w:ind w:left="567" w:hanging="567"/>
        <w:rPr>
          <w:szCs w:val="24"/>
        </w:rPr>
      </w:pPr>
    </w:p>
    <w:p w14:paraId="258165C6" w14:textId="77777777" w:rsidR="00D34348" w:rsidRPr="00D53E7D" w:rsidRDefault="00D34348" w:rsidP="00D34348">
      <w:pPr>
        <w:ind w:left="567" w:hanging="567"/>
        <w:rPr>
          <w:szCs w:val="24"/>
        </w:rPr>
      </w:pPr>
      <w:r w:rsidRPr="00D53E7D">
        <w:rPr>
          <w:szCs w:val="24"/>
        </w:rPr>
        <w:t>8.</w:t>
      </w:r>
      <w:r w:rsidRPr="00D53E7D">
        <w:rPr>
          <w:szCs w:val="24"/>
        </w:rPr>
        <w:tab/>
        <w:t>32016 R 0908: Commission Delegated Regulation (EU) 2016/908 of 26 February 2016 supplementing Regulation (EU) No 596/2014 of the European Parliament and of the Council laying down regulatory technical standards on the criteria, the procedure and the requirements for establishing an accepted market practice and the requirements for maintaining it, terminating it or modifying the conditions for its acceptance (OJ L 153, 10.6.2016, p. 3).</w:t>
      </w:r>
    </w:p>
    <w:p w14:paraId="702A2768" w14:textId="77777777" w:rsidR="00D34348" w:rsidRPr="00D53E7D" w:rsidRDefault="00D34348" w:rsidP="00D34348">
      <w:pPr>
        <w:ind w:left="567" w:hanging="567"/>
        <w:rPr>
          <w:szCs w:val="24"/>
        </w:rPr>
      </w:pPr>
    </w:p>
    <w:p w14:paraId="1C36AFC1" w14:textId="77777777" w:rsidR="00D34348" w:rsidRPr="00D53E7D" w:rsidRDefault="00D34348" w:rsidP="00D34348">
      <w:pPr>
        <w:ind w:left="567" w:hanging="567"/>
        <w:rPr>
          <w:szCs w:val="24"/>
        </w:rPr>
      </w:pPr>
      <w:r w:rsidRPr="00D53E7D">
        <w:rPr>
          <w:szCs w:val="24"/>
        </w:rPr>
        <w:t>9.</w:t>
      </w:r>
      <w:r w:rsidRPr="00D53E7D">
        <w:rPr>
          <w:szCs w:val="24"/>
        </w:rPr>
        <w:tab/>
        <w:t>32016 R 0909: Commission Delegated Regulation (EU) 2016/909 of 1 March 2016 supplementing Regulation (EU) No 596/2014 of the European Parliament and of the Council with regard to regulatory technical standards for the content of notifications to be submitted to competent authorities and the compilation, publication and maintenance of the list of notifications (OJ L 153, 10.6.2016, p. 13).</w:t>
      </w:r>
    </w:p>
    <w:p w14:paraId="79013309" w14:textId="77777777" w:rsidR="00D34348" w:rsidRPr="00D53E7D" w:rsidRDefault="00D34348" w:rsidP="00D34348">
      <w:pPr>
        <w:ind w:left="567" w:hanging="567"/>
        <w:rPr>
          <w:szCs w:val="24"/>
        </w:rPr>
      </w:pPr>
    </w:p>
    <w:p w14:paraId="3E0FDBC0" w14:textId="77777777" w:rsidR="00D34348" w:rsidRPr="00D53E7D" w:rsidRDefault="00D34348" w:rsidP="00D34348">
      <w:pPr>
        <w:ind w:left="567" w:hanging="567"/>
        <w:rPr>
          <w:szCs w:val="24"/>
        </w:rPr>
      </w:pPr>
      <w:r w:rsidRPr="00D53E7D">
        <w:rPr>
          <w:szCs w:val="24"/>
        </w:rPr>
        <w:br w:type="page"/>
        <w:t>10.</w:t>
      </w:r>
      <w:r w:rsidRPr="00D53E7D">
        <w:rPr>
          <w:szCs w:val="24"/>
        </w:rPr>
        <w:tab/>
        <w:t>32016 R 0957: Commission Delegated Regulation (EU) 2016/957 of 9 March 2016 supplementing Regulation (EU) No 596/2014 of the European Parliament and of the Council with regard to regulatory technical standards for the appropriate arrangements, systems and procedures as well as notification templates to be used for preventing, detecting and reporting abusive practices or suspicious orders or transactions (OJ L 160, 17.6.2016, p. 1).</w:t>
      </w:r>
    </w:p>
    <w:p w14:paraId="016E3BC8" w14:textId="77777777" w:rsidR="00D34348" w:rsidRPr="00D53E7D" w:rsidRDefault="00D34348" w:rsidP="00D34348">
      <w:pPr>
        <w:ind w:left="567" w:hanging="567"/>
        <w:rPr>
          <w:szCs w:val="24"/>
        </w:rPr>
      </w:pPr>
    </w:p>
    <w:p w14:paraId="7CF811C3" w14:textId="77777777" w:rsidR="00D34348" w:rsidRPr="00D53E7D" w:rsidRDefault="00D34348" w:rsidP="00D34348">
      <w:pPr>
        <w:ind w:left="567" w:hanging="567"/>
        <w:rPr>
          <w:szCs w:val="24"/>
        </w:rPr>
      </w:pPr>
      <w:r w:rsidRPr="00D53E7D">
        <w:rPr>
          <w:szCs w:val="24"/>
        </w:rPr>
        <w:t>11.</w:t>
      </w:r>
      <w:r w:rsidRPr="00D53E7D">
        <w:rPr>
          <w:szCs w:val="24"/>
        </w:rPr>
        <w:tab/>
        <w:t>32016 R 0958: Commission Delegated Regulation (EU) 2016/958 of 9 March 2016 supplementing Regulation (EU) No 596/2014 of the European Parliament and of the Council with regard to regulatory technical standards for the technical arrangements for objective presentation of investment recommendations or other information recommending or suggesting an investment strategy and for disclosure of particular interests or indications of conflicts of interest (OJ L 160, 17.6.2016, p. 15).</w:t>
      </w:r>
    </w:p>
    <w:p w14:paraId="53CE6930" w14:textId="77777777" w:rsidR="00D34348" w:rsidRPr="00D53E7D" w:rsidRDefault="00D34348" w:rsidP="00D34348">
      <w:pPr>
        <w:ind w:left="567" w:hanging="567"/>
        <w:rPr>
          <w:szCs w:val="24"/>
        </w:rPr>
      </w:pPr>
    </w:p>
    <w:p w14:paraId="30A64BDA" w14:textId="77777777" w:rsidR="00D34348" w:rsidRPr="00D53E7D" w:rsidRDefault="00D34348" w:rsidP="00D34348">
      <w:pPr>
        <w:ind w:left="567" w:hanging="567"/>
        <w:rPr>
          <w:szCs w:val="24"/>
        </w:rPr>
      </w:pPr>
      <w:r w:rsidRPr="00D53E7D">
        <w:rPr>
          <w:szCs w:val="24"/>
        </w:rPr>
        <w:t>12.</w:t>
      </w:r>
      <w:r w:rsidRPr="00D53E7D">
        <w:rPr>
          <w:szCs w:val="24"/>
        </w:rPr>
        <w:tab/>
        <w:t>32016 R 0959: Commission Implementing Regulation (EU) 2016/959 of 17 May 2016 laying down implementing technical standards for market soundings with regard to the systems and notification templates to be used by disclosing market participants and the format of the records in accordance with Regulation (EU) No 596/2014 of the European Parliament and of the Council (OJ L 160, 17.6.2016, p. 23).</w:t>
      </w:r>
    </w:p>
    <w:p w14:paraId="76B8B5DF" w14:textId="77777777" w:rsidR="00D34348" w:rsidRPr="00D53E7D" w:rsidRDefault="00D34348" w:rsidP="00D34348">
      <w:pPr>
        <w:ind w:left="567" w:hanging="567"/>
        <w:rPr>
          <w:szCs w:val="24"/>
        </w:rPr>
      </w:pPr>
    </w:p>
    <w:p w14:paraId="27261763" w14:textId="77777777" w:rsidR="00D34348" w:rsidRPr="00D53E7D" w:rsidRDefault="00D34348" w:rsidP="00D34348">
      <w:pPr>
        <w:ind w:left="567" w:hanging="567"/>
        <w:rPr>
          <w:szCs w:val="24"/>
        </w:rPr>
      </w:pPr>
      <w:r w:rsidRPr="00D53E7D">
        <w:rPr>
          <w:szCs w:val="24"/>
        </w:rPr>
        <w:t>13.</w:t>
      </w:r>
      <w:r w:rsidRPr="00D53E7D">
        <w:rPr>
          <w:szCs w:val="24"/>
        </w:rPr>
        <w:tab/>
        <w:t>32016 R 0960: Commission Delegated Regulation (EU) 2016/960 of 17 May 2016 supplementing Regulation (EU) No 596/2014 of the European Parliament and of the Council with regard to regulatory technical standards for the appropriate arrangements, systems and procedures for disclosing market participants conducting market soundings (OJ L 160, 17.6.2016, p. 29).</w:t>
      </w:r>
    </w:p>
    <w:p w14:paraId="7B5BEFAD" w14:textId="77777777" w:rsidR="00D34348" w:rsidRPr="00D53E7D" w:rsidRDefault="00D34348" w:rsidP="00D34348">
      <w:pPr>
        <w:ind w:left="567" w:hanging="567"/>
        <w:rPr>
          <w:szCs w:val="24"/>
        </w:rPr>
      </w:pPr>
    </w:p>
    <w:p w14:paraId="1106C154" w14:textId="77777777" w:rsidR="00D34348" w:rsidRPr="00D53E7D" w:rsidRDefault="00D34348" w:rsidP="00D34348">
      <w:pPr>
        <w:ind w:left="567" w:hanging="567"/>
        <w:rPr>
          <w:szCs w:val="24"/>
        </w:rPr>
      </w:pPr>
      <w:r w:rsidRPr="00D53E7D">
        <w:rPr>
          <w:szCs w:val="24"/>
        </w:rPr>
        <w:br w:type="page"/>
        <w:t>14.</w:t>
      </w:r>
      <w:r w:rsidRPr="00D53E7D">
        <w:rPr>
          <w:szCs w:val="24"/>
        </w:rPr>
        <w:tab/>
        <w:t>32016 R 1052: Commission Delegated Regulation (EU) 2016/1052 of 8 March 2016 supplementing Regulation (EU) No 596/2014 of the European Parliament and of the Council with regard to regulatory technical standards for the conditions applicable to buy-back programmes and stabilisation measures (OJ L 173, 30.6.2016, p. 34).</w:t>
      </w:r>
    </w:p>
    <w:p w14:paraId="4B336232" w14:textId="77777777" w:rsidR="00D34348" w:rsidRPr="00D53E7D" w:rsidRDefault="00D34348" w:rsidP="00D34348">
      <w:pPr>
        <w:ind w:left="567" w:hanging="567"/>
        <w:rPr>
          <w:szCs w:val="24"/>
        </w:rPr>
      </w:pPr>
    </w:p>
    <w:p w14:paraId="0D4AF83A" w14:textId="77777777" w:rsidR="00D34348" w:rsidRPr="00D53E7D" w:rsidRDefault="00D34348" w:rsidP="00D34348">
      <w:pPr>
        <w:ind w:left="567" w:hanging="567"/>
        <w:rPr>
          <w:szCs w:val="24"/>
        </w:rPr>
      </w:pPr>
      <w:r w:rsidRPr="00D53E7D">
        <w:rPr>
          <w:szCs w:val="24"/>
        </w:rPr>
        <w:t>15.</w:t>
      </w:r>
      <w:r w:rsidRPr="00D53E7D">
        <w:rPr>
          <w:szCs w:val="24"/>
        </w:rPr>
        <w:tab/>
        <w:t>32016 R 1055: Commission Implementing Regulation (EU) 2016/1055 of 29 June 2016 laying down implementing technical standards with regard to the technical means for appropriate public disclosure of inside information and for delaying the public disclosure of inside information in accordance with Regulation (EU) No 596/2014 of the European Parliament and of the Council (OJ L 173, 30.6.2016, p. 47).</w:t>
      </w:r>
    </w:p>
    <w:p w14:paraId="1021774E" w14:textId="77777777" w:rsidR="00D34348" w:rsidRPr="00D53E7D" w:rsidRDefault="00D34348" w:rsidP="00D34348">
      <w:pPr>
        <w:ind w:left="567" w:hanging="567"/>
        <w:rPr>
          <w:szCs w:val="24"/>
        </w:rPr>
      </w:pPr>
    </w:p>
    <w:p w14:paraId="6EEAA195" w14:textId="77777777" w:rsidR="00D34348" w:rsidRPr="00D53E7D" w:rsidRDefault="00D34348" w:rsidP="00D34348">
      <w:pPr>
        <w:ind w:left="567" w:hanging="567"/>
        <w:rPr>
          <w:szCs w:val="24"/>
        </w:rPr>
      </w:pPr>
      <w:r w:rsidRPr="00D53E7D">
        <w:rPr>
          <w:szCs w:val="24"/>
        </w:rPr>
        <w:t>16.</w:t>
      </w:r>
      <w:r w:rsidRPr="00D53E7D">
        <w:rPr>
          <w:szCs w:val="24"/>
        </w:rPr>
        <w:tab/>
        <w:t>32017 R 1158: Commission Implementing Regulation (EU) 2017/1158 of 29 June 2017 laying down implementing technical standards with regards to the procedures and forms for competent authorities exchanging information with the European Securities Market Authority as referred to in Article 33 of Regulation (EU) No 596/2014 of the European Parliament and of the Council (OJ L 167, 30.6.2017, p. 22).</w:t>
      </w:r>
    </w:p>
    <w:p w14:paraId="3A45BE73" w14:textId="77777777" w:rsidR="00D34348" w:rsidRPr="00D53E7D" w:rsidRDefault="00D34348" w:rsidP="00D34348">
      <w:pPr>
        <w:ind w:left="567" w:hanging="567"/>
        <w:rPr>
          <w:szCs w:val="24"/>
        </w:rPr>
      </w:pPr>
    </w:p>
    <w:p w14:paraId="20A81C38" w14:textId="77777777" w:rsidR="00D34348" w:rsidRPr="00D53E7D" w:rsidRDefault="00D34348" w:rsidP="00D34348">
      <w:pPr>
        <w:ind w:left="567" w:hanging="567"/>
        <w:rPr>
          <w:szCs w:val="24"/>
        </w:rPr>
      </w:pPr>
      <w:r w:rsidRPr="00D53E7D">
        <w:rPr>
          <w:szCs w:val="24"/>
        </w:rPr>
        <w:t>17.</w:t>
      </w:r>
      <w:r w:rsidRPr="00D53E7D">
        <w:rPr>
          <w:szCs w:val="24"/>
        </w:rPr>
        <w:tab/>
        <w:t>32018 R 0292: Commission Implementing Regulation (EU) 2018/292 of 26 February 2018 laying down implementing technical standards with regard to procedures and forms for exchange of information and assistance between competent authorities according to Regulation (EU) No 596/2014 of the European Parliament and of the Council on market abuse (OJ L 55, 27.2.2018, p. 34).</w:t>
      </w:r>
    </w:p>
    <w:p w14:paraId="6C4F4D09" w14:textId="77777777" w:rsidR="00D34348" w:rsidRPr="00D53E7D" w:rsidRDefault="00D34348" w:rsidP="00D34348">
      <w:pPr>
        <w:ind w:left="567" w:hanging="567"/>
        <w:rPr>
          <w:szCs w:val="24"/>
        </w:rPr>
      </w:pPr>
    </w:p>
    <w:p w14:paraId="394B310E" w14:textId="77777777" w:rsidR="00D34348" w:rsidRPr="00D53E7D" w:rsidRDefault="00D34348" w:rsidP="00D34348">
      <w:pPr>
        <w:ind w:left="567" w:hanging="567"/>
        <w:rPr>
          <w:szCs w:val="24"/>
        </w:rPr>
      </w:pPr>
      <w:r w:rsidRPr="00D53E7D">
        <w:rPr>
          <w:szCs w:val="24"/>
        </w:rPr>
        <w:t>18.</w:t>
      </w:r>
      <w:r w:rsidRPr="00D53E7D">
        <w:rPr>
          <w:szCs w:val="24"/>
        </w:rPr>
        <w:tab/>
        <w:t>32020 R 1406: Commission Implementing Regulation (EU) 2020/1406 of 2 October 2020 laying down implementing technical standards with regard to procedures and forms for exchange of information and cooperation between competent authorities, ESMA, the Commission and other entities under Articles 24(2) and 25 of Regulation (EU) No 596/2014 of the European Parliament and of the Council on market abuse (OJ L 325, 7.10.2020, p. 7).</w:t>
      </w:r>
    </w:p>
    <w:p w14:paraId="14A5B763" w14:textId="77777777" w:rsidR="00D34348" w:rsidRPr="00D53E7D" w:rsidRDefault="00D34348" w:rsidP="00D34348">
      <w:pPr>
        <w:ind w:left="567" w:hanging="567"/>
        <w:rPr>
          <w:szCs w:val="24"/>
        </w:rPr>
      </w:pPr>
    </w:p>
    <w:p w14:paraId="34790784" w14:textId="77777777" w:rsidR="00D34348" w:rsidRPr="00D53E7D" w:rsidRDefault="00D34348" w:rsidP="00D34348">
      <w:pPr>
        <w:ind w:left="567" w:hanging="567"/>
        <w:rPr>
          <w:szCs w:val="24"/>
        </w:rPr>
      </w:pPr>
      <w:r w:rsidRPr="00D53E7D">
        <w:rPr>
          <w:szCs w:val="24"/>
        </w:rPr>
        <w:br w:type="page"/>
        <w:t>19.</w:t>
      </w:r>
      <w:r w:rsidRPr="00D53E7D">
        <w:rPr>
          <w:szCs w:val="24"/>
        </w:rPr>
        <w:tab/>
        <w:t>32017 R 1129: Regulation (EU) 2017/1129 of the European Parliament and of the Council of 14 June 2017 on the prospectus to be published when securities are offered to the public or admitted to trading on a regulated market, and repealing Directive 2003/71/EC (OJ L 168, 30.6.2017, p. 12), as amended by:</w:t>
      </w:r>
    </w:p>
    <w:p w14:paraId="22220F6C" w14:textId="77777777" w:rsidR="00D34348" w:rsidRPr="00D53E7D" w:rsidRDefault="00D34348" w:rsidP="00D34348">
      <w:pPr>
        <w:tabs>
          <w:tab w:val="left" w:pos="2712"/>
        </w:tabs>
        <w:ind w:left="1134" w:hanging="567"/>
        <w:rPr>
          <w:szCs w:val="24"/>
        </w:rPr>
      </w:pPr>
    </w:p>
    <w:p w14:paraId="0FB66C1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2115: Regulation (EU) 2019/2115 of the European Parliament and of the Council of 27 November 2019 (OJ L 320, 11.12.2019, p. 1),</w:t>
      </w:r>
    </w:p>
    <w:p w14:paraId="645E721E" w14:textId="77777777" w:rsidR="00D34348" w:rsidRPr="00D53E7D" w:rsidRDefault="00D34348" w:rsidP="00D34348">
      <w:pPr>
        <w:tabs>
          <w:tab w:val="left" w:pos="2712"/>
        </w:tabs>
        <w:ind w:left="1134" w:hanging="567"/>
        <w:rPr>
          <w:szCs w:val="24"/>
        </w:rPr>
      </w:pPr>
    </w:p>
    <w:p w14:paraId="164CE41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0337: Regulation (EU) 2021/337 of the European Parliament and of the Council of 16 February 2021 (OJ L 68, 26.2.2021, p. 1).</w:t>
      </w:r>
    </w:p>
    <w:p w14:paraId="1ED6C4C9" w14:textId="77777777" w:rsidR="00D34348" w:rsidRPr="00D53E7D" w:rsidRDefault="00D34348" w:rsidP="00D34348">
      <w:pPr>
        <w:ind w:left="567" w:hanging="567"/>
        <w:rPr>
          <w:szCs w:val="24"/>
        </w:rPr>
      </w:pPr>
    </w:p>
    <w:p w14:paraId="30480D9D" w14:textId="77777777" w:rsidR="00D34348" w:rsidRPr="00D53E7D" w:rsidRDefault="00D34348" w:rsidP="00D34348">
      <w:pPr>
        <w:ind w:left="567" w:hanging="567"/>
        <w:rPr>
          <w:szCs w:val="24"/>
        </w:rPr>
      </w:pPr>
      <w:r w:rsidRPr="00D53E7D">
        <w:rPr>
          <w:szCs w:val="24"/>
        </w:rPr>
        <w:t>20.</w:t>
      </w:r>
      <w:r w:rsidRPr="00D53E7D">
        <w:rPr>
          <w:szCs w:val="24"/>
        </w:rPr>
        <w:tab/>
        <w:t>32019 R 0979: Commission Delegated Regulation (EU) 2019/979 of 14 March 2019 supplementing Regulation (EU) 2017/1129 of the European Parliament and of the Council with regard to regulatory technical standards on key financial information in the summary of a prospectus, the publication and classification of prospectuses, advertisements for securities, supplements to a prospectus, and the notification portal, and repealing Commission Delegated Regulation (EU) No 382/2014 and Commission Delegated Regulation (EU) 2016/301 (OJ L 166, 21.6.2019, p. 1), as amended by:</w:t>
      </w:r>
    </w:p>
    <w:p w14:paraId="573F1B86" w14:textId="77777777" w:rsidR="00D34348" w:rsidRPr="00D53E7D" w:rsidRDefault="00D34348" w:rsidP="00D34348">
      <w:pPr>
        <w:tabs>
          <w:tab w:val="left" w:pos="2712"/>
        </w:tabs>
        <w:ind w:left="1134" w:hanging="567"/>
        <w:rPr>
          <w:szCs w:val="24"/>
        </w:rPr>
      </w:pPr>
    </w:p>
    <w:p w14:paraId="2B0FB53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R 1272: Commission Delegated Regulation (EU) 2020/1272 of 4 June 2020 (OJ L 300, 14.9.2020, p. 1).</w:t>
      </w:r>
    </w:p>
    <w:p w14:paraId="14A75759" w14:textId="77777777" w:rsidR="00D34348" w:rsidRPr="00D53E7D" w:rsidRDefault="00D34348" w:rsidP="00D34348">
      <w:pPr>
        <w:ind w:left="567" w:hanging="567"/>
        <w:rPr>
          <w:szCs w:val="24"/>
        </w:rPr>
      </w:pPr>
    </w:p>
    <w:p w14:paraId="72CEA16F" w14:textId="77777777" w:rsidR="00D34348" w:rsidRPr="00D53E7D" w:rsidRDefault="00D34348" w:rsidP="00D34348">
      <w:pPr>
        <w:ind w:left="567" w:hanging="567"/>
        <w:rPr>
          <w:szCs w:val="24"/>
        </w:rPr>
      </w:pPr>
      <w:r w:rsidRPr="00D53E7D">
        <w:rPr>
          <w:szCs w:val="24"/>
        </w:rPr>
        <w:br w:type="page"/>
        <w:t>21.</w:t>
      </w:r>
      <w:r w:rsidRPr="00D53E7D">
        <w:rPr>
          <w:szCs w:val="24"/>
        </w:rPr>
        <w:tab/>
        <w:t>32019 R 0980: Commission Delegated Regulation (EU) 2019/980 of 14 March 2019 supplementing Regulation (EU) 2017/1129 of the European Parliament and of the Council as regards the format, content, scrutiny and approval of the prospectus to be published when securities are offered to the public or admitted to trading on a regulated market, and repealing Commission Regulation (EC) No 809/2004 (OJ L 166, 21.6.2019, p. 26), as amended by:</w:t>
      </w:r>
    </w:p>
    <w:p w14:paraId="7C1410B0" w14:textId="77777777" w:rsidR="00D34348" w:rsidRPr="00D53E7D" w:rsidRDefault="00D34348" w:rsidP="00D34348">
      <w:pPr>
        <w:tabs>
          <w:tab w:val="left" w:pos="2712"/>
        </w:tabs>
        <w:ind w:left="1134" w:hanging="567"/>
        <w:rPr>
          <w:szCs w:val="24"/>
        </w:rPr>
      </w:pPr>
    </w:p>
    <w:p w14:paraId="28D12966"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R 1273: Commission Delegated Regulation (EU) 2020/1273 of 4 June 2020 (OJ L 300, 14.9.2020, p. 6).</w:t>
      </w:r>
    </w:p>
    <w:p w14:paraId="7B2DF276" w14:textId="77777777" w:rsidR="00D34348" w:rsidRPr="00D53E7D" w:rsidRDefault="00D34348" w:rsidP="00D34348">
      <w:pPr>
        <w:ind w:left="567" w:hanging="567"/>
        <w:rPr>
          <w:szCs w:val="24"/>
        </w:rPr>
      </w:pPr>
    </w:p>
    <w:p w14:paraId="2CBB92DA" w14:textId="77777777" w:rsidR="00D34348" w:rsidRPr="00D53E7D" w:rsidRDefault="00D34348" w:rsidP="00D34348">
      <w:pPr>
        <w:ind w:left="567" w:hanging="567"/>
        <w:rPr>
          <w:szCs w:val="24"/>
        </w:rPr>
      </w:pPr>
      <w:r w:rsidRPr="00D53E7D">
        <w:rPr>
          <w:szCs w:val="24"/>
        </w:rPr>
        <w:t>22.</w:t>
      </w:r>
      <w:r w:rsidRPr="00D53E7D">
        <w:rPr>
          <w:szCs w:val="24"/>
        </w:rPr>
        <w:tab/>
        <w:t>32021 R 0528: Commission Delegated Regulation (EU) 2021/528 of 16 December 2020 supplementing Regulation (EU) 2017/1129 of the European Parliament and of the Council as regards the minimum information content of the document to be published for a prospectus exemption in connection with a takeover by means of an exchange offer, a merger or a division (OJ L 106, 26.3.2021, p. 32).</w:t>
      </w:r>
    </w:p>
    <w:p w14:paraId="32FD83F2" w14:textId="77777777" w:rsidR="00D34348" w:rsidRPr="00D53E7D" w:rsidRDefault="00D34348" w:rsidP="00D34348">
      <w:pPr>
        <w:ind w:left="567" w:hanging="567"/>
        <w:rPr>
          <w:szCs w:val="24"/>
        </w:rPr>
      </w:pPr>
    </w:p>
    <w:p w14:paraId="42BBB115" w14:textId="77777777" w:rsidR="00D34348" w:rsidRPr="00D53E7D" w:rsidRDefault="00D34348" w:rsidP="00D34348">
      <w:pPr>
        <w:ind w:left="567" w:hanging="567"/>
        <w:rPr>
          <w:szCs w:val="24"/>
        </w:rPr>
      </w:pPr>
      <w:r w:rsidRPr="00D53E7D">
        <w:rPr>
          <w:szCs w:val="24"/>
        </w:rPr>
        <w:t>23.</w:t>
      </w:r>
      <w:r w:rsidRPr="00D53E7D">
        <w:rPr>
          <w:szCs w:val="24"/>
        </w:rPr>
        <w:tab/>
        <w:t>32004 L 0109: Directive 2004/109/EC of the European Parliament and of the Council of 15 December 2004 on the harmonisation of transparency requirements in relation to information about issuers whose securities are admitted to trading on a regulated market and amending Directive 2001/34/EC (OJ L 390, 21.12.2004, p. 38), as amended by:</w:t>
      </w:r>
    </w:p>
    <w:p w14:paraId="35854820" w14:textId="77777777" w:rsidR="00D34348" w:rsidRPr="00D53E7D" w:rsidRDefault="00D34348" w:rsidP="00D34348">
      <w:pPr>
        <w:tabs>
          <w:tab w:val="left" w:pos="2712"/>
        </w:tabs>
        <w:ind w:left="1134" w:hanging="567"/>
        <w:rPr>
          <w:szCs w:val="24"/>
        </w:rPr>
      </w:pPr>
    </w:p>
    <w:p w14:paraId="552CB0C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32010 L 0073: Directive 2010/73/EU of the European Parliament and of the Council of 24 November 2010 (OJ L 327, 11.12.2010, p. 1),</w:t>
      </w:r>
    </w:p>
    <w:p w14:paraId="2E86316F" w14:textId="77777777" w:rsidR="00D34348" w:rsidRPr="00D53E7D" w:rsidRDefault="00D34348" w:rsidP="00D34348">
      <w:pPr>
        <w:tabs>
          <w:tab w:val="left" w:pos="2712"/>
        </w:tabs>
        <w:ind w:left="1134" w:hanging="567"/>
        <w:rPr>
          <w:szCs w:val="24"/>
        </w:rPr>
      </w:pPr>
    </w:p>
    <w:p w14:paraId="6D234E2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32010 L 0078: Directive 2010/78/EU of the European Parliament and of the Council of 24 November 2010 (OJ L 331, 15.12.2010, p. 120),</w:t>
      </w:r>
    </w:p>
    <w:p w14:paraId="7E7B3943" w14:textId="77777777" w:rsidR="00D34348" w:rsidRPr="00D53E7D" w:rsidRDefault="00D34348" w:rsidP="00D34348">
      <w:pPr>
        <w:tabs>
          <w:tab w:val="left" w:pos="2712"/>
        </w:tabs>
        <w:ind w:left="1134" w:hanging="567"/>
        <w:rPr>
          <w:szCs w:val="24"/>
        </w:rPr>
      </w:pPr>
    </w:p>
    <w:p w14:paraId="5850B799"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32013 L 0050: Directive 2013/50/EU of the European Parliament and of the Council of 22 October 2013 (OJ L 294, 6.11.2013, p. 13),</w:t>
      </w:r>
    </w:p>
    <w:p w14:paraId="2BA056F4" w14:textId="77777777" w:rsidR="00D34348" w:rsidRPr="00D53E7D" w:rsidRDefault="00D34348" w:rsidP="00D34348">
      <w:pPr>
        <w:tabs>
          <w:tab w:val="left" w:pos="2712"/>
        </w:tabs>
        <w:ind w:left="1134" w:hanging="567"/>
        <w:rPr>
          <w:szCs w:val="24"/>
        </w:rPr>
      </w:pPr>
    </w:p>
    <w:p w14:paraId="4134977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0337: Regulation (EU) 2021/337 of the European Parliament and of the Council of 16 February 2021 (OJ L 68, 26.2.2021, p. 1).</w:t>
      </w:r>
    </w:p>
    <w:p w14:paraId="19A3C5B7" w14:textId="77777777" w:rsidR="00D34348" w:rsidRPr="00D53E7D" w:rsidRDefault="00D34348" w:rsidP="00D34348">
      <w:pPr>
        <w:ind w:left="567" w:hanging="567"/>
        <w:rPr>
          <w:szCs w:val="24"/>
        </w:rPr>
      </w:pPr>
    </w:p>
    <w:p w14:paraId="3AE4BF45" w14:textId="77777777" w:rsidR="00D34348" w:rsidRPr="00D53E7D" w:rsidRDefault="00D34348" w:rsidP="00D34348">
      <w:pPr>
        <w:ind w:left="567" w:hanging="567"/>
        <w:rPr>
          <w:szCs w:val="24"/>
        </w:rPr>
      </w:pPr>
      <w:r w:rsidRPr="00D53E7D">
        <w:rPr>
          <w:szCs w:val="24"/>
        </w:rPr>
        <w:t>24.</w:t>
      </w:r>
      <w:r w:rsidRPr="00D53E7D">
        <w:rPr>
          <w:szCs w:val="24"/>
        </w:rPr>
        <w:tab/>
        <w:t>32007 L 0014: Commission Directive 2007/14/EC of 8 March 2007 laying down detailed rules for the implementation of certain provisions of Directive 2004/109/EC on the harmonisation of transparency requirements in relation to information about issuers whose securities are admitted to trading on a regulated market (OJ L 69, 9.3.2007, p. 27), as amended by:</w:t>
      </w:r>
    </w:p>
    <w:p w14:paraId="748A7FF9" w14:textId="77777777" w:rsidR="00D34348" w:rsidRPr="00D53E7D" w:rsidRDefault="00D34348" w:rsidP="00D34348">
      <w:pPr>
        <w:ind w:left="567" w:hanging="567"/>
        <w:rPr>
          <w:szCs w:val="24"/>
        </w:rPr>
      </w:pPr>
    </w:p>
    <w:p w14:paraId="005C5F5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32013 L 0050: Directive 2013/50/EU of the European Parliament and of the Council of 22 October 2013 (OJ L 294, 6.11.2013, p. 13).</w:t>
      </w:r>
    </w:p>
    <w:p w14:paraId="72C2EF1C" w14:textId="77777777" w:rsidR="00D34348" w:rsidRPr="00D53E7D" w:rsidRDefault="00D34348" w:rsidP="00D34348">
      <w:pPr>
        <w:ind w:left="567" w:hanging="567"/>
        <w:rPr>
          <w:szCs w:val="24"/>
        </w:rPr>
      </w:pPr>
    </w:p>
    <w:p w14:paraId="3B5C0933" w14:textId="77777777" w:rsidR="00D34348" w:rsidRPr="00D53E7D" w:rsidRDefault="00D34348" w:rsidP="00D34348">
      <w:pPr>
        <w:ind w:left="567" w:hanging="567"/>
        <w:rPr>
          <w:szCs w:val="24"/>
        </w:rPr>
      </w:pPr>
      <w:r w:rsidRPr="00D53E7D">
        <w:rPr>
          <w:szCs w:val="24"/>
        </w:rPr>
        <w:t>25.</w:t>
      </w:r>
      <w:r w:rsidRPr="00D53E7D">
        <w:rPr>
          <w:szCs w:val="24"/>
        </w:rPr>
        <w:tab/>
        <w:t>32015 R 0761: Commission Delegated Regulation (EU) 2015/761 of 17 December 2014 supplementing Directive 2004/109/EC of the European Parliament and of the Council with regard to certain regulatory technical standards on major holdings (OJ L 120, 13.5.2015, p. 2).</w:t>
      </w:r>
    </w:p>
    <w:p w14:paraId="54D9AD56" w14:textId="77777777" w:rsidR="00D34348" w:rsidRPr="00D53E7D" w:rsidRDefault="00D34348" w:rsidP="00D34348">
      <w:pPr>
        <w:ind w:left="567" w:hanging="567"/>
        <w:rPr>
          <w:szCs w:val="24"/>
        </w:rPr>
      </w:pPr>
    </w:p>
    <w:p w14:paraId="3DDBA4D8" w14:textId="77777777" w:rsidR="00D34348" w:rsidRPr="00D53E7D" w:rsidRDefault="00D34348" w:rsidP="00D34348">
      <w:pPr>
        <w:ind w:left="567" w:hanging="567"/>
        <w:rPr>
          <w:szCs w:val="24"/>
        </w:rPr>
      </w:pPr>
      <w:r w:rsidRPr="00D53E7D">
        <w:rPr>
          <w:szCs w:val="24"/>
        </w:rPr>
        <w:t>26.</w:t>
      </w:r>
      <w:r w:rsidRPr="00D53E7D">
        <w:rPr>
          <w:szCs w:val="24"/>
        </w:rPr>
        <w:tab/>
        <w:t>32016 R 1437: Commission Delegated Regulation (EU) 2016/1437 of 19 May 2016 supplementing Directive 2004/109/EC of the European Parliament and of the Council with regard to regulatory technical standards on access to regulated information at Union level (OJ L 234, 31.8.2016, p. 1).</w:t>
      </w:r>
    </w:p>
    <w:p w14:paraId="2E4FBBD3" w14:textId="77777777" w:rsidR="00D34348" w:rsidRPr="00D53E7D" w:rsidRDefault="00D34348" w:rsidP="00D34348">
      <w:pPr>
        <w:ind w:left="567" w:hanging="567"/>
        <w:rPr>
          <w:szCs w:val="24"/>
        </w:rPr>
      </w:pPr>
    </w:p>
    <w:p w14:paraId="43E560D3" w14:textId="77777777" w:rsidR="00D34348" w:rsidRPr="00D53E7D" w:rsidRDefault="00D34348" w:rsidP="00D34348">
      <w:pPr>
        <w:ind w:left="567" w:hanging="567"/>
        <w:rPr>
          <w:szCs w:val="24"/>
        </w:rPr>
      </w:pPr>
      <w:r w:rsidRPr="00D53E7D">
        <w:rPr>
          <w:szCs w:val="24"/>
        </w:rPr>
        <w:br w:type="page"/>
        <w:t>27.</w:t>
      </w:r>
      <w:r w:rsidRPr="00D53E7D">
        <w:rPr>
          <w:szCs w:val="24"/>
        </w:rPr>
        <w:tab/>
        <w:t>32019 R 0815: Commission Delegated Regulation (EU) 2019/815 of 17 December 2018 supplementing Directive 2004/109/EC of the European Parliament and of the Council with regard to regulatory technical standards on the specification of a single electronic reporting format (OJ L 143, 29.5.2019, p. 1), as amended by:</w:t>
      </w:r>
    </w:p>
    <w:p w14:paraId="51C049F4" w14:textId="77777777" w:rsidR="00D34348" w:rsidRPr="00D53E7D" w:rsidRDefault="00D34348" w:rsidP="00D34348">
      <w:pPr>
        <w:tabs>
          <w:tab w:val="left" w:pos="2712"/>
        </w:tabs>
        <w:ind w:left="1134" w:hanging="567"/>
        <w:rPr>
          <w:szCs w:val="24"/>
        </w:rPr>
      </w:pPr>
    </w:p>
    <w:p w14:paraId="58E2048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2100: Commission Delegated Regulation (EU) 2019/2100 of 30 September 2019 (OJ L 326, 16.12.2019, p. 1),</w:t>
      </w:r>
    </w:p>
    <w:p w14:paraId="71D4CF03" w14:textId="77777777" w:rsidR="00D34348" w:rsidRPr="00D53E7D" w:rsidRDefault="00D34348" w:rsidP="00D34348">
      <w:pPr>
        <w:tabs>
          <w:tab w:val="left" w:pos="2712"/>
        </w:tabs>
        <w:ind w:left="1134" w:hanging="567"/>
        <w:rPr>
          <w:szCs w:val="24"/>
        </w:rPr>
      </w:pPr>
    </w:p>
    <w:p w14:paraId="0C169EBA"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R 1989: Commission Delegated Regulation (EU) 2020/1989 of 6 November 2020 (OJ L 429, 18.12.2020, p. 1),</w:t>
      </w:r>
    </w:p>
    <w:p w14:paraId="5AD40A21" w14:textId="77777777" w:rsidR="00D34348" w:rsidRPr="00D53E7D" w:rsidRDefault="00D34348" w:rsidP="00D34348">
      <w:pPr>
        <w:tabs>
          <w:tab w:val="left" w:pos="2712"/>
        </w:tabs>
        <w:ind w:left="1134" w:hanging="567"/>
        <w:rPr>
          <w:szCs w:val="24"/>
        </w:rPr>
      </w:pPr>
    </w:p>
    <w:p w14:paraId="1395758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0352: Commission Delegated Regulation (EU) 2022/352 of 29 November 2021 (OJ L 77, 7.3.2022, p. 1),</w:t>
      </w:r>
    </w:p>
    <w:p w14:paraId="67CB425D" w14:textId="77777777" w:rsidR="00D34348" w:rsidRPr="00D53E7D" w:rsidRDefault="00D34348" w:rsidP="00D34348">
      <w:pPr>
        <w:tabs>
          <w:tab w:val="left" w:pos="2712"/>
        </w:tabs>
        <w:ind w:left="1134" w:hanging="567"/>
        <w:rPr>
          <w:szCs w:val="24"/>
        </w:rPr>
      </w:pPr>
    </w:p>
    <w:p w14:paraId="7BBDE71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2553: Commission Delegated Regulation (EU) 2022/2553 of 21 September 2022 (OJ L 339, 30.12.2022, p. 1).</w:t>
      </w:r>
    </w:p>
    <w:p w14:paraId="3F5645A0" w14:textId="77777777" w:rsidR="00D34348" w:rsidRPr="00D53E7D" w:rsidRDefault="00D34348" w:rsidP="00D34348">
      <w:pPr>
        <w:ind w:left="567" w:hanging="567"/>
        <w:rPr>
          <w:szCs w:val="24"/>
        </w:rPr>
      </w:pPr>
    </w:p>
    <w:p w14:paraId="6BB9EBDB" w14:textId="77777777" w:rsidR="00D34348" w:rsidRPr="00D53E7D" w:rsidRDefault="00D34348" w:rsidP="00D34348">
      <w:pPr>
        <w:ind w:left="567" w:hanging="567"/>
        <w:rPr>
          <w:szCs w:val="24"/>
        </w:rPr>
      </w:pPr>
      <w:r w:rsidRPr="00D53E7D">
        <w:rPr>
          <w:szCs w:val="24"/>
        </w:rPr>
        <w:t>28.</w:t>
      </w:r>
      <w:r w:rsidRPr="00D53E7D">
        <w:rPr>
          <w:szCs w:val="24"/>
        </w:rPr>
        <w:tab/>
        <w:t>32007 R 1569: Commission Regulation (EC) No 1569/2007 of 21 December 2007 establishing a mechanism for the determination of equivalence of accounting standards applied by third country issuers of securities pursuant to Directives 2003/71/EC and 2004/109/EC of the European Parliament and of the Council (OJ L 340, 22.12.2007, p. 66), as amended by:</w:t>
      </w:r>
    </w:p>
    <w:p w14:paraId="569A1D81" w14:textId="77777777" w:rsidR="00D34348" w:rsidRPr="00D53E7D" w:rsidRDefault="00D34348" w:rsidP="00D34348">
      <w:pPr>
        <w:ind w:left="567" w:hanging="567"/>
        <w:rPr>
          <w:szCs w:val="24"/>
        </w:rPr>
      </w:pPr>
    </w:p>
    <w:p w14:paraId="716ABBE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32012 R 0310: Commission Delegated Regulation (EU) No 310/2012 of 21 December 2011 (OJ L 103, 13.4.2012, p. 11),</w:t>
      </w:r>
    </w:p>
    <w:p w14:paraId="26B73ED2" w14:textId="77777777" w:rsidR="00D34348" w:rsidRPr="00D53E7D" w:rsidRDefault="00D34348" w:rsidP="00D34348">
      <w:pPr>
        <w:tabs>
          <w:tab w:val="left" w:pos="2712"/>
        </w:tabs>
        <w:ind w:left="1134" w:hanging="567"/>
        <w:rPr>
          <w:szCs w:val="24"/>
        </w:rPr>
      </w:pPr>
    </w:p>
    <w:p w14:paraId="5EF1D73A"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32015 R 1605: Commission Delegated Regulation (EU) 2015/1605 of 12 June 2015 (OJ L 249, 25.9.2015, p. 3).</w:t>
      </w:r>
    </w:p>
    <w:p w14:paraId="7EDABD35" w14:textId="77777777" w:rsidR="00D34348" w:rsidRPr="00D53E7D" w:rsidRDefault="00D34348" w:rsidP="00D34348">
      <w:pPr>
        <w:tabs>
          <w:tab w:val="left" w:pos="2712"/>
        </w:tabs>
        <w:ind w:left="567" w:hanging="567"/>
        <w:rPr>
          <w:szCs w:val="24"/>
        </w:rPr>
      </w:pPr>
    </w:p>
    <w:p w14:paraId="2899A519" w14:textId="77777777" w:rsidR="00D34348" w:rsidRPr="00D53E7D" w:rsidRDefault="00D34348" w:rsidP="00D34348">
      <w:pPr>
        <w:tabs>
          <w:tab w:val="left" w:pos="2712"/>
        </w:tabs>
        <w:ind w:left="567" w:hanging="567"/>
        <w:rPr>
          <w:szCs w:val="24"/>
        </w:rPr>
      </w:pPr>
      <w:r w:rsidRPr="00D53E7D">
        <w:rPr>
          <w:szCs w:val="24"/>
        </w:rPr>
        <w:t>29.</w:t>
      </w:r>
      <w:r w:rsidRPr="00D53E7D">
        <w:rPr>
          <w:szCs w:val="24"/>
        </w:rPr>
        <w:tab/>
        <w:t>32012 R 0236: Regulation (EU) No 236/2012 of the European Parliament and of the Council of 14 March 2012 on short selling and certain aspects of credit default swaps (OJ L 86, 24.3.2012, p. 1), as amended by:</w:t>
      </w:r>
    </w:p>
    <w:p w14:paraId="295F79E3" w14:textId="77777777" w:rsidR="00D34348" w:rsidRPr="00D53E7D" w:rsidRDefault="00D34348" w:rsidP="00D34348">
      <w:pPr>
        <w:ind w:left="567" w:hanging="567"/>
        <w:rPr>
          <w:szCs w:val="24"/>
        </w:rPr>
      </w:pPr>
    </w:p>
    <w:p w14:paraId="4ED3D01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R 0909: Regulation (EU) No 909/2014 of the European Parliament and of the Council of 23 July 2014 (OJ L 257, 28.8.2014, p. 1),</w:t>
      </w:r>
    </w:p>
    <w:p w14:paraId="2EE28E92" w14:textId="77777777" w:rsidR="00D34348" w:rsidRPr="00D53E7D" w:rsidRDefault="00D34348" w:rsidP="00D34348">
      <w:pPr>
        <w:ind w:left="567" w:hanging="567"/>
        <w:rPr>
          <w:szCs w:val="24"/>
        </w:rPr>
      </w:pPr>
    </w:p>
    <w:p w14:paraId="448441D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0027: Commission Delegated Regulation (EU) 2022/27 of 27 September 2021 (OJ L 6, 11.1.2022, p. 9).</w:t>
      </w:r>
    </w:p>
    <w:p w14:paraId="20DDD368" w14:textId="77777777" w:rsidR="00D34348" w:rsidRPr="00D53E7D" w:rsidRDefault="00D34348" w:rsidP="00D34348">
      <w:pPr>
        <w:ind w:left="567" w:hanging="567"/>
        <w:rPr>
          <w:szCs w:val="24"/>
        </w:rPr>
      </w:pPr>
    </w:p>
    <w:p w14:paraId="79040682" w14:textId="77777777" w:rsidR="00D34348" w:rsidRPr="00D53E7D" w:rsidRDefault="00D34348" w:rsidP="00D34348">
      <w:pPr>
        <w:ind w:left="567" w:hanging="567"/>
        <w:rPr>
          <w:szCs w:val="24"/>
        </w:rPr>
      </w:pPr>
      <w:r w:rsidRPr="00D53E7D">
        <w:rPr>
          <w:szCs w:val="24"/>
        </w:rPr>
        <w:t>30.</w:t>
      </w:r>
      <w:r w:rsidRPr="00D53E7D">
        <w:rPr>
          <w:szCs w:val="24"/>
        </w:rPr>
        <w:tab/>
        <w:t>32012 R 0826: Commission Delegated Regulation (EU) No 826/2012 of 29 June 2012 supplementing Regulation (EU) No 236/2012 of the European Parliament and of the Council with regard to regulatory technical standards on notification and disclosure requirements with regard to net short positions, the details of the information to be provided to the European Securities and Markets Authority in relation to net short positions and the method for calculating turnover to determine exempted shares (OJ L 251, 18.9.2012, p. 1).</w:t>
      </w:r>
    </w:p>
    <w:p w14:paraId="2A7A9F3E" w14:textId="77777777" w:rsidR="00D34348" w:rsidRPr="00D53E7D" w:rsidRDefault="00D34348" w:rsidP="00D34348">
      <w:pPr>
        <w:ind w:left="567" w:hanging="567"/>
        <w:rPr>
          <w:szCs w:val="24"/>
        </w:rPr>
      </w:pPr>
    </w:p>
    <w:p w14:paraId="3D3BC44C" w14:textId="77777777" w:rsidR="00D34348" w:rsidRPr="00D53E7D" w:rsidRDefault="00D34348" w:rsidP="00D34348">
      <w:pPr>
        <w:ind w:left="567" w:hanging="567"/>
        <w:rPr>
          <w:szCs w:val="24"/>
        </w:rPr>
      </w:pPr>
      <w:r w:rsidRPr="00D53E7D">
        <w:rPr>
          <w:szCs w:val="24"/>
        </w:rPr>
        <w:br w:type="page"/>
        <w:t>31.</w:t>
      </w:r>
      <w:r w:rsidRPr="00D53E7D">
        <w:rPr>
          <w:szCs w:val="24"/>
        </w:rPr>
        <w:tab/>
        <w:t>32012 R 0827: Commission Implementing Regulation (EU) No 827/2012 of 29 June 2012 laying down implementing technical standards with regard to the means for public disclosure of net position in shares, the format of the information to be provided to the European Securities and Markets Authority in relation to net short positions, the types of agreements, arrangements and measures to adequately ensure that shares or sovereign debt instruments are available for settlement and the dates and period for the determination of the principal venue for a share according to Regulation (EU) No 236/2012 of the European Parliament and of the Council on short selling and certain aspects of credit default swaps (OJ L 251, 18.9.2012, p. 11).</w:t>
      </w:r>
    </w:p>
    <w:p w14:paraId="38E668FB" w14:textId="77777777" w:rsidR="00D34348" w:rsidRPr="00D53E7D" w:rsidRDefault="00D34348" w:rsidP="00D34348">
      <w:pPr>
        <w:ind w:left="567" w:hanging="567"/>
        <w:rPr>
          <w:szCs w:val="24"/>
        </w:rPr>
      </w:pPr>
    </w:p>
    <w:p w14:paraId="7A56490F" w14:textId="77777777" w:rsidR="00D34348" w:rsidRPr="00D53E7D" w:rsidRDefault="00D34348" w:rsidP="00D34348">
      <w:pPr>
        <w:ind w:left="567" w:hanging="567"/>
        <w:rPr>
          <w:szCs w:val="24"/>
        </w:rPr>
      </w:pPr>
      <w:r w:rsidRPr="00D53E7D">
        <w:rPr>
          <w:szCs w:val="24"/>
        </w:rPr>
        <w:t>32.</w:t>
      </w:r>
      <w:r w:rsidRPr="00D53E7D">
        <w:rPr>
          <w:szCs w:val="24"/>
        </w:rPr>
        <w:tab/>
        <w:t>32012 R 0918: Commission Delegated Regulation (EU) No 918/2012 of 5 July 2012 supplementing Regulation (EU) No 236/2012 of the European Parliament and of the Council on short selling and certain aspects of credit default swaps with regard to definitions, the calculation of net short positions, covered sovereign credit default swaps, notification thresholds, liquidity thresholds for suspending restrictions, significant falls in the value of financial instruments and adverse events (OJ L 274, 9.10.2012, p. 1), as amended by:</w:t>
      </w:r>
    </w:p>
    <w:p w14:paraId="5B3DC985" w14:textId="77777777" w:rsidR="00D34348" w:rsidRPr="00D53E7D" w:rsidRDefault="00D34348" w:rsidP="00D34348">
      <w:pPr>
        <w:tabs>
          <w:tab w:val="left" w:pos="2712"/>
        </w:tabs>
        <w:ind w:left="1134" w:hanging="567"/>
        <w:rPr>
          <w:szCs w:val="24"/>
        </w:rPr>
      </w:pPr>
    </w:p>
    <w:p w14:paraId="6C68E3E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R 0097: Commission Delegated Regulation (EU) 2015/97 of 17 October 2014 (OJ L 16, 23.1.2015, p. 22).</w:t>
      </w:r>
    </w:p>
    <w:p w14:paraId="0EFD21E4" w14:textId="77777777" w:rsidR="00D34348" w:rsidRPr="00D53E7D" w:rsidRDefault="00D34348" w:rsidP="00D34348">
      <w:pPr>
        <w:ind w:left="567" w:hanging="567"/>
        <w:rPr>
          <w:szCs w:val="24"/>
        </w:rPr>
      </w:pPr>
    </w:p>
    <w:p w14:paraId="2009E832" w14:textId="77777777" w:rsidR="00D34348" w:rsidRPr="00D53E7D" w:rsidRDefault="00D34348" w:rsidP="00D34348">
      <w:pPr>
        <w:ind w:left="567" w:hanging="567"/>
        <w:rPr>
          <w:szCs w:val="24"/>
        </w:rPr>
      </w:pPr>
      <w:r w:rsidRPr="00D53E7D">
        <w:rPr>
          <w:szCs w:val="24"/>
        </w:rPr>
        <w:t>33.</w:t>
      </w:r>
      <w:r w:rsidRPr="00D53E7D">
        <w:rPr>
          <w:szCs w:val="24"/>
        </w:rPr>
        <w:tab/>
        <w:t>32012 R 0919: Commission Delegated Regulation (EU) No 919/2012 of 5 July 2012 supplementing Regulation (EU) No 236/2012 of the European Parliament and of the Council on short selling and certain aspects of credit default swaps with regard to regulatory technical standards for the method of calculation of the fall in value for liquid shares and other financial instruments (OJ L 274, 9.10.2012, p. 16).</w:t>
      </w:r>
    </w:p>
    <w:p w14:paraId="371D7AC4" w14:textId="77777777" w:rsidR="00D34348" w:rsidRPr="00D53E7D" w:rsidRDefault="00D34348" w:rsidP="00D34348">
      <w:pPr>
        <w:ind w:left="567" w:hanging="567"/>
        <w:rPr>
          <w:szCs w:val="24"/>
        </w:rPr>
      </w:pPr>
    </w:p>
    <w:p w14:paraId="00FB7850" w14:textId="77777777" w:rsidR="00D34348" w:rsidRPr="00D53E7D" w:rsidRDefault="00D34348" w:rsidP="00D34348">
      <w:pPr>
        <w:ind w:left="567" w:hanging="567"/>
        <w:rPr>
          <w:szCs w:val="24"/>
        </w:rPr>
      </w:pPr>
    </w:p>
    <w:p w14:paraId="4A435700" w14:textId="77777777" w:rsidR="00D34348" w:rsidRPr="00D53E7D" w:rsidRDefault="00D34348" w:rsidP="00D34348">
      <w:pPr>
        <w:ind w:left="567" w:hanging="567"/>
        <w:jc w:val="center"/>
        <w:rPr>
          <w:szCs w:val="24"/>
        </w:rPr>
      </w:pPr>
      <w:r w:rsidRPr="00D53E7D">
        <w:rPr>
          <w:szCs w:val="24"/>
        </w:rPr>
        <w:br w:type="page"/>
        <w:t>SECTION B</w:t>
      </w:r>
    </w:p>
    <w:p w14:paraId="146D6ED9" w14:textId="77777777" w:rsidR="00D34348" w:rsidRPr="00D53E7D" w:rsidRDefault="00D34348" w:rsidP="00D34348">
      <w:pPr>
        <w:ind w:left="567" w:hanging="567"/>
        <w:jc w:val="center"/>
        <w:rPr>
          <w:szCs w:val="24"/>
        </w:rPr>
      </w:pPr>
    </w:p>
    <w:p w14:paraId="45424396" w14:textId="77777777" w:rsidR="00D34348" w:rsidRPr="00D53E7D" w:rsidRDefault="00D34348" w:rsidP="00D34348">
      <w:pPr>
        <w:jc w:val="center"/>
        <w:rPr>
          <w:szCs w:val="24"/>
        </w:rPr>
      </w:pPr>
      <w:r w:rsidRPr="00D53E7D">
        <w:rPr>
          <w:szCs w:val="24"/>
        </w:rPr>
        <w:t xml:space="preserve">UNDERTAKINGS FOR COLLECTIVE INVESTMENT </w:t>
      </w:r>
      <w:r w:rsidRPr="00D53E7D">
        <w:rPr>
          <w:szCs w:val="24"/>
        </w:rPr>
        <w:br/>
        <w:t>IN TRANSFERABLE SECURITIES (UCITS)</w:t>
      </w:r>
    </w:p>
    <w:p w14:paraId="1A27B9A5" w14:textId="77777777" w:rsidR="00D34348" w:rsidRPr="00D53E7D" w:rsidRDefault="00D34348" w:rsidP="00D34348">
      <w:pPr>
        <w:rPr>
          <w:szCs w:val="24"/>
        </w:rPr>
      </w:pPr>
    </w:p>
    <w:p w14:paraId="0109B4DB" w14:textId="77777777" w:rsidR="00D34348" w:rsidRPr="00D53E7D" w:rsidRDefault="00D34348" w:rsidP="00D34348">
      <w:pPr>
        <w:ind w:left="567" w:hanging="567"/>
        <w:rPr>
          <w:szCs w:val="24"/>
        </w:rPr>
      </w:pPr>
      <w:r w:rsidRPr="00D53E7D">
        <w:rPr>
          <w:szCs w:val="24"/>
        </w:rPr>
        <w:t>34.</w:t>
      </w:r>
      <w:r w:rsidRPr="00D53E7D">
        <w:rPr>
          <w:szCs w:val="24"/>
        </w:rPr>
        <w:tab/>
        <w:t>32009 L 0065: Directive 2009/65/EC of the European Parliament and of the Council of 13 July 2009 on the coordination of laws, regulations and administrative provisions relating to undertakings for collective investment in transferable securities (UCITS) (OJ L 302, 17.11.2009, p. 32), as amended by:</w:t>
      </w:r>
    </w:p>
    <w:p w14:paraId="6C6BD4BA" w14:textId="77777777" w:rsidR="00D34348" w:rsidRPr="00D53E7D" w:rsidRDefault="00D34348" w:rsidP="00D34348">
      <w:pPr>
        <w:ind w:left="567" w:hanging="567"/>
        <w:rPr>
          <w:szCs w:val="24"/>
        </w:rPr>
      </w:pPr>
    </w:p>
    <w:p w14:paraId="7FCCD2F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32011 L 0061: Directive 2011/61/EU of the European Parliament and of the Council of 8 June 2011 (OJ L 174, 1.7.2011, p. 1),</w:t>
      </w:r>
    </w:p>
    <w:p w14:paraId="6FC71D2F" w14:textId="77777777" w:rsidR="00D34348" w:rsidRPr="00D53E7D" w:rsidRDefault="00D34348" w:rsidP="00D34348">
      <w:pPr>
        <w:tabs>
          <w:tab w:val="left" w:pos="2712"/>
        </w:tabs>
        <w:ind w:left="1134" w:hanging="567"/>
        <w:rPr>
          <w:szCs w:val="24"/>
        </w:rPr>
      </w:pPr>
    </w:p>
    <w:p w14:paraId="44B775D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32013 L 0014: Directive 2013/14/EU of the European Parliament and of the Council of 21 May 2013 (OJ L 145, 31.5.2013, p. 1),</w:t>
      </w:r>
    </w:p>
    <w:p w14:paraId="4D312E0C" w14:textId="77777777" w:rsidR="00D34348" w:rsidRPr="00D53E7D" w:rsidRDefault="00D34348" w:rsidP="00D34348">
      <w:pPr>
        <w:ind w:left="567" w:hanging="567"/>
        <w:rPr>
          <w:szCs w:val="24"/>
        </w:rPr>
      </w:pPr>
    </w:p>
    <w:p w14:paraId="72C053E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L 0091: Directive 2014/91/EU of the European Parliament and of the Council of 23 July 2014 (OJ L 257, 28.8.2014, p. 186),</w:t>
      </w:r>
    </w:p>
    <w:p w14:paraId="575ED08E" w14:textId="77777777" w:rsidR="00D34348" w:rsidRPr="00D53E7D" w:rsidRDefault="00D34348" w:rsidP="00D34348">
      <w:pPr>
        <w:tabs>
          <w:tab w:val="left" w:pos="2712"/>
        </w:tabs>
        <w:ind w:left="1134" w:hanging="567"/>
        <w:rPr>
          <w:szCs w:val="24"/>
        </w:rPr>
      </w:pPr>
    </w:p>
    <w:p w14:paraId="6B73AE2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32010 L 0078: Directive 2010/78/EU of the European Parliament and of the Council of 24 November 2010 (OJ L 331, 15.12.2010, p. 120),</w:t>
      </w:r>
    </w:p>
    <w:p w14:paraId="4FEBF9F6" w14:textId="77777777" w:rsidR="00D34348" w:rsidRPr="00D53E7D" w:rsidRDefault="00D34348" w:rsidP="00D34348">
      <w:pPr>
        <w:tabs>
          <w:tab w:val="left" w:pos="2712"/>
        </w:tabs>
        <w:ind w:left="1134" w:hanging="567"/>
        <w:rPr>
          <w:szCs w:val="24"/>
        </w:rPr>
      </w:pPr>
    </w:p>
    <w:p w14:paraId="2AE1216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L 1160: Directive (EU) 2019/1160 of the European Parliament and of the Council of 20 June 2019 (OJ L 188, 12.7.2019, p. 106),</w:t>
      </w:r>
    </w:p>
    <w:p w14:paraId="19CBD18D" w14:textId="77777777" w:rsidR="00D34348" w:rsidRPr="00D53E7D" w:rsidRDefault="00D34348" w:rsidP="00D34348">
      <w:pPr>
        <w:tabs>
          <w:tab w:val="left" w:pos="2712"/>
        </w:tabs>
        <w:ind w:left="1134" w:hanging="567"/>
        <w:rPr>
          <w:szCs w:val="24"/>
        </w:rPr>
      </w:pPr>
    </w:p>
    <w:p w14:paraId="3B32D33B"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32019 L 2162: Directive (EU) 2019/2162 of the European Parliament and of the Council of 27 November 2019 (OJ L 328, 18.12.2019, p. 29),</w:t>
      </w:r>
    </w:p>
    <w:p w14:paraId="27DE6370" w14:textId="77777777" w:rsidR="00D34348" w:rsidRPr="00D53E7D" w:rsidRDefault="00D34348" w:rsidP="00D34348">
      <w:pPr>
        <w:tabs>
          <w:tab w:val="left" w:pos="2712"/>
        </w:tabs>
        <w:ind w:left="1134" w:hanging="567"/>
        <w:rPr>
          <w:szCs w:val="24"/>
        </w:rPr>
      </w:pPr>
    </w:p>
    <w:p w14:paraId="199993D6"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L 2261: Directive (EU) 2021/2261 of the European Parliament and of the Council of 15 December 2021 (OJ L 455, 20.12.2021, p. 15).</w:t>
      </w:r>
    </w:p>
    <w:p w14:paraId="33C92B8B" w14:textId="77777777" w:rsidR="00D34348" w:rsidRPr="00D53E7D" w:rsidRDefault="00D34348" w:rsidP="00D34348">
      <w:pPr>
        <w:ind w:left="567" w:hanging="567"/>
        <w:rPr>
          <w:szCs w:val="24"/>
        </w:rPr>
      </w:pPr>
    </w:p>
    <w:p w14:paraId="4798532E" w14:textId="77777777" w:rsidR="00D34348" w:rsidRPr="00D53E7D" w:rsidRDefault="00D34348" w:rsidP="00D34348">
      <w:pPr>
        <w:ind w:left="567" w:hanging="567"/>
        <w:rPr>
          <w:szCs w:val="24"/>
        </w:rPr>
      </w:pPr>
      <w:r w:rsidRPr="00D53E7D">
        <w:rPr>
          <w:szCs w:val="24"/>
        </w:rPr>
        <w:t>35.</w:t>
      </w:r>
      <w:r w:rsidRPr="00D53E7D">
        <w:rPr>
          <w:szCs w:val="24"/>
        </w:rPr>
        <w:tab/>
        <w:t>32007 L 0016: Commission Directive 2007/16/EC of 19 March 2007 implementing Council Directive 85/611/EEC on the coordination of laws, regulations and administrative provisions relating to undertakings for collective investment in transferable securities (UCITS) as regards the clarification of certain definitions (OJ L 79, 20.3.2007, p. 11).</w:t>
      </w:r>
    </w:p>
    <w:p w14:paraId="39BBE3D4" w14:textId="77777777" w:rsidR="00D34348" w:rsidRPr="00D53E7D" w:rsidRDefault="00D34348" w:rsidP="00D34348">
      <w:pPr>
        <w:ind w:left="567" w:hanging="567"/>
        <w:rPr>
          <w:szCs w:val="24"/>
        </w:rPr>
      </w:pPr>
    </w:p>
    <w:p w14:paraId="782006DE" w14:textId="77777777" w:rsidR="00D34348" w:rsidRPr="00D53E7D" w:rsidRDefault="00D34348" w:rsidP="00D34348">
      <w:pPr>
        <w:ind w:left="567" w:hanging="567"/>
        <w:rPr>
          <w:szCs w:val="24"/>
        </w:rPr>
      </w:pPr>
      <w:r w:rsidRPr="00D53E7D">
        <w:rPr>
          <w:szCs w:val="24"/>
        </w:rPr>
        <w:t>36.</w:t>
      </w:r>
      <w:r w:rsidRPr="00D53E7D">
        <w:rPr>
          <w:szCs w:val="24"/>
        </w:rPr>
        <w:tab/>
        <w:t>32010 R 0583: Commission Regulation (EU) No 583/2010 of 1 July 2010 implementing Directive 2009/65/EC of the European Parliament and of the Council as regards key investor information and conditions to be met when providing key investor information or the prospectus in a durable medium other than paper or by means of a website (OJ L 176, 10.7.2010, p. 1).</w:t>
      </w:r>
    </w:p>
    <w:p w14:paraId="7FB45E18" w14:textId="77777777" w:rsidR="00D34348" w:rsidRPr="00D53E7D" w:rsidRDefault="00D34348" w:rsidP="00D34348">
      <w:pPr>
        <w:ind w:left="567" w:hanging="567"/>
        <w:rPr>
          <w:szCs w:val="24"/>
        </w:rPr>
      </w:pPr>
    </w:p>
    <w:p w14:paraId="458AAAD7" w14:textId="77777777" w:rsidR="00D34348" w:rsidRPr="00D53E7D" w:rsidRDefault="00D34348" w:rsidP="00D34348">
      <w:pPr>
        <w:ind w:left="567" w:hanging="567"/>
        <w:rPr>
          <w:szCs w:val="24"/>
        </w:rPr>
      </w:pPr>
      <w:r w:rsidRPr="00D53E7D">
        <w:rPr>
          <w:szCs w:val="24"/>
        </w:rPr>
        <w:t>37.</w:t>
      </w:r>
      <w:r w:rsidRPr="00D53E7D">
        <w:rPr>
          <w:szCs w:val="24"/>
        </w:rPr>
        <w:tab/>
        <w:t>32010 R 0584: Commission Regulation (EU) No 584/2010 of 1 July 2010 implementing Directive 2009/65/EC of the European Parliament and of the Council as regards the form and content of the standard notification letter and UCITS attestation, the use of electronic communication between competent authorities for the purposes of notification, and procedures for on-the-spot verifications and investigations and the exchange of information between competent authorities (OJ L 176, 10.7.2010, p. 16).</w:t>
      </w:r>
    </w:p>
    <w:p w14:paraId="73C8D823" w14:textId="77777777" w:rsidR="00D34348" w:rsidRPr="00D53E7D" w:rsidRDefault="00D34348" w:rsidP="00D34348">
      <w:pPr>
        <w:ind w:left="567" w:hanging="567"/>
        <w:rPr>
          <w:szCs w:val="24"/>
        </w:rPr>
      </w:pPr>
    </w:p>
    <w:p w14:paraId="7B18B557" w14:textId="77777777" w:rsidR="00D34348" w:rsidRPr="00D53E7D" w:rsidRDefault="00D34348" w:rsidP="00D34348">
      <w:pPr>
        <w:ind w:left="567" w:hanging="567"/>
        <w:rPr>
          <w:szCs w:val="24"/>
        </w:rPr>
      </w:pPr>
      <w:r w:rsidRPr="00D53E7D">
        <w:rPr>
          <w:szCs w:val="24"/>
        </w:rPr>
        <w:br w:type="page"/>
        <w:t>38.</w:t>
      </w:r>
      <w:r w:rsidRPr="00D53E7D">
        <w:rPr>
          <w:szCs w:val="24"/>
        </w:rPr>
        <w:tab/>
        <w:t>32010 L 0043: Commission Directive 2010/43/EU of 1 July 2010 implementing Directive 2009/65/EC of the European Parliament and of the Council as regards organisational requirements, conflicts of interest, conduct of business, risk management and content of the agreement between a depositary and a management company (OJ L 176, 10.7.2010, p. 42), as amended by:</w:t>
      </w:r>
    </w:p>
    <w:p w14:paraId="7DF1C9E8" w14:textId="77777777" w:rsidR="00D34348" w:rsidRPr="00D53E7D" w:rsidRDefault="00D34348" w:rsidP="00D34348">
      <w:pPr>
        <w:tabs>
          <w:tab w:val="left" w:pos="2712"/>
        </w:tabs>
        <w:ind w:left="1134" w:hanging="567"/>
        <w:rPr>
          <w:szCs w:val="24"/>
        </w:rPr>
      </w:pPr>
    </w:p>
    <w:p w14:paraId="3FDBBA8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L 1270: Commission Delegated Directive (EU) 2021/1270 of 21 April 2021 (OJ L 277, 2.8.2021, p. 141).</w:t>
      </w:r>
    </w:p>
    <w:p w14:paraId="6B8E85A8" w14:textId="77777777" w:rsidR="00D34348" w:rsidRPr="00D53E7D" w:rsidRDefault="00D34348" w:rsidP="00D34348">
      <w:pPr>
        <w:ind w:left="567" w:hanging="567"/>
        <w:rPr>
          <w:szCs w:val="24"/>
        </w:rPr>
      </w:pPr>
    </w:p>
    <w:p w14:paraId="55AA70F8" w14:textId="77777777" w:rsidR="00D34348" w:rsidRPr="00D53E7D" w:rsidRDefault="00D34348" w:rsidP="00D34348">
      <w:pPr>
        <w:ind w:left="567" w:hanging="567"/>
        <w:rPr>
          <w:szCs w:val="24"/>
        </w:rPr>
      </w:pPr>
      <w:r w:rsidRPr="00D53E7D">
        <w:rPr>
          <w:szCs w:val="24"/>
        </w:rPr>
        <w:t>39.</w:t>
      </w:r>
      <w:r w:rsidRPr="00D53E7D">
        <w:rPr>
          <w:szCs w:val="24"/>
        </w:rPr>
        <w:tab/>
        <w:t>32010 L 0044: Commission Directive 2010/44/EU of 1 July 2010 implementing Directive 2009/65/EC of the European Parliament and of the Council as regards certain provisions concerning fund mergers, master-feeder structures and notification procedure (OJ L 176, 10.7.2010, p. 28).</w:t>
      </w:r>
    </w:p>
    <w:p w14:paraId="06BCCC83" w14:textId="77777777" w:rsidR="00D34348" w:rsidRPr="00D53E7D" w:rsidRDefault="00D34348" w:rsidP="00D34348">
      <w:pPr>
        <w:ind w:left="567" w:hanging="567"/>
        <w:rPr>
          <w:szCs w:val="24"/>
        </w:rPr>
      </w:pPr>
    </w:p>
    <w:p w14:paraId="13FE7F15" w14:textId="77777777" w:rsidR="00D34348" w:rsidRPr="00D53E7D" w:rsidRDefault="00D34348" w:rsidP="00D34348">
      <w:pPr>
        <w:ind w:left="567" w:hanging="567"/>
        <w:rPr>
          <w:szCs w:val="24"/>
        </w:rPr>
      </w:pPr>
      <w:r w:rsidRPr="00D53E7D">
        <w:rPr>
          <w:szCs w:val="24"/>
        </w:rPr>
        <w:t>40.</w:t>
      </w:r>
      <w:r w:rsidRPr="00D53E7D">
        <w:rPr>
          <w:szCs w:val="24"/>
        </w:rPr>
        <w:tab/>
        <w:t>32016 R 0438: Commission Delegated Regulation (EU) 2016/438 of 17 December 2015 supplementing Directive 2009/65/EC of the European Parliament and of the Council with regard to obligations of depositaries (OJ L 78, 24.3.2016, p. 11), as amended by:</w:t>
      </w:r>
    </w:p>
    <w:p w14:paraId="255DF2AA" w14:textId="77777777" w:rsidR="00D34348" w:rsidRPr="00D53E7D" w:rsidRDefault="00D34348" w:rsidP="00D34348">
      <w:pPr>
        <w:tabs>
          <w:tab w:val="left" w:pos="2712"/>
        </w:tabs>
        <w:ind w:left="1134" w:hanging="567"/>
        <w:rPr>
          <w:szCs w:val="24"/>
        </w:rPr>
      </w:pPr>
    </w:p>
    <w:p w14:paraId="203339C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1619: Commission Delegated Regulation (EU) 2018/1619 of 12 July 2018 (OJ L 271, 30.10.2018, p. 6).</w:t>
      </w:r>
    </w:p>
    <w:p w14:paraId="683C4ED9" w14:textId="77777777" w:rsidR="00D34348" w:rsidRPr="00D53E7D" w:rsidRDefault="00D34348" w:rsidP="00D34348">
      <w:pPr>
        <w:ind w:left="567" w:hanging="567"/>
        <w:rPr>
          <w:szCs w:val="24"/>
        </w:rPr>
      </w:pPr>
    </w:p>
    <w:p w14:paraId="6CA9C694" w14:textId="77777777" w:rsidR="00D34348" w:rsidRPr="00D53E7D" w:rsidRDefault="00D34348" w:rsidP="00D34348">
      <w:pPr>
        <w:ind w:left="567" w:hanging="567"/>
        <w:rPr>
          <w:szCs w:val="24"/>
        </w:rPr>
      </w:pPr>
      <w:r w:rsidRPr="00D53E7D">
        <w:rPr>
          <w:szCs w:val="24"/>
        </w:rPr>
        <w:t>41.</w:t>
      </w:r>
      <w:r w:rsidRPr="00D53E7D">
        <w:rPr>
          <w:szCs w:val="24"/>
        </w:rPr>
        <w:tab/>
        <w:t>32016 R 1212: Commission Implementing Regulation (EU) 2016/1212 of 25 July 2016 laying down implementing technical standards with regard to standard procedures and forms for submitting information in accordance with Directive 2009/65/EC of the European Parliament and of the Council (OJ L 199, 26.7.2016, p. 6).</w:t>
      </w:r>
    </w:p>
    <w:p w14:paraId="4833FD3F" w14:textId="77777777" w:rsidR="00D34348" w:rsidRPr="00D53E7D" w:rsidRDefault="00D34348" w:rsidP="00D34348">
      <w:pPr>
        <w:ind w:left="567" w:hanging="567"/>
        <w:rPr>
          <w:szCs w:val="24"/>
        </w:rPr>
      </w:pPr>
    </w:p>
    <w:p w14:paraId="0D873FDE" w14:textId="77777777" w:rsidR="00D34348" w:rsidRPr="00D53E7D" w:rsidRDefault="00D34348" w:rsidP="00D34348">
      <w:pPr>
        <w:ind w:left="567" w:hanging="567"/>
        <w:rPr>
          <w:szCs w:val="24"/>
        </w:rPr>
      </w:pPr>
    </w:p>
    <w:p w14:paraId="18A9E34B" w14:textId="77777777" w:rsidR="00D34348" w:rsidRPr="00D53E7D" w:rsidRDefault="00D34348" w:rsidP="00D34348">
      <w:pPr>
        <w:ind w:left="567" w:hanging="567"/>
        <w:jc w:val="center"/>
        <w:rPr>
          <w:szCs w:val="24"/>
        </w:rPr>
      </w:pPr>
      <w:r w:rsidRPr="00D53E7D">
        <w:rPr>
          <w:szCs w:val="24"/>
        </w:rPr>
        <w:br w:type="page"/>
        <w:t>SECTION C</w:t>
      </w:r>
    </w:p>
    <w:p w14:paraId="48817E33" w14:textId="77777777" w:rsidR="00D34348" w:rsidRPr="00D53E7D" w:rsidRDefault="00D34348" w:rsidP="00D34348">
      <w:pPr>
        <w:ind w:left="567" w:hanging="567"/>
        <w:jc w:val="center"/>
        <w:rPr>
          <w:szCs w:val="24"/>
        </w:rPr>
      </w:pPr>
    </w:p>
    <w:p w14:paraId="2AD34F15" w14:textId="77777777" w:rsidR="00D34348" w:rsidRPr="00D53E7D" w:rsidRDefault="00D34348" w:rsidP="00D34348">
      <w:pPr>
        <w:jc w:val="center"/>
        <w:rPr>
          <w:szCs w:val="24"/>
        </w:rPr>
      </w:pPr>
      <w:r w:rsidRPr="00D53E7D">
        <w:rPr>
          <w:szCs w:val="24"/>
        </w:rPr>
        <w:t>INVESTMENT SERVICES</w:t>
      </w:r>
    </w:p>
    <w:p w14:paraId="078DA955" w14:textId="77777777" w:rsidR="00D34348" w:rsidRPr="00D53E7D" w:rsidRDefault="00D34348" w:rsidP="00D34348">
      <w:pPr>
        <w:rPr>
          <w:szCs w:val="24"/>
        </w:rPr>
      </w:pPr>
    </w:p>
    <w:p w14:paraId="60A5C70B" w14:textId="77777777" w:rsidR="00D34348" w:rsidRPr="00D53E7D" w:rsidRDefault="00D34348" w:rsidP="00D34348">
      <w:pPr>
        <w:ind w:left="567" w:hanging="567"/>
        <w:rPr>
          <w:szCs w:val="24"/>
        </w:rPr>
      </w:pPr>
      <w:r w:rsidRPr="00D53E7D">
        <w:rPr>
          <w:szCs w:val="24"/>
        </w:rPr>
        <w:t>42.</w:t>
      </w:r>
      <w:r w:rsidRPr="00D53E7D">
        <w:rPr>
          <w:szCs w:val="24"/>
        </w:rPr>
        <w:tab/>
        <w:t>31997 L 0009: Directive 97/9/EC of the European Parliament and of the Council of 3 March 1997 on investor-compensation schemes (OJ No L 84, 26.3.1997, p. 22).</w:t>
      </w:r>
    </w:p>
    <w:p w14:paraId="52D1CE6E" w14:textId="77777777" w:rsidR="00D34348" w:rsidRPr="00D53E7D" w:rsidRDefault="00D34348" w:rsidP="00D34348">
      <w:pPr>
        <w:ind w:left="567" w:hanging="567"/>
        <w:rPr>
          <w:szCs w:val="24"/>
        </w:rPr>
      </w:pPr>
    </w:p>
    <w:p w14:paraId="55E93F35" w14:textId="77777777" w:rsidR="00D34348" w:rsidRPr="00D53E7D" w:rsidRDefault="00D34348" w:rsidP="00D34348">
      <w:pPr>
        <w:ind w:left="567"/>
        <w:rPr>
          <w:szCs w:val="24"/>
        </w:rPr>
      </w:pPr>
      <w:r w:rsidRPr="00D53E7D">
        <w:rPr>
          <w:szCs w:val="24"/>
        </w:rPr>
        <w:t>The transitional arrangements set out in the Annexes to the Act of Accession of 16 April 2003 for Estonia (Annex VI, Chapter 2, Point 2), Latvia (Annex VIII, Chapter 2, Point 2), Lithuania (Annex IX, Chapter 3, Point 2), Hungary (Annex X, Chapter 2, Point 1), Poland (Annex XII, Chapter 3, Point 1), Slovenia (Annex XIII, Chapter 3, Point 3) and Slovakia (Annex XIV, Chapter 2) shall apply.</w:t>
      </w:r>
    </w:p>
    <w:p w14:paraId="702AA7A5" w14:textId="77777777" w:rsidR="00D34348" w:rsidRPr="00D53E7D" w:rsidRDefault="00D34348" w:rsidP="00D34348">
      <w:pPr>
        <w:ind w:left="567"/>
        <w:rPr>
          <w:szCs w:val="24"/>
        </w:rPr>
      </w:pPr>
    </w:p>
    <w:p w14:paraId="2F6E6B84" w14:textId="1E0F17C5" w:rsidR="00D34348" w:rsidRPr="00D53E7D" w:rsidRDefault="00D34348" w:rsidP="00D34348">
      <w:pPr>
        <w:ind w:left="567"/>
        <w:rPr>
          <w:szCs w:val="24"/>
        </w:rPr>
      </w:pPr>
      <w:r w:rsidRPr="00D53E7D">
        <w:rPr>
          <w:szCs w:val="24"/>
        </w:rPr>
        <w:t>The transitional arrangements set out in the Annexes to the Act of Accession of 25 April 2005 for Bulgaria (Annex VI, Chapter 2) and Romania (Annex VII, Chapter 2) shall apply.</w:t>
      </w:r>
    </w:p>
    <w:p w14:paraId="3A1F631F" w14:textId="77777777" w:rsidR="00D34348" w:rsidRPr="00D53E7D" w:rsidRDefault="00D34348" w:rsidP="00D34348">
      <w:pPr>
        <w:ind w:left="567" w:hanging="567"/>
        <w:rPr>
          <w:szCs w:val="24"/>
        </w:rPr>
      </w:pPr>
    </w:p>
    <w:p w14:paraId="612A70A1" w14:textId="77777777" w:rsidR="00D34348" w:rsidRPr="00D53E7D" w:rsidRDefault="00D34348" w:rsidP="00D34348">
      <w:pPr>
        <w:ind w:left="567" w:hanging="567"/>
        <w:rPr>
          <w:szCs w:val="24"/>
        </w:rPr>
      </w:pPr>
      <w:r w:rsidRPr="00D53E7D">
        <w:rPr>
          <w:szCs w:val="24"/>
        </w:rPr>
        <w:t>43.</w:t>
      </w:r>
      <w:r w:rsidRPr="00D53E7D">
        <w:rPr>
          <w:szCs w:val="24"/>
        </w:rPr>
        <w:tab/>
        <w:t>32014 L 0065: Directive 2014/65/EU of the European Parliament and of the Council of 15 May 2014 on markets in financial instruments and amending Directive 2002/92/EC and Directive 2011/61/EU (OJ L 173, 12.6.2014, p. 349), as amended by:</w:t>
      </w:r>
    </w:p>
    <w:p w14:paraId="342FBE8F" w14:textId="77777777" w:rsidR="00D34348" w:rsidRPr="00D53E7D" w:rsidRDefault="00D34348" w:rsidP="00D34348">
      <w:pPr>
        <w:tabs>
          <w:tab w:val="left" w:pos="2712"/>
        </w:tabs>
        <w:ind w:left="1134" w:hanging="567"/>
        <w:rPr>
          <w:szCs w:val="24"/>
        </w:rPr>
      </w:pPr>
    </w:p>
    <w:p w14:paraId="26AE474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L 1034: Directive (EU) 2016/1034 of the European Parliament and of the Council of 23 June 2016 (OJ L 175, 30.6.2016, p. 8),</w:t>
      </w:r>
    </w:p>
    <w:p w14:paraId="06F0FB4F" w14:textId="77777777" w:rsidR="00D34348" w:rsidRPr="00D53E7D" w:rsidRDefault="00D34348" w:rsidP="00D34348">
      <w:pPr>
        <w:tabs>
          <w:tab w:val="left" w:pos="2712"/>
        </w:tabs>
        <w:ind w:left="1134" w:hanging="567"/>
        <w:rPr>
          <w:szCs w:val="24"/>
        </w:rPr>
      </w:pPr>
    </w:p>
    <w:p w14:paraId="65E5C5F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R 0909: Regulation (EU) No 909/2014 of the European Parliament and of the Council of 23 July 2014 (OJ L 257, 28.8.2014, p. 1),</w:t>
      </w:r>
    </w:p>
    <w:p w14:paraId="3AE94EE8" w14:textId="77777777" w:rsidR="00D34348" w:rsidRPr="00D53E7D" w:rsidRDefault="00D34348" w:rsidP="00D34348">
      <w:pPr>
        <w:tabs>
          <w:tab w:val="left" w:pos="2712"/>
        </w:tabs>
        <w:ind w:left="1134" w:hanging="567"/>
        <w:rPr>
          <w:szCs w:val="24"/>
        </w:rPr>
      </w:pPr>
    </w:p>
    <w:p w14:paraId="7BF48EE2" w14:textId="57534BBD" w:rsidR="00937370" w:rsidRPr="00D53E7D" w:rsidRDefault="00D34348" w:rsidP="00937370">
      <w:pPr>
        <w:tabs>
          <w:tab w:val="left" w:pos="2712"/>
        </w:tabs>
        <w:ind w:left="1134" w:hanging="567"/>
        <w:rPr>
          <w:szCs w:val="24"/>
        </w:rPr>
      </w:pPr>
      <w:r w:rsidRPr="00D53E7D">
        <w:rPr>
          <w:szCs w:val="24"/>
        </w:rPr>
        <w:br w:type="page"/>
        <w:t>–</w:t>
      </w:r>
      <w:r w:rsidRPr="00D53E7D">
        <w:rPr>
          <w:szCs w:val="24"/>
        </w:rPr>
        <w:tab/>
        <w:t>32019 R 2115: Regulation (EU) 2019/2115 of the European Parliament and of the Council of 27 November 2019 (OJ L 320, 11.12.2019, p. 1)</w:t>
      </w:r>
      <w:r w:rsidR="00937370" w:rsidRPr="00D53E7D">
        <w:rPr>
          <w:szCs w:val="24"/>
        </w:rPr>
        <w:t>,</w:t>
      </w:r>
    </w:p>
    <w:p w14:paraId="701A7CFE" w14:textId="77777777" w:rsidR="00937370" w:rsidRPr="00D53E7D" w:rsidRDefault="00937370" w:rsidP="00937370">
      <w:pPr>
        <w:tabs>
          <w:tab w:val="left" w:pos="2712"/>
        </w:tabs>
        <w:ind w:left="1134" w:hanging="567"/>
        <w:rPr>
          <w:szCs w:val="24"/>
        </w:rPr>
      </w:pPr>
    </w:p>
    <w:p w14:paraId="2384E583" w14:textId="5A46CA15" w:rsidR="00D34348" w:rsidRPr="00D53E7D" w:rsidRDefault="00937370" w:rsidP="00937370">
      <w:pPr>
        <w:tabs>
          <w:tab w:val="left" w:pos="2712"/>
        </w:tabs>
        <w:ind w:left="1134" w:hanging="567"/>
        <w:rPr>
          <w:szCs w:val="24"/>
        </w:rPr>
      </w:pPr>
      <w:r w:rsidRPr="00D53E7D">
        <w:rPr>
          <w:szCs w:val="24"/>
        </w:rPr>
        <w:t>–</w:t>
      </w:r>
      <w:r w:rsidRPr="00D53E7D">
        <w:rPr>
          <w:szCs w:val="24"/>
        </w:rPr>
        <w:tab/>
        <w:t>32020 L 1504: Directive (EU) 2020/1504 of the European Parliament and of the Council of 7 October 2020 (OJ L 347, 20.10.2020, p. 50)</w:t>
      </w:r>
      <w:r w:rsidR="00D34348" w:rsidRPr="00D53E7D">
        <w:rPr>
          <w:szCs w:val="24"/>
        </w:rPr>
        <w:t>,</w:t>
      </w:r>
    </w:p>
    <w:p w14:paraId="3C659427" w14:textId="77777777" w:rsidR="00D34348" w:rsidRPr="00D53E7D" w:rsidRDefault="00D34348" w:rsidP="00D34348">
      <w:pPr>
        <w:tabs>
          <w:tab w:val="left" w:pos="2712"/>
        </w:tabs>
        <w:ind w:left="1134" w:hanging="567"/>
        <w:rPr>
          <w:szCs w:val="24"/>
        </w:rPr>
      </w:pPr>
    </w:p>
    <w:p w14:paraId="0CF4080E" w14:textId="27B22369" w:rsidR="00D34348" w:rsidRPr="00D53E7D" w:rsidRDefault="00D34348" w:rsidP="00937370">
      <w:pPr>
        <w:tabs>
          <w:tab w:val="left" w:pos="2712"/>
        </w:tabs>
        <w:ind w:left="1134" w:hanging="567"/>
        <w:rPr>
          <w:szCs w:val="24"/>
        </w:rPr>
      </w:pPr>
      <w:r w:rsidRPr="00D53E7D">
        <w:rPr>
          <w:szCs w:val="24"/>
        </w:rPr>
        <w:t>–</w:t>
      </w:r>
      <w:r w:rsidRPr="00D53E7D">
        <w:rPr>
          <w:szCs w:val="24"/>
        </w:rPr>
        <w:tab/>
        <w:t>32021 L 0338: Directive (EU) 2021/338 of the European Parliament and of the Council of 16 February 2021 (OJ L 68, 26.2.2021, p. 14).</w:t>
      </w:r>
    </w:p>
    <w:p w14:paraId="08E5C2F4" w14:textId="77777777" w:rsidR="00D34348" w:rsidRPr="00D53E7D" w:rsidRDefault="00D34348" w:rsidP="00D34348">
      <w:pPr>
        <w:ind w:left="567" w:hanging="567"/>
        <w:rPr>
          <w:szCs w:val="24"/>
        </w:rPr>
      </w:pPr>
    </w:p>
    <w:p w14:paraId="7174B127" w14:textId="77777777" w:rsidR="00D34348" w:rsidRPr="00D53E7D" w:rsidRDefault="00D34348" w:rsidP="00D34348">
      <w:pPr>
        <w:ind w:left="567" w:hanging="567"/>
        <w:rPr>
          <w:szCs w:val="24"/>
        </w:rPr>
      </w:pPr>
      <w:r w:rsidRPr="00D53E7D">
        <w:rPr>
          <w:szCs w:val="24"/>
        </w:rPr>
        <w:t>44.</w:t>
      </w:r>
      <w:r w:rsidRPr="00D53E7D">
        <w:rPr>
          <w:szCs w:val="24"/>
        </w:rPr>
        <w:tab/>
        <w:t>32014 R 0600: Regulation (EU) No 600/2014 of the European Parliament and of the Council of 15 May 2014 on markets in financial instruments and amending Regulation (EU) No 648/2012 (OJ L 173, 12.6.2014, p. 84), as amended by:</w:t>
      </w:r>
    </w:p>
    <w:p w14:paraId="24BD0CF2" w14:textId="77777777" w:rsidR="00D34348" w:rsidRPr="00D53E7D" w:rsidRDefault="00D34348" w:rsidP="00D34348">
      <w:pPr>
        <w:tabs>
          <w:tab w:val="left" w:pos="2712"/>
        </w:tabs>
        <w:ind w:left="1134" w:hanging="567"/>
        <w:rPr>
          <w:szCs w:val="24"/>
        </w:rPr>
      </w:pPr>
    </w:p>
    <w:p w14:paraId="03A6696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R 1033: Regulation (EU) 2016/1033 of the European Parliament and of the Council of 23 June 2016 (OJ L 175, 30.6.2016, p. 1).</w:t>
      </w:r>
    </w:p>
    <w:p w14:paraId="22270EFB" w14:textId="77777777" w:rsidR="00D34348" w:rsidRPr="00D53E7D" w:rsidRDefault="00D34348" w:rsidP="00D34348">
      <w:pPr>
        <w:ind w:left="567" w:hanging="567"/>
        <w:rPr>
          <w:szCs w:val="24"/>
        </w:rPr>
      </w:pPr>
    </w:p>
    <w:p w14:paraId="4F76763E" w14:textId="77777777" w:rsidR="00D34348" w:rsidRPr="00D53E7D" w:rsidRDefault="00D34348" w:rsidP="00D34348">
      <w:pPr>
        <w:ind w:left="567" w:hanging="567"/>
        <w:rPr>
          <w:szCs w:val="24"/>
        </w:rPr>
      </w:pPr>
      <w:r w:rsidRPr="00D53E7D">
        <w:rPr>
          <w:szCs w:val="24"/>
        </w:rPr>
        <w:t>45.</w:t>
      </w:r>
      <w:r w:rsidRPr="00D53E7D">
        <w:rPr>
          <w:szCs w:val="24"/>
        </w:rPr>
        <w:tab/>
        <w:t>32006 L 0073: Commission Directive 2006/73/EC of 10 August 2006 implementing Directive 2004/39/EC of the European Parliament and of the Council as regards organisational requirements and operating conditions for investment firms and defined terms for the purposes of that Directive (OJ L 241, 2.9.2006, p. 26).</w:t>
      </w:r>
    </w:p>
    <w:p w14:paraId="0EA3182C" w14:textId="77777777" w:rsidR="00D34348" w:rsidRPr="00D53E7D" w:rsidRDefault="00D34348" w:rsidP="00D34348">
      <w:pPr>
        <w:ind w:left="567" w:hanging="567"/>
        <w:rPr>
          <w:szCs w:val="24"/>
        </w:rPr>
      </w:pPr>
    </w:p>
    <w:p w14:paraId="21E2F5D3" w14:textId="77777777" w:rsidR="00D34348" w:rsidRPr="00D53E7D" w:rsidRDefault="00D34348" w:rsidP="00D34348">
      <w:pPr>
        <w:ind w:left="567" w:hanging="567"/>
        <w:rPr>
          <w:szCs w:val="24"/>
        </w:rPr>
      </w:pPr>
      <w:r w:rsidRPr="00D53E7D">
        <w:rPr>
          <w:szCs w:val="24"/>
        </w:rPr>
        <w:t>46.</w:t>
      </w:r>
      <w:r w:rsidRPr="00D53E7D">
        <w:rPr>
          <w:szCs w:val="24"/>
        </w:rPr>
        <w:tab/>
        <w:t>32006 R 1287: Commission Regulation (EC) No 1287/2006 of 10 August 2006 implementing Directive 2004/39/EC of the European Parliament and of the Council as regards record</w:t>
      </w:r>
      <w:r w:rsidRPr="00D53E7D">
        <w:rPr>
          <w:szCs w:val="24"/>
        </w:rPr>
        <w:noBreakHyphen/>
        <w:t>keeping obligations for investment firms, transaction reporting, market transparency, admission of financial instruments to trading, and defined terms for the purposes of that Directive (OJ L 241, 2.9.2006, p. 1).</w:t>
      </w:r>
    </w:p>
    <w:p w14:paraId="1AFD6F14" w14:textId="77777777" w:rsidR="00D34348" w:rsidRPr="00D53E7D" w:rsidRDefault="00D34348" w:rsidP="00D34348">
      <w:pPr>
        <w:ind w:left="567" w:hanging="567"/>
        <w:rPr>
          <w:szCs w:val="24"/>
        </w:rPr>
      </w:pPr>
    </w:p>
    <w:p w14:paraId="079B1A6D" w14:textId="77777777" w:rsidR="00D34348" w:rsidRPr="00D53E7D" w:rsidRDefault="00D34348" w:rsidP="00D34348">
      <w:pPr>
        <w:ind w:left="567" w:hanging="567"/>
        <w:rPr>
          <w:szCs w:val="24"/>
        </w:rPr>
      </w:pPr>
      <w:r w:rsidRPr="00D53E7D">
        <w:rPr>
          <w:szCs w:val="24"/>
        </w:rPr>
        <w:br w:type="page"/>
        <w:t>47.</w:t>
      </w:r>
      <w:r w:rsidRPr="00D53E7D">
        <w:rPr>
          <w:szCs w:val="24"/>
        </w:rPr>
        <w:tab/>
        <w:t>32016 R 0824: Commission Implementing Regulation (EU) 2016/824 of 25 May 2016 laying down implementing technical standards with regard to the content and format of the description of the functioning of multilateral trading facilities and organised trading facilities and the notification to the European Securities and Markets Authority according to Directive 2014/65/EU of the European Parliament and of the Council on markets in financial instruments (OJ L 137, 26.5.2016, p. 10).</w:t>
      </w:r>
    </w:p>
    <w:p w14:paraId="64517800" w14:textId="77777777" w:rsidR="00D34348" w:rsidRPr="00D53E7D" w:rsidRDefault="00D34348" w:rsidP="00D34348">
      <w:pPr>
        <w:ind w:left="567" w:hanging="567"/>
        <w:rPr>
          <w:szCs w:val="24"/>
        </w:rPr>
      </w:pPr>
    </w:p>
    <w:p w14:paraId="24757EE1" w14:textId="43E5F6D1" w:rsidR="00D34348" w:rsidRPr="00D53E7D" w:rsidRDefault="00D34348" w:rsidP="00D34348">
      <w:pPr>
        <w:ind w:left="567" w:hanging="567"/>
        <w:rPr>
          <w:szCs w:val="24"/>
        </w:rPr>
      </w:pPr>
      <w:r w:rsidRPr="00D53E7D">
        <w:rPr>
          <w:szCs w:val="24"/>
        </w:rPr>
        <w:t>48.</w:t>
      </w:r>
      <w:r w:rsidRPr="00D53E7D">
        <w:rPr>
          <w:szCs w:val="24"/>
        </w:rPr>
        <w:tab/>
        <w:t>32016 R 2020: Commission Delegated Regulation (EU) 2016/2020 of 26 May 2016 supplementing Regulation (EU) No 600/2014 of the European Parliament and of the Council on markets in financial instruments with regard to regulatory technical standards on criteria for determining whether derivatives subject to the clearing obligation should be subject to the trading obligation (OJ L 313, 19.11.2016, p. 2).</w:t>
      </w:r>
    </w:p>
    <w:p w14:paraId="4A914046" w14:textId="77777777" w:rsidR="00D34348" w:rsidRPr="00D53E7D" w:rsidRDefault="00D34348" w:rsidP="00D34348">
      <w:pPr>
        <w:ind w:left="567" w:hanging="567"/>
        <w:rPr>
          <w:szCs w:val="24"/>
        </w:rPr>
      </w:pPr>
    </w:p>
    <w:p w14:paraId="415BA2A8" w14:textId="77777777" w:rsidR="00D34348" w:rsidRPr="00D53E7D" w:rsidRDefault="00D34348" w:rsidP="00D34348">
      <w:pPr>
        <w:ind w:left="567" w:hanging="567"/>
        <w:rPr>
          <w:szCs w:val="24"/>
        </w:rPr>
      </w:pPr>
      <w:r w:rsidRPr="00D53E7D">
        <w:rPr>
          <w:szCs w:val="24"/>
        </w:rPr>
        <w:t>49.</w:t>
      </w:r>
      <w:r w:rsidRPr="00D53E7D">
        <w:rPr>
          <w:szCs w:val="24"/>
        </w:rPr>
        <w:tab/>
        <w:t>32016 R 2021: Commission Delegated Regulation (EU) 2016/2021 of 2 June 2016 supplementing Regulation (EU) No 600/2014 of the European Parliament and of the Council on markets in financial instruments with regard to regulatory technical standards on access in respect of benchmarks (OJ L 313, 19.11.2016, p. 6).</w:t>
      </w:r>
    </w:p>
    <w:p w14:paraId="737BF014" w14:textId="77777777" w:rsidR="00D34348" w:rsidRPr="00D53E7D" w:rsidRDefault="00D34348" w:rsidP="00D34348">
      <w:pPr>
        <w:ind w:left="567" w:hanging="567"/>
        <w:rPr>
          <w:szCs w:val="24"/>
        </w:rPr>
      </w:pPr>
    </w:p>
    <w:p w14:paraId="74B6226D" w14:textId="77777777" w:rsidR="00D34348" w:rsidRPr="00D53E7D" w:rsidRDefault="00D34348" w:rsidP="00D34348">
      <w:pPr>
        <w:ind w:left="567" w:hanging="567"/>
        <w:rPr>
          <w:szCs w:val="24"/>
        </w:rPr>
      </w:pPr>
      <w:r w:rsidRPr="00D53E7D">
        <w:rPr>
          <w:szCs w:val="24"/>
        </w:rPr>
        <w:t>50.</w:t>
      </w:r>
      <w:r w:rsidRPr="00D53E7D">
        <w:rPr>
          <w:szCs w:val="24"/>
        </w:rPr>
        <w:tab/>
        <w:t>32016 R 2022: Commission Delegated Regulation (EU) 2016/2022 of 14 July 2016 supplementing Regulation (EU) No 600/2014 of the European Parliament and of the Council with regard to regulatory technical standards concerning the information for registration of third-country firms and the format of information to be provided to the clients (OJ L 313, 19.11.2016, p. 11).</w:t>
      </w:r>
    </w:p>
    <w:p w14:paraId="0A53B6D9" w14:textId="77777777" w:rsidR="00D34348" w:rsidRPr="00D53E7D" w:rsidRDefault="00D34348" w:rsidP="00D34348">
      <w:pPr>
        <w:ind w:left="567" w:hanging="567"/>
        <w:rPr>
          <w:szCs w:val="24"/>
        </w:rPr>
      </w:pPr>
    </w:p>
    <w:p w14:paraId="489A5110" w14:textId="77777777" w:rsidR="00D34348" w:rsidRPr="00D53E7D" w:rsidRDefault="00D34348" w:rsidP="00D34348">
      <w:pPr>
        <w:ind w:left="567" w:hanging="567"/>
        <w:rPr>
          <w:szCs w:val="24"/>
        </w:rPr>
      </w:pPr>
      <w:r w:rsidRPr="00D53E7D">
        <w:rPr>
          <w:szCs w:val="24"/>
        </w:rPr>
        <w:br w:type="page"/>
        <w:t>51.</w:t>
      </w:r>
      <w:r w:rsidRPr="00D53E7D">
        <w:rPr>
          <w:szCs w:val="24"/>
        </w:rPr>
        <w:tab/>
        <w:t>32017 R 0565: Commission Delegated Regulation (EU) 2017/565 of 25 April 2016 supplementing Directive 2014/65/EU of the European Parliament and of the Council as regards organisational requirements and operating conditions for investment firms and defined terms for the purposes of that Directive (OJ L 87, 31.3.2017, p. 1), as amended by:</w:t>
      </w:r>
    </w:p>
    <w:p w14:paraId="6324AF6C" w14:textId="77777777" w:rsidR="00D34348" w:rsidRPr="00D53E7D" w:rsidRDefault="00D34348" w:rsidP="00D34348">
      <w:pPr>
        <w:tabs>
          <w:tab w:val="left" w:pos="2712"/>
        </w:tabs>
        <w:ind w:left="1134" w:hanging="567"/>
        <w:rPr>
          <w:szCs w:val="24"/>
        </w:rPr>
      </w:pPr>
    </w:p>
    <w:p w14:paraId="116AAF8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2294: Commission Delegated Regulation (EU) 2017/2294 of 28 August 2017 (OJ L 329, 13.12.2017, p. 4),</w:t>
      </w:r>
    </w:p>
    <w:p w14:paraId="44DDB4F3" w14:textId="77777777" w:rsidR="00D34348" w:rsidRPr="00D53E7D" w:rsidRDefault="00D34348" w:rsidP="00D34348">
      <w:pPr>
        <w:tabs>
          <w:tab w:val="left" w:pos="2712"/>
        </w:tabs>
        <w:ind w:left="1134" w:hanging="567"/>
        <w:rPr>
          <w:szCs w:val="24"/>
        </w:rPr>
      </w:pPr>
    </w:p>
    <w:p w14:paraId="0873AA5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1011: Commission Delegated Regulation (EU) 2019/1011 of 13 December 2018 (OJ L 165, 21.6.2019, p. 1),</w:t>
      </w:r>
    </w:p>
    <w:p w14:paraId="585B94B0" w14:textId="77777777" w:rsidR="00D34348" w:rsidRPr="00D53E7D" w:rsidRDefault="00D34348" w:rsidP="00D34348">
      <w:pPr>
        <w:tabs>
          <w:tab w:val="left" w:pos="2712"/>
        </w:tabs>
        <w:ind w:left="1134" w:hanging="567"/>
        <w:rPr>
          <w:szCs w:val="24"/>
        </w:rPr>
      </w:pPr>
    </w:p>
    <w:p w14:paraId="342647FF" w14:textId="48A40066" w:rsidR="00937370" w:rsidRPr="00D53E7D" w:rsidRDefault="00D34348" w:rsidP="00937370">
      <w:pPr>
        <w:tabs>
          <w:tab w:val="left" w:pos="2712"/>
        </w:tabs>
        <w:ind w:left="1134" w:hanging="567"/>
        <w:rPr>
          <w:szCs w:val="24"/>
        </w:rPr>
      </w:pPr>
      <w:r w:rsidRPr="00D53E7D">
        <w:rPr>
          <w:szCs w:val="24"/>
        </w:rPr>
        <w:t>–</w:t>
      </w:r>
      <w:r w:rsidRPr="00D53E7D">
        <w:rPr>
          <w:szCs w:val="24"/>
        </w:rPr>
        <w:tab/>
        <w:t>32021 R 0527: Commission Delegated Regulation (EU) 2021/527 of 15 December 2020 (OJ L 106, 26.3.2021, p. 30)</w:t>
      </w:r>
      <w:r w:rsidR="00937370" w:rsidRPr="00D53E7D">
        <w:rPr>
          <w:szCs w:val="24"/>
        </w:rPr>
        <w:t>,</w:t>
      </w:r>
    </w:p>
    <w:p w14:paraId="3BA4C0F4" w14:textId="77777777" w:rsidR="00937370" w:rsidRPr="00D53E7D" w:rsidRDefault="00937370" w:rsidP="00937370">
      <w:pPr>
        <w:tabs>
          <w:tab w:val="left" w:pos="2712"/>
        </w:tabs>
        <w:ind w:left="1134" w:hanging="567"/>
        <w:rPr>
          <w:szCs w:val="24"/>
        </w:rPr>
      </w:pPr>
    </w:p>
    <w:p w14:paraId="4C641B26" w14:textId="3A8B16C6" w:rsidR="00D34348" w:rsidRPr="00D53E7D" w:rsidRDefault="00937370" w:rsidP="00937370">
      <w:pPr>
        <w:tabs>
          <w:tab w:val="left" w:pos="2712"/>
        </w:tabs>
        <w:ind w:left="1134" w:hanging="567"/>
        <w:rPr>
          <w:szCs w:val="24"/>
        </w:rPr>
      </w:pPr>
      <w:r w:rsidRPr="00D53E7D">
        <w:rPr>
          <w:szCs w:val="24"/>
        </w:rPr>
        <w:t>–</w:t>
      </w:r>
      <w:r w:rsidRPr="00D53E7D">
        <w:rPr>
          <w:szCs w:val="24"/>
        </w:rPr>
        <w:tab/>
        <w:t>32021 R 1253: Commission Delegated Regulation (EU) 2021/1253 of 21 April 2021 (OJ L 277, 2.8.2021, p. 1)</w:t>
      </w:r>
      <w:r w:rsidR="00D34348" w:rsidRPr="00D53E7D">
        <w:rPr>
          <w:szCs w:val="24"/>
        </w:rPr>
        <w:t>,</w:t>
      </w:r>
    </w:p>
    <w:p w14:paraId="37725A45" w14:textId="77777777" w:rsidR="00D34348" w:rsidRPr="00D53E7D" w:rsidRDefault="00D34348" w:rsidP="00D34348">
      <w:pPr>
        <w:tabs>
          <w:tab w:val="left" w:pos="2712"/>
        </w:tabs>
        <w:ind w:left="1134" w:hanging="567"/>
        <w:rPr>
          <w:szCs w:val="24"/>
        </w:rPr>
      </w:pPr>
    </w:p>
    <w:p w14:paraId="23BB57D0" w14:textId="18A366E7" w:rsidR="00D34348" w:rsidRPr="00D53E7D" w:rsidRDefault="00D34348" w:rsidP="00937370">
      <w:pPr>
        <w:tabs>
          <w:tab w:val="left" w:pos="2712"/>
        </w:tabs>
        <w:ind w:left="1134" w:hanging="567"/>
        <w:rPr>
          <w:szCs w:val="24"/>
        </w:rPr>
      </w:pPr>
      <w:r w:rsidRPr="00D53E7D">
        <w:rPr>
          <w:szCs w:val="24"/>
        </w:rPr>
        <w:t>–</w:t>
      </w:r>
      <w:r w:rsidRPr="00D53E7D">
        <w:rPr>
          <w:szCs w:val="24"/>
        </w:rPr>
        <w:tab/>
        <w:t>32021 R 1254: Commission Delegated Regulation (EU) 2021/1254 of 21 April 2021 (OJ L 277, 2.8.2021, p. 6).</w:t>
      </w:r>
    </w:p>
    <w:p w14:paraId="65247DA2" w14:textId="77777777" w:rsidR="00D34348" w:rsidRPr="00D53E7D" w:rsidRDefault="00D34348" w:rsidP="00D34348">
      <w:pPr>
        <w:ind w:left="567" w:hanging="567"/>
        <w:rPr>
          <w:szCs w:val="24"/>
        </w:rPr>
      </w:pPr>
    </w:p>
    <w:p w14:paraId="43F49D19" w14:textId="77777777" w:rsidR="00D34348" w:rsidRPr="00D53E7D" w:rsidRDefault="00D34348" w:rsidP="00D34348">
      <w:pPr>
        <w:ind w:left="567" w:hanging="567"/>
        <w:rPr>
          <w:szCs w:val="24"/>
        </w:rPr>
      </w:pPr>
      <w:r w:rsidRPr="00D53E7D">
        <w:rPr>
          <w:szCs w:val="24"/>
        </w:rPr>
        <w:t>52.</w:t>
      </w:r>
      <w:r w:rsidRPr="00D53E7D">
        <w:rPr>
          <w:szCs w:val="24"/>
        </w:rPr>
        <w:tab/>
        <w:t>32017 R 0566: Commission Delegated Regulation (EU) 2017/566 of 18 May 2016 supplementing Directive 2014/65/EU of the European Parliament and of the Council on markets in financial instruments with regard to regulatory technical standards for the ratio of unexecuted orders to transactions in order to prevent disorderly trading conditions (OJ L 87, 31.3.2017, p. 84).</w:t>
      </w:r>
    </w:p>
    <w:p w14:paraId="1A3B9B7B" w14:textId="77777777" w:rsidR="00D34348" w:rsidRPr="00D53E7D" w:rsidRDefault="00D34348" w:rsidP="00D34348">
      <w:pPr>
        <w:ind w:left="567" w:hanging="567"/>
        <w:rPr>
          <w:szCs w:val="24"/>
        </w:rPr>
      </w:pPr>
    </w:p>
    <w:p w14:paraId="7BC87786" w14:textId="77777777" w:rsidR="00D34348" w:rsidRPr="00D53E7D" w:rsidRDefault="00D34348" w:rsidP="00D34348">
      <w:pPr>
        <w:ind w:left="567" w:hanging="567"/>
        <w:rPr>
          <w:szCs w:val="24"/>
        </w:rPr>
      </w:pPr>
      <w:r w:rsidRPr="00D53E7D">
        <w:rPr>
          <w:szCs w:val="24"/>
        </w:rPr>
        <w:br w:type="page"/>
        <w:t>53.</w:t>
      </w:r>
      <w:r w:rsidRPr="00D53E7D">
        <w:rPr>
          <w:szCs w:val="24"/>
        </w:rPr>
        <w:tab/>
        <w:t>32017 R 0567: Commission Delegated Regulation (EU) 2017/567 of 18 May 2016 supplementing Regulation (EU) No 600/2014 of the European Parliament and of the Council with regard to definitions, transparency, portfolio compression and supervisory measures on product intervention and positions (OJ L 87, 31.3.2017, p. 90).</w:t>
      </w:r>
    </w:p>
    <w:p w14:paraId="549E5893" w14:textId="77777777" w:rsidR="00D34348" w:rsidRPr="00D53E7D" w:rsidRDefault="00D34348" w:rsidP="00D34348">
      <w:pPr>
        <w:ind w:left="567" w:hanging="567"/>
        <w:rPr>
          <w:szCs w:val="24"/>
        </w:rPr>
      </w:pPr>
    </w:p>
    <w:p w14:paraId="59B8D3D8" w14:textId="77777777" w:rsidR="00D34348" w:rsidRPr="00D53E7D" w:rsidRDefault="00D34348" w:rsidP="00D34348">
      <w:pPr>
        <w:ind w:left="567" w:hanging="567"/>
        <w:rPr>
          <w:szCs w:val="24"/>
        </w:rPr>
      </w:pPr>
      <w:r w:rsidRPr="00D53E7D">
        <w:rPr>
          <w:szCs w:val="24"/>
        </w:rPr>
        <w:t>54.</w:t>
      </w:r>
      <w:r w:rsidRPr="00D53E7D">
        <w:rPr>
          <w:szCs w:val="24"/>
        </w:rPr>
        <w:tab/>
        <w:t>32017 R 0568: Commission Delegated Regulation (EU) 2017/568 of 24 May 2016 supplementing Directive 2014/65/EU of the European Parliament and of the Council with regard to regulatory technical standards for the admission of financial instruments to trading on regulated markets (OJ L 87, 31.3.2017, p. 117).</w:t>
      </w:r>
    </w:p>
    <w:p w14:paraId="22A3FA82" w14:textId="77777777" w:rsidR="00D34348" w:rsidRPr="00D53E7D" w:rsidRDefault="00D34348" w:rsidP="00D34348">
      <w:pPr>
        <w:ind w:left="567" w:hanging="567"/>
        <w:rPr>
          <w:szCs w:val="24"/>
        </w:rPr>
      </w:pPr>
    </w:p>
    <w:p w14:paraId="07CE1C6E" w14:textId="77777777" w:rsidR="00D34348" w:rsidRPr="00D53E7D" w:rsidRDefault="00D34348" w:rsidP="00D34348">
      <w:pPr>
        <w:ind w:left="567" w:hanging="567"/>
        <w:rPr>
          <w:szCs w:val="24"/>
        </w:rPr>
      </w:pPr>
      <w:r w:rsidRPr="00D53E7D">
        <w:rPr>
          <w:szCs w:val="24"/>
        </w:rPr>
        <w:t>55.</w:t>
      </w:r>
      <w:r w:rsidRPr="00D53E7D">
        <w:rPr>
          <w:szCs w:val="24"/>
        </w:rPr>
        <w:tab/>
        <w:t>32017 R 0569: Commission Delegated Regulation (EU) 2017/569 of 24 May 2016 supplementing Directive 2014/65/EU of the European Parliament and of the Council with regard to regulatory technical standards for the suspension and removal of financial instruments from trading (OJ L 87, 31.3.2017, p. 122).</w:t>
      </w:r>
    </w:p>
    <w:p w14:paraId="09255B37" w14:textId="77777777" w:rsidR="00D34348" w:rsidRPr="00D53E7D" w:rsidRDefault="00D34348" w:rsidP="00D34348">
      <w:pPr>
        <w:ind w:left="567" w:hanging="567"/>
        <w:rPr>
          <w:szCs w:val="24"/>
        </w:rPr>
      </w:pPr>
    </w:p>
    <w:p w14:paraId="792909BF" w14:textId="77777777" w:rsidR="00D34348" w:rsidRPr="00D53E7D" w:rsidRDefault="00D34348" w:rsidP="00D34348">
      <w:pPr>
        <w:ind w:left="567" w:hanging="567"/>
        <w:rPr>
          <w:szCs w:val="24"/>
        </w:rPr>
      </w:pPr>
      <w:r w:rsidRPr="00D53E7D">
        <w:rPr>
          <w:szCs w:val="24"/>
        </w:rPr>
        <w:t>56.</w:t>
      </w:r>
      <w:r w:rsidRPr="00D53E7D">
        <w:rPr>
          <w:szCs w:val="24"/>
        </w:rPr>
        <w:tab/>
        <w:t>32017 R 0570: Commission Delegated Regulation (EU) 2017/570 of 26 May 2016 supplementing Directive 2014/65/EU of the European Parliament and of the Council on markets in financial instruments with regard to regulatory technical standards for the determination of a material market in terms of liquidity in relation to notifications of a temporary halt in trading (OJ L 87, 31.3.2017, p. 124).</w:t>
      </w:r>
    </w:p>
    <w:p w14:paraId="3667CA24" w14:textId="77777777" w:rsidR="00D34348" w:rsidRPr="00D53E7D" w:rsidRDefault="00D34348" w:rsidP="00D34348">
      <w:pPr>
        <w:ind w:left="567" w:hanging="567"/>
        <w:rPr>
          <w:szCs w:val="24"/>
        </w:rPr>
      </w:pPr>
    </w:p>
    <w:p w14:paraId="46C29454" w14:textId="77777777" w:rsidR="00D34348" w:rsidRPr="00D53E7D" w:rsidRDefault="00D34348" w:rsidP="00D34348">
      <w:pPr>
        <w:ind w:left="567" w:hanging="567"/>
        <w:rPr>
          <w:szCs w:val="24"/>
        </w:rPr>
      </w:pPr>
      <w:r w:rsidRPr="00D53E7D">
        <w:rPr>
          <w:szCs w:val="24"/>
        </w:rPr>
        <w:br w:type="page"/>
        <w:t>57.</w:t>
      </w:r>
      <w:r w:rsidRPr="00D53E7D">
        <w:rPr>
          <w:szCs w:val="24"/>
        </w:rPr>
        <w:tab/>
        <w:t>32017 R 0571: Commission Delegated Regulation (EU) 2017/571 of 2 June 2016 supplementing Directive 2014/65/EU of the European Parliament and of the Council with regard to regulatory technical standards on the authorisation, organisational requirements and the publication of transactions for data reporting services providers (OJ L 87, 31.3.2017, p. 126), as amended by:</w:t>
      </w:r>
    </w:p>
    <w:p w14:paraId="31C13EC5" w14:textId="77777777" w:rsidR="00D34348" w:rsidRPr="00D53E7D" w:rsidRDefault="00D34348" w:rsidP="00D34348">
      <w:pPr>
        <w:tabs>
          <w:tab w:val="left" w:pos="2712"/>
        </w:tabs>
        <w:ind w:left="1134" w:hanging="567"/>
        <w:rPr>
          <w:szCs w:val="24"/>
        </w:rPr>
      </w:pPr>
    </w:p>
    <w:p w14:paraId="5D91E6C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0063: Commission Delegated Regulation (EU) 2018/63 of 26 September 2017 (OJ L 12, 17.1.2018, p. 2).</w:t>
      </w:r>
    </w:p>
    <w:p w14:paraId="414E5620" w14:textId="77777777" w:rsidR="00D34348" w:rsidRPr="00D53E7D" w:rsidRDefault="00D34348" w:rsidP="00D34348">
      <w:pPr>
        <w:ind w:left="567" w:hanging="567"/>
        <w:rPr>
          <w:szCs w:val="24"/>
        </w:rPr>
      </w:pPr>
    </w:p>
    <w:p w14:paraId="754AE58F" w14:textId="77777777" w:rsidR="00D34348" w:rsidRPr="00D53E7D" w:rsidRDefault="00D34348" w:rsidP="00D34348">
      <w:pPr>
        <w:ind w:left="567" w:hanging="567"/>
        <w:rPr>
          <w:szCs w:val="24"/>
        </w:rPr>
      </w:pPr>
      <w:r w:rsidRPr="00D53E7D">
        <w:rPr>
          <w:szCs w:val="24"/>
        </w:rPr>
        <w:t>58.</w:t>
      </w:r>
      <w:r w:rsidRPr="00D53E7D">
        <w:rPr>
          <w:szCs w:val="24"/>
        </w:rPr>
        <w:tab/>
        <w:t>32017 R 0572: Commission Delegated Regulation (EU) 2017/572 of 2 June 2016 supplementing Regulation (EU) No 600/2014 of the European Parliament and of the Council with regard to regulatory technical standards on the specification of the offering of pre- and post-trade data and the level of disaggregation of data (OJ L 87, 31.3.2017, p. 142).</w:t>
      </w:r>
    </w:p>
    <w:p w14:paraId="55559A48" w14:textId="77777777" w:rsidR="00D34348" w:rsidRPr="00D53E7D" w:rsidRDefault="00D34348" w:rsidP="00D34348">
      <w:pPr>
        <w:ind w:left="567" w:hanging="567"/>
        <w:rPr>
          <w:szCs w:val="24"/>
        </w:rPr>
      </w:pPr>
    </w:p>
    <w:p w14:paraId="500C9565" w14:textId="77777777" w:rsidR="00D34348" w:rsidRPr="00D53E7D" w:rsidRDefault="00D34348" w:rsidP="00D34348">
      <w:pPr>
        <w:ind w:left="567" w:hanging="567"/>
        <w:rPr>
          <w:szCs w:val="24"/>
        </w:rPr>
      </w:pPr>
      <w:r w:rsidRPr="00D53E7D">
        <w:rPr>
          <w:szCs w:val="24"/>
        </w:rPr>
        <w:t>59.</w:t>
      </w:r>
      <w:r w:rsidRPr="00D53E7D">
        <w:rPr>
          <w:szCs w:val="24"/>
        </w:rPr>
        <w:tab/>
        <w:t>32017 R 0573: Commission Delegated Regulation (EU) 2017/573 of 6 June 2016 supplementing Directive 2014/65/EU of the European Parliament and of the Council on markets in financial instruments with regard to regulatory technical standards on requirements to ensure fair and non-discriminatory co-location services and fee structures (OJ L 87, 31.3.2017, p. 145).</w:t>
      </w:r>
    </w:p>
    <w:p w14:paraId="0DCC2A59" w14:textId="77777777" w:rsidR="00D34348" w:rsidRPr="00D53E7D" w:rsidRDefault="00D34348" w:rsidP="00D34348">
      <w:pPr>
        <w:ind w:left="567" w:hanging="567"/>
        <w:rPr>
          <w:szCs w:val="24"/>
        </w:rPr>
      </w:pPr>
    </w:p>
    <w:p w14:paraId="6C8145F6" w14:textId="77777777" w:rsidR="00D34348" w:rsidRPr="00D53E7D" w:rsidRDefault="00D34348" w:rsidP="00D34348">
      <w:pPr>
        <w:ind w:left="567" w:hanging="567"/>
        <w:rPr>
          <w:szCs w:val="24"/>
        </w:rPr>
      </w:pPr>
      <w:r w:rsidRPr="00D53E7D">
        <w:rPr>
          <w:szCs w:val="24"/>
        </w:rPr>
        <w:t>60.</w:t>
      </w:r>
      <w:r w:rsidRPr="00D53E7D">
        <w:rPr>
          <w:szCs w:val="24"/>
        </w:rPr>
        <w:tab/>
        <w:t>32017 R 0574: Commission Delegated Regulation (EU) 2017/574 of 7 June 2016 supplementing Directive 2014/65/EU of the European Parliament and of the Council with regard to regulatory technical standards for the level of accuracy of business clocks (OJ L 87, 31.3.2017, p. 148).</w:t>
      </w:r>
    </w:p>
    <w:p w14:paraId="3665DFF6" w14:textId="77777777" w:rsidR="00D34348" w:rsidRPr="00D53E7D" w:rsidRDefault="00D34348" w:rsidP="00D34348">
      <w:pPr>
        <w:ind w:left="567" w:hanging="567"/>
        <w:rPr>
          <w:szCs w:val="24"/>
        </w:rPr>
      </w:pPr>
    </w:p>
    <w:p w14:paraId="7D4DA1ED" w14:textId="77777777" w:rsidR="00D34348" w:rsidRPr="00D53E7D" w:rsidRDefault="00D34348" w:rsidP="00D34348">
      <w:pPr>
        <w:ind w:left="567" w:hanging="567"/>
        <w:rPr>
          <w:szCs w:val="24"/>
        </w:rPr>
      </w:pPr>
      <w:r w:rsidRPr="00D53E7D">
        <w:rPr>
          <w:szCs w:val="24"/>
        </w:rPr>
        <w:br w:type="page"/>
        <w:t>61.</w:t>
      </w:r>
      <w:r w:rsidRPr="00D53E7D">
        <w:rPr>
          <w:szCs w:val="24"/>
        </w:rPr>
        <w:tab/>
        <w:t>32017 R 0575: Commission Delegated Regulation (EU) 2017/575 of 8 June 2016 supplementing Directive 2014/65/EU of the European Parliament and of the Council on markets in financial instruments with regard to regulatory technical standards concerning the data to be published by execution venues on the quality of execution of transactions (OJ L 87, 31.3.2017, p. 152).</w:t>
      </w:r>
    </w:p>
    <w:p w14:paraId="2649FED4" w14:textId="77777777" w:rsidR="00D34348" w:rsidRPr="00D53E7D" w:rsidRDefault="00D34348" w:rsidP="00D34348">
      <w:pPr>
        <w:ind w:left="567" w:hanging="567"/>
        <w:rPr>
          <w:szCs w:val="24"/>
        </w:rPr>
      </w:pPr>
    </w:p>
    <w:p w14:paraId="7FC1DD0F" w14:textId="77777777" w:rsidR="00D34348" w:rsidRPr="00D53E7D" w:rsidRDefault="00D34348" w:rsidP="00D34348">
      <w:pPr>
        <w:ind w:left="567" w:hanging="567"/>
        <w:rPr>
          <w:szCs w:val="24"/>
        </w:rPr>
      </w:pPr>
      <w:r w:rsidRPr="00D53E7D">
        <w:rPr>
          <w:szCs w:val="24"/>
        </w:rPr>
        <w:t>62.</w:t>
      </w:r>
      <w:r w:rsidRPr="00D53E7D">
        <w:rPr>
          <w:szCs w:val="24"/>
        </w:rPr>
        <w:tab/>
        <w:t>32017 R 0576: Commission Delegated Regulation (EU) 2017/576 of 8 June 2016 supplementing Directive 2014/65/EU of the European Parliament and of the Council with regard to regulatory technical standards for the annual publication by investment firms of information on the identity of execution venues and on the quality of execution (OJ L 87, 31.3.2017, p. 166).</w:t>
      </w:r>
    </w:p>
    <w:p w14:paraId="4B4A84AE" w14:textId="77777777" w:rsidR="00D34348" w:rsidRPr="00D53E7D" w:rsidRDefault="00D34348" w:rsidP="00D34348">
      <w:pPr>
        <w:ind w:left="567" w:hanging="567"/>
        <w:rPr>
          <w:szCs w:val="24"/>
        </w:rPr>
      </w:pPr>
    </w:p>
    <w:p w14:paraId="04D0E759" w14:textId="77777777" w:rsidR="00D34348" w:rsidRPr="00D53E7D" w:rsidRDefault="00D34348" w:rsidP="00D34348">
      <w:pPr>
        <w:ind w:left="567" w:hanging="567"/>
        <w:rPr>
          <w:szCs w:val="24"/>
        </w:rPr>
      </w:pPr>
      <w:r w:rsidRPr="00D53E7D">
        <w:rPr>
          <w:szCs w:val="24"/>
        </w:rPr>
        <w:t>63.</w:t>
      </w:r>
      <w:r w:rsidRPr="00D53E7D">
        <w:rPr>
          <w:szCs w:val="24"/>
        </w:rPr>
        <w:tab/>
        <w:t>32017 R 0577: Commission Delegated Regulation (EU) 2017/577 of 13 June 2016 supplementing Regulation (EU) No 600/2014 of the European Parliament and of the Council on markets in financial instruments with regard to regulatory technical standards on the volume cap mechanism and the provision of information for the purposes of transparency and other calculations (OJ L 87, 31.3.2017, p. 174).</w:t>
      </w:r>
    </w:p>
    <w:p w14:paraId="5D47F688" w14:textId="77777777" w:rsidR="00D34348" w:rsidRPr="00D53E7D" w:rsidRDefault="00D34348" w:rsidP="00D34348">
      <w:pPr>
        <w:ind w:left="567" w:hanging="567"/>
        <w:rPr>
          <w:szCs w:val="24"/>
        </w:rPr>
      </w:pPr>
    </w:p>
    <w:p w14:paraId="2CC997E6" w14:textId="77777777" w:rsidR="00D34348" w:rsidRPr="00D53E7D" w:rsidRDefault="00D34348" w:rsidP="00D34348">
      <w:pPr>
        <w:ind w:left="567" w:hanging="567"/>
        <w:rPr>
          <w:szCs w:val="24"/>
        </w:rPr>
      </w:pPr>
      <w:r w:rsidRPr="00D53E7D">
        <w:rPr>
          <w:szCs w:val="24"/>
        </w:rPr>
        <w:t>64.</w:t>
      </w:r>
      <w:r w:rsidRPr="00D53E7D">
        <w:rPr>
          <w:szCs w:val="24"/>
        </w:rPr>
        <w:tab/>
        <w:t>32017 R 0578: Commission Delegated Regulation (EU) 2017/578 of 13 June 2016 supplementing Directive 2014/65/EU of the European Parliament and of the Council on markets in financial instruments with regard to regulatory technical standards specifying the requirements on market making agreements and schemes (OJ L 87, 31.3.2017, p. 183).</w:t>
      </w:r>
    </w:p>
    <w:p w14:paraId="4CD519E3" w14:textId="77777777" w:rsidR="00D34348" w:rsidRPr="00D53E7D" w:rsidRDefault="00D34348" w:rsidP="00D34348">
      <w:pPr>
        <w:ind w:left="567" w:hanging="567"/>
        <w:rPr>
          <w:szCs w:val="24"/>
        </w:rPr>
      </w:pPr>
    </w:p>
    <w:p w14:paraId="264EF04F" w14:textId="77777777" w:rsidR="00D34348" w:rsidRPr="00D53E7D" w:rsidRDefault="00D34348" w:rsidP="00D34348">
      <w:pPr>
        <w:ind w:left="567" w:hanging="567"/>
        <w:rPr>
          <w:szCs w:val="24"/>
        </w:rPr>
      </w:pPr>
      <w:r w:rsidRPr="00D53E7D">
        <w:rPr>
          <w:szCs w:val="24"/>
        </w:rPr>
        <w:br w:type="page"/>
        <w:t>65.</w:t>
      </w:r>
      <w:r w:rsidRPr="00D53E7D">
        <w:rPr>
          <w:szCs w:val="24"/>
        </w:rPr>
        <w:tab/>
        <w:t>32017 R 0579: Commission Delegated Regulation (EU) 2017/579 of 13 June 2016 supplementing Regulation (EU) No 600/2014 of the European Parliament and of the Council on markets in financial instruments with regard to regulatory technical standards on the direct, substantial and foreseeable effect of derivative contracts within the Union and the prevention of the evasion of rules and obligations (OJ L 87, 31.3.2017, p. 189).</w:t>
      </w:r>
    </w:p>
    <w:p w14:paraId="3D65CE2E" w14:textId="77777777" w:rsidR="00D34348" w:rsidRPr="00D53E7D" w:rsidRDefault="00D34348" w:rsidP="00D34348">
      <w:pPr>
        <w:ind w:left="567" w:hanging="567"/>
        <w:rPr>
          <w:szCs w:val="24"/>
        </w:rPr>
      </w:pPr>
    </w:p>
    <w:p w14:paraId="05A39F7E" w14:textId="77777777" w:rsidR="00D34348" w:rsidRPr="00D53E7D" w:rsidRDefault="00D34348" w:rsidP="00D34348">
      <w:pPr>
        <w:ind w:left="567" w:hanging="567"/>
        <w:rPr>
          <w:szCs w:val="24"/>
        </w:rPr>
      </w:pPr>
      <w:r w:rsidRPr="00D53E7D">
        <w:rPr>
          <w:szCs w:val="24"/>
        </w:rPr>
        <w:t>66.</w:t>
      </w:r>
      <w:r w:rsidRPr="00D53E7D">
        <w:rPr>
          <w:szCs w:val="24"/>
        </w:rPr>
        <w:tab/>
        <w:t>32017 R 0580: Commission Delegated Regulation (EU) 2017/580 of 24 June 2016 supplementing Regulation (EU) No 600/2014 of the European Parliament and of the Council with regard to regulatory technical standards for the maintenance of relevant data relating to orders in financial instruments (OJ L 87, 31.3.2017, p. 193).</w:t>
      </w:r>
    </w:p>
    <w:p w14:paraId="712A6403" w14:textId="77777777" w:rsidR="00D34348" w:rsidRPr="00D53E7D" w:rsidRDefault="00D34348" w:rsidP="00D34348">
      <w:pPr>
        <w:ind w:left="567" w:hanging="567"/>
        <w:rPr>
          <w:szCs w:val="24"/>
        </w:rPr>
      </w:pPr>
    </w:p>
    <w:p w14:paraId="024BAC9F" w14:textId="77777777" w:rsidR="00D34348" w:rsidRPr="00D53E7D" w:rsidRDefault="00D34348" w:rsidP="00D34348">
      <w:pPr>
        <w:ind w:left="567" w:hanging="567"/>
        <w:rPr>
          <w:szCs w:val="24"/>
        </w:rPr>
      </w:pPr>
      <w:r w:rsidRPr="00D53E7D">
        <w:rPr>
          <w:szCs w:val="24"/>
        </w:rPr>
        <w:t>67.</w:t>
      </w:r>
      <w:r w:rsidRPr="00D53E7D">
        <w:rPr>
          <w:szCs w:val="24"/>
        </w:rPr>
        <w:tab/>
        <w:t>32017 R 0581: Commission Delegated Regulation (EU) 2017/581 of 24 June 2016 supplementing Regulation (EU) No 600/2014 of the European Parliament and of the Council with regard to regulatory technical standards on clearing access in respect of trading venues and central counterparties (OJ L 87, 31.3.2017, p. 212).</w:t>
      </w:r>
    </w:p>
    <w:p w14:paraId="2C2A0809" w14:textId="77777777" w:rsidR="00D34348" w:rsidRPr="00D53E7D" w:rsidRDefault="00D34348" w:rsidP="00D34348">
      <w:pPr>
        <w:ind w:left="567" w:hanging="567"/>
        <w:rPr>
          <w:szCs w:val="24"/>
        </w:rPr>
      </w:pPr>
    </w:p>
    <w:p w14:paraId="6383048E" w14:textId="77777777" w:rsidR="00D34348" w:rsidRPr="00D53E7D" w:rsidRDefault="00D34348" w:rsidP="00D34348">
      <w:pPr>
        <w:ind w:left="567" w:hanging="567"/>
        <w:rPr>
          <w:szCs w:val="24"/>
        </w:rPr>
      </w:pPr>
      <w:r w:rsidRPr="00D53E7D">
        <w:rPr>
          <w:szCs w:val="24"/>
        </w:rPr>
        <w:t>68.</w:t>
      </w:r>
      <w:r w:rsidRPr="00D53E7D">
        <w:rPr>
          <w:szCs w:val="24"/>
        </w:rPr>
        <w:tab/>
        <w:t>32017 R 0582: Commission Delegated Regulation (EU) 2017/582 of 29 June 2016 supplementing Regulation (EU) No 600/2014 of the European Parliament and of the Council with regard to regulatory technical standards specifying the obligation to clear derivatives traded on regulated markets and timing of acceptance for clearing (OJ L 87, 31.3.2017, p. 224).</w:t>
      </w:r>
    </w:p>
    <w:p w14:paraId="3452B0C6" w14:textId="77777777" w:rsidR="00D34348" w:rsidRPr="00D53E7D" w:rsidRDefault="00D34348" w:rsidP="00D34348">
      <w:pPr>
        <w:ind w:left="567" w:hanging="567"/>
        <w:rPr>
          <w:szCs w:val="24"/>
        </w:rPr>
      </w:pPr>
    </w:p>
    <w:p w14:paraId="63547910" w14:textId="77777777" w:rsidR="00D34348" w:rsidRPr="00D53E7D" w:rsidRDefault="00D34348" w:rsidP="00D34348">
      <w:pPr>
        <w:ind w:left="567" w:hanging="567"/>
        <w:rPr>
          <w:szCs w:val="24"/>
        </w:rPr>
      </w:pPr>
      <w:r w:rsidRPr="00D53E7D">
        <w:rPr>
          <w:szCs w:val="24"/>
        </w:rPr>
        <w:br w:type="page"/>
        <w:t>69.</w:t>
      </w:r>
      <w:r w:rsidRPr="00D53E7D">
        <w:rPr>
          <w:szCs w:val="24"/>
        </w:rPr>
        <w:tab/>
        <w:t>32017 R 0583: Commission Delegated Regulation (EU) 2017/583 of 14 July 2016 supplementing Regulation (EU) No 600/2014 of the European Parliament and of the Council on markets in financial instruments with regard to regulatory technical standards on transparency requirements for trading venues and investment firms in respect of bonds, structured finance products, emission allowances and derivatives (OJ L 87, 31.3.2017, p. 229), as amended by:</w:t>
      </w:r>
    </w:p>
    <w:p w14:paraId="3AB5528C" w14:textId="77777777" w:rsidR="00D34348" w:rsidRPr="00D53E7D" w:rsidRDefault="00D34348" w:rsidP="00D34348">
      <w:pPr>
        <w:tabs>
          <w:tab w:val="left" w:pos="2712"/>
        </w:tabs>
        <w:ind w:left="1134" w:hanging="567"/>
        <w:rPr>
          <w:szCs w:val="24"/>
        </w:rPr>
      </w:pPr>
    </w:p>
    <w:p w14:paraId="592CA8BD"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0529: Commission Delegated Regulation (EU) 2021/529 of 18 December 2020 (OJ L 106, 26.3.2021, p. 47),</w:t>
      </w:r>
    </w:p>
    <w:p w14:paraId="2152395F" w14:textId="77777777" w:rsidR="00D34348" w:rsidRPr="00D53E7D" w:rsidRDefault="00D34348" w:rsidP="00D34348">
      <w:pPr>
        <w:tabs>
          <w:tab w:val="left" w:pos="2712"/>
        </w:tabs>
        <w:ind w:left="1134" w:hanging="567"/>
        <w:rPr>
          <w:szCs w:val="24"/>
        </w:rPr>
      </w:pPr>
    </w:p>
    <w:p w14:paraId="6A6FBBC3"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0629: Commission Delegated Regulation (EU) 2022/629 of 12 January 2022 (OJ L 115 I, 13.4.2022, p. 1).</w:t>
      </w:r>
    </w:p>
    <w:p w14:paraId="5B832844" w14:textId="77777777" w:rsidR="00D34348" w:rsidRPr="00D53E7D" w:rsidRDefault="00D34348" w:rsidP="00D34348">
      <w:pPr>
        <w:ind w:left="567" w:hanging="567"/>
        <w:rPr>
          <w:szCs w:val="24"/>
        </w:rPr>
      </w:pPr>
    </w:p>
    <w:p w14:paraId="51AC9F47" w14:textId="77777777" w:rsidR="00D34348" w:rsidRPr="00D53E7D" w:rsidRDefault="00D34348" w:rsidP="00D34348">
      <w:pPr>
        <w:ind w:left="567" w:hanging="567"/>
        <w:rPr>
          <w:szCs w:val="24"/>
        </w:rPr>
      </w:pPr>
      <w:r w:rsidRPr="00D53E7D">
        <w:rPr>
          <w:szCs w:val="24"/>
        </w:rPr>
        <w:t>70.</w:t>
      </w:r>
      <w:r w:rsidRPr="00D53E7D">
        <w:rPr>
          <w:szCs w:val="24"/>
        </w:rPr>
        <w:tab/>
        <w:t>32017 R 0584: Commission Delegated Regulation (EU) 2017/584 of 14 July 2016 supplementing Directive 2014/65/EU of the European Parliament and of the Council with regard to regulatory technical standards specifying organisational requirements of trading venues (OJ L 87, 31.3.2017, p. 350).</w:t>
      </w:r>
    </w:p>
    <w:p w14:paraId="66675A2E" w14:textId="77777777" w:rsidR="00D34348" w:rsidRPr="00D53E7D" w:rsidRDefault="00D34348" w:rsidP="00D34348">
      <w:pPr>
        <w:ind w:left="567" w:hanging="567"/>
        <w:rPr>
          <w:szCs w:val="24"/>
        </w:rPr>
      </w:pPr>
    </w:p>
    <w:p w14:paraId="25FB8C6D" w14:textId="77777777" w:rsidR="00D34348" w:rsidRPr="00D53E7D" w:rsidRDefault="00D34348" w:rsidP="00D34348">
      <w:pPr>
        <w:ind w:left="567" w:hanging="567"/>
        <w:rPr>
          <w:szCs w:val="24"/>
        </w:rPr>
      </w:pPr>
      <w:r w:rsidRPr="00D53E7D">
        <w:rPr>
          <w:szCs w:val="24"/>
        </w:rPr>
        <w:t>71.</w:t>
      </w:r>
      <w:r w:rsidRPr="00D53E7D">
        <w:rPr>
          <w:szCs w:val="24"/>
        </w:rPr>
        <w:tab/>
        <w:t>32017 R 0585: Commission Delegated Regulation (EU) 2017/585 of 14 July 2016 supplementing Regulation (EU) No 600/2014 of the European Parliament and of the Council with regard to regulatory technical standards for the data standards and formats for financial instrument reference data and technical measures in relation to arrangements to be made by the European Securities and Markets Authority and competent authorities (OJ L 87, 31.3.2017, p. 368).</w:t>
      </w:r>
    </w:p>
    <w:p w14:paraId="3E46F2C9" w14:textId="77777777" w:rsidR="00D34348" w:rsidRPr="00D53E7D" w:rsidRDefault="00D34348" w:rsidP="00D34348">
      <w:pPr>
        <w:ind w:left="567" w:hanging="567"/>
        <w:rPr>
          <w:szCs w:val="24"/>
        </w:rPr>
      </w:pPr>
    </w:p>
    <w:p w14:paraId="42DCE3E8" w14:textId="77777777" w:rsidR="00D34348" w:rsidRPr="00D53E7D" w:rsidRDefault="00D34348" w:rsidP="00D34348">
      <w:pPr>
        <w:ind w:left="567" w:hanging="567"/>
        <w:rPr>
          <w:szCs w:val="24"/>
        </w:rPr>
      </w:pPr>
      <w:r w:rsidRPr="00D53E7D">
        <w:rPr>
          <w:szCs w:val="24"/>
        </w:rPr>
        <w:br w:type="page"/>
        <w:t>72.</w:t>
      </w:r>
      <w:r w:rsidRPr="00D53E7D">
        <w:rPr>
          <w:szCs w:val="24"/>
        </w:rPr>
        <w:tab/>
        <w:t>32017 R 0586: Commission Delegated Regulation (EU) 2017/586 of 14 July 2016 supplementing Directive 2014/65/EU of the European Parliament and of the Council with regard to regulatory technical standards for the exchange of information between competent authorities when cooperating in supervisory activities, on-the-spot verifications and investigations (OJ L 87, 31.3.2017, p. 382).</w:t>
      </w:r>
    </w:p>
    <w:p w14:paraId="2F2021C9" w14:textId="77777777" w:rsidR="00D34348" w:rsidRPr="00D53E7D" w:rsidRDefault="00D34348" w:rsidP="00D34348">
      <w:pPr>
        <w:ind w:left="567" w:hanging="567"/>
        <w:rPr>
          <w:szCs w:val="24"/>
        </w:rPr>
      </w:pPr>
    </w:p>
    <w:p w14:paraId="7EBCE213" w14:textId="77777777" w:rsidR="00D34348" w:rsidRPr="00D53E7D" w:rsidRDefault="00D34348" w:rsidP="00D34348">
      <w:pPr>
        <w:ind w:left="567" w:hanging="567"/>
        <w:rPr>
          <w:szCs w:val="24"/>
        </w:rPr>
      </w:pPr>
      <w:r w:rsidRPr="00D53E7D">
        <w:rPr>
          <w:szCs w:val="24"/>
        </w:rPr>
        <w:t>73.</w:t>
      </w:r>
      <w:r w:rsidRPr="00D53E7D">
        <w:rPr>
          <w:szCs w:val="24"/>
        </w:rPr>
        <w:tab/>
        <w:t>32017 R 0587: Commission Delegated Regulation (EU) 2017/587 of 14 July 2016 supplementing Regulation (EU) No 600/2014 of the European Parliament and of the Council on markets in financial instruments with regard to regulatory technical standards on transparency requirements for trading venues and investment firms in respect of shares, depositary receipts, exchange-traded funds, certificates and other similar financial instruments and on transaction execution obligations in respect of certain shares on a trading venue or by a systematic internaliser (OJ L 87, 31.3.2017, p. 387), as amended by:</w:t>
      </w:r>
    </w:p>
    <w:p w14:paraId="2F39ECBD" w14:textId="77777777" w:rsidR="00D34348" w:rsidRPr="00D53E7D" w:rsidRDefault="00D34348" w:rsidP="00D34348">
      <w:pPr>
        <w:tabs>
          <w:tab w:val="left" w:pos="2712"/>
        </w:tabs>
        <w:ind w:left="1134" w:hanging="567"/>
        <w:rPr>
          <w:szCs w:val="24"/>
        </w:rPr>
      </w:pPr>
    </w:p>
    <w:p w14:paraId="5C3BCF9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0442: Commission Delegated Regulation (EU) 2019/442 of 12 December 2018 (OJ L 77, 20.3.2019, p. 56).</w:t>
      </w:r>
    </w:p>
    <w:p w14:paraId="7D98F31B" w14:textId="77777777" w:rsidR="00D34348" w:rsidRPr="00D53E7D" w:rsidRDefault="00D34348" w:rsidP="00D34348">
      <w:pPr>
        <w:ind w:left="567" w:hanging="567"/>
        <w:rPr>
          <w:szCs w:val="24"/>
        </w:rPr>
      </w:pPr>
    </w:p>
    <w:p w14:paraId="6FB345AC" w14:textId="77777777" w:rsidR="00D34348" w:rsidRPr="00D53E7D" w:rsidRDefault="00D34348" w:rsidP="00D34348">
      <w:pPr>
        <w:ind w:left="567" w:hanging="567"/>
        <w:rPr>
          <w:szCs w:val="24"/>
        </w:rPr>
      </w:pPr>
      <w:r w:rsidRPr="00D53E7D">
        <w:rPr>
          <w:szCs w:val="24"/>
        </w:rPr>
        <w:t>74.</w:t>
      </w:r>
      <w:r w:rsidRPr="00D53E7D">
        <w:rPr>
          <w:szCs w:val="24"/>
        </w:rPr>
        <w:tab/>
        <w:t>32017 R 0588: Commission Delegated Regulation (EU) 2017/588 of 14 July 2016 supplementing Directive 2014/65/EU of the European Parliament and of the Council with regard to regulatory technical standards on the tick size regime for shares, depositary receipts and exchange-traded funds (OJ L 87, 31.3.2017, p. 411), as amended by:</w:t>
      </w:r>
    </w:p>
    <w:p w14:paraId="4B84C2DB" w14:textId="77777777" w:rsidR="00D34348" w:rsidRPr="00D53E7D" w:rsidRDefault="00D34348" w:rsidP="00D34348">
      <w:pPr>
        <w:tabs>
          <w:tab w:val="left" w:pos="2712"/>
        </w:tabs>
        <w:ind w:left="1134" w:hanging="567"/>
        <w:rPr>
          <w:szCs w:val="24"/>
        </w:rPr>
      </w:pPr>
    </w:p>
    <w:p w14:paraId="3F3430A3"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0443: Commission Delegated Regulation (EU) 2019/443 of 13 February 2019 (OJ L 77, 20.3.2019, p. 59).</w:t>
      </w:r>
    </w:p>
    <w:p w14:paraId="503AB854" w14:textId="77777777" w:rsidR="00D34348" w:rsidRPr="00D53E7D" w:rsidRDefault="00D34348" w:rsidP="00D34348">
      <w:pPr>
        <w:ind w:left="567" w:hanging="567"/>
        <w:rPr>
          <w:szCs w:val="24"/>
        </w:rPr>
      </w:pPr>
    </w:p>
    <w:p w14:paraId="77BE438E" w14:textId="77777777" w:rsidR="00D34348" w:rsidRPr="00D53E7D" w:rsidRDefault="00D34348" w:rsidP="00D34348">
      <w:pPr>
        <w:ind w:left="567" w:hanging="567"/>
        <w:rPr>
          <w:szCs w:val="24"/>
        </w:rPr>
      </w:pPr>
      <w:r w:rsidRPr="00D53E7D">
        <w:rPr>
          <w:szCs w:val="24"/>
        </w:rPr>
        <w:br w:type="page"/>
        <w:t>75.</w:t>
      </w:r>
      <w:r w:rsidRPr="00D53E7D">
        <w:rPr>
          <w:szCs w:val="24"/>
        </w:rPr>
        <w:tab/>
        <w:t>32017 R 0589: Commission Delegated Regulation (EU) 2017/589 of 19 July 2016 supplementing Directive 2014/65/EU of the European Parliament and of the Council with regard to regulatory technical standards specifying the organisational requirements of investment firms engaged in algorithmic trading (OJ L 87, 31.3.2017, p. 417).</w:t>
      </w:r>
    </w:p>
    <w:p w14:paraId="5932A502" w14:textId="77777777" w:rsidR="00D34348" w:rsidRPr="00D53E7D" w:rsidRDefault="00D34348" w:rsidP="00D34348">
      <w:pPr>
        <w:ind w:left="567" w:hanging="567"/>
        <w:rPr>
          <w:szCs w:val="24"/>
        </w:rPr>
      </w:pPr>
    </w:p>
    <w:p w14:paraId="06F11279" w14:textId="77777777" w:rsidR="00D34348" w:rsidRPr="00D53E7D" w:rsidRDefault="00D34348" w:rsidP="00D34348">
      <w:pPr>
        <w:ind w:left="567" w:hanging="567"/>
        <w:rPr>
          <w:szCs w:val="24"/>
        </w:rPr>
      </w:pPr>
      <w:r w:rsidRPr="00D53E7D">
        <w:rPr>
          <w:szCs w:val="24"/>
        </w:rPr>
        <w:t>76.</w:t>
      </w:r>
      <w:r w:rsidRPr="00D53E7D">
        <w:rPr>
          <w:szCs w:val="24"/>
        </w:rPr>
        <w:tab/>
        <w:t>32017 R 0590: Commission Delegated Regulation (EU) 2017/590 of 28 July 2016 supplementing Regulation (EU) No 600/2014 of the European Parliament and of the Council with regard to regulatory technical standards for the reporting of transactions to competent authorities (OJ L 87, 31.3.2017, p. 449).</w:t>
      </w:r>
    </w:p>
    <w:p w14:paraId="695E7024" w14:textId="77777777" w:rsidR="00D34348" w:rsidRPr="00D53E7D" w:rsidRDefault="00D34348" w:rsidP="00D34348">
      <w:pPr>
        <w:ind w:left="567" w:hanging="567"/>
        <w:rPr>
          <w:szCs w:val="24"/>
        </w:rPr>
      </w:pPr>
    </w:p>
    <w:p w14:paraId="6700FA28" w14:textId="77777777" w:rsidR="00D34348" w:rsidRPr="00D53E7D" w:rsidRDefault="00D34348" w:rsidP="00D34348">
      <w:pPr>
        <w:ind w:left="567" w:hanging="567"/>
        <w:rPr>
          <w:szCs w:val="24"/>
        </w:rPr>
      </w:pPr>
      <w:r w:rsidRPr="00D53E7D">
        <w:rPr>
          <w:szCs w:val="24"/>
        </w:rPr>
        <w:t>77.</w:t>
      </w:r>
      <w:r w:rsidRPr="00D53E7D">
        <w:rPr>
          <w:szCs w:val="24"/>
        </w:rPr>
        <w:tab/>
        <w:t>32022 R 1302: Commission Delegated Regulation (EU) 2022/1302 of 20 April 2022 supplementing Directive 2014/65/EU of the European Parliament and of the Council with regard to regulatory technical standards for the application of position limits to commodity derivatives and procedures for applying for exemption from position limits (OJ L 197, 26.7.2022, p. 52).</w:t>
      </w:r>
    </w:p>
    <w:p w14:paraId="2B89ABA5" w14:textId="77777777" w:rsidR="00D34348" w:rsidRPr="00D53E7D" w:rsidRDefault="00D34348" w:rsidP="00D34348">
      <w:pPr>
        <w:ind w:left="567" w:hanging="567"/>
        <w:rPr>
          <w:szCs w:val="24"/>
        </w:rPr>
      </w:pPr>
    </w:p>
    <w:p w14:paraId="5B8AADFC" w14:textId="77777777" w:rsidR="00D34348" w:rsidRPr="00D53E7D" w:rsidRDefault="00D34348" w:rsidP="00D34348">
      <w:pPr>
        <w:ind w:left="567" w:hanging="567"/>
        <w:rPr>
          <w:szCs w:val="24"/>
        </w:rPr>
      </w:pPr>
      <w:r w:rsidRPr="00D53E7D">
        <w:rPr>
          <w:szCs w:val="24"/>
        </w:rPr>
        <w:t>78.</w:t>
      </w:r>
      <w:r w:rsidRPr="00D53E7D">
        <w:rPr>
          <w:szCs w:val="24"/>
        </w:rPr>
        <w:tab/>
        <w:t>32021 R 1833: Commission Delegated Regulation (EU) 2021/1833 of 14 July 2021 supplementing Directive 2014/65/EU of the European Parliament and of the Council by specifying the criteria for establishing when an activity is to be considered to be ancillary to the main business at group level (OJ L 372, 20.10.2021, p. 1).</w:t>
      </w:r>
    </w:p>
    <w:p w14:paraId="72417C9A" w14:textId="77777777" w:rsidR="00D34348" w:rsidRPr="00D53E7D" w:rsidRDefault="00D34348" w:rsidP="00D34348">
      <w:pPr>
        <w:ind w:left="567" w:hanging="567"/>
        <w:rPr>
          <w:szCs w:val="24"/>
        </w:rPr>
      </w:pPr>
    </w:p>
    <w:p w14:paraId="55561AE7" w14:textId="77777777" w:rsidR="00D34348" w:rsidRPr="00D53E7D" w:rsidRDefault="00D34348" w:rsidP="00D34348">
      <w:pPr>
        <w:ind w:left="567" w:hanging="567"/>
        <w:rPr>
          <w:szCs w:val="24"/>
        </w:rPr>
      </w:pPr>
      <w:r w:rsidRPr="00D53E7D">
        <w:rPr>
          <w:szCs w:val="24"/>
        </w:rPr>
        <w:br w:type="page"/>
        <w:t>79.</w:t>
      </w:r>
      <w:r w:rsidRPr="00D53E7D">
        <w:rPr>
          <w:szCs w:val="24"/>
        </w:rPr>
        <w:tab/>
        <w:t>32017 L 0593: Commission Delegated Directive (EU) 2017/593 of 7 April 2016 supplementing Directive 2014/65/EU of the European Parliament and of the Council with regard to safeguarding of financial instruments and funds belonging to clients, product governance obligations and the rules applicable to the provision or reception of fees, commissions or any monetary or non-monetary benefits (OJ L 87, 31.3.2017, p. 500), as amended by:</w:t>
      </w:r>
    </w:p>
    <w:p w14:paraId="6352EC9A" w14:textId="77777777" w:rsidR="00D34348" w:rsidRPr="00D53E7D" w:rsidRDefault="00D34348" w:rsidP="00D34348">
      <w:pPr>
        <w:tabs>
          <w:tab w:val="left" w:pos="2712"/>
        </w:tabs>
        <w:ind w:left="1134" w:hanging="567"/>
        <w:rPr>
          <w:szCs w:val="24"/>
        </w:rPr>
      </w:pPr>
    </w:p>
    <w:p w14:paraId="7F4BC43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L 1269: Commission Delegated Directive (EU) 2021/1269 of 21 April 2021 (OJ L 277, 2.8.2021, p. 137).</w:t>
      </w:r>
    </w:p>
    <w:p w14:paraId="18B4080B" w14:textId="77777777" w:rsidR="00D34348" w:rsidRPr="00D53E7D" w:rsidRDefault="00D34348" w:rsidP="00D34348">
      <w:pPr>
        <w:ind w:left="567" w:hanging="567"/>
        <w:rPr>
          <w:szCs w:val="24"/>
        </w:rPr>
      </w:pPr>
    </w:p>
    <w:p w14:paraId="4DA5442B" w14:textId="77777777" w:rsidR="00D34348" w:rsidRPr="00D53E7D" w:rsidRDefault="00D34348" w:rsidP="00D34348">
      <w:pPr>
        <w:ind w:left="567" w:hanging="567"/>
        <w:rPr>
          <w:szCs w:val="24"/>
        </w:rPr>
      </w:pPr>
      <w:r w:rsidRPr="00D53E7D">
        <w:rPr>
          <w:szCs w:val="24"/>
        </w:rPr>
        <w:t>80.</w:t>
      </w:r>
      <w:r w:rsidRPr="00D53E7D">
        <w:rPr>
          <w:szCs w:val="24"/>
        </w:rPr>
        <w:tab/>
        <w:t>32017 R 0953: Commission Implementing Regulation (EU) 2017/953 of 6 June 2017 laying down implementing technical standards with regard to the format and the timing of position reports by investment firms and market operators of trading venues pursuant to Directive 2014/65/EU of the European Parliament and of the Council on markets in financial instruments (OJ L 144, 7.6.2017, p. 12).</w:t>
      </w:r>
    </w:p>
    <w:p w14:paraId="58350BF9" w14:textId="77777777" w:rsidR="00D34348" w:rsidRPr="00D53E7D" w:rsidRDefault="00D34348" w:rsidP="00D34348">
      <w:pPr>
        <w:ind w:left="567" w:hanging="567"/>
        <w:rPr>
          <w:szCs w:val="24"/>
        </w:rPr>
      </w:pPr>
    </w:p>
    <w:p w14:paraId="06192DF2" w14:textId="77777777" w:rsidR="00D34348" w:rsidRPr="00D53E7D" w:rsidRDefault="00D34348" w:rsidP="00D34348">
      <w:pPr>
        <w:ind w:left="567" w:hanging="567"/>
        <w:rPr>
          <w:szCs w:val="24"/>
        </w:rPr>
      </w:pPr>
      <w:r w:rsidRPr="00D53E7D">
        <w:rPr>
          <w:szCs w:val="24"/>
        </w:rPr>
        <w:t>81.</w:t>
      </w:r>
      <w:r w:rsidRPr="00D53E7D">
        <w:rPr>
          <w:szCs w:val="24"/>
        </w:rPr>
        <w:tab/>
        <w:t>32017 R 0980: Commission Implementing Regulation (EU) 2017/980 of 7 June 2017 laying down implementing technical standards with regard to standard forms, templates and procedures for cooperation in supervisory activities, for on-site verifications, and investigations and exchange of information between competent authorities in accordance with Directive 2014/65/EU of the European Parliament and of the Council (OJ L 148, 10.6.2017, p. 3).</w:t>
      </w:r>
    </w:p>
    <w:p w14:paraId="0F045244" w14:textId="77777777" w:rsidR="00D34348" w:rsidRPr="00D53E7D" w:rsidRDefault="00D34348" w:rsidP="00D34348">
      <w:pPr>
        <w:ind w:left="567" w:hanging="567"/>
        <w:rPr>
          <w:szCs w:val="24"/>
        </w:rPr>
      </w:pPr>
    </w:p>
    <w:p w14:paraId="33D4BAC5" w14:textId="77777777" w:rsidR="00D34348" w:rsidRPr="00D53E7D" w:rsidRDefault="00D34348" w:rsidP="00D34348">
      <w:pPr>
        <w:ind w:left="567" w:hanging="567"/>
        <w:rPr>
          <w:szCs w:val="24"/>
        </w:rPr>
      </w:pPr>
      <w:r w:rsidRPr="00D53E7D">
        <w:rPr>
          <w:szCs w:val="24"/>
        </w:rPr>
        <w:br w:type="page"/>
        <w:t>82.</w:t>
      </w:r>
      <w:r w:rsidRPr="00D53E7D">
        <w:rPr>
          <w:szCs w:val="24"/>
        </w:rPr>
        <w:tab/>
        <w:t>32017 R 0981: Commission Implementing Regulation (EU) 2017/981 of 7 June 2017 laying down implementing technical standards with regard to standard forms, templates and procedures for the consultation of other competent authorities prior to granting an authorisation in accordance with Directive 2014/65/EU of the European Parliament and of the Council (OJ L 148, 10.6.2017, p. 16).</w:t>
      </w:r>
    </w:p>
    <w:p w14:paraId="030DD6A9" w14:textId="77777777" w:rsidR="00D34348" w:rsidRPr="00D53E7D" w:rsidRDefault="00D34348" w:rsidP="00D34348">
      <w:pPr>
        <w:ind w:left="567" w:hanging="567"/>
        <w:rPr>
          <w:szCs w:val="24"/>
        </w:rPr>
      </w:pPr>
    </w:p>
    <w:p w14:paraId="44F0C29F" w14:textId="77777777" w:rsidR="00D34348" w:rsidRPr="00D53E7D" w:rsidRDefault="00D34348" w:rsidP="00D34348">
      <w:pPr>
        <w:ind w:left="567" w:hanging="567"/>
        <w:rPr>
          <w:szCs w:val="24"/>
        </w:rPr>
      </w:pPr>
      <w:r w:rsidRPr="00D53E7D">
        <w:rPr>
          <w:szCs w:val="24"/>
        </w:rPr>
        <w:t>83.</w:t>
      </w:r>
      <w:r w:rsidRPr="00D53E7D">
        <w:rPr>
          <w:szCs w:val="24"/>
        </w:rPr>
        <w:tab/>
        <w:t>32017 R 0988: Commission Implementing Regulation (EU) 2017/988 of 6 June 2017 laying down implementing technical standards with regard to standard forms, templates and procedures for cooperation arrangements in respect of a trading venue whose operations are of substantial importance in a host Member State (OJ L 149, 13.6.2017, p. 3).</w:t>
      </w:r>
    </w:p>
    <w:p w14:paraId="63673490" w14:textId="77777777" w:rsidR="00D34348" w:rsidRPr="00D53E7D" w:rsidRDefault="00D34348" w:rsidP="00D34348">
      <w:pPr>
        <w:ind w:left="567" w:hanging="567"/>
        <w:rPr>
          <w:szCs w:val="24"/>
        </w:rPr>
      </w:pPr>
    </w:p>
    <w:p w14:paraId="09587140" w14:textId="77777777" w:rsidR="00D34348" w:rsidRPr="00D53E7D" w:rsidRDefault="00D34348" w:rsidP="00D34348">
      <w:pPr>
        <w:ind w:left="567" w:hanging="567"/>
        <w:rPr>
          <w:szCs w:val="24"/>
        </w:rPr>
      </w:pPr>
      <w:r w:rsidRPr="00D53E7D">
        <w:rPr>
          <w:szCs w:val="24"/>
        </w:rPr>
        <w:t>84.</w:t>
      </w:r>
      <w:r w:rsidRPr="00D53E7D">
        <w:rPr>
          <w:szCs w:val="24"/>
        </w:rPr>
        <w:tab/>
        <w:t>32017 R 1005: Commission Implementing Regulation (EU) 2017/1005 of 15 June 2017 laying down implementing technical standards with regard to the format and timing of the communications and the publication of the suspension and removal of financial instruments pursuant to Directive 2014/65/EU of the European Parliament and of the Council on markets in financial instruments (OJ L 153, 16.6.2017, p. 1).</w:t>
      </w:r>
    </w:p>
    <w:p w14:paraId="20FD5E2C" w14:textId="77777777" w:rsidR="00D34348" w:rsidRPr="00D53E7D" w:rsidRDefault="00D34348" w:rsidP="00D34348">
      <w:pPr>
        <w:ind w:left="567" w:hanging="567"/>
        <w:rPr>
          <w:szCs w:val="24"/>
        </w:rPr>
      </w:pPr>
    </w:p>
    <w:p w14:paraId="3312811F" w14:textId="77777777" w:rsidR="00D34348" w:rsidRPr="00D53E7D" w:rsidRDefault="00D34348" w:rsidP="00D34348">
      <w:pPr>
        <w:ind w:left="567" w:hanging="567"/>
        <w:rPr>
          <w:szCs w:val="24"/>
        </w:rPr>
      </w:pPr>
      <w:r w:rsidRPr="00D53E7D">
        <w:rPr>
          <w:szCs w:val="24"/>
        </w:rPr>
        <w:t>85.</w:t>
      </w:r>
      <w:r w:rsidRPr="00D53E7D">
        <w:rPr>
          <w:szCs w:val="24"/>
        </w:rPr>
        <w:tab/>
        <w:t>32017 R 1018: Commission Delegated Regulation (EU) 2017/1018 of 29 June 2016 supplementing Directive 2014/65/EU of the European Parliament and of the Council on markets in financial instruments with regard to regulatory technical standards specifying information to be notified by investment firms, market operators and credit institutions (OJ L 155, 17.6.2017, p. 1).</w:t>
      </w:r>
    </w:p>
    <w:p w14:paraId="67F05282" w14:textId="77777777" w:rsidR="00D34348" w:rsidRPr="00D53E7D" w:rsidRDefault="00D34348" w:rsidP="00D34348">
      <w:pPr>
        <w:ind w:left="567" w:hanging="567"/>
        <w:rPr>
          <w:szCs w:val="24"/>
        </w:rPr>
      </w:pPr>
    </w:p>
    <w:p w14:paraId="099A33AD" w14:textId="77777777" w:rsidR="00D34348" w:rsidRPr="00D53E7D" w:rsidRDefault="00D34348" w:rsidP="00D34348">
      <w:pPr>
        <w:ind w:left="567" w:hanging="567"/>
        <w:rPr>
          <w:szCs w:val="24"/>
        </w:rPr>
      </w:pPr>
      <w:r w:rsidRPr="00D53E7D">
        <w:rPr>
          <w:szCs w:val="24"/>
        </w:rPr>
        <w:br w:type="page"/>
        <w:t>86.</w:t>
      </w:r>
      <w:r w:rsidRPr="00D53E7D">
        <w:rPr>
          <w:szCs w:val="24"/>
        </w:rPr>
        <w:tab/>
        <w:t>32017 R 1093: Commission Implementing Regulation (EU) 2017/1093 of 20 June 2017 laying down implementing technical standards with regard to the format of position reports by investment firms and market operators (OJ L 158, 21.6.2017, p. 16), as amended by:</w:t>
      </w:r>
    </w:p>
    <w:p w14:paraId="7BBD1D48" w14:textId="77777777" w:rsidR="00D34348" w:rsidRPr="00D53E7D" w:rsidRDefault="00D34348" w:rsidP="00D34348">
      <w:pPr>
        <w:tabs>
          <w:tab w:val="left" w:pos="2712"/>
        </w:tabs>
        <w:ind w:left="1134" w:hanging="567"/>
        <w:rPr>
          <w:szCs w:val="24"/>
        </w:rPr>
      </w:pPr>
    </w:p>
    <w:p w14:paraId="21193E2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1300: Commission Implementing Regulation (EU) 2022/1300 of 24 March 2022 (OJ L 197, 26.7.2022, p. 4).</w:t>
      </w:r>
    </w:p>
    <w:p w14:paraId="607246B1" w14:textId="77777777" w:rsidR="00D34348" w:rsidRPr="00D53E7D" w:rsidRDefault="00D34348" w:rsidP="00D34348">
      <w:pPr>
        <w:ind w:left="567" w:hanging="567"/>
        <w:rPr>
          <w:szCs w:val="24"/>
        </w:rPr>
      </w:pPr>
    </w:p>
    <w:p w14:paraId="1B0EDD0E" w14:textId="77777777" w:rsidR="00D34348" w:rsidRPr="00D53E7D" w:rsidRDefault="00D34348" w:rsidP="00D34348">
      <w:pPr>
        <w:ind w:left="567" w:hanging="567"/>
        <w:rPr>
          <w:szCs w:val="24"/>
        </w:rPr>
      </w:pPr>
      <w:r w:rsidRPr="00D53E7D">
        <w:rPr>
          <w:szCs w:val="24"/>
        </w:rPr>
        <w:t>87.</w:t>
      </w:r>
      <w:r w:rsidRPr="00D53E7D">
        <w:rPr>
          <w:szCs w:val="24"/>
        </w:rPr>
        <w:tab/>
        <w:t>32017 R 1110: Commission Implementing Regulation (EU) 2017/1110 of 22 June 2017 laying down implementing technical standards with regard to the standard forms, templates and procedures for the authorisation of data reporting services providers and related notifications pursuant to Directive 2014/65/EU of the European Parliament and of the Council on markets in financial instruments (OJ L 162, 23.6.2017, p. 3).</w:t>
      </w:r>
    </w:p>
    <w:p w14:paraId="24431304" w14:textId="77777777" w:rsidR="00D34348" w:rsidRPr="00D53E7D" w:rsidRDefault="00D34348" w:rsidP="00D34348">
      <w:pPr>
        <w:ind w:left="567" w:hanging="567"/>
        <w:rPr>
          <w:szCs w:val="24"/>
        </w:rPr>
      </w:pPr>
    </w:p>
    <w:p w14:paraId="3C3D4B62" w14:textId="77777777" w:rsidR="00D34348" w:rsidRPr="00D53E7D" w:rsidRDefault="00D34348" w:rsidP="00D34348">
      <w:pPr>
        <w:ind w:left="567" w:hanging="567"/>
        <w:rPr>
          <w:szCs w:val="24"/>
        </w:rPr>
      </w:pPr>
      <w:r w:rsidRPr="00D53E7D">
        <w:rPr>
          <w:szCs w:val="24"/>
        </w:rPr>
        <w:t>88.</w:t>
      </w:r>
      <w:r w:rsidRPr="00D53E7D">
        <w:rPr>
          <w:szCs w:val="24"/>
        </w:rPr>
        <w:tab/>
        <w:t>32017 R 1111: Commission Implementing Regulation (EU) 2017/1111 of 22 June 2017 laying down implementing technical standards with regard to procedures and forms for submitting information on sanctions and measures in accordance with Directive 2014/65/EU of the European Parliament and of the Council (OJ L 162, 23.6.2017, p. 14).</w:t>
      </w:r>
    </w:p>
    <w:p w14:paraId="1681BAA8" w14:textId="77777777" w:rsidR="00D34348" w:rsidRPr="00D53E7D" w:rsidRDefault="00D34348" w:rsidP="00D34348">
      <w:pPr>
        <w:ind w:left="567" w:hanging="567"/>
        <w:rPr>
          <w:szCs w:val="24"/>
        </w:rPr>
      </w:pPr>
    </w:p>
    <w:p w14:paraId="09E28086" w14:textId="77777777" w:rsidR="00D34348" w:rsidRPr="00D53E7D" w:rsidRDefault="00D34348" w:rsidP="00D34348">
      <w:pPr>
        <w:ind w:left="567" w:hanging="567"/>
        <w:rPr>
          <w:szCs w:val="24"/>
        </w:rPr>
      </w:pPr>
      <w:r w:rsidRPr="00D53E7D">
        <w:rPr>
          <w:szCs w:val="24"/>
        </w:rPr>
        <w:t>89.</w:t>
      </w:r>
      <w:r w:rsidRPr="00D53E7D">
        <w:rPr>
          <w:szCs w:val="24"/>
        </w:rPr>
        <w:tab/>
        <w:t>32017 R 1799: Commission Delegated Regulation (EU) 2017/1799 of 12 June 2017 supplementing Regulation (EU) No 600/2014 of the European Parliament and of the Council as regards the exemption of certain third countries central banks in their performance of monetary, foreign exchange and financial stability policies from pre- and post-trade transparency requirements (OJ L 259, 7.10.2017, p. 11), as amended by:</w:t>
      </w:r>
    </w:p>
    <w:p w14:paraId="51693EB7" w14:textId="77777777" w:rsidR="00D34348" w:rsidRPr="00D53E7D" w:rsidRDefault="00D34348" w:rsidP="00D34348">
      <w:pPr>
        <w:tabs>
          <w:tab w:val="left" w:pos="2712"/>
        </w:tabs>
        <w:ind w:left="1134" w:hanging="567"/>
        <w:rPr>
          <w:szCs w:val="24"/>
        </w:rPr>
      </w:pPr>
    </w:p>
    <w:p w14:paraId="4D97C87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0462: Commission Delegated Regulation (EU) 2019/462 of 30 January 2019 (OJ L 80, 22.3.2019, p. 13),</w:t>
      </w:r>
    </w:p>
    <w:p w14:paraId="52F39E0E" w14:textId="77777777" w:rsidR="00D34348" w:rsidRPr="00D53E7D" w:rsidRDefault="00D34348" w:rsidP="00D34348">
      <w:pPr>
        <w:tabs>
          <w:tab w:val="left" w:pos="2712"/>
        </w:tabs>
        <w:ind w:left="1134" w:hanging="567"/>
        <w:rPr>
          <w:szCs w:val="24"/>
        </w:rPr>
      </w:pPr>
    </w:p>
    <w:p w14:paraId="67036AD5"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32019 R 1000: Commission Delegated Regulation (EU) 2019/1000 of 14 March 2019 (OJ L 163, 20.6.2019, p. 56).</w:t>
      </w:r>
    </w:p>
    <w:p w14:paraId="09264EDD" w14:textId="77777777" w:rsidR="00D34348" w:rsidRPr="00D53E7D" w:rsidRDefault="00D34348" w:rsidP="00D34348">
      <w:pPr>
        <w:ind w:left="567" w:hanging="567"/>
        <w:rPr>
          <w:szCs w:val="24"/>
        </w:rPr>
      </w:pPr>
    </w:p>
    <w:p w14:paraId="1DAC33D4" w14:textId="77777777" w:rsidR="00D34348" w:rsidRPr="00D53E7D" w:rsidRDefault="00D34348" w:rsidP="00D34348">
      <w:pPr>
        <w:ind w:left="567" w:hanging="567"/>
        <w:rPr>
          <w:szCs w:val="24"/>
        </w:rPr>
      </w:pPr>
      <w:r w:rsidRPr="00D53E7D">
        <w:rPr>
          <w:szCs w:val="24"/>
        </w:rPr>
        <w:t>90.</w:t>
      </w:r>
      <w:r w:rsidRPr="00D53E7D">
        <w:rPr>
          <w:szCs w:val="24"/>
        </w:rPr>
        <w:tab/>
        <w:t>32017 R 1943: Commission Delegated Regulation (EU) 2017/1943 of 14 July 2016 supplementing Directive 2014/65/EU of the European Parliament and of the Council with regard to regulatory technical standards on information and requirements for the authorisation of investment firms (OJ L 276, 26.10.2017, p. 4).</w:t>
      </w:r>
    </w:p>
    <w:p w14:paraId="724D00B0" w14:textId="77777777" w:rsidR="00D34348" w:rsidRPr="00D53E7D" w:rsidRDefault="00D34348" w:rsidP="00D34348">
      <w:pPr>
        <w:ind w:left="567" w:hanging="567"/>
        <w:rPr>
          <w:szCs w:val="24"/>
        </w:rPr>
      </w:pPr>
    </w:p>
    <w:p w14:paraId="0F205461" w14:textId="77777777" w:rsidR="00D34348" w:rsidRPr="00D53E7D" w:rsidRDefault="00D34348" w:rsidP="00D34348">
      <w:pPr>
        <w:ind w:left="567" w:hanging="567"/>
        <w:rPr>
          <w:szCs w:val="24"/>
        </w:rPr>
      </w:pPr>
      <w:r w:rsidRPr="00D53E7D">
        <w:rPr>
          <w:szCs w:val="24"/>
        </w:rPr>
        <w:t>91.</w:t>
      </w:r>
      <w:r w:rsidRPr="00D53E7D">
        <w:rPr>
          <w:szCs w:val="24"/>
        </w:rPr>
        <w:tab/>
        <w:t>32017 R 1944: Commission Implementing Regulation (EU) 2017/1944 of 13 June 2017 laying down implementing technical standards with regard to standard forms, templates and procedures for the consultation process between relevant competent authorities in relation to the notification of a proposed acquisition of a qualifying holding in an investment firm in accordance with Directives 2004/39/EC and 2014/65/EU of the European Parliament and of the Council (OJ L 276, 26.10.2017, p. 12).</w:t>
      </w:r>
    </w:p>
    <w:p w14:paraId="6651CB34" w14:textId="77777777" w:rsidR="00D34348" w:rsidRPr="00D53E7D" w:rsidRDefault="00D34348" w:rsidP="00D34348">
      <w:pPr>
        <w:ind w:left="567" w:hanging="567"/>
        <w:rPr>
          <w:szCs w:val="24"/>
        </w:rPr>
      </w:pPr>
    </w:p>
    <w:p w14:paraId="6AED6C0B" w14:textId="77777777" w:rsidR="00D34348" w:rsidRPr="00D53E7D" w:rsidRDefault="00D34348" w:rsidP="00D34348">
      <w:pPr>
        <w:ind w:left="567" w:hanging="567"/>
        <w:rPr>
          <w:szCs w:val="24"/>
        </w:rPr>
      </w:pPr>
      <w:r w:rsidRPr="00D53E7D">
        <w:rPr>
          <w:szCs w:val="24"/>
        </w:rPr>
        <w:t>92.</w:t>
      </w:r>
      <w:r w:rsidRPr="00D53E7D">
        <w:rPr>
          <w:szCs w:val="24"/>
        </w:rPr>
        <w:tab/>
        <w:t>32017 R 1945: Commission Implementing Regulation (EU) 2017/1945 of 19 June 2017 laying down implementing technical standards with regard to notifications by and to applicant and authorised investment firms according to Directive 2014/65/EU of the European Parliament and of the Council (OJ L 276, 26.10.2017, p. 22).</w:t>
      </w:r>
    </w:p>
    <w:p w14:paraId="3156E040" w14:textId="77777777" w:rsidR="00D34348" w:rsidRPr="00D53E7D" w:rsidRDefault="00D34348" w:rsidP="00D34348">
      <w:pPr>
        <w:ind w:left="567" w:hanging="567"/>
        <w:rPr>
          <w:szCs w:val="24"/>
        </w:rPr>
      </w:pPr>
    </w:p>
    <w:p w14:paraId="6CE5D3A2" w14:textId="77777777" w:rsidR="00D34348" w:rsidRPr="00D53E7D" w:rsidRDefault="00D34348" w:rsidP="00D34348">
      <w:pPr>
        <w:ind w:left="567" w:hanging="567"/>
        <w:rPr>
          <w:szCs w:val="24"/>
        </w:rPr>
      </w:pPr>
      <w:r w:rsidRPr="00D53E7D">
        <w:rPr>
          <w:szCs w:val="24"/>
        </w:rPr>
        <w:t>93.</w:t>
      </w:r>
      <w:r w:rsidRPr="00D53E7D">
        <w:rPr>
          <w:szCs w:val="24"/>
        </w:rPr>
        <w:tab/>
        <w:t>32017 R 1946: Commission Delegated Regulation (EU) 2017/1946 of 11 July 2017 supplementing Directives 2004/39/EC and 2014/65/EU of the European Parliament and of the Council with regard to regulatory technical standards for an exhaustive list of information to be included by proposed acquirers in the notification of a proposed acquisition of a qualifying holding in an investment firm (OJ L 276, 26.10.2017, p. 32).</w:t>
      </w:r>
    </w:p>
    <w:p w14:paraId="47F4ECA1" w14:textId="77777777" w:rsidR="00D34348" w:rsidRPr="00D53E7D" w:rsidRDefault="00D34348" w:rsidP="00D34348">
      <w:pPr>
        <w:ind w:left="567" w:hanging="567"/>
        <w:rPr>
          <w:szCs w:val="24"/>
        </w:rPr>
      </w:pPr>
    </w:p>
    <w:p w14:paraId="1A26C338" w14:textId="77777777" w:rsidR="00D34348" w:rsidRPr="00D53E7D" w:rsidRDefault="00D34348" w:rsidP="00D34348">
      <w:pPr>
        <w:ind w:left="567" w:hanging="567"/>
        <w:rPr>
          <w:szCs w:val="24"/>
        </w:rPr>
      </w:pPr>
      <w:r w:rsidRPr="00D53E7D">
        <w:rPr>
          <w:szCs w:val="24"/>
        </w:rPr>
        <w:br w:type="page"/>
        <w:t>94.</w:t>
      </w:r>
      <w:r w:rsidRPr="00D53E7D">
        <w:rPr>
          <w:szCs w:val="24"/>
        </w:rPr>
        <w:tab/>
        <w:t>32017 R 2154: Commission Delegated Regulation (EU) 2017/2154 of 22 September 2017 supplementing Regulation (EU) No 600/2014 of the European Parliament and of the Council with regard to regulatory technical standards on indirect clearing arrangements (OJ L 304, 21.11.2017, p. 6).</w:t>
      </w:r>
    </w:p>
    <w:p w14:paraId="5C1BEFF1" w14:textId="77777777" w:rsidR="00D34348" w:rsidRPr="00D53E7D" w:rsidRDefault="00D34348" w:rsidP="00D34348">
      <w:pPr>
        <w:ind w:left="567" w:hanging="567"/>
        <w:rPr>
          <w:szCs w:val="24"/>
        </w:rPr>
      </w:pPr>
    </w:p>
    <w:p w14:paraId="36D0DE06" w14:textId="77777777" w:rsidR="00D34348" w:rsidRPr="00D53E7D" w:rsidRDefault="00D34348" w:rsidP="00D34348">
      <w:pPr>
        <w:ind w:left="567" w:hanging="567"/>
        <w:rPr>
          <w:szCs w:val="24"/>
        </w:rPr>
      </w:pPr>
      <w:r w:rsidRPr="00D53E7D">
        <w:rPr>
          <w:szCs w:val="24"/>
        </w:rPr>
        <w:t>95.</w:t>
      </w:r>
      <w:r w:rsidRPr="00D53E7D">
        <w:rPr>
          <w:szCs w:val="24"/>
        </w:rPr>
        <w:tab/>
        <w:t>32017 R 2194: Commission Delegated Regulation (EU) 2017/2194 of 14 August 2017 supplementing Regulation (EU) No 600/2014 of the European Parliament and of the Council on markets in financial instruments with regard to package orders (OJ L 312, 28.11.2017, p. 1).</w:t>
      </w:r>
    </w:p>
    <w:p w14:paraId="05E24E1F" w14:textId="77777777" w:rsidR="00D34348" w:rsidRPr="00D53E7D" w:rsidRDefault="00D34348" w:rsidP="00D34348">
      <w:pPr>
        <w:ind w:left="567" w:hanging="567"/>
        <w:rPr>
          <w:szCs w:val="24"/>
        </w:rPr>
      </w:pPr>
    </w:p>
    <w:p w14:paraId="55DBA8BE" w14:textId="77777777" w:rsidR="00D34348" w:rsidRPr="00D53E7D" w:rsidRDefault="00D34348" w:rsidP="00D34348">
      <w:pPr>
        <w:ind w:left="567" w:hanging="567"/>
        <w:rPr>
          <w:szCs w:val="24"/>
        </w:rPr>
      </w:pPr>
      <w:r w:rsidRPr="00D53E7D">
        <w:rPr>
          <w:szCs w:val="24"/>
        </w:rPr>
        <w:t>96.</w:t>
      </w:r>
      <w:r w:rsidRPr="00D53E7D">
        <w:rPr>
          <w:szCs w:val="24"/>
        </w:rPr>
        <w:tab/>
        <w:t>32017 D 2238: Commission Implementing Decision (EU) 2017/2238 of 5 December 2017 on the equivalence of the legal and supervisory framework applicable to designated contract markets and swap execution facilities in the United States of America in accordance with Regulation (EU) No 600/2014 of the European Parliament and of the Council (OJ L 320, 6.12.2017, p. 11).</w:t>
      </w:r>
    </w:p>
    <w:p w14:paraId="66E564AD" w14:textId="77777777" w:rsidR="00D34348" w:rsidRPr="00D53E7D" w:rsidRDefault="00D34348" w:rsidP="00D34348">
      <w:pPr>
        <w:ind w:left="567" w:hanging="567"/>
        <w:rPr>
          <w:szCs w:val="24"/>
        </w:rPr>
      </w:pPr>
    </w:p>
    <w:p w14:paraId="09543105" w14:textId="77777777" w:rsidR="00D34348" w:rsidRPr="00D53E7D" w:rsidRDefault="00D34348" w:rsidP="00D34348">
      <w:pPr>
        <w:ind w:left="567" w:hanging="567"/>
        <w:rPr>
          <w:szCs w:val="24"/>
        </w:rPr>
      </w:pPr>
      <w:r w:rsidRPr="00D53E7D">
        <w:rPr>
          <w:szCs w:val="24"/>
        </w:rPr>
        <w:t>97.</w:t>
      </w:r>
      <w:r w:rsidRPr="00D53E7D">
        <w:rPr>
          <w:szCs w:val="24"/>
        </w:rPr>
        <w:tab/>
        <w:t>32017 D 2318: Commission Implementing Decision (EU) 2017/2318 of 13 December 2017 on the equivalence of the legal and supervisory framework in Australia applicable to financial markets in accordance with Directive 2014/65/EU of the European Parliament and of the Council (OJ L 331, 14.12.2017, p. 81).</w:t>
      </w:r>
    </w:p>
    <w:p w14:paraId="7DE93D11" w14:textId="77777777" w:rsidR="00D34348" w:rsidRPr="00D53E7D" w:rsidRDefault="00D34348" w:rsidP="00D34348">
      <w:pPr>
        <w:ind w:left="567" w:hanging="567"/>
        <w:rPr>
          <w:szCs w:val="24"/>
        </w:rPr>
      </w:pPr>
    </w:p>
    <w:p w14:paraId="77D8B47A" w14:textId="77777777" w:rsidR="00D34348" w:rsidRPr="00D53E7D" w:rsidRDefault="00D34348" w:rsidP="00D34348">
      <w:pPr>
        <w:ind w:left="567" w:hanging="567"/>
        <w:rPr>
          <w:szCs w:val="24"/>
        </w:rPr>
      </w:pPr>
      <w:r w:rsidRPr="00D53E7D">
        <w:rPr>
          <w:szCs w:val="24"/>
        </w:rPr>
        <w:t>98.</w:t>
      </w:r>
      <w:r w:rsidRPr="00D53E7D">
        <w:rPr>
          <w:szCs w:val="24"/>
        </w:rPr>
        <w:tab/>
        <w:t>32017 D 2319: Commission Implementing Decision (EU) 2017/2319 of 13 December 2017 on the equivalence of the legal and supervisory framework applicable to recognised exchange companies in Hong Kong Special Administrative Region in accordance with Directive 2014/65/EU of the European Parliament and of the Council (OJ L 331, 14.12.2017, p. 87).</w:t>
      </w:r>
    </w:p>
    <w:p w14:paraId="4F909D89" w14:textId="77777777" w:rsidR="00D34348" w:rsidRPr="00D53E7D" w:rsidRDefault="00D34348" w:rsidP="00D34348">
      <w:pPr>
        <w:ind w:left="567" w:hanging="567"/>
        <w:rPr>
          <w:szCs w:val="24"/>
        </w:rPr>
      </w:pPr>
    </w:p>
    <w:p w14:paraId="79F87C4A" w14:textId="77777777" w:rsidR="00D34348" w:rsidRPr="00D53E7D" w:rsidRDefault="00D34348" w:rsidP="00D34348">
      <w:pPr>
        <w:ind w:left="567" w:hanging="567"/>
        <w:rPr>
          <w:szCs w:val="24"/>
        </w:rPr>
      </w:pPr>
      <w:r w:rsidRPr="00D53E7D">
        <w:rPr>
          <w:szCs w:val="24"/>
        </w:rPr>
        <w:br w:type="page"/>
        <w:t>99.</w:t>
      </w:r>
      <w:r w:rsidRPr="00D53E7D">
        <w:rPr>
          <w:szCs w:val="24"/>
        </w:rPr>
        <w:tab/>
        <w:t>32017 D 2320: Commission Implementing Decision (EU) 2017/2320 of 13 December 2017 on the equivalence of the legal and supervisory framework of the United States of America for national securities exchanges and alternative trading systems in accordance with Directive 2014/65/EU of the European Parliament and of the Council (OJ L 331, 14.12.2017, p. 94).</w:t>
      </w:r>
    </w:p>
    <w:p w14:paraId="4CC515D3" w14:textId="77777777" w:rsidR="00D34348" w:rsidRPr="00D53E7D" w:rsidRDefault="00D34348" w:rsidP="00D34348">
      <w:pPr>
        <w:ind w:left="567" w:hanging="567"/>
        <w:rPr>
          <w:szCs w:val="24"/>
        </w:rPr>
      </w:pPr>
    </w:p>
    <w:p w14:paraId="3FE30BB4" w14:textId="77777777" w:rsidR="00D34348" w:rsidRPr="00D53E7D" w:rsidRDefault="00D34348" w:rsidP="00D34348">
      <w:pPr>
        <w:ind w:left="567" w:hanging="567"/>
        <w:rPr>
          <w:szCs w:val="24"/>
        </w:rPr>
      </w:pPr>
      <w:r w:rsidRPr="00D53E7D">
        <w:rPr>
          <w:szCs w:val="24"/>
        </w:rPr>
        <w:t>100.</w:t>
      </w:r>
      <w:r w:rsidRPr="00D53E7D">
        <w:rPr>
          <w:szCs w:val="24"/>
        </w:rPr>
        <w:tab/>
        <w:t>32017 R 2382: Commission Implementing Regulation (EU) 2017/2382 of 14 December 2017 laying down implementing technical standards with regard to standard forms, templates and procedures for the transmission of information in accordance with Directive 2014/65/EU of the European Parliament and of the Council (OJ L 340, 20.12.2017, p. 6), as amended by:</w:t>
      </w:r>
    </w:p>
    <w:p w14:paraId="0444E03F" w14:textId="77777777" w:rsidR="00D34348" w:rsidRPr="00D53E7D" w:rsidRDefault="00D34348" w:rsidP="00D34348">
      <w:pPr>
        <w:tabs>
          <w:tab w:val="left" w:pos="2712"/>
        </w:tabs>
        <w:ind w:left="1134" w:hanging="567"/>
        <w:rPr>
          <w:szCs w:val="24"/>
        </w:rPr>
      </w:pPr>
    </w:p>
    <w:p w14:paraId="615B7AE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1407: Commission Implementing Regulation (EU) 2022/1407 of 16 August 2022 (OJ L 215, 18.8.2022, p. 27).</w:t>
      </w:r>
    </w:p>
    <w:p w14:paraId="0D8785C1" w14:textId="77777777" w:rsidR="00D34348" w:rsidRPr="00D53E7D" w:rsidRDefault="00D34348" w:rsidP="00D34348">
      <w:pPr>
        <w:ind w:left="567" w:hanging="567"/>
        <w:rPr>
          <w:szCs w:val="24"/>
        </w:rPr>
      </w:pPr>
    </w:p>
    <w:p w14:paraId="232304AC" w14:textId="77777777" w:rsidR="00D34348" w:rsidRPr="00D53E7D" w:rsidRDefault="00D34348" w:rsidP="00D34348">
      <w:pPr>
        <w:ind w:left="567" w:hanging="567"/>
        <w:rPr>
          <w:szCs w:val="24"/>
        </w:rPr>
      </w:pPr>
      <w:r w:rsidRPr="00D53E7D">
        <w:rPr>
          <w:szCs w:val="24"/>
        </w:rPr>
        <w:t>101.</w:t>
      </w:r>
      <w:r w:rsidRPr="00D53E7D">
        <w:rPr>
          <w:szCs w:val="24"/>
        </w:rPr>
        <w:tab/>
        <w:t>32017 R 2417: Commission Delegated Regulation (EU) 2017/2417 of 17 November 2017 supplementing Regulation (EU) No 600/2014 of the European Parliament and of the Council on markets in financial instruments with regard to regulatory technical standards on the trading obligation for certain derivatives (OJ L 343, 22.12.2017, p. 48), as amended by:</w:t>
      </w:r>
    </w:p>
    <w:p w14:paraId="1176FFDF" w14:textId="77777777" w:rsidR="00D34348" w:rsidRPr="00D53E7D" w:rsidRDefault="00D34348" w:rsidP="00D34348">
      <w:pPr>
        <w:tabs>
          <w:tab w:val="left" w:pos="2712"/>
        </w:tabs>
        <w:ind w:left="1134" w:hanging="567"/>
        <w:rPr>
          <w:szCs w:val="24"/>
        </w:rPr>
      </w:pPr>
    </w:p>
    <w:p w14:paraId="1D42C92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0749: Commission Delegated Regulation (EU) 2022/749 of 8 February 2022 (OJ L 138, 17.5.2022, p. 4).</w:t>
      </w:r>
    </w:p>
    <w:p w14:paraId="262ADCE5" w14:textId="77777777" w:rsidR="00D34348" w:rsidRPr="00D53E7D" w:rsidRDefault="00D34348" w:rsidP="00D34348">
      <w:pPr>
        <w:ind w:left="567" w:hanging="567"/>
        <w:rPr>
          <w:szCs w:val="24"/>
        </w:rPr>
      </w:pPr>
    </w:p>
    <w:p w14:paraId="5568F1DD" w14:textId="77777777" w:rsidR="00D34348" w:rsidRPr="00D53E7D" w:rsidRDefault="00D34348" w:rsidP="00D34348">
      <w:pPr>
        <w:ind w:left="567" w:hanging="567"/>
        <w:rPr>
          <w:szCs w:val="24"/>
        </w:rPr>
      </w:pPr>
      <w:r w:rsidRPr="00D53E7D">
        <w:rPr>
          <w:szCs w:val="24"/>
        </w:rPr>
        <w:t>102.</w:t>
      </w:r>
      <w:r w:rsidRPr="00D53E7D">
        <w:rPr>
          <w:szCs w:val="24"/>
        </w:rPr>
        <w:tab/>
        <w:t>32017 D 2441: Commission Implementing Decision (EU) 2017/2441 of 21 December 2017 on the equivalence of the legal and supervisory framework applicable to stock exchanges in Switzerland in accordance with Directive 2014/65/EU of the European Parliament and of the Council (OJ L 344, 23.12.2017, p. 52).</w:t>
      </w:r>
    </w:p>
    <w:p w14:paraId="36139FBA" w14:textId="77777777" w:rsidR="00D34348" w:rsidRPr="00D53E7D" w:rsidRDefault="00D34348" w:rsidP="00D34348">
      <w:pPr>
        <w:ind w:left="567" w:hanging="567"/>
        <w:rPr>
          <w:szCs w:val="24"/>
        </w:rPr>
      </w:pPr>
    </w:p>
    <w:p w14:paraId="29E36063" w14:textId="77777777" w:rsidR="00D34348" w:rsidRPr="00D53E7D" w:rsidRDefault="00D34348" w:rsidP="00D34348">
      <w:pPr>
        <w:ind w:left="567" w:hanging="567"/>
        <w:rPr>
          <w:szCs w:val="24"/>
        </w:rPr>
      </w:pPr>
      <w:r w:rsidRPr="00D53E7D">
        <w:rPr>
          <w:szCs w:val="24"/>
        </w:rPr>
        <w:br w:type="page"/>
        <w:t>103.</w:t>
      </w:r>
      <w:r w:rsidRPr="00D53E7D">
        <w:rPr>
          <w:szCs w:val="24"/>
        </w:rPr>
        <w:tab/>
        <w:t>32019 D 0541: Commission Implementing Decision (EU) 2019/541 of 1 April 2019 on the equivalence of the legal and supervisory framework applicable to approved exchanges and recognised market operators in Singapore in accordance with Regulation (EU) No 600/2014 of the European Parliament and of the Council (OJ L 93, 2.4.2019, p. 18), as amended by:</w:t>
      </w:r>
    </w:p>
    <w:p w14:paraId="12F58A30" w14:textId="77777777" w:rsidR="00D34348" w:rsidRPr="00D53E7D" w:rsidRDefault="00D34348" w:rsidP="00D34348">
      <w:pPr>
        <w:tabs>
          <w:tab w:val="left" w:pos="2712"/>
        </w:tabs>
        <w:ind w:left="1134" w:hanging="567"/>
        <w:rPr>
          <w:szCs w:val="24"/>
        </w:rPr>
      </w:pPr>
    </w:p>
    <w:p w14:paraId="70C30D3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D 2127: Commission Implementing Decision (EU) 2020/2127 of 16 December 2020 (OJ L 426, 17.12.2020, p. 65).</w:t>
      </w:r>
    </w:p>
    <w:p w14:paraId="05DE85D2" w14:textId="77777777" w:rsidR="00D34348" w:rsidRPr="00D53E7D" w:rsidRDefault="00D34348" w:rsidP="00D34348">
      <w:pPr>
        <w:ind w:left="567" w:hanging="567"/>
        <w:rPr>
          <w:szCs w:val="24"/>
        </w:rPr>
      </w:pPr>
    </w:p>
    <w:p w14:paraId="44C07B91" w14:textId="77777777" w:rsidR="00D34348" w:rsidRPr="00D53E7D" w:rsidRDefault="00D34348" w:rsidP="00D34348">
      <w:pPr>
        <w:ind w:left="567" w:hanging="567"/>
        <w:rPr>
          <w:szCs w:val="24"/>
        </w:rPr>
      </w:pPr>
      <w:r w:rsidRPr="00D53E7D">
        <w:rPr>
          <w:szCs w:val="24"/>
        </w:rPr>
        <w:t>104.</w:t>
      </w:r>
      <w:r w:rsidRPr="00D53E7D">
        <w:rPr>
          <w:szCs w:val="24"/>
        </w:rPr>
        <w:tab/>
        <w:t>32022 R 1299: Commission Delegated Regulation (EU) 2022/1299 of 24 March 2022 supplementing Directive 2014/65/EU of the European Parliament and of the Council with regard to regulatory technical standards specifying the content of position management controls by trading venues (OJ L 197, 26.7.2022, p. 1).</w:t>
      </w:r>
    </w:p>
    <w:p w14:paraId="27513EF2" w14:textId="77777777" w:rsidR="00D34348" w:rsidRPr="00D53E7D" w:rsidRDefault="00D34348" w:rsidP="00D34348">
      <w:pPr>
        <w:ind w:left="567" w:hanging="567"/>
        <w:rPr>
          <w:szCs w:val="24"/>
        </w:rPr>
      </w:pPr>
    </w:p>
    <w:p w14:paraId="72E89883" w14:textId="0757B2F7" w:rsidR="00D34348" w:rsidRPr="00D53E7D" w:rsidRDefault="00D34348" w:rsidP="00D34348">
      <w:pPr>
        <w:ind w:left="567" w:hanging="567"/>
        <w:rPr>
          <w:szCs w:val="24"/>
        </w:rPr>
      </w:pPr>
      <w:r w:rsidRPr="00D53E7D">
        <w:rPr>
          <w:szCs w:val="24"/>
        </w:rPr>
        <w:t>105.</w:t>
      </w:r>
      <w:r w:rsidRPr="00D53E7D">
        <w:rPr>
          <w:szCs w:val="24"/>
        </w:rPr>
        <w:tab/>
        <w:t>32011 L 0061: Directive 2011/61/EU of the European Parliament and of the Council of 8 June 2011 on Alternative Investment Fund Managers and amending Directives</w:t>
      </w:r>
      <w:r w:rsidR="004A3B8B" w:rsidRPr="00D53E7D">
        <w:rPr>
          <w:szCs w:val="24"/>
        </w:rPr>
        <w:t> </w:t>
      </w:r>
      <w:r w:rsidRPr="00D53E7D">
        <w:rPr>
          <w:szCs w:val="24"/>
        </w:rPr>
        <w:t>2003/41/EC and 2009/65/EC and Regulations (EC) No 1060/2009 and (EU) No 1095/2010 (OJ L 174, 1.7.2011, p. 1), as amended by:</w:t>
      </w:r>
    </w:p>
    <w:p w14:paraId="602FC82F" w14:textId="77777777" w:rsidR="00D34348" w:rsidRPr="00D53E7D" w:rsidRDefault="00D34348" w:rsidP="00D34348">
      <w:pPr>
        <w:tabs>
          <w:tab w:val="left" w:pos="2712"/>
        </w:tabs>
        <w:ind w:left="1134" w:hanging="567"/>
        <w:rPr>
          <w:szCs w:val="24"/>
        </w:rPr>
      </w:pPr>
    </w:p>
    <w:p w14:paraId="241F90D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32013 L 0014: Directive 2013/14/EU of the European Parliament and of the Council of 21 May 2013 (OJ L 145, 31.5.2013, p. 1),</w:t>
      </w:r>
    </w:p>
    <w:p w14:paraId="6A0337F4" w14:textId="77777777" w:rsidR="00D34348" w:rsidRPr="00D53E7D" w:rsidRDefault="00D34348" w:rsidP="00D34348">
      <w:pPr>
        <w:tabs>
          <w:tab w:val="left" w:pos="2712"/>
        </w:tabs>
        <w:ind w:left="1134" w:hanging="567"/>
        <w:rPr>
          <w:szCs w:val="24"/>
        </w:rPr>
      </w:pPr>
    </w:p>
    <w:p w14:paraId="188674E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L 1160: Directive (EU) 2019/1160 of the European Parliament and of the Council of 20 June 2019 (OJ L 188, 12.7.2019, p. 106).</w:t>
      </w:r>
    </w:p>
    <w:p w14:paraId="794016B6" w14:textId="77777777" w:rsidR="00D34348" w:rsidRPr="00D53E7D" w:rsidRDefault="00D34348" w:rsidP="00D34348">
      <w:pPr>
        <w:ind w:left="567" w:hanging="567"/>
        <w:rPr>
          <w:szCs w:val="24"/>
        </w:rPr>
      </w:pPr>
    </w:p>
    <w:p w14:paraId="2AB43EED" w14:textId="77777777" w:rsidR="00D34348" w:rsidRPr="00D53E7D" w:rsidRDefault="00D34348" w:rsidP="00D34348">
      <w:pPr>
        <w:ind w:left="567" w:hanging="567"/>
        <w:rPr>
          <w:szCs w:val="24"/>
        </w:rPr>
      </w:pPr>
      <w:r w:rsidRPr="00D53E7D">
        <w:rPr>
          <w:szCs w:val="24"/>
        </w:rPr>
        <w:br w:type="page"/>
        <w:t>106.</w:t>
      </w:r>
      <w:r w:rsidRPr="00D53E7D">
        <w:rPr>
          <w:szCs w:val="24"/>
        </w:rPr>
        <w:tab/>
        <w:t>32013 R 0231: Commission Delegated Regulation (EU) No 231/2013 of 19 December 2012 supplementing Directive 2011/61/EU of the European Parliament and of the Council with regard to exemptions, general operating conditions, depositories, leverage, transparency and supervision (OJ L 83, 22.3.2013, p. 1), as amended by:</w:t>
      </w:r>
    </w:p>
    <w:p w14:paraId="5FDED8D8" w14:textId="77777777" w:rsidR="00D34348" w:rsidRPr="00D53E7D" w:rsidRDefault="00D34348" w:rsidP="00D34348">
      <w:pPr>
        <w:tabs>
          <w:tab w:val="left" w:pos="2712"/>
        </w:tabs>
        <w:ind w:left="1134" w:hanging="567"/>
        <w:rPr>
          <w:szCs w:val="24"/>
        </w:rPr>
      </w:pPr>
    </w:p>
    <w:p w14:paraId="0331D30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1618: Commission Delegated Regulation (EU) 2018/1618 of 12 July 2018 (OJ L 271, 30.10.2018, p. 1),</w:t>
      </w:r>
    </w:p>
    <w:p w14:paraId="29787C7F" w14:textId="77777777" w:rsidR="00D34348" w:rsidRPr="00D53E7D" w:rsidRDefault="00D34348" w:rsidP="00D34348">
      <w:pPr>
        <w:tabs>
          <w:tab w:val="left" w:pos="2712"/>
        </w:tabs>
        <w:ind w:left="1134" w:hanging="567"/>
        <w:rPr>
          <w:szCs w:val="24"/>
        </w:rPr>
      </w:pPr>
    </w:p>
    <w:p w14:paraId="0E4CD14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1255: Commission Delegated Regulation (EU) 2021/1255 of 21 April 2021 (OJ L 277, 2.8.2021, p. 11).</w:t>
      </w:r>
    </w:p>
    <w:p w14:paraId="34058A07" w14:textId="77777777" w:rsidR="00D34348" w:rsidRPr="00D53E7D" w:rsidRDefault="00D34348" w:rsidP="00D34348">
      <w:pPr>
        <w:ind w:left="567" w:hanging="567"/>
        <w:rPr>
          <w:szCs w:val="24"/>
        </w:rPr>
      </w:pPr>
    </w:p>
    <w:p w14:paraId="538D0456" w14:textId="77777777" w:rsidR="00D34348" w:rsidRPr="00D53E7D" w:rsidRDefault="00D34348" w:rsidP="00D34348">
      <w:pPr>
        <w:ind w:left="567" w:hanging="567"/>
        <w:rPr>
          <w:szCs w:val="24"/>
        </w:rPr>
      </w:pPr>
      <w:r w:rsidRPr="00D53E7D">
        <w:rPr>
          <w:szCs w:val="24"/>
        </w:rPr>
        <w:t>107.</w:t>
      </w:r>
      <w:r w:rsidRPr="00D53E7D">
        <w:rPr>
          <w:szCs w:val="24"/>
        </w:rPr>
        <w:tab/>
        <w:t>32013 R 0447: Commission Implementing Regulation (EU) No 447/2013 of 15 May 2013 establishing the procedure for AIFMs which choose to opt in under Directive 2011/61/EU of the European Parliament and of the Council (OJ L 132, 16.5.2013, p. 1).</w:t>
      </w:r>
    </w:p>
    <w:p w14:paraId="63EC3041" w14:textId="77777777" w:rsidR="00D34348" w:rsidRPr="00D53E7D" w:rsidRDefault="00D34348" w:rsidP="00D34348">
      <w:pPr>
        <w:ind w:left="567" w:hanging="567"/>
        <w:rPr>
          <w:szCs w:val="24"/>
        </w:rPr>
      </w:pPr>
    </w:p>
    <w:p w14:paraId="770425B8" w14:textId="77777777" w:rsidR="00D34348" w:rsidRPr="00D53E7D" w:rsidRDefault="00D34348" w:rsidP="00D34348">
      <w:pPr>
        <w:ind w:left="567" w:hanging="567"/>
        <w:rPr>
          <w:szCs w:val="24"/>
        </w:rPr>
      </w:pPr>
      <w:r w:rsidRPr="00D53E7D">
        <w:rPr>
          <w:szCs w:val="24"/>
        </w:rPr>
        <w:t>108.</w:t>
      </w:r>
      <w:r w:rsidRPr="00D53E7D">
        <w:rPr>
          <w:szCs w:val="24"/>
        </w:rPr>
        <w:tab/>
        <w:t>32013 R 0448: Commission Implementing Regulation (EU) No 448/2013 of 15 May 2013 establishing a procedure for determining the Member State of reference of a non-EU AIFM pursuant to Directive 2011/61/EU of the European Parliament and of the Council (OJ L 132, 16.5.2013, p. 3).</w:t>
      </w:r>
    </w:p>
    <w:p w14:paraId="75280A90" w14:textId="77777777" w:rsidR="00D34348" w:rsidRPr="00D53E7D" w:rsidRDefault="00D34348" w:rsidP="00D34348">
      <w:pPr>
        <w:ind w:left="567" w:hanging="567"/>
        <w:rPr>
          <w:szCs w:val="24"/>
        </w:rPr>
      </w:pPr>
    </w:p>
    <w:p w14:paraId="1C2A26EF" w14:textId="77777777" w:rsidR="00D34348" w:rsidRPr="00D53E7D" w:rsidRDefault="00D34348" w:rsidP="00D34348">
      <w:pPr>
        <w:ind w:left="567" w:hanging="567"/>
        <w:rPr>
          <w:szCs w:val="24"/>
        </w:rPr>
      </w:pPr>
      <w:r w:rsidRPr="00D53E7D">
        <w:rPr>
          <w:szCs w:val="24"/>
        </w:rPr>
        <w:t>109.</w:t>
      </w:r>
      <w:r w:rsidRPr="00D53E7D">
        <w:rPr>
          <w:szCs w:val="24"/>
        </w:rPr>
        <w:tab/>
        <w:t>32014 R 0694: Commission Delegated Regulation (EU) No 694/2014 of 17 December 2013 supplementing Directive 2011/61/EU of the European Parliament and of the Council with regard to regulatory technical standards determining types of alternative investment fund managers (OJ L 183, 24.6.2014, p. 18).</w:t>
      </w:r>
    </w:p>
    <w:p w14:paraId="1824529A" w14:textId="77777777" w:rsidR="00D34348" w:rsidRPr="00D53E7D" w:rsidRDefault="00D34348" w:rsidP="00D34348">
      <w:pPr>
        <w:ind w:left="567" w:hanging="567"/>
        <w:rPr>
          <w:szCs w:val="24"/>
        </w:rPr>
      </w:pPr>
    </w:p>
    <w:p w14:paraId="4481A521" w14:textId="77777777" w:rsidR="00D34348" w:rsidRPr="00D53E7D" w:rsidRDefault="00D34348" w:rsidP="00D34348">
      <w:pPr>
        <w:ind w:left="567" w:hanging="567"/>
        <w:rPr>
          <w:szCs w:val="24"/>
        </w:rPr>
      </w:pPr>
      <w:r w:rsidRPr="00D53E7D">
        <w:rPr>
          <w:szCs w:val="24"/>
        </w:rPr>
        <w:br w:type="page"/>
        <w:t>110.</w:t>
      </w:r>
      <w:r w:rsidRPr="00D53E7D">
        <w:rPr>
          <w:szCs w:val="24"/>
        </w:rPr>
        <w:tab/>
        <w:t>32015 R 0514: Commission Delegated Regulation (EU) 2015/514 of 18 December 2014 on the information to be provided by competent authorities to the European Securities and Markets Authority pursuant to Article 67(3) of Directive 2011/61/EU of the European Parliament and of the Council (OJ L 82, 27.3.2015, p. 5).</w:t>
      </w:r>
    </w:p>
    <w:p w14:paraId="3CA8ABE5" w14:textId="77777777" w:rsidR="00D34348" w:rsidRPr="00D53E7D" w:rsidRDefault="00D34348" w:rsidP="00D34348">
      <w:pPr>
        <w:ind w:left="567" w:hanging="567"/>
        <w:rPr>
          <w:szCs w:val="24"/>
        </w:rPr>
      </w:pPr>
    </w:p>
    <w:p w14:paraId="2DD73FEB" w14:textId="77777777" w:rsidR="00D34348" w:rsidRPr="00D53E7D" w:rsidRDefault="00D34348" w:rsidP="00D34348">
      <w:pPr>
        <w:ind w:left="567" w:hanging="567"/>
        <w:rPr>
          <w:szCs w:val="24"/>
        </w:rPr>
      </w:pPr>
      <w:r w:rsidRPr="00D53E7D">
        <w:rPr>
          <w:szCs w:val="24"/>
        </w:rPr>
        <w:t>111.</w:t>
      </w:r>
      <w:r w:rsidRPr="00D53E7D">
        <w:rPr>
          <w:szCs w:val="24"/>
        </w:rPr>
        <w:tab/>
        <w:t>32012 R 0648: Regulation (EU) No 648/2012 of the European Parliament and of the Council of 4 July 2012 on OTC derivatives, central counterparties and trade repositories (OJ L 201, 27.7.2012, p. 1), as amended by:</w:t>
      </w:r>
    </w:p>
    <w:p w14:paraId="35BBD80A" w14:textId="77777777" w:rsidR="00D34348" w:rsidRPr="00D53E7D" w:rsidRDefault="00D34348" w:rsidP="00D34348">
      <w:pPr>
        <w:tabs>
          <w:tab w:val="left" w:pos="2712"/>
        </w:tabs>
        <w:ind w:left="1134" w:hanging="567"/>
        <w:rPr>
          <w:szCs w:val="24"/>
        </w:rPr>
      </w:pPr>
    </w:p>
    <w:p w14:paraId="025BBDE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32013 R 1002: Commission Delegated Regulation (EU) No 1002/2013 of 12 July 2013 (OJ L 279, 19.10.2013, p. 2),</w:t>
      </w:r>
    </w:p>
    <w:p w14:paraId="1491A263" w14:textId="77777777" w:rsidR="00D34348" w:rsidRPr="00D53E7D" w:rsidRDefault="00D34348" w:rsidP="00D34348">
      <w:pPr>
        <w:tabs>
          <w:tab w:val="left" w:pos="2712"/>
        </w:tabs>
        <w:ind w:left="1134" w:hanging="567"/>
        <w:rPr>
          <w:szCs w:val="24"/>
        </w:rPr>
      </w:pPr>
    </w:p>
    <w:p w14:paraId="320F646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L 0059: Directive 2014/59/EU of the European Parliament and of the Council of 15 May 2014 (OJ L 173, 12.6.2014, p. 190),</w:t>
      </w:r>
    </w:p>
    <w:p w14:paraId="138C2D0C" w14:textId="77777777" w:rsidR="00D34348" w:rsidRPr="00D53E7D" w:rsidRDefault="00D34348" w:rsidP="00D34348">
      <w:pPr>
        <w:tabs>
          <w:tab w:val="left" w:pos="2712"/>
        </w:tabs>
        <w:ind w:left="1134" w:hanging="567"/>
        <w:rPr>
          <w:szCs w:val="24"/>
        </w:rPr>
      </w:pPr>
    </w:p>
    <w:p w14:paraId="03A8E67A"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R 1515: Commission Delegated Regulation (EU) 2015/1515 of 5 June 2015 (OJ L 239, 15.9.2015, p. 63),</w:t>
      </w:r>
    </w:p>
    <w:p w14:paraId="019E83E1" w14:textId="77777777" w:rsidR="00D34348" w:rsidRPr="00D53E7D" w:rsidRDefault="00D34348" w:rsidP="00D34348">
      <w:pPr>
        <w:tabs>
          <w:tab w:val="left" w:pos="2712"/>
        </w:tabs>
        <w:ind w:left="1134" w:hanging="567"/>
        <w:rPr>
          <w:szCs w:val="24"/>
        </w:rPr>
      </w:pPr>
    </w:p>
    <w:p w14:paraId="3936130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L 0849: Directive (EU) 2015/849 of the European Parliament and of the Council of 20 May 2015 (OJ L 141, 5.6.2015, p. 73),</w:t>
      </w:r>
    </w:p>
    <w:p w14:paraId="6A83ACAF" w14:textId="77777777" w:rsidR="00D34348" w:rsidRPr="00D53E7D" w:rsidRDefault="00D34348" w:rsidP="00D34348">
      <w:pPr>
        <w:tabs>
          <w:tab w:val="left" w:pos="2712"/>
        </w:tabs>
        <w:ind w:left="1134" w:hanging="567"/>
        <w:rPr>
          <w:szCs w:val="24"/>
        </w:rPr>
      </w:pPr>
    </w:p>
    <w:p w14:paraId="5884980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R 0600: Regulation (EU) No 600/2014 of the European Parliament and of the Council of 15 May 2014 (OJ L 173, 12.6.2014, p. 84),</w:t>
      </w:r>
    </w:p>
    <w:p w14:paraId="71C9384E" w14:textId="77777777" w:rsidR="00D34348" w:rsidRPr="00D53E7D" w:rsidRDefault="00D34348" w:rsidP="00D34348">
      <w:pPr>
        <w:tabs>
          <w:tab w:val="left" w:pos="2712"/>
        </w:tabs>
        <w:ind w:left="1134" w:hanging="567"/>
        <w:rPr>
          <w:szCs w:val="24"/>
        </w:rPr>
      </w:pPr>
    </w:p>
    <w:p w14:paraId="4F81FA87"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32013 R 0575: Regulation (EU) No 575/2013 of the European Parliament and of the Council of 26 June 2013 (OJ L 176, 27.6.2013, p. 1),</w:t>
      </w:r>
    </w:p>
    <w:p w14:paraId="4874DFFD" w14:textId="77777777" w:rsidR="00D34348" w:rsidRPr="00D53E7D" w:rsidRDefault="00D34348" w:rsidP="00D34348">
      <w:pPr>
        <w:tabs>
          <w:tab w:val="left" w:pos="2712"/>
        </w:tabs>
        <w:ind w:left="1134" w:hanging="567"/>
        <w:rPr>
          <w:szCs w:val="24"/>
        </w:rPr>
      </w:pPr>
    </w:p>
    <w:p w14:paraId="46C1C9A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0610: Commission Delegated Regulation (EU) 2017/610 of 20 December 2016 (OJ L 86, 31.3.2017, p. 3),</w:t>
      </w:r>
    </w:p>
    <w:p w14:paraId="1362A062" w14:textId="77777777" w:rsidR="00D34348" w:rsidRPr="00D53E7D" w:rsidRDefault="00D34348" w:rsidP="00D34348">
      <w:pPr>
        <w:tabs>
          <w:tab w:val="left" w:pos="2712"/>
        </w:tabs>
        <w:ind w:left="1134" w:hanging="567"/>
        <w:rPr>
          <w:szCs w:val="24"/>
        </w:rPr>
      </w:pPr>
    </w:p>
    <w:p w14:paraId="49AF7B5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0979: Commission Delegated Regulation (EU) 2017/979 of 2 March 2017 (OJ L 148, 10.6.2017, p. 1),</w:t>
      </w:r>
    </w:p>
    <w:p w14:paraId="6C1C5541" w14:textId="77777777" w:rsidR="00D34348" w:rsidRPr="00D53E7D" w:rsidRDefault="00D34348" w:rsidP="00D34348">
      <w:pPr>
        <w:tabs>
          <w:tab w:val="left" w:pos="2712"/>
        </w:tabs>
        <w:ind w:left="1134" w:hanging="567"/>
        <w:rPr>
          <w:szCs w:val="24"/>
        </w:rPr>
      </w:pPr>
    </w:p>
    <w:p w14:paraId="15FFA0D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0460: Commission Delegated Regulation (EU) 2019/460 of 30 January 2019 (OJ L 80, 22.3.2019, p. 8),</w:t>
      </w:r>
    </w:p>
    <w:p w14:paraId="0ACA2642" w14:textId="77777777" w:rsidR="00D34348" w:rsidRPr="00D53E7D" w:rsidRDefault="00D34348" w:rsidP="00D34348">
      <w:pPr>
        <w:tabs>
          <w:tab w:val="left" w:pos="2712"/>
        </w:tabs>
        <w:ind w:left="1134" w:hanging="567"/>
        <w:rPr>
          <w:szCs w:val="24"/>
        </w:rPr>
      </w:pPr>
    </w:p>
    <w:p w14:paraId="082A76C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0834: Regulation (EU) 2019/834 of the European Parliament and of the Council of 20 May 2019 (OJ L 141, 28.5.2019, p. 42),</w:t>
      </w:r>
    </w:p>
    <w:p w14:paraId="601AE6F0" w14:textId="77777777" w:rsidR="00D34348" w:rsidRPr="00D53E7D" w:rsidRDefault="00D34348" w:rsidP="00D34348">
      <w:pPr>
        <w:tabs>
          <w:tab w:val="left" w:pos="2712"/>
        </w:tabs>
        <w:ind w:left="1134" w:hanging="567"/>
        <w:rPr>
          <w:szCs w:val="24"/>
        </w:rPr>
      </w:pPr>
    </w:p>
    <w:p w14:paraId="031A65B3"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0876: Regulation (EU) 2019/876 of the European Parliament and of the Council of 20 May 2019 (OJ L 150, 7.6.2019, p. 1),</w:t>
      </w:r>
    </w:p>
    <w:p w14:paraId="26BC35B5" w14:textId="77777777" w:rsidR="00D34348" w:rsidRPr="00D53E7D" w:rsidRDefault="00D34348" w:rsidP="00D34348">
      <w:pPr>
        <w:tabs>
          <w:tab w:val="left" w:pos="2712"/>
        </w:tabs>
        <w:ind w:left="1134" w:hanging="567"/>
        <w:rPr>
          <w:szCs w:val="24"/>
        </w:rPr>
      </w:pPr>
    </w:p>
    <w:p w14:paraId="1D6524A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R 2365: Regulation (EU) 2015/2365 of the European Parliament and of the Council of 25 November 2015 (OJ L 337, 23.12.2015, p. 1).</w:t>
      </w:r>
    </w:p>
    <w:p w14:paraId="4C3B87C9" w14:textId="77777777" w:rsidR="00D34348" w:rsidRPr="00D53E7D" w:rsidRDefault="00D34348" w:rsidP="00D34348">
      <w:pPr>
        <w:ind w:left="567" w:hanging="567"/>
        <w:rPr>
          <w:szCs w:val="24"/>
        </w:rPr>
      </w:pPr>
    </w:p>
    <w:p w14:paraId="22D50C8D" w14:textId="77777777" w:rsidR="00D34348" w:rsidRPr="00D53E7D" w:rsidRDefault="00D34348" w:rsidP="00D34348">
      <w:pPr>
        <w:ind w:left="567" w:hanging="567"/>
        <w:rPr>
          <w:szCs w:val="24"/>
        </w:rPr>
      </w:pPr>
      <w:r w:rsidRPr="00D53E7D">
        <w:rPr>
          <w:szCs w:val="24"/>
        </w:rPr>
        <w:br w:type="page"/>
        <w:t>112.</w:t>
      </w:r>
      <w:r w:rsidRPr="00D53E7D">
        <w:rPr>
          <w:szCs w:val="24"/>
        </w:rPr>
        <w:tab/>
        <w:t>32014 D 0752: Commission Implementing Decision 2014/752/EU of 30 October 2014 on the equivalence of the regulatory framework of Japan for central counterparties to the requirements of Regulation (EU) No 648/2012 of the European Parliament and of the Council on OTC derivatives, central counterparties and trade repositories (OJ L 311, 31.10.2014, p. 55).</w:t>
      </w:r>
    </w:p>
    <w:p w14:paraId="624F5197" w14:textId="77777777" w:rsidR="00D34348" w:rsidRPr="00D53E7D" w:rsidRDefault="00D34348" w:rsidP="00D34348">
      <w:pPr>
        <w:ind w:left="567" w:hanging="567"/>
        <w:rPr>
          <w:szCs w:val="24"/>
        </w:rPr>
      </w:pPr>
    </w:p>
    <w:p w14:paraId="17F9FBEE" w14:textId="77777777" w:rsidR="00D34348" w:rsidRPr="00D53E7D" w:rsidRDefault="00D34348" w:rsidP="00D34348">
      <w:pPr>
        <w:ind w:left="567" w:hanging="567"/>
        <w:rPr>
          <w:szCs w:val="24"/>
        </w:rPr>
      </w:pPr>
      <w:r w:rsidRPr="00D53E7D">
        <w:rPr>
          <w:szCs w:val="24"/>
        </w:rPr>
        <w:t>113.</w:t>
      </w:r>
      <w:r w:rsidRPr="00D53E7D">
        <w:rPr>
          <w:szCs w:val="24"/>
        </w:rPr>
        <w:tab/>
        <w:t>32014 D 0753: Commission Implementing Decision 2014/753/EU of 30 October 2014 on the equivalence of the regulatory framework of Singapore for central counterparties to the requirements of Regulation (EU) No 648/2012 of the European Parliament and of the Council on OTC derivatives, central counterparties and trade repositories (OJ L 311, 31.10.2014, p. 58).</w:t>
      </w:r>
    </w:p>
    <w:p w14:paraId="6C42866A" w14:textId="77777777" w:rsidR="00D34348" w:rsidRPr="00D53E7D" w:rsidRDefault="00D34348" w:rsidP="00D34348">
      <w:pPr>
        <w:ind w:left="567" w:hanging="567"/>
        <w:rPr>
          <w:szCs w:val="24"/>
        </w:rPr>
      </w:pPr>
    </w:p>
    <w:p w14:paraId="4F2B901C" w14:textId="77777777" w:rsidR="00D34348" w:rsidRPr="00D53E7D" w:rsidRDefault="00D34348" w:rsidP="00D34348">
      <w:pPr>
        <w:ind w:left="567" w:hanging="567"/>
        <w:rPr>
          <w:szCs w:val="24"/>
        </w:rPr>
      </w:pPr>
      <w:r w:rsidRPr="00D53E7D">
        <w:rPr>
          <w:szCs w:val="24"/>
        </w:rPr>
        <w:t>114.</w:t>
      </w:r>
      <w:r w:rsidRPr="00D53E7D">
        <w:rPr>
          <w:szCs w:val="24"/>
        </w:rPr>
        <w:tab/>
        <w:t>32014 D 0754: Commission Implementing Decision 2014/754/EU of 30 October 2014 on the equivalence of the regulatory framework of Hong Kong for central counterparties to the requirements of Regulation (EU) No 648/2012 of the European Parliament and of the Council on OTC derivatives, central counterparties and trade repositories (OJ L 311, 31.10.2014, p. 62).</w:t>
      </w:r>
    </w:p>
    <w:p w14:paraId="554468E6" w14:textId="77777777" w:rsidR="00D34348" w:rsidRPr="00D53E7D" w:rsidRDefault="00D34348" w:rsidP="00D34348">
      <w:pPr>
        <w:ind w:left="567" w:hanging="567"/>
        <w:rPr>
          <w:szCs w:val="24"/>
        </w:rPr>
      </w:pPr>
    </w:p>
    <w:p w14:paraId="3C791A85" w14:textId="77777777" w:rsidR="00D34348" w:rsidRPr="00D53E7D" w:rsidRDefault="00D34348" w:rsidP="00D34348">
      <w:pPr>
        <w:ind w:left="567" w:hanging="567"/>
        <w:rPr>
          <w:szCs w:val="24"/>
        </w:rPr>
      </w:pPr>
      <w:r w:rsidRPr="00D53E7D">
        <w:rPr>
          <w:szCs w:val="24"/>
        </w:rPr>
        <w:t>115.</w:t>
      </w:r>
      <w:r w:rsidRPr="00D53E7D">
        <w:rPr>
          <w:szCs w:val="24"/>
        </w:rPr>
        <w:tab/>
        <w:t>32014 D 0755: Commission Implementing Decision 2014/755/EU of 30 October 2014 on the equivalence of the regulatory framework of Australia for central counterparties to the requirements of Regulation (EU) No 648/2012 of the European Parliament and of the Council on OTC derivatives, central counterparties and trade repositories (OJ L 311, 31.10.2014, p. 66).</w:t>
      </w:r>
    </w:p>
    <w:p w14:paraId="0CFB276D" w14:textId="77777777" w:rsidR="00D34348" w:rsidRPr="00D53E7D" w:rsidRDefault="00D34348" w:rsidP="00D34348">
      <w:pPr>
        <w:ind w:left="567" w:hanging="567"/>
        <w:rPr>
          <w:szCs w:val="24"/>
        </w:rPr>
      </w:pPr>
    </w:p>
    <w:p w14:paraId="1A24428A" w14:textId="77777777" w:rsidR="00D34348" w:rsidRPr="00D53E7D" w:rsidRDefault="00D34348" w:rsidP="00D34348">
      <w:pPr>
        <w:ind w:left="567" w:hanging="567"/>
        <w:rPr>
          <w:szCs w:val="24"/>
        </w:rPr>
      </w:pPr>
      <w:r w:rsidRPr="00D53E7D">
        <w:rPr>
          <w:szCs w:val="24"/>
        </w:rPr>
        <w:br w:type="page"/>
        <w:t>116.</w:t>
      </w:r>
      <w:r w:rsidRPr="00D53E7D">
        <w:rPr>
          <w:szCs w:val="24"/>
        </w:rPr>
        <w:tab/>
        <w:t>32015 D 2038: Commission Implementing Decision (EU) 2015/2038 of 13 November 2015 on the equivalence of the regulatory framework of the Republic of Korea for central counterparties to the requirements of Regulation (EU) No 648/2012 of the European Parliament and of the Council on OTC derivatives, central counterparties and trade repositories (OJ L 298, 14.11.2015, p. 25).</w:t>
      </w:r>
    </w:p>
    <w:p w14:paraId="7C19559C" w14:textId="77777777" w:rsidR="00D34348" w:rsidRPr="00D53E7D" w:rsidRDefault="00D34348" w:rsidP="00D34348">
      <w:pPr>
        <w:ind w:left="567" w:hanging="567"/>
        <w:rPr>
          <w:szCs w:val="24"/>
        </w:rPr>
      </w:pPr>
    </w:p>
    <w:p w14:paraId="72F64BB0" w14:textId="77777777" w:rsidR="00D34348" w:rsidRPr="00D53E7D" w:rsidRDefault="00D34348" w:rsidP="00D34348">
      <w:pPr>
        <w:ind w:left="567" w:hanging="567"/>
        <w:rPr>
          <w:szCs w:val="24"/>
        </w:rPr>
      </w:pPr>
      <w:r w:rsidRPr="00D53E7D">
        <w:rPr>
          <w:szCs w:val="24"/>
        </w:rPr>
        <w:t>117.</w:t>
      </w:r>
      <w:r w:rsidRPr="00D53E7D">
        <w:rPr>
          <w:szCs w:val="24"/>
        </w:rPr>
        <w:tab/>
        <w:t>32015 D 2039: Commission Implementing Decision (EU) 2015/2039 of 13 November 2015 on the equivalence of the regulatory framework of South Africa for central counterparties to the requirements of Regulation (EU) No 648/2012 of the European Parliament and of the Council on OTC derivatives, central counterparties and trade repositories (OJ L 298, 14.11.2015, p. 29), as amended by:</w:t>
      </w:r>
    </w:p>
    <w:p w14:paraId="6DC28F41" w14:textId="77777777" w:rsidR="00D34348" w:rsidRPr="00D53E7D" w:rsidRDefault="00D34348" w:rsidP="00D34348">
      <w:pPr>
        <w:tabs>
          <w:tab w:val="left" w:pos="2712"/>
        </w:tabs>
        <w:ind w:left="1134" w:hanging="567"/>
        <w:rPr>
          <w:szCs w:val="24"/>
        </w:rPr>
      </w:pPr>
    </w:p>
    <w:p w14:paraId="5BFE953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D 0900: Commission Implementing Decision (EU) 2022/900 of 8 June 2022 (OJ L 156, 9.6.2022, p. 57).</w:t>
      </w:r>
    </w:p>
    <w:p w14:paraId="50B04344" w14:textId="77777777" w:rsidR="00D34348" w:rsidRPr="00D53E7D" w:rsidRDefault="00D34348" w:rsidP="00D34348">
      <w:pPr>
        <w:ind w:left="567" w:hanging="567"/>
        <w:rPr>
          <w:szCs w:val="24"/>
        </w:rPr>
      </w:pPr>
    </w:p>
    <w:p w14:paraId="15115615" w14:textId="77777777" w:rsidR="00D34348" w:rsidRPr="00D53E7D" w:rsidRDefault="00D34348" w:rsidP="00D34348">
      <w:pPr>
        <w:ind w:left="567" w:hanging="567"/>
        <w:rPr>
          <w:szCs w:val="24"/>
        </w:rPr>
      </w:pPr>
      <w:r w:rsidRPr="00D53E7D">
        <w:rPr>
          <w:szCs w:val="24"/>
        </w:rPr>
        <w:t>118.</w:t>
      </w:r>
      <w:r w:rsidRPr="00D53E7D">
        <w:rPr>
          <w:szCs w:val="24"/>
        </w:rPr>
        <w:tab/>
        <w:t>32015 D 2040: Commission Implementing Decision (EU) 2015/2040 of 13 November 2015 on the equivalence of the regulatory framework of certain provinces of Canada for central counterparties to the requirements of Regulation (EU) No 648/2012 of the European Parliament and of the Council on OTC derivatives, central counterparties and trade repositories (OJ L 298, 14.11.2015, p. 32).</w:t>
      </w:r>
    </w:p>
    <w:p w14:paraId="552016F4" w14:textId="77777777" w:rsidR="00D34348" w:rsidRPr="00D53E7D" w:rsidRDefault="00D34348" w:rsidP="00D34348">
      <w:pPr>
        <w:ind w:left="567" w:hanging="567"/>
        <w:rPr>
          <w:szCs w:val="24"/>
        </w:rPr>
      </w:pPr>
    </w:p>
    <w:p w14:paraId="4B1D78BD" w14:textId="77777777" w:rsidR="00D34348" w:rsidRPr="00D53E7D" w:rsidRDefault="00D34348" w:rsidP="00D34348">
      <w:pPr>
        <w:ind w:left="567" w:hanging="567"/>
        <w:rPr>
          <w:szCs w:val="24"/>
        </w:rPr>
      </w:pPr>
      <w:r w:rsidRPr="00D53E7D">
        <w:rPr>
          <w:szCs w:val="24"/>
        </w:rPr>
        <w:t>119.</w:t>
      </w:r>
      <w:r w:rsidRPr="00D53E7D">
        <w:rPr>
          <w:szCs w:val="24"/>
        </w:rPr>
        <w:tab/>
        <w:t>32015 D 2041: Commission Implementing Decision (EU) 2015/2041 of 13 November 2015 on the equivalence of the regulatory framework of Mexico for central counterparties to the requirements of Regulation (EU) No 648/2012 of the European Parliament and of the Council on OTC derivatives, central counterparties and trade repositories (OJ L 298, 14.11.2015, p. 38).</w:t>
      </w:r>
    </w:p>
    <w:p w14:paraId="44ADCC4B" w14:textId="77777777" w:rsidR="00D34348" w:rsidRPr="00D53E7D" w:rsidRDefault="00D34348" w:rsidP="00D34348">
      <w:pPr>
        <w:ind w:left="567" w:hanging="567"/>
        <w:rPr>
          <w:szCs w:val="24"/>
        </w:rPr>
      </w:pPr>
    </w:p>
    <w:p w14:paraId="5A8326B8" w14:textId="77777777" w:rsidR="00D34348" w:rsidRPr="00D53E7D" w:rsidRDefault="00D34348" w:rsidP="00D34348">
      <w:pPr>
        <w:ind w:left="567" w:hanging="567"/>
        <w:rPr>
          <w:szCs w:val="24"/>
        </w:rPr>
      </w:pPr>
      <w:r w:rsidRPr="00D53E7D">
        <w:rPr>
          <w:szCs w:val="24"/>
        </w:rPr>
        <w:br w:type="page"/>
        <w:t>120.</w:t>
      </w:r>
      <w:r w:rsidRPr="00D53E7D">
        <w:rPr>
          <w:szCs w:val="24"/>
        </w:rPr>
        <w:tab/>
        <w:t>32015 D 2042: Commission Implementing Decision (EU) 2015/2042 of 13 November 2015 on the equivalence of the regulatory framework of Switzerland for central counterparties to the requirements of Regulation (EU) No 648/2012 of the European Parliament and of the Council on OTC derivatives, central counterparties and trade repositories (OJ L 298, 14.11.2015, p. 42).</w:t>
      </w:r>
    </w:p>
    <w:p w14:paraId="74715A00" w14:textId="77777777" w:rsidR="00D34348" w:rsidRPr="00D53E7D" w:rsidRDefault="00D34348" w:rsidP="00D34348">
      <w:pPr>
        <w:ind w:left="567" w:hanging="567"/>
        <w:rPr>
          <w:szCs w:val="24"/>
        </w:rPr>
      </w:pPr>
    </w:p>
    <w:p w14:paraId="3B96A730" w14:textId="77777777" w:rsidR="00D34348" w:rsidRPr="00D53E7D" w:rsidRDefault="00D34348" w:rsidP="00D34348">
      <w:pPr>
        <w:ind w:left="567" w:hanging="567"/>
        <w:rPr>
          <w:szCs w:val="24"/>
        </w:rPr>
      </w:pPr>
      <w:r w:rsidRPr="00D53E7D">
        <w:rPr>
          <w:szCs w:val="24"/>
        </w:rPr>
        <w:t>121.</w:t>
      </w:r>
      <w:r w:rsidRPr="00D53E7D">
        <w:rPr>
          <w:szCs w:val="24"/>
        </w:rPr>
        <w:tab/>
        <w:t>32016 D 1073: Commission Implementing Decision (EU) 2016/1073 of 1 July 2016 on the equivalence of designated contract markets in the United States of America in accordance with Regulation (EU) No 648/2012 of the European Parliament and of the Council (OJ L 178, 2.7.2016, p. 24), as amended by:</w:t>
      </w:r>
    </w:p>
    <w:p w14:paraId="1D98B993" w14:textId="77777777" w:rsidR="00D34348" w:rsidRPr="00D53E7D" w:rsidRDefault="00D34348" w:rsidP="00D34348">
      <w:pPr>
        <w:tabs>
          <w:tab w:val="left" w:pos="2712"/>
        </w:tabs>
        <w:ind w:left="1134" w:hanging="567"/>
        <w:rPr>
          <w:szCs w:val="24"/>
        </w:rPr>
      </w:pPr>
    </w:p>
    <w:p w14:paraId="07140DC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D 0583: Commission Implementing Decision (EU) 2021/583 of 9 April 2021 (OJ L 124, 12.4.2021, p. 116).</w:t>
      </w:r>
    </w:p>
    <w:p w14:paraId="276148D0" w14:textId="77777777" w:rsidR="00D34348" w:rsidRPr="00D53E7D" w:rsidRDefault="00D34348" w:rsidP="00D34348">
      <w:pPr>
        <w:ind w:left="567" w:hanging="567"/>
        <w:rPr>
          <w:szCs w:val="24"/>
        </w:rPr>
      </w:pPr>
    </w:p>
    <w:p w14:paraId="5A330BE8" w14:textId="77777777" w:rsidR="00D34348" w:rsidRPr="00D53E7D" w:rsidRDefault="00D34348" w:rsidP="00D34348">
      <w:pPr>
        <w:ind w:left="567" w:hanging="567"/>
        <w:rPr>
          <w:szCs w:val="24"/>
        </w:rPr>
      </w:pPr>
      <w:r w:rsidRPr="00D53E7D">
        <w:rPr>
          <w:szCs w:val="24"/>
        </w:rPr>
        <w:t>122.</w:t>
      </w:r>
      <w:r w:rsidRPr="00D53E7D">
        <w:rPr>
          <w:szCs w:val="24"/>
        </w:rPr>
        <w:tab/>
        <w:t>32016 D 2270: Commission Implementing Decision (EU) 2016/2270 of 15 December 2016 on the equivalence of approved exchanges in Singapore in accordance with Regulation (EU) No 648/2012 of the European Parliament and of the Council (OJ L 342, 16.12.2016, p. 42).</w:t>
      </w:r>
    </w:p>
    <w:p w14:paraId="735CB3E5" w14:textId="77777777" w:rsidR="00D34348" w:rsidRPr="00D53E7D" w:rsidRDefault="00D34348" w:rsidP="00D34348">
      <w:pPr>
        <w:ind w:left="567" w:hanging="567"/>
        <w:rPr>
          <w:szCs w:val="24"/>
        </w:rPr>
      </w:pPr>
    </w:p>
    <w:p w14:paraId="466E589E" w14:textId="77777777" w:rsidR="00D34348" w:rsidRPr="00D53E7D" w:rsidRDefault="00D34348" w:rsidP="00D34348">
      <w:pPr>
        <w:ind w:left="567" w:hanging="567"/>
        <w:rPr>
          <w:szCs w:val="24"/>
        </w:rPr>
      </w:pPr>
      <w:r w:rsidRPr="00D53E7D">
        <w:rPr>
          <w:szCs w:val="24"/>
        </w:rPr>
        <w:t>123.</w:t>
      </w:r>
      <w:r w:rsidRPr="00D53E7D">
        <w:rPr>
          <w:szCs w:val="24"/>
        </w:rPr>
        <w:tab/>
        <w:t>32016 D 2271: Commission Implementing Decision (EU) 2016/2271 of 15 December 2016 on the equivalence of financial instrument exchanges and commodity exchanges in Japan in accordance with Regulation (EU) No 648/2012 of the European Parliament and of the Council (OJ L 342, 16.12.2016, p. 45).</w:t>
      </w:r>
    </w:p>
    <w:p w14:paraId="124A8C21" w14:textId="77777777" w:rsidR="00D34348" w:rsidRPr="00D53E7D" w:rsidRDefault="00D34348" w:rsidP="00D34348">
      <w:pPr>
        <w:ind w:left="567" w:hanging="567"/>
        <w:rPr>
          <w:szCs w:val="24"/>
        </w:rPr>
      </w:pPr>
    </w:p>
    <w:p w14:paraId="50EE8296" w14:textId="77777777" w:rsidR="00D34348" w:rsidRPr="00D53E7D" w:rsidRDefault="00D34348" w:rsidP="00D34348">
      <w:pPr>
        <w:ind w:left="567" w:hanging="567"/>
        <w:rPr>
          <w:szCs w:val="24"/>
        </w:rPr>
      </w:pPr>
      <w:r w:rsidRPr="00D53E7D">
        <w:rPr>
          <w:szCs w:val="24"/>
        </w:rPr>
        <w:br w:type="page"/>
        <w:t>124.</w:t>
      </w:r>
      <w:r w:rsidRPr="00D53E7D">
        <w:rPr>
          <w:szCs w:val="24"/>
        </w:rPr>
        <w:tab/>
        <w:t>32016 D 2272: Commission Implementing Decision (EU) 2016/2272 of 15 December 2016 on the equivalence of financial markets in Australia in accordance with Regulation (EU) No 648/2012 of the European Parliament and of the Council (OJ L 342, 16.12.2016, p. 48).</w:t>
      </w:r>
    </w:p>
    <w:p w14:paraId="6914A1F6" w14:textId="77777777" w:rsidR="00D34348" w:rsidRPr="00D53E7D" w:rsidRDefault="00D34348" w:rsidP="00D34348">
      <w:pPr>
        <w:ind w:left="567" w:hanging="567"/>
        <w:rPr>
          <w:szCs w:val="24"/>
        </w:rPr>
      </w:pPr>
    </w:p>
    <w:p w14:paraId="579642AB" w14:textId="77777777" w:rsidR="00D34348" w:rsidRPr="00D53E7D" w:rsidRDefault="00D34348" w:rsidP="00D34348">
      <w:pPr>
        <w:ind w:left="567" w:hanging="567"/>
        <w:rPr>
          <w:szCs w:val="24"/>
        </w:rPr>
      </w:pPr>
      <w:r w:rsidRPr="00D53E7D">
        <w:rPr>
          <w:szCs w:val="24"/>
        </w:rPr>
        <w:t>125.</w:t>
      </w:r>
      <w:r w:rsidRPr="00D53E7D">
        <w:rPr>
          <w:szCs w:val="24"/>
        </w:rPr>
        <w:tab/>
        <w:t>32016 D 2273: Commission Implementing Decision (EU) 2016/2273 of 15 December 2016 on the equivalence of recognised exchanges in Canada in accordance with Regulation (EU) No 648/2012 of the European Parliament and of the Council (OJ L 342, 16.12.2016, p. 51).</w:t>
      </w:r>
    </w:p>
    <w:p w14:paraId="3A886DF7" w14:textId="77777777" w:rsidR="00D34348" w:rsidRPr="00D53E7D" w:rsidRDefault="00D34348" w:rsidP="00D34348">
      <w:pPr>
        <w:ind w:left="567" w:hanging="567"/>
        <w:rPr>
          <w:szCs w:val="24"/>
        </w:rPr>
      </w:pPr>
    </w:p>
    <w:p w14:paraId="1EEF8063" w14:textId="77777777" w:rsidR="00D34348" w:rsidRPr="00D53E7D" w:rsidRDefault="00D34348" w:rsidP="00D34348">
      <w:pPr>
        <w:ind w:left="567" w:hanging="567"/>
        <w:rPr>
          <w:szCs w:val="24"/>
        </w:rPr>
      </w:pPr>
      <w:r w:rsidRPr="00D53E7D">
        <w:rPr>
          <w:szCs w:val="24"/>
        </w:rPr>
        <w:t>126.</w:t>
      </w:r>
      <w:r w:rsidRPr="00D53E7D">
        <w:rPr>
          <w:szCs w:val="24"/>
        </w:rPr>
        <w:tab/>
        <w:t>32016 D 0377: Commission Implementing Decision (EU) 2016/377 of 15 March 2016 on the equivalence of the regulatory framework of the United States of America for central counterparties that are authorised and supervised by the Commodity Futures Trading Commission to the requirements of Regulation (EU) No 648/2012 of the European Parliament and of the Council (OJ L 70, 16.3.2016, p. 32).</w:t>
      </w:r>
    </w:p>
    <w:p w14:paraId="651D1FC4" w14:textId="77777777" w:rsidR="00D34348" w:rsidRPr="00D53E7D" w:rsidRDefault="00D34348" w:rsidP="00D34348">
      <w:pPr>
        <w:ind w:left="567" w:hanging="567"/>
        <w:rPr>
          <w:szCs w:val="24"/>
        </w:rPr>
      </w:pPr>
    </w:p>
    <w:p w14:paraId="29589F2F" w14:textId="77777777" w:rsidR="00D34348" w:rsidRPr="00D53E7D" w:rsidRDefault="00D34348" w:rsidP="00D34348">
      <w:pPr>
        <w:ind w:left="567" w:hanging="567"/>
        <w:rPr>
          <w:szCs w:val="24"/>
        </w:rPr>
      </w:pPr>
      <w:r w:rsidRPr="00D53E7D">
        <w:rPr>
          <w:szCs w:val="24"/>
        </w:rPr>
        <w:t>127.</w:t>
      </w:r>
      <w:r w:rsidRPr="00D53E7D">
        <w:rPr>
          <w:szCs w:val="24"/>
        </w:rPr>
        <w:tab/>
        <w:t>32016 D 2269: Commission Implementing Decision (EU) 2016/2269 of 15 December 2016 on the equivalence of the regulatory framework for central counterparties in India in accordance with Regulation (EU) No 648/2012 of the European Parliament and of the Council (OJ L 342, 16.12.2016, p. 38), as amended by:</w:t>
      </w:r>
    </w:p>
    <w:p w14:paraId="47DFA704" w14:textId="77777777" w:rsidR="00D34348" w:rsidRPr="00D53E7D" w:rsidRDefault="00D34348" w:rsidP="00D34348">
      <w:pPr>
        <w:tabs>
          <w:tab w:val="left" w:pos="2712"/>
        </w:tabs>
        <w:ind w:left="1134" w:hanging="567"/>
        <w:rPr>
          <w:szCs w:val="24"/>
        </w:rPr>
      </w:pPr>
    </w:p>
    <w:p w14:paraId="6A170F3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D 0901: Commission Implementing Decision (EU) 2022/901 of 8 June 2022 (OJ L 156, 9.6.2022, p. 60).</w:t>
      </w:r>
    </w:p>
    <w:p w14:paraId="11B02EEA" w14:textId="77777777" w:rsidR="00D34348" w:rsidRPr="00D53E7D" w:rsidRDefault="00D34348" w:rsidP="00D34348">
      <w:pPr>
        <w:ind w:left="567" w:hanging="567"/>
        <w:rPr>
          <w:szCs w:val="24"/>
        </w:rPr>
      </w:pPr>
    </w:p>
    <w:p w14:paraId="2F0490BD" w14:textId="77777777" w:rsidR="00D34348" w:rsidRPr="00D53E7D" w:rsidRDefault="00D34348" w:rsidP="00D34348">
      <w:pPr>
        <w:ind w:left="567" w:hanging="567"/>
        <w:rPr>
          <w:szCs w:val="24"/>
        </w:rPr>
      </w:pPr>
      <w:r w:rsidRPr="00D53E7D">
        <w:rPr>
          <w:szCs w:val="24"/>
        </w:rPr>
        <w:br w:type="page"/>
        <w:t>128.</w:t>
      </w:r>
      <w:r w:rsidRPr="00D53E7D">
        <w:rPr>
          <w:szCs w:val="24"/>
        </w:rPr>
        <w:tab/>
        <w:t>32016 D 2274: Commission Implementing Decision (EU) 2016/2274 of 15 December 2016 on the equivalence of the regulatory framework for central counterparties in New Zealand in accordance with Regulation (EU) No 648/2012 of the European Parliament and of the Council (OJ L 342, 16.12.2016, p. 54).</w:t>
      </w:r>
    </w:p>
    <w:p w14:paraId="5D31724F" w14:textId="77777777" w:rsidR="00D34348" w:rsidRPr="00D53E7D" w:rsidRDefault="00D34348" w:rsidP="00D34348">
      <w:pPr>
        <w:ind w:left="567" w:hanging="567"/>
        <w:rPr>
          <w:szCs w:val="24"/>
        </w:rPr>
      </w:pPr>
    </w:p>
    <w:p w14:paraId="4CFB1DC2" w14:textId="77777777" w:rsidR="00D34348" w:rsidRPr="00D53E7D" w:rsidRDefault="00D34348" w:rsidP="00D34348">
      <w:pPr>
        <w:ind w:left="567" w:hanging="567"/>
        <w:rPr>
          <w:szCs w:val="24"/>
        </w:rPr>
      </w:pPr>
      <w:r w:rsidRPr="00D53E7D">
        <w:rPr>
          <w:szCs w:val="24"/>
        </w:rPr>
        <w:t>129.</w:t>
      </w:r>
      <w:r w:rsidRPr="00D53E7D">
        <w:rPr>
          <w:szCs w:val="24"/>
        </w:rPr>
        <w:tab/>
        <w:t>32016 D 2275: Commission Implementing Decision (EU) 2016/2275 of 15 December 2016 on the equivalence of the regulatory framework for central counterparties in Japan in accordance with Regulation (EU) No 648/2012 of the European Parliament and of the Council (OJ L 342, 16.12.2016, p. 57).</w:t>
      </w:r>
    </w:p>
    <w:p w14:paraId="58B18C3E" w14:textId="77777777" w:rsidR="00D34348" w:rsidRPr="00D53E7D" w:rsidRDefault="00D34348" w:rsidP="00D34348">
      <w:pPr>
        <w:ind w:left="567" w:hanging="567"/>
        <w:rPr>
          <w:szCs w:val="24"/>
        </w:rPr>
      </w:pPr>
    </w:p>
    <w:p w14:paraId="2E5E0E86" w14:textId="77777777" w:rsidR="00D34348" w:rsidRPr="00D53E7D" w:rsidRDefault="00D34348" w:rsidP="00D34348">
      <w:pPr>
        <w:ind w:left="567" w:hanging="567"/>
        <w:rPr>
          <w:szCs w:val="24"/>
        </w:rPr>
      </w:pPr>
      <w:r w:rsidRPr="00D53E7D">
        <w:rPr>
          <w:szCs w:val="24"/>
        </w:rPr>
        <w:t>130.</w:t>
      </w:r>
      <w:r w:rsidRPr="00D53E7D">
        <w:rPr>
          <w:szCs w:val="24"/>
        </w:rPr>
        <w:tab/>
        <w:t>32016 D 2276: Commission Implementing Decision (EU) 2016/2276 of 15 December 2016 on the equivalence of the regulatory framework for central counterparties in Brazil in accordance with Regulation (EU) No 648/2012 of the European Parliament and of the Council (OJ L 342, 16.12.2016, p. 61).</w:t>
      </w:r>
    </w:p>
    <w:p w14:paraId="69600903" w14:textId="77777777" w:rsidR="00D34348" w:rsidRPr="00D53E7D" w:rsidRDefault="00D34348" w:rsidP="00D34348">
      <w:pPr>
        <w:ind w:left="567" w:hanging="567"/>
        <w:rPr>
          <w:szCs w:val="24"/>
        </w:rPr>
      </w:pPr>
    </w:p>
    <w:p w14:paraId="2446AC3B" w14:textId="77777777" w:rsidR="00D34348" w:rsidRPr="00D53E7D" w:rsidRDefault="00D34348" w:rsidP="00D34348">
      <w:pPr>
        <w:ind w:left="567" w:hanging="567"/>
        <w:rPr>
          <w:szCs w:val="24"/>
        </w:rPr>
      </w:pPr>
      <w:r w:rsidRPr="00D53E7D">
        <w:rPr>
          <w:szCs w:val="24"/>
        </w:rPr>
        <w:t>131.</w:t>
      </w:r>
      <w:r w:rsidRPr="00D53E7D">
        <w:rPr>
          <w:szCs w:val="24"/>
        </w:rPr>
        <w:tab/>
        <w:t>32016 D 2277: Commission Implementing Decision (EU) 2016/2277 of 15 December 2016 on the equivalence of the regulatory framework for central counterparties in the Dubai International Financial Centre in accordance with Regulation (EU) No 648/2012 of the European Parliament and of the Council (OJ L 342, 16.12.2016, p. 65).</w:t>
      </w:r>
    </w:p>
    <w:p w14:paraId="464A1BBD" w14:textId="77777777" w:rsidR="00D34348" w:rsidRPr="00D53E7D" w:rsidRDefault="00D34348" w:rsidP="00D34348">
      <w:pPr>
        <w:ind w:left="567" w:hanging="567"/>
        <w:rPr>
          <w:szCs w:val="24"/>
        </w:rPr>
      </w:pPr>
    </w:p>
    <w:p w14:paraId="2417065E" w14:textId="77777777" w:rsidR="00D34348" w:rsidRPr="00D53E7D" w:rsidRDefault="00D34348" w:rsidP="00D34348">
      <w:pPr>
        <w:ind w:left="567" w:hanging="567"/>
        <w:rPr>
          <w:szCs w:val="24"/>
        </w:rPr>
      </w:pPr>
      <w:r w:rsidRPr="00D53E7D">
        <w:rPr>
          <w:szCs w:val="24"/>
        </w:rPr>
        <w:t>132.</w:t>
      </w:r>
      <w:r w:rsidRPr="00D53E7D">
        <w:rPr>
          <w:szCs w:val="24"/>
        </w:rPr>
        <w:tab/>
        <w:t>32016 D 2278: Commission Implementing Decision (EU) 2016/2278 of 15 December 2016 on the equivalence of the regulatory framework for central counterparties in the United Arab Emirates in accordance with Regulation (EU) No 648/2012 of the European Parliament and of the Council (OJ L 342, 16.12.2016, p. 68).</w:t>
      </w:r>
    </w:p>
    <w:p w14:paraId="225BFC6C" w14:textId="77777777" w:rsidR="00D34348" w:rsidRPr="00D53E7D" w:rsidRDefault="00D34348" w:rsidP="00D34348">
      <w:pPr>
        <w:ind w:left="567" w:hanging="567"/>
        <w:rPr>
          <w:szCs w:val="24"/>
        </w:rPr>
      </w:pPr>
    </w:p>
    <w:p w14:paraId="3DEF7E85" w14:textId="77777777" w:rsidR="00D34348" w:rsidRPr="00D53E7D" w:rsidRDefault="00D34348" w:rsidP="00D34348">
      <w:pPr>
        <w:ind w:left="567" w:hanging="567"/>
        <w:rPr>
          <w:szCs w:val="24"/>
        </w:rPr>
      </w:pPr>
      <w:r w:rsidRPr="00D53E7D">
        <w:rPr>
          <w:szCs w:val="24"/>
        </w:rPr>
        <w:br w:type="page"/>
        <w:t>133.</w:t>
      </w:r>
      <w:r w:rsidRPr="00D53E7D">
        <w:rPr>
          <w:szCs w:val="24"/>
        </w:rPr>
        <w:tab/>
        <w:t>32017 D 1857: Commission Implementing Decision (EU) 2017/1857 of 13 October 2017 on the recognition of the legal, supervisory and enforcement arrangements of the United States of America for derivatives transactions supervised by the Commodity Futures Trading Commission as equivalent to certain requirements of Article 11 of Regulation (EU) No 648/2012 of the European Parliament and Council on OTC derivatives, central counterparties and trade repositories (OJ L 265, 14.10.2017, p. 23).</w:t>
      </w:r>
    </w:p>
    <w:p w14:paraId="27D59281" w14:textId="77777777" w:rsidR="00D34348" w:rsidRPr="00D53E7D" w:rsidRDefault="00D34348" w:rsidP="00D34348">
      <w:pPr>
        <w:ind w:left="567" w:hanging="567"/>
        <w:rPr>
          <w:szCs w:val="24"/>
        </w:rPr>
      </w:pPr>
    </w:p>
    <w:p w14:paraId="47621EB4" w14:textId="77777777" w:rsidR="00D34348" w:rsidRPr="00D53E7D" w:rsidRDefault="00D34348" w:rsidP="00D34348">
      <w:pPr>
        <w:ind w:left="567" w:hanging="567"/>
        <w:rPr>
          <w:szCs w:val="24"/>
        </w:rPr>
      </w:pPr>
      <w:r w:rsidRPr="00D53E7D">
        <w:rPr>
          <w:szCs w:val="24"/>
        </w:rPr>
        <w:t>134.</w:t>
      </w:r>
      <w:r w:rsidRPr="00D53E7D">
        <w:rPr>
          <w:szCs w:val="24"/>
        </w:rPr>
        <w:tab/>
        <w:t>32022 D 0174: Commission Implementing Decision (EU) 2022/174 of 8 February 2022 determining, for a limited period of time, that the regulatory framework applicable to central counterparties in the United Kingdom of Great Britain and Northern Ireland is equivalent, in accordance with Regulation (EU) No 648/2012 of the European Parliament and of the Council (OJ L 28, 9.2.2022, p. 40).</w:t>
      </w:r>
    </w:p>
    <w:p w14:paraId="1A40AFF1" w14:textId="77777777" w:rsidR="00D34348" w:rsidRPr="00D53E7D" w:rsidRDefault="00D34348" w:rsidP="00D34348">
      <w:pPr>
        <w:ind w:left="567" w:hanging="567"/>
        <w:rPr>
          <w:szCs w:val="24"/>
        </w:rPr>
      </w:pPr>
    </w:p>
    <w:p w14:paraId="3EAA6E24" w14:textId="77777777" w:rsidR="00D34348" w:rsidRPr="00D53E7D" w:rsidRDefault="00D34348" w:rsidP="00D34348">
      <w:pPr>
        <w:ind w:left="567" w:hanging="567"/>
        <w:rPr>
          <w:szCs w:val="24"/>
        </w:rPr>
      </w:pPr>
      <w:r w:rsidRPr="00D53E7D">
        <w:rPr>
          <w:szCs w:val="24"/>
        </w:rPr>
        <w:t>135.</w:t>
      </w:r>
      <w:r w:rsidRPr="00D53E7D">
        <w:rPr>
          <w:szCs w:val="24"/>
        </w:rPr>
        <w:tab/>
        <w:t>32019 D 0684: Commission Implementing Decision (EU) 2019/684 of 25 April 2019 on the recognition of the legal, supervisory and enforcement arrangements of Japan for derivatives transactions supervised by the Japan Financial Services Agency as equivalent to the valuation, dispute resolution and margin requirements of Article 11 of Regulation (EU) No 648/2012 of the European Parliament and Council on OTC derivatives, central counterparties and trade repositories (OJ L 115, 2.5.2019, p. 11).</w:t>
      </w:r>
    </w:p>
    <w:p w14:paraId="2B5040C2" w14:textId="77777777" w:rsidR="00D34348" w:rsidRPr="00D53E7D" w:rsidRDefault="00D34348" w:rsidP="00D34348">
      <w:pPr>
        <w:ind w:left="567" w:hanging="567"/>
        <w:rPr>
          <w:szCs w:val="24"/>
        </w:rPr>
      </w:pPr>
    </w:p>
    <w:p w14:paraId="40D1189C" w14:textId="77777777" w:rsidR="00D34348" w:rsidRPr="00D53E7D" w:rsidRDefault="00D34348" w:rsidP="00D34348">
      <w:pPr>
        <w:ind w:left="567" w:hanging="567"/>
        <w:rPr>
          <w:szCs w:val="24"/>
        </w:rPr>
      </w:pPr>
      <w:r w:rsidRPr="00D53E7D">
        <w:rPr>
          <w:szCs w:val="24"/>
        </w:rPr>
        <w:br w:type="page"/>
        <w:t>136.</w:t>
      </w:r>
      <w:r w:rsidRPr="00D53E7D">
        <w:rPr>
          <w:szCs w:val="24"/>
        </w:rPr>
        <w:tab/>
        <w:t>32021 D 0085: Commission Implementing Decision (EU) 2021/85 of 27 January 2021 on the equivalence to the requirements of Regulation (EU) No 648/2012 of the European Parliament and of the Council of the regulatory framework of the United States of America for central counterparties that are authorised and supervised by the U.S. Securities and Exchange Commission (OJ L 29, 28.1.2021, p. 27), as amended by:</w:t>
      </w:r>
    </w:p>
    <w:p w14:paraId="30A9F31D" w14:textId="77777777" w:rsidR="00D34348" w:rsidRPr="00D53E7D" w:rsidRDefault="00D34348" w:rsidP="00D34348">
      <w:pPr>
        <w:tabs>
          <w:tab w:val="left" w:pos="2712"/>
        </w:tabs>
        <w:ind w:left="1134" w:hanging="567"/>
        <w:rPr>
          <w:szCs w:val="24"/>
        </w:rPr>
      </w:pPr>
    </w:p>
    <w:p w14:paraId="02E05C3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D 0551: Commission Implementing Decision (EU) 2022/551 of 4 April 2022 (OJ L 107, 6.4.2022, p. 82).</w:t>
      </w:r>
    </w:p>
    <w:p w14:paraId="743EFBDA" w14:textId="77777777" w:rsidR="00D34348" w:rsidRPr="00D53E7D" w:rsidRDefault="00D34348" w:rsidP="00D34348">
      <w:pPr>
        <w:ind w:left="567" w:hanging="567"/>
        <w:rPr>
          <w:szCs w:val="24"/>
        </w:rPr>
      </w:pPr>
    </w:p>
    <w:p w14:paraId="2F50D1C9" w14:textId="77777777" w:rsidR="00D34348" w:rsidRPr="00D53E7D" w:rsidRDefault="00D34348" w:rsidP="00D34348">
      <w:pPr>
        <w:ind w:left="567" w:hanging="567"/>
        <w:rPr>
          <w:szCs w:val="24"/>
        </w:rPr>
      </w:pPr>
      <w:r w:rsidRPr="00D53E7D">
        <w:rPr>
          <w:szCs w:val="24"/>
        </w:rPr>
        <w:t>137.</w:t>
      </w:r>
      <w:r w:rsidRPr="00D53E7D">
        <w:rPr>
          <w:szCs w:val="24"/>
        </w:rPr>
        <w:tab/>
        <w:t>32021 D 1103: Commission Implementing Decision (EU) 2021/1103 of 5 July 2021 on the recognition of the legal, supervisory and enforcement arrangements of Brazil for derivatives transactions entered into by Brazilian institutions under the regulation of the Central Bank of Brazil as equivalent to certain requirements of Article 11 of Regulation (EU) No 648/2012 of the European Parliament and Council on OTC derivatives, central counterparties and trade repositories (OJ L 238, 6.7.2021, p. 84).</w:t>
      </w:r>
    </w:p>
    <w:p w14:paraId="4A8CD2AD" w14:textId="77777777" w:rsidR="00D34348" w:rsidRPr="00D53E7D" w:rsidRDefault="00D34348" w:rsidP="00D34348">
      <w:pPr>
        <w:ind w:left="567" w:hanging="567"/>
        <w:rPr>
          <w:szCs w:val="24"/>
        </w:rPr>
      </w:pPr>
    </w:p>
    <w:p w14:paraId="177B1BB4" w14:textId="77777777" w:rsidR="00D34348" w:rsidRPr="00D53E7D" w:rsidRDefault="00D34348" w:rsidP="00D34348">
      <w:pPr>
        <w:ind w:left="567" w:hanging="567"/>
        <w:rPr>
          <w:szCs w:val="24"/>
        </w:rPr>
      </w:pPr>
      <w:r w:rsidRPr="00D53E7D">
        <w:rPr>
          <w:szCs w:val="24"/>
        </w:rPr>
        <w:t>138.</w:t>
      </w:r>
      <w:r w:rsidRPr="00D53E7D">
        <w:rPr>
          <w:szCs w:val="24"/>
        </w:rPr>
        <w:tab/>
        <w:t>32021 D 1104: Commission Implementing Decision (EU) 2021/1104 of 5 July 2021 on the recognition of the legal, supervisory and enforcement arrangements of Canada for derivatives transactions supervised by the Office of the Superintendent of Financial Institutions as equivalent to certain requirements of Article 11 of Regulation (EU) No 648/2012 of the European Parliament and of the Council on OTC derivatives, central counterparties and trade repositories (OJ L 238, 6.7.2021, p. 89).</w:t>
      </w:r>
    </w:p>
    <w:p w14:paraId="68E28E99" w14:textId="77777777" w:rsidR="00D34348" w:rsidRPr="00D53E7D" w:rsidRDefault="00D34348" w:rsidP="00D34348">
      <w:pPr>
        <w:ind w:left="567" w:hanging="567"/>
        <w:rPr>
          <w:szCs w:val="24"/>
        </w:rPr>
      </w:pPr>
    </w:p>
    <w:p w14:paraId="568564FD" w14:textId="77777777" w:rsidR="00D34348" w:rsidRPr="00D53E7D" w:rsidRDefault="00D34348" w:rsidP="00D34348">
      <w:pPr>
        <w:ind w:left="567" w:hanging="567"/>
        <w:rPr>
          <w:szCs w:val="24"/>
        </w:rPr>
      </w:pPr>
      <w:r w:rsidRPr="00D53E7D">
        <w:rPr>
          <w:szCs w:val="24"/>
        </w:rPr>
        <w:br w:type="page"/>
        <w:t>139.</w:t>
      </w:r>
      <w:r w:rsidRPr="00D53E7D">
        <w:rPr>
          <w:szCs w:val="24"/>
        </w:rPr>
        <w:tab/>
        <w:t>32021 D 1105: Commission Implementing Decision (EU) 2021/1105 of 5 July 2021 on the recognition of the legal, supervisory and enforcement arrangements of Singapore for derivatives transactions supervised by the Monetary Authority of Singapore as equivalent to certain requirements of Article 11 of Regulation (EU) No 648/2012 of the European Parliament and Council on OTC derivatives, central counterparties and trade repositories (OJ L 238, 6.7.2021, p. 94).</w:t>
      </w:r>
    </w:p>
    <w:p w14:paraId="56801CD8" w14:textId="77777777" w:rsidR="00D34348" w:rsidRPr="00D53E7D" w:rsidRDefault="00D34348" w:rsidP="00D34348">
      <w:pPr>
        <w:ind w:left="567" w:hanging="567"/>
        <w:rPr>
          <w:szCs w:val="24"/>
        </w:rPr>
      </w:pPr>
    </w:p>
    <w:p w14:paraId="0BDF69A2" w14:textId="77777777" w:rsidR="00D34348" w:rsidRPr="00D53E7D" w:rsidRDefault="00D34348" w:rsidP="00D34348">
      <w:pPr>
        <w:ind w:left="567" w:hanging="567"/>
        <w:rPr>
          <w:szCs w:val="24"/>
        </w:rPr>
      </w:pPr>
      <w:r w:rsidRPr="00D53E7D">
        <w:rPr>
          <w:szCs w:val="24"/>
        </w:rPr>
        <w:t>140.</w:t>
      </w:r>
      <w:r w:rsidRPr="00D53E7D">
        <w:rPr>
          <w:szCs w:val="24"/>
        </w:rPr>
        <w:tab/>
        <w:t>32021 D 1106: Commission Implementing Decision (EU) 2021/1106 of 5 July 2021 on the recognition of the legal, supervisory and enforcement arrangements of Australia for derivatives transactions supervised by the Australian Prudential Regulation Authority as equivalent to certain requirements of Article 11 of Regulation (EU) No 648/2012 of the European Parliament and of the Council on OTC derivatives, central counterparties and trade repositories (OJ L 238, 6.7.2021, p. 99).</w:t>
      </w:r>
    </w:p>
    <w:p w14:paraId="14E41331" w14:textId="77777777" w:rsidR="00D34348" w:rsidRPr="00D53E7D" w:rsidRDefault="00D34348" w:rsidP="00D34348">
      <w:pPr>
        <w:ind w:left="567" w:hanging="567"/>
        <w:rPr>
          <w:szCs w:val="24"/>
        </w:rPr>
      </w:pPr>
    </w:p>
    <w:p w14:paraId="0CC10024" w14:textId="77777777" w:rsidR="00D34348" w:rsidRPr="00D53E7D" w:rsidRDefault="00D34348" w:rsidP="00D34348">
      <w:pPr>
        <w:ind w:left="567" w:hanging="567"/>
        <w:rPr>
          <w:szCs w:val="24"/>
        </w:rPr>
      </w:pPr>
      <w:r w:rsidRPr="00D53E7D">
        <w:rPr>
          <w:szCs w:val="24"/>
        </w:rPr>
        <w:t>141.</w:t>
      </w:r>
      <w:r w:rsidRPr="00D53E7D">
        <w:rPr>
          <w:szCs w:val="24"/>
        </w:rPr>
        <w:tab/>
        <w:t>32021 D 1107: Commission Implementing Decision (EU) 2021/1107 of 5 July 2021 on the recognition of the legal, supervisory and enforcement arrangements of Hong Kong for derivatives transactions supervised by the Hong Kong Monetary Authority as equivalent to certain requirements of Article 11 of Regulation (EU) No 648/2012 of the European Parliament and of the Council on OTC derivatives, central counterparties and trade repositories (OJ L 238, 6.7.2021, p. 104).</w:t>
      </w:r>
    </w:p>
    <w:p w14:paraId="632F278A" w14:textId="77777777" w:rsidR="00D34348" w:rsidRPr="00D53E7D" w:rsidRDefault="00D34348" w:rsidP="00D34348">
      <w:pPr>
        <w:ind w:left="567" w:hanging="567"/>
        <w:rPr>
          <w:szCs w:val="24"/>
        </w:rPr>
      </w:pPr>
    </w:p>
    <w:p w14:paraId="230CB765" w14:textId="77777777" w:rsidR="00D34348" w:rsidRPr="00D53E7D" w:rsidRDefault="00D34348" w:rsidP="00D34348">
      <w:pPr>
        <w:ind w:left="567" w:hanging="567"/>
        <w:rPr>
          <w:szCs w:val="24"/>
        </w:rPr>
      </w:pPr>
      <w:r w:rsidRPr="00D53E7D">
        <w:rPr>
          <w:szCs w:val="24"/>
        </w:rPr>
        <w:br w:type="page"/>
        <w:t>142.</w:t>
      </w:r>
      <w:r w:rsidRPr="00D53E7D">
        <w:rPr>
          <w:szCs w:val="24"/>
        </w:rPr>
        <w:tab/>
        <w:t>32021 D 1108: Commission Implementing Decision (EU) 2021/1108 of 5 July 2021 on the recognition of the legal, supervisory and enforcement arrangements of the United States of America for derivatives transactions supervised by the Board of Governors of the Federal Reserve System, the Office of the Comptroller of the Currency, the Federal Deposit Insurance Corporation, the Farm Credit Administration and the Federal Housing Finance Agency as equivalent to certain requirements of Article 11 of Regulation (EU) No 648/2012 of the European Parliament and Council on OTC derivatives, central counterparties and trade repositories (OJ L 238, 6.7.2021, p. 109).</w:t>
      </w:r>
    </w:p>
    <w:p w14:paraId="39E46480" w14:textId="77777777" w:rsidR="00D34348" w:rsidRPr="00D53E7D" w:rsidRDefault="00D34348" w:rsidP="00D34348">
      <w:pPr>
        <w:ind w:left="567" w:hanging="567"/>
        <w:rPr>
          <w:szCs w:val="24"/>
        </w:rPr>
      </w:pPr>
    </w:p>
    <w:p w14:paraId="09F04EEE" w14:textId="77777777" w:rsidR="00D34348" w:rsidRPr="00D53E7D" w:rsidRDefault="00D34348" w:rsidP="00D34348">
      <w:pPr>
        <w:ind w:left="567" w:hanging="567"/>
        <w:rPr>
          <w:szCs w:val="24"/>
        </w:rPr>
      </w:pPr>
      <w:r w:rsidRPr="00D53E7D">
        <w:rPr>
          <w:szCs w:val="24"/>
        </w:rPr>
        <w:t>143.</w:t>
      </w:r>
      <w:r w:rsidRPr="00D53E7D">
        <w:rPr>
          <w:szCs w:val="24"/>
        </w:rPr>
        <w:tab/>
        <w:t>32022 D 0899: Commission Implementing Decision (EU) 2022/899 of 8 June 2022 on the equivalence of the regulatory framework for central counterparties in Indonesia to the requirements of Regulation (EU) No 648/2012 of the European Parliament and of the Council as regards central counterparties under the supervision of the Indonesia Financial Services Authority (Otoritas Jasa Keuangan) (OJ L 156, 9.6.2022, p. 53).</w:t>
      </w:r>
    </w:p>
    <w:p w14:paraId="6310BE6D" w14:textId="77777777" w:rsidR="00D34348" w:rsidRPr="00D53E7D" w:rsidRDefault="00D34348" w:rsidP="00D34348">
      <w:pPr>
        <w:ind w:left="567" w:hanging="567"/>
        <w:rPr>
          <w:szCs w:val="24"/>
        </w:rPr>
      </w:pPr>
    </w:p>
    <w:p w14:paraId="14663DC2" w14:textId="77777777" w:rsidR="00D34348" w:rsidRPr="00D53E7D" w:rsidRDefault="00D34348" w:rsidP="00D34348">
      <w:pPr>
        <w:ind w:left="567" w:hanging="567"/>
        <w:rPr>
          <w:szCs w:val="24"/>
        </w:rPr>
      </w:pPr>
      <w:r w:rsidRPr="00D53E7D">
        <w:rPr>
          <w:szCs w:val="24"/>
        </w:rPr>
        <w:t>144.</w:t>
      </w:r>
      <w:r w:rsidRPr="00D53E7D">
        <w:rPr>
          <w:szCs w:val="24"/>
        </w:rPr>
        <w:tab/>
        <w:t>32022 D 0902: Commission Implementing Decision (EU) 2022/902 of 8 June 2022 on the equivalence of the regulatory framework for central counterparties in Malaysia to the requirements of Regulation (EU) No 648/2012 of the European Parliament and of the Council (OJ L 156, 9.6.2022, p. 64).</w:t>
      </w:r>
    </w:p>
    <w:p w14:paraId="315BED01" w14:textId="77777777" w:rsidR="00D34348" w:rsidRPr="00D53E7D" w:rsidRDefault="00D34348" w:rsidP="00D34348">
      <w:pPr>
        <w:ind w:left="567" w:hanging="567"/>
        <w:rPr>
          <w:szCs w:val="24"/>
        </w:rPr>
      </w:pPr>
    </w:p>
    <w:p w14:paraId="2EA01BAD" w14:textId="77777777" w:rsidR="00D34348" w:rsidRPr="00D53E7D" w:rsidRDefault="00D34348" w:rsidP="00D34348">
      <w:pPr>
        <w:ind w:left="567" w:hanging="567"/>
        <w:rPr>
          <w:szCs w:val="24"/>
        </w:rPr>
      </w:pPr>
      <w:r w:rsidRPr="00D53E7D">
        <w:rPr>
          <w:szCs w:val="24"/>
        </w:rPr>
        <w:t>145.</w:t>
      </w:r>
      <w:r w:rsidRPr="00D53E7D">
        <w:rPr>
          <w:szCs w:val="24"/>
        </w:rPr>
        <w:tab/>
        <w:t>32022 D 0903: Commission Implementing Decision (EU) 2022/903 of 8 June 2022 on the equivalence of the regulatory framework for central counterparties in Chile to the requirements of Regulation (EU) No 648/2012 of the European Parliament and of the Council (OJ L 156, 9.6.2022, p. 68).</w:t>
      </w:r>
    </w:p>
    <w:p w14:paraId="4F528D4B" w14:textId="77777777" w:rsidR="00D34348" w:rsidRPr="00D53E7D" w:rsidRDefault="00D34348" w:rsidP="00D34348">
      <w:pPr>
        <w:ind w:left="567" w:hanging="567"/>
        <w:rPr>
          <w:szCs w:val="24"/>
        </w:rPr>
      </w:pPr>
    </w:p>
    <w:p w14:paraId="2D036118" w14:textId="77777777" w:rsidR="00D34348" w:rsidRPr="00D53E7D" w:rsidRDefault="00D34348" w:rsidP="00D34348">
      <w:pPr>
        <w:ind w:left="567" w:hanging="567"/>
        <w:rPr>
          <w:szCs w:val="24"/>
        </w:rPr>
      </w:pPr>
      <w:r w:rsidRPr="00D53E7D">
        <w:rPr>
          <w:szCs w:val="24"/>
        </w:rPr>
        <w:br w:type="page"/>
        <w:t>146.</w:t>
      </w:r>
      <w:r w:rsidRPr="00D53E7D">
        <w:rPr>
          <w:szCs w:val="24"/>
        </w:rPr>
        <w:tab/>
        <w:t>32022 D 0984: Commission Implementing Decision (EU) 2022/984 of 22 June 2022 on the equivalence of the regulatory framework of the People's Republic of China for central counterparties that are authorised to clear OTC derivatives in the interbank market and supervised by the People's Bank of China to the requirements of Regulation (EU) No 648/2012 of the European Parliament and of the Council (OJ L 167, 24.6.2022, p. 103).</w:t>
      </w:r>
    </w:p>
    <w:p w14:paraId="75B0B04E" w14:textId="77777777" w:rsidR="00D34348" w:rsidRPr="00D53E7D" w:rsidRDefault="00D34348" w:rsidP="00D34348">
      <w:pPr>
        <w:ind w:left="567" w:hanging="567"/>
        <w:rPr>
          <w:szCs w:val="24"/>
        </w:rPr>
      </w:pPr>
    </w:p>
    <w:p w14:paraId="16689155" w14:textId="77777777" w:rsidR="00D34348" w:rsidRPr="00D53E7D" w:rsidRDefault="00D34348" w:rsidP="00D34348">
      <w:pPr>
        <w:ind w:left="567" w:hanging="567"/>
        <w:rPr>
          <w:szCs w:val="24"/>
        </w:rPr>
      </w:pPr>
      <w:r w:rsidRPr="00D53E7D">
        <w:rPr>
          <w:szCs w:val="24"/>
        </w:rPr>
        <w:t>147.</w:t>
      </w:r>
      <w:r w:rsidRPr="00D53E7D">
        <w:rPr>
          <w:szCs w:val="24"/>
        </w:rPr>
        <w:tab/>
        <w:t>32022 D 0985: Commission Implementing Decision (EU) 2022/985 of 22 June 2022 on the equivalence of the regulatory framework for central counterparties in Israel to the requirements of Regulation (EU) No 648/2012 of the European Parliament and of the Council (OJ L 167, 24.6.2022, p. 108).</w:t>
      </w:r>
    </w:p>
    <w:p w14:paraId="449C1A0F" w14:textId="77777777" w:rsidR="00D34348" w:rsidRPr="00D53E7D" w:rsidRDefault="00D34348" w:rsidP="00D34348">
      <w:pPr>
        <w:ind w:left="567" w:hanging="567"/>
        <w:rPr>
          <w:szCs w:val="24"/>
        </w:rPr>
      </w:pPr>
    </w:p>
    <w:p w14:paraId="33A0836C" w14:textId="77777777" w:rsidR="00D34348" w:rsidRPr="00D53E7D" w:rsidRDefault="00D34348" w:rsidP="00D34348">
      <w:pPr>
        <w:ind w:left="567" w:hanging="567"/>
        <w:rPr>
          <w:szCs w:val="24"/>
        </w:rPr>
      </w:pPr>
      <w:r w:rsidRPr="00D53E7D">
        <w:rPr>
          <w:szCs w:val="24"/>
        </w:rPr>
        <w:t>148.</w:t>
      </w:r>
      <w:r w:rsidRPr="00D53E7D">
        <w:rPr>
          <w:szCs w:val="24"/>
        </w:rPr>
        <w:tab/>
        <w:t>32022 D 1683: Commission Implementing Decision (EU) 2022/1683 of 28 September 2022 on the equivalence of the regulatory framework for central counterparties in Colombia to the requirements of Regulation (EU) No 648/2012 of the European Parliament and of the Council (OJ L 252, 30.9.2022, p. 78).</w:t>
      </w:r>
    </w:p>
    <w:p w14:paraId="2FDE9523" w14:textId="77777777" w:rsidR="00D34348" w:rsidRPr="00D53E7D" w:rsidRDefault="00D34348" w:rsidP="00D34348">
      <w:pPr>
        <w:ind w:left="567" w:hanging="567"/>
        <w:rPr>
          <w:szCs w:val="24"/>
        </w:rPr>
      </w:pPr>
    </w:p>
    <w:p w14:paraId="090C1D76" w14:textId="77777777" w:rsidR="00D34348" w:rsidRPr="00D53E7D" w:rsidRDefault="00D34348" w:rsidP="00D34348">
      <w:pPr>
        <w:ind w:left="567" w:hanging="567"/>
        <w:rPr>
          <w:szCs w:val="24"/>
        </w:rPr>
      </w:pPr>
      <w:r w:rsidRPr="00D53E7D">
        <w:rPr>
          <w:szCs w:val="24"/>
        </w:rPr>
        <w:t>149.</w:t>
      </w:r>
      <w:r w:rsidRPr="00D53E7D">
        <w:rPr>
          <w:szCs w:val="24"/>
        </w:rPr>
        <w:tab/>
        <w:t>32022 D 1684: Commission Implementing Decision (EU) 2022/1684 of 28 September 2022 on the equivalence of the regulatory framework for central counterparties in Taiwan to Regulation (EU) No 648/2012 of the European Parliament and of the Council as regards Futures Clearing Houses under the supervision of the Financial Supervisory Commission (OJ L 252, 30.9.2022, p. 82).</w:t>
      </w:r>
    </w:p>
    <w:p w14:paraId="30D2DEC2" w14:textId="77777777" w:rsidR="00D34348" w:rsidRPr="00D53E7D" w:rsidRDefault="00D34348" w:rsidP="00D34348">
      <w:pPr>
        <w:ind w:left="567" w:hanging="567"/>
        <w:rPr>
          <w:szCs w:val="24"/>
        </w:rPr>
      </w:pPr>
    </w:p>
    <w:p w14:paraId="24B8765F" w14:textId="40B51338" w:rsidR="00D34348" w:rsidRPr="00D53E7D" w:rsidRDefault="00D34348" w:rsidP="00D34348">
      <w:pPr>
        <w:ind w:left="567" w:hanging="567"/>
        <w:rPr>
          <w:szCs w:val="24"/>
        </w:rPr>
      </w:pPr>
      <w:r w:rsidRPr="00D53E7D">
        <w:rPr>
          <w:szCs w:val="24"/>
        </w:rPr>
        <w:br w:type="page"/>
        <w:t>150.</w:t>
      </w:r>
      <w:r w:rsidRPr="00D53E7D">
        <w:rPr>
          <w:szCs w:val="24"/>
        </w:rPr>
        <w:tab/>
        <w:t>32012 R 1247: Commission Implementing Regulation (EU) No 1247/2012 of</w:t>
      </w:r>
      <w:r w:rsidR="004A3B8B" w:rsidRPr="00D53E7D">
        <w:rPr>
          <w:szCs w:val="24"/>
        </w:rPr>
        <w:t> </w:t>
      </w:r>
      <w:r w:rsidRPr="00D53E7D">
        <w:rPr>
          <w:szCs w:val="24"/>
        </w:rPr>
        <w:t>19 December 2012 laying down implementing technical standards with regard to the format and frequency of trade reports to trade repositories according to Regulation (EU) No 648/2012 of the European Parliament and of the Council on OTC derivatives, central counterparties and trade repositories (OJ L 352, 21.12.2012, p. 20), as amended by:</w:t>
      </w:r>
    </w:p>
    <w:p w14:paraId="53A1CF56" w14:textId="77777777" w:rsidR="00D34348" w:rsidRPr="00D53E7D" w:rsidRDefault="00D34348" w:rsidP="00D34348">
      <w:pPr>
        <w:tabs>
          <w:tab w:val="left" w:pos="2712"/>
        </w:tabs>
        <w:ind w:left="1134" w:hanging="567"/>
        <w:rPr>
          <w:szCs w:val="24"/>
        </w:rPr>
      </w:pPr>
    </w:p>
    <w:p w14:paraId="019BF24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0105: Commission Implementing Regulation (EU) 2017/105 of 26 October 2016 (OJ L 17, 21.1.2017, p. 17),</w:t>
      </w:r>
    </w:p>
    <w:p w14:paraId="56A9838D" w14:textId="77777777" w:rsidR="00D34348" w:rsidRPr="00D53E7D" w:rsidRDefault="00D34348" w:rsidP="00D34348">
      <w:pPr>
        <w:tabs>
          <w:tab w:val="left" w:pos="2712"/>
        </w:tabs>
        <w:ind w:left="1134" w:hanging="567"/>
        <w:rPr>
          <w:szCs w:val="24"/>
        </w:rPr>
      </w:pPr>
    </w:p>
    <w:p w14:paraId="40288D3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2155: Commission Delegated Regulation (EU) 2017/2155 of 22 September 2017 (OJ L 304, 21.11.2017, p. 13).</w:t>
      </w:r>
    </w:p>
    <w:p w14:paraId="6EBD755A" w14:textId="77777777" w:rsidR="00D34348" w:rsidRPr="00D53E7D" w:rsidRDefault="00D34348" w:rsidP="00D34348">
      <w:pPr>
        <w:ind w:left="567" w:hanging="567"/>
        <w:rPr>
          <w:szCs w:val="24"/>
        </w:rPr>
      </w:pPr>
    </w:p>
    <w:p w14:paraId="754BF4C1" w14:textId="77777777" w:rsidR="00D34348" w:rsidRPr="00D53E7D" w:rsidRDefault="00D34348" w:rsidP="00D34348">
      <w:pPr>
        <w:ind w:left="567" w:hanging="567"/>
        <w:rPr>
          <w:szCs w:val="24"/>
        </w:rPr>
      </w:pPr>
      <w:r w:rsidRPr="00D53E7D">
        <w:rPr>
          <w:szCs w:val="24"/>
        </w:rPr>
        <w:t>151.</w:t>
      </w:r>
      <w:r w:rsidRPr="00D53E7D">
        <w:rPr>
          <w:szCs w:val="24"/>
        </w:rPr>
        <w:tab/>
        <w:t>32012 R 1248: Commission Implementing Regulation (EU) No 1248/2012 of 19 December 2012 laying down implementing technical standards with regard to the format of applications for the registration of trade repositories according to Regulation (EU) No 648/2012 of the European Parliament and of the Council on OTC derivatives, central counterparties and trade repositories (OJ L 352, 21.12.2012, p. 30), as amended by:</w:t>
      </w:r>
    </w:p>
    <w:p w14:paraId="7DF98213" w14:textId="77777777" w:rsidR="00D34348" w:rsidRPr="00D53E7D" w:rsidRDefault="00D34348" w:rsidP="00D34348">
      <w:pPr>
        <w:tabs>
          <w:tab w:val="left" w:pos="2712"/>
        </w:tabs>
        <w:ind w:left="1134" w:hanging="567"/>
        <w:rPr>
          <w:szCs w:val="24"/>
        </w:rPr>
      </w:pPr>
    </w:p>
    <w:p w14:paraId="68001DB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1859: Commission Implementing Regulation (EU) 2022/1859 of 10 June 2022 (OJ L 262, 7.10.2022, p. 65).</w:t>
      </w:r>
    </w:p>
    <w:p w14:paraId="6781F230" w14:textId="77777777" w:rsidR="00D34348" w:rsidRPr="00D53E7D" w:rsidRDefault="00D34348" w:rsidP="00D34348">
      <w:pPr>
        <w:ind w:left="567" w:hanging="567"/>
        <w:rPr>
          <w:szCs w:val="24"/>
        </w:rPr>
      </w:pPr>
    </w:p>
    <w:p w14:paraId="7F35186A" w14:textId="77777777" w:rsidR="00D34348" w:rsidRPr="00D53E7D" w:rsidRDefault="00D34348" w:rsidP="00D34348">
      <w:pPr>
        <w:ind w:left="567" w:hanging="567"/>
        <w:rPr>
          <w:szCs w:val="24"/>
        </w:rPr>
      </w:pPr>
      <w:r w:rsidRPr="00D53E7D">
        <w:rPr>
          <w:szCs w:val="24"/>
        </w:rPr>
        <w:t>152.</w:t>
      </w:r>
      <w:r w:rsidRPr="00D53E7D">
        <w:rPr>
          <w:szCs w:val="24"/>
        </w:rPr>
        <w:tab/>
        <w:t>32012 R 1249: Commission Implementing Regulation (EU) No 1249/2012 of 19 December 2012 laying down implementing technical standards with regard to the format of the records to be maintained by central counterparties according to Regulation (EU) No 648/2012 of the European Parliament and of the Council on OTC derivatives, central counterparties and trade repositories (OJ L 352, 21.12.2012, p. 32).</w:t>
      </w:r>
    </w:p>
    <w:p w14:paraId="32F699D0" w14:textId="77777777" w:rsidR="00D34348" w:rsidRPr="00D53E7D" w:rsidRDefault="00D34348" w:rsidP="00D34348">
      <w:pPr>
        <w:ind w:left="567" w:hanging="567"/>
        <w:rPr>
          <w:szCs w:val="24"/>
        </w:rPr>
      </w:pPr>
    </w:p>
    <w:p w14:paraId="39778B6B" w14:textId="77777777" w:rsidR="00D34348" w:rsidRPr="00D53E7D" w:rsidRDefault="00D34348" w:rsidP="00D34348">
      <w:pPr>
        <w:ind w:left="567" w:hanging="567"/>
        <w:rPr>
          <w:szCs w:val="24"/>
        </w:rPr>
      </w:pPr>
      <w:r w:rsidRPr="00D53E7D">
        <w:rPr>
          <w:szCs w:val="24"/>
        </w:rPr>
        <w:br w:type="page"/>
        <w:t>153.</w:t>
      </w:r>
      <w:r w:rsidRPr="00D53E7D">
        <w:rPr>
          <w:szCs w:val="24"/>
        </w:rPr>
        <w:tab/>
        <w:t>32013 R 0148: Commission Delegated Regulation (EU) No 148/2013 of 19 December 2012 supplementing Regulation (EU) No 648/2012 of the European Parliament and of the Council on OTC derivatives, central counterparties and trade repositories with regard to regulatory technical standards on the minimum details of the data to be reported to trade repositories (OJ L 52, 23.2.2013, p. 1), as amended by:</w:t>
      </w:r>
    </w:p>
    <w:p w14:paraId="3A2C4CF5" w14:textId="77777777" w:rsidR="00D34348" w:rsidRPr="00D53E7D" w:rsidRDefault="00D34348" w:rsidP="00D34348">
      <w:pPr>
        <w:tabs>
          <w:tab w:val="left" w:pos="2712"/>
        </w:tabs>
        <w:ind w:left="1134" w:hanging="567"/>
        <w:rPr>
          <w:szCs w:val="24"/>
        </w:rPr>
      </w:pPr>
    </w:p>
    <w:p w14:paraId="5091189D"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0104: Commission Delegated Regulation (EU) 2017/104 of 19 October 2016 (OJ L 17, 21.1.2017, p. 1).</w:t>
      </w:r>
    </w:p>
    <w:p w14:paraId="696A0F0E" w14:textId="77777777" w:rsidR="00D34348" w:rsidRPr="00D53E7D" w:rsidRDefault="00D34348" w:rsidP="00D34348">
      <w:pPr>
        <w:ind w:left="567" w:hanging="567"/>
        <w:rPr>
          <w:szCs w:val="24"/>
        </w:rPr>
      </w:pPr>
    </w:p>
    <w:p w14:paraId="24D08BFE" w14:textId="77777777" w:rsidR="00D34348" w:rsidRPr="00D53E7D" w:rsidRDefault="00D34348" w:rsidP="00D34348">
      <w:pPr>
        <w:ind w:left="567" w:hanging="567"/>
        <w:rPr>
          <w:szCs w:val="24"/>
        </w:rPr>
      </w:pPr>
      <w:r w:rsidRPr="00D53E7D">
        <w:rPr>
          <w:szCs w:val="24"/>
        </w:rPr>
        <w:t>154.</w:t>
      </w:r>
      <w:r w:rsidRPr="00D53E7D">
        <w:rPr>
          <w:szCs w:val="24"/>
        </w:rPr>
        <w:tab/>
        <w:t>32013 R 0149: Commission Delegated Regulation (EU) No 149/2013 of 19 December 2012 supplementing Regulation (EU) No 648/2012 of the European Parliament and of the Council with regard to regulatory technical standards on indirect clearing arrangements, the clearing obligation, the public register, access to a trading venue, non-financial counterparties, and risk mitigation techniques for OTC derivatives contracts not cleared by a CCP (OJ L 52, 23.2.2013, p. 11), as amended by:</w:t>
      </w:r>
    </w:p>
    <w:p w14:paraId="6F974512" w14:textId="77777777" w:rsidR="00D34348" w:rsidRPr="00D53E7D" w:rsidRDefault="00D34348" w:rsidP="00D34348">
      <w:pPr>
        <w:tabs>
          <w:tab w:val="left" w:pos="2712"/>
        </w:tabs>
        <w:ind w:left="1134" w:hanging="567"/>
        <w:rPr>
          <w:szCs w:val="24"/>
        </w:rPr>
      </w:pPr>
    </w:p>
    <w:p w14:paraId="1941AD6A"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2155: Commission Delegated Regulation (EU) 2017/2155 of 22 September 2017 (OJ L 304, 21.11.2017, p. 13),</w:t>
      </w:r>
    </w:p>
    <w:p w14:paraId="07A68850" w14:textId="77777777" w:rsidR="00D34348" w:rsidRPr="00D53E7D" w:rsidRDefault="00D34348" w:rsidP="00D34348">
      <w:pPr>
        <w:tabs>
          <w:tab w:val="left" w:pos="2712"/>
        </w:tabs>
        <w:ind w:left="1134" w:hanging="567"/>
        <w:rPr>
          <w:szCs w:val="24"/>
        </w:rPr>
      </w:pPr>
    </w:p>
    <w:p w14:paraId="1AC81F8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2310: Commission Delegated Regulation (EU) 2022/2310 of 18 October 2022 (OJ L 307, 28.11.2022, p. 29).</w:t>
      </w:r>
    </w:p>
    <w:p w14:paraId="0A6D8BC8" w14:textId="77777777" w:rsidR="00D34348" w:rsidRPr="00D53E7D" w:rsidRDefault="00D34348" w:rsidP="00D34348">
      <w:pPr>
        <w:ind w:left="567" w:hanging="567"/>
        <w:rPr>
          <w:szCs w:val="24"/>
        </w:rPr>
      </w:pPr>
    </w:p>
    <w:p w14:paraId="27982B0F" w14:textId="77777777" w:rsidR="00D34348" w:rsidRPr="00D53E7D" w:rsidRDefault="00D34348" w:rsidP="00D34348">
      <w:pPr>
        <w:ind w:left="567" w:hanging="567"/>
        <w:rPr>
          <w:szCs w:val="24"/>
        </w:rPr>
      </w:pPr>
      <w:r w:rsidRPr="00D53E7D">
        <w:rPr>
          <w:szCs w:val="24"/>
        </w:rPr>
        <w:br w:type="page"/>
        <w:t>155.</w:t>
      </w:r>
      <w:r w:rsidRPr="00D53E7D">
        <w:rPr>
          <w:szCs w:val="24"/>
        </w:rPr>
        <w:tab/>
        <w:t>32013 R 0150: Commission Delegated Regulation (EU) No 150/2013 of 19 December 2012 supplementing Regulation (EU) No 648/2012 of the European Parliament and of the Council on OTC derivatives, central counterparties and trade repositories with regard to regulatory technical standards specifying the details of the application for registration as a trade repository (OJ L 52, 23.2.2013, p. 25), as amended by:</w:t>
      </w:r>
    </w:p>
    <w:p w14:paraId="13B8A928" w14:textId="77777777" w:rsidR="00D34348" w:rsidRPr="00D53E7D" w:rsidRDefault="00D34348" w:rsidP="00D34348">
      <w:pPr>
        <w:tabs>
          <w:tab w:val="left" w:pos="2712"/>
        </w:tabs>
        <w:ind w:left="1134" w:hanging="567"/>
        <w:rPr>
          <w:szCs w:val="24"/>
        </w:rPr>
      </w:pPr>
    </w:p>
    <w:p w14:paraId="2E3E1AA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0362: Commission Delegated Regulation (EU) 2019/362 of 13 December 2018 (OJ L 81, 22.3.2019, p. 74).</w:t>
      </w:r>
    </w:p>
    <w:p w14:paraId="1F925310" w14:textId="77777777" w:rsidR="00D34348" w:rsidRPr="00D53E7D" w:rsidRDefault="00D34348" w:rsidP="00D34348">
      <w:pPr>
        <w:ind w:left="567" w:hanging="567"/>
        <w:rPr>
          <w:szCs w:val="24"/>
        </w:rPr>
      </w:pPr>
    </w:p>
    <w:p w14:paraId="4B895C16" w14:textId="77777777" w:rsidR="00D34348" w:rsidRPr="00D53E7D" w:rsidRDefault="00D34348" w:rsidP="00D34348">
      <w:pPr>
        <w:ind w:left="567" w:hanging="567"/>
        <w:rPr>
          <w:szCs w:val="24"/>
        </w:rPr>
      </w:pPr>
      <w:r w:rsidRPr="00D53E7D">
        <w:rPr>
          <w:szCs w:val="24"/>
        </w:rPr>
        <w:t>156.</w:t>
      </w:r>
      <w:r w:rsidRPr="00D53E7D">
        <w:rPr>
          <w:szCs w:val="24"/>
        </w:rPr>
        <w:tab/>
        <w:t>32013 R 0151: Commission Delegated Regulation (EU) No 151/2013 of 19 December 2012 supplementing Regulation (EU) No 648/2012 of the European Parliament and of the Council on OTC derivatives, central counterparties and trade repositories with regard to regulatory technical standards specifying the data to be published and made available by trade repositories and operational standards for aggregating, comparing and accessing the data (OJ L 52, 23.2.2013, p. 33), as amended by:</w:t>
      </w:r>
    </w:p>
    <w:p w14:paraId="6F9E9892" w14:textId="77777777" w:rsidR="00D34348" w:rsidRPr="00D53E7D" w:rsidRDefault="00D34348" w:rsidP="00D34348">
      <w:pPr>
        <w:tabs>
          <w:tab w:val="left" w:pos="2712"/>
        </w:tabs>
        <w:ind w:left="1134" w:hanging="567"/>
        <w:rPr>
          <w:szCs w:val="24"/>
        </w:rPr>
      </w:pPr>
    </w:p>
    <w:p w14:paraId="32501E6A"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1800: Commission Delegated Regulation (EU) 2017/1800 of 29 June 2017 (OJ L 259, 7.10.2017, p. 14),</w:t>
      </w:r>
    </w:p>
    <w:p w14:paraId="46AB8846" w14:textId="77777777" w:rsidR="00D34348" w:rsidRPr="00D53E7D" w:rsidRDefault="00D34348" w:rsidP="00D34348">
      <w:pPr>
        <w:tabs>
          <w:tab w:val="left" w:pos="2712"/>
        </w:tabs>
        <w:ind w:left="1134" w:hanging="567"/>
        <w:rPr>
          <w:szCs w:val="24"/>
        </w:rPr>
      </w:pPr>
    </w:p>
    <w:p w14:paraId="3D97AF0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0361: Commission Delegated Regulation (EU) 2019/361 of 13 December 2018 (OJ L 81, 22.3.2019, p. 69).</w:t>
      </w:r>
    </w:p>
    <w:p w14:paraId="7F21C7CC" w14:textId="77777777" w:rsidR="00D34348" w:rsidRPr="00D53E7D" w:rsidRDefault="00D34348" w:rsidP="00D34348">
      <w:pPr>
        <w:ind w:left="567" w:hanging="567"/>
        <w:rPr>
          <w:szCs w:val="24"/>
        </w:rPr>
      </w:pPr>
    </w:p>
    <w:p w14:paraId="4DFAE8C6" w14:textId="77777777" w:rsidR="00D34348" w:rsidRPr="00D53E7D" w:rsidRDefault="00D34348" w:rsidP="00D34348">
      <w:pPr>
        <w:ind w:left="567" w:hanging="567"/>
        <w:rPr>
          <w:szCs w:val="24"/>
        </w:rPr>
      </w:pPr>
      <w:r w:rsidRPr="00D53E7D">
        <w:rPr>
          <w:szCs w:val="24"/>
        </w:rPr>
        <w:t>157.</w:t>
      </w:r>
      <w:r w:rsidRPr="00D53E7D">
        <w:rPr>
          <w:szCs w:val="24"/>
        </w:rPr>
        <w:tab/>
        <w:t>32013 R 0152: Commission Delegated Regulation (EU) No 152/2013 of 19 December 2012 supplementing Regulation (EU) No 648/2012 of the European Parliament and of the Council with regard to regulatory technical standards on capital requirements for central counterparties (OJ L 52, 23.2.2013, p. 37).</w:t>
      </w:r>
    </w:p>
    <w:p w14:paraId="2DC0E3F3" w14:textId="77777777" w:rsidR="00D34348" w:rsidRPr="00D53E7D" w:rsidRDefault="00D34348" w:rsidP="00D34348">
      <w:pPr>
        <w:ind w:left="567" w:hanging="567"/>
        <w:rPr>
          <w:szCs w:val="24"/>
        </w:rPr>
      </w:pPr>
    </w:p>
    <w:p w14:paraId="5BF5A9F5" w14:textId="77777777" w:rsidR="00D34348" w:rsidRPr="00D53E7D" w:rsidRDefault="00D34348" w:rsidP="00D34348">
      <w:pPr>
        <w:ind w:left="567" w:hanging="567"/>
        <w:rPr>
          <w:szCs w:val="24"/>
        </w:rPr>
      </w:pPr>
      <w:r w:rsidRPr="00D53E7D">
        <w:rPr>
          <w:szCs w:val="24"/>
        </w:rPr>
        <w:br w:type="page"/>
        <w:t>158.</w:t>
      </w:r>
      <w:r w:rsidRPr="00D53E7D">
        <w:rPr>
          <w:szCs w:val="24"/>
        </w:rPr>
        <w:tab/>
        <w:t>32013 R 0153: Commission Delegated Regulation (EU) No 153/2013 of 19 December 2012 supplementing Regulation (EU) No 648/2012 of the European Parliament and of the Council with regard to regulatory technical standards on requirements for central counterparties (OJ L 52, 23.2.2013, p. 41), as amended by:</w:t>
      </w:r>
    </w:p>
    <w:p w14:paraId="7A85FD2F" w14:textId="77777777" w:rsidR="00D34348" w:rsidRPr="00D53E7D" w:rsidRDefault="00D34348" w:rsidP="00D34348">
      <w:pPr>
        <w:tabs>
          <w:tab w:val="left" w:pos="2712"/>
        </w:tabs>
        <w:ind w:left="1134" w:hanging="567"/>
        <w:rPr>
          <w:szCs w:val="24"/>
        </w:rPr>
      </w:pPr>
    </w:p>
    <w:p w14:paraId="014EE47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R 0822: Commission Delegated Regulation (EU) 2016/822 of 21 April 2016 (OJ L 137, 26.5.2016, p. 1),</w:t>
      </w:r>
    </w:p>
    <w:p w14:paraId="4A9F94C1" w14:textId="77777777" w:rsidR="00D34348" w:rsidRPr="00D53E7D" w:rsidRDefault="00D34348" w:rsidP="00D34348">
      <w:pPr>
        <w:tabs>
          <w:tab w:val="left" w:pos="2712"/>
        </w:tabs>
        <w:ind w:left="1134" w:hanging="567"/>
        <w:rPr>
          <w:szCs w:val="24"/>
        </w:rPr>
      </w:pPr>
    </w:p>
    <w:p w14:paraId="671A7CB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2311: Commission Delegated Regulation (EU) 2022/2311 of 21 October 2022 (OJ L 307, 28.11.2022, p. 31).</w:t>
      </w:r>
    </w:p>
    <w:p w14:paraId="7E2E69AA" w14:textId="77777777" w:rsidR="00D34348" w:rsidRPr="00D53E7D" w:rsidRDefault="00D34348" w:rsidP="00D34348">
      <w:pPr>
        <w:ind w:left="567" w:hanging="567"/>
        <w:rPr>
          <w:szCs w:val="24"/>
        </w:rPr>
      </w:pPr>
    </w:p>
    <w:p w14:paraId="55989704" w14:textId="77777777" w:rsidR="00D34348" w:rsidRPr="00D53E7D" w:rsidRDefault="00D34348" w:rsidP="00D34348">
      <w:pPr>
        <w:ind w:left="567" w:hanging="567"/>
        <w:rPr>
          <w:szCs w:val="24"/>
        </w:rPr>
      </w:pPr>
      <w:r w:rsidRPr="00D53E7D">
        <w:rPr>
          <w:szCs w:val="24"/>
        </w:rPr>
        <w:t>159.</w:t>
      </w:r>
      <w:r w:rsidRPr="00D53E7D">
        <w:rPr>
          <w:szCs w:val="24"/>
        </w:rPr>
        <w:tab/>
        <w:t>32013 R 0876: Commission Delegated Regulation (EU) No 876/2013 of 28 May 2013 supplementing Regulation (EU) No 648/2012 of the European Parliament and of the Council with regard to regulatory technical standards on colleges for central counterparties (OJ L 244, 13.9.2013, p. 19).</w:t>
      </w:r>
    </w:p>
    <w:p w14:paraId="59E662D2" w14:textId="77777777" w:rsidR="00D34348" w:rsidRPr="00D53E7D" w:rsidRDefault="00D34348" w:rsidP="00D34348">
      <w:pPr>
        <w:ind w:left="567" w:hanging="567"/>
        <w:rPr>
          <w:szCs w:val="24"/>
        </w:rPr>
      </w:pPr>
    </w:p>
    <w:p w14:paraId="766A017B" w14:textId="77777777" w:rsidR="00D34348" w:rsidRPr="00D53E7D" w:rsidRDefault="00D34348" w:rsidP="00D34348">
      <w:pPr>
        <w:ind w:left="567" w:hanging="567"/>
        <w:rPr>
          <w:szCs w:val="24"/>
        </w:rPr>
      </w:pPr>
      <w:r w:rsidRPr="00D53E7D">
        <w:rPr>
          <w:szCs w:val="24"/>
        </w:rPr>
        <w:t>160.</w:t>
      </w:r>
      <w:r w:rsidRPr="00D53E7D">
        <w:rPr>
          <w:szCs w:val="24"/>
        </w:rPr>
        <w:tab/>
        <w:t>32013 R 1003: Commission Delegated Regulation (EU) No 1003/2013 of 12 July 2013 supplementing Regulation (EU) No 648/2012 of the European Parliament and of the Council with regard to fees charged by the European Securities and Markets Authority to trade repositories (OJ L 279, 19.10.2013, p. 4), as amended by:</w:t>
      </w:r>
    </w:p>
    <w:p w14:paraId="5BC7BACD" w14:textId="77777777" w:rsidR="00D34348" w:rsidRPr="00D53E7D" w:rsidRDefault="00D34348" w:rsidP="00D34348">
      <w:pPr>
        <w:tabs>
          <w:tab w:val="left" w:pos="2712"/>
        </w:tabs>
        <w:ind w:left="1134" w:hanging="567"/>
        <w:rPr>
          <w:szCs w:val="24"/>
        </w:rPr>
      </w:pPr>
    </w:p>
    <w:p w14:paraId="185632B3"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0822: Commission Delegated Regulation (EU) 2021/822 of 24 March 2021 (OJ L 183, 25.5.2021, p. 1).</w:t>
      </w:r>
    </w:p>
    <w:p w14:paraId="3DE3C9E7" w14:textId="77777777" w:rsidR="00D34348" w:rsidRPr="00D53E7D" w:rsidRDefault="00D34348" w:rsidP="00D34348">
      <w:pPr>
        <w:ind w:left="567" w:hanging="567"/>
        <w:rPr>
          <w:szCs w:val="24"/>
        </w:rPr>
      </w:pPr>
    </w:p>
    <w:p w14:paraId="66C58AB1" w14:textId="77777777" w:rsidR="00D34348" w:rsidRPr="00D53E7D" w:rsidRDefault="00D34348" w:rsidP="00D34348">
      <w:pPr>
        <w:ind w:left="567" w:hanging="567"/>
        <w:rPr>
          <w:szCs w:val="24"/>
        </w:rPr>
      </w:pPr>
      <w:r w:rsidRPr="00D53E7D">
        <w:rPr>
          <w:szCs w:val="24"/>
        </w:rPr>
        <w:br w:type="page"/>
        <w:t>161.</w:t>
      </w:r>
      <w:r w:rsidRPr="00D53E7D">
        <w:rPr>
          <w:szCs w:val="24"/>
        </w:rPr>
        <w:tab/>
        <w:t>32014 R 0285: Commission Delegated Regulation (EU) No 285/2014 of 13 February 2014 supplementing Regulation (EU) No 648/2012 of the European Parliament and of the Council with regard to regulatory technical standards on direct, substantial and foreseeable effect of contracts within the Union and to prevent the evasion of rules and obligations (OJ L 85, 21.3.2014, p. 1).</w:t>
      </w:r>
    </w:p>
    <w:p w14:paraId="43669818" w14:textId="77777777" w:rsidR="00D34348" w:rsidRPr="00D53E7D" w:rsidRDefault="00D34348" w:rsidP="00D34348">
      <w:pPr>
        <w:ind w:left="567" w:hanging="567"/>
        <w:rPr>
          <w:szCs w:val="24"/>
        </w:rPr>
      </w:pPr>
    </w:p>
    <w:p w14:paraId="51E5AADB" w14:textId="77777777" w:rsidR="00D34348" w:rsidRPr="00D53E7D" w:rsidRDefault="00D34348" w:rsidP="00D34348">
      <w:pPr>
        <w:ind w:left="567" w:hanging="567"/>
        <w:rPr>
          <w:szCs w:val="24"/>
        </w:rPr>
      </w:pPr>
      <w:r w:rsidRPr="00D53E7D">
        <w:rPr>
          <w:szCs w:val="24"/>
        </w:rPr>
        <w:t>162.</w:t>
      </w:r>
      <w:r w:rsidRPr="00D53E7D">
        <w:rPr>
          <w:szCs w:val="24"/>
        </w:rPr>
        <w:tab/>
        <w:t>32014 R 0484: Commission Implementing Regulation (EU) No 484/2014 of 12 May 2014 laying down implementing technical standards with regard to the hypothetical capital of a central counterparty according to Regulation (EU) No 648/2012 of the European Parliament and of the Council (OJ L 138, 13.5.2014, p. 57).</w:t>
      </w:r>
    </w:p>
    <w:p w14:paraId="72D8811A" w14:textId="77777777" w:rsidR="00D34348" w:rsidRPr="00D53E7D" w:rsidRDefault="00D34348" w:rsidP="00D34348">
      <w:pPr>
        <w:ind w:left="567" w:hanging="567"/>
        <w:rPr>
          <w:szCs w:val="24"/>
        </w:rPr>
      </w:pPr>
    </w:p>
    <w:p w14:paraId="76DDB1B6" w14:textId="77777777" w:rsidR="00D34348" w:rsidRPr="00D53E7D" w:rsidRDefault="00D34348" w:rsidP="00D34348">
      <w:pPr>
        <w:ind w:left="567" w:hanging="567"/>
        <w:rPr>
          <w:szCs w:val="24"/>
        </w:rPr>
      </w:pPr>
      <w:r w:rsidRPr="00D53E7D">
        <w:rPr>
          <w:szCs w:val="24"/>
        </w:rPr>
        <w:t>163.</w:t>
      </w:r>
      <w:r w:rsidRPr="00D53E7D">
        <w:rPr>
          <w:szCs w:val="24"/>
        </w:rPr>
        <w:tab/>
        <w:t>32014 R 0667: Commission Delegated Regulation (EU) No 667/2014 of 13 March 2014 supplementing Regulation (EU) No 648/2012 of the European Parliament and of the Council with regard to rules of procedure for penalties imposed on trade repositories by the European Securities and Markets Authority including rules on the right of defence and temporal provisions (OJ L 179, 19.6.2014, p. 31), as amended by:</w:t>
      </w:r>
    </w:p>
    <w:p w14:paraId="31F78948" w14:textId="77777777" w:rsidR="00D34348" w:rsidRPr="00D53E7D" w:rsidRDefault="00D34348" w:rsidP="00D34348">
      <w:pPr>
        <w:tabs>
          <w:tab w:val="left" w:pos="2712"/>
        </w:tabs>
        <w:ind w:left="1134" w:hanging="567"/>
        <w:rPr>
          <w:szCs w:val="24"/>
        </w:rPr>
      </w:pPr>
    </w:p>
    <w:p w14:paraId="005A53D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0732: Commission Delegated Regulation (EU) 2021/732 of 26 January 2021 (OJ L 158, 6.5.2021, p. 8).</w:t>
      </w:r>
    </w:p>
    <w:p w14:paraId="245034C8" w14:textId="77777777" w:rsidR="00D34348" w:rsidRPr="00D53E7D" w:rsidRDefault="00D34348" w:rsidP="00D34348">
      <w:pPr>
        <w:ind w:left="567" w:hanging="567"/>
        <w:rPr>
          <w:szCs w:val="24"/>
        </w:rPr>
      </w:pPr>
    </w:p>
    <w:p w14:paraId="34059AED" w14:textId="77777777" w:rsidR="00D34348" w:rsidRPr="00D53E7D" w:rsidRDefault="00D34348" w:rsidP="00D34348">
      <w:pPr>
        <w:ind w:left="567" w:hanging="567"/>
        <w:rPr>
          <w:szCs w:val="24"/>
        </w:rPr>
      </w:pPr>
      <w:r w:rsidRPr="00D53E7D">
        <w:rPr>
          <w:szCs w:val="24"/>
        </w:rPr>
        <w:br w:type="page"/>
        <w:t>164.</w:t>
      </w:r>
      <w:r w:rsidRPr="00D53E7D">
        <w:rPr>
          <w:szCs w:val="24"/>
        </w:rPr>
        <w:tab/>
        <w:t>32015 R 2205: Commission Delegated Regulation (EU) 2015/2205 of 6 August 2015 supplementing Regulation (EU) No 648/2012 of the European Parliament and of the Council with regard to regulatory technical standards on the clearing obligation (OJ L 314, 1.12.2015, p. 13), as amended by:</w:t>
      </w:r>
    </w:p>
    <w:p w14:paraId="561535C9" w14:textId="77777777" w:rsidR="00D34348" w:rsidRPr="00D53E7D" w:rsidRDefault="00D34348" w:rsidP="00D34348">
      <w:pPr>
        <w:tabs>
          <w:tab w:val="left" w:pos="2712"/>
        </w:tabs>
        <w:ind w:left="1134" w:hanging="567"/>
        <w:rPr>
          <w:szCs w:val="24"/>
        </w:rPr>
      </w:pPr>
    </w:p>
    <w:p w14:paraId="06BD48F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0751: Commission Delegated Regulation (EU) 2017/751 of 16 March 2017 (OJ L 113, 29.4.2017, p. 15),</w:t>
      </w:r>
    </w:p>
    <w:p w14:paraId="26A62479" w14:textId="77777777" w:rsidR="00D34348" w:rsidRPr="00D53E7D" w:rsidRDefault="00D34348" w:rsidP="00D34348">
      <w:pPr>
        <w:tabs>
          <w:tab w:val="left" w:pos="2712"/>
        </w:tabs>
        <w:ind w:left="1134" w:hanging="567"/>
        <w:rPr>
          <w:szCs w:val="24"/>
        </w:rPr>
      </w:pPr>
    </w:p>
    <w:p w14:paraId="4ED1F486"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0396: Commission Delegated Regulation (EU) 2019/396 of 19 December 2018 (OJ L 71, 13.3.2019, p. 11),</w:t>
      </w:r>
    </w:p>
    <w:p w14:paraId="679E85DB" w14:textId="77777777" w:rsidR="00D34348" w:rsidRPr="00D53E7D" w:rsidRDefault="00D34348" w:rsidP="00D34348">
      <w:pPr>
        <w:tabs>
          <w:tab w:val="left" w:pos="2712"/>
        </w:tabs>
        <w:ind w:left="1134" w:hanging="567"/>
        <w:rPr>
          <w:szCs w:val="24"/>
        </w:rPr>
      </w:pPr>
    </w:p>
    <w:p w14:paraId="4781FFD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0565: Commission Delegated Regulation (EU) 2019/565 of 28 March 2019 (OJ L 99, 10.4.2019, p. 6),</w:t>
      </w:r>
    </w:p>
    <w:p w14:paraId="6140E0C7" w14:textId="77777777" w:rsidR="00D34348" w:rsidRPr="00D53E7D" w:rsidRDefault="00D34348" w:rsidP="00D34348">
      <w:pPr>
        <w:tabs>
          <w:tab w:val="left" w:pos="2712"/>
        </w:tabs>
        <w:ind w:left="1134" w:hanging="567"/>
        <w:rPr>
          <w:szCs w:val="24"/>
        </w:rPr>
      </w:pPr>
    </w:p>
    <w:p w14:paraId="10FC0DE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0667: Commission Delegated Regulation (EU) 2019/667 of 19 December 2018 (OJ L 113, 29.4.2019, p. 1),</w:t>
      </w:r>
    </w:p>
    <w:p w14:paraId="30AF42EC" w14:textId="77777777" w:rsidR="00D34348" w:rsidRPr="00D53E7D" w:rsidRDefault="00D34348" w:rsidP="00D34348">
      <w:pPr>
        <w:tabs>
          <w:tab w:val="left" w:pos="2712"/>
        </w:tabs>
        <w:ind w:left="1134" w:hanging="567"/>
        <w:rPr>
          <w:szCs w:val="24"/>
        </w:rPr>
      </w:pPr>
    </w:p>
    <w:p w14:paraId="4EA71AF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0237: Commission Delegated Regulation (EU) 2021/237 of 21 December 2020 (OJ L 56, 17.2.2021, p. 6),</w:t>
      </w:r>
    </w:p>
    <w:p w14:paraId="7BC18D21" w14:textId="77777777" w:rsidR="00D34348" w:rsidRPr="00D53E7D" w:rsidRDefault="00D34348" w:rsidP="00D34348">
      <w:pPr>
        <w:tabs>
          <w:tab w:val="left" w:pos="2712"/>
        </w:tabs>
        <w:ind w:left="1134" w:hanging="567"/>
        <w:rPr>
          <w:szCs w:val="24"/>
        </w:rPr>
      </w:pPr>
    </w:p>
    <w:p w14:paraId="4B50155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0750: Commission Delegated Regulation (EU) 2022/750 of 8 February 2022 (OJ L 138, 17.5.2022, p. 6),</w:t>
      </w:r>
    </w:p>
    <w:p w14:paraId="5A4E6E4F" w14:textId="77777777" w:rsidR="00D34348" w:rsidRPr="00D53E7D" w:rsidRDefault="00D34348" w:rsidP="00D34348">
      <w:pPr>
        <w:tabs>
          <w:tab w:val="left" w:pos="2712"/>
        </w:tabs>
        <w:ind w:left="1134" w:hanging="567"/>
        <w:rPr>
          <w:szCs w:val="24"/>
        </w:rPr>
      </w:pPr>
    </w:p>
    <w:p w14:paraId="0DEABB26"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0315: Commission Delegated Regulation (EU) 2023/315 of 25 October 2022 (OJ L 43, 13.2.2023, p. 4).</w:t>
      </w:r>
    </w:p>
    <w:p w14:paraId="011A4A3F" w14:textId="77777777" w:rsidR="00D34348" w:rsidRPr="00D53E7D" w:rsidRDefault="00D34348" w:rsidP="00D34348">
      <w:pPr>
        <w:ind w:left="567" w:hanging="567"/>
        <w:rPr>
          <w:szCs w:val="24"/>
        </w:rPr>
      </w:pPr>
    </w:p>
    <w:p w14:paraId="689EF128" w14:textId="77777777" w:rsidR="00D34348" w:rsidRPr="00D53E7D" w:rsidRDefault="00D34348" w:rsidP="00D34348">
      <w:pPr>
        <w:ind w:left="567" w:hanging="567"/>
        <w:rPr>
          <w:szCs w:val="24"/>
        </w:rPr>
      </w:pPr>
      <w:r w:rsidRPr="00D53E7D">
        <w:rPr>
          <w:szCs w:val="24"/>
        </w:rPr>
        <w:br w:type="page"/>
        <w:t>165.</w:t>
      </w:r>
      <w:r w:rsidRPr="00D53E7D">
        <w:rPr>
          <w:szCs w:val="24"/>
        </w:rPr>
        <w:tab/>
        <w:t>32016 R 0592: Commission Delegated Regulation (EU) 2016/592 of 1 March 2016 supplementing Regulation (EU) No 648/2012 of the European Parliament and of the Council with regard to regulatory technical standards on the clearing obligation (OJ L 103, 19.4.2016, p. 5), as amended by:</w:t>
      </w:r>
    </w:p>
    <w:p w14:paraId="3496740F" w14:textId="77777777" w:rsidR="00D34348" w:rsidRPr="00D53E7D" w:rsidRDefault="00D34348" w:rsidP="00D34348">
      <w:pPr>
        <w:tabs>
          <w:tab w:val="left" w:pos="2712"/>
        </w:tabs>
        <w:ind w:left="1134" w:hanging="567"/>
        <w:rPr>
          <w:szCs w:val="24"/>
        </w:rPr>
      </w:pPr>
    </w:p>
    <w:p w14:paraId="0AEF314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0751: Commission Delegated Regulation (EU) 2017/751 of 16 March 2017 (OJ L 113, 29.4.2017, p. 15),</w:t>
      </w:r>
    </w:p>
    <w:p w14:paraId="15432640" w14:textId="77777777" w:rsidR="00D34348" w:rsidRPr="00D53E7D" w:rsidRDefault="00D34348" w:rsidP="00D34348">
      <w:pPr>
        <w:tabs>
          <w:tab w:val="left" w:pos="2712"/>
        </w:tabs>
        <w:ind w:left="1134" w:hanging="567"/>
        <w:rPr>
          <w:szCs w:val="24"/>
        </w:rPr>
      </w:pPr>
    </w:p>
    <w:p w14:paraId="4C1F1F7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0396: Commission Delegated Regulation (EU) 2019/396 of 19 December 2018 (OJ L 71, 13.3.2019, p. 11),</w:t>
      </w:r>
    </w:p>
    <w:p w14:paraId="61071D9A" w14:textId="77777777" w:rsidR="00D34348" w:rsidRPr="00D53E7D" w:rsidRDefault="00D34348" w:rsidP="00D34348">
      <w:pPr>
        <w:tabs>
          <w:tab w:val="left" w:pos="2712"/>
        </w:tabs>
        <w:ind w:left="1134" w:hanging="567"/>
        <w:rPr>
          <w:szCs w:val="24"/>
        </w:rPr>
      </w:pPr>
    </w:p>
    <w:p w14:paraId="6907831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0565: Commission Delegated Regulation (EU) 2019/565 of 28 March 2019 (OJ L 99, 10.4.2019, p. 6),</w:t>
      </w:r>
    </w:p>
    <w:p w14:paraId="603C397B" w14:textId="77777777" w:rsidR="00D34348" w:rsidRPr="00D53E7D" w:rsidRDefault="00D34348" w:rsidP="00D34348">
      <w:pPr>
        <w:tabs>
          <w:tab w:val="left" w:pos="2712"/>
        </w:tabs>
        <w:ind w:left="1134" w:hanging="567"/>
        <w:rPr>
          <w:szCs w:val="24"/>
        </w:rPr>
      </w:pPr>
    </w:p>
    <w:p w14:paraId="01760BC3"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0667: Commission Delegated Regulation (EU) 2019/667 of 19 December 2018 (OJ L 113, 29.4.2019, p. 1),</w:t>
      </w:r>
    </w:p>
    <w:p w14:paraId="28ADF6C8" w14:textId="77777777" w:rsidR="00D34348" w:rsidRPr="00D53E7D" w:rsidRDefault="00D34348" w:rsidP="00D34348">
      <w:pPr>
        <w:tabs>
          <w:tab w:val="left" w:pos="2712"/>
        </w:tabs>
        <w:ind w:left="1134" w:hanging="567"/>
        <w:rPr>
          <w:szCs w:val="24"/>
        </w:rPr>
      </w:pPr>
    </w:p>
    <w:p w14:paraId="34E1205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0237: Commission Delegated Regulation (EU) 2021/237 of 21 December 2020 (OJ L 56, 17.2.2021, p. 6),</w:t>
      </w:r>
    </w:p>
    <w:p w14:paraId="3BA1713F" w14:textId="77777777" w:rsidR="00D34348" w:rsidRPr="00D53E7D" w:rsidRDefault="00D34348" w:rsidP="00D34348">
      <w:pPr>
        <w:tabs>
          <w:tab w:val="left" w:pos="2712"/>
        </w:tabs>
        <w:ind w:left="1134" w:hanging="567"/>
        <w:rPr>
          <w:szCs w:val="24"/>
        </w:rPr>
      </w:pPr>
    </w:p>
    <w:p w14:paraId="3B82475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0315: Commission Delegated Regulation (EU) 2023/315 of 25 October 2022 (OJ L 43, 13.2.2023, p. 4).</w:t>
      </w:r>
    </w:p>
    <w:p w14:paraId="0FF8388A" w14:textId="77777777" w:rsidR="00D34348" w:rsidRPr="00D53E7D" w:rsidRDefault="00D34348" w:rsidP="00D34348">
      <w:pPr>
        <w:ind w:left="567" w:hanging="567"/>
        <w:rPr>
          <w:szCs w:val="24"/>
        </w:rPr>
      </w:pPr>
    </w:p>
    <w:p w14:paraId="409DCEBD" w14:textId="77777777" w:rsidR="00D34348" w:rsidRPr="00D53E7D" w:rsidRDefault="00D34348" w:rsidP="00D34348">
      <w:pPr>
        <w:ind w:left="567" w:hanging="567"/>
        <w:rPr>
          <w:szCs w:val="24"/>
        </w:rPr>
      </w:pPr>
      <w:r w:rsidRPr="00D53E7D">
        <w:rPr>
          <w:szCs w:val="24"/>
        </w:rPr>
        <w:br w:type="page"/>
        <w:t>166.</w:t>
      </w:r>
      <w:r w:rsidRPr="00D53E7D">
        <w:rPr>
          <w:szCs w:val="24"/>
        </w:rPr>
        <w:tab/>
        <w:t>32016 R 1178: Commission Delegated Regulation (EU) 2016/1178 of 10 June 2016 supplementing Regulation (EU) No 648/2012 of the European Parliament and of the Council with regard to regulatory technical standards on the clearing obligation (OJ L 195, 20.7.2016, p. 3), as amended by:</w:t>
      </w:r>
    </w:p>
    <w:p w14:paraId="011102E1" w14:textId="77777777" w:rsidR="00D34348" w:rsidRPr="00D53E7D" w:rsidRDefault="00D34348" w:rsidP="00D34348">
      <w:pPr>
        <w:tabs>
          <w:tab w:val="left" w:pos="2712"/>
        </w:tabs>
        <w:ind w:left="1134" w:hanging="567"/>
        <w:rPr>
          <w:szCs w:val="24"/>
        </w:rPr>
      </w:pPr>
    </w:p>
    <w:p w14:paraId="04A8198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0751: Commission Delegated Regulation (EU) 2017/751 of 16 March 2017 (OJ L 113, 29.4.2017, p. 15),</w:t>
      </w:r>
    </w:p>
    <w:p w14:paraId="3FE814D4" w14:textId="77777777" w:rsidR="00D34348" w:rsidRPr="00D53E7D" w:rsidRDefault="00D34348" w:rsidP="00D34348">
      <w:pPr>
        <w:tabs>
          <w:tab w:val="left" w:pos="2712"/>
        </w:tabs>
        <w:ind w:left="1134" w:hanging="567"/>
        <w:rPr>
          <w:szCs w:val="24"/>
        </w:rPr>
      </w:pPr>
    </w:p>
    <w:p w14:paraId="4573E49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0396: Commission Delegated Regulation (EU) 2019/396 of 19 December 2018 (OJ L 71, 13.3.2019, p. 11),</w:t>
      </w:r>
    </w:p>
    <w:p w14:paraId="0A161C3A" w14:textId="77777777" w:rsidR="00D34348" w:rsidRPr="00D53E7D" w:rsidRDefault="00D34348" w:rsidP="00D34348">
      <w:pPr>
        <w:tabs>
          <w:tab w:val="left" w:pos="2712"/>
        </w:tabs>
        <w:ind w:left="1134" w:hanging="567"/>
        <w:rPr>
          <w:szCs w:val="24"/>
        </w:rPr>
      </w:pPr>
    </w:p>
    <w:p w14:paraId="0D45919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0565: Commission Delegated Regulation (EU) 2019/565 of 28 March 2019 (OJ L 99, 10.4.2019, p. 6),</w:t>
      </w:r>
    </w:p>
    <w:p w14:paraId="40EF5AB9" w14:textId="77777777" w:rsidR="00D34348" w:rsidRPr="00D53E7D" w:rsidRDefault="00D34348" w:rsidP="00D34348">
      <w:pPr>
        <w:tabs>
          <w:tab w:val="left" w:pos="2712"/>
        </w:tabs>
        <w:ind w:left="1134" w:hanging="567"/>
        <w:rPr>
          <w:szCs w:val="24"/>
        </w:rPr>
      </w:pPr>
    </w:p>
    <w:p w14:paraId="3978314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0667: Commission Delegated Regulation (EU) 2019/667 of 19 December 2018 (OJ L 113, 29.4.2019, p. 1),</w:t>
      </w:r>
    </w:p>
    <w:p w14:paraId="5306D12C" w14:textId="77777777" w:rsidR="00D34348" w:rsidRPr="00D53E7D" w:rsidRDefault="00D34348" w:rsidP="00D34348">
      <w:pPr>
        <w:tabs>
          <w:tab w:val="left" w:pos="2712"/>
        </w:tabs>
        <w:ind w:left="1134" w:hanging="567"/>
        <w:rPr>
          <w:szCs w:val="24"/>
        </w:rPr>
      </w:pPr>
    </w:p>
    <w:p w14:paraId="47936C2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0237: Commission Delegated Regulation (EU) 2021/237 of 21 December 2020 (OJ L 56, 17.2.2021, p. 6),</w:t>
      </w:r>
    </w:p>
    <w:p w14:paraId="7DA93F4D" w14:textId="77777777" w:rsidR="00D34348" w:rsidRPr="00D53E7D" w:rsidRDefault="00D34348" w:rsidP="00D34348">
      <w:pPr>
        <w:tabs>
          <w:tab w:val="left" w:pos="2712"/>
        </w:tabs>
        <w:ind w:left="1134" w:hanging="567"/>
        <w:rPr>
          <w:szCs w:val="24"/>
        </w:rPr>
      </w:pPr>
    </w:p>
    <w:p w14:paraId="60EE681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0315: Commission Delegated Regulation (EU) 2023/315 of 25 October 2022 (OJ L 43, 13.2.2023, p. 4).</w:t>
      </w:r>
    </w:p>
    <w:p w14:paraId="351BB1E4" w14:textId="77777777" w:rsidR="00D34348" w:rsidRPr="00D53E7D" w:rsidRDefault="00D34348" w:rsidP="00D34348">
      <w:pPr>
        <w:ind w:left="567" w:hanging="567"/>
        <w:rPr>
          <w:szCs w:val="24"/>
        </w:rPr>
      </w:pPr>
    </w:p>
    <w:p w14:paraId="02843D84" w14:textId="77777777" w:rsidR="00D34348" w:rsidRPr="00D53E7D" w:rsidRDefault="00D34348" w:rsidP="00D34348">
      <w:pPr>
        <w:ind w:left="567" w:hanging="567"/>
        <w:rPr>
          <w:szCs w:val="24"/>
        </w:rPr>
      </w:pPr>
      <w:r w:rsidRPr="00D53E7D">
        <w:rPr>
          <w:szCs w:val="24"/>
        </w:rPr>
        <w:br w:type="page"/>
        <w:t>167.</w:t>
      </w:r>
      <w:r w:rsidRPr="00D53E7D">
        <w:rPr>
          <w:szCs w:val="24"/>
        </w:rPr>
        <w:tab/>
        <w:t>32016 R 2251: Commission Delegated Regulation (EU) 2016/2251 of 4 October 2016 supplementing Regulation (EU) No 648/2012 of the European Parliament and of the Council on OTC derivatives, central counterparties and trade repositories with regard to regulatory technical standards for risk-mitigation techniques for OTC derivative contracts not cleared by a central counterparty (OJ L 340, 15.12.2016, p. 9), as amended by:</w:t>
      </w:r>
    </w:p>
    <w:p w14:paraId="2638A195" w14:textId="77777777" w:rsidR="00D34348" w:rsidRPr="00D53E7D" w:rsidRDefault="00D34348" w:rsidP="00D34348">
      <w:pPr>
        <w:tabs>
          <w:tab w:val="left" w:pos="2712"/>
        </w:tabs>
        <w:ind w:left="1134" w:hanging="567"/>
        <w:rPr>
          <w:szCs w:val="24"/>
        </w:rPr>
      </w:pPr>
    </w:p>
    <w:p w14:paraId="659BA68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0323: Commission Delegated Regulation (EU) 2017/323 of 20 January 2017 (OJ L 49, 25.2.2017, p. 1),</w:t>
      </w:r>
    </w:p>
    <w:p w14:paraId="1F513C67" w14:textId="77777777" w:rsidR="00D34348" w:rsidRPr="00D53E7D" w:rsidRDefault="00D34348" w:rsidP="00D34348">
      <w:pPr>
        <w:tabs>
          <w:tab w:val="left" w:pos="2712"/>
        </w:tabs>
        <w:ind w:left="1134" w:hanging="567"/>
        <w:rPr>
          <w:szCs w:val="24"/>
        </w:rPr>
      </w:pPr>
    </w:p>
    <w:p w14:paraId="0A86F25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0397: Commission Delegated Regulation (EU) 2019/397 of 19 December 2018 (OJ L 71, 13.3.2019, p. 15),</w:t>
      </w:r>
    </w:p>
    <w:p w14:paraId="760BD2E9" w14:textId="77777777" w:rsidR="00D34348" w:rsidRPr="00D53E7D" w:rsidRDefault="00D34348" w:rsidP="00D34348">
      <w:pPr>
        <w:tabs>
          <w:tab w:val="left" w:pos="2712"/>
        </w:tabs>
        <w:ind w:left="1134" w:hanging="567"/>
        <w:rPr>
          <w:szCs w:val="24"/>
        </w:rPr>
      </w:pPr>
    </w:p>
    <w:p w14:paraId="3EA736A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0564: Commission Delegated Regulation (EU) 2019/564 of 28 March 2019 (OJ L 99, 10.4.2019, p. 3),</w:t>
      </w:r>
    </w:p>
    <w:p w14:paraId="2FE8377A" w14:textId="77777777" w:rsidR="00D34348" w:rsidRPr="00D53E7D" w:rsidRDefault="00D34348" w:rsidP="00D34348">
      <w:pPr>
        <w:tabs>
          <w:tab w:val="left" w:pos="2712"/>
        </w:tabs>
        <w:ind w:left="1134" w:hanging="567"/>
        <w:rPr>
          <w:szCs w:val="24"/>
        </w:rPr>
      </w:pPr>
    </w:p>
    <w:p w14:paraId="7AA50D7F" w14:textId="3F6F1B0D" w:rsidR="00D34348" w:rsidRPr="00D53E7D" w:rsidRDefault="00D34348" w:rsidP="00D34348">
      <w:pPr>
        <w:tabs>
          <w:tab w:val="left" w:pos="2712"/>
        </w:tabs>
        <w:ind w:left="1134" w:hanging="567"/>
        <w:rPr>
          <w:szCs w:val="24"/>
        </w:rPr>
      </w:pPr>
      <w:r w:rsidRPr="00D53E7D">
        <w:rPr>
          <w:szCs w:val="24"/>
        </w:rPr>
        <w:t>–</w:t>
      </w:r>
      <w:r w:rsidRPr="00D53E7D">
        <w:rPr>
          <w:szCs w:val="24"/>
        </w:rPr>
        <w:tab/>
        <w:t>32021 R 0236: Commission Delegated Regulation (EU) 2021/236 of 21 December 2020 (OJ L 56, 17.2.2021, p. 1),</w:t>
      </w:r>
    </w:p>
    <w:p w14:paraId="2903BA99" w14:textId="77777777" w:rsidR="00D34348" w:rsidRPr="00D53E7D" w:rsidRDefault="00D34348" w:rsidP="00D34348">
      <w:pPr>
        <w:tabs>
          <w:tab w:val="left" w:pos="2712"/>
        </w:tabs>
        <w:ind w:left="1134" w:hanging="567"/>
        <w:rPr>
          <w:szCs w:val="24"/>
        </w:rPr>
      </w:pPr>
    </w:p>
    <w:p w14:paraId="0F1A43F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0314: Commission Delegated Regulation (EU) 2022/314 of 25 October 2022 (OJ L 43, 13.2.2023, p. 2).</w:t>
      </w:r>
    </w:p>
    <w:p w14:paraId="7DAF3AE4" w14:textId="77777777" w:rsidR="00D34348" w:rsidRPr="00D53E7D" w:rsidRDefault="00D34348" w:rsidP="00D34348">
      <w:pPr>
        <w:ind w:left="567" w:hanging="567"/>
        <w:rPr>
          <w:szCs w:val="24"/>
        </w:rPr>
      </w:pPr>
    </w:p>
    <w:p w14:paraId="467331F1" w14:textId="77777777" w:rsidR="00D34348" w:rsidRPr="00D53E7D" w:rsidRDefault="00D34348" w:rsidP="00D34348">
      <w:pPr>
        <w:ind w:left="567" w:hanging="567"/>
        <w:rPr>
          <w:szCs w:val="24"/>
        </w:rPr>
      </w:pPr>
      <w:r w:rsidRPr="00D53E7D">
        <w:rPr>
          <w:szCs w:val="24"/>
        </w:rPr>
        <w:t>168.</w:t>
      </w:r>
      <w:r w:rsidRPr="00D53E7D">
        <w:rPr>
          <w:szCs w:val="24"/>
        </w:rPr>
        <w:tab/>
        <w:t>32021 R 1456: Commission Delegated Regulation (EU) 2021/1456 of 2 June 2021 supplementing Regulation (EU) No 648/2012 of the European Parliament and of the Council by specifying the conditions under which the commercial terms for clearing services for OTC derivatives are to be considered to be fair, reasonable, non-discriminatory and transparent (OJ L 317, 8.9.2021, p. 1).</w:t>
      </w:r>
    </w:p>
    <w:p w14:paraId="4C4FC0CB" w14:textId="77777777" w:rsidR="00D34348" w:rsidRPr="00D53E7D" w:rsidRDefault="00D34348" w:rsidP="00D34348">
      <w:pPr>
        <w:ind w:left="567" w:hanging="567"/>
        <w:rPr>
          <w:szCs w:val="24"/>
        </w:rPr>
      </w:pPr>
    </w:p>
    <w:p w14:paraId="2AA40836" w14:textId="77777777" w:rsidR="00D34348" w:rsidRPr="00D53E7D" w:rsidRDefault="00D34348" w:rsidP="00D34348">
      <w:pPr>
        <w:ind w:left="567" w:hanging="567"/>
        <w:rPr>
          <w:szCs w:val="24"/>
        </w:rPr>
      </w:pPr>
      <w:r w:rsidRPr="00D53E7D">
        <w:rPr>
          <w:szCs w:val="24"/>
        </w:rPr>
        <w:br w:type="page"/>
        <w:t>169.</w:t>
      </w:r>
      <w:r w:rsidRPr="00D53E7D">
        <w:rPr>
          <w:szCs w:val="24"/>
        </w:rPr>
        <w:tab/>
        <w:t>32013 R 0345: Regulation (EU) No 345/2013 of the European Parliament and of the Council of 17 April 2013 on European venture capital funds (OJ L 115, 25.4.2013, p. 1), as amended by:</w:t>
      </w:r>
    </w:p>
    <w:p w14:paraId="71DBB8A3" w14:textId="77777777" w:rsidR="00D34348" w:rsidRPr="00D53E7D" w:rsidRDefault="00D34348" w:rsidP="00D34348">
      <w:pPr>
        <w:tabs>
          <w:tab w:val="left" w:pos="2712"/>
        </w:tabs>
        <w:ind w:left="1134" w:hanging="567"/>
        <w:rPr>
          <w:szCs w:val="24"/>
        </w:rPr>
      </w:pPr>
    </w:p>
    <w:p w14:paraId="154727D3"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1991: Regulation (EU) 2017/1991 of the European Parliament and of the Council of 25 October 2017 (OJ L 293, 10.11.2017, p. 1),</w:t>
      </w:r>
    </w:p>
    <w:p w14:paraId="65CF7EA0" w14:textId="77777777" w:rsidR="00D34348" w:rsidRPr="00D53E7D" w:rsidRDefault="00D34348" w:rsidP="00D34348">
      <w:pPr>
        <w:tabs>
          <w:tab w:val="left" w:pos="2712"/>
        </w:tabs>
        <w:ind w:left="1134" w:hanging="567"/>
        <w:rPr>
          <w:szCs w:val="24"/>
        </w:rPr>
      </w:pPr>
    </w:p>
    <w:p w14:paraId="6439AA1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1156: Regulation (EU) 2019/1156 of the European Parliament and of the Council of 20 June 2019 (OJ L 188, 12.7.2019, p. 55).</w:t>
      </w:r>
    </w:p>
    <w:p w14:paraId="133E6E9A" w14:textId="77777777" w:rsidR="00D34348" w:rsidRPr="00D53E7D" w:rsidRDefault="00D34348" w:rsidP="00D34348">
      <w:pPr>
        <w:ind w:left="567" w:hanging="567"/>
        <w:rPr>
          <w:szCs w:val="24"/>
        </w:rPr>
      </w:pPr>
    </w:p>
    <w:p w14:paraId="5D25B94C" w14:textId="77777777" w:rsidR="00D34348" w:rsidRPr="00D53E7D" w:rsidRDefault="00D34348" w:rsidP="00D34348">
      <w:pPr>
        <w:ind w:left="567" w:hanging="567"/>
        <w:rPr>
          <w:szCs w:val="24"/>
        </w:rPr>
      </w:pPr>
      <w:r w:rsidRPr="00D53E7D">
        <w:rPr>
          <w:szCs w:val="24"/>
        </w:rPr>
        <w:t>170.</w:t>
      </w:r>
      <w:r w:rsidRPr="00D53E7D">
        <w:rPr>
          <w:szCs w:val="24"/>
        </w:rPr>
        <w:tab/>
        <w:t>32014 R 0593: Commission Implementing Regulation (EU) No 593/2014 of 3 June 2014 laying down implementing technical standards with regard to the format of the notification according to Article 16(1) of Regulation (EU) No 345/2013 of the European Parliament and of the Council on European venture capital funds (OJ L 165, 4.6.2014, p. 41).</w:t>
      </w:r>
    </w:p>
    <w:p w14:paraId="0B429106" w14:textId="77777777" w:rsidR="00D34348" w:rsidRPr="00D53E7D" w:rsidRDefault="00D34348" w:rsidP="00D34348">
      <w:pPr>
        <w:ind w:left="567" w:hanging="567"/>
        <w:rPr>
          <w:szCs w:val="24"/>
        </w:rPr>
      </w:pPr>
    </w:p>
    <w:p w14:paraId="13C242B0" w14:textId="77777777" w:rsidR="00D34348" w:rsidRPr="00D53E7D" w:rsidRDefault="00D34348" w:rsidP="00D34348">
      <w:pPr>
        <w:ind w:left="567" w:hanging="567"/>
        <w:rPr>
          <w:szCs w:val="24"/>
        </w:rPr>
      </w:pPr>
      <w:r w:rsidRPr="00D53E7D">
        <w:rPr>
          <w:szCs w:val="24"/>
        </w:rPr>
        <w:t>171.</w:t>
      </w:r>
      <w:r w:rsidRPr="00D53E7D">
        <w:rPr>
          <w:szCs w:val="24"/>
        </w:rPr>
        <w:tab/>
        <w:t>32019 R 0820: Commission Delegated Regulation (EU) 2019/820 of 4 February 2019 supplementing Regulation (EU) No 345/2013 of the European Parliament and of the Council with regard to conflicts of interest in the area of European venture capital funds (OJ L 134, 22.5.2019, p. 8).</w:t>
      </w:r>
    </w:p>
    <w:p w14:paraId="1E85138F" w14:textId="77777777" w:rsidR="00D34348" w:rsidRPr="00D53E7D" w:rsidRDefault="00D34348" w:rsidP="00D34348">
      <w:pPr>
        <w:ind w:left="567" w:hanging="567"/>
        <w:rPr>
          <w:szCs w:val="24"/>
        </w:rPr>
      </w:pPr>
    </w:p>
    <w:p w14:paraId="724C2292" w14:textId="77777777" w:rsidR="00D34348" w:rsidRPr="00D53E7D" w:rsidRDefault="00D34348" w:rsidP="00D34348">
      <w:pPr>
        <w:ind w:left="567" w:hanging="567"/>
        <w:rPr>
          <w:szCs w:val="24"/>
        </w:rPr>
      </w:pPr>
      <w:r w:rsidRPr="00D53E7D">
        <w:rPr>
          <w:szCs w:val="24"/>
        </w:rPr>
        <w:t>172.</w:t>
      </w:r>
      <w:r w:rsidRPr="00D53E7D">
        <w:rPr>
          <w:szCs w:val="24"/>
        </w:rPr>
        <w:tab/>
        <w:t>32013 R 0346: Regulation (EU) No 346/2013 of the European Parliament and of the Council of 17 April 2013 on European social entrepreneurship funds (OJ L 115, 25.4.2013, p. 18), as amended by:</w:t>
      </w:r>
    </w:p>
    <w:p w14:paraId="6DD74222" w14:textId="77777777" w:rsidR="00D34348" w:rsidRPr="00D53E7D" w:rsidRDefault="00D34348" w:rsidP="00D34348">
      <w:pPr>
        <w:tabs>
          <w:tab w:val="left" w:pos="2712"/>
        </w:tabs>
        <w:ind w:left="1134" w:hanging="567"/>
        <w:rPr>
          <w:szCs w:val="24"/>
        </w:rPr>
      </w:pPr>
    </w:p>
    <w:p w14:paraId="7610FF5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1991: Regulation (EU) 2017/1991 of the European Parliament and of the Council of 25 October 2017 (OJ L 293, 10.11.2017, p. 1),</w:t>
      </w:r>
    </w:p>
    <w:p w14:paraId="0521C472" w14:textId="77777777" w:rsidR="00D34348" w:rsidRPr="00D53E7D" w:rsidRDefault="00D34348" w:rsidP="00D34348">
      <w:pPr>
        <w:tabs>
          <w:tab w:val="left" w:pos="2712"/>
        </w:tabs>
        <w:ind w:left="1134" w:hanging="567"/>
        <w:rPr>
          <w:szCs w:val="24"/>
        </w:rPr>
      </w:pPr>
    </w:p>
    <w:p w14:paraId="7B79F04C"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32019 R 1156: Regulation (EU) 2019/1156 of the European Parliament and of the Council of 20 June 2019 (OJ L 188, 12.7.2019, p. 55).</w:t>
      </w:r>
    </w:p>
    <w:p w14:paraId="10049E3B" w14:textId="77777777" w:rsidR="00D34348" w:rsidRPr="00D53E7D" w:rsidRDefault="00D34348" w:rsidP="00D34348">
      <w:pPr>
        <w:ind w:left="567" w:hanging="567"/>
        <w:rPr>
          <w:szCs w:val="24"/>
        </w:rPr>
      </w:pPr>
    </w:p>
    <w:p w14:paraId="1C36F269" w14:textId="77777777" w:rsidR="00D34348" w:rsidRPr="00D53E7D" w:rsidRDefault="00D34348" w:rsidP="00D34348">
      <w:pPr>
        <w:ind w:left="567" w:hanging="567"/>
        <w:rPr>
          <w:szCs w:val="24"/>
        </w:rPr>
      </w:pPr>
      <w:r w:rsidRPr="00D53E7D">
        <w:rPr>
          <w:szCs w:val="24"/>
        </w:rPr>
        <w:t>173.</w:t>
      </w:r>
      <w:r w:rsidRPr="00D53E7D">
        <w:rPr>
          <w:szCs w:val="24"/>
        </w:rPr>
        <w:tab/>
        <w:t>32014 R 0594: Commission Implementing Regulation (EU) No 594/2014 of 3 June 2014 laying down implementing technical standards with regard to the format of the notification according to Article 17(1) of Regulation (EU) No 346/2013 of the European Parliament and of the Council on European social entrepreneurship funds (OJ L 165, 4.6.2014, p. 44).</w:t>
      </w:r>
    </w:p>
    <w:p w14:paraId="02FE69BC" w14:textId="77777777" w:rsidR="00D34348" w:rsidRPr="00D53E7D" w:rsidRDefault="00D34348" w:rsidP="00D34348">
      <w:pPr>
        <w:ind w:left="567" w:hanging="567"/>
        <w:rPr>
          <w:szCs w:val="24"/>
        </w:rPr>
      </w:pPr>
    </w:p>
    <w:p w14:paraId="752AFEA0" w14:textId="77777777" w:rsidR="00D34348" w:rsidRPr="00D53E7D" w:rsidRDefault="00D34348" w:rsidP="00D34348">
      <w:pPr>
        <w:ind w:left="567" w:hanging="567"/>
        <w:rPr>
          <w:szCs w:val="24"/>
        </w:rPr>
      </w:pPr>
      <w:r w:rsidRPr="00D53E7D">
        <w:rPr>
          <w:szCs w:val="24"/>
        </w:rPr>
        <w:t>174.</w:t>
      </w:r>
      <w:r w:rsidRPr="00D53E7D">
        <w:rPr>
          <w:szCs w:val="24"/>
        </w:rPr>
        <w:tab/>
        <w:t>32019 R 0819: Commission Delegated Regulation (EU) 2019/819 of 1 February 2019 supplementing Regulation (EU) No 346/2013 of the European Parliament and of the Council with regard to conflicts of interest, social impact measurement and information to investors in the area of European social entrepreneurship funds (OJ L 134, 22.5.2019, p. 1).</w:t>
      </w:r>
    </w:p>
    <w:p w14:paraId="0D773C36" w14:textId="77777777" w:rsidR="00D34348" w:rsidRPr="00D53E7D" w:rsidRDefault="00D34348" w:rsidP="00D34348">
      <w:pPr>
        <w:ind w:left="567" w:hanging="567"/>
        <w:rPr>
          <w:szCs w:val="24"/>
        </w:rPr>
      </w:pPr>
    </w:p>
    <w:p w14:paraId="324DA661" w14:textId="77777777" w:rsidR="00D34348" w:rsidRPr="00D53E7D" w:rsidRDefault="00D34348" w:rsidP="00D34348">
      <w:pPr>
        <w:ind w:left="567" w:hanging="567"/>
        <w:rPr>
          <w:szCs w:val="24"/>
        </w:rPr>
      </w:pPr>
      <w:r w:rsidRPr="00D53E7D">
        <w:rPr>
          <w:szCs w:val="24"/>
        </w:rPr>
        <w:t>175.</w:t>
      </w:r>
      <w:r w:rsidRPr="00D53E7D">
        <w:rPr>
          <w:szCs w:val="24"/>
        </w:rPr>
        <w:tab/>
        <w:t>32014 R 0909: Regulation (EU) No 909/2014 of the European Parliament and of the Council of 23 July 2014 on improving securities settlement in the European Union and on central securities depositories and amending Directives 98/26/EC and 2014/65/EU and Regulation (EU) No 236/2012 (OJ L 257, 28.8.2014, p. 1).</w:t>
      </w:r>
    </w:p>
    <w:p w14:paraId="67F4AB02" w14:textId="77777777" w:rsidR="00D34348" w:rsidRPr="00D53E7D" w:rsidRDefault="00D34348" w:rsidP="00D34348">
      <w:pPr>
        <w:ind w:left="567" w:hanging="567"/>
        <w:rPr>
          <w:szCs w:val="24"/>
        </w:rPr>
      </w:pPr>
    </w:p>
    <w:p w14:paraId="3051486A" w14:textId="77777777" w:rsidR="00D34348" w:rsidRPr="00D53E7D" w:rsidRDefault="00D34348" w:rsidP="00D34348">
      <w:pPr>
        <w:ind w:left="567" w:hanging="567"/>
        <w:rPr>
          <w:szCs w:val="24"/>
        </w:rPr>
      </w:pPr>
      <w:r w:rsidRPr="00D53E7D">
        <w:rPr>
          <w:szCs w:val="24"/>
        </w:rPr>
        <w:t>176.</w:t>
      </w:r>
      <w:r w:rsidRPr="00D53E7D">
        <w:rPr>
          <w:szCs w:val="24"/>
        </w:rPr>
        <w:tab/>
        <w:t>32017 R 0389: Commission Delegated Regulation (EU) 2017/389 of 11 November 2016 supplementing Regulation (EU) No 909/2014 of the European Parliament and of the Council as regards the parameters for the calculation of cash penalties for settlement fails and the operations of CSDs in host Member States (OJ L 65, 10.3.2017, p. 1).</w:t>
      </w:r>
    </w:p>
    <w:p w14:paraId="3953D86F" w14:textId="77777777" w:rsidR="00D34348" w:rsidRPr="00D53E7D" w:rsidRDefault="00D34348" w:rsidP="00D34348">
      <w:pPr>
        <w:ind w:left="567" w:hanging="567"/>
        <w:rPr>
          <w:szCs w:val="24"/>
        </w:rPr>
      </w:pPr>
    </w:p>
    <w:p w14:paraId="60A2F091" w14:textId="77777777" w:rsidR="00D34348" w:rsidRPr="00D53E7D" w:rsidRDefault="00D34348" w:rsidP="00D34348">
      <w:pPr>
        <w:ind w:left="567" w:hanging="567"/>
        <w:rPr>
          <w:szCs w:val="24"/>
        </w:rPr>
      </w:pPr>
      <w:r w:rsidRPr="00D53E7D">
        <w:rPr>
          <w:szCs w:val="24"/>
        </w:rPr>
        <w:br w:type="page"/>
        <w:t>177.</w:t>
      </w:r>
      <w:r w:rsidRPr="00D53E7D">
        <w:rPr>
          <w:szCs w:val="24"/>
        </w:rPr>
        <w:tab/>
        <w:t>32017 R 0390: Commission Delegated Regulation (EU) 2017/390 of 11 November 2016 supplementing Regulation (EU) No 909/2014 of the European Parliament and of the Council with regard to regulatory technical standards on certain prudential requirements for central securities depositories and designated credit institutions offering banking-type ancillary services (OJ L 65, 10.3.2017, p. 9).</w:t>
      </w:r>
    </w:p>
    <w:p w14:paraId="65F3C723" w14:textId="77777777" w:rsidR="00D34348" w:rsidRPr="00D53E7D" w:rsidRDefault="00D34348" w:rsidP="00D34348">
      <w:pPr>
        <w:ind w:left="567" w:hanging="567"/>
        <w:rPr>
          <w:szCs w:val="24"/>
        </w:rPr>
      </w:pPr>
    </w:p>
    <w:p w14:paraId="542B6919" w14:textId="77777777" w:rsidR="00D34348" w:rsidRPr="00D53E7D" w:rsidRDefault="00D34348" w:rsidP="00D34348">
      <w:pPr>
        <w:ind w:left="567" w:hanging="567"/>
        <w:rPr>
          <w:szCs w:val="24"/>
        </w:rPr>
      </w:pPr>
      <w:r w:rsidRPr="00D53E7D">
        <w:rPr>
          <w:szCs w:val="24"/>
        </w:rPr>
        <w:t>178.</w:t>
      </w:r>
      <w:r w:rsidRPr="00D53E7D">
        <w:rPr>
          <w:szCs w:val="24"/>
        </w:rPr>
        <w:tab/>
        <w:t>32017 R 0391: Commission Delegated Regulation (EU) 2017/391 of 11 November 2016 supplementing Regulation (EU) No 909/2014 of the European Parliament and of the Council with regard to regulatory technical standards further specifying the content of the reporting on internalised settlements (OJ L 65, 10.3.2017, p. 44).</w:t>
      </w:r>
    </w:p>
    <w:p w14:paraId="206BC6B1" w14:textId="77777777" w:rsidR="00D34348" w:rsidRPr="00D53E7D" w:rsidRDefault="00D34348" w:rsidP="00D34348">
      <w:pPr>
        <w:ind w:left="567" w:hanging="567"/>
        <w:rPr>
          <w:szCs w:val="24"/>
        </w:rPr>
      </w:pPr>
    </w:p>
    <w:p w14:paraId="61B22946" w14:textId="77777777" w:rsidR="00D34348" w:rsidRPr="00D53E7D" w:rsidRDefault="00D34348" w:rsidP="00D34348">
      <w:pPr>
        <w:ind w:left="567" w:hanging="567"/>
        <w:rPr>
          <w:szCs w:val="24"/>
        </w:rPr>
      </w:pPr>
      <w:r w:rsidRPr="00D53E7D">
        <w:rPr>
          <w:szCs w:val="24"/>
        </w:rPr>
        <w:t>179.</w:t>
      </w:r>
      <w:r w:rsidRPr="00D53E7D">
        <w:rPr>
          <w:szCs w:val="24"/>
        </w:rPr>
        <w:tab/>
        <w:t>32017 R 0392: Commission Delegated Regulation (EU) 2017/392 of 11 November 2016 supplementing Regulation (EU) No 909/2014 of the European Parliament and of the Council with regard to regulatory technical standards on authorisation, supervisory and operational requirements for central securities depositories (OJ L 65, 10.3.2017, p. 48).</w:t>
      </w:r>
    </w:p>
    <w:p w14:paraId="0AE64C62" w14:textId="77777777" w:rsidR="00D34348" w:rsidRPr="00D53E7D" w:rsidRDefault="00D34348" w:rsidP="00D34348">
      <w:pPr>
        <w:ind w:left="567" w:hanging="567"/>
        <w:rPr>
          <w:szCs w:val="24"/>
        </w:rPr>
      </w:pPr>
    </w:p>
    <w:p w14:paraId="400CF8EF" w14:textId="77777777" w:rsidR="00D34348" w:rsidRPr="00D53E7D" w:rsidRDefault="00D34348" w:rsidP="00D34348">
      <w:pPr>
        <w:ind w:left="567" w:hanging="567"/>
        <w:rPr>
          <w:szCs w:val="24"/>
        </w:rPr>
      </w:pPr>
      <w:r w:rsidRPr="00D53E7D">
        <w:rPr>
          <w:szCs w:val="24"/>
        </w:rPr>
        <w:t>180.</w:t>
      </w:r>
      <w:r w:rsidRPr="00D53E7D">
        <w:rPr>
          <w:szCs w:val="24"/>
        </w:rPr>
        <w:tab/>
        <w:t>32017 R 0393: Commission Implementing Regulation (EU) 2017/393 of 11 November 2016 laying down implementing technical standards with regard to the templates and procedures for the reporting and transmission of information on internalised settlements in accordance with Regulation (EU) No 909/2014 of the European Parliament and of the Council (OJ L 65, 10.3.2017, p. 116).</w:t>
      </w:r>
    </w:p>
    <w:p w14:paraId="4CB6BE8B" w14:textId="77777777" w:rsidR="00D34348" w:rsidRPr="00D53E7D" w:rsidRDefault="00D34348" w:rsidP="00D34348">
      <w:pPr>
        <w:ind w:left="567" w:hanging="567"/>
        <w:rPr>
          <w:szCs w:val="24"/>
        </w:rPr>
      </w:pPr>
    </w:p>
    <w:p w14:paraId="19B8AC8C" w14:textId="77777777" w:rsidR="00D34348" w:rsidRPr="00D53E7D" w:rsidRDefault="00D34348" w:rsidP="00D34348">
      <w:pPr>
        <w:ind w:left="567" w:hanging="567"/>
        <w:rPr>
          <w:szCs w:val="24"/>
        </w:rPr>
      </w:pPr>
      <w:r w:rsidRPr="00D53E7D">
        <w:rPr>
          <w:szCs w:val="24"/>
        </w:rPr>
        <w:br w:type="page"/>
        <w:t>181.</w:t>
      </w:r>
      <w:r w:rsidRPr="00D53E7D">
        <w:rPr>
          <w:szCs w:val="24"/>
        </w:rPr>
        <w:tab/>
        <w:t>32017 R 0394: Commission Implementing Regulation (EU) 2017/394 of 11 November 2016 laying down implementing technical standards with regard to standard forms, templates and procedures for authorisation, review and evaluation of central securities depositories, for the cooperation between authorities of the home Member State and the host Member State, for the consultation of authorities involved in the authorisation to provide banking-type ancillary services, for access involving central securities depositories, and with regard to the format of the records to be maintained by central securities depositories in accordance with Regulation (EU) No 909/2014 of the European Parliament and of the Council (OJ L 65, 10.3.2017, p. 145).</w:t>
      </w:r>
    </w:p>
    <w:p w14:paraId="5CC0265D" w14:textId="77777777" w:rsidR="00D34348" w:rsidRPr="00D53E7D" w:rsidRDefault="00D34348" w:rsidP="00D34348">
      <w:pPr>
        <w:ind w:left="567" w:hanging="567"/>
        <w:rPr>
          <w:szCs w:val="24"/>
        </w:rPr>
      </w:pPr>
    </w:p>
    <w:p w14:paraId="528C9DC4" w14:textId="77777777" w:rsidR="00D34348" w:rsidRPr="00D53E7D" w:rsidRDefault="00D34348" w:rsidP="00D34348">
      <w:pPr>
        <w:ind w:left="567" w:hanging="567"/>
        <w:rPr>
          <w:szCs w:val="24"/>
        </w:rPr>
      </w:pPr>
      <w:r w:rsidRPr="00D53E7D">
        <w:rPr>
          <w:szCs w:val="24"/>
        </w:rPr>
        <w:t>182.</w:t>
      </w:r>
      <w:r w:rsidRPr="00D53E7D">
        <w:rPr>
          <w:szCs w:val="24"/>
        </w:rPr>
        <w:tab/>
        <w:t>32018 D 2030: Commission Implementing Decision (EU) 2018/2030 of 19 December 2018 determining, for a limited period of time, that the regulatory framework applicable to central securities depositories of the United Kingdom of Great Britain and Northern Ireland is equivalent in accordance with Regulation (EU) No 909/2014 of the European Parliament and of the Council (OJ L 325, 20.12.2018, p. 47), as amended by:</w:t>
      </w:r>
    </w:p>
    <w:p w14:paraId="778D5C30" w14:textId="77777777" w:rsidR="00D34348" w:rsidRPr="00D53E7D" w:rsidRDefault="00D34348" w:rsidP="00D34348">
      <w:pPr>
        <w:tabs>
          <w:tab w:val="left" w:pos="2712"/>
        </w:tabs>
        <w:ind w:left="1134" w:hanging="567"/>
        <w:rPr>
          <w:szCs w:val="24"/>
        </w:rPr>
      </w:pPr>
    </w:p>
    <w:p w14:paraId="0516A48A"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D 0545: Commission Implementing Decision (EU) 2019/545 of 3 April 2019 (OJ L 95, 4.4.2019, p. 11).</w:t>
      </w:r>
    </w:p>
    <w:p w14:paraId="50B2E26D" w14:textId="77777777" w:rsidR="00D34348" w:rsidRPr="00D53E7D" w:rsidRDefault="00D34348" w:rsidP="00D34348">
      <w:pPr>
        <w:ind w:left="567" w:hanging="567"/>
        <w:rPr>
          <w:szCs w:val="24"/>
        </w:rPr>
      </w:pPr>
    </w:p>
    <w:p w14:paraId="79A55473" w14:textId="77777777" w:rsidR="00D34348" w:rsidRPr="00D53E7D" w:rsidRDefault="00D34348" w:rsidP="00D34348">
      <w:pPr>
        <w:ind w:left="567" w:hanging="567"/>
        <w:rPr>
          <w:szCs w:val="24"/>
        </w:rPr>
      </w:pPr>
      <w:r w:rsidRPr="00D53E7D">
        <w:rPr>
          <w:szCs w:val="24"/>
        </w:rPr>
        <w:t>183.</w:t>
      </w:r>
      <w:r w:rsidRPr="00D53E7D">
        <w:rPr>
          <w:szCs w:val="24"/>
        </w:rPr>
        <w:tab/>
        <w:t>32018 R 1229: Commission Delegated Regulation (EU) 2018/1229 of 25 May 2018 supplementing Regulation (EU) No 909/2014 of the European Parliament and of the Council with regard to regulatory technical standards on settlement discipline (OJ L 230, 13.9.2018, p. 1), as amended by:</w:t>
      </w:r>
    </w:p>
    <w:p w14:paraId="56A5AC59" w14:textId="77777777" w:rsidR="00D34348" w:rsidRPr="00D53E7D" w:rsidRDefault="00D34348" w:rsidP="00D34348">
      <w:pPr>
        <w:tabs>
          <w:tab w:val="left" w:pos="2712"/>
        </w:tabs>
        <w:ind w:left="1134" w:hanging="567"/>
        <w:rPr>
          <w:szCs w:val="24"/>
        </w:rPr>
      </w:pPr>
    </w:p>
    <w:p w14:paraId="2CD1B3D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1689: Commission Delegated Regulation (EU) 2019/1689 of 29 May 2019 (OJ L 259, 10.10.2019, p. 1),</w:t>
      </w:r>
    </w:p>
    <w:p w14:paraId="03EC1878" w14:textId="77777777" w:rsidR="00D34348" w:rsidRPr="00D53E7D" w:rsidRDefault="00D34348" w:rsidP="00D34348">
      <w:pPr>
        <w:tabs>
          <w:tab w:val="left" w:pos="2712"/>
        </w:tabs>
        <w:ind w:left="1134" w:hanging="567"/>
        <w:rPr>
          <w:szCs w:val="24"/>
        </w:rPr>
      </w:pPr>
    </w:p>
    <w:p w14:paraId="13736845"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32020 R 1212: Commission Delegated Regulation (EU) 2020/1212 of 8 May 2020 (OJ L 275, 24.8.2020, p. 3),</w:t>
      </w:r>
    </w:p>
    <w:p w14:paraId="4D73ED24" w14:textId="77777777" w:rsidR="00D34348" w:rsidRPr="00D53E7D" w:rsidRDefault="00D34348" w:rsidP="00D34348">
      <w:pPr>
        <w:tabs>
          <w:tab w:val="left" w:pos="2712"/>
        </w:tabs>
        <w:ind w:left="1134" w:hanging="567"/>
        <w:rPr>
          <w:szCs w:val="24"/>
        </w:rPr>
      </w:pPr>
    </w:p>
    <w:p w14:paraId="735D624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0070: Commission Delegated Regulation (EU) 2021/70 of 23 October 2020 (OJ L 27, 27.1.2021, p. 1),</w:t>
      </w:r>
    </w:p>
    <w:p w14:paraId="608F5232" w14:textId="77777777" w:rsidR="00D34348" w:rsidRPr="00D53E7D" w:rsidRDefault="00D34348" w:rsidP="00D34348">
      <w:pPr>
        <w:tabs>
          <w:tab w:val="left" w:pos="2712"/>
        </w:tabs>
        <w:ind w:left="1134" w:hanging="567"/>
        <w:rPr>
          <w:szCs w:val="24"/>
        </w:rPr>
      </w:pPr>
    </w:p>
    <w:p w14:paraId="7551284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1930: Commission Delegated Regulation (EU) 2022/1930 of 6 July 2022 (OJ L 266, 13.10.2022, p. 13).</w:t>
      </w:r>
    </w:p>
    <w:p w14:paraId="4583C72C" w14:textId="77777777" w:rsidR="00D34348" w:rsidRPr="00D53E7D" w:rsidRDefault="00D34348" w:rsidP="00D34348">
      <w:pPr>
        <w:ind w:left="567" w:hanging="567"/>
        <w:rPr>
          <w:szCs w:val="24"/>
        </w:rPr>
      </w:pPr>
    </w:p>
    <w:p w14:paraId="6B7CBB9F" w14:textId="77777777" w:rsidR="00D34348" w:rsidRPr="00D53E7D" w:rsidRDefault="00D34348" w:rsidP="00D34348">
      <w:pPr>
        <w:ind w:left="567" w:hanging="567"/>
        <w:rPr>
          <w:szCs w:val="24"/>
        </w:rPr>
      </w:pPr>
      <w:r w:rsidRPr="00D53E7D">
        <w:rPr>
          <w:szCs w:val="24"/>
        </w:rPr>
        <w:t>184.</w:t>
      </w:r>
      <w:r w:rsidRPr="00D53E7D">
        <w:rPr>
          <w:szCs w:val="24"/>
        </w:rPr>
        <w:tab/>
        <w:t>32020 D 1766: Commission Implementing Decision (EU) 2020/1766 of 25 November 2020 determining, for a limited period of time, that the regulatory framework applicable to central securities depositories of the United Kingdom of Great Britain and Northern Ireland is equivalent in accordance with Regulation (EU) No 909/2014 of the European Parliament and of the Council (OJ L 397, 26.11.2020, p. 26).</w:t>
      </w:r>
    </w:p>
    <w:p w14:paraId="2B36BE65" w14:textId="77777777" w:rsidR="00D34348" w:rsidRPr="00D53E7D" w:rsidRDefault="00D34348" w:rsidP="00D34348">
      <w:pPr>
        <w:ind w:left="567" w:hanging="567"/>
        <w:rPr>
          <w:szCs w:val="24"/>
        </w:rPr>
      </w:pPr>
    </w:p>
    <w:p w14:paraId="6E32F770" w14:textId="77777777" w:rsidR="00D34348" w:rsidRPr="00D53E7D" w:rsidRDefault="00D34348" w:rsidP="00D34348">
      <w:pPr>
        <w:ind w:left="567" w:hanging="567"/>
        <w:rPr>
          <w:szCs w:val="24"/>
        </w:rPr>
      </w:pPr>
      <w:r w:rsidRPr="00D53E7D">
        <w:rPr>
          <w:szCs w:val="24"/>
        </w:rPr>
        <w:t>185.</w:t>
      </w:r>
      <w:r w:rsidRPr="00D53E7D">
        <w:rPr>
          <w:szCs w:val="24"/>
        </w:rPr>
        <w:tab/>
        <w:t>32014 R 1286: Regulation (EU) No 1286/2014 of the European Parliament and of the Council of 26 November 2014 on key information documents for packaged retail and insurance-based investment products (PRIIPs) (OJ L 352, 9.2.2014, p. 1), as amended by:</w:t>
      </w:r>
    </w:p>
    <w:p w14:paraId="344B8038" w14:textId="77777777" w:rsidR="00D34348" w:rsidRPr="00D53E7D" w:rsidRDefault="00D34348" w:rsidP="00D34348">
      <w:pPr>
        <w:tabs>
          <w:tab w:val="left" w:pos="2712"/>
        </w:tabs>
        <w:ind w:left="1134" w:hanging="567"/>
        <w:rPr>
          <w:szCs w:val="24"/>
        </w:rPr>
      </w:pPr>
    </w:p>
    <w:p w14:paraId="4F82B9F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R 2340: Regulation (EU) 2016/2340 of the European Parliament and of the Council of 14 December 2016 (OJ L 354, 23.12.2016, p. 35),</w:t>
      </w:r>
    </w:p>
    <w:p w14:paraId="6525E9FD" w14:textId="77777777" w:rsidR="00D34348" w:rsidRPr="00D53E7D" w:rsidRDefault="00D34348" w:rsidP="00D34348">
      <w:pPr>
        <w:tabs>
          <w:tab w:val="left" w:pos="2712"/>
        </w:tabs>
        <w:ind w:left="1134" w:hanging="567"/>
        <w:rPr>
          <w:szCs w:val="24"/>
        </w:rPr>
      </w:pPr>
    </w:p>
    <w:p w14:paraId="7A8E68E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1156: Regulation (EU) 2019/1156 of the European Parliament and of the Council of 20 June 2019 (OJ L 188, 12.7.2019, p. 55),</w:t>
      </w:r>
    </w:p>
    <w:p w14:paraId="445B1F2A" w14:textId="77777777" w:rsidR="00D34348" w:rsidRPr="00D53E7D" w:rsidRDefault="00D34348" w:rsidP="00D34348">
      <w:pPr>
        <w:tabs>
          <w:tab w:val="left" w:pos="2712"/>
        </w:tabs>
        <w:ind w:left="1134" w:hanging="567"/>
        <w:rPr>
          <w:szCs w:val="24"/>
        </w:rPr>
      </w:pPr>
    </w:p>
    <w:p w14:paraId="76C75F67" w14:textId="77777777" w:rsidR="00D34348" w:rsidRPr="00D53E7D" w:rsidRDefault="00D34348" w:rsidP="00D34348">
      <w:pPr>
        <w:tabs>
          <w:tab w:val="left" w:pos="2712"/>
        </w:tabs>
        <w:ind w:left="1134" w:hanging="567"/>
        <w:rPr>
          <w:szCs w:val="24"/>
        </w:rPr>
      </w:pPr>
      <w:r w:rsidRPr="00D53E7D">
        <w:rPr>
          <w:szCs w:val="24"/>
        </w:rPr>
        <w:br w:type="page"/>
        <w:t>–</w:t>
      </w:r>
      <w:r w:rsidRPr="00D53E7D">
        <w:rPr>
          <w:szCs w:val="24"/>
        </w:rPr>
        <w:tab/>
        <w:t>32021 R 2259: Regulation (EU) 2021/2259 of the European Parliament and of the Council of 15 December 2021 (OJ L 455, 20.12.2021, p. 1).</w:t>
      </w:r>
    </w:p>
    <w:p w14:paraId="59A3E7C1" w14:textId="77777777" w:rsidR="00D34348" w:rsidRPr="00D53E7D" w:rsidRDefault="00D34348" w:rsidP="00D34348">
      <w:pPr>
        <w:ind w:left="567" w:hanging="567"/>
        <w:rPr>
          <w:szCs w:val="24"/>
        </w:rPr>
      </w:pPr>
    </w:p>
    <w:p w14:paraId="7FFEC255" w14:textId="77777777" w:rsidR="00D34348" w:rsidRPr="00D53E7D" w:rsidRDefault="00D34348" w:rsidP="00D34348">
      <w:pPr>
        <w:ind w:left="567" w:hanging="567"/>
        <w:rPr>
          <w:szCs w:val="24"/>
        </w:rPr>
      </w:pPr>
      <w:r w:rsidRPr="00D53E7D">
        <w:rPr>
          <w:szCs w:val="24"/>
        </w:rPr>
        <w:t>186.</w:t>
      </w:r>
      <w:r w:rsidRPr="00D53E7D">
        <w:rPr>
          <w:szCs w:val="24"/>
        </w:rPr>
        <w:tab/>
        <w:t>32016 R 1904: Commission Delegated Regulation (EU) 2016/1904 of 14 July 2016 supplementing Regulation (EU) No 1286/2014 of the European Parliament and of the Council with regard to product intervention (OJ L 295, 29.10.2016, p. 11).</w:t>
      </w:r>
    </w:p>
    <w:p w14:paraId="6B72344E" w14:textId="77777777" w:rsidR="00D34348" w:rsidRPr="00D53E7D" w:rsidRDefault="00D34348" w:rsidP="00D34348">
      <w:pPr>
        <w:ind w:left="567" w:hanging="567"/>
        <w:rPr>
          <w:szCs w:val="24"/>
        </w:rPr>
      </w:pPr>
    </w:p>
    <w:p w14:paraId="174D973D" w14:textId="77777777" w:rsidR="00D34348" w:rsidRPr="00D53E7D" w:rsidRDefault="00D34348" w:rsidP="00D34348">
      <w:pPr>
        <w:ind w:left="567" w:hanging="567"/>
        <w:rPr>
          <w:szCs w:val="24"/>
        </w:rPr>
      </w:pPr>
      <w:r w:rsidRPr="00D53E7D">
        <w:rPr>
          <w:szCs w:val="24"/>
        </w:rPr>
        <w:t>187.</w:t>
      </w:r>
      <w:r w:rsidRPr="00D53E7D">
        <w:rPr>
          <w:szCs w:val="24"/>
        </w:rPr>
        <w:tab/>
        <w:t>32017 R 0653: 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 (OJ L 100, 12.4.2017, p. 1), as amended by:</w:t>
      </w:r>
    </w:p>
    <w:p w14:paraId="16AFBF3A" w14:textId="77777777" w:rsidR="00D34348" w:rsidRPr="00D53E7D" w:rsidRDefault="00D34348" w:rsidP="00D34348">
      <w:pPr>
        <w:tabs>
          <w:tab w:val="left" w:pos="2712"/>
        </w:tabs>
        <w:ind w:left="1134" w:hanging="567"/>
        <w:rPr>
          <w:szCs w:val="24"/>
        </w:rPr>
      </w:pPr>
    </w:p>
    <w:p w14:paraId="6F47D32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1866: Commission Delegated Regulation (EU) 2019/1866 of 3 July 2019 (OJ L 289, 8.11.2019, p. 4),</w:t>
      </w:r>
    </w:p>
    <w:p w14:paraId="317CA37D" w14:textId="77777777" w:rsidR="00D34348" w:rsidRPr="00D53E7D" w:rsidRDefault="00D34348" w:rsidP="00D34348">
      <w:pPr>
        <w:tabs>
          <w:tab w:val="left" w:pos="2712"/>
        </w:tabs>
        <w:ind w:left="1134" w:hanging="567"/>
        <w:rPr>
          <w:szCs w:val="24"/>
        </w:rPr>
      </w:pPr>
    </w:p>
    <w:p w14:paraId="1598B2ED"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2268: Commission Delegated Regulation (EU) 2021/2268 of 6 September 2021 (OJ L 455 I, 20.12.2021, p. 1),</w:t>
      </w:r>
    </w:p>
    <w:p w14:paraId="1E14F0A3" w14:textId="77777777" w:rsidR="00D34348" w:rsidRPr="00D53E7D" w:rsidRDefault="00D34348" w:rsidP="00D34348">
      <w:pPr>
        <w:tabs>
          <w:tab w:val="left" w:pos="2712"/>
        </w:tabs>
        <w:ind w:left="1134" w:hanging="567"/>
        <w:rPr>
          <w:szCs w:val="24"/>
        </w:rPr>
      </w:pPr>
    </w:p>
    <w:p w14:paraId="24605C15"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0975: Commission Delegated Regulation (EU) 2022/975 of 17 March 2022 (OJ L 167, 24.6.2022, p. 35).</w:t>
      </w:r>
    </w:p>
    <w:p w14:paraId="1FB95451" w14:textId="77777777" w:rsidR="00D34348" w:rsidRPr="00D53E7D" w:rsidRDefault="00D34348" w:rsidP="00D34348">
      <w:pPr>
        <w:ind w:left="567" w:hanging="567"/>
        <w:rPr>
          <w:szCs w:val="24"/>
        </w:rPr>
      </w:pPr>
    </w:p>
    <w:p w14:paraId="23E4743B" w14:textId="77777777" w:rsidR="00D34348" w:rsidRPr="00D53E7D" w:rsidRDefault="00D34348" w:rsidP="00D34348">
      <w:pPr>
        <w:ind w:left="567" w:hanging="567"/>
        <w:rPr>
          <w:szCs w:val="24"/>
        </w:rPr>
      </w:pPr>
      <w:r w:rsidRPr="00D53E7D">
        <w:rPr>
          <w:szCs w:val="24"/>
        </w:rPr>
        <w:br w:type="page"/>
        <w:t>188.</w:t>
      </w:r>
      <w:r w:rsidRPr="00D53E7D">
        <w:rPr>
          <w:szCs w:val="24"/>
        </w:rPr>
        <w:tab/>
        <w:t>32015 R 0760: Regulation (EU) 2015/760 of the European Parliament and of the Council of 29 April 2015 on European long-term investment funds (OJ L 123, 19.5.2015, p. 98).</w:t>
      </w:r>
    </w:p>
    <w:p w14:paraId="0E4BB5E2" w14:textId="77777777" w:rsidR="00D34348" w:rsidRPr="00D53E7D" w:rsidRDefault="00D34348" w:rsidP="00D34348">
      <w:pPr>
        <w:ind w:left="567" w:hanging="567"/>
        <w:rPr>
          <w:szCs w:val="24"/>
        </w:rPr>
      </w:pPr>
    </w:p>
    <w:p w14:paraId="098D464B" w14:textId="77777777" w:rsidR="00D34348" w:rsidRPr="00D53E7D" w:rsidRDefault="00D34348" w:rsidP="00D34348">
      <w:pPr>
        <w:ind w:left="567" w:hanging="567"/>
        <w:rPr>
          <w:szCs w:val="24"/>
        </w:rPr>
      </w:pPr>
      <w:r w:rsidRPr="00D53E7D">
        <w:rPr>
          <w:szCs w:val="24"/>
        </w:rPr>
        <w:t>189.</w:t>
      </w:r>
      <w:r w:rsidRPr="00D53E7D">
        <w:rPr>
          <w:szCs w:val="24"/>
        </w:rPr>
        <w:tab/>
        <w:t>32018 R 0480: Commission Delegated Regulation (EU) 2018/480 of 4 December 2017 supplementing Regulation (EU) 2015/760 of the European Parliament and of the Council with regard to regulatory technical standards on financial derivative instruments solely serving hedging purposes, sufficient length of the life of the European long-term investment funds, assessment criteria for the market for potential buyers and valuation of the assets to be divested, and the types and characteristics of the facilities available to retail investors (OJ L 81, 23.3.2018, p. 1).</w:t>
      </w:r>
    </w:p>
    <w:p w14:paraId="0BCE5EA7" w14:textId="77777777" w:rsidR="00D34348" w:rsidRPr="00D53E7D" w:rsidRDefault="00D34348" w:rsidP="00D34348">
      <w:pPr>
        <w:ind w:left="567" w:hanging="567"/>
        <w:rPr>
          <w:szCs w:val="24"/>
        </w:rPr>
      </w:pPr>
    </w:p>
    <w:p w14:paraId="0711D103" w14:textId="77777777" w:rsidR="00D34348" w:rsidRPr="00D53E7D" w:rsidRDefault="00D34348" w:rsidP="00D34348">
      <w:pPr>
        <w:ind w:left="567" w:hanging="567"/>
        <w:rPr>
          <w:szCs w:val="24"/>
        </w:rPr>
      </w:pPr>
      <w:r w:rsidRPr="00D53E7D">
        <w:rPr>
          <w:szCs w:val="24"/>
        </w:rPr>
        <w:t>190.</w:t>
      </w:r>
      <w:r w:rsidRPr="00D53E7D">
        <w:rPr>
          <w:szCs w:val="24"/>
        </w:rPr>
        <w:tab/>
        <w:t>32015 R 2365: Regulation (EU) 2015/2365 of the European Parliament and of the Council of 25 November 2015 on transparency of securities financing transactions and of reuse and amending Regulation (EU) No 648/2012 (OJ L 337, 23.12.2015, p. 1), as amended by:</w:t>
      </w:r>
    </w:p>
    <w:p w14:paraId="518C173C" w14:textId="77777777" w:rsidR="00D34348" w:rsidRPr="00D53E7D" w:rsidRDefault="00D34348" w:rsidP="00D34348">
      <w:pPr>
        <w:tabs>
          <w:tab w:val="left" w:pos="2712"/>
        </w:tabs>
        <w:ind w:left="1134" w:hanging="567"/>
        <w:rPr>
          <w:szCs w:val="24"/>
        </w:rPr>
      </w:pPr>
    </w:p>
    <w:p w14:paraId="06644D0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0463: Commission Delegated Regulation (EU) 2019/463 of 30 January 2019 (OJ L 80, 22.3.2019, p. 16).</w:t>
      </w:r>
    </w:p>
    <w:p w14:paraId="50EB3B5D" w14:textId="77777777" w:rsidR="00D34348" w:rsidRPr="00D53E7D" w:rsidRDefault="00D34348" w:rsidP="00D34348">
      <w:pPr>
        <w:ind w:left="567" w:hanging="567"/>
        <w:rPr>
          <w:szCs w:val="24"/>
        </w:rPr>
      </w:pPr>
    </w:p>
    <w:p w14:paraId="6B513F5E" w14:textId="77777777" w:rsidR="00D34348" w:rsidRPr="00D53E7D" w:rsidRDefault="00D34348" w:rsidP="00D34348">
      <w:pPr>
        <w:ind w:left="567" w:hanging="567"/>
        <w:rPr>
          <w:szCs w:val="24"/>
        </w:rPr>
      </w:pPr>
      <w:r w:rsidRPr="00D53E7D">
        <w:rPr>
          <w:szCs w:val="24"/>
        </w:rPr>
        <w:t>191.</w:t>
      </w:r>
      <w:r w:rsidRPr="00D53E7D">
        <w:rPr>
          <w:szCs w:val="24"/>
        </w:rPr>
        <w:tab/>
        <w:t>32019 R 0356: Commission Delegated Regulation (EU) 2019/356 of 13 December 2018 supplementing Regulation (EU) 2015/2365 of the European Parliament and of the Council with regard to regulatory technical standards specifying the details of securities financing transactions (SFTs) to be reported to trade repositories (OJ L 81, 22.3.2019, p. 1).</w:t>
      </w:r>
    </w:p>
    <w:p w14:paraId="26F8D829" w14:textId="77777777" w:rsidR="00D34348" w:rsidRPr="00D53E7D" w:rsidRDefault="00D34348" w:rsidP="00D34348">
      <w:pPr>
        <w:ind w:left="567" w:hanging="567"/>
        <w:rPr>
          <w:szCs w:val="24"/>
        </w:rPr>
      </w:pPr>
    </w:p>
    <w:p w14:paraId="33895CA9" w14:textId="77777777" w:rsidR="00D34348" w:rsidRPr="00D53E7D" w:rsidRDefault="00D34348" w:rsidP="00D34348">
      <w:pPr>
        <w:ind w:left="567" w:hanging="567"/>
        <w:rPr>
          <w:szCs w:val="24"/>
        </w:rPr>
      </w:pPr>
      <w:r w:rsidRPr="00D53E7D">
        <w:rPr>
          <w:szCs w:val="24"/>
        </w:rPr>
        <w:t>192.</w:t>
      </w:r>
      <w:r w:rsidRPr="00D53E7D">
        <w:rPr>
          <w:szCs w:val="24"/>
        </w:rPr>
        <w:tab/>
        <w:t>32019 R 0357: Commission Delegated Regulation (EU) 2019/357 of 13 December 2018 supplementing Regulation (EU) 2015/2365 of the European Parliament and of the Council with regard to regulatory technical standards on access to details of securities financing transactions (SFTs) held in trade repositories (OJ L 81, 22.3.2019, p. 22).</w:t>
      </w:r>
    </w:p>
    <w:p w14:paraId="37B488FA" w14:textId="77777777" w:rsidR="00D34348" w:rsidRPr="00D53E7D" w:rsidRDefault="00D34348" w:rsidP="00D34348">
      <w:pPr>
        <w:ind w:left="567" w:hanging="567"/>
        <w:rPr>
          <w:szCs w:val="24"/>
        </w:rPr>
      </w:pPr>
    </w:p>
    <w:p w14:paraId="23F7A089" w14:textId="77777777" w:rsidR="00D34348" w:rsidRPr="00D53E7D" w:rsidRDefault="00D34348" w:rsidP="00D34348">
      <w:pPr>
        <w:ind w:left="567" w:hanging="567"/>
        <w:rPr>
          <w:szCs w:val="24"/>
        </w:rPr>
      </w:pPr>
      <w:r w:rsidRPr="00D53E7D">
        <w:rPr>
          <w:szCs w:val="24"/>
        </w:rPr>
        <w:br w:type="page"/>
        <w:t>193.</w:t>
      </w:r>
      <w:r w:rsidRPr="00D53E7D">
        <w:rPr>
          <w:szCs w:val="24"/>
        </w:rPr>
        <w:tab/>
        <w:t>32019 R 0358: Commission Delegated Regulation (EU) 2019/358 of 13 December 2018 supplementing Regulation (EU) 2015/2365 of the European Parliament and of the Council with regard to regulatory technical standards on the collection, verification, aggregation, comparison and publication of data on securities financing transactions (SFTs) by trade repositories (OJ L 81, 22.3.2019, p. 30).</w:t>
      </w:r>
    </w:p>
    <w:p w14:paraId="6DD666B5" w14:textId="77777777" w:rsidR="00D34348" w:rsidRPr="00D53E7D" w:rsidRDefault="00D34348" w:rsidP="00D34348">
      <w:pPr>
        <w:ind w:left="567" w:hanging="567"/>
        <w:rPr>
          <w:szCs w:val="24"/>
        </w:rPr>
      </w:pPr>
    </w:p>
    <w:p w14:paraId="552F1DC5" w14:textId="77777777" w:rsidR="00D34348" w:rsidRPr="00D53E7D" w:rsidRDefault="00D34348" w:rsidP="00D34348">
      <w:pPr>
        <w:ind w:left="567" w:hanging="567"/>
        <w:rPr>
          <w:szCs w:val="24"/>
        </w:rPr>
      </w:pPr>
      <w:r w:rsidRPr="00D53E7D">
        <w:rPr>
          <w:szCs w:val="24"/>
        </w:rPr>
        <w:t>194.</w:t>
      </w:r>
      <w:r w:rsidRPr="00D53E7D">
        <w:rPr>
          <w:szCs w:val="24"/>
        </w:rPr>
        <w:tab/>
        <w:t>32019 R 0359: Commission Delegated Regulation (EU) 2019/359 of 13 December 2018 supplementing Regulation (EU) 2015/2365 of the European Parliament and of the Council with regard to regulatory technical standards specifying the details of the application for registration and extension of registration as a trade repository (OJ L 81, 22.3.2019, p. 45).</w:t>
      </w:r>
    </w:p>
    <w:p w14:paraId="0B95FDB0" w14:textId="77777777" w:rsidR="00D34348" w:rsidRPr="00D53E7D" w:rsidRDefault="00D34348" w:rsidP="00D34348">
      <w:pPr>
        <w:ind w:left="567" w:hanging="567"/>
        <w:rPr>
          <w:szCs w:val="24"/>
        </w:rPr>
      </w:pPr>
    </w:p>
    <w:p w14:paraId="14320ABA" w14:textId="77777777" w:rsidR="00D34348" w:rsidRPr="00D53E7D" w:rsidRDefault="00D34348" w:rsidP="00D34348">
      <w:pPr>
        <w:ind w:left="567" w:hanging="567"/>
        <w:rPr>
          <w:szCs w:val="24"/>
        </w:rPr>
      </w:pPr>
      <w:r w:rsidRPr="00D53E7D">
        <w:rPr>
          <w:szCs w:val="24"/>
        </w:rPr>
        <w:t>195.</w:t>
      </w:r>
      <w:r w:rsidRPr="00D53E7D">
        <w:rPr>
          <w:szCs w:val="24"/>
        </w:rPr>
        <w:tab/>
        <w:t>32019 R 0360: Commission Delegated Regulation (EU) 2019/360 of 13 December 2018 supplementing Regulation (EU) 2015/2365 of the European Parliament and of the Council with regard to fees charged by the European Securities and Markets Authority to trade repositories (OJ L 81, 22.3.2019, p. 58), as amended by:</w:t>
      </w:r>
    </w:p>
    <w:p w14:paraId="5ED2477A" w14:textId="77777777" w:rsidR="00D34348" w:rsidRPr="00D53E7D" w:rsidRDefault="00D34348" w:rsidP="00D34348">
      <w:pPr>
        <w:tabs>
          <w:tab w:val="left" w:pos="2712"/>
        </w:tabs>
        <w:ind w:left="1134" w:hanging="567"/>
        <w:rPr>
          <w:szCs w:val="24"/>
        </w:rPr>
      </w:pPr>
    </w:p>
    <w:p w14:paraId="440CFF3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0822: Commission Delegated Regulation (EU) 2021/822 of 24 March 2021 (OJ L 183, 25.5.2021, p. 1).</w:t>
      </w:r>
    </w:p>
    <w:p w14:paraId="41A7D066" w14:textId="77777777" w:rsidR="00D34348" w:rsidRPr="00D53E7D" w:rsidRDefault="00D34348" w:rsidP="00D34348">
      <w:pPr>
        <w:ind w:left="567" w:hanging="567"/>
        <w:rPr>
          <w:szCs w:val="24"/>
        </w:rPr>
      </w:pPr>
    </w:p>
    <w:p w14:paraId="5DF2B6B7" w14:textId="77777777" w:rsidR="00D34348" w:rsidRPr="00D53E7D" w:rsidRDefault="00D34348" w:rsidP="00D34348">
      <w:pPr>
        <w:ind w:left="567" w:hanging="567"/>
        <w:rPr>
          <w:szCs w:val="24"/>
        </w:rPr>
      </w:pPr>
      <w:r w:rsidRPr="00D53E7D">
        <w:rPr>
          <w:szCs w:val="24"/>
        </w:rPr>
        <w:t>196.</w:t>
      </w:r>
      <w:r w:rsidRPr="00D53E7D">
        <w:rPr>
          <w:szCs w:val="24"/>
        </w:rPr>
        <w:tab/>
        <w:t>32019 R 0363: Commission Implementing Regulation (EU) 2019/363 of 13 December 2018 laying down implementing technical standards with regard to the format and frequency of reports on the details of securities financing transactions (SFTs) to trade repositories in accordance with Regulation (EU) 2015/2365 of the European Parliament and of the Council and amending Commission Implementing Regulation (EU) No 1247/2012 with regard to the use of reporting codes in the reporting of derivative contracts (OJ L 81, 22.3.2019, p. 85).</w:t>
      </w:r>
    </w:p>
    <w:p w14:paraId="43586645" w14:textId="77777777" w:rsidR="00D34348" w:rsidRPr="00D53E7D" w:rsidRDefault="00D34348" w:rsidP="00D34348">
      <w:pPr>
        <w:ind w:left="567" w:hanging="567"/>
        <w:rPr>
          <w:szCs w:val="24"/>
        </w:rPr>
      </w:pPr>
    </w:p>
    <w:p w14:paraId="31582C1A" w14:textId="77777777" w:rsidR="00D34348" w:rsidRPr="00D53E7D" w:rsidRDefault="00D34348" w:rsidP="00D34348">
      <w:pPr>
        <w:ind w:left="567" w:hanging="567"/>
        <w:rPr>
          <w:szCs w:val="24"/>
        </w:rPr>
      </w:pPr>
      <w:r w:rsidRPr="00D53E7D">
        <w:rPr>
          <w:szCs w:val="24"/>
        </w:rPr>
        <w:br w:type="page"/>
        <w:t>197.</w:t>
      </w:r>
      <w:r w:rsidRPr="00D53E7D">
        <w:rPr>
          <w:szCs w:val="24"/>
        </w:rPr>
        <w:tab/>
        <w:t>32019 R 0364: Commission Implementing Regulation (EU) 2019/364 of 13 December 2018 laying down implementing technical standards with regard to the format of applications for registration and extension of registration of trade repositories in accordance with Regulation (EU) 2015/2365 of the European Parliament and of the Council (OJ L 81, 22.3.2019, p. 125).</w:t>
      </w:r>
    </w:p>
    <w:p w14:paraId="1EA09C6B" w14:textId="77777777" w:rsidR="00D34348" w:rsidRPr="00D53E7D" w:rsidRDefault="00D34348" w:rsidP="00D34348">
      <w:pPr>
        <w:ind w:left="567" w:hanging="567"/>
        <w:rPr>
          <w:szCs w:val="24"/>
        </w:rPr>
      </w:pPr>
    </w:p>
    <w:p w14:paraId="129D667A" w14:textId="77777777" w:rsidR="00D34348" w:rsidRPr="00D53E7D" w:rsidRDefault="00D34348" w:rsidP="00D34348">
      <w:pPr>
        <w:ind w:left="567" w:hanging="567"/>
        <w:rPr>
          <w:szCs w:val="24"/>
        </w:rPr>
      </w:pPr>
      <w:r w:rsidRPr="00D53E7D">
        <w:rPr>
          <w:szCs w:val="24"/>
        </w:rPr>
        <w:t>198.</w:t>
      </w:r>
      <w:r w:rsidRPr="00D53E7D">
        <w:rPr>
          <w:szCs w:val="24"/>
        </w:rPr>
        <w:tab/>
        <w:t>32019 R 0365: Commission Implementing Regulation (EU) 2019/365 of 13 December 2018 laying down implementing technical standards with regard to the procedures and forms for exchange of information on sanctions, measures and investigations in accordance with Regulation (EU) 2015/2365 of the European Parliament and of the Council (OJ L 81, 22.3.2019, p. 128).</w:t>
      </w:r>
    </w:p>
    <w:p w14:paraId="3B71133D" w14:textId="77777777" w:rsidR="00D34348" w:rsidRPr="00D53E7D" w:rsidRDefault="00D34348" w:rsidP="00D34348">
      <w:pPr>
        <w:ind w:left="567" w:hanging="567"/>
        <w:rPr>
          <w:szCs w:val="24"/>
        </w:rPr>
      </w:pPr>
    </w:p>
    <w:p w14:paraId="7BFBD87C" w14:textId="77777777" w:rsidR="00D34348" w:rsidRPr="00D53E7D" w:rsidRDefault="00D34348" w:rsidP="00D34348">
      <w:pPr>
        <w:ind w:left="567" w:hanging="567"/>
        <w:rPr>
          <w:szCs w:val="24"/>
        </w:rPr>
      </w:pPr>
      <w:r w:rsidRPr="00D53E7D">
        <w:rPr>
          <w:szCs w:val="24"/>
        </w:rPr>
        <w:t>199.</w:t>
      </w:r>
      <w:r w:rsidRPr="00D53E7D">
        <w:rPr>
          <w:szCs w:val="24"/>
        </w:rPr>
        <w:tab/>
        <w:t>32019 R 1156: Regulation (EU) 2019/1156 of the European Parliament and of the Council of 20 June 2019 on facilitating cross-border distribution of collective investment undertakings and amending Regulations (EU) No 345/2013, (EU) No 346/2013 and (EU) No 1286/2014 (OJ L 188, 12.7.2019, p. 55).</w:t>
      </w:r>
    </w:p>
    <w:p w14:paraId="07ACF846" w14:textId="77777777" w:rsidR="00D34348" w:rsidRPr="00D53E7D" w:rsidRDefault="00D34348" w:rsidP="00D34348">
      <w:pPr>
        <w:ind w:left="567" w:hanging="567"/>
        <w:rPr>
          <w:szCs w:val="24"/>
        </w:rPr>
      </w:pPr>
    </w:p>
    <w:p w14:paraId="11BD4636" w14:textId="77777777" w:rsidR="00D34348" w:rsidRPr="00D53E7D" w:rsidRDefault="00D34348" w:rsidP="00D34348">
      <w:pPr>
        <w:ind w:left="567" w:hanging="567"/>
        <w:rPr>
          <w:szCs w:val="24"/>
        </w:rPr>
      </w:pPr>
      <w:r w:rsidRPr="00D53E7D">
        <w:rPr>
          <w:szCs w:val="24"/>
        </w:rPr>
        <w:t>200.</w:t>
      </w:r>
      <w:r w:rsidRPr="00D53E7D">
        <w:rPr>
          <w:szCs w:val="24"/>
        </w:rPr>
        <w:tab/>
        <w:t>32021 R 0955: Commission Implementing Regulation (EU) 2021/955 of 27 May 2021 laying down implementing technical standards for the application of Regulation (EU) 2019/1156 of the European Parliament and of the Council with regard to the forms, templates, procedures and technical arrangements for the publications and notifications of marketing rules, fees and charges, and specifying the information to be communicated for the creation and maintenance of the central database on cross-border marketing of AIFs and UCITS, as well as the forms, templates and procedures for the communication of such information (OJ L 211, 15.6.2021, p. 30).</w:t>
      </w:r>
    </w:p>
    <w:p w14:paraId="253B429C" w14:textId="77777777" w:rsidR="00D34348" w:rsidRPr="00D53E7D" w:rsidRDefault="00D34348" w:rsidP="00D34348">
      <w:pPr>
        <w:ind w:left="567" w:hanging="567"/>
        <w:rPr>
          <w:szCs w:val="24"/>
        </w:rPr>
      </w:pPr>
    </w:p>
    <w:p w14:paraId="6D772EF7" w14:textId="77777777" w:rsidR="00D34348" w:rsidRPr="00D53E7D" w:rsidRDefault="00D34348" w:rsidP="00D34348">
      <w:pPr>
        <w:ind w:left="567" w:hanging="567"/>
        <w:rPr>
          <w:szCs w:val="24"/>
        </w:rPr>
      </w:pPr>
      <w:r w:rsidRPr="00D53E7D">
        <w:rPr>
          <w:szCs w:val="24"/>
        </w:rPr>
        <w:br w:type="page"/>
        <w:t>201.</w:t>
      </w:r>
      <w:r w:rsidRPr="00D53E7D">
        <w:rPr>
          <w:szCs w:val="24"/>
        </w:rPr>
        <w:tab/>
        <w:t>32019 L 2162: Directive (EU) 2019/2162 of the European Parliament and of the Council of 27 November 2019 on the issue of covered bonds and covered bond public supervision and amending Directives 2009/65/EC and 2014/59/EU (OJ L 328, 18.12.2019, p. 29).</w:t>
      </w:r>
    </w:p>
    <w:p w14:paraId="1051A0D6" w14:textId="77777777" w:rsidR="00D34348" w:rsidRPr="00D53E7D" w:rsidRDefault="00D34348" w:rsidP="00D34348">
      <w:pPr>
        <w:ind w:left="567" w:hanging="567"/>
        <w:rPr>
          <w:szCs w:val="24"/>
        </w:rPr>
      </w:pPr>
    </w:p>
    <w:p w14:paraId="2693E2D2" w14:textId="05CB344C" w:rsidR="00D34348" w:rsidRPr="00D53E7D" w:rsidRDefault="00D34348" w:rsidP="00D34348">
      <w:pPr>
        <w:ind w:left="567" w:hanging="567"/>
        <w:rPr>
          <w:szCs w:val="24"/>
        </w:rPr>
      </w:pPr>
      <w:r w:rsidRPr="00D53E7D">
        <w:rPr>
          <w:szCs w:val="24"/>
        </w:rPr>
        <w:t>202.</w:t>
      </w:r>
      <w:r w:rsidRPr="00D53E7D">
        <w:rPr>
          <w:szCs w:val="24"/>
        </w:rPr>
        <w:tab/>
      </w:r>
      <w:r w:rsidR="00290076" w:rsidRPr="00D53E7D">
        <w:rPr>
          <w:szCs w:val="24"/>
        </w:rPr>
        <w:t xml:space="preserve">32019 R 2033: </w:t>
      </w:r>
      <w:r w:rsidRPr="00D53E7D">
        <w:rPr>
          <w:szCs w:val="24"/>
        </w:rPr>
        <w:t>Regulation (EU) 2019/2033 of the European Parliament and of the Council of 27 November 2019 on the prudential requirements of investment firms and amending Regulations (EU) No 1093/2010, (EU) No 575/2013, (EU) No 600/2014 and (EU) No 806/2014 (OJ L 314, 5.12.2019, p. 1).</w:t>
      </w:r>
    </w:p>
    <w:p w14:paraId="12716B28" w14:textId="77777777" w:rsidR="00D34348" w:rsidRPr="00D53E7D" w:rsidRDefault="00D34348" w:rsidP="00D34348">
      <w:pPr>
        <w:ind w:left="567" w:hanging="567"/>
        <w:rPr>
          <w:szCs w:val="24"/>
        </w:rPr>
      </w:pPr>
    </w:p>
    <w:p w14:paraId="2428A158" w14:textId="77777777" w:rsidR="00D34348" w:rsidRPr="00D53E7D" w:rsidRDefault="00D34348" w:rsidP="00D34348">
      <w:pPr>
        <w:ind w:left="567" w:hanging="567"/>
        <w:rPr>
          <w:szCs w:val="24"/>
        </w:rPr>
      </w:pPr>
    </w:p>
    <w:p w14:paraId="45C26F35" w14:textId="77777777" w:rsidR="00D34348" w:rsidRPr="00D53E7D" w:rsidRDefault="00D34348" w:rsidP="00D34348">
      <w:pPr>
        <w:ind w:left="567" w:hanging="567"/>
        <w:jc w:val="center"/>
        <w:rPr>
          <w:szCs w:val="24"/>
        </w:rPr>
      </w:pPr>
      <w:r w:rsidRPr="00D53E7D">
        <w:rPr>
          <w:szCs w:val="24"/>
        </w:rPr>
        <w:br w:type="page"/>
      </w:r>
      <w:bookmarkStart w:id="72" w:name="_Hlk187240395"/>
      <w:r w:rsidRPr="00D53E7D">
        <w:rPr>
          <w:szCs w:val="24"/>
        </w:rPr>
        <w:t>CHAPTER 4</w:t>
      </w:r>
    </w:p>
    <w:p w14:paraId="4F310D9C" w14:textId="77777777" w:rsidR="00D34348" w:rsidRPr="00D53E7D" w:rsidRDefault="00D34348" w:rsidP="00D34348">
      <w:pPr>
        <w:ind w:left="567" w:hanging="567"/>
        <w:jc w:val="center"/>
        <w:rPr>
          <w:szCs w:val="24"/>
        </w:rPr>
      </w:pPr>
    </w:p>
    <w:p w14:paraId="27E3ECD8" w14:textId="77777777" w:rsidR="00D34348" w:rsidRPr="00D53E7D" w:rsidRDefault="00D34348" w:rsidP="00D34348">
      <w:pPr>
        <w:ind w:left="567" w:hanging="567"/>
        <w:jc w:val="center"/>
        <w:rPr>
          <w:szCs w:val="24"/>
        </w:rPr>
      </w:pPr>
      <w:r w:rsidRPr="00D53E7D">
        <w:rPr>
          <w:szCs w:val="24"/>
        </w:rPr>
        <w:t>OCCUPATIONAL RETIREMENT PROVISIONS</w:t>
      </w:r>
    </w:p>
    <w:bookmarkEnd w:id="72"/>
    <w:p w14:paraId="6E01E5C5" w14:textId="77777777" w:rsidR="00D34348" w:rsidRPr="00D53E7D" w:rsidRDefault="00D34348" w:rsidP="00D34348">
      <w:pPr>
        <w:ind w:left="567" w:hanging="567"/>
        <w:rPr>
          <w:szCs w:val="24"/>
        </w:rPr>
      </w:pPr>
    </w:p>
    <w:p w14:paraId="59D8A576" w14:textId="77777777" w:rsidR="00D34348" w:rsidRPr="00D53E7D" w:rsidRDefault="00D34348" w:rsidP="00D34348">
      <w:pPr>
        <w:ind w:left="567" w:hanging="567"/>
        <w:rPr>
          <w:szCs w:val="24"/>
        </w:rPr>
      </w:pPr>
      <w:r w:rsidRPr="00D53E7D">
        <w:rPr>
          <w:szCs w:val="24"/>
        </w:rPr>
        <w:t>1.</w:t>
      </w:r>
      <w:r w:rsidRPr="00D53E7D">
        <w:rPr>
          <w:szCs w:val="24"/>
        </w:rPr>
        <w:tab/>
        <w:t>32016 L 2341: Directive (EU) 2016/2341 of the European Parliament and of the Council of 14 December 2016 on the activities and supervision of institutions for occupational retirement provision (IORPs) (OJ L 354, 23.12.2016, p. 37).</w:t>
      </w:r>
    </w:p>
    <w:p w14:paraId="6750731C" w14:textId="77777777" w:rsidR="00D34348" w:rsidRPr="00D53E7D" w:rsidRDefault="00D34348" w:rsidP="001A7E93"/>
    <w:p w14:paraId="145CF1CF" w14:textId="77777777" w:rsidR="00D34348" w:rsidRPr="00D53E7D" w:rsidRDefault="00D34348" w:rsidP="001A7E93"/>
    <w:p w14:paraId="4CB5569C" w14:textId="77777777" w:rsidR="00D34348" w:rsidRPr="00D53E7D" w:rsidRDefault="00D34348" w:rsidP="00D34348">
      <w:pPr>
        <w:ind w:left="567" w:hanging="567"/>
        <w:jc w:val="center"/>
        <w:rPr>
          <w:szCs w:val="24"/>
        </w:rPr>
      </w:pPr>
      <w:r w:rsidRPr="00D53E7D">
        <w:rPr>
          <w:szCs w:val="24"/>
        </w:rPr>
        <w:br w:type="page"/>
      </w:r>
      <w:bookmarkStart w:id="73" w:name="_Hlk187240408"/>
      <w:r w:rsidRPr="00D53E7D">
        <w:rPr>
          <w:szCs w:val="24"/>
        </w:rPr>
        <w:t>CHAPTER 5</w:t>
      </w:r>
    </w:p>
    <w:p w14:paraId="63C8724A" w14:textId="77777777" w:rsidR="00D34348" w:rsidRPr="00D53E7D" w:rsidRDefault="00D34348" w:rsidP="00D34348">
      <w:pPr>
        <w:ind w:left="567" w:hanging="567"/>
        <w:jc w:val="center"/>
        <w:rPr>
          <w:szCs w:val="24"/>
        </w:rPr>
      </w:pPr>
    </w:p>
    <w:p w14:paraId="1BD57600" w14:textId="77777777" w:rsidR="00D34348" w:rsidRPr="00D53E7D" w:rsidRDefault="00D34348" w:rsidP="00D34348">
      <w:pPr>
        <w:ind w:left="567" w:hanging="567"/>
        <w:jc w:val="center"/>
        <w:rPr>
          <w:szCs w:val="24"/>
        </w:rPr>
      </w:pPr>
      <w:r w:rsidRPr="00D53E7D">
        <w:rPr>
          <w:szCs w:val="24"/>
        </w:rPr>
        <w:t>PROVISIONS APPLYING TO ALL KINDS OF FINANCIAL SERVICES</w:t>
      </w:r>
    </w:p>
    <w:bookmarkEnd w:id="73"/>
    <w:p w14:paraId="671C8DCD" w14:textId="77777777" w:rsidR="00D34348" w:rsidRPr="00D53E7D" w:rsidRDefault="00D34348" w:rsidP="00D34348">
      <w:pPr>
        <w:ind w:left="567" w:hanging="567"/>
        <w:rPr>
          <w:szCs w:val="24"/>
        </w:rPr>
      </w:pPr>
    </w:p>
    <w:p w14:paraId="4D78ED54" w14:textId="77777777" w:rsidR="00D34348" w:rsidRPr="00D53E7D" w:rsidRDefault="00D34348" w:rsidP="00D34348">
      <w:pPr>
        <w:ind w:left="567" w:hanging="567"/>
        <w:rPr>
          <w:szCs w:val="24"/>
        </w:rPr>
      </w:pPr>
      <w:r w:rsidRPr="00D53E7D">
        <w:rPr>
          <w:szCs w:val="24"/>
        </w:rPr>
        <w:t>1.</w:t>
      </w:r>
      <w:r w:rsidRPr="00D53E7D">
        <w:rPr>
          <w:szCs w:val="24"/>
        </w:rPr>
        <w:tab/>
        <w:t>32002 L 0065: Directive 2002/65/EC of the European Parliament and of the Council of 23 September 2002 concerning the distance marketing of consumer financial services and amending Council Directive 90/619/EEC and Directives 97/7/EC and 98/27/EC (OJ L 271, 9.10.2002, p. 16), as amended by:</w:t>
      </w:r>
    </w:p>
    <w:p w14:paraId="33359306" w14:textId="77777777" w:rsidR="00D34348" w:rsidRPr="00D53E7D" w:rsidRDefault="00D34348" w:rsidP="00D34348">
      <w:pPr>
        <w:ind w:left="567" w:hanging="567"/>
        <w:rPr>
          <w:szCs w:val="24"/>
        </w:rPr>
      </w:pPr>
    </w:p>
    <w:p w14:paraId="2956090D"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32005 L 0029: Directive 2005/29/EC of the European Parliament and of the Council of 11 May 2005 (OJ L 149, 11.6.2005, p. 22),</w:t>
      </w:r>
    </w:p>
    <w:p w14:paraId="64A5F037" w14:textId="77777777" w:rsidR="00D34348" w:rsidRPr="00D53E7D" w:rsidRDefault="00D34348" w:rsidP="001A7E93"/>
    <w:p w14:paraId="4CFD6C8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32007 L 0064: Directive 2007/64/EC of the European Parliament and of the Council of 13 November 2007 (OJ L 319, 5.12.2007, p. 1),</w:t>
      </w:r>
    </w:p>
    <w:p w14:paraId="31399598" w14:textId="77777777" w:rsidR="00D34348" w:rsidRPr="00D53E7D" w:rsidRDefault="00D34348" w:rsidP="001A7E93"/>
    <w:p w14:paraId="092CA92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L 2366: Directive (EU) 2015/2366 of the European Parliament and of the Council of 25 November 2015 (OJ L 337, 23.12.2015, p. 35).</w:t>
      </w:r>
    </w:p>
    <w:p w14:paraId="1163360F" w14:textId="77777777" w:rsidR="00D34348" w:rsidRPr="00D53E7D" w:rsidRDefault="00D34348" w:rsidP="00D34348">
      <w:pPr>
        <w:ind w:left="567" w:hanging="567"/>
        <w:rPr>
          <w:szCs w:val="24"/>
        </w:rPr>
      </w:pPr>
    </w:p>
    <w:p w14:paraId="261DA9F4" w14:textId="77777777" w:rsidR="00D34348" w:rsidRPr="00D53E7D" w:rsidRDefault="00D34348" w:rsidP="00D34348">
      <w:pPr>
        <w:ind w:left="567" w:hanging="567"/>
        <w:rPr>
          <w:szCs w:val="24"/>
        </w:rPr>
      </w:pPr>
      <w:r w:rsidRPr="00D53E7D">
        <w:rPr>
          <w:szCs w:val="24"/>
        </w:rPr>
        <w:t>2.</w:t>
      </w:r>
      <w:r w:rsidRPr="00D53E7D">
        <w:rPr>
          <w:szCs w:val="24"/>
        </w:rPr>
        <w:tab/>
        <w:t>32002 L 0087: 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 (OJ L 35, 11.2.2003, p. 1), as amended by:</w:t>
      </w:r>
    </w:p>
    <w:p w14:paraId="5B0DBA93" w14:textId="77777777" w:rsidR="00D34348" w:rsidRPr="00D53E7D" w:rsidRDefault="00D34348" w:rsidP="00D34348">
      <w:pPr>
        <w:ind w:left="567" w:hanging="567"/>
        <w:rPr>
          <w:szCs w:val="24"/>
        </w:rPr>
      </w:pPr>
    </w:p>
    <w:p w14:paraId="0DEB962A" w14:textId="2A072B2C" w:rsidR="009C3FB6" w:rsidRPr="00D53E7D" w:rsidRDefault="00D34348" w:rsidP="009C3FB6">
      <w:pPr>
        <w:tabs>
          <w:tab w:val="left" w:pos="2712"/>
        </w:tabs>
        <w:ind w:left="1134" w:hanging="567"/>
        <w:rPr>
          <w:szCs w:val="24"/>
        </w:rPr>
      </w:pPr>
      <w:r w:rsidRPr="00D53E7D">
        <w:rPr>
          <w:szCs w:val="24"/>
        </w:rPr>
        <w:t>–</w:t>
      </w:r>
      <w:r w:rsidRPr="00D53E7D">
        <w:rPr>
          <w:szCs w:val="24"/>
        </w:rPr>
        <w:tab/>
        <w:t>32005 L 0001: Directive 2005/1/EC of the European Parliament and of the Council of 9 March 2005 (OJ L 79, 24.3.2005, p. 9)</w:t>
      </w:r>
      <w:r w:rsidR="009C3FB6" w:rsidRPr="00D53E7D">
        <w:rPr>
          <w:szCs w:val="24"/>
        </w:rPr>
        <w:t>,</w:t>
      </w:r>
    </w:p>
    <w:p w14:paraId="21EC8F3E" w14:textId="77777777" w:rsidR="009C3FB6" w:rsidRPr="00D53E7D" w:rsidRDefault="009C3FB6" w:rsidP="009C3FB6">
      <w:pPr>
        <w:tabs>
          <w:tab w:val="left" w:pos="2712"/>
        </w:tabs>
        <w:ind w:left="1134" w:hanging="567"/>
        <w:rPr>
          <w:szCs w:val="24"/>
        </w:rPr>
      </w:pPr>
    </w:p>
    <w:p w14:paraId="119D8218" w14:textId="77777777" w:rsidR="00D66BD1" w:rsidRDefault="00D66BD1">
      <w:pPr>
        <w:widowControl/>
        <w:spacing w:line="240" w:lineRule="auto"/>
        <w:rPr>
          <w:szCs w:val="24"/>
        </w:rPr>
      </w:pPr>
      <w:r>
        <w:rPr>
          <w:szCs w:val="24"/>
        </w:rPr>
        <w:br w:type="page"/>
      </w:r>
    </w:p>
    <w:p w14:paraId="38BB7770" w14:textId="712ACA3D" w:rsidR="00D34348" w:rsidRPr="00D53E7D" w:rsidRDefault="009C3FB6" w:rsidP="009C3FB6">
      <w:pPr>
        <w:tabs>
          <w:tab w:val="left" w:pos="2712"/>
        </w:tabs>
        <w:ind w:left="1134" w:hanging="567"/>
        <w:rPr>
          <w:szCs w:val="24"/>
        </w:rPr>
      </w:pPr>
      <w:r w:rsidRPr="00D53E7D">
        <w:rPr>
          <w:szCs w:val="24"/>
        </w:rPr>
        <w:t>–</w:t>
      </w:r>
      <w:r w:rsidRPr="00D53E7D">
        <w:rPr>
          <w:szCs w:val="24"/>
        </w:rPr>
        <w:tab/>
        <w:t>32008 L 0025: Directive 2008/25/EC of the European Parliament and of the Council of</w:t>
      </w:r>
      <w:r w:rsidR="00D6556A" w:rsidRPr="00D53E7D">
        <w:rPr>
          <w:szCs w:val="24"/>
        </w:rPr>
        <w:t> </w:t>
      </w:r>
      <w:r w:rsidRPr="00D53E7D">
        <w:rPr>
          <w:szCs w:val="24"/>
        </w:rPr>
        <w:t>11 March 2008 (OJ L 81, 20.3.2008, p. 40)</w:t>
      </w:r>
      <w:r w:rsidR="00D34348" w:rsidRPr="00D53E7D">
        <w:rPr>
          <w:szCs w:val="24"/>
        </w:rPr>
        <w:t>,</w:t>
      </w:r>
    </w:p>
    <w:p w14:paraId="0AE1DBF5" w14:textId="77777777" w:rsidR="00D34348" w:rsidRPr="00D53E7D" w:rsidRDefault="00D34348" w:rsidP="00D34348">
      <w:pPr>
        <w:tabs>
          <w:tab w:val="left" w:pos="2712"/>
        </w:tabs>
        <w:ind w:left="1134" w:hanging="567"/>
        <w:rPr>
          <w:szCs w:val="24"/>
        </w:rPr>
      </w:pPr>
    </w:p>
    <w:p w14:paraId="15BFF86F" w14:textId="4950AD31" w:rsidR="00D34348" w:rsidRPr="00D53E7D" w:rsidRDefault="00D34348" w:rsidP="00D34348">
      <w:pPr>
        <w:tabs>
          <w:tab w:val="left" w:pos="2712"/>
        </w:tabs>
        <w:ind w:left="1134" w:hanging="567"/>
        <w:rPr>
          <w:szCs w:val="24"/>
        </w:rPr>
      </w:pPr>
      <w:r w:rsidRPr="00D53E7D">
        <w:rPr>
          <w:szCs w:val="24"/>
        </w:rPr>
        <w:t>–</w:t>
      </w:r>
      <w:r w:rsidRPr="00D53E7D">
        <w:rPr>
          <w:szCs w:val="24"/>
        </w:rPr>
        <w:tab/>
        <w:t>32010 L 0078: Directive 2010/78/EU of the European Parliament and of the Council of 24 November 2010 (OJ L 331, 15.12.2010, p. 120),</w:t>
      </w:r>
    </w:p>
    <w:p w14:paraId="00AA772C" w14:textId="77777777" w:rsidR="00D34348" w:rsidRPr="00D53E7D" w:rsidRDefault="00D34348" w:rsidP="00D34348">
      <w:pPr>
        <w:tabs>
          <w:tab w:val="left" w:pos="2712"/>
        </w:tabs>
        <w:ind w:left="1134" w:hanging="567"/>
        <w:rPr>
          <w:szCs w:val="24"/>
        </w:rPr>
      </w:pPr>
    </w:p>
    <w:p w14:paraId="26AA72F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32013 L 0036: Directive 2013/36/EU of the European Parliament and of the Council of 26 June 2013 (OJ L 176, 27.6.2013, p. 338),</w:t>
      </w:r>
    </w:p>
    <w:p w14:paraId="7409D029" w14:textId="77777777" w:rsidR="00D34348" w:rsidRPr="00D53E7D" w:rsidRDefault="00D34348" w:rsidP="00D34348">
      <w:pPr>
        <w:tabs>
          <w:tab w:val="left" w:pos="2712"/>
        </w:tabs>
        <w:ind w:left="1134" w:hanging="567"/>
        <w:rPr>
          <w:szCs w:val="24"/>
        </w:rPr>
      </w:pPr>
    </w:p>
    <w:p w14:paraId="4B47A11E" w14:textId="28871DF3" w:rsidR="00D34348" w:rsidRPr="00D53E7D" w:rsidRDefault="00D34348" w:rsidP="009C3FB6">
      <w:pPr>
        <w:tabs>
          <w:tab w:val="left" w:pos="2712"/>
        </w:tabs>
        <w:ind w:left="1134" w:hanging="567"/>
        <w:rPr>
          <w:szCs w:val="24"/>
        </w:rPr>
      </w:pPr>
      <w:r w:rsidRPr="00D53E7D">
        <w:rPr>
          <w:szCs w:val="24"/>
        </w:rPr>
        <w:t>–</w:t>
      </w:r>
      <w:r w:rsidRPr="00D53E7D">
        <w:rPr>
          <w:szCs w:val="24"/>
        </w:rPr>
        <w:tab/>
        <w:t>32011 L 0089: Directive 2011/89/EU of the European Parliament and of the Council of 16 November 2011 (OJ L 326, 8.12.2011, p. 113).</w:t>
      </w:r>
    </w:p>
    <w:p w14:paraId="15FCDA89" w14:textId="77777777" w:rsidR="00D34348" w:rsidRPr="00D53E7D" w:rsidRDefault="00D34348" w:rsidP="001A7E93"/>
    <w:p w14:paraId="20587D0F" w14:textId="77777777" w:rsidR="00D34348" w:rsidRPr="00D53E7D" w:rsidRDefault="00D34348" w:rsidP="00D34348">
      <w:pPr>
        <w:ind w:left="567" w:hanging="567"/>
        <w:rPr>
          <w:szCs w:val="24"/>
        </w:rPr>
      </w:pPr>
      <w:r w:rsidRPr="00D53E7D">
        <w:rPr>
          <w:szCs w:val="24"/>
        </w:rPr>
        <w:t>3.</w:t>
      </w:r>
      <w:r w:rsidRPr="00D53E7D">
        <w:rPr>
          <w:szCs w:val="24"/>
        </w:rPr>
        <w:tab/>
        <w:t>32014 R 0342: Commission Delegated Regulation (EU) No 342/2014 of 21 January 2014 supplementing Directive 2002/87/EC of the European Parliament and of the Council and Regulation (EU) No 575/2013 of the European Parliament and of the Council with regard to regulatory technical standards for the application of the calculation methods of capital adequacy requirements for financial conglomerates (OJ L 100, 3.4.2014, p. 1).</w:t>
      </w:r>
    </w:p>
    <w:p w14:paraId="7DC26044" w14:textId="77777777" w:rsidR="00D34348" w:rsidRPr="00D53E7D" w:rsidRDefault="00D34348" w:rsidP="00D34348">
      <w:pPr>
        <w:ind w:left="567" w:hanging="567"/>
        <w:rPr>
          <w:szCs w:val="24"/>
        </w:rPr>
      </w:pPr>
    </w:p>
    <w:p w14:paraId="24F41D45" w14:textId="77777777" w:rsidR="00D34348" w:rsidRPr="00D53E7D" w:rsidRDefault="00D34348" w:rsidP="00D34348">
      <w:pPr>
        <w:ind w:left="567" w:hanging="567"/>
        <w:rPr>
          <w:szCs w:val="24"/>
        </w:rPr>
      </w:pPr>
      <w:r w:rsidRPr="00D53E7D">
        <w:rPr>
          <w:szCs w:val="24"/>
        </w:rPr>
        <w:t>4.</w:t>
      </w:r>
      <w:r w:rsidRPr="00D53E7D">
        <w:rPr>
          <w:szCs w:val="24"/>
        </w:rPr>
        <w:tab/>
        <w:t>32015 R 2303: Commission Delegated Regulation (EU) 2015/2303 of 28 July 2015 supplementing Directive 2002/87/EC of the European Parliament and of the Council with regard to regulatory technical standards specifying the definitions and coordinating the supplementary supervision of risk concentration and intra-group transactions (OJ L 326, 11.12.2015, p. 34).</w:t>
      </w:r>
    </w:p>
    <w:p w14:paraId="4413B09D" w14:textId="77777777" w:rsidR="00D34348" w:rsidRPr="00D53E7D" w:rsidRDefault="00D34348" w:rsidP="00D34348">
      <w:pPr>
        <w:ind w:left="567" w:hanging="567"/>
        <w:rPr>
          <w:szCs w:val="24"/>
        </w:rPr>
      </w:pPr>
    </w:p>
    <w:p w14:paraId="76DD46AB" w14:textId="77777777" w:rsidR="00D66BD1" w:rsidRDefault="00D66BD1">
      <w:pPr>
        <w:widowControl/>
        <w:spacing w:line="240" w:lineRule="auto"/>
        <w:rPr>
          <w:szCs w:val="24"/>
        </w:rPr>
      </w:pPr>
      <w:r>
        <w:rPr>
          <w:szCs w:val="24"/>
        </w:rPr>
        <w:br w:type="page"/>
      </w:r>
    </w:p>
    <w:p w14:paraId="426B5AFD" w14:textId="7E6153EA" w:rsidR="00D34348" w:rsidRPr="00D53E7D" w:rsidRDefault="00D34348" w:rsidP="00D34348">
      <w:pPr>
        <w:ind w:left="567" w:hanging="567"/>
        <w:rPr>
          <w:szCs w:val="24"/>
        </w:rPr>
      </w:pPr>
      <w:r w:rsidRPr="00D53E7D">
        <w:rPr>
          <w:szCs w:val="24"/>
        </w:rPr>
        <w:t>5.</w:t>
      </w:r>
      <w:r w:rsidRPr="00D53E7D">
        <w:rPr>
          <w:szCs w:val="24"/>
        </w:rPr>
        <w:tab/>
        <w:t>32022 R 2454: Commission Implementing Regulation (EU) 2022/2454 of 14 December 2022 laying down implementing technical standards for the application of Directive 2002/87/EC of the European Parliament and of the Council with regard to supervisory reporting of risk concentrations and intra-group transactions (OJ L 324, 19.12.2022, p. 55).</w:t>
      </w:r>
    </w:p>
    <w:p w14:paraId="2B8E8197" w14:textId="77777777" w:rsidR="00D34348" w:rsidRPr="00D53E7D" w:rsidRDefault="00D34348" w:rsidP="00D34348">
      <w:pPr>
        <w:ind w:left="567" w:hanging="567"/>
        <w:rPr>
          <w:szCs w:val="24"/>
        </w:rPr>
      </w:pPr>
    </w:p>
    <w:p w14:paraId="150E43FE" w14:textId="21ED0855" w:rsidR="00D34348" w:rsidRPr="00D53E7D" w:rsidRDefault="00D34348" w:rsidP="00D34348">
      <w:pPr>
        <w:ind w:left="567" w:hanging="567"/>
        <w:rPr>
          <w:szCs w:val="24"/>
        </w:rPr>
      </w:pPr>
      <w:r w:rsidRPr="00D53E7D">
        <w:rPr>
          <w:szCs w:val="24"/>
        </w:rPr>
        <w:t>6.</w:t>
      </w:r>
      <w:r w:rsidRPr="00D53E7D">
        <w:rPr>
          <w:szCs w:val="24"/>
        </w:rPr>
        <w:tab/>
        <w:t>32009 R 1060: Regulation (EC) No 1060/2009 of the European Parliament and of the Council of 16 September 2009 on credit rating agencies (OJ L 302, 17.11.2009, p. 1), as amended by:</w:t>
      </w:r>
    </w:p>
    <w:p w14:paraId="5F531B59" w14:textId="77777777" w:rsidR="00D34348" w:rsidRPr="00D53E7D" w:rsidRDefault="00D34348" w:rsidP="00D34348">
      <w:pPr>
        <w:ind w:left="567" w:hanging="567"/>
        <w:rPr>
          <w:szCs w:val="24"/>
        </w:rPr>
      </w:pPr>
    </w:p>
    <w:p w14:paraId="124D086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32011 L 0061: Directive 2011/61/EU of the European Parliament and of the Council of 8 June 2011 (OJ L 174, 1.7.2011, p. 1),</w:t>
      </w:r>
    </w:p>
    <w:p w14:paraId="30479CC0" w14:textId="77777777" w:rsidR="00D34348" w:rsidRPr="00D53E7D" w:rsidRDefault="00D34348" w:rsidP="00D34348">
      <w:pPr>
        <w:ind w:left="567" w:hanging="567"/>
        <w:rPr>
          <w:szCs w:val="24"/>
        </w:rPr>
      </w:pPr>
    </w:p>
    <w:p w14:paraId="465542F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32011 R 0513: Regulation (EU) No 513/2011 of the European Parliament and of the Council of 11 May 2011 (OJ L 145, 31.5.2011, p. 30),</w:t>
      </w:r>
    </w:p>
    <w:p w14:paraId="4FF72066" w14:textId="77777777" w:rsidR="00D34348" w:rsidRPr="00D53E7D" w:rsidRDefault="00D34348" w:rsidP="001A7E93"/>
    <w:p w14:paraId="56A2D00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32013 R 0462: Regulation (EU) No 462/2013 of the European Parliament and of the Council of 21 May 2013 (OJ L 146, 31.5.2013, p. 1),</w:t>
      </w:r>
    </w:p>
    <w:p w14:paraId="3F12A63B" w14:textId="77777777" w:rsidR="00D34348" w:rsidRPr="00D53E7D" w:rsidRDefault="00D34348" w:rsidP="00D34348">
      <w:pPr>
        <w:tabs>
          <w:tab w:val="left" w:pos="2712"/>
        </w:tabs>
        <w:ind w:left="1134" w:hanging="567"/>
        <w:rPr>
          <w:szCs w:val="24"/>
        </w:rPr>
      </w:pPr>
    </w:p>
    <w:p w14:paraId="4980068A"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L 0051: Directive 2014/51/EU of the European Parliament and of the Council of 16 April 2014 (OJ L 153, 22.5.2014, p. 1).</w:t>
      </w:r>
    </w:p>
    <w:p w14:paraId="4F87C58E" w14:textId="77777777" w:rsidR="00D34348" w:rsidRPr="00D53E7D" w:rsidRDefault="00D34348" w:rsidP="00D34348">
      <w:pPr>
        <w:ind w:left="567" w:hanging="567"/>
        <w:rPr>
          <w:szCs w:val="24"/>
        </w:rPr>
      </w:pPr>
    </w:p>
    <w:p w14:paraId="26B2C83B" w14:textId="77777777" w:rsidR="00D34348" w:rsidRPr="00D53E7D" w:rsidRDefault="00D34348" w:rsidP="00D34348">
      <w:pPr>
        <w:ind w:left="567" w:hanging="567"/>
        <w:rPr>
          <w:szCs w:val="24"/>
        </w:rPr>
      </w:pPr>
      <w:r w:rsidRPr="00D53E7D">
        <w:rPr>
          <w:szCs w:val="24"/>
        </w:rPr>
        <w:t>7.</w:t>
      </w:r>
      <w:r w:rsidRPr="00D53E7D">
        <w:rPr>
          <w:szCs w:val="24"/>
        </w:rPr>
        <w:tab/>
        <w:t>32019 D 1283: Commission Implementing Decision (EU) 2019/1283 of 29 July 2019 on the recognition of the legal and supervisory framework of Japan as equivalent to the requirements of Regulation (EC) No 1060/2009 of the European Parliament and of the Council on credit rating agencies (OJ L 201, 30.7.2019, p. 40).</w:t>
      </w:r>
    </w:p>
    <w:p w14:paraId="33B84BA3" w14:textId="77777777" w:rsidR="00D34348" w:rsidRPr="00D53E7D" w:rsidRDefault="00D34348" w:rsidP="00D34348">
      <w:pPr>
        <w:ind w:left="567" w:hanging="567"/>
        <w:rPr>
          <w:szCs w:val="24"/>
        </w:rPr>
      </w:pPr>
    </w:p>
    <w:p w14:paraId="403A7BA4" w14:textId="77777777" w:rsidR="00D34348" w:rsidRPr="00D53E7D" w:rsidRDefault="00D34348" w:rsidP="00D34348">
      <w:pPr>
        <w:ind w:left="567" w:hanging="567"/>
        <w:rPr>
          <w:szCs w:val="24"/>
        </w:rPr>
      </w:pPr>
      <w:r w:rsidRPr="00D53E7D">
        <w:rPr>
          <w:szCs w:val="24"/>
        </w:rPr>
        <w:t>8.</w:t>
      </w:r>
      <w:r w:rsidRPr="00D53E7D">
        <w:rPr>
          <w:szCs w:val="24"/>
        </w:rPr>
        <w:tab/>
        <w:t>32019 D 1279: Commission Implementing Decision (EU) 2019/1279 of 29 July 2019 on the recognition of the legal and supervisory framework of the United States of America as equivalent to the requirements of Regulation (EC) No 1060/2009 of the European Parliament and of the Council on credit rating agencies (OJ L 201, 30.7.2019, p. 26).</w:t>
      </w:r>
    </w:p>
    <w:p w14:paraId="1EA60ABD" w14:textId="77777777" w:rsidR="00D34348" w:rsidRPr="00D53E7D" w:rsidRDefault="00D34348" w:rsidP="00D34348">
      <w:pPr>
        <w:ind w:left="567" w:hanging="567"/>
        <w:rPr>
          <w:szCs w:val="24"/>
        </w:rPr>
      </w:pPr>
    </w:p>
    <w:p w14:paraId="62F6A510" w14:textId="77777777" w:rsidR="00D34348" w:rsidRPr="00D53E7D" w:rsidRDefault="00D34348" w:rsidP="00D34348">
      <w:pPr>
        <w:ind w:left="567" w:hanging="567"/>
        <w:rPr>
          <w:szCs w:val="24"/>
        </w:rPr>
      </w:pPr>
      <w:r w:rsidRPr="00D53E7D">
        <w:rPr>
          <w:szCs w:val="24"/>
        </w:rPr>
        <w:br w:type="page"/>
        <w:t>9.</w:t>
      </w:r>
      <w:r w:rsidRPr="00D53E7D">
        <w:rPr>
          <w:szCs w:val="24"/>
        </w:rPr>
        <w:tab/>
        <w:t>32019 D 1280: Commission Implementing Decision (EU) 2019/1280 of 29 July 2019 on the recognition of the legal and supervisory framework of Mexico as equivalent to the requirements of Regulation (EC) No 1060/2009 of the European Parliament and of the Council on credit rating agencies (OJ L 201, 30.7.2019, p. 30).</w:t>
      </w:r>
    </w:p>
    <w:p w14:paraId="2B273DB1" w14:textId="77777777" w:rsidR="00D34348" w:rsidRPr="00D53E7D" w:rsidRDefault="00D34348" w:rsidP="00D34348">
      <w:pPr>
        <w:ind w:left="567" w:hanging="567"/>
        <w:rPr>
          <w:szCs w:val="24"/>
        </w:rPr>
      </w:pPr>
    </w:p>
    <w:p w14:paraId="1B7671D7" w14:textId="77777777" w:rsidR="00D34348" w:rsidRPr="00D53E7D" w:rsidRDefault="00D34348" w:rsidP="00D34348">
      <w:pPr>
        <w:ind w:left="567" w:hanging="567"/>
        <w:rPr>
          <w:szCs w:val="24"/>
        </w:rPr>
      </w:pPr>
      <w:r w:rsidRPr="00D53E7D">
        <w:rPr>
          <w:szCs w:val="24"/>
        </w:rPr>
        <w:t>10.</w:t>
      </w:r>
      <w:r w:rsidRPr="00D53E7D">
        <w:rPr>
          <w:szCs w:val="24"/>
        </w:rPr>
        <w:tab/>
        <w:t>32019 D 1284: Commission Implementing Decision (EU) 2019/1284 of 29 July 2019 on the recognition of the legal and supervisory framework of Hong Kong as equivalent to the requirements of Regulation (EC) No 1060/2009 of the European Parliament and of the Council on credit rating agencies (OJ L 201, 30.7.2019, p. 43).</w:t>
      </w:r>
    </w:p>
    <w:p w14:paraId="29FA03F9" w14:textId="77777777" w:rsidR="00D34348" w:rsidRPr="00D53E7D" w:rsidRDefault="00D34348" w:rsidP="001A7E93"/>
    <w:p w14:paraId="77772A24" w14:textId="77777777" w:rsidR="00D34348" w:rsidRPr="00D53E7D" w:rsidRDefault="00D34348" w:rsidP="00D34348">
      <w:pPr>
        <w:ind w:left="567" w:hanging="567"/>
        <w:rPr>
          <w:szCs w:val="24"/>
        </w:rPr>
      </w:pPr>
      <w:r w:rsidRPr="00D53E7D">
        <w:rPr>
          <w:szCs w:val="24"/>
        </w:rPr>
        <w:t>11.</w:t>
      </w:r>
      <w:r w:rsidRPr="00D53E7D">
        <w:rPr>
          <w:szCs w:val="24"/>
        </w:rPr>
        <w:tab/>
        <w:t>32012 R 0272: Commission Delegated Regulation (EU) No 272/2012 of 7 February 2012 supplementing Regulation (EC) No 1060/2009 of the European Parliament and of the Council with regard to fees charged by the European Securities and Markets Authority to credit rating agencies (OJ L 90, 28.3.2012, p. 6).</w:t>
      </w:r>
    </w:p>
    <w:p w14:paraId="31989A3E" w14:textId="77777777" w:rsidR="00D34348" w:rsidRPr="00D53E7D" w:rsidRDefault="00D34348" w:rsidP="00D34348">
      <w:pPr>
        <w:ind w:left="567" w:hanging="567"/>
        <w:rPr>
          <w:szCs w:val="24"/>
        </w:rPr>
      </w:pPr>
    </w:p>
    <w:p w14:paraId="46621D68" w14:textId="77777777" w:rsidR="00D34348" w:rsidRPr="00D53E7D" w:rsidRDefault="00D34348" w:rsidP="00D34348">
      <w:pPr>
        <w:ind w:left="567" w:hanging="567"/>
        <w:rPr>
          <w:szCs w:val="24"/>
        </w:rPr>
      </w:pPr>
      <w:r w:rsidRPr="00D53E7D">
        <w:rPr>
          <w:szCs w:val="24"/>
        </w:rPr>
        <w:t>12.</w:t>
      </w:r>
      <w:r w:rsidRPr="00D53E7D">
        <w:rPr>
          <w:szCs w:val="24"/>
        </w:rPr>
        <w:tab/>
        <w:t>32012 R 0447: Commission Delegated Regulation (EU) No 447/2012 of 21 March 2012 supplementing Regulation (EC) No 1060/2009 of the European Parliament and of the Council by laying down regulatory technical standards for the assessment of compliance of credit rating methodologies (OJ L 140, 30.5.2012, p. 14).</w:t>
      </w:r>
    </w:p>
    <w:p w14:paraId="3D0EF34D" w14:textId="77777777" w:rsidR="00D34348" w:rsidRPr="00D53E7D" w:rsidRDefault="00D34348" w:rsidP="00D34348">
      <w:pPr>
        <w:ind w:left="567" w:hanging="567"/>
        <w:rPr>
          <w:szCs w:val="24"/>
        </w:rPr>
      </w:pPr>
    </w:p>
    <w:p w14:paraId="0198A69F" w14:textId="77777777" w:rsidR="00D34348" w:rsidRPr="00D53E7D" w:rsidRDefault="00D34348" w:rsidP="00D34348">
      <w:pPr>
        <w:ind w:left="567" w:hanging="567"/>
        <w:rPr>
          <w:szCs w:val="24"/>
        </w:rPr>
      </w:pPr>
      <w:r w:rsidRPr="00D53E7D">
        <w:rPr>
          <w:szCs w:val="24"/>
        </w:rPr>
        <w:t>13.</w:t>
      </w:r>
      <w:r w:rsidRPr="00D53E7D">
        <w:rPr>
          <w:szCs w:val="24"/>
        </w:rPr>
        <w:tab/>
        <w:t>32012 R 0449: Commission Delegated Regulation (EU) No 449/2012 of 21 March 2012 supplementing Regulation (EC) No 1060/2009 of the European Parliament and of the Council with regard to regulatory technical standards on information for registration and certification of credit rating agencies (OJ L 140, 30.5.2012, p. 32).</w:t>
      </w:r>
    </w:p>
    <w:p w14:paraId="583CC67A" w14:textId="77777777" w:rsidR="00D34348" w:rsidRPr="00D53E7D" w:rsidRDefault="00D34348" w:rsidP="00D34348">
      <w:pPr>
        <w:ind w:left="567" w:hanging="567"/>
        <w:rPr>
          <w:szCs w:val="24"/>
        </w:rPr>
      </w:pPr>
    </w:p>
    <w:p w14:paraId="2E971050" w14:textId="77777777" w:rsidR="00D34348" w:rsidRPr="00D53E7D" w:rsidRDefault="00D34348" w:rsidP="00D34348">
      <w:pPr>
        <w:ind w:left="567" w:hanging="567"/>
        <w:rPr>
          <w:szCs w:val="24"/>
        </w:rPr>
      </w:pPr>
      <w:r w:rsidRPr="00D53E7D">
        <w:rPr>
          <w:szCs w:val="24"/>
        </w:rPr>
        <w:br w:type="page"/>
        <w:t>14.</w:t>
      </w:r>
      <w:r w:rsidRPr="00D53E7D">
        <w:rPr>
          <w:szCs w:val="24"/>
        </w:rPr>
        <w:tab/>
        <w:t>32012 R 0946: Commission Delegated Regulation (EU) No 946/2012 of 12 July 2012 supplementing Regulation (EC) No 1060/2009 of the European Parliament and of the Council with regard to rules of procedure on fines imposed to credit rating agencies by the European Securities and Markets Authority, including rules on the right of defence and temporal provisions is to be incorporated (OJ L 282, 16.10.2012, p. 23).</w:t>
      </w:r>
    </w:p>
    <w:p w14:paraId="745991C5" w14:textId="77777777" w:rsidR="00D34348" w:rsidRPr="00D53E7D" w:rsidRDefault="00D34348" w:rsidP="00D34348">
      <w:pPr>
        <w:ind w:left="567" w:hanging="567"/>
        <w:rPr>
          <w:szCs w:val="24"/>
        </w:rPr>
      </w:pPr>
    </w:p>
    <w:p w14:paraId="2B3A2210" w14:textId="77777777" w:rsidR="00D34348" w:rsidRPr="00D53E7D" w:rsidRDefault="00D34348" w:rsidP="00D34348">
      <w:pPr>
        <w:ind w:left="567" w:hanging="567"/>
        <w:rPr>
          <w:szCs w:val="24"/>
        </w:rPr>
      </w:pPr>
      <w:r w:rsidRPr="00D53E7D">
        <w:rPr>
          <w:szCs w:val="24"/>
        </w:rPr>
        <w:t>15.</w:t>
      </w:r>
      <w:r w:rsidRPr="00D53E7D">
        <w:rPr>
          <w:szCs w:val="24"/>
        </w:rPr>
        <w:tab/>
        <w:t>32015 R 0001: Commission Delegated Regulation (EU) 2015/1 of 30 September 2014 supplementing Regulation (EC) No 1060/2009 of the European Parliament and of the Council with regard to regulatory technical standards for the periodic reporting on fees charged by credit rating agencies for the purpose of ongoing supervision by the European Securities and Markets Authority (OJ L 2, 6.1.2015, p. 1).</w:t>
      </w:r>
    </w:p>
    <w:p w14:paraId="70397E13" w14:textId="77777777" w:rsidR="00D34348" w:rsidRPr="00D53E7D" w:rsidRDefault="00D34348" w:rsidP="001A7E93"/>
    <w:p w14:paraId="68A69CEE" w14:textId="77777777" w:rsidR="00D34348" w:rsidRPr="00D53E7D" w:rsidRDefault="00D34348" w:rsidP="00D34348">
      <w:pPr>
        <w:ind w:left="567" w:hanging="567"/>
        <w:rPr>
          <w:szCs w:val="24"/>
        </w:rPr>
      </w:pPr>
      <w:r w:rsidRPr="00D53E7D">
        <w:rPr>
          <w:szCs w:val="24"/>
        </w:rPr>
        <w:t>16.</w:t>
      </w:r>
      <w:r w:rsidRPr="00D53E7D">
        <w:rPr>
          <w:szCs w:val="24"/>
        </w:rPr>
        <w:tab/>
        <w:t>32015 R 0002: Commission Delegated Regulation (EU) 2015/2 of 30 September 2014 supplementing Regulation (EC) No 1060/2009 of the European Parliament and of the Council with regard to regulatory technical standards for the presentation of the information that credit rating agencies make available to the European Securities and Markets Authority (OJ L 2, 6.1.2015, p. 24).</w:t>
      </w:r>
    </w:p>
    <w:p w14:paraId="5ADF4461" w14:textId="77777777" w:rsidR="00D34348" w:rsidRPr="00D53E7D" w:rsidRDefault="00D34348" w:rsidP="00D34348">
      <w:pPr>
        <w:ind w:left="567" w:hanging="567"/>
        <w:rPr>
          <w:szCs w:val="24"/>
        </w:rPr>
      </w:pPr>
    </w:p>
    <w:p w14:paraId="424F28FC" w14:textId="77777777" w:rsidR="00D34348" w:rsidRPr="00D53E7D" w:rsidRDefault="00D34348" w:rsidP="00D34348">
      <w:pPr>
        <w:ind w:left="567" w:hanging="567"/>
        <w:rPr>
          <w:szCs w:val="24"/>
        </w:rPr>
      </w:pPr>
      <w:r w:rsidRPr="00D53E7D">
        <w:rPr>
          <w:szCs w:val="24"/>
        </w:rPr>
        <w:t>17.</w:t>
      </w:r>
      <w:r w:rsidRPr="00D53E7D">
        <w:rPr>
          <w:szCs w:val="24"/>
        </w:rPr>
        <w:tab/>
        <w:t>32015 R 0003: Commission Delegated Regulation (EU) 2015/3 of 30 September 2014 supplementing Regulation (EC) No 1060/2009 of the European Parliament and of the Council with regard to regulatory technical standards on disclosure requirements for structured finance instruments (OJ L 2, 6.1.2015, p. 57).</w:t>
      </w:r>
    </w:p>
    <w:p w14:paraId="71E42D07" w14:textId="77777777" w:rsidR="00D34348" w:rsidRPr="00D53E7D" w:rsidRDefault="00D34348" w:rsidP="00D34348">
      <w:pPr>
        <w:ind w:left="567" w:hanging="567"/>
        <w:rPr>
          <w:szCs w:val="24"/>
        </w:rPr>
      </w:pPr>
    </w:p>
    <w:p w14:paraId="59A04B72" w14:textId="77777777" w:rsidR="00D34348" w:rsidRPr="00D53E7D" w:rsidRDefault="00D34348" w:rsidP="00D34348">
      <w:pPr>
        <w:ind w:left="567" w:hanging="567"/>
        <w:rPr>
          <w:szCs w:val="24"/>
        </w:rPr>
      </w:pPr>
      <w:r w:rsidRPr="00D53E7D">
        <w:rPr>
          <w:szCs w:val="24"/>
        </w:rPr>
        <w:br w:type="page"/>
        <w:t>18.</w:t>
      </w:r>
      <w:r w:rsidRPr="00D53E7D">
        <w:rPr>
          <w:szCs w:val="24"/>
        </w:rPr>
        <w:tab/>
        <w:t>32010 R 1092: Regulation (EU) No 1092/2010 of the European Parliament and of the Council of 24 November 2010 on European Union macro-prudential oversight of the financial system and establishing a European Systemic Risk Board (OJ L 331, 15.12.2010, p. 1).</w:t>
      </w:r>
    </w:p>
    <w:p w14:paraId="757B2F73" w14:textId="77777777" w:rsidR="00D34348" w:rsidRPr="00D53E7D" w:rsidRDefault="00D34348" w:rsidP="00D34348">
      <w:pPr>
        <w:ind w:left="567" w:hanging="567"/>
        <w:rPr>
          <w:szCs w:val="24"/>
        </w:rPr>
      </w:pPr>
    </w:p>
    <w:p w14:paraId="11D84338" w14:textId="77777777" w:rsidR="00D34348" w:rsidRPr="00D53E7D" w:rsidRDefault="00D34348" w:rsidP="00D34348">
      <w:pPr>
        <w:ind w:left="567" w:hanging="567"/>
        <w:rPr>
          <w:szCs w:val="24"/>
        </w:rPr>
      </w:pPr>
      <w:r w:rsidRPr="00D53E7D">
        <w:rPr>
          <w:szCs w:val="24"/>
        </w:rPr>
        <w:t>19.</w:t>
      </w:r>
      <w:r w:rsidRPr="00D53E7D">
        <w:rPr>
          <w:szCs w:val="24"/>
        </w:rPr>
        <w:tab/>
        <w:t>32010 R 1093: Regulation (EU) No 1093/2010 of the European Parliament and of the Council of 24 November 2010 establishing a European Supervisory Authority (European Banking Authority), amending Decision No 716/2009/EC and repealing Commission Decision 2009/78/EC (OJ L 331, 15.12.2010, p. 12), as amended by:</w:t>
      </w:r>
    </w:p>
    <w:p w14:paraId="30977950" w14:textId="77777777" w:rsidR="00D34348" w:rsidRPr="00D53E7D" w:rsidRDefault="00D34348" w:rsidP="00D34348">
      <w:pPr>
        <w:ind w:left="567" w:hanging="567"/>
        <w:rPr>
          <w:szCs w:val="24"/>
        </w:rPr>
      </w:pPr>
    </w:p>
    <w:p w14:paraId="3E15ADDB"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32013 R 1022: Regulation (EU) No 1022/2013 of the European Parliament and of the Council of 22 October 2013 (OJ L 287, 29.10.2013, p. 5),</w:t>
      </w:r>
    </w:p>
    <w:p w14:paraId="60BB8273" w14:textId="77777777" w:rsidR="00D34348" w:rsidRPr="00D53E7D" w:rsidRDefault="00D34348" w:rsidP="001A7E93"/>
    <w:p w14:paraId="14885218"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L 0059: Directive 2014/59/EU of the European Parliament and of the Council of 15 May 2014 (OJ L 173, 12.6.2014, p. 190),</w:t>
      </w:r>
    </w:p>
    <w:p w14:paraId="4CC20DCD" w14:textId="77777777" w:rsidR="00D34348" w:rsidRPr="00D53E7D" w:rsidRDefault="00D34348" w:rsidP="00D34348">
      <w:pPr>
        <w:tabs>
          <w:tab w:val="left" w:pos="2712"/>
        </w:tabs>
        <w:ind w:left="1134" w:hanging="567"/>
        <w:rPr>
          <w:szCs w:val="24"/>
        </w:rPr>
      </w:pPr>
    </w:p>
    <w:p w14:paraId="4B985C5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L 0017: Directive 2014/17/EU of the European Parliament and of the Council of 4 February 2014 (OJ L 60, 28.2.2014, p. 34),</w:t>
      </w:r>
    </w:p>
    <w:p w14:paraId="2F1A9061" w14:textId="77777777" w:rsidR="00D34348" w:rsidRPr="00D53E7D" w:rsidRDefault="00D34348" w:rsidP="00D34348">
      <w:pPr>
        <w:tabs>
          <w:tab w:val="left" w:pos="2712"/>
        </w:tabs>
        <w:ind w:left="1134" w:hanging="567"/>
        <w:rPr>
          <w:szCs w:val="24"/>
        </w:rPr>
      </w:pPr>
    </w:p>
    <w:p w14:paraId="2921A3DE"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32015 L 2366: Directive (EU) 2015/2366 of the European Parliament and of the Council of 25 November 2015 (OJ L 337, 23.12.2015, p. 35),</w:t>
      </w:r>
    </w:p>
    <w:p w14:paraId="0A985232" w14:textId="77777777" w:rsidR="00D34348" w:rsidRPr="00D53E7D" w:rsidRDefault="00D34348" w:rsidP="00D34348">
      <w:pPr>
        <w:tabs>
          <w:tab w:val="left" w:pos="2712"/>
        </w:tabs>
        <w:ind w:left="1134" w:hanging="567"/>
        <w:rPr>
          <w:szCs w:val="24"/>
        </w:rPr>
      </w:pPr>
    </w:p>
    <w:p w14:paraId="1095F3C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1717: Regulation (EU) 2018/1717 of the European Parliament and of the Council of 14 November 2018 (OJ L 291, 16.11.2018, p. 1).</w:t>
      </w:r>
    </w:p>
    <w:p w14:paraId="63B5C1D4" w14:textId="77777777" w:rsidR="00D34348" w:rsidRPr="00D53E7D" w:rsidRDefault="00D34348" w:rsidP="00D34348">
      <w:pPr>
        <w:ind w:left="567" w:hanging="567"/>
        <w:rPr>
          <w:szCs w:val="24"/>
        </w:rPr>
      </w:pPr>
    </w:p>
    <w:p w14:paraId="4ED9C61F" w14:textId="77777777" w:rsidR="00D34348" w:rsidRPr="00D53E7D" w:rsidRDefault="00D34348" w:rsidP="00D34348">
      <w:pPr>
        <w:ind w:left="567" w:hanging="567"/>
        <w:rPr>
          <w:szCs w:val="24"/>
        </w:rPr>
      </w:pPr>
      <w:r w:rsidRPr="00D53E7D">
        <w:rPr>
          <w:szCs w:val="24"/>
        </w:rPr>
        <w:br w:type="page"/>
        <w:t>20.</w:t>
      </w:r>
      <w:r w:rsidRPr="00D53E7D">
        <w:rPr>
          <w:szCs w:val="24"/>
        </w:rPr>
        <w:tab/>
        <w:t>32010 R 1094: Regulation (EU) No 1094/2010 of the European Parliament and of the Council of 24 November 2010 establishing a European Supervisory Authority (European Insurance and Occupational Pensions Authority), amending Decision No 716/2009/EC and repealing Commission Decision 2009/79/EC (OJ L 331, 15.12.2010, p. 48), as amended by:</w:t>
      </w:r>
    </w:p>
    <w:p w14:paraId="13926084" w14:textId="77777777" w:rsidR="00D34348" w:rsidRPr="00D53E7D" w:rsidRDefault="00D34348" w:rsidP="00D34348">
      <w:pPr>
        <w:tabs>
          <w:tab w:val="left" w:pos="2712"/>
        </w:tabs>
        <w:ind w:left="1134" w:hanging="567"/>
        <w:rPr>
          <w:szCs w:val="24"/>
        </w:rPr>
      </w:pPr>
    </w:p>
    <w:p w14:paraId="718D65D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L 0051: Directive 2014/51/EU of the European Parliament and of the Council of 16 April 2014 (OJ L 153, 22.5.2014, p. 1).</w:t>
      </w:r>
    </w:p>
    <w:p w14:paraId="5888EAA8" w14:textId="77777777" w:rsidR="00D34348" w:rsidRPr="00D53E7D" w:rsidRDefault="00D34348" w:rsidP="001A7E93"/>
    <w:p w14:paraId="179F0B1F" w14:textId="77777777" w:rsidR="00D34348" w:rsidRPr="00D53E7D" w:rsidRDefault="00D34348" w:rsidP="00D34348">
      <w:pPr>
        <w:ind w:left="567" w:hanging="567"/>
        <w:rPr>
          <w:szCs w:val="24"/>
        </w:rPr>
      </w:pPr>
      <w:r w:rsidRPr="00D53E7D">
        <w:rPr>
          <w:szCs w:val="24"/>
        </w:rPr>
        <w:t>21.</w:t>
      </w:r>
      <w:r w:rsidRPr="00D53E7D">
        <w:rPr>
          <w:szCs w:val="24"/>
        </w:rPr>
        <w:tab/>
        <w:t>32010 R 1095: Regulation (EU) No 1095/2010 of the European Parliament and of the Council of 24 November 2010 establishing a European Supervisory Authority (European Securities and Markets Authority), amending Decision No 716/2009/EC and repealing Commission Decision 2009/77/EC (OJ L 331, 15.12.2010, p. 84), as amended by:</w:t>
      </w:r>
    </w:p>
    <w:p w14:paraId="4B7A60CE" w14:textId="77777777" w:rsidR="00D34348" w:rsidRPr="00D53E7D" w:rsidRDefault="00D34348" w:rsidP="00D34348">
      <w:pPr>
        <w:ind w:left="567" w:hanging="567"/>
        <w:rPr>
          <w:szCs w:val="24"/>
        </w:rPr>
      </w:pPr>
    </w:p>
    <w:p w14:paraId="30E08FAF"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32011 L 0061: Directive 2011/61/EU of the European Parliament and of the Council of 8 June 2011 (OJ L 174, 1.7.2011, p. 1),</w:t>
      </w:r>
    </w:p>
    <w:p w14:paraId="31F5060A" w14:textId="77777777" w:rsidR="00D34348" w:rsidRPr="00D53E7D" w:rsidRDefault="00D34348" w:rsidP="00D34348">
      <w:pPr>
        <w:ind w:left="567" w:hanging="567"/>
        <w:rPr>
          <w:szCs w:val="24"/>
        </w:rPr>
      </w:pPr>
    </w:p>
    <w:p w14:paraId="1FF582D4"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32014 L 0051: Directive 2014/51/EU of the European Parliament and of the Council of 16 April 2014 (OJ L 153, 22.5.2014, p. 1).</w:t>
      </w:r>
    </w:p>
    <w:p w14:paraId="28A8C6A6" w14:textId="77777777" w:rsidR="00D34348" w:rsidRPr="00D53E7D" w:rsidRDefault="00D34348" w:rsidP="00D34348">
      <w:pPr>
        <w:ind w:left="567" w:hanging="567"/>
        <w:rPr>
          <w:szCs w:val="24"/>
        </w:rPr>
      </w:pPr>
    </w:p>
    <w:p w14:paraId="6DD99AA7" w14:textId="77777777" w:rsidR="00D34348" w:rsidRPr="00D53E7D" w:rsidRDefault="00D34348" w:rsidP="00D34348">
      <w:pPr>
        <w:ind w:left="567" w:hanging="567"/>
        <w:rPr>
          <w:szCs w:val="24"/>
        </w:rPr>
      </w:pPr>
      <w:r w:rsidRPr="00D53E7D">
        <w:rPr>
          <w:szCs w:val="24"/>
        </w:rPr>
        <w:t>22.</w:t>
      </w:r>
      <w:r w:rsidRPr="00D53E7D">
        <w:rPr>
          <w:szCs w:val="24"/>
        </w:rPr>
        <w:tab/>
        <w:t>32014 L 0017: Directive 2014/17/EU of the European Parliament and of the Council of 4 February 2014 on credit agreements for consumers relating to residential immovable property and amending Directives 2008/48/EC and 2013/36/EU and Regulation (EU) No 1093/2010 (OJ L 60, 28.2.2014, p. 34), as amended by:</w:t>
      </w:r>
    </w:p>
    <w:p w14:paraId="500EFC64" w14:textId="77777777" w:rsidR="00D34348" w:rsidRPr="00D53E7D" w:rsidRDefault="00D34348" w:rsidP="00D34348">
      <w:pPr>
        <w:tabs>
          <w:tab w:val="left" w:pos="2712"/>
        </w:tabs>
        <w:ind w:left="1134" w:hanging="567"/>
        <w:rPr>
          <w:szCs w:val="24"/>
        </w:rPr>
      </w:pPr>
    </w:p>
    <w:p w14:paraId="69F56EC1"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32016 R 1011: Regulation (EU) 2016/1011 of the European Parliament and of the Council of 8 June 2016 (OJ L 171, 29.6.2016, p. 1).</w:t>
      </w:r>
    </w:p>
    <w:p w14:paraId="07A6C792" w14:textId="77777777" w:rsidR="00D34348" w:rsidRPr="00D53E7D" w:rsidRDefault="00D34348" w:rsidP="00D34348">
      <w:pPr>
        <w:ind w:left="567" w:hanging="567"/>
        <w:rPr>
          <w:szCs w:val="24"/>
        </w:rPr>
      </w:pPr>
    </w:p>
    <w:p w14:paraId="2442DD45" w14:textId="77777777" w:rsidR="00D34348" w:rsidRPr="00D53E7D" w:rsidRDefault="00D34348" w:rsidP="00D34348">
      <w:pPr>
        <w:ind w:left="567" w:hanging="567"/>
        <w:rPr>
          <w:szCs w:val="24"/>
        </w:rPr>
      </w:pPr>
      <w:r w:rsidRPr="00D53E7D">
        <w:rPr>
          <w:szCs w:val="24"/>
        </w:rPr>
        <w:br w:type="page"/>
        <w:t>23.</w:t>
      </w:r>
      <w:r w:rsidRPr="00D53E7D">
        <w:rPr>
          <w:szCs w:val="24"/>
        </w:rPr>
        <w:tab/>
        <w:t>32015 R 0751: Regulation (EU) 2015/751 of the European Parliament and of the Council of 29 April 2015 on interchange fees for card-based payment transactions (OJ L 123, 19.5.2015, p. 1).</w:t>
      </w:r>
    </w:p>
    <w:p w14:paraId="342F6081" w14:textId="77777777" w:rsidR="00D34348" w:rsidRPr="00D53E7D" w:rsidRDefault="00D34348" w:rsidP="001A7E93"/>
    <w:p w14:paraId="189616CC" w14:textId="77777777" w:rsidR="00D34348" w:rsidRPr="00D53E7D" w:rsidRDefault="00D34348" w:rsidP="00D34348">
      <w:pPr>
        <w:ind w:left="567" w:hanging="567"/>
        <w:rPr>
          <w:szCs w:val="24"/>
        </w:rPr>
      </w:pPr>
      <w:r w:rsidRPr="00D53E7D">
        <w:rPr>
          <w:szCs w:val="24"/>
        </w:rPr>
        <w:t>24.</w:t>
      </w:r>
      <w:r w:rsidRPr="00D53E7D">
        <w:rPr>
          <w:szCs w:val="24"/>
        </w:rPr>
        <w:tab/>
        <w:t>32018 R 0072: Commission Delegated Regulation (EU) 2018/72 of 4 October 2017 supplementing Regulation (EU) 2015/751 of the European Parliament and of the Council on interchange fees for card-based payment transactions with regard to regulatory technical standards establishing the requirements to be complied with by payment card schemes and processing entities to ensure the application of independence requirements in terms of accounting, organisation and decision-making process (OJ L 13, 18.1.2018, p. 1).</w:t>
      </w:r>
    </w:p>
    <w:p w14:paraId="50F55318" w14:textId="77777777" w:rsidR="00D34348" w:rsidRPr="00D53E7D" w:rsidRDefault="00D34348" w:rsidP="00D34348">
      <w:pPr>
        <w:ind w:left="567" w:hanging="567"/>
        <w:rPr>
          <w:szCs w:val="24"/>
        </w:rPr>
      </w:pPr>
    </w:p>
    <w:p w14:paraId="6E81A864" w14:textId="6E4221E5" w:rsidR="00D34348" w:rsidRPr="00D53E7D" w:rsidRDefault="00D34348" w:rsidP="008A1581">
      <w:pPr>
        <w:ind w:left="567" w:hanging="567"/>
        <w:rPr>
          <w:szCs w:val="24"/>
        </w:rPr>
      </w:pPr>
      <w:r w:rsidRPr="00D53E7D">
        <w:rPr>
          <w:szCs w:val="24"/>
        </w:rPr>
        <w:t>25.</w:t>
      </w:r>
      <w:r w:rsidRPr="00D53E7D">
        <w:rPr>
          <w:szCs w:val="24"/>
        </w:rPr>
        <w:tab/>
        <w:t>32016 R 1011: Regulation (EU) 2016/1011 of the European Parliament and of the Council of</w:t>
      </w:r>
      <w:r w:rsidR="008A1581" w:rsidRPr="00D53E7D">
        <w:rPr>
          <w:szCs w:val="24"/>
        </w:rPr>
        <w:t> </w:t>
      </w:r>
      <w:r w:rsidRPr="00D53E7D">
        <w:rPr>
          <w:szCs w:val="24"/>
        </w:rPr>
        <w:t>8 June 2016 on indices used as benchmarks in financial instruments and financial contracts or to measure the performance of investment funds and amending Directives 2008/48/EC and 2014/17/EU and Regulation (EU) No 596/2014 (OJ L 171, 29.6.2016, p. 1), as amended by:</w:t>
      </w:r>
    </w:p>
    <w:p w14:paraId="7F25FB03" w14:textId="77777777" w:rsidR="00D34348" w:rsidRPr="00D53E7D" w:rsidRDefault="00D34348" w:rsidP="00D34348">
      <w:pPr>
        <w:tabs>
          <w:tab w:val="left" w:pos="2712"/>
        </w:tabs>
        <w:ind w:left="1134" w:hanging="567"/>
        <w:rPr>
          <w:szCs w:val="24"/>
        </w:rPr>
      </w:pPr>
    </w:p>
    <w:p w14:paraId="6F1B978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32019 R 2089: Regulation (EU) 2019/2089 of the European Parliament and of the Council of 27 November 2019 (OJ L 317, 9.12.2019, p. 17),</w:t>
      </w:r>
    </w:p>
    <w:p w14:paraId="108FFB9E" w14:textId="77777777" w:rsidR="00D34348" w:rsidRPr="00D53E7D" w:rsidRDefault="00D34348" w:rsidP="00D34348">
      <w:pPr>
        <w:tabs>
          <w:tab w:val="left" w:pos="2712"/>
        </w:tabs>
        <w:ind w:left="1134" w:hanging="567"/>
        <w:rPr>
          <w:szCs w:val="24"/>
        </w:rPr>
      </w:pPr>
    </w:p>
    <w:p w14:paraId="7EB4A87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0168: Regulation (EU) 2021/168 of the European Parliament and of the Council of 10 February 2021 (OJ L 49, 12.2.2021, p. 6).</w:t>
      </w:r>
    </w:p>
    <w:p w14:paraId="73AF2BA0" w14:textId="77777777" w:rsidR="00D34348" w:rsidRPr="00D53E7D" w:rsidRDefault="00D34348" w:rsidP="00D34348">
      <w:pPr>
        <w:ind w:left="567" w:hanging="567"/>
        <w:rPr>
          <w:szCs w:val="24"/>
        </w:rPr>
      </w:pPr>
    </w:p>
    <w:p w14:paraId="2229900A" w14:textId="77777777" w:rsidR="00D34348" w:rsidRPr="00D53E7D" w:rsidRDefault="00D34348" w:rsidP="00D34348">
      <w:pPr>
        <w:ind w:left="567" w:hanging="567"/>
        <w:rPr>
          <w:szCs w:val="24"/>
        </w:rPr>
      </w:pPr>
      <w:r w:rsidRPr="00D53E7D">
        <w:rPr>
          <w:szCs w:val="24"/>
        </w:rPr>
        <w:br w:type="page"/>
        <w:t>26.</w:t>
      </w:r>
      <w:r w:rsidRPr="00D53E7D">
        <w:rPr>
          <w:szCs w:val="24"/>
        </w:rPr>
        <w:tab/>
        <w:t>32016 R 1368: Commission Implementing Regulation (EU) 2016/1368 of 11 August 2016 establishing a list of critical benchmarks used in financial markets pursuant to Regulation (EU) 2016/1011 of the European Parliament and of the Council (OJ L 217, 12.8.2016, p. 1), as amended by:</w:t>
      </w:r>
    </w:p>
    <w:p w14:paraId="2F878D4D" w14:textId="77777777" w:rsidR="00D34348" w:rsidRPr="00D53E7D" w:rsidRDefault="00D34348" w:rsidP="00D34348">
      <w:pPr>
        <w:tabs>
          <w:tab w:val="left" w:pos="2712"/>
        </w:tabs>
        <w:ind w:left="1134" w:hanging="567"/>
        <w:rPr>
          <w:szCs w:val="24"/>
        </w:rPr>
      </w:pPr>
    </w:p>
    <w:p w14:paraId="7E44894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1147: Commission Implementing Regulation (EU) 2017/1147 of 28 June 2017 (OJ L 166, 29.6.2017, p. 32),</w:t>
      </w:r>
    </w:p>
    <w:p w14:paraId="26526AFE" w14:textId="77777777" w:rsidR="00D34348" w:rsidRPr="00D53E7D" w:rsidRDefault="00D34348" w:rsidP="001A7E93">
      <w:pPr>
        <w:ind w:left="567"/>
      </w:pPr>
    </w:p>
    <w:p w14:paraId="42DF46C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32017 R 2446: Commission Implementing Regulation (EU) 2017/2446 of 19 December 2017 (OJ L 346, 28.12.2017, p. 1),</w:t>
      </w:r>
    </w:p>
    <w:p w14:paraId="0AABE69D" w14:textId="77777777" w:rsidR="00D34348" w:rsidRPr="00D53E7D" w:rsidRDefault="00D34348" w:rsidP="00D34348">
      <w:pPr>
        <w:tabs>
          <w:tab w:val="left" w:pos="2712"/>
        </w:tabs>
        <w:ind w:left="1134" w:hanging="567"/>
        <w:rPr>
          <w:szCs w:val="24"/>
        </w:rPr>
      </w:pPr>
    </w:p>
    <w:p w14:paraId="7FBADB17"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1557: Commission Implementing Regulation (EU) 2018/1557 of 17 October 2018 (OJ L 261, 18.10.2018, p. 10),</w:t>
      </w:r>
    </w:p>
    <w:p w14:paraId="3E73FB30" w14:textId="77777777" w:rsidR="00D34348" w:rsidRPr="00D53E7D" w:rsidRDefault="00D34348" w:rsidP="00D34348">
      <w:pPr>
        <w:tabs>
          <w:tab w:val="left" w:pos="2712"/>
        </w:tabs>
        <w:ind w:left="1134" w:hanging="567"/>
        <w:rPr>
          <w:szCs w:val="24"/>
        </w:rPr>
      </w:pPr>
    </w:p>
    <w:p w14:paraId="027847C5" w14:textId="37FD04CA" w:rsidR="00D34348" w:rsidRPr="00D53E7D" w:rsidRDefault="00D34348" w:rsidP="00D34348">
      <w:pPr>
        <w:tabs>
          <w:tab w:val="left" w:pos="2712"/>
        </w:tabs>
        <w:ind w:left="1134" w:hanging="567"/>
        <w:rPr>
          <w:szCs w:val="24"/>
        </w:rPr>
      </w:pPr>
      <w:r w:rsidRPr="00D53E7D">
        <w:rPr>
          <w:szCs w:val="24"/>
        </w:rPr>
        <w:t>–</w:t>
      </w:r>
      <w:r w:rsidRPr="00D53E7D">
        <w:rPr>
          <w:szCs w:val="24"/>
        </w:rPr>
        <w:tab/>
        <w:t>32019 R 0482: Commission Implementing Regulation (EU) 2019/482 of 22 March 2019 (OJ L 82, 25.3.2019, p. 26),</w:t>
      </w:r>
    </w:p>
    <w:p w14:paraId="5B65F02F" w14:textId="77777777" w:rsidR="00D34348" w:rsidRPr="00D53E7D" w:rsidRDefault="00D34348" w:rsidP="00D34348">
      <w:pPr>
        <w:tabs>
          <w:tab w:val="left" w:pos="2712"/>
        </w:tabs>
        <w:ind w:left="1134" w:hanging="567"/>
        <w:rPr>
          <w:szCs w:val="24"/>
        </w:rPr>
      </w:pPr>
    </w:p>
    <w:p w14:paraId="70BC2DF0"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1122: Commission Implementing Regulation (EU) 2021/1122 of 8 July 2021 (OJ L 243, 9.7.2021, p. 39).</w:t>
      </w:r>
    </w:p>
    <w:p w14:paraId="7E3B527C" w14:textId="77777777" w:rsidR="00D34348" w:rsidRPr="00D53E7D" w:rsidRDefault="00D34348" w:rsidP="00D34348">
      <w:pPr>
        <w:ind w:left="567" w:hanging="567"/>
        <w:rPr>
          <w:szCs w:val="24"/>
        </w:rPr>
      </w:pPr>
    </w:p>
    <w:p w14:paraId="44D85A74" w14:textId="77777777" w:rsidR="00D34348" w:rsidRPr="00D53E7D" w:rsidRDefault="00D34348" w:rsidP="00D34348">
      <w:pPr>
        <w:ind w:left="567" w:hanging="567"/>
        <w:rPr>
          <w:szCs w:val="24"/>
        </w:rPr>
      </w:pPr>
      <w:r w:rsidRPr="00D53E7D">
        <w:rPr>
          <w:szCs w:val="24"/>
        </w:rPr>
        <w:t>27.</w:t>
      </w:r>
      <w:r w:rsidRPr="00D53E7D">
        <w:rPr>
          <w:szCs w:val="24"/>
        </w:rPr>
        <w:tab/>
        <w:t>32018 R 0064: Commission Delegated Regulation (EU) 2018/64 of 29 September 2017 supplementing Regulation (EU) 2016/1011 of the European Parliament and of the Council with regard to specifying how the criteria of Article 20(1)(c)(iii) are to be applied for assessing whether certain events would result in significant and adverse impacts on market integrity, financial stability, consumers, the real economy or the financing of households and businesses in one or more Member States (OJ L 12, 17.1.2018, p. 5).</w:t>
      </w:r>
    </w:p>
    <w:p w14:paraId="3B12F446" w14:textId="77777777" w:rsidR="00D34348" w:rsidRPr="00D53E7D" w:rsidRDefault="00D34348" w:rsidP="00D34348">
      <w:pPr>
        <w:ind w:left="567" w:hanging="567"/>
        <w:rPr>
          <w:szCs w:val="24"/>
        </w:rPr>
      </w:pPr>
    </w:p>
    <w:p w14:paraId="6131FCFE" w14:textId="77777777" w:rsidR="00D34348" w:rsidRPr="00D53E7D" w:rsidRDefault="00D34348" w:rsidP="00D34348">
      <w:pPr>
        <w:ind w:left="567" w:hanging="567"/>
        <w:rPr>
          <w:szCs w:val="24"/>
        </w:rPr>
      </w:pPr>
      <w:r w:rsidRPr="00D53E7D">
        <w:rPr>
          <w:szCs w:val="24"/>
        </w:rPr>
        <w:br w:type="page"/>
        <w:t>28.</w:t>
      </w:r>
      <w:r w:rsidRPr="00D53E7D">
        <w:rPr>
          <w:szCs w:val="24"/>
        </w:rPr>
        <w:tab/>
        <w:t>32018 R 0065: Commission Delegated Regulation (EU) 2018/65 of 29 September 2017 supplementing Regulation (EU) 2016/1011 of the European Parliament and of the Council specifying technical elements of the definitions laid down in paragraph 1 of Article 3 of the Regulation (OJ L 12, 17.1.2018, p. 9).</w:t>
      </w:r>
    </w:p>
    <w:p w14:paraId="55C374C3" w14:textId="77777777" w:rsidR="00D34348" w:rsidRPr="00D53E7D" w:rsidRDefault="00D34348" w:rsidP="001A7E93"/>
    <w:p w14:paraId="46634A89" w14:textId="77777777" w:rsidR="00D34348" w:rsidRPr="00D53E7D" w:rsidRDefault="00D34348" w:rsidP="00D34348">
      <w:pPr>
        <w:ind w:left="567" w:hanging="567"/>
        <w:rPr>
          <w:szCs w:val="24"/>
        </w:rPr>
      </w:pPr>
      <w:r w:rsidRPr="00D53E7D">
        <w:rPr>
          <w:szCs w:val="24"/>
        </w:rPr>
        <w:t>29.</w:t>
      </w:r>
      <w:r w:rsidRPr="00D53E7D">
        <w:rPr>
          <w:szCs w:val="24"/>
        </w:rPr>
        <w:tab/>
        <w:t>32018 R 0066: Commission Delegated Regulation (EU) 2018/66 of 29 September 2017 supplementing Regulation (EU) 2016/1011 of the European Parliament and of the Council specifying how the nominal amount of financial instruments other than derivatives, the notional amount of derivatives and the net asset value of investment funds are to be assessed (OJ L 12, 17.1.2018, p. 11).</w:t>
      </w:r>
    </w:p>
    <w:p w14:paraId="6A2F409C" w14:textId="77777777" w:rsidR="00D34348" w:rsidRPr="00D53E7D" w:rsidRDefault="00D34348" w:rsidP="00D34348">
      <w:pPr>
        <w:ind w:left="567" w:hanging="567"/>
        <w:rPr>
          <w:szCs w:val="24"/>
        </w:rPr>
      </w:pPr>
    </w:p>
    <w:p w14:paraId="31CE8E85" w14:textId="77777777" w:rsidR="00D34348" w:rsidRPr="00D53E7D" w:rsidRDefault="00D34348" w:rsidP="00D34348">
      <w:pPr>
        <w:ind w:left="567" w:hanging="567"/>
        <w:rPr>
          <w:szCs w:val="24"/>
        </w:rPr>
      </w:pPr>
      <w:r w:rsidRPr="00D53E7D">
        <w:rPr>
          <w:szCs w:val="24"/>
        </w:rPr>
        <w:t>30.</w:t>
      </w:r>
      <w:r w:rsidRPr="00D53E7D">
        <w:rPr>
          <w:szCs w:val="24"/>
        </w:rPr>
        <w:tab/>
        <w:t>32018 R 0067: Commission Delegated Regulation (EU) 2018/67 of 3 October 2017 supplementing Regulation (EU) 2016/1011 of the European Parliament and of the Council with regard to the establishment of the conditions to assess the impact resulting from the cessation of or change to existing benchmarks (OJ L 12, 17.1.2018, p. 14).</w:t>
      </w:r>
    </w:p>
    <w:p w14:paraId="5C3E42BB" w14:textId="77777777" w:rsidR="00D34348" w:rsidRPr="00D53E7D" w:rsidRDefault="00D34348" w:rsidP="00D34348">
      <w:pPr>
        <w:ind w:left="567" w:hanging="567"/>
        <w:rPr>
          <w:szCs w:val="24"/>
        </w:rPr>
      </w:pPr>
    </w:p>
    <w:p w14:paraId="5B92E589" w14:textId="77777777" w:rsidR="00D34348" w:rsidRPr="00D53E7D" w:rsidRDefault="00D34348" w:rsidP="00D34348">
      <w:pPr>
        <w:ind w:left="567" w:hanging="567"/>
        <w:rPr>
          <w:szCs w:val="24"/>
        </w:rPr>
      </w:pPr>
      <w:r w:rsidRPr="00D53E7D">
        <w:rPr>
          <w:szCs w:val="24"/>
        </w:rPr>
        <w:t>31.</w:t>
      </w:r>
      <w:r w:rsidRPr="00D53E7D">
        <w:rPr>
          <w:szCs w:val="24"/>
        </w:rPr>
        <w:tab/>
        <w:t>32018 R 1105: Commission Implementing Regulation (EU) 2018/1105 of 8 August 2018 laying down implementing technical standards with regard to procedures and forms for the provision of information by competent authorities to ESMA under Regulation (EU) 2016/1011 of the European Parliament and of the Council (OJ L 202, 9.8.2018, p. 1).</w:t>
      </w:r>
    </w:p>
    <w:p w14:paraId="2D7C9E4C" w14:textId="77777777" w:rsidR="00D34348" w:rsidRPr="00D53E7D" w:rsidRDefault="00D34348" w:rsidP="00D34348">
      <w:pPr>
        <w:ind w:left="567" w:hanging="567"/>
        <w:rPr>
          <w:szCs w:val="24"/>
        </w:rPr>
      </w:pPr>
    </w:p>
    <w:p w14:paraId="20D1A82C" w14:textId="77777777" w:rsidR="00D34348" w:rsidRPr="00D53E7D" w:rsidRDefault="00D34348" w:rsidP="00D34348">
      <w:pPr>
        <w:ind w:left="567" w:hanging="567"/>
        <w:rPr>
          <w:szCs w:val="24"/>
        </w:rPr>
      </w:pPr>
      <w:r w:rsidRPr="00D53E7D">
        <w:rPr>
          <w:szCs w:val="24"/>
        </w:rPr>
        <w:t>32.</w:t>
      </w:r>
      <w:r w:rsidRPr="00D53E7D">
        <w:rPr>
          <w:szCs w:val="24"/>
        </w:rPr>
        <w:tab/>
        <w:t>32018 R 1106: Commission Implementing Regulation (EU) 2018/1106 of 8 August 2018 laying down implementing technical standards with regard to templates for the compliance statement to be published and maintained by administrators of significant and non-significant benchmarks pursuant to Regulation (EU) 2016/1011 of the European Parliament and of the Council (OJ L 202, 9.8.2018, p. 9).</w:t>
      </w:r>
    </w:p>
    <w:p w14:paraId="262D5C4E" w14:textId="77777777" w:rsidR="00D34348" w:rsidRPr="00D53E7D" w:rsidRDefault="00D34348" w:rsidP="00D34348">
      <w:pPr>
        <w:ind w:left="567" w:hanging="567"/>
        <w:rPr>
          <w:szCs w:val="24"/>
        </w:rPr>
      </w:pPr>
    </w:p>
    <w:p w14:paraId="353AD848" w14:textId="77777777" w:rsidR="00D34348" w:rsidRPr="00D53E7D" w:rsidRDefault="00D34348" w:rsidP="00D34348">
      <w:pPr>
        <w:ind w:left="567" w:hanging="567"/>
        <w:rPr>
          <w:szCs w:val="24"/>
        </w:rPr>
      </w:pPr>
      <w:r w:rsidRPr="00D53E7D">
        <w:rPr>
          <w:szCs w:val="24"/>
        </w:rPr>
        <w:br w:type="page"/>
        <w:t>33.</w:t>
      </w:r>
      <w:r w:rsidRPr="00D53E7D">
        <w:rPr>
          <w:szCs w:val="24"/>
        </w:rPr>
        <w:tab/>
        <w:t>32018 R 1637: Commission Delegated Regulation (EU) 2018/1637 of 13 July 2018 supplementing Regulation (EU) 2016/1011 of the European Parliament and of the Council with regard to regulatory technical standards for the procedures and characteristics of the oversight function (OJ L 274, 5.11.2018, p. 1).</w:t>
      </w:r>
    </w:p>
    <w:p w14:paraId="2D88019F" w14:textId="77777777" w:rsidR="00D34348" w:rsidRPr="00D53E7D" w:rsidRDefault="00D34348" w:rsidP="001A7E93"/>
    <w:p w14:paraId="55B304D5" w14:textId="77777777" w:rsidR="00D34348" w:rsidRPr="00D53E7D" w:rsidRDefault="00D34348" w:rsidP="00D34348">
      <w:pPr>
        <w:ind w:left="567" w:hanging="567"/>
        <w:rPr>
          <w:szCs w:val="24"/>
        </w:rPr>
      </w:pPr>
      <w:r w:rsidRPr="00D53E7D">
        <w:rPr>
          <w:szCs w:val="24"/>
        </w:rPr>
        <w:t>34.</w:t>
      </w:r>
      <w:r w:rsidRPr="00D53E7D">
        <w:rPr>
          <w:szCs w:val="24"/>
        </w:rPr>
        <w:tab/>
        <w:t>32018 R 1638: Commission Delegated Regulation (EU) 2018/1638 of 13 July 2018 supplementing Regulation (EU) 2016/1011 of the European Parliament and of the Council with regard to regulatory technical standards specifying further how to ensure that input data is appropriate and verifiable, and the internal oversight and verification procedures of a contributor that the administrator of a critical or significant benchmark has to ensure are in place where the input data is contributed from a front office function (OJ L 274, 5.11.2018, p. 6).</w:t>
      </w:r>
    </w:p>
    <w:p w14:paraId="4FCD3193" w14:textId="77777777" w:rsidR="00D34348" w:rsidRPr="00D53E7D" w:rsidRDefault="00D34348" w:rsidP="00D34348">
      <w:pPr>
        <w:ind w:left="567" w:hanging="567"/>
        <w:rPr>
          <w:szCs w:val="24"/>
        </w:rPr>
      </w:pPr>
    </w:p>
    <w:p w14:paraId="0DF3B836" w14:textId="77777777" w:rsidR="00D34348" w:rsidRPr="00D53E7D" w:rsidRDefault="00D34348" w:rsidP="00D34348">
      <w:pPr>
        <w:ind w:left="567" w:hanging="567"/>
        <w:rPr>
          <w:szCs w:val="24"/>
        </w:rPr>
      </w:pPr>
      <w:r w:rsidRPr="00D53E7D">
        <w:rPr>
          <w:szCs w:val="24"/>
        </w:rPr>
        <w:t>35.</w:t>
      </w:r>
      <w:r w:rsidRPr="00D53E7D">
        <w:rPr>
          <w:szCs w:val="24"/>
        </w:rPr>
        <w:tab/>
        <w:t>32018 R 1639: Commission Delegated Regulation (EU) 2018/1639 of 13 July 2018 supplementing Regulation (EU) 2016/1011 of the European Parliament and of the Council with regard to regulatory technical standards specifying further the elements of the code of conduct to be developed by administrators of benchmarks that are based on input data from contributors (OJ L 274, 5.11.2018, p. 11).</w:t>
      </w:r>
    </w:p>
    <w:p w14:paraId="59EEA0FE" w14:textId="77777777" w:rsidR="00D34348" w:rsidRPr="00D53E7D" w:rsidRDefault="00D34348" w:rsidP="00D34348">
      <w:pPr>
        <w:ind w:left="567" w:hanging="567"/>
        <w:rPr>
          <w:szCs w:val="24"/>
        </w:rPr>
      </w:pPr>
    </w:p>
    <w:p w14:paraId="32A32503" w14:textId="77777777" w:rsidR="00D34348" w:rsidRPr="00D53E7D" w:rsidRDefault="00D34348" w:rsidP="00D34348">
      <w:pPr>
        <w:ind w:left="567" w:hanging="567"/>
        <w:rPr>
          <w:szCs w:val="24"/>
        </w:rPr>
      </w:pPr>
      <w:r w:rsidRPr="00D53E7D">
        <w:rPr>
          <w:szCs w:val="24"/>
        </w:rPr>
        <w:t>36.</w:t>
      </w:r>
      <w:r w:rsidRPr="00D53E7D">
        <w:rPr>
          <w:szCs w:val="24"/>
        </w:rPr>
        <w:tab/>
        <w:t>32018 R 1640: Commission Delegated Regulation (EU) 2018/1640 of 13 July 2018 supplementing Regulation (EU) 2016/1011 of the European Parliament and of the Council with regard to regulatory technical standards specifying further the governance and control requirements for supervised contributors (OJ L 274, 5.11.2018, p. 16).</w:t>
      </w:r>
    </w:p>
    <w:p w14:paraId="37CFBDC8" w14:textId="77777777" w:rsidR="00D34348" w:rsidRPr="00D53E7D" w:rsidRDefault="00D34348" w:rsidP="00D34348">
      <w:pPr>
        <w:ind w:left="567" w:hanging="567"/>
        <w:rPr>
          <w:szCs w:val="24"/>
        </w:rPr>
      </w:pPr>
    </w:p>
    <w:p w14:paraId="37B06564" w14:textId="77777777" w:rsidR="00D34348" w:rsidRPr="00D53E7D" w:rsidRDefault="00D34348" w:rsidP="00D34348">
      <w:pPr>
        <w:ind w:left="567" w:hanging="567"/>
        <w:rPr>
          <w:szCs w:val="24"/>
        </w:rPr>
      </w:pPr>
      <w:r w:rsidRPr="00D53E7D">
        <w:rPr>
          <w:szCs w:val="24"/>
        </w:rPr>
        <w:br w:type="page"/>
        <w:t>37.</w:t>
      </w:r>
      <w:r w:rsidRPr="00D53E7D">
        <w:rPr>
          <w:szCs w:val="24"/>
        </w:rPr>
        <w:tab/>
        <w:t>32018 R 1641: Commission Delegated Regulation (EU) 2018/1641 of 13 July 2018 supplementing Regulation (EU) 2016/1011 of the European Parliament and of the Council with regard to regulatory technical standards specifying further the information to be provided by administrators of critical or significant benchmarks on the methodology used to determine the benchmark, the internal review and approval of the methodology and on the procedures for making material changes in the methodology (OJ L 274, 5.11.2018, p. 21).</w:t>
      </w:r>
    </w:p>
    <w:p w14:paraId="052E8EF7" w14:textId="77777777" w:rsidR="00D34348" w:rsidRPr="00D53E7D" w:rsidRDefault="00D34348" w:rsidP="001A7E93"/>
    <w:p w14:paraId="662F40D7" w14:textId="77777777" w:rsidR="00D34348" w:rsidRPr="00D53E7D" w:rsidRDefault="00D34348" w:rsidP="00D34348">
      <w:pPr>
        <w:ind w:left="567" w:hanging="567"/>
        <w:rPr>
          <w:szCs w:val="24"/>
        </w:rPr>
      </w:pPr>
      <w:r w:rsidRPr="00D53E7D">
        <w:rPr>
          <w:szCs w:val="24"/>
        </w:rPr>
        <w:t>38.</w:t>
      </w:r>
      <w:r w:rsidRPr="00D53E7D">
        <w:rPr>
          <w:szCs w:val="24"/>
        </w:rPr>
        <w:tab/>
        <w:t>32018 R 1642: Commission Delegated Regulation (EU) 2018/1642 of 13 July 2018 supplementing Regulation (EU) 2016/1011 of the European Parliament and of the Council with regard to regulatory technical standards specifying further the criteria to be taken into account by competent authorities when assessing whether administrators of significant benchmarks should apply certain requirements (OJ L 274, 5.11.2018, p. 25).</w:t>
      </w:r>
    </w:p>
    <w:p w14:paraId="3DD77144" w14:textId="77777777" w:rsidR="00D34348" w:rsidRPr="00D53E7D" w:rsidRDefault="00D34348" w:rsidP="00D34348">
      <w:pPr>
        <w:ind w:left="567" w:hanging="567"/>
        <w:rPr>
          <w:szCs w:val="24"/>
        </w:rPr>
      </w:pPr>
    </w:p>
    <w:p w14:paraId="0D210C88" w14:textId="77777777" w:rsidR="00D34348" w:rsidRPr="00D53E7D" w:rsidRDefault="00D34348" w:rsidP="00D34348">
      <w:pPr>
        <w:ind w:left="567" w:hanging="567"/>
        <w:rPr>
          <w:szCs w:val="24"/>
        </w:rPr>
      </w:pPr>
      <w:r w:rsidRPr="00D53E7D">
        <w:rPr>
          <w:szCs w:val="24"/>
        </w:rPr>
        <w:t>39.</w:t>
      </w:r>
      <w:r w:rsidRPr="00D53E7D">
        <w:rPr>
          <w:szCs w:val="24"/>
        </w:rPr>
        <w:tab/>
        <w:t>32018 R 1643: Commission Delegated Regulation (EU) 2018/1643 of 13 July 2018 supplementing Regulation (EU) 2016/1011 of the European Parliament and of the Council with regard to regulatory technical standards specifying further the contents of, and cases where updates are required to, the benchmark statement to be published by the administrator of a benchmark (OJ L 274, 5.11.2018, p. 29).</w:t>
      </w:r>
    </w:p>
    <w:p w14:paraId="47EA742E" w14:textId="77777777" w:rsidR="00D34348" w:rsidRPr="00D53E7D" w:rsidRDefault="00D34348" w:rsidP="00D34348">
      <w:pPr>
        <w:ind w:left="567" w:hanging="567"/>
        <w:rPr>
          <w:szCs w:val="24"/>
        </w:rPr>
      </w:pPr>
    </w:p>
    <w:p w14:paraId="0877DA16" w14:textId="77777777" w:rsidR="00D34348" w:rsidRPr="00D53E7D" w:rsidRDefault="00D34348" w:rsidP="00D34348">
      <w:pPr>
        <w:ind w:left="567" w:hanging="567"/>
        <w:rPr>
          <w:szCs w:val="24"/>
        </w:rPr>
      </w:pPr>
      <w:r w:rsidRPr="00D53E7D">
        <w:rPr>
          <w:szCs w:val="24"/>
        </w:rPr>
        <w:t>40.</w:t>
      </w:r>
      <w:r w:rsidRPr="00D53E7D">
        <w:rPr>
          <w:szCs w:val="24"/>
        </w:rPr>
        <w:tab/>
        <w:t>32018 R 1644: Commission Delegated Regulation (EU) 2018/1644 of 13 July 2018 supplementing Regulation (EU) 2016/1011 of the European Parliament and of the Council with regard to regulatory technical standards determining the minimum content of cooperation arrangements with competent authorities of third countries whose legal framework and supervisory practices have been recognised as equivalent (OJ L 274, 5.11.2018, p. 33).</w:t>
      </w:r>
    </w:p>
    <w:p w14:paraId="78F63B81" w14:textId="77777777" w:rsidR="00D34348" w:rsidRPr="00D53E7D" w:rsidRDefault="00D34348" w:rsidP="00D34348">
      <w:pPr>
        <w:ind w:left="567" w:hanging="567"/>
        <w:rPr>
          <w:szCs w:val="24"/>
        </w:rPr>
      </w:pPr>
    </w:p>
    <w:p w14:paraId="1955C8F0" w14:textId="77777777" w:rsidR="00D34348" w:rsidRPr="00D53E7D" w:rsidRDefault="00D34348" w:rsidP="00D34348">
      <w:pPr>
        <w:ind w:left="567" w:hanging="567"/>
        <w:rPr>
          <w:szCs w:val="24"/>
        </w:rPr>
      </w:pPr>
      <w:r w:rsidRPr="00D53E7D">
        <w:rPr>
          <w:szCs w:val="24"/>
        </w:rPr>
        <w:br w:type="page"/>
        <w:t>41.</w:t>
      </w:r>
      <w:r w:rsidRPr="00D53E7D">
        <w:rPr>
          <w:szCs w:val="24"/>
        </w:rPr>
        <w:tab/>
        <w:t>32018 R 1645: Commission Delegated Regulation (EU) 2018/1645 of 13 July 2018 supplementing Regulation (EU) 2016/1011 of the European Parliament and of the Council with regard to regulatory technical standards for the form and content of the application for recognition with the competent authority of the Member State of reference and of the presentation of information in the notification to European Securities and Markets Authority (ESMA) (OJ L 274, 5.11.2018, p. 36).</w:t>
      </w:r>
    </w:p>
    <w:p w14:paraId="0B0A6972" w14:textId="77777777" w:rsidR="00D34348" w:rsidRPr="00D53E7D" w:rsidRDefault="00D34348" w:rsidP="001A7E93"/>
    <w:p w14:paraId="297BEE1E" w14:textId="77777777" w:rsidR="00D34348" w:rsidRPr="00D53E7D" w:rsidRDefault="00D34348" w:rsidP="00D34348">
      <w:pPr>
        <w:ind w:left="567" w:hanging="567"/>
        <w:rPr>
          <w:szCs w:val="24"/>
        </w:rPr>
      </w:pPr>
      <w:r w:rsidRPr="00D53E7D">
        <w:rPr>
          <w:szCs w:val="24"/>
        </w:rPr>
        <w:t>42.</w:t>
      </w:r>
      <w:r w:rsidRPr="00D53E7D">
        <w:rPr>
          <w:szCs w:val="24"/>
        </w:rPr>
        <w:tab/>
        <w:t>32018 R 1646: Commission Delegated Regulation (EU) 2018/1646 of 13 July 2018 supplementing Regulation (EU) 2016/1011 of the European Parliament and of the Council with regard to regulatory technical standards for the information to be provided in an application for authorisation and in an application for registration (OJ L 274, 5.11.2018, p. 43).</w:t>
      </w:r>
    </w:p>
    <w:p w14:paraId="126AB51D" w14:textId="77777777" w:rsidR="00D34348" w:rsidRPr="00D53E7D" w:rsidRDefault="00D34348" w:rsidP="00D34348">
      <w:pPr>
        <w:ind w:left="567" w:hanging="567"/>
        <w:rPr>
          <w:szCs w:val="24"/>
        </w:rPr>
      </w:pPr>
    </w:p>
    <w:p w14:paraId="22B2E690" w14:textId="77777777" w:rsidR="00D34348" w:rsidRPr="00D53E7D" w:rsidRDefault="00D34348" w:rsidP="00D34348">
      <w:pPr>
        <w:ind w:left="567" w:hanging="567"/>
        <w:rPr>
          <w:szCs w:val="24"/>
        </w:rPr>
      </w:pPr>
      <w:r w:rsidRPr="00D53E7D">
        <w:rPr>
          <w:szCs w:val="24"/>
        </w:rPr>
        <w:t>43.</w:t>
      </w:r>
      <w:r w:rsidRPr="00D53E7D">
        <w:rPr>
          <w:szCs w:val="24"/>
        </w:rPr>
        <w:tab/>
        <w:t>32019 D 1274: Commission Implementing Decision (EU) 2019/1274 of 29 July 2019 on the equivalence of the legal and supervisory framework applicable to benchmarks in Australia in accordance with Regulation (EU) 2016/1011 of the European Parliament and of the Council (OJ L 201, 30.7.2019, p. 9).</w:t>
      </w:r>
    </w:p>
    <w:p w14:paraId="4443F1A9" w14:textId="77777777" w:rsidR="00D34348" w:rsidRPr="00D53E7D" w:rsidRDefault="00D34348" w:rsidP="00D34348">
      <w:pPr>
        <w:ind w:left="567" w:hanging="567"/>
        <w:rPr>
          <w:szCs w:val="24"/>
        </w:rPr>
      </w:pPr>
    </w:p>
    <w:p w14:paraId="7D9AC7F1" w14:textId="77777777" w:rsidR="00D34348" w:rsidRPr="00D53E7D" w:rsidRDefault="00D34348" w:rsidP="00D34348">
      <w:pPr>
        <w:ind w:left="567" w:hanging="567"/>
        <w:rPr>
          <w:szCs w:val="24"/>
        </w:rPr>
      </w:pPr>
      <w:r w:rsidRPr="00D53E7D">
        <w:rPr>
          <w:szCs w:val="24"/>
        </w:rPr>
        <w:t>44.</w:t>
      </w:r>
      <w:r w:rsidRPr="00D53E7D">
        <w:rPr>
          <w:szCs w:val="24"/>
        </w:rPr>
        <w:tab/>
        <w:t>32019 D 1275: Commission Implementing Decision (EU) 2019/1275 of 29 July 2019 on the equivalence of the legal and supervisory framework applicable to benchmarks in Singapore in accordance with Regulation (EU) 2016/1011 of the European Parliament and of the Council (OJ L 201, 30.7.2019, p. 13).</w:t>
      </w:r>
    </w:p>
    <w:p w14:paraId="35F569CE" w14:textId="77777777" w:rsidR="00D34348" w:rsidRPr="00D53E7D" w:rsidRDefault="00D34348" w:rsidP="00D34348">
      <w:pPr>
        <w:ind w:left="567" w:hanging="567"/>
        <w:rPr>
          <w:szCs w:val="24"/>
        </w:rPr>
      </w:pPr>
    </w:p>
    <w:p w14:paraId="22E8C40D" w14:textId="77777777" w:rsidR="00D34348" w:rsidRPr="00D53E7D" w:rsidRDefault="00D34348" w:rsidP="00D34348">
      <w:pPr>
        <w:ind w:left="567" w:hanging="567"/>
        <w:rPr>
          <w:szCs w:val="24"/>
        </w:rPr>
      </w:pPr>
      <w:r w:rsidRPr="00D53E7D">
        <w:rPr>
          <w:szCs w:val="24"/>
        </w:rPr>
        <w:t>45.</w:t>
      </w:r>
      <w:r w:rsidRPr="00D53E7D">
        <w:rPr>
          <w:szCs w:val="24"/>
        </w:rPr>
        <w:tab/>
        <w:t>32020 R 1816: Commission Delegated Regulation (EU) 2020/1816 of 17 July 2020 supplementing Regulation (EU) 2016/1011 of the European Parliament and of the Council as regards the explanation in the benchmark statement of how environmental, social and governance factors are reflected in each benchmark provided and published (OJ L 406, 3.12.2020, p. 1).</w:t>
      </w:r>
    </w:p>
    <w:p w14:paraId="56B5F3BF" w14:textId="77777777" w:rsidR="00D34348" w:rsidRPr="00D53E7D" w:rsidRDefault="00D34348" w:rsidP="00D34348">
      <w:pPr>
        <w:ind w:left="567" w:hanging="567"/>
        <w:rPr>
          <w:szCs w:val="24"/>
        </w:rPr>
      </w:pPr>
    </w:p>
    <w:p w14:paraId="1D54DC1A" w14:textId="77777777" w:rsidR="00D34348" w:rsidRPr="00D53E7D" w:rsidRDefault="00D34348" w:rsidP="00D34348">
      <w:pPr>
        <w:ind w:left="567" w:hanging="567"/>
        <w:rPr>
          <w:szCs w:val="24"/>
        </w:rPr>
      </w:pPr>
      <w:r w:rsidRPr="00D53E7D">
        <w:rPr>
          <w:szCs w:val="24"/>
        </w:rPr>
        <w:br w:type="page"/>
        <w:t>46.</w:t>
      </w:r>
      <w:r w:rsidRPr="00D53E7D">
        <w:rPr>
          <w:szCs w:val="24"/>
        </w:rPr>
        <w:tab/>
        <w:t>32020 R 1817: Commission Delegated Regulation (EU) 2020/1817 of 17 July 2020 supplementing Regulation (EU) 2016/1011 of the European Parliament and of the Council as regards the minimum content of the explanation on how environmental, social and governance factors are reflected in the benchmark methodology (OJ L 406, 3.12.2020, p. 12).</w:t>
      </w:r>
    </w:p>
    <w:p w14:paraId="5B8C92A2" w14:textId="77777777" w:rsidR="00D34348" w:rsidRPr="00D53E7D" w:rsidRDefault="00D34348" w:rsidP="001A7E93"/>
    <w:p w14:paraId="3AE22BBD" w14:textId="77777777" w:rsidR="00D34348" w:rsidRPr="00D53E7D" w:rsidRDefault="00D34348" w:rsidP="00D34348">
      <w:pPr>
        <w:ind w:left="567" w:hanging="567"/>
        <w:rPr>
          <w:szCs w:val="24"/>
        </w:rPr>
      </w:pPr>
      <w:r w:rsidRPr="00D53E7D">
        <w:rPr>
          <w:szCs w:val="24"/>
        </w:rPr>
        <w:t>47.</w:t>
      </w:r>
      <w:r w:rsidRPr="00D53E7D">
        <w:rPr>
          <w:szCs w:val="24"/>
        </w:rPr>
        <w:tab/>
        <w:t>32020 R 1818: Commission Delegated Regulation (EU) 2020/1818 of 17 July 2020 supplementing Regulation (EU) 2016/1011 of the European Parliament and of the Council as regards minimum standards for EU Climate Transition Benchmarks and EU Paris-aligned Benchmarks (OJ L 406, 3.12.2020, p. 17).</w:t>
      </w:r>
    </w:p>
    <w:p w14:paraId="11B4D82A" w14:textId="77777777" w:rsidR="00D34348" w:rsidRPr="00D53E7D" w:rsidRDefault="00D34348" w:rsidP="00D34348">
      <w:pPr>
        <w:ind w:left="567" w:hanging="567"/>
        <w:rPr>
          <w:szCs w:val="24"/>
        </w:rPr>
      </w:pPr>
    </w:p>
    <w:p w14:paraId="61D58950" w14:textId="77777777" w:rsidR="00D34348" w:rsidRPr="00D53E7D" w:rsidRDefault="00D34348" w:rsidP="00D34348">
      <w:pPr>
        <w:ind w:left="567" w:hanging="567"/>
        <w:rPr>
          <w:szCs w:val="24"/>
        </w:rPr>
      </w:pPr>
      <w:r w:rsidRPr="00D53E7D">
        <w:rPr>
          <w:szCs w:val="24"/>
        </w:rPr>
        <w:t>48.</w:t>
      </w:r>
      <w:r w:rsidRPr="00D53E7D">
        <w:rPr>
          <w:szCs w:val="24"/>
        </w:rPr>
        <w:tab/>
        <w:t>32021 R 1847: Commission Implementing Regulation (EU) 2021/1847 of 14 October 2021 on the designation of a statutory replacement for certain settings of CHF LIBOR (OJ L 374, 22.10.2021, p. 1).</w:t>
      </w:r>
    </w:p>
    <w:p w14:paraId="5801BBE5" w14:textId="77777777" w:rsidR="00D34348" w:rsidRPr="00D53E7D" w:rsidRDefault="00D34348" w:rsidP="00D34348">
      <w:pPr>
        <w:ind w:left="567" w:hanging="567"/>
        <w:rPr>
          <w:szCs w:val="24"/>
        </w:rPr>
      </w:pPr>
    </w:p>
    <w:p w14:paraId="5592275E" w14:textId="77777777" w:rsidR="00D34348" w:rsidRPr="00D53E7D" w:rsidRDefault="00D34348" w:rsidP="00D34348">
      <w:pPr>
        <w:ind w:left="567" w:hanging="567"/>
        <w:rPr>
          <w:szCs w:val="24"/>
        </w:rPr>
      </w:pPr>
      <w:r w:rsidRPr="00D53E7D">
        <w:rPr>
          <w:szCs w:val="24"/>
        </w:rPr>
        <w:t>49.</w:t>
      </w:r>
      <w:r w:rsidRPr="00D53E7D">
        <w:rPr>
          <w:szCs w:val="24"/>
        </w:rPr>
        <w:tab/>
        <w:t>32021 R 1848: Commission Implementing Regulation (EU) 2021/1848 of 21 October 2021 on the designation of a replacement for the benchmark Euro overnight index average (OJ L 374, 22.10.2021, p. 6).</w:t>
      </w:r>
    </w:p>
    <w:p w14:paraId="62FD1F8E" w14:textId="77777777" w:rsidR="00D34348" w:rsidRPr="00D53E7D" w:rsidRDefault="00D34348" w:rsidP="00D34348">
      <w:pPr>
        <w:ind w:left="567" w:hanging="567"/>
        <w:rPr>
          <w:szCs w:val="24"/>
        </w:rPr>
      </w:pPr>
    </w:p>
    <w:p w14:paraId="23B085B2" w14:textId="77777777" w:rsidR="00D34348" w:rsidRPr="00D53E7D" w:rsidRDefault="00D34348" w:rsidP="00D34348">
      <w:pPr>
        <w:ind w:left="567" w:hanging="567"/>
        <w:rPr>
          <w:szCs w:val="24"/>
        </w:rPr>
      </w:pPr>
      <w:r w:rsidRPr="00D53E7D">
        <w:rPr>
          <w:szCs w:val="24"/>
        </w:rPr>
        <w:t>50.</w:t>
      </w:r>
      <w:r w:rsidRPr="00D53E7D">
        <w:rPr>
          <w:szCs w:val="24"/>
        </w:rPr>
        <w:tab/>
        <w:t>32017 R 1131: Regulation (EU) 2017/1131 of the European Parliament and of the Council of 14 June 2017 on money market funds (OJ L 169, 30.6.2017, p. 8), as amended by:</w:t>
      </w:r>
    </w:p>
    <w:p w14:paraId="4605C1D9" w14:textId="77777777" w:rsidR="00D34348" w:rsidRPr="00D53E7D" w:rsidRDefault="00D34348" w:rsidP="00D34348">
      <w:pPr>
        <w:tabs>
          <w:tab w:val="left" w:pos="2712"/>
        </w:tabs>
        <w:ind w:left="1134" w:hanging="567"/>
        <w:rPr>
          <w:szCs w:val="24"/>
        </w:rPr>
      </w:pPr>
    </w:p>
    <w:p w14:paraId="65EA86E9"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32018 R 0990: Commission Delegated Regulation (EU) 2018/990 of 10 April 2018 (OJ L 177, 13.7.2018, p. 1).</w:t>
      </w:r>
    </w:p>
    <w:p w14:paraId="714673C1" w14:textId="77777777" w:rsidR="00D34348" w:rsidRPr="00D53E7D" w:rsidRDefault="00D34348" w:rsidP="00D34348">
      <w:pPr>
        <w:ind w:left="567" w:hanging="567"/>
        <w:rPr>
          <w:szCs w:val="24"/>
        </w:rPr>
      </w:pPr>
    </w:p>
    <w:p w14:paraId="36D3AE85" w14:textId="77777777" w:rsidR="00D34348" w:rsidRPr="00D53E7D" w:rsidRDefault="00D34348" w:rsidP="00D34348">
      <w:pPr>
        <w:ind w:left="567" w:hanging="567"/>
        <w:rPr>
          <w:szCs w:val="24"/>
        </w:rPr>
      </w:pPr>
      <w:r w:rsidRPr="00D53E7D">
        <w:rPr>
          <w:szCs w:val="24"/>
        </w:rPr>
        <w:br w:type="page"/>
        <w:t>51.</w:t>
      </w:r>
      <w:r w:rsidRPr="00D53E7D">
        <w:rPr>
          <w:szCs w:val="24"/>
        </w:rPr>
        <w:tab/>
        <w:t>32018 R 0708: Commission Implementing Regulation (EU) 2018/708 of 17 April 2018 laying down implementing technical standards with regard to the template to be used by managers of money market funds when reporting to competent authorities as stipulated by Article 37 of Regulation (EU) 2017/1131 of the European Parliament and of the Council (OJ L 119, 15.5.2018, p. 5).</w:t>
      </w:r>
    </w:p>
    <w:p w14:paraId="71DB0472" w14:textId="77777777" w:rsidR="00D34348" w:rsidRPr="00D53E7D" w:rsidRDefault="00D34348" w:rsidP="001A7E93"/>
    <w:p w14:paraId="7A468B56" w14:textId="77777777" w:rsidR="00D34348" w:rsidRPr="00D53E7D" w:rsidRDefault="00D34348" w:rsidP="00D34348">
      <w:pPr>
        <w:ind w:left="567" w:hanging="567"/>
        <w:rPr>
          <w:szCs w:val="24"/>
        </w:rPr>
      </w:pPr>
      <w:r w:rsidRPr="00D53E7D">
        <w:rPr>
          <w:szCs w:val="24"/>
        </w:rPr>
        <w:t>52.</w:t>
      </w:r>
      <w:r w:rsidRPr="00D53E7D">
        <w:rPr>
          <w:szCs w:val="24"/>
        </w:rPr>
        <w:tab/>
        <w:t>32018 R 0990: Commission Delegated Regulation (EU) 2018/990 of 10 April 2018 amending and supplementing Regulation (EU) 2017/1131 of the European Parliament and of the Council with regard to simple, transparent and standardised (STS) securitisations and asset</w:t>
      </w:r>
      <w:r w:rsidRPr="00D53E7D">
        <w:rPr>
          <w:szCs w:val="24"/>
        </w:rPr>
        <w:noBreakHyphen/>
        <w:t>backed commercial papers (ABCPs), requirements for assets received as part of reverse repurchase agreements and credit quality assessment methodologies (OJ L 177, 13.7.2018, p. 1), as amended by:</w:t>
      </w:r>
    </w:p>
    <w:p w14:paraId="7F5C613E" w14:textId="77777777" w:rsidR="00D34348" w:rsidRPr="00D53E7D" w:rsidRDefault="00D34348" w:rsidP="00D34348">
      <w:pPr>
        <w:tabs>
          <w:tab w:val="left" w:pos="2712"/>
        </w:tabs>
        <w:ind w:left="1134" w:hanging="567"/>
        <w:rPr>
          <w:szCs w:val="24"/>
        </w:rPr>
      </w:pPr>
    </w:p>
    <w:p w14:paraId="160B833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32021 R 1383: Commission Delegated Regulation (EU) 2021/1383 of 15 June 2021 (OJ L 298, 23.8.2021, p. 1).</w:t>
      </w:r>
    </w:p>
    <w:p w14:paraId="52B64413" w14:textId="77777777" w:rsidR="00D34348" w:rsidRPr="00D53E7D" w:rsidRDefault="00D34348" w:rsidP="00D34348">
      <w:pPr>
        <w:ind w:left="567" w:hanging="567"/>
        <w:rPr>
          <w:szCs w:val="24"/>
        </w:rPr>
      </w:pPr>
    </w:p>
    <w:p w14:paraId="355E7E58" w14:textId="77777777" w:rsidR="00D34348" w:rsidRPr="00D53E7D" w:rsidRDefault="00D34348" w:rsidP="00D34348">
      <w:pPr>
        <w:ind w:left="567" w:hanging="567"/>
        <w:rPr>
          <w:szCs w:val="24"/>
        </w:rPr>
      </w:pPr>
      <w:r w:rsidRPr="00D53E7D">
        <w:rPr>
          <w:szCs w:val="24"/>
        </w:rPr>
        <w:t>53.</w:t>
      </w:r>
      <w:r w:rsidRPr="00D53E7D">
        <w:rPr>
          <w:szCs w:val="24"/>
        </w:rPr>
        <w:tab/>
        <w:t>32019 R 2088: Regulation (EU) 2019/2088 of the European Parliament and of the Council of 27 November 2019 on sustainability‐related disclosures in the financial services sector (OJ L 317, 9.12.2019, p. 1), as amended by:</w:t>
      </w:r>
    </w:p>
    <w:p w14:paraId="0521CFF6" w14:textId="77777777" w:rsidR="00D34348" w:rsidRPr="00D53E7D" w:rsidRDefault="00D34348" w:rsidP="00D34348">
      <w:pPr>
        <w:tabs>
          <w:tab w:val="left" w:pos="2712"/>
        </w:tabs>
        <w:ind w:left="1134" w:hanging="567"/>
        <w:rPr>
          <w:szCs w:val="24"/>
        </w:rPr>
      </w:pPr>
    </w:p>
    <w:p w14:paraId="7D33C99C"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32020 R 0852: Regulation (EU) 2020/852 of the European Parliament and of the Council of 18 June 2020 (OJ L 198, 22.6.2020, p. 13).</w:t>
      </w:r>
    </w:p>
    <w:p w14:paraId="46CA5D2F" w14:textId="77777777" w:rsidR="00D34348" w:rsidRPr="00D53E7D" w:rsidRDefault="00D34348" w:rsidP="00D34348">
      <w:pPr>
        <w:ind w:left="567" w:hanging="567"/>
        <w:rPr>
          <w:szCs w:val="24"/>
        </w:rPr>
      </w:pPr>
    </w:p>
    <w:p w14:paraId="5C65A31F" w14:textId="77777777" w:rsidR="00D34348" w:rsidRPr="00D53E7D" w:rsidRDefault="00D34348" w:rsidP="00D34348">
      <w:pPr>
        <w:ind w:left="567" w:hanging="567"/>
        <w:rPr>
          <w:szCs w:val="24"/>
        </w:rPr>
      </w:pPr>
      <w:r w:rsidRPr="00D53E7D">
        <w:rPr>
          <w:szCs w:val="24"/>
        </w:rPr>
        <w:t>54.</w:t>
      </w:r>
      <w:r w:rsidRPr="00D53E7D">
        <w:rPr>
          <w:szCs w:val="24"/>
        </w:rPr>
        <w:tab/>
        <w:t>32020 R 0852: Regulation (EU) 2020/852 of the European Parliament and of the Council of 18 June 2020 on the establishment of a framework to facilitate sustainable investment, and amending Regulation (EU) 2019/2088 (OJ L 198, 22.6.2020, p. 13).</w:t>
      </w:r>
    </w:p>
    <w:p w14:paraId="422FCE4E" w14:textId="77777777" w:rsidR="00D34348" w:rsidRPr="00D53E7D" w:rsidRDefault="00D34348" w:rsidP="00D34348">
      <w:pPr>
        <w:ind w:left="567" w:hanging="567"/>
        <w:rPr>
          <w:szCs w:val="24"/>
        </w:rPr>
      </w:pPr>
    </w:p>
    <w:p w14:paraId="3F0A4B58" w14:textId="77777777" w:rsidR="00D34348" w:rsidRPr="00D53E7D" w:rsidRDefault="00D34348" w:rsidP="00D34348">
      <w:pPr>
        <w:ind w:left="567" w:hanging="567"/>
        <w:rPr>
          <w:szCs w:val="24"/>
        </w:rPr>
      </w:pPr>
      <w:r w:rsidRPr="00D53E7D">
        <w:rPr>
          <w:szCs w:val="24"/>
        </w:rPr>
        <w:br w:type="page"/>
        <w:t>55.</w:t>
      </w:r>
      <w:r w:rsidRPr="00D53E7D">
        <w:rPr>
          <w:szCs w:val="24"/>
        </w:rPr>
        <w:tab/>
        <w:t>32021 R 2139: Commission Delegated Regulation (EU) 2021/2139 of 4 June 2021 supplementing Regulation (EU) 2020/852 of the European Parliament and of the Council by establishing the technical screening criteria for determining the conditions under which an economic activity qualifies as contributing substantially to climate change mitigation or climate change adaptation and for determining whether that economic activity causes no significant harm to any of the other environmental objectives (OJ L 442, 9.12.2021, p. 1), as amended by:</w:t>
      </w:r>
    </w:p>
    <w:p w14:paraId="08F953FA" w14:textId="77777777" w:rsidR="00D34348" w:rsidRPr="00D53E7D" w:rsidRDefault="00D34348" w:rsidP="00D34348">
      <w:pPr>
        <w:tabs>
          <w:tab w:val="left" w:pos="2712"/>
        </w:tabs>
        <w:ind w:left="1134" w:hanging="567"/>
        <w:rPr>
          <w:szCs w:val="24"/>
        </w:rPr>
      </w:pPr>
    </w:p>
    <w:p w14:paraId="60174B9A"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1214: Commission Delegated Regulation (EU) 2022/1214 of 9 March 2022 (OJ L 188, 15.7.2022, p. 1).</w:t>
      </w:r>
    </w:p>
    <w:p w14:paraId="78BC2C1B" w14:textId="77777777" w:rsidR="00D34348" w:rsidRPr="00D53E7D" w:rsidRDefault="00D34348" w:rsidP="00D34348">
      <w:pPr>
        <w:ind w:left="567" w:hanging="567"/>
        <w:rPr>
          <w:szCs w:val="24"/>
        </w:rPr>
      </w:pPr>
    </w:p>
    <w:p w14:paraId="65F50DDA" w14:textId="77777777" w:rsidR="00D34348" w:rsidRPr="00D53E7D" w:rsidRDefault="00D34348" w:rsidP="00D34348">
      <w:pPr>
        <w:ind w:left="567" w:hanging="567"/>
        <w:rPr>
          <w:szCs w:val="24"/>
        </w:rPr>
      </w:pPr>
      <w:r w:rsidRPr="00D53E7D">
        <w:rPr>
          <w:szCs w:val="24"/>
        </w:rPr>
        <w:t>56.</w:t>
      </w:r>
      <w:r w:rsidRPr="00D53E7D">
        <w:rPr>
          <w:szCs w:val="24"/>
        </w:rPr>
        <w:tab/>
        <w:t>32021 R 2178: Commission Delegated Regulation (EU) 2021/2178 of 6 July 2021 supplementing Regulation (EU) 2020/852 of the European Parliament and of the Council by specifying the content and presentation of information to be disclosed by undertakings subject to Articles 19a or 29a of Directive 2013/34/EU concerning environmentally sustainable economic activities, and specifying the methodology to comply with that disclosure obligation (OJ L 443, 10.12.2021, p. 9), as amended by:</w:t>
      </w:r>
    </w:p>
    <w:p w14:paraId="052162C1" w14:textId="77777777" w:rsidR="00D34348" w:rsidRPr="00D53E7D" w:rsidRDefault="00D34348" w:rsidP="00D34348">
      <w:pPr>
        <w:tabs>
          <w:tab w:val="left" w:pos="2712"/>
        </w:tabs>
        <w:ind w:left="1134" w:hanging="567"/>
        <w:rPr>
          <w:szCs w:val="24"/>
        </w:rPr>
      </w:pPr>
    </w:p>
    <w:p w14:paraId="6CD63192" w14:textId="77777777" w:rsidR="00D34348" w:rsidRPr="00D53E7D" w:rsidRDefault="00D34348" w:rsidP="00D34348">
      <w:pPr>
        <w:tabs>
          <w:tab w:val="left" w:pos="2712"/>
        </w:tabs>
        <w:ind w:left="1134" w:hanging="567"/>
        <w:rPr>
          <w:szCs w:val="24"/>
        </w:rPr>
      </w:pPr>
      <w:r w:rsidRPr="00D53E7D">
        <w:rPr>
          <w:szCs w:val="24"/>
        </w:rPr>
        <w:t>–</w:t>
      </w:r>
      <w:r w:rsidRPr="00D53E7D">
        <w:rPr>
          <w:szCs w:val="24"/>
        </w:rPr>
        <w:tab/>
        <w:t>32022 R 1214: Commission Delegated Regulation (EU) 2022/1214 of 9 March 2022 (OJ L 188, 15.7.2022, p. 1).</w:t>
      </w:r>
    </w:p>
    <w:p w14:paraId="7038955D" w14:textId="77777777" w:rsidR="00D34348" w:rsidRPr="00D53E7D" w:rsidRDefault="00D34348" w:rsidP="00D34348">
      <w:pPr>
        <w:ind w:left="567" w:hanging="567"/>
        <w:rPr>
          <w:szCs w:val="24"/>
        </w:rPr>
      </w:pPr>
    </w:p>
    <w:p w14:paraId="45C6FD35" w14:textId="77777777" w:rsidR="00D34348" w:rsidRPr="00D53E7D" w:rsidRDefault="00D34348" w:rsidP="00D34348">
      <w:pPr>
        <w:ind w:left="567" w:hanging="567"/>
        <w:rPr>
          <w:szCs w:val="24"/>
        </w:rPr>
      </w:pPr>
      <w:r w:rsidRPr="00D53E7D">
        <w:rPr>
          <w:szCs w:val="24"/>
        </w:rPr>
        <w:t>ACTS OF WHICH THE ASSOCIATED PARTIES SHALL TAKE NOTE</w:t>
      </w:r>
    </w:p>
    <w:p w14:paraId="7DECADCC" w14:textId="77777777" w:rsidR="00D34348" w:rsidRPr="00D53E7D" w:rsidRDefault="00D34348" w:rsidP="00D34348">
      <w:pPr>
        <w:ind w:left="567" w:hanging="567"/>
        <w:rPr>
          <w:szCs w:val="24"/>
        </w:rPr>
      </w:pPr>
    </w:p>
    <w:p w14:paraId="7BD45940" w14:textId="185499B3" w:rsidR="00D34348" w:rsidRPr="00D53E7D" w:rsidRDefault="00D34348" w:rsidP="00D34348">
      <w:pPr>
        <w:ind w:left="567" w:hanging="567"/>
        <w:rPr>
          <w:szCs w:val="24"/>
        </w:rPr>
      </w:pPr>
      <w:r w:rsidRPr="00D53E7D">
        <w:rPr>
          <w:szCs w:val="24"/>
        </w:rPr>
        <w:t>1.</w:t>
      </w:r>
      <w:r w:rsidRPr="00D53E7D">
        <w:rPr>
          <w:szCs w:val="24"/>
        </w:rPr>
        <w:tab/>
        <w:t>31974 X 0165: Commission Recommendation 74/165/EEC of 6 February 1974 to the Member States concerning the application of the Council Directive of 24 April 1972 (OJ L 87, 30.3.1974, p. 12).</w:t>
      </w:r>
    </w:p>
    <w:p w14:paraId="1C70ED0E" w14:textId="77777777" w:rsidR="00D34348" w:rsidRPr="00D53E7D" w:rsidRDefault="00D34348" w:rsidP="00D34348">
      <w:pPr>
        <w:ind w:left="567" w:hanging="567"/>
        <w:rPr>
          <w:szCs w:val="24"/>
        </w:rPr>
      </w:pPr>
    </w:p>
    <w:p w14:paraId="3342EEDB" w14:textId="77777777" w:rsidR="00D34348" w:rsidRPr="00D53E7D" w:rsidRDefault="00D34348" w:rsidP="00D34348">
      <w:pPr>
        <w:ind w:left="567" w:hanging="567"/>
        <w:rPr>
          <w:szCs w:val="24"/>
        </w:rPr>
      </w:pPr>
      <w:r w:rsidRPr="00D53E7D">
        <w:rPr>
          <w:szCs w:val="24"/>
        </w:rPr>
        <w:br w:type="page"/>
        <w:t>2.</w:t>
      </w:r>
      <w:r w:rsidRPr="00D53E7D">
        <w:rPr>
          <w:szCs w:val="24"/>
        </w:rPr>
        <w:tab/>
        <w:t>31981 X 0076: Commission Recommendation 81/76/EEC of 8 January 1981 on the accelerated settlement of claims under insurance against civil liability in respect of the use of motor vehicles (OJ L 57, 4.3.1981, p. 27).</w:t>
      </w:r>
    </w:p>
    <w:p w14:paraId="29D206F3" w14:textId="77777777" w:rsidR="00D34348" w:rsidRPr="00D53E7D" w:rsidRDefault="00D34348" w:rsidP="00D34348">
      <w:pPr>
        <w:ind w:left="567" w:hanging="567"/>
        <w:rPr>
          <w:szCs w:val="24"/>
        </w:rPr>
      </w:pPr>
    </w:p>
    <w:p w14:paraId="79616560" w14:textId="77777777" w:rsidR="00D34348" w:rsidRPr="00D53E7D" w:rsidRDefault="00D34348" w:rsidP="00D34348">
      <w:pPr>
        <w:ind w:left="567" w:hanging="567"/>
        <w:rPr>
          <w:szCs w:val="24"/>
        </w:rPr>
      </w:pPr>
      <w:r w:rsidRPr="00D53E7D">
        <w:rPr>
          <w:szCs w:val="24"/>
        </w:rPr>
        <w:t>3.</w:t>
      </w:r>
      <w:r w:rsidRPr="00D53E7D">
        <w:rPr>
          <w:szCs w:val="24"/>
        </w:rPr>
        <w:tab/>
        <w:t>31985 X 0612: Council Recommendation 85/612/EEC of 20 December 1985 concerning the second subparagraph of Article 25(1) of Council Directive 85/611/EEC (OJ L 375, 31.12.1985, p. 19).</w:t>
      </w:r>
    </w:p>
    <w:p w14:paraId="287B108F" w14:textId="77777777" w:rsidR="00D34348" w:rsidRPr="00D53E7D" w:rsidRDefault="00D34348" w:rsidP="00D34348">
      <w:pPr>
        <w:ind w:left="567" w:hanging="567"/>
        <w:rPr>
          <w:szCs w:val="24"/>
        </w:rPr>
      </w:pPr>
    </w:p>
    <w:p w14:paraId="1436FB05" w14:textId="77777777" w:rsidR="00D34348" w:rsidRPr="00D53E7D" w:rsidRDefault="00D34348" w:rsidP="00D34348">
      <w:pPr>
        <w:ind w:left="567" w:hanging="567"/>
        <w:rPr>
          <w:szCs w:val="24"/>
        </w:rPr>
      </w:pPr>
      <w:r w:rsidRPr="00D53E7D">
        <w:rPr>
          <w:szCs w:val="24"/>
        </w:rPr>
        <w:t>4.</w:t>
      </w:r>
      <w:r w:rsidRPr="00D53E7D">
        <w:rPr>
          <w:szCs w:val="24"/>
        </w:rPr>
        <w:tab/>
        <w:t>31987 X 0062: Commission Recommendation 87/62/EEC of 22 December 1986 on monitoring and controlling large exposures of credit institutions (OJ L 33, 4.2.1987, p. 10).</w:t>
      </w:r>
    </w:p>
    <w:p w14:paraId="1C48A3B8" w14:textId="77777777" w:rsidR="00D34348" w:rsidRPr="00D53E7D" w:rsidRDefault="00D34348" w:rsidP="00D34348">
      <w:pPr>
        <w:ind w:left="567" w:hanging="567"/>
        <w:rPr>
          <w:szCs w:val="24"/>
        </w:rPr>
      </w:pPr>
    </w:p>
    <w:p w14:paraId="29BD8676" w14:textId="77777777" w:rsidR="00D34348" w:rsidRPr="00D53E7D" w:rsidRDefault="00D34348" w:rsidP="00D34348">
      <w:pPr>
        <w:ind w:left="567" w:hanging="567"/>
        <w:rPr>
          <w:szCs w:val="24"/>
        </w:rPr>
      </w:pPr>
      <w:r w:rsidRPr="00D53E7D">
        <w:rPr>
          <w:szCs w:val="24"/>
        </w:rPr>
        <w:t>5.</w:t>
      </w:r>
      <w:r w:rsidRPr="00D53E7D">
        <w:rPr>
          <w:szCs w:val="24"/>
        </w:rPr>
        <w:tab/>
        <w:t>31987 X 0063: Commission Recommendation 87/63/EEC of 22 December 1986 concerning the introduction of deposit-guarantee schemes in the Community (OJ L 33, 4.2.1987, p. 16).</w:t>
      </w:r>
    </w:p>
    <w:p w14:paraId="66DC34AE" w14:textId="77777777" w:rsidR="00D34348" w:rsidRPr="00D53E7D" w:rsidRDefault="00D34348" w:rsidP="00D34348">
      <w:pPr>
        <w:ind w:left="567" w:hanging="567"/>
        <w:rPr>
          <w:szCs w:val="24"/>
        </w:rPr>
      </w:pPr>
    </w:p>
    <w:p w14:paraId="28DDF2EB" w14:textId="77777777" w:rsidR="00D34348" w:rsidRPr="00D53E7D" w:rsidRDefault="00D34348" w:rsidP="00D34348">
      <w:pPr>
        <w:ind w:left="567" w:hanging="567"/>
        <w:rPr>
          <w:szCs w:val="24"/>
        </w:rPr>
      </w:pPr>
      <w:r w:rsidRPr="00D53E7D">
        <w:rPr>
          <w:szCs w:val="24"/>
        </w:rPr>
        <w:t>6.</w:t>
      </w:r>
      <w:r w:rsidRPr="00D53E7D">
        <w:rPr>
          <w:szCs w:val="24"/>
        </w:rPr>
        <w:tab/>
        <w:t>31990 X 0109: Commission Recommendation 90/109/EEC of 14 February 1990 on the transparency of banking conditions relating to cross-border financial transactions in the EEC (OJ L 67, 15.3.1990, p. 39).</w:t>
      </w:r>
    </w:p>
    <w:p w14:paraId="65BCF6F0" w14:textId="77777777" w:rsidR="00D34348" w:rsidRPr="00D53E7D" w:rsidRDefault="00D34348" w:rsidP="00D34348">
      <w:pPr>
        <w:ind w:left="567" w:hanging="567"/>
        <w:rPr>
          <w:szCs w:val="24"/>
        </w:rPr>
      </w:pPr>
    </w:p>
    <w:p w14:paraId="1D5A3FAA" w14:textId="77777777" w:rsidR="00D34348" w:rsidRPr="00D53E7D" w:rsidRDefault="00D34348" w:rsidP="00D34348">
      <w:pPr>
        <w:ind w:left="567" w:hanging="567"/>
        <w:rPr>
          <w:szCs w:val="24"/>
        </w:rPr>
      </w:pPr>
      <w:r w:rsidRPr="00D53E7D">
        <w:rPr>
          <w:szCs w:val="24"/>
        </w:rPr>
        <w:t>7.</w:t>
      </w:r>
      <w:r w:rsidRPr="00D53E7D">
        <w:rPr>
          <w:szCs w:val="24"/>
        </w:rPr>
        <w:tab/>
        <w:t>31992 X 0048: Commission Recommendation 92/48/EEC of 18 December 1991 on insurance intermediaries (OJ L 19, 28.1.1992, p. 32).</w:t>
      </w:r>
    </w:p>
    <w:p w14:paraId="2A491482" w14:textId="77777777" w:rsidR="00D34348" w:rsidRPr="00D53E7D" w:rsidRDefault="00D34348" w:rsidP="00D34348">
      <w:pPr>
        <w:ind w:left="567" w:hanging="567"/>
        <w:rPr>
          <w:szCs w:val="24"/>
        </w:rPr>
      </w:pPr>
    </w:p>
    <w:p w14:paraId="50A47819" w14:textId="77777777" w:rsidR="00D34348" w:rsidRPr="00D53E7D" w:rsidRDefault="00D34348" w:rsidP="00D34348">
      <w:pPr>
        <w:ind w:left="567" w:hanging="567"/>
        <w:rPr>
          <w:szCs w:val="24"/>
        </w:rPr>
      </w:pPr>
      <w:r w:rsidRPr="00D53E7D">
        <w:rPr>
          <w:szCs w:val="24"/>
        </w:rPr>
        <w:t>8.</w:t>
      </w:r>
      <w:r w:rsidRPr="00D53E7D">
        <w:rPr>
          <w:szCs w:val="24"/>
        </w:rPr>
        <w:tab/>
        <w:t>31997 X 0489: Commission Recommendation 97/489/EC of 30 July 1997 concerning transactions by electronic payment instruments and in particular the relationship between issuer and holder (OJ L 208, 2.8.1997, p. 52).</w:t>
      </w:r>
    </w:p>
    <w:p w14:paraId="50A02BC0" w14:textId="77777777" w:rsidR="00D34348" w:rsidRPr="00D53E7D" w:rsidRDefault="00D34348" w:rsidP="00D34348">
      <w:pPr>
        <w:ind w:left="567" w:hanging="567"/>
        <w:rPr>
          <w:szCs w:val="24"/>
        </w:rPr>
      </w:pPr>
    </w:p>
    <w:p w14:paraId="2BBB4855" w14:textId="77777777" w:rsidR="00D34348" w:rsidRPr="00D53E7D" w:rsidRDefault="00D34348" w:rsidP="00D34348">
      <w:pPr>
        <w:ind w:left="567" w:hanging="567"/>
        <w:rPr>
          <w:szCs w:val="24"/>
        </w:rPr>
      </w:pPr>
      <w:r w:rsidRPr="00D53E7D">
        <w:rPr>
          <w:szCs w:val="24"/>
        </w:rPr>
        <w:br w:type="page"/>
        <w:t>9.</w:t>
      </w:r>
      <w:r w:rsidRPr="00D53E7D">
        <w:rPr>
          <w:szCs w:val="24"/>
        </w:rPr>
        <w:tab/>
        <w:t>32000 X 0408: Commission Recommendation 2000/408/EC of 23 June 2000 concerning disclosure of information on financial instruments and other items complementing the disclosure required according to Council Directive 86/635/EEC on the annual accounts and consolidated accounts of banks and other financial institutions (OJ L 154, 27.6.2000, p. 36).</w:t>
      </w:r>
    </w:p>
    <w:p w14:paraId="4AD2A7B7" w14:textId="77777777" w:rsidR="00D34348" w:rsidRPr="00D53E7D" w:rsidRDefault="00D34348" w:rsidP="00D34348">
      <w:pPr>
        <w:ind w:left="567" w:hanging="567"/>
        <w:rPr>
          <w:szCs w:val="24"/>
        </w:rPr>
      </w:pPr>
    </w:p>
    <w:p w14:paraId="0E78F239" w14:textId="77777777" w:rsidR="00D34348" w:rsidRPr="00D53E7D" w:rsidRDefault="00D34348" w:rsidP="00D34348">
      <w:pPr>
        <w:ind w:left="567" w:hanging="567"/>
        <w:rPr>
          <w:szCs w:val="24"/>
        </w:rPr>
      </w:pPr>
      <w:r w:rsidRPr="00D53E7D">
        <w:rPr>
          <w:szCs w:val="24"/>
        </w:rPr>
        <w:t>10.</w:t>
      </w:r>
      <w:r w:rsidRPr="00D53E7D">
        <w:rPr>
          <w:szCs w:val="24"/>
        </w:rPr>
        <w:tab/>
        <w:t>32004 H 0383: Commission Recommendation 2004/383/EC of 27 April 2004 on the use of financial derivative instruments for undertakings for collective investment in transferable securities (UCITS) (OJ L 144, 30.4.2004, p. 33).</w:t>
      </w:r>
    </w:p>
    <w:p w14:paraId="50F126E9" w14:textId="77777777" w:rsidR="00D34348" w:rsidRPr="00D53E7D" w:rsidRDefault="00D34348" w:rsidP="00D34348">
      <w:pPr>
        <w:ind w:left="567" w:hanging="567"/>
        <w:rPr>
          <w:szCs w:val="24"/>
        </w:rPr>
      </w:pPr>
    </w:p>
    <w:p w14:paraId="4E6E86F2" w14:textId="77777777" w:rsidR="00D34348" w:rsidRPr="00D53E7D" w:rsidRDefault="00D34348" w:rsidP="00D34348">
      <w:pPr>
        <w:ind w:left="567" w:hanging="567"/>
        <w:rPr>
          <w:szCs w:val="24"/>
        </w:rPr>
      </w:pPr>
      <w:r w:rsidRPr="00D53E7D">
        <w:rPr>
          <w:szCs w:val="24"/>
        </w:rPr>
        <w:t>11.</w:t>
      </w:r>
      <w:r w:rsidRPr="00D53E7D">
        <w:rPr>
          <w:szCs w:val="24"/>
        </w:rPr>
        <w:tab/>
        <w:t>32004 H 0384: Commission Recommendation 2004/384/EC of 27 April 2004 on some contents of the simplified prospectus as provided for in Schedule C of Annex I to Council Directive 85/611/EEC (OJ L 144, 30.4.2004, p. 42).</w:t>
      </w:r>
    </w:p>
    <w:p w14:paraId="013BC4A4" w14:textId="77777777" w:rsidR="00D34348" w:rsidRPr="00D53E7D" w:rsidRDefault="00D34348" w:rsidP="00D34348">
      <w:pPr>
        <w:ind w:left="567" w:hanging="567"/>
        <w:rPr>
          <w:szCs w:val="24"/>
        </w:rPr>
      </w:pPr>
    </w:p>
    <w:p w14:paraId="6CF36912" w14:textId="77777777" w:rsidR="00D34348" w:rsidRPr="00D53E7D" w:rsidRDefault="00D34348" w:rsidP="00D34348">
      <w:pPr>
        <w:ind w:left="567" w:hanging="567"/>
        <w:rPr>
          <w:szCs w:val="24"/>
        </w:rPr>
      </w:pPr>
      <w:r w:rsidRPr="00D53E7D">
        <w:rPr>
          <w:szCs w:val="24"/>
        </w:rPr>
        <w:t>12.</w:t>
      </w:r>
      <w:r w:rsidRPr="00D53E7D">
        <w:rPr>
          <w:szCs w:val="24"/>
        </w:rPr>
        <w:tab/>
        <w:t>32007 H 0657: Commission Recommendation 2007/657/EC of 11 October 2007 on the electronic network of officially appointed mechanisms for the central storage of regulated information referred to in Directive 2004/109/EC of the European Parliament and of the Council (OJ L 267, 12.10.2007, p. 16).</w:t>
      </w:r>
    </w:p>
    <w:p w14:paraId="5112B8CC" w14:textId="77777777" w:rsidR="00D34348" w:rsidRPr="00D53E7D" w:rsidRDefault="00D34348" w:rsidP="00D34348">
      <w:pPr>
        <w:ind w:left="567" w:hanging="567"/>
        <w:rPr>
          <w:szCs w:val="24"/>
        </w:rPr>
      </w:pPr>
    </w:p>
    <w:p w14:paraId="564846A5" w14:textId="77777777" w:rsidR="00D34348" w:rsidRPr="00D53E7D" w:rsidRDefault="00D34348" w:rsidP="00D34348">
      <w:pPr>
        <w:ind w:left="567" w:hanging="567"/>
        <w:rPr>
          <w:szCs w:val="24"/>
        </w:rPr>
      </w:pPr>
      <w:r w:rsidRPr="00D53E7D">
        <w:rPr>
          <w:szCs w:val="24"/>
        </w:rPr>
        <w:t>13.</w:t>
      </w:r>
      <w:r w:rsidRPr="00D53E7D">
        <w:rPr>
          <w:szCs w:val="24"/>
        </w:rPr>
        <w:tab/>
        <w:t>32009 H 0384: Commission Recommendation 2009/384/EC of 30 April 2009 on remuneration policies in the financial services sector (OJ L 120, 15.5.2009, p. 22).</w:t>
      </w:r>
    </w:p>
    <w:p w14:paraId="2DCB0E4B" w14:textId="77777777" w:rsidR="00D34348" w:rsidRPr="00D53E7D" w:rsidRDefault="00D34348" w:rsidP="001A7E93"/>
    <w:p w14:paraId="61F031BB" w14:textId="77777777" w:rsidR="00D34348" w:rsidRPr="00D53E7D" w:rsidRDefault="00D34348" w:rsidP="001A7E93"/>
    <w:p w14:paraId="56B0AEA5" w14:textId="77777777" w:rsidR="00D34348" w:rsidRPr="00D9736D" w:rsidRDefault="00D34348" w:rsidP="001A7E93">
      <w:pPr>
        <w:jc w:val="center"/>
        <w:rPr>
          <w:lang w:val="it-IT"/>
        </w:rPr>
      </w:pPr>
      <w:r w:rsidRPr="00D9736D">
        <w:rPr>
          <w:lang w:val="it-IT"/>
        </w:rPr>
        <w:t>________________</w:t>
      </w:r>
    </w:p>
    <w:p w14:paraId="5328D65E" w14:textId="77777777" w:rsidR="00D34348" w:rsidRPr="00D9736D" w:rsidRDefault="00D34348" w:rsidP="00D34348">
      <w:pPr>
        <w:jc w:val="right"/>
        <w:rPr>
          <w:b/>
          <w:bCs/>
          <w:iCs/>
          <w:szCs w:val="24"/>
          <w:u w:val="single"/>
          <w:lang w:val="it-IT"/>
        </w:rPr>
        <w:sectPr w:rsidR="00D34348" w:rsidRPr="00D9736D" w:rsidSect="00D34348">
          <w:footerReference w:type="default" r:id="rId16"/>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60B4B99A" w14:textId="77777777" w:rsidR="00D34348" w:rsidRPr="00D9736D" w:rsidRDefault="00D34348" w:rsidP="00D34348">
      <w:pPr>
        <w:jc w:val="right"/>
        <w:rPr>
          <w:b/>
          <w:bCs/>
          <w:iCs/>
          <w:szCs w:val="24"/>
          <w:u w:val="single"/>
          <w:lang w:val="it-IT"/>
        </w:rPr>
      </w:pPr>
      <w:bookmarkStart w:id="74" w:name="_Hlk187240564"/>
      <w:r w:rsidRPr="00D9736D">
        <w:rPr>
          <w:b/>
          <w:bCs/>
          <w:iCs/>
          <w:szCs w:val="24"/>
          <w:u w:val="single"/>
          <w:lang w:val="it-IT"/>
        </w:rPr>
        <w:t>ANNEX X – ANDORRA PROTOCOL</w:t>
      </w:r>
    </w:p>
    <w:p w14:paraId="1041208A" w14:textId="77777777" w:rsidR="00D34348" w:rsidRPr="00D9736D" w:rsidRDefault="00D34348" w:rsidP="00D34348">
      <w:pPr>
        <w:rPr>
          <w:iCs/>
          <w:szCs w:val="24"/>
          <w:lang w:val="it-IT"/>
        </w:rPr>
      </w:pPr>
    </w:p>
    <w:p w14:paraId="2D8A0E93" w14:textId="77777777" w:rsidR="00D34348" w:rsidRPr="00D9736D" w:rsidRDefault="00D34348" w:rsidP="00D34348">
      <w:pPr>
        <w:rPr>
          <w:iCs/>
          <w:szCs w:val="24"/>
          <w:lang w:val="it-IT"/>
        </w:rPr>
      </w:pPr>
    </w:p>
    <w:p w14:paraId="245DD8F9" w14:textId="77777777" w:rsidR="00D34348" w:rsidRPr="00D9736D" w:rsidRDefault="00D34348" w:rsidP="00D34348">
      <w:pPr>
        <w:jc w:val="center"/>
        <w:rPr>
          <w:szCs w:val="24"/>
          <w:lang w:val="it-IT"/>
        </w:rPr>
      </w:pPr>
      <w:r w:rsidRPr="00D9736D">
        <w:rPr>
          <w:szCs w:val="24"/>
          <w:lang w:val="it-IT"/>
        </w:rPr>
        <w:t>SERVICES IN GENERAL</w:t>
      </w:r>
    </w:p>
    <w:bookmarkEnd w:id="74"/>
    <w:p w14:paraId="3F598B71" w14:textId="77777777" w:rsidR="00D34348" w:rsidRPr="00D9736D" w:rsidRDefault="00D34348" w:rsidP="00D34348">
      <w:pPr>
        <w:jc w:val="center"/>
        <w:rPr>
          <w:szCs w:val="24"/>
          <w:lang w:val="it-IT"/>
        </w:rPr>
      </w:pPr>
    </w:p>
    <w:p w14:paraId="694756B9" w14:textId="77777777" w:rsidR="00D34348" w:rsidRPr="00D53E7D" w:rsidRDefault="00D34348" w:rsidP="00D34348">
      <w:pPr>
        <w:jc w:val="center"/>
        <w:rPr>
          <w:szCs w:val="24"/>
          <w:lang w:eastAsia="en-GB"/>
        </w:rPr>
      </w:pPr>
      <w:r w:rsidRPr="00D53E7D">
        <w:rPr>
          <w:szCs w:val="24"/>
        </w:rPr>
        <w:t>List provided for in Article</w:t>
      </w:r>
      <w:r w:rsidRPr="00D53E7D">
        <w:rPr>
          <w:szCs w:val="24"/>
          <w:lang w:eastAsia="en-GB"/>
        </w:rPr>
        <w:t xml:space="preserve"> 24(5) of the Framework Agreement</w:t>
      </w:r>
    </w:p>
    <w:p w14:paraId="70D6EDE4" w14:textId="77777777" w:rsidR="00D34348" w:rsidRPr="00D53E7D" w:rsidRDefault="00D34348" w:rsidP="00D34348">
      <w:pPr>
        <w:tabs>
          <w:tab w:val="left" w:pos="2712"/>
        </w:tabs>
        <w:rPr>
          <w:szCs w:val="24"/>
        </w:rPr>
      </w:pPr>
    </w:p>
    <w:p w14:paraId="0071393F" w14:textId="77777777" w:rsidR="00D34348" w:rsidRPr="00D53E7D" w:rsidRDefault="00D34348" w:rsidP="00D34348">
      <w:pPr>
        <w:tabs>
          <w:tab w:val="left" w:pos="2712"/>
        </w:tabs>
        <w:rPr>
          <w:szCs w:val="24"/>
        </w:rPr>
      </w:pPr>
    </w:p>
    <w:p w14:paraId="12ADCB47" w14:textId="77777777" w:rsidR="00D34348" w:rsidRPr="00D53E7D" w:rsidRDefault="00D34348" w:rsidP="00D34348">
      <w:pPr>
        <w:tabs>
          <w:tab w:val="left" w:pos="2712"/>
        </w:tabs>
        <w:rPr>
          <w:szCs w:val="24"/>
        </w:rPr>
      </w:pPr>
      <w:r w:rsidRPr="00D53E7D">
        <w:rPr>
          <w:szCs w:val="24"/>
        </w:rPr>
        <w:t>INTRODUCTION</w:t>
      </w:r>
    </w:p>
    <w:p w14:paraId="305C2EC6" w14:textId="77777777" w:rsidR="00D34348" w:rsidRPr="00D53E7D" w:rsidRDefault="00D34348" w:rsidP="00D34348">
      <w:pPr>
        <w:tabs>
          <w:tab w:val="left" w:pos="2712"/>
        </w:tabs>
        <w:rPr>
          <w:szCs w:val="24"/>
        </w:rPr>
      </w:pPr>
    </w:p>
    <w:p w14:paraId="5B7B27F3" w14:textId="11B8AECE" w:rsidR="00D34348" w:rsidRPr="00D53E7D" w:rsidRDefault="00D34348" w:rsidP="00D34348">
      <w:pPr>
        <w:tabs>
          <w:tab w:val="left" w:pos="2712"/>
        </w:tabs>
        <w:rPr>
          <w:szCs w:val="24"/>
        </w:rPr>
      </w:pPr>
      <w:r w:rsidRPr="00D53E7D">
        <w:rPr>
          <w:szCs w:val="24"/>
        </w:rPr>
        <w:t xml:space="preserve">Framework Protocol 1 shall apply, unless otherwise provided for in this Annex, where the </w:t>
      </w:r>
      <w:r w:rsidR="00FC3E5C" w:rsidRPr="00D53E7D">
        <w:rPr>
          <w:szCs w:val="24"/>
        </w:rPr>
        <w:t xml:space="preserve">EU legal </w:t>
      </w:r>
      <w:r w:rsidRPr="00D53E7D">
        <w:rPr>
          <w:szCs w:val="24"/>
        </w:rPr>
        <w:t>acts referred to in this Annex contain notions or refer to procedures which are specific to the EU legal order, such as:</w:t>
      </w:r>
    </w:p>
    <w:p w14:paraId="1EB87873" w14:textId="77777777" w:rsidR="00D34348" w:rsidRPr="00D53E7D" w:rsidRDefault="00D34348" w:rsidP="00D34348">
      <w:pPr>
        <w:tabs>
          <w:tab w:val="left" w:pos="567"/>
        </w:tabs>
        <w:rPr>
          <w:szCs w:val="24"/>
        </w:rPr>
      </w:pPr>
    </w:p>
    <w:p w14:paraId="25F1836F" w14:textId="77777777" w:rsidR="00D34348" w:rsidRPr="00D53E7D" w:rsidRDefault="00D34348" w:rsidP="00D34348">
      <w:pPr>
        <w:tabs>
          <w:tab w:val="left" w:pos="567"/>
        </w:tabs>
        <w:rPr>
          <w:szCs w:val="24"/>
        </w:rPr>
      </w:pPr>
      <w:r w:rsidRPr="00D53E7D">
        <w:rPr>
          <w:szCs w:val="24"/>
        </w:rPr>
        <w:t>–</w:t>
      </w:r>
      <w:r w:rsidRPr="00D53E7D">
        <w:rPr>
          <w:szCs w:val="24"/>
        </w:rPr>
        <w:tab/>
        <w:t>recitals;</w:t>
      </w:r>
    </w:p>
    <w:p w14:paraId="3D4C00E2" w14:textId="77777777" w:rsidR="00D34348" w:rsidRPr="00D53E7D" w:rsidRDefault="00D34348" w:rsidP="00D34348">
      <w:pPr>
        <w:tabs>
          <w:tab w:val="left" w:pos="567"/>
        </w:tabs>
        <w:rPr>
          <w:szCs w:val="24"/>
        </w:rPr>
      </w:pPr>
    </w:p>
    <w:p w14:paraId="27CAA37D" w14:textId="77777777" w:rsidR="00D34348" w:rsidRPr="00D53E7D" w:rsidRDefault="00D34348" w:rsidP="00D34348">
      <w:pPr>
        <w:tabs>
          <w:tab w:val="left" w:pos="567"/>
        </w:tabs>
        <w:rPr>
          <w:szCs w:val="24"/>
        </w:rPr>
      </w:pPr>
      <w:r w:rsidRPr="00D53E7D">
        <w:rPr>
          <w:szCs w:val="24"/>
        </w:rPr>
        <w:t>–</w:t>
      </w:r>
      <w:r w:rsidRPr="00D53E7D">
        <w:rPr>
          <w:szCs w:val="24"/>
        </w:rPr>
        <w:tab/>
        <w:t>the addressees of the EU legal acts;</w:t>
      </w:r>
    </w:p>
    <w:p w14:paraId="23EEAD88" w14:textId="77777777" w:rsidR="00D34348" w:rsidRPr="00D53E7D" w:rsidRDefault="00D34348" w:rsidP="00D34348">
      <w:pPr>
        <w:tabs>
          <w:tab w:val="left" w:pos="567"/>
        </w:tabs>
        <w:rPr>
          <w:szCs w:val="24"/>
        </w:rPr>
      </w:pPr>
    </w:p>
    <w:p w14:paraId="1683F9F3" w14:textId="77777777" w:rsidR="00D34348" w:rsidRPr="00D53E7D" w:rsidRDefault="00D34348" w:rsidP="00D34348">
      <w:pPr>
        <w:tabs>
          <w:tab w:val="left" w:pos="567"/>
        </w:tabs>
        <w:rPr>
          <w:szCs w:val="24"/>
        </w:rPr>
      </w:pPr>
      <w:r w:rsidRPr="00D53E7D">
        <w:rPr>
          <w:szCs w:val="24"/>
        </w:rPr>
        <w:t>–</w:t>
      </w:r>
      <w:r w:rsidRPr="00D53E7D">
        <w:rPr>
          <w:szCs w:val="24"/>
        </w:rPr>
        <w:tab/>
        <w:t>references to territories or languages of the EU;</w:t>
      </w:r>
    </w:p>
    <w:p w14:paraId="601893F3" w14:textId="77777777" w:rsidR="00D34348" w:rsidRPr="00D53E7D" w:rsidRDefault="00D34348" w:rsidP="00D34348">
      <w:pPr>
        <w:tabs>
          <w:tab w:val="left" w:pos="567"/>
        </w:tabs>
        <w:ind w:left="567" w:hanging="567"/>
        <w:rPr>
          <w:szCs w:val="24"/>
        </w:rPr>
      </w:pPr>
    </w:p>
    <w:p w14:paraId="29F0C5B8" w14:textId="6F052105" w:rsidR="00D34348" w:rsidRPr="00D53E7D" w:rsidRDefault="00D34348" w:rsidP="00D34348">
      <w:pPr>
        <w:tabs>
          <w:tab w:val="left" w:pos="567"/>
        </w:tabs>
        <w:ind w:left="567" w:hanging="567"/>
        <w:rPr>
          <w:szCs w:val="24"/>
        </w:rPr>
      </w:pPr>
      <w:r w:rsidRPr="00D53E7D">
        <w:rPr>
          <w:szCs w:val="24"/>
        </w:rPr>
        <w:t>–</w:t>
      </w:r>
      <w:r w:rsidRPr="00D53E7D">
        <w:rPr>
          <w:szCs w:val="24"/>
        </w:rPr>
        <w:tab/>
        <w:t>references to rights and obligations of EU Member States</w:t>
      </w:r>
      <w:r w:rsidR="001801F9" w:rsidRPr="00D53E7D">
        <w:rPr>
          <w:szCs w:val="24"/>
        </w:rPr>
        <w:t xml:space="preserve"> or</w:t>
      </w:r>
      <w:r w:rsidRPr="00D53E7D">
        <w:rPr>
          <w:szCs w:val="24"/>
        </w:rPr>
        <w:t xml:space="preserve"> their public entities, undertakings or individuals in relation to each other; and</w:t>
      </w:r>
    </w:p>
    <w:p w14:paraId="14DDE1AA" w14:textId="77777777" w:rsidR="00D34348" w:rsidRPr="00D53E7D" w:rsidRDefault="00D34348" w:rsidP="00D34348">
      <w:pPr>
        <w:tabs>
          <w:tab w:val="left" w:pos="567"/>
        </w:tabs>
        <w:rPr>
          <w:szCs w:val="24"/>
        </w:rPr>
      </w:pPr>
    </w:p>
    <w:p w14:paraId="1F26E49E" w14:textId="77777777" w:rsidR="00D34348" w:rsidRPr="00D53E7D" w:rsidRDefault="00D34348" w:rsidP="00D34348">
      <w:pPr>
        <w:tabs>
          <w:tab w:val="left" w:pos="567"/>
        </w:tabs>
        <w:rPr>
          <w:rFonts w:eastAsia="Calibri"/>
          <w:szCs w:val="24"/>
        </w:rPr>
      </w:pPr>
      <w:r w:rsidRPr="00D53E7D">
        <w:rPr>
          <w:szCs w:val="24"/>
        </w:rPr>
        <w:t>–</w:t>
      </w:r>
      <w:r w:rsidRPr="00D53E7D">
        <w:rPr>
          <w:szCs w:val="24"/>
        </w:rPr>
        <w:tab/>
        <w:t>references to information and notification procedures.</w:t>
      </w:r>
    </w:p>
    <w:p w14:paraId="321D3B2B" w14:textId="77777777" w:rsidR="00D34348" w:rsidRPr="00D53E7D" w:rsidRDefault="00D34348" w:rsidP="00D34348">
      <w:pPr>
        <w:rPr>
          <w:szCs w:val="24"/>
        </w:rPr>
      </w:pPr>
    </w:p>
    <w:p w14:paraId="2673BC2F" w14:textId="77777777" w:rsidR="00D34348" w:rsidRPr="00D53E7D" w:rsidRDefault="00D34348" w:rsidP="00D34348">
      <w:pPr>
        <w:rPr>
          <w:iCs/>
          <w:szCs w:val="24"/>
        </w:rPr>
      </w:pPr>
      <w:r w:rsidRPr="00D53E7D">
        <w:rPr>
          <w:iCs/>
          <w:szCs w:val="24"/>
        </w:rPr>
        <w:br w:type="page"/>
        <w:t>ACTS REFERRED TO</w:t>
      </w:r>
    </w:p>
    <w:p w14:paraId="41072F91" w14:textId="77777777" w:rsidR="00D34348" w:rsidRPr="00D53E7D" w:rsidRDefault="00D34348" w:rsidP="00D34348">
      <w:pPr>
        <w:rPr>
          <w:iCs/>
          <w:szCs w:val="24"/>
        </w:rPr>
      </w:pPr>
    </w:p>
    <w:p w14:paraId="4BB89502" w14:textId="77777777" w:rsidR="00D34348" w:rsidRPr="00D53E7D" w:rsidRDefault="00D34348" w:rsidP="00D34348">
      <w:pPr>
        <w:ind w:left="567" w:hanging="567"/>
        <w:rPr>
          <w:iCs/>
          <w:szCs w:val="24"/>
        </w:rPr>
      </w:pPr>
      <w:r w:rsidRPr="00D53E7D">
        <w:rPr>
          <w:iCs/>
          <w:szCs w:val="24"/>
        </w:rPr>
        <w:t>1.</w:t>
      </w:r>
      <w:r w:rsidRPr="00D53E7D">
        <w:rPr>
          <w:iCs/>
          <w:szCs w:val="24"/>
        </w:rPr>
        <w:tab/>
        <w:t>31961 X 1201: General Programme for the abolition of restrictions on freedom to provide services (OJ 2, 15.1.1962, p. 32).</w:t>
      </w:r>
    </w:p>
    <w:p w14:paraId="03394493" w14:textId="77777777" w:rsidR="00D34348" w:rsidRPr="00D53E7D" w:rsidRDefault="00D34348" w:rsidP="00D34348">
      <w:pPr>
        <w:ind w:left="567" w:hanging="567"/>
        <w:rPr>
          <w:iCs/>
          <w:szCs w:val="24"/>
        </w:rPr>
      </w:pPr>
    </w:p>
    <w:p w14:paraId="47085C85" w14:textId="77777777" w:rsidR="00D34348" w:rsidRPr="00D53E7D" w:rsidRDefault="00D34348" w:rsidP="00D34348">
      <w:pPr>
        <w:ind w:left="567" w:hanging="567"/>
        <w:rPr>
          <w:iCs/>
          <w:szCs w:val="24"/>
        </w:rPr>
      </w:pPr>
      <w:r w:rsidRPr="00D53E7D">
        <w:rPr>
          <w:iCs/>
          <w:szCs w:val="24"/>
        </w:rPr>
        <w:t>2.</w:t>
      </w:r>
      <w:r w:rsidRPr="00D53E7D">
        <w:rPr>
          <w:iCs/>
          <w:szCs w:val="24"/>
        </w:rPr>
        <w:tab/>
        <w:t>32006 L 0123: Directive 2006/123/EC of the European Parliament and of the Council of 12 December 2006 on services in the internal market (OJ L 376, 27.12.2006, p. 36).</w:t>
      </w:r>
    </w:p>
    <w:p w14:paraId="26D23F19" w14:textId="77777777" w:rsidR="00D34348" w:rsidRPr="00D53E7D" w:rsidRDefault="00D34348" w:rsidP="00D34348">
      <w:pPr>
        <w:ind w:left="567" w:hanging="567"/>
        <w:rPr>
          <w:iCs/>
          <w:szCs w:val="24"/>
        </w:rPr>
      </w:pPr>
    </w:p>
    <w:p w14:paraId="6ACB7852" w14:textId="77777777" w:rsidR="00D34348" w:rsidRPr="00D53E7D" w:rsidRDefault="00D34348" w:rsidP="00D34348">
      <w:pPr>
        <w:ind w:left="567"/>
        <w:rPr>
          <w:szCs w:val="24"/>
        </w:rPr>
      </w:pPr>
      <w:r w:rsidRPr="00D53E7D">
        <w:rPr>
          <w:szCs w:val="24"/>
        </w:rPr>
        <w:t xml:space="preserve">The provisions of Directive </w:t>
      </w:r>
      <w:r w:rsidRPr="00D53E7D">
        <w:rPr>
          <w:iCs/>
          <w:szCs w:val="24"/>
        </w:rPr>
        <w:t xml:space="preserve">2006/123/EC </w:t>
      </w:r>
      <w:r w:rsidRPr="00D53E7D">
        <w:rPr>
          <w:szCs w:val="24"/>
        </w:rPr>
        <w:t>shall, for the purposes of this Agreement, be read with the following adaptations:</w:t>
      </w:r>
    </w:p>
    <w:p w14:paraId="1AD3E49E" w14:textId="77777777" w:rsidR="00D34348" w:rsidRPr="00D53E7D" w:rsidRDefault="00D34348" w:rsidP="00D34348">
      <w:pPr>
        <w:ind w:left="567"/>
        <w:rPr>
          <w:szCs w:val="24"/>
        </w:rPr>
      </w:pPr>
    </w:p>
    <w:p w14:paraId="4DF63A91" w14:textId="77777777" w:rsidR="00D34348" w:rsidRPr="00D53E7D" w:rsidRDefault="00D34348" w:rsidP="00D34348">
      <w:pPr>
        <w:ind w:left="1134" w:hanging="567"/>
        <w:rPr>
          <w:szCs w:val="24"/>
        </w:rPr>
      </w:pPr>
      <w:r w:rsidRPr="00D53E7D">
        <w:rPr>
          <w:szCs w:val="24"/>
        </w:rPr>
        <w:t>(a)</w:t>
      </w:r>
      <w:r w:rsidRPr="00D53E7D">
        <w:rPr>
          <w:szCs w:val="24"/>
        </w:rPr>
        <w:tab/>
        <w:t>in Article 3(3), "rules of the Treaty" shall read "rules of the Association Agreement";</w:t>
      </w:r>
    </w:p>
    <w:p w14:paraId="7A31BD37" w14:textId="77777777" w:rsidR="00D34348" w:rsidRPr="00D53E7D" w:rsidRDefault="00D34348" w:rsidP="00D34348">
      <w:pPr>
        <w:ind w:left="1134" w:hanging="567"/>
        <w:rPr>
          <w:szCs w:val="24"/>
        </w:rPr>
      </w:pPr>
    </w:p>
    <w:p w14:paraId="6134E070" w14:textId="77777777" w:rsidR="00D34348" w:rsidRPr="00D53E7D" w:rsidRDefault="00D34348" w:rsidP="00D34348">
      <w:pPr>
        <w:ind w:left="1134" w:hanging="567"/>
        <w:rPr>
          <w:szCs w:val="24"/>
        </w:rPr>
      </w:pPr>
      <w:r w:rsidRPr="00D53E7D">
        <w:rPr>
          <w:szCs w:val="24"/>
        </w:rPr>
        <w:t>(b)</w:t>
      </w:r>
      <w:r w:rsidRPr="00D53E7D">
        <w:rPr>
          <w:szCs w:val="24"/>
        </w:rPr>
        <w:tab/>
        <w:t>in Article 4, point 1, "Article 50 of the Treaty" shall read "Article 24 of the Association Agreement";</w:t>
      </w:r>
    </w:p>
    <w:p w14:paraId="44931376" w14:textId="77777777" w:rsidR="00D34348" w:rsidRPr="00D53E7D" w:rsidRDefault="00D34348" w:rsidP="00D34348">
      <w:pPr>
        <w:ind w:left="1134" w:hanging="567"/>
        <w:rPr>
          <w:szCs w:val="24"/>
        </w:rPr>
      </w:pPr>
    </w:p>
    <w:p w14:paraId="595E697C" w14:textId="77777777" w:rsidR="00D34348" w:rsidRPr="00D53E7D" w:rsidRDefault="00D34348" w:rsidP="00D34348">
      <w:pPr>
        <w:ind w:left="1134" w:hanging="567"/>
        <w:rPr>
          <w:szCs w:val="24"/>
        </w:rPr>
      </w:pPr>
      <w:r w:rsidRPr="00D53E7D">
        <w:rPr>
          <w:szCs w:val="24"/>
        </w:rPr>
        <w:t>(c)</w:t>
      </w:r>
      <w:r w:rsidRPr="00D53E7D">
        <w:rPr>
          <w:szCs w:val="24"/>
        </w:rPr>
        <w:tab/>
        <w:t>in Article 4, points 2 and 3, "Article 48 of the Treaty" shall read "Article 20 of the Association Agreement";</w:t>
      </w:r>
    </w:p>
    <w:p w14:paraId="1601AF2A" w14:textId="77777777" w:rsidR="00D34348" w:rsidRPr="00D53E7D" w:rsidRDefault="00D34348" w:rsidP="00D34348">
      <w:pPr>
        <w:ind w:left="1134" w:hanging="567"/>
        <w:rPr>
          <w:szCs w:val="24"/>
        </w:rPr>
      </w:pPr>
    </w:p>
    <w:p w14:paraId="59A98E10" w14:textId="77777777" w:rsidR="00D34348" w:rsidRPr="00D53E7D" w:rsidRDefault="00D34348" w:rsidP="00D34348">
      <w:pPr>
        <w:ind w:left="1134" w:hanging="567"/>
        <w:rPr>
          <w:iCs/>
          <w:szCs w:val="24"/>
        </w:rPr>
      </w:pPr>
      <w:r w:rsidRPr="00D53E7D">
        <w:rPr>
          <w:szCs w:val="24"/>
        </w:rPr>
        <w:t>(d)</w:t>
      </w:r>
      <w:r w:rsidRPr="00D53E7D">
        <w:rPr>
          <w:szCs w:val="24"/>
        </w:rPr>
        <w:tab/>
        <w:t>in Article 4, point 5, "Article 43 of the Treaty" shall read "Article 17 of the Association Agreement";</w:t>
      </w:r>
    </w:p>
    <w:p w14:paraId="58BBD14E" w14:textId="77777777" w:rsidR="00D34348" w:rsidRPr="00D53E7D" w:rsidRDefault="00D34348" w:rsidP="00D34348">
      <w:pPr>
        <w:ind w:left="1134" w:hanging="567"/>
        <w:rPr>
          <w:iCs/>
          <w:szCs w:val="24"/>
        </w:rPr>
      </w:pPr>
    </w:p>
    <w:p w14:paraId="385980D7" w14:textId="77777777" w:rsidR="00D34348" w:rsidRPr="00D53E7D" w:rsidRDefault="00D34348" w:rsidP="00D34348">
      <w:pPr>
        <w:ind w:left="1134" w:hanging="567"/>
        <w:rPr>
          <w:iCs/>
          <w:szCs w:val="24"/>
        </w:rPr>
      </w:pPr>
      <w:r w:rsidRPr="00D53E7D">
        <w:rPr>
          <w:iCs/>
          <w:szCs w:val="24"/>
        </w:rPr>
        <w:t>(e)</w:t>
      </w:r>
      <w:r w:rsidRPr="00D53E7D">
        <w:rPr>
          <w:iCs/>
          <w:szCs w:val="24"/>
        </w:rPr>
        <w:tab/>
        <w:t>Article 22(1), point (d), shall not apply;</w:t>
      </w:r>
    </w:p>
    <w:p w14:paraId="5CB09A56" w14:textId="77777777" w:rsidR="00D34348" w:rsidRPr="00D53E7D" w:rsidRDefault="00D34348" w:rsidP="00D34348">
      <w:pPr>
        <w:ind w:left="567"/>
        <w:rPr>
          <w:iCs/>
          <w:szCs w:val="24"/>
        </w:rPr>
      </w:pPr>
    </w:p>
    <w:p w14:paraId="7E1DB419" w14:textId="6625D86C" w:rsidR="00D34348" w:rsidRPr="00D53E7D" w:rsidRDefault="00D34348" w:rsidP="00D34348">
      <w:pPr>
        <w:ind w:left="1134" w:hanging="567"/>
        <w:rPr>
          <w:iCs/>
          <w:szCs w:val="24"/>
        </w:rPr>
      </w:pPr>
      <w:r w:rsidRPr="00D53E7D">
        <w:rPr>
          <w:iCs/>
          <w:szCs w:val="24"/>
        </w:rPr>
        <w:t>(f)</w:t>
      </w:r>
      <w:r w:rsidRPr="00D53E7D">
        <w:rPr>
          <w:iCs/>
          <w:szCs w:val="24"/>
        </w:rPr>
        <w:tab/>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w:t>
      </w:r>
      <w:r w:rsidR="00C12971" w:rsidRPr="00D53E7D">
        <w:rPr>
          <w:iCs/>
          <w:szCs w:val="24"/>
        </w:rPr>
        <w:t> </w:t>
      </w:r>
      <w:r w:rsidRPr="00D53E7D">
        <w:rPr>
          <w:iCs/>
          <w:szCs w:val="24"/>
        </w:rPr>
        <w:t>Agreement.</w:t>
      </w:r>
    </w:p>
    <w:p w14:paraId="549321A3" w14:textId="77777777" w:rsidR="00D34348" w:rsidRPr="00D53E7D" w:rsidRDefault="00D34348" w:rsidP="00D34348">
      <w:pPr>
        <w:rPr>
          <w:iCs/>
          <w:szCs w:val="24"/>
        </w:rPr>
      </w:pPr>
    </w:p>
    <w:p w14:paraId="2B7E3C1D" w14:textId="07EFA9C6" w:rsidR="00D34348" w:rsidRPr="00D53E7D" w:rsidRDefault="00D34348" w:rsidP="00D34348">
      <w:pPr>
        <w:ind w:left="1134"/>
        <w:rPr>
          <w:iCs/>
          <w:szCs w:val="24"/>
        </w:rPr>
      </w:pPr>
      <w:r w:rsidRPr="00D53E7D">
        <w:rPr>
          <w:iCs/>
          <w:szCs w:val="24"/>
        </w:rPr>
        <w:br w:type="page"/>
        <w:t xml:space="preserve">The </w:t>
      </w:r>
      <w:r w:rsidRPr="00D53E7D">
        <w:rPr>
          <w:szCs w:val="24"/>
        </w:rPr>
        <w:t xml:space="preserve">specific </w:t>
      </w:r>
      <w:r w:rsidRPr="00D53E7D">
        <w:rPr>
          <w:iCs/>
          <w:szCs w:val="24"/>
        </w:rPr>
        <w:t xml:space="preserve">provision referred to in Article 3(5) of Framework Protocol 1 shall be the following: Andorra shall not maintain or introduce discriminatory treatment of EU service providers during the period of </w:t>
      </w:r>
      <w:r w:rsidR="00FD269E" w:rsidRPr="00D53E7D">
        <w:rPr>
          <w:iCs/>
          <w:szCs w:val="24"/>
        </w:rPr>
        <w:t>3 years</w:t>
      </w:r>
      <w:r w:rsidRPr="00D53E7D">
        <w:rPr>
          <w:iCs/>
          <w:szCs w:val="24"/>
        </w:rPr>
        <w:t xml:space="preserve"> from the date of entry into force of this</w:t>
      </w:r>
      <w:r w:rsidR="00D6556A" w:rsidRPr="00D53E7D">
        <w:rPr>
          <w:iCs/>
          <w:szCs w:val="24"/>
        </w:rPr>
        <w:t> </w:t>
      </w:r>
      <w:r w:rsidRPr="00D53E7D">
        <w:rPr>
          <w:iCs/>
          <w:szCs w:val="24"/>
        </w:rPr>
        <w:t>Agreement.</w:t>
      </w:r>
    </w:p>
    <w:p w14:paraId="24D4EC78" w14:textId="77777777" w:rsidR="00D34348" w:rsidRPr="00D53E7D" w:rsidRDefault="00D34348" w:rsidP="00D34348">
      <w:pPr>
        <w:ind w:left="567"/>
        <w:rPr>
          <w:iCs/>
          <w:szCs w:val="24"/>
        </w:rPr>
      </w:pPr>
    </w:p>
    <w:p w14:paraId="17807975" w14:textId="73F0F1CC" w:rsidR="00D34348" w:rsidRPr="00D53E7D" w:rsidRDefault="00D34348" w:rsidP="00D34348">
      <w:pPr>
        <w:ind w:left="567" w:hanging="567"/>
        <w:rPr>
          <w:iCs/>
          <w:szCs w:val="24"/>
        </w:rPr>
      </w:pPr>
      <w:r w:rsidRPr="00D53E7D">
        <w:rPr>
          <w:iCs/>
          <w:szCs w:val="24"/>
        </w:rPr>
        <w:t>3.</w:t>
      </w:r>
      <w:r w:rsidRPr="00D53E7D">
        <w:rPr>
          <w:iCs/>
          <w:szCs w:val="24"/>
        </w:rPr>
        <w:tab/>
        <w:t>32009 D 0739: Commission Decision 2009/739/EC of 2 October 2009 setting out the practical arrangements for the exchange of information by electronic means between Member</w:t>
      </w:r>
      <w:r w:rsidR="00446EC0" w:rsidRPr="00D53E7D">
        <w:rPr>
          <w:iCs/>
          <w:szCs w:val="24"/>
        </w:rPr>
        <w:t> </w:t>
      </w:r>
      <w:r w:rsidRPr="00D53E7D">
        <w:rPr>
          <w:iCs/>
          <w:szCs w:val="24"/>
        </w:rPr>
        <w:t>States under Chapter VI of Directive 2006/123/EC of the European Parliament and of the Council on services in the internal market (OJ L 263, 7.10.2009, p. 32).</w:t>
      </w:r>
    </w:p>
    <w:p w14:paraId="36C04A62" w14:textId="77777777" w:rsidR="00D34348" w:rsidRPr="00D53E7D" w:rsidRDefault="00D34348" w:rsidP="00D34348">
      <w:pPr>
        <w:ind w:left="567"/>
        <w:rPr>
          <w:iCs/>
          <w:szCs w:val="24"/>
        </w:rPr>
      </w:pPr>
    </w:p>
    <w:p w14:paraId="09F25305" w14:textId="77777777" w:rsidR="00D34348" w:rsidRPr="00D53E7D" w:rsidRDefault="00D34348" w:rsidP="00D34348">
      <w:pPr>
        <w:ind w:left="567"/>
        <w:rPr>
          <w:szCs w:val="24"/>
        </w:rPr>
      </w:pPr>
      <w:r w:rsidRPr="00D53E7D">
        <w:rPr>
          <w:szCs w:val="24"/>
        </w:rPr>
        <w:t xml:space="preserve">The provisions of Decision </w:t>
      </w:r>
      <w:r w:rsidRPr="00D53E7D">
        <w:rPr>
          <w:iCs/>
          <w:szCs w:val="24"/>
        </w:rPr>
        <w:t xml:space="preserve">2009/739/EC </w:t>
      </w:r>
      <w:r w:rsidRPr="00D53E7D">
        <w:rPr>
          <w:szCs w:val="24"/>
        </w:rPr>
        <w:t>shall, for the purposes of this Agreement, be read with the following adaptation:</w:t>
      </w:r>
    </w:p>
    <w:p w14:paraId="306789E2" w14:textId="77777777" w:rsidR="00D34348" w:rsidRPr="00D53E7D" w:rsidRDefault="00D34348" w:rsidP="00D34348">
      <w:pPr>
        <w:ind w:left="567"/>
        <w:rPr>
          <w:szCs w:val="24"/>
        </w:rPr>
      </w:pPr>
    </w:p>
    <w:p w14:paraId="0F217D3E" w14:textId="266E6BBA"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12CE7AB5" w14:textId="77777777" w:rsidR="00D34348" w:rsidRPr="00D53E7D" w:rsidRDefault="00D34348" w:rsidP="00D34348">
      <w:pPr>
        <w:rPr>
          <w:iCs/>
          <w:szCs w:val="24"/>
        </w:rPr>
      </w:pPr>
    </w:p>
    <w:p w14:paraId="16463AA9" w14:textId="77777777" w:rsidR="00D34348" w:rsidRPr="00D53E7D" w:rsidRDefault="00D34348" w:rsidP="00D34348">
      <w:pPr>
        <w:ind w:left="567" w:hanging="567"/>
        <w:rPr>
          <w:iCs/>
          <w:szCs w:val="24"/>
        </w:rPr>
      </w:pPr>
      <w:r w:rsidRPr="00D53E7D">
        <w:rPr>
          <w:iCs/>
          <w:szCs w:val="24"/>
        </w:rPr>
        <w:t>4.</w:t>
      </w:r>
      <w:r w:rsidRPr="00D53E7D">
        <w:rPr>
          <w:iCs/>
          <w:szCs w:val="24"/>
        </w:rPr>
        <w:tab/>
        <w:t xml:space="preserve">32009 D 0767: Commission Decision 2009/767/EC of 16 October 2009 setting out measures facilitating the use of procedures by electronic means through the </w:t>
      </w:r>
      <w:r w:rsidRPr="00D53E7D">
        <w:rPr>
          <w:szCs w:val="24"/>
        </w:rPr>
        <w:t>"</w:t>
      </w:r>
      <w:r w:rsidRPr="00D53E7D">
        <w:rPr>
          <w:iCs/>
          <w:szCs w:val="24"/>
        </w:rPr>
        <w:t>points of single contact</w:t>
      </w:r>
      <w:r w:rsidRPr="00D53E7D">
        <w:rPr>
          <w:szCs w:val="24"/>
        </w:rPr>
        <w:t>"</w:t>
      </w:r>
      <w:r w:rsidRPr="00D53E7D">
        <w:rPr>
          <w:iCs/>
          <w:szCs w:val="24"/>
        </w:rPr>
        <w:t xml:space="preserve"> under Directive 2006/123/EC of the European Parliament and of the Council on services in the internal market (OJ L 274, 20.10.2009, p. 36), as amended by:</w:t>
      </w:r>
    </w:p>
    <w:p w14:paraId="1F45351F" w14:textId="77777777" w:rsidR="00D34348" w:rsidRPr="00D53E7D" w:rsidRDefault="00D34348" w:rsidP="00D34348">
      <w:pPr>
        <w:rPr>
          <w:iCs/>
          <w:szCs w:val="24"/>
        </w:rPr>
      </w:pPr>
    </w:p>
    <w:p w14:paraId="3D13A3EE" w14:textId="77777777" w:rsidR="00D34348" w:rsidRPr="00D53E7D" w:rsidRDefault="00D34348" w:rsidP="00D34348">
      <w:pPr>
        <w:ind w:left="1134" w:hanging="567"/>
        <w:rPr>
          <w:iCs/>
          <w:szCs w:val="24"/>
        </w:rPr>
      </w:pPr>
      <w:r w:rsidRPr="00D53E7D">
        <w:rPr>
          <w:iCs/>
          <w:szCs w:val="24"/>
        </w:rPr>
        <w:t>–</w:t>
      </w:r>
      <w:r w:rsidRPr="00D53E7D">
        <w:rPr>
          <w:iCs/>
          <w:szCs w:val="24"/>
        </w:rPr>
        <w:tab/>
        <w:t>32010 D 0425: Commission Decision 2010/425/EU of 28 July 2010 (OJ L 199, 31.7.2010, p. 30),</w:t>
      </w:r>
    </w:p>
    <w:p w14:paraId="3584A7BF" w14:textId="77777777" w:rsidR="00D34348" w:rsidRPr="00D53E7D" w:rsidRDefault="00D34348" w:rsidP="00D34348">
      <w:pPr>
        <w:ind w:left="1134" w:hanging="567"/>
        <w:rPr>
          <w:iCs/>
          <w:szCs w:val="24"/>
        </w:rPr>
      </w:pPr>
    </w:p>
    <w:p w14:paraId="3D240C66" w14:textId="77777777" w:rsidR="00D34348" w:rsidRPr="00D53E7D" w:rsidRDefault="00D34348" w:rsidP="00D34348">
      <w:pPr>
        <w:ind w:left="1134" w:hanging="567"/>
        <w:rPr>
          <w:iCs/>
          <w:szCs w:val="24"/>
        </w:rPr>
      </w:pPr>
      <w:r w:rsidRPr="00D53E7D">
        <w:rPr>
          <w:iCs/>
          <w:szCs w:val="24"/>
        </w:rPr>
        <w:t>–</w:t>
      </w:r>
      <w:r w:rsidRPr="00D53E7D">
        <w:rPr>
          <w:iCs/>
          <w:szCs w:val="24"/>
        </w:rPr>
        <w:tab/>
        <w:t>32013 R 0519: Commission Regulation (EU) No 519/2013 of 21 February 2013 (OJ L 158, 10.6.2013, p. 74),</w:t>
      </w:r>
    </w:p>
    <w:p w14:paraId="2AFC7FDF" w14:textId="77777777" w:rsidR="00D34348" w:rsidRPr="00D53E7D" w:rsidRDefault="00D34348" w:rsidP="00D34348">
      <w:pPr>
        <w:ind w:left="1134" w:hanging="567"/>
        <w:rPr>
          <w:iCs/>
          <w:szCs w:val="24"/>
        </w:rPr>
      </w:pPr>
    </w:p>
    <w:p w14:paraId="33C2472F" w14:textId="77777777" w:rsidR="00D34348" w:rsidRPr="00D53E7D" w:rsidRDefault="00D34348" w:rsidP="00D34348">
      <w:pPr>
        <w:ind w:left="1134" w:hanging="567"/>
        <w:rPr>
          <w:iCs/>
          <w:szCs w:val="24"/>
        </w:rPr>
      </w:pPr>
      <w:r w:rsidRPr="00D53E7D">
        <w:rPr>
          <w:iCs/>
          <w:szCs w:val="24"/>
        </w:rPr>
        <w:br w:type="page"/>
        <w:t>–</w:t>
      </w:r>
      <w:r w:rsidRPr="00D53E7D">
        <w:rPr>
          <w:iCs/>
          <w:szCs w:val="24"/>
        </w:rPr>
        <w:tab/>
        <w:t>32013 D 0662: Commission Implementing Decision 2013/662/EU of 14 October 2013 (OJ L 306, 16.11.2013, p. 21).</w:t>
      </w:r>
    </w:p>
    <w:p w14:paraId="3F31A041" w14:textId="77777777" w:rsidR="00D34348" w:rsidRPr="00D53E7D" w:rsidRDefault="00D34348" w:rsidP="00D34348">
      <w:pPr>
        <w:ind w:left="567"/>
        <w:rPr>
          <w:iCs/>
          <w:szCs w:val="24"/>
        </w:rPr>
      </w:pPr>
    </w:p>
    <w:p w14:paraId="6DDDB0B5" w14:textId="77777777" w:rsidR="00D34348" w:rsidRPr="00D53E7D" w:rsidRDefault="00D34348" w:rsidP="00D34348">
      <w:pPr>
        <w:ind w:left="567"/>
        <w:rPr>
          <w:szCs w:val="24"/>
        </w:rPr>
      </w:pPr>
      <w:r w:rsidRPr="00D53E7D">
        <w:rPr>
          <w:szCs w:val="24"/>
        </w:rPr>
        <w:t xml:space="preserve">The provisions of Decision </w:t>
      </w:r>
      <w:r w:rsidRPr="00D53E7D">
        <w:rPr>
          <w:iCs/>
          <w:szCs w:val="24"/>
        </w:rPr>
        <w:t xml:space="preserve">2009/767/EC </w:t>
      </w:r>
      <w:r w:rsidRPr="00D53E7D">
        <w:rPr>
          <w:szCs w:val="24"/>
        </w:rPr>
        <w:t>shall, for the purposes of this Agreement, be read with the following adaptation:</w:t>
      </w:r>
    </w:p>
    <w:p w14:paraId="6CD0FA73" w14:textId="77777777" w:rsidR="00D34348" w:rsidRPr="00D53E7D" w:rsidRDefault="00D34348" w:rsidP="00D34348">
      <w:pPr>
        <w:ind w:left="567"/>
        <w:rPr>
          <w:iCs/>
          <w:szCs w:val="24"/>
        </w:rPr>
      </w:pPr>
    </w:p>
    <w:p w14:paraId="282500CB" w14:textId="347CA3F3"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2E9C3EB1" w14:textId="77777777" w:rsidR="00D34348" w:rsidRPr="00D53E7D" w:rsidRDefault="00D34348" w:rsidP="00D34348">
      <w:pPr>
        <w:rPr>
          <w:iCs/>
          <w:szCs w:val="24"/>
        </w:rPr>
      </w:pPr>
    </w:p>
    <w:p w14:paraId="3B1DE910" w14:textId="77777777" w:rsidR="00D34348" w:rsidRPr="00D53E7D" w:rsidRDefault="00D34348" w:rsidP="00D34348">
      <w:pPr>
        <w:ind w:left="567" w:hanging="567"/>
        <w:rPr>
          <w:iCs/>
          <w:szCs w:val="24"/>
        </w:rPr>
      </w:pPr>
      <w:r w:rsidRPr="00D53E7D">
        <w:rPr>
          <w:iCs/>
          <w:szCs w:val="24"/>
        </w:rPr>
        <w:t>5.</w:t>
      </w:r>
      <w:r w:rsidRPr="00D53E7D">
        <w:rPr>
          <w:iCs/>
          <w:szCs w:val="24"/>
        </w:rPr>
        <w:tab/>
        <w:t>32011 D 0130: Commission Decision 2011/130/EU of 25 February 2011 establishing minimum requirements for the cross-border processing of documents signed electronically by competent authorities under Directive 2006/123/EC of the European Parliament and of the Council on services in the internal market (OJ L 53, 26.2.2011, p. 66), as amended by:</w:t>
      </w:r>
    </w:p>
    <w:p w14:paraId="0582DFB6" w14:textId="77777777" w:rsidR="00D34348" w:rsidRPr="00D53E7D" w:rsidRDefault="00D34348" w:rsidP="00D34348">
      <w:pPr>
        <w:rPr>
          <w:iCs/>
          <w:szCs w:val="24"/>
        </w:rPr>
      </w:pPr>
    </w:p>
    <w:p w14:paraId="08CCF4E1" w14:textId="77777777" w:rsidR="00D34348" w:rsidRPr="00D53E7D" w:rsidRDefault="00D34348" w:rsidP="00D34348">
      <w:pPr>
        <w:ind w:left="1134" w:hanging="567"/>
        <w:rPr>
          <w:iCs/>
          <w:szCs w:val="24"/>
        </w:rPr>
      </w:pPr>
      <w:r w:rsidRPr="00D53E7D">
        <w:rPr>
          <w:iCs/>
          <w:szCs w:val="24"/>
        </w:rPr>
        <w:t>–</w:t>
      </w:r>
      <w:r w:rsidRPr="00D53E7D">
        <w:rPr>
          <w:iCs/>
          <w:szCs w:val="24"/>
        </w:rPr>
        <w:tab/>
        <w:t>32014 D 0148: Commission Implementing Decision 2014/148/EU of 17 March 2014 (OJ L 80, 19.3.2014, p. 7).</w:t>
      </w:r>
    </w:p>
    <w:p w14:paraId="39DB1236" w14:textId="77777777" w:rsidR="00D34348" w:rsidRPr="00D53E7D" w:rsidRDefault="00D34348" w:rsidP="00D34348">
      <w:pPr>
        <w:rPr>
          <w:iCs/>
          <w:szCs w:val="24"/>
        </w:rPr>
      </w:pPr>
    </w:p>
    <w:p w14:paraId="24567D7B" w14:textId="77777777" w:rsidR="00D34348" w:rsidRPr="00D53E7D" w:rsidRDefault="00D34348" w:rsidP="00D34348">
      <w:pPr>
        <w:ind w:left="567"/>
        <w:rPr>
          <w:szCs w:val="24"/>
        </w:rPr>
      </w:pPr>
      <w:r w:rsidRPr="00D53E7D">
        <w:rPr>
          <w:szCs w:val="24"/>
        </w:rPr>
        <w:t xml:space="preserve">The provisions of Decision </w:t>
      </w:r>
      <w:r w:rsidRPr="00D53E7D">
        <w:rPr>
          <w:iCs/>
          <w:szCs w:val="24"/>
        </w:rPr>
        <w:t xml:space="preserve">2011/130/EU </w:t>
      </w:r>
      <w:r w:rsidRPr="00D53E7D">
        <w:rPr>
          <w:szCs w:val="24"/>
        </w:rPr>
        <w:t>shall, for the purposes of this Agreement, be read with the following adaptation:</w:t>
      </w:r>
    </w:p>
    <w:p w14:paraId="2518A5B0" w14:textId="77777777" w:rsidR="00D34348" w:rsidRPr="00D53E7D" w:rsidRDefault="00D34348" w:rsidP="00D34348">
      <w:pPr>
        <w:ind w:left="567"/>
        <w:rPr>
          <w:iCs/>
          <w:szCs w:val="24"/>
        </w:rPr>
      </w:pPr>
    </w:p>
    <w:p w14:paraId="3D9907C9" w14:textId="61F40601"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32CC825C" w14:textId="77777777" w:rsidR="00D34348" w:rsidRPr="00D53E7D" w:rsidRDefault="00D34348" w:rsidP="00D34348">
      <w:pPr>
        <w:rPr>
          <w:iCs/>
          <w:szCs w:val="24"/>
        </w:rPr>
      </w:pPr>
    </w:p>
    <w:p w14:paraId="6AB1E32E" w14:textId="77777777" w:rsidR="00D34348" w:rsidRPr="00D53E7D" w:rsidRDefault="00D34348" w:rsidP="00D34348">
      <w:pPr>
        <w:ind w:left="567" w:hanging="567"/>
        <w:rPr>
          <w:iCs/>
          <w:szCs w:val="24"/>
        </w:rPr>
      </w:pPr>
      <w:r w:rsidRPr="00D53E7D">
        <w:rPr>
          <w:iCs/>
          <w:szCs w:val="24"/>
        </w:rPr>
        <w:t>6.</w:t>
      </w:r>
      <w:r w:rsidRPr="00D53E7D">
        <w:rPr>
          <w:iCs/>
          <w:szCs w:val="24"/>
        </w:rPr>
        <w:tab/>
        <w:t>32011 L 0024: Directive 2011/24/EU of the European Parliament and of the Council of 9 March 2011 on the application of patients</w:t>
      </w:r>
      <w:r w:rsidRPr="00D53E7D">
        <w:rPr>
          <w:szCs w:val="24"/>
        </w:rPr>
        <w:t>'</w:t>
      </w:r>
      <w:r w:rsidRPr="00D53E7D">
        <w:rPr>
          <w:iCs/>
          <w:szCs w:val="24"/>
        </w:rPr>
        <w:t xml:space="preserve"> rights in cross-border healthcare (OJ L 88, 4.4.2011, p. 45).</w:t>
      </w:r>
    </w:p>
    <w:p w14:paraId="45653ACC" w14:textId="77777777" w:rsidR="00D34348" w:rsidRPr="00D53E7D" w:rsidRDefault="00D34348" w:rsidP="00D34348">
      <w:pPr>
        <w:ind w:left="567"/>
        <w:rPr>
          <w:iCs/>
          <w:szCs w:val="24"/>
        </w:rPr>
      </w:pPr>
    </w:p>
    <w:p w14:paraId="578D6AD7" w14:textId="77777777" w:rsidR="00D34348" w:rsidRPr="00D53E7D" w:rsidRDefault="00D34348" w:rsidP="00D34348">
      <w:pPr>
        <w:ind w:left="567"/>
        <w:rPr>
          <w:szCs w:val="24"/>
        </w:rPr>
      </w:pPr>
      <w:r w:rsidRPr="00D53E7D">
        <w:rPr>
          <w:szCs w:val="24"/>
        </w:rPr>
        <w:br w:type="page"/>
        <w:t xml:space="preserve">The provisions of Directive </w:t>
      </w:r>
      <w:r w:rsidRPr="00D53E7D">
        <w:rPr>
          <w:iCs/>
          <w:szCs w:val="24"/>
        </w:rPr>
        <w:t>2011/24/EU</w:t>
      </w:r>
      <w:r w:rsidRPr="00D53E7D">
        <w:rPr>
          <w:szCs w:val="24"/>
        </w:rPr>
        <w:t xml:space="preserve"> shall, for the purposes of this Agreement, be read with the following adaptation:</w:t>
      </w:r>
    </w:p>
    <w:p w14:paraId="6748A5ED" w14:textId="77777777" w:rsidR="00D34348" w:rsidRPr="00D53E7D" w:rsidRDefault="00D34348" w:rsidP="00D34348">
      <w:pPr>
        <w:ind w:left="567"/>
        <w:rPr>
          <w:iCs/>
          <w:szCs w:val="24"/>
        </w:rPr>
      </w:pPr>
    </w:p>
    <w:p w14:paraId="69125D8C" w14:textId="699751DE"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009BA5A5" w14:textId="77777777" w:rsidR="00D34348" w:rsidRPr="00D53E7D" w:rsidRDefault="00D34348" w:rsidP="00D34348">
      <w:pPr>
        <w:rPr>
          <w:iCs/>
          <w:szCs w:val="24"/>
        </w:rPr>
      </w:pPr>
    </w:p>
    <w:p w14:paraId="6E2E5FFD" w14:textId="77777777" w:rsidR="00D34348" w:rsidRPr="00D53E7D" w:rsidRDefault="00D34348" w:rsidP="00D34348">
      <w:pPr>
        <w:ind w:left="567" w:hanging="567"/>
        <w:rPr>
          <w:iCs/>
          <w:szCs w:val="24"/>
        </w:rPr>
      </w:pPr>
      <w:r w:rsidRPr="00D53E7D">
        <w:rPr>
          <w:iCs/>
          <w:szCs w:val="24"/>
        </w:rPr>
        <w:t>7.</w:t>
      </w:r>
      <w:r w:rsidRPr="00D53E7D">
        <w:rPr>
          <w:iCs/>
          <w:szCs w:val="24"/>
        </w:rPr>
        <w:tab/>
        <w:t>32012 L 0052: Commission Implementing Directive 2012/52/EU of 20 December 2012 laying down measures to facilitate the recognition of medical prescriptions issued in another Member State (OJ L 356, 22.12.2012, p. 68).</w:t>
      </w:r>
    </w:p>
    <w:p w14:paraId="04255DD5" w14:textId="77777777" w:rsidR="00D34348" w:rsidRPr="00D53E7D" w:rsidRDefault="00D34348" w:rsidP="00D34348">
      <w:pPr>
        <w:ind w:left="567" w:hanging="567"/>
        <w:rPr>
          <w:iCs/>
          <w:szCs w:val="24"/>
        </w:rPr>
      </w:pPr>
    </w:p>
    <w:p w14:paraId="288D6935" w14:textId="3DBBBFEE" w:rsidR="00D34348" w:rsidRPr="00D53E7D" w:rsidRDefault="00D34348" w:rsidP="00D34348">
      <w:pPr>
        <w:ind w:left="567"/>
        <w:rPr>
          <w:szCs w:val="24"/>
        </w:rPr>
      </w:pPr>
      <w:r w:rsidRPr="00D53E7D">
        <w:rPr>
          <w:szCs w:val="24"/>
        </w:rPr>
        <w:t xml:space="preserve">The provisions of </w:t>
      </w:r>
      <w:r w:rsidR="00CE4B42" w:rsidRPr="00D53E7D">
        <w:rPr>
          <w:iCs/>
          <w:szCs w:val="24"/>
        </w:rPr>
        <w:t xml:space="preserve">Implementing </w:t>
      </w:r>
      <w:r w:rsidRPr="00D53E7D">
        <w:rPr>
          <w:szCs w:val="24"/>
        </w:rPr>
        <w:t xml:space="preserve">Directive </w:t>
      </w:r>
      <w:r w:rsidRPr="00D53E7D">
        <w:rPr>
          <w:iCs/>
          <w:szCs w:val="24"/>
        </w:rPr>
        <w:t xml:space="preserve">2012/52/EU </w:t>
      </w:r>
      <w:r w:rsidRPr="00D53E7D">
        <w:rPr>
          <w:szCs w:val="24"/>
        </w:rPr>
        <w:t>shall, for the purposes of this Agreement, be read with the following adaptation:</w:t>
      </w:r>
    </w:p>
    <w:p w14:paraId="5409CBE7" w14:textId="77777777" w:rsidR="00D34348" w:rsidRPr="00D53E7D" w:rsidRDefault="00D34348" w:rsidP="00D34348">
      <w:pPr>
        <w:ind w:left="567"/>
        <w:rPr>
          <w:iCs/>
          <w:szCs w:val="24"/>
        </w:rPr>
      </w:pPr>
    </w:p>
    <w:p w14:paraId="16E038DC" w14:textId="6BA67343"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32F1FE87" w14:textId="77777777" w:rsidR="00D34348" w:rsidRPr="00D53E7D" w:rsidRDefault="00D34348" w:rsidP="00D34348">
      <w:pPr>
        <w:ind w:left="567" w:hanging="567"/>
        <w:rPr>
          <w:iCs/>
          <w:szCs w:val="24"/>
        </w:rPr>
      </w:pPr>
    </w:p>
    <w:p w14:paraId="08BE5A23" w14:textId="77777777" w:rsidR="00D34348" w:rsidRPr="00D53E7D" w:rsidRDefault="00D34348" w:rsidP="00D34348">
      <w:pPr>
        <w:ind w:left="567" w:hanging="567"/>
        <w:rPr>
          <w:iCs/>
          <w:szCs w:val="24"/>
        </w:rPr>
      </w:pPr>
      <w:r w:rsidRPr="00D53E7D">
        <w:rPr>
          <w:iCs/>
          <w:szCs w:val="24"/>
        </w:rPr>
        <w:t>8.</w:t>
      </w:r>
      <w:r w:rsidRPr="00D53E7D">
        <w:rPr>
          <w:iCs/>
          <w:szCs w:val="24"/>
        </w:rPr>
        <w:tab/>
        <w:t>32013 D 0329: Commission Implementing Decision 2013/329/EU of 26 June 2013 providing the rules for the establishment, management and transparent functioning of the Network of national authorities or bodies responsible for health technology assessment (OJ L 175, 27.6.2013, p. 71).</w:t>
      </w:r>
    </w:p>
    <w:p w14:paraId="0994A312" w14:textId="77777777" w:rsidR="00D34348" w:rsidRPr="00D53E7D" w:rsidRDefault="00D34348" w:rsidP="00D34348">
      <w:pPr>
        <w:ind w:left="567" w:hanging="567"/>
        <w:rPr>
          <w:iCs/>
          <w:szCs w:val="24"/>
        </w:rPr>
      </w:pPr>
    </w:p>
    <w:p w14:paraId="26409F6A" w14:textId="1BB5B566" w:rsidR="00D34348" w:rsidRPr="00D53E7D" w:rsidRDefault="00D34348" w:rsidP="00D34348">
      <w:pPr>
        <w:ind w:left="567"/>
        <w:rPr>
          <w:szCs w:val="24"/>
        </w:rPr>
      </w:pPr>
      <w:r w:rsidRPr="00D53E7D">
        <w:rPr>
          <w:szCs w:val="24"/>
        </w:rPr>
        <w:t xml:space="preserve">The provisions of </w:t>
      </w:r>
      <w:r w:rsidR="00CE4B42" w:rsidRPr="00D53E7D">
        <w:rPr>
          <w:iCs/>
          <w:szCs w:val="24"/>
        </w:rPr>
        <w:t xml:space="preserve">Implementing </w:t>
      </w:r>
      <w:r w:rsidRPr="00D53E7D">
        <w:rPr>
          <w:szCs w:val="24"/>
        </w:rPr>
        <w:t xml:space="preserve">Decision </w:t>
      </w:r>
      <w:r w:rsidRPr="00D53E7D">
        <w:rPr>
          <w:iCs/>
          <w:szCs w:val="24"/>
        </w:rPr>
        <w:t xml:space="preserve">2013/329/EU </w:t>
      </w:r>
      <w:r w:rsidRPr="00D53E7D">
        <w:rPr>
          <w:szCs w:val="24"/>
        </w:rPr>
        <w:t>shall, for the purposes of this Agreement, be read with the following adaptation:</w:t>
      </w:r>
    </w:p>
    <w:p w14:paraId="18306FFD" w14:textId="77777777" w:rsidR="00D34348" w:rsidRPr="00D53E7D" w:rsidRDefault="00D34348" w:rsidP="00D34348">
      <w:pPr>
        <w:ind w:left="567"/>
        <w:rPr>
          <w:iCs/>
          <w:szCs w:val="24"/>
        </w:rPr>
      </w:pPr>
    </w:p>
    <w:p w14:paraId="15450585" w14:textId="6BA0CDF1"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13F1732B" w14:textId="77777777" w:rsidR="00D34348" w:rsidRPr="00D53E7D" w:rsidRDefault="00D34348" w:rsidP="00D34348">
      <w:pPr>
        <w:ind w:left="567" w:hanging="567"/>
        <w:rPr>
          <w:iCs/>
          <w:szCs w:val="24"/>
        </w:rPr>
      </w:pPr>
    </w:p>
    <w:p w14:paraId="30DC06C6" w14:textId="77777777" w:rsidR="00D34348" w:rsidRPr="00D53E7D" w:rsidRDefault="00D34348" w:rsidP="00D34348">
      <w:pPr>
        <w:ind w:left="567" w:hanging="567"/>
        <w:rPr>
          <w:iCs/>
          <w:szCs w:val="24"/>
        </w:rPr>
      </w:pPr>
      <w:r w:rsidRPr="00D53E7D">
        <w:rPr>
          <w:iCs/>
          <w:szCs w:val="24"/>
        </w:rPr>
        <w:br w:type="page"/>
        <w:t>9.</w:t>
      </w:r>
      <w:r w:rsidRPr="00D53E7D">
        <w:rPr>
          <w:iCs/>
          <w:szCs w:val="24"/>
        </w:rPr>
        <w:tab/>
        <w:t>32014 D 0286: Commission Delegated Decision 2014/286/EU of 10 March 2014 setting out criteria and conditions that European Reference Networks and healthcare providers wishing to join a European Reference Network must fulfil (OJ L 147, 17.5.2014, p. 71).</w:t>
      </w:r>
    </w:p>
    <w:p w14:paraId="03FC9EB8" w14:textId="77777777" w:rsidR="00D34348" w:rsidRPr="00D53E7D" w:rsidRDefault="00D34348" w:rsidP="00D34348">
      <w:pPr>
        <w:ind w:left="567" w:hanging="567"/>
        <w:rPr>
          <w:iCs/>
          <w:szCs w:val="24"/>
        </w:rPr>
      </w:pPr>
    </w:p>
    <w:p w14:paraId="0D61A295" w14:textId="15E959EC" w:rsidR="00D34348" w:rsidRPr="00D53E7D" w:rsidRDefault="00D34348" w:rsidP="00D34348">
      <w:pPr>
        <w:ind w:left="567"/>
        <w:rPr>
          <w:szCs w:val="24"/>
        </w:rPr>
      </w:pPr>
      <w:r w:rsidRPr="00D53E7D">
        <w:rPr>
          <w:szCs w:val="24"/>
        </w:rPr>
        <w:t xml:space="preserve">The provisions of </w:t>
      </w:r>
      <w:r w:rsidR="00CE4B42" w:rsidRPr="00D53E7D">
        <w:rPr>
          <w:iCs/>
          <w:szCs w:val="24"/>
        </w:rPr>
        <w:t xml:space="preserve">Delegated </w:t>
      </w:r>
      <w:r w:rsidRPr="00D53E7D">
        <w:rPr>
          <w:szCs w:val="24"/>
        </w:rPr>
        <w:t xml:space="preserve">Decision </w:t>
      </w:r>
      <w:r w:rsidRPr="00D53E7D">
        <w:rPr>
          <w:iCs/>
          <w:szCs w:val="24"/>
        </w:rPr>
        <w:t xml:space="preserve">2014/286/EU </w:t>
      </w:r>
      <w:r w:rsidRPr="00D53E7D">
        <w:rPr>
          <w:szCs w:val="24"/>
        </w:rPr>
        <w:t>shall, for the purposes of this Agreement, be read with the following adaptation:</w:t>
      </w:r>
    </w:p>
    <w:p w14:paraId="75A6E845" w14:textId="77777777" w:rsidR="00D34348" w:rsidRPr="00D53E7D" w:rsidRDefault="00D34348" w:rsidP="00D34348">
      <w:pPr>
        <w:ind w:left="567"/>
        <w:rPr>
          <w:iCs/>
          <w:szCs w:val="24"/>
        </w:rPr>
      </w:pPr>
    </w:p>
    <w:p w14:paraId="1F299D79" w14:textId="13099974"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1A8AEEEB" w14:textId="77777777" w:rsidR="00D34348" w:rsidRPr="00D53E7D" w:rsidRDefault="00D34348" w:rsidP="00D34348">
      <w:pPr>
        <w:ind w:left="567" w:hanging="567"/>
        <w:rPr>
          <w:iCs/>
          <w:szCs w:val="24"/>
        </w:rPr>
      </w:pPr>
    </w:p>
    <w:p w14:paraId="5EFC7D8B" w14:textId="77777777" w:rsidR="00D34348" w:rsidRPr="00D53E7D" w:rsidRDefault="00D34348" w:rsidP="00D34348">
      <w:pPr>
        <w:ind w:left="567" w:hanging="567"/>
        <w:rPr>
          <w:iCs/>
          <w:szCs w:val="24"/>
        </w:rPr>
      </w:pPr>
      <w:r w:rsidRPr="00D53E7D">
        <w:rPr>
          <w:iCs/>
          <w:szCs w:val="24"/>
        </w:rPr>
        <w:t>10.</w:t>
      </w:r>
      <w:r w:rsidRPr="00D53E7D">
        <w:rPr>
          <w:iCs/>
          <w:szCs w:val="24"/>
        </w:rPr>
        <w:tab/>
        <w:t>32014 D 0287: Commission Implementing Decision 2014/287/EU of 10 March 2014 setting out criteria for establishing and evaluating European Reference Networks and their Members and for facilitating the exchange of information and expertise on establishing and evaluating such Networks (OJ L 147, 17.5.2014, p. 79), as amended by:</w:t>
      </w:r>
    </w:p>
    <w:p w14:paraId="176924FA" w14:textId="77777777" w:rsidR="00D34348" w:rsidRPr="00D53E7D" w:rsidRDefault="00D34348" w:rsidP="00D34348">
      <w:pPr>
        <w:rPr>
          <w:iCs/>
          <w:szCs w:val="24"/>
        </w:rPr>
      </w:pPr>
    </w:p>
    <w:p w14:paraId="37BC3861" w14:textId="77777777" w:rsidR="00D34348" w:rsidRPr="00D53E7D" w:rsidRDefault="00D34348" w:rsidP="00D34348">
      <w:pPr>
        <w:ind w:left="1134" w:hanging="567"/>
        <w:rPr>
          <w:iCs/>
          <w:szCs w:val="24"/>
        </w:rPr>
      </w:pPr>
      <w:r w:rsidRPr="00D53E7D">
        <w:rPr>
          <w:iCs/>
          <w:szCs w:val="24"/>
        </w:rPr>
        <w:t>–</w:t>
      </w:r>
      <w:r w:rsidRPr="00D53E7D">
        <w:rPr>
          <w:iCs/>
          <w:szCs w:val="24"/>
        </w:rPr>
        <w:tab/>
        <w:t>32019 D 1269: Commission Implementing Decision (EU) 2019/1269 of 26 July 2019 (OJ L 200, 29.7.2019, p. 35).</w:t>
      </w:r>
    </w:p>
    <w:p w14:paraId="4ACBA57F" w14:textId="77777777" w:rsidR="00D34348" w:rsidRPr="00D53E7D" w:rsidRDefault="00D34348" w:rsidP="00D34348">
      <w:pPr>
        <w:ind w:left="1134" w:hanging="567"/>
        <w:rPr>
          <w:iCs/>
          <w:szCs w:val="24"/>
        </w:rPr>
      </w:pPr>
    </w:p>
    <w:p w14:paraId="0198E530" w14:textId="1E188AC4" w:rsidR="00D34348" w:rsidRPr="00D53E7D" w:rsidRDefault="00D34348" w:rsidP="00D34348">
      <w:pPr>
        <w:ind w:left="567"/>
        <w:rPr>
          <w:szCs w:val="24"/>
        </w:rPr>
      </w:pPr>
      <w:r w:rsidRPr="00D53E7D">
        <w:rPr>
          <w:szCs w:val="24"/>
        </w:rPr>
        <w:t xml:space="preserve">The provisions of </w:t>
      </w:r>
      <w:r w:rsidR="00CE4B42" w:rsidRPr="00D53E7D">
        <w:rPr>
          <w:iCs/>
          <w:szCs w:val="24"/>
        </w:rPr>
        <w:t xml:space="preserve">Implementing </w:t>
      </w:r>
      <w:r w:rsidRPr="00D53E7D">
        <w:rPr>
          <w:szCs w:val="24"/>
        </w:rPr>
        <w:t xml:space="preserve">Decision </w:t>
      </w:r>
      <w:r w:rsidRPr="00D53E7D">
        <w:rPr>
          <w:iCs/>
          <w:szCs w:val="24"/>
        </w:rPr>
        <w:t>2014/287/EU</w:t>
      </w:r>
      <w:r w:rsidRPr="00D53E7D">
        <w:rPr>
          <w:szCs w:val="24"/>
        </w:rPr>
        <w:t xml:space="preserve"> shall, for the purposes of this Agreement, be read with the following adaptation:</w:t>
      </w:r>
    </w:p>
    <w:p w14:paraId="619D1310" w14:textId="77777777" w:rsidR="00D34348" w:rsidRPr="00D53E7D" w:rsidRDefault="00D34348" w:rsidP="00D34348">
      <w:pPr>
        <w:ind w:left="567"/>
        <w:rPr>
          <w:iCs/>
          <w:szCs w:val="24"/>
        </w:rPr>
      </w:pPr>
    </w:p>
    <w:p w14:paraId="61F14898" w14:textId="7250B734"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007AD739" w14:textId="77777777" w:rsidR="00D34348" w:rsidRPr="00D53E7D" w:rsidRDefault="00D34348" w:rsidP="00D34348">
      <w:pPr>
        <w:ind w:left="567" w:hanging="567"/>
        <w:rPr>
          <w:iCs/>
          <w:szCs w:val="24"/>
        </w:rPr>
      </w:pPr>
    </w:p>
    <w:p w14:paraId="039F5DAF" w14:textId="77777777" w:rsidR="00D34348" w:rsidRPr="00D53E7D" w:rsidRDefault="00D34348" w:rsidP="00D34348">
      <w:pPr>
        <w:ind w:left="567" w:hanging="567"/>
        <w:rPr>
          <w:iCs/>
          <w:szCs w:val="24"/>
        </w:rPr>
      </w:pPr>
      <w:r w:rsidRPr="00D53E7D">
        <w:rPr>
          <w:iCs/>
          <w:szCs w:val="24"/>
        </w:rPr>
        <w:t>11.</w:t>
      </w:r>
      <w:r w:rsidRPr="00D53E7D">
        <w:rPr>
          <w:iCs/>
          <w:szCs w:val="24"/>
        </w:rPr>
        <w:tab/>
        <w:t>32020 D 0534: Commission Implementing Decision (EU) 2020/534 of 16 April 2020 suspending the examination of applications for membership of existing European Reference Networks (OJ L 119, 17.4.2020, p. 18).</w:t>
      </w:r>
    </w:p>
    <w:p w14:paraId="13D9A9FE" w14:textId="77777777" w:rsidR="00D34348" w:rsidRPr="00D53E7D" w:rsidRDefault="00D34348" w:rsidP="00D34348">
      <w:pPr>
        <w:ind w:left="567" w:hanging="567"/>
        <w:rPr>
          <w:iCs/>
          <w:szCs w:val="24"/>
        </w:rPr>
      </w:pPr>
    </w:p>
    <w:p w14:paraId="205B22B7" w14:textId="56A6F7CF" w:rsidR="00D34348" w:rsidRPr="00D53E7D" w:rsidRDefault="00D34348" w:rsidP="00D34348">
      <w:pPr>
        <w:ind w:left="567"/>
        <w:rPr>
          <w:szCs w:val="24"/>
        </w:rPr>
      </w:pPr>
      <w:r w:rsidRPr="00D53E7D">
        <w:rPr>
          <w:szCs w:val="24"/>
        </w:rPr>
        <w:br w:type="page"/>
        <w:t xml:space="preserve">The provisions of </w:t>
      </w:r>
      <w:r w:rsidR="00EA1C65" w:rsidRPr="00D53E7D">
        <w:rPr>
          <w:iCs/>
          <w:szCs w:val="24"/>
        </w:rPr>
        <w:t xml:space="preserve">Implementing </w:t>
      </w:r>
      <w:r w:rsidRPr="00D53E7D">
        <w:rPr>
          <w:szCs w:val="24"/>
        </w:rPr>
        <w:t xml:space="preserve">Decision </w:t>
      </w:r>
      <w:r w:rsidRPr="00D53E7D">
        <w:rPr>
          <w:iCs/>
          <w:szCs w:val="24"/>
        </w:rPr>
        <w:t xml:space="preserve">(EU) 2020/534 </w:t>
      </w:r>
      <w:r w:rsidRPr="00D53E7D">
        <w:rPr>
          <w:szCs w:val="24"/>
        </w:rPr>
        <w:t>shall, for the purposes of this Agreement, be read with the following adaptation:</w:t>
      </w:r>
    </w:p>
    <w:p w14:paraId="634F8BD8" w14:textId="77777777" w:rsidR="00D34348" w:rsidRPr="00D53E7D" w:rsidRDefault="00D34348" w:rsidP="00D34348">
      <w:pPr>
        <w:ind w:left="567"/>
        <w:rPr>
          <w:iCs/>
          <w:szCs w:val="24"/>
        </w:rPr>
      </w:pPr>
    </w:p>
    <w:p w14:paraId="7DB4C6D1" w14:textId="6AA10B25"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1B3C289A" w14:textId="77777777" w:rsidR="00D34348" w:rsidRPr="00D53E7D" w:rsidRDefault="00D34348" w:rsidP="00D34348">
      <w:pPr>
        <w:ind w:left="567" w:hanging="567"/>
        <w:rPr>
          <w:iCs/>
          <w:szCs w:val="24"/>
        </w:rPr>
      </w:pPr>
    </w:p>
    <w:p w14:paraId="6DEE6C57" w14:textId="77777777" w:rsidR="00D34348" w:rsidRPr="00D53E7D" w:rsidRDefault="00D34348" w:rsidP="00D34348">
      <w:pPr>
        <w:ind w:left="567" w:hanging="567"/>
        <w:rPr>
          <w:iCs/>
          <w:szCs w:val="24"/>
        </w:rPr>
      </w:pPr>
      <w:r w:rsidRPr="00D53E7D">
        <w:rPr>
          <w:iCs/>
          <w:szCs w:val="24"/>
        </w:rPr>
        <w:t>12.</w:t>
      </w:r>
      <w:r w:rsidRPr="00D53E7D">
        <w:rPr>
          <w:iCs/>
          <w:szCs w:val="24"/>
        </w:rPr>
        <w:tab/>
        <w:t>32012 R 1024: Regulation (EU) No 1024/2012 of the European Parliament and of the Council of 25 October 2012 on administrative cooperation through the Internal Market Information System and repealing Commission Decision 2008/49/EC (OJ L 316, 14.11.2012, p. 1), as amended by:</w:t>
      </w:r>
    </w:p>
    <w:p w14:paraId="6EBF41FC" w14:textId="77777777" w:rsidR="00D34348" w:rsidRPr="00D53E7D" w:rsidRDefault="00D34348" w:rsidP="00D34348">
      <w:pPr>
        <w:ind w:left="1134" w:hanging="567"/>
        <w:rPr>
          <w:iCs/>
          <w:szCs w:val="24"/>
        </w:rPr>
      </w:pPr>
    </w:p>
    <w:p w14:paraId="3A534E78" w14:textId="77777777" w:rsidR="00D34348" w:rsidRPr="00D53E7D" w:rsidRDefault="00D34348" w:rsidP="00D34348">
      <w:pPr>
        <w:ind w:left="1134" w:hanging="567"/>
        <w:rPr>
          <w:iCs/>
          <w:szCs w:val="24"/>
        </w:rPr>
      </w:pPr>
      <w:r w:rsidRPr="00D53E7D">
        <w:rPr>
          <w:iCs/>
          <w:szCs w:val="24"/>
        </w:rPr>
        <w:t>–</w:t>
      </w:r>
      <w:r w:rsidRPr="00D53E7D">
        <w:rPr>
          <w:iCs/>
          <w:szCs w:val="24"/>
        </w:rPr>
        <w:tab/>
        <w:t>32014 L 0060: Directive 2014/60/EU of the European Parliament and of the Council of 15 May 2014 (OJ L 159, 28.5.2014, p. 1),</w:t>
      </w:r>
    </w:p>
    <w:p w14:paraId="28F6170E" w14:textId="77777777" w:rsidR="00D34348" w:rsidRPr="00D53E7D" w:rsidRDefault="00D34348" w:rsidP="00D34348">
      <w:pPr>
        <w:ind w:left="1134" w:hanging="567"/>
        <w:rPr>
          <w:iCs/>
          <w:szCs w:val="24"/>
        </w:rPr>
      </w:pPr>
    </w:p>
    <w:p w14:paraId="03DF362D" w14:textId="77777777" w:rsidR="00D34348" w:rsidRPr="00D53E7D" w:rsidRDefault="00D34348" w:rsidP="00D34348">
      <w:pPr>
        <w:ind w:left="1134" w:hanging="567"/>
        <w:rPr>
          <w:iCs/>
          <w:szCs w:val="24"/>
        </w:rPr>
      </w:pPr>
      <w:r w:rsidRPr="00D53E7D">
        <w:rPr>
          <w:iCs/>
          <w:szCs w:val="24"/>
        </w:rPr>
        <w:t>–</w:t>
      </w:r>
      <w:r w:rsidRPr="00D53E7D">
        <w:rPr>
          <w:iCs/>
          <w:szCs w:val="24"/>
        </w:rPr>
        <w:tab/>
        <w:t>32013 L 0055: Directive 2013/55/EU of the European Parliament and of the Council of 20 November 2013 (OJ L 354, 28.12.2013, p. 132),</w:t>
      </w:r>
    </w:p>
    <w:p w14:paraId="252E17C5" w14:textId="77777777" w:rsidR="00D34348" w:rsidRPr="00D53E7D" w:rsidRDefault="00D34348" w:rsidP="00D34348">
      <w:pPr>
        <w:ind w:left="1134" w:hanging="567"/>
        <w:rPr>
          <w:iCs/>
          <w:szCs w:val="24"/>
        </w:rPr>
      </w:pPr>
    </w:p>
    <w:p w14:paraId="7452959D" w14:textId="77777777" w:rsidR="00D34348" w:rsidRPr="00D53E7D" w:rsidRDefault="00D34348" w:rsidP="00D34348">
      <w:pPr>
        <w:ind w:left="1134" w:hanging="567"/>
        <w:rPr>
          <w:iCs/>
          <w:szCs w:val="24"/>
        </w:rPr>
      </w:pPr>
      <w:r w:rsidRPr="00D53E7D">
        <w:rPr>
          <w:iCs/>
          <w:szCs w:val="24"/>
        </w:rPr>
        <w:t>–</w:t>
      </w:r>
      <w:r w:rsidRPr="00D53E7D">
        <w:rPr>
          <w:iCs/>
          <w:szCs w:val="24"/>
        </w:rPr>
        <w:tab/>
        <w:t>32014 L 0067: Directive 2014/67/EU of the European Parliament and of the Council of 15 May 2014 (OJ L 159, 28.5.2014, p. 11),</w:t>
      </w:r>
    </w:p>
    <w:p w14:paraId="1F4298F4" w14:textId="77777777" w:rsidR="00D34348" w:rsidRPr="00D53E7D" w:rsidRDefault="00D34348" w:rsidP="00D34348">
      <w:pPr>
        <w:ind w:left="1134" w:hanging="567"/>
        <w:rPr>
          <w:iCs/>
          <w:szCs w:val="24"/>
        </w:rPr>
      </w:pPr>
    </w:p>
    <w:p w14:paraId="58F2984A" w14:textId="77777777" w:rsidR="00D34348" w:rsidRPr="00D53E7D" w:rsidRDefault="00D34348" w:rsidP="00D34348">
      <w:pPr>
        <w:ind w:left="1134" w:hanging="567"/>
        <w:rPr>
          <w:iCs/>
          <w:szCs w:val="24"/>
        </w:rPr>
      </w:pPr>
      <w:r w:rsidRPr="00D53E7D">
        <w:rPr>
          <w:iCs/>
          <w:szCs w:val="24"/>
        </w:rPr>
        <w:t>–</w:t>
      </w:r>
      <w:r w:rsidRPr="00D53E7D">
        <w:rPr>
          <w:iCs/>
          <w:szCs w:val="24"/>
        </w:rPr>
        <w:tab/>
        <w:t>32016 R 1628: Regulation (EU) 2016/1628 of the European Parliament and of the Council of 14 September 2016 (OJ L 252, 16.9.2016, p. 53),</w:t>
      </w:r>
    </w:p>
    <w:p w14:paraId="6DC92BF1" w14:textId="77777777" w:rsidR="00D34348" w:rsidRPr="00D53E7D" w:rsidRDefault="00D34348" w:rsidP="00D34348">
      <w:pPr>
        <w:ind w:left="1134" w:hanging="567"/>
        <w:rPr>
          <w:iCs/>
          <w:szCs w:val="24"/>
        </w:rPr>
      </w:pPr>
    </w:p>
    <w:p w14:paraId="59A7AD51" w14:textId="77777777" w:rsidR="00D34348" w:rsidRPr="00D53E7D" w:rsidRDefault="00D34348" w:rsidP="00D34348">
      <w:pPr>
        <w:ind w:left="1134" w:hanging="567"/>
        <w:rPr>
          <w:iCs/>
          <w:szCs w:val="24"/>
        </w:rPr>
      </w:pPr>
      <w:r w:rsidRPr="00D53E7D">
        <w:rPr>
          <w:iCs/>
          <w:szCs w:val="24"/>
        </w:rPr>
        <w:t>–</w:t>
      </w:r>
      <w:r w:rsidRPr="00D53E7D">
        <w:rPr>
          <w:iCs/>
          <w:szCs w:val="24"/>
        </w:rPr>
        <w:tab/>
        <w:t>32020 R 1055: Regulation (EU) 2020/1055 of the European Parliament and of the Council of 15 July 2020 (OJ L 249, 31.7.2020, p. 17),</w:t>
      </w:r>
    </w:p>
    <w:p w14:paraId="10B0E481" w14:textId="77777777" w:rsidR="00D34348" w:rsidRPr="00D53E7D" w:rsidRDefault="00D34348" w:rsidP="00D34348">
      <w:pPr>
        <w:ind w:left="1134" w:hanging="567"/>
        <w:rPr>
          <w:iCs/>
          <w:szCs w:val="24"/>
        </w:rPr>
      </w:pPr>
    </w:p>
    <w:p w14:paraId="6D3AE7CD" w14:textId="77777777" w:rsidR="00D34348" w:rsidRPr="00D53E7D" w:rsidRDefault="00D34348" w:rsidP="00D34348">
      <w:pPr>
        <w:ind w:left="1134" w:hanging="567"/>
        <w:rPr>
          <w:iCs/>
          <w:szCs w:val="24"/>
        </w:rPr>
      </w:pPr>
      <w:r w:rsidRPr="00D53E7D">
        <w:rPr>
          <w:iCs/>
          <w:szCs w:val="24"/>
        </w:rPr>
        <w:br w:type="page"/>
        <w:t>–</w:t>
      </w:r>
      <w:r w:rsidRPr="00D53E7D">
        <w:rPr>
          <w:iCs/>
          <w:szCs w:val="24"/>
        </w:rPr>
        <w:tab/>
        <w:t>32020 L 1057: Directive (EU) 2020/1057 of the European Parliament and of the Council of 15 July 2020 (OJ L 249, 31.7.2020, p. 49),</w:t>
      </w:r>
    </w:p>
    <w:p w14:paraId="07DB937F" w14:textId="77777777" w:rsidR="00D34348" w:rsidRPr="00D53E7D" w:rsidRDefault="00D34348" w:rsidP="00D34348">
      <w:pPr>
        <w:ind w:left="1134" w:hanging="567"/>
        <w:rPr>
          <w:iCs/>
          <w:szCs w:val="24"/>
        </w:rPr>
      </w:pPr>
    </w:p>
    <w:p w14:paraId="0DB61188" w14:textId="77777777" w:rsidR="00D34348" w:rsidRPr="00D53E7D" w:rsidRDefault="00D34348" w:rsidP="00D34348">
      <w:pPr>
        <w:ind w:left="1134" w:hanging="567"/>
        <w:rPr>
          <w:iCs/>
          <w:szCs w:val="24"/>
        </w:rPr>
      </w:pPr>
      <w:r w:rsidRPr="00D53E7D">
        <w:rPr>
          <w:iCs/>
          <w:szCs w:val="24"/>
        </w:rPr>
        <w:t>–</w:t>
      </w:r>
      <w:r w:rsidRPr="00D53E7D">
        <w:rPr>
          <w:iCs/>
          <w:szCs w:val="24"/>
        </w:rPr>
        <w:tab/>
        <w:t>32018 R 1724: Regulation (EU) 2018/1724 of the European Parliament and of the Council of 2 October 2018 (OJ L 295, 21.11.2018, p. 1).</w:t>
      </w:r>
    </w:p>
    <w:p w14:paraId="1CCB5032" w14:textId="77777777" w:rsidR="00D34348" w:rsidRPr="00D53E7D" w:rsidRDefault="00D34348" w:rsidP="00D34348">
      <w:pPr>
        <w:ind w:left="567"/>
        <w:rPr>
          <w:iCs/>
          <w:szCs w:val="24"/>
        </w:rPr>
      </w:pPr>
    </w:p>
    <w:p w14:paraId="3ED05413" w14:textId="77777777" w:rsidR="00D34348" w:rsidRPr="00D53E7D" w:rsidRDefault="00D34348" w:rsidP="00D34348">
      <w:pPr>
        <w:ind w:left="567"/>
        <w:rPr>
          <w:szCs w:val="24"/>
        </w:rPr>
      </w:pPr>
      <w:r w:rsidRPr="00D53E7D">
        <w:rPr>
          <w:szCs w:val="24"/>
        </w:rPr>
        <w:t xml:space="preserve">The provisions of Regulation </w:t>
      </w:r>
      <w:r w:rsidRPr="00D53E7D">
        <w:rPr>
          <w:iCs/>
          <w:szCs w:val="24"/>
        </w:rPr>
        <w:t xml:space="preserve">(EU) No 1024/2012 </w:t>
      </w:r>
      <w:r w:rsidRPr="00D53E7D">
        <w:rPr>
          <w:szCs w:val="24"/>
        </w:rPr>
        <w:t>shall, for the purposes of this Agreement, be read with the following adaptation:</w:t>
      </w:r>
    </w:p>
    <w:p w14:paraId="5936226F" w14:textId="77777777" w:rsidR="00D34348" w:rsidRPr="00D53E7D" w:rsidRDefault="00D34348" w:rsidP="00D34348">
      <w:pPr>
        <w:ind w:left="567"/>
        <w:rPr>
          <w:iCs/>
          <w:szCs w:val="24"/>
        </w:rPr>
      </w:pPr>
    </w:p>
    <w:p w14:paraId="0CD3EBBF" w14:textId="3F357750"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3907B5AF" w14:textId="77777777" w:rsidR="00D34348" w:rsidRPr="00D53E7D" w:rsidRDefault="00D34348" w:rsidP="00D34348">
      <w:pPr>
        <w:rPr>
          <w:iCs/>
          <w:szCs w:val="24"/>
        </w:rPr>
      </w:pPr>
    </w:p>
    <w:p w14:paraId="77D1D65C" w14:textId="77777777" w:rsidR="00D34348" w:rsidRPr="00D53E7D" w:rsidRDefault="00D34348" w:rsidP="00D34348">
      <w:pPr>
        <w:ind w:left="567" w:hanging="567"/>
        <w:rPr>
          <w:iCs/>
          <w:szCs w:val="24"/>
        </w:rPr>
      </w:pPr>
      <w:r w:rsidRPr="00D53E7D">
        <w:rPr>
          <w:iCs/>
          <w:szCs w:val="24"/>
        </w:rPr>
        <w:t>13.</w:t>
      </w:r>
      <w:r w:rsidRPr="00D53E7D">
        <w:rPr>
          <w:iCs/>
          <w:szCs w:val="24"/>
        </w:rPr>
        <w:tab/>
        <w:t>32014 D 0089: Commission Implementing Decision 2014/89/EU of 14 February 2014 on a pilot project to implement the administrative cooperation obligations set out in Directive 2007/59/EC of the European Parliament and of the Council by means of the Internal Market Information System (OJ L 45, 15.2.2014, p. 36).</w:t>
      </w:r>
    </w:p>
    <w:p w14:paraId="481974D1" w14:textId="77777777" w:rsidR="00D34348" w:rsidRPr="00D53E7D" w:rsidRDefault="00D34348" w:rsidP="00D34348">
      <w:pPr>
        <w:ind w:left="567" w:hanging="567"/>
        <w:rPr>
          <w:iCs/>
          <w:szCs w:val="24"/>
        </w:rPr>
      </w:pPr>
    </w:p>
    <w:p w14:paraId="13A35743" w14:textId="1FC1F7D0" w:rsidR="00D34348" w:rsidRPr="00D53E7D" w:rsidRDefault="00D34348" w:rsidP="00D34348">
      <w:pPr>
        <w:ind w:left="567"/>
        <w:rPr>
          <w:szCs w:val="24"/>
        </w:rPr>
      </w:pPr>
      <w:r w:rsidRPr="00D53E7D">
        <w:rPr>
          <w:szCs w:val="24"/>
        </w:rPr>
        <w:t xml:space="preserve">The provisions of </w:t>
      </w:r>
      <w:r w:rsidR="00EA1C65" w:rsidRPr="00D53E7D">
        <w:rPr>
          <w:iCs/>
          <w:szCs w:val="24"/>
        </w:rPr>
        <w:t xml:space="preserve">Implementing </w:t>
      </w:r>
      <w:r w:rsidRPr="00D53E7D">
        <w:rPr>
          <w:iCs/>
          <w:szCs w:val="24"/>
        </w:rPr>
        <w:t>Decision 2014/89/EU</w:t>
      </w:r>
      <w:r w:rsidRPr="00D53E7D">
        <w:rPr>
          <w:szCs w:val="24"/>
        </w:rPr>
        <w:t xml:space="preserve"> shall, for the purposes of this Agreement, be read with the following adaptation:</w:t>
      </w:r>
    </w:p>
    <w:p w14:paraId="7C5756F0" w14:textId="77777777" w:rsidR="00D34348" w:rsidRPr="00D53E7D" w:rsidRDefault="00D34348" w:rsidP="00D34348">
      <w:pPr>
        <w:ind w:left="567"/>
        <w:rPr>
          <w:iCs/>
          <w:szCs w:val="24"/>
        </w:rPr>
      </w:pPr>
    </w:p>
    <w:p w14:paraId="3DAF3ED5" w14:textId="012F0EFC"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070A3EC9" w14:textId="77777777" w:rsidR="00D34348" w:rsidRPr="00D53E7D" w:rsidRDefault="00D34348" w:rsidP="00D34348">
      <w:pPr>
        <w:ind w:left="567" w:hanging="567"/>
        <w:rPr>
          <w:iCs/>
          <w:szCs w:val="24"/>
        </w:rPr>
      </w:pPr>
    </w:p>
    <w:p w14:paraId="2F174A7C" w14:textId="77777777" w:rsidR="00D34348" w:rsidRPr="00D53E7D" w:rsidRDefault="00D34348" w:rsidP="00D34348">
      <w:pPr>
        <w:ind w:left="567" w:hanging="567"/>
        <w:rPr>
          <w:iCs/>
          <w:szCs w:val="24"/>
        </w:rPr>
      </w:pPr>
      <w:r w:rsidRPr="00D53E7D">
        <w:rPr>
          <w:iCs/>
          <w:szCs w:val="24"/>
        </w:rPr>
        <w:br w:type="page"/>
        <w:t>14.</w:t>
      </w:r>
      <w:r w:rsidRPr="00D53E7D">
        <w:rPr>
          <w:iCs/>
          <w:szCs w:val="24"/>
        </w:rPr>
        <w:tab/>
        <w:t>32018 R 0302: Regulation (EU) 2018/302 of the European Parliament and of the Council of 28 February 2018 on addressing unjustified geo-blocking and other forms of discrimination based on customers</w:t>
      </w:r>
      <w:r w:rsidRPr="00D53E7D">
        <w:rPr>
          <w:szCs w:val="24"/>
        </w:rPr>
        <w:t>'</w:t>
      </w:r>
      <w:r w:rsidRPr="00D53E7D">
        <w:rPr>
          <w:iCs/>
          <w:szCs w:val="24"/>
        </w:rPr>
        <w:t xml:space="preserve"> nationality, place of residence or place of establishment within the internal market and amending Regulations (EC) No 2006/2004 and (EU) 2017/2394 and Directive 2009/22/EC (OJ L 60 I, 2.3.2018, p. 1).</w:t>
      </w:r>
    </w:p>
    <w:p w14:paraId="2B9149FE" w14:textId="77777777" w:rsidR="00D34348" w:rsidRPr="00D53E7D" w:rsidRDefault="00D34348" w:rsidP="00D34348">
      <w:pPr>
        <w:ind w:left="567" w:hanging="567"/>
        <w:rPr>
          <w:iCs/>
          <w:szCs w:val="24"/>
        </w:rPr>
      </w:pPr>
    </w:p>
    <w:p w14:paraId="7FD07208" w14:textId="77777777" w:rsidR="00D34348" w:rsidRPr="00D53E7D" w:rsidRDefault="00D34348" w:rsidP="00D34348">
      <w:pPr>
        <w:ind w:left="567" w:hanging="567"/>
        <w:rPr>
          <w:iCs/>
          <w:szCs w:val="24"/>
        </w:rPr>
      </w:pPr>
      <w:r w:rsidRPr="00D53E7D">
        <w:rPr>
          <w:iCs/>
          <w:szCs w:val="24"/>
        </w:rPr>
        <w:t>15.</w:t>
      </w:r>
      <w:r w:rsidRPr="00D53E7D">
        <w:rPr>
          <w:iCs/>
          <w:szCs w:val="24"/>
        </w:rPr>
        <w:tab/>
        <w:t>32018 R 1724: Regulation (EU) 2018/1724 of the European Parliament and of the Council of 2 October 2018 establishing a single digital gateway to provide access to information, to procedures and to assistance and problem-solving services and amending Regulation (EU) No 1024/2012 (OJ L 295, 21.11.2018, p. 1).</w:t>
      </w:r>
    </w:p>
    <w:p w14:paraId="7AB39829" w14:textId="77777777" w:rsidR="00D34348" w:rsidRPr="00D53E7D" w:rsidRDefault="00D34348" w:rsidP="001A7E93"/>
    <w:p w14:paraId="56E15574" w14:textId="77777777" w:rsidR="00D34348" w:rsidRPr="00D53E7D" w:rsidRDefault="00D34348" w:rsidP="00D34348">
      <w:pPr>
        <w:ind w:left="567"/>
        <w:rPr>
          <w:szCs w:val="24"/>
        </w:rPr>
      </w:pPr>
      <w:r w:rsidRPr="00D53E7D">
        <w:rPr>
          <w:szCs w:val="24"/>
        </w:rPr>
        <w:t xml:space="preserve">The provisions of Regulation </w:t>
      </w:r>
      <w:r w:rsidRPr="00D53E7D">
        <w:rPr>
          <w:iCs/>
          <w:szCs w:val="24"/>
        </w:rPr>
        <w:t xml:space="preserve">(EU) 2018/1724 </w:t>
      </w:r>
      <w:r w:rsidRPr="00D53E7D">
        <w:rPr>
          <w:szCs w:val="24"/>
        </w:rPr>
        <w:t>shall, for the purposes of this Agreement, be read with the following adaptation:</w:t>
      </w:r>
    </w:p>
    <w:p w14:paraId="1D982706" w14:textId="77777777" w:rsidR="00D34348" w:rsidRPr="00D53E7D" w:rsidRDefault="00D34348" w:rsidP="00D34348">
      <w:pPr>
        <w:ind w:left="567"/>
        <w:rPr>
          <w:iCs/>
          <w:szCs w:val="24"/>
        </w:rPr>
      </w:pPr>
    </w:p>
    <w:p w14:paraId="711DC986" w14:textId="0F761E59"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1EC90A4D" w14:textId="77777777" w:rsidR="00D34348" w:rsidRPr="00D53E7D" w:rsidRDefault="00D34348" w:rsidP="00D34348">
      <w:pPr>
        <w:rPr>
          <w:iCs/>
          <w:szCs w:val="24"/>
        </w:rPr>
      </w:pPr>
    </w:p>
    <w:p w14:paraId="219CDFC0" w14:textId="77777777" w:rsidR="00D34348" w:rsidRPr="00D53E7D" w:rsidRDefault="00D34348" w:rsidP="00D34348">
      <w:pPr>
        <w:ind w:left="567" w:hanging="567"/>
        <w:rPr>
          <w:iCs/>
          <w:szCs w:val="24"/>
        </w:rPr>
      </w:pPr>
      <w:r w:rsidRPr="00D53E7D">
        <w:rPr>
          <w:iCs/>
          <w:szCs w:val="24"/>
        </w:rPr>
        <w:t>16.</w:t>
      </w:r>
      <w:r w:rsidRPr="00D53E7D">
        <w:rPr>
          <w:iCs/>
          <w:szCs w:val="24"/>
        </w:rPr>
        <w:tab/>
        <w:t>32020 R 1121: Commission Implementing Regulation (EU) 2020/1121 of 29 July 2020 on the collection and sharing of user statistics and feedback on the services of the single digital gateway in accordance with Regulation (EU) 2018/1724 of the European Parliament and of the Council (OJ L 245, 30.7.2020, p. 3).</w:t>
      </w:r>
    </w:p>
    <w:p w14:paraId="1A408FEF" w14:textId="77777777" w:rsidR="00D34348" w:rsidRPr="00D53E7D" w:rsidRDefault="00D34348" w:rsidP="00D34348">
      <w:pPr>
        <w:ind w:left="567" w:hanging="567"/>
        <w:rPr>
          <w:iCs/>
          <w:szCs w:val="24"/>
        </w:rPr>
      </w:pPr>
    </w:p>
    <w:p w14:paraId="39DE8CBB" w14:textId="45FB9306" w:rsidR="00D34348" w:rsidRPr="00D53E7D" w:rsidRDefault="00D34348" w:rsidP="00D34348">
      <w:pPr>
        <w:ind w:left="567"/>
        <w:rPr>
          <w:szCs w:val="24"/>
        </w:rPr>
      </w:pPr>
      <w:r w:rsidRPr="00D53E7D">
        <w:rPr>
          <w:szCs w:val="24"/>
        </w:rPr>
        <w:t xml:space="preserve">The provisions of </w:t>
      </w:r>
      <w:r w:rsidR="00EA1C65" w:rsidRPr="00D53E7D">
        <w:rPr>
          <w:iCs/>
          <w:szCs w:val="24"/>
        </w:rPr>
        <w:t xml:space="preserve">Implementing </w:t>
      </w:r>
      <w:r w:rsidRPr="00D53E7D">
        <w:rPr>
          <w:szCs w:val="24"/>
        </w:rPr>
        <w:t xml:space="preserve">Regulation </w:t>
      </w:r>
      <w:r w:rsidRPr="00D53E7D">
        <w:rPr>
          <w:iCs/>
          <w:szCs w:val="24"/>
        </w:rPr>
        <w:t xml:space="preserve">(EU) 2020/1121 </w:t>
      </w:r>
      <w:r w:rsidRPr="00D53E7D">
        <w:rPr>
          <w:szCs w:val="24"/>
        </w:rPr>
        <w:t>shall, for the purposes of this Agreement, be read with the following adaptation:</w:t>
      </w:r>
    </w:p>
    <w:p w14:paraId="29C9B1A9" w14:textId="77777777" w:rsidR="00D34348" w:rsidRPr="00D53E7D" w:rsidRDefault="00D34348" w:rsidP="00D34348">
      <w:pPr>
        <w:ind w:left="567"/>
        <w:rPr>
          <w:iCs/>
          <w:szCs w:val="24"/>
        </w:rPr>
      </w:pPr>
    </w:p>
    <w:p w14:paraId="39B15E10" w14:textId="4176F906" w:rsidR="00D34348" w:rsidRPr="00D53E7D" w:rsidRDefault="00D34348" w:rsidP="00D34348">
      <w:pPr>
        <w:ind w:left="567"/>
        <w:rPr>
          <w:iCs/>
          <w:szCs w:val="24"/>
        </w:rPr>
      </w:pPr>
      <w:r w:rsidRPr="00D53E7D">
        <w:rPr>
          <w:iCs/>
          <w:szCs w:val="24"/>
        </w:rPr>
        <w:t xml:space="preserve">Article 3 of Framework Protocol 1 shall apply. The period referred to in Article 3(2) of Framework Protocol 1 shall be </w:t>
      </w:r>
      <w:r w:rsidR="00FD269E" w:rsidRPr="00D53E7D">
        <w:rPr>
          <w:iCs/>
          <w:szCs w:val="24"/>
        </w:rPr>
        <w:t>3 years</w:t>
      </w:r>
      <w:r w:rsidRPr="00D53E7D">
        <w:rPr>
          <w:iCs/>
          <w:szCs w:val="24"/>
        </w:rPr>
        <w:t xml:space="preserve"> from the date of entry into force of this Agreement.</w:t>
      </w:r>
    </w:p>
    <w:p w14:paraId="64725218" w14:textId="77777777" w:rsidR="00D34348" w:rsidRPr="00D53E7D" w:rsidRDefault="00D34348" w:rsidP="00D34348">
      <w:pPr>
        <w:ind w:left="567" w:hanging="567"/>
        <w:rPr>
          <w:iCs/>
          <w:szCs w:val="24"/>
        </w:rPr>
      </w:pPr>
    </w:p>
    <w:p w14:paraId="10C44B19" w14:textId="77777777" w:rsidR="00D34348" w:rsidRPr="00D53E7D" w:rsidRDefault="00D34348" w:rsidP="00D34348">
      <w:pPr>
        <w:rPr>
          <w:iCs/>
          <w:szCs w:val="24"/>
        </w:rPr>
      </w:pPr>
      <w:r w:rsidRPr="00D53E7D">
        <w:rPr>
          <w:iCs/>
          <w:szCs w:val="24"/>
        </w:rPr>
        <w:br w:type="page"/>
        <w:t>ACTS OF WHICH THE ASSOCIATED PARTIES SHALL TAKE NOTE</w:t>
      </w:r>
    </w:p>
    <w:p w14:paraId="5581B288" w14:textId="77777777" w:rsidR="00D34348" w:rsidRPr="00D53E7D" w:rsidRDefault="00D34348" w:rsidP="00D34348">
      <w:pPr>
        <w:rPr>
          <w:iCs/>
          <w:szCs w:val="24"/>
        </w:rPr>
      </w:pPr>
    </w:p>
    <w:p w14:paraId="6BAAEAF0" w14:textId="77777777" w:rsidR="00D34348" w:rsidRPr="00D53E7D" w:rsidRDefault="00D34348" w:rsidP="00D34348">
      <w:pPr>
        <w:ind w:left="567" w:hanging="567"/>
        <w:rPr>
          <w:iCs/>
          <w:szCs w:val="24"/>
        </w:rPr>
      </w:pPr>
      <w:r w:rsidRPr="00D53E7D">
        <w:rPr>
          <w:iCs/>
          <w:szCs w:val="24"/>
        </w:rPr>
        <w:t>1.</w:t>
      </w:r>
      <w:r w:rsidRPr="00D53E7D">
        <w:rPr>
          <w:iCs/>
          <w:szCs w:val="24"/>
        </w:rPr>
        <w:tab/>
        <w:t>32013 H 0461: Commission Recommendation 2013/461/EU of 17 September 2013 on the principles governing SOLVIT (OJ L 249, 19.9.2013, p. 10).</w:t>
      </w:r>
    </w:p>
    <w:p w14:paraId="1703E9BC" w14:textId="77777777" w:rsidR="00D34348" w:rsidRPr="006B7CBF" w:rsidRDefault="00D34348" w:rsidP="00D34348">
      <w:pPr>
        <w:rPr>
          <w:szCs w:val="23"/>
        </w:rPr>
      </w:pPr>
    </w:p>
    <w:p w14:paraId="0C2A7E2F" w14:textId="77777777" w:rsidR="00D34348" w:rsidRPr="006B7CBF" w:rsidRDefault="00D34348" w:rsidP="00D34348">
      <w:pPr>
        <w:rPr>
          <w:szCs w:val="23"/>
        </w:rPr>
      </w:pPr>
    </w:p>
    <w:p w14:paraId="7329450B" w14:textId="0B6FD259" w:rsidR="005846A5" w:rsidRPr="006B7CBF" w:rsidRDefault="00D34348" w:rsidP="00D34348">
      <w:pPr>
        <w:jc w:val="center"/>
      </w:pPr>
      <w:r w:rsidRPr="006B7CBF">
        <w:rPr>
          <w:szCs w:val="23"/>
        </w:rPr>
        <w:t>________________</w:t>
      </w:r>
    </w:p>
    <w:sectPr w:rsidR="005846A5" w:rsidRPr="006B7CBF" w:rsidSect="005477C5">
      <w:footerReference w:type="default" r:id="rId17"/>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1019" w14:textId="77777777" w:rsidR="001217F1" w:rsidRDefault="001217F1">
      <w:r>
        <w:separator/>
      </w:r>
    </w:p>
  </w:endnote>
  <w:endnote w:type="continuationSeparator" w:id="0">
    <w:p w14:paraId="53E595ED" w14:textId="77777777" w:rsidR="001217F1" w:rsidRDefault="001217F1">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601E" w14:textId="254C0B4D" w:rsidR="00DA36BB" w:rsidRDefault="00DA36BB">
    <w:pPr>
      <w:pStyle w:val="Footer"/>
      <w:pBdr>
        <w:bottom w:val="single" w:sz="4" w:space="1" w:color="auto"/>
      </w:pBdr>
      <w:spacing w:after="60"/>
    </w:pPr>
  </w:p>
  <w:p w14:paraId="49905788" w14:textId="792AB58E" w:rsidR="00DA36BB" w:rsidRDefault="002E0956" w:rsidP="005846A5">
    <w:pPr>
      <w:pStyle w:val="Footer"/>
    </w:pPr>
    <w:bookmarkStart w:id="8" w:name="CoteFooter"/>
    <w:bookmarkEnd w:id="8"/>
    <w:r>
      <w:t>11787</w:t>
    </w:r>
    <w:r w:rsidR="004630BF">
      <w:t>/2</w:t>
    </w:r>
    <w:r w:rsidR="00B70DEA">
      <w:t>4</w:t>
    </w:r>
    <w:r w:rsidR="00A2581F">
      <w:t xml:space="preserve"> ADD</w:t>
    </w:r>
    <w:r w:rsidR="003C2188">
      <w:t xml:space="preserve"> </w:t>
    </w:r>
    <w:r w:rsidR="00C963A3">
      <w:t>6</w:t>
    </w:r>
    <w:r w:rsidR="00DA36BB">
      <w:tab/>
    </w:r>
    <w:bookmarkStart w:id="9" w:name="SuplCote"/>
    <w:bookmarkEnd w:id="9"/>
    <w:r w:rsidR="00DA36BB">
      <w:tab/>
    </w:r>
    <w:bookmarkStart w:id="10" w:name="Init"/>
    <w:bookmarkEnd w:id="10"/>
    <w:r w:rsidR="00DA36BB">
      <w:tab/>
    </w:r>
  </w:p>
  <w:p w14:paraId="417AE72E" w14:textId="6B981320" w:rsidR="00DA36BB" w:rsidRDefault="00DA36BB">
    <w:pPr>
      <w:pStyle w:val="Footer"/>
      <w:tabs>
        <w:tab w:val="clear" w:pos="7371"/>
      </w:tabs>
      <w:spacing w:line="280" w:lineRule="exact"/>
    </w:pPr>
    <w:r>
      <w:tab/>
    </w:r>
    <w:bookmarkStart w:id="11" w:name="DG"/>
    <w:bookmarkEnd w:id="11"/>
    <w:r w:rsidR="004630BF">
      <w:t>RELEX.</w:t>
    </w:r>
    <w:r w:rsidR="002E0956">
      <w:t>4</w:t>
    </w:r>
    <w:r>
      <w:tab/>
    </w:r>
    <w:bookmarkStart w:id="12" w:name="FooterCoteSec"/>
    <w:r>
      <w:rPr>
        <w:b/>
        <w:position w:val="-4"/>
        <w:sz w:val="36"/>
      </w:rPr>
      <w:t xml:space="preserve"> </w:t>
    </w:r>
    <w:bookmarkEnd w:id="12"/>
    <w:r>
      <w:rPr>
        <w:b/>
        <w:position w:val="-4"/>
        <w:sz w:val="36"/>
      </w:rPr>
      <w:t> </w:t>
    </w:r>
    <w:bookmarkStart w:id="13" w:name="Langue"/>
    <w:r>
      <w:rPr>
        <w:b/>
        <w:position w:val="-4"/>
        <w:sz w:val="36"/>
      </w:rPr>
      <w:t>EN</w:t>
    </w:r>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488A" w14:textId="77777777" w:rsidR="00D34348" w:rsidRDefault="00D34348" w:rsidP="005846A5">
    <w:pPr>
      <w:pStyle w:val="Footer"/>
    </w:pPr>
  </w:p>
  <w:p w14:paraId="5B96D223" w14:textId="77777777" w:rsidR="00D34348" w:rsidRDefault="00D34348" w:rsidP="005846A5">
    <w:pPr>
      <w:pStyle w:val="Footer"/>
    </w:pPr>
  </w:p>
  <w:p w14:paraId="44087A3B" w14:textId="17973BA2" w:rsidR="00D34348" w:rsidRPr="005846A5" w:rsidRDefault="007210E2" w:rsidP="005846A5">
    <w:pPr>
      <w:pStyle w:val="Footer"/>
      <w:jc w:val="center"/>
    </w:pPr>
    <w:r w:rsidRPr="007210E2">
      <w:t>EU/AD/SM/ADP/Annex III</w:t>
    </w:r>
    <w:r w:rsidR="00D34348">
      <w:t xml:space="preserve">/en </w:t>
    </w:r>
    <w:r w:rsidR="00D34348">
      <w:fldChar w:fldCharType="begin"/>
    </w:r>
    <w:r w:rsidR="00D34348">
      <w:instrText xml:space="preserve"> PAGE  \* MERGEFORMAT </w:instrText>
    </w:r>
    <w:r w:rsidR="00D34348">
      <w:fldChar w:fldCharType="separate"/>
    </w:r>
    <w:r w:rsidR="00D34348">
      <w:rPr>
        <w:noProof/>
      </w:rPr>
      <w:t>9</w:t>
    </w:r>
    <w:r w:rsidR="00D3434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3DE7" w14:textId="77777777" w:rsidR="007210E2" w:rsidRDefault="007210E2" w:rsidP="005846A5">
    <w:pPr>
      <w:pStyle w:val="Footer"/>
    </w:pPr>
  </w:p>
  <w:p w14:paraId="5014B895" w14:textId="77777777" w:rsidR="007210E2" w:rsidRDefault="007210E2" w:rsidP="005846A5">
    <w:pPr>
      <w:pStyle w:val="Footer"/>
    </w:pPr>
  </w:p>
  <w:p w14:paraId="45FA1B19" w14:textId="363172A0" w:rsidR="007210E2" w:rsidRPr="005846A5" w:rsidRDefault="007210E2" w:rsidP="005846A5">
    <w:pPr>
      <w:pStyle w:val="Footer"/>
      <w:jc w:val="center"/>
    </w:pPr>
    <w:r w:rsidRPr="007210E2">
      <w:t xml:space="preserve">EU/AD/SM/ADP/Annex </w:t>
    </w:r>
    <w:r>
      <w:t xml:space="preserve">IV/en </w:t>
    </w:r>
    <w:r>
      <w:fldChar w:fldCharType="begin"/>
    </w:r>
    <w:r>
      <w:instrText xml:space="preserve"> PAGE  \* MERGEFORMAT </w:instrText>
    </w:r>
    <w:r>
      <w:fldChar w:fldCharType="separate"/>
    </w:r>
    <w:r>
      <w:rPr>
        <w:noProof/>
      </w:rPr>
      <w:t>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9C00" w14:textId="77777777" w:rsidR="007210E2" w:rsidRDefault="007210E2" w:rsidP="005846A5">
    <w:pPr>
      <w:pStyle w:val="Footer"/>
    </w:pPr>
  </w:p>
  <w:p w14:paraId="07456506" w14:textId="77777777" w:rsidR="007210E2" w:rsidRDefault="007210E2" w:rsidP="005846A5">
    <w:pPr>
      <w:pStyle w:val="Footer"/>
    </w:pPr>
  </w:p>
  <w:p w14:paraId="0C41536D" w14:textId="412A3192" w:rsidR="007210E2" w:rsidRPr="005846A5" w:rsidRDefault="007210E2" w:rsidP="005846A5">
    <w:pPr>
      <w:pStyle w:val="Footer"/>
      <w:jc w:val="center"/>
    </w:pPr>
    <w:r w:rsidRPr="007210E2">
      <w:t xml:space="preserve">EU/AD/SM/ADP/Annex </w:t>
    </w:r>
    <w:r>
      <w:t xml:space="preserve">V/en </w:t>
    </w:r>
    <w:r>
      <w:fldChar w:fldCharType="begin"/>
    </w:r>
    <w:r>
      <w:instrText xml:space="preserve"> PAGE  \* MERGEFORMAT </w:instrText>
    </w:r>
    <w:r>
      <w:fldChar w:fldCharType="separate"/>
    </w:r>
    <w:r>
      <w:rPr>
        <w:noProof/>
      </w:rPr>
      <w:t>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2F97" w14:textId="77777777" w:rsidR="007210E2" w:rsidRDefault="007210E2" w:rsidP="005846A5">
    <w:pPr>
      <w:pStyle w:val="Footer"/>
    </w:pPr>
  </w:p>
  <w:p w14:paraId="40E68261" w14:textId="77777777" w:rsidR="007210E2" w:rsidRDefault="007210E2" w:rsidP="005846A5">
    <w:pPr>
      <w:pStyle w:val="Footer"/>
    </w:pPr>
  </w:p>
  <w:p w14:paraId="6624AADD" w14:textId="27BBC225" w:rsidR="007210E2" w:rsidRPr="005846A5" w:rsidRDefault="007210E2" w:rsidP="005846A5">
    <w:pPr>
      <w:pStyle w:val="Footer"/>
      <w:jc w:val="center"/>
    </w:pPr>
    <w:r w:rsidRPr="007210E2">
      <w:t xml:space="preserve">EU/AD/SM/ADP/Annex </w:t>
    </w:r>
    <w:r>
      <w:t xml:space="preserve">VI/en </w:t>
    </w:r>
    <w:r>
      <w:fldChar w:fldCharType="begin"/>
    </w:r>
    <w:r>
      <w:instrText xml:space="preserve"> PAGE  \* MERGEFORMAT </w:instrText>
    </w:r>
    <w:r>
      <w:fldChar w:fldCharType="separate"/>
    </w:r>
    <w:r>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EB79" w14:textId="77777777" w:rsidR="007210E2" w:rsidRDefault="007210E2" w:rsidP="005846A5">
    <w:pPr>
      <w:pStyle w:val="Footer"/>
    </w:pPr>
  </w:p>
  <w:p w14:paraId="7B707C70" w14:textId="77777777" w:rsidR="007210E2" w:rsidRDefault="007210E2" w:rsidP="005846A5">
    <w:pPr>
      <w:pStyle w:val="Footer"/>
    </w:pPr>
  </w:p>
  <w:p w14:paraId="2562BBB7" w14:textId="57C82C07" w:rsidR="007210E2" w:rsidRPr="005846A5" w:rsidRDefault="007210E2" w:rsidP="005846A5">
    <w:pPr>
      <w:pStyle w:val="Footer"/>
      <w:jc w:val="center"/>
    </w:pPr>
    <w:r w:rsidRPr="007210E2">
      <w:t xml:space="preserve">EU/AD/SM/ADP/Annex </w:t>
    </w:r>
    <w:r>
      <w:t xml:space="preserve">VII/en </w:t>
    </w:r>
    <w:r>
      <w:fldChar w:fldCharType="begin"/>
    </w:r>
    <w:r>
      <w:instrText xml:space="preserve"> PAGE  \* MERGEFORMAT </w:instrText>
    </w:r>
    <w:r>
      <w:fldChar w:fldCharType="separate"/>
    </w:r>
    <w:r>
      <w:rPr>
        <w:noProof/>
      </w:rPr>
      <w:t>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1096" w14:textId="77777777" w:rsidR="007210E2" w:rsidRDefault="007210E2" w:rsidP="005846A5">
    <w:pPr>
      <w:pStyle w:val="Footer"/>
    </w:pPr>
  </w:p>
  <w:p w14:paraId="70ED12A5" w14:textId="77777777" w:rsidR="007210E2" w:rsidRDefault="007210E2" w:rsidP="005846A5">
    <w:pPr>
      <w:pStyle w:val="Footer"/>
    </w:pPr>
  </w:p>
  <w:p w14:paraId="51F14112" w14:textId="2F5A3691" w:rsidR="007210E2" w:rsidRPr="005846A5" w:rsidRDefault="007210E2" w:rsidP="005846A5">
    <w:pPr>
      <w:pStyle w:val="Footer"/>
      <w:jc w:val="center"/>
    </w:pPr>
    <w:r w:rsidRPr="007210E2">
      <w:t xml:space="preserve">EU/AD/SM/ADP/Annex </w:t>
    </w:r>
    <w:r>
      <w:t xml:space="preserve">VIII/en </w:t>
    </w:r>
    <w:r>
      <w:fldChar w:fldCharType="begin"/>
    </w:r>
    <w:r>
      <w:instrText xml:space="preserve"> PAGE  \* MERGEFORMAT </w:instrText>
    </w:r>
    <w:r>
      <w:fldChar w:fldCharType="separate"/>
    </w:r>
    <w:r>
      <w:rPr>
        <w:noProof/>
      </w:rPr>
      <w:t>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AEDE" w14:textId="77777777" w:rsidR="007210E2" w:rsidRDefault="007210E2" w:rsidP="005846A5">
    <w:pPr>
      <w:pStyle w:val="Footer"/>
    </w:pPr>
  </w:p>
  <w:p w14:paraId="6C60352A" w14:textId="77777777" w:rsidR="007210E2" w:rsidRDefault="007210E2" w:rsidP="005846A5">
    <w:pPr>
      <w:pStyle w:val="Footer"/>
    </w:pPr>
  </w:p>
  <w:p w14:paraId="41E48724" w14:textId="1077EBA9" w:rsidR="007210E2" w:rsidRPr="005846A5" w:rsidRDefault="007210E2" w:rsidP="005846A5">
    <w:pPr>
      <w:pStyle w:val="Footer"/>
      <w:jc w:val="center"/>
    </w:pPr>
    <w:r w:rsidRPr="007210E2">
      <w:t xml:space="preserve">EU/AD/SM/ADP/Annex </w:t>
    </w:r>
    <w:r>
      <w:t xml:space="preserve">IX/en </w:t>
    </w:r>
    <w:r>
      <w:fldChar w:fldCharType="begin"/>
    </w:r>
    <w:r>
      <w:instrText xml:space="preserve"> PAGE  \* MERGEFORMAT </w:instrText>
    </w:r>
    <w:r>
      <w:fldChar w:fldCharType="separate"/>
    </w:r>
    <w:r>
      <w:rPr>
        <w:noProof/>
      </w:rPr>
      <w:t>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36C2" w14:textId="77777777" w:rsidR="00EB3AC2" w:rsidRDefault="00EB3AC2" w:rsidP="00E53229">
    <w:pPr>
      <w:pStyle w:val="Footer"/>
    </w:pPr>
  </w:p>
  <w:p w14:paraId="3CFFA6CF" w14:textId="77777777" w:rsidR="00E723E2" w:rsidRDefault="00E723E2" w:rsidP="00E53229">
    <w:pPr>
      <w:pStyle w:val="Footer"/>
    </w:pPr>
  </w:p>
  <w:p w14:paraId="545C9F4B" w14:textId="023E306C" w:rsidR="00EB3AC2" w:rsidRPr="00E53229" w:rsidRDefault="007210E2" w:rsidP="00E53229">
    <w:pPr>
      <w:pStyle w:val="Footer"/>
      <w:jc w:val="center"/>
    </w:pPr>
    <w:r w:rsidRPr="007210E2">
      <w:t xml:space="preserve">EU/AD/SM/ADP/Annex </w:t>
    </w:r>
    <w:r>
      <w:t>X</w:t>
    </w:r>
    <w:r w:rsidR="00EB3AC2">
      <w:t xml:space="preserve">/en </w:t>
    </w:r>
    <w:r w:rsidR="00EB3AC2">
      <w:fldChar w:fldCharType="begin"/>
    </w:r>
    <w:r w:rsidR="00EB3AC2">
      <w:instrText xml:space="preserve"> PAGE  \* MERGEFORMAT </w:instrText>
    </w:r>
    <w:r w:rsidR="00EB3AC2">
      <w:fldChar w:fldCharType="separate"/>
    </w:r>
    <w:r w:rsidR="00EB3AC2">
      <w:t>1</w:t>
    </w:r>
    <w:r w:rsidR="00EB3AC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175F0" w14:textId="77777777" w:rsidR="001217F1" w:rsidRDefault="001217F1">
      <w:pPr>
        <w:pStyle w:val="FootnoteText"/>
      </w:pPr>
      <w:r>
        <w:separator/>
      </w:r>
    </w:p>
  </w:footnote>
  <w:footnote w:type="continuationSeparator" w:id="0">
    <w:p w14:paraId="0E3BCF89" w14:textId="77777777" w:rsidR="001217F1" w:rsidRDefault="001217F1">
      <w:pPr>
        <w:pStyle w:val="FootnoteText"/>
      </w:pPr>
      <w:r>
        <w:separator/>
      </w:r>
    </w:p>
  </w:footnote>
  <w:footnote w:id="1">
    <w:p w14:paraId="6EEC55DF" w14:textId="77777777" w:rsidR="00D34348" w:rsidRPr="00BB6E14" w:rsidRDefault="00D34348" w:rsidP="00D34348">
      <w:pPr>
        <w:pStyle w:val="FootnoteText"/>
      </w:pPr>
      <w:r w:rsidRPr="001B6138">
        <w:rPr>
          <w:rStyle w:val="FootnoteReference"/>
        </w:rPr>
        <w:footnoteRef/>
      </w:r>
      <w:r w:rsidRPr="001B6138">
        <w:tab/>
        <w:t>Convention on jurisdiction and the enforcement of judgments in civil and commercial matters (OJ EU L 319, 25.11.1988, p.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D8F4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622F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0677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AA4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2ED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FC22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283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5AE1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7E7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4C5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D67C1"/>
    <w:multiLevelType w:val="hybridMultilevel"/>
    <w:tmpl w:val="A25AD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43F68C4"/>
    <w:multiLevelType w:val="hybridMultilevel"/>
    <w:tmpl w:val="D1EC0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4"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E547BF6"/>
    <w:multiLevelType w:val="hybridMultilevel"/>
    <w:tmpl w:val="CB74C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9"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2" w15:restartNumberingAfterBreak="0">
    <w:nsid w:val="5B3E2934"/>
    <w:multiLevelType w:val="hybridMultilevel"/>
    <w:tmpl w:val="61849E6A"/>
    <w:lvl w:ilvl="0" w:tplc="98D461EE">
      <w:start w:val="1"/>
      <w:numFmt w:val="lowerLetter"/>
      <w:lvlText w:val="(%1)"/>
      <w:lvlJc w:val="left"/>
      <w:pPr>
        <w:ind w:left="1127" w:hanging="5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3" w15:restartNumberingAfterBreak="0">
    <w:nsid w:val="5C031B5E"/>
    <w:multiLevelType w:val="hybridMultilevel"/>
    <w:tmpl w:val="0D8E8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C84D27"/>
    <w:multiLevelType w:val="hybridMultilevel"/>
    <w:tmpl w:val="877C20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F6873"/>
    <w:multiLevelType w:val="hybridMultilevel"/>
    <w:tmpl w:val="726C243C"/>
    <w:lvl w:ilvl="0" w:tplc="C97AFDF0">
      <w:start w:val="1"/>
      <w:numFmt w:val="decimal"/>
      <w:lvlText w:val="(%1)"/>
      <w:lvlJc w:val="left"/>
      <w:pPr>
        <w:ind w:left="1920" w:hanging="360"/>
      </w:pPr>
      <w:rPr>
        <w:rFonts w:hint="default"/>
      </w:rPr>
    </w:lvl>
    <w:lvl w:ilvl="1" w:tplc="080C0019" w:tentative="1">
      <w:start w:val="1"/>
      <w:numFmt w:val="lowerLetter"/>
      <w:lvlText w:val="%2."/>
      <w:lvlJc w:val="left"/>
      <w:pPr>
        <w:ind w:left="2640" w:hanging="360"/>
      </w:pPr>
    </w:lvl>
    <w:lvl w:ilvl="2" w:tplc="080C001B" w:tentative="1">
      <w:start w:val="1"/>
      <w:numFmt w:val="lowerRoman"/>
      <w:lvlText w:val="%3."/>
      <w:lvlJc w:val="right"/>
      <w:pPr>
        <w:ind w:left="3360" w:hanging="180"/>
      </w:pPr>
    </w:lvl>
    <w:lvl w:ilvl="3" w:tplc="080C000F" w:tentative="1">
      <w:start w:val="1"/>
      <w:numFmt w:val="decimal"/>
      <w:lvlText w:val="%4."/>
      <w:lvlJc w:val="left"/>
      <w:pPr>
        <w:ind w:left="4080" w:hanging="360"/>
      </w:pPr>
    </w:lvl>
    <w:lvl w:ilvl="4" w:tplc="080C0019" w:tentative="1">
      <w:start w:val="1"/>
      <w:numFmt w:val="lowerLetter"/>
      <w:lvlText w:val="%5."/>
      <w:lvlJc w:val="left"/>
      <w:pPr>
        <w:ind w:left="4800" w:hanging="360"/>
      </w:pPr>
    </w:lvl>
    <w:lvl w:ilvl="5" w:tplc="080C001B" w:tentative="1">
      <w:start w:val="1"/>
      <w:numFmt w:val="lowerRoman"/>
      <w:lvlText w:val="%6."/>
      <w:lvlJc w:val="right"/>
      <w:pPr>
        <w:ind w:left="5520" w:hanging="180"/>
      </w:pPr>
    </w:lvl>
    <w:lvl w:ilvl="6" w:tplc="080C000F" w:tentative="1">
      <w:start w:val="1"/>
      <w:numFmt w:val="decimal"/>
      <w:lvlText w:val="%7."/>
      <w:lvlJc w:val="left"/>
      <w:pPr>
        <w:ind w:left="6240" w:hanging="360"/>
      </w:pPr>
    </w:lvl>
    <w:lvl w:ilvl="7" w:tplc="080C0019" w:tentative="1">
      <w:start w:val="1"/>
      <w:numFmt w:val="lowerLetter"/>
      <w:lvlText w:val="%8."/>
      <w:lvlJc w:val="left"/>
      <w:pPr>
        <w:ind w:left="6960" w:hanging="360"/>
      </w:pPr>
    </w:lvl>
    <w:lvl w:ilvl="8" w:tplc="080C001B" w:tentative="1">
      <w:start w:val="1"/>
      <w:numFmt w:val="lowerRoman"/>
      <w:lvlText w:val="%9."/>
      <w:lvlJc w:val="right"/>
      <w:pPr>
        <w:ind w:left="7680" w:hanging="180"/>
      </w:pPr>
    </w:lvl>
  </w:abstractNum>
  <w:abstractNum w:abstractNumId="26" w15:restartNumberingAfterBreak="0">
    <w:nsid w:val="61F010BD"/>
    <w:multiLevelType w:val="hybridMultilevel"/>
    <w:tmpl w:val="1DBC0C44"/>
    <w:lvl w:ilvl="0" w:tplc="E2DA4F1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B476A"/>
    <w:multiLevelType w:val="hybridMultilevel"/>
    <w:tmpl w:val="619C0B2C"/>
    <w:lvl w:ilvl="0" w:tplc="5688282A">
      <w:start w:val="4"/>
      <w:numFmt w:val="decimal"/>
      <w:lvlText w:val="(%1)"/>
      <w:lvlJc w:val="left"/>
      <w:pPr>
        <w:ind w:left="930" w:hanging="57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9"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797094671">
    <w:abstractNumId w:val="16"/>
  </w:num>
  <w:num w:numId="2" w16cid:durableId="2070495192">
    <w:abstractNumId w:val="19"/>
  </w:num>
  <w:num w:numId="3" w16cid:durableId="692343939">
    <w:abstractNumId w:val="29"/>
  </w:num>
  <w:num w:numId="4" w16cid:durableId="906189813">
    <w:abstractNumId w:val="13"/>
  </w:num>
  <w:num w:numId="5" w16cid:durableId="1932809698">
    <w:abstractNumId w:val="21"/>
  </w:num>
  <w:num w:numId="6" w16cid:durableId="2012028636">
    <w:abstractNumId w:val="18"/>
  </w:num>
  <w:num w:numId="7" w16cid:durableId="880433818">
    <w:abstractNumId w:val="20"/>
  </w:num>
  <w:num w:numId="8" w16cid:durableId="896865829">
    <w:abstractNumId w:val="28"/>
  </w:num>
  <w:num w:numId="9" w16cid:durableId="531649971">
    <w:abstractNumId w:val="15"/>
  </w:num>
  <w:num w:numId="10" w16cid:durableId="1366296987">
    <w:abstractNumId w:val="11"/>
  </w:num>
  <w:num w:numId="11" w16cid:durableId="1714966506">
    <w:abstractNumId w:val="14"/>
  </w:num>
  <w:num w:numId="12" w16cid:durableId="1743141067">
    <w:abstractNumId w:val="14"/>
  </w:num>
  <w:num w:numId="13" w16cid:durableId="1519614678">
    <w:abstractNumId w:val="14"/>
  </w:num>
  <w:num w:numId="14" w16cid:durableId="1433814694">
    <w:abstractNumId w:val="14"/>
  </w:num>
  <w:num w:numId="15" w16cid:durableId="1166743330">
    <w:abstractNumId w:val="9"/>
  </w:num>
  <w:num w:numId="16" w16cid:durableId="332419646">
    <w:abstractNumId w:val="7"/>
  </w:num>
  <w:num w:numId="17" w16cid:durableId="716733741">
    <w:abstractNumId w:val="6"/>
  </w:num>
  <w:num w:numId="18" w16cid:durableId="1431122385">
    <w:abstractNumId w:val="5"/>
  </w:num>
  <w:num w:numId="19" w16cid:durableId="1902475441">
    <w:abstractNumId w:val="4"/>
  </w:num>
  <w:num w:numId="20" w16cid:durableId="1774280726">
    <w:abstractNumId w:val="8"/>
  </w:num>
  <w:num w:numId="21" w16cid:durableId="1669543">
    <w:abstractNumId w:val="3"/>
  </w:num>
  <w:num w:numId="22" w16cid:durableId="1556625729">
    <w:abstractNumId w:val="2"/>
  </w:num>
  <w:num w:numId="23" w16cid:durableId="85882007">
    <w:abstractNumId w:val="1"/>
  </w:num>
  <w:num w:numId="24" w16cid:durableId="680088797">
    <w:abstractNumId w:val="0"/>
  </w:num>
  <w:num w:numId="25" w16cid:durableId="1796680474">
    <w:abstractNumId w:val="17"/>
  </w:num>
  <w:num w:numId="26" w16cid:durableId="1989750384">
    <w:abstractNumId w:val="10"/>
  </w:num>
  <w:num w:numId="27" w16cid:durableId="101456087">
    <w:abstractNumId w:val="26"/>
  </w:num>
  <w:num w:numId="28" w16cid:durableId="96564475">
    <w:abstractNumId w:val="24"/>
  </w:num>
  <w:num w:numId="29" w16cid:durableId="405540887">
    <w:abstractNumId w:val="23"/>
  </w:num>
  <w:num w:numId="30" w16cid:durableId="1856190898">
    <w:abstractNumId w:val="27"/>
  </w:num>
  <w:num w:numId="31" w16cid:durableId="1933779448">
    <w:abstractNumId w:val="12"/>
  </w:num>
  <w:num w:numId="32" w16cid:durableId="801659244">
    <w:abstractNumId w:val="22"/>
  </w:num>
  <w:num w:numId="33" w16cid:durableId="78107465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Num" w:val="0"/>
    <w:docVar w:name="DW_DocType" w:val="_GenEn"/>
  </w:docVars>
  <w:rsids>
    <w:rsidRoot w:val="005846A5"/>
    <w:rsid w:val="00004C2B"/>
    <w:rsid w:val="00007A54"/>
    <w:rsid w:val="000148F9"/>
    <w:rsid w:val="00017D37"/>
    <w:rsid w:val="00021950"/>
    <w:rsid w:val="00024DC8"/>
    <w:rsid w:val="000301E7"/>
    <w:rsid w:val="00033BBF"/>
    <w:rsid w:val="000411BD"/>
    <w:rsid w:val="0004259B"/>
    <w:rsid w:val="0004266B"/>
    <w:rsid w:val="000449B4"/>
    <w:rsid w:val="00047DC1"/>
    <w:rsid w:val="0005086A"/>
    <w:rsid w:val="00052B98"/>
    <w:rsid w:val="00053F0A"/>
    <w:rsid w:val="00053FC3"/>
    <w:rsid w:val="00054C4B"/>
    <w:rsid w:val="0006654F"/>
    <w:rsid w:val="00067F31"/>
    <w:rsid w:val="00075910"/>
    <w:rsid w:val="000761CD"/>
    <w:rsid w:val="00083FBC"/>
    <w:rsid w:val="000867FF"/>
    <w:rsid w:val="00092472"/>
    <w:rsid w:val="0009569C"/>
    <w:rsid w:val="00097782"/>
    <w:rsid w:val="000A0F00"/>
    <w:rsid w:val="000A2A97"/>
    <w:rsid w:val="000A3826"/>
    <w:rsid w:val="000A4FE6"/>
    <w:rsid w:val="000A77B6"/>
    <w:rsid w:val="000B0E61"/>
    <w:rsid w:val="000B3817"/>
    <w:rsid w:val="000B62D7"/>
    <w:rsid w:val="000C17B0"/>
    <w:rsid w:val="000C1955"/>
    <w:rsid w:val="000C33C6"/>
    <w:rsid w:val="000D1D06"/>
    <w:rsid w:val="000D2B33"/>
    <w:rsid w:val="000D73D5"/>
    <w:rsid w:val="000E1C75"/>
    <w:rsid w:val="000E3EC8"/>
    <w:rsid w:val="000E63E6"/>
    <w:rsid w:val="000F10C1"/>
    <w:rsid w:val="0010026A"/>
    <w:rsid w:val="0010038E"/>
    <w:rsid w:val="0010472B"/>
    <w:rsid w:val="00104A9D"/>
    <w:rsid w:val="00106EAD"/>
    <w:rsid w:val="0011428A"/>
    <w:rsid w:val="00116890"/>
    <w:rsid w:val="0011746A"/>
    <w:rsid w:val="001177BF"/>
    <w:rsid w:val="00121547"/>
    <w:rsid w:val="001217F1"/>
    <w:rsid w:val="00122026"/>
    <w:rsid w:val="0012665C"/>
    <w:rsid w:val="00126AA3"/>
    <w:rsid w:val="0013184A"/>
    <w:rsid w:val="00133E71"/>
    <w:rsid w:val="001343B5"/>
    <w:rsid w:val="00137F94"/>
    <w:rsid w:val="00140792"/>
    <w:rsid w:val="0014085C"/>
    <w:rsid w:val="001426D0"/>
    <w:rsid w:val="00142C0D"/>
    <w:rsid w:val="00143D61"/>
    <w:rsid w:val="0014406C"/>
    <w:rsid w:val="001441A2"/>
    <w:rsid w:val="00144546"/>
    <w:rsid w:val="00147F6E"/>
    <w:rsid w:val="001544F5"/>
    <w:rsid w:val="00156CB3"/>
    <w:rsid w:val="00164E11"/>
    <w:rsid w:val="00165598"/>
    <w:rsid w:val="001710FD"/>
    <w:rsid w:val="00171E4F"/>
    <w:rsid w:val="00171F08"/>
    <w:rsid w:val="00173466"/>
    <w:rsid w:val="00174357"/>
    <w:rsid w:val="0017477F"/>
    <w:rsid w:val="00174E40"/>
    <w:rsid w:val="00174EC6"/>
    <w:rsid w:val="001801F9"/>
    <w:rsid w:val="001813CE"/>
    <w:rsid w:val="00182764"/>
    <w:rsid w:val="00182FC4"/>
    <w:rsid w:val="0018454D"/>
    <w:rsid w:val="001915AA"/>
    <w:rsid w:val="00192CD9"/>
    <w:rsid w:val="00193188"/>
    <w:rsid w:val="00195AA5"/>
    <w:rsid w:val="001972FE"/>
    <w:rsid w:val="001A06D2"/>
    <w:rsid w:val="001A3D3E"/>
    <w:rsid w:val="001A7E93"/>
    <w:rsid w:val="001B037D"/>
    <w:rsid w:val="001B1C78"/>
    <w:rsid w:val="001B2570"/>
    <w:rsid w:val="001B2572"/>
    <w:rsid w:val="001B6138"/>
    <w:rsid w:val="001C3912"/>
    <w:rsid w:val="001C6292"/>
    <w:rsid w:val="001C7B15"/>
    <w:rsid w:val="001D350F"/>
    <w:rsid w:val="001D60D8"/>
    <w:rsid w:val="001D736C"/>
    <w:rsid w:val="001E15EB"/>
    <w:rsid w:val="001E5FC1"/>
    <w:rsid w:val="001E6018"/>
    <w:rsid w:val="001E6FEE"/>
    <w:rsid w:val="001F3CCA"/>
    <w:rsid w:val="001F59C5"/>
    <w:rsid w:val="001F5DCF"/>
    <w:rsid w:val="001F7964"/>
    <w:rsid w:val="0020127F"/>
    <w:rsid w:val="00202E4F"/>
    <w:rsid w:val="00204ED9"/>
    <w:rsid w:val="00204F63"/>
    <w:rsid w:val="00206560"/>
    <w:rsid w:val="00207A0B"/>
    <w:rsid w:val="0021683E"/>
    <w:rsid w:val="00216C09"/>
    <w:rsid w:val="00220AE0"/>
    <w:rsid w:val="0022170F"/>
    <w:rsid w:val="0022250D"/>
    <w:rsid w:val="002273E2"/>
    <w:rsid w:val="002339E5"/>
    <w:rsid w:val="00234D95"/>
    <w:rsid w:val="0024283F"/>
    <w:rsid w:val="00250C3D"/>
    <w:rsid w:val="002564CC"/>
    <w:rsid w:val="00256EE7"/>
    <w:rsid w:val="0025703C"/>
    <w:rsid w:val="00261D16"/>
    <w:rsid w:val="00265AC3"/>
    <w:rsid w:val="00270335"/>
    <w:rsid w:val="00275118"/>
    <w:rsid w:val="002766E5"/>
    <w:rsid w:val="00276AD8"/>
    <w:rsid w:val="00281BA7"/>
    <w:rsid w:val="00282319"/>
    <w:rsid w:val="00282DEA"/>
    <w:rsid w:val="00283A0D"/>
    <w:rsid w:val="002879DB"/>
    <w:rsid w:val="00290076"/>
    <w:rsid w:val="002A000E"/>
    <w:rsid w:val="002A019F"/>
    <w:rsid w:val="002A29B5"/>
    <w:rsid w:val="002A756F"/>
    <w:rsid w:val="002A7DF5"/>
    <w:rsid w:val="002B28C5"/>
    <w:rsid w:val="002B6CB7"/>
    <w:rsid w:val="002C01D8"/>
    <w:rsid w:val="002C0FE3"/>
    <w:rsid w:val="002C1658"/>
    <w:rsid w:val="002C1C40"/>
    <w:rsid w:val="002C2564"/>
    <w:rsid w:val="002C280E"/>
    <w:rsid w:val="002D0849"/>
    <w:rsid w:val="002D12E8"/>
    <w:rsid w:val="002D1EFE"/>
    <w:rsid w:val="002D5B64"/>
    <w:rsid w:val="002E0956"/>
    <w:rsid w:val="002E46F1"/>
    <w:rsid w:val="002E4A50"/>
    <w:rsid w:val="002E7FA2"/>
    <w:rsid w:val="002F1116"/>
    <w:rsid w:val="002F4AE1"/>
    <w:rsid w:val="002F634A"/>
    <w:rsid w:val="002F66E4"/>
    <w:rsid w:val="00304C1B"/>
    <w:rsid w:val="00304DEB"/>
    <w:rsid w:val="00310249"/>
    <w:rsid w:val="00310CAA"/>
    <w:rsid w:val="00313F01"/>
    <w:rsid w:val="00316D9A"/>
    <w:rsid w:val="003211BC"/>
    <w:rsid w:val="003217A9"/>
    <w:rsid w:val="0032329E"/>
    <w:rsid w:val="00323DF1"/>
    <w:rsid w:val="00324EC6"/>
    <w:rsid w:val="003317EC"/>
    <w:rsid w:val="0033306F"/>
    <w:rsid w:val="00335A55"/>
    <w:rsid w:val="00335E34"/>
    <w:rsid w:val="00342DA6"/>
    <w:rsid w:val="00343C6C"/>
    <w:rsid w:val="00344EF2"/>
    <w:rsid w:val="0034763A"/>
    <w:rsid w:val="00352459"/>
    <w:rsid w:val="00352527"/>
    <w:rsid w:val="00356360"/>
    <w:rsid w:val="00356367"/>
    <w:rsid w:val="0035752F"/>
    <w:rsid w:val="00361D25"/>
    <w:rsid w:val="0036306E"/>
    <w:rsid w:val="00365A1E"/>
    <w:rsid w:val="00371EF0"/>
    <w:rsid w:val="00373982"/>
    <w:rsid w:val="003743B2"/>
    <w:rsid w:val="00375437"/>
    <w:rsid w:val="00376FF1"/>
    <w:rsid w:val="003772D6"/>
    <w:rsid w:val="00380145"/>
    <w:rsid w:val="003812B9"/>
    <w:rsid w:val="00382770"/>
    <w:rsid w:val="0038501A"/>
    <w:rsid w:val="00387E7A"/>
    <w:rsid w:val="0039090B"/>
    <w:rsid w:val="00392040"/>
    <w:rsid w:val="003A0114"/>
    <w:rsid w:val="003A1429"/>
    <w:rsid w:val="003A6F21"/>
    <w:rsid w:val="003B32AF"/>
    <w:rsid w:val="003B4A49"/>
    <w:rsid w:val="003B4BBB"/>
    <w:rsid w:val="003B5EC6"/>
    <w:rsid w:val="003C1444"/>
    <w:rsid w:val="003C2188"/>
    <w:rsid w:val="003C3D29"/>
    <w:rsid w:val="003C42ED"/>
    <w:rsid w:val="003C5FEF"/>
    <w:rsid w:val="003D12D6"/>
    <w:rsid w:val="003D13F8"/>
    <w:rsid w:val="003D39F3"/>
    <w:rsid w:val="003D5361"/>
    <w:rsid w:val="003D5392"/>
    <w:rsid w:val="003E05AD"/>
    <w:rsid w:val="003E20C4"/>
    <w:rsid w:val="003E3D84"/>
    <w:rsid w:val="003E4F40"/>
    <w:rsid w:val="003F010B"/>
    <w:rsid w:val="003F460E"/>
    <w:rsid w:val="003F7522"/>
    <w:rsid w:val="00403EBC"/>
    <w:rsid w:val="00410588"/>
    <w:rsid w:val="0041577B"/>
    <w:rsid w:val="004159AA"/>
    <w:rsid w:val="00424476"/>
    <w:rsid w:val="00425A86"/>
    <w:rsid w:val="00425D5D"/>
    <w:rsid w:val="00426C28"/>
    <w:rsid w:val="00434720"/>
    <w:rsid w:val="00434BDE"/>
    <w:rsid w:val="00445F2C"/>
    <w:rsid w:val="00446EA1"/>
    <w:rsid w:val="00446EC0"/>
    <w:rsid w:val="00447B1F"/>
    <w:rsid w:val="00452A78"/>
    <w:rsid w:val="00461334"/>
    <w:rsid w:val="00461376"/>
    <w:rsid w:val="00462C5A"/>
    <w:rsid w:val="00462CBB"/>
    <w:rsid w:val="004630BF"/>
    <w:rsid w:val="00465B83"/>
    <w:rsid w:val="004757D8"/>
    <w:rsid w:val="004807DA"/>
    <w:rsid w:val="00480887"/>
    <w:rsid w:val="004808F8"/>
    <w:rsid w:val="00481CD3"/>
    <w:rsid w:val="00484418"/>
    <w:rsid w:val="00484847"/>
    <w:rsid w:val="00484BB5"/>
    <w:rsid w:val="00490932"/>
    <w:rsid w:val="00490F4F"/>
    <w:rsid w:val="00491ACF"/>
    <w:rsid w:val="00495B2C"/>
    <w:rsid w:val="004A3B8B"/>
    <w:rsid w:val="004A46FB"/>
    <w:rsid w:val="004A5C94"/>
    <w:rsid w:val="004B21B9"/>
    <w:rsid w:val="004B28B1"/>
    <w:rsid w:val="004B42A7"/>
    <w:rsid w:val="004C33AB"/>
    <w:rsid w:val="004D1D86"/>
    <w:rsid w:val="004D202F"/>
    <w:rsid w:val="004D4008"/>
    <w:rsid w:val="004D6315"/>
    <w:rsid w:val="004D6482"/>
    <w:rsid w:val="004E09B5"/>
    <w:rsid w:val="004E30A8"/>
    <w:rsid w:val="004E5D34"/>
    <w:rsid w:val="004E5E21"/>
    <w:rsid w:val="004E7F8D"/>
    <w:rsid w:val="004F1F3A"/>
    <w:rsid w:val="004F22BC"/>
    <w:rsid w:val="004F38A7"/>
    <w:rsid w:val="004F4AAD"/>
    <w:rsid w:val="004F6F6C"/>
    <w:rsid w:val="004F79E3"/>
    <w:rsid w:val="00504D2C"/>
    <w:rsid w:val="00505D65"/>
    <w:rsid w:val="005115B2"/>
    <w:rsid w:val="00512BED"/>
    <w:rsid w:val="00515BAD"/>
    <w:rsid w:val="005176C6"/>
    <w:rsid w:val="00517AFA"/>
    <w:rsid w:val="00517F1E"/>
    <w:rsid w:val="00525A51"/>
    <w:rsid w:val="00530D46"/>
    <w:rsid w:val="0053148A"/>
    <w:rsid w:val="00543B64"/>
    <w:rsid w:val="005477C5"/>
    <w:rsid w:val="00551551"/>
    <w:rsid w:val="005541B4"/>
    <w:rsid w:val="005542CE"/>
    <w:rsid w:val="0055486B"/>
    <w:rsid w:val="005555EB"/>
    <w:rsid w:val="00556B43"/>
    <w:rsid w:val="00562F95"/>
    <w:rsid w:val="005667B2"/>
    <w:rsid w:val="00573235"/>
    <w:rsid w:val="005846A5"/>
    <w:rsid w:val="00585FD1"/>
    <w:rsid w:val="0058641F"/>
    <w:rsid w:val="00591446"/>
    <w:rsid w:val="005928E8"/>
    <w:rsid w:val="005935B2"/>
    <w:rsid w:val="00594115"/>
    <w:rsid w:val="00596A61"/>
    <w:rsid w:val="005A174C"/>
    <w:rsid w:val="005A240F"/>
    <w:rsid w:val="005A5233"/>
    <w:rsid w:val="005A52DA"/>
    <w:rsid w:val="005B15D3"/>
    <w:rsid w:val="005B1821"/>
    <w:rsid w:val="005B2122"/>
    <w:rsid w:val="005B2B8A"/>
    <w:rsid w:val="005C048F"/>
    <w:rsid w:val="005C1DE3"/>
    <w:rsid w:val="005C45F8"/>
    <w:rsid w:val="005C4936"/>
    <w:rsid w:val="005D11D1"/>
    <w:rsid w:val="005D3C88"/>
    <w:rsid w:val="005E01D3"/>
    <w:rsid w:val="005E7500"/>
    <w:rsid w:val="005F28DA"/>
    <w:rsid w:val="005F4209"/>
    <w:rsid w:val="005F45C3"/>
    <w:rsid w:val="005F4615"/>
    <w:rsid w:val="005F647C"/>
    <w:rsid w:val="005F793E"/>
    <w:rsid w:val="006009C6"/>
    <w:rsid w:val="00604699"/>
    <w:rsid w:val="006158F3"/>
    <w:rsid w:val="00615C14"/>
    <w:rsid w:val="006164E1"/>
    <w:rsid w:val="00624C6D"/>
    <w:rsid w:val="00627335"/>
    <w:rsid w:val="00627ACD"/>
    <w:rsid w:val="006323FB"/>
    <w:rsid w:val="00632E6B"/>
    <w:rsid w:val="00633E18"/>
    <w:rsid w:val="00634FAB"/>
    <w:rsid w:val="00636EE6"/>
    <w:rsid w:val="00637C88"/>
    <w:rsid w:val="00642DF0"/>
    <w:rsid w:val="00644AA4"/>
    <w:rsid w:val="00652799"/>
    <w:rsid w:val="0065291B"/>
    <w:rsid w:val="006559C9"/>
    <w:rsid w:val="006609FB"/>
    <w:rsid w:val="0066221D"/>
    <w:rsid w:val="00680D48"/>
    <w:rsid w:val="00681EB1"/>
    <w:rsid w:val="0068356D"/>
    <w:rsid w:val="00692C11"/>
    <w:rsid w:val="0069311C"/>
    <w:rsid w:val="006934ED"/>
    <w:rsid w:val="006937B9"/>
    <w:rsid w:val="00695E28"/>
    <w:rsid w:val="006961F2"/>
    <w:rsid w:val="00696D7C"/>
    <w:rsid w:val="006971FA"/>
    <w:rsid w:val="006A0D97"/>
    <w:rsid w:val="006A6CB1"/>
    <w:rsid w:val="006A7067"/>
    <w:rsid w:val="006B103D"/>
    <w:rsid w:val="006B3713"/>
    <w:rsid w:val="006B3FE1"/>
    <w:rsid w:val="006B6346"/>
    <w:rsid w:val="006B7CBF"/>
    <w:rsid w:val="006C09B3"/>
    <w:rsid w:val="006C5A85"/>
    <w:rsid w:val="006C6C26"/>
    <w:rsid w:val="006C749D"/>
    <w:rsid w:val="006D2C19"/>
    <w:rsid w:val="006D3F2D"/>
    <w:rsid w:val="006D6094"/>
    <w:rsid w:val="006E088F"/>
    <w:rsid w:val="006E1AB3"/>
    <w:rsid w:val="006E2225"/>
    <w:rsid w:val="006E3A8C"/>
    <w:rsid w:val="006E5355"/>
    <w:rsid w:val="006F138A"/>
    <w:rsid w:val="006F22F6"/>
    <w:rsid w:val="006F3B7C"/>
    <w:rsid w:val="006F3E3F"/>
    <w:rsid w:val="00700DBD"/>
    <w:rsid w:val="007013FF"/>
    <w:rsid w:val="0070216B"/>
    <w:rsid w:val="00703027"/>
    <w:rsid w:val="00712DDD"/>
    <w:rsid w:val="00716039"/>
    <w:rsid w:val="007210E2"/>
    <w:rsid w:val="0072782A"/>
    <w:rsid w:val="00730B6B"/>
    <w:rsid w:val="00731131"/>
    <w:rsid w:val="00733881"/>
    <w:rsid w:val="00734ADD"/>
    <w:rsid w:val="00737058"/>
    <w:rsid w:val="007426C6"/>
    <w:rsid w:val="00744B4A"/>
    <w:rsid w:val="00752F6A"/>
    <w:rsid w:val="0075359F"/>
    <w:rsid w:val="00754CB7"/>
    <w:rsid w:val="00760667"/>
    <w:rsid w:val="007651B0"/>
    <w:rsid w:val="007654CE"/>
    <w:rsid w:val="00766FDB"/>
    <w:rsid w:val="0076794C"/>
    <w:rsid w:val="0077128B"/>
    <w:rsid w:val="00775244"/>
    <w:rsid w:val="0077561E"/>
    <w:rsid w:val="0078096D"/>
    <w:rsid w:val="007838EE"/>
    <w:rsid w:val="00783FA0"/>
    <w:rsid w:val="00784E6A"/>
    <w:rsid w:val="007858C1"/>
    <w:rsid w:val="007872F5"/>
    <w:rsid w:val="00787322"/>
    <w:rsid w:val="007911B2"/>
    <w:rsid w:val="00792FBF"/>
    <w:rsid w:val="007A03E4"/>
    <w:rsid w:val="007A3842"/>
    <w:rsid w:val="007A3A5F"/>
    <w:rsid w:val="007A4E95"/>
    <w:rsid w:val="007B027E"/>
    <w:rsid w:val="007B0D74"/>
    <w:rsid w:val="007B6E58"/>
    <w:rsid w:val="007C286C"/>
    <w:rsid w:val="007C30F8"/>
    <w:rsid w:val="007C3FE7"/>
    <w:rsid w:val="007C6125"/>
    <w:rsid w:val="007D0248"/>
    <w:rsid w:val="007D0935"/>
    <w:rsid w:val="007D2DA2"/>
    <w:rsid w:val="007D2E5C"/>
    <w:rsid w:val="007E0275"/>
    <w:rsid w:val="007E1183"/>
    <w:rsid w:val="007E1881"/>
    <w:rsid w:val="007E2747"/>
    <w:rsid w:val="007F07CE"/>
    <w:rsid w:val="007F356E"/>
    <w:rsid w:val="007F382E"/>
    <w:rsid w:val="007F38E2"/>
    <w:rsid w:val="007F6203"/>
    <w:rsid w:val="007F7545"/>
    <w:rsid w:val="007F7819"/>
    <w:rsid w:val="0080110C"/>
    <w:rsid w:val="0080514A"/>
    <w:rsid w:val="00806163"/>
    <w:rsid w:val="0081087C"/>
    <w:rsid w:val="00812054"/>
    <w:rsid w:val="00812D43"/>
    <w:rsid w:val="00816099"/>
    <w:rsid w:val="0081789E"/>
    <w:rsid w:val="00817A7F"/>
    <w:rsid w:val="00820766"/>
    <w:rsid w:val="00820D9C"/>
    <w:rsid w:val="00821364"/>
    <w:rsid w:val="0083043C"/>
    <w:rsid w:val="008515A7"/>
    <w:rsid w:val="00853B46"/>
    <w:rsid w:val="00856EE0"/>
    <w:rsid w:val="008603AE"/>
    <w:rsid w:val="008664B9"/>
    <w:rsid w:val="00870DE0"/>
    <w:rsid w:val="00871C08"/>
    <w:rsid w:val="00874E2E"/>
    <w:rsid w:val="0088019B"/>
    <w:rsid w:val="00882554"/>
    <w:rsid w:val="0088275B"/>
    <w:rsid w:val="0088319A"/>
    <w:rsid w:val="00883EA5"/>
    <w:rsid w:val="00884F1D"/>
    <w:rsid w:val="008859E0"/>
    <w:rsid w:val="00896433"/>
    <w:rsid w:val="008A0411"/>
    <w:rsid w:val="008A1581"/>
    <w:rsid w:val="008A4C29"/>
    <w:rsid w:val="008A7C24"/>
    <w:rsid w:val="008B1D29"/>
    <w:rsid w:val="008B3E59"/>
    <w:rsid w:val="008B4CDB"/>
    <w:rsid w:val="008C0FAF"/>
    <w:rsid w:val="008C4828"/>
    <w:rsid w:val="008C62D0"/>
    <w:rsid w:val="008C6587"/>
    <w:rsid w:val="008C6769"/>
    <w:rsid w:val="008D04D2"/>
    <w:rsid w:val="008D0C4B"/>
    <w:rsid w:val="008D2F31"/>
    <w:rsid w:val="008D38A4"/>
    <w:rsid w:val="008D3B70"/>
    <w:rsid w:val="008D3F5F"/>
    <w:rsid w:val="008D4AFC"/>
    <w:rsid w:val="008D4F92"/>
    <w:rsid w:val="008D7CC7"/>
    <w:rsid w:val="008E0007"/>
    <w:rsid w:val="008E4B9C"/>
    <w:rsid w:val="008E6CE1"/>
    <w:rsid w:val="008F0F94"/>
    <w:rsid w:val="00901A25"/>
    <w:rsid w:val="0090455A"/>
    <w:rsid w:val="00907A87"/>
    <w:rsid w:val="00911B1D"/>
    <w:rsid w:val="0091287A"/>
    <w:rsid w:val="009135EF"/>
    <w:rsid w:val="00914387"/>
    <w:rsid w:val="00915107"/>
    <w:rsid w:val="00920688"/>
    <w:rsid w:val="009247C9"/>
    <w:rsid w:val="00924C4A"/>
    <w:rsid w:val="00925BB6"/>
    <w:rsid w:val="009269A8"/>
    <w:rsid w:val="00931BB9"/>
    <w:rsid w:val="00932FD4"/>
    <w:rsid w:val="00937370"/>
    <w:rsid w:val="00937669"/>
    <w:rsid w:val="0094010D"/>
    <w:rsid w:val="00941435"/>
    <w:rsid w:val="00941796"/>
    <w:rsid w:val="00946299"/>
    <w:rsid w:val="00950B14"/>
    <w:rsid w:val="00965603"/>
    <w:rsid w:val="009666E2"/>
    <w:rsid w:val="009700CD"/>
    <w:rsid w:val="0097444C"/>
    <w:rsid w:val="0097463E"/>
    <w:rsid w:val="009846A3"/>
    <w:rsid w:val="00984E77"/>
    <w:rsid w:val="00994FA7"/>
    <w:rsid w:val="00995506"/>
    <w:rsid w:val="00997931"/>
    <w:rsid w:val="009A1D2C"/>
    <w:rsid w:val="009C3FB6"/>
    <w:rsid w:val="009C4297"/>
    <w:rsid w:val="009C6311"/>
    <w:rsid w:val="009D15C2"/>
    <w:rsid w:val="009E3495"/>
    <w:rsid w:val="009E3576"/>
    <w:rsid w:val="009E4068"/>
    <w:rsid w:val="009E63DF"/>
    <w:rsid w:val="009E7878"/>
    <w:rsid w:val="009E7B13"/>
    <w:rsid w:val="009F0FE5"/>
    <w:rsid w:val="009F5DE6"/>
    <w:rsid w:val="009F6032"/>
    <w:rsid w:val="009F617E"/>
    <w:rsid w:val="009F70A1"/>
    <w:rsid w:val="00A01750"/>
    <w:rsid w:val="00A06463"/>
    <w:rsid w:val="00A06D95"/>
    <w:rsid w:val="00A076F9"/>
    <w:rsid w:val="00A12F9B"/>
    <w:rsid w:val="00A20733"/>
    <w:rsid w:val="00A22D49"/>
    <w:rsid w:val="00A23097"/>
    <w:rsid w:val="00A2581F"/>
    <w:rsid w:val="00A271AB"/>
    <w:rsid w:val="00A337CA"/>
    <w:rsid w:val="00A3456F"/>
    <w:rsid w:val="00A37F47"/>
    <w:rsid w:val="00A40206"/>
    <w:rsid w:val="00A45B58"/>
    <w:rsid w:val="00A469D9"/>
    <w:rsid w:val="00A47551"/>
    <w:rsid w:val="00A536EA"/>
    <w:rsid w:val="00A54356"/>
    <w:rsid w:val="00A55E6C"/>
    <w:rsid w:val="00A55EB4"/>
    <w:rsid w:val="00A56CF2"/>
    <w:rsid w:val="00A570D3"/>
    <w:rsid w:val="00A57193"/>
    <w:rsid w:val="00A628C0"/>
    <w:rsid w:val="00A670B0"/>
    <w:rsid w:val="00A71ABA"/>
    <w:rsid w:val="00A75461"/>
    <w:rsid w:val="00A80198"/>
    <w:rsid w:val="00A81C7B"/>
    <w:rsid w:val="00A83A74"/>
    <w:rsid w:val="00A8452C"/>
    <w:rsid w:val="00A86BA0"/>
    <w:rsid w:val="00A870EB"/>
    <w:rsid w:val="00A9161A"/>
    <w:rsid w:val="00A9225C"/>
    <w:rsid w:val="00A9613B"/>
    <w:rsid w:val="00A9712F"/>
    <w:rsid w:val="00AA3A04"/>
    <w:rsid w:val="00AA428B"/>
    <w:rsid w:val="00AA53AC"/>
    <w:rsid w:val="00AB00F9"/>
    <w:rsid w:val="00AB0F3D"/>
    <w:rsid w:val="00AB0F4E"/>
    <w:rsid w:val="00AB5176"/>
    <w:rsid w:val="00AB5322"/>
    <w:rsid w:val="00AB545A"/>
    <w:rsid w:val="00AB7AC9"/>
    <w:rsid w:val="00AC0B43"/>
    <w:rsid w:val="00AC7B84"/>
    <w:rsid w:val="00AD020C"/>
    <w:rsid w:val="00AD06BC"/>
    <w:rsid w:val="00AD4D70"/>
    <w:rsid w:val="00AD53C7"/>
    <w:rsid w:val="00AE0B9F"/>
    <w:rsid w:val="00AE5C2A"/>
    <w:rsid w:val="00AE6D64"/>
    <w:rsid w:val="00AE6E2E"/>
    <w:rsid w:val="00AF54ED"/>
    <w:rsid w:val="00AF69E8"/>
    <w:rsid w:val="00B01529"/>
    <w:rsid w:val="00B0546B"/>
    <w:rsid w:val="00B10302"/>
    <w:rsid w:val="00B104EA"/>
    <w:rsid w:val="00B112C8"/>
    <w:rsid w:val="00B11EAC"/>
    <w:rsid w:val="00B1392F"/>
    <w:rsid w:val="00B14A89"/>
    <w:rsid w:val="00B231A5"/>
    <w:rsid w:val="00B346A8"/>
    <w:rsid w:val="00B40E1C"/>
    <w:rsid w:val="00B42A42"/>
    <w:rsid w:val="00B43121"/>
    <w:rsid w:val="00B4315D"/>
    <w:rsid w:val="00B45787"/>
    <w:rsid w:val="00B458AB"/>
    <w:rsid w:val="00B52D8F"/>
    <w:rsid w:val="00B54F8B"/>
    <w:rsid w:val="00B55A5E"/>
    <w:rsid w:val="00B55B2D"/>
    <w:rsid w:val="00B55B99"/>
    <w:rsid w:val="00B60D4B"/>
    <w:rsid w:val="00B650AE"/>
    <w:rsid w:val="00B6628E"/>
    <w:rsid w:val="00B7042C"/>
    <w:rsid w:val="00B70DEA"/>
    <w:rsid w:val="00B722DD"/>
    <w:rsid w:val="00B73DE8"/>
    <w:rsid w:val="00B746CC"/>
    <w:rsid w:val="00B75796"/>
    <w:rsid w:val="00B77D8F"/>
    <w:rsid w:val="00B845E7"/>
    <w:rsid w:val="00B87591"/>
    <w:rsid w:val="00B9096D"/>
    <w:rsid w:val="00B9384C"/>
    <w:rsid w:val="00B97461"/>
    <w:rsid w:val="00BA4842"/>
    <w:rsid w:val="00BC079C"/>
    <w:rsid w:val="00BC0858"/>
    <w:rsid w:val="00BC35F0"/>
    <w:rsid w:val="00BC3FE8"/>
    <w:rsid w:val="00BD1A2E"/>
    <w:rsid w:val="00BD50C8"/>
    <w:rsid w:val="00BE0095"/>
    <w:rsid w:val="00BE02C6"/>
    <w:rsid w:val="00BE0D86"/>
    <w:rsid w:val="00BE0F58"/>
    <w:rsid w:val="00BE1553"/>
    <w:rsid w:val="00BE1876"/>
    <w:rsid w:val="00BE7C2A"/>
    <w:rsid w:val="00BF1051"/>
    <w:rsid w:val="00C07840"/>
    <w:rsid w:val="00C12971"/>
    <w:rsid w:val="00C14F77"/>
    <w:rsid w:val="00C16A41"/>
    <w:rsid w:val="00C17D71"/>
    <w:rsid w:val="00C21CA7"/>
    <w:rsid w:val="00C22400"/>
    <w:rsid w:val="00C23704"/>
    <w:rsid w:val="00C24054"/>
    <w:rsid w:val="00C351CC"/>
    <w:rsid w:val="00C43E0A"/>
    <w:rsid w:val="00C4415B"/>
    <w:rsid w:val="00C45726"/>
    <w:rsid w:val="00C502FD"/>
    <w:rsid w:val="00C50DE1"/>
    <w:rsid w:val="00C51EFB"/>
    <w:rsid w:val="00C548E9"/>
    <w:rsid w:val="00C55246"/>
    <w:rsid w:val="00C62E8D"/>
    <w:rsid w:val="00C66957"/>
    <w:rsid w:val="00C66DC8"/>
    <w:rsid w:val="00C67EE0"/>
    <w:rsid w:val="00C718EF"/>
    <w:rsid w:val="00C72DBC"/>
    <w:rsid w:val="00C74348"/>
    <w:rsid w:val="00C77F57"/>
    <w:rsid w:val="00C82663"/>
    <w:rsid w:val="00C82FF9"/>
    <w:rsid w:val="00C83670"/>
    <w:rsid w:val="00C86DDC"/>
    <w:rsid w:val="00C86F21"/>
    <w:rsid w:val="00C95ED5"/>
    <w:rsid w:val="00C963A3"/>
    <w:rsid w:val="00C96D1B"/>
    <w:rsid w:val="00CA0331"/>
    <w:rsid w:val="00CA0424"/>
    <w:rsid w:val="00CA578B"/>
    <w:rsid w:val="00CA67A9"/>
    <w:rsid w:val="00CA6D83"/>
    <w:rsid w:val="00CB0393"/>
    <w:rsid w:val="00CB1F0B"/>
    <w:rsid w:val="00CB48B3"/>
    <w:rsid w:val="00CB596F"/>
    <w:rsid w:val="00CB75F4"/>
    <w:rsid w:val="00CC4034"/>
    <w:rsid w:val="00CC517D"/>
    <w:rsid w:val="00CC5284"/>
    <w:rsid w:val="00CC7B97"/>
    <w:rsid w:val="00CD35C2"/>
    <w:rsid w:val="00CE0701"/>
    <w:rsid w:val="00CE1387"/>
    <w:rsid w:val="00CE3420"/>
    <w:rsid w:val="00CE4B42"/>
    <w:rsid w:val="00CE51DE"/>
    <w:rsid w:val="00CE57D9"/>
    <w:rsid w:val="00CF0E70"/>
    <w:rsid w:val="00CF1EB6"/>
    <w:rsid w:val="00CF309C"/>
    <w:rsid w:val="00CF3A07"/>
    <w:rsid w:val="00D0562B"/>
    <w:rsid w:val="00D061A5"/>
    <w:rsid w:val="00D0733C"/>
    <w:rsid w:val="00D125DB"/>
    <w:rsid w:val="00D13A30"/>
    <w:rsid w:val="00D158A8"/>
    <w:rsid w:val="00D16BEC"/>
    <w:rsid w:val="00D200F0"/>
    <w:rsid w:val="00D2382E"/>
    <w:rsid w:val="00D25D34"/>
    <w:rsid w:val="00D26FD4"/>
    <w:rsid w:val="00D3163B"/>
    <w:rsid w:val="00D3198F"/>
    <w:rsid w:val="00D31A71"/>
    <w:rsid w:val="00D34348"/>
    <w:rsid w:val="00D34375"/>
    <w:rsid w:val="00D35E2C"/>
    <w:rsid w:val="00D40257"/>
    <w:rsid w:val="00D4330E"/>
    <w:rsid w:val="00D47A71"/>
    <w:rsid w:val="00D5226B"/>
    <w:rsid w:val="00D5388E"/>
    <w:rsid w:val="00D53E7D"/>
    <w:rsid w:val="00D565A6"/>
    <w:rsid w:val="00D577ED"/>
    <w:rsid w:val="00D605D1"/>
    <w:rsid w:val="00D60B1A"/>
    <w:rsid w:val="00D6556A"/>
    <w:rsid w:val="00D6572C"/>
    <w:rsid w:val="00D66BD1"/>
    <w:rsid w:val="00D71F91"/>
    <w:rsid w:val="00D75827"/>
    <w:rsid w:val="00D75CAA"/>
    <w:rsid w:val="00D80696"/>
    <w:rsid w:val="00D8269D"/>
    <w:rsid w:val="00D852EB"/>
    <w:rsid w:val="00D87FA3"/>
    <w:rsid w:val="00D954D7"/>
    <w:rsid w:val="00D96E50"/>
    <w:rsid w:val="00D97143"/>
    <w:rsid w:val="00D9736D"/>
    <w:rsid w:val="00DA36BB"/>
    <w:rsid w:val="00DB4FBF"/>
    <w:rsid w:val="00DB5567"/>
    <w:rsid w:val="00DC015F"/>
    <w:rsid w:val="00DC0246"/>
    <w:rsid w:val="00DC1D75"/>
    <w:rsid w:val="00DC2614"/>
    <w:rsid w:val="00DC26F9"/>
    <w:rsid w:val="00DD13F8"/>
    <w:rsid w:val="00DD2D99"/>
    <w:rsid w:val="00DD48B2"/>
    <w:rsid w:val="00DD54E0"/>
    <w:rsid w:val="00DD7CC5"/>
    <w:rsid w:val="00DE1550"/>
    <w:rsid w:val="00DE1D55"/>
    <w:rsid w:val="00DE42A7"/>
    <w:rsid w:val="00DF02FB"/>
    <w:rsid w:val="00DF2DF3"/>
    <w:rsid w:val="00DF6290"/>
    <w:rsid w:val="00E0004E"/>
    <w:rsid w:val="00E00B02"/>
    <w:rsid w:val="00E0581F"/>
    <w:rsid w:val="00E06A96"/>
    <w:rsid w:val="00E133FA"/>
    <w:rsid w:val="00E23B76"/>
    <w:rsid w:val="00E32382"/>
    <w:rsid w:val="00E332A3"/>
    <w:rsid w:val="00E34FFD"/>
    <w:rsid w:val="00E36F75"/>
    <w:rsid w:val="00E40BDE"/>
    <w:rsid w:val="00E45613"/>
    <w:rsid w:val="00E461A7"/>
    <w:rsid w:val="00E518EC"/>
    <w:rsid w:val="00E53229"/>
    <w:rsid w:val="00E5556D"/>
    <w:rsid w:val="00E56089"/>
    <w:rsid w:val="00E57855"/>
    <w:rsid w:val="00E66007"/>
    <w:rsid w:val="00E72255"/>
    <w:rsid w:val="00E723E2"/>
    <w:rsid w:val="00E7451D"/>
    <w:rsid w:val="00E802E7"/>
    <w:rsid w:val="00E81CB9"/>
    <w:rsid w:val="00E82642"/>
    <w:rsid w:val="00E847E1"/>
    <w:rsid w:val="00E9358E"/>
    <w:rsid w:val="00EA1C65"/>
    <w:rsid w:val="00EA2305"/>
    <w:rsid w:val="00EA2974"/>
    <w:rsid w:val="00EA3AA9"/>
    <w:rsid w:val="00EA5B4E"/>
    <w:rsid w:val="00EA5EF0"/>
    <w:rsid w:val="00EA7E99"/>
    <w:rsid w:val="00EB3AC2"/>
    <w:rsid w:val="00EB3FB2"/>
    <w:rsid w:val="00EB5AAD"/>
    <w:rsid w:val="00EC03C6"/>
    <w:rsid w:val="00EC0A2A"/>
    <w:rsid w:val="00EC185A"/>
    <w:rsid w:val="00EC3F8F"/>
    <w:rsid w:val="00ED0ACE"/>
    <w:rsid w:val="00ED3388"/>
    <w:rsid w:val="00ED3921"/>
    <w:rsid w:val="00ED6E6A"/>
    <w:rsid w:val="00ED7ECB"/>
    <w:rsid w:val="00EE00BA"/>
    <w:rsid w:val="00EE4985"/>
    <w:rsid w:val="00EE5C5E"/>
    <w:rsid w:val="00EE6E72"/>
    <w:rsid w:val="00EE7B2B"/>
    <w:rsid w:val="00EF46DF"/>
    <w:rsid w:val="00EF7364"/>
    <w:rsid w:val="00F030A6"/>
    <w:rsid w:val="00F0343A"/>
    <w:rsid w:val="00F11FC5"/>
    <w:rsid w:val="00F1247F"/>
    <w:rsid w:val="00F16887"/>
    <w:rsid w:val="00F1732C"/>
    <w:rsid w:val="00F219DA"/>
    <w:rsid w:val="00F23A36"/>
    <w:rsid w:val="00F23B32"/>
    <w:rsid w:val="00F2465D"/>
    <w:rsid w:val="00F25D56"/>
    <w:rsid w:val="00F27789"/>
    <w:rsid w:val="00F33CC8"/>
    <w:rsid w:val="00F360AB"/>
    <w:rsid w:val="00F412F5"/>
    <w:rsid w:val="00F42ECF"/>
    <w:rsid w:val="00F56AA7"/>
    <w:rsid w:val="00F631F5"/>
    <w:rsid w:val="00F6386C"/>
    <w:rsid w:val="00F64303"/>
    <w:rsid w:val="00F6632C"/>
    <w:rsid w:val="00F7487E"/>
    <w:rsid w:val="00F75257"/>
    <w:rsid w:val="00F80189"/>
    <w:rsid w:val="00F809B7"/>
    <w:rsid w:val="00F82F06"/>
    <w:rsid w:val="00F83C8E"/>
    <w:rsid w:val="00F91457"/>
    <w:rsid w:val="00F91DE2"/>
    <w:rsid w:val="00F94714"/>
    <w:rsid w:val="00FA264E"/>
    <w:rsid w:val="00FB0FB8"/>
    <w:rsid w:val="00FB16BD"/>
    <w:rsid w:val="00FB2811"/>
    <w:rsid w:val="00FB54EE"/>
    <w:rsid w:val="00FB7E93"/>
    <w:rsid w:val="00FC0CE8"/>
    <w:rsid w:val="00FC2898"/>
    <w:rsid w:val="00FC3E5C"/>
    <w:rsid w:val="00FD13A0"/>
    <w:rsid w:val="00FD269E"/>
    <w:rsid w:val="00FD2CF5"/>
    <w:rsid w:val="00FD367A"/>
    <w:rsid w:val="00FE41D2"/>
    <w:rsid w:val="00FE574B"/>
    <w:rsid w:val="00FE6F42"/>
    <w:rsid w:val="00FE7623"/>
    <w:rsid w:val="00FF467D"/>
    <w:rsid w:val="00FF62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15C12"/>
  <w15:docId w15:val="{C866454C-87F9-4B38-A94B-8C9E5E8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21D"/>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sid w:val="007D0248"/>
    <w:rPr>
      <w:rFonts w:ascii="Tahoma" w:hAnsi="Tahoma" w:cs="Tahoma"/>
      <w:sz w:val="16"/>
      <w:szCs w:val="16"/>
    </w:rPr>
  </w:style>
  <w:style w:type="character" w:customStyle="1" w:styleId="Heading1Char">
    <w:name w:val="Heading 1 Char"/>
    <w:basedOn w:val="DefaultParagraphFont"/>
    <w:link w:val="Heading1"/>
    <w:rsid w:val="000C17B0"/>
    <w:rPr>
      <w:b/>
      <w:smallCaps/>
      <w:sz w:val="24"/>
      <w:lang w:eastAsia="fr-BE"/>
    </w:rPr>
  </w:style>
  <w:style w:type="character" w:customStyle="1" w:styleId="Heading2Char">
    <w:name w:val="Heading 2 Char"/>
    <w:basedOn w:val="DefaultParagraphFont"/>
    <w:link w:val="Heading2"/>
    <w:rsid w:val="000C17B0"/>
    <w:rPr>
      <w:b/>
      <w:sz w:val="24"/>
      <w:lang w:eastAsia="fr-BE"/>
    </w:rPr>
  </w:style>
  <w:style w:type="character" w:customStyle="1" w:styleId="Heading3Char">
    <w:name w:val="Heading 3 Char"/>
    <w:basedOn w:val="DefaultParagraphFont"/>
    <w:link w:val="Heading3"/>
    <w:rsid w:val="000C17B0"/>
    <w:rPr>
      <w:i/>
      <w:sz w:val="24"/>
      <w:lang w:eastAsia="fr-BE"/>
    </w:rPr>
  </w:style>
  <w:style w:type="character" w:customStyle="1" w:styleId="Heading4Char">
    <w:name w:val="Heading 4 Char"/>
    <w:basedOn w:val="DefaultParagraphFont"/>
    <w:link w:val="Heading4"/>
    <w:uiPriority w:val="9"/>
    <w:rsid w:val="000C17B0"/>
    <w:rPr>
      <w:sz w:val="24"/>
      <w:lang w:eastAsia="fr-BE"/>
    </w:rPr>
  </w:style>
  <w:style w:type="character" w:customStyle="1" w:styleId="Heading5Char">
    <w:name w:val="Heading 5 Char"/>
    <w:basedOn w:val="DefaultParagraphFont"/>
    <w:link w:val="Heading5"/>
    <w:rsid w:val="000C17B0"/>
    <w:rPr>
      <w:rFonts w:ascii="Arial" w:hAnsi="Arial"/>
      <w:sz w:val="22"/>
      <w:lang w:eastAsia="fr-BE"/>
    </w:rPr>
  </w:style>
  <w:style w:type="character" w:customStyle="1" w:styleId="Heading6Char">
    <w:name w:val="Heading 6 Char"/>
    <w:basedOn w:val="DefaultParagraphFont"/>
    <w:link w:val="Heading6"/>
    <w:rsid w:val="000C17B0"/>
    <w:rPr>
      <w:rFonts w:ascii="Arial" w:hAnsi="Arial"/>
      <w:i/>
      <w:sz w:val="22"/>
      <w:lang w:eastAsia="fr-BE"/>
    </w:rPr>
  </w:style>
  <w:style w:type="character" w:customStyle="1" w:styleId="Heading7Char">
    <w:name w:val="Heading 7 Char"/>
    <w:basedOn w:val="DefaultParagraphFont"/>
    <w:link w:val="Heading7"/>
    <w:rsid w:val="000C17B0"/>
    <w:rPr>
      <w:rFonts w:ascii="Arial" w:hAnsi="Arial"/>
      <w:lang w:eastAsia="fr-BE"/>
    </w:rPr>
  </w:style>
  <w:style w:type="character" w:customStyle="1" w:styleId="Heading8Char">
    <w:name w:val="Heading 8 Char"/>
    <w:basedOn w:val="DefaultParagraphFont"/>
    <w:link w:val="Heading8"/>
    <w:rsid w:val="000C17B0"/>
    <w:rPr>
      <w:rFonts w:ascii="Arial" w:hAnsi="Arial"/>
      <w:i/>
      <w:lang w:eastAsia="fr-BE"/>
    </w:rPr>
  </w:style>
  <w:style w:type="character" w:customStyle="1" w:styleId="Heading9Char">
    <w:name w:val="Heading 9 Char"/>
    <w:basedOn w:val="DefaultParagraphFont"/>
    <w:link w:val="Heading9"/>
    <w:rsid w:val="000C17B0"/>
    <w:rPr>
      <w:rFonts w:ascii="Arial" w:hAnsi="Arial"/>
      <w:i/>
      <w:sz w:val="18"/>
      <w:lang w:eastAsia="fr-BE"/>
    </w:rPr>
  </w:style>
  <w:style w:type="character" w:customStyle="1" w:styleId="FooterChar">
    <w:name w:val="Footer Char"/>
    <w:basedOn w:val="DefaultParagraphFont"/>
    <w:link w:val="Footer"/>
    <w:rsid w:val="000C17B0"/>
    <w:rPr>
      <w:sz w:val="24"/>
      <w:lang w:eastAsia="fr-BE"/>
    </w:rPr>
  </w:style>
  <w:style w:type="character" w:customStyle="1" w:styleId="FootnoteTextChar">
    <w:name w:val="Footnote Text Char"/>
    <w:basedOn w:val="DefaultParagraphFont"/>
    <w:link w:val="FootnoteText"/>
    <w:uiPriority w:val="99"/>
    <w:rsid w:val="000C17B0"/>
    <w:rPr>
      <w:sz w:val="24"/>
      <w:lang w:eastAsia="fr-BE"/>
    </w:rPr>
  </w:style>
  <w:style w:type="character" w:customStyle="1" w:styleId="HeaderChar">
    <w:name w:val="Header Char"/>
    <w:basedOn w:val="DefaultParagraphFont"/>
    <w:link w:val="Header"/>
    <w:uiPriority w:val="99"/>
    <w:rsid w:val="000C17B0"/>
    <w:rPr>
      <w:sz w:val="24"/>
      <w:lang w:eastAsia="fr-BE"/>
    </w:rPr>
  </w:style>
  <w:style w:type="character" w:customStyle="1" w:styleId="EndnoteTextChar">
    <w:name w:val="Endnote Text Char"/>
    <w:basedOn w:val="DefaultParagraphFont"/>
    <w:link w:val="EndnoteText"/>
    <w:rsid w:val="000C17B0"/>
    <w:rPr>
      <w:sz w:val="24"/>
      <w:lang w:eastAsia="fr-BE"/>
    </w:rPr>
  </w:style>
  <w:style w:type="character" w:customStyle="1" w:styleId="BalloonTextChar">
    <w:name w:val="Balloon Text Char"/>
    <w:basedOn w:val="DefaultParagraphFont"/>
    <w:link w:val="BalloonText"/>
    <w:uiPriority w:val="99"/>
    <w:semiHidden/>
    <w:rsid w:val="000C17B0"/>
    <w:rPr>
      <w:rFonts w:ascii="Tahoma" w:hAnsi="Tahoma" w:cs="Tahoma"/>
      <w:sz w:val="16"/>
      <w:szCs w:val="16"/>
      <w:lang w:eastAsia="fr-BE"/>
    </w:rPr>
  </w:style>
  <w:style w:type="character" w:styleId="CommentReference">
    <w:name w:val="annotation reference"/>
    <w:basedOn w:val="DefaultParagraphFont"/>
    <w:uiPriority w:val="99"/>
    <w:unhideWhenUsed/>
    <w:qFormat/>
    <w:rsid w:val="000C17B0"/>
    <w:rPr>
      <w:sz w:val="16"/>
      <w:szCs w:val="16"/>
    </w:rPr>
  </w:style>
  <w:style w:type="paragraph" w:styleId="CommentText">
    <w:name w:val="annotation text"/>
    <w:basedOn w:val="Normal"/>
    <w:link w:val="CommentTextChar"/>
    <w:uiPriority w:val="99"/>
    <w:unhideWhenUsed/>
    <w:qFormat/>
    <w:rsid w:val="000C17B0"/>
    <w:pPr>
      <w:spacing w:line="240" w:lineRule="auto"/>
    </w:pPr>
    <w:rPr>
      <w:sz w:val="20"/>
    </w:rPr>
  </w:style>
  <w:style w:type="character" w:customStyle="1" w:styleId="CommentTextChar">
    <w:name w:val="Comment Text Char"/>
    <w:basedOn w:val="DefaultParagraphFont"/>
    <w:link w:val="CommentText"/>
    <w:uiPriority w:val="99"/>
    <w:rsid w:val="000C17B0"/>
    <w:rPr>
      <w:lang w:eastAsia="fr-BE"/>
    </w:rPr>
  </w:style>
  <w:style w:type="paragraph" w:styleId="CommentSubject">
    <w:name w:val="annotation subject"/>
    <w:basedOn w:val="CommentText"/>
    <w:next w:val="CommentText"/>
    <w:link w:val="CommentSubjectChar"/>
    <w:uiPriority w:val="99"/>
    <w:semiHidden/>
    <w:unhideWhenUsed/>
    <w:rsid w:val="000C17B0"/>
    <w:rPr>
      <w:b/>
      <w:bCs/>
    </w:rPr>
  </w:style>
  <w:style w:type="character" w:customStyle="1" w:styleId="CommentSubjectChar">
    <w:name w:val="Comment Subject Char"/>
    <w:basedOn w:val="CommentTextChar"/>
    <w:link w:val="CommentSubject"/>
    <w:uiPriority w:val="99"/>
    <w:semiHidden/>
    <w:rsid w:val="000C17B0"/>
    <w:rPr>
      <w:b/>
      <w:bCs/>
      <w:lang w:eastAsia="fr-BE"/>
    </w:rPr>
  </w:style>
  <w:style w:type="paragraph" w:styleId="Revision">
    <w:name w:val="Revision"/>
    <w:hidden/>
    <w:uiPriority w:val="99"/>
    <w:semiHidden/>
    <w:rsid w:val="000C17B0"/>
    <w:rPr>
      <w:sz w:val="24"/>
      <w:lang w:eastAsia="fr-BE"/>
    </w:rPr>
  </w:style>
  <w:style w:type="character" w:customStyle="1" w:styleId="Marker">
    <w:name w:val="Marker"/>
    <w:basedOn w:val="DefaultParagraphFont"/>
    <w:rsid w:val="000C17B0"/>
    <w:rPr>
      <w:color w:val="0000FF"/>
      <w:shd w:val="clear" w:color="auto" w:fill="auto"/>
    </w:rPr>
  </w:style>
  <w:style w:type="paragraph" w:customStyle="1" w:styleId="Pagedecouverture">
    <w:name w:val="Page de couverture"/>
    <w:basedOn w:val="Normal"/>
    <w:next w:val="Normal"/>
    <w:link w:val="PagedecouvertureChar"/>
    <w:rsid w:val="000C17B0"/>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0C17B0"/>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0C17B0"/>
    <w:rPr>
      <w:sz w:val="24"/>
      <w:lang w:eastAsia="fr-BE"/>
    </w:rPr>
  </w:style>
  <w:style w:type="paragraph" w:customStyle="1" w:styleId="FooterSensitivity">
    <w:name w:val="Footer Sensitivity"/>
    <w:basedOn w:val="Normal"/>
    <w:link w:val="FooterSensitivityChar"/>
    <w:rsid w:val="000C17B0"/>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0C17B0"/>
    <w:rPr>
      <w:b/>
      <w:sz w:val="32"/>
      <w:lang w:eastAsia="fr-BE"/>
    </w:rPr>
  </w:style>
  <w:style w:type="paragraph" w:customStyle="1" w:styleId="HeaderCoverPage">
    <w:name w:val="Header Cover Page"/>
    <w:basedOn w:val="Normal"/>
    <w:link w:val="HeaderCoverPageChar"/>
    <w:rsid w:val="000C17B0"/>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0C17B0"/>
    <w:rPr>
      <w:sz w:val="24"/>
      <w:lang w:eastAsia="fr-BE"/>
    </w:rPr>
  </w:style>
  <w:style w:type="paragraph" w:customStyle="1" w:styleId="HeaderSensitivity">
    <w:name w:val="Header Sensitivity"/>
    <w:basedOn w:val="Normal"/>
    <w:link w:val="HeaderSensitivityChar"/>
    <w:rsid w:val="000C17B0"/>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0C17B0"/>
    <w:rPr>
      <w:b/>
      <w:sz w:val="32"/>
      <w:lang w:eastAsia="fr-BE"/>
    </w:rPr>
  </w:style>
  <w:style w:type="paragraph" w:customStyle="1" w:styleId="HeaderSensitivityRight">
    <w:name w:val="Header Sensitivity Right"/>
    <w:basedOn w:val="Normal"/>
    <w:link w:val="HeaderSensitivityRightChar"/>
    <w:rsid w:val="000C17B0"/>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0C17B0"/>
    <w:rPr>
      <w:sz w:val="28"/>
      <w:lang w:eastAsia="fr-BE"/>
    </w:rPr>
  </w:style>
  <w:style w:type="character" w:styleId="Hyperlink">
    <w:name w:val="Hyperlink"/>
    <w:basedOn w:val="DefaultParagraphFont"/>
    <w:uiPriority w:val="99"/>
    <w:unhideWhenUsed/>
    <w:rsid w:val="000C17B0"/>
    <w:rPr>
      <w:color w:val="0000FF" w:themeColor="hyperlink"/>
      <w:u w:val="single"/>
    </w:rPr>
  </w:style>
  <w:style w:type="character" w:styleId="UnresolvedMention">
    <w:name w:val="Unresolved Mention"/>
    <w:basedOn w:val="DefaultParagraphFont"/>
    <w:uiPriority w:val="99"/>
    <w:semiHidden/>
    <w:unhideWhenUsed/>
    <w:rsid w:val="000C17B0"/>
    <w:rPr>
      <w:color w:val="605E5C"/>
      <w:shd w:val="clear" w:color="auto" w:fill="E1DFDD"/>
    </w:rPr>
  </w:style>
  <w:style w:type="character" w:styleId="FollowedHyperlink">
    <w:name w:val="FollowedHyperlink"/>
    <w:basedOn w:val="DefaultParagraphFont"/>
    <w:uiPriority w:val="99"/>
    <w:semiHidden/>
    <w:unhideWhenUsed/>
    <w:rsid w:val="000C17B0"/>
    <w:rPr>
      <w:color w:val="800080" w:themeColor="followedHyperlink"/>
      <w:u w:val="single"/>
    </w:rPr>
  </w:style>
  <w:style w:type="paragraph" w:styleId="ListParagraph">
    <w:name w:val="List Paragraph"/>
    <w:basedOn w:val="Normal"/>
    <w:uiPriority w:val="34"/>
    <w:qFormat/>
    <w:rsid w:val="001C6292"/>
    <w:pPr>
      <w:ind w:left="720"/>
      <w:contextualSpacing/>
    </w:pPr>
  </w:style>
  <w:style w:type="paragraph" w:customStyle="1" w:styleId="title-bold">
    <w:name w:val="title-bold"/>
    <w:basedOn w:val="Normal"/>
    <w:rsid w:val="00D34348"/>
    <w:pPr>
      <w:widowControl/>
      <w:spacing w:before="100" w:beforeAutospacing="1" w:after="100" w:afterAutospacing="1" w:line="240" w:lineRule="auto"/>
    </w:pPr>
    <w:rPr>
      <w:szCs w:val="24"/>
      <w:lang w:val="en-IE" w:eastAsia="en-IE"/>
    </w:rPr>
  </w:style>
  <w:style w:type="paragraph" w:styleId="NormalWeb">
    <w:name w:val="Normal (Web)"/>
    <w:basedOn w:val="Normal"/>
    <w:uiPriority w:val="99"/>
    <w:semiHidden/>
    <w:unhideWhenUsed/>
    <w:rsid w:val="00D34348"/>
    <w:pPr>
      <w:widowControl/>
      <w:spacing w:before="100" w:beforeAutospacing="1" w:after="100" w:afterAutospacing="1" w:line="240" w:lineRule="auto"/>
    </w:pPr>
    <w:rPr>
      <w:szCs w:val="24"/>
      <w:lang w:val="en-IE" w:eastAsia="en-IE"/>
    </w:rPr>
  </w:style>
  <w:style w:type="character" w:styleId="Emphasis">
    <w:name w:val="Emphasis"/>
    <w:basedOn w:val="DefaultParagraphFont"/>
    <w:uiPriority w:val="20"/>
    <w:qFormat/>
    <w:rsid w:val="00D34348"/>
    <w:rPr>
      <w:i/>
      <w:iCs/>
    </w:rPr>
  </w:style>
  <w:style w:type="paragraph" w:customStyle="1" w:styleId="NormalAnnex">
    <w:name w:val="Normal Annex"/>
    <w:basedOn w:val="Normal"/>
    <w:qFormat/>
    <w:rsid w:val="00D34348"/>
    <w:pPr>
      <w:widowControl/>
      <w:spacing w:after="200" w:line="240" w:lineRule="auto"/>
      <w:ind w:left="357"/>
      <w:jc w:val="both"/>
    </w:pPr>
    <w:rPr>
      <w:rFonts w:eastAsiaTheme="minorHAnsi"/>
      <w:sz w:val="18"/>
      <w:szCs w:val="18"/>
      <w:lang w:eastAsia="en-US"/>
    </w:rPr>
  </w:style>
  <w:style w:type="paragraph" w:customStyle="1" w:styleId="Annexetitre">
    <w:name w:val="Annexe titre"/>
    <w:basedOn w:val="Normal"/>
    <w:next w:val="Normal"/>
    <w:rsid w:val="00D34348"/>
    <w:pPr>
      <w:widowControl/>
      <w:spacing w:before="120" w:after="120" w:line="240" w:lineRule="auto"/>
      <w:jc w:val="center"/>
    </w:pPr>
    <w:rPr>
      <w:rFonts w:eastAsiaTheme="minorHAnsi"/>
      <w:b/>
      <w:szCs w:val="22"/>
      <w:u w:val="single"/>
      <w:lang w:eastAsia="en-US"/>
    </w:rPr>
  </w:style>
  <w:style w:type="character" w:customStyle="1" w:styleId="PagedecouvertureChar">
    <w:name w:val="Page de couverture Char"/>
    <w:basedOn w:val="DefaultParagraphFont"/>
    <w:link w:val="Pagedecouverture"/>
    <w:rsid w:val="00D34348"/>
    <w:rPr>
      <w:rFonts w:eastAsiaTheme="minorHAnsi"/>
      <w:sz w:val="24"/>
      <w:szCs w:val="22"/>
      <w:lang w:eastAsia="en-US"/>
    </w:rPr>
  </w:style>
  <w:style w:type="paragraph" w:customStyle="1" w:styleId="TechnicalBlock">
    <w:name w:val="Technical Block"/>
    <w:basedOn w:val="Normal"/>
    <w:link w:val="TechnicalBlockChar"/>
    <w:rsid w:val="00D34348"/>
    <w:pPr>
      <w:widowControl/>
      <w:spacing w:after="240" w:line="240"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D34348"/>
    <w:rPr>
      <w:rFonts w:asciiTheme="minorHAnsi" w:eastAsiaTheme="minorHAnsi" w:hAnsiTheme="minorHAnsi" w:cstheme="minorBidi"/>
      <w:sz w:val="22"/>
      <w:szCs w:val="22"/>
      <w:lang w:eastAsia="en-US"/>
    </w:rPr>
  </w:style>
  <w:style w:type="paragraph" w:customStyle="1" w:styleId="Lignefinal">
    <w:name w:val="Ligne final"/>
    <w:basedOn w:val="Normal"/>
    <w:next w:val="Normal"/>
    <w:rsid w:val="00D34348"/>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D34348"/>
    <w:pPr>
      <w:widowControl/>
      <w:spacing w:before="120" w:after="120"/>
    </w:pPr>
    <w:rPr>
      <w:rFonts w:eastAsiaTheme="minorHAnsi"/>
      <w:szCs w:val="22"/>
      <w:lang w:eastAsia="en-US"/>
    </w:rPr>
  </w:style>
  <w:style w:type="paragraph" w:customStyle="1" w:styleId="pj">
    <w:name w:val="p.j."/>
    <w:basedOn w:val="Normal"/>
    <w:link w:val="pjChar"/>
    <w:rsid w:val="00D34348"/>
    <w:pPr>
      <w:widowControl/>
      <w:spacing w:before="1200" w:after="120" w:line="240" w:lineRule="auto"/>
      <w:ind w:left="1440" w:hanging="1440"/>
    </w:pPr>
    <w:rPr>
      <w:rFonts w:asciiTheme="minorHAnsi" w:eastAsiaTheme="minorHAnsi" w:hAnsiTheme="minorHAnsi" w:cstheme="minorBidi"/>
      <w:szCs w:val="22"/>
      <w:lang w:eastAsia="en-US"/>
    </w:rPr>
  </w:style>
  <w:style w:type="character" w:customStyle="1" w:styleId="pjChar">
    <w:name w:val="p.j. Char"/>
    <w:basedOn w:val="TechnicalBlockChar"/>
    <w:link w:val="pj"/>
    <w:rsid w:val="00D34348"/>
    <w:rPr>
      <w:rFonts w:asciiTheme="minorHAnsi" w:eastAsiaTheme="minorHAnsi" w:hAnsiTheme="minorHAnsi" w:cstheme="minorBidi"/>
      <w:sz w:val="24"/>
      <w:szCs w:val="22"/>
      <w:lang w:eastAsia="en-US"/>
    </w:rPr>
  </w:style>
  <w:style w:type="paragraph" w:customStyle="1" w:styleId="nbbordered">
    <w:name w:val="nb bordered"/>
    <w:basedOn w:val="Normal"/>
    <w:link w:val="nbborderedChar"/>
    <w:rsid w:val="00D34348"/>
    <w:pPr>
      <w:widowControl/>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heme="minorHAnsi" w:eastAsiaTheme="minorHAnsi" w:hAnsiTheme="minorHAnsi" w:cstheme="minorBidi"/>
      <w:b/>
      <w:szCs w:val="22"/>
      <w:lang w:eastAsia="en-US"/>
    </w:rPr>
  </w:style>
  <w:style w:type="character" w:customStyle="1" w:styleId="nbborderedChar">
    <w:name w:val="nb bordered Char"/>
    <w:basedOn w:val="TechnicalBlockChar"/>
    <w:link w:val="nbbordered"/>
    <w:rsid w:val="00D34348"/>
    <w:rPr>
      <w:rFonts w:asciiTheme="minorHAnsi" w:eastAsiaTheme="minorHAnsi" w:hAnsiTheme="minorHAnsi" w:cstheme="minorBidi"/>
      <w:b/>
      <w:sz w:val="24"/>
      <w:szCs w:val="22"/>
      <w:lang w:eastAsia="en-US"/>
    </w:rPr>
  </w:style>
  <w:style w:type="paragraph" w:customStyle="1" w:styleId="HeaderCouncil">
    <w:name w:val="Header Council"/>
    <w:basedOn w:val="Normal"/>
    <w:link w:val="HeaderCouncilChar"/>
    <w:rsid w:val="00D34348"/>
    <w:pPr>
      <w:widowControl/>
      <w:spacing w:line="276"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DefaultParagraphFont"/>
    <w:link w:val="HeaderCouncil"/>
    <w:rsid w:val="00D34348"/>
    <w:rPr>
      <w:rFonts w:asciiTheme="minorHAnsi" w:eastAsiaTheme="minorHAnsi" w:hAnsiTheme="minorHAnsi" w:cstheme="minorBidi"/>
      <w:sz w:val="2"/>
      <w:szCs w:val="22"/>
      <w:lang w:eastAsia="en-US"/>
    </w:rPr>
  </w:style>
  <w:style w:type="paragraph" w:customStyle="1" w:styleId="HeaderCouncilLarge">
    <w:name w:val="Header Council Large"/>
    <w:basedOn w:val="Normal"/>
    <w:link w:val="HeaderCouncilLargeChar"/>
    <w:rsid w:val="00D34348"/>
    <w:pPr>
      <w:widowControl/>
      <w:spacing w:after="440" w:line="276"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DefaultParagraphFont"/>
    <w:link w:val="HeaderCouncilLarge"/>
    <w:rsid w:val="00D34348"/>
    <w:rPr>
      <w:rFonts w:asciiTheme="minorHAnsi" w:eastAsiaTheme="minorHAnsi" w:hAnsiTheme="minorHAnsi" w:cstheme="minorBidi"/>
      <w:sz w:val="2"/>
      <w:szCs w:val="22"/>
      <w:lang w:eastAsia="en-US"/>
    </w:rPr>
  </w:style>
  <w:style w:type="paragraph" w:customStyle="1" w:styleId="FooterCouncil">
    <w:name w:val="Footer Council"/>
    <w:basedOn w:val="Normal"/>
    <w:link w:val="FooterCouncilChar"/>
    <w:rsid w:val="00D34348"/>
    <w:pPr>
      <w:widowControl/>
      <w:spacing w:line="276" w:lineRule="auto"/>
    </w:pPr>
    <w:rPr>
      <w:rFonts w:asciiTheme="minorHAnsi" w:eastAsiaTheme="minorHAnsi" w:hAnsiTheme="minorHAnsi" w:cstheme="minorBidi"/>
      <w:sz w:val="2"/>
      <w:szCs w:val="22"/>
      <w:lang w:eastAsia="en-US"/>
    </w:rPr>
  </w:style>
  <w:style w:type="character" w:customStyle="1" w:styleId="FooterCouncilChar">
    <w:name w:val="Footer Council Char"/>
    <w:basedOn w:val="DefaultParagraphFont"/>
    <w:link w:val="FooterCouncil"/>
    <w:rsid w:val="00D34348"/>
    <w:rPr>
      <w:rFonts w:asciiTheme="minorHAnsi" w:eastAsiaTheme="minorHAnsi" w:hAnsiTheme="minorHAnsi" w:cstheme="minorBidi"/>
      <w:sz w:val="2"/>
      <w:szCs w:val="22"/>
      <w:lang w:eastAsia="en-US"/>
    </w:rPr>
  </w:style>
  <w:style w:type="paragraph" w:customStyle="1" w:styleId="FooterText">
    <w:name w:val="Footer Text"/>
    <w:basedOn w:val="Normal"/>
    <w:rsid w:val="00D34348"/>
    <w:pPr>
      <w:widowControl/>
      <w:spacing w:line="240" w:lineRule="auto"/>
    </w:pPr>
    <w:rPr>
      <w:szCs w:val="24"/>
      <w:lang w:eastAsia="en-US"/>
    </w:rPr>
  </w:style>
  <w:style w:type="character" w:styleId="PlaceholderText">
    <w:name w:val="Placeholder Text"/>
    <w:basedOn w:val="DefaultParagraphFont"/>
    <w:uiPriority w:val="99"/>
    <w:semiHidden/>
    <w:rsid w:val="00D34348"/>
    <w:rPr>
      <w:color w:val="808080"/>
    </w:rPr>
  </w:style>
  <w:style w:type="character" w:customStyle="1" w:styleId="Mencisenseresoldre1">
    <w:name w:val="Menció sense resoldre1"/>
    <w:basedOn w:val="DefaultParagraphFont"/>
    <w:uiPriority w:val="99"/>
    <w:semiHidden/>
    <w:unhideWhenUsed/>
    <w:rsid w:val="00D34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2048">
      <w:bodyDiv w:val="1"/>
      <w:marLeft w:val="0"/>
      <w:marRight w:val="0"/>
      <w:marTop w:val="0"/>
      <w:marBottom w:val="0"/>
      <w:divBdr>
        <w:top w:val="none" w:sz="0" w:space="0" w:color="auto"/>
        <w:left w:val="none" w:sz="0" w:space="0" w:color="auto"/>
        <w:bottom w:val="none" w:sz="0" w:space="0" w:color="auto"/>
        <w:right w:val="none" w:sz="0" w:space="0" w:color="auto"/>
      </w:divBdr>
    </w:div>
    <w:div w:id="559485572">
      <w:bodyDiv w:val="1"/>
      <w:marLeft w:val="0"/>
      <w:marRight w:val="0"/>
      <w:marTop w:val="0"/>
      <w:marBottom w:val="0"/>
      <w:divBdr>
        <w:top w:val="none" w:sz="0" w:space="0" w:color="auto"/>
        <w:left w:val="none" w:sz="0" w:space="0" w:color="auto"/>
        <w:bottom w:val="none" w:sz="0" w:space="0" w:color="auto"/>
        <w:right w:val="none" w:sz="0" w:space="0" w:color="auto"/>
      </w:divBdr>
    </w:div>
    <w:div w:id="694775502">
      <w:bodyDiv w:val="1"/>
      <w:marLeft w:val="0"/>
      <w:marRight w:val="0"/>
      <w:marTop w:val="0"/>
      <w:marBottom w:val="0"/>
      <w:divBdr>
        <w:top w:val="none" w:sz="0" w:space="0" w:color="auto"/>
        <w:left w:val="none" w:sz="0" w:space="0" w:color="auto"/>
        <w:bottom w:val="none" w:sz="0" w:space="0" w:color="auto"/>
        <w:right w:val="none" w:sz="0" w:space="0" w:color="auto"/>
      </w:divBdr>
    </w:div>
    <w:div w:id="772939221">
      <w:bodyDiv w:val="1"/>
      <w:marLeft w:val="0"/>
      <w:marRight w:val="0"/>
      <w:marTop w:val="0"/>
      <w:marBottom w:val="0"/>
      <w:divBdr>
        <w:top w:val="none" w:sz="0" w:space="0" w:color="auto"/>
        <w:left w:val="none" w:sz="0" w:space="0" w:color="auto"/>
        <w:bottom w:val="none" w:sz="0" w:space="0" w:color="auto"/>
        <w:right w:val="none" w:sz="0" w:space="0" w:color="auto"/>
      </w:divBdr>
    </w:div>
    <w:div w:id="1011374170">
      <w:bodyDiv w:val="1"/>
      <w:marLeft w:val="0"/>
      <w:marRight w:val="0"/>
      <w:marTop w:val="0"/>
      <w:marBottom w:val="0"/>
      <w:divBdr>
        <w:top w:val="none" w:sz="0" w:space="0" w:color="auto"/>
        <w:left w:val="none" w:sz="0" w:space="0" w:color="auto"/>
        <w:bottom w:val="none" w:sz="0" w:space="0" w:color="auto"/>
        <w:right w:val="none" w:sz="0" w:space="0" w:color="auto"/>
      </w:divBdr>
    </w:div>
    <w:div w:id="1583491169">
      <w:bodyDiv w:val="1"/>
      <w:marLeft w:val="0"/>
      <w:marRight w:val="0"/>
      <w:marTop w:val="0"/>
      <w:marBottom w:val="0"/>
      <w:divBdr>
        <w:top w:val="none" w:sz="0" w:space="0" w:color="auto"/>
        <w:left w:val="none" w:sz="0" w:space="0" w:color="auto"/>
        <w:bottom w:val="none" w:sz="0" w:space="0" w:color="auto"/>
        <w:right w:val="none" w:sz="0" w:space="0" w:color="auto"/>
      </w:divBdr>
    </w:div>
    <w:div w:id="19097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FFRAC\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7DA6B-2067-4932-AFBB-30256199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Template>
  <TotalTime>1</TotalTime>
  <Pages>7</Pages>
  <Words>52218</Words>
  <Characters>302870</Characters>
  <Application>Microsoft Office Word</Application>
  <DocSecurity>0</DocSecurity>
  <Lines>2523</Lines>
  <Paragraphs>708</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354380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Cecilia Carlbaum</dc:creator>
  <cp:lastModifiedBy>Anne Mardiste</cp:lastModifiedBy>
  <cp:revision>2</cp:revision>
  <cp:lastPrinted>2004-04-02T13:43:00Z</cp:lastPrinted>
  <dcterms:created xsi:type="dcterms:W3CDTF">2026-04-08T12:42:00Z</dcterms:created>
  <dcterms:modified xsi:type="dcterms:W3CDTF">2026-04-08T12:42:00Z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2023-01-10T15:44:46Z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40163f7f-db10-4b85-b254-9cc4e293b280</vt:lpwstr>
  </property>
  <property fmtid="{D5CDD505-2E9C-101B-9397-08002B2CF9AE}" pid="8" name="MSIP_Label_af60b174-6478-47f9-866e-33f097bb6603_ContentBits">
    <vt:lpwstr>0</vt:lpwstr>
  </property>
</Properties>
</file>