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6AC35F" w14:textId="77777777" w:rsidR="003A042A" w:rsidRDefault="003A042A"/>
    <w:p w14:paraId="56D6B5D7" w14:textId="77777777" w:rsidR="003A042A" w:rsidRDefault="003A042A">
      <w:pPr>
        <w:spacing w:after="0"/>
      </w:pPr>
    </w:p>
    <w:p w14:paraId="060AD2A6" w14:textId="77777777" w:rsidR="003A042A" w:rsidRDefault="003A042A">
      <w:pPr>
        <w:spacing w:after="0"/>
      </w:pPr>
    </w:p>
    <w:p w14:paraId="683FE01A" w14:textId="77777777" w:rsidR="003A042A" w:rsidRDefault="003A042A">
      <w:pPr>
        <w:spacing w:after="0"/>
      </w:pPr>
    </w:p>
    <w:p w14:paraId="75852F51" w14:textId="77777777" w:rsidR="003A042A" w:rsidRDefault="00000000">
      <w:r>
        <w:t>PRESSITEADE</w:t>
      </w:r>
      <w:r>
        <w:br/>
        <w:t>Eesti Tsöliaakia Selts</w:t>
      </w:r>
      <w:r>
        <w:br/>
        <w:t>16.05.2026</w:t>
      </w:r>
      <w:r>
        <w:br/>
      </w:r>
    </w:p>
    <w:p w14:paraId="11752985" w14:textId="77777777" w:rsidR="003A042A" w:rsidRDefault="003A042A"/>
    <w:p w14:paraId="56C686CB" w14:textId="77777777" w:rsidR="003A042A" w:rsidRDefault="00000000">
      <w:pPr>
        <w:rPr>
          <w:b/>
          <w:bCs/>
        </w:rPr>
      </w:pPr>
      <w:r>
        <w:rPr>
          <w:b/>
          <w:bCs/>
        </w:rPr>
        <w:t>Rahvusvaheline tsöliaakiapäev juhib tähelepanu aladiagnoositud haigusele</w:t>
      </w:r>
    </w:p>
    <w:p w14:paraId="192DEB6C" w14:textId="77777777" w:rsidR="003A042A" w:rsidRDefault="00000000">
      <w:pPr>
        <w:rPr>
          <w:b/>
          <w:bCs/>
        </w:rPr>
      </w:pPr>
      <w:r>
        <w:rPr>
          <w:b/>
          <w:bCs/>
        </w:rPr>
        <w:t xml:space="preserve">16. mail tähistatakse rahvusvahelist tsöliaakiapäeva, mille eesmärk on tõsta teadlikkust kroonilisest </w:t>
      </w:r>
      <w:proofErr w:type="spellStart"/>
      <w:r>
        <w:rPr>
          <w:b/>
          <w:bCs/>
        </w:rPr>
        <w:t>autoimmuunhaigusest</w:t>
      </w:r>
      <w:proofErr w:type="spellEnd"/>
      <w:r>
        <w:rPr>
          <w:b/>
          <w:bCs/>
        </w:rPr>
        <w:t>, mis mõjutab hinnanguliselt kuni 1-2% Euroopa elanikkonnast, kuid jääb sageli õigeaegselt diagnoosimata. Eesti Tsöliaakia Selts rõhutab päeva sõnumiga „Teadmine toetab“, et teadlikkus aitab ennetada tervisekahjustusi ja parandada tsöliaakiaga inimeste igapäevast toimetulekut ja elukvaliteeti.</w:t>
      </w:r>
    </w:p>
    <w:p w14:paraId="11AD4144" w14:textId="77777777" w:rsidR="003A042A" w:rsidRDefault="00000000">
      <w:r>
        <w:t>Tsöliaakia on peensoole limaskesta kahjustav päriliku eelsoodumusega haigus, mille vallandavad nisus, rukkis ja odras sisalduvad valgud. Ainsaks raviks on range eluaegne gluteenivaba ehk nisu-, rukki- ja odravaba toitumine.</w:t>
      </w:r>
    </w:p>
    <w:p w14:paraId="3EAD7591" w14:textId="77777777" w:rsidR="003A042A" w:rsidRDefault="00000000">
      <w:r>
        <w:t>Tsöliaakia võib avalduda igas vanuses ning selle sümptomid võivad olla väga erinevad. Klassikaliste sümptomite hulka kuuluvad kõhuvalu, puhitus ja kõhnumine, kuid haigusega võivad kaasneda ka väsimus, rauavaegusaneemia, hambaemaili kahjustused, osteoporoos, viljatus, maksafunktsiooni häired ning neuroloogilised ja psühhiaatrilised probleemid. Hinnanguliselt on iga diagnoositud tsöliaakiajuhtumi kohta 5-13 diagnoosimata juhtu, mistõttu peetakse haigust jätkuvalt aladiagnoosituks.</w:t>
      </w:r>
    </w:p>
    <w:p w14:paraId="1F84076E" w14:textId="77777777" w:rsidR="003A042A" w:rsidRDefault="00000000">
      <w:r>
        <w:t xml:space="preserve">„Tsöliaakia on sageli nähtamatu haigus – õigesti toitudes võib inimene olla täiesti terve ja elada täisväärtuslikku elu. Samal ajal tähendab see haigus aga igapäevaseid piiranguid ja vajadust pidevalt oma toiduvalikuid jälgida. Teadlikkus ja mõistmine aitavad vähendada eelarvamusi ning toetada tsöliaakiaga inimeste hakkamasaamist nii koolis, tööl kui ühiskonnas tervikuna,“ ütles Eesti Tsöliaakia Seltsi juhatuse esimees </w:t>
      </w:r>
      <w:r>
        <w:rPr>
          <w:b/>
          <w:bCs/>
        </w:rPr>
        <w:t>Aive Antson</w:t>
      </w:r>
      <w:r>
        <w:t>.</w:t>
      </w:r>
    </w:p>
    <w:p w14:paraId="271DD2F1" w14:textId="77777777" w:rsidR="003A042A" w:rsidRDefault="00000000">
      <w:r>
        <w:t>Eesti Tsöliaakia Selts kutsub üles märkama tsöliaakiaga inimeste vajadusi igapäevastes olukordades. Koosviibimistel ja töökollektiivides võiks tähele panna, kas kutsutute hulgas on inimesi, kes vajavad gluteenivaba toitu, ning võimalusel see selgelt märgistada. Toitlustusasutustes aitab gluteenivaba toidu tähistamine märgisega „GV“ teha turvalisemaid valikuid. Lasteaedades ja koolides on oluline tagada, et ka tsöliaakiaga lapsed saaksid tervislikku ja täisväärtuslikku toitu.</w:t>
      </w:r>
    </w:p>
    <w:p w14:paraId="3E322212" w14:textId="77777777" w:rsidR="003A042A" w:rsidRDefault="00000000">
      <w:r>
        <w:t>Teadlikkus ei toeta ainult tsöliaakiaga inimest ennast, vaid aitab kogu ühiskonnal teha hoolivamaid ja teadlikumaid valikuid. Head rahvusvahelist tsöliaakiapäeva!</w:t>
      </w:r>
    </w:p>
    <w:p w14:paraId="2451E10F" w14:textId="77777777" w:rsidR="003A042A" w:rsidRDefault="00000000">
      <w:r>
        <w:rPr>
          <w:b/>
          <w:bCs/>
        </w:rPr>
        <w:t>Lisainfo:</w:t>
      </w:r>
      <w:r>
        <w:br/>
        <w:t>Aive Antson</w:t>
      </w:r>
      <w:r>
        <w:br/>
        <w:t>Eesti Tsöliaakia Seltsi juhatuse esimees</w:t>
      </w:r>
      <w:r>
        <w:br/>
      </w:r>
      <w:hyperlink r:id="rId8">
        <w:r w:rsidR="003A042A">
          <w:rPr>
            <w:color w:val="1155CC"/>
            <w:u w:val="single"/>
          </w:rPr>
          <w:t>aive@tsoliaakia.ee</w:t>
        </w:r>
      </w:hyperlink>
      <w:r>
        <w:br/>
      </w:r>
      <w:proofErr w:type="spellStart"/>
      <w:r>
        <w:t>mob</w:t>
      </w:r>
      <w:proofErr w:type="spellEnd"/>
      <w:r>
        <w:t xml:space="preserve"> 55 18 448</w:t>
      </w:r>
      <w:r>
        <w:br/>
      </w:r>
    </w:p>
    <w:sectPr w:rsidR="003A042A">
      <w:headerReference w:type="default" r:id="rId9"/>
      <w:pgSz w:w="11906" w:h="16838"/>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C3C69" w14:textId="77777777" w:rsidR="004F05AA" w:rsidRDefault="004F05AA">
      <w:pPr>
        <w:spacing w:after="0" w:line="240" w:lineRule="auto"/>
      </w:pPr>
      <w:r>
        <w:separator/>
      </w:r>
    </w:p>
  </w:endnote>
  <w:endnote w:type="continuationSeparator" w:id="0">
    <w:p w14:paraId="2A39F97B" w14:textId="77777777" w:rsidR="004F05AA" w:rsidRDefault="004F05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BA"/>
    <w:family w:val="swiss"/>
    <w:pitch w:val="variable"/>
    <w:sig w:usb0="E4002EFF" w:usb1="C000247B" w:usb2="00000009" w:usb3="00000000" w:csb0="000001FF" w:csb1="00000000"/>
    <w:embedRegular r:id="rId1" w:fontKey="{A167813F-9903-4512-B251-280DCA6D870B}"/>
    <w:embedBold r:id="rId2" w:fontKey="{84811596-2D7F-4101-A231-8336E2DA5369}"/>
  </w:font>
  <w:font w:name="Times New Roman">
    <w:panose1 w:val="02020603050405020304"/>
    <w:charset w:val="BA"/>
    <w:family w:val="roman"/>
    <w:pitch w:val="variable"/>
    <w:sig w:usb0="E0002EFF" w:usb1="C000785B" w:usb2="00000009" w:usb3="00000000" w:csb0="000001FF" w:csb1="00000000"/>
  </w:font>
  <w:font w:name="Georgia">
    <w:panose1 w:val="02040502050405020303"/>
    <w:charset w:val="BA"/>
    <w:family w:val="roman"/>
    <w:pitch w:val="variable"/>
    <w:sig w:usb0="00000287" w:usb1="00000000" w:usb2="00000000" w:usb3="00000000" w:csb0="0000009F" w:csb1="00000000"/>
    <w:embedItalic r:id="rId3" w:fontKey="{24277B8A-03FC-4152-81C0-07F43FEE773F}"/>
  </w:font>
  <w:font w:name="Cambria">
    <w:panose1 w:val="02040503050406030204"/>
    <w:charset w:val="BA"/>
    <w:family w:val="roman"/>
    <w:pitch w:val="variable"/>
    <w:sig w:usb0="E00006FF" w:usb1="420024FF" w:usb2="02000000" w:usb3="00000000" w:csb0="0000019F" w:csb1="00000000"/>
    <w:embedRegular r:id="rId4" w:fontKey="{DB8A42B6-8B2A-4D7F-847C-E54CAF80479C}"/>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23B6CD" w14:textId="77777777" w:rsidR="004F05AA" w:rsidRDefault="004F05AA">
      <w:pPr>
        <w:spacing w:after="0" w:line="240" w:lineRule="auto"/>
      </w:pPr>
      <w:r>
        <w:separator/>
      </w:r>
    </w:p>
  </w:footnote>
  <w:footnote w:type="continuationSeparator" w:id="0">
    <w:p w14:paraId="51DF70DB" w14:textId="77777777" w:rsidR="004F05AA" w:rsidRDefault="004F05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2C4A3" w14:textId="77777777" w:rsidR="003A042A" w:rsidRDefault="00000000">
    <w:pPr>
      <w:pBdr>
        <w:top w:val="nil"/>
        <w:left w:val="nil"/>
        <w:bottom w:val="nil"/>
        <w:right w:val="nil"/>
        <w:between w:val="nil"/>
      </w:pBdr>
      <w:tabs>
        <w:tab w:val="center" w:pos="4536"/>
        <w:tab w:val="right" w:pos="9072"/>
      </w:tabs>
      <w:spacing w:after="0" w:line="240" w:lineRule="auto"/>
      <w:rPr>
        <w:color w:val="000000"/>
      </w:rPr>
    </w:pPr>
    <w:r>
      <w:rPr>
        <w:noProof/>
      </w:rPr>
      <w:drawing>
        <wp:anchor distT="0" distB="0" distL="0" distR="0" simplePos="0" relativeHeight="251658240" behindDoc="0" locked="0" layoutInCell="1" hidden="0" allowOverlap="1" wp14:anchorId="481B54A6" wp14:editId="5B8B3347">
          <wp:simplePos x="0" y="0"/>
          <wp:positionH relativeFrom="column">
            <wp:posOffset>-914398</wp:posOffset>
          </wp:positionH>
          <wp:positionV relativeFrom="paragraph">
            <wp:posOffset>-449577</wp:posOffset>
          </wp:positionV>
          <wp:extent cx="7548764" cy="10784545"/>
          <wp:effectExtent l="0" t="0" r="0" b="0"/>
          <wp:wrapNone/>
          <wp:docPr id="1" name="image1.png" descr="A picture containing text&#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icture containing text&#10;&#10;Description automatically generated"/>
                  <pic:cNvPicPr preferRelativeResize="0"/>
                </pic:nvPicPr>
                <pic:blipFill>
                  <a:blip r:embed="rId1"/>
                  <a:srcRect/>
                  <a:stretch>
                    <a:fillRect/>
                  </a:stretch>
                </pic:blipFill>
                <pic:spPr>
                  <a:xfrm>
                    <a:off x="0" y="0"/>
                    <a:ext cx="7548764" cy="1078454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F727E2"/>
    <w:multiLevelType w:val="multilevel"/>
    <w:tmpl w:val="6B84134C"/>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94426208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042A"/>
    <w:rsid w:val="001854FB"/>
    <w:rsid w:val="003A042A"/>
    <w:rsid w:val="003B1BEB"/>
    <w:rsid w:val="004F05AA"/>
    <w:rsid w:val="00652A7B"/>
    <w:rsid w:val="006D260C"/>
    <w:rsid w:val="00FF1AE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C2AEC8"/>
  <w15:docId w15:val="{D0C2B310-7C1A-4664-9B26-74E0516E72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t" w:eastAsia="et-E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style>
  <w:style w:type="paragraph" w:styleId="Pealkiri1">
    <w:name w:val="heading 1"/>
    <w:basedOn w:val="Normaallaad"/>
    <w:next w:val="Normaallaad"/>
    <w:uiPriority w:val="9"/>
    <w:qFormat/>
    <w:pPr>
      <w:keepNext/>
      <w:keepLines/>
      <w:spacing w:before="480" w:after="120"/>
      <w:outlineLvl w:val="0"/>
    </w:pPr>
    <w:rPr>
      <w:b/>
      <w:bCs/>
      <w:sz w:val="48"/>
      <w:szCs w:val="48"/>
    </w:rPr>
  </w:style>
  <w:style w:type="paragraph" w:styleId="Pealkiri2">
    <w:name w:val="heading 2"/>
    <w:basedOn w:val="Normaallaad"/>
    <w:next w:val="Normaallaad"/>
    <w:uiPriority w:val="9"/>
    <w:semiHidden/>
    <w:unhideWhenUsed/>
    <w:qFormat/>
    <w:pPr>
      <w:keepNext/>
      <w:keepLines/>
      <w:spacing w:before="360" w:after="80"/>
      <w:outlineLvl w:val="1"/>
    </w:pPr>
    <w:rPr>
      <w:b/>
      <w:bCs/>
      <w:sz w:val="36"/>
      <w:szCs w:val="36"/>
    </w:rPr>
  </w:style>
  <w:style w:type="paragraph" w:styleId="Pealkiri3">
    <w:name w:val="heading 3"/>
    <w:basedOn w:val="Normaallaad"/>
    <w:next w:val="Normaallaad"/>
    <w:uiPriority w:val="9"/>
    <w:semiHidden/>
    <w:unhideWhenUsed/>
    <w:qFormat/>
    <w:pPr>
      <w:keepNext/>
      <w:keepLines/>
      <w:spacing w:before="280" w:after="80"/>
      <w:outlineLvl w:val="2"/>
    </w:pPr>
    <w:rPr>
      <w:b/>
      <w:bCs/>
      <w:sz w:val="28"/>
      <w:szCs w:val="28"/>
    </w:rPr>
  </w:style>
  <w:style w:type="paragraph" w:styleId="Pealkiri4">
    <w:name w:val="heading 4"/>
    <w:basedOn w:val="Normaallaad"/>
    <w:next w:val="Normaallaad"/>
    <w:uiPriority w:val="9"/>
    <w:semiHidden/>
    <w:unhideWhenUsed/>
    <w:qFormat/>
    <w:pPr>
      <w:keepNext/>
      <w:keepLines/>
      <w:spacing w:before="240" w:after="40"/>
      <w:outlineLvl w:val="3"/>
    </w:pPr>
    <w:rPr>
      <w:b/>
      <w:bCs/>
      <w:sz w:val="24"/>
      <w:szCs w:val="24"/>
    </w:rPr>
  </w:style>
  <w:style w:type="paragraph" w:styleId="Pealkiri5">
    <w:name w:val="heading 5"/>
    <w:basedOn w:val="Normaallaad"/>
    <w:next w:val="Normaallaad"/>
    <w:uiPriority w:val="9"/>
    <w:semiHidden/>
    <w:unhideWhenUsed/>
    <w:qFormat/>
    <w:pPr>
      <w:keepNext/>
      <w:keepLines/>
      <w:spacing w:before="220" w:after="40"/>
      <w:outlineLvl w:val="4"/>
    </w:pPr>
    <w:rPr>
      <w:b/>
      <w:bCs/>
    </w:rPr>
  </w:style>
  <w:style w:type="paragraph" w:styleId="Pealkiri6">
    <w:name w:val="heading 6"/>
    <w:basedOn w:val="Normaallaad"/>
    <w:next w:val="Normaallaad"/>
    <w:uiPriority w:val="9"/>
    <w:semiHidden/>
    <w:unhideWhenUsed/>
    <w:qFormat/>
    <w:pPr>
      <w:keepNext/>
      <w:keepLines/>
      <w:spacing w:before="200" w:after="40"/>
      <w:outlineLvl w:val="5"/>
    </w:pPr>
    <w:rPr>
      <w:b/>
      <w:bCs/>
      <w:sz w:val="20"/>
      <w:szCs w:val="20"/>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Pealkiri">
    <w:name w:val="Title"/>
    <w:basedOn w:val="Normaallaad"/>
    <w:next w:val="Normaallaad"/>
    <w:uiPriority w:val="10"/>
    <w:qFormat/>
    <w:pPr>
      <w:keepNext/>
      <w:keepLines/>
      <w:spacing w:before="480" w:after="120"/>
    </w:pPr>
    <w:rPr>
      <w:b/>
      <w:bCs/>
      <w:sz w:val="72"/>
      <w:szCs w:val="72"/>
    </w:rPr>
  </w:style>
  <w:style w:type="paragraph" w:styleId="Alapealkiri">
    <w:name w:val="Subtitle"/>
    <w:basedOn w:val="Normaallaad"/>
    <w:next w:val="Normaallaad"/>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ive@tsoliaakia.ee" TargetMode="Externa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dLKnil9PJAt581t0MBsSt+9tKEQ==">CgMxLjA4AHIhMVFpZVpPd1JfclQwc1RBcXBuRVBZNHFReXQ4ZGhrS0xz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363</Words>
  <Characters>2106</Characters>
  <Application>Microsoft Office Word</Application>
  <DocSecurity>0</DocSecurity>
  <Lines>17</Lines>
  <Paragraphs>4</Paragraphs>
  <ScaleCrop>false</ScaleCrop>
  <Company/>
  <LinksUpToDate>false</LinksUpToDate>
  <CharactersWithSpaces>2465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Aive</dc:creator>
  <cp:lastModifiedBy>Aive Antson</cp:lastModifiedBy>
  <cp:revision>4</cp:revision>
  <dcterms:created xsi:type="dcterms:W3CDTF">2026-05-13T18:06:00Z</dcterms:created>
  <dcterms:modified xsi:type="dcterms:W3CDTF">2026-05-13T18:08:00Z</dcterms:modified>
</cp:coreProperties>
</file>