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E5D39" w14:textId="77777777" w:rsidR="009F797B" w:rsidRDefault="009F797B" w:rsidP="00232D8F">
      <w:pPr>
        <w:jc w:val="center"/>
        <w:rPr>
          <w:b/>
          <w:bCs/>
        </w:rPr>
      </w:pPr>
      <w:r>
        <w:rPr>
          <w:b/>
          <w:bCs/>
        </w:rPr>
        <w:t>Lisa 1.</w:t>
      </w:r>
    </w:p>
    <w:p w14:paraId="1C840983" w14:textId="686F6FEC" w:rsidR="00396748" w:rsidRPr="00232D8F" w:rsidRDefault="00BD37B0" w:rsidP="00232D8F">
      <w:pPr>
        <w:jc w:val="center"/>
        <w:rPr>
          <w:b/>
          <w:bCs/>
        </w:rPr>
      </w:pPr>
      <w:r>
        <w:rPr>
          <w:b/>
          <w:bCs/>
        </w:rPr>
        <w:t xml:space="preserve">Eesti </w:t>
      </w:r>
      <w:r w:rsidR="00232D8F" w:rsidRPr="00381F61">
        <w:rPr>
          <w:b/>
          <w:bCs/>
        </w:rPr>
        <w:t xml:space="preserve">kahjude vähendamise </w:t>
      </w:r>
      <w:r w:rsidR="002A1C1F">
        <w:rPr>
          <w:b/>
          <w:bCs/>
        </w:rPr>
        <w:t>teenuste osutamisel</w:t>
      </w:r>
      <w:r w:rsidR="00232D8F" w:rsidRPr="00381F61">
        <w:rPr>
          <w:b/>
          <w:bCs/>
        </w:rPr>
        <w:t xml:space="preserve"> kogu</w:t>
      </w:r>
      <w:r w:rsidR="002A1C1F">
        <w:rPr>
          <w:b/>
          <w:bCs/>
        </w:rPr>
        <w:t>tud</w:t>
      </w:r>
      <w:r w:rsidR="00232D8F" w:rsidRPr="00381F61">
        <w:rPr>
          <w:b/>
          <w:bCs/>
        </w:rPr>
        <w:t xml:space="preserve"> süstlade uuring narkootikumide jääkide suhtes</w:t>
      </w:r>
      <w:r w:rsidR="005F22D1">
        <w:rPr>
          <w:b/>
          <w:bCs/>
        </w:rPr>
        <w:t xml:space="preserve"> 202</w:t>
      </w:r>
      <w:r w:rsidR="003A3994">
        <w:rPr>
          <w:b/>
          <w:bCs/>
        </w:rPr>
        <w:t>4</w:t>
      </w:r>
    </w:p>
    <w:p w14:paraId="2CE3D261" w14:textId="77777777" w:rsidR="007446A5" w:rsidRDefault="007446A5" w:rsidP="00A7593B"/>
    <w:p w14:paraId="6C5449EC" w14:textId="0FA18600" w:rsidR="00232D8F" w:rsidRPr="00D15859" w:rsidRDefault="007446A5" w:rsidP="00A7593B">
      <w:pPr>
        <w:rPr>
          <w:b/>
          <w:bCs/>
        </w:rPr>
      </w:pPr>
      <w:r w:rsidRPr="00D15859">
        <w:rPr>
          <w:b/>
          <w:bCs/>
        </w:rPr>
        <w:t>KAVANDATAVA UURINGU KOKKUVÕTE JA PÕHJENDUS</w:t>
      </w:r>
    </w:p>
    <w:p w14:paraId="615DABE0" w14:textId="09B6F546" w:rsidR="00D74F2F" w:rsidRDefault="009E56E0" w:rsidP="00D15859">
      <w:pPr>
        <w:jc w:val="both"/>
      </w:pPr>
      <w:r w:rsidRPr="009E56E0">
        <w:t xml:space="preserve">Narkootikumide tarvitamise uurimiseks on </w:t>
      </w:r>
      <w:r w:rsidR="00314412">
        <w:t xml:space="preserve">Eestis kasutusel </w:t>
      </w:r>
      <w:r w:rsidRPr="009E56E0">
        <w:t>erinevaid uuringumeetodeid</w:t>
      </w:r>
      <w:r w:rsidR="00C26EA9">
        <w:t xml:space="preserve"> nagu riskirühmade ja rahvastikupõhised</w:t>
      </w:r>
      <w:r w:rsidR="0097550D">
        <w:t xml:space="preserve"> </w:t>
      </w:r>
      <w:r w:rsidR="00C26EA9">
        <w:t>levimus</w:t>
      </w:r>
      <w:r w:rsidR="0097550D">
        <w:t xml:space="preserve">uuringud </w:t>
      </w:r>
      <w:r w:rsidR="00C26EA9">
        <w:t>ning</w:t>
      </w:r>
      <w:r w:rsidR="0097550D">
        <w:t xml:space="preserve"> piirkondlikud </w:t>
      </w:r>
      <w:r w:rsidR="00C26EA9">
        <w:t xml:space="preserve">narkootikumide jääkide </w:t>
      </w:r>
      <w:r w:rsidR="002A1C1F">
        <w:t>reoveeuuringud</w:t>
      </w:r>
      <w:r w:rsidRPr="009E56E0">
        <w:t xml:space="preserve">. </w:t>
      </w:r>
      <w:r w:rsidR="00314412">
        <w:t>Lisaks on a</w:t>
      </w:r>
      <w:r>
        <w:t xml:space="preserve">lates </w:t>
      </w:r>
      <w:r w:rsidR="00142AA6">
        <w:t>2021. aasta</w:t>
      </w:r>
      <w:r w:rsidR="00314412">
        <w:t xml:space="preserve">st võetud kasutusele </w:t>
      </w:r>
      <w:r w:rsidR="00314412" w:rsidRPr="00314412">
        <w:t>kromatomassispektromeetrili</w:t>
      </w:r>
      <w:r w:rsidR="00314412">
        <w:t xml:space="preserve">ne </w:t>
      </w:r>
      <w:r w:rsidR="00314412" w:rsidRPr="00314412">
        <w:t>meetod</w:t>
      </w:r>
      <w:r w:rsidR="00314412">
        <w:t xml:space="preserve"> uurimaks</w:t>
      </w:r>
      <w:r>
        <w:t xml:space="preserve"> kasutatud süstalde narkootikumide jääk</w:t>
      </w:r>
      <w:r w:rsidR="00314412">
        <w:t>e</w:t>
      </w:r>
      <w:r>
        <w:t>.</w:t>
      </w:r>
      <w:r w:rsidR="00142AA6">
        <w:t xml:space="preserve"> </w:t>
      </w:r>
      <w:r w:rsidR="00486032">
        <w:t>E</w:t>
      </w:r>
      <w:r w:rsidR="006D7BC1">
        <w:t>sim</w:t>
      </w:r>
      <w:r w:rsidR="001D5FE0">
        <w:t>ene</w:t>
      </w:r>
      <w:r w:rsidR="006D7BC1">
        <w:t xml:space="preserve"> katsetus kasutada Eestis </w:t>
      </w:r>
      <w:r w:rsidR="00BD37B0">
        <w:t xml:space="preserve">sellist metoodikat </w:t>
      </w:r>
      <w:r w:rsidR="00486032">
        <w:t xml:space="preserve">tehti Tallinna ja Narva kahjude vähendamise </w:t>
      </w:r>
      <w:r w:rsidR="00486032" w:rsidRPr="00FD2184">
        <w:t>keskuste baasil</w:t>
      </w:r>
      <w:r w:rsidR="0097550D" w:rsidRPr="00FD2184">
        <w:t xml:space="preserve">, millele järgnes 2022. aastal </w:t>
      </w:r>
      <w:r w:rsidR="00BD04CC" w:rsidRPr="00FD2184">
        <w:t xml:space="preserve">kõikide Eesti kahjude vähendamise teenuste </w:t>
      </w:r>
      <w:r w:rsidR="007D1CAC" w:rsidRPr="00FD2184">
        <w:t xml:space="preserve">kaasamine uuringusse </w:t>
      </w:r>
      <w:r w:rsidR="00C759A7" w:rsidRPr="00FD2184">
        <w:t>(Abel-Ollo et al., 2021</w:t>
      </w:r>
      <w:r w:rsidR="00C11E06">
        <w:t>, 2023</w:t>
      </w:r>
      <w:r w:rsidR="003A3994">
        <w:t>, 2024</w:t>
      </w:r>
      <w:r w:rsidR="00C759A7" w:rsidRPr="00FD2184">
        <w:t>)</w:t>
      </w:r>
      <w:r w:rsidR="006D7BC1" w:rsidRPr="00FD2184">
        <w:t xml:space="preserve">. </w:t>
      </w:r>
      <w:r w:rsidR="007D1CAC" w:rsidRPr="00FD2184">
        <w:t>Uuringud on õigustanud ennast ja andnud kinnitust, et sellist uuringumetoodikat on otstarbekas rakendada</w:t>
      </w:r>
      <w:r w:rsidR="00FD2184" w:rsidRPr="00FD2184">
        <w:t xml:space="preserve">. </w:t>
      </w:r>
      <w:r w:rsidR="007D1CAC" w:rsidRPr="00FD2184">
        <w:t xml:space="preserve">Edaspidi on kogu Eestit hõlmavat uuringut plaanis hakata läbi viima iga-aastaselt. </w:t>
      </w:r>
      <w:r w:rsidR="00BD37B0" w:rsidRPr="00FD2184">
        <w:t xml:space="preserve">Uuringu eesmärgiks </w:t>
      </w:r>
      <w:r w:rsidR="00E44F88">
        <w:t>on saada piirkondlik ülevaade</w:t>
      </w:r>
      <w:r w:rsidR="00BD37B0" w:rsidRPr="00FD2184">
        <w:t xml:space="preserve"> süstitavatest narkootikumidest. </w:t>
      </w:r>
      <w:r w:rsidR="006D7BC1" w:rsidRPr="00FD2184">
        <w:t>Uuringut koordineeri</w:t>
      </w:r>
      <w:r w:rsidR="007D1CAC" w:rsidRPr="00FD2184">
        <w:t>b</w:t>
      </w:r>
      <w:r w:rsidR="006D7BC1" w:rsidRPr="00FD2184">
        <w:t xml:space="preserve"> Tervise Arengu Instituut, keemilise analüüsi te</w:t>
      </w:r>
      <w:r w:rsidR="007D1CAC" w:rsidRPr="00FD2184">
        <w:t>ostab</w:t>
      </w:r>
      <w:r w:rsidR="006D7BC1" w:rsidRPr="00FD2184">
        <w:t xml:space="preserve"> Eesti Kohtuekspertiisi Instituut. Metoodika eelisteks on võrreldes tarvitajate seas läbiviidavate rahvastikupõhiste uuringutega vähene ajakulu, lihtne valimi moodustamine ja keemilise analüüsi objektiivsus. </w:t>
      </w:r>
      <w:r w:rsidR="00BD37B0" w:rsidRPr="00FD2184">
        <w:t xml:space="preserve">Selline uuring on </w:t>
      </w:r>
      <w:r w:rsidR="006D7BC1" w:rsidRPr="00FD2184">
        <w:t xml:space="preserve">tõhus narkoturu seiremeetod, mis annab hea ülevaate nii kahjude vähendamise keskuste klientidest kui ka piirkondlikest erinevustest ainete tarvitamisel. </w:t>
      </w:r>
      <w:r w:rsidR="008123C7" w:rsidRPr="00FD2184">
        <w:t xml:space="preserve">Objektiivne info tarvitatavast ainest ja nende kombinatsioonidest on väga oluline, </w:t>
      </w:r>
      <w:r w:rsidR="00D15859" w:rsidRPr="00FD2184">
        <w:t>et</w:t>
      </w:r>
      <w:r w:rsidR="008123C7" w:rsidRPr="00FD2184">
        <w:t xml:space="preserve"> </w:t>
      </w:r>
      <w:r w:rsidR="00D15859" w:rsidRPr="00FD2184">
        <w:t xml:space="preserve">koheselt ja adekvaatselt reageerida üledoosiennetuse ja </w:t>
      </w:r>
      <w:r w:rsidR="008123C7" w:rsidRPr="00FD2184">
        <w:t xml:space="preserve">teiste vajalike </w:t>
      </w:r>
      <w:r w:rsidR="00D15859" w:rsidRPr="00FD2184">
        <w:t>kahjude vähendamise</w:t>
      </w:r>
      <w:r w:rsidR="007B0B9C">
        <w:t xml:space="preserve"> ning abi</w:t>
      </w:r>
      <w:r w:rsidR="00D15859" w:rsidRPr="00FD2184">
        <w:t>tegevustega.</w:t>
      </w:r>
      <w:r w:rsidR="00D15859">
        <w:t xml:space="preserve"> </w:t>
      </w:r>
    </w:p>
    <w:p w14:paraId="25092AE8" w14:textId="6E199468" w:rsidR="00D15859" w:rsidRDefault="00D74F2F" w:rsidP="00D15859">
      <w:pPr>
        <w:jc w:val="both"/>
      </w:pPr>
      <w:r>
        <w:t xml:space="preserve">Ka </w:t>
      </w:r>
      <w:r w:rsidR="006D7B57">
        <w:t>teistes</w:t>
      </w:r>
      <w:r>
        <w:t xml:space="preserve"> riikides</w:t>
      </w:r>
      <w:r w:rsidR="006D7B57">
        <w:t xml:space="preserve"> on sarnane uuringumetoodika kasutusel. </w:t>
      </w:r>
      <w:r w:rsidR="00964C97">
        <w:t>Analüüsi minevad s</w:t>
      </w:r>
      <w:r w:rsidR="00E23549">
        <w:t>üstlad kogutakse linnade kahjude vähendamise teenuste ja süstlakogumise spetsiaalsete konteinerite juurest</w:t>
      </w:r>
      <w:r w:rsidR="006D7B57">
        <w:t xml:space="preserve"> </w:t>
      </w:r>
      <w:r w:rsidR="00E23549" w:rsidRPr="00E23549">
        <w:t>(Néfau et al., 2015; Lefrançois et al., 2016).</w:t>
      </w:r>
      <w:r w:rsidR="00E23549">
        <w:t xml:space="preserve"> </w:t>
      </w:r>
      <w:r w:rsidR="00964C97">
        <w:t>Selliste s</w:t>
      </w:r>
      <w:r w:rsidR="00E23549">
        <w:t xml:space="preserve">üstlajääkide </w:t>
      </w:r>
      <w:r w:rsidR="00964C97">
        <w:t xml:space="preserve">iga-aastaste </w:t>
      </w:r>
      <w:r w:rsidR="00E23549">
        <w:t>uuringu</w:t>
      </w:r>
      <w:r w:rsidR="00964C97">
        <w:t>tega</w:t>
      </w:r>
      <w:r w:rsidR="00E23549">
        <w:t xml:space="preserve"> alustati Euroopa</w:t>
      </w:r>
      <w:r w:rsidR="00964C97">
        <w:t xml:space="preserve"> linnades</w:t>
      </w:r>
      <w:r w:rsidR="00E23549">
        <w:t xml:space="preserve"> laiemalt 2017. aastal. </w:t>
      </w:r>
      <w:r w:rsidR="003F1250">
        <w:t>Uuringusse kuuluvad linnad moodustavad võrgustiku ESCAPE (</w:t>
      </w:r>
      <w:r w:rsidR="003F1250" w:rsidRPr="003F1250">
        <w:t>The European Syringe Collection and Analysis Project</w:t>
      </w:r>
      <w:r w:rsidR="003F1250">
        <w:t>).</w:t>
      </w:r>
      <w:r w:rsidR="00D15859">
        <w:t xml:space="preserve"> </w:t>
      </w:r>
      <w:r w:rsidR="00F05F8F">
        <w:t xml:space="preserve">Ka Eesti osaleb alates 2020. aastast ESCAPE võrgustikus, edastades EMCDDA ESCAPE platvormile Tallinna tulemusi. </w:t>
      </w:r>
      <w:r w:rsidR="00D15859">
        <w:t>Lähiriikide linnadest on uuringus osalenud Helsingi</w:t>
      </w:r>
      <w:r w:rsidR="003F1250">
        <w:t xml:space="preserve">, </w:t>
      </w:r>
      <w:r w:rsidR="00F05F8F">
        <w:t xml:space="preserve">Riia, </w:t>
      </w:r>
      <w:r w:rsidR="00D15859">
        <w:t>Vilnus</w:t>
      </w:r>
      <w:r w:rsidR="003F1250">
        <w:t xml:space="preserve"> ja Oslo (EMCDDA 2021)</w:t>
      </w:r>
      <w:r w:rsidR="00D15859">
        <w:t xml:space="preserve">. </w:t>
      </w:r>
      <w:r w:rsidR="003F1250">
        <w:t>Keemilise analüüsi teevad uuringus olevate linnade teadus ja ekspertiisiasutused, a</w:t>
      </w:r>
      <w:r w:rsidR="003F1250" w:rsidRPr="003F1250">
        <w:t>nalüüsiks kasutava</w:t>
      </w:r>
      <w:r w:rsidR="003F1250">
        <w:t>d</w:t>
      </w:r>
      <w:r w:rsidR="003F1250" w:rsidRPr="003F1250">
        <w:t xml:space="preserve"> laborid kromatograafilis</w:t>
      </w:r>
      <w:r w:rsidR="003F1250">
        <w:t>i</w:t>
      </w:r>
      <w:r w:rsidR="003F1250" w:rsidRPr="003F1250">
        <w:t xml:space="preserve"> ja spektroskoopilis</w:t>
      </w:r>
      <w:r w:rsidR="003F1250">
        <w:t>i</w:t>
      </w:r>
      <w:r w:rsidR="003F1250" w:rsidRPr="003F1250">
        <w:t xml:space="preserve"> meeto</w:t>
      </w:r>
      <w:r w:rsidR="003F1250">
        <w:t xml:space="preserve">deid. </w:t>
      </w:r>
      <w:r w:rsidR="003B4475">
        <w:t>Süstlajääke on küll uuritud vaid paar aastat, kuid see metoodika on ennast juba tõestanud, kui reaalajas toimiv ja vääruslik informatsiooni allikas süstitavatest ainetest (</w:t>
      </w:r>
      <w:r w:rsidR="003B4475" w:rsidRPr="003B4475">
        <w:t>Lefrançois et al., 2016</w:t>
      </w:r>
      <w:r w:rsidR="003B4475">
        <w:t>)</w:t>
      </w:r>
      <w:r w:rsidR="003B4475" w:rsidRPr="003B4475">
        <w:t>.</w:t>
      </w:r>
    </w:p>
    <w:p w14:paraId="783F574F" w14:textId="77777777" w:rsidR="0097550D" w:rsidRDefault="0097550D">
      <w:pPr>
        <w:rPr>
          <w:b/>
          <w:bCs/>
        </w:rPr>
      </w:pPr>
      <w:r>
        <w:rPr>
          <w:b/>
          <w:bCs/>
        </w:rPr>
        <w:br w:type="page"/>
      </w:r>
    </w:p>
    <w:p w14:paraId="0798EFCF" w14:textId="7CB2F3C9" w:rsidR="003B4475" w:rsidRPr="003B4475" w:rsidRDefault="003B4475" w:rsidP="003B4475">
      <w:pPr>
        <w:rPr>
          <w:b/>
          <w:bCs/>
        </w:rPr>
      </w:pPr>
      <w:r w:rsidRPr="003B4475">
        <w:rPr>
          <w:b/>
          <w:bCs/>
        </w:rPr>
        <w:lastRenderedPageBreak/>
        <w:t xml:space="preserve">UURINGU TEOSTAJAD </w:t>
      </w:r>
    </w:p>
    <w:p w14:paraId="11349CE9" w14:textId="77777777" w:rsidR="003B4475" w:rsidRDefault="003B4475" w:rsidP="003B4475">
      <w:r>
        <w:t>Tervise Arengu Instituut: Projekti algatamine ja juhtimine, rahastamine vastavalt esitatud arvetele, süstalde transport EKEI’sse ja projekti tulemuste avaldamine.</w:t>
      </w:r>
    </w:p>
    <w:p w14:paraId="2A745FC7" w14:textId="77777777" w:rsidR="003B4475" w:rsidRDefault="003B4475" w:rsidP="003B4475">
      <w:pPr>
        <w:spacing w:after="0" w:line="240" w:lineRule="auto"/>
      </w:pPr>
      <w:r>
        <w:t>Katri Abel-Ollo</w:t>
      </w:r>
    </w:p>
    <w:p w14:paraId="4D8B138F" w14:textId="69D8349D" w:rsidR="003B4475" w:rsidRDefault="002A1C1F" w:rsidP="003B4475">
      <w:pPr>
        <w:spacing w:after="0" w:line="240" w:lineRule="auto"/>
      </w:pPr>
      <w:r>
        <w:t>Uimastite ja sõltuvuste</w:t>
      </w:r>
      <w:r w:rsidR="00086C6F">
        <w:t xml:space="preserve"> osakond</w:t>
      </w:r>
    </w:p>
    <w:p w14:paraId="6B7A2C9D" w14:textId="67A41125" w:rsidR="003B4475" w:rsidRDefault="00086C6F" w:rsidP="003B4475">
      <w:pPr>
        <w:spacing w:after="0" w:line="240" w:lineRule="auto"/>
      </w:pPr>
      <w:r>
        <w:t>Narkootikumide valdkonna juht, teadur</w:t>
      </w:r>
    </w:p>
    <w:p w14:paraId="490E70CE" w14:textId="77777777" w:rsidR="003B4475" w:rsidRDefault="003B4475" w:rsidP="003B4475">
      <w:pPr>
        <w:spacing w:after="0" w:line="240" w:lineRule="auto"/>
      </w:pPr>
      <w:r>
        <w:t>Tervise Arengu Instituut</w:t>
      </w:r>
    </w:p>
    <w:p w14:paraId="4A0A6CB9" w14:textId="0FAC776E" w:rsidR="003B4475" w:rsidRDefault="00086C6F" w:rsidP="003B4475">
      <w:pPr>
        <w:spacing w:after="0" w:line="240" w:lineRule="auto"/>
      </w:pPr>
      <w:r>
        <w:t>Paldiski mnt 80</w:t>
      </w:r>
    </w:p>
    <w:p w14:paraId="0CF9BF8A" w14:textId="4F80CD66" w:rsidR="003B4475" w:rsidRDefault="003B4475" w:rsidP="003B4475">
      <w:pPr>
        <w:spacing w:after="0" w:line="240" w:lineRule="auto"/>
      </w:pPr>
      <w:r>
        <w:t>1</w:t>
      </w:r>
      <w:r w:rsidR="00086C6F">
        <w:t>0 617</w:t>
      </w:r>
      <w:r>
        <w:t xml:space="preserve"> Tallinn</w:t>
      </w:r>
    </w:p>
    <w:p w14:paraId="6435CBCD" w14:textId="77777777" w:rsidR="003B4475" w:rsidRDefault="003B4475" w:rsidP="003B4475">
      <w:pPr>
        <w:spacing w:after="0" w:line="240" w:lineRule="auto"/>
      </w:pPr>
    </w:p>
    <w:p w14:paraId="7ED859ED" w14:textId="77777777" w:rsidR="003B4475" w:rsidRDefault="003B4475" w:rsidP="003B4475">
      <w:pPr>
        <w:spacing w:after="0" w:line="240" w:lineRule="auto"/>
      </w:pPr>
      <w:r>
        <w:t>Aljona Kurbatova</w:t>
      </w:r>
    </w:p>
    <w:p w14:paraId="7A6CE953" w14:textId="77777777" w:rsidR="00086C6F" w:rsidRDefault="00086C6F" w:rsidP="003B4475">
      <w:pPr>
        <w:spacing w:after="0" w:line="240" w:lineRule="auto"/>
      </w:pPr>
      <w:r w:rsidRPr="00086C6F">
        <w:t>Tervise ja heaolu edendamise keskus</w:t>
      </w:r>
    </w:p>
    <w:p w14:paraId="6606062F" w14:textId="772C52AF" w:rsidR="003B4475" w:rsidRDefault="00964C97" w:rsidP="003B4475">
      <w:pPr>
        <w:spacing w:after="0" w:line="240" w:lineRule="auto"/>
      </w:pPr>
      <w:r>
        <w:t>k</w:t>
      </w:r>
      <w:r w:rsidR="003B4475">
        <w:t>eskuse juht</w:t>
      </w:r>
    </w:p>
    <w:p w14:paraId="1028395B" w14:textId="77777777" w:rsidR="003B4475" w:rsidRDefault="003B4475" w:rsidP="003B4475">
      <w:pPr>
        <w:spacing w:after="0" w:line="240" w:lineRule="auto"/>
      </w:pPr>
      <w:r>
        <w:t>Tervise Arengu Instituut</w:t>
      </w:r>
    </w:p>
    <w:p w14:paraId="4065335C" w14:textId="77777777" w:rsidR="00086C6F" w:rsidRDefault="00086C6F" w:rsidP="00086C6F">
      <w:pPr>
        <w:spacing w:after="0" w:line="240" w:lineRule="auto"/>
      </w:pPr>
      <w:r>
        <w:t>Paldiski mnt 80</w:t>
      </w:r>
    </w:p>
    <w:p w14:paraId="20872257" w14:textId="05701DAD" w:rsidR="003B4475" w:rsidRDefault="00086C6F" w:rsidP="00086C6F">
      <w:pPr>
        <w:spacing w:after="0" w:line="240" w:lineRule="auto"/>
      </w:pPr>
      <w:r>
        <w:t>10 617 Tallinn</w:t>
      </w:r>
    </w:p>
    <w:p w14:paraId="62E0B4D9" w14:textId="77777777" w:rsidR="00086C6F" w:rsidRDefault="00086C6F" w:rsidP="00086C6F">
      <w:pPr>
        <w:spacing w:after="0" w:line="240" w:lineRule="auto"/>
      </w:pPr>
    </w:p>
    <w:p w14:paraId="7B3D39C5" w14:textId="77777777" w:rsidR="003B4475" w:rsidRDefault="003B4475" w:rsidP="00313DB7">
      <w:pPr>
        <w:spacing w:after="0" w:line="240" w:lineRule="auto"/>
      </w:pPr>
      <w:r>
        <w:t>Anne Murd</w:t>
      </w:r>
    </w:p>
    <w:p w14:paraId="76DE366B" w14:textId="790CE426" w:rsidR="003B4475" w:rsidRDefault="002A1C1F" w:rsidP="00313DB7">
      <w:pPr>
        <w:spacing w:after="0" w:line="240" w:lineRule="auto"/>
      </w:pPr>
      <w:r>
        <w:t>Uimastite ja sõltuvuste</w:t>
      </w:r>
      <w:r w:rsidR="003B4475">
        <w:t xml:space="preserve"> </w:t>
      </w:r>
      <w:r w:rsidR="00313DB7">
        <w:t>osakond</w:t>
      </w:r>
    </w:p>
    <w:p w14:paraId="45DAB0D0" w14:textId="29BBECE3" w:rsidR="003B4475" w:rsidRDefault="00313DB7" w:rsidP="00313DB7">
      <w:pPr>
        <w:spacing w:after="0" w:line="240" w:lineRule="auto"/>
      </w:pPr>
      <w:r>
        <w:t>vanem</w:t>
      </w:r>
      <w:r w:rsidR="003B4475">
        <w:t>spetsialist</w:t>
      </w:r>
    </w:p>
    <w:p w14:paraId="71BE04D6" w14:textId="77777777" w:rsidR="003B4475" w:rsidRDefault="003B4475" w:rsidP="00313DB7">
      <w:pPr>
        <w:spacing w:after="0" w:line="240" w:lineRule="auto"/>
      </w:pPr>
      <w:r>
        <w:t>Tervise Arengu Instituut</w:t>
      </w:r>
    </w:p>
    <w:p w14:paraId="6D0D0C5C" w14:textId="77777777" w:rsidR="00313DB7" w:rsidRDefault="00313DB7" w:rsidP="00313DB7">
      <w:pPr>
        <w:spacing w:after="0"/>
      </w:pPr>
      <w:r>
        <w:t>Paldiski mnt 80</w:t>
      </w:r>
    </w:p>
    <w:p w14:paraId="35E90862" w14:textId="514C0949" w:rsidR="003B4475" w:rsidRDefault="00313DB7" w:rsidP="00313DB7">
      <w:pPr>
        <w:spacing w:after="0"/>
      </w:pPr>
      <w:r>
        <w:t>10 617 Tallinn</w:t>
      </w:r>
    </w:p>
    <w:p w14:paraId="5F1205BD" w14:textId="77777777" w:rsidR="00313DB7" w:rsidRDefault="00313DB7" w:rsidP="003B4475"/>
    <w:p w14:paraId="47F366CD" w14:textId="0B3DDB48" w:rsidR="003B4475" w:rsidRDefault="003B4475" w:rsidP="003B4475">
      <w:r>
        <w:t>Eesti Kohtuekspertiisi Instituut: Süstalde säilitamine, narkootiliste ja psühhotroopsete ainete  keemiline analüüs</w:t>
      </w:r>
      <w:r w:rsidR="00964C97">
        <w:t xml:space="preserve"> hiljemalt </w:t>
      </w:r>
      <w:r>
        <w:t>202</w:t>
      </w:r>
      <w:r w:rsidR="00981814">
        <w:t>4</w:t>
      </w:r>
      <w:r w:rsidR="00964C97">
        <w:t xml:space="preserve"> detsember</w:t>
      </w:r>
      <w:r>
        <w:t>. Tulemuste edastamine Tervise Arengu Instituudile ja uuringuraporti koostamisel vajaliku lisainformatsiooni edastamine TAI-le.</w:t>
      </w:r>
    </w:p>
    <w:p w14:paraId="5FBBA016" w14:textId="516A5A70" w:rsidR="003B4475" w:rsidRDefault="003B4475" w:rsidP="003B4475">
      <w:r>
        <w:t>Kontaktisik:</w:t>
      </w:r>
    </w:p>
    <w:p w14:paraId="3BF94F1F" w14:textId="77777777" w:rsidR="003B4475" w:rsidRDefault="003B4475" w:rsidP="003B4475">
      <w:pPr>
        <w:spacing w:after="0" w:line="240" w:lineRule="auto"/>
      </w:pPr>
      <w:r>
        <w:t>Aime Riikoja</w:t>
      </w:r>
    </w:p>
    <w:p w14:paraId="665D3E03" w14:textId="77777777" w:rsidR="003B4475" w:rsidRDefault="003B4475" w:rsidP="003B4475">
      <w:pPr>
        <w:spacing w:after="0" w:line="240" w:lineRule="auto"/>
      </w:pPr>
      <w:r>
        <w:t>Keemiaosakonna juhataja</w:t>
      </w:r>
    </w:p>
    <w:p w14:paraId="2220EC8E" w14:textId="77777777" w:rsidR="003B4475" w:rsidRDefault="003B4475" w:rsidP="003B4475">
      <w:pPr>
        <w:spacing w:after="0" w:line="240" w:lineRule="auto"/>
      </w:pPr>
      <w:r>
        <w:t xml:space="preserve">Kohtuekspertiisi Instituut </w:t>
      </w:r>
    </w:p>
    <w:p w14:paraId="641FD9E7" w14:textId="77777777" w:rsidR="003B4475" w:rsidRDefault="003B4475" w:rsidP="003B4475">
      <w:pPr>
        <w:spacing w:after="0" w:line="240" w:lineRule="auto"/>
      </w:pPr>
      <w:r>
        <w:t xml:space="preserve">Tervise 30, 13419 Tallinn </w:t>
      </w:r>
    </w:p>
    <w:p w14:paraId="34F75659" w14:textId="77777777" w:rsidR="003B4475" w:rsidRDefault="003B4475" w:rsidP="003B4475">
      <w:pPr>
        <w:spacing w:after="0" w:line="240" w:lineRule="auto"/>
      </w:pPr>
      <w:r>
        <w:t>telefon 663 6701</w:t>
      </w:r>
    </w:p>
    <w:p w14:paraId="0FB86F99" w14:textId="7F702E9F" w:rsidR="003B4475" w:rsidRDefault="003B4475" w:rsidP="003B4475"/>
    <w:p w14:paraId="0DB98612" w14:textId="77777777" w:rsidR="00C0130A" w:rsidRDefault="00C0130A" w:rsidP="003B4475"/>
    <w:p w14:paraId="319DFD33" w14:textId="77777777" w:rsidR="003B4475" w:rsidRPr="003B4475" w:rsidRDefault="003B4475" w:rsidP="003B4475">
      <w:pPr>
        <w:rPr>
          <w:b/>
          <w:bCs/>
        </w:rPr>
      </w:pPr>
      <w:r w:rsidRPr="003B4475">
        <w:rPr>
          <w:b/>
          <w:bCs/>
        </w:rPr>
        <w:t>UURINGU FINANTSEERIMINE</w:t>
      </w:r>
    </w:p>
    <w:p w14:paraId="15076559" w14:textId="77777777" w:rsidR="003B4475" w:rsidRDefault="003B4475" w:rsidP="003B4475">
      <w:r>
        <w:t>Rahastuse allikas: TAI, riigieelarve</w:t>
      </w:r>
    </w:p>
    <w:p w14:paraId="57C7B650" w14:textId="77777777" w:rsidR="003B4475" w:rsidRDefault="003B4475" w:rsidP="003B4475">
      <w:r>
        <w:t>Uurimismaterjali (süstalde) transpordi ning säilimise eest transpordi ajal vastutab TAI. Transpordi kulud katab TAI.</w:t>
      </w:r>
    </w:p>
    <w:p w14:paraId="23A9F0A2" w14:textId="59DDF6B3" w:rsidR="003B4475" w:rsidRDefault="003B4475" w:rsidP="003B4475">
      <w:r>
        <w:t xml:space="preserve">Proovide säilitamise analüüsimiseni, analüüsimise ning tulemusete edastamise TAI-le tagab EKEI, mille eest esitab </w:t>
      </w:r>
      <w:r w:rsidRPr="009967C6">
        <w:t xml:space="preserve">arve TAI-le, eeldatava kogumaksumusega kuni </w:t>
      </w:r>
      <w:r w:rsidR="00FE6779" w:rsidRPr="009967C6">
        <w:rPr>
          <w:b/>
          <w:bCs/>
        </w:rPr>
        <w:t>35 280</w:t>
      </w:r>
      <w:r w:rsidRPr="009967C6">
        <w:t xml:space="preserve"> €</w:t>
      </w:r>
      <w:r w:rsidR="00D94535">
        <w:t xml:space="preserve">. </w:t>
      </w:r>
    </w:p>
    <w:p w14:paraId="49813AF6" w14:textId="77777777" w:rsidR="003B4475" w:rsidRDefault="003B4475" w:rsidP="003B4475"/>
    <w:p w14:paraId="7DBFCD79" w14:textId="77777777" w:rsidR="003B4475" w:rsidRPr="003B4475" w:rsidRDefault="003B4475" w:rsidP="003B4475">
      <w:pPr>
        <w:rPr>
          <w:b/>
          <w:bCs/>
        </w:rPr>
      </w:pPr>
      <w:r w:rsidRPr="00F231E3">
        <w:rPr>
          <w:b/>
          <w:bCs/>
        </w:rPr>
        <w:t>AJAKAVA:</w:t>
      </w:r>
    </w:p>
    <w:p w14:paraId="423AA08E" w14:textId="725D8923" w:rsidR="003B4475" w:rsidRDefault="003B4475" w:rsidP="003B4475">
      <w:r>
        <w:t>Uuringu ajakava kuude kaupa</w:t>
      </w:r>
      <w:r w:rsidR="00F00850">
        <w:t>,</w:t>
      </w:r>
      <w:r>
        <w:t xml:space="preserve"> </w:t>
      </w:r>
      <w:r w:rsidR="00D309A1">
        <w:t>aprill</w:t>
      </w:r>
      <w:r>
        <w:t xml:space="preserve"> ─ detsember</w:t>
      </w:r>
      <w:r w:rsidR="00381F61">
        <w:t xml:space="preserve"> </w:t>
      </w:r>
      <w:r>
        <w:t>20</w:t>
      </w:r>
      <w:r w:rsidR="00A10CBE">
        <w:t>2</w:t>
      </w:r>
      <w:r w:rsidR="00086C6F">
        <w:t>4</w:t>
      </w:r>
    </w:p>
    <w:tbl>
      <w:tblPr>
        <w:tblStyle w:val="TableGrid"/>
        <w:tblW w:w="0" w:type="auto"/>
        <w:tblLook w:val="04A0" w:firstRow="1" w:lastRow="0" w:firstColumn="1" w:lastColumn="0" w:noHBand="0" w:noVBand="1"/>
      </w:tblPr>
      <w:tblGrid>
        <w:gridCol w:w="2584"/>
        <w:gridCol w:w="734"/>
        <w:gridCol w:w="714"/>
        <w:gridCol w:w="714"/>
        <w:gridCol w:w="687"/>
        <w:gridCol w:w="730"/>
        <w:gridCol w:w="725"/>
        <w:gridCol w:w="716"/>
        <w:gridCol w:w="733"/>
        <w:gridCol w:w="720"/>
      </w:tblGrid>
      <w:tr w:rsidR="00D309A1" w14:paraId="6319219D" w14:textId="77777777" w:rsidTr="006A2849">
        <w:tc>
          <w:tcPr>
            <w:tcW w:w="2584" w:type="dxa"/>
          </w:tcPr>
          <w:p w14:paraId="596B9579" w14:textId="65B2F231" w:rsidR="00D309A1" w:rsidRDefault="00D309A1" w:rsidP="00964C97">
            <w:r w:rsidRPr="006E5C74">
              <w:t>Tegevus</w:t>
            </w:r>
          </w:p>
        </w:tc>
        <w:tc>
          <w:tcPr>
            <w:tcW w:w="734" w:type="dxa"/>
          </w:tcPr>
          <w:p w14:paraId="5E74D545" w14:textId="670F452B" w:rsidR="00D309A1" w:rsidRDefault="00D309A1" w:rsidP="00964C97">
            <w:r>
              <w:t>aprill</w:t>
            </w:r>
          </w:p>
        </w:tc>
        <w:tc>
          <w:tcPr>
            <w:tcW w:w="714" w:type="dxa"/>
          </w:tcPr>
          <w:p w14:paraId="4B4A6D20" w14:textId="31FAE393" w:rsidR="00D309A1" w:rsidRDefault="00D309A1" w:rsidP="00964C97">
            <w:r>
              <w:t>mai</w:t>
            </w:r>
          </w:p>
        </w:tc>
        <w:tc>
          <w:tcPr>
            <w:tcW w:w="714" w:type="dxa"/>
          </w:tcPr>
          <w:p w14:paraId="432690A2" w14:textId="174BA01E" w:rsidR="00D309A1" w:rsidRDefault="00D309A1" w:rsidP="00964C97">
            <w:r>
              <w:t>jun</w:t>
            </w:r>
          </w:p>
        </w:tc>
        <w:tc>
          <w:tcPr>
            <w:tcW w:w="687" w:type="dxa"/>
          </w:tcPr>
          <w:p w14:paraId="39876527" w14:textId="51476CB8" w:rsidR="00D309A1" w:rsidRDefault="00D309A1" w:rsidP="00964C97">
            <w:r>
              <w:t>jul</w:t>
            </w:r>
          </w:p>
        </w:tc>
        <w:tc>
          <w:tcPr>
            <w:tcW w:w="730" w:type="dxa"/>
          </w:tcPr>
          <w:p w14:paraId="1A405BE4" w14:textId="02891981" w:rsidR="00D309A1" w:rsidRDefault="00D309A1" w:rsidP="00964C97">
            <w:r>
              <w:t>aug</w:t>
            </w:r>
          </w:p>
        </w:tc>
        <w:tc>
          <w:tcPr>
            <w:tcW w:w="725" w:type="dxa"/>
          </w:tcPr>
          <w:p w14:paraId="321201AF" w14:textId="2F679EF3" w:rsidR="00D309A1" w:rsidRDefault="00D309A1" w:rsidP="00964C97">
            <w:r>
              <w:t>sep</w:t>
            </w:r>
          </w:p>
        </w:tc>
        <w:tc>
          <w:tcPr>
            <w:tcW w:w="716" w:type="dxa"/>
          </w:tcPr>
          <w:p w14:paraId="77D777D4" w14:textId="7232EDE3" w:rsidR="00D309A1" w:rsidRDefault="00D309A1" w:rsidP="00964C97">
            <w:r>
              <w:t>okt</w:t>
            </w:r>
          </w:p>
        </w:tc>
        <w:tc>
          <w:tcPr>
            <w:tcW w:w="733" w:type="dxa"/>
          </w:tcPr>
          <w:p w14:paraId="201CF761" w14:textId="23815036" w:rsidR="00D309A1" w:rsidRDefault="00D309A1" w:rsidP="00964C97">
            <w:r>
              <w:t>nov</w:t>
            </w:r>
          </w:p>
        </w:tc>
        <w:tc>
          <w:tcPr>
            <w:tcW w:w="720" w:type="dxa"/>
          </w:tcPr>
          <w:p w14:paraId="124B055B" w14:textId="2152BA34" w:rsidR="00D309A1" w:rsidRDefault="00D309A1" w:rsidP="00964C97">
            <w:r>
              <w:t>det</w:t>
            </w:r>
          </w:p>
        </w:tc>
      </w:tr>
      <w:tr w:rsidR="00D309A1" w14:paraId="08764D17" w14:textId="77777777" w:rsidTr="006A2849">
        <w:tc>
          <w:tcPr>
            <w:tcW w:w="2584" w:type="dxa"/>
          </w:tcPr>
          <w:p w14:paraId="562B6EA8" w14:textId="1D02356B" w:rsidR="00D309A1" w:rsidRDefault="00D309A1" w:rsidP="00964C97">
            <w:r w:rsidRPr="006E5C74">
              <w:t>Protokolli koostamine, läbirääkimised uuringu partneritega</w:t>
            </w:r>
          </w:p>
        </w:tc>
        <w:tc>
          <w:tcPr>
            <w:tcW w:w="734" w:type="dxa"/>
          </w:tcPr>
          <w:p w14:paraId="69EC4941" w14:textId="29B6B505" w:rsidR="00D309A1" w:rsidRDefault="00D309A1" w:rsidP="00964C97">
            <w:r>
              <w:t>X</w:t>
            </w:r>
          </w:p>
        </w:tc>
        <w:tc>
          <w:tcPr>
            <w:tcW w:w="714" w:type="dxa"/>
          </w:tcPr>
          <w:p w14:paraId="6FD1C537" w14:textId="77777777" w:rsidR="00D309A1" w:rsidRDefault="00D309A1" w:rsidP="00964C97"/>
        </w:tc>
        <w:tc>
          <w:tcPr>
            <w:tcW w:w="714" w:type="dxa"/>
          </w:tcPr>
          <w:p w14:paraId="28C33E66" w14:textId="01493062" w:rsidR="00D309A1" w:rsidRDefault="00D309A1" w:rsidP="00964C97"/>
        </w:tc>
        <w:tc>
          <w:tcPr>
            <w:tcW w:w="687" w:type="dxa"/>
          </w:tcPr>
          <w:p w14:paraId="653D853A" w14:textId="77777777" w:rsidR="00D309A1" w:rsidRDefault="00D309A1" w:rsidP="00964C97"/>
        </w:tc>
        <w:tc>
          <w:tcPr>
            <w:tcW w:w="730" w:type="dxa"/>
          </w:tcPr>
          <w:p w14:paraId="042CE86D" w14:textId="77777777" w:rsidR="00D309A1" w:rsidRDefault="00D309A1" w:rsidP="00964C97"/>
        </w:tc>
        <w:tc>
          <w:tcPr>
            <w:tcW w:w="725" w:type="dxa"/>
          </w:tcPr>
          <w:p w14:paraId="49DD55B8" w14:textId="77777777" w:rsidR="00D309A1" w:rsidRDefault="00D309A1" w:rsidP="00964C97"/>
        </w:tc>
        <w:tc>
          <w:tcPr>
            <w:tcW w:w="716" w:type="dxa"/>
          </w:tcPr>
          <w:p w14:paraId="4B2E4F8E" w14:textId="77777777" w:rsidR="00D309A1" w:rsidRDefault="00D309A1" w:rsidP="00964C97"/>
        </w:tc>
        <w:tc>
          <w:tcPr>
            <w:tcW w:w="733" w:type="dxa"/>
          </w:tcPr>
          <w:p w14:paraId="4AAEE103" w14:textId="77777777" w:rsidR="00D309A1" w:rsidRDefault="00D309A1" w:rsidP="00964C97"/>
        </w:tc>
        <w:tc>
          <w:tcPr>
            <w:tcW w:w="720" w:type="dxa"/>
          </w:tcPr>
          <w:p w14:paraId="31FB158B" w14:textId="77777777" w:rsidR="00D309A1" w:rsidRDefault="00D309A1" w:rsidP="00964C97"/>
        </w:tc>
      </w:tr>
      <w:tr w:rsidR="00D309A1" w14:paraId="56F204B8" w14:textId="77777777" w:rsidTr="006A2849">
        <w:tc>
          <w:tcPr>
            <w:tcW w:w="2584" w:type="dxa"/>
          </w:tcPr>
          <w:p w14:paraId="04FC92F7" w14:textId="14E614E7" w:rsidR="00D309A1" w:rsidRDefault="00D309A1" w:rsidP="00964C97">
            <w:r>
              <w:t>Süstalde korje</w:t>
            </w:r>
            <w:r w:rsidRPr="006E5C74">
              <w:t xml:space="preserve">   </w:t>
            </w:r>
          </w:p>
        </w:tc>
        <w:tc>
          <w:tcPr>
            <w:tcW w:w="734" w:type="dxa"/>
          </w:tcPr>
          <w:p w14:paraId="2E77F3A4" w14:textId="12BBA60A" w:rsidR="00D309A1" w:rsidRDefault="00D309A1" w:rsidP="00964C97"/>
        </w:tc>
        <w:tc>
          <w:tcPr>
            <w:tcW w:w="714" w:type="dxa"/>
          </w:tcPr>
          <w:p w14:paraId="3972916B" w14:textId="00F9552C" w:rsidR="00D309A1" w:rsidRDefault="00D309A1" w:rsidP="00964C97">
            <w:r>
              <w:t>X</w:t>
            </w:r>
          </w:p>
        </w:tc>
        <w:tc>
          <w:tcPr>
            <w:tcW w:w="714" w:type="dxa"/>
          </w:tcPr>
          <w:p w14:paraId="4ACAAC1A" w14:textId="5D87AFDD" w:rsidR="00D309A1" w:rsidRDefault="00D309A1" w:rsidP="00964C97">
            <w:r>
              <w:t>X</w:t>
            </w:r>
          </w:p>
        </w:tc>
        <w:tc>
          <w:tcPr>
            <w:tcW w:w="687" w:type="dxa"/>
          </w:tcPr>
          <w:p w14:paraId="5C392CE6" w14:textId="77777777" w:rsidR="00D309A1" w:rsidRDefault="00D309A1" w:rsidP="00964C97"/>
        </w:tc>
        <w:tc>
          <w:tcPr>
            <w:tcW w:w="730" w:type="dxa"/>
          </w:tcPr>
          <w:p w14:paraId="187C4A06" w14:textId="77777777" w:rsidR="00D309A1" w:rsidRDefault="00D309A1" w:rsidP="00964C97"/>
        </w:tc>
        <w:tc>
          <w:tcPr>
            <w:tcW w:w="725" w:type="dxa"/>
          </w:tcPr>
          <w:p w14:paraId="7330932E" w14:textId="77777777" w:rsidR="00D309A1" w:rsidRDefault="00D309A1" w:rsidP="00964C97"/>
        </w:tc>
        <w:tc>
          <w:tcPr>
            <w:tcW w:w="716" w:type="dxa"/>
          </w:tcPr>
          <w:p w14:paraId="298B4519" w14:textId="77777777" w:rsidR="00D309A1" w:rsidRDefault="00D309A1" w:rsidP="00964C97"/>
        </w:tc>
        <w:tc>
          <w:tcPr>
            <w:tcW w:w="733" w:type="dxa"/>
          </w:tcPr>
          <w:p w14:paraId="5EE68D72" w14:textId="77777777" w:rsidR="00D309A1" w:rsidRDefault="00D309A1" w:rsidP="00964C97"/>
        </w:tc>
        <w:tc>
          <w:tcPr>
            <w:tcW w:w="720" w:type="dxa"/>
          </w:tcPr>
          <w:p w14:paraId="4DCD458D" w14:textId="77777777" w:rsidR="00D309A1" w:rsidRDefault="00D309A1" w:rsidP="00964C97"/>
        </w:tc>
      </w:tr>
      <w:tr w:rsidR="00D309A1" w14:paraId="1CE92093" w14:textId="77777777" w:rsidTr="006A2849">
        <w:tc>
          <w:tcPr>
            <w:tcW w:w="2584" w:type="dxa"/>
          </w:tcPr>
          <w:p w14:paraId="1DABE029" w14:textId="2A5E8B5F" w:rsidR="00D309A1" w:rsidRDefault="00D309A1" w:rsidP="00964C97">
            <w:r>
              <w:t>Süstlajääkide</w:t>
            </w:r>
            <w:r w:rsidRPr="006E5C74">
              <w:t xml:space="preserve">analüüsimine </w:t>
            </w:r>
          </w:p>
        </w:tc>
        <w:tc>
          <w:tcPr>
            <w:tcW w:w="734" w:type="dxa"/>
          </w:tcPr>
          <w:p w14:paraId="104D440B" w14:textId="77777777" w:rsidR="00D309A1" w:rsidRDefault="00D309A1" w:rsidP="00964C97"/>
        </w:tc>
        <w:tc>
          <w:tcPr>
            <w:tcW w:w="714" w:type="dxa"/>
          </w:tcPr>
          <w:p w14:paraId="1D7527D1" w14:textId="77777777" w:rsidR="00D309A1" w:rsidRDefault="00D309A1" w:rsidP="00964C97"/>
        </w:tc>
        <w:tc>
          <w:tcPr>
            <w:tcW w:w="714" w:type="dxa"/>
          </w:tcPr>
          <w:p w14:paraId="7F382598" w14:textId="7B41916E" w:rsidR="00D309A1" w:rsidRDefault="00D309A1" w:rsidP="00964C97">
            <w:r>
              <w:t>X</w:t>
            </w:r>
          </w:p>
        </w:tc>
        <w:tc>
          <w:tcPr>
            <w:tcW w:w="687" w:type="dxa"/>
          </w:tcPr>
          <w:p w14:paraId="280742FD" w14:textId="25D60195" w:rsidR="00D309A1" w:rsidRDefault="00D309A1" w:rsidP="00964C97">
            <w:r>
              <w:t>X</w:t>
            </w:r>
          </w:p>
        </w:tc>
        <w:tc>
          <w:tcPr>
            <w:tcW w:w="730" w:type="dxa"/>
          </w:tcPr>
          <w:p w14:paraId="39A1A6AC" w14:textId="1E07826E" w:rsidR="00D309A1" w:rsidRDefault="00D309A1" w:rsidP="00964C97">
            <w:r>
              <w:t>X</w:t>
            </w:r>
          </w:p>
        </w:tc>
        <w:tc>
          <w:tcPr>
            <w:tcW w:w="725" w:type="dxa"/>
          </w:tcPr>
          <w:p w14:paraId="0983E842" w14:textId="21236C83" w:rsidR="00D309A1" w:rsidRDefault="00D309A1" w:rsidP="00964C97">
            <w:r>
              <w:t>X</w:t>
            </w:r>
          </w:p>
        </w:tc>
        <w:tc>
          <w:tcPr>
            <w:tcW w:w="716" w:type="dxa"/>
          </w:tcPr>
          <w:p w14:paraId="2471E24D" w14:textId="67069A0E" w:rsidR="00D309A1" w:rsidRDefault="00D309A1" w:rsidP="00964C97">
            <w:r>
              <w:t>X</w:t>
            </w:r>
          </w:p>
        </w:tc>
        <w:tc>
          <w:tcPr>
            <w:tcW w:w="733" w:type="dxa"/>
          </w:tcPr>
          <w:p w14:paraId="400371E6" w14:textId="0350FB55" w:rsidR="00D309A1" w:rsidRDefault="00D309A1" w:rsidP="00964C97">
            <w:r>
              <w:t>X</w:t>
            </w:r>
          </w:p>
        </w:tc>
        <w:tc>
          <w:tcPr>
            <w:tcW w:w="720" w:type="dxa"/>
          </w:tcPr>
          <w:p w14:paraId="5F355ACC" w14:textId="54C6A31A" w:rsidR="00D309A1" w:rsidRDefault="00D309A1" w:rsidP="00964C97">
            <w:r>
              <w:t>X</w:t>
            </w:r>
          </w:p>
        </w:tc>
      </w:tr>
      <w:tr w:rsidR="00D309A1" w14:paraId="082D2190" w14:textId="77777777" w:rsidTr="006A2849">
        <w:tc>
          <w:tcPr>
            <w:tcW w:w="2584" w:type="dxa"/>
          </w:tcPr>
          <w:p w14:paraId="3693606C" w14:textId="36D02265" w:rsidR="00D309A1" w:rsidRDefault="00D309A1" w:rsidP="00964C97">
            <w:r w:rsidRPr="006E5C74">
              <w:t xml:space="preserve">Koostöö uuringu partneritega </w:t>
            </w:r>
          </w:p>
        </w:tc>
        <w:tc>
          <w:tcPr>
            <w:tcW w:w="734" w:type="dxa"/>
          </w:tcPr>
          <w:p w14:paraId="0CD8A072" w14:textId="6747CBEE" w:rsidR="00D309A1" w:rsidRDefault="00D309A1" w:rsidP="00964C97"/>
        </w:tc>
        <w:tc>
          <w:tcPr>
            <w:tcW w:w="714" w:type="dxa"/>
          </w:tcPr>
          <w:p w14:paraId="3D9B4EB1" w14:textId="7845397F" w:rsidR="00D309A1" w:rsidRDefault="00D309A1" w:rsidP="00964C97">
            <w:r>
              <w:t>X</w:t>
            </w:r>
          </w:p>
        </w:tc>
        <w:tc>
          <w:tcPr>
            <w:tcW w:w="714" w:type="dxa"/>
          </w:tcPr>
          <w:p w14:paraId="6D8FF8FF" w14:textId="32854455" w:rsidR="00D309A1" w:rsidRDefault="00D309A1" w:rsidP="00964C97">
            <w:r>
              <w:t>X</w:t>
            </w:r>
          </w:p>
        </w:tc>
        <w:tc>
          <w:tcPr>
            <w:tcW w:w="687" w:type="dxa"/>
          </w:tcPr>
          <w:p w14:paraId="475048B2" w14:textId="6B5511DF" w:rsidR="00D309A1" w:rsidRDefault="00D309A1" w:rsidP="00964C97">
            <w:r>
              <w:t>X</w:t>
            </w:r>
          </w:p>
        </w:tc>
        <w:tc>
          <w:tcPr>
            <w:tcW w:w="730" w:type="dxa"/>
          </w:tcPr>
          <w:p w14:paraId="6E01AA74" w14:textId="399B8FD3" w:rsidR="00D309A1" w:rsidRDefault="00D309A1" w:rsidP="00964C97">
            <w:r>
              <w:t>X</w:t>
            </w:r>
          </w:p>
        </w:tc>
        <w:tc>
          <w:tcPr>
            <w:tcW w:w="725" w:type="dxa"/>
          </w:tcPr>
          <w:p w14:paraId="50F52385" w14:textId="1FE95637" w:rsidR="00D309A1" w:rsidRDefault="00D309A1" w:rsidP="00964C97">
            <w:r>
              <w:t>X</w:t>
            </w:r>
          </w:p>
        </w:tc>
        <w:tc>
          <w:tcPr>
            <w:tcW w:w="716" w:type="dxa"/>
          </w:tcPr>
          <w:p w14:paraId="67607710" w14:textId="559D372C" w:rsidR="00D309A1" w:rsidRDefault="00D309A1" w:rsidP="00964C97">
            <w:r>
              <w:t>X</w:t>
            </w:r>
          </w:p>
        </w:tc>
        <w:tc>
          <w:tcPr>
            <w:tcW w:w="733" w:type="dxa"/>
          </w:tcPr>
          <w:p w14:paraId="7AC4812B" w14:textId="0B5A7FDC" w:rsidR="00D309A1" w:rsidRDefault="00D309A1" w:rsidP="00964C97">
            <w:r>
              <w:t>X</w:t>
            </w:r>
          </w:p>
        </w:tc>
        <w:tc>
          <w:tcPr>
            <w:tcW w:w="720" w:type="dxa"/>
          </w:tcPr>
          <w:p w14:paraId="5F9C3F16" w14:textId="29E7CB7A" w:rsidR="00D309A1" w:rsidRDefault="00D309A1" w:rsidP="00964C97">
            <w:r>
              <w:t>X</w:t>
            </w:r>
          </w:p>
        </w:tc>
      </w:tr>
      <w:tr w:rsidR="00D309A1" w14:paraId="736FC333" w14:textId="77777777" w:rsidTr="006A2849">
        <w:tc>
          <w:tcPr>
            <w:tcW w:w="2584" w:type="dxa"/>
          </w:tcPr>
          <w:p w14:paraId="466D3A60" w14:textId="644DD262" w:rsidR="00D309A1" w:rsidRDefault="00D309A1" w:rsidP="00964C97">
            <w:r>
              <w:t>R</w:t>
            </w:r>
            <w:r w:rsidRPr="006E5C74">
              <w:t>aporti koostamine</w:t>
            </w:r>
          </w:p>
        </w:tc>
        <w:tc>
          <w:tcPr>
            <w:tcW w:w="734" w:type="dxa"/>
          </w:tcPr>
          <w:p w14:paraId="31E332AD" w14:textId="77777777" w:rsidR="00D309A1" w:rsidRDefault="00D309A1" w:rsidP="00964C97"/>
        </w:tc>
        <w:tc>
          <w:tcPr>
            <w:tcW w:w="714" w:type="dxa"/>
          </w:tcPr>
          <w:p w14:paraId="06C7FB8D" w14:textId="77777777" w:rsidR="00D309A1" w:rsidRDefault="00D309A1" w:rsidP="00964C97"/>
        </w:tc>
        <w:tc>
          <w:tcPr>
            <w:tcW w:w="714" w:type="dxa"/>
          </w:tcPr>
          <w:p w14:paraId="741BD75C" w14:textId="0A269FAA" w:rsidR="00D309A1" w:rsidRDefault="00D309A1" w:rsidP="00964C97"/>
        </w:tc>
        <w:tc>
          <w:tcPr>
            <w:tcW w:w="687" w:type="dxa"/>
          </w:tcPr>
          <w:p w14:paraId="6B21CD52" w14:textId="77777777" w:rsidR="00D309A1" w:rsidRDefault="00D309A1" w:rsidP="00964C97"/>
        </w:tc>
        <w:tc>
          <w:tcPr>
            <w:tcW w:w="730" w:type="dxa"/>
          </w:tcPr>
          <w:p w14:paraId="0ACEA805" w14:textId="77777777" w:rsidR="00D309A1" w:rsidRDefault="00D309A1" w:rsidP="00964C97"/>
        </w:tc>
        <w:tc>
          <w:tcPr>
            <w:tcW w:w="725" w:type="dxa"/>
          </w:tcPr>
          <w:p w14:paraId="35108A94" w14:textId="77777777" w:rsidR="00D309A1" w:rsidRDefault="00D309A1" w:rsidP="00964C97"/>
        </w:tc>
        <w:tc>
          <w:tcPr>
            <w:tcW w:w="716" w:type="dxa"/>
          </w:tcPr>
          <w:p w14:paraId="56A12389" w14:textId="3C75D5C5" w:rsidR="00D309A1" w:rsidRDefault="00D309A1" w:rsidP="00964C97">
            <w:r>
              <w:t>X</w:t>
            </w:r>
          </w:p>
        </w:tc>
        <w:tc>
          <w:tcPr>
            <w:tcW w:w="733" w:type="dxa"/>
          </w:tcPr>
          <w:p w14:paraId="7EDD1B74" w14:textId="27DE0A95" w:rsidR="00D309A1" w:rsidRDefault="00D309A1" w:rsidP="00964C97">
            <w:r>
              <w:t>X</w:t>
            </w:r>
          </w:p>
        </w:tc>
        <w:tc>
          <w:tcPr>
            <w:tcW w:w="720" w:type="dxa"/>
          </w:tcPr>
          <w:p w14:paraId="0373256F" w14:textId="0C48C016" w:rsidR="00D309A1" w:rsidRDefault="00D309A1" w:rsidP="00964C97">
            <w:r>
              <w:t>X</w:t>
            </w:r>
          </w:p>
        </w:tc>
      </w:tr>
      <w:tr w:rsidR="00D309A1" w14:paraId="4B4E2712" w14:textId="77777777" w:rsidTr="006A2849">
        <w:tc>
          <w:tcPr>
            <w:tcW w:w="2584" w:type="dxa"/>
          </w:tcPr>
          <w:p w14:paraId="21A07E5B" w14:textId="2ADF8099" w:rsidR="00D309A1" w:rsidRDefault="00D309A1" w:rsidP="00964C97">
            <w:r w:rsidRPr="006E5C74">
              <w:t>Raporti kooskõlastamine</w:t>
            </w:r>
          </w:p>
        </w:tc>
        <w:tc>
          <w:tcPr>
            <w:tcW w:w="734" w:type="dxa"/>
          </w:tcPr>
          <w:p w14:paraId="4359FB9D" w14:textId="77777777" w:rsidR="00D309A1" w:rsidRDefault="00D309A1" w:rsidP="00964C97"/>
        </w:tc>
        <w:tc>
          <w:tcPr>
            <w:tcW w:w="714" w:type="dxa"/>
          </w:tcPr>
          <w:p w14:paraId="3978ED79" w14:textId="77777777" w:rsidR="00D309A1" w:rsidRDefault="00D309A1" w:rsidP="00964C97"/>
        </w:tc>
        <w:tc>
          <w:tcPr>
            <w:tcW w:w="714" w:type="dxa"/>
          </w:tcPr>
          <w:p w14:paraId="6E168921" w14:textId="410A0BF1" w:rsidR="00D309A1" w:rsidRDefault="00D309A1" w:rsidP="00964C97"/>
        </w:tc>
        <w:tc>
          <w:tcPr>
            <w:tcW w:w="687" w:type="dxa"/>
          </w:tcPr>
          <w:p w14:paraId="7197A1AF" w14:textId="77777777" w:rsidR="00D309A1" w:rsidRDefault="00D309A1" w:rsidP="00964C97"/>
        </w:tc>
        <w:tc>
          <w:tcPr>
            <w:tcW w:w="730" w:type="dxa"/>
          </w:tcPr>
          <w:p w14:paraId="6122A996" w14:textId="77777777" w:rsidR="00D309A1" w:rsidRDefault="00D309A1" w:rsidP="00964C97"/>
        </w:tc>
        <w:tc>
          <w:tcPr>
            <w:tcW w:w="725" w:type="dxa"/>
          </w:tcPr>
          <w:p w14:paraId="09D0D8CE" w14:textId="77777777" w:rsidR="00D309A1" w:rsidRDefault="00D309A1" w:rsidP="00964C97"/>
        </w:tc>
        <w:tc>
          <w:tcPr>
            <w:tcW w:w="716" w:type="dxa"/>
          </w:tcPr>
          <w:p w14:paraId="2C1A0D3C" w14:textId="0F96C73A" w:rsidR="00D309A1" w:rsidRDefault="00D309A1" w:rsidP="00964C97">
            <w:r>
              <w:t>X</w:t>
            </w:r>
          </w:p>
        </w:tc>
        <w:tc>
          <w:tcPr>
            <w:tcW w:w="733" w:type="dxa"/>
          </w:tcPr>
          <w:p w14:paraId="7E7A8BB0" w14:textId="2665BBB0" w:rsidR="00D309A1" w:rsidRDefault="00D309A1" w:rsidP="00964C97">
            <w:r>
              <w:t>X</w:t>
            </w:r>
          </w:p>
        </w:tc>
        <w:tc>
          <w:tcPr>
            <w:tcW w:w="720" w:type="dxa"/>
          </w:tcPr>
          <w:p w14:paraId="3E4DD76C" w14:textId="5DFDCA2E" w:rsidR="00D309A1" w:rsidRDefault="00D309A1" w:rsidP="00964C97">
            <w:r>
              <w:t>X</w:t>
            </w:r>
          </w:p>
        </w:tc>
      </w:tr>
    </w:tbl>
    <w:p w14:paraId="5E2E3C54" w14:textId="77777777" w:rsidR="003B4475" w:rsidRDefault="003B4475" w:rsidP="003B4475"/>
    <w:p w14:paraId="15F6A775" w14:textId="08708831" w:rsidR="00BF0140" w:rsidRPr="00BF0140" w:rsidRDefault="00BF0140" w:rsidP="00291D6B">
      <w:pPr>
        <w:rPr>
          <w:b/>
          <w:bCs/>
        </w:rPr>
      </w:pPr>
      <w:r w:rsidRPr="00BF0140">
        <w:rPr>
          <w:b/>
          <w:bCs/>
        </w:rPr>
        <w:t>VALIM</w:t>
      </w:r>
      <w:r w:rsidR="00D82A55">
        <w:rPr>
          <w:b/>
          <w:bCs/>
        </w:rPr>
        <w:t xml:space="preserve"> </w:t>
      </w:r>
    </w:p>
    <w:p w14:paraId="60764C86" w14:textId="13C12986" w:rsidR="008A32B9" w:rsidRPr="00C36BB1" w:rsidRDefault="00291D6B" w:rsidP="00BF0140">
      <w:pPr>
        <w:jc w:val="both"/>
      </w:pPr>
      <w:r w:rsidRPr="00C36BB1">
        <w:t xml:space="preserve">Eestis on 2015. aasta andmetele tuginedes 15−44-aastaste vanusegrupis hinnanguliselt 8600 (95% UV 7700−9700) narkootikume süstivat inimest (Raag et al., 2019). </w:t>
      </w:r>
      <w:r w:rsidR="009F3140" w:rsidRPr="00C36BB1">
        <w:t>Narkootikumide süstivate inimeste p</w:t>
      </w:r>
      <w:r w:rsidR="00BF0140" w:rsidRPr="00C36BB1">
        <w:t xml:space="preserve">iirkondlikku jaotust ei ole </w:t>
      </w:r>
      <w:r w:rsidR="00D82A55" w:rsidRPr="00C36BB1">
        <w:t xml:space="preserve">teadusartiklis välja toodud. </w:t>
      </w:r>
      <w:r w:rsidR="00BF0140" w:rsidRPr="00C36BB1">
        <w:t xml:space="preserve">Siiski saab ravi ning kahjude vähendamise teenusepakkujate ja politsei hinnangul väita, et peamised piirkonnad, kus narkootikume süstivad inimesed elavad </w:t>
      </w:r>
      <w:r w:rsidR="00D82A55" w:rsidRPr="00C36BB1">
        <w:t xml:space="preserve">on </w:t>
      </w:r>
      <w:r w:rsidR="00BF0140" w:rsidRPr="00C36BB1">
        <w:t xml:space="preserve">Harjumaa, Tallinn ja Ida-Virumaal, Kohtla-Järve ja Narva. </w:t>
      </w:r>
    </w:p>
    <w:p w14:paraId="415259CA" w14:textId="05E5529C" w:rsidR="00C36BB1" w:rsidRDefault="00C36BB1" w:rsidP="00BF0140">
      <w:pPr>
        <w:jc w:val="both"/>
      </w:pPr>
      <w:r w:rsidRPr="00C36BB1">
        <w:t xml:space="preserve">2023. aasta lõpu seisuga oli Eesti erinevates piirkondades 35 kahjude vähendamise teenuse osutamise tegevuskohta, millest 18 olid statsionaarsed keskused (k.a kolm apteeki), 15 väljatööl põhinevat üksust ja kaks eriotstarbelist bussi. Enamik kahjude vähendamise teenuseid asub Harjumaal ja Ida-Virumaal, kuid teenuseid pakutakse ka Pärnus, Tartus ja Paides. Kahjude vähendamise bussid liiguvad Harjumaal, Ida-Virumaal, Tartus  ja Pärnus (kokku 24 piirkonda). Need on kaubikutüüpi bussid, milles on spetsiaalne varustus ja nõustamisruum, kus pakutakse erinevaid tervishoiu- ja sotsiaalteenuseid. </w:t>
      </w:r>
    </w:p>
    <w:p w14:paraId="225862C1" w14:textId="77777777" w:rsidR="009E0B54" w:rsidRDefault="009E0B54" w:rsidP="00BF0140">
      <w:pPr>
        <w:jc w:val="both"/>
      </w:pPr>
      <w:r w:rsidRPr="009E0B54">
        <w:t xml:space="preserve">Eestis oli 2023. aastal ligi 3900 kahjude vähendamise teenuse kasutajat ja teenust külastati aastas üle 93 000 korra. 2023. aastal jagati kahjude vähendamise teenuste kaudu üle 1 800 000 süstla ja nõela.   </w:t>
      </w:r>
    </w:p>
    <w:p w14:paraId="3154C667" w14:textId="0DDD6305" w:rsidR="009E0B54" w:rsidRDefault="00B0141D" w:rsidP="00BF0140">
      <w:pPr>
        <w:jc w:val="both"/>
      </w:pPr>
      <w:r w:rsidRPr="009E0B54">
        <w:t>202</w:t>
      </w:r>
      <w:r w:rsidR="009E0B54" w:rsidRPr="009E0B54">
        <w:t>4</w:t>
      </w:r>
      <w:r w:rsidRPr="009E0B54">
        <w:t xml:space="preserve">. aastal </w:t>
      </w:r>
      <w:r w:rsidR="00AC3BE9" w:rsidRPr="009E0B54">
        <w:t xml:space="preserve">moodustatakse valim </w:t>
      </w:r>
      <w:r w:rsidR="00FE6355" w:rsidRPr="009E0B54">
        <w:t>enamiku</w:t>
      </w:r>
      <w:r w:rsidR="00AC3BE9" w:rsidRPr="009E0B54">
        <w:t xml:space="preserve"> Eesti </w:t>
      </w:r>
      <w:r w:rsidRPr="009E0B54">
        <w:t>kahjude vähendamise keskus</w:t>
      </w:r>
      <w:r w:rsidR="00AC3BE9" w:rsidRPr="009E0B54">
        <w:t>te</w:t>
      </w:r>
      <w:r w:rsidR="00B95E7E" w:rsidRPr="009E0B54">
        <w:t xml:space="preserve"> ja väljatöö</w:t>
      </w:r>
      <w:r w:rsidR="00AC3BE9" w:rsidRPr="009E0B54">
        <w:t xml:space="preserve"> baasil</w:t>
      </w:r>
      <w:r w:rsidR="00A767F8" w:rsidRPr="009E0B54">
        <w:t xml:space="preserve"> (</w:t>
      </w:r>
      <w:r w:rsidR="00E01AA9" w:rsidRPr="009E0B54">
        <w:t>T</w:t>
      </w:r>
      <w:r w:rsidR="00A767F8" w:rsidRPr="009E0B54">
        <w:t>abel</w:t>
      </w:r>
      <w:r w:rsidR="00E01AA9" w:rsidRPr="009E0B54">
        <w:t xml:space="preserve"> </w:t>
      </w:r>
      <w:r w:rsidR="00A767F8" w:rsidRPr="009E0B54">
        <w:t>1)</w:t>
      </w:r>
      <w:r w:rsidR="00FC534B" w:rsidRPr="009E0B54">
        <w:t>.</w:t>
      </w:r>
      <w:r w:rsidR="00AC3BE9" w:rsidRPr="009E0B54">
        <w:t xml:space="preserve"> Valimisse võetakse ka mobiilse teenuse poolt kogutud kasutatud süstlad. </w:t>
      </w:r>
      <w:r w:rsidR="00FC534B" w:rsidRPr="009E0B54">
        <w:t xml:space="preserve">Rakvere </w:t>
      </w:r>
      <w:r w:rsidR="002C252D" w:rsidRPr="009E0B54">
        <w:t xml:space="preserve">Maxima </w:t>
      </w:r>
      <w:r w:rsidR="002C252D" w:rsidRPr="00363331">
        <w:t xml:space="preserve">Südameapteek </w:t>
      </w:r>
      <w:r w:rsidR="00FC534B" w:rsidRPr="00363331">
        <w:t xml:space="preserve">uuringu valmisse ei võeta kuna tegemist alternatiivse keskusega Convictuse statsionaarsele teenusele ja </w:t>
      </w:r>
      <w:r w:rsidR="007B0B9C" w:rsidRPr="00363331">
        <w:t>apteeki külastav kahjude vähendamise</w:t>
      </w:r>
      <w:r w:rsidR="00FC534B" w:rsidRPr="00363331">
        <w:t xml:space="preserve"> klientuur ei too sinna süstlaid tagasi.</w:t>
      </w:r>
      <w:r w:rsidR="009E0B54" w:rsidRPr="00363331">
        <w:t xml:space="preserve"> 2024. aastal võetakse valimisse ka 15 lisasüstalt, et analüüsida aasta jooksul lisavalimi raames üksikuid </w:t>
      </w:r>
      <w:r w:rsidR="00657DC7" w:rsidRPr="00363331">
        <w:t xml:space="preserve">ekspertiisi vajavaid </w:t>
      </w:r>
      <w:r w:rsidR="009E0B54" w:rsidRPr="00363331">
        <w:t xml:space="preserve">süstlaid. Lisavalimi eesmärgiks on teha kindlaks potentsiaalselt ohtlike süstitavate ainete ilmnemist Eesti narkoturul. </w:t>
      </w:r>
      <w:r w:rsidR="009D08A6" w:rsidRPr="00363331">
        <w:t>Lisavalimi süstlad valitakse koostöös kahjude vähendamise keskuste töötajatega, kes tuginevad klientide tähelepanekutelele.</w:t>
      </w:r>
      <w:r w:rsidR="009D08A6">
        <w:t xml:space="preserve"> </w:t>
      </w:r>
    </w:p>
    <w:p w14:paraId="243550D3" w14:textId="3E479E19" w:rsidR="00FC534B" w:rsidRDefault="00FC534B" w:rsidP="00BF0140">
      <w:pPr>
        <w:jc w:val="both"/>
        <w:rPr>
          <w:b/>
          <w:bCs/>
        </w:rPr>
      </w:pPr>
    </w:p>
    <w:p w14:paraId="538AFDC0" w14:textId="77777777" w:rsidR="00D94535" w:rsidRDefault="00D94535" w:rsidP="00BF0140">
      <w:pPr>
        <w:jc w:val="both"/>
        <w:rPr>
          <w:b/>
          <w:bCs/>
        </w:rPr>
      </w:pPr>
    </w:p>
    <w:p w14:paraId="21A5B96C" w14:textId="77777777" w:rsidR="00D94535" w:rsidRDefault="00D94535" w:rsidP="00BF0140">
      <w:pPr>
        <w:jc w:val="both"/>
        <w:rPr>
          <w:b/>
          <w:bCs/>
        </w:rPr>
      </w:pPr>
    </w:p>
    <w:p w14:paraId="38E26BC6" w14:textId="16359BC6" w:rsidR="008A4609" w:rsidRDefault="004E1317" w:rsidP="00BF0140">
      <w:pPr>
        <w:jc w:val="both"/>
      </w:pPr>
      <w:r w:rsidRPr="00D82A55">
        <w:rPr>
          <w:b/>
          <w:bCs/>
        </w:rPr>
        <w:lastRenderedPageBreak/>
        <w:t>Tabel 1</w:t>
      </w:r>
      <w:r>
        <w:t xml:space="preserve">. </w:t>
      </w:r>
      <w:r w:rsidR="00AC3BE9">
        <w:t>202</w:t>
      </w:r>
      <w:r w:rsidR="00B06C2B">
        <w:t>4</w:t>
      </w:r>
      <w:r w:rsidR="00AC3BE9">
        <w:t xml:space="preserve">. aasta </w:t>
      </w:r>
      <w:r w:rsidR="00E05C84">
        <w:t xml:space="preserve">uuringu </w:t>
      </w:r>
      <w:r w:rsidR="00AC3BE9">
        <w:t>valim</w:t>
      </w:r>
    </w:p>
    <w:tbl>
      <w:tblPr>
        <w:tblStyle w:val="TableGrid"/>
        <w:tblW w:w="0" w:type="auto"/>
        <w:tblLook w:val="04A0" w:firstRow="1" w:lastRow="0" w:firstColumn="1" w:lastColumn="0" w:noHBand="0" w:noVBand="1"/>
      </w:tblPr>
      <w:tblGrid>
        <w:gridCol w:w="2943"/>
        <w:gridCol w:w="3119"/>
        <w:gridCol w:w="2410"/>
      </w:tblGrid>
      <w:tr w:rsidR="00B95E7E" w14:paraId="633CB207" w14:textId="77777777" w:rsidTr="00A767F8">
        <w:tc>
          <w:tcPr>
            <w:tcW w:w="2943" w:type="dxa"/>
          </w:tcPr>
          <w:p w14:paraId="6B874435" w14:textId="73FB76D7" w:rsidR="00B95E7E" w:rsidRDefault="00B95E7E" w:rsidP="00BF0140">
            <w:pPr>
              <w:jc w:val="both"/>
            </w:pPr>
            <w:r>
              <w:t>Koht (nii statsionaar kui väljatöö)</w:t>
            </w:r>
          </w:p>
        </w:tc>
        <w:tc>
          <w:tcPr>
            <w:tcW w:w="3119" w:type="dxa"/>
          </w:tcPr>
          <w:p w14:paraId="3F50913A" w14:textId="0CF53181" w:rsidR="00B95E7E" w:rsidRDefault="00B95E7E" w:rsidP="00BF0140">
            <w:pPr>
              <w:jc w:val="both"/>
            </w:pPr>
            <w:r w:rsidRPr="002A0289">
              <w:t>Jaotatud steriilsete süstalde arv keskustes</w:t>
            </w:r>
            <w:r w:rsidR="00A767F8">
              <w:t xml:space="preserve"> 202</w:t>
            </w:r>
            <w:r w:rsidR="00F039E2">
              <w:t>3</w:t>
            </w:r>
          </w:p>
        </w:tc>
        <w:tc>
          <w:tcPr>
            <w:tcW w:w="2410" w:type="dxa"/>
          </w:tcPr>
          <w:p w14:paraId="10E02E2C" w14:textId="4CF3ABA3" w:rsidR="00B95E7E" w:rsidRDefault="00B95E7E" w:rsidP="00BF0140">
            <w:pPr>
              <w:jc w:val="both"/>
            </w:pPr>
            <w:r w:rsidRPr="002A0289">
              <w:t>Uuringusse võetud süstalde arv linnas</w:t>
            </w:r>
            <w:r>
              <w:t xml:space="preserve"> *</w:t>
            </w:r>
          </w:p>
        </w:tc>
      </w:tr>
      <w:tr w:rsidR="00B95E7E" w14:paraId="151FDA85" w14:textId="77777777" w:rsidTr="00A767F8">
        <w:tc>
          <w:tcPr>
            <w:tcW w:w="2943" w:type="dxa"/>
            <w:shd w:val="clear" w:color="auto" w:fill="FBD4B4" w:themeFill="accent6" w:themeFillTint="66"/>
          </w:tcPr>
          <w:p w14:paraId="2A86A0CB" w14:textId="086AD6E3" w:rsidR="00B95E7E" w:rsidRPr="009E26B6" w:rsidRDefault="00B95E7E" w:rsidP="00BF0140">
            <w:pPr>
              <w:jc w:val="both"/>
              <w:rPr>
                <w:b/>
                <w:bCs/>
              </w:rPr>
            </w:pPr>
            <w:r w:rsidRPr="009E26B6">
              <w:rPr>
                <w:b/>
                <w:bCs/>
              </w:rPr>
              <w:t>TALLINN</w:t>
            </w:r>
          </w:p>
        </w:tc>
        <w:tc>
          <w:tcPr>
            <w:tcW w:w="3119" w:type="dxa"/>
            <w:shd w:val="clear" w:color="auto" w:fill="FBD4B4" w:themeFill="accent6" w:themeFillTint="66"/>
          </w:tcPr>
          <w:p w14:paraId="09D354F4" w14:textId="77777777" w:rsidR="00B95E7E" w:rsidRPr="009E26B6" w:rsidRDefault="00B95E7E" w:rsidP="00BF0140">
            <w:pPr>
              <w:jc w:val="both"/>
            </w:pPr>
          </w:p>
        </w:tc>
        <w:tc>
          <w:tcPr>
            <w:tcW w:w="2410" w:type="dxa"/>
            <w:shd w:val="clear" w:color="auto" w:fill="FBD4B4" w:themeFill="accent6" w:themeFillTint="66"/>
          </w:tcPr>
          <w:p w14:paraId="0B6ED9E1" w14:textId="63CA4924" w:rsidR="00B95E7E" w:rsidRPr="009E26B6" w:rsidRDefault="00B95E7E" w:rsidP="00BF0140">
            <w:pPr>
              <w:jc w:val="both"/>
              <w:rPr>
                <w:b/>
                <w:bCs/>
                <w:color w:val="FABF8F" w:themeColor="accent6" w:themeTint="99"/>
              </w:rPr>
            </w:pPr>
            <w:r w:rsidRPr="009E26B6">
              <w:rPr>
                <w:b/>
                <w:bCs/>
              </w:rPr>
              <w:t>1</w:t>
            </w:r>
            <w:r w:rsidR="00D94AA9">
              <w:rPr>
                <w:b/>
                <w:bCs/>
              </w:rPr>
              <w:t>3</w:t>
            </w:r>
            <w:r w:rsidR="00363331">
              <w:rPr>
                <w:b/>
                <w:bCs/>
              </w:rPr>
              <w:t>5</w:t>
            </w:r>
          </w:p>
        </w:tc>
      </w:tr>
      <w:tr w:rsidR="00B95E7E" w14:paraId="57BD6903" w14:textId="77777777" w:rsidTr="00A767F8">
        <w:tc>
          <w:tcPr>
            <w:tcW w:w="2943" w:type="dxa"/>
          </w:tcPr>
          <w:p w14:paraId="020ED43F" w14:textId="204A9071" w:rsidR="00B95E7E" w:rsidRDefault="00B95E7E" w:rsidP="00BF0140">
            <w:pPr>
              <w:jc w:val="both"/>
            </w:pPr>
            <w:r w:rsidRPr="00640085">
              <w:t>MTÜ Convictus Eesti</w:t>
            </w:r>
            <w:r>
              <w:t xml:space="preserve"> (Plasti tn)</w:t>
            </w:r>
          </w:p>
        </w:tc>
        <w:tc>
          <w:tcPr>
            <w:tcW w:w="3119" w:type="dxa"/>
          </w:tcPr>
          <w:p w14:paraId="0DF123A5" w14:textId="5DE6F2DC" w:rsidR="00B95E7E" w:rsidRDefault="001349B1" w:rsidP="00BF0140">
            <w:pPr>
              <w:jc w:val="both"/>
            </w:pPr>
            <w:r>
              <w:t>60 691</w:t>
            </w:r>
          </w:p>
        </w:tc>
        <w:tc>
          <w:tcPr>
            <w:tcW w:w="2410" w:type="dxa"/>
          </w:tcPr>
          <w:p w14:paraId="76F1319B" w14:textId="5600289E" w:rsidR="00B95E7E" w:rsidRDefault="00003DE6" w:rsidP="00BF0140">
            <w:pPr>
              <w:jc w:val="both"/>
            </w:pPr>
            <w:r>
              <w:t>15</w:t>
            </w:r>
          </w:p>
        </w:tc>
      </w:tr>
      <w:tr w:rsidR="00B95E7E" w14:paraId="5B8A83B7" w14:textId="77777777" w:rsidTr="00A767F8">
        <w:tc>
          <w:tcPr>
            <w:tcW w:w="2943" w:type="dxa"/>
          </w:tcPr>
          <w:p w14:paraId="187289AF" w14:textId="5AA8CC85" w:rsidR="00B95E7E" w:rsidRDefault="00B95E7E" w:rsidP="00BF0140">
            <w:pPr>
              <w:jc w:val="both"/>
            </w:pPr>
            <w:r w:rsidRPr="00640085">
              <w:t>MTÜ Convictus Eesti</w:t>
            </w:r>
            <w:r>
              <w:t xml:space="preserve"> (Lastekodu tn)</w:t>
            </w:r>
          </w:p>
        </w:tc>
        <w:tc>
          <w:tcPr>
            <w:tcW w:w="3119" w:type="dxa"/>
          </w:tcPr>
          <w:p w14:paraId="7D18C022" w14:textId="30A7933E" w:rsidR="00B95E7E" w:rsidRDefault="001349B1" w:rsidP="00BF0140">
            <w:pPr>
              <w:jc w:val="both"/>
            </w:pPr>
            <w:r>
              <w:t>454 613</w:t>
            </w:r>
          </w:p>
        </w:tc>
        <w:tc>
          <w:tcPr>
            <w:tcW w:w="2410" w:type="dxa"/>
          </w:tcPr>
          <w:p w14:paraId="398FD615" w14:textId="16CC5C2D" w:rsidR="00B95E7E" w:rsidRDefault="00B95E7E" w:rsidP="00BF0140">
            <w:pPr>
              <w:jc w:val="both"/>
            </w:pPr>
            <w:r>
              <w:t>30</w:t>
            </w:r>
          </w:p>
        </w:tc>
      </w:tr>
      <w:tr w:rsidR="00B95E7E" w14:paraId="44B4F8E7" w14:textId="77777777" w:rsidTr="00A767F8">
        <w:tc>
          <w:tcPr>
            <w:tcW w:w="2943" w:type="dxa"/>
          </w:tcPr>
          <w:p w14:paraId="6BEBE376" w14:textId="74AC9080" w:rsidR="00B95E7E" w:rsidRDefault="00B95E7E" w:rsidP="00BF0140">
            <w:pPr>
              <w:jc w:val="both"/>
            </w:pPr>
            <w:r w:rsidRPr="00640085">
              <w:t>MTÜ Convictus Eesti</w:t>
            </w:r>
            <w:r>
              <w:t xml:space="preserve"> (Sitsi tn)</w:t>
            </w:r>
          </w:p>
        </w:tc>
        <w:tc>
          <w:tcPr>
            <w:tcW w:w="3119" w:type="dxa"/>
          </w:tcPr>
          <w:p w14:paraId="538219DB" w14:textId="05CC6B88" w:rsidR="00B95E7E" w:rsidRDefault="001349B1" w:rsidP="00BF0140">
            <w:pPr>
              <w:jc w:val="both"/>
            </w:pPr>
            <w:r>
              <w:t>218 428</w:t>
            </w:r>
          </w:p>
        </w:tc>
        <w:tc>
          <w:tcPr>
            <w:tcW w:w="2410" w:type="dxa"/>
          </w:tcPr>
          <w:p w14:paraId="4126C74B" w14:textId="40DDFCBE" w:rsidR="00B95E7E" w:rsidRDefault="00B95E7E" w:rsidP="00BF0140">
            <w:pPr>
              <w:jc w:val="both"/>
            </w:pPr>
            <w:r>
              <w:t>30</w:t>
            </w:r>
          </w:p>
        </w:tc>
      </w:tr>
      <w:tr w:rsidR="00B95E7E" w14:paraId="1865FE98" w14:textId="77777777" w:rsidTr="00A767F8">
        <w:tc>
          <w:tcPr>
            <w:tcW w:w="2943" w:type="dxa"/>
          </w:tcPr>
          <w:p w14:paraId="6DBD803F" w14:textId="41708A02" w:rsidR="00B95E7E" w:rsidRDefault="00B95E7E" w:rsidP="00BF0140">
            <w:pPr>
              <w:jc w:val="both"/>
            </w:pPr>
            <w:r w:rsidRPr="00640085">
              <w:t>MTÜ Convictus Eesti</w:t>
            </w:r>
            <w:r>
              <w:t xml:space="preserve"> (buss)</w:t>
            </w:r>
          </w:p>
        </w:tc>
        <w:tc>
          <w:tcPr>
            <w:tcW w:w="3119" w:type="dxa"/>
          </w:tcPr>
          <w:p w14:paraId="19EDD1EC" w14:textId="2C93CECD" w:rsidR="00B95E7E" w:rsidRDefault="00FE6355" w:rsidP="00BF0140">
            <w:pPr>
              <w:jc w:val="both"/>
            </w:pPr>
            <w:r>
              <w:t>2</w:t>
            </w:r>
            <w:r w:rsidR="001349B1">
              <w:t>40 724</w:t>
            </w:r>
          </w:p>
        </w:tc>
        <w:tc>
          <w:tcPr>
            <w:tcW w:w="2410" w:type="dxa"/>
          </w:tcPr>
          <w:p w14:paraId="539B06E7" w14:textId="7220A588" w:rsidR="00B95E7E" w:rsidRDefault="00B95E7E" w:rsidP="00BF0140">
            <w:pPr>
              <w:jc w:val="both"/>
            </w:pPr>
            <w:r>
              <w:t>30</w:t>
            </w:r>
          </w:p>
        </w:tc>
      </w:tr>
      <w:tr w:rsidR="00B95E7E" w14:paraId="54D4E449" w14:textId="77777777" w:rsidTr="00A767F8">
        <w:tc>
          <w:tcPr>
            <w:tcW w:w="2943" w:type="dxa"/>
          </w:tcPr>
          <w:p w14:paraId="1BE4BA41" w14:textId="44105A07" w:rsidR="00B95E7E" w:rsidRDefault="00B95E7E" w:rsidP="00BF0140">
            <w:pPr>
              <w:jc w:val="both"/>
            </w:pPr>
            <w:r w:rsidRPr="00640085">
              <w:t>MTÜ Pealinna Abikeskus</w:t>
            </w:r>
            <w:r>
              <w:t xml:space="preserve"> (Magasini tn)</w:t>
            </w:r>
          </w:p>
        </w:tc>
        <w:tc>
          <w:tcPr>
            <w:tcW w:w="3119" w:type="dxa"/>
          </w:tcPr>
          <w:p w14:paraId="30CA0976" w14:textId="441D6C53" w:rsidR="00B95E7E" w:rsidRDefault="00FE6355" w:rsidP="00BF0140">
            <w:pPr>
              <w:jc w:val="both"/>
            </w:pPr>
            <w:r>
              <w:t>10</w:t>
            </w:r>
            <w:r w:rsidR="001349B1">
              <w:t>8 614</w:t>
            </w:r>
          </w:p>
        </w:tc>
        <w:tc>
          <w:tcPr>
            <w:tcW w:w="2410" w:type="dxa"/>
          </w:tcPr>
          <w:p w14:paraId="51D9B009" w14:textId="375A07AB" w:rsidR="00B95E7E" w:rsidRDefault="00B95E7E" w:rsidP="00BF0140">
            <w:pPr>
              <w:jc w:val="both"/>
            </w:pPr>
            <w:r>
              <w:t>30</w:t>
            </w:r>
          </w:p>
        </w:tc>
      </w:tr>
      <w:tr w:rsidR="00B95E7E" w14:paraId="4BC67BE9" w14:textId="77777777" w:rsidTr="00A767F8">
        <w:tc>
          <w:tcPr>
            <w:tcW w:w="2943" w:type="dxa"/>
            <w:shd w:val="clear" w:color="auto" w:fill="FBD4B4" w:themeFill="accent6" w:themeFillTint="66"/>
          </w:tcPr>
          <w:p w14:paraId="66EBBECC" w14:textId="702BEF44" w:rsidR="00B95E7E" w:rsidRPr="00640085" w:rsidRDefault="00B95E7E" w:rsidP="00BF0140">
            <w:pPr>
              <w:jc w:val="both"/>
              <w:rPr>
                <w:b/>
                <w:bCs/>
              </w:rPr>
            </w:pPr>
            <w:r>
              <w:rPr>
                <w:b/>
                <w:bCs/>
              </w:rPr>
              <w:t>MAARDU</w:t>
            </w:r>
          </w:p>
        </w:tc>
        <w:tc>
          <w:tcPr>
            <w:tcW w:w="3119" w:type="dxa"/>
            <w:shd w:val="clear" w:color="auto" w:fill="FBD4B4" w:themeFill="accent6" w:themeFillTint="66"/>
          </w:tcPr>
          <w:p w14:paraId="7D0394F0" w14:textId="77777777" w:rsidR="00B95E7E" w:rsidRDefault="00B95E7E" w:rsidP="00BF0140">
            <w:pPr>
              <w:jc w:val="both"/>
            </w:pPr>
          </w:p>
        </w:tc>
        <w:tc>
          <w:tcPr>
            <w:tcW w:w="2410" w:type="dxa"/>
            <w:shd w:val="clear" w:color="auto" w:fill="FBD4B4" w:themeFill="accent6" w:themeFillTint="66"/>
          </w:tcPr>
          <w:p w14:paraId="0D75AC8F" w14:textId="1FB62939" w:rsidR="00B95E7E" w:rsidRDefault="00B95E7E" w:rsidP="00BF0140">
            <w:pPr>
              <w:jc w:val="both"/>
              <w:rPr>
                <w:b/>
                <w:bCs/>
              </w:rPr>
            </w:pPr>
            <w:r>
              <w:rPr>
                <w:b/>
                <w:bCs/>
              </w:rPr>
              <w:t>15</w:t>
            </w:r>
          </w:p>
        </w:tc>
      </w:tr>
      <w:tr w:rsidR="00B95E7E" w14:paraId="017CF062" w14:textId="77777777" w:rsidTr="00A767F8">
        <w:tc>
          <w:tcPr>
            <w:tcW w:w="2943" w:type="dxa"/>
          </w:tcPr>
          <w:p w14:paraId="12BE2A8F" w14:textId="79400581" w:rsidR="00B95E7E" w:rsidRPr="00A91014" w:rsidRDefault="00B95E7E" w:rsidP="001349B1">
            <w:r w:rsidRPr="00A91014">
              <w:t>MTÜ Convictus Eest</w:t>
            </w:r>
            <w:r w:rsidR="001349B1">
              <w:t xml:space="preserve"> </w:t>
            </w:r>
            <w:r w:rsidRPr="00A91014">
              <w:t>(Kallasmaa tn)</w:t>
            </w:r>
          </w:p>
        </w:tc>
        <w:tc>
          <w:tcPr>
            <w:tcW w:w="3119" w:type="dxa"/>
          </w:tcPr>
          <w:p w14:paraId="24736D9E" w14:textId="38774536" w:rsidR="00B95E7E" w:rsidRPr="00A91014" w:rsidRDefault="001349B1" w:rsidP="00BF0140">
            <w:pPr>
              <w:jc w:val="both"/>
            </w:pPr>
            <w:r>
              <w:t>17 969</w:t>
            </w:r>
          </w:p>
        </w:tc>
        <w:tc>
          <w:tcPr>
            <w:tcW w:w="2410" w:type="dxa"/>
          </w:tcPr>
          <w:p w14:paraId="7B410CAE" w14:textId="1AA4EDEC" w:rsidR="00B95E7E" w:rsidRPr="00A91014" w:rsidRDefault="00B95E7E" w:rsidP="00BF0140">
            <w:pPr>
              <w:jc w:val="both"/>
            </w:pPr>
            <w:r w:rsidRPr="00A91014">
              <w:t>15</w:t>
            </w:r>
          </w:p>
        </w:tc>
      </w:tr>
      <w:tr w:rsidR="00B95E7E" w14:paraId="3E203FAC" w14:textId="77777777" w:rsidTr="00A767F8">
        <w:tc>
          <w:tcPr>
            <w:tcW w:w="2943" w:type="dxa"/>
            <w:shd w:val="clear" w:color="auto" w:fill="FBD4B4" w:themeFill="accent6" w:themeFillTint="66"/>
          </w:tcPr>
          <w:p w14:paraId="521E3A51" w14:textId="718558BE" w:rsidR="00B95E7E" w:rsidRPr="00640085" w:rsidRDefault="00B95E7E" w:rsidP="00BF0140">
            <w:pPr>
              <w:jc w:val="both"/>
              <w:rPr>
                <w:b/>
                <w:bCs/>
              </w:rPr>
            </w:pPr>
            <w:r w:rsidRPr="00640085">
              <w:rPr>
                <w:b/>
                <w:bCs/>
              </w:rPr>
              <w:t>NARVA</w:t>
            </w:r>
            <w:r>
              <w:rPr>
                <w:b/>
                <w:bCs/>
              </w:rPr>
              <w:t xml:space="preserve"> </w:t>
            </w:r>
          </w:p>
        </w:tc>
        <w:tc>
          <w:tcPr>
            <w:tcW w:w="3119" w:type="dxa"/>
            <w:shd w:val="clear" w:color="auto" w:fill="FBD4B4" w:themeFill="accent6" w:themeFillTint="66"/>
          </w:tcPr>
          <w:p w14:paraId="6CB00659" w14:textId="77777777" w:rsidR="00B95E7E" w:rsidRDefault="00B95E7E" w:rsidP="00BF0140">
            <w:pPr>
              <w:jc w:val="both"/>
            </w:pPr>
          </w:p>
        </w:tc>
        <w:tc>
          <w:tcPr>
            <w:tcW w:w="2410" w:type="dxa"/>
            <w:shd w:val="clear" w:color="auto" w:fill="FBD4B4" w:themeFill="accent6" w:themeFillTint="66"/>
          </w:tcPr>
          <w:p w14:paraId="37F064C4" w14:textId="10A20D81" w:rsidR="00B95E7E" w:rsidRPr="00187B8B" w:rsidRDefault="00B95E7E" w:rsidP="00BF0140">
            <w:pPr>
              <w:jc w:val="both"/>
              <w:rPr>
                <w:b/>
                <w:bCs/>
              </w:rPr>
            </w:pPr>
            <w:r>
              <w:rPr>
                <w:b/>
                <w:bCs/>
              </w:rPr>
              <w:t>60</w:t>
            </w:r>
          </w:p>
        </w:tc>
      </w:tr>
      <w:tr w:rsidR="00B95E7E" w14:paraId="2CF0CBD2" w14:textId="77777777" w:rsidTr="00A767F8">
        <w:tc>
          <w:tcPr>
            <w:tcW w:w="2943" w:type="dxa"/>
          </w:tcPr>
          <w:p w14:paraId="082FAC68" w14:textId="54FCDCB7" w:rsidR="00B95E7E" w:rsidRPr="00640085" w:rsidRDefault="00B95E7E" w:rsidP="00BF0140">
            <w:pPr>
              <w:jc w:val="both"/>
            </w:pPr>
            <w:r w:rsidRPr="00640085">
              <w:t>Viljandi Haigla (Partisani tn):</w:t>
            </w:r>
          </w:p>
        </w:tc>
        <w:tc>
          <w:tcPr>
            <w:tcW w:w="3119" w:type="dxa"/>
          </w:tcPr>
          <w:p w14:paraId="27F5C93B" w14:textId="7C853CE2" w:rsidR="00B95E7E" w:rsidRDefault="00FE6355" w:rsidP="00BF0140">
            <w:pPr>
              <w:jc w:val="both"/>
            </w:pPr>
            <w:r>
              <w:t>1</w:t>
            </w:r>
            <w:r w:rsidR="001349B1">
              <w:t>41 597</w:t>
            </w:r>
          </w:p>
        </w:tc>
        <w:tc>
          <w:tcPr>
            <w:tcW w:w="2410" w:type="dxa"/>
          </w:tcPr>
          <w:p w14:paraId="1B35B6CA" w14:textId="5957434A" w:rsidR="00B95E7E" w:rsidRDefault="00B95E7E" w:rsidP="00BF0140">
            <w:pPr>
              <w:jc w:val="both"/>
            </w:pPr>
            <w:r>
              <w:t>30</w:t>
            </w:r>
          </w:p>
        </w:tc>
      </w:tr>
      <w:tr w:rsidR="00B95E7E" w14:paraId="556D01AA" w14:textId="77777777" w:rsidTr="00A767F8">
        <w:tc>
          <w:tcPr>
            <w:tcW w:w="2943" w:type="dxa"/>
          </w:tcPr>
          <w:p w14:paraId="6EF75B11" w14:textId="791C4007" w:rsidR="00B95E7E" w:rsidRPr="00640085" w:rsidRDefault="00B95E7E" w:rsidP="00BF0140">
            <w:pPr>
              <w:jc w:val="both"/>
            </w:pPr>
            <w:r w:rsidRPr="00640085">
              <w:t>Viljandi Haigla (Buss):</w:t>
            </w:r>
          </w:p>
        </w:tc>
        <w:tc>
          <w:tcPr>
            <w:tcW w:w="3119" w:type="dxa"/>
          </w:tcPr>
          <w:p w14:paraId="226D87E6" w14:textId="6CFF3E2A" w:rsidR="00B95E7E" w:rsidRDefault="00FE6355" w:rsidP="00BF0140">
            <w:pPr>
              <w:jc w:val="both"/>
            </w:pPr>
            <w:r>
              <w:t>4</w:t>
            </w:r>
            <w:r w:rsidR="001349B1">
              <w:t>8 922</w:t>
            </w:r>
          </w:p>
        </w:tc>
        <w:tc>
          <w:tcPr>
            <w:tcW w:w="2410" w:type="dxa"/>
          </w:tcPr>
          <w:p w14:paraId="5F034B9C" w14:textId="13356AB0" w:rsidR="00B95E7E" w:rsidRDefault="00B95E7E" w:rsidP="00BF0140">
            <w:pPr>
              <w:jc w:val="both"/>
            </w:pPr>
            <w:r>
              <w:t>15</w:t>
            </w:r>
          </w:p>
        </w:tc>
      </w:tr>
      <w:tr w:rsidR="00B95E7E" w14:paraId="60885DA8" w14:textId="77777777" w:rsidTr="00A767F8">
        <w:tc>
          <w:tcPr>
            <w:tcW w:w="2943" w:type="dxa"/>
          </w:tcPr>
          <w:p w14:paraId="51E5C427" w14:textId="2BDF26F4" w:rsidR="00B95E7E" w:rsidRPr="00640085" w:rsidRDefault="00B95E7E" w:rsidP="00BF0140">
            <w:pPr>
              <w:jc w:val="both"/>
            </w:pPr>
            <w:r w:rsidRPr="00187B8B">
              <w:t>Me aitame sind (Kreenholmi</w:t>
            </w:r>
            <w:r>
              <w:t xml:space="preserve"> tn</w:t>
            </w:r>
            <w:r w:rsidRPr="00187B8B">
              <w:t>):</w:t>
            </w:r>
          </w:p>
        </w:tc>
        <w:tc>
          <w:tcPr>
            <w:tcW w:w="3119" w:type="dxa"/>
          </w:tcPr>
          <w:p w14:paraId="76A2ED7F" w14:textId="4CD49CED" w:rsidR="00B95E7E" w:rsidRDefault="001349B1" w:rsidP="00BF0140">
            <w:pPr>
              <w:jc w:val="both"/>
            </w:pPr>
            <w:r>
              <w:t>43 149</w:t>
            </w:r>
          </w:p>
        </w:tc>
        <w:tc>
          <w:tcPr>
            <w:tcW w:w="2410" w:type="dxa"/>
          </w:tcPr>
          <w:p w14:paraId="637E1F77" w14:textId="5FF3CDF0" w:rsidR="00B95E7E" w:rsidRDefault="00B95E7E" w:rsidP="00BF0140">
            <w:pPr>
              <w:jc w:val="both"/>
            </w:pPr>
            <w:r>
              <w:t>15</w:t>
            </w:r>
          </w:p>
        </w:tc>
      </w:tr>
      <w:tr w:rsidR="00B95E7E" w14:paraId="3062D83E" w14:textId="77777777" w:rsidTr="00A767F8">
        <w:tc>
          <w:tcPr>
            <w:tcW w:w="2943" w:type="dxa"/>
            <w:shd w:val="clear" w:color="auto" w:fill="FBD4B4" w:themeFill="accent6" w:themeFillTint="66"/>
          </w:tcPr>
          <w:p w14:paraId="208509FE" w14:textId="5EE14FB8" w:rsidR="00B95E7E" w:rsidRPr="00A91014" w:rsidRDefault="00B95E7E" w:rsidP="00BF0140">
            <w:pPr>
              <w:jc w:val="both"/>
              <w:rPr>
                <w:b/>
                <w:bCs/>
              </w:rPr>
            </w:pPr>
            <w:r w:rsidRPr="00A91014">
              <w:rPr>
                <w:b/>
                <w:bCs/>
              </w:rPr>
              <w:t>JÕHVI</w:t>
            </w:r>
          </w:p>
        </w:tc>
        <w:tc>
          <w:tcPr>
            <w:tcW w:w="3119" w:type="dxa"/>
            <w:shd w:val="clear" w:color="auto" w:fill="FBD4B4" w:themeFill="accent6" w:themeFillTint="66"/>
          </w:tcPr>
          <w:p w14:paraId="2ADD1C9C" w14:textId="77777777" w:rsidR="00B95E7E" w:rsidRPr="00A91014" w:rsidRDefault="00B95E7E" w:rsidP="00BF0140">
            <w:pPr>
              <w:jc w:val="both"/>
              <w:rPr>
                <w:b/>
                <w:bCs/>
              </w:rPr>
            </w:pPr>
          </w:p>
        </w:tc>
        <w:tc>
          <w:tcPr>
            <w:tcW w:w="2410" w:type="dxa"/>
            <w:shd w:val="clear" w:color="auto" w:fill="FBD4B4" w:themeFill="accent6" w:themeFillTint="66"/>
          </w:tcPr>
          <w:p w14:paraId="7F9F4B88" w14:textId="25AA6599" w:rsidR="00B95E7E" w:rsidRPr="00A91014" w:rsidRDefault="00B95E7E" w:rsidP="00BF0140">
            <w:pPr>
              <w:jc w:val="both"/>
              <w:rPr>
                <w:b/>
                <w:bCs/>
              </w:rPr>
            </w:pPr>
            <w:r w:rsidRPr="00A91014">
              <w:rPr>
                <w:b/>
                <w:bCs/>
              </w:rPr>
              <w:t>15</w:t>
            </w:r>
          </w:p>
        </w:tc>
      </w:tr>
      <w:tr w:rsidR="00B95E7E" w14:paraId="78F16C04" w14:textId="77777777" w:rsidTr="00A767F8">
        <w:tc>
          <w:tcPr>
            <w:tcW w:w="2943" w:type="dxa"/>
          </w:tcPr>
          <w:p w14:paraId="41E75CA6" w14:textId="3A4C7593" w:rsidR="00B95E7E" w:rsidRPr="00187B8B" w:rsidRDefault="00B95E7E" w:rsidP="00BF0140">
            <w:pPr>
              <w:jc w:val="both"/>
            </w:pPr>
            <w:r w:rsidRPr="00A91014">
              <w:t xml:space="preserve">OÜ Corrigo </w:t>
            </w:r>
            <w:r>
              <w:t>(</w:t>
            </w:r>
            <w:r w:rsidRPr="00A91014">
              <w:t>Jaama</w:t>
            </w:r>
            <w:r>
              <w:t xml:space="preserve"> tn)</w:t>
            </w:r>
          </w:p>
        </w:tc>
        <w:tc>
          <w:tcPr>
            <w:tcW w:w="3119" w:type="dxa"/>
          </w:tcPr>
          <w:p w14:paraId="63DA1DE6" w14:textId="1FFB2BF7" w:rsidR="00B95E7E" w:rsidRDefault="00FE6355" w:rsidP="00BF0140">
            <w:pPr>
              <w:jc w:val="both"/>
            </w:pPr>
            <w:r>
              <w:t>4</w:t>
            </w:r>
            <w:r w:rsidR="001349B1">
              <w:t>0 161</w:t>
            </w:r>
          </w:p>
        </w:tc>
        <w:tc>
          <w:tcPr>
            <w:tcW w:w="2410" w:type="dxa"/>
          </w:tcPr>
          <w:p w14:paraId="41B9F957" w14:textId="283A4E91" w:rsidR="00B95E7E" w:rsidRDefault="00B95E7E" w:rsidP="00BF0140">
            <w:pPr>
              <w:jc w:val="both"/>
            </w:pPr>
            <w:r>
              <w:t>15</w:t>
            </w:r>
          </w:p>
        </w:tc>
      </w:tr>
      <w:tr w:rsidR="00B95E7E" w14:paraId="61A3AFFA" w14:textId="77777777" w:rsidTr="00A767F8">
        <w:tc>
          <w:tcPr>
            <w:tcW w:w="2943" w:type="dxa"/>
            <w:shd w:val="clear" w:color="auto" w:fill="FBD4B4" w:themeFill="accent6" w:themeFillTint="66"/>
          </w:tcPr>
          <w:p w14:paraId="13AA8C23" w14:textId="0C7D89CE" w:rsidR="00B95E7E" w:rsidRPr="00A91014" w:rsidRDefault="00B95E7E" w:rsidP="00BF0140">
            <w:pPr>
              <w:jc w:val="both"/>
              <w:rPr>
                <w:b/>
                <w:bCs/>
              </w:rPr>
            </w:pPr>
            <w:r w:rsidRPr="00A91014">
              <w:rPr>
                <w:b/>
                <w:bCs/>
              </w:rPr>
              <w:t>KOHTLA-JÄRVE</w:t>
            </w:r>
          </w:p>
        </w:tc>
        <w:tc>
          <w:tcPr>
            <w:tcW w:w="3119" w:type="dxa"/>
            <w:shd w:val="clear" w:color="auto" w:fill="FBD4B4" w:themeFill="accent6" w:themeFillTint="66"/>
          </w:tcPr>
          <w:p w14:paraId="10CEE7D2" w14:textId="77777777" w:rsidR="00B95E7E" w:rsidRDefault="00B95E7E" w:rsidP="00BF0140">
            <w:pPr>
              <w:jc w:val="both"/>
            </w:pPr>
          </w:p>
        </w:tc>
        <w:tc>
          <w:tcPr>
            <w:tcW w:w="2410" w:type="dxa"/>
            <w:shd w:val="clear" w:color="auto" w:fill="FBD4B4" w:themeFill="accent6" w:themeFillTint="66"/>
          </w:tcPr>
          <w:p w14:paraId="6CA0133E" w14:textId="7596331D" w:rsidR="00B95E7E" w:rsidRPr="00DE0570" w:rsidRDefault="00981814" w:rsidP="00BF0140">
            <w:pPr>
              <w:jc w:val="both"/>
              <w:rPr>
                <w:b/>
                <w:bCs/>
              </w:rPr>
            </w:pPr>
            <w:r>
              <w:rPr>
                <w:b/>
                <w:bCs/>
              </w:rPr>
              <w:t>60</w:t>
            </w:r>
          </w:p>
        </w:tc>
      </w:tr>
      <w:tr w:rsidR="00B95E7E" w14:paraId="709E0B14" w14:textId="77777777" w:rsidTr="00A767F8">
        <w:tc>
          <w:tcPr>
            <w:tcW w:w="2943" w:type="dxa"/>
          </w:tcPr>
          <w:p w14:paraId="5FA2F3C4" w14:textId="163FB852" w:rsidR="00B95E7E" w:rsidRPr="00187B8B" w:rsidRDefault="00B95E7E" w:rsidP="00BF0140">
            <w:pPr>
              <w:jc w:val="both"/>
            </w:pPr>
            <w:r w:rsidRPr="00A91014">
              <w:t>MTÜ Me aitame sind</w:t>
            </w:r>
            <w:r>
              <w:t xml:space="preserve"> (Ravi tn)</w:t>
            </w:r>
          </w:p>
        </w:tc>
        <w:tc>
          <w:tcPr>
            <w:tcW w:w="3119" w:type="dxa"/>
          </w:tcPr>
          <w:p w14:paraId="096EA044" w14:textId="7C110D1A" w:rsidR="00B95E7E" w:rsidRDefault="001349B1" w:rsidP="00BF0140">
            <w:pPr>
              <w:jc w:val="both"/>
            </w:pPr>
            <w:r>
              <w:t>33 286</w:t>
            </w:r>
          </w:p>
        </w:tc>
        <w:tc>
          <w:tcPr>
            <w:tcW w:w="2410" w:type="dxa"/>
          </w:tcPr>
          <w:p w14:paraId="7407000E" w14:textId="22E96696" w:rsidR="00B95E7E" w:rsidRDefault="00B95E7E" w:rsidP="00BF0140">
            <w:pPr>
              <w:jc w:val="both"/>
            </w:pPr>
            <w:r>
              <w:t>15</w:t>
            </w:r>
          </w:p>
        </w:tc>
      </w:tr>
      <w:tr w:rsidR="00B95E7E" w14:paraId="5A48F63A" w14:textId="77777777" w:rsidTr="00A767F8">
        <w:tc>
          <w:tcPr>
            <w:tcW w:w="2943" w:type="dxa"/>
          </w:tcPr>
          <w:p w14:paraId="1AB4DD9D" w14:textId="4D4EED3A" w:rsidR="00B95E7E" w:rsidRPr="00187B8B" w:rsidRDefault="00B95E7E" w:rsidP="00BF0140">
            <w:pPr>
              <w:jc w:val="both"/>
            </w:pPr>
            <w:r w:rsidRPr="00A91014">
              <w:t>MTÜ Me aitame sind</w:t>
            </w:r>
            <w:r>
              <w:t xml:space="preserve"> (Sõpruse tn)</w:t>
            </w:r>
          </w:p>
        </w:tc>
        <w:tc>
          <w:tcPr>
            <w:tcW w:w="3119" w:type="dxa"/>
          </w:tcPr>
          <w:p w14:paraId="27A695A5" w14:textId="79580F36" w:rsidR="00B95E7E" w:rsidRDefault="001349B1" w:rsidP="00BF0140">
            <w:pPr>
              <w:jc w:val="both"/>
            </w:pPr>
            <w:r>
              <w:t>23 381</w:t>
            </w:r>
          </w:p>
        </w:tc>
        <w:tc>
          <w:tcPr>
            <w:tcW w:w="2410" w:type="dxa"/>
          </w:tcPr>
          <w:p w14:paraId="3CC7AAF7" w14:textId="316E658C" w:rsidR="00B95E7E" w:rsidRDefault="00B95E7E" w:rsidP="00BF0140">
            <w:pPr>
              <w:jc w:val="both"/>
            </w:pPr>
            <w:r>
              <w:t>15</w:t>
            </w:r>
          </w:p>
        </w:tc>
      </w:tr>
      <w:tr w:rsidR="00B95E7E" w14:paraId="7A191CC1" w14:textId="77777777" w:rsidTr="00A767F8">
        <w:tc>
          <w:tcPr>
            <w:tcW w:w="2943" w:type="dxa"/>
          </w:tcPr>
          <w:p w14:paraId="3C1AF8F2" w14:textId="345DA0B0" w:rsidR="00B95E7E" w:rsidRPr="00187B8B" w:rsidRDefault="00B95E7E" w:rsidP="00BF0140">
            <w:pPr>
              <w:jc w:val="both"/>
            </w:pPr>
            <w:r w:rsidRPr="00A91014">
              <w:t>MTÜ Allium</w:t>
            </w:r>
            <w:r>
              <w:t xml:space="preserve"> (Endla tn)</w:t>
            </w:r>
          </w:p>
        </w:tc>
        <w:tc>
          <w:tcPr>
            <w:tcW w:w="3119" w:type="dxa"/>
          </w:tcPr>
          <w:p w14:paraId="71CD28A3" w14:textId="6C893323" w:rsidR="00B95E7E" w:rsidRPr="009967C6" w:rsidRDefault="001349B1" w:rsidP="00BF0140">
            <w:pPr>
              <w:jc w:val="both"/>
            </w:pPr>
            <w:r>
              <w:t>80 955</w:t>
            </w:r>
          </w:p>
        </w:tc>
        <w:tc>
          <w:tcPr>
            <w:tcW w:w="2410" w:type="dxa"/>
          </w:tcPr>
          <w:p w14:paraId="669CF56A" w14:textId="2CE0AF94" w:rsidR="00B95E7E" w:rsidRPr="009967C6" w:rsidRDefault="00981814" w:rsidP="00BF0140">
            <w:pPr>
              <w:jc w:val="both"/>
            </w:pPr>
            <w:r>
              <w:t>15</w:t>
            </w:r>
          </w:p>
        </w:tc>
      </w:tr>
      <w:tr w:rsidR="00B95E7E" w14:paraId="0B6D648B" w14:textId="77777777" w:rsidTr="00A767F8">
        <w:tc>
          <w:tcPr>
            <w:tcW w:w="2943" w:type="dxa"/>
          </w:tcPr>
          <w:p w14:paraId="30710895" w14:textId="3D101046" w:rsidR="00B95E7E" w:rsidRPr="00187B8B" w:rsidRDefault="00B95E7E" w:rsidP="00BF0140">
            <w:pPr>
              <w:jc w:val="both"/>
            </w:pPr>
            <w:r w:rsidRPr="00A91014">
              <w:t>MTÜ Allium</w:t>
            </w:r>
            <w:r>
              <w:t xml:space="preserve"> (Ahtme mnt)</w:t>
            </w:r>
          </w:p>
        </w:tc>
        <w:tc>
          <w:tcPr>
            <w:tcW w:w="3119" w:type="dxa"/>
          </w:tcPr>
          <w:p w14:paraId="7B630854" w14:textId="1F08DF2C" w:rsidR="00DA2BBA" w:rsidRPr="009967C6" w:rsidRDefault="001349B1" w:rsidP="00BF0140">
            <w:pPr>
              <w:jc w:val="both"/>
            </w:pPr>
            <w:r>
              <w:t>74 609</w:t>
            </w:r>
          </w:p>
        </w:tc>
        <w:tc>
          <w:tcPr>
            <w:tcW w:w="2410" w:type="dxa"/>
          </w:tcPr>
          <w:p w14:paraId="2143744E" w14:textId="45C792DF" w:rsidR="00B95E7E" w:rsidRPr="009967C6" w:rsidRDefault="00981814" w:rsidP="00BF0140">
            <w:pPr>
              <w:jc w:val="both"/>
            </w:pPr>
            <w:r>
              <w:t>15</w:t>
            </w:r>
          </w:p>
        </w:tc>
      </w:tr>
      <w:tr w:rsidR="00B95E7E" w14:paraId="7B11762F" w14:textId="77777777" w:rsidTr="00A767F8">
        <w:tc>
          <w:tcPr>
            <w:tcW w:w="2943" w:type="dxa"/>
            <w:shd w:val="clear" w:color="auto" w:fill="FBD4B4" w:themeFill="accent6" w:themeFillTint="66"/>
          </w:tcPr>
          <w:p w14:paraId="7EB6E901" w14:textId="1B796E73" w:rsidR="00B95E7E" w:rsidRPr="00DE0570" w:rsidRDefault="00B95E7E" w:rsidP="00BF0140">
            <w:pPr>
              <w:jc w:val="both"/>
              <w:rPr>
                <w:b/>
                <w:bCs/>
              </w:rPr>
            </w:pPr>
            <w:r w:rsidRPr="00DE0570">
              <w:rPr>
                <w:b/>
                <w:bCs/>
              </w:rPr>
              <w:t>KIVIÕLI</w:t>
            </w:r>
          </w:p>
        </w:tc>
        <w:tc>
          <w:tcPr>
            <w:tcW w:w="3119" w:type="dxa"/>
            <w:shd w:val="clear" w:color="auto" w:fill="FBD4B4" w:themeFill="accent6" w:themeFillTint="66"/>
          </w:tcPr>
          <w:p w14:paraId="4A15DAA0" w14:textId="77777777" w:rsidR="00B95E7E" w:rsidRPr="009967C6" w:rsidRDefault="00B95E7E" w:rsidP="00BF0140">
            <w:pPr>
              <w:jc w:val="both"/>
            </w:pPr>
          </w:p>
        </w:tc>
        <w:tc>
          <w:tcPr>
            <w:tcW w:w="2410" w:type="dxa"/>
            <w:shd w:val="clear" w:color="auto" w:fill="FBD4B4" w:themeFill="accent6" w:themeFillTint="66"/>
          </w:tcPr>
          <w:p w14:paraId="4371115A" w14:textId="770292C6" w:rsidR="00B95E7E" w:rsidRPr="009967C6" w:rsidRDefault="009E26B6" w:rsidP="00BF0140">
            <w:pPr>
              <w:jc w:val="both"/>
              <w:rPr>
                <w:b/>
                <w:bCs/>
              </w:rPr>
            </w:pPr>
            <w:r w:rsidRPr="009967C6">
              <w:rPr>
                <w:b/>
                <w:bCs/>
              </w:rPr>
              <w:t>15</w:t>
            </w:r>
          </w:p>
        </w:tc>
      </w:tr>
      <w:tr w:rsidR="00B95E7E" w14:paraId="1CF8DE32" w14:textId="77777777" w:rsidTr="00A767F8">
        <w:tc>
          <w:tcPr>
            <w:tcW w:w="2943" w:type="dxa"/>
          </w:tcPr>
          <w:p w14:paraId="6E312ED5" w14:textId="4BF9DC8E" w:rsidR="00B95E7E" w:rsidRPr="00B95E7E" w:rsidRDefault="00B95E7E" w:rsidP="00BF0140">
            <w:pPr>
              <w:jc w:val="both"/>
            </w:pPr>
            <w:r w:rsidRPr="00B95E7E">
              <w:t>OÜ Corrigo (Keskpuiestee)</w:t>
            </w:r>
          </w:p>
        </w:tc>
        <w:tc>
          <w:tcPr>
            <w:tcW w:w="3119" w:type="dxa"/>
          </w:tcPr>
          <w:p w14:paraId="6FDEA4E0" w14:textId="62E4A95D" w:rsidR="00B95E7E" w:rsidRPr="009967C6" w:rsidRDefault="00FE6355" w:rsidP="00BF0140">
            <w:pPr>
              <w:jc w:val="both"/>
            </w:pPr>
            <w:r w:rsidRPr="009967C6">
              <w:t>1</w:t>
            </w:r>
            <w:r w:rsidR="001349B1">
              <w:t>3 550</w:t>
            </w:r>
          </w:p>
        </w:tc>
        <w:tc>
          <w:tcPr>
            <w:tcW w:w="2410" w:type="dxa"/>
          </w:tcPr>
          <w:p w14:paraId="4B681D2F" w14:textId="1017B413" w:rsidR="00B95E7E" w:rsidRPr="009967C6" w:rsidRDefault="009E26B6" w:rsidP="00BF0140">
            <w:pPr>
              <w:jc w:val="both"/>
            </w:pPr>
            <w:r w:rsidRPr="009967C6">
              <w:t>15</w:t>
            </w:r>
          </w:p>
        </w:tc>
      </w:tr>
      <w:tr w:rsidR="00B95E7E" w14:paraId="6DDE8ECE" w14:textId="77777777" w:rsidTr="00A767F8">
        <w:tc>
          <w:tcPr>
            <w:tcW w:w="2943" w:type="dxa"/>
            <w:shd w:val="clear" w:color="auto" w:fill="FBD4B4" w:themeFill="accent6" w:themeFillTint="66"/>
          </w:tcPr>
          <w:p w14:paraId="5C8EB60D" w14:textId="222F14F0" w:rsidR="00B95E7E" w:rsidRPr="00DE0570" w:rsidRDefault="00B95E7E" w:rsidP="00BF0140">
            <w:pPr>
              <w:jc w:val="both"/>
              <w:rPr>
                <w:b/>
                <w:bCs/>
              </w:rPr>
            </w:pPr>
            <w:r>
              <w:rPr>
                <w:b/>
                <w:bCs/>
              </w:rPr>
              <w:t>PAIDE</w:t>
            </w:r>
          </w:p>
        </w:tc>
        <w:tc>
          <w:tcPr>
            <w:tcW w:w="3119" w:type="dxa"/>
            <w:shd w:val="clear" w:color="auto" w:fill="FBD4B4" w:themeFill="accent6" w:themeFillTint="66"/>
          </w:tcPr>
          <w:p w14:paraId="69EAEFE1" w14:textId="77777777" w:rsidR="00B95E7E" w:rsidRPr="009967C6" w:rsidRDefault="00B95E7E" w:rsidP="00BF0140">
            <w:pPr>
              <w:jc w:val="both"/>
            </w:pPr>
          </w:p>
        </w:tc>
        <w:tc>
          <w:tcPr>
            <w:tcW w:w="2410" w:type="dxa"/>
            <w:shd w:val="clear" w:color="auto" w:fill="FBD4B4" w:themeFill="accent6" w:themeFillTint="66"/>
          </w:tcPr>
          <w:p w14:paraId="75017ECD" w14:textId="2B463F37" w:rsidR="00B95E7E" w:rsidRPr="009967C6" w:rsidRDefault="009E26B6" w:rsidP="00BF0140">
            <w:pPr>
              <w:jc w:val="both"/>
              <w:rPr>
                <w:b/>
                <w:bCs/>
              </w:rPr>
            </w:pPr>
            <w:r w:rsidRPr="009967C6">
              <w:rPr>
                <w:b/>
                <w:bCs/>
              </w:rPr>
              <w:t>15</w:t>
            </w:r>
          </w:p>
        </w:tc>
      </w:tr>
      <w:tr w:rsidR="00B95E7E" w14:paraId="53B545C8" w14:textId="77777777" w:rsidTr="00A767F8">
        <w:tc>
          <w:tcPr>
            <w:tcW w:w="2943" w:type="dxa"/>
          </w:tcPr>
          <w:p w14:paraId="051E3C0C" w14:textId="28202F0F" w:rsidR="00B95E7E" w:rsidRPr="002C2162" w:rsidRDefault="00B95E7E" w:rsidP="001349B1">
            <w:r w:rsidRPr="002C2162">
              <w:t>MTÜ Süda-Eesti Sotsiaal</w:t>
            </w:r>
            <w:r w:rsidR="001349B1">
              <w:t>-</w:t>
            </w:r>
            <w:r w:rsidRPr="002C2162">
              <w:t>keskus (Aiavilja tn)</w:t>
            </w:r>
          </w:p>
        </w:tc>
        <w:tc>
          <w:tcPr>
            <w:tcW w:w="3119" w:type="dxa"/>
          </w:tcPr>
          <w:p w14:paraId="73F239C6" w14:textId="79707113" w:rsidR="00B95E7E" w:rsidRPr="009967C6" w:rsidRDefault="00FE6355" w:rsidP="00BF0140">
            <w:pPr>
              <w:jc w:val="both"/>
            </w:pPr>
            <w:r w:rsidRPr="009967C6">
              <w:t>10 25</w:t>
            </w:r>
            <w:r w:rsidR="001349B1">
              <w:t>2</w:t>
            </w:r>
          </w:p>
        </w:tc>
        <w:tc>
          <w:tcPr>
            <w:tcW w:w="2410" w:type="dxa"/>
          </w:tcPr>
          <w:p w14:paraId="2E9F6195" w14:textId="6A156587" w:rsidR="00B95E7E" w:rsidRPr="009967C6" w:rsidRDefault="009E26B6" w:rsidP="00BF0140">
            <w:pPr>
              <w:jc w:val="both"/>
            </w:pPr>
            <w:r w:rsidRPr="009967C6">
              <w:t>15</w:t>
            </w:r>
          </w:p>
        </w:tc>
      </w:tr>
      <w:tr w:rsidR="007E094D" w14:paraId="04241DDF" w14:textId="77777777" w:rsidTr="00A767F8">
        <w:tc>
          <w:tcPr>
            <w:tcW w:w="2943" w:type="dxa"/>
            <w:shd w:val="clear" w:color="auto" w:fill="FBD4B4" w:themeFill="accent6" w:themeFillTint="66"/>
          </w:tcPr>
          <w:p w14:paraId="52353D0F" w14:textId="52EB92EE" w:rsidR="007E094D" w:rsidRDefault="007E094D" w:rsidP="00BF0140">
            <w:pPr>
              <w:jc w:val="both"/>
              <w:rPr>
                <w:b/>
                <w:bCs/>
              </w:rPr>
            </w:pPr>
            <w:r>
              <w:rPr>
                <w:b/>
                <w:bCs/>
              </w:rPr>
              <w:t>RAKVERE</w:t>
            </w:r>
          </w:p>
        </w:tc>
        <w:tc>
          <w:tcPr>
            <w:tcW w:w="3119" w:type="dxa"/>
            <w:shd w:val="clear" w:color="auto" w:fill="FBD4B4" w:themeFill="accent6" w:themeFillTint="66"/>
          </w:tcPr>
          <w:p w14:paraId="5F744728" w14:textId="77777777" w:rsidR="007E094D" w:rsidRPr="009967C6" w:rsidRDefault="007E094D" w:rsidP="00BF0140">
            <w:pPr>
              <w:jc w:val="both"/>
            </w:pPr>
          </w:p>
        </w:tc>
        <w:tc>
          <w:tcPr>
            <w:tcW w:w="2410" w:type="dxa"/>
            <w:shd w:val="clear" w:color="auto" w:fill="FBD4B4" w:themeFill="accent6" w:themeFillTint="66"/>
          </w:tcPr>
          <w:p w14:paraId="0ADABA27" w14:textId="00DC9C54" w:rsidR="007E094D" w:rsidRPr="009967C6" w:rsidRDefault="00532EF4" w:rsidP="00BF0140">
            <w:pPr>
              <w:jc w:val="both"/>
              <w:rPr>
                <w:b/>
                <w:bCs/>
              </w:rPr>
            </w:pPr>
            <w:r w:rsidRPr="009967C6">
              <w:rPr>
                <w:b/>
                <w:bCs/>
              </w:rPr>
              <w:t>15</w:t>
            </w:r>
          </w:p>
        </w:tc>
      </w:tr>
      <w:tr w:rsidR="007E094D" w14:paraId="1CC06B84" w14:textId="77777777" w:rsidTr="00A767F8">
        <w:tc>
          <w:tcPr>
            <w:tcW w:w="2943" w:type="dxa"/>
            <w:shd w:val="clear" w:color="auto" w:fill="auto"/>
          </w:tcPr>
          <w:p w14:paraId="789AB439" w14:textId="1010F2EB" w:rsidR="007E094D" w:rsidRPr="001349B1" w:rsidRDefault="007E094D" w:rsidP="00BF0140">
            <w:pPr>
              <w:jc w:val="both"/>
            </w:pPr>
            <w:r w:rsidRPr="001349B1">
              <w:t>MTÜ Convictus Eesti (Laada tn)</w:t>
            </w:r>
          </w:p>
        </w:tc>
        <w:tc>
          <w:tcPr>
            <w:tcW w:w="3119" w:type="dxa"/>
            <w:shd w:val="clear" w:color="auto" w:fill="auto"/>
          </w:tcPr>
          <w:p w14:paraId="6200E218" w14:textId="5608DC56" w:rsidR="007E094D" w:rsidRPr="009967C6" w:rsidRDefault="00FE6355" w:rsidP="00BF0140">
            <w:pPr>
              <w:jc w:val="both"/>
            </w:pPr>
            <w:r w:rsidRPr="009967C6">
              <w:t>3</w:t>
            </w:r>
            <w:r w:rsidR="00F46AE4">
              <w:t xml:space="preserve"> </w:t>
            </w:r>
            <w:r w:rsidR="001349B1">
              <w:t>782</w:t>
            </w:r>
          </w:p>
        </w:tc>
        <w:tc>
          <w:tcPr>
            <w:tcW w:w="2410" w:type="dxa"/>
            <w:shd w:val="clear" w:color="auto" w:fill="auto"/>
          </w:tcPr>
          <w:p w14:paraId="56EEA86E" w14:textId="5DBBCDC7" w:rsidR="007E094D" w:rsidRPr="009967C6" w:rsidRDefault="007E094D" w:rsidP="00BF0140">
            <w:pPr>
              <w:jc w:val="both"/>
            </w:pPr>
            <w:r w:rsidRPr="009967C6">
              <w:t>15</w:t>
            </w:r>
          </w:p>
        </w:tc>
      </w:tr>
      <w:tr w:rsidR="00B95E7E" w14:paraId="78FC44D1" w14:textId="77777777" w:rsidTr="00A767F8">
        <w:tc>
          <w:tcPr>
            <w:tcW w:w="2943" w:type="dxa"/>
            <w:shd w:val="clear" w:color="auto" w:fill="FBD4B4" w:themeFill="accent6" w:themeFillTint="66"/>
          </w:tcPr>
          <w:p w14:paraId="6C42FC5E" w14:textId="5B246FF7" w:rsidR="00B95E7E" w:rsidRPr="00DE0570" w:rsidRDefault="00B95E7E" w:rsidP="00BF0140">
            <w:pPr>
              <w:jc w:val="both"/>
              <w:rPr>
                <w:b/>
                <w:bCs/>
              </w:rPr>
            </w:pPr>
            <w:r>
              <w:rPr>
                <w:b/>
                <w:bCs/>
              </w:rPr>
              <w:t>TARTU</w:t>
            </w:r>
          </w:p>
        </w:tc>
        <w:tc>
          <w:tcPr>
            <w:tcW w:w="3119" w:type="dxa"/>
            <w:shd w:val="clear" w:color="auto" w:fill="FBD4B4" w:themeFill="accent6" w:themeFillTint="66"/>
          </w:tcPr>
          <w:p w14:paraId="60D8A5DF" w14:textId="77777777" w:rsidR="00B95E7E" w:rsidRPr="009967C6" w:rsidRDefault="00B95E7E" w:rsidP="00BF0140">
            <w:pPr>
              <w:jc w:val="both"/>
            </w:pPr>
          </w:p>
        </w:tc>
        <w:tc>
          <w:tcPr>
            <w:tcW w:w="2410" w:type="dxa"/>
            <w:shd w:val="clear" w:color="auto" w:fill="FBD4B4" w:themeFill="accent6" w:themeFillTint="66"/>
          </w:tcPr>
          <w:p w14:paraId="72604270" w14:textId="0503BED8" w:rsidR="00B95E7E" w:rsidRPr="009967C6" w:rsidRDefault="00D94AA9" w:rsidP="00BF0140">
            <w:pPr>
              <w:jc w:val="both"/>
              <w:rPr>
                <w:b/>
                <w:bCs/>
              </w:rPr>
            </w:pPr>
            <w:r>
              <w:rPr>
                <w:b/>
                <w:bCs/>
              </w:rPr>
              <w:t>60</w:t>
            </w:r>
          </w:p>
        </w:tc>
      </w:tr>
      <w:tr w:rsidR="00B95E7E" w14:paraId="5AC05CE9" w14:textId="77777777" w:rsidTr="00A767F8">
        <w:tc>
          <w:tcPr>
            <w:tcW w:w="2943" w:type="dxa"/>
          </w:tcPr>
          <w:p w14:paraId="44F6DDC2" w14:textId="47449346" w:rsidR="00B95E7E" w:rsidRPr="005B3B27" w:rsidRDefault="00B95E7E" w:rsidP="00BF0140">
            <w:pPr>
              <w:jc w:val="both"/>
            </w:pPr>
            <w:r w:rsidRPr="005B3B27">
              <w:t>Tartu Raekoja Apteek</w:t>
            </w:r>
          </w:p>
        </w:tc>
        <w:tc>
          <w:tcPr>
            <w:tcW w:w="3119" w:type="dxa"/>
          </w:tcPr>
          <w:p w14:paraId="4DA634CA" w14:textId="527CF67C" w:rsidR="001349B1" w:rsidRPr="009967C6" w:rsidRDefault="001349B1" w:rsidP="00BF0140">
            <w:pPr>
              <w:jc w:val="both"/>
            </w:pPr>
            <w:r>
              <w:t>123 199</w:t>
            </w:r>
          </w:p>
        </w:tc>
        <w:tc>
          <w:tcPr>
            <w:tcW w:w="2410" w:type="dxa"/>
          </w:tcPr>
          <w:p w14:paraId="7C441700" w14:textId="19AB6B8E" w:rsidR="00B95E7E" w:rsidRPr="009967C6" w:rsidRDefault="00981814" w:rsidP="00BF0140">
            <w:pPr>
              <w:jc w:val="both"/>
            </w:pPr>
            <w:r>
              <w:t>30</w:t>
            </w:r>
          </w:p>
        </w:tc>
      </w:tr>
      <w:tr w:rsidR="002C252D" w14:paraId="39BD4260" w14:textId="77777777" w:rsidTr="00A767F8">
        <w:tc>
          <w:tcPr>
            <w:tcW w:w="2943" w:type="dxa"/>
          </w:tcPr>
          <w:p w14:paraId="5C14F798" w14:textId="722DEAA7" w:rsidR="002C252D" w:rsidRPr="005B3B27" w:rsidRDefault="002C252D" w:rsidP="00BF0140">
            <w:pPr>
              <w:jc w:val="both"/>
            </w:pPr>
            <w:r>
              <w:t>Tartu Tasku apteek</w:t>
            </w:r>
          </w:p>
        </w:tc>
        <w:tc>
          <w:tcPr>
            <w:tcW w:w="3119" w:type="dxa"/>
          </w:tcPr>
          <w:p w14:paraId="2B6B67E6" w14:textId="54717F73" w:rsidR="002C252D" w:rsidRPr="009967C6" w:rsidRDefault="001349B1" w:rsidP="00BF0140">
            <w:pPr>
              <w:jc w:val="both"/>
            </w:pPr>
            <w:r>
              <w:t>9 754</w:t>
            </w:r>
          </w:p>
        </w:tc>
        <w:tc>
          <w:tcPr>
            <w:tcW w:w="2410" w:type="dxa"/>
          </w:tcPr>
          <w:p w14:paraId="527DA8B0" w14:textId="2531C0E5" w:rsidR="002C252D" w:rsidRPr="009967C6" w:rsidRDefault="002C252D" w:rsidP="00BF0140">
            <w:pPr>
              <w:jc w:val="both"/>
            </w:pPr>
            <w:r w:rsidRPr="009967C6">
              <w:t>15</w:t>
            </w:r>
          </w:p>
        </w:tc>
      </w:tr>
      <w:tr w:rsidR="00E81CCD" w14:paraId="21BF983F" w14:textId="77777777" w:rsidTr="00A767F8">
        <w:tc>
          <w:tcPr>
            <w:tcW w:w="2943" w:type="dxa"/>
          </w:tcPr>
          <w:p w14:paraId="1E3A30ED" w14:textId="4D98B4EF" w:rsidR="00E81CCD" w:rsidRDefault="00E81CCD" w:rsidP="00BF0140">
            <w:pPr>
              <w:jc w:val="both"/>
            </w:pPr>
            <w:r>
              <w:t>Tartu mobiilne teenus</w:t>
            </w:r>
          </w:p>
        </w:tc>
        <w:tc>
          <w:tcPr>
            <w:tcW w:w="3119" w:type="dxa"/>
          </w:tcPr>
          <w:p w14:paraId="3973C1A6" w14:textId="77777777" w:rsidR="00E81CCD" w:rsidRDefault="00E81CCD" w:rsidP="00BF0140">
            <w:pPr>
              <w:jc w:val="both"/>
            </w:pPr>
          </w:p>
        </w:tc>
        <w:tc>
          <w:tcPr>
            <w:tcW w:w="2410" w:type="dxa"/>
          </w:tcPr>
          <w:p w14:paraId="28D8D712" w14:textId="2B0FFEF9" w:rsidR="00E81CCD" w:rsidRPr="009967C6" w:rsidRDefault="00E81CCD" w:rsidP="00BF0140">
            <w:pPr>
              <w:jc w:val="both"/>
            </w:pPr>
            <w:r>
              <w:t>15</w:t>
            </w:r>
          </w:p>
        </w:tc>
      </w:tr>
      <w:tr w:rsidR="00FE6355" w14:paraId="6AFCCEDC" w14:textId="77777777" w:rsidTr="00A767F8">
        <w:tc>
          <w:tcPr>
            <w:tcW w:w="2943" w:type="dxa"/>
            <w:shd w:val="clear" w:color="auto" w:fill="FBD4B4" w:themeFill="accent6" w:themeFillTint="66"/>
          </w:tcPr>
          <w:p w14:paraId="230B1420" w14:textId="7D261E9B" w:rsidR="00FE6355" w:rsidRPr="00FE6355" w:rsidRDefault="00FE6355" w:rsidP="00BF0140">
            <w:pPr>
              <w:jc w:val="both"/>
              <w:rPr>
                <w:b/>
                <w:bCs/>
              </w:rPr>
            </w:pPr>
            <w:r w:rsidRPr="00FE6355">
              <w:rPr>
                <w:b/>
                <w:bCs/>
              </w:rPr>
              <w:t>PÄRNU</w:t>
            </w:r>
          </w:p>
        </w:tc>
        <w:tc>
          <w:tcPr>
            <w:tcW w:w="3119" w:type="dxa"/>
            <w:shd w:val="clear" w:color="auto" w:fill="FBD4B4" w:themeFill="accent6" w:themeFillTint="66"/>
          </w:tcPr>
          <w:p w14:paraId="7B0FDCCC" w14:textId="77777777" w:rsidR="00FE6355" w:rsidRPr="009967C6" w:rsidRDefault="00FE6355" w:rsidP="00BF0140">
            <w:pPr>
              <w:jc w:val="both"/>
            </w:pPr>
          </w:p>
        </w:tc>
        <w:tc>
          <w:tcPr>
            <w:tcW w:w="2410" w:type="dxa"/>
            <w:shd w:val="clear" w:color="auto" w:fill="FBD4B4" w:themeFill="accent6" w:themeFillTint="66"/>
          </w:tcPr>
          <w:p w14:paraId="2A9681C3" w14:textId="51588BA2" w:rsidR="00FE6355" w:rsidRPr="009967C6" w:rsidRDefault="00FE6355" w:rsidP="00BF0140">
            <w:pPr>
              <w:jc w:val="both"/>
              <w:rPr>
                <w:b/>
                <w:bCs/>
              </w:rPr>
            </w:pPr>
            <w:r w:rsidRPr="009967C6">
              <w:rPr>
                <w:b/>
                <w:bCs/>
              </w:rPr>
              <w:t>15</w:t>
            </w:r>
          </w:p>
        </w:tc>
      </w:tr>
      <w:tr w:rsidR="00FE6355" w14:paraId="7D759ABB" w14:textId="77777777" w:rsidTr="00A767F8">
        <w:tc>
          <w:tcPr>
            <w:tcW w:w="2943" w:type="dxa"/>
          </w:tcPr>
          <w:p w14:paraId="02D56202" w14:textId="4D11780E" w:rsidR="00FE6355" w:rsidRPr="005B3B27" w:rsidRDefault="00FE6355" w:rsidP="00BF0140">
            <w:pPr>
              <w:jc w:val="both"/>
            </w:pPr>
            <w:r>
              <w:t>Pärnu mobiilne teenus</w:t>
            </w:r>
          </w:p>
        </w:tc>
        <w:tc>
          <w:tcPr>
            <w:tcW w:w="3119" w:type="dxa"/>
          </w:tcPr>
          <w:p w14:paraId="4F1D91F6" w14:textId="77777777" w:rsidR="00FE6355" w:rsidRPr="009967C6" w:rsidRDefault="00FE6355" w:rsidP="00BF0140">
            <w:pPr>
              <w:jc w:val="both"/>
            </w:pPr>
          </w:p>
        </w:tc>
        <w:tc>
          <w:tcPr>
            <w:tcW w:w="2410" w:type="dxa"/>
          </w:tcPr>
          <w:p w14:paraId="3C755CCB" w14:textId="1982E4A2" w:rsidR="00FE6355" w:rsidRPr="009967C6" w:rsidRDefault="00FE6355" w:rsidP="00BF0140">
            <w:pPr>
              <w:jc w:val="both"/>
            </w:pPr>
            <w:r w:rsidRPr="009967C6">
              <w:t>15</w:t>
            </w:r>
          </w:p>
        </w:tc>
      </w:tr>
      <w:tr w:rsidR="00981814" w14:paraId="0C548343" w14:textId="77777777" w:rsidTr="00A767F8">
        <w:tc>
          <w:tcPr>
            <w:tcW w:w="2943" w:type="dxa"/>
          </w:tcPr>
          <w:p w14:paraId="07A56B4D" w14:textId="4BB5D6E7" w:rsidR="00981814" w:rsidRPr="00D94AA9" w:rsidRDefault="00981814" w:rsidP="00BF0140">
            <w:pPr>
              <w:jc w:val="both"/>
              <w:rPr>
                <w:b/>
                <w:bCs/>
              </w:rPr>
            </w:pPr>
            <w:r w:rsidRPr="00D94AA9">
              <w:rPr>
                <w:b/>
                <w:bCs/>
              </w:rPr>
              <w:t>LISAVALIM</w:t>
            </w:r>
            <w:r w:rsidR="00B06C2B" w:rsidRPr="00D94AA9">
              <w:rPr>
                <w:b/>
                <w:bCs/>
              </w:rPr>
              <w:t xml:space="preserve"> 2024</w:t>
            </w:r>
          </w:p>
        </w:tc>
        <w:tc>
          <w:tcPr>
            <w:tcW w:w="3119" w:type="dxa"/>
          </w:tcPr>
          <w:p w14:paraId="70121D1F" w14:textId="0A63FC68" w:rsidR="00981814" w:rsidRPr="00D94AA9" w:rsidRDefault="00981814" w:rsidP="00BF0140">
            <w:pPr>
              <w:jc w:val="both"/>
              <w:rPr>
                <w:b/>
                <w:bCs/>
              </w:rPr>
            </w:pPr>
            <w:r w:rsidRPr="00D94AA9">
              <w:rPr>
                <w:b/>
                <w:bCs/>
              </w:rPr>
              <w:t>Varajase hoiatuse süsteem</w:t>
            </w:r>
          </w:p>
        </w:tc>
        <w:tc>
          <w:tcPr>
            <w:tcW w:w="2410" w:type="dxa"/>
          </w:tcPr>
          <w:p w14:paraId="01F4184A" w14:textId="7686C61E" w:rsidR="00981814" w:rsidRPr="00D94AA9" w:rsidRDefault="00981814" w:rsidP="00BF0140">
            <w:pPr>
              <w:jc w:val="both"/>
              <w:rPr>
                <w:b/>
                <w:bCs/>
              </w:rPr>
            </w:pPr>
            <w:r w:rsidRPr="00D94AA9">
              <w:rPr>
                <w:b/>
                <w:bCs/>
              </w:rPr>
              <w:t>15</w:t>
            </w:r>
          </w:p>
        </w:tc>
      </w:tr>
      <w:tr w:rsidR="009E26B6" w14:paraId="27C4DD7B" w14:textId="77777777" w:rsidTr="00A767F8">
        <w:tc>
          <w:tcPr>
            <w:tcW w:w="2943" w:type="dxa"/>
            <w:shd w:val="clear" w:color="auto" w:fill="FBD4B4" w:themeFill="accent6" w:themeFillTint="66"/>
          </w:tcPr>
          <w:p w14:paraId="0B29620A" w14:textId="38D40AD7" w:rsidR="009E26B6" w:rsidRPr="00D94AA9" w:rsidRDefault="009E26B6" w:rsidP="00BF0140">
            <w:pPr>
              <w:jc w:val="both"/>
              <w:rPr>
                <w:b/>
                <w:bCs/>
              </w:rPr>
            </w:pPr>
            <w:r w:rsidRPr="00D94AA9">
              <w:rPr>
                <w:b/>
                <w:bCs/>
              </w:rPr>
              <w:t>KOKKU</w:t>
            </w:r>
          </w:p>
        </w:tc>
        <w:tc>
          <w:tcPr>
            <w:tcW w:w="3119" w:type="dxa"/>
            <w:shd w:val="clear" w:color="auto" w:fill="FBD4B4" w:themeFill="accent6" w:themeFillTint="66"/>
          </w:tcPr>
          <w:p w14:paraId="4DA2C684" w14:textId="77777777" w:rsidR="009E26B6" w:rsidRPr="00D94AA9" w:rsidRDefault="009E26B6" w:rsidP="00BF0140">
            <w:pPr>
              <w:jc w:val="both"/>
              <w:rPr>
                <w:b/>
                <w:bCs/>
              </w:rPr>
            </w:pPr>
          </w:p>
        </w:tc>
        <w:tc>
          <w:tcPr>
            <w:tcW w:w="2410" w:type="dxa"/>
            <w:shd w:val="clear" w:color="auto" w:fill="FBD4B4" w:themeFill="accent6" w:themeFillTint="66"/>
          </w:tcPr>
          <w:p w14:paraId="78A68839" w14:textId="71F88ED4" w:rsidR="009E26B6" w:rsidRPr="008B0AD2" w:rsidRDefault="00FE6355" w:rsidP="00BF0140">
            <w:pPr>
              <w:jc w:val="both"/>
              <w:rPr>
                <w:b/>
                <w:bCs/>
              </w:rPr>
            </w:pPr>
            <w:r w:rsidRPr="00D94AA9">
              <w:rPr>
                <w:b/>
                <w:bCs/>
              </w:rPr>
              <w:t>4</w:t>
            </w:r>
            <w:r w:rsidR="002C252D" w:rsidRPr="00D94AA9">
              <w:rPr>
                <w:b/>
                <w:bCs/>
              </w:rPr>
              <w:t>20</w:t>
            </w:r>
          </w:p>
        </w:tc>
      </w:tr>
    </w:tbl>
    <w:p w14:paraId="54FE616B" w14:textId="5378B010" w:rsidR="004E1317" w:rsidRDefault="005B3B27" w:rsidP="00087D88">
      <w:pPr>
        <w:jc w:val="both"/>
      </w:pPr>
      <w:r>
        <w:t>*</w:t>
      </w:r>
      <w:r w:rsidR="00381F61">
        <w:t xml:space="preserve">Keskustest, kus jaotatud </w:t>
      </w:r>
      <w:r w:rsidR="00087D88">
        <w:t xml:space="preserve">steriilsete </w:t>
      </w:r>
      <w:r w:rsidR="00381F61">
        <w:t>süstalde arv on ligi 75</w:t>
      </w:r>
      <w:r w:rsidR="00087D88">
        <w:t> </w:t>
      </w:r>
      <w:r w:rsidR="00381F61">
        <w:t>000</w:t>
      </w:r>
      <w:r w:rsidR="00087D88">
        <w:t xml:space="preserve"> või üle võetakse valimisse 30 süstalt</w:t>
      </w:r>
      <w:r w:rsidR="00D411C3">
        <w:t xml:space="preserve"> </w:t>
      </w:r>
    </w:p>
    <w:p w14:paraId="533B3DE0" w14:textId="77777777" w:rsidR="001349B1" w:rsidRDefault="001349B1" w:rsidP="004300E2">
      <w:pPr>
        <w:rPr>
          <w:b/>
          <w:bCs/>
        </w:rPr>
      </w:pPr>
    </w:p>
    <w:p w14:paraId="0CB41276" w14:textId="77777777" w:rsidR="00D94535" w:rsidRDefault="00D94535" w:rsidP="004300E2">
      <w:pPr>
        <w:rPr>
          <w:b/>
          <w:bCs/>
        </w:rPr>
      </w:pPr>
    </w:p>
    <w:p w14:paraId="511F34D9" w14:textId="77777777" w:rsidR="00D94535" w:rsidRDefault="00D94535" w:rsidP="004300E2">
      <w:pPr>
        <w:rPr>
          <w:b/>
          <w:bCs/>
        </w:rPr>
      </w:pPr>
    </w:p>
    <w:p w14:paraId="0A58B338" w14:textId="7334F16F" w:rsidR="00830553" w:rsidRDefault="00A17ED2" w:rsidP="004300E2">
      <w:r w:rsidRPr="003B4475">
        <w:rPr>
          <w:b/>
          <w:bCs/>
        </w:rPr>
        <w:lastRenderedPageBreak/>
        <w:t>UURINGU KIRJELDUS</w:t>
      </w:r>
      <w:r w:rsidR="00830553">
        <w:t xml:space="preserve"> (süstalde kogumine, ettevalmistus ja analüüs)</w:t>
      </w:r>
    </w:p>
    <w:p w14:paraId="2DF0AB80" w14:textId="4F2842D8" w:rsidR="00E3674E" w:rsidRDefault="00446DF6" w:rsidP="00EA00C3">
      <w:pPr>
        <w:jc w:val="both"/>
      </w:pPr>
      <w:r>
        <w:t>S</w:t>
      </w:r>
      <w:r w:rsidR="009F3140">
        <w:t xml:space="preserve">üstlaid </w:t>
      </w:r>
      <w:r>
        <w:t xml:space="preserve">kogutakse peaaegu </w:t>
      </w:r>
      <w:r w:rsidR="00A17ED2">
        <w:t>kõi</w:t>
      </w:r>
      <w:r>
        <w:t>gist Eesti</w:t>
      </w:r>
      <w:r w:rsidR="00A17ED2">
        <w:t xml:space="preserve"> kahjude vähendamise teenustest,</w:t>
      </w:r>
      <w:r w:rsidR="009F3140">
        <w:t xml:space="preserve"> mis tegelevad süstlavahetusega. S</w:t>
      </w:r>
      <w:r w:rsidR="00A17ED2">
        <w:t xml:space="preserve">üstalde kogused </w:t>
      </w:r>
      <w:r w:rsidR="009F3140">
        <w:t xml:space="preserve">jaotuvad </w:t>
      </w:r>
      <w:r w:rsidR="00A17ED2">
        <w:t xml:space="preserve">vastavalt tabelile 1. </w:t>
      </w:r>
      <w:r w:rsidR="002C252D">
        <w:t xml:space="preserve">Valmist jääb välja ainult Rakvere </w:t>
      </w:r>
      <w:r w:rsidR="007B0B9C">
        <w:t xml:space="preserve">Maximas asuv </w:t>
      </w:r>
      <w:r w:rsidR="002C252D">
        <w:t xml:space="preserve">apteek, kuhu ei </w:t>
      </w:r>
      <w:r w:rsidR="007B0B9C">
        <w:t>viida</w:t>
      </w:r>
      <w:r w:rsidR="002C252D">
        <w:t xml:space="preserve"> tagasi kasutatud süstlaid. </w:t>
      </w:r>
      <w:r w:rsidR="00EA00C3" w:rsidRPr="00EA00C3">
        <w:t xml:space="preserve">Minimaalne ühest </w:t>
      </w:r>
      <w:r w:rsidR="009F3140" w:rsidRPr="00622507">
        <w:rPr>
          <w:u w:val="single"/>
        </w:rPr>
        <w:t xml:space="preserve">statsionaarsest </w:t>
      </w:r>
      <w:r w:rsidR="00EA00C3" w:rsidRPr="00622507">
        <w:rPr>
          <w:u w:val="single"/>
        </w:rPr>
        <w:t>keskusest</w:t>
      </w:r>
      <w:r w:rsidR="00EA00C3" w:rsidRPr="00EA00C3">
        <w:t xml:space="preserve"> uuringusse kogutav süstalde arv</w:t>
      </w:r>
      <w:r w:rsidR="009F3140">
        <w:t xml:space="preserve"> on</w:t>
      </w:r>
      <w:r w:rsidR="00B623AE">
        <w:t xml:space="preserve"> 15 ja maksimaalne</w:t>
      </w:r>
      <w:r w:rsidR="00EA00C3" w:rsidRPr="00EA00C3">
        <w:t xml:space="preserve"> 30</w:t>
      </w:r>
      <w:r w:rsidR="00783FA8">
        <w:t xml:space="preserve">. </w:t>
      </w:r>
      <w:r w:rsidR="00783FA8" w:rsidRPr="00783FA8">
        <w:t>Keskustest, kus jaotatud steriilsete süstalde arv on ligi 75 000 või üle võetakse valimisse 30 süstalt</w:t>
      </w:r>
      <w:r w:rsidR="00783FA8">
        <w:t>, teistest 15</w:t>
      </w:r>
      <w:r w:rsidR="00EA00C3" w:rsidRPr="00EA00C3">
        <w:t xml:space="preserve"> (EMCDDA 2021). </w:t>
      </w:r>
      <w:r w:rsidR="00A17ED2">
        <w:t xml:space="preserve">Süstlaid koguvad ja valivad uuringusse Tervise Arengu Instituudi </w:t>
      </w:r>
      <w:r w:rsidR="002C252D">
        <w:t>uimastite ja sõltuvuste keskuse</w:t>
      </w:r>
      <w:r w:rsidR="00A17ED2">
        <w:t xml:space="preserve"> uuringuga seotud töötajad</w:t>
      </w:r>
      <w:r w:rsidR="00EA00C3">
        <w:t xml:space="preserve"> koostöös kahjude vähendamise keskuse personaliga</w:t>
      </w:r>
      <w:r w:rsidR="00A17ED2">
        <w:t xml:space="preserve">. Süstlad valitakse välja juhusliku valiku alusel, kuid nad peavad olema visuaalselt terved ja tunduma hiljuti kasutatud. Vanemaid ja vigaseid süstlaid </w:t>
      </w:r>
      <w:r w:rsidR="00EA00C3">
        <w:t xml:space="preserve">uuringusse ei valita, et vähendada süstal korduvkasutuse võimalust ja vältida keemilise analüüsi ebaõnnestumist liiga kaua halbades keskkonnatingimustes olnud süstla puhul. </w:t>
      </w:r>
      <w:r w:rsidR="00A17ED2">
        <w:t xml:space="preserve">Uuringusse valitavad süstlad tulevad erinevatest nn anuma kihtidest, võimalusel erinevatest anumatest ja korjatakse ka erineval ajaperioodil (ühe kuu jooksul), et vältida ühe tarvitaja poolt keskusesse utiliseerimiseks toodud suuremat kasutatud süstalde kogust. </w:t>
      </w:r>
      <w:r w:rsidR="00EA00C3">
        <w:t xml:space="preserve">Teiste riikide kogemusel on enamus uuringusse sattunud süstlad standardsed 1 ml, kuid uuring ei välista ka teisi süstlatüüpe. </w:t>
      </w:r>
      <w:r w:rsidR="00A17ED2">
        <w:t xml:space="preserve">Uuringu valimisse valitud süstlad pannakse turvalisse torkekindlasse väikesesse konteinerisse. </w:t>
      </w:r>
      <w:r w:rsidR="00EA00C3">
        <w:t xml:space="preserve">Süstalde valimisel kasutavad töötajad kõiki võimalikke kaitse ja ohutusmeetmeid (torkekindlad kindad, näpitsad, desinfitseerimisvahendi olemasolu jne). Pärast süstalde väljavalmist ja transpordikonteineritesse panemist viiakse need 48h jooksul Eesti Kohtuekspertiisi Instituuti, kus need kuni analüüsini </w:t>
      </w:r>
      <w:r w:rsidR="00E3674E">
        <w:t>–20 °C</w:t>
      </w:r>
      <w:r w:rsidR="00994D27">
        <w:t xml:space="preserve"> juures</w:t>
      </w:r>
      <w:r w:rsidR="00E3674E">
        <w:t xml:space="preserve"> </w:t>
      </w:r>
      <w:r w:rsidR="00EA00C3">
        <w:t>külmutatakse. Analüüsi käigus s</w:t>
      </w:r>
      <w:r w:rsidR="00994D27">
        <w:t>üstla sisu ekstraheerit</w:t>
      </w:r>
      <w:r w:rsidR="00EA00C3">
        <w:t xml:space="preserve">akse </w:t>
      </w:r>
      <w:r w:rsidR="00994D27">
        <w:t xml:space="preserve">1 ml metanooliga </w:t>
      </w:r>
      <w:r w:rsidR="00EA00C3">
        <w:t xml:space="preserve">viiel korral, ning valatakse puhtasse katseklaasi </w:t>
      </w:r>
      <w:r w:rsidR="00994D27">
        <w:t xml:space="preserve">(joonis 1). </w:t>
      </w:r>
      <w:r w:rsidR="00EA00C3">
        <w:t>Katseklaasi pandud süstlajääkidega m</w:t>
      </w:r>
      <w:r w:rsidR="00994D27">
        <w:t>etanoolilahus</w:t>
      </w:r>
      <w:r w:rsidR="00EA00C3">
        <w:t xml:space="preserve"> filtreeritakse enne analüüsi, et vältida tahkeid osakesi lahuses, mis võivad kahjustada analüüsi vahendeid. </w:t>
      </w:r>
    </w:p>
    <w:p w14:paraId="1456F7C6" w14:textId="77777777" w:rsidR="00E01AA9" w:rsidRDefault="00E01AA9" w:rsidP="00994D27">
      <w:pPr>
        <w:rPr>
          <w:b/>
          <w:bCs/>
        </w:rPr>
      </w:pPr>
    </w:p>
    <w:p w14:paraId="603FB949" w14:textId="7837EB9E" w:rsidR="00F07296" w:rsidRDefault="00F07296" w:rsidP="00994D27">
      <w:r w:rsidRPr="00955726">
        <w:rPr>
          <w:b/>
          <w:bCs/>
        </w:rPr>
        <w:t>Joonis 1</w:t>
      </w:r>
      <w:r>
        <w:t xml:space="preserve">. </w:t>
      </w:r>
      <w:r w:rsidR="00E31944">
        <w:t>Süstlajääkide ekstraheerimise juhend.</w:t>
      </w:r>
    </w:p>
    <w:p w14:paraId="4029D2D0" w14:textId="0293046F" w:rsidR="00F07296" w:rsidRDefault="00F07296" w:rsidP="00994D27">
      <w:r w:rsidRPr="00F07296">
        <w:rPr>
          <w:noProof/>
        </w:rPr>
        <w:drawing>
          <wp:inline distT="0" distB="0" distL="0" distR="0" wp14:anchorId="5D1DD0EB" wp14:editId="23F62A8A">
            <wp:extent cx="4295775" cy="2213233"/>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a:stretch>
                      <a:fillRect/>
                    </a:stretch>
                  </pic:blipFill>
                  <pic:spPr>
                    <a:xfrm>
                      <a:off x="0" y="0"/>
                      <a:ext cx="4312906" cy="2222059"/>
                    </a:xfrm>
                    <a:prstGeom prst="rect">
                      <a:avLst/>
                    </a:prstGeom>
                  </pic:spPr>
                </pic:pic>
              </a:graphicData>
            </a:graphic>
          </wp:inline>
        </w:drawing>
      </w:r>
    </w:p>
    <w:p w14:paraId="6F64EEDC" w14:textId="7277241B" w:rsidR="00F07296" w:rsidRDefault="00F07296" w:rsidP="00994D27"/>
    <w:p w14:paraId="5EB55DEC" w14:textId="4A87DBA1" w:rsidR="00137583" w:rsidRDefault="00E31944" w:rsidP="00E31944">
      <w:pPr>
        <w:jc w:val="both"/>
      </w:pPr>
      <w:r>
        <w:t>Keemeiliseks a</w:t>
      </w:r>
      <w:r w:rsidRPr="00E31944">
        <w:t>nalüüsiks kasuta</w:t>
      </w:r>
      <w:r>
        <w:t>takse</w:t>
      </w:r>
      <w:r w:rsidRPr="00E31944">
        <w:t xml:space="preserve"> kromatograafilisi ja spektroskoopilisi meetodeid. </w:t>
      </w:r>
      <w:r>
        <w:t>Näitena on teised riigid kasutanud</w:t>
      </w:r>
      <w:r w:rsidR="00177993">
        <w:t xml:space="preserve"> </w:t>
      </w:r>
      <w:r>
        <w:t xml:space="preserve">järgnevaid meetodeid: </w:t>
      </w:r>
      <w:r w:rsidR="00177993">
        <w:t>gaas</w:t>
      </w:r>
      <w:r>
        <w:t xml:space="preserve"> </w:t>
      </w:r>
      <w:r w:rsidR="00177993">
        <w:t>kromatograafia (GC), ülikõrge- või kõrgefektiivne vedelikkromatograafia (UHPLC või HPLC) koos</w:t>
      </w:r>
      <w:r>
        <w:t xml:space="preserve"> </w:t>
      </w:r>
      <w:r w:rsidR="00177993">
        <w:t>mono- või tandem-massispektromeetria</w:t>
      </w:r>
      <w:r>
        <w:t>ga</w:t>
      </w:r>
      <w:r w:rsidR="00177993">
        <w:t xml:space="preserve"> (MS või MS / MS) (Néfau ​​et al., 2015; Lefrançois et al., 2016) </w:t>
      </w:r>
    </w:p>
    <w:p w14:paraId="2C6B3CC4" w14:textId="51657F5C" w:rsidR="00E31944" w:rsidRPr="00E31944" w:rsidRDefault="00E31944" w:rsidP="00137583">
      <w:pPr>
        <w:rPr>
          <w:b/>
          <w:bCs/>
        </w:rPr>
      </w:pPr>
      <w:r w:rsidRPr="00E31944">
        <w:rPr>
          <w:b/>
          <w:bCs/>
        </w:rPr>
        <w:lastRenderedPageBreak/>
        <w:t>UURINGU PIIRANGUD</w:t>
      </w:r>
    </w:p>
    <w:p w14:paraId="006EB493" w14:textId="7C9E4C65" w:rsidR="00D82A55" w:rsidRDefault="00351F60" w:rsidP="00D82AE9">
      <w:pPr>
        <w:jc w:val="both"/>
      </w:pPr>
      <w:r>
        <w:t xml:space="preserve">Narkootilise aine tuvastamine süstlas </w:t>
      </w:r>
      <w:r w:rsidR="00E31944">
        <w:t>ei pruugi alati viidata, et seda ainet on süstitud selle süstlaga. On võimalus, et narkootiline aine sa</w:t>
      </w:r>
      <w:r w:rsidR="00AA7FB3">
        <w:t>t</w:t>
      </w:r>
      <w:r w:rsidR="00E31944">
        <w:t>tus süstlasse ka süstlasse tõmmatud vere kaudu, kus oli juba eelnevalt muul viisil tarvitatud aine. Samas eksperdid hindavad sellist võimalust suhteliselt väikeseks. Näiteks teiste riikide süstlajääkide analüüsile tuginedes</w:t>
      </w:r>
      <w:r w:rsidR="009F3140">
        <w:t xml:space="preserve"> leitakse </w:t>
      </w:r>
      <w:r w:rsidR="00D82AE9">
        <w:t xml:space="preserve">süstlajääkidest THC-d </w:t>
      </w:r>
      <w:r w:rsidR="009F3140">
        <w:t>h</w:t>
      </w:r>
      <w:r w:rsidR="00D82AE9">
        <w:t>arva, samas</w:t>
      </w:r>
      <w:r w:rsidR="00E31944">
        <w:t xml:space="preserve"> kanepiproduktide tarvitamist</w:t>
      </w:r>
      <w:r w:rsidR="00D82AE9">
        <w:t xml:space="preserve"> </w:t>
      </w:r>
      <w:r w:rsidR="00E31944">
        <w:t xml:space="preserve">peetakse ka süstivate tarvitajate juures </w:t>
      </w:r>
      <w:r w:rsidR="00D82AE9">
        <w:t xml:space="preserve">kõikjal </w:t>
      </w:r>
      <w:r w:rsidR="00E31944">
        <w:t>laialt levinuks</w:t>
      </w:r>
      <w:r w:rsidR="00D82AE9">
        <w:t xml:space="preserve">. </w:t>
      </w:r>
      <w:r w:rsidR="00E31944">
        <w:t xml:space="preserve"> </w:t>
      </w:r>
      <w:r w:rsidR="00D82AE9">
        <w:t>Keemiaeksperdid hindavad samuti süstlajääkide analüüsim</w:t>
      </w:r>
      <w:r w:rsidR="004131C2">
        <w:t>e</w:t>
      </w:r>
      <w:r w:rsidR="00D82AE9">
        <w:t>eto</w:t>
      </w:r>
      <w:r w:rsidR="004131C2">
        <w:t>dit</w:t>
      </w:r>
      <w:r w:rsidR="00D82AE9">
        <w:t xml:space="preserve"> suhteliselt tundlikuks, </w:t>
      </w:r>
      <w:r w:rsidR="004131C2">
        <w:t>kus suure tõenäosusega</w:t>
      </w:r>
      <w:r w:rsidR="00D82AE9">
        <w:t xml:space="preserve"> selgub analüüsis süstla sees olnud aine, </w:t>
      </w:r>
      <w:r w:rsidR="004131C2">
        <w:t xml:space="preserve">mitte </w:t>
      </w:r>
      <w:r w:rsidR="00D82AE9">
        <w:t>kokkupuu</w:t>
      </w:r>
      <w:r w:rsidR="004131C2">
        <w:t>tel</w:t>
      </w:r>
      <w:r w:rsidR="00D82AE9">
        <w:t xml:space="preserve"> verega</w:t>
      </w:r>
      <w:r w:rsidR="004131C2">
        <w:t xml:space="preserve"> süstlasse sattunud aine</w:t>
      </w:r>
      <w:r w:rsidR="00D82AE9">
        <w:t xml:space="preserve">. Üheks </w:t>
      </w:r>
      <w:r w:rsidR="004131C2">
        <w:t xml:space="preserve">uuringu </w:t>
      </w:r>
      <w:r w:rsidR="00D82AE9">
        <w:t xml:space="preserve">piiranguks peetakse ka, et kui ühe süstla analüüsimisel esineb </w:t>
      </w:r>
      <w:r w:rsidR="004131C2">
        <w:t xml:space="preserve">seal </w:t>
      </w:r>
      <w:r w:rsidR="00D82AE9">
        <w:t xml:space="preserve">mitmeid erinevaid aineid, siis </w:t>
      </w:r>
      <w:r w:rsidR="009F3140">
        <w:t xml:space="preserve">ei ole võimalik eristada, </w:t>
      </w:r>
      <w:r w:rsidR="00D82AE9">
        <w:t xml:space="preserve">kas see on </w:t>
      </w:r>
      <w:r w:rsidR="004131C2">
        <w:t xml:space="preserve">tingitud </w:t>
      </w:r>
      <w:r w:rsidR="009F3140">
        <w:t xml:space="preserve">süstla </w:t>
      </w:r>
      <w:r w:rsidR="00D82AE9">
        <w:t>korduvkasut</w:t>
      </w:r>
      <w:r w:rsidR="004131C2">
        <w:t>usest</w:t>
      </w:r>
      <w:r w:rsidR="00D82AE9">
        <w:t xml:space="preserve"> ühe või mitme erineva inimese poolt (EMCDDA 2021). </w:t>
      </w:r>
    </w:p>
    <w:p w14:paraId="3F57A22C" w14:textId="77777777" w:rsidR="009F3140" w:rsidRDefault="009F3140" w:rsidP="00137583">
      <w:pPr>
        <w:rPr>
          <w:b/>
          <w:bCs/>
        </w:rPr>
      </w:pPr>
    </w:p>
    <w:p w14:paraId="04FC430D" w14:textId="2129812A" w:rsidR="004F38DE" w:rsidRDefault="00F231E3" w:rsidP="00137583">
      <w:pPr>
        <w:rPr>
          <w:b/>
          <w:bCs/>
        </w:rPr>
      </w:pPr>
      <w:r w:rsidRPr="005E2F24">
        <w:rPr>
          <w:b/>
          <w:bCs/>
        </w:rPr>
        <w:t>KASUTATUD K</w:t>
      </w:r>
      <w:r>
        <w:rPr>
          <w:b/>
          <w:bCs/>
        </w:rPr>
        <w:t>IRJANDUS</w:t>
      </w:r>
    </w:p>
    <w:p w14:paraId="53C1AF1B" w14:textId="1E75BE04" w:rsidR="009E36D2" w:rsidRDefault="00F95E76" w:rsidP="009E36D2">
      <w:pPr>
        <w:spacing w:after="0" w:line="240" w:lineRule="auto"/>
        <w:jc w:val="both"/>
        <w:rPr>
          <w:rFonts w:cstheme="minorHAnsi"/>
        </w:rPr>
      </w:pPr>
      <w:r w:rsidRPr="00F95E76">
        <w:rPr>
          <w:rFonts w:cstheme="minorHAnsi"/>
        </w:rPr>
        <w:t>Abel-Ollo K, Riikoja A, Barndõk T, Kurbatova A, Murd A. Tallinna ja Narva linna kahjude vähendamise keskustes kogutavate süstalde uuring narkootikumide jääkide suhtes. Tallinn: Tervise Arengu Instituut; 2021.</w:t>
      </w:r>
    </w:p>
    <w:p w14:paraId="751FB6CF" w14:textId="77777777" w:rsidR="00720258" w:rsidRDefault="00720258" w:rsidP="009E36D2">
      <w:pPr>
        <w:spacing w:after="0" w:line="240" w:lineRule="auto"/>
        <w:jc w:val="both"/>
        <w:rPr>
          <w:rFonts w:cstheme="minorHAnsi"/>
        </w:rPr>
      </w:pPr>
    </w:p>
    <w:p w14:paraId="26076DE8" w14:textId="1AC79159" w:rsidR="002C252D" w:rsidRDefault="002C252D" w:rsidP="009E36D2">
      <w:pPr>
        <w:spacing w:after="0" w:line="240" w:lineRule="auto"/>
        <w:jc w:val="both"/>
        <w:rPr>
          <w:rFonts w:cstheme="minorHAnsi"/>
        </w:rPr>
      </w:pPr>
      <w:r w:rsidRPr="002C252D">
        <w:rPr>
          <w:rFonts w:cstheme="minorHAnsi"/>
        </w:rPr>
        <w:t>Abel-Ollo K, Riikoja A, Barndõk T, Kurbatova A, Murd A. Eesti kahjude vähendamise teenuste osutamisel kogutud süstlade uuring narkootikumide jääkide suhtes</w:t>
      </w:r>
      <w:r>
        <w:rPr>
          <w:rFonts w:cstheme="minorHAnsi"/>
        </w:rPr>
        <w:t xml:space="preserve">. </w:t>
      </w:r>
      <w:bookmarkStart w:id="0" w:name="_Hlk163724663"/>
      <w:r w:rsidRPr="002C252D">
        <w:rPr>
          <w:rFonts w:cstheme="minorHAnsi"/>
        </w:rPr>
        <w:t>Tallinn: Tervise Arengu Instituut; 202</w:t>
      </w:r>
      <w:r>
        <w:rPr>
          <w:rFonts w:cstheme="minorHAnsi"/>
        </w:rPr>
        <w:t>3</w:t>
      </w:r>
      <w:r w:rsidRPr="002C252D">
        <w:rPr>
          <w:rFonts w:cstheme="minorHAnsi"/>
        </w:rPr>
        <w:t>.</w:t>
      </w:r>
    </w:p>
    <w:bookmarkEnd w:id="0"/>
    <w:p w14:paraId="1362378C" w14:textId="77777777" w:rsidR="003A3994" w:rsidRDefault="003A3994" w:rsidP="009E36D2">
      <w:pPr>
        <w:spacing w:after="0" w:line="240" w:lineRule="auto"/>
        <w:jc w:val="both"/>
        <w:rPr>
          <w:rFonts w:cstheme="minorHAnsi"/>
        </w:rPr>
      </w:pPr>
    </w:p>
    <w:p w14:paraId="505036B8" w14:textId="60EA3853" w:rsidR="002C252D" w:rsidRDefault="003A3994" w:rsidP="009E36D2">
      <w:pPr>
        <w:spacing w:after="0" w:line="240" w:lineRule="auto"/>
        <w:jc w:val="both"/>
        <w:rPr>
          <w:rFonts w:cstheme="minorHAnsi"/>
        </w:rPr>
      </w:pPr>
      <w:r w:rsidRPr="003A3994">
        <w:rPr>
          <w:rFonts w:cstheme="minorHAnsi"/>
        </w:rPr>
        <w:t>Abel-Ollo K, Riikoja A, Barndõk T, Kurbatova, A, Murd A. Eesti kahjude vähendamise teenustes kogutavate süstalde uuring narkootikumide jääkide suhtes. Uuringu kokkuvõte. Tallinn: Tervise Arengu Instituut, 2023</w:t>
      </w:r>
      <w:r>
        <w:rPr>
          <w:rFonts w:cstheme="minorHAnsi"/>
        </w:rPr>
        <w:t>.</w:t>
      </w:r>
      <w:r w:rsidRPr="003A3994">
        <w:t xml:space="preserve"> </w:t>
      </w:r>
      <w:r w:rsidRPr="003A3994">
        <w:rPr>
          <w:rFonts w:cstheme="minorHAnsi"/>
        </w:rPr>
        <w:t>Tallinn: Tervise Arengu Instituut; 202</w:t>
      </w:r>
      <w:r>
        <w:rPr>
          <w:rFonts w:cstheme="minorHAnsi"/>
        </w:rPr>
        <w:t>4</w:t>
      </w:r>
      <w:r w:rsidRPr="003A3994">
        <w:rPr>
          <w:rFonts w:cstheme="minorHAnsi"/>
        </w:rPr>
        <w:t>.</w:t>
      </w:r>
      <w:r>
        <w:rPr>
          <w:rFonts w:cstheme="minorHAnsi"/>
        </w:rPr>
        <w:t xml:space="preserve"> Saadaval: </w:t>
      </w:r>
      <w:r w:rsidRPr="003A3994">
        <w:rPr>
          <w:rFonts w:cstheme="minorHAnsi"/>
        </w:rPr>
        <w:t>https://www.tai.ee/sites/default/files/2024-02/TAI_%20kogutavate_systalde_uuring2023_EST.pdf</w:t>
      </w:r>
    </w:p>
    <w:p w14:paraId="39FBF8C0" w14:textId="77777777" w:rsidR="003A3994" w:rsidRPr="009E36D2" w:rsidRDefault="003A3994" w:rsidP="009E36D2">
      <w:pPr>
        <w:spacing w:after="0" w:line="240" w:lineRule="auto"/>
        <w:jc w:val="both"/>
        <w:rPr>
          <w:rFonts w:cstheme="minorHAnsi"/>
        </w:rPr>
      </w:pPr>
    </w:p>
    <w:p w14:paraId="4472DBD4" w14:textId="48678F93" w:rsidR="00623F69" w:rsidRDefault="00623F69" w:rsidP="009E36D2">
      <w:pPr>
        <w:spacing w:after="0" w:line="240" w:lineRule="auto"/>
        <w:jc w:val="both"/>
        <w:rPr>
          <w:rFonts w:cstheme="minorHAnsi"/>
        </w:rPr>
      </w:pPr>
      <w:r w:rsidRPr="009E36D2">
        <w:rPr>
          <w:rFonts w:cstheme="minorHAnsi"/>
        </w:rPr>
        <w:t>Lefrançois E, Esseiva P, Gervasoni J-P, Lucia S, Zobel, F, Augsburger M. Analysis of</w:t>
      </w:r>
      <w:r w:rsidR="009E36D2">
        <w:rPr>
          <w:rFonts w:cstheme="minorHAnsi"/>
        </w:rPr>
        <w:t xml:space="preserve"> </w:t>
      </w:r>
      <w:r w:rsidRPr="009E36D2">
        <w:rPr>
          <w:rFonts w:cstheme="minorHAnsi"/>
        </w:rPr>
        <w:t xml:space="preserve">residual content of used syringes collected from low threshold facilities in Lausanne, Switzerland. </w:t>
      </w:r>
      <w:r w:rsidR="009E36D2" w:rsidRPr="009E36D2">
        <w:rPr>
          <w:rFonts w:cstheme="minorHAnsi"/>
        </w:rPr>
        <w:t xml:space="preserve">Forensic Sci. Int </w:t>
      </w:r>
      <w:r w:rsidRPr="009E36D2">
        <w:rPr>
          <w:rFonts w:cstheme="minorHAnsi"/>
        </w:rPr>
        <w:t>2016,266:534−540.</w:t>
      </w:r>
    </w:p>
    <w:p w14:paraId="47FBE267" w14:textId="77777777" w:rsidR="009E36D2" w:rsidRPr="009E36D2" w:rsidRDefault="009E36D2" w:rsidP="009E36D2">
      <w:pPr>
        <w:spacing w:after="0" w:line="240" w:lineRule="auto"/>
        <w:jc w:val="both"/>
        <w:rPr>
          <w:rFonts w:cstheme="minorHAnsi"/>
        </w:rPr>
      </w:pPr>
    </w:p>
    <w:p w14:paraId="3DBDFFCA" w14:textId="252967C1" w:rsidR="004F38DE" w:rsidRDefault="004F38DE" w:rsidP="009E36D2">
      <w:pPr>
        <w:spacing w:after="0" w:line="240" w:lineRule="auto"/>
        <w:jc w:val="both"/>
        <w:rPr>
          <w:rFonts w:cstheme="minorHAnsi"/>
        </w:rPr>
      </w:pPr>
      <w:r w:rsidRPr="009E36D2">
        <w:rPr>
          <w:rFonts w:cstheme="minorHAnsi"/>
        </w:rPr>
        <w:t>Néfau T, Charpentier E, Elyasmino N, Duplessy-Garson C, Levi Y</w:t>
      </w:r>
      <w:r w:rsidR="00623F69" w:rsidRPr="009E36D2">
        <w:rPr>
          <w:rFonts w:cstheme="minorHAnsi"/>
        </w:rPr>
        <w:t xml:space="preserve">, </w:t>
      </w:r>
      <w:r w:rsidRPr="009E36D2">
        <w:rPr>
          <w:rFonts w:cstheme="minorHAnsi"/>
        </w:rPr>
        <w:t>Karolak S.</w:t>
      </w:r>
      <w:r w:rsidR="009E36D2">
        <w:rPr>
          <w:rFonts w:cstheme="minorHAnsi"/>
        </w:rPr>
        <w:t xml:space="preserve"> </w:t>
      </w:r>
      <w:r w:rsidRPr="009E36D2">
        <w:rPr>
          <w:rFonts w:cstheme="minorHAnsi"/>
        </w:rPr>
        <w:t>Drug</w:t>
      </w:r>
      <w:r w:rsidR="009E36D2">
        <w:rPr>
          <w:rFonts w:cstheme="minorHAnsi"/>
        </w:rPr>
        <w:t xml:space="preserve"> </w:t>
      </w:r>
      <w:r w:rsidRPr="009E36D2">
        <w:rPr>
          <w:rFonts w:cstheme="minorHAnsi"/>
        </w:rPr>
        <w:t>analysis of residual content of used syringes: A new approach for improving knowledge of injected</w:t>
      </w:r>
      <w:r w:rsidR="009E36D2">
        <w:rPr>
          <w:rFonts w:cstheme="minorHAnsi"/>
        </w:rPr>
        <w:t xml:space="preserve"> </w:t>
      </w:r>
      <w:r w:rsidRPr="009E36D2">
        <w:rPr>
          <w:rFonts w:cstheme="minorHAnsi"/>
        </w:rPr>
        <w:t>drugs and drug user practices</w:t>
      </w:r>
      <w:r w:rsidR="009E36D2">
        <w:rPr>
          <w:rFonts w:cstheme="minorHAnsi"/>
        </w:rPr>
        <w:t xml:space="preserve">. </w:t>
      </w:r>
      <w:r w:rsidR="009E36D2" w:rsidRPr="009E36D2">
        <w:rPr>
          <w:rFonts w:cstheme="minorHAnsi"/>
        </w:rPr>
        <w:t xml:space="preserve">Int. J. Drug Policy </w:t>
      </w:r>
      <w:r w:rsidR="00623F69" w:rsidRPr="009E36D2">
        <w:rPr>
          <w:rFonts w:cstheme="minorHAnsi"/>
        </w:rPr>
        <w:t>2015,</w:t>
      </w:r>
      <w:r w:rsidRPr="009E36D2">
        <w:rPr>
          <w:rFonts w:cstheme="minorHAnsi"/>
        </w:rPr>
        <w:t>26(4)</w:t>
      </w:r>
      <w:r w:rsidR="00623F69" w:rsidRPr="009E36D2">
        <w:rPr>
          <w:rFonts w:cstheme="minorHAnsi"/>
        </w:rPr>
        <w:t>:</w:t>
      </w:r>
      <w:r w:rsidRPr="009E36D2">
        <w:rPr>
          <w:rFonts w:cstheme="minorHAnsi"/>
        </w:rPr>
        <w:t>412</w:t>
      </w:r>
      <w:r w:rsidR="00623F69" w:rsidRPr="009E36D2">
        <w:rPr>
          <w:rFonts w:cstheme="minorHAnsi"/>
        </w:rPr>
        <w:t>−</w:t>
      </w:r>
      <w:r w:rsidRPr="009E36D2">
        <w:rPr>
          <w:rFonts w:cstheme="minorHAnsi"/>
        </w:rPr>
        <w:t>419.</w:t>
      </w:r>
    </w:p>
    <w:p w14:paraId="407E24E4" w14:textId="77777777" w:rsidR="009E36D2" w:rsidRPr="009E36D2" w:rsidRDefault="009E36D2" w:rsidP="009E36D2">
      <w:pPr>
        <w:spacing w:after="0" w:line="240" w:lineRule="auto"/>
        <w:jc w:val="both"/>
        <w:rPr>
          <w:rFonts w:cstheme="minorHAnsi"/>
        </w:rPr>
      </w:pPr>
    </w:p>
    <w:p w14:paraId="5B6AF210" w14:textId="425A0722" w:rsidR="00D15859" w:rsidRDefault="00D15859" w:rsidP="009E36D2">
      <w:pPr>
        <w:spacing w:after="0" w:line="240" w:lineRule="auto"/>
        <w:jc w:val="both"/>
        <w:rPr>
          <w:rFonts w:cstheme="minorHAnsi"/>
        </w:rPr>
      </w:pPr>
      <w:r w:rsidRPr="009E36D2">
        <w:rPr>
          <w:rFonts w:cstheme="minorHAnsi"/>
        </w:rPr>
        <w:t xml:space="preserve">Raag M, Vorobjov S, Uusküla, A. Prevalence of injecting drug use in Estonia 2010−2015: a capture-recapture study. </w:t>
      </w:r>
      <w:r w:rsidR="009E36D2" w:rsidRPr="009E36D2">
        <w:rPr>
          <w:rFonts w:cstheme="minorHAnsi"/>
        </w:rPr>
        <w:t xml:space="preserve">Harm Reduct. J. </w:t>
      </w:r>
      <w:r w:rsidR="00623F69" w:rsidRPr="009E36D2">
        <w:rPr>
          <w:rFonts w:cstheme="minorHAnsi"/>
        </w:rPr>
        <w:t>2019,</w:t>
      </w:r>
      <w:r w:rsidRPr="009E36D2">
        <w:rPr>
          <w:rFonts w:cstheme="minorHAnsi"/>
        </w:rPr>
        <w:t>16:19. doi: 10.1186/s12954-019-0289-3</w:t>
      </w:r>
    </w:p>
    <w:p w14:paraId="12D0880F" w14:textId="77777777" w:rsidR="009E36D2" w:rsidRPr="009E36D2" w:rsidRDefault="009E36D2" w:rsidP="009E36D2">
      <w:pPr>
        <w:spacing w:after="0" w:line="240" w:lineRule="auto"/>
        <w:jc w:val="both"/>
        <w:rPr>
          <w:rFonts w:cstheme="minorHAnsi"/>
        </w:rPr>
      </w:pPr>
    </w:p>
    <w:p w14:paraId="23ACE7B7" w14:textId="00A0B628" w:rsidR="009E36D2" w:rsidRPr="009E36D2" w:rsidRDefault="009E36D2" w:rsidP="009E36D2">
      <w:pPr>
        <w:spacing w:after="0" w:line="240" w:lineRule="auto"/>
        <w:jc w:val="both"/>
        <w:rPr>
          <w:rFonts w:cstheme="minorHAnsi"/>
        </w:rPr>
      </w:pPr>
      <w:r w:rsidRPr="009E36D2">
        <w:rPr>
          <w:rFonts w:cstheme="minorHAnsi"/>
        </w:rPr>
        <w:t>Technical report. An analysis of drugs in used syringes from sentinel European cities</w:t>
      </w:r>
      <w:r>
        <w:rPr>
          <w:rFonts w:cstheme="minorHAnsi"/>
        </w:rPr>
        <w:t xml:space="preserve"> </w:t>
      </w:r>
      <w:r w:rsidRPr="009E36D2">
        <w:rPr>
          <w:rFonts w:cstheme="minorHAnsi"/>
        </w:rPr>
        <w:t>Results from the ESCAPE project, 2018 and 2019. EMCDDA; 2021.</w:t>
      </w:r>
    </w:p>
    <w:sectPr w:rsidR="009E36D2" w:rsidRPr="009E36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53CB"/>
    <w:multiLevelType w:val="hybridMultilevel"/>
    <w:tmpl w:val="6A00E12C"/>
    <w:lvl w:ilvl="0" w:tplc="8DEE8EDE">
      <w:start w:val="60"/>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82A2F63"/>
    <w:multiLevelType w:val="hybridMultilevel"/>
    <w:tmpl w:val="A698BAF2"/>
    <w:lvl w:ilvl="0" w:tplc="B47451C0">
      <w:start w:val="1"/>
      <w:numFmt w:val="decimal"/>
      <w:lvlText w:val="%1."/>
      <w:lvlJc w:val="left"/>
      <w:pPr>
        <w:ind w:left="405" w:hanging="360"/>
      </w:pPr>
      <w:rPr>
        <w:rFonts w:hint="default"/>
      </w:rPr>
    </w:lvl>
    <w:lvl w:ilvl="1" w:tplc="04250019" w:tentative="1">
      <w:start w:val="1"/>
      <w:numFmt w:val="lowerLetter"/>
      <w:lvlText w:val="%2."/>
      <w:lvlJc w:val="left"/>
      <w:pPr>
        <w:ind w:left="1125" w:hanging="360"/>
      </w:pPr>
    </w:lvl>
    <w:lvl w:ilvl="2" w:tplc="0425001B" w:tentative="1">
      <w:start w:val="1"/>
      <w:numFmt w:val="lowerRoman"/>
      <w:lvlText w:val="%3."/>
      <w:lvlJc w:val="right"/>
      <w:pPr>
        <w:ind w:left="1845" w:hanging="180"/>
      </w:pPr>
    </w:lvl>
    <w:lvl w:ilvl="3" w:tplc="0425000F" w:tentative="1">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abstractNum w:abstractNumId="2" w15:restartNumberingAfterBreak="0">
    <w:nsid w:val="6C3D2440"/>
    <w:multiLevelType w:val="hybridMultilevel"/>
    <w:tmpl w:val="2D34A2F8"/>
    <w:lvl w:ilvl="0" w:tplc="E690A896">
      <w:start w:val="6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23759354">
    <w:abstractNumId w:val="1"/>
  </w:num>
  <w:num w:numId="2" w16cid:durableId="2046759086">
    <w:abstractNumId w:val="0"/>
  </w:num>
  <w:num w:numId="3" w16cid:durableId="1251741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B4"/>
    <w:rsid w:val="00003C43"/>
    <w:rsid w:val="00003DE6"/>
    <w:rsid w:val="000150DD"/>
    <w:rsid w:val="0002791A"/>
    <w:rsid w:val="00057FC0"/>
    <w:rsid w:val="00086C6F"/>
    <w:rsid w:val="00087D88"/>
    <w:rsid w:val="00087E82"/>
    <w:rsid w:val="00094D47"/>
    <w:rsid w:val="000C7F77"/>
    <w:rsid w:val="00107E0D"/>
    <w:rsid w:val="00112386"/>
    <w:rsid w:val="001349B1"/>
    <w:rsid w:val="00137583"/>
    <w:rsid w:val="00142AA6"/>
    <w:rsid w:val="00177993"/>
    <w:rsid w:val="00187B8B"/>
    <w:rsid w:val="001A7C9F"/>
    <w:rsid w:val="001D5FE0"/>
    <w:rsid w:val="001D67DF"/>
    <w:rsid w:val="002266DD"/>
    <w:rsid w:val="00232D8F"/>
    <w:rsid w:val="00247FC9"/>
    <w:rsid w:val="00275F5E"/>
    <w:rsid w:val="00291D6B"/>
    <w:rsid w:val="0029679C"/>
    <w:rsid w:val="002A0289"/>
    <w:rsid w:val="002A1C1F"/>
    <w:rsid w:val="002C2162"/>
    <w:rsid w:val="002C252D"/>
    <w:rsid w:val="002D6ADF"/>
    <w:rsid w:val="002F78C6"/>
    <w:rsid w:val="00300EB0"/>
    <w:rsid w:val="00313DB7"/>
    <w:rsid w:val="00314412"/>
    <w:rsid w:val="00325B55"/>
    <w:rsid w:val="00351F60"/>
    <w:rsid w:val="00363331"/>
    <w:rsid w:val="00363D31"/>
    <w:rsid w:val="00373834"/>
    <w:rsid w:val="00376659"/>
    <w:rsid w:val="00381F61"/>
    <w:rsid w:val="003958FA"/>
    <w:rsid w:val="00396748"/>
    <w:rsid w:val="003A3994"/>
    <w:rsid w:val="003B0348"/>
    <w:rsid w:val="003B4475"/>
    <w:rsid w:val="003F01ED"/>
    <w:rsid w:val="003F1250"/>
    <w:rsid w:val="003F14BF"/>
    <w:rsid w:val="003F200E"/>
    <w:rsid w:val="00405461"/>
    <w:rsid w:val="004131C2"/>
    <w:rsid w:val="004300E2"/>
    <w:rsid w:val="00430552"/>
    <w:rsid w:val="0043299C"/>
    <w:rsid w:val="004457B4"/>
    <w:rsid w:val="00446DF6"/>
    <w:rsid w:val="004619F6"/>
    <w:rsid w:val="00467003"/>
    <w:rsid w:val="004710F8"/>
    <w:rsid w:val="00486032"/>
    <w:rsid w:val="004B1235"/>
    <w:rsid w:val="004C28DF"/>
    <w:rsid w:val="004E1317"/>
    <w:rsid w:val="004F38DE"/>
    <w:rsid w:val="00522AC3"/>
    <w:rsid w:val="00532EF4"/>
    <w:rsid w:val="00540A79"/>
    <w:rsid w:val="00564F72"/>
    <w:rsid w:val="005A631F"/>
    <w:rsid w:val="005B2385"/>
    <w:rsid w:val="005B3B27"/>
    <w:rsid w:val="005C005D"/>
    <w:rsid w:val="005E2F24"/>
    <w:rsid w:val="005F22D1"/>
    <w:rsid w:val="006053A0"/>
    <w:rsid w:val="00622507"/>
    <w:rsid w:val="00623F69"/>
    <w:rsid w:val="00640085"/>
    <w:rsid w:val="00643640"/>
    <w:rsid w:val="00657DC7"/>
    <w:rsid w:val="006736DE"/>
    <w:rsid w:val="006A2849"/>
    <w:rsid w:val="006C7C37"/>
    <w:rsid w:val="006D7B57"/>
    <w:rsid w:val="006D7BC1"/>
    <w:rsid w:val="00720258"/>
    <w:rsid w:val="007446A5"/>
    <w:rsid w:val="0076677A"/>
    <w:rsid w:val="00783FA8"/>
    <w:rsid w:val="007B0B9C"/>
    <w:rsid w:val="007C61D0"/>
    <w:rsid w:val="007D1CAC"/>
    <w:rsid w:val="007E094D"/>
    <w:rsid w:val="008123C7"/>
    <w:rsid w:val="00830553"/>
    <w:rsid w:val="00837556"/>
    <w:rsid w:val="008432BC"/>
    <w:rsid w:val="008664BA"/>
    <w:rsid w:val="008A32B9"/>
    <w:rsid w:val="008A4609"/>
    <w:rsid w:val="008B0AD2"/>
    <w:rsid w:val="008D5B56"/>
    <w:rsid w:val="00946DC7"/>
    <w:rsid w:val="00955726"/>
    <w:rsid w:val="00964C97"/>
    <w:rsid w:val="0097550D"/>
    <w:rsid w:val="00981814"/>
    <w:rsid w:val="00994D27"/>
    <w:rsid w:val="009967C6"/>
    <w:rsid w:val="00996A5C"/>
    <w:rsid w:val="009D08A6"/>
    <w:rsid w:val="009E0B54"/>
    <w:rsid w:val="009E26B6"/>
    <w:rsid w:val="009E36D2"/>
    <w:rsid w:val="009E56E0"/>
    <w:rsid w:val="009E6D58"/>
    <w:rsid w:val="009F3140"/>
    <w:rsid w:val="009F797B"/>
    <w:rsid w:val="00A10CBE"/>
    <w:rsid w:val="00A17ED2"/>
    <w:rsid w:val="00A22C31"/>
    <w:rsid w:val="00A522A0"/>
    <w:rsid w:val="00A61CB3"/>
    <w:rsid w:val="00A7593B"/>
    <w:rsid w:val="00A767F8"/>
    <w:rsid w:val="00A777DF"/>
    <w:rsid w:val="00A77C45"/>
    <w:rsid w:val="00A91014"/>
    <w:rsid w:val="00AA7FB3"/>
    <w:rsid w:val="00AB1A6E"/>
    <w:rsid w:val="00AC0A6B"/>
    <w:rsid w:val="00AC3BE9"/>
    <w:rsid w:val="00AE4CA2"/>
    <w:rsid w:val="00AF4C56"/>
    <w:rsid w:val="00B0141D"/>
    <w:rsid w:val="00B06C2B"/>
    <w:rsid w:val="00B47103"/>
    <w:rsid w:val="00B57211"/>
    <w:rsid w:val="00B60B64"/>
    <w:rsid w:val="00B623AE"/>
    <w:rsid w:val="00B650AF"/>
    <w:rsid w:val="00B95E7E"/>
    <w:rsid w:val="00BD04CC"/>
    <w:rsid w:val="00BD37B0"/>
    <w:rsid w:val="00BF0140"/>
    <w:rsid w:val="00C0130A"/>
    <w:rsid w:val="00C06EE9"/>
    <w:rsid w:val="00C11E06"/>
    <w:rsid w:val="00C26EA9"/>
    <w:rsid w:val="00C36BB1"/>
    <w:rsid w:val="00C759A7"/>
    <w:rsid w:val="00C93865"/>
    <w:rsid w:val="00CD1C8F"/>
    <w:rsid w:val="00CF5872"/>
    <w:rsid w:val="00D14EC9"/>
    <w:rsid w:val="00D15859"/>
    <w:rsid w:val="00D23664"/>
    <w:rsid w:val="00D309A1"/>
    <w:rsid w:val="00D411C3"/>
    <w:rsid w:val="00D55A28"/>
    <w:rsid w:val="00D74F2F"/>
    <w:rsid w:val="00D82A55"/>
    <w:rsid w:val="00D82AE9"/>
    <w:rsid w:val="00D94535"/>
    <w:rsid w:val="00D94AA9"/>
    <w:rsid w:val="00DA2BBA"/>
    <w:rsid w:val="00DE0570"/>
    <w:rsid w:val="00E01AA9"/>
    <w:rsid w:val="00E05C84"/>
    <w:rsid w:val="00E23549"/>
    <w:rsid w:val="00E31944"/>
    <w:rsid w:val="00E3674E"/>
    <w:rsid w:val="00E44F88"/>
    <w:rsid w:val="00E81CCD"/>
    <w:rsid w:val="00E85D9F"/>
    <w:rsid w:val="00EA00C3"/>
    <w:rsid w:val="00ED11FD"/>
    <w:rsid w:val="00ED7896"/>
    <w:rsid w:val="00EE04DE"/>
    <w:rsid w:val="00F00850"/>
    <w:rsid w:val="00F039E2"/>
    <w:rsid w:val="00F05F8F"/>
    <w:rsid w:val="00F07296"/>
    <w:rsid w:val="00F231E3"/>
    <w:rsid w:val="00F46AE4"/>
    <w:rsid w:val="00F5724B"/>
    <w:rsid w:val="00F95B06"/>
    <w:rsid w:val="00F95E76"/>
    <w:rsid w:val="00FC534B"/>
    <w:rsid w:val="00FD2184"/>
    <w:rsid w:val="00FE6355"/>
    <w:rsid w:val="00FE6779"/>
    <w:rsid w:val="00FF47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6E28A"/>
  <w15:docId w15:val="{FEBACEE0-6CB4-4AF9-BC2F-E016789E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4E1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05461"/>
    <w:rPr>
      <w:sz w:val="16"/>
      <w:szCs w:val="16"/>
    </w:rPr>
  </w:style>
  <w:style w:type="paragraph" w:styleId="CommentText">
    <w:name w:val="annotation text"/>
    <w:basedOn w:val="Normal"/>
    <w:link w:val="CommentTextChar"/>
    <w:uiPriority w:val="99"/>
    <w:semiHidden/>
    <w:unhideWhenUsed/>
    <w:rsid w:val="00405461"/>
    <w:pPr>
      <w:spacing w:line="240" w:lineRule="auto"/>
    </w:pPr>
    <w:rPr>
      <w:sz w:val="20"/>
      <w:szCs w:val="20"/>
    </w:rPr>
  </w:style>
  <w:style w:type="character" w:customStyle="1" w:styleId="CommentTextChar">
    <w:name w:val="Comment Text Char"/>
    <w:basedOn w:val="DefaultParagraphFont"/>
    <w:link w:val="CommentText"/>
    <w:uiPriority w:val="99"/>
    <w:semiHidden/>
    <w:rsid w:val="00405461"/>
    <w:rPr>
      <w:sz w:val="20"/>
      <w:szCs w:val="20"/>
    </w:rPr>
  </w:style>
  <w:style w:type="paragraph" w:styleId="CommentSubject">
    <w:name w:val="annotation subject"/>
    <w:basedOn w:val="CommentText"/>
    <w:next w:val="CommentText"/>
    <w:link w:val="CommentSubjectChar"/>
    <w:uiPriority w:val="99"/>
    <w:semiHidden/>
    <w:unhideWhenUsed/>
    <w:rsid w:val="00405461"/>
    <w:rPr>
      <w:b/>
      <w:bCs/>
    </w:rPr>
  </w:style>
  <w:style w:type="character" w:customStyle="1" w:styleId="CommentSubjectChar">
    <w:name w:val="Comment Subject Char"/>
    <w:basedOn w:val="CommentTextChar"/>
    <w:link w:val="CommentSubject"/>
    <w:uiPriority w:val="99"/>
    <w:semiHidden/>
    <w:rsid w:val="00405461"/>
    <w:rPr>
      <w:b/>
      <w:bCs/>
      <w:sz w:val="20"/>
      <w:szCs w:val="20"/>
    </w:rPr>
  </w:style>
  <w:style w:type="paragraph" w:styleId="ListParagraph">
    <w:name w:val="List Paragraph"/>
    <w:basedOn w:val="Normal"/>
    <w:uiPriority w:val="34"/>
    <w:qFormat/>
    <w:rsid w:val="00373834"/>
    <w:pPr>
      <w:ind w:left="720"/>
      <w:contextualSpacing/>
    </w:pPr>
  </w:style>
  <w:style w:type="character" w:styleId="Hyperlink">
    <w:name w:val="Hyperlink"/>
    <w:basedOn w:val="DefaultParagraphFont"/>
    <w:uiPriority w:val="99"/>
    <w:unhideWhenUsed/>
    <w:rsid w:val="003A3994"/>
    <w:rPr>
      <w:color w:val="0000FF" w:themeColor="hyperlink"/>
      <w:u w:val="single"/>
    </w:rPr>
  </w:style>
  <w:style w:type="character" w:styleId="UnresolvedMention">
    <w:name w:val="Unresolved Mention"/>
    <w:basedOn w:val="DefaultParagraphFont"/>
    <w:uiPriority w:val="99"/>
    <w:semiHidden/>
    <w:unhideWhenUsed/>
    <w:rsid w:val="003A3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66E35-FBBF-45DB-A781-097F6728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1871</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 Abel-Ollo</dc:creator>
  <cp:keywords/>
  <dc:description/>
  <cp:lastModifiedBy>Katri Abel-Ollo</cp:lastModifiedBy>
  <cp:revision>7</cp:revision>
  <cp:lastPrinted>2023-03-29T07:24:00Z</cp:lastPrinted>
  <dcterms:created xsi:type="dcterms:W3CDTF">2024-04-16T11:00:00Z</dcterms:created>
  <dcterms:modified xsi:type="dcterms:W3CDTF">2024-04-18T08:14:00Z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