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C5164" w14:textId="6490F283" w:rsidR="00182168" w:rsidRPr="008A0A26" w:rsidRDefault="00182168" w:rsidP="00182168">
      <w:pPr>
        <w:spacing w:after="0"/>
        <w:jc w:val="left"/>
        <w:rPr>
          <w:rFonts w:asciiTheme="majorHAnsi" w:hAnsiTheme="majorHAnsi" w:cstheme="majorHAnsi"/>
          <w:b/>
        </w:rPr>
      </w:pPr>
      <w:r w:rsidRPr="008A0A26">
        <w:rPr>
          <w:rFonts w:asciiTheme="majorHAnsi" w:hAnsiTheme="majorHAnsi" w:cstheme="majorHAnsi"/>
          <w:b/>
        </w:rPr>
        <w:t>Töö nr:</w:t>
      </w:r>
      <w:r w:rsidRPr="008A0A26">
        <w:rPr>
          <w:rFonts w:asciiTheme="majorHAnsi" w:hAnsiTheme="majorHAnsi" w:cstheme="majorHAnsi"/>
          <w:b/>
        </w:rPr>
        <w:tab/>
      </w:r>
      <w:r w:rsidRPr="008A0A26">
        <w:rPr>
          <w:rFonts w:asciiTheme="majorHAnsi" w:hAnsiTheme="majorHAnsi" w:cstheme="majorHAnsi"/>
          <w:b/>
        </w:rPr>
        <w:tab/>
      </w:r>
      <w:r w:rsidR="004B6E10" w:rsidRPr="008A0A26">
        <w:rPr>
          <w:rFonts w:asciiTheme="majorHAnsi" w:hAnsiTheme="majorHAnsi" w:cstheme="majorHAnsi"/>
          <w:b/>
        </w:rPr>
        <w:t>0</w:t>
      </w:r>
      <w:r w:rsidR="009120D7" w:rsidRPr="008A0A26">
        <w:rPr>
          <w:rFonts w:asciiTheme="majorHAnsi" w:hAnsiTheme="majorHAnsi" w:cstheme="majorHAnsi"/>
          <w:b/>
        </w:rPr>
        <w:t>6</w:t>
      </w:r>
      <w:r w:rsidR="004B6E10" w:rsidRPr="008A0A26">
        <w:rPr>
          <w:rFonts w:asciiTheme="majorHAnsi" w:hAnsiTheme="majorHAnsi" w:cstheme="majorHAnsi"/>
          <w:b/>
        </w:rPr>
        <w:t>/2</w:t>
      </w:r>
      <w:r w:rsidR="009120D7" w:rsidRPr="008A0A26">
        <w:rPr>
          <w:rFonts w:asciiTheme="majorHAnsi" w:hAnsiTheme="majorHAnsi" w:cstheme="majorHAnsi"/>
          <w:b/>
        </w:rPr>
        <w:t>1</w:t>
      </w:r>
    </w:p>
    <w:p w14:paraId="28CA2C66" w14:textId="116B4213" w:rsidR="00182168" w:rsidRPr="008A0A26" w:rsidRDefault="00182168" w:rsidP="008C3C1C">
      <w:pPr>
        <w:spacing w:after="0"/>
        <w:jc w:val="left"/>
        <w:rPr>
          <w:rFonts w:asciiTheme="majorHAnsi" w:hAnsiTheme="majorHAnsi" w:cstheme="majorHAnsi"/>
        </w:rPr>
      </w:pPr>
      <w:r w:rsidRPr="008A0A26">
        <w:rPr>
          <w:rFonts w:asciiTheme="majorHAnsi" w:hAnsiTheme="majorHAnsi" w:cstheme="majorHAnsi"/>
          <w:b/>
        </w:rPr>
        <w:t>Huvitatud isik:</w:t>
      </w:r>
      <w:r w:rsidRPr="008A0A26">
        <w:rPr>
          <w:rFonts w:asciiTheme="majorHAnsi" w:hAnsiTheme="majorHAnsi" w:cstheme="majorHAnsi"/>
        </w:rPr>
        <w:t xml:space="preserve"> </w:t>
      </w:r>
      <w:r w:rsidRPr="008A0A26">
        <w:rPr>
          <w:rFonts w:asciiTheme="majorHAnsi" w:hAnsiTheme="majorHAnsi" w:cstheme="majorHAnsi"/>
        </w:rPr>
        <w:tab/>
      </w:r>
      <w:r w:rsidR="009120D7" w:rsidRPr="008A0A26">
        <w:rPr>
          <w:rFonts w:asciiTheme="majorHAnsi" w:hAnsiTheme="majorHAnsi" w:cstheme="majorHAnsi"/>
        </w:rPr>
        <w:t>Hans Anion</w:t>
      </w:r>
    </w:p>
    <w:p w14:paraId="7B8FA86F" w14:textId="3B15F4DC" w:rsidR="008C3C1C" w:rsidRPr="008A0A26" w:rsidRDefault="008C3C1C" w:rsidP="008C3C1C">
      <w:pPr>
        <w:spacing w:after="0"/>
        <w:jc w:val="left"/>
        <w:rPr>
          <w:rFonts w:asciiTheme="majorHAnsi" w:hAnsiTheme="majorHAnsi" w:cstheme="majorHAnsi"/>
        </w:rPr>
      </w:pPr>
      <w:r w:rsidRPr="008A0A26">
        <w:rPr>
          <w:rFonts w:asciiTheme="majorHAnsi" w:hAnsiTheme="majorHAnsi" w:cstheme="majorHAnsi"/>
        </w:rPr>
        <w:tab/>
      </w:r>
      <w:r w:rsidRPr="008A0A26">
        <w:rPr>
          <w:rFonts w:asciiTheme="majorHAnsi" w:hAnsiTheme="majorHAnsi" w:cstheme="majorHAnsi"/>
        </w:rPr>
        <w:tab/>
      </w:r>
      <w:hyperlink r:id="rId11" w:history="1">
        <w:r w:rsidR="009120D7" w:rsidRPr="008A0A26">
          <w:rPr>
            <w:rStyle w:val="Hyperlink"/>
            <w:rFonts w:asciiTheme="majorHAnsi" w:hAnsiTheme="majorHAnsi" w:cstheme="majorHAnsi"/>
          </w:rPr>
          <w:t>hans0915@gmail.com</w:t>
        </w:r>
      </w:hyperlink>
    </w:p>
    <w:p w14:paraId="64F43130" w14:textId="793269FA" w:rsidR="00A03DC6" w:rsidRPr="008A0A26" w:rsidRDefault="00A03DC6" w:rsidP="008C3C1C">
      <w:pPr>
        <w:spacing w:after="0"/>
        <w:jc w:val="left"/>
        <w:rPr>
          <w:rFonts w:asciiTheme="majorHAnsi" w:hAnsiTheme="majorHAnsi" w:cstheme="majorHAnsi"/>
        </w:rPr>
      </w:pPr>
      <w:r w:rsidRPr="008A0A26">
        <w:rPr>
          <w:rFonts w:asciiTheme="majorHAnsi" w:hAnsiTheme="majorHAnsi" w:cstheme="majorHAnsi"/>
        </w:rPr>
        <w:tab/>
      </w:r>
      <w:r w:rsidRPr="008A0A26">
        <w:rPr>
          <w:rFonts w:asciiTheme="majorHAnsi" w:hAnsiTheme="majorHAnsi" w:cstheme="majorHAnsi"/>
        </w:rPr>
        <w:tab/>
        <w:t>+372</w:t>
      </w:r>
      <w:r w:rsidR="004B6E10" w:rsidRPr="008A0A26">
        <w:rPr>
          <w:rFonts w:asciiTheme="majorHAnsi" w:hAnsiTheme="majorHAnsi" w:cstheme="majorHAnsi"/>
        </w:rPr>
        <w:t> </w:t>
      </w:r>
      <w:r w:rsidR="009120D7" w:rsidRPr="008A0A26">
        <w:rPr>
          <w:rFonts w:asciiTheme="majorHAnsi" w:hAnsiTheme="majorHAnsi" w:cstheme="majorHAnsi"/>
        </w:rPr>
        <w:t>56805 244</w:t>
      </w:r>
    </w:p>
    <w:p w14:paraId="4C109760" w14:textId="271AD169" w:rsidR="00D25602" w:rsidRPr="008A0A26" w:rsidRDefault="00D25602" w:rsidP="008C3C1C">
      <w:pPr>
        <w:spacing w:after="0"/>
        <w:jc w:val="left"/>
        <w:rPr>
          <w:rFonts w:asciiTheme="majorHAnsi" w:hAnsiTheme="majorHAnsi" w:cstheme="majorHAnsi"/>
        </w:rPr>
      </w:pPr>
      <w:r w:rsidRPr="008A0A26">
        <w:rPr>
          <w:rFonts w:asciiTheme="majorHAnsi" w:hAnsiTheme="majorHAnsi" w:cstheme="majorHAnsi"/>
          <w:b/>
          <w:bCs/>
        </w:rPr>
        <w:t>Planeeringu ID:</w:t>
      </w:r>
      <w:r w:rsidRPr="008A0A26">
        <w:rPr>
          <w:rFonts w:asciiTheme="majorHAnsi" w:hAnsiTheme="majorHAnsi" w:cstheme="majorHAnsi"/>
        </w:rPr>
        <w:tab/>
      </w:r>
      <w:r w:rsidR="00837873">
        <w:rPr>
          <w:rFonts w:asciiTheme="majorHAnsi" w:hAnsiTheme="majorHAnsi" w:cstheme="majorHAnsi"/>
        </w:rPr>
        <w:t>126272</w:t>
      </w:r>
    </w:p>
    <w:p w14:paraId="2AAA20EA" w14:textId="77777777" w:rsidR="003636C1" w:rsidRPr="008A0A26" w:rsidRDefault="003636C1" w:rsidP="003636C1">
      <w:pPr>
        <w:spacing w:after="0"/>
        <w:jc w:val="center"/>
        <w:rPr>
          <w:rFonts w:asciiTheme="majorHAnsi" w:hAnsiTheme="majorHAnsi" w:cstheme="majorHAnsi"/>
          <w:b/>
          <w:sz w:val="40"/>
          <w:szCs w:val="40"/>
        </w:rPr>
      </w:pPr>
    </w:p>
    <w:p w14:paraId="5BBD71F8" w14:textId="77777777" w:rsidR="003636C1" w:rsidRPr="008A0A26" w:rsidRDefault="003636C1" w:rsidP="003636C1">
      <w:pPr>
        <w:spacing w:after="0"/>
        <w:jc w:val="center"/>
        <w:rPr>
          <w:rFonts w:asciiTheme="majorHAnsi" w:hAnsiTheme="majorHAnsi" w:cstheme="majorHAnsi"/>
          <w:b/>
          <w:sz w:val="40"/>
          <w:szCs w:val="40"/>
        </w:rPr>
      </w:pPr>
    </w:p>
    <w:p w14:paraId="0DCA2372" w14:textId="77777777" w:rsidR="00511EE7" w:rsidRPr="008A0A26" w:rsidRDefault="00511EE7" w:rsidP="00511EE7">
      <w:pPr>
        <w:spacing w:after="0"/>
        <w:rPr>
          <w:rFonts w:asciiTheme="majorHAnsi" w:hAnsiTheme="majorHAnsi" w:cstheme="majorHAnsi"/>
          <w:b/>
          <w:sz w:val="40"/>
          <w:szCs w:val="40"/>
        </w:rPr>
      </w:pPr>
    </w:p>
    <w:p w14:paraId="4FF8AA5A" w14:textId="77777777" w:rsidR="00182168" w:rsidRPr="008A0A26" w:rsidRDefault="00182168" w:rsidP="00511EE7">
      <w:pPr>
        <w:spacing w:after="0"/>
        <w:rPr>
          <w:rFonts w:asciiTheme="majorHAnsi" w:hAnsiTheme="majorHAnsi" w:cstheme="majorHAnsi"/>
          <w:b/>
          <w:sz w:val="40"/>
          <w:szCs w:val="40"/>
        </w:rPr>
      </w:pPr>
    </w:p>
    <w:p w14:paraId="11AC16F7" w14:textId="77777777" w:rsidR="00E728FC" w:rsidRPr="008A0A26" w:rsidRDefault="00E728FC" w:rsidP="00447155">
      <w:pPr>
        <w:rPr>
          <w:rStyle w:val="Strong"/>
          <w:rFonts w:asciiTheme="majorHAnsi" w:hAnsiTheme="majorHAnsi" w:cstheme="majorHAnsi"/>
        </w:rPr>
      </w:pPr>
    </w:p>
    <w:p w14:paraId="11F9B429" w14:textId="77777777" w:rsidR="00E728FC" w:rsidRPr="008A0A26" w:rsidRDefault="00E728FC" w:rsidP="003636C1">
      <w:pPr>
        <w:spacing w:after="0"/>
        <w:jc w:val="center"/>
        <w:rPr>
          <w:rFonts w:asciiTheme="majorHAnsi" w:hAnsiTheme="majorHAnsi" w:cstheme="majorHAnsi"/>
          <w:b/>
          <w:sz w:val="40"/>
          <w:szCs w:val="40"/>
        </w:rPr>
      </w:pPr>
    </w:p>
    <w:p w14:paraId="338145BD" w14:textId="787AB7EF" w:rsidR="003636C1" w:rsidRPr="008A0A26" w:rsidRDefault="003636C1" w:rsidP="003636C1">
      <w:pPr>
        <w:spacing w:after="0"/>
        <w:jc w:val="center"/>
        <w:rPr>
          <w:rFonts w:asciiTheme="majorHAnsi" w:hAnsiTheme="majorHAnsi" w:cstheme="majorHAnsi"/>
          <w:b/>
          <w:sz w:val="40"/>
          <w:szCs w:val="40"/>
        </w:rPr>
      </w:pPr>
    </w:p>
    <w:p w14:paraId="16EF413D" w14:textId="77777777" w:rsidR="00A03DC6" w:rsidRPr="008A0A26" w:rsidRDefault="00A03DC6" w:rsidP="003636C1">
      <w:pPr>
        <w:spacing w:after="0"/>
        <w:jc w:val="center"/>
        <w:rPr>
          <w:rFonts w:asciiTheme="majorHAnsi" w:hAnsiTheme="majorHAnsi" w:cstheme="majorHAnsi"/>
          <w:b/>
          <w:sz w:val="40"/>
          <w:szCs w:val="40"/>
        </w:rPr>
      </w:pPr>
    </w:p>
    <w:p w14:paraId="015D2A06" w14:textId="42D788B6" w:rsidR="00182168" w:rsidRPr="008A0A26" w:rsidRDefault="0033761F" w:rsidP="00182168">
      <w:pPr>
        <w:spacing w:after="0"/>
        <w:jc w:val="center"/>
        <w:rPr>
          <w:rFonts w:asciiTheme="majorHAnsi" w:hAnsiTheme="majorHAnsi" w:cstheme="majorHAnsi"/>
          <w:b/>
          <w:sz w:val="40"/>
          <w:szCs w:val="40"/>
        </w:rPr>
      </w:pPr>
      <w:r w:rsidRPr="008A0A26">
        <w:rPr>
          <w:rFonts w:asciiTheme="majorHAnsi" w:hAnsiTheme="majorHAnsi" w:cstheme="majorHAnsi"/>
          <w:b/>
          <w:sz w:val="40"/>
          <w:szCs w:val="40"/>
        </w:rPr>
        <w:t>Vanamõisa</w:t>
      </w:r>
      <w:r w:rsidR="00381D09" w:rsidRPr="008A0A26">
        <w:rPr>
          <w:rFonts w:asciiTheme="majorHAnsi" w:hAnsiTheme="majorHAnsi" w:cstheme="majorHAnsi"/>
          <w:b/>
          <w:sz w:val="40"/>
          <w:szCs w:val="40"/>
        </w:rPr>
        <w:t xml:space="preserve"> küla </w:t>
      </w:r>
      <w:r w:rsidRPr="008A0A26">
        <w:rPr>
          <w:rFonts w:asciiTheme="majorHAnsi" w:hAnsiTheme="majorHAnsi" w:cstheme="majorHAnsi"/>
          <w:b/>
          <w:sz w:val="40"/>
          <w:szCs w:val="40"/>
        </w:rPr>
        <w:t>Kooli, Lootuse, Põllukõrre ja Heinaristiku</w:t>
      </w:r>
      <w:r w:rsidR="00932020" w:rsidRPr="008A0A26">
        <w:rPr>
          <w:rFonts w:asciiTheme="majorHAnsi" w:hAnsiTheme="majorHAnsi" w:cstheme="majorHAnsi"/>
          <w:b/>
          <w:sz w:val="40"/>
          <w:szCs w:val="40"/>
        </w:rPr>
        <w:t xml:space="preserve"> katastriüksus</w:t>
      </w:r>
      <w:r w:rsidRPr="008A0A26">
        <w:rPr>
          <w:rFonts w:asciiTheme="majorHAnsi" w:hAnsiTheme="majorHAnsi" w:cstheme="majorHAnsi"/>
          <w:b/>
          <w:sz w:val="40"/>
          <w:szCs w:val="40"/>
        </w:rPr>
        <w:t>t</w:t>
      </w:r>
      <w:r w:rsidR="00932020" w:rsidRPr="008A0A26">
        <w:rPr>
          <w:rFonts w:asciiTheme="majorHAnsi" w:hAnsiTheme="majorHAnsi" w:cstheme="majorHAnsi"/>
          <w:b/>
          <w:sz w:val="40"/>
          <w:szCs w:val="40"/>
        </w:rPr>
        <w:t>e</w:t>
      </w:r>
      <w:r w:rsidR="00182168" w:rsidRPr="008A0A26">
        <w:rPr>
          <w:rFonts w:asciiTheme="majorHAnsi" w:hAnsiTheme="majorHAnsi" w:cstheme="majorHAnsi"/>
          <w:b/>
          <w:sz w:val="40"/>
          <w:szCs w:val="40"/>
        </w:rPr>
        <w:t xml:space="preserve"> </w:t>
      </w:r>
      <w:r w:rsidRPr="008A0A26">
        <w:rPr>
          <w:rFonts w:asciiTheme="majorHAnsi" w:hAnsiTheme="majorHAnsi" w:cstheme="majorHAnsi"/>
          <w:b/>
          <w:sz w:val="40"/>
          <w:szCs w:val="40"/>
        </w:rPr>
        <w:t xml:space="preserve">ja lähiala </w:t>
      </w:r>
      <w:r w:rsidR="00182168" w:rsidRPr="008A0A26">
        <w:rPr>
          <w:rFonts w:asciiTheme="majorHAnsi" w:hAnsiTheme="majorHAnsi" w:cstheme="majorHAnsi"/>
          <w:b/>
          <w:sz w:val="40"/>
          <w:szCs w:val="40"/>
        </w:rPr>
        <w:t>detailplaneering</w:t>
      </w:r>
    </w:p>
    <w:p w14:paraId="6E21CACB" w14:textId="77777777" w:rsidR="003636C1" w:rsidRPr="008A0A26" w:rsidRDefault="003636C1" w:rsidP="003636C1">
      <w:pPr>
        <w:jc w:val="right"/>
        <w:rPr>
          <w:rFonts w:asciiTheme="majorHAnsi" w:hAnsiTheme="majorHAnsi" w:cstheme="majorHAnsi"/>
        </w:rPr>
      </w:pPr>
    </w:p>
    <w:p w14:paraId="216DCACE" w14:textId="77777777" w:rsidR="003636C1" w:rsidRPr="008A0A26" w:rsidRDefault="003636C1" w:rsidP="003636C1">
      <w:pPr>
        <w:jc w:val="right"/>
        <w:rPr>
          <w:rFonts w:asciiTheme="majorHAnsi" w:hAnsiTheme="majorHAnsi" w:cstheme="majorHAnsi"/>
          <w:b/>
        </w:rPr>
      </w:pPr>
    </w:p>
    <w:p w14:paraId="0C0A0600" w14:textId="624D459F" w:rsidR="00E728FC" w:rsidRPr="008A0A26" w:rsidRDefault="00E728FC" w:rsidP="003636C1">
      <w:pPr>
        <w:jc w:val="right"/>
        <w:rPr>
          <w:rFonts w:asciiTheme="majorHAnsi" w:hAnsiTheme="majorHAnsi" w:cstheme="majorHAnsi"/>
          <w:b/>
        </w:rPr>
      </w:pPr>
    </w:p>
    <w:p w14:paraId="4974DDB2" w14:textId="2369D5F3" w:rsidR="00381D09" w:rsidRPr="008A0A26" w:rsidRDefault="00381D09" w:rsidP="003636C1">
      <w:pPr>
        <w:jc w:val="right"/>
        <w:rPr>
          <w:rFonts w:asciiTheme="majorHAnsi" w:hAnsiTheme="majorHAnsi" w:cstheme="majorHAnsi"/>
          <w:b/>
        </w:rPr>
      </w:pPr>
    </w:p>
    <w:p w14:paraId="2E418E6A" w14:textId="77777777" w:rsidR="00381D09" w:rsidRPr="008A0A26" w:rsidRDefault="00381D09" w:rsidP="003636C1">
      <w:pPr>
        <w:jc w:val="right"/>
        <w:rPr>
          <w:rFonts w:asciiTheme="majorHAnsi" w:hAnsiTheme="majorHAnsi" w:cstheme="majorHAnsi"/>
          <w:b/>
        </w:rPr>
      </w:pPr>
    </w:p>
    <w:p w14:paraId="7794D436" w14:textId="77777777" w:rsidR="00511EE7" w:rsidRPr="008A0A26" w:rsidRDefault="00511EE7" w:rsidP="00511EE7">
      <w:pPr>
        <w:spacing w:after="0"/>
        <w:jc w:val="right"/>
        <w:rPr>
          <w:rFonts w:asciiTheme="majorHAnsi" w:hAnsiTheme="majorHAnsi" w:cstheme="majorHAnsi"/>
          <w:sz w:val="28"/>
          <w:szCs w:val="28"/>
        </w:rPr>
      </w:pPr>
      <w:r w:rsidRPr="008A0A26">
        <w:rPr>
          <w:rFonts w:asciiTheme="majorHAnsi" w:hAnsiTheme="majorHAnsi" w:cstheme="majorHAnsi"/>
          <w:sz w:val="28"/>
          <w:szCs w:val="28"/>
        </w:rPr>
        <w:t>Detailplaneeringu koostaja:</w:t>
      </w:r>
    </w:p>
    <w:p w14:paraId="239E0DE3" w14:textId="77777777" w:rsidR="00511EE7" w:rsidRPr="008A0A26" w:rsidRDefault="00511EE7" w:rsidP="00511EE7">
      <w:pPr>
        <w:spacing w:after="0"/>
        <w:jc w:val="right"/>
        <w:rPr>
          <w:rFonts w:asciiTheme="majorHAnsi" w:hAnsiTheme="majorHAnsi" w:cstheme="majorHAnsi"/>
          <w:b/>
          <w:color w:val="006600"/>
          <w:sz w:val="28"/>
          <w:szCs w:val="28"/>
        </w:rPr>
      </w:pPr>
      <w:r w:rsidRPr="008A0A26">
        <w:rPr>
          <w:rFonts w:asciiTheme="majorHAnsi" w:hAnsiTheme="majorHAnsi" w:cstheme="majorHAnsi"/>
          <w:b/>
          <w:color w:val="006600"/>
          <w:sz w:val="28"/>
          <w:szCs w:val="28"/>
        </w:rPr>
        <w:t xml:space="preserve">R U </w:t>
      </w:r>
      <w:proofErr w:type="spellStart"/>
      <w:r w:rsidRPr="008A0A26">
        <w:rPr>
          <w:rFonts w:asciiTheme="majorHAnsi" w:hAnsiTheme="majorHAnsi" w:cstheme="majorHAnsi"/>
          <w:b/>
          <w:color w:val="006600"/>
          <w:sz w:val="28"/>
          <w:szCs w:val="28"/>
        </w:rPr>
        <w:t>U</w:t>
      </w:r>
      <w:proofErr w:type="spellEnd"/>
      <w:r w:rsidRPr="008A0A26">
        <w:rPr>
          <w:rFonts w:asciiTheme="majorHAnsi" w:hAnsiTheme="majorHAnsi" w:cstheme="majorHAnsi"/>
          <w:b/>
          <w:color w:val="006600"/>
          <w:sz w:val="28"/>
          <w:szCs w:val="28"/>
        </w:rPr>
        <w:t xml:space="preserve"> M  J A  M A </w:t>
      </w:r>
      <w:proofErr w:type="spellStart"/>
      <w:r w:rsidRPr="008A0A26">
        <w:rPr>
          <w:rFonts w:asciiTheme="majorHAnsi" w:hAnsiTheme="majorHAnsi" w:cstheme="majorHAnsi"/>
          <w:b/>
          <w:color w:val="006600"/>
          <w:sz w:val="28"/>
          <w:szCs w:val="28"/>
        </w:rPr>
        <w:t>A</w:t>
      </w:r>
      <w:proofErr w:type="spellEnd"/>
      <w:r w:rsidRPr="008A0A26">
        <w:rPr>
          <w:rFonts w:asciiTheme="majorHAnsi" w:hAnsiTheme="majorHAnsi" w:cstheme="majorHAnsi"/>
          <w:b/>
          <w:color w:val="006600"/>
          <w:sz w:val="28"/>
          <w:szCs w:val="28"/>
        </w:rPr>
        <w:t xml:space="preserve"> S T I K  O Ü</w:t>
      </w:r>
    </w:p>
    <w:p w14:paraId="01877118" w14:textId="63FCDC88" w:rsidR="00511EE7" w:rsidRPr="008A0A26" w:rsidRDefault="00511EE7" w:rsidP="00511EE7">
      <w:pPr>
        <w:spacing w:after="0"/>
        <w:jc w:val="right"/>
        <w:rPr>
          <w:rFonts w:asciiTheme="majorHAnsi" w:hAnsiTheme="majorHAnsi" w:cstheme="majorHAnsi"/>
          <w:szCs w:val="22"/>
        </w:rPr>
      </w:pPr>
      <w:r w:rsidRPr="008A0A26">
        <w:rPr>
          <w:rFonts w:asciiTheme="majorHAnsi" w:hAnsiTheme="majorHAnsi" w:cstheme="majorHAnsi"/>
          <w:szCs w:val="22"/>
        </w:rPr>
        <w:t xml:space="preserve">Väike-Ameerika </w:t>
      </w:r>
      <w:r w:rsidR="008900D2">
        <w:rPr>
          <w:rFonts w:asciiTheme="majorHAnsi" w:hAnsiTheme="majorHAnsi" w:cstheme="majorHAnsi"/>
          <w:szCs w:val="22"/>
        </w:rPr>
        <w:t>19</w:t>
      </w:r>
    </w:p>
    <w:p w14:paraId="440A5EF7" w14:textId="77777777" w:rsidR="00511EE7" w:rsidRPr="008A0A26" w:rsidRDefault="00511EE7" w:rsidP="00511EE7">
      <w:pPr>
        <w:spacing w:after="0"/>
        <w:jc w:val="right"/>
        <w:rPr>
          <w:rFonts w:asciiTheme="majorHAnsi" w:hAnsiTheme="majorHAnsi" w:cstheme="majorHAnsi"/>
          <w:szCs w:val="22"/>
        </w:rPr>
      </w:pPr>
      <w:r w:rsidRPr="008A0A26">
        <w:rPr>
          <w:rFonts w:asciiTheme="majorHAnsi" w:hAnsiTheme="majorHAnsi" w:cstheme="majorHAnsi"/>
          <w:szCs w:val="22"/>
        </w:rPr>
        <w:t>10129 Tallinn</w:t>
      </w:r>
    </w:p>
    <w:p w14:paraId="1BF1F568" w14:textId="77777777" w:rsidR="00511EE7" w:rsidRPr="008A0A26" w:rsidRDefault="00511EE7" w:rsidP="00511EE7">
      <w:pPr>
        <w:spacing w:after="0"/>
        <w:jc w:val="right"/>
        <w:rPr>
          <w:rFonts w:asciiTheme="majorHAnsi" w:hAnsiTheme="majorHAnsi" w:cstheme="majorHAnsi"/>
          <w:szCs w:val="22"/>
        </w:rPr>
      </w:pPr>
      <w:proofErr w:type="spellStart"/>
      <w:r w:rsidRPr="008A0A26">
        <w:rPr>
          <w:rFonts w:asciiTheme="majorHAnsi" w:hAnsiTheme="majorHAnsi" w:cstheme="majorHAnsi"/>
          <w:szCs w:val="22"/>
        </w:rPr>
        <w:t>Reg</w:t>
      </w:r>
      <w:proofErr w:type="spellEnd"/>
      <w:r w:rsidRPr="008A0A26">
        <w:rPr>
          <w:rFonts w:asciiTheme="majorHAnsi" w:hAnsiTheme="majorHAnsi" w:cstheme="majorHAnsi"/>
          <w:szCs w:val="22"/>
        </w:rPr>
        <w:t>. number:</w:t>
      </w:r>
      <w:r w:rsidRPr="008A0A26">
        <w:rPr>
          <w:rFonts w:asciiTheme="majorHAnsi" w:hAnsiTheme="majorHAnsi" w:cstheme="majorHAnsi"/>
          <w:bCs/>
          <w:szCs w:val="22"/>
        </w:rPr>
        <w:t xml:space="preserve"> 11038715</w:t>
      </w:r>
      <w:r w:rsidRPr="008A0A26">
        <w:rPr>
          <w:rFonts w:asciiTheme="majorHAnsi" w:hAnsiTheme="majorHAnsi" w:cstheme="majorHAnsi"/>
          <w:szCs w:val="22"/>
        </w:rPr>
        <w:t xml:space="preserve"> </w:t>
      </w:r>
    </w:p>
    <w:p w14:paraId="2C604F34" w14:textId="77777777" w:rsidR="00511EE7" w:rsidRDefault="00511EE7" w:rsidP="00511EE7">
      <w:pPr>
        <w:spacing w:after="0"/>
        <w:jc w:val="right"/>
        <w:rPr>
          <w:rFonts w:asciiTheme="majorHAnsi" w:hAnsiTheme="majorHAnsi" w:cstheme="majorHAnsi"/>
          <w:b/>
          <w:szCs w:val="22"/>
        </w:rPr>
      </w:pPr>
      <w:r w:rsidRPr="008A0A26">
        <w:rPr>
          <w:rFonts w:asciiTheme="majorHAnsi" w:hAnsiTheme="majorHAnsi" w:cstheme="majorHAnsi"/>
          <w:szCs w:val="22"/>
        </w:rPr>
        <w:t xml:space="preserve">Kontaktisik: </w:t>
      </w:r>
      <w:r w:rsidRPr="008A0A26">
        <w:rPr>
          <w:rFonts w:asciiTheme="majorHAnsi" w:hAnsiTheme="majorHAnsi" w:cstheme="majorHAnsi"/>
          <w:b/>
          <w:szCs w:val="22"/>
        </w:rPr>
        <w:t>Maarja Zingel</w:t>
      </w:r>
    </w:p>
    <w:p w14:paraId="3B3DF245" w14:textId="76B7AF9D" w:rsidR="008900D2" w:rsidRPr="008900D2" w:rsidRDefault="008900D2" w:rsidP="00511EE7">
      <w:pPr>
        <w:spacing w:after="0"/>
        <w:jc w:val="right"/>
        <w:rPr>
          <w:rFonts w:asciiTheme="majorHAnsi" w:hAnsiTheme="majorHAnsi" w:cstheme="majorHAnsi"/>
          <w:bCs/>
          <w:szCs w:val="22"/>
        </w:rPr>
      </w:pPr>
      <w:r w:rsidRPr="008900D2">
        <w:rPr>
          <w:rFonts w:asciiTheme="majorHAnsi" w:hAnsiTheme="majorHAnsi" w:cstheme="majorHAnsi"/>
          <w:bCs/>
          <w:szCs w:val="22"/>
        </w:rPr>
        <w:t>ruumilise keskkonna planeerija</w:t>
      </w:r>
    </w:p>
    <w:p w14:paraId="72439B1B" w14:textId="36CA4D93" w:rsidR="008900D2" w:rsidRPr="008900D2" w:rsidRDefault="008900D2" w:rsidP="00511EE7">
      <w:pPr>
        <w:spacing w:after="0"/>
        <w:jc w:val="right"/>
        <w:rPr>
          <w:rFonts w:asciiTheme="majorHAnsi" w:hAnsiTheme="majorHAnsi" w:cstheme="majorHAnsi"/>
          <w:bCs/>
          <w:szCs w:val="22"/>
        </w:rPr>
      </w:pPr>
      <w:proofErr w:type="spellStart"/>
      <w:r w:rsidRPr="008900D2">
        <w:rPr>
          <w:rFonts w:asciiTheme="majorHAnsi" w:hAnsiTheme="majorHAnsi" w:cstheme="majorHAnsi"/>
          <w:bCs/>
          <w:szCs w:val="22"/>
        </w:rPr>
        <w:t>maastikuarhitekt</w:t>
      </w:r>
      <w:proofErr w:type="spellEnd"/>
    </w:p>
    <w:p w14:paraId="05CB4F1E" w14:textId="77777777" w:rsidR="00511EE7" w:rsidRPr="008A0A26" w:rsidRDefault="00511EE7" w:rsidP="00511EE7">
      <w:pPr>
        <w:spacing w:after="0"/>
        <w:jc w:val="right"/>
        <w:rPr>
          <w:rFonts w:asciiTheme="majorHAnsi" w:hAnsiTheme="majorHAnsi" w:cstheme="majorHAnsi"/>
          <w:szCs w:val="22"/>
        </w:rPr>
      </w:pPr>
      <w:r w:rsidRPr="008A0A26">
        <w:rPr>
          <w:rFonts w:asciiTheme="majorHAnsi" w:hAnsiTheme="majorHAnsi" w:cstheme="majorHAnsi"/>
          <w:szCs w:val="22"/>
        </w:rPr>
        <w:t>Tel: +372 52 242 92</w:t>
      </w:r>
    </w:p>
    <w:p w14:paraId="63A6E17A" w14:textId="77777777" w:rsidR="00511EE7" w:rsidRPr="008A0A26" w:rsidRDefault="00766442" w:rsidP="00511EE7">
      <w:pPr>
        <w:spacing w:after="0"/>
        <w:jc w:val="right"/>
        <w:rPr>
          <w:rStyle w:val="Hyperlink"/>
          <w:rFonts w:asciiTheme="majorHAnsi" w:hAnsiTheme="majorHAnsi" w:cstheme="majorHAnsi"/>
          <w:color w:val="006600"/>
          <w:szCs w:val="22"/>
        </w:rPr>
      </w:pPr>
      <w:hyperlink r:id="rId12" w:history="1">
        <w:r w:rsidR="00511EE7" w:rsidRPr="008A0A26">
          <w:rPr>
            <w:rStyle w:val="Hyperlink"/>
            <w:rFonts w:asciiTheme="majorHAnsi" w:hAnsiTheme="majorHAnsi" w:cstheme="majorHAnsi"/>
            <w:color w:val="006600"/>
            <w:szCs w:val="22"/>
          </w:rPr>
          <w:t>maarja@ruumjamaastik.ee</w:t>
        </w:r>
      </w:hyperlink>
    </w:p>
    <w:p w14:paraId="1424EC46" w14:textId="77777777" w:rsidR="00E728FC" w:rsidRPr="008A0A26" w:rsidRDefault="00E728FC" w:rsidP="00511EE7">
      <w:pPr>
        <w:spacing w:after="0"/>
        <w:jc w:val="right"/>
        <w:rPr>
          <w:rStyle w:val="Hyperlink"/>
          <w:rFonts w:asciiTheme="majorHAnsi" w:hAnsiTheme="majorHAnsi" w:cstheme="majorHAnsi"/>
          <w:color w:val="006600"/>
          <w:szCs w:val="22"/>
        </w:rPr>
      </w:pPr>
    </w:p>
    <w:p w14:paraId="678902EF" w14:textId="77777777" w:rsidR="00E728FC" w:rsidRPr="008A0A26" w:rsidRDefault="00E728FC" w:rsidP="00511EE7">
      <w:pPr>
        <w:spacing w:after="0"/>
        <w:jc w:val="right"/>
        <w:rPr>
          <w:rFonts w:asciiTheme="majorHAnsi" w:hAnsiTheme="majorHAnsi" w:cstheme="majorHAnsi"/>
          <w:szCs w:val="22"/>
        </w:rPr>
      </w:pPr>
    </w:p>
    <w:p w14:paraId="0E426BEF" w14:textId="7F57622F" w:rsidR="00182168" w:rsidRPr="008A0A26" w:rsidRDefault="00182168" w:rsidP="00511EE7">
      <w:pPr>
        <w:spacing w:after="0"/>
        <w:jc w:val="right"/>
        <w:rPr>
          <w:rFonts w:asciiTheme="majorHAnsi" w:hAnsiTheme="majorHAnsi" w:cstheme="majorHAnsi"/>
          <w:szCs w:val="22"/>
        </w:rPr>
      </w:pPr>
    </w:p>
    <w:p w14:paraId="565EA9EC" w14:textId="77777777" w:rsidR="008C3C1C" w:rsidRPr="008A0A26" w:rsidRDefault="008C3C1C" w:rsidP="00511EE7">
      <w:pPr>
        <w:spacing w:after="0"/>
        <w:jc w:val="right"/>
        <w:rPr>
          <w:rFonts w:asciiTheme="majorHAnsi" w:hAnsiTheme="majorHAnsi" w:cstheme="majorHAnsi"/>
          <w:szCs w:val="22"/>
        </w:rPr>
      </w:pPr>
    </w:p>
    <w:p w14:paraId="253372E3" w14:textId="77777777" w:rsidR="00182168" w:rsidRPr="008A0A26" w:rsidRDefault="00182168" w:rsidP="00511EE7">
      <w:pPr>
        <w:spacing w:after="0"/>
        <w:jc w:val="right"/>
        <w:rPr>
          <w:rFonts w:asciiTheme="majorHAnsi" w:hAnsiTheme="majorHAnsi" w:cstheme="majorHAnsi"/>
          <w:szCs w:val="22"/>
        </w:rPr>
      </w:pPr>
    </w:p>
    <w:p w14:paraId="583A7E47" w14:textId="77777777" w:rsidR="00437A0E" w:rsidRPr="008A0A26" w:rsidRDefault="00437A0E" w:rsidP="00A70EC1">
      <w:pPr>
        <w:rPr>
          <w:rFonts w:asciiTheme="majorHAnsi" w:hAnsiTheme="majorHAnsi" w:cstheme="majorHAnsi"/>
        </w:rPr>
      </w:pPr>
    </w:p>
    <w:p w14:paraId="570B5850" w14:textId="77777777" w:rsidR="00E728FC" w:rsidRPr="008A0A26" w:rsidRDefault="00E728FC" w:rsidP="00A70EC1">
      <w:pPr>
        <w:rPr>
          <w:rFonts w:asciiTheme="majorHAnsi" w:hAnsiTheme="majorHAnsi" w:cstheme="majorHAnsi"/>
        </w:rPr>
      </w:pPr>
    </w:p>
    <w:p w14:paraId="6947CBD4" w14:textId="77777777" w:rsidR="00E728FC" w:rsidRPr="008A0A26" w:rsidRDefault="00E728FC" w:rsidP="00A70EC1">
      <w:pPr>
        <w:rPr>
          <w:rFonts w:asciiTheme="majorHAnsi" w:hAnsiTheme="majorHAnsi" w:cstheme="majorHAnsi"/>
        </w:rPr>
      </w:pPr>
    </w:p>
    <w:p w14:paraId="02636AE5" w14:textId="77777777" w:rsidR="00437A0E" w:rsidRPr="008A0A26" w:rsidRDefault="00437A0E" w:rsidP="00D226FF">
      <w:pPr>
        <w:spacing w:after="0"/>
        <w:jc w:val="center"/>
        <w:rPr>
          <w:rFonts w:asciiTheme="majorHAnsi" w:hAnsiTheme="majorHAnsi" w:cstheme="majorHAnsi"/>
        </w:rPr>
      </w:pPr>
      <w:r w:rsidRPr="008A0A26">
        <w:rPr>
          <w:rFonts w:asciiTheme="majorHAnsi" w:hAnsiTheme="majorHAnsi" w:cstheme="majorHAnsi"/>
        </w:rPr>
        <w:t>Tallinn</w:t>
      </w:r>
    </w:p>
    <w:p w14:paraId="3B0895BA" w14:textId="7F513B90" w:rsidR="00437A0E" w:rsidRPr="008A0A26" w:rsidRDefault="00494886" w:rsidP="00D226FF">
      <w:pPr>
        <w:spacing w:after="0"/>
        <w:jc w:val="center"/>
        <w:rPr>
          <w:rFonts w:asciiTheme="majorHAnsi" w:hAnsiTheme="majorHAnsi" w:cstheme="majorHAnsi"/>
        </w:rPr>
      </w:pPr>
      <w:r w:rsidRPr="008A0A26">
        <w:rPr>
          <w:rFonts w:asciiTheme="majorHAnsi" w:hAnsiTheme="majorHAnsi" w:cstheme="majorHAnsi"/>
        </w:rPr>
        <w:t>20</w:t>
      </w:r>
      <w:r w:rsidR="00373F16" w:rsidRPr="008A0A26">
        <w:rPr>
          <w:rFonts w:asciiTheme="majorHAnsi" w:hAnsiTheme="majorHAnsi" w:cstheme="majorHAnsi"/>
        </w:rPr>
        <w:t>2</w:t>
      </w:r>
      <w:r w:rsidR="0033761F" w:rsidRPr="008A0A26">
        <w:rPr>
          <w:rFonts w:asciiTheme="majorHAnsi" w:hAnsiTheme="majorHAnsi" w:cstheme="majorHAnsi"/>
        </w:rPr>
        <w:t>4</w:t>
      </w:r>
      <w:r w:rsidR="002418C3" w:rsidRPr="008A0A26">
        <w:rPr>
          <w:rFonts w:asciiTheme="majorHAnsi" w:hAnsiTheme="majorHAnsi" w:cstheme="majorHAnsi"/>
        </w:rPr>
        <w:br w:type="page"/>
      </w:r>
    </w:p>
    <w:p w14:paraId="60D0C329" w14:textId="5D9C3DC3" w:rsidR="00E82CA4" w:rsidRPr="00593E6E" w:rsidRDefault="00437A0E" w:rsidP="003B510B">
      <w:pPr>
        <w:pStyle w:val="Heading1"/>
        <w:rPr>
          <w:rFonts w:asciiTheme="majorHAnsi" w:hAnsiTheme="majorHAnsi" w:cstheme="majorHAnsi"/>
          <w:sz w:val="24"/>
          <w:szCs w:val="24"/>
        </w:rPr>
      </w:pPr>
      <w:bookmarkStart w:id="0" w:name="_Toc164685025"/>
      <w:r w:rsidRPr="00593E6E">
        <w:rPr>
          <w:rFonts w:asciiTheme="majorHAnsi" w:hAnsiTheme="majorHAnsi" w:cstheme="majorHAnsi"/>
          <w:sz w:val="24"/>
          <w:szCs w:val="24"/>
        </w:rPr>
        <w:lastRenderedPageBreak/>
        <w:t>Sisukord</w:t>
      </w:r>
      <w:bookmarkEnd w:id="0"/>
      <w:r w:rsidR="00E82CA4" w:rsidRPr="00593E6E">
        <w:rPr>
          <w:rFonts w:asciiTheme="majorHAnsi" w:hAnsiTheme="majorHAnsi" w:cstheme="majorHAnsi"/>
          <w:sz w:val="24"/>
          <w:szCs w:val="24"/>
        </w:rPr>
        <w:t xml:space="preserve"> </w:t>
      </w:r>
    </w:p>
    <w:p w14:paraId="1B2ECAFF" w14:textId="08FF457A" w:rsidR="00593E6E" w:rsidRPr="00593E6E" w:rsidRDefault="007930B6">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r w:rsidRPr="00593E6E">
        <w:rPr>
          <w:rFonts w:asciiTheme="majorHAnsi" w:hAnsiTheme="majorHAnsi" w:cstheme="majorHAnsi"/>
          <w:b w:val="0"/>
        </w:rPr>
        <w:fldChar w:fldCharType="begin"/>
      </w:r>
      <w:r w:rsidRPr="00593E6E">
        <w:rPr>
          <w:rFonts w:asciiTheme="majorHAnsi" w:hAnsiTheme="majorHAnsi" w:cstheme="majorHAnsi"/>
          <w:b w:val="0"/>
        </w:rPr>
        <w:instrText xml:space="preserve"> TOC \o "1-3" \h \z \u </w:instrText>
      </w:r>
      <w:r w:rsidRPr="00593E6E">
        <w:rPr>
          <w:rFonts w:asciiTheme="majorHAnsi" w:hAnsiTheme="majorHAnsi" w:cstheme="majorHAnsi"/>
          <w:b w:val="0"/>
        </w:rPr>
        <w:fldChar w:fldCharType="separate"/>
      </w:r>
      <w:hyperlink w:anchor="_Toc164685025" w:history="1">
        <w:r w:rsidR="00593E6E" w:rsidRPr="00593E6E">
          <w:rPr>
            <w:rStyle w:val="Hyperlink"/>
            <w:rFonts w:asciiTheme="majorHAnsi" w:hAnsiTheme="majorHAnsi" w:cstheme="majorHAnsi"/>
            <w:noProof/>
          </w:rPr>
          <w:t>Sisukord</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_Toc164685025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sidR="00766442">
          <w:rPr>
            <w:rFonts w:asciiTheme="majorHAnsi" w:hAnsiTheme="majorHAnsi" w:cstheme="majorHAnsi"/>
            <w:noProof/>
            <w:webHidden/>
          </w:rPr>
          <w:t>1</w:t>
        </w:r>
        <w:r w:rsidR="00593E6E" w:rsidRPr="00593E6E">
          <w:rPr>
            <w:rFonts w:asciiTheme="majorHAnsi" w:hAnsiTheme="majorHAnsi" w:cstheme="majorHAnsi"/>
            <w:noProof/>
            <w:webHidden/>
          </w:rPr>
          <w:fldChar w:fldCharType="end"/>
        </w:r>
      </w:hyperlink>
    </w:p>
    <w:p w14:paraId="6D2E5C5F" w14:textId="2614B8BB" w:rsidR="00593E6E" w:rsidRPr="00593E6E" w:rsidRDefault="00766442">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64685026" w:history="1">
        <w:r w:rsidR="00593E6E" w:rsidRPr="00593E6E">
          <w:rPr>
            <w:rStyle w:val="Hyperlink"/>
            <w:rFonts w:asciiTheme="majorHAnsi" w:hAnsiTheme="majorHAnsi" w:cstheme="majorHAnsi"/>
            <w:noProof/>
          </w:rPr>
          <w:t>I Menetlusdokumendid</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_Toc164685026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2</w:t>
        </w:r>
        <w:r w:rsidR="00593E6E" w:rsidRPr="00593E6E">
          <w:rPr>
            <w:rFonts w:asciiTheme="majorHAnsi" w:hAnsiTheme="majorHAnsi" w:cstheme="majorHAnsi"/>
            <w:noProof/>
            <w:webHidden/>
          </w:rPr>
          <w:fldChar w:fldCharType="end"/>
        </w:r>
      </w:hyperlink>
    </w:p>
    <w:p w14:paraId="269A8A25" w14:textId="783F5C4A" w:rsidR="00593E6E" w:rsidRPr="00593E6E" w:rsidRDefault="00766442">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64685027" w:history="1">
        <w:r w:rsidR="00593E6E" w:rsidRPr="00593E6E">
          <w:rPr>
            <w:rStyle w:val="Hyperlink"/>
            <w:rFonts w:asciiTheme="majorHAnsi" w:hAnsiTheme="majorHAnsi" w:cstheme="majorHAnsi"/>
            <w:noProof/>
          </w:rPr>
          <w:t>II Seletuskiri</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_Toc164685027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3</w:t>
        </w:r>
        <w:r w:rsidR="00593E6E" w:rsidRPr="00593E6E">
          <w:rPr>
            <w:rFonts w:asciiTheme="majorHAnsi" w:hAnsiTheme="majorHAnsi" w:cstheme="majorHAnsi"/>
            <w:noProof/>
            <w:webHidden/>
          </w:rPr>
          <w:fldChar w:fldCharType="end"/>
        </w:r>
      </w:hyperlink>
    </w:p>
    <w:p w14:paraId="11B27AFF" w14:textId="70271A1C" w:rsidR="00593E6E" w:rsidRPr="00593E6E" w:rsidRDefault="00766442">
      <w:pPr>
        <w:pStyle w:val="TOC2"/>
        <w:rPr>
          <w:rFonts w:asciiTheme="majorHAnsi" w:eastAsiaTheme="minorEastAsia" w:hAnsiTheme="majorHAnsi" w:cstheme="majorHAnsi"/>
          <w:b w:val="0"/>
          <w:kern w:val="2"/>
          <w:szCs w:val="22"/>
          <w:lang w:eastAsia="et-EE"/>
          <w14:ligatures w14:val="standardContextual"/>
        </w:rPr>
      </w:pPr>
      <w:hyperlink w:anchor="_Toc164685028" w:history="1">
        <w:r w:rsidR="00593E6E" w:rsidRPr="00593E6E">
          <w:rPr>
            <w:rStyle w:val="Hyperlink"/>
            <w:rFonts w:asciiTheme="majorHAnsi" w:hAnsiTheme="majorHAnsi" w:cstheme="majorHAnsi"/>
          </w:rPr>
          <w:t>1. Eesmärk</w:t>
        </w:r>
        <w:r w:rsidR="00593E6E" w:rsidRPr="00593E6E">
          <w:rPr>
            <w:rFonts w:asciiTheme="majorHAnsi" w:hAnsiTheme="majorHAnsi" w:cstheme="majorHAnsi"/>
            <w:webHidden/>
          </w:rPr>
          <w:tab/>
        </w:r>
        <w:r w:rsidR="00593E6E" w:rsidRPr="00593E6E">
          <w:rPr>
            <w:rFonts w:asciiTheme="majorHAnsi" w:hAnsiTheme="majorHAnsi" w:cstheme="majorHAnsi"/>
            <w:webHidden/>
          </w:rPr>
          <w:fldChar w:fldCharType="begin"/>
        </w:r>
        <w:r w:rsidR="00593E6E" w:rsidRPr="00593E6E">
          <w:rPr>
            <w:rFonts w:asciiTheme="majorHAnsi" w:hAnsiTheme="majorHAnsi" w:cstheme="majorHAnsi"/>
            <w:webHidden/>
          </w:rPr>
          <w:instrText xml:space="preserve"> PAGEREF _Toc164685028 \h </w:instrText>
        </w:r>
        <w:r w:rsidR="00593E6E" w:rsidRPr="00593E6E">
          <w:rPr>
            <w:rFonts w:asciiTheme="majorHAnsi" w:hAnsiTheme="majorHAnsi" w:cstheme="majorHAnsi"/>
            <w:webHidden/>
          </w:rPr>
        </w:r>
        <w:r w:rsidR="00593E6E" w:rsidRPr="00593E6E">
          <w:rPr>
            <w:rFonts w:asciiTheme="majorHAnsi" w:hAnsiTheme="majorHAnsi" w:cstheme="majorHAnsi"/>
            <w:webHidden/>
          </w:rPr>
          <w:fldChar w:fldCharType="separate"/>
        </w:r>
        <w:r>
          <w:rPr>
            <w:rFonts w:asciiTheme="majorHAnsi" w:hAnsiTheme="majorHAnsi" w:cstheme="majorHAnsi"/>
            <w:webHidden/>
          </w:rPr>
          <w:t>3</w:t>
        </w:r>
        <w:r w:rsidR="00593E6E" w:rsidRPr="00593E6E">
          <w:rPr>
            <w:rFonts w:asciiTheme="majorHAnsi" w:hAnsiTheme="majorHAnsi" w:cstheme="majorHAnsi"/>
            <w:webHidden/>
          </w:rPr>
          <w:fldChar w:fldCharType="end"/>
        </w:r>
      </w:hyperlink>
    </w:p>
    <w:p w14:paraId="07253C0B" w14:textId="0896F571" w:rsidR="00593E6E" w:rsidRPr="00593E6E" w:rsidRDefault="00766442">
      <w:pPr>
        <w:pStyle w:val="TOC2"/>
        <w:rPr>
          <w:rFonts w:asciiTheme="majorHAnsi" w:eastAsiaTheme="minorEastAsia" w:hAnsiTheme="majorHAnsi" w:cstheme="majorHAnsi"/>
          <w:b w:val="0"/>
          <w:kern w:val="2"/>
          <w:szCs w:val="22"/>
          <w:lang w:eastAsia="et-EE"/>
          <w14:ligatures w14:val="standardContextual"/>
        </w:rPr>
      </w:pPr>
      <w:hyperlink w:anchor="_Toc164685029" w:history="1">
        <w:r w:rsidR="00593E6E" w:rsidRPr="00593E6E">
          <w:rPr>
            <w:rStyle w:val="Hyperlink"/>
            <w:rFonts w:asciiTheme="majorHAnsi" w:hAnsiTheme="majorHAnsi" w:cstheme="majorHAnsi"/>
          </w:rPr>
          <w:t>2. Koostamise alused</w:t>
        </w:r>
        <w:r w:rsidR="00593E6E" w:rsidRPr="00593E6E">
          <w:rPr>
            <w:rFonts w:asciiTheme="majorHAnsi" w:hAnsiTheme="majorHAnsi" w:cstheme="majorHAnsi"/>
            <w:webHidden/>
          </w:rPr>
          <w:tab/>
        </w:r>
        <w:r w:rsidR="00593E6E" w:rsidRPr="00593E6E">
          <w:rPr>
            <w:rFonts w:asciiTheme="majorHAnsi" w:hAnsiTheme="majorHAnsi" w:cstheme="majorHAnsi"/>
            <w:webHidden/>
          </w:rPr>
          <w:fldChar w:fldCharType="begin"/>
        </w:r>
        <w:r w:rsidR="00593E6E" w:rsidRPr="00593E6E">
          <w:rPr>
            <w:rFonts w:asciiTheme="majorHAnsi" w:hAnsiTheme="majorHAnsi" w:cstheme="majorHAnsi"/>
            <w:webHidden/>
          </w:rPr>
          <w:instrText xml:space="preserve"> PAGEREF _Toc164685029 \h </w:instrText>
        </w:r>
        <w:r w:rsidR="00593E6E" w:rsidRPr="00593E6E">
          <w:rPr>
            <w:rFonts w:asciiTheme="majorHAnsi" w:hAnsiTheme="majorHAnsi" w:cstheme="majorHAnsi"/>
            <w:webHidden/>
          </w:rPr>
        </w:r>
        <w:r w:rsidR="00593E6E" w:rsidRPr="00593E6E">
          <w:rPr>
            <w:rFonts w:asciiTheme="majorHAnsi" w:hAnsiTheme="majorHAnsi" w:cstheme="majorHAnsi"/>
            <w:webHidden/>
          </w:rPr>
          <w:fldChar w:fldCharType="separate"/>
        </w:r>
        <w:r>
          <w:rPr>
            <w:rFonts w:asciiTheme="majorHAnsi" w:hAnsiTheme="majorHAnsi" w:cstheme="majorHAnsi"/>
            <w:webHidden/>
          </w:rPr>
          <w:t>3</w:t>
        </w:r>
        <w:r w:rsidR="00593E6E" w:rsidRPr="00593E6E">
          <w:rPr>
            <w:rFonts w:asciiTheme="majorHAnsi" w:hAnsiTheme="majorHAnsi" w:cstheme="majorHAnsi"/>
            <w:webHidden/>
          </w:rPr>
          <w:fldChar w:fldCharType="end"/>
        </w:r>
      </w:hyperlink>
    </w:p>
    <w:p w14:paraId="3A7D1656" w14:textId="0D75FB1F"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30" w:history="1">
        <w:r w:rsidR="00593E6E" w:rsidRPr="00593E6E">
          <w:rPr>
            <w:rStyle w:val="Hyperlink"/>
            <w:rFonts w:asciiTheme="majorHAnsi" w:hAnsiTheme="majorHAnsi" w:cstheme="majorHAnsi"/>
            <w:noProof/>
          </w:rPr>
          <w:t>2.1 Kehtiv üldplaneering</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_Toc164685030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3</w:t>
        </w:r>
        <w:r w:rsidR="00593E6E" w:rsidRPr="00593E6E">
          <w:rPr>
            <w:rFonts w:asciiTheme="majorHAnsi" w:hAnsiTheme="majorHAnsi" w:cstheme="majorHAnsi"/>
            <w:noProof/>
            <w:webHidden/>
          </w:rPr>
          <w:fldChar w:fldCharType="end"/>
        </w:r>
      </w:hyperlink>
    </w:p>
    <w:p w14:paraId="6BCEBEC0" w14:textId="11C13E75"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31" w:history="1">
        <w:r w:rsidR="00593E6E" w:rsidRPr="00593E6E">
          <w:rPr>
            <w:rStyle w:val="Hyperlink"/>
            <w:rFonts w:asciiTheme="majorHAnsi" w:hAnsiTheme="majorHAnsi" w:cstheme="majorHAnsi"/>
            <w:noProof/>
          </w:rPr>
          <w:t>2.2 Detailplaneeringu algatamise otsus ja lähteülesanne</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_Toc164685031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3</w:t>
        </w:r>
        <w:r w:rsidR="00593E6E" w:rsidRPr="00593E6E">
          <w:rPr>
            <w:rFonts w:asciiTheme="majorHAnsi" w:hAnsiTheme="majorHAnsi" w:cstheme="majorHAnsi"/>
            <w:noProof/>
            <w:webHidden/>
          </w:rPr>
          <w:fldChar w:fldCharType="end"/>
        </w:r>
      </w:hyperlink>
    </w:p>
    <w:p w14:paraId="7578BFF6" w14:textId="2E407445"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32" w:history="1">
        <w:r w:rsidR="00593E6E" w:rsidRPr="00593E6E">
          <w:rPr>
            <w:rStyle w:val="Hyperlink"/>
            <w:rFonts w:asciiTheme="majorHAnsi" w:hAnsiTheme="majorHAnsi" w:cstheme="majorHAnsi"/>
            <w:noProof/>
          </w:rPr>
          <w:t>2.3 Kehtivate detailplaneeringute nõuded ja nende alusel kavandatavad muudatused</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_Toc164685032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3</w:t>
        </w:r>
        <w:r w:rsidR="00593E6E" w:rsidRPr="00593E6E">
          <w:rPr>
            <w:rFonts w:asciiTheme="majorHAnsi" w:hAnsiTheme="majorHAnsi" w:cstheme="majorHAnsi"/>
            <w:noProof/>
            <w:webHidden/>
          </w:rPr>
          <w:fldChar w:fldCharType="end"/>
        </w:r>
      </w:hyperlink>
    </w:p>
    <w:p w14:paraId="34693615" w14:textId="31A72A08"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33" w:history="1">
        <w:r w:rsidR="00593E6E" w:rsidRPr="00593E6E">
          <w:rPr>
            <w:rStyle w:val="Hyperlink"/>
            <w:rFonts w:asciiTheme="majorHAnsi" w:hAnsiTheme="majorHAnsi" w:cstheme="majorHAnsi"/>
            <w:noProof/>
          </w:rPr>
          <w:t>2.4 Uuringud</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_Toc164685033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3</w:t>
        </w:r>
        <w:r w:rsidR="00593E6E" w:rsidRPr="00593E6E">
          <w:rPr>
            <w:rFonts w:asciiTheme="majorHAnsi" w:hAnsiTheme="majorHAnsi" w:cstheme="majorHAnsi"/>
            <w:noProof/>
            <w:webHidden/>
          </w:rPr>
          <w:fldChar w:fldCharType="end"/>
        </w:r>
      </w:hyperlink>
    </w:p>
    <w:p w14:paraId="434C84E4" w14:textId="40AF8C69"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34" w:history="1">
        <w:r w:rsidR="00593E6E" w:rsidRPr="00593E6E">
          <w:rPr>
            <w:rStyle w:val="Hyperlink"/>
            <w:rFonts w:asciiTheme="majorHAnsi" w:hAnsiTheme="majorHAnsi" w:cstheme="majorHAnsi"/>
            <w:noProof/>
          </w:rPr>
          <w:t>2.5 Maakasutust kitsendavad tingimused</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_Toc164685034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3</w:t>
        </w:r>
        <w:r w:rsidR="00593E6E" w:rsidRPr="00593E6E">
          <w:rPr>
            <w:rFonts w:asciiTheme="majorHAnsi" w:hAnsiTheme="majorHAnsi" w:cstheme="majorHAnsi"/>
            <w:noProof/>
            <w:webHidden/>
          </w:rPr>
          <w:fldChar w:fldCharType="end"/>
        </w:r>
      </w:hyperlink>
    </w:p>
    <w:p w14:paraId="699300AF" w14:textId="76CA9CBF" w:rsidR="00593E6E" w:rsidRPr="00593E6E" w:rsidRDefault="00766442">
      <w:pPr>
        <w:pStyle w:val="TOC2"/>
        <w:rPr>
          <w:rFonts w:asciiTheme="majorHAnsi" w:eastAsiaTheme="minorEastAsia" w:hAnsiTheme="majorHAnsi" w:cstheme="majorHAnsi"/>
          <w:b w:val="0"/>
          <w:kern w:val="2"/>
          <w:szCs w:val="22"/>
          <w:lang w:eastAsia="et-EE"/>
          <w14:ligatures w14:val="standardContextual"/>
        </w:rPr>
      </w:pPr>
      <w:hyperlink w:anchor="_Toc164685035" w:history="1">
        <w:r w:rsidR="00593E6E" w:rsidRPr="00593E6E">
          <w:rPr>
            <w:rStyle w:val="Hyperlink"/>
            <w:rFonts w:asciiTheme="majorHAnsi" w:hAnsiTheme="majorHAnsi" w:cstheme="majorHAnsi"/>
          </w:rPr>
          <w:t>3. Planeeritava ala seosed külgnevate aladega</w:t>
        </w:r>
        <w:r w:rsidR="00593E6E" w:rsidRPr="00593E6E">
          <w:rPr>
            <w:rFonts w:asciiTheme="majorHAnsi" w:hAnsiTheme="majorHAnsi" w:cstheme="majorHAnsi"/>
            <w:webHidden/>
          </w:rPr>
          <w:tab/>
        </w:r>
        <w:r w:rsidR="00593E6E" w:rsidRPr="00593E6E">
          <w:rPr>
            <w:rFonts w:asciiTheme="majorHAnsi" w:hAnsiTheme="majorHAnsi" w:cstheme="majorHAnsi"/>
            <w:webHidden/>
          </w:rPr>
          <w:fldChar w:fldCharType="begin"/>
        </w:r>
        <w:r w:rsidR="00593E6E" w:rsidRPr="00593E6E">
          <w:rPr>
            <w:rFonts w:asciiTheme="majorHAnsi" w:hAnsiTheme="majorHAnsi" w:cstheme="majorHAnsi"/>
            <w:webHidden/>
          </w:rPr>
          <w:instrText xml:space="preserve"> PAGEREF _Toc164685035 \h </w:instrText>
        </w:r>
        <w:r w:rsidR="00593E6E" w:rsidRPr="00593E6E">
          <w:rPr>
            <w:rFonts w:asciiTheme="majorHAnsi" w:hAnsiTheme="majorHAnsi" w:cstheme="majorHAnsi"/>
            <w:webHidden/>
          </w:rPr>
        </w:r>
        <w:r w:rsidR="00593E6E" w:rsidRPr="00593E6E">
          <w:rPr>
            <w:rFonts w:asciiTheme="majorHAnsi" w:hAnsiTheme="majorHAnsi" w:cstheme="majorHAnsi"/>
            <w:webHidden/>
          </w:rPr>
          <w:fldChar w:fldCharType="separate"/>
        </w:r>
        <w:r>
          <w:rPr>
            <w:rFonts w:asciiTheme="majorHAnsi" w:hAnsiTheme="majorHAnsi" w:cstheme="majorHAnsi"/>
            <w:webHidden/>
          </w:rPr>
          <w:t>4</w:t>
        </w:r>
        <w:r w:rsidR="00593E6E" w:rsidRPr="00593E6E">
          <w:rPr>
            <w:rFonts w:asciiTheme="majorHAnsi" w:hAnsiTheme="majorHAnsi" w:cstheme="majorHAnsi"/>
            <w:webHidden/>
          </w:rPr>
          <w:fldChar w:fldCharType="end"/>
        </w:r>
      </w:hyperlink>
    </w:p>
    <w:p w14:paraId="478E1BF4" w14:textId="0D399281"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36" w:history="1">
        <w:r w:rsidR="00593E6E" w:rsidRPr="00593E6E">
          <w:rPr>
            <w:rStyle w:val="Hyperlink"/>
            <w:rFonts w:asciiTheme="majorHAnsi" w:hAnsiTheme="majorHAnsi" w:cstheme="majorHAnsi"/>
            <w:noProof/>
          </w:rPr>
          <w:t>3.1 Olemasoleva olukorra analüüs</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_Toc164685036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4</w:t>
        </w:r>
        <w:r w:rsidR="00593E6E" w:rsidRPr="00593E6E">
          <w:rPr>
            <w:rFonts w:asciiTheme="majorHAnsi" w:hAnsiTheme="majorHAnsi" w:cstheme="majorHAnsi"/>
            <w:noProof/>
            <w:webHidden/>
          </w:rPr>
          <w:fldChar w:fldCharType="end"/>
        </w:r>
      </w:hyperlink>
    </w:p>
    <w:p w14:paraId="31D34C70" w14:textId="166BEFF7" w:rsidR="00593E6E" w:rsidRPr="00593E6E" w:rsidRDefault="00766442">
      <w:pPr>
        <w:pStyle w:val="TOC2"/>
        <w:rPr>
          <w:rFonts w:asciiTheme="majorHAnsi" w:eastAsiaTheme="minorEastAsia" w:hAnsiTheme="majorHAnsi" w:cstheme="majorHAnsi"/>
          <w:b w:val="0"/>
          <w:kern w:val="2"/>
          <w:szCs w:val="22"/>
          <w:lang w:eastAsia="et-EE"/>
          <w14:ligatures w14:val="standardContextual"/>
        </w:rPr>
      </w:pPr>
      <w:hyperlink w:anchor="_Toc164685037" w:history="1">
        <w:r w:rsidR="00593E6E" w:rsidRPr="00593E6E">
          <w:rPr>
            <w:rStyle w:val="Hyperlink"/>
            <w:rFonts w:asciiTheme="majorHAnsi" w:hAnsiTheme="majorHAnsi" w:cstheme="majorHAnsi"/>
          </w:rPr>
          <w:t>4. Lahenduse idee kirjeldus</w:t>
        </w:r>
        <w:r w:rsidR="00593E6E" w:rsidRPr="00593E6E">
          <w:rPr>
            <w:rFonts w:asciiTheme="majorHAnsi" w:hAnsiTheme="majorHAnsi" w:cstheme="majorHAnsi"/>
            <w:webHidden/>
          </w:rPr>
          <w:tab/>
        </w:r>
        <w:r w:rsidR="00593E6E" w:rsidRPr="00593E6E">
          <w:rPr>
            <w:rFonts w:asciiTheme="majorHAnsi" w:hAnsiTheme="majorHAnsi" w:cstheme="majorHAnsi"/>
            <w:webHidden/>
          </w:rPr>
          <w:fldChar w:fldCharType="begin"/>
        </w:r>
        <w:r w:rsidR="00593E6E" w:rsidRPr="00593E6E">
          <w:rPr>
            <w:rFonts w:asciiTheme="majorHAnsi" w:hAnsiTheme="majorHAnsi" w:cstheme="majorHAnsi"/>
            <w:webHidden/>
          </w:rPr>
          <w:instrText xml:space="preserve"> PAGEREF _Toc164685037 \h </w:instrText>
        </w:r>
        <w:r w:rsidR="00593E6E" w:rsidRPr="00593E6E">
          <w:rPr>
            <w:rFonts w:asciiTheme="majorHAnsi" w:hAnsiTheme="majorHAnsi" w:cstheme="majorHAnsi"/>
            <w:webHidden/>
          </w:rPr>
        </w:r>
        <w:r w:rsidR="00593E6E" w:rsidRPr="00593E6E">
          <w:rPr>
            <w:rFonts w:asciiTheme="majorHAnsi" w:hAnsiTheme="majorHAnsi" w:cstheme="majorHAnsi"/>
            <w:webHidden/>
          </w:rPr>
          <w:fldChar w:fldCharType="separate"/>
        </w:r>
        <w:r>
          <w:rPr>
            <w:rFonts w:asciiTheme="majorHAnsi" w:hAnsiTheme="majorHAnsi" w:cstheme="majorHAnsi"/>
            <w:webHidden/>
          </w:rPr>
          <w:t>5</w:t>
        </w:r>
        <w:r w:rsidR="00593E6E" w:rsidRPr="00593E6E">
          <w:rPr>
            <w:rFonts w:asciiTheme="majorHAnsi" w:hAnsiTheme="majorHAnsi" w:cstheme="majorHAnsi"/>
            <w:webHidden/>
          </w:rPr>
          <w:fldChar w:fldCharType="end"/>
        </w:r>
      </w:hyperlink>
    </w:p>
    <w:p w14:paraId="122834A4" w14:textId="086FC1B3"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38" w:history="1">
        <w:r w:rsidR="00593E6E" w:rsidRPr="00593E6E">
          <w:rPr>
            <w:rStyle w:val="Hyperlink"/>
            <w:rFonts w:asciiTheme="majorHAnsi" w:hAnsiTheme="majorHAnsi" w:cstheme="majorHAnsi"/>
            <w:noProof/>
          </w:rPr>
          <w:t>4.1 Krundi ehitusõigus ja kasutustingimused</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_Toc164685038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6</w:t>
        </w:r>
        <w:r w:rsidR="00593E6E" w:rsidRPr="00593E6E">
          <w:rPr>
            <w:rFonts w:asciiTheme="majorHAnsi" w:hAnsiTheme="majorHAnsi" w:cstheme="majorHAnsi"/>
            <w:noProof/>
            <w:webHidden/>
          </w:rPr>
          <w:fldChar w:fldCharType="end"/>
        </w:r>
      </w:hyperlink>
    </w:p>
    <w:p w14:paraId="2B7823CA" w14:textId="7632E9F8"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39" w:history="1">
        <w:r w:rsidR="00593E6E" w:rsidRPr="00593E6E">
          <w:rPr>
            <w:rStyle w:val="Hyperlink"/>
            <w:rFonts w:asciiTheme="majorHAnsi" w:hAnsiTheme="majorHAnsi" w:cstheme="majorHAnsi"/>
            <w:noProof/>
          </w:rPr>
          <w:t>4.2 Tänavate maa-alad ja liikluskorralduse põhimõtted</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_Toc164685039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7</w:t>
        </w:r>
        <w:r w:rsidR="00593E6E" w:rsidRPr="00593E6E">
          <w:rPr>
            <w:rFonts w:asciiTheme="majorHAnsi" w:hAnsiTheme="majorHAnsi" w:cstheme="majorHAnsi"/>
            <w:noProof/>
            <w:webHidden/>
          </w:rPr>
          <w:fldChar w:fldCharType="end"/>
        </w:r>
      </w:hyperlink>
    </w:p>
    <w:p w14:paraId="3B01B64E" w14:textId="5E342B96"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40" w:history="1">
        <w:r w:rsidR="00593E6E" w:rsidRPr="00593E6E">
          <w:rPr>
            <w:rStyle w:val="Hyperlink"/>
            <w:rFonts w:asciiTheme="majorHAnsi" w:hAnsiTheme="majorHAnsi" w:cstheme="majorHAnsi"/>
            <w:noProof/>
          </w:rPr>
          <w:t>4.3 Haljastuse ja heakorrastuse põhimõtted</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_Toc164685040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8</w:t>
        </w:r>
        <w:r w:rsidR="00593E6E" w:rsidRPr="00593E6E">
          <w:rPr>
            <w:rFonts w:asciiTheme="majorHAnsi" w:hAnsiTheme="majorHAnsi" w:cstheme="majorHAnsi"/>
            <w:noProof/>
            <w:webHidden/>
          </w:rPr>
          <w:fldChar w:fldCharType="end"/>
        </w:r>
      </w:hyperlink>
    </w:p>
    <w:p w14:paraId="4BBB9179" w14:textId="31780254"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41" w:history="1">
        <w:r w:rsidR="00593E6E" w:rsidRPr="00593E6E">
          <w:rPr>
            <w:rStyle w:val="Hyperlink"/>
            <w:rFonts w:asciiTheme="majorHAnsi" w:hAnsiTheme="majorHAnsi" w:cstheme="majorHAnsi"/>
            <w:noProof/>
          </w:rPr>
          <w:t>4.4 Vertikaalplaneerimise põhimõtted</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_Toc164685041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8</w:t>
        </w:r>
        <w:r w:rsidR="00593E6E" w:rsidRPr="00593E6E">
          <w:rPr>
            <w:rFonts w:asciiTheme="majorHAnsi" w:hAnsiTheme="majorHAnsi" w:cstheme="majorHAnsi"/>
            <w:noProof/>
            <w:webHidden/>
          </w:rPr>
          <w:fldChar w:fldCharType="end"/>
        </w:r>
      </w:hyperlink>
    </w:p>
    <w:p w14:paraId="75C89F34" w14:textId="5B066DC6" w:rsidR="00593E6E" w:rsidRPr="00593E6E" w:rsidRDefault="00766442">
      <w:pPr>
        <w:pStyle w:val="TOC2"/>
        <w:rPr>
          <w:rFonts w:asciiTheme="majorHAnsi" w:eastAsiaTheme="minorEastAsia" w:hAnsiTheme="majorHAnsi" w:cstheme="majorHAnsi"/>
          <w:b w:val="0"/>
          <w:kern w:val="2"/>
          <w:szCs w:val="22"/>
          <w:lang w:eastAsia="et-EE"/>
          <w14:ligatures w14:val="standardContextual"/>
        </w:rPr>
      </w:pPr>
      <w:hyperlink w:anchor="_Toc164685042" w:history="1">
        <w:r w:rsidR="00593E6E" w:rsidRPr="00593E6E">
          <w:rPr>
            <w:rStyle w:val="Hyperlink"/>
            <w:rFonts w:asciiTheme="majorHAnsi" w:hAnsiTheme="majorHAnsi" w:cstheme="majorHAnsi"/>
          </w:rPr>
          <w:t>5. Tehnovõrkude ja – rajatiste paigutus</w:t>
        </w:r>
        <w:r w:rsidR="00593E6E" w:rsidRPr="00593E6E">
          <w:rPr>
            <w:rFonts w:asciiTheme="majorHAnsi" w:hAnsiTheme="majorHAnsi" w:cstheme="majorHAnsi"/>
            <w:webHidden/>
          </w:rPr>
          <w:tab/>
        </w:r>
        <w:r w:rsidR="00593E6E" w:rsidRPr="00593E6E">
          <w:rPr>
            <w:rFonts w:asciiTheme="majorHAnsi" w:hAnsiTheme="majorHAnsi" w:cstheme="majorHAnsi"/>
            <w:webHidden/>
          </w:rPr>
          <w:fldChar w:fldCharType="begin"/>
        </w:r>
        <w:r w:rsidR="00593E6E" w:rsidRPr="00593E6E">
          <w:rPr>
            <w:rFonts w:asciiTheme="majorHAnsi" w:hAnsiTheme="majorHAnsi" w:cstheme="majorHAnsi"/>
            <w:webHidden/>
          </w:rPr>
          <w:instrText xml:space="preserve"> PAGEREF _Toc164685042 \h </w:instrText>
        </w:r>
        <w:r w:rsidR="00593E6E" w:rsidRPr="00593E6E">
          <w:rPr>
            <w:rFonts w:asciiTheme="majorHAnsi" w:hAnsiTheme="majorHAnsi" w:cstheme="majorHAnsi"/>
            <w:webHidden/>
          </w:rPr>
        </w:r>
        <w:r w:rsidR="00593E6E" w:rsidRPr="00593E6E">
          <w:rPr>
            <w:rFonts w:asciiTheme="majorHAnsi" w:hAnsiTheme="majorHAnsi" w:cstheme="majorHAnsi"/>
            <w:webHidden/>
          </w:rPr>
          <w:fldChar w:fldCharType="separate"/>
        </w:r>
        <w:r>
          <w:rPr>
            <w:rFonts w:asciiTheme="majorHAnsi" w:hAnsiTheme="majorHAnsi" w:cstheme="majorHAnsi"/>
            <w:webHidden/>
          </w:rPr>
          <w:t>9</w:t>
        </w:r>
        <w:r w:rsidR="00593E6E" w:rsidRPr="00593E6E">
          <w:rPr>
            <w:rFonts w:asciiTheme="majorHAnsi" w:hAnsiTheme="majorHAnsi" w:cstheme="majorHAnsi"/>
            <w:webHidden/>
          </w:rPr>
          <w:fldChar w:fldCharType="end"/>
        </w:r>
      </w:hyperlink>
    </w:p>
    <w:p w14:paraId="2C907C56" w14:textId="3636D20E"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43" w:history="1">
        <w:r w:rsidR="00593E6E" w:rsidRPr="00593E6E">
          <w:rPr>
            <w:rStyle w:val="Hyperlink"/>
            <w:rFonts w:asciiTheme="majorHAnsi" w:hAnsiTheme="majorHAnsi" w:cstheme="majorHAnsi"/>
            <w:noProof/>
          </w:rPr>
          <w:t>5.1 Veevarustus ja kanalisatsioon</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_Toc164685043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9</w:t>
        </w:r>
        <w:r w:rsidR="00593E6E" w:rsidRPr="00593E6E">
          <w:rPr>
            <w:rFonts w:asciiTheme="majorHAnsi" w:hAnsiTheme="majorHAnsi" w:cstheme="majorHAnsi"/>
            <w:noProof/>
            <w:webHidden/>
          </w:rPr>
          <w:fldChar w:fldCharType="end"/>
        </w:r>
      </w:hyperlink>
    </w:p>
    <w:p w14:paraId="3DFEBF31" w14:textId="0AD42D1E"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44" w:history="1">
        <w:r w:rsidR="00593E6E" w:rsidRPr="00593E6E">
          <w:rPr>
            <w:rStyle w:val="Hyperlink"/>
            <w:rFonts w:asciiTheme="majorHAnsi" w:hAnsiTheme="majorHAnsi" w:cstheme="majorHAnsi"/>
            <w:noProof/>
          </w:rPr>
          <w:t>5.1.1 Veevarustus</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_Toc164685044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9</w:t>
        </w:r>
        <w:r w:rsidR="00593E6E" w:rsidRPr="00593E6E">
          <w:rPr>
            <w:rFonts w:asciiTheme="majorHAnsi" w:hAnsiTheme="majorHAnsi" w:cstheme="majorHAnsi"/>
            <w:noProof/>
            <w:webHidden/>
          </w:rPr>
          <w:fldChar w:fldCharType="end"/>
        </w:r>
      </w:hyperlink>
    </w:p>
    <w:p w14:paraId="70F98D5E" w14:textId="62AF9820"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45" w:history="1">
        <w:r w:rsidR="00593E6E" w:rsidRPr="00593E6E">
          <w:rPr>
            <w:rStyle w:val="Hyperlink"/>
            <w:rFonts w:asciiTheme="majorHAnsi" w:hAnsiTheme="majorHAnsi" w:cstheme="majorHAnsi"/>
            <w:noProof/>
          </w:rPr>
          <w:t>5.1.2 Tuletõrjeveevarustus</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_Toc164685045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9</w:t>
        </w:r>
        <w:r w:rsidR="00593E6E" w:rsidRPr="00593E6E">
          <w:rPr>
            <w:rFonts w:asciiTheme="majorHAnsi" w:hAnsiTheme="majorHAnsi" w:cstheme="majorHAnsi"/>
            <w:noProof/>
            <w:webHidden/>
          </w:rPr>
          <w:fldChar w:fldCharType="end"/>
        </w:r>
      </w:hyperlink>
    </w:p>
    <w:p w14:paraId="30B155CC" w14:textId="326764E6"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46" w:history="1">
        <w:r w:rsidR="00593E6E" w:rsidRPr="00593E6E">
          <w:rPr>
            <w:rStyle w:val="Hyperlink"/>
            <w:rFonts w:asciiTheme="majorHAnsi" w:hAnsiTheme="majorHAnsi" w:cstheme="majorHAnsi"/>
            <w:noProof/>
          </w:rPr>
          <w:t>5.1.3 Reoveekanalisatsioon</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_Toc164685046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9</w:t>
        </w:r>
        <w:r w:rsidR="00593E6E" w:rsidRPr="00593E6E">
          <w:rPr>
            <w:rFonts w:asciiTheme="majorHAnsi" w:hAnsiTheme="majorHAnsi" w:cstheme="majorHAnsi"/>
            <w:noProof/>
            <w:webHidden/>
          </w:rPr>
          <w:fldChar w:fldCharType="end"/>
        </w:r>
      </w:hyperlink>
    </w:p>
    <w:p w14:paraId="1E353653" w14:textId="779CF057"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47" w:history="1">
        <w:r w:rsidR="00593E6E" w:rsidRPr="00593E6E">
          <w:rPr>
            <w:rStyle w:val="Hyperlink"/>
            <w:rFonts w:asciiTheme="majorHAnsi" w:hAnsiTheme="majorHAnsi" w:cstheme="majorHAnsi"/>
            <w:noProof/>
          </w:rPr>
          <w:t>5.1.4 Sademeveekanalisatsioon</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_Toc164685047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10</w:t>
        </w:r>
        <w:r w:rsidR="00593E6E" w:rsidRPr="00593E6E">
          <w:rPr>
            <w:rFonts w:asciiTheme="majorHAnsi" w:hAnsiTheme="majorHAnsi" w:cstheme="majorHAnsi"/>
            <w:noProof/>
            <w:webHidden/>
          </w:rPr>
          <w:fldChar w:fldCharType="end"/>
        </w:r>
      </w:hyperlink>
    </w:p>
    <w:p w14:paraId="7A71BF01" w14:textId="38F0E941"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48" w:history="1">
        <w:r w:rsidR="00593E6E" w:rsidRPr="00593E6E">
          <w:rPr>
            <w:rStyle w:val="Hyperlink"/>
            <w:rFonts w:asciiTheme="majorHAnsi" w:hAnsiTheme="majorHAnsi" w:cstheme="majorHAnsi"/>
            <w:noProof/>
          </w:rPr>
          <w:t>5.2 Elektrivarustus</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_Toc164685048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10</w:t>
        </w:r>
        <w:r w:rsidR="00593E6E" w:rsidRPr="00593E6E">
          <w:rPr>
            <w:rFonts w:asciiTheme="majorHAnsi" w:hAnsiTheme="majorHAnsi" w:cstheme="majorHAnsi"/>
            <w:noProof/>
            <w:webHidden/>
          </w:rPr>
          <w:fldChar w:fldCharType="end"/>
        </w:r>
      </w:hyperlink>
    </w:p>
    <w:p w14:paraId="78B973AF" w14:textId="0B0B5D51"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49" w:history="1">
        <w:r w:rsidR="00593E6E" w:rsidRPr="00593E6E">
          <w:rPr>
            <w:rStyle w:val="Hyperlink"/>
            <w:rFonts w:asciiTheme="majorHAnsi" w:hAnsiTheme="majorHAnsi" w:cstheme="majorHAnsi"/>
            <w:noProof/>
          </w:rPr>
          <w:t>5.3 Tänavavalgustus</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_Toc164685049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10</w:t>
        </w:r>
        <w:r w:rsidR="00593E6E" w:rsidRPr="00593E6E">
          <w:rPr>
            <w:rFonts w:asciiTheme="majorHAnsi" w:hAnsiTheme="majorHAnsi" w:cstheme="majorHAnsi"/>
            <w:noProof/>
            <w:webHidden/>
          </w:rPr>
          <w:fldChar w:fldCharType="end"/>
        </w:r>
      </w:hyperlink>
    </w:p>
    <w:p w14:paraId="7D97F72F" w14:textId="6AAC6A9D" w:rsidR="00593E6E" w:rsidRPr="00593E6E" w:rsidRDefault="00766442">
      <w:pPr>
        <w:pStyle w:val="TOC3"/>
        <w:tabs>
          <w:tab w:val="right" w:leader="dot" w:pos="9487"/>
        </w:tabs>
        <w:rPr>
          <w:rFonts w:asciiTheme="majorHAnsi" w:eastAsiaTheme="minorEastAsia" w:hAnsiTheme="majorHAnsi" w:cstheme="majorHAnsi"/>
          <w:noProof/>
          <w:kern w:val="2"/>
          <w:szCs w:val="22"/>
          <w:lang w:eastAsia="et-EE"/>
          <w14:ligatures w14:val="standardContextual"/>
        </w:rPr>
      </w:pPr>
      <w:hyperlink w:anchor="_Toc164685050" w:history="1">
        <w:r w:rsidR="00593E6E" w:rsidRPr="00593E6E">
          <w:rPr>
            <w:rStyle w:val="Hyperlink"/>
            <w:rFonts w:asciiTheme="majorHAnsi" w:hAnsiTheme="majorHAnsi" w:cstheme="majorHAnsi"/>
            <w:noProof/>
          </w:rPr>
          <w:t>5.4 Sideühendus</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_Toc164685050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10</w:t>
        </w:r>
        <w:r w:rsidR="00593E6E" w:rsidRPr="00593E6E">
          <w:rPr>
            <w:rFonts w:asciiTheme="majorHAnsi" w:hAnsiTheme="majorHAnsi" w:cstheme="majorHAnsi"/>
            <w:noProof/>
            <w:webHidden/>
          </w:rPr>
          <w:fldChar w:fldCharType="end"/>
        </w:r>
      </w:hyperlink>
    </w:p>
    <w:p w14:paraId="49F2B498" w14:textId="69F8E2B6" w:rsidR="00593E6E" w:rsidRPr="00593E6E" w:rsidRDefault="00766442">
      <w:pPr>
        <w:pStyle w:val="TOC2"/>
        <w:rPr>
          <w:rFonts w:asciiTheme="majorHAnsi" w:eastAsiaTheme="minorEastAsia" w:hAnsiTheme="majorHAnsi" w:cstheme="majorHAnsi"/>
          <w:b w:val="0"/>
          <w:kern w:val="2"/>
          <w:szCs w:val="22"/>
          <w:lang w:eastAsia="et-EE"/>
          <w14:ligatures w14:val="standardContextual"/>
        </w:rPr>
      </w:pPr>
      <w:hyperlink w:anchor="_Toc164685051" w:history="1">
        <w:r w:rsidR="00593E6E" w:rsidRPr="00593E6E">
          <w:rPr>
            <w:rStyle w:val="Hyperlink"/>
            <w:rFonts w:asciiTheme="majorHAnsi" w:hAnsiTheme="majorHAnsi" w:cstheme="majorHAnsi"/>
          </w:rPr>
          <w:t>6. Keskkonnakaitse abinõud</w:t>
        </w:r>
        <w:r w:rsidR="00593E6E" w:rsidRPr="00593E6E">
          <w:rPr>
            <w:rFonts w:asciiTheme="majorHAnsi" w:hAnsiTheme="majorHAnsi" w:cstheme="majorHAnsi"/>
            <w:webHidden/>
          </w:rPr>
          <w:tab/>
        </w:r>
        <w:r w:rsidR="00593E6E" w:rsidRPr="00593E6E">
          <w:rPr>
            <w:rFonts w:asciiTheme="majorHAnsi" w:hAnsiTheme="majorHAnsi" w:cstheme="majorHAnsi"/>
            <w:webHidden/>
          </w:rPr>
          <w:fldChar w:fldCharType="begin"/>
        </w:r>
        <w:r w:rsidR="00593E6E" w:rsidRPr="00593E6E">
          <w:rPr>
            <w:rFonts w:asciiTheme="majorHAnsi" w:hAnsiTheme="majorHAnsi" w:cstheme="majorHAnsi"/>
            <w:webHidden/>
          </w:rPr>
          <w:instrText xml:space="preserve"> PAGEREF _Toc164685051 \h </w:instrText>
        </w:r>
        <w:r w:rsidR="00593E6E" w:rsidRPr="00593E6E">
          <w:rPr>
            <w:rFonts w:asciiTheme="majorHAnsi" w:hAnsiTheme="majorHAnsi" w:cstheme="majorHAnsi"/>
            <w:webHidden/>
          </w:rPr>
        </w:r>
        <w:r w:rsidR="00593E6E" w:rsidRPr="00593E6E">
          <w:rPr>
            <w:rFonts w:asciiTheme="majorHAnsi" w:hAnsiTheme="majorHAnsi" w:cstheme="majorHAnsi"/>
            <w:webHidden/>
          </w:rPr>
          <w:fldChar w:fldCharType="separate"/>
        </w:r>
        <w:r>
          <w:rPr>
            <w:rFonts w:asciiTheme="majorHAnsi" w:hAnsiTheme="majorHAnsi" w:cstheme="majorHAnsi"/>
            <w:webHidden/>
          </w:rPr>
          <w:t>11</w:t>
        </w:r>
        <w:r w:rsidR="00593E6E" w:rsidRPr="00593E6E">
          <w:rPr>
            <w:rFonts w:asciiTheme="majorHAnsi" w:hAnsiTheme="majorHAnsi" w:cstheme="majorHAnsi"/>
            <w:webHidden/>
          </w:rPr>
          <w:fldChar w:fldCharType="end"/>
        </w:r>
      </w:hyperlink>
    </w:p>
    <w:p w14:paraId="7F07020F" w14:textId="45C4416D" w:rsidR="00593E6E" w:rsidRPr="00593E6E" w:rsidRDefault="00766442">
      <w:pPr>
        <w:pStyle w:val="TOC2"/>
        <w:rPr>
          <w:rFonts w:asciiTheme="majorHAnsi" w:eastAsiaTheme="minorEastAsia" w:hAnsiTheme="majorHAnsi" w:cstheme="majorHAnsi"/>
          <w:b w:val="0"/>
          <w:kern w:val="2"/>
          <w:szCs w:val="22"/>
          <w:lang w:eastAsia="et-EE"/>
          <w14:ligatures w14:val="standardContextual"/>
        </w:rPr>
      </w:pPr>
      <w:hyperlink w:anchor="_Toc164685052" w:history="1">
        <w:r w:rsidR="00593E6E" w:rsidRPr="00593E6E">
          <w:rPr>
            <w:rStyle w:val="Hyperlink"/>
            <w:rFonts w:asciiTheme="majorHAnsi" w:hAnsiTheme="majorHAnsi" w:cstheme="majorHAnsi"/>
          </w:rPr>
          <w:t>7. Kuritegevuse ennetamine</w:t>
        </w:r>
        <w:r w:rsidR="00593E6E" w:rsidRPr="00593E6E">
          <w:rPr>
            <w:rFonts w:asciiTheme="majorHAnsi" w:hAnsiTheme="majorHAnsi" w:cstheme="majorHAnsi"/>
            <w:webHidden/>
          </w:rPr>
          <w:tab/>
        </w:r>
        <w:r w:rsidR="00593E6E" w:rsidRPr="00593E6E">
          <w:rPr>
            <w:rFonts w:asciiTheme="majorHAnsi" w:hAnsiTheme="majorHAnsi" w:cstheme="majorHAnsi"/>
            <w:webHidden/>
          </w:rPr>
          <w:fldChar w:fldCharType="begin"/>
        </w:r>
        <w:r w:rsidR="00593E6E" w:rsidRPr="00593E6E">
          <w:rPr>
            <w:rFonts w:asciiTheme="majorHAnsi" w:hAnsiTheme="majorHAnsi" w:cstheme="majorHAnsi"/>
            <w:webHidden/>
          </w:rPr>
          <w:instrText xml:space="preserve"> PAGEREF _Toc164685052 \h </w:instrText>
        </w:r>
        <w:r w:rsidR="00593E6E" w:rsidRPr="00593E6E">
          <w:rPr>
            <w:rFonts w:asciiTheme="majorHAnsi" w:hAnsiTheme="majorHAnsi" w:cstheme="majorHAnsi"/>
            <w:webHidden/>
          </w:rPr>
        </w:r>
        <w:r w:rsidR="00593E6E" w:rsidRPr="00593E6E">
          <w:rPr>
            <w:rFonts w:asciiTheme="majorHAnsi" w:hAnsiTheme="majorHAnsi" w:cstheme="majorHAnsi"/>
            <w:webHidden/>
          </w:rPr>
          <w:fldChar w:fldCharType="separate"/>
        </w:r>
        <w:r>
          <w:rPr>
            <w:rFonts w:asciiTheme="majorHAnsi" w:hAnsiTheme="majorHAnsi" w:cstheme="majorHAnsi"/>
            <w:webHidden/>
          </w:rPr>
          <w:t>11</w:t>
        </w:r>
        <w:r w:rsidR="00593E6E" w:rsidRPr="00593E6E">
          <w:rPr>
            <w:rFonts w:asciiTheme="majorHAnsi" w:hAnsiTheme="majorHAnsi" w:cstheme="majorHAnsi"/>
            <w:webHidden/>
          </w:rPr>
          <w:fldChar w:fldCharType="end"/>
        </w:r>
      </w:hyperlink>
    </w:p>
    <w:p w14:paraId="4AE6E74B" w14:textId="4C4805FE" w:rsidR="00593E6E" w:rsidRPr="00593E6E" w:rsidRDefault="00766442">
      <w:pPr>
        <w:pStyle w:val="TOC2"/>
        <w:rPr>
          <w:rFonts w:asciiTheme="majorHAnsi" w:eastAsiaTheme="minorEastAsia" w:hAnsiTheme="majorHAnsi" w:cstheme="majorHAnsi"/>
          <w:b w:val="0"/>
          <w:kern w:val="2"/>
          <w:szCs w:val="22"/>
          <w:lang w:eastAsia="et-EE"/>
          <w14:ligatures w14:val="standardContextual"/>
        </w:rPr>
      </w:pPr>
      <w:hyperlink w:anchor="_Toc164685053" w:history="1">
        <w:r w:rsidR="00593E6E" w:rsidRPr="00593E6E">
          <w:rPr>
            <w:rStyle w:val="Hyperlink"/>
            <w:rFonts w:asciiTheme="majorHAnsi" w:hAnsiTheme="majorHAnsi" w:cstheme="majorHAnsi"/>
          </w:rPr>
          <w:t>8. Kitsendused. Servituutide vajadus</w:t>
        </w:r>
        <w:r w:rsidR="00593E6E" w:rsidRPr="00593E6E">
          <w:rPr>
            <w:rFonts w:asciiTheme="majorHAnsi" w:hAnsiTheme="majorHAnsi" w:cstheme="majorHAnsi"/>
            <w:webHidden/>
          </w:rPr>
          <w:tab/>
        </w:r>
        <w:r w:rsidR="00593E6E" w:rsidRPr="00593E6E">
          <w:rPr>
            <w:rFonts w:asciiTheme="majorHAnsi" w:hAnsiTheme="majorHAnsi" w:cstheme="majorHAnsi"/>
            <w:webHidden/>
          </w:rPr>
          <w:fldChar w:fldCharType="begin"/>
        </w:r>
        <w:r w:rsidR="00593E6E" w:rsidRPr="00593E6E">
          <w:rPr>
            <w:rFonts w:asciiTheme="majorHAnsi" w:hAnsiTheme="majorHAnsi" w:cstheme="majorHAnsi"/>
            <w:webHidden/>
          </w:rPr>
          <w:instrText xml:space="preserve"> PAGEREF _Toc164685053 \h </w:instrText>
        </w:r>
        <w:r w:rsidR="00593E6E" w:rsidRPr="00593E6E">
          <w:rPr>
            <w:rFonts w:asciiTheme="majorHAnsi" w:hAnsiTheme="majorHAnsi" w:cstheme="majorHAnsi"/>
            <w:webHidden/>
          </w:rPr>
        </w:r>
        <w:r w:rsidR="00593E6E" w:rsidRPr="00593E6E">
          <w:rPr>
            <w:rFonts w:asciiTheme="majorHAnsi" w:hAnsiTheme="majorHAnsi" w:cstheme="majorHAnsi"/>
            <w:webHidden/>
          </w:rPr>
          <w:fldChar w:fldCharType="separate"/>
        </w:r>
        <w:r>
          <w:rPr>
            <w:rFonts w:asciiTheme="majorHAnsi" w:hAnsiTheme="majorHAnsi" w:cstheme="majorHAnsi"/>
            <w:webHidden/>
          </w:rPr>
          <w:t>11</w:t>
        </w:r>
        <w:r w:rsidR="00593E6E" w:rsidRPr="00593E6E">
          <w:rPr>
            <w:rFonts w:asciiTheme="majorHAnsi" w:hAnsiTheme="majorHAnsi" w:cstheme="majorHAnsi"/>
            <w:webHidden/>
          </w:rPr>
          <w:fldChar w:fldCharType="end"/>
        </w:r>
      </w:hyperlink>
    </w:p>
    <w:p w14:paraId="17440D2D" w14:textId="17DE3E81" w:rsidR="00593E6E" w:rsidRPr="00593E6E" w:rsidRDefault="00766442">
      <w:pPr>
        <w:pStyle w:val="TOC2"/>
        <w:rPr>
          <w:rFonts w:asciiTheme="majorHAnsi" w:eastAsiaTheme="minorEastAsia" w:hAnsiTheme="majorHAnsi" w:cstheme="majorHAnsi"/>
          <w:b w:val="0"/>
          <w:kern w:val="2"/>
          <w:szCs w:val="22"/>
          <w:lang w:eastAsia="et-EE"/>
          <w14:ligatures w14:val="standardContextual"/>
        </w:rPr>
      </w:pPr>
      <w:hyperlink w:anchor="_Toc164685054" w:history="1">
        <w:r w:rsidR="00593E6E" w:rsidRPr="00593E6E">
          <w:rPr>
            <w:rStyle w:val="Hyperlink"/>
            <w:rFonts w:asciiTheme="majorHAnsi" w:hAnsiTheme="majorHAnsi" w:cstheme="majorHAnsi"/>
          </w:rPr>
          <w:t>9. Nõuded ehitusprojekti koostamiseks</w:t>
        </w:r>
        <w:r w:rsidR="00593E6E" w:rsidRPr="00593E6E">
          <w:rPr>
            <w:rFonts w:asciiTheme="majorHAnsi" w:hAnsiTheme="majorHAnsi" w:cstheme="majorHAnsi"/>
            <w:webHidden/>
          </w:rPr>
          <w:tab/>
        </w:r>
        <w:r w:rsidR="00593E6E" w:rsidRPr="00593E6E">
          <w:rPr>
            <w:rFonts w:asciiTheme="majorHAnsi" w:hAnsiTheme="majorHAnsi" w:cstheme="majorHAnsi"/>
            <w:webHidden/>
          </w:rPr>
          <w:fldChar w:fldCharType="begin"/>
        </w:r>
        <w:r w:rsidR="00593E6E" w:rsidRPr="00593E6E">
          <w:rPr>
            <w:rFonts w:asciiTheme="majorHAnsi" w:hAnsiTheme="majorHAnsi" w:cstheme="majorHAnsi"/>
            <w:webHidden/>
          </w:rPr>
          <w:instrText xml:space="preserve"> PAGEREF _Toc164685054 \h </w:instrText>
        </w:r>
        <w:r w:rsidR="00593E6E" w:rsidRPr="00593E6E">
          <w:rPr>
            <w:rFonts w:asciiTheme="majorHAnsi" w:hAnsiTheme="majorHAnsi" w:cstheme="majorHAnsi"/>
            <w:webHidden/>
          </w:rPr>
        </w:r>
        <w:r w:rsidR="00593E6E" w:rsidRPr="00593E6E">
          <w:rPr>
            <w:rFonts w:asciiTheme="majorHAnsi" w:hAnsiTheme="majorHAnsi" w:cstheme="majorHAnsi"/>
            <w:webHidden/>
          </w:rPr>
          <w:fldChar w:fldCharType="separate"/>
        </w:r>
        <w:r>
          <w:rPr>
            <w:rFonts w:asciiTheme="majorHAnsi" w:hAnsiTheme="majorHAnsi" w:cstheme="majorHAnsi"/>
            <w:webHidden/>
          </w:rPr>
          <w:t>12</w:t>
        </w:r>
        <w:r w:rsidR="00593E6E" w:rsidRPr="00593E6E">
          <w:rPr>
            <w:rFonts w:asciiTheme="majorHAnsi" w:hAnsiTheme="majorHAnsi" w:cstheme="majorHAnsi"/>
            <w:webHidden/>
          </w:rPr>
          <w:fldChar w:fldCharType="end"/>
        </w:r>
      </w:hyperlink>
    </w:p>
    <w:p w14:paraId="28BA4487" w14:textId="7B513A86" w:rsidR="00593E6E" w:rsidRPr="00593E6E" w:rsidRDefault="00766442">
      <w:pPr>
        <w:pStyle w:val="TOC2"/>
        <w:rPr>
          <w:rFonts w:asciiTheme="majorHAnsi" w:eastAsiaTheme="minorEastAsia" w:hAnsiTheme="majorHAnsi" w:cstheme="majorHAnsi"/>
          <w:b w:val="0"/>
          <w:kern w:val="2"/>
          <w:szCs w:val="22"/>
          <w:lang w:eastAsia="et-EE"/>
          <w14:ligatures w14:val="standardContextual"/>
        </w:rPr>
      </w:pPr>
      <w:hyperlink w:anchor="_Toc164685055" w:history="1">
        <w:r w:rsidR="00593E6E" w:rsidRPr="00593E6E">
          <w:rPr>
            <w:rStyle w:val="Hyperlink"/>
            <w:rFonts w:asciiTheme="majorHAnsi" w:hAnsiTheme="majorHAnsi" w:cstheme="majorHAnsi"/>
          </w:rPr>
          <w:t>10. Planeeringu realiseerimise võimalused</w:t>
        </w:r>
        <w:r w:rsidR="00593E6E" w:rsidRPr="00593E6E">
          <w:rPr>
            <w:rFonts w:asciiTheme="majorHAnsi" w:hAnsiTheme="majorHAnsi" w:cstheme="majorHAnsi"/>
            <w:webHidden/>
          </w:rPr>
          <w:tab/>
        </w:r>
        <w:r w:rsidR="00593E6E" w:rsidRPr="00593E6E">
          <w:rPr>
            <w:rFonts w:asciiTheme="majorHAnsi" w:hAnsiTheme="majorHAnsi" w:cstheme="majorHAnsi"/>
            <w:webHidden/>
          </w:rPr>
          <w:fldChar w:fldCharType="begin"/>
        </w:r>
        <w:r w:rsidR="00593E6E" w:rsidRPr="00593E6E">
          <w:rPr>
            <w:rFonts w:asciiTheme="majorHAnsi" w:hAnsiTheme="majorHAnsi" w:cstheme="majorHAnsi"/>
            <w:webHidden/>
          </w:rPr>
          <w:instrText xml:space="preserve"> PAGEREF _Toc164685055 \h </w:instrText>
        </w:r>
        <w:r w:rsidR="00593E6E" w:rsidRPr="00593E6E">
          <w:rPr>
            <w:rFonts w:asciiTheme="majorHAnsi" w:hAnsiTheme="majorHAnsi" w:cstheme="majorHAnsi"/>
            <w:webHidden/>
          </w:rPr>
        </w:r>
        <w:r w:rsidR="00593E6E" w:rsidRPr="00593E6E">
          <w:rPr>
            <w:rFonts w:asciiTheme="majorHAnsi" w:hAnsiTheme="majorHAnsi" w:cstheme="majorHAnsi"/>
            <w:webHidden/>
          </w:rPr>
          <w:fldChar w:fldCharType="separate"/>
        </w:r>
        <w:r>
          <w:rPr>
            <w:rFonts w:asciiTheme="majorHAnsi" w:hAnsiTheme="majorHAnsi" w:cstheme="majorHAnsi"/>
            <w:webHidden/>
          </w:rPr>
          <w:t>12</w:t>
        </w:r>
        <w:r w:rsidR="00593E6E" w:rsidRPr="00593E6E">
          <w:rPr>
            <w:rFonts w:asciiTheme="majorHAnsi" w:hAnsiTheme="majorHAnsi" w:cstheme="majorHAnsi"/>
            <w:webHidden/>
          </w:rPr>
          <w:fldChar w:fldCharType="end"/>
        </w:r>
      </w:hyperlink>
    </w:p>
    <w:p w14:paraId="0CE3A5F8" w14:textId="3B70038A" w:rsidR="00593E6E" w:rsidRPr="00593E6E" w:rsidRDefault="00766442">
      <w:pPr>
        <w:pStyle w:val="TOC2"/>
        <w:rPr>
          <w:rFonts w:asciiTheme="majorHAnsi" w:eastAsiaTheme="minorEastAsia" w:hAnsiTheme="majorHAnsi" w:cstheme="majorHAnsi"/>
          <w:b w:val="0"/>
          <w:kern w:val="2"/>
          <w:szCs w:val="22"/>
          <w:lang w:eastAsia="et-EE"/>
          <w14:ligatures w14:val="standardContextual"/>
        </w:rPr>
      </w:pPr>
      <w:hyperlink w:anchor="_Toc164685056" w:history="1">
        <w:r w:rsidR="00593E6E" w:rsidRPr="00593E6E">
          <w:rPr>
            <w:rStyle w:val="Hyperlink"/>
            <w:rFonts w:asciiTheme="majorHAnsi" w:hAnsiTheme="majorHAnsi" w:cstheme="majorHAnsi"/>
          </w:rPr>
          <w:t>11. Planeeringus kavandatu vastavus planeeringu lähtedokumentidele ja –seisukohtadele</w:t>
        </w:r>
        <w:r w:rsidR="00593E6E" w:rsidRPr="00593E6E">
          <w:rPr>
            <w:rFonts w:asciiTheme="majorHAnsi" w:hAnsiTheme="majorHAnsi" w:cstheme="majorHAnsi"/>
            <w:webHidden/>
          </w:rPr>
          <w:tab/>
        </w:r>
        <w:r w:rsidR="00593E6E" w:rsidRPr="00593E6E">
          <w:rPr>
            <w:rFonts w:asciiTheme="majorHAnsi" w:hAnsiTheme="majorHAnsi" w:cstheme="majorHAnsi"/>
            <w:webHidden/>
          </w:rPr>
          <w:fldChar w:fldCharType="begin"/>
        </w:r>
        <w:r w:rsidR="00593E6E" w:rsidRPr="00593E6E">
          <w:rPr>
            <w:rFonts w:asciiTheme="majorHAnsi" w:hAnsiTheme="majorHAnsi" w:cstheme="majorHAnsi"/>
            <w:webHidden/>
          </w:rPr>
          <w:instrText xml:space="preserve"> PAGEREF _Toc164685056 \h </w:instrText>
        </w:r>
        <w:r w:rsidR="00593E6E" w:rsidRPr="00593E6E">
          <w:rPr>
            <w:rFonts w:asciiTheme="majorHAnsi" w:hAnsiTheme="majorHAnsi" w:cstheme="majorHAnsi"/>
            <w:webHidden/>
          </w:rPr>
        </w:r>
        <w:r w:rsidR="00593E6E" w:rsidRPr="00593E6E">
          <w:rPr>
            <w:rFonts w:asciiTheme="majorHAnsi" w:hAnsiTheme="majorHAnsi" w:cstheme="majorHAnsi"/>
            <w:webHidden/>
          </w:rPr>
          <w:fldChar w:fldCharType="separate"/>
        </w:r>
        <w:r>
          <w:rPr>
            <w:rFonts w:asciiTheme="majorHAnsi" w:hAnsiTheme="majorHAnsi" w:cstheme="majorHAnsi"/>
            <w:webHidden/>
          </w:rPr>
          <w:t>13</w:t>
        </w:r>
        <w:r w:rsidR="00593E6E" w:rsidRPr="00593E6E">
          <w:rPr>
            <w:rFonts w:asciiTheme="majorHAnsi" w:hAnsiTheme="majorHAnsi" w:cstheme="majorHAnsi"/>
            <w:webHidden/>
          </w:rPr>
          <w:fldChar w:fldCharType="end"/>
        </w:r>
      </w:hyperlink>
    </w:p>
    <w:p w14:paraId="1462D40B" w14:textId="516DB037" w:rsidR="00593E6E" w:rsidRPr="00593E6E" w:rsidRDefault="00766442">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64685057" w:history="1">
        <w:r w:rsidR="00593E6E" w:rsidRPr="00593E6E">
          <w:rPr>
            <w:rStyle w:val="Hyperlink"/>
            <w:rFonts w:asciiTheme="majorHAnsi" w:hAnsiTheme="majorHAnsi" w:cstheme="majorHAnsi"/>
            <w:noProof/>
          </w:rPr>
          <w:t>III Lisad</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_Toc164685057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14</w:t>
        </w:r>
        <w:r w:rsidR="00593E6E" w:rsidRPr="00593E6E">
          <w:rPr>
            <w:rFonts w:asciiTheme="majorHAnsi" w:hAnsiTheme="majorHAnsi" w:cstheme="majorHAnsi"/>
            <w:noProof/>
            <w:webHidden/>
          </w:rPr>
          <w:fldChar w:fldCharType="end"/>
        </w:r>
      </w:hyperlink>
    </w:p>
    <w:p w14:paraId="2E6D5F46" w14:textId="35568F50" w:rsidR="00593E6E" w:rsidRPr="00593E6E" w:rsidRDefault="00766442">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64685058" w:history="1">
        <w:r w:rsidR="00593E6E" w:rsidRPr="00593E6E">
          <w:rPr>
            <w:rStyle w:val="Hyperlink"/>
            <w:rFonts w:asciiTheme="majorHAnsi" w:hAnsiTheme="majorHAnsi" w:cstheme="majorHAnsi"/>
            <w:noProof/>
          </w:rPr>
          <w:t>IV Joonised</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_Toc164685058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15</w:t>
        </w:r>
        <w:r w:rsidR="00593E6E" w:rsidRPr="00593E6E">
          <w:rPr>
            <w:rFonts w:asciiTheme="majorHAnsi" w:hAnsiTheme="majorHAnsi" w:cstheme="majorHAnsi"/>
            <w:noProof/>
            <w:webHidden/>
          </w:rPr>
          <w:fldChar w:fldCharType="end"/>
        </w:r>
      </w:hyperlink>
    </w:p>
    <w:p w14:paraId="34ECB987" w14:textId="06AE5741" w:rsidR="00593E6E" w:rsidRPr="00593E6E" w:rsidRDefault="00766442">
      <w:pPr>
        <w:pStyle w:val="TOC1"/>
        <w:tabs>
          <w:tab w:val="right" w:leader="dot" w:pos="9487"/>
        </w:tabs>
        <w:rPr>
          <w:rFonts w:asciiTheme="majorHAnsi" w:eastAsiaTheme="minorEastAsia" w:hAnsiTheme="majorHAnsi" w:cstheme="majorHAnsi"/>
          <w:b w:val="0"/>
          <w:caps w:val="0"/>
          <w:noProof/>
          <w:kern w:val="2"/>
          <w:lang w:eastAsia="et-EE"/>
          <w14:ligatures w14:val="standardContextual"/>
        </w:rPr>
      </w:pPr>
      <w:hyperlink w:anchor="_Toc164685059" w:history="1">
        <w:r w:rsidR="00593E6E" w:rsidRPr="00593E6E">
          <w:rPr>
            <w:rStyle w:val="Hyperlink"/>
            <w:rFonts w:asciiTheme="majorHAnsi" w:hAnsiTheme="majorHAnsi" w:cstheme="majorHAnsi"/>
            <w:noProof/>
          </w:rPr>
          <w:t>V Koostöö, kooskõlastused ja arvamused. Kooskõlastuslisad</w:t>
        </w:r>
        <w:r w:rsidR="00593E6E" w:rsidRPr="00593E6E">
          <w:rPr>
            <w:rFonts w:asciiTheme="majorHAnsi" w:hAnsiTheme="majorHAnsi" w:cstheme="majorHAnsi"/>
            <w:noProof/>
            <w:webHidden/>
          </w:rPr>
          <w:tab/>
        </w:r>
        <w:r w:rsidR="00593E6E" w:rsidRPr="00593E6E">
          <w:rPr>
            <w:rFonts w:asciiTheme="majorHAnsi" w:hAnsiTheme="majorHAnsi" w:cstheme="majorHAnsi"/>
            <w:noProof/>
            <w:webHidden/>
          </w:rPr>
          <w:fldChar w:fldCharType="begin"/>
        </w:r>
        <w:r w:rsidR="00593E6E" w:rsidRPr="00593E6E">
          <w:rPr>
            <w:rFonts w:asciiTheme="majorHAnsi" w:hAnsiTheme="majorHAnsi" w:cstheme="majorHAnsi"/>
            <w:noProof/>
            <w:webHidden/>
          </w:rPr>
          <w:instrText xml:space="preserve"> PAGEREF _Toc164685059 \h </w:instrText>
        </w:r>
        <w:r w:rsidR="00593E6E" w:rsidRPr="00593E6E">
          <w:rPr>
            <w:rFonts w:asciiTheme="majorHAnsi" w:hAnsiTheme="majorHAnsi" w:cstheme="majorHAnsi"/>
            <w:noProof/>
            <w:webHidden/>
          </w:rPr>
        </w:r>
        <w:r w:rsidR="00593E6E" w:rsidRPr="00593E6E">
          <w:rPr>
            <w:rFonts w:asciiTheme="majorHAnsi" w:hAnsiTheme="majorHAnsi" w:cstheme="majorHAnsi"/>
            <w:noProof/>
            <w:webHidden/>
          </w:rPr>
          <w:fldChar w:fldCharType="separate"/>
        </w:r>
        <w:r>
          <w:rPr>
            <w:rFonts w:asciiTheme="majorHAnsi" w:hAnsiTheme="majorHAnsi" w:cstheme="majorHAnsi"/>
            <w:noProof/>
            <w:webHidden/>
          </w:rPr>
          <w:t>16</w:t>
        </w:r>
        <w:r w:rsidR="00593E6E" w:rsidRPr="00593E6E">
          <w:rPr>
            <w:rFonts w:asciiTheme="majorHAnsi" w:hAnsiTheme="majorHAnsi" w:cstheme="majorHAnsi"/>
            <w:noProof/>
            <w:webHidden/>
          </w:rPr>
          <w:fldChar w:fldCharType="end"/>
        </w:r>
      </w:hyperlink>
    </w:p>
    <w:p w14:paraId="7033EFED" w14:textId="78963340" w:rsidR="00763385" w:rsidRPr="00593E6E" w:rsidRDefault="007930B6" w:rsidP="00463D90">
      <w:pPr>
        <w:pStyle w:val="Heading1"/>
        <w:rPr>
          <w:rFonts w:asciiTheme="majorHAnsi" w:hAnsiTheme="majorHAnsi" w:cstheme="majorHAnsi"/>
          <w:sz w:val="22"/>
          <w:szCs w:val="22"/>
        </w:rPr>
      </w:pPr>
      <w:r w:rsidRPr="00593E6E">
        <w:rPr>
          <w:rFonts w:asciiTheme="majorHAnsi" w:hAnsiTheme="majorHAnsi" w:cstheme="majorHAnsi"/>
          <w:sz w:val="22"/>
          <w:szCs w:val="22"/>
        </w:rPr>
        <w:fldChar w:fldCharType="end"/>
      </w:r>
      <w:r w:rsidR="00763385" w:rsidRPr="00593E6E">
        <w:rPr>
          <w:rFonts w:asciiTheme="majorHAnsi" w:hAnsiTheme="majorHAnsi" w:cstheme="majorHAnsi"/>
          <w:sz w:val="22"/>
          <w:szCs w:val="22"/>
        </w:rPr>
        <w:br w:type="page"/>
      </w:r>
    </w:p>
    <w:p w14:paraId="13885A9A" w14:textId="224653A9" w:rsidR="00785078" w:rsidRPr="00593E6E" w:rsidRDefault="00437A0E" w:rsidP="00785078">
      <w:pPr>
        <w:pStyle w:val="Heading1"/>
        <w:rPr>
          <w:rFonts w:asciiTheme="majorHAnsi" w:hAnsiTheme="majorHAnsi" w:cstheme="majorHAnsi"/>
          <w:color w:val="70AD47" w:themeColor="accent6"/>
        </w:rPr>
      </w:pPr>
      <w:bookmarkStart w:id="1" w:name="_Toc164685026"/>
      <w:r w:rsidRPr="00593E6E">
        <w:rPr>
          <w:rFonts w:asciiTheme="majorHAnsi" w:hAnsiTheme="majorHAnsi" w:cstheme="majorHAnsi"/>
          <w:color w:val="70AD47" w:themeColor="accent6"/>
        </w:rPr>
        <w:lastRenderedPageBreak/>
        <w:t>I</w:t>
      </w:r>
      <w:r w:rsidR="00713161" w:rsidRPr="00593E6E">
        <w:rPr>
          <w:rFonts w:asciiTheme="majorHAnsi" w:hAnsiTheme="majorHAnsi" w:cstheme="majorHAnsi"/>
          <w:color w:val="70AD47" w:themeColor="accent6"/>
        </w:rPr>
        <w:t xml:space="preserve"> </w:t>
      </w:r>
      <w:r w:rsidRPr="00593E6E">
        <w:rPr>
          <w:rFonts w:asciiTheme="majorHAnsi" w:hAnsiTheme="majorHAnsi" w:cstheme="majorHAnsi"/>
          <w:color w:val="70AD47" w:themeColor="accent6"/>
        </w:rPr>
        <w:t>Menetlusdokumendid</w:t>
      </w:r>
      <w:bookmarkEnd w:id="1"/>
    </w:p>
    <w:p w14:paraId="71087107" w14:textId="1AF07C1F" w:rsidR="00785078" w:rsidRPr="008A0A26" w:rsidRDefault="00785078" w:rsidP="00561D63">
      <w:pPr>
        <w:numPr>
          <w:ilvl w:val="0"/>
          <w:numId w:val="1"/>
        </w:numPr>
        <w:tabs>
          <w:tab w:val="clear" w:pos="473"/>
          <w:tab w:val="num" w:pos="360"/>
        </w:tabs>
        <w:spacing w:before="240"/>
        <w:ind w:left="360"/>
        <w:rPr>
          <w:rFonts w:asciiTheme="majorHAnsi" w:hAnsiTheme="majorHAnsi" w:cstheme="majorHAnsi"/>
        </w:rPr>
      </w:pPr>
      <w:r w:rsidRPr="008A0A26">
        <w:rPr>
          <w:rFonts w:asciiTheme="majorHAnsi" w:hAnsiTheme="majorHAnsi" w:cstheme="majorHAnsi"/>
        </w:rPr>
        <w:t>Detailplan</w:t>
      </w:r>
      <w:r w:rsidR="00D5318B" w:rsidRPr="008A0A26">
        <w:rPr>
          <w:rFonts w:asciiTheme="majorHAnsi" w:hAnsiTheme="majorHAnsi" w:cstheme="majorHAnsi"/>
        </w:rPr>
        <w:t xml:space="preserve">eeringu algatamise taotlus </w:t>
      </w:r>
      <w:r w:rsidR="00932020" w:rsidRPr="008A0A26">
        <w:rPr>
          <w:rFonts w:asciiTheme="majorHAnsi" w:hAnsiTheme="majorHAnsi" w:cstheme="majorHAnsi"/>
        </w:rPr>
        <w:t>1</w:t>
      </w:r>
      <w:r w:rsidR="00923AA5" w:rsidRPr="008A0A26">
        <w:rPr>
          <w:rFonts w:asciiTheme="majorHAnsi" w:hAnsiTheme="majorHAnsi" w:cstheme="majorHAnsi"/>
        </w:rPr>
        <w:t>8</w:t>
      </w:r>
      <w:r w:rsidR="00932020" w:rsidRPr="008A0A26">
        <w:rPr>
          <w:rFonts w:asciiTheme="majorHAnsi" w:hAnsiTheme="majorHAnsi" w:cstheme="majorHAnsi"/>
        </w:rPr>
        <w:t>.</w:t>
      </w:r>
      <w:r w:rsidR="00923AA5" w:rsidRPr="008A0A26">
        <w:rPr>
          <w:rFonts w:asciiTheme="majorHAnsi" w:hAnsiTheme="majorHAnsi" w:cstheme="majorHAnsi"/>
        </w:rPr>
        <w:t>10</w:t>
      </w:r>
      <w:r w:rsidR="00932020" w:rsidRPr="008A0A26">
        <w:rPr>
          <w:rFonts w:asciiTheme="majorHAnsi" w:hAnsiTheme="majorHAnsi" w:cstheme="majorHAnsi"/>
        </w:rPr>
        <w:t>.2021</w:t>
      </w:r>
    </w:p>
    <w:p w14:paraId="6BE50463" w14:textId="6EDD18A6" w:rsidR="00785078" w:rsidRPr="008A0A26" w:rsidRDefault="00923AA5" w:rsidP="00561D63">
      <w:pPr>
        <w:numPr>
          <w:ilvl w:val="0"/>
          <w:numId w:val="1"/>
        </w:numPr>
        <w:tabs>
          <w:tab w:val="clear" w:pos="473"/>
          <w:tab w:val="num" w:pos="360"/>
        </w:tabs>
        <w:ind w:left="360"/>
        <w:rPr>
          <w:rFonts w:asciiTheme="majorHAnsi" w:hAnsiTheme="majorHAnsi" w:cstheme="majorHAnsi"/>
        </w:rPr>
      </w:pPr>
      <w:r w:rsidRPr="008A0A26">
        <w:rPr>
          <w:rFonts w:asciiTheme="majorHAnsi" w:hAnsiTheme="majorHAnsi" w:cstheme="majorHAnsi"/>
        </w:rPr>
        <w:t>Saue</w:t>
      </w:r>
      <w:r w:rsidR="005F4F76" w:rsidRPr="008A0A26">
        <w:rPr>
          <w:rFonts w:asciiTheme="majorHAnsi" w:hAnsiTheme="majorHAnsi" w:cstheme="majorHAnsi"/>
        </w:rPr>
        <w:t xml:space="preserve"> Vallavalitsuse</w:t>
      </w:r>
      <w:r w:rsidR="00785078" w:rsidRPr="008A0A26">
        <w:rPr>
          <w:rFonts w:asciiTheme="majorHAnsi" w:hAnsiTheme="majorHAnsi" w:cstheme="majorHAnsi"/>
        </w:rPr>
        <w:t xml:space="preserve"> </w:t>
      </w:r>
      <w:r w:rsidRPr="008A0A26">
        <w:rPr>
          <w:rFonts w:asciiTheme="majorHAnsi" w:hAnsiTheme="majorHAnsi" w:cstheme="majorHAnsi"/>
        </w:rPr>
        <w:t>07.02.2024</w:t>
      </w:r>
      <w:r w:rsidR="005F4F76" w:rsidRPr="008A0A26">
        <w:rPr>
          <w:rFonts w:asciiTheme="majorHAnsi" w:hAnsiTheme="majorHAnsi" w:cstheme="majorHAnsi"/>
        </w:rPr>
        <w:t xml:space="preserve"> </w:t>
      </w:r>
      <w:r w:rsidR="00785078" w:rsidRPr="008A0A26">
        <w:rPr>
          <w:rFonts w:asciiTheme="majorHAnsi" w:hAnsiTheme="majorHAnsi" w:cstheme="majorHAnsi"/>
        </w:rPr>
        <w:t xml:space="preserve">korraldus </w:t>
      </w:r>
      <w:r w:rsidR="005F4F76" w:rsidRPr="008A0A26">
        <w:rPr>
          <w:rFonts w:asciiTheme="majorHAnsi" w:hAnsiTheme="majorHAnsi" w:cstheme="majorHAnsi"/>
        </w:rPr>
        <w:t xml:space="preserve"> nr</w:t>
      </w:r>
      <w:r w:rsidR="00381D09" w:rsidRPr="008A0A26">
        <w:rPr>
          <w:rFonts w:asciiTheme="majorHAnsi" w:hAnsiTheme="majorHAnsi" w:cstheme="majorHAnsi"/>
        </w:rPr>
        <w:t xml:space="preserve"> </w:t>
      </w:r>
      <w:r w:rsidRPr="008A0A26">
        <w:rPr>
          <w:rFonts w:asciiTheme="majorHAnsi" w:hAnsiTheme="majorHAnsi" w:cstheme="majorHAnsi"/>
        </w:rPr>
        <w:t>97</w:t>
      </w:r>
      <w:r w:rsidR="00381D09" w:rsidRPr="008A0A26">
        <w:rPr>
          <w:rFonts w:asciiTheme="majorHAnsi" w:hAnsiTheme="majorHAnsi" w:cstheme="majorHAnsi"/>
        </w:rPr>
        <w:t xml:space="preserve"> </w:t>
      </w:r>
      <w:r w:rsidR="00785078" w:rsidRPr="008A0A26">
        <w:rPr>
          <w:rFonts w:asciiTheme="majorHAnsi" w:hAnsiTheme="majorHAnsi" w:cstheme="majorHAnsi"/>
        </w:rPr>
        <w:t>detailplaneeringu algatamine</w:t>
      </w:r>
    </w:p>
    <w:p w14:paraId="4ACB5E32" w14:textId="77777777" w:rsidR="00F761E2" w:rsidRPr="008A0A26" w:rsidRDefault="00F761E2" w:rsidP="00FF2463">
      <w:pPr>
        <w:rPr>
          <w:rFonts w:asciiTheme="majorHAnsi" w:hAnsiTheme="majorHAnsi" w:cstheme="majorHAnsi"/>
        </w:rPr>
      </w:pPr>
    </w:p>
    <w:p w14:paraId="76E972C3" w14:textId="77777777" w:rsidR="00F761E2" w:rsidRPr="008A0A26" w:rsidRDefault="00F761E2" w:rsidP="00FF2463">
      <w:pPr>
        <w:rPr>
          <w:rFonts w:asciiTheme="majorHAnsi" w:hAnsiTheme="majorHAnsi" w:cstheme="majorHAnsi"/>
        </w:rPr>
      </w:pPr>
    </w:p>
    <w:p w14:paraId="74E4916E" w14:textId="77777777" w:rsidR="00F761E2" w:rsidRPr="008A0A26" w:rsidRDefault="00F761E2" w:rsidP="00FF2463">
      <w:pPr>
        <w:rPr>
          <w:rFonts w:asciiTheme="majorHAnsi" w:hAnsiTheme="majorHAnsi" w:cstheme="majorHAnsi"/>
        </w:rPr>
      </w:pPr>
    </w:p>
    <w:p w14:paraId="7FAC2D0E" w14:textId="77777777" w:rsidR="004A3EC5" w:rsidRPr="008A0A26" w:rsidRDefault="004A3EC5" w:rsidP="00FF2463">
      <w:pPr>
        <w:rPr>
          <w:rFonts w:asciiTheme="majorHAnsi" w:hAnsiTheme="majorHAnsi" w:cstheme="majorHAnsi"/>
        </w:rPr>
      </w:pPr>
    </w:p>
    <w:p w14:paraId="0B497B48" w14:textId="77777777" w:rsidR="004A3EC5" w:rsidRPr="008A0A26" w:rsidRDefault="004A3EC5" w:rsidP="00FF2463">
      <w:pPr>
        <w:rPr>
          <w:rFonts w:asciiTheme="majorHAnsi" w:hAnsiTheme="majorHAnsi" w:cstheme="majorHAnsi"/>
        </w:rPr>
      </w:pPr>
    </w:p>
    <w:p w14:paraId="1D0B431D" w14:textId="77777777" w:rsidR="00A54A0A" w:rsidRPr="008A0A26" w:rsidRDefault="00A54A0A" w:rsidP="00A54A0A">
      <w:pPr>
        <w:ind w:left="473"/>
        <w:rPr>
          <w:rFonts w:asciiTheme="majorHAnsi" w:hAnsiTheme="majorHAnsi" w:cstheme="majorHAnsi"/>
        </w:rPr>
      </w:pPr>
    </w:p>
    <w:p w14:paraId="541A6DBA" w14:textId="7F044013" w:rsidR="00A25C9C" w:rsidRPr="008A0A26" w:rsidRDefault="00763385" w:rsidP="003B510B">
      <w:pPr>
        <w:pStyle w:val="Heading1"/>
        <w:rPr>
          <w:rFonts w:asciiTheme="majorHAnsi" w:hAnsiTheme="majorHAnsi" w:cstheme="majorHAnsi"/>
        </w:rPr>
      </w:pPr>
      <w:r w:rsidRPr="008A0A26">
        <w:rPr>
          <w:rFonts w:asciiTheme="majorHAnsi" w:hAnsiTheme="majorHAnsi" w:cstheme="majorHAnsi"/>
        </w:rPr>
        <w:br w:type="page"/>
      </w:r>
      <w:bookmarkStart w:id="2" w:name="_Toc164685027"/>
      <w:r w:rsidR="00437A0E" w:rsidRPr="00593E6E">
        <w:rPr>
          <w:rFonts w:asciiTheme="majorHAnsi" w:hAnsiTheme="majorHAnsi" w:cstheme="majorHAnsi"/>
          <w:color w:val="70AD47" w:themeColor="accent6"/>
        </w:rPr>
        <w:lastRenderedPageBreak/>
        <w:t>II Seletuskiri</w:t>
      </w:r>
      <w:bookmarkEnd w:id="2"/>
    </w:p>
    <w:p w14:paraId="14F04945" w14:textId="77777777" w:rsidR="00437A0E" w:rsidRPr="008A0A26" w:rsidRDefault="00D226FF" w:rsidP="00593E6E">
      <w:pPr>
        <w:pStyle w:val="Heading2"/>
        <w:shd w:val="clear" w:color="auto" w:fill="E2EFD9" w:themeFill="accent6" w:themeFillTint="33"/>
        <w:spacing w:before="240"/>
        <w:rPr>
          <w:rFonts w:asciiTheme="majorHAnsi" w:hAnsiTheme="majorHAnsi" w:cstheme="majorHAnsi"/>
          <w:sz w:val="28"/>
          <w:szCs w:val="28"/>
        </w:rPr>
      </w:pPr>
      <w:bookmarkStart w:id="3" w:name="_Toc164685028"/>
      <w:r w:rsidRPr="008A0A26">
        <w:rPr>
          <w:rFonts w:asciiTheme="majorHAnsi" w:hAnsiTheme="majorHAnsi" w:cstheme="majorHAnsi"/>
          <w:sz w:val="28"/>
          <w:szCs w:val="28"/>
        </w:rPr>
        <w:t xml:space="preserve">1. </w:t>
      </w:r>
      <w:r w:rsidR="00437A0E" w:rsidRPr="008A0A26">
        <w:rPr>
          <w:rFonts w:asciiTheme="majorHAnsi" w:hAnsiTheme="majorHAnsi" w:cstheme="majorHAnsi"/>
          <w:sz w:val="28"/>
          <w:szCs w:val="28"/>
        </w:rPr>
        <w:t>Eesmärk</w:t>
      </w:r>
      <w:bookmarkEnd w:id="3"/>
    </w:p>
    <w:p w14:paraId="4BF96F7E" w14:textId="4835523A" w:rsidR="00F27BDD" w:rsidRPr="008A0A26" w:rsidRDefault="00381D09" w:rsidP="00182168">
      <w:pPr>
        <w:rPr>
          <w:rFonts w:asciiTheme="majorHAnsi" w:hAnsiTheme="majorHAnsi" w:cstheme="majorHAnsi"/>
        </w:rPr>
      </w:pPr>
      <w:r w:rsidRPr="008A0A26">
        <w:rPr>
          <w:rFonts w:asciiTheme="majorHAnsi" w:hAnsiTheme="majorHAnsi" w:cstheme="majorHAnsi"/>
        </w:rPr>
        <w:t>Planeerit</w:t>
      </w:r>
      <w:r w:rsidR="00C23FC3" w:rsidRPr="008A0A26">
        <w:rPr>
          <w:rFonts w:asciiTheme="majorHAnsi" w:hAnsiTheme="majorHAnsi" w:cstheme="majorHAnsi"/>
        </w:rPr>
        <w:t>ud</w:t>
      </w:r>
      <w:r w:rsidRPr="008A0A26">
        <w:rPr>
          <w:rFonts w:asciiTheme="majorHAnsi" w:hAnsiTheme="majorHAnsi" w:cstheme="majorHAnsi"/>
        </w:rPr>
        <w:t xml:space="preserve"> maa-ala asub </w:t>
      </w:r>
      <w:r w:rsidR="00923AA5" w:rsidRPr="008A0A26">
        <w:rPr>
          <w:rFonts w:asciiTheme="majorHAnsi" w:hAnsiTheme="majorHAnsi" w:cstheme="majorHAnsi"/>
        </w:rPr>
        <w:t>Saue</w:t>
      </w:r>
      <w:r w:rsidRPr="008A0A26">
        <w:rPr>
          <w:rFonts w:asciiTheme="majorHAnsi" w:hAnsiTheme="majorHAnsi" w:cstheme="majorHAnsi"/>
        </w:rPr>
        <w:t xml:space="preserve"> vallas</w:t>
      </w:r>
      <w:r w:rsidR="00932020" w:rsidRPr="008A0A26">
        <w:rPr>
          <w:rFonts w:asciiTheme="majorHAnsi" w:hAnsiTheme="majorHAnsi" w:cstheme="majorHAnsi"/>
        </w:rPr>
        <w:t xml:space="preserve"> </w:t>
      </w:r>
      <w:r w:rsidR="00923AA5" w:rsidRPr="008A0A26">
        <w:rPr>
          <w:rFonts w:asciiTheme="majorHAnsi" w:hAnsiTheme="majorHAnsi" w:cstheme="majorHAnsi"/>
        </w:rPr>
        <w:t>Vanamõisa</w:t>
      </w:r>
      <w:r w:rsidR="00C5450C" w:rsidRPr="008A0A26">
        <w:rPr>
          <w:rFonts w:asciiTheme="majorHAnsi" w:hAnsiTheme="majorHAnsi" w:cstheme="majorHAnsi"/>
        </w:rPr>
        <w:t xml:space="preserve"> külas. </w:t>
      </w:r>
      <w:r w:rsidR="00CE4076" w:rsidRPr="008A0A26">
        <w:rPr>
          <w:rFonts w:asciiTheme="majorHAnsi" w:hAnsiTheme="majorHAnsi" w:cstheme="majorHAnsi"/>
        </w:rPr>
        <w:t>Planeeritud ala suuruseks on ca 7,06ha.</w:t>
      </w:r>
    </w:p>
    <w:p w14:paraId="6A9B981F" w14:textId="5DBD8DE5" w:rsidR="00381D09" w:rsidRPr="008A0A26" w:rsidRDefault="00C5450C" w:rsidP="00182168">
      <w:pPr>
        <w:rPr>
          <w:rFonts w:asciiTheme="majorHAnsi" w:hAnsiTheme="majorHAnsi" w:cstheme="majorHAnsi"/>
        </w:rPr>
      </w:pPr>
      <w:r w:rsidRPr="008A0A26">
        <w:rPr>
          <w:rFonts w:asciiTheme="majorHAnsi" w:hAnsiTheme="majorHAnsi" w:cstheme="majorHAnsi"/>
        </w:rPr>
        <w:t>Detailplaneeringu koostamise eesmärgid:</w:t>
      </w:r>
    </w:p>
    <w:p w14:paraId="00BF800B" w14:textId="21561C4D" w:rsidR="00C5450C" w:rsidRPr="00936A50" w:rsidRDefault="00CE4076" w:rsidP="00561D63">
      <w:pPr>
        <w:pStyle w:val="ListParagraph"/>
        <w:numPr>
          <w:ilvl w:val="0"/>
          <w:numId w:val="5"/>
        </w:numPr>
        <w:rPr>
          <w:rFonts w:asciiTheme="majorHAnsi" w:hAnsiTheme="majorHAnsi" w:cstheme="majorHAnsi"/>
          <w:color w:val="92D050"/>
        </w:rPr>
      </w:pPr>
      <w:r w:rsidRPr="00837873">
        <w:rPr>
          <w:rFonts w:asciiTheme="majorHAnsi" w:hAnsiTheme="majorHAnsi" w:cstheme="majorHAnsi"/>
        </w:rPr>
        <w:t>p</w:t>
      </w:r>
      <w:r w:rsidR="00923AA5" w:rsidRPr="00837873">
        <w:rPr>
          <w:rFonts w:asciiTheme="majorHAnsi" w:hAnsiTheme="majorHAnsi" w:cstheme="majorHAnsi"/>
        </w:rPr>
        <w:t>laneeritud ala kinnistute</w:t>
      </w:r>
      <w:r w:rsidR="00632D40" w:rsidRPr="00837873">
        <w:rPr>
          <w:rFonts w:asciiTheme="majorHAnsi" w:hAnsiTheme="majorHAnsi" w:cstheme="majorHAnsi"/>
        </w:rPr>
        <w:t xml:space="preserve"> jagamine</w:t>
      </w:r>
      <w:r w:rsidR="00A03DC6" w:rsidRPr="00837873">
        <w:rPr>
          <w:rFonts w:asciiTheme="majorHAnsi" w:hAnsiTheme="majorHAnsi" w:cstheme="majorHAnsi"/>
        </w:rPr>
        <w:t xml:space="preserve"> </w:t>
      </w:r>
      <w:r w:rsidR="00932020" w:rsidRPr="00837873">
        <w:rPr>
          <w:rFonts w:asciiTheme="majorHAnsi" w:hAnsiTheme="majorHAnsi" w:cstheme="majorHAnsi"/>
        </w:rPr>
        <w:t>elamumaa</w:t>
      </w:r>
      <w:r w:rsidR="00923AA5" w:rsidRPr="00837873">
        <w:rPr>
          <w:rFonts w:asciiTheme="majorHAnsi" w:hAnsiTheme="majorHAnsi" w:cstheme="majorHAnsi"/>
        </w:rPr>
        <w:t xml:space="preserve">, üldkasutatava maa ja </w:t>
      </w:r>
      <w:r w:rsidR="00932020" w:rsidRPr="00837873">
        <w:rPr>
          <w:rFonts w:asciiTheme="majorHAnsi" w:hAnsiTheme="majorHAnsi" w:cstheme="majorHAnsi"/>
        </w:rPr>
        <w:t>transpordimaa krun</w:t>
      </w:r>
      <w:r w:rsidR="00837873" w:rsidRPr="00837873">
        <w:rPr>
          <w:rFonts w:asciiTheme="majorHAnsi" w:hAnsiTheme="majorHAnsi" w:cstheme="majorHAnsi"/>
        </w:rPr>
        <w:t>tideks</w:t>
      </w:r>
      <w:r w:rsidR="00C5450C" w:rsidRPr="00837873">
        <w:rPr>
          <w:rFonts w:asciiTheme="majorHAnsi" w:hAnsiTheme="majorHAnsi" w:cstheme="majorHAnsi"/>
        </w:rPr>
        <w:t>;</w:t>
      </w:r>
    </w:p>
    <w:p w14:paraId="49E60DD2" w14:textId="2B55FE00" w:rsidR="0081269A" w:rsidRPr="008A0A26" w:rsidRDefault="00932020" w:rsidP="00561D63">
      <w:pPr>
        <w:pStyle w:val="ListParagraph"/>
        <w:numPr>
          <w:ilvl w:val="0"/>
          <w:numId w:val="5"/>
        </w:numPr>
        <w:rPr>
          <w:rFonts w:asciiTheme="majorHAnsi" w:hAnsiTheme="majorHAnsi" w:cstheme="majorHAnsi"/>
        </w:rPr>
      </w:pPr>
      <w:r w:rsidRPr="008A0A26">
        <w:rPr>
          <w:rFonts w:asciiTheme="majorHAnsi" w:hAnsiTheme="majorHAnsi" w:cstheme="majorHAnsi"/>
        </w:rPr>
        <w:t>moodustatud kruntide</w:t>
      </w:r>
      <w:r w:rsidR="00923AA5" w:rsidRPr="008A0A26">
        <w:rPr>
          <w:rFonts w:asciiTheme="majorHAnsi" w:hAnsiTheme="majorHAnsi" w:cstheme="majorHAnsi"/>
        </w:rPr>
        <w:t>le</w:t>
      </w:r>
      <w:r w:rsidRPr="008A0A26">
        <w:rPr>
          <w:rFonts w:asciiTheme="majorHAnsi" w:hAnsiTheme="majorHAnsi" w:cstheme="majorHAnsi"/>
        </w:rPr>
        <w:t xml:space="preserve"> </w:t>
      </w:r>
      <w:r w:rsidR="0081269A" w:rsidRPr="008A0A26">
        <w:rPr>
          <w:rFonts w:asciiTheme="majorHAnsi" w:hAnsiTheme="majorHAnsi" w:cstheme="majorHAnsi"/>
        </w:rPr>
        <w:t>maakasutuse sihtotstarbe määramine;</w:t>
      </w:r>
    </w:p>
    <w:p w14:paraId="6525BBDB" w14:textId="1CFE1CEB" w:rsidR="00C5450C" w:rsidRPr="008A0A26" w:rsidRDefault="00EC71C9" w:rsidP="00561D63">
      <w:pPr>
        <w:pStyle w:val="ListParagraph"/>
        <w:numPr>
          <w:ilvl w:val="0"/>
          <w:numId w:val="5"/>
        </w:numPr>
        <w:rPr>
          <w:rFonts w:asciiTheme="majorHAnsi" w:hAnsiTheme="majorHAnsi" w:cstheme="majorHAnsi"/>
        </w:rPr>
      </w:pPr>
      <w:r w:rsidRPr="008A0A26">
        <w:rPr>
          <w:rFonts w:asciiTheme="majorHAnsi" w:hAnsiTheme="majorHAnsi" w:cstheme="majorHAnsi"/>
        </w:rPr>
        <w:t xml:space="preserve">moodustatud elamumaa krundile </w:t>
      </w:r>
      <w:r w:rsidR="00C5450C" w:rsidRPr="008A0A26">
        <w:rPr>
          <w:rFonts w:asciiTheme="majorHAnsi" w:hAnsiTheme="majorHAnsi" w:cstheme="majorHAnsi"/>
        </w:rPr>
        <w:t>ehitusõiguse määramine elamu ja abihoone ehitamiseks;</w:t>
      </w:r>
    </w:p>
    <w:p w14:paraId="2922D298" w14:textId="473D1BD0" w:rsidR="00C5450C" w:rsidRPr="008A0A26" w:rsidRDefault="00C5450C" w:rsidP="00561D63">
      <w:pPr>
        <w:pStyle w:val="ListParagraph"/>
        <w:numPr>
          <w:ilvl w:val="0"/>
          <w:numId w:val="5"/>
        </w:numPr>
        <w:rPr>
          <w:rFonts w:asciiTheme="majorHAnsi" w:hAnsiTheme="majorHAnsi" w:cstheme="majorHAnsi"/>
        </w:rPr>
      </w:pPr>
      <w:r w:rsidRPr="008A0A26">
        <w:rPr>
          <w:rFonts w:asciiTheme="majorHAnsi" w:hAnsiTheme="majorHAnsi" w:cstheme="majorHAnsi"/>
        </w:rPr>
        <w:t>heakorrastuse, haljastuse, juurdepääsude, parkimise ja tehnovõrkudega varustamise lahendamine.</w:t>
      </w:r>
    </w:p>
    <w:p w14:paraId="67FF79A0" w14:textId="77777777" w:rsidR="00437A0E" w:rsidRPr="008A0A26" w:rsidRDefault="00D226FF" w:rsidP="00593E6E">
      <w:pPr>
        <w:pStyle w:val="Heading2"/>
        <w:shd w:val="clear" w:color="auto" w:fill="E2EFD9" w:themeFill="accent6" w:themeFillTint="33"/>
        <w:spacing w:before="240" w:after="200"/>
        <w:rPr>
          <w:rFonts w:asciiTheme="majorHAnsi" w:hAnsiTheme="majorHAnsi" w:cstheme="majorHAnsi"/>
          <w:sz w:val="28"/>
          <w:szCs w:val="28"/>
        </w:rPr>
      </w:pPr>
      <w:bookmarkStart w:id="4" w:name="_Toc164685029"/>
      <w:r w:rsidRPr="008A0A26">
        <w:rPr>
          <w:rFonts w:asciiTheme="majorHAnsi" w:hAnsiTheme="majorHAnsi" w:cstheme="majorHAnsi"/>
          <w:sz w:val="28"/>
          <w:szCs w:val="28"/>
        </w:rPr>
        <w:t xml:space="preserve">2. </w:t>
      </w:r>
      <w:r w:rsidR="00437A0E" w:rsidRPr="008A0A26">
        <w:rPr>
          <w:rFonts w:asciiTheme="majorHAnsi" w:hAnsiTheme="majorHAnsi" w:cstheme="majorHAnsi"/>
          <w:sz w:val="28"/>
          <w:szCs w:val="28"/>
        </w:rPr>
        <w:t>Koostamise alused</w:t>
      </w:r>
      <w:bookmarkEnd w:id="4"/>
    </w:p>
    <w:p w14:paraId="4EE9D1A8" w14:textId="63234699" w:rsidR="00437A0E" w:rsidRPr="008A0A26" w:rsidRDefault="005D0095" w:rsidP="008A0A26">
      <w:pPr>
        <w:pStyle w:val="Heading3"/>
      </w:pPr>
      <w:bookmarkStart w:id="5" w:name="_Toc164685030"/>
      <w:r w:rsidRPr="008A0A26">
        <w:t xml:space="preserve">2.1 </w:t>
      </w:r>
      <w:r w:rsidR="00437A0E" w:rsidRPr="008A0A26">
        <w:t>Kehtiv</w:t>
      </w:r>
      <w:r w:rsidR="00862C4B" w:rsidRPr="008A0A26">
        <w:t xml:space="preserve"> üldplaneering</w:t>
      </w:r>
      <w:bookmarkEnd w:id="5"/>
    </w:p>
    <w:p w14:paraId="7B1CEE66" w14:textId="3FC7AE37" w:rsidR="00894563" w:rsidRPr="008A0A26" w:rsidRDefault="00632DC6" w:rsidP="00894563">
      <w:pPr>
        <w:rPr>
          <w:rFonts w:asciiTheme="majorHAnsi" w:hAnsiTheme="majorHAnsi" w:cstheme="majorHAnsi"/>
        </w:rPr>
      </w:pPr>
      <w:r w:rsidRPr="008A0A26">
        <w:rPr>
          <w:rFonts w:asciiTheme="majorHAnsi" w:hAnsiTheme="majorHAnsi" w:cstheme="majorHAnsi"/>
        </w:rPr>
        <w:t>Saue valla üldplaneering on kehtestatud Saue Vallavolikogu 28.06.2021 otsusega nr 40. Üldplaneeringu kohaselt paikneb planeerit</w:t>
      </w:r>
      <w:r w:rsidR="00093571">
        <w:rPr>
          <w:rFonts w:asciiTheme="majorHAnsi" w:hAnsiTheme="majorHAnsi" w:cstheme="majorHAnsi"/>
        </w:rPr>
        <w:t>ud</w:t>
      </w:r>
      <w:r w:rsidRPr="008A0A26">
        <w:rPr>
          <w:rFonts w:asciiTheme="majorHAnsi" w:hAnsiTheme="majorHAnsi" w:cstheme="majorHAnsi"/>
        </w:rPr>
        <w:t xml:space="preserve"> ala tiheasustusala pere- ja ridaelamu juhtfunktsiooniga alal. Üldplaneering näeb ette üksikelamu kruntide suuruseks 1200-2400 </w:t>
      </w:r>
      <w:r w:rsidRPr="00CF728D">
        <w:rPr>
          <w:rFonts w:asciiTheme="majorHAnsi" w:hAnsiTheme="majorHAnsi" w:cstheme="majorHAnsi"/>
        </w:rPr>
        <w:t>m</w:t>
      </w:r>
      <w:r w:rsidR="008900D2" w:rsidRPr="00CF728D">
        <w:rPr>
          <w:rFonts w:asciiTheme="majorHAnsi" w:hAnsiTheme="majorHAnsi" w:cstheme="majorHAnsi"/>
          <w:vertAlign w:val="superscript"/>
        </w:rPr>
        <w:t>2</w:t>
      </w:r>
      <w:r w:rsidR="00203B43" w:rsidRPr="00CF728D">
        <w:rPr>
          <w:rFonts w:asciiTheme="majorHAnsi" w:hAnsiTheme="majorHAnsi" w:cstheme="majorHAnsi"/>
        </w:rPr>
        <w:t xml:space="preserve"> ja uute kaksikelamu kruntide suurus peab üldjuhul olema 2000-3000 m</w:t>
      </w:r>
      <w:r w:rsidR="008900D2" w:rsidRPr="00CF728D">
        <w:rPr>
          <w:rFonts w:asciiTheme="majorHAnsi" w:hAnsiTheme="majorHAnsi" w:cstheme="majorHAnsi"/>
          <w:vertAlign w:val="superscript"/>
        </w:rPr>
        <w:t>2</w:t>
      </w:r>
      <w:r w:rsidR="00203B43" w:rsidRPr="00CF728D">
        <w:rPr>
          <w:rFonts w:asciiTheme="majorHAnsi" w:hAnsiTheme="majorHAnsi" w:cstheme="majorHAnsi"/>
        </w:rPr>
        <w:t>, suurenedes asula keskusest äärealade suunas</w:t>
      </w:r>
      <w:r w:rsidRPr="00CF728D">
        <w:rPr>
          <w:rFonts w:asciiTheme="majorHAnsi" w:hAnsiTheme="majorHAnsi" w:cstheme="majorHAnsi"/>
        </w:rPr>
        <w:t xml:space="preserve"> ning täisehituse </w:t>
      </w:r>
      <w:r w:rsidRPr="008A0A26">
        <w:rPr>
          <w:rFonts w:asciiTheme="majorHAnsi" w:hAnsiTheme="majorHAnsi" w:cstheme="majorHAnsi"/>
        </w:rPr>
        <w:t xml:space="preserve">protsendiks 25% </w:t>
      </w:r>
      <w:r w:rsidR="008900D2">
        <w:rPr>
          <w:rFonts w:asciiTheme="majorHAnsi" w:hAnsiTheme="majorHAnsi" w:cstheme="majorHAnsi"/>
        </w:rPr>
        <w:t>ja</w:t>
      </w:r>
      <w:r w:rsidRPr="008A0A26">
        <w:rPr>
          <w:rFonts w:asciiTheme="majorHAnsi" w:hAnsiTheme="majorHAnsi" w:cstheme="majorHAnsi"/>
        </w:rPr>
        <w:t xml:space="preserve"> avaliku ruumi osakaaluks 20%. </w:t>
      </w:r>
      <w:r w:rsidR="00936A50" w:rsidRPr="00093571">
        <w:rPr>
          <w:rFonts w:asciiTheme="majorHAnsi" w:hAnsiTheme="majorHAnsi" w:cstheme="majorHAnsi"/>
        </w:rPr>
        <w:t>Tiheasustusega alal, kus puudub kõrghaljastus, on üldjuhul kõrghaljastuse rajami</w:t>
      </w:r>
      <w:r w:rsidR="00B83C4F">
        <w:rPr>
          <w:rFonts w:asciiTheme="majorHAnsi" w:hAnsiTheme="majorHAnsi" w:cstheme="majorHAnsi"/>
        </w:rPr>
        <w:t>s</w:t>
      </w:r>
      <w:r w:rsidR="00936A50" w:rsidRPr="00093571">
        <w:rPr>
          <w:rFonts w:asciiTheme="majorHAnsi" w:hAnsiTheme="majorHAnsi" w:cstheme="majorHAnsi"/>
        </w:rPr>
        <w:t>e arvestuslik miinimumnorm kuni 1500 m</w:t>
      </w:r>
      <w:r w:rsidR="00093571" w:rsidRPr="00093571">
        <w:rPr>
          <w:rFonts w:asciiTheme="majorHAnsi" w:hAnsiTheme="majorHAnsi" w:cstheme="majorHAnsi"/>
          <w:vertAlign w:val="superscript"/>
        </w:rPr>
        <w:t>2</w:t>
      </w:r>
      <w:r w:rsidR="00936A50" w:rsidRPr="00093571">
        <w:rPr>
          <w:rFonts w:asciiTheme="majorHAnsi" w:hAnsiTheme="majorHAnsi" w:cstheme="majorHAnsi"/>
        </w:rPr>
        <w:t xml:space="preserve"> suuruse krundi kohta 1 puu, kuni 2000 m</w:t>
      </w:r>
      <w:r w:rsidR="00093571" w:rsidRPr="00093571">
        <w:rPr>
          <w:rFonts w:asciiTheme="majorHAnsi" w:hAnsiTheme="majorHAnsi" w:cstheme="majorHAnsi"/>
          <w:vertAlign w:val="superscript"/>
        </w:rPr>
        <w:t>2</w:t>
      </w:r>
      <w:r w:rsidR="00936A50" w:rsidRPr="00093571">
        <w:rPr>
          <w:rFonts w:asciiTheme="majorHAnsi" w:hAnsiTheme="majorHAnsi" w:cstheme="majorHAnsi"/>
        </w:rPr>
        <w:t xml:space="preserve"> krundi kohta 2 puud, suurema krundi kohta 3 või enam puud</w:t>
      </w:r>
      <w:r w:rsidR="00093571" w:rsidRPr="00093571">
        <w:rPr>
          <w:rFonts w:asciiTheme="majorHAnsi" w:hAnsiTheme="majorHAnsi" w:cstheme="majorHAnsi"/>
        </w:rPr>
        <w:t>. Detailplaneering on üldplaneeringu kohane.</w:t>
      </w:r>
    </w:p>
    <w:p w14:paraId="1FF2AD20" w14:textId="77777777" w:rsidR="00437A0E" w:rsidRPr="008A0A26" w:rsidRDefault="005D0095" w:rsidP="008A0A26">
      <w:pPr>
        <w:pStyle w:val="Heading3"/>
      </w:pPr>
      <w:bookmarkStart w:id="6" w:name="_Toc164685031"/>
      <w:r w:rsidRPr="008A0A26">
        <w:t xml:space="preserve">2.2 </w:t>
      </w:r>
      <w:r w:rsidR="00437A0E" w:rsidRPr="008A0A26">
        <w:t>Detailplaneeringu algatamise otsus ja lähteülesanne</w:t>
      </w:r>
      <w:bookmarkEnd w:id="6"/>
    </w:p>
    <w:p w14:paraId="3BE87805" w14:textId="2AD10373" w:rsidR="00182168" w:rsidRPr="008A0A26" w:rsidRDefault="00864383" w:rsidP="00A70EC1">
      <w:pPr>
        <w:rPr>
          <w:rFonts w:asciiTheme="majorHAnsi" w:hAnsiTheme="majorHAnsi" w:cstheme="majorHAnsi"/>
        </w:rPr>
      </w:pPr>
      <w:r w:rsidRPr="008A0A26">
        <w:rPr>
          <w:rFonts w:asciiTheme="majorHAnsi" w:hAnsiTheme="majorHAnsi" w:cstheme="majorHAnsi"/>
        </w:rPr>
        <w:t>Saue</w:t>
      </w:r>
      <w:r w:rsidR="00182168" w:rsidRPr="008A0A26">
        <w:rPr>
          <w:rFonts w:asciiTheme="majorHAnsi" w:hAnsiTheme="majorHAnsi" w:cstheme="majorHAnsi"/>
        </w:rPr>
        <w:t xml:space="preserve"> Vallvalitsuse</w:t>
      </w:r>
      <w:r w:rsidR="003045C6" w:rsidRPr="008A0A26">
        <w:rPr>
          <w:rFonts w:asciiTheme="majorHAnsi" w:hAnsiTheme="majorHAnsi" w:cstheme="majorHAnsi"/>
        </w:rPr>
        <w:t xml:space="preserve"> </w:t>
      </w:r>
      <w:r w:rsidRPr="008A0A26">
        <w:rPr>
          <w:rFonts w:asciiTheme="majorHAnsi" w:hAnsiTheme="majorHAnsi" w:cstheme="majorHAnsi"/>
        </w:rPr>
        <w:t>07.02.2024</w:t>
      </w:r>
      <w:r w:rsidR="003045C6" w:rsidRPr="008A0A26">
        <w:rPr>
          <w:rFonts w:asciiTheme="majorHAnsi" w:hAnsiTheme="majorHAnsi" w:cstheme="majorHAnsi"/>
        </w:rPr>
        <w:t xml:space="preserve"> korraldusega nr </w:t>
      </w:r>
      <w:r w:rsidRPr="008A0A26">
        <w:rPr>
          <w:rFonts w:asciiTheme="majorHAnsi" w:hAnsiTheme="majorHAnsi" w:cstheme="majorHAnsi"/>
        </w:rPr>
        <w:t xml:space="preserve">97 </w:t>
      </w:r>
      <w:r w:rsidR="00182168" w:rsidRPr="008A0A26">
        <w:rPr>
          <w:rFonts w:asciiTheme="majorHAnsi" w:hAnsiTheme="majorHAnsi" w:cstheme="majorHAnsi"/>
        </w:rPr>
        <w:t xml:space="preserve">on algatatud </w:t>
      </w:r>
      <w:r w:rsidRPr="008A0A26">
        <w:rPr>
          <w:rFonts w:asciiTheme="majorHAnsi" w:hAnsiTheme="majorHAnsi" w:cstheme="majorHAnsi"/>
        </w:rPr>
        <w:t>Vanamõisa küla Kooli, Lootuse, Põllukõrre ja Heinaristiku</w:t>
      </w:r>
      <w:r w:rsidR="00880069" w:rsidRPr="008A0A26">
        <w:rPr>
          <w:rFonts w:asciiTheme="majorHAnsi" w:hAnsiTheme="majorHAnsi" w:cstheme="majorHAnsi"/>
        </w:rPr>
        <w:t xml:space="preserve"> katastriüksus</w:t>
      </w:r>
      <w:r w:rsidRPr="008A0A26">
        <w:rPr>
          <w:rFonts w:asciiTheme="majorHAnsi" w:hAnsiTheme="majorHAnsi" w:cstheme="majorHAnsi"/>
        </w:rPr>
        <w:t>t</w:t>
      </w:r>
      <w:r w:rsidR="00880069" w:rsidRPr="008A0A26">
        <w:rPr>
          <w:rFonts w:asciiTheme="majorHAnsi" w:hAnsiTheme="majorHAnsi" w:cstheme="majorHAnsi"/>
        </w:rPr>
        <w:t>e</w:t>
      </w:r>
      <w:r w:rsidR="00182168" w:rsidRPr="008A0A26">
        <w:rPr>
          <w:rFonts w:asciiTheme="majorHAnsi" w:hAnsiTheme="majorHAnsi" w:cstheme="majorHAnsi"/>
        </w:rPr>
        <w:t xml:space="preserve"> </w:t>
      </w:r>
      <w:r w:rsidRPr="008A0A26">
        <w:rPr>
          <w:rFonts w:asciiTheme="majorHAnsi" w:hAnsiTheme="majorHAnsi" w:cstheme="majorHAnsi"/>
        </w:rPr>
        <w:t xml:space="preserve">ja lähiala </w:t>
      </w:r>
      <w:r w:rsidR="00182168" w:rsidRPr="008A0A26">
        <w:rPr>
          <w:rFonts w:asciiTheme="majorHAnsi" w:hAnsiTheme="majorHAnsi" w:cstheme="majorHAnsi"/>
        </w:rPr>
        <w:t xml:space="preserve">detailplaneering (vt. menetlusdokumendid). </w:t>
      </w:r>
    </w:p>
    <w:p w14:paraId="60513806" w14:textId="77777777" w:rsidR="00437A0E" w:rsidRPr="008A0A26" w:rsidRDefault="008506DD" w:rsidP="008A0A26">
      <w:pPr>
        <w:pStyle w:val="Heading3"/>
      </w:pPr>
      <w:bookmarkStart w:id="7" w:name="_Toc164685032"/>
      <w:r w:rsidRPr="008A0A26">
        <w:t xml:space="preserve">2.3 </w:t>
      </w:r>
      <w:r w:rsidR="00437A0E" w:rsidRPr="008A0A26">
        <w:t>Kehtivate detailplaneeringute nõuded ja nende alusel kavandatavad muu</w:t>
      </w:r>
      <w:r w:rsidR="00A70EC1" w:rsidRPr="008A0A26">
        <w:t>da</w:t>
      </w:r>
      <w:r w:rsidR="00437A0E" w:rsidRPr="008A0A26">
        <w:t>tused</w:t>
      </w:r>
      <w:bookmarkEnd w:id="7"/>
    </w:p>
    <w:p w14:paraId="26DF20B6" w14:textId="77777777" w:rsidR="00437A0E" w:rsidRPr="008A0A26" w:rsidRDefault="00365CD2" w:rsidP="00A70EC1">
      <w:pPr>
        <w:rPr>
          <w:rFonts w:asciiTheme="majorHAnsi" w:hAnsiTheme="majorHAnsi" w:cstheme="majorHAnsi"/>
        </w:rPr>
      </w:pPr>
      <w:r w:rsidRPr="008A0A26">
        <w:rPr>
          <w:rFonts w:asciiTheme="majorHAnsi" w:hAnsiTheme="majorHAnsi" w:cstheme="majorHAnsi"/>
        </w:rPr>
        <w:t>Alal puudub kehtiv detailplaneering.</w:t>
      </w:r>
    </w:p>
    <w:p w14:paraId="58F6BA7C" w14:textId="77777777" w:rsidR="00437A0E" w:rsidRPr="008A0A26" w:rsidRDefault="008506DD" w:rsidP="008A0A26">
      <w:pPr>
        <w:pStyle w:val="Heading3"/>
      </w:pPr>
      <w:bookmarkStart w:id="8" w:name="_Toc164685033"/>
      <w:r w:rsidRPr="008A0A26">
        <w:t>2.4</w:t>
      </w:r>
      <w:r w:rsidR="005D0095" w:rsidRPr="008A0A26">
        <w:t xml:space="preserve"> </w:t>
      </w:r>
      <w:r w:rsidR="00437A0E" w:rsidRPr="008A0A26">
        <w:t>Uuringud</w:t>
      </w:r>
      <w:bookmarkEnd w:id="8"/>
      <w:r w:rsidR="00437A0E" w:rsidRPr="008A0A26">
        <w:t xml:space="preserve"> </w:t>
      </w:r>
    </w:p>
    <w:p w14:paraId="0C5D151F" w14:textId="4B5DB9AA" w:rsidR="006B3AE1" w:rsidRPr="008A0A26" w:rsidRDefault="00B6179F" w:rsidP="006B3AE1">
      <w:pPr>
        <w:rPr>
          <w:rFonts w:asciiTheme="majorHAnsi" w:hAnsiTheme="majorHAnsi" w:cstheme="majorHAnsi"/>
        </w:rPr>
      </w:pPr>
      <w:r w:rsidRPr="008A0A26">
        <w:rPr>
          <w:rFonts w:asciiTheme="majorHAnsi" w:hAnsiTheme="majorHAnsi" w:cstheme="majorHAnsi"/>
        </w:rPr>
        <w:t>Planeeritud</w:t>
      </w:r>
      <w:r w:rsidR="006B3AE1" w:rsidRPr="008A0A26">
        <w:rPr>
          <w:rFonts w:asciiTheme="majorHAnsi" w:hAnsiTheme="majorHAnsi" w:cstheme="majorHAnsi"/>
        </w:rPr>
        <w:t xml:space="preserve"> ala </w:t>
      </w:r>
      <w:proofErr w:type="spellStart"/>
      <w:r w:rsidR="006B3AE1" w:rsidRPr="008A0A26">
        <w:rPr>
          <w:rFonts w:asciiTheme="majorHAnsi" w:hAnsiTheme="majorHAnsi" w:cstheme="majorHAnsi"/>
        </w:rPr>
        <w:t>topo</w:t>
      </w:r>
      <w:proofErr w:type="spellEnd"/>
      <w:r w:rsidR="006B3AE1" w:rsidRPr="008A0A26">
        <w:rPr>
          <w:rFonts w:asciiTheme="majorHAnsi" w:hAnsiTheme="majorHAnsi" w:cstheme="majorHAnsi"/>
        </w:rPr>
        <w:t xml:space="preserve">-geodeetiline mõõdistamine teostati </w:t>
      </w:r>
      <w:r w:rsidR="00182168" w:rsidRPr="008A0A26">
        <w:rPr>
          <w:rFonts w:asciiTheme="majorHAnsi" w:hAnsiTheme="majorHAnsi" w:cstheme="majorHAnsi"/>
        </w:rPr>
        <w:t>20</w:t>
      </w:r>
      <w:r w:rsidR="003045C6" w:rsidRPr="008A0A26">
        <w:rPr>
          <w:rFonts w:asciiTheme="majorHAnsi" w:hAnsiTheme="majorHAnsi" w:cstheme="majorHAnsi"/>
        </w:rPr>
        <w:t>2</w:t>
      </w:r>
      <w:r w:rsidR="00FA36E4" w:rsidRPr="008A0A26">
        <w:rPr>
          <w:rFonts w:asciiTheme="majorHAnsi" w:hAnsiTheme="majorHAnsi" w:cstheme="majorHAnsi"/>
        </w:rPr>
        <w:t>1</w:t>
      </w:r>
      <w:r w:rsidR="0025130E" w:rsidRPr="008A0A26">
        <w:rPr>
          <w:rFonts w:asciiTheme="majorHAnsi" w:hAnsiTheme="majorHAnsi" w:cstheme="majorHAnsi"/>
        </w:rPr>
        <w:t>.</w:t>
      </w:r>
      <w:r w:rsidR="007A2DA7" w:rsidRPr="008A0A26">
        <w:rPr>
          <w:rFonts w:asciiTheme="majorHAnsi" w:hAnsiTheme="majorHAnsi" w:cstheme="majorHAnsi"/>
        </w:rPr>
        <w:t xml:space="preserve"> aastal</w:t>
      </w:r>
      <w:r w:rsidR="003045C6" w:rsidRPr="008A0A26">
        <w:rPr>
          <w:rFonts w:asciiTheme="majorHAnsi" w:hAnsiTheme="majorHAnsi" w:cstheme="majorHAnsi"/>
        </w:rPr>
        <w:t>.</w:t>
      </w:r>
      <w:r w:rsidR="00866BC4" w:rsidRPr="008A0A26">
        <w:rPr>
          <w:rFonts w:asciiTheme="majorHAnsi" w:hAnsiTheme="majorHAnsi" w:cstheme="majorHAnsi"/>
        </w:rPr>
        <w:t xml:space="preserve"> </w:t>
      </w:r>
      <w:r w:rsidR="00A477CE" w:rsidRPr="008A0A26">
        <w:rPr>
          <w:rFonts w:asciiTheme="majorHAnsi" w:hAnsiTheme="majorHAnsi" w:cstheme="majorHAnsi"/>
        </w:rPr>
        <w:t xml:space="preserve">Mõõdistuse koostas </w:t>
      </w:r>
      <w:r w:rsidR="00FA36E4" w:rsidRPr="008A0A26">
        <w:rPr>
          <w:rFonts w:asciiTheme="majorHAnsi" w:hAnsiTheme="majorHAnsi" w:cstheme="majorHAnsi"/>
        </w:rPr>
        <w:t xml:space="preserve">OÜ </w:t>
      </w:r>
      <w:proofErr w:type="spellStart"/>
      <w:r w:rsidR="00FA36E4" w:rsidRPr="008A0A26">
        <w:rPr>
          <w:rFonts w:asciiTheme="majorHAnsi" w:hAnsiTheme="majorHAnsi" w:cstheme="majorHAnsi"/>
        </w:rPr>
        <w:t>Nivello</w:t>
      </w:r>
      <w:proofErr w:type="spellEnd"/>
      <w:r w:rsidR="00FA36E4" w:rsidRPr="008A0A26">
        <w:rPr>
          <w:rFonts w:asciiTheme="majorHAnsi" w:hAnsiTheme="majorHAnsi" w:cstheme="majorHAnsi"/>
        </w:rPr>
        <w:t>, töö nr T2145.</w:t>
      </w:r>
    </w:p>
    <w:p w14:paraId="69FFF337" w14:textId="77777777" w:rsidR="00437A0E" w:rsidRPr="008A0A26" w:rsidRDefault="005D0095" w:rsidP="008A0A26">
      <w:pPr>
        <w:pStyle w:val="Heading3"/>
      </w:pPr>
      <w:bookmarkStart w:id="9" w:name="_Toc164685034"/>
      <w:r w:rsidRPr="008A0A26">
        <w:t xml:space="preserve">2.5 </w:t>
      </w:r>
      <w:r w:rsidR="00437A0E" w:rsidRPr="008A0A26">
        <w:t>Maakasutust kitsendavad tingimused</w:t>
      </w:r>
      <w:bookmarkEnd w:id="9"/>
    </w:p>
    <w:p w14:paraId="1B228496" w14:textId="14D3A5A1" w:rsidR="00C0261A" w:rsidRPr="008A0A26" w:rsidRDefault="00B6179F" w:rsidP="00C0261A">
      <w:pPr>
        <w:pStyle w:val="NormalWeb"/>
        <w:spacing w:before="0" w:beforeAutospacing="0" w:after="0" w:afterAutospacing="0"/>
        <w:jc w:val="both"/>
        <w:rPr>
          <w:rFonts w:asciiTheme="majorHAnsi" w:hAnsiTheme="majorHAnsi" w:cstheme="majorHAnsi"/>
          <w:sz w:val="22"/>
          <w:szCs w:val="22"/>
        </w:rPr>
      </w:pPr>
      <w:r w:rsidRPr="008A0A26">
        <w:rPr>
          <w:rFonts w:asciiTheme="majorHAnsi" w:hAnsiTheme="majorHAnsi" w:cstheme="majorHAnsi"/>
          <w:sz w:val="22"/>
          <w:szCs w:val="22"/>
        </w:rPr>
        <w:t>Planeeritud</w:t>
      </w:r>
      <w:r w:rsidR="006B3AE1" w:rsidRPr="008A0A26">
        <w:rPr>
          <w:rFonts w:asciiTheme="majorHAnsi" w:hAnsiTheme="majorHAnsi" w:cstheme="majorHAnsi"/>
          <w:sz w:val="22"/>
          <w:szCs w:val="22"/>
        </w:rPr>
        <w:t xml:space="preserve"> ala </w:t>
      </w:r>
      <w:r w:rsidR="00FA36E4" w:rsidRPr="008A0A26">
        <w:rPr>
          <w:rFonts w:asciiTheme="majorHAnsi" w:hAnsiTheme="majorHAnsi" w:cstheme="majorHAnsi"/>
          <w:sz w:val="22"/>
          <w:szCs w:val="22"/>
        </w:rPr>
        <w:t>kitsendused:</w:t>
      </w:r>
      <w:r w:rsidR="000A73C8" w:rsidRPr="008A0A26">
        <w:rPr>
          <w:rFonts w:asciiTheme="majorHAnsi" w:hAnsiTheme="majorHAnsi" w:cstheme="majorHAnsi"/>
          <w:sz w:val="22"/>
          <w:szCs w:val="22"/>
        </w:rPr>
        <w:t xml:space="preserve"> </w:t>
      </w:r>
    </w:p>
    <w:p w14:paraId="698B13AE" w14:textId="5687D039" w:rsidR="00203B43" w:rsidRPr="00CF728D" w:rsidRDefault="00FA36E4" w:rsidP="0074315C">
      <w:pPr>
        <w:numPr>
          <w:ilvl w:val="0"/>
          <w:numId w:val="3"/>
        </w:numPr>
        <w:spacing w:before="240"/>
        <w:ind w:left="714" w:hanging="357"/>
        <w:rPr>
          <w:rFonts w:asciiTheme="majorHAnsi" w:hAnsiTheme="majorHAnsi" w:cstheme="majorHAnsi"/>
        </w:rPr>
      </w:pPr>
      <w:r w:rsidRPr="00CF728D">
        <w:rPr>
          <w:rFonts w:asciiTheme="majorHAnsi" w:hAnsiTheme="majorHAnsi" w:cstheme="majorHAnsi"/>
        </w:rPr>
        <w:t>Pihuoja kraavi piiranguvöönd</w:t>
      </w:r>
      <w:r w:rsidR="00A91CC0" w:rsidRPr="00CF728D">
        <w:rPr>
          <w:rFonts w:asciiTheme="majorHAnsi" w:hAnsiTheme="majorHAnsi" w:cstheme="majorHAnsi"/>
        </w:rPr>
        <w:t xml:space="preserve"> (100m)</w:t>
      </w:r>
      <w:r w:rsidR="00CF728D" w:rsidRPr="00CF728D">
        <w:rPr>
          <w:rFonts w:asciiTheme="majorHAnsi" w:hAnsiTheme="majorHAnsi" w:cstheme="majorHAnsi"/>
        </w:rPr>
        <w:t xml:space="preserve">; </w:t>
      </w:r>
      <w:r w:rsidR="00203B43" w:rsidRPr="00CF728D">
        <w:rPr>
          <w:rFonts w:asciiTheme="majorHAnsi" w:hAnsiTheme="majorHAnsi" w:cstheme="majorHAnsi"/>
        </w:rPr>
        <w:t>Pihuoja kraavi ehituskeeluvöönd (50m)</w:t>
      </w:r>
    </w:p>
    <w:p w14:paraId="5BBD3A9F" w14:textId="73B3C3F2" w:rsidR="00FA36E4" w:rsidRPr="008A0A26" w:rsidRDefault="00FA36E4" w:rsidP="00253579">
      <w:pPr>
        <w:numPr>
          <w:ilvl w:val="0"/>
          <w:numId w:val="3"/>
        </w:numPr>
        <w:spacing w:before="240"/>
        <w:ind w:left="714" w:hanging="357"/>
        <w:rPr>
          <w:rFonts w:asciiTheme="majorHAnsi" w:hAnsiTheme="majorHAnsi" w:cstheme="majorHAnsi"/>
        </w:rPr>
      </w:pPr>
      <w:r w:rsidRPr="008A0A26">
        <w:rPr>
          <w:rFonts w:asciiTheme="majorHAnsi" w:hAnsiTheme="majorHAnsi" w:cstheme="majorHAnsi"/>
        </w:rPr>
        <w:t>Maaparandussüsteemi ala</w:t>
      </w:r>
    </w:p>
    <w:p w14:paraId="54308D6D" w14:textId="158651AC" w:rsidR="00FA36E4" w:rsidRPr="00CF728D" w:rsidRDefault="00FA36E4" w:rsidP="00CF728D">
      <w:pPr>
        <w:numPr>
          <w:ilvl w:val="0"/>
          <w:numId w:val="3"/>
        </w:numPr>
        <w:spacing w:before="240"/>
        <w:ind w:left="714" w:hanging="357"/>
        <w:rPr>
          <w:rFonts w:asciiTheme="majorHAnsi" w:hAnsiTheme="majorHAnsi" w:cstheme="majorHAnsi"/>
        </w:rPr>
      </w:pPr>
      <w:r w:rsidRPr="008A0A26">
        <w:rPr>
          <w:rFonts w:asciiTheme="majorHAnsi" w:hAnsiTheme="majorHAnsi" w:cstheme="majorHAnsi"/>
        </w:rPr>
        <w:t>Elektri õhuliin</w:t>
      </w:r>
      <w:r w:rsidR="00A91CC0" w:rsidRPr="008A0A26">
        <w:rPr>
          <w:rFonts w:asciiTheme="majorHAnsi" w:hAnsiTheme="majorHAnsi" w:cstheme="majorHAnsi"/>
        </w:rPr>
        <w:t>id (kaitsevöönd</w:t>
      </w:r>
      <w:r w:rsidR="00954957">
        <w:rPr>
          <w:rFonts w:asciiTheme="majorHAnsi" w:hAnsiTheme="majorHAnsi" w:cstheme="majorHAnsi"/>
        </w:rPr>
        <w:t>i</w:t>
      </w:r>
      <w:r w:rsidR="00A91CC0" w:rsidRPr="008A0A26">
        <w:rPr>
          <w:rFonts w:asciiTheme="majorHAnsi" w:hAnsiTheme="majorHAnsi" w:cstheme="majorHAnsi"/>
        </w:rPr>
        <w:t>tega 25 ja 10m)</w:t>
      </w:r>
      <w:r w:rsidR="00CF728D">
        <w:rPr>
          <w:rFonts w:asciiTheme="majorHAnsi" w:hAnsiTheme="majorHAnsi" w:cstheme="majorHAnsi"/>
        </w:rPr>
        <w:t xml:space="preserve">; </w:t>
      </w:r>
      <w:r w:rsidR="00CF728D" w:rsidRPr="008A0A26">
        <w:rPr>
          <w:rFonts w:asciiTheme="majorHAnsi" w:hAnsiTheme="majorHAnsi" w:cstheme="majorHAnsi"/>
        </w:rPr>
        <w:t>Sideehitise kaitsevöönd (1m)</w:t>
      </w:r>
      <w:r w:rsidR="00CF728D">
        <w:rPr>
          <w:rFonts w:asciiTheme="majorHAnsi" w:hAnsiTheme="majorHAnsi" w:cstheme="majorHAnsi"/>
        </w:rPr>
        <w:t>;</w:t>
      </w:r>
    </w:p>
    <w:p w14:paraId="77B58601" w14:textId="72188D46" w:rsidR="00346C48" w:rsidRDefault="00346C48" w:rsidP="00253579">
      <w:pPr>
        <w:numPr>
          <w:ilvl w:val="0"/>
          <w:numId w:val="3"/>
        </w:numPr>
        <w:spacing w:before="240"/>
        <w:ind w:left="714" w:hanging="357"/>
        <w:rPr>
          <w:rFonts w:asciiTheme="majorHAnsi" w:hAnsiTheme="majorHAnsi" w:cstheme="majorHAnsi"/>
        </w:rPr>
      </w:pPr>
      <w:r w:rsidRPr="008A0A26">
        <w:rPr>
          <w:rFonts w:asciiTheme="majorHAnsi" w:hAnsiTheme="majorHAnsi" w:cstheme="majorHAnsi"/>
        </w:rPr>
        <w:t xml:space="preserve">Keila-Tallinn raudtee </w:t>
      </w:r>
      <w:proofErr w:type="spellStart"/>
      <w:r w:rsidRPr="008A0A26">
        <w:rPr>
          <w:rFonts w:asciiTheme="majorHAnsi" w:hAnsiTheme="majorHAnsi" w:cstheme="majorHAnsi"/>
        </w:rPr>
        <w:t>sanitaarkaitsevöönd</w:t>
      </w:r>
      <w:proofErr w:type="spellEnd"/>
      <w:r w:rsidRPr="008A0A26">
        <w:rPr>
          <w:rFonts w:asciiTheme="majorHAnsi" w:hAnsiTheme="majorHAnsi" w:cstheme="majorHAnsi"/>
        </w:rPr>
        <w:t xml:space="preserve"> (120m)</w:t>
      </w:r>
    </w:p>
    <w:p w14:paraId="4B127F89" w14:textId="42E86D6A" w:rsidR="00A91CC0" w:rsidRPr="00253579" w:rsidRDefault="00936A50" w:rsidP="009D104E">
      <w:pPr>
        <w:numPr>
          <w:ilvl w:val="0"/>
          <w:numId w:val="3"/>
        </w:numPr>
        <w:spacing w:before="240"/>
        <w:ind w:left="714" w:hanging="357"/>
        <w:rPr>
          <w:rFonts w:asciiTheme="majorHAnsi" w:hAnsiTheme="majorHAnsi" w:cstheme="majorHAnsi"/>
        </w:rPr>
      </w:pPr>
      <w:r w:rsidRPr="00253579">
        <w:rPr>
          <w:rFonts w:asciiTheme="majorHAnsi" w:hAnsiTheme="majorHAnsi" w:cstheme="majorHAnsi"/>
        </w:rPr>
        <w:t>Allika (VEE4101100) kalda</w:t>
      </w:r>
      <w:r w:rsidR="00D208AB">
        <w:rPr>
          <w:rFonts w:asciiTheme="majorHAnsi" w:hAnsiTheme="majorHAnsi" w:cstheme="majorHAnsi"/>
        </w:rPr>
        <w:t xml:space="preserve"> veekaitsevöönd (10m),</w:t>
      </w:r>
      <w:r w:rsidRPr="00253579">
        <w:rPr>
          <w:rFonts w:asciiTheme="majorHAnsi" w:hAnsiTheme="majorHAnsi" w:cstheme="majorHAnsi"/>
        </w:rPr>
        <w:t xml:space="preserve"> ehituskeeluvöönd (25m)</w:t>
      </w:r>
      <w:r w:rsidR="00253579" w:rsidRPr="00253579">
        <w:rPr>
          <w:rFonts w:asciiTheme="majorHAnsi" w:hAnsiTheme="majorHAnsi" w:cstheme="majorHAnsi"/>
        </w:rPr>
        <w:t xml:space="preserve">; </w:t>
      </w:r>
      <w:r w:rsidR="00A91CC0" w:rsidRPr="00253579">
        <w:rPr>
          <w:rFonts w:asciiTheme="majorHAnsi" w:hAnsiTheme="majorHAnsi" w:cstheme="majorHAnsi"/>
        </w:rPr>
        <w:t>Allika (VEE4101100) kalda piiranguvöönd (50m)</w:t>
      </w:r>
    </w:p>
    <w:p w14:paraId="448E8B66" w14:textId="47BBD33D" w:rsidR="00936A50" w:rsidRDefault="00936A50" w:rsidP="00253579">
      <w:pPr>
        <w:numPr>
          <w:ilvl w:val="0"/>
          <w:numId w:val="3"/>
        </w:numPr>
        <w:spacing w:before="240"/>
        <w:ind w:left="714" w:hanging="357"/>
        <w:rPr>
          <w:rFonts w:asciiTheme="majorHAnsi" w:hAnsiTheme="majorHAnsi" w:cstheme="majorHAnsi"/>
        </w:rPr>
      </w:pPr>
      <w:r>
        <w:rPr>
          <w:rFonts w:asciiTheme="majorHAnsi" w:hAnsiTheme="majorHAnsi" w:cstheme="majorHAnsi"/>
        </w:rPr>
        <w:t>Raudtee kaitsevöönd (30m).</w:t>
      </w:r>
      <w:bookmarkStart w:id="10" w:name="_Toc164685035"/>
    </w:p>
    <w:p w14:paraId="772082A6" w14:textId="409E7DDB" w:rsidR="00437A0E" w:rsidRPr="00936A50" w:rsidRDefault="00A25C9C" w:rsidP="00936A50">
      <w:pPr>
        <w:pStyle w:val="Heading2"/>
        <w:shd w:val="clear" w:color="auto" w:fill="E2EFD9" w:themeFill="accent6" w:themeFillTint="33"/>
        <w:rPr>
          <w:sz w:val="22"/>
        </w:rPr>
      </w:pPr>
      <w:r w:rsidRPr="00936A50">
        <w:lastRenderedPageBreak/>
        <w:t xml:space="preserve">3. </w:t>
      </w:r>
      <w:r w:rsidR="00437A0E" w:rsidRPr="00936A50">
        <w:t>Planeeritava ala seosed külgnevate aladega</w:t>
      </w:r>
      <w:bookmarkEnd w:id="10"/>
    </w:p>
    <w:p w14:paraId="05302EF4" w14:textId="43FFCDE0" w:rsidR="0040772A" w:rsidRPr="00C5735E" w:rsidRDefault="0040772A" w:rsidP="00A70EC1">
      <w:pPr>
        <w:rPr>
          <w:rFonts w:asciiTheme="majorHAnsi" w:hAnsiTheme="majorHAnsi" w:cstheme="majorHAnsi"/>
        </w:rPr>
      </w:pPr>
      <w:r w:rsidRPr="00C5735E">
        <w:rPr>
          <w:rFonts w:asciiTheme="majorHAnsi" w:hAnsiTheme="majorHAnsi" w:cstheme="majorHAnsi"/>
        </w:rPr>
        <w:t xml:space="preserve">Planeeritud </w:t>
      </w:r>
      <w:r w:rsidR="00B557C4" w:rsidRPr="00C5735E">
        <w:rPr>
          <w:rFonts w:asciiTheme="majorHAnsi" w:hAnsiTheme="majorHAnsi" w:cstheme="majorHAnsi"/>
        </w:rPr>
        <w:t>katastriüksus</w:t>
      </w:r>
      <w:r w:rsidRPr="00C5735E">
        <w:rPr>
          <w:rFonts w:asciiTheme="majorHAnsi" w:hAnsiTheme="majorHAnsi" w:cstheme="majorHAnsi"/>
        </w:rPr>
        <w:t xml:space="preserve"> paikneb </w:t>
      </w:r>
      <w:r w:rsidR="00940E9B" w:rsidRPr="00C5735E">
        <w:rPr>
          <w:rFonts w:asciiTheme="majorHAnsi" w:hAnsiTheme="majorHAnsi" w:cstheme="majorHAnsi"/>
        </w:rPr>
        <w:t>Saue</w:t>
      </w:r>
      <w:r w:rsidRPr="00C5735E">
        <w:rPr>
          <w:rFonts w:asciiTheme="majorHAnsi" w:hAnsiTheme="majorHAnsi" w:cstheme="majorHAnsi"/>
        </w:rPr>
        <w:t xml:space="preserve"> vallas </w:t>
      </w:r>
      <w:r w:rsidR="00940E9B" w:rsidRPr="00C5735E">
        <w:rPr>
          <w:rFonts w:asciiTheme="majorHAnsi" w:hAnsiTheme="majorHAnsi" w:cstheme="majorHAnsi"/>
        </w:rPr>
        <w:t>Vanamõisa</w:t>
      </w:r>
      <w:r w:rsidR="00B557C4" w:rsidRPr="00C5735E">
        <w:rPr>
          <w:rFonts w:asciiTheme="majorHAnsi" w:hAnsiTheme="majorHAnsi" w:cstheme="majorHAnsi"/>
        </w:rPr>
        <w:t xml:space="preserve"> külas</w:t>
      </w:r>
      <w:r w:rsidR="009061E8" w:rsidRPr="00C5735E">
        <w:rPr>
          <w:rFonts w:asciiTheme="majorHAnsi" w:hAnsiTheme="majorHAnsi" w:cstheme="majorHAnsi"/>
        </w:rPr>
        <w:t xml:space="preserve">. </w:t>
      </w:r>
      <w:r w:rsidR="00B557C4" w:rsidRPr="00C5735E">
        <w:rPr>
          <w:rFonts w:asciiTheme="majorHAnsi" w:hAnsiTheme="majorHAnsi" w:cstheme="majorHAnsi"/>
        </w:rPr>
        <w:t xml:space="preserve"> </w:t>
      </w:r>
      <w:r w:rsidR="009061E8" w:rsidRPr="00C5735E">
        <w:rPr>
          <w:rFonts w:asciiTheme="majorHAnsi" w:hAnsiTheme="majorHAnsi" w:cstheme="majorHAnsi"/>
        </w:rPr>
        <w:t xml:space="preserve">Planeeritud ala piirneb idast menetluses oleva Õiepõllu katastriüksuse ja lähiala detailplaneeringuga ning kehtestatud </w:t>
      </w:r>
      <w:proofErr w:type="spellStart"/>
      <w:r w:rsidR="009061E8" w:rsidRPr="00C5735E">
        <w:rPr>
          <w:rFonts w:asciiTheme="majorHAnsi" w:hAnsiTheme="majorHAnsi" w:cstheme="majorHAnsi"/>
        </w:rPr>
        <w:t>Õismäe</w:t>
      </w:r>
      <w:proofErr w:type="spellEnd"/>
      <w:r w:rsidR="009061E8" w:rsidRPr="00C5735E">
        <w:rPr>
          <w:rFonts w:asciiTheme="majorHAnsi" w:hAnsiTheme="majorHAnsi" w:cstheme="majorHAnsi"/>
        </w:rPr>
        <w:t xml:space="preserve">-III ja </w:t>
      </w:r>
      <w:proofErr w:type="spellStart"/>
      <w:r w:rsidR="009061E8" w:rsidRPr="00C5735E">
        <w:rPr>
          <w:rFonts w:asciiTheme="majorHAnsi" w:hAnsiTheme="majorHAnsi" w:cstheme="majorHAnsi"/>
        </w:rPr>
        <w:t>Õismäe</w:t>
      </w:r>
      <w:proofErr w:type="spellEnd"/>
      <w:r w:rsidR="009061E8" w:rsidRPr="00C5735E">
        <w:rPr>
          <w:rFonts w:asciiTheme="majorHAnsi" w:hAnsiTheme="majorHAnsi" w:cstheme="majorHAnsi"/>
        </w:rPr>
        <w:t xml:space="preserve">-IV maaüksuste detailplaneeringuga. Menetluses oleva Õiepõllu detailplaneeringuga jagatakse kinnistu kaheks katastriüksuseks abihoonega üksikelamu ja põllumajandushoone ehitamiseks. Lõunast külgneb ala </w:t>
      </w:r>
      <w:r w:rsidR="00346C48" w:rsidRPr="00C5735E">
        <w:rPr>
          <w:rFonts w:asciiTheme="majorHAnsi" w:hAnsiTheme="majorHAnsi" w:cstheme="majorHAnsi"/>
        </w:rPr>
        <w:t>Välja t</w:t>
      </w:r>
      <w:r w:rsidR="00DD52B3" w:rsidRPr="00C5735E">
        <w:rPr>
          <w:rFonts w:asciiTheme="majorHAnsi" w:hAnsiTheme="majorHAnsi" w:cstheme="majorHAnsi"/>
        </w:rPr>
        <w:t>ee</w:t>
      </w:r>
      <w:r w:rsidR="00346C48" w:rsidRPr="00C5735E">
        <w:rPr>
          <w:rFonts w:asciiTheme="majorHAnsi" w:hAnsiTheme="majorHAnsi" w:cstheme="majorHAnsi"/>
        </w:rPr>
        <w:t xml:space="preserve"> transpordimaadega, kust on tagatud ka alale juurdepääs. Põhjasuunal paiknevad hoonestamata maatulundusmaad ning läänes hoonestatud elamu</w:t>
      </w:r>
      <w:r w:rsidR="00DD52B3" w:rsidRPr="00C5735E">
        <w:rPr>
          <w:rFonts w:asciiTheme="majorHAnsi" w:hAnsiTheme="majorHAnsi" w:cstheme="majorHAnsi"/>
        </w:rPr>
        <w:t>- ja maatulundusmaad</w:t>
      </w:r>
      <w:r w:rsidR="00346C48" w:rsidRPr="00C5735E">
        <w:rPr>
          <w:rFonts w:asciiTheme="majorHAnsi" w:hAnsiTheme="majorHAnsi" w:cstheme="majorHAnsi"/>
        </w:rPr>
        <w:t xml:space="preserve">. Planeeringuala </w:t>
      </w:r>
      <w:r w:rsidR="00433090">
        <w:rPr>
          <w:rFonts w:asciiTheme="majorHAnsi" w:hAnsiTheme="majorHAnsi" w:cstheme="majorHAnsi"/>
        </w:rPr>
        <w:t>lähedal</w:t>
      </w:r>
      <w:r w:rsidR="00206E87" w:rsidRPr="00C5735E">
        <w:rPr>
          <w:rFonts w:asciiTheme="majorHAnsi" w:hAnsiTheme="majorHAnsi" w:cstheme="majorHAnsi"/>
        </w:rPr>
        <w:t xml:space="preserve"> on Keila-Tallinna 83,7-87,2 km raudtee.</w:t>
      </w:r>
    </w:p>
    <w:p w14:paraId="4385CE80" w14:textId="77777777" w:rsidR="000538E6" w:rsidRPr="008A0A26" w:rsidRDefault="000538E6" w:rsidP="000538E6">
      <w:pPr>
        <w:rPr>
          <w:rFonts w:asciiTheme="majorHAnsi" w:hAnsiTheme="majorHAnsi" w:cstheme="majorHAnsi"/>
          <w:color w:val="000000" w:themeColor="text1"/>
        </w:rPr>
      </w:pPr>
      <w:r w:rsidRPr="008A0A26">
        <w:rPr>
          <w:rFonts w:asciiTheme="majorHAnsi" w:hAnsiTheme="majorHAnsi" w:cstheme="majorHAnsi"/>
          <w:color w:val="000000" w:themeColor="text1"/>
        </w:rPr>
        <w:t xml:space="preserve">Planeeritava alaga piirnevad järgmised kinnistud: </w:t>
      </w:r>
    </w:p>
    <w:p w14:paraId="7F4FEDD8" w14:textId="77777777" w:rsidR="000538E6" w:rsidRPr="008A0A26" w:rsidRDefault="000538E6" w:rsidP="000538E6">
      <w:pPr>
        <w:spacing w:after="0"/>
        <w:rPr>
          <w:rFonts w:asciiTheme="majorHAnsi" w:hAnsiTheme="majorHAnsi" w:cstheme="majorHAnsi"/>
          <w:color w:val="000000" w:themeColor="text1"/>
          <w:u w:val="single"/>
        </w:rPr>
      </w:pPr>
      <w:r w:rsidRPr="008A0A26">
        <w:rPr>
          <w:rFonts w:asciiTheme="majorHAnsi" w:hAnsiTheme="majorHAnsi" w:cstheme="majorHAnsi"/>
          <w:color w:val="000000" w:themeColor="text1"/>
          <w:u w:val="single"/>
        </w:rPr>
        <w:t>aadress</w:t>
      </w:r>
      <w:r w:rsidRPr="008A0A26">
        <w:rPr>
          <w:rFonts w:asciiTheme="majorHAnsi" w:hAnsiTheme="majorHAnsi" w:cstheme="majorHAnsi"/>
          <w:color w:val="000000" w:themeColor="text1"/>
          <w:u w:val="single"/>
        </w:rPr>
        <w:tab/>
      </w:r>
      <w:r w:rsidRPr="008A0A26">
        <w:rPr>
          <w:rFonts w:asciiTheme="majorHAnsi" w:hAnsiTheme="majorHAnsi" w:cstheme="majorHAnsi"/>
          <w:color w:val="000000" w:themeColor="text1"/>
          <w:u w:val="single"/>
        </w:rPr>
        <w:tab/>
      </w:r>
      <w:r w:rsidRPr="008A0A26">
        <w:rPr>
          <w:rFonts w:asciiTheme="majorHAnsi" w:hAnsiTheme="majorHAnsi" w:cstheme="majorHAnsi"/>
          <w:color w:val="000000" w:themeColor="text1"/>
          <w:u w:val="single"/>
        </w:rPr>
        <w:tab/>
        <w:t>katastritunnus</w:t>
      </w:r>
      <w:r w:rsidRPr="008A0A26">
        <w:rPr>
          <w:rFonts w:asciiTheme="majorHAnsi" w:hAnsiTheme="majorHAnsi" w:cstheme="majorHAnsi"/>
          <w:color w:val="000000" w:themeColor="text1"/>
          <w:u w:val="single"/>
        </w:rPr>
        <w:tab/>
        <w:t xml:space="preserve"> </w:t>
      </w:r>
      <w:r w:rsidRPr="008A0A26">
        <w:rPr>
          <w:rFonts w:asciiTheme="majorHAnsi" w:hAnsiTheme="majorHAnsi" w:cstheme="majorHAnsi"/>
          <w:color w:val="000000" w:themeColor="text1"/>
          <w:u w:val="single"/>
        </w:rPr>
        <w:tab/>
        <w:t>maakasutus sihtotstarve</w:t>
      </w:r>
      <w:r w:rsidRPr="008A0A26">
        <w:rPr>
          <w:rFonts w:asciiTheme="majorHAnsi" w:hAnsiTheme="majorHAnsi" w:cstheme="majorHAnsi"/>
          <w:color w:val="000000" w:themeColor="text1"/>
          <w:u w:val="single"/>
        </w:rPr>
        <w:tab/>
        <w:t>kinnistu suurus</w:t>
      </w:r>
    </w:p>
    <w:p w14:paraId="38648682" w14:textId="77777777" w:rsidR="000538E6" w:rsidRPr="008A0A26" w:rsidRDefault="000538E6" w:rsidP="000538E6">
      <w:pPr>
        <w:spacing w:after="0"/>
        <w:jc w:val="left"/>
        <w:rPr>
          <w:rFonts w:asciiTheme="majorHAnsi" w:hAnsiTheme="majorHAnsi" w:cstheme="majorHAnsi"/>
          <w:color w:val="000000" w:themeColor="text1"/>
          <w:szCs w:val="22"/>
          <w:lang w:eastAsia="et-EE"/>
        </w:rPr>
      </w:pPr>
      <w:r w:rsidRPr="008A0A26">
        <w:rPr>
          <w:rFonts w:asciiTheme="majorHAnsi" w:hAnsiTheme="majorHAnsi" w:cstheme="majorHAnsi"/>
          <w:color w:val="000000" w:themeColor="text1"/>
          <w:szCs w:val="22"/>
        </w:rPr>
        <w:t>Rajapõllu</w:t>
      </w:r>
      <w:r w:rsidRPr="008A0A26">
        <w:rPr>
          <w:rFonts w:asciiTheme="majorHAnsi" w:hAnsiTheme="majorHAnsi" w:cstheme="majorHAnsi"/>
          <w:color w:val="000000" w:themeColor="text1"/>
          <w:szCs w:val="22"/>
        </w:rPr>
        <w:tab/>
      </w:r>
      <w:r w:rsidRPr="008A0A26">
        <w:rPr>
          <w:rFonts w:asciiTheme="majorHAnsi" w:hAnsiTheme="majorHAnsi" w:cstheme="majorHAnsi"/>
          <w:color w:val="000000" w:themeColor="text1"/>
          <w:szCs w:val="22"/>
        </w:rPr>
        <w:tab/>
      </w:r>
      <w:r w:rsidRPr="008A0A26">
        <w:rPr>
          <w:rFonts w:asciiTheme="majorHAnsi" w:hAnsiTheme="majorHAnsi" w:cstheme="majorHAnsi"/>
          <w:color w:val="000000" w:themeColor="text1"/>
          <w:szCs w:val="22"/>
          <w:lang w:eastAsia="et-EE"/>
        </w:rPr>
        <w:t>72701:002:2139</w:t>
      </w:r>
      <w:r w:rsidRPr="008A0A26">
        <w:rPr>
          <w:rFonts w:asciiTheme="majorHAnsi" w:hAnsiTheme="majorHAnsi" w:cstheme="majorHAnsi"/>
          <w:color w:val="000000" w:themeColor="text1"/>
          <w:szCs w:val="22"/>
          <w:lang w:eastAsia="et-EE"/>
        </w:rPr>
        <w:tab/>
        <w:t>maatulundusmaa 100%</w:t>
      </w:r>
      <w:r w:rsidRPr="008A0A26">
        <w:rPr>
          <w:rFonts w:asciiTheme="majorHAnsi" w:hAnsiTheme="majorHAnsi" w:cstheme="majorHAnsi"/>
          <w:color w:val="000000" w:themeColor="text1"/>
          <w:szCs w:val="22"/>
          <w:lang w:eastAsia="et-EE"/>
        </w:rPr>
        <w:tab/>
      </w:r>
      <w:r w:rsidRPr="008A0A26">
        <w:rPr>
          <w:rFonts w:asciiTheme="majorHAnsi" w:hAnsiTheme="majorHAnsi" w:cstheme="majorHAnsi"/>
          <w:color w:val="000000" w:themeColor="text1"/>
          <w:szCs w:val="22"/>
          <w:lang w:eastAsia="et-EE"/>
        </w:rPr>
        <w:tab/>
        <w:t>46445 m</w:t>
      </w:r>
      <w:r w:rsidRPr="008A0A26">
        <w:rPr>
          <w:rFonts w:asciiTheme="majorHAnsi" w:hAnsiTheme="majorHAnsi" w:cstheme="majorHAnsi"/>
          <w:color w:val="000000" w:themeColor="text1"/>
          <w:szCs w:val="22"/>
          <w:vertAlign w:val="superscript"/>
          <w:lang w:eastAsia="et-EE"/>
        </w:rPr>
        <w:t>2</w:t>
      </w:r>
    </w:p>
    <w:p w14:paraId="0388F9A1" w14:textId="77777777" w:rsidR="000538E6" w:rsidRPr="008A0A26" w:rsidRDefault="000538E6" w:rsidP="000538E6">
      <w:pPr>
        <w:spacing w:after="0"/>
        <w:jc w:val="left"/>
        <w:rPr>
          <w:rFonts w:asciiTheme="majorHAnsi" w:hAnsiTheme="majorHAnsi" w:cstheme="majorHAnsi"/>
          <w:color w:val="000000" w:themeColor="text1"/>
          <w:szCs w:val="22"/>
          <w:lang w:eastAsia="et-EE"/>
        </w:rPr>
      </w:pPr>
      <w:r w:rsidRPr="008A0A26">
        <w:rPr>
          <w:rFonts w:asciiTheme="majorHAnsi" w:hAnsiTheme="majorHAnsi" w:cstheme="majorHAnsi"/>
          <w:color w:val="000000" w:themeColor="text1"/>
          <w:szCs w:val="22"/>
          <w:lang w:eastAsia="et-EE"/>
        </w:rPr>
        <w:t>Õiepõllu</w:t>
      </w:r>
      <w:r w:rsidRPr="008A0A26">
        <w:rPr>
          <w:rFonts w:asciiTheme="majorHAnsi" w:hAnsiTheme="majorHAnsi" w:cstheme="majorHAnsi"/>
          <w:color w:val="000000" w:themeColor="text1"/>
          <w:szCs w:val="22"/>
          <w:lang w:eastAsia="et-EE"/>
        </w:rPr>
        <w:tab/>
      </w:r>
      <w:r w:rsidRPr="008A0A26">
        <w:rPr>
          <w:rFonts w:asciiTheme="majorHAnsi" w:hAnsiTheme="majorHAnsi" w:cstheme="majorHAnsi"/>
          <w:color w:val="000000" w:themeColor="text1"/>
          <w:szCs w:val="22"/>
          <w:lang w:eastAsia="et-EE"/>
        </w:rPr>
        <w:tab/>
        <w:t>72701:002:1068</w:t>
      </w:r>
      <w:r w:rsidRPr="008A0A26">
        <w:rPr>
          <w:rFonts w:asciiTheme="majorHAnsi" w:hAnsiTheme="majorHAnsi" w:cstheme="majorHAnsi"/>
          <w:color w:val="000000" w:themeColor="text1"/>
          <w:szCs w:val="22"/>
          <w:lang w:eastAsia="et-EE"/>
        </w:rPr>
        <w:tab/>
        <w:t>maatulundusmaa 100%</w:t>
      </w:r>
      <w:r w:rsidRPr="008A0A26">
        <w:rPr>
          <w:rFonts w:asciiTheme="majorHAnsi" w:hAnsiTheme="majorHAnsi" w:cstheme="majorHAnsi"/>
          <w:color w:val="000000" w:themeColor="text1"/>
          <w:szCs w:val="22"/>
          <w:lang w:eastAsia="et-EE"/>
        </w:rPr>
        <w:tab/>
      </w:r>
      <w:r w:rsidRPr="008A0A26">
        <w:rPr>
          <w:rFonts w:asciiTheme="majorHAnsi" w:hAnsiTheme="majorHAnsi" w:cstheme="majorHAnsi"/>
          <w:color w:val="000000" w:themeColor="text1"/>
          <w:szCs w:val="22"/>
          <w:lang w:eastAsia="et-EE"/>
        </w:rPr>
        <w:tab/>
        <w:t>21281 m</w:t>
      </w:r>
      <w:r w:rsidRPr="008A0A26">
        <w:rPr>
          <w:rFonts w:asciiTheme="majorHAnsi" w:hAnsiTheme="majorHAnsi" w:cstheme="majorHAnsi"/>
          <w:color w:val="000000" w:themeColor="text1"/>
          <w:szCs w:val="22"/>
          <w:vertAlign w:val="superscript"/>
          <w:lang w:eastAsia="et-EE"/>
        </w:rPr>
        <w:t>2</w:t>
      </w:r>
    </w:p>
    <w:p w14:paraId="38DD4525" w14:textId="77777777" w:rsidR="000538E6" w:rsidRPr="008A0A26" w:rsidRDefault="000538E6" w:rsidP="000538E6">
      <w:pPr>
        <w:spacing w:after="0"/>
        <w:jc w:val="left"/>
        <w:rPr>
          <w:rFonts w:asciiTheme="majorHAnsi" w:hAnsiTheme="majorHAnsi" w:cstheme="majorHAnsi"/>
          <w:color w:val="000000" w:themeColor="text1"/>
          <w:szCs w:val="22"/>
          <w:lang w:eastAsia="et-EE"/>
        </w:rPr>
      </w:pPr>
      <w:r w:rsidRPr="008A0A26">
        <w:rPr>
          <w:rFonts w:asciiTheme="majorHAnsi" w:hAnsiTheme="majorHAnsi" w:cstheme="majorHAnsi"/>
          <w:color w:val="000000" w:themeColor="text1"/>
          <w:szCs w:val="22"/>
          <w:lang w:eastAsia="et-EE"/>
        </w:rPr>
        <w:t>Õisu</w:t>
      </w:r>
      <w:r w:rsidRPr="008A0A26">
        <w:rPr>
          <w:rFonts w:asciiTheme="majorHAnsi" w:hAnsiTheme="majorHAnsi" w:cstheme="majorHAnsi"/>
          <w:color w:val="000000" w:themeColor="text1"/>
          <w:szCs w:val="22"/>
          <w:lang w:eastAsia="et-EE"/>
        </w:rPr>
        <w:tab/>
      </w:r>
      <w:r w:rsidRPr="008A0A26">
        <w:rPr>
          <w:rFonts w:asciiTheme="majorHAnsi" w:hAnsiTheme="majorHAnsi" w:cstheme="majorHAnsi"/>
          <w:color w:val="000000" w:themeColor="text1"/>
          <w:szCs w:val="22"/>
          <w:lang w:eastAsia="et-EE"/>
        </w:rPr>
        <w:tab/>
      </w:r>
      <w:r w:rsidRPr="008A0A26">
        <w:rPr>
          <w:rFonts w:asciiTheme="majorHAnsi" w:hAnsiTheme="majorHAnsi" w:cstheme="majorHAnsi"/>
          <w:color w:val="000000" w:themeColor="text1"/>
          <w:szCs w:val="22"/>
          <w:lang w:eastAsia="et-EE"/>
        </w:rPr>
        <w:tab/>
        <w:t>72701:002:1954</w:t>
      </w:r>
      <w:r w:rsidRPr="008A0A26">
        <w:rPr>
          <w:rFonts w:asciiTheme="majorHAnsi" w:hAnsiTheme="majorHAnsi" w:cstheme="majorHAnsi"/>
          <w:color w:val="000000" w:themeColor="text1"/>
          <w:szCs w:val="22"/>
          <w:lang w:eastAsia="et-EE"/>
        </w:rPr>
        <w:tab/>
        <w:t>maatulundusmaa 100%</w:t>
      </w:r>
      <w:r w:rsidRPr="008A0A26">
        <w:rPr>
          <w:rFonts w:asciiTheme="majorHAnsi" w:hAnsiTheme="majorHAnsi" w:cstheme="majorHAnsi"/>
          <w:color w:val="000000" w:themeColor="text1"/>
          <w:szCs w:val="22"/>
          <w:lang w:eastAsia="et-EE"/>
        </w:rPr>
        <w:tab/>
      </w:r>
      <w:r w:rsidRPr="008A0A26">
        <w:rPr>
          <w:rFonts w:asciiTheme="majorHAnsi" w:hAnsiTheme="majorHAnsi" w:cstheme="majorHAnsi"/>
          <w:color w:val="000000" w:themeColor="text1"/>
          <w:szCs w:val="22"/>
          <w:lang w:eastAsia="et-EE"/>
        </w:rPr>
        <w:tab/>
        <w:t>21961 m</w:t>
      </w:r>
      <w:r w:rsidRPr="008A0A26">
        <w:rPr>
          <w:rFonts w:asciiTheme="majorHAnsi" w:hAnsiTheme="majorHAnsi" w:cstheme="majorHAnsi"/>
          <w:color w:val="000000" w:themeColor="text1"/>
          <w:szCs w:val="22"/>
          <w:vertAlign w:val="superscript"/>
          <w:lang w:eastAsia="et-EE"/>
        </w:rPr>
        <w:t>2</w:t>
      </w:r>
    </w:p>
    <w:p w14:paraId="1BB26400" w14:textId="77777777" w:rsidR="000538E6" w:rsidRPr="008A0A26" w:rsidRDefault="000538E6" w:rsidP="000538E6">
      <w:pPr>
        <w:spacing w:after="0"/>
        <w:jc w:val="left"/>
        <w:rPr>
          <w:rFonts w:asciiTheme="majorHAnsi" w:hAnsiTheme="majorHAnsi" w:cstheme="majorHAnsi"/>
          <w:color w:val="000000" w:themeColor="text1"/>
          <w:szCs w:val="22"/>
          <w:lang w:eastAsia="et-EE"/>
        </w:rPr>
      </w:pPr>
      <w:r w:rsidRPr="008A0A26">
        <w:rPr>
          <w:rFonts w:asciiTheme="majorHAnsi" w:hAnsiTheme="majorHAnsi" w:cstheme="majorHAnsi"/>
          <w:color w:val="000000" w:themeColor="text1"/>
          <w:szCs w:val="22"/>
          <w:lang w:eastAsia="et-EE"/>
        </w:rPr>
        <w:t>Välja tee L8</w:t>
      </w:r>
      <w:r w:rsidRPr="008A0A26">
        <w:rPr>
          <w:rFonts w:asciiTheme="majorHAnsi" w:hAnsiTheme="majorHAnsi" w:cstheme="majorHAnsi"/>
          <w:color w:val="000000" w:themeColor="text1"/>
          <w:szCs w:val="22"/>
          <w:lang w:eastAsia="et-EE"/>
        </w:rPr>
        <w:tab/>
      </w:r>
      <w:r w:rsidRPr="008A0A26">
        <w:rPr>
          <w:rFonts w:asciiTheme="majorHAnsi" w:hAnsiTheme="majorHAnsi" w:cstheme="majorHAnsi"/>
          <w:color w:val="000000" w:themeColor="text1"/>
          <w:szCs w:val="22"/>
          <w:lang w:eastAsia="et-EE"/>
        </w:rPr>
        <w:tab/>
        <w:t>72701:002:1913</w:t>
      </w:r>
      <w:r w:rsidRPr="008A0A26">
        <w:rPr>
          <w:rFonts w:asciiTheme="majorHAnsi" w:hAnsiTheme="majorHAnsi" w:cstheme="majorHAnsi"/>
          <w:color w:val="000000" w:themeColor="text1"/>
          <w:szCs w:val="22"/>
          <w:lang w:eastAsia="et-EE"/>
        </w:rPr>
        <w:tab/>
        <w:t>transpordimaa 100%</w:t>
      </w:r>
      <w:r w:rsidRPr="008A0A26">
        <w:rPr>
          <w:rFonts w:asciiTheme="majorHAnsi" w:hAnsiTheme="majorHAnsi" w:cstheme="majorHAnsi"/>
          <w:color w:val="000000" w:themeColor="text1"/>
          <w:szCs w:val="22"/>
          <w:lang w:eastAsia="et-EE"/>
        </w:rPr>
        <w:tab/>
      </w:r>
      <w:r w:rsidRPr="008A0A26">
        <w:rPr>
          <w:rFonts w:asciiTheme="majorHAnsi" w:hAnsiTheme="majorHAnsi" w:cstheme="majorHAnsi"/>
          <w:color w:val="000000" w:themeColor="text1"/>
          <w:szCs w:val="22"/>
          <w:lang w:eastAsia="et-EE"/>
        </w:rPr>
        <w:tab/>
        <w:t>1122 m</w:t>
      </w:r>
      <w:r w:rsidRPr="008A0A26">
        <w:rPr>
          <w:rFonts w:asciiTheme="majorHAnsi" w:hAnsiTheme="majorHAnsi" w:cstheme="majorHAnsi"/>
          <w:color w:val="000000" w:themeColor="text1"/>
          <w:szCs w:val="22"/>
          <w:vertAlign w:val="superscript"/>
          <w:lang w:eastAsia="et-EE"/>
        </w:rPr>
        <w:t>2</w:t>
      </w:r>
    </w:p>
    <w:p w14:paraId="25B31963" w14:textId="77777777" w:rsidR="000538E6" w:rsidRPr="008A0A26" w:rsidRDefault="000538E6" w:rsidP="000538E6">
      <w:pPr>
        <w:spacing w:after="0"/>
        <w:jc w:val="left"/>
        <w:rPr>
          <w:rFonts w:asciiTheme="majorHAnsi" w:hAnsiTheme="majorHAnsi" w:cstheme="majorHAnsi"/>
          <w:szCs w:val="22"/>
          <w:lang w:eastAsia="et-EE"/>
        </w:rPr>
      </w:pPr>
      <w:r w:rsidRPr="008A0A26">
        <w:rPr>
          <w:rFonts w:asciiTheme="majorHAnsi" w:hAnsiTheme="majorHAnsi" w:cstheme="majorHAnsi"/>
          <w:color w:val="000000" w:themeColor="text1"/>
          <w:szCs w:val="22"/>
          <w:lang w:eastAsia="et-EE"/>
        </w:rPr>
        <w:t>Välja tee L7</w:t>
      </w:r>
      <w:r w:rsidRPr="008A0A26">
        <w:rPr>
          <w:rFonts w:asciiTheme="majorHAnsi" w:hAnsiTheme="majorHAnsi" w:cstheme="majorHAnsi"/>
          <w:color w:val="000000" w:themeColor="text1"/>
          <w:szCs w:val="22"/>
          <w:lang w:eastAsia="et-EE"/>
        </w:rPr>
        <w:tab/>
      </w:r>
      <w:r w:rsidRPr="008A0A26">
        <w:rPr>
          <w:rFonts w:asciiTheme="majorHAnsi" w:hAnsiTheme="majorHAnsi" w:cstheme="majorHAnsi"/>
          <w:color w:val="000000" w:themeColor="text1"/>
          <w:szCs w:val="22"/>
          <w:lang w:eastAsia="et-EE"/>
        </w:rPr>
        <w:tab/>
        <w:t>72701:002.1911</w:t>
      </w:r>
      <w:r w:rsidRPr="008A0A26">
        <w:rPr>
          <w:rFonts w:asciiTheme="majorHAnsi" w:hAnsiTheme="majorHAnsi" w:cstheme="majorHAnsi"/>
          <w:color w:val="000000" w:themeColor="text1"/>
          <w:szCs w:val="22"/>
          <w:lang w:eastAsia="et-EE"/>
        </w:rPr>
        <w:tab/>
        <w:t>transpordimaa 100%</w:t>
      </w:r>
      <w:r w:rsidRPr="008A0A26">
        <w:rPr>
          <w:rFonts w:asciiTheme="majorHAnsi" w:hAnsiTheme="majorHAnsi" w:cstheme="majorHAnsi"/>
          <w:color w:val="000000" w:themeColor="text1"/>
          <w:szCs w:val="22"/>
          <w:lang w:eastAsia="et-EE"/>
        </w:rPr>
        <w:tab/>
      </w:r>
      <w:r w:rsidRPr="008A0A26">
        <w:rPr>
          <w:rFonts w:asciiTheme="majorHAnsi" w:hAnsiTheme="majorHAnsi" w:cstheme="majorHAnsi"/>
          <w:color w:val="000000" w:themeColor="text1"/>
          <w:szCs w:val="22"/>
          <w:lang w:eastAsia="et-EE"/>
        </w:rPr>
        <w:tab/>
        <w:t>1023 m</w:t>
      </w:r>
      <w:r w:rsidRPr="008A0A26">
        <w:rPr>
          <w:rFonts w:asciiTheme="majorHAnsi" w:hAnsiTheme="majorHAnsi" w:cstheme="majorHAnsi"/>
          <w:color w:val="000000" w:themeColor="text1"/>
          <w:szCs w:val="22"/>
          <w:vertAlign w:val="superscript"/>
          <w:lang w:eastAsia="et-EE"/>
        </w:rPr>
        <w:t>2</w:t>
      </w:r>
      <w:r w:rsidRPr="008A0A26">
        <w:rPr>
          <w:rFonts w:asciiTheme="majorHAnsi" w:hAnsiTheme="majorHAnsi" w:cstheme="majorHAnsi"/>
          <w:color w:val="000000" w:themeColor="text1"/>
          <w:szCs w:val="22"/>
          <w:lang w:eastAsia="et-EE"/>
        </w:rPr>
        <w:tab/>
      </w:r>
      <w:r w:rsidRPr="008A0A26">
        <w:rPr>
          <w:rFonts w:asciiTheme="majorHAnsi" w:hAnsiTheme="majorHAnsi" w:cstheme="majorHAnsi"/>
          <w:color w:val="000000" w:themeColor="text1"/>
          <w:szCs w:val="22"/>
          <w:highlight w:val="yellow"/>
        </w:rPr>
        <w:br/>
      </w:r>
      <w:r w:rsidRPr="008A0A26">
        <w:rPr>
          <w:rFonts w:asciiTheme="majorHAnsi" w:hAnsiTheme="majorHAnsi" w:cstheme="majorHAnsi"/>
          <w:szCs w:val="22"/>
          <w:lang w:eastAsia="et-EE"/>
        </w:rPr>
        <w:t>Uuesauna</w:t>
      </w:r>
      <w:r w:rsidRPr="008A0A26">
        <w:rPr>
          <w:rFonts w:asciiTheme="majorHAnsi" w:hAnsiTheme="majorHAnsi" w:cstheme="majorHAnsi"/>
          <w:szCs w:val="22"/>
          <w:lang w:eastAsia="et-EE"/>
        </w:rPr>
        <w:tab/>
      </w:r>
      <w:r w:rsidRPr="008A0A26">
        <w:rPr>
          <w:rFonts w:asciiTheme="majorHAnsi" w:hAnsiTheme="majorHAnsi" w:cstheme="majorHAnsi"/>
          <w:szCs w:val="22"/>
          <w:lang w:eastAsia="et-EE"/>
        </w:rPr>
        <w:tab/>
        <w:t>72701:002:1905</w:t>
      </w:r>
      <w:r w:rsidRPr="008A0A26">
        <w:rPr>
          <w:rFonts w:asciiTheme="majorHAnsi" w:hAnsiTheme="majorHAnsi" w:cstheme="majorHAnsi"/>
          <w:szCs w:val="22"/>
          <w:lang w:eastAsia="et-EE"/>
        </w:rPr>
        <w:tab/>
        <w:t>maatulundusmaa 100%</w:t>
      </w:r>
      <w:r w:rsidRPr="008A0A26">
        <w:rPr>
          <w:rFonts w:asciiTheme="majorHAnsi" w:hAnsiTheme="majorHAnsi" w:cstheme="majorHAnsi"/>
          <w:szCs w:val="22"/>
          <w:lang w:eastAsia="et-EE"/>
        </w:rPr>
        <w:tab/>
      </w:r>
      <w:r w:rsidRPr="008A0A26">
        <w:rPr>
          <w:rFonts w:asciiTheme="majorHAnsi" w:hAnsiTheme="majorHAnsi" w:cstheme="majorHAnsi"/>
          <w:szCs w:val="22"/>
          <w:lang w:eastAsia="et-EE"/>
        </w:rPr>
        <w:tab/>
        <w:t>26856 m</w:t>
      </w:r>
      <w:r w:rsidRPr="008A0A26">
        <w:rPr>
          <w:rFonts w:asciiTheme="majorHAnsi" w:hAnsiTheme="majorHAnsi" w:cstheme="majorHAnsi"/>
          <w:szCs w:val="22"/>
          <w:vertAlign w:val="superscript"/>
          <w:lang w:eastAsia="et-EE"/>
        </w:rPr>
        <w:t>2</w:t>
      </w:r>
    </w:p>
    <w:p w14:paraId="62E1A615" w14:textId="77777777" w:rsidR="000538E6" w:rsidRPr="008A0A26" w:rsidRDefault="000538E6" w:rsidP="000538E6">
      <w:pPr>
        <w:spacing w:after="0"/>
        <w:jc w:val="left"/>
        <w:rPr>
          <w:rFonts w:asciiTheme="majorHAnsi" w:hAnsiTheme="majorHAnsi" w:cstheme="majorHAnsi"/>
          <w:szCs w:val="22"/>
          <w:lang w:eastAsia="et-EE"/>
        </w:rPr>
      </w:pPr>
      <w:r w:rsidRPr="008A0A26">
        <w:rPr>
          <w:rFonts w:asciiTheme="majorHAnsi" w:hAnsiTheme="majorHAnsi" w:cstheme="majorHAnsi"/>
          <w:szCs w:val="22"/>
          <w:lang w:eastAsia="et-EE"/>
        </w:rPr>
        <w:t>Saunavahi</w:t>
      </w:r>
      <w:r w:rsidRPr="008A0A26">
        <w:rPr>
          <w:rFonts w:asciiTheme="majorHAnsi" w:hAnsiTheme="majorHAnsi" w:cstheme="majorHAnsi"/>
          <w:szCs w:val="22"/>
          <w:lang w:eastAsia="et-EE"/>
        </w:rPr>
        <w:tab/>
      </w:r>
      <w:r w:rsidRPr="008A0A26">
        <w:rPr>
          <w:rFonts w:asciiTheme="majorHAnsi" w:hAnsiTheme="majorHAnsi" w:cstheme="majorHAnsi"/>
          <w:szCs w:val="22"/>
          <w:lang w:eastAsia="et-EE"/>
        </w:rPr>
        <w:tab/>
        <w:t>72701:002:0858</w:t>
      </w:r>
      <w:r w:rsidRPr="008A0A26">
        <w:rPr>
          <w:rFonts w:asciiTheme="majorHAnsi" w:hAnsiTheme="majorHAnsi" w:cstheme="majorHAnsi"/>
          <w:szCs w:val="22"/>
          <w:lang w:eastAsia="et-EE"/>
        </w:rPr>
        <w:tab/>
        <w:t>elamumaa 100%</w:t>
      </w:r>
      <w:r w:rsidRPr="008A0A26">
        <w:rPr>
          <w:rFonts w:asciiTheme="majorHAnsi" w:hAnsiTheme="majorHAnsi" w:cstheme="majorHAnsi"/>
          <w:szCs w:val="22"/>
          <w:lang w:eastAsia="et-EE"/>
        </w:rPr>
        <w:tab/>
      </w:r>
      <w:r w:rsidRPr="008A0A26">
        <w:rPr>
          <w:rFonts w:asciiTheme="majorHAnsi" w:hAnsiTheme="majorHAnsi" w:cstheme="majorHAnsi"/>
          <w:szCs w:val="22"/>
          <w:lang w:eastAsia="et-EE"/>
        </w:rPr>
        <w:tab/>
        <w:t>3008 m</w:t>
      </w:r>
      <w:r w:rsidRPr="008A0A26">
        <w:rPr>
          <w:rFonts w:asciiTheme="majorHAnsi" w:hAnsiTheme="majorHAnsi" w:cstheme="majorHAnsi"/>
          <w:szCs w:val="22"/>
          <w:vertAlign w:val="superscript"/>
          <w:lang w:eastAsia="et-EE"/>
        </w:rPr>
        <w:t>2</w:t>
      </w:r>
    </w:p>
    <w:p w14:paraId="05AD5989" w14:textId="77777777" w:rsidR="000538E6" w:rsidRPr="008A0A26" w:rsidRDefault="000538E6" w:rsidP="000538E6">
      <w:pPr>
        <w:spacing w:after="0"/>
        <w:jc w:val="left"/>
        <w:rPr>
          <w:rFonts w:asciiTheme="majorHAnsi" w:hAnsiTheme="majorHAnsi" w:cstheme="majorHAnsi"/>
          <w:szCs w:val="22"/>
          <w:lang w:eastAsia="et-EE"/>
        </w:rPr>
      </w:pPr>
      <w:r w:rsidRPr="008A0A26">
        <w:rPr>
          <w:rFonts w:asciiTheme="majorHAnsi" w:hAnsiTheme="majorHAnsi" w:cstheme="majorHAnsi"/>
          <w:szCs w:val="22"/>
          <w:lang w:eastAsia="et-EE"/>
        </w:rPr>
        <w:t>Põlluvälja</w:t>
      </w:r>
      <w:r w:rsidRPr="008A0A26">
        <w:rPr>
          <w:rFonts w:asciiTheme="majorHAnsi" w:hAnsiTheme="majorHAnsi" w:cstheme="majorHAnsi"/>
          <w:szCs w:val="22"/>
          <w:lang w:eastAsia="et-EE"/>
        </w:rPr>
        <w:tab/>
      </w:r>
      <w:r w:rsidRPr="008A0A26">
        <w:rPr>
          <w:rFonts w:asciiTheme="majorHAnsi" w:hAnsiTheme="majorHAnsi" w:cstheme="majorHAnsi"/>
          <w:szCs w:val="22"/>
          <w:lang w:eastAsia="et-EE"/>
        </w:rPr>
        <w:tab/>
        <w:t>72701:002:0901</w:t>
      </w:r>
      <w:r w:rsidRPr="008A0A26">
        <w:rPr>
          <w:rFonts w:asciiTheme="majorHAnsi" w:hAnsiTheme="majorHAnsi" w:cstheme="majorHAnsi"/>
          <w:szCs w:val="22"/>
          <w:lang w:eastAsia="et-EE"/>
        </w:rPr>
        <w:tab/>
        <w:t>maatulundusmaa 100%</w:t>
      </w:r>
      <w:r w:rsidRPr="008A0A26">
        <w:rPr>
          <w:rFonts w:asciiTheme="majorHAnsi" w:hAnsiTheme="majorHAnsi" w:cstheme="majorHAnsi"/>
          <w:szCs w:val="22"/>
          <w:lang w:eastAsia="et-EE"/>
        </w:rPr>
        <w:tab/>
      </w:r>
      <w:r w:rsidRPr="008A0A26">
        <w:rPr>
          <w:rFonts w:asciiTheme="majorHAnsi" w:hAnsiTheme="majorHAnsi" w:cstheme="majorHAnsi"/>
          <w:szCs w:val="22"/>
          <w:lang w:eastAsia="et-EE"/>
        </w:rPr>
        <w:tab/>
        <w:t>82300 m</w:t>
      </w:r>
      <w:r w:rsidRPr="008A0A26">
        <w:rPr>
          <w:rFonts w:asciiTheme="majorHAnsi" w:hAnsiTheme="majorHAnsi" w:cstheme="majorHAnsi"/>
          <w:szCs w:val="22"/>
          <w:vertAlign w:val="superscript"/>
          <w:lang w:eastAsia="et-EE"/>
        </w:rPr>
        <w:t>2</w:t>
      </w:r>
    </w:p>
    <w:p w14:paraId="2629070E" w14:textId="77777777" w:rsidR="000538E6" w:rsidRPr="008A0A26" w:rsidRDefault="000538E6" w:rsidP="00A70EC1">
      <w:pPr>
        <w:rPr>
          <w:rFonts w:asciiTheme="majorHAnsi" w:hAnsiTheme="majorHAnsi" w:cstheme="majorHAnsi"/>
        </w:rPr>
      </w:pPr>
    </w:p>
    <w:p w14:paraId="78A497A1" w14:textId="14113708" w:rsidR="00437A0E" w:rsidRPr="008A0A26" w:rsidRDefault="00A25C9C" w:rsidP="008A0A26">
      <w:pPr>
        <w:pStyle w:val="Heading3"/>
      </w:pPr>
      <w:bookmarkStart w:id="11" w:name="_Toc164685036"/>
      <w:r w:rsidRPr="008A0A26">
        <w:t xml:space="preserve">3.1 </w:t>
      </w:r>
      <w:r w:rsidR="00437A0E" w:rsidRPr="008A0A26">
        <w:t>Olemasoleva olukorra analüüs</w:t>
      </w:r>
      <w:bookmarkEnd w:id="11"/>
    </w:p>
    <w:p w14:paraId="15F58467" w14:textId="05CC2076" w:rsidR="0075467B" w:rsidRPr="008A0A26" w:rsidRDefault="0075467B" w:rsidP="00512E8B">
      <w:pPr>
        <w:rPr>
          <w:rFonts w:asciiTheme="majorHAnsi" w:hAnsiTheme="majorHAnsi" w:cstheme="majorHAnsi"/>
        </w:rPr>
      </w:pPr>
      <w:r w:rsidRPr="008A0A26">
        <w:rPr>
          <w:rFonts w:asciiTheme="majorHAnsi" w:hAnsiTheme="majorHAnsi" w:cstheme="majorHAnsi"/>
        </w:rPr>
        <w:t xml:space="preserve">Planeeritud ala paikneb </w:t>
      </w:r>
      <w:r w:rsidR="00EB4F54" w:rsidRPr="008A0A26">
        <w:rPr>
          <w:rFonts w:asciiTheme="majorHAnsi" w:hAnsiTheme="majorHAnsi" w:cstheme="majorHAnsi"/>
        </w:rPr>
        <w:t>Vanamõisa küla lõunaosas Saua linnaga piirnevas osas</w:t>
      </w:r>
      <w:r w:rsidR="001B2F1D" w:rsidRPr="008A0A26">
        <w:rPr>
          <w:rFonts w:asciiTheme="majorHAnsi" w:hAnsiTheme="majorHAnsi" w:cstheme="majorHAnsi"/>
        </w:rPr>
        <w:t xml:space="preserve">. Planeeritud maa-ala hõlmab </w:t>
      </w:r>
      <w:r w:rsidR="00EB4F54" w:rsidRPr="008A0A26">
        <w:rPr>
          <w:rFonts w:asciiTheme="majorHAnsi" w:hAnsiTheme="majorHAnsi" w:cstheme="majorHAnsi"/>
        </w:rPr>
        <w:t>nelja kinnistut</w:t>
      </w:r>
      <w:r w:rsidR="00622035" w:rsidRPr="008A0A26">
        <w:rPr>
          <w:rFonts w:asciiTheme="majorHAnsi" w:hAnsiTheme="majorHAnsi" w:cstheme="majorHAnsi"/>
        </w:rPr>
        <w:t>.</w:t>
      </w:r>
    </w:p>
    <w:tbl>
      <w:tblPr>
        <w:tblStyle w:val="TableGrid"/>
        <w:tblW w:w="9493" w:type="dxa"/>
        <w:tblLayout w:type="fixed"/>
        <w:tblLook w:val="01E0" w:firstRow="1" w:lastRow="1" w:firstColumn="1" w:lastColumn="1" w:noHBand="0" w:noVBand="0"/>
      </w:tblPr>
      <w:tblGrid>
        <w:gridCol w:w="1980"/>
        <w:gridCol w:w="1843"/>
        <w:gridCol w:w="2990"/>
        <w:gridCol w:w="2680"/>
      </w:tblGrid>
      <w:tr w:rsidR="00631E12" w:rsidRPr="008A0A26" w14:paraId="78A4C0A2" w14:textId="518FA704" w:rsidTr="00D772C9">
        <w:trPr>
          <w:trHeight w:val="260"/>
        </w:trPr>
        <w:tc>
          <w:tcPr>
            <w:tcW w:w="1980" w:type="dxa"/>
          </w:tcPr>
          <w:p w14:paraId="0EB8248F" w14:textId="7ACF4938" w:rsidR="00631E12" w:rsidRPr="008A0A26" w:rsidRDefault="00631E12" w:rsidP="0081269A">
            <w:pPr>
              <w:spacing w:after="0"/>
              <w:rPr>
                <w:rFonts w:asciiTheme="majorHAnsi" w:hAnsiTheme="majorHAnsi" w:cstheme="majorHAnsi"/>
                <w:b/>
                <w:bCs/>
              </w:rPr>
            </w:pPr>
            <w:r w:rsidRPr="008A0A26">
              <w:rPr>
                <w:rFonts w:asciiTheme="majorHAnsi" w:hAnsiTheme="majorHAnsi" w:cstheme="majorHAnsi"/>
                <w:b/>
                <w:bCs/>
              </w:rPr>
              <w:t>Aadress</w:t>
            </w:r>
          </w:p>
        </w:tc>
        <w:tc>
          <w:tcPr>
            <w:tcW w:w="1843" w:type="dxa"/>
          </w:tcPr>
          <w:p w14:paraId="495F2A56" w14:textId="77777777" w:rsidR="00631E12" w:rsidRPr="008A0A26" w:rsidRDefault="00631E12" w:rsidP="0081269A">
            <w:pPr>
              <w:spacing w:after="0"/>
              <w:rPr>
                <w:rFonts w:asciiTheme="majorHAnsi" w:hAnsiTheme="majorHAnsi" w:cstheme="majorHAnsi"/>
                <w:b/>
                <w:bCs/>
              </w:rPr>
            </w:pPr>
            <w:r w:rsidRPr="008A0A26">
              <w:rPr>
                <w:rFonts w:asciiTheme="majorHAnsi" w:hAnsiTheme="majorHAnsi" w:cstheme="majorHAnsi"/>
                <w:b/>
                <w:bCs/>
              </w:rPr>
              <w:t>Katastritunnus</w:t>
            </w:r>
          </w:p>
        </w:tc>
        <w:tc>
          <w:tcPr>
            <w:tcW w:w="2990" w:type="dxa"/>
          </w:tcPr>
          <w:p w14:paraId="62E7FB68" w14:textId="77777777" w:rsidR="00631E12" w:rsidRPr="008A0A26" w:rsidRDefault="00631E12" w:rsidP="0081269A">
            <w:pPr>
              <w:spacing w:after="0"/>
              <w:rPr>
                <w:rFonts w:asciiTheme="majorHAnsi" w:hAnsiTheme="majorHAnsi" w:cstheme="majorHAnsi"/>
                <w:b/>
                <w:bCs/>
              </w:rPr>
            </w:pPr>
            <w:r w:rsidRPr="008A0A26">
              <w:rPr>
                <w:rFonts w:asciiTheme="majorHAnsi" w:hAnsiTheme="majorHAnsi" w:cstheme="majorHAnsi"/>
                <w:b/>
                <w:bCs/>
              </w:rPr>
              <w:t>Maakasutuse sihtotstarve</w:t>
            </w:r>
          </w:p>
        </w:tc>
        <w:tc>
          <w:tcPr>
            <w:tcW w:w="2680" w:type="dxa"/>
          </w:tcPr>
          <w:p w14:paraId="0F073021" w14:textId="48C1D0BD" w:rsidR="00631E12" w:rsidRPr="008A0A26" w:rsidRDefault="00631E12" w:rsidP="0081269A">
            <w:pPr>
              <w:spacing w:after="0"/>
              <w:rPr>
                <w:rFonts w:asciiTheme="majorHAnsi" w:hAnsiTheme="majorHAnsi" w:cstheme="majorHAnsi"/>
                <w:b/>
                <w:bCs/>
                <w:vertAlign w:val="superscript"/>
              </w:rPr>
            </w:pPr>
            <w:r w:rsidRPr="008A0A26">
              <w:rPr>
                <w:rFonts w:asciiTheme="majorHAnsi" w:hAnsiTheme="majorHAnsi" w:cstheme="majorHAnsi"/>
                <w:b/>
                <w:bCs/>
              </w:rPr>
              <w:t>Suurus</w:t>
            </w:r>
            <w:r w:rsidR="00EB4F54" w:rsidRPr="008A0A26">
              <w:rPr>
                <w:rFonts w:asciiTheme="majorHAnsi" w:hAnsiTheme="majorHAnsi" w:cstheme="majorHAnsi"/>
                <w:b/>
                <w:bCs/>
              </w:rPr>
              <w:t>, m</w:t>
            </w:r>
            <w:r w:rsidR="00EB4F54" w:rsidRPr="008A0A26">
              <w:rPr>
                <w:rFonts w:asciiTheme="majorHAnsi" w:hAnsiTheme="majorHAnsi" w:cstheme="majorHAnsi"/>
                <w:b/>
                <w:bCs/>
                <w:vertAlign w:val="superscript"/>
              </w:rPr>
              <w:t>2</w:t>
            </w:r>
          </w:p>
        </w:tc>
      </w:tr>
      <w:tr w:rsidR="00631E12" w:rsidRPr="008A0A26" w14:paraId="2729B908" w14:textId="21CE1624" w:rsidTr="00D772C9">
        <w:trPr>
          <w:trHeight w:val="304"/>
        </w:trPr>
        <w:tc>
          <w:tcPr>
            <w:tcW w:w="1980" w:type="dxa"/>
          </w:tcPr>
          <w:p w14:paraId="637F10B8" w14:textId="33793CCB" w:rsidR="00631E12" w:rsidRPr="008A0A26" w:rsidRDefault="00EB4F54" w:rsidP="0081269A">
            <w:pPr>
              <w:spacing w:after="0"/>
              <w:rPr>
                <w:rFonts w:asciiTheme="majorHAnsi" w:hAnsiTheme="majorHAnsi" w:cstheme="majorHAnsi"/>
              </w:rPr>
            </w:pPr>
            <w:r w:rsidRPr="008A0A26">
              <w:rPr>
                <w:rFonts w:asciiTheme="majorHAnsi" w:hAnsiTheme="majorHAnsi" w:cstheme="majorHAnsi"/>
              </w:rPr>
              <w:t>Kooli</w:t>
            </w:r>
          </w:p>
        </w:tc>
        <w:tc>
          <w:tcPr>
            <w:tcW w:w="1843" w:type="dxa"/>
          </w:tcPr>
          <w:p w14:paraId="1CB14514" w14:textId="61FE3926" w:rsidR="00631E12" w:rsidRPr="008A0A26" w:rsidRDefault="00EB4F54" w:rsidP="0081269A">
            <w:pPr>
              <w:spacing w:after="0"/>
              <w:rPr>
                <w:rFonts w:asciiTheme="majorHAnsi" w:hAnsiTheme="majorHAnsi" w:cstheme="majorHAnsi"/>
              </w:rPr>
            </w:pPr>
            <w:r w:rsidRPr="008A0A26">
              <w:rPr>
                <w:rFonts w:asciiTheme="majorHAnsi" w:hAnsiTheme="majorHAnsi" w:cstheme="majorHAnsi"/>
                <w:color w:val="000000" w:themeColor="text1"/>
              </w:rPr>
              <w:t>72701:002:1909</w:t>
            </w:r>
          </w:p>
        </w:tc>
        <w:tc>
          <w:tcPr>
            <w:tcW w:w="2990" w:type="dxa"/>
          </w:tcPr>
          <w:p w14:paraId="57B3C8C3" w14:textId="1907040D" w:rsidR="00631E12" w:rsidRPr="008A0A26" w:rsidRDefault="00631E12" w:rsidP="0081269A">
            <w:pPr>
              <w:spacing w:after="0"/>
              <w:rPr>
                <w:rFonts w:asciiTheme="majorHAnsi" w:hAnsiTheme="majorHAnsi" w:cstheme="majorHAnsi"/>
              </w:rPr>
            </w:pPr>
            <w:r w:rsidRPr="008A0A26">
              <w:rPr>
                <w:rFonts w:asciiTheme="majorHAnsi" w:hAnsiTheme="majorHAnsi" w:cstheme="majorHAnsi"/>
              </w:rPr>
              <w:t>maatulundusmaa 100%</w:t>
            </w:r>
          </w:p>
        </w:tc>
        <w:tc>
          <w:tcPr>
            <w:tcW w:w="2680" w:type="dxa"/>
          </w:tcPr>
          <w:p w14:paraId="7A3426BC" w14:textId="10C878F4" w:rsidR="00631E12" w:rsidRPr="008A0A26" w:rsidRDefault="00EB4F54" w:rsidP="0081269A">
            <w:pPr>
              <w:spacing w:after="0"/>
              <w:rPr>
                <w:rFonts w:asciiTheme="majorHAnsi" w:hAnsiTheme="majorHAnsi" w:cstheme="majorHAnsi"/>
              </w:rPr>
            </w:pPr>
            <w:r w:rsidRPr="008A0A26">
              <w:rPr>
                <w:rFonts w:asciiTheme="majorHAnsi" w:hAnsiTheme="majorHAnsi" w:cstheme="majorHAnsi"/>
              </w:rPr>
              <w:t>20 666</w:t>
            </w:r>
          </w:p>
        </w:tc>
      </w:tr>
      <w:tr w:rsidR="00EB4F54" w:rsidRPr="008A0A26" w14:paraId="51E15B93" w14:textId="77777777" w:rsidTr="00D772C9">
        <w:trPr>
          <w:trHeight w:val="304"/>
        </w:trPr>
        <w:tc>
          <w:tcPr>
            <w:tcW w:w="1980" w:type="dxa"/>
          </w:tcPr>
          <w:p w14:paraId="4A8AC027" w14:textId="651EC248" w:rsidR="00EB4F54" w:rsidRPr="008A0A26" w:rsidRDefault="00EB4F54" w:rsidP="00EB4F54">
            <w:pPr>
              <w:spacing w:after="0"/>
              <w:rPr>
                <w:rFonts w:asciiTheme="majorHAnsi" w:hAnsiTheme="majorHAnsi" w:cstheme="majorHAnsi"/>
              </w:rPr>
            </w:pPr>
            <w:r w:rsidRPr="008A0A26">
              <w:rPr>
                <w:rFonts w:asciiTheme="majorHAnsi" w:hAnsiTheme="majorHAnsi" w:cstheme="majorHAnsi"/>
              </w:rPr>
              <w:t>Lootuse</w:t>
            </w:r>
          </w:p>
        </w:tc>
        <w:tc>
          <w:tcPr>
            <w:tcW w:w="1843" w:type="dxa"/>
          </w:tcPr>
          <w:p w14:paraId="47FA6E43" w14:textId="4EA66004" w:rsidR="00EB4F54" w:rsidRPr="008A0A26" w:rsidRDefault="00EB4F54" w:rsidP="00EB4F54">
            <w:pPr>
              <w:spacing w:after="0"/>
              <w:rPr>
                <w:rFonts w:asciiTheme="majorHAnsi" w:hAnsiTheme="majorHAnsi" w:cstheme="majorHAnsi"/>
                <w:color w:val="000000" w:themeColor="text1"/>
              </w:rPr>
            </w:pPr>
            <w:r w:rsidRPr="008A0A26">
              <w:rPr>
                <w:rFonts w:asciiTheme="majorHAnsi" w:hAnsiTheme="majorHAnsi" w:cstheme="majorHAnsi"/>
                <w:color w:val="000000" w:themeColor="text1"/>
              </w:rPr>
              <w:t>72701:002:0060</w:t>
            </w:r>
          </w:p>
        </w:tc>
        <w:tc>
          <w:tcPr>
            <w:tcW w:w="2990" w:type="dxa"/>
          </w:tcPr>
          <w:p w14:paraId="6D64CEDD" w14:textId="10FDDF62" w:rsidR="00EB4F54" w:rsidRPr="008A0A26" w:rsidRDefault="00EB4F54" w:rsidP="00EB4F54">
            <w:pPr>
              <w:spacing w:after="0"/>
              <w:rPr>
                <w:rFonts w:asciiTheme="majorHAnsi" w:hAnsiTheme="majorHAnsi" w:cstheme="majorHAnsi"/>
              </w:rPr>
            </w:pPr>
            <w:r w:rsidRPr="008A0A26">
              <w:rPr>
                <w:rFonts w:asciiTheme="majorHAnsi" w:hAnsiTheme="majorHAnsi" w:cstheme="majorHAnsi"/>
              </w:rPr>
              <w:t>maatulundusmaa 100%</w:t>
            </w:r>
          </w:p>
        </w:tc>
        <w:tc>
          <w:tcPr>
            <w:tcW w:w="2680" w:type="dxa"/>
          </w:tcPr>
          <w:p w14:paraId="4F60DBE9" w14:textId="19FD4AB3" w:rsidR="00EB4F54" w:rsidRPr="008A0A26" w:rsidRDefault="00EB4F54" w:rsidP="00EB4F54">
            <w:pPr>
              <w:spacing w:after="0"/>
              <w:rPr>
                <w:rFonts w:asciiTheme="majorHAnsi" w:hAnsiTheme="majorHAnsi" w:cstheme="majorHAnsi"/>
              </w:rPr>
            </w:pPr>
            <w:r w:rsidRPr="008A0A26">
              <w:rPr>
                <w:rFonts w:asciiTheme="majorHAnsi" w:hAnsiTheme="majorHAnsi" w:cstheme="majorHAnsi"/>
              </w:rPr>
              <w:t>5 676</w:t>
            </w:r>
          </w:p>
        </w:tc>
      </w:tr>
      <w:tr w:rsidR="00EB4F54" w:rsidRPr="008A0A26" w14:paraId="12F801EB" w14:textId="77777777" w:rsidTr="00D772C9">
        <w:trPr>
          <w:trHeight w:val="304"/>
        </w:trPr>
        <w:tc>
          <w:tcPr>
            <w:tcW w:w="1980" w:type="dxa"/>
          </w:tcPr>
          <w:p w14:paraId="3241B923" w14:textId="7BB2072C" w:rsidR="00EB4F54" w:rsidRPr="008A0A26" w:rsidRDefault="00EB4F54" w:rsidP="00EB4F54">
            <w:pPr>
              <w:spacing w:after="0"/>
              <w:rPr>
                <w:rFonts w:asciiTheme="majorHAnsi" w:hAnsiTheme="majorHAnsi" w:cstheme="majorHAnsi"/>
              </w:rPr>
            </w:pPr>
            <w:r w:rsidRPr="008A0A26">
              <w:rPr>
                <w:rFonts w:asciiTheme="majorHAnsi" w:hAnsiTheme="majorHAnsi" w:cstheme="majorHAnsi"/>
              </w:rPr>
              <w:t>Põllukõrre</w:t>
            </w:r>
          </w:p>
        </w:tc>
        <w:tc>
          <w:tcPr>
            <w:tcW w:w="1843" w:type="dxa"/>
          </w:tcPr>
          <w:p w14:paraId="1E6830EF" w14:textId="0F6DF1B7" w:rsidR="00EB4F54" w:rsidRPr="008A0A26" w:rsidRDefault="00EB4F54" w:rsidP="00EB4F54">
            <w:pPr>
              <w:spacing w:after="0"/>
              <w:rPr>
                <w:rFonts w:asciiTheme="majorHAnsi" w:hAnsiTheme="majorHAnsi" w:cstheme="majorHAnsi"/>
                <w:color w:val="000000" w:themeColor="text1"/>
              </w:rPr>
            </w:pPr>
            <w:r w:rsidRPr="008A0A26">
              <w:rPr>
                <w:rFonts w:asciiTheme="majorHAnsi" w:hAnsiTheme="majorHAnsi" w:cstheme="majorHAnsi"/>
                <w:color w:val="000000" w:themeColor="text1"/>
              </w:rPr>
              <w:t>72701:002:0061</w:t>
            </w:r>
          </w:p>
        </w:tc>
        <w:tc>
          <w:tcPr>
            <w:tcW w:w="2990" w:type="dxa"/>
          </w:tcPr>
          <w:p w14:paraId="1E2A03AA" w14:textId="5CD9CBFE" w:rsidR="00EB4F54" w:rsidRPr="008A0A26" w:rsidRDefault="00EB4F54" w:rsidP="00EB4F54">
            <w:pPr>
              <w:spacing w:after="0"/>
              <w:rPr>
                <w:rFonts w:asciiTheme="majorHAnsi" w:hAnsiTheme="majorHAnsi" w:cstheme="majorHAnsi"/>
              </w:rPr>
            </w:pPr>
            <w:r w:rsidRPr="008A0A26">
              <w:rPr>
                <w:rFonts w:asciiTheme="majorHAnsi" w:hAnsiTheme="majorHAnsi" w:cstheme="majorHAnsi"/>
              </w:rPr>
              <w:t>maatulundusmaa 100%</w:t>
            </w:r>
          </w:p>
        </w:tc>
        <w:tc>
          <w:tcPr>
            <w:tcW w:w="2680" w:type="dxa"/>
          </w:tcPr>
          <w:p w14:paraId="4CDB4522" w14:textId="57248129" w:rsidR="00EB4F54" w:rsidRPr="008A0A26" w:rsidRDefault="00EB4F54" w:rsidP="00EB4F54">
            <w:pPr>
              <w:spacing w:after="0"/>
              <w:rPr>
                <w:rFonts w:asciiTheme="majorHAnsi" w:hAnsiTheme="majorHAnsi" w:cstheme="majorHAnsi"/>
              </w:rPr>
            </w:pPr>
            <w:r w:rsidRPr="008A0A26">
              <w:rPr>
                <w:rFonts w:asciiTheme="majorHAnsi" w:hAnsiTheme="majorHAnsi" w:cstheme="majorHAnsi"/>
              </w:rPr>
              <w:t>22 711</w:t>
            </w:r>
          </w:p>
        </w:tc>
      </w:tr>
      <w:tr w:rsidR="00EB4F54" w:rsidRPr="008A0A26" w14:paraId="425F6785" w14:textId="77777777" w:rsidTr="00D772C9">
        <w:trPr>
          <w:trHeight w:val="304"/>
        </w:trPr>
        <w:tc>
          <w:tcPr>
            <w:tcW w:w="1980" w:type="dxa"/>
          </w:tcPr>
          <w:p w14:paraId="5CD273F5" w14:textId="4DB1A199" w:rsidR="00EB4F54" w:rsidRPr="008A0A26" w:rsidRDefault="00EB4F54" w:rsidP="00EB4F54">
            <w:pPr>
              <w:spacing w:after="0"/>
              <w:rPr>
                <w:rFonts w:asciiTheme="majorHAnsi" w:hAnsiTheme="majorHAnsi" w:cstheme="majorHAnsi"/>
              </w:rPr>
            </w:pPr>
            <w:r w:rsidRPr="008A0A26">
              <w:rPr>
                <w:rFonts w:asciiTheme="majorHAnsi" w:hAnsiTheme="majorHAnsi" w:cstheme="majorHAnsi"/>
              </w:rPr>
              <w:t>Heinaristiku</w:t>
            </w:r>
          </w:p>
        </w:tc>
        <w:tc>
          <w:tcPr>
            <w:tcW w:w="1843" w:type="dxa"/>
          </w:tcPr>
          <w:p w14:paraId="10B76568" w14:textId="6BA40BA9" w:rsidR="00EB4F54" w:rsidRPr="008A0A26" w:rsidRDefault="00EB4F54" w:rsidP="00EB4F54">
            <w:pPr>
              <w:spacing w:after="0"/>
              <w:rPr>
                <w:rFonts w:asciiTheme="majorHAnsi" w:hAnsiTheme="majorHAnsi" w:cstheme="majorHAnsi"/>
                <w:color w:val="000000" w:themeColor="text1"/>
              </w:rPr>
            </w:pPr>
            <w:r w:rsidRPr="008A0A26">
              <w:rPr>
                <w:rFonts w:asciiTheme="majorHAnsi" w:hAnsiTheme="majorHAnsi" w:cstheme="majorHAnsi"/>
                <w:color w:val="000000" w:themeColor="text1"/>
              </w:rPr>
              <w:t>72701:002:1912</w:t>
            </w:r>
          </w:p>
        </w:tc>
        <w:tc>
          <w:tcPr>
            <w:tcW w:w="2990" w:type="dxa"/>
          </w:tcPr>
          <w:p w14:paraId="66BA13BB" w14:textId="2374D310" w:rsidR="00EB4F54" w:rsidRPr="008A0A26" w:rsidRDefault="00EB4F54" w:rsidP="00EB4F54">
            <w:pPr>
              <w:spacing w:after="0"/>
              <w:rPr>
                <w:rFonts w:asciiTheme="majorHAnsi" w:hAnsiTheme="majorHAnsi" w:cstheme="majorHAnsi"/>
              </w:rPr>
            </w:pPr>
            <w:r w:rsidRPr="008A0A26">
              <w:rPr>
                <w:rFonts w:asciiTheme="majorHAnsi" w:hAnsiTheme="majorHAnsi" w:cstheme="majorHAnsi"/>
              </w:rPr>
              <w:t>maatulundusmaa 100%</w:t>
            </w:r>
          </w:p>
        </w:tc>
        <w:tc>
          <w:tcPr>
            <w:tcW w:w="2680" w:type="dxa"/>
          </w:tcPr>
          <w:p w14:paraId="0B93DBAE" w14:textId="3AF6433B" w:rsidR="00EB4F54" w:rsidRPr="008A0A26" w:rsidRDefault="00EB4F54" w:rsidP="00EB4F54">
            <w:pPr>
              <w:spacing w:after="0"/>
              <w:rPr>
                <w:rFonts w:asciiTheme="majorHAnsi" w:hAnsiTheme="majorHAnsi" w:cstheme="majorHAnsi"/>
              </w:rPr>
            </w:pPr>
            <w:r w:rsidRPr="008A0A26">
              <w:rPr>
                <w:rFonts w:asciiTheme="majorHAnsi" w:hAnsiTheme="majorHAnsi" w:cstheme="majorHAnsi"/>
              </w:rPr>
              <w:t>21 584</w:t>
            </w:r>
          </w:p>
        </w:tc>
      </w:tr>
    </w:tbl>
    <w:p w14:paraId="36E1C7BB" w14:textId="7A7FBDAF" w:rsidR="00631E12" w:rsidRPr="008A0A26" w:rsidRDefault="00EB4F54" w:rsidP="0017499F">
      <w:pPr>
        <w:spacing w:before="240"/>
        <w:rPr>
          <w:rFonts w:asciiTheme="majorHAnsi" w:hAnsiTheme="majorHAnsi" w:cstheme="majorHAnsi"/>
        </w:rPr>
      </w:pPr>
      <w:r w:rsidRPr="008A0A26">
        <w:rPr>
          <w:rFonts w:asciiTheme="majorHAnsi" w:hAnsiTheme="majorHAnsi" w:cstheme="majorHAnsi"/>
        </w:rPr>
        <w:t>Kinnistud</w:t>
      </w:r>
      <w:r w:rsidR="0017499F" w:rsidRPr="008A0A26">
        <w:rPr>
          <w:rFonts w:asciiTheme="majorHAnsi" w:hAnsiTheme="majorHAnsi" w:cstheme="majorHAnsi"/>
        </w:rPr>
        <w:t xml:space="preserve"> on eraomandis</w:t>
      </w:r>
      <w:r w:rsidR="006D3B84" w:rsidRPr="008A0A26">
        <w:rPr>
          <w:rFonts w:asciiTheme="majorHAnsi" w:hAnsiTheme="majorHAnsi" w:cstheme="majorHAnsi"/>
        </w:rPr>
        <w:t>.</w:t>
      </w:r>
      <w:r w:rsidRPr="008A0A26">
        <w:rPr>
          <w:rFonts w:asciiTheme="majorHAnsi" w:hAnsiTheme="majorHAnsi" w:cstheme="majorHAnsi"/>
        </w:rPr>
        <w:t xml:space="preserve"> Vastavalt Ehitisregistri andmetele on planeeritav ala  hoonestamata. </w:t>
      </w:r>
    </w:p>
    <w:p w14:paraId="52AEDAC4" w14:textId="2875A41A" w:rsidR="001432A4" w:rsidRPr="008A0A26" w:rsidRDefault="001B2F1D" w:rsidP="00512E8B">
      <w:pPr>
        <w:rPr>
          <w:rFonts w:asciiTheme="majorHAnsi" w:hAnsiTheme="majorHAnsi" w:cstheme="majorHAnsi"/>
        </w:rPr>
      </w:pPr>
      <w:r w:rsidRPr="008A0A26">
        <w:rPr>
          <w:rFonts w:asciiTheme="majorHAnsi" w:hAnsiTheme="majorHAnsi" w:cstheme="majorHAnsi"/>
        </w:rPr>
        <w:t>Juurdepääs planeeritud alale on avaliku</w:t>
      </w:r>
      <w:r w:rsidR="00EB4F54" w:rsidRPr="008A0A26">
        <w:rPr>
          <w:rFonts w:asciiTheme="majorHAnsi" w:hAnsiTheme="majorHAnsi" w:cstheme="majorHAnsi"/>
        </w:rPr>
        <w:t xml:space="preserve"> kasutusega</w:t>
      </w:r>
      <w:r w:rsidRPr="008A0A26">
        <w:rPr>
          <w:rFonts w:asciiTheme="majorHAnsi" w:hAnsiTheme="majorHAnsi" w:cstheme="majorHAnsi"/>
        </w:rPr>
        <w:t xml:space="preserve"> </w:t>
      </w:r>
      <w:r w:rsidR="00EB4F54" w:rsidRPr="008A0A26">
        <w:rPr>
          <w:rFonts w:asciiTheme="majorHAnsi" w:hAnsiTheme="majorHAnsi" w:cstheme="majorHAnsi"/>
        </w:rPr>
        <w:t xml:space="preserve">Välja teelt. </w:t>
      </w:r>
      <w:r w:rsidR="001432A4" w:rsidRPr="008A0A26">
        <w:rPr>
          <w:rFonts w:asciiTheme="majorHAnsi" w:hAnsiTheme="majorHAnsi" w:cstheme="majorHAnsi"/>
        </w:rPr>
        <w:t xml:space="preserve">Planeeritud ala </w:t>
      </w:r>
      <w:r w:rsidR="00EB4F54" w:rsidRPr="008A0A26">
        <w:rPr>
          <w:rFonts w:asciiTheme="majorHAnsi" w:hAnsiTheme="majorHAnsi" w:cstheme="majorHAnsi"/>
        </w:rPr>
        <w:t>läbivad</w:t>
      </w:r>
      <w:r w:rsidR="001432A4" w:rsidRPr="008A0A26">
        <w:rPr>
          <w:rFonts w:asciiTheme="majorHAnsi" w:hAnsiTheme="majorHAnsi" w:cstheme="majorHAnsi"/>
        </w:rPr>
        <w:t xml:space="preserve"> tehnovõrkude koridorid, alale ei ole rajatud liitumisi tehnovõrkudega.</w:t>
      </w:r>
    </w:p>
    <w:p w14:paraId="623BDFC4" w14:textId="3FCCA694" w:rsidR="00EB4F54" w:rsidRPr="008A0A26" w:rsidRDefault="00EB4F54" w:rsidP="00512E8B">
      <w:pPr>
        <w:rPr>
          <w:rFonts w:asciiTheme="majorHAnsi" w:hAnsiTheme="majorHAnsi" w:cstheme="majorHAnsi"/>
        </w:rPr>
      </w:pPr>
      <w:r w:rsidRPr="008A0A26">
        <w:rPr>
          <w:rFonts w:asciiTheme="majorHAnsi" w:hAnsiTheme="majorHAnsi" w:cstheme="majorHAnsi"/>
          <w:color w:val="000000" w:themeColor="text1"/>
        </w:rPr>
        <w:t xml:space="preserve">Planeeritav kinnistu on kaetud </w:t>
      </w:r>
      <w:proofErr w:type="spellStart"/>
      <w:r w:rsidRPr="008A0A26">
        <w:rPr>
          <w:rFonts w:asciiTheme="majorHAnsi" w:hAnsiTheme="majorHAnsi" w:cstheme="majorHAnsi"/>
          <w:color w:val="000000" w:themeColor="text1"/>
        </w:rPr>
        <w:t>rohttaimestikuga</w:t>
      </w:r>
      <w:proofErr w:type="spellEnd"/>
      <w:r w:rsidRPr="008A0A26">
        <w:rPr>
          <w:rFonts w:asciiTheme="majorHAnsi" w:hAnsiTheme="majorHAnsi" w:cstheme="majorHAnsi"/>
          <w:color w:val="000000" w:themeColor="text1"/>
        </w:rPr>
        <w:t>, hajusalt kasvab alal puid ja põõsaid. Kinnistutel ei paikne ehitustegevust kitsendavaid muinsus- ega looduskaitselisi kitsendusi.</w:t>
      </w:r>
    </w:p>
    <w:p w14:paraId="40AC2551" w14:textId="77777777" w:rsidR="005F4F76" w:rsidRPr="008A0A26" w:rsidRDefault="005F4F76">
      <w:pPr>
        <w:spacing w:after="0"/>
        <w:jc w:val="left"/>
        <w:rPr>
          <w:rFonts w:asciiTheme="majorHAnsi" w:hAnsiTheme="majorHAnsi" w:cstheme="majorHAnsi"/>
          <w:b/>
          <w:bCs/>
          <w:sz w:val="26"/>
          <w:highlight w:val="yellow"/>
        </w:rPr>
      </w:pPr>
      <w:r w:rsidRPr="008A0A26">
        <w:rPr>
          <w:rFonts w:asciiTheme="majorHAnsi" w:hAnsiTheme="majorHAnsi" w:cstheme="majorHAnsi"/>
          <w:highlight w:val="yellow"/>
        </w:rPr>
        <w:br w:type="page"/>
      </w:r>
    </w:p>
    <w:p w14:paraId="27205A43" w14:textId="77777777" w:rsidR="00437A0E" w:rsidRPr="008A0A26" w:rsidRDefault="00A25C9C" w:rsidP="008A0A26">
      <w:pPr>
        <w:pStyle w:val="Heading2"/>
        <w:shd w:val="clear" w:color="auto" w:fill="E2EFD9" w:themeFill="accent6" w:themeFillTint="33"/>
        <w:spacing w:before="240" w:after="120"/>
        <w:rPr>
          <w:rFonts w:asciiTheme="majorHAnsi" w:hAnsiTheme="majorHAnsi" w:cstheme="majorHAnsi"/>
          <w:sz w:val="28"/>
          <w:szCs w:val="28"/>
        </w:rPr>
      </w:pPr>
      <w:bookmarkStart w:id="12" w:name="_Toc164685037"/>
      <w:r w:rsidRPr="008A0A26">
        <w:rPr>
          <w:rFonts w:asciiTheme="majorHAnsi" w:hAnsiTheme="majorHAnsi" w:cstheme="majorHAnsi"/>
          <w:sz w:val="28"/>
          <w:szCs w:val="28"/>
        </w:rPr>
        <w:lastRenderedPageBreak/>
        <w:t xml:space="preserve">4. </w:t>
      </w:r>
      <w:r w:rsidR="00437A0E" w:rsidRPr="008A0A26">
        <w:rPr>
          <w:rFonts w:asciiTheme="majorHAnsi" w:hAnsiTheme="majorHAnsi" w:cstheme="majorHAnsi"/>
          <w:sz w:val="28"/>
          <w:szCs w:val="28"/>
        </w:rPr>
        <w:t>Lahenduse idee kirjeldus</w:t>
      </w:r>
      <w:bookmarkEnd w:id="12"/>
    </w:p>
    <w:p w14:paraId="65E914B8" w14:textId="118A1D67" w:rsidR="00D725F5" w:rsidRPr="008A0A26" w:rsidRDefault="00D725F5" w:rsidP="00D725F5">
      <w:pPr>
        <w:rPr>
          <w:rFonts w:asciiTheme="majorHAnsi" w:hAnsiTheme="majorHAnsi" w:cstheme="majorHAnsi"/>
        </w:rPr>
      </w:pPr>
      <w:r w:rsidRPr="008A0A26">
        <w:rPr>
          <w:rFonts w:asciiTheme="majorHAnsi" w:hAnsiTheme="majorHAnsi" w:cstheme="majorHAnsi"/>
        </w:rPr>
        <w:t>Detailplaneeringu koostamise eesmärgiks on maatulundusmaa maakasutusega kinnistutest kruntide moodustamine ning ehitusõiguse määramine moodustatud elamumaa kruntidele üksikelamute ja abihoonete ehitamiseks. Lisaks elamumaa kruntidele moodustatakse transpordimaa  ja üldkasutatava maa krundid. Transpordimaa krundilt on juurdepääs planeeritud elamumaa ja üldkasutatava maa kruntidele. Transpordimaa kru</w:t>
      </w:r>
      <w:r w:rsidR="00433090">
        <w:rPr>
          <w:rFonts w:asciiTheme="majorHAnsi" w:hAnsiTheme="majorHAnsi" w:cstheme="majorHAnsi"/>
        </w:rPr>
        <w:t>nt</w:t>
      </w:r>
      <w:r w:rsidRPr="008A0A26">
        <w:rPr>
          <w:rFonts w:asciiTheme="majorHAnsi" w:hAnsiTheme="majorHAnsi" w:cstheme="majorHAnsi"/>
        </w:rPr>
        <w:t xml:space="preserve"> loo</w:t>
      </w:r>
      <w:r w:rsidR="00433090">
        <w:rPr>
          <w:rFonts w:asciiTheme="majorHAnsi" w:hAnsiTheme="majorHAnsi" w:cstheme="majorHAnsi"/>
        </w:rPr>
        <w:t>b</w:t>
      </w:r>
      <w:r w:rsidRPr="008A0A26">
        <w:rPr>
          <w:rFonts w:asciiTheme="majorHAnsi" w:hAnsiTheme="majorHAnsi" w:cstheme="majorHAnsi"/>
        </w:rPr>
        <w:t xml:space="preserve"> võimaluse ühendusteede planeerimiseks ka naaberkinnistutele.</w:t>
      </w:r>
    </w:p>
    <w:p w14:paraId="39CCBB66" w14:textId="77777777" w:rsidR="00D725F5" w:rsidRDefault="00D725F5" w:rsidP="00D725F5">
      <w:pPr>
        <w:rPr>
          <w:rFonts w:asciiTheme="majorHAnsi" w:hAnsiTheme="majorHAnsi" w:cstheme="majorHAnsi"/>
        </w:rPr>
      </w:pPr>
      <w:r w:rsidRPr="008A0A26">
        <w:rPr>
          <w:rFonts w:asciiTheme="majorHAnsi" w:hAnsiTheme="majorHAnsi" w:cstheme="majorHAnsi"/>
        </w:rPr>
        <w:t>Planeeritud on kolm üldkasutatava maa krunti, üks transpordimaa krunt ning 22 elamumaa krunti.</w:t>
      </w:r>
    </w:p>
    <w:p w14:paraId="534F361C" w14:textId="6BB57882" w:rsidR="00433090" w:rsidRPr="008A0A26" w:rsidRDefault="00433090" w:rsidP="00433090">
      <w:pPr>
        <w:rPr>
          <w:rFonts w:asciiTheme="majorHAnsi" w:hAnsiTheme="majorHAnsi" w:cstheme="majorHAnsi"/>
        </w:rPr>
      </w:pPr>
      <w:r w:rsidRPr="007D78F2">
        <w:rPr>
          <w:rFonts w:asciiTheme="majorHAnsi" w:hAnsiTheme="majorHAnsi" w:cstheme="majorHAnsi"/>
        </w:rPr>
        <w:t>Positsioon nr 9 on jäetud võimalus ühe-/või kahepereelamu rajamiseks.</w:t>
      </w:r>
    </w:p>
    <w:p w14:paraId="7E3E08C0" w14:textId="77777777" w:rsidR="00D725F5" w:rsidRPr="008A0A26" w:rsidRDefault="00D725F5" w:rsidP="00D725F5">
      <w:pPr>
        <w:rPr>
          <w:rFonts w:asciiTheme="majorHAnsi" w:hAnsiTheme="majorHAnsi" w:cstheme="majorHAnsi"/>
        </w:rPr>
      </w:pPr>
      <w:r w:rsidRPr="008A0A26">
        <w:rPr>
          <w:rFonts w:asciiTheme="majorHAnsi" w:hAnsiTheme="majorHAnsi" w:cstheme="majorHAnsi"/>
        </w:rPr>
        <w:t>Detailplaneeringu algatamise taotluses on esitatud põhimõtteline kruntimise lahendus, kavandatud kruntide suurused ja elamumaa kruntidel hoonestusala paiknemine.</w:t>
      </w:r>
    </w:p>
    <w:p w14:paraId="2CE29FA4" w14:textId="03022E36" w:rsidR="00D725F5" w:rsidRPr="008A0A26" w:rsidRDefault="00D725F5" w:rsidP="00D725F5">
      <w:pPr>
        <w:rPr>
          <w:rFonts w:asciiTheme="majorHAnsi" w:hAnsiTheme="majorHAnsi" w:cstheme="majorHAnsi"/>
        </w:rPr>
      </w:pPr>
      <w:r w:rsidRPr="008A0A26">
        <w:rPr>
          <w:rFonts w:asciiTheme="majorHAnsi" w:hAnsiTheme="majorHAnsi" w:cstheme="majorHAnsi"/>
        </w:rPr>
        <w:t xml:space="preserve">Planeeritud </w:t>
      </w:r>
      <w:proofErr w:type="spellStart"/>
      <w:r w:rsidRPr="008A0A26">
        <w:rPr>
          <w:rFonts w:asciiTheme="majorHAnsi" w:hAnsiTheme="majorHAnsi" w:cstheme="majorHAnsi"/>
        </w:rPr>
        <w:t>teedevõrgustik</w:t>
      </w:r>
      <w:proofErr w:type="spellEnd"/>
      <w:r w:rsidRPr="008A0A26">
        <w:rPr>
          <w:rFonts w:asciiTheme="majorHAnsi" w:hAnsiTheme="majorHAnsi" w:cstheme="majorHAnsi"/>
        </w:rPr>
        <w:t xml:space="preserve"> on juurdepääsuga avaliku kasutusega Välja teelt. Moodustatud </w:t>
      </w:r>
      <w:proofErr w:type="spellStart"/>
      <w:r w:rsidRPr="008A0A26">
        <w:rPr>
          <w:rFonts w:asciiTheme="majorHAnsi" w:hAnsiTheme="majorHAnsi" w:cstheme="majorHAnsi"/>
        </w:rPr>
        <w:t>üldmaa</w:t>
      </w:r>
      <w:proofErr w:type="spellEnd"/>
      <w:r w:rsidRPr="008A0A26">
        <w:rPr>
          <w:rFonts w:asciiTheme="majorHAnsi" w:hAnsiTheme="majorHAnsi" w:cstheme="majorHAnsi"/>
        </w:rPr>
        <w:t xml:space="preserve"> krundid paiknevad elamumaa kruntide tulevastel</w:t>
      </w:r>
      <w:r w:rsidR="00433090">
        <w:rPr>
          <w:rFonts w:asciiTheme="majorHAnsi" w:hAnsiTheme="majorHAnsi" w:cstheme="majorHAnsi"/>
        </w:rPr>
        <w:t>e</w:t>
      </w:r>
      <w:r w:rsidRPr="008A0A26">
        <w:rPr>
          <w:rFonts w:asciiTheme="majorHAnsi" w:hAnsiTheme="majorHAnsi" w:cstheme="majorHAnsi"/>
        </w:rPr>
        <w:t xml:space="preserve"> elanikel</w:t>
      </w:r>
      <w:r w:rsidR="00433090">
        <w:rPr>
          <w:rFonts w:asciiTheme="majorHAnsi" w:hAnsiTheme="majorHAnsi" w:cstheme="majorHAnsi"/>
        </w:rPr>
        <w:t>e</w:t>
      </w:r>
      <w:r w:rsidRPr="008A0A26">
        <w:rPr>
          <w:rFonts w:asciiTheme="majorHAnsi" w:hAnsiTheme="majorHAnsi" w:cstheme="majorHAnsi"/>
        </w:rPr>
        <w:t xml:space="preserve"> </w:t>
      </w:r>
      <w:proofErr w:type="spellStart"/>
      <w:r w:rsidRPr="008A0A26">
        <w:rPr>
          <w:rFonts w:asciiTheme="majorHAnsi" w:hAnsiTheme="majorHAnsi" w:cstheme="majorHAnsi"/>
        </w:rPr>
        <w:t>jalgsikäigu</w:t>
      </w:r>
      <w:proofErr w:type="spellEnd"/>
      <w:r w:rsidRPr="008A0A26">
        <w:rPr>
          <w:rFonts w:asciiTheme="majorHAnsi" w:hAnsiTheme="majorHAnsi" w:cstheme="majorHAnsi"/>
        </w:rPr>
        <w:t xml:space="preserve"> kaugusel. Üldkasutatava maa krundile on võimalik rajada mänguväljakuid ja väiksemaid spordiväljakuid. Pos nr 12 ja 13 elamumaa maakasutusega krunti läbiv elektriõhuliin ja sellest tulenev kitsendus on võimalik detailplaneeringu koostamisel vähendada kui asendada see koostöös võrguvaldajaga õhukaabelliiniga.</w:t>
      </w:r>
    </w:p>
    <w:p w14:paraId="0E77C1BC" w14:textId="71934A08" w:rsidR="00606D0C" w:rsidRPr="006D7FBC" w:rsidRDefault="00D725F5" w:rsidP="00D725F5">
      <w:pPr>
        <w:rPr>
          <w:rFonts w:asciiTheme="majorHAnsi" w:hAnsiTheme="majorHAnsi" w:cstheme="majorHAnsi"/>
          <w:color w:val="FF0000"/>
        </w:rPr>
      </w:pPr>
      <w:r w:rsidRPr="008A0A26">
        <w:rPr>
          <w:rFonts w:asciiTheme="majorHAnsi" w:hAnsiTheme="majorHAnsi" w:cstheme="majorHAnsi"/>
        </w:rPr>
        <w:t xml:space="preserve">Detailplaneering näeb ette </w:t>
      </w:r>
      <w:proofErr w:type="spellStart"/>
      <w:r w:rsidRPr="008A0A26">
        <w:rPr>
          <w:rFonts w:asciiTheme="majorHAnsi" w:hAnsiTheme="majorHAnsi" w:cstheme="majorHAnsi"/>
        </w:rPr>
        <w:t>teedevõrgustiku</w:t>
      </w:r>
      <w:proofErr w:type="spellEnd"/>
      <w:r w:rsidRPr="008A0A26">
        <w:rPr>
          <w:rFonts w:asciiTheme="majorHAnsi" w:hAnsiTheme="majorHAnsi" w:cstheme="majorHAnsi"/>
        </w:rPr>
        <w:t xml:space="preserve"> ühend</w:t>
      </w:r>
      <w:r w:rsidR="00433090">
        <w:rPr>
          <w:rFonts w:asciiTheme="majorHAnsi" w:hAnsiTheme="majorHAnsi" w:cstheme="majorHAnsi"/>
        </w:rPr>
        <w:t>amist</w:t>
      </w:r>
      <w:r w:rsidRPr="008A0A26">
        <w:rPr>
          <w:rFonts w:asciiTheme="majorHAnsi" w:hAnsiTheme="majorHAnsi" w:cstheme="majorHAnsi"/>
        </w:rPr>
        <w:t xml:space="preserve"> naaberkinnistutega, tupikteid ei ole kavandatud</w:t>
      </w:r>
      <w:r w:rsidR="00606D0C">
        <w:rPr>
          <w:rFonts w:asciiTheme="majorHAnsi" w:hAnsiTheme="majorHAnsi" w:cstheme="majorHAnsi"/>
        </w:rPr>
        <w:t xml:space="preserve">. Kavandatud on ajutine ümberkeeramis võimalus </w:t>
      </w:r>
      <w:proofErr w:type="spellStart"/>
      <w:r w:rsidR="00606D0C">
        <w:rPr>
          <w:rFonts w:asciiTheme="majorHAnsi" w:hAnsiTheme="majorHAnsi" w:cstheme="majorHAnsi"/>
        </w:rPr>
        <w:t>pos</w:t>
      </w:r>
      <w:proofErr w:type="spellEnd"/>
      <w:r w:rsidR="00606D0C">
        <w:rPr>
          <w:rFonts w:asciiTheme="majorHAnsi" w:hAnsiTheme="majorHAnsi" w:cstheme="majorHAnsi"/>
        </w:rPr>
        <w:t xml:space="preserve"> nr 17 krundile. </w:t>
      </w:r>
    </w:p>
    <w:p w14:paraId="445ED325" w14:textId="592A8183" w:rsidR="006D7FBC" w:rsidRPr="00B11801" w:rsidRDefault="006D7FBC" w:rsidP="00D725F5">
      <w:pPr>
        <w:rPr>
          <w:rFonts w:asciiTheme="majorHAnsi" w:hAnsiTheme="majorHAnsi" w:cstheme="majorHAnsi"/>
        </w:rPr>
      </w:pPr>
      <w:proofErr w:type="spellStart"/>
      <w:r w:rsidRPr="00B11801">
        <w:rPr>
          <w:rFonts w:asciiTheme="majorHAnsi" w:hAnsiTheme="majorHAnsi" w:cstheme="majorHAnsi"/>
        </w:rPr>
        <w:t>Ümberkeeramisplatsi</w:t>
      </w:r>
      <w:proofErr w:type="spellEnd"/>
      <w:r w:rsidRPr="00B11801">
        <w:rPr>
          <w:rFonts w:asciiTheme="majorHAnsi" w:hAnsiTheme="majorHAnsi" w:cstheme="majorHAnsi"/>
        </w:rPr>
        <w:t xml:space="preserve"> vajadus puudub või likvideeritakse kui põhja poolt Tutermaa-Vanamõisa teelt on kavandatud ja väljaehitatud sõidutee ühendus</w:t>
      </w:r>
      <w:r w:rsidR="00B11801" w:rsidRPr="00B11801">
        <w:rPr>
          <w:rFonts w:asciiTheme="majorHAnsi" w:hAnsiTheme="majorHAnsi" w:cstheme="majorHAnsi"/>
        </w:rPr>
        <w:t xml:space="preserve"> (Rajapõllu kinnistule)</w:t>
      </w:r>
      <w:r w:rsidRPr="00B11801">
        <w:rPr>
          <w:rFonts w:asciiTheme="majorHAnsi" w:hAnsiTheme="majorHAnsi" w:cstheme="majorHAnsi"/>
        </w:rPr>
        <w:t>.</w:t>
      </w:r>
    </w:p>
    <w:p w14:paraId="0D133404" w14:textId="20217E16" w:rsidR="00D725F5" w:rsidRDefault="00D725F5" w:rsidP="00D725F5">
      <w:pPr>
        <w:rPr>
          <w:rFonts w:asciiTheme="majorHAnsi" w:hAnsiTheme="majorHAnsi" w:cstheme="majorHAnsi"/>
          <w:color w:val="FF0000"/>
        </w:rPr>
      </w:pPr>
      <w:proofErr w:type="spellStart"/>
      <w:r w:rsidRPr="008A0A26">
        <w:rPr>
          <w:rFonts w:asciiTheme="majorHAnsi" w:hAnsiTheme="majorHAnsi" w:cstheme="majorHAnsi"/>
        </w:rPr>
        <w:t>Teemaa</w:t>
      </w:r>
      <w:proofErr w:type="spellEnd"/>
      <w:r w:rsidRPr="008A0A26">
        <w:rPr>
          <w:rFonts w:asciiTheme="majorHAnsi" w:hAnsiTheme="majorHAnsi" w:cstheme="majorHAnsi"/>
        </w:rPr>
        <w:t xml:space="preserve"> laiused on 13 meetrit. </w:t>
      </w:r>
    </w:p>
    <w:p w14:paraId="19460853" w14:textId="099EDA43" w:rsidR="00763434" w:rsidRPr="00627FAF" w:rsidRDefault="00763434" w:rsidP="00763434">
      <w:pPr>
        <w:rPr>
          <w:rFonts w:asciiTheme="majorHAnsi" w:hAnsiTheme="majorHAnsi" w:cstheme="majorHAnsi"/>
        </w:rPr>
      </w:pPr>
      <w:r w:rsidRPr="00627FAF">
        <w:rPr>
          <w:rFonts w:asciiTheme="majorHAnsi" w:hAnsiTheme="majorHAnsi" w:cstheme="majorHAnsi"/>
        </w:rPr>
        <w:t xml:space="preserve">Kavandatud transpordimaa krunt arvestab arendaja kohustusega projekteerida ja välja ehitada kergliiklustee piki Välja teed (Välja tee L7, Heinaristiku, Õisu ja </w:t>
      </w:r>
      <w:proofErr w:type="spellStart"/>
      <w:r w:rsidRPr="00627FAF">
        <w:rPr>
          <w:rFonts w:asciiTheme="majorHAnsi" w:hAnsiTheme="majorHAnsi" w:cstheme="majorHAnsi"/>
        </w:rPr>
        <w:t>Preediku</w:t>
      </w:r>
      <w:proofErr w:type="spellEnd"/>
      <w:r w:rsidRPr="00627FAF">
        <w:rPr>
          <w:rFonts w:asciiTheme="majorHAnsi" w:hAnsiTheme="majorHAnsi" w:cstheme="majorHAnsi"/>
        </w:rPr>
        <w:t xml:space="preserve"> katastriüksustel) alates Kooli katastriüksuse peale- ja </w:t>
      </w:r>
      <w:proofErr w:type="spellStart"/>
      <w:r w:rsidRPr="00627FAF">
        <w:rPr>
          <w:rFonts w:asciiTheme="majorHAnsi" w:hAnsiTheme="majorHAnsi" w:cstheme="majorHAnsi"/>
        </w:rPr>
        <w:t>mahasõidust</w:t>
      </w:r>
      <w:proofErr w:type="spellEnd"/>
      <w:r w:rsidRPr="00627FAF">
        <w:rPr>
          <w:rFonts w:asciiTheme="majorHAnsi" w:hAnsiTheme="majorHAnsi" w:cstheme="majorHAnsi"/>
        </w:rPr>
        <w:t xml:space="preserve"> kuni Välja kergtee L9 katastriüksusel olemasoleva kergliiklusteeni.</w:t>
      </w:r>
    </w:p>
    <w:p w14:paraId="6FF6AB33" w14:textId="77777777" w:rsidR="00C37339" w:rsidRPr="00627FAF" w:rsidRDefault="00D725F5" w:rsidP="00D725F5">
      <w:pPr>
        <w:rPr>
          <w:rFonts w:asciiTheme="majorHAnsi" w:hAnsiTheme="majorHAnsi" w:cstheme="majorHAnsi"/>
        </w:rPr>
      </w:pPr>
      <w:r w:rsidRPr="00627FAF">
        <w:rPr>
          <w:rFonts w:asciiTheme="majorHAnsi" w:hAnsiTheme="majorHAnsi" w:cstheme="majorHAnsi"/>
        </w:rPr>
        <w:t xml:space="preserve">Detailplaneeringu ala väljaarendamiseks on ala jagatud kaheks etapiks. </w:t>
      </w:r>
    </w:p>
    <w:p w14:paraId="5257DAE1" w14:textId="03F1D0F9" w:rsidR="00C37339" w:rsidRPr="00627FAF" w:rsidRDefault="00C37339" w:rsidP="00C37339">
      <w:pPr>
        <w:rPr>
          <w:rFonts w:asciiTheme="majorHAnsi" w:hAnsiTheme="majorHAnsi" w:cstheme="majorHAnsi"/>
        </w:rPr>
      </w:pPr>
      <w:r w:rsidRPr="00627FAF">
        <w:rPr>
          <w:rFonts w:asciiTheme="majorHAnsi" w:hAnsiTheme="majorHAnsi" w:cstheme="majorHAnsi"/>
        </w:rPr>
        <w:t>Enne detailplaneeringu teises etapis ettenähtud elamukruntidele hoonete ehituslubade väljastamist peab planeeringualale olema tagatud teine avaliku tee juurdepääs lääne poolt Põlluvälja ja Suurepõllu detailplaneeringuala kaudu või põhja poolt Tutermaa-Vanamõisa teelt. Kui läänepoolne ühendus on olemas, aga põhjapoolne ühendus puudub, tuleb planeeringuala põhjaossa nelja krundi (</w:t>
      </w:r>
      <w:proofErr w:type="spellStart"/>
      <w:r w:rsidRPr="00627FAF">
        <w:rPr>
          <w:rFonts w:asciiTheme="majorHAnsi" w:hAnsiTheme="majorHAnsi" w:cstheme="majorHAnsi"/>
        </w:rPr>
        <w:t>pos</w:t>
      </w:r>
      <w:proofErr w:type="spellEnd"/>
      <w:r w:rsidRPr="00627FAF">
        <w:rPr>
          <w:rFonts w:asciiTheme="majorHAnsi" w:hAnsiTheme="majorHAnsi" w:cstheme="majorHAnsi"/>
        </w:rPr>
        <w:t xml:space="preserve">. nr 14-17) tarbeks rajada ajutine </w:t>
      </w:r>
      <w:proofErr w:type="spellStart"/>
      <w:r w:rsidRPr="00627FAF">
        <w:rPr>
          <w:rFonts w:asciiTheme="majorHAnsi" w:hAnsiTheme="majorHAnsi" w:cstheme="majorHAnsi"/>
        </w:rPr>
        <w:t>ümberpööramisplats</w:t>
      </w:r>
      <w:proofErr w:type="spellEnd"/>
      <w:r w:rsidRPr="00627FAF">
        <w:rPr>
          <w:rFonts w:asciiTheme="majorHAnsi" w:hAnsiTheme="majorHAnsi" w:cstheme="majorHAnsi"/>
        </w:rPr>
        <w:t xml:space="preserve"> suurusega 12x12 m. Lisaks tuleb valmis ehitada teise etapi kruntide ligipääsuks vajalikud </w:t>
      </w:r>
      <w:proofErr w:type="spellStart"/>
      <w:r w:rsidRPr="00627FAF">
        <w:rPr>
          <w:rFonts w:asciiTheme="majorHAnsi" w:hAnsiTheme="majorHAnsi" w:cstheme="majorHAnsi"/>
        </w:rPr>
        <w:t>siseteed</w:t>
      </w:r>
      <w:proofErr w:type="spellEnd"/>
      <w:r w:rsidRPr="00627FAF">
        <w:rPr>
          <w:rFonts w:asciiTheme="majorHAnsi" w:hAnsiTheme="majorHAnsi" w:cstheme="majorHAnsi"/>
        </w:rPr>
        <w:t xml:space="preserve"> ja nende teenindamiseks vajalik Tehniline infrastruktuur ning taotleda eelnimetatud rajatistele kasutusload. </w:t>
      </w:r>
    </w:p>
    <w:p w14:paraId="171422F4" w14:textId="45223373" w:rsidR="007D4DE9" w:rsidRPr="00627FAF" w:rsidRDefault="007D4DE9" w:rsidP="007D4DE9">
      <w:pPr>
        <w:rPr>
          <w:rFonts w:asciiTheme="majorHAnsi" w:hAnsiTheme="majorHAnsi" w:cstheme="majorHAnsi"/>
        </w:rPr>
      </w:pPr>
      <w:r w:rsidRPr="00627FAF">
        <w:rPr>
          <w:rFonts w:asciiTheme="majorHAnsi" w:hAnsiTheme="majorHAnsi" w:cstheme="majorHAnsi"/>
        </w:rPr>
        <w:t xml:space="preserve">Põhja poole suunduva perspektiivse tee rajamiseks jäetakse detailplaneeringus </w:t>
      </w:r>
      <w:r w:rsidR="00C47CF4" w:rsidRPr="00627FAF">
        <w:rPr>
          <w:rFonts w:asciiTheme="majorHAnsi" w:hAnsiTheme="majorHAnsi" w:cstheme="majorHAnsi"/>
        </w:rPr>
        <w:t>kolm</w:t>
      </w:r>
      <w:r w:rsidRPr="00627FAF">
        <w:rPr>
          <w:rFonts w:asciiTheme="majorHAnsi" w:hAnsiTheme="majorHAnsi" w:cstheme="majorHAnsi"/>
        </w:rPr>
        <w:t xml:space="preserve"> võimalust:</w:t>
      </w:r>
    </w:p>
    <w:p w14:paraId="01C24916" w14:textId="22170A41" w:rsidR="00673FFC" w:rsidRPr="00627FAF" w:rsidRDefault="00673FFC" w:rsidP="007D4DE9">
      <w:pPr>
        <w:rPr>
          <w:rFonts w:asciiTheme="majorHAnsi" w:hAnsiTheme="majorHAnsi" w:cstheme="majorHAnsi"/>
        </w:rPr>
      </w:pPr>
      <w:r w:rsidRPr="00627FAF">
        <w:rPr>
          <w:rFonts w:asciiTheme="majorHAnsi" w:hAnsiTheme="majorHAnsi" w:cstheme="majorHAnsi"/>
        </w:rPr>
        <w:t>a. Rajapõllu ja Laugu arendajal tekib vastav kohustus pärast Rajapõllu ja Laugu kinnistute ja lähiala detailplaneeringu kehtestamist (juhul kui see sinna kehtestatakse) planeeringu ellu viimisel;</w:t>
      </w:r>
    </w:p>
    <w:p w14:paraId="0CA49928" w14:textId="561A6B6B" w:rsidR="007D4DE9" w:rsidRPr="00627FAF" w:rsidRDefault="00673FFC" w:rsidP="007D4DE9">
      <w:pPr>
        <w:rPr>
          <w:rFonts w:asciiTheme="majorHAnsi" w:hAnsiTheme="majorHAnsi" w:cstheme="majorHAnsi"/>
        </w:rPr>
      </w:pPr>
      <w:proofErr w:type="spellStart"/>
      <w:r w:rsidRPr="00627FAF">
        <w:rPr>
          <w:rFonts w:asciiTheme="majorHAnsi" w:hAnsiTheme="majorHAnsi" w:cstheme="majorHAnsi"/>
        </w:rPr>
        <w:t>b</w:t>
      </w:r>
      <w:r w:rsidR="007D4DE9" w:rsidRPr="00627FAF">
        <w:rPr>
          <w:rFonts w:asciiTheme="majorHAnsi" w:hAnsiTheme="majorHAnsi" w:cstheme="majorHAnsi"/>
        </w:rPr>
        <w:t>.</w:t>
      </w:r>
      <w:proofErr w:type="spellEnd"/>
      <w:r w:rsidR="007D4DE9" w:rsidRPr="00627FAF">
        <w:rPr>
          <w:rFonts w:asciiTheme="majorHAnsi" w:hAnsiTheme="majorHAnsi" w:cstheme="majorHAnsi"/>
        </w:rPr>
        <w:t xml:space="preserve"> Kooli, Lootuse, Põllukõrre ja Heinaristiku arendajal on võimalus rajada teine juurdepääsutee Rajapõllu</w:t>
      </w:r>
      <w:r w:rsidR="00C47CF4" w:rsidRPr="00627FAF">
        <w:rPr>
          <w:rFonts w:asciiTheme="majorHAnsi" w:hAnsiTheme="majorHAnsi" w:cstheme="majorHAnsi"/>
        </w:rPr>
        <w:t xml:space="preserve"> ja Laugu</w:t>
      </w:r>
      <w:r w:rsidR="007D4DE9" w:rsidRPr="00627FAF">
        <w:rPr>
          <w:rFonts w:asciiTheme="majorHAnsi" w:hAnsiTheme="majorHAnsi" w:cstheme="majorHAnsi"/>
        </w:rPr>
        <w:t xml:space="preserve"> kinnistu</w:t>
      </w:r>
      <w:r w:rsidRPr="00627FAF">
        <w:rPr>
          <w:rFonts w:asciiTheme="majorHAnsi" w:hAnsiTheme="majorHAnsi" w:cstheme="majorHAnsi"/>
        </w:rPr>
        <w:t>te</w:t>
      </w:r>
      <w:r w:rsidR="007D4DE9" w:rsidRPr="00627FAF">
        <w:rPr>
          <w:rFonts w:asciiTheme="majorHAnsi" w:hAnsiTheme="majorHAnsi" w:cstheme="majorHAnsi"/>
        </w:rPr>
        <w:t xml:space="preserve"> kaudu kokkuleppel kinnistu omanikuga, kui mingil põhjusel pole võimalik tekitada juurdepääsu Suurepõllu ja Põlluvälja planeeringu kaudu (nt Suurepõllu ja Põlluvälja planeeringut ei viida ellu);</w:t>
      </w:r>
    </w:p>
    <w:p w14:paraId="759300D9" w14:textId="1683D4EE" w:rsidR="007D4DE9" w:rsidRPr="00C5735E" w:rsidRDefault="00673FFC" w:rsidP="007D4DE9">
      <w:pPr>
        <w:rPr>
          <w:rFonts w:asciiTheme="majorHAnsi" w:hAnsiTheme="majorHAnsi" w:cstheme="majorHAnsi"/>
        </w:rPr>
      </w:pPr>
      <w:proofErr w:type="spellStart"/>
      <w:r w:rsidRPr="00627FAF">
        <w:rPr>
          <w:rFonts w:asciiTheme="majorHAnsi" w:hAnsiTheme="majorHAnsi" w:cstheme="majorHAnsi"/>
        </w:rPr>
        <w:t>c</w:t>
      </w:r>
      <w:r w:rsidR="007D4DE9" w:rsidRPr="00627FAF">
        <w:rPr>
          <w:rFonts w:asciiTheme="majorHAnsi" w:hAnsiTheme="majorHAnsi" w:cstheme="majorHAnsi"/>
        </w:rPr>
        <w:t>.</w:t>
      </w:r>
      <w:proofErr w:type="spellEnd"/>
      <w:r w:rsidR="007D4DE9" w:rsidRPr="00627FAF">
        <w:rPr>
          <w:rFonts w:asciiTheme="majorHAnsi" w:hAnsiTheme="majorHAnsi" w:cstheme="majorHAnsi"/>
        </w:rPr>
        <w:t xml:space="preserve"> Vallal on igal ajahetkel soovi korral õigus omandada tee jaoks vajalik maa vastavalt kinnisasja avalikes </w:t>
      </w:r>
      <w:r w:rsidR="007D4DE9" w:rsidRPr="00C5735E">
        <w:rPr>
          <w:rFonts w:asciiTheme="majorHAnsi" w:hAnsiTheme="majorHAnsi" w:cstheme="majorHAnsi"/>
        </w:rPr>
        <w:t>huvides omandamise seadusele, kui vald mingil põhjusel soovib rajada perspektiivse tee.</w:t>
      </w:r>
    </w:p>
    <w:p w14:paraId="28AD6AA4" w14:textId="2071D16B" w:rsidR="00D725F5" w:rsidRPr="007D78F2" w:rsidRDefault="00D725F5" w:rsidP="00D725F5">
      <w:pPr>
        <w:rPr>
          <w:rFonts w:asciiTheme="majorHAnsi" w:hAnsiTheme="majorHAnsi" w:cstheme="majorHAnsi"/>
        </w:rPr>
      </w:pPr>
      <w:r w:rsidRPr="007D78F2">
        <w:rPr>
          <w:rFonts w:asciiTheme="majorHAnsi" w:hAnsiTheme="majorHAnsi" w:cstheme="majorHAnsi"/>
        </w:rPr>
        <w:t xml:space="preserve">Hoonestatavad elamumaa krundid paiknevad Välja teest kaugemal, analoogselt Paju tee lahendusele, kavandatud hoonestusalad ei paikne raudtee 120m </w:t>
      </w:r>
      <w:proofErr w:type="spellStart"/>
      <w:r w:rsidRPr="007D78F2">
        <w:rPr>
          <w:rFonts w:asciiTheme="majorHAnsi" w:hAnsiTheme="majorHAnsi" w:cstheme="majorHAnsi"/>
        </w:rPr>
        <w:t>sanitaarkaitsevööndis</w:t>
      </w:r>
      <w:proofErr w:type="spellEnd"/>
      <w:r w:rsidRPr="007D78F2">
        <w:rPr>
          <w:rFonts w:asciiTheme="majorHAnsi" w:hAnsiTheme="majorHAnsi" w:cstheme="majorHAnsi"/>
        </w:rPr>
        <w:t>. Elamumaa kruntide suurused on vahemikus 150</w:t>
      </w:r>
      <w:r w:rsidR="00DD52B3" w:rsidRPr="007D78F2">
        <w:rPr>
          <w:rFonts w:asciiTheme="majorHAnsi" w:hAnsiTheme="majorHAnsi" w:cstheme="majorHAnsi"/>
        </w:rPr>
        <w:t>4</w:t>
      </w:r>
      <w:r w:rsidRPr="007D78F2">
        <w:rPr>
          <w:rFonts w:asciiTheme="majorHAnsi" w:hAnsiTheme="majorHAnsi" w:cstheme="majorHAnsi"/>
        </w:rPr>
        <w:t xml:space="preserve"> – 259</w:t>
      </w:r>
      <w:r w:rsidR="00DD52B3" w:rsidRPr="007D78F2">
        <w:rPr>
          <w:rFonts w:asciiTheme="majorHAnsi" w:hAnsiTheme="majorHAnsi" w:cstheme="majorHAnsi"/>
        </w:rPr>
        <w:t>0</w:t>
      </w:r>
      <w:r w:rsidRPr="007D78F2">
        <w:rPr>
          <w:rFonts w:asciiTheme="majorHAnsi" w:hAnsiTheme="majorHAnsi" w:cstheme="majorHAnsi"/>
        </w:rPr>
        <w:t xml:space="preserve"> m</w:t>
      </w:r>
      <w:r w:rsidRPr="007D78F2">
        <w:rPr>
          <w:rFonts w:asciiTheme="majorHAnsi" w:hAnsiTheme="majorHAnsi" w:cstheme="majorHAnsi"/>
          <w:vertAlign w:val="superscript"/>
        </w:rPr>
        <w:t>2</w:t>
      </w:r>
      <w:r w:rsidRPr="007D78F2">
        <w:rPr>
          <w:rFonts w:asciiTheme="majorHAnsi" w:hAnsiTheme="majorHAnsi" w:cstheme="majorHAnsi"/>
        </w:rPr>
        <w:t>.</w:t>
      </w:r>
    </w:p>
    <w:p w14:paraId="1FE0CF6D" w14:textId="77777777" w:rsidR="00D725F5" w:rsidRPr="007D78F2" w:rsidRDefault="00D725F5" w:rsidP="00D725F5">
      <w:pPr>
        <w:rPr>
          <w:rFonts w:asciiTheme="majorHAnsi" w:hAnsiTheme="majorHAnsi" w:cstheme="majorHAnsi"/>
        </w:rPr>
      </w:pPr>
      <w:r w:rsidRPr="007D78F2">
        <w:rPr>
          <w:rFonts w:asciiTheme="majorHAnsi" w:hAnsiTheme="majorHAnsi" w:cstheme="majorHAnsi"/>
        </w:rPr>
        <w:t>Positsioon nr 3-5 kruntidel paikneb osaluselt puistuala. Ehitusprojektis tuleb täpsustada hoonestusalas paiknevad väärtuslikud puud ning võimalusel need säilitada. Positsioon nr 22 krundi puistuala paikneb üldkasutataval maal ning see säilib tervikuna.</w:t>
      </w:r>
    </w:p>
    <w:p w14:paraId="7EEB10B0" w14:textId="242D4D2F" w:rsidR="00C74FFD" w:rsidRPr="008A0A26" w:rsidRDefault="006923CF" w:rsidP="008A0A26">
      <w:pPr>
        <w:pStyle w:val="Heading3"/>
      </w:pPr>
      <w:bookmarkStart w:id="13" w:name="_Toc164685038"/>
      <w:r w:rsidRPr="008A0A26">
        <w:lastRenderedPageBreak/>
        <w:t xml:space="preserve">4.1 </w:t>
      </w:r>
      <w:r w:rsidR="002E59C3" w:rsidRPr="008A0A26">
        <w:t>Krundi ehitusõigus ja kasutustingimused</w:t>
      </w:r>
      <w:bookmarkEnd w:id="13"/>
    </w:p>
    <w:p w14:paraId="47AC22C4" w14:textId="77777777" w:rsidR="001B1692" w:rsidRPr="008A0A26" w:rsidRDefault="00C74FFD" w:rsidP="002E5F9B">
      <w:pPr>
        <w:rPr>
          <w:rFonts w:asciiTheme="majorHAnsi" w:hAnsiTheme="majorHAnsi" w:cstheme="majorHAnsi"/>
        </w:rPr>
      </w:pPr>
      <w:r w:rsidRPr="008A0A26">
        <w:rPr>
          <w:rFonts w:asciiTheme="majorHAnsi" w:hAnsiTheme="majorHAnsi" w:cstheme="majorHAnsi"/>
        </w:rPr>
        <w:t xml:space="preserve">Planeeritud maa-ala hõlmab </w:t>
      </w:r>
      <w:r w:rsidR="001B1692" w:rsidRPr="008A0A26">
        <w:rPr>
          <w:rFonts w:asciiTheme="majorHAnsi" w:hAnsiTheme="majorHAnsi" w:cstheme="majorHAnsi"/>
        </w:rPr>
        <w:t>nelja</w:t>
      </w:r>
      <w:r w:rsidRPr="008A0A26">
        <w:rPr>
          <w:rFonts w:asciiTheme="majorHAnsi" w:hAnsiTheme="majorHAnsi" w:cstheme="majorHAnsi"/>
        </w:rPr>
        <w:t xml:space="preserve"> maatulundusmaa sihtotstarbega </w:t>
      </w:r>
      <w:r w:rsidR="002E5F9B" w:rsidRPr="008A0A26">
        <w:rPr>
          <w:rFonts w:asciiTheme="majorHAnsi" w:hAnsiTheme="majorHAnsi" w:cstheme="majorHAnsi"/>
        </w:rPr>
        <w:t>katastriüksust</w:t>
      </w:r>
      <w:r w:rsidR="001B1692" w:rsidRPr="008A0A26">
        <w:rPr>
          <w:rFonts w:asciiTheme="majorHAnsi" w:hAnsiTheme="majorHAnsi" w:cstheme="majorHAnsi"/>
        </w:rPr>
        <w:t xml:space="preserve">: </w:t>
      </w:r>
    </w:p>
    <w:p w14:paraId="59ED3DDF" w14:textId="6B3C0694" w:rsidR="001B1692" w:rsidRPr="008A0A26" w:rsidRDefault="001B1692" w:rsidP="001B1692">
      <w:pPr>
        <w:ind w:firstLine="720"/>
        <w:rPr>
          <w:rFonts w:asciiTheme="majorHAnsi" w:hAnsiTheme="majorHAnsi" w:cstheme="majorHAnsi"/>
        </w:rPr>
      </w:pPr>
      <w:r w:rsidRPr="008A0A26">
        <w:rPr>
          <w:rFonts w:asciiTheme="majorHAnsi" w:hAnsiTheme="majorHAnsi" w:cstheme="majorHAnsi"/>
        </w:rPr>
        <w:t>Kooli (72701:002:1909), suurusega 20 666 m</w:t>
      </w:r>
      <w:r w:rsidRPr="008A0A26">
        <w:rPr>
          <w:rFonts w:asciiTheme="majorHAnsi" w:hAnsiTheme="majorHAnsi" w:cstheme="majorHAnsi"/>
          <w:vertAlign w:val="superscript"/>
        </w:rPr>
        <w:t>2</w:t>
      </w:r>
    </w:p>
    <w:p w14:paraId="31EF45FD" w14:textId="13103E57" w:rsidR="00A73DBB" w:rsidRPr="008A0A26" w:rsidRDefault="001B1692" w:rsidP="00A73DBB">
      <w:pPr>
        <w:ind w:firstLine="720"/>
        <w:rPr>
          <w:rFonts w:asciiTheme="majorHAnsi" w:hAnsiTheme="majorHAnsi" w:cstheme="majorHAnsi"/>
        </w:rPr>
      </w:pPr>
      <w:bookmarkStart w:id="14" w:name="_Hlk164164331"/>
      <w:r w:rsidRPr="008A0A26">
        <w:rPr>
          <w:rFonts w:asciiTheme="majorHAnsi" w:hAnsiTheme="majorHAnsi" w:cstheme="majorHAnsi"/>
          <w:color w:val="000000" w:themeColor="text1"/>
        </w:rPr>
        <w:t xml:space="preserve">Lootuse </w:t>
      </w:r>
      <w:r w:rsidR="00A73DBB" w:rsidRPr="008A0A26">
        <w:rPr>
          <w:rFonts w:asciiTheme="majorHAnsi" w:hAnsiTheme="majorHAnsi" w:cstheme="majorHAnsi"/>
        </w:rPr>
        <w:t>(72701:002:0060), suurusega 5676 m</w:t>
      </w:r>
      <w:r w:rsidR="00A73DBB" w:rsidRPr="008A0A26">
        <w:rPr>
          <w:rFonts w:asciiTheme="majorHAnsi" w:hAnsiTheme="majorHAnsi" w:cstheme="majorHAnsi"/>
          <w:vertAlign w:val="superscript"/>
        </w:rPr>
        <w:t>2</w:t>
      </w:r>
    </w:p>
    <w:bookmarkEnd w:id="14"/>
    <w:p w14:paraId="18E7F22A" w14:textId="2C040CED" w:rsidR="00A73DBB" w:rsidRPr="008A0A26" w:rsidRDefault="00A73DBB" w:rsidP="00A73DBB">
      <w:pPr>
        <w:ind w:firstLine="720"/>
        <w:rPr>
          <w:rFonts w:asciiTheme="majorHAnsi" w:hAnsiTheme="majorHAnsi" w:cstheme="majorHAnsi"/>
        </w:rPr>
      </w:pPr>
      <w:r w:rsidRPr="008A0A26">
        <w:rPr>
          <w:rFonts w:asciiTheme="majorHAnsi" w:hAnsiTheme="majorHAnsi" w:cstheme="majorHAnsi"/>
          <w:color w:val="000000" w:themeColor="text1"/>
        </w:rPr>
        <w:t xml:space="preserve">Põllukõrre </w:t>
      </w:r>
      <w:r w:rsidRPr="008A0A26">
        <w:rPr>
          <w:rFonts w:asciiTheme="majorHAnsi" w:hAnsiTheme="majorHAnsi" w:cstheme="majorHAnsi"/>
        </w:rPr>
        <w:t>(72701:002:0061), suurusega 22 711 m</w:t>
      </w:r>
      <w:r w:rsidRPr="008A0A26">
        <w:rPr>
          <w:rFonts w:asciiTheme="majorHAnsi" w:hAnsiTheme="majorHAnsi" w:cstheme="majorHAnsi"/>
          <w:vertAlign w:val="superscript"/>
        </w:rPr>
        <w:t>2</w:t>
      </w:r>
    </w:p>
    <w:p w14:paraId="476C1035" w14:textId="604401C0" w:rsidR="00A73DBB" w:rsidRPr="008A0A26" w:rsidRDefault="00A73DBB" w:rsidP="00A73DBB">
      <w:pPr>
        <w:ind w:firstLine="720"/>
        <w:rPr>
          <w:rFonts w:asciiTheme="majorHAnsi" w:hAnsiTheme="majorHAnsi" w:cstheme="majorHAnsi"/>
        </w:rPr>
      </w:pPr>
      <w:r w:rsidRPr="008A0A26">
        <w:rPr>
          <w:rFonts w:asciiTheme="majorHAnsi" w:hAnsiTheme="majorHAnsi" w:cstheme="majorHAnsi"/>
          <w:color w:val="000000" w:themeColor="text1"/>
        </w:rPr>
        <w:t xml:space="preserve">Heinaristiku </w:t>
      </w:r>
      <w:r w:rsidRPr="008A0A26">
        <w:rPr>
          <w:rFonts w:asciiTheme="majorHAnsi" w:hAnsiTheme="majorHAnsi" w:cstheme="majorHAnsi"/>
        </w:rPr>
        <w:t>(72701:002:1912), suurusega 21 584 m</w:t>
      </w:r>
      <w:r w:rsidRPr="008A0A26">
        <w:rPr>
          <w:rFonts w:asciiTheme="majorHAnsi" w:hAnsiTheme="majorHAnsi" w:cstheme="majorHAnsi"/>
          <w:vertAlign w:val="superscript"/>
        </w:rPr>
        <w:t>2</w:t>
      </w:r>
    </w:p>
    <w:p w14:paraId="0ECC0794" w14:textId="77777777" w:rsidR="003A42DD" w:rsidRPr="008A0A26" w:rsidRDefault="009B3EC7" w:rsidP="002E5F9B">
      <w:pPr>
        <w:rPr>
          <w:rFonts w:asciiTheme="majorHAnsi" w:hAnsiTheme="majorHAnsi" w:cstheme="majorHAnsi"/>
          <w:szCs w:val="22"/>
        </w:rPr>
      </w:pPr>
      <w:r w:rsidRPr="008A0A26">
        <w:rPr>
          <w:rFonts w:asciiTheme="majorHAnsi" w:hAnsiTheme="majorHAnsi" w:cstheme="majorHAnsi"/>
          <w:szCs w:val="22"/>
        </w:rPr>
        <w:t xml:space="preserve">Planeering näeb ette maatulundusmaa </w:t>
      </w:r>
      <w:r w:rsidR="008D3742" w:rsidRPr="008A0A26">
        <w:rPr>
          <w:rFonts w:asciiTheme="majorHAnsi" w:hAnsiTheme="majorHAnsi" w:cstheme="majorHAnsi"/>
          <w:szCs w:val="22"/>
        </w:rPr>
        <w:t xml:space="preserve">katastriüksuste </w:t>
      </w:r>
      <w:r w:rsidRPr="008A0A26">
        <w:rPr>
          <w:rFonts w:asciiTheme="majorHAnsi" w:hAnsiTheme="majorHAnsi" w:cstheme="majorHAnsi"/>
          <w:szCs w:val="22"/>
        </w:rPr>
        <w:t xml:space="preserve">jagamise </w:t>
      </w:r>
      <w:r w:rsidR="003A42DD" w:rsidRPr="008A0A26">
        <w:rPr>
          <w:rFonts w:asciiTheme="majorHAnsi" w:hAnsiTheme="majorHAnsi" w:cstheme="majorHAnsi"/>
          <w:szCs w:val="22"/>
        </w:rPr>
        <w:t>kahekümne kuueks krundiks:</w:t>
      </w:r>
    </w:p>
    <w:p w14:paraId="3E450C48" w14:textId="646B98A6" w:rsidR="009B3EC7" w:rsidRPr="008A0A26" w:rsidRDefault="008D3742" w:rsidP="002E5F9B">
      <w:pPr>
        <w:rPr>
          <w:rFonts w:asciiTheme="majorHAnsi" w:hAnsiTheme="majorHAnsi" w:cstheme="majorHAnsi"/>
          <w:szCs w:val="22"/>
        </w:rPr>
      </w:pPr>
      <w:r w:rsidRPr="008A0A26">
        <w:rPr>
          <w:rFonts w:asciiTheme="majorHAnsi" w:hAnsiTheme="majorHAnsi" w:cstheme="majorHAnsi"/>
          <w:szCs w:val="22"/>
        </w:rPr>
        <w:t>kahekümne kaheks</w:t>
      </w:r>
      <w:r w:rsidR="0017499F" w:rsidRPr="008A0A26">
        <w:rPr>
          <w:rFonts w:asciiTheme="majorHAnsi" w:hAnsiTheme="majorHAnsi" w:cstheme="majorHAnsi"/>
          <w:szCs w:val="22"/>
        </w:rPr>
        <w:t xml:space="preserve"> elamumaa</w:t>
      </w:r>
      <w:r w:rsidRPr="008A0A26">
        <w:rPr>
          <w:rFonts w:asciiTheme="majorHAnsi" w:hAnsiTheme="majorHAnsi" w:cstheme="majorHAnsi"/>
          <w:szCs w:val="22"/>
        </w:rPr>
        <w:t>, kolmeks üldkasutatava maa</w:t>
      </w:r>
      <w:r w:rsidR="009B3EC7" w:rsidRPr="008A0A26">
        <w:rPr>
          <w:rFonts w:asciiTheme="majorHAnsi" w:hAnsiTheme="majorHAnsi" w:cstheme="majorHAnsi"/>
          <w:szCs w:val="22"/>
        </w:rPr>
        <w:t xml:space="preserve"> </w:t>
      </w:r>
      <w:r w:rsidR="002E5F9B" w:rsidRPr="008A0A26">
        <w:rPr>
          <w:rFonts w:asciiTheme="majorHAnsi" w:hAnsiTheme="majorHAnsi" w:cstheme="majorHAnsi"/>
          <w:szCs w:val="22"/>
        </w:rPr>
        <w:t xml:space="preserve">ja üheks transpordimaa </w:t>
      </w:r>
      <w:r w:rsidR="009B3EC7" w:rsidRPr="008A0A26">
        <w:rPr>
          <w:rFonts w:asciiTheme="majorHAnsi" w:hAnsiTheme="majorHAnsi" w:cstheme="majorHAnsi"/>
          <w:szCs w:val="22"/>
        </w:rPr>
        <w:t>krundiks</w:t>
      </w:r>
      <w:r w:rsidR="0017499F" w:rsidRPr="008A0A26">
        <w:rPr>
          <w:rFonts w:asciiTheme="majorHAnsi" w:hAnsiTheme="majorHAnsi" w:cstheme="majorHAnsi"/>
          <w:szCs w:val="22"/>
        </w:rPr>
        <w:t>.</w:t>
      </w:r>
      <w:r w:rsidR="009B3EC7" w:rsidRPr="008A0A26">
        <w:rPr>
          <w:rFonts w:asciiTheme="majorHAnsi" w:hAnsiTheme="majorHAnsi" w:cstheme="majorHAnsi"/>
          <w:szCs w:val="22"/>
        </w:rPr>
        <w:t xml:space="preserve"> </w:t>
      </w:r>
      <w:r w:rsidR="00193A80" w:rsidRPr="008A0A26">
        <w:rPr>
          <w:rFonts w:asciiTheme="majorHAnsi" w:hAnsiTheme="majorHAnsi" w:cstheme="majorHAnsi"/>
          <w:szCs w:val="22"/>
        </w:rPr>
        <w:t>Elamumaa kruntide laiuseks on määratud vähemalt 30 meetrit.</w:t>
      </w:r>
    </w:p>
    <w:p w14:paraId="20180563" w14:textId="77777777" w:rsidR="00C74FFD" w:rsidRPr="008A0A26" w:rsidRDefault="00C74FFD" w:rsidP="005E40EC">
      <w:pPr>
        <w:spacing w:before="240"/>
        <w:rPr>
          <w:rFonts w:asciiTheme="majorHAnsi" w:hAnsiTheme="majorHAnsi" w:cstheme="majorHAnsi"/>
          <w:b/>
          <w:bCs/>
          <w:sz w:val="24"/>
          <w:szCs w:val="26"/>
        </w:rPr>
      </w:pPr>
      <w:r w:rsidRPr="008A0A26">
        <w:rPr>
          <w:rFonts w:asciiTheme="majorHAnsi" w:hAnsiTheme="majorHAnsi" w:cstheme="majorHAnsi"/>
          <w:b/>
          <w:bCs/>
          <w:sz w:val="24"/>
          <w:szCs w:val="26"/>
        </w:rPr>
        <w:t>Hoonestusala ja hoone paiknemise ning suuruse kavandamise põhimõtted</w:t>
      </w:r>
    </w:p>
    <w:p w14:paraId="5493653B" w14:textId="77777777" w:rsidR="00C74FFD" w:rsidRPr="008A0A26" w:rsidRDefault="00C74FFD" w:rsidP="00C74FFD">
      <w:pPr>
        <w:rPr>
          <w:rFonts w:asciiTheme="majorHAnsi" w:hAnsiTheme="majorHAnsi" w:cstheme="majorHAnsi"/>
        </w:rPr>
      </w:pPr>
      <w:r w:rsidRPr="008A0A26">
        <w:rPr>
          <w:rFonts w:asciiTheme="majorHAnsi" w:hAnsiTheme="majorHAnsi" w:cstheme="majorHAnsi"/>
        </w:rPr>
        <w:t>Planeeringus on arvestatud:</w:t>
      </w:r>
    </w:p>
    <w:p w14:paraId="359F601A" w14:textId="60D5B4D8" w:rsidR="00C74FFD" w:rsidRPr="008A0A26" w:rsidRDefault="00C74FFD" w:rsidP="00561D63">
      <w:pPr>
        <w:numPr>
          <w:ilvl w:val="0"/>
          <w:numId w:val="4"/>
        </w:numPr>
        <w:rPr>
          <w:rFonts w:asciiTheme="majorHAnsi" w:hAnsiTheme="majorHAnsi" w:cstheme="majorHAnsi"/>
        </w:rPr>
      </w:pPr>
      <w:r w:rsidRPr="008A0A26">
        <w:rPr>
          <w:rFonts w:asciiTheme="majorHAnsi" w:hAnsiTheme="majorHAnsi" w:cstheme="majorHAnsi"/>
        </w:rPr>
        <w:t>et tuleb tagada piisav vahemaa kavandatud hoonestusal</w:t>
      </w:r>
      <w:r w:rsidR="009B3EC7" w:rsidRPr="008A0A26">
        <w:rPr>
          <w:rFonts w:asciiTheme="majorHAnsi" w:hAnsiTheme="majorHAnsi" w:cstheme="majorHAnsi"/>
        </w:rPr>
        <w:t>a ja</w:t>
      </w:r>
      <w:r w:rsidRPr="008A0A26">
        <w:rPr>
          <w:rFonts w:asciiTheme="majorHAnsi" w:hAnsiTheme="majorHAnsi" w:cstheme="majorHAnsi"/>
        </w:rPr>
        <w:t xml:space="preserve"> naaberhoonete</w:t>
      </w:r>
      <w:r w:rsidR="009B3EC7" w:rsidRPr="008A0A26">
        <w:rPr>
          <w:rFonts w:asciiTheme="majorHAnsi" w:hAnsiTheme="majorHAnsi" w:cstheme="majorHAnsi"/>
        </w:rPr>
        <w:t>/hoonestusalade</w:t>
      </w:r>
      <w:r w:rsidRPr="008A0A26">
        <w:rPr>
          <w:rFonts w:asciiTheme="majorHAnsi" w:hAnsiTheme="majorHAnsi" w:cstheme="majorHAnsi"/>
        </w:rPr>
        <w:t xml:space="preserve"> vahel, tagada tuleohutuskuja;</w:t>
      </w:r>
    </w:p>
    <w:p w14:paraId="3E368CDA" w14:textId="075743D6" w:rsidR="00C74FFD" w:rsidRPr="008A0A26" w:rsidRDefault="00C74FFD" w:rsidP="00561D63">
      <w:pPr>
        <w:numPr>
          <w:ilvl w:val="0"/>
          <w:numId w:val="4"/>
        </w:numPr>
        <w:rPr>
          <w:rFonts w:asciiTheme="majorHAnsi" w:hAnsiTheme="majorHAnsi" w:cstheme="majorHAnsi"/>
        </w:rPr>
      </w:pPr>
      <w:r w:rsidRPr="008A0A26">
        <w:rPr>
          <w:rFonts w:asciiTheme="majorHAnsi" w:hAnsiTheme="majorHAnsi" w:cstheme="majorHAnsi"/>
        </w:rPr>
        <w:t>hoonestusala</w:t>
      </w:r>
      <w:r w:rsidR="009B3EC7" w:rsidRPr="008A0A26">
        <w:rPr>
          <w:rFonts w:asciiTheme="majorHAnsi" w:hAnsiTheme="majorHAnsi" w:cstheme="majorHAnsi"/>
        </w:rPr>
        <w:t>d</w:t>
      </w:r>
      <w:r w:rsidRPr="008A0A26">
        <w:rPr>
          <w:rFonts w:asciiTheme="majorHAnsi" w:hAnsiTheme="majorHAnsi" w:cstheme="majorHAnsi"/>
        </w:rPr>
        <w:t xml:space="preserve"> on piisavalt suur</w:t>
      </w:r>
      <w:r w:rsidR="009B3EC7" w:rsidRPr="008A0A26">
        <w:rPr>
          <w:rFonts w:asciiTheme="majorHAnsi" w:hAnsiTheme="majorHAnsi" w:cstheme="majorHAnsi"/>
        </w:rPr>
        <w:t>ed</w:t>
      </w:r>
      <w:r w:rsidRPr="008A0A26">
        <w:rPr>
          <w:rFonts w:asciiTheme="majorHAnsi" w:hAnsiTheme="majorHAnsi" w:cstheme="majorHAnsi"/>
        </w:rPr>
        <w:t>, et ehitusprojektis määrata sobivaim hoone</w:t>
      </w:r>
      <w:r w:rsidR="009B3EC7" w:rsidRPr="008A0A26">
        <w:rPr>
          <w:rFonts w:asciiTheme="majorHAnsi" w:hAnsiTheme="majorHAnsi" w:cstheme="majorHAnsi"/>
        </w:rPr>
        <w:t>te</w:t>
      </w:r>
      <w:r w:rsidRPr="008A0A26">
        <w:rPr>
          <w:rFonts w:asciiTheme="majorHAnsi" w:hAnsiTheme="majorHAnsi" w:cstheme="majorHAnsi"/>
        </w:rPr>
        <w:t xml:space="preserve"> asukoht ning abihoonete paiknemine krundil;</w:t>
      </w:r>
    </w:p>
    <w:p w14:paraId="4F1DC116" w14:textId="3F821259" w:rsidR="00C74FFD" w:rsidRPr="008A0A26" w:rsidRDefault="00193A80" w:rsidP="00561D63">
      <w:pPr>
        <w:numPr>
          <w:ilvl w:val="0"/>
          <w:numId w:val="4"/>
        </w:numPr>
        <w:rPr>
          <w:rFonts w:asciiTheme="majorHAnsi" w:hAnsiTheme="majorHAnsi" w:cstheme="majorHAnsi"/>
        </w:rPr>
      </w:pPr>
      <w:r w:rsidRPr="008A0A26">
        <w:rPr>
          <w:rFonts w:asciiTheme="majorHAnsi" w:hAnsiTheme="majorHAnsi" w:cstheme="majorHAnsi"/>
        </w:rPr>
        <w:t>kruntide täisehituse protsendiks on määratud 25%;</w:t>
      </w:r>
    </w:p>
    <w:p w14:paraId="3E751800" w14:textId="5EBFA7D3" w:rsidR="001E31A9" w:rsidRPr="008A0A26" w:rsidRDefault="001E31A9" w:rsidP="00561D63">
      <w:pPr>
        <w:numPr>
          <w:ilvl w:val="0"/>
          <w:numId w:val="4"/>
        </w:numPr>
        <w:rPr>
          <w:rFonts w:asciiTheme="majorHAnsi" w:hAnsiTheme="majorHAnsi" w:cstheme="majorHAnsi"/>
        </w:rPr>
      </w:pPr>
      <w:r w:rsidRPr="008A0A26">
        <w:rPr>
          <w:rFonts w:asciiTheme="majorHAnsi" w:hAnsiTheme="majorHAnsi" w:cstheme="majorHAnsi"/>
        </w:rPr>
        <w:t>lubatud on ehitada üks maa-alune korrus</w:t>
      </w:r>
      <w:r w:rsidR="004621AA" w:rsidRPr="008A0A26">
        <w:rPr>
          <w:rFonts w:asciiTheme="majorHAnsi" w:hAnsiTheme="majorHAnsi" w:cstheme="majorHAnsi"/>
        </w:rPr>
        <w:t>;</w:t>
      </w:r>
    </w:p>
    <w:p w14:paraId="79962669" w14:textId="3AD66705" w:rsidR="004621AA" w:rsidRDefault="00193A80" w:rsidP="00561D63">
      <w:pPr>
        <w:numPr>
          <w:ilvl w:val="0"/>
          <w:numId w:val="4"/>
        </w:numPr>
        <w:rPr>
          <w:rFonts w:asciiTheme="majorHAnsi" w:hAnsiTheme="majorHAnsi" w:cstheme="majorHAnsi"/>
        </w:rPr>
      </w:pPr>
      <w:r w:rsidRPr="008A0A26">
        <w:rPr>
          <w:rFonts w:asciiTheme="majorHAnsi" w:hAnsiTheme="majorHAnsi" w:cstheme="majorHAnsi"/>
        </w:rPr>
        <w:t>üldkasutatava</w:t>
      </w:r>
      <w:r w:rsidR="00BD53B4">
        <w:rPr>
          <w:rFonts w:asciiTheme="majorHAnsi" w:hAnsiTheme="majorHAnsi" w:cstheme="majorHAnsi"/>
        </w:rPr>
        <w:t xml:space="preserve"> – ja tootmis</w:t>
      </w:r>
      <w:r w:rsidRPr="008A0A26">
        <w:rPr>
          <w:rFonts w:asciiTheme="majorHAnsi" w:hAnsiTheme="majorHAnsi" w:cstheme="majorHAnsi"/>
        </w:rPr>
        <w:t xml:space="preserve">maa krundile </w:t>
      </w:r>
      <w:proofErr w:type="spellStart"/>
      <w:r w:rsidRPr="008A0A26">
        <w:rPr>
          <w:rFonts w:asciiTheme="majorHAnsi" w:hAnsiTheme="majorHAnsi" w:cstheme="majorHAnsi"/>
        </w:rPr>
        <w:t>pos</w:t>
      </w:r>
      <w:proofErr w:type="spellEnd"/>
      <w:r w:rsidRPr="008A0A26">
        <w:rPr>
          <w:rFonts w:asciiTheme="majorHAnsi" w:hAnsiTheme="majorHAnsi" w:cstheme="majorHAnsi"/>
        </w:rPr>
        <w:t xml:space="preserve"> nr 22 on kavandatud ehitusõigus kanalisatsiooni pumpla ehitamiseks</w:t>
      </w:r>
      <w:r w:rsidR="00BD53B4">
        <w:rPr>
          <w:rFonts w:asciiTheme="majorHAnsi" w:hAnsiTheme="majorHAnsi" w:cstheme="majorHAnsi"/>
        </w:rPr>
        <w:t>.</w:t>
      </w:r>
    </w:p>
    <w:p w14:paraId="6C80E19C" w14:textId="4CCFD4A9" w:rsidR="00BD53B4" w:rsidRPr="008A0A26" w:rsidRDefault="00BD53B4" w:rsidP="00BD53B4">
      <w:pPr>
        <w:rPr>
          <w:rFonts w:asciiTheme="majorHAnsi" w:hAnsiTheme="majorHAnsi" w:cstheme="majorHAnsi"/>
        </w:rPr>
      </w:pPr>
      <w:r>
        <w:rPr>
          <w:rFonts w:asciiTheme="majorHAnsi" w:hAnsiTheme="majorHAnsi" w:cstheme="majorHAnsi"/>
        </w:rPr>
        <w:t xml:space="preserve">Määratud on ehitusõigus elamumaa kruntidele </w:t>
      </w:r>
      <w:proofErr w:type="spellStart"/>
      <w:r>
        <w:rPr>
          <w:rFonts w:asciiTheme="majorHAnsi" w:hAnsiTheme="majorHAnsi" w:cstheme="majorHAnsi"/>
        </w:rPr>
        <w:t>pos</w:t>
      </w:r>
      <w:proofErr w:type="spellEnd"/>
      <w:r>
        <w:rPr>
          <w:rFonts w:asciiTheme="majorHAnsi" w:hAnsiTheme="majorHAnsi" w:cstheme="majorHAnsi"/>
        </w:rPr>
        <w:t xml:space="preserve"> nr 2-21, 23 ja 24.</w:t>
      </w:r>
    </w:p>
    <w:p w14:paraId="586B0A77" w14:textId="01711219" w:rsidR="0047217F" w:rsidRPr="008A0A26" w:rsidRDefault="0050196F" w:rsidP="005F4F76">
      <w:pPr>
        <w:spacing w:before="240"/>
        <w:rPr>
          <w:rFonts w:asciiTheme="majorHAnsi" w:hAnsiTheme="majorHAnsi" w:cstheme="majorHAnsi"/>
          <w:b/>
        </w:rPr>
      </w:pPr>
      <w:r w:rsidRPr="008A0A26">
        <w:rPr>
          <w:rFonts w:asciiTheme="majorHAnsi" w:hAnsiTheme="majorHAnsi" w:cstheme="majorHAnsi"/>
          <w:b/>
          <w:szCs w:val="22"/>
        </w:rPr>
        <w:t>Ehitusõigus</w:t>
      </w:r>
    </w:p>
    <w:tbl>
      <w:tblPr>
        <w:tblStyle w:val="TableGrid"/>
        <w:tblW w:w="7730" w:type="dxa"/>
        <w:tblLook w:val="04A0" w:firstRow="1" w:lastRow="0" w:firstColumn="1" w:lastColumn="0" w:noHBand="0" w:noVBand="1"/>
      </w:tblPr>
      <w:tblGrid>
        <w:gridCol w:w="957"/>
        <w:gridCol w:w="1036"/>
        <w:gridCol w:w="1358"/>
        <w:gridCol w:w="968"/>
        <w:gridCol w:w="775"/>
        <w:gridCol w:w="775"/>
        <w:gridCol w:w="712"/>
        <w:gridCol w:w="1149"/>
      </w:tblGrid>
      <w:tr w:rsidR="008464C4" w:rsidRPr="008A0A26" w14:paraId="08C1A1B2" w14:textId="77777777" w:rsidTr="00027F1D">
        <w:trPr>
          <w:trHeight w:val="2834"/>
        </w:trPr>
        <w:tc>
          <w:tcPr>
            <w:tcW w:w="957" w:type="dxa"/>
            <w:textDirection w:val="btLr"/>
            <w:hideMark/>
          </w:tcPr>
          <w:p w14:paraId="7163DAFA" w14:textId="1B3A14E0" w:rsidR="008464C4" w:rsidRPr="008A0A26" w:rsidRDefault="00AC6601" w:rsidP="00AC6601">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P</w:t>
            </w:r>
            <w:r w:rsidR="008464C4" w:rsidRPr="008A0A26">
              <w:rPr>
                <w:rFonts w:asciiTheme="majorHAnsi" w:hAnsiTheme="majorHAnsi" w:cstheme="majorHAnsi"/>
                <w:b/>
                <w:bCs/>
                <w:szCs w:val="22"/>
                <w:lang w:eastAsia="et-EE"/>
              </w:rPr>
              <w:t>os</w:t>
            </w:r>
            <w:r w:rsidRPr="008A0A26">
              <w:rPr>
                <w:rFonts w:asciiTheme="majorHAnsi" w:hAnsiTheme="majorHAnsi" w:cstheme="majorHAnsi"/>
                <w:b/>
                <w:bCs/>
                <w:szCs w:val="22"/>
                <w:lang w:eastAsia="et-EE"/>
              </w:rPr>
              <w:t>.</w:t>
            </w:r>
            <w:r w:rsidR="008464C4" w:rsidRPr="008A0A26">
              <w:rPr>
                <w:rFonts w:asciiTheme="majorHAnsi" w:hAnsiTheme="majorHAnsi" w:cstheme="majorHAnsi"/>
                <w:b/>
                <w:bCs/>
                <w:szCs w:val="22"/>
                <w:lang w:eastAsia="et-EE"/>
              </w:rPr>
              <w:t xml:space="preserve"> </w:t>
            </w:r>
            <w:r w:rsidR="003A42DD" w:rsidRPr="008A0A26">
              <w:rPr>
                <w:rFonts w:asciiTheme="majorHAnsi" w:hAnsiTheme="majorHAnsi" w:cstheme="majorHAnsi"/>
                <w:b/>
                <w:bCs/>
                <w:szCs w:val="22"/>
                <w:lang w:eastAsia="et-EE"/>
              </w:rPr>
              <w:t>nr</w:t>
            </w:r>
            <w:r w:rsidRPr="008A0A26">
              <w:rPr>
                <w:rFonts w:asciiTheme="majorHAnsi" w:hAnsiTheme="majorHAnsi" w:cstheme="majorHAnsi"/>
                <w:b/>
                <w:bCs/>
                <w:szCs w:val="22"/>
                <w:lang w:eastAsia="et-EE"/>
              </w:rPr>
              <w:t>.</w:t>
            </w:r>
          </w:p>
        </w:tc>
        <w:tc>
          <w:tcPr>
            <w:tcW w:w="1036" w:type="dxa"/>
            <w:textDirection w:val="btLr"/>
            <w:hideMark/>
          </w:tcPr>
          <w:p w14:paraId="5BBEE708" w14:textId="50B7EDB2" w:rsidR="008464C4" w:rsidRPr="008A0A26" w:rsidRDefault="008464C4" w:rsidP="00AC6601">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krundi suurus (m²)</w:t>
            </w:r>
          </w:p>
        </w:tc>
        <w:tc>
          <w:tcPr>
            <w:tcW w:w="1358" w:type="dxa"/>
            <w:textDirection w:val="btLr"/>
          </w:tcPr>
          <w:p w14:paraId="271EE390" w14:textId="23CF4B96" w:rsidR="008464C4" w:rsidRPr="008A0A26" w:rsidRDefault="008464C4" w:rsidP="00AC6601">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 xml:space="preserve">hoonete </w:t>
            </w:r>
            <w:r w:rsidR="001E31A9" w:rsidRPr="008A0A26">
              <w:rPr>
                <w:rFonts w:asciiTheme="majorHAnsi" w:hAnsiTheme="majorHAnsi" w:cstheme="majorHAnsi"/>
                <w:b/>
                <w:bCs/>
                <w:szCs w:val="22"/>
                <w:lang w:eastAsia="et-EE"/>
              </w:rPr>
              <w:t xml:space="preserve">maapealne/maa-alune </w:t>
            </w:r>
            <w:r w:rsidRPr="008A0A26">
              <w:rPr>
                <w:rFonts w:asciiTheme="majorHAnsi" w:hAnsiTheme="majorHAnsi" w:cstheme="majorHAnsi"/>
                <w:b/>
                <w:bCs/>
                <w:szCs w:val="22"/>
                <w:lang w:eastAsia="et-EE"/>
              </w:rPr>
              <w:t>ehitisealune pind kuni (m</w:t>
            </w:r>
            <w:r w:rsidRPr="008A0A26">
              <w:rPr>
                <w:rFonts w:asciiTheme="majorHAnsi" w:hAnsiTheme="majorHAnsi" w:cstheme="majorHAnsi"/>
                <w:b/>
                <w:bCs/>
                <w:szCs w:val="22"/>
                <w:vertAlign w:val="superscript"/>
                <w:lang w:eastAsia="et-EE"/>
              </w:rPr>
              <w:t>2</w:t>
            </w:r>
            <w:r w:rsidRPr="008A0A26">
              <w:rPr>
                <w:rFonts w:asciiTheme="majorHAnsi" w:hAnsiTheme="majorHAnsi" w:cstheme="majorHAnsi"/>
                <w:b/>
                <w:bCs/>
                <w:szCs w:val="22"/>
                <w:lang w:eastAsia="et-EE"/>
              </w:rPr>
              <w:t>)</w:t>
            </w:r>
          </w:p>
        </w:tc>
        <w:tc>
          <w:tcPr>
            <w:tcW w:w="968" w:type="dxa"/>
            <w:textDirection w:val="btLr"/>
            <w:hideMark/>
          </w:tcPr>
          <w:p w14:paraId="2C1AEC14" w14:textId="3D04BDD1" w:rsidR="008464C4" w:rsidRPr="008A0A26" w:rsidRDefault="008464C4" w:rsidP="00AC6601">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 xml:space="preserve">hoonete </w:t>
            </w:r>
            <w:r w:rsidR="001E31A9" w:rsidRPr="008A0A26">
              <w:rPr>
                <w:rFonts w:asciiTheme="majorHAnsi" w:hAnsiTheme="majorHAnsi" w:cstheme="majorHAnsi"/>
                <w:b/>
                <w:bCs/>
                <w:szCs w:val="22"/>
                <w:lang w:eastAsia="et-EE"/>
              </w:rPr>
              <w:t xml:space="preserve">maapealne </w:t>
            </w:r>
            <w:r w:rsidRPr="008A0A26">
              <w:rPr>
                <w:rFonts w:asciiTheme="majorHAnsi" w:hAnsiTheme="majorHAnsi" w:cstheme="majorHAnsi"/>
                <w:b/>
                <w:bCs/>
                <w:szCs w:val="22"/>
                <w:lang w:eastAsia="et-EE"/>
              </w:rPr>
              <w:t>korruselisus kuni (põhihoone/abihoone)</w:t>
            </w:r>
          </w:p>
        </w:tc>
        <w:tc>
          <w:tcPr>
            <w:tcW w:w="775" w:type="dxa"/>
            <w:textDirection w:val="btLr"/>
          </w:tcPr>
          <w:p w14:paraId="56C57EDA" w14:textId="69E9438B" w:rsidR="008464C4" w:rsidRPr="008A0A26" w:rsidRDefault="008464C4" w:rsidP="00AC6601">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hoonete arv krundil (põhihoone/abihoone)</w:t>
            </w:r>
          </w:p>
        </w:tc>
        <w:tc>
          <w:tcPr>
            <w:tcW w:w="775" w:type="dxa"/>
            <w:textDirection w:val="btLr"/>
            <w:hideMark/>
          </w:tcPr>
          <w:p w14:paraId="1FDF95B5" w14:textId="62938C36" w:rsidR="008464C4" w:rsidRPr="008A0A26" w:rsidRDefault="008464C4" w:rsidP="00AC6601">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põhihoone kõrgus kuni (m)</w:t>
            </w:r>
          </w:p>
        </w:tc>
        <w:tc>
          <w:tcPr>
            <w:tcW w:w="712" w:type="dxa"/>
            <w:textDirection w:val="btLr"/>
            <w:hideMark/>
          </w:tcPr>
          <w:p w14:paraId="5F7EFD72" w14:textId="0AF03063" w:rsidR="008464C4" w:rsidRPr="008A0A26" w:rsidRDefault="008464C4" w:rsidP="00AC6601">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abihoonete kõrgus kuni (m)</w:t>
            </w:r>
          </w:p>
        </w:tc>
        <w:tc>
          <w:tcPr>
            <w:tcW w:w="1149" w:type="dxa"/>
            <w:textDirection w:val="btLr"/>
            <w:hideMark/>
          </w:tcPr>
          <w:p w14:paraId="25CDDD33" w14:textId="4CCDA404" w:rsidR="008464C4" w:rsidRPr="008A0A26" w:rsidRDefault="008464C4" w:rsidP="00AC6601">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 xml:space="preserve">hoonete </w:t>
            </w:r>
            <w:r w:rsidR="001E31A9" w:rsidRPr="008A0A26">
              <w:rPr>
                <w:rFonts w:asciiTheme="majorHAnsi" w:hAnsiTheme="majorHAnsi" w:cstheme="majorHAnsi"/>
                <w:b/>
                <w:bCs/>
                <w:szCs w:val="22"/>
                <w:lang w:eastAsia="et-EE"/>
              </w:rPr>
              <w:t xml:space="preserve">maapealne </w:t>
            </w:r>
            <w:r w:rsidRPr="008A0A26">
              <w:rPr>
                <w:rFonts w:asciiTheme="majorHAnsi" w:hAnsiTheme="majorHAnsi" w:cstheme="majorHAnsi"/>
                <w:b/>
                <w:bCs/>
                <w:szCs w:val="22"/>
                <w:lang w:eastAsia="et-EE"/>
              </w:rPr>
              <w:t>suletud brutopindade summa kuni (m²)</w:t>
            </w:r>
          </w:p>
        </w:tc>
      </w:tr>
      <w:tr w:rsidR="00027F1D" w:rsidRPr="008A0A26" w14:paraId="3C882554" w14:textId="77777777" w:rsidTr="004501E6">
        <w:trPr>
          <w:trHeight w:val="366"/>
        </w:trPr>
        <w:tc>
          <w:tcPr>
            <w:tcW w:w="957" w:type="dxa"/>
            <w:hideMark/>
          </w:tcPr>
          <w:p w14:paraId="4C4E0C62" w14:textId="04AB41C9" w:rsidR="00027F1D" w:rsidRPr="008A0A26" w:rsidRDefault="00027F1D" w:rsidP="00027F1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2</w:t>
            </w:r>
          </w:p>
        </w:tc>
        <w:tc>
          <w:tcPr>
            <w:tcW w:w="1036" w:type="dxa"/>
            <w:hideMark/>
          </w:tcPr>
          <w:p w14:paraId="0958320B" w14:textId="5BE6FE27" w:rsidR="00027F1D" w:rsidRPr="008A0A26" w:rsidRDefault="00027F1D" w:rsidP="00027F1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1511</w:t>
            </w:r>
          </w:p>
        </w:tc>
        <w:tc>
          <w:tcPr>
            <w:tcW w:w="1358" w:type="dxa"/>
            <w:tcBorders>
              <w:top w:val="single" w:sz="4" w:space="0" w:color="auto"/>
              <w:left w:val="single" w:sz="4" w:space="0" w:color="auto"/>
              <w:bottom w:val="single" w:sz="4" w:space="0" w:color="auto"/>
              <w:right w:val="single" w:sz="4" w:space="0" w:color="auto"/>
            </w:tcBorders>
            <w:shd w:val="clear" w:color="000000" w:fill="FFFFFF"/>
            <w:vAlign w:val="center"/>
          </w:tcPr>
          <w:p w14:paraId="436BA06C" w14:textId="5B78340F" w:rsidR="00027F1D" w:rsidRPr="008A0A26" w:rsidRDefault="00027F1D" w:rsidP="00027F1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3</w:t>
            </w:r>
            <w:r w:rsidR="00CB0CE9">
              <w:rPr>
                <w:rFonts w:asciiTheme="majorHAnsi" w:hAnsiTheme="majorHAnsi" w:cstheme="majorHAnsi"/>
                <w:color w:val="000000"/>
                <w:szCs w:val="22"/>
              </w:rPr>
              <w:t>7</w:t>
            </w:r>
            <w:r w:rsidR="008E052F">
              <w:rPr>
                <w:rFonts w:asciiTheme="majorHAnsi" w:hAnsiTheme="majorHAnsi" w:cstheme="majorHAnsi"/>
                <w:color w:val="000000"/>
                <w:szCs w:val="22"/>
              </w:rPr>
              <w:t>0</w:t>
            </w:r>
            <w:r w:rsidRPr="008A0A26">
              <w:rPr>
                <w:rFonts w:asciiTheme="majorHAnsi" w:hAnsiTheme="majorHAnsi" w:cstheme="majorHAnsi"/>
                <w:color w:val="000000"/>
                <w:szCs w:val="22"/>
              </w:rPr>
              <w:t>/200</w:t>
            </w:r>
          </w:p>
        </w:tc>
        <w:tc>
          <w:tcPr>
            <w:tcW w:w="968" w:type="dxa"/>
            <w:hideMark/>
          </w:tcPr>
          <w:p w14:paraId="49BB345B" w14:textId="77777777" w:rsidR="00027F1D" w:rsidRPr="008A0A26" w:rsidRDefault="00027F1D" w:rsidP="00027F1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2CF2AF60" w14:textId="34D126FB" w:rsidR="00027F1D" w:rsidRPr="008A0A26" w:rsidRDefault="00027F1D" w:rsidP="00027F1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hideMark/>
          </w:tcPr>
          <w:p w14:paraId="2DD462B3" w14:textId="2D1EDD93" w:rsidR="00027F1D" w:rsidRPr="008A0A26" w:rsidRDefault="00027F1D" w:rsidP="00027F1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hideMark/>
          </w:tcPr>
          <w:p w14:paraId="47DB261F" w14:textId="080732A3" w:rsidR="00027F1D" w:rsidRPr="008A0A26" w:rsidRDefault="00027F1D" w:rsidP="00027F1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hideMark/>
          </w:tcPr>
          <w:p w14:paraId="3D525CD6" w14:textId="0A491893" w:rsidR="00027F1D" w:rsidRPr="008A0A26" w:rsidRDefault="008A71AD" w:rsidP="00027F1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6</w:t>
            </w:r>
            <w:r w:rsidR="008E052F">
              <w:rPr>
                <w:rFonts w:asciiTheme="majorHAnsi" w:hAnsiTheme="majorHAnsi" w:cstheme="majorHAnsi"/>
                <w:szCs w:val="22"/>
                <w:lang w:eastAsia="et-EE"/>
              </w:rPr>
              <w:t>60</w:t>
            </w:r>
          </w:p>
        </w:tc>
      </w:tr>
      <w:tr w:rsidR="008A71AD" w:rsidRPr="008A0A26" w14:paraId="709A300F" w14:textId="77777777" w:rsidTr="00D16F26">
        <w:trPr>
          <w:trHeight w:val="366"/>
        </w:trPr>
        <w:tc>
          <w:tcPr>
            <w:tcW w:w="957" w:type="dxa"/>
          </w:tcPr>
          <w:p w14:paraId="675EE2A6" w14:textId="203EC15A"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3</w:t>
            </w:r>
          </w:p>
        </w:tc>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tcPr>
          <w:p w14:paraId="3E29DE42" w14:textId="1853923C"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1504</w:t>
            </w:r>
          </w:p>
        </w:tc>
        <w:tc>
          <w:tcPr>
            <w:tcW w:w="1358" w:type="dxa"/>
            <w:tcBorders>
              <w:top w:val="nil"/>
              <w:left w:val="single" w:sz="4" w:space="0" w:color="auto"/>
              <w:bottom w:val="single" w:sz="4" w:space="0" w:color="auto"/>
              <w:right w:val="single" w:sz="4" w:space="0" w:color="auto"/>
            </w:tcBorders>
            <w:shd w:val="clear" w:color="000000" w:fill="FFFFFF"/>
            <w:vAlign w:val="center"/>
          </w:tcPr>
          <w:p w14:paraId="67406FA7" w14:textId="52A18D37"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3</w:t>
            </w:r>
            <w:r w:rsidR="009B1AC2">
              <w:rPr>
                <w:rFonts w:asciiTheme="majorHAnsi" w:hAnsiTheme="majorHAnsi" w:cstheme="majorHAnsi"/>
                <w:color w:val="000000"/>
                <w:szCs w:val="22"/>
              </w:rPr>
              <w:t>7</w:t>
            </w:r>
            <w:r w:rsidR="008E052F">
              <w:rPr>
                <w:rFonts w:asciiTheme="majorHAnsi" w:hAnsiTheme="majorHAnsi" w:cstheme="majorHAnsi"/>
                <w:color w:val="000000"/>
                <w:szCs w:val="22"/>
              </w:rPr>
              <w:t>0</w:t>
            </w:r>
            <w:r w:rsidRPr="008A0A26">
              <w:rPr>
                <w:rFonts w:asciiTheme="majorHAnsi" w:hAnsiTheme="majorHAnsi" w:cstheme="majorHAnsi"/>
                <w:color w:val="000000"/>
                <w:szCs w:val="22"/>
              </w:rPr>
              <w:t>/200</w:t>
            </w:r>
          </w:p>
        </w:tc>
        <w:tc>
          <w:tcPr>
            <w:tcW w:w="968" w:type="dxa"/>
          </w:tcPr>
          <w:p w14:paraId="2E08462A" w14:textId="1F9751EA"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0E7893B3" w14:textId="0B2E5394"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42C6F6B8" w14:textId="0B4918E1"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65F3CFA0" w14:textId="0E4C277D"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single" w:sz="4" w:space="0" w:color="auto"/>
              <w:left w:val="single" w:sz="4" w:space="0" w:color="auto"/>
              <w:bottom w:val="single" w:sz="4" w:space="0" w:color="auto"/>
              <w:right w:val="single" w:sz="4" w:space="0" w:color="auto"/>
            </w:tcBorders>
            <w:shd w:val="clear" w:color="000000" w:fill="FFFFFF"/>
            <w:vAlign w:val="center"/>
          </w:tcPr>
          <w:p w14:paraId="557124B6" w14:textId="5D8A8138"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6</w:t>
            </w:r>
            <w:r w:rsidR="008E052F">
              <w:rPr>
                <w:rFonts w:asciiTheme="majorHAnsi" w:hAnsiTheme="majorHAnsi" w:cstheme="majorHAnsi"/>
                <w:color w:val="000000"/>
                <w:szCs w:val="22"/>
              </w:rPr>
              <w:t>60</w:t>
            </w:r>
          </w:p>
        </w:tc>
      </w:tr>
      <w:tr w:rsidR="008A71AD" w:rsidRPr="008A0A26" w14:paraId="2C792774" w14:textId="77777777" w:rsidTr="00D16F26">
        <w:trPr>
          <w:trHeight w:val="366"/>
        </w:trPr>
        <w:tc>
          <w:tcPr>
            <w:tcW w:w="957" w:type="dxa"/>
          </w:tcPr>
          <w:p w14:paraId="4603FC6E" w14:textId="228C6646"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4</w:t>
            </w:r>
          </w:p>
        </w:tc>
        <w:tc>
          <w:tcPr>
            <w:tcW w:w="1036" w:type="dxa"/>
            <w:tcBorders>
              <w:top w:val="nil"/>
              <w:left w:val="single" w:sz="4" w:space="0" w:color="auto"/>
              <w:bottom w:val="single" w:sz="4" w:space="0" w:color="auto"/>
              <w:right w:val="single" w:sz="4" w:space="0" w:color="auto"/>
            </w:tcBorders>
            <w:shd w:val="clear" w:color="000000" w:fill="FFFFFF"/>
            <w:vAlign w:val="center"/>
          </w:tcPr>
          <w:p w14:paraId="21F7E09A" w14:textId="591DCA68"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1657</w:t>
            </w:r>
          </w:p>
        </w:tc>
        <w:tc>
          <w:tcPr>
            <w:tcW w:w="1358" w:type="dxa"/>
            <w:tcBorders>
              <w:top w:val="nil"/>
              <w:left w:val="single" w:sz="4" w:space="0" w:color="auto"/>
              <w:bottom w:val="single" w:sz="4" w:space="0" w:color="auto"/>
              <w:right w:val="single" w:sz="4" w:space="0" w:color="auto"/>
            </w:tcBorders>
            <w:shd w:val="clear" w:color="000000" w:fill="FFFFFF"/>
            <w:vAlign w:val="center"/>
          </w:tcPr>
          <w:p w14:paraId="3D704937" w14:textId="77E34F13"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4</w:t>
            </w:r>
            <w:r w:rsidR="008E052F">
              <w:rPr>
                <w:rFonts w:asciiTheme="majorHAnsi" w:hAnsiTheme="majorHAnsi" w:cstheme="majorHAnsi"/>
                <w:color w:val="000000"/>
                <w:szCs w:val="22"/>
              </w:rPr>
              <w:t>10</w:t>
            </w:r>
            <w:r w:rsidRPr="008A0A26">
              <w:rPr>
                <w:rFonts w:asciiTheme="majorHAnsi" w:hAnsiTheme="majorHAnsi" w:cstheme="majorHAnsi"/>
                <w:color w:val="000000"/>
                <w:szCs w:val="22"/>
              </w:rPr>
              <w:t>/200</w:t>
            </w:r>
          </w:p>
        </w:tc>
        <w:tc>
          <w:tcPr>
            <w:tcW w:w="968" w:type="dxa"/>
          </w:tcPr>
          <w:p w14:paraId="17B59195" w14:textId="0FCF4460"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2B9EC95D" w14:textId="1D7ED3DE"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059FAC29" w14:textId="2592BFF2"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599C5D49" w14:textId="09DA67A8"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5EB3A2CB" w14:textId="689B0F05"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7</w:t>
            </w:r>
            <w:r w:rsidR="008E052F">
              <w:rPr>
                <w:rFonts w:asciiTheme="majorHAnsi" w:hAnsiTheme="majorHAnsi" w:cstheme="majorHAnsi"/>
                <w:color w:val="000000"/>
                <w:szCs w:val="22"/>
              </w:rPr>
              <w:t>20</w:t>
            </w:r>
          </w:p>
        </w:tc>
      </w:tr>
      <w:tr w:rsidR="008A71AD" w:rsidRPr="008A0A26" w14:paraId="53B7E73F" w14:textId="77777777" w:rsidTr="00D16F26">
        <w:trPr>
          <w:trHeight w:val="366"/>
        </w:trPr>
        <w:tc>
          <w:tcPr>
            <w:tcW w:w="957" w:type="dxa"/>
          </w:tcPr>
          <w:p w14:paraId="594C2048" w14:textId="7F3C5754"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5</w:t>
            </w:r>
          </w:p>
        </w:tc>
        <w:tc>
          <w:tcPr>
            <w:tcW w:w="1036" w:type="dxa"/>
            <w:tcBorders>
              <w:top w:val="nil"/>
              <w:left w:val="single" w:sz="4" w:space="0" w:color="auto"/>
              <w:bottom w:val="single" w:sz="4" w:space="0" w:color="auto"/>
              <w:right w:val="single" w:sz="4" w:space="0" w:color="auto"/>
            </w:tcBorders>
            <w:shd w:val="clear" w:color="000000" w:fill="FFFFFF"/>
            <w:vAlign w:val="center"/>
          </w:tcPr>
          <w:p w14:paraId="587F450B" w14:textId="66EAE3FA"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1732</w:t>
            </w:r>
          </w:p>
        </w:tc>
        <w:tc>
          <w:tcPr>
            <w:tcW w:w="1358" w:type="dxa"/>
            <w:tcBorders>
              <w:top w:val="nil"/>
              <w:left w:val="single" w:sz="4" w:space="0" w:color="auto"/>
              <w:bottom w:val="single" w:sz="4" w:space="0" w:color="auto"/>
              <w:right w:val="single" w:sz="4" w:space="0" w:color="auto"/>
            </w:tcBorders>
            <w:shd w:val="clear" w:color="000000" w:fill="FFFFFF"/>
            <w:vAlign w:val="center"/>
          </w:tcPr>
          <w:p w14:paraId="25889D80" w14:textId="2D422014"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43</w:t>
            </w:r>
            <w:r w:rsidR="008E052F">
              <w:rPr>
                <w:rFonts w:asciiTheme="majorHAnsi" w:hAnsiTheme="majorHAnsi" w:cstheme="majorHAnsi"/>
                <w:color w:val="000000"/>
                <w:szCs w:val="22"/>
              </w:rPr>
              <w:t>0</w:t>
            </w:r>
            <w:r w:rsidRPr="008A0A26">
              <w:rPr>
                <w:rFonts w:asciiTheme="majorHAnsi" w:hAnsiTheme="majorHAnsi" w:cstheme="majorHAnsi"/>
                <w:color w:val="000000"/>
                <w:szCs w:val="22"/>
              </w:rPr>
              <w:t>/200</w:t>
            </w:r>
          </w:p>
        </w:tc>
        <w:tc>
          <w:tcPr>
            <w:tcW w:w="968" w:type="dxa"/>
          </w:tcPr>
          <w:p w14:paraId="050EFD90" w14:textId="4AE3F76D"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2B222A6C" w14:textId="2697E2DF"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58C2320C" w14:textId="2BE7496C"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2D06D4C5" w14:textId="62F887DA"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7A1D5E4F" w14:textId="427005C1"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76</w:t>
            </w:r>
            <w:r w:rsidR="008E052F">
              <w:rPr>
                <w:rFonts w:asciiTheme="majorHAnsi" w:hAnsiTheme="majorHAnsi" w:cstheme="majorHAnsi"/>
                <w:color w:val="000000"/>
                <w:szCs w:val="22"/>
              </w:rPr>
              <w:t>0</w:t>
            </w:r>
          </w:p>
        </w:tc>
      </w:tr>
      <w:tr w:rsidR="008A71AD" w:rsidRPr="008A0A26" w14:paraId="56C38EB0" w14:textId="77777777" w:rsidTr="00D16F26">
        <w:trPr>
          <w:trHeight w:val="366"/>
        </w:trPr>
        <w:tc>
          <w:tcPr>
            <w:tcW w:w="957" w:type="dxa"/>
          </w:tcPr>
          <w:p w14:paraId="7CE5CF8A" w14:textId="48EF31CB"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6</w:t>
            </w:r>
          </w:p>
        </w:tc>
        <w:tc>
          <w:tcPr>
            <w:tcW w:w="1036" w:type="dxa"/>
            <w:tcBorders>
              <w:top w:val="nil"/>
              <w:left w:val="single" w:sz="4" w:space="0" w:color="auto"/>
              <w:bottom w:val="single" w:sz="4" w:space="0" w:color="auto"/>
              <w:right w:val="single" w:sz="4" w:space="0" w:color="auto"/>
            </w:tcBorders>
            <w:shd w:val="clear" w:color="000000" w:fill="FFFFFF"/>
            <w:vAlign w:val="center"/>
          </w:tcPr>
          <w:p w14:paraId="1757D2A7" w14:textId="5C38D2BF"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1717</w:t>
            </w:r>
          </w:p>
        </w:tc>
        <w:tc>
          <w:tcPr>
            <w:tcW w:w="1358" w:type="dxa"/>
            <w:tcBorders>
              <w:top w:val="nil"/>
              <w:left w:val="single" w:sz="4" w:space="0" w:color="auto"/>
              <w:bottom w:val="single" w:sz="4" w:space="0" w:color="auto"/>
              <w:right w:val="single" w:sz="4" w:space="0" w:color="auto"/>
            </w:tcBorders>
            <w:shd w:val="clear" w:color="000000" w:fill="FFFFFF"/>
            <w:vAlign w:val="center"/>
          </w:tcPr>
          <w:p w14:paraId="1F390B57" w14:textId="7DD529C5"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4</w:t>
            </w:r>
            <w:r w:rsidR="008E052F">
              <w:rPr>
                <w:rFonts w:asciiTheme="majorHAnsi" w:hAnsiTheme="majorHAnsi" w:cstheme="majorHAnsi"/>
                <w:color w:val="000000"/>
                <w:szCs w:val="22"/>
              </w:rPr>
              <w:t>30</w:t>
            </w:r>
            <w:r w:rsidRPr="008A0A26">
              <w:rPr>
                <w:rFonts w:asciiTheme="majorHAnsi" w:hAnsiTheme="majorHAnsi" w:cstheme="majorHAnsi"/>
                <w:color w:val="000000"/>
                <w:szCs w:val="22"/>
              </w:rPr>
              <w:t>/200</w:t>
            </w:r>
          </w:p>
        </w:tc>
        <w:tc>
          <w:tcPr>
            <w:tcW w:w="968" w:type="dxa"/>
          </w:tcPr>
          <w:p w14:paraId="6A74C4B2" w14:textId="5C45ABAF"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1CAAD46E" w14:textId="77D85015"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60A44BC9" w14:textId="40852AF8"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19FC5755" w14:textId="4FCE30F4"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00AF0E48" w14:textId="10135379" w:rsidR="008A71AD" w:rsidRPr="008A0A26" w:rsidRDefault="008E052F" w:rsidP="008A71AD">
            <w:pPr>
              <w:spacing w:after="0"/>
              <w:jc w:val="center"/>
              <w:rPr>
                <w:rFonts w:asciiTheme="majorHAnsi" w:hAnsiTheme="majorHAnsi" w:cstheme="majorHAnsi"/>
                <w:szCs w:val="22"/>
                <w:lang w:eastAsia="et-EE"/>
              </w:rPr>
            </w:pPr>
            <w:r>
              <w:rPr>
                <w:rFonts w:asciiTheme="majorHAnsi" w:hAnsiTheme="majorHAnsi" w:cstheme="majorHAnsi"/>
                <w:szCs w:val="22"/>
              </w:rPr>
              <w:t>760</w:t>
            </w:r>
          </w:p>
        </w:tc>
      </w:tr>
      <w:tr w:rsidR="008A71AD" w:rsidRPr="008A0A26" w14:paraId="1F468FB5" w14:textId="77777777" w:rsidTr="00D16F26">
        <w:trPr>
          <w:trHeight w:val="366"/>
        </w:trPr>
        <w:tc>
          <w:tcPr>
            <w:tcW w:w="957" w:type="dxa"/>
          </w:tcPr>
          <w:p w14:paraId="38E2F994" w14:textId="1B561164"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7</w:t>
            </w:r>
          </w:p>
        </w:tc>
        <w:tc>
          <w:tcPr>
            <w:tcW w:w="1036" w:type="dxa"/>
            <w:tcBorders>
              <w:top w:val="nil"/>
              <w:left w:val="single" w:sz="4" w:space="0" w:color="auto"/>
              <w:bottom w:val="single" w:sz="4" w:space="0" w:color="auto"/>
              <w:right w:val="single" w:sz="4" w:space="0" w:color="auto"/>
            </w:tcBorders>
            <w:shd w:val="clear" w:color="000000" w:fill="FFFFFF"/>
            <w:vAlign w:val="center"/>
          </w:tcPr>
          <w:p w14:paraId="768D7DCD" w14:textId="0AF9DCEE"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1962</w:t>
            </w:r>
          </w:p>
        </w:tc>
        <w:tc>
          <w:tcPr>
            <w:tcW w:w="1358" w:type="dxa"/>
            <w:tcBorders>
              <w:top w:val="nil"/>
              <w:left w:val="single" w:sz="4" w:space="0" w:color="auto"/>
              <w:bottom w:val="single" w:sz="4" w:space="0" w:color="auto"/>
              <w:right w:val="single" w:sz="4" w:space="0" w:color="auto"/>
            </w:tcBorders>
            <w:shd w:val="clear" w:color="000000" w:fill="FFFFFF"/>
            <w:vAlign w:val="center"/>
          </w:tcPr>
          <w:p w14:paraId="2D2015EA" w14:textId="64B7715E"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490/200</w:t>
            </w:r>
          </w:p>
        </w:tc>
        <w:tc>
          <w:tcPr>
            <w:tcW w:w="968" w:type="dxa"/>
          </w:tcPr>
          <w:p w14:paraId="42F56FF9" w14:textId="3A42E157"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5CD5859D" w14:textId="32CB888B"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0673AFEE" w14:textId="45421057"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1F30F369" w14:textId="1279BD43"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33F6D498" w14:textId="4539C7E3" w:rsidR="008A71AD" w:rsidRPr="008A0A26" w:rsidRDefault="008E052F" w:rsidP="008A71AD">
            <w:pPr>
              <w:spacing w:after="0"/>
              <w:jc w:val="center"/>
              <w:rPr>
                <w:rFonts w:asciiTheme="majorHAnsi" w:hAnsiTheme="majorHAnsi" w:cstheme="majorHAnsi"/>
                <w:szCs w:val="22"/>
                <w:lang w:eastAsia="et-EE"/>
              </w:rPr>
            </w:pPr>
            <w:r>
              <w:rPr>
                <w:rFonts w:asciiTheme="majorHAnsi" w:hAnsiTheme="majorHAnsi" w:cstheme="majorHAnsi"/>
                <w:szCs w:val="22"/>
              </w:rPr>
              <w:t>880</w:t>
            </w:r>
          </w:p>
        </w:tc>
      </w:tr>
      <w:tr w:rsidR="008A71AD" w:rsidRPr="008A0A26" w14:paraId="1867AE72" w14:textId="77777777" w:rsidTr="00D16F26">
        <w:trPr>
          <w:trHeight w:val="366"/>
        </w:trPr>
        <w:tc>
          <w:tcPr>
            <w:tcW w:w="957" w:type="dxa"/>
          </w:tcPr>
          <w:p w14:paraId="33D03182" w14:textId="4FE5D83C"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8</w:t>
            </w:r>
          </w:p>
        </w:tc>
        <w:tc>
          <w:tcPr>
            <w:tcW w:w="1036" w:type="dxa"/>
            <w:tcBorders>
              <w:top w:val="nil"/>
              <w:left w:val="single" w:sz="4" w:space="0" w:color="auto"/>
              <w:bottom w:val="single" w:sz="4" w:space="0" w:color="auto"/>
              <w:right w:val="single" w:sz="4" w:space="0" w:color="auto"/>
            </w:tcBorders>
            <w:shd w:val="clear" w:color="000000" w:fill="FFFFFF"/>
            <w:vAlign w:val="bottom"/>
          </w:tcPr>
          <w:p w14:paraId="5508243D" w14:textId="2E9D4D63"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1702</w:t>
            </w:r>
          </w:p>
        </w:tc>
        <w:tc>
          <w:tcPr>
            <w:tcW w:w="1358" w:type="dxa"/>
            <w:tcBorders>
              <w:top w:val="nil"/>
              <w:left w:val="single" w:sz="4" w:space="0" w:color="auto"/>
              <w:bottom w:val="single" w:sz="4" w:space="0" w:color="auto"/>
              <w:right w:val="single" w:sz="4" w:space="0" w:color="auto"/>
            </w:tcBorders>
            <w:shd w:val="clear" w:color="000000" w:fill="FFFFFF"/>
            <w:vAlign w:val="center"/>
          </w:tcPr>
          <w:p w14:paraId="34631419" w14:textId="08459A9C"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4</w:t>
            </w:r>
            <w:r w:rsidR="00CB0CE9">
              <w:rPr>
                <w:rFonts w:asciiTheme="majorHAnsi" w:hAnsiTheme="majorHAnsi" w:cstheme="majorHAnsi"/>
                <w:color w:val="000000"/>
                <w:szCs w:val="22"/>
              </w:rPr>
              <w:t>2</w:t>
            </w:r>
            <w:r w:rsidR="008E052F">
              <w:rPr>
                <w:rFonts w:asciiTheme="majorHAnsi" w:hAnsiTheme="majorHAnsi" w:cstheme="majorHAnsi"/>
                <w:color w:val="000000"/>
                <w:szCs w:val="22"/>
              </w:rPr>
              <w:t>0</w:t>
            </w:r>
            <w:r w:rsidRPr="008A0A26">
              <w:rPr>
                <w:rFonts w:asciiTheme="majorHAnsi" w:hAnsiTheme="majorHAnsi" w:cstheme="majorHAnsi"/>
                <w:color w:val="000000"/>
                <w:szCs w:val="22"/>
              </w:rPr>
              <w:t>/200</w:t>
            </w:r>
          </w:p>
        </w:tc>
        <w:tc>
          <w:tcPr>
            <w:tcW w:w="968" w:type="dxa"/>
          </w:tcPr>
          <w:p w14:paraId="5806D80D" w14:textId="695A829C"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199B43D1" w14:textId="505190AF"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74855B46" w14:textId="642866A2"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3B0B8F08" w14:textId="7CF6459E"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457AF076" w14:textId="2C521225" w:rsidR="008A71AD" w:rsidRPr="008A0A26" w:rsidRDefault="008E052F" w:rsidP="008A71AD">
            <w:pPr>
              <w:spacing w:after="0"/>
              <w:jc w:val="center"/>
              <w:rPr>
                <w:rFonts w:asciiTheme="majorHAnsi" w:hAnsiTheme="majorHAnsi" w:cstheme="majorHAnsi"/>
                <w:szCs w:val="22"/>
                <w:lang w:eastAsia="et-EE"/>
              </w:rPr>
            </w:pPr>
            <w:r>
              <w:rPr>
                <w:rFonts w:asciiTheme="majorHAnsi" w:hAnsiTheme="majorHAnsi" w:cstheme="majorHAnsi"/>
                <w:szCs w:val="22"/>
              </w:rPr>
              <w:t>760</w:t>
            </w:r>
          </w:p>
        </w:tc>
      </w:tr>
      <w:tr w:rsidR="008A71AD" w:rsidRPr="008A0A26" w14:paraId="31CE358B" w14:textId="77777777" w:rsidTr="00D16F26">
        <w:trPr>
          <w:trHeight w:val="366"/>
        </w:trPr>
        <w:tc>
          <w:tcPr>
            <w:tcW w:w="957" w:type="dxa"/>
          </w:tcPr>
          <w:p w14:paraId="42558FEC" w14:textId="3FA54466"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9</w:t>
            </w:r>
          </w:p>
        </w:tc>
        <w:tc>
          <w:tcPr>
            <w:tcW w:w="1036" w:type="dxa"/>
            <w:tcBorders>
              <w:top w:val="nil"/>
              <w:left w:val="single" w:sz="4" w:space="0" w:color="auto"/>
              <w:bottom w:val="single" w:sz="4" w:space="0" w:color="auto"/>
              <w:right w:val="single" w:sz="4" w:space="0" w:color="auto"/>
            </w:tcBorders>
            <w:shd w:val="clear" w:color="000000" w:fill="FFFFFF"/>
            <w:vAlign w:val="bottom"/>
          </w:tcPr>
          <w:p w14:paraId="677F3A3B" w14:textId="63AE87E9"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2590</w:t>
            </w:r>
          </w:p>
        </w:tc>
        <w:tc>
          <w:tcPr>
            <w:tcW w:w="1358" w:type="dxa"/>
            <w:tcBorders>
              <w:top w:val="nil"/>
              <w:left w:val="single" w:sz="4" w:space="0" w:color="auto"/>
              <w:bottom w:val="single" w:sz="4" w:space="0" w:color="auto"/>
              <w:right w:val="single" w:sz="4" w:space="0" w:color="auto"/>
            </w:tcBorders>
            <w:shd w:val="clear" w:color="000000" w:fill="FFFFFF"/>
            <w:vAlign w:val="center"/>
          </w:tcPr>
          <w:p w14:paraId="16E9E00C" w14:textId="76CE7FCB"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650/200</w:t>
            </w:r>
          </w:p>
        </w:tc>
        <w:tc>
          <w:tcPr>
            <w:tcW w:w="968" w:type="dxa"/>
          </w:tcPr>
          <w:p w14:paraId="2544F471" w14:textId="529016CB"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616262D9" w14:textId="7CC75364"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167709D5" w14:textId="05D727E1"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6FC0F28A" w14:textId="2A21A2A7"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582580E2" w14:textId="7B032B68"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12</w:t>
            </w:r>
            <w:r w:rsidR="008E052F">
              <w:rPr>
                <w:rFonts w:asciiTheme="majorHAnsi" w:hAnsiTheme="majorHAnsi" w:cstheme="majorHAnsi"/>
                <w:color w:val="000000"/>
                <w:szCs w:val="22"/>
              </w:rPr>
              <w:t>0</w:t>
            </w:r>
            <w:r w:rsidRPr="008A0A26">
              <w:rPr>
                <w:rFonts w:asciiTheme="majorHAnsi" w:hAnsiTheme="majorHAnsi" w:cstheme="majorHAnsi"/>
                <w:color w:val="000000"/>
                <w:szCs w:val="22"/>
              </w:rPr>
              <w:t>0</w:t>
            </w:r>
          </w:p>
        </w:tc>
      </w:tr>
      <w:tr w:rsidR="008A71AD" w:rsidRPr="008A0A26" w14:paraId="26691D81" w14:textId="77777777" w:rsidTr="00D16F26">
        <w:trPr>
          <w:trHeight w:val="366"/>
        </w:trPr>
        <w:tc>
          <w:tcPr>
            <w:tcW w:w="957" w:type="dxa"/>
          </w:tcPr>
          <w:p w14:paraId="0140CE8C" w14:textId="56C65F41"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10</w:t>
            </w:r>
          </w:p>
        </w:tc>
        <w:tc>
          <w:tcPr>
            <w:tcW w:w="1036" w:type="dxa"/>
            <w:tcBorders>
              <w:top w:val="nil"/>
              <w:left w:val="single" w:sz="4" w:space="0" w:color="auto"/>
              <w:bottom w:val="single" w:sz="4" w:space="0" w:color="auto"/>
              <w:right w:val="single" w:sz="4" w:space="0" w:color="auto"/>
            </w:tcBorders>
            <w:shd w:val="clear" w:color="000000" w:fill="FFFFFF"/>
            <w:vAlign w:val="bottom"/>
          </w:tcPr>
          <w:p w14:paraId="2E408E3A" w14:textId="39A0D148"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1797</w:t>
            </w:r>
          </w:p>
        </w:tc>
        <w:tc>
          <w:tcPr>
            <w:tcW w:w="1358" w:type="dxa"/>
            <w:tcBorders>
              <w:top w:val="nil"/>
              <w:left w:val="single" w:sz="4" w:space="0" w:color="auto"/>
              <w:bottom w:val="single" w:sz="4" w:space="0" w:color="auto"/>
              <w:right w:val="single" w:sz="4" w:space="0" w:color="auto"/>
            </w:tcBorders>
            <w:shd w:val="clear" w:color="000000" w:fill="FFFFFF"/>
            <w:vAlign w:val="center"/>
          </w:tcPr>
          <w:p w14:paraId="7D9D17D7" w14:textId="00344B1A"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45</w:t>
            </w:r>
            <w:r w:rsidR="008E052F">
              <w:rPr>
                <w:rFonts w:asciiTheme="majorHAnsi" w:hAnsiTheme="majorHAnsi" w:cstheme="majorHAnsi"/>
                <w:color w:val="000000"/>
                <w:szCs w:val="22"/>
              </w:rPr>
              <w:t>0</w:t>
            </w:r>
            <w:r w:rsidRPr="008A0A26">
              <w:rPr>
                <w:rFonts w:asciiTheme="majorHAnsi" w:hAnsiTheme="majorHAnsi" w:cstheme="majorHAnsi"/>
                <w:color w:val="000000"/>
                <w:szCs w:val="22"/>
              </w:rPr>
              <w:t>/200</w:t>
            </w:r>
          </w:p>
        </w:tc>
        <w:tc>
          <w:tcPr>
            <w:tcW w:w="968" w:type="dxa"/>
          </w:tcPr>
          <w:p w14:paraId="0EA89778" w14:textId="4131DD21"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74C7984E" w14:textId="30FD040B"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282ACDA4" w14:textId="7590F7A7"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0D1FD63C" w14:textId="5579C3D1"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196A847B" w14:textId="325EEB32"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80</w:t>
            </w:r>
            <w:r w:rsidR="008E052F">
              <w:rPr>
                <w:rFonts w:asciiTheme="majorHAnsi" w:hAnsiTheme="majorHAnsi" w:cstheme="majorHAnsi"/>
                <w:color w:val="000000"/>
                <w:szCs w:val="22"/>
              </w:rPr>
              <w:t>0</w:t>
            </w:r>
          </w:p>
        </w:tc>
      </w:tr>
      <w:tr w:rsidR="008A71AD" w:rsidRPr="008A0A26" w14:paraId="309B7BC3" w14:textId="77777777" w:rsidTr="00D16F26">
        <w:trPr>
          <w:trHeight w:val="366"/>
        </w:trPr>
        <w:tc>
          <w:tcPr>
            <w:tcW w:w="957" w:type="dxa"/>
          </w:tcPr>
          <w:p w14:paraId="6C6F3CA2" w14:textId="44F6B66C"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lastRenderedPageBreak/>
              <w:t>11</w:t>
            </w:r>
          </w:p>
        </w:tc>
        <w:tc>
          <w:tcPr>
            <w:tcW w:w="1036" w:type="dxa"/>
            <w:tcBorders>
              <w:top w:val="nil"/>
              <w:left w:val="single" w:sz="4" w:space="0" w:color="auto"/>
              <w:bottom w:val="single" w:sz="4" w:space="0" w:color="auto"/>
              <w:right w:val="single" w:sz="4" w:space="0" w:color="auto"/>
            </w:tcBorders>
            <w:shd w:val="clear" w:color="000000" w:fill="FFFFFF"/>
            <w:vAlign w:val="bottom"/>
          </w:tcPr>
          <w:p w14:paraId="02760E6A" w14:textId="6989969D"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1913</w:t>
            </w:r>
          </w:p>
        </w:tc>
        <w:tc>
          <w:tcPr>
            <w:tcW w:w="1358" w:type="dxa"/>
            <w:tcBorders>
              <w:top w:val="nil"/>
              <w:left w:val="single" w:sz="4" w:space="0" w:color="auto"/>
              <w:bottom w:val="single" w:sz="4" w:space="0" w:color="auto"/>
              <w:right w:val="single" w:sz="4" w:space="0" w:color="auto"/>
            </w:tcBorders>
            <w:shd w:val="clear" w:color="000000" w:fill="FFFFFF"/>
            <w:vAlign w:val="bottom"/>
          </w:tcPr>
          <w:p w14:paraId="061399DB" w14:textId="5F6A3283"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480/200</w:t>
            </w:r>
          </w:p>
        </w:tc>
        <w:tc>
          <w:tcPr>
            <w:tcW w:w="968" w:type="dxa"/>
          </w:tcPr>
          <w:p w14:paraId="39021385" w14:textId="2798EDF2"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1FB39F30" w14:textId="30ED35DB"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48EEC2BD" w14:textId="1737DD57"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0AB19F62" w14:textId="553310B8"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5B3C3A75" w14:textId="04FB1E5B"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860</w:t>
            </w:r>
          </w:p>
        </w:tc>
      </w:tr>
      <w:tr w:rsidR="008A71AD" w:rsidRPr="008A0A26" w14:paraId="6C111103" w14:textId="77777777" w:rsidTr="00D16F26">
        <w:trPr>
          <w:trHeight w:val="366"/>
        </w:trPr>
        <w:tc>
          <w:tcPr>
            <w:tcW w:w="957" w:type="dxa"/>
          </w:tcPr>
          <w:p w14:paraId="258F2382" w14:textId="5932A7FE"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12</w:t>
            </w:r>
          </w:p>
        </w:tc>
        <w:tc>
          <w:tcPr>
            <w:tcW w:w="1036" w:type="dxa"/>
            <w:tcBorders>
              <w:top w:val="nil"/>
              <w:left w:val="single" w:sz="4" w:space="0" w:color="auto"/>
              <w:bottom w:val="single" w:sz="4" w:space="0" w:color="auto"/>
              <w:right w:val="single" w:sz="4" w:space="0" w:color="auto"/>
            </w:tcBorders>
            <w:shd w:val="clear" w:color="000000" w:fill="FFFFFF"/>
            <w:vAlign w:val="bottom"/>
          </w:tcPr>
          <w:p w14:paraId="7F5206E4" w14:textId="5E63EE9C"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2012</w:t>
            </w:r>
          </w:p>
        </w:tc>
        <w:tc>
          <w:tcPr>
            <w:tcW w:w="1358" w:type="dxa"/>
            <w:tcBorders>
              <w:top w:val="nil"/>
              <w:left w:val="single" w:sz="4" w:space="0" w:color="auto"/>
              <w:bottom w:val="single" w:sz="4" w:space="0" w:color="auto"/>
              <w:right w:val="single" w:sz="4" w:space="0" w:color="auto"/>
            </w:tcBorders>
            <w:shd w:val="clear" w:color="000000" w:fill="FFFFFF"/>
            <w:vAlign w:val="bottom"/>
          </w:tcPr>
          <w:p w14:paraId="08DF62C6" w14:textId="64DD13CE"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50</w:t>
            </w:r>
            <w:r w:rsidR="008E052F">
              <w:rPr>
                <w:rFonts w:asciiTheme="majorHAnsi" w:hAnsiTheme="majorHAnsi" w:cstheme="majorHAnsi"/>
                <w:color w:val="000000"/>
                <w:szCs w:val="22"/>
              </w:rPr>
              <w:t>0</w:t>
            </w:r>
            <w:r w:rsidRPr="008A0A26">
              <w:rPr>
                <w:rFonts w:asciiTheme="majorHAnsi" w:hAnsiTheme="majorHAnsi" w:cstheme="majorHAnsi"/>
                <w:color w:val="000000"/>
                <w:szCs w:val="22"/>
              </w:rPr>
              <w:t>/200</w:t>
            </w:r>
          </w:p>
        </w:tc>
        <w:tc>
          <w:tcPr>
            <w:tcW w:w="968" w:type="dxa"/>
          </w:tcPr>
          <w:p w14:paraId="7CDD08D6" w14:textId="1D2B463B"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46A901D0" w14:textId="20321336"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5CB75D01" w14:textId="3C17C6EC"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0177E468" w14:textId="7737306F"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6F82129D" w14:textId="6B109856"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90</w:t>
            </w:r>
            <w:r w:rsidR="008E052F">
              <w:rPr>
                <w:rFonts w:asciiTheme="majorHAnsi" w:hAnsiTheme="majorHAnsi" w:cstheme="majorHAnsi"/>
                <w:color w:val="000000"/>
                <w:szCs w:val="22"/>
              </w:rPr>
              <w:t>0</w:t>
            </w:r>
          </w:p>
        </w:tc>
      </w:tr>
      <w:tr w:rsidR="008A71AD" w:rsidRPr="008A0A26" w14:paraId="3AFF3F7A" w14:textId="77777777" w:rsidTr="00D16F26">
        <w:trPr>
          <w:trHeight w:val="366"/>
        </w:trPr>
        <w:tc>
          <w:tcPr>
            <w:tcW w:w="957" w:type="dxa"/>
          </w:tcPr>
          <w:p w14:paraId="771CAED5" w14:textId="166FBC44"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13</w:t>
            </w:r>
          </w:p>
        </w:tc>
        <w:tc>
          <w:tcPr>
            <w:tcW w:w="1036" w:type="dxa"/>
            <w:tcBorders>
              <w:top w:val="nil"/>
              <w:left w:val="single" w:sz="4" w:space="0" w:color="auto"/>
              <w:bottom w:val="single" w:sz="4" w:space="0" w:color="auto"/>
              <w:right w:val="single" w:sz="4" w:space="0" w:color="auto"/>
            </w:tcBorders>
            <w:shd w:val="clear" w:color="000000" w:fill="FFFFFF"/>
            <w:vAlign w:val="bottom"/>
          </w:tcPr>
          <w:p w14:paraId="226C2302" w14:textId="3AC5ADE4"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2024</w:t>
            </w:r>
          </w:p>
        </w:tc>
        <w:tc>
          <w:tcPr>
            <w:tcW w:w="1358" w:type="dxa"/>
            <w:tcBorders>
              <w:top w:val="nil"/>
              <w:left w:val="single" w:sz="4" w:space="0" w:color="auto"/>
              <w:bottom w:val="single" w:sz="4" w:space="0" w:color="auto"/>
              <w:right w:val="single" w:sz="4" w:space="0" w:color="auto"/>
            </w:tcBorders>
            <w:shd w:val="clear" w:color="000000" w:fill="FFFFFF"/>
            <w:vAlign w:val="bottom"/>
          </w:tcPr>
          <w:p w14:paraId="2987C07F" w14:textId="1C690FDB"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5</w:t>
            </w:r>
            <w:r w:rsidR="00CB0CE9">
              <w:rPr>
                <w:rFonts w:asciiTheme="majorHAnsi" w:hAnsiTheme="majorHAnsi" w:cstheme="majorHAnsi"/>
                <w:color w:val="000000"/>
                <w:szCs w:val="22"/>
              </w:rPr>
              <w:t>0</w:t>
            </w:r>
            <w:r w:rsidR="008E052F">
              <w:rPr>
                <w:rFonts w:asciiTheme="majorHAnsi" w:hAnsiTheme="majorHAnsi" w:cstheme="majorHAnsi"/>
                <w:color w:val="000000"/>
                <w:szCs w:val="22"/>
              </w:rPr>
              <w:t>0</w:t>
            </w:r>
            <w:r w:rsidRPr="008A0A26">
              <w:rPr>
                <w:rFonts w:asciiTheme="majorHAnsi" w:hAnsiTheme="majorHAnsi" w:cstheme="majorHAnsi"/>
                <w:color w:val="000000"/>
                <w:szCs w:val="22"/>
              </w:rPr>
              <w:t>/200</w:t>
            </w:r>
          </w:p>
        </w:tc>
        <w:tc>
          <w:tcPr>
            <w:tcW w:w="968" w:type="dxa"/>
          </w:tcPr>
          <w:p w14:paraId="57F08786" w14:textId="0580B13E"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418C1325" w14:textId="351C3E1D"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35C748C2" w14:textId="1787A6EB"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393F1DE8" w14:textId="4A1B4AAE"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456B288B" w14:textId="6BE9FFCE"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9</w:t>
            </w:r>
            <w:r w:rsidR="008E052F">
              <w:rPr>
                <w:rFonts w:asciiTheme="majorHAnsi" w:hAnsiTheme="majorHAnsi" w:cstheme="majorHAnsi"/>
                <w:color w:val="000000"/>
                <w:szCs w:val="22"/>
              </w:rPr>
              <w:t>20</w:t>
            </w:r>
          </w:p>
        </w:tc>
      </w:tr>
      <w:tr w:rsidR="008A71AD" w:rsidRPr="008A0A26" w14:paraId="2F1200AD" w14:textId="77777777" w:rsidTr="00D16F26">
        <w:trPr>
          <w:trHeight w:val="365"/>
        </w:trPr>
        <w:tc>
          <w:tcPr>
            <w:tcW w:w="957" w:type="dxa"/>
            <w:hideMark/>
          </w:tcPr>
          <w:p w14:paraId="4E0CD7B0" w14:textId="09D11953"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14</w:t>
            </w:r>
          </w:p>
        </w:tc>
        <w:tc>
          <w:tcPr>
            <w:tcW w:w="1036" w:type="dxa"/>
            <w:tcBorders>
              <w:top w:val="nil"/>
              <w:left w:val="single" w:sz="4" w:space="0" w:color="auto"/>
              <w:bottom w:val="single" w:sz="4" w:space="0" w:color="auto"/>
              <w:right w:val="single" w:sz="4" w:space="0" w:color="auto"/>
            </w:tcBorders>
            <w:shd w:val="clear" w:color="000000" w:fill="FFFFFF"/>
            <w:vAlign w:val="bottom"/>
          </w:tcPr>
          <w:p w14:paraId="78BB506D" w14:textId="4CACC7CA"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2019</w:t>
            </w:r>
          </w:p>
        </w:tc>
        <w:tc>
          <w:tcPr>
            <w:tcW w:w="1358" w:type="dxa"/>
            <w:tcBorders>
              <w:top w:val="single" w:sz="4" w:space="0" w:color="auto"/>
              <w:left w:val="single" w:sz="4" w:space="0" w:color="auto"/>
              <w:bottom w:val="single" w:sz="4" w:space="0" w:color="auto"/>
              <w:right w:val="single" w:sz="4" w:space="0" w:color="auto"/>
            </w:tcBorders>
            <w:shd w:val="clear" w:color="000000" w:fill="FFFFFF"/>
            <w:vAlign w:val="bottom"/>
          </w:tcPr>
          <w:p w14:paraId="09AF22C6" w14:textId="40C32244"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5</w:t>
            </w:r>
            <w:r w:rsidR="00CB0CE9">
              <w:rPr>
                <w:rFonts w:asciiTheme="majorHAnsi" w:hAnsiTheme="majorHAnsi" w:cstheme="majorHAnsi"/>
                <w:color w:val="000000"/>
                <w:szCs w:val="22"/>
              </w:rPr>
              <w:t>0</w:t>
            </w:r>
            <w:r w:rsidR="008E052F">
              <w:rPr>
                <w:rFonts w:asciiTheme="majorHAnsi" w:hAnsiTheme="majorHAnsi" w:cstheme="majorHAnsi"/>
                <w:color w:val="000000"/>
                <w:szCs w:val="22"/>
              </w:rPr>
              <w:t>0</w:t>
            </w:r>
            <w:r w:rsidRPr="008A0A26">
              <w:rPr>
                <w:rFonts w:asciiTheme="majorHAnsi" w:hAnsiTheme="majorHAnsi" w:cstheme="majorHAnsi"/>
                <w:color w:val="000000"/>
                <w:szCs w:val="22"/>
              </w:rPr>
              <w:t>/200</w:t>
            </w:r>
          </w:p>
        </w:tc>
        <w:tc>
          <w:tcPr>
            <w:tcW w:w="968" w:type="dxa"/>
            <w:hideMark/>
          </w:tcPr>
          <w:p w14:paraId="601C9330" w14:textId="77777777"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02D39244" w14:textId="56D12BD8"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hideMark/>
          </w:tcPr>
          <w:p w14:paraId="43479019" w14:textId="38CF54C6"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hideMark/>
          </w:tcPr>
          <w:p w14:paraId="2B6FEBFF" w14:textId="650B6472"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7FBD521A" w14:textId="355781F5"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9</w:t>
            </w:r>
            <w:r w:rsidR="008E052F">
              <w:rPr>
                <w:rFonts w:asciiTheme="majorHAnsi" w:hAnsiTheme="majorHAnsi" w:cstheme="majorHAnsi"/>
                <w:color w:val="000000"/>
                <w:szCs w:val="22"/>
              </w:rPr>
              <w:t>2</w:t>
            </w:r>
            <w:r w:rsidR="00133807">
              <w:rPr>
                <w:rFonts w:asciiTheme="majorHAnsi" w:hAnsiTheme="majorHAnsi" w:cstheme="majorHAnsi"/>
                <w:color w:val="000000"/>
                <w:szCs w:val="22"/>
              </w:rPr>
              <w:t>0</w:t>
            </w:r>
          </w:p>
        </w:tc>
      </w:tr>
      <w:tr w:rsidR="008A71AD" w:rsidRPr="008A0A26" w14:paraId="4B0906AF" w14:textId="77777777" w:rsidTr="00D16F26">
        <w:trPr>
          <w:trHeight w:val="365"/>
        </w:trPr>
        <w:tc>
          <w:tcPr>
            <w:tcW w:w="957" w:type="dxa"/>
          </w:tcPr>
          <w:p w14:paraId="22093B99" w14:textId="52D98EDF"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15</w:t>
            </w:r>
          </w:p>
        </w:tc>
        <w:tc>
          <w:tcPr>
            <w:tcW w:w="1036" w:type="dxa"/>
            <w:tcBorders>
              <w:top w:val="nil"/>
              <w:left w:val="single" w:sz="4" w:space="0" w:color="auto"/>
              <w:bottom w:val="single" w:sz="4" w:space="0" w:color="auto"/>
              <w:right w:val="single" w:sz="4" w:space="0" w:color="auto"/>
            </w:tcBorders>
            <w:shd w:val="clear" w:color="000000" w:fill="FFFFFF"/>
            <w:vAlign w:val="bottom"/>
          </w:tcPr>
          <w:p w14:paraId="57401FDE" w14:textId="1B79608F"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2014</w:t>
            </w:r>
          </w:p>
        </w:tc>
        <w:tc>
          <w:tcPr>
            <w:tcW w:w="1358" w:type="dxa"/>
            <w:tcBorders>
              <w:top w:val="nil"/>
              <w:left w:val="single" w:sz="4" w:space="0" w:color="auto"/>
              <w:bottom w:val="single" w:sz="4" w:space="0" w:color="auto"/>
              <w:right w:val="single" w:sz="4" w:space="0" w:color="auto"/>
            </w:tcBorders>
            <w:shd w:val="clear" w:color="000000" w:fill="FFFFFF"/>
            <w:vAlign w:val="bottom"/>
          </w:tcPr>
          <w:p w14:paraId="52137CD6" w14:textId="00FCAAE4"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50</w:t>
            </w:r>
            <w:r w:rsidR="008E052F">
              <w:rPr>
                <w:rFonts w:asciiTheme="majorHAnsi" w:hAnsiTheme="majorHAnsi" w:cstheme="majorHAnsi"/>
                <w:color w:val="000000"/>
                <w:szCs w:val="22"/>
              </w:rPr>
              <w:t>0</w:t>
            </w:r>
            <w:r w:rsidRPr="008A0A26">
              <w:rPr>
                <w:rFonts w:asciiTheme="majorHAnsi" w:hAnsiTheme="majorHAnsi" w:cstheme="majorHAnsi"/>
                <w:color w:val="000000"/>
                <w:szCs w:val="22"/>
              </w:rPr>
              <w:t>/200</w:t>
            </w:r>
          </w:p>
        </w:tc>
        <w:tc>
          <w:tcPr>
            <w:tcW w:w="968" w:type="dxa"/>
          </w:tcPr>
          <w:p w14:paraId="7DAD5B1B" w14:textId="56734600"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2E38CE03" w14:textId="318BF44E"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7E8D250C" w14:textId="1D3F493F"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07D34283" w14:textId="452C98A2"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4EAB4686" w14:textId="0FA2CA1F"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90</w:t>
            </w:r>
            <w:r w:rsidR="008E052F">
              <w:rPr>
                <w:rFonts w:asciiTheme="majorHAnsi" w:hAnsiTheme="majorHAnsi" w:cstheme="majorHAnsi"/>
                <w:color w:val="000000"/>
                <w:szCs w:val="22"/>
              </w:rPr>
              <w:t>0</w:t>
            </w:r>
          </w:p>
        </w:tc>
      </w:tr>
      <w:tr w:rsidR="008A71AD" w:rsidRPr="008A0A26" w14:paraId="33FB2C28" w14:textId="77777777" w:rsidTr="00D16F26">
        <w:trPr>
          <w:trHeight w:val="365"/>
        </w:trPr>
        <w:tc>
          <w:tcPr>
            <w:tcW w:w="957" w:type="dxa"/>
          </w:tcPr>
          <w:p w14:paraId="4F109383" w14:textId="450D3009"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16</w:t>
            </w:r>
          </w:p>
        </w:tc>
        <w:tc>
          <w:tcPr>
            <w:tcW w:w="1036" w:type="dxa"/>
            <w:tcBorders>
              <w:top w:val="nil"/>
              <w:left w:val="single" w:sz="4" w:space="0" w:color="auto"/>
              <w:bottom w:val="single" w:sz="4" w:space="0" w:color="auto"/>
              <w:right w:val="single" w:sz="4" w:space="0" w:color="auto"/>
            </w:tcBorders>
            <w:shd w:val="clear" w:color="000000" w:fill="FFFFFF"/>
            <w:vAlign w:val="center"/>
          </w:tcPr>
          <w:p w14:paraId="49F7D791" w14:textId="1A7A0F11"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2008</w:t>
            </w:r>
          </w:p>
        </w:tc>
        <w:tc>
          <w:tcPr>
            <w:tcW w:w="1358" w:type="dxa"/>
            <w:tcBorders>
              <w:top w:val="nil"/>
              <w:left w:val="single" w:sz="4" w:space="0" w:color="auto"/>
              <w:bottom w:val="single" w:sz="4" w:space="0" w:color="auto"/>
              <w:right w:val="single" w:sz="4" w:space="0" w:color="auto"/>
            </w:tcBorders>
            <w:shd w:val="clear" w:color="000000" w:fill="FFFFFF"/>
            <w:vAlign w:val="bottom"/>
          </w:tcPr>
          <w:p w14:paraId="4415A5D9" w14:textId="0846AF65"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50</w:t>
            </w:r>
            <w:r w:rsidR="008E052F">
              <w:rPr>
                <w:rFonts w:asciiTheme="majorHAnsi" w:hAnsiTheme="majorHAnsi" w:cstheme="majorHAnsi"/>
                <w:color w:val="000000"/>
                <w:szCs w:val="22"/>
              </w:rPr>
              <w:t>0</w:t>
            </w:r>
            <w:r w:rsidRPr="008A0A26">
              <w:rPr>
                <w:rFonts w:asciiTheme="majorHAnsi" w:hAnsiTheme="majorHAnsi" w:cstheme="majorHAnsi"/>
                <w:color w:val="000000"/>
                <w:szCs w:val="22"/>
              </w:rPr>
              <w:t>/200</w:t>
            </w:r>
          </w:p>
        </w:tc>
        <w:tc>
          <w:tcPr>
            <w:tcW w:w="968" w:type="dxa"/>
          </w:tcPr>
          <w:p w14:paraId="4370739E" w14:textId="21854F1B"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52367A1A" w14:textId="61283152"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4C105F05" w14:textId="64354DE2"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2B1A2EDD" w14:textId="1F03F6EA"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2684AB47" w14:textId="31AC1CFC"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90</w:t>
            </w:r>
            <w:r w:rsidR="008E052F">
              <w:rPr>
                <w:rFonts w:asciiTheme="majorHAnsi" w:hAnsiTheme="majorHAnsi" w:cstheme="majorHAnsi"/>
                <w:color w:val="000000"/>
                <w:szCs w:val="22"/>
              </w:rPr>
              <w:t>0</w:t>
            </w:r>
          </w:p>
        </w:tc>
      </w:tr>
      <w:tr w:rsidR="008A71AD" w:rsidRPr="008A0A26" w14:paraId="2CF9FAD2" w14:textId="77777777" w:rsidTr="00D16F26">
        <w:trPr>
          <w:trHeight w:val="365"/>
        </w:trPr>
        <w:tc>
          <w:tcPr>
            <w:tcW w:w="957" w:type="dxa"/>
          </w:tcPr>
          <w:p w14:paraId="6F3157C8" w14:textId="4BEF3B3B"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17</w:t>
            </w:r>
          </w:p>
        </w:tc>
        <w:tc>
          <w:tcPr>
            <w:tcW w:w="1036" w:type="dxa"/>
            <w:tcBorders>
              <w:top w:val="nil"/>
              <w:left w:val="single" w:sz="4" w:space="0" w:color="auto"/>
              <w:bottom w:val="single" w:sz="4" w:space="0" w:color="auto"/>
              <w:right w:val="single" w:sz="4" w:space="0" w:color="auto"/>
            </w:tcBorders>
            <w:shd w:val="clear" w:color="000000" w:fill="FFFFFF"/>
            <w:vAlign w:val="center"/>
          </w:tcPr>
          <w:p w14:paraId="53018985" w14:textId="57A0ACBB"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2314</w:t>
            </w:r>
          </w:p>
        </w:tc>
        <w:tc>
          <w:tcPr>
            <w:tcW w:w="1358" w:type="dxa"/>
            <w:tcBorders>
              <w:top w:val="nil"/>
              <w:left w:val="single" w:sz="4" w:space="0" w:color="auto"/>
              <w:bottom w:val="single" w:sz="4" w:space="0" w:color="auto"/>
              <w:right w:val="single" w:sz="4" w:space="0" w:color="auto"/>
            </w:tcBorders>
            <w:shd w:val="clear" w:color="000000" w:fill="FFFFFF"/>
            <w:vAlign w:val="center"/>
          </w:tcPr>
          <w:p w14:paraId="7D058283" w14:textId="163216F0"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5</w:t>
            </w:r>
            <w:r w:rsidR="008E052F">
              <w:rPr>
                <w:rFonts w:asciiTheme="majorHAnsi" w:hAnsiTheme="majorHAnsi" w:cstheme="majorHAnsi"/>
                <w:color w:val="000000"/>
                <w:szCs w:val="22"/>
              </w:rPr>
              <w:t>80</w:t>
            </w:r>
            <w:r w:rsidRPr="008A0A26">
              <w:rPr>
                <w:rFonts w:asciiTheme="majorHAnsi" w:hAnsiTheme="majorHAnsi" w:cstheme="majorHAnsi"/>
                <w:color w:val="000000"/>
                <w:szCs w:val="22"/>
              </w:rPr>
              <w:t>/200</w:t>
            </w:r>
          </w:p>
        </w:tc>
        <w:tc>
          <w:tcPr>
            <w:tcW w:w="968" w:type="dxa"/>
          </w:tcPr>
          <w:p w14:paraId="06302CCF" w14:textId="28C952BD"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37B24B71" w14:textId="4E77DD79"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0133C098" w14:textId="6778495D"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39702DF5" w14:textId="0CA36FE5"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1F9FE653" w14:textId="15B4594E"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10</w:t>
            </w:r>
            <w:r w:rsidR="008E052F">
              <w:rPr>
                <w:rFonts w:asciiTheme="majorHAnsi" w:hAnsiTheme="majorHAnsi" w:cstheme="majorHAnsi"/>
                <w:color w:val="000000"/>
                <w:szCs w:val="22"/>
              </w:rPr>
              <w:t>60</w:t>
            </w:r>
          </w:p>
        </w:tc>
      </w:tr>
      <w:tr w:rsidR="008A71AD" w:rsidRPr="008A0A26" w14:paraId="293E593A" w14:textId="77777777" w:rsidTr="00D16F26">
        <w:trPr>
          <w:trHeight w:val="365"/>
        </w:trPr>
        <w:tc>
          <w:tcPr>
            <w:tcW w:w="957" w:type="dxa"/>
          </w:tcPr>
          <w:p w14:paraId="3EF9B7F7" w14:textId="6C617769"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18</w:t>
            </w:r>
          </w:p>
        </w:tc>
        <w:tc>
          <w:tcPr>
            <w:tcW w:w="1036" w:type="dxa"/>
            <w:tcBorders>
              <w:top w:val="nil"/>
              <w:left w:val="single" w:sz="4" w:space="0" w:color="auto"/>
              <w:bottom w:val="single" w:sz="4" w:space="0" w:color="auto"/>
              <w:right w:val="single" w:sz="4" w:space="0" w:color="auto"/>
            </w:tcBorders>
            <w:shd w:val="clear" w:color="000000" w:fill="FFFFFF"/>
            <w:vAlign w:val="center"/>
          </w:tcPr>
          <w:p w14:paraId="0D134923" w14:textId="4A0F6C8E"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1780</w:t>
            </w:r>
          </w:p>
        </w:tc>
        <w:tc>
          <w:tcPr>
            <w:tcW w:w="1358" w:type="dxa"/>
            <w:tcBorders>
              <w:top w:val="nil"/>
              <w:left w:val="single" w:sz="4" w:space="0" w:color="auto"/>
              <w:bottom w:val="single" w:sz="4" w:space="0" w:color="auto"/>
              <w:right w:val="single" w:sz="4" w:space="0" w:color="auto"/>
            </w:tcBorders>
            <w:shd w:val="clear" w:color="000000" w:fill="FFFFFF"/>
            <w:vAlign w:val="center"/>
          </w:tcPr>
          <w:p w14:paraId="37E9855A" w14:textId="238B8E58"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4</w:t>
            </w:r>
            <w:r w:rsidR="00CB0CE9">
              <w:rPr>
                <w:rFonts w:asciiTheme="majorHAnsi" w:hAnsiTheme="majorHAnsi" w:cstheme="majorHAnsi"/>
                <w:color w:val="000000"/>
                <w:szCs w:val="22"/>
              </w:rPr>
              <w:t>4</w:t>
            </w:r>
            <w:r w:rsidR="008E052F">
              <w:rPr>
                <w:rFonts w:asciiTheme="majorHAnsi" w:hAnsiTheme="majorHAnsi" w:cstheme="majorHAnsi"/>
                <w:color w:val="000000"/>
                <w:szCs w:val="22"/>
              </w:rPr>
              <w:t>0</w:t>
            </w:r>
            <w:r w:rsidRPr="008A0A26">
              <w:rPr>
                <w:rFonts w:asciiTheme="majorHAnsi" w:hAnsiTheme="majorHAnsi" w:cstheme="majorHAnsi"/>
                <w:color w:val="000000"/>
                <w:szCs w:val="22"/>
              </w:rPr>
              <w:t>/200</w:t>
            </w:r>
          </w:p>
        </w:tc>
        <w:tc>
          <w:tcPr>
            <w:tcW w:w="968" w:type="dxa"/>
          </w:tcPr>
          <w:p w14:paraId="14ADAC08" w14:textId="6C114AA6"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65AD7CAE" w14:textId="6E69C1C1"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4B950DE1" w14:textId="6A3B0844"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30425571" w14:textId="75B8FBFB"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7BD4AEAF" w14:textId="44283DC8" w:rsidR="008A71AD" w:rsidRPr="008A0A26" w:rsidRDefault="008E052F" w:rsidP="008A71AD">
            <w:pPr>
              <w:spacing w:after="0"/>
              <w:jc w:val="center"/>
              <w:rPr>
                <w:rFonts w:asciiTheme="majorHAnsi" w:hAnsiTheme="majorHAnsi" w:cstheme="majorHAnsi"/>
                <w:szCs w:val="22"/>
                <w:lang w:eastAsia="et-EE"/>
              </w:rPr>
            </w:pPr>
            <w:r>
              <w:rPr>
                <w:rFonts w:asciiTheme="majorHAnsi" w:hAnsiTheme="majorHAnsi" w:cstheme="majorHAnsi"/>
                <w:szCs w:val="22"/>
              </w:rPr>
              <w:t>80</w:t>
            </w:r>
            <w:r w:rsidR="00133807">
              <w:rPr>
                <w:rFonts w:asciiTheme="majorHAnsi" w:hAnsiTheme="majorHAnsi" w:cstheme="majorHAnsi"/>
                <w:szCs w:val="22"/>
              </w:rPr>
              <w:t>0</w:t>
            </w:r>
          </w:p>
        </w:tc>
      </w:tr>
      <w:tr w:rsidR="008A71AD" w:rsidRPr="008A0A26" w14:paraId="33939AB2" w14:textId="77777777" w:rsidTr="00D16F26">
        <w:trPr>
          <w:trHeight w:val="365"/>
        </w:trPr>
        <w:tc>
          <w:tcPr>
            <w:tcW w:w="957" w:type="dxa"/>
          </w:tcPr>
          <w:p w14:paraId="2576B453" w14:textId="0DA8F088"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19</w:t>
            </w:r>
          </w:p>
        </w:tc>
        <w:tc>
          <w:tcPr>
            <w:tcW w:w="1036" w:type="dxa"/>
            <w:tcBorders>
              <w:top w:val="nil"/>
              <w:left w:val="single" w:sz="4" w:space="0" w:color="auto"/>
              <w:bottom w:val="single" w:sz="4" w:space="0" w:color="auto"/>
              <w:right w:val="single" w:sz="4" w:space="0" w:color="auto"/>
            </w:tcBorders>
            <w:shd w:val="clear" w:color="000000" w:fill="FFFFFF"/>
            <w:vAlign w:val="center"/>
          </w:tcPr>
          <w:p w14:paraId="55F09AA9" w14:textId="4CC46FA2"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1583</w:t>
            </w:r>
          </w:p>
        </w:tc>
        <w:tc>
          <w:tcPr>
            <w:tcW w:w="1358" w:type="dxa"/>
            <w:tcBorders>
              <w:top w:val="nil"/>
              <w:left w:val="single" w:sz="4" w:space="0" w:color="auto"/>
              <w:bottom w:val="single" w:sz="4" w:space="0" w:color="auto"/>
              <w:right w:val="single" w:sz="4" w:space="0" w:color="auto"/>
            </w:tcBorders>
            <w:shd w:val="clear" w:color="000000" w:fill="FFFFFF"/>
            <w:vAlign w:val="center"/>
          </w:tcPr>
          <w:p w14:paraId="0A6A1C51" w14:textId="3D465849" w:rsidR="008A71AD" w:rsidRPr="008A0A26" w:rsidRDefault="00CB0CE9" w:rsidP="008A71AD">
            <w:pPr>
              <w:spacing w:after="0"/>
              <w:jc w:val="center"/>
              <w:rPr>
                <w:rFonts w:asciiTheme="majorHAnsi" w:hAnsiTheme="majorHAnsi" w:cstheme="majorHAnsi"/>
                <w:szCs w:val="22"/>
                <w:lang w:eastAsia="et-EE"/>
              </w:rPr>
            </w:pPr>
            <w:r>
              <w:rPr>
                <w:rFonts w:asciiTheme="majorHAnsi" w:hAnsiTheme="majorHAnsi" w:cstheme="majorHAnsi"/>
                <w:color w:val="000000"/>
                <w:szCs w:val="22"/>
              </w:rPr>
              <w:t>39</w:t>
            </w:r>
            <w:r w:rsidR="008E052F">
              <w:rPr>
                <w:rFonts w:asciiTheme="majorHAnsi" w:hAnsiTheme="majorHAnsi" w:cstheme="majorHAnsi"/>
                <w:color w:val="000000"/>
                <w:szCs w:val="22"/>
              </w:rPr>
              <w:t>0</w:t>
            </w:r>
            <w:r w:rsidR="008A71AD" w:rsidRPr="008A0A26">
              <w:rPr>
                <w:rFonts w:asciiTheme="majorHAnsi" w:hAnsiTheme="majorHAnsi" w:cstheme="majorHAnsi"/>
                <w:color w:val="000000"/>
                <w:szCs w:val="22"/>
              </w:rPr>
              <w:t>/200</w:t>
            </w:r>
          </w:p>
        </w:tc>
        <w:tc>
          <w:tcPr>
            <w:tcW w:w="968" w:type="dxa"/>
          </w:tcPr>
          <w:p w14:paraId="23CCF784" w14:textId="4A613B48"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09403D40" w14:textId="0F2C1433"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007A7FDE" w14:textId="290F903E"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7688234A" w14:textId="551D5857"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5FBEBE33" w14:textId="53F8E4F7" w:rsidR="008A71AD" w:rsidRPr="008A0A26" w:rsidRDefault="008E052F" w:rsidP="008A71AD">
            <w:pPr>
              <w:spacing w:after="0"/>
              <w:jc w:val="center"/>
              <w:rPr>
                <w:rFonts w:asciiTheme="majorHAnsi" w:hAnsiTheme="majorHAnsi" w:cstheme="majorHAnsi"/>
                <w:szCs w:val="22"/>
                <w:lang w:eastAsia="et-EE"/>
              </w:rPr>
            </w:pPr>
            <w:r>
              <w:rPr>
                <w:rFonts w:asciiTheme="majorHAnsi" w:hAnsiTheme="majorHAnsi" w:cstheme="majorHAnsi"/>
                <w:szCs w:val="22"/>
              </w:rPr>
              <w:t>700</w:t>
            </w:r>
          </w:p>
        </w:tc>
      </w:tr>
      <w:tr w:rsidR="008A71AD" w:rsidRPr="008A0A26" w14:paraId="5F3640D0" w14:textId="77777777" w:rsidTr="00D16F26">
        <w:trPr>
          <w:trHeight w:val="365"/>
        </w:trPr>
        <w:tc>
          <w:tcPr>
            <w:tcW w:w="957" w:type="dxa"/>
          </w:tcPr>
          <w:p w14:paraId="1CC4A39E" w14:textId="63F94D03"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20</w:t>
            </w:r>
          </w:p>
        </w:tc>
        <w:tc>
          <w:tcPr>
            <w:tcW w:w="1036" w:type="dxa"/>
            <w:tcBorders>
              <w:top w:val="single" w:sz="4" w:space="0" w:color="auto"/>
              <w:left w:val="single" w:sz="4" w:space="0" w:color="auto"/>
              <w:bottom w:val="single" w:sz="4" w:space="0" w:color="auto"/>
              <w:right w:val="single" w:sz="4" w:space="0" w:color="auto"/>
            </w:tcBorders>
            <w:shd w:val="clear" w:color="000000" w:fill="FFFFFF"/>
            <w:vAlign w:val="center"/>
          </w:tcPr>
          <w:p w14:paraId="3EC5AE21" w14:textId="213C9345"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1691</w:t>
            </w:r>
          </w:p>
        </w:tc>
        <w:tc>
          <w:tcPr>
            <w:tcW w:w="1358" w:type="dxa"/>
            <w:tcBorders>
              <w:top w:val="nil"/>
              <w:left w:val="single" w:sz="4" w:space="0" w:color="auto"/>
              <w:bottom w:val="single" w:sz="4" w:space="0" w:color="auto"/>
              <w:right w:val="single" w:sz="4" w:space="0" w:color="auto"/>
            </w:tcBorders>
            <w:shd w:val="clear" w:color="000000" w:fill="FFFFFF"/>
            <w:vAlign w:val="center"/>
          </w:tcPr>
          <w:p w14:paraId="40B5F7A3" w14:textId="6BB808AB"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42</w:t>
            </w:r>
            <w:r w:rsidR="008E052F">
              <w:rPr>
                <w:rFonts w:asciiTheme="majorHAnsi" w:hAnsiTheme="majorHAnsi" w:cstheme="majorHAnsi"/>
                <w:color w:val="000000"/>
                <w:szCs w:val="22"/>
              </w:rPr>
              <w:t>0</w:t>
            </w:r>
            <w:r w:rsidRPr="008A0A26">
              <w:rPr>
                <w:rFonts w:asciiTheme="majorHAnsi" w:hAnsiTheme="majorHAnsi" w:cstheme="majorHAnsi"/>
                <w:color w:val="000000"/>
                <w:szCs w:val="22"/>
              </w:rPr>
              <w:t>/200</w:t>
            </w:r>
          </w:p>
        </w:tc>
        <w:tc>
          <w:tcPr>
            <w:tcW w:w="968" w:type="dxa"/>
          </w:tcPr>
          <w:p w14:paraId="1FEA0547" w14:textId="06CEEF37"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6FD93F32" w14:textId="4BBBD517"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7C5A4929" w14:textId="7FEAB176"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2EB5AE98" w14:textId="69A70176"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0AF7CB13" w14:textId="2FFAA69F"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74</w:t>
            </w:r>
            <w:r w:rsidR="008E052F">
              <w:rPr>
                <w:rFonts w:asciiTheme="majorHAnsi" w:hAnsiTheme="majorHAnsi" w:cstheme="majorHAnsi"/>
                <w:color w:val="000000"/>
                <w:szCs w:val="22"/>
              </w:rPr>
              <w:t>0</w:t>
            </w:r>
          </w:p>
        </w:tc>
      </w:tr>
      <w:tr w:rsidR="008A71AD" w:rsidRPr="008A0A26" w14:paraId="364EDD50" w14:textId="77777777" w:rsidTr="00D16F26">
        <w:trPr>
          <w:trHeight w:val="365"/>
        </w:trPr>
        <w:tc>
          <w:tcPr>
            <w:tcW w:w="957" w:type="dxa"/>
          </w:tcPr>
          <w:p w14:paraId="147FCABF" w14:textId="685C47B3"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21</w:t>
            </w:r>
          </w:p>
        </w:tc>
        <w:tc>
          <w:tcPr>
            <w:tcW w:w="1036" w:type="dxa"/>
            <w:tcBorders>
              <w:top w:val="nil"/>
              <w:left w:val="single" w:sz="4" w:space="0" w:color="auto"/>
              <w:bottom w:val="single" w:sz="4" w:space="0" w:color="auto"/>
              <w:right w:val="single" w:sz="4" w:space="0" w:color="auto"/>
            </w:tcBorders>
            <w:shd w:val="clear" w:color="000000" w:fill="FFFFFF"/>
            <w:vAlign w:val="center"/>
          </w:tcPr>
          <w:p w14:paraId="0591C893" w14:textId="2BEA93DC"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1614</w:t>
            </w:r>
          </w:p>
        </w:tc>
        <w:tc>
          <w:tcPr>
            <w:tcW w:w="1358" w:type="dxa"/>
            <w:tcBorders>
              <w:top w:val="nil"/>
              <w:left w:val="single" w:sz="4" w:space="0" w:color="auto"/>
              <w:bottom w:val="single" w:sz="4" w:space="0" w:color="auto"/>
              <w:right w:val="single" w:sz="4" w:space="0" w:color="auto"/>
            </w:tcBorders>
            <w:shd w:val="clear" w:color="000000" w:fill="FFFFFF"/>
            <w:vAlign w:val="center"/>
          </w:tcPr>
          <w:p w14:paraId="44C851F2" w14:textId="72EE1327"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40</w:t>
            </w:r>
            <w:r w:rsidR="008E052F">
              <w:rPr>
                <w:rFonts w:asciiTheme="majorHAnsi" w:hAnsiTheme="majorHAnsi" w:cstheme="majorHAnsi"/>
                <w:color w:val="000000"/>
                <w:szCs w:val="22"/>
              </w:rPr>
              <w:t>0</w:t>
            </w:r>
            <w:r w:rsidRPr="008A0A26">
              <w:rPr>
                <w:rFonts w:asciiTheme="majorHAnsi" w:hAnsiTheme="majorHAnsi" w:cstheme="majorHAnsi"/>
                <w:color w:val="000000"/>
                <w:szCs w:val="22"/>
              </w:rPr>
              <w:t>/200</w:t>
            </w:r>
          </w:p>
        </w:tc>
        <w:tc>
          <w:tcPr>
            <w:tcW w:w="968" w:type="dxa"/>
          </w:tcPr>
          <w:p w14:paraId="53FC80A3" w14:textId="5F3E603E"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18DFD13F" w14:textId="76FF14C5"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5D6B242B" w14:textId="32CCB923"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72576DFE" w14:textId="72E73905"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1F23AA74" w14:textId="7C598AC9"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70</w:t>
            </w:r>
            <w:r w:rsidR="008E052F">
              <w:rPr>
                <w:rFonts w:asciiTheme="majorHAnsi" w:hAnsiTheme="majorHAnsi" w:cstheme="majorHAnsi"/>
                <w:color w:val="000000"/>
                <w:szCs w:val="22"/>
              </w:rPr>
              <w:t>0</w:t>
            </w:r>
          </w:p>
        </w:tc>
      </w:tr>
      <w:tr w:rsidR="008A71AD" w:rsidRPr="008A0A26" w14:paraId="4E3FC102" w14:textId="77777777" w:rsidTr="00BD53B4">
        <w:trPr>
          <w:trHeight w:val="365"/>
        </w:trPr>
        <w:tc>
          <w:tcPr>
            <w:tcW w:w="957" w:type="dxa"/>
            <w:shd w:val="clear" w:color="auto" w:fill="F2F2F2" w:themeFill="background1" w:themeFillShade="F2"/>
          </w:tcPr>
          <w:p w14:paraId="502E20F4" w14:textId="68BBB1C3"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22</w:t>
            </w:r>
          </w:p>
        </w:tc>
        <w:tc>
          <w:tcPr>
            <w:tcW w:w="1036"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4B32143" w14:textId="613737EF"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8862</w:t>
            </w:r>
          </w:p>
        </w:tc>
        <w:tc>
          <w:tcPr>
            <w:tcW w:w="1358" w:type="dxa"/>
            <w:shd w:val="clear" w:color="auto" w:fill="F2F2F2" w:themeFill="background1" w:themeFillShade="F2"/>
          </w:tcPr>
          <w:p w14:paraId="370FBB0B" w14:textId="77C84FDF"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20/20</w:t>
            </w:r>
          </w:p>
        </w:tc>
        <w:tc>
          <w:tcPr>
            <w:tcW w:w="968" w:type="dxa"/>
            <w:shd w:val="clear" w:color="auto" w:fill="F2F2F2" w:themeFill="background1" w:themeFillShade="F2"/>
          </w:tcPr>
          <w:p w14:paraId="71875535" w14:textId="0D6F05A5"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w:t>
            </w:r>
          </w:p>
        </w:tc>
        <w:tc>
          <w:tcPr>
            <w:tcW w:w="775" w:type="dxa"/>
            <w:shd w:val="clear" w:color="auto" w:fill="F2F2F2" w:themeFill="background1" w:themeFillShade="F2"/>
          </w:tcPr>
          <w:p w14:paraId="6FDCC5A4" w14:textId="58C2FB3C"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w:t>
            </w:r>
          </w:p>
        </w:tc>
        <w:tc>
          <w:tcPr>
            <w:tcW w:w="775" w:type="dxa"/>
            <w:shd w:val="clear" w:color="auto" w:fill="F2F2F2" w:themeFill="background1" w:themeFillShade="F2"/>
          </w:tcPr>
          <w:p w14:paraId="03971A4B" w14:textId="4B2D06DC"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w:t>
            </w:r>
          </w:p>
        </w:tc>
        <w:tc>
          <w:tcPr>
            <w:tcW w:w="712" w:type="dxa"/>
            <w:shd w:val="clear" w:color="auto" w:fill="F2F2F2" w:themeFill="background1" w:themeFillShade="F2"/>
          </w:tcPr>
          <w:p w14:paraId="56D87082" w14:textId="196D0C80"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w:t>
            </w:r>
          </w:p>
        </w:tc>
        <w:tc>
          <w:tcPr>
            <w:tcW w:w="1149"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8610D15" w14:textId="453CE0B4" w:rsidR="008A71AD" w:rsidRPr="008A0A26" w:rsidRDefault="00133807" w:rsidP="008A71AD">
            <w:pPr>
              <w:spacing w:after="0"/>
              <w:jc w:val="center"/>
              <w:rPr>
                <w:rFonts w:asciiTheme="majorHAnsi" w:hAnsiTheme="majorHAnsi" w:cstheme="majorHAnsi"/>
                <w:szCs w:val="22"/>
                <w:lang w:eastAsia="et-EE"/>
              </w:rPr>
            </w:pPr>
            <w:r>
              <w:rPr>
                <w:rFonts w:asciiTheme="majorHAnsi" w:hAnsiTheme="majorHAnsi" w:cstheme="majorHAnsi"/>
                <w:szCs w:val="22"/>
              </w:rPr>
              <w:t>20</w:t>
            </w:r>
          </w:p>
        </w:tc>
      </w:tr>
      <w:tr w:rsidR="008A71AD" w:rsidRPr="008A0A26" w14:paraId="5072E690" w14:textId="77777777" w:rsidTr="00D16F26">
        <w:trPr>
          <w:trHeight w:val="365"/>
        </w:trPr>
        <w:tc>
          <w:tcPr>
            <w:tcW w:w="957" w:type="dxa"/>
          </w:tcPr>
          <w:p w14:paraId="2AE0759F" w14:textId="189E746A"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23</w:t>
            </w:r>
          </w:p>
        </w:tc>
        <w:tc>
          <w:tcPr>
            <w:tcW w:w="1036" w:type="dxa"/>
            <w:tcBorders>
              <w:top w:val="nil"/>
              <w:left w:val="single" w:sz="4" w:space="0" w:color="auto"/>
              <w:bottom w:val="single" w:sz="4" w:space="0" w:color="auto"/>
              <w:right w:val="single" w:sz="4" w:space="0" w:color="auto"/>
            </w:tcBorders>
            <w:shd w:val="clear" w:color="000000" w:fill="FFFFFF"/>
            <w:vAlign w:val="center"/>
          </w:tcPr>
          <w:p w14:paraId="000D2BAF" w14:textId="1E69C3F0"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2207</w:t>
            </w:r>
          </w:p>
        </w:tc>
        <w:tc>
          <w:tcPr>
            <w:tcW w:w="1358" w:type="dxa"/>
          </w:tcPr>
          <w:p w14:paraId="145180AA" w14:textId="64371357"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55</w:t>
            </w:r>
            <w:r w:rsidR="008E052F">
              <w:rPr>
                <w:rFonts w:asciiTheme="majorHAnsi" w:hAnsiTheme="majorHAnsi" w:cstheme="majorHAnsi"/>
                <w:szCs w:val="22"/>
                <w:lang w:eastAsia="et-EE"/>
              </w:rPr>
              <w:t>0</w:t>
            </w:r>
            <w:r w:rsidRPr="008A0A26">
              <w:rPr>
                <w:rFonts w:asciiTheme="majorHAnsi" w:hAnsiTheme="majorHAnsi" w:cstheme="majorHAnsi"/>
                <w:szCs w:val="22"/>
                <w:lang w:eastAsia="et-EE"/>
              </w:rPr>
              <w:t>/200</w:t>
            </w:r>
          </w:p>
        </w:tc>
        <w:tc>
          <w:tcPr>
            <w:tcW w:w="968" w:type="dxa"/>
          </w:tcPr>
          <w:p w14:paraId="15C1B40E" w14:textId="668A2492"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43254A5B" w14:textId="5CA9E787"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08A26178" w14:textId="7D2414DC"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5881E2C7" w14:textId="6C412E8F"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09E5D040" w14:textId="12864519"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100</w:t>
            </w:r>
            <w:r w:rsidR="008E052F">
              <w:rPr>
                <w:rFonts w:asciiTheme="majorHAnsi" w:hAnsiTheme="majorHAnsi" w:cstheme="majorHAnsi"/>
                <w:color w:val="000000"/>
                <w:szCs w:val="22"/>
              </w:rPr>
              <w:t>0</w:t>
            </w:r>
          </w:p>
        </w:tc>
      </w:tr>
      <w:tr w:rsidR="008A71AD" w:rsidRPr="008A0A26" w14:paraId="1B470287" w14:textId="77777777" w:rsidTr="00D16F26">
        <w:trPr>
          <w:trHeight w:val="365"/>
        </w:trPr>
        <w:tc>
          <w:tcPr>
            <w:tcW w:w="957" w:type="dxa"/>
          </w:tcPr>
          <w:p w14:paraId="2537C49D" w14:textId="1018BAB4"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24</w:t>
            </w:r>
          </w:p>
        </w:tc>
        <w:tc>
          <w:tcPr>
            <w:tcW w:w="1036" w:type="dxa"/>
            <w:tcBorders>
              <w:top w:val="nil"/>
              <w:left w:val="single" w:sz="4" w:space="0" w:color="auto"/>
              <w:bottom w:val="single" w:sz="4" w:space="0" w:color="auto"/>
              <w:right w:val="single" w:sz="4" w:space="0" w:color="auto"/>
            </w:tcBorders>
            <w:shd w:val="clear" w:color="000000" w:fill="FFFFFF"/>
            <w:vAlign w:val="center"/>
          </w:tcPr>
          <w:p w14:paraId="677E7E18" w14:textId="5A8E882E"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2371</w:t>
            </w:r>
          </w:p>
        </w:tc>
        <w:tc>
          <w:tcPr>
            <w:tcW w:w="1358" w:type="dxa"/>
          </w:tcPr>
          <w:p w14:paraId="7AB84E5C" w14:textId="0A7F8491"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59</w:t>
            </w:r>
            <w:r w:rsidR="008E052F">
              <w:rPr>
                <w:rFonts w:asciiTheme="majorHAnsi" w:hAnsiTheme="majorHAnsi" w:cstheme="majorHAnsi"/>
                <w:szCs w:val="22"/>
                <w:lang w:eastAsia="et-EE"/>
              </w:rPr>
              <w:t>0</w:t>
            </w:r>
            <w:r w:rsidRPr="008A0A26">
              <w:rPr>
                <w:rFonts w:asciiTheme="majorHAnsi" w:hAnsiTheme="majorHAnsi" w:cstheme="majorHAnsi"/>
                <w:szCs w:val="22"/>
                <w:lang w:eastAsia="et-EE"/>
              </w:rPr>
              <w:t>/200</w:t>
            </w:r>
          </w:p>
        </w:tc>
        <w:tc>
          <w:tcPr>
            <w:tcW w:w="968" w:type="dxa"/>
          </w:tcPr>
          <w:p w14:paraId="0BA311FE" w14:textId="10DFAA46"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2/1</w:t>
            </w:r>
          </w:p>
        </w:tc>
        <w:tc>
          <w:tcPr>
            <w:tcW w:w="775" w:type="dxa"/>
          </w:tcPr>
          <w:p w14:paraId="09F5E66A" w14:textId="6F93F6E0"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1/2</w:t>
            </w:r>
          </w:p>
        </w:tc>
        <w:tc>
          <w:tcPr>
            <w:tcW w:w="775" w:type="dxa"/>
          </w:tcPr>
          <w:p w14:paraId="39951945" w14:textId="1A72D91A"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9</w:t>
            </w:r>
          </w:p>
        </w:tc>
        <w:tc>
          <w:tcPr>
            <w:tcW w:w="712" w:type="dxa"/>
          </w:tcPr>
          <w:p w14:paraId="27F73EB7" w14:textId="42FF794F"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5</w:t>
            </w:r>
          </w:p>
        </w:tc>
        <w:tc>
          <w:tcPr>
            <w:tcW w:w="1149" w:type="dxa"/>
            <w:tcBorders>
              <w:top w:val="nil"/>
              <w:left w:val="single" w:sz="4" w:space="0" w:color="auto"/>
              <w:bottom w:val="single" w:sz="4" w:space="0" w:color="auto"/>
              <w:right w:val="single" w:sz="4" w:space="0" w:color="auto"/>
            </w:tcBorders>
            <w:shd w:val="clear" w:color="000000" w:fill="FFFFFF"/>
            <w:vAlign w:val="center"/>
          </w:tcPr>
          <w:p w14:paraId="532DB35E" w14:textId="0776415C" w:rsidR="008A71AD" w:rsidRPr="008A0A26" w:rsidRDefault="008A71AD" w:rsidP="008A71AD">
            <w:pPr>
              <w:spacing w:after="0"/>
              <w:jc w:val="center"/>
              <w:rPr>
                <w:rFonts w:asciiTheme="majorHAnsi" w:hAnsiTheme="majorHAnsi" w:cstheme="majorHAnsi"/>
                <w:szCs w:val="22"/>
                <w:lang w:eastAsia="et-EE"/>
              </w:rPr>
            </w:pPr>
            <w:r w:rsidRPr="008A0A26">
              <w:rPr>
                <w:rFonts w:asciiTheme="majorHAnsi" w:hAnsiTheme="majorHAnsi" w:cstheme="majorHAnsi"/>
                <w:color w:val="000000"/>
                <w:szCs w:val="22"/>
              </w:rPr>
              <w:t>108</w:t>
            </w:r>
            <w:r w:rsidR="008E052F">
              <w:rPr>
                <w:rFonts w:asciiTheme="majorHAnsi" w:hAnsiTheme="majorHAnsi" w:cstheme="majorHAnsi"/>
                <w:color w:val="000000"/>
                <w:szCs w:val="22"/>
              </w:rPr>
              <w:t>0</w:t>
            </w:r>
          </w:p>
        </w:tc>
      </w:tr>
      <w:tr w:rsidR="008A71AD" w:rsidRPr="008A0A26" w14:paraId="6C6A359C" w14:textId="77777777" w:rsidTr="00D772C9">
        <w:trPr>
          <w:trHeight w:val="295"/>
        </w:trPr>
        <w:tc>
          <w:tcPr>
            <w:tcW w:w="957" w:type="dxa"/>
            <w:noWrap/>
            <w:hideMark/>
          </w:tcPr>
          <w:p w14:paraId="60B0A93D" w14:textId="513C9E70"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kokku</w:t>
            </w:r>
          </w:p>
        </w:tc>
        <w:tc>
          <w:tcPr>
            <w:tcW w:w="1036" w:type="dxa"/>
            <w:noWrap/>
            <w:hideMark/>
          </w:tcPr>
          <w:p w14:paraId="2687EE08" w14:textId="2561FAD0" w:rsidR="008A71AD" w:rsidRPr="008A0A26" w:rsidRDefault="008A71AD" w:rsidP="008A71AD">
            <w:pPr>
              <w:spacing w:after="0"/>
              <w:jc w:val="center"/>
              <w:rPr>
                <w:rFonts w:asciiTheme="majorHAnsi" w:hAnsiTheme="majorHAnsi" w:cstheme="majorHAnsi"/>
                <w:b/>
                <w:bCs/>
                <w:szCs w:val="22"/>
                <w:lang w:eastAsia="et-EE"/>
              </w:rPr>
            </w:pPr>
          </w:p>
        </w:tc>
        <w:tc>
          <w:tcPr>
            <w:tcW w:w="1358" w:type="dxa"/>
          </w:tcPr>
          <w:p w14:paraId="0A3EE50C" w14:textId="0BD0FACB"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10</w:t>
            </w:r>
            <w:r w:rsidR="00CB0CE9">
              <w:rPr>
                <w:rFonts w:asciiTheme="majorHAnsi" w:hAnsiTheme="majorHAnsi" w:cstheme="majorHAnsi"/>
                <w:b/>
                <w:bCs/>
                <w:szCs w:val="22"/>
                <w:lang w:eastAsia="et-EE"/>
              </w:rPr>
              <w:t>390</w:t>
            </w:r>
            <w:r w:rsidRPr="008A0A26">
              <w:rPr>
                <w:rFonts w:asciiTheme="majorHAnsi" w:hAnsiTheme="majorHAnsi" w:cstheme="majorHAnsi"/>
                <w:b/>
                <w:bCs/>
                <w:szCs w:val="22"/>
                <w:lang w:eastAsia="et-EE"/>
              </w:rPr>
              <w:t>/4420</w:t>
            </w:r>
          </w:p>
        </w:tc>
        <w:tc>
          <w:tcPr>
            <w:tcW w:w="968" w:type="dxa"/>
            <w:noWrap/>
            <w:hideMark/>
          </w:tcPr>
          <w:p w14:paraId="49906FB6" w14:textId="4F470D8A" w:rsidR="008A71AD" w:rsidRPr="008A0A26" w:rsidRDefault="008A71AD" w:rsidP="008A71AD">
            <w:pPr>
              <w:spacing w:after="0"/>
              <w:jc w:val="center"/>
              <w:rPr>
                <w:rFonts w:asciiTheme="majorHAnsi" w:hAnsiTheme="majorHAnsi" w:cstheme="majorHAnsi"/>
                <w:b/>
                <w:bCs/>
                <w:szCs w:val="22"/>
                <w:lang w:eastAsia="et-EE"/>
              </w:rPr>
            </w:pPr>
          </w:p>
        </w:tc>
        <w:tc>
          <w:tcPr>
            <w:tcW w:w="775" w:type="dxa"/>
          </w:tcPr>
          <w:p w14:paraId="3151AFE8" w14:textId="746E5EA7" w:rsidR="008A71AD" w:rsidRPr="008A0A26" w:rsidRDefault="008A71AD" w:rsidP="008A71AD">
            <w:pPr>
              <w:spacing w:after="0"/>
              <w:jc w:val="center"/>
              <w:rPr>
                <w:rFonts w:asciiTheme="majorHAnsi" w:hAnsiTheme="majorHAnsi" w:cstheme="majorHAnsi"/>
                <w:b/>
                <w:bCs/>
                <w:szCs w:val="22"/>
                <w:lang w:eastAsia="et-EE"/>
              </w:rPr>
            </w:pPr>
          </w:p>
        </w:tc>
        <w:tc>
          <w:tcPr>
            <w:tcW w:w="775" w:type="dxa"/>
            <w:noWrap/>
            <w:hideMark/>
          </w:tcPr>
          <w:p w14:paraId="451A72BB" w14:textId="772F7410" w:rsidR="008A71AD" w:rsidRPr="008A0A26" w:rsidRDefault="008A71AD" w:rsidP="008A71AD">
            <w:pPr>
              <w:spacing w:after="0"/>
              <w:jc w:val="center"/>
              <w:rPr>
                <w:rFonts w:asciiTheme="majorHAnsi" w:hAnsiTheme="majorHAnsi" w:cstheme="majorHAnsi"/>
                <w:b/>
                <w:bCs/>
                <w:szCs w:val="22"/>
                <w:lang w:eastAsia="et-EE"/>
              </w:rPr>
            </w:pPr>
          </w:p>
        </w:tc>
        <w:tc>
          <w:tcPr>
            <w:tcW w:w="712" w:type="dxa"/>
            <w:noWrap/>
            <w:hideMark/>
          </w:tcPr>
          <w:p w14:paraId="22B05311" w14:textId="592DC6B6" w:rsidR="008A71AD" w:rsidRPr="008A0A26" w:rsidRDefault="008A71AD" w:rsidP="008A71AD">
            <w:pPr>
              <w:spacing w:after="0"/>
              <w:jc w:val="center"/>
              <w:rPr>
                <w:rFonts w:asciiTheme="majorHAnsi" w:hAnsiTheme="majorHAnsi" w:cstheme="majorHAnsi"/>
                <w:b/>
                <w:bCs/>
                <w:szCs w:val="22"/>
                <w:lang w:eastAsia="et-EE"/>
              </w:rPr>
            </w:pPr>
          </w:p>
        </w:tc>
        <w:tc>
          <w:tcPr>
            <w:tcW w:w="1149" w:type="dxa"/>
            <w:noWrap/>
            <w:hideMark/>
          </w:tcPr>
          <w:p w14:paraId="616F7290" w14:textId="0204F542" w:rsidR="008A71AD" w:rsidRPr="008A0A26" w:rsidRDefault="008A71AD" w:rsidP="008A71AD">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18</w:t>
            </w:r>
            <w:r w:rsidR="008C1EEE">
              <w:rPr>
                <w:rFonts w:asciiTheme="majorHAnsi" w:hAnsiTheme="majorHAnsi" w:cstheme="majorHAnsi"/>
                <w:b/>
                <w:bCs/>
                <w:szCs w:val="22"/>
                <w:lang w:eastAsia="et-EE"/>
              </w:rPr>
              <w:t>70</w:t>
            </w:r>
            <w:r w:rsidR="00952DF0">
              <w:rPr>
                <w:rFonts w:asciiTheme="majorHAnsi" w:hAnsiTheme="majorHAnsi" w:cstheme="majorHAnsi"/>
                <w:b/>
                <w:bCs/>
                <w:szCs w:val="22"/>
                <w:lang w:eastAsia="et-EE"/>
              </w:rPr>
              <w:t>0</w:t>
            </w:r>
          </w:p>
        </w:tc>
      </w:tr>
    </w:tbl>
    <w:p w14:paraId="2FF99D18" w14:textId="077F6AFC" w:rsidR="0042621B" w:rsidRPr="008A0A26" w:rsidRDefault="00BE1704">
      <w:pPr>
        <w:spacing w:after="0"/>
        <w:jc w:val="left"/>
        <w:rPr>
          <w:rFonts w:asciiTheme="majorHAnsi" w:hAnsiTheme="majorHAnsi" w:cstheme="majorHAnsi"/>
          <w:sz w:val="24"/>
          <w:szCs w:val="26"/>
        </w:rPr>
      </w:pPr>
      <w:r w:rsidRPr="008A0A26">
        <w:rPr>
          <w:rFonts w:asciiTheme="majorHAnsi" w:hAnsiTheme="majorHAnsi" w:cstheme="majorHAnsi"/>
          <w:sz w:val="24"/>
          <w:szCs w:val="26"/>
        </w:rPr>
        <w:t>Hoonete e</w:t>
      </w:r>
      <w:r w:rsidR="0042621B" w:rsidRPr="008A0A26">
        <w:rPr>
          <w:rFonts w:asciiTheme="majorHAnsi" w:hAnsiTheme="majorHAnsi" w:cstheme="majorHAnsi"/>
          <w:sz w:val="24"/>
          <w:szCs w:val="26"/>
        </w:rPr>
        <w:t>hitusõigust ei kavandata üldkasutatava maa krundile pos</w:t>
      </w:r>
      <w:r w:rsidRPr="008A0A26">
        <w:rPr>
          <w:rFonts w:asciiTheme="majorHAnsi" w:hAnsiTheme="majorHAnsi" w:cstheme="majorHAnsi"/>
          <w:sz w:val="24"/>
          <w:szCs w:val="26"/>
        </w:rPr>
        <w:t xml:space="preserve">itsioon </w:t>
      </w:r>
      <w:r w:rsidR="0042621B" w:rsidRPr="008A0A26">
        <w:rPr>
          <w:rFonts w:asciiTheme="majorHAnsi" w:hAnsiTheme="majorHAnsi" w:cstheme="majorHAnsi"/>
          <w:sz w:val="24"/>
          <w:szCs w:val="26"/>
        </w:rPr>
        <w:t>nr 1 ja 25 ning transpordimaa krundile pos</w:t>
      </w:r>
      <w:r w:rsidRPr="008A0A26">
        <w:rPr>
          <w:rFonts w:asciiTheme="majorHAnsi" w:hAnsiTheme="majorHAnsi" w:cstheme="majorHAnsi"/>
          <w:sz w:val="24"/>
          <w:szCs w:val="26"/>
        </w:rPr>
        <w:t>itsioon</w:t>
      </w:r>
      <w:r w:rsidR="0042621B" w:rsidRPr="008A0A26">
        <w:rPr>
          <w:rFonts w:asciiTheme="majorHAnsi" w:hAnsiTheme="majorHAnsi" w:cstheme="majorHAnsi"/>
          <w:sz w:val="24"/>
          <w:szCs w:val="26"/>
        </w:rPr>
        <w:t xml:space="preserve"> nr 26.</w:t>
      </w:r>
    </w:p>
    <w:p w14:paraId="3A5B5B6E" w14:textId="160C683B" w:rsidR="008F1042" w:rsidRPr="008A0A26" w:rsidRDefault="008F1042">
      <w:pPr>
        <w:spacing w:after="0"/>
        <w:jc w:val="left"/>
        <w:rPr>
          <w:rFonts w:asciiTheme="majorHAnsi" w:hAnsiTheme="majorHAnsi" w:cstheme="majorHAnsi"/>
          <w:sz w:val="24"/>
          <w:szCs w:val="26"/>
        </w:rPr>
      </w:pPr>
    </w:p>
    <w:p w14:paraId="26277447" w14:textId="57718DD7" w:rsidR="00196686" w:rsidRPr="008A0A26" w:rsidRDefault="00196686" w:rsidP="00196686">
      <w:pPr>
        <w:spacing w:before="240"/>
        <w:rPr>
          <w:rFonts w:asciiTheme="majorHAnsi" w:hAnsiTheme="majorHAnsi" w:cstheme="majorHAnsi"/>
          <w:b/>
          <w:bCs/>
          <w:sz w:val="24"/>
          <w:szCs w:val="26"/>
        </w:rPr>
      </w:pPr>
      <w:r w:rsidRPr="008A0A26">
        <w:rPr>
          <w:rFonts w:asciiTheme="majorHAnsi" w:hAnsiTheme="majorHAnsi" w:cstheme="majorHAnsi"/>
          <w:b/>
          <w:bCs/>
          <w:sz w:val="24"/>
          <w:szCs w:val="26"/>
        </w:rPr>
        <w:t>Arhitektuurinõuded</w:t>
      </w:r>
    </w:p>
    <w:p w14:paraId="52A49C76" w14:textId="12FE56E5" w:rsidR="00196686" w:rsidRPr="008A0A26" w:rsidRDefault="00196686" w:rsidP="00196686">
      <w:pPr>
        <w:rPr>
          <w:rFonts w:asciiTheme="majorHAnsi" w:hAnsiTheme="majorHAnsi" w:cstheme="majorHAnsi"/>
          <w:color w:val="000000" w:themeColor="text1"/>
        </w:rPr>
      </w:pPr>
      <w:r w:rsidRPr="008A0A26">
        <w:rPr>
          <w:rFonts w:asciiTheme="majorHAnsi" w:hAnsiTheme="majorHAnsi" w:cstheme="majorHAnsi"/>
          <w:color w:val="000000" w:themeColor="text1"/>
        </w:rPr>
        <w:t xml:space="preserve">Olulisemad arhitektuurinõuded on määratud eesmärgil ehitada piirkonda sobilikud hooned. Kruntidele </w:t>
      </w:r>
      <w:r w:rsidR="006D0758" w:rsidRPr="008A0A26">
        <w:rPr>
          <w:rFonts w:asciiTheme="majorHAnsi" w:hAnsiTheme="majorHAnsi" w:cstheme="majorHAnsi"/>
          <w:color w:val="000000" w:themeColor="text1"/>
        </w:rPr>
        <w:t xml:space="preserve">ehitatavad </w:t>
      </w:r>
      <w:r w:rsidRPr="008A0A26">
        <w:rPr>
          <w:rFonts w:asciiTheme="majorHAnsi" w:hAnsiTheme="majorHAnsi" w:cstheme="majorHAnsi"/>
          <w:color w:val="000000" w:themeColor="text1"/>
        </w:rPr>
        <w:t>põhihooned ja abihooned peavad moodustama ühtse terviku.</w:t>
      </w:r>
    </w:p>
    <w:p w14:paraId="52A8EE3F" w14:textId="5B84319A" w:rsidR="006733D8" w:rsidRPr="008A0A26" w:rsidRDefault="006733D8" w:rsidP="00196686">
      <w:pPr>
        <w:rPr>
          <w:rFonts w:asciiTheme="majorHAnsi" w:hAnsiTheme="majorHAnsi" w:cstheme="majorHAnsi"/>
          <w:color w:val="000000" w:themeColor="text1"/>
        </w:rPr>
      </w:pPr>
      <w:r w:rsidRPr="008A0A26">
        <w:rPr>
          <w:rFonts w:asciiTheme="majorHAnsi" w:hAnsiTheme="majorHAnsi" w:cstheme="majorHAnsi"/>
          <w:color w:val="000000" w:themeColor="text1"/>
        </w:rPr>
        <w:t>Elamumaa krundile on lubatud ehitada üks kuni 2-korruseline elamu, kõrgusega maapinnast katuseharjani kuni 9,0 meetrit ja kuni 2 abihoonet, kõrgusega maapinnast katuseharjani kuni 5,0 meetrit. Lisaks on krundile lubatud püstitada kuni 2 väikeehitist (ehitisealune pind kuni 20m</w:t>
      </w:r>
      <w:r w:rsidRPr="008A0A26">
        <w:rPr>
          <w:rFonts w:asciiTheme="majorHAnsi" w:hAnsiTheme="majorHAnsi" w:cstheme="majorHAnsi"/>
          <w:color w:val="000000" w:themeColor="text1"/>
          <w:vertAlign w:val="superscript"/>
        </w:rPr>
        <w:t>2</w:t>
      </w:r>
      <w:r w:rsidRPr="008A0A26">
        <w:rPr>
          <w:rFonts w:asciiTheme="majorHAnsi" w:hAnsiTheme="majorHAnsi" w:cstheme="majorHAnsi"/>
          <w:color w:val="000000" w:themeColor="text1"/>
        </w:rPr>
        <w:t>)</w:t>
      </w:r>
      <w:r w:rsidR="006E0CB2" w:rsidRPr="008A0A26">
        <w:rPr>
          <w:rFonts w:asciiTheme="majorHAnsi" w:hAnsiTheme="majorHAnsi" w:cstheme="majorHAnsi"/>
          <w:color w:val="000000" w:themeColor="text1"/>
        </w:rPr>
        <w:t xml:space="preserve">. Väikeehitised </w:t>
      </w:r>
      <w:r w:rsidR="00606D0C">
        <w:rPr>
          <w:rFonts w:asciiTheme="majorHAnsi" w:hAnsiTheme="majorHAnsi" w:cstheme="majorHAnsi"/>
          <w:color w:val="000000" w:themeColor="text1"/>
        </w:rPr>
        <w:t>peavad paiknema</w:t>
      </w:r>
      <w:r w:rsidR="006E0CB2" w:rsidRPr="008A0A26">
        <w:rPr>
          <w:rFonts w:asciiTheme="majorHAnsi" w:hAnsiTheme="majorHAnsi" w:cstheme="majorHAnsi"/>
          <w:color w:val="000000" w:themeColor="text1"/>
        </w:rPr>
        <w:t xml:space="preserve"> kavandatud hoonestusalas</w:t>
      </w:r>
      <w:r w:rsidR="00606D0C">
        <w:rPr>
          <w:rFonts w:asciiTheme="majorHAnsi" w:hAnsiTheme="majorHAnsi" w:cstheme="majorHAnsi"/>
          <w:color w:val="000000" w:themeColor="text1"/>
        </w:rPr>
        <w:t>.</w:t>
      </w:r>
    </w:p>
    <w:p w14:paraId="10133E73" w14:textId="77777777" w:rsidR="00196686" w:rsidRPr="008A0A26" w:rsidRDefault="00196686" w:rsidP="00196686">
      <w:pPr>
        <w:rPr>
          <w:rFonts w:asciiTheme="majorHAnsi" w:hAnsiTheme="majorHAnsi" w:cstheme="majorHAnsi"/>
          <w:color w:val="000000" w:themeColor="text1"/>
        </w:rPr>
      </w:pPr>
      <w:r w:rsidRPr="008A0A26">
        <w:rPr>
          <w:rFonts w:asciiTheme="majorHAnsi" w:hAnsiTheme="majorHAnsi" w:cstheme="majorHAnsi"/>
          <w:color w:val="000000" w:themeColor="text1"/>
        </w:rPr>
        <w:t xml:space="preserve">Välisviimistlusmaterjalidena on soovitatav kasutada puitu, kivi ja krohvitud pindasid. Välisviimistluses ei ole lubatud kasutada imiteerivaid materjale nagu plastikut jms ning kirkaid värvitoone. </w:t>
      </w:r>
    </w:p>
    <w:p w14:paraId="4D4F849D" w14:textId="51C47B81" w:rsidR="00196686" w:rsidRPr="008A0A26" w:rsidRDefault="00196686" w:rsidP="00196686">
      <w:pPr>
        <w:rPr>
          <w:rFonts w:asciiTheme="majorHAnsi" w:hAnsiTheme="majorHAnsi" w:cstheme="majorHAnsi"/>
        </w:rPr>
      </w:pPr>
      <w:r w:rsidRPr="008A0A26">
        <w:rPr>
          <w:rFonts w:asciiTheme="majorHAnsi" w:hAnsiTheme="majorHAnsi" w:cstheme="majorHAnsi"/>
          <w:color w:val="000000" w:themeColor="text1"/>
        </w:rPr>
        <w:t>Hoonete katusekate lähtub arhitektuursest stiilist,  kattena on soovitatav kasutada valtsplekki, kivi, erinevaid rullmaterjale</w:t>
      </w:r>
      <w:r w:rsidR="00AC3D40" w:rsidRPr="008A0A26">
        <w:rPr>
          <w:rFonts w:asciiTheme="majorHAnsi" w:hAnsiTheme="majorHAnsi" w:cstheme="majorHAnsi"/>
          <w:color w:val="000000" w:themeColor="text1"/>
        </w:rPr>
        <w:t xml:space="preserve">, </w:t>
      </w:r>
      <w:r w:rsidR="005E2958" w:rsidRPr="008A0A26">
        <w:rPr>
          <w:rFonts w:asciiTheme="majorHAnsi" w:hAnsiTheme="majorHAnsi" w:cstheme="majorHAnsi"/>
          <w:color w:val="000000" w:themeColor="text1"/>
        </w:rPr>
        <w:t>integreeritud päikesepaneelid</w:t>
      </w:r>
      <w:r w:rsidR="00433090">
        <w:rPr>
          <w:rFonts w:asciiTheme="majorHAnsi" w:hAnsiTheme="majorHAnsi" w:cstheme="majorHAnsi"/>
          <w:color w:val="000000" w:themeColor="text1"/>
        </w:rPr>
        <w:t>e</w:t>
      </w:r>
      <w:r w:rsidR="005E2958" w:rsidRPr="008A0A26">
        <w:rPr>
          <w:rFonts w:asciiTheme="majorHAnsi" w:hAnsiTheme="majorHAnsi" w:cstheme="majorHAnsi"/>
          <w:color w:val="000000" w:themeColor="text1"/>
        </w:rPr>
        <w:t>ga katusekate</w:t>
      </w:r>
      <w:r w:rsidRPr="008A0A26">
        <w:rPr>
          <w:rFonts w:asciiTheme="majorHAnsi" w:hAnsiTheme="majorHAnsi" w:cstheme="majorHAnsi"/>
          <w:color w:val="000000" w:themeColor="text1"/>
        </w:rPr>
        <w:t xml:space="preserve">. </w:t>
      </w:r>
      <w:r w:rsidR="00AC2FEB" w:rsidRPr="008A0A26">
        <w:rPr>
          <w:rFonts w:asciiTheme="majorHAnsi" w:hAnsiTheme="majorHAnsi" w:cstheme="majorHAnsi"/>
          <w:color w:val="000000" w:themeColor="text1"/>
        </w:rPr>
        <w:t>Põhih</w:t>
      </w:r>
      <w:r w:rsidRPr="008A0A26">
        <w:rPr>
          <w:rFonts w:asciiTheme="majorHAnsi" w:hAnsiTheme="majorHAnsi" w:cstheme="majorHAnsi"/>
          <w:color w:val="000000" w:themeColor="text1"/>
        </w:rPr>
        <w:t xml:space="preserve">oonete lubatavaks </w:t>
      </w:r>
      <w:r w:rsidRPr="008A0A26">
        <w:rPr>
          <w:rFonts w:asciiTheme="majorHAnsi" w:hAnsiTheme="majorHAnsi" w:cstheme="majorHAnsi"/>
        </w:rPr>
        <w:t xml:space="preserve">katusekaldeks </w:t>
      </w:r>
      <w:r w:rsidR="00CB69A3" w:rsidRPr="008A0A26">
        <w:rPr>
          <w:rFonts w:asciiTheme="majorHAnsi" w:hAnsiTheme="majorHAnsi" w:cstheme="majorHAnsi"/>
        </w:rPr>
        <w:t>hoone põhimahu osas on</w:t>
      </w:r>
      <w:r w:rsidRPr="008A0A26">
        <w:rPr>
          <w:rFonts w:asciiTheme="majorHAnsi" w:hAnsiTheme="majorHAnsi" w:cstheme="majorHAnsi"/>
        </w:rPr>
        <w:t xml:space="preserve"> </w:t>
      </w:r>
      <w:r w:rsidR="00CB69A3" w:rsidRPr="008A0A26">
        <w:rPr>
          <w:rFonts w:asciiTheme="majorHAnsi" w:hAnsiTheme="majorHAnsi" w:cstheme="majorHAnsi"/>
        </w:rPr>
        <w:t>15</w:t>
      </w:r>
      <w:r w:rsidRPr="008A0A26">
        <w:rPr>
          <w:rFonts w:asciiTheme="majorHAnsi" w:hAnsiTheme="majorHAnsi" w:cstheme="majorHAnsi"/>
        </w:rPr>
        <w:t xml:space="preserve">-45°. </w:t>
      </w:r>
    </w:p>
    <w:p w14:paraId="0DD4529D" w14:textId="363B6CBF" w:rsidR="00CB69A3" w:rsidRPr="008A0A26" w:rsidRDefault="00CB69A3" w:rsidP="00196686">
      <w:pPr>
        <w:rPr>
          <w:rFonts w:asciiTheme="majorHAnsi" w:hAnsiTheme="majorHAnsi" w:cstheme="majorHAnsi"/>
        </w:rPr>
      </w:pPr>
      <w:r w:rsidRPr="008A0A26">
        <w:rPr>
          <w:rFonts w:asciiTheme="majorHAnsi" w:hAnsiTheme="majorHAnsi" w:cstheme="majorHAnsi"/>
        </w:rPr>
        <w:t>Kruntidele on lubatud rajada piirdeaiad. Piirde kõrguseks kuni 1,5 meetrit. Piirdeaed peab sobituma hoonete arhitektuurse stiiliga, keelatud on läbipaistmatud massiivpiirded</w:t>
      </w:r>
      <w:r w:rsidR="004714FA" w:rsidRPr="008A0A26">
        <w:rPr>
          <w:rFonts w:asciiTheme="majorHAnsi" w:hAnsiTheme="majorHAnsi" w:cstheme="majorHAnsi"/>
        </w:rPr>
        <w:t xml:space="preserve"> ja sokliga piirded (lubatav sokli kõrgus kuni 30 cm).</w:t>
      </w:r>
    </w:p>
    <w:p w14:paraId="28CB2DA9" w14:textId="77777777" w:rsidR="00437A0E" w:rsidRPr="008A0A26" w:rsidRDefault="00CF4D98" w:rsidP="008A0A26">
      <w:pPr>
        <w:pStyle w:val="Heading3"/>
      </w:pPr>
      <w:bookmarkStart w:id="15" w:name="_Toc164685039"/>
      <w:r w:rsidRPr="008A0A26">
        <w:t>4.</w:t>
      </w:r>
      <w:r w:rsidR="00911BDD" w:rsidRPr="008A0A26">
        <w:t xml:space="preserve">2 </w:t>
      </w:r>
      <w:r w:rsidR="00437A0E" w:rsidRPr="008A0A26">
        <w:t>Tänavate maa-alad ja liikluskorralduse põhimõtted</w:t>
      </w:r>
      <w:bookmarkEnd w:id="15"/>
    </w:p>
    <w:p w14:paraId="485C1D62" w14:textId="5A849134" w:rsidR="00261F31" w:rsidRPr="008A0A26" w:rsidRDefault="001200E9" w:rsidP="00611961">
      <w:pPr>
        <w:rPr>
          <w:rFonts w:asciiTheme="majorHAnsi" w:hAnsiTheme="majorHAnsi" w:cstheme="majorHAnsi"/>
        </w:rPr>
      </w:pPr>
      <w:r w:rsidRPr="008A0A26">
        <w:rPr>
          <w:rFonts w:asciiTheme="majorHAnsi" w:hAnsiTheme="majorHAnsi" w:cstheme="majorHAnsi"/>
        </w:rPr>
        <w:t xml:space="preserve">Planeeritud alale juurdepääs on avaliku kasutusega Välja teelt. </w:t>
      </w:r>
      <w:r w:rsidR="00A30C13" w:rsidRPr="008A0A26">
        <w:rPr>
          <w:rFonts w:asciiTheme="majorHAnsi" w:hAnsiTheme="majorHAnsi" w:cstheme="majorHAnsi"/>
        </w:rPr>
        <w:t>Planeeritud elamumaa kruntidele  juurdepääsuks on moodustatud transpordimaa krunt pos</w:t>
      </w:r>
      <w:r w:rsidR="00C64C71" w:rsidRPr="008A0A26">
        <w:rPr>
          <w:rFonts w:asciiTheme="majorHAnsi" w:hAnsiTheme="majorHAnsi" w:cstheme="majorHAnsi"/>
        </w:rPr>
        <w:t>itsioon</w:t>
      </w:r>
      <w:r w:rsidR="00A30C13" w:rsidRPr="008A0A26">
        <w:rPr>
          <w:rFonts w:asciiTheme="majorHAnsi" w:hAnsiTheme="majorHAnsi" w:cstheme="majorHAnsi"/>
        </w:rPr>
        <w:t xml:space="preserve"> </w:t>
      </w:r>
      <w:r w:rsidR="00AC6601" w:rsidRPr="008A0A26">
        <w:rPr>
          <w:rFonts w:asciiTheme="majorHAnsi" w:hAnsiTheme="majorHAnsi" w:cstheme="majorHAnsi"/>
        </w:rPr>
        <w:t>n</w:t>
      </w:r>
      <w:r w:rsidR="00A30C13" w:rsidRPr="008A0A26">
        <w:rPr>
          <w:rFonts w:asciiTheme="majorHAnsi" w:hAnsiTheme="majorHAnsi" w:cstheme="majorHAnsi"/>
        </w:rPr>
        <w:t>r</w:t>
      </w:r>
      <w:r w:rsidR="00C64C71" w:rsidRPr="008A0A26">
        <w:rPr>
          <w:rFonts w:asciiTheme="majorHAnsi" w:hAnsiTheme="majorHAnsi" w:cstheme="majorHAnsi"/>
        </w:rPr>
        <w:t xml:space="preserve"> 26</w:t>
      </w:r>
      <w:r w:rsidR="00A30C13" w:rsidRPr="008A0A26">
        <w:rPr>
          <w:rFonts w:asciiTheme="majorHAnsi" w:hAnsiTheme="majorHAnsi" w:cstheme="majorHAnsi"/>
        </w:rPr>
        <w:t xml:space="preserve">. </w:t>
      </w:r>
      <w:r w:rsidR="00261F31" w:rsidRPr="008A0A26">
        <w:rPr>
          <w:rFonts w:asciiTheme="majorHAnsi" w:hAnsiTheme="majorHAnsi" w:cstheme="majorHAnsi"/>
        </w:rPr>
        <w:t xml:space="preserve">Transpordimaale rajatav juurdepääsutee on </w:t>
      </w:r>
      <w:r w:rsidRPr="008A0A26">
        <w:rPr>
          <w:rFonts w:asciiTheme="majorHAnsi" w:hAnsiTheme="majorHAnsi" w:cstheme="majorHAnsi"/>
        </w:rPr>
        <w:t>avaliku kasutusega.</w:t>
      </w:r>
      <w:r w:rsidR="00261F31" w:rsidRPr="008A0A26">
        <w:rPr>
          <w:rFonts w:asciiTheme="majorHAnsi" w:hAnsiTheme="majorHAnsi" w:cstheme="majorHAnsi"/>
        </w:rPr>
        <w:t xml:space="preserve"> </w:t>
      </w:r>
    </w:p>
    <w:p w14:paraId="25E3596A" w14:textId="7D76E695" w:rsidR="001200E9" w:rsidRPr="00627FAF" w:rsidRDefault="001200E9" w:rsidP="00611961">
      <w:pPr>
        <w:rPr>
          <w:rFonts w:asciiTheme="majorHAnsi" w:hAnsiTheme="majorHAnsi" w:cstheme="majorHAnsi"/>
        </w:rPr>
      </w:pPr>
      <w:r w:rsidRPr="00627FAF">
        <w:rPr>
          <w:rFonts w:asciiTheme="majorHAnsi" w:hAnsiTheme="majorHAnsi" w:cstheme="majorHAnsi"/>
        </w:rPr>
        <w:t xml:space="preserve">Planeeritud teed ning tänavamaa on ühendatud naaberkinnistutega sidusa </w:t>
      </w:r>
      <w:proofErr w:type="spellStart"/>
      <w:r w:rsidRPr="00627FAF">
        <w:rPr>
          <w:rFonts w:asciiTheme="majorHAnsi" w:hAnsiTheme="majorHAnsi" w:cstheme="majorHAnsi"/>
        </w:rPr>
        <w:t>teedevõrgustiku</w:t>
      </w:r>
      <w:proofErr w:type="spellEnd"/>
      <w:r w:rsidRPr="00627FAF">
        <w:rPr>
          <w:rFonts w:asciiTheme="majorHAnsi" w:hAnsiTheme="majorHAnsi" w:cstheme="majorHAnsi"/>
        </w:rPr>
        <w:t xml:space="preserve"> loomiseks.</w:t>
      </w:r>
    </w:p>
    <w:p w14:paraId="04A0D421" w14:textId="03A123E1" w:rsidR="0056532E" w:rsidRPr="00627FAF" w:rsidRDefault="0056532E" w:rsidP="00611961">
      <w:pPr>
        <w:rPr>
          <w:rFonts w:asciiTheme="majorHAnsi" w:hAnsiTheme="majorHAnsi" w:cstheme="majorHAnsi"/>
        </w:rPr>
      </w:pPr>
      <w:r w:rsidRPr="00627FAF">
        <w:rPr>
          <w:rFonts w:asciiTheme="majorHAnsi" w:hAnsiTheme="majorHAnsi" w:cstheme="majorHAnsi"/>
        </w:rPr>
        <w:t xml:space="preserve">Detailplaneeringu põhijoonisel on markeeritud planeeringu </w:t>
      </w:r>
      <w:proofErr w:type="spellStart"/>
      <w:r w:rsidRPr="00627FAF">
        <w:rPr>
          <w:rFonts w:asciiTheme="majorHAnsi" w:hAnsiTheme="majorHAnsi" w:cstheme="majorHAnsi"/>
        </w:rPr>
        <w:t>sisetee</w:t>
      </w:r>
      <w:proofErr w:type="spellEnd"/>
      <w:r w:rsidRPr="00627FAF">
        <w:rPr>
          <w:rFonts w:asciiTheme="majorHAnsi" w:hAnsiTheme="majorHAnsi" w:cstheme="majorHAnsi"/>
        </w:rPr>
        <w:t xml:space="preserve"> (</w:t>
      </w:r>
      <w:proofErr w:type="spellStart"/>
      <w:r w:rsidRPr="00627FAF">
        <w:rPr>
          <w:rFonts w:asciiTheme="majorHAnsi" w:hAnsiTheme="majorHAnsi" w:cstheme="majorHAnsi"/>
        </w:rPr>
        <w:t>pos</w:t>
      </w:r>
      <w:proofErr w:type="spellEnd"/>
      <w:r w:rsidRPr="00627FAF">
        <w:rPr>
          <w:rFonts w:asciiTheme="majorHAnsi" w:hAnsiTheme="majorHAnsi" w:cstheme="majorHAnsi"/>
        </w:rPr>
        <w:t xml:space="preserve"> nr 26) perspektiivne jätkumine Saue valla üldplaneeringus märgitud peatänavaga (kulgeb piki Pihuoja kraavi). Üldplaneeringus märgitud peatänav hakkab kulgema Vana-Tutermaa teeni.</w:t>
      </w:r>
    </w:p>
    <w:p w14:paraId="19640EDD" w14:textId="394CE6D0" w:rsidR="0026185B" w:rsidRPr="00627FAF" w:rsidRDefault="0026185B" w:rsidP="00611961">
      <w:pPr>
        <w:rPr>
          <w:rFonts w:asciiTheme="majorHAnsi" w:hAnsiTheme="majorHAnsi" w:cstheme="majorHAnsi"/>
        </w:rPr>
      </w:pPr>
      <w:r w:rsidRPr="00627FAF">
        <w:rPr>
          <w:rFonts w:asciiTheme="majorHAnsi" w:hAnsiTheme="majorHAnsi" w:cstheme="majorHAnsi"/>
        </w:rPr>
        <w:lastRenderedPageBreak/>
        <w:t xml:space="preserve">Detailplaneeringu joonistel märgitud ida- ja lääne suunalised tänavad, mis lõppevad perspektiivselt Õisu (72701:002:1954) ja Uuesauna (72701:002:1905) katastriüksuste piiril, peavad tulevikus ühenduma Õisu ja Uuesauna detailplaneeringutes kavandatavate teedega, et tekiks terviklik </w:t>
      </w:r>
      <w:proofErr w:type="spellStart"/>
      <w:r w:rsidRPr="00627FAF">
        <w:rPr>
          <w:rFonts w:asciiTheme="majorHAnsi" w:hAnsiTheme="majorHAnsi" w:cstheme="majorHAnsi"/>
        </w:rPr>
        <w:t>teedevõrgustik</w:t>
      </w:r>
      <w:proofErr w:type="spellEnd"/>
      <w:r w:rsidRPr="00627FAF">
        <w:rPr>
          <w:rFonts w:asciiTheme="majorHAnsi" w:hAnsiTheme="majorHAnsi" w:cstheme="majorHAnsi"/>
        </w:rPr>
        <w:t>.</w:t>
      </w:r>
    </w:p>
    <w:p w14:paraId="1E65BF9B" w14:textId="06AEB19B" w:rsidR="007B1C5E" w:rsidRPr="00627FAF" w:rsidRDefault="007B1C5E" w:rsidP="007B1C5E">
      <w:pPr>
        <w:rPr>
          <w:rFonts w:asciiTheme="majorHAnsi" w:hAnsiTheme="majorHAnsi" w:cstheme="majorHAnsi"/>
        </w:rPr>
      </w:pPr>
      <w:r w:rsidRPr="00627FAF">
        <w:rPr>
          <w:rFonts w:asciiTheme="majorHAnsi" w:hAnsiTheme="majorHAnsi" w:cstheme="majorHAnsi"/>
        </w:rPr>
        <w:t>Elamumaa krundi normatiivsed parkimiskohad on kavandatud krundile.</w:t>
      </w:r>
    </w:p>
    <w:p w14:paraId="37F23C10" w14:textId="3462B6DD" w:rsidR="0050196F" w:rsidRPr="008A0A26" w:rsidRDefault="0050196F" w:rsidP="00611961">
      <w:pPr>
        <w:rPr>
          <w:rFonts w:asciiTheme="majorHAnsi" w:hAnsiTheme="majorHAnsi" w:cstheme="majorHAnsi"/>
        </w:rPr>
      </w:pPr>
      <w:r w:rsidRPr="008A0A26">
        <w:rPr>
          <w:rFonts w:asciiTheme="majorHAnsi" w:hAnsiTheme="majorHAnsi" w:cstheme="majorHAnsi"/>
        </w:rPr>
        <w:t>Planeeritud liikluskorralduse koostamisel on lähtutud järgmistest põhimõtetest:</w:t>
      </w:r>
    </w:p>
    <w:p w14:paraId="08D57E5D" w14:textId="26C6D193" w:rsidR="005F3916" w:rsidRPr="008A0A26" w:rsidRDefault="0050196F" w:rsidP="00561D63">
      <w:pPr>
        <w:numPr>
          <w:ilvl w:val="0"/>
          <w:numId w:val="4"/>
        </w:numPr>
        <w:rPr>
          <w:rFonts w:asciiTheme="majorHAnsi" w:hAnsiTheme="majorHAnsi" w:cstheme="majorHAnsi"/>
        </w:rPr>
      </w:pPr>
      <w:r w:rsidRPr="008A0A26">
        <w:rPr>
          <w:rFonts w:asciiTheme="majorHAnsi" w:hAnsiTheme="majorHAnsi" w:cstheme="majorHAnsi"/>
        </w:rPr>
        <w:t>tagada parkimine omal kinnistul vastavalt Eesti standard EVS 843:2016 parkimisnormatiivile</w:t>
      </w:r>
      <w:r w:rsidR="003454E2" w:rsidRPr="008A0A26">
        <w:rPr>
          <w:rFonts w:asciiTheme="majorHAnsi" w:hAnsiTheme="majorHAnsi" w:cstheme="majorHAnsi"/>
        </w:rPr>
        <w:t>.</w:t>
      </w:r>
    </w:p>
    <w:p w14:paraId="515C4087" w14:textId="234901E6" w:rsidR="00F53F63" w:rsidRPr="008A0A26" w:rsidRDefault="00F53F63" w:rsidP="00561D63">
      <w:pPr>
        <w:numPr>
          <w:ilvl w:val="0"/>
          <w:numId w:val="4"/>
        </w:numPr>
        <w:rPr>
          <w:rFonts w:asciiTheme="majorHAnsi" w:hAnsiTheme="majorHAnsi" w:cstheme="majorHAnsi"/>
        </w:rPr>
      </w:pPr>
      <w:r w:rsidRPr="008A0A26">
        <w:rPr>
          <w:rFonts w:asciiTheme="majorHAnsi" w:hAnsiTheme="majorHAnsi" w:cstheme="majorHAnsi"/>
        </w:rPr>
        <w:t>Tänavamaal ei ole parkimine lubatud.</w:t>
      </w:r>
    </w:p>
    <w:p w14:paraId="587B6038" w14:textId="10E4AD0B" w:rsidR="00F53F63" w:rsidRPr="008A0A26" w:rsidRDefault="00F53F63" w:rsidP="00561D63">
      <w:pPr>
        <w:numPr>
          <w:ilvl w:val="0"/>
          <w:numId w:val="4"/>
        </w:numPr>
        <w:rPr>
          <w:rFonts w:asciiTheme="majorHAnsi" w:hAnsiTheme="majorHAnsi" w:cstheme="majorHAnsi"/>
        </w:rPr>
      </w:pPr>
      <w:r w:rsidRPr="008A0A26">
        <w:rPr>
          <w:rFonts w:asciiTheme="majorHAnsi" w:hAnsiTheme="majorHAnsi" w:cstheme="majorHAnsi"/>
        </w:rPr>
        <w:t>Pos nr 22 krundi parkimiskohtade vajadus täpsustatakse hilisemal projekteerimisel.</w:t>
      </w:r>
    </w:p>
    <w:p w14:paraId="133FDB17" w14:textId="00639EF3" w:rsidR="0050196F" w:rsidRPr="008A0A26" w:rsidRDefault="0050196F" w:rsidP="0050196F">
      <w:pPr>
        <w:rPr>
          <w:rFonts w:asciiTheme="majorHAnsi" w:hAnsiTheme="majorHAnsi" w:cstheme="majorHAnsi"/>
          <w:b/>
        </w:rPr>
      </w:pPr>
      <w:r w:rsidRPr="008A0A26">
        <w:rPr>
          <w:rFonts w:asciiTheme="majorHAnsi" w:hAnsiTheme="majorHAnsi" w:cstheme="majorHAnsi"/>
          <w:b/>
        </w:rPr>
        <w:t xml:space="preserve">Parkimisnormi arvutus </w:t>
      </w:r>
      <w:r w:rsidRPr="008A0A26">
        <w:rPr>
          <w:rFonts w:asciiTheme="majorHAnsi" w:hAnsiTheme="majorHAnsi" w:cstheme="majorHAnsi"/>
        </w:rPr>
        <w:t>(väike-elamute ala EVS tabel 9.2)</w:t>
      </w:r>
      <w:r w:rsidRPr="008A0A26">
        <w:rPr>
          <w:rFonts w:asciiTheme="majorHAnsi" w:hAnsiTheme="majorHAnsi" w:cstheme="majorHAnsi"/>
          <w:b/>
        </w:rPr>
        <w:t>:</w:t>
      </w:r>
    </w:p>
    <w:tbl>
      <w:tblPr>
        <w:tblW w:w="5400" w:type="dxa"/>
        <w:tblInd w:w="70" w:type="dxa"/>
        <w:tblLayout w:type="fixed"/>
        <w:tblCellMar>
          <w:left w:w="70" w:type="dxa"/>
          <w:right w:w="70" w:type="dxa"/>
        </w:tblCellMar>
        <w:tblLook w:val="04A0" w:firstRow="1" w:lastRow="0" w:firstColumn="1" w:lastColumn="0" w:noHBand="0" w:noVBand="1"/>
      </w:tblPr>
      <w:tblGrid>
        <w:gridCol w:w="771"/>
        <w:gridCol w:w="1276"/>
        <w:gridCol w:w="1955"/>
        <w:gridCol w:w="1398"/>
      </w:tblGrid>
      <w:tr w:rsidR="0050196F" w:rsidRPr="008A0A26" w14:paraId="58AFE9DF" w14:textId="77777777" w:rsidTr="001200E9">
        <w:trPr>
          <w:trHeight w:val="540"/>
        </w:trPr>
        <w:tc>
          <w:tcPr>
            <w:tcW w:w="771" w:type="dxa"/>
            <w:tcBorders>
              <w:top w:val="single" w:sz="8" w:space="0" w:color="auto"/>
              <w:left w:val="single" w:sz="8" w:space="0" w:color="auto"/>
              <w:bottom w:val="single" w:sz="4" w:space="0" w:color="auto"/>
              <w:right w:val="single" w:sz="4" w:space="0" w:color="auto"/>
            </w:tcBorders>
            <w:shd w:val="clear" w:color="000000" w:fill="FFFFFF"/>
            <w:vAlign w:val="center"/>
            <w:hideMark/>
          </w:tcPr>
          <w:p w14:paraId="13C4CBD6" w14:textId="77777777" w:rsidR="0050196F" w:rsidRPr="008A0A26" w:rsidRDefault="0050196F" w:rsidP="00611961">
            <w:pPr>
              <w:spacing w:after="0"/>
              <w:jc w:val="left"/>
              <w:rPr>
                <w:rFonts w:asciiTheme="majorHAnsi" w:hAnsiTheme="majorHAnsi" w:cstheme="majorHAnsi"/>
                <w:b/>
                <w:bCs/>
                <w:szCs w:val="22"/>
                <w:lang w:eastAsia="et-EE"/>
              </w:rPr>
            </w:pPr>
            <w:proofErr w:type="spellStart"/>
            <w:r w:rsidRPr="008A0A26">
              <w:rPr>
                <w:rFonts w:asciiTheme="majorHAnsi" w:hAnsiTheme="majorHAnsi" w:cstheme="majorHAnsi"/>
                <w:b/>
                <w:bCs/>
                <w:szCs w:val="22"/>
                <w:lang w:eastAsia="et-EE"/>
              </w:rPr>
              <w:t>pos</w:t>
            </w:r>
            <w:proofErr w:type="spellEnd"/>
            <w:r w:rsidRPr="008A0A26">
              <w:rPr>
                <w:rFonts w:asciiTheme="majorHAnsi" w:hAnsiTheme="majorHAnsi" w:cstheme="majorHAnsi"/>
                <w:b/>
                <w:bCs/>
                <w:szCs w:val="22"/>
                <w:lang w:eastAsia="et-EE"/>
              </w:rPr>
              <w:t xml:space="preserve"> </w:t>
            </w:r>
            <w:r w:rsidRPr="008A0A26">
              <w:rPr>
                <w:rFonts w:asciiTheme="majorHAnsi" w:hAnsiTheme="majorHAnsi" w:cstheme="majorHAnsi"/>
                <w:b/>
                <w:bCs/>
                <w:szCs w:val="22"/>
                <w:lang w:eastAsia="et-EE"/>
              </w:rPr>
              <w:br/>
              <w:t xml:space="preserve">nr </w:t>
            </w:r>
          </w:p>
        </w:tc>
        <w:tc>
          <w:tcPr>
            <w:tcW w:w="1276" w:type="dxa"/>
            <w:tcBorders>
              <w:top w:val="single" w:sz="8" w:space="0" w:color="auto"/>
              <w:left w:val="nil"/>
              <w:bottom w:val="single" w:sz="4" w:space="0" w:color="auto"/>
              <w:right w:val="single" w:sz="4" w:space="0" w:color="auto"/>
            </w:tcBorders>
            <w:shd w:val="clear" w:color="000000" w:fill="FFFFFF"/>
            <w:vAlign w:val="center"/>
            <w:hideMark/>
          </w:tcPr>
          <w:p w14:paraId="7FCC9958" w14:textId="77777777" w:rsidR="0050196F" w:rsidRPr="008A0A26" w:rsidRDefault="0050196F" w:rsidP="00611961">
            <w:pPr>
              <w:spacing w:after="0"/>
              <w:jc w:val="left"/>
              <w:rPr>
                <w:rFonts w:asciiTheme="majorHAnsi" w:hAnsiTheme="majorHAnsi" w:cstheme="majorHAnsi"/>
                <w:b/>
                <w:bCs/>
                <w:szCs w:val="22"/>
                <w:lang w:eastAsia="et-EE"/>
              </w:rPr>
            </w:pPr>
            <w:r w:rsidRPr="008A0A26">
              <w:rPr>
                <w:rFonts w:asciiTheme="majorHAnsi" w:hAnsiTheme="majorHAnsi" w:cstheme="majorHAnsi"/>
                <w:b/>
                <w:bCs/>
                <w:szCs w:val="22"/>
                <w:lang w:eastAsia="et-EE"/>
              </w:rPr>
              <w:t>ehitise liik</w:t>
            </w:r>
          </w:p>
        </w:tc>
        <w:tc>
          <w:tcPr>
            <w:tcW w:w="1955" w:type="dxa"/>
            <w:tcBorders>
              <w:top w:val="single" w:sz="8" w:space="0" w:color="auto"/>
              <w:left w:val="nil"/>
              <w:bottom w:val="single" w:sz="4" w:space="0" w:color="auto"/>
              <w:right w:val="single" w:sz="4" w:space="0" w:color="auto"/>
            </w:tcBorders>
            <w:shd w:val="clear" w:color="000000" w:fill="FFFFFF"/>
            <w:vAlign w:val="center"/>
            <w:hideMark/>
          </w:tcPr>
          <w:p w14:paraId="6723C58B" w14:textId="208DE239" w:rsidR="0050196F" w:rsidRPr="008A0A26" w:rsidRDefault="0050196F" w:rsidP="0011539A">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normatiivsete parkimiskohtade arvutus</w:t>
            </w:r>
            <w:r w:rsidR="001200E9" w:rsidRPr="008A0A26">
              <w:rPr>
                <w:rFonts w:asciiTheme="majorHAnsi" w:hAnsiTheme="majorHAnsi" w:cstheme="majorHAnsi"/>
                <w:b/>
                <w:bCs/>
                <w:szCs w:val="22"/>
                <w:lang w:eastAsia="et-EE"/>
              </w:rPr>
              <w:t xml:space="preserve"> krundi kohta</w:t>
            </w:r>
          </w:p>
        </w:tc>
        <w:tc>
          <w:tcPr>
            <w:tcW w:w="1398" w:type="dxa"/>
            <w:tcBorders>
              <w:top w:val="single" w:sz="8" w:space="0" w:color="auto"/>
              <w:left w:val="nil"/>
              <w:bottom w:val="single" w:sz="4" w:space="0" w:color="auto"/>
              <w:right w:val="single" w:sz="8" w:space="0" w:color="auto"/>
            </w:tcBorders>
            <w:shd w:val="clear" w:color="000000" w:fill="FFFFFF"/>
            <w:vAlign w:val="center"/>
            <w:hideMark/>
          </w:tcPr>
          <w:p w14:paraId="625E5A02" w14:textId="14D17A83" w:rsidR="0050196F" w:rsidRPr="008A0A26" w:rsidRDefault="0050196F" w:rsidP="0011539A">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planeeritud parkimiskohti</w:t>
            </w:r>
            <w:r w:rsidR="001200E9" w:rsidRPr="008A0A26">
              <w:rPr>
                <w:rFonts w:asciiTheme="majorHAnsi" w:hAnsiTheme="majorHAnsi" w:cstheme="majorHAnsi"/>
                <w:b/>
                <w:bCs/>
                <w:szCs w:val="22"/>
                <w:lang w:eastAsia="et-EE"/>
              </w:rPr>
              <w:t xml:space="preserve"> krundil</w:t>
            </w:r>
          </w:p>
        </w:tc>
      </w:tr>
      <w:tr w:rsidR="0050196F" w:rsidRPr="008A0A26" w14:paraId="73064EA1" w14:textId="77777777" w:rsidTr="001200E9">
        <w:trPr>
          <w:trHeight w:val="254"/>
        </w:trPr>
        <w:tc>
          <w:tcPr>
            <w:tcW w:w="771" w:type="dxa"/>
            <w:tcBorders>
              <w:top w:val="nil"/>
              <w:left w:val="single" w:sz="8" w:space="0" w:color="auto"/>
              <w:bottom w:val="single" w:sz="4" w:space="0" w:color="auto"/>
              <w:right w:val="single" w:sz="4" w:space="0" w:color="auto"/>
            </w:tcBorders>
            <w:shd w:val="clear" w:color="000000" w:fill="FFFFFF"/>
            <w:noWrap/>
            <w:vAlign w:val="center"/>
          </w:tcPr>
          <w:p w14:paraId="6FAC0679" w14:textId="085E5438" w:rsidR="0050196F" w:rsidRPr="008A0A26" w:rsidRDefault="001200E9" w:rsidP="00611961">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2-8</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35813077" w14:textId="77777777" w:rsidR="0050196F" w:rsidRPr="008A0A26" w:rsidRDefault="0050196F" w:rsidP="00611961">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eramu</w:t>
            </w:r>
          </w:p>
        </w:tc>
        <w:tc>
          <w:tcPr>
            <w:tcW w:w="1955" w:type="dxa"/>
            <w:tcBorders>
              <w:top w:val="nil"/>
              <w:left w:val="nil"/>
              <w:bottom w:val="single" w:sz="4" w:space="0" w:color="auto"/>
              <w:right w:val="single" w:sz="4" w:space="0" w:color="auto"/>
            </w:tcBorders>
            <w:shd w:val="clear" w:color="000000" w:fill="FFFFFF"/>
            <w:vAlign w:val="center"/>
          </w:tcPr>
          <w:p w14:paraId="382D1D46" w14:textId="0AF75C85" w:rsidR="0050196F" w:rsidRPr="008A0A26" w:rsidRDefault="0050196F" w:rsidP="00611961">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3</w:t>
            </w:r>
          </w:p>
        </w:tc>
        <w:tc>
          <w:tcPr>
            <w:tcW w:w="1398" w:type="dxa"/>
            <w:tcBorders>
              <w:top w:val="nil"/>
              <w:left w:val="nil"/>
              <w:bottom w:val="single" w:sz="4" w:space="0" w:color="auto"/>
              <w:right w:val="single" w:sz="8" w:space="0" w:color="auto"/>
            </w:tcBorders>
            <w:shd w:val="clear" w:color="000000" w:fill="FFFFFF"/>
            <w:vAlign w:val="center"/>
          </w:tcPr>
          <w:p w14:paraId="35C8CA51" w14:textId="77777777" w:rsidR="0050196F" w:rsidRPr="008A0A26" w:rsidRDefault="0050196F" w:rsidP="00611961">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3</w:t>
            </w:r>
          </w:p>
        </w:tc>
      </w:tr>
      <w:tr w:rsidR="007D6AF3" w:rsidRPr="008A0A26" w14:paraId="5091DE9D" w14:textId="77777777" w:rsidTr="001200E9">
        <w:trPr>
          <w:trHeight w:val="264"/>
        </w:trPr>
        <w:tc>
          <w:tcPr>
            <w:tcW w:w="771" w:type="dxa"/>
            <w:tcBorders>
              <w:top w:val="nil"/>
              <w:left w:val="single" w:sz="8" w:space="0" w:color="auto"/>
              <w:bottom w:val="single" w:sz="4" w:space="0" w:color="auto"/>
              <w:right w:val="single" w:sz="4" w:space="0" w:color="auto"/>
            </w:tcBorders>
            <w:shd w:val="clear" w:color="000000" w:fill="FFFFFF"/>
            <w:noWrap/>
            <w:vAlign w:val="center"/>
          </w:tcPr>
          <w:p w14:paraId="56BAA2C4" w14:textId="7595B5FC" w:rsidR="007D6AF3" w:rsidRPr="008A0A26" w:rsidRDefault="001200E9" w:rsidP="00611961">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9</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5103233A" w14:textId="4D48F8AE" w:rsidR="007D6AF3" w:rsidRPr="008A0A26" w:rsidRDefault="001200E9" w:rsidP="00611961">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paariselamu</w:t>
            </w:r>
          </w:p>
        </w:tc>
        <w:tc>
          <w:tcPr>
            <w:tcW w:w="1955" w:type="dxa"/>
            <w:tcBorders>
              <w:top w:val="nil"/>
              <w:left w:val="nil"/>
              <w:bottom w:val="single" w:sz="4" w:space="0" w:color="auto"/>
              <w:right w:val="single" w:sz="4" w:space="0" w:color="auto"/>
            </w:tcBorders>
            <w:shd w:val="clear" w:color="000000" w:fill="FFFFFF"/>
            <w:vAlign w:val="center"/>
          </w:tcPr>
          <w:p w14:paraId="006B42BD" w14:textId="558CCC57" w:rsidR="007D6AF3" w:rsidRPr="008A0A26" w:rsidRDefault="001200E9" w:rsidP="00611961">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6</w:t>
            </w:r>
          </w:p>
        </w:tc>
        <w:tc>
          <w:tcPr>
            <w:tcW w:w="1398" w:type="dxa"/>
            <w:tcBorders>
              <w:top w:val="nil"/>
              <w:left w:val="nil"/>
              <w:bottom w:val="single" w:sz="4" w:space="0" w:color="auto"/>
              <w:right w:val="single" w:sz="8" w:space="0" w:color="auto"/>
            </w:tcBorders>
            <w:shd w:val="clear" w:color="000000" w:fill="FFFFFF"/>
            <w:vAlign w:val="center"/>
          </w:tcPr>
          <w:p w14:paraId="2DEBF7E5" w14:textId="20116B0D" w:rsidR="007D6AF3" w:rsidRPr="008A0A26" w:rsidRDefault="001200E9" w:rsidP="00611961">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6</w:t>
            </w:r>
          </w:p>
        </w:tc>
      </w:tr>
      <w:tr w:rsidR="001B2168" w:rsidRPr="008A0A26" w14:paraId="1EE9BA73" w14:textId="77777777" w:rsidTr="001200E9">
        <w:trPr>
          <w:trHeight w:val="264"/>
        </w:trPr>
        <w:tc>
          <w:tcPr>
            <w:tcW w:w="771" w:type="dxa"/>
            <w:tcBorders>
              <w:top w:val="nil"/>
              <w:left w:val="single" w:sz="8" w:space="0" w:color="auto"/>
              <w:bottom w:val="single" w:sz="4" w:space="0" w:color="auto"/>
              <w:right w:val="single" w:sz="4" w:space="0" w:color="auto"/>
            </w:tcBorders>
            <w:shd w:val="clear" w:color="000000" w:fill="FFFFFF"/>
            <w:noWrap/>
            <w:vAlign w:val="center"/>
          </w:tcPr>
          <w:p w14:paraId="77CD82B7" w14:textId="60E5D6F6" w:rsidR="001B2168" w:rsidRPr="008A0A26" w:rsidRDefault="001200E9" w:rsidP="001B2168">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10-21, 23, 24</w:t>
            </w:r>
          </w:p>
        </w:tc>
        <w:tc>
          <w:tcPr>
            <w:tcW w:w="1276" w:type="dxa"/>
            <w:tcBorders>
              <w:top w:val="nil"/>
              <w:left w:val="single" w:sz="4" w:space="0" w:color="auto"/>
              <w:bottom w:val="single" w:sz="4" w:space="0" w:color="auto"/>
              <w:right w:val="single" w:sz="4" w:space="0" w:color="auto"/>
            </w:tcBorders>
            <w:shd w:val="clear" w:color="000000" w:fill="FFFFFF"/>
            <w:vAlign w:val="center"/>
          </w:tcPr>
          <w:p w14:paraId="221CA509" w14:textId="22BA539B" w:rsidR="001B2168" w:rsidRPr="008A0A26" w:rsidRDefault="001B2168" w:rsidP="001B2168">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eramu</w:t>
            </w:r>
          </w:p>
        </w:tc>
        <w:tc>
          <w:tcPr>
            <w:tcW w:w="1955" w:type="dxa"/>
            <w:tcBorders>
              <w:top w:val="nil"/>
              <w:left w:val="nil"/>
              <w:bottom w:val="single" w:sz="4" w:space="0" w:color="auto"/>
              <w:right w:val="single" w:sz="4" w:space="0" w:color="auto"/>
            </w:tcBorders>
            <w:shd w:val="clear" w:color="000000" w:fill="FFFFFF"/>
            <w:vAlign w:val="center"/>
          </w:tcPr>
          <w:p w14:paraId="3FF41C2B" w14:textId="612629C3" w:rsidR="001B2168" w:rsidRPr="008A0A26" w:rsidRDefault="001B2168" w:rsidP="001B2168">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3</w:t>
            </w:r>
          </w:p>
        </w:tc>
        <w:tc>
          <w:tcPr>
            <w:tcW w:w="1398" w:type="dxa"/>
            <w:tcBorders>
              <w:top w:val="nil"/>
              <w:left w:val="nil"/>
              <w:bottom w:val="single" w:sz="4" w:space="0" w:color="auto"/>
              <w:right w:val="single" w:sz="8" w:space="0" w:color="auto"/>
            </w:tcBorders>
            <w:shd w:val="clear" w:color="000000" w:fill="FFFFFF"/>
            <w:vAlign w:val="center"/>
          </w:tcPr>
          <w:p w14:paraId="12E9658E" w14:textId="2ED877F0" w:rsidR="001B2168" w:rsidRPr="008A0A26" w:rsidRDefault="001B2168" w:rsidP="001B2168">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3</w:t>
            </w:r>
          </w:p>
        </w:tc>
      </w:tr>
      <w:tr w:rsidR="001B2168" w:rsidRPr="008A0A26" w14:paraId="43C211BA" w14:textId="77777777" w:rsidTr="001200E9">
        <w:trPr>
          <w:trHeight w:val="315"/>
        </w:trPr>
        <w:tc>
          <w:tcPr>
            <w:tcW w:w="771" w:type="dxa"/>
            <w:tcBorders>
              <w:top w:val="nil"/>
              <w:left w:val="nil"/>
              <w:bottom w:val="nil"/>
              <w:right w:val="nil"/>
            </w:tcBorders>
            <w:shd w:val="clear" w:color="000000" w:fill="FFFFFF"/>
            <w:noWrap/>
            <w:vAlign w:val="center"/>
            <w:hideMark/>
          </w:tcPr>
          <w:p w14:paraId="54036216" w14:textId="77777777" w:rsidR="001B2168" w:rsidRPr="008A0A26" w:rsidRDefault="001B2168" w:rsidP="001B2168">
            <w:pPr>
              <w:spacing w:after="0"/>
              <w:jc w:val="center"/>
              <w:rPr>
                <w:rFonts w:asciiTheme="majorHAnsi" w:hAnsiTheme="majorHAnsi" w:cstheme="majorHAnsi"/>
                <w:szCs w:val="22"/>
                <w:lang w:eastAsia="et-EE"/>
              </w:rPr>
            </w:pPr>
            <w:r w:rsidRPr="008A0A26">
              <w:rPr>
                <w:rFonts w:asciiTheme="majorHAnsi" w:hAnsiTheme="majorHAnsi" w:cstheme="majorHAnsi"/>
                <w:szCs w:val="22"/>
                <w:lang w:eastAsia="et-EE"/>
              </w:rPr>
              <w:t> </w:t>
            </w:r>
          </w:p>
        </w:tc>
        <w:tc>
          <w:tcPr>
            <w:tcW w:w="1276" w:type="dxa"/>
            <w:tcBorders>
              <w:top w:val="nil"/>
              <w:left w:val="nil"/>
              <w:bottom w:val="nil"/>
              <w:right w:val="nil"/>
            </w:tcBorders>
            <w:shd w:val="clear" w:color="000000" w:fill="FFFFFF"/>
            <w:hideMark/>
          </w:tcPr>
          <w:p w14:paraId="20D6B98A" w14:textId="23DBE460" w:rsidR="001B2168" w:rsidRPr="008A0A26" w:rsidRDefault="001B2168" w:rsidP="001B2168">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kokku</w:t>
            </w:r>
          </w:p>
        </w:tc>
        <w:tc>
          <w:tcPr>
            <w:tcW w:w="1955" w:type="dxa"/>
            <w:tcBorders>
              <w:top w:val="nil"/>
              <w:left w:val="nil"/>
              <w:bottom w:val="nil"/>
              <w:right w:val="nil"/>
            </w:tcBorders>
            <w:shd w:val="clear" w:color="000000" w:fill="FFFFFF"/>
            <w:hideMark/>
          </w:tcPr>
          <w:p w14:paraId="6898AAE9" w14:textId="56C2E97B" w:rsidR="001B2168" w:rsidRPr="008A0A26" w:rsidRDefault="001200E9" w:rsidP="001B2168">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69</w:t>
            </w:r>
          </w:p>
        </w:tc>
        <w:tc>
          <w:tcPr>
            <w:tcW w:w="1398" w:type="dxa"/>
            <w:tcBorders>
              <w:top w:val="nil"/>
              <w:left w:val="nil"/>
              <w:bottom w:val="nil"/>
              <w:right w:val="nil"/>
            </w:tcBorders>
            <w:shd w:val="clear" w:color="000000" w:fill="FFFFFF"/>
            <w:hideMark/>
          </w:tcPr>
          <w:p w14:paraId="43E1AD4C" w14:textId="67710955" w:rsidR="001B2168" w:rsidRPr="008A0A26" w:rsidRDefault="001200E9" w:rsidP="001B2168">
            <w:pPr>
              <w:spacing w:after="0"/>
              <w:jc w:val="center"/>
              <w:rPr>
                <w:rFonts w:asciiTheme="majorHAnsi" w:hAnsiTheme="majorHAnsi" w:cstheme="majorHAnsi"/>
                <w:b/>
                <w:bCs/>
                <w:szCs w:val="22"/>
                <w:lang w:eastAsia="et-EE"/>
              </w:rPr>
            </w:pPr>
            <w:r w:rsidRPr="008A0A26">
              <w:rPr>
                <w:rFonts w:asciiTheme="majorHAnsi" w:hAnsiTheme="majorHAnsi" w:cstheme="majorHAnsi"/>
                <w:b/>
                <w:bCs/>
                <w:szCs w:val="22"/>
                <w:lang w:eastAsia="et-EE"/>
              </w:rPr>
              <w:t>69</w:t>
            </w:r>
          </w:p>
        </w:tc>
      </w:tr>
    </w:tbl>
    <w:p w14:paraId="6C8DA992" w14:textId="77777777" w:rsidR="00F53F63" w:rsidRPr="008A0A26" w:rsidRDefault="00F53F63" w:rsidP="008A0A26">
      <w:pPr>
        <w:pStyle w:val="Heading3"/>
      </w:pPr>
    </w:p>
    <w:p w14:paraId="2F44050E" w14:textId="11AF2966" w:rsidR="00437A0E" w:rsidRPr="008A0A26" w:rsidRDefault="006923CF" w:rsidP="008A0A26">
      <w:pPr>
        <w:pStyle w:val="Heading3"/>
      </w:pPr>
      <w:bookmarkStart w:id="16" w:name="_Toc164685040"/>
      <w:r w:rsidRPr="008A0A26">
        <w:t>4.</w:t>
      </w:r>
      <w:r w:rsidR="005C620B" w:rsidRPr="008A0A26">
        <w:t>3</w:t>
      </w:r>
      <w:r w:rsidRPr="008A0A26">
        <w:t xml:space="preserve"> </w:t>
      </w:r>
      <w:r w:rsidR="00437A0E" w:rsidRPr="008A0A26">
        <w:t>Haljastuse ja heakorrastuse põhimõtted</w:t>
      </w:r>
      <w:bookmarkEnd w:id="16"/>
    </w:p>
    <w:p w14:paraId="5F82C712" w14:textId="77777777" w:rsidR="0050196F" w:rsidRPr="008A0A26" w:rsidRDefault="0050196F" w:rsidP="0050196F">
      <w:pPr>
        <w:rPr>
          <w:rFonts w:asciiTheme="majorHAnsi" w:hAnsiTheme="majorHAnsi" w:cstheme="majorHAnsi"/>
        </w:rPr>
      </w:pPr>
      <w:r w:rsidRPr="008A0A26">
        <w:rPr>
          <w:rFonts w:asciiTheme="majorHAnsi" w:hAnsiTheme="majorHAnsi" w:cstheme="majorHAnsi"/>
        </w:rPr>
        <w:t xml:space="preserve">Detailplaneeringus ei kavandata olulist keskkonnamõjuga tegevust, sh tootmist ega muud tegevust, millega kaasneks keskkonnaseisundi kahjustumist, sh vee, pinnase, õhusaastatust ning olulist jäätmeteket ja müratasemete suurenemist. </w:t>
      </w:r>
    </w:p>
    <w:p w14:paraId="46743C4F" w14:textId="53548E9A" w:rsidR="00060622" w:rsidRPr="008A0A26" w:rsidRDefault="0050196F" w:rsidP="0050196F">
      <w:pPr>
        <w:rPr>
          <w:rFonts w:asciiTheme="majorHAnsi" w:hAnsiTheme="majorHAnsi" w:cstheme="majorHAnsi"/>
        </w:rPr>
      </w:pPr>
      <w:r w:rsidRPr="008A0A26">
        <w:rPr>
          <w:rFonts w:asciiTheme="majorHAnsi" w:hAnsiTheme="majorHAnsi" w:cstheme="majorHAnsi"/>
        </w:rPr>
        <w:t>Planeeritud maa-ala</w:t>
      </w:r>
      <w:r w:rsidR="00060622" w:rsidRPr="008A0A26">
        <w:rPr>
          <w:rFonts w:asciiTheme="majorHAnsi" w:hAnsiTheme="majorHAnsi" w:cstheme="majorHAnsi"/>
        </w:rPr>
        <w:t xml:space="preserve"> on suures osas looduslik </w:t>
      </w:r>
      <w:proofErr w:type="spellStart"/>
      <w:r w:rsidR="00060622" w:rsidRPr="008A0A26">
        <w:rPr>
          <w:rFonts w:asciiTheme="majorHAnsi" w:hAnsiTheme="majorHAnsi" w:cstheme="majorHAnsi"/>
        </w:rPr>
        <w:t>rohttaimestikuga</w:t>
      </w:r>
      <w:proofErr w:type="spellEnd"/>
      <w:r w:rsidR="00060622" w:rsidRPr="008A0A26">
        <w:rPr>
          <w:rFonts w:asciiTheme="majorHAnsi" w:hAnsiTheme="majorHAnsi" w:cstheme="majorHAnsi"/>
        </w:rPr>
        <w:t xml:space="preserve"> kaetud ala, väikses osas kasvavad </w:t>
      </w:r>
      <w:proofErr w:type="spellStart"/>
      <w:r w:rsidR="00060622" w:rsidRPr="008A0A26">
        <w:rPr>
          <w:rFonts w:asciiTheme="majorHAnsi" w:hAnsiTheme="majorHAnsi" w:cstheme="majorHAnsi"/>
        </w:rPr>
        <w:t>isekülvsed</w:t>
      </w:r>
      <w:proofErr w:type="spellEnd"/>
      <w:r w:rsidR="00060622" w:rsidRPr="008A0A26">
        <w:rPr>
          <w:rFonts w:asciiTheme="majorHAnsi" w:hAnsiTheme="majorHAnsi" w:cstheme="majorHAnsi"/>
        </w:rPr>
        <w:t xml:space="preserve"> lehtpuud. Planeeritud elamumaa krundil enne väliruumi lahenduse koostamist hinnata puude seisund ja võimalusel säilitada maksimaalselt olemasolevad puud.</w:t>
      </w:r>
    </w:p>
    <w:p w14:paraId="194BFFEF" w14:textId="245F1B4D" w:rsidR="00060622" w:rsidRPr="008A0A26" w:rsidRDefault="00060622" w:rsidP="0050196F">
      <w:pPr>
        <w:rPr>
          <w:rFonts w:asciiTheme="majorHAnsi" w:hAnsiTheme="majorHAnsi" w:cstheme="majorHAnsi"/>
        </w:rPr>
      </w:pPr>
      <w:r w:rsidRPr="008A0A26">
        <w:rPr>
          <w:rFonts w:asciiTheme="majorHAnsi" w:hAnsiTheme="majorHAnsi" w:cstheme="majorHAnsi"/>
        </w:rPr>
        <w:t>Kruntide väliruumi kujundamisel luua aiaosad, kus puudub vajadus tihedaks niitmiseks, külvata alale looduslikud õistaimed suurendades seeläbi piirkonna liigirikkust.</w:t>
      </w:r>
    </w:p>
    <w:p w14:paraId="4AA637A8" w14:textId="55E5E61A" w:rsidR="0052725A" w:rsidRPr="008A0A26" w:rsidRDefault="0052725A" w:rsidP="0050196F">
      <w:pPr>
        <w:rPr>
          <w:rFonts w:asciiTheme="majorHAnsi" w:hAnsiTheme="majorHAnsi" w:cstheme="majorHAnsi"/>
        </w:rPr>
      </w:pPr>
      <w:r w:rsidRPr="008A0A26">
        <w:rPr>
          <w:rFonts w:asciiTheme="majorHAnsi" w:hAnsiTheme="majorHAnsi" w:cstheme="majorHAnsi"/>
        </w:rPr>
        <w:t>Krundi heakorra eest vastutab krundi omanik.</w:t>
      </w:r>
    </w:p>
    <w:p w14:paraId="583C105B" w14:textId="325BDF55" w:rsidR="00C47CF4" w:rsidRPr="00627FAF" w:rsidRDefault="00C47CF4" w:rsidP="00C47CF4">
      <w:pPr>
        <w:rPr>
          <w:rFonts w:asciiTheme="majorHAnsi" w:hAnsiTheme="majorHAnsi" w:cstheme="majorHAnsi"/>
        </w:rPr>
      </w:pPr>
      <w:r w:rsidRPr="00627FAF">
        <w:rPr>
          <w:rFonts w:asciiTheme="majorHAnsi" w:hAnsiTheme="majorHAnsi" w:cstheme="majorHAnsi"/>
        </w:rPr>
        <w:t xml:space="preserve">Olme- ja </w:t>
      </w:r>
      <w:proofErr w:type="spellStart"/>
      <w:r w:rsidRPr="00627FAF">
        <w:rPr>
          <w:rFonts w:asciiTheme="majorHAnsi" w:hAnsiTheme="majorHAnsi" w:cstheme="majorHAnsi"/>
        </w:rPr>
        <w:t>biojäätmete</w:t>
      </w:r>
      <w:proofErr w:type="spellEnd"/>
      <w:r w:rsidRPr="00627FAF">
        <w:rPr>
          <w:rFonts w:asciiTheme="majorHAnsi" w:hAnsiTheme="majorHAnsi" w:cstheme="majorHAnsi"/>
        </w:rPr>
        <w:t xml:space="preserve"> kogumiseks paigaldada konteinerid oma krundile, juurdepääsu lähedale.</w:t>
      </w:r>
      <w:r w:rsidR="00433090">
        <w:rPr>
          <w:rFonts w:asciiTheme="majorHAnsi" w:hAnsiTheme="majorHAnsi" w:cstheme="majorHAnsi"/>
        </w:rPr>
        <w:t xml:space="preserve"> Biojäätmeid võib ka nõuete kohaselt kompostida omal kinnistul (komposter). </w:t>
      </w:r>
      <w:r w:rsidRPr="00627FAF">
        <w:rPr>
          <w:rFonts w:asciiTheme="majorHAnsi" w:hAnsiTheme="majorHAnsi" w:cstheme="majorHAnsi"/>
        </w:rPr>
        <w:t xml:space="preserve"> Jäätmete vedu ja edasine käitlemine peab olema korraldatud vastavalt valla jäätmehoolduseeskirjale selleks vastavat luba omava ettevõtte poolt.</w:t>
      </w:r>
    </w:p>
    <w:p w14:paraId="7FA85FBE" w14:textId="77777777" w:rsidR="0050196F" w:rsidRPr="008A0A26" w:rsidRDefault="0050196F" w:rsidP="008A0A26">
      <w:pPr>
        <w:pStyle w:val="Heading3"/>
      </w:pPr>
      <w:bookmarkStart w:id="17" w:name="_Toc164685041"/>
      <w:r w:rsidRPr="008A0A26">
        <w:t>4.4 Vertikaalplaneerimise põhimõtted</w:t>
      </w:r>
      <w:bookmarkEnd w:id="17"/>
    </w:p>
    <w:p w14:paraId="48B3FCD9" w14:textId="09939A79" w:rsidR="00576EF4" w:rsidRPr="008A0A26" w:rsidRDefault="0050196F" w:rsidP="0050196F">
      <w:pPr>
        <w:rPr>
          <w:rFonts w:asciiTheme="majorHAnsi" w:hAnsiTheme="majorHAnsi" w:cstheme="majorHAnsi"/>
        </w:rPr>
      </w:pPr>
      <w:r w:rsidRPr="008A0A26">
        <w:rPr>
          <w:rFonts w:asciiTheme="majorHAnsi" w:hAnsiTheme="majorHAnsi" w:cstheme="majorHAnsi"/>
        </w:rPr>
        <w:t>Planeeritud krundi vertikaalplaneerimise põhimõtted täpsustuvad ehitus- ja haljastusprojekti koostamisel.</w:t>
      </w:r>
      <w:r w:rsidR="00576EF4" w:rsidRPr="008A0A26">
        <w:rPr>
          <w:rFonts w:asciiTheme="majorHAnsi" w:hAnsiTheme="majorHAnsi" w:cstheme="majorHAnsi"/>
        </w:rPr>
        <w:t xml:space="preserve"> Suuremahulisi pinnase</w:t>
      </w:r>
      <w:r w:rsidR="00433090">
        <w:rPr>
          <w:rFonts w:asciiTheme="majorHAnsi" w:hAnsiTheme="majorHAnsi" w:cstheme="majorHAnsi"/>
        </w:rPr>
        <w:t>t</w:t>
      </w:r>
      <w:r w:rsidR="00576EF4" w:rsidRPr="008A0A26">
        <w:rPr>
          <w:rFonts w:asciiTheme="majorHAnsi" w:hAnsiTheme="majorHAnsi" w:cstheme="majorHAnsi"/>
        </w:rPr>
        <w:t xml:space="preserve">öid ei ole ette nähutud teostada. </w:t>
      </w:r>
      <w:r w:rsidRPr="008A0A26">
        <w:rPr>
          <w:rFonts w:asciiTheme="majorHAnsi" w:hAnsiTheme="majorHAnsi" w:cstheme="majorHAnsi"/>
        </w:rPr>
        <w:t xml:space="preserve"> </w:t>
      </w:r>
    </w:p>
    <w:p w14:paraId="347C0B61" w14:textId="0D358FE3" w:rsidR="00770B49" w:rsidRPr="008A0A26" w:rsidRDefault="0050196F" w:rsidP="00EB3DFE">
      <w:pPr>
        <w:rPr>
          <w:rFonts w:asciiTheme="majorHAnsi" w:hAnsiTheme="majorHAnsi" w:cstheme="majorHAnsi"/>
          <w:b/>
          <w:bCs/>
          <w:sz w:val="26"/>
        </w:rPr>
      </w:pPr>
      <w:r w:rsidRPr="008A0A26">
        <w:rPr>
          <w:rFonts w:asciiTheme="majorHAnsi" w:hAnsiTheme="majorHAnsi" w:cstheme="majorHAnsi"/>
        </w:rPr>
        <w:t>Planeeringu ellu</w:t>
      </w:r>
      <w:r w:rsidR="00635F7B" w:rsidRPr="008A0A26">
        <w:rPr>
          <w:rFonts w:asciiTheme="majorHAnsi" w:hAnsiTheme="majorHAnsi" w:cstheme="majorHAnsi"/>
        </w:rPr>
        <w:t xml:space="preserve"> </w:t>
      </w:r>
      <w:r w:rsidRPr="008A0A26">
        <w:rPr>
          <w:rFonts w:asciiTheme="majorHAnsi" w:hAnsiTheme="majorHAnsi" w:cstheme="majorHAnsi"/>
        </w:rPr>
        <w:t>rakendumisel ei tohi halveneda naaberkinnistute pinnasevete olukorda, sademeveed ei tohi valguda naaberaladele.</w:t>
      </w:r>
      <w:r w:rsidR="00005E12" w:rsidRPr="008A0A26">
        <w:rPr>
          <w:rFonts w:asciiTheme="majorHAnsi" w:hAnsiTheme="majorHAnsi" w:cstheme="majorHAnsi"/>
        </w:rPr>
        <w:t xml:space="preserve"> Olemasolevat maapinda ei või tõsta kõrgemale hoonestatud naaberkinnistu maapinnast. </w:t>
      </w:r>
    </w:p>
    <w:p w14:paraId="214014F8" w14:textId="77777777" w:rsidR="00606D0C" w:rsidRDefault="00606D0C">
      <w:pPr>
        <w:spacing w:after="0"/>
        <w:jc w:val="left"/>
        <w:rPr>
          <w:rFonts w:asciiTheme="majorHAnsi" w:hAnsiTheme="majorHAnsi" w:cstheme="majorHAnsi"/>
          <w:b/>
          <w:bCs/>
          <w:sz w:val="26"/>
        </w:rPr>
      </w:pPr>
      <w:bookmarkStart w:id="18" w:name="_Toc164685042"/>
      <w:r>
        <w:rPr>
          <w:rFonts w:asciiTheme="majorHAnsi" w:hAnsiTheme="majorHAnsi" w:cstheme="majorHAnsi"/>
        </w:rPr>
        <w:br w:type="page"/>
      </w:r>
    </w:p>
    <w:p w14:paraId="15CD6215" w14:textId="4D1E5F6F" w:rsidR="00437A0E" w:rsidRPr="008A0A26" w:rsidRDefault="00770B49" w:rsidP="008A0A26">
      <w:pPr>
        <w:pStyle w:val="Heading2"/>
        <w:shd w:val="clear" w:color="auto" w:fill="E2EFD9" w:themeFill="accent6" w:themeFillTint="33"/>
        <w:spacing w:after="120"/>
        <w:jc w:val="left"/>
        <w:rPr>
          <w:rFonts w:asciiTheme="majorHAnsi" w:hAnsiTheme="majorHAnsi" w:cstheme="majorHAnsi"/>
        </w:rPr>
      </w:pPr>
      <w:r w:rsidRPr="008A0A26">
        <w:rPr>
          <w:rFonts w:asciiTheme="majorHAnsi" w:hAnsiTheme="majorHAnsi" w:cstheme="majorHAnsi"/>
        </w:rPr>
        <w:lastRenderedPageBreak/>
        <w:t xml:space="preserve">5. </w:t>
      </w:r>
      <w:r w:rsidR="00437A0E" w:rsidRPr="008A0A26">
        <w:rPr>
          <w:rFonts w:asciiTheme="majorHAnsi" w:hAnsiTheme="majorHAnsi" w:cstheme="majorHAnsi"/>
        </w:rPr>
        <w:t>Tehnovõrkude ja – rajatiste paigutus</w:t>
      </w:r>
      <w:bookmarkEnd w:id="18"/>
      <w:r w:rsidR="00437A0E" w:rsidRPr="008A0A26">
        <w:rPr>
          <w:rFonts w:asciiTheme="majorHAnsi" w:hAnsiTheme="majorHAnsi" w:cstheme="majorHAnsi"/>
        </w:rPr>
        <w:t xml:space="preserve"> </w:t>
      </w:r>
    </w:p>
    <w:p w14:paraId="021C6793" w14:textId="77777777" w:rsidR="00433090" w:rsidRDefault="00433090" w:rsidP="00433090">
      <w:pPr>
        <w:rPr>
          <w:rFonts w:asciiTheme="majorHAnsi" w:hAnsiTheme="majorHAnsi" w:cstheme="majorHAnsi"/>
        </w:rPr>
      </w:pPr>
      <w:r>
        <w:rPr>
          <w:rFonts w:asciiTheme="majorHAnsi" w:hAnsiTheme="majorHAnsi" w:cstheme="majorHAnsi"/>
        </w:rPr>
        <w:t>Detailplaneeringu veevarustuse ja kanalisatsiooni projekti koostamise normatiivse baasi valikul on lähtutud heast projekteerimistavast ja Eesti Vabariigis kehtivas normdokumentatsioonist. Kõik ehitustööd tuleb teha vastavuses allpool esitatud dokumentidega:</w:t>
      </w:r>
    </w:p>
    <w:p w14:paraId="16BE3697" w14:textId="77777777" w:rsidR="00433090" w:rsidRPr="00223B55" w:rsidRDefault="00433090" w:rsidP="00433090">
      <w:pPr>
        <w:pStyle w:val="ListParagraph"/>
        <w:numPr>
          <w:ilvl w:val="0"/>
          <w:numId w:val="9"/>
        </w:numPr>
        <w:spacing w:after="0"/>
        <w:jc w:val="left"/>
        <w:rPr>
          <w:rFonts w:asciiTheme="majorHAnsi" w:eastAsia="Calibri" w:hAnsiTheme="majorHAnsi" w:cstheme="majorHAnsi"/>
          <w:szCs w:val="22"/>
        </w:rPr>
      </w:pPr>
      <w:r w:rsidRPr="00223B55">
        <w:rPr>
          <w:rFonts w:asciiTheme="majorHAnsi" w:eastAsia="Calibri" w:hAnsiTheme="majorHAnsi" w:cstheme="majorHAnsi"/>
          <w:szCs w:val="22"/>
        </w:rPr>
        <w:t>Eesti Vabariigi seadused, valitsuse määrused ja otsused;</w:t>
      </w:r>
    </w:p>
    <w:p w14:paraId="1A40FD93" w14:textId="77777777" w:rsidR="00433090" w:rsidRDefault="00433090" w:rsidP="00433090">
      <w:pPr>
        <w:pStyle w:val="ListParagraph"/>
        <w:numPr>
          <w:ilvl w:val="0"/>
          <w:numId w:val="9"/>
        </w:numPr>
        <w:spacing w:after="0"/>
        <w:jc w:val="left"/>
        <w:rPr>
          <w:rFonts w:asciiTheme="majorHAnsi" w:eastAsia="Calibri" w:hAnsiTheme="majorHAnsi" w:cstheme="majorHAnsi"/>
          <w:szCs w:val="22"/>
        </w:rPr>
      </w:pPr>
      <w:r>
        <w:rPr>
          <w:rFonts w:asciiTheme="majorHAnsi" w:eastAsia="Calibri" w:hAnsiTheme="majorHAnsi" w:cstheme="majorHAnsi"/>
          <w:szCs w:val="22"/>
        </w:rPr>
        <w:t>Kohalike võimuorganite otsused, kehtivad nõuded;</w:t>
      </w:r>
    </w:p>
    <w:p w14:paraId="4A4CBC28" w14:textId="77777777" w:rsidR="00433090" w:rsidRDefault="00433090" w:rsidP="00433090">
      <w:pPr>
        <w:pStyle w:val="ListParagraph"/>
        <w:numPr>
          <w:ilvl w:val="0"/>
          <w:numId w:val="9"/>
        </w:numPr>
        <w:spacing w:after="0"/>
        <w:jc w:val="left"/>
        <w:rPr>
          <w:rFonts w:asciiTheme="majorHAnsi" w:eastAsia="Calibri" w:hAnsiTheme="majorHAnsi" w:cstheme="majorHAnsi"/>
          <w:szCs w:val="22"/>
        </w:rPr>
      </w:pPr>
      <w:r>
        <w:rPr>
          <w:rFonts w:asciiTheme="majorHAnsi" w:eastAsia="Calibri" w:hAnsiTheme="majorHAnsi" w:cstheme="majorHAnsi"/>
          <w:szCs w:val="22"/>
        </w:rPr>
        <w:t>Järelevalve-  ja kontrollorganite otsused ja juhised;</w:t>
      </w:r>
    </w:p>
    <w:p w14:paraId="7CDB1681" w14:textId="77777777" w:rsidR="00433090" w:rsidRDefault="00433090" w:rsidP="00433090">
      <w:pPr>
        <w:pStyle w:val="ListParagraph"/>
        <w:numPr>
          <w:ilvl w:val="0"/>
          <w:numId w:val="9"/>
        </w:numPr>
        <w:spacing w:after="0"/>
        <w:jc w:val="left"/>
        <w:rPr>
          <w:rFonts w:asciiTheme="majorHAnsi" w:eastAsia="Calibri" w:hAnsiTheme="majorHAnsi" w:cstheme="majorHAnsi"/>
          <w:szCs w:val="22"/>
        </w:rPr>
      </w:pPr>
      <w:r>
        <w:rPr>
          <w:rFonts w:asciiTheme="majorHAnsi" w:eastAsia="Calibri" w:hAnsiTheme="majorHAnsi" w:cstheme="majorHAnsi"/>
          <w:szCs w:val="22"/>
        </w:rPr>
        <w:t>Eesti Vabariigis tööde teostamise ajal kehtivad standardid- kui ei ole teisiti määratud käesoleva töö seletuses või joonistel:</w:t>
      </w:r>
    </w:p>
    <w:p w14:paraId="7BFB5A1B" w14:textId="77777777" w:rsidR="00433090" w:rsidRPr="00223B55" w:rsidRDefault="00433090" w:rsidP="00433090">
      <w:pPr>
        <w:pStyle w:val="ListParagraph"/>
        <w:spacing w:after="0"/>
        <w:ind w:left="1080"/>
        <w:rPr>
          <w:rFonts w:asciiTheme="majorHAnsi" w:eastAsia="Calibri" w:hAnsiTheme="majorHAnsi" w:cstheme="majorHAnsi"/>
          <w:szCs w:val="22"/>
        </w:rPr>
      </w:pPr>
    </w:p>
    <w:p w14:paraId="74BCB8C3" w14:textId="77777777" w:rsidR="00433090" w:rsidRPr="0032088E" w:rsidRDefault="00433090" w:rsidP="00433090">
      <w:pPr>
        <w:spacing w:after="0"/>
        <w:jc w:val="left"/>
        <w:rPr>
          <w:rFonts w:asciiTheme="majorHAnsi" w:eastAsia="Calibri" w:hAnsiTheme="majorHAnsi" w:cstheme="majorHAnsi"/>
          <w:szCs w:val="22"/>
        </w:rPr>
      </w:pPr>
      <w:r>
        <w:rPr>
          <w:rFonts w:asciiTheme="majorHAnsi" w:eastAsia="Calibri" w:hAnsiTheme="majorHAnsi" w:cstheme="majorHAnsi"/>
          <w:szCs w:val="22"/>
        </w:rPr>
        <w:t xml:space="preserve">- </w:t>
      </w:r>
      <w:r>
        <w:rPr>
          <w:rFonts w:asciiTheme="majorHAnsi" w:eastAsia="Calibri" w:hAnsiTheme="majorHAnsi" w:cstheme="majorHAnsi"/>
          <w:szCs w:val="22"/>
        </w:rPr>
        <w:tab/>
      </w:r>
      <w:r w:rsidRPr="0032088E">
        <w:rPr>
          <w:rFonts w:asciiTheme="majorHAnsi" w:eastAsia="Calibri" w:hAnsiTheme="majorHAnsi" w:cstheme="majorHAnsi"/>
          <w:szCs w:val="22"/>
        </w:rPr>
        <w:t>EVS 812-6:2012 EHITISTE TULEOHUTUS. Osa 6: Tuletõrje veevarustus;</w:t>
      </w:r>
    </w:p>
    <w:p w14:paraId="070913E5" w14:textId="77777777" w:rsidR="00433090" w:rsidRDefault="00433090" w:rsidP="00433090">
      <w:pPr>
        <w:spacing w:after="0"/>
        <w:jc w:val="left"/>
        <w:rPr>
          <w:rFonts w:asciiTheme="majorHAnsi" w:eastAsia="Calibri" w:hAnsiTheme="majorHAnsi" w:cstheme="majorHAnsi"/>
          <w:szCs w:val="22"/>
        </w:rPr>
      </w:pPr>
      <w:r>
        <w:rPr>
          <w:rFonts w:asciiTheme="majorHAnsi" w:eastAsia="Calibri" w:hAnsiTheme="majorHAnsi" w:cstheme="majorHAnsi"/>
          <w:szCs w:val="22"/>
        </w:rPr>
        <w:t xml:space="preserve">- </w:t>
      </w:r>
      <w:r>
        <w:rPr>
          <w:rFonts w:asciiTheme="majorHAnsi" w:eastAsia="Calibri" w:hAnsiTheme="majorHAnsi" w:cstheme="majorHAnsi"/>
          <w:szCs w:val="22"/>
        </w:rPr>
        <w:tab/>
      </w:r>
      <w:r w:rsidRPr="0032088E">
        <w:rPr>
          <w:rFonts w:asciiTheme="majorHAnsi" w:eastAsia="Calibri" w:hAnsiTheme="majorHAnsi" w:cstheme="majorHAnsi"/>
          <w:szCs w:val="22"/>
        </w:rPr>
        <w:t>Majandus- ja taristuministri 30.03.2017 määrus nr 17 „Ehitisele esitatavad tuleohutusnõuded“;</w:t>
      </w:r>
    </w:p>
    <w:p w14:paraId="2A2D01EE" w14:textId="508AFB83" w:rsidR="00CF2966" w:rsidRDefault="00CF2966" w:rsidP="00CF2966">
      <w:pPr>
        <w:spacing w:after="0"/>
        <w:ind w:left="720" w:hanging="720"/>
        <w:jc w:val="left"/>
        <w:rPr>
          <w:rFonts w:asciiTheme="majorHAnsi" w:eastAsia="Calibri" w:hAnsiTheme="majorHAnsi" w:cstheme="majorHAnsi"/>
          <w:szCs w:val="22"/>
        </w:rPr>
      </w:pPr>
      <w:r>
        <w:rPr>
          <w:rFonts w:asciiTheme="majorHAnsi" w:eastAsia="Calibri" w:hAnsiTheme="majorHAnsi" w:cstheme="majorHAnsi"/>
          <w:szCs w:val="22"/>
        </w:rPr>
        <w:t>-</w:t>
      </w:r>
      <w:r>
        <w:rPr>
          <w:rFonts w:asciiTheme="majorHAnsi" w:eastAsia="Calibri" w:hAnsiTheme="majorHAnsi" w:cstheme="majorHAnsi"/>
          <w:szCs w:val="22"/>
        </w:rPr>
        <w:tab/>
        <w:t xml:space="preserve">Siseministri 18.02.2021 vastu võetud </w:t>
      </w:r>
      <w:r w:rsidRPr="0032088E">
        <w:rPr>
          <w:rFonts w:asciiTheme="majorHAnsi" w:eastAsia="Calibri" w:hAnsiTheme="majorHAnsi" w:cstheme="majorHAnsi"/>
          <w:szCs w:val="22"/>
        </w:rPr>
        <w:t xml:space="preserve"> </w:t>
      </w:r>
      <w:r>
        <w:rPr>
          <w:rFonts w:asciiTheme="majorHAnsi" w:eastAsia="Calibri" w:hAnsiTheme="majorHAnsi" w:cstheme="majorHAnsi"/>
          <w:szCs w:val="22"/>
        </w:rPr>
        <w:t xml:space="preserve">määrus nr 10 </w:t>
      </w:r>
      <w:r w:rsidRPr="0032088E">
        <w:rPr>
          <w:rFonts w:asciiTheme="majorHAnsi" w:eastAsia="Calibri" w:hAnsiTheme="majorHAnsi" w:cstheme="majorHAnsi"/>
          <w:szCs w:val="22"/>
        </w:rPr>
        <w:t>„</w:t>
      </w:r>
      <w:r>
        <w:rPr>
          <w:rFonts w:asciiTheme="majorHAnsi" w:eastAsia="Calibri" w:hAnsiTheme="majorHAnsi" w:cstheme="majorHAnsi"/>
          <w:szCs w:val="22"/>
        </w:rPr>
        <w:t>Veevõtukoha rajamise, katsetamise, kasutamise, korrashoiu, tähistamise ja teabevahetuse nõuded, tingimused ning kord</w:t>
      </w:r>
      <w:r w:rsidRPr="0032088E">
        <w:rPr>
          <w:rFonts w:asciiTheme="majorHAnsi" w:eastAsia="Calibri" w:hAnsiTheme="majorHAnsi" w:cstheme="majorHAnsi"/>
          <w:szCs w:val="22"/>
        </w:rPr>
        <w:t>“;</w:t>
      </w:r>
    </w:p>
    <w:p w14:paraId="024CDFD5" w14:textId="77777777" w:rsidR="00433090" w:rsidRPr="0032088E" w:rsidRDefault="00433090" w:rsidP="00433090">
      <w:pPr>
        <w:spacing w:after="0"/>
        <w:jc w:val="left"/>
        <w:rPr>
          <w:rFonts w:asciiTheme="majorHAnsi" w:eastAsia="Calibri" w:hAnsiTheme="majorHAnsi" w:cstheme="majorHAnsi"/>
          <w:szCs w:val="22"/>
        </w:rPr>
      </w:pPr>
      <w:r>
        <w:rPr>
          <w:rFonts w:asciiTheme="majorHAnsi" w:eastAsia="Calibri" w:hAnsiTheme="majorHAnsi" w:cstheme="majorHAnsi"/>
          <w:szCs w:val="22"/>
        </w:rPr>
        <w:t xml:space="preserve">- </w:t>
      </w:r>
      <w:r>
        <w:rPr>
          <w:rFonts w:asciiTheme="majorHAnsi" w:eastAsia="Calibri" w:hAnsiTheme="majorHAnsi" w:cstheme="majorHAnsi"/>
          <w:szCs w:val="22"/>
        </w:rPr>
        <w:tab/>
      </w:r>
      <w:r w:rsidRPr="0032088E">
        <w:rPr>
          <w:rFonts w:asciiTheme="majorHAnsi" w:eastAsia="Calibri" w:hAnsiTheme="majorHAnsi" w:cstheme="majorHAnsi"/>
          <w:szCs w:val="22"/>
        </w:rPr>
        <w:t xml:space="preserve">EVS 921:2022 Veevarustuse välisvõrk; </w:t>
      </w:r>
    </w:p>
    <w:p w14:paraId="5A33A53A" w14:textId="77777777" w:rsidR="00433090" w:rsidRDefault="00433090" w:rsidP="00433090">
      <w:pPr>
        <w:spacing w:after="0"/>
        <w:jc w:val="left"/>
        <w:rPr>
          <w:rFonts w:asciiTheme="majorHAnsi" w:eastAsia="Calibri" w:hAnsiTheme="majorHAnsi" w:cstheme="majorHAnsi"/>
          <w:szCs w:val="22"/>
        </w:rPr>
      </w:pPr>
      <w:r>
        <w:rPr>
          <w:rFonts w:asciiTheme="majorHAnsi" w:eastAsia="Calibri" w:hAnsiTheme="majorHAnsi" w:cstheme="majorHAnsi"/>
          <w:szCs w:val="22"/>
        </w:rPr>
        <w:t xml:space="preserve">- </w:t>
      </w:r>
      <w:r>
        <w:rPr>
          <w:rFonts w:asciiTheme="majorHAnsi" w:eastAsia="Calibri" w:hAnsiTheme="majorHAnsi" w:cstheme="majorHAnsi"/>
          <w:szCs w:val="22"/>
        </w:rPr>
        <w:tab/>
      </w:r>
      <w:r w:rsidRPr="0032088E">
        <w:rPr>
          <w:rFonts w:asciiTheme="majorHAnsi" w:eastAsia="Calibri" w:hAnsiTheme="majorHAnsi" w:cstheme="majorHAnsi"/>
          <w:szCs w:val="22"/>
        </w:rPr>
        <w:t xml:space="preserve">EVS 848:2021 </w:t>
      </w:r>
      <w:proofErr w:type="spellStart"/>
      <w:r w:rsidRPr="0032088E">
        <w:rPr>
          <w:rFonts w:asciiTheme="majorHAnsi" w:eastAsia="Calibri" w:hAnsiTheme="majorHAnsi" w:cstheme="majorHAnsi"/>
          <w:szCs w:val="22"/>
        </w:rPr>
        <w:t>Väliskanalisatsioonivõrk</w:t>
      </w:r>
      <w:proofErr w:type="spellEnd"/>
      <w:r w:rsidRPr="0032088E">
        <w:rPr>
          <w:rFonts w:asciiTheme="majorHAnsi" w:eastAsia="Calibri" w:hAnsiTheme="majorHAnsi" w:cstheme="majorHAnsi"/>
          <w:szCs w:val="22"/>
        </w:rPr>
        <w:t>;</w:t>
      </w:r>
    </w:p>
    <w:p w14:paraId="0A567A6B" w14:textId="77777777" w:rsidR="00433090" w:rsidRDefault="00433090" w:rsidP="00433090">
      <w:pPr>
        <w:spacing w:after="0"/>
        <w:jc w:val="left"/>
        <w:rPr>
          <w:rFonts w:asciiTheme="majorHAnsi" w:eastAsia="Calibri" w:hAnsiTheme="majorHAnsi" w:cstheme="majorHAnsi"/>
          <w:szCs w:val="22"/>
        </w:rPr>
      </w:pPr>
      <w:r>
        <w:rPr>
          <w:rFonts w:asciiTheme="majorHAnsi" w:eastAsia="Calibri" w:hAnsiTheme="majorHAnsi" w:cstheme="majorHAnsi"/>
          <w:szCs w:val="22"/>
        </w:rPr>
        <w:t xml:space="preserve">- </w:t>
      </w:r>
      <w:r>
        <w:rPr>
          <w:rFonts w:asciiTheme="majorHAnsi" w:eastAsia="Calibri" w:hAnsiTheme="majorHAnsi" w:cstheme="majorHAnsi"/>
          <w:szCs w:val="22"/>
        </w:rPr>
        <w:tab/>
      </w:r>
      <w:r w:rsidRPr="0032088E">
        <w:rPr>
          <w:rFonts w:asciiTheme="majorHAnsi" w:eastAsia="Calibri" w:hAnsiTheme="majorHAnsi" w:cstheme="majorHAnsi"/>
          <w:szCs w:val="22"/>
        </w:rPr>
        <w:t>EVS 843:2016 Linnatänavad. Osa 10 Tehnovõrgud</w:t>
      </w:r>
      <w:r>
        <w:rPr>
          <w:rFonts w:asciiTheme="majorHAnsi" w:eastAsia="Calibri" w:hAnsiTheme="majorHAnsi" w:cstheme="majorHAnsi"/>
          <w:szCs w:val="22"/>
        </w:rPr>
        <w:t>;</w:t>
      </w:r>
    </w:p>
    <w:p w14:paraId="32A304E8" w14:textId="77777777" w:rsidR="00433090" w:rsidRDefault="00433090" w:rsidP="00433090">
      <w:pPr>
        <w:spacing w:after="0"/>
        <w:jc w:val="left"/>
        <w:rPr>
          <w:rFonts w:asciiTheme="majorHAnsi" w:eastAsia="Calibri" w:hAnsiTheme="majorHAnsi" w:cstheme="majorHAnsi"/>
          <w:szCs w:val="22"/>
        </w:rPr>
      </w:pPr>
      <w:r>
        <w:rPr>
          <w:rFonts w:asciiTheme="majorHAnsi" w:eastAsia="Calibri" w:hAnsiTheme="majorHAnsi" w:cstheme="majorHAnsi"/>
          <w:szCs w:val="22"/>
        </w:rPr>
        <w:t xml:space="preserve">- </w:t>
      </w:r>
      <w:r>
        <w:rPr>
          <w:rFonts w:asciiTheme="majorHAnsi" w:eastAsia="Calibri" w:hAnsiTheme="majorHAnsi" w:cstheme="majorHAnsi"/>
          <w:szCs w:val="22"/>
        </w:rPr>
        <w:tab/>
        <w:t>ÜVK seadus;</w:t>
      </w:r>
    </w:p>
    <w:p w14:paraId="33000E4D" w14:textId="77777777" w:rsidR="00433090" w:rsidRPr="0032088E" w:rsidRDefault="00433090" w:rsidP="00433090">
      <w:pPr>
        <w:spacing w:after="0"/>
        <w:jc w:val="left"/>
        <w:rPr>
          <w:rFonts w:asciiTheme="majorHAnsi" w:eastAsia="Calibri" w:hAnsiTheme="majorHAnsi" w:cstheme="majorHAnsi"/>
          <w:szCs w:val="22"/>
        </w:rPr>
      </w:pPr>
      <w:r>
        <w:rPr>
          <w:rFonts w:asciiTheme="majorHAnsi" w:eastAsia="Calibri" w:hAnsiTheme="majorHAnsi" w:cstheme="majorHAnsi"/>
          <w:szCs w:val="22"/>
        </w:rPr>
        <w:t xml:space="preserve">- </w:t>
      </w:r>
      <w:r>
        <w:rPr>
          <w:rFonts w:asciiTheme="majorHAnsi" w:eastAsia="Calibri" w:hAnsiTheme="majorHAnsi" w:cstheme="majorHAnsi"/>
          <w:szCs w:val="22"/>
        </w:rPr>
        <w:tab/>
        <w:t>Ehitusseadustik.</w:t>
      </w:r>
    </w:p>
    <w:p w14:paraId="4376E112" w14:textId="77777777" w:rsidR="00433090" w:rsidRDefault="00433090" w:rsidP="00D772C9">
      <w:pPr>
        <w:rPr>
          <w:rFonts w:asciiTheme="majorHAnsi" w:hAnsiTheme="majorHAnsi" w:cstheme="majorHAnsi"/>
        </w:rPr>
      </w:pPr>
    </w:p>
    <w:p w14:paraId="5BFC88E4" w14:textId="77777777" w:rsidR="00433090" w:rsidRDefault="00433090" w:rsidP="00D772C9">
      <w:pPr>
        <w:rPr>
          <w:rFonts w:asciiTheme="majorHAnsi" w:hAnsiTheme="majorHAnsi" w:cstheme="majorHAnsi"/>
        </w:rPr>
      </w:pPr>
    </w:p>
    <w:p w14:paraId="32E8A59E" w14:textId="42A556B7" w:rsidR="00D772C9" w:rsidRPr="008A0A26" w:rsidRDefault="00D772C9" w:rsidP="00D772C9">
      <w:pPr>
        <w:rPr>
          <w:rFonts w:asciiTheme="majorHAnsi" w:hAnsiTheme="majorHAnsi" w:cstheme="majorHAnsi"/>
        </w:rPr>
      </w:pPr>
      <w:r w:rsidRPr="008A0A26">
        <w:rPr>
          <w:rFonts w:asciiTheme="majorHAnsi" w:hAnsiTheme="majorHAnsi" w:cstheme="majorHAnsi"/>
        </w:rPr>
        <w:t>Kavandatud tehnovõrkude lahendused on põhimõttelised ja täpsustuvad ehitusprojekti koostamisel.</w:t>
      </w:r>
    </w:p>
    <w:p w14:paraId="3807F788" w14:textId="193936F6" w:rsidR="00D772C9" w:rsidRPr="008A0A26" w:rsidRDefault="00B91AB1" w:rsidP="008A0A26">
      <w:pPr>
        <w:pStyle w:val="Heading3"/>
      </w:pPr>
      <w:bookmarkStart w:id="19" w:name="_Toc164685043"/>
      <w:r w:rsidRPr="008A0A26">
        <w:t xml:space="preserve">5.1 </w:t>
      </w:r>
      <w:r w:rsidR="00D772C9" w:rsidRPr="008A0A26">
        <w:t>Veevarustus</w:t>
      </w:r>
      <w:r w:rsidR="00C401B6" w:rsidRPr="008A0A26">
        <w:t xml:space="preserve"> ja kanalisatsioon</w:t>
      </w:r>
      <w:bookmarkEnd w:id="19"/>
    </w:p>
    <w:p w14:paraId="0E0F0849" w14:textId="220CC3A2" w:rsidR="00CE51E4" w:rsidRPr="008A0A26" w:rsidRDefault="00357EE2" w:rsidP="00416AF7">
      <w:pPr>
        <w:rPr>
          <w:rFonts w:asciiTheme="majorHAnsi" w:hAnsiTheme="majorHAnsi" w:cstheme="majorHAnsi"/>
        </w:rPr>
      </w:pPr>
      <w:r w:rsidRPr="008A0A26">
        <w:rPr>
          <w:rFonts w:asciiTheme="majorHAnsi" w:hAnsiTheme="majorHAnsi" w:cstheme="majorHAnsi"/>
        </w:rPr>
        <w:t xml:space="preserve">Planeeringuala VK osa koostamisel on aluseks võetud AKTSIASELTS KOVEK 28.03.2024 tehnilised </w:t>
      </w:r>
      <w:r w:rsidR="00416AF7" w:rsidRPr="008A0A26">
        <w:rPr>
          <w:rFonts w:asciiTheme="majorHAnsi" w:hAnsiTheme="majorHAnsi" w:cstheme="majorHAnsi"/>
        </w:rPr>
        <w:t xml:space="preserve"> </w:t>
      </w:r>
      <w:r w:rsidRPr="008A0A26">
        <w:rPr>
          <w:rFonts w:asciiTheme="majorHAnsi" w:hAnsiTheme="majorHAnsi" w:cstheme="majorHAnsi"/>
        </w:rPr>
        <w:t>tingimused. Detailplaneeringu lahendus on põhimõtteline ja täpsustub ehitusprojekti koostamisel.</w:t>
      </w:r>
    </w:p>
    <w:p w14:paraId="7CBCB94E" w14:textId="71A7F051" w:rsidR="00B91AB1" w:rsidRPr="008A0A26" w:rsidRDefault="00B91AB1" w:rsidP="008A0A26">
      <w:pPr>
        <w:pStyle w:val="Heading3"/>
      </w:pPr>
      <w:bookmarkStart w:id="20" w:name="_Toc164685044"/>
      <w:r w:rsidRPr="008A0A26">
        <w:t>5.1.1 Veevarustus</w:t>
      </w:r>
      <w:bookmarkEnd w:id="20"/>
    </w:p>
    <w:p w14:paraId="3FC30E65" w14:textId="10A0A304" w:rsidR="0099499F" w:rsidRPr="008A0A26" w:rsidRDefault="00357EE2" w:rsidP="00D772C9">
      <w:pPr>
        <w:rPr>
          <w:rFonts w:asciiTheme="majorHAnsi" w:hAnsiTheme="majorHAnsi" w:cstheme="majorHAnsi"/>
        </w:rPr>
      </w:pPr>
      <w:r w:rsidRPr="008A0A26">
        <w:rPr>
          <w:rFonts w:asciiTheme="majorHAnsi" w:hAnsiTheme="majorHAnsi" w:cstheme="majorHAnsi"/>
        </w:rPr>
        <w:t xml:space="preserve">Kruntide veevarustuseks on planeeritud projekteerida De110mm tänavatorustik. Veevarustusega liitumiseks ja ringvõrguga ühendamiseks on </w:t>
      </w:r>
      <w:r w:rsidR="00C823E3" w:rsidRPr="008A0A26">
        <w:rPr>
          <w:rFonts w:asciiTheme="majorHAnsi" w:hAnsiTheme="majorHAnsi" w:cstheme="majorHAnsi"/>
        </w:rPr>
        <w:t xml:space="preserve">üheks </w:t>
      </w:r>
      <w:r w:rsidRPr="008A0A26">
        <w:rPr>
          <w:rFonts w:asciiTheme="majorHAnsi" w:hAnsiTheme="majorHAnsi" w:cstheme="majorHAnsi"/>
        </w:rPr>
        <w:t>liitumispunk</w:t>
      </w:r>
      <w:r w:rsidR="00C823E3" w:rsidRPr="008A0A26">
        <w:rPr>
          <w:rFonts w:asciiTheme="majorHAnsi" w:hAnsiTheme="majorHAnsi" w:cstheme="majorHAnsi"/>
        </w:rPr>
        <w:t>tiks</w:t>
      </w:r>
      <w:r w:rsidRPr="008A0A26">
        <w:rPr>
          <w:rFonts w:asciiTheme="majorHAnsi" w:hAnsiTheme="majorHAnsi" w:cstheme="majorHAnsi"/>
        </w:rPr>
        <w:t xml:space="preserve"> Vahtra tee 21 </w:t>
      </w:r>
      <w:r w:rsidR="00C823E3" w:rsidRPr="008A0A26">
        <w:rPr>
          <w:rFonts w:asciiTheme="majorHAnsi" w:hAnsiTheme="majorHAnsi" w:cstheme="majorHAnsi"/>
        </w:rPr>
        <w:t xml:space="preserve">(72701:002:1146) </w:t>
      </w:r>
      <w:r w:rsidRPr="008A0A26">
        <w:rPr>
          <w:rFonts w:asciiTheme="majorHAnsi" w:hAnsiTheme="majorHAnsi" w:cstheme="majorHAnsi"/>
        </w:rPr>
        <w:t>kinnistu kõrval Vahtra tee</w:t>
      </w:r>
      <w:r w:rsidR="00C823E3" w:rsidRPr="008A0A26">
        <w:rPr>
          <w:rFonts w:asciiTheme="majorHAnsi" w:hAnsiTheme="majorHAnsi" w:cstheme="majorHAnsi"/>
        </w:rPr>
        <w:t>l</w:t>
      </w:r>
      <w:r w:rsidR="004D6DBB" w:rsidRPr="008A0A26">
        <w:rPr>
          <w:rFonts w:asciiTheme="majorHAnsi" w:hAnsiTheme="majorHAnsi" w:cstheme="majorHAnsi"/>
        </w:rPr>
        <w:t xml:space="preserve"> (</w:t>
      </w:r>
      <w:r w:rsidR="004D6DBB" w:rsidRPr="008A0A26">
        <w:rPr>
          <w:rFonts w:asciiTheme="majorHAnsi" w:hAnsiTheme="majorHAnsi" w:cstheme="majorHAnsi"/>
          <w:szCs w:val="22"/>
          <w:shd w:val="clear" w:color="auto" w:fill="FFFFFF"/>
        </w:rPr>
        <w:t>72701:002:1216</w:t>
      </w:r>
      <w:r w:rsidR="004D6DBB" w:rsidRPr="008A0A26">
        <w:rPr>
          <w:rFonts w:asciiTheme="majorHAnsi" w:hAnsiTheme="majorHAnsi" w:cstheme="majorHAnsi"/>
        </w:rPr>
        <w:t>)</w:t>
      </w:r>
      <w:r w:rsidR="00C823E3" w:rsidRPr="008A0A26">
        <w:rPr>
          <w:rFonts w:asciiTheme="majorHAnsi" w:hAnsiTheme="majorHAnsi" w:cstheme="majorHAnsi"/>
        </w:rPr>
        <w:t xml:space="preserve"> asuv</w:t>
      </w:r>
      <w:r w:rsidRPr="008A0A26">
        <w:rPr>
          <w:rFonts w:asciiTheme="majorHAnsi" w:hAnsiTheme="majorHAnsi" w:cstheme="majorHAnsi"/>
        </w:rPr>
        <w:t xml:space="preserve"> veetorustik</w:t>
      </w:r>
      <w:r w:rsidR="00C823E3" w:rsidRPr="008A0A26">
        <w:rPr>
          <w:rFonts w:asciiTheme="majorHAnsi" w:hAnsiTheme="majorHAnsi" w:cstheme="majorHAnsi"/>
        </w:rPr>
        <w:t xml:space="preserve"> ja teiseks liitumispunktiks Välja tee L8 (72701:002:1913) asuv veetorustik. </w:t>
      </w:r>
      <w:r w:rsidR="00C823E3" w:rsidRPr="008A0A26">
        <w:rPr>
          <w:rFonts w:asciiTheme="majorHAnsi" w:hAnsiTheme="majorHAnsi" w:cstheme="majorHAnsi"/>
          <w:szCs w:val="22"/>
        </w:rPr>
        <w:t xml:space="preserve">Liitumispunktidesse projekteeritakse kummikiilsiiber. Kruntidele on planeeritud liitumispunktid (maakraan PE otstega) 0,5 kuni 1,0 m krundi piirist väljapoole. </w:t>
      </w:r>
      <w:r w:rsidR="00232E4D" w:rsidRPr="008A0A26">
        <w:rPr>
          <w:rFonts w:asciiTheme="majorHAnsi" w:hAnsiTheme="majorHAnsi" w:cstheme="majorHAnsi"/>
          <w:szCs w:val="22"/>
        </w:rPr>
        <w:t xml:space="preserve"> </w:t>
      </w:r>
      <w:r w:rsidR="00232E4D" w:rsidRPr="008A0A26">
        <w:rPr>
          <w:rFonts w:asciiTheme="majorHAnsi" w:hAnsiTheme="majorHAnsi" w:cstheme="majorHAnsi"/>
        </w:rPr>
        <w:t>Lahendus on põhimõtteline ja täpsustatakse ehitusprojektis.</w:t>
      </w:r>
    </w:p>
    <w:p w14:paraId="43B3AC1D" w14:textId="2CE5360E" w:rsidR="00B91AB1" w:rsidRDefault="00B91AB1" w:rsidP="008A0A26">
      <w:pPr>
        <w:pStyle w:val="Heading3"/>
      </w:pPr>
      <w:bookmarkStart w:id="21" w:name="_Toc164685045"/>
      <w:r w:rsidRPr="008A0A26">
        <w:t>5.1.2 Tuletõrjeveevarustus</w:t>
      </w:r>
      <w:bookmarkEnd w:id="21"/>
    </w:p>
    <w:p w14:paraId="72E04EF2" w14:textId="1C472722" w:rsidR="007B10F2" w:rsidRPr="008A0A26" w:rsidRDefault="00C823E3" w:rsidP="00C823E3">
      <w:pPr>
        <w:rPr>
          <w:rFonts w:asciiTheme="majorHAnsi" w:hAnsiTheme="majorHAnsi" w:cstheme="majorHAnsi"/>
          <w:szCs w:val="22"/>
        </w:rPr>
      </w:pPr>
      <w:r w:rsidRPr="008A0A26">
        <w:rPr>
          <w:rFonts w:asciiTheme="majorHAnsi" w:hAnsiTheme="majorHAnsi" w:cstheme="majorHAnsi"/>
          <w:szCs w:val="22"/>
        </w:rPr>
        <w:t>Tuletõrje veevarustus  kuni 10 l/s on võimalik tagada läbi veetorustikule projekteeritavate hüdrantide</w:t>
      </w:r>
      <w:r w:rsidR="00F6496F">
        <w:rPr>
          <w:rFonts w:asciiTheme="majorHAnsi" w:hAnsiTheme="majorHAnsi" w:cstheme="majorHAnsi"/>
          <w:szCs w:val="22"/>
        </w:rPr>
        <w:t>.</w:t>
      </w:r>
    </w:p>
    <w:p w14:paraId="0DC8BD96" w14:textId="6B59E62D" w:rsidR="00D772C9" w:rsidRPr="008A0A26" w:rsidRDefault="00E33555" w:rsidP="008A0A26">
      <w:pPr>
        <w:pStyle w:val="Heading3"/>
      </w:pPr>
      <w:bookmarkStart w:id="22" w:name="_Toc164685046"/>
      <w:r w:rsidRPr="008A0A26">
        <w:t>5.1.3 Reoveek</w:t>
      </w:r>
      <w:r w:rsidR="00D772C9" w:rsidRPr="008A0A26">
        <w:t>analisatsioon</w:t>
      </w:r>
      <w:bookmarkEnd w:id="22"/>
    </w:p>
    <w:p w14:paraId="5165C9B2" w14:textId="00C15991" w:rsidR="004A7239" w:rsidRPr="008A0A26" w:rsidRDefault="00C823E3" w:rsidP="004A7239">
      <w:pPr>
        <w:rPr>
          <w:rFonts w:asciiTheme="majorHAnsi" w:hAnsiTheme="majorHAnsi" w:cstheme="majorHAnsi"/>
          <w:szCs w:val="22"/>
        </w:rPr>
      </w:pPr>
      <w:r w:rsidRPr="008A0A26">
        <w:rPr>
          <w:rFonts w:asciiTheme="majorHAnsi" w:hAnsiTheme="majorHAnsi" w:cstheme="majorHAnsi"/>
          <w:szCs w:val="22"/>
        </w:rPr>
        <w:t>Planeeringuala reovee ära juhtimiseks on planeeritud isevoolne kanalisatsiooni tänavatorustik</w:t>
      </w:r>
      <w:r w:rsidR="004A7239" w:rsidRPr="008A0A26">
        <w:rPr>
          <w:rFonts w:asciiTheme="majorHAnsi" w:hAnsiTheme="majorHAnsi" w:cstheme="majorHAnsi"/>
          <w:szCs w:val="22"/>
        </w:rPr>
        <w:t xml:space="preserve"> De160mm, reoveepumpla ja survetorustik koos voolurahustuskaevudega. Kruntidele on planeeritud kanalisatsiooni liitumispunktid (</w:t>
      </w:r>
      <w:proofErr w:type="spellStart"/>
      <w:r w:rsidR="004A7239" w:rsidRPr="008A0A26">
        <w:rPr>
          <w:rFonts w:asciiTheme="majorHAnsi" w:hAnsiTheme="majorHAnsi" w:cstheme="majorHAnsi"/>
          <w:szCs w:val="22"/>
        </w:rPr>
        <w:t>teleskoopsed</w:t>
      </w:r>
      <w:proofErr w:type="spellEnd"/>
      <w:r w:rsidR="004A7239" w:rsidRPr="008A0A26">
        <w:rPr>
          <w:rFonts w:asciiTheme="majorHAnsi" w:hAnsiTheme="majorHAnsi" w:cstheme="majorHAnsi"/>
          <w:szCs w:val="22"/>
        </w:rPr>
        <w:t xml:space="preserve"> liitumiskaevud läbimõõduga 400/315) kõrvuti veevarustuse liitumispunktidega.  Kanalisatsioonitorustik on ette nähtud lahkvoolne. Planeeringuala reovesi kogutakse kokku planeeritud reoveepumplasse, mis asub </w:t>
      </w:r>
      <w:proofErr w:type="spellStart"/>
      <w:r w:rsidR="004A7239" w:rsidRPr="008A0A26">
        <w:rPr>
          <w:rFonts w:asciiTheme="majorHAnsi" w:hAnsiTheme="majorHAnsi" w:cstheme="majorHAnsi"/>
          <w:szCs w:val="22"/>
        </w:rPr>
        <w:t>pos</w:t>
      </w:r>
      <w:proofErr w:type="spellEnd"/>
      <w:r w:rsidR="004A7239" w:rsidRPr="008A0A26">
        <w:rPr>
          <w:rFonts w:asciiTheme="majorHAnsi" w:hAnsiTheme="majorHAnsi" w:cstheme="majorHAnsi"/>
          <w:szCs w:val="22"/>
        </w:rPr>
        <w:t xml:space="preserve">. nr 22 ning reoveepumplast survekanalisatsiooni kaudu liitumispunktini </w:t>
      </w:r>
      <w:r w:rsidR="004A7239" w:rsidRPr="008A0A26">
        <w:rPr>
          <w:rFonts w:asciiTheme="majorHAnsi" w:hAnsiTheme="majorHAnsi" w:cstheme="majorHAnsi"/>
        </w:rPr>
        <w:t>Vahtra tee 21 (72701:002:1146) kinnistu kõrval Vahtra teel</w:t>
      </w:r>
      <w:r w:rsidR="004D6DBB" w:rsidRPr="008A0A26">
        <w:rPr>
          <w:rFonts w:asciiTheme="majorHAnsi" w:hAnsiTheme="majorHAnsi" w:cstheme="majorHAnsi"/>
        </w:rPr>
        <w:t xml:space="preserve"> (</w:t>
      </w:r>
      <w:r w:rsidR="004D6DBB" w:rsidRPr="008A0A26">
        <w:rPr>
          <w:rFonts w:asciiTheme="majorHAnsi" w:hAnsiTheme="majorHAnsi" w:cstheme="majorHAnsi"/>
          <w:szCs w:val="22"/>
          <w:shd w:val="clear" w:color="auto" w:fill="FFFFFF"/>
        </w:rPr>
        <w:t>72701:002:1216</w:t>
      </w:r>
      <w:r w:rsidR="004D6DBB" w:rsidRPr="008A0A26">
        <w:rPr>
          <w:rFonts w:asciiTheme="majorHAnsi" w:hAnsiTheme="majorHAnsi" w:cstheme="majorHAnsi"/>
        </w:rPr>
        <w:t>)</w:t>
      </w:r>
      <w:r w:rsidR="004A7239" w:rsidRPr="008A0A26">
        <w:rPr>
          <w:rFonts w:asciiTheme="majorHAnsi" w:hAnsiTheme="majorHAnsi" w:cstheme="majorHAnsi"/>
        </w:rPr>
        <w:t xml:space="preserve"> asuva kanalisatsioonitorustiku kaevu.</w:t>
      </w:r>
      <w:r w:rsidR="00232E4D" w:rsidRPr="008A0A26">
        <w:rPr>
          <w:rFonts w:asciiTheme="majorHAnsi" w:hAnsiTheme="majorHAnsi" w:cstheme="majorHAnsi"/>
        </w:rPr>
        <w:t xml:space="preserve"> Lahendus on põhimõtteline ja täpsustatakse ehitusprojektis.</w:t>
      </w:r>
    </w:p>
    <w:p w14:paraId="3BC6777F" w14:textId="07CCD3A6" w:rsidR="00D772C9" w:rsidRPr="008A0A26" w:rsidRDefault="00635F7B" w:rsidP="008A0A26">
      <w:pPr>
        <w:pStyle w:val="Heading3"/>
      </w:pPr>
      <w:bookmarkStart w:id="23" w:name="_Toc164685047"/>
      <w:r w:rsidRPr="008A0A26">
        <w:lastRenderedPageBreak/>
        <w:t>5.1.4</w:t>
      </w:r>
      <w:r w:rsidR="00CD49C1" w:rsidRPr="008A0A26">
        <w:t xml:space="preserve"> </w:t>
      </w:r>
      <w:r w:rsidR="0037283B" w:rsidRPr="008A0A26">
        <w:t>Sademeveekanalisatsioon</w:t>
      </w:r>
      <w:bookmarkEnd w:id="23"/>
    </w:p>
    <w:p w14:paraId="1DBD07A0" w14:textId="457640E6" w:rsidR="00E963F5" w:rsidRDefault="004A7239" w:rsidP="004A7239">
      <w:pPr>
        <w:rPr>
          <w:rFonts w:asciiTheme="majorHAnsi" w:hAnsiTheme="majorHAnsi" w:cstheme="majorHAnsi"/>
        </w:rPr>
      </w:pPr>
      <w:r w:rsidRPr="008A0A26">
        <w:rPr>
          <w:rFonts w:asciiTheme="majorHAnsi" w:hAnsiTheme="majorHAnsi" w:cstheme="majorHAnsi"/>
          <w:szCs w:val="22"/>
        </w:rPr>
        <w:t xml:space="preserve">Saju-, pinna- ja drenaaživete juhtimine reovee kanalisatsiooni ei ole lubatud. Saju-, pinna- ja drenaaživete ära juhtimine kinnistutelt on võimalik </w:t>
      </w:r>
      <w:r w:rsidR="001142AE">
        <w:rPr>
          <w:rFonts w:asciiTheme="majorHAnsi" w:hAnsiTheme="majorHAnsi" w:cstheme="majorHAnsi"/>
          <w:szCs w:val="22"/>
        </w:rPr>
        <w:t>plaaneritava drenaažitorustiku kaudu olemasolevasse Pihuoja kraavi</w:t>
      </w:r>
      <w:r w:rsidRPr="008A0A26">
        <w:rPr>
          <w:rFonts w:asciiTheme="majorHAnsi" w:hAnsiTheme="majorHAnsi" w:cstheme="majorHAnsi"/>
          <w:szCs w:val="22"/>
        </w:rPr>
        <w:t>.</w:t>
      </w:r>
      <w:r w:rsidR="001142AE">
        <w:rPr>
          <w:rFonts w:asciiTheme="majorHAnsi" w:hAnsiTheme="majorHAnsi" w:cstheme="majorHAnsi"/>
          <w:szCs w:val="22"/>
        </w:rPr>
        <w:t xml:space="preserve"> Kraavi on lubatud juhtida ainult puhast sademevett, e</w:t>
      </w:r>
      <w:r w:rsidRPr="008A0A26">
        <w:rPr>
          <w:rFonts w:asciiTheme="majorHAnsi" w:hAnsiTheme="majorHAnsi" w:cstheme="majorHAnsi"/>
          <w:szCs w:val="22"/>
        </w:rPr>
        <w:t xml:space="preserve">elistatud on pinnasesse immutamine. Sademevett on soovitatav kasutada tulekustutusveena ja kastmisveena.  </w:t>
      </w:r>
      <w:r w:rsidRPr="008A0A26">
        <w:rPr>
          <w:rFonts w:asciiTheme="majorHAnsi" w:hAnsiTheme="majorHAnsi" w:cstheme="majorHAnsi"/>
        </w:rPr>
        <w:t>Lahendus on põhimõtteline ja täpsustub ehitusprojekti koostamisel.</w:t>
      </w:r>
    </w:p>
    <w:p w14:paraId="28ED7ED4" w14:textId="1F831D05" w:rsidR="00133807" w:rsidRPr="00606D0C" w:rsidRDefault="00133807" w:rsidP="004A7239">
      <w:pPr>
        <w:rPr>
          <w:rFonts w:asciiTheme="majorHAnsi" w:hAnsiTheme="majorHAnsi" w:cstheme="majorHAnsi"/>
          <w:szCs w:val="22"/>
        </w:rPr>
      </w:pPr>
      <w:r w:rsidRPr="00606D0C">
        <w:rPr>
          <w:rFonts w:asciiTheme="majorHAnsi" w:hAnsiTheme="majorHAnsi" w:cstheme="majorHAnsi"/>
        </w:rPr>
        <w:t xml:space="preserve">Elamute ehitusprojektides tuleb kavandada sademevee kasutamist majapidamises, näiteks kastmisveena, basseinide/kümblustünnide täitmiseks vms. </w:t>
      </w:r>
      <w:r w:rsidR="00606D0C" w:rsidRPr="00606D0C">
        <w:rPr>
          <w:rFonts w:asciiTheme="majorHAnsi" w:hAnsiTheme="majorHAnsi" w:cstheme="majorHAnsi"/>
        </w:rPr>
        <w:t>Oluline on lähtuda</w:t>
      </w:r>
      <w:r w:rsidRPr="00606D0C">
        <w:rPr>
          <w:rFonts w:asciiTheme="majorHAnsi" w:hAnsiTheme="majorHAnsi" w:cstheme="majorHAnsi"/>
        </w:rPr>
        <w:t xml:space="preserve"> </w:t>
      </w:r>
      <w:r w:rsidR="00606D0C" w:rsidRPr="00606D0C">
        <w:rPr>
          <w:rFonts w:asciiTheme="majorHAnsi" w:hAnsiTheme="majorHAnsi" w:cstheme="majorHAnsi"/>
        </w:rPr>
        <w:t xml:space="preserve">keskkonda ja veevarusid </w:t>
      </w:r>
      <w:r w:rsidRPr="00606D0C">
        <w:rPr>
          <w:rFonts w:asciiTheme="majorHAnsi" w:hAnsiTheme="majorHAnsi" w:cstheme="majorHAnsi"/>
        </w:rPr>
        <w:t>sääst</w:t>
      </w:r>
      <w:r w:rsidR="00606D0C" w:rsidRPr="00606D0C">
        <w:rPr>
          <w:rFonts w:asciiTheme="majorHAnsi" w:hAnsiTheme="majorHAnsi" w:cstheme="majorHAnsi"/>
        </w:rPr>
        <w:t xml:space="preserve">vast </w:t>
      </w:r>
      <w:r w:rsidRPr="00606D0C">
        <w:rPr>
          <w:rFonts w:asciiTheme="majorHAnsi" w:hAnsiTheme="majorHAnsi" w:cstheme="majorHAnsi"/>
        </w:rPr>
        <w:t>põhimõt</w:t>
      </w:r>
      <w:r w:rsidR="00606D0C" w:rsidRPr="00606D0C">
        <w:rPr>
          <w:rFonts w:asciiTheme="majorHAnsi" w:hAnsiTheme="majorHAnsi" w:cstheme="majorHAnsi"/>
        </w:rPr>
        <w:t>test ja</w:t>
      </w:r>
      <w:r w:rsidRPr="00606D0C">
        <w:rPr>
          <w:rFonts w:asciiTheme="majorHAnsi" w:hAnsiTheme="majorHAnsi" w:cstheme="majorHAnsi"/>
        </w:rPr>
        <w:t xml:space="preserve"> vähendada joogiveeks mõeldud taastumatu põhjavee kasutamist tehniliseks otstarbeks.</w:t>
      </w:r>
    </w:p>
    <w:p w14:paraId="6C1B342D" w14:textId="275255BD" w:rsidR="00D772C9" w:rsidRPr="008A0A26" w:rsidRDefault="00A25731" w:rsidP="008A0A26">
      <w:pPr>
        <w:pStyle w:val="Heading3"/>
      </w:pPr>
      <w:bookmarkStart w:id="24" w:name="_Toc164685048"/>
      <w:r w:rsidRPr="008A0A26">
        <w:t xml:space="preserve">5.2 </w:t>
      </w:r>
      <w:r w:rsidR="00D772C9" w:rsidRPr="008A0A26">
        <w:t>Elektrivarustus</w:t>
      </w:r>
      <w:bookmarkEnd w:id="24"/>
    </w:p>
    <w:p w14:paraId="6C882361" w14:textId="7DAAB5C6" w:rsidR="006A700F" w:rsidRPr="008A0A26" w:rsidRDefault="004A7239" w:rsidP="00232E4D">
      <w:pPr>
        <w:rPr>
          <w:rFonts w:asciiTheme="majorHAnsi" w:hAnsiTheme="majorHAnsi" w:cstheme="majorHAnsi"/>
        </w:rPr>
      </w:pPr>
      <w:r w:rsidRPr="008A0A26">
        <w:rPr>
          <w:rFonts w:asciiTheme="majorHAnsi" w:hAnsiTheme="majorHAnsi" w:cstheme="majorHAnsi"/>
        </w:rPr>
        <w:t>Planeeritud elektrivarustus on lahendatud vastavalt Elektrilevi OÜ 2</w:t>
      </w:r>
      <w:r w:rsidR="00232E4D" w:rsidRPr="008A0A26">
        <w:rPr>
          <w:rFonts w:asciiTheme="majorHAnsi" w:hAnsiTheme="majorHAnsi" w:cstheme="majorHAnsi"/>
        </w:rPr>
        <w:t>6</w:t>
      </w:r>
      <w:r w:rsidRPr="008A0A26">
        <w:rPr>
          <w:rFonts w:asciiTheme="majorHAnsi" w:hAnsiTheme="majorHAnsi" w:cstheme="majorHAnsi"/>
        </w:rPr>
        <w:t>.0</w:t>
      </w:r>
      <w:r w:rsidR="00232E4D" w:rsidRPr="008A0A26">
        <w:rPr>
          <w:rFonts w:asciiTheme="majorHAnsi" w:hAnsiTheme="majorHAnsi" w:cstheme="majorHAnsi"/>
        </w:rPr>
        <w:t>3</w:t>
      </w:r>
      <w:r w:rsidRPr="008A0A26">
        <w:rPr>
          <w:rFonts w:asciiTheme="majorHAnsi" w:hAnsiTheme="majorHAnsi" w:cstheme="majorHAnsi"/>
        </w:rPr>
        <w:t>.202</w:t>
      </w:r>
      <w:r w:rsidR="00232E4D" w:rsidRPr="008A0A26">
        <w:rPr>
          <w:rFonts w:asciiTheme="majorHAnsi" w:hAnsiTheme="majorHAnsi" w:cstheme="majorHAnsi"/>
        </w:rPr>
        <w:t>4</w:t>
      </w:r>
      <w:r w:rsidRPr="008A0A26">
        <w:rPr>
          <w:rFonts w:asciiTheme="majorHAnsi" w:hAnsiTheme="majorHAnsi" w:cstheme="majorHAnsi"/>
        </w:rPr>
        <w:t xml:space="preserve"> väljastatud tehnilistele tingimustele nr</w:t>
      </w:r>
      <w:r w:rsidR="00232E4D" w:rsidRPr="008A0A26">
        <w:rPr>
          <w:rFonts w:asciiTheme="majorHAnsi" w:hAnsiTheme="majorHAnsi" w:cstheme="majorHAnsi"/>
        </w:rPr>
        <w:t xml:space="preserve"> 469344.</w:t>
      </w:r>
    </w:p>
    <w:p w14:paraId="0B1A163E" w14:textId="18989CD6" w:rsidR="00232E4D" w:rsidRPr="008A0A26" w:rsidRDefault="00232E4D" w:rsidP="00232E4D">
      <w:pPr>
        <w:rPr>
          <w:rFonts w:asciiTheme="majorHAnsi" w:hAnsiTheme="majorHAnsi" w:cstheme="majorHAnsi"/>
        </w:rPr>
      </w:pPr>
      <w:r w:rsidRPr="008A0A26">
        <w:rPr>
          <w:rFonts w:asciiTheme="majorHAnsi" w:hAnsiTheme="majorHAnsi" w:cstheme="majorHAnsi"/>
        </w:rPr>
        <w:t>Kruntide elektriga varustamiseks on kavandatud madalpinge maakaabelliinid 0,4kV, mis saavad toite olemasolevast alajaamast Meremehe:(Saue) baasil, mis asub Uuesauna kinnistul (</w:t>
      </w:r>
      <w:r w:rsidRPr="008A0A26">
        <w:rPr>
          <w:rFonts w:asciiTheme="majorHAnsi" w:hAnsiTheme="majorHAnsi" w:cstheme="majorHAnsi"/>
          <w:szCs w:val="22"/>
          <w:shd w:val="clear" w:color="auto" w:fill="FFFFFF"/>
        </w:rPr>
        <w:t>72701:002:1905</w:t>
      </w:r>
      <w:r w:rsidRPr="008A0A26">
        <w:rPr>
          <w:rFonts w:asciiTheme="majorHAnsi" w:hAnsiTheme="majorHAnsi" w:cstheme="majorHAnsi"/>
        </w:rPr>
        <w:t>). Planeeritud on jaotus- ja liitumiskilbid kruntidel. Lahendus on põhimõtteline ja täpsustatakse ehitusprojektis.</w:t>
      </w:r>
    </w:p>
    <w:p w14:paraId="08E56659" w14:textId="6DC3B680" w:rsidR="00416AF7" w:rsidRPr="008A0A26" w:rsidRDefault="00EE60F6" w:rsidP="008A0A26">
      <w:pPr>
        <w:pStyle w:val="Heading3"/>
      </w:pPr>
      <w:bookmarkStart w:id="25" w:name="_Toc164685049"/>
      <w:r w:rsidRPr="008A0A26">
        <w:t>5.</w:t>
      </w:r>
      <w:r w:rsidR="00416AF7" w:rsidRPr="008A0A26">
        <w:t>3</w:t>
      </w:r>
      <w:r w:rsidRPr="008A0A26">
        <w:t xml:space="preserve"> </w:t>
      </w:r>
      <w:r w:rsidR="00416AF7" w:rsidRPr="008A0A26">
        <w:t>Tänavavalgustus</w:t>
      </w:r>
      <w:bookmarkEnd w:id="25"/>
    </w:p>
    <w:p w14:paraId="5F409E2E" w14:textId="212D205A" w:rsidR="00EE60F6" w:rsidRPr="008A0A26" w:rsidRDefault="00EE60F6" w:rsidP="00EE60F6">
      <w:pPr>
        <w:rPr>
          <w:rFonts w:asciiTheme="majorHAnsi" w:hAnsiTheme="majorHAnsi" w:cstheme="majorHAnsi"/>
        </w:rPr>
      </w:pPr>
      <w:r w:rsidRPr="008A0A26">
        <w:rPr>
          <w:rFonts w:asciiTheme="majorHAnsi" w:hAnsiTheme="majorHAnsi" w:cstheme="majorHAnsi"/>
        </w:rPr>
        <w:t>Ala välisvalgustuse lahendamiseks on planeeritud tänavavalgustuse maakaabel, mis saab toite olemasolevast alajaamast Meremehe:(Saue) baasil, mis asub Uuesauna kinnistul (</w:t>
      </w:r>
      <w:r w:rsidRPr="008A0A26">
        <w:rPr>
          <w:rFonts w:asciiTheme="majorHAnsi" w:hAnsiTheme="majorHAnsi" w:cstheme="majorHAnsi"/>
          <w:szCs w:val="22"/>
          <w:shd w:val="clear" w:color="auto" w:fill="FFFFFF"/>
        </w:rPr>
        <w:t>72701:002:1905</w:t>
      </w:r>
      <w:r w:rsidRPr="008A0A26">
        <w:rPr>
          <w:rFonts w:asciiTheme="majorHAnsi" w:hAnsiTheme="majorHAnsi" w:cstheme="majorHAnsi"/>
        </w:rPr>
        <w:t>).</w:t>
      </w:r>
    </w:p>
    <w:p w14:paraId="4D013D6D" w14:textId="77777777" w:rsidR="00EE60F6" w:rsidRPr="008A0A26" w:rsidRDefault="00EE60F6" w:rsidP="00EE60F6">
      <w:pPr>
        <w:rPr>
          <w:rFonts w:asciiTheme="majorHAnsi" w:hAnsiTheme="majorHAnsi" w:cstheme="majorHAnsi"/>
        </w:rPr>
      </w:pPr>
      <w:r w:rsidRPr="008A0A26">
        <w:rPr>
          <w:rFonts w:asciiTheme="majorHAnsi" w:hAnsiTheme="majorHAnsi" w:cstheme="majorHAnsi"/>
        </w:rPr>
        <w:t>Valgusreostuse vältimiseks:</w:t>
      </w:r>
    </w:p>
    <w:p w14:paraId="439E5BF5" w14:textId="77777777" w:rsidR="00EE60F6" w:rsidRPr="008A0A26" w:rsidRDefault="00EE60F6" w:rsidP="00561D63">
      <w:pPr>
        <w:pStyle w:val="ListParagraph"/>
        <w:numPr>
          <w:ilvl w:val="0"/>
          <w:numId w:val="2"/>
        </w:numPr>
        <w:spacing w:after="0"/>
        <w:jc w:val="left"/>
        <w:rPr>
          <w:rFonts w:asciiTheme="majorHAnsi" w:eastAsia="Calibri" w:hAnsiTheme="majorHAnsi" w:cstheme="majorHAnsi"/>
          <w:szCs w:val="22"/>
          <w:lang w:eastAsia="et-EE"/>
        </w:rPr>
      </w:pPr>
      <w:r w:rsidRPr="008A0A26">
        <w:rPr>
          <w:rFonts w:asciiTheme="majorHAnsi" w:eastAsia="Calibri" w:hAnsiTheme="majorHAnsi" w:cstheme="majorHAnsi"/>
          <w:szCs w:val="22"/>
          <w:lang w:eastAsia="et-EE"/>
        </w:rPr>
        <w:t xml:space="preserve">Välisvalgustuseks kasutada valgusteid, mille intensiivsus üle 90° (soovitatavalt üle 70°) juures on 0 cd. Kui valgusti ei vasta sellele, siis tuleb seda varjestada. </w:t>
      </w:r>
    </w:p>
    <w:p w14:paraId="2D3AAC48" w14:textId="77777777" w:rsidR="00EE60F6" w:rsidRPr="008A0A26" w:rsidRDefault="00EE60F6" w:rsidP="00561D63">
      <w:pPr>
        <w:pStyle w:val="ListParagraph"/>
        <w:numPr>
          <w:ilvl w:val="0"/>
          <w:numId w:val="2"/>
        </w:numPr>
        <w:spacing w:after="0"/>
        <w:jc w:val="left"/>
        <w:rPr>
          <w:rFonts w:asciiTheme="majorHAnsi" w:eastAsia="Calibri" w:hAnsiTheme="majorHAnsi" w:cstheme="majorHAnsi"/>
          <w:szCs w:val="22"/>
          <w:lang w:eastAsia="et-EE"/>
        </w:rPr>
      </w:pPr>
      <w:r w:rsidRPr="008A0A26">
        <w:rPr>
          <w:rFonts w:asciiTheme="majorHAnsi" w:eastAsia="Calibri" w:hAnsiTheme="majorHAnsi" w:cstheme="majorHAnsi"/>
          <w:szCs w:val="22"/>
          <w:lang w:eastAsia="et-EE"/>
        </w:rPr>
        <w:t xml:space="preserve">Valgusallikad peavad olema varustatud eredust vähendavate kontrollseadmetega. </w:t>
      </w:r>
    </w:p>
    <w:p w14:paraId="3EF01DAC" w14:textId="77777777" w:rsidR="00EE60F6" w:rsidRPr="008A0A26" w:rsidRDefault="00EE60F6" w:rsidP="00561D63">
      <w:pPr>
        <w:pStyle w:val="ListParagraph"/>
        <w:numPr>
          <w:ilvl w:val="0"/>
          <w:numId w:val="2"/>
        </w:numPr>
        <w:spacing w:after="0"/>
        <w:jc w:val="left"/>
        <w:rPr>
          <w:rFonts w:asciiTheme="majorHAnsi" w:eastAsia="Calibri" w:hAnsiTheme="majorHAnsi" w:cstheme="majorHAnsi"/>
          <w:szCs w:val="22"/>
          <w:lang w:eastAsia="et-EE"/>
        </w:rPr>
      </w:pPr>
      <w:r w:rsidRPr="008A0A26">
        <w:rPr>
          <w:rFonts w:asciiTheme="majorHAnsi" w:eastAsia="Calibri" w:hAnsiTheme="majorHAnsi" w:cstheme="majorHAnsi"/>
          <w:szCs w:val="22"/>
          <w:lang w:eastAsia="et-EE"/>
        </w:rPr>
        <w:t>Valgusallika intensiivsus ei tohi olla liiga suur, et silma kohanemisvõime pimedatel aladel oleks kõrge.</w:t>
      </w:r>
    </w:p>
    <w:p w14:paraId="1CAF2F52" w14:textId="77777777" w:rsidR="00EE60F6" w:rsidRPr="008A0A26" w:rsidRDefault="00EE60F6" w:rsidP="00561D63">
      <w:pPr>
        <w:pStyle w:val="ListParagraph"/>
        <w:numPr>
          <w:ilvl w:val="0"/>
          <w:numId w:val="2"/>
        </w:numPr>
        <w:spacing w:after="0"/>
        <w:jc w:val="left"/>
        <w:rPr>
          <w:rFonts w:asciiTheme="majorHAnsi" w:eastAsia="Calibri" w:hAnsiTheme="majorHAnsi" w:cstheme="majorHAnsi"/>
          <w:szCs w:val="22"/>
          <w:lang w:eastAsia="et-EE"/>
        </w:rPr>
      </w:pPr>
      <w:r w:rsidRPr="008A0A26">
        <w:rPr>
          <w:rFonts w:asciiTheme="majorHAnsi" w:eastAsia="Calibri" w:hAnsiTheme="majorHAnsi" w:cstheme="majorHAnsi"/>
          <w:szCs w:val="22"/>
          <w:lang w:eastAsia="et-EE"/>
        </w:rPr>
        <w:t xml:space="preserve">Valgustid peavad väljastama silmale sobiva spektraaljaotusega valgust. </w:t>
      </w:r>
    </w:p>
    <w:p w14:paraId="07B71C7B" w14:textId="77777777" w:rsidR="00EE60F6" w:rsidRPr="008A0A26" w:rsidRDefault="00EE60F6" w:rsidP="00561D63">
      <w:pPr>
        <w:pStyle w:val="ListParagraph"/>
        <w:numPr>
          <w:ilvl w:val="0"/>
          <w:numId w:val="2"/>
        </w:numPr>
        <w:spacing w:after="0"/>
        <w:jc w:val="left"/>
        <w:rPr>
          <w:rFonts w:asciiTheme="majorHAnsi" w:eastAsia="Calibri" w:hAnsiTheme="majorHAnsi" w:cstheme="majorHAnsi"/>
          <w:szCs w:val="22"/>
          <w:lang w:eastAsia="et-EE"/>
        </w:rPr>
      </w:pPr>
      <w:r w:rsidRPr="008A0A26">
        <w:rPr>
          <w:rFonts w:asciiTheme="majorHAnsi" w:eastAsia="Calibri" w:hAnsiTheme="majorHAnsi" w:cstheme="majorHAnsi"/>
          <w:szCs w:val="22"/>
          <w:lang w:eastAsia="et-EE"/>
        </w:rPr>
        <w:t xml:space="preserve">Ükski valgustusseade ei tohi olla paigaldatud selliselt, et tekib pimestumise oht, et see häirib kohalikke elanikke või seda pole tehtud efektiivselt. </w:t>
      </w:r>
    </w:p>
    <w:p w14:paraId="16CC5D4C" w14:textId="77777777" w:rsidR="00EE60F6" w:rsidRPr="008A0A26" w:rsidRDefault="00EE60F6" w:rsidP="00561D63">
      <w:pPr>
        <w:pStyle w:val="ListParagraph"/>
        <w:numPr>
          <w:ilvl w:val="0"/>
          <w:numId w:val="2"/>
        </w:numPr>
        <w:spacing w:after="0"/>
        <w:jc w:val="left"/>
        <w:rPr>
          <w:rFonts w:asciiTheme="majorHAnsi" w:eastAsia="Calibri" w:hAnsiTheme="majorHAnsi" w:cstheme="majorHAnsi"/>
          <w:szCs w:val="22"/>
          <w:lang w:eastAsia="et-EE"/>
        </w:rPr>
      </w:pPr>
      <w:r w:rsidRPr="008A0A26">
        <w:rPr>
          <w:rFonts w:asciiTheme="majorHAnsi" w:eastAsia="Calibri" w:hAnsiTheme="majorHAnsi" w:cstheme="majorHAnsi"/>
          <w:szCs w:val="22"/>
          <w:lang w:eastAsia="et-EE"/>
        </w:rPr>
        <w:t>Üldjuhul on keelatud kasutada elavhõbe-kvartslampe, kiirvalgusteid ja vilkuvas režiimis valgusteid.</w:t>
      </w:r>
    </w:p>
    <w:p w14:paraId="3923F271" w14:textId="77777777" w:rsidR="00EE60F6" w:rsidRPr="008A0A26" w:rsidRDefault="00EE60F6" w:rsidP="00561D63">
      <w:pPr>
        <w:pStyle w:val="ListParagraph"/>
        <w:numPr>
          <w:ilvl w:val="0"/>
          <w:numId w:val="2"/>
        </w:numPr>
        <w:spacing w:after="0"/>
        <w:jc w:val="left"/>
        <w:rPr>
          <w:rFonts w:asciiTheme="majorHAnsi" w:eastAsia="Calibri" w:hAnsiTheme="majorHAnsi" w:cstheme="majorHAnsi"/>
          <w:szCs w:val="22"/>
          <w:lang w:eastAsia="et-EE"/>
        </w:rPr>
      </w:pPr>
      <w:r w:rsidRPr="008A0A26">
        <w:rPr>
          <w:rFonts w:asciiTheme="majorHAnsi" w:eastAsia="Calibri" w:hAnsiTheme="majorHAnsi" w:cstheme="majorHAnsi"/>
          <w:szCs w:val="22"/>
          <w:lang w:eastAsia="et-EE"/>
        </w:rPr>
        <w:t>Keelatud on kasutada energiat raiskavaid ja liiga suure võimsusega lampe, kerakujulise kupliga lampe, mille ülemine poolsfäär pole läbipaistmatu.</w:t>
      </w:r>
    </w:p>
    <w:p w14:paraId="3318BDFB" w14:textId="77777777" w:rsidR="00EE60F6" w:rsidRPr="008A0A26" w:rsidRDefault="00EE60F6" w:rsidP="00561D63">
      <w:pPr>
        <w:pStyle w:val="ListParagraph"/>
        <w:numPr>
          <w:ilvl w:val="0"/>
          <w:numId w:val="2"/>
        </w:numPr>
        <w:spacing w:after="0"/>
        <w:jc w:val="left"/>
        <w:rPr>
          <w:rFonts w:asciiTheme="majorHAnsi" w:eastAsia="Calibri" w:hAnsiTheme="majorHAnsi" w:cstheme="majorHAnsi"/>
          <w:szCs w:val="22"/>
          <w:lang w:eastAsia="et-EE"/>
        </w:rPr>
      </w:pPr>
      <w:r w:rsidRPr="008A0A26">
        <w:rPr>
          <w:rFonts w:asciiTheme="majorHAnsi" w:eastAsia="Calibri" w:hAnsiTheme="majorHAnsi" w:cstheme="majorHAnsi"/>
          <w:szCs w:val="22"/>
          <w:lang w:eastAsia="et-EE"/>
        </w:rPr>
        <w:t xml:space="preserve">Ehitiste valgustamine peab toimuma suunaga ülevalt alla. Kui seda pole võimalik teha, siis peab valgustatud ala piir asuma kuni 1 meetri kaugusel objekti servast. </w:t>
      </w:r>
    </w:p>
    <w:p w14:paraId="573D135C" w14:textId="77777777" w:rsidR="00EE60F6" w:rsidRPr="008A0A26" w:rsidRDefault="00EE60F6" w:rsidP="00561D63">
      <w:pPr>
        <w:pStyle w:val="ListParagraph"/>
        <w:numPr>
          <w:ilvl w:val="0"/>
          <w:numId w:val="2"/>
        </w:numPr>
        <w:spacing w:after="0"/>
        <w:jc w:val="left"/>
        <w:rPr>
          <w:rFonts w:asciiTheme="majorHAnsi" w:eastAsia="Calibri" w:hAnsiTheme="majorHAnsi" w:cstheme="majorHAnsi"/>
          <w:szCs w:val="22"/>
          <w:lang w:eastAsia="et-EE"/>
        </w:rPr>
      </w:pPr>
      <w:r w:rsidRPr="008A0A26">
        <w:rPr>
          <w:rFonts w:asciiTheme="majorHAnsi" w:eastAsia="Calibri" w:hAnsiTheme="majorHAnsi" w:cstheme="majorHAnsi"/>
          <w:szCs w:val="22"/>
          <w:lang w:eastAsia="et-EE"/>
        </w:rPr>
        <w:t>Hoonete valgustamiseks ei tohi kasutada pöörlevaid, liikuvaid ja vilkuvaid valgusallikaid.</w:t>
      </w:r>
    </w:p>
    <w:p w14:paraId="5D1C8DB5" w14:textId="77777777" w:rsidR="00EE60F6" w:rsidRPr="008A0A26" w:rsidRDefault="00EE60F6" w:rsidP="00561D63">
      <w:pPr>
        <w:pStyle w:val="ListParagraph"/>
        <w:numPr>
          <w:ilvl w:val="0"/>
          <w:numId w:val="2"/>
        </w:numPr>
        <w:spacing w:after="0"/>
        <w:jc w:val="left"/>
        <w:rPr>
          <w:rFonts w:asciiTheme="majorHAnsi" w:eastAsia="Calibri" w:hAnsiTheme="majorHAnsi" w:cstheme="majorHAnsi"/>
          <w:szCs w:val="22"/>
          <w:lang w:eastAsia="et-EE"/>
        </w:rPr>
      </w:pPr>
      <w:r w:rsidRPr="008A0A26">
        <w:rPr>
          <w:rFonts w:asciiTheme="majorHAnsi" w:eastAsia="Calibri" w:hAnsiTheme="majorHAnsi" w:cstheme="majorHAnsi"/>
          <w:szCs w:val="22"/>
          <w:lang w:eastAsia="et-EE"/>
        </w:rPr>
        <w:t xml:space="preserve">Kõik </w:t>
      </w:r>
      <w:proofErr w:type="spellStart"/>
      <w:r w:rsidRPr="008A0A26">
        <w:rPr>
          <w:rFonts w:asciiTheme="majorHAnsi" w:eastAsia="Calibri" w:hAnsiTheme="majorHAnsi" w:cstheme="majorHAnsi"/>
          <w:szCs w:val="22"/>
          <w:lang w:eastAsia="et-EE"/>
        </w:rPr>
        <w:t>välisvalgustid</w:t>
      </w:r>
      <w:proofErr w:type="spellEnd"/>
      <w:r w:rsidRPr="008A0A26">
        <w:rPr>
          <w:rFonts w:asciiTheme="majorHAnsi" w:eastAsia="Calibri" w:hAnsiTheme="majorHAnsi" w:cstheme="majorHAnsi"/>
          <w:szCs w:val="22"/>
          <w:lang w:eastAsia="et-EE"/>
        </w:rPr>
        <w:t xml:space="preserve"> peavad olema päevasel ajal välja lülitatud. </w:t>
      </w:r>
    </w:p>
    <w:p w14:paraId="2B753810" w14:textId="77777777" w:rsidR="00EE60F6" w:rsidRPr="008A0A26" w:rsidRDefault="00EE60F6" w:rsidP="00561D63">
      <w:pPr>
        <w:pStyle w:val="ListParagraph"/>
        <w:numPr>
          <w:ilvl w:val="0"/>
          <w:numId w:val="2"/>
        </w:numPr>
        <w:spacing w:after="0"/>
        <w:jc w:val="left"/>
        <w:rPr>
          <w:rFonts w:asciiTheme="majorHAnsi" w:eastAsia="Calibri" w:hAnsiTheme="majorHAnsi" w:cstheme="majorHAnsi"/>
          <w:szCs w:val="22"/>
          <w:lang w:eastAsia="et-EE"/>
        </w:rPr>
      </w:pPr>
      <w:r w:rsidRPr="008A0A26">
        <w:rPr>
          <w:rFonts w:asciiTheme="majorHAnsi" w:eastAsia="Calibri" w:hAnsiTheme="majorHAnsi" w:cstheme="majorHAnsi"/>
          <w:szCs w:val="22"/>
          <w:lang w:eastAsia="et-EE"/>
        </w:rPr>
        <w:t xml:space="preserve">Kuna piirkond on oluline nahkhiirte toitumisala, siis vältimaks valgustuse negatiivset mõju, tuleks kõnniteedel, tee äärtes ja haljasaladel kasutada madalama asetusega nõrku lampe, mis valgustavad piisavalt inimeste jalgradu, aga mitte puude võrasid ja eemalolevaid põõsaid. </w:t>
      </w:r>
    </w:p>
    <w:p w14:paraId="4AF49973" w14:textId="77777777" w:rsidR="00EE60F6" w:rsidRPr="008A0A26" w:rsidRDefault="00EE60F6" w:rsidP="00561D63">
      <w:pPr>
        <w:pStyle w:val="ListParagraph"/>
        <w:numPr>
          <w:ilvl w:val="0"/>
          <w:numId w:val="2"/>
        </w:numPr>
        <w:spacing w:after="0"/>
        <w:jc w:val="left"/>
        <w:rPr>
          <w:rFonts w:asciiTheme="majorHAnsi" w:eastAsia="Calibri" w:hAnsiTheme="majorHAnsi" w:cstheme="majorHAnsi"/>
          <w:szCs w:val="22"/>
          <w:lang w:eastAsia="et-EE"/>
        </w:rPr>
      </w:pPr>
      <w:r w:rsidRPr="008A0A26">
        <w:rPr>
          <w:rFonts w:asciiTheme="majorHAnsi" w:eastAsia="Calibri" w:hAnsiTheme="majorHAnsi" w:cstheme="majorHAnsi"/>
          <w:szCs w:val="22"/>
          <w:lang w:eastAsia="et-EE"/>
        </w:rPr>
        <w:t xml:space="preserve">Puuvõrasid ja põõsaid ei tohi valgustada nahkhiirte aktiivsusperioodil. </w:t>
      </w:r>
    </w:p>
    <w:p w14:paraId="24AFB03D" w14:textId="77777777" w:rsidR="00EE60F6" w:rsidRPr="008A0A26" w:rsidRDefault="00EE60F6" w:rsidP="00561D63">
      <w:pPr>
        <w:pStyle w:val="ListParagraph"/>
        <w:numPr>
          <w:ilvl w:val="0"/>
          <w:numId w:val="2"/>
        </w:numPr>
        <w:spacing w:after="0"/>
        <w:jc w:val="left"/>
        <w:rPr>
          <w:rFonts w:asciiTheme="majorHAnsi" w:eastAsia="Calibri" w:hAnsiTheme="majorHAnsi" w:cstheme="majorHAnsi"/>
          <w:szCs w:val="22"/>
          <w:lang w:eastAsia="et-EE"/>
        </w:rPr>
      </w:pPr>
      <w:r w:rsidRPr="008A0A26">
        <w:rPr>
          <w:rFonts w:asciiTheme="majorHAnsi" w:eastAsia="Calibri" w:hAnsiTheme="majorHAnsi" w:cstheme="majorHAnsi"/>
          <w:szCs w:val="22"/>
          <w:lang w:eastAsia="et-EE"/>
        </w:rPr>
        <w:t>Eelistada „nupukaid“ liikumisanduritega valgusteid, mis reguleerivad automaatselt valgustamise aega ja valguse tugevust.</w:t>
      </w:r>
    </w:p>
    <w:p w14:paraId="2EB7087E" w14:textId="77777777" w:rsidR="00EE60F6" w:rsidRPr="008A0A26" w:rsidRDefault="00EE60F6" w:rsidP="00232E4D">
      <w:pPr>
        <w:rPr>
          <w:rFonts w:asciiTheme="majorHAnsi" w:hAnsiTheme="majorHAnsi" w:cstheme="majorHAnsi"/>
        </w:rPr>
      </w:pPr>
    </w:p>
    <w:p w14:paraId="65B96F65" w14:textId="426FE25D" w:rsidR="00D772C9" w:rsidRPr="008A0A26" w:rsidRDefault="00A25731" w:rsidP="008A0A26">
      <w:pPr>
        <w:pStyle w:val="Heading3"/>
      </w:pPr>
      <w:bookmarkStart w:id="26" w:name="_Toc164685050"/>
      <w:r w:rsidRPr="008A0A26">
        <w:t>5.</w:t>
      </w:r>
      <w:r w:rsidR="00EE60F6" w:rsidRPr="008A0A26">
        <w:t>4</w:t>
      </w:r>
      <w:r w:rsidRPr="008A0A26">
        <w:t xml:space="preserve"> </w:t>
      </w:r>
      <w:r w:rsidR="00D772C9" w:rsidRPr="008A0A26">
        <w:t>Sideühendus</w:t>
      </w:r>
      <w:bookmarkEnd w:id="26"/>
    </w:p>
    <w:p w14:paraId="15F35860" w14:textId="10952F64" w:rsidR="00D772C9" w:rsidRPr="008A0A26" w:rsidRDefault="00232E4D" w:rsidP="00EE60F6">
      <w:pPr>
        <w:rPr>
          <w:rFonts w:asciiTheme="majorHAnsi" w:hAnsiTheme="majorHAnsi" w:cstheme="majorHAnsi"/>
        </w:rPr>
      </w:pPr>
      <w:r w:rsidRPr="008A0A26">
        <w:rPr>
          <w:rFonts w:asciiTheme="majorHAnsi" w:hAnsiTheme="majorHAnsi" w:cstheme="majorHAnsi"/>
        </w:rPr>
        <w:t xml:space="preserve">Planeeritud sidevarustus on lahendatud vastavalt Telia Eesti AS 15.03.2024 tehnilistele tingimustele nr 38732876. Planeeritud sidekanalisatsiooni liitumine on võimalik olemasolevast </w:t>
      </w:r>
      <w:r w:rsidR="00EE60F6" w:rsidRPr="008A0A26">
        <w:rPr>
          <w:rFonts w:asciiTheme="majorHAnsi" w:hAnsiTheme="majorHAnsi" w:cstheme="majorHAnsi"/>
        </w:rPr>
        <w:t xml:space="preserve">Telia valguskaablite </w:t>
      </w:r>
      <w:proofErr w:type="spellStart"/>
      <w:r w:rsidR="00EE60F6" w:rsidRPr="008A0A26">
        <w:rPr>
          <w:rFonts w:asciiTheme="majorHAnsi" w:hAnsiTheme="majorHAnsi" w:cstheme="majorHAnsi"/>
        </w:rPr>
        <w:t>multitorustikust</w:t>
      </w:r>
      <w:proofErr w:type="spellEnd"/>
      <w:r w:rsidR="00EE60F6" w:rsidRPr="008A0A26">
        <w:rPr>
          <w:rFonts w:asciiTheme="majorHAnsi" w:hAnsiTheme="majorHAnsi" w:cstheme="majorHAnsi"/>
        </w:rPr>
        <w:t>, mis kulgeb mööda Välja teed ja millega liitumine toimub Välja tee L8 (</w:t>
      </w:r>
      <w:r w:rsidR="00EE60F6" w:rsidRPr="008A0A26">
        <w:rPr>
          <w:rFonts w:asciiTheme="majorHAnsi" w:hAnsiTheme="majorHAnsi" w:cstheme="majorHAnsi"/>
          <w:sz w:val="21"/>
          <w:szCs w:val="21"/>
          <w:shd w:val="clear" w:color="auto" w:fill="FFFFFF"/>
        </w:rPr>
        <w:t>72701:002:1913</w:t>
      </w:r>
      <w:r w:rsidR="00EE60F6" w:rsidRPr="008A0A26">
        <w:rPr>
          <w:rFonts w:asciiTheme="majorHAnsi" w:hAnsiTheme="majorHAnsi" w:cstheme="majorHAnsi"/>
        </w:rPr>
        <w:t xml:space="preserve">) </w:t>
      </w:r>
      <w:r w:rsidR="00EE60F6" w:rsidRPr="008A0A26">
        <w:rPr>
          <w:rFonts w:asciiTheme="majorHAnsi" w:hAnsiTheme="majorHAnsi" w:cstheme="majorHAnsi"/>
        </w:rPr>
        <w:lastRenderedPageBreak/>
        <w:t>kinnistul. Planeeritud on liitumispunktid kruntidele. Lahendus on põhimõtteline ja täpsustatakse ehitusprojektis.</w:t>
      </w:r>
    </w:p>
    <w:p w14:paraId="6B17E78E" w14:textId="02392C64" w:rsidR="00437A0E" w:rsidRPr="008A0A26" w:rsidRDefault="007C4B28" w:rsidP="008A0A26">
      <w:pPr>
        <w:pStyle w:val="Heading2"/>
        <w:shd w:val="clear" w:color="auto" w:fill="E2EFD9" w:themeFill="accent6" w:themeFillTint="33"/>
        <w:spacing w:before="240" w:after="120"/>
        <w:rPr>
          <w:rFonts w:asciiTheme="majorHAnsi" w:hAnsiTheme="majorHAnsi" w:cstheme="majorHAnsi"/>
        </w:rPr>
      </w:pPr>
      <w:bookmarkStart w:id="27" w:name="_Toc164685051"/>
      <w:r w:rsidRPr="008A0A26">
        <w:rPr>
          <w:rFonts w:asciiTheme="majorHAnsi" w:hAnsiTheme="majorHAnsi" w:cstheme="majorHAnsi"/>
        </w:rPr>
        <w:t>6</w:t>
      </w:r>
      <w:r w:rsidR="00020D5C" w:rsidRPr="008A0A26">
        <w:rPr>
          <w:rFonts w:asciiTheme="majorHAnsi" w:hAnsiTheme="majorHAnsi" w:cstheme="majorHAnsi"/>
        </w:rPr>
        <w:t xml:space="preserve">. </w:t>
      </w:r>
      <w:r w:rsidR="00437A0E" w:rsidRPr="008A0A26">
        <w:rPr>
          <w:rFonts w:asciiTheme="majorHAnsi" w:hAnsiTheme="majorHAnsi" w:cstheme="majorHAnsi"/>
        </w:rPr>
        <w:t>Keskkonnakaitse abinõud</w:t>
      </w:r>
      <w:bookmarkEnd w:id="27"/>
      <w:r w:rsidR="00437A0E" w:rsidRPr="008A0A26">
        <w:rPr>
          <w:rFonts w:asciiTheme="majorHAnsi" w:hAnsiTheme="majorHAnsi" w:cstheme="majorHAnsi"/>
        </w:rPr>
        <w:t xml:space="preserve"> </w:t>
      </w:r>
    </w:p>
    <w:p w14:paraId="0F1B2E72" w14:textId="241751D6" w:rsidR="00B14DDD" w:rsidRPr="008A0A26" w:rsidRDefault="00B14DDD" w:rsidP="00B14DDD">
      <w:pPr>
        <w:rPr>
          <w:rFonts w:asciiTheme="majorHAnsi" w:hAnsiTheme="majorHAnsi" w:cstheme="majorHAnsi"/>
        </w:rPr>
      </w:pPr>
      <w:r w:rsidRPr="008A0A26">
        <w:rPr>
          <w:rFonts w:asciiTheme="majorHAnsi" w:hAnsiTheme="majorHAnsi" w:cstheme="majorHAnsi"/>
        </w:rPr>
        <w:t xml:space="preserve">Planeeringu elluviimine ei too kaasa olulist keskkonnamõju. Planeeringule </w:t>
      </w:r>
      <w:r w:rsidR="00FB2787" w:rsidRPr="008A0A26">
        <w:rPr>
          <w:rFonts w:asciiTheme="majorHAnsi" w:hAnsiTheme="majorHAnsi" w:cstheme="majorHAnsi"/>
        </w:rPr>
        <w:t>ei ole</w:t>
      </w:r>
      <w:r w:rsidRPr="008A0A26">
        <w:rPr>
          <w:rFonts w:asciiTheme="majorHAnsi" w:hAnsiTheme="majorHAnsi" w:cstheme="majorHAnsi"/>
        </w:rPr>
        <w:t xml:space="preserve"> algat</w:t>
      </w:r>
      <w:r w:rsidR="00FB2787" w:rsidRPr="008A0A26">
        <w:rPr>
          <w:rFonts w:asciiTheme="majorHAnsi" w:hAnsiTheme="majorHAnsi" w:cstheme="majorHAnsi"/>
        </w:rPr>
        <w:t>atud</w:t>
      </w:r>
      <w:r w:rsidRPr="008A0A26">
        <w:rPr>
          <w:rFonts w:asciiTheme="majorHAnsi" w:hAnsiTheme="majorHAnsi" w:cstheme="majorHAnsi"/>
        </w:rPr>
        <w:t xml:space="preserve"> keskkonnamõju strateegili</w:t>
      </w:r>
      <w:r w:rsidR="00FB2787" w:rsidRPr="008A0A26">
        <w:rPr>
          <w:rFonts w:asciiTheme="majorHAnsi" w:hAnsiTheme="majorHAnsi" w:cstheme="majorHAnsi"/>
        </w:rPr>
        <w:t>st</w:t>
      </w:r>
      <w:r w:rsidRPr="008A0A26">
        <w:rPr>
          <w:rFonts w:asciiTheme="majorHAnsi" w:hAnsiTheme="majorHAnsi" w:cstheme="majorHAnsi"/>
        </w:rPr>
        <w:t xml:space="preserve"> hindami</w:t>
      </w:r>
      <w:r w:rsidR="00FB2787" w:rsidRPr="008A0A26">
        <w:rPr>
          <w:rFonts w:asciiTheme="majorHAnsi" w:hAnsiTheme="majorHAnsi" w:cstheme="majorHAnsi"/>
        </w:rPr>
        <w:t>st</w:t>
      </w:r>
      <w:r w:rsidRPr="008A0A26">
        <w:rPr>
          <w:rFonts w:asciiTheme="majorHAnsi" w:hAnsiTheme="majorHAnsi" w:cstheme="majorHAnsi"/>
        </w:rPr>
        <w:t>.</w:t>
      </w:r>
    </w:p>
    <w:p w14:paraId="1813906A" w14:textId="58D5EC89" w:rsidR="00437A0E" w:rsidRPr="008A0A26" w:rsidRDefault="007C4B28" w:rsidP="008A0A26">
      <w:pPr>
        <w:pStyle w:val="Heading2"/>
        <w:shd w:val="clear" w:color="auto" w:fill="E2EFD9" w:themeFill="accent6" w:themeFillTint="33"/>
        <w:spacing w:before="240" w:after="120"/>
        <w:rPr>
          <w:rFonts w:asciiTheme="majorHAnsi" w:hAnsiTheme="majorHAnsi" w:cstheme="majorHAnsi"/>
        </w:rPr>
      </w:pPr>
      <w:bookmarkStart w:id="28" w:name="_Toc164685052"/>
      <w:r w:rsidRPr="008A0A26">
        <w:rPr>
          <w:rFonts w:asciiTheme="majorHAnsi" w:hAnsiTheme="majorHAnsi" w:cstheme="majorHAnsi"/>
        </w:rPr>
        <w:t>7</w:t>
      </w:r>
      <w:r w:rsidR="00C55363" w:rsidRPr="008A0A26">
        <w:rPr>
          <w:rFonts w:asciiTheme="majorHAnsi" w:hAnsiTheme="majorHAnsi" w:cstheme="majorHAnsi"/>
        </w:rPr>
        <w:t xml:space="preserve">. </w:t>
      </w:r>
      <w:r w:rsidR="00437A0E" w:rsidRPr="008A0A26">
        <w:rPr>
          <w:rFonts w:asciiTheme="majorHAnsi" w:hAnsiTheme="majorHAnsi" w:cstheme="majorHAnsi"/>
        </w:rPr>
        <w:t>Kuritegevuse ennetamine</w:t>
      </w:r>
      <w:bookmarkEnd w:id="28"/>
    </w:p>
    <w:p w14:paraId="419800CF" w14:textId="4926635D" w:rsidR="00B14DDD" w:rsidRPr="008A0A26" w:rsidRDefault="00B14DDD" w:rsidP="00B14DDD">
      <w:pPr>
        <w:rPr>
          <w:rFonts w:asciiTheme="majorHAnsi" w:hAnsiTheme="majorHAnsi" w:cstheme="majorHAnsi"/>
        </w:rPr>
      </w:pPr>
      <w:r w:rsidRPr="008A0A26">
        <w:rPr>
          <w:rFonts w:asciiTheme="majorHAnsi" w:hAnsiTheme="majorHAnsi" w:cstheme="majorHAnsi"/>
        </w:rPr>
        <w:t xml:space="preserve">Käesolev planeering lähtub tulevaste elanike turvalisuse ja turvatunde tagamise aspektidest. Planeeringulahendusega on loodud sobivad tingimused sotsiaalse kontrolli ja omanikutunde tekkimiseks. Hoone paiknemine ja ala vaadeldavus ning juurepääsu valgustatus võimaldab korraldada efektiivse naabrivalve piirkonna. Vandalismiakte ja sissemurdmiste riske vähendavad ka hoone uste ja akende turvaliseks muutmine, kasutades vastupidavaid ukse- ja aknaraame ning ukselukke. Autode parkimine krundil (tagatud on normidele vastav parkimine) vähendab autodega seotud kuritegevuse riske. </w:t>
      </w:r>
      <w:r w:rsidR="00AC3FD8" w:rsidRPr="008A0A26">
        <w:rPr>
          <w:rFonts w:asciiTheme="majorHAnsi" w:hAnsiTheme="majorHAnsi" w:cstheme="majorHAnsi"/>
        </w:rPr>
        <w:t xml:space="preserve">Planeeritud krundid on lubatud </w:t>
      </w:r>
      <w:r w:rsidRPr="008A0A26">
        <w:rPr>
          <w:rFonts w:asciiTheme="majorHAnsi" w:hAnsiTheme="majorHAnsi" w:cstheme="majorHAnsi"/>
        </w:rPr>
        <w:t xml:space="preserve">ümbritseda piirdeaiaga. </w:t>
      </w:r>
    </w:p>
    <w:p w14:paraId="345F4097" w14:textId="2177C25D" w:rsidR="0085217E" w:rsidRPr="008A0A26" w:rsidRDefault="00B14DDD" w:rsidP="00FC5E10">
      <w:pPr>
        <w:rPr>
          <w:rFonts w:asciiTheme="majorHAnsi" w:hAnsiTheme="majorHAnsi" w:cstheme="majorHAnsi"/>
        </w:rPr>
      </w:pPr>
      <w:r w:rsidRPr="008A0A26">
        <w:rPr>
          <w:rFonts w:asciiTheme="majorHAnsi" w:hAnsiTheme="majorHAnsi" w:cstheme="majorHAnsi"/>
        </w:rPr>
        <w:t xml:space="preserve">Krundi </w:t>
      </w:r>
      <w:proofErr w:type="spellStart"/>
      <w:r w:rsidRPr="008A0A26">
        <w:rPr>
          <w:rFonts w:asciiTheme="majorHAnsi" w:hAnsiTheme="majorHAnsi" w:cstheme="majorHAnsi"/>
        </w:rPr>
        <w:t>välisruumi</w:t>
      </w:r>
      <w:proofErr w:type="spellEnd"/>
      <w:r w:rsidRPr="008A0A26">
        <w:rPr>
          <w:rFonts w:asciiTheme="majorHAnsi" w:hAnsiTheme="majorHAnsi" w:cstheme="majorHAnsi"/>
        </w:rPr>
        <w:t xml:space="preserve"> läbimõeldud planeerimine (maastikukujundus) ja korrashoid suurendavad peremehetunnet ja vähendavad seeläbi kuriteohirmu ja vandalismi. Ala korrashoid on oluline kuritegevust ennetavate aspektide puhul. </w:t>
      </w:r>
    </w:p>
    <w:p w14:paraId="4CE2D273" w14:textId="42DD9CB7" w:rsidR="004C5A40" w:rsidRPr="008A0A26" w:rsidRDefault="004C5A40">
      <w:pPr>
        <w:spacing w:after="0"/>
        <w:jc w:val="left"/>
        <w:rPr>
          <w:rFonts w:asciiTheme="majorHAnsi" w:hAnsiTheme="majorHAnsi" w:cstheme="majorHAnsi"/>
          <w:b/>
          <w:bCs/>
          <w:sz w:val="26"/>
        </w:rPr>
      </w:pPr>
    </w:p>
    <w:p w14:paraId="453DC230" w14:textId="32713A4C" w:rsidR="00437A0E" w:rsidRPr="008A0A26" w:rsidRDefault="007C4B28" w:rsidP="008A0A26">
      <w:pPr>
        <w:pStyle w:val="Heading2"/>
        <w:shd w:val="clear" w:color="auto" w:fill="E2EFD9" w:themeFill="accent6" w:themeFillTint="33"/>
        <w:spacing w:after="120"/>
        <w:rPr>
          <w:rFonts w:asciiTheme="majorHAnsi" w:hAnsiTheme="majorHAnsi" w:cstheme="majorHAnsi"/>
        </w:rPr>
      </w:pPr>
      <w:bookmarkStart w:id="29" w:name="_Toc164685053"/>
      <w:r w:rsidRPr="008A0A26">
        <w:rPr>
          <w:rFonts w:asciiTheme="majorHAnsi" w:hAnsiTheme="majorHAnsi" w:cstheme="majorHAnsi"/>
        </w:rPr>
        <w:t>8</w:t>
      </w:r>
      <w:r w:rsidR="00020D5C" w:rsidRPr="008A0A26">
        <w:rPr>
          <w:rFonts w:asciiTheme="majorHAnsi" w:hAnsiTheme="majorHAnsi" w:cstheme="majorHAnsi"/>
        </w:rPr>
        <w:t>.</w:t>
      </w:r>
      <w:r w:rsidR="0085217E" w:rsidRPr="008A0A26">
        <w:rPr>
          <w:rFonts w:asciiTheme="majorHAnsi" w:hAnsiTheme="majorHAnsi" w:cstheme="majorHAnsi"/>
        </w:rPr>
        <w:t xml:space="preserve"> </w:t>
      </w:r>
      <w:r w:rsidR="00B942B1" w:rsidRPr="008A0A26">
        <w:rPr>
          <w:rFonts w:asciiTheme="majorHAnsi" w:hAnsiTheme="majorHAnsi" w:cstheme="majorHAnsi"/>
        </w:rPr>
        <w:t>Kitsendused. Servituutide</w:t>
      </w:r>
      <w:r w:rsidR="00437A0E" w:rsidRPr="008A0A26">
        <w:rPr>
          <w:rFonts w:asciiTheme="majorHAnsi" w:hAnsiTheme="majorHAnsi" w:cstheme="majorHAnsi"/>
        </w:rPr>
        <w:t xml:space="preserve"> vajadus</w:t>
      </w:r>
      <w:bookmarkEnd w:id="29"/>
      <w:r w:rsidR="00437A0E" w:rsidRPr="008A0A26">
        <w:rPr>
          <w:rFonts w:asciiTheme="majorHAnsi" w:hAnsiTheme="majorHAnsi" w:cstheme="majorHAnsi"/>
        </w:rPr>
        <w:t xml:space="preserve"> </w:t>
      </w:r>
    </w:p>
    <w:p w14:paraId="743EB2AA" w14:textId="367E67CB" w:rsidR="007C5DCB" w:rsidRPr="008A0A26" w:rsidRDefault="006F15A5" w:rsidP="00454E28">
      <w:pPr>
        <w:rPr>
          <w:rFonts w:asciiTheme="majorHAnsi" w:hAnsiTheme="majorHAnsi" w:cstheme="majorHAnsi"/>
        </w:rPr>
      </w:pPr>
      <w:bookmarkStart w:id="30" w:name="_Toc416181540"/>
      <w:r w:rsidRPr="008A0A26">
        <w:rPr>
          <w:rFonts w:asciiTheme="majorHAnsi" w:hAnsiTheme="majorHAnsi" w:cstheme="majorHAnsi"/>
        </w:rPr>
        <w:t xml:space="preserve">Olemasolevad kitsendused: </w:t>
      </w:r>
    </w:p>
    <w:p w14:paraId="2F355CB2" w14:textId="3D97866D" w:rsidR="006F15A5" w:rsidRPr="00606D0C" w:rsidRDefault="006F15A5" w:rsidP="00561D63">
      <w:pPr>
        <w:pStyle w:val="ListParagraph"/>
        <w:numPr>
          <w:ilvl w:val="0"/>
          <w:numId w:val="6"/>
        </w:numPr>
        <w:rPr>
          <w:rFonts w:asciiTheme="majorHAnsi" w:hAnsiTheme="majorHAnsi" w:cstheme="majorHAnsi"/>
        </w:rPr>
      </w:pPr>
      <w:r w:rsidRPr="008A0A26">
        <w:rPr>
          <w:rFonts w:asciiTheme="majorHAnsi" w:hAnsiTheme="majorHAnsi" w:cstheme="majorHAnsi"/>
        </w:rPr>
        <w:t xml:space="preserve">Kooli ja Heinaristiku katastriüksuseid läbib elektriõhuliin 35-110 </w:t>
      </w:r>
      <w:proofErr w:type="spellStart"/>
      <w:r w:rsidRPr="008A0A26">
        <w:rPr>
          <w:rFonts w:asciiTheme="majorHAnsi" w:hAnsiTheme="majorHAnsi" w:cstheme="majorHAnsi"/>
        </w:rPr>
        <w:t>kV</w:t>
      </w:r>
      <w:proofErr w:type="spellEnd"/>
      <w:r w:rsidRPr="008A0A26">
        <w:rPr>
          <w:rFonts w:asciiTheme="majorHAnsi" w:hAnsiTheme="majorHAnsi" w:cstheme="majorHAnsi"/>
        </w:rPr>
        <w:t xml:space="preserve"> (kõrgepingeliin) kaitsevööndiga </w:t>
      </w:r>
      <w:r w:rsidRPr="00606D0C">
        <w:rPr>
          <w:rFonts w:asciiTheme="majorHAnsi" w:hAnsiTheme="majorHAnsi" w:cstheme="majorHAnsi"/>
        </w:rPr>
        <w:t>25 m</w:t>
      </w:r>
      <w:r w:rsidR="00606D0C">
        <w:rPr>
          <w:rFonts w:asciiTheme="majorHAnsi" w:hAnsiTheme="majorHAnsi" w:cstheme="majorHAnsi"/>
        </w:rPr>
        <w:t>;</w:t>
      </w:r>
    </w:p>
    <w:p w14:paraId="36FE6AD8" w14:textId="790CEB12" w:rsidR="006F15A5" w:rsidRPr="00606D0C" w:rsidRDefault="006F15A5" w:rsidP="00561D63">
      <w:pPr>
        <w:pStyle w:val="ListParagraph"/>
        <w:numPr>
          <w:ilvl w:val="0"/>
          <w:numId w:val="6"/>
        </w:numPr>
        <w:rPr>
          <w:rFonts w:asciiTheme="majorHAnsi" w:hAnsiTheme="majorHAnsi" w:cstheme="majorHAnsi"/>
        </w:rPr>
      </w:pPr>
      <w:r w:rsidRPr="00606D0C">
        <w:rPr>
          <w:rFonts w:asciiTheme="majorHAnsi" w:hAnsiTheme="majorHAnsi" w:cstheme="majorHAnsi"/>
        </w:rPr>
        <w:t xml:space="preserve">Raudtee </w:t>
      </w:r>
      <w:proofErr w:type="spellStart"/>
      <w:r w:rsidRPr="00606D0C">
        <w:rPr>
          <w:rFonts w:asciiTheme="majorHAnsi" w:hAnsiTheme="majorHAnsi" w:cstheme="majorHAnsi"/>
        </w:rPr>
        <w:t>sanitaarkaitsevöönd</w:t>
      </w:r>
      <w:proofErr w:type="spellEnd"/>
      <w:r w:rsidRPr="00606D0C">
        <w:rPr>
          <w:rFonts w:asciiTheme="majorHAnsi" w:hAnsiTheme="majorHAnsi" w:cstheme="majorHAnsi"/>
        </w:rPr>
        <w:t xml:space="preserve"> (120 m)</w:t>
      </w:r>
      <w:r w:rsidR="00606D0C">
        <w:rPr>
          <w:rFonts w:asciiTheme="majorHAnsi" w:hAnsiTheme="majorHAnsi" w:cstheme="majorHAnsi"/>
        </w:rPr>
        <w:t>;</w:t>
      </w:r>
    </w:p>
    <w:p w14:paraId="17200DDE" w14:textId="2D0961EA" w:rsidR="00606D0C" w:rsidRDefault="00606D0C" w:rsidP="00606D0C">
      <w:pPr>
        <w:pStyle w:val="ListParagraph"/>
        <w:numPr>
          <w:ilvl w:val="0"/>
          <w:numId w:val="6"/>
        </w:numPr>
        <w:rPr>
          <w:rFonts w:asciiTheme="majorHAnsi" w:hAnsiTheme="majorHAnsi" w:cstheme="majorHAnsi"/>
        </w:rPr>
      </w:pPr>
      <w:r w:rsidRPr="00606D0C">
        <w:rPr>
          <w:rFonts w:asciiTheme="majorHAnsi" w:hAnsiTheme="majorHAnsi" w:cstheme="majorHAnsi"/>
        </w:rPr>
        <w:t>Raudtee kaitsevöönd (30m)</w:t>
      </w:r>
      <w:r>
        <w:rPr>
          <w:rFonts w:asciiTheme="majorHAnsi" w:hAnsiTheme="majorHAnsi" w:cstheme="majorHAnsi"/>
        </w:rPr>
        <w:t>;</w:t>
      </w:r>
    </w:p>
    <w:p w14:paraId="5BEB5BF2" w14:textId="2BEDE3BF" w:rsidR="00673FFC" w:rsidRPr="00673FFC" w:rsidRDefault="00673FFC" w:rsidP="00673FFC">
      <w:pPr>
        <w:pStyle w:val="ListParagraph"/>
        <w:numPr>
          <w:ilvl w:val="0"/>
          <w:numId w:val="6"/>
        </w:numPr>
        <w:rPr>
          <w:rFonts w:asciiTheme="majorHAnsi" w:hAnsiTheme="majorHAnsi" w:cstheme="majorHAnsi"/>
        </w:rPr>
      </w:pPr>
      <w:r w:rsidRPr="00606D0C">
        <w:rPr>
          <w:rFonts w:asciiTheme="majorHAnsi" w:hAnsiTheme="majorHAnsi" w:cstheme="majorHAnsi"/>
        </w:rPr>
        <w:t xml:space="preserve">Allika (VEE4101100) kalda </w:t>
      </w:r>
      <w:r>
        <w:rPr>
          <w:rFonts w:asciiTheme="majorHAnsi" w:hAnsiTheme="majorHAnsi" w:cstheme="majorHAnsi"/>
        </w:rPr>
        <w:t>veekaitse</w:t>
      </w:r>
      <w:r w:rsidRPr="00606D0C">
        <w:rPr>
          <w:rFonts w:asciiTheme="majorHAnsi" w:hAnsiTheme="majorHAnsi" w:cstheme="majorHAnsi"/>
        </w:rPr>
        <w:t>vöönd (</w:t>
      </w:r>
      <w:r>
        <w:rPr>
          <w:rFonts w:asciiTheme="majorHAnsi" w:hAnsiTheme="majorHAnsi" w:cstheme="majorHAnsi"/>
        </w:rPr>
        <w:t>10</w:t>
      </w:r>
      <w:r w:rsidRPr="00606D0C">
        <w:rPr>
          <w:rFonts w:asciiTheme="majorHAnsi" w:hAnsiTheme="majorHAnsi" w:cstheme="majorHAnsi"/>
        </w:rPr>
        <w:t xml:space="preserve"> m)</w:t>
      </w:r>
      <w:r>
        <w:rPr>
          <w:rFonts w:asciiTheme="majorHAnsi" w:hAnsiTheme="majorHAnsi" w:cstheme="majorHAnsi"/>
        </w:rPr>
        <w:t>;</w:t>
      </w:r>
    </w:p>
    <w:p w14:paraId="147E9921" w14:textId="3D49242A" w:rsidR="00EE46B8" w:rsidRPr="00606D0C" w:rsidRDefault="00EE46B8" w:rsidP="00EE46B8">
      <w:pPr>
        <w:pStyle w:val="ListParagraph"/>
        <w:numPr>
          <w:ilvl w:val="0"/>
          <w:numId w:val="6"/>
        </w:numPr>
        <w:rPr>
          <w:rFonts w:asciiTheme="majorHAnsi" w:hAnsiTheme="majorHAnsi" w:cstheme="majorHAnsi"/>
        </w:rPr>
      </w:pPr>
      <w:r w:rsidRPr="00606D0C">
        <w:rPr>
          <w:rFonts w:asciiTheme="majorHAnsi" w:hAnsiTheme="majorHAnsi" w:cstheme="majorHAnsi"/>
        </w:rPr>
        <w:t>Allika (VEE4101100) kalda ehituskeeluvöönd (25 m)</w:t>
      </w:r>
      <w:r w:rsidR="00606D0C">
        <w:rPr>
          <w:rFonts w:asciiTheme="majorHAnsi" w:hAnsiTheme="majorHAnsi" w:cstheme="majorHAnsi"/>
        </w:rPr>
        <w:t>;</w:t>
      </w:r>
    </w:p>
    <w:p w14:paraId="4A8D21AC" w14:textId="413C947F" w:rsidR="006F15A5" w:rsidRPr="00606D0C" w:rsidRDefault="006F15A5" w:rsidP="00561D63">
      <w:pPr>
        <w:pStyle w:val="ListParagraph"/>
        <w:numPr>
          <w:ilvl w:val="0"/>
          <w:numId w:val="6"/>
        </w:numPr>
        <w:rPr>
          <w:rFonts w:asciiTheme="majorHAnsi" w:hAnsiTheme="majorHAnsi" w:cstheme="majorHAnsi"/>
        </w:rPr>
      </w:pPr>
      <w:r w:rsidRPr="00606D0C">
        <w:rPr>
          <w:rFonts w:asciiTheme="majorHAnsi" w:hAnsiTheme="majorHAnsi" w:cstheme="majorHAnsi"/>
        </w:rPr>
        <w:t>Allika (VEE4101100) kalda piiranguvöönd (50 m)</w:t>
      </w:r>
      <w:r w:rsidR="00606D0C">
        <w:rPr>
          <w:rFonts w:asciiTheme="majorHAnsi" w:hAnsiTheme="majorHAnsi" w:cstheme="majorHAnsi"/>
        </w:rPr>
        <w:t>;</w:t>
      </w:r>
    </w:p>
    <w:p w14:paraId="1908D770" w14:textId="28367561" w:rsidR="006F15A5" w:rsidRPr="00606D0C" w:rsidRDefault="006F15A5" w:rsidP="00561D63">
      <w:pPr>
        <w:pStyle w:val="ListParagraph"/>
        <w:numPr>
          <w:ilvl w:val="0"/>
          <w:numId w:val="6"/>
        </w:numPr>
        <w:rPr>
          <w:rFonts w:asciiTheme="majorHAnsi" w:hAnsiTheme="majorHAnsi" w:cstheme="majorHAnsi"/>
        </w:rPr>
      </w:pPr>
      <w:r w:rsidRPr="00606D0C">
        <w:rPr>
          <w:rFonts w:asciiTheme="majorHAnsi" w:hAnsiTheme="majorHAnsi" w:cstheme="majorHAnsi"/>
        </w:rPr>
        <w:t xml:space="preserve">Heinaristiku </w:t>
      </w:r>
      <w:r w:rsidR="00CF2966">
        <w:rPr>
          <w:rFonts w:asciiTheme="majorHAnsi" w:hAnsiTheme="majorHAnsi" w:cstheme="majorHAnsi"/>
        </w:rPr>
        <w:t xml:space="preserve">ja Kooli </w:t>
      </w:r>
      <w:r w:rsidRPr="00606D0C">
        <w:rPr>
          <w:rFonts w:asciiTheme="majorHAnsi" w:hAnsiTheme="majorHAnsi" w:cstheme="majorHAnsi"/>
        </w:rPr>
        <w:t xml:space="preserve">katastriüksusel paikneb veel </w:t>
      </w:r>
      <w:proofErr w:type="spellStart"/>
      <w:r w:rsidRPr="00606D0C">
        <w:rPr>
          <w:rFonts w:asciiTheme="majorHAnsi" w:hAnsiTheme="majorHAnsi" w:cstheme="majorHAnsi"/>
        </w:rPr>
        <w:t>sideehistis</w:t>
      </w:r>
      <w:proofErr w:type="spellEnd"/>
      <w:r w:rsidRPr="00606D0C">
        <w:rPr>
          <w:rFonts w:asciiTheme="majorHAnsi" w:hAnsiTheme="majorHAnsi" w:cstheme="majorHAnsi"/>
        </w:rPr>
        <w:t>, mille kaitsevöönd on 1 m</w:t>
      </w:r>
      <w:r w:rsidR="00606D0C">
        <w:rPr>
          <w:rFonts w:asciiTheme="majorHAnsi" w:hAnsiTheme="majorHAnsi" w:cstheme="majorHAnsi"/>
        </w:rPr>
        <w:t>;</w:t>
      </w:r>
    </w:p>
    <w:p w14:paraId="6C7B3C53" w14:textId="60D9924C" w:rsidR="006F15A5" w:rsidRPr="00606D0C" w:rsidRDefault="006F15A5" w:rsidP="00561D63">
      <w:pPr>
        <w:pStyle w:val="ListParagraph"/>
        <w:numPr>
          <w:ilvl w:val="0"/>
          <w:numId w:val="6"/>
        </w:numPr>
        <w:rPr>
          <w:rFonts w:asciiTheme="majorHAnsi" w:hAnsiTheme="majorHAnsi" w:cstheme="majorHAnsi"/>
        </w:rPr>
      </w:pPr>
      <w:r w:rsidRPr="00606D0C">
        <w:rPr>
          <w:rFonts w:asciiTheme="majorHAnsi" w:hAnsiTheme="majorHAnsi" w:cstheme="majorHAnsi"/>
        </w:rPr>
        <w:t>Lisaks ulatub Kooli, Lootuse ja Põllukõrre katastriüksustele Pihuoja kalda piiranguvöönd (100 m)</w:t>
      </w:r>
      <w:r w:rsidR="00606D0C">
        <w:rPr>
          <w:rFonts w:asciiTheme="majorHAnsi" w:hAnsiTheme="majorHAnsi" w:cstheme="majorHAnsi"/>
        </w:rPr>
        <w:t>;</w:t>
      </w:r>
    </w:p>
    <w:p w14:paraId="21CBD881" w14:textId="77777777" w:rsidR="006F15A5" w:rsidRPr="00606D0C" w:rsidRDefault="006F15A5" w:rsidP="00561D63">
      <w:pPr>
        <w:pStyle w:val="ListParagraph"/>
        <w:numPr>
          <w:ilvl w:val="0"/>
          <w:numId w:val="6"/>
        </w:numPr>
        <w:rPr>
          <w:rFonts w:asciiTheme="majorHAnsi" w:hAnsiTheme="majorHAnsi" w:cstheme="majorHAnsi"/>
        </w:rPr>
      </w:pPr>
      <w:r w:rsidRPr="00606D0C">
        <w:rPr>
          <w:rFonts w:asciiTheme="majorHAnsi" w:hAnsiTheme="majorHAnsi" w:cstheme="majorHAnsi"/>
        </w:rPr>
        <w:t xml:space="preserve">Põllukõrre katastriüksust läbib elektriõhuliin 1-20 </w:t>
      </w:r>
      <w:proofErr w:type="spellStart"/>
      <w:r w:rsidRPr="00606D0C">
        <w:rPr>
          <w:rFonts w:asciiTheme="majorHAnsi" w:hAnsiTheme="majorHAnsi" w:cstheme="majorHAnsi"/>
        </w:rPr>
        <w:t>kV</w:t>
      </w:r>
      <w:proofErr w:type="spellEnd"/>
      <w:r w:rsidRPr="00606D0C">
        <w:rPr>
          <w:rFonts w:asciiTheme="majorHAnsi" w:hAnsiTheme="majorHAnsi" w:cstheme="majorHAnsi"/>
        </w:rPr>
        <w:t xml:space="preserve"> (</w:t>
      </w:r>
      <w:proofErr w:type="spellStart"/>
      <w:r w:rsidRPr="00606D0C">
        <w:rPr>
          <w:rFonts w:asciiTheme="majorHAnsi" w:hAnsiTheme="majorHAnsi" w:cstheme="majorHAnsi"/>
        </w:rPr>
        <w:t>keskpingeliin</w:t>
      </w:r>
      <w:proofErr w:type="spellEnd"/>
      <w:r w:rsidRPr="00606D0C">
        <w:rPr>
          <w:rFonts w:asciiTheme="majorHAnsi" w:hAnsiTheme="majorHAnsi" w:cstheme="majorHAnsi"/>
        </w:rPr>
        <w:t>), mille kaitsevöönd on 10 m</w:t>
      </w:r>
    </w:p>
    <w:p w14:paraId="5B157425" w14:textId="19C47BBE" w:rsidR="006F15A5" w:rsidRPr="00606D0C" w:rsidRDefault="006F15A5" w:rsidP="00561D63">
      <w:pPr>
        <w:pStyle w:val="ListParagraph"/>
        <w:numPr>
          <w:ilvl w:val="0"/>
          <w:numId w:val="6"/>
        </w:numPr>
        <w:rPr>
          <w:rFonts w:asciiTheme="majorHAnsi" w:hAnsiTheme="majorHAnsi" w:cstheme="majorHAnsi"/>
        </w:rPr>
      </w:pPr>
      <w:r w:rsidRPr="00606D0C">
        <w:rPr>
          <w:rFonts w:asciiTheme="majorHAnsi" w:hAnsiTheme="majorHAnsi" w:cstheme="majorHAnsi"/>
        </w:rPr>
        <w:t>Lootuse katastriüksusele ulatub Pihuoja kalda ehituskeeluvöönd (50 m). Lootuse ja Põllukõrre katastriüksused paiknevad maaparandussüsteemi maa-alal. Maa-ala on osaliselt kaetud kõrghaljastusega.</w:t>
      </w:r>
    </w:p>
    <w:p w14:paraId="1D04E6FF" w14:textId="3AD667D3" w:rsidR="002E71DB" w:rsidRPr="008A0A26" w:rsidRDefault="002E71DB" w:rsidP="002E71DB">
      <w:pPr>
        <w:rPr>
          <w:rFonts w:asciiTheme="majorHAnsi" w:hAnsiTheme="majorHAnsi" w:cstheme="majorHAnsi"/>
        </w:rPr>
      </w:pPr>
      <w:r w:rsidRPr="008A0A26">
        <w:rPr>
          <w:rFonts w:asciiTheme="majorHAnsi" w:hAnsiTheme="majorHAnsi" w:cstheme="majorHAnsi"/>
        </w:rPr>
        <w:t>Planeeritud kitsendused:</w:t>
      </w:r>
    </w:p>
    <w:p w14:paraId="69006FE0" w14:textId="63548CA0" w:rsidR="002E71DB" w:rsidRPr="008A0A26" w:rsidRDefault="002E71DB" w:rsidP="00561D63">
      <w:pPr>
        <w:pStyle w:val="ListParagraph"/>
        <w:numPr>
          <w:ilvl w:val="0"/>
          <w:numId w:val="7"/>
        </w:numPr>
        <w:rPr>
          <w:rFonts w:asciiTheme="majorHAnsi" w:hAnsiTheme="majorHAnsi" w:cstheme="majorHAnsi"/>
        </w:rPr>
      </w:pPr>
      <w:r w:rsidRPr="008A0A26">
        <w:rPr>
          <w:rFonts w:asciiTheme="majorHAnsi" w:hAnsiTheme="majorHAnsi" w:cstheme="majorHAnsi"/>
        </w:rPr>
        <w:t xml:space="preserve">Planeeritud veetorustiku liitumiseks ja ringvõrguga ühendamiseks ja tänavavalgustus maakaabli ühendamiseks olemasolevaga on planeeritud kitsendada Välja tee L8 (72701:002:1913) katastrit (1m torustiku/kaabli </w:t>
      </w:r>
      <w:proofErr w:type="spellStart"/>
      <w:r w:rsidRPr="008A0A26">
        <w:rPr>
          <w:rFonts w:asciiTheme="majorHAnsi" w:hAnsiTheme="majorHAnsi" w:cstheme="majorHAnsi"/>
        </w:rPr>
        <w:t>keskteljest</w:t>
      </w:r>
      <w:proofErr w:type="spellEnd"/>
      <w:r w:rsidRPr="008A0A26">
        <w:rPr>
          <w:rFonts w:asciiTheme="majorHAnsi" w:hAnsiTheme="majorHAnsi" w:cstheme="majorHAnsi"/>
        </w:rPr>
        <w:t xml:space="preserve"> mõlemale poole). Ala suurus ca 47 m</w:t>
      </w:r>
      <w:r w:rsidR="00606D0C">
        <w:rPr>
          <w:rFonts w:asciiTheme="majorHAnsi" w:hAnsiTheme="majorHAnsi" w:cstheme="majorHAnsi"/>
          <w:vertAlign w:val="superscript"/>
        </w:rPr>
        <w:t>2</w:t>
      </w:r>
      <w:r w:rsidR="00606D0C">
        <w:rPr>
          <w:rFonts w:asciiTheme="majorHAnsi" w:hAnsiTheme="majorHAnsi" w:cstheme="majorHAnsi"/>
        </w:rPr>
        <w:t>;</w:t>
      </w:r>
    </w:p>
    <w:p w14:paraId="2BFE96EB" w14:textId="3DA3B1C3" w:rsidR="002E71DB" w:rsidRPr="008A0A26" w:rsidRDefault="002E71DB" w:rsidP="00561D63">
      <w:pPr>
        <w:pStyle w:val="ListParagraph"/>
        <w:numPr>
          <w:ilvl w:val="0"/>
          <w:numId w:val="7"/>
        </w:numPr>
        <w:rPr>
          <w:rFonts w:asciiTheme="majorHAnsi" w:hAnsiTheme="majorHAnsi" w:cstheme="majorHAnsi"/>
        </w:rPr>
      </w:pPr>
      <w:r w:rsidRPr="008A0A26">
        <w:rPr>
          <w:rFonts w:asciiTheme="majorHAnsi" w:hAnsiTheme="majorHAnsi" w:cstheme="majorHAnsi"/>
        </w:rPr>
        <w:t>Tänavavalgustus maakaabli pikendamiseks mööda Välja teed on planeeritud kitsendada Õisu (</w:t>
      </w:r>
      <w:r w:rsidRPr="008A0A26">
        <w:rPr>
          <w:rFonts w:asciiTheme="majorHAnsi" w:hAnsiTheme="majorHAnsi" w:cstheme="majorHAnsi"/>
          <w:sz w:val="21"/>
          <w:szCs w:val="21"/>
          <w:shd w:val="clear" w:color="auto" w:fill="FFFFFF"/>
        </w:rPr>
        <w:t>72701:002:1954</w:t>
      </w:r>
      <w:r w:rsidRPr="008A0A26">
        <w:rPr>
          <w:rFonts w:asciiTheme="majorHAnsi" w:hAnsiTheme="majorHAnsi" w:cstheme="majorHAnsi"/>
        </w:rPr>
        <w:t xml:space="preserve">) ja </w:t>
      </w:r>
      <w:proofErr w:type="spellStart"/>
      <w:r w:rsidRPr="008A0A26">
        <w:rPr>
          <w:rFonts w:asciiTheme="majorHAnsi" w:hAnsiTheme="majorHAnsi" w:cstheme="majorHAnsi"/>
        </w:rPr>
        <w:t>Preediku</w:t>
      </w:r>
      <w:proofErr w:type="spellEnd"/>
      <w:r w:rsidRPr="008A0A26">
        <w:rPr>
          <w:rFonts w:asciiTheme="majorHAnsi" w:hAnsiTheme="majorHAnsi" w:cstheme="majorHAnsi"/>
        </w:rPr>
        <w:t xml:space="preserve"> (</w:t>
      </w:r>
      <w:r w:rsidRPr="008A0A26">
        <w:rPr>
          <w:rFonts w:asciiTheme="majorHAnsi" w:hAnsiTheme="majorHAnsi" w:cstheme="majorHAnsi"/>
          <w:sz w:val="21"/>
          <w:szCs w:val="21"/>
          <w:shd w:val="clear" w:color="auto" w:fill="FFFFFF"/>
        </w:rPr>
        <w:t>72701:002:1914</w:t>
      </w:r>
      <w:r w:rsidRPr="008A0A26">
        <w:rPr>
          <w:rFonts w:asciiTheme="majorHAnsi" w:hAnsiTheme="majorHAnsi" w:cstheme="majorHAnsi"/>
        </w:rPr>
        <w:t xml:space="preserve">) katastreid (1m kaabli </w:t>
      </w:r>
      <w:proofErr w:type="spellStart"/>
      <w:r w:rsidRPr="008A0A26">
        <w:rPr>
          <w:rFonts w:asciiTheme="majorHAnsi" w:hAnsiTheme="majorHAnsi" w:cstheme="majorHAnsi"/>
        </w:rPr>
        <w:t>keskteljest</w:t>
      </w:r>
      <w:proofErr w:type="spellEnd"/>
      <w:r w:rsidRPr="008A0A26">
        <w:rPr>
          <w:rFonts w:asciiTheme="majorHAnsi" w:hAnsiTheme="majorHAnsi" w:cstheme="majorHAnsi"/>
        </w:rPr>
        <w:t xml:space="preserve"> mõlemale poole). Ala suurus ca 234 m</w:t>
      </w:r>
      <w:r w:rsidR="00606D0C">
        <w:rPr>
          <w:rFonts w:asciiTheme="majorHAnsi" w:hAnsiTheme="majorHAnsi" w:cstheme="majorHAnsi"/>
          <w:vertAlign w:val="superscript"/>
        </w:rPr>
        <w:t>2</w:t>
      </w:r>
      <w:r w:rsidR="00606D0C">
        <w:rPr>
          <w:rFonts w:asciiTheme="majorHAnsi" w:hAnsiTheme="majorHAnsi" w:cstheme="majorHAnsi"/>
        </w:rPr>
        <w:t>;</w:t>
      </w:r>
    </w:p>
    <w:p w14:paraId="06877B5F" w14:textId="0725FE30" w:rsidR="002E71DB" w:rsidRPr="008A0A26" w:rsidRDefault="002E71DB" w:rsidP="00561D63">
      <w:pPr>
        <w:pStyle w:val="ListParagraph"/>
        <w:numPr>
          <w:ilvl w:val="0"/>
          <w:numId w:val="7"/>
        </w:numPr>
        <w:rPr>
          <w:rFonts w:asciiTheme="majorHAnsi" w:hAnsiTheme="majorHAnsi" w:cstheme="majorHAnsi"/>
        </w:rPr>
      </w:pPr>
      <w:r w:rsidRPr="008A0A26">
        <w:rPr>
          <w:rFonts w:asciiTheme="majorHAnsi" w:hAnsiTheme="majorHAnsi" w:cstheme="majorHAnsi"/>
        </w:rPr>
        <w:t>Madalpinge maakaablite ja tänavavalgustuse maakaabli liitumiseks</w:t>
      </w:r>
      <w:r w:rsidR="004D6DBB" w:rsidRPr="008A0A26">
        <w:rPr>
          <w:rFonts w:asciiTheme="majorHAnsi" w:hAnsiTheme="majorHAnsi" w:cstheme="majorHAnsi"/>
        </w:rPr>
        <w:t xml:space="preserve"> </w:t>
      </w:r>
      <w:r w:rsidRPr="008A0A26">
        <w:rPr>
          <w:rFonts w:asciiTheme="majorHAnsi" w:hAnsiTheme="majorHAnsi" w:cstheme="majorHAnsi"/>
        </w:rPr>
        <w:t xml:space="preserve">olemasoleva </w:t>
      </w:r>
      <w:r w:rsidR="004D6DBB" w:rsidRPr="008A0A26">
        <w:rPr>
          <w:rFonts w:asciiTheme="majorHAnsi" w:hAnsiTheme="majorHAnsi" w:cstheme="majorHAnsi"/>
        </w:rPr>
        <w:t>alajaamaga Meremehe:(Saue) baasil, mis asub Uuesauna kinnistul (</w:t>
      </w:r>
      <w:r w:rsidR="004D6DBB" w:rsidRPr="008A0A26">
        <w:rPr>
          <w:rFonts w:asciiTheme="majorHAnsi" w:hAnsiTheme="majorHAnsi" w:cstheme="majorHAnsi"/>
          <w:szCs w:val="22"/>
          <w:shd w:val="clear" w:color="auto" w:fill="FFFFFF"/>
        </w:rPr>
        <w:t>72701:002:1905</w:t>
      </w:r>
      <w:r w:rsidR="004D6DBB" w:rsidRPr="008A0A26">
        <w:rPr>
          <w:rFonts w:asciiTheme="majorHAnsi" w:hAnsiTheme="majorHAnsi" w:cstheme="majorHAnsi"/>
        </w:rPr>
        <w:t xml:space="preserve">) on planeeritud kitsendus (1m kaablite </w:t>
      </w:r>
      <w:proofErr w:type="spellStart"/>
      <w:r w:rsidR="004D6DBB" w:rsidRPr="008A0A26">
        <w:rPr>
          <w:rFonts w:asciiTheme="majorHAnsi" w:hAnsiTheme="majorHAnsi" w:cstheme="majorHAnsi"/>
        </w:rPr>
        <w:t>keskteljest</w:t>
      </w:r>
      <w:proofErr w:type="spellEnd"/>
      <w:r w:rsidR="004D6DBB" w:rsidRPr="008A0A26">
        <w:rPr>
          <w:rFonts w:asciiTheme="majorHAnsi" w:hAnsiTheme="majorHAnsi" w:cstheme="majorHAnsi"/>
        </w:rPr>
        <w:t xml:space="preserve"> mõlemale poole). Ala suurus ca 463 m</w:t>
      </w:r>
      <w:r w:rsidR="00606D0C">
        <w:rPr>
          <w:rFonts w:asciiTheme="majorHAnsi" w:hAnsiTheme="majorHAnsi" w:cstheme="majorHAnsi"/>
          <w:vertAlign w:val="superscript"/>
        </w:rPr>
        <w:t>2</w:t>
      </w:r>
      <w:r w:rsidR="00606D0C">
        <w:rPr>
          <w:rFonts w:asciiTheme="majorHAnsi" w:hAnsiTheme="majorHAnsi" w:cstheme="majorHAnsi"/>
        </w:rPr>
        <w:t>;</w:t>
      </w:r>
    </w:p>
    <w:p w14:paraId="1714BDD5" w14:textId="5795284A" w:rsidR="004D6DBB" w:rsidRDefault="004D6DBB" w:rsidP="00561D63">
      <w:pPr>
        <w:pStyle w:val="ListParagraph"/>
        <w:numPr>
          <w:ilvl w:val="0"/>
          <w:numId w:val="7"/>
        </w:numPr>
        <w:rPr>
          <w:rFonts w:asciiTheme="majorHAnsi" w:hAnsiTheme="majorHAnsi" w:cstheme="majorHAnsi"/>
        </w:rPr>
      </w:pPr>
      <w:r w:rsidRPr="008A0A26">
        <w:rPr>
          <w:rFonts w:asciiTheme="majorHAnsi" w:hAnsiTheme="majorHAnsi" w:cstheme="majorHAnsi"/>
        </w:rPr>
        <w:t>Veetorustiku ja survekanalisatsiooni liitumiseks Vahtra tee 21 (72701:002:1146) kinnistu kõrval Vahtra teel (</w:t>
      </w:r>
      <w:r w:rsidRPr="008A0A26">
        <w:rPr>
          <w:rFonts w:asciiTheme="majorHAnsi" w:hAnsiTheme="majorHAnsi" w:cstheme="majorHAnsi"/>
          <w:szCs w:val="22"/>
          <w:shd w:val="clear" w:color="auto" w:fill="FFFFFF"/>
        </w:rPr>
        <w:t>72701:002:1216</w:t>
      </w:r>
      <w:r w:rsidRPr="008A0A26">
        <w:rPr>
          <w:rFonts w:asciiTheme="majorHAnsi" w:hAnsiTheme="majorHAnsi" w:cstheme="majorHAnsi"/>
        </w:rPr>
        <w:t xml:space="preserve">) on planeeritud kitsendada naaberplaneeringu </w:t>
      </w:r>
      <w:r w:rsidR="004C723B" w:rsidRPr="008A0A26">
        <w:rPr>
          <w:rFonts w:asciiTheme="majorHAnsi" w:hAnsiTheme="majorHAnsi" w:cstheme="majorHAnsi"/>
        </w:rPr>
        <w:t xml:space="preserve">perspektiivset </w:t>
      </w:r>
      <w:r w:rsidRPr="008A0A26">
        <w:rPr>
          <w:rFonts w:asciiTheme="majorHAnsi" w:hAnsiTheme="majorHAnsi" w:cstheme="majorHAnsi"/>
        </w:rPr>
        <w:t xml:space="preserve">transpordimaad ja Vahtra tee kinnistuid (1m torustiku </w:t>
      </w:r>
      <w:proofErr w:type="spellStart"/>
      <w:r w:rsidRPr="008A0A26">
        <w:rPr>
          <w:rFonts w:asciiTheme="majorHAnsi" w:hAnsiTheme="majorHAnsi" w:cstheme="majorHAnsi"/>
        </w:rPr>
        <w:t>keskteljest</w:t>
      </w:r>
      <w:proofErr w:type="spellEnd"/>
      <w:r w:rsidRPr="008A0A26">
        <w:rPr>
          <w:rFonts w:asciiTheme="majorHAnsi" w:hAnsiTheme="majorHAnsi" w:cstheme="majorHAnsi"/>
        </w:rPr>
        <w:t xml:space="preserve"> mõlemale poole). Ala suurus ca 1605 m</w:t>
      </w:r>
      <w:r w:rsidR="004C723B" w:rsidRPr="008A0A26">
        <w:rPr>
          <w:rFonts w:asciiTheme="majorHAnsi" w:hAnsiTheme="majorHAnsi" w:cstheme="majorHAnsi"/>
          <w:vertAlign w:val="superscript"/>
        </w:rPr>
        <w:t>2</w:t>
      </w:r>
      <w:r w:rsidR="00606D0C">
        <w:rPr>
          <w:rFonts w:asciiTheme="majorHAnsi" w:hAnsiTheme="majorHAnsi" w:cstheme="majorHAnsi"/>
        </w:rPr>
        <w:t>;</w:t>
      </w:r>
    </w:p>
    <w:p w14:paraId="26E26994" w14:textId="17EEB95D" w:rsidR="00606D0C" w:rsidRPr="008A0A26" w:rsidRDefault="00606D0C" w:rsidP="00561D63">
      <w:pPr>
        <w:pStyle w:val="ListParagraph"/>
        <w:numPr>
          <w:ilvl w:val="0"/>
          <w:numId w:val="7"/>
        </w:numPr>
        <w:rPr>
          <w:rFonts w:asciiTheme="majorHAnsi" w:hAnsiTheme="majorHAnsi" w:cstheme="majorHAnsi"/>
        </w:rPr>
      </w:pPr>
      <w:r>
        <w:rPr>
          <w:rFonts w:asciiTheme="majorHAnsi" w:hAnsiTheme="majorHAnsi" w:cstheme="majorHAnsi"/>
        </w:rPr>
        <w:lastRenderedPageBreak/>
        <w:t xml:space="preserve">Ajutine ümberkeeramise võimalus </w:t>
      </w:r>
      <w:proofErr w:type="spellStart"/>
      <w:r>
        <w:rPr>
          <w:rFonts w:asciiTheme="majorHAnsi" w:hAnsiTheme="majorHAnsi" w:cstheme="majorHAnsi"/>
        </w:rPr>
        <w:t>pos</w:t>
      </w:r>
      <w:proofErr w:type="spellEnd"/>
      <w:r>
        <w:rPr>
          <w:rFonts w:asciiTheme="majorHAnsi" w:hAnsiTheme="majorHAnsi" w:cstheme="majorHAnsi"/>
        </w:rPr>
        <w:t xml:space="preserve"> nr </w:t>
      </w:r>
      <w:r w:rsidR="00213741">
        <w:rPr>
          <w:rFonts w:asciiTheme="majorHAnsi" w:hAnsiTheme="majorHAnsi" w:cstheme="majorHAnsi"/>
        </w:rPr>
        <w:t>17 krundil. Ümberkeeramis ala väljaehitamise vajadus selgub teeprojekti koostamisel. Vajadus puudub kui Rajapõllu kinnistule on planeeritud ja välja ehitamisel sõidutee.</w:t>
      </w:r>
    </w:p>
    <w:p w14:paraId="21962F13" w14:textId="494E7A7D" w:rsidR="004C723B" w:rsidRPr="008A0A26" w:rsidRDefault="004C723B">
      <w:pPr>
        <w:spacing w:after="0"/>
        <w:jc w:val="left"/>
        <w:rPr>
          <w:rFonts w:asciiTheme="majorHAnsi" w:hAnsiTheme="majorHAnsi" w:cstheme="majorHAnsi"/>
          <w:b/>
          <w:bCs/>
          <w:sz w:val="26"/>
        </w:rPr>
      </w:pPr>
    </w:p>
    <w:p w14:paraId="19D11055" w14:textId="53CE04AC" w:rsidR="00BA0818" w:rsidRPr="008A0A26" w:rsidRDefault="007C4B28" w:rsidP="008A0A26">
      <w:pPr>
        <w:pStyle w:val="Heading2"/>
        <w:shd w:val="clear" w:color="auto" w:fill="E2EFD9" w:themeFill="accent6" w:themeFillTint="33"/>
        <w:spacing w:after="120"/>
        <w:rPr>
          <w:rFonts w:asciiTheme="majorHAnsi" w:hAnsiTheme="majorHAnsi" w:cstheme="majorHAnsi"/>
        </w:rPr>
      </w:pPr>
      <w:bookmarkStart w:id="31" w:name="_Toc164685054"/>
      <w:r w:rsidRPr="008A0A26">
        <w:rPr>
          <w:rFonts w:asciiTheme="majorHAnsi" w:hAnsiTheme="majorHAnsi" w:cstheme="majorHAnsi"/>
        </w:rPr>
        <w:t>9</w:t>
      </w:r>
      <w:r w:rsidR="00BA0818" w:rsidRPr="008A0A26">
        <w:rPr>
          <w:rFonts w:asciiTheme="majorHAnsi" w:hAnsiTheme="majorHAnsi" w:cstheme="majorHAnsi"/>
        </w:rPr>
        <w:t>. Nõuded ehitusprojekti koostamiseks</w:t>
      </w:r>
      <w:bookmarkEnd w:id="30"/>
      <w:bookmarkEnd w:id="31"/>
    </w:p>
    <w:p w14:paraId="7542B162" w14:textId="54859B3A" w:rsidR="00637320" w:rsidRPr="0078717C" w:rsidRDefault="00E22885" w:rsidP="00561D63">
      <w:pPr>
        <w:numPr>
          <w:ilvl w:val="0"/>
          <w:numId w:val="2"/>
        </w:numPr>
        <w:spacing w:after="0"/>
        <w:jc w:val="left"/>
        <w:rPr>
          <w:rFonts w:asciiTheme="majorHAnsi" w:hAnsiTheme="majorHAnsi" w:cstheme="majorHAnsi"/>
          <w:b/>
          <w:bCs/>
          <w:sz w:val="26"/>
        </w:rPr>
      </w:pPr>
      <w:bookmarkStart w:id="32" w:name="_Toc416181541"/>
      <w:proofErr w:type="spellStart"/>
      <w:r>
        <w:rPr>
          <w:rFonts w:asciiTheme="majorHAnsi" w:hAnsiTheme="majorHAnsi" w:cstheme="majorHAnsi"/>
          <w:szCs w:val="22"/>
        </w:rPr>
        <w:t>Elektrievi</w:t>
      </w:r>
      <w:proofErr w:type="spellEnd"/>
      <w:r>
        <w:rPr>
          <w:rFonts w:asciiTheme="majorHAnsi" w:hAnsiTheme="majorHAnsi" w:cstheme="majorHAnsi"/>
          <w:szCs w:val="22"/>
        </w:rPr>
        <w:t xml:space="preserve"> OÜ esitatud tingimus: tööjoonised kooskõlastada täiendavalt;</w:t>
      </w:r>
    </w:p>
    <w:p w14:paraId="60615324" w14:textId="5908DD09" w:rsidR="0078717C" w:rsidRPr="0078717C" w:rsidRDefault="0078717C" w:rsidP="00561D63">
      <w:pPr>
        <w:numPr>
          <w:ilvl w:val="0"/>
          <w:numId w:val="2"/>
        </w:numPr>
        <w:spacing w:after="0"/>
        <w:jc w:val="left"/>
        <w:rPr>
          <w:rFonts w:asciiTheme="majorHAnsi" w:hAnsiTheme="majorHAnsi" w:cstheme="majorHAnsi"/>
          <w:b/>
          <w:bCs/>
          <w:sz w:val="26"/>
        </w:rPr>
      </w:pPr>
      <w:proofErr w:type="spellStart"/>
      <w:r>
        <w:rPr>
          <w:rFonts w:asciiTheme="majorHAnsi" w:hAnsiTheme="majorHAnsi" w:cstheme="majorHAnsi"/>
          <w:szCs w:val="22"/>
        </w:rPr>
        <w:t>Kovek</w:t>
      </w:r>
      <w:proofErr w:type="spellEnd"/>
      <w:r>
        <w:rPr>
          <w:rFonts w:asciiTheme="majorHAnsi" w:hAnsiTheme="majorHAnsi" w:cstheme="majorHAnsi"/>
          <w:szCs w:val="22"/>
        </w:rPr>
        <w:t xml:space="preserve"> AS esitatud tingimus: vee- ja kanalisatsiooni teenuse kasutamine on võimalik peale veetöötlusjaama rajamist ja reovee torustiku rekonstrueerimist;</w:t>
      </w:r>
    </w:p>
    <w:p w14:paraId="60715546" w14:textId="4AD745AD" w:rsidR="0078717C" w:rsidRDefault="0078717C" w:rsidP="0078717C">
      <w:pPr>
        <w:spacing w:after="0"/>
        <w:ind w:left="720"/>
        <w:jc w:val="left"/>
        <w:rPr>
          <w:rFonts w:asciiTheme="majorHAnsi" w:hAnsiTheme="majorHAnsi" w:cstheme="majorHAnsi"/>
          <w:szCs w:val="22"/>
        </w:rPr>
      </w:pPr>
      <w:r>
        <w:rPr>
          <w:rFonts w:asciiTheme="majorHAnsi" w:hAnsiTheme="majorHAnsi" w:cstheme="majorHAnsi"/>
          <w:szCs w:val="22"/>
        </w:rPr>
        <w:t xml:space="preserve">Vee- ja kanalisatsiooni torustike ja rajatiste projekteerimise ja ehitamise kulud jäävad arendaja või kinnistuomanike kanda, kusjuures tuleb katta ka osaliselt uue veetöötlusjaama rajamise kulud ja reovee kanalisatsiooni torustike rekonstrueerimise kulud. AS </w:t>
      </w:r>
      <w:proofErr w:type="spellStart"/>
      <w:r>
        <w:rPr>
          <w:rFonts w:asciiTheme="majorHAnsi" w:hAnsiTheme="majorHAnsi" w:cstheme="majorHAnsi"/>
          <w:szCs w:val="22"/>
        </w:rPr>
        <w:t>Kovek</w:t>
      </w:r>
      <w:proofErr w:type="spellEnd"/>
      <w:r>
        <w:rPr>
          <w:rFonts w:asciiTheme="majorHAnsi" w:hAnsiTheme="majorHAnsi" w:cstheme="majorHAnsi"/>
          <w:szCs w:val="22"/>
        </w:rPr>
        <w:t xml:space="preserve"> peab vastavat rahalist kokkulepet (liitumislepingut) eelduseks detailplaneeringuala torustike tööprojekti tehniliste tingimuste väljastamiseks. Nimetatud kulude suurus selgub 2024.a. teisel poolaastal</w:t>
      </w:r>
      <w:r w:rsidR="00E22885">
        <w:rPr>
          <w:rFonts w:asciiTheme="majorHAnsi" w:hAnsiTheme="majorHAnsi" w:cstheme="majorHAnsi"/>
          <w:szCs w:val="22"/>
        </w:rPr>
        <w:t>;</w:t>
      </w:r>
    </w:p>
    <w:p w14:paraId="5C72CBE6" w14:textId="77777777" w:rsidR="00E22885" w:rsidRPr="00E22885" w:rsidRDefault="00E22885" w:rsidP="00E22885">
      <w:pPr>
        <w:pStyle w:val="ListParagraph"/>
        <w:numPr>
          <w:ilvl w:val="0"/>
          <w:numId w:val="2"/>
        </w:numPr>
        <w:rPr>
          <w:rFonts w:asciiTheme="majorHAnsi" w:hAnsiTheme="majorHAnsi" w:cstheme="majorHAnsi"/>
        </w:rPr>
      </w:pPr>
      <w:r w:rsidRPr="00E22885">
        <w:rPr>
          <w:rFonts w:asciiTheme="majorHAnsi" w:hAnsiTheme="majorHAnsi" w:cstheme="majorHAnsi"/>
        </w:rPr>
        <w:t xml:space="preserve">Telia Eesti AS esitatud tingimus: Telia sideehitiste kaitsevööndis tegevuste planeerimisel ja ehitiste projekteerimisel tagada sideehitise ohutus ja säilimine vastavalt </w:t>
      </w:r>
      <w:proofErr w:type="spellStart"/>
      <w:r w:rsidRPr="00E22885">
        <w:rPr>
          <w:rFonts w:asciiTheme="majorHAnsi" w:hAnsiTheme="majorHAnsi" w:cstheme="majorHAnsi"/>
        </w:rPr>
        <w:t>EhS</w:t>
      </w:r>
      <w:proofErr w:type="spellEnd"/>
      <w:r w:rsidRPr="00E22885">
        <w:rPr>
          <w:rFonts w:asciiTheme="majorHAnsi" w:hAnsiTheme="majorHAnsi" w:cstheme="majorHAnsi"/>
        </w:rPr>
        <w:t xml:space="preserve"> §70 ja §78 nõuetele</w:t>
      </w:r>
      <w:r>
        <w:rPr>
          <w:rFonts w:asciiTheme="majorHAnsi" w:hAnsiTheme="majorHAnsi" w:cstheme="majorHAnsi"/>
        </w:rPr>
        <w:t xml:space="preserve">. </w:t>
      </w:r>
    </w:p>
    <w:p w14:paraId="3475993F" w14:textId="7ECA2904" w:rsidR="00E22885" w:rsidRPr="00112278" w:rsidRDefault="00E22885" w:rsidP="00112278">
      <w:pPr>
        <w:pStyle w:val="ListParagraph"/>
        <w:rPr>
          <w:rFonts w:asciiTheme="majorHAnsi" w:hAnsiTheme="majorHAnsi" w:cstheme="majorHAnsi"/>
        </w:rPr>
      </w:pPr>
      <w:r w:rsidRPr="00E22885">
        <w:rPr>
          <w:rFonts w:asciiTheme="majorHAnsi" w:hAnsiTheme="majorHAnsi" w:cstheme="majorHAnsi"/>
        </w:rPr>
        <w:t xml:space="preserve">Tööde teostamisel Sideehitise kaitsevööndis lähtuda </w:t>
      </w:r>
      <w:proofErr w:type="spellStart"/>
      <w:r w:rsidRPr="00E22885">
        <w:rPr>
          <w:rFonts w:asciiTheme="majorHAnsi" w:hAnsiTheme="majorHAnsi" w:cstheme="majorHAnsi"/>
        </w:rPr>
        <w:t>EhS</w:t>
      </w:r>
      <w:proofErr w:type="spellEnd"/>
      <w:r w:rsidRPr="00E22885">
        <w:rPr>
          <w:rFonts w:asciiTheme="majorHAnsi" w:hAnsiTheme="majorHAnsi" w:cstheme="majorHAnsi"/>
        </w:rPr>
        <w:t xml:space="preserve"> </w:t>
      </w:r>
      <w:proofErr w:type="spellStart"/>
      <w:r w:rsidRPr="00E22885">
        <w:rPr>
          <w:rFonts w:asciiTheme="majorHAnsi" w:hAnsiTheme="majorHAnsi" w:cstheme="majorHAnsi"/>
        </w:rPr>
        <w:t>ptk</w:t>
      </w:r>
      <w:proofErr w:type="spellEnd"/>
      <w:r w:rsidRPr="00E22885">
        <w:rPr>
          <w:rFonts w:asciiTheme="majorHAnsi" w:hAnsiTheme="majorHAnsi" w:cstheme="majorHAnsi"/>
        </w:rPr>
        <w:t xml:space="preserve"> 8 ja </w:t>
      </w:r>
      <w:proofErr w:type="spellStart"/>
      <w:r w:rsidRPr="00E22885">
        <w:rPr>
          <w:rFonts w:asciiTheme="majorHAnsi" w:hAnsiTheme="majorHAnsi" w:cstheme="majorHAnsi"/>
        </w:rPr>
        <w:t>ptk</w:t>
      </w:r>
      <w:proofErr w:type="spellEnd"/>
      <w:r w:rsidRPr="00E22885">
        <w:rPr>
          <w:rFonts w:asciiTheme="majorHAnsi" w:hAnsiTheme="majorHAnsi" w:cstheme="majorHAnsi"/>
        </w:rPr>
        <w:t xml:space="preserve"> 9 esitatud nõuetest, MTM määrusest Nr 73 (25.06.2015) </w:t>
      </w:r>
      <w:r w:rsidR="00112278">
        <w:rPr>
          <w:rFonts w:asciiTheme="majorHAnsi" w:hAnsiTheme="majorHAnsi" w:cstheme="majorHAnsi"/>
        </w:rPr>
        <w:t>„</w:t>
      </w:r>
      <w:r w:rsidRPr="00E22885">
        <w:rPr>
          <w:rFonts w:asciiTheme="majorHAnsi" w:hAnsiTheme="majorHAnsi" w:cstheme="majorHAnsi"/>
        </w:rPr>
        <w:t>Ehitise kaitsevööndi ulatus, kaitsevööndis tegutsemise kord ja kaitsevööndi tähistusele esitatavad nõuded</w:t>
      </w:r>
      <w:r w:rsidR="00112278">
        <w:rPr>
          <w:rFonts w:asciiTheme="majorHAnsi" w:hAnsiTheme="majorHAnsi" w:cstheme="majorHAnsi"/>
        </w:rPr>
        <w:t>“</w:t>
      </w:r>
      <w:r w:rsidRPr="00E22885">
        <w:rPr>
          <w:rFonts w:asciiTheme="majorHAnsi" w:hAnsiTheme="majorHAnsi" w:cstheme="majorHAnsi"/>
        </w:rPr>
        <w:t>, kohaldatavatest standarditest ning sideehitise omaniku juhenditest ja nõuetest</w:t>
      </w:r>
      <w:r w:rsidR="00112278">
        <w:rPr>
          <w:rFonts w:asciiTheme="majorHAnsi" w:hAnsiTheme="majorHAnsi" w:cstheme="majorHAnsi"/>
        </w:rPr>
        <w:t xml:space="preserve">. </w:t>
      </w:r>
      <w:r w:rsidRPr="00112278">
        <w:rPr>
          <w:rFonts w:asciiTheme="majorHAnsi" w:hAnsiTheme="majorHAnsi" w:cstheme="majorHAnsi"/>
        </w:rPr>
        <w:t xml:space="preserve">Sideehitise kaitsevööndis on sideehitise omaniku loata keelatud igasugune tegevus, mis võib ohustada sideehitist. </w:t>
      </w:r>
    </w:p>
    <w:p w14:paraId="676EB766" w14:textId="1E84D47D" w:rsidR="00E22885" w:rsidRPr="00E22885" w:rsidRDefault="00E22885" w:rsidP="00112278">
      <w:pPr>
        <w:pStyle w:val="ListParagraph"/>
        <w:rPr>
          <w:rFonts w:asciiTheme="majorHAnsi" w:hAnsiTheme="majorHAnsi" w:cstheme="majorHAnsi"/>
        </w:rPr>
      </w:pPr>
    </w:p>
    <w:p w14:paraId="43F5009E" w14:textId="77777777" w:rsidR="004C723B" w:rsidRPr="008A0A26" w:rsidRDefault="004C723B" w:rsidP="005D0DCB">
      <w:pPr>
        <w:pStyle w:val="Heading2"/>
        <w:spacing w:after="120"/>
        <w:rPr>
          <w:rFonts w:asciiTheme="majorHAnsi" w:hAnsiTheme="majorHAnsi" w:cstheme="majorHAnsi"/>
        </w:rPr>
      </w:pPr>
    </w:p>
    <w:p w14:paraId="1DAAD183" w14:textId="5396317A" w:rsidR="00BA0818" w:rsidRPr="008A0A26" w:rsidRDefault="00BA0818" w:rsidP="008A0A26">
      <w:pPr>
        <w:pStyle w:val="Heading2"/>
        <w:shd w:val="clear" w:color="auto" w:fill="E2EFD9" w:themeFill="accent6" w:themeFillTint="33"/>
        <w:spacing w:after="120"/>
        <w:rPr>
          <w:rFonts w:asciiTheme="majorHAnsi" w:hAnsiTheme="majorHAnsi" w:cstheme="majorHAnsi"/>
        </w:rPr>
      </w:pPr>
      <w:bookmarkStart w:id="33" w:name="_Toc164685055"/>
      <w:r w:rsidRPr="008A0A26">
        <w:rPr>
          <w:rFonts w:asciiTheme="majorHAnsi" w:hAnsiTheme="majorHAnsi" w:cstheme="majorHAnsi"/>
        </w:rPr>
        <w:t>1</w:t>
      </w:r>
      <w:r w:rsidR="007C4B28" w:rsidRPr="008A0A26">
        <w:rPr>
          <w:rFonts w:asciiTheme="majorHAnsi" w:hAnsiTheme="majorHAnsi" w:cstheme="majorHAnsi"/>
        </w:rPr>
        <w:t>0</w:t>
      </w:r>
      <w:r w:rsidRPr="008A0A26">
        <w:rPr>
          <w:rFonts w:asciiTheme="majorHAnsi" w:hAnsiTheme="majorHAnsi" w:cstheme="majorHAnsi"/>
        </w:rPr>
        <w:t>. Planeeringu realiseerimise võimalused</w:t>
      </w:r>
      <w:bookmarkEnd w:id="32"/>
      <w:bookmarkEnd w:id="33"/>
    </w:p>
    <w:p w14:paraId="3D344750" w14:textId="77777777" w:rsidR="00BA0818" w:rsidRPr="008A0A26" w:rsidRDefault="00BA0818" w:rsidP="00BA0818">
      <w:pPr>
        <w:rPr>
          <w:rFonts w:asciiTheme="majorHAnsi" w:hAnsiTheme="majorHAnsi" w:cstheme="majorHAnsi"/>
        </w:rPr>
      </w:pPr>
      <w:r w:rsidRPr="008A0A26">
        <w:rPr>
          <w:rFonts w:asciiTheme="majorHAnsi" w:hAnsiTheme="majorHAnsi" w:cstheme="majorHAnsi"/>
        </w:rPr>
        <w:t>Tehnovõrgud koos liitumispunktidega</w:t>
      </w:r>
      <w:r w:rsidR="001E091B" w:rsidRPr="008A0A26">
        <w:rPr>
          <w:rFonts w:asciiTheme="majorHAnsi" w:hAnsiTheme="majorHAnsi" w:cstheme="majorHAnsi"/>
        </w:rPr>
        <w:t xml:space="preserve"> </w:t>
      </w:r>
      <w:r w:rsidRPr="008A0A26">
        <w:rPr>
          <w:rFonts w:asciiTheme="majorHAnsi" w:hAnsiTheme="majorHAnsi" w:cstheme="majorHAnsi"/>
        </w:rPr>
        <w:t xml:space="preserve">tuleb rajada enne </w:t>
      </w:r>
      <w:r w:rsidR="00611961" w:rsidRPr="008A0A26">
        <w:rPr>
          <w:rFonts w:asciiTheme="majorHAnsi" w:hAnsiTheme="majorHAnsi" w:cstheme="majorHAnsi"/>
        </w:rPr>
        <w:t>hoonete</w:t>
      </w:r>
      <w:r w:rsidR="001E091B" w:rsidRPr="008A0A26">
        <w:rPr>
          <w:rFonts w:asciiTheme="majorHAnsi" w:hAnsiTheme="majorHAnsi" w:cstheme="majorHAnsi"/>
        </w:rPr>
        <w:t xml:space="preserve"> </w:t>
      </w:r>
      <w:r w:rsidRPr="008A0A26">
        <w:rPr>
          <w:rFonts w:asciiTheme="majorHAnsi" w:hAnsiTheme="majorHAnsi" w:cstheme="majorHAnsi"/>
        </w:rPr>
        <w:t>ehituslubade väljastamist.</w:t>
      </w:r>
      <w:r w:rsidR="001E091B" w:rsidRPr="008A0A26">
        <w:rPr>
          <w:rFonts w:asciiTheme="majorHAnsi" w:hAnsiTheme="majorHAnsi" w:cstheme="majorHAnsi"/>
        </w:rPr>
        <w:t xml:space="preserve"> </w:t>
      </w:r>
      <w:r w:rsidRPr="008A0A26">
        <w:rPr>
          <w:rFonts w:asciiTheme="majorHAnsi" w:hAnsiTheme="majorHAnsi" w:cstheme="majorHAnsi"/>
        </w:rPr>
        <w:t>Krun</w:t>
      </w:r>
      <w:r w:rsidR="00611961" w:rsidRPr="008A0A26">
        <w:rPr>
          <w:rFonts w:asciiTheme="majorHAnsi" w:hAnsiTheme="majorHAnsi" w:cstheme="majorHAnsi"/>
        </w:rPr>
        <w:t>di ehitusõigus realiseeritakse krundi valdaja</w:t>
      </w:r>
      <w:r w:rsidRPr="008A0A26">
        <w:rPr>
          <w:rFonts w:asciiTheme="majorHAnsi" w:hAnsiTheme="majorHAnsi" w:cstheme="majorHAnsi"/>
        </w:rPr>
        <w:t xml:space="preserve"> poolt</w:t>
      </w:r>
      <w:r w:rsidR="001E091B" w:rsidRPr="008A0A26">
        <w:rPr>
          <w:rFonts w:asciiTheme="majorHAnsi" w:hAnsiTheme="majorHAnsi" w:cstheme="majorHAnsi"/>
        </w:rPr>
        <w:t>.</w:t>
      </w:r>
    </w:p>
    <w:p w14:paraId="19A08ECC" w14:textId="269CDF6E" w:rsidR="00BA0818" w:rsidRPr="008A0A26" w:rsidRDefault="0036360D" w:rsidP="00BA0818">
      <w:pPr>
        <w:rPr>
          <w:rFonts w:asciiTheme="majorHAnsi" w:hAnsiTheme="majorHAnsi" w:cstheme="majorHAnsi"/>
          <w:szCs w:val="22"/>
        </w:rPr>
      </w:pPr>
      <w:r w:rsidRPr="008A0A26">
        <w:rPr>
          <w:rFonts w:asciiTheme="majorHAnsi" w:hAnsiTheme="majorHAnsi" w:cstheme="majorHAnsi"/>
          <w:szCs w:val="22"/>
        </w:rPr>
        <w:t>Tehnovõrkudele</w:t>
      </w:r>
      <w:r w:rsidR="00BA0818" w:rsidRPr="008A0A26">
        <w:rPr>
          <w:rFonts w:asciiTheme="majorHAnsi" w:hAnsiTheme="majorHAnsi" w:cstheme="majorHAnsi"/>
          <w:szCs w:val="22"/>
        </w:rPr>
        <w:t xml:space="preserve"> seatud servituudid on võrguvaldaja kasuks. Servituutide osas sõlmitakse lepingud kinnistu omaniku ja trassivaldaja vahel.</w:t>
      </w:r>
    </w:p>
    <w:p w14:paraId="220E3D66" w14:textId="4909F80B" w:rsidR="00065CE2" w:rsidRDefault="008A0A26" w:rsidP="008A0A26">
      <w:pPr>
        <w:spacing w:after="0"/>
        <w:rPr>
          <w:rFonts w:asciiTheme="majorHAnsi" w:hAnsiTheme="majorHAnsi" w:cstheme="majorHAnsi"/>
          <w:szCs w:val="22"/>
        </w:rPr>
      </w:pPr>
      <w:r w:rsidRPr="008A0A26">
        <w:rPr>
          <w:rFonts w:asciiTheme="majorHAnsi" w:hAnsiTheme="majorHAnsi" w:cstheme="majorHAnsi"/>
          <w:szCs w:val="22"/>
        </w:rPr>
        <w:t>Detailplaneering viiakse ellu vastavalt halduslepingus nr 12-2.14/1/2024 märgitud põhimõtetele. Vallal on õigus jätta detailplaneeringu kohastele hoonetele ehitusload ja kasutusload väljastamata, juhul kui arendaja ei täida halduslepingus nimetatud kohustusi, mis on arendaja ja valla vahelisel kokkuleppel ehitusloa ja kasutusloa taotlemise ja väljastamise eelduseks. Seega, vastavalt Saue Vallavalitsuse ja arendaja vahel sõlmitud kirjalikule kokkuleppele, kaasneb arendajal kehtestatud planeeringu elluviimisega kohustus omadest vahenditest välja ehitada kogu detailplaneeringu järgne tehniline infrastruktuur (detailplaneeringuga määratud avalikult kasutatavad juurdepääsuteed koos tänavavalgustusega, tehnovõrgud- ja rajatised, vee- ja kanalisatsioonitrassid vee-ettevõtja poolt määratavate liitumispunktideni, sadevee- ja drenaažisüsteem, elektrivarustus, sidevõrk) ja avalik ruum ning detailplaneeringuga avalikuks kasutuseks määratud avaliku ruumi katastriüksuste tasuta võõrandamine vallale. Arendajal ei ole õigust nõuda vallalt detailplaneeringus ettenähtud sotsiaalmaa ja transpordimaa tasulist võõrandamist ega tasu või hüvitist teede ning tehnovõrkude ja –rajatiste väljaehitamise eest.</w:t>
      </w:r>
    </w:p>
    <w:p w14:paraId="38575C25" w14:textId="77777777" w:rsidR="008A0A26" w:rsidRDefault="008A0A26" w:rsidP="008A0A26">
      <w:pPr>
        <w:pStyle w:val="Default"/>
      </w:pPr>
    </w:p>
    <w:p w14:paraId="0A76BE07" w14:textId="0EF86341" w:rsidR="008A0A26" w:rsidRPr="008A0A26" w:rsidRDefault="008A0A26" w:rsidP="008A0A26">
      <w:pPr>
        <w:pStyle w:val="Default"/>
        <w:jc w:val="both"/>
        <w:rPr>
          <w:rFonts w:asciiTheme="majorHAnsi" w:hAnsiTheme="majorHAnsi" w:cstheme="majorHAnsi"/>
          <w:sz w:val="22"/>
          <w:szCs w:val="22"/>
        </w:rPr>
      </w:pPr>
      <w:r>
        <w:rPr>
          <w:rFonts w:asciiTheme="majorHAnsi" w:hAnsiTheme="majorHAnsi" w:cstheme="majorHAnsi"/>
          <w:sz w:val="22"/>
          <w:szCs w:val="22"/>
        </w:rPr>
        <w:t>E</w:t>
      </w:r>
      <w:r w:rsidRPr="008A0A26">
        <w:rPr>
          <w:rFonts w:asciiTheme="majorHAnsi" w:hAnsiTheme="majorHAnsi" w:cstheme="majorHAnsi"/>
          <w:sz w:val="22"/>
          <w:szCs w:val="22"/>
        </w:rPr>
        <w:t xml:space="preserve">nne detailplaneeringu esimeses etapis ettenähtud elamukruntidele hoonete ehituslubade väljastamist tuleb valmis ehitada esimese etapi kruntide ligipääsuks vajalikud </w:t>
      </w:r>
      <w:proofErr w:type="spellStart"/>
      <w:r w:rsidRPr="008A0A26">
        <w:rPr>
          <w:rFonts w:asciiTheme="majorHAnsi" w:hAnsiTheme="majorHAnsi" w:cstheme="majorHAnsi"/>
          <w:sz w:val="22"/>
          <w:szCs w:val="22"/>
        </w:rPr>
        <w:t>siseteed</w:t>
      </w:r>
      <w:proofErr w:type="spellEnd"/>
      <w:r w:rsidRPr="008A0A26">
        <w:rPr>
          <w:rFonts w:asciiTheme="majorHAnsi" w:hAnsiTheme="majorHAnsi" w:cstheme="majorHAnsi"/>
          <w:sz w:val="22"/>
          <w:szCs w:val="22"/>
        </w:rPr>
        <w:t xml:space="preserve"> ja juurdepääsutee Välja tee L8-lt. Lisaks tuleb valmis ehitada esimese etapi kruntide teenindamiseks vajalik Tehniline infrastruktuur ning </w:t>
      </w:r>
      <w:proofErr w:type="spellStart"/>
      <w:r w:rsidRPr="008A0A26">
        <w:rPr>
          <w:rFonts w:asciiTheme="majorHAnsi" w:hAnsiTheme="majorHAnsi" w:cstheme="majorHAnsi"/>
          <w:sz w:val="22"/>
          <w:szCs w:val="22"/>
        </w:rPr>
        <w:t>taodelda</w:t>
      </w:r>
      <w:proofErr w:type="spellEnd"/>
      <w:r w:rsidRPr="008A0A26">
        <w:rPr>
          <w:rFonts w:asciiTheme="majorHAnsi" w:hAnsiTheme="majorHAnsi" w:cstheme="majorHAnsi"/>
          <w:sz w:val="22"/>
          <w:szCs w:val="22"/>
        </w:rPr>
        <w:t xml:space="preserve"> eelnimetatud rajatistele kasutusload</w:t>
      </w:r>
      <w:r>
        <w:rPr>
          <w:rFonts w:asciiTheme="majorHAnsi" w:hAnsiTheme="majorHAnsi" w:cstheme="majorHAnsi"/>
          <w:sz w:val="22"/>
          <w:szCs w:val="22"/>
        </w:rPr>
        <w:t>.</w:t>
      </w:r>
    </w:p>
    <w:p w14:paraId="0C6B66BD" w14:textId="77777777" w:rsidR="008A0A26" w:rsidRDefault="008A0A26" w:rsidP="008A0A26">
      <w:pPr>
        <w:pStyle w:val="Default"/>
      </w:pPr>
    </w:p>
    <w:p w14:paraId="0F511111" w14:textId="4E968D53" w:rsidR="008A0A26" w:rsidRPr="008A0A26" w:rsidRDefault="008A0A26" w:rsidP="008A0A26">
      <w:pPr>
        <w:pStyle w:val="Default"/>
        <w:jc w:val="both"/>
        <w:rPr>
          <w:rFonts w:asciiTheme="majorHAnsi" w:hAnsiTheme="majorHAnsi" w:cstheme="majorHAnsi"/>
          <w:sz w:val="22"/>
          <w:szCs w:val="22"/>
        </w:rPr>
      </w:pPr>
      <w:r>
        <w:rPr>
          <w:rFonts w:asciiTheme="majorHAnsi" w:hAnsiTheme="majorHAnsi" w:cstheme="majorHAnsi"/>
          <w:sz w:val="22"/>
          <w:szCs w:val="22"/>
        </w:rPr>
        <w:t>D</w:t>
      </w:r>
      <w:r w:rsidRPr="008A0A26">
        <w:rPr>
          <w:rFonts w:asciiTheme="majorHAnsi" w:hAnsiTheme="majorHAnsi" w:cstheme="majorHAnsi"/>
          <w:sz w:val="22"/>
          <w:szCs w:val="22"/>
        </w:rPr>
        <w:t xml:space="preserve">etailplaneeringu esimeses etapis projekteerida ja välja ehitada avalikuks kasutuseks ettenähtud kergliiklustee koos LED-optilise seadistusega tänavavalgustusega piki Välja teed (Välja tee L7, Heinaristiku, Õisu ja </w:t>
      </w:r>
      <w:proofErr w:type="spellStart"/>
      <w:r w:rsidRPr="008A0A26">
        <w:rPr>
          <w:rFonts w:asciiTheme="majorHAnsi" w:hAnsiTheme="majorHAnsi" w:cstheme="majorHAnsi"/>
          <w:sz w:val="22"/>
          <w:szCs w:val="22"/>
        </w:rPr>
        <w:t>Preediku</w:t>
      </w:r>
      <w:proofErr w:type="spellEnd"/>
      <w:r w:rsidRPr="008A0A26">
        <w:rPr>
          <w:rFonts w:asciiTheme="majorHAnsi" w:hAnsiTheme="majorHAnsi" w:cstheme="majorHAnsi"/>
          <w:sz w:val="22"/>
          <w:szCs w:val="22"/>
        </w:rPr>
        <w:t xml:space="preserve"> katastriüksustel) alates Kooli katastriüksuse peale- ja </w:t>
      </w:r>
      <w:proofErr w:type="spellStart"/>
      <w:r w:rsidRPr="008A0A26">
        <w:rPr>
          <w:rFonts w:asciiTheme="majorHAnsi" w:hAnsiTheme="majorHAnsi" w:cstheme="majorHAnsi"/>
          <w:sz w:val="22"/>
          <w:szCs w:val="22"/>
        </w:rPr>
        <w:t>mahasõidust</w:t>
      </w:r>
      <w:proofErr w:type="spellEnd"/>
      <w:r w:rsidRPr="008A0A26">
        <w:rPr>
          <w:rFonts w:asciiTheme="majorHAnsi" w:hAnsiTheme="majorHAnsi" w:cstheme="majorHAnsi"/>
          <w:sz w:val="22"/>
          <w:szCs w:val="22"/>
        </w:rPr>
        <w:t xml:space="preserve"> kuni Välja kergtee L9 </w:t>
      </w:r>
      <w:r w:rsidRPr="008A0A26">
        <w:rPr>
          <w:rFonts w:asciiTheme="majorHAnsi" w:hAnsiTheme="majorHAnsi" w:cstheme="majorHAnsi"/>
          <w:sz w:val="22"/>
          <w:szCs w:val="22"/>
        </w:rPr>
        <w:lastRenderedPageBreak/>
        <w:t>katastriüksusel olemasoleva kergliiklusteeni. Planeerit</w:t>
      </w:r>
      <w:r>
        <w:rPr>
          <w:rFonts w:asciiTheme="majorHAnsi" w:hAnsiTheme="majorHAnsi" w:cstheme="majorHAnsi"/>
          <w:sz w:val="22"/>
          <w:szCs w:val="22"/>
        </w:rPr>
        <w:t>ud</w:t>
      </w:r>
      <w:r w:rsidRPr="008A0A26">
        <w:rPr>
          <w:rFonts w:asciiTheme="majorHAnsi" w:hAnsiTheme="majorHAnsi" w:cstheme="majorHAnsi"/>
          <w:sz w:val="22"/>
          <w:szCs w:val="22"/>
        </w:rPr>
        <w:t xml:space="preserve"> kergtee rajada asfaltbetoonkattega (asfaltbetoon AC 8 </w:t>
      </w:r>
      <w:proofErr w:type="spellStart"/>
      <w:r w:rsidRPr="008A0A26">
        <w:rPr>
          <w:rFonts w:asciiTheme="majorHAnsi" w:hAnsiTheme="majorHAnsi" w:cstheme="majorHAnsi"/>
          <w:sz w:val="22"/>
          <w:szCs w:val="22"/>
        </w:rPr>
        <w:t>surf</w:t>
      </w:r>
      <w:proofErr w:type="spellEnd"/>
      <w:r w:rsidRPr="008A0A26">
        <w:rPr>
          <w:rFonts w:asciiTheme="majorHAnsi" w:hAnsiTheme="majorHAnsi" w:cstheme="majorHAnsi"/>
          <w:sz w:val="22"/>
          <w:szCs w:val="22"/>
        </w:rPr>
        <w:t xml:space="preserve"> 45% </w:t>
      </w:r>
      <w:proofErr w:type="spellStart"/>
      <w:r w:rsidRPr="008A0A26">
        <w:rPr>
          <w:rFonts w:asciiTheme="majorHAnsi" w:hAnsiTheme="majorHAnsi" w:cstheme="majorHAnsi"/>
          <w:sz w:val="22"/>
          <w:szCs w:val="22"/>
        </w:rPr>
        <w:t>tardkivi</w:t>
      </w:r>
      <w:proofErr w:type="spellEnd"/>
      <w:r w:rsidRPr="008A0A26">
        <w:rPr>
          <w:rFonts w:asciiTheme="majorHAnsi" w:hAnsiTheme="majorHAnsi" w:cstheme="majorHAnsi"/>
          <w:sz w:val="22"/>
          <w:szCs w:val="22"/>
        </w:rPr>
        <w:t>, paksusega 5 cm), mille laiuseks on vähemalt 2,5 m</w:t>
      </w:r>
      <w:r>
        <w:rPr>
          <w:rFonts w:asciiTheme="majorHAnsi" w:hAnsiTheme="majorHAnsi" w:cstheme="majorHAnsi"/>
          <w:sz w:val="22"/>
          <w:szCs w:val="22"/>
        </w:rPr>
        <w:t>.</w:t>
      </w:r>
    </w:p>
    <w:p w14:paraId="340879B1" w14:textId="77777777" w:rsidR="008A0A26" w:rsidRDefault="008A0A26" w:rsidP="008A0A26">
      <w:pPr>
        <w:pStyle w:val="Default"/>
        <w:rPr>
          <w:sz w:val="22"/>
          <w:szCs w:val="22"/>
        </w:rPr>
      </w:pPr>
    </w:p>
    <w:p w14:paraId="38A1C8E6" w14:textId="6B0F9CE2" w:rsidR="008A0A26" w:rsidRDefault="008A0A26" w:rsidP="008A0A26">
      <w:pPr>
        <w:pStyle w:val="Default"/>
        <w:jc w:val="both"/>
        <w:rPr>
          <w:rFonts w:asciiTheme="majorHAnsi" w:hAnsiTheme="majorHAnsi" w:cstheme="majorHAnsi"/>
          <w:sz w:val="22"/>
          <w:szCs w:val="22"/>
        </w:rPr>
      </w:pPr>
      <w:r w:rsidRPr="008A0A26">
        <w:rPr>
          <w:rFonts w:asciiTheme="majorHAnsi" w:hAnsiTheme="majorHAnsi" w:cstheme="majorHAnsi"/>
          <w:sz w:val="22"/>
          <w:szCs w:val="22"/>
        </w:rPr>
        <w:t>Enne detailplaneeringu teises etapis ettenähtud elamukruntidele hoonete ehituslubade väljastamist peab planeeringualale olema tagatud teine avaliku tee juurdepääs lääne poolt Põlluvälja ja Suurepõllu detailplaneeringuala kaudu või põhja poolt Tutermaa-Vanamõisa teelt. Kui läänepoolne ühendus on olemas, aga põhjapoolne ühendus puudub, tuleb planeeringuala põhjaossa nelja krundi (</w:t>
      </w:r>
      <w:proofErr w:type="spellStart"/>
      <w:r w:rsidRPr="008A0A26">
        <w:rPr>
          <w:rFonts w:asciiTheme="majorHAnsi" w:hAnsiTheme="majorHAnsi" w:cstheme="majorHAnsi"/>
          <w:sz w:val="22"/>
          <w:szCs w:val="22"/>
        </w:rPr>
        <w:t>pos</w:t>
      </w:r>
      <w:proofErr w:type="spellEnd"/>
      <w:r w:rsidRPr="008A0A26">
        <w:rPr>
          <w:rFonts w:asciiTheme="majorHAnsi" w:hAnsiTheme="majorHAnsi" w:cstheme="majorHAnsi"/>
          <w:sz w:val="22"/>
          <w:szCs w:val="22"/>
        </w:rPr>
        <w:t xml:space="preserve"> nr 14-17) tarbeks rajada ajutine </w:t>
      </w:r>
      <w:proofErr w:type="spellStart"/>
      <w:r w:rsidRPr="008A0A26">
        <w:rPr>
          <w:rFonts w:asciiTheme="majorHAnsi" w:hAnsiTheme="majorHAnsi" w:cstheme="majorHAnsi"/>
          <w:sz w:val="22"/>
          <w:szCs w:val="22"/>
        </w:rPr>
        <w:t>ümberpööramisplats</w:t>
      </w:r>
      <w:proofErr w:type="spellEnd"/>
      <w:r w:rsidRPr="008A0A26">
        <w:rPr>
          <w:rFonts w:asciiTheme="majorHAnsi" w:hAnsiTheme="majorHAnsi" w:cstheme="majorHAnsi"/>
          <w:sz w:val="22"/>
          <w:szCs w:val="22"/>
        </w:rPr>
        <w:t xml:space="preserve"> suurusega 12x12 m. Lisaks tuleb valmis ehitada teise etapi kruntide ligipääsuks vajalikud </w:t>
      </w:r>
      <w:proofErr w:type="spellStart"/>
      <w:r w:rsidRPr="008A0A26">
        <w:rPr>
          <w:rFonts w:asciiTheme="majorHAnsi" w:hAnsiTheme="majorHAnsi" w:cstheme="majorHAnsi"/>
          <w:sz w:val="22"/>
          <w:szCs w:val="22"/>
        </w:rPr>
        <w:t>siseteed</w:t>
      </w:r>
      <w:proofErr w:type="spellEnd"/>
      <w:r w:rsidRPr="008A0A26">
        <w:rPr>
          <w:rFonts w:asciiTheme="majorHAnsi" w:hAnsiTheme="majorHAnsi" w:cstheme="majorHAnsi"/>
          <w:sz w:val="22"/>
          <w:szCs w:val="22"/>
        </w:rPr>
        <w:t xml:space="preserve"> ja nende teenindamiseks vajalik Tehniline infrastruktuur ning taotleda eelnimetatud rajatistele kasutusload</w:t>
      </w:r>
      <w:r>
        <w:rPr>
          <w:rFonts w:asciiTheme="majorHAnsi" w:hAnsiTheme="majorHAnsi" w:cstheme="majorHAnsi"/>
          <w:sz w:val="22"/>
          <w:szCs w:val="22"/>
        </w:rPr>
        <w:t>.</w:t>
      </w:r>
    </w:p>
    <w:p w14:paraId="12CC34A3" w14:textId="77777777" w:rsidR="008A0A26" w:rsidRPr="008A0A26" w:rsidRDefault="008A0A26" w:rsidP="008A0A26">
      <w:pPr>
        <w:pStyle w:val="Default"/>
        <w:rPr>
          <w:rFonts w:asciiTheme="majorHAnsi" w:hAnsiTheme="majorHAnsi" w:cstheme="majorHAnsi"/>
        </w:rPr>
      </w:pPr>
    </w:p>
    <w:p w14:paraId="3F0C0A16" w14:textId="3BDB5C22" w:rsidR="008A0A26" w:rsidRPr="008A0A26" w:rsidRDefault="008A0A26" w:rsidP="008A0A26">
      <w:pPr>
        <w:pStyle w:val="Default"/>
        <w:jc w:val="both"/>
        <w:rPr>
          <w:rFonts w:asciiTheme="majorHAnsi" w:hAnsiTheme="majorHAnsi" w:cstheme="majorHAnsi"/>
          <w:sz w:val="22"/>
          <w:szCs w:val="22"/>
        </w:rPr>
      </w:pPr>
      <w:r w:rsidRPr="008A0A26">
        <w:rPr>
          <w:rFonts w:asciiTheme="majorHAnsi" w:hAnsiTheme="majorHAnsi" w:cstheme="majorHAnsi"/>
          <w:sz w:val="22"/>
          <w:szCs w:val="22"/>
        </w:rPr>
        <w:t xml:space="preserve">Projekteerida ja välja ehitada detailplaneeringuga kavandatud asfaltbetoonkattega (asfaltbetoon min AC 16 </w:t>
      </w:r>
      <w:proofErr w:type="spellStart"/>
      <w:r w:rsidRPr="008A0A26">
        <w:rPr>
          <w:rFonts w:asciiTheme="majorHAnsi" w:hAnsiTheme="majorHAnsi" w:cstheme="majorHAnsi"/>
          <w:sz w:val="22"/>
          <w:szCs w:val="22"/>
        </w:rPr>
        <w:t>surf</w:t>
      </w:r>
      <w:proofErr w:type="spellEnd"/>
      <w:r w:rsidRPr="008A0A26">
        <w:rPr>
          <w:rFonts w:asciiTheme="majorHAnsi" w:hAnsiTheme="majorHAnsi" w:cstheme="majorHAnsi"/>
          <w:sz w:val="22"/>
          <w:szCs w:val="22"/>
        </w:rPr>
        <w:t xml:space="preserve"> 100% graniit, paksusega 6 cm) juurdepääsu- ja </w:t>
      </w:r>
      <w:proofErr w:type="spellStart"/>
      <w:r w:rsidRPr="008A0A26">
        <w:rPr>
          <w:rFonts w:asciiTheme="majorHAnsi" w:hAnsiTheme="majorHAnsi" w:cstheme="majorHAnsi"/>
          <w:sz w:val="22"/>
          <w:szCs w:val="22"/>
        </w:rPr>
        <w:t>siseteed</w:t>
      </w:r>
      <w:proofErr w:type="spellEnd"/>
      <w:r w:rsidRPr="008A0A26">
        <w:rPr>
          <w:rFonts w:asciiTheme="majorHAnsi" w:hAnsiTheme="majorHAnsi" w:cstheme="majorHAnsi"/>
          <w:sz w:val="22"/>
          <w:szCs w:val="22"/>
        </w:rPr>
        <w:t xml:space="preserve"> (katendi laius vähemalt 5 m) ning asfaltbetoonkattega (asfaltbetoon AC 8 </w:t>
      </w:r>
      <w:proofErr w:type="spellStart"/>
      <w:r w:rsidRPr="008A0A26">
        <w:rPr>
          <w:rFonts w:asciiTheme="majorHAnsi" w:hAnsiTheme="majorHAnsi" w:cstheme="majorHAnsi"/>
          <w:sz w:val="22"/>
          <w:szCs w:val="22"/>
        </w:rPr>
        <w:t>surf</w:t>
      </w:r>
      <w:proofErr w:type="spellEnd"/>
      <w:r w:rsidRPr="008A0A26">
        <w:rPr>
          <w:rFonts w:asciiTheme="majorHAnsi" w:hAnsiTheme="majorHAnsi" w:cstheme="majorHAnsi"/>
          <w:sz w:val="22"/>
          <w:szCs w:val="22"/>
        </w:rPr>
        <w:t xml:space="preserve"> 45% </w:t>
      </w:r>
      <w:proofErr w:type="spellStart"/>
      <w:r w:rsidRPr="008A0A26">
        <w:rPr>
          <w:rFonts w:asciiTheme="majorHAnsi" w:hAnsiTheme="majorHAnsi" w:cstheme="majorHAnsi"/>
          <w:sz w:val="22"/>
          <w:szCs w:val="22"/>
        </w:rPr>
        <w:t>tardkivi</w:t>
      </w:r>
      <w:proofErr w:type="spellEnd"/>
      <w:r w:rsidRPr="008A0A26">
        <w:rPr>
          <w:rFonts w:asciiTheme="majorHAnsi" w:hAnsiTheme="majorHAnsi" w:cstheme="majorHAnsi"/>
          <w:sz w:val="22"/>
          <w:szCs w:val="22"/>
        </w:rPr>
        <w:t>) kergliiklusteed (katendi laius vähemalt 2 m) koos LED-optilise tänavavalgustusega, mis hakkavad kulgema Detailplaneeringualal.</w:t>
      </w:r>
    </w:p>
    <w:p w14:paraId="4BEBC2A9" w14:textId="77777777" w:rsidR="008A0A26" w:rsidRDefault="008A0A26" w:rsidP="008A0A26">
      <w:pPr>
        <w:pStyle w:val="Default"/>
        <w:rPr>
          <w:sz w:val="22"/>
          <w:szCs w:val="22"/>
        </w:rPr>
      </w:pPr>
    </w:p>
    <w:p w14:paraId="0522396B" w14:textId="4EE6EB2D" w:rsidR="008A0A26" w:rsidRPr="008A0A26" w:rsidRDefault="008A0A26" w:rsidP="008A0A26">
      <w:pPr>
        <w:pStyle w:val="Default"/>
        <w:jc w:val="both"/>
        <w:rPr>
          <w:rFonts w:asciiTheme="majorHAnsi" w:hAnsiTheme="majorHAnsi" w:cstheme="majorHAnsi"/>
          <w:sz w:val="22"/>
          <w:szCs w:val="22"/>
        </w:rPr>
      </w:pPr>
      <w:r w:rsidRPr="008A0A26">
        <w:rPr>
          <w:rFonts w:asciiTheme="majorHAnsi" w:hAnsiTheme="majorHAnsi" w:cstheme="majorHAnsi"/>
          <w:sz w:val="22"/>
          <w:szCs w:val="22"/>
        </w:rPr>
        <w:t xml:space="preserve">Detailplaneeringuga kavandatud avaliku ruumi katastriüksustele (üldkasutatava maa krundid, põhijoonisel märgitud </w:t>
      </w:r>
      <w:proofErr w:type="spellStart"/>
      <w:r w:rsidRPr="008A0A26">
        <w:rPr>
          <w:rFonts w:asciiTheme="majorHAnsi" w:hAnsiTheme="majorHAnsi" w:cstheme="majorHAnsi"/>
          <w:sz w:val="22"/>
          <w:szCs w:val="22"/>
        </w:rPr>
        <w:t>pos</w:t>
      </w:r>
      <w:proofErr w:type="spellEnd"/>
      <w:r w:rsidRPr="008A0A26">
        <w:rPr>
          <w:rFonts w:asciiTheme="majorHAnsi" w:hAnsiTheme="majorHAnsi" w:cstheme="majorHAnsi"/>
          <w:sz w:val="22"/>
          <w:szCs w:val="22"/>
        </w:rPr>
        <w:t xml:space="preserve"> 1, 22, 25) rajada laste spordi- ja mänguväljak vastavalt lepingu lisale 1 Tehnilised tingimused spordi- ja mänguväljakule ning jalgrattaparklad. Spordi- ja mänguväljakulahendus kooskõlastada valla avaliku ruumi spetsialistiga</w:t>
      </w:r>
      <w:r>
        <w:rPr>
          <w:rFonts w:asciiTheme="majorHAnsi" w:hAnsiTheme="majorHAnsi" w:cstheme="majorHAnsi"/>
          <w:sz w:val="22"/>
          <w:szCs w:val="22"/>
        </w:rPr>
        <w:t>.</w:t>
      </w:r>
    </w:p>
    <w:p w14:paraId="0D017F10" w14:textId="77777777" w:rsidR="008A0A26" w:rsidRDefault="008A0A26" w:rsidP="008A0A26">
      <w:pPr>
        <w:pStyle w:val="Default"/>
        <w:rPr>
          <w:sz w:val="22"/>
          <w:szCs w:val="22"/>
        </w:rPr>
      </w:pPr>
    </w:p>
    <w:p w14:paraId="4EC1DB9D" w14:textId="0099EF2B" w:rsidR="00EE46B8" w:rsidRPr="00EE46B8" w:rsidRDefault="00EE46B8" w:rsidP="008A0A26">
      <w:pPr>
        <w:pStyle w:val="Default"/>
        <w:rPr>
          <w:rFonts w:asciiTheme="majorHAnsi" w:hAnsiTheme="majorHAnsi" w:cstheme="majorHAnsi"/>
          <w:sz w:val="22"/>
          <w:szCs w:val="22"/>
        </w:rPr>
      </w:pPr>
      <w:r w:rsidRPr="00EE46B8">
        <w:rPr>
          <w:rFonts w:asciiTheme="majorHAnsi" w:hAnsiTheme="majorHAnsi" w:cstheme="majorHAnsi"/>
          <w:sz w:val="22"/>
          <w:szCs w:val="22"/>
        </w:rPr>
        <w:t>Arendaja kohustub planeeringuga määratud elamumaa sihtotstarbega kruntidele ehitusõiguse saamiseks tegema koostööd võrguvaldajaga ning asendama elamumaa (</w:t>
      </w:r>
      <w:proofErr w:type="spellStart"/>
      <w:r w:rsidRPr="00EE46B8">
        <w:rPr>
          <w:rFonts w:asciiTheme="majorHAnsi" w:hAnsiTheme="majorHAnsi" w:cstheme="majorHAnsi"/>
          <w:sz w:val="22"/>
          <w:szCs w:val="22"/>
        </w:rPr>
        <w:t>pos</w:t>
      </w:r>
      <w:proofErr w:type="spellEnd"/>
      <w:r w:rsidRPr="00EE46B8">
        <w:rPr>
          <w:rFonts w:asciiTheme="majorHAnsi" w:hAnsiTheme="majorHAnsi" w:cstheme="majorHAnsi"/>
          <w:sz w:val="22"/>
          <w:szCs w:val="22"/>
        </w:rPr>
        <w:t xml:space="preserve"> nr 11 – 13) krunte läbiva elektriõhuliini maakaabelliiniga.</w:t>
      </w:r>
    </w:p>
    <w:p w14:paraId="35A64BC6" w14:textId="77777777" w:rsidR="00EE46B8" w:rsidRDefault="00EE46B8" w:rsidP="008A0A26">
      <w:pPr>
        <w:pStyle w:val="Default"/>
        <w:rPr>
          <w:sz w:val="22"/>
          <w:szCs w:val="22"/>
        </w:rPr>
      </w:pPr>
    </w:p>
    <w:p w14:paraId="127AC22A" w14:textId="48AB71A7" w:rsidR="008A0A26" w:rsidRPr="008A0A26" w:rsidRDefault="008A0A26" w:rsidP="008A0A26">
      <w:pPr>
        <w:pStyle w:val="Default"/>
        <w:jc w:val="both"/>
        <w:rPr>
          <w:rFonts w:asciiTheme="majorHAnsi" w:hAnsiTheme="majorHAnsi" w:cstheme="majorHAnsi"/>
          <w:sz w:val="22"/>
          <w:szCs w:val="22"/>
        </w:rPr>
      </w:pPr>
      <w:r w:rsidRPr="008A0A26">
        <w:rPr>
          <w:rFonts w:asciiTheme="majorHAnsi" w:hAnsiTheme="majorHAnsi" w:cstheme="majorHAnsi"/>
          <w:sz w:val="22"/>
          <w:szCs w:val="22"/>
        </w:rPr>
        <w:t>Detailplaneeringuga kavandatud avaliku ruumi (üldkasutatav maa) ja transpordimaa katastriüksused anda tasuta üle vallale.</w:t>
      </w:r>
    </w:p>
    <w:p w14:paraId="3F92ED91" w14:textId="7C31EAEB" w:rsidR="009A11B5" w:rsidRPr="008A0A26" w:rsidRDefault="00713161" w:rsidP="008A0A26">
      <w:pPr>
        <w:pStyle w:val="Heading2"/>
        <w:shd w:val="clear" w:color="auto" w:fill="E2EFD9" w:themeFill="accent6" w:themeFillTint="33"/>
        <w:spacing w:before="360" w:after="120"/>
        <w:jc w:val="left"/>
        <w:rPr>
          <w:rFonts w:asciiTheme="majorHAnsi" w:hAnsiTheme="majorHAnsi" w:cstheme="majorHAnsi"/>
        </w:rPr>
      </w:pPr>
      <w:bookmarkStart w:id="34" w:name="_Toc164685056"/>
      <w:r w:rsidRPr="008A0A26">
        <w:rPr>
          <w:rFonts w:asciiTheme="majorHAnsi" w:hAnsiTheme="majorHAnsi" w:cstheme="majorHAnsi"/>
        </w:rPr>
        <w:t>1</w:t>
      </w:r>
      <w:r w:rsidR="007C4B28" w:rsidRPr="008A0A26">
        <w:rPr>
          <w:rFonts w:asciiTheme="majorHAnsi" w:hAnsiTheme="majorHAnsi" w:cstheme="majorHAnsi"/>
        </w:rPr>
        <w:t>1</w:t>
      </w:r>
      <w:r w:rsidRPr="008A0A26">
        <w:rPr>
          <w:rFonts w:asciiTheme="majorHAnsi" w:hAnsiTheme="majorHAnsi" w:cstheme="majorHAnsi"/>
        </w:rPr>
        <w:t xml:space="preserve">. </w:t>
      </w:r>
      <w:r w:rsidR="009A11B5" w:rsidRPr="008A0A26">
        <w:rPr>
          <w:rFonts w:asciiTheme="majorHAnsi" w:hAnsiTheme="majorHAnsi" w:cstheme="majorHAnsi"/>
        </w:rPr>
        <w:t>Planeeringus kavandatu vastavus planeeringu lähtedokumentidele ja –seisukohtadele</w:t>
      </w:r>
      <w:bookmarkEnd w:id="34"/>
    </w:p>
    <w:p w14:paraId="02B0BC21" w14:textId="6B287F97" w:rsidR="009A11B5" w:rsidRPr="008A0A26" w:rsidRDefault="008902B0" w:rsidP="009A11B5">
      <w:pPr>
        <w:spacing w:before="120" w:after="0"/>
        <w:rPr>
          <w:rFonts w:asciiTheme="majorHAnsi" w:hAnsiTheme="majorHAnsi" w:cstheme="majorHAnsi"/>
          <w:b/>
          <w:szCs w:val="22"/>
        </w:rPr>
      </w:pPr>
      <w:r w:rsidRPr="008A0A26">
        <w:rPr>
          <w:rFonts w:asciiTheme="majorHAnsi" w:hAnsiTheme="majorHAnsi" w:cstheme="majorHAnsi"/>
          <w:b/>
          <w:szCs w:val="22"/>
        </w:rPr>
        <w:t xml:space="preserve">Saue </w:t>
      </w:r>
      <w:r w:rsidR="009A11B5" w:rsidRPr="008A0A26">
        <w:rPr>
          <w:rFonts w:asciiTheme="majorHAnsi" w:hAnsiTheme="majorHAnsi" w:cstheme="majorHAnsi"/>
          <w:b/>
          <w:szCs w:val="22"/>
        </w:rPr>
        <w:t xml:space="preserve">valla üldplaneering </w:t>
      </w:r>
    </w:p>
    <w:p w14:paraId="066A73C2" w14:textId="7F1A4727" w:rsidR="008902B0" w:rsidRPr="008A0A26" w:rsidRDefault="008902B0" w:rsidP="009A11B5">
      <w:pPr>
        <w:spacing w:before="120" w:after="0"/>
        <w:rPr>
          <w:rFonts w:asciiTheme="majorHAnsi" w:hAnsiTheme="majorHAnsi" w:cstheme="majorHAnsi"/>
          <w:szCs w:val="22"/>
          <w:u w:val="single"/>
        </w:rPr>
      </w:pPr>
      <w:r w:rsidRPr="008A0A26">
        <w:rPr>
          <w:rFonts w:asciiTheme="majorHAnsi" w:hAnsiTheme="majorHAnsi" w:cstheme="majorHAnsi"/>
          <w:szCs w:val="22"/>
        </w:rPr>
        <w:t xml:space="preserve">Saue valla üldplaneeringu kohaselt asub detailplaneeringuala tiheasustusalas. Elamukrundid on planeeritud pere-ja ridaelamumaa juhtotstarbega alale. Üldplaneeringu seletuskirja punkti 4.4. kohaselt tuleb uue hoonestuse rajamisel tiheasustusega alal arvestada sellega, et elamualadel peab jalgsi liikumiseks sobiv avalik ruum (avalike ja erateenuste osutamise alad, haljasalad, pargid, mänguväljakud, kergliiklusteed, avatud õuealad jms) moodustama vähemalt 20% planeeritavast alast. Lootuse katastriüksus piirneb lääne poolt Pihuoja peakraaviga, millel on kalda ehituskeeluvööndiks 50 m, kuhu hoonestust ei kavandata. Üldplaneeringu seletuskirja punkt 16 kohaselt on rongiliiklusest põhjustatud müra ja vibratsiooni mõõtmistulemusi arvestades üldplaneeringus nii olemasoleva Tallinn-Keila-Turba raudtee kui ka perspektiivse Tallinna raudteeümbersõidu koridori </w:t>
      </w:r>
      <w:proofErr w:type="spellStart"/>
      <w:r w:rsidRPr="008A0A26">
        <w:rPr>
          <w:rFonts w:asciiTheme="majorHAnsi" w:hAnsiTheme="majorHAnsi" w:cstheme="majorHAnsi"/>
          <w:szCs w:val="22"/>
        </w:rPr>
        <w:t>sanitaarkaitsevööndi</w:t>
      </w:r>
      <w:proofErr w:type="spellEnd"/>
      <w:r w:rsidRPr="008A0A26">
        <w:rPr>
          <w:rFonts w:asciiTheme="majorHAnsi" w:hAnsiTheme="majorHAnsi" w:cstheme="majorHAnsi"/>
          <w:szCs w:val="22"/>
        </w:rPr>
        <w:t xml:space="preserve"> laiuseks arvestatud 120 m. Saue valla üldplaneeringu seletuskirja punkti 4.4. alusel on detailplaneeringute kehtestamise tingimuseks üldplaneeringuga määratud tiheasustusega alal liitumine ühisveevärgi ja -kanalisatsiooniga ning kavandatavate tegevustega kaasnevale liikluskoormusele vastav juurdepääsuvõimalus avaliku </w:t>
      </w:r>
      <w:proofErr w:type="spellStart"/>
      <w:r w:rsidRPr="008A0A26">
        <w:rPr>
          <w:rFonts w:asciiTheme="majorHAnsi" w:hAnsiTheme="majorHAnsi" w:cstheme="majorHAnsi"/>
          <w:szCs w:val="22"/>
        </w:rPr>
        <w:t>teedevõrgu</w:t>
      </w:r>
      <w:proofErr w:type="spellEnd"/>
      <w:r w:rsidRPr="008A0A26">
        <w:rPr>
          <w:rFonts w:asciiTheme="majorHAnsi" w:hAnsiTheme="majorHAnsi" w:cstheme="majorHAnsi"/>
          <w:szCs w:val="22"/>
        </w:rPr>
        <w:t xml:space="preserve"> kaudu. </w:t>
      </w:r>
    </w:p>
    <w:p w14:paraId="6BC5E632" w14:textId="0BB3A916" w:rsidR="009A11B5" w:rsidRPr="008A0A26" w:rsidRDefault="009A11B5" w:rsidP="009A11B5">
      <w:pPr>
        <w:spacing w:before="120" w:after="0"/>
        <w:rPr>
          <w:rFonts w:asciiTheme="majorHAnsi" w:hAnsiTheme="majorHAnsi" w:cstheme="majorHAnsi"/>
          <w:szCs w:val="22"/>
          <w:u w:val="single"/>
        </w:rPr>
      </w:pPr>
      <w:r w:rsidRPr="008A0A26">
        <w:rPr>
          <w:rFonts w:asciiTheme="majorHAnsi" w:hAnsiTheme="majorHAnsi" w:cstheme="majorHAnsi"/>
          <w:szCs w:val="22"/>
          <w:u w:val="single"/>
        </w:rPr>
        <w:t>Detailplaneering on üldplaneeringu põhimõtetega kooskõlas ega sisalda üldplaneeringu muutmise ettepanekut.</w:t>
      </w:r>
    </w:p>
    <w:p w14:paraId="221CEDB9" w14:textId="77777777" w:rsidR="009A11B5" w:rsidRPr="008A0A26" w:rsidRDefault="009A11B5" w:rsidP="009A11B5">
      <w:pPr>
        <w:spacing w:before="120"/>
        <w:rPr>
          <w:rFonts w:asciiTheme="majorHAnsi" w:hAnsiTheme="majorHAnsi" w:cstheme="majorHAnsi"/>
          <w:b/>
          <w:szCs w:val="22"/>
        </w:rPr>
      </w:pPr>
      <w:r w:rsidRPr="008A0A26">
        <w:rPr>
          <w:rFonts w:asciiTheme="majorHAnsi" w:hAnsiTheme="majorHAnsi" w:cstheme="majorHAnsi"/>
          <w:b/>
          <w:szCs w:val="22"/>
        </w:rPr>
        <w:t xml:space="preserve">Planeering vastab: </w:t>
      </w:r>
    </w:p>
    <w:p w14:paraId="4AD898DD" w14:textId="77777777" w:rsidR="009A11B5" w:rsidRPr="008A0A26" w:rsidRDefault="009A11B5" w:rsidP="00561D63">
      <w:pPr>
        <w:numPr>
          <w:ilvl w:val="0"/>
          <w:numId w:val="4"/>
        </w:numPr>
        <w:rPr>
          <w:rFonts w:asciiTheme="majorHAnsi" w:hAnsiTheme="majorHAnsi" w:cstheme="majorHAnsi"/>
        </w:rPr>
      </w:pPr>
      <w:r w:rsidRPr="008A0A26">
        <w:rPr>
          <w:rFonts w:asciiTheme="majorHAnsi" w:hAnsiTheme="majorHAnsi" w:cstheme="majorHAnsi"/>
        </w:rPr>
        <w:t>Planeerimisseadusele;</w:t>
      </w:r>
    </w:p>
    <w:p w14:paraId="726D3B23" w14:textId="77777777" w:rsidR="009A11B5" w:rsidRPr="008A0A26" w:rsidRDefault="009A11B5" w:rsidP="00561D63">
      <w:pPr>
        <w:numPr>
          <w:ilvl w:val="0"/>
          <w:numId w:val="4"/>
        </w:numPr>
        <w:rPr>
          <w:rFonts w:asciiTheme="majorHAnsi" w:hAnsiTheme="majorHAnsi" w:cstheme="majorHAnsi"/>
        </w:rPr>
      </w:pPr>
      <w:r w:rsidRPr="008A0A26">
        <w:rPr>
          <w:rFonts w:asciiTheme="majorHAnsi" w:hAnsiTheme="majorHAnsi" w:cstheme="majorHAnsi"/>
        </w:rPr>
        <w:t>Eesti standard EVS 843:2016 Linnatänavad;</w:t>
      </w:r>
    </w:p>
    <w:p w14:paraId="17B88023" w14:textId="742C0C87" w:rsidR="00713161" w:rsidRPr="008A0A26" w:rsidRDefault="009A11B5" w:rsidP="00561D63">
      <w:pPr>
        <w:numPr>
          <w:ilvl w:val="0"/>
          <w:numId w:val="4"/>
        </w:numPr>
        <w:rPr>
          <w:rFonts w:asciiTheme="majorHAnsi" w:hAnsiTheme="majorHAnsi" w:cstheme="majorHAnsi"/>
        </w:rPr>
      </w:pPr>
      <w:r w:rsidRPr="008A0A26">
        <w:rPr>
          <w:rFonts w:asciiTheme="majorHAnsi" w:hAnsiTheme="majorHAnsi" w:cstheme="majorHAnsi"/>
        </w:rPr>
        <w:lastRenderedPageBreak/>
        <w:t>Eesti standard EVS 809-1:2002 Kuritegevuse ennetamine, Linnaplaneerimise ja Arhitektuuri Osa 1: Linnaplaneerimine</w:t>
      </w:r>
      <w:r w:rsidR="005E40EC" w:rsidRPr="008A0A26">
        <w:rPr>
          <w:rFonts w:asciiTheme="majorHAnsi" w:hAnsiTheme="majorHAnsi" w:cstheme="majorHAnsi"/>
        </w:rPr>
        <w:t>.</w:t>
      </w:r>
    </w:p>
    <w:p w14:paraId="667EE452" w14:textId="057D00A4" w:rsidR="00005E12" w:rsidRPr="008A0A26" w:rsidRDefault="00005E12">
      <w:pPr>
        <w:spacing w:after="0"/>
        <w:jc w:val="left"/>
        <w:rPr>
          <w:rFonts w:asciiTheme="majorHAnsi" w:hAnsiTheme="majorHAnsi" w:cstheme="majorHAnsi"/>
          <w:b/>
          <w:bCs/>
          <w:sz w:val="28"/>
          <w:szCs w:val="28"/>
        </w:rPr>
      </w:pPr>
    </w:p>
    <w:p w14:paraId="278E4329" w14:textId="77777777" w:rsidR="007C4B28" w:rsidRPr="008A0A26" w:rsidRDefault="007C4B28">
      <w:pPr>
        <w:spacing w:after="0"/>
        <w:jc w:val="left"/>
        <w:rPr>
          <w:rFonts w:asciiTheme="majorHAnsi" w:hAnsiTheme="majorHAnsi" w:cstheme="majorHAnsi"/>
          <w:b/>
          <w:bCs/>
          <w:sz w:val="28"/>
          <w:szCs w:val="28"/>
        </w:rPr>
      </w:pPr>
    </w:p>
    <w:p w14:paraId="6C28F02A" w14:textId="78DD8D33" w:rsidR="00437A0E" w:rsidRPr="008A0A26" w:rsidRDefault="00713161" w:rsidP="0088466E">
      <w:pPr>
        <w:pStyle w:val="Heading1"/>
        <w:rPr>
          <w:rFonts w:asciiTheme="majorHAnsi" w:hAnsiTheme="majorHAnsi" w:cstheme="majorHAnsi"/>
          <w:color w:val="70AD47" w:themeColor="accent6"/>
        </w:rPr>
      </w:pPr>
      <w:bookmarkStart w:id="35" w:name="_Toc164685057"/>
      <w:r w:rsidRPr="008A0A26">
        <w:rPr>
          <w:rFonts w:asciiTheme="majorHAnsi" w:hAnsiTheme="majorHAnsi" w:cstheme="majorHAnsi"/>
          <w:color w:val="70AD47" w:themeColor="accent6"/>
        </w:rPr>
        <w:t>III</w:t>
      </w:r>
      <w:r w:rsidR="00437A0E" w:rsidRPr="008A0A26">
        <w:rPr>
          <w:rFonts w:asciiTheme="majorHAnsi" w:hAnsiTheme="majorHAnsi" w:cstheme="majorHAnsi"/>
          <w:color w:val="70AD47" w:themeColor="accent6"/>
        </w:rPr>
        <w:t xml:space="preserve"> Lisad</w:t>
      </w:r>
      <w:bookmarkEnd w:id="35"/>
      <w:r w:rsidR="00437A0E" w:rsidRPr="008A0A26">
        <w:rPr>
          <w:rFonts w:asciiTheme="majorHAnsi" w:hAnsiTheme="majorHAnsi" w:cstheme="majorHAnsi"/>
          <w:color w:val="70AD47" w:themeColor="accent6"/>
        </w:rPr>
        <w:t xml:space="preserve"> </w:t>
      </w:r>
    </w:p>
    <w:p w14:paraId="03C80D58" w14:textId="1347FBFD" w:rsidR="00322AF7" w:rsidRPr="008A0A26" w:rsidRDefault="008A0A26" w:rsidP="00561D63">
      <w:pPr>
        <w:pStyle w:val="ListParagraph"/>
        <w:numPr>
          <w:ilvl w:val="0"/>
          <w:numId w:val="8"/>
        </w:numPr>
        <w:rPr>
          <w:rFonts w:asciiTheme="majorHAnsi" w:hAnsiTheme="majorHAnsi" w:cstheme="majorHAnsi"/>
        </w:rPr>
      </w:pPr>
      <w:r w:rsidRPr="008A0A26">
        <w:rPr>
          <w:rFonts w:asciiTheme="majorHAnsi" w:hAnsiTheme="majorHAnsi" w:cstheme="majorHAnsi"/>
        </w:rPr>
        <w:t>Telia Eesti AS tehnilised tingimused nr 38732876</w:t>
      </w:r>
    </w:p>
    <w:p w14:paraId="0E8E2D65" w14:textId="0B5088F7" w:rsidR="008A0A26" w:rsidRPr="008A0A26" w:rsidRDefault="008A0A26" w:rsidP="00561D63">
      <w:pPr>
        <w:pStyle w:val="ListParagraph"/>
        <w:numPr>
          <w:ilvl w:val="0"/>
          <w:numId w:val="8"/>
        </w:numPr>
        <w:rPr>
          <w:rFonts w:asciiTheme="majorHAnsi" w:hAnsiTheme="majorHAnsi" w:cstheme="majorHAnsi"/>
        </w:rPr>
      </w:pPr>
      <w:r w:rsidRPr="008A0A26">
        <w:rPr>
          <w:rFonts w:asciiTheme="majorHAnsi" w:hAnsiTheme="majorHAnsi" w:cstheme="majorHAnsi"/>
        </w:rPr>
        <w:t>Elektrilevi OÜ tehnilised tingimused nr 469344</w:t>
      </w:r>
    </w:p>
    <w:p w14:paraId="53066A14" w14:textId="438D2FE8" w:rsidR="008A0A26" w:rsidRPr="008A0A26" w:rsidRDefault="008A0A26" w:rsidP="00561D63">
      <w:pPr>
        <w:pStyle w:val="ListParagraph"/>
        <w:numPr>
          <w:ilvl w:val="0"/>
          <w:numId w:val="8"/>
        </w:numPr>
        <w:rPr>
          <w:rFonts w:asciiTheme="majorHAnsi" w:hAnsiTheme="majorHAnsi" w:cstheme="majorHAnsi"/>
        </w:rPr>
      </w:pPr>
      <w:proofErr w:type="spellStart"/>
      <w:r w:rsidRPr="008A0A26">
        <w:rPr>
          <w:rFonts w:asciiTheme="majorHAnsi" w:hAnsiTheme="majorHAnsi" w:cstheme="majorHAnsi"/>
        </w:rPr>
        <w:t>Kovek</w:t>
      </w:r>
      <w:proofErr w:type="spellEnd"/>
      <w:r w:rsidRPr="008A0A26">
        <w:rPr>
          <w:rFonts w:asciiTheme="majorHAnsi" w:hAnsiTheme="majorHAnsi" w:cstheme="majorHAnsi"/>
        </w:rPr>
        <w:t xml:space="preserve"> Aktsiaselts tehnilised tingimused 28.03.2024</w:t>
      </w:r>
    </w:p>
    <w:p w14:paraId="2CB4A2BD" w14:textId="7091B86C" w:rsidR="00900AF4" w:rsidRPr="008A0A26" w:rsidRDefault="00900AF4" w:rsidP="008A0A26">
      <w:pPr>
        <w:pStyle w:val="Heading1"/>
        <w:ind w:left="720"/>
        <w:rPr>
          <w:rFonts w:asciiTheme="majorHAnsi" w:hAnsiTheme="majorHAnsi" w:cstheme="majorHAnsi"/>
          <w:highlight w:val="yellow"/>
        </w:rPr>
      </w:pPr>
    </w:p>
    <w:p w14:paraId="65D7277B" w14:textId="77777777" w:rsidR="008A0A26" w:rsidRDefault="008A0A26">
      <w:pPr>
        <w:spacing w:after="0"/>
        <w:jc w:val="left"/>
        <w:rPr>
          <w:rFonts w:asciiTheme="majorHAnsi" w:hAnsiTheme="majorHAnsi" w:cstheme="majorHAnsi"/>
          <w:b/>
          <w:bCs/>
          <w:sz w:val="28"/>
          <w:szCs w:val="28"/>
        </w:rPr>
      </w:pPr>
      <w:r>
        <w:rPr>
          <w:rFonts w:asciiTheme="majorHAnsi" w:hAnsiTheme="majorHAnsi" w:cstheme="majorHAnsi"/>
        </w:rPr>
        <w:br w:type="page"/>
      </w:r>
    </w:p>
    <w:p w14:paraId="28D40839" w14:textId="1A73C19B" w:rsidR="00672E2B" w:rsidRPr="008A0A26" w:rsidRDefault="00713161" w:rsidP="008A0A26">
      <w:pPr>
        <w:pStyle w:val="Heading1"/>
        <w:shd w:val="clear" w:color="auto" w:fill="E2EFD9" w:themeFill="accent6" w:themeFillTint="33"/>
        <w:rPr>
          <w:rFonts w:asciiTheme="majorHAnsi" w:hAnsiTheme="majorHAnsi" w:cstheme="majorHAnsi"/>
        </w:rPr>
      </w:pPr>
      <w:bookmarkStart w:id="36" w:name="_Toc164685058"/>
      <w:r w:rsidRPr="008A0A26">
        <w:rPr>
          <w:rFonts w:asciiTheme="majorHAnsi" w:hAnsiTheme="majorHAnsi" w:cstheme="majorHAnsi"/>
        </w:rPr>
        <w:lastRenderedPageBreak/>
        <w:t>I</w:t>
      </w:r>
      <w:r w:rsidR="00672E2B" w:rsidRPr="008A0A26">
        <w:rPr>
          <w:rFonts w:asciiTheme="majorHAnsi" w:hAnsiTheme="majorHAnsi" w:cstheme="majorHAnsi"/>
        </w:rPr>
        <w:t>V Joonised</w:t>
      </w:r>
      <w:bookmarkEnd w:id="36"/>
    </w:p>
    <w:p w14:paraId="694C4B32" w14:textId="77777777" w:rsidR="00437A0E" w:rsidRPr="008A0A26" w:rsidRDefault="00437A0E" w:rsidP="00A70EC1">
      <w:pPr>
        <w:rPr>
          <w:rFonts w:asciiTheme="majorHAnsi" w:hAnsiTheme="majorHAnsi" w:cstheme="majorHAnsi"/>
        </w:rPr>
      </w:pPr>
    </w:p>
    <w:p w14:paraId="2EEDAADC" w14:textId="216B49F0" w:rsidR="00522269" w:rsidRPr="008A0A26" w:rsidRDefault="00522269" w:rsidP="00A70EC1">
      <w:pPr>
        <w:rPr>
          <w:rFonts w:asciiTheme="majorHAnsi" w:hAnsiTheme="majorHAnsi" w:cstheme="majorHAnsi"/>
        </w:rPr>
      </w:pPr>
      <w:r w:rsidRPr="008A0A26">
        <w:rPr>
          <w:rFonts w:asciiTheme="majorHAnsi" w:hAnsiTheme="majorHAnsi" w:cstheme="majorHAnsi"/>
        </w:rPr>
        <w:t>Joonis nr</w:t>
      </w:r>
      <w:r w:rsidR="00416C21" w:rsidRPr="008A0A26">
        <w:rPr>
          <w:rFonts w:asciiTheme="majorHAnsi" w:hAnsiTheme="majorHAnsi" w:cstheme="majorHAnsi"/>
        </w:rPr>
        <w:t xml:space="preserve"> </w:t>
      </w:r>
      <w:r w:rsidR="00F00C60" w:rsidRPr="008A0A26">
        <w:rPr>
          <w:rFonts w:asciiTheme="majorHAnsi" w:hAnsiTheme="majorHAnsi" w:cstheme="majorHAnsi"/>
        </w:rPr>
        <w:t xml:space="preserve">1 </w:t>
      </w:r>
      <w:r w:rsidR="00F00C60" w:rsidRPr="008A0A26">
        <w:rPr>
          <w:rFonts w:asciiTheme="majorHAnsi" w:hAnsiTheme="majorHAnsi" w:cstheme="majorHAnsi"/>
        </w:rPr>
        <w:tab/>
      </w:r>
      <w:r w:rsidR="00A36D26">
        <w:rPr>
          <w:rFonts w:asciiTheme="majorHAnsi" w:hAnsiTheme="majorHAnsi" w:cstheme="majorHAnsi"/>
        </w:rPr>
        <w:t>Asukohaskeem</w:t>
      </w:r>
    </w:p>
    <w:p w14:paraId="6AFFF22D" w14:textId="19B78648" w:rsidR="007168C3" w:rsidRPr="008A0A26" w:rsidRDefault="007168C3" w:rsidP="00A70EC1">
      <w:pPr>
        <w:rPr>
          <w:rFonts w:asciiTheme="majorHAnsi" w:hAnsiTheme="majorHAnsi" w:cstheme="majorHAnsi"/>
        </w:rPr>
      </w:pPr>
      <w:r w:rsidRPr="008A0A26">
        <w:rPr>
          <w:rFonts w:asciiTheme="majorHAnsi" w:hAnsiTheme="majorHAnsi" w:cstheme="majorHAnsi"/>
        </w:rPr>
        <w:t>Joonis nr 2</w:t>
      </w:r>
      <w:r w:rsidRPr="008A0A26">
        <w:rPr>
          <w:rFonts w:asciiTheme="majorHAnsi" w:hAnsiTheme="majorHAnsi" w:cstheme="majorHAnsi"/>
        </w:rPr>
        <w:tab/>
        <w:t>Kontaktvöönd</w:t>
      </w:r>
    </w:p>
    <w:p w14:paraId="005FAC25" w14:textId="12543AEE" w:rsidR="003E593A" w:rsidRPr="008A0A26" w:rsidRDefault="003E593A" w:rsidP="00A70EC1">
      <w:pPr>
        <w:rPr>
          <w:rFonts w:asciiTheme="majorHAnsi" w:hAnsiTheme="majorHAnsi" w:cstheme="majorHAnsi"/>
        </w:rPr>
      </w:pPr>
      <w:r w:rsidRPr="008A0A26">
        <w:rPr>
          <w:rFonts w:asciiTheme="majorHAnsi" w:hAnsiTheme="majorHAnsi" w:cstheme="majorHAnsi"/>
        </w:rPr>
        <w:t>Joonis nr 3</w:t>
      </w:r>
      <w:r w:rsidRPr="008A0A26">
        <w:rPr>
          <w:rFonts w:asciiTheme="majorHAnsi" w:hAnsiTheme="majorHAnsi" w:cstheme="majorHAnsi"/>
        </w:rPr>
        <w:tab/>
        <w:t>Tugiplaan</w:t>
      </w:r>
    </w:p>
    <w:p w14:paraId="5A350E14" w14:textId="50517873" w:rsidR="005C65DE" w:rsidRPr="008A0A26" w:rsidRDefault="00815128" w:rsidP="00A70EC1">
      <w:pPr>
        <w:rPr>
          <w:rFonts w:asciiTheme="majorHAnsi" w:hAnsiTheme="majorHAnsi" w:cstheme="majorHAnsi"/>
        </w:rPr>
      </w:pPr>
      <w:r w:rsidRPr="008A0A26">
        <w:rPr>
          <w:rFonts w:asciiTheme="majorHAnsi" w:hAnsiTheme="majorHAnsi" w:cstheme="majorHAnsi"/>
        </w:rPr>
        <w:t xml:space="preserve">Joonis nr </w:t>
      </w:r>
      <w:r w:rsidR="00C56E29" w:rsidRPr="008A0A26">
        <w:rPr>
          <w:rFonts w:asciiTheme="majorHAnsi" w:hAnsiTheme="majorHAnsi" w:cstheme="majorHAnsi"/>
        </w:rPr>
        <w:t>4</w:t>
      </w:r>
      <w:r w:rsidR="00F00C60" w:rsidRPr="008A0A26">
        <w:rPr>
          <w:rFonts w:asciiTheme="majorHAnsi" w:hAnsiTheme="majorHAnsi" w:cstheme="majorHAnsi"/>
        </w:rPr>
        <w:tab/>
      </w:r>
      <w:r w:rsidR="00AB21B6" w:rsidRPr="008A0A26">
        <w:rPr>
          <w:rFonts w:asciiTheme="majorHAnsi" w:hAnsiTheme="majorHAnsi" w:cstheme="majorHAnsi"/>
        </w:rPr>
        <w:t>Põhijoonis</w:t>
      </w:r>
    </w:p>
    <w:p w14:paraId="4A9BFC81" w14:textId="4732B95D" w:rsidR="00522269" w:rsidRPr="008A0A26" w:rsidRDefault="005C65DE" w:rsidP="005C65DE">
      <w:pPr>
        <w:rPr>
          <w:rFonts w:asciiTheme="majorHAnsi" w:hAnsiTheme="majorHAnsi" w:cstheme="majorHAnsi"/>
        </w:rPr>
      </w:pPr>
      <w:r w:rsidRPr="008A0A26">
        <w:rPr>
          <w:rFonts w:asciiTheme="majorHAnsi" w:hAnsiTheme="majorHAnsi" w:cstheme="majorHAnsi"/>
        </w:rPr>
        <w:t>Joonis nr 5</w:t>
      </w:r>
      <w:r w:rsidRPr="008A0A26">
        <w:rPr>
          <w:rFonts w:asciiTheme="majorHAnsi" w:hAnsiTheme="majorHAnsi" w:cstheme="majorHAnsi"/>
        </w:rPr>
        <w:tab/>
      </w:r>
      <w:r w:rsidR="003E593A" w:rsidRPr="008A0A26">
        <w:rPr>
          <w:rFonts w:asciiTheme="majorHAnsi" w:hAnsiTheme="majorHAnsi" w:cstheme="majorHAnsi"/>
        </w:rPr>
        <w:t>Tehnovõrkude koondplaan</w:t>
      </w:r>
    </w:p>
    <w:p w14:paraId="68968A92" w14:textId="77777777" w:rsidR="00277340" w:rsidRPr="008A0A26" w:rsidRDefault="00277340" w:rsidP="00A70EC1">
      <w:pPr>
        <w:rPr>
          <w:rFonts w:asciiTheme="majorHAnsi" w:hAnsiTheme="majorHAnsi" w:cstheme="majorHAnsi"/>
          <w:highlight w:val="yellow"/>
        </w:rPr>
      </w:pPr>
    </w:p>
    <w:p w14:paraId="724EDF20" w14:textId="77777777" w:rsidR="00522269" w:rsidRPr="008A0A26" w:rsidRDefault="00522269" w:rsidP="00A70EC1">
      <w:pPr>
        <w:rPr>
          <w:rFonts w:asciiTheme="majorHAnsi" w:hAnsiTheme="majorHAnsi" w:cstheme="majorHAnsi"/>
          <w:highlight w:val="yellow"/>
        </w:rPr>
      </w:pPr>
    </w:p>
    <w:p w14:paraId="56D2B187" w14:textId="77777777" w:rsidR="00522269" w:rsidRPr="008A0A26" w:rsidRDefault="00522269" w:rsidP="00A70EC1">
      <w:pPr>
        <w:rPr>
          <w:rFonts w:asciiTheme="majorHAnsi" w:hAnsiTheme="majorHAnsi" w:cstheme="majorHAnsi"/>
          <w:highlight w:val="yellow"/>
        </w:rPr>
      </w:pPr>
    </w:p>
    <w:p w14:paraId="6BF17F40" w14:textId="77777777" w:rsidR="00900AF4" w:rsidRPr="008A0A26" w:rsidRDefault="00761071" w:rsidP="00BA489A">
      <w:pPr>
        <w:pStyle w:val="Heading1"/>
        <w:rPr>
          <w:rFonts w:asciiTheme="majorHAnsi" w:hAnsiTheme="majorHAnsi" w:cstheme="majorHAnsi"/>
          <w:highlight w:val="yellow"/>
        </w:rPr>
      </w:pPr>
      <w:r w:rsidRPr="008A0A26">
        <w:rPr>
          <w:rFonts w:asciiTheme="majorHAnsi" w:hAnsiTheme="majorHAnsi" w:cstheme="majorHAnsi"/>
          <w:highlight w:val="yellow"/>
        </w:rPr>
        <w:br w:type="page"/>
      </w:r>
    </w:p>
    <w:p w14:paraId="2AABBA14" w14:textId="491DF7E9" w:rsidR="00BA489A" w:rsidRPr="008A0A26" w:rsidRDefault="00BA489A" w:rsidP="008A0A26">
      <w:pPr>
        <w:pStyle w:val="Heading1"/>
        <w:shd w:val="clear" w:color="auto" w:fill="E2EFD9" w:themeFill="accent6" w:themeFillTint="33"/>
        <w:rPr>
          <w:rFonts w:asciiTheme="majorHAnsi" w:hAnsiTheme="majorHAnsi" w:cstheme="majorHAnsi"/>
        </w:rPr>
      </w:pPr>
      <w:bookmarkStart w:id="37" w:name="_Toc164685059"/>
      <w:r w:rsidRPr="008A0A26">
        <w:rPr>
          <w:rFonts w:asciiTheme="majorHAnsi" w:hAnsiTheme="majorHAnsi" w:cstheme="majorHAnsi"/>
        </w:rPr>
        <w:lastRenderedPageBreak/>
        <w:t xml:space="preserve">V </w:t>
      </w:r>
      <w:r w:rsidR="00637320" w:rsidRPr="008A0A26">
        <w:rPr>
          <w:rFonts w:asciiTheme="majorHAnsi" w:hAnsiTheme="majorHAnsi" w:cstheme="majorHAnsi"/>
        </w:rPr>
        <w:t>Koostöö, kooskõlastused ja arvamused. K</w:t>
      </w:r>
      <w:r w:rsidRPr="008A0A26">
        <w:rPr>
          <w:rFonts w:asciiTheme="majorHAnsi" w:hAnsiTheme="majorHAnsi" w:cstheme="majorHAnsi"/>
        </w:rPr>
        <w:t>ooskõlastuslisad</w:t>
      </w:r>
      <w:bookmarkEnd w:id="37"/>
    </w:p>
    <w:tbl>
      <w:tblPr>
        <w:tblStyle w:val="TableGrid"/>
        <w:tblW w:w="9776" w:type="dxa"/>
        <w:tblLook w:val="04A0" w:firstRow="1" w:lastRow="0" w:firstColumn="1" w:lastColumn="0" w:noHBand="0" w:noVBand="1"/>
      </w:tblPr>
      <w:tblGrid>
        <w:gridCol w:w="407"/>
        <w:gridCol w:w="1973"/>
        <w:gridCol w:w="1332"/>
        <w:gridCol w:w="3849"/>
        <w:gridCol w:w="944"/>
        <w:gridCol w:w="1355"/>
      </w:tblGrid>
      <w:tr w:rsidR="0046119C" w14:paraId="7796DDF0" w14:textId="77777777" w:rsidTr="0046119C">
        <w:tc>
          <w:tcPr>
            <w:tcW w:w="400" w:type="dxa"/>
          </w:tcPr>
          <w:p w14:paraId="7C4E4385" w14:textId="2A630F0F" w:rsidR="001D2A3C" w:rsidRDefault="001D2A3C" w:rsidP="00BA489A">
            <w:pPr>
              <w:rPr>
                <w:rFonts w:asciiTheme="majorHAnsi" w:hAnsiTheme="majorHAnsi" w:cstheme="majorHAnsi"/>
              </w:rPr>
            </w:pPr>
            <w:r>
              <w:rPr>
                <w:rFonts w:asciiTheme="majorHAnsi" w:hAnsiTheme="majorHAnsi" w:cstheme="majorHAnsi"/>
              </w:rPr>
              <w:t>n</w:t>
            </w:r>
            <w:r w:rsidR="000438BE">
              <w:rPr>
                <w:rFonts w:asciiTheme="majorHAnsi" w:hAnsiTheme="majorHAnsi" w:cstheme="majorHAnsi"/>
              </w:rPr>
              <w:t>r</w:t>
            </w:r>
          </w:p>
        </w:tc>
        <w:tc>
          <w:tcPr>
            <w:tcW w:w="1896" w:type="dxa"/>
          </w:tcPr>
          <w:p w14:paraId="61813DA6" w14:textId="43C22DBC" w:rsidR="001D2A3C" w:rsidRDefault="001D2A3C" w:rsidP="00BA489A">
            <w:pPr>
              <w:rPr>
                <w:rFonts w:asciiTheme="majorHAnsi" w:hAnsiTheme="majorHAnsi" w:cstheme="majorHAnsi"/>
              </w:rPr>
            </w:pPr>
            <w:r>
              <w:rPr>
                <w:rFonts w:asciiTheme="majorHAnsi" w:hAnsiTheme="majorHAnsi" w:cstheme="majorHAnsi"/>
              </w:rPr>
              <w:t>Arvamuse andja/</w:t>
            </w:r>
            <w:proofErr w:type="spellStart"/>
            <w:r>
              <w:rPr>
                <w:rFonts w:asciiTheme="majorHAnsi" w:hAnsiTheme="majorHAnsi" w:cstheme="majorHAnsi"/>
              </w:rPr>
              <w:t>kooskõlastaja</w:t>
            </w:r>
            <w:proofErr w:type="spellEnd"/>
          </w:p>
        </w:tc>
        <w:tc>
          <w:tcPr>
            <w:tcW w:w="0" w:type="auto"/>
          </w:tcPr>
          <w:p w14:paraId="3626FEB8" w14:textId="4BE4A39B" w:rsidR="001D2A3C" w:rsidRDefault="001D2A3C" w:rsidP="00BA489A">
            <w:pPr>
              <w:rPr>
                <w:rFonts w:asciiTheme="majorHAnsi" w:hAnsiTheme="majorHAnsi" w:cstheme="majorHAnsi"/>
              </w:rPr>
            </w:pPr>
            <w:r>
              <w:rPr>
                <w:rFonts w:asciiTheme="majorHAnsi" w:hAnsiTheme="majorHAnsi" w:cstheme="majorHAnsi"/>
              </w:rPr>
              <w:t>Kuupäev/nr</w:t>
            </w:r>
          </w:p>
        </w:tc>
        <w:tc>
          <w:tcPr>
            <w:tcW w:w="0" w:type="auto"/>
          </w:tcPr>
          <w:p w14:paraId="1106A486" w14:textId="66FDFE8A" w:rsidR="001D2A3C" w:rsidRDefault="001D2A3C" w:rsidP="00BA489A">
            <w:pPr>
              <w:rPr>
                <w:rFonts w:asciiTheme="majorHAnsi" w:hAnsiTheme="majorHAnsi" w:cstheme="majorHAnsi"/>
              </w:rPr>
            </w:pPr>
            <w:r>
              <w:rPr>
                <w:rFonts w:asciiTheme="majorHAnsi" w:hAnsiTheme="majorHAnsi" w:cstheme="majorHAnsi"/>
              </w:rPr>
              <w:t xml:space="preserve">Arvamus </w:t>
            </w:r>
          </w:p>
        </w:tc>
        <w:tc>
          <w:tcPr>
            <w:tcW w:w="0" w:type="auto"/>
          </w:tcPr>
          <w:p w14:paraId="7A664174" w14:textId="6973BEF2" w:rsidR="001D2A3C" w:rsidRDefault="001D2A3C" w:rsidP="00BA489A">
            <w:pPr>
              <w:rPr>
                <w:rFonts w:asciiTheme="majorHAnsi" w:hAnsiTheme="majorHAnsi" w:cstheme="majorHAnsi"/>
              </w:rPr>
            </w:pPr>
            <w:r>
              <w:rPr>
                <w:rFonts w:asciiTheme="majorHAnsi" w:hAnsiTheme="majorHAnsi" w:cstheme="majorHAnsi"/>
              </w:rPr>
              <w:t>Koostöö nr</w:t>
            </w:r>
          </w:p>
        </w:tc>
        <w:tc>
          <w:tcPr>
            <w:tcW w:w="1594" w:type="dxa"/>
          </w:tcPr>
          <w:p w14:paraId="46E26DB0" w14:textId="44B2BA70" w:rsidR="001D2A3C" w:rsidRDefault="001D2A3C" w:rsidP="00BA489A">
            <w:pPr>
              <w:rPr>
                <w:rFonts w:asciiTheme="majorHAnsi" w:hAnsiTheme="majorHAnsi" w:cstheme="majorHAnsi"/>
              </w:rPr>
            </w:pPr>
            <w:r>
              <w:rPr>
                <w:rFonts w:asciiTheme="majorHAnsi" w:hAnsiTheme="majorHAnsi" w:cstheme="majorHAnsi"/>
              </w:rPr>
              <w:t>Planeerija kommentaar</w:t>
            </w:r>
          </w:p>
        </w:tc>
      </w:tr>
      <w:tr w:rsidR="0046119C" w14:paraId="345C8BD0" w14:textId="77777777" w:rsidTr="0046119C">
        <w:tc>
          <w:tcPr>
            <w:tcW w:w="400" w:type="dxa"/>
          </w:tcPr>
          <w:p w14:paraId="0E18A3BF" w14:textId="6CB73629" w:rsidR="001D2A3C" w:rsidRDefault="001D2A3C" w:rsidP="00BA489A">
            <w:pPr>
              <w:rPr>
                <w:rFonts w:asciiTheme="majorHAnsi" w:hAnsiTheme="majorHAnsi" w:cstheme="majorHAnsi"/>
              </w:rPr>
            </w:pPr>
            <w:r>
              <w:rPr>
                <w:rFonts w:asciiTheme="majorHAnsi" w:hAnsiTheme="majorHAnsi" w:cstheme="majorHAnsi"/>
              </w:rPr>
              <w:t>1.</w:t>
            </w:r>
          </w:p>
        </w:tc>
        <w:tc>
          <w:tcPr>
            <w:tcW w:w="1896" w:type="dxa"/>
          </w:tcPr>
          <w:p w14:paraId="49ABF6EF" w14:textId="77777777" w:rsidR="001D2A3C" w:rsidRDefault="001D2A3C" w:rsidP="00BA489A">
            <w:pPr>
              <w:rPr>
                <w:rFonts w:asciiTheme="majorHAnsi" w:hAnsiTheme="majorHAnsi" w:cstheme="majorHAnsi"/>
              </w:rPr>
            </w:pPr>
            <w:r>
              <w:rPr>
                <w:rFonts w:asciiTheme="majorHAnsi" w:hAnsiTheme="majorHAnsi" w:cstheme="majorHAnsi"/>
              </w:rPr>
              <w:t xml:space="preserve">AS </w:t>
            </w:r>
            <w:proofErr w:type="spellStart"/>
            <w:r>
              <w:rPr>
                <w:rFonts w:asciiTheme="majorHAnsi" w:hAnsiTheme="majorHAnsi" w:cstheme="majorHAnsi"/>
              </w:rPr>
              <w:t>Kovek</w:t>
            </w:r>
            <w:proofErr w:type="spellEnd"/>
          </w:p>
          <w:p w14:paraId="624EA1FD" w14:textId="2767911F" w:rsidR="001D2A3C" w:rsidRDefault="001D2A3C" w:rsidP="00BA489A">
            <w:pPr>
              <w:rPr>
                <w:rFonts w:asciiTheme="majorHAnsi" w:hAnsiTheme="majorHAnsi" w:cstheme="majorHAnsi"/>
              </w:rPr>
            </w:pPr>
            <w:r>
              <w:rPr>
                <w:rFonts w:asciiTheme="majorHAnsi" w:hAnsiTheme="majorHAnsi" w:cstheme="majorHAnsi"/>
              </w:rPr>
              <w:t>Taivo Kaus</w:t>
            </w:r>
          </w:p>
        </w:tc>
        <w:tc>
          <w:tcPr>
            <w:tcW w:w="0" w:type="auto"/>
          </w:tcPr>
          <w:p w14:paraId="7DA94B50" w14:textId="54727C31" w:rsidR="001D2A3C" w:rsidRDefault="001D2A3C" w:rsidP="00BA489A">
            <w:pPr>
              <w:rPr>
                <w:rFonts w:asciiTheme="majorHAnsi" w:hAnsiTheme="majorHAnsi" w:cstheme="majorHAnsi"/>
              </w:rPr>
            </w:pPr>
            <w:r>
              <w:rPr>
                <w:rFonts w:asciiTheme="majorHAnsi" w:hAnsiTheme="majorHAnsi" w:cstheme="majorHAnsi"/>
              </w:rPr>
              <w:t>24.04.2024</w:t>
            </w:r>
          </w:p>
        </w:tc>
        <w:tc>
          <w:tcPr>
            <w:tcW w:w="0" w:type="auto"/>
          </w:tcPr>
          <w:p w14:paraId="62BB252F" w14:textId="1B4F118F" w:rsidR="001D2A3C" w:rsidRDefault="001D2A3C" w:rsidP="00BA489A">
            <w:pPr>
              <w:rPr>
                <w:rFonts w:asciiTheme="majorHAnsi" w:hAnsiTheme="majorHAnsi" w:cstheme="majorHAnsi"/>
              </w:rPr>
            </w:pPr>
            <w:r>
              <w:rPr>
                <w:rFonts w:asciiTheme="majorHAnsi" w:hAnsiTheme="majorHAnsi" w:cstheme="majorHAnsi"/>
              </w:rPr>
              <w:t>Kooskõlastatud</w:t>
            </w:r>
          </w:p>
        </w:tc>
        <w:tc>
          <w:tcPr>
            <w:tcW w:w="0" w:type="auto"/>
          </w:tcPr>
          <w:p w14:paraId="0C328488" w14:textId="351C1A1B" w:rsidR="001D2A3C" w:rsidRDefault="001D2A3C" w:rsidP="00BA489A">
            <w:pPr>
              <w:rPr>
                <w:rFonts w:asciiTheme="majorHAnsi" w:hAnsiTheme="majorHAnsi" w:cstheme="majorHAnsi"/>
              </w:rPr>
            </w:pPr>
            <w:r>
              <w:rPr>
                <w:rFonts w:asciiTheme="majorHAnsi" w:hAnsiTheme="majorHAnsi" w:cstheme="majorHAnsi"/>
              </w:rPr>
              <w:t>Lisa 5.1</w:t>
            </w:r>
          </w:p>
        </w:tc>
        <w:tc>
          <w:tcPr>
            <w:tcW w:w="1594" w:type="dxa"/>
          </w:tcPr>
          <w:p w14:paraId="408E7648" w14:textId="3FE9ECE9" w:rsidR="001D2A3C" w:rsidRDefault="001D2A3C" w:rsidP="00BA489A">
            <w:pPr>
              <w:rPr>
                <w:rFonts w:asciiTheme="majorHAnsi" w:hAnsiTheme="majorHAnsi" w:cstheme="majorHAnsi"/>
              </w:rPr>
            </w:pPr>
          </w:p>
        </w:tc>
      </w:tr>
      <w:tr w:rsidR="0046119C" w14:paraId="2B99FE20" w14:textId="77777777" w:rsidTr="0046119C">
        <w:tc>
          <w:tcPr>
            <w:tcW w:w="400" w:type="dxa"/>
          </w:tcPr>
          <w:p w14:paraId="5D6C745E" w14:textId="7E985BA1" w:rsidR="001D2A3C" w:rsidRDefault="00E22885" w:rsidP="00BA489A">
            <w:pPr>
              <w:rPr>
                <w:rFonts w:asciiTheme="majorHAnsi" w:hAnsiTheme="majorHAnsi" w:cstheme="majorHAnsi"/>
              </w:rPr>
            </w:pPr>
            <w:r>
              <w:rPr>
                <w:rFonts w:asciiTheme="majorHAnsi" w:hAnsiTheme="majorHAnsi" w:cstheme="majorHAnsi"/>
              </w:rPr>
              <w:t>2.</w:t>
            </w:r>
          </w:p>
        </w:tc>
        <w:tc>
          <w:tcPr>
            <w:tcW w:w="1896" w:type="dxa"/>
          </w:tcPr>
          <w:p w14:paraId="6521E28C" w14:textId="77777777" w:rsidR="001D2A3C" w:rsidRDefault="00E22885" w:rsidP="00BA489A">
            <w:pPr>
              <w:rPr>
                <w:rFonts w:asciiTheme="majorHAnsi" w:hAnsiTheme="majorHAnsi" w:cstheme="majorHAnsi"/>
              </w:rPr>
            </w:pPr>
            <w:r>
              <w:rPr>
                <w:rFonts w:asciiTheme="majorHAnsi" w:hAnsiTheme="majorHAnsi" w:cstheme="majorHAnsi"/>
              </w:rPr>
              <w:t>Elektrilevi OÜ</w:t>
            </w:r>
          </w:p>
          <w:p w14:paraId="24B910C4" w14:textId="2EF294FF" w:rsidR="00E22885" w:rsidRDefault="00E22885" w:rsidP="00BA489A">
            <w:pPr>
              <w:rPr>
                <w:rFonts w:asciiTheme="majorHAnsi" w:hAnsiTheme="majorHAnsi" w:cstheme="majorHAnsi"/>
              </w:rPr>
            </w:pPr>
            <w:r>
              <w:rPr>
                <w:rFonts w:asciiTheme="majorHAnsi" w:hAnsiTheme="majorHAnsi" w:cstheme="majorHAnsi"/>
              </w:rPr>
              <w:t>Marge Kasenurm</w:t>
            </w:r>
          </w:p>
        </w:tc>
        <w:tc>
          <w:tcPr>
            <w:tcW w:w="0" w:type="auto"/>
          </w:tcPr>
          <w:p w14:paraId="4D8179C6" w14:textId="77777777" w:rsidR="001D2A3C" w:rsidRDefault="00E22885" w:rsidP="00BA489A">
            <w:pPr>
              <w:rPr>
                <w:rFonts w:asciiTheme="majorHAnsi" w:hAnsiTheme="majorHAnsi" w:cstheme="majorHAnsi"/>
              </w:rPr>
            </w:pPr>
            <w:r>
              <w:rPr>
                <w:rFonts w:asciiTheme="majorHAnsi" w:hAnsiTheme="majorHAnsi" w:cstheme="majorHAnsi"/>
              </w:rPr>
              <w:t>30.04.2024</w:t>
            </w:r>
          </w:p>
          <w:p w14:paraId="6AC50824" w14:textId="690D308D" w:rsidR="00E22885" w:rsidRDefault="00E22885" w:rsidP="00BA489A">
            <w:pPr>
              <w:rPr>
                <w:rFonts w:asciiTheme="majorHAnsi" w:hAnsiTheme="majorHAnsi" w:cstheme="majorHAnsi"/>
              </w:rPr>
            </w:pPr>
            <w:r>
              <w:rPr>
                <w:rFonts w:asciiTheme="majorHAnsi" w:hAnsiTheme="majorHAnsi" w:cstheme="majorHAnsi"/>
              </w:rPr>
              <w:t>Nr 9109986635</w:t>
            </w:r>
          </w:p>
        </w:tc>
        <w:tc>
          <w:tcPr>
            <w:tcW w:w="0" w:type="auto"/>
          </w:tcPr>
          <w:p w14:paraId="7F7FAAFC" w14:textId="77777777" w:rsidR="001D2A3C" w:rsidRDefault="00E22885" w:rsidP="00BA489A">
            <w:pPr>
              <w:rPr>
                <w:rFonts w:asciiTheme="majorHAnsi" w:hAnsiTheme="majorHAnsi" w:cstheme="majorHAnsi"/>
              </w:rPr>
            </w:pPr>
            <w:r>
              <w:rPr>
                <w:rFonts w:asciiTheme="majorHAnsi" w:hAnsiTheme="majorHAnsi" w:cstheme="majorHAnsi"/>
              </w:rPr>
              <w:t>Kooskõlastatud tingimustel:</w:t>
            </w:r>
          </w:p>
          <w:p w14:paraId="23D63E39" w14:textId="77A74AFB" w:rsidR="00E22885" w:rsidRDefault="00E22885" w:rsidP="00BA489A">
            <w:pPr>
              <w:rPr>
                <w:rFonts w:asciiTheme="majorHAnsi" w:hAnsiTheme="majorHAnsi" w:cstheme="majorHAnsi"/>
              </w:rPr>
            </w:pPr>
            <w:r>
              <w:rPr>
                <w:rFonts w:asciiTheme="majorHAnsi" w:hAnsiTheme="majorHAnsi" w:cstheme="majorHAnsi"/>
              </w:rPr>
              <w:t>Tööjoonised kooskõlastada täiendavalt</w:t>
            </w:r>
          </w:p>
        </w:tc>
        <w:tc>
          <w:tcPr>
            <w:tcW w:w="0" w:type="auto"/>
          </w:tcPr>
          <w:p w14:paraId="3DB55054" w14:textId="7E296B8B" w:rsidR="001D2A3C" w:rsidRDefault="00E22885" w:rsidP="00BA489A">
            <w:pPr>
              <w:rPr>
                <w:rFonts w:asciiTheme="majorHAnsi" w:hAnsiTheme="majorHAnsi" w:cstheme="majorHAnsi"/>
              </w:rPr>
            </w:pPr>
            <w:r>
              <w:rPr>
                <w:rFonts w:asciiTheme="majorHAnsi" w:hAnsiTheme="majorHAnsi" w:cstheme="majorHAnsi"/>
              </w:rPr>
              <w:t>Lisa 5.2</w:t>
            </w:r>
          </w:p>
        </w:tc>
        <w:tc>
          <w:tcPr>
            <w:tcW w:w="1594" w:type="dxa"/>
          </w:tcPr>
          <w:p w14:paraId="6D1DCEF8" w14:textId="09131FBD" w:rsidR="001D2A3C" w:rsidRDefault="001D2A3C" w:rsidP="00BA489A">
            <w:pPr>
              <w:rPr>
                <w:rFonts w:asciiTheme="majorHAnsi" w:hAnsiTheme="majorHAnsi" w:cstheme="majorHAnsi"/>
              </w:rPr>
            </w:pPr>
          </w:p>
        </w:tc>
      </w:tr>
      <w:tr w:rsidR="0046119C" w14:paraId="534FFAE4" w14:textId="77777777" w:rsidTr="0046119C">
        <w:tc>
          <w:tcPr>
            <w:tcW w:w="400" w:type="dxa"/>
          </w:tcPr>
          <w:p w14:paraId="4DB6D92E" w14:textId="71798246" w:rsidR="001D2A3C" w:rsidRDefault="00E22885" w:rsidP="00BA489A">
            <w:pPr>
              <w:rPr>
                <w:rFonts w:asciiTheme="majorHAnsi" w:hAnsiTheme="majorHAnsi" w:cstheme="majorHAnsi"/>
              </w:rPr>
            </w:pPr>
            <w:r>
              <w:rPr>
                <w:rFonts w:asciiTheme="majorHAnsi" w:hAnsiTheme="majorHAnsi" w:cstheme="majorHAnsi"/>
              </w:rPr>
              <w:t>3.</w:t>
            </w:r>
          </w:p>
        </w:tc>
        <w:tc>
          <w:tcPr>
            <w:tcW w:w="1896" w:type="dxa"/>
          </w:tcPr>
          <w:p w14:paraId="23684116" w14:textId="77777777" w:rsidR="001D2A3C" w:rsidRDefault="00E22885" w:rsidP="00BA489A">
            <w:pPr>
              <w:rPr>
                <w:rFonts w:asciiTheme="majorHAnsi" w:hAnsiTheme="majorHAnsi" w:cstheme="majorHAnsi"/>
              </w:rPr>
            </w:pPr>
            <w:r>
              <w:rPr>
                <w:rFonts w:asciiTheme="majorHAnsi" w:hAnsiTheme="majorHAnsi" w:cstheme="majorHAnsi"/>
              </w:rPr>
              <w:t>Telia Eesti AS</w:t>
            </w:r>
          </w:p>
          <w:p w14:paraId="7AB6A574" w14:textId="3385ABEB" w:rsidR="00E22885" w:rsidRDefault="00E22885" w:rsidP="00BA489A">
            <w:pPr>
              <w:rPr>
                <w:rFonts w:asciiTheme="majorHAnsi" w:hAnsiTheme="majorHAnsi" w:cstheme="majorHAnsi"/>
              </w:rPr>
            </w:pPr>
            <w:r>
              <w:rPr>
                <w:rFonts w:asciiTheme="majorHAnsi" w:hAnsiTheme="majorHAnsi" w:cstheme="majorHAnsi"/>
              </w:rPr>
              <w:t>Dmitri Kirsanov</w:t>
            </w:r>
          </w:p>
        </w:tc>
        <w:tc>
          <w:tcPr>
            <w:tcW w:w="0" w:type="auto"/>
          </w:tcPr>
          <w:p w14:paraId="1B7E1C3A" w14:textId="77777777" w:rsidR="001D2A3C" w:rsidRDefault="00E22885" w:rsidP="00BA489A">
            <w:pPr>
              <w:rPr>
                <w:rFonts w:asciiTheme="majorHAnsi" w:hAnsiTheme="majorHAnsi" w:cstheme="majorHAnsi"/>
              </w:rPr>
            </w:pPr>
            <w:r>
              <w:rPr>
                <w:rFonts w:asciiTheme="majorHAnsi" w:hAnsiTheme="majorHAnsi" w:cstheme="majorHAnsi"/>
              </w:rPr>
              <w:t>03.06.2024</w:t>
            </w:r>
          </w:p>
          <w:p w14:paraId="4BF65AFC" w14:textId="56A5394B" w:rsidR="00E22885" w:rsidRDefault="00E22885" w:rsidP="00BA489A">
            <w:pPr>
              <w:rPr>
                <w:rFonts w:asciiTheme="majorHAnsi" w:hAnsiTheme="majorHAnsi" w:cstheme="majorHAnsi"/>
              </w:rPr>
            </w:pPr>
            <w:r>
              <w:rPr>
                <w:rFonts w:asciiTheme="majorHAnsi" w:hAnsiTheme="majorHAnsi" w:cstheme="majorHAnsi"/>
              </w:rPr>
              <w:t>Nr 38906879</w:t>
            </w:r>
          </w:p>
        </w:tc>
        <w:tc>
          <w:tcPr>
            <w:tcW w:w="0" w:type="auto"/>
          </w:tcPr>
          <w:p w14:paraId="5DD2160A" w14:textId="02487F90" w:rsidR="009F5244" w:rsidRPr="00606D0C" w:rsidRDefault="009F5244" w:rsidP="009F5244">
            <w:pPr>
              <w:rPr>
                <w:rFonts w:asciiTheme="majorHAnsi" w:hAnsiTheme="majorHAnsi" w:cstheme="majorHAnsi"/>
              </w:rPr>
            </w:pPr>
            <w:r w:rsidRPr="00606D0C">
              <w:rPr>
                <w:rFonts w:asciiTheme="majorHAnsi" w:hAnsiTheme="majorHAnsi" w:cstheme="majorHAnsi"/>
              </w:rPr>
              <w:t xml:space="preserve">Telia sideehitiste ohutus ja säilimine vastavalt </w:t>
            </w:r>
            <w:proofErr w:type="spellStart"/>
            <w:r w:rsidRPr="00606D0C">
              <w:rPr>
                <w:rFonts w:asciiTheme="majorHAnsi" w:hAnsiTheme="majorHAnsi" w:cstheme="majorHAnsi"/>
              </w:rPr>
              <w:t>EhS</w:t>
            </w:r>
            <w:proofErr w:type="spellEnd"/>
            <w:r w:rsidRPr="00606D0C">
              <w:rPr>
                <w:rFonts w:asciiTheme="majorHAnsi" w:hAnsiTheme="majorHAnsi" w:cstheme="majorHAnsi"/>
              </w:rPr>
              <w:t xml:space="preserve"> §70 ja §78 nõutele. Tööde teostamisel sideehitise kaitsevööndis lähtuda </w:t>
            </w:r>
            <w:proofErr w:type="spellStart"/>
            <w:r w:rsidRPr="00606D0C">
              <w:rPr>
                <w:rFonts w:asciiTheme="majorHAnsi" w:hAnsiTheme="majorHAnsi" w:cstheme="majorHAnsi"/>
              </w:rPr>
              <w:t>Ehs</w:t>
            </w:r>
            <w:proofErr w:type="spellEnd"/>
            <w:r w:rsidRPr="00606D0C">
              <w:rPr>
                <w:rFonts w:asciiTheme="majorHAnsi" w:hAnsiTheme="majorHAnsi" w:cstheme="majorHAnsi"/>
              </w:rPr>
              <w:t xml:space="preserve"> </w:t>
            </w:r>
            <w:proofErr w:type="spellStart"/>
            <w:r w:rsidRPr="00606D0C">
              <w:rPr>
                <w:rFonts w:asciiTheme="majorHAnsi" w:hAnsiTheme="majorHAnsi" w:cstheme="majorHAnsi"/>
              </w:rPr>
              <w:t>ptk</w:t>
            </w:r>
            <w:proofErr w:type="spellEnd"/>
            <w:r w:rsidRPr="00606D0C">
              <w:rPr>
                <w:rFonts w:asciiTheme="majorHAnsi" w:hAnsiTheme="majorHAnsi" w:cstheme="majorHAnsi"/>
              </w:rPr>
              <w:t xml:space="preserve"> 8 ja 9 esitatud nõuetest, MTM määrusest nr 73 (25.06.2015) „Ehitise kaitsevööndi ulatus, kaitsevööndis tegutsemise kord ja kaitsevööndi tähistusele esitatavad nõuded“, kohaldatavatest standarditest ning sideehitise omaniku </w:t>
            </w:r>
            <w:proofErr w:type="spellStart"/>
            <w:r w:rsidRPr="00606D0C">
              <w:rPr>
                <w:rFonts w:asciiTheme="majorHAnsi" w:hAnsiTheme="majorHAnsi" w:cstheme="majorHAnsi"/>
              </w:rPr>
              <w:t>juhendidest</w:t>
            </w:r>
            <w:proofErr w:type="spellEnd"/>
            <w:r w:rsidRPr="00606D0C">
              <w:rPr>
                <w:rFonts w:asciiTheme="majorHAnsi" w:hAnsiTheme="majorHAnsi" w:cstheme="majorHAnsi"/>
              </w:rPr>
              <w:t xml:space="preserve"> ja nõutest: </w:t>
            </w:r>
            <w:hyperlink r:id="rId13" w:history="1">
              <w:r w:rsidRPr="00606D0C">
                <w:rPr>
                  <w:rStyle w:val="Hyperlink"/>
                  <w:rFonts w:asciiTheme="majorHAnsi" w:hAnsiTheme="majorHAnsi" w:cstheme="majorHAnsi"/>
                  <w:color w:val="auto"/>
                </w:rPr>
                <w:t>https://www.telia.ee/partnerile/ehitajale</w:t>
              </w:r>
            </w:hyperlink>
            <w:r w:rsidRPr="00606D0C">
              <w:rPr>
                <w:rFonts w:asciiTheme="majorHAnsi" w:hAnsiTheme="majorHAnsi" w:cstheme="majorHAnsi"/>
              </w:rPr>
              <w:t xml:space="preserve"> maaomanikule/juhendid. </w:t>
            </w:r>
          </w:p>
          <w:p w14:paraId="22728B13" w14:textId="56F3B0CA" w:rsidR="00EE46B8" w:rsidRPr="00606D0C" w:rsidRDefault="00E22885" w:rsidP="00BA489A">
            <w:pPr>
              <w:rPr>
                <w:rFonts w:asciiTheme="majorHAnsi" w:hAnsiTheme="majorHAnsi" w:cstheme="majorHAnsi"/>
              </w:rPr>
            </w:pPr>
            <w:r w:rsidRPr="00606D0C">
              <w:rPr>
                <w:rFonts w:asciiTheme="majorHAnsi" w:hAnsiTheme="majorHAnsi" w:cstheme="majorHAnsi"/>
              </w:rPr>
              <w:t>Antud kooskõlastus ei ole tegutsemisluba Telia sideehitise kaitsevööndis tegutsemiseks.</w:t>
            </w:r>
          </w:p>
          <w:p w14:paraId="0E15E4B3" w14:textId="234390B5" w:rsidR="00EE46B8" w:rsidRPr="00606D0C" w:rsidRDefault="00EE46B8" w:rsidP="00BA489A">
            <w:pPr>
              <w:rPr>
                <w:rFonts w:asciiTheme="majorHAnsi" w:hAnsiTheme="majorHAnsi" w:cstheme="majorHAnsi"/>
              </w:rPr>
            </w:pPr>
            <w:r w:rsidRPr="00606D0C">
              <w:rPr>
                <w:rFonts w:asciiTheme="majorHAnsi" w:hAnsiTheme="majorHAnsi" w:cstheme="majorHAnsi"/>
              </w:rPr>
              <w:t>Sideehitise kaitsevööndis on sideehitise</w:t>
            </w:r>
            <w:r w:rsidR="009F5244" w:rsidRPr="00606D0C">
              <w:rPr>
                <w:rFonts w:asciiTheme="majorHAnsi" w:hAnsiTheme="majorHAnsi" w:cstheme="majorHAnsi"/>
              </w:rPr>
              <w:t xml:space="preserve"> omaniku loata keelatud igasugune tegevus, mis võib ohustada sideehitist.</w:t>
            </w:r>
          </w:p>
          <w:p w14:paraId="450D5B86" w14:textId="4E643FB9" w:rsidR="001D2A3C" w:rsidRPr="00606D0C" w:rsidRDefault="00E22885" w:rsidP="00BA489A">
            <w:pPr>
              <w:rPr>
                <w:rFonts w:asciiTheme="majorHAnsi" w:hAnsiTheme="majorHAnsi" w:cstheme="majorHAnsi"/>
              </w:rPr>
            </w:pPr>
            <w:r w:rsidRPr="00606D0C">
              <w:rPr>
                <w:rFonts w:asciiTheme="majorHAnsi" w:hAnsiTheme="majorHAnsi" w:cstheme="majorHAnsi"/>
              </w:rPr>
              <w:t>Kooskõlastus kehtib kuni 02.06.2025</w:t>
            </w:r>
          </w:p>
        </w:tc>
        <w:tc>
          <w:tcPr>
            <w:tcW w:w="0" w:type="auto"/>
          </w:tcPr>
          <w:p w14:paraId="3AAE85DC" w14:textId="66837F76" w:rsidR="001D2A3C" w:rsidRPr="00606D0C" w:rsidRDefault="00E22885" w:rsidP="00BA489A">
            <w:pPr>
              <w:rPr>
                <w:rFonts w:asciiTheme="majorHAnsi" w:hAnsiTheme="majorHAnsi" w:cstheme="majorHAnsi"/>
              </w:rPr>
            </w:pPr>
            <w:r w:rsidRPr="00606D0C">
              <w:rPr>
                <w:rFonts w:asciiTheme="majorHAnsi" w:hAnsiTheme="majorHAnsi" w:cstheme="majorHAnsi"/>
              </w:rPr>
              <w:t>Lisa 5.3</w:t>
            </w:r>
          </w:p>
        </w:tc>
        <w:tc>
          <w:tcPr>
            <w:tcW w:w="1594" w:type="dxa"/>
          </w:tcPr>
          <w:p w14:paraId="2C7D05B0" w14:textId="6FD788F8" w:rsidR="001D2A3C" w:rsidRDefault="001D2A3C" w:rsidP="00BA489A">
            <w:pPr>
              <w:rPr>
                <w:rFonts w:asciiTheme="majorHAnsi" w:hAnsiTheme="majorHAnsi" w:cstheme="majorHAnsi"/>
              </w:rPr>
            </w:pPr>
          </w:p>
        </w:tc>
      </w:tr>
    </w:tbl>
    <w:p w14:paraId="190E669D" w14:textId="77777777" w:rsidR="00BA489A" w:rsidRPr="008A0A26" w:rsidRDefault="00BA489A" w:rsidP="00BA489A">
      <w:pPr>
        <w:rPr>
          <w:rFonts w:asciiTheme="majorHAnsi" w:hAnsiTheme="majorHAnsi" w:cstheme="majorHAnsi"/>
        </w:rPr>
      </w:pPr>
    </w:p>
    <w:sectPr w:rsidR="00BA489A" w:rsidRPr="008A0A26" w:rsidSect="00D82880">
      <w:headerReference w:type="even" r:id="rId14"/>
      <w:headerReference w:type="default" r:id="rId15"/>
      <w:footerReference w:type="even" r:id="rId16"/>
      <w:footerReference w:type="default" r:id="rId17"/>
      <w:pgSz w:w="11907" w:h="16839" w:code="9"/>
      <w:pgMar w:top="1361" w:right="1134" w:bottom="1134" w:left="1276"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9A4FF3" w14:textId="77777777" w:rsidR="00FB02A6" w:rsidRDefault="00FB02A6">
      <w:r>
        <w:separator/>
      </w:r>
    </w:p>
    <w:p w14:paraId="3BFA2666" w14:textId="77777777" w:rsidR="00FB02A6" w:rsidRDefault="00FB02A6"/>
    <w:p w14:paraId="069FDA1F" w14:textId="77777777" w:rsidR="00FB02A6" w:rsidRDefault="00FB02A6" w:rsidP="00D226FF"/>
    <w:p w14:paraId="3D7F7A2E" w14:textId="77777777" w:rsidR="00FB02A6" w:rsidRDefault="00FB02A6" w:rsidP="00D226FF"/>
    <w:p w14:paraId="5E7F02E9" w14:textId="77777777" w:rsidR="00FB02A6" w:rsidRDefault="00FB02A6" w:rsidP="00020D5C"/>
    <w:p w14:paraId="499F9A6E" w14:textId="77777777" w:rsidR="00FB02A6" w:rsidRDefault="00FB02A6" w:rsidP="00020D5C"/>
    <w:p w14:paraId="0AF45C7C" w14:textId="77777777" w:rsidR="00FB02A6" w:rsidRDefault="00FB02A6" w:rsidP="00020D5C"/>
    <w:p w14:paraId="5B8CB173" w14:textId="77777777" w:rsidR="00FB02A6" w:rsidRDefault="00FB02A6" w:rsidP="00A25C9C"/>
    <w:p w14:paraId="3F806FA7" w14:textId="77777777" w:rsidR="00FB02A6" w:rsidRDefault="00FB02A6" w:rsidP="00A25C9C"/>
    <w:p w14:paraId="3D484291" w14:textId="77777777" w:rsidR="00FB02A6" w:rsidRDefault="00FB02A6" w:rsidP="00A25C9C"/>
    <w:p w14:paraId="182E99E8" w14:textId="77777777" w:rsidR="00FB02A6" w:rsidRDefault="00FB02A6" w:rsidP="00A25C9C"/>
    <w:p w14:paraId="4ED31BF8" w14:textId="77777777" w:rsidR="00FB02A6" w:rsidRDefault="00FB02A6" w:rsidP="00A25C9C"/>
    <w:p w14:paraId="13E4C5E6" w14:textId="77777777" w:rsidR="00FB02A6" w:rsidRDefault="00FB02A6" w:rsidP="00A25C9C"/>
    <w:p w14:paraId="4A88C300" w14:textId="77777777" w:rsidR="00FB02A6" w:rsidRDefault="00FB02A6" w:rsidP="00B016D4"/>
    <w:p w14:paraId="7BADA48C" w14:textId="77777777" w:rsidR="00FB02A6" w:rsidRDefault="00FB02A6"/>
    <w:p w14:paraId="4F8E8EFC" w14:textId="77777777" w:rsidR="00FB02A6" w:rsidRDefault="00FB02A6"/>
    <w:p w14:paraId="2B104AC4" w14:textId="77777777" w:rsidR="00FB02A6" w:rsidRDefault="00FB02A6"/>
    <w:p w14:paraId="2B11064A" w14:textId="77777777" w:rsidR="00FB02A6" w:rsidRDefault="00FB02A6" w:rsidP="00FA60B2"/>
    <w:p w14:paraId="472B0A7E" w14:textId="77777777" w:rsidR="00FB02A6" w:rsidRDefault="00FB02A6" w:rsidP="00900AF4"/>
    <w:p w14:paraId="593E53CC" w14:textId="77777777" w:rsidR="00FB02A6" w:rsidRDefault="00FB02A6" w:rsidP="00900AF4"/>
    <w:p w14:paraId="472192A6" w14:textId="77777777" w:rsidR="00FB02A6" w:rsidRDefault="00FB02A6" w:rsidP="00900AF4"/>
    <w:p w14:paraId="6E03C677" w14:textId="77777777" w:rsidR="00FB02A6" w:rsidRDefault="00FB02A6" w:rsidP="00900AF4"/>
    <w:p w14:paraId="21E1AD1B" w14:textId="77777777" w:rsidR="00FB02A6" w:rsidRDefault="00FB02A6" w:rsidP="00900AF4"/>
    <w:p w14:paraId="69BAB19C" w14:textId="77777777" w:rsidR="00FB02A6" w:rsidRDefault="00FB02A6" w:rsidP="00900AF4"/>
    <w:p w14:paraId="3A3C8E7B" w14:textId="77777777" w:rsidR="00FB02A6" w:rsidRDefault="00FB02A6" w:rsidP="00900AF4"/>
    <w:p w14:paraId="4032D23C" w14:textId="77777777" w:rsidR="00FB02A6" w:rsidRDefault="00FB02A6" w:rsidP="00900AF4"/>
    <w:p w14:paraId="78B8218F" w14:textId="77777777" w:rsidR="00FB02A6" w:rsidRDefault="00FB02A6" w:rsidP="00900AF4"/>
    <w:p w14:paraId="4AEC5C04" w14:textId="77777777" w:rsidR="00FB02A6" w:rsidRDefault="00FB02A6" w:rsidP="00900AF4"/>
    <w:p w14:paraId="6892E309" w14:textId="77777777" w:rsidR="00FB02A6" w:rsidRDefault="00FB02A6" w:rsidP="00E20B92"/>
    <w:p w14:paraId="661CCB73" w14:textId="77777777" w:rsidR="00FB02A6" w:rsidRDefault="00FB02A6" w:rsidP="00E20B92"/>
    <w:p w14:paraId="79B5EC4A" w14:textId="77777777" w:rsidR="00FB02A6" w:rsidRDefault="00FB02A6" w:rsidP="00E20B92"/>
    <w:p w14:paraId="5336DA34" w14:textId="77777777" w:rsidR="00FB02A6" w:rsidRDefault="00FB02A6" w:rsidP="00E20B92"/>
    <w:p w14:paraId="7A5DD886" w14:textId="77777777" w:rsidR="00FB02A6" w:rsidRDefault="00FB02A6" w:rsidP="00E20B92"/>
    <w:p w14:paraId="7D489280" w14:textId="77777777" w:rsidR="00FB02A6" w:rsidRDefault="00FB02A6" w:rsidP="00E20B92"/>
    <w:p w14:paraId="64292239" w14:textId="77777777" w:rsidR="00FB02A6" w:rsidRDefault="00FB02A6" w:rsidP="00E20B92"/>
    <w:p w14:paraId="1912C9F0" w14:textId="77777777" w:rsidR="00FB02A6" w:rsidRDefault="00FB02A6" w:rsidP="00E20B92"/>
    <w:p w14:paraId="00D9BEE1" w14:textId="77777777" w:rsidR="00FB02A6" w:rsidRDefault="00FB02A6" w:rsidP="00E20B92"/>
    <w:p w14:paraId="3C7C642D" w14:textId="77777777" w:rsidR="00FB02A6" w:rsidRDefault="00FB02A6" w:rsidP="00E20B92"/>
    <w:p w14:paraId="0B1BF329" w14:textId="77777777" w:rsidR="00FB02A6" w:rsidRDefault="00FB02A6" w:rsidP="00E20B92"/>
    <w:p w14:paraId="4A4C1E8C" w14:textId="77777777" w:rsidR="00FB02A6" w:rsidRDefault="00FB02A6" w:rsidP="00E20B92"/>
    <w:p w14:paraId="653CB29B" w14:textId="77777777" w:rsidR="00FB02A6" w:rsidRDefault="00FB02A6"/>
    <w:p w14:paraId="649CC4AA" w14:textId="77777777" w:rsidR="00FB02A6" w:rsidRDefault="00FB02A6" w:rsidP="00EA160D"/>
    <w:p w14:paraId="6D319E39" w14:textId="77777777" w:rsidR="00FB02A6" w:rsidRDefault="00FB02A6"/>
    <w:p w14:paraId="238FE333" w14:textId="77777777" w:rsidR="00FB02A6" w:rsidRDefault="00FB02A6"/>
    <w:p w14:paraId="620BE3FB" w14:textId="77777777" w:rsidR="00FB02A6" w:rsidRDefault="00FB02A6" w:rsidP="0062754B"/>
    <w:p w14:paraId="7D3606D2" w14:textId="77777777" w:rsidR="00FB02A6" w:rsidRDefault="00FB02A6"/>
    <w:p w14:paraId="1CB0A30C" w14:textId="77777777" w:rsidR="00FB02A6" w:rsidRDefault="00FB02A6"/>
    <w:p w14:paraId="3F6BC778" w14:textId="77777777" w:rsidR="00FB02A6" w:rsidRDefault="00FB02A6"/>
  </w:endnote>
  <w:endnote w:type="continuationSeparator" w:id="0">
    <w:p w14:paraId="601CEC9F" w14:textId="77777777" w:rsidR="00FB02A6" w:rsidRDefault="00FB02A6">
      <w:r>
        <w:continuationSeparator/>
      </w:r>
    </w:p>
    <w:p w14:paraId="50AE8ACB" w14:textId="77777777" w:rsidR="00FB02A6" w:rsidRDefault="00FB02A6"/>
    <w:p w14:paraId="530F7153" w14:textId="77777777" w:rsidR="00FB02A6" w:rsidRDefault="00FB02A6" w:rsidP="00D226FF"/>
    <w:p w14:paraId="127B665B" w14:textId="77777777" w:rsidR="00FB02A6" w:rsidRDefault="00FB02A6" w:rsidP="00D226FF"/>
    <w:p w14:paraId="23126570" w14:textId="77777777" w:rsidR="00FB02A6" w:rsidRDefault="00FB02A6" w:rsidP="00020D5C"/>
    <w:p w14:paraId="13CA2BE4" w14:textId="77777777" w:rsidR="00FB02A6" w:rsidRDefault="00FB02A6" w:rsidP="00020D5C"/>
    <w:p w14:paraId="4E029821" w14:textId="77777777" w:rsidR="00FB02A6" w:rsidRDefault="00FB02A6" w:rsidP="00020D5C"/>
    <w:p w14:paraId="5492FCB5" w14:textId="77777777" w:rsidR="00FB02A6" w:rsidRDefault="00FB02A6" w:rsidP="00A25C9C"/>
    <w:p w14:paraId="25F599FA" w14:textId="77777777" w:rsidR="00FB02A6" w:rsidRDefault="00FB02A6" w:rsidP="00A25C9C"/>
    <w:p w14:paraId="5A20C6B6" w14:textId="77777777" w:rsidR="00FB02A6" w:rsidRDefault="00FB02A6" w:rsidP="00A25C9C"/>
    <w:p w14:paraId="36742B7B" w14:textId="77777777" w:rsidR="00FB02A6" w:rsidRDefault="00FB02A6" w:rsidP="00A25C9C"/>
    <w:p w14:paraId="21B4CEB9" w14:textId="77777777" w:rsidR="00FB02A6" w:rsidRDefault="00FB02A6" w:rsidP="00A25C9C"/>
    <w:p w14:paraId="306B5C29" w14:textId="77777777" w:rsidR="00FB02A6" w:rsidRDefault="00FB02A6" w:rsidP="00A25C9C"/>
    <w:p w14:paraId="21BB5947" w14:textId="77777777" w:rsidR="00FB02A6" w:rsidRDefault="00FB02A6" w:rsidP="00B016D4"/>
    <w:p w14:paraId="2B5CBE1A" w14:textId="77777777" w:rsidR="00FB02A6" w:rsidRDefault="00FB02A6"/>
    <w:p w14:paraId="1FF5C5F6" w14:textId="77777777" w:rsidR="00FB02A6" w:rsidRDefault="00FB02A6"/>
    <w:p w14:paraId="32B83207" w14:textId="77777777" w:rsidR="00FB02A6" w:rsidRDefault="00FB02A6"/>
    <w:p w14:paraId="5F641134" w14:textId="77777777" w:rsidR="00FB02A6" w:rsidRDefault="00FB02A6" w:rsidP="00FA60B2"/>
    <w:p w14:paraId="1CF4EFDA" w14:textId="77777777" w:rsidR="00FB02A6" w:rsidRDefault="00FB02A6" w:rsidP="00900AF4"/>
    <w:p w14:paraId="7BA2509D" w14:textId="77777777" w:rsidR="00FB02A6" w:rsidRDefault="00FB02A6" w:rsidP="00900AF4"/>
    <w:p w14:paraId="1CFB8FBF" w14:textId="77777777" w:rsidR="00FB02A6" w:rsidRDefault="00FB02A6" w:rsidP="00900AF4"/>
    <w:p w14:paraId="79C65DD6" w14:textId="77777777" w:rsidR="00FB02A6" w:rsidRDefault="00FB02A6" w:rsidP="00900AF4"/>
    <w:p w14:paraId="4A0AD793" w14:textId="77777777" w:rsidR="00FB02A6" w:rsidRDefault="00FB02A6" w:rsidP="00900AF4"/>
    <w:p w14:paraId="1CFCED8F" w14:textId="77777777" w:rsidR="00FB02A6" w:rsidRDefault="00FB02A6" w:rsidP="00900AF4"/>
    <w:p w14:paraId="2E32418B" w14:textId="77777777" w:rsidR="00FB02A6" w:rsidRDefault="00FB02A6" w:rsidP="00900AF4"/>
    <w:p w14:paraId="59094CFB" w14:textId="77777777" w:rsidR="00FB02A6" w:rsidRDefault="00FB02A6" w:rsidP="00900AF4"/>
    <w:p w14:paraId="54DB3111" w14:textId="77777777" w:rsidR="00FB02A6" w:rsidRDefault="00FB02A6" w:rsidP="00900AF4"/>
    <w:p w14:paraId="77F64AFD" w14:textId="77777777" w:rsidR="00FB02A6" w:rsidRDefault="00FB02A6" w:rsidP="00900AF4"/>
    <w:p w14:paraId="3EA7C8BE" w14:textId="77777777" w:rsidR="00FB02A6" w:rsidRDefault="00FB02A6" w:rsidP="00E20B92"/>
    <w:p w14:paraId="45CCEC2D" w14:textId="77777777" w:rsidR="00FB02A6" w:rsidRDefault="00FB02A6" w:rsidP="00E20B92"/>
    <w:p w14:paraId="618D5B4E" w14:textId="77777777" w:rsidR="00FB02A6" w:rsidRDefault="00FB02A6" w:rsidP="00E20B92"/>
    <w:p w14:paraId="06F49AD4" w14:textId="77777777" w:rsidR="00FB02A6" w:rsidRDefault="00FB02A6" w:rsidP="00E20B92"/>
    <w:p w14:paraId="70E4622C" w14:textId="77777777" w:rsidR="00FB02A6" w:rsidRDefault="00FB02A6" w:rsidP="00E20B92"/>
    <w:p w14:paraId="049723CE" w14:textId="77777777" w:rsidR="00FB02A6" w:rsidRDefault="00FB02A6" w:rsidP="00E20B92"/>
    <w:p w14:paraId="35454604" w14:textId="77777777" w:rsidR="00FB02A6" w:rsidRDefault="00FB02A6" w:rsidP="00E20B92"/>
    <w:p w14:paraId="3D9BD96D" w14:textId="77777777" w:rsidR="00FB02A6" w:rsidRDefault="00FB02A6" w:rsidP="00E20B92"/>
    <w:p w14:paraId="1EF0F980" w14:textId="77777777" w:rsidR="00FB02A6" w:rsidRDefault="00FB02A6" w:rsidP="00E20B92"/>
    <w:p w14:paraId="1DA0613E" w14:textId="77777777" w:rsidR="00FB02A6" w:rsidRDefault="00FB02A6" w:rsidP="00E20B92"/>
    <w:p w14:paraId="2CBF54C7" w14:textId="77777777" w:rsidR="00FB02A6" w:rsidRDefault="00FB02A6" w:rsidP="00E20B92"/>
    <w:p w14:paraId="4324142F" w14:textId="77777777" w:rsidR="00FB02A6" w:rsidRDefault="00FB02A6" w:rsidP="00E20B92"/>
    <w:p w14:paraId="5A272A43" w14:textId="77777777" w:rsidR="00FB02A6" w:rsidRDefault="00FB02A6"/>
    <w:p w14:paraId="2B8D285A" w14:textId="77777777" w:rsidR="00FB02A6" w:rsidRDefault="00FB02A6" w:rsidP="00EA160D"/>
    <w:p w14:paraId="6151E0A1" w14:textId="77777777" w:rsidR="00FB02A6" w:rsidRDefault="00FB02A6"/>
    <w:p w14:paraId="1D237BD3" w14:textId="77777777" w:rsidR="00FB02A6" w:rsidRDefault="00FB02A6"/>
    <w:p w14:paraId="75520060" w14:textId="77777777" w:rsidR="00FB02A6" w:rsidRDefault="00FB02A6" w:rsidP="0062754B"/>
    <w:p w14:paraId="65E561F4" w14:textId="77777777" w:rsidR="00FB02A6" w:rsidRDefault="00FB02A6"/>
    <w:p w14:paraId="2BEBA9E1" w14:textId="77777777" w:rsidR="00FB02A6" w:rsidRDefault="00FB02A6"/>
    <w:p w14:paraId="0AE0E738" w14:textId="77777777" w:rsidR="00FB02A6" w:rsidRDefault="00FB02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DC1BE" w14:textId="77777777" w:rsidR="004818AA" w:rsidRDefault="004818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8EE64ED" w14:textId="77777777" w:rsidR="004818AA" w:rsidRDefault="004818AA">
    <w:pPr>
      <w:pStyle w:val="Footer"/>
      <w:ind w:right="360"/>
    </w:pPr>
  </w:p>
  <w:p w14:paraId="3CA295D7" w14:textId="77777777" w:rsidR="004818AA" w:rsidRDefault="004818AA"/>
  <w:p w14:paraId="445B265B" w14:textId="77777777" w:rsidR="004818AA" w:rsidRDefault="004818AA" w:rsidP="00D226FF"/>
  <w:p w14:paraId="77DB554F" w14:textId="77777777" w:rsidR="004818AA" w:rsidRDefault="004818AA" w:rsidP="00D226FF"/>
  <w:p w14:paraId="3464B940" w14:textId="77777777" w:rsidR="004818AA" w:rsidRDefault="004818AA" w:rsidP="00020D5C"/>
  <w:p w14:paraId="1723A857" w14:textId="77777777" w:rsidR="004818AA" w:rsidRDefault="004818AA" w:rsidP="00020D5C"/>
  <w:p w14:paraId="4DFDCE26" w14:textId="77777777" w:rsidR="004818AA" w:rsidRDefault="004818AA" w:rsidP="00020D5C"/>
  <w:p w14:paraId="1CDA58A8" w14:textId="77777777" w:rsidR="004818AA" w:rsidRDefault="004818AA" w:rsidP="00A25C9C"/>
  <w:p w14:paraId="7F87D821" w14:textId="77777777" w:rsidR="004818AA" w:rsidRDefault="004818AA" w:rsidP="00A25C9C"/>
  <w:p w14:paraId="197B658C" w14:textId="77777777" w:rsidR="004818AA" w:rsidRDefault="004818AA" w:rsidP="00A25C9C"/>
  <w:p w14:paraId="2DF37391" w14:textId="77777777" w:rsidR="004818AA" w:rsidRDefault="004818AA" w:rsidP="00A25C9C"/>
  <w:p w14:paraId="6FA554FE" w14:textId="77777777" w:rsidR="004818AA" w:rsidRDefault="004818AA" w:rsidP="00A25C9C"/>
  <w:p w14:paraId="34BA93E1" w14:textId="77777777" w:rsidR="004818AA" w:rsidRDefault="004818AA" w:rsidP="00A25C9C"/>
  <w:p w14:paraId="74C7DF19" w14:textId="77777777" w:rsidR="004818AA" w:rsidRDefault="004818AA" w:rsidP="00B016D4"/>
  <w:p w14:paraId="32C6C369" w14:textId="77777777" w:rsidR="004818AA" w:rsidRDefault="004818AA" w:rsidP="00521C20"/>
  <w:p w14:paraId="0E435A68" w14:textId="77777777" w:rsidR="004818AA" w:rsidRDefault="004818AA" w:rsidP="00F61CD2"/>
  <w:p w14:paraId="48EFF14B" w14:textId="77777777" w:rsidR="004818AA" w:rsidRDefault="004818AA" w:rsidP="00220105"/>
  <w:p w14:paraId="380895D9" w14:textId="77777777" w:rsidR="004818AA" w:rsidRDefault="004818AA" w:rsidP="00FA60B2"/>
  <w:p w14:paraId="3C698A3D" w14:textId="77777777" w:rsidR="004818AA" w:rsidRDefault="004818AA" w:rsidP="00900AF4"/>
  <w:p w14:paraId="37E908EC" w14:textId="77777777" w:rsidR="004818AA" w:rsidRDefault="004818AA" w:rsidP="00900AF4"/>
  <w:p w14:paraId="02081982" w14:textId="77777777" w:rsidR="004818AA" w:rsidRDefault="004818AA" w:rsidP="00900AF4"/>
  <w:p w14:paraId="0BC7468E" w14:textId="77777777" w:rsidR="004818AA" w:rsidRDefault="004818AA" w:rsidP="00900AF4"/>
  <w:p w14:paraId="76EA5D26" w14:textId="77777777" w:rsidR="004818AA" w:rsidRDefault="004818AA" w:rsidP="00900AF4"/>
  <w:p w14:paraId="1804680B" w14:textId="77777777" w:rsidR="004818AA" w:rsidRDefault="004818AA" w:rsidP="00900AF4"/>
  <w:p w14:paraId="7C183241" w14:textId="77777777" w:rsidR="004818AA" w:rsidRDefault="004818AA" w:rsidP="00900AF4"/>
  <w:p w14:paraId="474CD3A9" w14:textId="77777777" w:rsidR="004818AA" w:rsidRDefault="004818AA" w:rsidP="00900AF4"/>
  <w:p w14:paraId="6960D189" w14:textId="77777777" w:rsidR="004818AA" w:rsidRDefault="004818AA" w:rsidP="00900AF4"/>
  <w:p w14:paraId="42535820" w14:textId="77777777" w:rsidR="004818AA" w:rsidRDefault="004818AA" w:rsidP="00900AF4"/>
  <w:p w14:paraId="126897EC" w14:textId="77777777" w:rsidR="004818AA" w:rsidRDefault="004818AA" w:rsidP="00E20B92"/>
  <w:p w14:paraId="5198F979" w14:textId="77777777" w:rsidR="004818AA" w:rsidRDefault="004818AA" w:rsidP="00E20B92"/>
  <w:p w14:paraId="74A76E65" w14:textId="77777777" w:rsidR="004818AA" w:rsidRDefault="004818AA" w:rsidP="00E20B92"/>
  <w:p w14:paraId="564317EB" w14:textId="77777777" w:rsidR="004818AA" w:rsidRDefault="004818AA" w:rsidP="00E20B92"/>
  <w:p w14:paraId="66F97CB1" w14:textId="77777777" w:rsidR="004818AA" w:rsidRDefault="004818AA" w:rsidP="00E20B92"/>
  <w:p w14:paraId="0C3188D7" w14:textId="77777777" w:rsidR="004818AA" w:rsidRDefault="004818AA" w:rsidP="00E20B92"/>
  <w:p w14:paraId="635B6137" w14:textId="77777777" w:rsidR="004818AA" w:rsidRDefault="004818AA" w:rsidP="00E20B92"/>
  <w:p w14:paraId="43AD7543" w14:textId="77777777" w:rsidR="004818AA" w:rsidRDefault="004818AA" w:rsidP="00E20B92"/>
  <w:p w14:paraId="707875F6" w14:textId="77777777" w:rsidR="004818AA" w:rsidRDefault="004818AA" w:rsidP="00E20B92"/>
  <w:p w14:paraId="58524A6A" w14:textId="77777777" w:rsidR="004818AA" w:rsidRDefault="004818AA" w:rsidP="00E20B92"/>
  <w:p w14:paraId="67FD9BA6" w14:textId="77777777" w:rsidR="004818AA" w:rsidRDefault="004818AA" w:rsidP="00E20B92"/>
  <w:p w14:paraId="074912AA" w14:textId="77777777" w:rsidR="004818AA" w:rsidRDefault="004818AA" w:rsidP="00E20B92"/>
  <w:p w14:paraId="195DB1B1" w14:textId="77777777" w:rsidR="004818AA" w:rsidRDefault="004818AA" w:rsidP="00B72A05"/>
  <w:p w14:paraId="3A76940A" w14:textId="77777777" w:rsidR="004818AA" w:rsidRDefault="004818AA" w:rsidP="00EA160D"/>
  <w:p w14:paraId="721A1B12" w14:textId="77777777" w:rsidR="004818AA" w:rsidRDefault="004818AA" w:rsidP="00EA160D"/>
  <w:p w14:paraId="6E8D80C4" w14:textId="77777777" w:rsidR="004818AA" w:rsidRDefault="004818AA" w:rsidP="00E97436"/>
  <w:p w14:paraId="4591C987" w14:textId="77777777" w:rsidR="004818AA" w:rsidRDefault="004818AA" w:rsidP="0062754B"/>
  <w:p w14:paraId="04ED104C" w14:textId="77777777" w:rsidR="004818AA" w:rsidRDefault="004818AA" w:rsidP="0065305A"/>
  <w:p w14:paraId="1596D554" w14:textId="77777777" w:rsidR="004818AA" w:rsidRDefault="004818AA" w:rsidP="00BD216F"/>
  <w:p w14:paraId="5682C750" w14:textId="77777777" w:rsidR="004818AA" w:rsidRDefault="004818AA" w:rsidP="006575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4AEFA" w14:textId="77777777" w:rsidR="004818AA" w:rsidRPr="00F34A4D" w:rsidRDefault="004818AA" w:rsidP="00E20B92">
    <w:pPr>
      <w:pStyle w:val="Footer"/>
      <w:framePr w:wrap="around" w:vAnchor="text" w:hAnchor="page" w:x="10258" w:y="197"/>
      <w:rPr>
        <w:rStyle w:val="PageNumber"/>
        <w:rFonts w:asciiTheme="minorHAnsi" w:hAnsiTheme="minorHAnsi"/>
        <w:szCs w:val="22"/>
      </w:rPr>
    </w:pPr>
    <w:r w:rsidRPr="00F34A4D">
      <w:rPr>
        <w:rStyle w:val="PageNumber"/>
        <w:rFonts w:asciiTheme="minorHAnsi" w:hAnsiTheme="minorHAnsi"/>
        <w:szCs w:val="22"/>
      </w:rPr>
      <w:fldChar w:fldCharType="begin"/>
    </w:r>
    <w:r w:rsidRPr="00F34A4D">
      <w:rPr>
        <w:rStyle w:val="PageNumber"/>
        <w:rFonts w:asciiTheme="minorHAnsi" w:hAnsiTheme="minorHAnsi"/>
        <w:szCs w:val="22"/>
      </w:rPr>
      <w:instrText xml:space="preserve">PAGE  </w:instrText>
    </w:r>
    <w:r w:rsidRPr="00F34A4D">
      <w:rPr>
        <w:rStyle w:val="PageNumber"/>
        <w:rFonts w:asciiTheme="minorHAnsi" w:hAnsiTheme="minorHAnsi"/>
        <w:szCs w:val="22"/>
      </w:rPr>
      <w:fldChar w:fldCharType="separate"/>
    </w:r>
    <w:r>
      <w:rPr>
        <w:rStyle w:val="PageNumber"/>
        <w:rFonts w:asciiTheme="minorHAnsi" w:hAnsiTheme="minorHAnsi"/>
        <w:noProof/>
        <w:szCs w:val="22"/>
      </w:rPr>
      <w:t>8</w:t>
    </w:r>
    <w:r w:rsidRPr="00F34A4D">
      <w:rPr>
        <w:rStyle w:val="PageNumber"/>
        <w:rFonts w:asciiTheme="minorHAnsi" w:hAnsiTheme="minorHAnsi"/>
        <w:szCs w:val="22"/>
      </w:rPr>
      <w:fldChar w:fldCharType="end"/>
    </w:r>
  </w:p>
  <w:p w14:paraId="52596F48" w14:textId="77777777" w:rsidR="004818AA" w:rsidRDefault="004818AA" w:rsidP="00DA69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662375" w14:textId="77777777" w:rsidR="00FB02A6" w:rsidRDefault="00FB02A6">
      <w:r>
        <w:separator/>
      </w:r>
    </w:p>
    <w:p w14:paraId="4C6B1706" w14:textId="77777777" w:rsidR="00FB02A6" w:rsidRDefault="00FB02A6"/>
    <w:p w14:paraId="435F11A7" w14:textId="77777777" w:rsidR="00FB02A6" w:rsidRDefault="00FB02A6" w:rsidP="00D226FF"/>
    <w:p w14:paraId="313510A8" w14:textId="77777777" w:rsidR="00FB02A6" w:rsidRDefault="00FB02A6" w:rsidP="00D226FF"/>
    <w:p w14:paraId="5BCCC077" w14:textId="77777777" w:rsidR="00FB02A6" w:rsidRDefault="00FB02A6" w:rsidP="00020D5C"/>
    <w:p w14:paraId="5900815A" w14:textId="77777777" w:rsidR="00FB02A6" w:rsidRDefault="00FB02A6" w:rsidP="00020D5C"/>
    <w:p w14:paraId="036F37A9" w14:textId="77777777" w:rsidR="00FB02A6" w:rsidRDefault="00FB02A6" w:rsidP="00020D5C"/>
    <w:p w14:paraId="5CB6F954" w14:textId="77777777" w:rsidR="00FB02A6" w:rsidRDefault="00FB02A6" w:rsidP="00A25C9C"/>
    <w:p w14:paraId="7287E86D" w14:textId="77777777" w:rsidR="00FB02A6" w:rsidRDefault="00FB02A6" w:rsidP="00A25C9C"/>
    <w:p w14:paraId="62EC806D" w14:textId="77777777" w:rsidR="00FB02A6" w:rsidRDefault="00FB02A6" w:rsidP="00A25C9C"/>
    <w:p w14:paraId="2607C5EB" w14:textId="77777777" w:rsidR="00FB02A6" w:rsidRDefault="00FB02A6" w:rsidP="00A25C9C"/>
    <w:p w14:paraId="13408691" w14:textId="77777777" w:rsidR="00FB02A6" w:rsidRDefault="00FB02A6" w:rsidP="00A25C9C"/>
    <w:p w14:paraId="2D771303" w14:textId="77777777" w:rsidR="00FB02A6" w:rsidRDefault="00FB02A6" w:rsidP="00A25C9C"/>
    <w:p w14:paraId="4C21259E" w14:textId="77777777" w:rsidR="00FB02A6" w:rsidRDefault="00FB02A6" w:rsidP="00B016D4"/>
    <w:p w14:paraId="2EACFBD6" w14:textId="77777777" w:rsidR="00FB02A6" w:rsidRDefault="00FB02A6"/>
    <w:p w14:paraId="3D4607A0" w14:textId="77777777" w:rsidR="00FB02A6" w:rsidRDefault="00FB02A6"/>
    <w:p w14:paraId="429F5885" w14:textId="77777777" w:rsidR="00FB02A6" w:rsidRDefault="00FB02A6"/>
    <w:p w14:paraId="7613C685" w14:textId="77777777" w:rsidR="00FB02A6" w:rsidRDefault="00FB02A6" w:rsidP="00FA60B2"/>
    <w:p w14:paraId="6FB3E535" w14:textId="77777777" w:rsidR="00FB02A6" w:rsidRDefault="00FB02A6" w:rsidP="00900AF4"/>
    <w:p w14:paraId="636D1D0F" w14:textId="77777777" w:rsidR="00FB02A6" w:rsidRDefault="00FB02A6" w:rsidP="00900AF4"/>
    <w:p w14:paraId="6C00BD8F" w14:textId="77777777" w:rsidR="00FB02A6" w:rsidRDefault="00FB02A6" w:rsidP="00900AF4"/>
    <w:p w14:paraId="7375137A" w14:textId="77777777" w:rsidR="00FB02A6" w:rsidRDefault="00FB02A6" w:rsidP="00900AF4"/>
    <w:p w14:paraId="6D792B53" w14:textId="77777777" w:rsidR="00FB02A6" w:rsidRDefault="00FB02A6" w:rsidP="00900AF4"/>
    <w:p w14:paraId="5C8000AB" w14:textId="77777777" w:rsidR="00FB02A6" w:rsidRDefault="00FB02A6" w:rsidP="00900AF4"/>
    <w:p w14:paraId="35A68127" w14:textId="77777777" w:rsidR="00FB02A6" w:rsidRDefault="00FB02A6" w:rsidP="00900AF4"/>
    <w:p w14:paraId="4FB597A0" w14:textId="77777777" w:rsidR="00FB02A6" w:rsidRDefault="00FB02A6" w:rsidP="00900AF4"/>
    <w:p w14:paraId="0486A288" w14:textId="77777777" w:rsidR="00FB02A6" w:rsidRDefault="00FB02A6" w:rsidP="00900AF4"/>
    <w:p w14:paraId="3C15E0DF" w14:textId="77777777" w:rsidR="00FB02A6" w:rsidRDefault="00FB02A6" w:rsidP="00900AF4"/>
    <w:p w14:paraId="2E609DF5" w14:textId="77777777" w:rsidR="00FB02A6" w:rsidRDefault="00FB02A6" w:rsidP="00E20B92"/>
    <w:p w14:paraId="4B989CC4" w14:textId="77777777" w:rsidR="00FB02A6" w:rsidRDefault="00FB02A6" w:rsidP="00E20B92"/>
    <w:p w14:paraId="38C2E019" w14:textId="77777777" w:rsidR="00FB02A6" w:rsidRDefault="00FB02A6" w:rsidP="00E20B92"/>
    <w:p w14:paraId="271BF135" w14:textId="77777777" w:rsidR="00FB02A6" w:rsidRDefault="00FB02A6" w:rsidP="00E20B92"/>
    <w:p w14:paraId="760134B9" w14:textId="77777777" w:rsidR="00FB02A6" w:rsidRDefault="00FB02A6" w:rsidP="00E20B92"/>
    <w:p w14:paraId="27509F6F" w14:textId="77777777" w:rsidR="00FB02A6" w:rsidRDefault="00FB02A6" w:rsidP="00E20B92"/>
    <w:p w14:paraId="5B013379" w14:textId="77777777" w:rsidR="00FB02A6" w:rsidRDefault="00FB02A6" w:rsidP="00E20B92"/>
    <w:p w14:paraId="5820941A" w14:textId="77777777" w:rsidR="00FB02A6" w:rsidRDefault="00FB02A6" w:rsidP="00E20B92"/>
    <w:p w14:paraId="74DE9FE7" w14:textId="77777777" w:rsidR="00FB02A6" w:rsidRDefault="00FB02A6" w:rsidP="00E20B92"/>
    <w:p w14:paraId="1BA967CB" w14:textId="77777777" w:rsidR="00FB02A6" w:rsidRDefault="00FB02A6" w:rsidP="00E20B92"/>
    <w:p w14:paraId="4CFF886C" w14:textId="77777777" w:rsidR="00FB02A6" w:rsidRDefault="00FB02A6" w:rsidP="00E20B92"/>
    <w:p w14:paraId="0221817D" w14:textId="77777777" w:rsidR="00FB02A6" w:rsidRDefault="00FB02A6" w:rsidP="00E20B92"/>
    <w:p w14:paraId="5A713B40" w14:textId="77777777" w:rsidR="00FB02A6" w:rsidRDefault="00FB02A6"/>
    <w:p w14:paraId="44FAF1D9" w14:textId="77777777" w:rsidR="00FB02A6" w:rsidRDefault="00FB02A6" w:rsidP="00EA160D"/>
    <w:p w14:paraId="6A1CFC61" w14:textId="77777777" w:rsidR="00FB02A6" w:rsidRDefault="00FB02A6"/>
    <w:p w14:paraId="750AFA50" w14:textId="77777777" w:rsidR="00FB02A6" w:rsidRDefault="00FB02A6"/>
    <w:p w14:paraId="4131D08A" w14:textId="77777777" w:rsidR="00FB02A6" w:rsidRDefault="00FB02A6" w:rsidP="0062754B"/>
    <w:p w14:paraId="2F1A132E" w14:textId="77777777" w:rsidR="00FB02A6" w:rsidRDefault="00FB02A6"/>
    <w:p w14:paraId="165E8569" w14:textId="77777777" w:rsidR="00FB02A6" w:rsidRDefault="00FB02A6"/>
    <w:p w14:paraId="4330BB60" w14:textId="77777777" w:rsidR="00FB02A6" w:rsidRDefault="00FB02A6"/>
  </w:footnote>
  <w:footnote w:type="continuationSeparator" w:id="0">
    <w:p w14:paraId="3FB1385E" w14:textId="77777777" w:rsidR="00FB02A6" w:rsidRDefault="00FB02A6">
      <w:r>
        <w:continuationSeparator/>
      </w:r>
    </w:p>
    <w:p w14:paraId="0CCC4884" w14:textId="77777777" w:rsidR="00FB02A6" w:rsidRDefault="00FB02A6"/>
    <w:p w14:paraId="1406A5AE" w14:textId="77777777" w:rsidR="00FB02A6" w:rsidRDefault="00FB02A6" w:rsidP="00D226FF"/>
    <w:p w14:paraId="5E0EC0C0" w14:textId="77777777" w:rsidR="00FB02A6" w:rsidRDefault="00FB02A6" w:rsidP="00D226FF"/>
    <w:p w14:paraId="77057CF5" w14:textId="77777777" w:rsidR="00FB02A6" w:rsidRDefault="00FB02A6" w:rsidP="00020D5C"/>
    <w:p w14:paraId="2897C2D5" w14:textId="77777777" w:rsidR="00FB02A6" w:rsidRDefault="00FB02A6" w:rsidP="00020D5C"/>
    <w:p w14:paraId="611A3AB8" w14:textId="77777777" w:rsidR="00FB02A6" w:rsidRDefault="00FB02A6" w:rsidP="00020D5C"/>
    <w:p w14:paraId="464BA0C6" w14:textId="77777777" w:rsidR="00FB02A6" w:rsidRDefault="00FB02A6" w:rsidP="00A25C9C"/>
    <w:p w14:paraId="5E63B667" w14:textId="77777777" w:rsidR="00FB02A6" w:rsidRDefault="00FB02A6" w:rsidP="00A25C9C"/>
    <w:p w14:paraId="32596B87" w14:textId="77777777" w:rsidR="00FB02A6" w:rsidRDefault="00FB02A6" w:rsidP="00A25C9C"/>
    <w:p w14:paraId="2B7EF947" w14:textId="77777777" w:rsidR="00FB02A6" w:rsidRDefault="00FB02A6" w:rsidP="00A25C9C"/>
    <w:p w14:paraId="412DED76" w14:textId="77777777" w:rsidR="00FB02A6" w:rsidRDefault="00FB02A6" w:rsidP="00A25C9C"/>
    <w:p w14:paraId="19FBAB73" w14:textId="77777777" w:rsidR="00FB02A6" w:rsidRDefault="00FB02A6" w:rsidP="00A25C9C"/>
    <w:p w14:paraId="66ED1D9D" w14:textId="77777777" w:rsidR="00FB02A6" w:rsidRDefault="00FB02A6" w:rsidP="00B016D4"/>
    <w:p w14:paraId="3195EAC6" w14:textId="77777777" w:rsidR="00FB02A6" w:rsidRDefault="00FB02A6"/>
    <w:p w14:paraId="5F5C867E" w14:textId="77777777" w:rsidR="00FB02A6" w:rsidRDefault="00FB02A6"/>
    <w:p w14:paraId="7BA0846F" w14:textId="77777777" w:rsidR="00FB02A6" w:rsidRDefault="00FB02A6"/>
    <w:p w14:paraId="58058F68" w14:textId="77777777" w:rsidR="00FB02A6" w:rsidRDefault="00FB02A6" w:rsidP="00FA60B2"/>
    <w:p w14:paraId="685B7700" w14:textId="77777777" w:rsidR="00FB02A6" w:rsidRDefault="00FB02A6" w:rsidP="00900AF4"/>
    <w:p w14:paraId="17F11C42" w14:textId="77777777" w:rsidR="00FB02A6" w:rsidRDefault="00FB02A6" w:rsidP="00900AF4"/>
    <w:p w14:paraId="17D5E0FA" w14:textId="77777777" w:rsidR="00FB02A6" w:rsidRDefault="00FB02A6" w:rsidP="00900AF4"/>
    <w:p w14:paraId="032497DD" w14:textId="77777777" w:rsidR="00FB02A6" w:rsidRDefault="00FB02A6" w:rsidP="00900AF4"/>
    <w:p w14:paraId="2DE29FE0" w14:textId="77777777" w:rsidR="00FB02A6" w:rsidRDefault="00FB02A6" w:rsidP="00900AF4"/>
    <w:p w14:paraId="6A1C1CC1" w14:textId="77777777" w:rsidR="00FB02A6" w:rsidRDefault="00FB02A6" w:rsidP="00900AF4"/>
    <w:p w14:paraId="53881ACA" w14:textId="77777777" w:rsidR="00FB02A6" w:rsidRDefault="00FB02A6" w:rsidP="00900AF4"/>
    <w:p w14:paraId="277888D5" w14:textId="77777777" w:rsidR="00FB02A6" w:rsidRDefault="00FB02A6" w:rsidP="00900AF4"/>
    <w:p w14:paraId="562617DD" w14:textId="77777777" w:rsidR="00FB02A6" w:rsidRDefault="00FB02A6" w:rsidP="00900AF4"/>
    <w:p w14:paraId="0E6E53E0" w14:textId="77777777" w:rsidR="00FB02A6" w:rsidRDefault="00FB02A6" w:rsidP="00900AF4"/>
    <w:p w14:paraId="39948301" w14:textId="77777777" w:rsidR="00FB02A6" w:rsidRDefault="00FB02A6" w:rsidP="00E20B92"/>
    <w:p w14:paraId="117293E9" w14:textId="77777777" w:rsidR="00FB02A6" w:rsidRDefault="00FB02A6" w:rsidP="00E20B92"/>
    <w:p w14:paraId="73A0FD40" w14:textId="77777777" w:rsidR="00FB02A6" w:rsidRDefault="00FB02A6" w:rsidP="00E20B92"/>
    <w:p w14:paraId="02207584" w14:textId="77777777" w:rsidR="00FB02A6" w:rsidRDefault="00FB02A6" w:rsidP="00E20B92"/>
    <w:p w14:paraId="324906C5" w14:textId="77777777" w:rsidR="00FB02A6" w:rsidRDefault="00FB02A6" w:rsidP="00E20B92"/>
    <w:p w14:paraId="369587CA" w14:textId="77777777" w:rsidR="00FB02A6" w:rsidRDefault="00FB02A6" w:rsidP="00E20B92"/>
    <w:p w14:paraId="21872128" w14:textId="77777777" w:rsidR="00FB02A6" w:rsidRDefault="00FB02A6" w:rsidP="00E20B92"/>
    <w:p w14:paraId="580FCE07" w14:textId="77777777" w:rsidR="00FB02A6" w:rsidRDefault="00FB02A6" w:rsidP="00E20B92"/>
    <w:p w14:paraId="715FBBDB" w14:textId="77777777" w:rsidR="00FB02A6" w:rsidRDefault="00FB02A6" w:rsidP="00E20B92"/>
    <w:p w14:paraId="00B6AE2F" w14:textId="77777777" w:rsidR="00FB02A6" w:rsidRDefault="00FB02A6" w:rsidP="00E20B92"/>
    <w:p w14:paraId="7B44EAA8" w14:textId="77777777" w:rsidR="00FB02A6" w:rsidRDefault="00FB02A6" w:rsidP="00E20B92"/>
    <w:p w14:paraId="1DEB27F8" w14:textId="77777777" w:rsidR="00FB02A6" w:rsidRDefault="00FB02A6" w:rsidP="00E20B92"/>
    <w:p w14:paraId="61691A8D" w14:textId="77777777" w:rsidR="00FB02A6" w:rsidRDefault="00FB02A6"/>
    <w:p w14:paraId="182C7BAD" w14:textId="77777777" w:rsidR="00FB02A6" w:rsidRDefault="00FB02A6" w:rsidP="00EA160D"/>
    <w:p w14:paraId="7D915743" w14:textId="77777777" w:rsidR="00FB02A6" w:rsidRDefault="00FB02A6"/>
    <w:p w14:paraId="4BCDA71E" w14:textId="77777777" w:rsidR="00FB02A6" w:rsidRDefault="00FB02A6"/>
    <w:p w14:paraId="2B90F474" w14:textId="77777777" w:rsidR="00FB02A6" w:rsidRDefault="00FB02A6" w:rsidP="0062754B"/>
    <w:p w14:paraId="72FED5B6" w14:textId="77777777" w:rsidR="00FB02A6" w:rsidRDefault="00FB02A6"/>
    <w:p w14:paraId="3559A393" w14:textId="77777777" w:rsidR="00FB02A6" w:rsidRDefault="00FB02A6"/>
    <w:p w14:paraId="4AE50D00" w14:textId="77777777" w:rsidR="00FB02A6" w:rsidRDefault="00FB02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08D12B" w14:textId="77777777" w:rsidR="004818AA" w:rsidRDefault="004818AA" w:rsidP="00D226FF"/>
  <w:p w14:paraId="3A4D29DA" w14:textId="77777777" w:rsidR="004818AA" w:rsidRDefault="004818AA"/>
  <w:p w14:paraId="3D4B51C2" w14:textId="77777777" w:rsidR="004818AA" w:rsidRDefault="004818AA"/>
  <w:p w14:paraId="0D8C56D9" w14:textId="77777777" w:rsidR="004818AA" w:rsidRDefault="004818AA" w:rsidP="00020D5C"/>
  <w:p w14:paraId="5BEC6E5D" w14:textId="77777777" w:rsidR="004818AA" w:rsidRDefault="004818AA" w:rsidP="00A25C9C"/>
  <w:p w14:paraId="1852D415" w14:textId="77777777" w:rsidR="004818AA" w:rsidRDefault="004818AA" w:rsidP="00A25C9C"/>
  <w:p w14:paraId="3C9EEB7E" w14:textId="77777777" w:rsidR="004818AA" w:rsidRDefault="004818AA" w:rsidP="00A25C9C"/>
  <w:p w14:paraId="37BD0DA7" w14:textId="77777777" w:rsidR="004818AA" w:rsidRDefault="004818AA" w:rsidP="00A25C9C"/>
  <w:p w14:paraId="6AC18114" w14:textId="77777777" w:rsidR="004818AA" w:rsidRDefault="004818AA" w:rsidP="00A25C9C"/>
  <w:p w14:paraId="1C81CC10" w14:textId="77777777" w:rsidR="004818AA" w:rsidRDefault="004818AA" w:rsidP="00A25C9C"/>
  <w:p w14:paraId="3A7E3597" w14:textId="77777777" w:rsidR="004818AA" w:rsidRDefault="004818AA" w:rsidP="00B016D4"/>
  <w:p w14:paraId="16DAA90A" w14:textId="77777777" w:rsidR="004818AA" w:rsidRDefault="004818AA" w:rsidP="00521C20"/>
  <w:p w14:paraId="5D93AD89" w14:textId="77777777" w:rsidR="004818AA" w:rsidRDefault="004818AA" w:rsidP="00F61CD2"/>
  <w:p w14:paraId="057556DC" w14:textId="77777777" w:rsidR="004818AA" w:rsidRDefault="004818AA" w:rsidP="00220105"/>
  <w:p w14:paraId="0191F398" w14:textId="77777777" w:rsidR="004818AA" w:rsidRDefault="004818AA" w:rsidP="00FA60B2"/>
  <w:p w14:paraId="573AAE23" w14:textId="77777777" w:rsidR="004818AA" w:rsidRDefault="004818AA" w:rsidP="00900AF4"/>
  <w:p w14:paraId="01375D18" w14:textId="77777777" w:rsidR="004818AA" w:rsidRDefault="004818AA" w:rsidP="00900AF4"/>
  <w:p w14:paraId="43FB21A2" w14:textId="77777777" w:rsidR="004818AA" w:rsidRDefault="004818AA" w:rsidP="00900AF4"/>
  <w:p w14:paraId="14461B5F" w14:textId="77777777" w:rsidR="004818AA" w:rsidRDefault="004818AA" w:rsidP="00900AF4"/>
  <w:p w14:paraId="6094D072" w14:textId="77777777" w:rsidR="004818AA" w:rsidRDefault="004818AA" w:rsidP="00900AF4"/>
  <w:p w14:paraId="480D8373" w14:textId="77777777" w:rsidR="004818AA" w:rsidRDefault="004818AA" w:rsidP="00900AF4"/>
  <w:p w14:paraId="4978AB0B" w14:textId="77777777" w:rsidR="004818AA" w:rsidRDefault="004818AA" w:rsidP="00900AF4"/>
  <w:p w14:paraId="35469DC9" w14:textId="77777777" w:rsidR="004818AA" w:rsidRDefault="004818AA" w:rsidP="00900AF4"/>
  <w:p w14:paraId="71200B39" w14:textId="77777777" w:rsidR="004818AA" w:rsidRDefault="004818AA" w:rsidP="00900AF4"/>
  <w:p w14:paraId="755B766D" w14:textId="77777777" w:rsidR="004818AA" w:rsidRDefault="004818AA" w:rsidP="00900AF4"/>
  <w:p w14:paraId="50DB2304" w14:textId="77777777" w:rsidR="004818AA" w:rsidRDefault="004818AA" w:rsidP="00E20B92"/>
  <w:p w14:paraId="01DB2E31" w14:textId="77777777" w:rsidR="004818AA" w:rsidRDefault="004818AA" w:rsidP="00E20B92"/>
  <w:p w14:paraId="5087CA31" w14:textId="77777777" w:rsidR="004818AA" w:rsidRDefault="004818AA" w:rsidP="00E20B92"/>
  <w:p w14:paraId="0464A315" w14:textId="77777777" w:rsidR="004818AA" w:rsidRDefault="004818AA" w:rsidP="00E20B92"/>
  <w:p w14:paraId="23D1089D" w14:textId="77777777" w:rsidR="004818AA" w:rsidRDefault="004818AA" w:rsidP="00E20B92"/>
  <w:p w14:paraId="25443A6A" w14:textId="77777777" w:rsidR="004818AA" w:rsidRDefault="004818AA" w:rsidP="00E20B92"/>
  <w:p w14:paraId="4581C402" w14:textId="77777777" w:rsidR="004818AA" w:rsidRDefault="004818AA" w:rsidP="00E20B92"/>
  <w:p w14:paraId="1E494FDA" w14:textId="77777777" w:rsidR="004818AA" w:rsidRDefault="004818AA" w:rsidP="00E20B92"/>
  <w:p w14:paraId="7D8930D6" w14:textId="77777777" w:rsidR="004818AA" w:rsidRDefault="004818AA" w:rsidP="00E20B92"/>
  <w:p w14:paraId="13238F5C" w14:textId="77777777" w:rsidR="004818AA" w:rsidRDefault="004818AA" w:rsidP="00E20B92"/>
  <w:p w14:paraId="563F7B96" w14:textId="77777777" w:rsidR="004818AA" w:rsidRDefault="004818AA" w:rsidP="00E20B92"/>
  <w:p w14:paraId="5C75080D" w14:textId="77777777" w:rsidR="004818AA" w:rsidRDefault="004818AA" w:rsidP="00E20B92"/>
  <w:p w14:paraId="10C2BD68" w14:textId="77777777" w:rsidR="004818AA" w:rsidRDefault="004818AA" w:rsidP="00B72A05"/>
  <w:p w14:paraId="19E8FABA" w14:textId="77777777" w:rsidR="004818AA" w:rsidRDefault="004818AA" w:rsidP="00EA160D"/>
  <w:p w14:paraId="19E7710A" w14:textId="77777777" w:rsidR="004818AA" w:rsidRDefault="004818AA" w:rsidP="00EA160D"/>
  <w:p w14:paraId="5EE83A56" w14:textId="77777777" w:rsidR="004818AA" w:rsidRDefault="004818AA" w:rsidP="00E97436"/>
  <w:p w14:paraId="0E12EDCE" w14:textId="77777777" w:rsidR="004818AA" w:rsidRDefault="004818AA" w:rsidP="0062754B"/>
  <w:p w14:paraId="0739B548" w14:textId="77777777" w:rsidR="004818AA" w:rsidRDefault="004818AA" w:rsidP="0065305A"/>
  <w:p w14:paraId="4BEC3C89" w14:textId="77777777" w:rsidR="004818AA" w:rsidRDefault="004818AA" w:rsidP="00BD216F"/>
  <w:p w14:paraId="40DB2225" w14:textId="77777777" w:rsidR="004818AA" w:rsidRDefault="004818AA" w:rsidP="006575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63F16" w14:textId="32F59A29" w:rsidR="004818AA" w:rsidRPr="00F34A4D" w:rsidRDefault="0033761F" w:rsidP="009B6AA3">
    <w:pPr>
      <w:spacing w:after="0"/>
      <w:ind w:left="4320" w:hanging="4320"/>
      <w:rPr>
        <w:rFonts w:asciiTheme="minorHAnsi" w:hAnsiTheme="minorHAnsi" w:cs="Tahoma"/>
        <w:sz w:val="16"/>
        <w:szCs w:val="16"/>
      </w:rPr>
    </w:pPr>
    <w:r>
      <w:rPr>
        <w:rFonts w:asciiTheme="minorHAnsi" w:hAnsiTheme="minorHAnsi" w:cs="Tahoma"/>
        <w:sz w:val="16"/>
        <w:szCs w:val="16"/>
      </w:rPr>
      <w:t>Vanamõisa</w:t>
    </w:r>
    <w:r w:rsidR="00932020">
      <w:rPr>
        <w:rFonts w:asciiTheme="minorHAnsi" w:hAnsiTheme="minorHAnsi" w:cs="Tahoma"/>
        <w:sz w:val="16"/>
        <w:szCs w:val="16"/>
      </w:rPr>
      <w:t xml:space="preserve"> küla </w:t>
    </w:r>
    <w:r>
      <w:rPr>
        <w:rFonts w:asciiTheme="minorHAnsi" w:hAnsiTheme="minorHAnsi" w:cs="Tahoma"/>
        <w:sz w:val="16"/>
        <w:szCs w:val="16"/>
      </w:rPr>
      <w:t xml:space="preserve">Kooli, Lootuse, Põllukõrre </w:t>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t xml:space="preserve">                  </w:t>
    </w:r>
    <w:r w:rsidR="004818AA" w:rsidRPr="00F34A4D">
      <w:rPr>
        <w:rFonts w:asciiTheme="minorHAnsi" w:hAnsiTheme="minorHAnsi" w:cs="Tahoma"/>
        <w:sz w:val="16"/>
        <w:szCs w:val="16"/>
      </w:rPr>
      <w:tab/>
      <w:t xml:space="preserve">  </w:t>
    </w:r>
    <w:r w:rsidR="004818AA">
      <w:rPr>
        <w:rFonts w:asciiTheme="minorHAnsi" w:hAnsiTheme="minorHAnsi" w:cs="Tahoma"/>
        <w:sz w:val="16"/>
        <w:szCs w:val="16"/>
      </w:rPr>
      <w:tab/>
      <w:t xml:space="preserve">      </w:t>
    </w:r>
    <w:r w:rsidR="004818AA" w:rsidRPr="00F34A4D">
      <w:rPr>
        <w:rFonts w:asciiTheme="minorHAnsi" w:hAnsiTheme="minorHAnsi" w:cs="Tahoma"/>
        <w:sz w:val="16"/>
        <w:szCs w:val="16"/>
      </w:rPr>
      <w:t xml:space="preserve"> Ruum ja Maastik OÜ</w:t>
    </w:r>
  </w:p>
  <w:p w14:paraId="450F10A0" w14:textId="7A836BD5" w:rsidR="004818AA" w:rsidRPr="00F34A4D" w:rsidRDefault="0042621B" w:rsidP="009C2FF8">
    <w:pPr>
      <w:pBdr>
        <w:bottom w:val="single" w:sz="4" w:space="1" w:color="auto"/>
      </w:pBdr>
      <w:spacing w:after="0"/>
      <w:rPr>
        <w:rFonts w:asciiTheme="minorHAnsi" w:hAnsiTheme="minorHAnsi" w:cs="Tahoma"/>
        <w:sz w:val="16"/>
        <w:szCs w:val="16"/>
      </w:rPr>
    </w:pPr>
    <w:r>
      <w:rPr>
        <w:rFonts w:asciiTheme="minorHAnsi" w:hAnsiTheme="minorHAnsi" w:cs="Tahoma"/>
        <w:sz w:val="16"/>
        <w:szCs w:val="16"/>
      </w:rPr>
      <w:t>j</w:t>
    </w:r>
    <w:r w:rsidR="0033761F">
      <w:rPr>
        <w:rFonts w:asciiTheme="minorHAnsi" w:hAnsiTheme="minorHAnsi" w:cs="Tahoma"/>
        <w:sz w:val="16"/>
        <w:szCs w:val="16"/>
      </w:rPr>
      <w:t xml:space="preserve">a Heinaristiku </w:t>
    </w:r>
    <w:r w:rsidR="00932020">
      <w:rPr>
        <w:rFonts w:asciiTheme="minorHAnsi" w:hAnsiTheme="minorHAnsi" w:cs="Tahoma"/>
        <w:sz w:val="16"/>
        <w:szCs w:val="16"/>
      </w:rPr>
      <w:t>katastriüksus</w:t>
    </w:r>
    <w:r w:rsidR="0033761F">
      <w:rPr>
        <w:rFonts w:asciiTheme="minorHAnsi" w:hAnsiTheme="minorHAnsi" w:cs="Tahoma"/>
        <w:sz w:val="16"/>
        <w:szCs w:val="16"/>
      </w:rPr>
      <w:t>t</w:t>
    </w:r>
    <w:r w:rsidR="00932020">
      <w:rPr>
        <w:rFonts w:asciiTheme="minorHAnsi" w:hAnsiTheme="minorHAnsi" w:cs="Tahoma"/>
        <w:sz w:val="16"/>
        <w:szCs w:val="16"/>
      </w:rPr>
      <w:t xml:space="preserve">e </w:t>
    </w:r>
    <w:r w:rsidR="0033761F">
      <w:rPr>
        <w:rFonts w:asciiTheme="minorHAnsi" w:hAnsiTheme="minorHAnsi" w:cs="Tahoma"/>
        <w:sz w:val="16"/>
        <w:szCs w:val="16"/>
      </w:rPr>
      <w:t xml:space="preserve">ja lähiala </w:t>
    </w:r>
    <w:r w:rsidR="004818AA" w:rsidRPr="00F34A4D">
      <w:rPr>
        <w:rFonts w:asciiTheme="minorHAnsi" w:hAnsiTheme="minorHAnsi" w:cs="Tahoma"/>
        <w:sz w:val="16"/>
        <w:szCs w:val="16"/>
      </w:rPr>
      <w:t>detailplaneering</w:t>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r>
    <w:r w:rsidR="004818AA" w:rsidRPr="00F34A4D">
      <w:rPr>
        <w:rFonts w:asciiTheme="minorHAnsi" w:hAnsiTheme="minorHAnsi" w:cs="Tahoma"/>
        <w:sz w:val="16"/>
        <w:szCs w:val="16"/>
      </w:rPr>
      <w:tab/>
      <w:t xml:space="preserve">    </w:t>
    </w:r>
    <w:r w:rsidR="004818AA">
      <w:rPr>
        <w:rFonts w:asciiTheme="minorHAnsi" w:hAnsiTheme="minorHAnsi" w:cs="Tahoma"/>
        <w:sz w:val="16"/>
        <w:szCs w:val="16"/>
      </w:rPr>
      <w:t xml:space="preserve">                  </w:t>
    </w:r>
    <w:r w:rsidR="004818AA">
      <w:rPr>
        <w:rFonts w:asciiTheme="minorHAnsi" w:hAnsiTheme="minorHAnsi" w:cs="Tahoma"/>
        <w:sz w:val="16"/>
        <w:szCs w:val="16"/>
      </w:rPr>
      <w:tab/>
      <w:t xml:space="preserve">        </w:t>
    </w:r>
    <w:r w:rsidR="004818AA">
      <w:rPr>
        <w:rFonts w:asciiTheme="minorHAnsi" w:hAnsiTheme="minorHAnsi" w:cs="Tahoma"/>
        <w:sz w:val="16"/>
        <w:szCs w:val="16"/>
      </w:rPr>
      <w:tab/>
      <w:t xml:space="preserve">                   </w:t>
    </w:r>
    <w:r w:rsidR="004818AA">
      <w:rPr>
        <w:rFonts w:asciiTheme="minorHAnsi" w:hAnsiTheme="minorHAnsi" w:cs="Tahoma"/>
        <w:sz w:val="16"/>
        <w:szCs w:val="16"/>
      </w:rPr>
      <w:tab/>
      <w:t xml:space="preserve">              202</w:t>
    </w:r>
    <w:r w:rsidR="0033761F">
      <w:rPr>
        <w:rFonts w:asciiTheme="minorHAnsi" w:hAnsiTheme="minorHAnsi" w:cs="Tahoma"/>
        <w:sz w:val="16"/>
        <w:szCs w:val="16"/>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E6ABA"/>
    <w:multiLevelType w:val="hybridMultilevel"/>
    <w:tmpl w:val="9692F5BE"/>
    <w:lvl w:ilvl="0" w:tplc="FFFFFFFF">
      <w:start w:val="1"/>
      <w:numFmt w:val="bullet"/>
      <w:lvlText w:val="-"/>
      <w:lvlJc w:val="left"/>
      <w:pPr>
        <w:ind w:left="720" w:hanging="360"/>
      </w:pPr>
      <w:rPr>
        <w:rFonts w:ascii="Tahoma" w:eastAsia="Times New Roman" w:hAnsi="Tahoma" w:cs="Tahoma"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14978F9"/>
    <w:multiLevelType w:val="hybridMultilevel"/>
    <w:tmpl w:val="5B4E5648"/>
    <w:lvl w:ilvl="0" w:tplc="0409000F">
      <w:start w:val="1"/>
      <w:numFmt w:val="decimal"/>
      <w:lvlText w:val="%1."/>
      <w:lvlJc w:val="left"/>
      <w:pPr>
        <w:tabs>
          <w:tab w:val="num" w:pos="473"/>
        </w:tabs>
        <w:ind w:left="473"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703B64"/>
    <w:multiLevelType w:val="hybridMultilevel"/>
    <w:tmpl w:val="74DA342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D607E2E"/>
    <w:multiLevelType w:val="hybridMultilevel"/>
    <w:tmpl w:val="8DC8A9BE"/>
    <w:lvl w:ilvl="0" w:tplc="C7488F6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2E2137F"/>
    <w:multiLevelType w:val="hybridMultilevel"/>
    <w:tmpl w:val="FF700764"/>
    <w:lvl w:ilvl="0" w:tplc="FFFFFFFF">
      <w:start w:val="1"/>
      <w:numFmt w:val="bullet"/>
      <w:lvlText w:val="-"/>
      <w:lvlJc w:val="left"/>
      <w:pPr>
        <w:ind w:left="720" w:hanging="360"/>
      </w:pPr>
      <w:rPr>
        <w:rFonts w:ascii="Tahoma" w:eastAsia="Times New Roman" w:hAnsi="Tahoma" w:cs="Tahoma"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cs="Wingdings" w:hint="default"/>
      </w:rPr>
    </w:lvl>
    <w:lvl w:ilvl="3" w:tplc="04250001" w:tentative="1">
      <w:start w:val="1"/>
      <w:numFmt w:val="bullet"/>
      <w:lvlText w:val=""/>
      <w:lvlJc w:val="left"/>
      <w:pPr>
        <w:ind w:left="2880" w:hanging="360"/>
      </w:pPr>
      <w:rPr>
        <w:rFonts w:ascii="Symbol" w:hAnsi="Symbol" w:cs="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cs="Wingdings" w:hint="default"/>
      </w:rPr>
    </w:lvl>
    <w:lvl w:ilvl="6" w:tplc="04250001" w:tentative="1">
      <w:start w:val="1"/>
      <w:numFmt w:val="bullet"/>
      <w:lvlText w:val=""/>
      <w:lvlJc w:val="left"/>
      <w:pPr>
        <w:ind w:left="5040" w:hanging="360"/>
      </w:pPr>
      <w:rPr>
        <w:rFonts w:ascii="Symbol" w:hAnsi="Symbol" w:cs="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1ED2D36"/>
    <w:multiLevelType w:val="hybridMultilevel"/>
    <w:tmpl w:val="5CDA7882"/>
    <w:lvl w:ilvl="0" w:tplc="5D7A65D6">
      <w:start w:val="1"/>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4E81AD4"/>
    <w:multiLevelType w:val="hybridMultilevel"/>
    <w:tmpl w:val="E7AC32C6"/>
    <w:lvl w:ilvl="0" w:tplc="F3B64B66">
      <w:start w:val="1"/>
      <w:numFmt w:val="lowerLetter"/>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61AB3611"/>
    <w:multiLevelType w:val="hybridMultilevel"/>
    <w:tmpl w:val="3FE6A898"/>
    <w:lvl w:ilvl="0" w:tplc="FFFFFFFF">
      <w:start w:val="1"/>
      <w:numFmt w:val="bullet"/>
      <w:lvlText w:val="-"/>
      <w:lvlJc w:val="left"/>
      <w:pPr>
        <w:tabs>
          <w:tab w:val="num" w:pos="720"/>
        </w:tabs>
        <w:ind w:left="720" w:hanging="360"/>
      </w:pPr>
      <w:rPr>
        <w:rFonts w:ascii="Tahoma" w:eastAsia="Times New Roman" w:hAnsi="Tahoma" w:cs="Tahoma"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87C063C"/>
    <w:multiLevelType w:val="hybridMultilevel"/>
    <w:tmpl w:val="41C81B5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11661154">
    <w:abstractNumId w:val="1"/>
  </w:num>
  <w:num w:numId="2" w16cid:durableId="1074738697">
    <w:abstractNumId w:val="0"/>
  </w:num>
  <w:num w:numId="3" w16cid:durableId="2132935086">
    <w:abstractNumId w:val="2"/>
  </w:num>
  <w:num w:numId="4" w16cid:durableId="519321142">
    <w:abstractNumId w:val="7"/>
  </w:num>
  <w:num w:numId="5" w16cid:durableId="1873567627">
    <w:abstractNumId w:val="4"/>
  </w:num>
  <w:num w:numId="6" w16cid:durableId="1132164601">
    <w:abstractNumId w:val="5"/>
  </w:num>
  <w:num w:numId="7" w16cid:durableId="1581715365">
    <w:abstractNumId w:val="3"/>
  </w:num>
  <w:num w:numId="8" w16cid:durableId="282267922">
    <w:abstractNumId w:val="8"/>
  </w:num>
  <w:num w:numId="9" w16cid:durableId="185179827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627"/>
    <w:rsid w:val="00000241"/>
    <w:rsid w:val="00003CA0"/>
    <w:rsid w:val="00004286"/>
    <w:rsid w:val="00004333"/>
    <w:rsid w:val="00005E12"/>
    <w:rsid w:val="000061A9"/>
    <w:rsid w:val="000077BE"/>
    <w:rsid w:val="0001119D"/>
    <w:rsid w:val="00013C01"/>
    <w:rsid w:val="00015D70"/>
    <w:rsid w:val="00017ADB"/>
    <w:rsid w:val="00020311"/>
    <w:rsid w:val="00020D5C"/>
    <w:rsid w:val="00022B0D"/>
    <w:rsid w:val="000234E5"/>
    <w:rsid w:val="00027815"/>
    <w:rsid w:val="00027A4E"/>
    <w:rsid w:val="00027B23"/>
    <w:rsid w:val="00027D03"/>
    <w:rsid w:val="00027F1D"/>
    <w:rsid w:val="00030FE5"/>
    <w:rsid w:val="0003112E"/>
    <w:rsid w:val="0003213B"/>
    <w:rsid w:val="00033966"/>
    <w:rsid w:val="000350DD"/>
    <w:rsid w:val="00035687"/>
    <w:rsid w:val="00035BB6"/>
    <w:rsid w:val="0003626E"/>
    <w:rsid w:val="00042A46"/>
    <w:rsid w:val="00043030"/>
    <w:rsid w:val="000438BE"/>
    <w:rsid w:val="00043E8E"/>
    <w:rsid w:val="000455F1"/>
    <w:rsid w:val="00046B6F"/>
    <w:rsid w:val="0005176F"/>
    <w:rsid w:val="000538E6"/>
    <w:rsid w:val="00054896"/>
    <w:rsid w:val="000568D4"/>
    <w:rsid w:val="000570E4"/>
    <w:rsid w:val="0006013B"/>
    <w:rsid w:val="00060622"/>
    <w:rsid w:val="000617FE"/>
    <w:rsid w:val="00063C71"/>
    <w:rsid w:val="000645D1"/>
    <w:rsid w:val="00065CE2"/>
    <w:rsid w:val="0007073D"/>
    <w:rsid w:val="00070837"/>
    <w:rsid w:val="00070FA3"/>
    <w:rsid w:val="00072469"/>
    <w:rsid w:val="00072B97"/>
    <w:rsid w:val="00073B7F"/>
    <w:rsid w:val="00074907"/>
    <w:rsid w:val="00074997"/>
    <w:rsid w:val="00076C83"/>
    <w:rsid w:val="00077757"/>
    <w:rsid w:val="000810CC"/>
    <w:rsid w:val="000821D9"/>
    <w:rsid w:val="00082541"/>
    <w:rsid w:val="00082790"/>
    <w:rsid w:val="00082E3C"/>
    <w:rsid w:val="000839F5"/>
    <w:rsid w:val="00085E77"/>
    <w:rsid w:val="00086A3E"/>
    <w:rsid w:val="00086F2C"/>
    <w:rsid w:val="00090E82"/>
    <w:rsid w:val="00091922"/>
    <w:rsid w:val="0009198D"/>
    <w:rsid w:val="00092CB6"/>
    <w:rsid w:val="00093571"/>
    <w:rsid w:val="0009409F"/>
    <w:rsid w:val="00094489"/>
    <w:rsid w:val="000979E3"/>
    <w:rsid w:val="000A3192"/>
    <w:rsid w:val="000A38B1"/>
    <w:rsid w:val="000A3CD3"/>
    <w:rsid w:val="000A4C0F"/>
    <w:rsid w:val="000A5BFF"/>
    <w:rsid w:val="000A68BF"/>
    <w:rsid w:val="000A73C8"/>
    <w:rsid w:val="000B18D6"/>
    <w:rsid w:val="000B1EB0"/>
    <w:rsid w:val="000B4E22"/>
    <w:rsid w:val="000B5493"/>
    <w:rsid w:val="000B6349"/>
    <w:rsid w:val="000B68D2"/>
    <w:rsid w:val="000B6BA9"/>
    <w:rsid w:val="000C0A5F"/>
    <w:rsid w:val="000C2656"/>
    <w:rsid w:val="000C276A"/>
    <w:rsid w:val="000C2DB2"/>
    <w:rsid w:val="000C3856"/>
    <w:rsid w:val="000C5311"/>
    <w:rsid w:val="000C5CFF"/>
    <w:rsid w:val="000C70F6"/>
    <w:rsid w:val="000D16AF"/>
    <w:rsid w:val="000D1B41"/>
    <w:rsid w:val="000D2BF9"/>
    <w:rsid w:val="000D30A1"/>
    <w:rsid w:val="000D3A4B"/>
    <w:rsid w:val="000D3C5A"/>
    <w:rsid w:val="000D5AFF"/>
    <w:rsid w:val="000E03F1"/>
    <w:rsid w:val="000E151E"/>
    <w:rsid w:val="000E29E9"/>
    <w:rsid w:val="000E2C55"/>
    <w:rsid w:val="000E309A"/>
    <w:rsid w:val="000E3A61"/>
    <w:rsid w:val="000E3EE4"/>
    <w:rsid w:val="000E403F"/>
    <w:rsid w:val="000E4639"/>
    <w:rsid w:val="000E57B7"/>
    <w:rsid w:val="000E58A5"/>
    <w:rsid w:val="000E60F2"/>
    <w:rsid w:val="000E649D"/>
    <w:rsid w:val="000E695C"/>
    <w:rsid w:val="000F14F3"/>
    <w:rsid w:val="000F2536"/>
    <w:rsid w:val="000F51DD"/>
    <w:rsid w:val="000F5371"/>
    <w:rsid w:val="000F6D41"/>
    <w:rsid w:val="000F6DC4"/>
    <w:rsid w:val="000F7856"/>
    <w:rsid w:val="00101176"/>
    <w:rsid w:val="001012A4"/>
    <w:rsid w:val="00103CFC"/>
    <w:rsid w:val="001045DB"/>
    <w:rsid w:val="00105D8A"/>
    <w:rsid w:val="00110C5B"/>
    <w:rsid w:val="00111180"/>
    <w:rsid w:val="001120A9"/>
    <w:rsid w:val="00112278"/>
    <w:rsid w:val="00112498"/>
    <w:rsid w:val="00112E1C"/>
    <w:rsid w:val="00113796"/>
    <w:rsid w:val="001142AE"/>
    <w:rsid w:val="001150E9"/>
    <w:rsid w:val="0011539A"/>
    <w:rsid w:val="001200E9"/>
    <w:rsid w:val="00121DC6"/>
    <w:rsid w:val="0012297D"/>
    <w:rsid w:val="00123F07"/>
    <w:rsid w:val="00127229"/>
    <w:rsid w:val="00127912"/>
    <w:rsid w:val="001301C1"/>
    <w:rsid w:val="0013042D"/>
    <w:rsid w:val="00130841"/>
    <w:rsid w:val="00133807"/>
    <w:rsid w:val="00137018"/>
    <w:rsid w:val="00141684"/>
    <w:rsid w:val="00141E6E"/>
    <w:rsid w:val="0014264E"/>
    <w:rsid w:val="00142B76"/>
    <w:rsid w:val="001432A4"/>
    <w:rsid w:val="001441FD"/>
    <w:rsid w:val="00144B1F"/>
    <w:rsid w:val="00145A99"/>
    <w:rsid w:val="001464D9"/>
    <w:rsid w:val="00146523"/>
    <w:rsid w:val="001500CB"/>
    <w:rsid w:val="00151DC1"/>
    <w:rsid w:val="00151E48"/>
    <w:rsid w:val="001525D1"/>
    <w:rsid w:val="00153296"/>
    <w:rsid w:val="001559DE"/>
    <w:rsid w:val="001564DA"/>
    <w:rsid w:val="00160839"/>
    <w:rsid w:val="00160C49"/>
    <w:rsid w:val="00160C4F"/>
    <w:rsid w:val="00161111"/>
    <w:rsid w:val="001617AD"/>
    <w:rsid w:val="0016229C"/>
    <w:rsid w:val="00162AAB"/>
    <w:rsid w:val="00163073"/>
    <w:rsid w:val="00163262"/>
    <w:rsid w:val="001651B3"/>
    <w:rsid w:val="00166EDA"/>
    <w:rsid w:val="00167873"/>
    <w:rsid w:val="00167F38"/>
    <w:rsid w:val="001709C2"/>
    <w:rsid w:val="00170CBB"/>
    <w:rsid w:val="00172F6C"/>
    <w:rsid w:val="0017422B"/>
    <w:rsid w:val="0017499F"/>
    <w:rsid w:val="00174B23"/>
    <w:rsid w:val="00175F77"/>
    <w:rsid w:val="00177A23"/>
    <w:rsid w:val="0018023F"/>
    <w:rsid w:val="00180351"/>
    <w:rsid w:val="00180862"/>
    <w:rsid w:val="00180F10"/>
    <w:rsid w:val="00181217"/>
    <w:rsid w:val="00182168"/>
    <w:rsid w:val="00183331"/>
    <w:rsid w:val="00183FA8"/>
    <w:rsid w:val="0018457A"/>
    <w:rsid w:val="001852B8"/>
    <w:rsid w:val="001913DF"/>
    <w:rsid w:val="00192866"/>
    <w:rsid w:val="00193A80"/>
    <w:rsid w:val="001942C5"/>
    <w:rsid w:val="001964BA"/>
    <w:rsid w:val="00196686"/>
    <w:rsid w:val="001A07FE"/>
    <w:rsid w:val="001A118B"/>
    <w:rsid w:val="001A11EC"/>
    <w:rsid w:val="001A224E"/>
    <w:rsid w:val="001A245B"/>
    <w:rsid w:val="001A27CC"/>
    <w:rsid w:val="001A2D89"/>
    <w:rsid w:val="001A437A"/>
    <w:rsid w:val="001A46D8"/>
    <w:rsid w:val="001A4978"/>
    <w:rsid w:val="001A5387"/>
    <w:rsid w:val="001B0004"/>
    <w:rsid w:val="001B09BF"/>
    <w:rsid w:val="001B1692"/>
    <w:rsid w:val="001B2168"/>
    <w:rsid w:val="001B2520"/>
    <w:rsid w:val="001B2F1D"/>
    <w:rsid w:val="001B426E"/>
    <w:rsid w:val="001B4AA6"/>
    <w:rsid w:val="001B5C52"/>
    <w:rsid w:val="001B789D"/>
    <w:rsid w:val="001B7EF5"/>
    <w:rsid w:val="001C19F6"/>
    <w:rsid w:val="001C2444"/>
    <w:rsid w:val="001C491F"/>
    <w:rsid w:val="001C6787"/>
    <w:rsid w:val="001C6B93"/>
    <w:rsid w:val="001D0B10"/>
    <w:rsid w:val="001D0BBC"/>
    <w:rsid w:val="001D1A2E"/>
    <w:rsid w:val="001D2A3C"/>
    <w:rsid w:val="001D3F98"/>
    <w:rsid w:val="001D4A30"/>
    <w:rsid w:val="001D4CB1"/>
    <w:rsid w:val="001D5BE5"/>
    <w:rsid w:val="001E0739"/>
    <w:rsid w:val="001E07F2"/>
    <w:rsid w:val="001E091B"/>
    <w:rsid w:val="001E2C3E"/>
    <w:rsid w:val="001E31A9"/>
    <w:rsid w:val="001E3774"/>
    <w:rsid w:val="001E4E3B"/>
    <w:rsid w:val="001E54C8"/>
    <w:rsid w:val="001E6CA9"/>
    <w:rsid w:val="001E6EFD"/>
    <w:rsid w:val="001F14C0"/>
    <w:rsid w:val="001F2013"/>
    <w:rsid w:val="001F27F8"/>
    <w:rsid w:val="001F429C"/>
    <w:rsid w:val="001F523E"/>
    <w:rsid w:val="001F58E6"/>
    <w:rsid w:val="001F64D8"/>
    <w:rsid w:val="00200BDB"/>
    <w:rsid w:val="00201FFF"/>
    <w:rsid w:val="00203245"/>
    <w:rsid w:val="00203B43"/>
    <w:rsid w:val="00204616"/>
    <w:rsid w:val="00204B6F"/>
    <w:rsid w:val="002059DA"/>
    <w:rsid w:val="00206BB3"/>
    <w:rsid w:val="00206E87"/>
    <w:rsid w:val="00207B0A"/>
    <w:rsid w:val="00210FBE"/>
    <w:rsid w:val="00211A39"/>
    <w:rsid w:val="002123B3"/>
    <w:rsid w:val="00212813"/>
    <w:rsid w:val="00212947"/>
    <w:rsid w:val="00213741"/>
    <w:rsid w:val="002167FC"/>
    <w:rsid w:val="0021703F"/>
    <w:rsid w:val="00220105"/>
    <w:rsid w:val="00221217"/>
    <w:rsid w:val="00221881"/>
    <w:rsid w:val="00222A35"/>
    <w:rsid w:val="00222A37"/>
    <w:rsid w:val="00223141"/>
    <w:rsid w:val="002231E0"/>
    <w:rsid w:val="002233E6"/>
    <w:rsid w:val="002244E0"/>
    <w:rsid w:val="00226D5B"/>
    <w:rsid w:val="0022771C"/>
    <w:rsid w:val="002302B9"/>
    <w:rsid w:val="002303ED"/>
    <w:rsid w:val="002311CF"/>
    <w:rsid w:val="00232935"/>
    <w:rsid w:val="00232E30"/>
    <w:rsid w:val="00232E4D"/>
    <w:rsid w:val="00233B5F"/>
    <w:rsid w:val="00234168"/>
    <w:rsid w:val="0023622E"/>
    <w:rsid w:val="0024164E"/>
    <w:rsid w:val="002418C3"/>
    <w:rsid w:val="00242608"/>
    <w:rsid w:val="00246DFD"/>
    <w:rsid w:val="002477C5"/>
    <w:rsid w:val="002509DE"/>
    <w:rsid w:val="0025130E"/>
    <w:rsid w:val="002518E0"/>
    <w:rsid w:val="002519FC"/>
    <w:rsid w:val="00252D6F"/>
    <w:rsid w:val="00253579"/>
    <w:rsid w:val="002537CC"/>
    <w:rsid w:val="002552B6"/>
    <w:rsid w:val="0025597F"/>
    <w:rsid w:val="00257C01"/>
    <w:rsid w:val="00260639"/>
    <w:rsid w:val="00260733"/>
    <w:rsid w:val="00260FDD"/>
    <w:rsid w:val="0026185B"/>
    <w:rsid w:val="00261A33"/>
    <w:rsid w:val="00261F31"/>
    <w:rsid w:val="002636DC"/>
    <w:rsid w:val="00263DA4"/>
    <w:rsid w:val="00264510"/>
    <w:rsid w:val="00264DD1"/>
    <w:rsid w:val="00265C47"/>
    <w:rsid w:val="00266EE4"/>
    <w:rsid w:val="00270A6A"/>
    <w:rsid w:val="00274079"/>
    <w:rsid w:val="00274ECD"/>
    <w:rsid w:val="00275E0A"/>
    <w:rsid w:val="00276141"/>
    <w:rsid w:val="00277340"/>
    <w:rsid w:val="00277BBE"/>
    <w:rsid w:val="002808B2"/>
    <w:rsid w:val="00282630"/>
    <w:rsid w:val="0028341B"/>
    <w:rsid w:val="00286EE1"/>
    <w:rsid w:val="00290156"/>
    <w:rsid w:val="00292D6A"/>
    <w:rsid w:val="00294970"/>
    <w:rsid w:val="00294A0D"/>
    <w:rsid w:val="00294AA4"/>
    <w:rsid w:val="00294D99"/>
    <w:rsid w:val="00294F7E"/>
    <w:rsid w:val="00295B77"/>
    <w:rsid w:val="00295E53"/>
    <w:rsid w:val="002975E2"/>
    <w:rsid w:val="002A3DBD"/>
    <w:rsid w:val="002A4BC1"/>
    <w:rsid w:val="002A65B0"/>
    <w:rsid w:val="002A721B"/>
    <w:rsid w:val="002B0240"/>
    <w:rsid w:val="002B03D2"/>
    <w:rsid w:val="002B1717"/>
    <w:rsid w:val="002B19A7"/>
    <w:rsid w:val="002B3C62"/>
    <w:rsid w:val="002B3D91"/>
    <w:rsid w:val="002B4A5C"/>
    <w:rsid w:val="002B541A"/>
    <w:rsid w:val="002B648E"/>
    <w:rsid w:val="002C0F33"/>
    <w:rsid w:val="002C16AE"/>
    <w:rsid w:val="002C2F14"/>
    <w:rsid w:val="002C6AD9"/>
    <w:rsid w:val="002C6EB8"/>
    <w:rsid w:val="002D4721"/>
    <w:rsid w:val="002D4912"/>
    <w:rsid w:val="002D494E"/>
    <w:rsid w:val="002D4983"/>
    <w:rsid w:val="002D4EE0"/>
    <w:rsid w:val="002D540B"/>
    <w:rsid w:val="002D5CF7"/>
    <w:rsid w:val="002D6A5E"/>
    <w:rsid w:val="002E182C"/>
    <w:rsid w:val="002E1A9B"/>
    <w:rsid w:val="002E1CE9"/>
    <w:rsid w:val="002E2AE8"/>
    <w:rsid w:val="002E59C3"/>
    <w:rsid w:val="002E5F9B"/>
    <w:rsid w:val="002E6079"/>
    <w:rsid w:val="002E6FCE"/>
    <w:rsid w:val="002E7139"/>
    <w:rsid w:val="002E71DB"/>
    <w:rsid w:val="002E7A84"/>
    <w:rsid w:val="002E7BDA"/>
    <w:rsid w:val="002F02CA"/>
    <w:rsid w:val="002F0687"/>
    <w:rsid w:val="002F229B"/>
    <w:rsid w:val="002F2809"/>
    <w:rsid w:val="002F280B"/>
    <w:rsid w:val="002F2B7B"/>
    <w:rsid w:val="002F5008"/>
    <w:rsid w:val="002F7A16"/>
    <w:rsid w:val="00300022"/>
    <w:rsid w:val="003011E4"/>
    <w:rsid w:val="00301438"/>
    <w:rsid w:val="003016CE"/>
    <w:rsid w:val="0030188F"/>
    <w:rsid w:val="00301BC1"/>
    <w:rsid w:val="00302C97"/>
    <w:rsid w:val="003040CF"/>
    <w:rsid w:val="003045C6"/>
    <w:rsid w:val="003046D6"/>
    <w:rsid w:val="00305518"/>
    <w:rsid w:val="00311005"/>
    <w:rsid w:val="003117BE"/>
    <w:rsid w:val="00312A48"/>
    <w:rsid w:val="00315A32"/>
    <w:rsid w:val="003160AB"/>
    <w:rsid w:val="003160C3"/>
    <w:rsid w:val="003209B5"/>
    <w:rsid w:val="00320BC6"/>
    <w:rsid w:val="003213BE"/>
    <w:rsid w:val="00322AF7"/>
    <w:rsid w:val="003270C8"/>
    <w:rsid w:val="0033111E"/>
    <w:rsid w:val="00333348"/>
    <w:rsid w:val="003340E5"/>
    <w:rsid w:val="00336A22"/>
    <w:rsid w:val="00337240"/>
    <w:rsid w:val="0033761F"/>
    <w:rsid w:val="00340CC1"/>
    <w:rsid w:val="00340DA3"/>
    <w:rsid w:val="00340E7B"/>
    <w:rsid w:val="0034278E"/>
    <w:rsid w:val="00343322"/>
    <w:rsid w:val="00343A6B"/>
    <w:rsid w:val="00344BFC"/>
    <w:rsid w:val="003454E2"/>
    <w:rsid w:val="0034598E"/>
    <w:rsid w:val="00346972"/>
    <w:rsid w:val="00346C48"/>
    <w:rsid w:val="0035197F"/>
    <w:rsid w:val="00351A59"/>
    <w:rsid w:val="00351C5A"/>
    <w:rsid w:val="00353FE7"/>
    <w:rsid w:val="00354085"/>
    <w:rsid w:val="00354258"/>
    <w:rsid w:val="00357375"/>
    <w:rsid w:val="00357EE2"/>
    <w:rsid w:val="00360483"/>
    <w:rsid w:val="0036360D"/>
    <w:rsid w:val="003636C1"/>
    <w:rsid w:val="00363C33"/>
    <w:rsid w:val="003642CA"/>
    <w:rsid w:val="00364D5A"/>
    <w:rsid w:val="00364F5D"/>
    <w:rsid w:val="00365CD2"/>
    <w:rsid w:val="003667DA"/>
    <w:rsid w:val="00366E77"/>
    <w:rsid w:val="00370691"/>
    <w:rsid w:val="00370D5A"/>
    <w:rsid w:val="0037283B"/>
    <w:rsid w:val="00373EED"/>
    <w:rsid w:val="00373F16"/>
    <w:rsid w:val="00374163"/>
    <w:rsid w:val="00374C99"/>
    <w:rsid w:val="00375982"/>
    <w:rsid w:val="00376930"/>
    <w:rsid w:val="003801C7"/>
    <w:rsid w:val="00381640"/>
    <w:rsid w:val="00381D09"/>
    <w:rsid w:val="003820DA"/>
    <w:rsid w:val="00383D96"/>
    <w:rsid w:val="0038477E"/>
    <w:rsid w:val="00384BE7"/>
    <w:rsid w:val="00384ECE"/>
    <w:rsid w:val="00386645"/>
    <w:rsid w:val="00387531"/>
    <w:rsid w:val="00390C5D"/>
    <w:rsid w:val="0039451F"/>
    <w:rsid w:val="00395C3F"/>
    <w:rsid w:val="0039659E"/>
    <w:rsid w:val="00397DDE"/>
    <w:rsid w:val="003A0BC5"/>
    <w:rsid w:val="003A0BD9"/>
    <w:rsid w:val="003A0DCE"/>
    <w:rsid w:val="003A30D7"/>
    <w:rsid w:val="003A42DD"/>
    <w:rsid w:val="003A5046"/>
    <w:rsid w:val="003A5745"/>
    <w:rsid w:val="003A629B"/>
    <w:rsid w:val="003B0311"/>
    <w:rsid w:val="003B0C1B"/>
    <w:rsid w:val="003B2A6E"/>
    <w:rsid w:val="003B3BB4"/>
    <w:rsid w:val="003B3F85"/>
    <w:rsid w:val="003B4636"/>
    <w:rsid w:val="003B48CB"/>
    <w:rsid w:val="003B510B"/>
    <w:rsid w:val="003B6F6C"/>
    <w:rsid w:val="003B7023"/>
    <w:rsid w:val="003B78BD"/>
    <w:rsid w:val="003C0A40"/>
    <w:rsid w:val="003C2233"/>
    <w:rsid w:val="003C25FF"/>
    <w:rsid w:val="003C2A98"/>
    <w:rsid w:val="003C438D"/>
    <w:rsid w:val="003C61F3"/>
    <w:rsid w:val="003C670A"/>
    <w:rsid w:val="003D0A48"/>
    <w:rsid w:val="003D0CD7"/>
    <w:rsid w:val="003D1047"/>
    <w:rsid w:val="003D31D9"/>
    <w:rsid w:val="003D438B"/>
    <w:rsid w:val="003D5682"/>
    <w:rsid w:val="003D5751"/>
    <w:rsid w:val="003D7375"/>
    <w:rsid w:val="003D7893"/>
    <w:rsid w:val="003E0222"/>
    <w:rsid w:val="003E048C"/>
    <w:rsid w:val="003E1DBB"/>
    <w:rsid w:val="003E2CE0"/>
    <w:rsid w:val="003E3021"/>
    <w:rsid w:val="003E4703"/>
    <w:rsid w:val="003E483A"/>
    <w:rsid w:val="003E4C6B"/>
    <w:rsid w:val="003E5422"/>
    <w:rsid w:val="003E593A"/>
    <w:rsid w:val="003E7F0F"/>
    <w:rsid w:val="003F1357"/>
    <w:rsid w:val="003F198D"/>
    <w:rsid w:val="003F3B13"/>
    <w:rsid w:val="003F5170"/>
    <w:rsid w:val="003F584A"/>
    <w:rsid w:val="003F5FE8"/>
    <w:rsid w:val="003F759E"/>
    <w:rsid w:val="004012AA"/>
    <w:rsid w:val="0040178D"/>
    <w:rsid w:val="00403525"/>
    <w:rsid w:val="00404832"/>
    <w:rsid w:val="00405085"/>
    <w:rsid w:val="0040623C"/>
    <w:rsid w:val="0040772A"/>
    <w:rsid w:val="00410942"/>
    <w:rsid w:val="00410947"/>
    <w:rsid w:val="00410C42"/>
    <w:rsid w:val="004113EC"/>
    <w:rsid w:val="00411402"/>
    <w:rsid w:val="00411C64"/>
    <w:rsid w:val="004127B1"/>
    <w:rsid w:val="00412E27"/>
    <w:rsid w:val="00413373"/>
    <w:rsid w:val="0041620B"/>
    <w:rsid w:val="00416AF7"/>
    <w:rsid w:val="00416BA2"/>
    <w:rsid w:val="00416C21"/>
    <w:rsid w:val="00417AD1"/>
    <w:rsid w:val="00417C52"/>
    <w:rsid w:val="004216AE"/>
    <w:rsid w:val="004225BC"/>
    <w:rsid w:val="00422A6B"/>
    <w:rsid w:val="00423B76"/>
    <w:rsid w:val="004248E3"/>
    <w:rsid w:val="00424A41"/>
    <w:rsid w:val="00425892"/>
    <w:rsid w:val="00425FB4"/>
    <w:rsid w:val="0042621B"/>
    <w:rsid w:val="00427FA1"/>
    <w:rsid w:val="00430812"/>
    <w:rsid w:val="00432709"/>
    <w:rsid w:val="00433090"/>
    <w:rsid w:val="004343FB"/>
    <w:rsid w:val="004362B0"/>
    <w:rsid w:val="00437224"/>
    <w:rsid w:val="00437A0E"/>
    <w:rsid w:val="004409F2"/>
    <w:rsid w:val="004412D8"/>
    <w:rsid w:val="00441506"/>
    <w:rsid w:val="004416F0"/>
    <w:rsid w:val="0044176D"/>
    <w:rsid w:val="0044288E"/>
    <w:rsid w:val="004428EB"/>
    <w:rsid w:val="00443243"/>
    <w:rsid w:val="00443B17"/>
    <w:rsid w:val="004447C0"/>
    <w:rsid w:val="00444F0F"/>
    <w:rsid w:val="0044514C"/>
    <w:rsid w:val="004458D9"/>
    <w:rsid w:val="004461BF"/>
    <w:rsid w:val="00446448"/>
    <w:rsid w:val="00446787"/>
    <w:rsid w:val="00446A3A"/>
    <w:rsid w:val="00447155"/>
    <w:rsid w:val="00447E73"/>
    <w:rsid w:val="00450D8B"/>
    <w:rsid w:val="00452116"/>
    <w:rsid w:val="004535A8"/>
    <w:rsid w:val="0045387D"/>
    <w:rsid w:val="00454E28"/>
    <w:rsid w:val="004555F1"/>
    <w:rsid w:val="0045598D"/>
    <w:rsid w:val="00455A6D"/>
    <w:rsid w:val="00460FE9"/>
    <w:rsid w:val="0046107B"/>
    <w:rsid w:val="0046119C"/>
    <w:rsid w:val="004612BE"/>
    <w:rsid w:val="004621AA"/>
    <w:rsid w:val="004621F9"/>
    <w:rsid w:val="00462C30"/>
    <w:rsid w:val="00463906"/>
    <w:rsid w:val="00463A0B"/>
    <w:rsid w:val="00463D90"/>
    <w:rsid w:val="00467249"/>
    <w:rsid w:val="004673B1"/>
    <w:rsid w:val="00467B98"/>
    <w:rsid w:val="00470B0B"/>
    <w:rsid w:val="00471114"/>
    <w:rsid w:val="004714FA"/>
    <w:rsid w:val="0047217F"/>
    <w:rsid w:val="0047291D"/>
    <w:rsid w:val="0047309E"/>
    <w:rsid w:val="0047395E"/>
    <w:rsid w:val="0047553B"/>
    <w:rsid w:val="0048009F"/>
    <w:rsid w:val="004818AA"/>
    <w:rsid w:val="00481BAB"/>
    <w:rsid w:val="00481BF9"/>
    <w:rsid w:val="004822DC"/>
    <w:rsid w:val="00482615"/>
    <w:rsid w:val="004829EF"/>
    <w:rsid w:val="00484A1D"/>
    <w:rsid w:val="0048545D"/>
    <w:rsid w:val="00485F1C"/>
    <w:rsid w:val="004869B0"/>
    <w:rsid w:val="004873C1"/>
    <w:rsid w:val="004879B7"/>
    <w:rsid w:val="00491393"/>
    <w:rsid w:val="00494717"/>
    <w:rsid w:val="00494886"/>
    <w:rsid w:val="004949F9"/>
    <w:rsid w:val="0049602F"/>
    <w:rsid w:val="00497A89"/>
    <w:rsid w:val="004A03D6"/>
    <w:rsid w:val="004A35FF"/>
    <w:rsid w:val="004A3EC5"/>
    <w:rsid w:val="004A531C"/>
    <w:rsid w:val="004A6C8D"/>
    <w:rsid w:val="004A7239"/>
    <w:rsid w:val="004A77DA"/>
    <w:rsid w:val="004A7B5A"/>
    <w:rsid w:val="004A7E06"/>
    <w:rsid w:val="004B00B2"/>
    <w:rsid w:val="004B05B6"/>
    <w:rsid w:val="004B0EC8"/>
    <w:rsid w:val="004B36B7"/>
    <w:rsid w:val="004B3EAF"/>
    <w:rsid w:val="004B4693"/>
    <w:rsid w:val="004B5F1C"/>
    <w:rsid w:val="004B6317"/>
    <w:rsid w:val="004B6E10"/>
    <w:rsid w:val="004B70DF"/>
    <w:rsid w:val="004B7667"/>
    <w:rsid w:val="004B7921"/>
    <w:rsid w:val="004B7A88"/>
    <w:rsid w:val="004C0269"/>
    <w:rsid w:val="004C02DC"/>
    <w:rsid w:val="004C1423"/>
    <w:rsid w:val="004C2376"/>
    <w:rsid w:val="004C255B"/>
    <w:rsid w:val="004C5A40"/>
    <w:rsid w:val="004C621F"/>
    <w:rsid w:val="004C657F"/>
    <w:rsid w:val="004C723B"/>
    <w:rsid w:val="004C79AD"/>
    <w:rsid w:val="004D0C16"/>
    <w:rsid w:val="004D27D8"/>
    <w:rsid w:val="004D338C"/>
    <w:rsid w:val="004D3735"/>
    <w:rsid w:val="004D3F0B"/>
    <w:rsid w:val="004D4104"/>
    <w:rsid w:val="004D5BB2"/>
    <w:rsid w:val="004D6DBB"/>
    <w:rsid w:val="004D75A3"/>
    <w:rsid w:val="004E1900"/>
    <w:rsid w:val="004E2687"/>
    <w:rsid w:val="004E2DD7"/>
    <w:rsid w:val="004E36DA"/>
    <w:rsid w:val="004E518B"/>
    <w:rsid w:val="004E51A6"/>
    <w:rsid w:val="004E5324"/>
    <w:rsid w:val="004E5F7C"/>
    <w:rsid w:val="004E6026"/>
    <w:rsid w:val="004E6FF1"/>
    <w:rsid w:val="004F044C"/>
    <w:rsid w:val="004F096D"/>
    <w:rsid w:val="004F1EC4"/>
    <w:rsid w:val="004F209D"/>
    <w:rsid w:val="004F2923"/>
    <w:rsid w:val="004F2CE6"/>
    <w:rsid w:val="004F3236"/>
    <w:rsid w:val="004F33C3"/>
    <w:rsid w:val="004F3468"/>
    <w:rsid w:val="004F68AB"/>
    <w:rsid w:val="0050032F"/>
    <w:rsid w:val="00500DB3"/>
    <w:rsid w:val="0050196F"/>
    <w:rsid w:val="00501EFF"/>
    <w:rsid w:val="00502455"/>
    <w:rsid w:val="005025C6"/>
    <w:rsid w:val="0050302D"/>
    <w:rsid w:val="00505BE1"/>
    <w:rsid w:val="00505E90"/>
    <w:rsid w:val="0050691F"/>
    <w:rsid w:val="00507254"/>
    <w:rsid w:val="00507A43"/>
    <w:rsid w:val="00507C2D"/>
    <w:rsid w:val="005105EB"/>
    <w:rsid w:val="00510F16"/>
    <w:rsid w:val="0051184C"/>
    <w:rsid w:val="00511EAA"/>
    <w:rsid w:val="00511EE7"/>
    <w:rsid w:val="00512E8B"/>
    <w:rsid w:val="0051347D"/>
    <w:rsid w:val="005134D2"/>
    <w:rsid w:val="00513E2B"/>
    <w:rsid w:val="00514A97"/>
    <w:rsid w:val="00515998"/>
    <w:rsid w:val="00516F03"/>
    <w:rsid w:val="005205D8"/>
    <w:rsid w:val="0052173D"/>
    <w:rsid w:val="00521A1C"/>
    <w:rsid w:val="00521C20"/>
    <w:rsid w:val="00521C6E"/>
    <w:rsid w:val="00522269"/>
    <w:rsid w:val="00522897"/>
    <w:rsid w:val="005235F5"/>
    <w:rsid w:val="00523925"/>
    <w:rsid w:val="0052725A"/>
    <w:rsid w:val="005279B8"/>
    <w:rsid w:val="00527DD1"/>
    <w:rsid w:val="0053047C"/>
    <w:rsid w:val="0053109C"/>
    <w:rsid w:val="0053129C"/>
    <w:rsid w:val="005319EC"/>
    <w:rsid w:val="00535AEA"/>
    <w:rsid w:val="00535F8A"/>
    <w:rsid w:val="0053763D"/>
    <w:rsid w:val="00537C83"/>
    <w:rsid w:val="00540839"/>
    <w:rsid w:val="00541848"/>
    <w:rsid w:val="00543E2B"/>
    <w:rsid w:val="00544351"/>
    <w:rsid w:val="00544FA5"/>
    <w:rsid w:val="0055075D"/>
    <w:rsid w:val="00551CF8"/>
    <w:rsid w:val="00551E5A"/>
    <w:rsid w:val="0055340A"/>
    <w:rsid w:val="00553A20"/>
    <w:rsid w:val="00554ABD"/>
    <w:rsid w:val="0055548F"/>
    <w:rsid w:val="00555535"/>
    <w:rsid w:val="00555C4A"/>
    <w:rsid w:val="00556A20"/>
    <w:rsid w:val="00557191"/>
    <w:rsid w:val="00557FBA"/>
    <w:rsid w:val="00561D63"/>
    <w:rsid w:val="0056208F"/>
    <w:rsid w:val="00563973"/>
    <w:rsid w:val="00563A3B"/>
    <w:rsid w:val="0056532E"/>
    <w:rsid w:val="0057092B"/>
    <w:rsid w:val="00571BC4"/>
    <w:rsid w:val="00573438"/>
    <w:rsid w:val="00573707"/>
    <w:rsid w:val="00574B60"/>
    <w:rsid w:val="00574E74"/>
    <w:rsid w:val="0057667E"/>
    <w:rsid w:val="00576782"/>
    <w:rsid w:val="00576EF4"/>
    <w:rsid w:val="00581C17"/>
    <w:rsid w:val="005824AC"/>
    <w:rsid w:val="00583370"/>
    <w:rsid w:val="005854BF"/>
    <w:rsid w:val="00585C1F"/>
    <w:rsid w:val="005864B6"/>
    <w:rsid w:val="00590342"/>
    <w:rsid w:val="00591AE9"/>
    <w:rsid w:val="00592577"/>
    <w:rsid w:val="00592ACC"/>
    <w:rsid w:val="00593E6E"/>
    <w:rsid w:val="00594193"/>
    <w:rsid w:val="005943BD"/>
    <w:rsid w:val="00597257"/>
    <w:rsid w:val="005A1B1C"/>
    <w:rsid w:val="005A3F82"/>
    <w:rsid w:val="005A4D3A"/>
    <w:rsid w:val="005A4F76"/>
    <w:rsid w:val="005A77F9"/>
    <w:rsid w:val="005A7B21"/>
    <w:rsid w:val="005B2047"/>
    <w:rsid w:val="005B2A35"/>
    <w:rsid w:val="005B3F8D"/>
    <w:rsid w:val="005B6320"/>
    <w:rsid w:val="005B6C6A"/>
    <w:rsid w:val="005C093A"/>
    <w:rsid w:val="005C1E01"/>
    <w:rsid w:val="005C2EF4"/>
    <w:rsid w:val="005C39C7"/>
    <w:rsid w:val="005C4B30"/>
    <w:rsid w:val="005C4F6D"/>
    <w:rsid w:val="005C4FF7"/>
    <w:rsid w:val="005C5A8A"/>
    <w:rsid w:val="005C620B"/>
    <w:rsid w:val="005C65DE"/>
    <w:rsid w:val="005C6AA0"/>
    <w:rsid w:val="005C6F9E"/>
    <w:rsid w:val="005D0095"/>
    <w:rsid w:val="005D01AA"/>
    <w:rsid w:val="005D041A"/>
    <w:rsid w:val="005D051E"/>
    <w:rsid w:val="005D0DCB"/>
    <w:rsid w:val="005D1000"/>
    <w:rsid w:val="005D514B"/>
    <w:rsid w:val="005D7A36"/>
    <w:rsid w:val="005E0D67"/>
    <w:rsid w:val="005E15BC"/>
    <w:rsid w:val="005E15DB"/>
    <w:rsid w:val="005E2958"/>
    <w:rsid w:val="005E2FB5"/>
    <w:rsid w:val="005E31F1"/>
    <w:rsid w:val="005E40EC"/>
    <w:rsid w:val="005E536C"/>
    <w:rsid w:val="005E5CBB"/>
    <w:rsid w:val="005E6C31"/>
    <w:rsid w:val="005E7321"/>
    <w:rsid w:val="005F0A05"/>
    <w:rsid w:val="005F125C"/>
    <w:rsid w:val="005F12EA"/>
    <w:rsid w:val="005F15C8"/>
    <w:rsid w:val="005F171B"/>
    <w:rsid w:val="005F1A87"/>
    <w:rsid w:val="005F1FC6"/>
    <w:rsid w:val="005F2786"/>
    <w:rsid w:val="005F300F"/>
    <w:rsid w:val="005F3916"/>
    <w:rsid w:val="005F4D7F"/>
    <w:rsid w:val="005F4F76"/>
    <w:rsid w:val="005F5C01"/>
    <w:rsid w:val="00600362"/>
    <w:rsid w:val="006007B7"/>
    <w:rsid w:val="00600901"/>
    <w:rsid w:val="006016E2"/>
    <w:rsid w:val="00606D0C"/>
    <w:rsid w:val="006073D6"/>
    <w:rsid w:val="00611961"/>
    <w:rsid w:val="00611B65"/>
    <w:rsid w:val="00611C3E"/>
    <w:rsid w:val="00612166"/>
    <w:rsid w:val="00612D0B"/>
    <w:rsid w:val="0061392E"/>
    <w:rsid w:val="00617D4F"/>
    <w:rsid w:val="00621312"/>
    <w:rsid w:val="00622035"/>
    <w:rsid w:val="00623085"/>
    <w:rsid w:val="00625182"/>
    <w:rsid w:val="006252D9"/>
    <w:rsid w:val="006268DD"/>
    <w:rsid w:val="0062754B"/>
    <w:rsid w:val="00627A17"/>
    <w:rsid w:val="00627FAF"/>
    <w:rsid w:val="00630F08"/>
    <w:rsid w:val="00631978"/>
    <w:rsid w:val="00631E12"/>
    <w:rsid w:val="0063288A"/>
    <w:rsid w:val="00632D40"/>
    <w:rsid w:val="00632DC6"/>
    <w:rsid w:val="00635F7B"/>
    <w:rsid w:val="00636148"/>
    <w:rsid w:val="00637320"/>
    <w:rsid w:val="006376EA"/>
    <w:rsid w:val="00641D31"/>
    <w:rsid w:val="006449F2"/>
    <w:rsid w:val="00644F9E"/>
    <w:rsid w:val="00646219"/>
    <w:rsid w:val="006500B2"/>
    <w:rsid w:val="00650250"/>
    <w:rsid w:val="006524C2"/>
    <w:rsid w:val="00652A8D"/>
    <w:rsid w:val="0065305A"/>
    <w:rsid w:val="0065335C"/>
    <w:rsid w:val="006534F5"/>
    <w:rsid w:val="00653692"/>
    <w:rsid w:val="00655AAE"/>
    <w:rsid w:val="0065673D"/>
    <w:rsid w:val="00657546"/>
    <w:rsid w:val="0066032A"/>
    <w:rsid w:val="00660D63"/>
    <w:rsid w:val="00661067"/>
    <w:rsid w:val="00662589"/>
    <w:rsid w:val="0066283C"/>
    <w:rsid w:val="00662C21"/>
    <w:rsid w:val="00665315"/>
    <w:rsid w:val="00666B02"/>
    <w:rsid w:val="00670B6A"/>
    <w:rsid w:val="006717FC"/>
    <w:rsid w:val="006719DC"/>
    <w:rsid w:val="00671B9E"/>
    <w:rsid w:val="00672E2B"/>
    <w:rsid w:val="006733D8"/>
    <w:rsid w:val="00673A92"/>
    <w:rsid w:val="00673FFC"/>
    <w:rsid w:val="00674DCD"/>
    <w:rsid w:val="006778E0"/>
    <w:rsid w:val="00680EAA"/>
    <w:rsid w:val="0068187A"/>
    <w:rsid w:val="006824EC"/>
    <w:rsid w:val="00682AF9"/>
    <w:rsid w:val="00682B79"/>
    <w:rsid w:val="00684077"/>
    <w:rsid w:val="006840EB"/>
    <w:rsid w:val="00684D67"/>
    <w:rsid w:val="00685F0A"/>
    <w:rsid w:val="00686652"/>
    <w:rsid w:val="00686BD8"/>
    <w:rsid w:val="00686FC3"/>
    <w:rsid w:val="0068774D"/>
    <w:rsid w:val="00687F04"/>
    <w:rsid w:val="00690756"/>
    <w:rsid w:val="0069151F"/>
    <w:rsid w:val="00692144"/>
    <w:rsid w:val="006923CF"/>
    <w:rsid w:val="0069262A"/>
    <w:rsid w:val="006927C6"/>
    <w:rsid w:val="006929A6"/>
    <w:rsid w:val="00692F5B"/>
    <w:rsid w:val="00695C30"/>
    <w:rsid w:val="00695D88"/>
    <w:rsid w:val="00695D91"/>
    <w:rsid w:val="00696053"/>
    <w:rsid w:val="006A04BE"/>
    <w:rsid w:val="006A19F5"/>
    <w:rsid w:val="006A2AC6"/>
    <w:rsid w:val="006A426F"/>
    <w:rsid w:val="006A6A52"/>
    <w:rsid w:val="006A700F"/>
    <w:rsid w:val="006B0301"/>
    <w:rsid w:val="006B1D68"/>
    <w:rsid w:val="006B3AE1"/>
    <w:rsid w:val="006B3E2D"/>
    <w:rsid w:val="006B3F47"/>
    <w:rsid w:val="006B59D0"/>
    <w:rsid w:val="006B6FE5"/>
    <w:rsid w:val="006B76A5"/>
    <w:rsid w:val="006C0556"/>
    <w:rsid w:val="006C1392"/>
    <w:rsid w:val="006C1641"/>
    <w:rsid w:val="006C2148"/>
    <w:rsid w:val="006C3E5E"/>
    <w:rsid w:val="006C6F8C"/>
    <w:rsid w:val="006C73BD"/>
    <w:rsid w:val="006D025C"/>
    <w:rsid w:val="006D0447"/>
    <w:rsid w:val="006D0758"/>
    <w:rsid w:val="006D26F8"/>
    <w:rsid w:val="006D3529"/>
    <w:rsid w:val="006D3B84"/>
    <w:rsid w:val="006D4004"/>
    <w:rsid w:val="006D5ABB"/>
    <w:rsid w:val="006D68D7"/>
    <w:rsid w:val="006D6CB4"/>
    <w:rsid w:val="006D6F3E"/>
    <w:rsid w:val="006D6F99"/>
    <w:rsid w:val="006D7FBC"/>
    <w:rsid w:val="006E0C55"/>
    <w:rsid w:val="006E0CB2"/>
    <w:rsid w:val="006E4E91"/>
    <w:rsid w:val="006E5856"/>
    <w:rsid w:val="006E5B7E"/>
    <w:rsid w:val="006E7A0F"/>
    <w:rsid w:val="006E7D39"/>
    <w:rsid w:val="006F0415"/>
    <w:rsid w:val="006F0696"/>
    <w:rsid w:val="006F09D8"/>
    <w:rsid w:val="006F15A5"/>
    <w:rsid w:val="006F21DA"/>
    <w:rsid w:val="006F44C1"/>
    <w:rsid w:val="006F5714"/>
    <w:rsid w:val="006F5CB8"/>
    <w:rsid w:val="006F7C45"/>
    <w:rsid w:val="006F7DB7"/>
    <w:rsid w:val="007013AE"/>
    <w:rsid w:val="00701F7C"/>
    <w:rsid w:val="007041B7"/>
    <w:rsid w:val="00706A78"/>
    <w:rsid w:val="00707408"/>
    <w:rsid w:val="00707EE6"/>
    <w:rsid w:val="007109A5"/>
    <w:rsid w:val="0071268F"/>
    <w:rsid w:val="00713161"/>
    <w:rsid w:val="007131EC"/>
    <w:rsid w:val="00713C61"/>
    <w:rsid w:val="00714A71"/>
    <w:rsid w:val="007168C3"/>
    <w:rsid w:val="007204B6"/>
    <w:rsid w:val="00720CC4"/>
    <w:rsid w:val="00721FB0"/>
    <w:rsid w:val="007220DD"/>
    <w:rsid w:val="00724775"/>
    <w:rsid w:val="00725EC2"/>
    <w:rsid w:val="007343E4"/>
    <w:rsid w:val="00734B8A"/>
    <w:rsid w:val="00735F86"/>
    <w:rsid w:val="007360D0"/>
    <w:rsid w:val="007369FA"/>
    <w:rsid w:val="0073701E"/>
    <w:rsid w:val="00740D95"/>
    <w:rsid w:val="00740F21"/>
    <w:rsid w:val="00741135"/>
    <w:rsid w:val="0074162A"/>
    <w:rsid w:val="007436AF"/>
    <w:rsid w:val="00743D51"/>
    <w:rsid w:val="007447C0"/>
    <w:rsid w:val="00751B17"/>
    <w:rsid w:val="00753501"/>
    <w:rsid w:val="0075467B"/>
    <w:rsid w:val="007549AF"/>
    <w:rsid w:val="00755136"/>
    <w:rsid w:val="0075615B"/>
    <w:rsid w:val="007570EE"/>
    <w:rsid w:val="0075788F"/>
    <w:rsid w:val="00757947"/>
    <w:rsid w:val="00757F09"/>
    <w:rsid w:val="00760981"/>
    <w:rsid w:val="00760C51"/>
    <w:rsid w:val="00761071"/>
    <w:rsid w:val="00761181"/>
    <w:rsid w:val="00761287"/>
    <w:rsid w:val="00763385"/>
    <w:rsid w:val="00763434"/>
    <w:rsid w:val="00764078"/>
    <w:rsid w:val="00764CAC"/>
    <w:rsid w:val="00765CBA"/>
    <w:rsid w:val="00766442"/>
    <w:rsid w:val="007664F8"/>
    <w:rsid w:val="00766B13"/>
    <w:rsid w:val="00767138"/>
    <w:rsid w:val="007673F4"/>
    <w:rsid w:val="00770B49"/>
    <w:rsid w:val="00772099"/>
    <w:rsid w:val="0077224F"/>
    <w:rsid w:val="0077277A"/>
    <w:rsid w:val="007727B7"/>
    <w:rsid w:val="007729D3"/>
    <w:rsid w:val="00772EEE"/>
    <w:rsid w:val="0077418F"/>
    <w:rsid w:val="00774343"/>
    <w:rsid w:val="00775862"/>
    <w:rsid w:val="00776197"/>
    <w:rsid w:val="007762AD"/>
    <w:rsid w:val="007774CC"/>
    <w:rsid w:val="00780FAD"/>
    <w:rsid w:val="0078146C"/>
    <w:rsid w:val="00785078"/>
    <w:rsid w:val="0078717C"/>
    <w:rsid w:val="0078719D"/>
    <w:rsid w:val="00790209"/>
    <w:rsid w:val="00791040"/>
    <w:rsid w:val="007911C8"/>
    <w:rsid w:val="007924E2"/>
    <w:rsid w:val="007930B6"/>
    <w:rsid w:val="007935A4"/>
    <w:rsid w:val="0079371A"/>
    <w:rsid w:val="00794095"/>
    <w:rsid w:val="00796060"/>
    <w:rsid w:val="00796571"/>
    <w:rsid w:val="007A078F"/>
    <w:rsid w:val="007A0A70"/>
    <w:rsid w:val="007A2DA7"/>
    <w:rsid w:val="007A4B4A"/>
    <w:rsid w:val="007A528D"/>
    <w:rsid w:val="007A592A"/>
    <w:rsid w:val="007A5D61"/>
    <w:rsid w:val="007A68FE"/>
    <w:rsid w:val="007A691F"/>
    <w:rsid w:val="007A7C13"/>
    <w:rsid w:val="007B10F2"/>
    <w:rsid w:val="007B1C5E"/>
    <w:rsid w:val="007B3512"/>
    <w:rsid w:val="007B5AF9"/>
    <w:rsid w:val="007B60CB"/>
    <w:rsid w:val="007B75BA"/>
    <w:rsid w:val="007B7690"/>
    <w:rsid w:val="007B7D59"/>
    <w:rsid w:val="007C0845"/>
    <w:rsid w:val="007C30E3"/>
    <w:rsid w:val="007C329C"/>
    <w:rsid w:val="007C3CD7"/>
    <w:rsid w:val="007C408D"/>
    <w:rsid w:val="007C43A3"/>
    <w:rsid w:val="007C4B28"/>
    <w:rsid w:val="007C533E"/>
    <w:rsid w:val="007C5DCB"/>
    <w:rsid w:val="007C7E41"/>
    <w:rsid w:val="007D2092"/>
    <w:rsid w:val="007D2626"/>
    <w:rsid w:val="007D2C20"/>
    <w:rsid w:val="007D4DE9"/>
    <w:rsid w:val="007D6AF3"/>
    <w:rsid w:val="007D6DF5"/>
    <w:rsid w:val="007D7002"/>
    <w:rsid w:val="007D780B"/>
    <w:rsid w:val="007D78F2"/>
    <w:rsid w:val="007E24D1"/>
    <w:rsid w:val="007E295E"/>
    <w:rsid w:val="007E321C"/>
    <w:rsid w:val="007E3954"/>
    <w:rsid w:val="007E3F16"/>
    <w:rsid w:val="007E3FC8"/>
    <w:rsid w:val="007E429D"/>
    <w:rsid w:val="007E454D"/>
    <w:rsid w:val="007E4A4D"/>
    <w:rsid w:val="007E5628"/>
    <w:rsid w:val="007E5D8A"/>
    <w:rsid w:val="007F0D70"/>
    <w:rsid w:val="007F2294"/>
    <w:rsid w:val="007F2793"/>
    <w:rsid w:val="007F4D01"/>
    <w:rsid w:val="007F65AA"/>
    <w:rsid w:val="007F690E"/>
    <w:rsid w:val="007F74CC"/>
    <w:rsid w:val="007F7C43"/>
    <w:rsid w:val="00800025"/>
    <w:rsid w:val="00800E73"/>
    <w:rsid w:val="00802B1B"/>
    <w:rsid w:val="00802C65"/>
    <w:rsid w:val="0080349A"/>
    <w:rsid w:val="0080442F"/>
    <w:rsid w:val="0080486E"/>
    <w:rsid w:val="00804D3B"/>
    <w:rsid w:val="008055FE"/>
    <w:rsid w:val="00805FCA"/>
    <w:rsid w:val="0080658E"/>
    <w:rsid w:val="00806758"/>
    <w:rsid w:val="00806E60"/>
    <w:rsid w:val="00807AC3"/>
    <w:rsid w:val="00810414"/>
    <w:rsid w:val="00811B51"/>
    <w:rsid w:val="00811F6B"/>
    <w:rsid w:val="0081269A"/>
    <w:rsid w:val="0081366B"/>
    <w:rsid w:val="0081390C"/>
    <w:rsid w:val="008139A7"/>
    <w:rsid w:val="0081494A"/>
    <w:rsid w:val="00815128"/>
    <w:rsid w:val="0081578E"/>
    <w:rsid w:val="00817645"/>
    <w:rsid w:val="00821774"/>
    <w:rsid w:val="008222E4"/>
    <w:rsid w:val="00823E6C"/>
    <w:rsid w:val="00827243"/>
    <w:rsid w:val="0083023A"/>
    <w:rsid w:val="008308EE"/>
    <w:rsid w:val="00831AC0"/>
    <w:rsid w:val="008323AD"/>
    <w:rsid w:val="00833C9E"/>
    <w:rsid w:val="008346F5"/>
    <w:rsid w:val="0083655D"/>
    <w:rsid w:val="00837873"/>
    <w:rsid w:val="00837D16"/>
    <w:rsid w:val="00843C25"/>
    <w:rsid w:val="00843D32"/>
    <w:rsid w:val="00843F17"/>
    <w:rsid w:val="008449C5"/>
    <w:rsid w:val="008452AD"/>
    <w:rsid w:val="008464C4"/>
    <w:rsid w:val="008506DD"/>
    <w:rsid w:val="00851EAB"/>
    <w:rsid w:val="0085217E"/>
    <w:rsid w:val="00852978"/>
    <w:rsid w:val="00853A49"/>
    <w:rsid w:val="00853F0C"/>
    <w:rsid w:val="00854167"/>
    <w:rsid w:val="008544C1"/>
    <w:rsid w:val="00855421"/>
    <w:rsid w:val="00855B4E"/>
    <w:rsid w:val="00857104"/>
    <w:rsid w:val="00857F14"/>
    <w:rsid w:val="008604F9"/>
    <w:rsid w:val="00862571"/>
    <w:rsid w:val="00862C4B"/>
    <w:rsid w:val="00862E0E"/>
    <w:rsid w:val="008642A5"/>
    <w:rsid w:val="00864383"/>
    <w:rsid w:val="00865C34"/>
    <w:rsid w:val="00866BC4"/>
    <w:rsid w:val="00866D1E"/>
    <w:rsid w:val="00870B6F"/>
    <w:rsid w:val="00872200"/>
    <w:rsid w:val="00872621"/>
    <w:rsid w:val="00872C8C"/>
    <w:rsid w:val="00872FBE"/>
    <w:rsid w:val="008730C3"/>
    <w:rsid w:val="0087504D"/>
    <w:rsid w:val="0087646F"/>
    <w:rsid w:val="00880069"/>
    <w:rsid w:val="00880F4A"/>
    <w:rsid w:val="00880FFF"/>
    <w:rsid w:val="00882987"/>
    <w:rsid w:val="00882CF2"/>
    <w:rsid w:val="0088388F"/>
    <w:rsid w:val="00883986"/>
    <w:rsid w:val="00883D14"/>
    <w:rsid w:val="00883EA8"/>
    <w:rsid w:val="0088449B"/>
    <w:rsid w:val="0088466E"/>
    <w:rsid w:val="00885045"/>
    <w:rsid w:val="0088516D"/>
    <w:rsid w:val="008874B3"/>
    <w:rsid w:val="008900D2"/>
    <w:rsid w:val="008902B0"/>
    <w:rsid w:val="00891CF6"/>
    <w:rsid w:val="00892AAA"/>
    <w:rsid w:val="00892C09"/>
    <w:rsid w:val="00894037"/>
    <w:rsid w:val="00894563"/>
    <w:rsid w:val="00895352"/>
    <w:rsid w:val="00895C0F"/>
    <w:rsid w:val="008A0856"/>
    <w:rsid w:val="008A0A26"/>
    <w:rsid w:val="008A1494"/>
    <w:rsid w:val="008A2CEF"/>
    <w:rsid w:val="008A3E15"/>
    <w:rsid w:val="008A5AB7"/>
    <w:rsid w:val="008A6703"/>
    <w:rsid w:val="008A71AD"/>
    <w:rsid w:val="008A738A"/>
    <w:rsid w:val="008A7F8E"/>
    <w:rsid w:val="008B0915"/>
    <w:rsid w:val="008B092A"/>
    <w:rsid w:val="008B0A37"/>
    <w:rsid w:val="008B181F"/>
    <w:rsid w:val="008B38C0"/>
    <w:rsid w:val="008B396D"/>
    <w:rsid w:val="008B5847"/>
    <w:rsid w:val="008B5EBF"/>
    <w:rsid w:val="008B631B"/>
    <w:rsid w:val="008B7C0F"/>
    <w:rsid w:val="008C0747"/>
    <w:rsid w:val="008C0B89"/>
    <w:rsid w:val="008C1BEC"/>
    <w:rsid w:val="008C1EEE"/>
    <w:rsid w:val="008C2177"/>
    <w:rsid w:val="008C2C7D"/>
    <w:rsid w:val="008C3195"/>
    <w:rsid w:val="008C3A8D"/>
    <w:rsid w:val="008C3C1C"/>
    <w:rsid w:val="008C5851"/>
    <w:rsid w:val="008C643F"/>
    <w:rsid w:val="008C6EEF"/>
    <w:rsid w:val="008D06AC"/>
    <w:rsid w:val="008D3742"/>
    <w:rsid w:val="008D3F3A"/>
    <w:rsid w:val="008D5182"/>
    <w:rsid w:val="008D6F08"/>
    <w:rsid w:val="008E052F"/>
    <w:rsid w:val="008E2446"/>
    <w:rsid w:val="008E3AC7"/>
    <w:rsid w:val="008E3FC3"/>
    <w:rsid w:val="008E7A18"/>
    <w:rsid w:val="008F1042"/>
    <w:rsid w:val="008F14B8"/>
    <w:rsid w:val="008F1910"/>
    <w:rsid w:val="008F1B09"/>
    <w:rsid w:val="008F20CE"/>
    <w:rsid w:val="008F36C5"/>
    <w:rsid w:val="008F428F"/>
    <w:rsid w:val="008F44CD"/>
    <w:rsid w:val="008F62A8"/>
    <w:rsid w:val="008F7B0D"/>
    <w:rsid w:val="00900A66"/>
    <w:rsid w:val="00900AF4"/>
    <w:rsid w:val="009011B4"/>
    <w:rsid w:val="0090148C"/>
    <w:rsid w:val="00901B7B"/>
    <w:rsid w:val="009020B4"/>
    <w:rsid w:val="00902E02"/>
    <w:rsid w:val="00904D3F"/>
    <w:rsid w:val="00904F86"/>
    <w:rsid w:val="009054CF"/>
    <w:rsid w:val="00905802"/>
    <w:rsid w:val="009061E8"/>
    <w:rsid w:val="009066A4"/>
    <w:rsid w:val="00910867"/>
    <w:rsid w:val="009108E8"/>
    <w:rsid w:val="0091091F"/>
    <w:rsid w:val="00910A94"/>
    <w:rsid w:val="00910AF5"/>
    <w:rsid w:val="00911BDD"/>
    <w:rsid w:val="009120D7"/>
    <w:rsid w:val="0091335B"/>
    <w:rsid w:val="00914389"/>
    <w:rsid w:val="00914A2E"/>
    <w:rsid w:val="00921BB7"/>
    <w:rsid w:val="00921D8E"/>
    <w:rsid w:val="00922AD6"/>
    <w:rsid w:val="00923AA5"/>
    <w:rsid w:val="00924135"/>
    <w:rsid w:val="009272FB"/>
    <w:rsid w:val="00927607"/>
    <w:rsid w:val="0093070B"/>
    <w:rsid w:val="0093115C"/>
    <w:rsid w:val="00932020"/>
    <w:rsid w:val="009324D5"/>
    <w:rsid w:val="00934CA8"/>
    <w:rsid w:val="009356FA"/>
    <w:rsid w:val="00936A50"/>
    <w:rsid w:val="00940E9B"/>
    <w:rsid w:val="0094332C"/>
    <w:rsid w:val="00945392"/>
    <w:rsid w:val="009465BD"/>
    <w:rsid w:val="00946905"/>
    <w:rsid w:val="00946970"/>
    <w:rsid w:val="00946C7C"/>
    <w:rsid w:val="009470D6"/>
    <w:rsid w:val="009475B5"/>
    <w:rsid w:val="00947E6F"/>
    <w:rsid w:val="009501E3"/>
    <w:rsid w:val="00952DD5"/>
    <w:rsid w:val="00952DF0"/>
    <w:rsid w:val="0095466C"/>
    <w:rsid w:val="00954957"/>
    <w:rsid w:val="00954DFF"/>
    <w:rsid w:val="00955B57"/>
    <w:rsid w:val="00957FFE"/>
    <w:rsid w:val="00961A9B"/>
    <w:rsid w:val="0096364E"/>
    <w:rsid w:val="00963FA2"/>
    <w:rsid w:val="00964583"/>
    <w:rsid w:val="00964B8D"/>
    <w:rsid w:val="00965F4E"/>
    <w:rsid w:val="00970799"/>
    <w:rsid w:val="009710FA"/>
    <w:rsid w:val="00971EC5"/>
    <w:rsid w:val="00973544"/>
    <w:rsid w:val="00973860"/>
    <w:rsid w:val="00974496"/>
    <w:rsid w:val="00976BE8"/>
    <w:rsid w:val="0097713E"/>
    <w:rsid w:val="009802E8"/>
    <w:rsid w:val="00980BD8"/>
    <w:rsid w:val="009829AF"/>
    <w:rsid w:val="0098644C"/>
    <w:rsid w:val="009866F5"/>
    <w:rsid w:val="00986A51"/>
    <w:rsid w:val="00987102"/>
    <w:rsid w:val="00990986"/>
    <w:rsid w:val="00990D10"/>
    <w:rsid w:val="009915B6"/>
    <w:rsid w:val="009936BD"/>
    <w:rsid w:val="00993F82"/>
    <w:rsid w:val="0099499F"/>
    <w:rsid w:val="00994A4F"/>
    <w:rsid w:val="009969D8"/>
    <w:rsid w:val="00997CD0"/>
    <w:rsid w:val="009A11B5"/>
    <w:rsid w:val="009A2937"/>
    <w:rsid w:val="009A2B93"/>
    <w:rsid w:val="009A3AF3"/>
    <w:rsid w:val="009A3CA7"/>
    <w:rsid w:val="009A3D53"/>
    <w:rsid w:val="009A3DDE"/>
    <w:rsid w:val="009A51B1"/>
    <w:rsid w:val="009A521A"/>
    <w:rsid w:val="009A5F36"/>
    <w:rsid w:val="009B1323"/>
    <w:rsid w:val="009B1AC2"/>
    <w:rsid w:val="009B2061"/>
    <w:rsid w:val="009B3968"/>
    <w:rsid w:val="009B3BA8"/>
    <w:rsid w:val="009B3EC7"/>
    <w:rsid w:val="009B4D96"/>
    <w:rsid w:val="009B568E"/>
    <w:rsid w:val="009B5CE1"/>
    <w:rsid w:val="009B6991"/>
    <w:rsid w:val="009B6AA3"/>
    <w:rsid w:val="009C0101"/>
    <w:rsid w:val="009C0B01"/>
    <w:rsid w:val="009C2EB1"/>
    <w:rsid w:val="009C2FF8"/>
    <w:rsid w:val="009C4898"/>
    <w:rsid w:val="009C53E8"/>
    <w:rsid w:val="009C673A"/>
    <w:rsid w:val="009C6A19"/>
    <w:rsid w:val="009C6E3D"/>
    <w:rsid w:val="009C7F98"/>
    <w:rsid w:val="009D215C"/>
    <w:rsid w:val="009D24B7"/>
    <w:rsid w:val="009D4972"/>
    <w:rsid w:val="009D5E59"/>
    <w:rsid w:val="009D6E9A"/>
    <w:rsid w:val="009D784C"/>
    <w:rsid w:val="009E014E"/>
    <w:rsid w:val="009E2251"/>
    <w:rsid w:val="009E22BF"/>
    <w:rsid w:val="009E3D5E"/>
    <w:rsid w:val="009E6009"/>
    <w:rsid w:val="009E6857"/>
    <w:rsid w:val="009E72E2"/>
    <w:rsid w:val="009F0B0E"/>
    <w:rsid w:val="009F1C0A"/>
    <w:rsid w:val="009F2600"/>
    <w:rsid w:val="009F27CB"/>
    <w:rsid w:val="009F2D21"/>
    <w:rsid w:val="009F5244"/>
    <w:rsid w:val="009F77F8"/>
    <w:rsid w:val="00A00063"/>
    <w:rsid w:val="00A0011A"/>
    <w:rsid w:val="00A019D1"/>
    <w:rsid w:val="00A03DC6"/>
    <w:rsid w:val="00A04FC1"/>
    <w:rsid w:val="00A11203"/>
    <w:rsid w:val="00A11AE9"/>
    <w:rsid w:val="00A12D31"/>
    <w:rsid w:val="00A13256"/>
    <w:rsid w:val="00A1554C"/>
    <w:rsid w:val="00A157D8"/>
    <w:rsid w:val="00A17741"/>
    <w:rsid w:val="00A21365"/>
    <w:rsid w:val="00A2141B"/>
    <w:rsid w:val="00A22917"/>
    <w:rsid w:val="00A22B4C"/>
    <w:rsid w:val="00A22E05"/>
    <w:rsid w:val="00A2311A"/>
    <w:rsid w:val="00A2369C"/>
    <w:rsid w:val="00A2378B"/>
    <w:rsid w:val="00A24F1A"/>
    <w:rsid w:val="00A25306"/>
    <w:rsid w:val="00A25731"/>
    <w:rsid w:val="00A25836"/>
    <w:rsid w:val="00A2594A"/>
    <w:rsid w:val="00A2595D"/>
    <w:rsid w:val="00A25C9C"/>
    <w:rsid w:val="00A26879"/>
    <w:rsid w:val="00A26C1F"/>
    <w:rsid w:val="00A274AB"/>
    <w:rsid w:val="00A30C13"/>
    <w:rsid w:val="00A312F4"/>
    <w:rsid w:val="00A349A1"/>
    <w:rsid w:val="00A35111"/>
    <w:rsid w:val="00A3565B"/>
    <w:rsid w:val="00A3568A"/>
    <w:rsid w:val="00A361CE"/>
    <w:rsid w:val="00A364F9"/>
    <w:rsid w:val="00A366E0"/>
    <w:rsid w:val="00A36D26"/>
    <w:rsid w:val="00A37234"/>
    <w:rsid w:val="00A377F6"/>
    <w:rsid w:val="00A37C82"/>
    <w:rsid w:val="00A415C5"/>
    <w:rsid w:val="00A419C4"/>
    <w:rsid w:val="00A41AA5"/>
    <w:rsid w:val="00A425E7"/>
    <w:rsid w:val="00A42E00"/>
    <w:rsid w:val="00A432C1"/>
    <w:rsid w:val="00A43F0C"/>
    <w:rsid w:val="00A453B5"/>
    <w:rsid w:val="00A458C0"/>
    <w:rsid w:val="00A45F48"/>
    <w:rsid w:val="00A477CE"/>
    <w:rsid w:val="00A47D16"/>
    <w:rsid w:val="00A50580"/>
    <w:rsid w:val="00A508C5"/>
    <w:rsid w:val="00A515A6"/>
    <w:rsid w:val="00A5175F"/>
    <w:rsid w:val="00A51A41"/>
    <w:rsid w:val="00A53EEC"/>
    <w:rsid w:val="00A54A0A"/>
    <w:rsid w:val="00A54AB2"/>
    <w:rsid w:val="00A54DD4"/>
    <w:rsid w:val="00A54F1C"/>
    <w:rsid w:val="00A56A63"/>
    <w:rsid w:val="00A57152"/>
    <w:rsid w:val="00A573C9"/>
    <w:rsid w:val="00A57B2D"/>
    <w:rsid w:val="00A64C7A"/>
    <w:rsid w:val="00A65483"/>
    <w:rsid w:val="00A65FA4"/>
    <w:rsid w:val="00A66D49"/>
    <w:rsid w:val="00A66E15"/>
    <w:rsid w:val="00A6711A"/>
    <w:rsid w:val="00A67657"/>
    <w:rsid w:val="00A70EC1"/>
    <w:rsid w:val="00A70FCA"/>
    <w:rsid w:val="00A7364D"/>
    <w:rsid w:val="00A73AFF"/>
    <w:rsid w:val="00A73DBB"/>
    <w:rsid w:val="00A73EBA"/>
    <w:rsid w:val="00A749A8"/>
    <w:rsid w:val="00A75BBA"/>
    <w:rsid w:val="00A76213"/>
    <w:rsid w:val="00A773DB"/>
    <w:rsid w:val="00A77859"/>
    <w:rsid w:val="00A77EE2"/>
    <w:rsid w:val="00A809A6"/>
    <w:rsid w:val="00A81129"/>
    <w:rsid w:val="00A812AE"/>
    <w:rsid w:val="00A81ED8"/>
    <w:rsid w:val="00A83264"/>
    <w:rsid w:val="00A84662"/>
    <w:rsid w:val="00A859F5"/>
    <w:rsid w:val="00A85B1B"/>
    <w:rsid w:val="00A8678B"/>
    <w:rsid w:val="00A8715D"/>
    <w:rsid w:val="00A8751B"/>
    <w:rsid w:val="00A87790"/>
    <w:rsid w:val="00A904C7"/>
    <w:rsid w:val="00A906F8"/>
    <w:rsid w:val="00A9140A"/>
    <w:rsid w:val="00A91CC0"/>
    <w:rsid w:val="00A91EA8"/>
    <w:rsid w:val="00A91EC1"/>
    <w:rsid w:val="00A9422C"/>
    <w:rsid w:val="00A95065"/>
    <w:rsid w:val="00A957EF"/>
    <w:rsid w:val="00A96F4F"/>
    <w:rsid w:val="00A9769E"/>
    <w:rsid w:val="00A97F22"/>
    <w:rsid w:val="00AA218B"/>
    <w:rsid w:val="00AA2684"/>
    <w:rsid w:val="00AA4405"/>
    <w:rsid w:val="00AA609A"/>
    <w:rsid w:val="00AB0874"/>
    <w:rsid w:val="00AB116B"/>
    <w:rsid w:val="00AB134C"/>
    <w:rsid w:val="00AB1856"/>
    <w:rsid w:val="00AB19E2"/>
    <w:rsid w:val="00AB21B6"/>
    <w:rsid w:val="00AB28C7"/>
    <w:rsid w:val="00AB2E86"/>
    <w:rsid w:val="00AB348D"/>
    <w:rsid w:val="00AB6A0F"/>
    <w:rsid w:val="00AB7C83"/>
    <w:rsid w:val="00AC0E2F"/>
    <w:rsid w:val="00AC1D18"/>
    <w:rsid w:val="00AC1F26"/>
    <w:rsid w:val="00AC2A7C"/>
    <w:rsid w:val="00AC2FEB"/>
    <w:rsid w:val="00AC3D40"/>
    <w:rsid w:val="00AC3FD8"/>
    <w:rsid w:val="00AC526D"/>
    <w:rsid w:val="00AC6601"/>
    <w:rsid w:val="00AC77F8"/>
    <w:rsid w:val="00AC7AEB"/>
    <w:rsid w:val="00AD01E2"/>
    <w:rsid w:val="00AD0D23"/>
    <w:rsid w:val="00AD1703"/>
    <w:rsid w:val="00AD207F"/>
    <w:rsid w:val="00AD2D73"/>
    <w:rsid w:val="00AD5525"/>
    <w:rsid w:val="00AD5BEF"/>
    <w:rsid w:val="00AD724F"/>
    <w:rsid w:val="00AD7FE7"/>
    <w:rsid w:val="00AE0F23"/>
    <w:rsid w:val="00AE3544"/>
    <w:rsid w:val="00AE3BD5"/>
    <w:rsid w:val="00AE4CBE"/>
    <w:rsid w:val="00AE4EC1"/>
    <w:rsid w:val="00AF0C1C"/>
    <w:rsid w:val="00AF333B"/>
    <w:rsid w:val="00AF416D"/>
    <w:rsid w:val="00AF4A26"/>
    <w:rsid w:val="00AF5918"/>
    <w:rsid w:val="00AF6749"/>
    <w:rsid w:val="00AF7AF0"/>
    <w:rsid w:val="00AF7CF9"/>
    <w:rsid w:val="00B001E3"/>
    <w:rsid w:val="00B0059F"/>
    <w:rsid w:val="00B00B9F"/>
    <w:rsid w:val="00B016D4"/>
    <w:rsid w:val="00B01F78"/>
    <w:rsid w:val="00B037AF"/>
    <w:rsid w:val="00B03AB4"/>
    <w:rsid w:val="00B04F75"/>
    <w:rsid w:val="00B05393"/>
    <w:rsid w:val="00B06C48"/>
    <w:rsid w:val="00B06D8C"/>
    <w:rsid w:val="00B0740F"/>
    <w:rsid w:val="00B11543"/>
    <w:rsid w:val="00B11801"/>
    <w:rsid w:val="00B11AEE"/>
    <w:rsid w:val="00B1212D"/>
    <w:rsid w:val="00B1331C"/>
    <w:rsid w:val="00B14DDD"/>
    <w:rsid w:val="00B16A55"/>
    <w:rsid w:val="00B17FA2"/>
    <w:rsid w:val="00B20DF0"/>
    <w:rsid w:val="00B2293F"/>
    <w:rsid w:val="00B261EE"/>
    <w:rsid w:val="00B27F3A"/>
    <w:rsid w:val="00B3054E"/>
    <w:rsid w:val="00B3154C"/>
    <w:rsid w:val="00B32C2F"/>
    <w:rsid w:val="00B330FB"/>
    <w:rsid w:val="00B3362D"/>
    <w:rsid w:val="00B3617D"/>
    <w:rsid w:val="00B408FF"/>
    <w:rsid w:val="00B40EDA"/>
    <w:rsid w:val="00B414EF"/>
    <w:rsid w:val="00B42B83"/>
    <w:rsid w:val="00B4384D"/>
    <w:rsid w:val="00B450D4"/>
    <w:rsid w:val="00B45A14"/>
    <w:rsid w:val="00B46DFC"/>
    <w:rsid w:val="00B472FF"/>
    <w:rsid w:val="00B47FA8"/>
    <w:rsid w:val="00B50E0F"/>
    <w:rsid w:val="00B52A6D"/>
    <w:rsid w:val="00B53C78"/>
    <w:rsid w:val="00B54B18"/>
    <w:rsid w:val="00B54C46"/>
    <w:rsid w:val="00B557C4"/>
    <w:rsid w:val="00B55C79"/>
    <w:rsid w:val="00B564D6"/>
    <w:rsid w:val="00B6179F"/>
    <w:rsid w:val="00B618A4"/>
    <w:rsid w:val="00B62550"/>
    <w:rsid w:val="00B643F7"/>
    <w:rsid w:val="00B6486B"/>
    <w:rsid w:val="00B64E21"/>
    <w:rsid w:val="00B67A89"/>
    <w:rsid w:val="00B67FB1"/>
    <w:rsid w:val="00B7193D"/>
    <w:rsid w:val="00B72A05"/>
    <w:rsid w:val="00B72CC2"/>
    <w:rsid w:val="00B72E09"/>
    <w:rsid w:val="00B7418B"/>
    <w:rsid w:val="00B75479"/>
    <w:rsid w:val="00B7605B"/>
    <w:rsid w:val="00B76611"/>
    <w:rsid w:val="00B7684F"/>
    <w:rsid w:val="00B76BEF"/>
    <w:rsid w:val="00B7732A"/>
    <w:rsid w:val="00B77AB0"/>
    <w:rsid w:val="00B812E9"/>
    <w:rsid w:val="00B83287"/>
    <w:rsid w:val="00B83C4F"/>
    <w:rsid w:val="00B84D62"/>
    <w:rsid w:val="00B86564"/>
    <w:rsid w:val="00B86873"/>
    <w:rsid w:val="00B87883"/>
    <w:rsid w:val="00B90590"/>
    <w:rsid w:val="00B90EBD"/>
    <w:rsid w:val="00B91AB1"/>
    <w:rsid w:val="00B942B1"/>
    <w:rsid w:val="00B94DAE"/>
    <w:rsid w:val="00B9555D"/>
    <w:rsid w:val="00B95E34"/>
    <w:rsid w:val="00B96229"/>
    <w:rsid w:val="00B978BA"/>
    <w:rsid w:val="00BA0818"/>
    <w:rsid w:val="00BA113C"/>
    <w:rsid w:val="00BA1788"/>
    <w:rsid w:val="00BA1CE2"/>
    <w:rsid w:val="00BA2354"/>
    <w:rsid w:val="00BA3817"/>
    <w:rsid w:val="00BA3D59"/>
    <w:rsid w:val="00BA489A"/>
    <w:rsid w:val="00BA5979"/>
    <w:rsid w:val="00BA5D8E"/>
    <w:rsid w:val="00BA6340"/>
    <w:rsid w:val="00BA6434"/>
    <w:rsid w:val="00BA7831"/>
    <w:rsid w:val="00BA7EEB"/>
    <w:rsid w:val="00BB02E8"/>
    <w:rsid w:val="00BB0BAF"/>
    <w:rsid w:val="00BB642C"/>
    <w:rsid w:val="00BB659C"/>
    <w:rsid w:val="00BB68CA"/>
    <w:rsid w:val="00BC0B67"/>
    <w:rsid w:val="00BC1D7C"/>
    <w:rsid w:val="00BC28C6"/>
    <w:rsid w:val="00BC2A14"/>
    <w:rsid w:val="00BC2FC2"/>
    <w:rsid w:val="00BC3DAA"/>
    <w:rsid w:val="00BC5960"/>
    <w:rsid w:val="00BC623E"/>
    <w:rsid w:val="00BC6461"/>
    <w:rsid w:val="00BC6CAE"/>
    <w:rsid w:val="00BC6EEE"/>
    <w:rsid w:val="00BC7A25"/>
    <w:rsid w:val="00BC7D86"/>
    <w:rsid w:val="00BD10F3"/>
    <w:rsid w:val="00BD1A64"/>
    <w:rsid w:val="00BD1D2B"/>
    <w:rsid w:val="00BD216F"/>
    <w:rsid w:val="00BD23E5"/>
    <w:rsid w:val="00BD53B4"/>
    <w:rsid w:val="00BD6304"/>
    <w:rsid w:val="00BE1503"/>
    <w:rsid w:val="00BE1704"/>
    <w:rsid w:val="00BE19FB"/>
    <w:rsid w:val="00BE2B43"/>
    <w:rsid w:val="00BE357B"/>
    <w:rsid w:val="00BE50B3"/>
    <w:rsid w:val="00BE6364"/>
    <w:rsid w:val="00BE6A73"/>
    <w:rsid w:val="00BE6A87"/>
    <w:rsid w:val="00BE7AC4"/>
    <w:rsid w:val="00BF003E"/>
    <w:rsid w:val="00BF029D"/>
    <w:rsid w:val="00BF03CC"/>
    <w:rsid w:val="00BF453E"/>
    <w:rsid w:val="00BF57A2"/>
    <w:rsid w:val="00BF5F01"/>
    <w:rsid w:val="00C00CDF"/>
    <w:rsid w:val="00C01564"/>
    <w:rsid w:val="00C01CD0"/>
    <w:rsid w:val="00C0261A"/>
    <w:rsid w:val="00C02901"/>
    <w:rsid w:val="00C02A09"/>
    <w:rsid w:val="00C040B1"/>
    <w:rsid w:val="00C051A6"/>
    <w:rsid w:val="00C067C8"/>
    <w:rsid w:val="00C07855"/>
    <w:rsid w:val="00C111D5"/>
    <w:rsid w:val="00C11BA0"/>
    <w:rsid w:val="00C122CF"/>
    <w:rsid w:val="00C13E28"/>
    <w:rsid w:val="00C14F80"/>
    <w:rsid w:val="00C15FC8"/>
    <w:rsid w:val="00C1643A"/>
    <w:rsid w:val="00C16A67"/>
    <w:rsid w:val="00C16FE1"/>
    <w:rsid w:val="00C20424"/>
    <w:rsid w:val="00C224DC"/>
    <w:rsid w:val="00C22FC9"/>
    <w:rsid w:val="00C237EA"/>
    <w:rsid w:val="00C23FC3"/>
    <w:rsid w:val="00C24491"/>
    <w:rsid w:val="00C24BD6"/>
    <w:rsid w:val="00C2599D"/>
    <w:rsid w:val="00C26009"/>
    <w:rsid w:val="00C306AC"/>
    <w:rsid w:val="00C31BE4"/>
    <w:rsid w:val="00C32F1C"/>
    <w:rsid w:val="00C37339"/>
    <w:rsid w:val="00C3739B"/>
    <w:rsid w:val="00C401B6"/>
    <w:rsid w:val="00C417B4"/>
    <w:rsid w:val="00C440F4"/>
    <w:rsid w:val="00C46EBB"/>
    <w:rsid w:val="00C47CF4"/>
    <w:rsid w:val="00C5079B"/>
    <w:rsid w:val="00C50DC6"/>
    <w:rsid w:val="00C51502"/>
    <w:rsid w:val="00C51DF8"/>
    <w:rsid w:val="00C52A62"/>
    <w:rsid w:val="00C535CE"/>
    <w:rsid w:val="00C53D34"/>
    <w:rsid w:val="00C53F0C"/>
    <w:rsid w:val="00C5450C"/>
    <w:rsid w:val="00C54F97"/>
    <w:rsid w:val="00C55273"/>
    <w:rsid w:val="00C55363"/>
    <w:rsid w:val="00C55AA3"/>
    <w:rsid w:val="00C56E29"/>
    <w:rsid w:val="00C57258"/>
    <w:rsid w:val="00C5735E"/>
    <w:rsid w:val="00C600A4"/>
    <w:rsid w:val="00C605EA"/>
    <w:rsid w:val="00C60DD2"/>
    <w:rsid w:val="00C62014"/>
    <w:rsid w:val="00C631DF"/>
    <w:rsid w:val="00C64C71"/>
    <w:rsid w:val="00C64DFF"/>
    <w:rsid w:val="00C65698"/>
    <w:rsid w:val="00C65949"/>
    <w:rsid w:val="00C666EE"/>
    <w:rsid w:val="00C67B8D"/>
    <w:rsid w:val="00C702D8"/>
    <w:rsid w:val="00C711D0"/>
    <w:rsid w:val="00C7124C"/>
    <w:rsid w:val="00C73FE3"/>
    <w:rsid w:val="00C747EF"/>
    <w:rsid w:val="00C74FFD"/>
    <w:rsid w:val="00C756F6"/>
    <w:rsid w:val="00C764FF"/>
    <w:rsid w:val="00C7656D"/>
    <w:rsid w:val="00C769EC"/>
    <w:rsid w:val="00C76FF9"/>
    <w:rsid w:val="00C8107C"/>
    <w:rsid w:val="00C81453"/>
    <w:rsid w:val="00C823E3"/>
    <w:rsid w:val="00C84915"/>
    <w:rsid w:val="00C84FCE"/>
    <w:rsid w:val="00C86C09"/>
    <w:rsid w:val="00C87C72"/>
    <w:rsid w:val="00C91E01"/>
    <w:rsid w:val="00C928F9"/>
    <w:rsid w:val="00C936E7"/>
    <w:rsid w:val="00C955D1"/>
    <w:rsid w:val="00C95A04"/>
    <w:rsid w:val="00C95D9D"/>
    <w:rsid w:val="00C9612F"/>
    <w:rsid w:val="00C96391"/>
    <w:rsid w:val="00C96F07"/>
    <w:rsid w:val="00C972FE"/>
    <w:rsid w:val="00C97606"/>
    <w:rsid w:val="00CA0926"/>
    <w:rsid w:val="00CA1871"/>
    <w:rsid w:val="00CA3E69"/>
    <w:rsid w:val="00CA4083"/>
    <w:rsid w:val="00CA4387"/>
    <w:rsid w:val="00CA4B38"/>
    <w:rsid w:val="00CA7BB9"/>
    <w:rsid w:val="00CB0CE9"/>
    <w:rsid w:val="00CB1EBD"/>
    <w:rsid w:val="00CB3671"/>
    <w:rsid w:val="00CB4311"/>
    <w:rsid w:val="00CB4D6F"/>
    <w:rsid w:val="00CB4F2D"/>
    <w:rsid w:val="00CB69A3"/>
    <w:rsid w:val="00CB718B"/>
    <w:rsid w:val="00CB7331"/>
    <w:rsid w:val="00CB7CB3"/>
    <w:rsid w:val="00CC2B35"/>
    <w:rsid w:val="00CC2FC0"/>
    <w:rsid w:val="00CC34D3"/>
    <w:rsid w:val="00CC438C"/>
    <w:rsid w:val="00CC5627"/>
    <w:rsid w:val="00CC5806"/>
    <w:rsid w:val="00CC60EF"/>
    <w:rsid w:val="00CC6FF9"/>
    <w:rsid w:val="00CD1454"/>
    <w:rsid w:val="00CD49C1"/>
    <w:rsid w:val="00CD61B5"/>
    <w:rsid w:val="00CD68B2"/>
    <w:rsid w:val="00CD742F"/>
    <w:rsid w:val="00CD7929"/>
    <w:rsid w:val="00CE2AE9"/>
    <w:rsid w:val="00CE4076"/>
    <w:rsid w:val="00CE4F3F"/>
    <w:rsid w:val="00CE5006"/>
    <w:rsid w:val="00CE51E4"/>
    <w:rsid w:val="00CE645E"/>
    <w:rsid w:val="00CE653B"/>
    <w:rsid w:val="00CE7E01"/>
    <w:rsid w:val="00CE7E57"/>
    <w:rsid w:val="00CE7FF6"/>
    <w:rsid w:val="00CF16B6"/>
    <w:rsid w:val="00CF1768"/>
    <w:rsid w:val="00CF2966"/>
    <w:rsid w:val="00CF3140"/>
    <w:rsid w:val="00CF46C5"/>
    <w:rsid w:val="00CF470C"/>
    <w:rsid w:val="00CF4D98"/>
    <w:rsid w:val="00CF5A31"/>
    <w:rsid w:val="00CF637A"/>
    <w:rsid w:val="00CF728D"/>
    <w:rsid w:val="00CF73CB"/>
    <w:rsid w:val="00D01333"/>
    <w:rsid w:val="00D01E27"/>
    <w:rsid w:val="00D025EA"/>
    <w:rsid w:val="00D03365"/>
    <w:rsid w:val="00D04BEF"/>
    <w:rsid w:val="00D05013"/>
    <w:rsid w:val="00D06AC7"/>
    <w:rsid w:val="00D0715D"/>
    <w:rsid w:val="00D10004"/>
    <w:rsid w:val="00D11319"/>
    <w:rsid w:val="00D12587"/>
    <w:rsid w:val="00D12C6D"/>
    <w:rsid w:val="00D15543"/>
    <w:rsid w:val="00D162E8"/>
    <w:rsid w:val="00D17569"/>
    <w:rsid w:val="00D208AB"/>
    <w:rsid w:val="00D20E98"/>
    <w:rsid w:val="00D226FF"/>
    <w:rsid w:val="00D23FA7"/>
    <w:rsid w:val="00D25602"/>
    <w:rsid w:val="00D316DF"/>
    <w:rsid w:val="00D318E7"/>
    <w:rsid w:val="00D32222"/>
    <w:rsid w:val="00D32622"/>
    <w:rsid w:val="00D34112"/>
    <w:rsid w:val="00D34B97"/>
    <w:rsid w:val="00D36039"/>
    <w:rsid w:val="00D363B3"/>
    <w:rsid w:val="00D40BC2"/>
    <w:rsid w:val="00D4164C"/>
    <w:rsid w:val="00D41683"/>
    <w:rsid w:val="00D41CA9"/>
    <w:rsid w:val="00D428E5"/>
    <w:rsid w:val="00D42F94"/>
    <w:rsid w:val="00D4370A"/>
    <w:rsid w:val="00D43990"/>
    <w:rsid w:val="00D44321"/>
    <w:rsid w:val="00D45615"/>
    <w:rsid w:val="00D45654"/>
    <w:rsid w:val="00D4596D"/>
    <w:rsid w:val="00D46C31"/>
    <w:rsid w:val="00D4777A"/>
    <w:rsid w:val="00D4785B"/>
    <w:rsid w:val="00D503EE"/>
    <w:rsid w:val="00D506A3"/>
    <w:rsid w:val="00D51F08"/>
    <w:rsid w:val="00D5318B"/>
    <w:rsid w:val="00D53DA6"/>
    <w:rsid w:val="00D547D8"/>
    <w:rsid w:val="00D5568B"/>
    <w:rsid w:val="00D559A9"/>
    <w:rsid w:val="00D5608A"/>
    <w:rsid w:val="00D568CF"/>
    <w:rsid w:val="00D56FDD"/>
    <w:rsid w:val="00D633A1"/>
    <w:rsid w:val="00D639FB"/>
    <w:rsid w:val="00D64600"/>
    <w:rsid w:val="00D64D3B"/>
    <w:rsid w:val="00D650A1"/>
    <w:rsid w:val="00D660DD"/>
    <w:rsid w:val="00D70F28"/>
    <w:rsid w:val="00D725F5"/>
    <w:rsid w:val="00D7392F"/>
    <w:rsid w:val="00D7448A"/>
    <w:rsid w:val="00D75914"/>
    <w:rsid w:val="00D76A65"/>
    <w:rsid w:val="00D772C9"/>
    <w:rsid w:val="00D77A9F"/>
    <w:rsid w:val="00D77ECE"/>
    <w:rsid w:val="00D8125F"/>
    <w:rsid w:val="00D812AE"/>
    <w:rsid w:val="00D81639"/>
    <w:rsid w:val="00D8175D"/>
    <w:rsid w:val="00D81803"/>
    <w:rsid w:val="00D8198E"/>
    <w:rsid w:val="00D81DBD"/>
    <w:rsid w:val="00D82880"/>
    <w:rsid w:val="00D829AC"/>
    <w:rsid w:val="00D83AE4"/>
    <w:rsid w:val="00D83B3A"/>
    <w:rsid w:val="00D855A1"/>
    <w:rsid w:val="00D8665A"/>
    <w:rsid w:val="00D86CF9"/>
    <w:rsid w:val="00D90897"/>
    <w:rsid w:val="00D94698"/>
    <w:rsid w:val="00D95263"/>
    <w:rsid w:val="00D966C7"/>
    <w:rsid w:val="00DA1788"/>
    <w:rsid w:val="00DA2414"/>
    <w:rsid w:val="00DA292B"/>
    <w:rsid w:val="00DA31ED"/>
    <w:rsid w:val="00DA4B6C"/>
    <w:rsid w:val="00DA5A43"/>
    <w:rsid w:val="00DA69FE"/>
    <w:rsid w:val="00DA6F3F"/>
    <w:rsid w:val="00DA71FC"/>
    <w:rsid w:val="00DA756F"/>
    <w:rsid w:val="00DB0059"/>
    <w:rsid w:val="00DB06B1"/>
    <w:rsid w:val="00DB0F17"/>
    <w:rsid w:val="00DB1125"/>
    <w:rsid w:val="00DB1655"/>
    <w:rsid w:val="00DB177A"/>
    <w:rsid w:val="00DB2534"/>
    <w:rsid w:val="00DB265A"/>
    <w:rsid w:val="00DB2B05"/>
    <w:rsid w:val="00DB4275"/>
    <w:rsid w:val="00DB4FD2"/>
    <w:rsid w:val="00DB50B1"/>
    <w:rsid w:val="00DB565B"/>
    <w:rsid w:val="00DB59E5"/>
    <w:rsid w:val="00DB6CFC"/>
    <w:rsid w:val="00DB6FB8"/>
    <w:rsid w:val="00DC0411"/>
    <w:rsid w:val="00DC4434"/>
    <w:rsid w:val="00DC45B1"/>
    <w:rsid w:val="00DC4726"/>
    <w:rsid w:val="00DC7489"/>
    <w:rsid w:val="00DC7B02"/>
    <w:rsid w:val="00DC7FFD"/>
    <w:rsid w:val="00DD09D5"/>
    <w:rsid w:val="00DD2444"/>
    <w:rsid w:val="00DD25C7"/>
    <w:rsid w:val="00DD2D73"/>
    <w:rsid w:val="00DD2DCA"/>
    <w:rsid w:val="00DD418D"/>
    <w:rsid w:val="00DD52B3"/>
    <w:rsid w:val="00DD5D3A"/>
    <w:rsid w:val="00DE10D6"/>
    <w:rsid w:val="00DE23B9"/>
    <w:rsid w:val="00DE2E9B"/>
    <w:rsid w:val="00DE31BF"/>
    <w:rsid w:val="00DE3909"/>
    <w:rsid w:val="00DE59A1"/>
    <w:rsid w:val="00DE6337"/>
    <w:rsid w:val="00DF1C99"/>
    <w:rsid w:val="00DF500E"/>
    <w:rsid w:val="00DF5C12"/>
    <w:rsid w:val="00DF5C5B"/>
    <w:rsid w:val="00DF6941"/>
    <w:rsid w:val="00DF7DF4"/>
    <w:rsid w:val="00E00D85"/>
    <w:rsid w:val="00E01BE9"/>
    <w:rsid w:val="00E01C86"/>
    <w:rsid w:val="00E024BF"/>
    <w:rsid w:val="00E0744F"/>
    <w:rsid w:val="00E078F8"/>
    <w:rsid w:val="00E07A00"/>
    <w:rsid w:val="00E10171"/>
    <w:rsid w:val="00E1025B"/>
    <w:rsid w:val="00E11266"/>
    <w:rsid w:val="00E11D0F"/>
    <w:rsid w:val="00E11EAF"/>
    <w:rsid w:val="00E128B3"/>
    <w:rsid w:val="00E135E6"/>
    <w:rsid w:val="00E137FA"/>
    <w:rsid w:val="00E14086"/>
    <w:rsid w:val="00E15E28"/>
    <w:rsid w:val="00E16CA5"/>
    <w:rsid w:val="00E16F0A"/>
    <w:rsid w:val="00E20828"/>
    <w:rsid w:val="00E20B92"/>
    <w:rsid w:val="00E21770"/>
    <w:rsid w:val="00E21BE8"/>
    <w:rsid w:val="00E22885"/>
    <w:rsid w:val="00E241E6"/>
    <w:rsid w:val="00E24365"/>
    <w:rsid w:val="00E24ABE"/>
    <w:rsid w:val="00E24FC8"/>
    <w:rsid w:val="00E260FD"/>
    <w:rsid w:val="00E26763"/>
    <w:rsid w:val="00E26DD5"/>
    <w:rsid w:val="00E27C0C"/>
    <w:rsid w:val="00E3097A"/>
    <w:rsid w:val="00E3097D"/>
    <w:rsid w:val="00E31E9A"/>
    <w:rsid w:val="00E33240"/>
    <w:rsid w:val="00E33555"/>
    <w:rsid w:val="00E33B26"/>
    <w:rsid w:val="00E342C7"/>
    <w:rsid w:val="00E35891"/>
    <w:rsid w:val="00E3599D"/>
    <w:rsid w:val="00E35D82"/>
    <w:rsid w:val="00E35EF8"/>
    <w:rsid w:val="00E37476"/>
    <w:rsid w:val="00E40012"/>
    <w:rsid w:val="00E401C8"/>
    <w:rsid w:val="00E42A31"/>
    <w:rsid w:val="00E44E56"/>
    <w:rsid w:val="00E457AD"/>
    <w:rsid w:val="00E46412"/>
    <w:rsid w:val="00E46837"/>
    <w:rsid w:val="00E4745F"/>
    <w:rsid w:val="00E47859"/>
    <w:rsid w:val="00E51F32"/>
    <w:rsid w:val="00E547EE"/>
    <w:rsid w:val="00E5522B"/>
    <w:rsid w:val="00E559AD"/>
    <w:rsid w:val="00E56207"/>
    <w:rsid w:val="00E57309"/>
    <w:rsid w:val="00E57FC8"/>
    <w:rsid w:val="00E602E7"/>
    <w:rsid w:val="00E60838"/>
    <w:rsid w:val="00E60A4E"/>
    <w:rsid w:val="00E61B81"/>
    <w:rsid w:val="00E61DF3"/>
    <w:rsid w:val="00E63796"/>
    <w:rsid w:val="00E6392F"/>
    <w:rsid w:val="00E63A1D"/>
    <w:rsid w:val="00E64A91"/>
    <w:rsid w:val="00E64FD7"/>
    <w:rsid w:val="00E66818"/>
    <w:rsid w:val="00E6694F"/>
    <w:rsid w:val="00E67C2A"/>
    <w:rsid w:val="00E719B3"/>
    <w:rsid w:val="00E721B5"/>
    <w:rsid w:val="00E728FC"/>
    <w:rsid w:val="00E72BA0"/>
    <w:rsid w:val="00E72EC2"/>
    <w:rsid w:val="00E764D8"/>
    <w:rsid w:val="00E806F7"/>
    <w:rsid w:val="00E80AA5"/>
    <w:rsid w:val="00E81E16"/>
    <w:rsid w:val="00E82448"/>
    <w:rsid w:val="00E82686"/>
    <w:rsid w:val="00E82765"/>
    <w:rsid w:val="00E82A83"/>
    <w:rsid w:val="00E82CA4"/>
    <w:rsid w:val="00E84300"/>
    <w:rsid w:val="00E85245"/>
    <w:rsid w:val="00E87B0F"/>
    <w:rsid w:val="00E92440"/>
    <w:rsid w:val="00E93C52"/>
    <w:rsid w:val="00E941DE"/>
    <w:rsid w:val="00E95ED0"/>
    <w:rsid w:val="00E96256"/>
    <w:rsid w:val="00E963F5"/>
    <w:rsid w:val="00E96485"/>
    <w:rsid w:val="00E97302"/>
    <w:rsid w:val="00E97436"/>
    <w:rsid w:val="00E97542"/>
    <w:rsid w:val="00EA0FCE"/>
    <w:rsid w:val="00EA160D"/>
    <w:rsid w:val="00EA2141"/>
    <w:rsid w:val="00EA2E53"/>
    <w:rsid w:val="00EA5AFE"/>
    <w:rsid w:val="00EA606C"/>
    <w:rsid w:val="00EA6293"/>
    <w:rsid w:val="00EA7905"/>
    <w:rsid w:val="00EB0FA8"/>
    <w:rsid w:val="00EB346E"/>
    <w:rsid w:val="00EB3494"/>
    <w:rsid w:val="00EB3DFE"/>
    <w:rsid w:val="00EB4CBC"/>
    <w:rsid w:val="00EB4F54"/>
    <w:rsid w:val="00EB5BDA"/>
    <w:rsid w:val="00EB612F"/>
    <w:rsid w:val="00EB63EC"/>
    <w:rsid w:val="00EB6BF0"/>
    <w:rsid w:val="00EB6F4F"/>
    <w:rsid w:val="00EB6F65"/>
    <w:rsid w:val="00EC06E1"/>
    <w:rsid w:val="00EC0F2D"/>
    <w:rsid w:val="00EC1CFA"/>
    <w:rsid w:val="00EC3AD5"/>
    <w:rsid w:val="00EC5227"/>
    <w:rsid w:val="00EC6211"/>
    <w:rsid w:val="00EC6EF8"/>
    <w:rsid w:val="00EC71C9"/>
    <w:rsid w:val="00ED0479"/>
    <w:rsid w:val="00ED162A"/>
    <w:rsid w:val="00ED3D81"/>
    <w:rsid w:val="00ED5502"/>
    <w:rsid w:val="00ED5E6E"/>
    <w:rsid w:val="00ED74F0"/>
    <w:rsid w:val="00EE0280"/>
    <w:rsid w:val="00EE04CB"/>
    <w:rsid w:val="00EE0EB2"/>
    <w:rsid w:val="00EE1727"/>
    <w:rsid w:val="00EE1755"/>
    <w:rsid w:val="00EE45E0"/>
    <w:rsid w:val="00EE46B8"/>
    <w:rsid w:val="00EE5D2B"/>
    <w:rsid w:val="00EE5F55"/>
    <w:rsid w:val="00EE60F6"/>
    <w:rsid w:val="00EE681E"/>
    <w:rsid w:val="00EE6876"/>
    <w:rsid w:val="00EE7BF6"/>
    <w:rsid w:val="00EE7CD2"/>
    <w:rsid w:val="00EF16FB"/>
    <w:rsid w:val="00EF2D0C"/>
    <w:rsid w:val="00EF3D7A"/>
    <w:rsid w:val="00EF5424"/>
    <w:rsid w:val="00EF75BC"/>
    <w:rsid w:val="00EF769B"/>
    <w:rsid w:val="00EF7C14"/>
    <w:rsid w:val="00F00528"/>
    <w:rsid w:val="00F00861"/>
    <w:rsid w:val="00F00C60"/>
    <w:rsid w:val="00F011D0"/>
    <w:rsid w:val="00F01465"/>
    <w:rsid w:val="00F014F4"/>
    <w:rsid w:val="00F037B2"/>
    <w:rsid w:val="00F05802"/>
    <w:rsid w:val="00F063AA"/>
    <w:rsid w:val="00F07B6D"/>
    <w:rsid w:val="00F10706"/>
    <w:rsid w:val="00F110C1"/>
    <w:rsid w:val="00F1298F"/>
    <w:rsid w:val="00F13A57"/>
    <w:rsid w:val="00F13ED5"/>
    <w:rsid w:val="00F15909"/>
    <w:rsid w:val="00F15EF0"/>
    <w:rsid w:val="00F1748B"/>
    <w:rsid w:val="00F21A81"/>
    <w:rsid w:val="00F226B7"/>
    <w:rsid w:val="00F22D46"/>
    <w:rsid w:val="00F2449D"/>
    <w:rsid w:val="00F247C7"/>
    <w:rsid w:val="00F247E6"/>
    <w:rsid w:val="00F24C12"/>
    <w:rsid w:val="00F24DA4"/>
    <w:rsid w:val="00F25D26"/>
    <w:rsid w:val="00F26415"/>
    <w:rsid w:val="00F26914"/>
    <w:rsid w:val="00F26E46"/>
    <w:rsid w:val="00F272D5"/>
    <w:rsid w:val="00F27876"/>
    <w:rsid w:val="00F27BDD"/>
    <w:rsid w:val="00F27D53"/>
    <w:rsid w:val="00F27D86"/>
    <w:rsid w:val="00F27E29"/>
    <w:rsid w:val="00F27F13"/>
    <w:rsid w:val="00F30A43"/>
    <w:rsid w:val="00F32F33"/>
    <w:rsid w:val="00F34A4D"/>
    <w:rsid w:val="00F3580E"/>
    <w:rsid w:val="00F36241"/>
    <w:rsid w:val="00F36DD8"/>
    <w:rsid w:val="00F42024"/>
    <w:rsid w:val="00F420E6"/>
    <w:rsid w:val="00F42A1D"/>
    <w:rsid w:val="00F4325B"/>
    <w:rsid w:val="00F43A2E"/>
    <w:rsid w:val="00F4521B"/>
    <w:rsid w:val="00F460CA"/>
    <w:rsid w:val="00F462CF"/>
    <w:rsid w:val="00F463B7"/>
    <w:rsid w:val="00F464DC"/>
    <w:rsid w:val="00F4654F"/>
    <w:rsid w:val="00F5070D"/>
    <w:rsid w:val="00F50781"/>
    <w:rsid w:val="00F50963"/>
    <w:rsid w:val="00F50D8B"/>
    <w:rsid w:val="00F51518"/>
    <w:rsid w:val="00F53716"/>
    <w:rsid w:val="00F53C0A"/>
    <w:rsid w:val="00F53F63"/>
    <w:rsid w:val="00F54E89"/>
    <w:rsid w:val="00F55455"/>
    <w:rsid w:val="00F5572D"/>
    <w:rsid w:val="00F606E3"/>
    <w:rsid w:val="00F60A55"/>
    <w:rsid w:val="00F60E1B"/>
    <w:rsid w:val="00F610F0"/>
    <w:rsid w:val="00F61CD2"/>
    <w:rsid w:val="00F624E7"/>
    <w:rsid w:val="00F6496F"/>
    <w:rsid w:val="00F65978"/>
    <w:rsid w:val="00F665D1"/>
    <w:rsid w:val="00F67109"/>
    <w:rsid w:val="00F719BC"/>
    <w:rsid w:val="00F7216A"/>
    <w:rsid w:val="00F724E0"/>
    <w:rsid w:val="00F72B9B"/>
    <w:rsid w:val="00F7308B"/>
    <w:rsid w:val="00F738EB"/>
    <w:rsid w:val="00F73F02"/>
    <w:rsid w:val="00F761E2"/>
    <w:rsid w:val="00F76F9B"/>
    <w:rsid w:val="00F779CA"/>
    <w:rsid w:val="00F77A2A"/>
    <w:rsid w:val="00F77ABB"/>
    <w:rsid w:val="00F808F3"/>
    <w:rsid w:val="00F809F4"/>
    <w:rsid w:val="00F8267C"/>
    <w:rsid w:val="00F82BEE"/>
    <w:rsid w:val="00F83165"/>
    <w:rsid w:val="00F83B1E"/>
    <w:rsid w:val="00F84D7E"/>
    <w:rsid w:val="00F85D76"/>
    <w:rsid w:val="00F874FF"/>
    <w:rsid w:val="00F878B6"/>
    <w:rsid w:val="00F87E0D"/>
    <w:rsid w:val="00F9063D"/>
    <w:rsid w:val="00F91A86"/>
    <w:rsid w:val="00F921F8"/>
    <w:rsid w:val="00F924B9"/>
    <w:rsid w:val="00F92A3D"/>
    <w:rsid w:val="00F937CA"/>
    <w:rsid w:val="00F94C8F"/>
    <w:rsid w:val="00F97216"/>
    <w:rsid w:val="00F97554"/>
    <w:rsid w:val="00F978F5"/>
    <w:rsid w:val="00FA188C"/>
    <w:rsid w:val="00FA2C90"/>
    <w:rsid w:val="00FA36E4"/>
    <w:rsid w:val="00FA446E"/>
    <w:rsid w:val="00FA528F"/>
    <w:rsid w:val="00FA5625"/>
    <w:rsid w:val="00FA60B2"/>
    <w:rsid w:val="00FA69EC"/>
    <w:rsid w:val="00FB02A6"/>
    <w:rsid w:val="00FB0F7A"/>
    <w:rsid w:val="00FB171C"/>
    <w:rsid w:val="00FB194D"/>
    <w:rsid w:val="00FB228F"/>
    <w:rsid w:val="00FB22AE"/>
    <w:rsid w:val="00FB2787"/>
    <w:rsid w:val="00FB3621"/>
    <w:rsid w:val="00FB3AF1"/>
    <w:rsid w:val="00FB3C2F"/>
    <w:rsid w:val="00FB4268"/>
    <w:rsid w:val="00FB50D9"/>
    <w:rsid w:val="00FB558F"/>
    <w:rsid w:val="00FB7190"/>
    <w:rsid w:val="00FB7DBC"/>
    <w:rsid w:val="00FC1A47"/>
    <w:rsid w:val="00FC256F"/>
    <w:rsid w:val="00FC3A23"/>
    <w:rsid w:val="00FC3FA0"/>
    <w:rsid w:val="00FC3FAD"/>
    <w:rsid w:val="00FC436B"/>
    <w:rsid w:val="00FC4A8B"/>
    <w:rsid w:val="00FC5E10"/>
    <w:rsid w:val="00FC5EB5"/>
    <w:rsid w:val="00FC6D7B"/>
    <w:rsid w:val="00FC6F10"/>
    <w:rsid w:val="00FD132B"/>
    <w:rsid w:val="00FD1D34"/>
    <w:rsid w:val="00FD2852"/>
    <w:rsid w:val="00FD32E9"/>
    <w:rsid w:val="00FD340D"/>
    <w:rsid w:val="00FD5132"/>
    <w:rsid w:val="00FD53A3"/>
    <w:rsid w:val="00FD6424"/>
    <w:rsid w:val="00FD68E0"/>
    <w:rsid w:val="00FD746F"/>
    <w:rsid w:val="00FD7573"/>
    <w:rsid w:val="00FE3EE0"/>
    <w:rsid w:val="00FE3FB8"/>
    <w:rsid w:val="00FE5336"/>
    <w:rsid w:val="00FE5526"/>
    <w:rsid w:val="00FE5859"/>
    <w:rsid w:val="00FE69CF"/>
    <w:rsid w:val="00FE6F67"/>
    <w:rsid w:val="00FE7536"/>
    <w:rsid w:val="00FE75C4"/>
    <w:rsid w:val="00FF09BE"/>
    <w:rsid w:val="00FF0A40"/>
    <w:rsid w:val="00FF12F6"/>
    <w:rsid w:val="00FF1D03"/>
    <w:rsid w:val="00FF21F1"/>
    <w:rsid w:val="00FF22B2"/>
    <w:rsid w:val="00FF2463"/>
    <w:rsid w:val="00FF3990"/>
    <w:rsid w:val="00FF63F7"/>
    <w:rsid w:val="00FF6415"/>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3BA043"/>
  <w15:docId w15:val="{A1B8A31C-6C6A-4DE0-8595-D8C06CA2D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3434"/>
    <w:pPr>
      <w:spacing w:after="120"/>
      <w:jc w:val="both"/>
    </w:pPr>
    <w:rPr>
      <w:rFonts w:ascii="Tahoma" w:hAnsi="Tahoma"/>
      <w:sz w:val="22"/>
      <w:szCs w:val="24"/>
      <w:lang w:eastAsia="en-US"/>
    </w:rPr>
  </w:style>
  <w:style w:type="paragraph" w:styleId="Heading1">
    <w:name w:val="heading 1"/>
    <w:basedOn w:val="Normal"/>
    <w:next w:val="Normal"/>
    <w:qFormat/>
    <w:rsid w:val="00D226FF"/>
    <w:pPr>
      <w:keepNext/>
      <w:outlineLvl w:val="0"/>
    </w:pPr>
    <w:rPr>
      <w:rFonts w:cs="Tahoma"/>
      <w:b/>
      <w:bCs/>
      <w:sz w:val="28"/>
      <w:szCs w:val="28"/>
    </w:rPr>
  </w:style>
  <w:style w:type="paragraph" w:styleId="Heading2">
    <w:name w:val="heading 2"/>
    <w:basedOn w:val="Normal"/>
    <w:next w:val="Normal"/>
    <w:qFormat/>
    <w:rsid w:val="00020D5C"/>
    <w:pPr>
      <w:keepNext/>
      <w:spacing w:after="360"/>
      <w:outlineLvl w:val="1"/>
    </w:pPr>
    <w:rPr>
      <w:rFonts w:cs="Tahoma"/>
      <w:b/>
      <w:bCs/>
      <w:sz w:val="26"/>
    </w:rPr>
  </w:style>
  <w:style w:type="paragraph" w:styleId="Heading3">
    <w:name w:val="heading 3"/>
    <w:basedOn w:val="Normal"/>
    <w:next w:val="Normal"/>
    <w:link w:val="Heading3Char"/>
    <w:autoRedefine/>
    <w:qFormat/>
    <w:rsid w:val="008A0A26"/>
    <w:pPr>
      <w:keepNext/>
      <w:tabs>
        <w:tab w:val="left" w:pos="0"/>
      </w:tabs>
      <w:spacing w:before="240"/>
      <w:jc w:val="left"/>
      <w:outlineLvl w:val="2"/>
    </w:pPr>
    <w:rPr>
      <w:rFonts w:asciiTheme="majorHAnsi" w:hAnsiTheme="majorHAnsi" w:cstheme="majorHAnsi"/>
      <w:b/>
      <w:bCs/>
      <w:color w:val="70AD47" w:themeColor="accent6"/>
      <w:sz w:val="24"/>
      <w:szCs w:val="26"/>
    </w:rPr>
  </w:style>
  <w:style w:type="paragraph" w:styleId="Heading4">
    <w:name w:val="heading 4"/>
    <w:basedOn w:val="Normal"/>
    <w:next w:val="Normal"/>
    <w:qFormat/>
    <w:pPr>
      <w:keepNext/>
      <w:outlineLvl w:val="3"/>
    </w:pPr>
    <w:rPr>
      <w:rFonts w:cs="Tahoma"/>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uiPriority w:val="99"/>
    <w:rPr>
      <w:color w:val="1B7272"/>
      <w:u w:val="single"/>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llowedHyperlink">
    <w:name w:val="FollowedHyperlink"/>
    <w:rPr>
      <w:color w:val="800080"/>
      <w:u w:val="single"/>
    </w:rPr>
  </w:style>
  <w:style w:type="paragraph" w:styleId="BodyText3">
    <w:name w:val="Body Text 3"/>
    <w:basedOn w:val="Normal"/>
    <w:rPr>
      <w:rFonts w:ascii="Arial" w:hAnsi="Arial"/>
      <w:szCs w:val="20"/>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BalloonText">
    <w:name w:val="Balloon Text"/>
    <w:basedOn w:val="Normal"/>
    <w:semiHidden/>
    <w:rsid w:val="00D7448A"/>
    <w:rPr>
      <w:rFonts w:cs="Tahoma"/>
      <w:sz w:val="16"/>
      <w:szCs w:val="16"/>
    </w:rPr>
  </w:style>
  <w:style w:type="paragraph" w:styleId="TOC1">
    <w:name w:val="toc 1"/>
    <w:basedOn w:val="Normal"/>
    <w:next w:val="Normal"/>
    <w:autoRedefine/>
    <w:uiPriority w:val="39"/>
    <w:rsid w:val="00220105"/>
    <w:pPr>
      <w:spacing w:before="120"/>
    </w:pPr>
    <w:rPr>
      <w:b/>
      <w:caps/>
      <w:szCs w:val="22"/>
    </w:rPr>
  </w:style>
  <w:style w:type="paragraph" w:styleId="TOC2">
    <w:name w:val="toc 2"/>
    <w:basedOn w:val="Normal"/>
    <w:next w:val="Normal"/>
    <w:autoRedefine/>
    <w:uiPriority w:val="39"/>
    <w:rsid w:val="003642CA"/>
    <w:pPr>
      <w:tabs>
        <w:tab w:val="right" w:leader="dot" w:pos="9487"/>
      </w:tabs>
      <w:spacing w:before="120"/>
      <w:ind w:left="238"/>
    </w:pPr>
    <w:rPr>
      <w:rFonts w:asciiTheme="minorHAnsi" w:hAnsiTheme="minorHAnsi" w:cstheme="minorHAnsi"/>
      <w:b/>
      <w:noProof/>
    </w:rPr>
  </w:style>
  <w:style w:type="paragraph" w:styleId="TOC3">
    <w:name w:val="toc 3"/>
    <w:basedOn w:val="Normal"/>
    <w:next w:val="Normal"/>
    <w:autoRedefine/>
    <w:uiPriority w:val="39"/>
    <w:rsid w:val="00B72A05"/>
    <w:pPr>
      <w:spacing w:after="0"/>
      <w:ind w:left="482"/>
    </w:pPr>
  </w:style>
  <w:style w:type="table" w:styleId="TableGrid">
    <w:name w:val="Table Grid"/>
    <w:basedOn w:val="TableNormal"/>
    <w:rsid w:val="00321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374163"/>
    <w:rPr>
      <w:b/>
      <w:bCs/>
    </w:rPr>
  </w:style>
  <w:style w:type="paragraph" w:customStyle="1" w:styleId="StyleVerdana12ptJustified1">
    <w:name w:val="Style Verdana 12 pt Justified1"/>
    <w:basedOn w:val="Normal"/>
    <w:rsid w:val="00ED5E6E"/>
    <w:rPr>
      <w:rFonts w:ascii="Verdana" w:eastAsia="SimSun" w:hAnsi="Verdana"/>
      <w:szCs w:val="20"/>
      <w:lang w:eastAsia="et-EE"/>
    </w:rPr>
  </w:style>
  <w:style w:type="paragraph" w:customStyle="1" w:styleId="Style5">
    <w:name w:val="Style5"/>
    <w:basedOn w:val="Normal"/>
    <w:rsid w:val="00B7684F"/>
    <w:pPr>
      <w:widowControl w:val="0"/>
      <w:autoSpaceDE w:val="0"/>
      <w:autoSpaceDN w:val="0"/>
      <w:adjustRightInd w:val="0"/>
      <w:spacing w:line="269" w:lineRule="exact"/>
    </w:pPr>
    <w:rPr>
      <w:rFonts w:ascii="Microsoft Sans Serif" w:hAnsi="Microsoft Sans Serif"/>
      <w:lang w:val="en-US"/>
    </w:rPr>
  </w:style>
  <w:style w:type="paragraph" w:customStyle="1" w:styleId="Style6">
    <w:name w:val="Style6"/>
    <w:basedOn w:val="Normal"/>
    <w:rsid w:val="00B7684F"/>
    <w:pPr>
      <w:widowControl w:val="0"/>
      <w:autoSpaceDE w:val="0"/>
      <w:autoSpaceDN w:val="0"/>
      <w:adjustRightInd w:val="0"/>
      <w:spacing w:line="270" w:lineRule="exact"/>
      <w:ind w:firstLine="367"/>
    </w:pPr>
    <w:rPr>
      <w:rFonts w:ascii="Microsoft Sans Serif" w:hAnsi="Microsoft Sans Serif"/>
      <w:lang w:val="en-US"/>
    </w:rPr>
  </w:style>
  <w:style w:type="paragraph" w:customStyle="1" w:styleId="Style9">
    <w:name w:val="Style9"/>
    <w:basedOn w:val="Normal"/>
    <w:rsid w:val="00B7684F"/>
    <w:pPr>
      <w:widowControl w:val="0"/>
      <w:autoSpaceDE w:val="0"/>
      <w:autoSpaceDN w:val="0"/>
      <w:adjustRightInd w:val="0"/>
      <w:spacing w:line="270" w:lineRule="exact"/>
      <w:ind w:hanging="367"/>
    </w:pPr>
    <w:rPr>
      <w:rFonts w:ascii="Microsoft Sans Serif" w:hAnsi="Microsoft Sans Serif"/>
      <w:lang w:val="en-US"/>
    </w:rPr>
  </w:style>
  <w:style w:type="character" w:customStyle="1" w:styleId="FontStyle15">
    <w:name w:val="Font Style15"/>
    <w:rsid w:val="00B7684F"/>
    <w:rPr>
      <w:rFonts w:ascii="Verdana" w:hAnsi="Verdana" w:cs="Verdana"/>
      <w:i/>
      <w:iCs/>
      <w:sz w:val="20"/>
      <w:szCs w:val="20"/>
    </w:rPr>
  </w:style>
  <w:style w:type="character" w:customStyle="1" w:styleId="FontStyle16">
    <w:name w:val="Font Style16"/>
    <w:rsid w:val="00B7684F"/>
    <w:rPr>
      <w:rFonts w:ascii="Verdana" w:hAnsi="Verdana" w:cs="Verdana"/>
      <w:b/>
      <w:bCs/>
      <w:sz w:val="16"/>
      <w:szCs w:val="16"/>
    </w:rPr>
  </w:style>
  <w:style w:type="character" w:customStyle="1" w:styleId="FontStyle17">
    <w:name w:val="Font Style17"/>
    <w:rsid w:val="00B7684F"/>
    <w:rPr>
      <w:rFonts w:ascii="Verdana" w:hAnsi="Verdana" w:cs="Verdana"/>
      <w:sz w:val="12"/>
      <w:szCs w:val="12"/>
    </w:rPr>
  </w:style>
  <w:style w:type="character" w:customStyle="1" w:styleId="FontStyle18">
    <w:name w:val="Font Style18"/>
    <w:rsid w:val="00B7684F"/>
    <w:rPr>
      <w:rFonts w:ascii="Verdana" w:hAnsi="Verdana" w:cs="Verdana"/>
      <w:sz w:val="20"/>
      <w:szCs w:val="20"/>
    </w:rPr>
  </w:style>
  <w:style w:type="paragraph" w:styleId="Header">
    <w:name w:val="header"/>
    <w:basedOn w:val="Normal"/>
    <w:rsid w:val="00D226FF"/>
    <w:pPr>
      <w:tabs>
        <w:tab w:val="center" w:pos="4320"/>
        <w:tab w:val="right" w:pos="8640"/>
      </w:tabs>
    </w:pPr>
  </w:style>
  <w:style w:type="paragraph" w:styleId="NormalWeb">
    <w:name w:val="Normal (Web)"/>
    <w:basedOn w:val="Normal"/>
    <w:rsid w:val="00BC3DAA"/>
    <w:pPr>
      <w:spacing w:before="100" w:beforeAutospacing="1" w:after="100" w:afterAutospacing="1"/>
      <w:jc w:val="left"/>
    </w:pPr>
    <w:rPr>
      <w:rFonts w:ascii="Times New Roman" w:hAnsi="Times New Roman"/>
      <w:sz w:val="24"/>
      <w:lang w:eastAsia="et-EE"/>
    </w:rPr>
  </w:style>
  <w:style w:type="character" w:customStyle="1" w:styleId="showinput">
    <w:name w:val="showinput"/>
    <w:basedOn w:val="DefaultParagraphFont"/>
    <w:rsid w:val="003E4703"/>
  </w:style>
  <w:style w:type="paragraph" w:styleId="Subtitle">
    <w:name w:val="Subtitle"/>
    <w:basedOn w:val="Normal"/>
    <w:next w:val="BodyText"/>
    <w:link w:val="SubtitleChar"/>
    <w:qFormat/>
    <w:rsid w:val="003636C1"/>
    <w:pPr>
      <w:suppressAutoHyphens/>
      <w:spacing w:after="0"/>
      <w:jc w:val="center"/>
    </w:pPr>
    <w:rPr>
      <w:rFonts w:ascii="Arial" w:hAnsi="Arial" w:cs="Arial"/>
      <w:b/>
      <w:bCs/>
      <w:sz w:val="24"/>
      <w:lang w:eastAsia="ar-SA"/>
    </w:rPr>
  </w:style>
  <w:style w:type="character" w:customStyle="1" w:styleId="SubtitleChar">
    <w:name w:val="Subtitle Char"/>
    <w:link w:val="Subtitle"/>
    <w:rsid w:val="003636C1"/>
    <w:rPr>
      <w:rFonts w:ascii="Arial" w:hAnsi="Arial" w:cs="Arial"/>
      <w:b/>
      <w:bCs/>
      <w:sz w:val="24"/>
      <w:szCs w:val="24"/>
      <w:lang w:val="et-EE" w:eastAsia="ar-SA" w:bidi="ar-SA"/>
    </w:rPr>
  </w:style>
  <w:style w:type="paragraph" w:styleId="BodyText">
    <w:name w:val="Body Text"/>
    <w:basedOn w:val="Normal"/>
    <w:link w:val="BodyTextChar"/>
    <w:rsid w:val="003636C1"/>
  </w:style>
  <w:style w:type="character" w:customStyle="1" w:styleId="BodyTextChar">
    <w:name w:val="Body Text Char"/>
    <w:link w:val="BodyText"/>
    <w:rsid w:val="003636C1"/>
    <w:rPr>
      <w:rFonts w:ascii="Tahoma" w:hAnsi="Tahoma"/>
      <w:sz w:val="22"/>
      <w:szCs w:val="24"/>
      <w:lang w:val="et-EE" w:eastAsia="en-US" w:bidi="ar-SA"/>
    </w:rPr>
  </w:style>
  <w:style w:type="paragraph" w:styleId="ListParagraph">
    <w:name w:val="List Paragraph"/>
    <w:basedOn w:val="Normal"/>
    <w:uiPriority w:val="34"/>
    <w:qFormat/>
    <w:rsid w:val="00CD742F"/>
    <w:pPr>
      <w:ind w:left="720"/>
      <w:contextualSpacing/>
    </w:pPr>
  </w:style>
  <w:style w:type="character" w:customStyle="1" w:styleId="StyleTahoma11pt">
    <w:name w:val="Style Tahoma 11 pt"/>
    <w:uiPriority w:val="99"/>
    <w:rsid w:val="001E6CA9"/>
    <w:rPr>
      <w:rFonts w:ascii="Tahoma" w:hAnsi="Tahoma"/>
      <w:sz w:val="22"/>
    </w:rPr>
  </w:style>
  <w:style w:type="paragraph" w:styleId="Caption">
    <w:name w:val="caption"/>
    <w:basedOn w:val="Normal"/>
    <w:next w:val="Normal"/>
    <w:unhideWhenUsed/>
    <w:qFormat/>
    <w:rsid w:val="00EE0EB2"/>
    <w:pPr>
      <w:spacing w:after="200"/>
    </w:pPr>
    <w:rPr>
      <w:i/>
      <w:iCs/>
      <w:color w:val="44546A" w:themeColor="text2"/>
      <w:sz w:val="18"/>
      <w:szCs w:val="18"/>
    </w:rPr>
  </w:style>
  <w:style w:type="character" w:styleId="Strong">
    <w:name w:val="Strong"/>
    <w:basedOn w:val="DefaultParagraphFont"/>
    <w:qFormat/>
    <w:rsid w:val="00447155"/>
    <w:rPr>
      <w:b/>
      <w:bCs/>
    </w:rPr>
  </w:style>
  <w:style w:type="character" w:styleId="UnresolvedMention">
    <w:name w:val="Unresolved Mention"/>
    <w:basedOn w:val="DefaultParagraphFont"/>
    <w:uiPriority w:val="99"/>
    <w:semiHidden/>
    <w:unhideWhenUsed/>
    <w:rsid w:val="0025130E"/>
    <w:rPr>
      <w:color w:val="605E5C"/>
      <w:shd w:val="clear" w:color="auto" w:fill="E1DFDD"/>
    </w:rPr>
  </w:style>
  <w:style w:type="character" w:customStyle="1" w:styleId="tyhik">
    <w:name w:val="tyhik"/>
    <w:basedOn w:val="DefaultParagraphFont"/>
    <w:rsid w:val="00F9063D"/>
  </w:style>
  <w:style w:type="table" w:styleId="PlainTable4">
    <w:name w:val="Plain Table 4"/>
    <w:basedOn w:val="TableNormal"/>
    <w:uiPriority w:val="44"/>
    <w:rsid w:val="0040772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40772A"/>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0772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9B3EC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B618A4"/>
    <w:rPr>
      <w:rFonts w:ascii="Tahoma" w:hAnsi="Tahoma"/>
      <w:sz w:val="22"/>
      <w:szCs w:val="24"/>
      <w:lang w:eastAsia="en-US"/>
    </w:rPr>
  </w:style>
  <w:style w:type="character" w:customStyle="1" w:styleId="Heading3Char">
    <w:name w:val="Heading 3 Char"/>
    <w:basedOn w:val="DefaultParagraphFont"/>
    <w:link w:val="Heading3"/>
    <w:rsid w:val="008A0A26"/>
    <w:rPr>
      <w:rFonts w:asciiTheme="majorHAnsi" w:hAnsiTheme="majorHAnsi" w:cstheme="majorHAnsi"/>
      <w:b/>
      <w:bCs/>
      <w:color w:val="70AD47" w:themeColor="accent6"/>
      <w:sz w:val="24"/>
      <w:szCs w:val="26"/>
      <w:lang w:eastAsia="en-US"/>
    </w:rPr>
  </w:style>
  <w:style w:type="paragraph" w:customStyle="1" w:styleId="Default">
    <w:name w:val="Default"/>
    <w:rsid w:val="008A0A26"/>
    <w:pPr>
      <w:autoSpaceDE w:val="0"/>
      <w:autoSpaceDN w:val="0"/>
      <w:adjustRightInd w:val="0"/>
    </w:pPr>
    <w:rPr>
      <w:rFonts w:ascii="Cambria" w:hAnsi="Cambria" w:cs="Cambria"/>
      <w:color w:val="000000"/>
      <w:sz w:val="24"/>
      <w:szCs w:val="24"/>
    </w:rPr>
  </w:style>
  <w:style w:type="character" w:customStyle="1" w:styleId="CommentTextChar">
    <w:name w:val="Comment Text Char"/>
    <w:basedOn w:val="DefaultParagraphFont"/>
    <w:link w:val="CommentText"/>
    <w:semiHidden/>
    <w:rsid w:val="00433090"/>
    <w:rPr>
      <w:rFonts w:ascii="Tahoma" w:hAnsi="Tahom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64588">
      <w:bodyDiv w:val="1"/>
      <w:marLeft w:val="0"/>
      <w:marRight w:val="0"/>
      <w:marTop w:val="0"/>
      <w:marBottom w:val="0"/>
      <w:divBdr>
        <w:top w:val="none" w:sz="0" w:space="0" w:color="auto"/>
        <w:left w:val="none" w:sz="0" w:space="0" w:color="auto"/>
        <w:bottom w:val="none" w:sz="0" w:space="0" w:color="auto"/>
        <w:right w:val="none" w:sz="0" w:space="0" w:color="auto"/>
      </w:divBdr>
    </w:div>
    <w:div w:id="54394932">
      <w:bodyDiv w:val="1"/>
      <w:marLeft w:val="0"/>
      <w:marRight w:val="0"/>
      <w:marTop w:val="0"/>
      <w:marBottom w:val="0"/>
      <w:divBdr>
        <w:top w:val="none" w:sz="0" w:space="0" w:color="auto"/>
        <w:left w:val="none" w:sz="0" w:space="0" w:color="auto"/>
        <w:bottom w:val="none" w:sz="0" w:space="0" w:color="auto"/>
        <w:right w:val="none" w:sz="0" w:space="0" w:color="auto"/>
      </w:divBdr>
    </w:div>
    <w:div w:id="283122502">
      <w:bodyDiv w:val="1"/>
      <w:marLeft w:val="0"/>
      <w:marRight w:val="0"/>
      <w:marTop w:val="0"/>
      <w:marBottom w:val="0"/>
      <w:divBdr>
        <w:top w:val="none" w:sz="0" w:space="0" w:color="auto"/>
        <w:left w:val="none" w:sz="0" w:space="0" w:color="auto"/>
        <w:bottom w:val="none" w:sz="0" w:space="0" w:color="auto"/>
        <w:right w:val="none" w:sz="0" w:space="0" w:color="auto"/>
      </w:divBdr>
    </w:div>
    <w:div w:id="324553019">
      <w:bodyDiv w:val="1"/>
      <w:marLeft w:val="0"/>
      <w:marRight w:val="0"/>
      <w:marTop w:val="0"/>
      <w:marBottom w:val="0"/>
      <w:divBdr>
        <w:top w:val="none" w:sz="0" w:space="0" w:color="auto"/>
        <w:left w:val="none" w:sz="0" w:space="0" w:color="auto"/>
        <w:bottom w:val="none" w:sz="0" w:space="0" w:color="auto"/>
        <w:right w:val="none" w:sz="0" w:space="0" w:color="auto"/>
      </w:divBdr>
    </w:div>
    <w:div w:id="344746676">
      <w:bodyDiv w:val="1"/>
      <w:marLeft w:val="0"/>
      <w:marRight w:val="0"/>
      <w:marTop w:val="0"/>
      <w:marBottom w:val="0"/>
      <w:divBdr>
        <w:top w:val="none" w:sz="0" w:space="0" w:color="auto"/>
        <w:left w:val="none" w:sz="0" w:space="0" w:color="auto"/>
        <w:bottom w:val="none" w:sz="0" w:space="0" w:color="auto"/>
        <w:right w:val="none" w:sz="0" w:space="0" w:color="auto"/>
      </w:divBdr>
    </w:div>
    <w:div w:id="435562863">
      <w:bodyDiv w:val="1"/>
      <w:marLeft w:val="0"/>
      <w:marRight w:val="0"/>
      <w:marTop w:val="0"/>
      <w:marBottom w:val="0"/>
      <w:divBdr>
        <w:top w:val="none" w:sz="0" w:space="0" w:color="auto"/>
        <w:left w:val="none" w:sz="0" w:space="0" w:color="auto"/>
        <w:bottom w:val="none" w:sz="0" w:space="0" w:color="auto"/>
        <w:right w:val="none" w:sz="0" w:space="0" w:color="auto"/>
      </w:divBdr>
    </w:div>
    <w:div w:id="508956250">
      <w:bodyDiv w:val="1"/>
      <w:marLeft w:val="0"/>
      <w:marRight w:val="0"/>
      <w:marTop w:val="0"/>
      <w:marBottom w:val="0"/>
      <w:divBdr>
        <w:top w:val="none" w:sz="0" w:space="0" w:color="auto"/>
        <w:left w:val="none" w:sz="0" w:space="0" w:color="auto"/>
        <w:bottom w:val="none" w:sz="0" w:space="0" w:color="auto"/>
        <w:right w:val="none" w:sz="0" w:space="0" w:color="auto"/>
      </w:divBdr>
    </w:div>
    <w:div w:id="526455837">
      <w:bodyDiv w:val="1"/>
      <w:marLeft w:val="0"/>
      <w:marRight w:val="0"/>
      <w:marTop w:val="0"/>
      <w:marBottom w:val="0"/>
      <w:divBdr>
        <w:top w:val="none" w:sz="0" w:space="0" w:color="auto"/>
        <w:left w:val="none" w:sz="0" w:space="0" w:color="auto"/>
        <w:bottom w:val="none" w:sz="0" w:space="0" w:color="auto"/>
        <w:right w:val="none" w:sz="0" w:space="0" w:color="auto"/>
      </w:divBdr>
    </w:div>
    <w:div w:id="572549045">
      <w:bodyDiv w:val="1"/>
      <w:marLeft w:val="0"/>
      <w:marRight w:val="0"/>
      <w:marTop w:val="0"/>
      <w:marBottom w:val="0"/>
      <w:divBdr>
        <w:top w:val="none" w:sz="0" w:space="0" w:color="auto"/>
        <w:left w:val="none" w:sz="0" w:space="0" w:color="auto"/>
        <w:bottom w:val="none" w:sz="0" w:space="0" w:color="auto"/>
        <w:right w:val="none" w:sz="0" w:space="0" w:color="auto"/>
      </w:divBdr>
    </w:div>
    <w:div w:id="716929861">
      <w:bodyDiv w:val="1"/>
      <w:marLeft w:val="0"/>
      <w:marRight w:val="0"/>
      <w:marTop w:val="0"/>
      <w:marBottom w:val="0"/>
      <w:divBdr>
        <w:top w:val="none" w:sz="0" w:space="0" w:color="auto"/>
        <w:left w:val="none" w:sz="0" w:space="0" w:color="auto"/>
        <w:bottom w:val="none" w:sz="0" w:space="0" w:color="auto"/>
        <w:right w:val="none" w:sz="0" w:space="0" w:color="auto"/>
      </w:divBdr>
    </w:div>
    <w:div w:id="738791137">
      <w:bodyDiv w:val="1"/>
      <w:marLeft w:val="0"/>
      <w:marRight w:val="0"/>
      <w:marTop w:val="0"/>
      <w:marBottom w:val="0"/>
      <w:divBdr>
        <w:top w:val="none" w:sz="0" w:space="0" w:color="auto"/>
        <w:left w:val="none" w:sz="0" w:space="0" w:color="auto"/>
        <w:bottom w:val="none" w:sz="0" w:space="0" w:color="auto"/>
        <w:right w:val="none" w:sz="0" w:space="0" w:color="auto"/>
      </w:divBdr>
    </w:div>
    <w:div w:id="764114507">
      <w:bodyDiv w:val="1"/>
      <w:marLeft w:val="0"/>
      <w:marRight w:val="0"/>
      <w:marTop w:val="0"/>
      <w:marBottom w:val="0"/>
      <w:divBdr>
        <w:top w:val="none" w:sz="0" w:space="0" w:color="auto"/>
        <w:left w:val="none" w:sz="0" w:space="0" w:color="auto"/>
        <w:bottom w:val="none" w:sz="0" w:space="0" w:color="auto"/>
        <w:right w:val="none" w:sz="0" w:space="0" w:color="auto"/>
      </w:divBdr>
    </w:div>
    <w:div w:id="791242317">
      <w:bodyDiv w:val="1"/>
      <w:marLeft w:val="0"/>
      <w:marRight w:val="0"/>
      <w:marTop w:val="0"/>
      <w:marBottom w:val="0"/>
      <w:divBdr>
        <w:top w:val="none" w:sz="0" w:space="0" w:color="auto"/>
        <w:left w:val="none" w:sz="0" w:space="0" w:color="auto"/>
        <w:bottom w:val="none" w:sz="0" w:space="0" w:color="auto"/>
        <w:right w:val="none" w:sz="0" w:space="0" w:color="auto"/>
      </w:divBdr>
    </w:div>
    <w:div w:id="792946148">
      <w:bodyDiv w:val="1"/>
      <w:marLeft w:val="0"/>
      <w:marRight w:val="0"/>
      <w:marTop w:val="0"/>
      <w:marBottom w:val="0"/>
      <w:divBdr>
        <w:top w:val="none" w:sz="0" w:space="0" w:color="auto"/>
        <w:left w:val="none" w:sz="0" w:space="0" w:color="auto"/>
        <w:bottom w:val="none" w:sz="0" w:space="0" w:color="auto"/>
        <w:right w:val="none" w:sz="0" w:space="0" w:color="auto"/>
      </w:divBdr>
    </w:div>
    <w:div w:id="793133227">
      <w:bodyDiv w:val="1"/>
      <w:marLeft w:val="0"/>
      <w:marRight w:val="0"/>
      <w:marTop w:val="0"/>
      <w:marBottom w:val="0"/>
      <w:divBdr>
        <w:top w:val="none" w:sz="0" w:space="0" w:color="auto"/>
        <w:left w:val="none" w:sz="0" w:space="0" w:color="auto"/>
        <w:bottom w:val="none" w:sz="0" w:space="0" w:color="auto"/>
        <w:right w:val="none" w:sz="0" w:space="0" w:color="auto"/>
      </w:divBdr>
    </w:div>
    <w:div w:id="889725323">
      <w:bodyDiv w:val="1"/>
      <w:marLeft w:val="0"/>
      <w:marRight w:val="0"/>
      <w:marTop w:val="0"/>
      <w:marBottom w:val="0"/>
      <w:divBdr>
        <w:top w:val="none" w:sz="0" w:space="0" w:color="auto"/>
        <w:left w:val="none" w:sz="0" w:space="0" w:color="auto"/>
        <w:bottom w:val="none" w:sz="0" w:space="0" w:color="auto"/>
        <w:right w:val="none" w:sz="0" w:space="0" w:color="auto"/>
      </w:divBdr>
    </w:div>
    <w:div w:id="959386016">
      <w:bodyDiv w:val="1"/>
      <w:marLeft w:val="0"/>
      <w:marRight w:val="0"/>
      <w:marTop w:val="0"/>
      <w:marBottom w:val="0"/>
      <w:divBdr>
        <w:top w:val="none" w:sz="0" w:space="0" w:color="auto"/>
        <w:left w:val="none" w:sz="0" w:space="0" w:color="auto"/>
        <w:bottom w:val="none" w:sz="0" w:space="0" w:color="auto"/>
        <w:right w:val="none" w:sz="0" w:space="0" w:color="auto"/>
      </w:divBdr>
    </w:div>
    <w:div w:id="1000038949">
      <w:bodyDiv w:val="1"/>
      <w:marLeft w:val="0"/>
      <w:marRight w:val="0"/>
      <w:marTop w:val="0"/>
      <w:marBottom w:val="0"/>
      <w:divBdr>
        <w:top w:val="none" w:sz="0" w:space="0" w:color="auto"/>
        <w:left w:val="none" w:sz="0" w:space="0" w:color="auto"/>
        <w:bottom w:val="none" w:sz="0" w:space="0" w:color="auto"/>
        <w:right w:val="none" w:sz="0" w:space="0" w:color="auto"/>
      </w:divBdr>
    </w:div>
    <w:div w:id="1013993895">
      <w:bodyDiv w:val="1"/>
      <w:marLeft w:val="0"/>
      <w:marRight w:val="0"/>
      <w:marTop w:val="0"/>
      <w:marBottom w:val="0"/>
      <w:divBdr>
        <w:top w:val="none" w:sz="0" w:space="0" w:color="auto"/>
        <w:left w:val="none" w:sz="0" w:space="0" w:color="auto"/>
        <w:bottom w:val="none" w:sz="0" w:space="0" w:color="auto"/>
        <w:right w:val="none" w:sz="0" w:space="0" w:color="auto"/>
      </w:divBdr>
    </w:div>
    <w:div w:id="1077358410">
      <w:bodyDiv w:val="1"/>
      <w:marLeft w:val="0"/>
      <w:marRight w:val="0"/>
      <w:marTop w:val="0"/>
      <w:marBottom w:val="0"/>
      <w:divBdr>
        <w:top w:val="none" w:sz="0" w:space="0" w:color="auto"/>
        <w:left w:val="none" w:sz="0" w:space="0" w:color="auto"/>
        <w:bottom w:val="none" w:sz="0" w:space="0" w:color="auto"/>
        <w:right w:val="none" w:sz="0" w:space="0" w:color="auto"/>
      </w:divBdr>
    </w:div>
    <w:div w:id="1084257369">
      <w:bodyDiv w:val="1"/>
      <w:marLeft w:val="0"/>
      <w:marRight w:val="0"/>
      <w:marTop w:val="0"/>
      <w:marBottom w:val="0"/>
      <w:divBdr>
        <w:top w:val="none" w:sz="0" w:space="0" w:color="auto"/>
        <w:left w:val="none" w:sz="0" w:space="0" w:color="auto"/>
        <w:bottom w:val="none" w:sz="0" w:space="0" w:color="auto"/>
        <w:right w:val="none" w:sz="0" w:space="0" w:color="auto"/>
      </w:divBdr>
    </w:div>
    <w:div w:id="1098792914">
      <w:bodyDiv w:val="1"/>
      <w:marLeft w:val="0"/>
      <w:marRight w:val="0"/>
      <w:marTop w:val="0"/>
      <w:marBottom w:val="0"/>
      <w:divBdr>
        <w:top w:val="none" w:sz="0" w:space="0" w:color="auto"/>
        <w:left w:val="none" w:sz="0" w:space="0" w:color="auto"/>
        <w:bottom w:val="none" w:sz="0" w:space="0" w:color="auto"/>
        <w:right w:val="none" w:sz="0" w:space="0" w:color="auto"/>
      </w:divBdr>
    </w:div>
    <w:div w:id="1171287222">
      <w:bodyDiv w:val="1"/>
      <w:marLeft w:val="0"/>
      <w:marRight w:val="0"/>
      <w:marTop w:val="0"/>
      <w:marBottom w:val="0"/>
      <w:divBdr>
        <w:top w:val="none" w:sz="0" w:space="0" w:color="auto"/>
        <w:left w:val="none" w:sz="0" w:space="0" w:color="auto"/>
        <w:bottom w:val="none" w:sz="0" w:space="0" w:color="auto"/>
        <w:right w:val="none" w:sz="0" w:space="0" w:color="auto"/>
      </w:divBdr>
    </w:div>
    <w:div w:id="1248491377">
      <w:bodyDiv w:val="1"/>
      <w:marLeft w:val="0"/>
      <w:marRight w:val="0"/>
      <w:marTop w:val="0"/>
      <w:marBottom w:val="0"/>
      <w:divBdr>
        <w:top w:val="none" w:sz="0" w:space="0" w:color="auto"/>
        <w:left w:val="none" w:sz="0" w:space="0" w:color="auto"/>
        <w:bottom w:val="none" w:sz="0" w:space="0" w:color="auto"/>
        <w:right w:val="none" w:sz="0" w:space="0" w:color="auto"/>
      </w:divBdr>
      <w:divsChild>
        <w:div w:id="332270284">
          <w:marLeft w:val="0"/>
          <w:marRight w:val="0"/>
          <w:marTop w:val="0"/>
          <w:marBottom w:val="0"/>
          <w:divBdr>
            <w:top w:val="none" w:sz="0" w:space="0" w:color="auto"/>
            <w:left w:val="none" w:sz="0" w:space="0" w:color="auto"/>
            <w:bottom w:val="none" w:sz="0" w:space="0" w:color="auto"/>
            <w:right w:val="none" w:sz="0" w:space="0" w:color="auto"/>
          </w:divBdr>
          <w:divsChild>
            <w:div w:id="1751002716">
              <w:marLeft w:val="0"/>
              <w:marRight w:val="0"/>
              <w:marTop w:val="0"/>
              <w:marBottom w:val="0"/>
              <w:divBdr>
                <w:top w:val="none" w:sz="0" w:space="0" w:color="auto"/>
                <w:left w:val="none" w:sz="0" w:space="0" w:color="auto"/>
                <w:bottom w:val="none" w:sz="0" w:space="0" w:color="auto"/>
                <w:right w:val="none" w:sz="0" w:space="0" w:color="auto"/>
              </w:divBdr>
              <w:divsChild>
                <w:div w:id="472449967">
                  <w:marLeft w:val="0"/>
                  <w:marRight w:val="0"/>
                  <w:marTop w:val="0"/>
                  <w:marBottom w:val="0"/>
                  <w:divBdr>
                    <w:top w:val="none" w:sz="0" w:space="0" w:color="auto"/>
                    <w:left w:val="none" w:sz="0" w:space="0" w:color="auto"/>
                    <w:bottom w:val="none" w:sz="0" w:space="0" w:color="auto"/>
                    <w:right w:val="none" w:sz="0" w:space="0" w:color="auto"/>
                  </w:divBdr>
                  <w:divsChild>
                    <w:div w:id="560360339">
                      <w:marLeft w:val="0"/>
                      <w:marRight w:val="0"/>
                      <w:marTop w:val="0"/>
                      <w:marBottom w:val="0"/>
                      <w:divBdr>
                        <w:top w:val="none" w:sz="0" w:space="0" w:color="auto"/>
                        <w:left w:val="none" w:sz="0" w:space="0" w:color="auto"/>
                        <w:bottom w:val="none" w:sz="0" w:space="0" w:color="auto"/>
                        <w:right w:val="none" w:sz="0" w:space="0" w:color="auto"/>
                      </w:divBdr>
                      <w:divsChild>
                        <w:div w:id="129310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0555273">
      <w:bodyDiv w:val="1"/>
      <w:marLeft w:val="0"/>
      <w:marRight w:val="0"/>
      <w:marTop w:val="0"/>
      <w:marBottom w:val="0"/>
      <w:divBdr>
        <w:top w:val="none" w:sz="0" w:space="0" w:color="auto"/>
        <w:left w:val="none" w:sz="0" w:space="0" w:color="auto"/>
        <w:bottom w:val="none" w:sz="0" w:space="0" w:color="auto"/>
        <w:right w:val="none" w:sz="0" w:space="0" w:color="auto"/>
      </w:divBdr>
    </w:div>
    <w:div w:id="1310599681">
      <w:bodyDiv w:val="1"/>
      <w:marLeft w:val="0"/>
      <w:marRight w:val="0"/>
      <w:marTop w:val="0"/>
      <w:marBottom w:val="0"/>
      <w:divBdr>
        <w:top w:val="none" w:sz="0" w:space="0" w:color="auto"/>
        <w:left w:val="none" w:sz="0" w:space="0" w:color="auto"/>
        <w:bottom w:val="none" w:sz="0" w:space="0" w:color="auto"/>
        <w:right w:val="none" w:sz="0" w:space="0" w:color="auto"/>
      </w:divBdr>
    </w:div>
    <w:div w:id="1398430384">
      <w:bodyDiv w:val="1"/>
      <w:marLeft w:val="0"/>
      <w:marRight w:val="0"/>
      <w:marTop w:val="0"/>
      <w:marBottom w:val="0"/>
      <w:divBdr>
        <w:top w:val="none" w:sz="0" w:space="0" w:color="auto"/>
        <w:left w:val="none" w:sz="0" w:space="0" w:color="auto"/>
        <w:bottom w:val="none" w:sz="0" w:space="0" w:color="auto"/>
        <w:right w:val="none" w:sz="0" w:space="0" w:color="auto"/>
      </w:divBdr>
    </w:div>
    <w:div w:id="1551307095">
      <w:bodyDiv w:val="1"/>
      <w:marLeft w:val="0"/>
      <w:marRight w:val="0"/>
      <w:marTop w:val="0"/>
      <w:marBottom w:val="0"/>
      <w:divBdr>
        <w:top w:val="none" w:sz="0" w:space="0" w:color="auto"/>
        <w:left w:val="none" w:sz="0" w:space="0" w:color="auto"/>
        <w:bottom w:val="none" w:sz="0" w:space="0" w:color="auto"/>
        <w:right w:val="none" w:sz="0" w:space="0" w:color="auto"/>
      </w:divBdr>
    </w:div>
    <w:div w:id="1601142645">
      <w:bodyDiv w:val="1"/>
      <w:marLeft w:val="0"/>
      <w:marRight w:val="0"/>
      <w:marTop w:val="0"/>
      <w:marBottom w:val="0"/>
      <w:divBdr>
        <w:top w:val="none" w:sz="0" w:space="0" w:color="auto"/>
        <w:left w:val="none" w:sz="0" w:space="0" w:color="auto"/>
        <w:bottom w:val="none" w:sz="0" w:space="0" w:color="auto"/>
        <w:right w:val="none" w:sz="0" w:space="0" w:color="auto"/>
      </w:divBdr>
    </w:div>
    <w:div w:id="1690181897">
      <w:bodyDiv w:val="1"/>
      <w:marLeft w:val="0"/>
      <w:marRight w:val="0"/>
      <w:marTop w:val="0"/>
      <w:marBottom w:val="0"/>
      <w:divBdr>
        <w:top w:val="none" w:sz="0" w:space="0" w:color="auto"/>
        <w:left w:val="none" w:sz="0" w:space="0" w:color="auto"/>
        <w:bottom w:val="none" w:sz="0" w:space="0" w:color="auto"/>
        <w:right w:val="none" w:sz="0" w:space="0" w:color="auto"/>
      </w:divBdr>
    </w:div>
    <w:div w:id="1734162479">
      <w:bodyDiv w:val="1"/>
      <w:marLeft w:val="0"/>
      <w:marRight w:val="0"/>
      <w:marTop w:val="0"/>
      <w:marBottom w:val="0"/>
      <w:divBdr>
        <w:top w:val="none" w:sz="0" w:space="0" w:color="auto"/>
        <w:left w:val="none" w:sz="0" w:space="0" w:color="auto"/>
        <w:bottom w:val="none" w:sz="0" w:space="0" w:color="auto"/>
        <w:right w:val="none" w:sz="0" w:space="0" w:color="auto"/>
      </w:divBdr>
    </w:div>
    <w:div w:id="1744328077">
      <w:bodyDiv w:val="1"/>
      <w:marLeft w:val="0"/>
      <w:marRight w:val="0"/>
      <w:marTop w:val="0"/>
      <w:marBottom w:val="0"/>
      <w:divBdr>
        <w:top w:val="none" w:sz="0" w:space="0" w:color="auto"/>
        <w:left w:val="none" w:sz="0" w:space="0" w:color="auto"/>
        <w:bottom w:val="none" w:sz="0" w:space="0" w:color="auto"/>
        <w:right w:val="none" w:sz="0" w:space="0" w:color="auto"/>
      </w:divBdr>
    </w:div>
    <w:div w:id="1744638719">
      <w:bodyDiv w:val="1"/>
      <w:marLeft w:val="0"/>
      <w:marRight w:val="0"/>
      <w:marTop w:val="0"/>
      <w:marBottom w:val="0"/>
      <w:divBdr>
        <w:top w:val="none" w:sz="0" w:space="0" w:color="auto"/>
        <w:left w:val="none" w:sz="0" w:space="0" w:color="auto"/>
        <w:bottom w:val="none" w:sz="0" w:space="0" w:color="auto"/>
        <w:right w:val="none" w:sz="0" w:space="0" w:color="auto"/>
      </w:divBdr>
    </w:div>
    <w:div w:id="1814056176">
      <w:bodyDiv w:val="1"/>
      <w:marLeft w:val="0"/>
      <w:marRight w:val="0"/>
      <w:marTop w:val="0"/>
      <w:marBottom w:val="0"/>
      <w:divBdr>
        <w:top w:val="none" w:sz="0" w:space="0" w:color="auto"/>
        <w:left w:val="none" w:sz="0" w:space="0" w:color="auto"/>
        <w:bottom w:val="none" w:sz="0" w:space="0" w:color="auto"/>
        <w:right w:val="none" w:sz="0" w:space="0" w:color="auto"/>
      </w:divBdr>
    </w:div>
    <w:div w:id="1854028121">
      <w:bodyDiv w:val="1"/>
      <w:marLeft w:val="0"/>
      <w:marRight w:val="0"/>
      <w:marTop w:val="0"/>
      <w:marBottom w:val="0"/>
      <w:divBdr>
        <w:top w:val="none" w:sz="0" w:space="0" w:color="auto"/>
        <w:left w:val="none" w:sz="0" w:space="0" w:color="auto"/>
        <w:bottom w:val="none" w:sz="0" w:space="0" w:color="auto"/>
        <w:right w:val="none" w:sz="0" w:space="0" w:color="auto"/>
      </w:divBdr>
    </w:div>
    <w:div w:id="1866366616">
      <w:bodyDiv w:val="1"/>
      <w:marLeft w:val="0"/>
      <w:marRight w:val="0"/>
      <w:marTop w:val="0"/>
      <w:marBottom w:val="0"/>
      <w:divBdr>
        <w:top w:val="none" w:sz="0" w:space="0" w:color="auto"/>
        <w:left w:val="none" w:sz="0" w:space="0" w:color="auto"/>
        <w:bottom w:val="none" w:sz="0" w:space="0" w:color="auto"/>
        <w:right w:val="none" w:sz="0" w:space="0" w:color="auto"/>
      </w:divBdr>
    </w:div>
    <w:div w:id="1881892110">
      <w:bodyDiv w:val="1"/>
      <w:marLeft w:val="0"/>
      <w:marRight w:val="0"/>
      <w:marTop w:val="0"/>
      <w:marBottom w:val="0"/>
      <w:divBdr>
        <w:top w:val="none" w:sz="0" w:space="0" w:color="auto"/>
        <w:left w:val="none" w:sz="0" w:space="0" w:color="auto"/>
        <w:bottom w:val="none" w:sz="0" w:space="0" w:color="auto"/>
        <w:right w:val="none" w:sz="0" w:space="0" w:color="auto"/>
      </w:divBdr>
    </w:div>
    <w:div w:id="1925721348">
      <w:bodyDiv w:val="1"/>
      <w:marLeft w:val="0"/>
      <w:marRight w:val="0"/>
      <w:marTop w:val="0"/>
      <w:marBottom w:val="0"/>
      <w:divBdr>
        <w:top w:val="none" w:sz="0" w:space="0" w:color="auto"/>
        <w:left w:val="none" w:sz="0" w:space="0" w:color="auto"/>
        <w:bottom w:val="none" w:sz="0" w:space="0" w:color="auto"/>
        <w:right w:val="none" w:sz="0" w:space="0" w:color="auto"/>
      </w:divBdr>
    </w:div>
    <w:div w:id="1942641132">
      <w:bodyDiv w:val="1"/>
      <w:marLeft w:val="0"/>
      <w:marRight w:val="0"/>
      <w:marTop w:val="0"/>
      <w:marBottom w:val="0"/>
      <w:divBdr>
        <w:top w:val="none" w:sz="0" w:space="0" w:color="auto"/>
        <w:left w:val="none" w:sz="0" w:space="0" w:color="auto"/>
        <w:bottom w:val="none" w:sz="0" w:space="0" w:color="auto"/>
        <w:right w:val="none" w:sz="0" w:space="0" w:color="auto"/>
      </w:divBdr>
    </w:div>
    <w:div w:id="1974408791">
      <w:bodyDiv w:val="1"/>
      <w:marLeft w:val="0"/>
      <w:marRight w:val="0"/>
      <w:marTop w:val="0"/>
      <w:marBottom w:val="0"/>
      <w:divBdr>
        <w:top w:val="none" w:sz="0" w:space="0" w:color="auto"/>
        <w:left w:val="none" w:sz="0" w:space="0" w:color="auto"/>
        <w:bottom w:val="none" w:sz="0" w:space="0" w:color="auto"/>
        <w:right w:val="none" w:sz="0" w:space="0" w:color="auto"/>
      </w:divBdr>
    </w:div>
    <w:div w:id="20701821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elia.ee/partnerile/ehitajal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arja@ruumjamaastik.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ans0915@gmai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79EC5CCF39DA94AB27D8DF2462C6333" ma:contentTypeVersion="8" ma:contentTypeDescription="Create a new document." ma:contentTypeScope="" ma:versionID="7a7f915fe196b768eae69af735191060">
  <xsd:schema xmlns:xsd="http://www.w3.org/2001/XMLSchema" xmlns:xs="http://www.w3.org/2001/XMLSchema" xmlns:p="http://schemas.microsoft.com/office/2006/metadata/properties" xmlns:ns3="55c189cc-499f-41da-ae2f-a038619ef19c" targetNamespace="http://schemas.microsoft.com/office/2006/metadata/properties" ma:root="true" ma:fieldsID="7a4761811413e77420a49839d4ed775a" ns3:_="">
    <xsd:import namespace="55c189cc-499f-41da-ae2f-a038619ef19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c189cc-499f-41da-ae2f-a038619ef1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347EF5-3FE9-44CE-AE5B-90E7C6610A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417DA6-32A1-4060-89FF-58A5A95018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c189cc-499f-41da-ae2f-a038619ef1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64A387-DF67-4177-AB72-A8EA07B1F295}">
  <ds:schemaRefs>
    <ds:schemaRef ds:uri="http://schemas.openxmlformats.org/officeDocument/2006/bibliography"/>
  </ds:schemaRefs>
</ds:datastoreItem>
</file>

<file path=customXml/itemProps4.xml><?xml version="1.0" encoding="utf-8"?>
<ds:datastoreItem xmlns:ds="http://schemas.openxmlformats.org/officeDocument/2006/customXml" ds:itemID="{5164C806-CBE0-466B-9D88-301D027587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17</Pages>
  <Words>5439</Words>
  <Characters>31548</Characters>
  <Application>Microsoft Office Word</Application>
  <DocSecurity>0</DocSecurity>
  <Lines>262</Lines>
  <Paragraphs>73</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I Sisukord</vt:lpstr>
      <vt:lpstr>I Sisukord</vt:lpstr>
    </vt:vector>
  </TitlesOfParts>
  <Company>RUUM JA MAASTIK OÜ</Company>
  <LinksUpToDate>false</LinksUpToDate>
  <CharactersWithSpaces>36914</CharactersWithSpaces>
  <SharedDoc>false</SharedDoc>
  <HLinks>
    <vt:vector size="180" baseType="variant">
      <vt:variant>
        <vt:i4>7602302</vt:i4>
      </vt:variant>
      <vt:variant>
        <vt:i4>171</vt:i4>
      </vt:variant>
      <vt:variant>
        <vt:i4>0</vt:i4>
      </vt:variant>
      <vt:variant>
        <vt:i4>5</vt:i4>
      </vt:variant>
      <vt:variant>
        <vt:lpwstr>http://www.maaamet.ee/</vt:lpwstr>
      </vt:variant>
      <vt:variant>
        <vt:lpwstr/>
      </vt:variant>
      <vt:variant>
        <vt:i4>1900598</vt:i4>
      </vt:variant>
      <vt:variant>
        <vt:i4>164</vt:i4>
      </vt:variant>
      <vt:variant>
        <vt:i4>0</vt:i4>
      </vt:variant>
      <vt:variant>
        <vt:i4>5</vt:i4>
      </vt:variant>
      <vt:variant>
        <vt:lpwstr/>
      </vt:variant>
      <vt:variant>
        <vt:lpwstr>_Toc283041331</vt:lpwstr>
      </vt:variant>
      <vt:variant>
        <vt:i4>1900598</vt:i4>
      </vt:variant>
      <vt:variant>
        <vt:i4>158</vt:i4>
      </vt:variant>
      <vt:variant>
        <vt:i4>0</vt:i4>
      </vt:variant>
      <vt:variant>
        <vt:i4>5</vt:i4>
      </vt:variant>
      <vt:variant>
        <vt:lpwstr/>
      </vt:variant>
      <vt:variant>
        <vt:lpwstr>_Toc283041330</vt:lpwstr>
      </vt:variant>
      <vt:variant>
        <vt:i4>1835062</vt:i4>
      </vt:variant>
      <vt:variant>
        <vt:i4>152</vt:i4>
      </vt:variant>
      <vt:variant>
        <vt:i4>0</vt:i4>
      </vt:variant>
      <vt:variant>
        <vt:i4>5</vt:i4>
      </vt:variant>
      <vt:variant>
        <vt:lpwstr/>
      </vt:variant>
      <vt:variant>
        <vt:lpwstr>_Toc283041329</vt:lpwstr>
      </vt:variant>
      <vt:variant>
        <vt:i4>1835062</vt:i4>
      </vt:variant>
      <vt:variant>
        <vt:i4>146</vt:i4>
      </vt:variant>
      <vt:variant>
        <vt:i4>0</vt:i4>
      </vt:variant>
      <vt:variant>
        <vt:i4>5</vt:i4>
      </vt:variant>
      <vt:variant>
        <vt:lpwstr/>
      </vt:variant>
      <vt:variant>
        <vt:lpwstr>_Toc283041328</vt:lpwstr>
      </vt:variant>
      <vt:variant>
        <vt:i4>1835062</vt:i4>
      </vt:variant>
      <vt:variant>
        <vt:i4>140</vt:i4>
      </vt:variant>
      <vt:variant>
        <vt:i4>0</vt:i4>
      </vt:variant>
      <vt:variant>
        <vt:i4>5</vt:i4>
      </vt:variant>
      <vt:variant>
        <vt:lpwstr/>
      </vt:variant>
      <vt:variant>
        <vt:lpwstr>_Toc283041327</vt:lpwstr>
      </vt:variant>
      <vt:variant>
        <vt:i4>1835062</vt:i4>
      </vt:variant>
      <vt:variant>
        <vt:i4>134</vt:i4>
      </vt:variant>
      <vt:variant>
        <vt:i4>0</vt:i4>
      </vt:variant>
      <vt:variant>
        <vt:i4>5</vt:i4>
      </vt:variant>
      <vt:variant>
        <vt:lpwstr/>
      </vt:variant>
      <vt:variant>
        <vt:lpwstr>_Toc283041326</vt:lpwstr>
      </vt:variant>
      <vt:variant>
        <vt:i4>1835062</vt:i4>
      </vt:variant>
      <vt:variant>
        <vt:i4>128</vt:i4>
      </vt:variant>
      <vt:variant>
        <vt:i4>0</vt:i4>
      </vt:variant>
      <vt:variant>
        <vt:i4>5</vt:i4>
      </vt:variant>
      <vt:variant>
        <vt:lpwstr/>
      </vt:variant>
      <vt:variant>
        <vt:lpwstr>_Toc283041325</vt:lpwstr>
      </vt:variant>
      <vt:variant>
        <vt:i4>1835062</vt:i4>
      </vt:variant>
      <vt:variant>
        <vt:i4>122</vt:i4>
      </vt:variant>
      <vt:variant>
        <vt:i4>0</vt:i4>
      </vt:variant>
      <vt:variant>
        <vt:i4>5</vt:i4>
      </vt:variant>
      <vt:variant>
        <vt:lpwstr/>
      </vt:variant>
      <vt:variant>
        <vt:lpwstr>_Toc283041324</vt:lpwstr>
      </vt:variant>
      <vt:variant>
        <vt:i4>1835062</vt:i4>
      </vt:variant>
      <vt:variant>
        <vt:i4>116</vt:i4>
      </vt:variant>
      <vt:variant>
        <vt:i4>0</vt:i4>
      </vt:variant>
      <vt:variant>
        <vt:i4>5</vt:i4>
      </vt:variant>
      <vt:variant>
        <vt:lpwstr/>
      </vt:variant>
      <vt:variant>
        <vt:lpwstr>_Toc283041323</vt:lpwstr>
      </vt:variant>
      <vt:variant>
        <vt:i4>1835062</vt:i4>
      </vt:variant>
      <vt:variant>
        <vt:i4>110</vt:i4>
      </vt:variant>
      <vt:variant>
        <vt:i4>0</vt:i4>
      </vt:variant>
      <vt:variant>
        <vt:i4>5</vt:i4>
      </vt:variant>
      <vt:variant>
        <vt:lpwstr/>
      </vt:variant>
      <vt:variant>
        <vt:lpwstr>_Toc283041322</vt:lpwstr>
      </vt:variant>
      <vt:variant>
        <vt:i4>1835062</vt:i4>
      </vt:variant>
      <vt:variant>
        <vt:i4>104</vt:i4>
      </vt:variant>
      <vt:variant>
        <vt:i4>0</vt:i4>
      </vt:variant>
      <vt:variant>
        <vt:i4>5</vt:i4>
      </vt:variant>
      <vt:variant>
        <vt:lpwstr/>
      </vt:variant>
      <vt:variant>
        <vt:lpwstr>_Toc283041321</vt:lpwstr>
      </vt:variant>
      <vt:variant>
        <vt:i4>1835062</vt:i4>
      </vt:variant>
      <vt:variant>
        <vt:i4>98</vt:i4>
      </vt:variant>
      <vt:variant>
        <vt:i4>0</vt:i4>
      </vt:variant>
      <vt:variant>
        <vt:i4>5</vt:i4>
      </vt:variant>
      <vt:variant>
        <vt:lpwstr/>
      </vt:variant>
      <vt:variant>
        <vt:lpwstr>_Toc283041320</vt:lpwstr>
      </vt:variant>
      <vt:variant>
        <vt:i4>2031670</vt:i4>
      </vt:variant>
      <vt:variant>
        <vt:i4>92</vt:i4>
      </vt:variant>
      <vt:variant>
        <vt:i4>0</vt:i4>
      </vt:variant>
      <vt:variant>
        <vt:i4>5</vt:i4>
      </vt:variant>
      <vt:variant>
        <vt:lpwstr/>
      </vt:variant>
      <vt:variant>
        <vt:lpwstr>_Toc283041319</vt:lpwstr>
      </vt:variant>
      <vt:variant>
        <vt:i4>2031670</vt:i4>
      </vt:variant>
      <vt:variant>
        <vt:i4>86</vt:i4>
      </vt:variant>
      <vt:variant>
        <vt:i4>0</vt:i4>
      </vt:variant>
      <vt:variant>
        <vt:i4>5</vt:i4>
      </vt:variant>
      <vt:variant>
        <vt:lpwstr/>
      </vt:variant>
      <vt:variant>
        <vt:lpwstr>_Toc283041318</vt:lpwstr>
      </vt:variant>
      <vt:variant>
        <vt:i4>2031670</vt:i4>
      </vt:variant>
      <vt:variant>
        <vt:i4>80</vt:i4>
      </vt:variant>
      <vt:variant>
        <vt:i4>0</vt:i4>
      </vt:variant>
      <vt:variant>
        <vt:i4>5</vt:i4>
      </vt:variant>
      <vt:variant>
        <vt:lpwstr/>
      </vt:variant>
      <vt:variant>
        <vt:lpwstr>_Toc283041317</vt:lpwstr>
      </vt:variant>
      <vt:variant>
        <vt:i4>2031670</vt:i4>
      </vt:variant>
      <vt:variant>
        <vt:i4>74</vt:i4>
      </vt:variant>
      <vt:variant>
        <vt:i4>0</vt:i4>
      </vt:variant>
      <vt:variant>
        <vt:i4>5</vt:i4>
      </vt:variant>
      <vt:variant>
        <vt:lpwstr/>
      </vt:variant>
      <vt:variant>
        <vt:lpwstr>_Toc283041316</vt:lpwstr>
      </vt:variant>
      <vt:variant>
        <vt:i4>2031670</vt:i4>
      </vt:variant>
      <vt:variant>
        <vt:i4>68</vt:i4>
      </vt:variant>
      <vt:variant>
        <vt:i4>0</vt:i4>
      </vt:variant>
      <vt:variant>
        <vt:i4>5</vt:i4>
      </vt:variant>
      <vt:variant>
        <vt:lpwstr/>
      </vt:variant>
      <vt:variant>
        <vt:lpwstr>_Toc283041315</vt:lpwstr>
      </vt:variant>
      <vt:variant>
        <vt:i4>2031670</vt:i4>
      </vt:variant>
      <vt:variant>
        <vt:i4>62</vt:i4>
      </vt:variant>
      <vt:variant>
        <vt:i4>0</vt:i4>
      </vt:variant>
      <vt:variant>
        <vt:i4>5</vt:i4>
      </vt:variant>
      <vt:variant>
        <vt:lpwstr/>
      </vt:variant>
      <vt:variant>
        <vt:lpwstr>_Toc283041314</vt:lpwstr>
      </vt:variant>
      <vt:variant>
        <vt:i4>2031670</vt:i4>
      </vt:variant>
      <vt:variant>
        <vt:i4>56</vt:i4>
      </vt:variant>
      <vt:variant>
        <vt:i4>0</vt:i4>
      </vt:variant>
      <vt:variant>
        <vt:i4>5</vt:i4>
      </vt:variant>
      <vt:variant>
        <vt:lpwstr/>
      </vt:variant>
      <vt:variant>
        <vt:lpwstr>_Toc283041313</vt:lpwstr>
      </vt:variant>
      <vt:variant>
        <vt:i4>2031670</vt:i4>
      </vt:variant>
      <vt:variant>
        <vt:i4>50</vt:i4>
      </vt:variant>
      <vt:variant>
        <vt:i4>0</vt:i4>
      </vt:variant>
      <vt:variant>
        <vt:i4>5</vt:i4>
      </vt:variant>
      <vt:variant>
        <vt:lpwstr/>
      </vt:variant>
      <vt:variant>
        <vt:lpwstr>_Toc283041312</vt:lpwstr>
      </vt:variant>
      <vt:variant>
        <vt:i4>2031670</vt:i4>
      </vt:variant>
      <vt:variant>
        <vt:i4>44</vt:i4>
      </vt:variant>
      <vt:variant>
        <vt:i4>0</vt:i4>
      </vt:variant>
      <vt:variant>
        <vt:i4>5</vt:i4>
      </vt:variant>
      <vt:variant>
        <vt:lpwstr/>
      </vt:variant>
      <vt:variant>
        <vt:lpwstr>_Toc283041311</vt:lpwstr>
      </vt:variant>
      <vt:variant>
        <vt:i4>2031670</vt:i4>
      </vt:variant>
      <vt:variant>
        <vt:i4>38</vt:i4>
      </vt:variant>
      <vt:variant>
        <vt:i4>0</vt:i4>
      </vt:variant>
      <vt:variant>
        <vt:i4>5</vt:i4>
      </vt:variant>
      <vt:variant>
        <vt:lpwstr/>
      </vt:variant>
      <vt:variant>
        <vt:lpwstr>_Toc283041310</vt:lpwstr>
      </vt:variant>
      <vt:variant>
        <vt:i4>1966134</vt:i4>
      </vt:variant>
      <vt:variant>
        <vt:i4>32</vt:i4>
      </vt:variant>
      <vt:variant>
        <vt:i4>0</vt:i4>
      </vt:variant>
      <vt:variant>
        <vt:i4>5</vt:i4>
      </vt:variant>
      <vt:variant>
        <vt:lpwstr/>
      </vt:variant>
      <vt:variant>
        <vt:lpwstr>_Toc283041309</vt:lpwstr>
      </vt:variant>
      <vt:variant>
        <vt:i4>1966134</vt:i4>
      </vt:variant>
      <vt:variant>
        <vt:i4>26</vt:i4>
      </vt:variant>
      <vt:variant>
        <vt:i4>0</vt:i4>
      </vt:variant>
      <vt:variant>
        <vt:i4>5</vt:i4>
      </vt:variant>
      <vt:variant>
        <vt:lpwstr/>
      </vt:variant>
      <vt:variant>
        <vt:lpwstr>_Toc283041308</vt:lpwstr>
      </vt:variant>
      <vt:variant>
        <vt:i4>1966134</vt:i4>
      </vt:variant>
      <vt:variant>
        <vt:i4>20</vt:i4>
      </vt:variant>
      <vt:variant>
        <vt:i4>0</vt:i4>
      </vt:variant>
      <vt:variant>
        <vt:i4>5</vt:i4>
      </vt:variant>
      <vt:variant>
        <vt:lpwstr/>
      </vt:variant>
      <vt:variant>
        <vt:lpwstr>_Toc283041307</vt:lpwstr>
      </vt:variant>
      <vt:variant>
        <vt:i4>1966134</vt:i4>
      </vt:variant>
      <vt:variant>
        <vt:i4>14</vt:i4>
      </vt:variant>
      <vt:variant>
        <vt:i4>0</vt:i4>
      </vt:variant>
      <vt:variant>
        <vt:i4>5</vt:i4>
      </vt:variant>
      <vt:variant>
        <vt:lpwstr/>
      </vt:variant>
      <vt:variant>
        <vt:lpwstr>_Toc283041306</vt:lpwstr>
      </vt:variant>
      <vt:variant>
        <vt:i4>1966134</vt:i4>
      </vt:variant>
      <vt:variant>
        <vt:i4>8</vt:i4>
      </vt:variant>
      <vt:variant>
        <vt:i4>0</vt:i4>
      </vt:variant>
      <vt:variant>
        <vt:i4>5</vt:i4>
      </vt:variant>
      <vt:variant>
        <vt:lpwstr/>
      </vt:variant>
      <vt:variant>
        <vt:lpwstr>_Toc283041305</vt:lpwstr>
      </vt:variant>
      <vt:variant>
        <vt:i4>852003</vt:i4>
      </vt:variant>
      <vt:variant>
        <vt:i4>3</vt:i4>
      </vt:variant>
      <vt:variant>
        <vt:i4>0</vt:i4>
      </vt:variant>
      <vt:variant>
        <vt:i4>5</vt:i4>
      </vt:variant>
      <vt:variant>
        <vt:lpwstr>mailto:maarja@ruumjamaastik.ee</vt:lpwstr>
      </vt:variant>
      <vt:variant>
        <vt:lpwstr/>
      </vt:variant>
      <vt:variant>
        <vt:i4>2031641</vt:i4>
      </vt:variant>
      <vt:variant>
        <vt:i4>0</vt:i4>
      </vt:variant>
      <vt:variant>
        <vt:i4>0</vt:i4>
      </vt:variant>
      <vt:variant>
        <vt:i4>5</vt:i4>
      </vt:variant>
      <vt:variant>
        <vt:lpwstr>http://www.ruumjamaastik.ee/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Sisukord</dc:title>
  <dc:subject/>
  <dc:creator>Maarja</dc:creator>
  <cp:keywords/>
  <dc:description/>
  <cp:lastModifiedBy>maarja zingel</cp:lastModifiedBy>
  <cp:revision>5</cp:revision>
  <cp:lastPrinted>2023-08-29T12:18:00Z</cp:lastPrinted>
  <dcterms:created xsi:type="dcterms:W3CDTF">2024-09-05T11:54:00Z</dcterms:created>
  <dcterms:modified xsi:type="dcterms:W3CDTF">2024-09-06T06:38:00Z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0x010100079EC5CCF39DA94AB27D8DF2462C6333</vt:lpwstr>
  </property>
</Properties>
</file>