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1"/>
        <w:gridCol w:w="2763"/>
        <w:gridCol w:w="3096"/>
        <w:gridCol w:w="3546"/>
        <w:gridCol w:w="3546"/>
      </w:tblGrid>
      <w:tr w:rsidR="00A06D4D" w:rsidRPr="00722DE3" w14:paraId="7335A956" w14:textId="5183FD5F" w:rsidTr="00B11B20">
        <w:trPr>
          <w:trHeight w:val="600"/>
          <w:tblHeader/>
        </w:trPr>
        <w:tc>
          <w:tcPr>
            <w:tcW w:w="1173" w:type="pct"/>
            <w:gridSpan w:val="2"/>
            <w:tcBorders>
              <w:left w:val="single" w:sz="8" w:space="0" w:color="000000"/>
            </w:tcBorders>
          </w:tcPr>
          <w:p w14:paraId="7335A953" w14:textId="77777777" w:rsidR="00A06D4D" w:rsidRPr="00722DE3" w:rsidRDefault="00A06D4D">
            <w:pPr>
              <w:pStyle w:val="TableParagraph"/>
              <w:ind w:left="125"/>
              <w:rPr>
                <w:rFonts w:asciiTheme="minorHAnsi" w:hAnsiTheme="minorHAnsi" w:cstheme="minorHAnsi"/>
                <w:b/>
              </w:rPr>
            </w:pPr>
            <w:r w:rsidRPr="00722DE3">
              <w:rPr>
                <w:rFonts w:asciiTheme="minorHAnsi" w:hAnsiTheme="minorHAnsi" w:cstheme="minorHAnsi"/>
                <w:b/>
              </w:rPr>
              <w:t>Üldplaneeringu</w:t>
            </w:r>
            <w:r w:rsidRPr="00722DE3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722DE3">
              <w:rPr>
                <w:rFonts w:asciiTheme="minorHAnsi" w:hAnsiTheme="minorHAnsi" w:cstheme="minorHAnsi"/>
                <w:b/>
              </w:rPr>
              <w:t>ülesanded</w:t>
            </w:r>
            <w:r w:rsidRPr="00722DE3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22DE3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722DE3">
              <w:rPr>
                <w:rFonts w:asciiTheme="minorHAnsi" w:hAnsiTheme="minorHAnsi" w:cstheme="minorHAnsi"/>
                <w:b/>
              </w:rPr>
              <w:t>PlanS</w:t>
            </w:r>
            <w:proofErr w:type="spellEnd"/>
            <w:r w:rsidRPr="00722DE3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722DE3">
              <w:rPr>
                <w:rFonts w:asciiTheme="minorHAnsi" w:hAnsiTheme="minorHAnsi" w:cstheme="minorHAnsi"/>
                <w:b/>
              </w:rPr>
              <w:t>§</w:t>
            </w:r>
            <w:r w:rsidRPr="00722DE3">
              <w:rPr>
                <w:rFonts w:asciiTheme="minorHAnsi" w:hAnsiTheme="minorHAnsi" w:cstheme="minorHAnsi"/>
                <w:b/>
                <w:spacing w:val="-19"/>
              </w:rPr>
              <w:t xml:space="preserve"> </w:t>
            </w:r>
            <w:r w:rsidRPr="00722DE3">
              <w:rPr>
                <w:rFonts w:asciiTheme="minorHAnsi" w:hAnsiTheme="minorHAnsi" w:cstheme="minorHAnsi"/>
                <w:b/>
              </w:rPr>
              <w:t>75</w:t>
            </w:r>
            <w:r w:rsidRPr="00722DE3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22DE3">
              <w:rPr>
                <w:rFonts w:asciiTheme="minorHAnsi" w:hAnsiTheme="minorHAnsi" w:cstheme="minorHAnsi"/>
                <w:b/>
              </w:rPr>
              <w:t>lg</w:t>
            </w:r>
            <w:r w:rsidRPr="00722DE3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722DE3">
              <w:rPr>
                <w:rFonts w:asciiTheme="minorHAnsi" w:hAnsiTheme="minorHAnsi" w:cstheme="minorHAnsi"/>
                <w:b/>
                <w:spacing w:val="-5"/>
              </w:rPr>
              <w:t>1)</w:t>
            </w:r>
          </w:p>
        </w:tc>
        <w:tc>
          <w:tcPr>
            <w:tcW w:w="1163" w:type="pct"/>
          </w:tcPr>
          <w:p w14:paraId="7335A954" w14:textId="77777777" w:rsidR="00A06D4D" w:rsidRPr="00722DE3" w:rsidRDefault="00A06D4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22DE3">
              <w:rPr>
                <w:rFonts w:asciiTheme="minorHAnsi" w:hAnsiTheme="minorHAnsi" w:cstheme="minorHAnsi"/>
                <w:b/>
              </w:rPr>
              <w:t>Ida</w:t>
            </w:r>
            <w:r w:rsidRPr="00722DE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22DE3">
              <w:rPr>
                <w:rFonts w:asciiTheme="minorHAnsi" w:hAnsiTheme="minorHAnsi" w:cstheme="minorHAnsi"/>
                <w:b/>
              </w:rPr>
              <w:t>päästekeskuse</w:t>
            </w:r>
            <w:r w:rsidRPr="00722DE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  <w:b/>
                <w:spacing w:val="-2"/>
              </w:rPr>
              <w:t>ettepanek</w:t>
            </w:r>
          </w:p>
        </w:tc>
        <w:tc>
          <w:tcPr>
            <w:tcW w:w="1332" w:type="pct"/>
          </w:tcPr>
          <w:p w14:paraId="7335A955" w14:textId="77777777" w:rsidR="00A06D4D" w:rsidRPr="00722DE3" w:rsidRDefault="00A06D4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22DE3">
              <w:rPr>
                <w:rFonts w:asciiTheme="minorHAnsi" w:hAnsiTheme="minorHAnsi" w:cstheme="minorHAnsi"/>
                <w:b/>
                <w:spacing w:val="-2"/>
              </w:rPr>
              <w:t>Selgitus</w:t>
            </w:r>
          </w:p>
        </w:tc>
        <w:tc>
          <w:tcPr>
            <w:tcW w:w="1332" w:type="pct"/>
          </w:tcPr>
          <w:p w14:paraId="4F9BFE27" w14:textId="73114EA8" w:rsidR="00A06D4D" w:rsidRPr="00722DE3" w:rsidRDefault="00A06D4D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722DE3">
              <w:rPr>
                <w:rFonts w:asciiTheme="minorHAnsi" w:hAnsiTheme="minorHAnsi" w:cstheme="minorHAnsi"/>
                <w:b/>
                <w:spacing w:val="-2"/>
              </w:rPr>
              <w:t xml:space="preserve">Ettepanekuga arvestamine </w:t>
            </w:r>
            <w:proofErr w:type="spellStart"/>
            <w:r w:rsidRPr="00722DE3">
              <w:rPr>
                <w:rFonts w:asciiTheme="minorHAnsi" w:hAnsiTheme="minorHAnsi" w:cstheme="minorHAnsi"/>
                <w:b/>
                <w:spacing w:val="-2"/>
              </w:rPr>
              <w:t>ÜP-s</w:t>
            </w:r>
            <w:proofErr w:type="spellEnd"/>
          </w:p>
        </w:tc>
      </w:tr>
      <w:tr w:rsidR="00A06D4D" w:rsidRPr="00722DE3" w14:paraId="7335A95D" w14:textId="3E20851D" w:rsidTr="00F82FD6">
        <w:trPr>
          <w:trHeight w:val="1802"/>
        </w:trPr>
        <w:tc>
          <w:tcPr>
            <w:tcW w:w="135" w:type="pct"/>
            <w:tcBorders>
              <w:left w:val="single" w:sz="8" w:space="0" w:color="000000"/>
            </w:tcBorders>
          </w:tcPr>
          <w:p w14:paraId="7335A957" w14:textId="77777777" w:rsidR="00A06D4D" w:rsidRPr="00722DE3" w:rsidRDefault="00A06D4D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038" w:type="pct"/>
          </w:tcPr>
          <w:p w14:paraId="7335A958" w14:textId="77777777" w:rsidR="00A06D4D" w:rsidRPr="00722DE3" w:rsidRDefault="00A06D4D">
            <w:pPr>
              <w:pStyle w:val="TableParagraph"/>
              <w:spacing w:before="1"/>
              <w:ind w:right="33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transpordivõrgustiku</w:t>
            </w:r>
            <w:r w:rsidRPr="00722DE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ja</w:t>
            </w:r>
            <w:r w:rsidRPr="00722DE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muu infrastruktuuri,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sealhulgas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kohalike teede, raudteede, sadamate</w:t>
            </w:r>
            <w:r w:rsidRPr="00722DE3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ning väikesadamate üldise</w:t>
            </w:r>
            <w:r w:rsidRPr="00722DE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asukoha</w:t>
            </w:r>
            <w:r w:rsidRPr="00722D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ja nendest</w:t>
            </w:r>
            <w:r w:rsidRPr="00722DE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 xml:space="preserve">tekkivate kitsenduste </w:t>
            </w:r>
            <w:r w:rsidRPr="00722DE3">
              <w:rPr>
                <w:rFonts w:asciiTheme="minorHAnsi" w:hAnsiTheme="minorHAnsi" w:cstheme="minorHAnsi"/>
                <w:spacing w:val="-2"/>
              </w:rPr>
              <w:t>määramine</w:t>
            </w:r>
          </w:p>
        </w:tc>
        <w:tc>
          <w:tcPr>
            <w:tcW w:w="1163" w:type="pct"/>
          </w:tcPr>
          <w:p w14:paraId="7335A959" w14:textId="77777777" w:rsidR="00A06D4D" w:rsidRPr="00722DE3" w:rsidRDefault="00A06D4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Palume</w:t>
            </w:r>
            <w:r w:rsidRPr="00722DE3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22DE3">
              <w:rPr>
                <w:rFonts w:asciiTheme="minorHAnsi" w:hAnsiTheme="minorHAnsi" w:cstheme="minorHAnsi"/>
                <w:spacing w:val="-2"/>
              </w:rPr>
              <w:t>lisada:</w:t>
            </w:r>
          </w:p>
          <w:p w14:paraId="7335A95A" w14:textId="77777777" w:rsidR="00A06D4D" w:rsidRPr="00722DE3" w:rsidRDefault="00A06D4D">
            <w:pPr>
              <w:pStyle w:val="TableParagraph"/>
              <w:spacing w:before="5" w:line="235" w:lineRule="auto"/>
              <w:ind w:right="73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Raudtee kaubajaam, kus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seisavad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tsisternid ja vagunid ohtlike ainetega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planeeritakse linnast</w:t>
            </w:r>
            <w:r w:rsidRPr="00722DE3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välja.</w:t>
            </w:r>
          </w:p>
        </w:tc>
        <w:tc>
          <w:tcPr>
            <w:tcW w:w="1332" w:type="pct"/>
          </w:tcPr>
          <w:p w14:paraId="7335A95B" w14:textId="77777777" w:rsidR="00A06D4D" w:rsidRPr="00722DE3" w:rsidRDefault="00A06D4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Reisijate ning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linna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elanike</w:t>
            </w:r>
            <w:r w:rsidRPr="00722DE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ohutuse tagamiseks</w:t>
            </w:r>
            <w:r w:rsidRPr="00722DE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on otstarbekas</w:t>
            </w:r>
            <w:r w:rsidRPr="00722D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rajada</w:t>
            </w:r>
            <w:r w:rsidRPr="00722D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kaubaveoks</w:t>
            </w:r>
            <w:r w:rsidRPr="00722D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mõeldud</w:t>
            </w:r>
          </w:p>
          <w:p w14:paraId="7335A95C" w14:textId="77777777" w:rsidR="00A06D4D" w:rsidRPr="00722DE3" w:rsidRDefault="00A06D4D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  <w:spacing w:val="2"/>
              </w:rPr>
              <w:t>raudteejaam</w:t>
            </w:r>
            <w:r w:rsidRPr="00722D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2DE3">
              <w:rPr>
                <w:rFonts w:asciiTheme="minorHAnsi" w:hAnsiTheme="minorHAnsi" w:cstheme="minorHAnsi"/>
                <w:spacing w:val="2"/>
              </w:rPr>
              <w:t>linnast</w:t>
            </w:r>
            <w:r w:rsidRPr="00722DE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22DE3">
              <w:rPr>
                <w:rFonts w:asciiTheme="minorHAnsi" w:hAnsiTheme="minorHAnsi" w:cstheme="minorHAnsi"/>
                <w:spacing w:val="-2"/>
              </w:rPr>
              <w:t>välja.</w:t>
            </w:r>
          </w:p>
        </w:tc>
        <w:tc>
          <w:tcPr>
            <w:tcW w:w="1332" w:type="pct"/>
          </w:tcPr>
          <w:p w14:paraId="009F8746" w14:textId="6D7E058B" w:rsidR="00A06D4D" w:rsidRPr="00722DE3" w:rsidRDefault="008A1C1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 xml:space="preserve">Ettepanekuga ei saa arvestada, kuna Narva üldplaneering ei saa planeerida tegevusi </w:t>
            </w:r>
            <w:proofErr w:type="spellStart"/>
            <w:r w:rsidRPr="00722DE3">
              <w:rPr>
                <w:rFonts w:asciiTheme="minorHAnsi" w:hAnsiTheme="minorHAnsi" w:cstheme="minorHAnsi"/>
              </w:rPr>
              <w:t>KOV-i</w:t>
            </w:r>
            <w:proofErr w:type="spellEnd"/>
            <w:r w:rsidRPr="00722DE3">
              <w:rPr>
                <w:rFonts w:asciiTheme="minorHAnsi" w:hAnsiTheme="minorHAnsi" w:cstheme="minorHAnsi"/>
              </w:rPr>
              <w:t xml:space="preserve"> territooriumist väljapool.</w:t>
            </w:r>
          </w:p>
        </w:tc>
      </w:tr>
      <w:tr w:rsidR="00A06D4D" w:rsidRPr="00722DE3" w14:paraId="7335A96B" w14:textId="3652D147" w:rsidTr="00F82FD6">
        <w:trPr>
          <w:trHeight w:val="4205"/>
        </w:trPr>
        <w:tc>
          <w:tcPr>
            <w:tcW w:w="135" w:type="pct"/>
            <w:tcBorders>
              <w:left w:val="single" w:sz="8" w:space="0" w:color="000000"/>
            </w:tcBorders>
          </w:tcPr>
          <w:p w14:paraId="7335A964" w14:textId="77777777" w:rsidR="00A06D4D" w:rsidRPr="00722DE3" w:rsidRDefault="00A06D4D">
            <w:pPr>
              <w:pStyle w:val="TableParagraph"/>
              <w:ind w:left="80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038" w:type="pct"/>
          </w:tcPr>
          <w:p w14:paraId="7335A965" w14:textId="77777777" w:rsidR="00A06D4D" w:rsidRPr="00722DE3" w:rsidRDefault="00A06D4D">
            <w:pPr>
              <w:pStyle w:val="TableParagraph"/>
              <w:ind w:right="33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tehnovõrkude ja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-rajatiste</w:t>
            </w:r>
            <w:r w:rsidRPr="00722DE3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üldise asukoha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ja nendest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tekkivate kitsenduste</w:t>
            </w:r>
            <w:r w:rsidRPr="00722DE3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määramine</w:t>
            </w:r>
          </w:p>
        </w:tc>
        <w:tc>
          <w:tcPr>
            <w:tcW w:w="1163" w:type="pct"/>
          </w:tcPr>
          <w:p w14:paraId="7335A966" w14:textId="77777777" w:rsidR="00A06D4D" w:rsidRPr="00722DE3" w:rsidRDefault="00A06D4D">
            <w:pPr>
              <w:pStyle w:val="TableParagraph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Palume</w:t>
            </w:r>
            <w:r w:rsidRPr="00722DE3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22DE3">
              <w:rPr>
                <w:rFonts w:asciiTheme="minorHAnsi" w:hAnsiTheme="minorHAnsi" w:cstheme="minorHAnsi"/>
                <w:spacing w:val="-2"/>
              </w:rPr>
              <w:t>lisada:</w:t>
            </w:r>
          </w:p>
          <w:p w14:paraId="7335A967" w14:textId="77777777" w:rsidR="00A06D4D" w:rsidRPr="00722DE3" w:rsidRDefault="00A06D4D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 xml:space="preserve">Tuletõrjeveevarustus lahendatakse </w:t>
            </w:r>
            <w:proofErr w:type="spellStart"/>
            <w:r w:rsidRPr="00722DE3">
              <w:rPr>
                <w:rFonts w:asciiTheme="minorHAnsi" w:hAnsiTheme="minorHAnsi" w:cstheme="minorHAnsi"/>
              </w:rPr>
              <w:t>ühisveevarustuse</w:t>
            </w:r>
            <w:proofErr w:type="spellEnd"/>
            <w:r w:rsidRPr="00722DE3">
              <w:rPr>
                <w:rFonts w:asciiTheme="minorHAnsi" w:hAnsiTheme="minorHAnsi" w:cstheme="minorHAnsi"/>
              </w:rPr>
              <w:t xml:space="preserve"> veetorustikul paiknevate hüdrantidega.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Kohtades,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kus</w:t>
            </w:r>
          </w:p>
          <w:p w14:paraId="7335A968" w14:textId="77777777" w:rsidR="00A06D4D" w:rsidRPr="00722DE3" w:rsidRDefault="00A06D4D">
            <w:pPr>
              <w:pStyle w:val="TableParagraph"/>
              <w:spacing w:before="10" w:line="235" w:lineRule="auto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tuletõrjeveevarustust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ei ole võimalik lahendada</w:t>
            </w:r>
            <w:r w:rsidRPr="00722DE3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722DE3">
              <w:rPr>
                <w:rFonts w:asciiTheme="minorHAnsi" w:hAnsiTheme="minorHAnsi" w:cstheme="minorHAnsi"/>
              </w:rPr>
              <w:t>ühisveevarustuse</w:t>
            </w:r>
            <w:proofErr w:type="spellEnd"/>
            <w:r w:rsidRPr="00722DE3">
              <w:rPr>
                <w:rFonts w:asciiTheme="minorHAnsi" w:hAnsiTheme="minorHAnsi" w:cstheme="minorHAnsi"/>
              </w:rPr>
              <w:t xml:space="preserve"> torustike abil, tuleb see lahendada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ehitise omanikul.</w:t>
            </w:r>
          </w:p>
          <w:p w14:paraId="7335A969" w14:textId="77777777" w:rsidR="00A06D4D" w:rsidRPr="00722DE3" w:rsidRDefault="00A06D4D">
            <w:pPr>
              <w:pStyle w:val="TableParagraph"/>
              <w:spacing w:before="2" w:line="242" w:lineRule="auto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Lubatud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on tuletõrjeveemahutite kavandamine</w:t>
            </w:r>
            <w:r w:rsidRPr="00722D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nii</w:t>
            </w:r>
            <w:r w:rsidRPr="00722D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hoonegruppidele</w:t>
            </w:r>
            <w:r w:rsidRPr="00722D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ühiselt</w:t>
            </w:r>
            <w:r w:rsidRPr="00722DE3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kui individuaalselt.</w:t>
            </w:r>
            <w:r w:rsidRPr="00722D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Tuletõrjeveeks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võib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kasutada ka looduslikke ja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tehislikke</w:t>
            </w:r>
            <w:r w:rsidRPr="00722D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veekogusid, rajades</w:t>
            </w:r>
            <w:r w:rsidRPr="00722DE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veevõtukohtasid, kuivhüdrante või päästeautoga</w:t>
            </w:r>
            <w:r w:rsidRPr="00722DE3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survestatavaid</w:t>
            </w:r>
            <w:r w:rsidRPr="00722DE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 xml:space="preserve">hüdrantidega </w:t>
            </w:r>
            <w:r w:rsidRPr="00722DE3">
              <w:rPr>
                <w:rFonts w:asciiTheme="minorHAnsi" w:hAnsiTheme="minorHAnsi" w:cstheme="minorHAnsi"/>
                <w:spacing w:val="-2"/>
              </w:rPr>
              <w:t>torustikke.</w:t>
            </w:r>
          </w:p>
        </w:tc>
        <w:tc>
          <w:tcPr>
            <w:tcW w:w="1332" w:type="pct"/>
          </w:tcPr>
          <w:p w14:paraId="7335A96A" w14:textId="77777777" w:rsidR="00A06D4D" w:rsidRPr="00722DE3" w:rsidRDefault="00A06D4D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Tuletõrjeveevarustuse planeerimisel</w:t>
            </w:r>
            <w:r w:rsidRPr="00722D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on oluline, et kaetud</w:t>
            </w:r>
            <w:r w:rsidRPr="00722D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oleks</w:t>
            </w:r>
            <w:r w:rsidRPr="00722D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kogu</w:t>
            </w:r>
            <w:r w:rsidRPr="00722D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linna</w:t>
            </w:r>
            <w:r w:rsidRPr="00722D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haldusterritoorium. Oluline on, et veeallikast oleks võimalik vajalikus hulgas vett kätte saada. Vesi on oluline</w:t>
            </w:r>
            <w:r w:rsidRPr="00722D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päästetöödeks (kustutusvee saamine),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demineerimistöödeks (lõhkekehade</w:t>
            </w:r>
            <w:r w:rsidRPr="00722DE3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kahjutuks</w:t>
            </w:r>
            <w:r w:rsidRPr="00722D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tegemisel).</w:t>
            </w:r>
          </w:p>
        </w:tc>
        <w:tc>
          <w:tcPr>
            <w:tcW w:w="1332" w:type="pct"/>
          </w:tcPr>
          <w:p w14:paraId="2CE5FB98" w14:textId="77777777" w:rsidR="003E49EA" w:rsidRDefault="003E49EA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3E49EA">
              <w:rPr>
                <w:rFonts w:asciiTheme="minorHAnsi" w:hAnsiTheme="minorHAnsi" w:cstheme="minorHAnsi"/>
              </w:rPr>
              <w:t>Leiame, et tuletõrjeveevarustuse teema on juba põhjalikult reguleeritud seadusega, seega ei ole otstarbekas dubleerida kehtivaid nõudeid üldplaneeringus.</w:t>
            </w:r>
          </w:p>
          <w:p w14:paraId="223354D4" w14:textId="5F903C36" w:rsidR="00A06D4D" w:rsidRPr="00722DE3" w:rsidRDefault="003E49EA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LV hinnangul reguleerimist vajavad teemad on leitavad </w:t>
            </w:r>
            <w:proofErr w:type="spellStart"/>
            <w:r w:rsidR="00717CF9" w:rsidRPr="00722DE3">
              <w:rPr>
                <w:rFonts w:asciiTheme="minorHAnsi" w:hAnsiTheme="minorHAnsi" w:cstheme="minorHAnsi"/>
              </w:rPr>
              <w:t>ptk</w:t>
            </w:r>
            <w:proofErr w:type="spellEnd"/>
            <w:r w:rsidR="00717CF9" w:rsidRPr="00722DE3">
              <w:rPr>
                <w:rFonts w:asciiTheme="minorHAnsi" w:hAnsiTheme="minorHAnsi" w:cstheme="minorHAnsi"/>
              </w:rPr>
              <w:t xml:space="preserve"> </w:t>
            </w:r>
            <w:r w:rsidR="00712A2D" w:rsidRPr="00722DE3">
              <w:rPr>
                <w:rFonts w:asciiTheme="minorHAnsi" w:hAnsiTheme="minorHAnsi" w:cstheme="minorHAnsi"/>
              </w:rPr>
              <w:t>4.3.14.3</w:t>
            </w:r>
            <w:r w:rsidR="000B0114" w:rsidRPr="00722DE3">
              <w:rPr>
                <w:rFonts w:asciiTheme="minorHAnsi" w:hAnsiTheme="minorHAnsi" w:cstheme="minorHAnsi"/>
              </w:rPr>
              <w:t xml:space="preserve"> </w:t>
            </w:r>
            <w:r w:rsidR="00A53156" w:rsidRPr="00722DE3">
              <w:rPr>
                <w:rFonts w:asciiTheme="minorHAnsi" w:hAnsiTheme="minorHAnsi" w:cstheme="minorHAnsi"/>
              </w:rPr>
              <w:t>Tuletõrje veevarustus ja päästetegevuse korraldus</w:t>
            </w:r>
            <w:r w:rsidR="00983E7F">
              <w:rPr>
                <w:rFonts w:asciiTheme="minorHAnsi" w:hAnsiTheme="minorHAnsi" w:cstheme="minorHAnsi"/>
              </w:rPr>
              <w:t>.</w:t>
            </w:r>
          </w:p>
        </w:tc>
      </w:tr>
      <w:tr w:rsidR="002A4BBE" w:rsidRPr="00722DE3" w14:paraId="61AFFA34" w14:textId="77777777" w:rsidTr="00F82FD6">
        <w:trPr>
          <w:trHeight w:val="42"/>
        </w:trPr>
        <w:tc>
          <w:tcPr>
            <w:tcW w:w="135" w:type="pct"/>
            <w:tcBorders>
              <w:left w:val="single" w:sz="8" w:space="0" w:color="000000"/>
            </w:tcBorders>
          </w:tcPr>
          <w:p w14:paraId="71EDB5AF" w14:textId="180A964F" w:rsidR="002A4BBE" w:rsidRPr="00722DE3" w:rsidRDefault="002A4BBE" w:rsidP="002A4BBE">
            <w:pPr>
              <w:pStyle w:val="TableParagraph"/>
              <w:ind w:left="80"/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1038" w:type="pct"/>
          </w:tcPr>
          <w:p w14:paraId="475FF36F" w14:textId="69351523" w:rsidR="002A4BBE" w:rsidRPr="00722DE3" w:rsidRDefault="002A4BBE" w:rsidP="002A4BBE">
            <w:pPr>
              <w:pStyle w:val="TableParagraph"/>
              <w:ind w:right="33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olulise ruumilise mõjuga ehitise asukoha valimine</w:t>
            </w:r>
          </w:p>
        </w:tc>
        <w:tc>
          <w:tcPr>
            <w:tcW w:w="1163" w:type="pct"/>
          </w:tcPr>
          <w:p w14:paraId="3478C1A6" w14:textId="77777777" w:rsidR="002A4BBE" w:rsidRPr="00722DE3" w:rsidRDefault="002A4BBE" w:rsidP="002A4BBE">
            <w:pPr>
              <w:pStyle w:val="TableParagraph"/>
              <w:ind w:left="80"/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Palume lisada:</w:t>
            </w:r>
          </w:p>
          <w:p w14:paraId="470AC2B7" w14:textId="17A9C04B" w:rsidR="002A4BBE" w:rsidRPr="00722DE3" w:rsidRDefault="002A4BBE" w:rsidP="002A4BBE">
            <w:pPr>
              <w:pStyle w:val="TableParagraph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Üldplaneeringuga on tagatud sotsiaalmajade ehitamine/arendamine Narva linna eakatele elanikele, kes vajavad toetatud elamise teenust</w:t>
            </w:r>
          </w:p>
        </w:tc>
        <w:tc>
          <w:tcPr>
            <w:tcW w:w="1332" w:type="pct"/>
          </w:tcPr>
          <w:p w14:paraId="6642BF8E" w14:textId="77777777" w:rsidR="002A4BBE" w:rsidRPr="00722DE3" w:rsidRDefault="002A4BBE" w:rsidP="002A4BBE">
            <w:pPr>
              <w:pStyle w:val="TableParagraph"/>
              <w:ind w:left="80"/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Narva linna elanikkond vananeb ja järjest rohkem juhtub eakatel koduseid kukkumisõnnetusi.</w:t>
            </w:r>
          </w:p>
          <w:p w14:paraId="02DCB4B6" w14:textId="29BBA146" w:rsidR="002A4BBE" w:rsidRPr="00722DE3" w:rsidRDefault="002A4BBE" w:rsidP="002A4BBE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Kukkunud eakas ei saa ise enam abi kutsuda ning õnnetustele reageeritakse siis, kui naaber annab Häirekeskusesse teada, et ei ole eakat naabrit näinud.</w:t>
            </w:r>
          </w:p>
        </w:tc>
        <w:tc>
          <w:tcPr>
            <w:tcW w:w="1332" w:type="pct"/>
          </w:tcPr>
          <w:p w14:paraId="1CF9E45F" w14:textId="4CAF60F3" w:rsidR="002A4BBE" w:rsidRPr="00722DE3" w:rsidRDefault="00DE621E" w:rsidP="002A4BBE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 xml:space="preserve">Sotsiaalmajad ei ole olulise ruumilise mõjuga ehitised </w:t>
            </w:r>
            <w:r w:rsidR="00D529C9" w:rsidRPr="00722DE3">
              <w:rPr>
                <w:rFonts w:asciiTheme="minorHAnsi" w:hAnsiTheme="minorHAnsi" w:cstheme="minorHAnsi"/>
              </w:rPr>
              <w:t xml:space="preserve">VV </w:t>
            </w:r>
            <w:r w:rsidRPr="00722DE3">
              <w:rPr>
                <w:rFonts w:asciiTheme="minorHAnsi" w:hAnsiTheme="minorHAnsi" w:cstheme="minorHAnsi"/>
              </w:rPr>
              <w:t>määruse</w:t>
            </w:r>
            <w:r w:rsidR="00D529C9" w:rsidRPr="00722DE3">
              <w:rPr>
                <w:rFonts w:asciiTheme="minorHAnsi" w:hAnsiTheme="minorHAnsi" w:cstheme="minorHAnsi"/>
              </w:rPr>
              <w:t xml:space="preserve"> „Olulise ruumilise mõjuga ehitiste nimekiri“ (RT I, 06.10.2015, 6)</w:t>
            </w:r>
            <w:r w:rsidRPr="00722DE3">
              <w:rPr>
                <w:rFonts w:asciiTheme="minorHAnsi" w:hAnsiTheme="minorHAnsi" w:cstheme="minorHAnsi"/>
              </w:rPr>
              <w:t xml:space="preserve"> mõistes.</w:t>
            </w:r>
          </w:p>
          <w:p w14:paraId="745B882D" w14:textId="77777777" w:rsidR="00791081" w:rsidRPr="00722DE3" w:rsidRDefault="00791081" w:rsidP="002A4BBE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</w:p>
          <w:p w14:paraId="680D4F81" w14:textId="05947C23" w:rsidR="00DE621E" w:rsidRPr="00722DE3" w:rsidRDefault="00791081" w:rsidP="002A4BBE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 xml:space="preserve">Selgitame ÜP käsitlust: </w:t>
            </w:r>
            <w:proofErr w:type="spellStart"/>
            <w:r w:rsidRPr="00722DE3">
              <w:rPr>
                <w:rFonts w:asciiTheme="minorHAnsi" w:hAnsiTheme="minorHAnsi" w:cstheme="minorHAnsi"/>
              </w:rPr>
              <w:t>ÜP-ga</w:t>
            </w:r>
            <w:proofErr w:type="spellEnd"/>
            <w:r w:rsidRPr="00722DE3">
              <w:rPr>
                <w:rFonts w:asciiTheme="minorHAnsi" w:hAnsiTheme="minorHAnsi" w:cstheme="minorHAnsi"/>
              </w:rPr>
              <w:t xml:space="preserve"> otse</w:t>
            </w:r>
            <w:r w:rsidR="00DE621E" w:rsidRPr="00722DE3">
              <w:rPr>
                <w:rFonts w:asciiTheme="minorHAnsi" w:hAnsiTheme="minorHAnsi" w:cstheme="minorHAnsi"/>
              </w:rPr>
              <w:t xml:space="preserve">selt </w:t>
            </w:r>
            <w:r w:rsidR="00BD68FA" w:rsidRPr="00722DE3">
              <w:rPr>
                <w:rFonts w:asciiTheme="minorHAnsi" w:hAnsiTheme="minorHAnsi" w:cstheme="minorHAnsi"/>
              </w:rPr>
              <w:t xml:space="preserve">ei määrata </w:t>
            </w:r>
            <w:r w:rsidR="00813BAC" w:rsidRPr="00722DE3">
              <w:rPr>
                <w:rFonts w:asciiTheme="minorHAnsi" w:hAnsiTheme="minorHAnsi" w:cstheme="minorHAnsi"/>
              </w:rPr>
              <w:t xml:space="preserve">täpsete funktsioonidega hoonete asukohti. </w:t>
            </w:r>
            <w:r w:rsidR="00212F34" w:rsidRPr="00722DE3">
              <w:rPr>
                <w:rFonts w:asciiTheme="minorHAnsi" w:hAnsiTheme="minorHAnsi" w:cstheme="minorHAnsi"/>
              </w:rPr>
              <w:t xml:space="preserve">Üldplaneering annab võimaluse </w:t>
            </w:r>
            <w:r w:rsidR="001D042F">
              <w:rPr>
                <w:rFonts w:asciiTheme="minorHAnsi" w:hAnsiTheme="minorHAnsi" w:cstheme="minorHAnsi"/>
              </w:rPr>
              <w:t>konkreetsele</w:t>
            </w:r>
            <w:r w:rsidR="00212F34" w:rsidRPr="00722DE3">
              <w:rPr>
                <w:rFonts w:asciiTheme="minorHAnsi" w:hAnsiTheme="minorHAnsi" w:cstheme="minorHAnsi"/>
              </w:rPr>
              <w:t xml:space="preserve"> maa-</w:t>
            </w:r>
            <w:r w:rsidR="00212F34" w:rsidRPr="00722DE3">
              <w:rPr>
                <w:rFonts w:asciiTheme="minorHAnsi" w:hAnsiTheme="minorHAnsi" w:cstheme="minorHAnsi"/>
              </w:rPr>
              <w:lastRenderedPageBreak/>
              <w:t xml:space="preserve">alale </w:t>
            </w:r>
            <w:r w:rsidR="009F7A90" w:rsidRPr="00722DE3">
              <w:rPr>
                <w:rFonts w:asciiTheme="minorHAnsi" w:hAnsiTheme="minorHAnsi" w:cstheme="minorHAnsi"/>
              </w:rPr>
              <w:t xml:space="preserve">juhtotstarvete või tingimuste kaudu erineva kasutusfunktsiooniga hoonete sh ka nt hooldekodude rajamiseks. Narva ÜP järgi saab hooldekodusid rajada </w:t>
            </w:r>
            <w:r w:rsidR="00C739F6" w:rsidRPr="00722DE3">
              <w:rPr>
                <w:rFonts w:asciiTheme="minorHAnsi" w:hAnsiTheme="minorHAnsi" w:cstheme="minorHAnsi"/>
              </w:rPr>
              <w:t xml:space="preserve">ühiskondlike hoonete maa-alale, </w:t>
            </w:r>
            <w:proofErr w:type="spellStart"/>
            <w:r w:rsidR="00C739F6" w:rsidRPr="00722DE3">
              <w:rPr>
                <w:rFonts w:asciiTheme="minorHAnsi" w:hAnsiTheme="minorHAnsi" w:cstheme="minorHAnsi"/>
              </w:rPr>
              <w:t>segakasutusega</w:t>
            </w:r>
            <w:proofErr w:type="spellEnd"/>
            <w:r w:rsidR="00C739F6" w:rsidRPr="00722DE3">
              <w:rPr>
                <w:rFonts w:asciiTheme="minorHAnsi" w:hAnsiTheme="minorHAnsi" w:cstheme="minorHAnsi"/>
              </w:rPr>
              <w:t xml:space="preserve"> maa-alale</w:t>
            </w:r>
            <w:r w:rsidR="00A955E1" w:rsidRPr="00722DE3">
              <w:rPr>
                <w:rFonts w:asciiTheme="minorHAnsi" w:hAnsiTheme="minorHAnsi" w:cstheme="minorHAnsi"/>
              </w:rPr>
              <w:t xml:space="preserve">, aga ka nt korterelamute maa-alale toetava otstarbena. </w:t>
            </w:r>
            <w:r w:rsidR="001D042F">
              <w:rPr>
                <w:rFonts w:asciiTheme="minorHAnsi" w:hAnsiTheme="minorHAnsi" w:cstheme="minorHAnsi"/>
              </w:rPr>
              <w:t>KS</w:t>
            </w:r>
            <w:r w:rsidR="00B54DEE">
              <w:rPr>
                <w:rFonts w:asciiTheme="minorHAnsi" w:hAnsiTheme="minorHAnsi" w:cstheme="minorHAnsi"/>
              </w:rPr>
              <w:t>H</w:t>
            </w:r>
            <w:r w:rsidR="001D042F">
              <w:rPr>
                <w:rFonts w:asciiTheme="minorHAnsi" w:hAnsiTheme="minorHAnsi" w:cstheme="minorHAnsi"/>
              </w:rPr>
              <w:t>-s on samuti käsitletud hooldekodude/sotsiaalmajade teemat.</w:t>
            </w:r>
          </w:p>
        </w:tc>
      </w:tr>
      <w:tr w:rsidR="002A4BBE" w:rsidRPr="00722DE3" w14:paraId="3CDF06FE" w14:textId="77777777" w:rsidTr="00F82FD6">
        <w:trPr>
          <w:trHeight w:val="553"/>
        </w:trPr>
        <w:tc>
          <w:tcPr>
            <w:tcW w:w="135" w:type="pct"/>
            <w:tcBorders>
              <w:left w:val="single" w:sz="8" w:space="0" w:color="000000"/>
            </w:tcBorders>
          </w:tcPr>
          <w:p w14:paraId="5A0A019C" w14:textId="1E26C97B" w:rsidR="002A4BBE" w:rsidRPr="00722DE3" w:rsidRDefault="002A4BBE" w:rsidP="002A4BBE">
            <w:pPr>
              <w:pStyle w:val="TableParagraph"/>
              <w:ind w:left="80"/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lastRenderedPageBreak/>
              <w:t>5</w:t>
            </w:r>
          </w:p>
        </w:tc>
        <w:tc>
          <w:tcPr>
            <w:tcW w:w="1038" w:type="pct"/>
          </w:tcPr>
          <w:p w14:paraId="510C3F5C" w14:textId="77777777" w:rsidR="002A4BBE" w:rsidRPr="00722DE3" w:rsidRDefault="002A4BBE" w:rsidP="002A4BBE">
            <w:pPr>
              <w:pStyle w:val="TableParagraph"/>
              <w:ind w:left="80"/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avalikus veekogus kaldaga püsivalt ühendatud või kaldaga funktsionaalselt seotud ehitise üldiste ehituslike</w:t>
            </w:r>
          </w:p>
          <w:p w14:paraId="4CEC99F1" w14:textId="5DE797CB" w:rsidR="002A4BBE" w:rsidRPr="00722DE3" w:rsidRDefault="002A4BBE" w:rsidP="002A4BBE">
            <w:pPr>
              <w:pStyle w:val="TableParagraph"/>
              <w:ind w:right="33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tingimuste ja asukoha määramine</w:t>
            </w:r>
          </w:p>
        </w:tc>
        <w:tc>
          <w:tcPr>
            <w:tcW w:w="1163" w:type="pct"/>
          </w:tcPr>
          <w:p w14:paraId="18B72BC1" w14:textId="77777777" w:rsidR="002A4BBE" w:rsidRPr="00722DE3" w:rsidRDefault="002A4BBE" w:rsidP="002A4BBE">
            <w:pPr>
              <w:pStyle w:val="TableParagraph"/>
              <w:ind w:left="80"/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Palume lisada:</w:t>
            </w:r>
          </w:p>
          <w:p w14:paraId="461638E5" w14:textId="77777777" w:rsidR="002A4BBE" w:rsidRPr="00722DE3" w:rsidRDefault="002A4BBE" w:rsidP="002A4BBE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n-ö Narva Veneetsia ehitiste seadustamine sh legaliseeritud kasutamine – omandisuhted;</w:t>
            </w:r>
          </w:p>
          <w:p w14:paraId="2BDAA318" w14:textId="5D91825B" w:rsidR="002A4BBE" w:rsidRPr="00722DE3" w:rsidRDefault="002A4BBE" w:rsidP="002A4BBE">
            <w:pPr>
              <w:pStyle w:val="TableParagraph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 xml:space="preserve">Narva jõe </w:t>
            </w:r>
            <w:proofErr w:type="spellStart"/>
            <w:r w:rsidRPr="00722DE3">
              <w:rPr>
                <w:rFonts w:asciiTheme="minorHAnsi" w:hAnsiTheme="minorHAnsi" w:cstheme="minorHAnsi"/>
                <w:spacing w:val="-10"/>
              </w:rPr>
              <w:t>veeskamiskohtade</w:t>
            </w:r>
            <w:proofErr w:type="spellEnd"/>
            <w:r w:rsidRPr="00722DE3">
              <w:rPr>
                <w:rFonts w:asciiTheme="minorHAnsi" w:hAnsiTheme="minorHAnsi" w:cstheme="minorHAnsi"/>
                <w:spacing w:val="-10"/>
              </w:rPr>
              <w:t xml:space="preserve"> (</w:t>
            </w:r>
            <w:proofErr w:type="spellStart"/>
            <w:r w:rsidRPr="00722DE3">
              <w:rPr>
                <w:rFonts w:asciiTheme="minorHAnsi" w:hAnsiTheme="minorHAnsi" w:cstheme="minorHAnsi"/>
                <w:spacing w:val="-10"/>
              </w:rPr>
              <w:t>slippide</w:t>
            </w:r>
            <w:proofErr w:type="spellEnd"/>
            <w:r w:rsidRPr="00722DE3">
              <w:rPr>
                <w:rFonts w:asciiTheme="minorHAnsi" w:hAnsiTheme="minorHAnsi" w:cstheme="minorHAnsi"/>
                <w:spacing w:val="-10"/>
              </w:rPr>
              <w:t>) asukoha määramine ja välja ehitamine</w:t>
            </w:r>
          </w:p>
        </w:tc>
        <w:tc>
          <w:tcPr>
            <w:tcW w:w="1332" w:type="pct"/>
          </w:tcPr>
          <w:p w14:paraId="3242BCBE" w14:textId="77777777" w:rsidR="002A4BBE" w:rsidRPr="00722DE3" w:rsidRDefault="002A4BBE" w:rsidP="002A4BBE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Ehitusseadustikust tulenevat ohutuse</w:t>
            </w:r>
          </w:p>
          <w:p w14:paraId="454F9D24" w14:textId="77777777" w:rsidR="002A4BBE" w:rsidRPr="00722DE3" w:rsidRDefault="002A4BBE" w:rsidP="002A4BBE">
            <w:pPr>
              <w:pStyle w:val="TableParagraph"/>
              <w:ind w:left="80"/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põhimõtet on võimalik tagada, kui ehitise ohutuses on vastavalt kehtivale õigusele veendutud s.t ehitised on seadustatud. Ehituslike nõuete täitmise eest vastutab reeglina ehitise omanik, mistõttu on oluline korrastada omandisuhted.</w:t>
            </w:r>
          </w:p>
          <w:p w14:paraId="1A4C38EF" w14:textId="77777777" w:rsidR="002A4BBE" w:rsidRPr="00722DE3" w:rsidRDefault="002A4BBE" w:rsidP="002A4BBE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 xml:space="preserve">nõuetele vastavad </w:t>
            </w:r>
            <w:proofErr w:type="spellStart"/>
            <w:r w:rsidRPr="00722DE3">
              <w:rPr>
                <w:rFonts w:asciiTheme="minorHAnsi" w:hAnsiTheme="minorHAnsi" w:cstheme="minorHAnsi"/>
                <w:spacing w:val="-10"/>
              </w:rPr>
              <w:t>veeskamiskohad</w:t>
            </w:r>
            <w:proofErr w:type="spellEnd"/>
            <w:r w:rsidRPr="00722DE3">
              <w:rPr>
                <w:rFonts w:asciiTheme="minorHAnsi" w:hAnsiTheme="minorHAnsi" w:cstheme="minorHAnsi"/>
                <w:spacing w:val="-10"/>
              </w:rPr>
              <w:t xml:space="preserve"> aitavad</w:t>
            </w:r>
          </w:p>
          <w:p w14:paraId="7DAFA2D0" w14:textId="7930EDE8" w:rsidR="002A4BBE" w:rsidRPr="00722DE3" w:rsidRDefault="002A4BBE" w:rsidP="002A4BBE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tagada päästetööde operatiivsust Narva jõel.</w:t>
            </w:r>
          </w:p>
        </w:tc>
        <w:tc>
          <w:tcPr>
            <w:tcW w:w="1332" w:type="pct"/>
          </w:tcPr>
          <w:p w14:paraId="11007196" w14:textId="591249BA" w:rsidR="002A4BBE" w:rsidRPr="00722DE3" w:rsidRDefault="002E511B" w:rsidP="002E511B">
            <w:pPr>
              <w:pStyle w:val="TableParagraph"/>
              <w:numPr>
                <w:ilvl w:val="0"/>
                <w:numId w:val="5"/>
              </w:numPr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Üldplaneering ei reguleeri omandit ja omandisuhteid. Üldplaneering on ruumiotsuste aluseks.</w:t>
            </w:r>
          </w:p>
          <w:p w14:paraId="5605F042" w14:textId="2C9FB137" w:rsidR="002E511B" w:rsidRPr="00722DE3" w:rsidRDefault="002E511B" w:rsidP="002E511B">
            <w:pPr>
              <w:pStyle w:val="TableParagraph"/>
              <w:numPr>
                <w:ilvl w:val="0"/>
                <w:numId w:val="5"/>
              </w:numPr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Olemasoleva</w:t>
            </w:r>
            <w:r w:rsidR="00B878B6" w:rsidRPr="00722DE3">
              <w:rPr>
                <w:rFonts w:asciiTheme="minorHAnsi" w:hAnsiTheme="minorHAnsi" w:cstheme="minorHAnsi"/>
              </w:rPr>
              <w:t xml:space="preserve">te ja uute rajatavate </w:t>
            </w:r>
            <w:proofErr w:type="spellStart"/>
            <w:r w:rsidR="00B878B6" w:rsidRPr="00722DE3">
              <w:rPr>
                <w:rFonts w:asciiTheme="minorHAnsi" w:hAnsiTheme="minorHAnsi" w:cstheme="minorHAnsi"/>
              </w:rPr>
              <w:t>slippide</w:t>
            </w:r>
            <w:proofErr w:type="spellEnd"/>
            <w:r w:rsidR="00B878B6" w:rsidRPr="00722DE3">
              <w:rPr>
                <w:rFonts w:asciiTheme="minorHAnsi" w:hAnsiTheme="minorHAnsi" w:cstheme="minorHAnsi"/>
              </w:rPr>
              <w:t xml:space="preserve"> asukohad </w:t>
            </w:r>
            <w:r w:rsidRPr="00722DE3">
              <w:rPr>
                <w:rFonts w:asciiTheme="minorHAnsi" w:hAnsiTheme="minorHAnsi" w:cstheme="minorHAnsi"/>
              </w:rPr>
              <w:t xml:space="preserve">on </w:t>
            </w:r>
            <w:r w:rsidR="00B878B6" w:rsidRPr="00722DE3">
              <w:rPr>
                <w:rFonts w:asciiTheme="minorHAnsi" w:hAnsiTheme="minorHAnsi" w:cstheme="minorHAnsi"/>
              </w:rPr>
              <w:t xml:space="preserve">kantud planeeringu joonisele. </w:t>
            </w:r>
          </w:p>
        </w:tc>
      </w:tr>
      <w:tr w:rsidR="002A4BBE" w:rsidRPr="00722DE3" w14:paraId="5DE7DF32" w14:textId="77777777" w:rsidTr="00F82FD6">
        <w:trPr>
          <w:trHeight w:val="553"/>
        </w:trPr>
        <w:tc>
          <w:tcPr>
            <w:tcW w:w="135" w:type="pct"/>
            <w:tcBorders>
              <w:left w:val="single" w:sz="8" w:space="0" w:color="000000"/>
            </w:tcBorders>
          </w:tcPr>
          <w:p w14:paraId="12D39C76" w14:textId="25E7422B" w:rsidR="002A4BBE" w:rsidRPr="00722DE3" w:rsidRDefault="002A4BBE" w:rsidP="002A4BBE">
            <w:pPr>
              <w:pStyle w:val="TableParagraph"/>
              <w:ind w:left="80"/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038" w:type="pct"/>
          </w:tcPr>
          <w:p w14:paraId="5B261F20" w14:textId="33E22F82" w:rsidR="002A4BBE" w:rsidRPr="00722DE3" w:rsidRDefault="002A4BBE" w:rsidP="002A4BBE">
            <w:pPr>
              <w:pStyle w:val="TableParagraph"/>
              <w:ind w:right="33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supelranna ala määramine</w:t>
            </w:r>
          </w:p>
        </w:tc>
        <w:tc>
          <w:tcPr>
            <w:tcW w:w="1163" w:type="pct"/>
          </w:tcPr>
          <w:p w14:paraId="0745576F" w14:textId="77777777" w:rsidR="002A4BBE" w:rsidRPr="00722DE3" w:rsidRDefault="002A4BBE" w:rsidP="002A4BBE">
            <w:pPr>
              <w:pStyle w:val="TableParagraph"/>
              <w:ind w:left="80"/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Palume lisada:</w:t>
            </w:r>
          </w:p>
          <w:p w14:paraId="6084FAAC" w14:textId="0A380290" w:rsidR="002A4BBE" w:rsidRPr="00722DE3" w:rsidRDefault="002A4BBE" w:rsidP="002A4BBE">
            <w:pPr>
              <w:pStyle w:val="TableParagraph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Kadastiku karjääri muutmine avalikuks supluskohaks.</w:t>
            </w:r>
          </w:p>
        </w:tc>
        <w:tc>
          <w:tcPr>
            <w:tcW w:w="1332" w:type="pct"/>
          </w:tcPr>
          <w:p w14:paraId="21C6FB7F" w14:textId="77777777" w:rsidR="002A4BBE" w:rsidRPr="00722DE3" w:rsidRDefault="002A4BBE" w:rsidP="002A4BBE">
            <w:pPr>
              <w:pStyle w:val="TableParagraph"/>
              <w:ind w:left="80"/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Kadastiku karjäär on populaarne supluskoht, kuigi ei ole supelranna alana määratud. Veeõnnetuste ja uppumissurmade ennetamisele aitab kaasa, kui</w:t>
            </w:r>
          </w:p>
          <w:p w14:paraId="68916F79" w14:textId="69AAFEEA" w:rsidR="002A4BBE" w:rsidRPr="00722DE3" w:rsidRDefault="002A4BBE" w:rsidP="002A4BBE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  <w:spacing w:val="-10"/>
              </w:rPr>
              <w:t>supluskoht on ettevalmistatud ning valvatud.</w:t>
            </w:r>
          </w:p>
        </w:tc>
        <w:tc>
          <w:tcPr>
            <w:tcW w:w="1332" w:type="pct"/>
          </w:tcPr>
          <w:p w14:paraId="200D6127" w14:textId="77777777" w:rsidR="00FD2598" w:rsidRPr="00722DE3" w:rsidRDefault="00172DAD" w:rsidP="00814EC4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  <w:lang w:val="en-US"/>
              </w:rPr>
            </w:pPr>
            <w:r w:rsidRPr="00172DAD">
              <w:rPr>
                <w:rFonts w:asciiTheme="minorHAnsi" w:hAnsiTheme="minorHAnsi" w:cstheme="minorHAnsi"/>
              </w:rPr>
              <w:t xml:space="preserve">Narva linnavalitsuse hinnangul ei saa Kadastiku järvesid muuta avalikuks supluskohaks, kuna järvede põhi ja selle serv ei sobi üldiseks kasutamiseks (on ohtlik). </w:t>
            </w:r>
            <w:proofErr w:type="spellStart"/>
            <w:r w:rsidR="00814EC4" w:rsidRPr="00722DE3">
              <w:rPr>
                <w:rFonts w:asciiTheme="minorHAnsi" w:hAnsiTheme="minorHAnsi" w:cstheme="minorHAnsi"/>
                <w:lang w:val="en-US"/>
              </w:rPr>
              <w:t>Turvalisuse</w:t>
            </w:r>
            <w:proofErr w:type="spellEnd"/>
            <w:r w:rsidR="00814EC4" w:rsidRPr="00722DE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814EC4" w:rsidRPr="00722DE3">
              <w:rPr>
                <w:rFonts w:asciiTheme="minorHAnsi" w:hAnsiTheme="minorHAnsi" w:cstheme="minorHAnsi"/>
                <w:lang w:val="en-US"/>
              </w:rPr>
              <w:t>suurendamiseks</w:t>
            </w:r>
            <w:proofErr w:type="spellEnd"/>
            <w:r w:rsidR="00814EC4" w:rsidRPr="00722DE3">
              <w:rPr>
                <w:rFonts w:asciiTheme="minorHAnsi" w:hAnsiTheme="minorHAnsi" w:cstheme="minorHAnsi"/>
                <w:lang w:val="en-US"/>
              </w:rPr>
              <w:t xml:space="preserve"> on ÜP</w:t>
            </w:r>
            <w:r w:rsidR="00FD2598" w:rsidRPr="00722DE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FD2598" w:rsidRPr="00722DE3">
              <w:rPr>
                <w:rFonts w:asciiTheme="minorHAnsi" w:hAnsiTheme="minorHAnsi" w:cstheme="minorHAnsi"/>
                <w:lang w:val="en-US"/>
              </w:rPr>
              <w:t>seletuskirjas</w:t>
            </w:r>
            <w:proofErr w:type="spellEnd"/>
          </w:p>
          <w:p w14:paraId="714F954A" w14:textId="2490F6D4" w:rsidR="00172DAD" w:rsidRPr="00172DAD" w:rsidRDefault="00814EC4" w:rsidP="00814EC4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22DE3">
              <w:rPr>
                <w:rFonts w:asciiTheme="minorHAnsi" w:hAnsiTheme="minorHAnsi" w:cstheme="minorHAnsi"/>
                <w:lang w:val="en-US"/>
              </w:rPr>
              <w:t>lisatud</w:t>
            </w:r>
            <w:proofErr w:type="spellEnd"/>
            <w:r w:rsidRPr="00722DE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22DE3">
              <w:rPr>
                <w:rFonts w:asciiTheme="minorHAnsi" w:hAnsiTheme="minorHAnsi" w:cstheme="minorHAnsi"/>
                <w:lang w:val="en-US"/>
              </w:rPr>
              <w:t>tingimused</w:t>
            </w:r>
            <w:proofErr w:type="spellEnd"/>
            <w:r w:rsidRPr="00722DE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22DE3">
              <w:rPr>
                <w:rFonts w:asciiTheme="minorHAnsi" w:hAnsiTheme="minorHAnsi" w:cstheme="minorHAnsi"/>
                <w:lang w:val="en-US"/>
              </w:rPr>
              <w:t>traditsiooniliste</w:t>
            </w:r>
            <w:proofErr w:type="spellEnd"/>
            <w:r w:rsidRPr="00722DE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22DE3">
              <w:rPr>
                <w:rFonts w:asciiTheme="minorHAnsi" w:hAnsiTheme="minorHAnsi" w:cstheme="minorHAnsi"/>
                <w:lang w:val="en-US"/>
              </w:rPr>
              <w:t>ujumiskohtade</w:t>
            </w:r>
            <w:proofErr w:type="spellEnd"/>
            <w:r w:rsidRPr="00722DE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22DE3">
              <w:rPr>
                <w:rFonts w:asciiTheme="minorHAnsi" w:hAnsiTheme="minorHAnsi" w:cstheme="minorHAnsi"/>
                <w:lang w:val="en-US"/>
              </w:rPr>
              <w:t>arendamise</w:t>
            </w:r>
            <w:r w:rsidR="00FD2598" w:rsidRPr="00722DE3">
              <w:rPr>
                <w:rFonts w:asciiTheme="minorHAnsi" w:hAnsiTheme="minorHAnsi" w:cstheme="minorHAnsi"/>
                <w:lang w:val="en-US"/>
              </w:rPr>
              <w:t>ks</w:t>
            </w:r>
            <w:proofErr w:type="spellEnd"/>
            <w:r w:rsidRPr="00722DE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22DE3">
              <w:rPr>
                <w:rFonts w:asciiTheme="minorHAnsi" w:hAnsiTheme="minorHAnsi" w:cstheme="minorHAnsi"/>
                <w:lang w:val="en-US"/>
              </w:rPr>
              <w:t>sh</w:t>
            </w:r>
            <w:proofErr w:type="spellEnd"/>
            <w:r w:rsidRPr="00722DE3">
              <w:rPr>
                <w:rFonts w:asciiTheme="minorHAnsi" w:hAnsiTheme="minorHAnsi" w:cstheme="minorHAnsi"/>
                <w:lang w:val="en-US"/>
              </w:rPr>
              <w:t xml:space="preserve"> ka </w:t>
            </w:r>
            <w:proofErr w:type="spellStart"/>
            <w:r w:rsidRPr="00722DE3">
              <w:rPr>
                <w:rFonts w:asciiTheme="minorHAnsi" w:hAnsiTheme="minorHAnsi" w:cstheme="minorHAnsi"/>
                <w:lang w:val="en-US"/>
              </w:rPr>
              <w:t>Kadastiku</w:t>
            </w:r>
            <w:proofErr w:type="spellEnd"/>
            <w:r w:rsidRPr="00722DE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22DE3">
              <w:rPr>
                <w:rFonts w:asciiTheme="minorHAnsi" w:hAnsiTheme="minorHAnsi" w:cstheme="minorHAnsi"/>
                <w:lang w:val="en-US"/>
              </w:rPr>
              <w:t>järved</w:t>
            </w:r>
            <w:proofErr w:type="spellEnd"/>
            <w:r w:rsidRPr="00722DE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22DE3">
              <w:rPr>
                <w:rFonts w:asciiTheme="minorHAnsi" w:hAnsiTheme="minorHAnsi" w:cstheme="minorHAnsi"/>
                <w:lang w:val="en-US"/>
              </w:rPr>
              <w:t>ptk</w:t>
            </w:r>
            <w:proofErr w:type="spellEnd"/>
            <w:r w:rsidRPr="00722DE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A3CC3" w:rsidRPr="00722DE3">
              <w:rPr>
                <w:rFonts w:asciiTheme="minorHAnsi" w:hAnsiTheme="minorHAnsi" w:cstheme="minorHAnsi"/>
                <w:lang w:val="en-US"/>
              </w:rPr>
              <w:t>4.3.10.7.</w:t>
            </w:r>
          </w:p>
          <w:p w14:paraId="2E6E70BD" w14:textId="6F0924B1" w:rsidR="002A4BBE" w:rsidRPr="00722DE3" w:rsidRDefault="002A4BBE" w:rsidP="003A3CC3">
            <w:pPr>
              <w:pStyle w:val="TableParagraph"/>
              <w:spacing w:line="242" w:lineRule="auto"/>
              <w:ind w:left="0" w:right="41"/>
              <w:rPr>
                <w:rFonts w:asciiTheme="minorHAnsi" w:hAnsiTheme="minorHAnsi" w:cstheme="minorHAnsi"/>
              </w:rPr>
            </w:pPr>
          </w:p>
        </w:tc>
      </w:tr>
      <w:tr w:rsidR="008A59D2" w:rsidRPr="00722DE3" w14:paraId="12A1095D" w14:textId="77777777" w:rsidTr="00F82FD6">
        <w:trPr>
          <w:trHeight w:val="553"/>
        </w:trPr>
        <w:tc>
          <w:tcPr>
            <w:tcW w:w="135" w:type="pct"/>
            <w:tcBorders>
              <w:left w:val="single" w:sz="8" w:space="0" w:color="000000"/>
            </w:tcBorders>
          </w:tcPr>
          <w:p w14:paraId="6119C7B5" w14:textId="30CFA8EA" w:rsidR="008A59D2" w:rsidRPr="00722DE3" w:rsidRDefault="008A59D2" w:rsidP="008A59D2">
            <w:pPr>
              <w:pStyle w:val="TableParagraph"/>
              <w:ind w:left="80"/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1038" w:type="pct"/>
          </w:tcPr>
          <w:p w14:paraId="350F49FD" w14:textId="298FE835" w:rsidR="008A59D2" w:rsidRPr="00722DE3" w:rsidRDefault="008A59D2" w:rsidP="008A59D2">
            <w:pPr>
              <w:pStyle w:val="TableParagraph"/>
              <w:ind w:right="33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planeeringuala</w:t>
            </w:r>
            <w:r w:rsidRPr="00722DE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üldiste</w:t>
            </w:r>
            <w:r w:rsidRPr="00722DE3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kasutus- ja ehitustingimuste,</w:t>
            </w:r>
            <w:r w:rsidRPr="00722DE3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 xml:space="preserve">sealhulgas </w:t>
            </w:r>
            <w:r w:rsidRPr="00722DE3">
              <w:rPr>
                <w:rFonts w:asciiTheme="minorHAnsi" w:hAnsiTheme="minorHAnsi" w:cstheme="minorHAnsi"/>
              </w:rPr>
              <w:lastRenderedPageBreak/>
              <w:t>projekteerimistingimuste</w:t>
            </w:r>
            <w:r w:rsidRPr="00722D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andmise aluseks</w:t>
            </w:r>
            <w:r w:rsidRPr="00722D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olevate</w:t>
            </w:r>
            <w:r w:rsidRPr="00722DE3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tingimuste, maakasutuse</w:t>
            </w:r>
            <w:r w:rsidRPr="00722D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juhtotstarbe, maksimaalse ehitusmahu,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hoonestuse kõrguspiirangu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ja</w:t>
            </w:r>
            <w:r w:rsidRPr="00722DE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 xml:space="preserve">haljastusnõuete </w:t>
            </w:r>
            <w:r w:rsidRPr="00722DE3">
              <w:rPr>
                <w:rFonts w:asciiTheme="minorHAnsi" w:hAnsiTheme="minorHAnsi" w:cstheme="minorHAnsi"/>
                <w:spacing w:val="-2"/>
              </w:rPr>
              <w:t>määramine</w:t>
            </w:r>
          </w:p>
        </w:tc>
        <w:tc>
          <w:tcPr>
            <w:tcW w:w="1163" w:type="pct"/>
          </w:tcPr>
          <w:p w14:paraId="10CC12DF" w14:textId="77777777" w:rsidR="008A59D2" w:rsidRPr="00722DE3" w:rsidRDefault="008A59D2" w:rsidP="008A59D2">
            <w:pPr>
              <w:pStyle w:val="TableParagraph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lastRenderedPageBreak/>
              <w:t>Palume</w:t>
            </w:r>
            <w:r w:rsidRPr="00722DE3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22DE3">
              <w:rPr>
                <w:rFonts w:asciiTheme="minorHAnsi" w:hAnsiTheme="minorHAnsi" w:cstheme="minorHAnsi"/>
                <w:spacing w:val="-2"/>
              </w:rPr>
              <w:t>lisada:</w:t>
            </w:r>
          </w:p>
          <w:p w14:paraId="26964395" w14:textId="7FFCB1C6" w:rsidR="008A59D2" w:rsidRPr="00722DE3" w:rsidRDefault="008A59D2" w:rsidP="008A59D2">
            <w:pPr>
              <w:pStyle w:val="TableParagraph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Soositakse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aiamajade</w:t>
            </w:r>
            <w:r w:rsidRPr="00722DE3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piirkondade ümberkujundamist</w:t>
            </w:r>
            <w:r w:rsidRPr="00722D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lastRenderedPageBreak/>
              <w:t>elamu</w:t>
            </w:r>
            <w:r w:rsidRPr="00722DE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piirkondadeks koos</w:t>
            </w:r>
            <w:r w:rsidRPr="00722DE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vajaliku</w:t>
            </w:r>
            <w:r w:rsidRPr="00722DE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infrastruktuuri rajamisega</w:t>
            </w:r>
          </w:p>
        </w:tc>
        <w:tc>
          <w:tcPr>
            <w:tcW w:w="1332" w:type="pct"/>
          </w:tcPr>
          <w:p w14:paraId="1C3D050C" w14:textId="77777777" w:rsidR="008A59D2" w:rsidRPr="00722DE3" w:rsidRDefault="008A59D2" w:rsidP="008A59D2">
            <w:pPr>
              <w:pStyle w:val="TableParagraph"/>
              <w:spacing w:line="242" w:lineRule="auto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lastRenderedPageBreak/>
              <w:t>Ajavahemikul 01.01.2019-26.07.2022</w:t>
            </w:r>
            <w:r w:rsidRPr="00722DE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on Narva aiamajade piirkondades</w:t>
            </w:r>
            <w:r w:rsidRPr="00722DE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toimunud</w:t>
            </w:r>
            <w:r w:rsidRPr="00722DE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 xml:space="preserve">22 tulekahju, neist 2 </w:t>
            </w:r>
            <w:r w:rsidRPr="00722DE3">
              <w:rPr>
                <w:rFonts w:asciiTheme="minorHAnsi" w:hAnsiTheme="minorHAnsi" w:cstheme="minorHAnsi"/>
              </w:rPr>
              <w:lastRenderedPageBreak/>
              <w:t>kasutuseta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hoones (1</w:t>
            </w:r>
            <w:r w:rsidRPr="00722D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hoone süüdatud 2 korda). Kokku on süütamisi 3.</w:t>
            </w:r>
          </w:p>
          <w:p w14:paraId="6BF76A9C" w14:textId="77777777" w:rsidR="008A59D2" w:rsidRPr="00722DE3" w:rsidRDefault="008A59D2" w:rsidP="008A59D2">
            <w:pPr>
              <w:pStyle w:val="TableParagraph"/>
              <w:spacing w:before="14"/>
              <w:ind w:left="0"/>
              <w:rPr>
                <w:rFonts w:asciiTheme="minorHAnsi" w:hAnsiTheme="minorHAnsi" w:cstheme="minorHAnsi"/>
              </w:rPr>
            </w:pPr>
          </w:p>
          <w:p w14:paraId="0DC1C6EE" w14:textId="77777777" w:rsidR="008A59D2" w:rsidRPr="00722DE3" w:rsidRDefault="008A59D2" w:rsidP="008A59D2">
            <w:pPr>
              <w:pStyle w:val="TableParagraph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Kahjuks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on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nimetatud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statistikas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ka</w:t>
            </w:r>
            <w:r w:rsidRPr="00722D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3 hukkunut. Hukkunutega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sündmused: 1) 02.06.2019</w:t>
            </w:r>
          </w:p>
          <w:p w14:paraId="5DF94D6F" w14:textId="77777777" w:rsidR="008A59D2" w:rsidRPr="00722DE3" w:rsidRDefault="008A59D2" w:rsidP="008A59D2">
            <w:pPr>
              <w:pStyle w:val="TableParagraph"/>
              <w:spacing w:before="4" w:line="242" w:lineRule="auto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suitsetamine</w:t>
            </w:r>
            <w:r w:rsidRPr="00722DE3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voodis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–</w:t>
            </w:r>
            <w:r w:rsidRPr="00722DE3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1 hukkunu;</w:t>
            </w:r>
            <w:r w:rsidRPr="00722D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2)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24.07.2021 süütamine –</w:t>
            </w:r>
            <w:r w:rsidRPr="00722DE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2 hukkunut.</w:t>
            </w:r>
          </w:p>
          <w:p w14:paraId="401C8546" w14:textId="77777777" w:rsidR="008A59D2" w:rsidRPr="00722DE3" w:rsidRDefault="008A59D2" w:rsidP="008A59D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DAB6858" w14:textId="2131A220" w:rsidR="008A59D2" w:rsidRPr="00722DE3" w:rsidRDefault="008A59D2" w:rsidP="008A59D2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 xml:space="preserve">Märkimisväärne on, et </w:t>
            </w:r>
            <w:r w:rsidRPr="00722DE3">
              <w:rPr>
                <w:rFonts w:asciiTheme="minorHAnsi" w:hAnsiTheme="minorHAnsi" w:cstheme="minorHAnsi"/>
                <w:b/>
              </w:rPr>
              <w:t xml:space="preserve">tulekahjusid on olnud aastaringselt </w:t>
            </w:r>
            <w:r w:rsidRPr="00722DE3">
              <w:rPr>
                <w:rFonts w:asciiTheme="minorHAnsi" w:hAnsiTheme="minorHAnsi" w:cstheme="minorHAnsi"/>
              </w:rPr>
              <w:t>(vt lisa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1) s.t hooneid kasutatakse elamutena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aastaringselt ning seetõttu on oluline aiamajade piirkondade ümberkujundamine elamu piirkondadeks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koos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vajaliku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 xml:space="preserve">infrastruktuuri </w:t>
            </w:r>
            <w:r w:rsidRPr="00722DE3">
              <w:rPr>
                <w:rFonts w:asciiTheme="minorHAnsi" w:hAnsiTheme="minorHAnsi" w:cstheme="minorHAnsi"/>
                <w:spacing w:val="-2"/>
              </w:rPr>
              <w:t>rajamisega.</w:t>
            </w:r>
          </w:p>
        </w:tc>
        <w:tc>
          <w:tcPr>
            <w:tcW w:w="1332" w:type="pct"/>
          </w:tcPr>
          <w:p w14:paraId="63CEE12B" w14:textId="2E9EA994" w:rsidR="008A59D2" w:rsidRPr="00722DE3" w:rsidRDefault="006C3AD1" w:rsidP="008A59D2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lastRenderedPageBreak/>
              <w:t xml:space="preserve">Narva linnavalitsuse hinnangul ei ole linna arengu seisukohalt otstarbekas (kuna tegemist on kahaneva linnaga, </w:t>
            </w:r>
            <w:r w:rsidRPr="00722DE3">
              <w:rPr>
                <w:rFonts w:asciiTheme="minorHAnsi" w:hAnsiTheme="minorHAnsi" w:cstheme="minorHAnsi"/>
              </w:rPr>
              <w:lastRenderedPageBreak/>
              <w:t xml:space="preserve">kus eluruumide vajadus pigem väheneb) ja majanduslikult ka võimalik kõigi suvilapiirkondade ümberkujundamine elamupiirkondadeks. Küll aga annab ÜP võimaluse elamupiirkonnaks kujundada suvila piirkonnad, kuhu juba on rajatud või on </w:t>
            </w:r>
            <w:proofErr w:type="spellStart"/>
            <w:r w:rsidRPr="00722DE3">
              <w:rPr>
                <w:rFonts w:asciiTheme="minorHAnsi" w:hAnsiTheme="minorHAnsi" w:cstheme="minorHAnsi"/>
              </w:rPr>
              <w:t>lähikümnendil</w:t>
            </w:r>
            <w:proofErr w:type="spellEnd"/>
            <w:r w:rsidRPr="00722DE3">
              <w:rPr>
                <w:rFonts w:asciiTheme="minorHAnsi" w:hAnsiTheme="minorHAnsi" w:cstheme="minorHAnsi"/>
              </w:rPr>
              <w:t xml:space="preserve"> planeeritud rajada </w:t>
            </w:r>
            <w:proofErr w:type="spellStart"/>
            <w:r w:rsidRPr="00722DE3">
              <w:rPr>
                <w:rFonts w:asciiTheme="minorHAnsi" w:hAnsiTheme="minorHAnsi" w:cstheme="minorHAnsi"/>
              </w:rPr>
              <w:t>ühisvee</w:t>
            </w:r>
            <w:proofErr w:type="spellEnd"/>
            <w:r w:rsidRPr="00722DE3">
              <w:rPr>
                <w:rFonts w:asciiTheme="minorHAnsi" w:hAnsiTheme="minorHAnsi" w:cstheme="minorHAnsi"/>
              </w:rPr>
              <w:t>- ja kanalisatsioonivõrk.</w:t>
            </w:r>
          </w:p>
        </w:tc>
      </w:tr>
      <w:tr w:rsidR="00F82FD6" w:rsidRPr="00722DE3" w14:paraId="4A1B08CA" w14:textId="77777777" w:rsidTr="00F82FD6">
        <w:trPr>
          <w:trHeight w:val="553"/>
        </w:trPr>
        <w:tc>
          <w:tcPr>
            <w:tcW w:w="135" w:type="pct"/>
            <w:tcBorders>
              <w:left w:val="single" w:sz="8" w:space="0" w:color="000000"/>
            </w:tcBorders>
          </w:tcPr>
          <w:p w14:paraId="372D3EE4" w14:textId="27E918B1" w:rsidR="00F82FD6" w:rsidRPr="00722DE3" w:rsidRDefault="00F82FD6" w:rsidP="00F82FD6">
            <w:pPr>
              <w:pStyle w:val="TableParagraph"/>
              <w:ind w:left="80"/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5"/>
              </w:rPr>
              <w:lastRenderedPageBreak/>
              <w:t>23</w:t>
            </w:r>
          </w:p>
        </w:tc>
        <w:tc>
          <w:tcPr>
            <w:tcW w:w="1038" w:type="pct"/>
          </w:tcPr>
          <w:p w14:paraId="5DD28F76" w14:textId="346500EA" w:rsidR="00F82FD6" w:rsidRPr="00722DE3" w:rsidRDefault="00F82FD6" w:rsidP="00F82FD6">
            <w:pPr>
              <w:pStyle w:val="TableParagraph"/>
              <w:ind w:right="33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liikluskorralduse</w:t>
            </w:r>
            <w:r w:rsidRPr="00722DE3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üldiste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 xml:space="preserve">põhimõtete </w:t>
            </w:r>
            <w:r w:rsidRPr="00722DE3">
              <w:rPr>
                <w:rFonts w:asciiTheme="minorHAnsi" w:hAnsiTheme="minorHAnsi" w:cstheme="minorHAnsi"/>
                <w:spacing w:val="-2"/>
              </w:rPr>
              <w:t>määramine</w:t>
            </w:r>
          </w:p>
        </w:tc>
        <w:tc>
          <w:tcPr>
            <w:tcW w:w="1163" w:type="pct"/>
          </w:tcPr>
          <w:p w14:paraId="21E0D6D8" w14:textId="77777777" w:rsidR="00F82FD6" w:rsidRPr="00722DE3" w:rsidRDefault="00F82FD6" w:rsidP="00F82FD6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Palume</w:t>
            </w:r>
            <w:r w:rsidRPr="00722DE3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22DE3">
              <w:rPr>
                <w:rFonts w:asciiTheme="minorHAnsi" w:hAnsiTheme="minorHAnsi" w:cstheme="minorHAnsi"/>
                <w:spacing w:val="-2"/>
              </w:rPr>
              <w:t>lisada:</w:t>
            </w:r>
          </w:p>
          <w:p w14:paraId="499EDB09" w14:textId="77777777" w:rsidR="00F82FD6" w:rsidRPr="00722DE3" w:rsidRDefault="00F82FD6" w:rsidP="00F82FD6">
            <w:pPr>
              <w:pStyle w:val="TableParagraph"/>
              <w:spacing w:before="1"/>
              <w:ind w:right="73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Parkimise ja</w:t>
            </w:r>
            <w:r w:rsidRPr="00722D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hooviala</w:t>
            </w:r>
            <w:r w:rsidRPr="00722D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liikluskorralduse lahendamisel tuleb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pöörata</w:t>
            </w:r>
            <w:r w:rsidRPr="00722DE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tähelepanu ligipääsu</w:t>
            </w:r>
            <w:r w:rsidRPr="00722D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tagamisele, võimaldamaks</w:t>
            </w:r>
            <w:r w:rsidRPr="00722DE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ligipääsu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hoonetele operatiivsõidukitega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(sh päästetehnikale,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nagu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redelautod, põhiautod, paakautod). -Jalgsi ja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jalgrattaga liikumisalade planeerimisel arvestada operatiiv-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ja</w:t>
            </w:r>
            <w:r w:rsidRPr="00722DE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mootorsõidukite</w:t>
            </w:r>
          </w:p>
          <w:p w14:paraId="71D68B83" w14:textId="6E45B571" w:rsidR="00F82FD6" w:rsidRPr="00722DE3" w:rsidRDefault="00F82FD6" w:rsidP="00F82FD6">
            <w:pPr>
              <w:pStyle w:val="TableParagraph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liikumisvõimaluste</w:t>
            </w:r>
            <w:r w:rsidRPr="00722DE3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tagamisega.</w:t>
            </w:r>
            <w:r w:rsidRPr="00722D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Hoovialade piiramist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tõkkepuuga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või muude füüsiliste liikumist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takistavate</w:t>
            </w:r>
            <w:r w:rsidRPr="00722DE3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meetmetega</w:t>
            </w:r>
            <w:r w:rsidRPr="00722DE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tuleb üldjuhul vältida.</w:t>
            </w:r>
            <w:r w:rsidRPr="00722D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 xml:space="preserve">Kortermajade </w:t>
            </w:r>
            <w:r w:rsidRPr="00722DE3">
              <w:rPr>
                <w:rFonts w:asciiTheme="minorHAnsi" w:hAnsiTheme="minorHAnsi" w:cstheme="minorHAnsi"/>
              </w:rPr>
              <w:lastRenderedPageBreak/>
              <w:t>parkimiskohtade puuduste lahendamiseks rajatakse kortermajade piirkondadesse avalikud</w:t>
            </w:r>
            <w:r w:rsidRPr="00722DE3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parkimisplatsid.</w:t>
            </w:r>
          </w:p>
        </w:tc>
        <w:tc>
          <w:tcPr>
            <w:tcW w:w="1332" w:type="pct"/>
          </w:tcPr>
          <w:p w14:paraId="4EB32523" w14:textId="034EB3B4" w:rsidR="00F82FD6" w:rsidRPr="00722DE3" w:rsidRDefault="00F82FD6" w:rsidP="00F82FD6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lastRenderedPageBreak/>
              <w:t>Kortermajade sõiduteedele</w:t>
            </w:r>
            <w:r w:rsidRPr="00722DE3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pargitakse</w:t>
            </w:r>
            <w:r w:rsidRPr="00722DE3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erasõidukid, mis</w:t>
            </w:r>
            <w:r w:rsidRPr="00722DE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takistavad</w:t>
            </w:r>
            <w:r w:rsidRPr="00722DE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päästeautode ligipääsu sündmuskohale</w:t>
            </w:r>
            <w:r w:rsidRPr="00722DE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või redelauto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paigutamist tööasendisse</w:t>
            </w:r>
            <w:r w:rsidRPr="00722DE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kõrgustest</w:t>
            </w:r>
            <w:r w:rsidRPr="00722D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päästetööde läbiviimiseks. Lahenduseks on parkimisalade</w:t>
            </w:r>
            <w:r w:rsidRPr="00722D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suurendamine ja uute parkimisplatside</w:t>
            </w:r>
            <w:r w:rsidRPr="00722DE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 xml:space="preserve">ehitamine kortermajade </w:t>
            </w:r>
            <w:r w:rsidRPr="00722DE3">
              <w:rPr>
                <w:rFonts w:asciiTheme="minorHAnsi" w:hAnsiTheme="minorHAnsi" w:cstheme="minorHAnsi"/>
                <w:spacing w:val="-2"/>
              </w:rPr>
              <w:t>piirkondadesse.</w:t>
            </w:r>
          </w:p>
        </w:tc>
        <w:tc>
          <w:tcPr>
            <w:tcW w:w="1332" w:type="pct"/>
          </w:tcPr>
          <w:p w14:paraId="49A495FE" w14:textId="4DEB8DD5" w:rsidR="00F82FD6" w:rsidRPr="00722DE3" w:rsidRDefault="00D36C4D" w:rsidP="00F82FD6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 xml:space="preserve">Üldplaneering </w:t>
            </w:r>
            <w:r w:rsidR="006E5D29" w:rsidRPr="00722DE3">
              <w:rPr>
                <w:rFonts w:asciiTheme="minorHAnsi" w:hAnsiTheme="minorHAnsi" w:cstheme="minorHAnsi"/>
              </w:rPr>
              <w:t xml:space="preserve">üldise tasandi planeeringuna </w:t>
            </w:r>
            <w:r w:rsidR="00261D04" w:rsidRPr="00722DE3">
              <w:rPr>
                <w:rFonts w:asciiTheme="minorHAnsi" w:hAnsiTheme="minorHAnsi" w:cstheme="minorHAnsi"/>
              </w:rPr>
              <w:t>ei kavanda maakasutuse arengut</w:t>
            </w:r>
            <w:r w:rsidR="006E5D29" w:rsidRPr="00722DE3">
              <w:rPr>
                <w:rFonts w:asciiTheme="minorHAnsi" w:hAnsiTheme="minorHAnsi" w:cstheme="minorHAnsi"/>
              </w:rPr>
              <w:t xml:space="preserve"> täpsusastmes, kus on näha detailselt</w:t>
            </w:r>
            <w:r w:rsidR="00261D04" w:rsidRPr="00722DE3">
              <w:rPr>
                <w:rFonts w:asciiTheme="minorHAnsi" w:hAnsiTheme="minorHAnsi" w:cstheme="minorHAnsi"/>
              </w:rPr>
              <w:t xml:space="preserve"> </w:t>
            </w:r>
            <w:r w:rsidR="006E5D29" w:rsidRPr="00722DE3">
              <w:rPr>
                <w:rFonts w:asciiTheme="minorHAnsi" w:hAnsiTheme="minorHAnsi" w:cstheme="minorHAnsi"/>
              </w:rPr>
              <w:t>(era)parklate paiknemine. K</w:t>
            </w:r>
            <w:r w:rsidR="005514DF" w:rsidRPr="00722DE3">
              <w:rPr>
                <w:rFonts w:asciiTheme="minorHAnsi" w:hAnsiTheme="minorHAnsi" w:cstheme="minorHAnsi"/>
              </w:rPr>
              <w:t>üll aga on munitsipaalmaale kavandatud rajada lisaks olemasolevate</w:t>
            </w:r>
            <w:r w:rsidR="006269CE" w:rsidRPr="00722DE3">
              <w:rPr>
                <w:rFonts w:asciiTheme="minorHAnsi" w:hAnsiTheme="minorHAnsi" w:cstheme="minorHAnsi"/>
              </w:rPr>
              <w:t>le</w:t>
            </w:r>
            <w:r w:rsidR="005514DF" w:rsidRPr="00722DE3">
              <w:rPr>
                <w:rFonts w:asciiTheme="minorHAnsi" w:hAnsiTheme="minorHAnsi" w:cstheme="minorHAnsi"/>
              </w:rPr>
              <w:t xml:space="preserve"> veelgi juurde avalikke parklaid (</w:t>
            </w:r>
            <w:r w:rsidR="006269CE" w:rsidRPr="00722DE3">
              <w:rPr>
                <w:rFonts w:asciiTheme="minorHAnsi" w:hAnsiTheme="minorHAnsi" w:cstheme="minorHAnsi"/>
              </w:rPr>
              <w:t xml:space="preserve">nt </w:t>
            </w:r>
            <w:r w:rsidR="005514DF" w:rsidRPr="00722DE3">
              <w:rPr>
                <w:rFonts w:asciiTheme="minorHAnsi" w:hAnsiTheme="minorHAnsi" w:cstheme="minorHAnsi"/>
              </w:rPr>
              <w:t xml:space="preserve">Rahu tänavale). Ka on ÜP seletuskirjas tingimused </w:t>
            </w:r>
            <w:r w:rsidR="0013019E" w:rsidRPr="00722DE3">
              <w:rPr>
                <w:rFonts w:asciiTheme="minorHAnsi" w:hAnsiTheme="minorHAnsi" w:cstheme="minorHAnsi"/>
              </w:rPr>
              <w:t>eramaadel</w:t>
            </w:r>
            <w:r w:rsidR="00935B96" w:rsidRPr="00722DE3">
              <w:rPr>
                <w:rFonts w:asciiTheme="minorHAnsi" w:hAnsiTheme="minorHAnsi" w:cstheme="minorHAnsi"/>
              </w:rPr>
              <w:t xml:space="preserve"> sh kortermajade hoovialadel</w:t>
            </w:r>
            <w:r w:rsidR="0013019E" w:rsidRPr="00722DE3">
              <w:rPr>
                <w:rFonts w:asciiTheme="minorHAnsi" w:hAnsiTheme="minorHAnsi" w:cstheme="minorHAnsi"/>
              </w:rPr>
              <w:t xml:space="preserve"> ja suvilate piirkonnas </w:t>
            </w:r>
            <w:r w:rsidR="005514DF" w:rsidRPr="00722DE3">
              <w:rPr>
                <w:rFonts w:asciiTheme="minorHAnsi" w:hAnsiTheme="minorHAnsi" w:cstheme="minorHAnsi"/>
              </w:rPr>
              <w:t>päästeautodele ligipääsu tagamise osas</w:t>
            </w:r>
            <w:r w:rsidR="009D5F40" w:rsidRPr="00722DE3">
              <w:rPr>
                <w:rFonts w:asciiTheme="minorHAnsi" w:hAnsiTheme="minorHAnsi" w:cstheme="minorHAnsi"/>
              </w:rPr>
              <w:t xml:space="preserve"> (vt </w:t>
            </w:r>
            <w:proofErr w:type="spellStart"/>
            <w:r w:rsidR="009D5F40" w:rsidRPr="00722DE3">
              <w:rPr>
                <w:rFonts w:asciiTheme="minorHAnsi" w:hAnsiTheme="minorHAnsi" w:cstheme="minorHAnsi"/>
              </w:rPr>
              <w:t>ptk</w:t>
            </w:r>
            <w:proofErr w:type="spellEnd"/>
            <w:r w:rsidR="009D5F40" w:rsidRPr="00722DE3">
              <w:rPr>
                <w:rFonts w:asciiTheme="minorHAnsi" w:hAnsiTheme="minorHAnsi" w:cstheme="minorHAnsi"/>
              </w:rPr>
              <w:t xml:space="preserve"> 4.3.13.1.6 ja </w:t>
            </w:r>
            <w:r w:rsidR="00FB585A" w:rsidRPr="00722DE3">
              <w:rPr>
                <w:rFonts w:asciiTheme="minorHAnsi" w:hAnsiTheme="minorHAnsi" w:cstheme="minorHAnsi"/>
              </w:rPr>
              <w:t>4.3.13.4</w:t>
            </w:r>
            <w:r w:rsidR="009D5F40" w:rsidRPr="00722DE3">
              <w:rPr>
                <w:rFonts w:asciiTheme="minorHAnsi" w:hAnsiTheme="minorHAnsi" w:cstheme="minorHAnsi"/>
              </w:rPr>
              <w:t>)</w:t>
            </w:r>
            <w:r w:rsidR="005514DF" w:rsidRPr="00722DE3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F82FD6" w:rsidRPr="00722DE3" w14:paraId="302FFF62" w14:textId="77777777" w:rsidTr="00F82FD6">
        <w:trPr>
          <w:trHeight w:val="553"/>
        </w:trPr>
        <w:tc>
          <w:tcPr>
            <w:tcW w:w="135" w:type="pct"/>
            <w:tcBorders>
              <w:left w:val="single" w:sz="8" w:space="0" w:color="000000"/>
            </w:tcBorders>
          </w:tcPr>
          <w:p w14:paraId="5BF87A3E" w14:textId="7D50B968" w:rsidR="00F82FD6" w:rsidRPr="00722DE3" w:rsidRDefault="00F82FD6" w:rsidP="00F82FD6">
            <w:pPr>
              <w:pStyle w:val="TableParagraph"/>
              <w:ind w:left="80"/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5"/>
              </w:rPr>
              <w:t>23¹</w:t>
            </w:r>
          </w:p>
        </w:tc>
        <w:tc>
          <w:tcPr>
            <w:tcW w:w="1038" w:type="pct"/>
          </w:tcPr>
          <w:p w14:paraId="66768DAA" w14:textId="1CE5D3C1" w:rsidR="00F82FD6" w:rsidRPr="00722DE3" w:rsidRDefault="00F82FD6" w:rsidP="00F82FD6">
            <w:pPr>
              <w:pStyle w:val="TableParagraph"/>
              <w:ind w:right="33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kuritegevuse riske</w:t>
            </w:r>
            <w:r w:rsidRPr="00722DE3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vähendavate tingimuste</w:t>
            </w:r>
            <w:r w:rsidRPr="00722D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määramine</w:t>
            </w:r>
          </w:p>
        </w:tc>
        <w:tc>
          <w:tcPr>
            <w:tcW w:w="1163" w:type="pct"/>
          </w:tcPr>
          <w:p w14:paraId="37F95F2B" w14:textId="77777777" w:rsidR="00F82FD6" w:rsidRPr="00722DE3" w:rsidRDefault="00F82FD6" w:rsidP="00F82FD6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Palume</w:t>
            </w:r>
            <w:r w:rsidRPr="00722DE3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22DE3">
              <w:rPr>
                <w:rFonts w:asciiTheme="minorHAnsi" w:hAnsiTheme="minorHAnsi" w:cstheme="minorHAnsi"/>
                <w:spacing w:val="-2"/>
              </w:rPr>
              <w:t>lisada:</w:t>
            </w:r>
          </w:p>
          <w:p w14:paraId="6D25973C" w14:textId="74C4B61B" w:rsidR="00F82FD6" w:rsidRPr="00722DE3" w:rsidRDefault="00F82FD6" w:rsidP="00F82FD6">
            <w:pPr>
              <w:pStyle w:val="TableParagraph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Kasutuseta</w:t>
            </w:r>
            <w:r w:rsidRPr="00722DE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hoonete lammutamine või kasutusele</w:t>
            </w:r>
            <w:r w:rsidRPr="00722D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võtmine</w:t>
            </w:r>
          </w:p>
        </w:tc>
        <w:tc>
          <w:tcPr>
            <w:tcW w:w="1332" w:type="pct"/>
          </w:tcPr>
          <w:p w14:paraId="398B2092" w14:textId="77777777" w:rsidR="00F82FD6" w:rsidRPr="00722DE3" w:rsidRDefault="00F82FD6" w:rsidP="00F82FD6">
            <w:pPr>
              <w:pStyle w:val="TableParagraph"/>
              <w:spacing w:before="3" w:line="237" w:lineRule="auto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Ajavahemikul 01.01.2019-25.07.2022</w:t>
            </w:r>
            <w:r w:rsidRPr="00722DE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on Narvas olnud 47 kasutuseta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hoone tulekahju. Kokku on kõnealusel</w:t>
            </w:r>
            <w:r w:rsidRPr="00722DE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perioodil olnud Narvas 171</w:t>
            </w:r>
            <w:r w:rsidRPr="00722DE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tulekahju Seega</w:t>
            </w:r>
            <w:r w:rsidRPr="00722DE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27%-i tulekahjudest</w:t>
            </w:r>
            <w:r w:rsidRPr="00722D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on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kasutuseta</w:t>
            </w:r>
            <w:r w:rsidRPr="00722DE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hoonetes. Nimetatud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ehitistes</w:t>
            </w:r>
            <w:r w:rsidRPr="00722DE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ei</w:t>
            </w:r>
            <w:r w:rsidRPr="00722DE3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saa</w:t>
            </w:r>
            <w:r w:rsidRPr="00722D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tulekahjud</w:t>
            </w:r>
            <w:r w:rsidRPr="00722DE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tekkida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  <w:spacing w:val="-4"/>
              </w:rPr>
              <w:t>muul</w:t>
            </w:r>
          </w:p>
          <w:p w14:paraId="5627C8E3" w14:textId="296D5722" w:rsidR="00F82FD6" w:rsidRPr="00722DE3" w:rsidRDefault="00F82FD6" w:rsidP="00F82FD6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moel</w:t>
            </w:r>
            <w:r w:rsidRPr="00722DE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kui</w:t>
            </w:r>
            <w:r w:rsidRPr="00722DE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kellegi</w:t>
            </w:r>
            <w:r w:rsidRPr="00722DE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kuritegeliku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tegevuse</w:t>
            </w:r>
            <w:r w:rsidRPr="00722DE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22DE3">
              <w:rPr>
                <w:rFonts w:asciiTheme="minorHAnsi" w:hAnsiTheme="minorHAnsi" w:cstheme="minorHAnsi"/>
                <w:spacing w:val="-2"/>
              </w:rPr>
              <w:t>tõttu.</w:t>
            </w:r>
          </w:p>
        </w:tc>
        <w:tc>
          <w:tcPr>
            <w:tcW w:w="1332" w:type="pct"/>
          </w:tcPr>
          <w:p w14:paraId="4F52A27A" w14:textId="05364208" w:rsidR="00F82FD6" w:rsidRPr="00722DE3" w:rsidRDefault="00EF4F48" w:rsidP="00F82FD6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Üldplaneering määrab lammutatavate hoonete nimekirja</w:t>
            </w:r>
            <w:r w:rsidR="00F3057E" w:rsidRPr="00722DE3">
              <w:rPr>
                <w:rFonts w:asciiTheme="minorHAnsi" w:hAnsiTheme="minorHAnsi" w:cstheme="minorHAnsi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 xml:space="preserve">(vt </w:t>
            </w:r>
            <w:proofErr w:type="spellStart"/>
            <w:r w:rsidRPr="00722DE3">
              <w:rPr>
                <w:rFonts w:asciiTheme="minorHAnsi" w:hAnsiTheme="minorHAnsi" w:cstheme="minorHAnsi"/>
              </w:rPr>
              <w:t>ptk</w:t>
            </w:r>
            <w:proofErr w:type="spellEnd"/>
            <w:r w:rsidRPr="00722DE3">
              <w:rPr>
                <w:rFonts w:asciiTheme="minorHAnsi" w:hAnsiTheme="minorHAnsi" w:cstheme="minorHAnsi"/>
              </w:rPr>
              <w:t xml:space="preserve"> </w:t>
            </w:r>
            <w:r w:rsidR="00B20F87" w:rsidRPr="00722DE3">
              <w:rPr>
                <w:rFonts w:asciiTheme="minorHAnsi" w:hAnsiTheme="minorHAnsi" w:cstheme="minorHAnsi"/>
              </w:rPr>
              <w:t xml:space="preserve">4.2 ja </w:t>
            </w:r>
            <w:r w:rsidRPr="00722DE3">
              <w:rPr>
                <w:rFonts w:asciiTheme="minorHAnsi" w:hAnsiTheme="minorHAnsi" w:cstheme="minorHAnsi"/>
              </w:rPr>
              <w:t>Lisa 5).</w:t>
            </w:r>
          </w:p>
        </w:tc>
      </w:tr>
      <w:tr w:rsidR="00F82FD6" w:rsidRPr="00722DE3" w14:paraId="1C9EBA6A" w14:textId="77777777" w:rsidTr="00F82FD6">
        <w:trPr>
          <w:trHeight w:val="553"/>
        </w:trPr>
        <w:tc>
          <w:tcPr>
            <w:tcW w:w="135" w:type="pct"/>
            <w:tcBorders>
              <w:left w:val="single" w:sz="8" w:space="0" w:color="000000"/>
            </w:tcBorders>
          </w:tcPr>
          <w:p w14:paraId="3FB105B4" w14:textId="07B7A83B" w:rsidR="00F82FD6" w:rsidRPr="00722DE3" w:rsidRDefault="00F82FD6" w:rsidP="00F82FD6">
            <w:pPr>
              <w:pStyle w:val="TableParagraph"/>
              <w:ind w:left="80"/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1038" w:type="pct"/>
          </w:tcPr>
          <w:p w14:paraId="0534A6C8" w14:textId="2BBD8234" w:rsidR="00F82FD6" w:rsidRPr="00722DE3" w:rsidRDefault="00F82FD6" w:rsidP="00F82FD6">
            <w:pPr>
              <w:pStyle w:val="TableParagraph"/>
              <w:ind w:right="33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krundi</w:t>
            </w:r>
            <w:r w:rsidRPr="00722DE3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minimaalsuuruse</w:t>
            </w:r>
            <w:r w:rsidRPr="00722D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2DE3">
              <w:rPr>
                <w:rFonts w:asciiTheme="minorHAnsi" w:hAnsiTheme="minorHAnsi" w:cstheme="minorHAnsi"/>
                <w:spacing w:val="-2"/>
              </w:rPr>
              <w:t>määramine</w:t>
            </w:r>
          </w:p>
        </w:tc>
        <w:tc>
          <w:tcPr>
            <w:tcW w:w="1163" w:type="pct"/>
          </w:tcPr>
          <w:p w14:paraId="2038C329" w14:textId="77777777" w:rsidR="00F82FD6" w:rsidRPr="00722DE3" w:rsidRDefault="00F82FD6" w:rsidP="00F82FD6">
            <w:pPr>
              <w:pStyle w:val="TableParagraph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Palume</w:t>
            </w:r>
            <w:r w:rsidRPr="00722DE3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22DE3">
              <w:rPr>
                <w:rFonts w:asciiTheme="minorHAnsi" w:hAnsiTheme="minorHAnsi" w:cstheme="minorHAnsi"/>
                <w:spacing w:val="-2"/>
              </w:rPr>
              <w:t>lisada:</w:t>
            </w:r>
          </w:p>
          <w:p w14:paraId="4FEEF8B5" w14:textId="3CA3AD33" w:rsidR="00F82FD6" w:rsidRPr="00722DE3" w:rsidRDefault="00F82FD6" w:rsidP="00F82FD6">
            <w:pPr>
              <w:pStyle w:val="TableParagraph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Krundi minimaalsuuruse</w:t>
            </w:r>
            <w:r w:rsidRPr="00722DE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 xml:space="preserve">määramisel tuleb arvestada, et </w:t>
            </w:r>
            <w:proofErr w:type="spellStart"/>
            <w:r w:rsidRPr="00722DE3">
              <w:rPr>
                <w:rFonts w:asciiTheme="minorHAnsi" w:hAnsiTheme="minorHAnsi" w:cstheme="minorHAnsi"/>
              </w:rPr>
              <w:t>hoonetevaheline</w:t>
            </w:r>
            <w:proofErr w:type="spellEnd"/>
            <w:r w:rsidRPr="00722D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kuja</w:t>
            </w:r>
            <w:r w:rsidRPr="00722D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peab olema</w:t>
            </w:r>
            <w:r w:rsidRPr="00722D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vähemalt</w:t>
            </w:r>
            <w:r w:rsidRPr="00722D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kaheksa</w:t>
            </w:r>
            <w:r w:rsidRPr="00722D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 xml:space="preserve">meetrit. Kui </w:t>
            </w:r>
            <w:proofErr w:type="spellStart"/>
            <w:r w:rsidRPr="00722DE3">
              <w:rPr>
                <w:rFonts w:asciiTheme="minorHAnsi" w:hAnsiTheme="minorHAnsi" w:cstheme="minorHAnsi"/>
              </w:rPr>
              <w:t>hoonetevaheline</w:t>
            </w:r>
            <w:proofErr w:type="spellEnd"/>
            <w:r w:rsidRPr="00722DE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kuja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on vähem kui kaheksa meetrit, piiratakse</w:t>
            </w:r>
            <w:r w:rsidRPr="00722D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tule levikut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ehituslike abinõudega. Kuja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nõuet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rakendatakse ka rajatisele, kui rajatis võimaldab tulelevikut.</w:t>
            </w:r>
          </w:p>
        </w:tc>
        <w:tc>
          <w:tcPr>
            <w:tcW w:w="1332" w:type="pct"/>
          </w:tcPr>
          <w:p w14:paraId="6E3844EE" w14:textId="77777777" w:rsidR="00F82FD6" w:rsidRPr="00722DE3" w:rsidRDefault="00F82FD6" w:rsidP="00F82FD6">
            <w:pPr>
              <w:pStyle w:val="TableParagraph"/>
              <w:spacing w:line="242" w:lineRule="auto"/>
              <w:rPr>
                <w:rFonts w:asciiTheme="minorHAnsi" w:hAnsiTheme="minorHAnsi" w:cstheme="minorHAnsi"/>
              </w:rPr>
            </w:pPr>
            <w:proofErr w:type="spellStart"/>
            <w:r w:rsidRPr="00722DE3">
              <w:rPr>
                <w:rFonts w:asciiTheme="minorHAnsi" w:hAnsiTheme="minorHAnsi" w:cstheme="minorHAnsi"/>
              </w:rPr>
              <w:t>Hoonetevahelist</w:t>
            </w:r>
            <w:proofErr w:type="spellEnd"/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kuja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mõõdetakse üldjuhul välisseinast.</w:t>
            </w:r>
            <w:r w:rsidRPr="00722D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Kui välisseinast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on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üle poole meetri pikkuseid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eenduvaid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põlevmaterjalist</w:t>
            </w:r>
            <w:r w:rsidRPr="00722D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osi, mõõdetakse kuja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selle osa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722DE3">
              <w:rPr>
                <w:rFonts w:asciiTheme="minorHAnsi" w:hAnsiTheme="minorHAnsi" w:cstheme="minorHAnsi"/>
              </w:rPr>
              <w:t>välisservast</w:t>
            </w:r>
            <w:proofErr w:type="spellEnd"/>
            <w:r w:rsidRPr="00722DE3">
              <w:rPr>
                <w:rFonts w:asciiTheme="minorHAnsi" w:hAnsiTheme="minorHAnsi" w:cstheme="minorHAnsi"/>
              </w:rPr>
              <w:t>.</w:t>
            </w:r>
          </w:p>
          <w:p w14:paraId="7FB962A2" w14:textId="77777777" w:rsidR="00F82FD6" w:rsidRPr="00722DE3" w:rsidRDefault="00F82FD6" w:rsidP="00F82FD6">
            <w:pPr>
              <w:pStyle w:val="TableParagraph"/>
              <w:spacing w:before="14"/>
              <w:ind w:left="0"/>
              <w:rPr>
                <w:rFonts w:asciiTheme="minorHAnsi" w:hAnsiTheme="minorHAnsi" w:cstheme="minorHAnsi"/>
              </w:rPr>
            </w:pPr>
          </w:p>
          <w:p w14:paraId="0609CA94" w14:textId="77777777" w:rsidR="00F82FD6" w:rsidRPr="00722DE3" w:rsidRDefault="00F82FD6" w:rsidP="00F82FD6">
            <w:pPr>
              <w:pStyle w:val="TableParagraph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Ühe kinnistu piires võib lugeda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üheks hooneks hoonetekompleksi, kui sellised hooned on samast tuleohutusklassist.</w:t>
            </w:r>
            <w:r w:rsidRPr="00722D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Kui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selliste</w:t>
            </w:r>
            <w:r w:rsidRPr="00722D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hoonete</w:t>
            </w:r>
            <w:r w:rsidRPr="00722D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kogupindala on TP3-klassi hoonete</w:t>
            </w:r>
            <w:r w:rsidRPr="00722DE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puhul suurem kui 400 ruutmeetrit ning TP2- ja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TP1-klassi hoonete puhul suurem kui 800 ruutmeetrit, siis peab tule levikut takistama</w:t>
            </w:r>
            <w:r w:rsidRPr="00722DE3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ehituslike</w:t>
            </w:r>
            <w:r w:rsidRPr="00722DE3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abinõudega.</w:t>
            </w:r>
          </w:p>
          <w:p w14:paraId="40AD4EA1" w14:textId="77777777" w:rsidR="00F82FD6" w:rsidRPr="00722DE3" w:rsidRDefault="00F82FD6" w:rsidP="00F82FD6">
            <w:pPr>
              <w:pStyle w:val="TableParagraph"/>
              <w:spacing w:before="15"/>
              <w:ind w:left="0"/>
              <w:rPr>
                <w:rFonts w:asciiTheme="minorHAnsi" w:hAnsiTheme="minorHAnsi" w:cstheme="minorHAnsi"/>
              </w:rPr>
            </w:pPr>
          </w:p>
          <w:p w14:paraId="53AE5F89" w14:textId="77777777" w:rsidR="00F82FD6" w:rsidRPr="00722DE3" w:rsidRDefault="00F82FD6" w:rsidP="00F82FD6">
            <w:pPr>
              <w:pStyle w:val="TableParagraph"/>
              <w:ind w:right="69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Naaberkinnistul paikneva</w:t>
            </w:r>
            <w:r w:rsidRPr="00722D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I kasutusviisiga</w:t>
            </w:r>
            <w:r w:rsidRPr="00722D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ühe ja kahe korteriga</w:t>
            </w:r>
            <w:r w:rsidRPr="00722DE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elamu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ning</w:t>
            </w:r>
            <w:r w:rsidRPr="00722D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 xml:space="preserve">abihoone puhul, kui ei </w:t>
            </w:r>
            <w:r w:rsidRPr="00722DE3">
              <w:rPr>
                <w:rFonts w:asciiTheme="minorHAnsi" w:hAnsiTheme="minorHAnsi" w:cstheme="minorHAnsi"/>
              </w:rPr>
              <w:lastRenderedPageBreak/>
              <w:t>ületata</w:t>
            </w:r>
            <w:r w:rsidRPr="00722D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lõikes 4</w:t>
            </w:r>
            <w:r w:rsidRPr="00722DE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esitatud piirväärtusi, peab:</w:t>
            </w:r>
          </w:p>
          <w:p w14:paraId="6393FDEF" w14:textId="77777777" w:rsidR="00F82FD6" w:rsidRPr="00722DE3" w:rsidRDefault="00F82FD6" w:rsidP="00F82FD6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5" w:line="242" w:lineRule="auto"/>
              <w:ind w:right="197" w:firstLine="105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tulelevik</w:t>
            </w:r>
            <w:r w:rsidRPr="00722DE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olema</w:t>
            </w:r>
            <w:r w:rsidRPr="00722D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takistatud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vähemalt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60 minuti jooksul, kui kuja</w:t>
            </w:r>
            <w:r w:rsidRPr="00722D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on alla</w:t>
            </w:r>
            <w:r w:rsidRPr="00722D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nelja</w:t>
            </w:r>
            <w:r w:rsidRPr="00722D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meetri;</w:t>
            </w:r>
          </w:p>
          <w:p w14:paraId="1DC81E7C" w14:textId="3F819AA2" w:rsidR="00F82FD6" w:rsidRPr="00722DE3" w:rsidRDefault="00F82FD6" w:rsidP="00F82FD6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tulelevik olema</w:t>
            </w:r>
            <w:r w:rsidRPr="00722D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takistatud vähemalt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30 minutit, kui kuja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on neli kuni kaheksa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meetrit.</w:t>
            </w:r>
          </w:p>
        </w:tc>
        <w:tc>
          <w:tcPr>
            <w:tcW w:w="1332" w:type="pct"/>
          </w:tcPr>
          <w:p w14:paraId="21462FA6" w14:textId="37BED2AB" w:rsidR="00F82FD6" w:rsidRPr="00722DE3" w:rsidRDefault="000C7F17" w:rsidP="00F82FD6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lastRenderedPageBreak/>
              <w:t>ÜP koostajad on seisukohal, et üldjuhul seaduste ja määruste tekste üldplaneeringusse ümber ei kirjutata</w:t>
            </w:r>
            <w:r w:rsidR="00851276" w:rsidRPr="00722DE3">
              <w:rPr>
                <w:rFonts w:asciiTheme="minorHAnsi" w:hAnsiTheme="minorHAnsi" w:cstheme="minorHAnsi"/>
              </w:rPr>
              <w:t xml:space="preserve">, sest ehitustegevus peab nendele vastama ka </w:t>
            </w:r>
            <w:r w:rsidR="00DB7A3B" w:rsidRPr="00722DE3">
              <w:rPr>
                <w:rFonts w:asciiTheme="minorHAnsi" w:hAnsiTheme="minorHAnsi" w:cstheme="minorHAnsi"/>
              </w:rPr>
              <w:t>üld</w:t>
            </w:r>
            <w:r w:rsidR="00851276" w:rsidRPr="00722DE3">
              <w:rPr>
                <w:rFonts w:asciiTheme="minorHAnsi" w:hAnsiTheme="minorHAnsi" w:cstheme="minorHAnsi"/>
              </w:rPr>
              <w:t>planeeringust sõltumatult</w:t>
            </w:r>
            <w:r w:rsidR="00D346B7" w:rsidRPr="00722DE3">
              <w:rPr>
                <w:rFonts w:asciiTheme="minorHAnsi" w:hAnsiTheme="minorHAnsi" w:cstheme="minorHAnsi"/>
              </w:rPr>
              <w:t xml:space="preserve"> ning seda kontrollitakse ka ametnike poolt</w:t>
            </w:r>
            <w:r w:rsidRPr="00722DE3">
              <w:rPr>
                <w:rFonts w:asciiTheme="minorHAnsi" w:hAnsiTheme="minorHAnsi" w:cstheme="minorHAnsi"/>
              </w:rPr>
              <w:t xml:space="preserve">. </w:t>
            </w:r>
            <w:r w:rsidR="009D20C6" w:rsidRPr="00722DE3">
              <w:rPr>
                <w:rFonts w:asciiTheme="minorHAnsi" w:hAnsiTheme="minorHAnsi" w:cstheme="minorHAnsi"/>
              </w:rPr>
              <w:t>Küll aga juhitakse seletuskirjas tähelepanu</w:t>
            </w:r>
            <w:r w:rsidR="00DB7A3B" w:rsidRPr="00722DE3">
              <w:rPr>
                <w:rFonts w:asciiTheme="minorHAnsi" w:hAnsiTheme="minorHAnsi" w:cstheme="minorHAnsi"/>
              </w:rPr>
              <w:t xml:space="preserve"> </w:t>
            </w:r>
            <w:r w:rsidR="0088037D" w:rsidRPr="00722DE3">
              <w:rPr>
                <w:rFonts w:asciiTheme="minorHAnsi" w:hAnsiTheme="minorHAnsi" w:cstheme="minorHAnsi"/>
              </w:rPr>
              <w:t>tuleohutuskuja</w:t>
            </w:r>
            <w:r w:rsidR="002C4E6B" w:rsidRPr="00722DE3">
              <w:rPr>
                <w:rFonts w:asciiTheme="minorHAnsi" w:hAnsiTheme="minorHAnsi" w:cstheme="minorHAnsi"/>
              </w:rPr>
              <w:t>le suvilate tingimuste juures</w:t>
            </w:r>
            <w:r w:rsidR="00FF75A1" w:rsidRPr="00722D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F75A1" w:rsidRPr="00722DE3">
              <w:rPr>
                <w:rFonts w:asciiTheme="minorHAnsi" w:hAnsiTheme="minorHAnsi" w:cstheme="minorHAnsi"/>
              </w:rPr>
              <w:t>ptk</w:t>
            </w:r>
            <w:proofErr w:type="spellEnd"/>
            <w:r w:rsidR="00FF75A1" w:rsidRPr="00722DE3">
              <w:rPr>
                <w:rFonts w:asciiTheme="minorHAnsi" w:hAnsiTheme="minorHAnsi" w:cstheme="minorHAnsi"/>
              </w:rPr>
              <w:t xml:space="preserve"> 4.1.4.4</w:t>
            </w:r>
            <w:r w:rsidR="002C4E6B" w:rsidRPr="00722DE3">
              <w:rPr>
                <w:rFonts w:asciiTheme="minorHAnsi" w:hAnsiTheme="minorHAnsi" w:cstheme="minorHAnsi"/>
              </w:rPr>
              <w:t>, kuna suvilate ehitamisel on näha kõige rohkem isetegevust</w:t>
            </w:r>
            <w:r w:rsidR="00FF75A1" w:rsidRPr="00722DE3">
              <w:rPr>
                <w:rFonts w:asciiTheme="minorHAnsi" w:hAnsiTheme="minorHAnsi" w:cstheme="minorHAnsi"/>
              </w:rPr>
              <w:t xml:space="preserve"> ning vaba ehitustegevust</w:t>
            </w:r>
            <w:r w:rsidR="002C4E6B" w:rsidRPr="00722DE3">
              <w:rPr>
                <w:rFonts w:asciiTheme="minorHAnsi" w:hAnsiTheme="minorHAnsi" w:cstheme="minorHAnsi"/>
              </w:rPr>
              <w:t xml:space="preserve">. </w:t>
            </w:r>
            <w:r w:rsidR="00DB7A3B" w:rsidRPr="00722DE3">
              <w:rPr>
                <w:rFonts w:asciiTheme="minorHAnsi" w:hAnsiTheme="minorHAnsi" w:cstheme="minorHAnsi"/>
              </w:rPr>
              <w:t xml:space="preserve"> </w:t>
            </w:r>
            <w:r w:rsidR="009D20C6" w:rsidRPr="00722DE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82FD6" w:rsidRPr="00722DE3" w14:paraId="5D2DB27B" w14:textId="77777777" w:rsidTr="00F82FD6">
        <w:trPr>
          <w:trHeight w:val="553"/>
        </w:trPr>
        <w:tc>
          <w:tcPr>
            <w:tcW w:w="135" w:type="pct"/>
            <w:tcBorders>
              <w:left w:val="single" w:sz="8" w:space="0" w:color="000000"/>
            </w:tcBorders>
          </w:tcPr>
          <w:p w14:paraId="5B5D7D24" w14:textId="2D6870E8" w:rsidR="00F82FD6" w:rsidRPr="00722DE3" w:rsidRDefault="00F82FD6" w:rsidP="00F82FD6">
            <w:pPr>
              <w:pStyle w:val="TableParagraph"/>
              <w:ind w:left="80"/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1038" w:type="pct"/>
          </w:tcPr>
          <w:p w14:paraId="2C96B9FA" w14:textId="1AC0370C" w:rsidR="00F82FD6" w:rsidRPr="00722DE3" w:rsidRDefault="00F82FD6" w:rsidP="00F82FD6">
            <w:pPr>
              <w:pStyle w:val="TableParagraph"/>
              <w:ind w:right="33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detailplaneeringu</w:t>
            </w:r>
            <w:r w:rsidRPr="00722DE3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koostamise kohustusega</w:t>
            </w:r>
            <w:r w:rsidRPr="00722D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 xml:space="preserve">alade või juhtude </w:t>
            </w:r>
            <w:r w:rsidRPr="00722DE3">
              <w:rPr>
                <w:rFonts w:asciiTheme="minorHAnsi" w:hAnsiTheme="minorHAnsi" w:cstheme="minorHAnsi"/>
                <w:spacing w:val="-2"/>
              </w:rPr>
              <w:t>määramine</w:t>
            </w:r>
          </w:p>
        </w:tc>
        <w:tc>
          <w:tcPr>
            <w:tcW w:w="1163" w:type="pct"/>
          </w:tcPr>
          <w:p w14:paraId="5B0C74C4" w14:textId="77777777" w:rsidR="00F82FD6" w:rsidRPr="00722DE3" w:rsidRDefault="00F82FD6" w:rsidP="00F82FD6">
            <w:pPr>
              <w:pStyle w:val="TableParagraph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Palume</w:t>
            </w:r>
            <w:r w:rsidRPr="00722DE3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22DE3">
              <w:rPr>
                <w:rFonts w:asciiTheme="minorHAnsi" w:hAnsiTheme="minorHAnsi" w:cstheme="minorHAnsi"/>
                <w:spacing w:val="-2"/>
              </w:rPr>
              <w:t>lisada:</w:t>
            </w:r>
          </w:p>
          <w:p w14:paraId="07E85FE5" w14:textId="77777777" w:rsidR="00F82FD6" w:rsidRPr="00722DE3" w:rsidRDefault="00F82FD6" w:rsidP="00F82FD6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before="2"/>
              <w:ind w:left="306" w:hanging="223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suurõnnetuse</w:t>
            </w:r>
            <w:r w:rsidRPr="00722DE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ohuga</w:t>
            </w:r>
            <w:r w:rsidRPr="00722D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või</w:t>
            </w:r>
            <w:r w:rsidRPr="00722DE3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22DE3">
              <w:rPr>
                <w:rFonts w:asciiTheme="minorHAnsi" w:hAnsiTheme="minorHAnsi" w:cstheme="minorHAnsi"/>
                <w:spacing w:val="-2"/>
              </w:rPr>
              <w:t>ohtlikus</w:t>
            </w:r>
          </w:p>
          <w:p w14:paraId="78B37BC0" w14:textId="77777777" w:rsidR="00F82FD6" w:rsidRPr="00722DE3" w:rsidRDefault="00F82FD6" w:rsidP="00F82FD6">
            <w:pPr>
              <w:pStyle w:val="TableParagraph"/>
              <w:spacing w:before="2"/>
              <w:ind w:right="73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ettevõttes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muudatuste tegemine,</w:t>
            </w:r>
            <w:r w:rsidRPr="00722DE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mis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ei nõua planeerimisseadusest</w:t>
            </w:r>
            <w:r w:rsidRPr="00722D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 xml:space="preserve">tulenevalt </w:t>
            </w:r>
            <w:r w:rsidRPr="00722DE3">
              <w:rPr>
                <w:rFonts w:asciiTheme="minorHAnsi" w:hAnsiTheme="minorHAnsi" w:cstheme="minorHAnsi"/>
                <w:spacing w:val="-2"/>
              </w:rPr>
              <w:t>detailplaneeringut;</w:t>
            </w:r>
          </w:p>
          <w:p w14:paraId="189F715C" w14:textId="77777777" w:rsidR="00F82FD6" w:rsidRPr="00722DE3" w:rsidRDefault="00F82FD6" w:rsidP="00F82FD6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6"/>
              <w:ind w:left="83" w:right="125" w:firstLine="0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suurõnnetuse ohuga</w:t>
            </w:r>
            <w:r w:rsidRPr="00722DE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või ohtliku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ettevõtte või nende ohualasse planeerimine, kui</w:t>
            </w:r>
          </w:p>
          <w:p w14:paraId="2D6974E0" w14:textId="37CC8C99" w:rsidR="00F82FD6" w:rsidRPr="00722DE3" w:rsidRDefault="00F82FD6" w:rsidP="00F82FD6">
            <w:pPr>
              <w:pStyle w:val="TableParagraph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tegemist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ei</w:t>
            </w:r>
            <w:r w:rsidRPr="00722DE3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ole</w:t>
            </w:r>
            <w:r w:rsidRPr="00722DE3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22DE3">
              <w:rPr>
                <w:rFonts w:asciiTheme="minorHAnsi" w:hAnsiTheme="minorHAnsi" w:cstheme="minorHAnsi"/>
                <w:spacing w:val="-2"/>
              </w:rPr>
              <w:t>tiheasutusaladega.</w:t>
            </w:r>
          </w:p>
        </w:tc>
        <w:tc>
          <w:tcPr>
            <w:tcW w:w="1332" w:type="pct"/>
          </w:tcPr>
          <w:p w14:paraId="41B59309" w14:textId="77777777" w:rsidR="00F82FD6" w:rsidRPr="00722DE3" w:rsidRDefault="00F82FD6" w:rsidP="00F82FD6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</w:p>
        </w:tc>
        <w:tc>
          <w:tcPr>
            <w:tcW w:w="1332" w:type="pct"/>
          </w:tcPr>
          <w:p w14:paraId="1EC295A8" w14:textId="77777777" w:rsidR="0085088B" w:rsidRPr="0085088B" w:rsidRDefault="0085088B" w:rsidP="0085088B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Juhime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teie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tähelepanu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sellele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, et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tegelikult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kogu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Narva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linna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territoorium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on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detailplaneeringu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koostamise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kohustusega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ala.</w:t>
            </w:r>
          </w:p>
          <w:p w14:paraId="29F41F55" w14:textId="77777777" w:rsidR="0085088B" w:rsidRPr="0085088B" w:rsidRDefault="0085088B" w:rsidP="0085088B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Leiame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>, d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etailplaneeringu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menetlus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on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liigselt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koormav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ja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ressursimahukas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kõigile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osapooltele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.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Seega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juhul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kui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teie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kirjas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GB"/>
              </w:rPr>
              <w:t>mainitud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ettevõttes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muudatuste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tegemine</w:t>
            </w:r>
            <w:proofErr w:type="spellEnd"/>
            <w:r w:rsidRPr="0085088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ei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nõua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planeerimisseadusest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tulenevalt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detailplaneeringu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koostamist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tuleb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ikkagi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eelistada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projekti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koostamist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võimalikult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kaasataval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viisil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.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Vajadusel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koostatakse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keskkonnamõjude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hindamine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(KMH)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võimalike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riskide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kaalutlemise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ja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leevendamise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088B">
              <w:rPr>
                <w:rFonts w:asciiTheme="minorHAnsi" w:hAnsiTheme="minorHAnsi" w:cstheme="minorHAnsi"/>
                <w:lang w:val="en-US"/>
              </w:rPr>
              <w:t>eesmärgil</w:t>
            </w:r>
            <w:proofErr w:type="spellEnd"/>
            <w:r w:rsidRPr="0085088B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6DD69C0E" w14:textId="77777777" w:rsidR="00F82FD6" w:rsidRPr="00722DE3" w:rsidRDefault="00F82FD6" w:rsidP="00F82FD6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82FD6" w:rsidRPr="00722DE3" w14:paraId="59EE42CA" w14:textId="77777777" w:rsidTr="00F82FD6">
        <w:trPr>
          <w:trHeight w:val="553"/>
        </w:trPr>
        <w:tc>
          <w:tcPr>
            <w:tcW w:w="135" w:type="pct"/>
            <w:tcBorders>
              <w:left w:val="single" w:sz="8" w:space="0" w:color="000000"/>
            </w:tcBorders>
          </w:tcPr>
          <w:p w14:paraId="6CCB100F" w14:textId="25CD580F" w:rsidR="00F82FD6" w:rsidRPr="00722DE3" w:rsidRDefault="00F82FD6" w:rsidP="00F82FD6">
            <w:pPr>
              <w:pStyle w:val="TableParagraph"/>
              <w:ind w:left="80"/>
              <w:rPr>
                <w:rFonts w:asciiTheme="minorHAnsi" w:hAnsiTheme="minorHAnsi" w:cstheme="minorHAnsi"/>
                <w:spacing w:val="-10"/>
              </w:rPr>
            </w:pPr>
            <w:r w:rsidRPr="00722DE3">
              <w:rPr>
                <w:rFonts w:asciiTheme="minorHAnsi" w:hAnsiTheme="minorHAnsi" w:cstheme="minorHAnsi"/>
                <w:spacing w:val="-5"/>
              </w:rPr>
              <w:t>31</w:t>
            </w:r>
          </w:p>
        </w:tc>
        <w:tc>
          <w:tcPr>
            <w:tcW w:w="1038" w:type="pct"/>
          </w:tcPr>
          <w:p w14:paraId="4534120D" w14:textId="51B81123" w:rsidR="00F82FD6" w:rsidRPr="00722DE3" w:rsidRDefault="00F82FD6" w:rsidP="00F82FD6">
            <w:pPr>
              <w:pStyle w:val="TableParagraph"/>
              <w:ind w:right="33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muud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käesolevas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lõikes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nimetatud ülesannetega</w:t>
            </w:r>
            <w:r w:rsidRPr="00722DE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seonduvad</w:t>
            </w:r>
            <w:r w:rsidRPr="00722DE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ülesanded</w:t>
            </w:r>
          </w:p>
        </w:tc>
        <w:tc>
          <w:tcPr>
            <w:tcW w:w="1163" w:type="pct"/>
          </w:tcPr>
          <w:p w14:paraId="1D7655D1" w14:textId="77777777" w:rsidR="00F82FD6" w:rsidRPr="00722DE3" w:rsidRDefault="00F82FD6" w:rsidP="00F82FD6">
            <w:pPr>
              <w:pStyle w:val="TableParagraph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Palume</w:t>
            </w:r>
            <w:r w:rsidRPr="00722DE3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22DE3">
              <w:rPr>
                <w:rFonts w:asciiTheme="minorHAnsi" w:hAnsiTheme="minorHAnsi" w:cstheme="minorHAnsi"/>
                <w:spacing w:val="-2"/>
              </w:rPr>
              <w:t>lisada:</w:t>
            </w:r>
          </w:p>
          <w:p w14:paraId="79A54746" w14:textId="5FC6EE31" w:rsidR="00F82FD6" w:rsidRPr="00722DE3" w:rsidRDefault="00F82FD6" w:rsidP="00F82FD6">
            <w:pPr>
              <w:pStyle w:val="TableParagraph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>Üldplaneeringu</w:t>
            </w:r>
            <w:r w:rsidRPr="00722D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keskkonnamõju</w:t>
            </w:r>
            <w:r w:rsidRPr="00722D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strateegilise hindamise väljatöötamise</w:t>
            </w:r>
            <w:r w:rsidRPr="00722DE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kavatsuses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tuleb riskide osas</w:t>
            </w:r>
            <w:r w:rsidRPr="00722D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kajastada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olemasolevad riskiallikad (käitised (ohtlikud ettevõtted ja B-kategooria</w:t>
            </w:r>
            <w:r w:rsidRPr="00722DE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suurõnnetuse</w:t>
            </w:r>
            <w:r w:rsidRPr="00722DE3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ohuga</w:t>
            </w:r>
            <w:r w:rsidRPr="00722DE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 xml:space="preserve">ettevõte) ja nende </w:t>
            </w:r>
            <w:r w:rsidRPr="00722DE3">
              <w:rPr>
                <w:rFonts w:asciiTheme="minorHAnsi" w:hAnsiTheme="minorHAnsi" w:cstheme="minorHAnsi"/>
              </w:rPr>
              <w:lastRenderedPageBreak/>
              <w:t>ohualad, ohtlikud teelõigud ning raudteed ja</w:t>
            </w:r>
            <w:r w:rsidRPr="00722D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muud sõlmed (ohtlike ainete vedu)), nende</w:t>
            </w:r>
            <w:r w:rsidRPr="00722D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mõju hinnang</w:t>
            </w:r>
            <w:r w:rsidRPr="00722D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olemasolevale ning</w:t>
            </w:r>
            <w:r w:rsidRPr="00722D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sellega</w:t>
            </w:r>
            <w:r w:rsidRPr="00722D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2DE3">
              <w:rPr>
                <w:rFonts w:asciiTheme="minorHAnsi" w:hAnsiTheme="minorHAnsi" w:cstheme="minorHAnsi"/>
              </w:rPr>
              <w:t>arvestamise põhjendus.</w:t>
            </w:r>
          </w:p>
        </w:tc>
        <w:tc>
          <w:tcPr>
            <w:tcW w:w="1332" w:type="pct"/>
          </w:tcPr>
          <w:p w14:paraId="54AC3E5E" w14:textId="77777777" w:rsidR="00F82FD6" w:rsidRPr="00722DE3" w:rsidRDefault="00F82FD6" w:rsidP="00F82FD6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</w:p>
        </w:tc>
        <w:tc>
          <w:tcPr>
            <w:tcW w:w="1332" w:type="pct"/>
          </w:tcPr>
          <w:p w14:paraId="6EE17263" w14:textId="66D32ED0" w:rsidR="00F82FD6" w:rsidRPr="00722DE3" w:rsidRDefault="001D7EF8" w:rsidP="00F82FD6">
            <w:pPr>
              <w:pStyle w:val="TableParagraph"/>
              <w:spacing w:line="242" w:lineRule="auto"/>
              <w:ind w:right="41"/>
              <w:rPr>
                <w:rFonts w:asciiTheme="minorHAnsi" w:hAnsiTheme="minorHAnsi" w:cstheme="minorHAnsi"/>
              </w:rPr>
            </w:pPr>
            <w:r w:rsidRPr="00722DE3">
              <w:rPr>
                <w:rFonts w:asciiTheme="minorHAnsi" w:hAnsiTheme="minorHAnsi" w:cstheme="minorHAnsi"/>
              </w:rPr>
              <w:t xml:space="preserve">KSH aruandes </w:t>
            </w:r>
            <w:r w:rsidR="00BE6349" w:rsidRPr="00722DE3">
              <w:rPr>
                <w:rFonts w:asciiTheme="minorHAnsi" w:hAnsiTheme="minorHAnsi" w:cstheme="minorHAnsi"/>
              </w:rPr>
              <w:t xml:space="preserve">ei kajastata olemasolevaid ohuallikaid, kuna nende osas planeeringulahendus ei muuda midagi. </w:t>
            </w:r>
            <w:r w:rsidR="00E071D2" w:rsidRPr="00722DE3">
              <w:rPr>
                <w:rFonts w:asciiTheme="minorHAnsi" w:hAnsiTheme="minorHAnsi" w:cstheme="minorHAnsi"/>
              </w:rPr>
              <w:t xml:space="preserve">ÜP rakenduses on olemasolevate asukohad koos </w:t>
            </w:r>
            <w:r w:rsidR="001F2406" w:rsidRPr="00722DE3">
              <w:rPr>
                <w:rFonts w:asciiTheme="minorHAnsi" w:hAnsiTheme="minorHAnsi" w:cstheme="minorHAnsi"/>
              </w:rPr>
              <w:t xml:space="preserve">ohualadega kajastatud teema „Taustainfo“ all. </w:t>
            </w:r>
            <w:r w:rsidR="00BE6349" w:rsidRPr="00722DE3">
              <w:rPr>
                <w:rFonts w:asciiTheme="minorHAnsi" w:hAnsiTheme="minorHAnsi" w:cstheme="minorHAnsi"/>
              </w:rPr>
              <w:t>Küll aga juhitakse planeeringus tähelepanu</w:t>
            </w:r>
            <w:r w:rsidR="001F2406" w:rsidRPr="00722DE3">
              <w:rPr>
                <w:rFonts w:asciiTheme="minorHAnsi" w:hAnsiTheme="minorHAnsi" w:cstheme="minorHAnsi"/>
              </w:rPr>
              <w:t xml:space="preserve">, et </w:t>
            </w:r>
            <w:r w:rsidR="00BE6349" w:rsidRPr="00722DE3">
              <w:rPr>
                <w:rFonts w:asciiTheme="minorHAnsi" w:hAnsiTheme="minorHAnsi" w:cstheme="minorHAnsi"/>
              </w:rPr>
              <w:t xml:space="preserve">edasisel planeerimisel </w:t>
            </w:r>
            <w:r w:rsidR="001F2406" w:rsidRPr="00722DE3">
              <w:rPr>
                <w:rFonts w:asciiTheme="minorHAnsi" w:hAnsiTheme="minorHAnsi" w:cstheme="minorHAnsi"/>
              </w:rPr>
              <w:t xml:space="preserve">tuleb olemasolevate </w:t>
            </w:r>
            <w:r w:rsidR="00BE6349" w:rsidRPr="00722DE3">
              <w:rPr>
                <w:rFonts w:asciiTheme="minorHAnsi" w:hAnsiTheme="minorHAnsi" w:cstheme="minorHAnsi"/>
              </w:rPr>
              <w:lastRenderedPageBreak/>
              <w:t xml:space="preserve">ohualadega arvestada. </w:t>
            </w:r>
          </w:p>
        </w:tc>
      </w:tr>
    </w:tbl>
    <w:p w14:paraId="7335A96C" w14:textId="77777777" w:rsidR="009E0B5E" w:rsidRDefault="009E0B5E">
      <w:pPr>
        <w:spacing w:line="242" w:lineRule="auto"/>
        <w:sectPr w:rsidR="009E0B5E">
          <w:headerReference w:type="default" r:id="rId7"/>
          <w:type w:val="continuous"/>
          <w:pgSz w:w="16850" w:h="11910" w:orient="landscape"/>
          <w:pgMar w:top="1380" w:right="2240" w:bottom="280" w:left="1280" w:header="747" w:footer="0" w:gutter="0"/>
          <w:pgNumType w:start="1"/>
          <w:cols w:space="708"/>
        </w:sectPr>
      </w:pPr>
    </w:p>
    <w:p w14:paraId="7335AA2D" w14:textId="7803E30B" w:rsidR="009E0B5E" w:rsidRDefault="009E0B5E" w:rsidP="00B11B20">
      <w:pPr>
        <w:pStyle w:val="Kehatekst"/>
        <w:spacing w:before="1"/>
      </w:pPr>
    </w:p>
    <w:sectPr w:rsidR="009E0B5E">
      <w:pgSz w:w="16850" w:h="11910" w:orient="landscape"/>
      <w:pgMar w:top="1380" w:right="2240" w:bottom="280" w:left="1280" w:header="7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79E8" w14:textId="77777777" w:rsidR="00A64800" w:rsidRDefault="00A64800">
      <w:r>
        <w:separator/>
      </w:r>
    </w:p>
  </w:endnote>
  <w:endnote w:type="continuationSeparator" w:id="0">
    <w:p w14:paraId="00197D9B" w14:textId="77777777" w:rsidR="00A64800" w:rsidRDefault="00A6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5B9F" w14:textId="77777777" w:rsidR="00A64800" w:rsidRDefault="00A64800">
      <w:r>
        <w:separator/>
      </w:r>
    </w:p>
  </w:footnote>
  <w:footnote w:type="continuationSeparator" w:id="0">
    <w:p w14:paraId="674A34D5" w14:textId="77777777" w:rsidR="00A64800" w:rsidRDefault="00A6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AA2E" w14:textId="77777777" w:rsidR="009E0B5E" w:rsidRDefault="00643D8D">
    <w:pPr>
      <w:pStyle w:val="Keha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1328" behindDoc="1" locked="0" layoutInCell="1" allowOverlap="1" wp14:anchorId="7335AA2F" wp14:editId="769C8504">
              <wp:simplePos x="0" y="0"/>
              <wp:positionH relativeFrom="page">
                <wp:posOffset>885092</wp:posOffset>
              </wp:positionH>
              <wp:positionV relativeFrom="page">
                <wp:posOffset>463061</wp:posOffset>
              </wp:positionV>
              <wp:extent cx="5064370" cy="240323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4370" cy="2403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5AA31" w14:textId="15A4CF37" w:rsidR="009E0B5E" w:rsidRDefault="00643D8D">
                          <w:pPr>
                            <w:pStyle w:val="Kehatekst"/>
                            <w:spacing w:line="248" w:lineRule="exact"/>
                            <w:ind w:left="20"/>
                          </w:pPr>
                          <w:r>
                            <w:t>Ida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päästekeskuse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ettepanekud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Narva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linna</w:t>
                          </w:r>
                          <w:r>
                            <w:rPr>
                              <w:spacing w:val="-2"/>
                            </w:rPr>
                            <w:t xml:space="preserve"> üldplaneeringule</w:t>
                          </w:r>
                          <w:r w:rsidR="00F82FD6">
                            <w:rPr>
                              <w:spacing w:val="-2"/>
                            </w:rPr>
                            <w:t xml:space="preserve"> esitatud 04.08.2022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5AA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7pt;margin-top:36.45pt;width:398.75pt;height:18.9pt;z-index:-1598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" filled="f" stroked="f">
              <v:textbox inset="0,0,0,0">
                <w:txbxContent>
                  <w:p w14:paraId="7335AA31" w14:textId="15A4CF37" w:rsidR="009E0B5E" w:rsidRDefault="00643D8D">
                    <w:pPr>
                      <w:pStyle w:val="Kehatekst"/>
                      <w:spacing w:line="248" w:lineRule="exact"/>
                      <w:ind w:left="20"/>
                    </w:pPr>
                    <w:r>
                      <w:t>Ida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päästekeskuse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ettepanekud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Narva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linna</w:t>
                    </w:r>
                    <w:r>
                      <w:rPr>
                        <w:spacing w:val="-2"/>
                      </w:rPr>
                      <w:t xml:space="preserve"> üldplaneeringule</w:t>
                    </w:r>
                    <w:r w:rsidR="00F82FD6">
                      <w:rPr>
                        <w:spacing w:val="-2"/>
                      </w:rPr>
                      <w:t xml:space="preserve"> esitatud 04.08.2022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37E3"/>
    <w:multiLevelType w:val="hybridMultilevel"/>
    <w:tmpl w:val="8682CDCC"/>
    <w:lvl w:ilvl="0" w:tplc="B22E07C4">
      <w:start w:val="1"/>
      <w:numFmt w:val="decimal"/>
      <w:lvlText w:val="%1)"/>
      <w:lvlJc w:val="left"/>
      <w:pPr>
        <w:ind w:left="83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2"/>
        <w:sz w:val="22"/>
        <w:szCs w:val="22"/>
        <w:lang w:val="et-EE" w:eastAsia="en-US" w:bidi="ar-SA"/>
      </w:rPr>
    </w:lvl>
    <w:lvl w:ilvl="1" w:tplc="571C3AE6">
      <w:numFmt w:val="bullet"/>
      <w:lvlText w:val="•"/>
      <w:lvlJc w:val="left"/>
      <w:pPr>
        <w:ind w:left="486" w:hanging="226"/>
      </w:pPr>
      <w:rPr>
        <w:rFonts w:hint="default"/>
        <w:lang w:val="et-EE" w:eastAsia="en-US" w:bidi="ar-SA"/>
      </w:rPr>
    </w:lvl>
    <w:lvl w:ilvl="2" w:tplc="F9861420">
      <w:numFmt w:val="bullet"/>
      <w:lvlText w:val="•"/>
      <w:lvlJc w:val="left"/>
      <w:pPr>
        <w:ind w:left="892" w:hanging="226"/>
      </w:pPr>
      <w:rPr>
        <w:rFonts w:hint="default"/>
        <w:lang w:val="et-EE" w:eastAsia="en-US" w:bidi="ar-SA"/>
      </w:rPr>
    </w:lvl>
    <w:lvl w:ilvl="3" w:tplc="5A4C9312">
      <w:numFmt w:val="bullet"/>
      <w:lvlText w:val="•"/>
      <w:lvlJc w:val="left"/>
      <w:pPr>
        <w:ind w:left="1298" w:hanging="226"/>
      </w:pPr>
      <w:rPr>
        <w:rFonts w:hint="default"/>
        <w:lang w:val="et-EE" w:eastAsia="en-US" w:bidi="ar-SA"/>
      </w:rPr>
    </w:lvl>
    <w:lvl w:ilvl="4" w:tplc="996E873E">
      <w:numFmt w:val="bullet"/>
      <w:lvlText w:val="•"/>
      <w:lvlJc w:val="left"/>
      <w:pPr>
        <w:ind w:left="1705" w:hanging="226"/>
      </w:pPr>
      <w:rPr>
        <w:rFonts w:hint="default"/>
        <w:lang w:val="et-EE" w:eastAsia="en-US" w:bidi="ar-SA"/>
      </w:rPr>
    </w:lvl>
    <w:lvl w:ilvl="5" w:tplc="F6825E7E">
      <w:numFmt w:val="bullet"/>
      <w:lvlText w:val="•"/>
      <w:lvlJc w:val="left"/>
      <w:pPr>
        <w:ind w:left="2111" w:hanging="226"/>
      </w:pPr>
      <w:rPr>
        <w:rFonts w:hint="default"/>
        <w:lang w:val="et-EE" w:eastAsia="en-US" w:bidi="ar-SA"/>
      </w:rPr>
    </w:lvl>
    <w:lvl w:ilvl="6" w:tplc="63786C5E">
      <w:numFmt w:val="bullet"/>
      <w:lvlText w:val="•"/>
      <w:lvlJc w:val="left"/>
      <w:pPr>
        <w:ind w:left="2517" w:hanging="226"/>
      </w:pPr>
      <w:rPr>
        <w:rFonts w:hint="default"/>
        <w:lang w:val="et-EE" w:eastAsia="en-US" w:bidi="ar-SA"/>
      </w:rPr>
    </w:lvl>
    <w:lvl w:ilvl="7" w:tplc="DCB6C95E">
      <w:numFmt w:val="bullet"/>
      <w:lvlText w:val="•"/>
      <w:lvlJc w:val="left"/>
      <w:pPr>
        <w:ind w:left="2924" w:hanging="226"/>
      </w:pPr>
      <w:rPr>
        <w:rFonts w:hint="default"/>
        <w:lang w:val="et-EE" w:eastAsia="en-US" w:bidi="ar-SA"/>
      </w:rPr>
    </w:lvl>
    <w:lvl w:ilvl="8" w:tplc="9984E83C">
      <w:numFmt w:val="bullet"/>
      <w:lvlText w:val="•"/>
      <w:lvlJc w:val="left"/>
      <w:pPr>
        <w:ind w:left="3330" w:hanging="226"/>
      </w:pPr>
      <w:rPr>
        <w:rFonts w:hint="default"/>
        <w:lang w:val="et-EE" w:eastAsia="en-US" w:bidi="ar-SA"/>
      </w:rPr>
    </w:lvl>
  </w:abstractNum>
  <w:abstractNum w:abstractNumId="1" w15:restartNumberingAfterBreak="0">
    <w:nsid w:val="4880273B"/>
    <w:multiLevelType w:val="hybridMultilevel"/>
    <w:tmpl w:val="13FE75B4"/>
    <w:lvl w:ilvl="0" w:tplc="BE287BC8">
      <w:start w:val="1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63" w:hanging="360"/>
      </w:pPr>
    </w:lvl>
    <w:lvl w:ilvl="2" w:tplc="0425001B" w:tentative="1">
      <w:start w:val="1"/>
      <w:numFmt w:val="lowerRoman"/>
      <w:lvlText w:val="%3."/>
      <w:lvlJc w:val="right"/>
      <w:pPr>
        <w:ind w:left="1883" w:hanging="180"/>
      </w:pPr>
    </w:lvl>
    <w:lvl w:ilvl="3" w:tplc="0425000F" w:tentative="1">
      <w:start w:val="1"/>
      <w:numFmt w:val="decimal"/>
      <w:lvlText w:val="%4."/>
      <w:lvlJc w:val="left"/>
      <w:pPr>
        <w:ind w:left="2603" w:hanging="360"/>
      </w:pPr>
    </w:lvl>
    <w:lvl w:ilvl="4" w:tplc="04250019" w:tentative="1">
      <w:start w:val="1"/>
      <w:numFmt w:val="lowerLetter"/>
      <w:lvlText w:val="%5."/>
      <w:lvlJc w:val="left"/>
      <w:pPr>
        <w:ind w:left="3323" w:hanging="360"/>
      </w:pPr>
    </w:lvl>
    <w:lvl w:ilvl="5" w:tplc="0425001B" w:tentative="1">
      <w:start w:val="1"/>
      <w:numFmt w:val="lowerRoman"/>
      <w:lvlText w:val="%6."/>
      <w:lvlJc w:val="right"/>
      <w:pPr>
        <w:ind w:left="4043" w:hanging="180"/>
      </w:pPr>
    </w:lvl>
    <w:lvl w:ilvl="6" w:tplc="0425000F" w:tentative="1">
      <w:start w:val="1"/>
      <w:numFmt w:val="decimal"/>
      <w:lvlText w:val="%7."/>
      <w:lvlJc w:val="left"/>
      <w:pPr>
        <w:ind w:left="4763" w:hanging="360"/>
      </w:pPr>
    </w:lvl>
    <w:lvl w:ilvl="7" w:tplc="04250019" w:tentative="1">
      <w:start w:val="1"/>
      <w:numFmt w:val="lowerLetter"/>
      <w:lvlText w:val="%8."/>
      <w:lvlJc w:val="left"/>
      <w:pPr>
        <w:ind w:left="5483" w:hanging="360"/>
      </w:pPr>
    </w:lvl>
    <w:lvl w:ilvl="8" w:tplc="0425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" w15:restartNumberingAfterBreak="0">
    <w:nsid w:val="5DFC4855"/>
    <w:multiLevelType w:val="hybridMultilevel"/>
    <w:tmpl w:val="6AB2BA96"/>
    <w:lvl w:ilvl="0" w:tplc="94C60284">
      <w:start w:val="1"/>
      <w:numFmt w:val="decimal"/>
      <w:lvlText w:val="%1)"/>
      <w:lvlJc w:val="left"/>
      <w:pPr>
        <w:ind w:left="83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2"/>
        <w:sz w:val="22"/>
        <w:szCs w:val="22"/>
        <w:lang w:val="et-EE" w:eastAsia="en-US" w:bidi="ar-SA"/>
      </w:rPr>
    </w:lvl>
    <w:lvl w:ilvl="1" w:tplc="FE0E2B36">
      <w:numFmt w:val="bullet"/>
      <w:lvlText w:val="•"/>
      <w:lvlJc w:val="left"/>
      <w:pPr>
        <w:ind w:left="546" w:hanging="226"/>
      </w:pPr>
      <w:rPr>
        <w:rFonts w:hint="default"/>
        <w:lang w:val="et-EE" w:eastAsia="en-US" w:bidi="ar-SA"/>
      </w:rPr>
    </w:lvl>
    <w:lvl w:ilvl="2" w:tplc="FBAC7AE4">
      <w:numFmt w:val="bullet"/>
      <w:lvlText w:val="•"/>
      <w:lvlJc w:val="left"/>
      <w:pPr>
        <w:ind w:left="1012" w:hanging="226"/>
      </w:pPr>
      <w:rPr>
        <w:rFonts w:hint="default"/>
        <w:lang w:val="et-EE" w:eastAsia="en-US" w:bidi="ar-SA"/>
      </w:rPr>
    </w:lvl>
    <w:lvl w:ilvl="3" w:tplc="DB1C4468">
      <w:numFmt w:val="bullet"/>
      <w:lvlText w:val="•"/>
      <w:lvlJc w:val="left"/>
      <w:pPr>
        <w:ind w:left="1478" w:hanging="226"/>
      </w:pPr>
      <w:rPr>
        <w:rFonts w:hint="default"/>
        <w:lang w:val="et-EE" w:eastAsia="en-US" w:bidi="ar-SA"/>
      </w:rPr>
    </w:lvl>
    <w:lvl w:ilvl="4" w:tplc="D304F290">
      <w:numFmt w:val="bullet"/>
      <w:lvlText w:val="•"/>
      <w:lvlJc w:val="left"/>
      <w:pPr>
        <w:ind w:left="1945" w:hanging="226"/>
      </w:pPr>
      <w:rPr>
        <w:rFonts w:hint="default"/>
        <w:lang w:val="et-EE" w:eastAsia="en-US" w:bidi="ar-SA"/>
      </w:rPr>
    </w:lvl>
    <w:lvl w:ilvl="5" w:tplc="01AC6EC6">
      <w:numFmt w:val="bullet"/>
      <w:lvlText w:val="•"/>
      <w:lvlJc w:val="left"/>
      <w:pPr>
        <w:ind w:left="2411" w:hanging="226"/>
      </w:pPr>
      <w:rPr>
        <w:rFonts w:hint="default"/>
        <w:lang w:val="et-EE" w:eastAsia="en-US" w:bidi="ar-SA"/>
      </w:rPr>
    </w:lvl>
    <w:lvl w:ilvl="6" w:tplc="26306BA6">
      <w:numFmt w:val="bullet"/>
      <w:lvlText w:val="•"/>
      <w:lvlJc w:val="left"/>
      <w:pPr>
        <w:ind w:left="2877" w:hanging="226"/>
      </w:pPr>
      <w:rPr>
        <w:rFonts w:hint="default"/>
        <w:lang w:val="et-EE" w:eastAsia="en-US" w:bidi="ar-SA"/>
      </w:rPr>
    </w:lvl>
    <w:lvl w:ilvl="7" w:tplc="3EEA20C8">
      <w:numFmt w:val="bullet"/>
      <w:lvlText w:val="•"/>
      <w:lvlJc w:val="left"/>
      <w:pPr>
        <w:ind w:left="3344" w:hanging="226"/>
      </w:pPr>
      <w:rPr>
        <w:rFonts w:hint="default"/>
        <w:lang w:val="et-EE" w:eastAsia="en-US" w:bidi="ar-SA"/>
      </w:rPr>
    </w:lvl>
    <w:lvl w:ilvl="8" w:tplc="E8E2E1B4">
      <w:numFmt w:val="bullet"/>
      <w:lvlText w:val="•"/>
      <w:lvlJc w:val="left"/>
      <w:pPr>
        <w:ind w:left="3810" w:hanging="226"/>
      </w:pPr>
      <w:rPr>
        <w:rFonts w:hint="default"/>
        <w:lang w:val="et-EE" w:eastAsia="en-US" w:bidi="ar-SA"/>
      </w:rPr>
    </w:lvl>
  </w:abstractNum>
  <w:abstractNum w:abstractNumId="3" w15:restartNumberingAfterBreak="0">
    <w:nsid w:val="6CAC6032"/>
    <w:multiLevelType w:val="hybridMultilevel"/>
    <w:tmpl w:val="35905794"/>
    <w:lvl w:ilvl="0" w:tplc="459494FE">
      <w:start w:val="1"/>
      <w:numFmt w:val="decimal"/>
      <w:lvlText w:val="%1)"/>
      <w:lvlJc w:val="left"/>
      <w:pPr>
        <w:ind w:left="308" w:hanging="225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99"/>
        <w:sz w:val="22"/>
        <w:szCs w:val="22"/>
        <w:lang w:val="et-EE" w:eastAsia="en-US" w:bidi="ar-SA"/>
      </w:rPr>
    </w:lvl>
    <w:lvl w:ilvl="1" w:tplc="631821D4">
      <w:numFmt w:val="bullet"/>
      <w:lvlText w:val="•"/>
      <w:lvlJc w:val="left"/>
      <w:pPr>
        <w:ind w:left="684" w:hanging="225"/>
      </w:pPr>
      <w:rPr>
        <w:rFonts w:hint="default"/>
        <w:lang w:val="et-EE" w:eastAsia="en-US" w:bidi="ar-SA"/>
      </w:rPr>
    </w:lvl>
    <w:lvl w:ilvl="2" w:tplc="02E0CA46">
      <w:numFmt w:val="bullet"/>
      <w:lvlText w:val="•"/>
      <w:lvlJc w:val="left"/>
      <w:pPr>
        <w:ind w:left="1068" w:hanging="225"/>
      </w:pPr>
      <w:rPr>
        <w:rFonts w:hint="default"/>
        <w:lang w:val="et-EE" w:eastAsia="en-US" w:bidi="ar-SA"/>
      </w:rPr>
    </w:lvl>
    <w:lvl w:ilvl="3" w:tplc="6484BC6E">
      <w:numFmt w:val="bullet"/>
      <w:lvlText w:val="•"/>
      <w:lvlJc w:val="left"/>
      <w:pPr>
        <w:ind w:left="1452" w:hanging="225"/>
      </w:pPr>
      <w:rPr>
        <w:rFonts w:hint="default"/>
        <w:lang w:val="et-EE" w:eastAsia="en-US" w:bidi="ar-SA"/>
      </w:rPr>
    </w:lvl>
    <w:lvl w:ilvl="4" w:tplc="4718D88C">
      <w:numFmt w:val="bullet"/>
      <w:lvlText w:val="•"/>
      <w:lvlJc w:val="left"/>
      <w:pPr>
        <w:ind w:left="1837" w:hanging="225"/>
      </w:pPr>
      <w:rPr>
        <w:rFonts w:hint="default"/>
        <w:lang w:val="et-EE" w:eastAsia="en-US" w:bidi="ar-SA"/>
      </w:rPr>
    </w:lvl>
    <w:lvl w:ilvl="5" w:tplc="06C03C00">
      <w:numFmt w:val="bullet"/>
      <w:lvlText w:val="•"/>
      <w:lvlJc w:val="left"/>
      <w:pPr>
        <w:ind w:left="2221" w:hanging="225"/>
      </w:pPr>
      <w:rPr>
        <w:rFonts w:hint="default"/>
        <w:lang w:val="et-EE" w:eastAsia="en-US" w:bidi="ar-SA"/>
      </w:rPr>
    </w:lvl>
    <w:lvl w:ilvl="6" w:tplc="4F42115C">
      <w:numFmt w:val="bullet"/>
      <w:lvlText w:val="•"/>
      <w:lvlJc w:val="left"/>
      <w:pPr>
        <w:ind w:left="2605" w:hanging="225"/>
      </w:pPr>
      <w:rPr>
        <w:rFonts w:hint="default"/>
        <w:lang w:val="et-EE" w:eastAsia="en-US" w:bidi="ar-SA"/>
      </w:rPr>
    </w:lvl>
    <w:lvl w:ilvl="7" w:tplc="41642B0E">
      <w:numFmt w:val="bullet"/>
      <w:lvlText w:val="•"/>
      <w:lvlJc w:val="left"/>
      <w:pPr>
        <w:ind w:left="2990" w:hanging="225"/>
      </w:pPr>
      <w:rPr>
        <w:rFonts w:hint="default"/>
        <w:lang w:val="et-EE" w:eastAsia="en-US" w:bidi="ar-SA"/>
      </w:rPr>
    </w:lvl>
    <w:lvl w:ilvl="8" w:tplc="04AEEDEE">
      <w:numFmt w:val="bullet"/>
      <w:lvlText w:val="•"/>
      <w:lvlJc w:val="left"/>
      <w:pPr>
        <w:ind w:left="3374" w:hanging="225"/>
      </w:pPr>
      <w:rPr>
        <w:rFonts w:hint="default"/>
        <w:lang w:val="et-EE" w:eastAsia="en-US" w:bidi="ar-SA"/>
      </w:rPr>
    </w:lvl>
  </w:abstractNum>
  <w:abstractNum w:abstractNumId="4" w15:restartNumberingAfterBreak="0">
    <w:nsid w:val="78645A98"/>
    <w:multiLevelType w:val="hybridMultilevel"/>
    <w:tmpl w:val="887201BA"/>
    <w:lvl w:ilvl="0" w:tplc="88882A3C">
      <w:start w:val="1"/>
      <w:numFmt w:val="decimal"/>
      <w:lvlText w:val="%1)"/>
      <w:lvlJc w:val="left"/>
      <w:pPr>
        <w:ind w:left="369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2"/>
        <w:sz w:val="22"/>
        <w:szCs w:val="22"/>
        <w:lang w:val="et-EE" w:eastAsia="en-US" w:bidi="ar-SA"/>
      </w:rPr>
    </w:lvl>
    <w:lvl w:ilvl="1" w:tplc="B48E2718">
      <w:numFmt w:val="bullet"/>
      <w:lvlText w:val="•"/>
      <w:lvlJc w:val="left"/>
      <w:pPr>
        <w:ind w:left="798" w:hanging="241"/>
      </w:pPr>
      <w:rPr>
        <w:rFonts w:hint="default"/>
        <w:lang w:val="et-EE" w:eastAsia="en-US" w:bidi="ar-SA"/>
      </w:rPr>
    </w:lvl>
    <w:lvl w:ilvl="2" w:tplc="2F10F5B2">
      <w:numFmt w:val="bullet"/>
      <w:lvlText w:val="•"/>
      <w:lvlJc w:val="left"/>
      <w:pPr>
        <w:ind w:left="1236" w:hanging="241"/>
      </w:pPr>
      <w:rPr>
        <w:rFonts w:hint="default"/>
        <w:lang w:val="et-EE" w:eastAsia="en-US" w:bidi="ar-SA"/>
      </w:rPr>
    </w:lvl>
    <w:lvl w:ilvl="3" w:tplc="42B22664">
      <w:numFmt w:val="bullet"/>
      <w:lvlText w:val="•"/>
      <w:lvlJc w:val="left"/>
      <w:pPr>
        <w:ind w:left="1674" w:hanging="241"/>
      </w:pPr>
      <w:rPr>
        <w:rFonts w:hint="default"/>
        <w:lang w:val="et-EE" w:eastAsia="en-US" w:bidi="ar-SA"/>
      </w:rPr>
    </w:lvl>
    <w:lvl w:ilvl="4" w:tplc="4E266AC2">
      <w:numFmt w:val="bullet"/>
      <w:lvlText w:val="•"/>
      <w:lvlJc w:val="left"/>
      <w:pPr>
        <w:ind w:left="2113" w:hanging="241"/>
      </w:pPr>
      <w:rPr>
        <w:rFonts w:hint="default"/>
        <w:lang w:val="et-EE" w:eastAsia="en-US" w:bidi="ar-SA"/>
      </w:rPr>
    </w:lvl>
    <w:lvl w:ilvl="5" w:tplc="F30A4A7C">
      <w:numFmt w:val="bullet"/>
      <w:lvlText w:val="•"/>
      <w:lvlJc w:val="left"/>
      <w:pPr>
        <w:ind w:left="2551" w:hanging="241"/>
      </w:pPr>
      <w:rPr>
        <w:rFonts w:hint="default"/>
        <w:lang w:val="et-EE" w:eastAsia="en-US" w:bidi="ar-SA"/>
      </w:rPr>
    </w:lvl>
    <w:lvl w:ilvl="6" w:tplc="EB3601FE">
      <w:numFmt w:val="bullet"/>
      <w:lvlText w:val="•"/>
      <w:lvlJc w:val="left"/>
      <w:pPr>
        <w:ind w:left="2989" w:hanging="241"/>
      </w:pPr>
      <w:rPr>
        <w:rFonts w:hint="default"/>
        <w:lang w:val="et-EE" w:eastAsia="en-US" w:bidi="ar-SA"/>
      </w:rPr>
    </w:lvl>
    <w:lvl w:ilvl="7" w:tplc="E77AB3A4">
      <w:numFmt w:val="bullet"/>
      <w:lvlText w:val="•"/>
      <w:lvlJc w:val="left"/>
      <w:pPr>
        <w:ind w:left="3428" w:hanging="241"/>
      </w:pPr>
      <w:rPr>
        <w:rFonts w:hint="default"/>
        <w:lang w:val="et-EE" w:eastAsia="en-US" w:bidi="ar-SA"/>
      </w:rPr>
    </w:lvl>
    <w:lvl w:ilvl="8" w:tplc="3F4E09CA">
      <w:numFmt w:val="bullet"/>
      <w:lvlText w:val="•"/>
      <w:lvlJc w:val="left"/>
      <w:pPr>
        <w:ind w:left="3866" w:hanging="241"/>
      </w:pPr>
      <w:rPr>
        <w:rFonts w:hint="default"/>
        <w:lang w:val="et-EE" w:eastAsia="en-US" w:bidi="ar-SA"/>
      </w:rPr>
    </w:lvl>
  </w:abstractNum>
  <w:num w:numId="1" w16cid:durableId="1741707950">
    <w:abstractNumId w:val="3"/>
  </w:num>
  <w:num w:numId="2" w16cid:durableId="1101220654">
    <w:abstractNumId w:val="2"/>
  </w:num>
  <w:num w:numId="3" w16cid:durableId="1535922234">
    <w:abstractNumId w:val="4"/>
  </w:num>
  <w:num w:numId="4" w16cid:durableId="707293115">
    <w:abstractNumId w:val="0"/>
  </w:num>
  <w:num w:numId="5" w16cid:durableId="1183665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5E"/>
    <w:rsid w:val="000B0114"/>
    <w:rsid w:val="000C7F17"/>
    <w:rsid w:val="0013019E"/>
    <w:rsid w:val="00172DAD"/>
    <w:rsid w:val="001D042F"/>
    <w:rsid w:val="001D2F5A"/>
    <w:rsid w:val="001D7EF8"/>
    <w:rsid w:val="001F2406"/>
    <w:rsid w:val="00212F34"/>
    <w:rsid w:val="00261D04"/>
    <w:rsid w:val="002A4BBE"/>
    <w:rsid w:val="002C4E6B"/>
    <w:rsid w:val="002E511B"/>
    <w:rsid w:val="002F701C"/>
    <w:rsid w:val="003A3CC3"/>
    <w:rsid w:val="003E49EA"/>
    <w:rsid w:val="004013CB"/>
    <w:rsid w:val="005178D4"/>
    <w:rsid w:val="005514DF"/>
    <w:rsid w:val="006269CE"/>
    <w:rsid w:val="0063122C"/>
    <w:rsid w:val="00643D8D"/>
    <w:rsid w:val="006C3AD1"/>
    <w:rsid w:val="006E5D29"/>
    <w:rsid w:val="00712A2D"/>
    <w:rsid w:val="00717CF9"/>
    <w:rsid w:val="00722DE3"/>
    <w:rsid w:val="00791081"/>
    <w:rsid w:val="00813BAC"/>
    <w:rsid w:val="00814EC4"/>
    <w:rsid w:val="0085088B"/>
    <w:rsid w:val="00851276"/>
    <w:rsid w:val="0088037D"/>
    <w:rsid w:val="008A1C19"/>
    <w:rsid w:val="008A59D2"/>
    <w:rsid w:val="009229C3"/>
    <w:rsid w:val="00931E52"/>
    <w:rsid w:val="00935B96"/>
    <w:rsid w:val="00983E7F"/>
    <w:rsid w:val="009D20C6"/>
    <w:rsid w:val="009D5F40"/>
    <w:rsid w:val="009E0B5E"/>
    <w:rsid w:val="009F7A90"/>
    <w:rsid w:val="00A06D4D"/>
    <w:rsid w:val="00A53156"/>
    <w:rsid w:val="00A64800"/>
    <w:rsid w:val="00A955E1"/>
    <w:rsid w:val="00B11B20"/>
    <w:rsid w:val="00B20F87"/>
    <w:rsid w:val="00B54DEE"/>
    <w:rsid w:val="00B878B6"/>
    <w:rsid w:val="00BD68FA"/>
    <w:rsid w:val="00BE6349"/>
    <w:rsid w:val="00C120BA"/>
    <w:rsid w:val="00C739F6"/>
    <w:rsid w:val="00D346B7"/>
    <w:rsid w:val="00D36C4D"/>
    <w:rsid w:val="00D529C9"/>
    <w:rsid w:val="00DB7A3B"/>
    <w:rsid w:val="00DE621E"/>
    <w:rsid w:val="00E071D2"/>
    <w:rsid w:val="00EF4F48"/>
    <w:rsid w:val="00F3057E"/>
    <w:rsid w:val="00F82FD6"/>
    <w:rsid w:val="00FB2C75"/>
    <w:rsid w:val="00FB585A"/>
    <w:rsid w:val="00FD2598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5A953"/>
  <w15:docId w15:val="{403116BD-FDC2-43F2-9537-BC704C64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ind w:left="83"/>
    </w:pPr>
  </w:style>
  <w:style w:type="paragraph" w:styleId="Pis">
    <w:name w:val="header"/>
    <w:basedOn w:val="Normaallaad"/>
    <w:link w:val="PisMrk"/>
    <w:uiPriority w:val="99"/>
    <w:unhideWhenUsed/>
    <w:rsid w:val="00F82FD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F82FD6"/>
    <w:rPr>
      <w:rFonts w:ascii="Calibri" w:eastAsia="Calibri" w:hAnsi="Calibri" w:cs="Calibri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F82FD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F82FD6"/>
    <w:rPr>
      <w:rFonts w:ascii="Calibri" w:eastAsia="Calibri" w:hAnsi="Calibri" w:cs="Calibri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qFormat/>
    <w:rsid w:val="00172D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7</Pages>
  <Words>1565</Words>
  <Characters>9082</Characters>
  <Application>Microsoft Office Word</Application>
  <DocSecurity>0</DocSecurity>
  <Lines>75</Lines>
  <Paragraphs>21</Paragraphs>
  <ScaleCrop>false</ScaleCrop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 Siim</dc:creator>
  <cp:lastModifiedBy>Veronica Luidalepp</cp:lastModifiedBy>
  <cp:revision>7</cp:revision>
  <dcterms:created xsi:type="dcterms:W3CDTF">2023-12-19T16:33:00Z</dcterms:created>
  <dcterms:modified xsi:type="dcterms:W3CDTF">2023-12-20T09:18:00Z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2023-12-03T00:00:00Z</vt:filetime>
  </property>
  <property fmtid="{D5CDD505-2E9C-101B-9397-08002B2CF9AE}" pid="5" name="Producer">
    <vt:lpwstr>Microsoft® Word 2016</vt:lpwstr>
  </property>
</Properties>
</file>