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D40650" w14:paraId="333557A3" w14:textId="77777777" w:rsidTr="00FB3279">
        <w:trPr>
          <w:trHeight w:val="2353"/>
        </w:trPr>
        <w:tc>
          <w:tcPr>
            <w:tcW w:w="5387" w:type="dxa"/>
            <w:shd w:val="clear" w:color="auto" w:fill="auto"/>
          </w:tcPr>
          <w:p w14:paraId="333557A0" w14:textId="77777777" w:rsidR="00D40650" w:rsidRPr="00A10E66" w:rsidRDefault="003B4D7F" w:rsidP="00DF44DF">
            <w:pPr>
              <w:pStyle w:val="TableContents"/>
              <w:rPr>
                <w:b/>
              </w:rPr>
            </w:pPr>
            <w:r>
              <w:rPr>
                <w:b/>
                <w:noProof/>
                <w:lang w:eastAsia="et-EE" w:bidi="ar-SA"/>
              </w:rPr>
              <w:drawing>
                <wp:anchor distT="0" distB="0" distL="114300" distR="114300" simplePos="0" relativeHeight="251658240" behindDoc="0" locked="0" layoutInCell="1" allowOverlap="1" wp14:anchorId="333557B7" wp14:editId="333557B8">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shd w:val="clear" w:color="auto" w:fill="auto"/>
          </w:tcPr>
          <w:p w14:paraId="333557A1" w14:textId="77777777" w:rsidR="00BC1A62" w:rsidRPr="00BC1A62" w:rsidRDefault="00BC1A62" w:rsidP="0076054B">
            <w:pPr>
              <w:pStyle w:val="AK"/>
              <w:jc w:val="right"/>
            </w:pPr>
          </w:p>
          <w:p w14:paraId="333557A2" w14:textId="77777777" w:rsidR="00BC1A62" w:rsidRPr="00BC1A62" w:rsidRDefault="00BC1A62" w:rsidP="0076054B">
            <w:pPr>
              <w:jc w:val="right"/>
            </w:pPr>
          </w:p>
        </w:tc>
      </w:tr>
      <w:tr w:rsidR="0076054B" w:rsidRPr="001D4CFB" w14:paraId="333557A8" w14:textId="77777777" w:rsidTr="00FB3279">
        <w:trPr>
          <w:trHeight w:val="1531"/>
        </w:trPr>
        <w:tc>
          <w:tcPr>
            <w:tcW w:w="5387" w:type="dxa"/>
            <w:shd w:val="clear" w:color="auto" w:fill="auto"/>
          </w:tcPr>
          <w:p w14:paraId="333557A4" w14:textId="77777777" w:rsidR="0076054B" w:rsidRDefault="00B358EA" w:rsidP="00110BCA">
            <w:pPr>
              <w:pStyle w:val="Liik"/>
            </w:pPr>
            <w:r>
              <w:t>Määrus</w:t>
            </w:r>
          </w:p>
          <w:p w14:paraId="333557A5" w14:textId="77777777" w:rsidR="0076054B" w:rsidRPr="006B118C" w:rsidRDefault="0076054B" w:rsidP="007A4337">
            <w:pPr>
              <w:jc w:val="left"/>
            </w:pPr>
          </w:p>
          <w:p w14:paraId="333557A6" w14:textId="77777777" w:rsidR="0076054B" w:rsidRPr="006B118C" w:rsidRDefault="0076054B" w:rsidP="007A4337">
            <w:pPr>
              <w:jc w:val="left"/>
            </w:pPr>
          </w:p>
        </w:tc>
        <w:tc>
          <w:tcPr>
            <w:tcW w:w="3685" w:type="dxa"/>
            <w:shd w:val="clear" w:color="auto" w:fill="auto"/>
          </w:tcPr>
          <w:p w14:paraId="333557A7" w14:textId="4C64181C" w:rsidR="0076054B" w:rsidRPr="0076054B" w:rsidRDefault="00257743" w:rsidP="00FB3279">
            <w:pPr>
              <w:pStyle w:val="Kuupev1"/>
              <w:rPr>
                <w:i/>
                <w:iCs/>
              </w:rPr>
            </w:pPr>
            <w:r>
              <w:fldChar w:fldCharType="begin"/>
            </w:r>
            <w:r w:rsidR="00C956F8">
              <w:instrText xml:space="preserve"> delta_regDateTime  \* MERGEFORMAT</w:instrText>
            </w:r>
            <w:r>
              <w:fldChar w:fldCharType="separate"/>
            </w:r>
            <w:r w:rsidR="00C956F8">
              <w:t>18.09.2025</w:t>
            </w:r>
            <w:r>
              <w:fldChar w:fldCharType="end"/>
            </w:r>
            <w:r w:rsidR="00FB3279">
              <w:t xml:space="preserve">  </w:t>
            </w:r>
            <w:r w:rsidR="001C1892">
              <w:t xml:space="preserve">nr </w:t>
            </w:r>
            <w:r>
              <w:fldChar w:fldCharType="begin"/>
            </w:r>
            <w:r w:rsidR="00C956F8">
              <w:instrText xml:space="preserve"> delta_regNumber  \* MERGEFORMAT</w:instrText>
            </w:r>
            <w:r>
              <w:fldChar w:fldCharType="separate"/>
            </w:r>
            <w:r w:rsidR="00C956F8">
              <w:t>27</w:t>
            </w:r>
            <w:r>
              <w:fldChar w:fldCharType="end"/>
            </w:r>
          </w:p>
        </w:tc>
      </w:tr>
      <w:tr w:rsidR="00566D45" w:rsidRPr="001D4CFB" w14:paraId="333557AB" w14:textId="77777777" w:rsidTr="00FB3279">
        <w:trPr>
          <w:trHeight w:val="624"/>
        </w:trPr>
        <w:tc>
          <w:tcPr>
            <w:tcW w:w="5387" w:type="dxa"/>
            <w:shd w:val="clear" w:color="auto" w:fill="auto"/>
          </w:tcPr>
          <w:p w14:paraId="333557A9" w14:textId="41E226EA" w:rsidR="00566D45" w:rsidRDefault="00C956F8" w:rsidP="00B358EA">
            <w:pPr>
              <w:pStyle w:val="Pealkiri10"/>
            </w:pPr>
            <w:fldSimple w:instr=" delta_docName  \* MERGEFORMAT">
              <w:r>
                <w:t>Majandus- ja taristuministri 9. juuli 2015. a määruse nr 88 „Seadme vahetu kasutaja, kasutamise järelevaataja, seadmetööd ja auditit tegeva isiku kompetentsusele ja selle tõendamisele ning sertifitseerimisskeemile esitatavad nõuded“ muutmine</w:t>
              </w:r>
            </w:fldSimple>
          </w:p>
        </w:tc>
        <w:tc>
          <w:tcPr>
            <w:tcW w:w="3685" w:type="dxa"/>
            <w:shd w:val="clear" w:color="auto" w:fill="auto"/>
          </w:tcPr>
          <w:p w14:paraId="333557AA" w14:textId="77777777" w:rsidR="00566D45" w:rsidRDefault="00566D45" w:rsidP="00566D45"/>
        </w:tc>
      </w:tr>
    </w:tbl>
    <w:p w14:paraId="4319F37B" w14:textId="77777777" w:rsidR="00F43A58" w:rsidRPr="00F43A58" w:rsidRDefault="00F43A58" w:rsidP="00F43A58">
      <w:pPr>
        <w:widowControl/>
        <w:suppressAutoHyphens w:val="0"/>
        <w:spacing w:line="240" w:lineRule="auto"/>
        <w:jc w:val="left"/>
        <w:rPr>
          <w:rFonts w:cs="Mangal"/>
        </w:rPr>
      </w:pPr>
      <w:r w:rsidRPr="00F43A58">
        <w:rPr>
          <w:rFonts w:cs="Mangal"/>
        </w:rPr>
        <w:t>Määrus kehtestatakse seadme ohutuse seaduse § 10 lõike 6 punkti 1 alusel.</w:t>
      </w:r>
    </w:p>
    <w:p w14:paraId="559EA04E" w14:textId="77777777" w:rsidR="00F43A58" w:rsidRPr="00F43A58" w:rsidRDefault="00F43A58" w:rsidP="00F43A58">
      <w:pPr>
        <w:widowControl/>
        <w:suppressAutoHyphens w:val="0"/>
        <w:spacing w:line="240" w:lineRule="auto"/>
        <w:jc w:val="left"/>
        <w:rPr>
          <w:rFonts w:cs="Mangal"/>
        </w:rPr>
      </w:pPr>
    </w:p>
    <w:p w14:paraId="4178BC62" w14:textId="77777777" w:rsidR="00F43A58" w:rsidRPr="00F43A58" w:rsidRDefault="00F43A58" w:rsidP="00F43A58">
      <w:pPr>
        <w:widowControl/>
        <w:suppressAutoHyphens w:val="0"/>
        <w:spacing w:line="240" w:lineRule="auto"/>
        <w:jc w:val="left"/>
        <w:rPr>
          <w:rFonts w:cs="Mangal"/>
        </w:rPr>
      </w:pPr>
      <w:r w:rsidRPr="00F43A58">
        <w:rPr>
          <w:rFonts w:cs="Mangal"/>
        </w:rPr>
        <w:t xml:space="preserve">Majandus- ja taristuministri 9. juuli 2015. a määrust nr 88 „Seadme vahetu kasutaja, kasutamise järelevaataja, seadmetööd ja auditit tegeva isiku kompetentsusele ja selle tõendamisele ning sertifitseerimisskeemile esitatavad nõuded“ täiendatakse 4. peatükiga järgmises sõnastuses: </w:t>
      </w:r>
    </w:p>
    <w:p w14:paraId="4FDFD298" w14:textId="77777777" w:rsidR="00F43A58" w:rsidRPr="00F43A58" w:rsidRDefault="00F43A58" w:rsidP="00F43A58">
      <w:pPr>
        <w:widowControl/>
        <w:suppressAutoHyphens w:val="0"/>
        <w:spacing w:line="240" w:lineRule="auto"/>
        <w:jc w:val="left"/>
        <w:rPr>
          <w:rFonts w:cs="Mangal"/>
          <w:b/>
          <w:bCs/>
        </w:rPr>
      </w:pPr>
    </w:p>
    <w:p w14:paraId="589EE6A3" w14:textId="77777777" w:rsidR="00F43A58" w:rsidRPr="00F43A58" w:rsidRDefault="00F43A58" w:rsidP="00F43A58">
      <w:pPr>
        <w:widowControl/>
        <w:suppressAutoHyphens w:val="0"/>
        <w:spacing w:line="240" w:lineRule="auto"/>
        <w:jc w:val="center"/>
        <w:rPr>
          <w:rFonts w:cs="Mangal"/>
          <w:b/>
          <w:bCs/>
        </w:rPr>
      </w:pPr>
      <w:r w:rsidRPr="00F43A58">
        <w:rPr>
          <w:rFonts w:cs="Mangal"/>
        </w:rPr>
        <w:t>„</w:t>
      </w:r>
      <w:r w:rsidRPr="00F43A58">
        <w:rPr>
          <w:rFonts w:cs="Mangal"/>
          <w:b/>
          <w:bCs/>
        </w:rPr>
        <w:t>4. peatükk</w:t>
      </w:r>
    </w:p>
    <w:p w14:paraId="6302D7C0" w14:textId="77777777" w:rsidR="00F43A58" w:rsidRPr="00F43A58" w:rsidRDefault="00F43A58" w:rsidP="00F43A58">
      <w:pPr>
        <w:widowControl/>
        <w:suppressAutoHyphens w:val="0"/>
        <w:spacing w:line="240" w:lineRule="auto"/>
        <w:jc w:val="center"/>
        <w:rPr>
          <w:rFonts w:cs="Mangal"/>
          <w:b/>
          <w:bCs/>
        </w:rPr>
      </w:pPr>
      <w:r w:rsidRPr="00F43A58">
        <w:rPr>
          <w:rFonts w:cs="Mangal"/>
          <w:b/>
          <w:bCs/>
        </w:rPr>
        <w:t>Määruse rakendamine</w:t>
      </w:r>
    </w:p>
    <w:p w14:paraId="7F1BC719" w14:textId="77777777" w:rsidR="00F43A58" w:rsidRPr="00F43A58" w:rsidRDefault="00F43A58" w:rsidP="00F43A58">
      <w:pPr>
        <w:widowControl/>
        <w:suppressAutoHyphens w:val="0"/>
        <w:spacing w:line="240" w:lineRule="auto"/>
        <w:jc w:val="left"/>
        <w:rPr>
          <w:rFonts w:cs="Mangal"/>
          <w:b/>
          <w:bCs/>
        </w:rPr>
      </w:pPr>
    </w:p>
    <w:p w14:paraId="67B20EEE" w14:textId="77777777" w:rsidR="00F43A58" w:rsidRPr="00F43A58" w:rsidRDefault="00F43A58" w:rsidP="00F43A58">
      <w:pPr>
        <w:widowControl/>
        <w:suppressAutoHyphens w:val="0"/>
        <w:spacing w:line="240" w:lineRule="auto"/>
        <w:jc w:val="left"/>
        <w:rPr>
          <w:rFonts w:cs="Mangal"/>
          <w:b/>
          <w:bCs/>
        </w:rPr>
      </w:pPr>
      <w:r w:rsidRPr="00F43A58">
        <w:rPr>
          <w:rFonts w:cs="Mangal"/>
          <w:b/>
          <w:bCs/>
        </w:rPr>
        <w:t>§ 11. Rakendussäte</w:t>
      </w:r>
    </w:p>
    <w:p w14:paraId="34F39C40" w14:textId="77777777" w:rsidR="00F43A58" w:rsidRPr="00F43A58" w:rsidRDefault="00F43A58" w:rsidP="00F43A58">
      <w:pPr>
        <w:widowControl/>
        <w:suppressAutoHyphens w:val="0"/>
        <w:spacing w:line="240" w:lineRule="auto"/>
        <w:jc w:val="left"/>
        <w:rPr>
          <w:rFonts w:cs="Mangal"/>
          <w:b/>
          <w:bCs/>
        </w:rPr>
      </w:pPr>
    </w:p>
    <w:p w14:paraId="00BE0A49" w14:textId="77777777" w:rsidR="00F43A58" w:rsidRPr="00F43A58" w:rsidRDefault="00F43A58" w:rsidP="00F43A58">
      <w:pPr>
        <w:widowControl/>
        <w:suppressAutoHyphens w:val="0"/>
        <w:spacing w:after="7" w:line="249" w:lineRule="auto"/>
        <w:rPr>
          <w:rFonts w:eastAsia="Times New Roman"/>
          <w:color w:val="000000"/>
          <w:kern w:val="2"/>
          <w:lang w:eastAsia="et-EE" w:bidi="ar-SA"/>
          <w14:ligatures w14:val="standardContextual"/>
        </w:rPr>
      </w:pPr>
      <w:r w:rsidRPr="00F43A58">
        <w:rPr>
          <w:rFonts w:eastAsia="Times New Roman"/>
          <w:color w:val="000000"/>
          <w:kern w:val="2"/>
          <w:lang w:eastAsia="et-EE" w:bidi="ar-SA"/>
          <w14:ligatures w14:val="standardContextual"/>
        </w:rPr>
        <w:t xml:space="preserve">(1) Määruse § 4 lõikeid 9 ja 10 rakendatakse alates 2024. aasta 1. juulist. </w:t>
      </w:r>
    </w:p>
    <w:p w14:paraId="1EDB2C91" w14:textId="77777777" w:rsidR="00F43A58" w:rsidRDefault="00F43A58" w:rsidP="00F43A58">
      <w:pPr>
        <w:widowControl/>
        <w:suppressAutoHyphens w:val="0"/>
        <w:spacing w:line="259" w:lineRule="auto"/>
        <w:jc w:val="left"/>
        <w:rPr>
          <w:rFonts w:eastAsia="Times New Roman"/>
          <w:color w:val="000000"/>
          <w:kern w:val="2"/>
          <w:lang w:eastAsia="et-EE" w:bidi="ar-SA"/>
          <w14:ligatures w14:val="standardContextual"/>
        </w:rPr>
      </w:pPr>
      <w:r w:rsidRPr="00F43A58">
        <w:rPr>
          <w:rFonts w:eastAsia="Times New Roman"/>
          <w:color w:val="000000"/>
          <w:kern w:val="2"/>
          <w:lang w:eastAsia="et-EE" w:bidi="ar-SA"/>
          <w14:ligatures w14:val="standardContextual"/>
        </w:rPr>
        <w:t xml:space="preserve"> </w:t>
      </w:r>
    </w:p>
    <w:p w14:paraId="29C3628B" w14:textId="77777777" w:rsidR="00F43A58" w:rsidRDefault="00F43A58" w:rsidP="00F43A58">
      <w:pPr>
        <w:widowControl/>
        <w:suppressAutoHyphens w:val="0"/>
        <w:spacing w:line="259" w:lineRule="auto"/>
        <w:jc w:val="left"/>
        <w:rPr>
          <w:color w:val="000000"/>
          <w:kern w:val="2"/>
          <w:lang w:eastAsia="et-EE"/>
          <w14:ligatures w14:val="standardContextual"/>
        </w:rPr>
      </w:pPr>
      <w:r w:rsidRPr="00F43A58">
        <w:rPr>
          <w:color w:val="000000"/>
          <w:kern w:val="2"/>
          <w:lang w:eastAsia="et-EE"/>
          <w14:ligatures w14:val="standardContextual"/>
        </w:rPr>
        <w:t xml:space="preserve">(2) Isik, kellele on enne 2024. aasta 1. juulit väljastatud elektriala 6.–8. taseme kutsetunnistus, loetakse kuni kutsetunnistuse kehtivusaja lõpuni, kuid mitte kauem kui 2029. aasta 30. juunini, kompetentseks tegema elektripaigaldise ja elektritöid lähtuvalt kutsetunnistuse andmise hetkel kehtinud õigusest.“.  </w:t>
      </w:r>
    </w:p>
    <w:p w14:paraId="1A1A88E3" w14:textId="77777777" w:rsidR="00F43A58" w:rsidRDefault="00F43A58" w:rsidP="00F43A58">
      <w:pPr>
        <w:widowControl/>
        <w:suppressAutoHyphens w:val="0"/>
        <w:spacing w:line="259" w:lineRule="auto"/>
        <w:jc w:val="left"/>
        <w:rPr>
          <w:color w:val="000000"/>
          <w:kern w:val="2"/>
          <w:lang w:eastAsia="et-EE"/>
          <w14:ligatures w14:val="standardContextual"/>
        </w:rPr>
      </w:pPr>
    </w:p>
    <w:p w14:paraId="21E93882" w14:textId="77777777" w:rsidR="00F43A58" w:rsidRDefault="00F43A58" w:rsidP="00F43A58">
      <w:pPr>
        <w:widowControl/>
        <w:suppressAutoHyphens w:val="0"/>
        <w:spacing w:line="259" w:lineRule="auto"/>
        <w:jc w:val="left"/>
        <w:rPr>
          <w:color w:val="000000"/>
          <w:kern w:val="2"/>
          <w:lang w:eastAsia="et-EE"/>
          <w14:ligatures w14:val="standardContextual"/>
        </w:rPr>
      </w:pPr>
    </w:p>
    <w:p w14:paraId="333557AF" w14:textId="4DF3ED73" w:rsidR="00FA1020" w:rsidRPr="00F43A58" w:rsidRDefault="00FA1020" w:rsidP="00F43A58">
      <w:pPr>
        <w:widowControl/>
        <w:suppressAutoHyphens w:val="0"/>
        <w:spacing w:line="259" w:lineRule="auto"/>
        <w:jc w:val="left"/>
        <w:rPr>
          <w:rFonts w:eastAsia="Times New Roman"/>
          <w:color w:val="000000"/>
          <w:kern w:val="2"/>
          <w:lang w:eastAsia="et-EE" w:bidi="ar-SA"/>
          <w14:ligatures w14:val="standardContextual"/>
        </w:rPr>
      </w:pPr>
      <w:r>
        <w:t>(allkirjastatud digitaalselt)</w:t>
      </w:r>
    </w:p>
    <w:p w14:paraId="333557B0" w14:textId="23E0A3A4" w:rsidR="00FA1020" w:rsidRDefault="00FA1020" w:rsidP="007A4337">
      <w:pPr>
        <w:tabs>
          <w:tab w:val="left" w:pos="5387"/>
        </w:tabs>
        <w:spacing w:line="240" w:lineRule="auto"/>
        <w:jc w:val="left"/>
        <w:rPr>
          <w:lang w:eastAsia="en-US" w:bidi="ar-SA"/>
        </w:rPr>
      </w:pPr>
      <w:r>
        <w:rPr>
          <w:lang w:eastAsia="en-US" w:bidi="ar-SA"/>
        </w:rPr>
        <w:fldChar w:fldCharType="begin"/>
      </w:r>
      <w:r w:rsidR="00C956F8">
        <w:rPr>
          <w:lang w:eastAsia="en-US" w:bidi="ar-SA"/>
        </w:rPr>
        <w:instrText xml:space="preserve"> delta_signerName  \* MERGEFORMAT</w:instrText>
      </w:r>
      <w:r>
        <w:rPr>
          <w:lang w:eastAsia="en-US" w:bidi="ar-SA"/>
        </w:rPr>
        <w:fldChar w:fldCharType="separate"/>
      </w:r>
      <w:r w:rsidR="00C956F8">
        <w:rPr>
          <w:lang w:eastAsia="en-US" w:bidi="ar-SA"/>
        </w:rPr>
        <w:t xml:space="preserve">Erkki </w:t>
      </w:r>
      <w:proofErr w:type="spellStart"/>
      <w:r w:rsidR="00C956F8">
        <w:rPr>
          <w:lang w:eastAsia="en-US" w:bidi="ar-SA"/>
        </w:rPr>
        <w:t>Keldo</w:t>
      </w:r>
      <w:proofErr w:type="spellEnd"/>
      <w:r>
        <w:rPr>
          <w:lang w:eastAsia="en-US" w:bidi="ar-SA"/>
        </w:rPr>
        <w:fldChar w:fldCharType="end"/>
      </w:r>
    </w:p>
    <w:p w14:paraId="333557B1" w14:textId="2666B0DF" w:rsidR="00FA1020" w:rsidRDefault="00FA1020" w:rsidP="007A4337">
      <w:pPr>
        <w:tabs>
          <w:tab w:val="left" w:pos="5387"/>
        </w:tabs>
        <w:spacing w:line="240" w:lineRule="auto"/>
        <w:jc w:val="left"/>
        <w:rPr>
          <w:lang w:eastAsia="en-US" w:bidi="ar-SA"/>
        </w:rPr>
      </w:pPr>
      <w:r>
        <w:rPr>
          <w:lang w:eastAsia="en-US" w:bidi="ar-SA"/>
        </w:rPr>
        <w:fldChar w:fldCharType="begin"/>
      </w:r>
      <w:r w:rsidR="00C956F8">
        <w:rPr>
          <w:lang w:eastAsia="en-US" w:bidi="ar-SA"/>
        </w:rPr>
        <w:instrText xml:space="preserve"> delta_signerJobTitle  \* MERGEFORMAT</w:instrText>
      </w:r>
      <w:r>
        <w:rPr>
          <w:lang w:eastAsia="en-US" w:bidi="ar-SA"/>
        </w:rPr>
        <w:fldChar w:fldCharType="separate"/>
      </w:r>
      <w:r w:rsidR="00C956F8">
        <w:rPr>
          <w:lang w:eastAsia="en-US" w:bidi="ar-SA"/>
        </w:rPr>
        <w:t>majandus- ja tööstusminister</w:t>
      </w:r>
      <w:r>
        <w:rPr>
          <w:lang w:eastAsia="en-US" w:bidi="ar-SA"/>
        </w:rPr>
        <w:fldChar w:fldCharType="end"/>
      </w:r>
    </w:p>
    <w:p w14:paraId="333557B2" w14:textId="77777777" w:rsidR="009C4A9A" w:rsidRDefault="009C4A9A" w:rsidP="007A4337">
      <w:pPr>
        <w:tabs>
          <w:tab w:val="left" w:pos="5387"/>
        </w:tabs>
        <w:spacing w:line="240" w:lineRule="auto"/>
        <w:jc w:val="left"/>
        <w:rPr>
          <w:lang w:eastAsia="en-US" w:bidi="ar-SA"/>
        </w:rPr>
      </w:pPr>
    </w:p>
    <w:p w14:paraId="333557B3" w14:textId="3CB5BD44" w:rsidR="00257A47" w:rsidRDefault="00257A47" w:rsidP="00257A47">
      <w:pPr>
        <w:spacing w:line="240" w:lineRule="auto"/>
        <w:jc w:val="left"/>
        <w:rPr>
          <w:kern w:val="2"/>
          <w:lang w:eastAsia="en-US" w:bidi="ar-SA"/>
        </w:rPr>
      </w:pPr>
    </w:p>
    <w:p w14:paraId="333557B4" w14:textId="77777777" w:rsidR="00257A47" w:rsidRDefault="00257A47" w:rsidP="00257A47">
      <w:pPr>
        <w:spacing w:line="240" w:lineRule="auto"/>
        <w:jc w:val="left"/>
        <w:rPr>
          <w:lang w:eastAsia="en-US" w:bidi="ar-SA"/>
        </w:rPr>
      </w:pPr>
      <w:r>
        <w:rPr>
          <w:lang w:eastAsia="en-US" w:bidi="ar-SA"/>
        </w:rPr>
        <w:t>(allkirjastatud digitaalselt)</w:t>
      </w:r>
    </w:p>
    <w:p w14:paraId="333557B5" w14:textId="04094B83" w:rsidR="00257A47" w:rsidRDefault="00257A47" w:rsidP="00257A47">
      <w:pPr>
        <w:spacing w:after="360" w:line="240" w:lineRule="auto"/>
        <w:jc w:val="left"/>
        <w:rPr>
          <w:lang w:eastAsia="en-US" w:bidi="ar-SA"/>
        </w:rPr>
      </w:pPr>
      <w:r>
        <w:rPr>
          <w:lang w:eastAsia="en-US" w:bidi="ar-SA"/>
        </w:rPr>
        <w:fldChar w:fldCharType="begin"/>
      </w:r>
      <w:r w:rsidR="00C956F8">
        <w:rPr>
          <w:lang w:eastAsia="en-US" w:bidi="ar-SA"/>
        </w:rPr>
        <w:instrText xml:space="preserve"> delta_secondsignerName  \* MERGEFORMAT</w:instrText>
      </w:r>
      <w:r>
        <w:rPr>
          <w:lang w:eastAsia="en-US" w:bidi="ar-SA"/>
        </w:rPr>
        <w:fldChar w:fldCharType="separate"/>
      </w:r>
      <w:r w:rsidR="00C956F8">
        <w:rPr>
          <w:lang w:eastAsia="en-US" w:bidi="ar-SA"/>
        </w:rPr>
        <w:t>Ahti Kuningas</w:t>
      </w:r>
      <w:r>
        <w:rPr>
          <w:lang w:eastAsia="en-US" w:bidi="ar-SA"/>
        </w:rPr>
        <w:fldChar w:fldCharType="end"/>
      </w:r>
      <w:r>
        <w:rPr>
          <w:lang w:eastAsia="en-US" w:bidi="ar-SA"/>
        </w:rPr>
        <w:br/>
      </w:r>
      <w:r>
        <w:rPr>
          <w:lang w:eastAsia="en-US" w:bidi="ar-SA"/>
        </w:rPr>
        <w:fldChar w:fldCharType="begin"/>
      </w:r>
      <w:r w:rsidR="00C956F8">
        <w:rPr>
          <w:lang w:eastAsia="en-US" w:bidi="ar-SA"/>
        </w:rPr>
        <w:instrText xml:space="preserve"> delta_secondsignerJobTitle  \* MERGEFORMAT</w:instrText>
      </w:r>
      <w:r>
        <w:rPr>
          <w:lang w:eastAsia="en-US" w:bidi="ar-SA"/>
        </w:rPr>
        <w:fldChar w:fldCharType="separate"/>
      </w:r>
      <w:r w:rsidR="00C956F8">
        <w:rPr>
          <w:lang w:eastAsia="en-US" w:bidi="ar-SA"/>
        </w:rPr>
        <w:t>kantsler</w:t>
      </w:r>
      <w:r>
        <w:rPr>
          <w:lang w:eastAsia="en-US" w:bidi="ar-SA"/>
        </w:rPr>
        <w:fldChar w:fldCharType="end"/>
      </w:r>
      <w:r w:rsidR="00C956F8">
        <w:rPr>
          <w:lang w:eastAsia="en-US" w:bidi="ar-SA"/>
        </w:rPr>
        <w:t xml:space="preserve"> </w:t>
      </w:r>
    </w:p>
    <w:p w14:paraId="333557B6" w14:textId="77777777" w:rsidR="00257A47" w:rsidRDefault="00257A47" w:rsidP="007A4337">
      <w:pPr>
        <w:tabs>
          <w:tab w:val="left" w:pos="5387"/>
        </w:tabs>
        <w:spacing w:line="240" w:lineRule="auto"/>
        <w:jc w:val="left"/>
        <w:rPr>
          <w:lang w:eastAsia="en-US" w:bidi="ar-SA"/>
        </w:rPr>
      </w:pPr>
    </w:p>
    <w:sectPr w:rsidR="00257A47" w:rsidSect="00AC6187">
      <w:headerReference w:type="default" r:id="rId8"/>
      <w:pgSz w:w="11906" w:h="16838" w:code="9"/>
      <w:pgMar w:top="907" w:right="851" w:bottom="1418" w:left="1701" w:header="510"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57BB" w14:textId="77777777" w:rsidR="00BD0540" w:rsidRDefault="00BD0540" w:rsidP="00DF44DF">
      <w:r>
        <w:separator/>
      </w:r>
    </w:p>
  </w:endnote>
  <w:endnote w:type="continuationSeparator" w:id="0">
    <w:p w14:paraId="333557BC" w14:textId="77777777" w:rsidR="00BD0540" w:rsidRDefault="00BD0540"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57B9" w14:textId="77777777" w:rsidR="00BD0540" w:rsidRDefault="00BD0540" w:rsidP="00DF44DF">
      <w:r>
        <w:separator/>
      </w:r>
    </w:p>
  </w:footnote>
  <w:footnote w:type="continuationSeparator" w:id="0">
    <w:p w14:paraId="333557BA" w14:textId="77777777" w:rsidR="00BD0540" w:rsidRDefault="00BD0540"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5053097"/>
      <w:docPartObj>
        <w:docPartGallery w:val="Page Numbers (Top of Page)"/>
        <w:docPartUnique/>
      </w:docPartObj>
    </w:sdtPr>
    <w:sdtEndPr/>
    <w:sdtContent>
      <w:p w14:paraId="333557BD" w14:textId="77777777" w:rsidR="00110BCA" w:rsidRDefault="001A69A5" w:rsidP="00110BCA">
        <w:pPr>
          <w:pStyle w:val="Jalus1"/>
          <w:jc w:val="center"/>
        </w:pPr>
        <w:r>
          <w:fldChar w:fldCharType="begin"/>
        </w:r>
        <w:r>
          <w:instrText xml:space="preserve"> PAGE </w:instrText>
        </w:r>
        <w:r>
          <w:fldChar w:fldCharType="separate"/>
        </w:r>
        <w:r w:rsidR="0018705B">
          <w:rPr>
            <w:noProof/>
          </w:rPr>
          <w:t>2</w:t>
        </w:r>
        <w:r>
          <w:rPr>
            <w:noProof/>
          </w:rPr>
          <w:fldChar w:fldCharType="end"/>
        </w:r>
      </w:p>
    </w:sdtContent>
  </w:sdt>
  <w:p w14:paraId="333557BE" w14:textId="77777777" w:rsidR="00110BCA" w:rsidRDefault="00110BCA">
    <w:pPr>
      <w:pStyle w:val="Pi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40"/>
    <w:rsid w:val="0004665A"/>
    <w:rsid w:val="00060947"/>
    <w:rsid w:val="00073127"/>
    <w:rsid w:val="000913FC"/>
    <w:rsid w:val="000E4F8D"/>
    <w:rsid w:val="00110BCA"/>
    <w:rsid w:val="00124999"/>
    <w:rsid w:val="0018705B"/>
    <w:rsid w:val="001A69A5"/>
    <w:rsid w:val="001A7D04"/>
    <w:rsid w:val="001C1892"/>
    <w:rsid w:val="001D4CFB"/>
    <w:rsid w:val="002008A2"/>
    <w:rsid w:val="0022269C"/>
    <w:rsid w:val="00257743"/>
    <w:rsid w:val="00257A47"/>
    <w:rsid w:val="0026456A"/>
    <w:rsid w:val="002835BB"/>
    <w:rsid w:val="00293449"/>
    <w:rsid w:val="002F254F"/>
    <w:rsid w:val="00354059"/>
    <w:rsid w:val="003642B9"/>
    <w:rsid w:val="00392A07"/>
    <w:rsid w:val="00394DCB"/>
    <w:rsid w:val="003B2A9C"/>
    <w:rsid w:val="003B4D7F"/>
    <w:rsid w:val="0041708A"/>
    <w:rsid w:val="00435A13"/>
    <w:rsid w:val="0044084D"/>
    <w:rsid w:val="0047547D"/>
    <w:rsid w:val="00493460"/>
    <w:rsid w:val="004A3512"/>
    <w:rsid w:val="004C1391"/>
    <w:rsid w:val="0050252A"/>
    <w:rsid w:val="00505F9E"/>
    <w:rsid w:val="00546204"/>
    <w:rsid w:val="00551E24"/>
    <w:rsid w:val="00553870"/>
    <w:rsid w:val="00557534"/>
    <w:rsid w:val="00560A92"/>
    <w:rsid w:val="0056160C"/>
    <w:rsid w:val="00564569"/>
    <w:rsid w:val="00566D45"/>
    <w:rsid w:val="005B5CE1"/>
    <w:rsid w:val="005E3AED"/>
    <w:rsid w:val="005E45BB"/>
    <w:rsid w:val="00602834"/>
    <w:rsid w:val="00680609"/>
    <w:rsid w:val="006E16BD"/>
    <w:rsid w:val="006F3BB9"/>
    <w:rsid w:val="006F72D7"/>
    <w:rsid w:val="007056E1"/>
    <w:rsid w:val="00713327"/>
    <w:rsid w:val="0075695A"/>
    <w:rsid w:val="0076054B"/>
    <w:rsid w:val="00793A3C"/>
    <w:rsid w:val="007A1DE8"/>
    <w:rsid w:val="007A4337"/>
    <w:rsid w:val="007D54FC"/>
    <w:rsid w:val="007E3A34"/>
    <w:rsid w:val="007E666B"/>
    <w:rsid w:val="007F55B0"/>
    <w:rsid w:val="00835858"/>
    <w:rsid w:val="008919F2"/>
    <w:rsid w:val="008D4634"/>
    <w:rsid w:val="008E0C31"/>
    <w:rsid w:val="008F055C"/>
    <w:rsid w:val="008F0B50"/>
    <w:rsid w:val="00914B2C"/>
    <w:rsid w:val="0091786B"/>
    <w:rsid w:val="00932CDE"/>
    <w:rsid w:val="009370A4"/>
    <w:rsid w:val="009709A8"/>
    <w:rsid w:val="00986BA8"/>
    <w:rsid w:val="00996E9F"/>
    <w:rsid w:val="009C4A9A"/>
    <w:rsid w:val="009E7F4A"/>
    <w:rsid w:val="00A10E66"/>
    <w:rsid w:val="00A1244E"/>
    <w:rsid w:val="00A21E6C"/>
    <w:rsid w:val="00AC6187"/>
    <w:rsid w:val="00AD2EA7"/>
    <w:rsid w:val="00AD32C2"/>
    <w:rsid w:val="00B358EA"/>
    <w:rsid w:val="00BA16DC"/>
    <w:rsid w:val="00BC1A62"/>
    <w:rsid w:val="00BD0540"/>
    <w:rsid w:val="00BD078E"/>
    <w:rsid w:val="00BD3CCF"/>
    <w:rsid w:val="00BF4D7C"/>
    <w:rsid w:val="00C24F66"/>
    <w:rsid w:val="00C27B07"/>
    <w:rsid w:val="00C41FC5"/>
    <w:rsid w:val="00C83346"/>
    <w:rsid w:val="00C90E39"/>
    <w:rsid w:val="00C956F8"/>
    <w:rsid w:val="00CA583B"/>
    <w:rsid w:val="00CA5F0B"/>
    <w:rsid w:val="00CF2B77"/>
    <w:rsid w:val="00CF4303"/>
    <w:rsid w:val="00D40650"/>
    <w:rsid w:val="00D559F8"/>
    <w:rsid w:val="00D67D59"/>
    <w:rsid w:val="00D8202D"/>
    <w:rsid w:val="00DF382E"/>
    <w:rsid w:val="00DF44DF"/>
    <w:rsid w:val="00E023F6"/>
    <w:rsid w:val="00E03DBB"/>
    <w:rsid w:val="00EC252B"/>
    <w:rsid w:val="00F25A4E"/>
    <w:rsid w:val="00F43A58"/>
    <w:rsid w:val="00F9645B"/>
    <w:rsid w:val="00FA1020"/>
    <w:rsid w:val="00FB327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2"/>
    </o:shapelayout>
  </w:shapeDefaults>
  <w:doNotEmbedSmartTags/>
  <w:decimalSymbol w:val=","/>
  <w:listSeparator w:val=";"/>
  <w14:docId w14:val="333557A0"/>
  <w15:docId w15:val="{9ADECF80-3023-4D46-A019-E48A1D98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1">
    <w:name w:val="heading 1"/>
    <w:basedOn w:val="Normaallaad"/>
    <w:next w:val="Normaallaad"/>
    <w:link w:val="Pealkiri1Mrk"/>
    <w:uiPriority w:val="9"/>
    <w:qFormat/>
    <w:rsid w:val="00B358EA"/>
    <w:pPr>
      <w:keepNext/>
      <w:keepLines/>
      <w:spacing w:before="480"/>
      <w:outlineLvl w:val="0"/>
    </w:pPr>
    <w:rPr>
      <w:rFonts w:asciiTheme="majorHAnsi" w:eastAsiaTheme="majorEastAsia" w:hAnsiTheme="majorHAnsi" w:cs="Mangal"/>
      <w:b/>
      <w:bCs/>
      <w:color w:val="365F91" w:themeColor="accent1" w:themeShade="BF"/>
      <w:sz w:val="28"/>
      <w:szCs w:val="25"/>
    </w:rPr>
  </w:style>
  <w:style w:type="paragraph" w:styleId="Pealkiri4">
    <w:name w:val="heading 4"/>
    <w:basedOn w:val="Normaallaad"/>
    <w:next w:val="Normaallaad"/>
    <w:link w:val="Pealkiri4Mrk"/>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NumberingSymbols">
    <w:name w:val="Numbering Symbols"/>
    <w:rsid w:val="00D40650"/>
  </w:style>
  <w:style w:type="character" w:styleId="Hperlink">
    <w:name w:val="Hyperlink"/>
    <w:rsid w:val="00D40650"/>
    <w:rPr>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allaad"/>
    <w:rsid w:val="00D40650"/>
    <w:pPr>
      <w:suppressLineNumbers/>
    </w:pPr>
  </w:style>
  <w:style w:type="character" w:customStyle="1" w:styleId="PisMrk">
    <w:name w:val="Päis Märk"/>
    <w:basedOn w:val="Liguvaikefont"/>
    <w:link w:val="Pis"/>
    <w:uiPriority w:val="99"/>
    <w:rsid w:val="007056E1"/>
    <w:rPr>
      <w:rFonts w:eastAsia="SimSun" w:cs="Mangal"/>
      <w:kern w:val="1"/>
      <w:sz w:val="24"/>
      <w:szCs w:val="21"/>
      <w:lang w:eastAsia="zh-CN" w:bidi="hi-IN"/>
    </w:rPr>
  </w:style>
  <w:style w:type="paragraph" w:styleId="Jalus">
    <w:name w:val="footer"/>
    <w:basedOn w:val="Normaallaad"/>
    <w:link w:val="JalusMrk"/>
    <w:uiPriority w:val="99"/>
    <w:semiHidden/>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semiHidden/>
    <w:rsid w:val="007056E1"/>
    <w:rPr>
      <w:rFonts w:eastAsia="SimSun" w:cs="Mangal"/>
      <w:kern w:val="1"/>
      <w:sz w:val="24"/>
      <w:szCs w:val="21"/>
      <w:lang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character" w:customStyle="1" w:styleId="Pealkiri4Mrk">
    <w:name w:val="Pealkiri 4 Märk"/>
    <w:basedOn w:val="Liguvaikefont"/>
    <w:link w:val="Pealkiri4"/>
    <w:rsid w:val="00DF44DF"/>
    <w:rPr>
      <w:b/>
      <w:bCs/>
      <w:color w:val="000000"/>
      <w:sz w:val="28"/>
      <w:szCs w:val="28"/>
      <w:u w:color="000000"/>
    </w:rPr>
  </w:style>
  <w:style w:type="character" w:customStyle="1" w:styleId="Pealkiri5Mrk">
    <w:name w:val="Pealkiri 5 Märk"/>
    <w:basedOn w:val="Liguvaikefont"/>
    <w:link w:val="Pealkiri5"/>
    <w:rsid w:val="00DF44DF"/>
    <w:rPr>
      <w:b/>
      <w:bCs/>
      <w:i/>
      <w:iCs/>
      <w:color w:val="000000"/>
      <w:sz w:val="26"/>
      <w:szCs w:val="26"/>
      <w:u w:color="000000"/>
    </w:rPr>
  </w:style>
  <w:style w:type="character" w:customStyle="1" w:styleId="Pealkiri6Mrk">
    <w:name w:val="Pealkiri 6 Märk"/>
    <w:basedOn w:val="Liguvaikefont"/>
    <w:link w:val="Pealkiri6"/>
    <w:rsid w:val="00DF44DF"/>
    <w:rPr>
      <w:b/>
      <w:bCs/>
      <w:color w:val="000000"/>
      <w:sz w:val="22"/>
      <w:szCs w:val="22"/>
      <w:u w:color="000000"/>
    </w:rPr>
  </w:style>
  <w:style w:type="character" w:customStyle="1" w:styleId="Pealkiri7Mrk">
    <w:name w:val="Pealkiri 7 Märk"/>
    <w:basedOn w:val="Liguvaikefont"/>
    <w:link w:val="Pealkiri7"/>
    <w:rsid w:val="00DF44DF"/>
    <w:rPr>
      <w:color w:val="000000"/>
      <w:sz w:val="24"/>
      <w:szCs w:val="24"/>
      <w:u w:color="000000"/>
    </w:rPr>
  </w:style>
  <w:style w:type="character" w:customStyle="1" w:styleId="Pealkiri8Mrk">
    <w:name w:val="Pealkiri 8 Märk"/>
    <w:basedOn w:val="Liguvaikefont"/>
    <w:link w:val="Pealkiri8"/>
    <w:rsid w:val="00DF44DF"/>
    <w:rPr>
      <w:i/>
      <w:iCs/>
      <w:color w:val="000000"/>
      <w:sz w:val="24"/>
      <w:szCs w:val="24"/>
      <w:u w:color="000000"/>
    </w:rPr>
  </w:style>
  <w:style w:type="character" w:customStyle="1" w:styleId="Pealkiri9Mrk">
    <w:name w:val="Pealkiri 9 Märk"/>
    <w:basedOn w:val="Liguvaikefont"/>
    <w:link w:val="Pealkiri9"/>
    <w:rsid w:val="00DF44DF"/>
    <w:rPr>
      <w:rFonts w:ascii="Arial" w:hAnsi="Arial" w:cs="Arial"/>
      <w:color w:val="000000"/>
      <w:sz w:val="22"/>
      <w:szCs w:val="22"/>
      <w:u w:color="000000"/>
    </w:rPr>
  </w:style>
  <w:style w:type="paragraph" w:styleId="Loend2">
    <w:name w:val="List 2"/>
    <w:basedOn w:val="Normaallaad"/>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Pealkiri10">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18705B"/>
    <w:pPr>
      <w:jc w:val="both"/>
    </w:pPr>
    <w:rPr>
      <w:rFonts w:eastAsia="SimSun" w:cs="Mangal"/>
      <w:kern w:val="1"/>
      <w:sz w:val="24"/>
      <w:szCs w:val="24"/>
      <w:lang w:eastAsia="zh-CN" w:bidi="hi-IN"/>
    </w:rPr>
  </w:style>
  <w:style w:type="paragraph" w:customStyle="1" w:styleId="Kuupev1">
    <w:name w:val="Kuupäev1"/>
    <w:autoRedefine/>
    <w:qFormat/>
    <w:rsid w:val="00566D45"/>
    <w:pPr>
      <w:spacing w:before="840"/>
      <w:jc w:val="right"/>
    </w:pPr>
    <w:rPr>
      <w:rFonts w:eastAsia="SimSun"/>
      <w:kern w:val="24"/>
      <w:sz w:val="24"/>
      <w:szCs w:val="24"/>
      <w:lang w:eastAsia="zh-CN" w:bidi="hi-IN"/>
    </w:rPr>
  </w:style>
  <w:style w:type="paragraph" w:customStyle="1" w:styleId="Liik">
    <w:name w:val="Liik"/>
    <w:autoRedefine/>
    <w:qFormat/>
    <w:rsid w:val="00110BCA"/>
    <w:rPr>
      <w:rFonts w:eastAsia="SimSun"/>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rsid w:val="00C90E39"/>
    <w:rPr>
      <w:rFonts w:ascii="Tahoma" w:eastAsia="SimSun" w:hAnsi="Tahoma" w:cs="Mangal"/>
      <w:kern w:val="1"/>
      <w:sz w:val="16"/>
      <w:szCs w:val="14"/>
      <w:lang w:eastAsia="zh-CN" w:bidi="hi-IN"/>
    </w:rPr>
  </w:style>
  <w:style w:type="character" w:customStyle="1" w:styleId="Pealkiri1Mrk">
    <w:name w:val="Pealkiri 1 Märk"/>
    <w:basedOn w:val="Liguvaikefont"/>
    <w:link w:val="Pealkiri1"/>
    <w:uiPriority w:val="9"/>
    <w:rsid w:val="00B358EA"/>
    <w:rPr>
      <w:rFonts w:asciiTheme="majorHAnsi" w:eastAsiaTheme="majorEastAsia" w:hAnsiTheme="majorHAnsi" w:cs="Mangal"/>
      <w:b/>
      <w:bCs/>
      <w:color w:val="365F91" w:themeColor="accent1" w:themeShade="BF"/>
      <w:kern w:val="1"/>
      <w:sz w:val="28"/>
      <w:szCs w:val="25"/>
      <w:lang w:eastAsia="zh-CN" w:bidi="hi-IN"/>
    </w:rPr>
  </w:style>
  <w:style w:type="paragraph" w:styleId="Normaallaadveeb">
    <w:name w:val="Normal (Web)"/>
    <w:basedOn w:val="Normaallaad"/>
    <w:uiPriority w:val="99"/>
    <w:semiHidden/>
    <w:unhideWhenUsed/>
    <w:rsid w:val="00B358EA"/>
    <w:rPr>
      <w:rFonts w:cs="Mangal"/>
      <w:szCs w:val="21"/>
    </w:rPr>
  </w:style>
  <w:style w:type="paragraph" w:customStyle="1" w:styleId="allikirjastajanimi">
    <w:name w:val="allikirjastaja:nimi"/>
    <w:basedOn w:val="Normaallaad"/>
    <w:next w:val="Normaallaad"/>
    <w:rsid w:val="0018705B"/>
    <w:pPr>
      <w:widowControl/>
      <w:suppressAutoHyphens w:val="0"/>
      <w:spacing w:line="240" w:lineRule="auto"/>
      <w:jc w:val="left"/>
    </w:pPr>
    <w:rPr>
      <w:rFonts w:eastAsia="Times New Roman"/>
      <w:kern w:val="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79">
      <w:bodyDiv w:val="1"/>
      <w:marLeft w:val="0"/>
      <w:marRight w:val="0"/>
      <w:marTop w:val="0"/>
      <w:marBottom w:val="0"/>
      <w:divBdr>
        <w:top w:val="none" w:sz="0" w:space="0" w:color="auto"/>
        <w:left w:val="none" w:sz="0" w:space="0" w:color="auto"/>
        <w:bottom w:val="none" w:sz="0" w:space="0" w:color="auto"/>
        <w:right w:val="none" w:sz="0" w:space="0" w:color="auto"/>
      </w:divBdr>
    </w:div>
    <w:div w:id="51318793">
      <w:bodyDiv w:val="1"/>
      <w:marLeft w:val="0"/>
      <w:marRight w:val="0"/>
      <w:marTop w:val="0"/>
      <w:marBottom w:val="0"/>
      <w:divBdr>
        <w:top w:val="none" w:sz="0" w:space="0" w:color="auto"/>
        <w:left w:val="none" w:sz="0" w:space="0" w:color="auto"/>
        <w:bottom w:val="none" w:sz="0" w:space="0" w:color="auto"/>
        <w:right w:val="none" w:sz="0" w:space="0" w:color="auto"/>
      </w:divBdr>
    </w:div>
    <w:div w:id="156458205">
      <w:bodyDiv w:val="1"/>
      <w:marLeft w:val="0"/>
      <w:marRight w:val="0"/>
      <w:marTop w:val="0"/>
      <w:marBottom w:val="0"/>
      <w:divBdr>
        <w:top w:val="none" w:sz="0" w:space="0" w:color="auto"/>
        <w:left w:val="none" w:sz="0" w:space="0" w:color="auto"/>
        <w:bottom w:val="none" w:sz="0" w:space="0" w:color="auto"/>
        <w:right w:val="none" w:sz="0" w:space="0" w:color="auto"/>
      </w:divBdr>
    </w:div>
    <w:div w:id="227766082">
      <w:bodyDiv w:val="1"/>
      <w:marLeft w:val="0"/>
      <w:marRight w:val="0"/>
      <w:marTop w:val="0"/>
      <w:marBottom w:val="0"/>
      <w:divBdr>
        <w:top w:val="none" w:sz="0" w:space="0" w:color="auto"/>
        <w:left w:val="none" w:sz="0" w:space="0" w:color="auto"/>
        <w:bottom w:val="none" w:sz="0" w:space="0" w:color="auto"/>
        <w:right w:val="none" w:sz="0" w:space="0" w:color="auto"/>
      </w:divBdr>
    </w:div>
    <w:div w:id="920913928">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211766379">
      <w:bodyDiv w:val="1"/>
      <w:marLeft w:val="0"/>
      <w:marRight w:val="0"/>
      <w:marTop w:val="0"/>
      <w:marBottom w:val="0"/>
      <w:divBdr>
        <w:top w:val="none" w:sz="0" w:space="0" w:color="auto"/>
        <w:left w:val="none" w:sz="0" w:space="0" w:color="auto"/>
        <w:bottom w:val="none" w:sz="0" w:space="0" w:color="auto"/>
        <w:right w:val="none" w:sz="0" w:space="0" w:color="auto"/>
      </w:divBdr>
    </w:div>
    <w:div w:id="1385523672">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6407292">
      <w:bodyDiv w:val="1"/>
      <w:marLeft w:val="0"/>
      <w:marRight w:val="0"/>
      <w:marTop w:val="0"/>
      <w:marBottom w:val="0"/>
      <w:divBdr>
        <w:top w:val="none" w:sz="0" w:space="0" w:color="auto"/>
        <w:left w:val="none" w:sz="0" w:space="0" w:color="auto"/>
        <w:bottom w:val="none" w:sz="0" w:space="0" w:color="auto"/>
        <w:right w:val="none" w:sz="0" w:space="0" w:color="auto"/>
      </w:divBdr>
    </w:div>
    <w:div w:id="199826535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A8592B0-A6CB-41D4-9B82-1EE75979A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1263</Characters>
  <Application>Microsoft Office Word</Application>
  <DocSecurity>0</DocSecurity>
  <Lines>10</Lines>
  <Paragraphs>2</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Majandus- ja Kommunikatsiooniministeerium</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Majandus- ja Kommunikatsiooniministeerium</dc:creator>
  <cp:lastModifiedBy>Merle Järve - RAM</cp:lastModifiedBy>
  <cp:revision>2</cp:revision>
  <cp:lastPrinted>2014-04-02T13:57:00Z</cp:lastPrinted>
  <dcterms:created xsi:type="dcterms:W3CDTF">2025-09-19T10:01:00Z</dcterms:created>
  <dcterms:modified xsi:type="dcterms:W3CDTF">2025-09-19T10:01:00Z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{reg.kpv}</vt:lpwstr>
  </property>
  <property fmtid="{D5CDD505-2E9C-101B-9397-08002B2CF9AE}" pid="3" name="delta_regNumber">
    <vt:lpwstr>{viit}</vt:lpwstr>
  </property>
  <property fmtid="{D5CDD505-2E9C-101B-9397-08002B2CF9AE}" pid="4" name="delta_docName">
    <vt:lpwstr>{Pealkiri}</vt:lpwstr>
  </property>
  <property fmtid="{D5CDD505-2E9C-101B-9397-08002B2CF9AE}" pid="5" name="delta_signerName">
    <vt:lpwstr>{allkirjastaja}</vt:lpwstr>
  </property>
  <property fmtid="{D5CDD505-2E9C-101B-9397-08002B2CF9AE}" pid="6" name="delta_signerJobTitle">
    <vt:lpwstr>{ametikoht}</vt:lpwstr>
  </property>
  <property fmtid="{D5CDD505-2E9C-101B-9397-08002B2CF9AE}" pid="7" name="delta_secondsignerName">
    <vt:lpwstr>{teine allkirjastaja}</vt:lpwstr>
  </property>
  <property fmtid="{D5CDD505-2E9C-101B-9397-08002B2CF9AE}" pid="8" name="delta_secondsignerJobTitle">
    <vt:lpwstr>{teise allkirjastaja ametikoht}</vt:lpwstr>
  </property>
  <property fmtid="{D5CDD505-2E9C-101B-9397-08002B2CF9AE}" pid="9" name="MSIP_Label_defa4170-0d19-0005-0004-bc88714345d2_Enabled">
    <vt:lpwstr>true</vt:lpwstr>
  </property>
  <property fmtid="{D5CDD505-2E9C-101B-9397-08002B2CF9AE}" pid="10" name="MSIP_Label_defa4170-0d19-0005-0004-bc88714345d2_SetDate">
    <vt:lpwstr>2025-09-15T10:33:30Z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67d87af1-f784-465e-92d8-ca083faa87cd</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