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33FC76" w14:textId="77777777" w:rsidR="00F07526" w:rsidRPr="00413FF4" w:rsidRDefault="00F07526" w:rsidP="00F07526">
      <w:pPr>
        <w:rPr>
          <w:rFonts w:asciiTheme="minorHAnsi" w:hAnsiTheme="minorHAnsi"/>
        </w:rPr>
      </w:pPr>
    </w:p>
    <w:p w14:paraId="58B38542" w14:textId="77777777" w:rsidR="00F07526" w:rsidRPr="00413FF4" w:rsidRDefault="00F07526" w:rsidP="00F07526">
      <w:pPr>
        <w:rPr>
          <w:rFonts w:asciiTheme="minorHAnsi" w:hAnsiTheme="minorHAnsi"/>
        </w:rPr>
      </w:pPr>
    </w:p>
    <w:p w14:paraId="3EDA347B" w14:textId="77777777" w:rsidR="00F07526" w:rsidRPr="00413FF4" w:rsidRDefault="00F07526" w:rsidP="00F07526">
      <w:pPr>
        <w:rPr>
          <w:rFonts w:asciiTheme="minorHAnsi" w:hAnsiTheme="minorHAnsi"/>
        </w:rPr>
      </w:pPr>
    </w:p>
    <w:p w14:paraId="58D097BF" w14:textId="77777777" w:rsidR="00F07526" w:rsidRPr="00413FF4" w:rsidRDefault="00F07526" w:rsidP="00F07526">
      <w:pPr>
        <w:rPr>
          <w:rFonts w:asciiTheme="minorHAnsi" w:hAnsiTheme="minorHAnsi"/>
        </w:rPr>
      </w:pPr>
    </w:p>
    <w:p w14:paraId="06667AD9" w14:textId="77777777" w:rsidR="00F07526" w:rsidRPr="00413FF4" w:rsidRDefault="00F07526" w:rsidP="00F07526">
      <w:pPr>
        <w:rPr>
          <w:rFonts w:asciiTheme="minorHAnsi" w:hAnsiTheme="minorHAnsi"/>
        </w:rPr>
      </w:pPr>
    </w:p>
    <w:p w14:paraId="65F90363" w14:textId="77777777" w:rsidR="00F07526" w:rsidRPr="00413FF4" w:rsidRDefault="00F07526" w:rsidP="00F07526">
      <w:pPr>
        <w:rPr>
          <w:rFonts w:asciiTheme="minorHAnsi" w:hAnsiTheme="minorHAnsi"/>
        </w:rPr>
      </w:pPr>
    </w:p>
    <w:p w14:paraId="36029218" w14:textId="77777777" w:rsidR="00F07526" w:rsidRPr="00413FF4" w:rsidRDefault="00F07526" w:rsidP="00F07526">
      <w:pPr>
        <w:rPr>
          <w:rFonts w:asciiTheme="minorHAnsi" w:hAnsiTheme="minorHAnsi"/>
        </w:rPr>
      </w:pPr>
    </w:p>
    <w:p w14:paraId="1AF92117" w14:textId="3A061E09" w:rsidR="00F07526" w:rsidRPr="00413FF4" w:rsidRDefault="00F07526" w:rsidP="00F07526">
      <w:pPr>
        <w:rPr>
          <w:rFonts w:asciiTheme="minorHAnsi" w:hAnsiTheme="minorHAnsi"/>
        </w:rPr>
      </w:pPr>
    </w:p>
    <w:p w14:paraId="4CF3E179" w14:textId="77777777" w:rsidR="00F07526" w:rsidRPr="00413FF4" w:rsidRDefault="00F07526" w:rsidP="00F07526">
      <w:pPr>
        <w:rPr>
          <w:rFonts w:asciiTheme="minorHAnsi" w:hAnsiTheme="minorHAnsi"/>
        </w:rPr>
      </w:pPr>
    </w:p>
    <w:p w14:paraId="228C5A70" w14:textId="3A0ACFCA" w:rsidR="00F07526" w:rsidRPr="002E7FE2" w:rsidRDefault="00230E39" w:rsidP="00857A4A">
      <w:pPr>
        <w:pStyle w:val="Title"/>
        <w:jc w:val="left"/>
        <w:rPr>
          <w:rFonts w:asciiTheme="minorHAnsi" w:hAnsiTheme="minorHAnsi"/>
          <w:b/>
          <w:bCs/>
          <w:color w:val="1E5B7F"/>
        </w:rPr>
      </w:pPr>
      <w:bookmarkStart w:id="0" w:name="_Toc175602513"/>
      <w:bookmarkStart w:id="1" w:name="_Toc178540206"/>
      <w:r w:rsidRPr="002E7FE2">
        <w:rPr>
          <w:rFonts w:asciiTheme="minorHAnsi" w:hAnsiTheme="minorHAnsi"/>
          <w:b/>
          <w:bCs/>
          <w:color w:val="1E5B7F"/>
        </w:rPr>
        <w:t xml:space="preserve">600 MW elektrilise võimsusega tuumaelektrijaama riigi </w:t>
      </w:r>
      <w:r w:rsidR="00F07526" w:rsidRPr="002E7FE2">
        <w:rPr>
          <w:rFonts w:asciiTheme="minorHAnsi" w:hAnsiTheme="minorHAnsi"/>
          <w:b/>
          <w:bCs/>
          <w:color w:val="1E5B7F"/>
        </w:rPr>
        <w:t>eriplaneeringu algatamis</w:t>
      </w:r>
      <w:bookmarkEnd w:id="0"/>
      <w:bookmarkEnd w:id="1"/>
      <w:r w:rsidRPr="002E7FE2">
        <w:rPr>
          <w:rFonts w:asciiTheme="minorHAnsi" w:hAnsiTheme="minorHAnsi"/>
          <w:b/>
          <w:bCs/>
          <w:color w:val="1E5B7F"/>
        </w:rPr>
        <w:t>e taotlus</w:t>
      </w:r>
    </w:p>
    <w:p w14:paraId="661C1DB8" w14:textId="4CB2EB4C" w:rsidR="00F07526" w:rsidRDefault="00F07526" w:rsidP="00F07526">
      <w:pPr>
        <w:rPr>
          <w:rFonts w:asciiTheme="minorHAnsi" w:hAnsiTheme="minorHAnsi"/>
        </w:rPr>
      </w:pPr>
    </w:p>
    <w:p w14:paraId="718BD363" w14:textId="77777777" w:rsidR="00F30757" w:rsidRDefault="00F30757" w:rsidP="00F07526">
      <w:pPr>
        <w:rPr>
          <w:rFonts w:asciiTheme="minorHAnsi" w:hAnsiTheme="minorHAnsi"/>
        </w:rPr>
      </w:pPr>
    </w:p>
    <w:p w14:paraId="621DF7F1" w14:textId="77777777" w:rsidR="00F30757" w:rsidRDefault="00F30757" w:rsidP="00F07526">
      <w:pPr>
        <w:rPr>
          <w:rFonts w:asciiTheme="minorHAnsi" w:hAnsiTheme="minorHAnsi"/>
        </w:rPr>
      </w:pPr>
    </w:p>
    <w:p w14:paraId="32859719" w14:textId="77777777" w:rsidR="00F30757" w:rsidRDefault="00F30757" w:rsidP="00F07526">
      <w:pPr>
        <w:rPr>
          <w:rFonts w:asciiTheme="minorHAnsi" w:hAnsiTheme="minorHAnsi"/>
        </w:rPr>
      </w:pPr>
    </w:p>
    <w:p w14:paraId="56C208F9" w14:textId="77777777" w:rsidR="00F30757" w:rsidRDefault="00F30757" w:rsidP="00F07526">
      <w:pPr>
        <w:rPr>
          <w:rFonts w:asciiTheme="minorHAnsi" w:hAnsiTheme="minorHAnsi"/>
        </w:rPr>
      </w:pPr>
    </w:p>
    <w:p w14:paraId="44BF5FEE" w14:textId="77777777" w:rsidR="00F30757" w:rsidRDefault="00F30757" w:rsidP="00F07526">
      <w:pPr>
        <w:rPr>
          <w:rFonts w:asciiTheme="minorHAnsi" w:hAnsiTheme="minorHAnsi"/>
        </w:rPr>
      </w:pPr>
    </w:p>
    <w:p w14:paraId="50FD45F1" w14:textId="77777777" w:rsidR="00F30757" w:rsidRDefault="00F30757" w:rsidP="00F07526">
      <w:pPr>
        <w:rPr>
          <w:rFonts w:asciiTheme="minorHAnsi" w:hAnsiTheme="minorHAnsi"/>
        </w:rPr>
      </w:pPr>
    </w:p>
    <w:p w14:paraId="4E44B709" w14:textId="77777777" w:rsidR="00F30757" w:rsidRDefault="00F30757" w:rsidP="00F07526">
      <w:pPr>
        <w:rPr>
          <w:rFonts w:asciiTheme="minorHAnsi" w:hAnsiTheme="minorHAnsi"/>
        </w:rPr>
      </w:pPr>
    </w:p>
    <w:p w14:paraId="41FA03EE" w14:textId="77777777" w:rsidR="00F30757" w:rsidRDefault="00F30757" w:rsidP="00F07526">
      <w:pPr>
        <w:rPr>
          <w:rFonts w:asciiTheme="minorHAnsi" w:hAnsiTheme="minorHAnsi"/>
        </w:rPr>
      </w:pPr>
    </w:p>
    <w:p w14:paraId="4FF01255" w14:textId="77777777" w:rsidR="00F30757" w:rsidRDefault="00F30757" w:rsidP="00F07526">
      <w:pPr>
        <w:rPr>
          <w:rFonts w:asciiTheme="minorHAnsi" w:hAnsiTheme="minorHAnsi"/>
        </w:rPr>
      </w:pPr>
    </w:p>
    <w:p w14:paraId="3D80748B" w14:textId="77777777" w:rsidR="00F30757" w:rsidRDefault="00F30757" w:rsidP="00F30757">
      <w:pPr>
        <w:jc w:val="center"/>
        <w:rPr>
          <w:rFonts w:asciiTheme="minorHAnsi" w:hAnsiTheme="minorHAnsi"/>
        </w:rPr>
      </w:pPr>
    </w:p>
    <w:p w14:paraId="1F2DBB7F" w14:textId="77777777" w:rsidR="00F30757" w:rsidRDefault="00F30757" w:rsidP="00F30757">
      <w:pPr>
        <w:jc w:val="center"/>
        <w:rPr>
          <w:rFonts w:asciiTheme="minorHAnsi" w:hAnsiTheme="minorHAnsi"/>
        </w:rPr>
      </w:pPr>
    </w:p>
    <w:p w14:paraId="72944A77" w14:textId="77777777" w:rsidR="00F30757" w:rsidRDefault="00F30757" w:rsidP="00F30757">
      <w:pPr>
        <w:jc w:val="center"/>
        <w:rPr>
          <w:rFonts w:asciiTheme="minorHAnsi" w:hAnsiTheme="minorHAnsi"/>
        </w:rPr>
      </w:pPr>
    </w:p>
    <w:p w14:paraId="0CCC848C" w14:textId="77777777" w:rsidR="00F07526" w:rsidRPr="00413FF4" w:rsidRDefault="00F07526" w:rsidP="00F07526">
      <w:pPr>
        <w:rPr>
          <w:rFonts w:asciiTheme="minorHAnsi" w:hAnsiTheme="minorHAnsi"/>
        </w:rPr>
      </w:pPr>
    </w:p>
    <w:p w14:paraId="6CDFCB56" w14:textId="77777777" w:rsidR="00B52AA9" w:rsidRPr="00413FF4" w:rsidRDefault="00B52AA9">
      <w:pPr>
        <w:jc w:val="left"/>
        <w:rPr>
          <w:rFonts w:asciiTheme="minorHAnsi" w:hAnsiTheme="minorHAnsi"/>
        </w:rPr>
      </w:pPr>
      <w:r w:rsidRPr="00413FF4">
        <w:rPr>
          <w:rFonts w:asciiTheme="minorHAnsi" w:hAnsiTheme="minorHAnsi"/>
        </w:rPr>
        <w:br w:type="page"/>
      </w:r>
    </w:p>
    <w:p w14:paraId="66264A9C" w14:textId="77777777" w:rsidR="00FA2D03" w:rsidRPr="00413FF4" w:rsidRDefault="00B52AA9" w:rsidP="00576FCC">
      <w:pPr>
        <w:pStyle w:val="1stlevelheading"/>
        <w:numPr>
          <w:ilvl w:val="0"/>
          <w:numId w:val="0"/>
        </w:numPr>
        <w:rPr>
          <w:rFonts w:asciiTheme="minorHAnsi" w:hAnsiTheme="minorHAnsi"/>
        </w:rPr>
      </w:pPr>
      <w:bookmarkStart w:id="2" w:name="_Toc187673622"/>
      <w:r w:rsidRPr="00413FF4">
        <w:rPr>
          <w:rFonts w:asciiTheme="minorHAnsi" w:hAnsiTheme="minorHAnsi"/>
        </w:rPr>
        <w:lastRenderedPageBreak/>
        <w:t xml:space="preserve">Avaldus Riigi </w:t>
      </w:r>
      <w:r w:rsidR="00FA2D03" w:rsidRPr="00413FF4">
        <w:rPr>
          <w:rFonts w:asciiTheme="minorHAnsi" w:hAnsiTheme="minorHAnsi"/>
        </w:rPr>
        <w:t>eriplaneeringu algatamiseks</w:t>
      </w:r>
      <w:bookmarkEnd w:id="2"/>
    </w:p>
    <w:p w14:paraId="1C80DCC0" w14:textId="77777777" w:rsidR="00FA2D03" w:rsidRPr="00413FF4" w:rsidRDefault="00FA2D03">
      <w:pPr>
        <w:rPr>
          <w:rFonts w:asciiTheme="minorHAnsi" w:hAnsiTheme="minorHAnsi"/>
        </w:rPr>
      </w:pPr>
    </w:p>
    <w:p w14:paraId="3A372B1B" w14:textId="3F88E9CD" w:rsidR="00543B9A" w:rsidRPr="00413FF4" w:rsidRDefault="00543B9A" w:rsidP="00515BDF">
      <w:pPr>
        <w:rPr>
          <w:rFonts w:asciiTheme="minorHAnsi" w:hAnsiTheme="minorHAnsi"/>
        </w:rPr>
      </w:pPr>
      <w:r w:rsidRPr="00413FF4">
        <w:rPr>
          <w:rFonts w:asciiTheme="minorHAnsi" w:hAnsiTheme="minorHAnsi"/>
        </w:rPr>
        <w:t>Planeeringu objekt: 600 MW elektrilise võimsusega tuumaelektrijaam ja selle jaoks vajalik</w:t>
      </w:r>
      <w:r w:rsidR="0078019F" w:rsidRPr="00413FF4">
        <w:rPr>
          <w:rFonts w:asciiTheme="minorHAnsi" w:hAnsiTheme="minorHAnsi"/>
        </w:rPr>
        <w:t xml:space="preserve"> </w:t>
      </w:r>
      <w:r w:rsidRPr="00413FF4">
        <w:rPr>
          <w:rFonts w:asciiTheme="minorHAnsi" w:hAnsiTheme="minorHAnsi"/>
        </w:rPr>
        <w:t>taristu</w:t>
      </w:r>
      <w:r w:rsidR="00516451" w:rsidRPr="00413FF4">
        <w:rPr>
          <w:rFonts w:asciiTheme="minorHAnsi" w:hAnsiTheme="minorHAnsi"/>
        </w:rPr>
        <w:t>.</w:t>
      </w:r>
    </w:p>
    <w:p w14:paraId="13755A8F" w14:textId="683EE225" w:rsidR="00446BC7" w:rsidRPr="00413FF4" w:rsidRDefault="00FC38AD" w:rsidP="002A65A9">
      <w:pPr>
        <w:rPr>
          <w:rFonts w:asciiTheme="minorHAnsi" w:hAnsiTheme="minorHAnsi" w:cs="Arial"/>
          <w:noProof/>
        </w:rPr>
      </w:pPr>
      <w:r w:rsidRPr="00413FF4">
        <w:rPr>
          <w:rFonts w:asciiTheme="minorHAnsi" w:hAnsiTheme="minorHAnsi"/>
        </w:rPr>
        <w:t xml:space="preserve">Planeeringu eesmärk: </w:t>
      </w:r>
      <w:r w:rsidR="00446BC7" w:rsidRPr="00413FF4">
        <w:rPr>
          <w:rFonts w:asciiTheme="minorHAnsi" w:hAnsiTheme="minorHAnsi" w:cs="Arial"/>
          <w:noProof/>
        </w:rPr>
        <w:t>terviklikult lahendada tuumajaama rajamisega seonduvad küsimused</w:t>
      </w:r>
      <w:r w:rsidR="00B743A1" w:rsidRPr="00413FF4">
        <w:rPr>
          <w:rFonts w:asciiTheme="minorHAnsi" w:hAnsiTheme="minorHAnsi" w:cs="Arial"/>
          <w:noProof/>
        </w:rPr>
        <w:t>:</w:t>
      </w:r>
    </w:p>
    <w:p w14:paraId="1B5767BC" w14:textId="409C65E5" w:rsidR="00446BC7" w:rsidRPr="00413FF4" w:rsidRDefault="00446BC7" w:rsidP="002A65A9">
      <w:pPr>
        <w:rPr>
          <w:rFonts w:asciiTheme="minorHAnsi" w:hAnsiTheme="minorHAnsi" w:cs="Arial"/>
          <w:noProof/>
        </w:rPr>
      </w:pPr>
      <w:r w:rsidRPr="00413FF4">
        <w:rPr>
          <w:rFonts w:asciiTheme="minorHAnsi" w:hAnsiTheme="minorHAnsi" w:cs="Arial"/>
          <w:noProof/>
        </w:rPr>
        <w:t>leida tuumajaamale</w:t>
      </w:r>
      <w:r w:rsidR="00B743A1" w:rsidRPr="00413FF4">
        <w:rPr>
          <w:rFonts w:asciiTheme="minorHAnsi" w:hAnsiTheme="minorHAnsi" w:cs="Arial"/>
          <w:noProof/>
        </w:rPr>
        <w:t xml:space="preserve"> ja selle jaoks vajaikule taristule</w:t>
      </w:r>
      <w:r w:rsidRPr="00413FF4">
        <w:rPr>
          <w:rFonts w:asciiTheme="minorHAnsi" w:hAnsiTheme="minorHAnsi" w:cs="Arial"/>
          <w:noProof/>
        </w:rPr>
        <w:t xml:space="preserve"> parim võimalik asukoht;</w:t>
      </w:r>
    </w:p>
    <w:p w14:paraId="033349E1" w14:textId="77777777" w:rsidR="00446BC7" w:rsidRPr="00413FF4" w:rsidRDefault="00446BC7" w:rsidP="002A65A9">
      <w:pPr>
        <w:rPr>
          <w:rFonts w:asciiTheme="minorHAnsi" w:hAnsiTheme="minorHAnsi" w:cs="Arial"/>
          <w:noProof/>
        </w:rPr>
      </w:pPr>
      <w:r w:rsidRPr="00413FF4">
        <w:rPr>
          <w:rFonts w:asciiTheme="minorHAnsi" w:hAnsiTheme="minorHAnsi" w:cs="Arial"/>
          <w:noProof/>
        </w:rPr>
        <w:t>koostada vastavas asukohas detailne lahendus;</w:t>
      </w:r>
    </w:p>
    <w:p w14:paraId="61A5E127" w14:textId="77777777" w:rsidR="00446BC7" w:rsidRPr="00413FF4" w:rsidRDefault="00446BC7" w:rsidP="002A65A9">
      <w:pPr>
        <w:rPr>
          <w:rFonts w:asciiTheme="minorHAnsi" w:hAnsiTheme="minorHAnsi" w:cs="Arial"/>
          <w:noProof/>
        </w:rPr>
      </w:pPr>
      <w:r w:rsidRPr="00413FF4">
        <w:rPr>
          <w:rFonts w:asciiTheme="minorHAnsi" w:hAnsiTheme="minorHAnsi" w:cs="Arial"/>
          <w:noProof/>
        </w:rPr>
        <w:t>töötada välja ehituslikud lahendused planeeringu elluviimiseks;</w:t>
      </w:r>
    </w:p>
    <w:p w14:paraId="39122E3A" w14:textId="13BFF547" w:rsidR="00FC38AD" w:rsidRPr="00413FF4" w:rsidRDefault="00446BC7" w:rsidP="002A65A9">
      <w:pPr>
        <w:rPr>
          <w:rFonts w:asciiTheme="minorHAnsi" w:hAnsiTheme="minorHAnsi" w:cs="Arial"/>
          <w:noProof/>
        </w:rPr>
      </w:pPr>
      <w:r w:rsidRPr="00413FF4">
        <w:rPr>
          <w:rFonts w:asciiTheme="minorHAnsi" w:hAnsiTheme="minorHAnsi" w:cs="Arial"/>
          <w:noProof/>
        </w:rPr>
        <w:t>lahendada muud tuumajaama rajamisega seonduvad küsimused.</w:t>
      </w:r>
    </w:p>
    <w:p w14:paraId="6DDD8331" w14:textId="77777777" w:rsidR="00961865" w:rsidRPr="00413FF4" w:rsidRDefault="00961865" w:rsidP="002A65A9">
      <w:pPr>
        <w:rPr>
          <w:rFonts w:asciiTheme="minorHAnsi" w:hAnsiTheme="minorHAnsi"/>
        </w:rPr>
      </w:pPr>
    </w:p>
    <w:p w14:paraId="518727E8" w14:textId="77777777" w:rsidR="00FA2D03" w:rsidRPr="00413FF4" w:rsidRDefault="00FA2D03" w:rsidP="00515BDF">
      <w:pPr>
        <w:rPr>
          <w:rFonts w:asciiTheme="minorHAnsi" w:hAnsiTheme="minorHAnsi"/>
        </w:rPr>
      </w:pPr>
      <w:r w:rsidRPr="00413FF4">
        <w:rPr>
          <w:rFonts w:asciiTheme="minorHAnsi" w:hAnsiTheme="minorHAnsi"/>
        </w:rPr>
        <w:t>Taotleja: Fermi Energia AS</w:t>
      </w:r>
    </w:p>
    <w:p w14:paraId="4912D0EA" w14:textId="77777777" w:rsidR="00FA2D03" w:rsidRPr="00413FF4" w:rsidRDefault="00FA2D03" w:rsidP="00515BDF">
      <w:pPr>
        <w:rPr>
          <w:rFonts w:asciiTheme="minorHAnsi" w:hAnsiTheme="minorHAnsi"/>
        </w:rPr>
      </w:pPr>
      <w:r w:rsidRPr="00413FF4">
        <w:rPr>
          <w:rFonts w:asciiTheme="minorHAnsi" w:hAnsiTheme="minorHAnsi"/>
        </w:rPr>
        <w:t>Registrikood: 14660585</w:t>
      </w:r>
    </w:p>
    <w:p w14:paraId="71E56E7B" w14:textId="77777777" w:rsidR="00FA2D03" w:rsidRPr="00413FF4" w:rsidRDefault="00FA2D03" w:rsidP="00515BDF">
      <w:pPr>
        <w:rPr>
          <w:rFonts w:asciiTheme="minorHAnsi" w:hAnsiTheme="minorHAnsi"/>
        </w:rPr>
      </w:pPr>
      <w:r w:rsidRPr="00413FF4">
        <w:rPr>
          <w:rFonts w:asciiTheme="minorHAnsi" w:hAnsiTheme="minorHAnsi"/>
        </w:rPr>
        <w:t>Kontakt: Tornimäe 2, Tallinn, 10145</w:t>
      </w:r>
    </w:p>
    <w:p w14:paraId="09CC5DD9" w14:textId="77777777" w:rsidR="00FA2D03" w:rsidRPr="00413FF4" w:rsidRDefault="00FA2D03" w:rsidP="00515BDF">
      <w:pPr>
        <w:rPr>
          <w:rFonts w:asciiTheme="minorHAnsi" w:hAnsiTheme="minorHAnsi"/>
        </w:rPr>
      </w:pPr>
      <w:r w:rsidRPr="00413FF4">
        <w:rPr>
          <w:rFonts w:asciiTheme="minorHAnsi" w:hAnsiTheme="minorHAnsi"/>
        </w:rPr>
        <w:t xml:space="preserve">E-mail: </w:t>
      </w:r>
      <w:hyperlink r:id="rId11" w:history="1">
        <w:r w:rsidRPr="00413FF4">
          <w:rPr>
            <w:rStyle w:val="Hyperlink"/>
            <w:rFonts w:asciiTheme="minorHAnsi" w:hAnsiTheme="minorHAnsi"/>
          </w:rPr>
          <w:t>info</w:t>
        </w:r>
        <w:r w:rsidRPr="00413FF4">
          <w:rPr>
            <w:rStyle w:val="Hyperlink"/>
            <w:rFonts w:asciiTheme="minorHAnsi" w:hAnsiTheme="minorHAnsi" w:cs="Arial"/>
          </w:rPr>
          <w:t>@</w:t>
        </w:r>
        <w:r w:rsidRPr="00413FF4">
          <w:rPr>
            <w:rStyle w:val="Hyperlink"/>
            <w:rFonts w:asciiTheme="minorHAnsi" w:hAnsiTheme="minorHAnsi"/>
          </w:rPr>
          <w:t>fermi.ee</w:t>
        </w:r>
      </w:hyperlink>
      <w:r w:rsidRPr="00413FF4">
        <w:rPr>
          <w:rFonts w:asciiTheme="minorHAnsi" w:hAnsiTheme="minorHAnsi"/>
        </w:rPr>
        <w:t xml:space="preserve">; </w:t>
      </w:r>
      <w:hyperlink r:id="rId12" w:history="1">
        <w:r w:rsidRPr="00413FF4">
          <w:rPr>
            <w:rStyle w:val="Hyperlink"/>
            <w:rFonts w:asciiTheme="minorHAnsi" w:hAnsiTheme="minorHAnsi"/>
          </w:rPr>
          <w:t>diana.revjako</w:t>
        </w:r>
        <w:r w:rsidRPr="00413FF4">
          <w:rPr>
            <w:rStyle w:val="Hyperlink"/>
            <w:rFonts w:asciiTheme="minorHAnsi" w:hAnsiTheme="minorHAnsi" w:cs="Arial"/>
          </w:rPr>
          <w:t>@</w:t>
        </w:r>
        <w:r w:rsidRPr="00413FF4">
          <w:rPr>
            <w:rStyle w:val="Hyperlink"/>
            <w:rFonts w:asciiTheme="minorHAnsi" w:hAnsiTheme="minorHAnsi"/>
          </w:rPr>
          <w:t>fermi.ee</w:t>
        </w:r>
      </w:hyperlink>
    </w:p>
    <w:p w14:paraId="28F1DFBF" w14:textId="61950A60" w:rsidR="00674987" w:rsidRPr="00413FF4" w:rsidRDefault="00543B9A" w:rsidP="00FA2D03">
      <w:pPr>
        <w:rPr>
          <w:rFonts w:asciiTheme="minorHAnsi" w:hAnsiTheme="minorHAnsi"/>
        </w:rPr>
      </w:pPr>
      <w:r w:rsidRPr="00413FF4">
        <w:rPr>
          <w:rFonts w:asciiTheme="minorHAnsi" w:hAnsiTheme="minorHAnsi"/>
        </w:rPr>
        <w:t>Kontaktisik: Diana Revjako</w:t>
      </w:r>
      <w:r w:rsidR="00674987" w:rsidRPr="00413FF4">
        <w:rPr>
          <w:rFonts w:asciiTheme="minorHAnsi" w:hAnsiTheme="minorHAnsi"/>
        </w:rPr>
        <w:t>, juhatuse liige</w:t>
      </w:r>
    </w:p>
    <w:p w14:paraId="1247C53F" w14:textId="77777777" w:rsidR="00674987" w:rsidRPr="00413FF4" w:rsidRDefault="00674987" w:rsidP="00FA2D03">
      <w:pPr>
        <w:rPr>
          <w:rFonts w:asciiTheme="minorHAnsi" w:hAnsiTheme="minorHAnsi"/>
        </w:rPr>
      </w:pPr>
    </w:p>
    <w:p w14:paraId="1CDA32F4" w14:textId="77777777" w:rsidR="00413FF4" w:rsidRPr="00413FF4" w:rsidRDefault="00413FF4" w:rsidP="00FA2D03">
      <w:pPr>
        <w:rPr>
          <w:rFonts w:asciiTheme="minorHAnsi" w:hAnsiTheme="min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8D0F49" w:rsidRPr="00413FF4" w14:paraId="0D885D01" w14:textId="77777777" w:rsidTr="008D0F49">
        <w:tc>
          <w:tcPr>
            <w:tcW w:w="4531" w:type="dxa"/>
          </w:tcPr>
          <w:p w14:paraId="40EFE5C4" w14:textId="77777777" w:rsidR="008D0F49" w:rsidRPr="00413FF4" w:rsidRDefault="008D0F49" w:rsidP="008D0F49">
            <w:pPr>
              <w:jc w:val="left"/>
              <w:rPr>
                <w:rFonts w:asciiTheme="minorHAnsi" w:hAnsiTheme="minorHAnsi"/>
              </w:rPr>
            </w:pPr>
            <w:r w:rsidRPr="00413FF4">
              <w:rPr>
                <w:rFonts w:asciiTheme="minorHAnsi" w:hAnsiTheme="minorHAnsi"/>
              </w:rPr>
              <w:t>Lugupidamisega</w:t>
            </w:r>
          </w:p>
          <w:p w14:paraId="10038151" w14:textId="0360070A" w:rsidR="008D0F49" w:rsidRPr="00413FF4" w:rsidRDefault="008D0F49" w:rsidP="008D0F49">
            <w:pPr>
              <w:jc w:val="left"/>
              <w:rPr>
                <w:rFonts w:asciiTheme="minorHAnsi" w:hAnsiTheme="minorHAnsi"/>
              </w:rPr>
            </w:pPr>
            <w:r w:rsidRPr="00413FF4">
              <w:rPr>
                <w:rFonts w:asciiTheme="minorHAnsi" w:hAnsiTheme="minorHAnsi"/>
                <w:i/>
                <w:iCs/>
              </w:rPr>
              <w:t>(allkirjastatud digitaalselt)</w:t>
            </w:r>
            <w:r w:rsidRPr="00413FF4">
              <w:rPr>
                <w:rFonts w:asciiTheme="minorHAnsi" w:hAnsiTheme="minorHAnsi"/>
              </w:rPr>
              <w:br/>
              <w:t>Kalev Kallemets</w:t>
            </w:r>
            <w:r w:rsidRPr="00413FF4">
              <w:rPr>
                <w:rFonts w:asciiTheme="minorHAnsi" w:hAnsiTheme="minorHAnsi"/>
              </w:rPr>
              <w:br/>
              <w:t>Fermi Energia AS</w:t>
            </w:r>
            <w:r w:rsidRPr="00413FF4">
              <w:rPr>
                <w:rFonts w:asciiTheme="minorHAnsi" w:hAnsiTheme="minorHAnsi"/>
              </w:rPr>
              <w:br/>
              <w:t xml:space="preserve">Juhatuse esimees                                                                                                                    </w:t>
            </w:r>
          </w:p>
        </w:tc>
        <w:tc>
          <w:tcPr>
            <w:tcW w:w="4531" w:type="dxa"/>
          </w:tcPr>
          <w:p w14:paraId="528EB991" w14:textId="77777777" w:rsidR="008D0F49" w:rsidRPr="00413FF4" w:rsidRDefault="008D0F49" w:rsidP="008D0F49">
            <w:pPr>
              <w:jc w:val="left"/>
              <w:rPr>
                <w:rFonts w:asciiTheme="minorHAnsi" w:hAnsiTheme="minorHAnsi"/>
              </w:rPr>
            </w:pPr>
            <w:r w:rsidRPr="00413FF4">
              <w:rPr>
                <w:rFonts w:asciiTheme="minorHAnsi" w:hAnsiTheme="minorHAnsi"/>
              </w:rPr>
              <w:t>Lugupidamisega</w:t>
            </w:r>
          </w:p>
          <w:p w14:paraId="7184C50C" w14:textId="0297D1E1" w:rsidR="008D0F49" w:rsidRPr="00413FF4" w:rsidRDefault="008D0F49" w:rsidP="008D0F49">
            <w:pPr>
              <w:jc w:val="left"/>
              <w:rPr>
                <w:rFonts w:asciiTheme="minorHAnsi" w:hAnsiTheme="minorHAnsi"/>
              </w:rPr>
            </w:pPr>
            <w:r w:rsidRPr="00413FF4">
              <w:rPr>
                <w:rFonts w:asciiTheme="minorHAnsi" w:hAnsiTheme="minorHAnsi"/>
                <w:i/>
                <w:iCs/>
              </w:rPr>
              <w:t>(allkirjastatud digitaalselt)</w:t>
            </w:r>
            <w:r w:rsidRPr="00413FF4">
              <w:rPr>
                <w:rFonts w:asciiTheme="minorHAnsi" w:hAnsiTheme="minorHAnsi"/>
              </w:rPr>
              <w:br/>
              <w:t>Diana Revjako</w:t>
            </w:r>
            <w:r w:rsidRPr="00413FF4">
              <w:rPr>
                <w:rFonts w:asciiTheme="minorHAnsi" w:hAnsiTheme="minorHAnsi"/>
              </w:rPr>
              <w:br/>
              <w:t>Fermi Energia AS</w:t>
            </w:r>
            <w:r w:rsidRPr="00413FF4">
              <w:rPr>
                <w:rFonts w:asciiTheme="minorHAnsi" w:hAnsiTheme="minorHAnsi"/>
              </w:rPr>
              <w:br/>
              <w:t>Juhatuse liige</w:t>
            </w:r>
          </w:p>
        </w:tc>
      </w:tr>
    </w:tbl>
    <w:p w14:paraId="66C095D1" w14:textId="1184FA60" w:rsidR="00674987" w:rsidRPr="00413FF4" w:rsidRDefault="00674987" w:rsidP="00FA2D03">
      <w:pPr>
        <w:rPr>
          <w:rFonts w:asciiTheme="minorHAnsi" w:hAnsiTheme="minorHAnsi"/>
        </w:rPr>
      </w:pPr>
    </w:p>
    <w:p w14:paraId="70D22B95" w14:textId="77777777" w:rsidR="00543B9A" w:rsidRPr="00413FF4" w:rsidRDefault="00543B9A" w:rsidP="00FA2D03">
      <w:pPr>
        <w:rPr>
          <w:rFonts w:asciiTheme="minorHAnsi" w:hAnsiTheme="minorHAnsi"/>
        </w:rPr>
      </w:pPr>
    </w:p>
    <w:p w14:paraId="7D80D795" w14:textId="7E8A58E2" w:rsidR="1D829A9C" w:rsidRPr="00413FF4" w:rsidRDefault="1D829A9C">
      <w:pPr>
        <w:rPr>
          <w:rFonts w:asciiTheme="minorHAnsi" w:hAnsiTheme="minorHAnsi"/>
        </w:rPr>
      </w:pPr>
      <w:r w:rsidRPr="00413FF4">
        <w:rPr>
          <w:rFonts w:asciiTheme="minorHAnsi" w:hAnsiTheme="minorHAnsi"/>
        </w:rPr>
        <w:br w:type="page"/>
      </w:r>
    </w:p>
    <w:p w14:paraId="5F7CFECA" w14:textId="77777777" w:rsidR="000E1E20" w:rsidRPr="00413FF4" w:rsidRDefault="000E1E20" w:rsidP="002A65A9">
      <w:pPr>
        <w:pStyle w:val="Heading1"/>
        <w:numPr>
          <w:ilvl w:val="0"/>
          <w:numId w:val="0"/>
        </w:numPr>
        <w:ind w:left="432" w:hanging="432"/>
        <w:rPr>
          <w:rFonts w:asciiTheme="minorHAnsi" w:hAnsiTheme="minorHAnsi"/>
        </w:rPr>
      </w:pPr>
      <w:bookmarkStart w:id="3" w:name="_Toc187673623"/>
      <w:r w:rsidRPr="00413FF4">
        <w:rPr>
          <w:rFonts w:asciiTheme="minorHAnsi" w:hAnsiTheme="minorHAnsi"/>
        </w:rPr>
        <w:lastRenderedPageBreak/>
        <w:t>Eessõna riigi eriplaneeringu algatamise taotlusele</w:t>
      </w:r>
      <w:bookmarkEnd w:id="3"/>
      <w:r w:rsidRPr="00413FF4">
        <w:rPr>
          <w:rFonts w:asciiTheme="minorHAnsi" w:hAnsiTheme="minorHAnsi"/>
        </w:rPr>
        <w:t> </w:t>
      </w:r>
    </w:p>
    <w:p w14:paraId="7B46E66D" w14:textId="77777777" w:rsidR="00413FF4" w:rsidRPr="00413FF4" w:rsidRDefault="00413FF4" w:rsidP="00413FF4">
      <w:pPr>
        <w:rPr>
          <w:rFonts w:asciiTheme="minorHAnsi" w:hAnsiTheme="minorHAnsi"/>
        </w:rPr>
      </w:pPr>
    </w:p>
    <w:p w14:paraId="61FB17E7" w14:textId="77777777" w:rsidR="000E1E20" w:rsidRPr="00413FF4" w:rsidRDefault="000E1E20" w:rsidP="000E1E20">
      <w:pPr>
        <w:rPr>
          <w:rFonts w:asciiTheme="minorHAnsi" w:hAnsiTheme="minorHAnsi"/>
        </w:rPr>
      </w:pPr>
      <w:r w:rsidRPr="00413FF4">
        <w:rPr>
          <w:rFonts w:asciiTheme="minorHAnsi" w:hAnsiTheme="minorHAnsi"/>
        </w:rPr>
        <w:t>Eesti elektritootmise tänane struktuur tugineb peamiselt põlevkivijaamadele, mille jätkusuutlikkus ja konkurentsivõime on kahanemas seoses karmistuvate keskkonnanõuetega. Alternatiivsed lahendused, nagu taastuvenergia koos salvestustehnoloogiatega, nõuavad märkimisväärseid investeeringuid ja ei pruugi tagada baaskoormuse varustuskindlust. Seetõttu on tuumaenergia lisamine Eesti energiaportfelli tunnistatud majanduslikult ja keskkonnamõjude poolest kõige atraktiivsemaks valikuks, toetudes ENMAK 2035 koostamise raames läbiviidud analüüsidele. </w:t>
      </w:r>
    </w:p>
    <w:p w14:paraId="24284031" w14:textId="77777777" w:rsidR="000E1E20" w:rsidRPr="00413FF4" w:rsidRDefault="000E1E20" w:rsidP="000E1E20">
      <w:pPr>
        <w:rPr>
          <w:rFonts w:asciiTheme="minorHAnsi" w:hAnsiTheme="minorHAnsi"/>
        </w:rPr>
      </w:pPr>
      <w:r w:rsidRPr="00413FF4">
        <w:rPr>
          <w:rFonts w:asciiTheme="minorHAnsi" w:hAnsiTheme="minorHAnsi"/>
        </w:rPr>
        <w:t>Riigikogu 12. juuni 2024. aasta otsusega anti mandaat alustada tuumaenergia kasutuselevõtu ettevalmistustöödega. Tuumaenergia kui vähese süsinikuheitega ja stabiilne energiaallikas, on osutunud Vabariigi Valitsuse Tuumaenergia Töörühma 30.12.2023 avaldatud lõpparuande alusel majanduslikult ja keskkonnamõjude poolest sobivaks lahenduseks Eesti energiatuleviku kindlustamisel. Vastavalt Planeerimisseaduse nõuetele on tuumaelektrijaama ja vajaliku infrastruktuuri rajamiseks vaja riigi eriplaneeringut. </w:t>
      </w:r>
    </w:p>
    <w:p w14:paraId="37334C7A" w14:textId="77777777" w:rsidR="000E1E20" w:rsidRPr="00413FF4" w:rsidRDefault="000E1E20" w:rsidP="000E1E20">
      <w:pPr>
        <w:rPr>
          <w:rFonts w:asciiTheme="minorHAnsi" w:hAnsiTheme="minorHAnsi"/>
        </w:rPr>
      </w:pPr>
      <w:r w:rsidRPr="00413FF4">
        <w:rPr>
          <w:rFonts w:asciiTheme="minorHAnsi" w:hAnsiTheme="minorHAnsi"/>
        </w:rPr>
        <w:t>Tuumajaama asukoha leidmine ja vajalike infrastruktuuride, sh kõrgepingeliinide planeerimine, nõuab hoolikat ruumilist planeerimist, mis arvestab nii keskkonnahoidlikkust kui ka sotsiaalmajanduslikke tegureid. ELi taksonoomia kohaselt on tuumaenergia liidetud keskkonnasäästlike tehnoloogiate hulka, mis toetab investeeringute suunamist selle valdkonna arendamiseks. </w:t>
      </w:r>
    </w:p>
    <w:p w14:paraId="4609B265" w14:textId="77777777" w:rsidR="000E1E20" w:rsidRPr="00413FF4" w:rsidRDefault="000E1E20" w:rsidP="000E1E20">
      <w:pPr>
        <w:rPr>
          <w:rFonts w:asciiTheme="minorHAnsi" w:hAnsiTheme="minorHAnsi"/>
        </w:rPr>
      </w:pPr>
      <w:r w:rsidRPr="00413FF4">
        <w:rPr>
          <w:rFonts w:asciiTheme="minorHAnsi" w:hAnsiTheme="minorHAnsi"/>
        </w:rPr>
        <w:t>Taotlus sisaldab põhjalikku analüüsi, sealhulgas: </w:t>
      </w:r>
    </w:p>
    <w:p w14:paraId="7D0DB0DE" w14:textId="77777777" w:rsidR="000E1E20" w:rsidRPr="00413FF4" w:rsidRDefault="000E1E20" w:rsidP="002A65A9">
      <w:pPr>
        <w:rPr>
          <w:rFonts w:asciiTheme="minorHAnsi" w:hAnsiTheme="minorHAnsi"/>
        </w:rPr>
      </w:pPr>
      <w:r w:rsidRPr="00413FF4">
        <w:rPr>
          <w:rFonts w:asciiTheme="minorHAnsi" w:hAnsiTheme="minorHAnsi"/>
          <w:b/>
          <w:bCs/>
        </w:rPr>
        <w:t>Planeeringu eesmärk ja seaduslik alus</w:t>
      </w:r>
      <w:r w:rsidRPr="00413FF4">
        <w:rPr>
          <w:rFonts w:asciiTheme="minorHAnsi" w:hAnsiTheme="minorHAnsi"/>
        </w:rPr>
        <w:t xml:space="preserve"> – riigi eriplaneering on vajalik nii jaama kui ka kõrgepingeliinide planeerimiseks. </w:t>
      </w:r>
    </w:p>
    <w:p w14:paraId="11472F3C" w14:textId="77777777" w:rsidR="000E1E20" w:rsidRPr="00413FF4" w:rsidRDefault="000E1E20" w:rsidP="002A65A9">
      <w:pPr>
        <w:rPr>
          <w:rFonts w:asciiTheme="minorHAnsi" w:hAnsiTheme="minorHAnsi"/>
        </w:rPr>
      </w:pPr>
      <w:r w:rsidRPr="00413FF4">
        <w:rPr>
          <w:rFonts w:asciiTheme="minorHAnsi" w:hAnsiTheme="minorHAnsi"/>
          <w:b/>
          <w:bCs/>
        </w:rPr>
        <w:t>Asukoha valik ja tehnoloogia</w:t>
      </w:r>
      <w:r w:rsidRPr="00413FF4">
        <w:rPr>
          <w:rFonts w:asciiTheme="minorHAnsi" w:hAnsiTheme="minorHAnsi"/>
        </w:rPr>
        <w:t xml:space="preserve"> – hinnatakse rahvusvahelisi praktikaid, tehnoloogilisi eeliseid ja Eesti vajadusi. </w:t>
      </w:r>
    </w:p>
    <w:p w14:paraId="72EBCA90" w14:textId="77777777" w:rsidR="000E1E20" w:rsidRPr="00413FF4" w:rsidRDefault="000E1E20" w:rsidP="002A65A9">
      <w:pPr>
        <w:rPr>
          <w:rFonts w:asciiTheme="minorHAnsi" w:hAnsiTheme="minorHAnsi"/>
        </w:rPr>
      </w:pPr>
      <w:r w:rsidRPr="00413FF4">
        <w:rPr>
          <w:rFonts w:asciiTheme="minorHAnsi" w:hAnsiTheme="minorHAnsi"/>
          <w:b/>
          <w:bCs/>
        </w:rPr>
        <w:t>Mõjude hindamine</w:t>
      </w:r>
      <w:r w:rsidRPr="00413FF4">
        <w:rPr>
          <w:rFonts w:asciiTheme="minorHAnsi" w:hAnsiTheme="minorHAnsi"/>
        </w:rPr>
        <w:t xml:space="preserve"> – käsitletakse sotsiaalseid, keskkonna- ja majanduslikke aspekte, sealhulgas Natura alade ja radioloogilise ohutuse tagamist. </w:t>
      </w:r>
    </w:p>
    <w:p w14:paraId="5AC6F83D" w14:textId="77777777" w:rsidR="000E1E20" w:rsidRPr="00413FF4" w:rsidRDefault="000E1E20" w:rsidP="002A65A9">
      <w:pPr>
        <w:rPr>
          <w:rFonts w:asciiTheme="minorHAnsi" w:hAnsiTheme="minorHAnsi"/>
        </w:rPr>
      </w:pPr>
      <w:r w:rsidRPr="00413FF4">
        <w:rPr>
          <w:rFonts w:asciiTheme="minorHAnsi" w:hAnsiTheme="minorHAnsi"/>
          <w:b/>
          <w:bCs/>
        </w:rPr>
        <w:t>Kooskõla strateegiliste eesmärkidega</w:t>
      </w:r>
      <w:r w:rsidRPr="00413FF4">
        <w:rPr>
          <w:rFonts w:asciiTheme="minorHAnsi" w:hAnsiTheme="minorHAnsi"/>
        </w:rPr>
        <w:t xml:space="preserve"> – projekt vastab ENMAK 2035 ja EL-i kestliku rahanduse nõuetele. </w:t>
      </w:r>
    </w:p>
    <w:p w14:paraId="1E2E14CD" w14:textId="77777777" w:rsidR="000E1E20" w:rsidRPr="00413FF4" w:rsidRDefault="000E1E20" w:rsidP="002A65A9">
      <w:pPr>
        <w:rPr>
          <w:rFonts w:asciiTheme="minorHAnsi" w:hAnsiTheme="minorHAnsi"/>
        </w:rPr>
      </w:pPr>
      <w:r w:rsidRPr="00413FF4">
        <w:rPr>
          <w:rFonts w:asciiTheme="minorHAnsi" w:hAnsiTheme="minorHAnsi"/>
          <w:b/>
          <w:bCs/>
        </w:rPr>
        <w:t>Radioaktiivsete jäätmete käitlemine</w:t>
      </w:r>
      <w:r w:rsidRPr="00413FF4">
        <w:rPr>
          <w:rFonts w:asciiTheme="minorHAnsi" w:hAnsiTheme="minorHAnsi"/>
        </w:rPr>
        <w:t xml:space="preserve"> – planeering hõlmab jäätmete ohutut hoiustamist vastavalt rahvusvahelistele standarditele. </w:t>
      </w:r>
    </w:p>
    <w:p w14:paraId="68E0D1BD" w14:textId="77777777" w:rsidR="000E1E20" w:rsidRPr="00413FF4" w:rsidRDefault="000E1E20" w:rsidP="002A65A9">
      <w:pPr>
        <w:rPr>
          <w:rFonts w:asciiTheme="minorHAnsi" w:hAnsiTheme="minorHAnsi"/>
        </w:rPr>
      </w:pPr>
      <w:r w:rsidRPr="00413FF4">
        <w:rPr>
          <w:rFonts w:asciiTheme="minorHAnsi" w:hAnsiTheme="minorHAnsi"/>
          <w:b/>
          <w:bCs/>
        </w:rPr>
        <w:t>Projekti ajakava ja kaasamine</w:t>
      </w:r>
      <w:r w:rsidRPr="00413FF4">
        <w:rPr>
          <w:rFonts w:asciiTheme="minorHAnsi" w:hAnsiTheme="minorHAnsi"/>
        </w:rPr>
        <w:t xml:space="preserve"> – tagatakse selgus etappides, uuringutes ja kogukondade kaasamises. </w:t>
      </w:r>
    </w:p>
    <w:p w14:paraId="13DB34A0" w14:textId="2ECA4CFA" w:rsidR="004E69BE" w:rsidRPr="00413FF4" w:rsidRDefault="000E1E20" w:rsidP="000E1E20">
      <w:pPr>
        <w:rPr>
          <w:rFonts w:asciiTheme="minorHAnsi" w:hAnsiTheme="minorHAnsi"/>
        </w:rPr>
      </w:pPr>
      <w:r w:rsidRPr="00413FF4">
        <w:rPr>
          <w:rFonts w:asciiTheme="minorHAnsi" w:hAnsiTheme="minorHAnsi"/>
        </w:rPr>
        <w:t>Tuumaenergia kasutuselevõtt eeldab põhjalikku ja tasakaalustatud ruumilist planeerimist, mis arvestab nii keskkonna- kui ka sotsiaalmajanduslike mõjudega. Riigi eriplaneeringu algatamine on konkreetne samm tuumaenergia kasutuselevõtu suunas, mis tugevdab energiajulgeolekut, toetab rahvusvaheliste kliimaeesmärkide saavutamist ja panustab Eesti kestlikkusse arengusse.</w:t>
      </w:r>
    </w:p>
    <w:p w14:paraId="30024947" w14:textId="629C8953" w:rsidR="000E1E20" w:rsidRPr="00413FF4" w:rsidRDefault="004E69BE" w:rsidP="004E69BE">
      <w:pPr>
        <w:jc w:val="left"/>
        <w:rPr>
          <w:rFonts w:asciiTheme="minorHAnsi" w:hAnsiTheme="minorHAnsi"/>
        </w:rPr>
      </w:pPr>
      <w:r w:rsidRPr="00413FF4">
        <w:rPr>
          <w:rFonts w:asciiTheme="minorHAnsi" w:hAnsiTheme="minorHAnsi"/>
        </w:rPr>
        <w:br w:type="page"/>
      </w:r>
    </w:p>
    <w:p w14:paraId="278BB36B" w14:textId="1122D79A" w:rsidR="005A08BD" w:rsidRPr="00413FF4" w:rsidRDefault="005A08BD">
      <w:pPr>
        <w:rPr>
          <w:rFonts w:asciiTheme="minorHAnsi" w:hAnsiTheme="minorHAnsi"/>
          <w:b/>
          <w:bCs/>
          <w:sz w:val="24"/>
          <w:szCs w:val="24"/>
        </w:rPr>
      </w:pPr>
      <w:bookmarkStart w:id="4" w:name="_Toc175602514"/>
      <w:bookmarkStart w:id="5" w:name="_Toc178540207"/>
      <w:r w:rsidRPr="00413FF4">
        <w:rPr>
          <w:rFonts w:asciiTheme="minorHAnsi" w:hAnsiTheme="minorHAnsi"/>
          <w:b/>
          <w:bCs/>
          <w:sz w:val="24"/>
          <w:szCs w:val="24"/>
        </w:rPr>
        <w:lastRenderedPageBreak/>
        <w:t>SISUKOR</w:t>
      </w:r>
      <w:bookmarkEnd w:id="4"/>
      <w:bookmarkEnd w:id="5"/>
      <w:r w:rsidR="008461E6" w:rsidRPr="00413FF4">
        <w:rPr>
          <w:rFonts w:asciiTheme="minorHAnsi" w:hAnsiTheme="minorHAnsi"/>
          <w:b/>
          <w:bCs/>
          <w:sz w:val="24"/>
          <w:szCs w:val="24"/>
        </w:rPr>
        <w:t>D</w:t>
      </w:r>
    </w:p>
    <w:p w14:paraId="52C07287" w14:textId="77777777" w:rsidR="00413FF4" w:rsidRPr="00413FF4" w:rsidRDefault="00413FF4">
      <w:pPr>
        <w:rPr>
          <w:rFonts w:asciiTheme="minorHAnsi" w:hAnsiTheme="minorHAnsi"/>
        </w:rPr>
      </w:pPr>
    </w:p>
    <w:sdt>
      <w:sdtPr>
        <w:rPr>
          <w:rFonts w:asciiTheme="minorHAnsi" w:hAnsiTheme="minorHAnsi"/>
        </w:rPr>
        <w:id w:val="769016399"/>
        <w:docPartObj>
          <w:docPartGallery w:val="Table of Contents"/>
          <w:docPartUnique/>
        </w:docPartObj>
      </w:sdtPr>
      <w:sdtContent>
        <w:p w14:paraId="13C53FEE" w14:textId="294C66D2" w:rsidR="004E69BE" w:rsidRPr="00413FF4" w:rsidRDefault="41628871">
          <w:pPr>
            <w:pStyle w:val="TOC1"/>
            <w:tabs>
              <w:tab w:val="right" w:pos="9062"/>
            </w:tabs>
            <w:rPr>
              <w:rFonts w:asciiTheme="minorHAnsi" w:eastAsiaTheme="minorEastAsia" w:hAnsiTheme="minorHAnsi"/>
              <w:noProof/>
              <w:sz w:val="24"/>
              <w:szCs w:val="24"/>
              <w:lang w:eastAsia="en-GB"/>
            </w:rPr>
          </w:pPr>
          <w:r w:rsidRPr="00413FF4">
            <w:rPr>
              <w:rFonts w:asciiTheme="minorHAnsi" w:hAnsiTheme="minorHAnsi"/>
            </w:rPr>
            <w:fldChar w:fldCharType="begin"/>
          </w:r>
          <w:r w:rsidR="009F37B8" w:rsidRPr="00413FF4">
            <w:rPr>
              <w:rFonts w:asciiTheme="minorHAnsi" w:hAnsiTheme="minorHAnsi"/>
            </w:rPr>
            <w:instrText>TOC \o "1-3" \z \u \h</w:instrText>
          </w:r>
          <w:r w:rsidRPr="00413FF4">
            <w:rPr>
              <w:rFonts w:asciiTheme="minorHAnsi" w:hAnsiTheme="minorHAnsi"/>
            </w:rPr>
            <w:fldChar w:fldCharType="separate"/>
          </w:r>
          <w:hyperlink w:anchor="_Toc187673622" w:history="1">
            <w:r w:rsidR="004E69BE" w:rsidRPr="00413FF4">
              <w:rPr>
                <w:rStyle w:val="Hyperlink"/>
                <w:rFonts w:asciiTheme="minorHAnsi" w:hAnsiTheme="minorHAnsi"/>
                <w:noProof/>
              </w:rPr>
              <w:t>Avaldus Riigi eriplaneeringu algatamiseks</w:t>
            </w:r>
            <w:r w:rsidR="004E69BE" w:rsidRPr="00413FF4">
              <w:rPr>
                <w:rFonts w:asciiTheme="minorHAnsi" w:hAnsiTheme="minorHAnsi"/>
                <w:noProof/>
                <w:webHidden/>
              </w:rPr>
              <w:tab/>
            </w:r>
            <w:r w:rsidR="004E69BE" w:rsidRPr="00413FF4">
              <w:rPr>
                <w:rFonts w:asciiTheme="minorHAnsi" w:hAnsiTheme="minorHAnsi"/>
                <w:noProof/>
                <w:webHidden/>
              </w:rPr>
              <w:fldChar w:fldCharType="begin"/>
            </w:r>
            <w:r w:rsidR="004E69BE" w:rsidRPr="00413FF4">
              <w:rPr>
                <w:rFonts w:asciiTheme="minorHAnsi" w:hAnsiTheme="minorHAnsi"/>
                <w:noProof/>
                <w:webHidden/>
              </w:rPr>
              <w:instrText xml:space="preserve"> PAGEREF _Toc187673622 \h </w:instrText>
            </w:r>
            <w:r w:rsidR="004E69BE" w:rsidRPr="00413FF4">
              <w:rPr>
                <w:rFonts w:asciiTheme="minorHAnsi" w:hAnsiTheme="minorHAnsi"/>
                <w:noProof/>
                <w:webHidden/>
              </w:rPr>
            </w:r>
            <w:r w:rsidR="004E69BE" w:rsidRPr="00413FF4">
              <w:rPr>
                <w:rFonts w:asciiTheme="minorHAnsi" w:hAnsiTheme="minorHAnsi"/>
                <w:noProof/>
                <w:webHidden/>
              </w:rPr>
              <w:fldChar w:fldCharType="separate"/>
            </w:r>
            <w:r w:rsidR="00620F32">
              <w:rPr>
                <w:rFonts w:asciiTheme="minorHAnsi" w:hAnsiTheme="minorHAnsi"/>
                <w:noProof/>
                <w:webHidden/>
              </w:rPr>
              <w:t>2</w:t>
            </w:r>
            <w:r w:rsidR="004E69BE" w:rsidRPr="00413FF4">
              <w:rPr>
                <w:rFonts w:asciiTheme="minorHAnsi" w:hAnsiTheme="minorHAnsi"/>
                <w:noProof/>
                <w:webHidden/>
              </w:rPr>
              <w:fldChar w:fldCharType="end"/>
            </w:r>
          </w:hyperlink>
        </w:p>
        <w:p w14:paraId="113248E2" w14:textId="6D5004B0" w:rsidR="004E69BE" w:rsidRPr="00413FF4" w:rsidRDefault="004E69BE">
          <w:pPr>
            <w:pStyle w:val="TOC1"/>
            <w:tabs>
              <w:tab w:val="right" w:pos="9062"/>
            </w:tabs>
            <w:rPr>
              <w:rFonts w:asciiTheme="minorHAnsi" w:eastAsiaTheme="minorEastAsia" w:hAnsiTheme="minorHAnsi"/>
              <w:noProof/>
              <w:sz w:val="24"/>
              <w:szCs w:val="24"/>
              <w:lang w:eastAsia="en-GB"/>
            </w:rPr>
          </w:pPr>
          <w:hyperlink w:anchor="_Toc187673623" w:history="1">
            <w:r w:rsidRPr="00413FF4">
              <w:rPr>
                <w:rStyle w:val="Hyperlink"/>
                <w:rFonts w:asciiTheme="minorHAnsi" w:hAnsiTheme="minorHAnsi"/>
                <w:noProof/>
              </w:rPr>
              <w:t>Eessõna riigi eriplaneeringu algatamise taotlusele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w:t>
            </w:r>
            <w:r w:rsidRPr="00413FF4">
              <w:rPr>
                <w:rFonts w:asciiTheme="minorHAnsi" w:hAnsiTheme="minorHAnsi"/>
                <w:noProof/>
                <w:webHidden/>
              </w:rPr>
              <w:fldChar w:fldCharType="end"/>
            </w:r>
          </w:hyperlink>
        </w:p>
        <w:p w14:paraId="5122BB26" w14:textId="499AB67A"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24" w:history="1">
            <w:r w:rsidRPr="00413FF4">
              <w:rPr>
                <w:rStyle w:val="Hyperlink"/>
                <w:rFonts w:asciiTheme="minorHAnsi" w:hAnsiTheme="minorHAnsi"/>
                <w:noProof/>
              </w:rPr>
              <w:t>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Riigi eriplaneeringu koostamise vajadus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6</w:t>
            </w:r>
            <w:r w:rsidRPr="00413FF4">
              <w:rPr>
                <w:rFonts w:asciiTheme="minorHAnsi" w:hAnsiTheme="minorHAnsi"/>
                <w:noProof/>
                <w:webHidden/>
              </w:rPr>
              <w:fldChar w:fldCharType="end"/>
            </w:r>
          </w:hyperlink>
        </w:p>
        <w:p w14:paraId="3C7291B9" w14:textId="5368736C"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25" w:history="1">
            <w:r w:rsidRPr="00413FF4">
              <w:rPr>
                <w:rStyle w:val="Hyperlink"/>
                <w:rFonts w:asciiTheme="minorHAnsi" w:hAnsiTheme="minorHAnsi"/>
                <w:noProof/>
              </w:rPr>
              <w:t>1.1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Oluline ruumiline mõju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7</w:t>
            </w:r>
            <w:r w:rsidRPr="00413FF4">
              <w:rPr>
                <w:rFonts w:asciiTheme="minorHAnsi" w:hAnsiTheme="minorHAnsi"/>
                <w:noProof/>
                <w:webHidden/>
              </w:rPr>
              <w:fldChar w:fldCharType="end"/>
            </w:r>
          </w:hyperlink>
        </w:p>
        <w:p w14:paraId="124D35C9" w14:textId="4AC37101"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26" w:history="1">
            <w:r w:rsidRPr="00413FF4">
              <w:rPr>
                <w:rStyle w:val="Hyperlink"/>
                <w:rFonts w:asciiTheme="minorHAnsi" w:hAnsiTheme="minorHAnsi"/>
                <w:noProof/>
              </w:rPr>
              <w:t>1.2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Suur riiklik või rahvusvaheline huvi tuumajaama vastu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8</w:t>
            </w:r>
            <w:r w:rsidRPr="00413FF4">
              <w:rPr>
                <w:rFonts w:asciiTheme="minorHAnsi" w:hAnsiTheme="minorHAnsi"/>
                <w:noProof/>
                <w:webHidden/>
              </w:rPr>
              <w:fldChar w:fldCharType="end"/>
            </w:r>
          </w:hyperlink>
        </w:p>
        <w:p w14:paraId="37150FC0" w14:textId="6FC56DD1" w:rsidR="004E69BE" w:rsidRPr="00413FF4" w:rsidRDefault="004E69BE">
          <w:pPr>
            <w:pStyle w:val="TOC3"/>
            <w:tabs>
              <w:tab w:val="left" w:pos="1200"/>
              <w:tab w:val="right" w:pos="9062"/>
            </w:tabs>
            <w:rPr>
              <w:rFonts w:asciiTheme="minorHAnsi" w:eastAsiaTheme="minorEastAsia" w:hAnsiTheme="minorHAnsi"/>
              <w:noProof/>
              <w:sz w:val="24"/>
              <w:szCs w:val="24"/>
              <w:lang w:eastAsia="en-GB"/>
            </w:rPr>
          </w:pPr>
          <w:hyperlink w:anchor="_Toc187673627" w:history="1">
            <w:r w:rsidRPr="00413FF4">
              <w:rPr>
                <w:rStyle w:val="Hyperlink"/>
                <w:rFonts w:asciiTheme="minorHAnsi" w:hAnsiTheme="minorHAnsi"/>
                <w:noProof/>
              </w:rPr>
              <w:t>1.2.1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Tuumajaam on suure riikliku huviga ehitis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8</w:t>
            </w:r>
            <w:r w:rsidRPr="00413FF4">
              <w:rPr>
                <w:rFonts w:asciiTheme="minorHAnsi" w:hAnsiTheme="minorHAnsi"/>
                <w:noProof/>
                <w:webHidden/>
              </w:rPr>
              <w:fldChar w:fldCharType="end"/>
            </w:r>
          </w:hyperlink>
        </w:p>
        <w:p w14:paraId="3E0A0746" w14:textId="0362FB99" w:rsidR="004E69BE" w:rsidRPr="00413FF4" w:rsidRDefault="004E69BE">
          <w:pPr>
            <w:pStyle w:val="TOC3"/>
            <w:tabs>
              <w:tab w:val="left" w:pos="1200"/>
              <w:tab w:val="right" w:pos="9062"/>
            </w:tabs>
            <w:rPr>
              <w:rFonts w:asciiTheme="minorHAnsi" w:eastAsiaTheme="minorEastAsia" w:hAnsiTheme="minorHAnsi"/>
              <w:noProof/>
              <w:sz w:val="24"/>
              <w:szCs w:val="24"/>
              <w:lang w:eastAsia="en-GB"/>
            </w:rPr>
          </w:pPr>
          <w:hyperlink w:anchor="_Toc187673628" w:history="1">
            <w:r w:rsidRPr="00413FF4">
              <w:rPr>
                <w:rStyle w:val="Hyperlink"/>
                <w:rFonts w:asciiTheme="minorHAnsi" w:hAnsiTheme="minorHAnsi"/>
                <w:noProof/>
              </w:rPr>
              <w:t>1.2.2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Tuumaenergia kui rahvusvaheliselt oluline meede kliimaeesmärkide saavutamiseks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8</w:t>
            </w:r>
            <w:r w:rsidRPr="00413FF4">
              <w:rPr>
                <w:rFonts w:asciiTheme="minorHAnsi" w:hAnsiTheme="minorHAnsi"/>
                <w:noProof/>
                <w:webHidden/>
              </w:rPr>
              <w:fldChar w:fldCharType="end"/>
            </w:r>
          </w:hyperlink>
        </w:p>
        <w:p w14:paraId="21C5F00F" w14:textId="7828E92E" w:rsidR="004E69BE" w:rsidRPr="00413FF4" w:rsidRDefault="004E69BE">
          <w:pPr>
            <w:pStyle w:val="TOC3"/>
            <w:tabs>
              <w:tab w:val="left" w:pos="1200"/>
              <w:tab w:val="right" w:pos="9062"/>
            </w:tabs>
            <w:rPr>
              <w:rFonts w:asciiTheme="minorHAnsi" w:eastAsiaTheme="minorEastAsia" w:hAnsiTheme="minorHAnsi"/>
              <w:noProof/>
              <w:sz w:val="24"/>
              <w:szCs w:val="24"/>
              <w:lang w:eastAsia="en-GB"/>
            </w:rPr>
          </w:pPr>
          <w:hyperlink w:anchor="_Toc187673629" w:history="1">
            <w:r w:rsidRPr="00413FF4">
              <w:rPr>
                <w:rStyle w:val="Hyperlink"/>
                <w:rFonts w:asciiTheme="minorHAnsi" w:hAnsiTheme="minorHAnsi"/>
                <w:noProof/>
              </w:rPr>
              <w:t>1.2.3</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Tuumajaama panus riiklikesse kliimaeesmärkidesse 2035-2050</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_Toc187673629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9</w:t>
            </w:r>
            <w:r w:rsidRPr="00413FF4">
              <w:rPr>
                <w:rFonts w:asciiTheme="minorHAnsi" w:hAnsiTheme="minorHAnsi"/>
                <w:noProof/>
                <w:webHidden/>
              </w:rPr>
              <w:fldChar w:fldCharType="end"/>
            </w:r>
          </w:hyperlink>
        </w:p>
        <w:p w14:paraId="41972AF1" w14:textId="3285CC90" w:rsidR="004E69BE" w:rsidRPr="00413FF4" w:rsidRDefault="004E69BE">
          <w:pPr>
            <w:pStyle w:val="TOC3"/>
            <w:tabs>
              <w:tab w:val="left" w:pos="1200"/>
              <w:tab w:val="right" w:pos="9062"/>
            </w:tabs>
            <w:rPr>
              <w:rFonts w:asciiTheme="minorHAnsi" w:eastAsiaTheme="minorEastAsia" w:hAnsiTheme="minorHAnsi"/>
              <w:noProof/>
              <w:sz w:val="24"/>
              <w:szCs w:val="24"/>
              <w:lang w:eastAsia="en-GB"/>
            </w:rPr>
          </w:pPr>
          <w:hyperlink w:anchor="_Toc187673630" w:history="1">
            <w:r w:rsidRPr="00413FF4">
              <w:rPr>
                <w:rStyle w:val="Hyperlink"/>
                <w:rFonts w:asciiTheme="minorHAnsi" w:hAnsiTheme="minorHAnsi"/>
                <w:noProof/>
              </w:rPr>
              <w:t>1.2.4</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Tuumaenergia panus riigi energiajulgeolekusse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10</w:t>
            </w:r>
            <w:r w:rsidRPr="00413FF4">
              <w:rPr>
                <w:rFonts w:asciiTheme="minorHAnsi" w:hAnsiTheme="minorHAnsi"/>
                <w:noProof/>
                <w:webHidden/>
              </w:rPr>
              <w:fldChar w:fldCharType="end"/>
            </w:r>
          </w:hyperlink>
        </w:p>
        <w:p w14:paraId="5F5741EE" w14:textId="5B59ACD5" w:rsidR="004E69BE" w:rsidRPr="00413FF4" w:rsidRDefault="004E69BE">
          <w:pPr>
            <w:pStyle w:val="TOC3"/>
            <w:tabs>
              <w:tab w:val="left" w:pos="1200"/>
              <w:tab w:val="right" w:pos="9062"/>
            </w:tabs>
            <w:rPr>
              <w:rFonts w:asciiTheme="minorHAnsi" w:eastAsiaTheme="minorEastAsia" w:hAnsiTheme="minorHAnsi"/>
              <w:noProof/>
              <w:sz w:val="24"/>
              <w:szCs w:val="24"/>
              <w:lang w:eastAsia="en-GB"/>
            </w:rPr>
          </w:pPr>
          <w:hyperlink w:anchor="_Toc187673631" w:history="1">
            <w:r w:rsidRPr="00413FF4">
              <w:rPr>
                <w:rStyle w:val="Hyperlink"/>
                <w:rFonts w:asciiTheme="minorHAnsi" w:hAnsiTheme="minorHAnsi"/>
                <w:noProof/>
              </w:rPr>
              <w:t>1.2.5</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Tuumaenergeetika projektid on eeldatavalt piiriülese keskkonnamõjuga</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10</w:t>
            </w:r>
            <w:r w:rsidRPr="00413FF4">
              <w:rPr>
                <w:rFonts w:asciiTheme="minorHAnsi" w:hAnsiTheme="minorHAnsi"/>
                <w:noProof/>
                <w:webHidden/>
              </w:rPr>
              <w:fldChar w:fldCharType="end"/>
            </w:r>
          </w:hyperlink>
        </w:p>
        <w:p w14:paraId="31893442" w14:textId="54A5CC38"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32" w:history="1">
            <w:r w:rsidRPr="00413FF4">
              <w:rPr>
                <w:rStyle w:val="Hyperlink"/>
                <w:rFonts w:asciiTheme="minorHAnsi" w:hAnsiTheme="minorHAnsi"/>
                <w:noProof/>
              </w:rPr>
              <w:t>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Planeeringu koostamise eesmärk</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12</w:t>
            </w:r>
            <w:r w:rsidRPr="00413FF4">
              <w:rPr>
                <w:rFonts w:asciiTheme="minorHAnsi" w:hAnsiTheme="minorHAnsi"/>
                <w:noProof/>
                <w:webHidden/>
              </w:rPr>
              <w:fldChar w:fldCharType="end"/>
            </w:r>
          </w:hyperlink>
        </w:p>
        <w:p w14:paraId="77A697EC" w14:textId="7AA2E246"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33" w:history="1">
            <w:r w:rsidRPr="00413FF4">
              <w:rPr>
                <w:rStyle w:val="Hyperlink"/>
                <w:rFonts w:asciiTheme="minorHAnsi" w:hAnsiTheme="minorHAnsi"/>
                <w:noProof/>
              </w:rPr>
              <w:t>2.1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Tuumaelektrijaam kui riigi eriplaneeringuga kavandatav rajatis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12</w:t>
            </w:r>
            <w:r w:rsidRPr="00413FF4">
              <w:rPr>
                <w:rFonts w:asciiTheme="minorHAnsi" w:hAnsiTheme="minorHAnsi"/>
                <w:noProof/>
                <w:webHidden/>
              </w:rPr>
              <w:fldChar w:fldCharType="end"/>
            </w:r>
          </w:hyperlink>
        </w:p>
        <w:p w14:paraId="4D1F31AB" w14:textId="3B97ABB1"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34" w:history="1">
            <w:r w:rsidRPr="00413FF4">
              <w:rPr>
                <w:rStyle w:val="Hyperlink"/>
                <w:rFonts w:asciiTheme="minorHAnsi" w:eastAsia="Times New Roman" w:hAnsiTheme="minorHAnsi" w:cs="Times New Roman"/>
                <w:noProof/>
                <w:kern w:val="0"/>
                <w14:ligatures w14:val="none"/>
              </w:rPr>
              <w:t>2.2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Tuumajaama asukohavaliku protsessi rahvusvaheline praktika ja REPi seos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13</w:t>
            </w:r>
            <w:r w:rsidRPr="00413FF4">
              <w:rPr>
                <w:rFonts w:asciiTheme="minorHAnsi" w:hAnsiTheme="minorHAnsi"/>
                <w:noProof/>
                <w:webHidden/>
              </w:rPr>
              <w:fldChar w:fldCharType="end"/>
            </w:r>
          </w:hyperlink>
        </w:p>
        <w:p w14:paraId="40C14D67" w14:textId="058415B4"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35" w:history="1">
            <w:r w:rsidRPr="00413FF4">
              <w:rPr>
                <w:rStyle w:val="Hyperlink"/>
                <w:rFonts w:asciiTheme="minorHAnsi" w:hAnsiTheme="minorHAnsi"/>
                <w:noProof/>
              </w:rPr>
              <w:t>3</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Kavandatava ehitise vastavus riigi strateegilistest arengudokumentidest lähtuvatele eesmärkidele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16</w:t>
            </w:r>
            <w:r w:rsidRPr="00413FF4">
              <w:rPr>
                <w:rFonts w:asciiTheme="minorHAnsi" w:hAnsiTheme="minorHAnsi"/>
                <w:noProof/>
                <w:webHidden/>
              </w:rPr>
              <w:fldChar w:fldCharType="end"/>
            </w:r>
          </w:hyperlink>
        </w:p>
        <w:p w14:paraId="52C351EB" w14:textId="47D9ACE6"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36" w:history="1">
            <w:r w:rsidRPr="00413FF4">
              <w:rPr>
                <w:rStyle w:val="Hyperlink"/>
                <w:rFonts w:asciiTheme="minorHAnsi" w:hAnsiTheme="minorHAnsi"/>
                <w:noProof/>
              </w:rPr>
              <w:t>3.1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Tuumaelektrijaama kavandamisega seonduvad alusdokumendid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16</w:t>
            </w:r>
            <w:r w:rsidRPr="00413FF4">
              <w:rPr>
                <w:rFonts w:asciiTheme="minorHAnsi" w:hAnsiTheme="minorHAnsi"/>
                <w:noProof/>
                <w:webHidden/>
              </w:rPr>
              <w:fldChar w:fldCharType="end"/>
            </w:r>
          </w:hyperlink>
        </w:p>
        <w:p w14:paraId="2A2A749F" w14:textId="52EFED14"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37" w:history="1">
            <w:r w:rsidRPr="00413FF4">
              <w:rPr>
                <w:rStyle w:val="Hyperlink"/>
                <w:rFonts w:asciiTheme="minorHAnsi" w:hAnsiTheme="minorHAnsi"/>
                <w:noProof/>
              </w:rPr>
              <w:t>3.2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Tuumaelektrijaama planeerimise rahvusvahelised kaalutlused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17</w:t>
            </w:r>
            <w:r w:rsidRPr="00413FF4">
              <w:rPr>
                <w:rFonts w:asciiTheme="minorHAnsi" w:hAnsiTheme="minorHAnsi"/>
                <w:noProof/>
                <w:webHidden/>
              </w:rPr>
              <w:fldChar w:fldCharType="end"/>
            </w:r>
          </w:hyperlink>
        </w:p>
        <w:p w14:paraId="39C8BFD8" w14:textId="3F412C28"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38" w:history="1">
            <w:r w:rsidRPr="00413FF4">
              <w:rPr>
                <w:rStyle w:val="Hyperlink"/>
                <w:rFonts w:asciiTheme="minorHAnsi" w:hAnsiTheme="minorHAnsi"/>
                <w:noProof/>
              </w:rPr>
              <w:t>3.3</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Konkurentsivõime tugevdamine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18</w:t>
            </w:r>
            <w:r w:rsidRPr="00413FF4">
              <w:rPr>
                <w:rFonts w:asciiTheme="minorHAnsi" w:hAnsiTheme="minorHAnsi"/>
                <w:noProof/>
                <w:webHidden/>
              </w:rPr>
              <w:fldChar w:fldCharType="end"/>
            </w:r>
          </w:hyperlink>
        </w:p>
        <w:p w14:paraId="65749144" w14:textId="66CB045E"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39" w:history="1">
            <w:r w:rsidRPr="00413FF4">
              <w:rPr>
                <w:rStyle w:val="Hyperlink"/>
                <w:rFonts w:asciiTheme="minorHAnsi" w:hAnsiTheme="minorHAnsi"/>
                <w:noProof/>
              </w:rPr>
              <w:t>4</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Kavandatava ehitise ja seda teenindavate ehitiste kasutamise otstarve, sellega seotud tegevuse kirjeldus ja ehitise toimimise tagamise eelduseks vajalikud tingimused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_Toc187673639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20</w:t>
            </w:r>
            <w:r w:rsidRPr="00413FF4">
              <w:rPr>
                <w:rFonts w:asciiTheme="minorHAnsi" w:hAnsiTheme="minorHAnsi"/>
                <w:noProof/>
                <w:webHidden/>
              </w:rPr>
              <w:fldChar w:fldCharType="end"/>
            </w:r>
          </w:hyperlink>
        </w:p>
        <w:p w14:paraId="43F5C8B3" w14:textId="5C7FAA32"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40" w:history="1">
            <w:r w:rsidRPr="00413FF4">
              <w:rPr>
                <w:rStyle w:val="Hyperlink"/>
                <w:rFonts w:asciiTheme="minorHAnsi" w:hAnsiTheme="minorHAnsi"/>
                <w:noProof/>
              </w:rPr>
              <w:t>4.1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Planeeritava tegevuse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20</w:t>
            </w:r>
            <w:r w:rsidRPr="00413FF4">
              <w:rPr>
                <w:rFonts w:asciiTheme="minorHAnsi" w:hAnsiTheme="minorHAnsi"/>
                <w:noProof/>
                <w:webHidden/>
              </w:rPr>
              <w:fldChar w:fldCharType="end"/>
            </w:r>
          </w:hyperlink>
        </w:p>
        <w:p w14:paraId="4721638D" w14:textId="35649916"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41" w:history="1">
            <w:r w:rsidRPr="00413FF4">
              <w:rPr>
                <w:rStyle w:val="Hyperlink"/>
                <w:rFonts w:asciiTheme="minorHAnsi" w:hAnsiTheme="minorHAnsi"/>
                <w:noProof/>
              </w:rPr>
              <w:t>4.2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Tuumaelektrijaamas kasutatava tehnoloogia ja taristu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21</w:t>
            </w:r>
            <w:r w:rsidRPr="00413FF4">
              <w:rPr>
                <w:rFonts w:asciiTheme="minorHAnsi" w:hAnsiTheme="minorHAnsi"/>
                <w:noProof/>
                <w:webHidden/>
              </w:rPr>
              <w:fldChar w:fldCharType="end"/>
            </w:r>
          </w:hyperlink>
        </w:p>
        <w:p w14:paraId="66F500F8" w14:textId="26DE771C"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42" w:history="1">
            <w:r w:rsidRPr="00413FF4">
              <w:rPr>
                <w:rStyle w:val="Hyperlink"/>
                <w:rFonts w:asciiTheme="minorHAnsi" w:hAnsiTheme="minorHAnsi"/>
                <w:noProof/>
              </w:rPr>
              <w:t>4.3</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Jaama rajamiseks vajaliku ala suurus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23</w:t>
            </w:r>
            <w:r w:rsidRPr="00413FF4">
              <w:rPr>
                <w:rFonts w:asciiTheme="minorHAnsi" w:hAnsiTheme="minorHAnsi"/>
                <w:noProof/>
                <w:webHidden/>
              </w:rPr>
              <w:fldChar w:fldCharType="end"/>
            </w:r>
          </w:hyperlink>
        </w:p>
        <w:p w14:paraId="603327BF" w14:textId="6164052E"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43" w:history="1">
            <w:r w:rsidRPr="00413FF4">
              <w:rPr>
                <w:rStyle w:val="Hyperlink"/>
                <w:rFonts w:asciiTheme="minorHAnsi" w:hAnsiTheme="minorHAnsi"/>
                <w:noProof/>
              </w:rPr>
              <w:t>4.4</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Jaama ala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24</w:t>
            </w:r>
            <w:r w:rsidRPr="00413FF4">
              <w:rPr>
                <w:rFonts w:asciiTheme="minorHAnsi" w:hAnsiTheme="minorHAnsi"/>
                <w:noProof/>
                <w:webHidden/>
              </w:rPr>
              <w:fldChar w:fldCharType="end"/>
            </w:r>
          </w:hyperlink>
        </w:p>
        <w:p w14:paraId="2588BBAE" w14:textId="69BA4A7A"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44" w:history="1">
            <w:r w:rsidRPr="00413FF4">
              <w:rPr>
                <w:rStyle w:val="Hyperlink"/>
                <w:rFonts w:asciiTheme="minorHAnsi" w:hAnsiTheme="minorHAnsi"/>
                <w:noProof/>
              </w:rPr>
              <w:t>4.5</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Liitumised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25</w:t>
            </w:r>
            <w:r w:rsidRPr="00413FF4">
              <w:rPr>
                <w:rFonts w:asciiTheme="minorHAnsi" w:hAnsiTheme="minorHAnsi"/>
                <w:noProof/>
                <w:webHidden/>
              </w:rPr>
              <w:fldChar w:fldCharType="end"/>
            </w:r>
          </w:hyperlink>
        </w:p>
        <w:p w14:paraId="0994CE44" w14:textId="18BCDC84" w:rsidR="004E69BE" w:rsidRPr="00413FF4" w:rsidRDefault="004E69BE">
          <w:pPr>
            <w:pStyle w:val="TOC3"/>
            <w:tabs>
              <w:tab w:val="left" w:pos="1200"/>
              <w:tab w:val="right" w:pos="9062"/>
            </w:tabs>
            <w:rPr>
              <w:rFonts w:asciiTheme="minorHAnsi" w:eastAsiaTheme="minorEastAsia" w:hAnsiTheme="minorHAnsi"/>
              <w:noProof/>
              <w:sz w:val="24"/>
              <w:szCs w:val="24"/>
              <w:lang w:eastAsia="en-GB"/>
            </w:rPr>
          </w:pPr>
          <w:hyperlink w:anchor="_Toc187673645" w:history="1">
            <w:r w:rsidRPr="00413FF4">
              <w:rPr>
                <w:rStyle w:val="Hyperlink"/>
                <w:rFonts w:asciiTheme="minorHAnsi" w:hAnsiTheme="minorHAnsi"/>
                <w:noProof/>
              </w:rPr>
              <w:t>4.5.1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Elektrivõrguga liitumised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25</w:t>
            </w:r>
            <w:r w:rsidRPr="00413FF4">
              <w:rPr>
                <w:rFonts w:asciiTheme="minorHAnsi" w:hAnsiTheme="minorHAnsi"/>
                <w:noProof/>
                <w:webHidden/>
              </w:rPr>
              <w:fldChar w:fldCharType="end"/>
            </w:r>
          </w:hyperlink>
        </w:p>
        <w:p w14:paraId="2CB9C831" w14:textId="15DDC502" w:rsidR="004E69BE" w:rsidRPr="00413FF4" w:rsidRDefault="004E69BE">
          <w:pPr>
            <w:pStyle w:val="TOC3"/>
            <w:tabs>
              <w:tab w:val="left" w:pos="1200"/>
              <w:tab w:val="right" w:pos="9062"/>
            </w:tabs>
            <w:rPr>
              <w:rFonts w:asciiTheme="minorHAnsi" w:eastAsiaTheme="minorEastAsia" w:hAnsiTheme="minorHAnsi"/>
              <w:noProof/>
              <w:sz w:val="24"/>
              <w:szCs w:val="24"/>
              <w:lang w:eastAsia="en-GB"/>
            </w:rPr>
          </w:pPr>
          <w:hyperlink w:anchor="_Toc187673646" w:history="1">
            <w:r w:rsidRPr="00413FF4">
              <w:rPr>
                <w:rStyle w:val="Hyperlink"/>
                <w:rFonts w:asciiTheme="minorHAnsi" w:hAnsiTheme="minorHAnsi"/>
                <w:noProof/>
              </w:rPr>
              <w:t>4.5.2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Veeliitumised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26</w:t>
            </w:r>
            <w:r w:rsidRPr="00413FF4">
              <w:rPr>
                <w:rFonts w:asciiTheme="minorHAnsi" w:hAnsiTheme="minorHAnsi"/>
                <w:noProof/>
                <w:webHidden/>
              </w:rPr>
              <w:fldChar w:fldCharType="end"/>
            </w:r>
          </w:hyperlink>
        </w:p>
        <w:p w14:paraId="6E41D032" w14:textId="7B63AAAF"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47" w:history="1">
            <w:r w:rsidRPr="00413FF4">
              <w:rPr>
                <w:rStyle w:val="Hyperlink"/>
                <w:rFonts w:asciiTheme="minorHAnsi" w:hAnsiTheme="minorHAnsi"/>
                <w:noProof/>
              </w:rPr>
              <w:t>4.6</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Tuumaelektrijaamas tekkivate radioaktiivsete jäätmete käitlemine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26</w:t>
            </w:r>
            <w:r w:rsidRPr="00413FF4">
              <w:rPr>
                <w:rFonts w:asciiTheme="minorHAnsi" w:hAnsiTheme="minorHAnsi"/>
                <w:noProof/>
                <w:webHidden/>
              </w:rPr>
              <w:fldChar w:fldCharType="end"/>
            </w:r>
          </w:hyperlink>
        </w:p>
        <w:p w14:paraId="6DDD0A8B" w14:textId="6E89A8B5"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48" w:history="1">
            <w:r w:rsidRPr="00413FF4">
              <w:rPr>
                <w:rStyle w:val="Hyperlink"/>
                <w:rFonts w:asciiTheme="minorHAnsi" w:hAnsiTheme="minorHAnsi"/>
                <w:noProof/>
              </w:rPr>
              <w:t>5</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Planeeringuala kirjeldus ja ruumiandmed, sealhulgas selle asukoht, suurus ja piir</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28</w:t>
            </w:r>
            <w:r w:rsidRPr="00413FF4">
              <w:rPr>
                <w:rFonts w:asciiTheme="minorHAnsi" w:hAnsiTheme="minorHAnsi"/>
                <w:noProof/>
                <w:webHidden/>
              </w:rPr>
              <w:fldChar w:fldCharType="end"/>
            </w:r>
          </w:hyperlink>
        </w:p>
        <w:p w14:paraId="53EA646A" w14:textId="2674E408"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49" w:history="1">
            <w:r w:rsidRPr="00413FF4">
              <w:rPr>
                <w:rStyle w:val="Hyperlink"/>
                <w:rFonts w:asciiTheme="minorHAnsi" w:hAnsiTheme="minorHAnsi"/>
                <w:noProof/>
              </w:rPr>
              <w:t>5.1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Tuumaelektrijaama asukohavaliku protsessi ja kriteeriumite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_Toc187673649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28</w:t>
            </w:r>
            <w:r w:rsidRPr="00413FF4">
              <w:rPr>
                <w:rFonts w:asciiTheme="minorHAnsi" w:hAnsiTheme="minorHAnsi"/>
                <w:noProof/>
                <w:webHidden/>
              </w:rPr>
              <w:fldChar w:fldCharType="end"/>
            </w:r>
          </w:hyperlink>
        </w:p>
        <w:p w14:paraId="621B2254" w14:textId="377EF7B3"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0" w:history="1">
            <w:r w:rsidRPr="00413FF4">
              <w:rPr>
                <w:rStyle w:val="Hyperlink"/>
                <w:rFonts w:asciiTheme="minorHAnsi" w:hAnsiTheme="minorHAnsi"/>
                <w:noProof/>
              </w:rPr>
              <w:t>5.2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Kandidaatpiirkondade tuvastamine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29</w:t>
            </w:r>
            <w:r w:rsidRPr="00413FF4">
              <w:rPr>
                <w:rFonts w:asciiTheme="minorHAnsi" w:hAnsiTheme="minorHAnsi"/>
                <w:noProof/>
                <w:webHidden/>
              </w:rPr>
              <w:fldChar w:fldCharType="end"/>
            </w:r>
          </w:hyperlink>
        </w:p>
        <w:p w14:paraId="4600D8F7" w14:textId="34DC2E25"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1" w:history="1">
            <w:r w:rsidRPr="00413FF4">
              <w:rPr>
                <w:rStyle w:val="Hyperlink"/>
                <w:rFonts w:asciiTheme="minorHAnsi" w:hAnsiTheme="minorHAnsi"/>
                <w:noProof/>
              </w:rPr>
              <w:t>5.3</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Tuumajaama planeeringuala ettepanek ja valiku põhjendus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30</w:t>
            </w:r>
            <w:r w:rsidRPr="00413FF4">
              <w:rPr>
                <w:rFonts w:asciiTheme="minorHAnsi" w:hAnsiTheme="minorHAnsi"/>
                <w:noProof/>
                <w:webHidden/>
              </w:rPr>
              <w:fldChar w:fldCharType="end"/>
            </w:r>
          </w:hyperlink>
        </w:p>
        <w:p w14:paraId="29905D83" w14:textId="32F6B5B4"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2" w:history="1">
            <w:r w:rsidRPr="00413FF4">
              <w:rPr>
                <w:rStyle w:val="Hyperlink"/>
                <w:rFonts w:asciiTheme="minorHAnsi" w:hAnsiTheme="minorHAnsi"/>
                <w:noProof/>
              </w:rPr>
              <w:t>5.4</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Tuumaelektrijaama kavandamisest puudutatud isikute ja asutuste ring</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31</w:t>
            </w:r>
            <w:r w:rsidRPr="00413FF4">
              <w:rPr>
                <w:rFonts w:asciiTheme="minorHAnsi" w:hAnsiTheme="minorHAnsi"/>
                <w:noProof/>
                <w:webHidden/>
              </w:rPr>
              <w:fldChar w:fldCharType="end"/>
            </w:r>
          </w:hyperlink>
        </w:p>
        <w:p w14:paraId="22604601" w14:textId="5AEFF986"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3" w:history="1">
            <w:r w:rsidRPr="00413FF4">
              <w:rPr>
                <w:rStyle w:val="Hyperlink"/>
                <w:rFonts w:asciiTheme="minorHAnsi" w:hAnsiTheme="minorHAnsi"/>
                <w:noProof/>
              </w:rPr>
              <w:t>5.5</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Läbi viidud kaasamistegevus ja kogukonna teadlikkuse tõstmine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32</w:t>
            </w:r>
            <w:r w:rsidRPr="00413FF4">
              <w:rPr>
                <w:rFonts w:asciiTheme="minorHAnsi" w:hAnsiTheme="minorHAnsi"/>
                <w:noProof/>
                <w:webHidden/>
              </w:rPr>
              <w:fldChar w:fldCharType="end"/>
            </w:r>
          </w:hyperlink>
        </w:p>
        <w:p w14:paraId="626A5EEA" w14:textId="6A558516"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54" w:history="1">
            <w:r w:rsidRPr="00413FF4">
              <w:rPr>
                <w:rStyle w:val="Hyperlink"/>
                <w:rFonts w:asciiTheme="minorHAnsi" w:hAnsiTheme="minorHAnsi"/>
                <w:noProof/>
              </w:rPr>
              <w:t>6</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Kavandatava ehitisega eeldatavasti kaasnevate asjakohaste majanduslike, kultuuriliste, sotsiaalsete ja looduskeskkonnale avalduvate mõjude kirjeldus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35</w:t>
            </w:r>
            <w:r w:rsidRPr="00413FF4">
              <w:rPr>
                <w:rFonts w:asciiTheme="minorHAnsi" w:hAnsiTheme="minorHAnsi"/>
                <w:noProof/>
                <w:webHidden/>
              </w:rPr>
              <w:fldChar w:fldCharType="end"/>
            </w:r>
          </w:hyperlink>
        </w:p>
        <w:p w14:paraId="25C82CF2" w14:textId="0EE28606"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5" w:history="1">
            <w:r w:rsidRPr="00413FF4">
              <w:rPr>
                <w:rStyle w:val="Hyperlink"/>
                <w:rFonts w:asciiTheme="minorHAnsi" w:hAnsiTheme="minorHAnsi"/>
                <w:noProof/>
              </w:rPr>
              <w:t>6.1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REP elluviimisega tekkiv majanduslik kasu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35</w:t>
            </w:r>
            <w:r w:rsidRPr="00413FF4">
              <w:rPr>
                <w:rFonts w:asciiTheme="minorHAnsi" w:hAnsiTheme="minorHAnsi"/>
                <w:noProof/>
                <w:webHidden/>
              </w:rPr>
              <w:fldChar w:fldCharType="end"/>
            </w:r>
          </w:hyperlink>
        </w:p>
        <w:p w14:paraId="0B711603" w14:textId="23036B94"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6" w:history="1">
            <w:r w:rsidRPr="00413FF4">
              <w:rPr>
                <w:rStyle w:val="Hyperlink"/>
                <w:rFonts w:asciiTheme="minorHAnsi" w:hAnsiTheme="minorHAnsi"/>
                <w:noProof/>
              </w:rPr>
              <w:t>6.2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REP elluviimisega tekkiv sotsiaalne kasu</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35</w:t>
            </w:r>
            <w:r w:rsidRPr="00413FF4">
              <w:rPr>
                <w:rFonts w:asciiTheme="minorHAnsi" w:hAnsiTheme="minorHAnsi"/>
                <w:noProof/>
                <w:webHidden/>
              </w:rPr>
              <w:fldChar w:fldCharType="end"/>
            </w:r>
          </w:hyperlink>
        </w:p>
        <w:p w14:paraId="0C661941" w14:textId="534298A5"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7" w:history="1">
            <w:r w:rsidRPr="00413FF4">
              <w:rPr>
                <w:rStyle w:val="Hyperlink"/>
                <w:rFonts w:asciiTheme="minorHAnsi" w:hAnsiTheme="minorHAnsi"/>
                <w:noProof/>
              </w:rPr>
              <w:t>6.3</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REP elluviimisest tekkiv kasu keskkonnale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36</w:t>
            </w:r>
            <w:r w:rsidRPr="00413FF4">
              <w:rPr>
                <w:rFonts w:asciiTheme="minorHAnsi" w:hAnsiTheme="minorHAnsi"/>
                <w:noProof/>
                <w:webHidden/>
              </w:rPr>
              <w:fldChar w:fldCharType="end"/>
            </w:r>
          </w:hyperlink>
        </w:p>
        <w:p w14:paraId="43E393E0" w14:textId="203FA4C2"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58" w:history="1">
            <w:r w:rsidRPr="00413FF4">
              <w:rPr>
                <w:rStyle w:val="Hyperlink"/>
                <w:rFonts w:asciiTheme="minorHAnsi" w:hAnsiTheme="minorHAnsi"/>
                <w:noProof/>
              </w:rPr>
              <w:t>6.4</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Kavandatava ehitise leevendamist vajavad suurimad keskkonnamõjud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36</w:t>
            </w:r>
            <w:r w:rsidRPr="00413FF4">
              <w:rPr>
                <w:rFonts w:asciiTheme="minorHAnsi" w:hAnsiTheme="minorHAnsi"/>
                <w:noProof/>
                <w:webHidden/>
              </w:rPr>
              <w:fldChar w:fldCharType="end"/>
            </w:r>
          </w:hyperlink>
        </w:p>
        <w:p w14:paraId="0CACDA3C" w14:textId="7A29EB3A"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59" w:history="1">
            <w:r w:rsidRPr="00413FF4">
              <w:rPr>
                <w:rStyle w:val="Hyperlink"/>
                <w:rFonts w:asciiTheme="minorHAnsi" w:hAnsiTheme="minorHAnsi"/>
                <w:noProof/>
              </w:rPr>
              <w:t>7</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Planeeringu koostamiseks vajalikud tööd ja uuringud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_Toc187673659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38</w:t>
            </w:r>
            <w:r w:rsidRPr="00413FF4">
              <w:rPr>
                <w:rFonts w:asciiTheme="minorHAnsi" w:hAnsiTheme="minorHAnsi"/>
                <w:noProof/>
                <w:webHidden/>
              </w:rPr>
              <w:fldChar w:fldCharType="end"/>
            </w:r>
          </w:hyperlink>
        </w:p>
        <w:p w14:paraId="5E3CEBD0" w14:textId="0AA3A6CA"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60" w:history="1">
            <w:r w:rsidRPr="00413FF4">
              <w:rPr>
                <w:rStyle w:val="Hyperlink"/>
                <w:rFonts w:asciiTheme="minorHAnsi" w:hAnsiTheme="minorHAnsi"/>
                <w:noProof/>
              </w:rPr>
              <w:t>7.1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Planeeringu koostamiseks teadaolevad mõjuvaldkonnad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38</w:t>
            </w:r>
            <w:r w:rsidRPr="00413FF4">
              <w:rPr>
                <w:rFonts w:asciiTheme="minorHAnsi" w:hAnsiTheme="minorHAnsi"/>
                <w:noProof/>
                <w:webHidden/>
              </w:rPr>
              <w:fldChar w:fldCharType="end"/>
            </w:r>
          </w:hyperlink>
        </w:p>
        <w:p w14:paraId="622F775B" w14:textId="5A18B9CE"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61" w:history="1">
            <w:r w:rsidRPr="00413FF4">
              <w:rPr>
                <w:rStyle w:val="Hyperlink"/>
                <w:rFonts w:asciiTheme="minorHAnsi" w:hAnsiTheme="minorHAnsi"/>
                <w:noProof/>
              </w:rPr>
              <w:t>7.2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Teostatud uuringud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39</w:t>
            </w:r>
            <w:r w:rsidRPr="00413FF4">
              <w:rPr>
                <w:rFonts w:asciiTheme="minorHAnsi" w:hAnsiTheme="minorHAnsi"/>
                <w:noProof/>
                <w:webHidden/>
              </w:rPr>
              <w:fldChar w:fldCharType="end"/>
            </w:r>
          </w:hyperlink>
        </w:p>
        <w:p w14:paraId="5202D45F" w14:textId="4B57B09B"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62" w:history="1">
            <w:r w:rsidRPr="00413FF4">
              <w:rPr>
                <w:rStyle w:val="Hyperlink"/>
                <w:rFonts w:asciiTheme="minorHAnsi" w:hAnsiTheme="minorHAnsi"/>
                <w:noProof/>
              </w:rPr>
              <w:t>8</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Planeeringu koostamise tellimise ja planeerimisseaduses sätestatud mõjude hindamise, sealhulgas selle raames koostatavate uuringute ja analüüside eeldatav eelarve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41</w:t>
            </w:r>
            <w:r w:rsidRPr="00413FF4">
              <w:rPr>
                <w:rFonts w:asciiTheme="minorHAnsi" w:hAnsiTheme="minorHAnsi"/>
                <w:noProof/>
                <w:webHidden/>
              </w:rPr>
              <w:fldChar w:fldCharType="end"/>
            </w:r>
          </w:hyperlink>
        </w:p>
        <w:p w14:paraId="519A1315" w14:textId="4FF03200" w:rsidR="004E69BE" w:rsidRPr="00413FF4" w:rsidRDefault="004E69BE">
          <w:pPr>
            <w:pStyle w:val="TOC1"/>
            <w:tabs>
              <w:tab w:val="left" w:pos="440"/>
              <w:tab w:val="right" w:pos="9062"/>
            </w:tabs>
            <w:rPr>
              <w:rFonts w:asciiTheme="minorHAnsi" w:eastAsiaTheme="minorEastAsia" w:hAnsiTheme="minorHAnsi"/>
              <w:noProof/>
              <w:sz w:val="24"/>
              <w:szCs w:val="24"/>
              <w:lang w:eastAsia="en-GB"/>
            </w:rPr>
          </w:pPr>
          <w:hyperlink w:anchor="_Toc187673663" w:history="1">
            <w:r w:rsidRPr="00413FF4">
              <w:rPr>
                <w:rStyle w:val="Hyperlink"/>
                <w:rFonts w:asciiTheme="minorHAnsi" w:hAnsiTheme="minorHAnsi"/>
                <w:noProof/>
              </w:rPr>
              <w:t>9</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Nõusolek planeeringu koostamise tellimise ja planeerimisseaduses sätestatud mõjude hindamise, sealhulgas selle raames koostatavate uuringute ja analüüside kulude kandmise lepingu sõlmimiseks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42</w:t>
            </w:r>
            <w:r w:rsidRPr="00413FF4">
              <w:rPr>
                <w:rFonts w:asciiTheme="minorHAnsi" w:hAnsiTheme="minorHAnsi"/>
                <w:noProof/>
                <w:webHidden/>
              </w:rPr>
              <w:fldChar w:fldCharType="end"/>
            </w:r>
          </w:hyperlink>
        </w:p>
        <w:p w14:paraId="1EDAECEA" w14:textId="0609DBE4" w:rsidR="004E69BE" w:rsidRPr="00413FF4" w:rsidRDefault="004E69BE">
          <w:pPr>
            <w:pStyle w:val="TOC1"/>
            <w:tabs>
              <w:tab w:val="left" w:pos="720"/>
              <w:tab w:val="right" w:pos="9062"/>
            </w:tabs>
            <w:rPr>
              <w:rFonts w:asciiTheme="minorHAnsi" w:eastAsiaTheme="minorEastAsia" w:hAnsiTheme="minorHAnsi"/>
              <w:noProof/>
              <w:sz w:val="24"/>
              <w:szCs w:val="24"/>
              <w:lang w:eastAsia="en-GB"/>
            </w:rPr>
          </w:pPr>
          <w:hyperlink w:anchor="_Toc187673664" w:history="1">
            <w:r w:rsidRPr="00413FF4">
              <w:rPr>
                <w:rStyle w:val="Hyperlink"/>
                <w:rFonts w:asciiTheme="minorHAnsi" w:hAnsiTheme="minorHAnsi"/>
                <w:noProof/>
              </w:rPr>
              <w:t>10</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Planeeringu koostamise ja sellega kavandatu elluviimise, sealhulgas käigushoidmise, tagamise plaan</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14:paraId="4FBF9025" w14:textId="3455170C"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65" w:history="1">
            <w:r w:rsidRPr="00413FF4">
              <w:rPr>
                <w:rStyle w:val="Hyperlink"/>
                <w:rFonts w:asciiTheme="minorHAnsi" w:hAnsiTheme="minorHAnsi"/>
                <w:noProof/>
              </w:rPr>
              <w:t>10.1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TEJ rajamisprogramm</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14:paraId="0309ABB2" w14:textId="570EEF6B" w:rsidR="004E69BE" w:rsidRPr="00413FF4" w:rsidRDefault="004E69BE">
          <w:pPr>
            <w:pStyle w:val="TOC3"/>
            <w:tabs>
              <w:tab w:val="left" w:pos="1440"/>
              <w:tab w:val="right" w:pos="9062"/>
            </w:tabs>
            <w:rPr>
              <w:rFonts w:asciiTheme="minorHAnsi" w:eastAsiaTheme="minorEastAsia" w:hAnsiTheme="minorHAnsi"/>
              <w:noProof/>
              <w:sz w:val="24"/>
              <w:szCs w:val="24"/>
              <w:lang w:eastAsia="en-GB"/>
            </w:rPr>
          </w:pPr>
          <w:hyperlink w:anchor="_Toc187673666" w:history="1">
            <w:r w:rsidRPr="00413FF4">
              <w:rPr>
                <w:rStyle w:val="Hyperlink"/>
                <w:rFonts w:asciiTheme="minorHAnsi" w:hAnsiTheme="minorHAnsi"/>
                <w:noProof/>
              </w:rPr>
              <w:t>10.1.1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Planeerimine ja ehituseks ettevalmistus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_Toc187673666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14:paraId="250C6D62" w14:textId="131C83A9" w:rsidR="004E69BE" w:rsidRPr="00413FF4" w:rsidRDefault="004E69BE">
          <w:pPr>
            <w:pStyle w:val="TOC3"/>
            <w:tabs>
              <w:tab w:val="left" w:pos="1440"/>
              <w:tab w:val="right" w:pos="9062"/>
            </w:tabs>
            <w:rPr>
              <w:rFonts w:asciiTheme="minorHAnsi" w:eastAsiaTheme="minorEastAsia" w:hAnsiTheme="minorHAnsi"/>
              <w:noProof/>
              <w:sz w:val="24"/>
              <w:szCs w:val="24"/>
              <w:lang w:eastAsia="en-GB"/>
            </w:rPr>
          </w:pPr>
          <w:hyperlink w:anchor="_Toc187673667" w:history="1">
            <w:r w:rsidRPr="00413FF4">
              <w:rPr>
                <w:rStyle w:val="Hyperlink"/>
                <w:rFonts w:asciiTheme="minorHAnsi" w:hAnsiTheme="minorHAnsi"/>
                <w:noProof/>
              </w:rPr>
              <w:t>10.1.2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Ehitusfaas ja kasutuselevõtt</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_Toc187673667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14:paraId="68CD1866" w14:textId="08B95E1A" w:rsidR="004E69BE" w:rsidRPr="00413FF4" w:rsidRDefault="004E69BE">
          <w:pPr>
            <w:pStyle w:val="TOC3"/>
            <w:tabs>
              <w:tab w:val="left" w:pos="1440"/>
              <w:tab w:val="right" w:pos="9062"/>
            </w:tabs>
            <w:rPr>
              <w:rFonts w:asciiTheme="minorHAnsi" w:eastAsiaTheme="minorEastAsia" w:hAnsiTheme="minorHAnsi"/>
              <w:noProof/>
              <w:sz w:val="24"/>
              <w:szCs w:val="24"/>
              <w:lang w:eastAsia="en-GB"/>
            </w:rPr>
          </w:pPr>
          <w:hyperlink w:anchor="_Toc187673668" w:history="1">
            <w:r w:rsidRPr="00413FF4">
              <w:rPr>
                <w:rStyle w:val="Hyperlink"/>
                <w:rFonts w:asciiTheme="minorHAnsi" w:hAnsiTheme="minorHAnsi"/>
                <w:noProof/>
              </w:rPr>
              <w:t>10.1.3</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Opereerimine</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_Toc187673668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14:paraId="1F2E030F" w14:textId="1105487B"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69" w:history="1">
            <w:r w:rsidRPr="00413FF4">
              <w:rPr>
                <w:rStyle w:val="Hyperlink"/>
                <w:rFonts w:asciiTheme="minorHAnsi" w:hAnsiTheme="minorHAnsi"/>
                <w:noProof/>
              </w:rPr>
              <w:t>10.2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Projekti elluviidavus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_Toc187673669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43</w:t>
            </w:r>
            <w:r w:rsidRPr="00413FF4">
              <w:rPr>
                <w:rFonts w:asciiTheme="minorHAnsi" w:hAnsiTheme="minorHAnsi"/>
                <w:noProof/>
                <w:webHidden/>
              </w:rPr>
              <w:fldChar w:fldCharType="end"/>
            </w:r>
          </w:hyperlink>
        </w:p>
        <w:p w14:paraId="43380F8B" w14:textId="12BAD2C6" w:rsidR="004E69BE" w:rsidRPr="00413FF4" w:rsidRDefault="004E69BE">
          <w:pPr>
            <w:pStyle w:val="TOC1"/>
            <w:tabs>
              <w:tab w:val="left" w:pos="720"/>
              <w:tab w:val="right" w:pos="9062"/>
            </w:tabs>
            <w:rPr>
              <w:rFonts w:asciiTheme="minorHAnsi" w:eastAsiaTheme="minorEastAsia" w:hAnsiTheme="minorHAnsi"/>
              <w:noProof/>
              <w:sz w:val="24"/>
              <w:szCs w:val="24"/>
              <w:lang w:eastAsia="en-GB"/>
            </w:rPr>
          </w:pPr>
          <w:hyperlink w:anchor="_Toc187673670" w:history="1">
            <w:r w:rsidRPr="00413FF4">
              <w:rPr>
                <w:rStyle w:val="Hyperlink"/>
                <w:rFonts w:asciiTheme="minorHAnsi" w:hAnsiTheme="minorHAnsi"/>
                <w:noProof/>
              </w:rPr>
              <w:t>11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Info taotleja omandistruktuuri, tegeliku kasusaaja, majandustegevuse sisu, majandusvõimekuse, rahastamisallika ja teistes riikides tegutsemise kohta</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_Toc187673670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48</w:t>
            </w:r>
            <w:r w:rsidRPr="00413FF4">
              <w:rPr>
                <w:rFonts w:asciiTheme="minorHAnsi" w:hAnsiTheme="minorHAnsi"/>
                <w:noProof/>
                <w:webHidden/>
              </w:rPr>
              <w:fldChar w:fldCharType="end"/>
            </w:r>
          </w:hyperlink>
        </w:p>
        <w:p w14:paraId="58B93112" w14:textId="6BA36E47"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71" w:history="1">
            <w:r w:rsidRPr="00413FF4">
              <w:rPr>
                <w:rStyle w:val="Hyperlink"/>
                <w:rFonts w:asciiTheme="minorHAnsi" w:hAnsiTheme="minorHAnsi"/>
                <w:noProof/>
              </w:rPr>
              <w:t>11.1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Fermi Energia AS (arendaja) tutvustus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_Toc187673671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48</w:t>
            </w:r>
            <w:r w:rsidRPr="00413FF4">
              <w:rPr>
                <w:rFonts w:asciiTheme="minorHAnsi" w:hAnsiTheme="minorHAnsi"/>
                <w:noProof/>
                <w:webHidden/>
              </w:rPr>
              <w:fldChar w:fldCharType="end"/>
            </w:r>
          </w:hyperlink>
        </w:p>
        <w:p w14:paraId="539C56C1" w14:textId="23EC9D51" w:rsidR="004E69BE" w:rsidRPr="00413FF4" w:rsidRDefault="004E69BE">
          <w:pPr>
            <w:pStyle w:val="TOC3"/>
            <w:tabs>
              <w:tab w:val="left" w:pos="1440"/>
              <w:tab w:val="right" w:pos="9062"/>
            </w:tabs>
            <w:rPr>
              <w:rFonts w:asciiTheme="minorHAnsi" w:eastAsiaTheme="minorEastAsia" w:hAnsiTheme="minorHAnsi"/>
              <w:noProof/>
              <w:sz w:val="24"/>
              <w:szCs w:val="24"/>
              <w:lang w:eastAsia="en-GB"/>
            </w:rPr>
          </w:pPr>
          <w:hyperlink w:anchor="_Toc187673672" w:history="1">
            <w:r w:rsidRPr="00413FF4">
              <w:rPr>
                <w:rStyle w:val="Hyperlink"/>
                <w:rFonts w:asciiTheme="minorHAnsi" w:hAnsiTheme="minorHAnsi"/>
                <w:noProof/>
              </w:rPr>
              <w:t>11.1.1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Huvitatud isiku majandustegevus ja kogemus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_Toc187673672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48</w:t>
            </w:r>
            <w:r w:rsidRPr="00413FF4">
              <w:rPr>
                <w:rFonts w:asciiTheme="minorHAnsi" w:hAnsiTheme="minorHAnsi"/>
                <w:noProof/>
                <w:webHidden/>
              </w:rPr>
              <w:fldChar w:fldCharType="end"/>
            </w:r>
          </w:hyperlink>
        </w:p>
        <w:p w14:paraId="2FB91470" w14:textId="5E72C227" w:rsidR="004E69BE" w:rsidRPr="00413FF4" w:rsidRDefault="004E69BE">
          <w:pPr>
            <w:pStyle w:val="TOC2"/>
            <w:tabs>
              <w:tab w:val="left" w:pos="960"/>
              <w:tab w:val="right" w:pos="9062"/>
            </w:tabs>
            <w:rPr>
              <w:rFonts w:asciiTheme="minorHAnsi" w:eastAsiaTheme="minorEastAsia" w:hAnsiTheme="minorHAnsi"/>
              <w:noProof/>
              <w:sz w:val="24"/>
              <w:szCs w:val="24"/>
              <w:lang w:eastAsia="en-GB"/>
            </w:rPr>
          </w:pPr>
          <w:hyperlink w:anchor="_Toc187673673" w:history="1">
            <w:r w:rsidRPr="00413FF4">
              <w:rPr>
                <w:rStyle w:val="Hyperlink"/>
                <w:rFonts w:asciiTheme="minorHAnsi" w:hAnsiTheme="minorHAnsi"/>
                <w:noProof/>
              </w:rPr>
              <w:t>11.2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Huvitatud isiku majandusvõimekus</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_Toc187673673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49</w:t>
            </w:r>
            <w:r w:rsidRPr="00413FF4">
              <w:rPr>
                <w:rFonts w:asciiTheme="minorHAnsi" w:hAnsiTheme="minorHAnsi"/>
                <w:noProof/>
                <w:webHidden/>
              </w:rPr>
              <w:fldChar w:fldCharType="end"/>
            </w:r>
          </w:hyperlink>
        </w:p>
        <w:p w14:paraId="6A51DCDC" w14:textId="07468A85" w:rsidR="004E69BE" w:rsidRPr="00413FF4" w:rsidRDefault="004E69BE">
          <w:pPr>
            <w:pStyle w:val="TOC3"/>
            <w:tabs>
              <w:tab w:val="left" w:pos="1440"/>
              <w:tab w:val="right" w:pos="9062"/>
            </w:tabs>
            <w:rPr>
              <w:rFonts w:asciiTheme="minorHAnsi" w:eastAsiaTheme="minorEastAsia" w:hAnsiTheme="minorHAnsi"/>
              <w:noProof/>
              <w:sz w:val="24"/>
              <w:szCs w:val="24"/>
              <w:lang w:eastAsia="en-GB"/>
            </w:rPr>
          </w:pPr>
          <w:hyperlink w:anchor="_Toc187673674" w:history="1">
            <w:r w:rsidRPr="00413FF4">
              <w:rPr>
                <w:rStyle w:val="Hyperlink"/>
                <w:rFonts w:asciiTheme="minorHAnsi" w:hAnsiTheme="minorHAnsi"/>
                <w:noProof/>
              </w:rPr>
              <w:t>11.2.1</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Huvitatud isiku tegevused majandusvaldkonnas ja koostööpartnerid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_Toc187673674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50</w:t>
            </w:r>
            <w:r w:rsidRPr="00413FF4">
              <w:rPr>
                <w:rFonts w:asciiTheme="minorHAnsi" w:hAnsiTheme="minorHAnsi"/>
                <w:noProof/>
                <w:webHidden/>
              </w:rPr>
              <w:fldChar w:fldCharType="end"/>
            </w:r>
          </w:hyperlink>
        </w:p>
        <w:p w14:paraId="6192CB65" w14:textId="44CB9658" w:rsidR="004E69BE" w:rsidRPr="00413FF4" w:rsidRDefault="004E69BE">
          <w:pPr>
            <w:pStyle w:val="TOC3"/>
            <w:tabs>
              <w:tab w:val="left" w:pos="1440"/>
              <w:tab w:val="right" w:pos="9062"/>
            </w:tabs>
            <w:rPr>
              <w:rFonts w:asciiTheme="minorHAnsi" w:eastAsiaTheme="minorEastAsia" w:hAnsiTheme="minorHAnsi"/>
              <w:noProof/>
              <w:sz w:val="24"/>
              <w:szCs w:val="24"/>
              <w:lang w:eastAsia="en-GB"/>
            </w:rPr>
          </w:pPr>
          <w:hyperlink w:anchor="_Toc187673675" w:history="1">
            <w:r w:rsidRPr="00413FF4">
              <w:rPr>
                <w:rStyle w:val="Hyperlink"/>
                <w:rFonts w:asciiTheme="minorHAnsi" w:hAnsiTheme="minorHAnsi"/>
                <w:noProof/>
              </w:rPr>
              <w:t>11.2.2</w:t>
            </w:r>
            <w:r w:rsidRPr="00413FF4">
              <w:rPr>
                <w:rFonts w:asciiTheme="minorHAnsi" w:eastAsiaTheme="minorEastAsia" w:hAnsiTheme="minorHAnsi"/>
                <w:noProof/>
                <w:sz w:val="24"/>
                <w:szCs w:val="24"/>
                <w:lang w:eastAsia="en-GB"/>
              </w:rPr>
              <w:tab/>
            </w:r>
            <w:r w:rsidRPr="00413FF4">
              <w:rPr>
                <w:rStyle w:val="Hyperlink"/>
                <w:rFonts w:asciiTheme="minorHAnsi" w:hAnsiTheme="minorHAnsi"/>
                <w:noProof/>
              </w:rPr>
              <w:t>Huvitatud isiku tegevuspõhimõtted</w:t>
            </w:r>
            <w:r w:rsidRPr="00413FF4">
              <w:rPr>
                <w:rFonts w:asciiTheme="minorHAnsi" w:hAnsiTheme="minorHAnsi"/>
                <w:noProof/>
                <w:webHidden/>
              </w:rPr>
              <w:tab/>
            </w:r>
            <w:r w:rsidRPr="00413FF4">
              <w:rPr>
                <w:rFonts w:asciiTheme="minorHAnsi" w:hAnsiTheme="minorHAnsi"/>
                <w:noProof/>
                <w:webHidden/>
              </w:rPr>
              <w:fldChar w:fldCharType="begin"/>
            </w:r>
            <w:r w:rsidRPr="00413FF4">
              <w:rPr>
                <w:rFonts w:asciiTheme="minorHAnsi" w:hAnsiTheme="minorHAnsi"/>
                <w:noProof/>
                <w:webHidden/>
              </w:rPr>
              <w:instrText xml:space="preserve"> PAGEREF _Toc187673675 \h </w:instrText>
            </w:r>
            <w:r w:rsidRPr="00413FF4">
              <w:rPr>
                <w:rFonts w:asciiTheme="minorHAnsi" w:hAnsiTheme="minorHAnsi"/>
                <w:noProof/>
                <w:webHidden/>
              </w:rPr>
            </w:r>
            <w:r w:rsidRPr="00413FF4">
              <w:rPr>
                <w:rFonts w:asciiTheme="minorHAnsi" w:hAnsiTheme="minorHAnsi"/>
                <w:noProof/>
                <w:webHidden/>
              </w:rPr>
              <w:fldChar w:fldCharType="separate"/>
            </w:r>
            <w:r w:rsidR="00620F32">
              <w:rPr>
                <w:rFonts w:asciiTheme="minorHAnsi" w:hAnsiTheme="minorHAnsi"/>
                <w:noProof/>
                <w:webHidden/>
              </w:rPr>
              <w:t>50</w:t>
            </w:r>
            <w:r w:rsidRPr="00413FF4">
              <w:rPr>
                <w:rFonts w:asciiTheme="minorHAnsi" w:hAnsiTheme="minorHAnsi"/>
                <w:noProof/>
                <w:webHidden/>
              </w:rPr>
              <w:fldChar w:fldCharType="end"/>
            </w:r>
          </w:hyperlink>
        </w:p>
        <w:p w14:paraId="096D0083" w14:textId="5791DBF9" w:rsidR="41628871" w:rsidRPr="00413FF4" w:rsidRDefault="41628871" w:rsidP="00230E39">
          <w:pPr>
            <w:pStyle w:val="TOC3"/>
            <w:tabs>
              <w:tab w:val="left" w:pos="1320"/>
              <w:tab w:val="right" w:pos="9060"/>
            </w:tabs>
            <w:rPr>
              <w:rStyle w:val="Hyperlink"/>
              <w:rFonts w:asciiTheme="minorHAnsi" w:hAnsiTheme="minorHAnsi"/>
            </w:rPr>
          </w:pPr>
          <w:r w:rsidRPr="00413FF4">
            <w:rPr>
              <w:rFonts w:asciiTheme="minorHAnsi" w:hAnsiTheme="minorHAnsi"/>
            </w:rPr>
            <w:fldChar w:fldCharType="end"/>
          </w:r>
        </w:p>
      </w:sdtContent>
    </w:sdt>
    <w:p w14:paraId="5657E280" w14:textId="1E108030" w:rsidR="008461E6" w:rsidRPr="00413FF4" w:rsidRDefault="008461E6" w:rsidP="00566268">
      <w:pPr>
        <w:rPr>
          <w:rFonts w:asciiTheme="minorHAnsi" w:hAnsiTheme="minorHAnsi"/>
        </w:rPr>
      </w:pPr>
    </w:p>
    <w:p w14:paraId="33D86361" w14:textId="0355C588" w:rsidR="00FB715C" w:rsidRPr="00A20E6F" w:rsidRDefault="00A20E6F" w:rsidP="002A65A9">
      <w:pPr>
        <w:pStyle w:val="Heading1"/>
        <w:rPr>
          <w:rStyle w:val="Hyperlink"/>
          <w:rFonts w:asciiTheme="minorHAnsi" w:hAnsiTheme="minorHAnsi"/>
          <w:color w:val="1E5B7F"/>
          <w:u w:val="none"/>
        </w:rPr>
      </w:pPr>
      <w:bookmarkStart w:id="6" w:name="_Toc184992716"/>
      <w:bookmarkStart w:id="7" w:name="_Toc184993892"/>
      <w:bookmarkStart w:id="8" w:name="_Toc184993960"/>
      <w:bookmarkStart w:id="9" w:name="_Toc185332839"/>
      <w:bookmarkStart w:id="10" w:name="_Toc184992717"/>
      <w:bookmarkStart w:id="11" w:name="_Toc184993893"/>
      <w:bookmarkStart w:id="12" w:name="_Toc184993961"/>
      <w:bookmarkStart w:id="13" w:name="_Toc185332840"/>
      <w:bookmarkStart w:id="14" w:name="_Toc184993895"/>
      <w:bookmarkStart w:id="15" w:name="_Toc184993963"/>
      <w:bookmarkStart w:id="16" w:name="_Toc185332842"/>
      <w:bookmarkStart w:id="17" w:name="_Toc187673624"/>
      <w:bookmarkStart w:id="18" w:name="_Toc175602531"/>
      <w:bookmarkStart w:id="19" w:name="para2lg1p2"/>
      <w:bookmarkEnd w:id="6"/>
      <w:bookmarkEnd w:id="7"/>
      <w:bookmarkEnd w:id="8"/>
      <w:bookmarkEnd w:id="9"/>
      <w:bookmarkEnd w:id="10"/>
      <w:bookmarkEnd w:id="11"/>
      <w:bookmarkEnd w:id="12"/>
      <w:bookmarkEnd w:id="13"/>
      <w:bookmarkEnd w:id="14"/>
      <w:bookmarkEnd w:id="15"/>
      <w:bookmarkEnd w:id="16"/>
      <w:r w:rsidRPr="00A20E6F">
        <w:rPr>
          <w:rStyle w:val="Hyperlink"/>
          <w:rFonts w:asciiTheme="minorHAnsi" w:hAnsiTheme="minorHAnsi"/>
          <w:color w:val="1E5B7F"/>
          <w:u w:val="none"/>
        </w:rPr>
        <w:lastRenderedPageBreak/>
        <w:t>RIIGI ERIPLANEERINGU KOOSTAMISE VAJADUS</w:t>
      </w:r>
      <w:bookmarkEnd w:id="17"/>
    </w:p>
    <w:p w14:paraId="7F5FC676" w14:textId="77777777" w:rsidR="00413FF4" w:rsidRPr="00413FF4" w:rsidRDefault="00413FF4" w:rsidP="00413FF4"/>
    <w:p w14:paraId="1CD64D2D" w14:textId="61B6D56F" w:rsidR="00A213FB" w:rsidRPr="00413FF4" w:rsidRDefault="00FF6D93" w:rsidP="00FF6D93">
      <w:pPr>
        <w:rPr>
          <w:rFonts w:asciiTheme="minorHAnsi" w:hAnsiTheme="minorHAnsi"/>
        </w:rPr>
      </w:pPr>
      <w:r w:rsidRPr="00413FF4">
        <w:rPr>
          <w:rFonts w:asciiTheme="minorHAnsi" w:hAnsiTheme="minorHAnsi"/>
        </w:rPr>
        <w:t>12.06.2024 tegi Riigikogu teadliku otsuse</w:t>
      </w:r>
      <w:r w:rsidR="00A32C40" w:rsidRPr="00413FF4">
        <w:rPr>
          <w:rStyle w:val="FootnoteReference"/>
          <w:rFonts w:asciiTheme="minorHAnsi" w:hAnsiTheme="minorHAnsi"/>
        </w:rPr>
        <w:footnoteReference w:id="2"/>
      </w:r>
      <w:r w:rsidRPr="00413FF4">
        <w:rPr>
          <w:rFonts w:asciiTheme="minorHAnsi" w:hAnsiTheme="minorHAnsi"/>
        </w:rPr>
        <w:t xml:space="preserve"> Eesti Vabariigis tuumaenergia kasutuselevõtuks ettevalmistavate tegevustega alustamise kasuks. Otsuse sisuks on jätkata tuumaenergeetika ettevalmistamiseks vajalike tegevustega.</w:t>
      </w:r>
    </w:p>
    <w:p w14:paraId="62A89C8F" w14:textId="5152F89B" w:rsidR="00FF6D93" w:rsidRPr="00413FF4" w:rsidRDefault="00FF6D93" w:rsidP="00FF6D93">
      <w:pPr>
        <w:rPr>
          <w:rFonts w:asciiTheme="minorHAnsi" w:hAnsiTheme="minorHAnsi"/>
        </w:rPr>
      </w:pPr>
      <w:r w:rsidRPr="00413FF4">
        <w:rPr>
          <w:rFonts w:asciiTheme="minorHAnsi" w:hAnsiTheme="minorHAnsi"/>
        </w:rPr>
        <w:t xml:space="preserve">Planeerimisseaduse (PlanS) § 1 järgi on “seaduse  eesmärk on </w:t>
      </w:r>
      <w:r w:rsidRPr="00413FF4">
        <w:rPr>
          <w:rFonts w:asciiTheme="minorHAnsi" w:hAnsiTheme="minorHAnsi"/>
          <w:b/>
          <w:bCs/>
        </w:rPr>
        <w:t>luua</w:t>
      </w:r>
      <w:r w:rsidRPr="00413FF4">
        <w:rPr>
          <w:rFonts w:asciiTheme="minorHAnsi" w:hAnsiTheme="minorHAnsi"/>
          <w:b/>
        </w:rPr>
        <w:t xml:space="preserve"> </w:t>
      </w:r>
      <w:r w:rsidRPr="00413FF4">
        <w:rPr>
          <w:rFonts w:asciiTheme="minorHAnsi" w:hAnsiTheme="minorHAnsi"/>
          <w:b/>
          <w:bCs/>
        </w:rPr>
        <w:t>ruumilise planeerimise (edaspidi </w:t>
      </w:r>
      <w:r w:rsidRPr="00413FF4">
        <w:rPr>
          <w:rFonts w:asciiTheme="minorHAnsi" w:hAnsiTheme="minorHAnsi"/>
          <w:b/>
          <w:bCs/>
          <w:i/>
          <w:iCs/>
        </w:rPr>
        <w:t>planeerimine</w:t>
      </w:r>
      <w:r w:rsidRPr="00413FF4">
        <w:rPr>
          <w:rFonts w:asciiTheme="minorHAnsi" w:hAnsiTheme="minorHAnsi"/>
          <w:b/>
          <w:bCs/>
        </w:rPr>
        <w:t>) kaudu eeldused</w:t>
      </w:r>
      <w:r w:rsidRPr="00413FF4">
        <w:rPr>
          <w:rFonts w:asciiTheme="minorHAnsi" w:hAnsiTheme="minorHAnsi"/>
        </w:rPr>
        <w:t xml:space="preserve"> ühiskonna liikmete vajadusi ja huve arvestava, demokraatliku, pikaajalise, tasakaalustatud ruumilise arengu, maakasutuse, kvaliteetse elu- ning ehitatud keskkonna kujunemiseks, soodustades keskkonnahoidlikku ning majanduslikult, kultuuriliselt ja sotsiaalselt jätkusuutlikku arengut.“</w:t>
      </w:r>
      <w:r w:rsidR="0070095B" w:rsidRPr="00413FF4">
        <w:rPr>
          <w:rFonts w:asciiTheme="minorHAnsi" w:hAnsiTheme="minorHAnsi"/>
        </w:rPr>
        <w:t xml:space="preserve"> Riigi eriplaneering koostatakse eelkõige maakonnaüleste huvide väljendamiseks riigikaitse ja julgeoleku, energeetika, gaasi transpordi, jäätmemajanduse ning maavarade kaevandamise valdkonnas.</w:t>
      </w:r>
      <w:r w:rsidRPr="00413FF4">
        <w:rPr>
          <w:rFonts w:asciiTheme="minorHAnsi" w:hAnsiTheme="minorHAnsi"/>
        </w:rPr>
        <w:t xml:space="preserve"> Planeerimine kui „eelduste loomine“ kvalifitseerub „tuumaenergia kasutuselevõtuks ettevalmistavaks tegevuseks“ vastavalt Riigikogu 12.06.2024 otsuse mandaadil</w:t>
      </w:r>
      <w:r w:rsidR="00DA37F6" w:rsidRPr="00413FF4">
        <w:rPr>
          <w:rFonts w:asciiTheme="minorHAnsi" w:hAnsiTheme="minorHAnsi"/>
        </w:rPr>
        <w:t xml:space="preserve">e ja </w:t>
      </w:r>
      <w:r w:rsidR="001A0D9B" w:rsidRPr="00413FF4">
        <w:rPr>
          <w:rFonts w:asciiTheme="minorHAnsi" w:hAnsiTheme="minorHAnsi"/>
        </w:rPr>
        <w:t>peatükis 2.3 kirjeldatud rahvusvahelisele praktikal</w:t>
      </w:r>
      <w:r w:rsidR="007D5A27" w:rsidRPr="00413FF4">
        <w:rPr>
          <w:rFonts w:asciiTheme="minorHAnsi" w:hAnsiTheme="minorHAnsi"/>
        </w:rPr>
        <w:t>e</w:t>
      </w:r>
      <w:r w:rsidR="008B079B" w:rsidRPr="00413FF4">
        <w:rPr>
          <w:rFonts w:asciiTheme="minorHAnsi" w:hAnsiTheme="minorHAnsi"/>
        </w:rPr>
        <w:t xml:space="preserve"> ja nõuetele</w:t>
      </w:r>
      <w:r w:rsidR="001A0D9B" w:rsidRPr="00413FF4">
        <w:rPr>
          <w:rFonts w:asciiTheme="minorHAnsi" w:hAnsiTheme="minorHAnsi"/>
        </w:rPr>
        <w:t>.</w:t>
      </w:r>
    </w:p>
    <w:p w14:paraId="798B0445" w14:textId="10C36F50" w:rsidR="00FF6D93" w:rsidRPr="00413FF4" w:rsidRDefault="00FF6D93" w:rsidP="00FF6D93">
      <w:pPr>
        <w:rPr>
          <w:rFonts w:asciiTheme="minorHAnsi" w:hAnsiTheme="minorHAnsi"/>
        </w:rPr>
      </w:pPr>
      <w:r w:rsidRPr="00413FF4">
        <w:rPr>
          <w:rFonts w:asciiTheme="minorHAnsi" w:hAnsiTheme="minorHAnsi"/>
        </w:rPr>
        <w:t>PlanS § 27 lg 2 kohaselt tuleb riigi eriplaneering koostada riigi elektrijaama elektrilise nimivõimsusega alates 150 megavatti kohta, kõrgepingeliinile alates pingest 110 kilovolti ning nende toimimiseks vajalike ehitiste püstitamiseks. Elektrijaam</w:t>
      </w:r>
      <w:r w:rsidRPr="00413FF4">
        <w:rPr>
          <w:rStyle w:val="FootnoteReference"/>
          <w:rFonts w:asciiTheme="minorHAnsi" w:hAnsiTheme="minorHAnsi"/>
        </w:rPr>
        <w:footnoteReference w:id="3"/>
      </w:r>
      <w:r w:rsidRPr="00413FF4">
        <w:rPr>
          <w:rFonts w:asciiTheme="minorHAnsi" w:hAnsiTheme="minorHAnsi"/>
        </w:rPr>
        <w:t xml:space="preserve"> on elektrienergia tootmise ühest või mitmest tootmisseadmest koosnev talitluskogum koos selle juurde kuuluvate </w:t>
      </w:r>
      <w:r w:rsidR="00F110FE" w:rsidRPr="00413FF4">
        <w:rPr>
          <w:rFonts w:asciiTheme="minorHAnsi" w:hAnsiTheme="minorHAnsi"/>
        </w:rPr>
        <w:t xml:space="preserve">hoonete, </w:t>
      </w:r>
      <w:r w:rsidRPr="00413FF4">
        <w:rPr>
          <w:rFonts w:asciiTheme="minorHAnsi" w:hAnsiTheme="minorHAnsi"/>
        </w:rPr>
        <w:t>abiseadmete ja rajatistega.</w:t>
      </w:r>
    </w:p>
    <w:p w14:paraId="652FC19A" w14:textId="0FA4A16E" w:rsidR="00FF6D93" w:rsidRPr="00413FF4" w:rsidRDefault="00FF6D93" w:rsidP="00FF6D93">
      <w:pPr>
        <w:rPr>
          <w:rFonts w:asciiTheme="minorHAnsi" w:hAnsiTheme="minorHAnsi"/>
          <w:noProof/>
        </w:rPr>
      </w:pPr>
      <w:r w:rsidRPr="00413FF4">
        <w:rPr>
          <w:rFonts w:asciiTheme="minorHAnsi" w:hAnsiTheme="minorHAnsi"/>
          <w:noProof/>
        </w:rPr>
        <w:t>Riigi eriplaneeringu koostamine on vajalik, sest planeeringualale jäävad mitmed kohalikud omavalitsused</w:t>
      </w:r>
      <w:r w:rsidR="00B7237A" w:rsidRPr="00413FF4">
        <w:rPr>
          <w:rFonts w:asciiTheme="minorHAnsi" w:hAnsiTheme="minorHAnsi"/>
          <w:noProof/>
        </w:rPr>
        <w:t xml:space="preserve"> ja tegemist on suure rahvusvahelise huviga objektiga, mida on </w:t>
      </w:r>
      <w:r w:rsidR="00281519" w:rsidRPr="00413FF4">
        <w:rPr>
          <w:rFonts w:asciiTheme="minorHAnsi" w:hAnsiTheme="minorHAnsi"/>
          <w:noProof/>
        </w:rPr>
        <w:t>selgitatud</w:t>
      </w:r>
      <w:r w:rsidR="00175E8E" w:rsidRPr="00413FF4">
        <w:rPr>
          <w:rFonts w:asciiTheme="minorHAnsi" w:hAnsiTheme="minorHAnsi"/>
          <w:noProof/>
        </w:rPr>
        <w:t xml:space="preserve"> täpsemalt alapeatükkides 1.1 ja 1.2.</w:t>
      </w:r>
    </w:p>
    <w:p w14:paraId="74231891" w14:textId="77777777" w:rsidR="00FF6D93" w:rsidRPr="00413FF4" w:rsidRDefault="00FF6D93" w:rsidP="00FF6D93">
      <w:pPr>
        <w:pStyle w:val="SLONormal"/>
        <w:tabs>
          <w:tab w:val="left" w:pos="1578"/>
        </w:tabs>
        <w:rPr>
          <w:rFonts w:asciiTheme="minorHAnsi" w:hAnsiTheme="minorHAnsi" w:cs="Arial"/>
          <w:noProof/>
          <w:sz w:val="22"/>
          <w:szCs w:val="22"/>
          <w:lang w:val="et-EE"/>
        </w:rPr>
      </w:pPr>
      <w:r w:rsidRPr="00413FF4">
        <w:rPr>
          <w:rFonts w:asciiTheme="minorHAnsi" w:hAnsiTheme="minorHAnsi" w:cs="Arial"/>
          <w:noProof/>
          <w:sz w:val="22"/>
          <w:szCs w:val="22"/>
          <w:lang w:val="et-EE"/>
        </w:rPr>
        <w:t xml:space="preserve">Riigi eriplaneeringu algatamise taotluse esitamise eesmärk on terviklikult lahendada tuumajaama rajamisega seonduvad küsimused. </w:t>
      </w:r>
    </w:p>
    <w:p w14:paraId="01727AE6" w14:textId="77777777" w:rsidR="00FF6D93" w:rsidRPr="00413FF4" w:rsidRDefault="00FF6D93" w:rsidP="00FF6D93">
      <w:pPr>
        <w:pStyle w:val="SLONormal"/>
        <w:rPr>
          <w:rFonts w:asciiTheme="minorHAnsi" w:hAnsiTheme="minorHAnsi" w:cs="Arial"/>
          <w:noProof/>
          <w:sz w:val="22"/>
          <w:szCs w:val="22"/>
          <w:lang w:val="et-EE"/>
        </w:rPr>
      </w:pPr>
      <w:r w:rsidRPr="00413FF4">
        <w:rPr>
          <w:rFonts w:asciiTheme="minorHAnsi" w:hAnsiTheme="minorHAnsi" w:cs="Arial"/>
          <w:noProof/>
          <w:sz w:val="22"/>
          <w:szCs w:val="22"/>
          <w:lang w:val="et-EE"/>
        </w:rPr>
        <w:t>Täpsemalt soovitakse:</w:t>
      </w:r>
    </w:p>
    <w:p w14:paraId="1FE185B9" w14:textId="77777777" w:rsidR="00FF6D93" w:rsidRPr="00413FF4" w:rsidRDefault="00FF6D93" w:rsidP="00FF6D93">
      <w:pPr>
        <w:pStyle w:val="SLONormal"/>
        <w:numPr>
          <w:ilvl w:val="0"/>
          <w:numId w:val="65"/>
        </w:numPr>
        <w:rPr>
          <w:rFonts w:asciiTheme="minorHAnsi" w:hAnsiTheme="minorHAnsi" w:cs="Arial"/>
          <w:noProof/>
          <w:sz w:val="22"/>
          <w:szCs w:val="22"/>
          <w:lang w:val="et-EE"/>
        </w:rPr>
      </w:pPr>
      <w:r w:rsidRPr="00413FF4">
        <w:rPr>
          <w:rFonts w:asciiTheme="minorHAnsi" w:hAnsiTheme="minorHAnsi" w:cs="Arial"/>
          <w:noProof/>
          <w:sz w:val="22"/>
          <w:szCs w:val="22"/>
          <w:lang w:val="et-EE"/>
        </w:rPr>
        <w:t>leida tuumajaamale parim võimalik asukoht;</w:t>
      </w:r>
    </w:p>
    <w:p w14:paraId="29D3DE94" w14:textId="77777777" w:rsidR="00FF6D93" w:rsidRPr="00413FF4" w:rsidRDefault="00FF6D93" w:rsidP="00FF6D93">
      <w:pPr>
        <w:pStyle w:val="SLONormal"/>
        <w:numPr>
          <w:ilvl w:val="0"/>
          <w:numId w:val="65"/>
        </w:numPr>
        <w:rPr>
          <w:rFonts w:asciiTheme="minorHAnsi" w:hAnsiTheme="minorHAnsi" w:cs="Arial"/>
          <w:noProof/>
          <w:sz w:val="22"/>
          <w:szCs w:val="22"/>
          <w:lang w:val="et-EE"/>
        </w:rPr>
      </w:pPr>
      <w:r w:rsidRPr="00413FF4">
        <w:rPr>
          <w:rFonts w:asciiTheme="minorHAnsi" w:hAnsiTheme="minorHAnsi" w:cs="Arial"/>
          <w:noProof/>
          <w:sz w:val="22"/>
          <w:szCs w:val="22"/>
          <w:lang w:val="et-EE"/>
        </w:rPr>
        <w:t>koostada vastavas asukohas detailne lahendus;</w:t>
      </w:r>
    </w:p>
    <w:p w14:paraId="400EA6F9" w14:textId="77777777" w:rsidR="00FF6D93" w:rsidRPr="00413FF4" w:rsidRDefault="00FF6D93" w:rsidP="00FF6D93">
      <w:pPr>
        <w:pStyle w:val="SLONormal"/>
        <w:numPr>
          <w:ilvl w:val="0"/>
          <w:numId w:val="65"/>
        </w:numPr>
        <w:rPr>
          <w:rFonts w:asciiTheme="minorHAnsi" w:hAnsiTheme="minorHAnsi" w:cs="Arial"/>
          <w:noProof/>
          <w:sz w:val="22"/>
          <w:szCs w:val="22"/>
          <w:lang w:val="et-EE"/>
        </w:rPr>
      </w:pPr>
      <w:r w:rsidRPr="00413FF4">
        <w:rPr>
          <w:rFonts w:asciiTheme="minorHAnsi" w:hAnsiTheme="minorHAnsi" w:cs="Arial"/>
          <w:noProof/>
          <w:sz w:val="22"/>
          <w:szCs w:val="22"/>
          <w:lang w:val="et-EE"/>
        </w:rPr>
        <w:t>töötada välja ehituslikud lahendused planeeringu elluviimiseks;</w:t>
      </w:r>
    </w:p>
    <w:p w14:paraId="0D28806E" w14:textId="4EF46494" w:rsidR="00FF6D93" w:rsidRPr="00413FF4" w:rsidRDefault="00FF6D93" w:rsidP="00FF6D93">
      <w:pPr>
        <w:pStyle w:val="SLONormal"/>
        <w:numPr>
          <w:ilvl w:val="0"/>
          <w:numId w:val="65"/>
        </w:numPr>
        <w:rPr>
          <w:rFonts w:asciiTheme="minorHAnsi" w:hAnsiTheme="minorHAnsi" w:cs="Arial"/>
          <w:noProof/>
          <w:sz w:val="22"/>
          <w:szCs w:val="22"/>
          <w:lang w:val="et-EE"/>
        </w:rPr>
      </w:pPr>
      <w:r w:rsidRPr="00413FF4">
        <w:rPr>
          <w:rFonts w:asciiTheme="minorHAnsi" w:hAnsiTheme="minorHAnsi" w:cs="Arial"/>
          <w:noProof/>
          <w:sz w:val="22"/>
          <w:szCs w:val="22"/>
          <w:lang w:val="et-EE"/>
        </w:rPr>
        <w:t>lahendada muud tuumajaama rajamisega seonduvad küsimused.</w:t>
      </w:r>
    </w:p>
    <w:p w14:paraId="65D3AF36" w14:textId="77777777" w:rsidR="00FF6D93" w:rsidRPr="00413FF4" w:rsidRDefault="00FF6D93" w:rsidP="00FF6D93">
      <w:pPr>
        <w:pStyle w:val="SLONormal"/>
        <w:tabs>
          <w:tab w:val="left" w:pos="1578"/>
        </w:tabs>
        <w:rPr>
          <w:rFonts w:asciiTheme="minorHAnsi" w:hAnsiTheme="minorHAnsi" w:cs="Arial"/>
          <w:noProof/>
          <w:sz w:val="22"/>
          <w:szCs w:val="22"/>
          <w:lang w:val="et-EE"/>
        </w:rPr>
      </w:pPr>
      <w:r w:rsidRPr="00413FF4">
        <w:rPr>
          <w:rFonts w:asciiTheme="minorHAnsi" w:hAnsiTheme="minorHAnsi" w:cs="Arial"/>
          <w:noProof/>
          <w:sz w:val="22"/>
          <w:szCs w:val="22"/>
          <w:lang w:val="et-EE"/>
        </w:rPr>
        <w:t xml:space="preserve">Riigi eriplaneeringu koostamine on põhjendatud ja otstarbekas, sest planeeringu koostamine erinevates asukohtades on ressursimahukas, vajab spetsiifilisi teadmisi ning eeldab keskset koordineerimist ja terviklikku lähenemist. Terviklik lähenemine tagab muuhulgas selle, et uuringud võtavad arvesse laiemaid mõjusid ning et avalikkuse kaasamine on laiapõhjalisem. Võrdluses teiste planeeringuliikidega on avalikkuse kaasamine intensiivsem, sest planeering koostatakse kahes etapis, mille raames toimuvad avalikud arutelud nii planeeringu kui ka mõjude hindamise jaoks. Ühe menetluse korral on huvitatud osapooltel võimalik saada informatsiooni keskselt kõikide projekti detailide kohta. </w:t>
      </w:r>
    </w:p>
    <w:p w14:paraId="507425B1" w14:textId="719B2B46" w:rsidR="00C00338" w:rsidRPr="00413FF4" w:rsidRDefault="00C00338" w:rsidP="000741D2">
      <w:pPr>
        <w:rPr>
          <w:rFonts w:asciiTheme="minorHAnsi" w:hAnsiTheme="minorHAnsi" w:cs="Arial"/>
          <w:noProof/>
        </w:rPr>
      </w:pPr>
      <w:r w:rsidRPr="00413FF4">
        <w:rPr>
          <w:rFonts w:asciiTheme="minorHAnsi" w:hAnsiTheme="minorHAnsi"/>
        </w:rPr>
        <w:lastRenderedPageBreak/>
        <w:t>PlanS § 27 lg 7 sätestab, et üldjuhul on riigi eriplaneeringu koostamise korraldaja Majandus- ja Kommunikatsiooniministeerium; lg 6 järgi on riigi eriplaneeringu koostamisel kohustuslik keskkonnamõju strateegiline hindamine (KSH). § 28 lg 1 järgi algatab riigi eriplaneeringu ja selle KSH Vabariigi Valitsus riigi eriplaneeringu koostamise korraldaja ettepanekul. KSH algatamisel ja läbiviimisel tuleb arvestada, et tuumaenergeetika projektidega kaasneb eeldatavalt oluline keskkonnamõju teise riigi keskkonnale, st KSH viiakse läbi piiriüleselt (taotluse ptk 1.3.5).</w:t>
      </w:r>
      <w:r w:rsidR="005C57E0" w:rsidRPr="00413FF4">
        <w:rPr>
          <w:rFonts w:asciiTheme="minorHAnsi" w:hAnsiTheme="minorHAnsi"/>
        </w:rPr>
        <w:t xml:space="preserve"> </w:t>
      </w:r>
      <w:r w:rsidR="005C57E0" w:rsidRPr="00413FF4">
        <w:rPr>
          <w:rFonts w:asciiTheme="minorHAnsi" w:hAnsiTheme="minorHAnsi" w:cs="Arial"/>
          <w:noProof/>
        </w:rPr>
        <w:t>Riigi eriplaneeringu alusel on võimalik seada kinnisasjale kitsendusi</w:t>
      </w:r>
      <w:r w:rsidR="005C57E0" w:rsidRPr="00413FF4">
        <w:rPr>
          <w:rStyle w:val="FootnoteReference"/>
          <w:rFonts w:asciiTheme="minorHAnsi" w:hAnsiTheme="minorHAnsi" w:cs="Arial"/>
          <w:noProof/>
        </w:rPr>
        <w:footnoteReference w:id="4"/>
      </w:r>
      <w:r w:rsidR="005C57E0" w:rsidRPr="00413FF4">
        <w:rPr>
          <w:rFonts w:asciiTheme="minorHAnsi" w:hAnsiTheme="minorHAnsi" w:cs="Arial"/>
          <w:noProof/>
        </w:rPr>
        <w:t xml:space="preserve">, mistõttu on selle planeeringuliigi kasutamine hilisema elluviimise mõttes efektiivne ja otstarbekas. </w:t>
      </w:r>
    </w:p>
    <w:p w14:paraId="781B5918" w14:textId="053F369F" w:rsidR="00C00338" w:rsidRPr="00413FF4" w:rsidRDefault="00C00338" w:rsidP="002A65A9">
      <w:pPr>
        <w:rPr>
          <w:rFonts w:asciiTheme="minorHAnsi" w:hAnsiTheme="minorHAnsi"/>
        </w:rPr>
      </w:pPr>
      <w:r w:rsidRPr="00413FF4">
        <w:rPr>
          <w:rFonts w:asciiTheme="minorHAnsi" w:hAnsiTheme="minorHAnsi"/>
        </w:rPr>
        <w:t xml:space="preserve">Taotleja on seaduse mõistes planeeringust huvitatud isik. Lähtuvalt PlanS § 28 lg 2 punkt 3 garanteerib taotleja riigi eriplaneeringu koostamise rahastamise (täpsemalt taotluse ptk 11). Taotleja ei esinda riiki ja arvestab, et planeeringu koostamise korraldaja teavitab avalikkust võimalusest esitada samasisuline taotlus vastavalt PlanS § 28 lg 4 sätestatule. </w:t>
      </w:r>
    </w:p>
    <w:p w14:paraId="5B4BBE23" w14:textId="7D2DE2FF" w:rsidR="00FF6D93" w:rsidRPr="00413FF4" w:rsidRDefault="00FF6D93" w:rsidP="00FF6D93">
      <w:pPr>
        <w:pStyle w:val="SLONormal"/>
        <w:rPr>
          <w:rFonts w:asciiTheme="minorHAnsi" w:hAnsiTheme="minorHAnsi" w:cs="Arial"/>
          <w:noProof/>
          <w:sz w:val="22"/>
          <w:szCs w:val="22"/>
          <w:lang w:val="et-EE"/>
        </w:rPr>
      </w:pPr>
      <w:r w:rsidRPr="00413FF4">
        <w:rPr>
          <w:rFonts w:asciiTheme="minorHAnsi" w:hAnsiTheme="minorHAnsi" w:cs="Arial"/>
          <w:noProof/>
          <w:sz w:val="22"/>
          <w:szCs w:val="22"/>
          <w:lang w:val="et-EE"/>
        </w:rPr>
        <w:t xml:space="preserve">Riigi eriplaneeringu menetluse vajalikkust on toetatud ka uuringus </w:t>
      </w:r>
      <w:r w:rsidR="00515AC3" w:rsidRPr="00413FF4">
        <w:rPr>
          <w:rFonts w:asciiTheme="minorHAnsi" w:hAnsiTheme="minorHAnsi" w:cs="Arial"/>
          <w:noProof/>
          <w:sz w:val="22"/>
          <w:szCs w:val="22"/>
          <w:lang w:val="et-EE"/>
        </w:rPr>
        <w:t>,,</w:t>
      </w:r>
      <w:r w:rsidRPr="00413FF4">
        <w:rPr>
          <w:rFonts w:asciiTheme="minorHAnsi" w:hAnsiTheme="minorHAnsi" w:cs="Arial"/>
          <w:noProof/>
          <w:sz w:val="22"/>
          <w:szCs w:val="22"/>
          <w:lang w:val="et-EE"/>
        </w:rPr>
        <w:t>Tuumaelektrijaama ja kasutatud tuumkütuse lõppladustuspaiga potentsiaalsete asukohtade ruumianalüüsi lõpparuanne</w:t>
      </w:r>
      <w:r w:rsidR="00515AC3" w:rsidRPr="00413FF4">
        <w:rPr>
          <w:rFonts w:asciiTheme="minorHAnsi" w:hAnsiTheme="minorHAnsi" w:cs="Arial"/>
          <w:noProof/>
          <w:sz w:val="22"/>
          <w:szCs w:val="22"/>
          <w:lang w:val="et-EE"/>
        </w:rPr>
        <w:t xml:space="preserve">,, </w:t>
      </w:r>
      <w:r w:rsidRPr="00413FF4">
        <w:rPr>
          <w:rStyle w:val="FootnoteReference"/>
          <w:rFonts w:asciiTheme="minorHAnsi" w:hAnsiTheme="minorHAnsi" w:cs="Arial"/>
          <w:noProof/>
          <w:sz w:val="22"/>
          <w:szCs w:val="22"/>
          <w:lang w:val="et-EE"/>
        </w:rPr>
        <w:footnoteReference w:id="5"/>
      </w:r>
      <w:r w:rsidRPr="00413FF4">
        <w:rPr>
          <w:rFonts w:asciiTheme="minorHAnsi" w:hAnsiTheme="minorHAnsi" w:cs="Arial"/>
          <w:noProof/>
          <w:sz w:val="22"/>
          <w:szCs w:val="22"/>
          <w:lang w:val="et-EE"/>
        </w:rPr>
        <w:t>.</w:t>
      </w:r>
    </w:p>
    <w:p w14:paraId="27734FA2" w14:textId="335DAB99" w:rsidR="008606A7" w:rsidRPr="00413FF4" w:rsidDel="005B1989" w:rsidRDefault="008606A7" w:rsidP="00CC29CC">
      <w:pPr>
        <w:pStyle w:val="Heading2"/>
        <w:rPr>
          <w:rFonts w:asciiTheme="minorHAnsi" w:hAnsiTheme="minorHAnsi"/>
        </w:rPr>
      </w:pPr>
      <w:bookmarkStart w:id="20" w:name="_Toc187673625"/>
      <w:r w:rsidRPr="00413FF4">
        <w:rPr>
          <w:rFonts w:asciiTheme="minorHAnsi" w:hAnsiTheme="minorHAnsi"/>
        </w:rPr>
        <w:t>Oluline ruumiline mõju</w:t>
      </w:r>
      <w:bookmarkEnd w:id="18"/>
      <w:bookmarkEnd w:id="20"/>
    </w:p>
    <w:p w14:paraId="12D11D55" w14:textId="77777777" w:rsidR="00B12038" w:rsidRPr="00413FF4" w:rsidRDefault="00B12038" w:rsidP="00B12038">
      <w:pPr>
        <w:spacing w:before="120" w:after="120"/>
        <w:rPr>
          <w:rFonts w:asciiTheme="minorHAnsi" w:hAnsiTheme="minorHAnsi"/>
        </w:rPr>
      </w:pPr>
      <w:r w:rsidRPr="00413FF4">
        <w:rPr>
          <w:rFonts w:asciiTheme="minorHAnsi" w:eastAsia="Times New Roman" w:hAnsiTheme="minorHAnsi"/>
        </w:rPr>
        <w:t>Tuumajaama puhul on tegemist olulist ruumilist mõju omava ehitisega, kusjuures jaama rajamise ja kasutamise etapis võivad esineda enamik PlanS § 6 punktis 13 nimetatud tunnustest</w:t>
      </w:r>
      <w:r w:rsidRPr="00413FF4">
        <w:rPr>
          <w:rFonts w:asciiTheme="minorHAnsi" w:hAnsiTheme="minorHAnsi"/>
        </w:rPr>
        <w:t xml:space="preserve"> („1</w:t>
      </w:r>
      <w:r w:rsidRPr="00413FF4">
        <w:rPr>
          <w:rFonts w:asciiTheme="minorHAnsi" w:eastAsia="Times New Roman" w:hAnsiTheme="minorHAnsi"/>
        </w:rPr>
        <w:t>3) oluline ruumiline mõju on mõju, millest tingitult muutuvad eelkõige transpordivood, saasteainete hulk, külastajate hulk, visuaalne mõju, lõhn, müra, tooraine või tööjõu vajadus ehitise kavandatavas asukohas senisega võrreldes oluliselt ning mille mõju ulatub suurele territooriumile;“).</w:t>
      </w:r>
    </w:p>
    <w:p w14:paraId="7B5F09B0" w14:textId="77777777" w:rsidR="00B12038" w:rsidRPr="00413FF4" w:rsidRDefault="00B12038" w:rsidP="00B12038">
      <w:pPr>
        <w:spacing w:before="120" w:after="120"/>
        <w:rPr>
          <w:rFonts w:asciiTheme="minorHAnsi" w:hAnsiTheme="minorHAnsi"/>
        </w:rPr>
      </w:pPr>
      <w:r w:rsidRPr="00413FF4">
        <w:rPr>
          <w:rFonts w:asciiTheme="minorHAnsi" w:eastAsia="Times New Roman" w:hAnsiTheme="minorHAnsi"/>
        </w:rPr>
        <w:t>Olulise ruumilise mõju avaldumist ja leevendusmeetmete rakendamise vajadust tuleks hinnata järgmistes valdkondades:</w:t>
      </w:r>
    </w:p>
    <w:p w14:paraId="08038D8B" w14:textId="77777777" w:rsidR="00B12038" w:rsidRPr="00413FF4" w:rsidRDefault="00B12038" w:rsidP="00B12038">
      <w:pPr>
        <w:pStyle w:val="ListParagraph"/>
        <w:numPr>
          <w:ilvl w:val="3"/>
          <w:numId w:val="1"/>
        </w:numPr>
        <w:spacing w:after="0" w:line="240" w:lineRule="auto"/>
        <w:ind w:left="785"/>
        <w:rPr>
          <w:rFonts w:asciiTheme="minorHAnsi" w:eastAsia="Times New Roman" w:hAnsiTheme="minorHAnsi"/>
        </w:rPr>
      </w:pPr>
      <w:r w:rsidRPr="00413FF4">
        <w:rPr>
          <w:rFonts w:asciiTheme="minorHAnsi" w:eastAsia="Times New Roman" w:hAnsiTheme="minorHAnsi"/>
        </w:rPr>
        <w:t>Tuumajaama kõikides töörežiimides võimalik radioloogiline mõju piirkonna elanikkonnale ning võimalik piiriülene mõju</w:t>
      </w:r>
    </w:p>
    <w:p w14:paraId="0B59B07E" w14:textId="77777777" w:rsidR="00B12038" w:rsidRPr="00413FF4" w:rsidRDefault="00B12038" w:rsidP="00B12038">
      <w:pPr>
        <w:spacing w:before="120" w:after="120"/>
        <w:rPr>
          <w:rFonts w:asciiTheme="minorHAnsi" w:eastAsia="Times New Roman" w:hAnsiTheme="minorHAnsi"/>
        </w:rPr>
      </w:pPr>
      <w:r w:rsidRPr="00413FF4" w:rsidDel="00222DB8">
        <w:rPr>
          <w:rFonts w:asciiTheme="minorHAnsi" w:eastAsia="Times New Roman" w:hAnsiTheme="minorHAnsi"/>
        </w:rPr>
        <w:t>Tuleb hinnata kõikvõimalikud mõjud, mis võivad kaasneda tuumajaama töö puhul, nii tavapärane kui ka vähetõenäoline mõju ja hädaolukordade puhul kaasnev mõju (piiriülene mõju ja valdade ülene mõju).</w:t>
      </w:r>
    </w:p>
    <w:p w14:paraId="0AD47E96" w14:textId="77777777" w:rsidR="00B12038" w:rsidRPr="00413FF4" w:rsidRDefault="00B12038" w:rsidP="00B12038">
      <w:pPr>
        <w:pStyle w:val="ListParagraph"/>
        <w:numPr>
          <w:ilvl w:val="3"/>
          <w:numId w:val="1"/>
        </w:numPr>
        <w:spacing w:after="0" w:line="240" w:lineRule="auto"/>
        <w:ind w:left="785"/>
        <w:rPr>
          <w:rFonts w:asciiTheme="minorHAnsi" w:eastAsia="Times New Roman" w:hAnsiTheme="minorHAnsi"/>
        </w:rPr>
      </w:pPr>
      <w:r w:rsidRPr="00413FF4">
        <w:rPr>
          <w:rFonts w:asciiTheme="minorHAnsi" w:eastAsia="Times New Roman" w:hAnsiTheme="minorHAnsi"/>
        </w:rPr>
        <w:t>Tuumajaama jahutusvee lahendused</w:t>
      </w:r>
    </w:p>
    <w:p w14:paraId="1508E56F" w14:textId="77777777" w:rsidR="00B12038" w:rsidRPr="00413FF4" w:rsidRDefault="00B12038" w:rsidP="00B12038">
      <w:pPr>
        <w:spacing w:before="120" w:after="120"/>
        <w:rPr>
          <w:rFonts w:asciiTheme="minorHAnsi" w:hAnsiTheme="minorHAnsi"/>
        </w:rPr>
      </w:pPr>
      <w:r w:rsidRPr="00413FF4">
        <w:rPr>
          <w:rFonts w:asciiTheme="minorHAnsi" w:eastAsia="Times New Roman" w:hAnsiTheme="minorHAnsi"/>
        </w:rPr>
        <w:t>Tuleb hinnata tuumajaama jahutusvee kasutamise ja lisaks ka jahutusvee trasside mõju.</w:t>
      </w:r>
    </w:p>
    <w:p w14:paraId="11569BDC" w14:textId="77777777" w:rsidR="00B12038" w:rsidRPr="00413FF4" w:rsidRDefault="00B12038" w:rsidP="00B12038">
      <w:pPr>
        <w:pStyle w:val="ListParagraph"/>
        <w:numPr>
          <w:ilvl w:val="3"/>
          <w:numId w:val="1"/>
        </w:numPr>
        <w:spacing w:after="0" w:line="240" w:lineRule="auto"/>
        <w:ind w:left="785"/>
        <w:rPr>
          <w:rFonts w:asciiTheme="minorHAnsi" w:eastAsia="Times New Roman" w:hAnsiTheme="minorHAnsi"/>
        </w:rPr>
      </w:pPr>
      <w:r w:rsidRPr="00413FF4">
        <w:rPr>
          <w:rFonts w:asciiTheme="minorHAnsi" w:eastAsia="Times New Roman" w:hAnsiTheme="minorHAnsi"/>
        </w:rPr>
        <w:t>Tuumajaama jaoks rajatavad kõrgepingeliinid</w:t>
      </w:r>
    </w:p>
    <w:p w14:paraId="42A5F3CE" w14:textId="77777777" w:rsidR="00B12038" w:rsidRPr="00413FF4" w:rsidRDefault="00B12038" w:rsidP="00B12038">
      <w:pPr>
        <w:spacing w:before="120" w:after="120"/>
        <w:rPr>
          <w:rFonts w:asciiTheme="minorHAnsi" w:hAnsiTheme="minorHAnsi"/>
        </w:rPr>
      </w:pPr>
      <w:r w:rsidRPr="00413FF4">
        <w:rPr>
          <w:rFonts w:asciiTheme="minorHAnsi" w:eastAsia="Times New Roman" w:hAnsiTheme="minorHAnsi"/>
        </w:rPr>
        <w:t>Tuleb hinnata jaama toiteks ja elektri tarnimiseks vajalike kõrgepingeliinide (330 kV ja 110 kV) trasside rajamise mõju. Sõltuvalt asukohast hinnata liitumisvõimalusi, omavalitsuste piiride ülest mõju ja/või põhivõrgu tugevdamiseks vajalikke tegevusi.</w:t>
      </w:r>
    </w:p>
    <w:p w14:paraId="7386F81B" w14:textId="77777777" w:rsidR="00B12038" w:rsidRPr="00413FF4" w:rsidRDefault="00B12038" w:rsidP="00B12038">
      <w:pPr>
        <w:spacing w:before="120" w:after="120"/>
        <w:rPr>
          <w:rFonts w:asciiTheme="minorHAnsi" w:eastAsia="Times New Roman" w:hAnsiTheme="minorHAnsi"/>
        </w:rPr>
      </w:pPr>
      <w:r w:rsidRPr="00413FF4">
        <w:rPr>
          <w:rFonts w:asciiTheme="minorHAnsi" w:eastAsia="Times New Roman" w:hAnsiTheme="minorHAnsi"/>
        </w:rPr>
        <w:t>Potentsiaalsed liitumisvõimalused põhivõrguga on esitatud Eleringi poolt “Tehniliste tingimuste” näol. Elering on olnud kaasatud pidevalt projekti arengufaasides.</w:t>
      </w:r>
    </w:p>
    <w:p w14:paraId="1BE90E95" w14:textId="77777777" w:rsidR="00B12038" w:rsidRPr="00413FF4" w:rsidRDefault="00B12038" w:rsidP="00B12038">
      <w:pPr>
        <w:pStyle w:val="ListParagraph"/>
        <w:numPr>
          <w:ilvl w:val="3"/>
          <w:numId w:val="1"/>
        </w:numPr>
        <w:spacing w:after="0" w:line="240" w:lineRule="auto"/>
        <w:ind w:left="785"/>
        <w:rPr>
          <w:rFonts w:asciiTheme="minorHAnsi" w:eastAsia="Times New Roman" w:hAnsiTheme="minorHAnsi"/>
        </w:rPr>
      </w:pPr>
      <w:r w:rsidRPr="00413FF4">
        <w:rPr>
          <w:rFonts w:asciiTheme="minorHAnsi" w:eastAsia="Times New Roman" w:hAnsiTheme="minorHAnsi"/>
        </w:rPr>
        <w:t>Tuumkütuse ja kasutatud tuumkütuse transport</w:t>
      </w:r>
    </w:p>
    <w:p w14:paraId="56E13DD3" w14:textId="77777777" w:rsidR="00B12038" w:rsidRPr="00413FF4" w:rsidRDefault="00B12038" w:rsidP="00B12038">
      <w:pPr>
        <w:spacing w:before="120" w:after="120"/>
        <w:rPr>
          <w:rFonts w:asciiTheme="minorHAnsi" w:eastAsia="Times New Roman" w:hAnsiTheme="minorHAnsi"/>
        </w:rPr>
      </w:pPr>
      <w:r w:rsidRPr="00413FF4">
        <w:rPr>
          <w:rFonts w:asciiTheme="minorHAnsi" w:eastAsia="Times New Roman" w:hAnsiTheme="minorHAnsi"/>
        </w:rPr>
        <w:lastRenderedPageBreak/>
        <w:t>Kuna tuumkütus tarnitakse laevatranspordiga tuumajaama väljastpoolt Eestit, tõenäoliselt Kanadast ja Rootsist, siis tuleb arvestada riigipiiriülese mõjuga ja lähtuda tuumajaama asukohavalikul</w:t>
      </w:r>
      <w:r w:rsidRPr="00413FF4" w:rsidDel="508A048B">
        <w:rPr>
          <w:rFonts w:asciiTheme="minorHAnsi" w:eastAsia="Times New Roman" w:hAnsiTheme="minorHAnsi"/>
        </w:rPr>
        <w:t xml:space="preserve"> </w:t>
      </w:r>
      <w:r w:rsidRPr="00413FF4">
        <w:rPr>
          <w:rFonts w:asciiTheme="minorHAnsi" w:eastAsia="Times New Roman" w:hAnsiTheme="minorHAnsi"/>
        </w:rPr>
        <w:t>parimatest logistikavõimalustest.</w:t>
      </w:r>
    </w:p>
    <w:p w14:paraId="175B1790" w14:textId="3E79E5D8" w:rsidR="00B12038" w:rsidRPr="00413FF4" w:rsidRDefault="00B12038" w:rsidP="00731AE2">
      <w:pPr>
        <w:pStyle w:val="ListParagraph"/>
        <w:numPr>
          <w:ilvl w:val="3"/>
          <w:numId w:val="1"/>
        </w:numPr>
        <w:spacing w:after="0" w:line="240" w:lineRule="auto"/>
        <w:ind w:left="709"/>
        <w:rPr>
          <w:rFonts w:asciiTheme="minorHAnsi" w:eastAsia="Times New Roman" w:hAnsiTheme="minorHAnsi"/>
        </w:rPr>
      </w:pPr>
      <w:r w:rsidRPr="00413FF4">
        <w:rPr>
          <w:rFonts w:asciiTheme="minorHAnsi" w:eastAsia="Times New Roman" w:hAnsiTheme="minorHAnsi"/>
        </w:rPr>
        <w:t>Ehitusaegsed mõjud, sh suuremahuliste detailide transpordivõimalused, tööjõu majutamine ja logistika.</w:t>
      </w:r>
    </w:p>
    <w:p w14:paraId="2AEF0096" w14:textId="77777777" w:rsidR="008606A7" w:rsidRPr="00413FF4" w:rsidRDefault="008606A7" w:rsidP="003C11B9">
      <w:pPr>
        <w:pStyle w:val="Heading2"/>
        <w:rPr>
          <w:rFonts w:asciiTheme="minorHAnsi" w:hAnsiTheme="minorHAnsi"/>
        </w:rPr>
      </w:pPr>
      <w:bookmarkStart w:id="21" w:name="_Toc175602532"/>
      <w:bookmarkStart w:id="22" w:name="_Toc187673626"/>
      <w:r w:rsidRPr="00413FF4">
        <w:rPr>
          <w:rFonts w:asciiTheme="minorHAnsi" w:hAnsiTheme="minorHAnsi"/>
        </w:rPr>
        <w:t>Suur riiklik või rahvusvaheline huvi tuumajaama vastu</w:t>
      </w:r>
      <w:bookmarkEnd w:id="21"/>
      <w:bookmarkEnd w:id="22"/>
    </w:p>
    <w:p w14:paraId="2DF638C2" w14:textId="468EBFB3" w:rsidR="008606A7" w:rsidRPr="00413FF4" w:rsidRDefault="008606A7" w:rsidP="003C11B9">
      <w:pPr>
        <w:pStyle w:val="Heading3"/>
        <w:rPr>
          <w:rFonts w:asciiTheme="minorHAnsi" w:hAnsiTheme="minorHAnsi"/>
        </w:rPr>
      </w:pPr>
      <w:bookmarkStart w:id="23" w:name="_Toc175602533"/>
      <w:bookmarkStart w:id="24" w:name="_Toc187673627"/>
      <w:r w:rsidRPr="00413FF4">
        <w:rPr>
          <w:rFonts w:asciiTheme="minorHAnsi" w:hAnsiTheme="minorHAnsi"/>
        </w:rPr>
        <w:t>Tuumajaam on suure riikliku huviga ehitis</w:t>
      </w:r>
      <w:bookmarkEnd w:id="23"/>
      <w:bookmarkEnd w:id="24"/>
    </w:p>
    <w:p w14:paraId="59EC4224" w14:textId="77777777" w:rsidR="008606A7" w:rsidRPr="00413FF4" w:rsidRDefault="008606A7" w:rsidP="008606A7">
      <w:pPr>
        <w:spacing w:before="120" w:after="120"/>
        <w:rPr>
          <w:rFonts w:asciiTheme="minorHAnsi" w:eastAsia="Times New Roman" w:hAnsiTheme="minorHAnsi"/>
        </w:rPr>
      </w:pPr>
      <w:r w:rsidRPr="00413FF4">
        <w:rPr>
          <w:rFonts w:asciiTheme="minorHAnsi" w:eastAsia="Times New Roman" w:hAnsiTheme="minorHAnsi"/>
        </w:rPr>
        <w:t>Riigikaitse seaduse § 83 lg 1 järgi riigikaitseobjekt võib olla maa-ala, ehitis või seade, mille ründamise, hõivamise, kahjustamise või hävitamisega kaasneb oht riigi julgeolekule või kõrgendatud oht avalikule korrale ning ohu realiseerimine võib takistada riigi tavapärast toimimist, häirida riigi sõjalise kaitse korraldamist, sisejulgeoleku tagamist või elutähtsa teenuse toimepidevust või põhjustada rahvusliku kultuuripärandi hävimist.</w:t>
      </w:r>
    </w:p>
    <w:p w14:paraId="57B24CD9" w14:textId="01574A0C" w:rsidR="008606A7" w:rsidRPr="00413FF4" w:rsidRDefault="008606A7" w:rsidP="008606A7">
      <w:pPr>
        <w:spacing w:before="120" w:after="120"/>
        <w:rPr>
          <w:rFonts w:asciiTheme="minorHAnsi" w:hAnsiTheme="minorHAnsi"/>
        </w:rPr>
      </w:pPr>
      <w:r w:rsidRPr="00413FF4">
        <w:rPr>
          <w:rFonts w:asciiTheme="minorHAnsi" w:eastAsia="Times New Roman" w:hAnsiTheme="minorHAnsi"/>
        </w:rPr>
        <w:t>Elektrienergia tootmine on elutähtsa teenuse osutamine vastavalt Majandus- ja taristumini</w:t>
      </w:r>
      <w:r w:rsidR="00D921C6" w:rsidRPr="00413FF4">
        <w:rPr>
          <w:rFonts w:asciiTheme="minorHAnsi" w:eastAsia="Times New Roman" w:hAnsiTheme="minorHAnsi"/>
        </w:rPr>
        <w:t>s</w:t>
      </w:r>
      <w:r w:rsidRPr="00413FF4">
        <w:rPr>
          <w:rFonts w:asciiTheme="minorHAnsi" w:eastAsia="Times New Roman" w:hAnsiTheme="minorHAnsi"/>
        </w:rPr>
        <w:t xml:space="preserve">tri 2018.a määrusele nr 37 „Elutähtsa teenuse kirjeldus ja toimepidevuse nõuded elektriga varustamisel“. </w:t>
      </w:r>
    </w:p>
    <w:p w14:paraId="3795AD0D" w14:textId="5B23C934" w:rsidR="00235F30" w:rsidRPr="00413FF4" w:rsidRDefault="008606A7" w:rsidP="008606A7">
      <w:pPr>
        <w:spacing w:before="120" w:after="120"/>
        <w:rPr>
          <w:rFonts w:asciiTheme="minorHAnsi" w:eastAsia="Times New Roman" w:hAnsiTheme="minorHAnsi"/>
        </w:rPr>
      </w:pPr>
      <w:r w:rsidRPr="00413FF4">
        <w:rPr>
          <w:rFonts w:asciiTheme="minorHAnsi" w:eastAsia="Times New Roman" w:hAnsiTheme="minorHAnsi"/>
        </w:rPr>
        <w:t>Riiklikult tähtsad alalised elutähtsa teenuse osutamise objektid on määratletud Vabariigi Valitsuse 2017.a korraldusega nr 96, punktis 1 lg 2, mi</w:t>
      </w:r>
      <w:r w:rsidR="3B49DA87" w:rsidRPr="00413FF4">
        <w:rPr>
          <w:rFonts w:asciiTheme="minorHAnsi" w:eastAsia="Times New Roman" w:hAnsiTheme="minorHAnsi"/>
        </w:rPr>
        <w:t>lle sisu on</w:t>
      </w:r>
      <w:r w:rsidR="140CE9C5" w:rsidRPr="00413FF4">
        <w:rPr>
          <w:rFonts w:asciiTheme="minorHAnsi" w:eastAsia="Times New Roman" w:hAnsiTheme="minorHAnsi"/>
        </w:rPr>
        <w:t xml:space="preserve"> </w:t>
      </w:r>
      <w:r w:rsidR="047B5FEB" w:rsidRPr="00413FF4">
        <w:rPr>
          <w:rFonts w:asciiTheme="minorHAnsi" w:eastAsia="Times New Roman" w:hAnsiTheme="minorHAnsi"/>
        </w:rPr>
        <w:t>“</w:t>
      </w:r>
      <w:r w:rsidRPr="00413FF4">
        <w:rPr>
          <w:rFonts w:asciiTheme="minorHAnsi" w:eastAsia="Times New Roman" w:hAnsiTheme="minorHAnsi"/>
        </w:rPr>
        <w:t>piiratud</w:t>
      </w:r>
      <w:r w:rsidR="7500504D" w:rsidRPr="00413FF4">
        <w:rPr>
          <w:rFonts w:asciiTheme="minorHAnsi" w:eastAsia="Times New Roman" w:hAnsiTheme="minorHAnsi"/>
        </w:rPr>
        <w:t>” taseme</w:t>
      </w:r>
      <w:r w:rsidRPr="00413FF4">
        <w:rPr>
          <w:rFonts w:asciiTheme="minorHAnsi" w:eastAsia="Times New Roman" w:hAnsiTheme="minorHAnsi"/>
        </w:rPr>
        <w:t xml:space="preserve">  riigisaladus. Seega pole arendajal võimalik avalikest allikatest lähtuvalt kindlaks teha, kas </w:t>
      </w:r>
      <w:r w:rsidR="00D13A60" w:rsidRPr="00413FF4">
        <w:rPr>
          <w:rFonts w:asciiTheme="minorHAnsi" w:eastAsia="Times New Roman" w:hAnsiTheme="minorHAnsi"/>
        </w:rPr>
        <w:t>t</w:t>
      </w:r>
      <w:r w:rsidRPr="00413FF4">
        <w:rPr>
          <w:rFonts w:asciiTheme="minorHAnsi" w:eastAsia="Times New Roman" w:hAnsiTheme="minorHAnsi"/>
        </w:rPr>
        <w:t>uumajaam kuulub antud lisasse, kuid eeldades tuumajaama nimivõimsust 600</w:t>
      </w:r>
      <w:r w:rsidR="00D13A60" w:rsidRPr="00413FF4">
        <w:rPr>
          <w:rFonts w:asciiTheme="minorHAnsi" w:eastAsia="Times New Roman" w:hAnsiTheme="minorHAnsi"/>
        </w:rPr>
        <w:t> </w:t>
      </w:r>
      <w:r w:rsidRPr="00413FF4">
        <w:rPr>
          <w:rFonts w:asciiTheme="minorHAnsi" w:eastAsia="Times New Roman" w:hAnsiTheme="minorHAnsi"/>
        </w:rPr>
        <w:t>MW, mis moodustab 60% Riigile energiajulgeolekuks vajalikust 1000</w:t>
      </w:r>
      <w:r w:rsidR="00D13A60" w:rsidRPr="00413FF4">
        <w:rPr>
          <w:rFonts w:asciiTheme="minorHAnsi" w:eastAsia="Times New Roman" w:hAnsiTheme="minorHAnsi"/>
        </w:rPr>
        <w:t> </w:t>
      </w:r>
      <w:r w:rsidRPr="00413FF4">
        <w:rPr>
          <w:rFonts w:asciiTheme="minorHAnsi" w:eastAsia="Times New Roman" w:hAnsiTheme="minorHAnsi"/>
        </w:rPr>
        <w:t xml:space="preserve">MW ja eluiga (vähemalt 60 aastat) ning sellega kaasnevat vastutust võib eeldada, et antud objekt võib kuuluda tulevikus </w:t>
      </w:r>
      <w:r w:rsidR="6A49034B" w:rsidRPr="00413FF4">
        <w:rPr>
          <w:rFonts w:asciiTheme="minorHAnsi" w:eastAsia="Times New Roman" w:hAnsiTheme="minorHAnsi"/>
        </w:rPr>
        <w:t>riiklikult tähtsate alaliste elutähtsate teenuste osutamise objektide hulka</w:t>
      </w:r>
      <w:r w:rsidR="140CE9C5" w:rsidRPr="00413FF4">
        <w:rPr>
          <w:rFonts w:asciiTheme="minorHAnsi" w:eastAsia="Times New Roman" w:hAnsiTheme="minorHAnsi"/>
        </w:rPr>
        <w:t>.</w:t>
      </w:r>
    </w:p>
    <w:p w14:paraId="241C4634" w14:textId="25322CE6" w:rsidR="008606A7" w:rsidRPr="00413FF4" w:rsidRDefault="008606A7" w:rsidP="008606A7">
      <w:pPr>
        <w:spacing w:before="120" w:after="120"/>
        <w:rPr>
          <w:rFonts w:asciiTheme="minorHAnsi" w:eastAsia="Times New Roman" w:hAnsiTheme="minorHAnsi"/>
        </w:rPr>
      </w:pPr>
      <w:r w:rsidRPr="00413FF4">
        <w:rPr>
          <w:rFonts w:asciiTheme="minorHAnsi" w:eastAsia="Times New Roman" w:hAnsiTheme="minorHAnsi"/>
        </w:rPr>
        <w:t xml:space="preserve">Lähtuvalt eeltoodust saab väita, et planeeritava tegevuse puhul on tegemist </w:t>
      </w:r>
      <w:r w:rsidR="005F29E2" w:rsidRPr="00413FF4">
        <w:rPr>
          <w:rFonts w:asciiTheme="minorHAnsi" w:eastAsia="Times New Roman" w:hAnsiTheme="minorHAnsi"/>
        </w:rPr>
        <w:t>r</w:t>
      </w:r>
      <w:r w:rsidRPr="00413FF4">
        <w:rPr>
          <w:rFonts w:asciiTheme="minorHAnsi" w:eastAsia="Times New Roman" w:hAnsiTheme="minorHAnsi"/>
        </w:rPr>
        <w:t>iiklikku tähtsust omava objektiga.</w:t>
      </w:r>
    </w:p>
    <w:p w14:paraId="6BBDFB93" w14:textId="2D09CA23" w:rsidR="008606A7" w:rsidRPr="00413FF4" w:rsidRDefault="008606A7" w:rsidP="008D2B17">
      <w:pPr>
        <w:pStyle w:val="Heading3"/>
        <w:rPr>
          <w:rFonts w:asciiTheme="minorHAnsi" w:hAnsiTheme="minorHAnsi"/>
        </w:rPr>
      </w:pPr>
      <w:bookmarkStart w:id="25" w:name="_Toc187673628"/>
      <w:r w:rsidRPr="00413FF4">
        <w:rPr>
          <w:rFonts w:asciiTheme="minorHAnsi" w:hAnsiTheme="minorHAnsi"/>
        </w:rPr>
        <w:t>Tuumaenergia</w:t>
      </w:r>
      <w:r w:rsidR="00E46667" w:rsidRPr="00413FF4">
        <w:rPr>
          <w:rFonts w:asciiTheme="minorHAnsi" w:hAnsiTheme="minorHAnsi"/>
        </w:rPr>
        <w:t xml:space="preserve"> kui</w:t>
      </w:r>
      <w:r w:rsidRPr="00413FF4">
        <w:rPr>
          <w:rFonts w:asciiTheme="minorHAnsi" w:hAnsiTheme="minorHAnsi"/>
        </w:rPr>
        <w:t xml:space="preserve"> rahvusvaheliselt oluli</w:t>
      </w:r>
      <w:r w:rsidR="00E46667" w:rsidRPr="00413FF4">
        <w:rPr>
          <w:rFonts w:asciiTheme="minorHAnsi" w:hAnsiTheme="minorHAnsi"/>
        </w:rPr>
        <w:t>ne</w:t>
      </w:r>
      <w:r w:rsidRPr="00413FF4">
        <w:rPr>
          <w:rFonts w:asciiTheme="minorHAnsi" w:hAnsiTheme="minorHAnsi"/>
        </w:rPr>
        <w:t xml:space="preserve"> mee</w:t>
      </w:r>
      <w:r w:rsidR="00BA2D6B" w:rsidRPr="00413FF4">
        <w:rPr>
          <w:rFonts w:asciiTheme="minorHAnsi" w:hAnsiTheme="minorHAnsi"/>
        </w:rPr>
        <w:t>de</w:t>
      </w:r>
      <w:r w:rsidRPr="00413FF4">
        <w:rPr>
          <w:rFonts w:asciiTheme="minorHAnsi" w:hAnsiTheme="minorHAnsi"/>
        </w:rPr>
        <w:t xml:space="preserve"> kliimaeesmärk</w:t>
      </w:r>
      <w:r w:rsidR="00BA2D6B" w:rsidRPr="00413FF4">
        <w:rPr>
          <w:rFonts w:asciiTheme="minorHAnsi" w:hAnsiTheme="minorHAnsi"/>
        </w:rPr>
        <w:t>ide saavutamiseks</w:t>
      </w:r>
      <w:bookmarkEnd w:id="25"/>
    </w:p>
    <w:p w14:paraId="476C808F" w14:textId="66D30811" w:rsidR="008606A7" w:rsidRPr="00413FF4" w:rsidRDefault="008606A7" w:rsidP="008606A7">
      <w:pPr>
        <w:spacing w:before="120" w:after="120"/>
        <w:rPr>
          <w:rFonts w:asciiTheme="minorHAnsi" w:eastAsia="Times New Roman" w:hAnsiTheme="minorHAnsi"/>
        </w:rPr>
      </w:pPr>
      <w:r w:rsidRPr="00413FF4">
        <w:rPr>
          <w:rFonts w:asciiTheme="minorHAnsi" w:eastAsia="Times New Roman" w:hAnsiTheme="minorHAnsi"/>
        </w:rPr>
        <w:t>ÜRO kliimamuutuste raamkonventsiooni COP 28 konverentsi ülemaailmsel kliimameetmete tippkohtumisel esitas enam kui 20 riiki neljalt kontinendilt tuumaenergia kolmekordistamise deklaratsiooni aastaks 2050. Deklaratsioonis tunnustatakse tuumaenergia võtmerolli ülemaailmse kasvuhoonegaaside heitkoguste nullmäära saavutamisel aastaks 2050 ja kutsutakse rahvusvaheliste finantsinstitutsioonide aktsionäre julgustama tuumaenergia kaasamist energia laenupoliitikasse. Deklaratsiooni toetavad riigid olid Ameerika Ühendriigid, Armeenia, Bulgaaria, Kanada, Horvaatia, Tšehhi Vabariik, Soome, Prantsusmaa, Ghana, Ungari, Jamaica, Jaapan, Korea Vabariik, Moldova, Mongoolia, Maroko, Holland, Poola, Rumeenia, Slovakkia, Sloveenia, Rootsi, Ukraina, Araabia Ühendemiraadid ja Ühendkuningriik.</w:t>
      </w:r>
    </w:p>
    <w:p w14:paraId="4E540400" w14:textId="176F54AD" w:rsidR="00B67989" w:rsidRPr="00413FF4" w:rsidRDefault="009F7378" w:rsidP="008606A7">
      <w:pPr>
        <w:spacing w:before="120" w:after="120"/>
        <w:rPr>
          <w:rFonts w:asciiTheme="minorHAnsi" w:hAnsiTheme="minorHAnsi"/>
        </w:rPr>
      </w:pPr>
      <w:r w:rsidRPr="00413FF4">
        <w:rPr>
          <w:rFonts w:asciiTheme="minorHAnsi" w:hAnsiTheme="minorHAnsi"/>
        </w:rPr>
        <w:t>Kestliku rahanduse tehniline eksperdirühm, kes nõustab komisjoni taksonoomiaküsimustes, tunnistas, et tuumaenergia on vähese CO</w:t>
      </w:r>
      <w:r w:rsidRPr="00413FF4">
        <w:rPr>
          <w:rFonts w:asciiTheme="minorHAnsi" w:hAnsiTheme="minorHAnsi"/>
          <w:vertAlign w:val="subscript"/>
        </w:rPr>
        <w:t>2</w:t>
      </w:r>
      <w:r w:rsidRPr="00413FF4">
        <w:rPr>
          <w:rFonts w:asciiTheme="minorHAnsi" w:hAnsiTheme="minorHAnsi"/>
        </w:rPr>
        <w:t> heitega energiaallikas. See on kooskõlas selliste rahvusvaheliste organisatsioonide seisukohtadega nagu valitsustevaheline kliimamuutuste paneel (IPCC), Majanduskoostöö ja Arengu Organisatsioon (OECD) ja ÜRO Euroopa Majanduskomisjon, kes peavad tuumaelektrijaamade CO</w:t>
      </w:r>
      <w:r w:rsidRPr="00413FF4">
        <w:rPr>
          <w:rFonts w:asciiTheme="minorHAnsi" w:hAnsiTheme="minorHAnsi"/>
          <w:vertAlign w:val="subscript"/>
        </w:rPr>
        <w:t>2</w:t>
      </w:r>
      <w:r w:rsidRPr="00413FF4">
        <w:rPr>
          <w:rFonts w:asciiTheme="minorHAnsi" w:hAnsiTheme="minorHAnsi"/>
        </w:rPr>
        <w:t> heidet nende olelusringi jooksul võrreldavaks taastuvatest energiaallikatest pärit CO</w:t>
      </w:r>
      <w:r w:rsidRPr="00413FF4">
        <w:rPr>
          <w:rFonts w:asciiTheme="minorHAnsi" w:hAnsiTheme="minorHAnsi"/>
          <w:vertAlign w:val="subscript"/>
        </w:rPr>
        <w:t>2</w:t>
      </w:r>
      <w:r w:rsidRPr="00413FF4">
        <w:rPr>
          <w:rFonts w:asciiTheme="minorHAnsi" w:hAnsiTheme="minorHAnsi"/>
        </w:rPr>
        <w:t xml:space="preserve"> heitega (sama väike või isegi väiksem). </w:t>
      </w:r>
      <w:r w:rsidR="004831C7" w:rsidRPr="00413FF4">
        <w:rPr>
          <w:rFonts w:asciiTheme="minorHAnsi" w:hAnsiTheme="minorHAnsi"/>
        </w:rPr>
        <w:t>202</w:t>
      </w:r>
      <w:r w:rsidR="007A3807" w:rsidRPr="00413FF4">
        <w:rPr>
          <w:rFonts w:asciiTheme="minorHAnsi" w:hAnsiTheme="minorHAnsi"/>
        </w:rPr>
        <w:t>0</w:t>
      </w:r>
      <w:r w:rsidR="004831C7" w:rsidRPr="00413FF4">
        <w:rPr>
          <w:rFonts w:asciiTheme="minorHAnsi" w:hAnsiTheme="minorHAnsi"/>
        </w:rPr>
        <w:t xml:space="preserve"> aasta</w:t>
      </w:r>
      <w:r w:rsidR="007A3807" w:rsidRPr="00413FF4">
        <w:rPr>
          <w:rFonts w:asciiTheme="minorHAnsi" w:hAnsiTheme="minorHAnsi"/>
        </w:rPr>
        <w:t xml:space="preserve"> juunis</w:t>
      </w:r>
      <w:r w:rsidR="004831C7" w:rsidRPr="00413FF4">
        <w:rPr>
          <w:rFonts w:asciiTheme="minorHAnsi" w:hAnsiTheme="minorHAnsi"/>
        </w:rPr>
        <w:t xml:space="preserve"> võttis Euroopa Nõukogu</w:t>
      </w:r>
      <w:r w:rsidR="007A3807" w:rsidRPr="00413FF4">
        <w:rPr>
          <w:rFonts w:asciiTheme="minorHAnsi" w:hAnsiTheme="minorHAnsi"/>
        </w:rPr>
        <w:t xml:space="preserve"> ja Parlament vastu (EL) 2020/852, </w:t>
      </w:r>
      <w:r w:rsidR="00DB3CDE" w:rsidRPr="00413FF4">
        <w:rPr>
          <w:rFonts w:asciiTheme="minorHAnsi" w:hAnsiTheme="minorHAnsi"/>
        </w:rPr>
        <w:t>millega kehtestatakse kestlike investeeringute hõlbustamise raamistik.</w:t>
      </w:r>
      <w:r w:rsidR="00DB3CDE" w:rsidRPr="00413FF4">
        <w:rPr>
          <w:rFonts w:asciiTheme="minorHAnsi" w:hAnsiTheme="minorHAnsi"/>
          <w:b/>
          <w:bCs/>
        </w:rPr>
        <w:t xml:space="preserve"> </w:t>
      </w:r>
      <w:r w:rsidR="000A1962" w:rsidRPr="00413FF4">
        <w:rPr>
          <w:rFonts w:asciiTheme="minorHAnsi" w:hAnsiTheme="minorHAnsi"/>
        </w:rPr>
        <w:t xml:space="preserve">2022. aasta veebruaris esitas Komisjon ka </w:t>
      </w:r>
      <w:r w:rsidR="1D90AD2D" w:rsidRPr="00413FF4">
        <w:rPr>
          <w:rFonts w:asciiTheme="minorHAnsi" w:hAnsiTheme="minorHAnsi"/>
        </w:rPr>
        <w:t>tei</w:t>
      </w:r>
      <w:r w:rsidR="29E98DC9" w:rsidRPr="00413FF4">
        <w:rPr>
          <w:rFonts w:asciiTheme="minorHAnsi" w:hAnsiTheme="minorHAnsi"/>
        </w:rPr>
        <w:t>se</w:t>
      </w:r>
      <w:r w:rsidR="000A1962" w:rsidRPr="00413FF4">
        <w:rPr>
          <w:rFonts w:asciiTheme="minorHAnsi" w:hAnsiTheme="minorHAnsi"/>
        </w:rPr>
        <w:t xml:space="preserve"> Nõukogu heakskiidu</w:t>
      </w:r>
      <w:r w:rsidR="00D367B5" w:rsidRPr="00413FF4">
        <w:rPr>
          <w:rFonts w:asciiTheme="minorHAnsi" w:hAnsiTheme="minorHAnsi"/>
        </w:rPr>
        <w:t xml:space="preserve"> saanud</w:t>
      </w:r>
      <w:r w:rsidR="000A1962" w:rsidRPr="00413FF4">
        <w:rPr>
          <w:rFonts w:asciiTheme="minorHAnsi" w:hAnsiTheme="minorHAnsi"/>
        </w:rPr>
        <w:t xml:space="preserve"> </w:t>
      </w:r>
      <w:r w:rsidR="1D90AD2D" w:rsidRPr="00413FF4">
        <w:rPr>
          <w:rFonts w:asciiTheme="minorHAnsi" w:hAnsiTheme="minorHAnsi"/>
        </w:rPr>
        <w:t>ettepanek</w:t>
      </w:r>
      <w:r w:rsidR="2ECE9DA2" w:rsidRPr="00413FF4">
        <w:rPr>
          <w:rFonts w:asciiTheme="minorHAnsi" w:hAnsiTheme="minorHAnsi"/>
        </w:rPr>
        <w:t>u</w:t>
      </w:r>
      <w:r w:rsidR="000A1962" w:rsidRPr="00413FF4">
        <w:rPr>
          <w:rFonts w:asciiTheme="minorHAnsi" w:hAnsiTheme="minorHAnsi"/>
        </w:rPr>
        <w:t xml:space="preserve">, millega nimetati gaasi- ja tuumaenergia kasutamine </w:t>
      </w:r>
      <w:r w:rsidR="000A1962" w:rsidRPr="00413FF4">
        <w:rPr>
          <w:rFonts w:asciiTheme="minorHAnsi" w:hAnsiTheme="minorHAnsi"/>
        </w:rPr>
        <w:lastRenderedPageBreak/>
        <w:t>teatud tehniliste nõuete täitmisel keskkonnasäästlikuks</w:t>
      </w:r>
      <w:r w:rsidR="7C72723F" w:rsidRPr="00413FF4">
        <w:rPr>
          <w:rFonts w:asciiTheme="minorHAnsi" w:hAnsiTheme="minorHAnsi"/>
        </w:rPr>
        <w:t>, mida</w:t>
      </w:r>
      <w:r w:rsidR="00803A50" w:rsidRPr="00413FF4">
        <w:rPr>
          <w:rFonts w:asciiTheme="minorHAnsi" w:hAnsiTheme="minorHAnsi"/>
        </w:rPr>
        <w:t xml:space="preserve"> Euroopa parlamendi  </w:t>
      </w:r>
      <w:r w:rsidR="00FD7AD1" w:rsidRPr="00413FF4">
        <w:rPr>
          <w:rFonts w:asciiTheme="minorHAnsi" w:hAnsiTheme="minorHAnsi"/>
        </w:rPr>
        <w:t xml:space="preserve">hääletus </w:t>
      </w:r>
      <w:r w:rsidR="5EF86598" w:rsidRPr="00413FF4">
        <w:rPr>
          <w:rFonts w:asciiTheme="minorHAnsi" w:hAnsiTheme="minorHAnsi"/>
        </w:rPr>
        <w:t>2022. aasta juulis</w:t>
      </w:r>
      <w:r w:rsidR="4B5B0C39" w:rsidRPr="00413FF4">
        <w:rPr>
          <w:rFonts w:asciiTheme="minorHAnsi" w:hAnsiTheme="minorHAnsi"/>
        </w:rPr>
        <w:t xml:space="preserve"> </w:t>
      </w:r>
      <w:r w:rsidR="00FD7AD1" w:rsidRPr="00413FF4">
        <w:rPr>
          <w:rFonts w:asciiTheme="minorHAnsi" w:hAnsiTheme="minorHAnsi"/>
        </w:rPr>
        <w:t>kinnitas</w:t>
      </w:r>
      <w:r w:rsidR="00B67989" w:rsidRPr="00413FF4">
        <w:rPr>
          <w:rFonts w:asciiTheme="minorHAnsi" w:hAnsiTheme="minorHAnsi"/>
        </w:rPr>
        <w:t>.</w:t>
      </w:r>
      <w:r w:rsidR="00631D0A" w:rsidRPr="00413FF4">
        <w:rPr>
          <w:rFonts w:asciiTheme="minorHAnsi" w:hAnsiTheme="minorHAnsi"/>
        </w:rPr>
        <w:t xml:space="preserve"> </w:t>
      </w:r>
      <w:r w:rsidR="00A661CC" w:rsidRPr="00413FF4">
        <w:rPr>
          <w:rFonts w:asciiTheme="minorHAnsi" w:hAnsiTheme="minorHAnsi"/>
        </w:rPr>
        <w:t>ELi taksonoomia täiendav kliimaalane delegeeritud õigusak</w:t>
      </w:r>
      <w:r w:rsidR="00205F75" w:rsidRPr="00413FF4">
        <w:rPr>
          <w:rFonts w:asciiTheme="minorHAnsi" w:hAnsiTheme="minorHAnsi"/>
        </w:rPr>
        <w:t>t</w:t>
      </w:r>
      <w:r w:rsidR="0018219D" w:rsidRPr="00413FF4">
        <w:rPr>
          <w:rStyle w:val="FootnoteReference"/>
          <w:rFonts w:asciiTheme="minorHAnsi" w:hAnsiTheme="minorHAnsi"/>
        </w:rPr>
        <w:footnoteReference w:id="6"/>
      </w:r>
      <w:r w:rsidR="00205F75" w:rsidRPr="00413FF4">
        <w:rPr>
          <w:rFonts w:asciiTheme="minorHAnsi" w:hAnsiTheme="minorHAnsi"/>
        </w:rPr>
        <w:t xml:space="preserve"> jõustus </w:t>
      </w:r>
      <w:r w:rsidR="00631D0A" w:rsidRPr="00413FF4">
        <w:rPr>
          <w:rFonts w:asciiTheme="minorHAnsi" w:hAnsiTheme="minorHAnsi"/>
        </w:rPr>
        <w:t>1</w:t>
      </w:r>
      <w:r w:rsidR="2A3F58E2" w:rsidRPr="00413FF4">
        <w:rPr>
          <w:rFonts w:asciiTheme="minorHAnsi" w:hAnsiTheme="minorHAnsi"/>
        </w:rPr>
        <w:t xml:space="preserve">. </w:t>
      </w:r>
      <w:r w:rsidR="4AD3560A" w:rsidRPr="00413FF4">
        <w:rPr>
          <w:rFonts w:asciiTheme="minorHAnsi" w:hAnsiTheme="minorHAnsi"/>
        </w:rPr>
        <w:t> </w:t>
      </w:r>
      <w:r w:rsidR="482AF7AD" w:rsidRPr="00413FF4">
        <w:rPr>
          <w:rFonts w:asciiTheme="minorHAnsi" w:hAnsiTheme="minorHAnsi"/>
        </w:rPr>
        <w:t>ja</w:t>
      </w:r>
      <w:r w:rsidR="4AD3560A" w:rsidRPr="00413FF4">
        <w:rPr>
          <w:rFonts w:asciiTheme="minorHAnsi" w:hAnsiTheme="minorHAnsi"/>
        </w:rPr>
        <w:t>anuar</w:t>
      </w:r>
      <w:r w:rsidR="22752A82" w:rsidRPr="00413FF4">
        <w:rPr>
          <w:rFonts w:asciiTheme="minorHAnsi" w:hAnsiTheme="minorHAnsi"/>
        </w:rPr>
        <w:t xml:space="preserve">il </w:t>
      </w:r>
      <w:r w:rsidR="00631D0A" w:rsidRPr="00413FF4">
        <w:rPr>
          <w:rFonts w:asciiTheme="minorHAnsi" w:hAnsiTheme="minorHAnsi"/>
        </w:rPr>
        <w:t>2023.</w:t>
      </w:r>
    </w:p>
    <w:p w14:paraId="0F76E3F8" w14:textId="5A37CF1A" w:rsidR="003D62F5" w:rsidRPr="00413FF4" w:rsidRDefault="00D704EC" w:rsidP="008606A7">
      <w:pPr>
        <w:spacing w:before="120" w:after="120"/>
        <w:rPr>
          <w:rFonts w:asciiTheme="minorHAnsi" w:hAnsiTheme="minorHAnsi"/>
        </w:rPr>
      </w:pPr>
      <w:r w:rsidRPr="00413FF4">
        <w:rPr>
          <w:rFonts w:asciiTheme="minorHAnsi" w:hAnsiTheme="minorHAnsi"/>
        </w:rPr>
        <w:t xml:space="preserve">Juunis 2024 </w:t>
      </w:r>
      <w:r w:rsidR="052C1FDE" w:rsidRPr="00413FF4">
        <w:rPr>
          <w:rFonts w:asciiTheme="minorHAnsi" w:hAnsiTheme="minorHAnsi"/>
        </w:rPr>
        <w:t>leppis</w:t>
      </w:r>
      <w:r w:rsidR="75E1EAB6" w:rsidRPr="00413FF4">
        <w:rPr>
          <w:rFonts w:asciiTheme="minorHAnsi" w:hAnsiTheme="minorHAnsi"/>
        </w:rPr>
        <w:t>id</w:t>
      </w:r>
      <w:r w:rsidRPr="00413FF4">
        <w:rPr>
          <w:rFonts w:asciiTheme="minorHAnsi" w:hAnsiTheme="minorHAnsi"/>
        </w:rPr>
        <w:t xml:space="preserve"> Euroopa Parliament ja Nõukogu kokku määruses (EL)</w:t>
      </w:r>
      <w:r w:rsidR="00AE1A3C" w:rsidRPr="00413FF4">
        <w:rPr>
          <w:rFonts w:asciiTheme="minorHAnsi" w:hAnsiTheme="minorHAnsi"/>
        </w:rPr>
        <w:t> 2024/1735,</w:t>
      </w:r>
      <w:r w:rsidRPr="00413FF4">
        <w:rPr>
          <w:rFonts w:asciiTheme="minorHAnsi" w:hAnsiTheme="minorHAnsi"/>
        </w:rPr>
        <w:t xml:space="preserve"> </w:t>
      </w:r>
      <w:r w:rsidR="00AE1A3C" w:rsidRPr="00413FF4">
        <w:rPr>
          <w:rFonts w:asciiTheme="minorHAnsi" w:hAnsiTheme="minorHAnsi"/>
        </w:rPr>
        <w:t>millega kehtestatakse meetmete raamistik Euroopa nullnetotehnoloogia toodete tootmise ökosüsteemi tugevdamiseks</w:t>
      </w:r>
      <w:r w:rsidR="43654F3F" w:rsidRPr="00413FF4">
        <w:rPr>
          <w:rFonts w:asciiTheme="minorHAnsi" w:hAnsiTheme="minorHAnsi"/>
        </w:rPr>
        <w:t>.</w:t>
      </w:r>
      <w:r w:rsidR="32102894" w:rsidRPr="00413FF4">
        <w:rPr>
          <w:rFonts w:asciiTheme="minorHAnsi" w:hAnsiTheme="minorHAnsi"/>
          <w:i/>
          <w:iCs/>
        </w:rPr>
        <w:t xml:space="preserve"> Määruse artikkel 4 kätkeb </w:t>
      </w:r>
      <w:r w:rsidR="72813ABF" w:rsidRPr="00413FF4">
        <w:rPr>
          <w:rFonts w:asciiTheme="minorHAnsi" w:hAnsiTheme="minorHAnsi"/>
          <w:i/>
          <w:iCs/>
        </w:rPr>
        <w:t>n</w:t>
      </w:r>
      <w:r w:rsidR="00227EA6" w:rsidRPr="00413FF4">
        <w:rPr>
          <w:rFonts w:asciiTheme="minorHAnsi" w:hAnsiTheme="minorHAnsi"/>
        </w:rPr>
        <w:t>ullnetotehnoloogiate loetelu,</w:t>
      </w:r>
      <w:r w:rsidR="0BBF6FA4" w:rsidRPr="00413FF4">
        <w:rPr>
          <w:rFonts w:asciiTheme="minorHAnsi" w:hAnsiTheme="minorHAnsi"/>
        </w:rPr>
        <w:t xml:space="preserve"> mis</w:t>
      </w:r>
      <w:r w:rsidR="00227EA6" w:rsidRPr="00413FF4">
        <w:rPr>
          <w:rFonts w:asciiTheme="minorHAnsi" w:hAnsiTheme="minorHAnsi"/>
        </w:rPr>
        <w:t xml:space="preserve"> sisaldab ka </w:t>
      </w:r>
      <w:r w:rsidR="003434D4" w:rsidRPr="00413FF4">
        <w:rPr>
          <w:rFonts w:asciiTheme="minorHAnsi" w:hAnsiTheme="minorHAnsi"/>
          <w:b/>
        </w:rPr>
        <w:t>i) tuumalõhustumisenergia tehnoloogiad, sealhulgas tuumkütusetsükli tehnoloogiad</w:t>
      </w:r>
      <w:r w:rsidR="000F4CC9" w:rsidRPr="00413FF4">
        <w:rPr>
          <w:rFonts w:asciiTheme="minorHAnsi" w:hAnsiTheme="minorHAnsi"/>
          <w:b/>
        </w:rPr>
        <w:t>.</w:t>
      </w:r>
      <w:r w:rsidR="000F4CC9" w:rsidRPr="00413FF4">
        <w:rPr>
          <w:rStyle w:val="FootnoteReference"/>
          <w:rFonts w:asciiTheme="minorHAnsi" w:hAnsiTheme="minorHAnsi"/>
          <w:b/>
          <w:bCs/>
        </w:rPr>
        <w:footnoteReference w:id="7"/>
      </w:r>
      <w:r w:rsidR="000F4CC9" w:rsidRPr="00413FF4">
        <w:rPr>
          <w:rFonts w:asciiTheme="minorHAnsi" w:hAnsiTheme="minorHAnsi"/>
          <w:b/>
        </w:rPr>
        <w:t xml:space="preserve"> </w:t>
      </w:r>
      <w:r w:rsidR="003E2686" w:rsidRPr="00413FF4">
        <w:rPr>
          <w:rFonts w:asciiTheme="minorHAnsi" w:hAnsiTheme="minorHAnsi"/>
        </w:rPr>
        <w:t>Määruse eesmärk oli “kasutada kõiki võimalusi nõutavate hindamiste ja lubade väljastamise lihtsustamiseks, et tagada nullnetotehnoloogia tootmisprojektide loamenetluste prognoositavus ja õigeaegsus“</w:t>
      </w:r>
      <w:r w:rsidR="004D4712" w:rsidRPr="00413FF4">
        <w:rPr>
          <w:rFonts w:asciiTheme="minorHAnsi" w:hAnsiTheme="minorHAnsi"/>
        </w:rPr>
        <w:t>, et „ kiirendada oma majanduse süsinikuheite vähendamist“.</w:t>
      </w:r>
    </w:p>
    <w:p w14:paraId="288CC28C" w14:textId="5138E1F5" w:rsidR="008606A7" w:rsidRPr="00413FF4" w:rsidRDefault="008606A7" w:rsidP="00C56059">
      <w:pPr>
        <w:pStyle w:val="Heading3"/>
        <w:rPr>
          <w:rFonts w:asciiTheme="minorHAnsi" w:hAnsiTheme="minorHAnsi"/>
        </w:rPr>
      </w:pPr>
      <w:bookmarkStart w:id="26" w:name="_Toc187673629"/>
      <w:r w:rsidRPr="00413FF4">
        <w:rPr>
          <w:rFonts w:asciiTheme="minorHAnsi" w:hAnsiTheme="minorHAnsi"/>
        </w:rPr>
        <w:t>Tuumajaam</w:t>
      </w:r>
      <w:r w:rsidR="007C62FD" w:rsidRPr="00413FF4">
        <w:rPr>
          <w:rFonts w:asciiTheme="minorHAnsi" w:hAnsiTheme="minorHAnsi"/>
        </w:rPr>
        <w:t>a</w:t>
      </w:r>
      <w:r w:rsidRPr="00413FF4">
        <w:rPr>
          <w:rFonts w:asciiTheme="minorHAnsi" w:hAnsiTheme="minorHAnsi"/>
        </w:rPr>
        <w:t xml:space="preserve"> panus </w:t>
      </w:r>
      <w:r w:rsidR="00076F6F" w:rsidRPr="00413FF4">
        <w:rPr>
          <w:rFonts w:asciiTheme="minorHAnsi" w:hAnsiTheme="minorHAnsi"/>
        </w:rPr>
        <w:t>r</w:t>
      </w:r>
      <w:r w:rsidRPr="00413FF4">
        <w:rPr>
          <w:rFonts w:asciiTheme="minorHAnsi" w:hAnsiTheme="minorHAnsi"/>
        </w:rPr>
        <w:t>i</w:t>
      </w:r>
      <w:r w:rsidR="00076F6F" w:rsidRPr="00413FF4">
        <w:rPr>
          <w:rFonts w:asciiTheme="minorHAnsi" w:hAnsiTheme="minorHAnsi"/>
        </w:rPr>
        <w:t>i</w:t>
      </w:r>
      <w:r w:rsidRPr="00413FF4">
        <w:rPr>
          <w:rFonts w:asciiTheme="minorHAnsi" w:hAnsiTheme="minorHAnsi"/>
        </w:rPr>
        <w:t>klikesse kliimaeesmärkidesse 2035-2050</w:t>
      </w:r>
      <w:bookmarkEnd w:id="26"/>
    </w:p>
    <w:p w14:paraId="3B102B1C" w14:textId="189C9E9F" w:rsidR="008606A7" w:rsidRPr="00413FF4" w:rsidRDefault="008606A7" w:rsidP="008606A7">
      <w:pPr>
        <w:spacing w:before="120" w:after="120"/>
        <w:rPr>
          <w:rFonts w:asciiTheme="minorHAnsi" w:hAnsiTheme="minorHAnsi"/>
        </w:rPr>
      </w:pPr>
      <w:r w:rsidRPr="00413FF4">
        <w:rPr>
          <w:rFonts w:asciiTheme="minorHAnsi" w:eastAsia="Times New Roman" w:hAnsiTheme="minorHAnsi"/>
        </w:rPr>
        <w:t>12. mail 2021 kiitis Riigikogu heaks riigi pikaajalise arengustrateegia „Eesti 2035“, milles lepiti esmakordselt kokku Eesti riiklikus kliimaneutraalsuse saavutamise ehk kasvuhoonegaaside heite ja sidumise tasakaalustamise eesmärgis aastaks 2050</w:t>
      </w:r>
      <w:r w:rsidR="008366AE" w:rsidRPr="00413FF4">
        <w:rPr>
          <w:rStyle w:val="FootnoteReference"/>
          <w:rFonts w:asciiTheme="minorHAnsi" w:eastAsia="Times New Roman" w:hAnsiTheme="minorHAnsi"/>
        </w:rPr>
        <w:footnoteReference w:id="8"/>
      </w:r>
      <w:r w:rsidR="008366AE" w:rsidRPr="00413FF4">
        <w:rPr>
          <w:rFonts w:asciiTheme="minorHAnsi" w:eastAsia="Times New Roman" w:hAnsiTheme="minorHAnsi"/>
        </w:rPr>
        <w:t>. Sama</w:t>
      </w:r>
      <w:r w:rsidRPr="00413FF4">
        <w:rPr>
          <w:rFonts w:asciiTheme="minorHAnsi" w:eastAsia="Times New Roman" w:hAnsiTheme="minorHAnsi"/>
        </w:rPr>
        <w:t xml:space="preserve"> on kirjas ka Kliimapoliitika põhialustes aastani 2050</w:t>
      </w:r>
      <w:r w:rsidR="008366AE" w:rsidRPr="00413FF4">
        <w:rPr>
          <w:rStyle w:val="FootnoteReference"/>
          <w:rFonts w:asciiTheme="minorHAnsi" w:eastAsia="Times New Roman" w:hAnsiTheme="minorHAnsi"/>
        </w:rPr>
        <w:footnoteReference w:id="9"/>
      </w:r>
      <w:r w:rsidRPr="00413FF4">
        <w:rPr>
          <w:rFonts w:asciiTheme="minorHAnsi" w:eastAsia="Times New Roman" w:hAnsiTheme="minorHAnsi"/>
        </w:rPr>
        <w:t>. Sektoritele eraldi riiklikke heite vähendamise eesmärke seatud ei ole, kuid need kehtestatakse eelduslikult 2025. aastal jõustuva kliimaseadusega</w:t>
      </w:r>
      <w:bookmarkStart w:id="27" w:name="_Ref187155073"/>
      <w:r w:rsidR="007C62FD" w:rsidRPr="00413FF4">
        <w:rPr>
          <w:rStyle w:val="FootnoteReference"/>
          <w:rFonts w:asciiTheme="minorHAnsi" w:eastAsia="Times New Roman" w:hAnsiTheme="minorHAnsi"/>
        </w:rPr>
        <w:footnoteReference w:id="10"/>
      </w:r>
      <w:bookmarkEnd w:id="27"/>
      <w:r w:rsidRPr="00413FF4">
        <w:rPr>
          <w:rFonts w:asciiTheme="minorHAnsi" w:eastAsia="Times New Roman" w:hAnsiTheme="minorHAnsi"/>
        </w:rPr>
        <w:t>.</w:t>
      </w:r>
    </w:p>
    <w:p w14:paraId="56F38839" w14:textId="6F77FA1D" w:rsidR="008606A7" w:rsidRPr="00413FF4" w:rsidRDefault="008606A7" w:rsidP="008606A7">
      <w:pPr>
        <w:spacing w:before="120" w:after="120"/>
        <w:rPr>
          <w:rFonts w:asciiTheme="minorHAnsi" w:hAnsiTheme="minorHAnsi"/>
        </w:rPr>
      </w:pPr>
      <w:r w:rsidRPr="00413FF4">
        <w:rPr>
          <w:rFonts w:asciiTheme="minorHAnsi" w:eastAsia="Times New Roman" w:hAnsiTheme="minorHAnsi"/>
        </w:rPr>
        <w:t>Tuumajaam on kliimaneutraalne energia tootmise viis, millel on üks väiksemaid CO</w:t>
      </w:r>
      <w:r w:rsidRPr="00413FF4">
        <w:rPr>
          <w:rFonts w:asciiTheme="minorHAnsi" w:eastAsia="Times New Roman" w:hAnsiTheme="minorHAnsi"/>
          <w:vertAlign w:val="subscript"/>
        </w:rPr>
        <w:t>2</w:t>
      </w:r>
      <w:r w:rsidRPr="00413FF4">
        <w:rPr>
          <w:rFonts w:asciiTheme="minorHAnsi" w:eastAsia="Times New Roman" w:hAnsiTheme="minorHAnsi"/>
        </w:rPr>
        <w:t xml:space="preserve"> jalajälgi </w:t>
      </w:r>
      <w:r w:rsidR="00731AE2" w:rsidRPr="00413FF4">
        <w:rPr>
          <w:rFonts w:asciiTheme="minorHAnsi" w:eastAsia="Times New Roman" w:hAnsiTheme="minorHAnsi"/>
        </w:rPr>
        <w:t>(</w:t>
      </w:r>
      <w:r w:rsidR="00731AE2" w:rsidRPr="00413FF4">
        <w:rPr>
          <w:rFonts w:asciiTheme="minorHAnsi" w:eastAsia="Times New Roman" w:hAnsiTheme="minorHAnsi"/>
        </w:rPr>
        <w:fldChar w:fldCharType="begin"/>
      </w:r>
      <w:r w:rsidR="00731AE2" w:rsidRPr="00413FF4">
        <w:rPr>
          <w:rFonts w:asciiTheme="minorHAnsi" w:eastAsia="Times New Roman" w:hAnsiTheme="minorHAnsi"/>
        </w:rPr>
        <w:instrText xml:space="preserve"> REF _Ref185336623 \h </w:instrText>
      </w:r>
      <w:r w:rsidR="00045C45" w:rsidRPr="00413FF4">
        <w:rPr>
          <w:rFonts w:asciiTheme="minorHAnsi" w:eastAsia="Times New Roman" w:hAnsiTheme="minorHAnsi"/>
        </w:rPr>
        <w:instrText xml:space="preserve"> \* MERGEFORMAT </w:instrText>
      </w:r>
      <w:r w:rsidR="00731AE2" w:rsidRPr="00413FF4">
        <w:rPr>
          <w:rFonts w:asciiTheme="minorHAnsi" w:eastAsia="Times New Roman" w:hAnsiTheme="minorHAnsi"/>
        </w:rPr>
      </w:r>
      <w:r w:rsidR="00731AE2" w:rsidRPr="00413FF4">
        <w:rPr>
          <w:rFonts w:asciiTheme="minorHAnsi" w:eastAsia="Times New Roman"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1</w:t>
      </w:r>
      <w:r w:rsidR="00731AE2" w:rsidRPr="00413FF4">
        <w:rPr>
          <w:rFonts w:asciiTheme="minorHAnsi" w:eastAsia="Times New Roman" w:hAnsiTheme="minorHAnsi"/>
        </w:rPr>
        <w:fldChar w:fldCharType="end"/>
      </w:r>
      <w:r w:rsidR="007C62FD" w:rsidRPr="00413FF4">
        <w:rPr>
          <w:rFonts w:asciiTheme="minorHAnsi" w:eastAsia="Times New Roman" w:hAnsiTheme="minorHAnsi"/>
        </w:rPr>
        <w:t>)</w:t>
      </w:r>
      <w:r w:rsidRPr="00413FF4">
        <w:rPr>
          <w:rFonts w:asciiTheme="minorHAnsi" w:eastAsia="Times New Roman" w:hAnsiTheme="minorHAnsi"/>
        </w:rPr>
        <w:t xml:space="preserve">, mistõttu aitab tuumaenergia kaasa </w:t>
      </w:r>
      <w:r w:rsidR="007C62FD" w:rsidRPr="00413FF4">
        <w:rPr>
          <w:rFonts w:asciiTheme="minorHAnsi" w:eastAsia="Times New Roman" w:hAnsiTheme="minorHAnsi"/>
        </w:rPr>
        <w:t>r</w:t>
      </w:r>
      <w:r w:rsidRPr="00413FF4">
        <w:rPr>
          <w:rFonts w:asciiTheme="minorHAnsi" w:eastAsia="Times New Roman" w:hAnsiTheme="minorHAnsi"/>
        </w:rPr>
        <w:t>iigi 2050.a</w:t>
      </w:r>
      <w:r w:rsidR="007C62FD" w:rsidRPr="00413FF4">
        <w:rPr>
          <w:rFonts w:asciiTheme="minorHAnsi" w:eastAsia="Times New Roman" w:hAnsiTheme="minorHAnsi"/>
        </w:rPr>
        <w:t>.</w:t>
      </w:r>
      <w:r w:rsidRPr="00413FF4">
        <w:rPr>
          <w:rFonts w:asciiTheme="minorHAnsi" w:eastAsia="Times New Roman" w:hAnsiTheme="minorHAnsi"/>
        </w:rPr>
        <w:t xml:space="preserve"> kliimaeesmärkide saavutamisele alates aastast 2035.</w:t>
      </w:r>
    </w:p>
    <w:p w14:paraId="19CB5DF2" w14:textId="77777777" w:rsidR="008366AE" w:rsidRPr="00413FF4" w:rsidRDefault="008606A7" w:rsidP="007C62FD">
      <w:pPr>
        <w:keepNext/>
        <w:spacing w:before="120" w:after="120"/>
        <w:jc w:val="center"/>
        <w:rPr>
          <w:rFonts w:asciiTheme="minorHAnsi" w:hAnsiTheme="minorHAnsi"/>
        </w:rPr>
      </w:pPr>
      <w:r w:rsidRPr="00413FF4">
        <w:rPr>
          <w:rFonts w:asciiTheme="minorHAnsi" w:hAnsiTheme="minorHAnsi"/>
          <w:noProof/>
        </w:rPr>
        <w:drawing>
          <wp:inline distT="0" distB="0" distL="0" distR="0" wp14:anchorId="5FAB468E" wp14:editId="78B50ED8">
            <wp:extent cx="4189243" cy="2746277"/>
            <wp:effectExtent l="0" t="0" r="1905" b="0"/>
            <wp:docPr id="177210534" name="Picture 1" descr="A graph of green column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40785" cy="2780066"/>
                    </a:xfrm>
                    <a:prstGeom prst="rect">
                      <a:avLst/>
                    </a:prstGeom>
                  </pic:spPr>
                </pic:pic>
              </a:graphicData>
            </a:graphic>
          </wp:inline>
        </w:drawing>
      </w:r>
    </w:p>
    <w:p w14:paraId="2A0629E2" w14:textId="61B6ACB7" w:rsidR="008606A7" w:rsidRPr="00413FF4" w:rsidRDefault="008366AE" w:rsidP="001D1826">
      <w:pPr>
        <w:pStyle w:val="Caption"/>
        <w:jc w:val="center"/>
        <w:rPr>
          <w:rFonts w:asciiTheme="minorHAnsi" w:hAnsiTheme="minorHAnsi"/>
        </w:rPr>
      </w:pPr>
      <w:bookmarkStart w:id="28" w:name="_Ref185336623"/>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w:t>
      </w:r>
      <w:r w:rsidRPr="00413FF4">
        <w:rPr>
          <w:rFonts w:asciiTheme="minorHAnsi" w:hAnsiTheme="minorHAnsi"/>
        </w:rPr>
        <w:fldChar w:fldCharType="end"/>
      </w:r>
      <w:bookmarkEnd w:id="28"/>
      <w:r w:rsidRPr="00413FF4">
        <w:rPr>
          <w:rFonts w:asciiTheme="minorHAnsi" w:hAnsiTheme="minorHAnsi"/>
        </w:rPr>
        <w:t>: Erinevate energiatootmisviiside CO</w:t>
      </w:r>
      <w:r w:rsidRPr="00413FF4">
        <w:rPr>
          <w:rFonts w:asciiTheme="minorHAnsi" w:hAnsiTheme="minorHAnsi"/>
          <w:vertAlign w:val="subscript"/>
        </w:rPr>
        <w:t>2</w:t>
      </w:r>
      <w:r w:rsidRPr="00413FF4">
        <w:rPr>
          <w:rFonts w:asciiTheme="minorHAnsi" w:hAnsiTheme="minorHAnsi"/>
        </w:rPr>
        <w:t xml:space="preserve"> jalajälg</w:t>
      </w:r>
      <w:r w:rsidRPr="00413FF4">
        <w:rPr>
          <w:rStyle w:val="FootnoteReference"/>
          <w:rFonts w:asciiTheme="minorHAnsi" w:hAnsiTheme="minorHAnsi"/>
        </w:rPr>
        <w:footnoteReference w:id="11"/>
      </w:r>
      <w:r w:rsidRPr="00413FF4">
        <w:rPr>
          <w:rFonts w:asciiTheme="minorHAnsi" w:hAnsiTheme="minorHAnsi"/>
        </w:rPr>
        <w:t>.</w:t>
      </w:r>
    </w:p>
    <w:p w14:paraId="09B9DA65" w14:textId="498DE6A7" w:rsidR="008606A7" w:rsidRPr="00413FF4" w:rsidRDefault="008606A7" w:rsidP="00C56059">
      <w:pPr>
        <w:pStyle w:val="Heading3"/>
        <w:rPr>
          <w:rFonts w:asciiTheme="minorHAnsi" w:hAnsiTheme="minorHAnsi"/>
        </w:rPr>
      </w:pPr>
      <w:bookmarkStart w:id="29" w:name="_Toc187673630"/>
      <w:r w:rsidRPr="00413FF4">
        <w:rPr>
          <w:rFonts w:asciiTheme="minorHAnsi" w:hAnsiTheme="minorHAnsi"/>
        </w:rPr>
        <w:lastRenderedPageBreak/>
        <w:t xml:space="preserve">Tuumaenergia panus </w:t>
      </w:r>
      <w:r w:rsidR="001B5DFB" w:rsidRPr="00413FF4">
        <w:rPr>
          <w:rFonts w:asciiTheme="minorHAnsi" w:hAnsiTheme="minorHAnsi"/>
        </w:rPr>
        <w:t>r</w:t>
      </w:r>
      <w:r w:rsidRPr="00413FF4">
        <w:rPr>
          <w:rFonts w:asciiTheme="minorHAnsi" w:hAnsiTheme="minorHAnsi"/>
        </w:rPr>
        <w:t>iigi energiajulgeolekusse</w:t>
      </w:r>
      <w:bookmarkEnd w:id="29"/>
    </w:p>
    <w:p w14:paraId="39FC0373" w14:textId="1EB0AFFF" w:rsidR="008606A7" w:rsidRPr="00413FF4" w:rsidRDefault="008606A7" w:rsidP="008606A7">
      <w:pPr>
        <w:spacing w:before="120" w:after="120"/>
        <w:rPr>
          <w:rFonts w:asciiTheme="minorHAnsi" w:hAnsiTheme="minorHAnsi"/>
        </w:rPr>
      </w:pPr>
      <w:r w:rsidRPr="00413FF4">
        <w:rPr>
          <w:rFonts w:asciiTheme="minorHAnsi" w:eastAsia="Times New Roman" w:hAnsiTheme="minorHAnsi"/>
        </w:rPr>
        <w:t>Lõviosa Eesti juhitavatest elektritootmisvõimsustest moodustavad põlevkivi (</w:t>
      </w:r>
      <w:r w:rsidR="00A64F0E" w:rsidRPr="00413FF4">
        <w:rPr>
          <w:rFonts w:asciiTheme="minorHAnsi" w:eastAsia="Times New Roman" w:hAnsiTheme="minorHAnsi"/>
        </w:rPr>
        <w:t xml:space="preserve">sh </w:t>
      </w:r>
      <w:r w:rsidRPr="00413FF4">
        <w:rPr>
          <w:rFonts w:asciiTheme="minorHAnsi" w:eastAsia="Times New Roman" w:hAnsiTheme="minorHAnsi"/>
        </w:rPr>
        <w:t>uttegaasi või biomassi) kasutavad elektrijaamad. Eesti põlevkivielektrijaamade pikaajaline jätkusuutlikkus (2035+ vaade) on järjest kahanev, sest suur osa jaamadest on vanad ja suure süsinikuheite tõttu elektriturul järjest väiksema konkurentsivõimega. 2035+ aastate vaates on tõenäoline, et kasutatav on vaid Auvere elektrijaam</w:t>
      </w:r>
      <w:r w:rsidR="00230E39" w:rsidRPr="00413FF4">
        <w:rPr>
          <w:rFonts w:asciiTheme="minorHAnsi" w:eastAsia="Times New Roman" w:hAnsiTheme="minorHAnsi"/>
          <w:vertAlign w:val="superscript"/>
        </w:rPr>
        <w:fldChar w:fldCharType="begin"/>
      </w:r>
      <w:r w:rsidR="00230E39" w:rsidRPr="00413FF4">
        <w:rPr>
          <w:rFonts w:asciiTheme="minorHAnsi" w:eastAsia="Times New Roman" w:hAnsiTheme="minorHAnsi"/>
          <w:vertAlign w:val="superscript"/>
        </w:rPr>
        <w:instrText xml:space="preserve"> NOTEREF _Ref187155073 \h  \* MERGEFORMAT </w:instrText>
      </w:r>
      <w:r w:rsidR="00230E39" w:rsidRPr="00413FF4">
        <w:rPr>
          <w:rFonts w:asciiTheme="minorHAnsi" w:eastAsia="Times New Roman" w:hAnsiTheme="minorHAnsi"/>
          <w:vertAlign w:val="superscript"/>
        </w:rPr>
      </w:r>
      <w:r w:rsidR="00230E39" w:rsidRPr="00413FF4">
        <w:rPr>
          <w:rFonts w:asciiTheme="minorHAnsi" w:eastAsia="Times New Roman" w:hAnsiTheme="minorHAnsi"/>
          <w:vertAlign w:val="superscript"/>
        </w:rPr>
        <w:fldChar w:fldCharType="separate"/>
      </w:r>
      <w:r w:rsidR="00D12BC2" w:rsidRPr="00413FF4">
        <w:rPr>
          <w:rFonts w:asciiTheme="minorHAnsi" w:eastAsia="Times New Roman" w:hAnsiTheme="minorHAnsi"/>
          <w:vertAlign w:val="superscript"/>
        </w:rPr>
        <w:t>9</w:t>
      </w:r>
      <w:r w:rsidR="00230E39" w:rsidRPr="00413FF4">
        <w:rPr>
          <w:rFonts w:asciiTheme="minorHAnsi" w:eastAsia="Times New Roman" w:hAnsiTheme="minorHAnsi"/>
          <w:vertAlign w:val="superscript"/>
        </w:rPr>
        <w:fldChar w:fldCharType="end"/>
      </w:r>
      <w:r w:rsidR="00230E39" w:rsidRPr="00413FF4">
        <w:rPr>
          <w:rFonts w:asciiTheme="minorHAnsi" w:eastAsia="Times New Roman" w:hAnsiTheme="minorHAnsi"/>
        </w:rPr>
        <w:t>,</w:t>
      </w:r>
      <w:r w:rsidR="00230E39" w:rsidRPr="00413FF4">
        <w:rPr>
          <w:rStyle w:val="FootnoteReference"/>
          <w:rFonts w:asciiTheme="minorHAnsi" w:eastAsia="Times New Roman" w:hAnsiTheme="minorHAnsi"/>
        </w:rPr>
        <w:footnoteReference w:id="12"/>
      </w:r>
      <w:r w:rsidR="00230E39" w:rsidRPr="00413FF4">
        <w:rPr>
          <w:rFonts w:asciiTheme="minorHAnsi" w:eastAsia="Times New Roman" w:hAnsiTheme="minorHAnsi"/>
        </w:rPr>
        <w:t>.</w:t>
      </w:r>
    </w:p>
    <w:p w14:paraId="141D1372" w14:textId="2B03FBFD" w:rsidR="008606A7" w:rsidRPr="00413FF4" w:rsidRDefault="008606A7" w:rsidP="008606A7">
      <w:pPr>
        <w:spacing w:before="120" w:after="120"/>
        <w:rPr>
          <w:rFonts w:asciiTheme="minorHAnsi" w:hAnsiTheme="minorHAnsi"/>
        </w:rPr>
      </w:pPr>
      <w:r w:rsidRPr="00413FF4">
        <w:rPr>
          <w:rFonts w:asciiTheme="minorHAnsi" w:eastAsia="Times New Roman" w:hAnsiTheme="minorHAnsi"/>
        </w:rPr>
        <w:t>Võimalike asendavate gaasijaamade puhul on pikas vaates küsimus keskkonnanõuetele vastavus ning kütus, sest maagaasi asemel minnakse samm-sammult üle biogaasile ja vesinikule, mis on aga kallim kui fossiilne maagaas. Teatud mahus on gaasijaamad kindlasti Eesti elektrisüsteemi toetavad ja Eestile vajalikud, eeskätt kiirete sagedusreservide pakkumiseks. Kui aga rääkida baaskoormuse katmisest suures mahus, siis on tuumajaam elektrihinna mõistes potentsiaalselt kõige soodsam lahendus</w:t>
      </w:r>
      <w:r w:rsidR="00DC7CB6" w:rsidRPr="00413FF4">
        <w:rPr>
          <w:rFonts w:asciiTheme="minorHAnsi" w:eastAsia="Times New Roman" w:hAnsiTheme="minorHAnsi"/>
          <w:vertAlign w:val="superscript"/>
        </w:rPr>
        <w:fldChar w:fldCharType="begin"/>
      </w:r>
      <w:r w:rsidR="00DC7CB6" w:rsidRPr="00413FF4">
        <w:rPr>
          <w:rFonts w:asciiTheme="minorHAnsi" w:eastAsia="Times New Roman" w:hAnsiTheme="minorHAnsi"/>
          <w:vertAlign w:val="superscript"/>
        </w:rPr>
        <w:instrText xml:space="preserve"> NOTEREF _Ref187155073 \h  \* MERGEFORMAT </w:instrText>
      </w:r>
      <w:r w:rsidR="00DC7CB6" w:rsidRPr="00413FF4">
        <w:rPr>
          <w:rFonts w:asciiTheme="minorHAnsi" w:eastAsia="Times New Roman" w:hAnsiTheme="minorHAnsi"/>
          <w:vertAlign w:val="superscript"/>
        </w:rPr>
      </w:r>
      <w:r w:rsidR="00DC7CB6" w:rsidRPr="00413FF4">
        <w:rPr>
          <w:rFonts w:asciiTheme="minorHAnsi" w:eastAsia="Times New Roman" w:hAnsiTheme="minorHAnsi"/>
          <w:vertAlign w:val="superscript"/>
        </w:rPr>
        <w:fldChar w:fldCharType="separate"/>
      </w:r>
      <w:r w:rsidR="00D12BC2" w:rsidRPr="00413FF4">
        <w:rPr>
          <w:rFonts w:asciiTheme="minorHAnsi" w:eastAsia="Times New Roman" w:hAnsiTheme="minorHAnsi"/>
          <w:vertAlign w:val="superscript"/>
        </w:rPr>
        <w:t>9</w:t>
      </w:r>
      <w:r w:rsidR="00DC7CB6" w:rsidRPr="00413FF4">
        <w:rPr>
          <w:rFonts w:asciiTheme="minorHAnsi" w:eastAsia="Times New Roman" w:hAnsiTheme="minorHAnsi"/>
          <w:vertAlign w:val="superscript"/>
        </w:rPr>
        <w:fldChar w:fldCharType="end"/>
      </w:r>
      <w:r w:rsidR="00DC7CB6" w:rsidRPr="00413FF4">
        <w:rPr>
          <w:rFonts w:asciiTheme="minorHAnsi" w:eastAsia="Times New Roman" w:hAnsiTheme="minorHAnsi"/>
        </w:rPr>
        <w:t>.</w:t>
      </w:r>
    </w:p>
    <w:p w14:paraId="3A7FA686" w14:textId="32BE9D03" w:rsidR="008606A7" w:rsidRPr="00413FF4" w:rsidRDefault="005F6844" w:rsidP="008606A7">
      <w:pPr>
        <w:spacing w:before="120" w:after="120"/>
        <w:rPr>
          <w:rFonts w:asciiTheme="minorHAnsi" w:hAnsiTheme="minorHAnsi"/>
        </w:rPr>
      </w:pPr>
      <w:r w:rsidRPr="00413FF4">
        <w:rPr>
          <w:rFonts w:asciiTheme="minorHAnsi" w:eastAsia="Times New Roman" w:hAnsiTheme="minorHAnsi"/>
        </w:rPr>
        <w:t xml:space="preserve">Riigikontrolli </w:t>
      </w:r>
      <w:r w:rsidR="00801EBB" w:rsidRPr="00413FF4">
        <w:rPr>
          <w:rFonts w:asciiTheme="minorHAnsi" w:eastAsia="Times New Roman" w:hAnsiTheme="minorHAnsi"/>
        </w:rPr>
        <w:t>2023. aasta</w:t>
      </w:r>
      <w:r w:rsidRPr="00413FF4">
        <w:rPr>
          <w:rFonts w:asciiTheme="minorHAnsi" w:eastAsia="Times New Roman" w:hAnsiTheme="minorHAnsi"/>
        </w:rPr>
        <w:t>aruande</w:t>
      </w:r>
      <w:r w:rsidR="00801EBB" w:rsidRPr="00413FF4">
        <w:rPr>
          <w:rStyle w:val="FootnoteReference"/>
          <w:rFonts w:asciiTheme="minorHAnsi" w:eastAsia="Times New Roman" w:hAnsiTheme="minorHAnsi"/>
        </w:rPr>
        <w:footnoteReference w:id="13"/>
      </w:r>
      <w:r w:rsidRPr="00413FF4">
        <w:rPr>
          <w:rFonts w:asciiTheme="minorHAnsi" w:eastAsia="Times New Roman" w:hAnsiTheme="minorHAnsi"/>
        </w:rPr>
        <w:t xml:space="preserve"> kohaselt on s</w:t>
      </w:r>
      <w:r w:rsidR="008606A7" w:rsidRPr="00413FF4">
        <w:rPr>
          <w:rFonts w:asciiTheme="minorHAnsi" w:eastAsia="Times New Roman" w:hAnsiTheme="minorHAnsi"/>
        </w:rPr>
        <w:t>eoses järjest suureneva taastuvenergia osakaaluga Riigi energiasüsteemis ja järjest vananevatele põlevkivikateldele tekkimas oht Riigi elektrienergia varustuskindlusele tulevikus</w:t>
      </w:r>
      <w:r w:rsidRPr="00413FF4">
        <w:rPr>
          <w:rFonts w:asciiTheme="minorHAnsi" w:eastAsia="Times New Roman" w:hAnsiTheme="minorHAnsi"/>
        </w:rPr>
        <w:t>.</w:t>
      </w:r>
    </w:p>
    <w:p w14:paraId="4E243FAA" w14:textId="6F9B834E" w:rsidR="008606A7" w:rsidRPr="00413FF4" w:rsidRDefault="008606A7" w:rsidP="00ED3F94">
      <w:pPr>
        <w:spacing w:before="120" w:after="120"/>
        <w:rPr>
          <w:rFonts w:asciiTheme="minorHAnsi" w:eastAsia="Times New Roman" w:hAnsiTheme="minorHAnsi"/>
        </w:rPr>
      </w:pPr>
      <w:r w:rsidRPr="00413FF4">
        <w:rPr>
          <w:rFonts w:asciiTheme="minorHAnsi" w:eastAsia="Times New Roman" w:hAnsiTheme="minorHAnsi"/>
        </w:rPr>
        <w:t xml:space="preserve">Planeeritava tuumajaama töökindlus on </w:t>
      </w:r>
      <w:r w:rsidR="38EBC21A" w:rsidRPr="00413FF4">
        <w:rPr>
          <w:rFonts w:asciiTheme="minorHAnsi" w:eastAsia="Times New Roman" w:hAnsiTheme="minorHAnsi"/>
        </w:rPr>
        <w:t>(tuumaenergiat kasutavate naaberriikide ko</w:t>
      </w:r>
      <w:r w:rsidR="7C2DAE15" w:rsidRPr="00413FF4">
        <w:rPr>
          <w:rFonts w:asciiTheme="minorHAnsi" w:eastAsia="Times New Roman" w:hAnsiTheme="minorHAnsi"/>
        </w:rPr>
        <w:t>gemustele ja plaanitava reaktori tehnilistele parameetritele tuginedes)</w:t>
      </w:r>
      <w:r w:rsidR="140CE9C5" w:rsidRPr="00413FF4">
        <w:rPr>
          <w:rFonts w:asciiTheme="minorHAnsi" w:eastAsia="Times New Roman" w:hAnsiTheme="minorHAnsi"/>
        </w:rPr>
        <w:t xml:space="preserve"> </w:t>
      </w:r>
      <w:r w:rsidRPr="00413FF4">
        <w:rPr>
          <w:rFonts w:asciiTheme="minorHAnsi" w:eastAsia="Times New Roman" w:hAnsiTheme="minorHAnsi"/>
        </w:rPr>
        <w:t xml:space="preserve">üle 90%, mistõttu on tegemist töökindla ja juhitava baasvõimsusega, mis täiendab taastuvenergia allikaid ja aitab kaasa Eesti varustuskindluse tagamisele tarbijale mõistliku hinnaga. Ka maailma praktika näitab, et </w:t>
      </w:r>
      <w:r w:rsidR="0044726C" w:rsidRPr="00413FF4">
        <w:rPr>
          <w:rFonts w:asciiTheme="minorHAnsi" w:eastAsia="Times New Roman" w:hAnsiTheme="minorHAnsi"/>
        </w:rPr>
        <w:t xml:space="preserve">keevavee-ja surveveereaktoriga </w:t>
      </w:r>
      <w:r w:rsidRPr="00413FF4">
        <w:rPr>
          <w:rFonts w:asciiTheme="minorHAnsi" w:eastAsia="Times New Roman" w:hAnsiTheme="minorHAnsi"/>
        </w:rPr>
        <w:t>tuumajaamade töökindlus</w:t>
      </w:r>
      <w:r w:rsidR="0044726C" w:rsidRPr="00413FF4">
        <w:rPr>
          <w:rFonts w:asciiTheme="minorHAnsi" w:eastAsia="Times New Roman" w:hAnsiTheme="minorHAnsi"/>
        </w:rPr>
        <w:t xml:space="preserve"> on</w:t>
      </w:r>
      <w:r w:rsidRPr="00413FF4">
        <w:rPr>
          <w:rFonts w:asciiTheme="minorHAnsi" w:eastAsia="Times New Roman" w:hAnsiTheme="minorHAnsi"/>
        </w:rPr>
        <w:t xml:space="preserve"> maailmas </w:t>
      </w:r>
      <w:r w:rsidR="0044726C" w:rsidRPr="00413FF4">
        <w:rPr>
          <w:rFonts w:asciiTheme="minorHAnsi" w:eastAsia="Times New Roman" w:hAnsiTheme="minorHAnsi"/>
        </w:rPr>
        <w:t xml:space="preserve">ligi </w:t>
      </w:r>
      <w:r w:rsidRPr="00413FF4">
        <w:rPr>
          <w:rFonts w:asciiTheme="minorHAnsi" w:eastAsia="Times New Roman" w:hAnsiTheme="minorHAnsi"/>
        </w:rPr>
        <w:t>90%</w:t>
      </w:r>
      <w:r w:rsidR="00B47CA6" w:rsidRPr="00413FF4">
        <w:rPr>
          <w:rStyle w:val="FootnoteReference"/>
          <w:rFonts w:asciiTheme="minorHAnsi" w:eastAsia="Times New Roman" w:hAnsiTheme="minorHAnsi"/>
        </w:rPr>
        <w:footnoteReference w:id="14"/>
      </w:r>
      <w:r w:rsidR="140CE9C5" w:rsidRPr="00413FF4">
        <w:rPr>
          <w:rFonts w:asciiTheme="minorHAnsi" w:eastAsia="Times New Roman" w:hAnsiTheme="minorHAnsi"/>
        </w:rPr>
        <w:t>.</w:t>
      </w:r>
    </w:p>
    <w:p w14:paraId="4987BC69" w14:textId="77777777" w:rsidR="00482E36" w:rsidRPr="00413FF4" w:rsidRDefault="00482E36" w:rsidP="00482E36">
      <w:pPr>
        <w:pStyle w:val="Heading3"/>
        <w:rPr>
          <w:rFonts w:asciiTheme="minorHAnsi" w:hAnsiTheme="minorHAnsi"/>
        </w:rPr>
      </w:pPr>
      <w:bookmarkStart w:id="30" w:name="_Toc187673631"/>
      <w:r w:rsidRPr="00413FF4">
        <w:rPr>
          <w:rFonts w:asciiTheme="minorHAnsi" w:hAnsiTheme="minorHAnsi"/>
        </w:rPr>
        <w:t>Tuumaenergeetika projektid on eeldatavalt piiriülese keskkonnamõjuga</w:t>
      </w:r>
      <w:bookmarkEnd w:id="30"/>
    </w:p>
    <w:p w14:paraId="7753F5B0" w14:textId="77777777" w:rsidR="00482E36" w:rsidRPr="00413FF4" w:rsidRDefault="00482E36" w:rsidP="00482E36">
      <w:pPr>
        <w:spacing w:before="120" w:after="120"/>
        <w:rPr>
          <w:rFonts w:asciiTheme="minorHAnsi" w:eastAsia="Times New Roman" w:hAnsiTheme="minorHAnsi"/>
        </w:rPr>
      </w:pPr>
      <w:r w:rsidRPr="00413FF4">
        <w:rPr>
          <w:rFonts w:asciiTheme="minorHAnsi" w:eastAsia="Times New Roman" w:hAnsiTheme="minorHAnsi"/>
        </w:rPr>
        <w:t>Piiriülese keskkonnamõju hindamise konventsiooni (sõlmitud Espoos, Soomes 25. veebruaril 1991) lisa I loetleb tegevused, millel on eeldatavalt piiriülene keskkonnamõju, sh punktis 2 tuumaelektrijaamad sõltumata võimsusest („2. Soojuselektrijaamad ja muud põletusseadmed soojatootlikkusega 300 megavatti või enam ning tuumaelektrijaamad ja muud tuumareaktorid (v.a uurimisseadmed lõhustuvate ja tuumasünteesmaterjalide tootmise ja töötlemise jaoks, mille maksimaalvõimsus ei ületa 1 kilovatti püsivat soojuskoormust“). Piiriülese keskkonnamõju hindamise konventsiooni keskkonnamõju strateegilise hindamise protokoll (ELT L 308, 19.11.2008, lk 35–49) jõust. Eesti Vabariigi suhtes 11.07.2010.</w:t>
      </w:r>
    </w:p>
    <w:p w14:paraId="6B055034" w14:textId="7648C197" w:rsidR="00482E36" w:rsidRPr="00413FF4" w:rsidRDefault="00482E36" w:rsidP="00482E36">
      <w:pPr>
        <w:spacing w:before="120" w:after="120"/>
        <w:rPr>
          <w:rFonts w:asciiTheme="minorHAnsi" w:eastAsia="Times New Roman" w:hAnsiTheme="minorHAnsi"/>
        </w:rPr>
      </w:pPr>
      <w:r w:rsidRPr="00413FF4">
        <w:rPr>
          <w:rFonts w:asciiTheme="minorHAnsi" w:eastAsia="Times New Roman" w:hAnsiTheme="minorHAnsi"/>
        </w:rPr>
        <w:t>Eesti piiriülene KMH/KSH korraldatakse rahvusvahelistes kokkulepetes, piiriülese keskkonna-mõju hindamise konventsioonis (Espoo konventsioonis) ja selle keskkonnamõju strateegilise hindamise protokollis ning keskkonnamõju hindamise ja keskkonnajuhtimissüsteemi seaduses (KeHJS) sätestatud korras. Kui kavandatava tegevusega võib eeldatavalt kaasneda oluline piiriülene keskkonnamõju, tuleb sellest teavitada Kliimaministeeriumit (KeHJS § 46 lg 2).</w:t>
      </w:r>
    </w:p>
    <w:p w14:paraId="45E2D10D" w14:textId="77777777" w:rsidR="00482E36" w:rsidRPr="00413FF4" w:rsidRDefault="00482E36" w:rsidP="00482E36">
      <w:pPr>
        <w:spacing w:before="120" w:after="120"/>
        <w:rPr>
          <w:rFonts w:asciiTheme="minorHAnsi" w:eastAsia="Times New Roman" w:hAnsiTheme="minorHAnsi"/>
        </w:rPr>
      </w:pPr>
      <w:r w:rsidRPr="00413FF4">
        <w:rPr>
          <w:rFonts w:asciiTheme="minorHAnsi" w:eastAsia="Times New Roman" w:hAnsiTheme="minorHAnsi"/>
        </w:rPr>
        <w:t>KeHJS § 46 lg 2</w:t>
      </w:r>
      <w:r w:rsidRPr="00413FF4">
        <w:rPr>
          <w:rFonts w:asciiTheme="minorHAnsi" w:eastAsia="Times New Roman" w:hAnsiTheme="minorHAnsi"/>
          <w:vertAlign w:val="superscript"/>
        </w:rPr>
        <w:t xml:space="preserve">1 </w:t>
      </w:r>
      <w:r w:rsidRPr="00413FF4">
        <w:rPr>
          <w:rFonts w:asciiTheme="minorHAnsi" w:eastAsia="Times New Roman" w:hAnsiTheme="minorHAnsi"/>
        </w:rPr>
        <w:t xml:space="preserve"> järgi saadab Kliimaministeerium eeldatavalt oluliselt mõjutatavale riigile teate niipea kui võimalik, kuid mitte hiljem, kui keskkonnamõju strateegilise hindamise algatamisest teavitatakse Eesti Vabariigis. Kui Kliimaministeeriumi teavitatakse piiriülese olulise keskkonnamõju esinemise võimalikkusest keskkonnamõju strateegilise hindamise programmi või aruande koostamise ajal, saadab Kliimaministeerium eeldatavalt oluliselt mõjutatavale riigile </w:t>
      </w:r>
      <w:r w:rsidRPr="00413FF4">
        <w:rPr>
          <w:rFonts w:asciiTheme="minorHAnsi" w:eastAsia="Times New Roman" w:hAnsiTheme="minorHAnsi"/>
        </w:rPr>
        <w:lastRenderedPageBreak/>
        <w:t>teate niipea kui võimalik, kuid mitte hiljem, kui toimub programmi või aruande avalikustamine Eesti Vabariigis.</w:t>
      </w:r>
    </w:p>
    <w:p w14:paraId="67EC39E5" w14:textId="7374717C" w:rsidR="00482E36" w:rsidRPr="00413FF4" w:rsidRDefault="00482E36" w:rsidP="00ED3F94">
      <w:pPr>
        <w:spacing w:before="120" w:after="120"/>
        <w:rPr>
          <w:rFonts w:asciiTheme="minorHAnsi" w:eastAsia="Times New Roman" w:hAnsiTheme="minorHAnsi"/>
        </w:rPr>
      </w:pPr>
      <w:r w:rsidRPr="00413FF4">
        <w:rPr>
          <w:rFonts w:asciiTheme="minorHAnsi" w:eastAsia="Times New Roman" w:hAnsiTheme="minorHAnsi"/>
        </w:rPr>
        <w:t>Mõjutatav riik teavitab, kas soovitakse protsessis osaleda. Kui mõjutatav riik soovib osaleda piiriüleses KSHs, edastab Kliimaministeerium mõjutatavale riigile strateegilise planeerimisdokumendi eelnõu enne selle kehtestamist ja KSH aruande enne siseriiklikku nõuetele vastavuse kontrollimist. Mõjutataval riigil võimaldatakse osaleda piiriüleses KSH-s ja alustatakse konsultatsioone keskkonnamõju ning selle leevendamise ja kõrvaldamise meetmete asjus enne strateegilise planeerimisdokumendi kehtestamist (KeHJS § 46 lg 5).</w:t>
      </w:r>
    </w:p>
    <w:p w14:paraId="0B9883A1" w14:textId="46EDD9BF" w:rsidR="00BC5308" w:rsidRPr="00A20E6F" w:rsidRDefault="00C869BE" w:rsidP="00C56059">
      <w:pPr>
        <w:pStyle w:val="Heading1"/>
        <w:rPr>
          <w:rFonts w:asciiTheme="minorHAnsi" w:hAnsiTheme="minorHAnsi"/>
          <w:color w:val="1E5B7F"/>
        </w:rPr>
      </w:pPr>
      <w:bookmarkStart w:id="31" w:name="_Toc187673632"/>
      <w:r w:rsidRPr="00A20E6F">
        <w:rPr>
          <w:rFonts w:asciiTheme="minorHAnsi" w:hAnsiTheme="minorHAnsi"/>
          <w:color w:val="1E5B7F"/>
        </w:rPr>
        <w:lastRenderedPageBreak/>
        <w:t>PLANEERINGU KOOSTAMISE EESMÄRK</w:t>
      </w:r>
      <w:bookmarkEnd w:id="31"/>
    </w:p>
    <w:p w14:paraId="539749CE" w14:textId="77777777" w:rsidR="00A20E6F" w:rsidRPr="00A20E6F" w:rsidRDefault="00A20E6F" w:rsidP="00A20E6F"/>
    <w:p w14:paraId="76DEE632" w14:textId="77777777" w:rsidR="00BA0705" w:rsidRPr="00413FF4" w:rsidRDefault="00BA0705" w:rsidP="00C56059">
      <w:pPr>
        <w:pStyle w:val="Heading2"/>
        <w:rPr>
          <w:rFonts w:asciiTheme="minorHAnsi" w:hAnsiTheme="minorHAnsi"/>
        </w:rPr>
      </w:pPr>
      <w:bookmarkStart w:id="32" w:name="_Toc175602528"/>
      <w:bookmarkStart w:id="33" w:name="_Toc187673633"/>
      <w:r w:rsidRPr="00413FF4">
        <w:rPr>
          <w:rFonts w:asciiTheme="minorHAnsi" w:hAnsiTheme="minorHAnsi"/>
        </w:rPr>
        <w:t>Tuumaelektrijaam kui riigi eriplaneeringuga kavandatav rajatis</w:t>
      </w:r>
      <w:bookmarkEnd w:id="32"/>
      <w:bookmarkEnd w:id="33"/>
    </w:p>
    <w:p w14:paraId="78CE62E9" w14:textId="55328A59" w:rsidR="00921457" w:rsidRPr="00413FF4" w:rsidRDefault="00921457" w:rsidP="00921457">
      <w:pPr>
        <w:rPr>
          <w:rFonts w:asciiTheme="minorHAnsi" w:hAnsiTheme="minorHAnsi"/>
        </w:rPr>
      </w:pPr>
      <w:r w:rsidRPr="00413FF4">
        <w:rPr>
          <w:rFonts w:asciiTheme="minorHAnsi" w:hAnsiTheme="minorHAnsi"/>
        </w:rPr>
        <w:t>Kavandatud tegevuse puhul on kavas rajada elektrijaam nimivõimsusega 600 MW, mis koosneb kahest tuumareaktorist (2x300MW). Vastavalt ptk 1 toodule on vajalik riigi eriplaneeringu (REP) läbiviimine. Vastavalt PlanS § 27 lg 9 koosneb REP menetlus ehitise asukoha eelvaliku tegemisest, mille eesmärk on ehitisele sobivaima asukoha leidmine, ja detailse lahenduse koostamise menetlusest.</w:t>
      </w:r>
    </w:p>
    <w:p w14:paraId="20B57F01" w14:textId="77777777" w:rsidR="00921457" w:rsidRPr="00413FF4" w:rsidRDefault="00921457" w:rsidP="00921457">
      <w:pPr>
        <w:rPr>
          <w:rFonts w:asciiTheme="minorHAnsi" w:hAnsiTheme="minorHAnsi"/>
        </w:rPr>
      </w:pPr>
      <w:r w:rsidRPr="00413FF4">
        <w:rPr>
          <w:rFonts w:asciiTheme="minorHAnsi" w:hAnsiTheme="minorHAnsi"/>
        </w:rPr>
        <w:t>REP läbiviimisel tuleb:</w:t>
      </w:r>
    </w:p>
    <w:p w14:paraId="6DD614AA" w14:textId="77777777" w:rsidR="00921457" w:rsidRPr="00413FF4" w:rsidRDefault="00921457" w:rsidP="00921457">
      <w:pPr>
        <w:pStyle w:val="ListParagraph"/>
        <w:numPr>
          <w:ilvl w:val="0"/>
          <w:numId w:val="6"/>
        </w:numPr>
        <w:spacing w:after="0" w:line="240" w:lineRule="auto"/>
        <w:rPr>
          <w:rFonts w:asciiTheme="minorHAnsi" w:eastAsia="Times New Roman" w:hAnsiTheme="minorHAnsi"/>
        </w:rPr>
      </w:pPr>
      <w:r w:rsidRPr="00413FF4">
        <w:rPr>
          <w:rFonts w:asciiTheme="minorHAnsi" w:eastAsia="Times New Roman" w:hAnsiTheme="minorHAnsi"/>
        </w:rPr>
        <w:t>Tagada planeeringu läbipaistvus ja huvipoolte piisav kaasatus;</w:t>
      </w:r>
    </w:p>
    <w:p w14:paraId="616355E9" w14:textId="59803F64" w:rsidR="00921457" w:rsidRPr="00413FF4" w:rsidRDefault="00921457" w:rsidP="00921457">
      <w:pPr>
        <w:pStyle w:val="ListParagraph"/>
        <w:numPr>
          <w:ilvl w:val="0"/>
          <w:numId w:val="6"/>
        </w:numPr>
        <w:spacing w:after="0" w:line="240" w:lineRule="auto"/>
        <w:rPr>
          <w:rFonts w:asciiTheme="minorHAnsi" w:eastAsia="Times New Roman" w:hAnsiTheme="minorHAnsi"/>
        </w:rPr>
      </w:pPr>
      <w:r w:rsidRPr="00413FF4">
        <w:rPr>
          <w:rFonts w:asciiTheme="minorHAnsi" w:eastAsia="Times New Roman" w:hAnsiTheme="minorHAnsi"/>
        </w:rPr>
        <w:t>Kaasata võimalikult varajases staadiumis mõjutatud osapooli, valitsusasutusi ja teisi menetlusosalisi ning keskkonnaorganisatsioone , et tagada terviklik lahendus (kaasatavate loetelu on esitatud taotluse ptk 5.4, seniste kaasamistegevuste ülevaade ptk 5.5)</w:t>
      </w:r>
      <w:r w:rsidR="00A83C76" w:rsidRPr="00413FF4">
        <w:rPr>
          <w:rFonts w:asciiTheme="minorHAnsi" w:eastAsia="Times New Roman" w:hAnsiTheme="minorHAnsi"/>
        </w:rPr>
        <w:t>.</w:t>
      </w:r>
    </w:p>
    <w:p w14:paraId="0BD4F089" w14:textId="77777777" w:rsidR="00A83C76" w:rsidRPr="00413FF4" w:rsidRDefault="00A83C76" w:rsidP="00A83C76">
      <w:pPr>
        <w:spacing w:after="0" w:line="240" w:lineRule="auto"/>
        <w:rPr>
          <w:rFonts w:asciiTheme="minorHAnsi" w:eastAsia="Times New Roman" w:hAnsiTheme="minorHAnsi"/>
        </w:rPr>
      </w:pPr>
    </w:p>
    <w:p w14:paraId="3AE3C448" w14:textId="1D1106AA" w:rsidR="00921457" w:rsidRPr="00413FF4" w:rsidRDefault="00921457" w:rsidP="00A83C76">
      <w:pPr>
        <w:rPr>
          <w:rFonts w:asciiTheme="minorHAnsi" w:hAnsiTheme="minorHAnsi"/>
        </w:rPr>
      </w:pPr>
      <w:r w:rsidRPr="00413FF4">
        <w:rPr>
          <w:rFonts w:asciiTheme="minorHAnsi" w:hAnsiTheme="minorHAnsi"/>
        </w:rPr>
        <w:t>REP asukoha eelvaliku etapis on vaja leida tuumajaamale parim võim</w:t>
      </w:r>
      <w:r w:rsidR="00A83C76" w:rsidRPr="00413FF4">
        <w:rPr>
          <w:rFonts w:asciiTheme="minorHAnsi" w:hAnsiTheme="minorHAnsi"/>
        </w:rPr>
        <w:t>a</w:t>
      </w:r>
      <w:r w:rsidRPr="00413FF4">
        <w:rPr>
          <w:rFonts w:asciiTheme="minorHAnsi" w:hAnsiTheme="minorHAnsi"/>
        </w:rPr>
        <w:t xml:space="preserve">lik asukoht </w:t>
      </w:r>
      <w:r w:rsidR="00A83C76" w:rsidRPr="00413FF4">
        <w:rPr>
          <w:rFonts w:asciiTheme="minorHAnsi" w:hAnsiTheme="minorHAnsi"/>
        </w:rPr>
        <w:t xml:space="preserve">arvestades </w:t>
      </w:r>
      <w:r w:rsidRPr="00413FF4">
        <w:rPr>
          <w:rFonts w:asciiTheme="minorHAnsi" w:hAnsiTheme="minorHAnsi"/>
        </w:rPr>
        <w:t xml:space="preserve">seejuures tuumajaama toimimiseks vajalike taristute (kõrgepingeliinid, teed, jahutusvee torustikud jms) paigutamise vajadusega. Alternatiivsete asukohtade sobivuse analüüsimisel on aluseks </w:t>
      </w:r>
      <w:r w:rsidR="00A83C76" w:rsidRPr="00413FF4">
        <w:rPr>
          <w:rFonts w:asciiTheme="minorHAnsi" w:hAnsiTheme="minorHAnsi"/>
        </w:rPr>
        <w:t xml:space="preserve">nii juba teostatud kui </w:t>
      </w:r>
      <w:r w:rsidRPr="00413FF4">
        <w:rPr>
          <w:rFonts w:asciiTheme="minorHAnsi" w:hAnsiTheme="minorHAnsi"/>
        </w:rPr>
        <w:t>täiendavalt läbiviidavad uuringud</w:t>
      </w:r>
      <w:r w:rsidR="008F65DE" w:rsidRPr="00413FF4">
        <w:rPr>
          <w:rFonts w:asciiTheme="minorHAnsi" w:hAnsiTheme="minorHAnsi"/>
        </w:rPr>
        <w:t xml:space="preserve"> (uuringuvajadusest täpsemalt peatükis 7)</w:t>
      </w:r>
      <w:r w:rsidRPr="00413FF4">
        <w:rPr>
          <w:rFonts w:asciiTheme="minorHAnsi" w:hAnsiTheme="minorHAnsi"/>
        </w:rPr>
        <w:t>, mis annavad sisendi järgmistel olulistel teemadel ja on aluseks detailse lahenduse koostamiseks</w:t>
      </w:r>
      <w:r w:rsidR="008F65DE" w:rsidRPr="00413FF4">
        <w:rPr>
          <w:rFonts w:asciiTheme="minorHAnsi" w:hAnsiTheme="minorHAnsi"/>
        </w:rPr>
        <w:t>:</w:t>
      </w:r>
    </w:p>
    <w:p w14:paraId="25034DAF"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Selgitada välja tuumajaama rajamisega kaasnevad mõjud ja vajadusel nende leevendamise meetmed;</w:t>
      </w:r>
    </w:p>
    <w:p w14:paraId="0AC7F7A9"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Kaasata võimalikult varajases staadiumis mõjutatud osapooli ja sisuorganisatsioone, et tagada terviklik lahendus;</w:t>
      </w:r>
    </w:p>
    <w:p w14:paraId="3474D401"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Teha kindlaks tuumamaterjali või tuumajäätmete käitlemise mahtu iseloomustavaid näitajad;</w:t>
      </w:r>
    </w:p>
    <w:p w14:paraId="00F5FA64"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Määratleda väliste ohutegurite esinemissagedus ja intensiivsus kavandatavas asukohas;</w:t>
      </w:r>
    </w:p>
    <w:p w14:paraId="77938180"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Prognoosida inimtekkeliste ja looduslike tingimuste muutumist kavandatavas asukohas tuumakäitise kavandatava ehitus- ja kasutusaja vältel;</w:t>
      </w:r>
    </w:p>
    <w:p w14:paraId="70DC0E06"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Määratleda väliste ohutegurite ja muude asukohale iseloomulikud füüsikalised tingimused, millega arvestada tuumakäitise tehnilises projektis (disainis);</w:t>
      </w:r>
    </w:p>
    <w:p w14:paraId="4512F198"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Määratleda tuumamaterjali, tuumajäätmete ja radioaktiivsete jäätmete hoidmise ja transpordi mõju tuumaohutusele;</w:t>
      </w:r>
    </w:p>
    <w:p w14:paraId="02CB1FFA"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Iseloomustada kavandatava tuumakäitise põhjustatava ioniseeriva kiirguse ja muude keskkonnamõjutuste võimalikku koosmõju;</w:t>
      </w:r>
    </w:p>
    <w:p w14:paraId="45965F6F" w14:textId="77777777" w:rsidR="00921457" w:rsidRPr="00413FF4" w:rsidRDefault="00921457" w:rsidP="00921457">
      <w:pPr>
        <w:pStyle w:val="ListParagraph"/>
        <w:numPr>
          <w:ilvl w:val="0"/>
          <w:numId w:val="67"/>
        </w:numPr>
        <w:spacing w:after="0" w:line="240" w:lineRule="auto"/>
        <w:rPr>
          <w:rFonts w:asciiTheme="minorHAnsi" w:eastAsia="Times New Roman" w:hAnsiTheme="minorHAnsi"/>
        </w:rPr>
      </w:pPr>
      <w:r w:rsidRPr="00413FF4">
        <w:rPr>
          <w:rFonts w:asciiTheme="minorHAnsi" w:eastAsia="Times New Roman" w:hAnsiTheme="minorHAnsi"/>
        </w:rPr>
        <w:t>Teha kindlaks milline on tuumakäitise võimalik radioloogiline mõju piirkonna elanikkonnale selle kõikide töörežiimide puhul, sh selline mõju, mis põhjustab hädaolukorra lahendamise abinõude kasutamise, ning võimalikku piiriülest mõju.</w:t>
      </w:r>
    </w:p>
    <w:p w14:paraId="040959D3" w14:textId="77777777" w:rsidR="00921457" w:rsidRPr="00413FF4" w:rsidRDefault="00921457" w:rsidP="00921457">
      <w:pPr>
        <w:spacing w:after="0" w:line="240" w:lineRule="auto"/>
        <w:rPr>
          <w:rFonts w:asciiTheme="minorHAnsi" w:eastAsia="Times New Roman" w:hAnsiTheme="minorHAnsi"/>
        </w:rPr>
      </w:pPr>
    </w:p>
    <w:p w14:paraId="75C79B96" w14:textId="523A5C67" w:rsidR="00921457" w:rsidRPr="00413FF4" w:rsidRDefault="00921457" w:rsidP="00921457">
      <w:pPr>
        <w:spacing w:after="0" w:line="240" w:lineRule="auto"/>
        <w:rPr>
          <w:rFonts w:asciiTheme="minorHAnsi" w:eastAsia="Times New Roman" w:hAnsiTheme="minorHAnsi"/>
        </w:rPr>
      </w:pPr>
      <w:r w:rsidRPr="00413FF4">
        <w:rPr>
          <w:rFonts w:asciiTheme="minorHAnsi" w:eastAsia="Times New Roman" w:hAnsiTheme="minorHAnsi"/>
        </w:rPr>
        <w:t xml:space="preserve">Eelnevate uuringutega on riik välja selgitatud võimalikud sobivad asukohad, millest taotleja peab tuumaelektrijaama rajamiseks kõige sobivamateks kandidaatasukohtadeks Lüganuse ja Viru-Nigula valda (ülevaade ja põhjendused taotluse </w:t>
      </w:r>
      <w:r w:rsidR="00A83C76" w:rsidRPr="00413FF4">
        <w:rPr>
          <w:rFonts w:asciiTheme="minorHAnsi" w:eastAsia="Times New Roman" w:hAnsiTheme="minorHAnsi"/>
        </w:rPr>
        <w:t>peatükkides</w:t>
      </w:r>
      <w:r w:rsidRPr="00413FF4">
        <w:rPr>
          <w:rFonts w:asciiTheme="minorHAnsi" w:eastAsia="Times New Roman" w:hAnsiTheme="minorHAnsi"/>
        </w:rPr>
        <w:t xml:space="preserve"> 5.2 ja 5.3)</w:t>
      </w:r>
      <w:r w:rsidR="00A83C76" w:rsidRPr="00413FF4">
        <w:rPr>
          <w:rFonts w:asciiTheme="minorHAnsi" w:eastAsia="Times New Roman" w:hAnsiTheme="minorHAnsi"/>
        </w:rPr>
        <w:t>.</w:t>
      </w:r>
    </w:p>
    <w:p w14:paraId="05A8C295" w14:textId="77777777" w:rsidR="00921457" w:rsidRPr="00413FF4" w:rsidRDefault="00921457" w:rsidP="00921457">
      <w:pPr>
        <w:spacing w:after="0" w:line="240" w:lineRule="auto"/>
        <w:rPr>
          <w:rFonts w:asciiTheme="minorHAnsi" w:eastAsia="Times New Roman" w:hAnsiTheme="minorHAnsi"/>
        </w:rPr>
      </w:pPr>
    </w:p>
    <w:p w14:paraId="363D6F9F" w14:textId="77777777" w:rsidR="00921457" w:rsidRPr="00413FF4" w:rsidRDefault="00921457" w:rsidP="00921457">
      <w:pPr>
        <w:spacing w:after="0" w:line="240" w:lineRule="auto"/>
        <w:rPr>
          <w:rFonts w:asciiTheme="minorHAnsi" w:eastAsia="Times New Roman" w:hAnsiTheme="minorHAnsi"/>
        </w:rPr>
      </w:pPr>
      <w:r w:rsidRPr="00413FF4">
        <w:rPr>
          <w:rFonts w:asciiTheme="minorHAnsi" w:eastAsia="Times New Roman" w:hAnsiTheme="minorHAnsi"/>
        </w:rPr>
        <w:t>Detailne lahendus koostatakse eelvalikus parimaks osutunud asukohas, vajadusel täpsustades asukohavaliku etapis antud hinnanguid.</w:t>
      </w:r>
    </w:p>
    <w:p w14:paraId="1E0AF9EE" w14:textId="77777777" w:rsidR="00CF0EDA" w:rsidRPr="00413FF4" w:rsidRDefault="00CF0EDA" w:rsidP="00CF0EDA">
      <w:pPr>
        <w:spacing w:after="0" w:line="240" w:lineRule="auto"/>
        <w:rPr>
          <w:rFonts w:asciiTheme="minorHAnsi" w:eastAsia="Times New Roman" w:hAnsiTheme="minorHAnsi"/>
        </w:rPr>
      </w:pPr>
    </w:p>
    <w:p w14:paraId="28B8906E" w14:textId="77777777" w:rsidR="00591E29" w:rsidRPr="00413FF4" w:rsidRDefault="00591E29" w:rsidP="00591E29">
      <w:pPr>
        <w:pStyle w:val="Heading2"/>
        <w:rPr>
          <w:rStyle w:val="Strong"/>
          <w:rFonts w:asciiTheme="minorHAnsi" w:eastAsia="Times New Roman" w:hAnsiTheme="minorHAnsi" w:cs="Times New Roman"/>
          <w:b/>
          <w:bCs/>
          <w:kern w:val="0"/>
          <w14:ligatures w14:val="none"/>
        </w:rPr>
      </w:pPr>
      <w:bookmarkStart w:id="34" w:name="_Toc187673634"/>
      <w:r w:rsidRPr="00413FF4">
        <w:rPr>
          <w:rStyle w:val="Strong"/>
          <w:rFonts w:asciiTheme="minorHAnsi" w:hAnsiTheme="minorHAnsi"/>
          <w:b/>
          <w:bCs/>
        </w:rPr>
        <w:lastRenderedPageBreak/>
        <w:t>Tuumajaama asukohavaliku protsessi rahvusvaheline praktika ja REPi seos</w:t>
      </w:r>
      <w:bookmarkEnd w:id="34"/>
    </w:p>
    <w:p w14:paraId="4EECAF3A" w14:textId="4262718D" w:rsidR="00CF0EDA" w:rsidRPr="00413FF4" w:rsidRDefault="00EE3A14">
      <w:pPr>
        <w:rPr>
          <w:rFonts w:asciiTheme="minorHAnsi" w:hAnsiTheme="minorHAnsi"/>
        </w:rPr>
      </w:pPr>
      <w:r w:rsidRPr="00413FF4">
        <w:rPr>
          <w:rFonts w:asciiTheme="minorHAnsi" w:hAnsiTheme="minorHAnsi"/>
        </w:rPr>
        <w:t>Tuumajaama ra</w:t>
      </w:r>
      <w:r w:rsidR="00195A2F" w:rsidRPr="00413FF4">
        <w:rPr>
          <w:rFonts w:asciiTheme="minorHAnsi" w:hAnsiTheme="minorHAnsi"/>
        </w:rPr>
        <w:t>jamise p</w:t>
      </w:r>
      <w:r w:rsidR="00CF0EDA" w:rsidRPr="00413FF4">
        <w:rPr>
          <w:rFonts w:asciiTheme="minorHAnsi" w:hAnsiTheme="minorHAnsi"/>
        </w:rPr>
        <w:t xml:space="preserve">rojekti põhitegevused </w:t>
      </w:r>
      <w:r w:rsidR="008F65DE" w:rsidRPr="00413FF4">
        <w:rPr>
          <w:rFonts w:asciiTheme="minorHAnsi" w:hAnsiTheme="minorHAnsi"/>
        </w:rPr>
        <w:t>(</w:t>
      </w:r>
      <w:r w:rsidR="008F65DE" w:rsidRPr="00413FF4">
        <w:rPr>
          <w:rFonts w:asciiTheme="minorHAnsi" w:hAnsiTheme="minorHAnsi"/>
        </w:rPr>
        <w:fldChar w:fldCharType="begin"/>
      </w:r>
      <w:r w:rsidR="008F65DE" w:rsidRPr="00413FF4">
        <w:rPr>
          <w:rFonts w:asciiTheme="minorHAnsi" w:hAnsiTheme="minorHAnsi"/>
        </w:rPr>
        <w:instrText xml:space="preserve"> REF _Ref187670945 \h </w:instrText>
      </w:r>
      <w:r w:rsidR="00045C45" w:rsidRPr="00413FF4">
        <w:rPr>
          <w:rFonts w:asciiTheme="minorHAnsi" w:hAnsiTheme="minorHAnsi"/>
        </w:rPr>
        <w:instrText xml:space="preserve"> \* MERGEFORMAT </w:instrText>
      </w:r>
      <w:r w:rsidR="008F65DE" w:rsidRPr="00413FF4">
        <w:rPr>
          <w:rFonts w:asciiTheme="minorHAnsi" w:hAnsiTheme="minorHAnsi"/>
        </w:rPr>
      </w:r>
      <w:r w:rsidR="008F65DE"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2</w:t>
      </w:r>
      <w:r w:rsidR="008F65DE" w:rsidRPr="00413FF4">
        <w:rPr>
          <w:rFonts w:asciiTheme="minorHAnsi" w:hAnsiTheme="minorHAnsi"/>
        </w:rPr>
        <w:fldChar w:fldCharType="end"/>
      </w:r>
      <w:r w:rsidR="00E6000E" w:rsidRPr="00413FF4">
        <w:rPr>
          <w:rFonts w:asciiTheme="minorHAnsi" w:hAnsiTheme="minorHAnsi"/>
        </w:rPr>
        <w:t xml:space="preserve">) </w:t>
      </w:r>
      <w:r w:rsidR="00CF0EDA" w:rsidRPr="00413FF4">
        <w:rPr>
          <w:rFonts w:asciiTheme="minorHAnsi" w:hAnsiTheme="minorHAnsi"/>
        </w:rPr>
        <w:t>alga</w:t>
      </w:r>
      <w:r w:rsidR="00195A2F" w:rsidRPr="00413FF4">
        <w:rPr>
          <w:rFonts w:asciiTheme="minorHAnsi" w:hAnsiTheme="minorHAnsi"/>
        </w:rPr>
        <w:t>sid</w:t>
      </w:r>
      <w:r w:rsidR="00CF0EDA" w:rsidRPr="00413FF4">
        <w:rPr>
          <w:rFonts w:asciiTheme="minorHAnsi" w:hAnsiTheme="minorHAnsi"/>
        </w:rPr>
        <w:t xml:space="preserve"> pärast riiklikku (parlamentaarset) otsust tuumaenergia kasutuselevõtu</w:t>
      </w:r>
      <w:r w:rsidR="00195A2F" w:rsidRPr="00413FF4">
        <w:rPr>
          <w:rFonts w:asciiTheme="minorHAnsi" w:hAnsiTheme="minorHAnsi"/>
        </w:rPr>
        <w:t>ks ettevalmistavate tegevuste</w:t>
      </w:r>
      <w:r w:rsidR="00CF0EDA" w:rsidRPr="00413FF4">
        <w:rPr>
          <w:rFonts w:asciiTheme="minorHAnsi" w:hAnsiTheme="minorHAnsi"/>
        </w:rPr>
        <w:t xml:space="preserve"> osas. Esimene prioriteet on sobiva asukoha leidmine tuumajaama rajamiseks läbi riikliku eriplaneeringu </w:t>
      </w:r>
      <w:r w:rsidR="00952D84" w:rsidRPr="00413FF4">
        <w:rPr>
          <w:rFonts w:asciiTheme="minorHAnsi" w:hAnsiTheme="minorHAnsi"/>
        </w:rPr>
        <w:t>asukoha eelvaliku etapi</w:t>
      </w:r>
      <w:r w:rsidR="00CF0EDA" w:rsidRPr="00413FF4">
        <w:rPr>
          <w:rFonts w:asciiTheme="minorHAnsi" w:hAnsiTheme="minorHAnsi"/>
        </w:rPr>
        <w:t xml:space="preserve"> (REP I). Paralleelselt selle protsessiga algavad muud projekti ettevalmistavad tegevused – projekteerimine, ohutusanalüüsi ja ohutusraporti koostamine, tuumaehitus-ohutus loa (lõplik nimi teadmata, allpool skeemil “Ehitusluba”) ettevalmistus, rajamispartnerite valimine jne. Projekteerimine lõpetatakse pärast riikliku eriplaneeringu </w:t>
      </w:r>
      <w:r w:rsidR="00952D84" w:rsidRPr="00413FF4">
        <w:rPr>
          <w:rFonts w:asciiTheme="minorHAnsi" w:hAnsiTheme="minorHAnsi"/>
        </w:rPr>
        <w:t xml:space="preserve">detailse lahenduse </w:t>
      </w:r>
      <w:r w:rsidR="62BD2111" w:rsidRPr="00413FF4">
        <w:rPr>
          <w:rFonts w:asciiTheme="minorHAnsi" w:hAnsiTheme="minorHAnsi"/>
        </w:rPr>
        <w:t>etap</w:t>
      </w:r>
      <w:r w:rsidR="7998F7A2" w:rsidRPr="00413FF4">
        <w:rPr>
          <w:rFonts w:asciiTheme="minorHAnsi" w:hAnsiTheme="minorHAnsi"/>
        </w:rPr>
        <w:t>p</w:t>
      </w:r>
      <w:r w:rsidR="62BD2111" w:rsidRPr="00413FF4">
        <w:rPr>
          <w:rFonts w:asciiTheme="minorHAnsi" w:hAnsiTheme="minorHAnsi"/>
        </w:rPr>
        <w:t>i</w:t>
      </w:r>
      <w:r w:rsidR="00CF0EDA" w:rsidRPr="00413FF4">
        <w:rPr>
          <w:rFonts w:asciiTheme="minorHAnsi" w:hAnsiTheme="minorHAnsi"/>
        </w:rPr>
        <w:t xml:space="preserve"> (REP II), kui asukoht on kinnitatud, </w:t>
      </w:r>
      <w:r w:rsidR="0011167E" w:rsidRPr="00413FF4">
        <w:rPr>
          <w:rFonts w:asciiTheme="minorHAnsi" w:hAnsiTheme="minorHAnsi"/>
        </w:rPr>
        <w:t>tuumaenergia ja -ohutuse seadus (</w:t>
      </w:r>
      <w:r w:rsidR="00CF0EDA" w:rsidRPr="00413FF4">
        <w:rPr>
          <w:rFonts w:asciiTheme="minorHAnsi" w:hAnsiTheme="minorHAnsi"/>
        </w:rPr>
        <w:t>T</w:t>
      </w:r>
      <w:r w:rsidR="25D92196" w:rsidRPr="00413FF4">
        <w:rPr>
          <w:rFonts w:asciiTheme="minorHAnsi" w:hAnsiTheme="minorHAnsi"/>
        </w:rPr>
        <w:t>eo</w:t>
      </w:r>
      <w:r w:rsidR="00CF0EDA" w:rsidRPr="00413FF4">
        <w:rPr>
          <w:rFonts w:asciiTheme="minorHAnsi" w:hAnsiTheme="minorHAnsi"/>
        </w:rPr>
        <w:t>S</w:t>
      </w:r>
      <w:r w:rsidR="0011167E" w:rsidRPr="00413FF4">
        <w:rPr>
          <w:rFonts w:asciiTheme="minorHAnsi" w:hAnsiTheme="minorHAnsi"/>
        </w:rPr>
        <w:t>)</w:t>
      </w:r>
      <w:r w:rsidR="00CF0EDA" w:rsidRPr="00413FF4">
        <w:rPr>
          <w:rFonts w:asciiTheme="minorHAnsi" w:hAnsiTheme="minorHAnsi"/>
        </w:rPr>
        <w:t xml:space="preserve"> ning olulised </w:t>
      </w:r>
      <w:r w:rsidR="57570C40" w:rsidRPr="00413FF4">
        <w:rPr>
          <w:rFonts w:asciiTheme="minorHAnsi" w:hAnsiTheme="minorHAnsi"/>
        </w:rPr>
        <w:t>valdkonda reguleerivad</w:t>
      </w:r>
      <w:r w:rsidR="62BD2111" w:rsidRPr="00413FF4">
        <w:rPr>
          <w:rFonts w:asciiTheme="minorHAnsi" w:hAnsiTheme="minorHAnsi"/>
        </w:rPr>
        <w:t xml:space="preserve"> </w:t>
      </w:r>
      <w:r w:rsidR="00CF0EDA" w:rsidRPr="00413FF4">
        <w:rPr>
          <w:rFonts w:asciiTheme="minorHAnsi" w:hAnsiTheme="minorHAnsi"/>
        </w:rPr>
        <w:t xml:space="preserve">määrused valmis ja detailne lahendus välja töötatud. Samuti jätkub ohutuslubadega töö kuni  on antud välja tuumaehitus-ohutus luba ning </w:t>
      </w:r>
      <w:r w:rsidR="394DBD23" w:rsidRPr="00413FF4">
        <w:rPr>
          <w:rFonts w:asciiTheme="minorHAnsi" w:hAnsiTheme="minorHAnsi"/>
        </w:rPr>
        <w:t>seejärel</w:t>
      </w:r>
      <w:r w:rsidR="00CF0EDA" w:rsidRPr="00413FF4">
        <w:rPr>
          <w:rFonts w:asciiTheme="minorHAnsi" w:hAnsiTheme="minorHAnsi"/>
        </w:rPr>
        <w:t xml:space="preserve"> jaama käitamis-kasutusluba. Pärast REP II ja asukoha ettevalmistuseks vajaliku ehitusloa väljastamist (ei puuduta tuumajaama ohutusluba) hakkavad platsi ettevalmistustööd, mis hõlmavad asukoha ettevalmistusega seotud rajatisi, mis on toodud välja peatükis 4.6.  Pärast ehitus-ohutusloa väljastamist algab põhiline jaama ehitustegevus, mis kestab eeldatavalt 3,5 aastat, millest viimasel </w:t>
      </w:r>
      <w:r w:rsidR="62BD2111" w:rsidRPr="00413FF4">
        <w:rPr>
          <w:rFonts w:asciiTheme="minorHAnsi" w:hAnsiTheme="minorHAnsi"/>
        </w:rPr>
        <w:t>aasta</w:t>
      </w:r>
      <w:r w:rsidR="60B3CDDB" w:rsidRPr="00413FF4">
        <w:rPr>
          <w:rFonts w:asciiTheme="minorHAnsi" w:hAnsiTheme="minorHAnsi"/>
        </w:rPr>
        <w:t>l</w:t>
      </w:r>
      <w:r w:rsidR="00CF0EDA" w:rsidRPr="00413FF4">
        <w:rPr>
          <w:rFonts w:asciiTheme="minorHAnsi" w:hAnsiTheme="minorHAnsi"/>
        </w:rPr>
        <w:t xml:space="preserve"> käib paralleelselt ka käitamis-kasutusloa menetlus. Käitamisloa väljastamisel algab jaama opereerimisperiood ning toimub käidu järelevalve riiklike ning rahvusvaheliselt pädevate organisatsioonide poolt.</w:t>
      </w:r>
    </w:p>
    <w:p w14:paraId="0DC63585" w14:textId="75678542" w:rsidR="00E643BD" w:rsidRPr="00413FF4" w:rsidRDefault="000A64B8" w:rsidP="00E643BD">
      <w:pPr>
        <w:rPr>
          <w:rFonts w:asciiTheme="minorHAnsi" w:eastAsia="Times New Roman" w:hAnsiTheme="minorHAnsi" w:cs="Times New Roman"/>
          <w:kern w:val="0"/>
          <w:sz w:val="24"/>
          <w:szCs w:val="24"/>
        </w:rPr>
      </w:pPr>
      <w:r>
        <w:rPr>
          <w:rFonts w:asciiTheme="minorHAnsi" w:eastAsia="Times New Roman" w:hAnsiTheme="minorHAnsi" w:cs="Times New Roman"/>
          <w:noProof/>
          <w:kern w:val="0"/>
          <w:sz w:val="24"/>
          <w:szCs w:val="24"/>
        </w:rPr>
        <w:drawing>
          <wp:inline distT="0" distB="0" distL="0" distR="0" wp14:anchorId="1F7036E8" wp14:editId="158894BE">
            <wp:extent cx="5760720" cy="2621915"/>
            <wp:effectExtent l="0" t="0" r="5080" b="0"/>
            <wp:docPr id="689283751"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83751" name="Graphic 689283751"/>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2621915"/>
                    </a:xfrm>
                    <a:prstGeom prst="rect">
                      <a:avLst/>
                    </a:prstGeom>
                  </pic:spPr>
                </pic:pic>
              </a:graphicData>
            </a:graphic>
          </wp:inline>
        </w:drawing>
      </w:r>
    </w:p>
    <w:p w14:paraId="0B365907" w14:textId="2A70FE2F" w:rsidR="002B4C20" w:rsidRPr="00413FF4" w:rsidRDefault="009C02BE" w:rsidP="002A65A9">
      <w:pPr>
        <w:pStyle w:val="Caption"/>
        <w:jc w:val="center"/>
        <w:rPr>
          <w:rFonts w:asciiTheme="minorHAnsi" w:hAnsiTheme="minorHAnsi"/>
        </w:rPr>
      </w:pPr>
      <w:bookmarkStart w:id="35" w:name="_Ref187670945"/>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2</w:t>
      </w:r>
      <w:r w:rsidRPr="00413FF4">
        <w:rPr>
          <w:rFonts w:asciiTheme="minorHAnsi" w:hAnsiTheme="minorHAnsi"/>
        </w:rPr>
        <w:fldChar w:fldCharType="end"/>
      </w:r>
      <w:bookmarkEnd w:id="35"/>
      <w:r w:rsidRPr="00413FF4">
        <w:rPr>
          <w:rFonts w:asciiTheme="minorHAnsi" w:hAnsiTheme="minorHAnsi"/>
        </w:rPr>
        <w:t>: Projekti eeldatav ajakava.</w:t>
      </w:r>
    </w:p>
    <w:p w14:paraId="71AD7B68" w14:textId="5B97373A" w:rsidR="002C21D0" w:rsidRPr="00413FF4" w:rsidRDefault="52689FAC" w:rsidP="41628871">
      <w:pPr>
        <w:rPr>
          <w:rStyle w:val="Strong"/>
          <w:rFonts w:asciiTheme="minorHAnsi" w:hAnsiTheme="minorHAnsi"/>
          <w:b w:val="0"/>
          <w:bCs w:val="0"/>
        </w:rPr>
      </w:pPr>
      <w:r w:rsidRPr="00413FF4">
        <w:rPr>
          <w:rStyle w:val="Strong"/>
          <w:rFonts w:asciiTheme="minorHAnsi" w:hAnsiTheme="minorHAnsi"/>
          <w:b w:val="0"/>
          <w:bCs w:val="0"/>
        </w:rPr>
        <w:t>Rahvusvaheline Aatomienergia Agentuur (</w:t>
      </w:r>
      <w:r w:rsidR="002C21D0" w:rsidRPr="00413FF4">
        <w:rPr>
          <w:rStyle w:val="Strong"/>
          <w:rFonts w:asciiTheme="minorHAnsi" w:hAnsiTheme="minorHAnsi"/>
          <w:b w:val="0"/>
          <w:bCs w:val="0"/>
        </w:rPr>
        <w:t>IAEA</w:t>
      </w:r>
      <w:r w:rsidR="692F04C6" w:rsidRPr="00413FF4">
        <w:rPr>
          <w:rStyle w:val="Strong"/>
          <w:rFonts w:asciiTheme="minorHAnsi" w:hAnsiTheme="minorHAnsi"/>
          <w:b w:val="0"/>
          <w:bCs w:val="0"/>
        </w:rPr>
        <w:t>)</w:t>
      </w:r>
      <w:r w:rsidR="002C21D0" w:rsidRPr="00413FF4">
        <w:rPr>
          <w:rStyle w:val="FootnoteReference"/>
          <w:rFonts w:asciiTheme="minorHAnsi" w:hAnsiTheme="minorHAnsi"/>
          <w:b/>
          <w:bCs/>
        </w:rPr>
        <w:footnoteReference w:id="15"/>
      </w:r>
      <w:r w:rsidR="000977D6" w:rsidRPr="00413FF4">
        <w:rPr>
          <w:rFonts w:asciiTheme="minorHAnsi" w:hAnsiTheme="minorHAnsi"/>
          <w:vertAlign w:val="superscript"/>
        </w:rPr>
        <w:t>,</w:t>
      </w:r>
      <w:r w:rsidR="002C21D0" w:rsidRPr="00413FF4">
        <w:rPr>
          <w:rStyle w:val="FootnoteReference"/>
          <w:rFonts w:asciiTheme="minorHAnsi" w:hAnsiTheme="minorHAnsi"/>
          <w:b/>
          <w:bCs/>
        </w:rPr>
        <w:footnoteReference w:id="16"/>
      </w:r>
      <w:r w:rsidR="002C21D0" w:rsidRPr="00413FF4">
        <w:rPr>
          <w:rStyle w:val="Strong"/>
          <w:rFonts w:asciiTheme="minorHAnsi" w:hAnsiTheme="minorHAnsi"/>
          <w:b w:val="0"/>
          <w:bCs w:val="0"/>
        </w:rPr>
        <w:t>, mis on tuumaenergiat kasutavates riikides üldjuhul asukoha hindamise alusjuhendiks). Riigi eriplaneeringu ja IAEA poolt ettenähtud asukoha kaardistamise, valiku, kirjeldamise ja hindamise protsesside seos on toodud alloleva</w:t>
      </w:r>
      <w:r w:rsidR="008F65DE" w:rsidRPr="00413FF4">
        <w:rPr>
          <w:rStyle w:val="Strong"/>
          <w:rFonts w:asciiTheme="minorHAnsi" w:hAnsiTheme="minorHAnsi"/>
          <w:b w:val="0"/>
          <w:bCs w:val="0"/>
        </w:rPr>
        <w:t>l joonisel (</w:t>
      </w:r>
      <w:r w:rsidR="008F65DE" w:rsidRPr="00413FF4">
        <w:rPr>
          <w:rStyle w:val="Strong"/>
          <w:rFonts w:asciiTheme="minorHAnsi" w:hAnsiTheme="minorHAnsi"/>
          <w:b w:val="0"/>
          <w:bCs w:val="0"/>
        </w:rPr>
        <w:fldChar w:fldCharType="begin"/>
      </w:r>
      <w:r w:rsidR="008F65DE" w:rsidRPr="00413FF4">
        <w:rPr>
          <w:rStyle w:val="Strong"/>
          <w:rFonts w:asciiTheme="minorHAnsi" w:hAnsiTheme="minorHAnsi"/>
          <w:b w:val="0"/>
          <w:bCs w:val="0"/>
        </w:rPr>
        <w:instrText xml:space="preserve"> REF _Ref187671004 \h </w:instrText>
      </w:r>
      <w:r w:rsidR="00045C45" w:rsidRPr="00413FF4">
        <w:rPr>
          <w:rStyle w:val="Strong"/>
          <w:rFonts w:asciiTheme="minorHAnsi" w:hAnsiTheme="minorHAnsi"/>
          <w:b w:val="0"/>
          <w:bCs w:val="0"/>
        </w:rPr>
        <w:instrText xml:space="preserve"> \* MERGEFORMAT </w:instrText>
      </w:r>
      <w:r w:rsidR="008F65DE" w:rsidRPr="00413FF4">
        <w:rPr>
          <w:rStyle w:val="Strong"/>
          <w:rFonts w:asciiTheme="minorHAnsi" w:hAnsiTheme="minorHAnsi"/>
          <w:b w:val="0"/>
          <w:bCs w:val="0"/>
        </w:rPr>
      </w:r>
      <w:r w:rsidR="008F65DE" w:rsidRPr="00413FF4">
        <w:rPr>
          <w:rStyle w:val="Strong"/>
          <w:rFonts w:asciiTheme="minorHAnsi" w:hAnsiTheme="minorHAnsi"/>
          <w:b w:val="0"/>
          <w:bCs w:val="0"/>
        </w:rPr>
        <w:fldChar w:fldCharType="separate"/>
      </w:r>
      <w:r w:rsidR="00D12BC2" w:rsidRPr="00413FF4">
        <w:rPr>
          <w:rFonts w:asciiTheme="minorHAnsi" w:hAnsiTheme="minorHAnsi"/>
        </w:rPr>
        <w:t xml:space="preserve">Joonis </w:t>
      </w:r>
      <w:r w:rsidR="00D12BC2" w:rsidRPr="00413FF4">
        <w:rPr>
          <w:rFonts w:asciiTheme="minorHAnsi" w:hAnsiTheme="minorHAnsi"/>
          <w:noProof/>
        </w:rPr>
        <w:t>3</w:t>
      </w:r>
      <w:r w:rsidR="008F65DE" w:rsidRPr="00413FF4">
        <w:rPr>
          <w:rStyle w:val="Strong"/>
          <w:rFonts w:asciiTheme="minorHAnsi" w:hAnsiTheme="minorHAnsi"/>
          <w:b w:val="0"/>
          <w:bCs w:val="0"/>
        </w:rPr>
        <w:fldChar w:fldCharType="end"/>
      </w:r>
      <w:r w:rsidR="008F65DE" w:rsidRPr="00413FF4">
        <w:rPr>
          <w:rStyle w:val="Strong"/>
          <w:rFonts w:asciiTheme="minorHAnsi" w:hAnsiTheme="minorHAnsi"/>
          <w:b w:val="0"/>
          <w:bCs w:val="0"/>
        </w:rPr>
        <w:t>).</w:t>
      </w:r>
    </w:p>
    <w:p w14:paraId="1F8006AF" w14:textId="3EB095BC" w:rsidR="008F65DE" w:rsidRPr="00413FF4" w:rsidRDefault="00DB1908" w:rsidP="008F65DE">
      <w:pPr>
        <w:keepNext/>
        <w:rPr>
          <w:rFonts w:asciiTheme="minorHAnsi" w:hAnsiTheme="minorHAnsi"/>
        </w:rPr>
      </w:pPr>
      <w:r>
        <w:rPr>
          <w:rFonts w:asciiTheme="minorHAnsi" w:hAnsiTheme="minorHAnsi"/>
          <w:noProof/>
        </w:rPr>
        <w:lastRenderedPageBreak/>
        <w:drawing>
          <wp:inline distT="0" distB="0" distL="0" distR="0" wp14:anchorId="3BAE6F5B" wp14:editId="19624339">
            <wp:extent cx="5760720" cy="2245995"/>
            <wp:effectExtent l="0" t="0" r="5080" b="1905"/>
            <wp:docPr id="1855767561"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67561" name="Graphic 1855767561"/>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2245995"/>
                    </a:xfrm>
                    <a:prstGeom prst="rect">
                      <a:avLst/>
                    </a:prstGeom>
                  </pic:spPr>
                </pic:pic>
              </a:graphicData>
            </a:graphic>
          </wp:inline>
        </w:drawing>
      </w:r>
      <w:r w:rsidR="00F7425C">
        <w:rPr>
          <w:rFonts w:asciiTheme="minorHAnsi" w:hAnsiTheme="minorHAnsi"/>
        </w:rPr>
        <w:t xml:space="preserve">     </w:t>
      </w:r>
    </w:p>
    <w:p w14:paraId="2B280663" w14:textId="0F1A63F4" w:rsidR="65FF7C66" w:rsidRPr="00413FF4" w:rsidRDefault="008F65DE" w:rsidP="008F65DE">
      <w:pPr>
        <w:pStyle w:val="Caption"/>
        <w:jc w:val="center"/>
        <w:rPr>
          <w:rFonts w:asciiTheme="minorHAnsi" w:eastAsia="Times New Roman" w:hAnsiTheme="minorHAnsi"/>
          <w:i w:val="0"/>
          <w:iCs w:val="0"/>
        </w:rPr>
      </w:pPr>
      <w:bookmarkStart w:id="36" w:name="_Ref187671004"/>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3</w:t>
      </w:r>
      <w:r w:rsidRPr="00413FF4">
        <w:rPr>
          <w:rFonts w:asciiTheme="minorHAnsi" w:hAnsiTheme="minorHAnsi"/>
        </w:rPr>
        <w:fldChar w:fldCharType="end"/>
      </w:r>
      <w:bookmarkEnd w:id="36"/>
      <w:r w:rsidRPr="00413FF4">
        <w:rPr>
          <w:rFonts w:asciiTheme="minorHAnsi" w:hAnsiTheme="minorHAnsi"/>
        </w:rPr>
        <w:t>:</w:t>
      </w:r>
      <w:r w:rsidR="65FF7C66" w:rsidRPr="00413FF4">
        <w:rPr>
          <w:rFonts w:asciiTheme="minorHAnsi" w:eastAsia="Times New Roman" w:hAnsiTheme="minorHAnsi"/>
        </w:rPr>
        <w:t xml:space="preserve"> REP ja </w:t>
      </w:r>
      <w:r w:rsidR="1B06E6E8" w:rsidRPr="00413FF4">
        <w:rPr>
          <w:rFonts w:asciiTheme="minorHAnsi" w:eastAsia="Times New Roman" w:hAnsiTheme="minorHAnsi"/>
        </w:rPr>
        <w:t>IAEA SSG-35 juhendis kirjeldatud</w:t>
      </w:r>
      <w:r w:rsidR="65FF7C66" w:rsidRPr="00413FF4">
        <w:rPr>
          <w:rFonts w:asciiTheme="minorHAnsi" w:eastAsia="Times New Roman" w:hAnsiTheme="minorHAnsi"/>
        </w:rPr>
        <w:t xml:space="preserve"> protsessi seos tuumajaama asukohavalikul</w:t>
      </w:r>
      <w:r w:rsidRPr="00413FF4">
        <w:rPr>
          <w:rFonts w:asciiTheme="minorHAnsi" w:eastAsia="Times New Roman" w:hAnsiTheme="minorHAnsi"/>
        </w:rPr>
        <w:t>.</w:t>
      </w:r>
    </w:p>
    <w:p w14:paraId="74152D08" w14:textId="5AB2C4D7" w:rsidR="0043064C" w:rsidRPr="00413FF4" w:rsidRDefault="00215521" w:rsidP="00E46C3C">
      <w:pPr>
        <w:rPr>
          <w:rStyle w:val="Strong"/>
          <w:rFonts w:asciiTheme="minorHAnsi" w:hAnsiTheme="minorHAnsi"/>
          <w:b w:val="0"/>
          <w:bCs w:val="0"/>
        </w:rPr>
      </w:pPr>
      <w:r w:rsidRPr="00413FF4">
        <w:rPr>
          <w:rFonts w:asciiTheme="minorHAnsi" w:hAnsiTheme="minorHAnsi"/>
        </w:rPr>
        <w:t xml:space="preserve">Tuumajaama rajamise asukoha detailset kirjeldamist reguleerib </w:t>
      </w:r>
      <w:r w:rsidR="00E011C6" w:rsidRPr="00413FF4">
        <w:rPr>
          <w:rFonts w:asciiTheme="minorHAnsi" w:hAnsiTheme="minorHAnsi"/>
        </w:rPr>
        <w:t xml:space="preserve">IAEA </w:t>
      </w:r>
      <w:r w:rsidRPr="00413FF4">
        <w:rPr>
          <w:rFonts w:asciiTheme="minorHAnsi" w:hAnsiTheme="minorHAnsi"/>
        </w:rPr>
        <w:t xml:space="preserve"> juhend SSG-35 ning see ühtib sisu kirjelduse alusel REP II detailse lahenduse etapiga. </w:t>
      </w:r>
      <w:r w:rsidR="002C21D0" w:rsidRPr="00413FF4">
        <w:rPr>
          <w:rStyle w:val="Strong"/>
          <w:rFonts w:asciiTheme="minorHAnsi" w:hAnsiTheme="minorHAnsi"/>
          <w:b w:val="0"/>
          <w:bCs w:val="0"/>
        </w:rPr>
        <w:t>Tuumaenergiat reguleeriva seaduse ja vastava kompetentse ameti olemasolu vajadus tekib rahvusvahelise praktika põhjal esmalt asukoha</w:t>
      </w:r>
      <w:r w:rsidR="00D32714" w:rsidRPr="00413FF4">
        <w:rPr>
          <w:rStyle w:val="Strong"/>
          <w:rFonts w:asciiTheme="minorHAnsi" w:hAnsiTheme="minorHAnsi"/>
          <w:b w:val="0"/>
          <w:bCs w:val="0"/>
        </w:rPr>
        <w:t xml:space="preserve"> valiku järgsel täpsema asukoha</w:t>
      </w:r>
      <w:r w:rsidR="002C21D0" w:rsidRPr="00413FF4">
        <w:rPr>
          <w:rStyle w:val="Strong"/>
          <w:rFonts w:asciiTheme="minorHAnsi" w:hAnsiTheme="minorHAnsi"/>
          <w:b w:val="0"/>
          <w:bCs w:val="0"/>
        </w:rPr>
        <w:t xml:space="preserve"> </w:t>
      </w:r>
      <w:r w:rsidR="007E354F" w:rsidRPr="00413FF4">
        <w:rPr>
          <w:rStyle w:val="Strong"/>
          <w:rFonts w:asciiTheme="minorHAnsi" w:hAnsiTheme="minorHAnsi"/>
          <w:b w:val="0"/>
          <w:bCs w:val="0"/>
        </w:rPr>
        <w:t>kirjeldamise</w:t>
      </w:r>
      <w:r w:rsidR="002C21D0" w:rsidRPr="00413FF4">
        <w:rPr>
          <w:rStyle w:val="Strong"/>
          <w:rFonts w:asciiTheme="minorHAnsi" w:hAnsiTheme="minorHAnsi"/>
          <w:b w:val="0"/>
          <w:bCs w:val="0"/>
        </w:rPr>
        <w:t xml:space="preserve"> (ingl k </w:t>
      </w:r>
      <w:r w:rsidR="002C21D0" w:rsidRPr="00413FF4">
        <w:rPr>
          <w:rStyle w:val="Strong"/>
          <w:rFonts w:asciiTheme="minorHAnsi" w:hAnsiTheme="minorHAnsi"/>
          <w:b w:val="0"/>
          <w:bCs w:val="0"/>
          <w:i/>
          <w:iCs/>
        </w:rPr>
        <w:t>site characterization</w:t>
      </w:r>
      <w:r w:rsidR="002C21D0" w:rsidRPr="00413FF4">
        <w:rPr>
          <w:rStyle w:val="Strong"/>
          <w:rFonts w:asciiTheme="minorHAnsi" w:hAnsiTheme="minorHAnsi"/>
          <w:b w:val="0"/>
          <w:bCs w:val="0"/>
        </w:rPr>
        <w:t xml:space="preserve">) </w:t>
      </w:r>
      <w:r w:rsidR="00A020A0" w:rsidRPr="00413FF4">
        <w:rPr>
          <w:rStyle w:val="Strong"/>
          <w:rFonts w:asciiTheme="minorHAnsi" w:hAnsiTheme="minorHAnsi"/>
          <w:b w:val="0"/>
          <w:bCs w:val="0"/>
        </w:rPr>
        <w:t>etapis</w:t>
      </w:r>
      <w:r w:rsidR="002C21D0" w:rsidRPr="00413FF4">
        <w:rPr>
          <w:rStyle w:val="Strong"/>
          <w:rFonts w:asciiTheme="minorHAnsi" w:hAnsiTheme="minorHAnsi"/>
          <w:b w:val="0"/>
          <w:bCs w:val="0"/>
        </w:rPr>
        <w:t>, mis Eestis langeb</w:t>
      </w:r>
      <w:r w:rsidR="006F181F" w:rsidRPr="00413FF4">
        <w:rPr>
          <w:rStyle w:val="Strong"/>
          <w:rFonts w:asciiTheme="minorHAnsi" w:hAnsiTheme="minorHAnsi"/>
          <w:b w:val="0"/>
          <w:bCs w:val="0"/>
        </w:rPr>
        <w:t xml:space="preserve"> ajaliselt</w:t>
      </w:r>
      <w:r w:rsidR="002C21D0" w:rsidRPr="00413FF4">
        <w:rPr>
          <w:rStyle w:val="Strong"/>
          <w:rFonts w:asciiTheme="minorHAnsi" w:hAnsiTheme="minorHAnsi"/>
          <w:b w:val="0"/>
          <w:bCs w:val="0"/>
        </w:rPr>
        <w:t xml:space="preserve"> kokku REP II etapiga. Selle etapi alguseks tuleb Eestis kehtestada asukoha tuumaohutuse vaatest hindamisele vajalikud eeskirjad, mida on võimalik printsiibis üle võtta IAEA vastavatest juhenditest (SSG-35) ja rakendada valdkonna ekspertide hinnangul ka referentsprojekti sellesisulisi nõudeid.</w:t>
      </w:r>
      <w:r w:rsidR="00225798" w:rsidRPr="00413FF4">
        <w:rPr>
          <w:rStyle w:val="Strong"/>
          <w:rFonts w:asciiTheme="minorHAnsi" w:hAnsiTheme="minorHAnsi"/>
          <w:b w:val="0"/>
          <w:bCs w:val="0"/>
        </w:rPr>
        <w:t xml:space="preserve"> REP II etapi </w:t>
      </w:r>
      <w:r w:rsidR="00225798" w:rsidRPr="00413FF4">
        <w:rPr>
          <w:rFonts w:asciiTheme="minorHAnsi" w:hAnsiTheme="minorHAnsi"/>
        </w:rPr>
        <w:t>d</w:t>
      </w:r>
      <w:r w:rsidR="0043064C" w:rsidRPr="00413FF4">
        <w:rPr>
          <w:rFonts w:asciiTheme="minorHAnsi" w:hAnsiTheme="minorHAnsi"/>
        </w:rPr>
        <w:t xml:space="preserve">etailse lahenduse kinnitamise ajaks peaks kehtima Tuumaseadus ning </w:t>
      </w:r>
      <w:r w:rsidR="006B6FDA" w:rsidRPr="00413FF4">
        <w:rPr>
          <w:rFonts w:asciiTheme="minorHAnsi" w:hAnsiTheme="minorHAnsi"/>
        </w:rPr>
        <w:t xml:space="preserve">põhjalikuma </w:t>
      </w:r>
      <w:r w:rsidR="0043064C" w:rsidRPr="00413FF4">
        <w:rPr>
          <w:rFonts w:asciiTheme="minorHAnsi" w:hAnsiTheme="minorHAnsi"/>
        </w:rPr>
        <w:t>K</w:t>
      </w:r>
      <w:r w:rsidR="00225798" w:rsidRPr="00413FF4">
        <w:rPr>
          <w:rFonts w:asciiTheme="minorHAnsi" w:hAnsiTheme="minorHAnsi"/>
        </w:rPr>
        <w:t>SH</w:t>
      </w:r>
      <w:r w:rsidR="0043064C" w:rsidRPr="00413FF4">
        <w:rPr>
          <w:rFonts w:asciiTheme="minorHAnsi" w:hAnsiTheme="minorHAnsi"/>
        </w:rPr>
        <w:t xml:space="preserve"> läbi viimiseks vajalikud tuumajaama spetsiifilised määrused. Näiteks määrus, mis sätestab põhimõtted evakueerimistsooni määratlemiseks ja teisi piiranguid tuumajaama ümbruses. Teised õigusaktid on olemas piisaval kujul, et hinnata tuumajaamaga kaasnevat keskkonnamõju vastavalt KeHJS nõuetele.</w:t>
      </w:r>
    </w:p>
    <w:p w14:paraId="664F2803" w14:textId="72E31CCD" w:rsidR="002C21D0" w:rsidRPr="00413FF4" w:rsidRDefault="002C21D0" w:rsidP="41628871">
      <w:pPr>
        <w:rPr>
          <w:rStyle w:val="Strong"/>
          <w:rFonts w:asciiTheme="minorHAnsi" w:hAnsiTheme="minorHAnsi"/>
          <w:b w:val="0"/>
          <w:bCs w:val="0"/>
        </w:rPr>
      </w:pPr>
      <w:r w:rsidRPr="00413FF4">
        <w:rPr>
          <w:rStyle w:val="Strong"/>
          <w:rFonts w:asciiTheme="minorHAnsi" w:hAnsiTheme="minorHAnsi"/>
          <w:b w:val="0"/>
          <w:bCs w:val="0"/>
        </w:rPr>
        <w:t xml:space="preserve">Fermi Energia AS tuumaelektrijaama referentsprojektiks on Kanadas, Ontario provintsis Darlingtonis rajamisel olev BWRX-300 väikerereaktoriga tuumaelektrijaam. Darlingtoni uue tuumajaama projekti näitel tehti asukohavalik provintsi eelistuste kohaselt uuele tootmisele sobiva asukoha ja energiaettevõtte strateegilistest </w:t>
      </w:r>
      <w:r w:rsidR="6F24B1C0" w:rsidRPr="00413FF4">
        <w:rPr>
          <w:rStyle w:val="Strong"/>
          <w:rFonts w:asciiTheme="minorHAnsi" w:hAnsiTheme="minorHAnsi"/>
          <w:b w:val="0"/>
          <w:bCs w:val="0"/>
        </w:rPr>
        <w:t>kaalutlustes</w:t>
      </w:r>
      <w:r w:rsidR="09E01F82" w:rsidRPr="00413FF4">
        <w:rPr>
          <w:rStyle w:val="Strong"/>
          <w:rFonts w:asciiTheme="minorHAnsi" w:hAnsiTheme="minorHAnsi"/>
          <w:b w:val="0"/>
          <w:bCs w:val="0"/>
        </w:rPr>
        <w:t>t</w:t>
      </w:r>
      <w:r w:rsidRPr="00413FF4">
        <w:rPr>
          <w:rStyle w:val="Strong"/>
          <w:rFonts w:asciiTheme="minorHAnsi" w:hAnsiTheme="minorHAnsi"/>
          <w:b w:val="0"/>
          <w:bCs w:val="0"/>
        </w:rPr>
        <w:t xml:space="preserve"> lähtuvalt</w:t>
      </w:r>
      <w:r w:rsidRPr="00413FF4">
        <w:rPr>
          <w:rStyle w:val="FootnoteReference"/>
          <w:rFonts w:asciiTheme="minorHAnsi" w:hAnsiTheme="minorHAnsi"/>
          <w:b/>
          <w:bCs/>
        </w:rPr>
        <w:footnoteReference w:id="17"/>
      </w:r>
      <w:r w:rsidRPr="00413FF4">
        <w:rPr>
          <w:rStyle w:val="Strong"/>
          <w:rFonts w:asciiTheme="minorHAnsi" w:hAnsiTheme="minorHAnsi"/>
          <w:b w:val="0"/>
          <w:bCs w:val="0"/>
        </w:rPr>
        <w:t>. Sarnaselt on asukohavalik planeerimise ja strateegilise keskkonnamõju hindamise protsesside tulemus ka Poolas ja Hollandis, kus tuumaregulaatori roll algab tuumaohutusloa (üldjuhul ehit</w:t>
      </w:r>
      <w:r w:rsidR="00546CA1" w:rsidRPr="00413FF4">
        <w:rPr>
          <w:rStyle w:val="Strong"/>
          <w:rFonts w:asciiTheme="minorHAnsi" w:hAnsiTheme="minorHAnsi"/>
          <w:b w:val="0"/>
          <w:bCs w:val="0"/>
        </w:rPr>
        <w:t>amiseks</w:t>
      </w:r>
      <w:r w:rsidRPr="00413FF4">
        <w:rPr>
          <w:rStyle w:val="Strong"/>
          <w:rFonts w:asciiTheme="minorHAnsi" w:hAnsiTheme="minorHAnsi"/>
          <w:b w:val="0"/>
          <w:bCs w:val="0"/>
        </w:rPr>
        <w:t>) taotlemise ja menetlemise käigus</w:t>
      </w:r>
      <w:r w:rsidR="004E33CD" w:rsidRPr="00413FF4">
        <w:rPr>
          <w:rStyle w:val="Strong"/>
          <w:rFonts w:asciiTheme="minorHAnsi" w:hAnsiTheme="minorHAnsi"/>
          <w:b w:val="0"/>
          <w:bCs w:val="0"/>
        </w:rPr>
        <w:t xml:space="preserve"> kui</w:t>
      </w:r>
      <w:r w:rsidR="511EA967" w:rsidRPr="00413FF4">
        <w:rPr>
          <w:rStyle w:val="Strong"/>
          <w:rFonts w:asciiTheme="minorHAnsi" w:hAnsiTheme="minorHAnsi"/>
          <w:b w:val="0"/>
          <w:bCs w:val="0"/>
        </w:rPr>
        <w:t xml:space="preserve"> keskkonnamõju strateegiline hindamine</w:t>
      </w:r>
      <w:r w:rsidR="004E33CD" w:rsidRPr="00413FF4">
        <w:rPr>
          <w:rStyle w:val="Strong"/>
          <w:rFonts w:asciiTheme="minorHAnsi" w:hAnsiTheme="minorHAnsi"/>
          <w:b w:val="0"/>
          <w:bCs w:val="0"/>
        </w:rPr>
        <w:t xml:space="preserve"> </w:t>
      </w:r>
      <w:r w:rsidR="6F37B36E" w:rsidRPr="00413FF4">
        <w:rPr>
          <w:rStyle w:val="Strong"/>
          <w:rFonts w:asciiTheme="minorHAnsi" w:hAnsiTheme="minorHAnsi"/>
          <w:b w:val="0"/>
          <w:bCs w:val="0"/>
        </w:rPr>
        <w:t>(</w:t>
      </w:r>
      <w:r w:rsidR="004E33CD" w:rsidRPr="00413FF4">
        <w:rPr>
          <w:rStyle w:val="Strong"/>
          <w:rFonts w:asciiTheme="minorHAnsi" w:hAnsiTheme="minorHAnsi"/>
          <w:b w:val="0"/>
          <w:bCs w:val="0"/>
        </w:rPr>
        <w:t>KSH</w:t>
      </w:r>
      <w:r w:rsidR="3D2BF388" w:rsidRPr="00413FF4">
        <w:rPr>
          <w:rStyle w:val="Strong"/>
          <w:rFonts w:asciiTheme="minorHAnsi" w:hAnsiTheme="minorHAnsi"/>
          <w:b w:val="0"/>
          <w:bCs w:val="0"/>
        </w:rPr>
        <w:t>)</w:t>
      </w:r>
      <w:r w:rsidR="004E33CD" w:rsidRPr="00413FF4">
        <w:rPr>
          <w:rStyle w:val="Strong"/>
          <w:rFonts w:asciiTheme="minorHAnsi" w:hAnsiTheme="minorHAnsi"/>
          <w:b w:val="0"/>
          <w:bCs w:val="0"/>
        </w:rPr>
        <w:t xml:space="preserve"> ja</w:t>
      </w:r>
      <w:r w:rsidR="5919DD9A" w:rsidRPr="00413FF4">
        <w:rPr>
          <w:rStyle w:val="Strong"/>
          <w:rFonts w:asciiTheme="minorHAnsi" w:hAnsiTheme="minorHAnsi"/>
          <w:b w:val="0"/>
          <w:bCs w:val="0"/>
        </w:rPr>
        <w:t xml:space="preserve"> </w:t>
      </w:r>
      <w:r w:rsidR="479803BF" w:rsidRPr="00413FF4">
        <w:rPr>
          <w:rStyle w:val="Strong"/>
          <w:rFonts w:asciiTheme="minorHAnsi" w:hAnsiTheme="minorHAnsi"/>
          <w:b w:val="0"/>
          <w:bCs w:val="0"/>
        </w:rPr>
        <w:t>a</w:t>
      </w:r>
      <w:r w:rsidR="479803BF" w:rsidRPr="00413FF4">
        <w:rPr>
          <w:rFonts w:asciiTheme="minorHAnsi" w:eastAsia="Times New Roman" w:hAnsiTheme="minorHAnsi"/>
        </w:rPr>
        <w:t xml:space="preserve">sukohapõhine </w:t>
      </w:r>
      <w:r w:rsidR="5919DD9A" w:rsidRPr="00413FF4">
        <w:rPr>
          <w:rStyle w:val="Strong"/>
          <w:rFonts w:asciiTheme="minorHAnsi" w:hAnsiTheme="minorHAnsi"/>
          <w:b w:val="0"/>
          <w:bCs w:val="0"/>
        </w:rPr>
        <w:t>keskkonnamõju hindamine</w:t>
      </w:r>
      <w:r w:rsidR="004E33CD" w:rsidRPr="00413FF4">
        <w:rPr>
          <w:rStyle w:val="Strong"/>
          <w:rFonts w:asciiTheme="minorHAnsi" w:hAnsiTheme="minorHAnsi"/>
          <w:b w:val="0"/>
          <w:bCs w:val="0"/>
        </w:rPr>
        <w:t xml:space="preserve"> </w:t>
      </w:r>
      <w:r w:rsidR="3B13428D" w:rsidRPr="00413FF4">
        <w:rPr>
          <w:rStyle w:val="Strong"/>
          <w:rFonts w:asciiTheme="minorHAnsi" w:hAnsiTheme="minorHAnsi"/>
          <w:b w:val="0"/>
          <w:bCs w:val="0"/>
        </w:rPr>
        <w:t>(</w:t>
      </w:r>
      <w:r w:rsidR="004E33CD" w:rsidRPr="00413FF4">
        <w:rPr>
          <w:rStyle w:val="Strong"/>
          <w:rFonts w:asciiTheme="minorHAnsi" w:hAnsiTheme="minorHAnsi"/>
          <w:b w:val="0"/>
          <w:bCs w:val="0"/>
        </w:rPr>
        <w:t>KMH</w:t>
      </w:r>
      <w:r w:rsidR="23C9108F" w:rsidRPr="00413FF4">
        <w:rPr>
          <w:rStyle w:val="Strong"/>
          <w:rFonts w:asciiTheme="minorHAnsi" w:hAnsiTheme="minorHAnsi"/>
          <w:b w:val="0"/>
          <w:bCs w:val="0"/>
        </w:rPr>
        <w:t>)</w:t>
      </w:r>
      <w:r w:rsidR="004E33CD" w:rsidRPr="00413FF4">
        <w:rPr>
          <w:rStyle w:val="Strong"/>
          <w:rFonts w:asciiTheme="minorHAnsi" w:hAnsiTheme="minorHAnsi"/>
          <w:b w:val="0"/>
          <w:bCs w:val="0"/>
        </w:rPr>
        <w:t xml:space="preserve"> on tehtud</w:t>
      </w:r>
      <w:r w:rsidRPr="00413FF4">
        <w:rPr>
          <w:rStyle w:val="Strong"/>
          <w:rFonts w:asciiTheme="minorHAnsi" w:hAnsiTheme="minorHAnsi"/>
          <w:b w:val="0"/>
          <w:bCs w:val="0"/>
        </w:rPr>
        <w:t>.</w:t>
      </w:r>
    </w:p>
    <w:p w14:paraId="6429F05D" w14:textId="00170C86" w:rsidR="00430548" w:rsidRPr="00413FF4" w:rsidRDefault="002C21D0" w:rsidP="008F3CD0">
      <w:pPr>
        <w:rPr>
          <w:rStyle w:val="Strong"/>
          <w:rFonts w:asciiTheme="minorHAnsi" w:hAnsiTheme="minorHAnsi"/>
          <w:b w:val="0"/>
          <w:bCs w:val="0"/>
        </w:rPr>
      </w:pPr>
      <w:r w:rsidRPr="00413FF4">
        <w:rPr>
          <w:rStyle w:val="Strong"/>
          <w:rFonts w:asciiTheme="minorHAnsi" w:hAnsiTheme="minorHAnsi"/>
          <w:b w:val="0"/>
          <w:bCs w:val="0"/>
        </w:rPr>
        <w:t xml:space="preserve">Tuumaelektrijaamade kavandamisel ja käitamisel on väga oluline küsimus seotud tuumavastutusega võimalike õnnetuste korral ning vastavate kahjude hüvitamisega. Kuna tuumaõnnetuse mõju võib teatud juhtudel olla riigipiiriülene, on ka tuumavastutuse õigusaktid rahvusvahelised. Kaks peamist õigusakti, mis tuumavastutusega tegelevad, on Pariisi ja Viini konventsioon ning nendega seotud protokollid. Nende konventsioonide peamised põhimõtted sätestavad, et intsidendi korral lasub ainuvastutus tuumakäitise käitajal, mille tagatiseks oleks kindlustus või rahaline tagatis. Siia lisandub ka Täiendav hüvitise konventsioon (The Convention on Supplementary Compensation - CSC), mille eesmärk on kehtestada riikliku hüvitise minimaalne summa ja vajadusel võimaldada hüvitise summat suurendada avalikest vahenditest, </w:t>
      </w:r>
      <w:r w:rsidRPr="00413FF4">
        <w:rPr>
          <w:rStyle w:val="Strong"/>
          <w:rFonts w:asciiTheme="minorHAnsi" w:hAnsiTheme="minorHAnsi"/>
          <w:b w:val="0"/>
          <w:bCs w:val="0"/>
        </w:rPr>
        <w:lastRenderedPageBreak/>
        <w:t>mille lepinguosalised peavad kättesaadavaks tegema, kui riiklikust summast ei piisa tuumaintsidendi tekitatud kahju hüvitamiseks.</w:t>
      </w:r>
    </w:p>
    <w:p w14:paraId="7EF7A91D" w14:textId="77777777" w:rsidR="00430548" w:rsidRPr="00413FF4" w:rsidRDefault="00430548" w:rsidP="00430548">
      <w:pPr>
        <w:rPr>
          <w:rStyle w:val="Strong"/>
          <w:rFonts w:asciiTheme="minorHAnsi" w:hAnsiTheme="minorHAnsi"/>
          <w:b w:val="0"/>
          <w:bCs w:val="0"/>
        </w:rPr>
      </w:pPr>
      <w:r w:rsidRPr="00413FF4">
        <w:rPr>
          <w:rStyle w:val="Strong"/>
          <w:rFonts w:asciiTheme="minorHAnsi" w:hAnsiTheme="minorHAnsi"/>
          <w:b w:val="0"/>
          <w:bCs w:val="0"/>
        </w:rPr>
        <w:t>IAEA väljastab suuniseid ja soovitusi tuumaelektrijaamade ohutuse tagamiseks ning mitmed riigid võivad olla liikmed erinevatest rahvusvahelistest tuumaohutust käsitlevatest konventsioonidest.</w:t>
      </w:r>
    </w:p>
    <w:p w14:paraId="7E1FB9FD" w14:textId="77777777" w:rsidR="00430548" w:rsidRPr="00413FF4" w:rsidRDefault="00430548" w:rsidP="00430548">
      <w:pPr>
        <w:rPr>
          <w:rStyle w:val="Strong"/>
          <w:rFonts w:asciiTheme="minorHAnsi" w:hAnsiTheme="minorHAnsi"/>
          <w:b w:val="0"/>
          <w:bCs w:val="0"/>
        </w:rPr>
      </w:pPr>
      <w:r w:rsidRPr="00413FF4">
        <w:rPr>
          <w:rStyle w:val="Strong"/>
          <w:rFonts w:asciiTheme="minorHAnsi" w:hAnsiTheme="minorHAnsi"/>
          <w:b w:val="0"/>
          <w:bCs w:val="0"/>
        </w:rPr>
        <w:t>Euroopa Liidus kehtivad direktiivid, mis sätestavad nõudeid tuumarajatistele , mis tuleb ka Eestis rakendada:</w:t>
      </w:r>
    </w:p>
    <w:p w14:paraId="222F13E0" w14:textId="77777777" w:rsidR="00430548" w:rsidRPr="00413FF4" w:rsidRDefault="00430548" w:rsidP="00430548">
      <w:pPr>
        <w:pStyle w:val="ListParagraph"/>
        <w:numPr>
          <w:ilvl w:val="0"/>
          <w:numId w:val="53"/>
        </w:numPr>
        <w:rPr>
          <w:rStyle w:val="Strong"/>
          <w:rFonts w:asciiTheme="minorHAnsi" w:hAnsiTheme="minorHAnsi"/>
          <w:b w:val="0"/>
          <w:bCs w:val="0"/>
        </w:rPr>
      </w:pPr>
      <w:r w:rsidRPr="00413FF4">
        <w:rPr>
          <w:rStyle w:val="Strong"/>
          <w:rFonts w:asciiTheme="minorHAnsi" w:hAnsiTheme="minorHAnsi"/>
          <w:b w:val="0"/>
          <w:bCs w:val="0"/>
        </w:rPr>
        <w:t>Nõukogu direktiiv 2013/59/Euratom, millega kehtestatakse põhilised ohutusnormid kaitseks ioniseeriva kiirgusega kiiritamisest tulenevate ohtude eest;</w:t>
      </w:r>
    </w:p>
    <w:p w14:paraId="031A40AF" w14:textId="77777777" w:rsidR="00430548" w:rsidRPr="00413FF4" w:rsidRDefault="00430548" w:rsidP="00430548">
      <w:pPr>
        <w:pStyle w:val="ListParagraph"/>
        <w:numPr>
          <w:ilvl w:val="0"/>
          <w:numId w:val="53"/>
        </w:numPr>
        <w:rPr>
          <w:rStyle w:val="Strong"/>
          <w:rFonts w:asciiTheme="minorHAnsi" w:hAnsiTheme="minorHAnsi"/>
          <w:b w:val="0"/>
          <w:bCs w:val="0"/>
        </w:rPr>
      </w:pPr>
      <w:r w:rsidRPr="00413FF4">
        <w:rPr>
          <w:rStyle w:val="Strong"/>
          <w:rFonts w:asciiTheme="minorHAnsi" w:hAnsiTheme="minorHAnsi"/>
          <w:b w:val="0"/>
          <w:bCs w:val="0"/>
        </w:rPr>
        <w:t>Nõukogu direktiiv 2009/71/Euratom, millega kehtestatakse ühenduse raamistik tuumaseadmete tuumaohutuse kohta (täiendatud direktiiv 2014/87/Euratom);</w:t>
      </w:r>
    </w:p>
    <w:p w14:paraId="213037EB" w14:textId="77777777" w:rsidR="00430548" w:rsidRPr="00413FF4" w:rsidRDefault="00430548" w:rsidP="00430548">
      <w:pPr>
        <w:pStyle w:val="ListParagraph"/>
        <w:numPr>
          <w:ilvl w:val="0"/>
          <w:numId w:val="53"/>
        </w:numPr>
        <w:rPr>
          <w:rStyle w:val="Strong"/>
          <w:rFonts w:asciiTheme="minorHAnsi" w:hAnsiTheme="minorHAnsi"/>
          <w:b w:val="0"/>
          <w:bCs w:val="0"/>
        </w:rPr>
      </w:pPr>
      <w:r w:rsidRPr="00413FF4">
        <w:rPr>
          <w:rStyle w:val="Strong"/>
          <w:rFonts w:asciiTheme="minorHAnsi" w:hAnsiTheme="minorHAnsi"/>
          <w:b w:val="0"/>
          <w:bCs w:val="0"/>
        </w:rPr>
        <w:t>Nõukogu direktiiv 2011/70/Euratom, millega luuakse ühenduse raamistik kasutatud tuumkütuse ja radioaktiivsete jäätmete vastutustundlikuks ja ohutus käitlemiseks.</w:t>
      </w:r>
    </w:p>
    <w:p w14:paraId="51DDEAA5" w14:textId="77777777" w:rsidR="00430548" w:rsidRPr="00413FF4" w:rsidRDefault="00430548" w:rsidP="00430548">
      <w:pPr>
        <w:rPr>
          <w:rStyle w:val="Strong"/>
          <w:rFonts w:asciiTheme="minorHAnsi" w:hAnsiTheme="minorHAnsi"/>
          <w:b w:val="0"/>
          <w:bCs w:val="0"/>
        </w:rPr>
      </w:pPr>
      <w:r w:rsidRPr="00413FF4">
        <w:rPr>
          <w:rStyle w:val="Strong"/>
          <w:rFonts w:asciiTheme="minorHAnsi" w:hAnsiTheme="minorHAnsi"/>
          <w:b w:val="0"/>
          <w:bCs w:val="0"/>
        </w:rPr>
        <w:t>Lisaks rahvusvahelistele lepingutele ja konventsioonidele kehtestab iga riik oma tuumaenergeetika valdkonna õigusraamistiku, mis võib hõlmata tuumaelektrijaamade rajamise lubade saamise protsesse, keskkonnaalaseid nõudeid, ohutusstandardeid, töötajate õigusi ja muid aspekte. Nende seaduste ja määruste eesmärk on tagada tuumaelektrijaamade ohutus, keskkonnakaitse ning avalikkuse kaasamine ja teavitamine. IAEA juhendite kohaselt on eelistatud lahenduseks kõikehõlmava tuumaseaduse olemasolu, mis reguleerib kõiki kiirgustegevuse valdkondi. Tuumaenergia Töörühma ettevalmistavate tegevuste käigus on loodud kiirgusseaduse (KiS) kõrvale eraldi tuumaenergia ja -ohutuse seadus (TeoS) (eelnõu mustandi tasemel), mis reguleerib ainult tuumaenergia kasutamisega seonduvat ning viitab osade teemade puhul kiirgusseaduse jt. seotud seaduste sätetele.</w:t>
      </w:r>
    </w:p>
    <w:p w14:paraId="2E42864A" w14:textId="77698E2D" w:rsidR="00430548" w:rsidRPr="00413FF4" w:rsidRDefault="001319E2" w:rsidP="008F3CD0">
      <w:pPr>
        <w:rPr>
          <w:rFonts w:asciiTheme="minorHAnsi" w:eastAsia="Times New Roman" w:hAnsiTheme="minorHAnsi"/>
        </w:rPr>
      </w:pPr>
      <w:r w:rsidRPr="00413FF4">
        <w:rPr>
          <w:rStyle w:val="Strong"/>
          <w:rFonts w:asciiTheme="minorHAnsi" w:hAnsiTheme="minorHAnsi"/>
          <w:b w:val="0"/>
          <w:bCs w:val="0"/>
        </w:rPr>
        <w:t>Tuumajaama puhul on kindlasti vaja läbi viia REP KSH koosseisus Natura hindamine, samuti tuleb arvestada piiriüleste mõjude hindamisega (käsitletud ptk 1.3.5).</w:t>
      </w:r>
    </w:p>
    <w:p w14:paraId="2C3CCE1E" w14:textId="415A4DCE" w:rsidR="005A08BD" w:rsidRPr="00BE1B78" w:rsidRDefault="00BE1B78" w:rsidP="001A772E">
      <w:pPr>
        <w:pStyle w:val="Heading1"/>
        <w:rPr>
          <w:rFonts w:asciiTheme="minorHAnsi" w:hAnsiTheme="minorHAnsi"/>
          <w:color w:val="1E5B7F"/>
        </w:rPr>
      </w:pPr>
      <w:bookmarkStart w:id="37" w:name="_Toc187673635"/>
      <w:r w:rsidRPr="00BE1B78">
        <w:rPr>
          <w:rFonts w:asciiTheme="minorHAnsi" w:hAnsiTheme="minorHAnsi"/>
          <w:color w:val="1E5B7F"/>
        </w:rPr>
        <w:lastRenderedPageBreak/>
        <w:t>KAVANDATAVA EHITISE VASTAVUS RIIGI STRATEEGILISTEST</w:t>
      </w:r>
      <w:r>
        <w:rPr>
          <w:rFonts w:asciiTheme="minorHAnsi" w:hAnsiTheme="minorHAnsi"/>
          <w:color w:val="1E5B7F"/>
        </w:rPr>
        <w:t xml:space="preserve"> </w:t>
      </w:r>
      <w:r w:rsidRPr="00BE1B78">
        <w:rPr>
          <w:rFonts w:asciiTheme="minorHAnsi" w:hAnsiTheme="minorHAnsi"/>
          <w:color w:val="1E5B7F"/>
        </w:rPr>
        <w:t>ARENGUDOKUMENTIDEST LÄHTUVATELE EESMÄRKIDELE</w:t>
      </w:r>
      <w:bookmarkEnd w:id="37"/>
    </w:p>
    <w:p w14:paraId="417E73EC" w14:textId="77777777" w:rsidR="00BE1B78" w:rsidRPr="00BE1B78" w:rsidRDefault="00BE1B78" w:rsidP="00BE1B78"/>
    <w:p w14:paraId="6FD53632" w14:textId="5B92BB1B" w:rsidR="001B5614" w:rsidRPr="00413FF4" w:rsidRDefault="001B5614" w:rsidP="001B6DD8">
      <w:pPr>
        <w:pStyle w:val="Heading2"/>
        <w:rPr>
          <w:rFonts w:asciiTheme="minorHAnsi" w:hAnsiTheme="minorHAnsi"/>
        </w:rPr>
      </w:pPr>
      <w:bookmarkStart w:id="38" w:name="_Toc175602521"/>
      <w:bookmarkStart w:id="39" w:name="_Toc187673636"/>
      <w:r w:rsidRPr="00413FF4">
        <w:rPr>
          <w:rFonts w:asciiTheme="minorHAnsi" w:hAnsiTheme="minorHAnsi"/>
        </w:rPr>
        <w:t>Tuumaelektrijaama kavandamisega seonduvad alusdokumendid</w:t>
      </w:r>
      <w:bookmarkEnd w:id="38"/>
      <w:bookmarkEnd w:id="39"/>
    </w:p>
    <w:p w14:paraId="39B2D2CA" w14:textId="30ED2418" w:rsidR="001B5614" w:rsidRPr="00413FF4" w:rsidRDefault="001B5614" w:rsidP="001B5614">
      <w:pPr>
        <w:rPr>
          <w:rStyle w:val="Strong"/>
          <w:rFonts w:asciiTheme="minorHAnsi" w:hAnsiTheme="minorHAnsi"/>
          <w:b w:val="0"/>
          <w:bCs w:val="0"/>
        </w:rPr>
      </w:pPr>
      <w:r w:rsidRPr="00413FF4">
        <w:rPr>
          <w:rStyle w:val="Strong"/>
          <w:rFonts w:asciiTheme="minorHAnsi" w:hAnsiTheme="minorHAnsi"/>
          <w:b w:val="0"/>
          <w:bCs w:val="0"/>
        </w:rPr>
        <w:t>Eesti energiamajanduse suundumused, eesmärgid ja tegevused on kirjeldatud Energiamajanduse arengukavades (ENMAK). Kehtiv energiamajanduse arengukava ENMAK 2030</w:t>
      </w:r>
      <w:r w:rsidRPr="00413FF4">
        <w:rPr>
          <w:rStyle w:val="FootnoteReference"/>
          <w:rFonts w:asciiTheme="minorHAnsi" w:hAnsiTheme="minorHAnsi"/>
          <w:b/>
          <w:bCs/>
        </w:rPr>
        <w:footnoteReference w:id="18"/>
      </w:r>
      <w:r w:rsidRPr="00413FF4">
        <w:rPr>
          <w:rStyle w:val="Strong"/>
          <w:rFonts w:asciiTheme="minorHAnsi" w:hAnsiTheme="minorHAnsi"/>
          <w:b w:val="0"/>
          <w:bCs w:val="0"/>
        </w:rPr>
        <w:t xml:space="preserve"> ei välista ühegi turupõhiselt konkurentsivõimelise elektrijaama rajamist Eestisse. Tuumaelektrijaama rajamise stsenaariumiga on arvestatud ENMAK 2035 koostamisel, kuna </w:t>
      </w:r>
      <w:r w:rsidR="008A6B5A" w:rsidRPr="00413FF4">
        <w:rPr>
          <w:rStyle w:val="Strong"/>
          <w:rFonts w:asciiTheme="minorHAnsi" w:hAnsiTheme="minorHAnsi"/>
          <w:b w:val="0"/>
          <w:bCs w:val="0"/>
        </w:rPr>
        <w:t xml:space="preserve">Eesti </w:t>
      </w:r>
      <w:r w:rsidR="006A2322" w:rsidRPr="00413FF4">
        <w:rPr>
          <w:rStyle w:val="Strong"/>
          <w:rFonts w:asciiTheme="minorHAnsi" w:hAnsiTheme="minorHAnsi"/>
          <w:b w:val="0"/>
          <w:bCs w:val="0"/>
        </w:rPr>
        <w:t>tuumaprogrammi käivitamine</w:t>
      </w:r>
      <w:r w:rsidR="008A6B5A" w:rsidRPr="00413FF4">
        <w:rPr>
          <w:rStyle w:val="Strong"/>
          <w:rFonts w:asciiTheme="minorHAnsi" w:hAnsiTheme="minorHAnsi"/>
          <w:b w:val="0"/>
          <w:bCs w:val="0"/>
        </w:rPr>
        <w:t xml:space="preserve"> ja jaama rajamine</w:t>
      </w:r>
      <w:r w:rsidR="006A2322" w:rsidRPr="00413FF4">
        <w:rPr>
          <w:rStyle w:val="Strong"/>
          <w:rFonts w:asciiTheme="minorHAnsi" w:hAnsiTheme="minorHAnsi"/>
          <w:b w:val="0"/>
          <w:bCs w:val="0"/>
        </w:rPr>
        <w:t xml:space="preserve"> ei ole teostatav </w:t>
      </w:r>
      <w:r w:rsidRPr="00413FF4">
        <w:rPr>
          <w:rStyle w:val="Strong"/>
          <w:rFonts w:asciiTheme="minorHAnsi" w:hAnsiTheme="minorHAnsi"/>
          <w:b w:val="0"/>
          <w:bCs w:val="0"/>
        </w:rPr>
        <w:t>aastaks 2030. Eesti riiklik energia- ja kliimakava aastani 2030 (REKK 2030</w:t>
      </w:r>
      <w:r w:rsidRPr="00413FF4">
        <w:rPr>
          <w:rStyle w:val="FootnoteReference"/>
          <w:rFonts w:asciiTheme="minorHAnsi" w:hAnsiTheme="minorHAnsi"/>
          <w:b/>
          <w:bCs/>
        </w:rPr>
        <w:footnoteReference w:id="19"/>
      </w:r>
      <w:r w:rsidRPr="00413FF4">
        <w:rPr>
          <w:rStyle w:val="Strong"/>
          <w:rFonts w:asciiTheme="minorHAnsi" w:hAnsiTheme="minorHAnsi"/>
          <w:b w:val="0"/>
          <w:bCs w:val="0"/>
        </w:rPr>
        <w:t>) on ühe alternatiivse võimalusena elektritootmiseks Eestis näinud väikeseid moodulreaktoreid.</w:t>
      </w:r>
    </w:p>
    <w:p w14:paraId="1C4D72D1" w14:textId="4732BA7F" w:rsidR="001B5614" w:rsidRPr="00413FF4" w:rsidRDefault="001B5614" w:rsidP="001B5614">
      <w:pPr>
        <w:rPr>
          <w:rFonts w:asciiTheme="minorHAnsi" w:hAnsiTheme="minorHAnsi"/>
        </w:rPr>
      </w:pPr>
      <w:r w:rsidRPr="00413FF4">
        <w:rPr>
          <w:rStyle w:val="Strong"/>
          <w:rFonts w:asciiTheme="minorHAnsi" w:hAnsiTheme="minorHAnsi"/>
          <w:b w:val="0"/>
          <w:bCs w:val="0"/>
        </w:rPr>
        <w:t>ENMAK 2035 koostamise raames tellitud ja läbi viidud uuring kliimaneutraalse elektritootmise võimalustest Eestis</w:t>
      </w:r>
      <w:r w:rsidRPr="00413FF4">
        <w:rPr>
          <w:rStyle w:val="FootnoteReference"/>
          <w:rFonts w:asciiTheme="minorHAnsi" w:hAnsiTheme="minorHAnsi"/>
          <w:b/>
          <w:bCs/>
        </w:rPr>
        <w:footnoteReference w:id="20"/>
      </w:r>
      <w:r w:rsidRPr="00413FF4">
        <w:rPr>
          <w:rStyle w:val="Strong"/>
          <w:rFonts w:asciiTheme="minorHAnsi" w:hAnsiTheme="minorHAnsi"/>
          <w:b w:val="0"/>
          <w:bCs w:val="0"/>
        </w:rPr>
        <w:t xml:space="preserve">. Uuringu järgi on kliimaneutraalne elektritootmine Eestis saavutatav 2050. aastaks kuue või seitsme eri stsenaariumi ja tehnoloogiate kombinatsiooni kaudu. Kõigi stsenaariumite, sealhulgas tuumaenergia stsenaariumi rakendamise eelduseks on taastuvenergia tootmise ja salvestamise võimsuste lisandumine tänasest olulises suuremas mahus. Uuringus arvestati tuumaenergia puhul stsenaariumiga, kus 2040. aastaks on Eestisse ehitatud III+ põlvkonna </w:t>
      </w:r>
      <w:r w:rsidR="3575D7E3" w:rsidRPr="00413FF4">
        <w:rPr>
          <w:rStyle w:val="Strong"/>
          <w:rFonts w:asciiTheme="minorHAnsi" w:hAnsiTheme="minorHAnsi"/>
          <w:b w:val="0"/>
          <w:bCs w:val="0"/>
        </w:rPr>
        <w:t>väikeste moodulreaktoritega</w:t>
      </w:r>
      <w:r w:rsidRPr="00413FF4">
        <w:rPr>
          <w:rStyle w:val="Strong"/>
          <w:rFonts w:asciiTheme="minorHAnsi" w:hAnsiTheme="minorHAnsi"/>
          <w:b w:val="0"/>
          <w:bCs w:val="0"/>
        </w:rPr>
        <w:t xml:space="preserve"> tuumajaam </w:t>
      </w:r>
      <w:r w:rsidR="30FBC821" w:rsidRPr="00413FF4">
        <w:rPr>
          <w:rStyle w:val="Strong"/>
          <w:rFonts w:asciiTheme="minorHAnsi" w:hAnsiTheme="minorHAnsi"/>
          <w:b w:val="0"/>
          <w:bCs w:val="0"/>
        </w:rPr>
        <w:t>koguvõimsus</w:t>
      </w:r>
      <w:r w:rsidR="43E94821" w:rsidRPr="00413FF4">
        <w:rPr>
          <w:rStyle w:val="Strong"/>
          <w:rFonts w:asciiTheme="minorHAnsi" w:hAnsiTheme="minorHAnsi"/>
          <w:b w:val="0"/>
          <w:bCs w:val="0"/>
        </w:rPr>
        <w:t>ega</w:t>
      </w:r>
      <w:r w:rsidRPr="00413FF4">
        <w:rPr>
          <w:rStyle w:val="Strong"/>
          <w:rFonts w:asciiTheme="minorHAnsi" w:hAnsiTheme="minorHAnsi"/>
          <w:b w:val="0"/>
          <w:bCs w:val="0"/>
        </w:rPr>
        <w:t xml:space="preserve"> 900 MW. Majanduslikku mõju võimendavate kriteeriumide alusel tehtud stsenaariumite võrdluse kohaselt osutusid kõige atraktiivsemateks stsenaariumiks „Tuumaenergia“ (mis on nimest hoolimata taastuvenergia, tuumaenergia ja salvestuse kombinatsioon). Lisaks kõige odavamale elektritootmise hinnale võimaldab tuumastsenaariumi ka kõige kiiremat </w:t>
      </w:r>
      <w:r w:rsidR="61E378D1" w:rsidRPr="00413FF4">
        <w:rPr>
          <w:rStyle w:val="Strong"/>
          <w:rFonts w:asciiTheme="minorHAnsi" w:hAnsiTheme="minorHAnsi"/>
          <w:b w:val="0"/>
          <w:bCs w:val="0"/>
        </w:rPr>
        <w:t>kasvuhoonegaaside</w:t>
      </w:r>
      <w:r w:rsidRPr="00413FF4">
        <w:rPr>
          <w:rStyle w:val="Strong"/>
          <w:rFonts w:asciiTheme="minorHAnsi" w:hAnsiTheme="minorHAnsi"/>
          <w:b w:val="0"/>
          <w:bCs w:val="0"/>
        </w:rPr>
        <w:t xml:space="preserve"> vähendamist</w:t>
      </w:r>
      <w:r w:rsidR="210B88CE" w:rsidRPr="00413FF4">
        <w:rPr>
          <w:rStyle w:val="Strong"/>
          <w:rFonts w:asciiTheme="minorHAnsi" w:hAnsiTheme="minorHAnsi"/>
          <w:b w:val="0"/>
          <w:bCs w:val="0"/>
        </w:rPr>
        <w:t xml:space="preserve"> ja</w:t>
      </w:r>
      <w:r w:rsidRPr="00413FF4">
        <w:rPr>
          <w:rStyle w:val="Strong"/>
          <w:rFonts w:asciiTheme="minorHAnsi" w:hAnsiTheme="minorHAnsi"/>
          <w:b w:val="0"/>
          <w:bCs w:val="0"/>
        </w:rPr>
        <w:t xml:space="preserve"> on parimate sotsiaalmajanduslike mõjudega. Ka on tuumaenergia stsenaarium ligi kaks korda väiksema investeeringuvajadusega, kui taastuvenergia koos salvestusega </w:t>
      </w:r>
      <w:r w:rsidR="64D6510E" w:rsidRPr="00413FF4">
        <w:rPr>
          <w:rStyle w:val="Strong"/>
          <w:rFonts w:asciiTheme="minorHAnsi" w:hAnsiTheme="minorHAnsi"/>
          <w:b w:val="0"/>
          <w:bCs w:val="0"/>
        </w:rPr>
        <w:t>(ilma tuumaenergiata)</w:t>
      </w:r>
      <w:r w:rsidR="30FBC821" w:rsidRPr="00413FF4">
        <w:rPr>
          <w:rStyle w:val="Strong"/>
          <w:rFonts w:asciiTheme="minorHAnsi" w:hAnsiTheme="minorHAnsi"/>
          <w:b w:val="0"/>
          <w:bCs w:val="0"/>
        </w:rPr>
        <w:t xml:space="preserve"> </w:t>
      </w:r>
      <w:r w:rsidRPr="00413FF4">
        <w:rPr>
          <w:rStyle w:val="Strong"/>
          <w:rFonts w:asciiTheme="minorHAnsi" w:hAnsiTheme="minorHAnsi"/>
          <w:b w:val="0"/>
          <w:bCs w:val="0"/>
        </w:rPr>
        <w:t>ning taastuvgaasi stsenaariumid. Riskidena toodi välja Eestis täna puuduvad võimekused ja alused, mille loomisega on nüüd, riigi teadliku otsuse järel tuumaenergia kasutuselevõtu osas</w:t>
      </w:r>
      <w:r w:rsidRPr="00413FF4">
        <w:rPr>
          <w:rStyle w:val="FootnoteReference"/>
          <w:rFonts w:asciiTheme="minorHAnsi" w:hAnsiTheme="minorHAnsi"/>
          <w:b/>
          <w:bCs/>
        </w:rPr>
        <w:footnoteReference w:id="21"/>
      </w:r>
      <w:r w:rsidRPr="00413FF4">
        <w:rPr>
          <w:rFonts w:asciiTheme="minorHAnsi" w:hAnsiTheme="minorHAnsi"/>
          <w:b/>
          <w:bCs/>
        </w:rPr>
        <w:t>,</w:t>
      </w:r>
      <w:r w:rsidRPr="00413FF4">
        <w:rPr>
          <w:rFonts w:asciiTheme="minorHAnsi" w:hAnsiTheme="minorHAnsi"/>
        </w:rPr>
        <w:t xml:space="preserve"> alustatud (sh käesolev eriplaneeringu taotlus, täiendav seadusloome ja regulatsioonide väljatöötamine, inimressursi koolitamine ja kaasamine). </w:t>
      </w:r>
    </w:p>
    <w:p w14:paraId="623A70D3" w14:textId="37A0EA8B" w:rsidR="001B5614" w:rsidRPr="00413FF4" w:rsidRDefault="002F7D31" w:rsidP="001B5614">
      <w:pPr>
        <w:rPr>
          <w:rStyle w:val="Strong"/>
          <w:rFonts w:asciiTheme="minorHAnsi" w:hAnsiTheme="minorHAnsi"/>
          <w:b w:val="0"/>
          <w:bCs w:val="0"/>
        </w:rPr>
      </w:pPr>
      <w:r w:rsidRPr="00413FF4">
        <w:rPr>
          <w:rStyle w:val="Strong"/>
          <w:rFonts w:asciiTheme="minorHAnsi" w:hAnsiTheme="minorHAnsi"/>
          <w:b w:val="0"/>
          <w:bCs w:val="0"/>
        </w:rPr>
        <w:t xml:space="preserve">Jaama </w:t>
      </w:r>
      <w:r w:rsidR="00113613" w:rsidRPr="00413FF4">
        <w:rPr>
          <w:rStyle w:val="Strong"/>
          <w:rFonts w:asciiTheme="minorHAnsi" w:hAnsiTheme="minorHAnsi"/>
          <w:b w:val="0"/>
          <w:bCs w:val="0"/>
        </w:rPr>
        <w:t xml:space="preserve">tööle hakkamisel </w:t>
      </w:r>
      <w:r w:rsidRPr="00413FF4">
        <w:rPr>
          <w:rStyle w:val="Strong"/>
          <w:rFonts w:asciiTheme="minorHAnsi" w:hAnsiTheme="minorHAnsi"/>
          <w:b w:val="0"/>
          <w:bCs w:val="0"/>
        </w:rPr>
        <w:t>panustab t</w:t>
      </w:r>
      <w:r w:rsidR="001B5614" w:rsidRPr="00413FF4">
        <w:rPr>
          <w:rStyle w:val="Strong"/>
          <w:rFonts w:asciiTheme="minorHAnsi" w:hAnsiTheme="minorHAnsi"/>
          <w:b w:val="0"/>
          <w:bCs w:val="0"/>
        </w:rPr>
        <w:t>uumaenergia</w:t>
      </w:r>
      <w:r w:rsidR="00113613" w:rsidRPr="00413FF4">
        <w:rPr>
          <w:rStyle w:val="Strong"/>
          <w:rFonts w:asciiTheme="minorHAnsi" w:hAnsiTheme="minorHAnsi"/>
          <w:b w:val="0"/>
          <w:bCs w:val="0"/>
        </w:rPr>
        <w:t xml:space="preserve"> kui juhitav energialiik</w:t>
      </w:r>
      <w:r w:rsidR="001B5614" w:rsidRPr="00413FF4">
        <w:rPr>
          <w:rStyle w:val="Strong"/>
          <w:rFonts w:asciiTheme="minorHAnsi" w:hAnsiTheme="minorHAnsi"/>
          <w:b w:val="0"/>
          <w:bCs w:val="0"/>
        </w:rPr>
        <w:t xml:space="preserve"> </w:t>
      </w:r>
      <w:r w:rsidRPr="00413FF4">
        <w:rPr>
          <w:rStyle w:val="Strong"/>
          <w:rFonts w:asciiTheme="minorHAnsi" w:hAnsiTheme="minorHAnsi"/>
          <w:b w:val="0"/>
          <w:bCs w:val="0"/>
        </w:rPr>
        <w:t>Eesti elektri varustuskindluse tagamisse</w:t>
      </w:r>
      <w:r w:rsidR="001B5614" w:rsidRPr="00413FF4">
        <w:rPr>
          <w:rStyle w:val="Strong"/>
          <w:rFonts w:asciiTheme="minorHAnsi" w:hAnsiTheme="minorHAnsi"/>
          <w:b w:val="0"/>
          <w:bCs w:val="0"/>
        </w:rPr>
        <w:t xml:space="preserve">. Praeguste plaanide järgi on kuni 2035. aastani olemas 494-660 MW peamiselt fossiilkütustel põhinevat tootmist, mille sulgumisel sobiks puudujääki täitma just tuumaenergia. </w:t>
      </w:r>
    </w:p>
    <w:p w14:paraId="770731A1" w14:textId="4B609BB4" w:rsidR="001B5614" w:rsidRPr="00413FF4" w:rsidRDefault="001B5614" w:rsidP="001B5614">
      <w:pPr>
        <w:rPr>
          <w:rStyle w:val="Strong"/>
          <w:rFonts w:asciiTheme="minorHAnsi" w:hAnsiTheme="minorHAnsi"/>
          <w:b w:val="0"/>
          <w:bCs w:val="0"/>
        </w:rPr>
      </w:pPr>
      <w:r w:rsidRPr="00413FF4">
        <w:rPr>
          <w:rStyle w:val="Strong"/>
          <w:rFonts w:asciiTheme="minorHAnsi" w:hAnsiTheme="minorHAnsi"/>
          <w:b w:val="0"/>
          <w:bCs w:val="0"/>
        </w:rPr>
        <w:t>Kliimapoliitika hõlmab ka kliimamuutuste mõjuga kohanemiseks seatud eesmärke ja tegevusi, mis on seatud Kliimamuutustega kohanemise arengukavaga aastani 2030</w:t>
      </w:r>
      <w:r w:rsidRPr="00413FF4">
        <w:rPr>
          <w:rStyle w:val="FootnoteReference"/>
          <w:rFonts w:asciiTheme="minorHAnsi" w:hAnsiTheme="minorHAnsi"/>
          <w:b/>
          <w:bCs/>
        </w:rPr>
        <w:footnoteReference w:id="22"/>
      </w:r>
      <w:r w:rsidRPr="00413FF4">
        <w:rPr>
          <w:rStyle w:val="Strong"/>
          <w:rFonts w:asciiTheme="minorHAnsi" w:hAnsiTheme="minorHAnsi"/>
          <w:b w:val="0"/>
          <w:bCs w:val="0"/>
        </w:rPr>
        <w:t>. Kliimamuutustega kaasnevate äärmuslike ilmaolude</w:t>
      </w:r>
      <w:r w:rsidR="44845AA7" w:rsidRPr="00413FF4">
        <w:rPr>
          <w:rStyle w:val="Strong"/>
          <w:rFonts w:asciiTheme="minorHAnsi" w:hAnsiTheme="minorHAnsi"/>
          <w:b w:val="0"/>
          <w:bCs w:val="0"/>
        </w:rPr>
        <w:t>,</w:t>
      </w:r>
      <w:r w:rsidRPr="00413FF4">
        <w:rPr>
          <w:rStyle w:val="Strong"/>
          <w:rFonts w:asciiTheme="minorHAnsi" w:hAnsiTheme="minorHAnsi"/>
          <w:b w:val="0"/>
          <w:bCs w:val="0"/>
        </w:rPr>
        <w:t xml:space="preserve"> nagu tormide, üleujutuste, merevee taseme tõusu ja kuumalainete mõju tõttu muutuvad senisest haavatavamaks taristu ja ehitised, millega tuleb arvestada ka võimaliku tuumaelektrijaama puhul. </w:t>
      </w:r>
    </w:p>
    <w:p w14:paraId="6A07EBAA" w14:textId="0EF150D4" w:rsidR="001B5614" w:rsidRPr="00413FF4" w:rsidRDefault="001B5614" w:rsidP="001B5614">
      <w:pPr>
        <w:rPr>
          <w:rStyle w:val="Strong"/>
          <w:rFonts w:asciiTheme="minorHAnsi" w:eastAsiaTheme="minorEastAsia" w:hAnsiTheme="minorHAnsi"/>
          <w:b w:val="0"/>
          <w:bCs w:val="0"/>
        </w:rPr>
      </w:pPr>
      <w:r w:rsidRPr="00413FF4">
        <w:rPr>
          <w:rStyle w:val="Strong"/>
          <w:rFonts w:asciiTheme="minorHAnsi" w:hAnsiTheme="minorHAnsi"/>
          <w:b w:val="0"/>
          <w:bCs w:val="0"/>
        </w:rPr>
        <w:lastRenderedPageBreak/>
        <w:t>Vastavalt dokumendile „Kliimapoliitika põhialused aastani 2050. Energeetika ja tööstuse valdkonna mõjude hindamine“</w:t>
      </w:r>
      <w:r w:rsidRPr="00413FF4">
        <w:rPr>
          <w:rStyle w:val="FootnoteReference"/>
          <w:rFonts w:asciiTheme="minorHAnsi" w:hAnsiTheme="minorHAnsi"/>
          <w:b/>
          <w:bCs/>
        </w:rPr>
        <w:footnoteReference w:id="23"/>
      </w:r>
      <w:r w:rsidRPr="00413FF4">
        <w:rPr>
          <w:rStyle w:val="Strong"/>
          <w:rFonts w:asciiTheme="minorHAnsi" w:hAnsiTheme="minorHAnsi"/>
          <w:b w:val="0"/>
          <w:bCs w:val="0"/>
        </w:rPr>
        <w:t xml:space="preserve"> on üheks 2050. aasta arengusuunisteks</w:t>
      </w:r>
      <w:r w:rsidRPr="00413FF4">
        <w:rPr>
          <w:rStyle w:val="Strong"/>
          <w:rFonts w:asciiTheme="minorHAnsi" w:hAnsiTheme="minorHAnsi"/>
          <w:b w:val="0"/>
        </w:rPr>
        <w:t xml:space="preserve"> </w:t>
      </w:r>
      <w:r w:rsidR="0085553D" w:rsidRPr="00413FF4">
        <w:rPr>
          <w:rStyle w:val="Strong"/>
          <w:rFonts w:asciiTheme="minorHAnsi" w:hAnsiTheme="minorHAnsi"/>
          <w:b w:val="0"/>
          <w:bCs w:val="0"/>
        </w:rPr>
        <w:t>CO</w:t>
      </w:r>
      <w:r w:rsidR="0085553D" w:rsidRPr="00413FF4">
        <w:rPr>
          <w:rStyle w:val="Strong"/>
          <w:rFonts w:asciiTheme="minorHAnsi" w:hAnsiTheme="minorHAnsi"/>
          <w:b w:val="0"/>
          <w:vertAlign w:val="subscript"/>
        </w:rPr>
        <w:t>2</w:t>
      </w:r>
      <w:r w:rsidR="0085553D" w:rsidRPr="00413FF4">
        <w:rPr>
          <w:rStyle w:val="Strong"/>
          <w:rFonts w:asciiTheme="minorHAnsi" w:eastAsiaTheme="minorEastAsia" w:hAnsiTheme="minorHAnsi"/>
          <w:b w:val="0"/>
          <w:bCs w:val="0"/>
        </w:rPr>
        <w:t xml:space="preserve"> </w:t>
      </w:r>
      <w:r w:rsidRPr="00413FF4">
        <w:rPr>
          <w:rStyle w:val="Strong"/>
          <w:rFonts w:asciiTheme="minorHAnsi" w:eastAsiaTheme="minorEastAsia" w:hAnsiTheme="minorHAnsi"/>
          <w:b w:val="0"/>
          <w:bCs w:val="0"/>
        </w:rPr>
        <w:t xml:space="preserve">neutraalsete kütuste kasutuselevõtmise kiirendamine, et tagada ühiskonna heaolu kasv ning energiajulgeolek. Nende suuniste alusindikaatoriks on </w:t>
      </w:r>
      <w:r w:rsidR="0085553D" w:rsidRPr="00413FF4">
        <w:rPr>
          <w:rStyle w:val="Strong"/>
          <w:rFonts w:asciiTheme="minorHAnsi" w:hAnsiTheme="minorHAnsi"/>
          <w:b w:val="0"/>
          <w:bCs w:val="0"/>
        </w:rPr>
        <w:t>CO</w:t>
      </w:r>
      <w:r w:rsidR="0085553D" w:rsidRPr="00413FF4">
        <w:rPr>
          <w:rStyle w:val="Strong"/>
          <w:rFonts w:asciiTheme="minorHAnsi" w:hAnsiTheme="minorHAnsi"/>
          <w:b w:val="0"/>
          <w:vertAlign w:val="subscript"/>
        </w:rPr>
        <w:t>2</w:t>
      </w:r>
      <w:r w:rsidR="0085553D" w:rsidRPr="00413FF4">
        <w:rPr>
          <w:rStyle w:val="Strong"/>
          <w:rFonts w:asciiTheme="minorHAnsi" w:eastAsiaTheme="minorEastAsia" w:hAnsiTheme="minorHAnsi"/>
          <w:b w:val="0"/>
          <w:bCs w:val="0"/>
        </w:rPr>
        <w:t xml:space="preserve"> </w:t>
      </w:r>
      <w:r w:rsidRPr="00413FF4">
        <w:rPr>
          <w:rStyle w:val="Strong"/>
          <w:rFonts w:asciiTheme="minorHAnsi" w:eastAsiaTheme="minorEastAsia" w:hAnsiTheme="minorHAnsi"/>
          <w:b w:val="0"/>
          <w:bCs w:val="0"/>
        </w:rPr>
        <w:t>neutraalsete kütuste kasutamise maht aastas. Selle alusindikaatori alla liigituks ka tuumaenergia.</w:t>
      </w:r>
    </w:p>
    <w:p w14:paraId="4CE8D477" w14:textId="13B8A89C" w:rsidR="001B5614" w:rsidRPr="00413FF4" w:rsidRDefault="001B5614" w:rsidP="001B5614">
      <w:pPr>
        <w:rPr>
          <w:rStyle w:val="Strong"/>
          <w:rFonts w:asciiTheme="minorHAnsi" w:hAnsiTheme="minorHAnsi"/>
          <w:b w:val="0"/>
          <w:bCs w:val="0"/>
        </w:rPr>
      </w:pPr>
      <w:r w:rsidRPr="00413FF4">
        <w:rPr>
          <w:rStyle w:val="Strong"/>
          <w:rFonts w:asciiTheme="minorHAnsi" w:hAnsiTheme="minorHAnsi"/>
          <w:b w:val="0"/>
          <w:bCs w:val="0"/>
        </w:rPr>
        <w:t xml:space="preserve">Kokkuvõttes on Eestis vaja 2030., 2040. ja 2050. aasta kliimamuutuste leevendamise eesmärkide saavutamiseks rajada suhteliselt kiires tempos piisavas mahus uut süsinikheitmeta juhitavat energiatootmist. Arengukavade ja analüüside alusel näeme läbivalt, et taastuvenergia </w:t>
      </w:r>
      <w:r w:rsidR="30FBC821" w:rsidRPr="00413FF4">
        <w:rPr>
          <w:rStyle w:val="Strong"/>
          <w:rFonts w:asciiTheme="minorHAnsi" w:hAnsiTheme="minorHAnsi"/>
          <w:b w:val="0"/>
          <w:bCs w:val="0"/>
        </w:rPr>
        <w:t>kombineeritu</w:t>
      </w:r>
      <w:r w:rsidR="35A50F2C" w:rsidRPr="00413FF4">
        <w:rPr>
          <w:rStyle w:val="Strong"/>
          <w:rFonts w:asciiTheme="minorHAnsi" w:hAnsiTheme="minorHAnsi"/>
          <w:b w:val="0"/>
          <w:bCs w:val="0"/>
        </w:rPr>
        <w:t>na</w:t>
      </w:r>
      <w:r w:rsidRPr="00413FF4">
        <w:rPr>
          <w:rStyle w:val="Strong"/>
          <w:rFonts w:asciiTheme="minorHAnsi" w:hAnsiTheme="minorHAnsi"/>
          <w:b w:val="0"/>
          <w:bCs w:val="0"/>
        </w:rPr>
        <w:t xml:space="preserve"> paindliku salvestuse ja juhitava kindla</w:t>
      </w:r>
      <w:r w:rsidRPr="00413FF4">
        <w:rPr>
          <w:rStyle w:val="Strong"/>
          <w:rFonts w:asciiTheme="minorHAnsi" w:hAnsiTheme="minorHAnsi"/>
        </w:rPr>
        <w:t xml:space="preserve"> </w:t>
      </w:r>
      <w:r w:rsidRPr="00413FF4">
        <w:rPr>
          <w:rStyle w:val="Strong"/>
          <w:rFonts w:asciiTheme="minorHAnsi" w:hAnsiTheme="minorHAnsi"/>
          <w:b w:val="0"/>
          <w:bCs w:val="0"/>
        </w:rPr>
        <w:t>tuumaenergiaga on</w:t>
      </w:r>
      <w:r w:rsidRPr="00413FF4">
        <w:rPr>
          <w:rStyle w:val="Strong"/>
          <w:rFonts w:asciiTheme="minorHAnsi" w:hAnsiTheme="minorHAnsi"/>
        </w:rPr>
        <w:t xml:space="preserve"> </w:t>
      </w:r>
      <w:r w:rsidRPr="00413FF4">
        <w:rPr>
          <w:rStyle w:val="Strong"/>
          <w:rFonts w:asciiTheme="minorHAnsi" w:hAnsiTheme="minorHAnsi"/>
          <w:b w:val="0"/>
          <w:bCs w:val="0"/>
        </w:rPr>
        <w:t>Eestile sobiv ja ka optimaalne lahendus teel konkurentsivõimelise kliimaneutraalsuseni.</w:t>
      </w:r>
    </w:p>
    <w:p w14:paraId="1B2BAECD" w14:textId="77777777" w:rsidR="001B5614" w:rsidRPr="00413FF4" w:rsidRDefault="001B5614" w:rsidP="001B5614">
      <w:pPr>
        <w:rPr>
          <w:rStyle w:val="Strong"/>
          <w:rFonts w:asciiTheme="minorHAnsi" w:hAnsiTheme="minorHAnsi"/>
          <w:b w:val="0"/>
          <w:bCs w:val="0"/>
        </w:rPr>
      </w:pPr>
      <w:r w:rsidRPr="00413FF4">
        <w:rPr>
          <w:rStyle w:val="Strong"/>
          <w:rFonts w:asciiTheme="minorHAnsi" w:hAnsiTheme="minorHAnsi"/>
          <w:b w:val="0"/>
          <w:bCs w:val="0"/>
        </w:rPr>
        <w:t>Tööstuspoliitika roheline raamat räägib ka energia vajalikkusest suure ekspordipotentsiaaliga tööstuse arengus.</w:t>
      </w:r>
    </w:p>
    <w:p w14:paraId="349B9925" w14:textId="2F4897B9" w:rsidR="00D50BDA" w:rsidRPr="00413FF4" w:rsidRDefault="001B5614" w:rsidP="001B5614">
      <w:pPr>
        <w:rPr>
          <w:rStyle w:val="Strong"/>
          <w:rFonts w:asciiTheme="minorHAnsi" w:hAnsiTheme="minorHAnsi"/>
        </w:rPr>
      </w:pPr>
      <w:r w:rsidRPr="00413FF4">
        <w:rPr>
          <w:rStyle w:val="Strong"/>
          <w:rFonts w:asciiTheme="minorHAnsi" w:hAnsiTheme="minorHAnsi"/>
          <w:b w:val="0"/>
          <w:bCs w:val="0"/>
        </w:rPr>
        <w:t xml:space="preserve">Koostamisel oleva üleriigilise planeeringu Eesti 2050 </w:t>
      </w:r>
      <w:r w:rsidR="00052A05" w:rsidRPr="00413FF4">
        <w:rPr>
          <w:rFonts w:asciiTheme="minorHAnsi" w:hAnsiTheme="minorHAnsi"/>
        </w:rPr>
        <w:t>lähteseisukohtades</w:t>
      </w:r>
      <w:r w:rsidR="00052A05" w:rsidRPr="00413FF4">
        <w:rPr>
          <w:rStyle w:val="FootnoteReference"/>
          <w:rFonts w:asciiTheme="minorHAnsi" w:hAnsiTheme="minorHAnsi"/>
        </w:rPr>
        <w:footnoteReference w:id="24"/>
      </w:r>
      <w:r w:rsidRPr="00413FF4">
        <w:rPr>
          <w:rStyle w:val="Strong"/>
          <w:rFonts w:asciiTheme="minorHAnsi" w:hAnsiTheme="minorHAnsi"/>
        </w:rPr>
        <w:t xml:space="preserve"> </w:t>
      </w:r>
      <w:r w:rsidRPr="00413FF4">
        <w:rPr>
          <w:rStyle w:val="Strong"/>
          <w:rFonts w:asciiTheme="minorHAnsi" w:hAnsiTheme="minorHAnsi"/>
          <w:b w:val="0"/>
          <w:bCs w:val="0"/>
        </w:rPr>
        <w:t>sätestatakse, et uue üleriigilise planeeringu ülesandeks on</w:t>
      </w:r>
      <w:r w:rsidRPr="00413FF4">
        <w:rPr>
          <w:rStyle w:val="Strong"/>
          <w:rFonts w:asciiTheme="minorHAnsi" w:hAnsiTheme="minorHAnsi"/>
        </w:rPr>
        <w:t xml:space="preserve"> </w:t>
      </w:r>
      <w:r w:rsidRPr="00413FF4">
        <w:rPr>
          <w:rFonts w:asciiTheme="minorHAnsi" w:hAnsiTheme="minorHAnsi"/>
        </w:rPr>
        <w:t>tuumajaama arendamise positiivse otsuse korral jaamale kui riikliku tähtsusega taristuobjektile ruumilise arengu põhimõtete määramine.</w:t>
      </w:r>
    </w:p>
    <w:p w14:paraId="38F6849D" w14:textId="628878B4" w:rsidR="00B929DA" w:rsidRPr="00413FF4" w:rsidRDefault="00B929DA" w:rsidP="00CB477C">
      <w:pPr>
        <w:pStyle w:val="Heading2"/>
        <w:rPr>
          <w:rFonts w:asciiTheme="minorHAnsi" w:hAnsiTheme="minorHAnsi"/>
        </w:rPr>
      </w:pPr>
      <w:bookmarkStart w:id="40" w:name="_Toc175602524"/>
      <w:bookmarkStart w:id="41" w:name="_Toc187673637"/>
      <w:r w:rsidRPr="00413FF4">
        <w:rPr>
          <w:rFonts w:asciiTheme="minorHAnsi" w:hAnsiTheme="minorHAnsi"/>
        </w:rPr>
        <w:t>Tuumaelektrijaama planeerimise rahvusvahelised kaalutlused</w:t>
      </w:r>
      <w:bookmarkEnd w:id="40"/>
      <w:bookmarkEnd w:id="41"/>
    </w:p>
    <w:p w14:paraId="10F3745D" w14:textId="10E1416A" w:rsidR="00B929DA" w:rsidRPr="00413FF4" w:rsidRDefault="00B929DA" w:rsidP="00B929DA">
      <w:pPr>
        <w:rPr>
          <w:rFonts w:asciiTheme="minorHAnsi" w:hAnsiTheme="minorHAnsi"/>
        </w:rPr>
      </w:pPr>
      <w:r w:rsidRPr="00413FF4">
        <w:rPr>
          <w:rFonts w:asciiTheme="minorHAnsi" w:hAnsiTheme="minorHAnsi"/>
        </w:rPr>
        <w:t xml:space="preserve">Üldine suund </w:t>
      </w:r>
      <w:r w:rsidR="009069FA" w:rsidRPr="00413FF4">
        <w:rPr>
          <w:rFonts w:asciiTheme="minorHAnsi" w:hAnsiTheme="minorHAnsi"/>
        </w:rPr>
        <w:t xml:space="preserve">ELi riikides </w:t>
      </w:r>
      <w:r w:rsidRPr="00413FF4">
        <w:rPr>
          <w:rFonts w:asciiTheme="minorHAnsi" w:hAnsiTheme="minorHAnsi"/>
        </w:rPr>
        <w:t>on taastuvenergia osakaalu kiire kasvatamine kliimaneutraalsuse saavutamiseks. Sama</w:t>
      </w:r>
      <w:r w:rsidR="009069FA" w:rsidRPr="00413FF4">
        <w:rPr>
          <w:rFonts w:asciiTheme="minorHAnsi" w:hAnsiTheme="minorHAnsi"/>
        </w:rPr>
        <w:t xml:space="preserve">l ajal prognoosivad </w:t>
      </w:r>
      <w:r w:rsidRPr="00413FF4">
        <w:rPr>
          <w:rFonts w:asciiTheme="minorHAnsi" w:hAnsiTheme="minorHAnsi"/>
        </w:rPr>
        <w:t>riigid ette elektritarbimise suuremahulist kasvu - kuni 2 korda aastaks 2050</w:t>
      </w:r>
      <w:r w:rsidR="009069FA" w:rsidRPr="00413FF4">
        <w:rPr>
          <w:rFonts w:asciiTheme="minorHAnsi" w:hAnsiTheme="minorHAnsi"/>
        </w:rPr>
        <w:t xml:space="preserve"> tulenevalt</w:t>
      </w:r>
      <w:r w:rsidR="6C42103D" w:rsidRPr="00413FF4">
        <w:rPr>
          <w:rFonts w:asciiTheme="minorHAnsi" w:hAnsiTheme="minorHAnsi"/>
        </w:rPr>
        <w:t>elektrifitseerimisest tingitud</w:t>
      </w:r>
      <w:r w:rsidRPr="00413FF4">
        <w:rPr>
          <w:rFonts w:asciiTheme="minorHAnsi" w:hAnsiTheme="minorHAnsi"/>
        </w:rPr>
        <w:t xml:space="preserve"> </w:t>
      </w:r>
      <w:r w:rsidR="009069FA" w:rsidRPr="00413FF4">
        <w:rPr>
          <w:rFonts w:asciiTheme="minorHAnsi" w:hAnsiTheme="minorHAnsi"/>
        </w:rPr>
        <w:t>tööstus</w:t>
      </w:r>
      <w:r w:rsidRPr="00413FF4">
        <w:rPr>
          <w:rFonts w:asciiTheme="minorHAnsi" w:hAnsiTheme="minorHAnsi"/>
        </w:rPr>
        <w:t xml:space="preserve">tarbimise </w:t>
      </w:r>
      <w:r w:rsidR="70F98048" w:rsidRPr="00413FF4">
        <w:rPr>
          <w:rFonts w:asciiTheme="minorHAnsi" w:hAnsiTheme="minorHAnsi"/>
        </w:rPr>
        <w:t>kasv</w:t>
      </w:r>
      <w:r w:rsidR="6A3E0B4C" w:rsidRPr="00413FF4">
        <w:rPr>
          <w:rFonts w:asciiTheme="minorHAnsi" w:hAnsiTheme="minorHAnsi"/>
        </w:rPr>
        <w:t>ust</w:t>
      </w:r>
      <w:r w:rsidRPr="00413FF4">
        <w:rPr>
          <w:rFonts w:asciiTheme="minorHAnsi" w:hAnsiTheme="minorHAnsi"/>
        </w:rPr>
        <w:t xml:space="preserve"> ning </w:t>
      </w:r>
      <w:r w:rsidR="70F98048" w:rsidRPr="00413FF4">
        <w:rPr>
          <w:rFonts w:asciiTheme="minorHAnsi" w:hAnsiTheme="minorHAnsi"/>
        </w:rPr>
        <w:t>vesinikutootmi</w:t>
      </w:r>
      <w:r w:rsidR="3A477223" w:rsidRPr="00413FF4">
        <w:rPr>
          <w:rFonts w:asciiTheme="minorHAnsi" w:hAnsiTheme="minorHAnsi"/>
        </w:rPr>
        <w:t>sest</w:t>
      </w:r>
      <w:r w:rsidR="70F98048" w:rsidRPr="00413FF4">
        <w:rPr>
          <w:rFonts w:asciiTheme="minorHAnsi" w:hAnsiTheme="minorHAnsi"/>
        </w:rPr>
        <w:t>.</w:t>
      </w:r>
      <w:r w:rsidRPr="00413FF4">
        <w:rPr>
          <w:rFonts w:asciiTheme="minorHAnsi" w:hAnsiTheme="minorHAnsi"/>
        </w:rPr>
        <w:t xml:space="preserve"> </w:t>
      </w:r>
      <w:r w:rsidR="00C709DE" w:rsidRPr="00413FF4">
        <w:rPr>
          <w:rFonts w:asciiTheme="minorHAnsi" w:hAnsiTheme="minorHAnsi"/>
        </w:rPr>
        <w:t xml:space="preserve">Mitmed </w:t>
      </w:r>
      <w:r w:rsidRPr="00413FF4">
        <w:rPr>
          <w:rFonts w:asciiTheme="minorHAnsi" w:hAnsiTheme="minorHAnsi"/>
        </w:rPr>
        <w:t xml:space="preserve">riigid plaanivad kasutusele võtta tuumaenergia. Kaugemale on jõudnud </w:t>
      </w:r>
      <w:r w:rsidR="00C709DE" w:rsidRPr="00413FF4">
        <w:rPr>
          <w:rFonts w:asciiTheme="minorHAnsi" w:hAnsiTheme="minorHAnsi"/>
        </w:rPr>
        <w:t xml:space="preserve">nt </w:t>
      </w:r>
      <w:r w:rsidRPr="00413FF4">
        <w:rPr>
          <w:rFonts w:asciiTheme="minorHAnsi" w:hAnsiTheme="minorHAnsi"/>
        </w:rPr>
        <w:t xml:space="preserve">Poola. Rootsi on </w:t>
      </w:r>
      <w:r w:rsidR="00D432C9" w:rsidRPr="00413FF4">
        <w:rPr>
          <w:rFonts w:asciiTheme="minorHAnsi" w:hAnsiTheme="minorHAnsi"/>
        </w:rPr>
        <w:t xml:space="preserve">loobunud </w:t>
      </w:r>
      <w:r w:rsidRPr="00413FF4">
        <w:rPr>
          <w:rFonts w:asciiTheme="minorHAnsi" w:hAnsiTheme="minorHAnsi"/>
        </w:rPr>
        <w:t>varasema</w:t>
      </w:r>
      <w:r w:rsidR="00D432C9" w:rsidRPr="00413FF4">
        <w:rPr>
          <w:rFonts w:asciiTheme="minorHAnsi" w:hAnsiTheme="minorHAnsi"/>
        </w:rPr>
        <w:t xml:space="preserve">st </w:t>
      </w:r>
      <w:r w:rsidRPr="00413FF4">
        <w:rPr>
          <w:rFonts w:asciiTheme="minorHAnsi" w:hAnsiTheme="minorHAnsi"/>
        </w:rPr>
        <w:t xml:space="preserve">tuumaenergiast väljumise </w:t>
      </w:r>
      <w:r w:rsidR="00D432C9" w:rsidRPr="00413FF4">
        <w:rPr>
          <w:rFonts w:asciiTheme="minorHAnsi" w:hAnsiTheme="minorHAnsi"/>
        </w:rPr>
        <w:t xml:space="preserve">poliitikast </w:t>
      </w:r>
      <w:r w:rsidRPr="00413FF4">
        <w:rPr>
          <w:rFonts w:asciiTheme="minorHAnsi" w:hAnsiTheme="minorHAnsi"/>
        </w:rPr>
        <w:t>ning olulisel määral suurendanud tuumaenergiaga seotud plaane</w:t>
      </w:r>
      <w:r w:rsidR="00CA370C" w:rsidRPr="00413FF4">
        <w:rPr>
          <w:rStyle w:val="FootnoteReference"/>
          <w:rFonts w:asciiTheme="minorHAnsi" w:hAnsiTheme="minorHAnsi"/>
        </w:rPr>
        <w:footnoteReference w:id="25"/>
      </w:r>
      <w:r w:rsidRPr="00413FF4">
        <w:rPr>
          <w:rFonts w:asciiTheme="minorHAnsi" w:hAnsiTheme="minorHAnsi"/>
        </w:rPr>
        <w:t xml:space="preserve">. Vaatamata energiakriisile </w:t>
      </w:r>
      <w:r w:rsidR="001664BA" w:rsidRPr="00413FF4">
        <w:rPr>
          <w:rFonts w:asciiTheme="minorHAnsi" w:hAnsiTheme="minorHAnsi"/>
        </w:rPr>
        <w:t xml:space="preserve">kõik tuumajaamad </w:t>
      </w:r>
      <w:r w:rsidRPr="00413FF4">
        <w:rPr>
          <w:rFonts w:asciiTheme="minorHAnsi" w:hAnsiTheme="minorHAnsi"/>
        </w:rPr>
        <w:t>sulge</w:t>
      </w:r>
      <w:r w:rsidR="001664BA" w:rsidRPr="00413FF4">
        <w:rPr>
          <w:rFonts w:asciiTheme="minorHAnsi" w:hAnsiTheme="minorHAnsi"/>
        </w:rPr>
        <w:t>nud</w:t>
      </w:r>
      <w:r w:rsidRPr="00413FF4" w:rsidDel="001664BA">
        <w:rPr>
          <w:rFonts w:asciiTheme="minorHAnsi" w:hAnsiTheme="minorHAnsi"/>
        </w:rPr>
        <w:t xml:space="preserve"> Saksamaa </w:t>
      </w:r>
      <w:r w:rsidR="001664BA" w:rsidRPr="00413FF4">
        <w:rPr>
          <w:rFonts w:asciiTheme="minorHAnsi" w:hAnsiTheme="minorHAnsi"/>
        </w:rPr>
        <w:t xml:space="preserve">oli </w:t>
      </w:r>
      <w:r w:rsidRPr="00413FF4">
        <w:rPr>
          <w:rFonts w:asciiTheme="minorHAnsi" w:hAnsiTheme="minorHAnsi"/>
        </w:rPr>
        <w:t>aastal 2023 üle 20 aasta taas elektri netoimportija.</w:t>
      </w:r>
    </w:p>
    <w:p w14:paraId="66C3C47D" w14:textId="398D80C3" w:rsidR="00B929DA" w:rsidRPr="00413FF4" w:rsidRDefault="00B929DA" w:rsidP="00B929DA">
      <w:pPr>
        <w:rPr>
          <w:rFonts w:asciiTheme="minorHAnsi" w:hAnsiTheme="minorHAnsi"/>
        </w:rPr>
      </w:pPr>
      <w:r w:rsidRPr="00413FF4">
        <w:rPr>
          <w:rFonts w:asciiTheme="minorHAnsi" w:hAnsiTheme="minorHAnsi"/>
        </w:rPr>
        <w:t xml:space="preserve">Energiajulgeoleku kõrval on oluliseks rahvusvaheliseks kaalutluseks kliimasoojenemine ning vastavad lepped, millega Eesti kui </w:t>
      </w:r>
      <w:r w:rsidR="001E120B" w:rsidRPr="00413FF4">
        <w:rPr>
          <w:rFonts w:asciiTheme="minorHAnsi" w:hAnsiTheme="minorHAnsi"/>
        </w:rPr>
        <w:t xml:space="preserve">ELi </w:t>
      </w:r>
      <w:r w:rsidRPr="00413FF4">
        <w:rPr>
          <w:rFonts w:asciiTheme="minorHAnsi" w:hAnsiTheme="minorHAnsi"/>
        </w:rPr>
        <w:t>liikmesriik on liitunud.</w:t>
      </w:r>
      <w:r w:rsidRPr="00413FF4" w:rsidDel="001E120B">
        <w:rPr>
          <w:rFonts w:asciiTheme="minorHAnsi" w:hAnsiTheme="minorHAnsi"/>
        </w:rPr>
        <w:t xml:space="preserve"> </w:t>
      </w:r>
      <w:r w:rsidRPr="00413FF4">
        <w:rPr>
          <w:rFonts w:asciiTheme="minorHAnsi" w:hAnsiTheme="minorHAnsi"/>
        </w:rPr>
        <w:t xml:space="preserve">Üheks selliseks leppeks on </w:t>
      </w:r>
      <w:r w:rsidR="001E120B" w:rsidRPr="00413FF4">
        <w:rPr>
          <w:rFonts w:asciiTheme="minorHAnsi" w:hAnsiTheme="minorHAnsi"/>
        </w:rPr>
        <w:t xml:space="preserve">ELi </w:t>
      </w:r>
      <w:r w:rsidRPr="00413FF4">
        <w:rPr>
          <w:rFonts w:asciiTheme="minorHAnsi" w:hAnsiTheme="minorHAnsi"/>
        </w:rPr>
        <w:t xml:space="preserve">lubatud heitkoguste ühikutega kauplemise süsteem </w:t>
      </w:r>
      <w:r w:rsidR="001E120B" w:rsidRPr="00413FF4">
        <w:rPr>
          <w:rFonts w:asciiTheme="minorHAnsi" w:hAnsiTheme="minorHAnsi"/>
        </w:rPr>
        <w:t>(</w:t>
      </w:r>
      <w:r w:rsidRPr="00413FF4">
        <w:rPr>
          <w:rFonts w:asciiTheme="minorHAnsi" w:hAnsiTheme="minorHAnsi"/>
        </w:rPr>
        <w:t>HKS</w:t>
      </w:r>
      <w:r w:rsidR="001E120B" w:rsidRPr="00413FF4">
        <w:rPr>
          <w:rFonts w:asciiTheme="minorHAnsi" w:hAnsiTheme="minorHAnsi"/>
        </w:rPr>
        <w:t>)</w:t>
      </w:r>
      <w:r w:rsidRPr="00413FF4">
        <w:rPr>
          <w:rFonts w:asciiTheme="minorHAnsi" w:hAnsiTheme="minorHAnsi"/>
        </w:rPr>
        <w:t xml:space="preserve">, mille alusel on seatud </w:t>
      </w:r>
      <w:r w:rsidR="001E120B" w:rsidRPr="00413FF4">
        <w:rPr>
          <w:rFonts w:asciiTheme="minorHAnsi" w:hAnsiTheme="minorHAnsi"/>
        </w:rPr>
        <w:t xml:space="preserve">ELi </w:t>
      </w:r>
      <w:r w:rsidRPr="00413FF4">
        <w:rPr>
          <w:rFonts w:asciiTheme="minorHAnsi" w:hAnsiTheme="minorHAnsi"/>
        </w:rPr>
        <w:t>ülene eesmärk vähendada 2030. aastaks kasvuhoonegaaside heidet 62% võrra võrreldes 2005. aastaga. Lisaks EL HKSile on Eestil kohustus jõupingutuste määrusega</w:t>
      </w:r>
      <w:r w:rsidR="00A605DF" w:rsidRPr="00413FF4">
        <w:rPr>
          <w:rStyle w:val="FootnoteReference"/>
          <w:rFonts w:asciiTheme="minorHAnsi" w:hAnsiTheme="minorHAnsi"/>
        </w:rPr>
        <w:footnoteReference w:id="26"/>
      </w:r>
      <w:r w:rsidRPr="00413FF4">
        <w:rPr>
          <w:rFonts w:asciiTheme="minorHAnsi" w:hAnsiTheme="minorHAnsi"/>
        </w:rPr>
        <w:t xml:space="preserve"> kaetud sektorites, mis puudutab maanteetransporti, siseriiklikku laevandust, põllumajandust, jäätmekäitlust ja väikesemahulist energiatootmist. Nendes sektorites peab Eesti vähendama heidet 24% võrra aastaks 2030 võrreldes 2005. aastaga. </w:t>
      </w:r>
    </w:p>
    <w:p w14:paraId="7F55CBCB" w14:textId="71DC340D" w:rsidR="00B929DA" w:rsidRPr="00413FF4" w:rsidRDefault="000F6430" w:rsidP="00B929DA">
      <w:pPr>
        <w:rPr>
          <w:rFonts w:asciiTheme="minorHAnsi" w:hAnsiTheme="minorHAnsi"/>
        </w:rPr>
      </w:pPr>
      <w:r w:rsidRPr="00413FF4">
        <w:rPr>
          <w:rFonts w:asciiTheme="minorHAnsi" w:hAnsiTheme="minorHAnsi"/>
        </w:rPr>
        <w:t xml:space="preserve">ENMAK 2035 </w:t>
      </w:r>
      <w:r w:rsidR="00101382" w:rsidRPr="00413FF4">
        <w:rPr>
          <w:rFonts w:asciiTheme="minorHAnsi" w:hAnsiTheme="minorHAnsi"/>
        </w:rPr>
        <w:t>lisa</w:t>
      </w:r>
      <w:r w:rsidR="00462EC3" w:rsidRPr="00413FF4">
        <w:rPr>
          <w:rFonts w:asciiTheme="minorHAnsi" w:hAnsiTheme="minorHAnsi"/>
        </w:rPr>
        <w:t>des</w:t>
      </w:r>
      <w:r w:rsidR="00101382" w:rsidRPr="00413FF4">
        <w:rPr>
          <w:rFonts w:asciiTheme="minorHAnsi" w:hAnsiTheme="minorHAnsi"/>
        </w:rPr>
        <w:t xml:space="preserve"> 2-8 toodud </w:t>
      </w:r>
      <w:r w:rsidR="00D766B8" w:rsidRPr="00413FF4">
        <w:rPr>
          <w:rFonts w:asciiTheme="minorHAnsi" w:hAnsiTheme="minorHAnsi"/>
        </w:rPr>
        <w:t xml:space="preserve">prognooside </w:t>
      </w:r>
      <w:r w:rsidR="00101382" w:rsidRPr="00413FF4">
        <w:rPr>
          <w:rFonts w:asciiTheme="minorHAnsi" w:hAnsiTheme="minorHAnsi"/>
        </w:rPr>
        <w:t xml:space="preserve">kohaselt </w:t>
      </w:r>
      <w:r w:rsidR="00AF4428" w:rsidRPr="00413FF4">
        <w:rPr>
          <w:rFonts w:asciiTheme="minorHAnsi" w:hAnsiTheme="minorHAnsi"/>
        </w:rPr>
        <w:t xml:space="preserve">aitaks just tuumaenergia </w:t>
      </w:r>
      <w:r w:rsidR="00462EC3" w:rsidRPr="00413FF4">
        <w:rPr>
          <w:rFonts w:asciiTheme="minorHAnsi" w:hAnsiTheme="minorHAnsi"/>
        </w:rPr>
        <w:t xml:space="preserve">kui kliimaneutraalse elektritootmise </w:t>
      </w:r>
      <w:r w:rsidR="00AF4428" w:rsidRPr="00413FF4">
        <w:rPr>
          <w:rFonts w:asciiTheme="minorHAnsi" w:hAnsiTheme="minorHAnsi"/>
        </w:rPr>
        <w:t xml:space="preserve">kasutuselevõtt maksimaalselt </w:t>
      </w:r>
      <w:r w:rsidR="00B929DA" w:rsidRPr="00413FF4">
        <w:rPr>
          <w:rFonts w:asciiTheme="minorHAnsi" w:hAnsiTheme="minorHAnsi"/>
        </w:rPr>
        <w:t xml:space="preserve">kasvuhoonegaaside heite </w:t>
      </w:r>
      <w:r w:rsidR="00462EC3" w:rsidRPr="00413FF4">
        <w:rPr>
          <w:rFonts w:asciiTheme="minorHAnsi" w:hAnsiTheme="minorHAnsi"/>
        </w:rPr>
        <w:t xml:space="preserve">vähendamise ja ühtlasi </w:t>
      </w:r>
      <w:r w:rsidR="00B929DA" w:rsidRPr="00413FF4">
        <w:rPr>
          <w:rFonts w:asciiTheme="minorHAnsi" w:hAnsiTheme="minorHAnsi"/>
        </w:rPr>
        <w:t>2030. ja 2050. aasta kliimaeesmär</w:t>
      </w:r>
      <w:r w:rsidR="00462EC3" w:rsidRPr="00413FF4">
        <w:rPr>
          <w:rFonts w:asciiTheme="minorHAnsi" w:hAnsiTheme="minorHAnsi"/>
        </w:rPr>
        <w:t xml:space="preserve">kide täitmisele </w:t>
      </w:r>
      <w:r w:rsidR="00B929DA" w:rsidRPr="00413FF4">
        <w:rPr>
          <w:rFonts w:asciiTheme="minorHAnsi" w:hAnsiTheme="minorHAnsi"/>
        </w:rPr>
        <w:t>olulise</w:t>
      </w:r>
      <w:r w:rsidR="006437E6" w:rsidRPr="00413FF4">
        <w:rPr>
          <w:rFonts w:asciiTheme="minorHAnsi" w:hAnsiTheme="minorHAnsi"/>
        </w:rPr>
        <w:t xml:space="preserve">lt </w:t>
      </w:r>
      <w:r w:rsidR="00B929DA" w:rsidRPr="00413FF4">
        <w:rPr>
          <w:rFonts w:asciiTheme="minorHAnsi" w:hAnsiTheme="minorHAnsi"/>
        </w:rPr>
        <w:t>kaasa</w:t>
      </w:r>
      <w:r w:rsidR="00925AB7" w:rsidRPr="00413FF4">
        <w:rPr>
          <w:rStyle w:val="FootnoteReference"/>
          <w:rFonts w:asciiTheme="minorHAnsi" w:hAnsiTheme="minorHAnsi"/>
        </w:rPr>
        <w:footnoteReference w:id="27"/>
      </w:r>
      <w:r w:rsidR="00B929DA" w:rsidRPr="00413FF4">
        <w:rPr>
          <w:rFonts w:asciiTheme="minorHAnsi" w:hAnsiTheme="minorHAnsi"/>
        </w:rPr>
        <w:t>.</w:t>
      </w:r>
    </w:p>
    <w:p w14:paraId="19782987" w14:textId="25417DC1" w:rsidR="00B929DA" w:rsidRPr="00413FF4" w:rsidRDefault="00B929DA" w:rsidP="00B929DA">
      <w:pPr>
        <w:rPr>
          <w:rFonts w:asciiTheme="minorHAnsi" w:hAnsiTheme="minorHAnsi"/>
        </w:rPr>
      </w:pPr>
      <w:r w:rsidRPr="00413FF4">
        <w:rPr>
          <w:rFonts w:asciiTheme="minorHAnsi" w:hAnsiTheme="minorHAnsi"/>
        </w:rPr>
        <w:t xml:space="preserve">Lisaks kliimalepetele on tuumaenergia kasutuselevõtul vaja arvestada mitmete rahvusvaheliste konventsioonide ja raamistikega. Näiteks tuumaohutuses on oluliseks vaidlusküsimuseks tsiviilvastutus, eriti juhul kui õnnetuse kahju jääb väljapoole riigi territoriaalset jurisdiktsiooni. </w:t>
      </w:r>
      <w:r w:rsidRPr="00413FF4">
        <w:rPr>
          <w:rFonts w:asciiTheme="minorHAnsi" w:hAnsiTheme="minorHAnsi"/>
        </w:rPr>
        <w:lastRenderedPageBreak/>
        <w:t>Ülevaade kõikidest rahvusvahelistest aktidest (need, mis on kehtivad ja need, mis tuleb allkirjastada) on toodud „Õigusraamistiku kaardistamine tuumaprogrammiga alustamiseks, tuumaseaduse eelnõu ajakohastamine ja seletuskirja koostamine“</w:t>
      </w:r>
      <w:r w:rsidRPr="00413FF4">
        <w:rPr>
          <w:rStyle w:val="FootnoteReference"/>
          <w:rFonts w:asciiTheme="minorHAnsi" w:hAnsiTheme="minorHAnsi"/>
        </w:rPr>
        <w:footnoteReference w:id="28"/>
      </w:r>
      <w:r w:rsidRPr="00413FF4">
        <w:rPr>
          <w:rFonts w:asciiTheme="minorHAnsi" w:hAnsiTheme="minorHAnsi"/>
        </w:rPr>
        <w:t xml:space="preserve"> aruan</w:t>
      </w:r>
      <w:r w:rsidR="0003307C" w:rsidRPr="00413FF4">
        <w:rPr>
          <w:rFonts w:asciiTheme="minorHAnsi" w:hAnsiTheme="minorHAnsi"/>
        </w:rPr>
        <w:t>d</w:t>
      </w:r>
      <w:r w:rsidRPr="00413FF4">
        <w:rPr>
          <w:rFonts w:asciiTheme="minorHAnsi" w:hAnsiTheme="minorHAnsi"/>
        </w:rPr>
        <w:t>es</w:t>
      </w:r>
      <w:r w:rsidRPr="00413FF4" w:rsidDel="0003307C">
        <w:rPr>
          <w:rFonts w:asciiTheme="minorHAnsi" w:hAnsiTheme="minorHAnsi"/>
        </w:rPr>
        <w:t xml:space="preserve"> </w:t>
      </w:r>
      <w:r w:rsidR="0003307C" w:rsidRPr="00413FF4">
        <w:rPr>
          <w:rFonts w:asciiTheme="minorHAnsi" w:hAnsiTheme="minorHAnsi"/>
        </w:rPr>
        <w:t xml:space="preserve">koostatud </w:t>
      </w:r>
      <w:r w:rsidRPr="00413FF4">
        <w:rPr>
          <w:rFonts w:asciiTheme="minorHAnsi" w:hAnsiTheme="minorHAnsi"/>
        </w:rPr>
        <w:t>tuumaenergia töörühma töö raames.</w:t>
      </w:r>
    </w:p>
    <w:p w14:paraId="31DDE068" w14:textId="05BDF2BA" w:rsidR="00B929DA" w:rsidRPr="00413FF4" w:rsidRDefault="00D3196C" w:rsidP="00B929DA">
      <w:pPr>
        <w:rPr>
          <w:rFonts w:asciiTheme="minorHAnsi" w:hAnsiTheme="minorHAnsi"/>
        </w:rPr>
      </w:pPr>
      <w:r w:rsidRPr="00413FF4">
        <w:rPr>
          <w:rFonts w:asciiTheme="minorHAnsi" w:hAnsiTheme="minorHAnsi"/>
        </w:rPr>
        <w:t>Kuna t</w:t>
      </w:r>
      <w:r w:rsidR="00B929DA" w:rsidRPr="00413FF4">
        <w:rPr>
          <w:rFonts w:asciiTheme="minorHAnsi" w:hAnsiTheme="minorHAnsi"/>
        </w:rPr>
        <w:t xml:space="preserve">uumajaama puhul on tegemist </w:t>
      </w:r>
      <w:r w:rsidRPr="00413FF4">
        <w:rPr>
          <w:rFonts w:asciiTheme="minorHAnsi" w:hAnsiTheme="minorHAnsi"/>
        </w:rPr>
        <w:t xml:space="preserve">võimaliku </w:t>
      </w:r>
      <w:r w:rsidR="00B929DA" w:rsidRPr="00413FF4">
        <w:rPr>
          <w:rFonts w:asciiTheme="minorHAnsi" w:hAnsiTheme="minorHAnsi"/>
        </w:rPr>
        <w:t>piiriülese mõjuga</w:t>
      </w:r>
      <w:r w:rsidR="0040721D" w:rsidRPr="00413FF4">
        <w:rPr>
          <w:rFonts w:asciiTheme="minorHAnsi" w:hAnsiTheme="minorHAnsi"/>
        </w:rPr>
        <w:t xml:space="preserve"> rajatisega</w:t>
      </w:r>
      <w:r w:rsidR="00CE1089" w:rsidRPr="00413FF4">
        <w:rPr>
          <w:rFonts w:asciiTheme="minorHAnsi" w:hAnsiTheme="minorHAnsi"/>
        </w:rPr>
        <w:t xml:space="preserve">, siis </w:t>
      </w:r>
      <w:r w:rsidR="0098695F" w:rsidRPr="00413FF4">
        <w:rPr>
          <w:rFonts w:asciiTheme="minorHAnsi" w:hAnsiTheme="minorHAnsi"/>
        </w:rPr>
        <w:t>vastavalt</w:t>
      </w:r>
      <w:r w:rsidR="00283306" w:rsidRPr="00413FF4">
        <w:rPr>
          <w:rFonts w:asciiTheme="minorHAnsi" w:hAnsiTheme="minorHAnsi"/>
        </w:rPr>
        <w:t xml:space="preserve"> rahvusvahelistel</w:t>
      </w:r>
      <w:r w:rsidR="008E46EC" w:rsidRPr="00413FF4">
        <w:rPr>
          <w:rFonts w:asciiTheme="minorHAnsi" w:hAnsiTheme="minorHAnsi"/>
        </w:rPr>
        <w:t xml:space="preserve">e kokkulepetele </w:t>
      </w:r>
      <w:r w:rsidR="00CB787C" w:rsidRPr="00413FF4">
        <w:rPr>
          <w:rFonts w:asciiTheme="minorHAnsi" w:hAnsiTheme="minorHAnsi"/>
        </w:rPr>
        <w:t xml:space="preserve">(nt Espoo konventsioon) </w:t>
      </w:r>
      <w:r w:rsidR="008E46EC" w:rsidRPr="00413FF4">
        <w:rPr>
          <w:rFonts w:asciiTheme="minorHAnsi" w:hAnsiTheme="minorHAnsi"/>
        </w:rPr>
        <w:t>tuleb välisriike teavitada</w:t>
      </w:r>
      <w:r w:rsidR="00CB787C" w:rsidRPr="00413FF4">
        <w:rPr>
          <w:rFonts w:asciiTheme="minorHAnsi" w:hAnsiTheme="minorHAnsi"/>
        </w:rPr>
        <w:t>.</w:t>
      </w:r>
    </w:p>
    <w:p w14:paraId="27F6D0BF" w14:textId="77777777" w:rsidR="00B929DA" w:rsidRPr="00413FF4" w:rsidRDefault="00B929DA" w:rsidP="00B929DA">
      <w:pPr>
        <w:rPr>
          <w:rFonts w:asciiTheme="minorHAnsi" w:hAnsiTheme="minorHAnsi"/>
        </w:rPr>
      </w:pPr>
      <w:r w:rsidRPr="00413FF4">
        <w:rPr>
          <w:rFonts w:asciiTheme="minorHAnsi" w:hAnsiTheme="minorHAnsi"/>
        </w:rPr>
        <w:t xml:space="preserve">Lisaks rahvusvahelistele konventsioonidele on Eesti allkirjastanud koostöömemorandumid Soome tuumaregulaatoriga STUK, Läti Keskkonnateenistusega VVD, Kanada tuumaregulaatoriga CNSC ja USA tuumaregulaatoriga NRC. </w:t>
      </w:r>
    </w:p>
    <w:p w14:paraId="0C6A85FF" w14:textId="624855E0" w:rsidR="00AA66C2" w:rsidRPr="00413FF4" w:rsidRDefault="00472AB5" w:rsidP="00B929DA">
      <w:pPr>
        <w:rPr>
          <w:rFonts w:asciiTheme="minorHAnsi" w:hAnsiTheme="minorHAnsi"/>
        </w:rPr>
      </w:pPr>
      <w:r w:rsidRPr="00413FF4">
        <w:rPr>
          <w:rFonts w:asciiTheme="minorHAnsi" w:hAnsiTheme="minorHAnsi"/>
        </w:rPr>
        <w:t xml:space="preserve">Täiendavalt </w:t>
      </w:r>
      <w:r w:rsidR="00B929DA" w:rsidRPr="00413FF4">
        <w:rPr>
          <w:rFonts w:asciiTheme="minorHAnsi" w:hAnsiTheme="minorHAnsi"/>
        </w:rPr>
        <w:t>suhtleb Eesti aktiivselt IAEA tuumaenergia taristu arendamise üksuse ja tehnilise koostöö osakonnaga, kes saab abistada Eestit regulatiivse ja õigusraamistiku arendamisel</w:t>
      </w:r>
      <w:r w:rsidRPr="00413FF4">
        <w:rPr>
          <w:rFonts w:asciiTheme="minorHAnsi" w:hAnsiTheme="minorHAnsi"/>
        </w:rPr>
        <w:t>,</w:t>
      </w:r>
      <w:r w:rsidR="00B929DA" w:rsidRPr="00413FF4">
        <w:rPr>
          <w:rFonts w:asciiTheme="minorHAnsi" w:hAnsiTheme="minorHAnsi"/>
        </w:rPr>
        <w:t xml:space="preserve"> rahvusvahelisi auditeid läbi viies</w:t>
      </w:r>
      <w:r w:rsidRPr="00413FF4">
        <w:rPr>
          <w:rFonts w:asciiTheme="minorHAnsi" w:hAnsiTheme="minorHAnsi"/>
        </w:rPr>
        <w:t>,</w:t>
      </w:r>
      <w:r w:rsidR="00B929DA" w:rsidRPr="00413FF4">
        <w:rPr>
          <w:rFonts w:asciiTheme="minorHAnsi" w:hAnsiTheme="minorHAnsi"/>
        </w:rPr>
        <w:t xml:space="preserve"> </w:t>
      </w:r>
      <w:r w:rsidR="00AA66C2" w:rsidRPr="00413FF4">
        <w:rPr>
          <w:rFonts w:asciiTheme="minorHAnsi" w:hAnsiTheme="minorHAnsi"/>
        </w:rPr>
        <w:t>inimressursside koolitamisel</w:t>
      </w:r>
      <w:r w:rsidR="00B929DA" w:rsidRPr="00413FF4">
        <w:rPr>
          <w:rFonts w:asciiTheme="minorHAnsi" w:hAnsiTheme="minorHAnsi"/>
        </w:rPr>
        <w:t>.</w:t>
      </w:r>
    </w:p>
    <w:p w14:paraId="115675FA" w14:textId="602AE872" w:rsidR="007240E8" w:rsidRPr="00413FF4" w:rsidRDefault="007240E8" w:rsidP="0066569E">
      <w:pPr>
        <w:pStyle w:val="Heading2"/>
        <w:rPr>
          <w:rFonts w:asciiTheme="minorHAnsi" w:hAnsiTheme="minorHAnsi"/>
        </w:rPr>
      </w:pPr>
      <w:bookmarkStart w:id="42" w:name="_Toc187673638"/>
      <w:r w:rsidRPr="00413FF4">
        <w:rPr>
          <w:rFonts w:asciiTheme="minorHAnsi" w:hAnsiTheme="minorHAnsi"/>
        </w:rPr>
        <w:t>Konkurentsivõime tugevdamine</w:t>
      </w:r>
      <w:bookmarkEnd w:id="42"/>
    </w:p>
    <w:p w14:paraId="3CF8ABF9" w14:textId="0D57F32A" w:rsidR="007240E8" w:rsidRPr="00413FF4" w:rsidRDefault="0057763B" w:rsidP="007240E8">
      <w:pPr>
        <w:rPr>
          <w:rFonts w:asciiTheme="minorHAnsi" w:hAnsiTheme="minorHAnsi"/>
        </w:rPr>
      </w:pPr>
      <w:r w:rsidRPr="00413FF4">
        <w:rPr>
          <w:rFonts w:asciiTheme="minorHAnsi" w:hAnsiTheme="minorHAnsi"/>
        </w:rPr>
        <w:t xml:space="preserve">Tuumaelektrijaam </w:t>
      </w:r>
      <w:r w:rsidR="007240E8" w:rsidRPr="00413FF4">
        <w:rPr>
          <w:rFonts w:asciiTheme="minorHAnsi" w:hAnsiTheme="minorHAnsi"/>
        </w:rPr>
        <w:t xml:space="preserve">võimaldab </w:t>
      </w:r>
      <w:r w:rsidR="00240BB3" w:rsidRPr="00413FF4">
        <w:rPr>
          <w:rFonts w:asciiTheme="minorHAnsi" w:hAnsiTheme="minorHAnsi"/>
        </w:rPr>
        <w:t>toota</w:t>
      </w:r>
      <w:r w:rsidR="007240E8" w:rsidRPr="00413FF4">
        <w:rPr>
          <w:rFonts w:asciiTheme="minorHAnsi" w:hAnsiTheme="minorHAnsi"/>
        </w:rPr>
        <w:t xml:space="preserve"> konkurentsivõimelise hinnaga </w:t>
      </w:r>
      <w:r w:rsidRPr="00413FF4">
        <w:rPr>
          <w:rFonts w:asciiTheme="minorHAnsi" w:hAnsiTheme="minorHAnsi"/>
        </w:rPr>
        <w:t>CO</w:t>
      </w:r>
      <w:r w:rsidRPr="00413FF4">
        <w:rPr>
          <w:rFonts w:asciiTheme="minorHAnsi" w:hAnsiTheme="minorHAnsi"/>
          <w:vertAlign w:val="subscript"/>
        </w:rPr>
        <w:t>2</w:t>
      </w:r>
      <w:r w:rsidRPr="00413FF4">
        <w:rPr>
          <w:rFonts w:asciiTheme="minorHAnsi" w:hAnsiTheme="minorHAnsi"/>
        </w:rPr>
        <w:t xml:space="preserve"> vaba juhitavat </w:t>
      </w:r>
      <w:r w:rsidR="007240E8" w:rsidRPr="00413FF4">
        <w:rPr>
          <w:rFonts w:asciiTheme="minorHAnsi" w:hAnsiTheme="minorHAnsi"/>
        </w:rPr>
        <w:t>energiat Balti turul</w:t>
      </w:r>
      <w:r w:rsidR="07C837E6" w:rsidRPr="00413FF4">
        <w:rPr>
          <w:rFonts w:asciiTheme="minorHAnsi" w:hAnsiTheme="minorHAnsi"/>
        </w:rPr>
        <w:t>,</w:t>
      </w:r>
      <w:r w:rsidR="007C72E6" w:rsidRPr="00413FF4">
        <w:rPr>
          <w:rFonts w:asciiTheme="minorHAnsi" w:hAnsiTheme="minorHAnsi"/>
        </w:rPr>
        <w:t xml:space="preserve"> </w:t>
      </w:r>
      <w:r w:rsidR="007240E8" w:rsidRPr="00413FF4">
        <w:rPr>
          <w:rFonts w:asciiTheme="minorHAnsi" w:hAnsiTheme="minorHAnsi"/>
        </w:rPr>
        <w:t>panustad</w:t>
      </w:r>
      <w:r w:rsidR="007C72E6" w:rsidRPr="00413FF4">
        <w:rPr>
          <w:rFonts w:asciiTheme="minorHAnsi" w:hAnsiTheme="minorHAnsi"/>
        </w:rPr>
        <w:t xml:space="preserve">es seeläbi </w:t>
      </w:r>
      <w:r w:rsidR="007240E8" w:rsidRPr="00413FF4">
        <w:rPr>
          <w:rFonts w:asciiTheme="minorHAnsi" w:hAnsiTheme="minorHAnsi"/>
        </w:rPr>
        <w:t>riiklike kliima-</w:t>
      </w:r>
      <w:r w:rsidR="007C72E6" w:rsidRPr="00413FF4">
        <w:rPr>
          <w:rFonts w:asciiTheme="minorHAnsi" w:hAnsiTheme="minorHAnsi"/>
        </w:rPr>
        <w:t xml:space="preserve"> </w:t>
      </w:r>
      <w:r w:rsidR="007240E8" w:rsidRPr="00413FF4">
        <w:rPr>
          <w:rFonts w:asciiTheme="minorHAnsi" w:hAnsiTheme="minorHAnsi"/>
        </w:rPr>
        <w:t>ja varustuskindluse eesmärkide täitmisse.</w:t>
      </w:r>
    </w:p>
    <w:p w14:paraId="2AEA331E" w14:textId="524205FC" w:rsidR="007240E8" w:rsidRPr="00413FF4" w:rsidRDefault="007240E8" w:rsidP="007240E8">
      <w:pPr>
        <w:rPr>
          <w:rFonts w:asciiTheme="minorHAnsi" w:hAnsiTheme="minorHAnsi"/>
        </w:rPr>
      </w:pPr>
      <w:r w:rsidRPr="00413FF4">
        <w:rPr>
          <w:rFonts w:asciiTheme="minorHAnsi" w:hAnsiTheme="minorHAnsi"/>
        </w:rPr>
        <w:t>Väikereaktoriga</w:t>
      </w:r>
      <w:r w:rsidR="2860DF26" w:rsidRPr="00413FF4">
        <w:rPr>
          <w:rFonts w:asciiTheme="minorHAnsi" w:hAnsiTheme="minorHAnsi"/>
        </w:rPr>
        <w:t xml:space="preserve"> tuumaelektrijaama</w:t>
      </w:r>
      <w:r w:rsidRPr="00413FF4">
        <w:rPr>
          <w:rFonts w:asciiTheme="minorHAnsi" w:hAnsiTheme="minorHAnsi"/>
        </w:rPr>
        <w:t xml:space="preserve"> </w:t>
      </w:r>
      <w:r w:rsidR="1216119C" w:rsidRPr="00413FF4">
        <w:rPr>
          <w:rFonts w:asciiTheme="minorHAnsi" w:hAnsiTheme="minorHAnsi"/>
        </w:rPr>
        <w:t>(</w:t>
      </w:r>
      <w:r w:rsidR="001C2DC0" w:rsidRPr="00413FF4">
        <w:rPr>
          <w:rFonts w:asciiTheme="minorHAnsi" w:hAnsiTheme="minorHAnsi"/>
        </w:rPr>
        <w:t xml:space="preserve">edaspidi </w:t>
      </w:r>
      <w:r w:rsidRPr="00413FF4">
        <w:rPr>
          <w:rFonts w:asciiTheme="minorHAnsi" w:hAnsiTheme="minorHAnsi"/>
        </w:rPr>
        <w:t>TEJ</w:t>
      </w:r>
      <w:r w:rsidR="3F4BD989" w:rsidRPr="00413FF4">
        <w:rPr>
          <w:rFonts w:asciiTheme="minorHAnsi" w:hAnsiTheme="minorHAnsi"/>
        </w:rPr>
        <w:t>)</w:t>
      </w:r>
      <w:r w:rsidRPr="00413FF4">
        <w:rPr>
          <w:rFonts w:asciiTheme="minorHAnsi" w:hAnsiTheme="minorHAnsi"/>
        </w:rPr>
        <w:t xml:space="preserve"> toodangu konkurentsivõimes veendumiseks on nii Fermi Energia koos partneritega kui kolmandad osapooled viinud läbi turuanalüüse. Fermi Energia ja Latvenergo tervet Baltikumi hõlmavas analüüsis</w:t>
      </w:r>
      <w:r w:rsidR="34A59287" w:rsidRPr="00413FF4">
        <w:rPr>
          <w:rStyle w:val="FootnoteReference"/>
          <w:rFonts w:asciiTheme="minorHAnsi" w:hAnsiTheme="minorHAnsi"/>
        </w:rPr>
        <w:footnoteReference w:id="29"/>
      </w:r>
      <w:r w:rsidRPr="00413FF4">
        <w:rPr>
          <w:rFonts w:asciiTheme="minorHAnsi" w:hAnsiTheme="minorHAnsi"/>
        </w:rPr>
        <w:t xml:space="preserve"> leiti, et 900</w:t>
      </w:r>
      <w:r w:rsidR="007C72E6" w:rsidRPr="00413FF4">
        <w:rPr>
          <w:rFonts w:asciiTheme="minorHAnsi" w:hAnsiTheme="minorHAnsi"/>
        </w:rPr>
        <w:t> </w:t>
      </w:r>
      <w:r w:rsidRPr="00413FF4">
        <w:rPr>
          <w:rFonts w:asciiTheme="minorHAnsi" w:hAnsiTheme="minorHAnsi"/>
        </w:rPr>
        <w:t xml:space="preserve">MW tuumaenergia mahub Baltikumi turule kõrge kasutusteguriga tänast defitsiiti katma (nn </w:t>
      </w:r>
      <w:r w:rsidR="007C72E6" w:rsidRPr="00413FF4">
        <w:rPr>
          <w:rFonts w:asciiTheme="minorHAnsi" w:hAnsiTheme="minorHAnsi"/>
        </w:rPr>
        <w:t>baasvõimsusena</w:t>
      </w:r>
      <w:r w:rsidRPr="00413FF4">
        <w:rPr>
          <w:rFonts w:asciiTheme="minorHAnsi" w:hAnsiTheme="minorHAnsi"/>
        </w:rPr>
        <w:t>). ENMAK 2035 raames SEI ja Trinomicsi (NL) poolt läbiviidud analüüsides osutus samuti 900</w:t>
      </w:r>
      <w:r w:rsidR="007C72E6" w:rsidRPr="00413FF4">
        <w:rPr>
          <w:rFonts w:asciiTheme="minorHAnsi" w:hAnsiTheme="minorHAnsi"/>
        </w:rPr>
        <w:t> </w:t>
      </w:r>
      <w:r w:rsidRPr="00413FF4">
        <w:rPr>
          <w:rFonts w:asciiTheme="minorHAnsi" w:hAnsiTheme="minorHAnsi"/>
        </w:rPr>
        <w:t xml:space="preserve">MW tuumaenergia stsenaarium kõige ökonoomsemaks ja kiireima </w:t>
      </w:r>
      <w:r w:rsidR="66BE25F2" w:rsidRPr="00413FF4">
        <w:rPr>
          <w:rFonts w:asciiTheme="minorHAnsi" w:hAnsiTheme="minorHAnsi"/>
        </w:rPr>
        <w:t>kasvuhoonegaaside</w:t>
      </w:r>
      <w:r w:rsidRPr="00413FF4">
        <w:rPr>
          <w:rFonts w:asciiTheme="minorHAnsi" w:hAnsiTheme="minorHAnsi"/>
        </w:rPr>
        <w:t xml:space="preserve"> vähendamise </w:t>
      </w:r>
      <w:r w:rsidR="00F3767F" w:rsidRPr="00413FF4">
        <w:rPr>
          <w:rFonts w:asciiTheme="minorHAnsi" w:hAnsiTheme="minorHAnsi"/>
        </w:rPr>
        <w:t>potentsiaaliga</w:t>
      </w:r>
      <w:r w:rsidRPr="00413FF4">
        <w:rPr>
          <w:rStyle w:val="FootnoteReference"/>
          <w:rFonts w:asciiTheme="minorHAnsi" w:hAnsiTheme="minorHAnsi"/>
        </w:rPr>
        <w:footnoteReference w:id="30"/>
      </w:r>
      <w:r w:rsidRPr="00413FF4">
        <w:rPr>
          <w:rFonts w:asciiTheme="minorHAnsi" w:hAnsiTheme="minorHAnsi"/>
        </w:rPr>
        <w:t>.</w:t>
      </w:r>
    </w:p>
    <w:p w14:paraId="75B7E08F" w14:textId="6EDBD098" w:rsidR="007240E8" w:rsidRPr="00413FF4" w:rsidRDefault="007240E8" w:rsidP="007240E8">
      <w:pPr>
        <w:rPr>
          <w:rFonts w:asciiTheme="minorHAnsi" w:hAnsiTheme="minorHAnsi"/>
        </w:rPr>
      </w:pPr>
      <w:r w:rsidRPr="00413FF4">
        <w:rPr>
          <w:rFonts w:asciiTheme="minorHAnsi" w:hAnsiTheme="minorHAnsi"/>
        </w:rPr>
        <w:t xml:space="preserve">Parima energiahinna tagamiseks on Fermi Energia põhjalikult hindamas mitut projekteerimise ja ehitusettevõtte konsortsiumi, et </w:t>
      </w:r>
      <w:r w:rsidR="00BA45F9" w:rsidRPr="00413FF4">
        <w:rPr>
          <w:rFonts w:asciiTheme="minorHAnsi" w:hAnsiTheme="minorHAnsi"/>
        </w:rPr>
        <w:t xml:space="preserve">REP </w:t>
      </w:r>
      <w:r w:rsidRPr="00413FF4">
        <w:rPr>
          <w:rFonts w:asciiTheme="minorHAnsi" w:hAnsiTheme="minorHAnsi"/>
        </w:rPr>
        <w:t xml:space="preserve">I etapi </w:t>
      </w:r>
      <w:r w:rsidR="00BA45F9" w:rsidRPr="00413FF4">
        <w:rPr>
          <w:rFonts w:asciiTheme="minorHAnsi" w:hAnsiTheme="minorHAnsi"/>
        </w:rPr>
        <w:t xml:space="preserve">ajal koostada </w:t>
      </w:r>
      <w:r w:rsidRPr="00413FF4">
        <w:rPr>
          <w:rFonts w:asciiTheme="minorHAnsi" w:hAnsiTheme="minorHAnsi"/>
        </w:rPr>
        <w:t xml:space="preserve">Eestist lähtuv ehituseelarve </w:t>
      </w:r>
      <w:r w:rsidR="007C72E6" w:rsidRPr="00413FF4">
        <w:rPr>
          <w:rFonts w:asciiTheme="minorHAnsi" w:hAnsiTheme="minorHAnsi"/>
        </w:rPr>
        <w:t>kahe</w:t>
      </w:r>
      <w:r w:rsidRPr="00413FF4">
        <w:rPr>
          <w:rFonts w:asciiTheme="minorHAnsi" w:hAnsiTheme="minorHAnsi"/>
        </w:rPr>
        <w:t xml:space="preserve"> reaktori rajamiseks </w:t>
      </w:r>
      <w:r w:rsidR="00BA45F9" w:rsidRPr="00413FF4">
        <w:rPr>
          <w:rFonts w:asciiTheme="minorHAnsi" w:hAnsiTheme="minorHAnsi"/>
        </w:rPr>
        <w:t xml:space="preserve">aastateks </w:t>
      </w:r>
      <w:r w:rsidRPr="00413FF4">
        <w:rPr>
          <w:rFonts w:asciiTheme="minorHAnsi" w:hAnsiTheme="minorHAnsi"/>
        </w:rPr>
        <w:t>2030-203</w:t>
      </w:r>
      <w:r w:rsidR="007C72E6" w:rsidRPr="00413FF4">
        <w:rPr>
          <w:rFonts w:asciiTheme="minorHAnsi" w:hAnsiTheme="minorHAnsi"/>
        </w:rPr>
        <w:t>7</w:t>
      </w:r>
      <w:r w:rsidRPr="00413FF4" w:rsidDel="00BA45F9">
        <w:rPr>
          <w:rFonts w:asciiTheme="minorHAnsi" w:hAnsiTheme="minorHAnsi"/>
        </w:rPr>
        <w:t xml:space="preserve"> </w:t>
      </w:r>
      <w:r w:rsidRPr="00413FF4">
        <w:rPr>
          <w:rFonts w:asciiTheme="minorHAnsi" w:hAnsiTheme="minorHAnsi"/>
        </w:rPr>
        <w:t>arvestades Kanada ja Poola ehituskogemust</w:t>
      </w:r>
      <w:r w:rsidR="00BA45F9" w:rsidRPr="00413FF4">
        <w:rPr>
          <w:rFonts w:asciiTheme="minorHAnsi" w:hAnsiTheme="minorHAnsi"/>
        </w:rPr>
        <w:t>.</w:t>
      </w:r>
    </w:p>
    <w:p w14:paraId="33139140" w14:textId="23B41AF6" w:rsidR="00080D95" w:rsidRPr="00413FF4" w:rsidRDefault="007240E8" w:rsidP="007240E8">
      <w:pPr>
        <w:rPr>
          <w:rFonts w:asciiTheme="minorHAnsi" w:hAnsiTheme="minorHAnsi"/>
        </w:rPr>
      </w:pPr>
      <w:r w:rsidRPr="00413FF4">
        <w:rPr>
          <w:rFonts w:asciiTheme="minorHAnsi" w:hAnsiTheme="minorHAnsi"/>
        </w:rPr>
        <w:t>Kliimakindla majanduse seaduse eelnõu</w:t>
      </w:r>
      <w:r w:rsidR="005E5AA9">
        <w:rPr>
          <w:rStyle w:val="FootnoteReference"/>
          <w:rFonts w:asciiTheme="minorHAnsi" w:hAnsiTheme="minorHAnsi"/>
        </w:rPr>
        <w:footnoteReference w:id="31"/>
      </w:r>
      <w:r w:rsidRPr="00413FF4">
        <w:rPr>
          <w:rFonts w:asciiTheme="minorHAnsi" w:hAnsiTheme="minorHAnsi"/>
        </w:rPr>
        <w:t xml:space="preserve"> § 2</w:t>
      </w:r>
      <w:r w:rsidR="00D546BF">
        <w:rPr>
          <w:rFonts w:asciiTheme="minorHAnsi" w:hAnsiTheme="minorHAnsi"/>
        </w:rPr>
        <w:t>8</w:t>
      </w:r>
      <w:r w:rsidRPr="00413FF4">
        <w:rPr>
          <w:rFonts w:asciiTheme="minorHAnsi" w:hAnsiTheme="minorHAnsi"/>
        </w:rPr>
        <w:t xml:space="preserve"> </w:t>
      </w:r>
      <w:r w:rsidR="0BEDA843" w:rsidRPr="00413FF4">
        <w:rPr>
          <w:rFonts w:asciiTheme="minorHAnsi" w:hAnsiTheme="minorHAnsi"/>
        </w:rPr>
        <w:t>l</w:t>
      </w:r>
      <w:r w:rsidRPr="00413FF4">
        <w:rPr>
          <w:rFonts w:asciiTheme="minorHAnsi" w:hAnsiTheme="minorHAnsi"/>
        </w:rPr>
        <w:t xml:space="preserve">g 3 seab eesmärgi </w:t>
      </w:r>
      <w:r w:rsidRPr="006728C2">
        <w:rPr>
          <w:rFonts w:asciiTheme="minorHAnsi" w:hAnsiTheme="minorHAnsi"/>
          <w:i/>
          <w:iCs/>
        </w:rPr>
        <w:t>“Kliimamuutuste leevendamise eesmärkide saavutamiseks suurendatakse järk-järgult vähese kasvuhoonegaaside heitega ja heiteta energiakandjate osakaalu energiatootmises, eesmärgiga, et alates 2040. aastast on elektri ja soojuse tootmine CO</w:t>
      </w:r>
      <w:r w:rsidRPr="006728C2">
        <w:rPr>
          <w:rFonts w:asciiTheme="minorHAnsi" w:hAnsiTheme="minorHAnsi"/>
          <w:i/>
          <w:iCs/>
          <w:vertAlign w:val="subscript"/>
        </w:rPr>
        <w:t>2</w:t>
      </w:r>
      <w:r w:rsidRPr="006728C2">
        <w:rPr>
          <w:rFonts w:asciiTheme="minorHAnsi" w:hAnsiTheme="minorHAnsi"/>
          <w:i/>
          <w:iCs/>
        </w:rPr>
        <w:t xml:space="preserve"> neutraalne</w:t>
      </w:r>
      <w:r w:rsidRPr="00413FF4">
        <w:rPr>
          <w:rFonts w:asciiTheme="minorHAnsi" w:hAnsiTheme="minorHAnsi"/>
        </w:rPr>
        <w:t>.” Eelnõu seletuskiri täpsustab, et “Aastaks 2040 on vajadus juhitavate elektrijaamade järele vähemalt 1000</w:t>
      </w:r>
      <w:r w:rsidR="007C72E6" w:rsidRPr="00413FF4">
        <w:rPr>
          <w:rFonts w:asciiTheme="minorHAnsi" w:hAnsiTheme="minorHAnsi"/>
        </w:rPr>
        <w:t> </w:t>
      </w:r>
      <w:r w:rsidRPr="00413FF4">
        <w:rPr>
          <w:rFonts w:asciiTheme="minorHAnsi" w:hAnsiTheme="minorHAnsi"/>
        </w:rPr>
        <w:t>MW, tõenäoliselt 1300</w:t>
      </w:r>
      <w:r w:rsidR="007C72E6" w:rsidRPr="00413FF4">
        <w:rPr>
          <w:rFonts w:asciiTheme="minorHAnsi" w:hAnsiTheme="minorHAnsi"/>
        </w:rPr>
        <w:t> </w:t>
      </w:r>
      <w:r w:rsidRPr="00413FF4">
        <w:rPr>
          <w:rFonts w:asciiTheme="minorHAnsi" w:hAnsiTheme="minorHAnsi"/>
        </w:rPr>
        <w:t>MW.” ning “Uued gaasijaamad töötavad algul maagaasil ja alates 2040. aastast alternatiivkütustel (nt biometaanil või taastuvvesinikul) ehk CO</w:t>
      </w:r>
      <w:r w:rsidRPr="00413FF4">
        <w:rPr>
          <w:rFonts w:asciiTheme="minorHAnsi" w:hAnsiTheme="minorHAnsi"/>
          <w:vertAlign w:val="subscript"/>
        </w:rPr>
        <w:t>2</w:t>
      </w:r>
      <w:r w:rsidRPr="00413FF4">
        <w:rPr>
          <w:rFonts w:asciiTheme="minorHAnsi" w:hAnsiTheme="minorHAnsi"/>
        </w:rPr>
        <w:t xml:space="preserve"> heite vabalt.” </w:t>
      </w:r>
      <w:r w:rsidR="00B54848" w:rsidRPr="00413FF4">
        <w:rPr>
          <w:rFonts w:asciiTheme="minorHAnsi" w:hAnsiTheme="minorHAnsi"/>
        </w:rPr>
        <w:t xml:space="preserve">Arvestades, et </w:t>
      </w:r>
      <w:r w:rsidRPr="00413FF4">
        <w:rPr>
          <w:rFonts w:asciiTheme="minorHAnsi" w:hAnsiTheme="minorHAnsi"/>
        </w:rPr>
        <w:t>biometaan</w:t>
      </w:r>
      <w:r w:rsidR="00340C3C" w:rsidRPr="00413FF4">
        <w:rPr>
          <w:rFonts w:asciiTheme="minorHAnsi" w:hAnsiTheme="minorHAnsi"/>
        </w:rPr>
        <w:t xml:space="preserve">i tarbib </w:t>
      </w:r>
      <w:r w:rsidRPr="00413FF4">
        <w:rPr>
          <w:rFonts w:asciiTheme="minorHAnsi" w:hAnsiTheme="minorHAnsi"/>
        </w:rPr>
        <w:t>oluliselt transpordisektor</w:t>
      </w:r>
      <w:r w:rsidR="00B54848" w:rsidRPr="00413FF4">
        <w:rPr>
          <w:rFonts w:asciiTheme="minorHAnsi" w:hAnsiTheme="minorHAnsi"/>
        </w:rPr>
        <w:t xml:space="preserve">, pole selle </w:t>
      </w:r>
      <w:r w:rsidRPr="00413FF4">
        <w:rPr>
          <w:rFonts w:asciiTheme="minorHAnsi" w:hAnsiTheme="minorHAnsi"/>
        </w:rPr>
        <w:t xml:space="preserve">kogused piisavad </w:t>
      </w:r>
      <w:r w:rsidR="00B54848" w:rsidRPr="00413FF4">
        <w:rPr>
          <w:rFonts w:asciiTheme="minorHAnsi" w:hAnsiTheme="minorHAnsi"/>
        </w:rPr>
        <w:t>elektrivarustuse tagamiseks</w:t>
      </w:r>
      <w:r w:rsidR="00340C3C" w:rsidRPr="00413FF4">
        <w:rPr>
          <w:rFonts w:asciiTheme="minorHAnsi" w:hAnsiTheme="minorHAnsi"/>
        </w:rPr>
        <w:t>. Ka</w:t>
      </w:r>
      <w:r w:rsidRPr="00413FF4" w:rsidDel="00340C3C">
        <w:rPr>
          <w:rFonts w:asciiTheme="minorHAnsi" w:hAnsiTheme="minorHAnsi"/>
        </w:rPr>
        <w:t xml:space="preserve"> </w:t>
      </w:r>
      <w:r w:rsidRPr="00413FF4">
        <w:rPr>
          <w:rFonts w:asciiTheme="minorHAnsi" w:hAnsiTheme="minorHAnsi"/>
        </w:rPr>
        <w:t xml:space="preserve">vesiniku suuremahulise elektrolüüsimise, transpordi, salvestuse ning sellest elektritootmise </w:t>
      </w:r>
      <w:r w:rsidR="34A59287" w:rsidRPr="00413FF4">
        <w:rPr>
          <w:rFonts w:asciiTheme="minorHAnsi" w:hAnsiTheme="minorHAnsi"/>
        </w:rPr>
        <w:t>lahendus</w:t>
      </w:r>
      <w:r w:rsidR="6037DC7D" w:rsidRPr="00413FF4">
        <w:rPr>
          <w:rFonts w:asciiTheme="minorHAnsi" w:hAnsiTheme="minorHAnsi"/>
        </w:rPr>
        <w:t>t</w:t>
      </w:r>
      <w:r w:rsidRPr="00413FF4">
        <w:rPr>
          <w:rFonts w:asciiTheme="minorHAnsi" w:hAnsiTheme="minorHAnsi"/>
        </w:rPr>
        <w:t xml:space="preserve"> pole rahvusvaheliselt </w:t>
      </w:r>
      <w:r w:rsidR="006A12EF" w:rsidRPr="00413FF4">
        <w:rPr>
          <w:rFonts w:asciiTheme="minorHAnsi" w:hAnsiTheme="minorHAnsi"/>
        </w:rPr>
        <w:t>rakendatud</w:t>
      </w:r>
      <w:r w:rsidRPr="00413FF4">
        <w:rPr>
          <w:rFonts w:asciiTheme="minorHAnsi" w:hAnsiTheme="minorHAnsi"/>
        </w:rPr>
        <w:t>. Samas on Rootsi, Kanada</w:t>
      </w:r>
      <w:r w:rsidR="00362AC7" w:rsidRPr="00413FF4">
        <w:rPr>
          <w:rFonts w:asciiTheme="minorHAnsi" w:hAnsiTheme="minorHAnsi"/>
        </w:rPr>
        <w:t xml:space="preserve">, </w:t>
      </w:r>
      <w:r w:rsidRPr="00413FF4">
        <w:rPr>
          <w:rFonts w:asciiTheme="minorHAnsi" w:hAnsiTheme="minorHAnsi"/>
        </w:rPr>
        <w:t>Poola, Prantsusmaa, Soome, USA j</w:t>
      </w:r>
      <w:r w:rsidR="00362AC7" w:rsidRPr="00413FF4">
        <w:rPr>
          <w:rFonts w:asciiTheme="minorHAnsi" w:hAnsiTheme="minorHAnsi"/>
        </w:rPr>
        <w:t>m</w:t>
      </w:r>
      <w:r w:rsidRPr="00413FF4">
        <w:rPr>
          <w:rFonts w:asciiTheme="minorHAnsi" w:hAnsiTheme="minorHAnsi"/>
        </w:rPr>
        <w:t xml:space="preserve"> riigid</w:t>
      </w:r>
      <w:r w:rsidRPr="00413FF4" w:rsidDel="00362AC7">
        <w:rPr>
          <w:rFonts w:asciiTheme="minorHAnsi" w:hAnsiTheme="minorHAnsi"/>
        </w:rPr>
        <w:t xml:space="preserve"> </w:t>
      </w:r>
      <w:r w:rsidRPr="00413FF4">
        <w:rPr>
          <w:rFonts w:asciiTheme="minorHAnsi" w:hAnsiTheme="minorHAnsi"/>
        </w:rPr>
        <w:t>panustamas süsinikheitmeta energeetika ning tööstusliku konkurentsivõime saavutamiseks samaväärselt taastuv-</w:t>
      </w:r>
      <w:r w:rsidR="00340C3C" w:rsidRPr="00413FF4">
        <w:rPr>
          <w:rFonts w:asciiTheme="minorHAnsi" w:hAnsiTheme="minorHAnsi"/>
        </w:rPr>
        <w:t xml:space="preserve"> </w:t>
      </w:r>
      <w:r w:rsidRPr="00413FF4">
        <w:rPr>
          <w:rFonts w:asciiTheme="minorHAnsi" w:hAnsiTheme="minorHAnsi"/>
        </w:rPr>
        <w:t>ja tuumaenergiale</w:t>
      </w:r>
      <w:r w:rsidR="21A5656D" w:rsidRPr="00413FF4">
        <w:rPr>
          <w:rFonts w:asciiTheme="minorHAnsi" w:hAnsiTheme="minorHAnsi"/>
        </w:rPr>
        <w:t>,</w:t>
      </w:r>
      <w:r w:rsidRPr="00413FF4">
        <w:rPr>
          <w:rFonts w:asciiTheme="minorHAnsi" w:hAnsiTheme="minorHAnsi"/>
        </w:rPr>
        <w:t xml:space="preserve"> nähes neid teineteist täiendavana. </w:t>
      </w:r>
      <w:r w:rsidRPr="00413FF4">
        <w:rPr>
          <w:rFonts w:asciiTheme="minorHAnsi" w:hAnsiTheme="minorHAnsi"/>
        </w:rPr>
        <w:lastRenderedPageBreak/>
        <w:t>Seega ei ole kindel täna CO</w:t>
      </w:r>
      <w:r w:rsidRPr="00413FF4">
        <w:rPr>
          <w:rFonts w:asciiTheme="minorHAnsi" w:hAnsiTheme="minorHAnsi"/>
          <w:vertAlign w:val="subscript"/>
        </w:rPr>
        <w:t>2</w:t>
      </w:r>
      <w:r w:rsidRPr="00413FF4">
        <w:rPr>
          <w:rFonts w:asciiTheme="minorHAnsi" w:hAnsiTheme="minorHAnsi"/>
        </w:rPr>
        <w:t xml:space="preserve"> heitmeta gaasijaamade kindlam ja kulutõhusam elluviimine võrreldes 600</w:t>
      </w:r>
      <w:r w:rsidR="00C245C6" w:rsidRPr="00413FF4">
        <w:rPr>
          <w:rFonts w:asciiTheme="minorHAnsi" w:hAnsiTheme="minorHAnsi"/>
        </w:rPr>
        <w:t> </w:t>
      </w:r>
      <w:r w:rsidRPr="00413FF4">
        <w:rPr>
          <w:rFonts w:asciiTheme="minorHAnsi" w:hAnsiTheme="minorHAnsi"/>
        </w:rPr>
        <w:t>MWe tuumaenergiaga kliima-</w:t>
      </w:r>
      <w:r w:rsidR="2BBADE2A" w:rsidRPr="00413FF4">
        <w:rPr>
          <w:rFonts w:asciiTheme="minorHAnsi" w:hAnsiTheme="minorHAnsi"/>
        </w:rPr>
        <w:t xml:space="preserve"> </w:t>
      </w:r>
      <w:r w:rsidRPr="00413FF4">
        <w:rPr>
          <w:rFonts w:asciiTheme="minorHAnsi" w:hAnsiTheme="minorHAnsi"/>
        </w:rPr>
        <w:t>ja varustuskindluse eesmärkide samaaegse täitmisega ning mõlemat võimalust on põhjendatud ette valmistada samaväärse hoolsuse ja pingutusega.</w:t>
      </w:r>
    </w:p>
    <w:p w14:paraId="66B1FC86" w14:textId="60AAFDB5" w:rsidR="0007219B" w:rsidRDefault="005E7E55" w:rsidP="00B9198A">
      <w:pPr>
        <w:pStyle w:val="Heading1"/>
        <w:rPr>
          <w:rFonts w:asciiTheme="minorHAnsi" w:hAnsiTheme="minorHAnsi"/>
          <w:color w:val="1E5B7F"/>
        </w:rPr>
      </w:pPr>
      <w:bookmarkStart w:id="43" w:name="_Toc187673639"/>
      <w:r w:rsidRPr="005E7E55">
        <w:rPr>
          <w:rFonts w:asciiTheme="minorHAnsi" w:hAnsiTheme="minorHAnsi"/>
          <w:color w:val="1E5B7F"/>
        </w:rPr>
        <w:lastRenderedPageBreak/>
        <w:t>KAVANDATAVA EHITISE JA SEDA TEENINDAVATE EHITISTE KASUTAMISE OTSTARVE, SELLEGA SEOTUD TEGEVUSE KIRJELDUS JA EHITISE TOIMIMISE TAGAMISE EELDUSEKS VAJALIKUD TINGIMUSED</w:t>
      </w:r>
      <w:bookmarkEnd w:id="43"/>
    </w:p>
    <w:p w14:paraId="6293D283" w14:textId="77777777" w:rsidR="005E7E55" w:rsidRPr="005E7E55" w:rsidRDefault="005E7E55" w:rsidP="005E7E55"/>
    <w:p w14:paraId="4342F722" w14:textId="77777777" w:rsidR="00C70A2D" w:rsidRPr="00413FF4" w:rsidRDefault="00C70A2D" w:rsidP="00C70A2D">
      <w:pPr>
        <w:pStyle w:val="Heading2"/>
        <w:rPr>
          <w:rFonts w:asciiTheme="minorHAnsi" w:hAnsiTheme="minorHAnsi"/>
        </w:rPr>
      </w:pPr>
      <w:bookmarkStart w:id="44" w:name="_Toc187673640"/>
      <w:r w:rsidRPr="00413FF4">
        <w:rPr>
          <w:rFonts w:asciiTheme="minorHAnsi" w:hAnsiTheme="minorHAnsi"/>
        </w:rPr>
        <w:t>Planeeritava tegevuse kirjeldus</w:t>
      </w:r>
      <w:bookmarkEnd w:id="44"/>
    </w:p>
    <w:p w14:paraId="7B0FAFF6" w14:textId="77777777" w:rsidR="00C70A2D" w:rsidRPr="00413FF4" w:rsidRDefault="00C70A2D" w:rsidP="00C70A2D">
      <w:pPr>
        <w:rPr>
          <w:rFonts w:asciiTheme="minorHAnsi" w:hAnsiTheme="minorHAnsi"/>
        </w:rPr>
      </w:pPr>
      <w:r w:rsidRPr="00413FF4">
        <w:rPr>
          <w:rFonts w:asciiTheme="minorHAnsi" w:hAnsiTheme="minorHAnsi"/>
        </w:rPr>
        <w:t>Eestis on vaja 2030. ja 2050. aasta kliimamuutuste leevendamise eesmärkide ja energiasõltumatuse saavutamiseks rajada kiiresti uusi taastuvenergia tootmise ja salvestamise võimsusi. Tuumaelektrijaam Eestis ei valmi ajaraamis, mis võimaldaks sellel panustada 2030. aasta eesmärkide täitmisse, kuid 2050. aasta eesmärkide täitmiseks ja varustuskindluse tagamiseks on lisaks taastuvelektrijaamadele tuumaelektrijaama rajamine üks võimalik lahendus.</w:t>
      </w:r>
    </w:p>
    <w:p w14:paraId="23DE5DB1" w14:textId="77777777" w:rsidR="00C70A2D" w:rsidRPr="00413FF4" w:rsidRDefault="00C70A2D" w:rsidP="00C70A2D">
      <w:pPr>
        <w:rPr>
          <w:rFonts w:asciiTheme="minorHAnsi" w:hAnsiTheme="minorHAnsi"/>
        </w:rPr>
      </w:pPr>
      <w:r w:rsidRPr="00413FF4">
        <w:rPr>
          <w:rFonts w:asciiTheme="minorHAnsi" w:hAnsiTheme="minorHAnsi"/>
        </w:rPr>
        <w:t>Planeeritav tuumajaam koosneb kahest GE Hitachi (GEH) BWRX-300 reaktorit sisaldavast energiaplokist, millest kumbki on 300 MW elektrilise nimivõimsusega. Samuti on planeeringu objektiks neid kahte energiaplokki teenindav infrastruktuur (ühendus elektrivõrguga, tarbevee trassid, jahutusvee trassid ja jaama alale jäävad hooned ja rajatised, nt madal- ja kesk radioaktiivsete jäätmete vahehoidlad, kasutatud tuumkütuse kuiv-vahehoidla, külastuskeskus, parkla jne).</w:t>
      </w:r>
    </w:p>
    <w:p w14:paraId="24BD0361" w14:textId="77777777" w:rsidR="00C70A2D" w:rsidRPr="00413FF4" w:rsidRDefault="00C70A2D" w:rsidP="00C70A2D">
      <w:pPr>
        <w:rPr>
          <w:rFonts w:asciiTheme="minorHAnsi" w:hAnsiTheme="minorHAnsi"/>
        </w:rPr>
      </w:pPr>
      <w:r w:rsidRPr="00413FF4">
        <w:rPr>
          <w:rFonts w:asciiTheme="minorHAnsi" w:hAnsiTheme="minorHAnsi"/>
        </w:rPr>
        <w:t>Tuumajaamades nähakse ka järjest kasvavat potentsiaali vesinikutootmiseks ja kaugkütte pakkumiseks, eriti kontekstis, kus pea kogu maailm püüdleb süsinikuneutraalsuse poole.</w:t>
      </w:r>
    </w:p>
    <w:p w14:paraId="02375CEF" w14:textId="77777777" w:rsidR="00C70A2D" w:rsidRPr="00413FF4" w:rsidRDefault="00C70A2D" w:rsidP="00C70A2D">
      <w:pPr>
        <w:rPr>
          <w:rFonts w:asciiTheme="minorHAnsi" w:hAnsiTheme="minorHAnsi"/>
        </w:rPr>
      </w:pPr>
      <w:r w:rsidRPr="00413FF4">
        <w:rPr>
          <w:rFonts w:asciiTheme="minorHAnsi" w:hAnsiTheme="minorHAnsi"/>
        </w:rPr>
        <w:t>Eesti elektrisüsteemi on lisandumas suures mahus taastuvenergiat, kuna riiklikult on seatud eesmärk toota taastuvelektrit 2030. aasta riigi elektritarbimisega samas mahus (üle 10 TWh). Hinnanguliselt on 2030. aastaks elektrisüsteemi liitumas ca 2000 MW tuuleenergiat. Kuid ka nii suuremahulise tuuleenergia koguse juures on paratamatu, et tootmises tekivad pikemad perioodid, kus tuul ei puhu ja elektrit ei toodeta, ning salvestus, mis on mõeldud eeskätt lühiajaliseks (mõnest tunnist paari päevani) töötamiseks, pole piisav, et neid perioode katta. Neid perioode aitavad elektrisüsteemis katta Eesti välisühendused ning Eestis asuvad juhitavad elektrijaamad (nt tuumajaam). Elering on hinnanud, et praegune juhitava tootmisvõimsuse vajadus 1000 MW on ajas pigem kasvav ja seega võib eeldada, et 2030. aastal on vajaliku juhitava tootmisvõimsuse maht suurem. Tuumajaam täiendab taastuvenergia lahendusi oma baasvõimsusega, kuna tuumajaam toodab elektrienergiat ca 92% ajast.</w:t>
      </w:r>
    </w:p>
    <w:p w14:paraId="20F4F53F" w14:textId="77777777" w:rsidR="00C70A2D" w:rsidRPr="00413FF4" w:rsidRDefault="00C70A2D" w:rsidP="00C70A2D">
      <w:pPr>
        <w:rPr>
          <w:rFonts w:asciiTheme="minorHAnsi" w:hAnsiTheme="minorHAnsi"/>
        </w:rPr>
      </w:pPr>
      <w:r w:rsidRPr="00413FF4">
        <w:rPr>
          <w:rFonts w:asciiTheme="minorHAnsi" w:hAnsiTheme="minorHAnsi"/>
        </w:rPr>
        <w:t>Tuumajaama otstarve on toota soojusenergiat, mida tarnida otse (kuuma auruna) või elektriks muundatuna tarbijatele. 300 MWe väikereaktor BWRX-300 on juhitav energiatootmise seade, mille väljundvõimsust on võimalik reguleerida vahemikus 50-100% kiirusega ca 1,5 MW minutis. See omakorda võimaldab pakkuda elektrisüsteemile lisaks baaskoormuse katmisele ka paarikümne MW ulatuses sagedusreserve (mFRR toodet). Juhul kui tuumaelektrijaama juurde kaasata salvestuslahendusi, kasvab reservivõimekuse pakkumise maht oluliselt. Lisaks pakub tuumajaam süsteemi inertsi võimekust, mis kindlasti toetab Eesti elektrisüsteemi lisaks juba planeeritud kolmele sünkroonkompensaatorile.</w:t>
      </w:r>
    </w:p>
    <w:p w14:paraId="0CF40972" w14:textId="07E53136" w:rsidR="00C70A2D" w:rsidRPr="00413FF4" w:rsidRDefault="00C70A2D" w:rsidP="002A65A9">
      <w:pPr>
        <w:rPr>
          <w:rFonts w:asciiTheme="minorHAnsi" w:hAnsiTheme="minorHAnsi"/>
        </w:rPr>
      </w:pPr>
      <w:r w:rsidRPr="00413FF4">
        <w:rPr>
          <w:rFonts w:asciiTheme="minorHAnsi" w:hAnsiTheme="minorHAnsi"/>
        </w:rPr>
        <w:t xml:space="preserve">Planeeritava jaama territooriumil toodetakse energiat kahes energiaplokis ning elekter edastatakse võrku läbi jaama alal asuva jaotla ja sealt väljuvate elektriliinide. Elektri tootmiseks vajab soojuselektrijaam jahutust auru kondenseerimiseks, mille jaoks rajatakse ühendus lähedalasuva veekoguga. Tuumajaamades tekib teatud määral radioaktiivseid jäätmeid, mida liigitatakse madal-, kesk- ja kõrgaktiivseteks radioaktiivseteks jäätmeteks. Jaama käidu faasis </w:t>
      </w:r>
      <w:r w:rsidRPr="00413FF4">
        <w:rPr>
          <w:rFonts w:asciiTheme="minorHAnsi" w:hAnsiTheme="minorHAnsi"/>
        </w:rPr>
        <w:lastRenderedPageBreak/>
        <w:t>tekib peamiselt madal- ja kõrgaktiivseid jäätmeid, mille ohutu käitlemise ja hoidmise tarbeks planeeritakse jaama alale vastavad rajatised.</w:t>
      </w:r>
    </w:p>
    <w:p w14:paraId="7915E3C7" w14:textId="254B24DF" w:rsidR="00080D95" w:rsidRPr="00413FF4" w:rsidRDefault="00080D95" w:rsidP="00034E2E">
      <w:pPr>
        <w:pStyle w:val="Heading2"/>
        <w:rPr>
          <w:rFonts w:asciiTheme="minorHAnsi" w:hAnsiTheme="minorHAnsi"/>
        </w:rPr>
      </w:pPr>
      <w:bookmarkStart w:id="45" w:name="_Toc187673641"/>
      <w:r w:rsidRPr="00413FF4">
        <w:rPr>
          <w:rFonts w:asciiTheme="minorHAnsi" w:hAnsiTheme="minorHAnsi"/>
        </w:rPr>
        <w:t xml:space="preserve">Tuumaelektrijaamas kasutatava tehnoloogia </w:t>
      </w:r>
      <w:r w:rsidR="005034D7" w:rsidRPr="00413FF4">
        <w:rPr>
          <w:rFonts w:asciiTheme="minorHAnsi" w:hAnsiTheme="minorHAnsi"/>
        </w:rPr>
        <w:t xml:space="preserve">ja taristu </w:t>
      </w:r>
      <w:r w:rsidRPr="00413FF4">
        <w:rPr>
          <w:rFonts w:asciiTheme="minorHAnsi" w:hAnsiTheme="minorHAnsi"/>
        </w:rPr>
        <w:t>kirjeldus</w:t>
      </w:r>
      <w:bookmarkEnd w:id="45"/>
    </w:p>
    <w:p w14:paraId="57D04A18" w14:textId="029ADAE2" w:rsidR="00080D95" w:rsidRPr="00DA125A" w:rsidRDefault="00080D95" w:rsidP="00DA125A">
      <w:pPr>
        <w:rPr>
          <w:rFonts w:asciiTheme="minorHAnsi" w:hAnsiTheme="minorHAnsi"/>
        </w:rPr>
      </w:pPr>
      <w:r w:rsidRPr="00413FF4">
        <w:t>Käesolev taotlus on mõeldud kahe BWRX-300 reaktoriga tuumaelektrijaamale sobivaima asukoha valimiseks ja selle detailse lahenduse koostamiseks. BWRX-300 on väike</w:t>
      </w:r>
      <w:r w:rsidR="345EFD8F" w:rsidRPr="00413FF4">
        <w:t xml:space="preserve"> (definitsiooni järgi liigitub kuni 300 MWe reaktor väikereaktoriks)</w:t>
      </w:r>
      <w:r w:rsidR="18E60D33" w:rsidRPr="00413FF4">
        <w:t>,</w:t>
      </w:r>
      <w:r w:rsidRPr="00413FF4">
        <w:t xml:space="preserve"> modulaarset ehitus</w:t>
      </w:r>
      <w:r w:rsidR="00BB5636" w:rsidRPr="00413FF4">
        <w:t>t</w:t>
      </w:r>
      <w:r w:rsidRPr="00413FF4">
        <w:t xml:space="preserve"> kasutav keevaveereaktor, mille soojusvõimsus on 870</w:t>
      </w:r>
      <w:r w:rsidR="00A74630" w:rsidRPr="00413FF4">
        <w:t> </w:t>
      </w:r>
      <w:r w:rsidRPr="00413FF4">
        <w:t>MW</w:t>
      </w:r>
      <w:r w:rsidR="64246C95" w:rsidRPr="00413FF4">
        <w:t xml:space="preserve">, elektriline võimsus </w:t>
      </w:r>
      <w:r w:rsidRPr="00413FF4">
        <w:t>300</w:t>
      </w:r>
      <w:r w:rsidR="00A74630" w:rsidRPr="00413FF4">
        <w:t> </w:t>
      </w:r>
      <w:r w:rsidRPr="00413FF4">
        <w:t>MW</w:t>
      </w:r>
      <w:r w:rsidR="00022759" w:rsidRPr="00413FF4">
        <w:t xml:space="preserve"> </w:t>
      </w:r>
      <w:r w:rsidRPr="00413FF4">
        <w:t xml:space="preserve"> ja projekteeritud tööiga 60 aastat. </w:t>
      </w:r>
      <w:r w:rsidR="00A74630" w:rsidRPr="00413FF4">
        <w:t xml:space="preserve">BWRX-300 </w:t>
      </w:r>
      <w:r w:rsidRPr="00413FF4">
        <w:t xml:space="preserve">on </w:t>
      </w:r>
      <w:r w:rsidR="00A74630" w:rsidRPr="00413FF4">
        <w:t xml:space="preserve">pumpadeta töötav </w:t>
      </w:r>
      <w:r w:rsidRPr="00413FF4">
        <w:t xml:space="preserve">ja passiivsete ohutussüsteemidega keevaveereaktori täiustatud </w:t>
      </w:r>
      <w:r w:rsidR="00A74630" w:rsidRPr="00413FF4">
        <w:t>versioon</w:t>
      </w:r>
      <w:r w:rsidR="323861AF" w:rsidRPr="00413FF4">
        <w:t xml:space="preserve"> (</w:t>
      </w:r>
      <w:r w:rsidR="00240BB3" w:rsidRPr="00413FF4">
        <w:fldChar w:fldCharType="begin"/>
      </w:r>
      <w:r w:rsidR="00240BB3" w:rsidRPr="00413FF4">
        <w:instrText xml:space="preserve"> REF _Ref187671238 \h </w:instrText>
      </w:r>
      <w:r w:rsidR="00045C45" w:rsidRPr="00413FF4">
        <w:instrText xml:space="preserve"> \* MERGEFORMAT </w:instrText>
      </w:r>
      <w:r w:rsidR="00240BB3" w:rsidRPr="00413FF4">
        <w:fldChar w:fldCharType="separate"/>
      </w:r>
      <w:r w:rsidR="00D12BC2" w:rsidRPr="00413FF4">
        <w:t>Jooni</w:t>
      </w:r>
      <w:bookmarkStart w:id="46" w:name="_Hlt187684578"/>
      <w:bookmarkStart w:id="47" w:name="_Hlt187684579"/>
      <w:r w:rsidR="00D12BC2" w:rsidRPr="00413FF4">
        <w:t>s</w:t>
      </w:r>
      <w:bookmarkEnd w:id="46"/>
      <w:bookmarkEnd w:id="47"/>
      <w:r w:rsidR="00D12BC2" w:rsidRPr="00413FF4">
        <w:t xml:space="preserve"> </w:t>
      </w:r>
      <w:r w:rsidR="00D12BC2" w:rsidRPr="00413FF4">
        <w:rPr>
          <w:noProof/>
        </w:rPr>
        <w:t>4</w:t>
      </w:r>
      <w:r w:rsidR="00240BB3" w:rsidRPr="00413FF4">
        <w:fldChar w:fldCharType="end"/>
      </w:r>
      <w:r w:rsidR="323861AF" w:rsidRPr="00413FF4">
        <w:t>)</w:t>
      </w:r>
      <w:r w:rsidR="520FEF61" w:rsidRPr="00413FF4">
        <w:t>.</w:t>
      </w:r>
      <w:r w:rsidR="005F29E2" w:rsidRPr="00413FF4">
        <w:t xml:space="preserve"> </w:t>
      </w:r>
      <w:r w:rsidR="00F75840" w:rsidRPr="00413FF4">
        <w:t>T</w:t>
      </w:r>
      <w:r w:rsidR="4EED210A" w:rsidRPr="00413FF4">
        <w:t>ehnoloogia</w:t>
      </w:r>
      <w:r w:rsidR="00F75840" w:rsidRPr="00413FF4">
        <w:t xml:space="preserve">tarnija </w:t>
      </w:r>
      <w:r w:rsidR="34D7752C" w:rsidRPr="00413FF4">
        <w:t>GE Hitachi</w:t>
      </w:r>
      <w:r w:rsidRPr="00413FF4">
        <w:t xml:space="preserve"> on keevaveereaktoreid arendanud seitse aastakümmet ja täht X reaktori nimes tähistab </w:t>
      </w:r>
      <w:r w:rsidR="000C6296" w:rsidRPr="00413FF4">
        <w:t xml:space="preserve">selle tüübi reaktorite </w:t>
      </w:r>
      <w:r w:rsidRPr="00413FF4">
        <w:t>kümnendat põlvkonda</w:t>
      </w:r>
      <w:r w:rsidR="00DA125A">
        <w:rPr>
          <w:rFonts w:cs="Times New Roman"/>
          <w:i/>
          <w:iCs/>
          <w:color w:val="0E2841" w:themeColor="text2"/>
          <w:kern w:val="0"/>
          <w:sz w:val="18"/>
          <w:szCs w:val="18"/>
          <w14:ligatures w14:val="none"/>
        </w:rPr>
        <w:t>.</w:t>
      </w:r>
    </w:p>
    <w:p w14:paraId="2065BC05" w14:textId="77777777" w:rsidR="00240BB3" w:rsidRPr="00413FF4" w:rsidRDefault="00080D95" w:rsidP="00240BB3">
      <w:pPr>
        <w:pStyle w:val="Caption"/>
        <w:keepNext/>
        <w:jc w:val="center"/>
        <w:rPr>
          <w:rFonts w:asciiTheme="minorHAnsi" w:hAnsiTheme="minorHAnsi"/>
        </w:rPr>
      </w:pPr>
      <w:r w:rsidRPr="00413FF4">
        <w:rPr>
          <w:rFonts w:asciiTheme="minorHAnsi" w:hAnsiTheme="minorHAnsi"/>
          <w:noProof/>
        </w:rPr>
        <w:drawing>
          <wp:inline distT="0" distB="0" distL="0" distR="0" wp14:anchorId="53EA519B" wp14:editId="5F4991EE">
            <wp:extent cx="5943600" cy="3757930"/>
            <wp:effectExtent l="0" t="0" r="0" b="0"/>
            <wp:docPr id="855735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757930"/>
                    </a:xfrm>
                    <a:prstGeom prst="rect">
                      <a:avLst/>
                    </a:prstGeom>
                    <a:noFill/>
                    <a:ln>
                      <a:noFill/>
                    </a:ln>
                  </pic:spPr>
                </pic:pic>
              </a:graphicData>
            </a:graphic>
          </wp:inline>
        </w:drawing>
      </w:r>
      <w:bookmarkStart w:id="48" w:name="_Ref158637765"/>
    </w:p>
    <w:p w14:paraId="51983395" w14:textId="5B5EB3E1" w:rsidR="00080D95" w:rsidRPr="00413FF4" w:rsidRDefault="00240BB3" w:rsidP="00240BB3">
      <w:pPr>
        <w:pStyle w:val="Caption"/>
        <w:jc w:val="center"/>
        <w:rPr>
          <w:rFonts w:asciiTheme="minorHAnsi" w:hAnsiTheme="minorHAnsi"/>
        </w:rPr>
      </w:pPr>
      <w:bookmarkStart w:id="49" w:name="_Ref187671238"/>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4</w:t>
      </w:r>
      <w:r w:rsidRPr="00413FF4">
        <w:rPr>
          <w:rFonts w:asciiTheme="minorHAnsi" w:hAnsiTheme="minorHAnsi"/>
        </w:rPr>
        <w:fldChar w:fldCharType="end"/>
      </w:r>
      <w:bookmarkEnd w:id="48"/>
      <w:bookmarkEnd w:id="49"/>
      <w:r w:rsidRPr="00413FF4">
        <w:rPr>
          <w:rFonts w:asciiTheme="minorHAnsi" w:hAnsiTheme="minorHAnsi"/>
        </w:rPr>
        <w:t xml:space="preserve">: </w:t>
      </w:r>
      <w:r w:rsidR="006B52C6" w:rsidRPr="00413FF4">
        <w:rPr>
          <w:rFonts w:asciiTheme="minorHAnsi" w:hAnsiTheme="minorHAnsi"/>
        </w:rPr>
        <w:t>GEH k</w:t>
      </w:r>
      <w:r w:rsidR="00080D95" w:rsidRPr="00413FF4">
        <w:rPr>
          <w:rFonts w:asciiTheme="minorHAnsi" w:hAnsiTheme="minorHAnsi"/>
        </w:rPr>
        <w:t>eevaveereaktorite</w:t>
      </w:r>
      <w:r w:rsidR="006B52C6" w:rsidRPr="00413FF4">
        <w:rPr>
          <w:rFonts w:asciiTheme="minorHAnsi" w:hAnsiTheme="minorHAnsi"/>
        </w:rPr>
        <w:t xml:space="preserve"> tehnoloogia </w:t>
      </w:r>
      <w:r w:rsidR="00080D95" w:rsidRPr="00413FF4">
        <w:rPr>
          <w:rFonts w:asciiTheme="minorHAnsi" w:hAnsiTheme="minorHAnsi"/>
        </w:rPr>
        <w:t>evolutsioon.</w:t>
      </w:r>
    </w:p>
    <w:p w14:paraId="56FFCEBE" w14:textId="73EF6FC7" w:rsidR="00080D95" w:rsidRPr="00413FF4" w:rsidRDefault="00080D95" w:rsidP="00080D95">
      <w:pPr>
        <w:rPr>
          <w:rFonts w:asciiTheme="minorHAnsi" w:hAnsiTheme="minorHAnsi"/>
        </w:rPr>
      </w:pPr>
      <w:r w:rsidRPr="00413FF4">
        <w:rPr>
          <w:rFonts w:asciiTheme="minorHAnsi" w:hAnsiTheme="minorHAnsi"/>
        </w:rPr>
        <w:t xml:space="preserve">Väiksem </w:t>
      </w:r>
      <w:r w:rsidR="000C6296" w:rsidRPr="00413FF4">
        <w:rPr>
          <w:rFonts w:asciiTheme="minorHAnsi" w:hAnsiTheme="minorHAnsi"/>
        </w:rPr>
        <w:t xml:space="preserve">tuumkütuse maht </w:t>
      </w:r>
      <w:r w:rsidRPr="00413FF4">
        <w:rPr>
          <w:rFonts w:asciiTheme="minorHAnsi" w:hAnsiTheme="minorHAnsi"/>
        </w:rPr>
        <w:t>ja passiivsed ohutussüsteemid</w:t>
      </w:r>
      <w:r w:rsidRPr="00413FF4" w:rsidDel="005A6A8F">
        <w:rPr>
          <w:rFonts w:asciiTheme="minorHAnsi" w:hAnsiTheme="minorHAnsi"/>
        </w:rPr>
        <w:t xml:space="preserve"> </w:t>
      </w:r>
      <w:r w:rsidR="000C6296" w:rsidRPr="00413FF4">
        <w:rPr>
          <w:rFonts w:asciiTheme="minorHAnsi" w:hAnsiTheme="minorHAnsi"/>
        </w:rPr>
        <w:t xml:space="preserve">tähendavad </w:t>
      </w:r>
      <w:r w:rsidRPr="00413FF4">
        <w:rPr>
          <w:rFonts w:asciiTheme="minorHAnsi" w:hAnsiTheme="minorHAnsi"/>
        </w:rPr>
        <w:t xml:space="preserve">oluliselt väiksemat arvu struktuure, süsteeme ja komponente ning väiksemat jaama </w:t>
      </w:r>
      <w:r w:rsidR="3B5875FA" w:rsidRPr="00413FF4">
        <w:rPr>
          <w:rFonts w:asciiTheme="minorHAnsi" w:hAnsiTheme="minorHAnsi"/>
        </w:rPr>
        <w:t>ruumivajadus</w:t>
      </w:r>
      <w:r w:rsidR="38F456AD" w:rsidRPr="00413FF4">
        <w:rPr>
          <w:rFonts w:asciiTheme="minorHAnsi" w:hAnsiTheme="minorHAnsi"/>
        </w:rPr>
        <w:t>t</w:t>
      </w:r>
      <w:r w:rsidR="005A6A8F" w:rsidRPr="00413FF4">
        <w:rPr>
          <w:rFonts w:asciiTheme="minorHAnsi" w:hAnsiTheme="minorHAnsi"/>
        </w:rPr>
        <w:t xml:space="preserve"> </w:t>
      </w:r>
      <w:r w:rsidRPr="00413FF4">
        <w:rPr>
          <w:rFonts w:asciiTheme="minorHAnsi" w:hAnsiTheme="minorHAnsi"/>
        </w:rPr>
        <w:t xml:space="preserve">toodetud MW energia kohta võrreldes </w:t>
      </w:r>
      <w:r w:rsidR="005A6A8F" w:rsidRPr="00413FF4">
        <w:rPr>
          <w:rFonts w:asciiTheme="minorHAnsi" w:hAnsiTheme="minorHAnsi"/>
        </w:rPr>
        <w:t>tüüpiliste suurte</w:t>
      </w:r>
      <w:r w:rsidR="00D838AC" w:rsidRPr="00413FF4">
        <w:rPr>
          <w:rFonts w:asciiTheme="minorHAnsi" w:hAnsiTheme="minorHAnsi"/>
        </w:rPr>
        <w:t xml:space="preserve"> (1000+ MWe)</w:t>
      </w:r>
      <w:r w:rsidR="005A6A8F" w:rsidRPr="00413FF4">
        <w:rPr>
          <w:rFonts w:asciiTheme="minorHAnsi" w:hAnsiTheme="minorHAnsi"/>
        </w:rPr>
        <w:t xml:space="preserve"> </w:t>
      </w:r>
      <w:r w:rsidRPr="00413FF4">
        <w:rPr>
          <w:rFonts w:asciiTheme="minorHAnsi" w:hAnsiTheme="minorHAnsi"/>
        </w:rPr>
        <w:t>tuumaelektrijaama</w:t>
      </w:r>
      <w:r w:rsidR="00D838AC" w:rsidRPr="00413FF4">
        <w:rPr>
          <w:rFonts w:asciiTheme="minorHAnsi" w:hAnsiTheme="minorHAnsi"/>
        </w:rPr>
        <w:t>dega</w:t>
      </w:r>
      <w:r w:rsidRPr="00413FF4">
        <w:rPr>
          <w:rFonts w:asciiTheme="minorHAnsi" w:hAnsiTheme="minorHAnsi"/>
        </w:rPr>
        <w:t>.</w:t>
      </w:r>
    </w:p>
    <w:p w14:paraId="2EAB3347" w14:textId="1C41B760" w:rsidR="00080D95" w:rsidRPr="00413FF4" w:rsidRDefault="009B3F8B">
      <w:pPr>
        <w:rPr>
          <w:rFonts w:asciiTheme="minorHAnsi" w:hAnsiTheme="minorHAnsi"/>
        </w:rPr>
      </w:pPr>
      <w:r w:rsidRPr="00413FF4">
        <w:rPr>
          <w:rFonts w:asciiTheme="minorHAnsi" w:hAnsiTheme="minorHAnsi"/>
        </w:rPr>
        <w:t xml:space="preserve">Vastavalt rahvusvahelise tuumatööstuse parimale kogemusele kasutab </w:t>
      </w:r>
      <w:r w:rsidR="00080D95" w:rsidRPr="00413FF4">
        <w:rPr>
          <w:rFonts w:asciiTheme="minorHAnsi" w:hAnsiTheme="minorHAnsi"/>
        </w:rPr>
        <w:t>BWRX-300 mitmekihilist sü</w:t>
      </w:r>
      <w:r w:rsidR="006B52C6" w:rsidRPr="00413FF4">
        <w:rPr>
          <w:rFonts w:asciiTheme="minorHAnsi" w:hAnsiTheme="minorHAnsi"/>
        </w:rPr>
        <w:t>va</w:t>
      </w:r>
      <w:r w:rsidR="00080D95" w:rsidRPr="00413FF4">
        <w:rPr>
          <w:rFonts w:asciiTheme="minorHAnsi" w:hAnsiTheme="minorHAnsi"/>
        </w:rPr>
        <w:t xml:space="preserve">kaitsekontseptsiooni, et täita põhilisi ohutusfunktsioone: (1) </w:t>
      </w:r>
      <w:r w:rsidR="00D838AC" w:rsidRPr="00413FF4">
        <w:rPr>
          <w:rFonts w:asciiTheme="minorHAnsi" w:hAnsiTheme="minorHAnsi"/>
        </w:rPr>
        <w:t xml:space="preserve">tuumareaktsiooni </w:t>
      </w:r>
      <w:r w:rsidR="00080D95" w:rsidRPr="00413FF4">
        <w:rPr>
          <w:rFonts w:asciiTheme="minorHAnsi" w:hAnsiTheme="minorHAnsi"/>
        </w:rPr>
        <w:t xml:space="preserve">juhtimine; (2) soojuse eemaldamine reaktorist ja kütusehoidlast; ja 3) radioaktiivsete materjalide isoleerimine. </w:t>
      </w:r>
      <w:r w:rsidR="00366359" w:rsidRPr="00413FF4">
        <w:rPr>
          <w:rFonts w:asciiTheme="minorHAnsi" w:hAnsiTheme="minorHAnsi"/>
        </w:rPr>
        <w:t>Peamised</w:t>
      </w:r>
      <w:r w:rsidR="00080D95" w:rsidRPr="00413FF4" w:rsidDel="00366359">
        <w:rPr>
          <w:rFonts w:asciiTheme="minorHAnsi" w:hAnsiTheme="minorHAnsi"/>
        </w:rPr>
        <w:t xml:space="preserve"> </w:t>
      </w:r>
      <w:r w:rsidR="00080D95" w:rsidRPr="00413FF4">
        <w:rPr>
          <w:rFonts w:asciiTheme="minorHAnsi" w:hAnsiTheme="minorHAnsi"/>
        </w:rPr>
        <w:t>reaktori juhtimis</w:t>
      </w:r>
      <w:r w:rsidR="00366359" w:rsidRPr="00413FF4">
        <w:rPr>
          <w:rFonts w:asciiTheme="minorHAnsi" w:hAnsiTheme="minorHAnsi"/>
        </w:rPr>
        <w:t>-</w:t>
      </w:r>
      <w:r w:rsidR="00080D95" w:rsidRPr="00413FF4">
        <w:rPr>
          <w:rFonts w:asciiTheme="minorHAnsi" w:hAnsiTheme="minorHAnsi"/>
        </w:rPr>
        <w:t>, ohutus</w:t>
      </w:r>
      <w:r w:rsidR="00366359" w:rsidRPr="00413FF4">
        <w:rPr>
          <w:rFonts w:asciiTheme="minorHAnsi" w:hAnsiTheme="minorHAnsi"/>
        </w:rPr>
        <w:t>-</w:t>
      </w:r>
      <w:r w:rsidR="00080D95" w:rsidRPr="00413FF4">
        <w:rPr>
          <w:rFonts w:asciiTheme="minorHAnsi" w:hAnsiTheme="minorHAnsi"/>
        </w:rPr>
        <w:t xml:space="preserve"> ja soojusülekandesüsteemid on toodud</w:t>
      </w:r>
      <w:r w:rsidR="00CD65E4" w:rsidRPr="00413FF4">
        <w:rPr>
          <w:rFonts w:asciiTheme="minorHAnsi" w:hAnsiTheme="minorHAnsi"/>
        </w:rPr>
        <w:t xml:space="preserve"> </w:t>
      </w:r>
      <w:r w:rsidR="00CD65E4" w:rsidRPr="00413FF4">
        <w:rPr>
          <w:rFonts w:asciiTheme="minorHAnsi" w:hAnsiTheme="minorHAnsi"/>
        </w:rPr>
        <w:fldChar w:fldCharType="begin"/>
      </w:r>
      <w:r w:rsidR="00CD65E4" w:rsidRPr="00413FF4">
        <w:rPr>
          <w:rFonts w:asciiTheme="minorHAnsi" w:hAnsiTheme="minorHAnsi"/>
        </w:rPr>
        <w:instrText xml:space="preserve"> REF _Ref187671290 \h </w:instrText>
      </w:r>
      <w:r w:rsidR="00045C45" w:rsidRPr="00413FF4">
        <w:rPr>
          <w:rFonts w:asciiTheme="minorHAnsi" w:hAnsiTheme="minorHAnsi"/>
        </w:rPr>
        <w:instrText xml:space="preserve"> \* MERGEFORMAT </w:instrText>
      </w:r>
      <w:r w:rsidR="00CD65E4" w:rsidRPr="00413FF4">
        <w:rPr>
          <w:rFonts w:asciiTheme="minorHAnsi" w:hAnsiTheme="minorHAnsi"/>
        </w:rPr>
      </w:r>
      <w:r w:rsidR="00CD65E4"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5</w:t>
      </w:r>
      <w:r w:rsidR="00CD65E4" w:rsidRPr="00413FF4">
        <w:rPr>
          <w:rFonts w:asciiTheme="minorHAnsi" w:hAnsiTheme="minorHAnsi"/>
        </w:rPr>
        <w:fldChar w:fldCharType="end"/>
      </w:r>
      <w:r w:rsidR="007A13A0" w:rsidRPr="00413FF4">
        <w:rPr>
          <w:rFonts w:asciiTheme="minorHAnsi" w:hAnsiTheme="minorHAnsi"/>
        </w:rPr>
        <w:t>.</w:t>
      </w:r>
      <w:r w:rsidR="00080D95" w:rsidRPr="00413FF4" w:rsidDel="005F378A">
        <w:rPr>
          <w:rFonts w:asciiTheme="minorHAnsi" w:hAnsiTheme="minorHAnsi"/>
        </w:rPr>
        <w:t xml:space="preserve"> </w:t>
      </w:r>
      <w:r w:rsidR="005F378A" w:rsidRPr="00413FF4">
        <w:rPr>
          <w:rFonts w:asciiTheme="minorHAnsi" w:hAnsiTheme="minorHAnsi"/>
        </w:rPr>
        <w:t xml:space="preserve">Tehnoloogia </w:t>
      </w:r>
      <w:r w:rsidR="00080D95" w:rsidRPr="00413FF4">
        <w:rPr>
          <w:rFonts w:asciiTheme="minorHAnsi" w:hAnsiTheme="minorHAnsi"/>
        </w:rPr>
        <w:t xml:space="preserve">uudsus seisneb isolatsioonikondensaatorisüsteemi (ICS) </w:t>
      </w:r>
      <w:r w:rsidR="005F378A" w:rsidRPr="00413FF4">
        <w:rPr>
          <w:rFonts w:asciiTheme="minorHAnsi" w:hAnsiTheme="minorHAnsi"/>
        </w:rPr>
        <w:t>kasutamisel</w:t>
      </w:r>
      <w:r w:rsidR="00080D95" w:rsidRPr="00413FF4">
        <w:rPr>
          <w:rFonts w:asciiTheme="minorHAnsi" w:hAnsiTheme="minorHAnsi"/>
        </w:rPr>
        <w:t xml:space="preserve">, mis võimaldab reaktori passiivset jahutamist pärast seiskamist vähemalt 7 päeva jooksul ilma operaatori </w:t>
      </w:r>
      <w:r w:rsidR="002024A3" w:rsidRPr="00413FF4">
        <w:rPr>
          <w:rFonts w:asciiTheme="minorHAnsi" w:hAnsiTheme="minorHAnsi"/>
        </w:rPr>
        <w:t>ja välise elektritoiteta</w:t>
      </w:r>
      <w:r w:rsidR="00080D95" w:rsidRPr="00413FF4">
        <w:rPr>
          <w:rFonts w:asciiTheme="minorHAnsi" w:hAnsiTheme="minorHAnsi"/>
        </w:rPr>
        <w:t xml:space="preserve">. </w:t>
      </w:r>
      <w:r w:rsidR="00352BD7" w:rsidRPr="00413FF4">
        <w:rPr>
          <w:rFonts w:asciiTheme="minorHAnsi" w:hAnsiTheme="minorHAnsi"/>
        </w:rPr>
        <w:t xml:space="preserve">Selle perioodi möödudes, tuleb kohapealsete või mobiilsete </w:t>
      </w:r>
      <w:r w:rsidR="58443A59" w:rsidRPr="00413FF4">
        <w:rPr>
          <w:rFonts w:asciiTheme="minorHAnsi" w:hAnsiTheme="minorHAnsi"/>
        </w:rPr>
        <w:t>seadmetega</w:t>
      </w:r>
      <w:r w:rsidR="00B11CFD" w:rsidRPr="00413FF4">
        <w:rPr>
          <w:rFonts w:asciiTheme="minorHAnsi" w:hAnsiTheme="minorHAnsi"/>
        </w:rPr>
        <w:t xml:space="preserve"> </w:t>
      </w:r>
      <w:r w:rsidR="00080D95" w:rsidRPr="00413FF4">
        <w:rPr>
          <w:rFonts w:asciiTheme="minorHAnsi" w:hAnsiTheme="minorHAnsi"/>
        </w:rPr>
        <w:t>täita ICS</w:t>
      </w:r>
      <w:r w:rsidR="00B11CFD" w:rsidRPr="00413FF4">
        <w:rPr>
          <w:rFonts w:asciiTheme="minorHAnsi" w:hAnsiTheme="minorHAnsi"/>
        </w:rPr>
        <w:t xml:space="preserve"> </w:t>
      </w:r>
      <w:r w:rsidR="00080D95" w:rsidRPr="00413FF4">
        <w:rPr>
          <w:rFonts w:asciiTheme="minorHAnsi" w:hAnsiTheme="minorHAnsi"/>
        </w:rPr>
        <w:t>jahutusbasseinid</w:t>
      </w:r>
      <w:r w:rsidR="00B11CFD" w:rsidRPr="00413FF4">
        <w:rPr>
          <w:rFonts w:asciiTheme="minorHAnsi" w:hAnsiTheme="minorHAnsi"/>
        </w:rPr>
        <w:t xml:space="preserve">, et </w:t>
      </w:r>
      <w:r w:rsidR="00080D95" w:rsidRPr="00413FF4">
        <w:rPr>
          <w:rFonts w:asciiTheme="minorHAnsi" w:hAnsiTheme="minorHAnsi"/>
        </w:rPr>
        <w:t>saavutada reaktori külmseiskamise olek.</w:t>
      </w:r>
    </w:p>
    <w:p w14:paraId="5E832ACC" w14:textId="77777777" w:rsidR="00CD65E4" w:rsidRPr="00413FF4" w:rsidRDefault="00080D95" w:rsidP="00CD65E4">
      <w:pPr>
        <w:keepNext/>
        <w:jc w:val="center"/>
        <w:rPr>
          <w:rFonts w:asciiTheme="minorHAnsi" w:hAnsiTheme="minorHAnsi"/>
        </w:rPr>
      </w:pPr>
      <w:r w:rsidRPr="00413FF4">
        <w:rPr>
          <w:rFonts w:asciiTheme="minorHAnsi" w:hAnsiTheme="minorHAnsi"/>
          <w:noProof/>
        </w:rPr>
        <w:lastRenderedPageBreak/>
        <w:drawing>
          <wp:inline distT="0" distB="0" distL="0" distR="0" wp14:anchorId="24704382" wp14:editId="01DAA939">
            <wp:extent cx="5943600" cy="3689985"/>
            <wp:effectExtent l="0" t="0" r="0" b="5715"/>
            <wp:docPr id="1136562183"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62183" name="Picture 1" descr="A diagram of a machine&#10;&#10;Description automatically generated"/>
                    <pic:cNvPicPr/>
                  </pic:nvPicPr>
                  <pic:blipFill>
                    <a:blip r:embed="rId19"/>
                    <a:stretch>
                      <a:fillRect/>
                    </a:stretch>
                  </pic:blipFill>
                  <pic:spPr>
                    <a:xfrm>
                      <a:off x="0" y="0"/>
                      <a:ext cx="5943600" cy="3689985"/>
                    </a:xfrm>
                    <a:prstGeom prst="rect">
                      <a:avLst/>
                    </a:prstGeom>
                  </pic:spPr>
                </pic:pic>
              </a:graphicData>
            </a:graphic>
          </wp:inline>
        </w:drawing>
      </w:r>
    </w:p>
    <w:p w14:paraId="78DB05FA" w14:textId="6D9CB5A3" w:rsidR="00080D95" w:rsidRPr="00413FF4" w:rsidRDefault="00CD65E4" w:rsidP="001D1826">
      <w:pPr>
        <w:pStyle w:val="Caption"/>
        <w:jc w:val="center"/>
        <w:rPr>
          <w:rFonts w:asciiTheme="minorHAnsi" w:hAnsiTheme="minorHAnsi"/>
        </w:rPr>
      </w:pPr>
      <w:bookmarkStart w:id="50" w:name="_Ref187671290"/>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5</w:t>
      </w:r>
      <w:r w:rsidRPr="00413FF4">
        <w:rPr>
          <w:rFonts w:asciiTheme="minorHAnsi" w:hAnsiTheme="minorHAnsi"/>
        </w:rPr>
        <w:fldChar w:fldCharType="end"/>
      </w:r>
      <w:bookmarkEnd w:id="50"/>
      <w:r w:rsidRPr="00413FF4">
        <w:rPr>
          <w:rFonts w:asciiTheme="minorHAnsi" w:hAnsiTheme="minorHAnsi"/>
        </w:rPr>
        <w:t>:</w:t>
      </w:r>
      <w:r w:rsidR="00F06751" w:rsidRPr="00413FF4">
        <w:rPr>
          <w:rFonts w:asciiTheme="minorHAnsi" w:hAnsiTheme="minorHAnsi"/>
        </w:rPr>
        <w:t>BWRX-300 elektrijaama protsessisüsteemid.</w:t>
      </w:r>
    </w:p>
    <w:p w14:paraId="4C083C1A" w14:textId="5FF8CD21" w:rsidR="00080D95" w:rsidRPr="00413FF4" w:rsidRDefault="00080D95" w:rsidP="00080D95">
      <w:pPr>
        <w:keepNext/>
        <w:rPr>
          <w:rFonts w:asciiTheme="minorHAnsi" w:hAnsiTheme="minorHAnsi"/>
        </w:rPr>
      </w:pPr>
      <w:r w:rsidRPr="00413FF4">
        <w:rPr>
          <w:rFonts w:asciiTheme="minorHAnsi" w:hAnsiTheme="minorHAnsi"/>
        </w:rPr>
        <w:t>Peamised BWRX-300 energiaploki osad</w:t>
      </w:r>
      <w:r w:rsidR="00E90450" w:rsidRPr="00413FF4">
        <w:rPr>
          <w:rFonts w:asciiTheme="minorHAnsi" w:hAnsiTheme="minorHAnsi"/>
        </w:rPr>
        <w:t xml:space="preserve"> (</w:t>
      </w:r>
      <w:r w:rsidR="00060413" w:rsidRPr="00413FF4">
        <w:rPr>
          <w:rFonts w:asciiTheme="minorHAnsi" w:hAnsiTheme="minorHAnsi"/>
        </w:rPr>
        <w:fldChar w:fldCharType="begin"/>
      </w:r>
      <w:r w:rsidR="00060413" w:rsidRPr="00413FF4">
        <w:rPr>
          <w:rFonts w:asciiTheme="minorHAnsi" w:hAnsiTheme="minorHAnsi"/>
        </w:rPr>
        <w:instrText xml:space="preserve"> REF _Ref187671360 \h </w:instrText>
      </w:r>
      <w:r w:rsidR="00045C45" w:rsidRPr="00413FF4">
        <w:rPr>
          <w:rFonts w:asciiTheme="minorHAnsi" w:hAnsiTheme="minorHAnsi"/>
        </w:rPr>
        <w:instrText xml:space="preserve"> \* MERGEFORMAT </w:instrText>
      </w:r>
      <w:r w:rsidR="00060413" w:rsidRPr="00413FF4">
        <w:rPr>
          <w:rFonts w:asciiTheme="minorHAnsi" w:hAnsiTheme="minorHAnsi"/>
        </w:rPr>
      </w:r>
      <w:r w:rsidR="00060413"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6</w:t>
      </w:r>
      <w:r w:rsidR="00060413" w:rsidRPr="00413FF4">
        <w:rPr>
          <w:rFonts w:asciiTheme="minorHAnsi" w:hAnsiTheme="minorHAnsi"/>
        </w:rPr>
        <w:fldChar w:fldCharType="end"/>
      </w:r>
      <w:r w:rsidR="00E90450" w:rsidRPr="00413FF4">
        <w:rPr>
          <w:rFonts w:asciiTheme="minorHAnsi" w:hAnsiTheme="minorHAnsi"/>
        </w:rPr>
        <w:t>)</w:t>
      </w:r>
      <w:r w:rsidR="007A13A0" w:rsidRPr="00413FF4">
        <w:rPr>
          <w:rFonts w:asciiTheme="minorHAnsi" w:hAnsiTheme="minorHAnsi"/>
        </w:rPr>
        <w:t>:</w:t>
      </w:r>
    </w:p>
    <w:p w14:paraId="72F68669" w14:textId="77777777" w:rsidR="00080D95" w:rsidRPr="00413FF4" w:rsidRDefault="00080D95" w:rsidP="00080D95">
      <w:pPr>
        <w:pStyle w:val="ListParagraph"/>
        <w:keepNext/>
        <w:numPr>
          <w:ilvl w:val="0"/>
          <w:numId w:val="9"/>
        </w:numPr>
        <w:rPr>
          <w:rFonts w:asciiTheme="minorHAnsi" w:hAnsiTheme="minorHAnsi"/>
        </w:rPr>
      </w:pPr>
      <w:r w:rsidRPr="00413FF4">
        <w:rPr>
          <w:rFonts w:asciiTheme="minorHAnsi" w:hAnsiTheme="minorHAnsi"/>
          <w:b/>
          <w:bCs/>
        </w:rPr>
        <w:t>Reaktorihoone (</w:t>
      </w:r>
      <w:r w:rsidRPr="00413FF4">
        <w:rPr>
          <w:rFonts w:asciiTheme="minorHAnsi" w:hAnsiTheme="minorHAnsi"/>
          <w:b/>
          <w:i/>
        </w:rPr>
        <w:t>reactor building, RB</w:t>
      </w:r>
      <w:r w:rsidRPr="00413FF4">
        <w:rPr>
          <w:rFonts w:asciiTheme="minorHAnsi" w:hAnsiTheme="minorHAnsi"/>
          <w:b/>
          <w:bCs/>
        </w:rPr>
        <w:t>)</w:t>
      </w:r>
      <w:r w:rsidRPr="00413FF4">
        <w:rPr>
          <w:rFonts w:asciiTheme="minorHAnsi" w:hAnsiTheme="minorHAnsi"/>
        </w:rPr>
        <w:t xml:space="preserve"> on tugevdatud kaitsehoone, mis sisaldab reaktori surveanumat, kaitseb reaktorit ja olulisi ohutussüsteeme väliste ohtude eest ning kaitseb keskkonda seespool tekkinud kiirguse eest. Osa reaktorihoonest asub maa all, mis lubab vähendada betooni kasutamist, kuid pakub kaitset olulistele ohutusklassi süsteemidele ja komponentidele, et leevendada väliste sündmuste, sealhulgas lennuki kokkupõrgete, raskete ilmastikutingimuste, üleujutuste, tulekahjude ja maavärinate mõju.</w:t>
      </w:r>
    </w:p>
    <w:p w14:paraId="768F6998" w14:textId="5B493319" w:rsidR="00080D95" w:rsidRPr="00413FF4" w:rsidRDefault="00080D95" w:rsidP="00080D95">
      <w:pPr>
        <w:pStyle w:val="ListParagraph"/>
        <w:keepNext/>
        <w:numPr>
          <w:ilvl w:val="0"/>
          <w:numId w:val="9"/>
        </w:numPr>
        <w:rPr>
          <w:rFonts w:asciiTheme="minorHAnsi" w:hAnsiTheme="minorHAnsi"/>
        </w:rPr>
      </w:pPr>
      <w:r w:rsidRPr="00413FF4">
        <w:rPr>
          <w:rFonts w:asciiTheme="minorHAnsi" w:hAnsiTheme="minorHAnsi"/>
          <w:b/>
          <w:bCs/>
        </w:rPr>
        <w:t>Turbiinihoone (</w:t>
      </w:r>
      <w:r w:rsidRPr="00413FF4">
        <w:rPr>
          <w:rFonts w:asciiTheme="minorHAnsi" w:hAnsiTheme="minorHAnsi"/>
          <w:b/>
          <w:i/>
        </w:rPr>
        <w:t>turbine building, TB</w:t>
      </w:r>
      <w:r w:rsidRPr="00413FF4">
        <w:rPr>
          <w:rFonts w:asciiTheme="minorHAnsi" w:hAnsiTheme="minorHAnsi"/>
          <w:b/>
          <w:bCs/>
        </w:rPr>
        <w:t xml:space="preserve">) </w:t>
      </w:r>
      <w:r w:rsidRPr="00413FF4">
        <w:rPr>
          <w:rFonts w:asciiTheme="minorHAnsi" w:hAnsiTheme="minorHAnsi"/>
        </w:rPr>
        <w:t>sisaldab auruturbiini generaatorit, ooterežiimi diiselgeneraatoreid, peakondensaatorit, kondensaadi- ja toiteveesüsteeme, kondensaadi puhastussüsteemi, turbiini generaatori tugisüsteeme, sildkraanat ja heitgaasisüsteemi osi.</w:t>
      </w:r>
    </w:p>
    <w:p w14:paraId="76D2EB5E" w14:textId="7C9087D4" w:rsidR="00080D95" w:rsidRPr="00413FF4" w:rsidRDefault="520FEF61" w:rsidP="00080D95">
      <w:pPr>
        <w:pStyle w:val="ListParagraph"/>
        <w:keepNext/>
        <w:numPr>
          <w:ilvl w:val="0"/>
          <w:numId w:val="9"/>
        </w:numPr>
        <w:rPr>
          <w:rFonts w:asciiTheme="minorHAnsi" w:hAnsiTheme="minorHAnsi"/>
        </w:rPr>
      </w:pPr>
      <w:r w:rsidRPr="00413FF4">
        <w:rPr>
          <w:rFonts w:asciiTheme="minorHAnsi" w:hAnsiTheme="minorHAnsi"/>
          <w:b/>
          <w:bCs/>
        </w:rPr>
        <w:t>Juht</w:t>
      </w:r>
      <w:r w:rsidR="356F55BD" w:rsidRPr="00413FF4">
        <w:rPr>
          <w:rFonts w:asciiTheme="minorHAnsi" w:hAnsiTheme="minorHAnsi"/>
          <w:b/>
          <w:bCs/>
        </w:rPr>
        <w:t>imis</w:t>
      </w:r>
      <w:r w:rsidRPr="00413FF4">
        <w:rPr>
          <w:rFonts w:asciiTheme="minorHAnsi" w:hAnsiTheme="minorHAnsi"/>
          <w:b/>
          <w:bCs/>
        </w:rPr>
        <w:t>hoone</w:t>
      </w:r>
      <w:r w:rsidR="00080D95" w:rsidRPr="00413FF4">
        <w:rPr>
          <w:rFonts w:asciiTheme="minorHAnsi" w:hAnsiTheme="minorHAnsi"/>
          <w:b/>
          <w:bCs/>
        </w:rPr>
        <w:t xml:space="preserve"> (</w:t>
      </w:r>
      <w:r w:rsidR="00080D95" w:rsidRPr="00413FF4">
        <w:rPr>
          <w:rFonts w:asciiTheme="minorHAnsi" w:hAnsiTheme="minorHAnsi"/>
          <w:b/>
          <w:i/>
        </w:rPr>
        <w:t>control building, CB</w:t>
      </w:r>
      <w:r w:rsidR="00080D95" w:rsidRPr="00413FF4">
        <w:rPr>
          <w:rFonts w:asciiTheme="minorHAnsi" w:hAnsiTheme="minorHAnsi"/>
          <w:b/>
          <w:bCs/>
        </w:rPr>
        <w:t>)</w:t>
      </w:r>
      <w:r w:rsidR="00080D95" w:rsidRPr="00413FF4">
        <w:rPr>
          <w:rFonts w:asciiTheme="minorHAnsi" w:hAnsiTheme="minorHAnsi"/>
        </w:rPr>
        <w:t xml:space="preserve"> sisaldab </w:t>
      </w:r>
      <w:r w:rsidR="07242187" w:rsidRPr="00413FF4">
        <w:rPr>
          <w:rFonts w:asciiTheme="minorHAnsi" w:hAnsiTheme="minorHAnsi"/>
        </w:rPr>
        <w:t xml:space="preserve">jaama käidu </w:t>
      </w:r>
      <w:r w:rsidR="004112CA" w:rsidRPr="00413FF4">
        <w:rPr>
          <w:rFonts w:asciiTheme="minorHAnsi" w:hAnsiTheme="minorHAnsi"/>
        </w:rPr>
        <w:t>jälgimiseks</w:t>
      </w:r>
      <w:r w:rsidR="07242187" w:rsidRPr="00413FF4">
        <w:rPr>
          <w:rFonts w:asciiTheme="minorHAnsi" w:hAnsiTheme="minorHAnsi"/>
        </w:rPr>
        <w:t xml:space="preserve"> ja juhtimiseks ettenähtud ruume ja seadmeid</w:t>
      </w:r>
      <w:r w:rsidR="00080D95" w:rsidRPr="00413FF4">
        <w:rPr>
          <w:rFonts w:asciiTheme="minorHAnsi" w:hAnsiTheme="minorHAnsi"/>
        </w:rPr>
        <w:t>.</w:t>
      </w:r>
    </w:p>
    <w:p w14:paraId="149C7ECB" w14:textId="1689973A" w:rsidR="00080D95" w:rsidRPr="00413FF4" w:rsidRDefault="00080D95" w:rsidP="00080D95">
      <w:pPr>
        <w:pStyle w:val="ListParagraph"/>
        <w:keepNext/>
        <w:numPr>
          <w:ilvl w:val="0"/>
          <w:numId w:val="9"/>
        </w:numPr>
        <w:rPr>
          <w:rFonts w:asciiTheme="minorHAnsi" w:hAnsiTheme="minorHAnsi"/>
        </w:rPr>
      </w:pPr>
      <w:r w:rsidRPr="00413FF4">
        <w:rPr>
          <w:rFonts w:asciiTheme="minorHAnsi" w:hAnsiTheme="minorHAnsi"/>
          <w:b/>
          <w:bCs/>
        </w:rPr>
        <w:t>Radioaktiivsete jäätmete hoone (</w:t>
      </w:r>
      <w:r w:rsidRPr="00413FF4">
        <w:rPr>
          <w:rFonts w:asciiTheme="minorHAnsi" w:hAnsiTheme="minorHAnsi"/>
          <w:b/>
          <w:i/>
        </w:rPr>
        <w:t>radwaste building, RwB</w:t>
      </w:r>
      <w:r w:rsidRPr="00413FF4">
        <w:rPr>
          <w:rFonts w:asciiTheme="minorHAnsi" w:hAnsiTheme="minorHAnsi"/>
          <w:b/>
          <w:bCs/>
        </w:rPr>
        <w:t>)</w:t>
      </w:r>
      <w:r w:rsidRPr="00413FF4">
        <w:rPr>
          <w:rFonts w:asciiTheme="minorHAnsi" w:hAnsiTheme="minorHAnsi"/>
        </w:rPr>
        <w:t xml:space="preserve"> majutab tuumarajatise </w:t>
      </w:r>
      <w:r w:rsidR="00DD1EB2" w:rsidRPr="00413FF4">
        <w:rPr>
          <w:rFonts w:asciiTheme="minorHAnsi" w:hAnsiTheme="minorHAnsi"/>
        </w:rPr>
        <w:t>opereerimise käigus</w:t>
      </w:r>
      <w:r w:rsidRPr="00413FF4">
        <w:rPr>
          <w:rFonts w:asciiTheme="minorHAnsi" w:hAnsiTheme="minorHAnsi"/>
        </w:rPr>
        <w:t xml:space="preserve"> </w:t>
      </w:r>
      <w:r w:rsidR="003D140E" w:rsidRPr="00413FF4">
        <w:rPr>
          <w:rFonts w:asciiTheme="minorHAnsi" w:hAnsiTheme="minorHAnsi"/>
        </w:rPr>
        <w:t>tekkinud</w:t>
      </w:r>
      <w:r w:rsidRPr="00413FF4">
        <w:rPr>
          <w:rFonts w:asciiTheme="minorHAnsi" w:hAnsiTheme="minorHAnsi"/>
        </w:rPr>
        <w:t xml:space="preserve"> radioaktiivsete tahkete või vedelate jäätmete käitlemise, </w:t>
      </w:r>
      <w:r w:rsidRPr="00413FF4">
        <w:rPr>
          <w:rFonts w:asciiTheme="minorHAnsi" w:hAnsiTheme="minorHAnsi"/>
        </w:rPr>
        <w:lastRenderedPageBreak/>
        <w:t xml:space="preserve">töötlemise ja </w:t>
      </w:r>
      <w:r w:rsidR="520FEF61" w:rsidRPr="00413FF4">
        <w:rPr>
          <w:rFonts w:asciiTheme="minorHAnsi" w:hAnsiTheme="minorHAnsi"/>
        </w:rPr>
        <w:t>pak</w:t>
      </w:r>
      <w:r w:rsidR="748D6D92" w:rsidRPr="00413FF4">
        <w:rPr>
          <w:rFonts w:asciiTheme="minorHAnsi" w:hAnsiTheme="minorHAnsi"/>
        </w:rPr>
        <w:t>enda</w:t>
      </w:r>
      <w:r w:rsidR="520FEF61" w:rsidRPr="00413FF4">
        <w:rPr>
          <w:rFonts w:asciiTheme="minorHAnsi" w:hAnsiTheme="minorHAnsi"/>
        </w:rPr>
        <w:t>misega</w:t>
      </w:r>
      <w:r w:rsidRPr="00413FF4">
        <w:rPr>
          <w:rFonts w:asciiTheme="minorHAnsi" w:hAnsiTheme="minorHAnsi"/>
        </w:rPr>
        <w:t xml:space="preserve"> seotud seadmeid. </w:t>
      </w:r>
      <w:r w:rsidR="02C4E824" w:rsidRPr="00413FF4">
        <w:rPr>
          <w:rFonts w:asciiTheme="minorHAnsi" w:hAnsiTheme="minorHAnsi"/>
        </w:rPr>
        <w:t>H</w:t>
      </w:r>
      <w:r w:rsidR="520FEF61" w:rsidRPr="00413FF4">
        <w:rPr>
          <w:rFonts w:asciiTheme="minorHAnsi" w:hAnsiTheme="minorHAnsi"/>
        </w:rPr>
        <w:t>oones</w:t>
      </w:r>
      <w:r w:rsidRPr="00413FF4">
        <w:rPr>
          <w:rFonts w:asciiTheme="minorHAnsi" w:hAnsiTheme="minorHAnsi"/>
        </w:rPr>
        <w:t xml:space="preserve"> hoitakse seadmeid ja </w:t>
      </w:r>
      <w:r w:rsidR="35E70B50" w:rsidRPr="00413FF4">
        <w:rPr>
          <w:rFonts w:asciiTheme="minorHAnsi" w:hAnsiTheme="minorHAnsi"/>
        </w:rPr>
        <w:t>süsteeme</w:t>
      </w:r>
      <w:r w:rsidRPr="00413FF4">
        <w:rPr>
          <w:rFonts w:asciiTheme="minorHAnsi" w:hAnsiTheme="minorHAnsi"/>
        </w:rPr>
        <w:t xml:space="preserve">, mis pakendavad jäätmeid </w:t>
      </w:r>
      <w:r w:rsidR="008A6274" w:rsidRPr="00413FF4">
        <w:rPr>
          <w:rFonts w:asciiTheme="minorHAnsi" w:hAnsiTheme="minorHAnsi"/>
        </w:rPr>
        <w:t>transportimiseks jäätme</w:t>
      </w:r>
      <w:r w:rsidRPr="00413FF4">
        <w:rPr>
          <w:rFonts w:asciiTheme="minorHAnsi" w:hAnsiTheme="minorHAnsi"/>
        </w:rPr>
        <w:t>konteineritesse.</w:t>
      </w:r>
    </w:p>
    <w:p w14:paraId="52B8FF25" w14:textId="77777777" w:rsidR="00080D95" w:rsidRPr="00413FF4" w:rsidRDefault="00080D95" w:rsidP="00080D95">
      <w:pPr>
        <w:pStyle w:val="ListParagraph"/>
        <w:keepNext/>
        <w:numPr>
          <w:ilvl w:val="0"/>
          <w:numId w:val="9"/>
        </w:numPr>
        <w:rPr>
          <w:rFonts w:asciiTheme="minorHAnsi" w:hAnsiTheme="minorHAnsi"/>
        </w:rPr>
      </w:pPr>
      <w:r w:rsidRPr="00413FF4">
        <w:rPr>
          <w:rFonts w:asciiTheme="minorHAnsi" w:hAnsiTheme="minorHAnsi"/>
          <w:b/>
          <w:bCs/>
        </w:rPr>
        <w:t>Tehase teenindusalad ja reaktori abiruum (</w:t>
      </w:r>
      <w:r w:rsidRPr="00413FF4">
        <w:rPr>
          <w:rFonts w:asciiTheme="minorHAnsi" w:hAnsiTheme="minorHAnsi"/>
          <w:b/>
          <w:i/>
        </w:rPr>
        <w:t>plant service areas and reactor auxiliary bay</w:t>
      </w:r>
      <w:r w:rsidRPr="00413FF4">
        <w:rPr>
          <w:rFonts w:asciiTheme="minorHAnsi" w:hAnsiTheme="minorHAnsi"/>
          <w:b/>
          <w:bCs/>
        </w:rPr>
        <w:t>)</w:t>
      </w:r>
      <w:r w:rsidRPr="00413FF4">
        <w:rPr>
          <w:rFonts w:asciiTheme="minorHAnsi" w:hAnsiTheme="minorHAnsi"/>
        </w:rPr>
        <w:t xml:space="preserve"> on tuumarajatisega paralleelselt kulgevad laoalad hoolduseks ja ladustamiseks.</w:t>
      </w:r>
    </w:p>
    <w:p w14:paraId="4E318435" w14:textId="77777777" w:rsidR="00060413" w:rsidRPr="00413FF4" w:rsidRDefault="00080D95" w:rsidP="00060413">
      <w:pPr>
        <w:keepNext/>
        <w:rPr>
          <w:rFonts w:asciiTheme="minorHAnsi" w:hAnsiTheme="minorHAnsi"/>
        </w:rPr>
      </w:pPr>
      <w:r w:rsidRPr="00413FF4">
        <w:rPr>
          <w:rFonts w:asciiTheme="minorHAnsi" w:hAnsiTheme="minorHAnsi"/>
          <w:noProof/>
        </w:rPr>
        <w:drawing>
          <wp:inline distT="0" distB="0" distL="0" distR="0" wp14:anchorId="3C9A9EC3" wp14:editId="12C97B62">
            <wp:extent cx="2981677" cy="6099847"/>
            <wp:effectExtent l="2858" t="0" r="0" b="0"/>
            <wp:docPr id="1748661569" name="Picture 15" descr="A blueprint of a nuclear p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0164" name="Picture 1" descr="A blueprint of a nuclear power plant&#10;&#10;Description automatically generated"/>
                    <pic:cNvPicPr/>
                  </pic:nvPicPr>
                  <pic:blipFill>
                    <a:blip r:embed="rId20"/>
                    <a:stretch>
                      <a:fillRect/>
                    </a:stretch>
                  </pic:blipFill>
                  <pic:spPr>
                    <a:xfrm rot="5400000">
                      <a:off x="0" y="0"/>
                      <a:ext cx="2995998" cy="6129146"/>
                    </a:xfrm>
                    <a:prstGeom prst="rect">
                      <a:avLst/>
                    </a:prstGeom>
                  </pic:spPr>
                </pic:pic>
              </a:graphicData>
            </a:graphic>
          </wp:inline>
        </w:drawing>
      </w:r>
    </w:p>
    <w:p w14:paraId="2E7C7117" w14:textId="31E7D497" w:rsidR="00E90450" w:rsidRPr="00413FF4" w:rsidRDefault="00060413" w:rsidP="00060413">
      <w:pPr>
        <w:pStyle w:val="Caption"/>
        <w:jc w:val="center"/>
        <w:rPr>
          <w:rFonts w:asciiTheme="minorHAnsi" w:hAnsiTheme="minorHAnsi"/>
        </w:rPr>
      </w:pPr>
      <w:bookmarkStart w:id="51" w:name="_Ref187671360"/>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6</w:t>
      </w:r>
      <w:r w:rsidRPr="00413FF4">
        <w:rPr>
          <w:rFonts w:asciiTheme="minorHAnsi" w:hAnsiTheme="minorHAnsi"/>
        </w:rPr>
        <w:fldChar w:fldCharType="end"/>
      </w:r>
      <w:bookmarkEnd w:id="51"/>
      <w:r w:rsidRPr="00413FF4">
        <w:rPr>
          <w:rFonts w:asciiTheme="minorHAnsi" w:hAnsiTheme="minorHAnsi"/>
        </w:rPr>
        <w:t>:</w:t>
      </w:r>
      <w:r w:rsidR="006B03FB" w:rsidRPr="00413FF4">
        <w:rPr>
          <w:rFonts w:asciiTheme="minorHAnsi" w:hAnsiTheme="minorHAnsi"/>
        </w:rPr>
        <w:t xml:space="preserve"> BWRX-300 energiaploki plaan</w:t>
      </w:r>
      <w:r w:rsidR="4E2422EB" w:rsidRPr="00413FF4">
        <w:rPr>
          <w:rFonts w:asciiTheme="minorHAnsi" w:hAnsiTheme="minorHAnsi"/>
        </w:rPr>
        <w:t xml:space="preserve"> pealtvaates</w:t>
      </w:r>
      <w:r w:rsidR="006B03FB" w:rsidRPr="00413FF4">
        <w:rPr>
          <w:rFonts w:asciiTheme="minorHAnsi" w:hAnsiTheme="minorHAnsi"/>
        </w:rPr>
        <w:t>.</w:t>
      </w:r>
    </w:p>
    <w:p w14:paraId="335823E8" w14:textId="2D4CA1DE" w:rsidR="00080D95" w:rsidRPr="00413FF4" w:rsidRDefault="00080D95" w:rsidP="00034E2E">
      <w:pPr>
        <w:pStyle w:val="Heading2"/>
        <w:rPr>
          <w:rFonts w:asciiTheme="minorHAnsi" w:hAnsiTheme="minorHAnsi"/>
        </w:rPr>
      </w:pPr>
      <w:bookmarkStart w:id="52" w:name="_Toc185332861"/>
      <w:bookmarkStart w:id="53" w:name="_Toc185332863"/>
      <w:bookmarkStart w:id="54" w:name="_Toc185332862"/>
      <w:bookmarkStart w:id="55" w:name="_Toc187673642"/>
      <w:bookmarkEnd w:id="52"/>
      <w:bookmarkEnd w:id="53"/>
      <w:bookmarkEnd w:id="54"/>
      <w:r w:rsidRPr="00413FF4">
        <w:rPr>
          <w:rFonts w:asciiTheme="minorHAnsi" w:hAnsiTheme="minorHAnsi"/>
        </w:rPr>
        <w:t>Jaama rajamiseks vajaliku ala suurus</w:t>
      </w:r>
      <w:bookmarkEnd w:id="55"/>
    </w:p>
    <w:p w14:paraId="348FC2EF" w14:textId="6D352987" w:rsidR="00723034" w:rsidRPr="00413FF4" w:rsidRDefault="00080D95" w:rsidP="00177360">
      <w:pPr>
        <w:rPr>
          <w:rFonts w:asciiTheme="minorHAnsi" w:hAnsiTheme="minorHAnsi"/>
        </w:rPr>
      </w:pPr>
      <w:r w:rsidRPr="00413FF4">
        <w:rPr>
          <w:rFonts w:asciiTheme="minorHAnsi" w:hAnsiTheme="minorHAnsi"/>
        </w:rPr>
        <w:t>Tuumajaama rajamiseks vajaliku ala suurus varieerub sõltuvalt asukoha omadustest, nagu ala kõrguse muutused, märgalade olemasolu</w:t>
      </w:r>
      <w:r w:rsidR="3FEC6208" w:rsidRPr="00413FF4">
        <w:rPr>
          <w:rFonts w:asciiTheme="minorHAnsi" w:hAnsiTheme="minorHAnsi"/>
        </w:rPr>
        <w:t xml:space="preserve"> ja</w:t>
      </w:r>
      <w:r w:rsidRPr="00413FF4">
        <w:rPr>
          <w:rFonts w:asciiTheme="minorHAnsi" w:hAnsiTheme="minorHAnsi"/>
        </w:rPr>
        <w:t xml:space="preserve"> keskkonnakaalutlused.</w:t>
      </w:r>
      <w:r w:rsidR="00EC3847" w:rsidRPr="00413FF4">
        <w:rPr>
          <w:rFonts w:asciiTheme="minorHAnsi" w:hAnsiTheme="minorHAnsi"/>
        </w:rPr>
        <w:t xml:space="preserve"> Maksimaalne vajalik ala</w:t>
      </w:r>
      <w:r w:rsidR="008932D3" w:rsidRPr="00413FF4">
        <w:rPr>
          <w:rFonts w:asciiTheme="minorHAnsi" w:hAnsiTheme="minorHAnsi"/>
        </w:rPr>
        <w:t xml:space="preserve"> kahele reaktorile</w:t>
      </w:r>
      <w:r w:rsidR="00EC3847" w:rsidRPr="00413FF4">
        <w:rPr>
          <w:rFonts w:asciiTheme="minorHAnsi" w:hAnsiTheme="minorHAnsi"/>
        </w:rPr>
        <w:t xml:space="preserve"> koos </w:t>
      </w:r>
      <w:r w:rsidR="008932D3" w:rsidRPr="00413FF4">
        <w:rPr>
          <w:rFonts w:asciiTheme="minorHAnsi" w:hAnsiTheme="minorHAnsi"/>
        </w:rPr>
        <w:t>reaktorite ümber jääva puhvertsooniga on 150</w:t>
      </w:r>
      <w:r w:rsidR="00260A66" w:rsidRPr="00413FF4">
        <w:rPr>
          <w:rFonts w:asciiTheme="minorHAnsi" w:hAnsiTheme="minorHAnsi"/>
        </w:rPr>
        <w:t> </w:t>
      </w:r>
      <w:r w:rsidR="008932D3" w:rsidRPr="00413FF4">
        <w:rPr>
          <w:rFonts w:asciiTheme="minorHAnsi" w:hAnsiTheme="minorHAnsi"/>
        </w:rPr>
        <w:t>ha</w:t>
      </w:r>
      <w:r w:rsidR="11137BC8" w:rsidRPr="00413FF4">
        <w:rPr>
          <w:rFonts w:asciiTheme="minorHAnsi" w:hAnsiTheme="minorHAnsi"/>
        </w:rPr>
        <w:t xml:space="preserve"> </w:t>
      </w:r>
      <w:r w:rsidR="2DA66D13" w:rsidRPr="00413FF4">
        <w:rPr>
          <w:rFonts w:asciiTheme="minorHAnsi" w:hAnsiTheme="minorHAnsi"/>
        </w:rPr>
        <w:t>(</w:t>
      </w:r>
      <w:r w:rsidR="3E2AE25E" w:rsidRPr="00413FF4">
        <w:rPr>
          <w:rFonts w:asciiTheme="minorHAnsi" w:hAnsiTheme="minorHAnsi"/>
        </w:rPr>
        <w:t>puhveralas kehtivad erinevad piirangud, nt ehituskeeld, kuid tavaolukorras võib see olla avalikkusele avatud loodusala</w:t>
      </w:r>
      <w:r w:rsidR="11137BC8" w:rsidRPr="00413FF4">
        <w:rPr>
          <w:rFonts w:asciiTheme="minorHAnsi" w:hAnsiTheme="minorHAnsi"/>
        </w:rPr>
        <w:t>)</w:t>
      </w:r>
      <w:r w:rsidR="2B313046" w:rsidRPr="00413FF4">
        <w:rPr>
          <w:rFonts w:asciiTheme="minorHAnsi" w:hAnsiTheme="minorHAnsi"/>
        </w:rPr>
        <w:t>.</w:t>
      </w:r>
    </w:p>
    <w:p w14:paraId="1B503C5F" w14:textId="2013D99B" w:rsidR="00177360" w:rsidRPr="00413FF4" w:rsidRDefault="00177360" w:rsidP="00177360">
      <w:pPr>
        <w:rPr>
          <w:rFonts w:asciiTheme="minorHAnsi" w:hAnsiTheme="minorHAnsi"/>
        </w:rPr>
      </w:pPr>
      <w:r w:rsidRPr="00413FF4">
        <w:rPr>
          <w:rFonts w:asciiTheme="minorHAnsi" w:hAnsiTheme="minorHAnsi"/>
        </w:rPr>
        <w:t xml:space="preserve">Ühe </w:t>
      </w:r>
      <w:r w:rsidR="00DB4161" w:rsidRPr="00413FF4">
        <w:rPr>
          <w:rFonts w:asciiTheme="minorHAnsi" w:hAnsiTheme="minorHAnsi"/>
        </w:rPr>
        <w:t>energia</w:t>
      </w:r>
      <w:r w:rsidRPr="00413FF4">
        <w:rPr>
          <w:rFonts w:asciiTheme="minorHAnsi" w:hAnsiTheme="minorHAnsi"/>
        </w:rPr>
        <w:t xml:space="preserve">ploki pindala </w:t>
      </w:r>
      <w:r w:rsidR="430390F3" w:rsidRPr="00413FF4">
        <w:rPr>
          <w:rFonts w:asciiTheme="minorHAnsi" w:hAnsiTheme="minorHAnsi"/>
        </w:rPr>
        <w:t>koos vajalike ehitistega</w:t>
      </w:r>
      <w:r w:rsidRPr="00413FF4">
        <w:rPr>
          <w:rFonts w:asciiTheme="minorHAnsi" w:hAnsiTheme="minorHAnsi"/>
        </w:rPr>
        <w:t xml:space="preserve"> on ca 16 ha, mis hõlmab energiaplokki ja püsivaid ehitisi - administratsioonihoonet, ladu, kasutatud kütuse hoidlat, parklat, jaotlat ja jahutuslahenduseks vajaliku maa-ala. Sõltuvalt jahutuslahendusest võib maa-ala vajadus erineda.</w:t>
      </w:r>
    </w:p>
    <w:p w14:paraId="7028D2EA" w14:textId="12425AE8" w:rsidR="00177360" w:rsidRPr="00413FF4" w:rsidRDefault="00177360" w:rsidP="00177360">
      <w:pPr>
        <w:rPr>
          <w:rFonts w:asciiTheme="minorHAnsi" w:hAnsiTheme="minorHAnsi"/>
        </w:rPr>
      </w:pPr>
      <w:r w:rsidRPr="00413FF4">
        <w:rPr>
          <w:rFonts w:asciiTheme="minorHAnsi" w:hAnsiTheme="minorHAnsi"/>
        </w:rPr>
        <w:t>Lisaks jäävad jaama alale madala ja keskmise radioaktiivsusega jäätmete vahehoidlad</w:t>
      </w:r>
      <w:r w:rsidR="2661F40C" w:rsidRPr="00413FF4">
        <w:rPr>
          <w:rFonts w:asciiTheme="minorHAnsi" w:hAnsiTheme="minorHAnsi"/>
        </w:rPr>
        <w:t xml:space="preserve"> ning kasutatud kütuse vahehoidla</w:t>
      </w:r>
      <w:r w:rsidRPr="00413FF4">
        <w:rPr>
          <w:rFonts w:asciiTheme="minorHAnsi" w:hAnsiTheme="minorHAnsi"/>
        </w:rPr>
        <w:t>. Kokku eeldatava pindalaga 1 ha</w:t>
      </w:r>
      <w:r w:rsidR="17E494CD" w:rsidRPr="00413FF4">
        <w:rPr>
          <w:rFonts w:asciiTheme="minorHAnsi" w:hAnsiTheme="minorHAnsi"/>
        </w:rPr>
        <w:t>.</w:t>
      </w:r>
    </w:p>
    <w:p w14:paraId="1C2707E6" w14:textId="0EAAE41E" w:rsidR="0067015C" w:rsidRPr="00413FF4" w:rsidRDefault="00177360" w:rsidP="00177360">
      <w:pPr>
        <w:rPr>
          <w:rFonts w:asciiTheme="minorHAnsi" w:hAnsiTheme="minorHAnsi"/>
        </w:rPr>
      </w:pPr>
      <w:r w:rsidRPr="00413FF4">
        <w:rPr>
          <w:rFonts w:asciiTheme="minorHAnsi" w:hAnsiTheme="minorHAnsi"/>
        </w:rPr>
        <w:t>Jaama ehituseks ja ajutiseks ladustamis- ning monteerimistegevuseks eeldatav vajalik ala on ca 15 ha, mis hõlmab ajutisi hooneid (sh moodulite kooste alad, ettevalmistusalad, betooni valmistamise tehas) ning ehituses osalevate töötajate parklat.</w:t>
      </w:r>
    </w:p>
    <w:p w14:paraId="6FA08A4B" w14:textId="1C76293D" w:rsidR="0067015C" w:rsidRPr="00413FF4" w:rsidRDefault="00060413" w:rsidP="0067015C">
      <w:pPr>
        <w:rPr>
          <w:rFonts w:asciiTheme="minorHAnsi" w:hAnsiTheme="minorHAnsi"/>
        </w:rPr>
      </w:pPr>
      <w:r w:rsidRPr="00413FF4">
        <w:rPr>
          <w:rFonts w:asciiTheme="minorHAnsi" w:hAnsiTheme="minorHAnsi"/>
        </w:rPr>
        <w:fldChar w:fldCharType="begin"/>
      </w:r>
      <w:r w:rsidRPr="00413FF4">
        <w:rPr>
          <w:rFonts w:asciiTheme="minorHAnsi" w:hAnsiTheme="minorHAnsi"/>
        </w:rPr>
        <w:instrText xml:space="preserve"> REF _Ref187671387 \h </w:instrText>
      </w:r>
      <w:r w:rsidR="00045C45" w:rsidRPr="00413FF4">
        <w:rPr>
          <w:rFonts w:asciiTheme="minorHAnsi" w:hAnsiTheme="minorHAnsi"/>
        </w:rPr>
        <w:instrText xml:space="preserve"> \* MERGEFORMAT </w:instrText>
      </w:r>
      <w:r w:rsidRPr="00413FF4">
        <w:rPr>
          <w:rFonts w:asciiTheme="minorHAnsi" w:hAnsiTheme="minorHAnsi"/>
        </w:rPr>
      </w:r>
      <w:r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7</w:t>
      </w:r>
      <w:r w:rsidRPr="00413FF4">
        <w:rPr>
          <w:rFonts w:asciiTheme="minorHAnsi" w:hAnsiTheme="minorHAnsi"/>
        </w:rPr>
        <w:fldChar w:fldCharType="end"/>
      </w:r>
      <w:r w:rsidRPr="00413FF4">
        <w:rPr>
          <w:rFonts w:asciiTheme="minorHAnsi" w:hAnsiTheme="minorHAnsi"/>
        </w:rPr>
        <w:t xml:space="preserve"> </w:t>
      </w:r>
      <w:r w:rsidR="0067015C" w:rsidRPr="00413FF4">
        <w:rPr>
          <w:rFonts w:asciiTheme="minorHAnsi" w:hAnsiTheme="minorHAnsi"/>
        </w:rPr>
        <w:t>näitab kahe BWRX-300 energiaplokiga tuumajaama eeldatavat mitteasukohapõhist paigutust koos põhiliste jaama hoonete ja rajatistega. Asukohapõhine, detailsem asendiplaan töötatakse välja REP</w:t>
      </w:r>
      <w:r w:rsidRPr="00413FF4">
        <w:rPr>
          <w:rFonts w:asciiTheme="minorHAnsi" w:hAnsiTheme="minorHAnsi"/>
        </w:rPr>
        <w:t>-</w:t>
      </w:r>
      <w:r w:rsidR="0067015C" w:rsidRPr="00413FF4">
        <w:rPr>
          <w:rFonts w:asciiTheme="minorHAnsi" w:hAnsiTheme="minorHAnsi"/>
        </w:rPr>
        <w:t>i käigus võttes muuhulgas arvesse piirkonna eripärasid, ümbruskonda, konkreetset jahutuslahendust ja võrguühendusi.</w:t>
      </w:r>
    </w:p>
    <w:p w14:paraId="69304302" w14:textId="718FE344" w:rsidR="00177360" w:rsidRPr="00413FF4" w:rsidRDefault="00177360" w:rsidP="00177360">
      <w:pPr>
        <w:rPr>
          <w:rFonts w:asciiTheme="minorHAnsi" w:hAnsiTheme="minorHAnsi"/>
        </w:rPr>
      </w:pPr>
    </w:p>
    <w:p w14:paraId="7EFC8EE5" w14:textId="77777777" w:rsidR="00060413" w:rsidRPr="00413FF4" w:rsidRDefault="520FEF61" w:rsidP="00060413">
      <w:pPr>
        <w:keepNext/>
        <w:rPr>
          <w:rFonts w:asciiTheme="minorHAnsi" w:hAnsiTheme="minorHAnsi"/>
        </w:rPr>
      </w:pPr>
      <w:r w:rsidRPr="00413FF4">
        <w:rPr>
          <w:rFonts w:asciiTheme="minorHAnsi" w:hAnsiTheme="minorHAnsi"/>
          <w:noProof/>
        </w:rPr>
        <w:lastRenderedPageBreak/>
        <w:drawing>
          <wp:inline distT="0" distB="0" distL="0" distR="0" wp14:anchorId="568F0F3B" wp14:editId="6DCB9E33">
            <wp:extent cx="5733415" cy="4450080"/>
            <wp:effectExtent l="0" t="0" r="635" b="7620"/>
            <wp:docPr id="38963509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5733415" cy="4450080"/>
                    </a:xfrm>
                    <a:prstGeom prst="rect">
                      <a:avLst/>
                    </a:prstGeom>
                  </pic:spPr>
                </pic:pic>
              </a:graphicData>
            </a:graphic>
          </wp:inline>
        </w:drawing>
      </w:r>
    </w:p>
    <w:p w14:paraId="378A50C0" w14:textId="01754DC6" w:rsidR="004B67CC" w:rsidRPr="00413FF4" w:rsidRDefault="00060413" w:rsidP="00060413">
      <w:pPr>
        <w:pStyle w:val="Caption"/>
        <w:jc w:val="center"/>
        <w:rPr>
          <w:rFonts w:asciiTheme="minorHAnsi" w:hAnsiTheme="minorHAnsi"/>
        </w:rPr>
      </w:pPr>
      <w:bookmarkStart w:id="56" w:name="_Ref187671387"/>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7</w:t>
      </w:r>
      <w:r w:rsidRPr="00413FF4">
        <w:rPr>
          <w:rFonts w:asciiTheme="minorHAnsi" w:hAnsiTheme="minorHAnsi"/>
        </w:rPr>
        <w:fldChar w:fldCharType="end"/>
      </w:r>
      <w:bookmarkEnd w:id="56"/>
      <w:r w:rsidRPr="00413FF4">
        <w:rPr>
          <w:rFonts w:asciiTheme="minorHAnsi" w:hAnsiTheme="minorHAnsi"/>
        </w:rPr>
        <w:t>:</w:t>
      </w:r>
      <w:r w:rsidR="004B67CC" w:rsidRPr="00413FF4">
        <w:rPr>
          <w:rFonts w:asciiTheme="minorHAnsi" w:hAnsiTheme="minorHAnsi"/>
        </w:rPr>
        <w:t xml:space="preserve"> Eeldatav asendiskeem BWRX-300 kahe reaktoriga jaamas.</w:t>
      </w:r>
    </w:p>
    <w:p w14:paraId="401AA11A" w14:textId="386333A8" w:rsidR="00A94B2D" w:rsidRPr="00413FF4" w:rsidRDefault="00080D95" w:rsidP="003C7316">
      <w:pPr>
        <w:rPr>
          <w:rFonts w:asciiTheme="minorHAnsi" w:hAnsiTheme="minorHAnsi"/>
        </w:rPr>
      </w:pPr>
      <w:r w:rsidRPr="00413FF4">
        <w:rPr>
          <w:rFonts w:asciiTheme="minorHAnsi" w:hAnsiTheme="minorHAnsi"/>
        </w:rPr>
        <w:t>Kahe reaktori</w:t>
      </w:r>
      <w:r w:rsidR="001D5BAC" w:rsidRPr="00413FF4">
        <w:rPr>
          <w:rFonts w:asciiTheme="minorHAnsi" w:hAnsiTheme="minorHAnsi"/>
        </w:rPr>
        <w:t xml:space="preserve">ga jaama </w:t>
      </w:r>
      <w:r w:rsidR="007E6147" w:rsidRPr="00413FF4">
        <w:rPr>
          <w:rFonts w:asciiTheme="minorHAnsi" w:hAnsiTheme="minorHAnsi"/>
        </w:rPr>
        <w:t xml:space="preserve">hoonete ja </w:t>
      </w:r>
      <w:r w:rsidR="005F34DC" w:rsidRPr="00413FF4">
        <w:rPr>
          <w:rFonts w:asciiTheme="minorHAnsi" w:hAnsiTheme="minorHAnsi"/>
        </w:rPr>
        <w:t xml:space="preserve">rajatistega hõivatud </w:t>
      </w:r>
      <w:r w:rsidRPr="00413FF4">
        <w:rPr>
          <w:rFonts w:asciiTheme="minorHAnsi" w:hAnsiTheme="minorHAnsi"/>
        </w:rPr>
        <w:t xml:space="preserve">ala </w:t>
      </w:r>
      <w:r w:rsidR="003A4F72" w:rsidRPr="00413FF4">
        <w:rPr>
          <w:rFonts w:asciiTheme="minorHAnsi" w:hAnsiTheme="minorHAnsi"/>
        </w:rPr>
        <w:t xml:space="preserve">suurus </w:t>
      </w:r>
      <w:r w:rsidRPr="00413FF4">
        <w:rPr>
          <w:rFonts w:asciiTheme="minorHAnsi" w:hAnsiTheme="minorHAnsi"/>
        </w:rPr>
        <w:t xml:space="preserve">on 42–60 ha. Sõltuvalt sellest, kas reaktorid </w:t>
      </w:r>
      <w:r w:rsidR="00B7040B" w:rsidRPr="00413FF4">
        <w:rPr>
          <w:rFonts w:asciiTheme="minorHAnsi" w:hAnsiTheme="minorHAnsi"/>
        </w:rPr>
        <w:t xml:space="preserve">ehitatakse ajas järjestikku </w:t>
      </w:r>
      <w:r w:rsidRPr="00413FF4">
        <w:rPr>
          <w:rFonts w:asciiTheme="minorHAnsi" w:hAnsiTheme="minorHAnsi"/>
        </w:rPr>
        <w:t>või osaliselt paralleelselt, millist jahutuslahendust kasutatakse ning kas osad hooned on võimalik projekteerida juba algusest peale ühiseks (kahe reaktori peale) kasutamiseks. Lisaks tuleb arvestada tuumajaama kompleksi ümbritseva maa-alaga</w:t>
      </w:r>
      <w:r w:rsidR="2DA0DF39" w:rsidRPr="00413FF4">
        <w:rPr>
          <w:rFonts w:asciiTheme="minorHAnsi" w:hAnsiTheme="minorHAnsi"/>
        </w:rPr>
        <w:t xml:space="preserve"> (nt turvakaalutluste puhvertsoon)</w:t>
      </w:r>
      <w:r w:rsidRPr="00413FF4">
        <w:rPr>
          <w:rFonts w:asciiTheme="minorHAnsi" w:hAnsiTheme="minorHAnsi"/>
        </w:rPr>
        <w:t>, mis on tuumajaama territooriumi osa.</w:t>
      </w:r>
    </w:p>
    <w:p w14:paraId="4A345F71" w14:textId="752D87F7" w:rsidR="00080D95" w:rsidRPr="00413FF4" w:rsidRDefault="00A94B2D" w:rsidP="003C7316">
      <w:pPr>
        <w:rPr>
          <w:rFonts w:asciiTheme="minorHAnsi" w:hAnsiTheme="minorHAnsi"/>
        </w:rPr>
      </w:pPr>
      <w:r w:rsidRPr="00413FF4">
        <w:rPr>
          <w:rFonts w:asciiTheme="minorHAnsi" w:hAnsiTheme="minorHAnsi"/>
        </w:rPr>
        <w:t>Eelkirjeldatust tuleneval</w:t>
      </w:r>
      <w:r w:rsidR="189C1E4D" w:rsidRPr="00413FF4">
        <w:rPr>
          <w:rFonts w:asciiTheme="minorHAnsi" w:hAnsiTheme="minorHAnsi"/>
        </w:rPr>
        <w:t>t</w:t>
      </w:r>
      <w:r w:rsidRPr="00413FF4">
        <w:rPr>
          <w:rFonts w:asciiTheme="minorHAnsi" w:hAnsiTheme="minorHAnsi"/>
        </w:rPr>
        <w:t xml:space="preserve"> on kahe BWRX-300 reaktoriga tuumaelektrijaama </w:t>
      </w:r>
      <w:r w:rsidR="00675CAF" w:rsidRPr="00413FF4">
        <w:rPr>
          <w:rFonts w:asciiTheme="minorHAnsi" w:hAnsiTheme="minorHAnsi"/>
        </w:rPr>
        <w:t xml:space="preserve">kogu </w:t>
      </w:r>
      <w:r w:rsidRPr="00413FF4">
        <w:rPr>
          <w:rFonts w:asciiTheme="minorHAnsi" w:hAnsiTheme="minorHAnsi"/>
        </w:rPr>
        <w:t xml:space="preserve">maavajadus </w:t>
      </w:r>
      <w:r w:rsidR="521907AA" w:rsidRPr="00413FF4">
        <w:rPr>
          <w:rFonts w:asciiTheme="minorHAnsi" w:hAnsiTheme="minorHAnsi"/>
        </w:rPr>
        <w:t>koos puhveralaga</w:t>
      </w:r>
      <w:r w:rsidRPr="00413FF4">
        <w:rPr>
          <w:rFonts w:asciiTheme="minorHAnsi" w:hAnsiTheme="minorHAnsi"/>
        </w:rPr>
        <w:t xml:space="preserve"> ca </w:t>
      </w:r>
      <w:r w:rsidR="00080D95" w:rsidRPr="00413FF4">
        <w:rPr>
          <w:rFonts w:asciiTheme="minorHAnsi" w:hAnsiTheme="minorHAnsi"/>
        </w:rPr>
        <w:t>150</w:t>
      </w:r>
      <w:r w:rsidR="00B7040B" w:rsidRPr="00413FF4">
        <w:rPr>
          <w:rFonts w:asciiTheme="minorHAnsi" w:hAnsiTheme="minorHAnsi"/>
        </w:rPr>
        <w:t> </w:t>
      </w:r>
      <w:r w:rsidR="00080D95" w:rsidRPr="00413FF4">
        <w:rPr>
          <w:rFonts w:asciiTheme="minorHAnsi" w:hAnsiTheme="minorHAnsi"/>
        </w:rPr>
        <w:t>h</w:t>
      </w:r>
      <w:r w:rsidR="007E7287">
        <w:rPr>
          <w:rFonts w:asciiTheme="minorHAnsi" w:hAnsiTheme="minorHAnsi"/>
        </w:rPr>
        <w:t>a (</w:t>
      </w:r>
      <w:r w:rsidR="00CA1E03">
        <w:rPr>
          <w:rFonts w:asciiTheme="minorHAnsi" w:hAnsiTheme="minorHAnsi"/>
        </w:rPr>
        <w:t>p</w:t>
      </w:r>
      <w:r w:rsidR="007E7287" w:rsidRPr="007E7287">
        <w:rPr>
          <w:rFonts w:asciiTheme="minorHAnsi" w:hAnsiTheme="minorHAnsi"/>
        </w:rPr>
        <w:t>indala suurus võib muutuda vastavalt tulevikus kehtestatavatele nõuetele ja määrustele tuumajaama territooriumi ja ohutuskaalutluste osas</w:t>
      </w:r>
      <w:r w:rsidR="007E7287">
        <w:rPr>
          <w:rFonts w:asciiTheme="minorHAnsi" w:hAnsiTheme="minorHAnsi"/>
        </w:rPr>
        <w:t>)</w:t>
      </w:r>
      <w:r w:rsidR="00080D95" w:rsidRPr="00413FF4">
        <w:rPr>
          <w:rFonts w:asciiTheme="minorHAnsi" w:hAnsiTheme="minorHAnsi"/>
        </w:rPr>
        <w:t>.</w:t>
      </w:r>
    </w:p>
    <w:p w14:paraId="474EB2FF" w14:textId="7E90EF09" w:rsidR="0068798D" w:rsidRPr="00413FF4" w:rsidRDefault="0068798D" w:rsidP="003C7316">
      <w:pPr>
        <w:rPr>
          <w:rFonts w:asciiTheme="minorHAnsi" w:hAnsiTheme="minorHAnsi"/>
        </w:rPr>
      </w:pPr>
      <w:r w:rsidRPr="00413FF4">
        <w:rPr>
          <w:rFonts w:asciiTheme="minorHAnsi" w:hAnsiTheme="minorHAnsi"/>
        </w:rPr>
        <w:t>Logistiline informatsioon maksimaalsete kaalude ja mõõtude kohta lisatud LISA 1</w:t>
      </w:r>
      <w:r w:rsidR="0060241C" w:rsidRPr="00413FF4">
        <w:rPr>
          <w:rFonts w:asciiTheme="minorHAnsi" w:hAnsiTheme="minorHAnsi"/>
        </w:rPr>
        <w:t xml:space="preserve"> </w:t>
      </w:r>
      <w:r w:rsidR="00074E1E" w:rsidRPr="00413FF4">
        <w:rPr>
          <w:rFonts w:asciiTheme="minorHAnsi" w:hAnsiTheme="minorHAnsi"/>
        </w:rPr>
        <w:t>ning ehitiste ja rajatiste kirjeldus on toodud LISAS 1.1</w:t>
      </w:r>
      <w:r w:rsidRPr="00413FF4">
        <w:rPr>
          <w:rFonts w:asciiTheme="minorHAnsi" w:hAnsiTheme="minorHAnsi"/>
        </w:rPr>
        <w:t>.</w:t>
      </w:r>
    </w:p>
    <w:p w14:paraId="489033CE" w14:textId="269A3D08" w:rsidR="00177360" w:rsidRPr="00413FF4" w:rsidRDefault="00177360" w:rsidP="00034E2E">
      <w:pPr>
        <w:pStyle w:val="Heading2"/>
        <w:rPr>
          <w:rFonts w:asciiTheme="minorHAnsi" w:hAnsiTheme="minorHAnsi"/>
        </w:rPr>
      </w:pPr>
      <w:bookmarkStart w:id="57" w:name="_Toc187673643"/>
      <w:r w:rsidRPr="00413FF4">
        <w:rPr>
          <w:rFonts w:asciiTheme="minorHAnsi" w:hAnsiTheme="minorHAnsi"/>
        </w:rPr>
        <w:t>Jaama ala kirjeldus</w:t>
      </w:r>
      <w:bookmarkEnd w:id="57"/>
    </w:p>
    <w:p w14:paraId="563E4632" w14:textId="172078E4" w:rsidR="00080D95" w:rsidRPr="00413FF4" w:rsidRDefault="00080D95" w:rsidP="003C7316">
      <w:pPr>
        <w:rPr>
          <w:rFonts w:asciiTheme="minorHAnsi" w:hAnsiTheme="minorHAnsi"/>
        </w:rPr>
      </w:pPr>
      <w:r w:rsidRPr="00413FF4">
        <w:rPr>
          <w:rFonts w:asciiTheme="minorHAnsi" w:hAnsiTheme="minorHAnsi"/>
        </w:rPr>
        <w:t>M</w:t>
      </w:r>
      <w:r w:rsidR="00A94B2D" w:rsidRPr="00413FF4">
        <w:rPr>
          <w:rFonts w:asciiTheme="minorHAnsi" w:hAnsiTheme="minorHAnsi"/>
        </w:rPr>
        <w:t xml:space="preserve">aksimaalne </w:t>
      </w:r>
      <w:r w:rsidRPr="00413FF4">
        <w:rPr>
          <w:rFonts w:asciiTheme="minorHAnsi" w:hAnsiTheme="minorHAnsi"/>
        </w:rPr>
        <w:t>hoonete kõrgus</w:t>
      </w:r>
      <w:r w:rsidR="00A94B2D" w:rsidRPr="00413FF4">
        <w:rPr>
          <w:rFonts w:asciiTheme="minorHAnsi" w:hAnsiTheme="minorHAnsi"/>
        </w:rPr>
        <w:t xml:space="preserve"> jaamas on ca </w:t>
      </w:r>
      <w:r w:rsidRPr="00413FF4">
        <w:rPr>
          <w:rFonts w:asciiTheme="minorHAnsi" w:hAnsiTheme="minorHAnsi"/>
        </w:rPr>
        <w:t>35 m</w:t>
      </w:r>
      <w:r w:rsidR="00D65EB0" w:rsidRPr="00413FF4">
        <w:rPr>
          <w:rFonts w:asciiTheme="minorHAnsi" w:hAnsiTheme="minorHAnsi"/>
        </w:rPr>
        <w:t>. S</w:t>
      </w:r>
      <w:r w:rsidR="2937C07C" w:rsidRPr="00413FF4">
        <w:rPr>
          <w:rFonts w:asciiTheme="minorHAnsi" w:hAnsiTheme="minorHAnsi"/>
        </w:rPr>
        <w:t>ellesse</w:t>
      </w:r>
      <w:r w:rsidR="00D65EB0" w:rsidRPr="00413FF4">
        <w:rPr>
          <w:rFonts w:asciiTheme="minorHAnsi" w:hAnsiTheme="minorHAnsi"/>
        </w:rPr>
        <w:t xml:space="preserve"> arvestusse ei kuulu </w:t>
      </w:r>
      <w:r w:rsidRPr="00413FF4">
        <w:rPr>
          <w:rFonts w:asciiTheme="minorHAnsi" w:hAnsiTheme="minorHAnsi"/>
        </w:rPr>
        <w:t>jahutustornide, trepi-, liftitornide ega korstnate kõrgused.</w:t>
      </w:r>
    </w:p>
    <w:p w14:paraId="2E17C555" w14:textId="355486D9" w:rsidR="00080D95" w:rsidRPr="00413FF4" w:rsidRDefault="00DB01FD" w:rsidP="003C7316">
      <w:pPr>
        <w:rPr>
          <w:rFonts w:asciiTheme="minorHAnsi" w:hAnsiTheme="minorHAnsi"/>
        </w:rPr>
      </w:pPr>
      <w:r>
        <w:rPr>
          <w:rFonts w:asciiTheme="minorHAnsi" w:hAnsiTheme="minorHAnsi"/>
        </w:rPr>
        <w:t>Tehnoloogiatarnija GE-Hitachi andmetel on m</w:t>
      </w:r>
      <w:r w:rsidR="00080D95" w:rsidRPr="00413FF4">
        <w:rPr>
          <w:rFonts w:asciiTheme="minorHAnsi" w:hAnsiTheme="minorHAnsi"/>
        </w:rPr>
        <w:t>aksim</w:t>
      </w:r>
      <w:r w:rsidR="00D65EB0" w:rsidRPr="00413FF4">
        <w:rPr>
          <w:rFonts w:asciiTheme="minorHAnsi" w:hAnsiTheme="minorHAnsi"/>
        </w:rPr>
        <w:t xml:space="preserve">aalne </w:t>
      </w:r>
      <w:r w:rsidR="00080D95" w:rsidRPr="00413FF4">
        <w:rPr>
          <w:rFonts w:asciiTheme="minorHAnsi" w:hAnsiTheme="minorHAnsi"/>
        </w:rPr>
        <w:t>eeldatav ehitusaegne töötajate arv ehitusplatsil</w:t>
      </w:r>
      <w:r w:rsidR="00D65EB0" w:rsidRPr="00413FF4">
        <w:rPr>
          <w:rFonts w:asciiTheme="minorHAnsi" w:hAnsiTheme="minorHAnsi"/>
        </w:rPr>
        <w:t xml:space="preserve"> ca</w:t>
      </w:r>
      <w:r w:rsidR="00080D95" w:rsidRPr="00413FF4">
        <w:rPr>
          <w:rFonts w:asciiTheme="minorHAnsi" w:hAnsiTheme="minorHAnsi"/>
        </w:rPr>
        <w:t xml:space="preserve"> 10</w:t>
      </w:r>
      <w:r w:rsidR="00147F76" w:rsidRPr="00413FF4">
        <w:rPr>
          <w:rFonts w:asciiTheme="minorHAnsi" w:hAnsiTheme="minorHAnsi"/>
        </w:rPr>
        <w:t>0</w:t>
      </w:r>
      <w:r w:rsidR="00080D95" w:rsidRPr="00413FF4">
        <w:rPr>
          <w:rFonts w:asciiTheme="minorHAnsi" w:hAnsiTheme="minorHAnsi"/>
        </w:rPr>
        <w:t>0 i</w:t>
      </w:r>
      <w:bookmarkStart w:id="58" w:name="_Ref175564541"/>
      <w:r w:rsidR="00D65EB0" w:rsidRPr="00413FF4">
        <w:rPr>
          <w:rFonts w:asciiTheme="minorHAnsi" w:hAnsiTheme="minorHAnsi"/>
        </w:rPr>
        <w:t>nimest</w:t>
      </w:r>
      <w:bookmarkEnd w:id="58"/>
      <w:r w:rsidR="00D65EB0" w:rsidRPr="00413FF4">
        <w:rPr>
          <w:rFonts w:asciiTheme="minorHAnsi" w:hAnsiTheme="minorHAnsi"/>
        </w:rPr>
        <w:t xml:space="preserve">. Täpne arv </w:t>
      </w:r>
      <w:r w:rsidR="00080D95" w:rsidRPr="00413FF4">
        <w:rPr>
          <w:rFonts w:asciiTheme="minorHAnsi" w:hAnsiTheme="minorHAnsi"/>
        </w:rPr>
        <w:t xml:space="preserve">sõltub </w:t>
      </w:r>
      <w:r w:rsidR="00D9337D" w:rsidRPr="00413FF4">
        <w:rPr>
          <w:rFonts w:asciiTheme="minorHAnsi" w:hAnsiTheme="minorHAnsi"/>
        </w:rPr>
        <w:t xml:space="preserve">lõplikust </w:t>
      </w:r>
      <w:r w:rsidR="00080D95" w:rsidRPr="00413FF4">
        <w:rPr>
          <w:rFonts w:asciiTheme="minorHAnsi" w:hAnsiTheme="minorHAnsi"/>
        </w:rPr>
        <w:t>ehitusgraafikust.</w:t>
      </w:r>
    </w:p>
    <w:p w14:paraId="60FA0733" w14:textId="7E696374" w:rsidR="00080D95" w:rsidRPr="00413FF4" w:rsidRDefault="00080D95" w:rsidP="003C7316">
      <w:pPr>
        <w:rPr>
          <w:rFonts w:asciiTheme="minorHAnsi" w:hAnsiTheme="minorHAnsi"/>
        </w:rPr>
      </w:pPr>
      <w:r w:rsidRPr="00413FF4">
        <w:rPr>
          <w:rFonts w:asciiTheme="minorHAnsi" w:hAnsiTheme="minorHAnsi"/>
        </w:rPr>
        <w:t>Lisaks TEJ alale tuleb arvestada ka elektriliinide rajamiseks ning erinevatele liitumistele (vesi, kanalisatsioon, jahutus, jm) vajaliku alaga (vt. peatükk 2.3.2).</w:t>
      </w:r>
    </w:p>
    <w:p w14:paraId="72F307A4" w14:textId="3E98D81A" w:rsidR="00080D95" w:rsidRPr="00413FF4" w:rsidRDefault="00080D95" w:rsidP="003C7316">
      <w:pPr>
        <w:rPr>
          <w:rFonts w:asciiTheme="minorHAnsi" w:hAnsiTheme="minorHAnsi"/>
        </w:rPr>
      </w:pPr>
      <w:r w:rsidRPr="00413FF4">
        <w:rPr>
          <w:rFonts w:asciiTheme="minorHAnsi" w:hAnsiTheme="minorHAnsi"/>
        </w:rPr>
        <w:t>TEJ ala</w:t>
      </w:r>
      <w:r w:rsidR="00B610EC" w:rsidRPr="00413FF4">
        <w:rPr>
          <w:rFonts w:asciiTheme="minorHAnsi" w:hAnsiTheme="minorHAnsi"/>
        </w:rPr>
        <w:t>l olevate</w:t>
      </w:r>
      <w:r w:rsidR="00E734A5" w:rsidRPr="00413FF4">
        <w:rPr>
          <w:rFonts w:asciiTheme="minorHAnsi" w:hAnsiTheme="minorHAnsi"/>
        </w:rPr>
        <w:t xml:space="preserve"> hoonete ja</w:t>
      </w:r>
      <w:r w:rsidR="00B610EC" w:rsidRPr="00413FF4">
        <w:rPr>
          <w:rFonts w:asciiTheme="minorHAnsi" w:hAnsiTheme="minorHAnsi"/>
        </w:rPr>
        <w:t xml:space="preserve"> rajatiste pindalad on toodud</w:t>
      </w:r>
      <w:r w:rsidR="002E01B7" w:rsidRPr="00413FF4">
        <w:rPr>
          <w:rFonts w:asciiTheme="minorHAnsi" w:hAnsiTheme="minorHAnsi"/>
        </w:rPr>
        <w:t xml:space="preserve"> </w:t>
      </w:r>
      <w:r w:rsidR="002E01B7" w:rsidRPr="00413FF4">
        <w:rPr>
          <w:rFonts w:asciiTheme="minorHAnsi" w:hAnsiTheme="minorHAnsi"/>
        </w:rPr>
        <w:fldChar w:fldCharType="begin"/>
      </w:r>
      <w:r w:rsidR="002E01B7" w:rsidRPr="00413FF4">
        <w:rPr>
          <w:rFonts w:asciiTheme="minorHAnsi" w:hAnsiTheme="minorHAnsi"/>
        </w:rPr>
        <w:instrText xml:space="preserve"> REF _Ref187671684 \h </w:instrText>
      </w:r>
      <w:r w:rsidR="00045C45" w:rsidRPr="00413FF4">
        <w:rPr>
          <w:rFonts w:asciiTheme="minorHAnsi" w:hAnsiTheme="minorHAnsi"/>
        </w:rPr>
        <w:instrText xml:space="preserve"> \* MERGEFORMAT </w:instrText>
      </w:r>
      <w:r w:rsidR="002E01B7" w:rsidRPr="00413FF4">
        <w:rPr>
          <w:rFonts w:asciiTheme="minorHAnsi" w:hAnsiTheme="minorHAnsi"/>
        </w:rPr>
      </w:r>
      <w:r w:rsidR="002E01B7" w:rsidRPr="00413FF4">
        <w:rPr>
          <w:rFonts w:asciiTheme="minorHAnsi" w:hAnsiTheme="minorHAnsi"/>
        </w:rPr>
        <w:fldChar w:fldCharType="separate"/>
      </w:r>
      <w:r w:rsidR="00D12BC2" w:rsidRPr="00413FF4">
        <w:rPr>
          <w:rFonts w:asciiTheme="minorHAnsi" w:hAnsiTheme="minorHAnsi"/>
        </w:rPr>
        <w:t xml:space="preserve">Tabel: </w:t>
      </w:r>
      <w:r w:rsidR="00D12BC2" w:rsidRPr="00413FF4">
        <w:rPr>
          <w:rFonts w:asciiTheme="minorHAnsi" w:hAnsiTheme="minorHAnsi"/>
          <w:noProof/>
        </w:rPr>
        <w:t>1</w:t>
      </w:r>
      <w:r w:rsidR="002E01B7" w:rsidRPr="00413FF4">
        <w:rPr>
          <w:rFonts w:asciiTheme="minorHAnsi" w:hAnsiTheme="minorHAnsi"/>
        </w:rPr>
        <w:fldChar w:fldCharType="end"/>
      </w:r>
      <w:r w:rsidR="002E01B7" w:rsidRPr="00413FF4">
        <w:rPr>
          <w:rFonts w:asciiTheme="minorHAnsi" w:hAnsiTheme="minorHAnsi"/>
        </w:rPr>
        <w:t>.</w:t>
      </w:r>
    </w:p>
    <w:p w14:paraId="3FA98A95" w14:textId="7C4841F3" w:rsidR="00B610EC" w:rsidRPr="00413FF4" w:rsidRDefault="00B610EC" w:rsidP="00034E2E">
      <w:pPr>
        <w:pStyle w:val="Caption"/>
        <w:keepNext/>
        <w:rPr>
          <w:rFonts w:asciiTheme="minorHAnsi" w:hAnsiTheme="minorHAnsi"/>
        </w:rPr>
      </w:pPr>
      <w:bookmarkStart w:id="59" w:name="_Ref187671684"/>
      <w:r w:rsidRPr="00413FF4">
        <w:rPr>
          <w:rFonts w:asciiTheme="minorHAnsi" w:hAnsiTheme="minorHAnsi"/>
        </w:rPr>
        <w:lastRenderedPageBreak/>
        <w:t xml:space="preserve">Tabel: </w:t>
      </w:r>
      <w:r w:rsidRPr="00413FF4">
        <w:rPr>
          <w:rFonts w:asciiTheme="minorHAnsi" w:hAnsiTheme="minorHAnsi"/>
        </w:rPr>
        <w:fldChar w:fldCharType="begin"/>
      </w:r>
      <w:r w:rsidRPr="00413FF4">
        <w:rPr>
          <w:rFonts w:asciiTheme="minorHAnsi" w:hAnsiTheme="minorHAnsi"/>
        </w:rPr>
        <w:instrText xml:space="preserve"> SEQ Tabel: \* ARABIC </w:instrText>
      </w:r>
      <w:r w:rsidRPr="00413FF4">
        <w:rPr>
          <w:rFonts w:asciiTheme="minorHAnsi" w:hAnsiTheme="minorHAnsi"/>
        </w:rPr>
        <w:fldChar w:fldCharType="separate"/>
      </w:r>
      <w:r w:rsidR="00D12BC2" w:rsidRPr="00413FF4">
        <w:rPr>
          <w:rFonts w:asciiTheme="minorHAnsi" w:hAnsiTheme="minorHAnsi"/>
          <w:noProof/>
        </w:rPr>
        <w:t>1</w:t>
      </w:r>
      <w:r w:rsidRPr="00413FF4">
        <w:rPr>
          <w:rFonts w:asciiTheme="minorHAnsi" w:hAnsiTheme="minorHAnsi"/>
        </w:rPr>
        <w:fldChar w:fldCharType="end"/>
      </w:r>
      <w:bookmarkEnd w:id="59"/>
      <w:r w:rsidRPr="00413FF4">
        <w:rPr>
          <w:rFonts w:asciiTheme="minorHAnsi" w:hAnsiTheme="minorHAnsi"/>
        </w:rPr>
        <w:t xml:space="preserve">: </w:t>
      </w:r>
      <w:r w:rsidR="00C72DC1" w:rsidRPr="00413FF4">
        <w:rPr>
          <w:rFonts w:asciiTheme="minorHAnsi" w:hAnsiTheme="minorHAnsi"/>
        </w:rPr>
        <w:t xml:space="preserve">TEJ jaama alal asuvate </w:t>
      </w:r>
      <w:r w:rsidR="00AE1489" w:rsidRPr="00413FF4">
        <w:rPr>
          <w:rFonts w:asciiTheme="minorHAnsi" w:hAnsiTheme="minorHAnsi"/>
        </w:rPr>
        <w:t xml:space="preserve">energiaplokkide ja jäätmehoidlate </w:t>
      </w:r>
      <w:r w:rsidR="005F776A" w:rsidRPr="00413FF4">
        <w:rPr>
          <w:rFonts w:asciiTheme="minorHAnsi" w:hAnsiTheme="minorHAnsi"/>
        </w:rPr>
        <w:t xml:space="preserve">hinnanguline </w:t>
      </w:r>
      <w:r w:rsidR="00C72DC1" w:rsidRPr="00413FF4">
        <w:rPr>
          <w:rFonts w:asciiTheme="minorHAnsi" w:hAnsiTheme="minorHAnsi"/>
        </w:rPr>
        <w:t>maakasutus.</w:t>
      </w:r>
    </w:p>
    <w:tbl>
      <w:tblPr>
        <w:tblStyle w:val="TableGrid"/>
        <w:tblW w:w="0" w:type="auto"/>
        <w:tblLayout w:type="fixed"/>
        <w:tblLook w:val="06A0" w:firstRow="1" w:lastRow="0" w:firstColumn="1" w:lastColumn="0" w:noHBand="1" w:noVBand="1"/>
      </w:tblPr>
      <w:tblGrid>
        <w:gridCol w:w="5524"/>
        <w:gridCol w:w="2409"/>
        <w:gridCol w:w="1082"/>
      </w:tblGrid>
      <w:tr w:rsidR="00080D95" w:rsidRPr="00413FF4" w14:paraId="4219B6CA" w14:textId="77777777" w:rsidTr="00980577">
        <w:trPr>
          <w:trHeight w:val="300"/>
        </w:trPr>
        <w:tc>
          <w:tcPr>
            <w:tcW w:w="5524" w:type="dxa"/>
            <w:shd w:val="clear" w:color="auto" w:fill="FFFFFF" w:themeFill="background1"/>
          </w:tcPr>
          <w:p w14:paraId="70790FCB" w14:textId="77777777" w:rsidR="00080D95" w:rsidRPr="00413FF4" w:rsidRDefault="00080D95" w:rsidP="003C7316">
            <w:pPr>
              <w:rPr>
                <w:rFonts w:asciiTheme="minorHAnsi" w:hAnsiTheme="minorHAnsi"/>
                <w:b/>
                <w:sz w:val="22"/>
                <w:szCs w:val="22"/>
              </w:rPr>
            </w:pPr>
            <w:r w:rsidRPr="00413FF4">
              <w:rPr>
                <w:rFonts w:asciiTheme="minorHAnsi" w:hAnsiTheme="minorHAnsi"/>
                <w:b/>
                <w:bCs/>
              </w:rPr>
              <w:t>Ala/hoonete kirjeldus</w:t>
            </w:r>
          </w:p>
        </w:tc>
        <w:tc>
          <w:tcPr>
            <w:tcW w:w="2409" w:type="dxa"/>
            <w:shd w:val="clear" w:color="auto" w:fill="FFFFFF" w:themeFill="background1"/>
          </w:tcPr>
          <w:p w14:paraId="6F5FCA44" w14:textId="55F83B89" w:rsidR="00080D95" w:rsidRPr="00413FF4" w:rsidRDefault="00080D95" w:rsidP="003C7316">
            <w:pPr>
              <w:rPr>
                <w:rFonts w:asciiTheme="minorHAnsi" w:hAnsiTheme="minorHAnsi"/>
                <w:b/>
                <w:sz w:val="22"/>
                <w:szCs w:val="22"/>
              </w:rPr>
            </w:pPr>
            <w:r w:rsidRPr="00413FF4">
              <w:rPr>
                <w:rFonts w:asciiTheme="minorHAnsi" w:hAnsiTheme="minorHAnsi"/>
                <w:b/>
                <w:bCs/>
              </w:rPr>
              <w:t>Pindala</w:t>
            </w:r>
          </w:p>
        </w:tc>
        <w:tc>
          <w:tcPr>
            <w:tcW w:w="1082" w:type="dxa"/>
            <w:shd w:val="clear" w:color="auto" w:fill="FFFFFF" w:themeFill="background1"/>
          </w:tcPr>
          <w:p w14:paraId="48DF85B8" w14:textId="77777777" w:rsidR="00080D95" w:rsidRPr="00413FF4" w:rsidRDefault="00080D95" w:rsidP="003C7316">
            <w:pPr>
              <w:rPr>
                <w:rFonts w:asciiTheme="minorHAnsi" w:hAnsiTheme="minorHAnsi"/>
                <w:b/>
                <w:sz w:val="22"/>
                <w:szCs w:val="22"/>
              </w:rPr>
            </w:pPr>
            <w:r w:rsidRPr="00413FF4">
              <w:rPr>
                <w:rFonts w:asciiTheme="minorHAnsi" w:hAnsiTheme="minorHAnsi"/>
                <w:b/>
                <w:bCs/>
              </w:rPr>
              <w:t>Ühik</w:t>
            </w:r>
          </w:p>
        </w:tc>
      </w:tr>
      <w:tr w:rsidR="00080D95" w:rsidRPr="00413FF4" w14:paraId="063F0D7F" w14:textId="77777777" w:rsidTr="00980577">
        <w:trPr>
          <w:trHeight w:val="300"/>
        </w:trPr>
        <w:tc>
          <w:tcPr>
            <w:tcW w:w="5524" w:type="dxa"/>
            <w:shd w:val="clear" w:color="auto" w:fill="FFFFFF" w:themeFill="background1"/>
          </w:tcPr>
          <w:p w14:paraId="6F864024" w14:textId="77777777" w:rsidR="00080D95" w:rsidRPr="00413FF4" w:rsidRDefault="00080D95" w:rsidP="003C7316">
            <w:pPr>
              <w:rPr>
                <w:rFonts w:asciiTheme="minorHAnsi" w:hAnsiTheme="minorHAnsi"/>
                <w:sz w:val="22"/>
                <w:szCs w:val="22"/>
              </w:rPr>
            </w:pPr>
            <w:r w:rsidRPr="00413FF4">
              <w:rPr>
                <w:rFonts w:asciiTheme="minorHAnsi" w:hAnsiTheme="minorHAnsi"/>
              </w:rPr>
              <w:t>Ühe reaktoriga jaama energiaplokk koos opereerimiseks vajalike püsiehitistega</w:t>
            </w:r>
          </w:p>
        </w:tc>
        <w:tc>
          <w:tcPr>
            <w:tcW w:w="2409" w:type="dxa"/>
            <w:shd w:val="clear" w:color="auto" w:fill="FFFFFF" w:themeFill="background1"/>
          </w:tcPr>
          <w:p w14:paraId="0C57A057" w14:textId="77777777" w:rsidR="00080D95" w:rsidRPr="00413FF4" w:rsidRDefault="00080D95" w:rsidP="003C7316">
            <w:pPr>
              <w:rPr>
                <w:rFonts w:asciiTheme="minorHAnsi" w:hAnsiTheme="minorHAnsi"/>
                <w:sz w:val="22"/>
                <w:szCs w:val="22"/>
              </w:rPr>
            </w:pPr>
            <w:r w:rsidRPr="00413FF4">
              <w:rPr>
                <w:rFonts w:asciiTheme="minorHAnsi" w:hAnsiTheme="minorHAnsi"/>
              </w:rPr>
              <w:t>16</w:t>
            </w:r>
          </w:p>
        </w:tc>
        <w:tc>
          <w:tcPr>
            <w:tcW w:w="1082" w:type="dxa"/>
            <w:shd w:val="clear" w:color="auto" w:fill="FFFFFF" w:themeFill="background1"/>
          </w:tcPr>
          <w:p w14:paraId="18AED571" w14:textId="77777777" w:rsidR="00080D95" w:rsidRPr="00413FF4" w:rsidRDefault="00080D95" w:rsidP="003C7316">
            <w:pPr>
              <w:rPr>
                <w:rFonts w:asciiTheme="minorHAnsi" w:hAnsiTheme="minorHAnsi"/>
                <w:sz w:val="22"/>
                <w:szCs w:val="22"/>
              </w:rPr>
            </w:pPr>
            <w:r w:rsidRPr="00413FF4">
              <w:rPr>
                <w:rFonts w:asciiTheme="minorHAnsi" w:hAnsiTheme="minorHAnsi"/>
              </w:rPr>
              <w:t>ha</w:t>
            </w:r>
          </w:p>
        </w:tc>
      </w:tr>
      <w:tr w:rsidR="00080D95" w:rsidRPr="00413FF4" w14:paraId="622164FD" w14:textId="77777777" w:rsidTr="00980577">
        <w:trPr>
          <w:trHeight w:val="300"/>
        </w:trPr>
        <w:tc>
          <w:tcPr>
            <w:tcW w:w="5524" w:type="dxa"/>
            <w:shd w:val="clear" w:color="auto" w:fill="FFFFFF" w:themeFill="background1"/>
          </w:tcPr>
          <w:p w14:paraId="3BF57284" w14:textId="77777777" w:rsidR="00080D95" w:rsidRPr="00413FF4" w:rsidRDefault="00080D95" w:rsidP="003C7316">
            <w:pPr>
              <w:rPr>
                <w:rFonts w:asciiTheme="minorHAnsi" w:hAnsiTheme="minorHAnsi"/>
                <w:sz w:val="22"/>
                <w:szCs w:val="22"/>
              </w:rPr>
            </w:pPr>
            <w:r w:rsidRPr="00413FF4">
              <w:rPr>
                <w:rFonts w:asciiTheme="minorHAnsi" w:hAnsiTheme="minorHAnsi"/>
              </w:rPr>
              <w:t>Jaama ehituseks vajalik (ajutine) ala</w:t>
            </w:r>
          </w:p>
        </w:tc>
        <w:tc>
          <w:tcPr>
            <w:tcW w:w="2409" w:type="dxa"/>
            <w:shd w:val="clear" w:color="auto" w:fill="FFFFFF" w:themeFill="background1"/>
          </w:tcPr>
          <w:p w14:paraId="52370054" w14:textId="77777777" w:rsidR="00080D95" w:rsidRPr="00413FF4" w:rsidRDefault="00080D95" w:rsidP="003C7316">
            <w:pPr>
              <w:rPr>
                <w:rFonts w:asciiTheme="minorHAnsi" w:hAnsiTheme="minorHAnsi"/>
                <w:sz w:val="22"/>
                <w:szCs w:val="22"/>
              </w:rPr>
            </w:pPr>
            <w:r w:rsidRPr="00413FF4">
              <w:rPr>
                <w:rFonts w:asciiTheme="minorHAnsi" w:hAnsiTheme="minorHAnsi"/>
              </w:rPr>
              <w:t>15</w:t>
            </w:r>
          </w:p>
        </w:tc>
        <w:tc>
          <w:tcPr>
            <w:tcW w:w="1082" w:type="dxa"/>
            <w:shd w:val="clear" w:color="auto" w:fill="FFFFFF" w:themeFill="background1"/>
          </w:tcPr>
          <w:p w14:paraId="23147035" w14:textId="77777777" w:rsidR="00080D95" w:rsidRPr="00413FF4" w:rsidRDefault="00080D95" w:rsidP="003C7316">
            <w:pPr>
              <w:rPr>
                <w:rFonts w:asciiTheme="minorHAnsi" w:hAnsiTheme="minorHAnsi"/>
                <w:sz w:val="22"/>
                <w:szCs w:val="22"/>
              </w:rPr>
            </w:pPr>
            <w:r w:rsidRPr="00413FF4">
              <w:rPr>
                <w:rFonts w:asciiTheme="minorHAnsi" w:hAnsiTheme="minorHAnsi"/>
              </w:rPr>
              <w:t>ha</w:t>
            </w:r>
          </w:p>
        </w:tc>
      </w:tr>
      <w:tr w:rsidR="00080D95" w:rsidRPr="00413FF4" w14:paraId="41D84770" w14:textId="77777777" w:rsidTr="00980577">
        <w:trPr>
          <w:trHeight w:val="300"/>
        </w:trPr>
        <w:tc>
          <w:tcPr>
            <w:tcW w:w="5524" w:type="dxa"/>
            <w:shd w:val="clear" w:color="auto" w:fill="FFFFFF" w:themeFill="background1"/>
          </w:tcPr>
          <w:p w14:paraId="362C1F8B" w14:textId="018F3637" w:rsidR="00080D95" w:rsidRPr="00413FF4" w:rsidRDefault="00080D95" w:rsidP="003C7316">
            <w:pPr>
              <w:rPr>
                <w:rFonts w:asciiTheme="minorHAnsi" w:hAnsiTheme="minorHAnsi"/>
                <w:sz w:val="22"/>
                <w:szCs w:val="22"/>
              </w:rPr>
            </w:pPr>
            <w:r w:rsidRPr="00413FF4">
              <w:rPr>
                <w:rFonts w:asciiTheme="minorHAnsi" w:hAnsiTheme="minorHAnsi"/>
              </w:rPr>
              <w:t>Madal</w:t>
            </w:r>
            <w:r w:rsidR="00C72DC1" w:rsidRPr="00413FF4">
              <w:rPr>
                <w:rFonts w:asciiTheme="minorHAnsi" w:hAnsiTheme="minorHAnsi"/>
                <w:sz w:val="22"/>
                <w:szCs w:val="22"/>
              </w:rPr>
              <w:t>a</w:t>
            </w:r>
            <w:r w:rsidRPr="00413FF4">
              <w:rPr>
                <w:rFonts w:asciiTheme="minorHAnsi" w:hAnsiTheme="minorHAnsi"/>
              </w:rPr>
              <w:t xml:space="preserve"> ja kesk</w:t>
            </w:r>
            <w:r w:rsidR="00C72DC1" w:rsidRPr="00413FF4">
              <w:rPr>
                <w:rFonts w:asciiTheme="minorHAnsi" w:hAnsiTheme="minorHAnsi"/>
                <w:sz w:val="22"/>
                <w:szCs w:val="22"/>
              </w:rPr>
              <w:t xml:space="preserve">mise </w:t>
            </w:r>
            <w:r w:rsidR="00B63821" w:rsidRPr="00413FF4">
              <w:rPr>
                <w:rFonts w:asciiTheme="minorHAnsi" w:hAnsiTheme="minorHAnsi"/>
              </w:rPr>
              <w:t>radioakt</w:t>
            </w:r>
            <w:r w:rsidR="00C72DC1" w:rsidRPr="00413FF4">
              <w:rPr>
                <w:rFonts w:asciiTheme="minorHAnsi" w:hAnsiTheme="minorHAnsi"/>
                <w:sz w:val="22"/>
                <w:szCs w:val="22"/>
              </w:rPr>
              <w:t xml:space="preserve">iivsusega </w:t>
            </w:r>
            <w:r w:rsidRPr="00413FF4">
              <w:rPr>
                <w:rFonts w:asciiTheme="minorHAnsi" w:hAnsiTheme="minorHAnsi"/>
              </w:rPr>
              <w:t xml:space="preserve">jäätmete </w:t>
            </w:r>
            <w:r w:rsidR="00B63821" w:rsidRPr="00413FF4">
              <w:rPr>
                <w:rFonts w:asciiTheme="minorHAnsi" w:hAnsiTheme="minorHAnsi"/>
              </w:rPr>
              <w:t>vahe</w:t>
            </w:r>
            <w:r w:rsidRPr="00413FF4">
              <w:rPr>
                <w:rFonts w:asciiTheme="minorHAnsi" w:hAnsiTheme="minorHAnsi"/>
              </w:rPr>
              <w:t>hoidlad (kahe reaktori</w:t>
            </w:r>
            <w:r w:rsidR="00C72DC1" w:rsidRPr="00413FF4">
              <w:rPr>
                <w:rFonts w:asciiTheme="minorHAnsi" w:hAnsiTheme="minorHAnsi"/>
                <w:sz w:val="22"/>
                <w:szCs w:val="22"/>
              </w:rPr>
              <w:t xml:space="preserve"> kohta</w:t>
            </w:r>
            <w:r w:rsidRPr="00413FF4">
              <w:rPr>
                <w:rFonts w:asciiTheme="minorHAnsi" w:hAnsiTheme="minorHAnsi"/>
              </w:rPr>
              <w:t>)</w:t>
            </w:r>
          </w:p>
        </w:tc>
        <w:tc>
          <w:tcPr>
            <w:tcW w:w="2409" w:type="dxa"/>
            <w:shd w:val="clear" w:color="auto" w:fill="FFFFFF" w:themeFill="background1"/>
          </w:tcPr>
          <w:p w14:paraId="55C2E4F9" w14:textId="6E1F9DB1" w:rsidR="00080D95" w:rsidRPr="00413FF4" w:rsidRDefault="00080D95" w:rsidP="003C7316">
            <w:pPr>
              <w:rPr>
                <w:rFonts w:asciiTheme="minorHAnsi" w:hAnsiTheme="minorHAnsi"/>
                <w:sz w:val="22"/>
                <w:szCs w:val="22"/>
              </w:rPr>
            </w:pPr>
            <w:r w:rsidRPr="00413FF4">
              <w:rPr>
                <w:rFonts w:asciiTheme="minorHAnsi" w:hAnsiTheme="minorHAnsi"/>
              </w:rPr>
              <w:t>1</w:t>
            </w:r>
          </w:p>
        </w:tc>
        <w:tc>
          <w:tcPr>
            <w:tcW w:w="1082" w:type="dxa"/>
            <w:shd w:val="clear" w:color="auto" w:fill="FFFFFF" w:themeFill="background1"/>
          </w:tcPr>
          <w:p w14:paraId="30D6F741" w14:textId="77777777" w:rsidR="00080D95" w:rsidRPr="00413FF4" w:rsidRDefault="00080D95" w:rsidP="003C7316">
            <w:pPr>
              <w:rPr>
                <w:rFonts w:asciiTheme="minorHAnsi" w:hAnsiTheme="minorHAnsi"/>
                <w:sz w:val="22"/>
                <w:szCs w:val="22"/>
              </w:rPr>
            </w:pPr>
            <w:r w:rsidRPr="00413FF4">
              <w:rPr>
                <w:rFonts w:asciiTheme="minorHAnsi" w:hAnsiTheme="minorHAnsi"/>
              </w:rPr>
              <w:t>ha</w:t>
            </w:r>
          </w:p>
        </w:tc>
      </w:tr>
      <w:tr w:rsidR="00080D95" w:rsidRPr="00413FF4" w14:paraId="0540A02A" w14:textId="77777777" w:rsidTr="00980577">
        <w:trPr>
          <w:trHeight w:val="300"/>
        </w:trPr>
        <w:tc>
          <w:tcPr>
            <w:tcW w:w="5524" w:type="dxa"/>
            <w:shd w:val="clear" w:color="auto" w:fill="808080" w:themeFill="background1" w:themeFillShade="80"/>
          </w:tcPr>
          <w:p w14:paraId="213970D3" w14:textId="77777777" w:rsidR="00080D95" w:rsidRPr="00413FF4" w:rsidRDefault="00080D95" w:rsidP="003C7316">
            <w:pPr>
              <w:rPr>
                <w:rFonts w:asciiTheme="minorHAnsi" w:hAnsiTheme="minorHAnsi"/>
                <w:sz w:val="22"/>
                <w:szCs w:val="22"/>
              </w:rPr>
            </w:pPr>
          </w:p>
        </w:tc>
        <w:tc>
          <w:tcPr>
            <w:tcW w:w="2409" w:type="dxa"/>
            <w:shd w:val="clear" w:color="auto" w:fill="808080" w:themeFill="background1" w:themeFillShade="80"/>
          </w:tcPr>
          <w:p w14:paraId="33AA2007" w14:textId="77777777" w:rsidR="00080D95" w:rsidRPr="00413FF4" w:rsidRDefault="00080D95" w:rsidP="003C7316">
            <w:pPr>
              <w:rPr>
                <w:rFonts w:asciiTheme="minorHAnsi" w:hAnsiTheme="minorHAnsi"/>
                <w:sz w:val="22"/>
                <w:szCs w:val="22"/>
              </w:rPr>
            </w:pPr>
          </w:p>
        </w:tc>
        <w:tc>
          <w:tcPr>
            <w:tcW w:w="1082" w:type="dxa"/>
            <w:shd w:val="clear" w:color="auto" w:fill="808080" w:themeFill="background1" w:themeFillShade="80"/>
          </w:tcPr>
          <w:p w14:paraId="209B6A10" w14:textId="77777777" w:rsidR="00080D95" w:rsidRPr="00413FF4" w:rsidRDefault="00080D95" w:rsidP="003C7316">
            <w:pPr>
              <w:rPr>
                <w:rFonts w:asciiTheme="minorHAnsi" w:hAnsiTheme="minorHAnsi"/>
                <w:sz w:val="22"/>
                <w:szCs w:val="22"/>
              </w:rPr>
            </w:pPr>
          </w:p>
        </w:tc>
      </w:tr>
      <w:tr w:rsidR="00080D95" w:rsidRPr="00413FF4" w14:paraId="15A48B2D" w14:textId="77777777" w:rsidTr="00980577">
        <w:trPr>
          <w:trHeight w:val="300"/>
        </w:trPr>
        <w:tc>
          <w:tcPr>
            <w:tcW w:w="5524" w:type="dxa"/>
            <w:shd w:val="clear" w:color="auto" w:fill="auto"/>
          </w:tcPr>
          <w:p w14:paraId="1B4D0F27" w14:textId="435E600D" w:rsidR="00080D95" w:rsidRPr="00413FF4" w:rsidRDefault="00080D95" w:rsidP="003C7316">
            <w:pPr>
              <w:rPr>
                <w:rFonts w:asciiTheme="minorHAnsi" w:hAnsiTheme="minorHAnsi"/>
                <w:sz w:val="22"/>
                <w:szCs w:val="22"/>
              </w:rPr>
            </w:pPr>
            <w:r w:rsidRPr="00413FF4">
              <w:rPr>
                <w:rFonts w:asciiTheme="minorHAnsi" w:hAnsiTheme="minorHAnsi"/>
              </w:rPr>
              <w:t xml:space="preserve">Vajalik ala </w:t>
            </w:r>
            <w:r w:rsidR="00A01EB6" w:rsidRPr="00413FF4">
              <w:rPr>
                <w:rFonts w:asciiTheme="minorHAnsi" w:hAnsiTheme="minorHAnsi"/>
              </w:rPr>
              <w:t xml:space="preserve">kahe </w:t>
            </w:r>
            <w:r w:rsidRPr="00413FF4">
              <w:rPr>
                <w:rFonts w:asciiTheme="minorHAnsi" w:hAnsiTheme="minorHAnsi"/>
              </w:rPr>
              <w:t>reaktori</w:t>
            </w:r>
            <w:r w:rsidR="00A01EB6" w:rsidRPr="00413FF4">
              <w:rPr>
                <w:rFonts w:asciiTheme="minorHAnsi" w:hAnsiTheme="minorHAnsi"/>
              </w:rPr>
              <w:t>ga jaamale</w:t>
            </w:r>
          </w:p>
        </w:tc>
        <w:tc>
          <w:tcPr>
            <w:tcW w:w="2409" w:type="dxa"/>
            <w:shd w:val="clear" w:color="auto" w:fill="auto"/>
          </w:tcPr>
          <w:p w14:paraId="764AFEDE" w14:textId="4DF1749B" w:rsidR="00080D95" w:rsidRPr="00413FF4" w:rsidRDefault="00080D95" w:rsidP="003C7316">
            <w:pPr>
              <w:rPr>
                <w:rFonts w:asciiTheme="minorHAnsi" w:hAnsiTheme="minorHAnsi"/>
                <w:sz w:val="22"/>
                <w:szCs w:val="22"/>
              </w:rPr>
            </w:pPr>
            <w:r w:rsidRPr="00413FF4">
              <w:rPr>
                <w:rFonts w:asciiTheme="minorHAnsi" w:hAnsiTheme="minorHAnsi"/>
              </w:rPr>
              <w:t>42</w:t>
            </w:r>
            <w:r w:rsidR="00C72DC1" w:rsidRPr="00413FF4">
              <w:rPr>
                <w:rFonts w:asciiTheme="minorHAnsi" w:hAnsiTheme="minorHAnsi"/>
                <w:sz w:val="22"/>
                <w:szCs w:val="22"/>
              </w:rPr>
              <w:t>-</w:t>
            </w:r>
            <w:r w:rsidRPr="00413FF4">
              <w:rPr>
                <w:rFonts w:asciiTheme="minorHAnsi" w:hAnsiTheme="minorHAnsi"/>
              </w:rPr>
              <w:t>60</w:t>
            </w:r>
          </w:p>
        </w:tc>
        <w:tc>
          <w:tcPr>
            <w:tcW w:w="1082" w:type="dxa"/>
            <w:shd w:val="clear" w:color="auto" w:fill="auto"/>
          </w:tcPr>
          <w:p w14:paraId="3620713A" w14:textId="77777777" w:rsidR="00080D95" w:rsidRPr="00413FF4" w:rsidRDefault="00080D95" w:rsidP="003C7316">
            <w:pPr>
              <w:rPr>
                <w:rFonts w:asciiTheme="minorHAnsi" w:hAnsiTheme="minorHAnsi"/>
                <w:sz w:val="22"/>
                <w:szCs w:val="22"/>
              </w:rPr>
            </w:pPr>
            <w:r w:rsidRPr="00413FF4">
              <w:rPr>
                <w:rFonts w:asciiTheme="minorHAnsi" w:hAnsiTheme="minorHAnsi"/>
              </w:rPr>
              <w:t>ha</w:t>
            </w:r>
          </w:p>
        </w:tc>
      </w:tr>
      <w:tr w:rsidR="00080D95" w:rsidRPr="00413FF4" w14:paraId="67A40E31" w14:textId="77777777" w:rsidTr="00980577">
        <w:trPr>
          <w:trHeight w:val="300"/>
        </w:trPr>
        <w:tc>
          <w:tcPr>
            <w:tcW w:w="5524" w:type="dxa"/>
            <w:shd w:val="clear" w:color="auto" w:fill="auto"/>
          </w:tcPr>
          <w:p w14:paraId="647BED4D" w14:textId="1DAC0B7E" w:rsidR="00080D95" w:rsidRPr="00413FF4" w:rsidRDefault="00B86385" w:rsidP="003C7316">
            <w:pPr>
              <w:rPr>
                <w:rFonts w:asciiTheme="minorHAnsi" w:hAnsiTheme="minorHAnsi"/>
                <w:b/>
                <w:i/>
                <w:sz w:val="22"/>
                <w:szCs w:val="22"/>
              </w:rPr>
            </w:pPr>
            <w:r w:rsidRPr="00413FF4">
              <w:rPr>
                <w:rFonts w:asciiTheme="minorHAnsi" w:hAnsiTheme="minorHAnsi"/>
                <w:b/>
                <w:bCs/>
                <w:i/>
                <w:iCs/>
                <w:sz w:val="22"/>
                <w:szCs w:val="22"/>
              </w:rPr>
              <w:t>J</w:t>
            </w:r>
            <w:r w:rsidR="00080D95" w:rsidRPr="00413FF4">
              <w:rPr>
                <w:rFonts w:asciiTheme="minorHAnsi" w:hAnsiTheme="minorHAnsi"/>
                <w:b/>
                <w:bCs/>
                <w:i/>
                <w:iCs/>
              </w:rPr>
              <w:t>aama territoorium</w:t>
            </w:r>
            <w:r w:rsidRPr="00413FF4">
              <w:rPr>
                <w:rFonts w:asciiTheme="minorHAnsi" w:hAnsiTheme="minorHAnsi"/>
                <w:b/>
                <w:bCs/>
                <w:i/>
                <w:iCs/>
                <w:sz w:val="22"/>
                <w:szCs w:val="22"/>
              </w:rPr>
              <w:t>i kogusuurus</w:t>
            </w:r>
          </w:p>
        </w:tc>
        <w:tc>
          <w:tcPr>
            <w:tcW w:w="2409" w:type="dxa"/>
            <w:shd w:val="clear" w:color="auto" w:fill="auto"/>
          </w:tcPr>
          <w:p w14:paraId="014B8668" w14:textId="18DD56EB" w:rsidR="00080D95" w:rsidRPr="00413FF4" w:rsidRDefault="00080D95" w:rsidP="003C7316">
            <w:pPr>
              <w:rPr>
                <w:rFonts w:asciiTheme="minorHAnsi" w:hAnsiTheme="minorHAnsi"/>
                <w:sz w:val="22"/>
                <w:szCs w:val="22"/>
              </w:rPr>
            </w:pPr>
            <w:r w:rsidRPr="00413FF4">
              <w:rPr>
                <w:rFonts w:asciiTheme="minorHAnsi" w:hAnsiTheme="minorHAnsi"/>
                <w:b/>
                <w:i/>
              </w:rPr>
              <w:t>150</w:t>
            </w:r>
          </w:p>
        </w:tc>
        <w:tc>
          <w:tcPr>
            <w:tcW w:w="1082" w:type="dxa"/>
            <w:shd w:val="clear" w:color="auto" w:fill="auto"/>
          </w:tcPr>
          <w:p w14:paraId="496FF8AE" w14:textId="77777777" w:rsidR="00080D95" w:rsidRPr="00413FF4" w:rsidRDefault="00080D95" w:rsidP="003C7316">
            <w:pPr>
              <w:rPr>
                <w:rFonts w:asciiTheme="minorHAnsi" w:hAnsiTheme="minorHAnsi"/>
                <w:b/>
                <w:i/>
                <w:sz w:val="22"/>
                <w:szCs w:val="22"/>
              </w:rPr>
            </w:pPr>
            <w:r w:rsidRPr="00413FF4">
              <w:rPr>
                <w:rFonts w:asciiTheme="minorHAnsi" w:hAnsiTheme="minorHAnsi"/>
                <w:b/>
                <w:bCs/>
                <w:i/>
                <w:iCs/>
              </w:rPr>
              <w:t>ha</w:t>
            </w:r>
          </w:p>
        </w:tc>
      </w:tr>
    </w:tbl>
    <w:p w14:paraId="1E769B34" w14:textId="32AB5CF8" w:rsidR="00080D95" w:rsidRPr="00413FF4" w:rsidRDefault="00080D95" w:rsidP="00034E2E">
      <w:pPr>
        <w:pStyle w:val="Heading2"/>
        <w:rPr>
          <w:rFonts w:asciiTheme="minorHAnsi" w:hAnsiTheme="minorHAnsi"/>
        </w:rPr>
      </w:pPr>
      <w:bookmarkStart w:id="60" w:name="_Toc184992735"/>
      <w:bookmarkStart w:id="61" w:name="_Toc184993916"/>
      <w:bookmarkStart w:id="62" w:name="_Toc184993984"/>
      <w:bookmarkStart w:id="63" w:name="_Toc185332866"/>
      <w:bookmarkStart w:id="64" w:name="_Toc187673644"/>
      <w:bookmarkEnd w:id="60"/>
      <w:bookmarkEnd w:id="61"/>
      <w:bookmarkEnd w:id="62"/>
      <w:bookmarkEnd w:id="63"/>
      <w:r w:rsidRPr="00413FF4">
        <w:rPr>
          <w:rFonts w:asciiTheme="minorHAnsi" w:hAnsiTheme="minorHAnsi"/>
        </w:rPr>
        <w:t>Liitumised</w:t>
      </w:r>
      <w:bookmarkEnd w:id="64"/>
    </w:p>
    <w:p w14:paraId="472CED10" w14:textId="2754955E" w:rsidR="00080D95" w:rsidRPr="00413FF4" w:rsidRDefault="00080D95" w:rsidP="00034E2E">
      <w:pPr>
        <w:pStyle w:val="Heading3"/>
        <w:rPr>
          <w:rFonts w:asciiTheme="minorHAnsi" w:hAnsiTheme="minorHAnsi"/>
        </w:rPr>
      </w:pPr>
      <w:bookmarkStart w:id="65" w:name="_Toc187673645"/>
      <w:r w:rsidRPr="00413FF4">
        <w:rPr>
          <w:rFonts w:asciiTheme="minorHAnsi" w:hAnsiTheme="minorHAnsi"/>
        </w:rPr>
        <w:t>Elektrivõrguga liitumised</w:t>
      </w:r>
      <w:bookmarkEnd w:id="65"/>
    </w:p>
    <w:p w14:paraId="111B296F" w14:textId="5E891BE8" w:rsidR="00080D95" w:rsidRPr="00413FF4" w:rsidRDefault="00080D95" w:rsidP="00452CB2">
      <w:pPr>
        <w:rPr>
          <w:rFonts w:asciiTheme="minorHAnsi" w:hAnsiTheme="minorHAnsi"/>
        </w:rPr>
      </w:pPr>
      <w:r w:rsidRPr="00413FF4">
        <w:rPr>
          <w:rFonts w:asciiTheme="minorHAnsi" w:hAnsiTheme="minorHAnsi"/>
        </w:rPr>
        <w:t xml:space="preserve">Fermi Energia on taotlenud Elering AS-lt tehnilised tingimused planeeritava tuumajaama elektrivõrguga ühendamiseks </w:t>
      </w:r>
      <w:r w:rsidR="002C16C2" w:rsidRPr="00413FF4">
        <w:rPr>
          <w:rFonts w:asciiTheme="minorHAnsi" w:hAnsiTheme="minorHAnsi"/>
        </w:rPr>
        <w:t>ühes võimalikus liitumispunktis nii Viru-Nigula kui Lüganuse vallas</w:t>
      </w:r>
      <w:r w:rsidRPr="00413FF4">
        <w:rPr>
          <w:rFonts w:asciiTheme="minorHAnsi" w:hAnsiTheme="minorHAnsi"/>
        </w:rPr>
        <w:t xml:space="preserve"> (vt LISA </w:t>
      </w:r>
      <w:r w:rsidR="00FC242C" w:rsidRPr="00413FF4">
        <w:rPr>
          <w:rFonts w:asciiTheme="minorHAnsi" w:hAnsiTheme="minorHAnsi"/>
        </w:rPr>
        <w:t>2</w:t>
      </w:r>
      <w:r w:rsidRPr="00413FF4">
        <w:rPr>
          <w:rFonts w:asciiTheme="minorHAnsi" w:hAnsiTheme="minorHAnsi"/>
        </w:rPr>
        <w:t xml:space="preserve"> ja </w:t>
      </w:r>
      <w:r w:rsidR="00FC242C" w:rsidRPr="00413FF4">
        <w:rPr>
          <w:rFonts w:asciiTheme="minorHAnsi" w:hAnsiTheme="minorHAnsi"/>
        </w:rPr>
        <w:t>3</w:t>
      </w:r>
      <w:r w:rsidRPr="00413FF4">
        <w:rPr>
          <w:rFonts w:asciiTheme="minorHAnsi" w:hAnsiTheme="minorHAnsi"/>
        </w:rPr>
        <w:t>). Liitumiseks on vaja nii 330 kui 110 kV pinge liine. Liitumispunkt asub jaama territooriumi vahetus läheduses, vastavalt olemasolevale maa-alale ja uue alajaama rajamiseks sobiva asukoha olemasolule.</w:t>
      </w:r>
      <w:r w:rsidR="00276D9D" w:rsidRPr="00413FF4">
        <w:rPr>
          <w:rFonts w:asciiTheme="minorHAnsi" w:hAnsiTheme="minorHAnsi"/>
        </w:rPr>
        <w:t xml:space="preserve"> </w:t>
      </w:r>
      <w:r w:rsidR="00EB46DC" w:rsidRPr="00413FF4">
        <w:rPr>
          <w:rFonts w:asciiTheme="minorHAnsi" w:hAnsiTheme="minorHAnsi"/>
        </w:rPr>
        <w:t>V</w:t>
      </w:r>
      <w:r w:rsidRPr="00413FF4">
        <w:rPr>
          <w:rFonts w:asciiTheme="minorHAnsi" w:hAnsiTheme="minorHAnsi"/>
        </w:rPr>
        <w:t>õimalik liitumispunkt</w:t>
      </w:r>
      <w:r w:rsidR="00EB46DC" w:rsidRPr="00413FF4">
        <w:rPr>
          <w:rFonts w:asciiTheme="minorHAnsi" w:hAnsiTheme="minorHAnsi"/>
        </w:rPr>
        <w:t xml:space="preserve">id </w:t>
      </w:r>
      <w:r w:rsidRPr="00413FF4">
        <w:rPr>
          <w:rFonts w:asciiTheme="minorHAnsi" w:hAnsiTheme="minorHAnsi"/>
        </w:rPr>
        <w:t xml:space="preserve">Viru-Nigula </w:t>
      </w:r>
      <w:r w:rsidR="00EB46DC" w:rsidRPr="00413FF4">
        <w:rPr>
          <w:rFonts w:asciiTheme="minorHAnsi" w:hAnsiTheme="minorHAnsi"/>
        </w:rPr>
        <w:t xml:space="preserve">ja Lüganuse </w:t>
      </w:r>
      <w:r w:rsidRPr="00413FF4">
        <w:rPr>
          <w:rFonts w:asciiTheme="minorHAnsi" w:hAnsiTheme="minorHAnsi"/>
        </w:rPr>
        <w:t>vallas koos uute rajatavate liinide asukohtadega on näidatud</w:t>
      </w:r>
      <w:r w:rsidR="00276D9D" w:rsidRPr="00413FF4">
        <w:rPr>
          <w:rFonts w:asciiTheme="minorHAnsi" w:hAnsiTheme="minorHAnsi"/>
        </w:rPr>
        <w:t xml:space="preserve"> </w:t>
      </w:r>
      <w:r w:rsidR="00276D9D" w:rsidRPr="00413FF4">
        <w:rPr>
          <w:rFonts w:asciiTheme="minorHAnsi" w:hAnsiTheme="minorHAnsi"/>
        </w:rPr>
        <w:fldChar w:fldCharType="begin"/>
      </w:r>
      <w:r w:rsidR="00276D9D" w:rsidRPr="00413FF4">
        <w:rPr>
          <w:rFonts w:asciiTheme="minorHAnsi" w:hAnsiTheme="minorHAnsi"/>
        </w:rPr>
        <w:instrText xml:space="preserve"> REF _Ref187671820 \h </w:instrText>
      </w:r>
      <w:r w:rsidR="00045C45" w:rsidRPr="00413FF4">
        <w:rPr>
          <w:rFonts w:asciiTheme="minorHAnsi" w:hAnsiTheme="minorHAnsi"/>
        </w:rPr>
        <w:instrText xml:space="preserve"> \* MERGEFORMAT </w:instrText>
      </w:r>
      <w:r w:rsidR="00276D9D" w:rsidRPr="00413FF4">
        <w:rPr>
          <w:rFonts w:asciiTheme="minorHAnsi" w:hAnsiTheme="minorHAnsi"/>
        </w:rPr>
      </w:r>
      <w:r w:rsidR="00276D9D"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8</w:t>
      </w:r>
      <w:r w:rsidR="00276D9D" w:rsidRPr="00413FF4">
        <w:rPr>
          <w:rFonts w:asciiTheme="minorHAnsi" w:hAnsiTheme="minorHAnsi"/>
        </w:rPr>
        <w:fldChar w:fldCharType="end"/>
      </w:r>
      <w:r w:rsidR="00EB46DC" w:rsidRPr="00413FF4">
        <w:rPr>
          <w:rFonts w:asciiTheme="minorHAnsi" w:hAnsiTheme="minorHAnsi"/>
        </w:rPr>
        <w:t xml:space="preserve"> ja </w:t>
      </w:r>
      <w:r w:rsidR="00EB46DC" w:rsidRPr="00413FF4">
        <w:rPr>
          <w:rFonts w:asciiTheme="minorHAnsi" w:hAnsiTheme="minorHAnsi"/>
        </w:rPr>
        <w:fldChar w:fldCharType="begin"/>
      </w:r>
      <w:r w:rsidR="00EB46DC" w:rsidRPr="00413FF4">
        <w:rPr>
          <w:rFonts w:asciiTheme="minorHAnsi" w:hAnsiTheme="minorHAnsi"/>
        </w:rPr>
        <w:instrText xml:space="preserve"> REF _Ref187671883 \h </w:instrText>
      </w:r>
      <w:r w:rsidR="00045C45" w:rsidRPr="00413FF4">
        <w:rPr>
          <w:rFonts w:asciiTheme="minorHAnsi" w:hAnsiTheme="minorHAnsi"/>
        </w:rPr>
        <w:instrText xml:space="preserve"> \* MERGEFORMAT </w:instrText>
      </w:r>
      <w:r w:rsidR="00EB46DC" w:rsidRPr="00413FF4">
        <w:rPr>
          <w:rFonts w:asciiTheme="minorHAnsi" w:hAnsiTheme="minorHAnsi"/>
        </w:rPr>
      </w:r>
      <w:r w:rsidR="00EB46DC"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9</w:t>
      </w:r>
      <w:r w:rsidR="00EB46DC" w:rsidRPr="00413FF4">
        <w:rPr>
          <w:rFonts w:asciiTheme="minorHAnsi" w:hAnsiTheme="minorHAnsi"/>
        </w:rPr>
        <w:fldChar w:fldCharType="end"/>
      </w:r>
      <w:r w:rsidR="00EB46DC" w:rsidRPr="00413FF4">
        <w:rPr>
          <w:rFonts w:asciiTheme="minorHAnsi" w:hAnsiTheme="minorHAnsi"/>
        </w:rPr>
        <w:t>, vastavalt</w:t>
      </w:r>
      <w:r w:rsidR="001A37BE" w:rsidRPr="00413FF4">
        <w:rPr>
          <w:rFonts w:asciiTheme="minorHAnsi" w:hAnsiTheme="minorHAnsi"/>
        </w:rPr>
        <w:t>.</w:t>
      </w:r>
      <w:r w:rsidRPr="00413FF4">
        <w:rPr>
          <w:rFonts w:asciiTheme="minorHAnsi" w:hAnsiTheme="minorHAnsi"/>
        </w:rPr>
        <w:t xml:space="preserve"> Täpne liitumispunkti ja uute liinide asukoht sõltub jaama täpsest asukohast.</w:t>
      </w:r>
    </w:p>
    <w:p w14:paraId="08CB6B2B" w14:textId="77777777" w:rsidR="002E01B7" w:rsidRPr="00413FF4" w:rsidRDefault="00080D95" w:rsidP="002E01B7">
      <w:pPr>
        <w:keepNext/>
        <w:rPr>
          <w:rFonts w:asciiTheme="minorHAnsi" w:hAnsiTheme="minorHAnsi"/>
        </w:rPr>
      </w:pPr>
      <w:r w:rsidRPr="00413FF4">
        <w:rPr>
          <w:rFonts w:asciiTheme="minorHAnsi" w:hAnsiTheme="minorHAnsi"/>
          <w:noProof/>
        </w:rPr>
        <w:drawing>
          <wp:inline distT="0" distB="0" distL="0" distR="0" wp14:anchorId="6EFACABB" wp14:editId="26404E4A">
            <wp:extent cx="5733415" cy="3512185"/>
            <wp:effectExtent l="0" t="0" r="635" b="0"/>
            <wp:docPr id="6185883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8839" name="Picture 1" descr="A map of a city&#10;&#10;Description automatically generated"/>
                    <pic:cNvPicPr/>
                  </pic:nvPicPr>
                  <pic:blipFill>
                    <a:blip r:embed="rId22"/>
                    <a:stretch>
                      <a:fillRect/>
                    </a:stretch>
                  </pic:blipFill>
                  <pic:spPr>
                    <a:xfrm>
                      <a:off x="0" y="0"/>
                      <a:ext cx="5733415" cy="3512185"/>
                    </a:xfrm>
                    <a:prstGeom prst="rect">
                      <a:avLst/>
                    </a:prstGeom>
                  </pic:spPr>
                </pic:pic>
              </a:graphicData>
            </a:graphic>
          </wp:inline>
        </w:drawing>
      </w:r>
    </w:p>
    <w:p w14:paraId="0C9293E0" w14:textId="0E37F9F4" w:rsidR="001A37BE" w:rsidRPr="00413FF4" w:rsidRDefault="002E01B7" w:rsidP="002E01B7">
      <w:pPr>
        <w:pStyle w:val="Caption"/>
        <w:jc w:val="center"/>
        <w:rPr>
          <w:rFonts w:asciiTheme="minorHAnsi" w:hAnsiTheme="minorHAnsi"/>
          <w:i w:val="0"/>
          <w:iCs w:val="0"/>
        </w:rPr>
      </w:pPr>
      <w:bookmarkStart w:id="66" w:name="_Ref187671820"/>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8</w:t>
      </w:r>
      <w:r w:rsidRPr="00413FF4">
        <w:rPr>
          <w:rFonts w:asciiTheme="minorHAnsi" w:hAnsiTheme="minorHAnsi"/>
        </w:rPr>
        <w:fldChar w:fldCharType="end"/>
      </w:r>
      <w:bookmarkEnd w:id="66"/>
      <w:r w:rsidRPr="00413FF4">
        <w:rPr>
          <w:rFonts w:asciiTheme="minorHAnsi" w:hAnsiTheme="minorHAnsi"/>
        </w:rPr>
        <w:t>:</w:t>
      </w:r>
      <w:r w:rsidR="00080D95" w:rsidRPr="00413FF4">
        <w:rPr>
          <w:rFonts w:asciiTheme="minorHAnsi" w:hAnsiTheme="minorHAnsi"/>
        </w:rPr>
        <w:t xml:space="preserve"> Võimalik liitumispunkt Viru-Nigula vallas koos uute rajtavate elektriliinidega</w:t>
      </w:r>
      <w:r w:rsidR="00E3353E" w:rsidRPr="00413FF4">
        <w:rPr>
          <w:rFonts w:asciiTheme="minorHAnsi" w:hAnsiTheme="minorHAnsi"/>
        </w:rPr>
        <w:t xml:space="preserve"> </w:t>
      </w:r>
      <w:r w:rsidR="00080D95" w:rsidRPr="00413FF4">
        <w:rPr>
          <w:rFonts w:asciiTheme="minorHAnsi" w:hAnsiTheme="minorHAnsi"/>
        </w:rPr>
        <w:t>(Elering AS)</w:t>
      </w:r>
      <w:r w:rsidR="007F36C4" w:rsidRPr="00413FF4">
        <w:rPr>
          <w:rFonts w:asciiTheme="minorHAnsi" w:hAnsiTheme="minorHAnsi"/>
        </w:rPr>
        <w:t>.</w:t>
      </w:r>
    </w:p>
    <w:p w14:paraId="47FD7F4E" w14:textId="77777777" w:rsidR="00EB46DC" w:rsidRPr="00413FF4" w:rsidRDefault="001A37BE" w:rsidP="00EB46DC">
      <w:pPr>
        <w:keepNext/>
        <w:rPr>
          <w:rFonts w:asciiTheme="minorHAnsi" w:hAnsiTheme="minorHAnsi"/>
        </w:rPr>
      </w:pPr>
      <w:r w:rsidRPr="00413FF4">
        <w:rPr>
          <w:rFonts w:asciiTheme="minorHAnsi" w:hAnsiTheme="minorHAnsi"/>
          <w:noProof/>
        </w:rPr>
        <w:lastRenderedPageBreak/>
        <w:drawing>
          <wp:inline distT="0" distB="0" distL="0" distR="0" wp14:anchorId="4D98D5C2" wp14:editId="63E0C615">
            <wp:extent cx="5760720" cy="4104640"/>
            <wp:effectExtent l="0" t="0" r="0" b="0"/>
            <wp:docPr id="308041624" name="Picture 1" descr="A map with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3">
                      <a:extLst>
                        <a:ext uri="{28A0092B-C50C-407E-A947-70E740481C1C}">
                          <a14:useLocalDpi xmlns:a14="http://schemas.microsoft.com/office/drawing/2010/main" val="0"/>
                        </a:ext>
                      </a:extLst>
                    </a:blip>
                    <a:stretch>
                      <a:fillRect/>
                    </a:stretch>
                  </pic:blipFill>
                  <pic:spPr>
                    <a:xfrm>
                      <a:off x="0" y="0"/>
                      <a:ext cx="5760720" cy="4104640"/>
                    </a:xfrm>
                    <a:prstGeom prst="rect">
                      <a:avLst/>
                    </a:prstGeom>
                  </pic:spPr>
                </pic:pic>
              </a:graphicData>
            </a:graphic>
          </wp:inline>
        </w:drawing>
      </w:r>
    </w:p>
    <w:p w14:paraId="47E3C297" w14:textId="67A45EC9" w:rsidR="00080D95" w:rsidRPr="00413FF4" w:rsidRDefault="00EB46DC" w:rsidP="00EB46DC">
      <w:pPr>
        <w:pStyle w:val="Caption"/>
        <w:jc w:val="center"/>
        <w:rPr>
          <w:rFonts w:asciiTheme="minorHAnsi" w:hAnsiTheme="minorHAnsi"/>
          <w:i w:val="0"/>
          <w:iCs w:val="0"/>
        </w:rPr>
      </w:pPr>
      <w:bookmarkStart w:id="67" w:name="_Ref187671883"/>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9</w:t>
      </w:r>
      <w:r w:rsidRPr="00413FF4">
        <w:rPr>
          <w:rFonts w:asciiTheme="minorHAnsi" w:hAnsiTheme="minorHAnsi"/>
        </w:rPr>
        <w:fldChar w:fldCharType="end"/>
      </w:r>
      <w:bookmarkEnd w:id="67"/>
      <w:r w:rsidRPr="00413FF4">
        <w:rPr>
          <w:rFonts w:asciiTheme="minorHAnsi" w:hAnsiTheme="minorHAnsi"/>
        </w:rPr>
        <w:t xml:space="preserve">: </w:t>
      </w:r>
      <w:r w:rsidR="00080D95" w:rsidRPr="00413FF4">
        <w:rPr>
          <w:rFonts w:asciiTheme="minorHAnsi" w:hAnsiTheme="minorHAnsi"/>
        </w:rPr>
        <w:t xml:space="preserve"> Võimalik liitumispunkt Lüganuse vallas koos uute rajtavate elektriliinidega (Elering AS)</w:t>
      </w:r>
      <w:r w:rsidRPr="00413FF4">
        <w:rPr>
          <w:rFonts w:asciiTheme="minorHAnsi" w:hAnsiTheme="minorHAnsi"/>
        </w:rPr>
        <w:t>.</w:t>
      </w:r>
    </w:p>
    <w:p w14:paraId="120D097D" w14:textId="7DE67714" w:rsidR="00133D69" w:rsidRPr="00413FF4" w:rsidRDefault="00133D69" w:rsidP="00034E2E">
      <w:pPr>
        <w:pStyle w:val="Heading3"/>
        <w:rPr>
          <w:rFonts w:asciiTheme="minorHAnsi" w:hAnsiTheme="minorHAnsi"/>
        </w:rPr>
      </w:pPr>
      <w:bookmarkStart w:id="68" w:name="_Toc187673646"/>
      <w:r w:rsidRPr="00413FF4">
        <w:rPr>
          <w:rFonts w:asciiTheme="minorHAnsi" w:hAnsiTheme="minorHAnsi"/>
        </w:rPr>
        <w:t>Veeliitumised</w:t>
      </w:r>
      <w:bookmarkEnd w:id="68"/>
      <w:r w:rsidR="00167861" w:rsidRPr="00413FF4">
        <w:rPr>
          <w:rFonts w:asciiTheme="minorHAnsi" w:hAnsiTheme="minorHAnsi"/>
        </w:rPr>
        <w:t xml:space="preserve"> </w:t>
      </w:r>
    </w:p>
    <w:p w14:paraId="04200959" w14:textId="74ED44EB" w:rsidR="00080D95" w:rsidRPr="00413FF4" w:rsidRDefault="00080D95" w:rsidP="00452CB2">
      <w:pPr>
        <w:rPr>
          <w:rFonts w:asciiTheme="minorHAnsi" w:hAnsiTheme="minorHAnsi"/>
        </w:rPr>
      </w:pPr>
      <w:r w:rsidRPr="00413FF4">
        <w:rPr>
          <w:rFonts w:asciiTheme="minorHAnsi" w:hAnsiTheme="minorHAnsi"/>
        </w:rPr>
        <w:t>Potentsiaalne liitumisvõimalus (vesi, kanal, sadevesi) Viru-Nigulas on ettevõttega OÜ Kunda Vesi ja Lüganuse vallas ettevõttega Järve Biopuhastus OÜ.</w:t>
      </w:r>
    </w:p>
    <w:p w14:paraId="2EAA08FE" w14:textId="77777777" w:rsidR="004C594E" w:rsidRPr="00413FF4" w:rsidRDefault="004C594E" w:rsidP="004C594E">
      <w:pPr>
        <w:pStyle w:val="Heading2"/>
        <w:rPr>
          <w:rFonts w:asciiTheme="minorHAnsi" w:hAnsiTheme="minorHAnsi"/>
        </w:rPr>
      </w:pPr>
      <w:bookmarkStart w:id="69" w:name="_Toc187673647"/>
      <w:r w:rsidRPr="00413FF4">
        <w:rPr>
          <w:rFonts w:asciiTheme="minorHAnsi" w:hAnsiTheme="minorHAnsi"/>
        </w:rPr>
        <w:t>Tuumaelektrijaamas tekkivate radioaktiivsete jäätmete käitlemine</w:t>
      </w:r>
      <w:bookmarkEnd w:id="69"/>
    </w:p>
    <w:p w14:paraId="4C27D4A9" w14:textId="77777777" w:rsidR="004C594E" w:rsidRPr="00413FF4" w:rsidRDefault="004C594E" w:rsidP="004C594E">
      <w:pPr>
        <w:rPr>
          <w:rFonts w:asciiTheme="minorHAnsi" w:hAnsiTheme="minorHAnsi"/>
        </w:rPr>
      </w:pPr>
      <w:r w:rsidRPr="00413FF4">
        <w:rPr>
          <w:rFonts w:asciiTheme="minorHAnsi" w:hAnsiTheme="minorHAnsi"/>
        </w:rPr>
        <w:t>Tuumajaama alale rajatakse lisaks reaktorihoonetes asuvatele radioaktiivsete jäätmete käitlemise ruumidele ja kasutatud kütuse basseinidele neli eraldiseisvat radioaktiivsete jäätmete käitlemisega seotud rajatist:</w:t>
      </w:r>
    </w:p>
    <w:p w14:paraId="2F162FD0" w14:textId="77777777" w:rsidR="004C594E" w:rsidRPr="00413FF4" w:rsidRDefault="004C594E" w:rsidP="004C594E">
      <w:pPr>
        <w:pStyle w:val="ListParagraph"/>
        <w:numPr>
          <w:ilvl w:val="0"/>
          <w:numId w:val="33"/>
        </w:numPr>
        <w:rPr>
          <w:rFonts w:asciiTheme="minorHAnsi" w:hAnsiTheme="minorHAnsi"/>
        </w:rPr>
      </w:pPr>
      <w:r w:rsidRPr="00413FF4">
        <w:rPr>
          <w:rFonts w:asciiTheme="minorHAnsi" w:hAnsiTheme="minorHAnsi"/>
        </w:rPr>
        <w:t>madalaktiivsete radioaktiivsete jäätmete konditsioneerimise hoone, milles toimub jäätmete konditsioneerimine ja pakendamine,</w:t>
      </w:r>
    </w:p>
    <w:p w14:paraId="0134FEEE" w14:textId="77777777" w:rsidR="004C594E" w:rsidRPr="00413FF4" w:rsidRDefault="004C594E" w:rsidP="004C594E">
      <w:pPr>
        <w:pStyle w:val="ListParagraph"/>
        <w:numPr>
          <w:ilvl w:val="0"/>
          <w:numId w:val="33"/>
        </w:numPr>
        <w:rPr>
          <w:rFonts w:asciiTheme="minorHAnsi" w:hAnsiTheme="minorHAnsi"/>
        </w:rPr>
      </w:pPr>
      <w:r w:rsidRPr="00413FF4">
        <w:rPr>
          <w:rFonts w:asciiTheme="minorHAnsi" w:hAnsiTheme="minorHAnsi"/>
        </w:rPr>
        <w:t>madalaktiivsete radioaktiivsete konditsioneeritud jäätmete vahehoidla madalradioaktiivsete ja väga-madalradioaktiivsete töödeldud ja pakendatud jäätmete vahehoiustamiseks,</w:t>
      </w:r>
    </w:p>
    <w:p w14:paraId="6924A50F" w14:textId="77777777" w:rsidR="004C594E" w:rsidRPr="00413FF4" w:rsidRDefault="004C594E" w:rsidP="004C594E">
      <w:pPr>
        <w:pStyle w:val="ListParagraph"/>
        <w:numPr>
          <w:ilvl w:val="0"/>
          <w:numId w:val="33"/>
        </w:numPr>
        <w:rPr>
          <w:rFonts w:asciiTheme="minorHAnsi" w:hAnsiTheme="minorHAnsi"/>
        </w:rPr>
      </w:pPr>
      <w:r w:rsidRPr="00413FF4">
        <w:rPr>
          <w:rFonts w:asciiTheme="minorHAnsi" w:hAnsiTheme="minorHAnsi"/>
        </w:rPr>
        <w:t>keskaktiivsete radioaktiivsete jäätmete vahehoidla eraldi varjestatud alana madalaktiivsete radioaktiivsete konditsioneeritud jäätmete vahehoidla juures, ja</w:t>
      </w:r>
    </w:p>
    <w:p w14:paraId="3DDD1DEC" w14:textId="77777777" w:rsidR="004C594E" w:rsidRPr="00413FF4" w:rsidRDefault="004C594E" w:rsidP="004C594E">
      <w:pPr>
        <w:pStyle w:val="ListParagraph"/>
        <w:numPr>
          <w:ilvl w:val="0"/>
          <w:numId w:val="33"/>
        </w:numPr>
        <w:rPr>
          <w:rFonts w:asciiTheme="minorHAnsi" w:hAnsiTheme="minorHAnsi"/>
        </w:rPr>
      </w:pPr>
      <w:r w:rsidRPr="00413FF4">
        <w:rPr>
          <w:rFonts w:asciiTheme="minorHAnsi" w:hAnsiTheme="minorHAnsi"/>
        </w:rPr>
        <w:t>kasutatud tuumkütuse kuiv-vahehoidla kasutatud tuumkütuse konteinerite vahehoiustamiseks.</w:t>
      </w:r>
    </w:p>
    <w:p w14:paraId="66D1B422" w14:textId="77777777" w:rsidR="004C594E" w:rsidRPr="00413FF4" w:rsidRDefault="004C594E" w:rsidP="004C594E">
      <w:pPr>
        <w:rPr>
          <w:rFonts w:asciiTheme="minorHAnsi" w:hAnsiTheme="minorHAnsi"/>
        </w:rPr>
      </w:pPr>
      <w:r w:rsidRPr="00413FF4">
        <w:rPr>
          <w:rFonts w:asciiTheme="minorHAnsi" w:hAnsiTheme="minorHAnsi"/>
        </w:rPr>
        <w:t>Opereerimise käigus tekib tuumajaamas peamiselt madalaktiivseid radioaktiivseid jäätmeid, mis käideldakse reaktorihoones asuvas radioaktiivsete jäätmete käitlemise ruumides ja mis liigutatakse konditsioneerimiseks ja pakendamiseks madalaktiivsete radioaktiivsete jäätmete konditsioneerimise hoonesse. Peale pakendamist liigutatakse jäätmepakend vahehoidlasse.</w:t>
      </w:r>
    </w:p>
    <w:p w14:paraId="15F86E8C" w14:textId="77777777" w:rsidR="004C594E" w:rsidRPr="00413FF4" w:rsidRDefault="004C594E" w:rsidP="004C594E">
      <w:pPr>
        <w:rPr>
          <w:rFonts w:asciiTheme="minorHAnsi" w:hAnsiTheme="minorHAnsi"/>
        </w:rPr>
      </w:pPr>
      <w:r w:rsidRPr="00413FF4">
        <w:rPr>
          <w:rFonts w:asciiTheme="minorHAnsi" w:hAnsiTheme="minorHAnsi"/>
        </w:rPr>
        <w:lastRenderedPageBreak/>
        <w:t>Reaktorisüdamikus opereerimise ajal tekkivaid keskaktiivseid radioaktiivseid jäätmeid (sh. instrumendid, kontrollvardad) hoiustatakse vajadusel ajutiselt kasutatud kütuse basseinides ja liigutatakse varjestatult keskaktiivsete radioaktiivsete jäätmete vahehoidlasse.</w:t>
      </w:r>
    </w:p>
    <w:p w14:paraId="76B59D70" w14:textId="77777777" w:rsidR="004C594E" w:rsidRPr="00413FF4" w:rsidRDefault="004C594E" w:rsidP="004C594E">
      <w:pPr>
        <w:rPr>
          <w:rFonts w:asciiTheme="minorHAnsi" w:hAnsiTheme="minorHAnsi"/>
        </w:rPr>
      </w:pPr>
      <w:r w:rsidRPr="00413FF4">
        <w:rPr>
          <w:rFonts w:asciiTheme="minorHAnsi" w:hAnsiTheme="minorHAnsi"/>
        </w:rPr>
        <w:t>Kasutatud tuumkütust hoitakse peale reaktori südamikust välja võtmist kasutatud tuumkütuse basseinides vähemalt 5 aastat, peale mida liigutatakse kasutatud tuumkütuse koostud varjestatud konteineritega kasutatud tuumkütuse kuiv-vahehoidlasse.</w:t>
      </w:r>
    </w:p>
    <w:p w14:paraId="3065D4D0" w14:textId="77777777" w:rsidR="004C594E" w:rsidRPr="00413FF4" w:rsidRDefault="004C594E" w:rsidP="004C594E">
      <w:pPr>
        <w:rPr>
          <w:rFonts w:asciiTheme="minorHAnsi" w:hAnsiTheme="minorHAnsi"/>
        </w:rPr>
      </w:pPr>
      <w:r w:rsidRPr="00413FF4">
        <w:rPr>
          <w:rFonts w:asciiTheme="minorHAnsi" w:hAnsiTheme="minorHAnsi"/>
        </w:rPr>
        <w:t xml:space="preserve">Vastavalt kehtivale </w:t>
      </w:r>
      <w:r w:rsidRPr="00413FF4">
        <w:rPr>
          <w:rFonts w:asciiTheme="minorHAnsi" w:hAnsiTheme="minorHAnsi"/>
          <w:i/>
          <w:iCs/>
        </w:rPr>
        <w:t>Kiirgusohutuse riiklikule arengukavale</w:t>
      </w:r>
      <w:r w:rsidRPr="00413FF4">
        <w:rPr>
          <w:rFonts w:asciiTheme="minorHAnsi" w:hAnsiTheme="minorHAnsi"/>
        </w:rPr>
        <w:t xml:space="preserve"> </w:t>
      </w:r>
      <w:r w:rsidRPr="00413FF4">
        <w:rPr>
          <w:rFonts w:asciiTheme="minorHAnsi" w:hAnsiTheme="minorHAnsi"/>
          <w:i/>
          <w:iCs/>
        </w:rPr>
        <w:t>2018-2027</w:t>
      </w:r>
      <w:r w:rsidRPr="00413FF4">
        <w:rPr>
          <w:rStyle w:val="FootnoteReference"/>
          <w:rFonts w:asciiTheme="minorHAnsi" w:hAnsiTheme="minorHAnsi"/>
        </w:rPr>
        <w:footnoteReference w:id="32"/>
      </w:r>
      <w:r w:rsidRPr="00413FF4">
        <w:rPr>
          <w:rFonts w:asciiTheme="minorHAnsi" w:hAnsiTheme="minorHAnsi"/>
        </w:rPr>
        <w:t xml:space="preserve"> (KORAK)  vastutab Eestis radioaktiivsete jäätmete vahe- ja lõppladustamise korraldamise eest ministeerium. Seoses Eestisse tuumajaama rajamisega on oluline selgelt piiritleda tuumajaama opereeriva ettevõtte ja riigi roll nii tuumajaama opereerimise käigus kui ka jaama lõppdemonteerimisel tekkivate radioaktiivsete jäätmete käitlemisel ja hoiustamisel.</w:t>
      </w:r>
    </w:p>
    <w:p w14:paraId="4DA20475" w14:textId="77777777" w:rsidR="004C594E" w:rsidRPr="00413FF4" w:rsidRDefault="004C594E" w:rsidP="004C594E">
      <w:pPr>
        <w:rPr>
          <w:rFonts w:asciiTheme="minorHAnsi" w:hAnsiTheme="minorHAnsi"/>
        </w:rPr>
      </w:pPr>
      <w:r w:rsidRPr="00413FF4">
        <w:rPr>
          <w:rFonts w:asciiTheme="minorHAnsi" w:hAnsiTheme="minorHAnsi"/>
        </w:rPr>
        <w:t>Vastavalt konsultatsioonidele on hetkel kujunenud arusaam, et kõik opereerimise käigus toimuvate tegevuste (jäätmete konditsioneerimise, pakendamise, pakendite kvalifitseerimise ja vahehoidlatesse transportimise) eest vastutab tuumajaama opereeriv ettevõte ning sellega seotud kulud sisalduvad tuumajaama opereerimiskuludes. Elektri tootmise ja müümise ajal kogutakse riiklikku käigust kõrvaldamise ehk dekomissioneerimise fondi jäätmete lõppladustamise ja tuumajaama dekomissioneerimise kulude katteks reservi. Seda reservi võib vastavalt loodava tuumaenergia ja tuumaohutuse seadusele kasutada jäätmete lõpphoiustamiseks ja jaama dekomissioneerimiseks. Hetkel kehtiva riikliku radioaktiivsete jäätmete käitlemise tegevuskava kohaselt tegeleb Eestis radioaktiivsete jäätmete lõppladustamisega riiklik ettevõte. Indikatsiooni, et see tulevikus muutub, ei ole hetkel tuvastatud.</w:t>
      </w:r>
    </w:p>
    <w:p w14:paraId="4B2A74EF" w14:textId="274F1586" w:rsidR="00A81908" w:rsidRPr="00413FF4" w:rsidRDefault="004C594E" w:rsidP="00A81908">
      <w:pPr>
        <w:rPr>
          <w:rFonts w:asciiTheme="minorHAnsi" w:hAnsiTheme="minorHAnsi"/>
          <w:sz w:val="20"/>
          <w:szCs w:val="20"/>
        </w:rPr>
      </w:pPr>
      <w:r w:rsidRPr="00413FF4">
        <w:rPr>
          <w:rFonts w:asciiTheme="minorHAnsi" w:hAnsiTheme="minorHAnsi"/>
        </w:rPr>
        <w:t>Radioaktiivsete jäätmete lõpphoidlate rajamist, pakendatud jäätmete transporti lõpphoidlatesse ja lõpphoidlate opereerimist teostab riiklik radioaktiivsete jäätmete käidu ettevõtte ning neid töid rahastatakse riikliku dekomissioneerimise fondi kogutud reservist, kui riigi seisukoht hetkel kehtivate strateegiliste otsuste osas ei muutu.</w:t>
      </w:r>
    </w:p>
    <w:p w14:paraId="26393153" w14:textId="6E89FC18" w:rsidR="004B7158" w:rsidRDefault="00CB6447" w:rsidP="00034E2E">
      <w:pPr>
        <w:pStyle w:val="Heading1"/>
        <w:rPr>
          <w:rFonts w:asciiTheme="minorHAnsi" w:hAnsiTheme="minorHAnsi"/>
          <w:color w:val="1E5B7F"/>
        </w:rPr>
      </w:pPr>
      <w:bookmarkStart w:id="70" w:name="_Toc187673648"/>
      <w:r w:rsidRPr="00CB6447">
        <w:rPr>
          <w:rFonts w:asciiTheme="minorHAnsi" w:hAnsiTheme="minorHAnsi"/>
          <w:color w:val="1E5B7F"/>
        </w:rPr>
        <w:lastRenderedPageBreak/>
        <w:t>PLANEERINGUALA KIRJELDUS JA RUUMIANDMED, SEALHULGAS SELLE ASUKOHT, SUURUS JA PIIR</w:t>
      </w:r>
      <w:bookmarkEnd w:id="70"/>
    </w:p>
    <w:p w14:paraId="0FD79533" w14:textId="77777777" w:rsidR="00CB6447" w:rsidRPr="00CB6447" w:rsidRDefault="00CB6447" w:rsidP="00CB6447"/>
    <w:p w14:paraId="127B6D3C" w14:textId="6DF9FA25" w:rsidR="007E6177" w:rsidRPr="00413FF4" w:rsidRDefault="1A522AB8" w:rsidP="00034E2E">
      <w:pPr>
        <w:pStyle w:val="Heading2"/>
        <w:rPr>
          <w:rFonts w:asciiTheme="minorHAnsi" w:hAnsiTheme="minorHAnsi"/>
        </w:rPr>
      </w:pPr>
      <w:bookmarkStart w:id="71" w:name="_Toc175602538"/>
      <w:bookmarkStart w:id="72" w:name="_Toc187673649"/>
      <w:r w:rsidRPr="00413FF4">
        <w:rPr>
          <w:rFonts w:asciiTheme="minorHAnsi" w:hAnsiTheme="minorHAnsi"/>
        </w:rPr>
        <w:t xml:space="preserve">Tuumaelektrijaama </w:t>
      </w:r>
      <w:r w:rsidR="007E6177" w:rsidRPr="00413FF4">
        <w:rPr>
          <w:rFonts w:asciiTheme="minorHAnsi" w:hAnsiTheme="minorHAnsi"/>
        </w:rPr>
        <w:t>asukoha</w:t>
      </w:r>
      <w:r w:rsidR="2F1D3476" w:rsidRPr="00413FF4">
        <w:rPr>
          <w:rFonts w:asciiTheme="minorHAnsi" w:hAnsiTheme="minorHAnsi"/>
        </w:rPr>
        <w:t>valiku</w:t>
      </w:r>
      <w:r w:rsidR="007E6177" w:rsidRPr="00413FF4">
        <w:rPr>
          <w:rFonts w:asciiTheme="minorHAnsi" w:hAnsiTheme="minorHAnsi"/>
        </w:rPr>
        <w:t xml:space="preserve"> </w:t>
      </w:r>
      <w:r w:rsidR="676D8524" w:rsidRPr="00413FF4">
        <w:rPr>
          <w:rFonts w:asciiTheme="minorHAnsi" w:hAnsiTheme="minorHAnsi"/>
        </w:rPr>
        <w:t>protsessi ja</w:t>
      </w:r>
      <w:r w:rsidR="007E6177" w:rsidRPr="00413FF4">
        <w:rPr>
          <w:rFonts w:asciiTheme="minorHAnsi" w:hAnsiTheme="minorHAnsi"/>
        </w:rPr>
        <w:t xml:space="preserve"> kriteeriumite kirjeldus</w:t>
      </w:r>
      <w:bookmarkEnd w:id="71"/>
      <w:bookmarkEnd w:id="72"/>
    </w:p>
    <w:p w14:paraId="3A20DEF3" w14:textId="30BE8790" w:rsidR="00AB0974" w:rsidRPr="00413FF4" w:rsidRDefault="007E6177" w:rsidP="00795BE1">
      <w:pPr>
        <w:rPr>
          <w:rFonts w:asciiTheme="minorHAnsi" w:hAnsiTheme="minorHAnsi"/>
        </w:rPr>
      </w:pPr>
      <w:r w:rsidRPr="00413FF4">
        <w:rPr>
          <w:rFonts w:asciiTheme="minorHAnsi" w:hAnsiTheme="minorHAnsi"/>
        </w:rPr>
        <w:t>TEJ jaoks sobivate asukohtade tuvastamiseks on IAEA poolt välja töötatud mitmeid juhendeid, mis määratlevad samm</w:t>
      </w:r>
      <w:r w:rsidR="00E20722" w:rsidRPr="00413FF4">
        <w:rPr>
          <w:rFonts w:asciiTheme="minorHAnsi" w:hAnsiTheme="minorHAnsi"/>
        </w:rPr>
        <w:t>-</w:t>
      </w:r>
      <w:r w:rsidRPr="00413FF4">
        <w:rPr>
          <w:rFonts w:asciiTheme="minorHAnsi" w:hAnsiTheme="minorHAnsi"/>
        </w:rPr>
        <w:t xml:space="preserve">sammult asukoha valiku protsessi ja toovad välja ka kriteeriumid, mida tuleb TEJ jaoks sobiliku asukoha analüüsil kaaluda. Kasutatud juhendid on esitatud LISAS </w:t>
      </w:r>
      <w:r w:rsidR="00F54857" w:rsidRPr="00413FF4">
        <w:rPr>
          <w:rFonts w:asciiTheme="minorHAnsi" w:hAnsiTheme="minorHAnsi"/>
        </w:rPr>
        <w:t>4</w:t>
      </w:r>
      <w:r w:rsidRPr="00413FF4">
        <w:rPr>
          <w:rFonts w:asciiTheme="minorHAnsi" w:hAnsiTheme="minorHAnsi"/>
        </w:rPr>
        <w:t>.</w:t>
      </w:r>
      <w:r w:rsidR="00333A84" w:rsidRPr="00413FF4">
        <w:rPr>
          <w:rFonts w:asciiTheme="minorHAnsi" w:hAnsiTheme="minorHAnsi"/>
        </w:rPr>
        <w:t xml:space="preserve"> </w:t>
      </w:r>
    </w:p>
    <w:p w14:paraId="7251D857" w14:textId="25009A85" w:rsidR="007E6177" w:rsidRPr="00413FF4" w:rsidRDefault="007E6177" w:rsidP="00795BE1">
      <w:pPr>
        <w:rPr>
          <w:rFonts w:asciiTheme="minorHAnsi" w:hAnsiTheme="minorHAnsi"/>
        </w:rPr>
      </w:pPr>
      <w:r w:rsidRPr="00413FF4">
        <w:rPr>
          <w:rFonts w:asciiTheme="minorHAnsi" w:hAnsiTheme="minorHAnsi"/>
        </w:rPr>
        <w:t xml:space="preserve">Lisaks üldistele etappidele </w:t>
      </w:r>
      <w:r w:rsidR="007229EC" w:rsidRPr="00413FF4">
        <w:rPr>
          <w:rFonts w:asciiTheme="minorHAnsi" w:hAnsiTheme="minorHAnsi"/>
        </w:rPr>
        <w:t xml:space="preserve">seab </w:t>
      </w:r>
      <w:r w:rsidRPr="00413FF4">
        <w:rPr>
          <w:rFonts w:asciiTheme="minorHAnsi" w:hAnsiTheme="minorHAnsi"/>
        </w:rPr>
        <w:t>IAEA juhend nr NG-T-3.7</w:t>
      </w:r>
      <w:r w:rsidR="00BF5997" w:rsidRPr="00413FF4">
        <w:rPr>
          <w:rFonts w:asciiTheme="minorHAnsi" w:hAnsiTheme="minorHAnsi"/>
          <w:vertAlign w:val="superscript"/>
        </w:rPr>
        <w:footnoteReference w:id="33"/>
      </w:r>
      <w:r w:rsidRPr="00413FF4">
        <w:rPr>
          <w:rFonts w:asciiTheme="minorHAnsi" w:hAnsiTheme="minorHAnsi"/>
        </w:rPr>
        <w:t xml:space="preserve"> ette protsessi ja kriteeriumid, kuidas jõuda enne täpsemate uuringute tegemist ja keskkonnamõjude hindamist optimaalse asukohtade valimini, et säilitada uuringute fookus ja kvaliteet</w:t>
      </w:r>
      <w:r w:rsidR="007229EC" w:rsidRPr="00413FF4">
        <w:rPr>
          <w:rFonts w:asciiTheme="minorHAnsi" w:hAnsiTheme="minorHAnsi"/>
        </w:rPr>
        <w:t xml:space="preserve"> </w:t>
      </w:r>
      <w:r w:rsidRPr="00413FF4">
        <w:rPr>
          <w:rFonts w:asciiTheme="minorHAnsi" w:hAnsiTheme="minorHAnsi"/>
        </w:rPr>
        <w:t>TEJ rajamiseks realistlikult sobivates asukohtades.</w:t>
      </w:r>
      <w:r w:rsidR="001E5F58" w:rsidRPr="00413FF4">
        <w:rPr>
          <w:rFonts w:asciiTheme="minorHAnsi" w:hAnsiTheme="minorHAnsi"/>
        </w:rPr>
        <w:t xml:space="preserve"> </w:t>
      </w:r>
      <w:r w:rsidRPr="00413FF4">
        <w:rPr>
          <w:rFonts w:asciiTheme="minorHAnsi" w:hAnsiTheme="minorHAnsi"/>
        </w:rPr>
        <w:t>Asukoh</w:t>
      </w:r>
      <w:r w:rsidR="00F756AD" w:rsidRPr="00413FF4">
        <w:rPr>
          <w:rFonts w:asciiTheme="minorHAnsi" w:hAnsiTheme="minorHAnsi"/>
        </w:rPr>
        <w:t xml:space="preserve">avaliku </w:t>
      </w:r>
      <w:r w:rsidRPr="00413FF4">
        <w:rPr>
          <w:rFonts w:asciiTheme="minorHAnsi" w:hAnsiTheme="minorHAnsi"/>
        </w:rPr>
        <w:t xml:space="preserve">protsess on </w:t>
      </w:r>
      <w:r w:rsidR="001E5F58" w:rsidRPr="00413FF4">
        <w:rPr>
          <w:rFonts w:asciiTheme="minorHAnsi" w:hAnsiTheme="minorHAnsi"/>
        </w:rPr>
        <w:t>näidatud</w:t>
      </w:r>
      <w:r w:rsidR="00F756AD" w:rsidRPr="00413FF4">
        <w:rPr>
          <w:rFonts w:asciiTheme="minorHAnsi" w:hAnsiTheme="minorHAnsi"/>
        </w:rPr>
        <w:t xml:space="preserve"> </w:t>
      </w:r>
      <w:r w:rsidR="00F756AD" w:rsidRPr="00413FF4">
        <w:rPr>
          <w:rFonts w:asciiTheme="minorHAnsi" w:hAnsiTheme="minorHAnsi"/>
        </w:rPr>
        <w:fldChar w:fldCharType="begin"/>
      </w:r>
      <w:r w:rsidR="00F756AD" w:rsidRPr="00413FF4">
        <w:rPr>
          <w:rFonts w:asciiTheme="minorHAnsi" w:hAnsiTheme="minorHAnsi"/>
        </w:rPr>
        <w:instrText xml:space="preserve"> REF _Ref187672000 \h </w:instrText>
      </w:r>
      <w:r w:rsidR="00045C45" w:rsidRPr="00413FF4">
        <w:rPr>
          <w:rFonts w:asciiTheme="minorHAnsi" w:hAnsiTheme="minorHAnsi"/>
        </w:rPr>
        <w:instrText xml:space="preserve"> \* MERGEFORMAT </w:instrText>
      </w:r>
      <w:r w:rsidR="00F756AD" w:rsidRPr="00413FF4">
        <w:rPr>
          <w:rFonts w:asciiTheme="minorHAnsi" w:hAnsiTheme="minorHAnsi"/>
        </w:rPr>
      </w:r>
      <w:r w:rsidR="00F756AD"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10</w:t>
      </w:r>
      <w:r w:rsidR="00F756AD" w:rsidRPr="00413FF4">
        <w:rPr>
          <w:rFonts w:asciiTheme="minorHAnsi" w:hAnsiTheme="minorHAnsi"/>
        </w:rPr>
        <w:fldChar w:fldCharType="end"/>
      </w:r>
      <w:r w:rsidR="00382CE0" w:rsidRPr="00413FF4">
        <w:rPr>
          <w:rFonts w:asciiTheme="minorHAnsi" w:hAnsiTheme="minorHAnsi"/>
        </w:rPr>
        <w:t>.</w:t>
      </w:r>
    </w:p>
    <w:p w14:paraId="62344469" w14:textId="77777777" w:rsidR="00F756AD" w:rsidRPr="00413FF4" w:rsidRDefault="00E20722" w:rsidP="00F756AD">
      <w:pPr>
        <w:keepNext/>
        <w:jc w:val="center"/>
        <w:rPr>
          <w:rFonts w:asciiTheme="minorHAnsi" w:hAnsiTheme="minorHAnsi"/>
        </w:rPr>
      </w:pPr>
      <w:r w:rsidRPr="00413FF4">
        <w:rPr>
          <w:rFonts w:asciiTheme="minorHAnsi" w:hAnsiTheme="minorHAnsi"/>
          <w:noProof/>
        </w:rPr>
        <w:drawing>
          <wp:inline distT="0" distB="0" distL="0" distR="0" wp14:anchorId="2CE74ECD" wp14:editId="34EA3D18">
            <wp:extent cx="5378808" cy="4037832"/>
            <wp:effectExtent l="0" t="0" r="0" b="1270"/>
            <wp:docPr id="1837218675" name="Content Placeholder 4">
              <a:extLst xmlns:a="http://schemas.openxmlformats.org/drawingml/2006/main">
                <a:ext uri="{FF2B5EF4-FFF2-40B4-BE49-F238E27FC236}">
                  <a16:creationId xmlns:a16="http://schemas.microsoft.com/office/drawing/2014/main" id="{CA6E9249-9C41-2AAF-2503-1AA8554413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37218675" name="Content Placeholder 4">
                      <a:extLst>
                        <a:ext uri="{FF2B5EF4-FFF2-40B4-BE49-F238E27FC236}">
                          <a16:creationId xmlns:a16="http://schemas.microsoft.com/office/drawing/2014/main" id="{CA6E9249-9C41-2AAF-2503-1AA855441347}"/>
                        </a:ext>
                      </a:extLst>
                    </pic:cNvPr>
                    <pic:cNvPicPr>
                      <a:picLocks noGrp="1"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88839" cy="4120431"/>
                    </a:xfrm>
                    <a:prstGeom prst="rect">
                      <a:avLst/>
                    </a:prstGeom>
                  </pic:spPr>
                </pic:pic>
              </a:graphicData>
            </a:graphic>
          </wp:inline>
        </w:drawing>
      </w:r>
    </w:p>
    <w:p w14:paraId="4E8B5383" w14:textId="35C2C5A4" w:rsidR="2F5CA245" w:rsidRPr="00413FF4" w:rsidRDefault="00F756AD" w:rsidP="00F756AD">
      <w:pPr>
        <w:pStyle w:val="Caption"/>
        <w:jc w:val="center"/>
        <w:rPr>
          <w:rFonts w:asciiTheme="minorHAnsi" w:hAnsiTheme="minorHAnsi"/>
        </w:rPr>
      </w:pPr>
      <w:bookmarkStart w:id="73" w:name="_Ref187672000"/>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10</w:t>
      </w:r>
      <w:r w:rsidRPr="00413FF4">
        <w:rPr>
          <w:rFonts w:asciiTheme="minorHAnsi" w:hAnsiTheme="minorHAnsi"/>
        </w:rPr>
        <w:fldChar w:fldCharType="end"/>
      </w:r>
      <w:bookmarkEnd w:id="73"/>
      <w:r w:rsidRPr="00413FF4">
        <w:rPr>
          <w:rFonts w:asciiTheme="minorHAnsi" w:hAnsiTheme="minorHAnsi"/>
        </w:rPr>
        <w:t>:</w:t>
      </w:r>
      <w:r w:rsidRPr="00413FF4">
        <w:rPr>
          <w:rFonts w:asciiTheme="minorHAnsi" w:hAnsiTheme="minorHAnsi"/>
          <w:i w:val="0"/>
          <w:iCs w:val="0"/>
        </w:rPr>
        <w:t xml:space="preserve"> </w:t>
      </w:r>
      <w:r w:rsidR="00333A84" w:rsidRPr="00413FF4">
        <w:rPr>
          <w:rFonts w:asciiTheme="minorHAnsi" w:hAnsiTheme="minorHAnsi"/>
        </w:rPr>
        <w:t>IAEA asukoha valimise protsess</w:t>
      </w:r>
      <w:r w:rsidR="00DB6E09" w:rsidRPr="00413FF4">
        <w:rPr>
          <w:rFonts w:asciiTheme="minorHAnsi" w:hAnsiTheme="minorHAnsi"/>
          <w:i w:val="0"/>
          <w:iCs w:val="0"/>
          <w:vertAlign w:val="superscript"/>
        </w:rPr>
        <w:fldChar w:fldCharType="begin"/>
      </w:r>
      <w:r w:rsidR="00DB6E09" w:rsidRPr="00413FF4">
        <w:rPr>
          <w:rFonts w:asciiTheme="minorHAnsi" w:hAnsiTheme="minorHAnsi"/>
          <w:vertAlign w:val="superscript"/>
        </w:rPr>
        <w:instrText xml:space="preserve"> NOTEREF _Ref187155073 \h  \* MERGEFORMAT </w:instrText>
      </w:r>
      <w:r w:rsidR="00DB6E09" w:rsidRPr="00413FF4">
        <w:rPr>
          <w:rFonts w:asciiTheme="minorHAnsi" w:hAnsiTheme="minorHAnsi"/>
          <w:i w:val="0"/>
          <w:iCs w:val="0"/>
          <w:vertAlign w:val="superscript"/>
        </w:rPr>
      </w:r>
      <w:r w:rsidR="00DB6E09" w:rsidRPr="00413FF4">
        <w:rPr>
          <w:rFonts w:asciiTheme="minorHAnsi" w:hAnsiTheme="minorHAnsi"/>
          <w:i w:val="0"/>
          <w:iCs w:val="0"/>
          <w:vertAlign w:val="superscript"/>
        </w:rPr>
        <w:fldChar w:fldCharType="separate"/>
      </w:r>
      <w:r w:rsidR="00D12BC2" w:rsidRPr="00413FF4">
        <w:rPr>
          <w:rFonts w:asciiTheme="minorHAnsi" w:hAnsiTheme="minorHAnsi"/>
          <w:vertAlign w:val="superscript"/>
        </w:rPr>
        <w:t>9</w:t>
      </w:r>
      <w:r w:rsidR="00DB6E09" w:rsidRPr="00413FF4">
        <w:rPr>
          <w:rFonts w:asciiTheme="minorHAnsi" w:hAnsiTheme="minorHAnsi"/>
          <w:i w:val="0"/>
          <w:iCs w:val="0"/>
          <w:vertAlign w:val="superscript"/>
        </w:rPr>
        <w:fldChar w:fldCharType="end"/>
      </w:r>
      <w:r w:rsidR="00B452E3" w:rsidRPr="00413FF4">
        <w:rPr>
          <w:rFonts w:asciiTheme="minorHAnsi" w:hAnsiTheme="minorHAnsi"/>
        </w:rPr>
        <w:t>.</w:t>
      </w:r>
    </w:p>
    <w:p w14:paraId="3C7E03C0" w14:textId="2A076A5B" w:rsidR="007E6177" w:rsidRPr="00413FF4" w:rsidRDefault="007173D8" w:rsidP="2F5CA245">
      <w:pPr>
        <w:rPr>
          <w:rFonts w:asciiTheme="minorHAnsi" w:hAnsiTheme="minorHAnsi"/>
        </w:rPr>
      </w:pPr>
      <w:r w:rsidRPr="00413FF4">
        <w:rPr>
          <w:rFonts w:asciiTheme="minorHAnsi" w:hAnsiTheme="minorHAnsi"/>
        </w:rPr>
        <w:t>IAEA pool</w:t>
      </w:r>
      <w:r w:rsidR="00012A16" w:rsidRPr="00413FF4">
        <w:rPr>
          <w:rFonts w:asciiTheme="minorHAnsi" w:hAnsiTheme="minorHAnsi"/>
        </w:rPr>
        <w:t>t</w:t>
      </w:r>
      <w:r w:rsidRPr="00413FF4">
        <w:rPr>
          <w:rFonts w:asciiTheme="minorHAnsi" w:hAnsiTheme="minorHAnsi"/>
        </w:rPr>
        <w:t xml:space="preserve"> </w:t>
      </w:r>
      <w:r w:rsidR="00437AF6" w:rsidRPr="00413FF4">
        <w:rPr>
          <w:rFonts w:asciiTheme="minorHAnsi" w:hAnsiTheme="minorHAnsi"/>
        </w:rPr>
        <w:t xml:space="preserve">soovitatud </w:t>
      </w:r>
      <w:r w:rsidR="0344E663" w:rsidRPr="00413FF4">
        <w:rPr>
          <w:rFonts w:asciiTheme="minorHAnsi" w:hAnsiTheme="minorHAnsi"/>
        </w:rPr>
        <w:t>e</w:t>
      </w:r>
      <w:r w:rsidR="75718F13" w:rsidRPr="00413FF4">
        <w:rPr>
          <w:rFonts w:asciiTheme="minorHAnsi" w:hAnsiTheme="minorHAnsi"/>
        </w:rPr>
        <w:t>tapi</w:t>
      </w:r>
      <w:r w:rsidR="00796277" w:rsidRPr="00413FF4">
        <w:rPr>
          <w:rFonts w:asciiTheme="minorHAnsi" w:hAnsiTheme="minorHAnsi"/>
        </w:rPr>
        <w:t>viisi</w:t>
      </w:r>
      <w:r w:rsidR="00382CE0" w:rsidRPr="00413FF4">
        <w:rPr>
          <w:rFonts w:asciiTheme="minorHAnsi" w:hAnsiTheme="minorHAnsi"/>
        </w:rPr>
        <w:t>l</w:t>
      </w:r>
      <w:r w:rsidR="00F648C4" w:rsidRPr="00413FF4">
        <w:rPr>
          <w:rFonts w:asciiTheme="minorHAnsi" w:hAnsiTheme="minorHAnsi"/>
        </w:rPr>
        <w:t xml:space="preserve">ine </w:t>
      </w:r>
      <w:r w:rsidR="002B21F7" w:rsidRPr="00413FF4">
        <w:rPr>
          <w:rFonts w:asciiTheme="minorHAnsi" w:hAnsiTheme="minorHAnsi"/>
        </w:rPr>
        <w:t>lähenemi</w:t>
      </w:r>
      <w:r w:rsidR="00F648C4" w:rsidRPr="00413FF4">
        <w:rPr>
          <w:rFonts w:asciiTheme="minorHAnsi" w:hAnsiTheme="minorHAnsi"/>
        </w:rPr>
        <w:t>ne sobi</w:t>
      </w:r>
      <w:r w:rsidR="00437AF6" w:rsidRPr="00413FF4">
        <w:rPr>
          <w:rFonts w:asciiTheme="minorHAnsi" w:hAnsiTheme="minorHAnsi"/>
        </w:rPr>
        <w:t>vate</w:t>
      </w:r>
      <w:r w:rsidR="00F648C4" w:rsidRPr="00413FF4">
        <w:rPr>
          <w:rFonts w:asciiTheme="minorHAnsi" w:hAnsiTheme="minorHAnsi"/>
        </w:rPr>
        <w:t xml:space="preserve"> asukohtade </w:t>
      </w:r>
      <w:r w:rsidR="00437AF6" w:rsidRPr="00413FF4">
        <w:rPr>
          <w:rFonts w:asciiTheme="minorHAnsi" w:hAnsiTheme="minorHAnsi"/>
        </w:rPr>
        <w:t xml:space="preserve">leidmiseks </w:t>
      </w:r>
      <w:r w:rsidR="002B21F7" w:rsidRPr="00413FF4">
        <w:rPr>
          <w:rFonts w:asciiTheme="minorHAnsi" w:hAnsiTheme="minorHAnsi"/>
        </w:rPr>
        <w:t xml:space="preserve">on </w:t>
      </w:r>
      <w:r w:rsidR="00F648C4" w:rsidRPr="00413FF4">
        <w:rPr>
          <w:rFonts w:asciiTheme="minorHAnsi" w:hAnsiTheme="minorHAnsi"/>
        </w:rPr>
        <w:t>kirjeldatud</w:t>
      </w:r>
      <w:r w:rsidR="00134C96" w:rsidRPr="00413FF4">
        <w:rPr>
          <w:rFonts w:asciiTheme="minorHAnsi" w:hAnsiTheme="minorHAnsi"/>
        </w:rPr>
        <w:t xml:space="preserve"> </w:t>
      </w:r>
      <w:r w:rsidR="00134C96" w:rsidRPr="00413FF4">
        <w:rPr>
          <w:rFonts w:asciiTheme="minorHAnsi" w:hAnsiTheme="minorHAnsi"/>
        </w:rPr>
        <w:fldChar w:fldCharType="begin"/>
      </w:r>
      <w:r w:rsidR="00134C96" w:rsidRPr="00413FF4">
        <w:rPr>
          <w:rFonts w:asciiTheme="minorHAnsi" w:hAnsiTheme="minorHAnsi"/>
        </w:rPr>
        <w:instrText xml:space="preserve"> REF _Ref187672108 \h </w:instrText>
      </w:r>
      <w:r w:rsidR="00045C45" w:rsidRPr="00413FF4">
        <w:rPr>
          <w:rFonts w:asciiTheme="minorHAnsi" w:hAnsiTheme="minorHAnsi"/>
        </w:rPr>
        <w:instrText xml:space="preserve"> \* MERGEFORMAT </w:instrText>
      </w:r>
      <w:r w:rsidR="00134C96" w:rsidRPr="00413FF4">
        <w:rPr>
          <w:rFonts w:asciiTheme="minorHAnsi" w:hAnsiTheme="minorHAnsi"/>
        </w:rPr>
      </w:r>
      <w:r w:rsidR="00134C96"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11</w:t>
      </w:r>
      <w:r w:rsidR="00134C96" w:rsidRPr="00413FF4">
        <w:rPr>
          <w:rFonts w:asciiTheme="minorHAnsi" w:hAnsiTheme="minorHAnsi"/>
        </w:rPr>
        <w:fldChar w:fldCharType="end"/>
      </w:r>
      <w:r w:rsidR="00134C96" w:rsidRPr="00413FF4">
        <w:rPr>
          <w:rFonts w:asciiTheme="minorHAnsi" w:hAnsiTheme="minorHAnsi"/>
        </w:rPr>
        <w:t>.</w:t>
      </w:r>
      <w:r w:rsidR="002B21F7" w:rsidRPr="00413FF4">
        <w:rPr>
          <w:rFonts w:asciiTheme="minorHAnsi" w:hAnsiTheme="minorHAnsi"/>
        </w:rPr>
        <w:t xml:space="preserve"> </w:t>
      </w:r>
      <w:r w:rsidR="00F648C4" w:rsidRPr="00413FF4">
        <w:rPr>
          <w:rFonts w:asciiTheme="minorHAnsi" w:hAnsiTheme="minorHAnsi"/>
        </w:rPr>
        <w:t>Selle alusel viis</w:t>
      </w:r>
      <w:r w:rsidR="185DE2B7" w:rsidRPr="00413FF4">
        <w:rPr>
          <w:rFonts w:asciiTheme="minorHAnsi" w:hAnsiTheme="minorHAnsi"/>
        </w:rPr>
        <w:t xml:space="preserve"> tuumaenergia töörühm</w:t>
      </w:r>
      <w:r w:rsidR="00F648C4" w:rsidRPr="00413FF4">
        <w:rPr>
          <w:rFonts w:asciiTheme="minorHAnsi" w:hAnsiTheme="minorHAnsi"/>
        </w:rPr>
        <w:t xml:space="preserve"> </w:t>
      </w:r>
      <w:r w:rsidR="259688CF" w:rsidRPr="00413FF4">
        <w:rPr>
          <w:rFonts w:asciiTheme="minorHAnsi" w:hAnsiTheme="minorHAnsi"/>
        </w:rPr>
        <w:t>(</w:t>
      </w:r>
      <w:r w:rsidR="00F648C4" w:rsidRPr="00413FF4">
        <w:rPr>
          <w:rFonts w:asciiTheme="minorHAnsi" w:hAnsiTheme="minorHAnsi"/>
        </w:rPr>
        <w:t>TET</w:t>
      </w:r>
      <w:r w:rsidR="3E287E89" w:rsidRPr="00413FF4">
        <w:rPr>
          <w:rFonts w:asciiTheme="minorHAnsi" w:hAnsiTheme="minorHAnsi"/>
        </w:rPr>
        <w:t>)</w:t>
      </w:r>
      <w:r w:rsidR="00F648C4" w:rsidRPr="00413FF4">
        <w:rPr>
          <w:rFonts w:asciiTheme="minorHAnsi" w:hAnsiTheme="minorHAnsi"/>
        </w:rPr>
        <w:t xml:space="preserve"> </w:t>
      </w:r>
      <w:r w:rsidR="00437AF6" w:rsidRPr="00413FF4">
        <w:rPr>
          <w:rFonts w:asciiTheme="minorHAnsi" w:hAnsiTheme="minorHAnsi"/>
        </w:rPr>
        <w:t xml:space="preserve">esmalt </w:t>
      </w:r>
      <w:r w:rsidR="00E20722" w:rsidRPr="00413FF4">
        <w:rPr>
          <w:rFonts w:asciiTheme="minorHAnsi" w:hAnsiTheme="minorHAnsi"/>
        </w:rPr>
        <w:t>läbi</w:t>
      </w:r>
      <w:r w:rsidR="007E6177" w:rsidRPr="00413FF4" w:rsidDel="00E20722">
        <w:rPr>
          <w:rFonts w:asciiTheme="minorHAnsi" w:hAnsiTheme="minorHAnsi"/>
        </w:rPr>
        <w:t xml:space="preserve"> </w:t>
      </w:r>
      <w:r w:rsidR="00E20722" w:rsidRPr="00413FF4">
        <w:rPr>
          <w:rFonts w:asciiTheme="minorHAnsi" w:hAnsiTheme="minorHAnsi"/>
        </w:rPr>
        <w:t xml:space="preserve">tervet </w:t>
      </w:r>
      <w:r w:rsidR="007E6177" w:rsidRPr="00413FF4">
        <w:rPr>
          <w:rFonts w:asciiTheme="minorHAnsi" w:hAnsiTheme="minorHAnsi"/>
        </w:rPr>
        <w:t>Eesti</w:t>
      </w:r>
      <w:r w:rsidR="00E20722" w:rsidRPr="00413FF4">
        <w:rPr>
          <w:rFonts w:asciiTheme="minorHAnsi" w:hAnsiTheme="minorHAnsi"/>
        </w:rPr>
        <w:t>t käsitleva</w:t>
      </w:r>
      <w:r w:rsidR="007E6177" w:rsidRPr="00413FF4" w:rsidDel="00E20722">
        <w:rPr>
          <w:rFonts w:asciiTheme="minorHAnsi" w:hAnsiTheme="minorHAnsi"/>
        </w:rPr>
        <w:t xml:space="preserve"> </w:t>
      </w:r>
      <w:r w:rsidR="007E6177" w:rsidRPr="00413FF4">
        <w:rPr>
          <w:rFonts w:asciiTheme="minorHAnsi" w:hAnsiTheme="minorHAnsi"/>
        </w:rPr>
        <w:t>analüüs</w:t>
      </w:r>
      <w:r w:rsidR="00E20722" w:rsidRPr="00413FF4">
        <w:rPr>
          <w:rFonts w:asciiTheme="minorHAnsi" w:hAnsiTheme="minorHAnsi"/>
        </w:rPr>
        <w:t>i</w:t>
      </w:r>
      <w:r w:rsidR="00002D1C" w:rsidRPr="00413FF4">
        <w:rPr>
          <w:rStyle w:val="FootnoteReference"/>
          <w:rFonts w:asciiTheme="minorHAnsi" w:hAnsiTheme="minorHAnsi"/>
        </w:rPr>
        <w:footnoteReference w:id="34"/>
      </w:r>
      <w:r w:rsidR="00012A16" w:rsidRPr="00413FF4">
        <w:rPr>
          <w:rFonts w:asciiTheme="minorHAnsi" w:hAnsiTheme="minorHAnsi"/>
        </w:rPr>
        <w:t xml:space="preserve"> </w:t>
      </w:r>
      <w:r w:rsidR="007E6177" w:rsidRPr="00413FF4">
        <w:rPr>
          <w:rFonts w:asciiTheme="minorHAnsi" w:hAnsiTheme="minorHAnsi"/>
        </w:rPr>
        <w:t>eesmär</w:t>
      </w:r>
      <w:r w:rsidR="00012A16" w:rsidRPr="00413FF4">
        <w:rPr>
          <w:rFonts w:asciiTheme="minorHAnsi" w:hAnsiTheme="minorHAnsi"/>
        </w:rPr>
        <w:t xml:space="preserve">giga </w:t>
      </w:r>
      <w:r w:rsidR="007E6177" w:rsidRPr="00413FF4">
        <w:rPr>
          <w:rFonts w:asciiTheme="minorHAnsi" w:hAnsiTheme="minorHAnsi"/>
        </w:rPr>
        <w:t>tuvastada</w:t>
      </w:r>
      <w:r w:rsidR="00E20722" w:rsidRPr="00413FF4">
        <w:rPr>
          <w:rFonts w:asciiTheme="minorHAnsi" w:hAnsiTheme="minorHAnsi"/>
        </w:rPr>
        <w:t xml:space="preserve">, kas </w:t>
      </w:r>
      <w:r w:rsidR="00002D1C" w:rsidRPr="00413FF4">
        <w:rPr>
          <w:rFonts w:asciiTheme="minorHAnsi" w:hAnsiTheme="minorHAnsi"/>
        </w:rPr>
        <w:t xml:space="preserve">Eesti </w:t>
      </w:r>
      <w:r w:rsidR="00E20722" w:rsidRPr="00413FF4">
        <w:rPr>
          <w:rFonts w:asciiTheme="minorHAnsi" w:hAnsiTheme="minorHAnsi"/>
        </w:rPr>
        <w:t xml:space="preserve">territooriumil on </w:t>
      </w:r>
      <w:r w:rsidR="00002D1C" w:rsidRPr="00413FF4">
        <w:rPr>
          <w:rFonts w:asciiTheme="minorHAnsi" w:hAnsiTheme="minorHAnsi"/>
        </w:rPr>
        <w:t xml:space="preserve">üldse </w:t>
      </w:r>
      <w:r w:rsidR="00E20722" w:rsidRPr="00413FF4">
        <w:rPr>
          <w:rFonts w:asciiTheme="minorHAnsi" w:hAnsiTheme="minorHAnsi"/>
        </w:rPr>
        <w:t xml:space="preserve">piirkondi, kuhu saaks kaaluda TEJ ja radioaktiivsete jäätmete ning </w:t>
      </w:r>
      <w:r w:rsidR="45D5D5C5" w:rsidRPr="00413FF4">
        <w:rPr>
          <w:rFonts w:asciiTheme="minorHAnsi" w:hAnsiTheme="minorHAnsi"/>
        </w:rPr>
        <w:t>k</w:t>
      </w:r>
      <w:r w:rsidR="6B5F50B4" w:rsidRPr="00413FF4">
        <w:rPr>
          <w:rFonts w:asciiTheme="minorHAnsi" w:hAnsiTheme="minorHAnsi"/>
        </w:rPr>
        <w:t>asutatud</w:t>
      </w:r>
      <w:r w:rsidR="00E20722" w:rsidRPr="00413FF4">
        <w:rPr>
          <w:rFonts w:asciiTheme="minorHAnsi" w:hAnsiTheme="minorHAnsi"/>
        </w:rPr>
        <w:t xml:space="preserve"> tuumkütuse lõppladestuspaiga rajamist ehk kas Eestisse on põhimõtteliselt võimalik </w:t>
      </w:r>
      <w:r w:rsidR="00002D1C" w:rsidRPr="00413FF4">
        <w:rPr>
          <w:rFonts w:asciiTheme="minorHAnsi" w:hAnsiTheme="minorHAnsi"/>
        </w:rPr>
        <w:t xml:space="preserve">üldse TEJ </w:t>
      </w:r>
      <w:r w:rsidR="00E20722" w:rsidRPr="00413FF4">
        <w:rPr>
          <w:rFonts w:asciiTheme="minorHAnsi" w:hAnsiTheme="minorHAnsi"/>
        </w:rPr>
        <w:t>rajada</w:t>
      </w:r>
      <w:r w:rsidR="007E6177" w:rsidRPr="00413FF4">
        <w:rPr>
          <w:rFonts w:asciiTheme="minorHAnsi" w:hAnsiTheme="minorHAnsi"/>
        </w:rPr>
        <w:t xml:space="preserve">. Selleks kasutati erinevaid kriteeriumeid, </w:t>
      </w:r>
      <w:r w:rsidR="00002D1C" w:rsidRPr="00413FF4">
        <w:rPr>
          <w:rFonts w:asciiTheme="minorHAnsi" w:hAnsiTheme="minorHAnsi"/>
        </w:rPr>
        <w:t>nt</w:t>
      </w:r>
      <w:r w:rsidR="007E6177" w:rsidRPr="00413FF4">
        <w:rPr>
          <w:rFonts w:asciiTheme="minorHAnsi" w:hAnsiTheme="minorHAnsi"/>
        </w:rPr>
        <w:t>: jahutus</w:t>
      </w:r>
      <w:r w:rsidR="00002D1C" w:rsidRPr="00413FF4">
        <w:rPr>
          <w:rFonts w:asciiTheme="minorHAnsi" w:hAnsiTheme="minorHAnsi"/>
        </w:rPr>
        <w:t>v</w:t>
      </w:r>
      <w:r w:rsidR="007E6177" w:rsidRPr="00413FF4">
        <w:rPr>
          <w:rFonts w:asciiTheme="minorHAnsi" w:hAnsiTheme="minorHAnsi"/>
        </w:rPr>
        <w:t xml:space="preserve">ee lähedus, geoloogiline sobivus reaktori vundamendi rajamiseks, looduskaitselised </w:t>
      </w:r>
      <w:r w:rsidR="007E6177" w:rsidRPr="00413FF4">
        <w:rPr>
          <w:rFonts w:asciiTheme="minorHAnsi" w:hAnsiTheme="minorHAnsi"/>
        </w:rPr>
        <w:lastRenderedPageBreak/>
        <w:t xml:space="preserve">piirangud, sotsiaalmajanduslik sobivus, võrgu ja </w:t>
      </w:r>
      <w:r w:rsidR="00E20722" w:rsidRPr="00413FF4">
        <w:rPr>
          <w:rFonts w:asciiTheme="minorHAnsi" w:hAnsiTheme="minorHAnsi"/>
        </w:rPr>
        <w:t>l</w:t>
      </w:r>
      <w:r w:rsidR="007E6177" w:rsidRPr="00413FF4">
        <w:rPr>
          <w:rFonts w:asciiTheme="minorHAnsi" w:hAnsiTheme="minorHAnsi"/>
        </w:rPr>
        <w:t xml:space="preserve">iitumisvõimsuste olemasolu, logistiline sobivus, majanduslik mõttekus, </w:t>
      </w:r>
      <w:r w:rsidR="007E6177" w:rsidRPr="00413FF4" w:rsidDel="00D355FA">
        <w:rPr>
          <w:rFonts w:asciiTheme="minorHAnsi" w:hAnsiTheme="minorHAnsi"/>
        </w:rPr>
        <w:t>jne</w:t>
      </w:r>
      <w:r w:rsidR="007E6177" w:rsidRPr="00413FF4" w:rsidDel="00E20722">
        <w:rPr>
          <w:rFonts w:asciiTheme="minorHAnsi" w:hAnsiTheme="minorHAnsi"/>
        </w:rPr>
        <w:t>.</w:t>
      </w:r>
    </w:p>
    <w:p w14:paraId="43100661" w14:textId="77777777" w:rsidR="00134C96" w:rsidRPr="00413FF4" w:rsidRDefault="002B21F7" w:rsidP="00134C96">
      <w:pPr>
        <w:keepNext/>
        <w:jc w:val="center"/>
        <w:rPr>
          <w:rFonts w:asciiTheme="minorHAnsi" w:hAnsiTheme="minorHAnsi"/>
        </w:rPr>
      </w:pPr>
      <w:r w:rsidRPr="00413FF4">
        <w:rPr>
          <w:rFonts w:asciiTheme="minorHAnsi" w:hAnsiTheme="minorHAnsi"/>
          <w:noProof/>
        </w:rPr>
        <w:drawing>
          <wp:inline distT="0" distB="0" distL="0" distR="0" wp14:anchorId="4BF6936C" wp14:editId="0FAEB68D">
            <wp:extent cx="3377557" cy="2644351"/>
            <wp:effectExtent l="0" t="0" r="1270" b="0"/>
            <wp:docPr id="319901893" name="Picture 7" descr="A diagram of a sales f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01893" name="Picture 7" descr="A diagram of a sales funnel&#10;&#10;Description automatically generated"/>
                    <pic:cNvPicPr/>
                  </pic:nvPicPr>
                  <pic:blipFill>
                    <a:blip r:embed="rId25">
                      <a:extLst>
                        <a:ext uri="{FF2B5EF4-FFF2-40B4-BE49-F238E27FC236}">
                          <a16:creationId xmlns="" xmlns:o="urn:schemas-microsoft-com:office:office" xmlns:v="urn:schemas-microsoft-com:vml" xmlns:w10="urn:schemas-microsoft-com:office:word" xmlns:w="http://schemas.openxmlformats.org/wordprocessingml/2006/main" xmlns:asvg="http://schemas.microsoft.com/office/drawing/2016/SVG/main" xmlns:a14="http://schemas.microsoft.com/office/drawing/2010/main" xmlns:a16="http://schemas.microsoft.com/office/drawing/2014/main" xmlns:arto="http://schemas.microsoft.com/office/word/2006/arto" id="{796B1787-2E55-BC93-4A0C-8E46101F5BA0}"/>
                        </a:ext>
                      </a:extLst>
                    </a:blip>
                    <a:stretch>
                      <a:fillRect/>
                    </a:stretch>
                  </pic:blipFill>
                  <pic:spPr>
                    <a:xfrm>
                      <a:off x="0" y="0"/>
                      <a:ext cx="3585862" cy="2807437"/>
                    </a:xfrm>
                    <a:prstGeom prst="rect">
                      <a:avLst/>
                    </a:prstGeom>
                  </pic:spPr>
                </pic:pic>
              </a:graphicData>
            </a:graphic>
          </wp:inline>
        </w:drawing>
      </w:r>
    </w:p>
    <w:p w14:paraId="6F53992A" w14:textId="5F9E0FBF" w:rsidR="002B21F7" w:rsidRPr="00413FF4" w:rsidRDefault="00134C96" w:rsidP="00134C96">
      <w:pPr>
        <w:pStyle w:val="Caption"/>
        <w:jc w:val="center"/>
        <w:rPr>
          <w:rFonts w:asciiTheme="minorHAnsi" w:hAnsiTheme="minorHAnsi"/>
          <w:i w:val="0"/>
        </w:rPr>
      </w:pPr>
      <w:bookmarkStart w:id="74" w:name="_Ref187672108"/>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11</w:t>
      </w:r>
      <w:r w:rsidRPr="00413FF4">
        <w:rPr>
          <w:rFonts w:asciiTheme="minorHAnsi" w:hAnsiTheme="minorHAnsi"/>
        </w:rPr>
        <w:fldChar w:fldCharType="end"/>
      </w:r>
      <w:bookmarkEnd w:id="74"/>
      <w:r w:rsidRPr="00413FF4">
        <w:rPr>
          <w:rFonts w:asciiTheme="minorHAnsi" w:hAnsiTheme="minorHAnsi"/>
        </w:rPr>
        <w:t>:</w:t>
      </w:r>
      <w:r w:rsidR="002B21F7" w:rsidRPr="00413FF4">
        <w:rPr>
          <w:rFonts w:asciiTheme="minorHAnsi" w:hAnsiTheme="minorHAnsi"/>
        </w:rPr>
        <w:t xml:space="preserve"> </w:t>
      </w:r>
      <w:r w:rsidR="007173D8" w:rsidRPr="00413FF4">
        <w:rPr>
          <w:rFonts w:asciiTheme="minorHAnsi" w:hAnsiTheme="minorHAnsi"/>
        </w:rPr>
        <w:t xml:space="preserve">IAEA kandidaatalade </w:t>
      </w:r>
      <w:r w:rsidR="0018573E" w:rsidRPr="00413FF4">
        <w:rPr>
          <w:rFonts w:asciiTheme="minorHAnsi" w:hAnsiTheme="minorHAnsi"/>
        </w:rPr>
        <w:t>tuvastamise</w:t>
      </w:r>
      <w:r w:rsidR="007173D8" w:rsidRPr="00413FF4">
        <w:rPr>
          <w:rFonts w:asciiTheme="minorHAnsi" w:hAnsiTheme="minorHAnsi"/>
        </w:rPr>
        <w:t xml:space="preserve"> </w:t>
      </w:r>
      <w:r w:rsidR="0018573E" w:rsidRPr="00413FF4">
        <w:rPr>
          <w:rFonts w:asciiTheme="minorHAnsi" w:hAnsiTheme="minorHAnsi"/>
        </w:rPr>
        <w:t>üldine protsess.</w:t>
      </w:r>
    </w:p>
    <w:p w14:paraId="570DE482" w14:textId="0F8A97A2" w:rsidR="00DA558A" w:rsidRPr="00413FF4" w:rsidRDefault="00394CB2" w:rsidP="003F0F8A">
      <w:pPr>
        <w:pStyle w:val="Heading2"/>
        <w:rPr>
          <w:rFonts w:asciiTheme="minorHAnsi" w:hAnsiTheme="minorHAnsi"/>
        </w:rPr>
      </w:pPr>
      <w:bookmarkStart w:id="75" w:name="_Toc187673650"/>
      <w:r w:rsidRPr="00413FF4">
        <w:rPr>
          <w:rFonts w:asciiTheme="minorHAnsi" w:hAnsiTheme="minorHAnsi"/>
        </w:rPr>
        <w:t>Kandidaatpiirkondade tuvastamine</w:t>
      </w:r>
      <w:bookmarkEnd w:id="75"/>
    </w:p>
    <w:p w14:paraId="1C69145A" w14:textId="3F85C259" w:rsidR="00E94254" w:rsidRPr="00413FF4" w:rsidRDefault="007E6177" w:rsidP="00795BE1">
      <w:pPr>
        <w:rPr>
          <w:rFonts w:asciiTheme="minorHAnsi" w:hAnsiTheme="minorHAnsi"/>
        </w:rPr>
      </w:pPr>
      <w:r w:rsidRPr="00413FF4">
        <w:rPr>
          <w:rFonts w:asciiTheme="minorHAnsi" w:hAnsiTheme="minorHAnsi"/>
        </w:rPr>
        <w:t xml:space="preserve">Võimalikud TEJ jaoks põhimõtteliselt sobivad piirkonnad Eestis </w:t>
      </w:r>
      <w:r w:rsidR="0054762E" w:rsidRPr="00413FF4">
        <w:rPr>
          <w:rFonts w:asciiTheme="minorHAnsi" w:hAnsiTheme="minorHAnsi"/>
        </w:rPr>
        <w:t>lähtuvalt t</w:t>
      </w:r>
      <w:r w:rsidRPr="00413FF4">
        <w:rPr>
          <w:rFonts w:asciiTheme="minorHAnsi" w:hAnsiTheme="minorHAnsi"/>
        </w:rPr>
        <w:t xml:space="preserve">uumaenergia töörühma uuringust on </w:t>
      </w:r>
      <w:r w:rsidR="001A1E99" w:rsidRPr="00413FF4">
        <w:rPr>
          <w:rFonts w:asciiTheme="minorHAnsi" w:hAnsiTheme="minorHAnsi"/>
        </w:rPr>
        <w:t>näidatud</w:t>
      </w:r>
      <w:r w:rsidR="00823BA2" w:rsidRPr="00413FF4">
        <w:rPr>
          <w:rFonts w:asciiTheme="minorHAnsi" w:hAnsiTheme="minorHAnsi"/>
        </w:rPr>
        <w:t xml:space="preserve"> </w:t>
      </w:r>
      <w:r w:rsidR="00823BA2" w:rsidRPr="00413FF4">
        <w:rPr>
          <w:rFonts w:asciiTheme="minorHAnsi" w:hAnsiTheme="minorHAnsi"/>
        </w:rPr>
        <w:fldChar w:fldCharType="begin"/>
      </w:r>
      <w:r w:rsidR="00823BA2" w:rsidRPr="00413FF4">
        <w:rPr>
          <w:rFonts w:asciiTheme="minorHAnsi" w:hAnsiTheme="minorHAnsi"/>
        </w:rPr>
        <w:instrText xml:space="preserve"> REF _Ref187672343 \h </w:instrText>
      </w:r>
      <w:r w:rsidR="00045C45" w:rsidRPr="00413FF4">
        <w:rPr>
          <w:rFonts w:asciiTheme="minorHAnsi" w:hAnsiTheme="minorHAnsi"/>
        </w:rPr>
        <w:instrText xml:space="preserve"> \* MERGEFORMAT </w:instrText>
      </w:r>
      <w:r w:rsidR="00823BA2" w:rsidRPr="00413FF4">
        <w:rPr>
          <w:rFonts w:asciiTheme="minorHAnsi" w:hAnsiTheme="minorHAnsi"/>
        </w:rPr>
      </w:r>
      <w:r w:rsidR="00823BA2"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12</w:t>
      </w:r>
      <w:r w:rsidR="00823BA2" w:rsidRPr="00413FF4">
        <w:rPr>
          <w:rFonts w:asciiTheme="minorHAnsi" w:hAnsiTheme="minorHAnsi"/>
        </w:rPr>
        <w:fldChar w:fldCharType="end"/>
      </w:r>
      <w:r w:rsidR="0054762E" w:rsidRPr="00413FF4">
        <w:rPr>
          <w:rFonts w:asciiTheme="minorHAnsi" w:hAnsiTheme="minorHAnsi"/>
        </w:rPr>
        <w:t>.</w:t>
      </w:r>
      <w:r w:rsidR="00E94254" w:rsidRPr="00413FF4">
        <w:rPr>
          <w:rFonts w:asciiTheme="minorHAnsi" w:hAnsiTheme="minorHAnsi"/>
        </w:rPr>
        <w:t xml:space="preserve"> TETi töö tuvastas 16 sobilikku piirkonda, millest </w:t>
      </w:r>
      <w:r w:rsidR="00DA14E6" w:rsidRPr="00413FF4">
        <w:rPr>
          <w:rFonts w:asciiTheme="minorHAnsi" w:hAnsiTheme="minorHAnsi"/>
        </w:rPr>
        <w:t>üks</w:t>
      </w:r>
      <w:r w:rsidR="00E94254" w:rsidRPr="00413FF4">
        <w:rPr>
          <w:rFonts w:asciiTheme="minorHAnsi" w:hAnsiTheme="minorHAnsi"/>
        </w:rPr>
        <w:t xml:space="preserve"> välistati riigikaitselistel põhjustel </w:t>
      </w:r>
      <w:r w:rsidR="00DA14E6" w:rsidRPr="00413FF4">
        <w:rPr>
          <w:rFonts w:asciiTheme="minorHAnsi" w:hAnsiTheme="minorHAnsi"/>
        </w:rPr>
        <w:t xml:space="preserve">(Pakri poolsaar) </w:t>
      </w:r>
      <w:r w:rsidR="004D0DAC" w:rsidRPr="00413FF4">
        <w:rPr>
          <w:rFonts w:asciiTheme="minorHAnsi" w:hAnsiTheme="minorHAnsi"/>
        </w:rPr>
        <w:t>ja</w:t>
      </w:r>
      <w:r w:rsidR="00E94254" w:rsidRPr="00413FF4">
        <w:rPr>
          <w:rFonts w:asciiTheme="minorHAnsi" w:hAnsiTheme="minorHAnsi"/>
        </w:rPr>
        <w:t xml:space="preserve"> </w:t>
      </w:r>
      <w:r w:rsidR="00DA14E6" w:rsidRPr="00413FF4">
        <w:rPr>
          <w:rFonts w:asciiTheme="minorHAnsi" w:hAnsiTheme="minorHAnsi"/>
        </w:rPr>
        <w:t>neli</w:t>
      </w:r>
      <w:r w:rsidR="00E94254" w:rsidRPr="00413FF4">
        <w:rPr>
          <w:rFonts w:asciiTheme="minorHAnsi" w:hAnsiTheme="minorHAnsi"/>
        </w:rPr>
        <w:t xml:space="preserve"> osutusid sotsiaalmajanduslikult selgelt kõige positiivsema mõjuga piirkondadeks</w:t>
      </w:r>
      <w:r w:rsidR="00DA14E6" w:rsidRPr="00413FF4">
        <w:rPr>
          <w:rFonts w:asciiTheme="minorHAnsi" w:hAnsiTheme="minorHAnsi"/>
        </w:rPr>
        <w:t xml:space="preserve">: </w:t>
      </w:r>
      <w:r w:rsidR="00E94254" w:rsidRPr="00413FF4">
        <w:rPr>
          <w:rFonts w:asciiTheme="minorHAnsi" w:hAnsiTheme="minorHAnsi"/>
        </w:rPr>
        <w:t>Kunda, Toila, Varbla, Loksa.</w:t>
      </w:r>
    </w:p>
    <w:p w14:paraId="7FD440D2" w14:textId="77777777" w:rsidR="00823BA2" w:rsidRPr="00413FF4" w:rsidRDefault="007E6177" w:rsidP="00823BA2">
      <w:pPr>
        <w:keepNext/>
        <w:jc w:val="center"/>
        <w:rPr>
          <w:rFonts w:asciiTheme="minorHAnsi" w:hAnsiTheme="minorHAnsi"/>
        </w:rPr>
      </w:pPr>
      <w:r w:rsidRPr="00413FF4">
        <w:rPr>
          <w:rFonts w:asciiTheme="minorHAnsi" w:hAnsiTheme="minorHAnsi"/>
          <w:noProof/>
        </w:rPr>
        <w:drawing>
          <wp:inline distT="0" distB="0" distL="0" distR="0" wp14:anchorId="24E40D17" wp14:editId="05680B8C">
            <wp:extent cx="5610225" cy="3685889"/>
            <wp:effectExtent l="0" t="0" r="0" b="0"/>
            <wp:docPr id="20" name="Picture 19">
              <a:extLst xmlns:a="http://schemas.openxmlformats.org/drawingml/2006/main">
                <a:ext uri="{FF2B5EF4-FFF2-40B4-BE49-F238E27FC236}">
                  <a16:creationId xmlns:a16="http://schemas.microsoft.com/office/drawing/2014/main" id="{367C91F4-0486-0511-C9FC-FFD0E14319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367C91F4-0486-0511-C9FC-FFD0E1431979}"/>
                        </a:ext>
                      </a:extLst>
                    </pic:cNvPr>
                    <pic:cNvPicPr>
                      <a:picLocks noChangeAspect="1"/>
                    </pic:cNvPicPr>
                  </pic:nvPicPr>
                  <pic:blipFill rotWithShape="1">
                    <a:blip r:embed="rId26"/>
                    <a:srcRect l="16205" t="21702" r="56259" b="22013"/>
                    <a:stretch/>
                  </pic:blipFill>
                  <pic:spPr>
                    <a:xfrm>
                      <a:off x="0" y="0"/>
                      <a:ext cx="5610225" cy="3685889"/>
                    </a:xfrm>
                    <a:prstGeom prst="rect">
                      <a:avLst/>
                    </a:prstGeom>
                  </pic:spPr>
                </pic:pic>
              </a:graphicData>
            </a:graphic>
          </wp:inline>
        </w:drawing>
      </w:r>
    </w:p>
    <w:p w14:paraId="42DC5D6E" w14:textId="4968659D" w:rsidR="007E6177" w:rsidRPr="00413FF4" w:rsidRDefault="00823BA2" w:rsidP="00823BA2">
      <w:pPr>
        <w:pStyle w:val="Caption"/>
        <w:jc w:val="center"/>
        <w:rPr>
          <w:rFonts w:asciiTheme="minorHAnsi" w:hAnsiTheme="minorHAnsi"/>
        </w:rPr>
      </w:pPr>
      <w:bookmarkStart w:id="76" w:name="_Ref187672343"/>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12</w:t>
      </w:r>
      <w:r w:rsidRPr="00413FF4">
        <w:rPr>
          <w:rFonts w:asciiTheme="minorHAnsi" w:hAnsiTheme="minorHAnsi"/>
        </w:rPr>
        <w:fldChar w:fldCharType="end"/>
      </w:r>
      <w:bookmarkEnd w:id="76"/>
      <w:r w:rsidRPr="00413FF4">
        <w:rPr>
          <w:rFonts w:asciiTheme="minorHAnsi" w:hAnsiTheme="minorHAnsi"/>
        </w:rPr>
        <w:t>:</w:t>
      </w:r>
      <w:r w:rsidR="00FA5061" w:rsidRPr="00413FF4">
        <w:rPr>
          <w:rFonts w:asciiTheme="minorHAnsi" w:hAnsiTheme="minorHAnsi"/>
        </w:rPr>
        <w:t xml:space="preserve"> </w:t>
      </w:r>
      <w:r w:rsidR="00C12BF6" w:rsidRPr="00413FF4">
        <w:rPr>
          <w:rFonts w:asciiTheme="minorHAnsi" w:hAnsiTheme="minorHAnsi"/>
        </w:rPr>
        <w:t>Tuumaenergia töörühma tellimusel koostatud ruumianalüüsis tuvastatud kandidaatpiirkonnad</w:t>
      </w:r>
      <w:r w:rsidRPr="00413FF4">
        <w:rPr>
          <w:rFonts w:asciiTheme="minorHAnsi" w:hAnsiTheme="minorHAnsi"/>
        </w:rPr>
        <w:t>.</w:t>
      </w:r>
    </w:p>
    <w:p w14:paraId="63E80521" w14:textId="04EA01C1" w:rsidR="00E62C82" w:rsidRPr="00413FF4" w:rsidRDefault="00E94254">
      <w:pPr>
        <w:rPr>
          <w:rFonts w:asciiTheme="minorHAnsi" w:hAnsiTheme="minorHAnsi"/>
        </w:rPr>
      </w:pPr>
      <w:r w:rsidRPr="00413FF4">
        <w:rPr>
          <w:rFonts w:asciiTheme="minorHAnsi" w:hAnsiTheme="minorHAnsi"/>
        </w:rPr>
        <w:lastRenderedPageBreak/>
        <w:t>Lisaks TET-i uuringule</w:t>
      </w:r>
      <w:r w:rsidR="00E20722" w:rsidRPr="00413FF4">
        <w:rPr>
          <w:rFonts w:asciiTheme="minorHAnsi" w:hAnsiTheme="minorHAnsi"/>
        </w:rPr>
        <w:t xml:space="preserve">, viis ka Fermi Energia AS </w:t>
      </w:r>
      <w:r w:rsidR="00E62C82" w:rsidRPr="00413FF4">
        <w:rPr>
          <w:rFonts w:asciiTheme="minorHAnsi" w:hAnsiTheme="minorHAnsi"/>
        </w:rPr>
        <w:t xml:space="preserve">läbi vastavalt IAEA juhenditele </w:t>
      </w:r>
      <w:r w:rsidR="00AB0943" w:rsidRPr="00413FF4">
        <w:rPr>
          <w:rFonts w:asciiTheme="minorHAnsi" w:hAnsiTheme="minorHAnsi"/>
        </w:rPr>
        <w:t>sarnase uuringu</w:t>
      </w:r>
      <w:r w:rsidR="007B1754" w:rsidRPr="00413FF4">
        <w:rPr>
          <w:rFonts w:asciiTheme="minorHAnsi" w:hAnsiTheme="minorHAnsi"/>
        </w:rPr>
        <w:t xml:space="preserve">. </w:t>
      </w:r>
      <w:r w:rsidR="000F1674" w:rsidRPr="00413FF4">
        <w:rPr>
          <w:rFonts w:asciiTheme="minorHAnsi" w:hAnsiTheme="minorHAnsi"/>
        </w:rPr>
        <w:t xml:space="preserve">Fermi </w:t>
      </w:r>
      <w:r w:rsidR="00E62C82" w:rsidRPr="00413FF4">
        <w:rPr>
          <w:rFonts w:asciiTheme="minorHAnsi" w:hAnsiTheme="minorHAnsi"/>
        </w:rPr>
        <w:t xml:space="preserve">Energia AS tellimusel koostas </w:t>
      </w:r>
      <w:r w:rsidR="007B1754" w:rsidRPr="00413FF4">
        <w:rPr>
          <w:rFonts w:asciiTheme="minorHAnsi" w:hAnsiTheme="minorHAnsi"/>
        </w:rPr>
        <w:t xml:space="preserve">asukohtade tuvastamise uuringu </w:t>
      </w:r>
      <w:r w:rsidR="00E62C82" w:rsidRPr="00413FF4">
        <w:rPr>
          <w:rFonts w:asciiTheme="minorHAnsi" w:hAnsiTheme="minorHAnsi"/>
        </w:rPr>
        <w:t>pikaaegse tuumajaamade uuringute kogemusega Tractebel Engineering SA</w:t>
      </w:r>
      <w:r w:rsidR="006144FC" w:rsidRPr="00413FF4">
        <w:rPr>
          <w:rFonts w:asciiTheme="minorHAnsi" w:hAnsiTheme="minorHAnsi"/>
        </w:rPr>
        <w:t>. U</w:t>
      </w:r>
      <w:r w:rsidR="00E62C82" w:rsidRPr="00413FF4">
        <w:rPr>
          <w:rFonts w:asciiTheme="minorHAnsi" w:hAnsiTheme="minorHAnsi"/>
        </w:rPr>
        <w:t xml:space="preserve">uring saadaval </w:t>
      </w:r>
      <w:r w:rsidR="006144FC" w:rsidRPr="00413FF4">
        <w:rPr>
          <w:rFonts w:asciiTheme="minorHAnsi" w:hAnsiTheme="minorHAnsi"/>
        </w:rPr>
        <w:t>LISAS</w:t>
      </w:r>
      <w:r w:rsidR="00E62C82" w:rsidRPr="00413FF4">
        <w:rPr>
          <w:rFonts w:asciiTheme="minorHAnsi" w:hAnsiTheme="minorHAnsi"/>
        </w:rPr>
        <w:t xml:space="preserve"> </w:t>
      </w:r>
      <w:r w:rsidR="00F5575A" w:rsidRPr="00413FF4">
        <w:rPr>
          <w:rFonts w:asciiTheme="minorHAnsi" w:hAnsiTheme="minorHAnsi"/>
        </w:rPr>
        <w:t>5</w:t>
      </w:r>
      <w:r w:rsidR="00825ED4" w:rsidRPr="00413FF4">
        <w:rPr>
          <w:rFonts w:asciiTheme="minorHAnsi" w:hAnsiTheme="minorHAnsi"/>
        </w:rPr>
        <w:t xml:space="preserve"> </w:t>
      </w:r>
      <w:r w:rsidR="006144FC" w:rsidRPr="00413FF4">
        <w:rPr>
          <w:rFonts w:asciiTheme="minorHAnsi" w:hAnsiTheme="minorHAnsi"/>
        </w:rPr>
        <w:t>(</w:t>
      </w:r>
      <w:r w:rsidR="005B3941" w:rsidRPr="00413FF4">
        <w:rPr>
          <w:rFonts w:asciiTheme="minorHAnsi" w:hAnsiTheme="minorHAnsi"/>
        </w:rPr>
        <w:t xml:space="preserve">Fermi Energia SMR feasibility study </w:t>
      </w:r>
      <w:r w:rsidR="00E62C82" w:rsidRPr="00413FF4">
        <w:rPr>
          <w:rFonts w:asciiTheme="minorHAnsi" w:hAnsiTheme="minorHAnsi"/>
        </w:rPr>
        <w:t>)</w:t>
      </w:r>
      <w:r w:rsidR="007B1754" w:rsidRPr="00413FF4">
        <w:rPr>
          <w:rFonts w:asciiTheme="minorHAnsi" w:hAnsiTheme="minorHAnsi"/>
        </w:rPr>
        <w:t>.</w:t>
      </w:r>
      <w:r w:rsidR="00DA558A" w:rsidRPr="00413FF4">
        <w:rPr>
          <w:rFonts w:asciiTheme="minorHAnsi" w:hAnsiTheme="minorHAnsi"/>
        </w:rPr>
        <w:t xml:space="preserve"> Täiendavalt hinnati IAEA juhendi NG-T-3.7 alusel veel piirkondi TEJ rajamiseks vajalike ühenduste (330 kV kõrgepingeliini olemasolu ja kindlus), võimalus rajada alajaamaga ühenduseks 330 kV liini koridor, võimalus saada vett merest, üleujutusalade ja looduskaitsealade vältimine ja sotsiaalmajanduslik sobitumine kriteeriumite alusel. Selle käigus välistati</w:t>
      </w:r>
      <w:r w:rsidR="00DA558A" w:rsidRPr="00413FF4" w:rsidDel="000038EB">
        <w:rPr>
          <w:rFonts w:asciiTheme="minorHAnsi" w:hAnsiTheme="minorHAnsi"/>
        </w:rPr>
        <w:t xml:space="preserve"> </w:t>
      </w:r>
      <w:r w:rsidR="00DA558A" w:rsidRPr="00413FF4">
        <w:rPr>
          <w:rFonts w:asciiTheme="minorHAnsi" w:hAnsiTheme="minorHAnsi"/>
        </w:rPr>
        <w:t>piirkonnad, kus antud kriteeriumid polnud täidetud.</w:t>
      </w:r>
    </w:p>
    <w:p w14:paraId="2D0278FE" w14:textId="77777777" w:rsidR="00DA558A" w:rsidRPr="00413FF4" w:rsidRDefault="00DA558A" w:rsidP="00DA558A">
      <w:pPr>
        <w:rPr>
          <w:rFonts w:asciiTheme="minorHAnsi" w:hAnsiTheme="minorHAnsi"/>
        </w:rPr>
      </w:pPr>
      <w:r w:rsidRPr="00413FF4">
        <w:rPr>
          <w:rFonts w:asciiTheme="minorHAnsi" w:hAnsiTheme="minorHAnsi"/>
        </w:rPr>
        <w:t>Loksa piirkond välistati, kuna see asub keset Lahemaa rahvusparki, mis muudab väga keeruliseks vajalike ühenduste loomise (elektriliinid, koridorid, teed, torustikud jne).</w:t>
      </w:r>
    </w:p>
    <w:p w14:paraId="0C44E3BA" w14:textId="52E8863C" w:rsidR="00DA558A" w:rsidRPr="00413FF4" w:rsidRDefault="00DA558A" w:rsidP="00DA558A">
      <w:pPr>
        <w:rPr>
          <w:rFonts w:asciiTheme="minorHAnsi" w:hAnsiTheme="minorHAnsi"/>
        </w:rPr>
      </w:pPr>
      <w:r w:rsidRPr="00413FF4">
        <w:rPr>
          <w:rFonts w:asciiTheme="minorHAnsi" w:hAnsiTheme="minorHAnsi"/>
        </w:rPr>
        <w:t>Lääneranna vallas asuv Varbla piirkond välistati keskkonnakaitseliste piirangute (ümbritsetud ühelt poolt olemasoleva Varbla looduskaitseala ja teiselt poolt loodava loduskaitsealaga) ja vähese sotsiaalmajandusliku sobivuse tõttu. Selles piirkonnas on elektrivõrk nõrgem võrreldes Ida-Eestiga, kus tänane elektritootmine peamiselt asub. Ka uute ühenduste rajamise puhul konkureeriks TEJ sellesse piirkonda planeeritavate meretuuleparkidega ühendusvõimsustele. Samuti meri on suhteliselt madal, mis ei ole optimaalne jahutusvee kasutamise vaates ning kätkeb teatavat üleujutusriski.</w:t>
      </w:r>
    </w:p>
    <w:p w14:paraId="4E97CE9B" w14:textId="17F469CC" w:rsidR="007F5FB2" w:rsidRPr="00413FF4" w:rsidRDefault="003F30DF" w:rsidP="007F5FB2">
      <w:pPr>
        <w:rPr>
          <w:rFonts w:asciiTheme="minorHAnsi" w:hAnsiTheme="minorHAnsi"/>
        </w:rPr>
      </w:pPr>
      <w:r w:rsidRPr="00413FF4">
        <w:rPr>
          <w:rFonts w:asciiTheme="minorHAnsi" w:hAnsiTheme="minorHAnsi"/>
        </w:rPr>
        <w:t>TET</w:t>
      </w:r>
      <w:r w:rsidR="00643FCF" w:rsidRPr="00413FF4">
        <w:rPr>
          <w:rFonts w:asciiTheme="minorHAnsi" w:hAnsiTheme="minorHAnsi"/>
        </w:rPr>
        <w:t>-</w:t>
      </w:r>
      <w:r w:rsidRPr="00413FF4">
        <w:rPr>
          <w:rFonts w:asciiTheme="minorHAnsi" w:hAnsiTheme="minorHAnsi"/>
        </w:rPr>
        <w:t>i asukohauuringu</w:t>
      </w:r>
      <w:r w:rsidR="00E2151F" w:rsidRPr="00413FF4">
        <w:rPr>
          <w:rFonts w:asciiTheme="minorHAnsi" w:hAnsiTheme="minorHAnsi"/>
        </w:rPr>
        <w:t xml:space="preserve">st tuvastatud </w:t>
      </w:r>
      <w:r w:rsidR="00064F2F" w:rsidRPr="00413FF4">
        <w:rPr>
          <w:rFonts w:asciiTheme="minorHAnsi" w:hAnsiTheme="minorHAnsi"/>
        </w:rPr>
        <w:t>sotsiaalmajanduslik</w:t>
      </w:r>
      <w:r w:rsidR="00FE2E00" w:rsidRPr="00413FF4">
        <w:rPr>
          <w:rFonts w:asciiTheme="minorHAnsi" w:hAnsiTheme="minorHAnsi"/>
        </w:rPr>
        <w:t xml:space="preserve">ult kõige positiivsema </w:t>
      </w:r>
      <w:r w:rsidR="00064F2F" w:rsidRPr="00413FF4">
        <w:rPr>
          <w:rFonts w:asciiTheme="minorHAnsi" w:hAnsiTheme="minorHAnsi"/>
        </w:rPr>
        <w:t>mõju</w:t>
      </w:r>
      <w:r w:rsidR="005E5690" w:rsidRPr="00413FF4">
        <w:rPr>
          <w:rFonts w:asciiTheme="minorHAnsi" w:hAnsiTheme="minorHAnsi"/>
        </w:rPr>
        <w:t xml:space="preserve">ga piirkonnad, mis kattuvad </w:t>
      </w:r>
      <w:r w:rsidR="007F5FB2" w:rsidRPr="00413FF4">
        <w:rPr>
          <w:rFonts w:asciiTheme="minorHAnsi" w:hAnsiTheme="minorHAnsi"/>
        </w:rPr>
        <w:t xml:space="preserve">ka </w:t>
      </w:r>
      <w:r w:rsidR="005E5690" w:rsidRPr="00413FF4">
        <w:rPr>
          <w:rFonts w:asciiTheme="minorHAnsi" w:hAnsiTheme="minorHAnsi"/>
        </w:rPr>
        <w:t>Tractebeli</w:t>
      </w:r>
      <w:r w:rsidR="0052209D" w:rsidRPr="00413FF4">
        <w:rPr>
          <w:rFonts w:asciiTheme="minorHAnsi" w:hAnsiTheme="minorHAnsi"/>
        </w:rPr>
        <w:t xml:space="preserve"> ja Fermi Energia</w:t>
      </w:r>
      <w:r w:rsidR="005E5690" w:rsidRPr="00413FF4">
        <w:rPr>
          <w:rFonts w:asciiTheme="minorHAnsi" w:hAnsiTheme="minorHAnsi"/>
        </w:rPr>
        <w:t xml:space="preserve"> </w:t>
      </w:r>
      <w:r w:rsidR="0052209D" w:rsidRPr="00413FF4">
        <w:rPr>
          <w:rFonts w:asciiTheme="minorHAnsi" w:hAnsiTheme="minorHAnsi"/>
        </w:rPr>
        <w:t>uuringu</w:t>
      </w:r>
      <w:r w:rsidR="007F5FB2" w:rsidRPr="00413FF4">
        <w:rPr>
          <w:rFonts w:asciiTheme="minorHAnsi" w:hAnsiTheme="minorHAnsi"/>
        </w:rPr>
        <w:t xml:space="preserve"> tulemustega</w:t>
      </w:r>
      <w:r w:rsidR="005E5690" w:rsidRPr="00413FF4">
        <w:rPr>
          <w:rFonts w:asciiTheme="minorHAnsi" w:hAnsiTheme="minorHAnsi"/>
        </w:rPr>
        <w:t xml:space="preserve"> on </w:t>
      </w:r>
      <w:r w:rsidR="004B1259" w:rsidRPr="00413FF4">
        <w:rPr>
          <w:rFonts w:asciiTheme="minorHAnsi" w:hAnsiTheme="minorHAnsi"/>
          <w:b/>
          <w:bCs/>
        </w:rPr>
        <w:t>Kunda/</w:t>
      </w:r>
      <w:r w:rsidR="00643FCF" w:rsidRPr="00413FF4">
        <w:rPr>
          <w:rFonts w:asciiTheme="minorHAnsi" w:hAnsiTheme="minorHAnsi"/>
          <w:b/>
          <w:bCs/>
        </w:rPr>
        <w:t>Viru-Nigula</w:t>
      </w:r>
      <w:r w:rsidR="007F5FB2" w:rsidRPr="00413FF4">
        <w:rPr>
          <w:rFonts w:asciiTheme="minorHAnsi" w:hAnsiTheme="minorHAnsi"/>
        </w:rPr>
        <w:t xml:space="preserve"> ja </w:t>
      </w:r>
      <w:r w:rsidR="00394CB2" w:rsidRPr="00413FF4">
        <w:rPr>
          <w:rFonts w:asciiTheme="minorHAnsi" w:hAnsiTheme="minorHAnsi"/>
          <w:b/>
          <w:bCs/>
        </w:rPr>
        <w:t>Toila/</w:t>
      </w:r>
      <w:r w:rsidR="007F5FB2" w:rsidRPr="00413FF4">
        <w:rPr>
          <w:rFonts w:asciiTheme="minorHAnsi" w:hAnsiTheme="minorHAnsi"/>
          <w:b/>
          <w:bCs/>
        </w:rPr>
        <w:t>L</w:t>
      </w:r>
      <w:r w:rsidR="00643FCF" w:rsidRPr="00413FF4">
        <w:rPr>
          <w:rFonts w:asciiTheme="minorHAnsi" w:hAnsiTheme="minorHAnsi"/>
          <w:b/>
          <w:bCs/>
        </w:rPr>
        <w:t>üganuse</w:t>
      </w:r>
      <w:r w:rsidR="007F5FB2" w:rsidRPr="00413FF4">
        <w:rPr>
          <w:rFonts w:asciiTheme="minorHAnsi" w:hAnsiTheme="minorHAnsi"/>
        </w:rPr>
        <w:t>. Peamised tugevused nende piirkondade puhul on:</w:t>
      </w:r>
    </w:p>
    <w:p w14:paraId="30DDE0EF"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Hea geoloogiline sobivus</w:t>
      </w:r>
    </w:p>
    <w:p w14:paraId="4B0AF562"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Mere lähedus</w:t>
      </w:r>
    </w:p>
    <w:p w14:paraId="7E749228"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Tööstusalade olemasolu, kuhu TEJ sobituks</w:t>
      </w:r>
    </w:p>
    <w:p w14:paraId="5917F567"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Vajaliku oskusteabega elanikkonna olemasolu (suletavate põlevkivitööstuste töötajad)</w:t>
      </w:r>
    </w:p>
    <w:p w14:paraId="072E476A"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Hea sotsiaalmajanduslik sobivus (lisanduvate töökohtade näol)</w:t>
      </w:r>
    </w:p>
    <w:p w14:paraId="15765C91"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Hea koostöö valla elanikega ja valla ametnikega</w:t>
      </w:r>
    </w:p>
    <w:p w14:paraId="78C9DCD9"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Suletavast põlevkivienergeetikast vabanev võimsus ja alajaamad</w:t>
      </w:r>
    </w:p>
    <w:p w14:paraId="732A572E"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Tööstuskliendid (suurtarbijad)</w:t>
      </w:r>
    </w:p>
    <w:p w14:paraId="3A5F848F" w14:textId="77777777"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Tööstussadamate olemasolu (vajalik kütuse transpordiks ja reaktori osade transport)</w:t>
      </w:r>
    </w:p>
    <w:p w14:paraId="043973E4" w14:textId="168B86E9" w:rsidR="007F5FB2" w:rsidRPr="00413FF4" w:rsidRDefault="007F5FB2" w:rsidP="005A72EC">
      <w:pPr>
        <w:pStyle w:val="ListParagraph"/>
        <w:numPr>
          <w:ilvl w:val="0"/>
          <w:numId w:val="12"/>
        </w:numPr>
        <w:ind w:left="360"/>
        <w:rPr>
          <w:rFonts w:asciiTheme="minorHAnsi" w:hAnsiTheme="minorHAnsi"/>
        </w:rPr>
      </w:pPr>
      <w:r w:rsidRPr="00413FF4">
        <w:rPr>
          <w:rFonts w:asciiTheme="minorHAnsi" w:hAnsiTheme="minorHAnsi"/>
        </w:rPr>
        <w:t>Heas korras põhiteed materjalide ja osade transpordiks ehituse ajal</w:t>
      </w:r>
    </w:p>
    <w:p w14:paraId="720284C1" w14:textId="244F2E0C" w:rsidR="007E6177" w:rsidRPr="00413FF4" w:rsidRDefault="007F5FB2" w:rsidP="005A72EC">
      <w:pPr>
        <w:pStyle w:val="ListParagraph"/>
        <w:ind w:left="360"/>
        <w:rPr>
          <w:rFonts w:asciiTheme="minorHAnsi" w:hAnsiTheme="minorHAnsi"/>
        </w:rPr>
      </w:pPr>
      <w:r w:rsidRPr="00413FF4">
        <w:rPr>
          <w:rFonts w:asciiTheme="minorHAnsi" w:hAnsiTheme="minorHAnsi"/>
        </w:rPr>
        <w:t>Liigselt piiravate keskkonnaobjektide ja looduskaitse alade olemasolu puudus</w:t>
      </w:r>
    </w:p>
    <w:p w14:paraId="65ABC856" w14:textId="77777777" w:rsidR="007E6177" w:rsidRPr="00413FF4" w:rsidRDefault="007E6177" w:rsidP="00E656FF">
      <w:pPr>
        <w:pStyle w:val="Heading2"/>
        <w:rPr>
          <w:rFonts w:asciiTheme="minorHAnsi" w:hAnsiTheme="minorHAnsi"/>
        </w:rPr>
      </w:pPr>
      <w:bookmarkStart w:id="77" w:name="_Toc184992739"/>
      <w:bookmarkStart w:id="78" w:name="_Toc184993923"/>
      <w:bookmarkStart w:id="79" w:name="_Toc184993991"/>
      <w:bookmarkStart w:id="80" w:name="_Toc185332873"/>
      <w:bookmarkStart w:id="81" w:name="_Toc175602539"/>
      <w:bookmarkStart w:id="82" w:name="_Toc187673651"/>
      <w:bookmarkEnd w:id="77"/>
      <w:bookmarkEnd w:id="78"/>
      <w:bookmarkEnd w:id="79"/>
      <w:bookmarkEnd w:id="80"/>
      <w:r w:rsidRPr="00413FF4">
        <w:rPr>
          <w:rFonts w:asciiTheme="minorHAnsi" w:hAnsiTheme="minorHAnsi"/>
        </w:rPr>
        <w:t>Tuumajaama planeeringuala ettepanek ja valiku põhjendus</w:t>
      </w:r>
      <w:bookmarkEnd w:id="81"/>
      <w:bookmarkEnd w:id="82"/>
    </w:p>
    <w:p w14:paraId="2FA18C2A" w14:textId="06D10FB3" w:rsidR="00094669" w:rsidRPr="00413FF4" w:rsidRDefault="00094669" w:rsidP="00137A1D">
      <w:pPr>
        <w:rPr>
          <w:rFonts w:asciiTheme="minorHAnsi" w:hAnsiTheme="minorHAnsi"/>
        </w:rPr>
      </w:pPr>
      <w:r w:rsidRPr="00413FF4">
        <w:rPr>
          <w:rFonts w:asciiTheme="minorHAnsi" w:hAnsiTheme="minorHAnsi"/>
        </w:rPr>
        <w:t xml:space="preserve">Planeeringuala määramiseks kasutati </w:t>
      </w:r>
      <w:r w:rsidR="007E6177" w:rsidRPr="00413FF4">
        <w:rPr>
          <w:rFonts w:asciiTheme="minorHAnsi" w:hAnsiTheme="minorHAnsi"/>
        </w:rPr>
        <w:t xml:space="preserve">vastavalt IAEA juhendile mitmeid ohutuse, keskkonnakaitse ja sotsiaalse mõju kriteeriumeid. Lisaks </w:t>
      </w:r>
      <w:r w:rsidR="00286E3F" w:rsidRPr="00413FF4">
        <w:rPr>
          <w:rFonts w:asciiTheme="minorHAnsi" w:hAnsiTheme="minorHAnsi"/>
        </w:rPr>
        <w:t xml:space="preserve">arvestati </w:t>
      </w:r>
      <w:r w:rsidR="007E6177" w:rsidRPr="00413FF4">
        <w:rPr>
          <w:rFonts w:asciiTheme="minorHAnsi" w:hAnsiTheme="minorHAnsi"/>
        </w:rPr>
        <w:t>asukohaspetsiifilisi TEJ rajamise majanduslikke aspekte</w:t>
      </w:r>
      <w:r w:rsidR="00D17C74" w:rsidRPr="00413FF4">
        <w:rPr>
          <w:rFonts w:asciiTheme="minorHAnsi" w:hAnsiTheme="minorHAnsi"/>
        </w:rPr>
        <w:t xml:space="preserve">, </w:t>
      </w:r>
      <w:r w:rsidR="007E6177" w:rsidRPr="00413FF4">
        <w:rPr>
          <w:rFonts w:asciiTheme="minorHAnsi" w:hAnsiTheme="minorHAnsi"/>
        </w:rPr>
        <w:t>võim</w:t>
      </w:r>
      <w:r w:rsidR="00C53C68" w:rsidRPr="00413FF4">
        <w:rPr>
          <w:rFonts w:asciiTheme="minorHAnsi" w:hAnsiTheme="minorHAnsi"/>
        </w:rPr>
        <w:t>al</w:t>
      </w:r>
      <w:r w:rsidR="007E6177" w:rsidRPr="00413FF4">
        <w:rPr>
          <w:rFonts w:asciiTheme="minorHAnsi" w:hAnsiTheme="minorHAnsi"/>
        </w:rPr>
        <w:t xml:space="preserve">ikke riske ning KOV </w:t>
      </w:r>
      <w:r w:rsidR="00286E3F" w:rsidRPr="00413FF4">
        <w:rPr>
          <w:rFonts w:asciiTheme="minorHAnsi" w:hAnsiTheme="minorHAnsi"/>
        </w:rPr>
        <w:t>sisendiga</w:t>
      </w:r>
      <w:r w:rsidR="007E6177" w:rsidRPr="00413FF4">
        <w:rPr>
          <w:rFonts w:asciiTheme="minorHAnsi" w:hAnsiTheme="minorHAnsi"/>
        </w:rPr>
        <w:t>. Lähtuvalt analüüsist</w:t>
      </w:r>
      <w:r w:rsidRPr="00413FF4">
        <w:rPr>
          <w:rFonts w:asciiTheme="minorHAnsi" w:hAnsiTheme="minorHAnsi"/>
        </w:rPr>
        <w:t>, mi</w:t>
      </w:r>
      <w:r w:rsidR="00762D07" w:rsidRPr="00413FF4">
        <w:rPr>
          <w:rFonts w:asciiTheme="minorHAnsi" w:hAnsiTheme="minorHAnsi"/>
        </w:rPr>
        <w:t>lle</w:t>
      </w:r>
      <w:r w:rsidR="00D47ADD" w:rsidRPr="00413FF4">
        <w:rPr>
          <w:rFonts w:asciiTheme="minorHAnsi" w:hAnsiTheme="minorHAnsi"/>
        </w:rPr>
        <w:t xml:space="preserve"> kriteer</w:t>
      </w:r>
      <w:r w:rsidR="0056718D" w:rsidRPr="00413FF4">
        <w:rPr>
          <w:rFonts w:asciiTheme="minorHAnsi" w:hAnsiTheme="minorHAnsi"/>
        </w:rPr>
        <w:t>iumid</w:t>
      </w:r>
      <w:r w:rsidRPr="00413FF4">
        <w:rPr>
          <w:rFonts w:asciiTheme="minorHAnsi" w:hAnsiTheme="minorHAnsi"/>
        </w:rPr>
        <w:t xml:space="preserve"> on kirjeldatud LISAS </w:t>
      </w:r>
      <w:r w:rsidR="00C5166C" w:rsidRPr="00413FF4">
        <w:rPr>
          <w:rFonts w:asciiTheme="minorHAnsi" w:hAnsiTheme="minorHAnsi"/>
        </w:rPr>
        <w:t>6</w:t>
      </w:r>
      <w:r w:rsidR="001F30CD" w:rsidRPr="00413FF4">
        <w:rPr>
          <w:rFonts w:asciiTheme="minorHAnsi" w:hAnsiTheme="minorHAnsi"/>
        </w:rPr>
        <w:t xml:space="preserve"> ja</w:t>
      </w:r>
      <w:r w:rsidR="0056718D" w:rsidRPr="00413FF4">
        <w:rPr>
          <w:rFonts w:asciiTheme="minorHAnsi" w:hAnsiTheme="minorHAnsi"/>
        </w:rPr>
        <w:t xml:space="preserve"> analüüsi tulemus</w:t>
      </w:r>
      <w:r w:rsidR="001F30CD" w:rsidRPr="00413FF4">
        <w:rPr>
          <w:rFonts w:asciiTheme="minorHAnsi" w:hAnsiTheme="minorHAnsi"/>
        </w:rPr>
        <w:t xml:space="preserve"> LISAS 7</w:t>
      </w:r>
      <w:r w:rsidR="00DB58E1" w:rsidRPr="00413FF4">
        <w:rPr>
          <w:rFonts w:asciiTheme="minorHAnsi" w:hAnsiTheme="minorHAnsi"/>
        </w:rPr>
        <w:t xml:space="preserve"> </w:t>
      </w:r>
      <w:r w:rsidR="00647675" w:rsidRPr="00413FF4">
        <w:rPr>
          <w:rFonts w:asciiTheme="minorHAnsi" w:hAnsiTheme="minorHAnsi"/>
        </w:rPr>
        <w:t xml:space="preserve">selgus, et </w:t>
      </w:r>
      <w:r w:rsidR="007E6177" w:rsidRPr="00413FF4">
        <w:rPr>
          <w:rFonts w:asciiTheme="minorHAnsi" w:hAnsiTheme="minorHAnsi"/>
        </w:rPr>
        <w:t xml:space="preserve">TEJ rajamiseks </w:t>
      </w:r>
      <w:r w:rsidR="00647675" w:rsidRPr="00413FF4">
        <w:rPr>
          <w:rFonts w:asciiTheme="minorHAnsi" w:hAnsiTheme="minorHAnsi"/>
        </w:rPr>
        <w:t xml:space="preserve">kõige sobivamad </w:t>
      </w:r>
      <w:r w:rsidRPr="00413FF4">
        <w:rPr>
          <w:rFonts w:asciiTheme="minorHAnsi" w:hAnsiTheme="minorHAnsi"/>
        </w:rPr>
        <w:t>kandidaat</w:t>
      </w:r>
      <w:r w:rsidR="007E6177" w:rsidRPr="00413FF4">
        <w:rPr>
          <w:rFonts w:asciiTheme="minorHAnsi" w:hAnsiTheme="minorHAnsi"/>
        </w:rPr>
        <w:t xml:space="preserve">asukohad </w:t>
      </w:r>
      <w:r w:rsidR="00647675" w:rsidRPr="00413FF4">
        <w:rPr>
          <w:rFonts w:asciiTheme="minorHAnsi" w:hAnsiTheme="minorHAnsi"/>
        </w:rPr>
        <w:t xml:space="preserve">on </w:t>
      </w:r>
      <w:r w:rsidR="007E6177" w:rsidRPr="00413FF4">
        <w:rPr>
          <w:rFonts w:asciiTheme="minorHAnsi" w:hAnsiTheme="minorHAnsi"/>
        </w:rPr>
        <w:t>Lüganuse ja Viru-Nigula vallas</w:t>
      </w:r>
      <w:r w:rsidRPr="00413FF4">
        <w:rPr>
          <w:rFonts w:asciiTheme="minorHAnsi" w:hAnsiTheme="minorHAnsi"/>
        </w:rPr>
        <w:t>.</w:t>
      </w:r>
    </w:p>
    <w:p w14:paraId="7D1B36C1" w14:textId="1ECB84E3" w:rsidR="007E6177" w:rsidRPr="00413FF4" w:rsidRDefault="00094669" w:rsidP="008C10D0">
      <w:pPr>
        <w:rPr>
          <w:rFonts w:asciiTheme="minorHAnsi" w:hAnsiTheme="minorHAnsi"/>
        </w:rPr>
      </w:pPr>
      <w:r w:rsidRPr="00413FF4">
        <w:rPr>
          <w:rFonts w:asciiTheme="minorHAnsi" w:hAnsiTheme="minorHAnsi"/>
        </w:rPr>
        <w:t xml:space="preserve">Arvestades kandidaatasukohtade paiknemist, liitumisvõimalusi ja seoseid muu taristuga, on ettepanek </w:t>
      </w:r>
      <w:r w:rsidR="00501BFA" w:rsidRPr="00413FF4">
        <w:rPr>
          <w:rFonts w:asciiTheme="minorHAnsi" w:hAnsiTheme="minorHAnsi"/>
        </w:rPr>
        <w:t>planeeringuala</w:t>
      </w:r>
      <w:r w:rsidR="00AA65C9" w:rsidRPr="00413FF4">
        <w:rPr>
          <w:rFonts w:asciiTheme="minorHAnsi" w:hAnsiTheme="minorHAnsi"/>
        </w:rPr>
        <w:t xml:space="preserve">ks, mis </w:t>
      </w:r>
      <w:r w:rsidR="00C37584">
        <w:rPr>
          <w:rFonts w:asciiTheme="minorHAnsi" w:hAnsiTheme="minorHAnsi"/>
        </w:rPr>
        <w:t>asub</w:t>
      </w:r>
      <w:r w:rsidR="00562728" w:rsidRPr="00413FF4">
        <w:rPr>
          <w:rFonts w:asciiTheme="minorHAnsi" w:hAnsiTheme="minorHAnsi"/>
        </w:rPr>
        <w:t xml:space="preserve"> </w:t>
      </w:r>
      <w:r w:rsidR="00501BFA" w:rsidRPr="00413FF4">
        <w:rPr>
          <w:rFonts w:asciiTheme="minorHAnsi" w:hAnsiTheme="minorHAnsi"/>
        </w:rPr>
        <w:t>Viru-Nigula</w:t>
      </w:r>
      <w:r w:rsidR="00394CB2" w:rsidRPr="00413FF4">
        <w:rPr>
          <w:rFonts w:asciiTheme="minorHAnsi" w:hAnsiTheme="minorHAnsi"/>
        </w:rPr>
        <w:t xml:space="preserve"> </w:t>
      </w:r>
      <w:r w:rsidRPr="00413FF4">
        <w:rPr>
          <w:rFonts w:asciiTheme="minorHAnsi" w:hAnsiTheme="minorHAnsi"/>
        </w:rPr>
        <w:t>ja Lüganuse val</w:t>
      </w:r>
      <w:r w:rsidR="00562728" w:rsidRPr="00413FF4">
        <w:rPr>
          <w:rFonts w:asciiTheme="minorHAnsi" w:hAnsiTheme="minorHAnsi"/>
        </w:rPr>
        <w:t>da</w:t>
      </w:r>
      <w:r w:rsidR="00C37584">
        <w:rPr>
          <w:rFonts w:asciiTheme="minorHAnsi" w:hAnsiTheme="minorHAnsi"/>
        </w:rPr>
        <w:t>des</w:t>
      </w:r>
      <w:r w:rsidR="008825E1">
        <w:rPr>
          <w:rFonts w:asciiTheme="minorHAnsi" w:hAnsiTheme="minorHAnsi"/>
        </w:rPr>
        <w:t>,</w:t>
      </w:r>
      <w:r w:rsidR="00562728" w:rsidRPr="00413FF4">
        <w:rPr>
          <w:rFonts w:asciiTheme="minorHAnsi" w:hAnsiTheme="minorHAnsi"/>
        </w:rPr>
        <w:t xml:space="preserve"> näidatud </w:t>
      </w:r>
      <w:r w:rsidR="00562728" w:rsidRPr="00413FF4">
        <w:rPr>
          <w:rFonts w:asciiTheme="minorHAnsi" w:hAnsiTheme="minorHAnsi"/>
        </w:rPr>
        <w:fldChar w:fldCharType="begin"/>
      </w:r>
      <w:r w:rsidR="00562728" w:rsidRPr="00413FF4">
        <w:rPr>
          <w:rFonts w:asciiTheme="minorHAnsi" w:hAnsiTheme="minorHAnsi"/>
        </w:rPr>
        <w:instrText xml:space="preserve"> REF _Ref187672846 \h </w:instrText>
      </w:r>
      <w:r w:rsidR="00045C45" w:rsidRPr="00413FF4">
        <w:rPr>
          <w:rFonts w:asciiTheme="minorHAnsi" w:hAnsiTheme="minorHAnsi"/>
        </w:rPr>
        <w:instrText xml:space="preserve"> \* MERGEFORMAT </w:instrText>
      </w:r>
      <w:r w:rsidR="00562728" w:rsidRPr="00413FF4">
        <w:rPr>
          <w:rFonts w:asciiTheme="minorHAnsi" w:hAnsiTheme="minorHAnsi"/>
        </w:rPr>
      </w:r>
      <w:r w:rsidR="00562728" w:rsidRPr="00413FF4">
        <w:rPr>
          <w:rFonts w:asciiTheme="minorHAnsi" w:hAnsiTheme="minorHAnsi"/>
        </w:rPr>
        <w:fldChar w:fldCharType="separate"/>
      </w:r>
      <w:r w:rsidR="00D12BC2" w:rsidRPr="00413FF4">
        <w:rPr>
          <w:rFonts w:asciiTheme="minorHAnsi" w:hAnsiTheme="minorHAnsi"/>
        </w:rPr>
        <w:t>Joonis</w:t>
      </w:r>
      <w:r w:rsidR="008825E1">
        <w:rPr>
          <w:rFonts w:asciiTheme="minorHAnsi" w:hAnsiTheme="minorHAnsi"/>
        </w:rPr>
        <w:t>el</w:t>
      </w:r>
      <w:r w:rsidR="00D12BC2" w:rsidRPr="00413FF4">
        <w:rPr>
          <w:rFonts w:asciiTheme="minorHAnsi" w:hAnsiTheme="minorHAnsi"/>
        </w:rPr>
        <w:t xml:space="preserve"> </w:t>
      </w:r>
      <w:r w:rsidR="00D12BC2" w:rsidRPr="00413FF4">
        <w:rPr>
          <w:rFonts w:asciiTheme="minorHAnsi" w:hAnsiTheme="minorHAnsi"/>
          <w:noProof/>
        </w:rPr>
        <w:t>13</w:t>
      </w:r>
      <w:r w:rsidR="00562728" w:rsidRPr="00413FF4">
        <w:rPr>
          <w:rFonts w:asciiTheme="minorHAnsi" w:hAnsiTheme="minorHAnsi"/>
        </w:rPr>
        <w:fldChar w:fldCharType="end"/>
      </w:r>
      <w:r w:rsidR="00562728" w:rsidRPr="00413FF4">
        <w:rPr>
          <w:rFonts w:asciiTheme="minorHAnsi" w:hAnsiTheme="minorHAnsi"/>
        </w:rPr>
        <w:t xml:space="preserve"> ja </w:t>
      </w:r>
      <w:r w:rsidR="00562728" w:rsidRPr="00413FF4">
        <w:rPr>
          <w:rFonts w:asciiTheme="minorHAnsi" w:hAnsiTheme="minorHAnsi"/>
        </w:rPr>
        <w:fldChar w:fldCharType="begin"/>
      </w:r>
      <w:r w:rsidR="00562728" w:rsidRPr="00413FF4">
        <w:rPr>
          <w:rFonts w:asciiTheme="minorHAnsi" w:hAnsiTheme="minorHAnsi"/>
        </w:rPr>
        <w:instrText xml:space="preserve"> REF _Ref187672847 \h </w:instrText>
      </w:r>
      <w:r w:rsidR="00045C45" w:rsidRPr="00413FF4">
        <w:rPr>
          <w:rFonts w:asciiTheme="minorHAnsi" w:hAnsiTheme="minorHAnsi"/>
        </w:rPr>
        <w:instrText xml:space="preserve"> \* MERGEFORMAT </w:instrText>
      </w:r>
      <w:r w:rsidR="00562728" w:rsidRPr="00413FF4">
        <w:rPr>
          <w:rFonts w:asciiTheme="minorHAnsi" w:hAnsiTheme="minorHAnsi"/>
        </w:rPr>
      </w:r>
      <w:r w:rsidR="00562728" w:rsidRPr="00413FF4">
        <w:rPr>
          <w:rFonts w:asciiTheme="minorHAnsi" w:hAnsiTheme="minorHAnsi"/>
        </w:rPr>
        <w:fldChar w:fldCharType="separate"/>
      </w:r>
      <w:r w:rsidR="00D12BC2" w:rsidRPr="00413FF4">
        <w:rPr>
          <w:rFonts w:asciiTheme="minorHAnsi" w:hAnsiTheme="minorHAnsi"/>
        </w:rPr>
        <w:t>Joonis</w:t>
      </w:r>
      <w:r w:rsidR="008825E1">
        <w:rPr>
          <w:rFonts w:asciiTheme="minorHAnsi" w:hAnsiTheme="minorHAnsi"/>
        </w:rPr>
        <w:t>el</w:t>
      </w:r>
      <w:r w:rsidR="00D12BC2" w:rsidRPr="00413FF4">
        <w:rPr>
          <w:rFonts w:asciiTheme="minorHAnsi" w:hAnsiTheme="minorHAnsi"/>
        </w:rPr>
        <w:t xml:space="preserve"> </w:t>
      </w:r>
      <w:r w:rsidR="00D12BC2" w:rsidRPr="00413FF4">
        <w:rPr>
          <w:rFonts w:asciiTheme="minorHAnsi" w:hAnsiTheme="minorHAnsi"/>
          <w:noProof/>
        </w:rPr>
        <w:t>14</w:t>
      </w:r>
      <w:r w:rsidR="00562728" w:rsidRPr="00413FF4">
        <w:rPr>
          <w:rFonts w:asciiTheme="minorHAnsi" w:hAnsiTheme="minorHAnsi"/>
        </w:rPr>
        <w:fldChar w:fldCharType="end"/>
      </w:r>
      <w:r w:rsidR="00562728" w:rsidRPr="00413FF4">
        <w:rPr>
          <w:rFonts w:asciiTheme="minorHAnsi" w:hAnsiTheme="minorHAnsi"/>
        </w:rPr>
        <w:t xml:space="preserve"> (koos jaama</w:t>
      </w:r>
      <w:r w:rsidR="003C2685" w:rsidRPr="00413FF4">
        <w:rPr>
          <w:rFonts w:asciiTheme="minorHAnsi" w:hAnsiTheme="minorHAnsi"/>
        </w:rPr>
        <w:t xml:space="preserve"> võimalike paiknemiskohtadega ja ilma, vastavalt)</w:t>
      </w:r>
      <w:r w:rsidRPr="00413FF4">
        <w:rPr>
          <w:rFonts w:asciiTheme="minorHAnsi" w:hAnsiTheme="minorHAnsi"/>
        </w:rPr>
        <w:t>.</w:t>
      </w:r>
    </w:p>
    <w:p w14:paraId="15CBBA3B" w14:textId="394C3045" w:rsidR="00633EC3" w:rsidRPr="00413FF4" w:rsidRDefault="00567282" w:rsidP="00633EC3">
      <w:pPr>
        <w:rPr>
          <w:rFonts w:asciiTheme="minorHAnsi" w:hAnsiTheme="minorHAnsi"/>
        </w:rPr>
      </w:pPr>
      <w:r w:rsidRPr="00413FF4">
        <w:rPr>
          <w:rFonts w:asciiTheme="minorHAnsi" w:hAnsiTheme="minorHAnsi"/>
        </w:rPr>
        <w:t xml:space="preserve">Planeeringuala suuruseks on </w:t>
      </w:r>
      <w:r w:rsidR="002B6F18" w:rsidRPr="00413FF4">
        <w:rPr>
          <w:rFonts w:asciiTheme="minorHAnsi" w:hAnsiTheme="minorHAnsi"/>
        </w:rPr>
        <w:t xml:space="preserve">1285 km2 ja </w:t>
      </w:r>
      <w:r w:rsidR="00633EC3" w:rsidRPr="00413FF4">
        <w:rPr>
          <w:rFonts w:asciiTheme="minorHAnsi" w:hAnsiTheme="minorHAnsi"/>
        </w:rPr>
        <w:t>täpsemad ruumiandmed</w:t>
      </w:r>
      <w:r w:rsidR="002B6F18" w:rsidRPr="00413FF4">
        <w:rPr>
          <w:rFonts w:asciiTheme="minorHAnsi" w:hAnsiTheme="minorHAnsi"/>
        </w:rPr>
        <w:t xml:space="preserve"> on toodud LISAS</w:t>
      </w:r>
      <w:r w:rsidR="00B951AB" w:rsidRPr="00413FF4">
        <w:rPr>
          <w:rFonts w:asciiTheme="minorHAnsi" w:hAnsiTheme="minorHAnsi"/>
        </w:rPr>
        <w:t xml:space="preserve"> 8</w:t>
      </w:r>
      <w:r w:rsidR="007C0273">
        <w:rPr>
          <w:rFonts w:asciiTheme="minorHAnsi" w:hAnsiTheme="minorHAnsi"/>
        </w:rPr>
        <w:t>.</w:t>
      </w:r>
    </w:p>
    <w:p w14:paraId="517A95DB" w14:textId="77777777" w:rsidR="00633EC3" w:rsidRPr="00413FF4" w:rsidRDefault="00633EC3" w:rsidP="008C10D0">
      <w:pPr>
        <w:rPr>
          <w:rFonts w:asciiTheme="minorHAnsi" w:hAnsiTheme="minorHAnsi"/>
        </w:rPr>
      </w:pPr>
    </w:p>
    <w:p w14:paraId="6F000DE9" w14:textId="2D20A661" w:rsidR="00AB35FA" w:rsidRPr="00413FF4" w:rsidRDefault="00E90CDB" w:rsidP="00AB35FA">
      <w:pPr>
        <w:keepNext/>
        <w:jc w:val="center"/>
        <w:rPr>
          <w:rFonts w:asciiTheme="minorHAnsi" w:hAnsiTheme="minorHAnsi"/>
        </w:rPr>
      </w:pPr>
      <w:r>
        <w:rPr>
          <w:rFonts w:asciiTheme="minorHAnsi" w:hAnsiTheme="minorHAnsi"/>
          <w:noProof/>
        </w:rPr>
        <w:lastRenderedPageBreak/>
        <w:drawing>
          <wp:inline distT="0" distB="0" distL="0" distR="0" wp14:anchorId="589BB113" wp14:editId="51FB8BF2">
            <wp:extent cx="5760720" cy="3204210"/>
            <wp:effectExtent l="0" t="0" r="5080" b="0"/>
            <wp:docPr id="778428383" name="Picture 8" descr="A map of land with yellow and black triang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28383" name="Picture 8" descr="A map of land with yellow and black triangle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204210"/>
                    </a:xfrm>
                    <a:prstGeom prst="rect">
                      <a:avLst/>
                    </a:prstGeom>
                  </pic:spPr>
                </pic:pic>
              </a:graphicData>
            </a:graphic>
          </wp:inline>
        </w:drawing>
      </w:r>
    </w:p>
    <w:p w14:paraId="5AD56D9F" w14:textId="3E54EA63" w:rsidR="00AB0974" w:rsidRPr="00413FF4" w:rsidRDefault="00AB35FA" w:rsidP="00AA65C9">
      <w:pPr>
        <w:pStyle w:val="Caption"/>
        <w:jc w:val="center"/>
        <w:rPr>
          <w:rFonts w:asciiTheme="minorHAnsi" w:hAnsiTheme="minorHAnsi"/>
        </w:rPr>
      </w:pPr>
      <w:bookmarkStart w:id="83" w:name="_Ref187672846"/>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13</w:t>
      </w:r>
      <w:r w:rsidRPr="00413FF4">
        <w:rPr>
          <w:rFonts w:asciiTheme="minorHAnsi" w:hAnsiTheme="minorHAnsi"/>
        </w:rPr>
        <w:fldChar w:fldCharType="end"/>
      </w:r>
      <w:bookmarkEnd w:id="83"/>
      <w:r w:rsidRPr="00413FF4">
        <w:rPr>
          <w:rFonts w:asciiTheme="minorHAnsi" w:hAnsiTheme="minorHAnsi"/>
        </w:rPr>
        <w:t>: Planeeringu</w:t>
      </w:r>
      <w:r w:rsidRPr="00413FF4">
        <w:rPr>
          <w:rFonts w:asciiTheme="minorHAnsi" w:hAnsiTheme="minorHAnsi"/>
          <w:noProof/>
        </w:rPr>
        <w:t>ala ettepanek, koos võimalike tuumajaama asukohtadega.</w:t>
      </w:r>
    </w:p>
    <w:p w14:paraId="39311D8B" w14:textId="38F6B2B5" w:rsidR="00AA65C9" w:rsidRPr="00413FF4" w:rsidRDefault="00E90CDB" w:rsidP="00AA65C9">
      <w:pPr>
        <w:keepNext/>
        <w:rPr>
          <w:rFonts w:asciiTheme="minorHAnsi" w:hAnsiTheme="minorHAnsi"/>
        </w:rPr>
      </w:pPr>
      <w:r>
        <w:rPr>
          <w:rFonts w:asciiTheme="minorHAnsi" w:hAnsiTheme="minorHAnsi"/>
          <w:noProof/>
        </w:rPr>
        <w:drawing>
          <wp:inline distT="0" distB="0" distL="0" distR="0" wp14:anchorId="6B3292F5" wp14:editId="2AA9DFCD">
            <wp:extent cx="5760720" cy="3204210"/>
            <wp:effectExtent l="0" t="0" r="5080" b="0"/>
            <wp:docPr id="1910184616" name="Picture 9"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184616" name="Picture 9" descr="A map of the islan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3204210"/>
                    </a:xfrm>
                    <a:prstGeom prst="rect">
                      <a:avLst/>
                    </a:prstGeom>
                  </pic:spPr>
                </pic:pic>
              </a:graphicData>
            </a:graphic>
          </wp:inline>
        </w:drawing>
      </w:r>
    </w:p>
    <w:p w14:paraId="383BC16F" w14:textId="1BC18534" w:rsidR="00B5080F" w:rsidRPr="00413FF4" w:rsidRDefault="00AA65C9" w:rsidP="003C2685">
      <w:pPr>
        <w:pStyle w:val="Caption"/>
        <w:jc w:val="center"/>
        <w:rPr>
          <w:rFonts w:asciiTheme="minorHAnsi" w:hAnsiTheme="minorHAnsi"/>
        </w:rPr>
      </w:pPr>
      <w:bookmarkStart w:id="84" w:name="_Ref187672847"/>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14</w:t>
      </w:r>
      <w:r w:rsidRPr="00413FF4">
        <w:rPr>
          <w:rFonts w:asciiTheme="minorHAnsi" w:hAnsiTheme="minorHAnsi"/>
        </w:rPr>
        <w:fldChar w:fldCharType="end"/>
      </w:r>
      <w:bookmarkEnd w:id="84"/>
      <w:r w:rsidRPr="00413FF4">
        <w:rPr>
          <w:rFonts w:asciiTheme="minorHAnsi" w:hAnsiTheme="minorHAnsi"/>
        </w:rPr>
        <w:t>: Planeeringu ala ettepanek.</w:t>
      </w:r>
    </w:p>
    <w:p w14:paraId="7F0B0FBF" w14:textId="754A6FBE" w:rsidR="00E12CF6" w:rsidRPr="00413FF4" w:rsidRDefault="0089383C" w:rsidP="000C046A">
      <w:pPr>
        <w:pStyle w:val="Heading2"/>
        <w:rPr>
          <w:rFonts w:asciiTheme="minorHAnsi" w:hAnsiTheme="minorHAnsi"/>
        </w:rPr>
      </w:pPr>
      <w:bookmarkStart w:id="85" w:name="_Toc175602541"/>
      <w:bookmarkStart w:id="86" w:name="_Toc187673652"/>
      <w:r w:rsidRPr="00413FF4">
        <w:rPr>
          <w:rFonts w:asciiTheme="minorHAnsi" w:hAnsiTheme="minorHAnsi"/>
        </w:rPr>
        <w:t>Tuumaelektrijaama kavandamisest puudutatud isikute ja asutuste ring</w:t>
      </w:r>
      <w:bookmarkEnd w:id="85"/>
      <w:bookmarkEnd w:id="86"/>
    </w:p>
    <w:p w14:paraId="666816C8" w14:textId="76A47975"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rPr>
        <w:t>Lisaks arendajale saab tuumaelektrijaama kavandamisest puudutatud isikutena käsitleda TEJ asukoha ning sellest mõjutatud kohalikke omavalitsusi, seotud valitsusasutusi ja huvitatud ettevõtjaid.</w:t>
      </w:r>
    </w:p>
    <w:p w14:paraId="423EF55C" w14:textId="77777777"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rPr>
        <w:t>TEJ kavandamisega territoriaalselt, majanduslikult või sotsiaalselt seotud kohalikud omavalitsused</w:t>
      </w:r>
      <w:r w:rsidRPr="00413FF4">
        <w:rPr>
          <w:rFonts w:asciiTheme="minorHAnsi" w:eastAsia="Times New Roman" w:hAnsiTheme="minorHAnsi"/>
          <w:b/>
          <w:bCs/>
        </w:rPr>
        <w:t xml:space="preserve"> </w:t>
      </w:r>
      <w:r w:rsidRPr="00413FF4">
        <w:rPr>
          <w:rFonts w:asciiTheme="minorHAnsi" w:eastAsia="Times New Roman" w:hAnsiTheme="minorHAnsi"/>
        </w:rPr>
        <w:t>(puudutatud omavalitsused) on:</w:t>
      </w:r>
    </w:p>
    <w:p w14:paraId="0457AA2F" w14:textId="77777777" w:rsidR="0089383C" w:rsidRPr="00413FF4" w:rsidRDefault="0089383C" w:rsidP="0089383C">
      <w:pPr>
        <w:pStyle w:val="ListParagraph"/>
        <w:numPr>
          <w:ilvl w:val="0"/>
          <w:numId w:val="26"/>
        </w:numPr>
        <w:spacing w:before="120" w:after="120" w:line="240" w:lineRule="auto"/>
        <w:rPr>
          <w:rFonts w:asciiTheme="minorHAnsi" w:eastAsia="Times New Roman" w:hAnsiTheme="minorHAnsi"/>
        </w:rPr>
      </w:pPr>
      <w:r w:rsidRPr="00413FF4">
        <w:rPr>
          <w:rFonts w:asciiTheme="minorHAnsi" w:eastAsia="Times New Roman" w:hAnsiTheme="minorHAnsi"/>
        </w:rPr>
        <w:t>Viru-Nigula vald</w:t>
      </w:r>
    </w:p>
    <w:p w14:paraId="57A1A9D7" w14:textId="2A0F8D12" w:rsidR="0089383C" w:rsidRPr="00413FF4" w:rsidRDefault="0089383C" w:rsidP="002E75A7">
      <w:pPr>
        <w:pStyle w:val="ListParagraph"/>
        <w:numPr>
          <w:ilvl w:val="0"/>
          <w:numId w:val="26"/>
        </w:numPr>
        <w:spacing w:before="120" w:after="120" w:line="240" w:lineRule="auto"/>
        <w:rPr>
          <w:rFonts w:asciiTheme="minorHAnsi" w:eastAsia="Times New Roman" w:hAnsiTheme="minorHAnsi"/>
        </w:rPr>
      </w:pPr>
      <w:r w:rsidRPr="00413FF4">
        <w:rPr>
          <w:rFonts w:asciiTheme="minorHAnsi" w:eastAsia="Times New Roman" w:hAnsiTheme="minorHAnsi"/>
        </w:rPr>
        <w:t>Lüganuse vald</w:t>
      </w:r>
    </w:p>
    <w:p w14:paraId="6FFD88ED" w14:textId="77777777"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rPr>
        <w:lastRenderedPageBreak/>
        <w:t>Sõltuvalt planeeringuala suurusest ja mõjust tuleb eriplaneeringu koostamisse hõlmata järgmised kohalikud omavalitsused:</w:t>
      </w:r>
    </w:p>
    <w:p w14:paraId="6C7AD48C"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Viru-Nigula vald</w:t>
      </w:r>
    </w:p>
    <w:p w14:paraId="3F38E0CB"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Vinni vald</w:t>
      </w:r>
    </w:p>
    <w:p w14:paraId="04148ED0"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Haljala vald</w:t>
      </w:r>
    </w:p>
    <w:p w14:paraId="23B7647B"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Rakvere vald</w:t>
      </w:r>
    </w:p>
    <w:p w14:paraId="4D968EE3"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Lüganuse vald</w:t>
      </w:r>
    </w:p>
    <w:p w14:paraId="23F469E4"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Alutagusevald</w:t>
      </w:r>
    </w:p>
    <w:p w14:paraId="728F17FB"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Jõhvi linn</w:t>
      </w:r>
    </w:p>
    <w:p w14:paraId="7697F550"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Kohtla-Järve linn</w:t>
      </w:r>
    </w:p>
    <w:p w14:paraId="3EAAE517" w14:textId="77777777" w:rsidR="0089383C" w:rsidRPr="00413FF4" w:rsidRDefault="0089383C" w:rsidP="0089383C">
      <w:pPr>
        <w:pStyle w:val="ListParagraph"/>
        <w:numPr>
          <w:ilvl w:val="0"/>
          <w:numId w:val="27"/>
        </w:numPr>
        <w:spacing w:before="120" w:after="120" w:line="240" w:lineRule="auto"/>
        <w:rPr>
          <w:rFonts w:asciiTheme="minorHAnsi" w:eastAsia="Times New Roman" w:hAnsiTheme="minorHAnsi"/>
        </w:rPr>
      </w:pPr>
      <w:r w:rsidRPr="00413FF4">
        <w:rPr>
          <w:rFonts w:asciiTheme="minorHAnsi" w:eastAsia="Times New Roman" w:hAnsiTheme="minorHAnsi"/>
        </w:rPr>
        <w:t>Toila vald</w:t>
      </w:r>
    </w:p>
    <w:p w14:paraId="3D2373E7" w14:textId="1ED461FC"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rPr>
        <w:t>Lisaks tuleb planeeringu käigus arvestada ka laiema huviga nii Ida-Viru Omavalitsuste Liidu kui Lääne-Viru Omavalitsuste Liidu poolt, samuti Eesti Linnade ja Valdade liidu poolt.</w:t>
      </w:r>
    </w:p>
    <w:p w14:paraId="142248E0" w14:textId="30716A10"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b/>
          <w:bCs/>
        </w:rPr>
        <w:t>Valitsusasutused</w:t>
      </w:r>
      <w:r w:rsidRPr="00413FF4">
        <w:rPr>
          <w:rFonts w:asciiTheme="minorHAnsi" w:eastAsia="Times New Roman" w:hAnsiTheme="minorHAnsi"/>
        </w:rPr>
        <w:t>,</w:t>
      </w:r>
      <w:r w:rsidRPr="00413FF4" w:rsidDel="00683715">
        <w:rPr>
          <w:rFonts w:asciiTheme="minorHAnsi" w:eastAsia="Times New Roman" w:hAnsiTheme="minorHAnsi"/>
        </w:rPr>
        <w:t xml:space="preserve"> </w:t>
      </w:r>
      <w:r w:rsidR="00683715" w:rsidRPr="00413FF4">
        <w:rPr>
          <w:rFonts w:asciiTheme="minorHAnsi" w:eastAsia="Times New Roman" w:hAnsiTheme="minorHAnsi"/>
        </w:rPr>
        <w:t xml:space="preserve">sh </w:t>
      </w:r>
      <w:r w:rsidRPr="00413FF4">
        <w:rPr>
          <w:rFonts w:asciiTheme="minorHAnsi" w:eastAsia="Times New Roman" w:hAnsiTheme="minorHAnsi"/>
        </w:rPr>
        <w:t>Majandus- ja Kommunikatsiooniministeerium, Rahandusministeerium ning Kliimaministeerium. Tuumaenergia kasutuselevõtu ja hilisema ehitustegevuse seisukohast on oluline osapool ka Keskkonnaamet (</w:t>
      </w:r>
      <w:r w:rsidRPr="00413FF4">
        <w:rPr>
          <w:rFonts w:asciiTheme="minorHAnsi" w:eastAsia="Times New Roman" w:hAnsiTheme="minorHAnsi"/>
          <w:b/>
          <w:bCs/>
        </w:rPr>
        <w:t>KeA</w:t>
      </w:r>
      <w:r w:rsidRPr="00413FF4">
        <w:rPr>
          <w:rFonts w:asciiTheme="minorHAnsi" w:eastAsia="Times New Roman" w:hAnsiTheme="minorHAnsi"/>
        </w:rPr>
        <w:t>)</w:t>
      </w:r>
      <w:r w:rsidR="007456F1" w:rsidRPr="00413FF4">
        <w:rPr>
          <w:rFonts w:asciiTheme="minorHAnsi" w:eastAsia="Times New Roman" w:hAnsiTheme="minorHAnsi"/>
        </w:rPr>
        <w:t xml:space="preserve"> ja </w:t>
      </w:r>
      <w:r w:rsidR="00816957" w:rsidRPr="00413FF4">
        <w:rPr>
          <w:rFonts w:asciiTheme="minorHAnsi" w:eastAsia="Times New Roman" w:hAnsiTheme="minorHAnsi"/>
        </w:rPr>
        <w:t>Tarbijakaitse ja Tehnilise Järelevalve Amet (</w:t>
      </w:r>
      <w:r w:rsidR="00816957" w:rsidRPr="00413FF4">
        <w:rPr>
          <w:rFonts w:asciiTheme="minorHAnsi" w:eastAsia="Times New Roman" w:hAnsiTheme="minorHAnsi"/>
          <w:b/>
          <w:bCs/>
        </w:rPr>
        <w:t>TTJA)</w:t>
      </w:r>
      <w:r w:rsidRPr="00413FF4">
        <w:rPr>
          <w:rFonts w:asciiTheme="minorHAnsi" w:eastAsia="Times New Roman" w:hAnsiTheme="minorHAnsi"/>
          <w:b/>
          <w:bCs/>
        </w:rPr>
        <w:t>.</w:t>
      </w:r>
      <w:r w:rsidRPr="00413FF4">
        <w:rPr>
          <w:rFonts w:asciiTheme="minorHAnsi" w:eastAsia="Times New Roman" w:hAnsiTheme="minorHAnsi"/>
        </w:rPr>
        <w:t xml:space="preserve"> Lisaks tuleb teha koostööd teiste valitsusasutustega, näiteks Maanteeametiga, et analüüsida seoseid muu infrastruktuuriga.</w:t>
      </w:r>
    </w:p>
    <w:p w14:paraId="025278B2" w14:textId="77777777"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b/>
        </w:rPr>
        <w:t>Keskkonnaorganisatsioonid</w:t>
      </w:r>
      <w:r w:rsidRPr="00413FF4">
        <w:rPr>
          <w:rFonts w:asciiTheme="minorHAnsi" w:eastAsia="Times New Roman" w:hAnsiTheme="minorHAnsi"/>
        </w:rPr>
        <w:t xml:space="preserve"> neid ühendava esindusorganisatsiooni kaudu – TEJ rajamisega kaasneb keskkonnamõju, mille suhtes võib eeldada keskkonnaorganisatsioonide põhjendatud huvi.</w:t>
      </w:r>
    </w:p>
    <w:p w14:paraId="0B0450C5" w14:textId="7DE0878C"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b/>
          <w:bCs/>
        </w:rPr>
        <w:t>Erasektor</w:t>
      </w:r>
      <w:r w:rsidRPr="00413FF4">
        <w:rPr>
          <w:rFonts w:asciiTheme="minorHAnsi" w:eastAsia="Times New Roman" w:hAnsiTheme="minorHAnsi"/>
        </w:rPr>
        <w:t>i pool</w:t>
      </w:r>
      <w:r w:rsidR="00683715" w:rsidRPr="00413FF4">
        <w:rPr>
          <w:rFonts w:asciiTheme="minorHAnsi" w:eastAsia="Times New Roman" w:hAnsiTheme="minorHAnsi"/>
        </w:rPr>
        <w:t>e</w:t>
      </w:r>
      <w:r w:rsidRPr="00413FF4">
        <w:rPr>
          <w:rFonts w:asciiTheme="minorHAnsi" w:eastAsia="Times New Roman" w:hAnsiTheme="minorHAnsi"/>
        </w:rPr>
        <w:t xml:space="preserve">lt tuleks kaasata TEJ võimalike asukohtade lähedusse jäävaid </w:t>
      </w:r>
      <w:r w:rsidR="00AD63AF" w:rsidRPr="00413FF4">
        <w:rPr>
          <w:rFonts w:asciiTheme="minorHAnsi" w:eastAsia="Times New Roman" w:hAnsiTheme="minorHAnsi"/>
        </w:rPr>
        <w:t xml:space="preserve">suuremaid </w:t>
      </w:r>
      <w:r w:rsidRPr="00413FF4">
        <w:rPr>
          <w:rFonts w:asciiTheme="minorHAnsi" w:eastAsia="Times New Roman" w:hAnsiTheme="minorHAnsi"/>
        </w:rPr>
        <w:t>ettevõtteid</w:t>
      </w:r>
      <w:r w:rsidR="00683715" w:rsidRPr="00413FF4">
        <w:rPr>
          <w:rFonts w:asciiTheme="minorHAnsi" w:eastAsia="Times New Roman" w:hAnsiTheme="minorHAnsi"/>
        </w:rPr>
        <w:t xml:space="preserve"> nagu </w:t>
      </w:r>
      <w:r w:rsidRPr="00413FF4">
        <w:rPr>
          <w:rFonts w:asciiTheme="minorHAnsi" w:eastAsia="Times New Roman" w:hAnsiTheme="minorHAnsi"/>
        </w:rPr>
        <w:t>Estonian Cell, Kunda Tsemenditehas, Viru Kee</w:t>
      </w:r>
      <w:r w:rsidR="00DF0B0F" w:rsidRPr="00413FF4">
        <w:rPr>
          <w:rFonts w:asciiTheme="minorHAnsi" w:eastAsia="Times New Roman" w:hAnsiTheme="minorHAnsi"/>
        </w:rPr>
        <w:t>m</w:t>
      </w:r>
      <w:r w:rsidRPr="00413FF4">
        <w:rPr>
          <w:rFonts w:asciiTheme="minorHAnsi" w:eastAsia="Times New Roman" w:hAnsiTheme="minorHAnsi"/>
        </w:rPr>
        <w:t>ia Grupp AS, Kunda Sadam AS, Lontova seikluspark OÜ, Malla Mõis, Saka Mõis, Tulivee Hotel</w:t>
      </w:r>
      <w:r w:rsidR="00816957" w:rsidRPr="00413FF4">
        <w:rPr>
          <w:rFonts w:asciiTheme="minorHAnsi" w:eastAsia="Times New Roman" w:hAnsiTheme="minorHAnsi"/>
        </w:rPr>
        <w:t xml:space="preserve">l ja teisi </w:t>
      </w:r>
      <w:r w:rsidR="00AD63AF" w:rsidRPr="00413FF4">
        <w:rPr>
          <w:rFonts w:asciiTheme="minorHAnsi" w:eastAsia="Times New Roman" w:hAnsiTheme="minorHAnsi"/>
        </w:rPr>
        <w:t>antud piirkonda jäävaid ettevõtteid.</w:t>
      </w:r>
    </w:p>
    <w:p w14:paraId="3F9B42E6" w14:textId="77777777"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b/>
          <w:bCs/>
        </w:rPr>
        <w:t>Isikud, kelle õigusi võib planeering puudutada</w:t>
      </w:r>
      <w:r w:rsidRPr="00413FF4">
        <w:rPr>
          <w:rFonts w:asciiTheme="minorHAnsi" w:eastAsia="Times New Roman" w:hAnsiTheme="minorHAnsi"/>
        </w:rPr>
        <w:t>, sealhulgas maaomanikud, kui on selge, et nende kinnisasi jääb kavandatava ehitise lähedusse või isikud, kelle muud õigused võivad olla ülemääraselt mõjutatud kavandatavast ehitisest.</w:t>
      </w:r>
    </w:p>
    <w:p w14:paraId="42624746" w14:textId="77777777" w:rsidR="0089383C" w:rsidRPr="00413FF4" w:rsidRDefault="0089383C" w:rsidP="0089383C">
      <w:pPr>
        <w:spacing w:before="120" w:after="120"/>
        <w:rPr>
          <w:rFonts w:asciiTheme="minorHAnsi" w:eastAsia="Times New Roman" w:hAnsiTheme="minorHAnsi"/>
        </w:rPr>
      </w:pPr>
      <w:r w:rsidRPr="00413FF4">
        <w:rPr>
          <w:rFonts w:asciiTheme="minorHAnsi" w:eastAsia="Times New Roman" w:hAnsiTheme="minorHAnsi"/>
        </w:rPr>
        <w:t>Lisaks on teavitustegevuste sihtgrupiks ka kogukondade liikmed, keda planeering otseselt ei puuduta, kuid kelle elutegevus (liikuvus, vaba aja veetmise harjumused) on seotud planeeringupiirkondadega ja kes seetõttu  omavad suuremat huvi planeerimistegevuse vastu kas teatud aspektides või laiemalt (kas muutub harjumuspärane vaade, kuidas muutub transpordikorraldus jne). Sellised kogukonnad on näiteks külaseltsid, aga ka seltsidesse organiseerumata “ümberkaudsed”.</w:t>
      </w:r>
    </w:p>
    <w:p w14:paraId="16F0916A" w14:textId="4867DCFB" w:rsidR="000C046A" w:rsidRPr="00413FF4" w:rsidRDefault="0089383C" w:rsidP="002E75A7">
      <w:pPr>
        <w:spacing w:before="120" w:after="120"/>
        <w:rPr>
          <w:rFonts w:asciiTheme="minorHAnsi" w:eastAsia="Times New Roman" w:hAnsiTheme="minorHAnsi"/>
        </w:rPr>
      </w:pPr>
      <w:r w:rsidRPr="00413FF4">
        <w:rPr>
          <w:rFonts w:asciiTheme="minorHAnsi" w:eastAsia="Times New Roman" w:hAnsiTheme="minorHAnsi"/>
          <w:b/>
          <w:bCs/>
        </w:rPr>
        <w:t>Planeeringualal asuvad õiguste omajad</w:t>
      </w:r>
      <w:r w:rsidRPr="00413FF4">
        <w:rPr>
          <w:rFonts w:asciiTheme="minorHAnsi" w:eastAsia="Times New Roman" w:hAnsiTheme="minorHAnsi"/>
        </w:rPr>
        <w:t xml:space="preserve">, sealhulgas kaevandusloa, kehtestatud planeeringutest tulenevate õiguste (nt tuuleenergeetika arendamiseks sobiv ala üldplaneeringus) või muude taoliste õiguste omajad. Täpsem kaasamise kava on esitatud LISAS </w:t>
      </w:r>
      <w:r w:rsidR="003B1B2C" w:rsidRPr="00413FF4">
        <w:rPr>
          <w:rFonts w:asciiTheme="minorHAnsi" w:eastAsia="Times New Roman" w:hAnsiTheme="minorHAnsi"/>
        </w:rPr>
        <w:t>9</w:t>
      </w:r>
      <w:r w:rsidR="002E75A7" w:rsidRPr="00413FF4">
        <w:rPr>
          <w:rFonts w:asciiTheme="minorHAnsi" w:eastAsia="Times New Roman" w:hAnsiTheme="minorHAnsi"/>
        </w:rPr>
        <w:t>.</w:t>
      </w:r>
    </w:p>
    <w:p w14:paraId="146CDEA3" w14:textId="752C25F2" w:rsidR="00034000" w:rsidRPr="00413FF4" w:rsidRDefault="00CF5AB7" w:rsidP="00034000">
      <w:pPr>
        <w:pStyle w:val="Heading2"/>
        <w:rPr>
          <w:rFonts w:asciiTheme="minorHAnsi" w:hAnsiTheme="minorHAnsi"/>
        </w:rPr>
      </w:pPr>
      <w:bookmarkStart w:id="87" w:name="_Toc187673653"/>
      <w:r w:rsidRPr="00413FF4">
        <w:rPr>
          <w:rFonts w:asciiTheme="minorHAnsi" w:hAnsiTheme="minorHAnsi"/>
        </w:rPr>
        <w:t xml:space="preserve">Läbi viidud kaasamistegevus ja </w:t>
      </w:r>
      <w:r w:rsidR="0045404F" w:rsidRPr="00413FF4">
        <w:rPr>
          <w:rFonts w:asciiTheme="minorHAnsi" w:hAnsiTheme="minorHAnsi"/>
        </w:rPr>
        <w:t>kogukonna teadlikkuse tõstmine</w:t>
      </w:r>
      <w:bookmarkEnd w:id="87"/>
    </w:p>
    <w:p w14:paraId="5F207C0D" w14:textId="1196616C" w:rsidR="00384B0D" w:rsidRPr="00413FF4" w:rsidRDefault="007C2FFD" w:rsidP="00384B0D">
      <w:pPr>
        <w:rPr>
          <w:rFonts w:asciiTheme="minorHAnsi" w:hAnsiTheme="minorHAnsi"/>
        </w:rPr>
      </w:pPr>
      <w:r w:rsidRPr="00413FF4">
        <w:rPr>
          <w:rFonts w:asciiTheme="minorHAnsi" w:hAnsiTheme="minorHAnsi"/>
        </w:rPr>
        <w:t xml:space="preserve">Fermi Energia AS on </w:t>
      </w:r>
      <w:r w:rsidR="00767C1F" w:rsidRPr="00413FF4">
        <w:rPr>
          <w:rFonts w:asciiTheme="minorHAnsi" w:hAnsiTheme="minorHAnsi"/>
        </w:rPr>
        <w:t>oma tegevuses lähtunud põhimõttest</w:t>
      </w:r>
      <w:r w:rsidR="00E1046C" w:rsidRPr="00413FF4">
        <w:rPr>
          <w:rFonts w:asciiTheme="minorHAnsi" w:hAnsiTheme="minorHAnsi"/>
        </w:rPr>
        <w:t>, et</w:t>
      </w:r>
      <w:r w:rsidR="00D2134E" w:rsidRPr="00413FF4">
        <w:rPr>
          <w:rFonts w:asciiTheme="minorHAnsi" w:hAnsiTheme="minorHAnsi"/>
        </w:rPr>
        <w:t xml:space="preserve"> tegevused ja uuringud on avaliku</w:t>
      </w:r>
      <w:r w:rsidR="00991571" w:rsidRPr="00413FF4">
        <w:rPr>
          <w:rFonts w:asciiTheme="minorHAnsi" w:hAnsiTheme="minorHAnsi"/>
        </w:rPr>
        <w:t xml:space="preserve">lt kättesaadavad ning kogukondasid </w:t>
      </w:r>
      <w:r w:rsidR="00C07972" w:rsidRPr="00413FF4">
        <w:rPr>
          <w:rFonts w:asciiTheme="minorHAnsi" w:hAnsiTheme="minorHAnsi"/>
        </w:rPr>
        <w:t>kaasatakse kohe algusest peale</w:t>
      </w:r>
      <w:r w:rsidR="00162B4F" w:rsidRPr="00413FF4">
        <w:rPr>
          <w:rFonts w:asciiTheme="minorHAnsi" w:hAnsiTheme="minorHAnsi"/>
        </w:rPr>
        <w:t xml:space="preserve"> ka planeeringueelsetesse tegevustesse. </w:t>
      </w:r>
      <w:r w:rsidR="00B82F69" w:rsidRPr="00413FF4">
        <w:rPr>
          <w:rFonts w:asciiTheme="minorHAnsi" w:hAnsiTheme="minorHAnsi"/>
        </w:rPr>
        <w:t xml:space="preserve">Kuna </w:t>
      </w:r>
      <w:r w:rsidR="008F4541" w:rsidRPr="00413FF4">
        <w:rPr>
          <w:rFonts w:asciiTheme="minorHAnsi" w:hAnsiTheme="minorHAnsi"/>
        </w:rPr>
        <w:t>Eestis puudub kogemus tuuma</w:t>
      </w:r>
      <w:r w:rsidR="0026580A" w:rsidRPr="00413FF4">
        <w:rPr>
          <w:rFonts w:asciiTheme="minorHAnsi" w:hAnsiTheme="minorHAnsi"/>
        </w:rPr>
        <w:t xml:space="preserve">jaamade osas, siis </w:t>
      </w:r>
      <w:r w:rsidR="00A91A40" w:rsidRPr="00413FF4">
        <w:rPr>
          <w:rFonts w:asciiTheme="minorHAnsi" w:hAnsiTheme="minorHAnsi"/>
        </w:rPr>
        <w:t>on arendaja lähtunud IAEA juhistest võimalikult vara ja läbipaistvalt kaasata kogukondasid ning jagada tuuma</w:t>
      </w:r>
      <w:r w:rsidR="00BF573B" w:rsidRPr="00413FF4">
        <w:rPr>
          <w:rFonts w:asciiTheme="minorHAnsi" w:hAnsiTheme="minorHAnsi"/>
        </w:rPr>
        <w:t>energeetika alaseid teadmisi</w:t>
      </w:r>
      <w:r w:rsidR="00A62321" w:rsidRPr="00413FF4">
        <w:rPr>
          <w:rFonts w:asciiTheme="minorHAnsi" w:hAnsiTheme="minorHAnsi"/>
        </w:rPr>
        <w:t xml:space="preserve">. See tagab selle, et </w:t>
      </w:r>
      <w:r w:rsidR="005A2CE9" w:rsidRPr="00413FF4">
        <w:rPr>
          <w:rFonts w:asciiTheme="minorHAnsi" w:hAnsiTheme="minorHAnsi"/>
        </w:rPr>
        <w:t xml:space="preserve">planeeringu käigus </w:t>
      </w:r>
      <w:r w:rsidR="00FB218C" w:rsidRPr="00413FF4">
        <w:rPr>
          <w:rFonts w:asciiTheme="minorHAnsi" w:hAnsiTheme="minorHAnsi"/>
        </w:rPr>
        <w:t>puudutatud osapooled on</w:t>
      </w:r>
      <w:r w:rsidR="00813BEB" w:rsidRPr="00413FF4">
        <w:rPr>
          <w:rFonts w:asciiTheme="minorHAnsi" w:hAnsiTheme="minorHAnsi"/>
        </w:rPr>
        <w:t xml:space="preserve"> </w:t>
      </w:r>
      <w:r w:rsidR="00A524AA" w:rsidRPr="00413FF4">
        <w:rPr>
          <w:rFonts w:asciiTheme="minorHAnsi" w:hAnsiTheme="minorHAnsi"/>
        </w:rPr>
        <w:t>teadlikud tuumaenergeetika eripäradest ning suudavad teadlikult protsessis kaasa rääkida.</w:t>
      </w:r>
    </w:p>
    <w:p w14:paraId="12292705" w14:textId="58EB7B9C" w:rsidR="00A524AA" w:rsidRPr="00413FF4" w:rsidRDefault="007E68CB" w:rsidP="00384B0D">
      <w:pPr>
        <w:rPr>
          <w:rFonts w:asciiTheme="minorHAnsi" w:hAnsiTheme="minorHAnsi"/>
        </w:rPr>
      </w:pPr>
      <w:r w:rsidRPr="00413FF4">
        <w:rPr>
          <w:rFonts w:asciiTheme="minorHAnsi" w:hAnsiTheme="minorHAnsi"/>
        </w:rPr>
        <w:lastRenderedPageBreak/>
        <w:t>E</w:t>
      </w:r>
      <w:r w:rsidR="00643896" w:rsidRPr="00413FF4">
        <w:rPr>
          <w:rFonts w:asciiTheme="minorHAnsi" w:hAnsiTheme="minorHAnsi"/>
        </w:rPr>
        <w:t xml:space="preserve">eltoodud </w:t>
      </w:r>
      <w:r w:rsidR="00883803" w:rsidRPr="00413FF4">
        <w:rPr>
          <w:rFonts w:asciiTheme="minorHAnsi" w:hAnsiTheme="minorHAnsi"/>
        </w:rPr>
        <w:t>põhimõttest</w:t>
      </w:r>
      <w:r w:rsidRPr="00413FF4">
        <w:rPr>
          <w:rFonts w:asciiTheme="minorHAnsi" w:hAnsiTheme="minorHAnsi"/>
        </w:rPr>
        <w:t xml:space="preserve"> lähtuvalt on Fermi Energia AS läbi viinud järgmis</w:t>
      </w:r>
      <w:r w:rsidR="552DF889" w:rsidRPr="00413FF4">
        <w:rPr>
          <w:rFonts w:asciiTheme="minorHAnsi" w:hAnsiTheme="minorHAnsi"/>
        </w:rPr>
        <w:t>i</w:t>
      </w:r>
      <w:r w:rsidRPr="00413FF4">
        <w:rPr>
          <w:rFonts w:asciiTheme="minorHAnsi" w:hAnsiTheme="minorHAnsi"/>
        </w:rPr>
        <w:t xml:space="preserve"> tegevusi:</w:t>
      </w:r>
    </w:p>
    <w:p w14:paraId="0E13480E" w14:textId="5CF1E95C" w:rsidR="007E68CB" w:rsidRPr="00413FF4" w:rsidRDefault="065D8C4D" w:rsidP="005A72EC">
      <w:pPr>
        <w:pStyle w:val="ListParagraph"/>
        <w:numPr>
          <w:ilvl w:val="0"/>
          <w:numId w:val="68"/>
        </w:numPr>
        <w:rPr>
          <w:rFonts w:asciiTheme="minorHAnsi" w:hAnsiTheme="minorHAnsi"/>
        </w:rPr>
      </w:pPr>
      <w:r w:rsidRPr="00413FF4">
        <w:rPr>
          <w:rFonts w:asciiTheme="minorHAnsi" w:hAnsiTheme="minorHAnsi"/>
        </w:rPr>
        <w:t xml:space="preserve">Enam kui </w:t>
      </w:r>
      <w:r w:rsidR="006D3CC2" w:rsidRPr="00413FF4">
        <w:rPr>
          <w:rFonts w:asciiTheme="minorHAnsi" w:hAnsiTheme="minorHAnsi"/>
        </w:rPr>
        <w:t>50 infopäeva kogukondades</w:t>
      </w:r>
      <w:r w:rsidR="008F508F" w:rsidRPr="00413FF4">
        <w:rPr>
          <w:rFonts w:asciiTheme="minorHAnsi" w:hAnsiTheme="minorHAnsi"/>
        </w:rPr>
        <w:t>, millest on osa võtnud üle 500 inimese</w:t>
      </w:r>
      <w:r w:rsidR="49FEA5CA" w:rsidRPr="00413FF4">
        <w:rPr>
          <w:rFonts w:asciiTheme="minorHAnsi" w:hAnsiTheme="minorHAnsi"/>
        </w:rPr>
        <w:t>.</w:t>
      </w:r>
    </w:p>
    <w:p w14:paraId="55D4238E" w14:textId="2F52F295" w:rsidR="00B519A8" w:rsidRPr="00413FF4" w:rsidRDefault="7FD6CD74" w:rsidP="005A72EC">
      <w:pPr>
        <w:pStyle w:val="ListParagraph"/>
        <w:numPr>
          <w:ilvl w:val="0"/>
          <w:numId w:val="68"/>
        </w:numPr>
        <w:rPr>
          <w:rFonts w:asciiTheme="minorHAnsi" w:hAnsiTheme="minorHAnsi"/>
        </w:rPr>
      </w:pPr>
      <w:r w:rsidRPr="00413FF4">
        <w:rPr>
          <w:rFonts w:asciiTheme="minorHAnsi" w:hAnsiTheme="minorHAnsi"/>
        </w:rPr>
        <w:t>R</w:t>
      </w:r>
      <w:r w:rsidR="799D18AA" w:rsidRPr="00413FF4">
        <w:rPr>
          <w:rFonts w:asciiTheme="minorHAnsi" w:hAnsiTheme="minorHAnsi"/>
        </w:rPr>
        <w:t xml:space="preserve">eisid </w:t>
      </w:r>
      <w:r w:rsidR="1A48B256" w:rsidRPr="00413FF4">
        <w:rPr>
          <w:rFonts w:asciiTheme="minorHAnsi" w:hAnsiTheme="minorHAnsi"/>
        </w:rPr>
        <w:t xml:space="preserve">Soome ja Rootsi </w:t>
      </w:r>
      <w:r w:rsidR="799D18AA" w:rsidRPr="00413FF4">
        <w:rPr>
          <w:rFonts w:asciiTheme="minorHAnsi" w:hAnsiTheme="minorHAnsi"/>
        </w:rPr>
        <w:t>t</w:t>
      </w:r>
      <w:r w:rsidR="00B519A8" w:rsidRPr="00413FF4">
        <w:rPr>
          <w:rFonts w:asciiTheme="minorHAnsi" w:hAnsiTheme="minorHAnsi"/>
        </w:rPr>
        <w:t>uumajaamade</w:t>
      </w:r>
      <w:r w:rsidR="0704F609" w:rsidRPr="00413FF4">
        <w:rPr>
          <w:rFonts w:asciiTheme="minorHAnsi" w:hAnsiTheme="minorHAnsi"/>
        </w:rPr>
        <w:t>sse</w:t>
      </w:r>
      <w:r w:rsidR="00B519A8" w:rsidRPr="00413FF4">
        <w:rPr>
          <w:rFonts w:asciiTheme="minorHAnsi" w:hAnsiTheme="minorHAnsi"/>
        </w:rPr>
        <w:t xml:space="preserve">, millest on osa võtnud </w:t>
      </w:r>
      <w:r w:rsidR="007B1E48" w:rsidRPr="00413FF4">
        <w:rPr>
          <w:rFonts w:asciiTheme="minorHAnsi" w:hAnsiTheme="minorHAnsi"/>
        </w:rPr>
        <w:t>üle 150 inimese (p</w:t>
      </w:r>
      <w:r w:rsidR="49E8B55D" w:rsidRPr="00413FF4">
        <w:rPr>
          <w:rFonts w:asciiTheme="minorHAnsi" w:hAnsiTheme="minorHAnsi"/>
        </w:rPr>
        <w:t xml:space="preserve">eamiselt </w:t>
      </w:r>
      <w:r w:rsidR="102336EB" w:rsidRPr="00413FF4">
        <w:rPr>
          <w:rFonts w:asciiTheme="minorHAnsi" w:hAnsiTheme="minorHAnsi"/>
        </w:rPr>
        <w:t>kaalutavate</w:t>
      </w:r>
      <w:r w:rsidR="236F3AA6" w:rsidRPr="00413FF4">
        <w:rPr>
          <w:rFonts w:asciiTheme="minorHAnsi" w:hAnsiTheme="minorHAnsi"/>
        </w:rPr>
        <w:t xml:space="preserve"> </w:t>
      </w:r>
      <w:r w:rsidR="102336EB" w:rsidRPr="00413FF4">
        <w:rPr>
          <w:rFonts w:asciiTheme="minorHAnsi" w:hAnsiTheme="minorHAnsi"/>
        </w:rPr>
        <w:t>asukohavaldade</w:t>
      </w:r>
      <w:r w:rsidR="30527B24" w:rsidRPr="00413FF4">
        <w:rPr>
          <w:rFonts w:asciiTheme="minorHAnsi" w:hAnsiTheme="minorHAnsi"/>
        </w:rPr>
        <w:t xml:space="preserve"> </w:t>
      </w:r>
      <w:r w:rsidR="007B1E48" w:rsidRPr="00413FF4">
        <w:rPr>
          <w:rFonts w:asciiTheme="minorHAnsi" w:hAnsiTheme="minorHAnsi"/>
        </w:rPr>
        <w:t>kogukon</w:t>
      </w:r>
      <w:r w:rsidR="0E74BC35" w:rsidRPr="00413FF4">
        <w:rPr>
          <w:rFonts w:asciiTheme="minorHAnsi" w:hAnsiTheme="minorHAnsi"/>
        </w:rPr>
        <w:t>nad</w:t>
      </w:r>
      <w:r w:rsidR="007B1E48" w:rsidRPr="00413FF4">
        <w:rPr>
          <w:rFonts w:asciiTheme="minorHAnsi" w:hAnsiTheme="minorHAnsi"/>
        </w:rPr>
        <w:t>)</w:t>
      </w:r>
      <w:r w:rsidR="1C536736" w:rsidRPr="00413FF4">
        <w:rPr>
          <w:rFonts w:asciiTheme="minorHAnsi" w:hAnsiTheme="minorHAnsi"/>
        </w:rPr>
        <w:t>.</w:t>
      </w:r>
    </w:p>
    <w:p w14:paraId="2DA0003D" w14:textId="661A8C21" w:rsidR="007B1E48" w:rsidRPr="00413FF4" w:rsidRDefault="001036AB" w:rsidP="005A72EC">
      <w:pPr>
        <w:pStyle w:val="ListParagraph"/>
        <w:numPr>
          <w:ilvl w:val="0"/>
          <w:numId w:val="68"/>
        </w:numPr>
        <w:rPr>
          <w:rFonts w:asciiTheme="minorHAnsi" w:hAnsiTheme="minorHAnsi"/>
        </w:rPr>
      </w:pPr>
      <w:r w:rsidRPr="00413FF4">
        <w:rPr>
          <w:rFonts w:asciiTheme="minorHAnsi" w:hAnsiTheme="minorHAnsi"/>
        </w:rPr>
        <w:t>Avatud on tuumaenergia infotuba Kundas, mida on külastanud üle 1000 inimese üle kogu Eesti.</w:t>
      </w:r>
    </w:p>
    <w:p w14:paraId="5DD70CD1" w14:textId="65CDF63D" w:rsidR="00B21FE0" w:rsidRPr="00413FF4" w:rsidRDefault="4C3FF205" w:rsidP="005A72EC">
      <w:pPr>
        <w:pStyle w:val="ListParagraph"/>
        <w:numPr>
          <w:ilvl w:val="0"/>
          <w:numId w:val="68"/>
        </w:numPr>
        <w:rPr>
          <w:rFonts w:asciiTheme="minorHAnsi" w:hAnsiTheme="minorHAnsi"/>
        </w:rPr>
      </w:pPr>
      <w:r w:rsidRPr="00413FF4">
        <w:rPr>
          <w:rFonts w:asciiTheme="minorHAnsi" w:hAnsiTheme="minorHAnsi"/>
        </w:rPr>
        <w:t>R</w:t>
      </w:r>
      <w:r w:rsidR="00F77253" w:rsidRPr="00413FF4">
        <w:rPr>
          <w:rFonts w:asciiTheme="minorHAnsi" w:hAnsiTheme="minorHAnsi"/>
        </w:rPr>
        <w:t>egulaarse</w:t>
      </w:r>
      <w:r w:rsidR="76A8893B" w:rsidRPr="00413FF4">
        <w:rPr>
          <w:rFonts w:asciiTheme="minorHAnsi" w:hAnsiTheme="minorHAnsi"/>
        </w:rPr>
        <w:t xml:space="preserve">d </w:t>
      </w:r>
      <w:r w:rsidR="00E01912" w:rsidRPr="00413FF4">
        <w:rPr>
          <w:rFonts w:asciiTheme="minorHAnsi" w:hAnsiTheme="minorHAnsi"/>
        </w:rPr>
        <w:t>loengu</w:t>
      </w:r>
      <w:r w:rsidR="501E73E7" w:rsidRPr="00413FF4">
        <w:rPr>
          <w:rFonts w:asciiTheme="minorHAnsi" w:hAnsiTheme="minorHAnsi"/>
        </w:rPr>
        <w:t>d</w:t>
      </w:r>
      <w:r w:rsidR="00E01912" w:rsidRPr="00413FF4">
        <w:rPr>
          <w:rFonts w:asciiTheme="minorHAnsi" w:hAnsiTheme="minorHAnsi"/>
        </w:rPr>
        <w:t xml:space="preserve"> koolides</w:t>
      </w:r>
      <w:r w:rsidR="583776B7" w:rsidRPr="00413FF4">
        <w:rPr>
          <w:rFonts w:asciiTheme="minorHAnsi" w:hAnsiTheme="minorHAnsi"/>
        </w:rPr>
        <w:t xml:space="preserve">, </w:t>
      </w:r>
      <w:r w:rsidR="000A5AD4" w:rsidRPr="00413FF4">
        <w:rPr>
          <w:rFonts w:asciiTheme="minorHAnsi" w:hAnsiTheme="minorHAnsi"/>
        </w:rPr>
        <w:t>ülikoolides</w:t>
      </w:r>
      <w:r w:rsidR="341CE8CC" w:rsidRPr="00413FF4">
        <w:rPr>
          <w:rFonts w:asciiTheme="minorHAnsi" w:hAnsiTheme="minorHAnsi"/>
        </w:rPr>
        <w:t>, erialaseltsides, suvekoolides.</w:t>
      </w:r>
    </w:p>
    <w:p w14:paraId="612BED41" w14:textId="25077D0D" w:rsidR="00F77253" w:rsidRPr="00413FF4" w:rsidRDefault="00F77253" w:rsidP="00F77253">
      <w:pPr>
        <w:rPr>
          <w:rFonts w:asciiTheme="minorHAnsi" w:hAnsiTheme="minorHAnsi"/>
        </w:rPr>
      </w:pPr>
      <w:r w:rsidRPr="00413FF4">
        <w:rPr>
          <w:rFonts w:asciiTheme="minorHAnsi" w:hAnsiTheme="minorHAnsi"/>
        </w:rPr>
        <w:t xml:space="preserve">Lisaks kogukonna kaasamisele on </w:t>
      </w:r>
      <w:r w:rsidR="00081CAF" w:rsidRPr="00413FF4">
        <w:rPr>
          <w:rFonts w:asciiTheme="minorHAnsi" w:hAnsiTheme="minorHAnsi"/>
        </w:rPr>
        <w:t xml:space="preserve">läbipaistvuse ja </w:t>
      </w:r>
      <w:r w:rsidR="00B93435" w:rsidRPr="00413FF4">
        <w:rPr>
          <w:rFonts w:asciiTheme="minorHAnsi" w:hAnsiTheme="minorHAnsi"/>
        </w:rPr>
        <w:t>info</w:t>
      </w:r>
      <w:r w:rsidR="0084189C" w:rsidRPr="00413FF4">
        <w:rPr>
          <w:rFonts w:asciiTheme="minorHAnsi" w:hAnsiTheme="minorHAnsi"/>
        </w:rPr>
        <w:t xml:space="preserve"> </w:t>
      </w:r>
      <w:r w:rsidR="00006DB6" w:rsidRPr="00413FF4">
        <w:rPr>
          <w:rFonts w:asciiTheme="minorHAnsi" w:hAnsiTheme="minorHAnsi"/>
        </w:rPr>
        <w:t>avalikuna hoidmise eesmärgil pidevalt</w:t>
      </w:r>
      <w:r w:rsidR="002807CE" w:rsidRPr="00413FF4">
        <w:rPr>
          <w:rFonts w:asciiTheme="minorHAnsi" w:hAnsiTheme="minorHAnsi"/>
        </w:rPr>
        <w:t xml:space="preserve"> konsulteeritud ka planeeri</w:t>
      </w:r>
      <w:r w:rsidR="005A3A2E" w:rsidRPr="00413FF4">
        <w:rPr>
          <w:rFonts w:asciiTheme="minorHAnsi" w:hAnsiTheme="minorHAnsi"/>
        </w:rPr>
        <w:t>ngu ala omavalit</w:t>
      </w:r>
      <w:r w:rsidR="008B046E" w:rsidRPr="00413FF4">
        <w:rPr>
          <w:rFonts w:asciiTheme="minorHAnsi" w:hAnsiTheme="minorHAnsi"/>
        </w:rPr>
        <w:t xml:space="preserve">sustega (Lüganuse ja Viru-Nigula vald). </w:t>
      </w:r>
      <w:r w:rsidR="009E4ACB" w:rsidRPr="00413FF4">
        <w:rPr>
          <w:rFonts w:asciiTheme="minorHAnsi" w:hAnsiTheme="minorHAnsi"/>
        </w:rPr>
        <w:t>Valdade volikogudega on kooskõlastatud võimali</w:t>
      </w:r>
      <w:r w:rsidR="008A2A2F" w:rsidRPr="00413FF4">
        <w:rPr>
          <w:rFonts w:asciiTheme="minorHAnsi" w:hAnsiTheme="minorHAnsi"/>
        </w:rPr>
        <w:t>ke asukohtade valikud ja palutud ka valdadel avaldada oma seisukoht</w:t>
      </w:r>
      <w:r w:rsidR="008227B3" w:rsidRPr="00413FF4">
        <w:rPr>
          <w:rFonts w:asciiTheme="minorHAnsi" w:hAnsiTheme="minorHAnsi"/>
        </w:rPr>
        <w:t xml:space="preserve"> REP osalemise valmisolekus. Mõlemad vallad on kinnitanud, et on valmis tegema konstruktiivset koostööd REP-s osalemise</w:t>
      </w:r>
      <w:r w:rsidR="0063714D" w:rsidRPr="00413FF4">
        <w:rPr>
          <w:rFonts w:asciiTheme="minorHAnsi" w:hAnsiTheme="minorHAnsi"/>
        </w:rPr>
        <w:t>l</w:t>
      </w:r>
      <w:r w:rsidR="00C213AA" w:rsidRPr="00413FF4">
        <w:rPr>
          <w:rFonts w:asciiTheme="minorHAnsi" w:hAnsiTheme="minorHAnsi"/>
        </w:rPr>
        <w:t xml:space="preserve"> </w:t>
      </w:r>
      <w:r w:rsidR="00E96926" w:rsidRPr="00413FF4">
        <w:rPr>
          <w:rFonts w:asciiTheme="minorHAnsi" w:hAnsiTheme="minorHAnsi"/>
        </w:rPr>
        <w:t xml:space="preserve">ning neil puuduvad </w:t>
      </w:r>
      <w:r w:rsidR="007E14AC" w:rsidRPr="00413FF4">
        <w:rPr>
          <w:rFonts w:asciiTheme="minorHAnsi" w:hAnsiTheme="minorHAnsi"/>
        </w:rPr>
        <w:t>ettepanekud valitud võimalike asukohtade muutmise osas</w:t>
      </w:r>
      <w:r w:rsidR="000A4565" w:rsidRPr="00413FF4">
        <w:rPr>
          <w:rFonts w:asciiTheme="minorHAnsi" w:hAnsiTheme="minorHAnsi"/>
        </w:rPr>
        <w:t xml:space="preserve">. Valdade seisukohad on esitatud </w:t>
      </w:r>
      <w:r w:rsidR="00AC0F1B" w:rsidRPr="00413FF4">
        <w:rPr>
          <w:rFonts w:asciiTheme="minorHAnsi" w:hAnsiTheme="minorHAnsi"/>
        </w:rPr>
        <w:t>LISAS</w:t>
      </w:r>
      <w:r w:rsidR="000A4565" w:rsidRPr="00413FF4">
        <w:rPr>
          <w:rFonts w:asciiTheme="minorHAnsi" w:hAnsiTheme="minorHAnsi"/>
        </w:rPr>
        <w:t xml:space="preserve"> </w:t>
      </w:r>
      <w:r w:rsidR="006353BB" w:rsidRPr="00413FF4">
        <w:rPr>
          <w:rFonts w:asciiTheme="minorHAnsi" w:hAnsiTheme="minorHAnsi"/>
        </w:rPr>
        <w:t>10</w:t>
      </w:r>
      <w:r w:rsidR="00B23C06" w:rsidRPr="00413FF4">
        <w:rPr>
          <w:rFonts w:asciiTheme="minorHAnsi" w:hAnsiTheme="minorHAnsi"/>
        </w:rPr>
        <w:t>.</w:t>
      </w:r>
    </w:p>
    <w:p w14:paraId="0562DF6F" w14:textId="0FB2E4E1" w:rsidR="00D56776" w:rsidRPr="00413FF4" w:rsidRDefault="00D56776" w:rsidP="00F77253">
      <w:pPr>
        <w:rPr>
          <w:rFonts w:asciiTheme="minorHAnsi" w:hAnsiTheme="minorHAnsi"/>
        </w:rPr>
      </w:pPr>
      <w:r w:rsidRPr="00413FF4">
        <w:rPr>
          <w:rFonts w:asciiTheme="minorHAnsi" w:hAnsiTheme="minorHAnsi"/>
        </w:rPr>
        <w:t>REP taotluses välja toodud planeeringualad on kooskõl</w:t>
      </w:r>
      <w:r w:rsidR="006F0501" w:rsidRPr="00413FF4">
        <w:rPr>
          <w:rFonts w:asciiTheme="minorHAnsi" w:hAnsiTheme="minorHAnsi"/>
        </w:rPr>
        <w:t>astatud ka kohalike kogukondadega</w:t>
      </w:r>
      <w:r w:rsidR="007A2F2C" w:rsidRPr="00413FF4">
        <w:rPr>
          <w:rFonts w:asciiTheme="minorHAnsi" w:hAnsiTheme="minorHAnsi"/>
        </w:rPr>
        <w:t>, ke</w:t>
      </w:r>
      <w:r w:rsidR="00376F8E" w:rsidRPr="00413FF4">
        <w:rPr>
          <w:rFonts w:asciiTheme="minorHAnsi" w:hAnsiTheme="minorHAnsi"/>
        </w:rPr>
        <w:t xml:space="preserve">lle arvamus </w:t>
      </w:r>
      <w:r w:rsidR="00DC139B" w:rsidRPr="00413FF4">
        <w:rPr>
          <w:rFonts w:asciiTheme="minorHAnsi" w:hAnsiTheme="minorHAnsi"/>
        </w:rPr>
        <w:t xml:space="preserve">oli erinev sõltuvalt </w:t>
      </w:r>
      <w:r w:rsidR="00F83BC6" w:rsidRPr="00413FF4">
        <w:rPr>
          <w:rFonts w:asciiTheme="minorHAnsi" w:hAnsiTheme="minorHAnsi"/>
        </w:rPr>
        <w:t xml:space="preserve">kellegi elukohast. Samas nõustuti, et tuumajaam on </w:t>
      </w:r>
      <w:r w:rsidR="002974A6" w:rsidRPr="00413FF4">
        <w:rPr>
          <w:rFonts w:asciiTheme="minorHAnsi" w:hAnsiTheme="minorHAnsi"/>
        </w:rPr>
        <w:t>riigile vajalik ja parim asukoht peab selguma REP käigus.</w:t>
      </w:r>
    </w:p>
    <w:p w14:paraId="4DC979A5" w14:textId="5547D812" w:rsidR="0073638A" w:rsidRPr="00413FF4" w:rsidRDefault="0073638A" w:rsidP="00F77253">
      <w:pPr>
        <w:rPr>
          <w:rFonts w:asciiTheme="minorHAnsi" w:hAnsiTheme="minorHAnsi"/>
        </w:rPr>
      </w:pPr>
      <w:r w:rsidRPr="00413FF4">
        <w:rPr>
          <w:rFonts w:asciiTheme="minorHAnsi" w:hAnsiTheme="minorHAnsi"/>
        </w:rPr>
        <w:t>Fermi Energi</w:t>
      </w:r>
      <w:r w:rsidR="005B48FC" w:rsidRPr="00413FF4">
        <w:rPr>
          <w:rFonts w:asciiTheme="minorHAnsi" w:hAnsiTheme="minorHAnsi"/>
        </w:rPr>
        <w:t xml:space="preserve">a on mõõtnud </w:t>
      </w:r>
      <w:r w:rsidR="00806BA9" w:rsidRPr="00413FF4">
        <w:rPr>
          <w:rFonts w:asciiTheme="minorHAnsi" w:hAnsiTheme="minorHAnsi"/>
        </w:rPr>
        <w:t>nii üle Eesti kui ka kohaliku kogukonna meelsust tuumajaama rajamise osas</w:t>
      </w:r>
      <w:r w:rsidR="002B1D22" w:rsidRPr="00413FF4">
        <w:rPr>
          <w:rFonts w:asciiTheme="minorHAnsi" w:hAnsiTheme="minorHAnsi"/>
        </w:rPr>
        <w:t>.</w:t>
      </w:r>
    </w:p>
    <w:p w14:paraId="37DB66CE" w14:textId="74E85752" w:rsidR="009518D2" w:rsidRPr="00413FF4" w:rsidRDefault="00541BBB" w:rsidP="00F77253">
      <w:pPr>
        <w:rPr>
          <w:rFonts w:asciiTheme="minorHAnsi" w:hAnsiTheme="minorHAnsi"/>
        </w:rPr>
      </w:pPr>
      <w:r w:rsidRPr="00413FF4">
        <w:rPr>
          <w:rFonts w:asciiTheme="minorHAnsi" w:hAnsiTheme="minorHAnsi"/>
        </w:rPr>
        <w:t>Üle Eestilise küsitluse tulemused on toodud</w:t>
      </w:r>
      <w:r w:rsidR="003C2685" w:rsidRPr="00413FF4">
        <w:rPr>
          <w:rFonts w:asciiTheme="minorHAnsi" w:hAnsiTheme="minorHAnsi"/>
        </w:rPr>
        <w:t xml:space="preserve"> </w:t>
      </w:r>
      <w:r w:rsidR="003C2685" w:rsidRPr="00413FF4">
        <w:rPr>
          <w:rFonts w:asciiTheme="minorHAnsi" w:hAnsiTheme="minorHAnsi"/>
        </w:rPr>
        <w:fldChar w:fldCharType="begin"/>
      </w:r>
      <w:r w:rsidR="003C2685" w:rsidRPr="00413FF4">
        <w:rPr>
          <w:rFonts w:asciiTheme="minorHAnsi" w:hAnsiTheme="minorHAnsi"/>
        </w:rPr>
        <w:instrText xml:space="preserve"> REF _Ref187672915 \h </w:instrText>
      </w:r>
      <w:r w:rsidR="00045C45" w:rsidRPr="00413FF4">
        <w:rPr>
          <w:rFonts w:asciiTheme="minorHAnsi" w:hAnsiTheme="minorHAnsi"/>
        </w:rPr>
        <w:instrText xml:space="preserve"> \* MERGEFORMAT </w:instrText>
      </w:r>
      <w:r w:rsidR="003C2685" w:rsidRPr="00413FF4">
        <w:rPr>
          <w:rFonts w:asciiTheme="minorHAnsi" w:hAnsiTheme="minorHAnsi"/>
        </w:rPr>
      </w:r>
      <w:r w:rsidR="003C2685"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15</w:t>
      </w:r>
      <w:r w:rsidR="003C2685" w:rsidRPr="00413FF4">
        <w:rPr>
          <w:rFonts w:asciiTheme="minorHAnsi" w:hAnsiTheme="minorHAnsi"/>
        </w:rPr>
        <w:fldChar w:fldCharType="end"/>
      </w:r>
      <w:r w:rsidR="003C2685" w:rsidRPr="00413FF4">
        <w:rPr>
          <w:rFonts w:asciiTheme="minorHAnsi" w:hAnsiTheme="minorHAnsi"/>
        </w:rPr>
        <w:t>.</w:t>
      </w:r>
    </w:p>
    <w:p w14:paraId="3053844C" w14:textId="77777777" w:rsidR="003C2685" w:rsidRPr="00413FF4" w:rsidRDefault="1250FDE3" w:rsidP="003C2685">
      <w:pPr>
        <w:keepNext/>
        <w:jc w:val="center"/>
        <w:rPr>
          <w:rFonts w:asciiTheme="minorHAnsi" w:hAnsiTheme="minorHAnsi"/>
        </w:rPr>
      </w:pPr>
      <w:r w:rsidRPr="00413FF4">
        <w:rPr>
          <w:rFonts w:asciiTheme="minorHAnsi" w:hAnsiTheme="minorHAnsi"/>
          <w:noProof/>
        </w:rPr>
        <w:drawing>
          <wp:inline distT="0" distB="0" distL="0" distR="0" wp14:anchorId="23ED54A0" wp14:editId="21A8B088">
            <wp:extent cx="5762626" cy="3238500"/>
            <wp:effectExtent l="0" t="0" r="0" b="0"/>
            <wp:docPr id="1586166769" name="Picture 158616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16676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2626" cy="3238500"/>
                    </a:xfrm>
                    <a:prstGeom prst="rect">
                      <a:avLst/>
                    </a:prstGeom>
                  </pic:spPr>
                </pic:pic>
              </a:graphicData>
            </a:graphic>
          </wp:inline>
        </w:drawing>
      </w:r>
    </w:p>
    <w:p w14:paraId="3BE1F8DB" w14:textId="6147B106" w:rsidR="009518D2" w:rsidRPr="00413FF4" w:rsidRDefault="003C2685" w:rsidP="003C2685">
      <w:pPr>
        <w:pStyle w:val="Caption"/>
        <w:jc w:val="center"/>
        <w:rPr>
          <w:rFonts w:asciiTheme="minorHAnsi" w:hAnsiTheme="minorHAnsi"/>
          <w:i w:val="0"/>
          <w:iCs w:val="0"/>
        </w:rPr>
      </w:pPr>
      <w:bookmarkStart w:id="88" w:name="_Ref187672915"/>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15</w:t>
      </w:r>
      <w:r w:rsidRPr="00413FF4">
        <w:rPr>
          <w:rFonts w:asciiTheme="minorHAnsi" w:hAnsiTheme="minorHAnsi"/>
        </w:rPr>
        <w:fldChar w:fldCharType="end"/>
      </w:r>
      <w:bookmarkEnd w:id="88"/>
      <w:r w:rsidRPr="00413FF4">
        <w:rPr>
          <w:rFonts w:asciiTheme="minorHAnsi" w:hAnsiTheme="minorHAnsi"/>
        </w:rPr>
        <w:t>:</w:t>
      </w:r>
      <w:r w:rsidR="4DE4539F" w:rsidRPr="00413FF4">
        <w:rPr>
          <w:rFonts w:asciiTheme="minorHAnsi" w:hAnsiTheme="minorHAnsi"/>
        </w:rPr>
        <w:t xml:space="preserve"> Kantar Emori läbi viidava avaliku arvamuse uuringu tulemused 2019-2024.</w:t>
      </w:r>
    </w:p>
    <w:p w14:paraId="6C1DA95D" w14:textId="7341F0C7" w:rsidR="00C25522" w:rsidRPr="00413FF4" w:rsidRDefault="00C25522" w:rsidP="00F77253">
      <w:pPr>
        <w:rPr>
          <w:rFonts w:asciiTheme="minorHAnsi" w:hAnsiTheme="minorHAnsi"/>
        </w:rPr>
      </w:pPr>
      <w:r w:rsidRPr="00413FF4">
        <w:rPr>
          <w:rFonts w:asciiTheme="minorHAnsi" w:hAnsiTheme="minorHAnsi"/>
        </w:rPr>
        <w:t xml:space="preserve">Kohaliku kogukonna meelsus on kajastatud </w:t>
      </w:r>
      <w:r w:rsidR="003C2685" w:rsidRPr="00413FF4">
        <w:rPr>
          <w:rFonts w:asciiTheme="minorHAnsi" w:hAnsiTheme="minorHAnsi"/>
        </w:rPr>
        <w:fldChar w:fldCharType="begin"/>
      </w:r>
      <w:r w:rsidR="003C2685" w:rsidRPr="00413FF4">
        <w:rPr>
          <w:rFonts w:asciiTheme="minorHAnsi" w:hAnsiTheme="minorHAnsi"/>
        </w:rPr>
        <w:instrText xml:space="preserve"> REF _Ref187672957 \h </w:instrText>
      </w:r>
      <w:r w:rsidR="00045C45" w:rsidRPr="00413FF4">
        <w:rPr>
          <w:rFonts w:asciiTheme="minorHAnsi" w:hAnsiTheme="minorHAnsi"/>
        </w:rPr>
        <w:instrText xml:space="preserve"> \* MERGEFORMAT </w:instrText>
      </w:r>
      <w:r w:rsidR="003C2685" w:rsidRPr="00413FF4">
        <w:rPr>
          <w:rFonts w:asciiTheme="minorHAnsi" w:hAnsiTheme="minorHAnsi"/>
        </w:rPr>
      </w:r>
      <w:r w:rsidR="003C2685" w:rsidRPr="00413FF4">
        <w:rPr>
          <w:rFonts w:asciiTheme="minorHAnsi" w:hAnsiTheme="minorHAnsi"/>
        </w:rPr>
        <w:fldChar w:fldCharType="separate"/>
      </w:r>
      <w:r w:rsidR="00D12BC2" w:rsidRPr="00413FF4">
        <w:rPr>
          <w:rFonts w:asciiTheme="minorHAnsi" w:hAnsiTheme="minorHAnsi"/>
        </w:rPr>
        <w:t>Joonis</w:t>
      </w:r>
      <w:r w:rsidR="008825E1">
        <w:rPr>
          <w:rFonts w:asciiTheme="minorHAnsi" w:hAnsiTheme="minorHAnsi"/>
        </w:rPr>
        <w:t>el</w:t>
      </w:r>
      <w:r w:rsidR="00D12BC2" w:rsidRPr="00413FF4">
        <w:rPr>
          <w:rFonts w:asciiTheme="minorHAnsi" w:hAnsiTheme="minorHAnsi"/>
        </w:rPr>
        <w:t xml:space="preserve"> </w:t>
      </w:r>
      <w:r w:rsidR="00D12BC2" w:rsidRPr="00413FF4">
        <w:rPr>
          <w:rFonts w:asciiTheme="minorHAnsi" w:hAnsiTheme="minorHAnsi"/>
          <w:noProof/>
        </w:rPr>
        <w:t>16</w:t>
      </w:r>
      <w:r w:rsidR="003C2685" w:rsidRPr="00413FF4">
        <w:rPr>
          <w:rFonts w:asciiTheme="minorHAnsi" w:hAnsiTheme="minorHAnsi"/>
        </w:rPr>
        <w:fldChar w:fldCharType="end"/>
      </w:r>
      <w:r w:rsidR="003C2685" w:rsidRPr="00413FF4">
        <w:rPr>
          <w:rFonts w:asciiTheme="minorHAnsi" w:hAnsiTheme="minorHAnsi"/>
        </w:rPr>
        <w:t xml:space="preserve"> ja </w:t>
      </w:r>
      <w:r w:rsidR="003C2685" w:rsidRPr="00413FF4">
        <w:rPr>
          <w:rFonts w:asciiTheme="minorHAnsi" w:hAnsiTheme="minorHAnsi"/>
        </w:rPr>
        <w:fldChar w:fldCharType="begin"/>
      </w:r>
      <w:r w:rsidR="003C2685" w:rsidRPr="00413FF4">
        <w:rPr>
          <w:rFonts w:asciiTheme="minorHAnsi" w:hAnsiTheme="minorHAnsi"/>
        </w:rPr>
        <w:instrText xml:space="preserve"> REF _Ref187672958 \h </w:instrText>
      </w:r>
      <w:r w:rsidR="00045C45" w:rsidRPr="00413FF4">
        <w:rPr>
          <w:rFonts w:asciiTheme="minorHAnsi" w:hAnsiTheme="minorHAnsi"/>
        </w:rPr>
        <w:instrText xml:space="preserve"> \* MERGEFORMAT </w:instrText>
      </w:r>
      <w:r w:rsidR="003C2685" w:rsidRPr="00413FF4">
        <w:rPr>
          <w:rFonts w:asciiTheme="minorHAnsi" w:hAnsiTheme="minorHAnsi"/>
        </w:rPr>
      </w:r>
      <w:r w:rsidR="003C2685" w:rsidRPr="00413FF4">
        <w:rPr>
          <w:rFonts w:asciiTheme="minorHAnsi" w:hAnsiTheme="minorHAnsi"/>
        </w:rPr>
        <w:fldChar w:fldCharType="separate"/>
      </w:r>
      <w:r w:rsidR="00D12BC2" w:rsidRPr="00413FF4">
        <w:rPr>
          <w:rFonts w:asciiTheme="minorHAnsi" w:hAnsiTheme="minorHAnsi"/>
        </w:rPr>
        <w:t>Joonis</w:t>
      </w:r>
      <w:r w:rsidR="008825E1">
        <w:rPr>
          <w:rFonts w:asciiTheme="minorHAnsi" w:hAnsiTheme="minorHAnsi"/>
        </w:rPr>
        <w:t>el</w:t>
      </w:r>
      <w:r w:rsidR="00D12BC2" w:rsidRPr="00413FF4">
        <w:rPr>
          <w:rFonts w:asciiTheme="minorHAnsi" w:hAnsiTheme="minorHAnsi"/>
        </w:rPr>
        <w:t xml:space="preserve"> </w:t>
      </w:r>
      <w:r w:rsidR="00D12BC2" w:rsidRPr="00413FF4">
        <w:rPr>
          <w:rFonts w:asciiTheme="minorHAnsi" w:hAnsiTheme="minorHAnsi"/>
          <w:noProof/>
        </w:rPr>
        <w:t>17</w:t>
      </w:r>
      <w:r w:rsidR="003C2685" w:rsidRPr="00413FF4">
        <w:rPr>
          <w:rFonts w:asciiTheme="minorHAnsi" w:hAnsiTheme="minorHAnsi"/>
        </w:rPr>
        <w:fldChar w:fldCharType="end"/>
      </w:r>
      <w:r w:rsidR="003C2685" w:rsidRPr="00413FF4">
        <w:rPr>
          <w:rFonts w:asciiTheme="minorHAnsi" w:hAnsiTheme="minorHAnsi"/>
        </w:rPr>
        <w:t>.</w:t>
      </w:r>
    </w:p>
    <w:p w14:paraId="683C6506" w14:textId="77777777" w:rsidR="003C2685" w:rsidRPr="00413FF4" w:rsidRDefault="009518D2" w:rsidP="003C2685">
      <w:pPr>
        <w:keepNext/>
        <w:tabs>
          <w:tab w:val="left" w:pos="1935"/>
        </w:tabs>
        <w:rPr>
          <w:rFonts w:asciiTheme="minorHAnsi" w:hAnsiTheme="minorHAnsi"/>
        </w:rPr>
      </w:pPr>
      <w:r w:rsidRPr="00413FF4">
        <w:rPr>
          <w:rFonts w:asciiTheme="minorHAnsi" w:hAnsiTheme="minorHAnsi"/>
          <w:noProof/>
        </w:rPr>
        <w:lastRenderedPageBreak/>
        <w:drawing>
          <wp:inline distT="0" distB="0" distL="0" distR="0" wp14:anchorId="543F3E25" wp14:editId="5998E913">
            <wp:extent cx="5760720" cy="3240405"/>
            <wp:effectExtent l="0" t="0" r="0" b="0"/>
            <wp:docPr id="2795381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38112"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60720" cy="3240405"/>
                    </a:xfrm>
                    <a:prstGeom prst="rect">
                      <a:avLst/>
                    </a:prstGeom>
                  </pic:spPr>
                </pic:pic>
              </a:graphicData>
            </a:graphic>
          </wp:inline>
        </w:drawing>
      </w:r>
    </w:p>
    <w:p w14:paraId="14AE0E43" w14:textId="5E8540D0" w:rsidR="00541BBB" w:rsidRPr="00413FF4" w:rsidRDefault="003C2685" w:rsidP="003C2685">
      <w:pPr>
        <w:pStyle w:val="Caption"/>
        <w:jc w:val="center"/>
        <w:rPr>
          <w:rFonts w:asciiTheme="minorHAnsi" w:hAnsiTheme="minorHAnsi"/>
          <w:i w:val="0"/>
          <w:iCs w:val="0"/>
        </w:rPr>
      </w:pPr>
      <w:bookmarkStart w:id="89" w:name="_Ref187672957"/>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16</w:t>
      </w:r>
      <w:r w:rsidRPr="00413FF4">
        <w:rPr>
          <w:rFonts w:asciiTheme="minorHAnsi" w:hAnsiTheme="minorHAnsi"/>
        </w:rPr>
        <w:fldChar w:fldCharType="end"/>
      </w:r>
      <w:bookmarkEnd w:id="89"/>
      <w:r w:rsidRPr="00413FF4">
        <w:rPr>
          <w:rFonts w:asciiTheme="minorHAnsi" w:hAnsiTheme="minorHAnsi"/>
        </w:rPr>
        <w:t>:</w:t>
      </w:r>
      <w:r w:rsidR="009518D2" w:rsidRPr="00413FF4">
        <w:rPr>
          <w:rFonts w:asciiTheme="minorHAnsi" w:hAnsiTheme="minorHAnsi"/>
        </w:rPr>
        <w:t>Lüganuse valla</w:t>
      </w:r>
      <w:r w:rsidR="00731906" w:rsidRPr="00413FF4">
        <w:rPr>
          <w:rFonts w:asciiTheme="minorHAnsi" w:hAnsiTheme="minorHAnsi"/>
        </w:rPr>
        <w:t xml:space="preserve"> ko</w:t>
      </w:r>
      <w:r w:rsidR="00497205" w:rsidRPr="00413FF4">
        <w:rPr>
          <w:rFonts w:asciiTheme="minorHAnsi" w:hAnsiTheme="minorHAnsi"/>
        </w:rPr>
        <w:t>h</w:t>
      </w:r>
      <w:r w:rsidR="00731906" w:rsidRPr="00413FF4">
        <w:rPr>
          <w:rFonts w:asciiTheme="minorHAnsi" w:hAnsiTheme="minorHAnsi"/>
        </w:rPr>
        <w:t>aliku kogukonna meelsus</w:t>
      </w:r>
      <w:r w:rsidRPr="00413FF4">
        <w:rPr>
          <w:rFonts w:asciiTheme="minorHAnsi" w:hAnsiTheme="minorHAnsi"/>
        </w:rPr>
        <w:t>.</w:t>
      </w:r>
    </w:p>
    <w:p w14:paraId="5D749046" w14:textId="77777777" w:rsidR="003C2685" w:rsidRPr="00413FF4" w:rsidRDefault="00E51DCA" w:rsidP="003C2685">
      <w:pPr>
        <w:keepNext/>
        <w:tabs>
          <w:tab w:val="left" w:pos="1935"/>
        </w:tabs>
        <w:rPr>
          <w:rFonts w:asciiTheme="minorHAnsi" w:hAnsiTheme="minorHAnsi"/>
        </w:rPr>
      </w:pPr>
      <w:r w:rsidRPr="00413FF4">
        <w:rPr>
          <w:rFonts w:asciiTheme="minorHAnsi" w:hAnsiTheme="minorHAnsi"/>
          <w:noProof/>
        </w:rPr>
        <w:drawing>
          <wp:inline distT="0" distB="0" distL="0" distR="0" wp14:anchorId="6E30AA39" wp14:editId="3C756E88">
            <wp:extent cx="5760720" cy="3240405"/>
            <wp:effectExtent l="0" t="0" r="0" b="0"/>
            <wp:docPr id="4626244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244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760720" cy="3240405"/>
                    </a:xfrm>
                    <a:prstGeom prst="rect">
                      <a:avLst/>
                    </a:prstGeom>
                  </pic:spPr>
                </pic:pic>
              </a:graphicData>
            </a:graphic>
          </wp:inline>
        </w:drawing>
      </w:r>
    </w:p>
    <w:p w14:paraId="71A793DC" w14:textId="65327F15" w:rsidR="00497205" w:rsidRPr="00413FF4" w:rsidRDefault="003C2685" w:rsidP="003C2685">
      <w:pPr>
        <w:pStyle w:val="Caption"/>
        <w:jc w:val="center"/>
        <w:rPr>
          <w:rFonts w:asciiTheme="minorHAnsi" w:hAnsiTheme="minorHAnsi"/>
        </w:rPr>
      </w:pPr>
      <w:bookmarkStart w:id="90" w:name="_Ref187672958"/>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17</w:t>
      </w:r>
      <w:r w:rsidRPr="00413FF4">
        <w:rPr>
          <w:rFonts w:asciiTheme="minorHAnsi" w:hAnsiTheme="minorHAnsi"/>
        </w:rPr>
        <w:fldChar w:fldCharType="end"/>
      </w:r>
      <w:bookmarkEnd w:id="90"/>
      <w:r w:rsidRPr="00413FF4">
        <w:rPr>
          <w:rFonts w:asciiTheme="minorHAnsi" w:hAnsiTheme="minorHAnsi"/>
        </w:rPr>
        <w:t>:</w:t>
      </w:r>
      <w:r w:rsidR="00E51DCA" w:rsidRPr="00413FF4">
        <w:rPr>
          <w:rFonts w:asciiTheme="minorHAnsi" w:hAnsiTheme="minorHAnsi"/>
        </w:rPr>
        <w:t xml:space="preserve"> Viru-Nigula valla</w:t>
      </w:r>
      <w:r w:rsidR="00D32726" w:rsidRPr="00413FF4">
        <w:rPr>
          <w:rFonts w:asciiTheme="minorHAnsi" w:hAnsiTheme="minorHAnsi"/>
        </w:rPr>
        <w:t xml:space="preserve"> kohaliku kogukonna meelsus</w:t>
      </w:r>
      <w:r w:rsidRPr="00413FF4">
        <w:rPr>
          <w:rFonts w:asciiTheme="minorHAnsi" w:hAnsiTheme="minorHAnsi"/>
        </w:rPr>
        <w:t>.</w:t>
      </w:r>
    </w:p>
    <w:p w14:paraId="1641A7C1" w14:textId="4C045B7D" w:rsidR="005A08BD" w:rsidRPr="00AE5A51" w:rsidRDefault="00AE5A51" w:rsidP="005E7B19">
      <w:pPr>
        <w:pStyle w:val="Heading1"/>
        <w:rPr>
          <w:rFonts w:asciiTheme="minorHAnsi" w:hAnsiTheme="minorHAnsi"/>
          <w:color w:val="1E5B7F"/>
        </w:rPr>
      </w:pPr>
      <w:bookmarkStart w:id="91" w:name="_Toc187673654"/>
      <w:r w:rsidRPr="00AE5A51">
        <w:rPr>
          <w:rFonts w:asciiTheme="minorHAnsi" w:hAnsiTheme="minorHAnsi"/>
          <w:color w:val="1E5B7F"/>
        </w:rPr>
        <w:lastRenderedPageBreak/>
        <w:t>KAVANDATAVA EHITISEGA EELDATAVASTI KAASNEVATE ASJAKOHASTE MAJANDUSLIKE, KULTUURILISTE, SOTSIAALSETE JA LOODUSKESKKONNALE AVALDUVATE MÕJUDE KIRJELDUS</w:t>
      </w:r>
      <w:bookmarkEnd w:id="91"/>
    </w:p>
    <w:p w14:paraId="359D510A" w14:textId="77777777" w:rsidR="00AE5A51" w:rsidRPr="00AE5A51" w:rsidRDefault="00AE5A51" w:rsidP="00AE5A51"/>
    <w:p w14:paraId="26AED6B8" w14:textId="064BC64D" w:rsidR="00CD1375" w:rsidRPr="00413FF4" w:rsidRDefault="00CD1375" w:rsidP="005E7B19">
      <w:pPr>
        <w:pStyle w:val="Heading2"/>
        <w:rPr>
          <w:rFonts w:asciiTheme="minorHAnsi" w:hAnsiTheme="minorHAnsi"/>
        </w:rPr>
      </w:pPr>
      <w:bookmarkStart w:id="92" w:name="_Toc175602544"/>
      <w:bookmarkStart w:id="93" w:name="_Toc187673655"/>
      <w:bookmarkEnd w:id="19"/>
      <w:r w:rsidRPr="00413FF4">
        <w:rPr>
          <w:rFonts w:asciiTheme="minorHAnsi" w:hAnsiTheme="minorHAnsi"/>
        </w:rPr>
        <w:t>REP elluviimisega tekkiv majanduslik kasu</w:t>
      </w:r>
      <w:bookmarkEnd w:id="92"/>
      <w:bookmarkEnd w:id="93"/>
    </w:p>
    <w:p w14:paraId="1C7024FE" w14:textId="4A391F10" w:rsidR="00CD1375" w:rsidRPr="00413FF4" w:rsidRDefault="00CD1375" w:rsidP="00CD1375">
      <w:pPr>
        <w:spacing w:before="120" w:after="120"/>
        <w:rPr>
          <w:rFonts w:asciiTheme="minorHAnsi" w:hAnsiTheme="minorHAnsi"/>
        </w:rPr>
      </w:pPr>
      <w:r w:rsidRPr="00413FF4">
        <w:rPr>
          <w:rFonts w:asciiTheme="minorHAnsi" w:eastAsia="Times New Roman" w:hAnsiTheme="minorHAnsi"/>
        </w:rPr>
        <w:t xml:space="preserve">Tuumajaama rajamisega kaasnevat kasu on kirjeldatud ka </w:t>
      </w:r>
      <w:r w:rsidR="00683715" w:rsidRPr="00413FF4">
        <w:rPr>
          <w:rFonts w:asciiTheme="minorHAnsi" w:eastAsia="Times New Roman" w:hAnsiTheme="minorHAnsi"/>
        </w:rPr>
        <w:t xml:space="preserve">TET-i </w:t>
      </w:r>
      <w:r w:rsidRPr="00413FF4">
        <w:rPr>
          <w:rFonts w:asciiTheme="minorHAnsi" w:eastAsia="Times New Roman" w:hAnsiTheme="minorHAnsi"/>
        </w:rPr>
        <w:t>lõpprapor</w:t>
      </w:r>
      <w:r w:rsidR="00EC1B49" w:rsidRPr="00413FF4">
        <w:rPr>
          <w:rFonts w:asciiTheme="minorHAnsi" w:eastAsia="Times New Roman" w:hAnsiTheme="minorHAnsi"/>
        </w:rPr>
        <w:t>d</w:t>
      </w:r>
      <w:r w:rsidRPr="00413FF4">
        <w:rPr>
          <w:rFonts w:asciiTheme="minorHAnsi" w:eastAsia="Times New Roman" w:hAnsiTheme="minorHAnsi"/>
        </w:rPr>
        <w:t xml:space="preserve">is, mille alusel </w:t>
      </w:r>
      <w:r w:rsidR="00683715" w:rsidRPr="00413FF4">
        <w:rPr>
          <w:rFonts w:asciiTheme="minorHAnsi" w:eastAsia="Times New Roman" w:hAnsiTheme="minorHAnsi"/>
        </w:rPr>
        <w:t>t</w:t>
      </w:r>
      <w:r w:rsidRPr="00413FF4">
        <w:rPr>
          <w:rFonts w:asciiTheme="minorHAnsi" w:eastAsia="Times New Roman" w:hAnsiTheme="minorHAnsi"/>
        </w:rPr>
        <w:t>uumaprogrammi rakendamise riigieelarvelised tulud moodustuvad mitmest allikast, enamik neist on maksud tööjõult. Maksutulude laekumise eelduseks on kahe reaktori valmimine hiljemalt tuumaprogrammi rakendamise 11. aastal. Maksutulude prognoos on erinev ehitus- ja käitamisperioodidel ning sisaldab ka potentsiaalse arendaja Fermi Energia AS maksulaekumise prognoosi tuumajaama arenduse etapil. Tulude arvestuses on arvesse võetud maksutulusid, võimalikke riigilõive ja talumistasusid. Talumistasu suurus on arvutatud 1. juulil 2023 jõustunud keskkonnatasu seaduse näitel. Täiendavalt laekuvad alates tuumaelektrijaama esimese reaktori elektritootmise algusest maksed riiklikusse fondi tuumajaamas tekkivate radioaktiivsete jäätmete lõppladustamise ja jaama dekomissioneerimise jaoks, mis on kasutatavad vaid sihtotstarbeliselt ja vajavad vastavat regulatsiooni. Seetõttu pole neid laekumisi riigi otseste tulude hulka arvestatud. Riigieelarveliste kulude arvestuses ei ole käesolevas alapeatükis veel arvestatud hädaolukordadeks valmisoleku taristu väljaarendamise kuludega.</w:t>
      </w:r>
    </w:p>
    <w:p w14:paraId="0012D397" w14:textId="74481313" w:rsidR="00CD1375" w:rsidRPr="00413FF4" w:rsidRDefault="00CD1375" w:rsidP="00CD1375">
      <w:pPr>
        <w:spacing w:before="120" w:after="120"/>
        <w:rPr>
          <w:rFonts w:asciiTheme="minorHAnsi" w:hAnsiTheme="minorHAnsi"/>
        </w:rPr>
      </w:pPr>
      <w:r w:rsidRPr="00413FF4">
        <w:rPr>
          <w:rFonts w:asciiTheme="minorHAnsi" w:eastAsia="Times New Roman" w:hAnsiTheme="minorHAnsi"/>
        </w:rPr>
        <w:t>Riigieelarvesse laekuvad tulud hakkaksid ületama kulusid tuumaelektrijaama ehitusetapis alates tuumaprogrammi rakendamise 6. aastast. Seda eelkõige tänu projekti arendaja suurenevalt personalilt makstavate tööjõumaksude ning ehitustegevusest tingitud piirkondliku majandustegevuse elavdamisest. Tuumaelektrijaama käitamise faasis pärast 11. aastat ületaksid riigi tulud kulusid püsivalt 49 vähemalt 19 miljoni euro võrra. Ka negatiivse stsenaariumi korral, kus riigieelarvelised kulud oleksid hetke prognoosidest kaks korda suuremad ning tulud kaks korda väiksemad, ületaksid juba käitamisfaasi alguses tulud kulusid vähemalt 5,5 miljoni euro võrra</w:t>
      </w:r>
      <w:r w:rsidR="0062341E" w:rsidRPr="00413FF4">
        <w:rPr>
          <w:rStyle w:val="FootnoteReference"/>
          <w:rFonts w:asciiTheme="minorHAnsi" w:eastAsia="Times New Roman" w:hAnsiTheme="minorHAnsi"/>
        </w:rPr>
        <w:footnoteReference w:id="35"/>
      </w:r>
      <w:r w:rsidRPr="00413FF4">
        <w:rPr>
          <w:rFonts w:asciiTheme="minorHAnsi" w:eastAsia="Times New Roman" w:hAnsiTheme="minorHAnsi"/>
        </w:rPr>
        <w:t>.</w:t>
      </w:r>
    </w:p>
    <w:p w14:paraId="16B3A088" w14:textId="7E9B8AFD" w:rsidR="00CD1375" w:rsidRPr="00413FF4" w:rsidRDefault="00CD1375" w:rsidP="00CD1375">
      <w:pPr>
        <w:spacing w:before="120" w:after="120"/>
        <w:rPr>
          <w:rFonts w:asciiTheme="minorHAnsi" w:hAnsiTheme="minorHAnsi"/>
        </w:rPr>
      </w:pPr>
      <w:r w:rsidRPr="00413FF4">
        <w:rPr>
          <w:rFonts w:asciiTheme="minorHAnsi" w:eastAsia="Times New Roman" w:hAnsiTheme="minorHAnsi"/>
        </w:rPr>
        <w:t xml:space="preserve">Riigile kaasneva majandusliku kasu uurimiseks on Fermi Energia AS tellinud ettevõttelt PWC Eesti </w:t>
      </w:r>
      <w:r w:rsidR="00683715" w:rsidRPr="00413FF4">
        <w:rPr>
          <w:rFonts w:asciiTheme="minorHAnsi" w:eastAsia="Times New Roman" w:hAnsiTheme="minorHAnsi"/>
        </w:rPr>
        <w:t xml:space="preserve">makromajanduslike mõjude </w:t>
      </w:r>
      <w:r w:rsidRPr="00413FF4" w:rsidDel="00683715">
        <w:rPr>
          <w:rFonts w:asciiTheme="minorHAnsi" w:eastAsia="Times New Roman" w:hAnsiTheme="minorHAnsi"/>
        </w:rPr>
        <w:t xml:space="preserve">uuringu </w:t>
      </w:r>
      <w:r w:rsidR="00683715" w:rsidRPr="00413FF4">
        <w:rPr>
          <w:rFonts w:asciiTheme="minorHAnsi" w:eastAsia="Times New Roman" w:hAnsiTheme="minorHAnsi"/>
        </w:rPr>
        <w:t>(</w:t>
      </w:r>
      <w:r w:rsidRPr="00413FF4">
        <w:rPr>
          <w:rFonts w:asciiTheme="minorHAnsi" w:eastAsia="Times New Roman" w:hAnsiTheme="minorHAnsi"/>
        </w:rPr>
        <w:t>LISA 1</w:t>
      </w:r>
      <w:r w:rsidR="006353BB" w:rsidRPr="00413FF4">
        <w:rPr>
          <w:rFonts w:asciiTheme="minorHAnsi" w:eastAsia="Times New Roman" w:hAnsiTheme="minorHAnsi"/>
        </w:rPr>
        <w:t>1</w:t>
      </w:r>
      <w:r w:rsidR="00683715" w:rsidRPr="00413FF4">
        <w:rPr>
          <w:rFonts w:asciiTheme="minorHAnsi" w:eastAsia="Times New Roman" w:hAnsiTheme="minorHAnsi"/>
        </w:rPr>
        <w:t>)</w:t>
      </w:r>
      <w:r w:rsidRPr="00413FF4">
        <w:rPr>
          <w:rFonts w:asciiTheme="minorHAnsi" w:eastAsia="Times New Roman" w:hAnsiTheme="minorHAnsi"/>
        </w:rPr>
        <w:t>.</w:t>
      </w:r>
      <w:r w:rsidR="00683715" w:rsidRPr="00413FF4">
        <w:rPr>
          <w:rFonts w:asciiTheme="minorHAnsi" w:eastAsia="Times New Roman" w:hAnsiTheme="minorHAnsi"/>
        </w:rPr>
        <w:t xml:space="preserve"> </w:t>
      </w:r>
      <w:r w:rsidR="00842960" w:rsidRPr="00413FF4">
        <w:rPr>
          <w:rFonts w:asciiTheme="minorHAnsi" w:eastAsia="Times New Roman" w:hAnsiTheme="minorHAnsi"/>
        </w:rPr>
        <w:t>A</w:t>
      </w:r>
      <w:r w:rsidR="00683715" w:rsidRPr="00413FF4">
        <w:rPr>
          <w:rFonts w:asciiTheme="minorHAnsi" w:eastAsia="Times New Roman" w:hAnsiTheme="minorHAnsi"/>
        </w:rPr>
        <w:t xml:space="preserve">nalüüsi </w:t>
      </w:r>
      <w:r w:rsidR="00842960" w:rsidRPr="00413FF4">
        <w:rPr>
          <w:rFonts w:asciiTheme="minorHAnsi" w:eastAsia="Times New Roman" w:hAnsiTheme="minorHAnsi"/>
        </w:rPr>
        <w:t xml:space="preserve">põhjal panustaks </w:t>
      </w:r>
      <w:r w:rsidRPr="00413FF4">
        <w:rPr>
          <w:rFonts w:asciiTheme="minorHAnsi" w:eastAsia="Times New Roman" w:hAnsiTheme="minorHAnsi"/>
        </w:rPr>
        <w:t xml:space="preserve">2 miljardilise investeeringu puhul </w:t>
      </w:r>
      <w:r w:rsidR="00683715" w:rsidRPr="00413FF4">
        <w:rPr>
          <w:rFonts w:asciiTheme="minorHAnsi" w:eastAsia="Times New Roman" w:hAnsiTheme="minorHAnsi"/>
        </w:rPr>
        <w:t xml:space="preserve">TEJ rajamine </w:t>
      </w:r>
      <w:r w:rsidRPr="00413FF4">
        <w:rPr>
          <w:rFonts w:asciiTheme="minorHAnsi" w:eastAsia="Times New Roman" w:hAnsiTheme="minorHAnsi"/>
        </w:rPr>
        <w:t>juba ehitusfaasi</w:t>
      </w:r>
      <w:r w:rsidR="00842960" w:rsidRPr="00413FF4">
        <w:rPr>
          <w:rFonts w:asciiTheme="minorHAnsi" w:eastAsia="Times New Roman" w:hAnsiTheme="minorHAnsi"/>
        </w:rPr>
        <w:t>s</w:t>
      </w:r>
      <w:r w:rsidRPr="00413FF4">
        <w:rPr>
          <w:rFonts w:asciiTheme="minorHAnsi" w:eastAsia="Times New Roman" w:hAnsiTheme="minorHAnsi"/>
        </w:rPr>
        <w:t xml:space="preserve"> </w:t>
      </w:r>
      <w:r w:rsidR="00683715" w:rsidRPr="00413FF4">
        <w:rPr>
          <w:rFonts w:asciiTheme="minorHAnsi" w:eastAsia="Times New Roman" w:hAnsiTheme="minorHAnsi"/>
        </w:rPr>
        <w:t>r</w:t>
      </w:r>
      <w:r w:rsidRPr="00413FF4">
        <w:rPr>
          <w:rFonts w:asciiTheme="minorHAnsi" w:eastAsia="Times New Roman" w:hAnsiTheme="minorHAnsi"/>
        </w:rPr>
        <w:t>iigi SKT</w:t>
      </w:r>
      <w:r w:rsidR="00683715" w:rsidRPr="00413FF4">
        <w:rPr>
          <w:rFonts w:asciiTheme="minorHAnsi" w:eastAsia="Times New Roman" w:hAnsiTheme="minorHAnsi"/>
        </w:rPr>
        <w:t>-</w:t>
      </w:r>
      <w:r w:rsidRPr="00413FF4">
        <w:rPr>
          <w:rFonts w:asciiTheme="minorHAnsi" w:eastAsia="Times New Roman" w:hAnsiTheme="minorHAnsi"/>
        </w:rPr>
        <w:t>sse 253</w:t>
      </w:r>
      <w:r w:rsidR="00842960" w:rsidRPr="00413FF4">
        <w:rPr>
          <w:rFonts w:asciiTheme="minorHAnsi" w:eastAsia="Times New Roman" w:hAnsiTheme="minorHAnsi"/>
        </w:rPr>
        <w:t> </w:t>
      </w:r>
      <w:r w:rsidR="00683715" w:rsidRPr="00413FF4">
        <w:rPr>
          <w:rFonts w:asciiTheme="minorHAnsi" w:eastAsia="Times New Roman" w:hAnsiTheme="minorHAnsi"/>
        </w:rPr>
        <w:t>MEUR</w:t>
      </w:r>
      <w:r w:rsidRPr="00413FF4">
        <w:rPr>
          <w:rFonts w:asciiTheme="minorHAnsi" w:eastAsia="Times New Roman" w:hAnsiTheme="minorHAnsi"/>
        </w:rPr>
        <w:t xml:space="preserve"> ja annaks tööd 619 inimesele aastas, millest saadav hinnanguline maksutulu </w:t>
      </w:r>
      <w:r w:rsidR="00842960" w:rsidRPr="00413FF4">
        <w:rPr>
          <w:rFonts w:asciiTheme="minorHAnsi" w:eastAsia="Times New Roman" w:hAnsiTheme="minorHAnsi"/>
        </w:rPr>
        <w:t>r</w:t>
      </w:r>
      <w:r w:rsidRPr="00413FF4">
        <w:rPr>
          <w:rFonts w:asciiTheme="minorHAnsi" w:eastAsia="Times New Roman" w:hAnsiTheme="minorHAnsi"/>
        </w:rPr>
        <w:t>iigile oleks 289</w:t>
      </w:r>
      <w:r w:rsidR="00842960" w:rsidRPr="00413FF4">
        <w:rPr>
          <w:rFonts w:asciiTheme="minorHAnsi" w:eastAsia="Times New Roman" w:hAnsiTheme="minorHAnsi"/>
        </w:rPr>
        <w:t> MEUR</w:t>
      </w:r>
      <w:r w:rsidRPr="00413FF4">
        <w:rPr>
          <w:rFonts w:asciiTheme="minorHAnsi" w:eastAsia="Times New Roman" w:hAnsiTheme="minorHAnsi"/>
        </w:rPr>
        <w:t>.</w:t>
      </w:r>
    </w:p>
    <w:p w14:paraId="2E455FEE" w14:textId="693809F5" w:rsidR="00CD1375" w:rsidRPr="00413FF4" w:rsidRDefault="00CD1375" w:rsidP="005E7B19">
      <w:pPr>
        <w:spacing w:before="120" w:after="120"/>
        <w:rPr>
          <w:rFonts w:asciiTheme="minorHAnsi" w:hAnsiTheme="minorHAnsi"/>
        </w:rPr>
      </w:pPr>
      <w:r w:rsidRPr="00413FF4">
        <w:rPr>
          <w:rFonts w:asciiTheme="minorHAnsi" w:eastAsia="Times New Roman" w:hAnsiTheme="minorHAnsi"/>
        </w:rPr>
        <w:t xml:space="preserve">Opereerimise faasis oleks kasu </w:t>
      </w:r>
      <w:r w:rsidR="00842960" w:rsidRPr="00413FF4">
        <w:rPr>
          <w:rFonts w:asciiTheme="minorHAnsi" w:eastAsia="Times New Roman" w:hAnsiTheme="minorHAnsi"/>
        </w:rPr>
        <w:t>r</w:t>
      </w:r>
      <w:r w:rsidRPr="00413FF4">
        <w:rPr>
          <w:rFonts w:asciiTheme="minorHAnsi" w:eastAsia="Times New Roman" w:hAnsiTheme="minorHAnsi"/>
        </w:rPr>
        <w:t>iigi SKT</w:t>
      </w:r>
      <w:r w:rsidR="00842960" w:rsidRPr="00413FF4">
        <w:rPr>
          <w:rFonts w:asciiTheme="minorHAnsi" w:eastAsia="Times New Roman" w:hAnsiTheme="minorHAnsi"/>
        </w:rPr>
        <w:t>-</w:t>
      </w:r>
      <w:r w:rsidRPr="00413FF4">
        <w:rPr>
          <w:rFonts w:asciiTheme="minorHAnsi" w:eastAsia="Times New Roman" w:hAnsiTheme="minorHAnsi"/>
        </w:rPr>
        <w:t xml:space="preserve">sse 266 </w:t>
      </w:r>
      <w:r w:rsidR="00842960" w:rsidRPr="00413FF4">
        <w:rPr>
          <w:rFonts w:asciiTheme="minorHAnsi" w:eastAsia="Times New Roman" w:hAnsiTheme="minorHAnsi"/>
        </w:rPr>
        <w:t xml:space="preserve">MEUR </w:t>
      </w:r>
      <w:r w:rsidRPr="00413FF4">
        <w:rPr>
          <w:rFonts w:asciiTheme="minorHAnsi" w:eastAsia="Times New Roman" w:hAnsiTheme="minorHAnsi"/>
        </w:rPr>
        <w:t xml:space="preserve">aastas, loodaks 195 püsivat töökohta, millest maksutulu oleks 13 </w:t>
      </w:r>
      <w:r w:rsidR="00842960" w:rsidRPr="00413FF4">
        <w:rPr>
          <w:rFonts w:asciiTheme="minorHAnsi" w:eastAsia="Times New Roman" w:hAnsiTheme="minorHAnsi"/>
        </w:rPr>
        <w:t xml:space="preserve">MEUR </w:t>
      </w:r>
      <w:r w:rsidRPr="00413FF4">
        <w:rPr>
          <w:rFonts w:asciiTheme="minorHAnsi" w:eastAsia="Times New Roman" w:hAnsiTheme="minorHAnsi"/>
        </w:rPr>
        <w:t>aastas.</w:t>
      </w:r>
    </w:p>
    <w:p w14:paraId="367E0A99" w14:textId="50EFDAB3" w:rsidR="00CD1375" w:rsidRPr="00413FF4" w:rsidRDefault="00CD1375" w:rsidP="005E7B19">
      <w:pPr>
        <w:pStyle w:val="Heading2"/>
        <w:rPr>
          <w:rFonts w:asciiTheme="minorHAnsi" w:hAnsiTheme="minorHAnsi"/>
        </w:rPr>
      </w:pPr>
      <w:bookmarkStart w:id="94" w:name="_Toc175602545"/>
      <w:bookmarkStart w:id="95" w:name="_Toc187673656"/>
      <w:r w:rsidRPr="00413FF4">
        <w:rPr>
          <w:rFonts w:asciiTheme="minorHAnsi" w:hAnsiTheme="minorHAnsi"/>
        </w:rPr>
        <w:t>REP elluviimisega tekkiv sotsiaalne kasu</w:t>
      </w:r>
      <w:bookmarkEnd w:id="94"/>
      <w:bookmarkEnd w:id="95"/>
    </w:p>
    <w:p w14:paraId="5047BCD9" w14:textId="40221147" w:rsidR="00AC0F1B" w:rsidRPr="00413FF4" w:rsidRDefault="00CD1375" w:rsidP="002D3537">
      <w:pPr>
        <w:spacing w:before="120" w:after="120"/>
        <w:rPr>
          <w:rFonts w:asciiTheme="minorHAnsi" w:hAnsiTheme="minorHAnsi"/>
        </w:rPr>
      </w:pPr>
      <w:r w:rsidRPr="00413FF4">
        <w:rPr>
          <w:rFonts w:asciiTheme="minorHAnsi" w:eastAsia="Times New Roman" w:hAnsiTheme="minorHAnsi"/>
        </w:rPr>
        <w:t xml:space="preserve">Tuumajaamaga kaasneva sotsiaalse mõju </w:t>
      </w:r>
      <w:r w:rsidR="00842960" w:rsidRPr="00413FF4">
        <w:rPr>
          <w:rFonts w:asciiTheme="minorHAnsi" w:eastAsia="Times New Roman" w:hAnsiTheme="minorHAnsi"/>
        </w:rPr>
        <w:t xml:space="preserve">hinnang </w:t>
      </w:r>
      <w:r w:rsidRPr="00413FF4">
        <w:rPr>
          <w:rFonts w:asciiTheme="minorHAnsi" w:eastAsia="Times New Roman" w:hAnsiTheme="minorHAnsi"/>
        </w:rPr>
        <w:t xml:space="preserve">võimalikus </w:t>
      </w:r>
      <w:r w:rsidR="00842960" w:rsidRPr="00413FF4">
        <w:rPr>
          <w:rFonts w:asciiTheme="minorHAnsi" w:eastAsia="Times New Roman" w:hAnsiTheme="minorHAnsi"/>
        </w:rPr>
        <w:t>asukoha</w:t>
      </w:r>
      <w:r w:rsidRPr="00413FF4">
        <w:rPr>
          <w:rFonts w:asciiTheme="minorHAnsi" w:eastAsia="Times New Roman" w:hAnsiTheme="minorHAnsi"/>
        </w:rPr>
        <w:t xml:space="preserve">vallas </w:t>
      </w:r>
      <w:r w:rsidR="00842960" w:rsidRPr="00413FF4">
        <w:rPr>
          <w:rFonts w:asciiTheme="minorHAnsi" w:eastAsia="Times New Roman" w:hAnsiTheme="minorHAnsi"/>
        </w:rPr>
        <w:t xml:space="preserve">teostati </w:t>
      </w:r>
      <w:r w:rsidRPr="00413FF4">
        <w:rPr>
          <w:rFonts w:asciiTheme="minorHAnsi" w:eastAsia="Times New Roman" w:hAnsiTheme="minorHAnsi"/>
        </w:rPr>
        <w:t>Fermi Energia telli</w:t>
      </w:r>
      <w:r w:rsidR="00842960" w:rsidRPr="00413FF4">
        <w:rPr>
          <w:rFonts w:asciiTheme="minorHAnsi" w:eastAsia="Times New Roman" w:hAnsiTheme="minorHAnsi"/>
        </w:rPr>
        <w:t xml:space="preserve">musel </w:t>
      </w:r>
      <w:r w:rsidRPr="00413FF4">
        <w:rPr>
          <w:rFonts w:asciiTheme="minorHAnsi" w:eastAsia="Times New Roman" w:hAnsiTheme="minorHAnsi"/>
        </w:rPr>
        <w:t>ettevõtte</w:t>
      </w:r>
      <w:r w:rsidR="00842960" w:rsidRPr="00413FF4">
        <w:rPr>
          <w:rFonts w:asciiTheme="minorHAnsi" w:eastAsia="Times New Roman" w:hAnsiTheme="minorHAnsi"/>
        </w:rPr>
        <w:t xml:space="preserve"> </w:t>
      </w:r>
      <w:r w:rsidRPr="00413FF4">
        <w:rPr>
          <w:rFonts w:asciiTheme="minorHAnsi" w:eastAsia="Times New Roman" w:hAnsiTheme="minorHAnsi"/>
        </w:rPr>
        <w:t xml:space="preserve">Cumulus Consulting </w:t>
      </w:r>
      <w:r w:rsidR="00842960" w:rsidRPr="00413FF4">
        <w:rPr>
          <w:rFonts w:asciiTheme="minorHAnsi" w:eastAsia="Times New Roman" w:hAnsiTheme="minorHAnsi"/>
        </w:rPr>
        <w:t>poolt (</w:t>
      </w:r>
      <w:r w:rsidRPr="00413FF4">
        <w:rPr>
          <w:rFonts w:asciiTheme="minorHAnsi" w:eastAsia="Times New Roman" w:hAnsiTheme="minorHAnsi"/>
        </w:rPr>
        <w:t>LISA 1</w:t>
      </w:r>
      <w:r w:rsidR="006353BB" w:rsidRPr="00413FF4">
        <w:rPr>
          <w:rFonts w:asciiTheme="minorHAnsi" w:eastAsia="Times New Roman" w:hAnsiTheme="minorHAnsi"/>
        </w:rPr>
        <w:t>2</w:t>
      </w:r>
      <w:r w:rsidR="00842960" w:rsidRPr="00413FF4">
        <w:rPr>
          <w:rFonts w:asciiTheme="minorHAnsi" w:eastAsia="Times New Roman" w:hAnsiTheme="minorHAnsi"/>
        </w:rPr>
        <w:t>)</w:t>
      </w:r>
      <w:r w:rsidRPr="00413FF4">
        <w:rPr>
          <w:rFonts w:asciiTheme="minorHAnsi" w:eastAsia="Times New Roman" w:hAnsiTheme="minorHAnsi"/>
        </w:rPr>
        <w:t>.</w:t>
      </w:r>
      <w:r w:rsidR="00AC0F1B" w:rsidRPr="00413FF4">
        <w:rPr>
          <w:rFonts w:asciiTheme="minorHAnsi" w:eastAsia="Times New Roman" w:hAnsiTheme="minorHAnsi"/>
        </w:rPr>
        <w:t xml:space="preserve"> Uuringu tulemuste ja Fermi Energia visiooni kohaselt on </w:t>
      </w:r>
      <w:r w:rsidRPr="00413FF4">
        <w:rPr>
          <w:rFonts w:asciiTheme="minorHAnsi" w:eastAsia="Times New Roman" w:hAnsiTheme="minorHAnsi"/>
        </w:rPr>
        <w:t>sotsiaalne kasu asukohavallale kahe tuumareaktori puhul järgmine:</w:t>
      </w:r>
    </w:p>
    <w:p w14:paraId="0C60772B" w14:textId="77777777" w:rsidR="00D35E2E" w:rsidRPr="00413FF4" w:rsidRDefault="00D35E2E" w:rsidP="00D35E2E">
      <w:pPr>
        <w:spacing w:before="120" w:after="120"/>
        <w:rPr>
          <w:rFonts w:asciiTheme="minorHAnsi" w:hAnsiTheme="minorHAnsi"/>
        </w:rPr>
      </w:pPr>
      <w:r w:rsidRPr="00413FF4">
        <w:rPr>
          <w:rFonts w:asciiTheme="minorHAnsi" w:hAnsiTheme="minorHAnsi"/>
          <w:b/>
          <w:bCs/>
        </w:rPr>
        <w:t>Investeeringud vallas ca 15 miljonit eurot:</w:t>
      </w:r>
    </w:p>
    <w:p w14:paraId="753E947D" w14:textId="1283B359" w:rsidR="00AC0F1B" w:rsidRPr="00413FF4" w:rsidRDefault="002A7FD4" w:rsidP="00DC7CB6">
      <w:pPr>
        <w:pStyle w:val="ListParagraph"/>
        <w:numPr>
          <w:ilvl w:val="0"/>
          <w:numId w:val="57"/>
        </w:numPr>
        <w:spacing w:before="120" w:after="120"/>
        <w:rPr>
          <w:rFonts w:asciiTheme="minorHAnsi" w:hAnsiTheme="minorHAnsi"/>
        </w:rPr>
      </w:pPr>
      <w:r w:rsidRPr="00413FF4">
        <w:rPr>
          <w:rFonts w:asciiTheme="minorHAnsi" w:hAnsiTheme="minorHAnsi"/>
        </w:rPr>
        <w:t>Otseinvesteeringud ca 5 miljonit.</w:t>
      </w:r>
    </w:p>
    <w:p w14:paraId="1849A13B" w14:textId="6184197F" w:rsidR="00AC0F1B" w:rsidRPr="00413FF4" w:rsidRDefault="00263CAA" w:rsidP="00DC7CB6">
      <w:pPr>
        <w:pStyle w:val="ListParagraph"/>
        <w:numPr>
          <w:ilvl w:val="0"/>
          <w:numId w:val="57"/>
        </w:numPr>
        <w:spacing w:before="120" w:after="120"/>
        <w:rPr>
          <w:rFonts w:asciiTheme="minorHAnsi" w:hAnsiTheme="minorHAnsi"/>
        </w:rPr>
      </w:pPr>
      <w:r w:rsidRPr="00413FF4">
        <w:rPr>
          <w:rFonts w:asciiTheme="minorHAnsi" w:hAnsiTheme="minorHAnsi"/>
        </w:rPr>
        <w:t>Elamupindade arenduseks ca 5 miljonit.</w:t>
      </w:r>
    </w:p>
    <w:p w14:paraId="12E5D39D" w14:textId="23D317DF" w:rsidR="00AC0F1B" w:rsidRPr="00413FF4" w:rsidRDefault="009B0025" w:rsidP="00DC7CB6">
      <w:pPr>
        <w:pStyle w:val="ListParagraph"/>
        <w:numPr>
          <w:ilvl w:val="0"/>
          <w:numId w:val="57"/>
        </w:numPr>
        <w:spacing w:before="120" w:after="120"/>
        <w:rPr>
          <w:rFonts w:asciiTheme="minorHAnsi" w:hAnsiTheme="minorHAnsi"/>
        </w:rPr>
      </w:pPr>
      <w:r w:rsidRPr="00413FF4">
        <w:rPr>
          <w:rFonts w:asciiTheme="minorHAnsi" w:hAnsiTheme="minorHAnsi"/>
        </w:rPr>
        <w:t>Jaama külastuskeskus ca 5 miljonit.</w:t>
      </w:r>
    </w:p>
    <w:p w14:paraId="484A7040" w14:textId="0A3D852C" w:rsidR="002D3537" w:rsidRPr="00413FF4" w:rsidRDefault="002D3537" w:rsidP="00DC7CB6">
      <w:pPr>
        <w:spacing w:before="120" w:after="120"/>
        <w:rPr>
          <w:rFonts w:asciiTheme="minorHAnsi" w:hAnsiTheme="minorHAnsi"/>
          <w:b/>
          <w:bCs/>
        </w:rPr>
      </w:pPr>
      <w:r w:rsidRPr="00413FF4">
        <w:rPr>
          <w:rFonts w:asciiTheme="minorHAnsi" w:hAnsiTheme="minorHAnsi"/>
          <w:b/>
          <w:bCs/>
        </w:rPr>
        <w:lastRenderedPageBreak/>
        <w:t>Kaudsed sotsiaalsed kasud</w:t>
      </w:r>
    </w:p>
    <w:p w14:paraId="38C7E19C" w14:textId="6AFFD9DC" w:rsidR="00AC0F1B" w:rsidRPr="00413FF4" w:rsidRDefault="00CE0CC8" w:rsidP="005A72EC">
      <w:pPr>
        <w:pStyle w:val="ListParagraph"/>
        <w:numPr>
          <w:ilvl w:val="0"/>
          <w:numId w:val="57"/>
        </w:numPr>
        <w:spacing w:before="120" w:after="120"/>
        <w:rPr>
          <w:rFonts w:asciiTheme="minorHAnsi" w:hAnsiTheme="minorHAnsi"/>
        </w:rPr>
      </w:pPr>
      <w:r w:rsidRPr="00413FF4">
        <w:rPr>
          <w:rFonts w:asciiTheme="minorHAnsi" w:hAnsiTheme="minorHAnsi"/>
        </w:rPr>
        <w:t xml:space="preserve">Talumistasu ca 750 000 eurot aastas </w:t>
      </w:r>
      <w:r w:rsidR="0098515D" w:rsidRPr="00413FF4">
        <w:rPr>
          <w:rFonts w:asciiTheme="minorHAnsi" w:hAnsiTheme="minorHAnsi"/>
        </w:rPr>
        <w:t>1 reaktori koh</w:t>
      </w:r>
      <w:r w:rsidR="00F324A2" w:rsidRPr="00413FF4">
        <w:rPr>
          <w:rFonts w:asciiTheme="minorHAnsi" w:hAnsiTheme="minorHAnsi"/>
        </w:rPr>
        <w:t>t</w:t>
      </w:r>
      <w:r w:rsidR="0098515D" w:rsidRPr="00413FF4">
        <w:rPr>
          <w:rFonts w:asciiTheme="minorHAnsi" w:hAnsiTheme="minorHAnsi"/>
        </w:rPr>
        <w:t xml:space="preserve">a </w:t>
      </w:r>
      <w:r w:rsidRPr="00413FF4">
        <w:rPr>
          <w:rFonts w:asciiTheme="minorHAnsi" w:hAnsiTheme="minorHAnsi"/>
        </w:rPr>
        <w:t>(</w:t>
      </w:r>
      <w:r w:rsidR="00AC0F1B" w:rsidRPr="00413FF4">
        <w:rPr>
          <w:rFonts w:asciiTheme="minorHAnsi" w:hAnsiTheme="minorHAnsi"/>
        </w:rPr>
        <w:t xml:space="preserve">eeldades kehtiva </w:t>
      </w:r>
      <w:r w:rsidRPr="00413FF4">
        <w:rPr>
          <w:rFonts w:asciiTheme="minorHAnsi" w:hAnsiTheme="minorHAnsi"/>
        </w:rPr>
        <w:t>keskkonnatasude seadus</w:t>
      </w:r>
      <w:r w:rsidR="00AC0F1B" w:rsidRPr="00413FF4">
        <w:rPr>
          <w:rFonts w:asciiTheme="minorHAnsi" w:hAnsiTheme="minorHAnsi"/>
        </w:rPr>
        <w:t xml:space="preserve">e rakendumist </w:t>
      </w:r>
      <w:r w:rsidRPr="00413FF4">
        <w:rPr>
          <w:rFonts w:asciiTheme="minorHAnsi" w:hAnsiTheme="minorHAnsi"/>
        </w:rPr>
        <w:t>sarnaselt tuulikut</w:t>
      </w:r>
      <w:r w:rsidR="00AC0F1B" w:rsidRPr="00413FF4">
        <w:rPr>
          <w:rFonts w:asciiTheme="minorHAnsi" w:hAnsiTheme="minorHAnsi"/>
        </w:rPr>
        <w:t xml:space="preserve">ele </w:t>
      </w:r>
      <w:r w:rsidRPr="00413FF4">
        <w:rPr>
          <w:rFonts w:asciiTheme="minorHAnsi" w:hAnsiTheme="minorHAnsi"/>
        </w:rPr>
        <w:t>kehtiva talumistasuga).</w:t>
      </w:r>
    </w:p>
    <w:p w14:paraId="52B09A6F" w14:textId="66F6D023" w:rsidR="00AC0F1B" w:rsidRPr="00413FF4" w:rsidRDefault="0080004A" w:rsidP="005A72EC">
      <w:pPr>
        <w:pStyle w:val="ListParagraph"/>
        <w:numPr>
          <w:ilvl w:val="0"/>
          <w:numId w:val="57"/>
        </w:numPr>
        <w:spacing w:before="120" w:after="120"/>
        <w:rPr>
          <w:rFonts w:asciiTheme="minorHAnsi" w:hAnsiTheme="minorHAnsi"/>
        </w:rPr>
      </w:pPr>
      <w:r w:rsidRPr="00413FF4">
        <w:rPr>
          <w:rFonts w:asciiTheme="minorHAnsi" w:hAnsiTheme="minorHAnsi"/>
        </w:rPr>
        <w:t xml:space="preserve">Töötajate tulumaks </w:t>
      </w:r>
      <w:r w:rsidR="002D3537" w:rsidRPr="00413FF4">
        <w:rPr>
          <w:rFonts w:asciiTheme="minorHAnsi" w:hAnsiTheme="minorHAnsi"/>
        </w:rPr>
        <w:t xml:space="preserve">ca </w:t>
      </w:r>
      <w:r w:rsidRPr="00413FF4">
        <w:rPr>
          <w:rFonts w:asciiTheme="minorHAnsi" w:hAnsiTheme="minorHAnsi"/>
        </w:rPr>
        <w:t>800 000 eurot aasta</w:t>
      </w:r>
      <w:r w:rsidR="002D3537" w:rsidRPr="00413FF4">
        <w:rPr>
          <w:rFonts w:asciiTheme="minorHAnsi" w:hAnsiTheme="minorHAnsi"/>
        </w:rPr>
        <w:t xml:space="preserve">s. </w:t>
      </w:r>
    </w:p>
    <w:p w14:paraId="6330A104" w14:textId="70581B31" w:rsidR="00AC0F1B" w:rsidRPr="00413FF4" w:rsidRDefault="00DA7F7B" w:rsidP="005A72EC">
      <w:pPr>
        <w:pStyle w:val="ListParagraph"/>
        <w:numPr>
          <w:ilvl w:val="0"/>
          <w:numId w:val="57"/>
        </w:numPr>
        <w:spacing w:before="120" w:after="120"/>
        <w:rPr>
          <w:rFonts w:asciiTheme="minorHAnsi" w:hAnsiTheme="minorHAnsi"/>
        </w:rPr>
      </w:pPr>
      <w:r w:rsidRPr="00413FF4">
        <w:rPr>
          <w:rFonts w:asciiTheme="minorHAnsi" w:hAnsiTheme="minorHAnsi"/>
        </w:rPr>
        <w:t xml:space="preserve">Piirkonda lisandub ca 200 </w:t>
      </w:r>
      <w:r w:rsidR="002D3537" w:rsidRPr="00413FF4">
        <w:rPr>
          <w:rFonts w:asciiTheme="minorHAnsi" w:hAnsiTheme="minorHAnsi"/>
        </w:rPr>
        <w:t xml:space="preserve">töökohta </w:t>
      </w:r>
      <w:r w:rsidRPr="00413FF4">
        <w:rPr>
          <w:rFonts w:asciiTheme="minorHAnsi" w:hAnsiTheme="minorHAnsi"/>
        </w:rPr>
        <w:t xml:space="preserve">keskmise palgaga ca </w:t>
      </w:r>
      <w:r w:rsidR="00FB0A43" w:rsidRPr="00413FF4">
        <w:rPr>
          <w:rFonts w:asciiTheme="minorHAnsi" w:hAnsiTheme="minorHAnsi"/>
        </w:rPr>
        <w:t>40</w:t>
      </w:r>
      <w:r w:rsidRPr="00413FF4">
        <w:rPr>
          <w:rFonts w:asciiTheme="minorHAnsi" w:hAnsiTheme="minorHAnsi"/>
        </w:rPr>
        <w:t>00 eurot (ca 85% jaama töötajatest kutseharidusega).</w:t>
      </w:r>
    </w:p>
    <w:p w14:paraId="12DCAFEF" w14:textId="77777777" w:rsidR="00041F6B" w:rsidRPr="00413FF4" w:rsidRDefault="00041F6B" w:rsidP="005A72EC">
      <w:pPr>
        <w:pStyle w:val="ListParagraph"/>
        <w:numPr>
          <w:ilvl w:val="0"/>
          <w:numId w:val="57"/>
        </w:numPr>
        <w:spacing w:before="120" w:after="120"/>
        <w:rPr>
          <w:rFonts w:asciiTheme="minorHAnsi" w:hAnsiTheme="minorHAnsi"/>
        </w:rPr>
      </w:pPr>
      <w:r w:rsidRPr="00413FF4">
        <w:rPr>
          <w:rFonts w:asciiTheme="minorHAnsi" w:hAnsiTheme="minorHAnsi"/>
        </w:rPr>
        <w:t>Kaudsed töökohad: ehitusperioodil 110 ja opereerimisperioodil 63.</w:t>
      </w:r>
    </w:p>
    <w:p w14:paraId="5C25F47A" w14:textId="006C790E" w:rsidR="00A92FD2" w:rsidRPr="00413FF4" w:rsidRDefault="00F162D9" w:rsidP="00DC7CB6">
      <w:pPr>
        <w:spacing w:after="0" w:line="240" w:lineRule="auto"/>
        <w:rPr>
          <w:rFonts w:asciiTheme="minorHAnsi" w:hAnsiTheme="minorHAnsi"/>
        </w:rPr>
      </w:pPr>
      <w:r w:rsidRPr="00413FF4">
        <w:rPr>
          <w:rFonts w:asciiTheme="minorHAnsi" w:hAnsiTheme="minorHAnsi"/>
        </w:rPr>
        <w:t>Lõplik kasu KOVidele selgub KOVidega läbirääkimiste käigus.</w:t>
      </w:r>
    </w:p>
    <w:p w14:paraId="46F497F8" w14:textId="77777777" w:rsidR="00F46D41" w:rsidRPr="00413FF4" w:rsidRDefault="00F46D41" w:rsidP="00DC7CB6">
      <w:pPr>
        <w:spacing w:after="0" w:line="240" w:lineRule="auto"/>
        <w:rPr>
          <w:rFonts w:asciiTheme="minorHAnsi" w:hAnsiTheme="minorHAnsi"/>
        </w:rPr>
      </w:pPr>
    </w:p>
    <w:p w14:paraId="61FB36BF" w14:textId="2B6A7C55" w:rsidR="00045847" w:rsidRPr="00413FF4" w:rsidRDefault="002375C6" w:rsidP="00DC7CB6">
      <w:pPr>
        <w:spacing w:after="0" w:line="240" w:lineRule="auto"/>
        <w:rPr>
          <w:rFonts w:asciiTheme="minorHAnsi" w:hAnsiTheme="minorHAnsi"/>
        </w:rPr>
      </w:pPr>
      <w:r w:rsidRPr="00413FF4">
        <w:rPr>
          <w:rFonts w:asciiTheme="minorHAnsi" w:hAnsiTheme="minorHAnsi"/>
        </w:rPr>
        <w:t xml:space="preserve">Negatiivseks sotsiaalseks mõjuks võib osutuda </w:t>
      </w:r>
      <w:r w:rsidR="00474112" w:rsidRPr="00413FF4">
        <w:rPr>
          <w:rFonts w:asciiTheme="minorHAnsi" w:hAnsiTheme="minorHAnsi"/>
        </w:rPr>
        <w:t>teadmatusest tulenev</w:t>
      </w:r>
      <w:r w:rsidR="00C713BD" w:rsidRPr="00413FF4">
        <w:rPr>
          <w:rFonts w:asciiTheme="minorHAnsi" w:hAnsiTheme="minorHAnsi"/>
        </w:rPr>
        <w:t xml:space="preserve"> reaktsioon, mille tõttu võib </w:t>
      </w:r>
      <w:r w:rsidR="002719DA" w:rsidRPr="00413FF4">
        <w:rPr>
          <w:rFonts w:asciiTheme="minorHAnsi" w:hAnsiTheme="minorHAnsi"/>
        </w:rPr>
        <w:t>tekkida ajutiselt piirkonnale mainekahju</w:t>
      </w:r>
      <w:r w:rsidR="009364DA" w:rsidRPr="00413FF4">
        <w:rPr>
          <w:rFonts w:asciiTheme="minorHAnsi" w:hAnsiTheme="minorHAnsi"/>
        </w:rPr>
        <w:t xml:space="preserve">. Selle vältimiseks tuleb läbi viia teavitustööd ja </w:t>
      </w:r>
      <w:r w:rsidR="00F87D09" w:rsidRPr="00413FF4">
        <w:rPr>
          <w:rFonts w:asciiTheme="minorHAnsi" w:hAnsiTheme="minorHAnsi"/>
        </w:rPr>
        <w:t>avalikustada tuumajaama mõju andme</w:t>
      </w:r>
      <w:r w:rsidR="00284D2F" w:rsidRPr="00413FF4">
        <w:rPr>
          <w:rFonts w:asciiTheme="minorHAnsi" w:hAnsiTheme="minorHAnsi"/>
        </w:rPr>
        <w:t>id</w:t>
      </w:r>
      <w:r w:rsidR="00F87D09" w:rsidRPr="00413FF4">
        <w:rPr>
          <w:rFonts w:asciiTheme="minorHAnsi" w:hAnsiTheme="minorHAnsi"/>
        </w:rPr>
        <w:t>.</w:t>
      </w:r>
    </w:p>
    <w:p w14:paraId="0E5D8080" w14:textId="53020E06" w:rsidR="00CD1375" w:rsidRPr="00413FF4" w:rsidRDefault="00CD1375" w:rsidP="005E7B19">
      <w:pPr>
        <w:pStyle w:val="Heading2"/>
        <w:rPr>
          <w:rFonts w:asciiTheme="minorHAnsi" w:hAnsiTheme="minorHAnsi"/>
        </w:rPr>
      </w:pPr>
      <w:bookmarkStart w:id="96" w:name="_Toc187673657"/>
      <w:bookmarkStart w:id="97" w:name="_Toc175602546"/>
      <w:r w:rsidRPr="00413FF4">
        <w:rPr>
          <w:rFonts w:asciiTheme="minorHAnsi" w:hAnsiTheme="minorHAnsi"/>
        </w:rPr>
        <w:t>REP elluviimisest tekkiv kasu keskkonnale</w:t>
      </w:r>
      <w:bookmarkEnd w:id="96"/>
      <w:r w:rsidRPr="00413FF4">
        <w:rPr>
          <w:rFonts w:asciiTheme="minorHAnsi" w:hAnsiTheme="minorHAnsi"/>
        </w:rPr>
        <w:t xml:space="preserve"> </w:t>
      </w:r>
      <w:bookmarkEnd w:id="97"/>
    </w:p>
    <w:p w14:paraId="53CB17D1" w14:textId="4BCA88E1" w:rsidR="00CD1375" w:rsidRPr="00413FF4" w:rsidRDefault="00CD1375" w:rsidP="00CD1375">
      <w:pPr>
        <w:spacing w:before="120" w:after="120"/>
        <w:rPr>
          <w:rFonts w:asciiTheme="minorHAnsi" w:eastAsia="Times New Roman" w:hAnsiTheme="minorHAnsi"/>
        </w:rPr>
      </w:pPr>
      <w:r w:rsidRPr="00413FF4">
        <w:rPr>
          <w:rFonts w:asciiTheme="minorHAnsi" w:eastAsia="Times New Roman" w:hAnsiTheme="minorHAnsi"/>
        </w:rPr>
        <w:t>Tuumajaamas energia tootmisel ei teki õhusaasteaineid, mis paisatakse õhku fos</w:t>
      </w:r>
      <w:r w:rsidR="6C772D6D" w:rsidRPr="00413FF4">
        <w:rPr>
          <w:rFonts w:asciiTheme="minorHAnsi" w:eastAsia="Times New Roman" w:hAnsiTheme="minorHAnsi"/>
        </w:rPr>
        <w:t>s</w:t>
      </w:r>
      <w:r w:rsidRPr="00413FF4">
        <w:rPr>
          <w:rFonts w:asciiTheme="minorHAnsi" w:eastAsia="Times New Roman" w:hAnsiTheme="minorHAnsi"/>
        </w:rPr>
        <w:t>iilkütuste põletamise käigus. Seega mõjub tuumajaam põlevkivi asendades positiivselt õhukeskkonnale järgmiste saasteainete osas: SO</w:t>
      </w:r>
      <w:r w:rsidRPr="00413FF4">
        <w:rPr>
          <w:rFonts w:asciiTheme="minorHAnsi" w:eastAsia="Times New Roman" w:hAnsiTheme="minorHAnsi"/>
          <w:vertAlign w:val="subscript"/>
        </w:rPr>
        <w:t>2</w:t>
      </w:r>
      <w:r w:rsidRPr="00413FF4">
        <w:rPr>
          <w:rFonts w:asciiTheme="minorHAnsi" w:eastAsia="Times New Roman" w:hAnsiTheme="minorHAnsi"/>
        </w:rPr>
        <w:t>, tolm (PM10 ja PM2,5), NO</w:t>
      </w:r>
      <w:r w:rsidRPr="00413FF4">
        <w:rPr>
          <w:rFonts w:asciiTheme="minorHAnsi" w:eastAsia="Times New Roman" w:hAnsiTheme="minorHAnsi"/>
          <w:vertAlign w:val="subscript"/>
        </w:rPr>
        <w:t>x</w:t>
      </w:r>
      <w:r w:rsidRPr="00413FF4">
        <w:rPr>
          <w:rFonts w:asciiTheme="minorHAnsi" w:eastAsia="Times New Roman" w:hAnsiTheme="minorHAnsi"/>
        </w:rPr>
        <w:t>, CO, alifaatsed ja aromaatsed süsivesikud, H</w:t>
      </w:r>
      <w:r w:rsidRPr="00413FF4">
        <w:rPr>
          <w:rFonts w:asciiTheme="minorHAnsi" w:eastAsia="Times New Roman" w:hAnsiTheme="minorHAnsi"/>
          <w:vertAlign w:val="subscript"/>
        </w:rPr>
        <w:t>2</w:t>
      </w:r>
      <w:r w:rsidRPr="00413FF4">
        <w:rPr>
          <w:rFonts w:asciiTheme="minorHAnsi" w:eastAsia="Times New Roman" w:hAnsiTheme="minorHAnsi"/>
        </w:rPr>
        <w:t xml:space="preserve">S, fenoolid ja teised lenduvad orgaanilised ühendid. Seega on tuumajaamal suur positiivne mõju Eesti välisõhu kvaliteedi parendamisele, eriti võimalikus tuumajaama </w:t>
      </w:r>
      <w:r w:rsidR="00E8241B" w:rsidRPr="00413FF4">
        <w:rPr>
          <w:rFonts w:asciiTheme="minorHAnsi" w:eastAsia="Times New Roman" w:hAnsiTheme="minorHAnsi"/>
        </w:rPr>
        <w:t xml:space="preserve">asukoha </w:t>
      </w:r>
      <w:r w:rsidRPr="00413FF4">
        <w:rPr>
          <w:rFonts w:asciiTheme="minorHAnsi" w:eastAsia="Times New Roman" w:hAnsiTheme="minorHAnsi"/>
        </w:rPr>
        <w:t>vallas.</w:t>
      </w:r>
    </w:p>
    <w:p w14:paraId="315D875E" w14:textId="5A31223E" w:rsidR="00CD1375" w:rsidRPr="00413FF4" w:rsidRDefault="00CD1375" w:rsidP="00CD1375">
      <w:pPr>
        <w:spacing w:before="120" w:after="120"/>
        <w:rPr>
          <w:rFonts w:asciiTheme="minorHAnsi" w:hAnsiTheme="minorHAnsi"/>
        </w:rPr>
      </w:pPr>
      <w:r w:rsidRPr="00413FF4">
        <w:rPr>
          <w:rFonts w:asciiTheme="minorHAnsi" w:eastAsia="Times New Roman" w:hAnsiTheme="minorHAnsi"/>
        </w:rPr>
        <w:t>Lisaks eeltoodule aitab tuumajaamaga põlevkivienergeetika asendamine kaasa jäätmete tekke vähendamisele. Eesti</w:t>
      </w:r>
      <w:r w:rsidR="00D117F2" w:rsidRPr="00413FF4">
        <w:rPr>
          <w:rFonts w:asciiTheme="minorHAnsi" w:eastAsia="Times New Roman" w:hAnsiTheme="minorHAnsi"/>
        </w:rPr>
        <w:t xml:space="preserve"> on</w:t>
      </w:r>
      <w:r w:rsidRPr="00413FF4">
        <w:rPr>
          <w:rFonts w:asciiTheme="minorHAnsi" w:eastAsia="Times New Roman" w:hAnsiTheme="minorHAnsi"/>
        </w:rPr>
        <w:t xml:space="preserve"> üks suurima jäätmetekkega riike elaniku kohta Euroopa Liidus, kui arvestada kogu tekkinud jäätmete hulka. Põlevkivi kaevandamis- ja töötlemisjäätmeid tekib viimastel aastatel ca 17 </w:t>
      </w:r>
      <w:r w:rsidR="15C0DBCD" w:rsidRPr="00413FF4">
        <w:rPr>
          <w:rFonts w:asciiTheme="minorHAnsi" w:eastAsia="Times New Roman" w:hAnsiTheme="minorHAnsi"/>
        </w:rPr>
        <w:t>miljoni</w:t>
      </w:r>
      <w:r w:rsidR="3E289204" w:rsidRPr="00413FF4">
        <w:rPr>
          <w:rFonts w:asciiTheme="minorHAnsi" w:eastAsia="Times New Roman" w:hAnsiTheme="minorHAnsi"/>
        </w:rPr>
        <w:t>t</w:t>
      </w:r>
      <w:r w:rsidRPr="00413FF4">
        <w:rPr>
          <w:rFonts w:asciiTheme="minorHAnsi" w:eastAsia="Times New Roman" w:hAnsiTheme="minorHAnsi"/>
        </w:rPr>
        <w:t xml:space="preserve"> tonni aastas, mis moodustab ligikaudu 80% kõigist Eestis tekkivatest jäätmetest. Põlevkivitööstuse algusest on prügilatesse ja jäätmehoidlatesse ladestatud üle 400 m</w:t>
      </w:r>
      <w:r w:rsidR="00647AC3" w:rsidRPr="00413FF4">
        <w:rPr>
          <w:rFonts w:asciiTheme="minorHAnsi" w:eastAsia="Times New Roman" w:hAnsiTheme="minorHAnsi"/>
        </w:rPr>
        <w:t>i</w:t>
      </w:r>
      <w:r w:rsidRPr="00413FF4">
        <w:rPr>
          <w:rFonts w:asciiTheme="minorHAnsi" w:eastAsia="Times New Roman" w:hAnsiTheme="minorHAnsi"/>
        </w:rPr>
        <w:t>lj</w:t>
      </w:r>
      <w:r w:rsidR="00647AC3" w:rsidRPr="00413FF4">
        <w:rPr>
          <w:rFonts w:asciiTheme="minorHAnsi" w:eastAsia="Times New Roman" w:hAnsiTheme="minorHAnsi"/>
        </w:rPr>
        <w:t>oni</w:t>
      </w:r>
      <w:r w:rsidRPr="00413FF4">
        <w:rPr>
          <w:rFonts w:asciiTheme="minorHAnsi" w:eastAsia="Times New Roman" w:hAnsiTheme="minorHAnsi"/>
        </w:rPr>
        <w:t xml:space="preserve"> t</w:t>
      </w:r>
      <w:r w:rsidR="00647AC3" w:rsidRPr="00413FF4">
        <w:rPr>
          <w:rFonts w:asciiTheme="minorHAnsi" w:eastAsia="Times New Roman" w:hAnsiTheme="minorHAnsi"/>
        </w:rPr>
        <w:t>onni</w:t>
      </w:r>
      <w:r w:rsidRPr="00413FF4">
        <w:rPr>
          <w:rFonts w:asciiTheme="minorHAnsi" w:eastAsia="Times New Roman" w:hAnsiTheme="minorHAnsi"/>
        </w:rPr>
        <w:t xml:space="preserve"> kaevandamisel ja kasutamisel tekkinud jäätmeid ning jäätmekäitluskohad hõlmavad Ida-Virumaast üle 27 km². Põlevkivi kaevandamine ja kasutamine mõjutab seega oluliselt riigis tekkivate jäätmete üldkogust ja käitlustoimingute nagu taaskasutamise ja ladestamis osakaalu</w:t>
      </w:r>
      <w:r w:rsidR="00722B27" w:rsidRPr="00413FF4">
        <w:rPr>
          <w:rStyle w:val="FootnoteReference"/>
          <w:rFonts w:asciiTheme="minorHAnsi" w:eastAsia="Times New Roman" w:hAnsiTheme="minorHAnsi"/>
        </w:rPr>
        <w:footnoteReference w:id="36"/>
      </w:r>
      <w:r w:rsidRPr="00413FF4">
        <w:rPr>
          <w:rFonts w:asciiTheme="minorHAnsi" w:eastAsia="Times New Roman" w:hAnsiTheme="minorHAnsi"/>
        </w:rPr>
        <w:t>.</w:t>
      </w:r>
    </w:p>
    <w:p w14:paraId="3C387F20" w14:textId="58832C80" w:rsidR="00CD1375" w:rsidRPr="00413FF4" w:rsidRDefault="00CD1375" w:rsidP="00DC7CB6">
      <w:pPr>
        <w:rPr>
          <w:rFonts w:asciiTheme="minorHAnsi" w:hAnsiTheme="minorHAnsi"/>
          <w:i/>
          <w:iCs/>
        </w:rPr>
      </w:pPr>
      <w:r w:rsidRPr="00413FF4">
        <w:rPr>
          <w:rFonts w:asciiTheme="minorHAnsi" w:hAnsiTheme="minorHAnsi"/>
        </w:rPr>
        <w:t xml:space="preserve">Tuumajäätmeid tekib võrreldes põlevkivijäätmetega oluliselt vähem. Kahe </w:t>
      </w:r>
      <w:r w:rsidR="00647AC3" w:rsidRPr="00413FF4">
        <w:rPr>
          <w:rFonts w:asciiTheme="minorHAnsi" w:hAnsiTheme="minorHAnsi"/>
        </w:rPr>
        <w:t>väikese</w:t>
      </w:r>
      <w:r w:rsidRPr="00413FF4">
        <w:rPr>
          <w:rFonts w:asciiTheme="minorHAnsi" w:hAnsiTheme="minorHAnsi"/>
        </w:rPr>
        <w:t xml:space="preserve"> tuumareaktori pu</w:t>
      </w:r>
      <w:r w:rsidR="00647AC3" w:rsidRPr="00413FF4">
        <w:rPr>
          <w:rFonts w:asciiTheme="minorHAnsi" w:hAnsiTheme="minorHAnsi"/>
        </w:rPr>
        <w:t>h</w:t>
      </w:r>
      <w:r w:rsidRPr="00413FF4">
        <w:rPr>
          <w:rFonts w:asciiTheme="minorHAnsi" w:hAnsiTheme="minorHAnsi"/>
        </w:rPr>
        <w:t>ul tekib eelduslikult 60 tegevusaasta jooksul madal</w:t>
      </w:r>
      <w:r w:rsidR="00647AC3" w:rsidRPr="00413FF4">
        <w:rPr>
          <w:rFonts w:asciiTheme="minorHAnsi" w:hAnsiTheme="minorHAnsi"/>
        </w:rPr>
        <w:t>aktiivseid radioaktiivseid</w:t>
      </w:r>
      <w:r w:rsidRPr="00413FF4">
        <w:rPr>
          <w:rFonts w:asciiTheme="minorHAnsi" w:hAnsiTheme="minorHAnsi"/>
        </w:rPr>
        <w:t xml:space="preserve"> jäätmeid ca 10 000 m</w:t>
      </w:r>
      <w:r w:rsidRPr="00413FF4">
        <w:rPr>
          <w:rFonts w:asciiTheme="minorHAnsi" w:hAnsiTheme="minorHAnsi"/>
          <w:vertAlign w:val="superscript"/>
        </w:rPr>
        <w:t>3</w:t>
      </w:r>
      <w:r w:rsidRPr="00413FF4">
        <w:rPr>
          <w:rFonts w:asciiTheme="minorHAnsi" w:hAnsiTheme="minorHAnsi"/>
        </w:rPr>
        <w:t>, keskaktiivs</w:t>
      </w:r>
      <w:r w:rsidR="00647AC3" w:rsidRPr="00413FF4">
        <w:rPr>
          <w:rFonts w:asciiTheme="minorHAnsi" w:hAnsiTheme="minorHAnsi"/>
        </w:rPr>
        <w:t>eid radioaktiivseid</w:t>
      </w:r>
      <w:r w:rsidRPr="00413FF4">
        <w:rPr>
          <w:rFonts w:asciiTheme="minorHAnsi" w:hAnsiTheme="minorHAnsi"/>
        </w:rPr>
        <w:t xml:space="preserve"> jäätmeid ca 500 m</w:t>
      </w:r>
      <w:r w:rsidRPr="00413FF4">
        <w:rPr>
          <w:rFonts w:asciiTheme="minorHAnsi" w:hAnsiTheme="minorHAnsi"/>
          <w:vertAlign w:val="superscript"/>
        </w:rPr>
        <w:t>3</w:t>
      </w:r>
      <w:r w:rsidRPr="00413FF4">
        <w:rPr>
          <w:rFonts w:asciiTheme="minorHAnsi" w:hAnsiTheme="minorHAnsi"/>
        </w:rPr>
        <w:t xml:space="preserve"> ja kõrgaktiivseid</w:t>
      </w:r>
      <w:r w:rsidR="001C78B1" w:rsidRPr="00413FF4">
        <w:rPr>
          <w:rFonts w:asciiTheme="minorHAnsi" w:hAnsiTheme="minorHAnsi"/>
        </w:rPr>
        <w:t xml:space="preserve"> radioaktiivseid</w:t>
      </w:r>
      <w:r w:rsidRPr="00413FF4">
        <w:rPr>
          <w:rFonts w:asciiTheme="minorHAnsi" w:hAnsiTheme="minorHAnsi"/>
        </w:rPr>
        <w:t xml:space="preserve"> jäätmeid </w:t>
      </w:r>
      <w:r w:rsidR="001C78B1" w:rsidRPr="00413FF4">
        <w:rPr>
          <w:rFonts w:asciiTheme="minorHAnsi" w:hAnsiTheme="minorHAnsi"/>
        </w:rPr>
        <w:t>(kasutatud tuumkütust)</w:t>
      </w:r>
      <w:r w:rsidRPr="00413FF4">
        <w:rPr>
          <w:rFonts w:asciiTheme="minorHAnsi" w:hAnsiTheme="minorHAnsi"/>
        </w:rPr>
        <w:t xml:space="preserve"> ca </w:t>
      </w:r>
      <w:r w:rsidR="00015646" w:rsidRPr="00413FF4">
        <w:rPr>
          <w:rFonts w:asciiTheme="minorHAnsi" w:hAnsiTheme="minorHAnsi"/>
        </w:rPr>
        <w:t>450</w:t>
      </w:r>
      <w:r w:rsidR="00215DCF" w:rsidRPr="00413FF4">
        <w:rPr>
          <w:rFonts w:asciiTheme="minorHAnsi" w:hAnsiTheme="minorHAnsi"/>
        </w:rPr>
        <w:t xml:space="preserve"> m</w:t>
      </w:r>
      <w:r w:rsidR="00215DCF" w:rsidRPr="00413FF4">
        <w:rPr>
          <w:rFonts w:asciiTheme="minorHAnsi" w:hAnsiTheme="minorHAnsi"/>
          <w:vertAlign w:val="superscript"/>
        </w:rPr>
        <w:t>3</w:t>
      </w:r>
      <w:r w:rsidRPr="00413FF4">
        <w:rPr>
          <w:rFonts w:asciiTheme="minorHAnsi" w:hAnsiTheme="minorHAnsi"/>
        </w:rPr>
        <w:t>. Loomulikult tuleb radioaktiivsete jäätmete puhul võtta arvesse nende erilist käitlemist vajavaid meetmeid ja potentsiaalset keskkonnamõju. Jäätmetekke uuring LISAS 1</w:t>
      </w:r>
      <w:r w:rsidR="00DE1BE1" w:rsidRPr="00413FF4">
        <w:rPr>
          <w:rFonts w:asciiTheme="minorHAnsi" w:hAnsiTheme="minorHAnsi"/>
        </w:rPr>
        <w:t>3</w:t>
      </w:r>
      <w:r w:rsidR="7AD9D881" w:rsidRPr="00413FF4">
        <w:rPr>
          <w:rFonts w:asciiTheme="minorHAnsi" w:hAnsiTheme="minorHAnsi"/>
        </w:rPr>
        <w:t>.</w:t>
      </w:r>
    </w:p>
    <w:p w14:paraId="5E71CB9C" w14:textId="3E01E91F" w:rsidR="00CD1375" w:rsidRPr="00413FF4" w:rsidRDefault="00CD1375" w:rsidP="005E7B19">
      <w:pPr>
        <w:pStyle w:val="Heading2"/>
        <w:rPr>
          <w:rFonts w:asciiTheme="minorHAnsi" w:hAnsiTheme="minorHAnsi"/>
        </w:rPr>
      </w:pPr>
      <w:bookmarkStart w:id="98" w:name="_Toc175602547"/>
      <w:bookmarkStart w:id="99" w:name="_Toc187673658"/>
      <w:r w:rsidRPr="00413FF4">
        <w:rPr>
          <w:rFonts w:asciiTheme="minorHAnsi" w:hAnsiTheme="minorHAnsi"/>
        </w:rPr>
        <w:t>Kavandatava ehitise leev</w:t>
      </w:r>
      <w:r w:rsidR="00DE29EA" w:rsidRPr="00413FF4">
        <w:rPr>
          <w:rFonts w:asciiTheme="minorHAnsi" w:hAnsiTheme="minorHAnsi"/>
        </w:rPr>
        <w:t>e</w:t>
      </w:r>
      <w:r w:rsidRPr="00413FF4">
        <w:rPr>
          <w:rFonts w:asciiTheme="minorHAnsi" w:hAnsiTheme="minorHAnsi"/>
        </w:rPr>
        <w:t>ndamist vajavad suurimad keskkonnamõjud</w:t>
      </w:r>
      <w:bookmarkEnd w:id="98"/>
      <w:bookmarkEnd w:id="99"/>
    </w:p>
    <w:p w14:paraId="4E9D0978" w14:textId="35E6DD90" w:rsidR="00CD1375" w:rsidRPr="00413FF4" w:rsidRDefault="00CD1375" w:rsidP="006A0F59">
      <w:pPr>
        <w:rPr>
          <w:rFonts w:asciiTheme="minorHAnsi" w:hAnsiTheme="minorHAnsi"/>
        </w:rPr>
      </w:pPr>
      <w:r w:rsidRPr="00413FF4">
        <w:rPr>
          <w:rFonts w:asciiTheme="minorHAnsi" w:hAnsiTheme="minorHAnsi"/>
        </w:rPr>
        <w:t xml:space="preserve">TEJ puhul tuleb planeerida leevendusmeetmeid vastavalt uuringute tulemustele jahutusvee kasutamise ja väljalasu puhul. Jahutusvee tarbimine mõjutab veekogu veebilanssi, samuti tuleb arvestada vee elustikuga ja veekogu sügavusega ning </w:t>
      </w:r>
      <w:r w:rsidR="00842960" w:rsidRPr="00413FF4">
        <w:rPr>
          <w:rFonts w:asciiTheme="minorHAnsi" w:hAnsiTheme="minorHAnsi"/>
        </w:rPr>
        <w:t>tarbitava</w:t>
      </w:r>
      <w:r w:rsidRPr="00413FF4">
        <w:rPr>
          <w:rFonts w:asciiTheme="minorHAnsi" w:hAnsiTheme="minorHAnsi"/>
        </w:rPr>
        <w:t xml:space="preserve"> vee temperatuuriga. </w:t>
      </w:r>
    </w:p>
    <w:p w14:paraId="79812CB6" w14:textId="3592514B" w:rsidR="00CD1375" w:rsidRPr="00413FF4" w:rsidRDefault="00CD1375" w:rsidP="006A0F59">
      <w:pPr>
        <w:rPr>
          <w:rFonts w:asciiTheme="minorHAnsi" w:hAnsiTheme="minorHAnsi"/>
        </w:rPr>
      </w:pPr>
      <w:r w:rsidRPr="00413FF4">
        <w:rPr>
          <w:rFonts w:asciiTheme="minorHAnsi" w:hAnsiTheme="minorHAnsi"/>
        </w:rPr>
        <w:t>Väljalas</w:t>
      </w:r>
      <w:r w:rsidR="00D021D7" w:rsidRPr="00413FF4">
        <w:rPr>
          <w:rFonts w:asciiTheme="minorHAnsi" w:hAnsiTheme="minorHAnsi"/>
        </w:rPr>
        <w:t>ke</w:t>
      </w:r>
      <w:r w:rsidRPr="00413FF4">
        <w:rPr>
          <w:rFonts w:asciiTheme="minorHAnsi" w:hAnsiTheme="minorHAnsi"/>
        </w:rPr>
        <w:t xml:space="preserve"> puhul tuleb samuti arvesse võtta veekogu suurust, sügavust ning veekogu vee temperat</w:t>
      </w:r>
      <w:r w:rsidR="0065217E" w:rsidRPr="00413FF4">
        <w:rPr>
          <w:rFonts w:asciiTheme="minorHAnsi" w:hAnsiTheme="minorHAnsi"/>
        </w:rPr>
        <w:t>u</w:t>
      </w:r>
      <w:r w:rsidRPr="00413FF4">
        <w:rPr>
          <w:rFonts w:asciiTheme="minorHAnsi" w:hAnsiTheme="minorHAnsi"/>
        </w:rPr>
        <w:t xml:space="preserve">ure, kuna väljalastav jahutusvesi on soojem kui </w:t>
      </w:r>
      <w:r w:rsidR="00C144EC" w:rsidRPr="00413FF4">
        <w:rPr>
          <w:rFonts w:asciiTheme="minorHAnsi" w:hAnsiTheme="minorHAnsi"/>
        </w:rPr>
        <w:t xml:space="preserve">sisse võetud </w:t>
      </w:r>
      <w:r w:rsidRPr="00413FF4">
        <w:rPr>
          <w:rFonts w:asciiTheme="minorHAnsi" w:hAnsiTheme="minorHAnsi"/>
        </w:rPr>
        <w:t>vee temperatuur. Samuti tuleb uurida jahutusvee soojuse mõju vee elustikule.</w:t>
      </w:r>
    </w:p>
    <w:p w14:paraId="6B9D4670" w14:textId="0D807E7B" w:rsidR="00CD1375" w:rsidRPr="00413FF4" w:rsidRDefault="00CD1375" w:rsidP="006A0F59">
      <w:pPr>
        <w:rPr>
          <w:rFonts w:asciiTheme="minorHAnsi" w:hAnsiTheme="minorHAnsi"/>
        </w:rPr>
      </w:pPr>
      <w:r w:rsidRPr="00413FF4">
        <w:rPr>
          <w:rFonts w:asciiTheme="minorHAnsi" w:hAnsiTheme="minorHAnsi"/>
        </w:rPr>
        <w:lastRenderedPageBreak/>
        <w:t xml:space="preserve">Lisaks jahutusveele tuleb arvestada ka ehitusaegsete mõjudega nagu tihedam liiklus, müra, tolm, </w:t>
      </w:r>
      <w:r w:rsidR="15C0DBCD" w:rsidRPr="00413FF4">
        <w:rPr>
          <w:rFonts w:asciiTheme="minorHAnsi" w:hAnsiTheme="minorHAnsi"/>
        </w:rPr>
        <w:t>kaev</w:t>
      </w:r>
      <w:r w:rsidR="1E8E26AD" w:rsidRPr="00413FF4">
        <w:rPr>
          <w:rFonts w:asciiTheme="minorHAnsi" w:hAnsiTheme="minorHAnsi"/>
        </w:rPr>
        <w:t>e</w:t>
      </w:r>
      <w:r w:rsidR="15C0DBCD" w:rsidRPr="00413FF4">
        <w:rPr>
          <w:rFonts w:asciiTheme="minorHAnsi" w:hAnsiTheme="minorHAnsi"/>
        </w:rPr>
        <w:t>tööd</w:t>
      </w:r>
      <w:r w:rsidRPr="00413FF4">
        <w:rPr>
          <w:rFonts w:asciiTheme="minorHAnsi" w:hAnsiTheme="minorHAnsi"/>
        </w:rPr>
        <w:t xml:space="preserve"> ja suuremate objektide liigutamine.</w:t>
      </w:r>
    </w:p>
    <w:p w14:paraId="00223700" w14:textId="30BC579C" w:rsidR="008633B1" w:rsidRPr="00413FF4" w:rsidRDefault="00CD1375" w:rsidP="00F07526">
      <w:pPr>
        <w:rPr>
          <w:rFonts w:asciiTheme="minorHAnsi" w:hAnsiTheme="minorHAnsi"/>
        </w:rPr>
      </w:pPr>
      <w:r w:rsidRPr="00413FF4">
        <w:rPr>
          <w:rFonts w:asciiTheme="minorHAnsi" w:hAnsiTheme="minorHAnsi"/>
        </w:rPr>
        <w:t>Lisaks tuleb kavandada leevendusmeetmed madal</w:t>
      </w:r>
      <w:r w:rsidR="00842960" w:rsidRPr="00413FF4">
        <w:rPr>
          <w:rFonts w:asciiTheme="minorHAnsi" w:hAnsiTheme="minorHAnsi"/>
        </w:rPr>
        <w:t xml:space="preserve">a ja </w:t>
      </w:r>
      <w:r w:rsidRPr="00413FF4">
        <w:rPr>
          <w:rFonts w:asciiTheme="minorHAnsi" w:hAnsiTheme="minorHAnsi"/>
        </w:rPr>
        <w:t>kesk</w:t>
      </w:r>
      <w:r w:rsidR="00842960" w:rsidRPr="00413FF4">
        <w:rPr>
          <w:rFonts w:asciiTheme="minorHAnsi" w:hAnsiTheme="minorHAnsi"/>
        </w:rPr>
        <w:t xml:space="preserve">mise radioaktiivsusega </w:t>
      </w:r>
      <w:r w:rsidRPr="00413FF4">
        <w:rPr>
          <w:rFonts w:asciiTheme="minorHAnsi" w:hAnsiTheme="minorHAnsi"/>
        </w:rPr>
        <w:t>jäätmet</w:t>
      </w:r>
      <w:r w:rsidR="00952294" w:rsidRPr="00413FF4">
        <w:rPr>
          <w:rFonts w:asciiTheme="minorHAnsi" w:hAnsiTheme="minorHAnsi"/>
        </w:rPr>
        <w:t xml:space="preserve">e </w:t>
      </w:r>
      <w:r w:rsidR="00FB1B4B" w:rsidRPr="00413FF4">
        <w:rPr>
          <w:rFonts w:asciiTheme="minorHAnsi" w:hAnsiTheme="minorHAnsi"/>
        </w:rPr>
        <w:t>hoidlate</w:t>
      </w:r>
      <w:r w:rsidRPr="00413FF4">
        <w:rPr>
          <w:rFonts w:asciiTheme="minorHAnsi" w:hAnsiTheme="minorHAnsi"/>
        </w:rPr>
        <w:t xml:space="preserve"> käitamiseks, et vältida negatiivset mõju pinna- ja põ</w:t>
      </w:r>
      <w:r w:rsidR="00025783" w:rsidRPr="00413FF4">
        <w:rPr>
          <w:rFonts w:asciiTheme="minorHAnsi" w:hAnsiTheme="minorHAnsi"/>
        </w:rPr>
        <w:t>h</w:t>
      </w:r>
      <w:r w:rsidRPr="00413FF4">
        <w:rPr>
          <w:rFonts w:asciiTheme="minorHAnsi" w:hAnsiTheme="minorHAnsi"/>
        </w:rPr>
        <w:t>javeele.</w:t>
      </w:r>
    </w:p>
    <w:p w14:paraId="3F808540" w14:textId="689D88CB" w:rsidR="00B54F9C" w:rsidRPr="00413FF4" w:rsidRDefault="00B54F9C" w:rsidP="00F07526">
      <w:pPr>
        <w:rPr>
          <w:rFonts w:asciiTheme="minorHAnsi" w:hAnsiTheme="minorHAnsi"/>
        </w:rPr>
      </w:pPr>
      <w:r w:rsidRPr="00413FF4">
        <w:rPr>
          <w:rFonts w:asciiTheme="minorHAnsi" w:hAnsiTheme="minorHAnsi"/>
        </w:rPr>
        <w:t>Planeeringuala lähedusse jääb Viru-Nigula vallas Natura 2000 ala, samuti jääb nii Lüganuse kui Viru-Nigula v</w:t>
      </w:r>
      <w:r w:rsidR="00616833" w:rsidRPr="00413FF4">
        <w:rPr>
          <w:rFonts w:asciiTheme="minorHAnsi" w:hAnsiTheme="minorHAnsi"/>
        </w:rPr>
        <w:t>allas planeeringuala lähedusse kaitsealuseid liike. Seega tuleb tuumajaama mõju antud objektidele uurida ja vajadusel kasutusele võtta leevendavaid meetmeid.</w:t>
      </w:r>
    </w:p>
    <w:p w14:paraId="13BB0955" w14:textId="2A22112C" w:rsidR="008633B1" w:rsidRDefault="00021C30" w:rsidP="005E7B19">
      <w:pPr>
        <w:pStyle w:val="Heading1"/>
        <w:rPr>
          <w:rFonts w:asciiTheme="minorHAnsi" w:hAnsiTheme="minorHAnsi"/>
        </w:rPr>
      </w:pPr>
      <w:bookmarkStart w:id="100" w:name="_Toc187673659"/>
      <w:r w:rsidRPr="00AE5A51">
        <w:rPr>
          <w:rFonts w:asciiTheme="minorHAnsi" w:hAnsiTheme="minorHAnsi"/>
          <w:color w:val="1E5B7F"/>
        </w:rPr>
        <w:lastRenderedPageBreak/>
        <w:t>PLANEERINGU KOOSTAMISEKS VAJALIKUD TÖÖD JA UURINGUD</w:t>
      </w:r>
      <w:bookmarkEnd w:id="100"/>
    </w:p>
    <w:p w14:paraId="61A9CB62" w14:textId="77777777" w:rsidR="00AE5A51" w:rsidRPr="00AE5A51" w:rsidRDefault="00AE5A51" w:rsidP="00AE5A51"/>
    <w:p w14:paraId="5FA91B3A" w14:textId="2F8B5190" w:rsidR="007047FB" w:rsidRPr="00413FF4" w:rsidRDefault="007047FB" w:rsidP="00DC7CB6">
      <w:pPr>
        <w:pStyle w:val="Heading2"/>
        <w:rPr>
          <w:rFonts w:asciiTheme="minorHAnsi" w:hAnsiTheme="minorHAnsi"/>
        </w:rPr>
      </w:pPr>
      <w:bookmarkStart w:id="101" w:name="_Toc187673660"/>
      <w:r w:rsidRPr="00413FF4">
        <w:rPr>
          <w:rFonts w:asciiTheme="minorHAnsi" w:hAnsiTheme="minorHAnsi"/>
        </w:rPr>
        <w:t>Planeeringu koostamiseks teadaolevad mõjuvaldkonnad</w:t>
      </w:r>
      <w:bookmarkEnd w:id="101"/>
    </w:p>
    <w:p w14:paraId="7C866A41" w14:textId="762630E5" w:rsidR="0065217E" w:rsidRPr="00413FF4" w:rsidRDefault="00C06BA5" w:rsidP="64EA0DA4">
      <w:pPr>
        <w:rPr>
          <w:rFonts w:asciiTheme="minorHAnsi" w:hAnsiTheme="minorHAnsi"/>
        </w:rPr>
      </w:pPr>
      <w:r w:rsidRPr="00413FF4">
        <w:rPr>
          <w:rFonts w:asciiTheme="minorHAnsi" w:hAnsiTheme="minorHAnsi"/>
        </w:rPr>
        <w:t>Erip</w:t>
      </w:r>
      <w:r w:rsidR="00302232" w:rsidRPr="00413FF4">
        <w:rPr>
          <w:rFonts w:asciiTheme="minorHAnsi" w:hAnsiTheme="minorHAnsi"/>
        </w:rPr>
        <w:t>laneeringu koostami</w:t>
      </w:r>
      <w:r w:rsidRPr="00413FF4">
        <w:rPr>
          <w:rFonts w:asciiTheme="minorHAnsi" w:hAnsiTheme="minorHAnsi"/>
        </w:rPr>
        <w:t>ne kätkeb endast</w:t>
      </w:r>
      <w:r w:rsidR="000E6A0E" w:rsidRPr="00413FF4">
        <w:rPr>
          <w:rFonts w:asciiTheme="minorHAnsi" w:hAnsiTheme="minorHAnsi"/>
        </w:rPr>
        <w:t xml:space="preserve"> </w:t>
      </w:r>
      <w:r w:rsidR="009505B7" w:rsidRPr="00413FF4">
        <w:rPr>
          <w:rFonts w:asciiTheme="minorHAnsi" w:hAnsiTheme="minorHAnsi"/>
        </w:rPr>
        <w:t>asukoha eelvaliku tegemis</w:t>
      </w:r>
      <w:r w:rsidRPr="00413FF4">
        <w:rPr>
          <w:rFonts w:asciiTheme="minorHAnsi" w:hAnsiTheme="minorHAnsi"/>
        </w:rPr>
        <w:t xml:space="preserve">t ja </w:t>
      </w:r>
      <w:r w:rsidR="00722A97" w:rsidRPr="00413FF4">
        <w:rPr>
          <w:rFonts w:asciiTheme="minorHAnsi" w:hAnsiTheme="minorHAnsi"/>
        </w:rPr>
        <w:t>detailse lahenduse</w:t>
      </w:r>
      <w:r w:rsidR="009505B7" w:rsidRPr="00413FF4">
        <w:rPr>
          <w:rFonts w:asciiTheme="minorHAnsi" w:hAnsiTheme="minorHAnsi"/>
        </w:rPr>
        <w:t xml:space="preserve"> </w:t>
      </w:r>
      <w:r w:rsidR="00986F17" w:rsidRPr="00413FF4">
        <w:rPr>
          <w:rFonts w:asciiTheme="minorHAnsi" w:hAnsiTheme="minorHAnsi"/>
        </w:rPr>
        <w:t>koostamis</w:t>
      </w:r>
      <w:r w:rsidRPr="00413FF4">
        <w:rPr>
          <w:rFonts w:asciiTheme="minorHAnsi" w:hAnsiTheme="minorHAnsi"/>
        </w:rPr>
        <w:t>t. Nend</w:t>
      </w:r>
      <w:r w:rsidR="003F1764" w:rsidRPr="00413FF4">
        <w:rPr>
          <w:rFonts w:asciiTheme="minorHAnsi" w:hAnsiTheme="minorHAnsi"/>
        </w:rPr>
        <w:t xml:space="preserve">e </w:t>
      </w:r>
      <w:r w:rsidR="00E34A54" w:rsidRPr="00413FF4">
        <w:rPr>
          <w:rFonts w:asciiTheme="minorHAnsi" w:hAnsiTheme="minorHAnsi"/>
        </w:rPr>
        <w:t xml:space="preserve">etappide </w:t>
      </w:r>
      <w:r w:rsidR="00222804" w:rsidRPr="00413FF4">
        <w:rPr>
          <w:rFonts w:asciiTheme="minorHAnsi" w:hAnsiTheme="minorHAnsi"/>
        </w:rPr>
        <w:t xml:space="preserve">käigus </w:t>
      </w:r>
      <w:r w:rsidR="00133EC5" w:rsidRPr="00413FF4">
        <w:rPr>
          <w:rFonts w:asciiTheme="minorHAnsi" w:hAnsiTheme="minorHAnsi"/>
        </w:rPr>
        <w:t>tuleb koostada</w:t>
      </w:r>
      <w:r w:rsidR="00986F17" w:rsidRPr="00413FF4">
        <w:rPr>
          <w:rFonts w:asciiTheme="minorHAnsi" w:hAnsiTheme="minorHAnsi"/>
        </w:rPr>
        <w:t xml:space="preserve"> KSH </w:t>
      </w:r>
      <w:r w:rsidR="00E03967" w:rsidRPr="00413FF4">
        <w:rPr>
          <w:rFonts w:asciiTheme="minorHAnsi" w:hAnsiTheme="minorHAnsi"/>
        </w:rPr>
        <w:t>aruan</w:t>
      </w:r>
      <w:r w:rsidR="00222804" w:rsidRPr="00413FF4">
        <w:rPr>
          <w:rFonts w:asciiTheme="minorHAnsi" w:hAnsiTheme="minorHAnsi"/>
        </w:rPr>
        <w:t>ne, mi</w:t>
      </w:r>
      <w:r w:rsidR="0041658E" w:rsidRPr="00413FF4">
        <w:rPr>
          <w:rFonts w:asciiTheme="minorHAnsi" w:hAnsiTheme="minorHAnsi"/>
        </w:rPr>
        <w:t xml:space="preserve">s peab kajastama tuumaelektrijaamale </w:t>
      </w:r>
      <w:r w:rsidR="00921CDE" w:rsidRPr="00413FF4">
        <w:rPr>
          <w:rFonts w:asciiTheme="minorHAnsi" w:hAnsiTheme="minorHAnsi"/>
        </w:rPr>
        <w:t>kohalduvate mõjude hindamist.</w:t>
      </w:r>
    </w:p>
    <w:p w14:paraId="2B66D024" w14:textId="6EC3EE85" w:rsidR="0065217E" w:rsidRPr="00413FF4" w:rsidRDefault="61A8B4D9" w:rsidP="001050D3">
      <w:pPr>
        <w:rPr>
          <w:rFonts w:asciiTheme="minorHAnsi" w:hAnsiTheme="minorHAnsi"/>
        </w:rPr>
      </w:pPr>
      <w:r w:rsidRPr="00413FF4">
        <w:rPr>
          <w:rFonts w:asciiTheme="minorHAnsi" w:hAnsiTheme="minorHAnsi"/>
        </w:rPr>
        <w:t>Tuumarajatiste</w:t>
      </w:r>
      <w:r w:rsidR="2BC9EE9C" w:rsidRPr="00413FF4">
        <w:rPr>
          <w:rFonts w:asciiTheme="minorHAnsi" w:hAnsiTheme="minorHAnsi"/>
        </w:rPr>
        <w:t xml:space="preserve"> asukohavalikule, ehitamisele ja käidule </w:t>
      </w:r>
      <w:r w:rsidRPr="00413FF4">
        <w:rPr>
          <w:rFonts w:asciiTheme="minorHAnsi" w:hAnsiTheme="minorHAnsi"/>
        </w:rPr>
        <w:t>rakenduvad IAEA põhimõtted ja nõuded</w:t>
      </w:r>
      <w:r w:rsidR="6E027372" w:rsidRPr="00413FF4">
        <w:rPr>
          <w:rFonts w:asciiTheme="minorHAnsi" w:hAnsiTheme="minorHAnsi"/>
        </w:rPr>
        <w:t>. A</w:t>
      </w:r>
      <w:r w:rsidRPr="00413FF4">
        <w:rPr>
          <w:rFonts w:asciiTheme="minorHAnsi" w:hAnsiTheme="minorHAnsi"/>
        </w:rPr>
        <w:t>sukoha valimi</w:t>
      </w:r>
      <w:r w:rsidR="080BDE48" w:rsidRPr="00413FF4">
        <w:rPr>
          <w:rFonts w:asciiTheme="minorHAnsi" w:hAnsiTheme="minorHAnsi"/>
        </w:rPr>
        <w:t>ne</w:t>
      </w:r>
      <w:r w:rsidRPr="00413FF4">
        <w:rPr>
          <w:rFonts w:asciiTheme="minorHAnsi" w:hAnsiTheme="minorHAnsi"/>
        </w:rPr>
        <w:t xml:space="preserve"> ja valitud asukoha täpsem</w:t>
      </w:r>
      <w:r w:rsidR="1EEFFDA1" w:rsidRPr="00413FF4">
        <w:rPr>
          <w:rFonts w:asciiTheme="minorHAnsi" w:hAnsiTheme="minorHAnsi"/>
        </w:rPr>
        <w:t xml:space="preserve"> </w:t>
      </w:r>
      <w:r w:rsidR="2D18DDD0" w:rsidRPr="00413FF4">
        <w:rPr>
          <w:rFonts w:asciiTheme="minorHAnsi" w:hAnsiTheme="minorHAnsi"/>
        </w:rPr>
        <w:t>kirjeldami</w:t>
      </w:r>
      <w:r w:rsidR="078A9995" w:rsidRPr="00413FF4">
        <w:rPr>
          <w:rFonts w:asciiTheme="minorHAnsi" w:hAnsiTheme="minorHAnsi"/>
        </w:rPr>
        <w:t xml:space="preserve">ne peab tuumaohutuse vaatest vastama </w:t>
      </w:r>
      <w:r w:rsidRPr="00413FF4">
        <w:rPr>
          <w:rFonts w:asciiTheme="minorHAnsi" w:hAnsiTheme="minorHAnsi"/>
        </w:rPr>
        <w:t>IAEA SF-1</w:t>
      </w:r>
      <w:r w:rsidR="258D201A" w:rsidRPr="00413FF4">
        <w:rPr>
          <w:rFonts w:asciiTheme="minorHAnsi" w:hAnsiTheme="minorHAnsi"/>
        </w:rPr>
        <w:t xml:space="preserve"> ja</w:t>
      </w:r>
      <w:r w:rsidRPr="00413FF4">
        <w:rPr>
          <w:rFonts w:asciiTheme="minorHAnsi" w:hAnsiTheme="minorHAnsi"/>
        </w:rPr>
        <w:t xml:space="preserve"> IAEA SSR-1</w:t>
      </w:r>
      <w:r w:rsidR="3D83E096" w:rsidRPr="00413FF4">
        <w:rPr>
          <w:rFonts w:asciiTheme="minorHAnsi" w:hAnsiTheme="minorHAnsi"/>
        </w:rPr>
        <w:t xml:space="preserve"> dokumentides kirjeldatud nõuetele</w:t>
      </w:r>
      <w:r w:rsidRPr="00413FF4">
        <w:rPr>
          <w:rFonts w:asciiTheme="minorHAnsi" w:hAnsiTheme="minorHAnsi"/>
        </w:rPr>
        <w:t>. Nende nõuete täitmiseks on IAEA koostanud juhendid (SSG-16, SSG-35) ning tehnilised soovitused (NG-T-3.7 Rev.1, NG-T.3.17).</w:t>
      </w:r>
    </w:p>
    <w:p w14:paraId="1874198C" w14:textId="77777777" w:rsidR="00B807A5" w:rsidRPr="00413FF4" w:rsidRDefault="41E91478" w:rsidP="001050D3">
      <w:pPr>
        <w:rPr>
          <w:rFonts w:asciiTheme="minorHAnsi" w:hAnsiTheme="minorHAnsi"/>
        </w:rPr>
      </w:pPr>
      <w:r w:rsidRPr="00413FF4">
        <w:rPr>
          <w:rFonts w:asciiTheme="minorHAnsi" w:hAnsiTheme="minorHAnsi"/>
        </w:rPr>
        <w:t>Nõuetekohase ja parimal praktikal tugineva asukohavaliku ja jaama rajamisega seotud mõjude hindamiseks on koostanud Eesti konteksti sobiva juhendi valdkonna eksperdid.</w:t>
      </w:r>
    </w:p>
    <w:p w14:paraId="31A5EA91" w14:textId="63E4A6F2" w:rsidR="004C594E" w:rsidRPr="00413FF4" w:rsidRDefault="0065217E" w:rsidP="001050D3">
      <w:pPr>
        <w:rPr>
          <w:rFonts w:asciiTheme="minorHAnsi" w:hAnsiTheme="minorHAnsi"/>
        </w:rPr>
      </w:pPr>
      <w:r w:rsidRPr="00413FF4">
        <w:rPr>
          <w:rFonts w:asciiTheme="minorHAnsi" w:hAnsiTheme="minorHAnsi"/>
        </w:rPr>
        <w:t xml:space="preserve">Tuumajaama </w:t>
      </w:r>
      <w:r w:rsidR="0086121B" w:rsidRPr="00413FF4">
        <w:rPr>
          <w:rFonts w:asciiTheme="minorHAnsi" w:hAnsiTheme="minorHAnsi"/>
        </w:rPr>
        <w:t xml:space="preserve">rajamise puhul </w:t>
      </w:r>
      <w:r w:rsidR="75E68CB6" w:rsidRPr="00413FF4">
        <w:rPr>
          <w:rFonts w:asciiTheme="minorHAnsi" w:hAnsiTheme="minorHAnsi"/>
        </w:rPr>
        <w:t xml:space="preserve">käsitlevate </w:t>
      </w:r>
      <w:r w:rsidRPr="00413FF4">
        <w:rPr>
          <w:rFonts w:asciiTheme="minorHAnsi" w:hAnsiTheme="minorHAnsi"/>
        </w:rPr>
        <w:t>keskkonnamõju</w:t>
      </w:r>
      <w:r w:rsidR="0086121B" w:rsidRPr="00413FF4">
        <w:rPr>
          <w:rFonts w:asciiTheme="minorHAnsi" w:hAnsiTheme="minorHAnsi"/>
        </w:rPr>
        <w:t xml:space="preserve">de </w:t>
      </w:r>
      <w:r w:rsidR="54D42275" w:rsidRPr="00413FF4">
        <w:rPr>
          <w:rFonts w:asciiTheme="minorHAnsi" w:hAnsiTheme="minorHAnsi"/>
        </w:rPr>
        <w:t xml:space="preserve">valdkondade esialgne nimekiri, </w:t>
      </w:r>
      <w:r w:rsidR="00C13B38" w:rsidRPr="00413FF4">
        <w:rPr>
          <w:rFonts w:asciiTheme="minorHAnsi" w:hAnsiTheme="minorHAnsi"/>
        </w:rPr>
        <w:t xml:space="preserve">kirjeldus ja </w:t>
      </w:r>
      <w:r w:rsidR="000C7AF4" w:rsidRPr="00413FF4">
        <w:rPr>
          <w:rFonts w:asciiTheme="minorHAnsi" w:hAnsiTheme="minorHAnsi"/>
        </w:rPr>
        <w:t>seotud uuringute vajadus</w:t>
      </w:r>
      <w:r w:rsidRPr="00413FF4">
        <w:rPr>
          <w:rFonts w:asciiTheme="minorHAnsi" w:hAnsiTheme="minorHAnsi"/>
        </w:rPr>
        <w:t xml:space="preserve"> on </w:t>
      </w:r>
      <w:r w:rsidR="00136332" w:rsidRPr="00413FF4">
        <w:rPr>
          <w:rFonts w:asciiTheme="minorHAnsi" w:hAnsiTheme="minorHAnsi"/>
        </w:rPr>
        <w:t>toodud</w:t>
      </w:r>
      <w:r w:rsidRPr="00413FF4">
        <w:rPr>
          <w:rFonts w:asciiTheme="minorHAnsi" w:hAnsiTheme="minorHAnsi"/>
        </w:rPr>
        <w:t xml:space="preserve"> </w:t>
      </w:r>
      <w:r w:rsidR="00CA0B6D" w:rsidRPr="00413FF4">
        <w:rPr>
          <w:rFonts w:asciiTheme="minorHAnsi" w:hAnsiTheme="minorHAnsi"/>
        </w:rPr>
        <w:t xml:space="preserve">Soome tuumaenergiaettevõtte </w:t>
      </w:r>
      <w:r w:rsidRPr="00413FF4">
        <w:rPr>
          <w:rFonts w:asciiTheme="minorHAnsi" w:hAnsiTheme="minorHAnsi"/>
        </w:rPr>
        <w:t xml:space="preserve">Fortum </w:t>
      </w:r>
      <w:r w:rsidR="0059708F" w:rsidRPr="00413FF4">
        <w:rPr>
          <w:rFonts w:asciiTheme="minorHAnsi" w:hAnsiTheme="minorHAnsi"/>
        </w:rPr>
        <w:t xml:space="preserve">Power and </w:t>
      </w:r>
      <w:r w:rsidRPr="00413FF4">
        <w:rPr>
          <w:rFonts w:asciiTheme="minorHAnsi" w:hAnsiTheme="minorHAnsi"/>
        </w:rPr>
        <w:t xml:space="preserve">Heat OY ja </w:t>
      </w:r>
      <w:r w:rsidR="00CA0B6D" w:rsidRPr="00413FF4">
        <w:rPr>
          <w:rFonts w:asciiTheme="minorHAnsi" w:hAnsiTheme="minorHAnsi"/>
        </w:rPr>
        <w:t>Eesti planeeri</w:t>
      </w:r>
      <w:r w:rsidR="00D22341" w:rsidRPr="00413FF4">
        <w:rPr>
          <w:rFonts w:asciiTheme="minorHAnsi" w:hAnsiTheme="minorHAnsi"/>
        </w:rPr>
        <w:t>nguvaldkonna ettevõtte</w:t>
      </w:r>
      <w:r w:rsidRPr="00413FF4">
        <w:rPr>
          <w:rFonts w:asciiTheme="minorHAnsi" w:hAnsiTheme="minorHAnsi"/>
        </w:rPr>
        <w:t xml:space="preserve"> Hendrikson </w:t>
      </w:r>
      <w:r w:rsidR="00D54B83" w:rsidRPr="00413FF4">
        <w:rPr>
          <w:rFonts w:asciiTheme="minorHAnsi" w:hAnsiTheme="minorHAnsi"/>
        </w:rPr>
        <w:t>&amp; Ko OÜ</w:t>
      </w:r>
      <w:r w:rsidRPr="00413FF4">
        <w:rPr>
          <w:rFonts w:asciiTheme="minorHAnsi" w:hAnsiTheme="minorHAnsi"/>
        </w:rPr>
        <w:t xml:space="preserve"> poolt </w:t>
      </w:r>
      <w:r w:rsidR="00F11879" w:rsidRPr="00413FF4">
        <w:rPr>
          <w:rFonts w:asciiTheme="minorHAnsi" w:hAnsiTheme="minorHAnsi"/>
        </w:rPr>
        <w:t xml:space="preserve">koostatud </w:t>
      </w:r>
      <w:r w:rsidR="00025783" w:rsidRPr="00413FF4">
        <w:rPr>
          <w:rFonts w:asciiTheme="minorHAnsi" w:hAnsiTheme="minorHAnsi"/>
        </w:rPr>
        <w:t>dokumentides</w:t>
      </w:r>
      <w:r w:rsidR="004C594E" w:rsidRPr="00413FF4">
        <w:rPr>
          <w:rFonts w:asciiTheme="minorHAnsi" w:hAnsiTheme="minorHAnsi"/>
        </w:rPr>
        <w:t>, sealhulgas kiirgusmõju uurimise spetsiifika</w:t>
      </w:r>
      <w:r w:rsidR="00025783" w:rsidRPr="00413FF4">
        <w:rPr>
          <w:rFonts w:asciiTheme="minorHAnsi" w:hAnsiTheme="minorHAnsi"/>
        </w:rPr>
        <w:t xml:space="preserve"> (</w:t>
      </w:r>
      <w:r w:rsidRPr="00413FF4">
        <w:rPr>
          <w:rFonts w:asciiTheme="minorHAnsi" w:hAnsiTheme="minorHAnsi"/>
        </w:rPr>
        <w:t>LISA 1</w:t>
      </w:r>
      <w:r w:rsidR="003D10CE" w:rsidRPr="00413FF4">
        <w:rPr>
          <w:rFonts w:asciiTheme="minorHAnsi" w:hAnsiTheme="minorHAnsi"/>
        </w:rPr>
        <w:t>4</w:t>
      </w:r>
      <w:r w:rsidRPr="00413FF4">
        <w:rPr>
          <w:rFonts w:asciiTheme="minorHAnsi" w:hAnsiTheme="minorHAnsi"/>
        </w:rPr>
        <w:t xml:space="preserve"> ja</w:t>
      </w:r>
      <w:r w:rsidR="00025783" w:rsidRPr="00413FF4">
        <w:rPr>
          <w:rFonts w:asciiTheme="minorHAnsi" w:hAnsiTheme="minorHAnsi"/>
        </w:rPr>
        <w:t xml:space="preserve"> </w:t>
      </w:r>
      <w:r w:rsidRPr="00413FF4">
        <w:rPr>
          <w:rFonts w:asciiTheme="minorHAnsi" w:hAnsiTheme="minorHAnsi"/>
        </w:rPr>
        <w:t>1</w:t>
      </w:r>
      <w:r w:rsidR="003D10CE" w:rsidRPr="00413FF4">
        <w:rPr>
          <w:rFonts w:asciiTheme="minorHAnsi" w:hAnsiTheme="minorHAnsi"/>
        </w:rPr>
        <w:t>5</w:t>
      </w:r>
      <w:r w:rsidR="00025783" w:rsidRPr="00413FF4">
        <w:rPr>
          <w:rFonts w:asciiTheme="minorHAnsi" w:hAnsiTheme="minorHAnsi"/>
        </w:rPr>
        <w:t>).</w:t>
      </w:r>
    </w:p>
    <w:p w14:paraId="3F4887C1" w14:textId="0CD5F77A" w:rsidR="00A74A2F" w:rsidRPr="00413FF4" w:rsidRDefault="00A74A2F" w:rsidP="00A74A2F">
      <w:pPr>
        <w:pStyle w:val="paragraph"/>
        <w:spacing w:before="0" w:beforeAutospacing="0" w:after="0" w:afterAutospacing="0"/>
        <w:jc w:val="both"/>
        <w:textAlignment w:val="baseline"/>
        <w:rPr>
          <w:rStyle w:val="normaltextrun"/>
          <w:rFonts w:asciiTheme="minorHAnsi" w:eastAsiaTheme="majorEastAsia" w:hAnsiTheme="minorHAnsi" w:cs="Arial"/>
          <w:sz w:val="22"/>
          <w:szCs w:val="22"/>
        </w:rPr>
      </w:pPr>
      <w:r w:rsidRPr="00413FF4">
        <w:rPr>
          <w:rStyle w:val="normaltextrun"/>
          <w:rFonts w:asciiTheme="minorHAnsi" w:eastAsiaTheme="majorEastAsia" w:hAnsiTheme="minorHAnsi" w:cs="Arial"/>
          <w:sz w:val="22"/>
          <w:szCs w:val="22"/>
        </w:rPr>
        <w:t>Tuumaenergeetika keskkonnamõju hindamise teemad on toodud LISA 1</w:t>
      </w:r>
      <w:r w:rsidR="003737A8" w:rsidRPr="00413FF4">
        <w:rPr>
          <w:rStyle w:val="normaltextrun"/>
          <w:rFonts w:asciiTheme="minorHAnsi" w:eastAsiaTheme="majorEastAsia" w:hAnsiTheme="minorHAnsi" w:cs="Arial"/>
          <w:sz w:val="22"/>
          <w:szCs w:val="22"/>
        </w:rPr>
        <w:t>4</w:t>
      </w:r>
      <w:r w:rsidRPr="00413FF4">
        <w:rPr>
          <w:rStyle w:val="normaltextrun"/>
          <w:rFonts w:asciiTheme="minorHAnsi" w:eastAsiaTheme="majorEastAsia" w:hAnsiTheme="minorHAnsi" w:cs="Arial"/>
          <w:sz w:val="22"/>
          <w:szCs w:val="22"/>
        </w:rPr>
        <w:t xml:space="preserve"> 2. peatükis. Radioaktiivse kiirguse mõju ja uurimisega seonduv info on kirjeldatud LISA 1</w:t>
      </w:r>
      <w:r w:rsidR="007212B6" w:rsidRPr="00413FF4">
        <w:rPr>
          <w:rStyle w:val="normaltextrun"/>
          <w:rFonts w:asciiTheme="minorHAnsi" w:eastAsiaTheme="majorEastAsia" w:hAnsiTheme="minorHAnsi" w:cs="Arial"/>
          <w:sz w:val="22"/>
          <w:szCs w:val="22"/>
        </w:rPr>
        <w:t>4</w:t>
      </w:r>
      <w:r w:rsidRPr="00413FF4">
        <w:rPr>
          <w:rStyle w:val="normaltextrun"/>
          <w:rFonts w:asciiTheme="minorHAnsi" w:eastAsiaTheme="majorEastAsia" w:hAnsiTheme="minorHAnsi" w:cs="Arial"/>
          <w:sz w:val="22"/>
          <w:szCs w:val="22"/>
        </w:rPr>
        <w:t xml:space="preserve"> 3. peatükis.</w:t>
      </w:r>
    </w:p>
    <w:p w14:paraId="5C8CD718" w14:textId="77777777" w:rsidR="00A74A2F" w:rsidRPr="00413FF4" w:rsidRDefault="00A74A2F" w:rsidP="00A74A2F">
      <w:pPr>
        <w:pStyle w:val="paragraph"/>
        <w:spacing w:before="0" w:beforeAutospacing="0" w:after="0" w:afterAutospacing="0"/>
        <w:jc w:val="both"/>
        <w:textAlignment w:val="baseline"/>
        <w:rPr>
          <w:rStyle w:val="normaltextrun"/>
          <w:rFonts w:asciiTheme="minorHAnsi" w:eastAsiaTheme="majorEastAsia" w:hAnsiTheme="minorHAnsi" w:cs="Arial"/>
          <w:sz w:val="22"/>
          <w:szCs w:val="22"/>
        </w:rPr>
      </w:pPr>
    </w:p>
    <w:p w14:paraId="2735353F" w14:textId="64C8ED9B" w:rsidR="00A74A2F" w:rsidRPr="00413FF4" w:rsidRDefault="00A74A2F" w:rsidP="00A74A2F">
      <w:pPr>
        <w:rPr>
          <w:rFonts w:asciiTheme="minorHAnsi" w:hAnsiTheme="minorHAnsi"/>
        </w:rPr>
      </w:pPr>
      <w:r w:rsidRPr="00413FF4">
        <w:rPr>
          <w:rStyle w:val="normaltextrun"/>
          <w:rFonts w:asciiTheme="minorHAnsi" w:eastAsiaTheme="majorEastAsia" w:hAnsiTheme="minorHAnsi" w:cs="Arial"/>
        </w:rPr>
        <w:t>LISA 1</w:t>
      </w:r>
      <w:r w:rsidR="007212B6" w:rsidRPr="00413FF4">
        <w:rPr>
          <w:rStyle w:val="normaltextrun"/>
          <w:rFonts w:asciiTheme="minorHAnsi" w:eastAsiaTheme="majorEastAsia" w:hAnsiTheme="minorHAnsi" w:cs="Arial"/>
        </w:rPr>
        <w:t>5</w:t>
      </w:r>
      <w:r w:rsidRPr="00413FF4">
        <w:rPr>
          <w:rStyle w:val="normaltextrun"/>
          <w:rFonts w:asciiTheme="minorHAnsi" w:eastAsiaTheme="majorEastAsia" w:hAnsiTheme="minorHAnsi" w:cs="Arial"/>
        </w:rPr>
        <w:t xml:space="preserve"> tugineb Soome tuumaenergeetikaettevõtte Fortum 2020-2022 Loviisa TEJ tegevusloa uuendamise ja KMH ning 2007-2008 planeeritava Loviisa 3. reaktori KMH kogemustel ja ekspertiisil. Dokumendis sisaldub Soome kogemus, paralleelselt soovitustega strateegilise keskkonnamõju hindamise osas Eesti väikereaktori asukohavaliku ja rajamise puhul. Üldised teemad on toodud 2. peatükis. Peamiste mõjuvaldkondade (nagu radioaktiivsed heitmed, jahutusvesi, madal- ja keskaktiivsed jäätmed, kasutatud tuumkütus, tuumaõnnetused) mõju hindamise aspektid on kirjeldatud peatükis 3. Peatükis 4 on esitatud esmane uurimisprogrammi nägemus olulisemate mõjuvaldkondade osas.</w:t>
      </w:r>
    </w:p>
    <w:p w14:paraId="4975EA36" w14:textId="1F340D38" w:rsidR="00424C6E" w:rsidRPr="00413FF4" w:rsidRDefault="006C3448" w:rsidP="001050D3">
      <w:pPr>
        <w:rPr>
          <w:rFonts w:asciiTheme="minorHAnsi" w:hAnsiTheme="minorHAnsi"/>
        </w:rPr>
      </w:pPr>
      <w:r w:rsidRPr="00413FF4">
        <w:rPr>
          <w:rFonts w:asciiTheme="minorHAnsi" w:hAnsiTheme="minorHAnsi"/>
        </w:rPr>
        <w:t xml:space="preserve">Ekspertuuringute põhjal on koostatud mõjuvaldkondade ja vajalike </w:t>
      </w:r>
      <w:r w:rsidR="000C2491" w:rsidRPr="00413FF4">
        <w:rPr>
          <w:rFonts w:asciiTheme="minorHAnsi" w:hAnsiTheme="minorHAnsi"/>
        </w:rPr>
        <w:t>uuringu</w:t>
      </w:r>
      <w:r w:rsidRPr="00413FF4">
        <w:rPr>
          <w:rFonts w:asciiTheme="minorHAnsi" w:hAnsiTheme="minorHAnsi"/>
        </w:rPr>
        <w:t xml:space="preserve">te esmane kava (LISA </w:t>
      </w:r>
      <w:r w:rsidR="00B449AD" w:rsidRPr="00413FF4">
        <w:rPr>
          <w:rFonts w:asciiTheme="minorHAnsi" w:hAnsiTheme="minorHAnsi"/>
        </w:rPr>
        <w:t>1</w:t>
      </w:r>
      <w:r w:rsidR="007212B6" w:rsidRPr="00413FF4">
        <w:rPr>
          <w:rFonts w:asciiTheme="minorHAnsi" w:hAnsiTheme="minorHAnsi"/>
        </w:rPr>
        <w:t>6</w:t>
      </w:r>
      <w:r w:rsidRPr="00413FF4">
        <w:rPr>
          <w:rFonts w:asciiTheme="minorHAnsi" w:hAnsiTheme="minorHAnsi"/>
        </w:rPr>
        <w:t>). Täpne mõju hindamise ja sellega seotud uuringute vajadus, kombineeritavus ja detailsus selgitatakse välja lähteseisukohtade ja sotsiaalsete, kultuuriliste, majanduslike ja looduskeskkonna mõjude hindamise, sh KSH programmi menetluse protsessis.</w:t>
      </w:r>
    </w:p>
    <w:p w14:paraId="4F57B807" w14:textId="55E5DFF4" w:rsidR="007C467D" w:rsidRPr="00413FF4" w:rsidRDefault="007C467D" w:rsidP="001050D3">
      <w:pPr>
        <w:rPr>
          <w:rFonts w:asciiTheme="minorHAnsi" w:hAnsiTheme="minorHAnsi"/>
        </w:rPr>
      </w:pPr>
      <w:r w:rsidRPr="00413FF4">
        <w:rPr>
          <w:rFonts w:asciiTheme="minorHAnsi" w:hAnsiTheme="minorHAnsi"/>
        </w:rPr>
        <w:t>Kõige olulisemad planeeringu koostamise käigus teostamist vajavad tööd ja uuringud on järgmised:</w:t>
      </w:r>
    </w:p>
    <w:p w14:paraId="35E68D5B" w14:textId="1AEACB1C" w:rsidR="004D5948" w:rsidRPr="00413FF4" w:rsidRDefault="004D5948" w:rsidP="005A72EC">
      <w:pPr>
        <w:pStyle w:val="ListParagraph"/>
        <w:numPr>
          <w:ilvl w:val="0"/>
          <w:numId w:val="15"/>
        </w:numPr>
        <w:spacing w:after="0" w:line="257" w:lineRule="auto"/>
        <w:ind w:left="360"/>
        <w:rPr>
          <w:rFonts w:asciiTheme="minorHAnsi" w:eastAsia="Times New Roman" w:hAnsiTheme="minorHAnsi"/>
        </w:rPr>
      </w:pPr>
      <w:r w:rsidRPr="00413FF4">
        <w:rPr>
          <w:rFonts w:asciiTheme="minorHAnsi" w:eastAsia="Times New Roman" w:hAnsiTheme="minorHAnsi"/>
        </w:rPr>
        <w:t xml:space="preserve">Olemasolev kiirgusfoon </w:t>
      </w:r>
      <w:r w:rsidR="00FA6E16" w:rsidRPr="00413FF4">
        <w:rPr>
          <w:rFonts w:asciiTheme="minorHAnsi" w:eastAsia="Times New Roman" w:hAnsiTheme="minorHAnsi"/>
        </w:rPr>
        <w:t>ja</w:t>
      </w:r>
      <w:r w:rsidR="00537C05" w:rsidRPr="00413FF4">
        <w:rPr>
          <w:rFonts w:asciiTheme="minorHAnsi" w:eastAsia="Times New Roman" w:hAnsiTheme="minorHAnsi"/>
        </w:rPr>
        <w:t xml:space="preserve"> kiirguse mõju keskkonnale</w:t>
      </w:r>
    </w:p>
    <w:p w14:paraId="68C9B572" w14:textId="38E1841D" w:rsidR="004D5948" w:rsidRPr="00413FF4" w:rsidRDefault="00537C05" w:rsidP="005A72EC">
      <w:pPr>
        <w:pStyle w:val="ListParagraph"/>
        <w:numPr>
          <w:ilvl w:val="0"/>
          <w:numId w:val="15"/>
        </w:numPr>
        <w:spacing w:after="0" w:line="257" w:lineRule="auto"/>
        <w:ind w:left="360"/>
        <w:rPr>
          <w:rFonts w:asciiTheme="minorHAnsi" w:eastAsia="Times New Roman" w:hAnsiTheme="minorHAnsi"/>
        </w:rPr>
      </w:pPr>
      <w:r w:rsidRPr="00413FF4">
        <w:rPr>
          <w:rFonts w:asciiTheme="minorHAnsi" w:eastAsia="Times New Roman" w:hAnsiTheme="minorHAnsi"/>
        </w:rPr>
        <w:t>Mõju h</w:t>
      </w:r>
      <w:r w:rsidR="004D5948" w:rsidRPr="00413FF4">
        <w:rPr>
          <w:rFonts w:asciiTheme="minorHAnsi" w:eastAsia="Times New Roman" w:hAnsiTheme="minorHAnsi"/>
        </w:rPr>
        <w:t>üdroloogia</w:t>
      </w:r>
      <w:r w:rsidRPr="00413FF4">
        <w:rPr>
          <w:rFonts w:asciiTheme="minorHAnsi" w:eastAsia="Times New Roman" w:hAnsiTheme="minorHAnsi"/>
        </w:rPr>
        <w:t>le</w:t>
      </w:r>
      <w:r w:rsidR="004D5948" w:rsidRPr="00413FF4">
        <w:rPr>
          <w:rFonts w:asciiTheme="minorHAnsi" w:eastAsia="Times New Roman" w:hAnsiTheme="minorHAnsi"/>
        </w:rPr>
        <w:t xml:space="preserve"> ja hüdrogeoloogia</w:t>
      </w:r>
      <w:r w:rsidRPr="00413FF4">
        <w:rPr>
          <w:rFonts w:asciiTheme="minorHAnsi" w:eastAsia="Times New Roman" w:hAnsiTheme="minorHAnsi"/>
        </w:rPr>
        <w:t>le</w:t>
      </w:r>
    </w:p>
    <w:p w14:paraId="2672B11E" w14:textId="085A66F8" w:rsidR="004D5948" w:rsidRPr="00413FF4" w:rsidRDefault="00537C05" w:rsidP="005A72EC">
      <w:pPr>
        <w:pStyle w:val="ListParagraph"/>
        <w:numPr>
          <w:ilvl w:val="0"/>
          <w:numId w:val="15"/>
        </w:numPr>
        <w:spacing w:after="0" w:line="257" w:lineRule="auto"/>
        <w:ind w:left="360"/>
        <w:rPr>
          <w:rFonts w:asciiTheme="minorHAnsi" w:eastAsia="Times New Roman" w:hAnsiTheme="minorHAnsi"/>
        </w:rPr>
      </w:pPr>
      <w:r w:rsidRPr="00413FF4">
        <w:rPr>
          <w:rFonts w:asciiTheme="minorHAnsi" w:eastAsia="Times New Roman" w:hAnsiTheme="minorHAnsi"/>
        </w:rPr>
        <w:t>Ehitusaegne mõju -  l</w:t>
      </w:r>
      <w:r w:rsidR="004D5948" w:rsidRPr="00413FF4">
        <w:rPr>
          <w:rFonts w:asciiTheme="minorHAnsi" w:eastAsia="Times New Roman" w:hAnsiTheme="minorHAnsi"/>
        </w:rPr>
        <w:t>iiklus</w:t>
      </w:r>
      <w:r w:rsidRPr="00413FF4">
        <w:rPr>
          <w:rFonts w:asciiTheme="minorHAnsi" w:eastAsia="Times New Roman" w:hAnsiTheme="minorHAnsi"/>
        </w:rPr>
        <w:t>, müra, tolm</w:t>
      </w:r>
    </w:p>
    <w:p w14:paraId="45E1467D" w14:textId="77777777" w:rsidR="00537C05" w:rsidRPr="00413FF4" w:rsidRDefault="00537C05" w:rsidP="005A72EC">
      <w:pPr>
        <w:pStyle w:val="ListParagraph"/>
        <w:numPr>
          <w:ilvl w:val="0"/>
          <w:numId w:val="15"/>
        </w:numPr>
        <w:spacing w:after="0" w:line="257" w:lineRule="auto"/>
        <w:ind w:left="360"/>
        <w:rPr>
          <w:rFonts w:asciiTheme="minorHAnsi" w:eastAsia="Times New Roman" w:hAnsiTheme="minorHAnsi"/>
        </w:rPr>
      </w:pPr>
      <w:r w:rsidRPr="00413FF4">
        <w:rPr>
          <w:rFonts w:asciiTheme="minorHAnsi" w:eastAsia="Times New Roman" w:hAnsiTheme="minorHAnsi"/>
        </w:rPr>
        <w:t>Mõju õ</w:t>
      </w:r>
      <w:r w:rsidR="004D5948" w:rsidRPr="00413FF4">
        <w:rPr>
          <w:rFonts w:asciiTheme="minorHAnsi" w:eastAsia="Times New Roman" w:hAnsiTheme="minorHAnsi"/>
        </w:rPr>
        <w:t>hu, pinnase</w:t>
      </w:r>
      <w:r w:rsidRPr="00413FF4">
        <w:rPr>
          <w:rFonts w:asciiTheme="minorHAnsi" w:eastAsia="Times New Roman" w:hAnsiTheme="minorHAnsi"/>
        </w:rPr>
        <w:t xml:space="preserve"> ja </w:t>
      </w:r>
      <w:r w:rsidR="004D5948" w:rsidRPr="00413FF4">
        <w:rPr>
          <w:rFonts w:asciiTheme="minorHAnsi" w:eastAsia="Times New Roman" w:hAnsiTheme="minorHAnsi"/>
        </w:rPr>
        <w:t>vee kvalitee</w:t>
      </w:r>
      <w:r w:rsidRPr="00413FF4">
        <w:rPr>
          <w:rFonts w:asciiTheme="minorHAnsi" w:eastAsia="Times New Roman" w:hAnsiTheme="minorHAnsi"/>
        </w:rPr>
        <w:t>dile</w:t>
      </w:r>
    </w:p>
    <w:p w14:paraId="384005BC" w14:textId="1F882ADE" w:rsidR="004D5948" w:rsidRPr="00413FF4" w:rsidRDefault="004D5948" w:rsidP="005A72EC">
      <w:pPr>
        <w:pStyle w:val="ListParagraph"/>
        <w:numPr>
          <w:ilvl w:val="0"/>
          <w:numId w:val="15"/>
        </w:numPr>
        <w:spacing w:after="0" w:line="257" w:lineRule="auto"/>
        <w:ind w:left="360"/>
        <w:rPr>
          <w:rFonts w:asciiTheme="minorHAnsi" w:eastAsia="Times New Roman" w:hAnsiTheme="minorHAnsi"/>
        </w:rPr>
      </w:pPr>
      <w:r w:rsidRPr="00413FF4">
        <w:rPr>
          <w:rFonts w:asciiTheme="minorHAnsi" w:eastAsia="Times New Roman" w:hAnsiTheme="minorHAnsi"/>
        </w:rPr>
        <w:t>Maakasutus ja mõju maa kasutusele</w:t>
      </w:r>
    </w:p>
    <w:p w14:paraId="3618C561" w14:textId="77777777" w:rsidR="000A4D5C" w:rsidRPr="00413FF4" w:rsidRDefault="004D5948" w:rsidP="005A72EC">
      <w:pPr>
        <w:pStyle w:val="ListParagraph"/>
        <w:numPr>
          <w:ilvl w:val="0"/>
          <w:numId w:val="16"/>
        </w:numPr>
        <w:spacing w:after="0" w:line="257" w:lineRule="auto"/>
        <w:ind w:left="360"/>
        <w:rPr>
          <w:rFonts w:asciiTheme="minorHAnsi" w:hAnsiTheme="minorHAnsi"/>
        </w:rPr>
      </w:pPr>
      <w:r w:rsidRPr="00413FF4">
        <w:rPr>
          <w:rFonts w:asciiTheme="minorHAnsi" w:eastAsia="Times New Roman" w:hAnsiTheme="minorHAnsi"/>
        </w:rPr>
        <w:t xml:space="preserve">Geotehnilised ja geoloogilised uuringud </w:t>
      </w:r>
    </w:p>
    <w:p w14:paraId="765CB602" w14:textId="38ECE0B2" w:rsidR="004D5948" w:rsidRPr="00413FF4" w:rsidRDefault="004D5948" w:rsidP="005A72EC">
      <w:pPr>
        <w:pStyle w:val="ListParagraph"/>
        <w:numPr>
          <w:ilvl w:val="0"/>
          <w:numId w:val="14"/>
        </w:numPr>
        <w:spacing w:after="0" w:line="257" w:lineRule="auto"/>
        <w:ind w:left="360"/>
        <w:rPr>
          <w:rFonts w:asciiTheme="minorHAnsi" w:eastAsia="Times New Roman" w:hAnsiTheme="minorHAnsi"/>
        </w:rPr>
      </w:pPr>
      <w:r w:rsidRPr="00413FF4">
        <w:rPr>
          <w:rFonts w:asciiTheme="minorHAnsi" w:eastAsia="Times New Roman" w:hAnsiTheme="minorHAnsi"/>
        </w:rPr>
        <w:t>Jahutusvee mõju keskkonnale</w:t>
      </w:r>
      <w:r w:rsidR="00BE4D08" w:rsidRPr="00413FF4">
        <w:rPr>
          <w:rFonts w:asciiTheme="minorHAnsi" w:eastAsia="Times New Roman" w:hAnsiTheme="minorHAnsi"/>
        </w:rPr>
        <w:t xml:space="preserve"> ja kalastikule</w:t>
      </w:r>
    </w:p>
    <w:p w14:paraId="13CF8D7C" w14:textId="77777777" w:rsidR="004D5948" w:rsidRPr="00413FF4" w:rsidRDefault="004D5948" w:rsidP="005A72EC">
      <w:pPr>
        <w:pStyle w:val="ListParagraph"/>
        <w:numPr>
          <w:ilvl w:val="0"/>
          <w:numId w:val="14"/>
        </w:numPr>
        <w:spacing w:after="0" w:line="257" w:lineRule="auto"/>
        <w:ind w:left="360"/>
        <w:rPr>
          <w:rFonts w:asciiTheme="minorHAnsi" w:eastAsia="Times New Roman" w:hAnsiTheme="minorHAnsi"/>
        </w:rPr>
      </w:pPr>
      <w:r w:rsidRPr="00413FF4">
        <w:rPr>
          <w:rFonts w:asciiTheme="minorHAnsi" w:eastAsia="Times New Roman" w:hAnsiTheme="minorHAnsi"/>
        </w:rPr>
        <w:t>Sotsiaalsed mõjud</w:t>
      </w:r>
    </w:p>
    <w:p w14:paraId="0B9901BD" w14:textId="051C5727" w:rsidR="00BE4D08" w:rsidRPr="00413FF4" w:rsidRDefault="00BE4D08" w:rsidP="005A72EC">
      <w:pPr>
        <w:pStyle w:val="ListParagraph"/>
        <w:numPr>
          <w:ilvl w:val="0"/>
          <w:numId w:val="14"/>
        </w:numPr>
        <w:spacing w:after="0" w:line="257" w:lineRule="auto"/>
        <w:ind w:left="360"/>
        <w:rPr>
          <w:rFonts w:asciiTheme="minorHAnsi" w:eastAsia="Times New Roman" w:hAnsiTheme="minorHAnsi"/>
        </w:rPr>
      </w:pPr>
      <w:r w:rsidRPr="00413FF4">
        <w:rPr>
          <w:rFonts w:asciiTheme="minorHAnsi" w:eastAsia="Times New Roman" w:hAnsiTheme="minorHAnsi"/>
        </w:rPr>
        <w:t>Mõju looduskaitseobjektidele, rohekoridorile ja looduskaitseladele</w:t>
      </w:r>
    </w:p>
    <w:p w14:paraId="3690FD67" w14:textId="77777777" w:rsidR="007C467D" w:rsidRPr="00413FF4" w:rsidRDefault="007C467D" w:rsidP="001050D3">
      <w:pPr>
        <w:rPr>
          <w:rFonts w:asciiTheme="minorHAnsi" w:hAnsiTheme="minorHAnsi"/>
        </w:rPr>
      </w:pPr>
    </w:p>
    <w:p w14:paraId="4AFB69DD" w14:textId="6C38CCC3" w:rsidR="00571F95" w:rsidRPr="00413FF4" w:rsidRDefault="00B24D9B" w:rsidP="005E7B19">
      <w:pPr>
        <w:pStyle w:val="Heading2"/>
        <w:rPr>
          <w:rFonts w:asciiTheme="minorHAnsi" w:hAnsiTheme="minorHAnsi"/>
        </w:rPr>
      </w:pPr>
      <w:bookmarkStart w:id="102" w:name="_Toc187673661"/>
      <w:r w:rsidRPr="00413FF4">
        <w:rPr>
          <w:rFonts w:asciiTheme="minorHAnsi" w:hAnsiTheme="minorHAnsi"/>
        </w:rPr>
        <w:lastRenderedPageBreak/>
        <w:t>Teostatud uuringud</w:t>
      </w:r>
      <w:bookmarkEnd w:id="102"/>
    </w:p>
    <w:p w14:paraId="36A3E69C" w14:textId="2701DBD5" w:rsidR="00A93039" w:rsidRPr="00413FF4" w:rsidRDefault="00A93039" w:rsidP="00A93039">
      <w:pPr>
        <w:rPr>
          <w:rFonts w:asciiTheme="minorHAnsi" w:hAnsiTheme="minorHAnsi"/>
        </w:rPr>
      </w:pPr>
      <w:r w:rsidRPr="00413FF4">
        <w:rPr>
          <w:rFonts w:asciiTheme="minorHAnsi" w:eastAsia="Times New Roman" w:hAnsiTheme="minorHAnsi"/>
        </w:rPr>
        <w:t>Fermi</w:t>
      </w:r>
      <w:r w:rsidR="00F76A17" w:rsidRPr="00413FF4">
        <w:rPr>
          <w:rFonts w:asciiTheme="minorHAnsi" w:eastAsia="Times New Roman" w:hAnsiTheme="minorHAnsi"/>
        </w:rPr>
        <w:t xml:space="preserve"> Energia</w:t>
      </w:r>
      <w:r w:rsidRPr="00413FF4">
        <w:rPr>
          <w:rFonts w:asciiTheme="minorHAnsi" w:eastAsia="Times New Roman" w:hAnsiTheme="minorHAnsi"/>
        </w:rPr>
        <w:t xml:space="preserve"> on </w:t>
      </w:r>
      <w:r w:rsidR="5472B54C" w:rsidRPr="00413FF4">
        <w:rPr>
          <w:rFonts w:asciiTheme="minorHAnsi" w:eastAsia="Times New Roman" w:hAnsiTheme="minorHAnsi"/>
        </w:rPr>
        <w:t xml:space="preserve">aastatel 2019-2024 </w:t>
      </w:r>
      <w:r w:rsidRPr="00413FF4">
        <w:rPr>
          <w:rFonts w:asciiTheme="minorHAnsi" w:eastAsia="Times New Roman" w:hAnsiTheme="minorHAnsi"/>
        </w:rPr>
        <w:t xml:space="preserve">viinud </w:t>
      </w:r>
      <w:r w:rsidR="161D9EF3" w:rsidRPr="00413FF4">
        <w:rPr>
          <w:rFonts w:asciiTheme="minorHAnsi" w:eastAsia="Times New Roman" w:hAnsiTheme="minorHAnsi"/>
        </w:rPr>
        <w:t>ise läbi ja</w:t>
      </w:r>
      <w:r w:rsidRPr="00413FF4">
        <w:rPr>
          <w:rFonts w:asciiTheme="minorHAnsi" w:eastAsia="Times New Roman" w:hAnsiTheme="minorHAnsi"/>
        </w:rPr>
        <w:t xml:space="preserve"> tellinud </w:t>
      </w:r>
      <w:r w:rsidR="45A8709C" w:rsidRPr="00413FF4">
        <w:rPr>
          <w:rFonts w:asciiTheme="minorHAnsi" w:eastAsia="Times New Roman" w:hAnsiTheme="minorHAnsi"/>
        </w:rPr>
        <w:t xml:space="preserve">ekspertidelt </w:t>
      </w:r>
      <w:r w:rsidRPr="00413FF4">
        <w:rPr>
          <w:rFonts w:asciiTheme="minorHAnsi" w:eastAsia="Times New Roman" w:hAnsiTheme="minorHAnsi"/>
        </w:rPr>
        <w:t xml:space="preserve">uuringuid, et hinnata tuumaenergeetika otstarbekust Eestis, sõeluda välja tuumapaigaldistele sobivad asukohad, töötada välja kütuse- ja jäätmekäitlusprogramme jms. </w:t>
      </w:r>
      <w:r w:rsidR="1C78E341" w:rsidRPr="00413FF4">
        <w:rPr>
          <w:rFonts w:asciiTheme="minorHAnsi" w:eastAsia="Times New Roman" w:hAnsiTheme="minorHAnsi"/>
        </w:rPr>
        <w:t xml:space="preserve">Alljärgnevalt </w:t>
      </w:r>
      <w:r w:rsidRPr="00413FF4">
        <w:rPr>
          <w:rFonts w:asciiTheme="minorHAnsi" w:eastAsia="Times New Roman" w:hAnsiTheme="minorHAnsi"/>
        </w:rPr>
        <w:t xml:space="preserve">näited </w:t>
      </w:r>
      <w:r w:rsidR="43BF1623" w:rsidRPr="00413FF4">
        <w:rPr>
          <w:rFonts w:asciiTheme="minorHAnsi" w:eastAsia="Times New Roman" w:hAnsiTheme="minorHAnsi"/>
        </w:rPr>
        <w:t xml:space="preserve">teostatud </w:t>
      </w:r>
      <w:r w:rsidRPr="00413FF4">
        <w:rPr>
          <w:rFonts w:asciiTheme="minorHAnsi" w:eastAsia="Times New Roman" w:hAnsiTheme="minorHAnsi"/>
        </w:rPr>
        <w:t>uuringutest:</w:t>
      </w:r>
    </w:p>
    <w:p w14:paraId="66420096" w14:textId="1708FBA4" w:rsidR="00842960" w:rsidRPr="00413FF4" w:rsidRDefault="00842960" w:rsidP="005A72EC">
      <w:pPr>
        <w:pStyle w:val="ListParagraph"/>
        <w:numPr>
          <w:ilvl w:val="0"/>
          <w:numId w:val="17"/>
        </w:numPr>
        <w:spacing w:after="0" w:line="257" w:lineRule="auto"/>
        <w:ind w:left="360"/>
        <w:rPr>
          <w:rFonts w:asciiTheme="minorHAnsi" w:eastAsia="Times New Roman" w:hAnsiTheme="minorHAnsi"/>
        </w:rPr>
      </w:pPr>
      <w:r w:rsidRPr="005A72EC">
        <w:rPr>
          <w:rFonts w:asciiTheme="minorHAnsi" w:eastAsia="Times New Roman" w:hAnsiTheme="minorHAnsi"/>
          <w:b/>
          <w:bCs/>
          <w:i/>
        </w:rPr>
        <w:t xml:space="preserve">Asukohtade </w:t>
      </w:r>
      <w:r w:rsidR="00A93039" w:rsidRPr="005A72EC">
        <w:rPr>
          <w:rFonts w:asciiTheme="minorHAnsi" w:eastAsia="Times New Roman" w:hAnsiTheme="minorHAnsi"/>
          <w:b/>
          <w:bCs/>
          <w:i/>
        </w:rPr>
        <w:t xml:space="preserve">sõeluuring </w:t>
      </w:r>
      <w:r w:rsidRPr="005A72EC">
        <w:rPr>
          <w:rFonts w:asciiTheme="minorHAnsi" w:eastAsia="Times New Roman" w:hAnsiTheme="minorHAnsi"/>
          <w:b/>
          <w:bCs/>
          <w:i/>
        </w:rPr>
        <w:t>ja jätkuanalüüs</w:t>
      </w:r>
      <w:r w:rsidRPr="005A72EC">
        <w:rPr>
          <w:rFonts w:asciiTheme="minorHAnsi" w:eastAsia="Times New Roman" w:hAnsiTheme="minorHAnsi"/>
          <w:b/>
          <w:bCs/>
        </w:rPr>
        <w:t>.</w:t>
      </w:r>
      <w:r w:rsidR="00A93039" w:rsidRPr="00413FF4" w:rsidDel="00842960">
        <w:rPr>
          <w:rFonts w:asciiTheme="minorHAnsi" w:eastAsia="Times New Roman" w:hAnsiTheme="minorHAnsi"/>
        </w:rPr>
        <w:t xml:space="preserve"> </w:t>
      </w:r>
      <w:r w:rsidRPr="00413FF4">
        <w:rPr>
          <w:rFonts w:asciiTheme="minorHAnsi" w:eastAsia="Times New Roman" w:hAnsiTheme="minorHAnsi"/>
        </w:rPr>
        <w:t xml:space="preserve">Tuvastati ja kirjeldati TEJ-le sobivaimad </w:t>
      </w:r>
      <w:r w:rsidR="00A93039" w:rsidRPr="00413FF4">
        <w:rPr>
          <w:rFonts w:asciiTheme="minorHAnsi" w:eastAsia="Times New Roman" w:hAnsiTheme="minorHAnsi"/>
        </w:rPr>
        <w:t>asukohad</w:t>
      </w:r>
      <w:r w:rsidRPr="00413FF4">
        <w:rPr>
          <w:rFonts w:asciiTheme="minorHAnsi" w:eastAsia="Times New Roman" w:hAnsiTheme="minorHAnsi"/>
        </w:rPr>
        <w:t xml:space="preserve"> Eestis</w:t>
      </w:r>
      <w:r w:rsidR="00A93039" w:rsidRPr="00413FF4">
        <w:rPr>
          <w:rFonts w:asciiTheme="minorHAnsi" w:eastAsia="Times New Roman" w:hAnsiTheme="minorHAnsi"/>
        </w:rPr>
        <w:t>.</w:t>
      </w:r>
      <w:r w:rsidR="237045D8" w:rsidRPr="00413FF4">
        <w:rPr>
          <w:rFonts w:asciiTheme="minorHAnsi" w:eastAsia="Times New Roman" w:hAnsiTheme="minorHAnsi"/>
        </w:rPr>
        <w:t xml:space="preserve"> Uuring viidi läbi kahe-etapilisena aastatel </w:t>
      </w:r>
      <w:r w:rsidR="462D463E" w:rsidRPr="00413FF4">
        <w:rPr>
          <w:rFonts w:asciiTheme="minorHAnsi" w:eastAsia="Times New Roman" w:hAnsiTheme="minorHAnsi"/>
        </w:rPr>
        <w:t>2020-2021 Tractebel Engineering (Belgia) poolt</w:t>
      </w:r>
      <w:r w:rsidR="008B29B8" w:rsidRPr="00413FF4">
        <w:rPr>
          <w:rFonts w:asciiTheme="minorHAnsi" w:eastAsia="Times New Roman" w:hAnsiTheme="minorHAnsi"/>
        </w:rPr>
        <w:t xml:space="preserve"> (LISA </w:t>
      </w:r>
      <w:r w:rsidR="001E314C" w:rsidRPr="00413FF4">
        <w:rPr>
          <w:rFonts w:asciiTheme="minorHAnsi" w:eastAsia="Times New Roman" w:hAnsiTheme="minorHAnsi"/>
        </w:rPr>
        <w:t>5</w:t>
      </w:r>
      <w:r w:rsidR="008B29B8" w:rsidRPr="00413FF4">
        <w:rPr>
          <w:rFonts w:asciiTheme="minorHAnsi" w:eastAsia="Times New Roman" w:hAnsiTheme="minorHAnsi"/>
        </w:rPr>
        <w:t>)</w:t>
      </w:r>
      <w:r w:rsidR="462D463E" w:rsidRPr="00413FF4">
        <w:rPr>
          <w:rFonts w:asciiTheme="minorHAnsi" w:eastAsia="Times New Roman" w:hAnsiTheme="minorHAnsi"/>
        </w:rPr>
        <w:t>.</w:t>
      </w:r>
    </w:p>
    <w:p w14:paraId="7DE74865" w14:textId="3ABCAEDF" w:rsidR="0083263B" w:rsidRPr="00413FF4" w:rsidRDefault="00A93039" w:rsidP="005A72EC">
      <w:pPr>
        <w:pStyle w:val="ListParagraph"/>
        <w:numPr>
          <w:ilvl w:val="0"/>
          <w:numId w:val="17"/>
        </w:numPr>
        <w:spacing w:after="0" w:line="257" w:lineRule="auto"/>
        <w:ind w:left="360"/>
        <w:rPr>
          <w:rFonts w:asciiTheme="minorHAnsi" w:eastAsia="Times New Roman" w:hAnsiTheme="minorHAnsi"/>
        </w:rPr>
      </w:pPr>
      <w:r w:rsidRPr="005A72EC">
        <w:rPr>
          <w:rFonts w:asciiTheme="minorHAnsi" w:eastAsia="Times New Roman" w:hAnsiTheme="minorHAnsi"/>
          <w:b/>
          <w:bCs/>
          <w:i/>
        </w:rPr>
        <w:t>Tehnoloogiavalik</w:t>
      </w:r>
      <w:r w:rsidR="00842960" w:rsidRPr="005A72EC">
        <w:rPr>
          <w:rFonts w:asciiTheme="minorHAnsi" w:eastAsia="Times New Roman" w:hAnsiTheme="minorHAnsi"/>
          <w:b/>
          <w:bCs/>
        </w:rPr>
        <w:t>.</w:t>
      </w:r>
      <w:r w:rsidRPr="00413FF4" w:rsidDel="00842960">
        <w:rPr>
          <w:rFonts w:asciiTheme="minorHAnsi" w:eastAsia="Times New Roman" w:hAnsiTheme="minorHAnsi"/>
        </w:rPr>
        <w:t xml:space="preserve"> </w:t>
      </w:r>
      <w:r w:rsidRPr="00413FF4">
        <w:rPr>
          <w:rFonts w:asciiTheme="minorHAnsi" w:eastAsia="Times New Roman" w:hAnsiTheme="minorHAnsi"/>
        </w:rPr>
        <w:t>Eesti</w:t>
      </w:r>
      <w:r w:rsidR="00842960" w:rsidRPr="00413FF4">
        <w:rPr>
          <w:rFonts w:asciiTheme="minorHAnsi" w:eastAsia="Times New Roman" w:hAnsiTheme="minorHAnsi"/>
        </w:rPr>
        <w:t xml:space="preserve"> oludesse sobivaima TEJ reaktoritehnoloogia välja valimiseks viidi läbi esmane sõeluuring Tractebel Engineering poolt </w:t>
      </w:r>
      <w:r w:rsidR="54E6666F" w:rsidRPr="00413FF4">
        <w:rPr>
          <w:rFonts w:asciiTheme="minorHAnsi" w:eastAsia="Times New Roman" w:hAnsiTheme="minorHAnsi"/>
        </w:rPr>
        <w:t>aastal 2019</w:t>
      </w:r>
      <w:r w:rsidRPr="00413FF4">
        <w:rPr>
          <w:rStyle w:val="FootnoteReference"/>
          <w:rFonts w:asciiTheme="minorHAnsi" w:eastAsia="Times New Roman" w:hAnsiTheme="minorHAnsi"/>
        </w:rPr>
        <w:footnoteReference w:id="37"/>
      </w:r>
      <w:r w:rsidR="00842960" w:rsidRPr="00413FF4">
        <w:rPr>
          <w:rFonts w:asciiTheme="minorHAnsi" w:eastAsia="Times New Roman" w:hAnsiTheme="minorHAnsi"/>
        </w:rPr>
        <w:t xml:space="preserve">. </w:t>
      </w:r>
      <w:r w:rsidR="4C730EB2" w:rsidRPr="00413FF4">
        <w:rPr>
          <w:rFonts w:asciiTheme="minorHAnsi" w:eastAsia="Times New Roman" w:hAnsiTheme="minorHAnsi"/>
        </w:rPr>
        <w:t xml:space="preserve">Selle töö ja jätkuvate turu-uuringute ning tarnijatega konsultatsioonide </w:t>
      </w:r>
      <w:r w:rsidR="72F0611D" w:rsidRPr="00413FF4">
        <w:rPr>
          <w:rFonts w:asciiTheme="minorHAnsi" w:eastAsia="Times New Roman" w:hAnsiTheme="minorHAnsi"/>
        </w:rPr>
        <w:t xml:space="preserve">tulemusena </w:t>
      </w:r>
      <w:r w:rsidR="4C730EB2" w:rsidRPr="00413FF4">
        <w:rPr>
          <w:rFonts w:asciiTheme="minorHAnsi" w:eastAsia="Times New Roman" w:hAnsiTheme="minorHAnsi"/>
        </w:rPr>
        <w:t xml:space="preserve">jäi </w:t>
      </w:r>
      <w:r w:rsidR="00A93C3E" w:rsidRPr="00413FF4">
        <w:rPr>
          <w:rFonts w:asciiTheme="minorHAnsi" w:eastAsia="Times New Roman" w:hAnsiTheme="minorHAnsi"/>
        </w:rPr>
        <w:t>2022. aasta</w:t>
      </w:r>
      <w:r w:rsidR="32C8B448" w:rsidRPr="00413FF4">
        <w:rPr>
          <w:rFonts w:asciiTheme="minorHAnsi" w:eastAsia="Times New Roman" w:hAnsiTheme="minorHAnsi"/>
        </w:rPr>
        <w:t xml:space="preserve">ks </w:t>
      </w:r>
      <w:r w:rsidR="00A93C3E" w:rsidRPr="00413FF4">
        <w:rPr>
          <w:rFonts w:asciiTheme="minorHAnsi" w:eastAsia="Times New Roman" w:hAnsiTheme="minorHAnsi"/>
        </w:rPr>
        <w:t xml:space="preserve">sõelale </w:t>
      </w:r>
      <w:r w:rsidR="3ED6F569" w:rsidRPr="00413FF4">
        <w:rPr>
          <w:rFonts w:asciiTheme="minorHAnsi" w:eastAsia="Times New Roman" w:hAnsiTheme="minorHAnsi"/>
        </w:rPr>
        <w:t xml:space="preserve">kolm reaktoritehnoloogiat: </w:t>
      </w:r>
      <w:r w:rsidR="310A9C78" w:rsidRPr="00413FF4">
        <w:rPr>
          <w:rFonts w:asciiTheme="minorHAnsi" w:eastAsia="Times New Roman" w:hAnsiTheme="minorHAnsi"/>
        </w:rPr>
        <w:t>VOYGR (</w:t>
      </w:r>
      <w:r w:rsidR="00A93C3E" w:rsidRPr="00413FF4">
        <w:rPr>
          <w:rFonts w:asciiTheme="minorHAnsi" w:eastAsia="Times New Roman" w:hAnsiTheme="minorHAnsi"/>
        </w:rPr>
        <w:t>NuScale</w:t>
      </w:r>
      <w:r w:rsidR="0B86BD31" w:rsidRPr="00413FF4">
        <w:rPr>
          <w:rFonts w:asciiTheme="minorHAnsi" w:eastAsia="Times New Roman" w:hAnsiTheme="minorHAnsi"/>
        </w:rPr>
        <w:t xml:space="preserve"> Power)</w:t>
      </w:r>
      <w:r w:rsidR="00A93C3E" w:rsidRPr="00413FF4">
        <w:rPr>
          <w:rFonts w:asciiTheme="minorHAnsi" w:eastAsia="Times New Roman" w:hAnsiTheme="minorHAnsi"/>
        </w:rPr>
        <w:t xml:space="preserve">, BWRX-300 </w:t>
      </w:r>
      <w:r w:rsidR="254ED2C7" w:rsidRPr="00413FF4">
        <w:rPr>
          <w:rFonts w:asciiTheme="minorHAnsi" w:eastAsia="Times New Roman" w:hAnsiTheme="minorHAnsi"/>
        </w:rPr>
        <w:t xml:space="preserve">(GE-Hitachi) </w:t>
      </w:r>
      <w:r w:rsidR="00A93C3E" w:rsidRPr="00413FF4">
        <w:rPr>
          <w:rFonts w:asciiTheme="minorHAnsi" w:eastAsia="Times New Roman" w:hAnsiTheme="minorHAnsi"/>
        </w:rPr>
        <w:t xml:space="preserve">ja Rolls </w:t>
      </w:r>
      <w:r w:rsidR="467F96A4" w:rsidRPr="00413FF4">
        <w:rPr>
          <w:rFonts w:asciiTheme="minorHAnsi" w:eastAsia="Times New Roman" w:hAnsiTheme="minorHAnsi"/>
        </w:rPr>
        <w:t>Royce</w:t>
      </w:r>
      <w:r w:rsidR="00A93C3E" w:rsidRPr="00413FF4">
        <w:rPr>
          <w:rFonts w:asciiTheme="minorHAnsi" w:eastAsia="Times New Roman" w:hAnsiTheme="minorHAnsi"/>
        </w:rPr>
        <w:t xml:space="preserve"> SMR </w:t>
      </w:r>
      <w:r w:rsidR="4FA4E6E8" w:rsidRPr="00413FF4">
        <w:rPr>
          <w:rFonts w:asciiTheme="minorHAnsi" w:eastAsia="Times New Roman" w:hAnsiTheme="minorHAnsi"/>
        </w:rPr>
        <w:t>(Rolls Royce</w:t>
      </w:r>
      <w:r w:rsidR="519FA640" w:rsidRPr="00413FF4">
        <w:rPr>
          <w:rFonts w:asciiTheme="minorHAnsi" w:eastAsia="Times New Roman" w:hAnsiTheme="minorHAnsi"/>
        </w:rPr>
        <w:t xml:space="preserve"> SMR Ltd</w:t>
      </w:r>
      <w:r w:rsidR="4FA4E6E8" w:rsidRPr="00413FF4">
        <w:rPr>
          <w:rFonts w:asciiTheme="minorHAnsi" w:eastAsia="Times New Roman" w:hAnsiTheme="minorHAnsi"/>
        </w:rPr>
        <w:t>)</w:t>
      </w:r>
      <w:r w:rsidR="00A93C3E" w:rsidRPr="00413FF4">
        <w:rPr>
          <w:rFonts w:asciiTheme="minorHAnsi" w:eastAsia="Times New Roman" w:hAnsiTheme="minorHAnsi"/>
        </w:rPr>
        <w:t xml:space="preserve">. </w:t>
      </w:r>
      <w:r w:rsidR="0768F00D" w:rsidRPr="00413FF4">
        <w:rPr>
          <w:rFonts w:asciiTheme="minorHAnsi" w:eastAsia="Times New Roman" w:hAnsiTheme="minorHAnsi"/>
        </w:rPr>
        <w:t xml:space="preserve">Täiendavad analüüsid viidi läbi </w:t>
      </w:r>
      <w:r w:rsidR="00A93C3E" w:rsidRPr="00413FF4">
        <w:rPr>
          <w:rFonts w:asciiTheme="minorHAnsi" w:eastAsia="Times New Roman" w:hAnsiTheme="minorHAnsi"/>
        </w:rPr>
        <w:t>IAEA poolt välja pakutud metoodika</w:t>
      </w:r>
      <w:r w:rsidR="00A93C3E" w:rsidRPr="00413FF4">
        <w:rPr>
          <w:rStyle w:val="FootnoteReference"/>
          <w:rFonts w:asciiTheme="minorHAnsi" w:eastAsia="Times New Roman" w:hAnsiTheme="minorHAnsi"/>
        </w:rPr>
        <w:footnoteReference w:id="38"/>
      </w:r>
      <w:r w:rsidR="00A93C3E" w:rsidRPr="00413FF4">
        <w:rPr>
          <w:rFonts w:asciiTheme="minorHAnsi" w:eastAsia="Times New Roman" w:hAnsiTheme="minorHAnsi"/>
        </w:rPr>
        <w:t xml:space="preserve"> ja ametlike tehnoloogiatarnijatel laekunud pakkumiste andmetel</w:t>
      </w:r>
      <w:r w:rsidR="0356F74B" w:rsidRPr="00413FF4">
        <w:rPr>
          <w:rFonts w:asciiTheme="minorHAnsi" w:eastAsia="Times New Roman" w:hAnsiTheme="minorHAnsi"/>
        </w:rPr>
        <w:t xml:space="preserve">. </w:t>
      </w:r>
      <w:r w:rsidR="77434CCB" w:rsidRPr="00413FF4">
        <w:rPr>
          <w:rFonts w:asciiTheme="minorHAnsi" w:eastAsia="Times New Roman" w:hAnsiTheme="minorHAnsi"/>
        </w:rPr>
        <w:t>Hinnati p</w:t>
      </w:r>
      <w:r w:rsidR="00A93C3E" w:rsidRPr="00413FF4">
        <w:rPr>
          <w:rFonts w:asciiTheme="minorHAnsi" w:eastAsia="Times New Roman" w:hAnsiTheme="minorHAnsi"/>
        </w:rPr>
        <w:t xml:space="preserve">õhjalikult jaamade rajatavuse aspekte </w:t>
      </w:r>
      <w:r w:rsidR="33E30795" w:rsidRPr="00413FF4">
        <w:rPr>
          <w:rFonts w:asciiTheme="minorHAnsi" w:eastAsia="Times New Roman" w:hAnsiTheme="minorHAnsi"/>
        </w:rPr>
        <w:t xml:space="preserve">nagu </w:t>
      </w:r>
      <w:r w:rsidR="00A93C3E" w:rsidRPr="00413FF4">
        <w:rPr>
          <w:rFonts w:asciiTheme="minorHAnsi" w:eastAsia="Times New Roman" w:hAnsiTheme="minorHAnsi"/>
        </w:rPr>
        <w:t xml:space="preserve">eelarve, referentsprojektide olemasolu, tarneahela </w:t>
      </w:r>
      <w:r w:rsidR="1CE182E9" w:rsidRPr="00413FF4">
        <w:rPr>
          <w:rFonts w:asciiTheme="minorHAnsi" w:eastAsia="Times New Roman" w:hAnsiTheme="minorHAnsi"/>
        </w:rPr>
        <w:t xml:space="preserve">(sh kütusetsükli) </w:t>
      </w:r>
      <w:r w:rsidR="00A93C3E" w:rsidRPr="00413FF4">
        <w:rPr>
          <w:rFonts w:asciiTheme="minorHAnsi" w:eastAsia="Times New Roman" w:hAnsiTheme="minorHAnsi"/>
        </w:rPr>
        <w:t xml:space="preserve">olemasolu ja jätkusuutlikkus, tehnoloogilisi ja jaama käitamise </w:t>
      </w:r>
      <w:r w:rsidR="5CB71B89" w:rsidRPr="00413FF4">
        <w:rPr>
          <w:rFonts w:asciiTheme="minorHAnsi" w:eastAsia="Times New Roman" w:hAnsiTheme="minorHAnsi"/>
        </w:rPr>
        <w:t>teema</w:t>
      </w:r>
      <w:r w:rsidR="0DE8C2A8" w:rsidRPr="00413FF4">
        <w:rPr>
          <w:rFonts w:asciiTheme="minorHAnsi" w:eastAsia="Times New Roman" w:hAnsiTheme="minorHAnsi"/>
        </w:rPr>
        <w:t>d</w:t>
      </w:r>
      <w:r w:rsidR="0DE8C2A8" w:rsidRPr="00413FF4">
        <w:rPr>
          <w:rFonts w:asciiTheme="minorHAnsi" w:eastAsia="Times New Roman" w:hAnsiTheme="minorHAnsi"/>
          <w:i/>
          <w:iCs/>
        </w:rPr>
        <w:t>.</w:t>
      </w:r>
      <w:r w:rsidR="00A93C3E" w:rsidRPr="00413FF4">
        <w:rPr>
          <w:rFonts w:asciiTheme="minorHAnsi" w:eastAsia="Times New Roman" w:hAnsiTheme="minorHAnsi"/>
        </w:rPr>
        <w:t xml:space="preserve"> Eraldi analüüsiti põhjalikult tuumaohutust Fermi Energia tuumainseneride, Vattenfall AB ja Soome tuumaekspertidega koostöös.</w:t>
      </w:r>
    </w:p>
    <w:p w14:paraId="4DCA653D" w14:textId="329613B6" w:rsidR="00A93039" w:rsidRPr="00413FF4" w:rsidRDefault="00A93C3E" w:rsidP="005A72EC">
      <w:pPr>
        <w:pStyle w:val="ListParagraph"/>
        <w:numPr>
          <w:ilvl w:val="0"/>
          <w:numId w:val="34"/>
        </w:numPr>
        <w:spacing w:after="0" w:line="257" w:lineRule="auto"/>
        <w:ind w:left="360"/>
        <w:rPr>
          <w:rFonts w:asciiTheme="minorHAnsi" w:eastAsia="Times New Roman" w:hAnsiTheme="minorHAnsi"/>
        </w:rPr>
      </w:pPr>
      <w:r w:rsidRPr="005A72EC">
        <w:rPr>
          <w:rFonts w:asciiTheme="minorHAnsi" w:eastAsia="Times New Roman" w:hAnsiTheme="minorHAnsi"/>
          <w:b/>
          <w:bCs/>
          <w:i/>
        </w:rPr>
        <w:t>Jahutuslahendus</w:t>
      </w:r>
      <w:r w:rsidRPr="005A72EC">
        <w:rPr>
          <w:rFonts w:asciiTheme="minorHAnsi" w:eastAsia="Times New Roman" w:hAnsiTheme="minorHAnsi"/>
          <w:b/>
          <w:bCs/>
        </w:rPr>
        <w:t>.</w:t>
      </w:r>
      <w:r w:rsidRPr="00413FF4">
        <w:rPr>
          <w:rFonts w:asciiTheme="minorHAnsi" w:eastAsia="Times New Roman" w:hAnsiTheme="minorHAnsi"/>
        </w:rPr>
        <w:t xml:space="preserve"> Väikereaktoritega TEJ-le sobiva jahutuslahenduse kontseptsioone Eesti kontekstis analüüsiti Tractebel Engineering ja Water and Energy Solutions (</w:t>
      </w:r>
      <w:r w:rsidR="706BA237" w:rsidRPr="00413FF4">
        <w:rPr>
          <w:rFonts w:asciiTheme="minorHAnsi" w:eastAsia="Times New Roman" w:hAnsiTheme="minorHAnsi"/>
        </w:rPr>
        <w:t>Holland</w:t>
      </w:r>
      <w:r w:rsidRPr="00413FF4">
        <w:rPr>
          <w:rFonts w:asciiTheme="minorHAnsi" w:eastAsia="Times New Roman" w:hAnsiTheme="minorHAnsi"/>
        </w:rPr>
        <w:t>) poolt</w:t>
      </w:r>
      <w:r w:rsidR="00A93039" w:rsidRPr="00413FF4">
        <w:rPr>
          <w:rFonts w:asciiTheme="minorHAnsi" w:eastAsia="Times New Roman" w:hAnsiTheme="minorHAnsi"/>
        </w:rPr>
        <w:t>.</w:t>
      </w:r>
    </w:p>
    <w:p w14:paraId="689AC03B" w14:textId="483E7D31" w:rsidR="00A93039" w:rsidRPr="00413FF4" w:rsidRDefault="00A93C3E" w:rsidP="005A72EC">
      <w:pPr>
        <w:pStyle w:val="ListParagraph"/>
        <w:numPr>
          <w:ilvl w:val="0"/>
          <w:numId w:val="17"/>
        </w:numPr>
        <w:spacing w:after="0" w:line="257" w:lineRule="auto"/>
        <w:ind w:left="360"/>
        <w:rPr>
          <w:rFonts w:asciiTheme="minorHAnsi" w:eastAsia="Times New Roman" w:hAnsiTheme="minorHAnsi"/>
        </w:rPr>
      </w:pPr>
      <w:r w:rsidRPr="005A72EC">
        <w:rPr>
          <w:rFonts w:asciiTheme="minorHAnsi" w:eastAsia="Times New Roman" w:hAnsiTheme="minorHAnsi"/>
          <w:b/>
          <w:bCs/>
          <w:i/>
        </w:rPr>
        <w:t>S</w:t>
      </w:r>
      <w:r w:rsidR="00A93039" w:rsidRPr="005A72EC">
        <w:rPr>
          <w:rFonts w:asciiTheme="minorHAnsi" w:eastAsia="Times New Roman" w:hAnsiTheme="minorHAnsi"/>
          <w:b/>
          <w:bCs/>
          <w:i/>
        </w:rPr>
        <w:t>otsiaal</w:t>
      </w:r>
      <w:r w:rsidRPr="005A72EC">
        <w:rPr>
          <w:rFonts w:asciiTheme="minorHAnsi" w:eastAsia="Times New Roman" w:hAnsiTheme="minorHAnsi"/>
          <w:b/>
          <w:bCs/>
          <w:i/>
        </w:rPr>
        <w:t xml:space="preserve">sed ja </w:t>
      </w:r>
      <w:r w:rsidR="00A93039" w:rsidRPr="005A72EC">
        <w:rPr>
          <w:rFonts w:asciiTheme="minorHAnsi" w:eastAsia="Times New Roman" w:hAnsiTheme="minorHAnsi"/>
          <w:b/>
          <w:bCs/>
          <w:i/>
        </w:rPr>
        <w:t>majanduslik</w:t>
      </w:r>
      <w:r w:rsidRPr="005A72EC">
        <w:rPr>
          <w:rFonts w:asciiTheme="minorHAnsi" w:eastAsia="Times New Roman" w:hAnsiTheme="minorHAnsi"/>
          <w:b/>
          <w:bCs/>
          <w:i/>
        </w:rPr>
        <w:t>ud</w:t>
      </w:r>
      <w:r w:rsidR="00A93039" w:rsidRPr="005A72EC">
        <w:rPr>
          <w:rFonts w:asciiTheme="minorHAnsi" w:eastAsia="Times New Roman" w:hAnsiTheme="minorHAnsi"/>
          <w:b/>
          <w:bCs/>
          <w:i/>
        </w:rPr>
        <w:t xml:space="preserve"> mõju</w:t>
      </w:r>
      <w:r w:rsidRPr="005A72EC">
        <w:rPr>
          <w:rFonts w:asciiTheme="minorHAnsi" w:eastAsia="Times New Roman" w:hAnsiTheme="minorHAnsi"/>
          <w:b/>
          <w:bCs/>
          <w:i/>
        </w:rPr>
        <w:t>d</w:t>
      </w:r>
      <w:r w:rsidR="00A93039" w:rsidRPr="005A72EC">
        <w:rPr>
          <w:rFonts w:asciiTheme="minorHAnsi" w:eastAsia="Times New Roman" w:hAnsiTheme="minorHAnsi"/>
          <w:b/>
          <w:bCs/>
        </w:rPr>
        <w:t>.</w:t>
      </w:r>
      <w:r w:rsidRPr="00413FF4">
        <w:rPr>
          <w:rFonts w:asciiTheme="minorHAnsi" w:eastAsia="Times New Roman" w:hAnsiTheme="minorHAnsi"/>
        </w:rPr>
        <w:t xml:space="preserve"> Uuringutes vaadeldi sotsiaalseid ja majanduslikke mõjusid nii regionaalsel kui riiklikul tasandil</w:t>
      </w:r>
      <w:r w:rsidRPr="00413FF4">
        <w:rPr>
          <w:rStyle w:val="FootnoteReference"/>
          <w:rFonts w:asciiTheme="minorHAnsi" w:eastAsia="Times New Roman" w:hAnsiTheme="minorHAnsi"/>
        </w:rPr>
        <w:footnoteReference w:id="39"/>
      </w:r>
      <w:r w:rsidR="71E7AC4E" w:rsidRPr="00413FF4">
        <w:rPr>
          <w:rStyle w:val="FootnoteReference"/>
          <w:rFonts w:asciiTheme="minorHAnsi" w:eastAsia="Times New Roman" w:hAnsiTheme="minorHAnsi"/>
        </w:rPr>
        <w:t xml:space="preserve">, </w:t>
      </w:r>
      <w:r w:rsidRPr="00413FF4">
        <w:rPr>
          <w:rStyle w:val="FootnoteReference"/>
          <w:rFonts w:asciiTheme="minorHAnsi" w:eastAsia="Times New Roman" w:hAnsiTheme="minorHAnsi"/>
        </w:rPr>
        <w:footnoteReference w:id="40"/>
      </w:r>
      <w:r w:rsidR="5E95E318" w:rsidRPr="00413FF4">
        <w:rPr>
          <w:rStyle w:val="FootnoteReference"/>
          <w:rFonts w:asciiTheme="minorHAnsi" w:eastAsia="Times New Roman" w:hAnsiTheme="minorHAnsi"/>
        </w:rPr>
        <w:t xml:space="preserve">, </w:t>
      </w:r>
      <w:r w:rsidRPr="00413FF4">
        <w:rPr>
          <w:rStyle w:val="FootnoteReference"/>
          <w:rFonts w:asciiTheme="minorHAnsi" w:eastAsia="Times New Roman" w:hAnsiTheme="minorHAnsi"/>
        </w:rPr>
        <w:footnoteReference w:id="41"/>
      </w:r>
      <w:r w:rsidR="62C751FF" w:rsidRPr="00413FF4">
        <w:rPr>
          <w:rStyle w:val="FootnoteReference"/>
          <w:rFonts w:asciiTheme="minorHAnsi" w:eastAsia="Times New Roman" w:hAnsiTheme="minorHAnsi"/>
        </w:rPr>
        <w:t xml:space="preserve">, </w:t>
      </w:r>
      <w:r w:rsidRPr="00413FF4">
        <w:rPr>
          <w:rStyle w:val="FootnoteReference"/>
          <w:rFonts w:asciiTheme="minorHAnsi" w:eastAsia="Times New Roman" w:hAnsiTheme="minorHAnsi"/>
        </w:rPr>
        <w:footnoteReference w:id="42"/>
      </w:r>
      <w:r w:rsidRPr="00413FF4">
        <w:rPr>
          <w:rFonts w:asciiTheme="minorHAnsi" w:eastAsia="Times New Roman" w:hAnsiTheme="minorHAnsi"/>
        </w:rPr>
        <w:t>.</w:t>
      </w:r>
      <w:r w:rsidR="007047FB" w:rsidRPr="00413FF4">
        <w:rPr>
          <w:rFonts w:asciiTheme="minorHAnsi" w:eastAsia="Times New Roman" w:hAnsiTheme="minorHAnsi"/>
        </w:rPr>
        <w:t xml:space="preserve"> LISA</w:t>
      </w:r>
      <w:r w:rsidR="005F1C5A" w:rsidRPr="00413FF4">
        <w:rPr>
          <w:rFonts w:asciiTheme="minorHAnsi" w:eastAsia="Times New Roman" w:hAnsiTheme="minorHAnsi"/>
        </w:rPr>
        <w:t xml:space="preserve"> 1</w:t>
      </w:r>
      <w:r w:rsidR="001E314C" w:rsidRPr="00413FF4">
        <w:rPr>
          <w:rFonts w:asciiTheme="minorHAnsi" w:eastAsia="Times New Roman" w:hAnsiTheme="minorHAnsi"/>
        </w:rPr>
        <w:t>1</w:t>
      </w:r>
      <w:r w:rsidR="005F1C5A" w:rsidRPr="00413FF4">
        <w:rPr>
          <w:rFonts w:asciiTheme="minorHAnsi" w:eastAsia="Times New Roman" w:hAnsiTheme="minorHAnsi"/>
        </w:rPr>
        <w:t xml:space="preserve"> ja 1</w:t>
      </w:r>
      <w:r w:rsidR="001E314C" w:rsidRPr="00413FF4">
        <w:rPr>
          <w:rFonts w:asciiTheme="minorHAnsi" w:eastAsia="Times New Roman" w:hAnsiTheme="minorHAnsi"/>
        </w:rPr>
        <w:t>2</w:t>
      </w:r>
    </w:p>
    <w:p w14:paraId="5091C777" w14:textId="427F0AA1" w:rsidR="10FE2C03" w:rsidRPr="00413FF4" w:rsidRDefault="41B74120" w:rsidP="005A72EC">
      <w:pPr>
        <w:pStyle w:val="ListParagraph"/>
        <w:numPr>
          <w:ilvl w:val="0"/>
          <w:numId w:val="17"/>
        </w:numPr>
        <w:spacing w:after="0" w:line="257" w:lineRule="auto"/>
        <w:ind w:left="360"/>
        <w:rPr>
          <w:rFonts w:asciiTheme="minorHAnsi" w:eastAsia="Times New Roman" w:hAnsiTheme="minorHAnsi"/>
        </w:rPr>
      </w:pPr>
      <w:r w:rsidRPr="005A72EC">
        <w:rPr>
          <w:rFonts w:asciiTheme="minorHAnsi" w:eastAsia="Times New Roman" w:hAnsiTheme="minorHAnsi"/>
          <w:b/>
          <w:bCs/>
          <w:i/>
          <w:iCs/>
        </w:rPr>
        <w:t>Turuanalüüsid</w:t>
      </w:r>
      <w:r w:rsidR="10FE2C03" w:rsidRPr="005A72EC">
        <w:rPr>
          <w:rFonts w:asciiTheme="minorHAnsi" w:eastAsia="Times New Roman" w:hAnsiTheme="minorHAnsi"/>
          <w:b/>
          <w:bCs/>
        </w:rPr>
        <w:t>.</w:t>
      </w:r>
      <w:r w:rsidR="10FE2C03" w:rsidRPr="00413FF4">
        <w:rPr>
          <w:rFonts w:asciiTheme="minorHAnsi" w:eastAsia="Times New Roman" w:hAnsiTheme="minorHAnsi"/>
        </w:rPr>
        <w:t xml:space="preserve"> Lisaks sisestele analüüsidele, oleme pidevalt uurinud ja mudeldanud tuumajaama </w:t>
      </w:r>
      <w:r w:rsidR="6FA2EBC1" w:rsidRPr="00413FF4">
        <w:rPr>
          <w:rFonts w:asciiTheme="minorHAnsi" w:eastAsia="Times New Roman" w:hAnsiTheme="minorHAnsi"/>
        </w:rPr>
        <w:t>elektri</w:t>
      </w:r>
      <w:r w:rsidR="10FE2C03" w:rsidRPr="00413FF4">
        <w:rPr>
          <w:rFonts w:asciiTheme="minorHAnsi" w:eastAsia="Times New Roman" w:hAnsiTheme="minorHAnsi"/>
        </w:rPr>
        <w:t>turule sobivust, sh koostöös TalTech</w:t>
      </w:r>
      <w:r w:rsidR="75F7E817" w:rsidRPr="00413FF4">
        <w:rPr>
          <w:rFonts w:asciiTheme="minorHAnsi" w:eastAsia="Times New Roman" w:hAnsiTheme="minorHAnsi"/>
        </w:rPr>
        <w:t>’</w:t>
      </w:r>
      <w:r w:rsidR="10FE2C03" w:rsidRPr="00413FF4">
        <w:rPr>
          <w:rFonts w:asciiTheme="minorHAnsi" w:eastAsia="Times New Roman" w:hAnsiTheme="minorHAnsi"/>
        </w:rPr>
        <w:t>i</w:t>
      </w:r>
      <w:r w:rsidR="10FE2C03" w:rsidRPr="00413FF4">
        <w:rPr>
          <w:rStyle w:val="FootnoteReference"/>
          <w:rFonts w:asciiTheme="minorHAnsi" w:eastAsia="Times New Roman" w:hAnsiTheme="minorHAnsi"/>
        </w:rPr>
        <w:footnoteReference w:id="43"/>
      </w:r>
      <w:r w:rsidR="44E02A4F" w:rsidRPr="00413FF4">
        <w:rPr>
          <w:rFonts w:asciiTheme="minorHAnsi" w:eastAsia="Times New Roman" w:hAnsiTheme="minorHAnsi"/>
        </w:rPr>
        <w:t xml:space="preserve"> ja Latvenergo</w:t>
      </w:r>
      <w:r w:rsidR="10FE2C03" w:rsidRPr="00413FF4">
        <w:rPr>
          <w:rStyle w:val="FootnoteReference"/>
          <w:rFonts w:asciiTheme="minorHAnsi" w:eastAsia="Times New Roman" w:hAnsiTheme="minorHAnsi"/>
        </w:rPr>
        <w:footnoteReference w:id="44"/>
      </w:r>
      <w:r w:rsidR="5AF61C7D" w:rsidRPr="00413FF4">
        <w:rPr>
          <w:rFonts w:asciiTheme="minorHAnsi" w:eastAsia="Times New Roman" w:hAnsiTheme="minorHAnsi"/>
        </w:rPr>
        <w:t xml:space="preserve"> spetsialistidega.</w:t>
      </w:r>
      <w:r w:rsidR="515C295D" w:rsidRPr="00413FF4">
        <w:rPr>
          <w:rFonts w:asciiTheme="minorHAnsi" w:eastAsia="Times New Roman" w:hAnsiTheme="minorHAnsi"/>
        </w:rPr>
        <w:t xml:space="preserve"> Samuti oleme hinnanud tuumaenergia paindlikkust H2, ammoniaagi jm derivaatide tootmiseks</w:t>
      </w:r>
      <w:r w:rsidRPr="00413FF4">
        <w:rPr>
          <w:rStyle w:val="FootnoteReference"/>
          <w:rFonts w:asciiTheme="minorHAnsi" w:eastAsia="Times New Roman" w:hAnsiTheme="minorHAnsi"/>
        </w:rPr>
        <w:footnoteReference w:id="45"/>
      </w:r>
      <w:r w:rsidR="515C295D" w:rsidRPr="00413FF4">
        <w:rPr>
          <w:rFonts w:asciiTheme="minorHAnsi" w:eastAsia="Times New Roman" w:hAnsiTheme="minorHAnsi"/>
        </w:rPr>
        <w:t xml:space="preserve"> ning võrguteenuste pakkumiseks</w:t>
      </w:r>
      <w:r w:rsidRPr="00413FF4">
        <w:rPr>
          <w:rStyle w:val="FootnoteReference"/>
          <w:rFonts w:asciiTheme="minorHAnsi" w:eastAsia="Times New Roman" w:hAnsiTheme="minorHAnsi"/>
        </w:rPr>
        <w:footnoteReference w:id="46"/>
      </w:r>
      <w:r w:rsidR="515C295D" w:rsidRPr="00413FF4">
        <w:rPr>
          <w:rFonts w:asciiTheme="minorHAnsi" w:eastAsia="Times New Roman" w:hAnsiTheme="minorHAnsi"/>
        </w:rPr>
        <w:t>.</w:t>
      </w:r>
    </w:p>
    <w:p w14:paraId="13CD86EE" w14:textId="5A04C463" w:rsidR="00A93039" w:rsidRPr="00413FF4" w:rsidRDefault="00A93C3E" w:rsidP="005A72EC">
      <w:pPr>
        <w:pStyle w:val="ListParagraph"/>
        <w:numPr>
          <w:ilvl w:val="0"/>
          <w:numId w:val="17"/>
        </w:numPr>
        <w:spacing w:after="0" w:line="257" w:lineRule="auto"/>
        <w:ind w:left="360"/>
        <w:rPr>
          <w:rFonts w:asciiTheme="minorHAnsi" w:eastAsia="Times New Roman" w:hAnsiTheme="minorHAnsi"/>
        </w:rPr>
      </w:pPr>
      <w:r w:rsidRPr="005A72EC">
        <w:rPr>
          <w:rFonts w:asciiTheme="minorHAnsi" w:eastAsia="Times New Roman" w:hAnsiTheme="minorHAnsi"/>
          <w:b/>
          <w:bCs/>
          <w:i/>
        </w:rPr>
        <w:t>Asendiplaan</w:t>
      </w:r>
      <w:r w:rsidRPr="005A72EC">
        <w:rPr>
          <w:rFonts w:asciiTheme="minorHAnsi" w:eastAsia="Times New Roman" w:hAnsiTheme="minorHAnsi"/>
          <w:b/>
          <w:bCs/>
        </w:rPr>
        <w:t>.</w:t>
      </w:r>
      <w:r w:rsidRPr="00413FF4">
        <w:rPr>
          <w:rFonts w:asciiTheme="minorHAnsi" w:eastAsia="Times New Roman" w:hAnsiTheme="minorHAnsi"/>
        </w:rPr>
        <w:t xml:space="preserve"> Koostöös Sweco Projekt AS-ga töötati välja TEJ asendiplaan koos e</w:t>
      </w:r>
      <w:r w:rsidR="00A93039" w:rsidRPr="00413FF4">
        <w:rPr>
          <w:rFonts w:asciiTheme="minorHAnsi" w:eastAsia="Times New Roman" w:hAnsiTheme="minorHAnsi"/>
        </w:rPr>
        <w:t xml:space="preserve">rinevate </w:t>
      </w:r>
      <w:r w:rsidRPr="00413FF4">
        <w:rPr>
          <w:rFonts w:asciiTheme="minorHAnsi" w:eastAsia="Times New Roman" w:hAnsiTheme="minorHAnsi"/>
        </w:rPr>
        <w:t xml:space="preserve">jaamas paiknevate </w:t>
      </w:r>
      <w:r w:rsidR="002F6455" w:rsidRPr="00413FF4">
        <w:rPr>
          <w:rFonts w:asciiTheme="minorHAnsi" w:eastAsia="Times New Roman" w:hAnsiTheme="minorHAnsi"/>
        </w:rPr>
        <w:t xml:space="preserve">rajatiste ja </w:t>
      </w:r>
      <w:r w:rsidR="00A93039" w:rsidRPr="00413FF4">
        <w:rPr>
          <w:rFonts w:asciiTheme="minorHAnsi" w:eastAsia="Times New Roman" w:hAnsiTheme="minorHAnsi"/>
        </w:rPr>
        <w:t>objektid</w:t>
      </w:r>
      <w:r w:rsidR="002F6455" w:rsidRPr="00413FF4">
        <w:rPr>
          <w:rFonts w:asciiTheme="minorHAnsi" w:eastAsia="Times New Roman" w:hAnsiTheme="minorHAnsi"/>
        </w:rPr>
        <w:t>ega.</w:t>
      </w:r>
    </w:p>
    <w:p w14:paraId="4EBE16BA" w14:textId="5F376330" w:rsidR="00A93039" w:rsidRPr="00413FF4" w:rsidRDefault="002F6455" w:rsidP="005A72EC">
      <w:pPr>
        <w:pStyle w:val="ListParagraph"/>
        <w:numPr>
          <w:ilvl w:val="0"/>
          <w:numId w:val="17"/>
        </w:numPr>
        <w:spacing w:after="0" w:line="257" w:lineRule="auto"/>
        <w:ind w:left="360"/>
        <w:rPr>
          <w:rFonts w:asciiTheme="minorHAnsi" w:eastAsia="Times New Roman" w:hAnsiTheme="minorHAnsi"/>
        </w:rPr>
      </w:pPr>
      <w:r w:rsidRPr="005A72EC">
        <w:rPr>
          <w:rFonts w:asciiTheme="minorHAnsi" w:eastAsia="Times New Roman" w:hAnsiTheme="minorHAnsi"/>
          <w:b/>
          <w:bCs/>
          <w:i/>
        </w:rPr>
        <w:t>Välised ohutegurid</w:t>
      </w:r>
      <w:r w:rsidRPr="005A72EC">
        <w:rPr>
          <w:rFonts w:asciiTheme="minorHAnsi" w:eastAsia="Times New Roman" w:hAnsiTheme="minorHAnsi"/>
          <w:b/>
          <w:bCs/>
        </w:rPr>
        <w:t>.</w:t>
      </w:r>
      <w:r w:rsidRPr="00413FF4">
        <w:rPr>
          <w:rFonts w:asciiTheme="minorHAnsi" w:eastAsia="Times New Roman" w:hAnsiTheme="minorHAnsi"/>
        </w:rPr>
        <w:t xml:space="preserve"> Väliste ohutegurite kaardistamine ja </w:t>
      </w:r>
      <w:r w:rsidR="6CE6D353" w:rsidRPr="00413FF4">
        <w:rPr>
          <w:rFonts w:asciiTheme="minorHAnsi" w:eastAsia="Times New Roman" w:hAnsiTheme="minorHAnsi"/>
        </w:rPr>
        <w:t xml:space="preserve">analüüs </w:t>
      </w:r>
      <w:r w:rsidR="5AE29B25" w:rsidRPr="00413FF4">
        <w:rPr>
          <w:rFonts w:asciiTheme="minorHAnsi" w:eastAsia="Times New Roman" w:hAnsiTheme="minorHAnsi"/>
        </w:rPr>
        <w:t>olemasolevate</w:t>
      </w:r>
      <w:r w:rsidR="519BC2D2" w:rsidRPr="00413FF4">
        <w:rPr>
          <w:rFonts w:asciiTheme="minorHAnsi" w:eastAsia="Times New Roman" w:hAnsiTheme="minorHAnsi"/>
        </w:rPr>
        <w:t xml:space="preserve"> </w:t>
      </w:r>
      <w:r w:rsidR="5AE29B25" w:rsidRPr="00413FF4">
        <w:rPr>
          <w:rFonts w:asciiTheme="minorHAnsi" w:eastAsia="Times New Roman" w:hAnsiTheme="minorHAnsi"/>
        </w:rPr>
        <w:t>andmete</w:t>
      </w:r>
      <w:r w:rsidR="7B0A5E12" w:rsidRPr="00413FF4">
        <w:rPr>
          <w:rFonts w:asciiTheme="minorHAnsi" w:eastAsia="Times New Roman" w:hAnsiTheme="minorHAnsi"/>
        </w:rPr>
        <w:t xml:space="preserve"> alusel </w:t>
      </w:r>
      <w:r w:rsidRPr="00413FF4">
        <w:rPr>
          <w:rFonts w:asciiTheme="minorHAnsi" w:eastAsia="Times New Roman" w:hAnsiTheme="minorHAnsi"/>
        </w:rPr>
        <w:t>viidi läbi Tractebel Engineering poolt. Fookus oli Viru-Nigula valla asukohtadel, kuid võrdlevalt hinnati ka Lüganuse valla konteksti. Kuigi u</w:t>
      </w:r>
      <w:r w:rsidR="00A93039" w:rsidRPr="00413FF4">
        <w:rPr>
          <w:rFonts w:asciiTheme="minorHAnsi" w:eastAsia="Times New Roman" w:hAnsiTheme="minorHAnsi"/>
        </w:rPr>
        <w:t xml:space="preserve">uring oli kohaspetsiifiline, </w:t>
      </w:r>
      <w:r w:rsidR="250F5080" w:rsidRPr="00413FF4">
        <w:rPr>
          <w:rFonts w:asciiTheme="minorHAnsi" w:eastAsia="Times New Roman" w:hAnsiTheme="minorHAnsi"/>
        </w:rPr>
        <w:t xml:space="preserve">kehtib osa </w:t>
      </w:r>
      <w:r w:rsidR="5AE29B25" w:rsidRPr="00413FF4">
        <w:rPr>
          <w:rFonts w:asciiTheme="minorHAnsi" w:eastAsia="Times New Roman" w:hAnsiTheme="minorHAnsi"/>
        </w:rPr>
        <w:lastRenderedPageBreak/>
        <w:t>analüüsi</w:t>
      </w:r>
      <w:r w:rsidR="448F4D1E" w:rsidRPr="00413FF4">
        <w:rPr>
          <w:rFonts w:asciiTheme="minorHAnsi" w:eastAsia="Times New Roman" w:hAnsiTheme="minorHAnsi"/>
        </w:rPr>
        <w:t xml:space="preserve">st </w:t>
      </w:r>
      <w:r w:rsidR="00A93039" w:rsidRPr="00413FF4">
        <w:rPr>
          <w:rFonts w:asciiTheme="minorHAnsi" w:eastAsia="Times New Roman" w:hAnsiTheme="minorHAnsi"/>
        </w:rPr>
        <w:t xml:space="preserve">(nt meteoroloogia, seismilisus) </w:t>
      </w:r>
      <w:r w:rsidR="7437D2EC" w:rsidRPr="00413FF4">
        <w:rPr>
          <w:rFonts w:asciiTheme="minorHAnsi" w:eastAsia="Times New Roman" w:hAnsiTheme="minorHAnsi"/>
        </w:rPr>
        <w:t xml:space="preserve">ka muude </w:t>
      </w:r>
      <w:r w:rsidR="14D94AAE" w:rsidRPr="00413FF4">
        <w:rPr>
          <w:rFonts w:asciiTheme="minorHAnsi" w:eastAsia="Times New Roman" w:hAnsiTheme="minorHAnsi"/>
        </w:rPr>
        <w:t>asu</w:t>
      </w:r>
      <w:r w:rsidR="2350D598" w:rsidRPr="00413FF4">
        <w:rPr>
          <w:rFonts w:asciiTheme="minorHAnsi" w:eastAsia="Times New Roman" w:hAnsiTheme="minorHAnsi"/>
        </w:rPr>
        <w:t>kohtade</w:t>
      </w:r>
      <w:r w:rsidR="435FC603" w:rsidRPr="00413FF4">
        <w:rPr>
          <w:rFonts w:asciiTheme="minorHAnsi" w:eastAsia="Times New Roman" w:hAnsiTheme="minorHAnsi"/>
        </w:rPr>
        <w:t xml:space="preserve"> puhul</w:t>
      </w:r>
      <w:r w:rsidR="00A93039" w:rsidRPr="00413FF4">
        <w:rPr>
          <w:rFonts w:asciiTheme="minorHAnsi" w:eastAsia="Times New Roman" w:hAnsiTheme="minorHAnsi"/>
        </w:rPr>
        <w:t xml:space="preserve">, kuna Eesti </w:t>
      </w:r>
      <w:r w:rsidR="2350D598" w:rsidRPr="00413FF4">
        <w:rPr>
          <w:rFonts w:asciiTheme="minorHAnsi" w:eastAsia="Times New Roman" w:hAnsiTheme="minorHAnsi"/>
        </w:rPr>
        <w:t>territoorium</w:t>
      </w:r>
      <w:r w:rsidR="26FB608B" w:rsidRPr="00413FF4">
        <w:rPr>
          <w:rFonts w:asciiTheme="minorHAnsi" w:eastAsia="Times New Roman" w:hAnsiTheme="minorHAnsi"/>
        </w:rPr>
        <w:t xml:space="preserve"> on vastavate mõjude vaates väike</w:t>
      </w:r>
      <w:r w:rsidR="00A93039" w:rsidRPr="00413FF4">
        <w:rPr>
          <w:rFonts w:asciiTheme="minorHAnsi" w:eastAsia="Times New Roman" w:hAnsiTheme="minorHAnsi"/>
        </w:rPr>
        <w:t>.</w:t>
      </w:r>
    </w:p>
    <w:p w14:paraId="6D7AB53C" w14:textId="42E4AEFF" w:rsidR="00A93039" w:rsidRPr="00413FF4" w:rsidRDefault="002F6455" w:rsidP="005A72EC">
      <w:pPr>
        <w:pStyle w:val="ListParagraph"/>
        <w:numPr>
          <w:ilvl w:val="0"/>
          <w:numId w:val="17"/>
        </w:numPr>
        <w:spacing w:after="0" w:line="257" w:lineRule="auto"/>
        <w:ind w:left="360"/>
        <w:rPr>
          <w:rFonts w:asciiTheme="minorHAnsi" w:eastAsia="Times New Roman" w:hAnsiTheme="minorHAnsi"/>
        </w:rPr>
      </w:pPr>
      <w:r w:rsidRPr="005A72EC">
        <w:rPr>
          <w:rFonts w:asciiTheme="minorHAnsi" w:eastAsia="Times New Roman" w:hAnsiTheme="minorHAnsi"/>
          <w:b/>
          <w:bCs/>
          <w:i/>
        </w:rPr>
        <w:t>Võrguühendus</w:t>
      </w:r>
      <w:r w:rsidRPr="005A72EC">
        <w:rPr>
          <w:rFonts w:asciiTheme="minorHAnsi" w:eastAsia="Times New Roman" w:hAnsiTheme="minorHAnsi"/>
          <w:b/>
          <w:bCs/>
        </w:rPr>
        <w:t>.</w:t>
      </w:r>
      <w:r w:rsidRPr="00413FF4">
        <w:rPr>
          <w:rFonts w:asciiTheme="minorHAnsi" w:eastAsia="Times New Roman" w:hAnsiTheme="minorHAnsi"/>
        </w:rPr>
        <w:t xml:space="preserve"> </w:t>
      </w:r>
      <w:r w:rsidR="091D8B6D" w:rsidRPr="00413FF4">
        <w:rPr>
          <w:rFonts w:asciiTheme="minorHAnsi" w:eastAsia="Times New Roman" w:hAnsiTheme="minorHAnsi"/>
        </w:rPr>
        <w:t>Eleringi</w:t>
      </w:r>
      <w:r w:rsidR="21B12C50" w:rsidRPr="00413FF4">
        <w:rPr>
          <w:rFonts w:asciiTheme="minorHAnsi" w:eastAsia="Times New Roman" w:hAnsiTheme="minorHAnsi"/>
        </w:rPr>
        <w:t>lt</w:t>
      </w:r>
      <w:r w:rsidR="091D8B6D" w:rsidRPr="00413FF4">
        <w:rPr>
          <w:rFonts w:asciiTheme="minorHAnsi" w:eastAsia="Times New Roman" w:hAnsiTheme="minorHAnsi"/>
        </w:rPr>
        <w:t xml:space="preserve"> on </w:t>
      </w:r>
      <w:r w:rsidR="31C87FC1" w:rsidRPr="00413FF4">
        <w:rPr>
          <w:rFonts w:asciiTheme="minorHAnsi" w:eastAsia="Times New Roman" w:hAnsiTheme="minorHAnsi"/>
        </w:rPr>
        <w:t xml:space="preserve">tellitud </w:t>
      </w:r>
      <w:r w:rsidR="21AF5550" w:rsidRPr="00413FF4">
        <w:rPr>
          <w:rFonts w:asciiTheme="minorHAnsi" w:eastAsia="Times New Roman" w:hAnsiTheme="minorHAnsi"/>
        </w:rPr>
        <w:t xml:space="preserve">ja </w:t>
      </w:r>
      <w:r w:rsidR="091D8B6D" w:rsidRPr="00413FF4">
        <w:rPr>
          <w:rFonts w:asciiTheme="minorHAnsi" w:eastAsia="Times New Roman" w:hAnsiTheme="minorHAnsi"/>
        </w:rPr>
        <w:t xml:space="preserve">saadud </w:t>
      </w:r>
      <w:r w:rsidR="00A93039" w:rsidRPr="00413FF4">
        <w:rPr>
          <w:rFonts w:asciiTheme="minorHAnsi" w:eastAsia="Times New Roman" w:hAnsiTheme="minorHAnsi"/>
        </w:rPr>
        <w:t xml:space="preserve">võrguühenduste </w:t>
      </w:r>
      <w:r w:rsidR="2350D598" w:rsidRPr="00413FF4">
        <w:rPr>
          <w:rFonts w:asciiTheme="minorHAnsi" w:eastAsia="Times New Roman" w:hAnsiTheme="minorHAnsi"/>
        </w:rPr>
        <w:t>tehnilis</w:t>
      </w:r>
      <w:r w:rsidR="3C14D65B" w:rsidRPr="00413FF4">
        <w:rPr>
          <w:rFonts w:asciiTheme="minorHAnsi" w:eastAsia="Times New Roman" w:hAnsiTheme="minorHAnsi"/>
        </w:rPr>
        <w:t>i</w:t>
      </w:r>
      <w:r w:rsidR="00A93039" w:rsidRPr="00413FF4">
        <w:rPr>
          <w:rFonts w:asciiTheme="minorHAnsi" w:eastAsia="Times New Roman" w:hAnsiTheme="minorHAnsi"/>
        </w:rPr>
        <w:t xml:space="preserve"> tingimusi.</w:t>
      </w:r>
    </w:p>
    <w:p w14:paraId="68ED4339" w14:textId="12283414" w:rsidR="008633B1" w:rsidRPr="00413FF4" w:rsidRDefault="00A93039" w:rsidP="005A72EC">
      <w:pPr>
        <w:rPr>
          <w:rFonts w:asciiTheme="minorHAnsi" w:hAnsiTheme="minorHAnsi"/>
        </w:rPr>
      </w:pPr>
      <w:r w:rsidRPr="00413FF4">
        <w:rPr>
          <w:rFonts w:asciiTheme="minorHAnsi" w:eastAsia="Times New Roman" w:hAnsiTheme="minorHAnsi"/>
        </w:rPr>
        <w:t>Täiendav üksikasjalik loetelu tehtud tegevustest on toodud LISAS 1</w:t>
      </w:r>
      <w:r w:rsidR="001E314C" w:rsidRPr="00413FF4">
        <w:rPr>
          <w:rFonts w:asciiTheme="minorHAnsi" w:eastAsia="Times New Roman" w:hAnsiTheme="minorHAnsi"/>
        </w:rPr>
        <w:t>6</w:t>
      </w:r>
      <w:r w:rsidR="008B29B8" w:rsidRPr="00413FF4">
        <w:rPr>
          <w:rFonts w:asciiTheme="minorHAnsi" w:eastAsia="Times New Roman" w:hAnsiTheme="minorHAnsi"/>
        </w:rPr>
        <w:t xml:space="preserve"> (Completed studies)</w:t>
      </w:r>
      <w:r w:rsidRPr="00413FF4">
        <w:rPr>
          <w:rFonts w:asciiTheme="minorHAnsi" w:eastAsia="Times New Roman" w:hAnsiTheme="minorHAnsi"/>
        </w:rPr>
        <w:t xml:space="preserve">. </w:t>
      </w:r>
      <w:r w:rsidR="00A74A2F" w:rsidRPr="00413FF4">
        <w:rPr>
          <w:rFonts w:asciiTheme="minorHAnsi" w:eastAsia="Times New Roman" w:hAnsiTheme="minorHAnsi"/>
        </w:rPr>
        <w:t xml:space="preserve">Aruannete </w:t>
      </w:r>
      <w:r w:rsidR="00215584" w:rsidRPr="00413FF4">
        <w:rPr>
          <w:rFonts w:asciiTheme="minorHAnsi" w:eastAsia="Times New Roman" w:hAnsiTheme="minorHAnsi"/>
        </w:rPr>
        <w:t xml:space="preserve">mitteavalikud </w:t>
      </w:r>
      <w:r w:rsidR="00A74A2F" w:rsidRPr="00413FF4">
        <w:rPr>
          <w:rFonts w:asciiTheme="minorHAnsi" w:eastAsia="Times New Roman" w:hAnsiTheme="minorHAnsi"/>
        </w:rPr>
        <w:t>täisversioonid</w:t>
      </w:r>
      <w:r w:rsidR="00215584" w:rsidRPr="00413FF4">
        <w:rPr>
          <w:rFonts w:asciiTheme="minorHAnsi" w:eastAsia="Times New Roman" w:hAnsiTheme="minorHAnsi"/>
        </w:rPr>
        <w:t xml:space="preserve"> esitame vastavalt sellesisulisele päringule.</w:t>
      </w:r>
      <w:bookmarkStart w:id="103" w:name="_Toc184992750"/>
      <w:bookmarkStart w:id="104" w:name="_Toc184993935"/>
      <w:bookmarkStart w:id="105" w:name="_Toc184994003"/>
      <w:bookmarkStart w:id="106" w:name="_Toc185332885"/>
      <w:bookmarkStart w:id="107" w:name="_Toc184992752"/>
      <w:bookmarkStart w:id="108" w:name="_Toc184993938"/>
      <w:bookmarkStart w:id="109" w:name="_Toc184994006"/>
      <w:bookmarkStart w:id="110" w:name="_Toc185332888"/>
      <w:bookmarkEnd w:id="103"/>
      <w:bookmarkEnd w:id="104"/>
      <w:bookmarkEnd w:id="105"/>
      <w:bookmarkEnd w:id="106"/>
      <w:bookmarkEnd w:id="107"/>
      <w:bookmarkEnd w:id="108"/>
      <w:bookmarkEnd w:id="109"/>
      <w:bookmarkEnd w:id="110"/>
    </w:p>
    <w:p w14:paraId="64D9422E" w14:textId="2234EC7A" w:rsidR="00473A5B" w:rsidRDefault="00767EFD" w:rsidP="00660B22">
      <w:pPr>
        <w:pStyle w:val="Heading1"/>
        <w:rPr>
          <w:rFonts w:asciiTheme="minorHAnsi" w:hAnsiTheme="minorHAnsi"/>
          <w:color w:val="1E5B7F"/>
        </w:rPr>
      </w:pPr>
      <w:bookmarkStart w:id="111" w:name="_Toc187673662"/>
      <w:r w:rsidRPr="00021C30">
        <w:rPr>
          <w:rFonts w:asciiTheme="minorHAnsi" w:hAnsiTheme="minorHAnsi"/>
          <w:color w:val="1E5B7F"/>
        </w:rPr>
        <w:lastRenderedPageBreak/>
        <w:t>PLANEERINGU KOOSTAMISE TELLIMISE JA PLANEERIMISSEADUSES SÄTESTATUD MÕJUDE HINDAMISE, SEALHULGAS SELLE RAAMES KOOSTATAVATE UURINGUTE JA ANALÜÜSIDE EELDATAV EELARVE</w:t>
      </w:r>
      <w:bookmarkEnd w:id="111"/>
    </w:p>
    <w:p w14:paraId="1571457E" w14:textId="77777777" w:rsidR="00767EFD" w:rsidRPr="00767EFD" w:rsidRDefault="00767EFD" w:rsidP="00767EFD"/>
    <w:p w14:paraId="4535ABC2" w14:textId="41F398C2" w:rsidR="006716B7" w:rsidRPr="00413FF4" w:rsidRDefault="009102D7" w:rsidP="00F07526">
      <w:pPr>
        <w:rPr>
          <w:rFonts w:asciiTheme="minorHAnsi" w:hAnsiTheme="minorHAnsi"/>
        </w:rPr>
      </w:pPr>
      <w:r w:rsidRPr="00413FF4">
        <w:rPr>
          <w:rFonts w:asciiTheme="minorHAnsi" w:hAnsiTheme="minorHAnsi"/>
        </w:rPr>
        <w:t xml:space="preserve">Fermi Energia on kalkuleerinud REP </w:t>
      </w:r>
      <w:r w:rsidR="00706038" w:rsidRPr="00413FF4">
        <w:rPr>
          <w:rFonts w:asciiTheme="minorHAnsi" w:hAnsiTheme="minorHAnsi"/>
        </w:rPr>
        <w:t>läbiviimine</w:t>
      </w:r>
      <w:r w:rsidRPr="00413FF4">
        <w:rPr>
          <w:rFonts w:asciiTheme="minorHAnsi" w:hAnsiTheme="minorHAnsi"/>
        </w:rPr>
        <w:t xml:space="preserve"> maksumuseks ca </w:t>
      </w:r>
      <w:r w:rsidR="0065484F" w:rsidRPr="00413FF4">
        <w:rPr>
          <w:rFonts w:asciiTheme="minorHAnsi" w:hAnsiTheme="minorHAnsi"/>
        </w:rPr>
        <w:t>4</w:t>
      </w:r>
      <w:r w:rsidRPr="00413FF4">
        <w:rPr>
          <w:rFonts w:asciiTheme="minorHAnsi" w:hAnsiTheme="minorHAnsi"/>
        </w:rPr>
        <w:t xml:space="preserve"> miljonit EUR.</w:t>
      </w:r>
    </w:p>
    <w:p w14:paraId="67FF4A6F" w14:textId="0786790E" w:rsidR="008B29B8" w:rsidRPr="00413FF4" w:rsidRDefault="008B29B8" w:rsidP="008B29B8">
      <w:pPr>
        <w:rPr>
          <w:rFonts w:asciiTheme="minorHAnsi" w:hAnsiTheme="minorHAnsi"/>
        </w:rPr>
      </w:pPr>
      <w:r w:rsidRPr="00413FF4">
        <w:rPr>
          <w:rFonts w:asciiTheme="minorHAnsi" w:hAnsiTheme="minorHAnsi"/>
        </w:rPr>
        <w:t>Eeldatav</w:t>
      </w:r>
      <w:r w:rsidR="00A76546" w:rsidRPr="00413FF4">
        <w:rPr>
          <w:rFonts w:asciiTheme="minorHAnsi" w:hAnsiTheme="minorHAnsi"/>
        </w:rPr>
        <w:t>a</w:t>
      </w:r>
      <w:r w:rsidRPr="00413FF4">
        <w:rPr>
          <w:rFonts w:asciiTheme="minorHAnsi" w:hAnsiTheme="minorHAnsi"/>
        </w:rPr>
        <w:t xml:space="preserve"> maksumus</w:t>
      </w:r>
      <w:r w:rsidR="00A76546" w:rsidRPr="00413FF4">
        <w:rPr>
          <w:rFonts w:asciiTheme="minorHAnsi" w:hAnsiTheme="minorHAnsi"/>
        </w:rPr>
        <w:t>e jagunemine</w:t>
      </w:r>
      <w:r w:rsidRPr="00413FF4">
        <w:rPr>
          <w:rFonts w:asciiTheme="minorHAnsi" w:hAnsiTheme="minorHAnsi"/>
        </w:rPr>
        <w:t>:</w:t>
      </w:r>
    </w:p>
    <w:p w14:paraId="4026E878" w14:textId="2677274C" w:rsidR="008B29B8" w:rsidRPr="00413FF4" w:rsidRDefault="008B29B8" w:rsidP="008B29B8">
      <w:pPr>
        <w:pStyle w:val="ListParagraph"/>
        <w:numPr>
          <w:ilvl w:val="0"/>
          <w:numId w:val="58"/>
        </w:numPr>
        <w:rPr>
          <w:rFonts w:asciiTheme="minorHAnsi" w:hAnsiTheme="minorHAnsi"/>
        </w:rPr>
      </w:pPr>
      <w:r w:rsidRPr="00413FF4">
        <w:rPr>
          <w:rFonts w:asciiTheme="minorHAnsi" w:hAnsiTheme="minorHAnsi"/>
        </w:rPr>
        <w:t>Lähteseisukohtade analüüs, KSH programmi väljatöötamine ja aruande koostamine</w:t>
      </w:r>
      <w:r w:rsidR="00F65887" w:rsidRPr="00413FF4">
        <w:rPr>
          <w:rFonts w:asciiTheme="minorHAnsi" w:hAnsiTheme="minorHAnsi"/>
        </w:rPr>
        <w:t xml:space="preserve"> REP I ja II etapi käigus</w:t>
      </w:r>
      <w:r w:rsidRPr="00413FF4">
        <w:rPr>
          <w:rFonts w:asciiTheme="minorHAnsi" w:hAnsiTheme="minorHAnsi"/>
        </w:rPr>
        <w:t xml:space="preserve"> – </w:t>
      </w:r>
      <w:r w:rsidR="00F65887" w:rsidRPr="00413FF4">
        <w:rPr>
          <w:rFonts w:asciiTheme="minorHAnsi" w:hAnsiTheme="minorHAnsi"/>
        </w:rPr>
        <w:t>1,5 miljonit</w:t>
      </w:r>
      <w:r w:rsidRPr="00413FF4">
        <w:rPr>
          <w:rFonts w:asciiTheme="minorHAnsi" w:hAnsiTheme="minorHAnsi"/>
        </w:rPr>
        <w:t xml:space="preserve"> EUR</w:t>
      </w:r>
      <w:r w:rsidR="00215584" w:rsidRPr="00413FF4">
        <w:rPr>
          <w:rFonts w:asciiTheme="minorHAnsi" w:hAnsiTheme="minorHAnsi"/>
        </w:rPr>
        <w:t>.</w:t>
      </w:r>
    </w:p>
    <w:p w14:paraId="0EDDB4C9" w14:textId="5A991B56" w:rsidR="008B29B8" w:rsidRPr="00413FF4" w:rsidRDefault="008B29B8" w:rsidP="00DC7CB6">
      <w:pPr>
        <w:pStyle w:val="ListParagraph"/>
        <w:numPr>
          <w:ilvl w:val="0"/>
          <w:numId w:val="58"/>
        </w:numPr>
        <w:rPr>
          <w:rFonts w:asciiTheme="minorHAnsi" w:hAnsiTheme="minorHAnsi"/>
        </w:rPr>
      </w:pPr>
      <w:r w:rsidRPr="00413FF4">
        <w:rPr>
          <w:rFonts w:asciiTheme="minorHAnsi" w:hAnsiTheme="minorHAnsi"/>
        </w:rPr>
        <w:t>Riigi eriplaneeringu ja asjakohaste mõjude, sh KSH menetlus</w:t>
      </w:r>
      <w:r w:rsidR="00F845BB" w:rsidRPr="00413FF4">
        <w:rPr>
          <w:rFonts w:asciiTheme="minorHAnsi" w:hAnsiTheme="minorHAnsi"/>
        </w:rPr>
        <w:t xml:space="preserve"> ning vajalikud uuringud</w:t>
      </w:r>
      <w:r w:rsidRPr="00413FF4">
        <w:rPr>
          <w:rFonts w:asciiTheme="minorHAnsi" w:hAnsiTheme="minorHAnsi"/>
        </w:rPr>
        <w:t xml:space="preserve"> – </w:t>
      </w:r>
      <w:r w:rsidR="00D4761D" w:rsidRPr="00413FF4">
        <w:rPr>
          <w:rFonts w:asciiTheme="minorHAnsi" w:hAnsiTheme="minorHAnsi"/>
        </w:rPr>
        <w:t>2,5 miljonit</w:t>
      </w:r>
      <w:r w:rsidRPr="00413FF4">
        <w:rPr>
          <w:rFonts w:asciiTheme="minorHAnsi" w:hAnsiTheme="minorHAnsi"/>
        </w:rPr>
        <w:t xml:space="preserve"> EUR. </w:t>
      </w:r>
      <w:r w:rsidR="00D4761D" w:rsidRPr="00413FF4">
        <w:rPr>
          <w:rFonts w:asciiTheme="minorHAnsi" w:hAnsiTheme="minorHAnsi"/>
        </w:rPr>
        <w:t xml:space="preserve">Täpne </w:t>
      </w:r>
      <w:r w:rsidRPr="00413FF4">
        <w:rPr>
          <w:rFonts w:asciiTheme="minorHAnsi" w:hAnsiTheme="minorHAnsi"/>
        </w:rPr>
        <w:t xml:space="preserve">uuringute maksumus </w:t>
      </w:r>
      <w:r w:rsidR="008564CB" w:rsidRPr="00413FF4">
        <w:rPr>
          <w:rFonts w:asciiTheme="minorHAnsi" w:hAnsiTheme="minorHAnsi"/>
        </w:rPr>
        <w:t xml:space="preserve">tehakse kindlaks </w:t>
      </w:r>
      <w:r w:rsidRPr="00413FF4">
        <w:rPr>
          <w:rFonts w:asciiTheme="minorHAnsi" w:hAnsiTheme="minorHAnsi"/>
        </w:rPr>
        <w:t>lähteseisukohtade</w:t>
      </w:r>
      <w:r w:rsidR="00A5474A" w:rsidRPr="00413FF4">
        <w:rPr>
          <w:rFonts w:asciiTheme="minorHAnsi" w:hAnsiTheme="minorHAnsi"/>
        </w:rPr>
        <w:t xml:space="preserve">, </w:t>
      </w:r>
      <w:r w:rsidRPr="00413FF4">
        <w:rPr>
          <w:rFonts w:asciiTheme="minorHAnsi" w:hAnsiTheme="minorHAnsi"/>
        </w:rPr>
        <w:t>sotsiaalsete, kultuuriliste, majanduslike ja looduskeskkonna mõjude hindamis</w:t>
      </w:r>
      <w:r w:rsidR="004C53F0" w:rsidRPr="00413FF4">
        <w:rPr>
          <w:rFonts w:asciiTheme="minorHAnsi" w:hAnsiTheme="minorHAnsi"/>
        </w:rPr>
        <w:t>e käigus peale hanke tulemu</w:t>
      </w:r>
      <w:r w:rsidR="008564CB" w:rsidRPr="00413FF4">
        <w:rPr>
          <w:rFonts w:asciiTheme="minorHAnsi" w:hAnsiTheme="minorHAnsi"/>
        </w:rPr>
        <w:t>ste selgumist.</w:t>
      </w:r>
    </w:p>
    <w:p w14:paraId="46805E0E" w14:textId="04C83B8D" w:rsidR="00BE4554" w:rsidRPr="00767EFD" w:rsidRDefault="00767EFD" w:rsidP="00230E39">
      <w:pPr>
        <w:pStyle w:val="Heading1"/>
        <w:rPr>
          <w:rFonts w:asciiTheme="minorHAnsi" w:hAnsiTheme="minorHAnsi"/>
          <w:color w:val="1E5B7F"/>
        </w:rPr>
      </w:pPr>
      <w:bookmarkStart w:id="112" w:name="_Toc187673663"/>
      <w:r w:rsidRPr="00767EFD">
        <w:rPr>
          <w:rFonts w:asciiTheme="minorHAnsi" w:hAnsiTheme="minorHAnsi"/>
          <w:color w:val="1E5B7F"/>
        </w:rPr>
        <w:lastRenderedPageBreak/>
        <w:t>NÕUSOLEK PLANEERINGU KOOSTAMISE TELLIMISE JA PLANEERIMISSEADUSES SÄTESTATUD MÕJUDE HINDAMISE, SEALHULGAS SELLE RAAMES KOOSTATAVATE UURINGUTE JA ANALÜÜSIDE KULUDE KANDMISE LEPINGU SÕLMIMISEKS</w:t>
      </w:r>
      <w:bookmarkEnd w:id="112"/>
    </w:p>
    <w:p w14:paraId="18DAFC6A" w14:textId="77777777" w:rsidR="00767EFD" w:rsidRPr="00767EFD" w:rsidRDefault="00767EFD" w:rsidP="00767EFD"/>
    <w:p w14:paraId="20974D93" w14:textId="7EEA97F4" w:rsidR="001A0427" w:rsidRPr="00413FF4" w:rsidRDefault="0091341C" w:rsidP="00F07526">
      <w:pPr>
        <w:rPr>
          <w:rFonts w:asciiTheme="minorHAnsi" w:hAnsiTheme="minorHAnsi"/>
        </w:rPr>
      </w:pPr>
      <w:r w:rsidRPr="00413FF4">
        <w:rPr>
          <w:rFonts w:asciiTheme="minorHAnsi" w:hAnsiTheme="minorHAnsi"/>
        </w:rPr>
        <w:t>Fermi Energia AS anna</w:t>
      </w:r>
      <w:r w:rsidR="008C08A1" w:rsidRPr="00413FF4">
        <w:rPr>
          <w:rFonts w:asciiTheme="minorHAnsi" w:hAnsiTheme="minorHAnsi"/>
        </w:rPr>
        <w:t xml:space="preserve">b </w:t>
      </w:r>
      <w:r w:rsidRPr="00413FF4">
        <w:rPr>
          <w:rFonts w:asciiTheme="minorHAnsi" w:hAnsiTheme="minorHAnsi"/>
        </w:rPr>
        <w:t xml:space="preserve">oma nõusoleku </w:t>
      </w:r>
      <w:r w:rsidR="002765B8" w:rsidRPr="00413FF4">
        <w:rPr>
          <w:rFonts w:asciiTheme="minorHAnsi" w:hAnsiTheme="minorHAnsi"/>
        </w:rPr>
        <w:t>kanda uuringute ja planeeringu läbi viimiseks vajalikud kulud ning on valmis sõlmima sellekohase lepingu.</w:t>
      </w:r>
      <w:r w:rsidR="00230E39" w:rsidRPr="00413FF4">
        <w:rPr>
          <w:rFonts w:asciiTheme="minorHAnsi" w:hAnsiTheme="minorHAnsi"/>
        </w:rPr>
        <w:t xml:space="preserve"> Sellesisuline garantiikiri on LISAS </w:t>
      </w:r>
      <w:r w:rsidR="00F4180B" w:rsidRPr="00413FF4">
        <w:rPr>
          <w:rFonts w:asciiTheme="minorHAnsi" w:hAnsiTheme="minorHAnsi"/>
        </w:rPr>
        <w:t>1</w:t>
      </w:r>
      <w:r w:rsidR="001E314C" w:rsidRPr="00413FF4">
        <w:rPr>
          <w:rFonts w:asciiTheme="minorHAnsi" w:hAnsiTheme="minorHAnsi"/>
        </w:rPr>
        <w:t>7</w:t>
      </w:r>
      <w:r w:rsidR="00230E39" w:rsidRPr="00413FF4">
        <w:rPr>
          <w:rFonts w:asciiTheme="minorHAnsi" w:hAnsiTheme="minorHAnsi"/>
        </w:rPr>
        <w:t>.</w:t>
      </w:r>
    </w:p>
    <w:p w14:paraId="27C59432" w14:textId="54D759C1" w:rsidR="00FD24C5" w:rsidRPr="00767EFD" w:rsidRDefault="00767EFD" w:rsidP="00DC7CB6">
      <w:pPr>
        <w:pStyle w:val="Heading1"/>
        <w:ind w:left="431" w:hanging="431"/>
        <w:rPr>
          <w:rFonts w:asciiTheme="minorHAnsi" w:hAnsiTheme="minorHAnsi"/>
          <w:color w:val="1E5B7F"/>
        </w:rPr>
      </w:pPr>
      <w:bookmarkStart w:id="113" w:name="_Toc187673664"/>
      <w:r w:rsidRPr="00767EFD">
        <w:rPr>
          <w:rFonts w:asciiTheme="minorHAnsi" w:hAnsiTheme="minorHAnsi"/>
          <w:color w:val="1E5B7F"/>
        </w:rPr>
        <w:lastRenderedPageBreak/>
        <w:t>PLANEERINGU KOOSTAMISE JA SELLEGA KAVANDATU ELLUVIIMISE, SEALHULGAS KÄIGUSHOIDMISE, TAGAMISE PLAAN</w:t>
      </w:r>
      <w:bookmarkEnd w:id="113"/>
    </w:p>
    <w:p w14:paraId="1610B74E" w14:textId="77777777" w:rsidR="00767EFD" w:rsidRPr="00767EFD" w:rsidRDefault="00767EFD" w:rsidP="00767EFD"/>
    <w:p w14:paraId="0866690E" w14:textId="5B952A7D" w:rsidR="00F50C8F" w:rsidRPr="00413FF4" w:rsidRDefault="00F50C8F" w:rsidP="00DC7CB6">
      <w:pPr>
        <w:pStyle w:val="Heading2"/>
        <w:rPr>
          <w:rFonts w:asciiTheme="minorHAnsi" w:hAnsiTheme="minorHAnsi"/>
        </w:rPr>
      </w:pPr>
      <w:bookmarkStart w:id="114" w:name="_Toc175602535"/>
      <w:bookmarkStart w:id="115" w:name="_Toc187673665"/>
      <w:r w:rsidRPr="00413FF4">
        <w:rPr>
          <w:rFonts w:asciiTheme="minorHAnsi" w:hAnsiTheme="minorHAnsi"/>
        </w:rPr>
        <w:t>TEJ rajamisprogramm</w:t>
      </w:r>
      <w:bookmarkEnd w:id="114"/>
      <w:bookmarkEnd w:id="115"/>
    </w:p>
    <w:p w14:paraId="5BD8F2AF" w14:textId="70C22C1A" w:rsidR="00F50C8F" w:rsidRPr="00413FF4" w:rsidRDefault="00F50C8F" w:rsidP="0078229C">
      <w:pPr>
        <w:rPr>
          <w:rFonts w:asciiTheme="minorHAnsi" w:hAnsiTheme="minorHAnsi"/>
        </w:rPr>
      </w:pPr>
      <w:r w:rsidRPr="00413FF4">
        <w:rPr>
          <w:rFonts w:asciiTheme="minorHAnsi" w:hAnsiTheme="minorHAnsi"/>
        </w:rPr>
        <w:t>Tuumajaama rajamine hõlmab järgmisi põhietappe</w:t>
      </w:r>
      <w:r w:rsidR="00752F94" w:rsidRPr="00413FF4">
        <w:rPr>
          <w:rFonts w:asciiTheme="minorHAnsi" w:hAnsiTheme="minorHAnsi"/>
        </w:rPr>
        <w:t xml:space="preserve"> (</w:t>
      </w:r>
      <w:r w:rsidR="00215584" w:rsidRPr="00413FF4">
        <w:rPr>
          <w:rFonts w:asciiTheme="minorHAnsi" w:hAnsiTheme="minorHAnsi"/>
        </w:rPr>
        <w:fldChar w:fldCharType="begin"/>
      </w:r>
      <w:r w:rsidR="00215584" w:rsidRPr="00413FF4">
        <w:rPr>
          <w:rFonts w:asciiTheme="minorHAnsi" w:hAnsiTheme="minorHAnsi"/>
        </w:rPr>
        <w:instrText xml:space="preserve"> REF _Ref187673216 \h </w:instrText>
      </w:r>
      <w:r w:rsidR="00045C45" w:rsidRPr="00413FF4">
        <w:rPr>
          <w:rFonts w:asciiTheme="minorHAnsi" w:hAnsiTheme="minorHAnsi"/>
        </w:rPr>
        <w:instrText xml:space="preserve"> \* MERGEFORMAT </w:instrText>
      </w:r>
      <w:r w:rsidR="00215584" w:rsidRPr="00413FF4">
        <w:rPr>
          <w:rFonts w:asciiTheme="minorHAnsi" w:hAnsiTheme="minorHAnsi"/>
        </w:rPr>
      </w:r>
      <w:r w:rsidR="00215584"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18</w:t>
      </w:r>
      <w:r w:rsidR="00215584" w:rsidRPr="00413FF4">
        <w:rPr>
          <w:rFonts w:asciiTheme="minorHAnsi" w:hAnsiTheme="minorHAnsi"/>
        </w:rPr>
        <w:fldChar w:fldCharType="end"/>
      </w:r>
      <w:r w:rsidR="00752F94" w:rsidRPr="00413FF4">
        <w:rPr>
          <w:rFonts w:asciiTheme="minorHAnsi" w:hAnsiTheme="minorHAnsi"/>
        </w:rPr>
        <w:t>)</w:t>
      </w:r>
      <w:r w:rsidRPr="00413FF4">
        <w:rPr>
          <w:rFonts w:asciiTheme="minorHAnsi" w:hAnsiTheme="minorHAnsi"/>
        </w:rPr>
        <w:t>:</w:t>
      </w:r>
    </w:p>
    <w:p w14:paraId="53AD2C2C" w14:textId="0DFE993C" w:rsidR="00F50C8F" w:rsidRPr="00413FF4" w:rsidRDefault="00F50C8F" w:rsidP="00660B22">
      <w:pPr>
        <w:pStyle w:val="Heading3"/>
        <w:rPr>
          <w:rFonts w:asciiTheme="minorHAnsi" w:hAnsiTheme="minorHAnsi"/>
        </w:rPr>
      </w:pPr>
      <w:bookmarkStart w:id="116" w:name="_Toc187673666"/>
      <w:r w:rsidRPr="00413FF4">
        <w:rPr>
          <w:rFonts w:asciiTheme="minorHAnsi" w:hAnsiTheme="minorHAnsi"/>
        </w:rPr>
        <w:t>Planeerimine ja ehituseks ettevalmistus</w:t>
      </w:r>
      <w:bookmarkEnd w:id="116"/>
    </w:p>
    <w:p w14:paraId="1E11BB4C" w14:textId="77777777" w:rsidR="00F50C8F" w:rsidRPr="00413FF4" w:rsidRDefault="00F50C8F" w:rsidP="0078229C">
      <w:pPr>
        <w:rPr>
          <w:rFonts w:asciiTheme="minorHAnsi" w:hAnsiTheme="minorHAnsi"/>
        </w:rPr>
      </w:pPr>
      <w:r w:rsidRPr="00413FF4">
        <w:rPr>
          <w:rFonts w:asciiTheme="minorHAnsi" w:hAnsiTheme="minorHAnsi"/>
        </w:rPr>
        <w:t>Selles etapis määratakse kindlaks tuumajaama asukoht, tehakse põhjalikud uuringud, koostatakse tehnilised asukohapõhised ja finantsilised plaanid ning saadakse vajalikud load ja kinnitused regulaatorilt ja valitsuselt.</w:t>
      </w:r>
    </w:p>
    <w:p w14:paraId="294B2675" w14:textId="7B495794" w:rsidR="00F50C8F" w:rsidRPr="00413FF4" w:rsidRDefault="00F50C8F" w:rsidP="0078229C">
      <w:pPr>
        <w:rPr>
          <w:rFonts w:asciiTheme="minorHAnsi" w:hAnsiTheme="minorHAnsi"/>
        </w:rPr>
      </w:pPr>
      <w:r w:rsidRPr="00413FF4">
        <w:rPr>
          <w:rFonts w:asciiTheme="minorHAnsi" w:hAnsiTheme="minorHAnsi"/>
        </w:rPr>
        <w:t>Valmistatakse ette projekti ja selle riskihaldusstrateegia, samuti luuakse sidusrühmadega suhtlemise plaan, jäätmekäitluskava, ja muud vajalikud plaanid.</w:t>
      </w:r>
    </w:p>
    <w:p w14:paraId="430F13CC" w14:textId="47B1BF3A" w:rsidR="00F50C8F" w:rsidRPr="00413FF4" w:rsidRDefault="00F50C8F" w:rsidP="00660B22">
      <w:pPr>
        <w:pStyle w:val="Heading3"/>
        <w:rPr>
          <w:rFonts w:asciiTheme="minorHAnsi" w:hAnsiTheme="minorHAnsi"/>
        </w:rPr>
      </w:pPr>
      <w:bookmarkStart w:id="117" w:name="_Toc187673667"/>
      <w:r w:rsidRPr="00413FF4">
        <w:rPr>
          <w:rFonts w:asciiTheme="minorHAnsi" w:hAnsiTheme="minorHAnsi"/>
        </w:rPr>
        <w:t>Ehitusfaas ja kasutuselevõtt</w:t>
      </w:r>
      <w:bookmarkEnd w:id="117"/>
    </w:p>
    <w:p w14:paraId="347742EA" w14:textId="77777777" w:rsidR="00F50C8F" w:rsidRPr="00413FF4" w:rsidRDefault="00F50C8F" w:rsidP="0078229C">
      <w:pPr>
        <w:rPr>
          <w:rFonts w:asciiTheme="minorHAnsi" w:hAnsiTheme="minorHAnsi"/>
        </w:rPr>
      </w:pPr>
      <w:r w:rsidRPr="00413FF4">
        <w:rPr>
          <w:rFonts w:asciiTheme="minorHAnsi" w:hAnsiTheme="minorHAnsi"/>
        </w:rPr>
        <w:t>Ehitatakse tuumajaama infrastruktuur, sealhulgas reaktor, jahutussüsteemid ja ohutussüsteemid.</w:t>
      </w:r>
    </w:p>
    <w:p w14:paraId="5E4EE1A0" w14:textId="77777777" w:rsidR="00F50C8F" w:rsidRPr="00413FF4" w:rsidRDefault="00F50C8F" w:rsidP="0078229C">
      <w:pPr>
        <w:rPr>
          <w:rFonts w:asciiTheme="minorHAnsi" w:hAnsiTheme="minorHAnsi"/>
        </w:rPr>
      </w:pPr>
      <w:r w:rsidRPr="00413FF4">
        <w:rPr>
          <w:rFonts w:asciiTheme="minorHAnsi" w:hAnsiTheme="minorHAnsi"/>
        </w:rPr>
        <w:t>Teostatakse pidevat kvaliteedikontrolli ja -testimist.</w:t>
      </w:r>
    </w:p>
    <w:p w14:paraId="13329011" w14:textId="1C32F6EB" w:rsidR="00F50C8F" w:rsidRPr="00413FF4" w:rsidRDefault="00F50C8F" w:rsidP="0078229C">
      <w:pPr>
        <w:rPr>
          <w:rFonts w:asciiTheme="minorHAnsi" w:hAnsiTheme="minorHAnsi"/>
        </w:rPr>
      </w:pPr>
      <w:r w:rsidRPr="00413FF4">
        <w:rPr>
          <w:rFonts w:asciiTheme="minorHAnsi" w:hAnsiTheme="minorHAnsi"/>
        </w:rPr>
        <w:t>Kui ehitus on lõp</w:t>
      </w:r>
      <w:r w:rsidR="0454A5EB" w:rsidRPr="00413FF4">
        <w:rPr>
          <w:rFonts w:asciiTheme="minorHAnsi" w:hAnsiTheme="minorHAnsi"/>
        </w:rPr>
        <w:t>etatud</w:t>
      </w:r>
      <w:r w:rsidRPr="00413FF4">
        <w:rPr>
          <w:rFonts w:asciiTheme="minorHAnsi" w:hAnsiTheme="minorHAnsi"/>
        </w:rPr>
        <w:t xml:space="preserve">, </w:t>
      </w:r>
      <w:r w:rsidR="14F88DD3" w:rsidRPr="00413FF4">
        <w:rPr>
          <w:rFonts w:asciiTheme="minorHAnsi" w:hAnsiTheme="minorHAnsi"/>
        </w:rPr>
        <w:t>katsetatakse ja seadistatakse süsteeme</w:t>
      </w:r>
      <w:r w:rsidRPr="00413FF4">
        <w:rPr>
          <w:rFonts w:asciiTheme="minorHAnsi" w:hAnsiTheme="minorHAnsi"/>
        </w:rPr>
        <w:t xml:space="preserve"> ning seejärel </w:t>
      </w:r>
      <w:r w:rsidR="403B20AF" w:rsidRPr="00413FF4">
        <w:rPr>
          <w:rFonts w:asciiTheme="minorHAnsi" w:hAnsiTheme="minorHAnsi"/>
        </w:rPr>
        <w:t>võetakse jaam järkjärguliselt kasutusse</w:t>
      </w:r>
      <w:r w:rsidR="4A51CBD8" w:rsidRPr="00413FF4">
        <w:rPr>
          <w:rFonts w:asciiTheme="minorHAnsi" w:hAnsiTheme="minorHAnsi"/>
        </w:rPr>
        <w:t>.</w:t>
      </w:r>
      <w:r w:rsidRPr="00413FF4">
        <w:rPr>
          <w:rFonts w:asciiTheme="minorHAnsi" w:hAnsiTheme="minorHAnsi"/>
        </w:rPr>
        <w:t xml:space="preserve"> </w:t>
      </w:r>
      <w:r w:rsidR="224ACE89" w:rsidRPr="00413FF4">
        <w:rPr>
          <w:rFonts w:asciiTheme="minorHAnsi" w:hAnsiTheme="minorHAnsi"/>
        </w:rPr>
        <w:t>Kasutusele võtmine</w:t>
      </w:r>
      <w:r w:rsidRPr="00413FF4">
        <w:rPr>
          <w:rFonts w:asciiTheme="minorHAnsi" w:hAnsiTheme="minorHAnsi"/>
        </w:rPr>
        <w:t xml:space="preserve"> hõlmab reaktori käivitamist ja esimeste  tootmisüksuste testimist.</w:t>
      </w:r>
    </w:p>
    <w:p w14:paraId="15CDA6F5" w14:textId="6A374759" w:rsidR="00F50C8F" w:rsidRPr="00413FF4" w:rsidRDefault="00F50C8F" w:rsidP="00660B22">
      <w:pPr>
        <w:pStyle w:val="Heading3"/>
        <w:rPr>
          <w:rFonts w:asciiTheme="minorHAnsi" w:hAnsiTheme="minorHAnsi"/>
        </w:rPr>
      </w:pPr>
      <w:bookmarkStart w:id="118" w:name="_Toc187673668"/>
      <w:r w:rsidRPr="00413FF4">
        <w:rPr>
          <w:rFonts w:asciiTheme="minorHAnsi" w:hAnsiTheme="minorHAnsi"/>
        </w:rPr>
        <w:t>Opereerimine</w:t>
      </w:r>
      <w:bookmarkEnd w:id="118"/>
    </w:p>
    <w:p w14:paraId="0D8AC31F" w14:textId="77777777" w:rsidR="00F50C8F" w:rsidRPr="00413FF4" w:rsidRDefault="00F50C8F" w:rsidP="0078229C">
      <w:pPr>
        <w:rPr>
          <w:rFonts w:asciiTheme="minorHAnsi" w:hAnsiTheme="minorHAnsi"/>
        </w:rPr>
      </w:pPr>
      <w:r w:rsidRPr="00413FF4">
        <w:rPr>
          <w:rFonts w:asciiTheme="minorHAnsi" w:hAnsiTheme="minorHAnsi"/>
        </w:rPr>
        <w:t>Pärast edukat kasutuselevõttu algab jaama igapäevane töö. Selles faasis keskendutakse jaama turvalisele ja efektiivsele käitamisele, regulaarsele hooldusele ja riskide juhtimisele.</w:t>
      </w:r>
    </w:p>
    <w:p w14:paraId="1F6C45FE" w14:textId="77777777" w:rsidR="00F50C8F" w:rsidRPr="00413FF4" w:rsidRDefault="00F50C8F" w:rsidP="0078229C">
      <w:pPr>
        <w:rPr>
          <w:rFonts w:asciiTheme="minorHAnsi" w:hAnsiTheme="minorHAnsi"/>
        </w:rPr>
      </w:pPr>
      <w:r w:rsidRPr="00413FF4">
        <w:rPr>
          <w:rFonts w:asciiTheme="minorHAnsi" w:hAnsiTheme="minorHAnsi"/>
        </w:rPr>
        <w:t>Jaama opereerimine jätkub, kuni see jõuab oma kavandatud eluea lõpuni, mille järel algab tuumajaama sulgemise ja demonteerimise protsess.</w:t>
      </w:r>
    </w:p>
    <w:p w14:paraId="17C5F0ED" w14:textId="77777777" w:rsidR="00F50C8F" w:rsidRPr="00413FF4" w:rsidRDefault="00F50C8F" w:rsidP="00F50C8F">
      <w:pPr>
        <w:pStyle w:val="SLONormal"/>
        <w:rPr>
          <w:rFonts w:asciiTheme="minorHAnsi" w:hAnsiTheme="minorHAnsi"/>
          <w:lang w:val="et-EE"/>
        </w:rPr>
      </w:pPr>
    </w:p>
    <w:p w14:paraId="2C7DF74B" w14:textId="77777777" w:rsidR="00215584" w:rsidRPr="00413FF4" w:rsidRDefault="00F50C8F" w:rsidP="00215584">
      <w:pPr>
        <w:keepNext/>
        <w:rPr>
          <w:rFonts w:asciiTheme="minorHAnsi" w:hAnsiTheme="minorHAnsi"/>
        </w:rPr>
      </w:pPr>
      <w:r w:rsidRPr="00413FF4">
        <w:rPr>
          <w:rFonts w:asciiTheme="minorHAnsi" w:hAnsiTheme="minorHAnsi"/>
          <w:noProof/>
        </w:rPr>
        <w:drawing>
          <wp:inline distT="0" distB="0" distL="0" distR="0" wp14:anchorId="0D962F98" wp14:editId="1CE783B9">
            <wp:extent cx="5732318" cy="1851061"/>
            <wp:effectExtent l="0" t="0" r="0" b="0"/>
            <wp:docPr id="328965001" name="Picture 32896500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65001" name="Picture 328965001" descr="A table with text on i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318" cy="1851061"/>
                    </a:xfrm>
                    <a:prstGeom prst="rect">
                      <a:avLst/>
                    </a:prstGeom>
                  </pic:spPr>
                </pic:pic>
              </a:graphicData>
            </a:graphic>
          </wp:inline>
        </w:drawing>
      </w:r>
    </w:p>
    <w:p w14:paraId="5A1529A6" w14:textId="74516FFA" w:rsidR="0078229C" w:rsidRPr="00413FF4" w:rsidRDefault="00215584" w:rsidP="00215584">
      <w:pPr>
        <w:pStyle w:val="Caption"/>
        <w:jc w:val="center"/>
        <w:rPr>
          <w:rFonts w:asciiTheme="minorHAnsi" w:hAnsiTheme="minorHAnsi"/>
          <w:i w:val="0"/>
          <w:iCs w:val="0"/>
        </w:rPr>
      </w:pPr>
      <w:bookmarkStart w:id="119" w:name="_Ref187673216"/>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18</w:t>
      </w:r>
      <w:r w:rsidRPr="00413FF4">
        <w:rPr>
          <w:rFonts w:asciiTheme="minorHAnsi" w:hAnsiTheme="minorHAnsi"/>
        </w:rPr>
        <w:fldChar w:fldCharType="end"/>
      </w:r>
      <w:bookmarkEnd w:id="119"/>
      <w:r w:rsidRPr="00413FF4">
        <w:rPr>
          <w:rFonts w:asciiTheme="minorHAnsi" w:hAnsiTheme="minorHAnsi"/>
        </w:rPr>
        <w:t>:</w:t>
      </w:r>
      <w:r w:rsidR="006400EE" w:rsidRPr="00413FF4">
        <w:rPr>
          <w:rFonts w:asciiTheme="minorHAnsi" w:hAnsiTheme="minorHAnsi"/>
        </w:rPr>
        <w:t xml:space="preserve"> </w:t>
      </w:r>
      <w:r w:rsidR="00F50C8F" w:rsidRPr="00413FF4">
        <w:rPr>
          <w:rFonts w:asciiTheme="minorHAnsi" w:hAnsiTheme="minorHAnsi"/>
        </w:rPr>
        <w:t>Esmatasandi sihtide seadmine Fermi rajamisprogrammi etappide jaoks</w:t>
      </w:r>
    </w:p>
    <w:p w14:paraId="3E0527CB" w14:textId="53DF94D6" w:rsidR="00FD24C5" w:rsidRPr="00413FF4" w:rsidRDefault="0078229C" w:rsidP="00DC7CB6">
      <w:pPr>
        <w:pStyle w:val="Heading2"/>
        <w:rPr>
          <w:rFonts w:asciiTheme="minorHAnsi" w:hAnsiTheme="minorHAnsi"/>
        </w:rPr>
      </w:pPr>
      <w:bookmarkStart w:id="120" w:name="_Toc187673669"/>
      <w:r w:rsidRPr="00413FF4">
        <w:rPr>
          <w:rFonts w:asciiTheme="minorHAnsi" w:hAnsiTheme="minorHAnsi"/>
        </w:rPr>
        <w:t>Projekti elluviidavus</w:t>
      </w:r>
      <w:bookmarkEnd w:id="120"/>
    </w:p>
    <w:p w14:paraId="006711C4" w14:textId="77777777" w:rsidR="0078229C" w:rsidRPr="00413FF4" w:rsidRDefault="0078229C" w:rsidP="0078229C">
      <w:pPr>
        <w:rPr>
          <w:rFonts w:asciiTheme="minorHAnsi" w:hAnsiTheme="minorHAnsi"/>
        </w:rPr>
      </w:pPr>
      <w:r w:rsidRPr="00413FF4">
        <w:rPr>
          <w:rFonts w:asciiTheme="minorHAnsi" w:hAnsiTheme="minorHAnsi"/>
        </w:rPr>
        <w:t>Eriplaneeringu elluviimise eelduseks on taotleja võimekus viia ellu riigi eriplaneeringuga kavandatavad tegevused tulevikus. Kavandatud tegevuste elluviidavuse põhjendused, alates riigi eriplaneeringust kuni energia tootmiseni, on kirjeldatud alljärgnevalt etappide kaupa.</w:t>
      </w:r>
    </w:p>
    <w:p w14:paraId="0D2143F4" w14:textId="7FB628B2" w:rsidR="0078229C" w:rsidRPr="00413FF4" w:rsidRDefault="0078229C" w:rsidP="0078229C">
      <w:pPr>
        <w:rPr>
          <w:rFonts w:asciiTheme="minorHAnsi" w:hAnsiTheme="minorHAnsi"/>
        </w:rPr>
      </w:pPr>
      <w:r w:rsidRPr="00413FF4">
        <w:rPr>
          <w:rFonts w:asciiTheme="minorHAnsi" w:hAnsiTheme="minorHAnsi"/>
          <w:b/>
          <w:bCs/>
        </w:rPr>
        <w:lastRenderedPageBreak/>
        <w:t>Riigi eriplaneering</w:t>
      </w:r>
      <w:r w:rsidRPr="00413FF4">
        <w:rPr>
          <w:rFonts w:asciiTheme="minorHAnsi" w:hAnsiTheme="minorHAnsi"/>
        </w:rPr>
        <w:t xml:space="preserve">. Fermi Energia AS-il on riigi eriplaneeringu asukoha eelvaliku ning detailse lahenduse etappide jaoks vajaliku sisendi andmiseks ja kulude katmiseks huvitatud osapoolena olemas kompetents ja rahalised vahendid. Vaata täpsemalt ettevõtte kirjeldus ja rahastusplaan </w:t>
      </w:r>
      <w:r w:rsidR="00A145B2" w:rsidRPr="00413FF4">
        <w:rPr>
          <w:rFonts w:asciiTheme="minorHAnsi" w:hAnsiTheme="minorHAnsi"/>
        </w:rPr>
        <w:t xml:space="preserve">LISA </w:t>
      </w:r>
      <w:r w:rsidR="00B261DF" w:rsidRPr="00413FF4">
        <w:rPr>
          <w:rFonts w:asciiTheme="minorHAnsi" w:hAnsiTheme="minorHAnsi"/>
        </w:rPr>
        <w:t>1</w:t>
      </w:r>
      <w:r w:rsidR="00FD61FD" w:rsidRPr="00413FF4">
        <w:rPr>
          <w:rFonts w:asciiTheme="minorHAnsi" w:hAnsiTheme="minorHAnsi"/>
        </w:rPr>
        <w:t>8</w:t>
      </w:r>
      <w:r w:rsidR="00A145B2" w:rsidRPr="00413FF4">
        <w:rPr>
          <w:rFonts w:asciiTheme="minorHAnsi" w:hAnsiTheme="minorHAnsi"/>
        </w:rPr>
        <w:t>.</w:t>
      </w:r>
    </w:p>
    <w:p w14:paraId="5038A083" w14:textId="77777777" w:rsidR="0078229C" w:rsidRPr="00413FF4" w:rsidRDefault="0078229C" w:rsidP="0078229C">
      <w:pPr>
        <w:rPr>
          <w:rFonts w:asciiTheme="minorHAnsi" w:hAnsiTheme="minorHAnsi"/>
        </w:rPr>
      </w:pPr>
      <w:r w:rsidRPr="00413FF4">
        <w:rPr>
          <w:rFonts w:asciiTheme="minorHAnsi" w:hAnsiTheme="minorHAnsi"/>
          <w:b/>
          <w:bCs/>
        </w:rPr>
        <w:t>Jaama asukohapõhine projekteerimine</w:t>
      </w:r>
      <w:r w:rsidRPr="00413FF4">
        <w:rPr>
          <w:rFonts w:asciiTheme="minorHAnsi" w:hAnsiTheme="minorHAnsi"/>
        </w:rPr>
        <w:t>. Ehitamiseks vajalik tuumajaama projekt hangitakse tehnoloogiapakkujalt. Tehnoloogiapakkuja on projekteerinud jaama maksimaalselt rahvusvahelistele nõuetele vastavalt ning seda nn standardprojekti kasutatakse ka esimese BWRX-300 kasutava jaama ehitamisel Darlingtonis Kanadas. Konkreetse jaama asukoha spetsiifika võetakse arvesse igas projektis. Asukohaspetsiifiliste aspektide hulka kuulub detailne asendiplaan, jahutuslahendus, elektriühendused. Eestisse rajamisel hinnatakse ka jaama standardprojekti vastavust Eesti nõuetele. Need tööd teostatakse asukoha eelvaliku ja maakasutuse õiguskindluse saamise järel paralleelselt REP detailse lahenduse etapi töödega. Tööd teostatakse Fermi Energia tellimisel rahvusvaheliste kogemusega ehituspartnerite poolt. Töödega teostamiseks vajaliku rahastuse mahu on Fermi Energia eelarvestanud ja kaasanud.</w:t>
      </w:r>
    </w:p>
    <w:p w14:paraId="2772A4A3" w14:textId="77777777" w:rsidR="0078229C" w:rsidRPr="00413FF4" w:rsidRDefault="0078229C" w:rsidP="0078229C">
      <w:pPr>
        <w:rPr>
          <w:rFonts w:asciiTheme="minorHAnsi" w:hAnsiTheme="minorHAnsi"/>
        </w:rPr>
      </w:pPr>
      <w:r w:rsidRPr="00413FF4">
        <w:rPr>
          <w:rFonts w:asciiTheme="minorHAnsi" w:hAnsiTheme="minorHAnsi"/>
          <w:b/>
          <w:bCs/>
        </w:rPr>
        <w:t>Tuumaohutuslubade väljastamine</w:t>
      </w:r>
      <w:r w:rsidRPr="00413FF4">
        <w:rPr>
          <w:rFonts w:asciiTheme="minorHAnsi" w:hAnsiTheme="minorHAnsi"/>
        </w:rPr>
        <w:t>. REPi objektiks oleva tuumaelektrijaama ehitamiseks ja käitamiseks on vajalik Eesti Vabariigi valmisolek tuumaenergeetika valdkonda reguleerida, sh pädevate asutuste ja valdkondliku regulatsiooni olemasolu.</w:t>
      </w:r>
    </w:p>
    <w:p w14:paraId="7422D0B6" w14:textId="77777777" w:rsidR="0078229C" w:rsidRPr="00413FF4" w:rsidRDefault="0078229C" w:rsidP="0078229C">
      <w:pPr>
        <w:rPr>
          <w:rFonts w:asciiTheme="minorHAnsi" w:hAnsiTheme="minorHAnsi"/>
        </w:rPr>
      </w:pPr>
      <w:r w:rsidRPr="00413FF4">
        <w:rPr>
          <w:rFonts w:asciiTheme="minorHAnsi" w:hAnsiTheme="minorHAnsi"/>
        </w:rPr>
        <w:t>Eestis on kogemus elektrijaamade rajamisega ning vastav loamenetlusvõimekus on olemas. Tuumaelektrijaama puhul lisanduvad ehitustegevuseks ja käitamiseks vajalikud tuumaohutusload, mille väljastamiseks on vajalik tuumaseaduse, valdkondliku regulatsiooni ja pädeva tuumaohutuse järelevalveasutuse tekkimine. Mainitud asutus on eelduslikult vajalik ka riigi eriplaneeringu ehk asukoha sobivuse tuumaelektrijaamale kinnitamiseks.</w:t>
      </w:r>
    </w:p>
    <w:p w14:paraId="76ADCB9A" w14:textId="11A83470" w:rsidR="0078229C" w:rsidRPr="00413FF4" w:rsidRDefault="0078229C" w:rsidP="0078229C">
      <w:pPr>
        <w:rPr>
          <w:rFonts w:asciiTheme="minorHAnsi" w:hAnsiTheme="minorHAnsi"/>
        </w:rPr>
      </w:pPr>
      <w:r w:rsidRPr="00413FF4">
        <w:rPr>
          <w:rFonts w:asciiTheme="minorHAnsi" w:hAnsiTheme="minorHAnsi"/>
        </w:rPr>
        <w:t>Aastatel 2021-2023 viis TET</w:t>
      </w:r>
      <w:r w:rsidRPr="00413FF4">
        <w:rPr>
          <w:rStyle w:val="FootnoteReference"/>
          <w:rFonts w:asciiTheme="minorHAnsi" w:hAnsiTheme="minorHAnsi"/>
        </w:rPr>
        <w:footnoteReference w:id="47"/>
      </w:r>
      <w:r w:rsidRPr="00413FF4">
        <w:rPr>
          <w:rFonts w:asciiTheme="minorHAnsi" w:hAnsiTheme="minorHAnsi"/>
        </w:rPr>
        <w:t xml:space="preserve"> läbi tuumaenergia kasutuselevõttu hindava teostatavusanalüüsi ning esitas tuumaenergia kasutuselevõtmise tingimuste ning võimaluste osas järeldused ja ettepanekud Vabariigi Valitsusele. Rahvusvahelise tuumaenergia agentuuri INIR (ingl k </w:t>
      </w:r>
      <w:r w:rsidRPr="00413FF4">
        <w:rPr>
          <w:rFonts w:asciiTheme="minorHAnsi" w:hAnsiTheme="minorHAnsi"/>
          <w:i/>
          <w:iCs/>
        </w:rPr>
        <w:t>Integrated Infrastructure Review</w:t>
      </w:r>
      <w:r w:rsidRPr="00413FF4">
        <w:rPr>
          <w:rFonts w:asciiTheme="minorHAnsi" w:hAnsiTheme="minorHAnsi"/>
        </w:rPr>
        <w:t>) missioon hindas Eesti teostatavusanalüüsi, ettevalmistusi ja valmisolekut tuumaenergia kasutuselevõtuks. IAEA missioon leidis, et Eesti on oma ettevalmistustes olnud hästi organiseeritud ja välja töötanud põhjaliku hinnangu oma tuumaenergia infrastruktuuri vajadustele. Sedastati, et riik on valmis jätkama teed tuumaenergia kasutusele võtmiseks kui ta nii otsustab</w:t>
      </w:r>
      <w:r w:rsidRPr="00413FF4">
        <w:rPr>
          <w:rStyle w:val="FootnoteReference"/>
          <w:rFonts w:asciiTheme="minorHAnsi" w:hAnsiTheme="minorHAnsi"/>
        </w:rPr>
        <w:footnoteReference w:id="48"/>
      </w:r>
      <w:r w:rsidRPr="00413FF4">
        <w:rPr>
          <w:rFonts w:asciiTheme="minorHAnsi" w:hAnsiTheme="minorHAnsi"/>
        </w:rPr>
        <w:t>. Peamiste jätkutegevustena toodi välja vajadus luua sõltumatu riigi kontrollorgan, mis tuumaenergeetika üle järelevalvet peab.</w:t>
      </w:r>
    </w:p>
    <w:p w14:paraId="0468CBF5" w14:textId="7CF068A0" w:rsidR="0078229C" w:rsidRPr="00413FF4" w:rsidRDefault="0078229C">
      <w:pPr>
        <w:rPr>
          <w:rFonts w:asciiTheme="minorHAnsi" w:hAnsiTheme="minorHAnsi"/>
        </w:rPr>
      </w:pPr>
      <w:r w:rsidRPr="00413FF4">
        <w:rPr>
          <w:rFonts w:asciiTheme="minorHAnsi" w:hAnsiTheme="minorHAnsi"/>
        </w:rPr>
        <w:t xml:space="preserve">12.06.2024 tegi Riigikogu teadliku otsuse tuumaenergia kasutuselevõtuks ettevalmistavate tegevustega alustamise kasuks Eesti Vabariigis. Otsuse sisuks on jätkata tuumaenergeetika ettevalmistamiseks vajalike tegevustega (seaduse, regulatsioonide, järelevalveasutuse loomine ja vajalike kompetentside arendamine). TETi lõppraporti peatükis 20 on toodud tuumaprogrammi rakendamise aja- ja tegevuskava, millest lähtub, et tuumaregulaatori loomine võtaks 1 aasta, </w:t>
      </w:r>
      <w:r w:rsidR="659CB2CD" w:rsidRPr="00413FF4">
        <w:rPr>
          <w:rFonts w:asciiTheme="minorHAnsi" w:hAnsiTheme="minorHAnsi"/>
        </w:rPr>
        <w:t>TeoS</w:t>
      </w:r>
      <w:r w:rsidRPr="00413FF4">
        <w:rPr>
          <w:rFonts w:asciiTheme="minorHAnsi" w:hAnsiTheme="minorHAnsi"/>
        </w:rPr>
        <w:t xml:space="preserve"> valmib 2.5 aastaga, misjärel jätkatakse täiendavate õigusaktide loomisega alustades asukoha hindamiseks vajalike õigusaktidega, tuumaehitusloa ja lõpetades tuumakäiduloa teemadega. Seega saab eeldada, et asukoha kinnitamiseks vajalik regulatiivne võimekus on õigeaegselt loodud.</w:t>
      </w:r>
    </w:p>
    <w:p w14:paraId="436536F8" w14:textId="77777777" w:rsidR="0078229C" w:rsidRPr="00413FF4" w:rsidRDefault="0078229C" w:rsidP="0078229C">
      <w:pPr>
        <w:rPr>
          <w:rFonts w:asciiTheme="minorHAnsi" w:hAnsiTheme="minorHAnsi"/>
        </w:rPr>
      </w:pPr>
      <w:r w:rsidRPr="00413FF4">
        <w:rPr>
          <w:rFonts w:asciiTheme="minorHAnsi" w:hAnsiTheme="minorHAnsi"/>
          <w:b/>
          <w:bCs/>
        </w:rPr>
        <w:lastRenderedPageBreak/>
        <w:t>Tuumajaama ehitamine</w:t>
      </w:r>
      <w:r w:rsidRPr="00413FF4">
        <w:rPr>
          <w:rFonts w:asciiTheme="minorHAnsi" w:hAnsiTheme="minorHAnsi"/>
        </w:rPr>
        <w:t>. Tuumajaama rajamisel on keskne teema reaktoritehnoloogia valik. Tehnoloogiavalikuks viis Fermi Energia koos Belgia, Soome, Rootsi tuumaohutuse ekspertidega läbi sõelumise ja kolme lõppkandidaadi (BWRX-300, Rolls Royce SMR, NuScale) ohutushindamise. Seejärel hinnati põhjalike ametlike pakkumiste alusel nelja kriteeriumi: rajamise ajakava, tarnija tehnilist võimekust, kommertstingimusi ja tarneahela valmisolekut. 2023. aastal valis Fermi Energia Eesti oludesse sobivaimaks reaktoritehnoloogiaks USA-Jaapani ühisettevõtte GE Hitachi (GEH) 300 MWe vesijahutusega ja vabakonvektsiooniga töötava väikse moodulreaktori (VMR)</w:t>
      </w:r>
      <w:r w:rsidRPr="00413FF4">
        <w:rPr>
          <w:rStyle w:val="FootnoteReference"/>
          <w:rFonts w:asciiTheme="minorHAnsi" w:hAnsiTheme="minorHAnsi"/>
        </w:rPr>
        <w:footnoteReference w:id="49"/>
      </w:r>
      <w:r w:rsidRPr="00413FF4">
        <w:rPr>
          <w:rFonts w:asciiTheme="minorHAnsi" w:hAnsiTheme="minorHAnsi"/>
        </w:rPr>
        <w:t xml:space="preserve"> BWRX-300.</w:t>
      </w:r>
    </w:p>
    <w:p w14:paraId="1CFA8E14" w14:textId="2DEACE51" w:rsidR="0078229C" w:rsidRPr="00413FF4" w:rsidRDefault="0078229C" w:rsidP="41628871">
      <w:pPr>
        <w:rPr>
          <w:rFonts w:asciiTheme="minorHAnsi" w:hAnsiTheme="minorHAnsi"/>
        </w:rPr>
      </w:pPr>
      <w:r w:rsidRPr="00413FF4">
        <w:rPr>
          <w:rFonts w:asciiTheme="minorHAnsi" w:hAnsiTheme="minorHAnsi"/>
        </w:rPr>
        <w:t>BWRX-300 kasutava tuumajaama projekteerimiseks ja ehitamiseks Eestis on Fermi Energia läbirääkimistes nii esimese selle tehnoloogiaga jaama rajaja</w:t>
      </w:r>
      <w:r w:rsidR="51734D4C" w:rsidRPr="00413FF4">
        <w:rPr>
          <w:rFonts w:asciiTheme="minorHAnsi" w:hAnsiTheme="minorHAnsi"/>
        </w:rPr>
        <w:t xml:space="preserve"> Ontario Power Generationiga</w:t>
      </w:r>
      <w:r w:rsidRPr="00413FF4">
        <w:rPr>
          <w:rFonts w:asciiTheme="minorHAnsi" w:hAnsiTheme="minorHAnsi"/>
        </w:rPr>
        <w:t xml:space="preserve"> </w:t>
      </w:r>
      <w:r w:rsidR="3EAAC92D" w:rsidRPr="00413FF4">
        <w:rPr>
          <w:rFonts w:asciiTheme="minorHAnsi" w:hAnsiTheme="minorHAnsi"/>
        </w:rPr>
        <w:t>(</w:t>
      </w:r>
      <w:r w:rsidRPr="00413FF4">
        <w:rPr>
          <w:rFonts w:asciiTheme="minorHAnsi" w:hAnsiTheme="minorHAnsi"/>
        </w:rPr>
        <w:t>OPG</w:t>
      </w:r>
      <w:r w:rsidR="35D73080" w:rsidRPr="00413FF4">
        <w:rPr>
          <w:rFonts w:asciiTheme="minorHAnsi" w:hAnsiTheme="minorHAnsi"/>
        </w:rPr>
        <w:t>)</w:t>
      </w:r>
      <w:r w:rsidRPr="00413FF4">
        <w:rPr>
          <w:rFonts w:asciiTheme="minorHAnsi" w:hAnsiTheme="minorHAnsi"/>
        </w:rPr>
        <w:t>, peaehitaja Aecon-iga kui ka suurte kogemuste ja referentsidega Korea tuumaehitusettevõtetega (Samsung C&amp;T, Daewoo E&amp;C).</w:t>
      </w:r>
    </w:p>
    <w:p w14:paraId="532961C4" w14:textId="1E3282B7" w:rsidR="0078229C" w:rsidRPr="00413FF4" w:rsidRDefault="0078229C" w:rsidP="00DC7CB6">
      <w:pPr>
        <w:rPr>
          <w:rFonts w:asciiTheme="minorHAnsi" w:hAnsiTheme="minorHAnsi"/>
          <w:b/>
          <w:bCs/>
        </w:rPr>
      </w:pPr>
      <w:r w:rsidRPr="00413FF4">
        <w:rPr>
          <w:rFonts w:asciiTheme="minorHAnsi" w:hAnsiTheme="minorHAnsi"/>
          <w:b/>
          <w:bCs/>
        </w:rPr>
        <w:t>BWRX-300 tehnoloogia valmisolek</w:t>
      </w:r>
      <w:r w:rsidRPr="00413FF4">
        <w:rPr>
          <w:rFonts w:asciiTheme="minorHAnsi" w:hAnsiTheme="minorHAnsi"/>
        </w:rPr>
        <w:t>. BWRX-300 näol on tegemist 10. põlvkonna 300 MW elektrilise võimsusega keevaveereaktoriga, mida on arendatud aastast 1955. Tehnoloogia peamiseks arendajaks on olnud just GEH. BWRX-300 on vähendatud võimsusega versioon US NRC poolt sertifitseeritud 1500 MWe ESBWR ja käigus olevatest 1300 MWe ABWR reaktoritest. Täienduste abil on BWRX-300 jaama kapitalikulu ning toodetava energia hind madalam, tagades kõrgetasemelis</w:t>
      </w:r>
      <w:r w:rsidR="1C7E8CEF" w:rsidRPr="00413FF4">
        <w:rPr>
          <w:rFonts w:asciiTheme="minorHAnsi" w:hAnsiTheme="minorHAnsi"/>
        </w:rPr>
        <w:t>e</w:t>
      </w:r>
      <w:r w:rsidRPr="00413FF4">
        <w:rPr>
          <w:rFonts w:asciiTheme="minorHAnsi" w:hAnsiTheme="minorHAnsi"/>
        </w:rPr>
        <w:t xml:space="preserve"> ohutus</w:t>
      </w:r>
      <w:r w:rsidR="2AC36378" w:rsidRPr="00413FF4">
        <w:rPr>
          <w:rFonts w:asciiTheme="minorHAnsi" w:hAnsiTheme="minorHAnsi"/>
        </w:rPr>
        <w:t>e</w:t>
      </w:r>
      <w:r w:rsidRPr="00413FF4">
        <w:rPr>
          <w:rFonts w:asciiTheme="minorHAnsi" w:hAnsiTheme="minorHAnsi"/>
        </w:rPr>
        <w:t xml:space="preserve"> ja</w:t>
      </w:r>
      <w:r w:rsidR="417C186B" w:rsidRPr="00413FF4">
        <w:rPr>
          <w:rFonts w:asciiTheme="minorHAnsi" w:hAnsiTheme="minorHAnsi"/>
        </w:rPr>
        <w:t xml:space="preserve"> võimaldades</w:t>
      </w:r>
      <w:r w:rsidRPr="00413FF4">
        <w:rPr>
          <w:rFonts w:asciiTheme="minorHAnsi" w:hAnsiTheme="minorHAnsi"/>
        </w:rPr>
        <w:t xml:space="preserve"> vähendada ehituse, käidu, hoolduse ja dekomissioneerimisega seotud kulusid. Hetkel on maailmas töös 40 GEH-i keevaveereaktorit, mille</w:t>
      </w:r>
      <w:r w:rsidR="52230093" w:rsidRPr="00413FF4">
        <w:rPr>
          <w:rFonts w:asciiTheme="minorHAnsi" w:hAnsiTheme="minorHAnsi"/>
        </w:rPr>
        <w:t>ga käitajatel</w:t>
      </w:r>
      <w:r w:rsidRPr="00413FF4">
        <w:rPr>
          <w:rFonts w:asciiTheme="minorHAnsi" w:hAnsiTheme="minorHAnsi"/>
        </w:rPr>
        <w:t xml:space="preserve"> on </w:t>
      </w:r>
      <w:r w:rsidR="7225496A" w:rsidRPr="00413FF4">
        <w:rPr>
          <w:rFonts w:asciiTheme="minorHAnsi" w:hAnsiTheme="minorHAnsi"/>
        </w:rPr>
        <w:t>kokku</w:t>
      </w:r>
      <w:r w:rsidRPr="00413FF4">
        <w:rPr>
          <w:rFonts w:asciiTheme="minorHAnsi" w:hAnsiTheme="minorHAnsi"/>
        </w:rPr>
        <w:t xml:space="preserve"> sadu reaktoriaastaid kogemust. Keevaveereaktoreid kasutatakse täna USAs, Jaapanis, Šveitsis, Hispaanias</w:t>
      </w:r>
      <w:r w:rsidR="45CA16F7" w:rsidRPr="00413FF4">
        <w:rPr>
          <w:rFonts w:asciiTheme="minorHAnsi" w:hAnsiTheme="minorHAnsi"/>
        </w:rPr>
        <w:t xml:space="preserve"> ja</w:t>
      </w:r>
      <w:r w:rsidRPr="00413FF4">
        <w:rPr>
          <w:rFonts w:asciiTheme="minorHAnsi" w:hAnsiTheme="minorHAnsi"/>
        </w:rPr>
        <w:t xml:space="preserve"> Mehhikos. Soomes ja Rootsis on neid kokku töös vastavalt kaks ja neli. Tegemist on 900-1400 MW elektrilise võimsusega reaktoritega, mis ehitati valmis 4-7 aastaga perioodil 1974-1985. Keevaveereaktorite töökindlus on väga kõrge, 2021-2023 perioodil oli nende reaktorite kasutustegur 92.6%</w:t>
      </w:r>
      <w:r w:rsidRPr="00413FF4">
        <w:rPr>
          <w:rStyle w:val="FootnoteReference"/>
          <w:rFonts w:asciiTheme="minorHAnsi" w:hAnsiTheme="minorHAnsi"/>
        </w:rPr>
        <w:footnoteReference w:id="50"/>
      </w:r>
      <w:r w:rsidRPr="00413FF4">
        <w:rPr>
          <w:rFonts w:asciiTheme="minorHAnsi" w:hAnsiTheme="minorHAnsi"/>
        </w:rPr>
        <w:t>.</w:t>
      </w:r>
    </w:p>
    <w:p w14:paraId="7598877F" w14:textId="6B48BA71" w:rsidR="0078229C" w:rsidRPr="00413FF4" w:rsidRDefault="0078229C" w:rsidP="0078229C">
      <w:pPr>
        <w:rPr>
          <w:rFonts w:asciiTheme="minorHAnsi" w:hAnsiTheme="minorHAnsi"/>
        </w:rPr>
      </w:pPr>
      <w:r w:rsidRPr="00413FF4">
        <w:rPr>
          <w:rFonts w:asciiTheme="minorHAnsi" w:hAnsiTheme="minorHAnsi"/>
        </w:rPr>
        <w:t>BWRX-300 tugineb suures osas olemasolevatel</w:t>
      </w:r>
      <w:r w:rsidR="324A0BE1" w:rsidRPr="00413FF4">
        <w:rPr>
          <w:rFonts w:asciiTheme="minorHAnsi" w:hAnsiTheme="minorHAnsi"/>
        </w:rPr>
        <w:t>,</w:t>
      </w:r>
      <w:r w:rsidRPr="00413FF4">
        <w:rPr>
          <w:rFonts w:asciiTheme="minorHAnsi" w:hAnsiTheme="minorHAnsi"/>
        </w:rPr>
        <w:t xml:space="preserve"> keevaveereaktorites juba kasutusel </w:t>
      </w:r>
      <w:r w:rsidR="1AA2BF36" w:rsidRPr="00413FF4">
        <w:rPr>
          <w:rFonts w:asciiTheme="minorHAnsi" w:hAnsiTheme="minorHAnsi"/>
        </w:rPr>
        <w:t>olevatel</w:t>
      </w:r>
      <w:r w:rsidRPr="00413FF4">
        <w:rPr>
          <w:rFonts w:asciiTheme="minorHAnsi" w:hAnsiTheme="minorHAnsi"/>
        </w:rPr>
        <w:t xml:space="preserve"> tehnoloogilistel lahendustel, süsteemidel ja komponentidel. Peamiseks uudsuseks on väiksem võimsus ja lihtsustatud jaama disain, mille hulka kuulu</w:t>
      </w:r>
      <w:r w:rsidR="1BDDF19E" w:rsidRPr="00413FF4">
        <w:rPr>
          <w:rFonts w:asciiTheme="minorHAnsi" w:hAnsiTheme="minorHAnsi"/>
        </w:rPr>
        <w:t>vad</w:t>
      </w:r>
      <w:r w:rsidRPr="00413FF4">
        <w:rPr>
          <w:rFonts w:asciiTheme="minorHAnsi" w:hAnsiTheme="minorHAnsi"/>
        </w:rPr>
        <w:t xml:space="preserve"> reaktorianumaga integreeritud isolatsiooniklapid, pumpadeta käidurežiim ja välise elektritoite vajaduse puudumine kaitsesüsteemidel. BWRX-300 kasutab </w:t>
      </w:r>
      <w:r w:rsidR="5784357E" w:rsidRPr="00413FF4">
        <w:rPr>
          <w:rFonts w:asciiTheme="minorHAnsi" w:hAnsiTheme="minorHAnsi"/>
        </w:rPr>
        <w:t>standardset</w:t>
      </w:r>
      <w:r w:rsidRPr="00413FF4">
        <w:rPr>
          <w:rFonts w:asciiTheme="minorHAnsi" w:hAnsiTheme="minorHAnsi"/>
        </w:rPr>
        <w:t xml:space="preserve"> GNF2 kütust, mida kasutatakse 80% töötatavates keevaveereaktorites. </w:t>
      </w:r>
    </w:p>
    <w:p w14:paraId="77931788" w14:textId="7D340F9F" w:rsidR="0078229C" w:rsidRPr="00413FF4" w:rsidRDefault="0078229C" w:rsidP="0078229C">
      <w:pPr>
        <w:rPr>
          <w:rFonts w:asciiTheme="minorHAnsi" w:hAnsiTheme="minorHAnsi"/>
        </w:rPr>
      </w:pPr>
      <w:r w:rsidRPr="00413FF4">
        <w:rPr>
          <w:rFonts w:asciiTheme="minorHAnsi" w:hAnsiTheme="minorHAnsi"/>
          <w:b/>
          <w:bCs/>
        </w:rPr>
        <w:t>BWRX-300 rajamine mujal</w:t>
      </w:r>
    </w:p>
    <w:p w14:paraId="60FABB1C" w14:textId="1C18B160" w:rsidR="0078229C" w:rsidRPr="00413FF4" w:rsidRDefault="0078229C" w:rsidP="0078229C">
      <w:pPr>
        <w:rPr>
          <w:rFonts w:asciiTheme="minorHAnsi" w:hAnsiTheme="minorHAnsi"/>
        </w:rPr>
      </w:pPr>
      <w:r w:rsidRPr="00413FF4">
        <w:rPr>
          <w:rFonts w:asciiTheme="minorHAnsi" w:hAnsiTheme="minorHAnsi"/>
        </w:rPr>
        <w:t>GEH koostöös OPG (Kanada), TVA (USA) ja OSGE (Poola) energiaettevõtetega loomas jaama standardprojekti, mis vastav rahvusvahelise aatomienergia agentuuri IAEA nõuetele ja on litsentseeritav USAs, Kanadas ja Euroopas. BWRX-300 on eelloastamise protsessis UKs (regulaator ONR), USAs (USNRC), Poolas (PAA). Eelloastamise eesmärgiks on valideerida jaama standardprojekti vastavus erinevate riikide regulatsioone silmas pidades</w:t>
      </w:r>
      <w:r w:rsidR="619D0EDE" w:rsidRPr="00413FF4">
        <w:rPr>
          <w:rFonts w:asciiTheme="minorHAnsi" w:hAnsiTheme="minorHAnsi"/>
        </w:rPr>
        <w:t>,</w:t>
      </w:r>
      <w:r w:rsidRPr="00413FF4">
        <w:rPr>
          <w:rFonts w:asciiTheme="minorHAnsi" w:hAnsiTheme="minorHAnsi"/>
        </w:rPr>
        <w:t xml:space="preserve"> minimeerides seeläbi loastamisega seotud riske.</w:t>
      </w:r>
    </w:p>
    <w:p w14:paraId="0DE90102" w14:textId="185F1A0A" w:rsidR="0078229C" w:rsidRPr="00413FF4" w:rsidRDefault="0078229C" w:rsidP="0078229C">
      <w:pPr>
        <w:rPr>
          <w:rFonts w:asciiTheme="minorHAnsi" w:hAnsiTheme="minorHAnsi"/>
        </w:rPr>
      </w:pPr>
      <w:r w:rsidRPr="00413FF4">
        <w:rPr>
          <w:rFonts w:asciiTheme="minorHAnsi" w:hAnsiTheme="minorHAnsi"/>
          <w:i/>
          <w:iCs/>
        </w:rPr>
        <w:t>Kanada</w:t>
      </w:r>
      <w:r w:rsidRPr="00413FF4">
        <w:rPr>
          <w:rFonts w:asciiTheme="minorHAnsi" w:hAnsiTheme="minorHAnsi"/>
        </w:rPr>
        <w:t xml:space="preserve">. Darlington New Nuclear Project (DNNP) on kõige esimene ja kaugemale jõudnud BWRX-300 rajamine. 2023. aasta märtsis valminud tehnoloogia hinnang eelloamenetluses kinnitab, et puuduvad põhimõttelised vastuolud Kanada loamenetluse ja regulatiivjuhenditega. OPG esitas Kanada tuumaohutuskomisjonile ehitusloa taotluse Darlingtonis olemasoleva tuumajaama </w:t>
      </w:r>
      <w:r w:rsidRPr="00413FF4">
        <w:rPr>
          <w:rFonts w:asciiTheme="minorHAnsi" w:hAnsiTheme="minorHAnsi"/>
        </w:rPr>
        <w:lastRenderedPageBreak/>
        <w:t>kõrvale BWRX-300 tehnoloogiat kasutavale projektile 2022. aasta oktoobris. Nelja BWRX-300 reaktoriga Darlingtoni jaama laiendus rajatakse OPG ning partnerite Aecon, Atkins Realis ja GE Hitachi ühisprojektina. 20</w:t>
      </w:r>
      <w:r w:rsidR="00771D43" w:rsidRPr="00413FF4">
        <w:rPr>
          <w:rFonts w:asciiTheme="minorHAnsi" w:hAnsiTheme="minorHAnsi"/>
        </w:rPr>
        <w:t>2</w:t>
      </w:r>
      <w:r w:rsidRPr="00413FF4">
        <w:rPr>
          <w:rFonts w:asciiTheme="minorHAnsi" w:hAnsiTheme="minorHAnsi"/>
        </w:rPr>
        <w:t>2. septembris alanud jaama platsi ettevalmistustööd ES Fox poolt lõppesid märtsis 2024 ja plats on üle antud ehituse peatöövõtjale Aecon</w:t>
      </w:r>
      <w:r w:rsidRPr="00413FF4">
        <w:rPr>
          <w:rStyle w:val="FootnoteReference"/>
          <w:rFonts w:asciiTheme="minorHAnsi" w:hAnsiTheme="minorHAnsi"/>
        </w:rPr>
        <w:footnoteReference w:id="51"/>
      </w:r>
      <w:r w:rsidRPr="00413FF4">
        <w:rPr>
          <w:rFonts w:asciiTheme="minorHAnsi" w:hAnsiTheme="minorHAnsi"/>
        </w:rPr>
        <w:t>. Ehitusloa menetlus on lõppfaasis ja loa väljastamine toimub eelda</w:t>
      </w:r>
      <w:r w:rsidR="00887C52" w:rsidRPr="00413FF4">
        <w:rPr>
          <w:rFonts w:asciiTheme="minorHAnsi" w:hAnsiTheme="minorHAnsi"/>
        </w:rPr>
        <w:t>ta</w:t>
      </w:r>
      <w:r w:rsidRPr="00413FF4">
        <w:rPr>
          <w:rFonts w:asciiTheme="minorHAnsi" w:hAnsiTheme="minorHAnsi"/>
        </w:rPr>
        <w:t>vasti 2025. aasta 1-2 kvartalis pärast 2024. oktoobris ja 2025. jaanuaris toimuvaid avalikke kuulamisi.</w:t>
      </w:r>
    </w:p>
    <w:p w14:paraId="3ED8696A" w14:textId="3CE34FB6" w:rsidR="0078229C" w:rsidRPr="00413FF4" w:rsidRDefault="0078229C" w:rsidP="0078229C">
      <w:pPr>
        <w:rPr>
          <w:rFonts w:asciiTheme="minorHAnsi" w:hAnsiTheme="minorHAnsi"/>
        </w:rPr>
      </w:pPr>
      <w:r w:rsidRPr="00413FF4">
        <w:rPr>
          <w:rFonts w:asciiTheme="minorHAnsi" w:hAnsiTheme="minorHAnsi"/>
        </w:rPr>
        <w:t>Kanadas on lisaks OPGle kindlalt valinud BWRX-300 kahe reaktori rajamiseks senise Estevani kivisöeelektrijaama asemel</w:t>
      </w:r>
      <w:r w:rsidR="08BE8D12" w:rsidRPr="00413FF4">
        <w:rPr>
          <w:rFonts w:asciiTheme="minorHAnsi" w:hAnsiTheme="minorHAnsi"/>
        </w:rPr>
        <w:t>e</w:t>
      </w:r>
      <w:r w:rsidRPr="00413FF4">
        <w:rPr>
          <w:rStyle w:val="FootnoteReference"/>
          <w:rFonts w:asciiTheme="minorHAnsi" w:hAnsiTheme="minorHAnsi"/>
        </w:rPr>
        <w:footnoteReference w:id="52"/>
      </w:r>
      <w:r w:rsidRPr="00413FF4">
        <w:rPr>
          <w:rFonts w:asciiTheme="minorHAnsi" w:hAnsiTheme="minorHAnsi"/>
        </w:rPr>
        <w:t>. Alberta provintsi suurim elektritootja Capital Power alustas 2024 koostööd OPGga kaalumaks väikereaktorite, suure tõenäosusega BWRX-300, rajamist Albertas</w:t>
      </w:r>
      <w:r w:rsidRPr="00413FF4">
        <w:rPr>
          <w:rStyle w:val="FootnoteReference"/>
          <w:rFonts w:asciiTheme="minorHAnsi" w:hAnsiTheme="minorHAnsi"/>
        </w:rPr>
        <w:footnoteReference w:id="53"/>
      </w:r>
      <w:r w:rsidRPr="00413FF4">
        <w:rPr>
          <w:rFonts w:asciiTheme="minorHAnsi" w:hAnsiTheme="minorHAnsi"/>
        </w:rPr>
        <w:t>.</w:t>
      </w:r>
    </w:p>
    <w:p w14:paraId="0F50F07C" w14:textId="1376A0EA" w:rsidR="0078229C" w:rsidRPr="00413FF4" w:rsidRDefault="0078229C" w:rsidP="0078229C">
      <w:pPr>
        <w:rPr>
          <w:rFonts w:asciiTheme="minorHAnsi" w:hAnsiTheme="minorHAnsi"/>
        </w:rPr>
      </w:pPr>
      <w:r w:rsidRPr="00413FF4">
        <w:rPr>
          <w:rFonts w:asciiTheme="minorHAnsi" w:hAnsiTheme="minorHAnsi"/>
          <w:i/>
          <w:iCs/>
        </w:rPr>
        <w:t>Poola</w:t>
      </w:r>
      <w:r w:rsidRPr="00413FF4">
        <w:rPr>
          <w:rFonts w:asciiTheme="minorHAnsi" w:hAnsiTheme="minorHAnsi"/>
        </w:rPr>
        <w:t>. Projektiarendaja Orlen Synthos Green Energy (OSGE) on teostamas BWRX-300 keskkonnamõju</w:t>
      </w:r>
      <w:r w:rsidR="698F4A64" w:rsidRPr="00413FF4">
        <w:rPr>
          <w:rFonts w:asciiTheme="minorHAnsi" w:hAnsiTheme="minorHAnsi"/>
        </w:rPr>
        <w:t xml:space="preserve">de </w:t>
      </w:r>
      <w:r w:rsidRPr="00413FF4">
        <w:rPr>
          <w:rFonts w:asciiTheme="minorHAnsi" w:hAnsiTheme="minorHAnsi"/>
        </w:rPr>
        <w:t>hindamisi kuues võimalikus asukohas, mille osas Poola Kliima- ja keskkonnaministeerium väljastas põhimõttelise loa 6 tuumajaama rajamiseks 7. detsembril 2023 ning veebruaris 2024 kinnitas Poola Keskkonnakaitseameti peadirektor keskkonnamõju hindamise programmi esimese, Stawy Monowskie asukoha jaoks</w:t>
      </w:r>
      <w:r w:rsidRPr="00413FF4">
        <w:rPr>
          <w:rStyle w:val="FootnoteReference"/>
          <w:rFonts w:asciiTheme="minorHAnsi" w:hAnsiTheme="minorHAnsi"/>
        </w:rPr>
        <w:footnoteReference w:id="54"/>
      </w:r>
      <w:r w:rsidRPr="00413FF4">
        <w:rPr>
          <w:rFonts w:asciiTheme="minorHAnsi" w:hAnsiTheme="minorHAnsi"/>
        </w:rPr>
        <w:t>.</w:t>
      </w:r>
    </w:p>
    <w:p w14:paraId="2F268AE2" w14:textId="15DEC9CC" w:rsidR="0078229C" w:rsidRPr="00413FF4" w:rsidRDefault="0078229C" w:rsidP="0078229C">
      <w:pPr>
        <w:rPr>
          <w:rFonts w:asciiTheme="minorHAnsi" w:hAnsiTheme="minorHAnsi"/>
        </w:rPr>
      </w:pPr>
      <w:r w:rsidRPr="00413FF4">
        <w:rPr>
          <w:rFonts w:asciiTheme="minorHAnsi" w:hAnsiTheme="minorHAnsi"/>
          <w:i/>
          <w:iCs/>
        </w:rPr>
        <w:t>USA</w:t>
      </w:r>
      <w:r w:rsidRPr="00413FF4">
        <w:rPr>
          <w:rFonts w:asciiTheme="minorHAnsi" w:hAnsiTheme="minorHAnsi"/>
        </w:rPr>
        <w:t>. BWRX-300 on valinud rajatavaks väikereaktori tehnoloogiaks USA riiklik energiaettevõte Tennessee Valley Authority (TVA), mille nõukogu  autoriseeris</w:t>
      </w:r>
      <w:r w:rsidR="26F251D2" w:rsidRPr="00413FF4">
        <w:rPr>
          <w:rFonts w:asciiTheme="minorHAnsi" w:hAnsiTheme="minorHAnsi"/>
        </w:rPr>
        <w:t xml:space="preserve"> augustis 2024</w:t>
      </w:r>
      <w:r w:rsidRPr="00413FF4">
        <w:rPr>
          <w:rFonts w:asciiTheme="minorHAnsi" w:hAnsiTheme="minorHAnsi"/>
        </w:rPr>
        <w:t xml:space="preserve">   täiendava 150 mln USD mahus rahastuse</w:t>
      </w:r>
      <w:r w:rsidR="5ACA4F4B" w:rsidRPr="00413FF4">
        <w:rPr>
          <w:rFonts w:asciiTheme="minorHAnsi" w:hAnsiTheme="minorHAnsi"/>
        </w:rPr>
        <w:t xml:space="preserve"> rajamisprogrammiks</w:t>
      </w:r>
      <w:r w:rsidRPr="00413FF4">
        <w:rPr>
          <w:rStyle w:val="FootnoteReference"/>
          <w:rFonts w:asciiTheme="minorHAnsi" w:hAnsiTheme="minorHAnsi"/>
        </w:rPr>
        <w:footnoteReference w:id="55"/>
      </w:r>
      <w:r w:rsidRPr="00413FF4">
        <w:rPr>
          <w:rFonts w:asciiTheme="minorHAnsi" w:hAnsiTheme="minorHAnsi"/>
          <w:vertAlign w:val="superscript"/>
        </w:rPr>
        <w:t>,</w:t>
      </w:r>
      <w:r w:rsidRPr="00413FF4">
        <w:rPr>
          <w:rStyle w:val="FootnoteReference"/>
          <w:rFonts w:asciiTheme="minorHAnsi" w:hAnsiTheme="minorHAnsi"/>
        </w:rPr>
        <w:footnoteReference w:id="56"/>
      </w:r>
      <w:r w:rsidRPr="00413FF4">
        <w:rPr>
          <w:rFonts w:asciiTheme="minorHAnsi" w:hAnsiTheme="minorHAnsi"/>
        </w:rPr>
        <w:t>. TVA-l on väikereaktoriga tuumajaama asukoha luba olemas, praegu käivad BWRX-300 ehitamise ja loamenetluse eeltööd.</w:t>
      </w:r>
    </w:p>
    <w:p w14:paraId="74AABEAA" w14:textId="77777777" w:rsidR="0078229C" w:rsidRPr="00413FF4" w:rsidRDefault="0078229C" w:rsidP="0078229C">
      <w:pPr>
        <w:rPr>
          <w:rFonts w:asciiTheme="minorHAnsi" w:hAnsiTheme="minorHAnsi"/>
        </w:rPr>
      </w:pPr>
      <w:r w:rsidRPr="00413FF4">
        <w:rPr>
          <w:rFonts w:asciiTheme="minorHAnsi" w:hAnsiTheme="minorHAnsi"/>
          <w:i/>
          <w:iCs/>
        </w:rPr>
        <w:t>Euroopa</w:t>
      </w:r>
      <w:r w:rsidRPr="00413FF4">
        <w:rPr>
          <w:rFonts w:asciiTheme="minorHAnsi" w:hAnsiTheme="minorHAnsi"/>
        </w:rPr>
        <w:t>. Juunis 2024 moodustasid 18 Euroopa ettevõtet Euroopa Komisjoni väikereaktorite tööstusalliansi BWRX-300 tehnoloogia töörühma, seega lisaks Orlen Synthos Green Energyle on 7 energiaettevõtet Euroopas  tõsiselt kaalumas BWRX-300 väikereaktori rajamist.</w:t>
      </w:r>
    </w:p>
    <w:p w14:paraId="5561734C" w14:textId="77777777" w:rsidR="0078229C" w:rsidRPr="00413FF4" w:rsidRDefault="0078229C" w:rsidP="0078229C">
      <w:pPr>
        <w:rPr>
          <w:rFonts w:asciiTheme="minorHAnsi" w:hAnsiTheme="minorHAnsi"/>
        </w:rPr>
      </w:pPr>
      <w:r w:rsidRPr="00413FF4">
        <w:rPr>
          <w:rFonts w:asciiTheme="minorHAnsi" w:hAnsiTheme="minorHAnsi"/>
        </w:rPr>
        <w:t>Seega on BWRX-300 ainus kindlalt rajatav väikereaktor OECD riikides, millel on mitmed jätkuvad kindlad ning tõsiselt kaaluvad kliendid. See võimaldab alandada ehitusriske, saavutada disainiküpsust, mitmekesistada ning alandada kulusid tarneahelas ning saavutada madalamaid laenuintresse, mis on kaalukas põhjendus väikereaktorite rajamise kasuks.</w:t>
      </w:r>
    </w:p>
    <w:p w14:paraId="6972D21F" w14:textId="1EF041E5" w:rsidR="006B4360" w:rsidRPr="00413FF4" w:rsidRDefault="0078229C" w:rsidP="0078229C">
      <w:pPr>
        <w:rPr>
          <w:rFonts w:asciiTheme="minorHAnsi" w:hAnsiTheme="minorHAnsi"/>
        </w:rPr>
      </w:pPr>
      <w:r w:rsidRPr="00413FF4">
        <w:rPr>
          <w:rFonts w:asciiTheme="minorHAnsi" w:hAnsiTheme="minorHAnsi"/>
        </w:rPr>
        <w:t>Taotlejale teadaoleva info alusel puuduvad põhjused eeldada, et riigi eriplaneeringuga kavandatava tegevuse, so tuumaelektrijaama planeerimine, rajamine ja tuumaenergia tootmine, ei oleks tulevikus võimalik.</w:t>
      </w:r>
    </w:p>
    <w:p w14:paraId="6F59BDF9" w14:textId="1DC6F858" w:rsidR="006B4360" w:rsidRPr="00413FF4" w:rsidRDefault="006B4360" w:rsidP="006B4360">
      <w:pPr>
        <w:spacing w:before="120" w:after="120"/>
        <w:rPr>
          <w:rFonts w:asciiTheme="minorHAnsi" w:eastAsia="Times New Roman" w:hAnsiTheme="minorHAnsi"/>
          <w:b/>
          <w:bCs/>
        </w:rPr>
      </w:pPr>
      <w:r w:rsidRPr="00413FF4">
        <w:rPr>
          <w:rFonts w:asciiTheme="minorHAnsi" w:eastAsia="Times New Roman" w:hAnsiTheme="minorHAnsi"/>
          <w:b/>
          <w:bCs/>
        </w:rPr>
        <w:t>Inimressursside arendamine.</w:t>
      </w:r>
    </w:p>
    <w:p w14:paraId="1BD22E8B" w14:textId="77777777" w:rsidR="000C2491" w:rsidRPr="00413FF4" w:rsidRDefault="000C2491" w:rsidP="000C2491">
      <w:pPr>
        <w:rPr>
          <w:rFonts w:asciiTheme="minorHAnsi" w:hAnsiTheme="minorHAnsi"/>
        </w:rPr>
      </w:pPr>
      <w:r w:rsidRPr="00413FF4">
        <w:rPr>
          <w:rFonts w:asciiTheme="minorHAnsi" w:hAnsiTheme="minorHAnsi"/>
        </w:rPr>
        <w:t xml:space="preserve">Fermi Energial on olemas vastavalt projekti arenguetappidele inimressursi arendamise strateegia ning värbamise plaan, tagamaks piisava ja pädeva personali olemasolu õigel ajahetkel. Need strateegiad ja plaanid on lahti kirjutatud järgmistes dokumentides: </w:t>
      </w:r>
    </w:p>
    <w:p w14:paraId="69504A68" w14:textId="72D89AFC" w:rsidR="000C2491" w:rsidRPr="00413FF4" w:rsidRDefault="000C2491" w:rsidP="000C2491">
      <w:pPr>
        <w:rPr>
          <w:rFonts w:asciiTheme="minorHAnsi" w:hAnsiTheme="minorHAnsi"/>
        </w:rPr>
      </w:pPr>
      <w:r w:rsidRPr="00413FF4">
        <w:rPr>
          <w:rFonts w:asciiTheme="minorHAnsi" w:hAnsiTheme="minorHAnsi"/>
          <w:b/>
        </w:rPr>
        <w:lastRenderedPageBreak/>
        <w:t>Conceptual Statement of HR Development Strategy</w:t>
      </w:r>
      <w:r w:rsidRPr="00413FF4">
        <w:rPr>
          <w:rFonts w:asciiTheme="minorHAnsi" w:hAnsiTheme="minorHAnsi"/>
        </w:rPr>
        <w:t xml:space="preserve"> – meie visioon ja põhimõtted, mille järgi planeerime arendada VMR programmi jaoks vajalikke inimressursse Eestis. </w:t>
      </w:r>
      <w:r w:rsidR="00140295" w:rsidRPr="00413FF4">
        <w:rPr>
          <w:rFonts w:asciiTheme="minorHAnsi" w:hAnsiTheme="minorHAnsi"/>
        </w:rPr>
        <w:t xml:space="preserve">LISA </w:t>
      </w:r>
      <w:r w:rsidRPr="00413FF4">
        <w:rPr>
          <w:rFonts w:asciiTheme="minorHAnsi" w:hAnsiTheme="minorHAnsi"/>
        </w:rPr>
        <w:t>1</w:t>
      </w:r>
      <w:r w:rsidR="00FD61FD" w:rsidRPr="00413FF4">
        <w:rPr>
          <w:rFonts w:asciiTheme="minorHAnsi" w:hAnsiTheme="minorHAnsi"/>
        </w:rPr>
        <w:t>9</w:t>
      </w:r>
    </w:p>
    <w:p w14:paraId="484375A9" w14:textId="38DE3360" w:rsidR="000C2491" w:rsidRPr="00413FF4" w:rsidRDefault="000C2491" w:rsidP="000C2491">
      <w:pPr>
        <w:rPr>
          <w:rFonts w:asciiTheme="minorHAnsi" w:hAnsiTheme="minorHAnsi"/>
        </w:rPr>
      </w:pPr>
      <w:r w:rsidRPr="00413FF4">
        <w:rPr>
          <w:rFonts w:asciiTheme="minorHAnsi" w:hAnsiTheme="minorHAnsi"/>
          <w:b/>
        </w:rPr>
        <w:t>HR Development Strategy</w:t>
      </w:r>
      <w:r w:rsidRPr="00413FF4">
        <w:rPr>
          <w:rFonts w:asciiTheme="minorHAnsi" w:hAnsiTheme="minorHAnsi"/>
        </w:rPr>
        <w:t xml:space="preserve"> – täpsem strateegia, kuidas me edasi liigume, milliseid kompetentse, millises faasis (IAEA milestones) meil on vaja ja kust neid saada või kuidas koolitada. </w:t>
      </w:r>
      <w:r w:rsidR="00140295" w:rsidRPr="00413FF4">
        <w:rPr>
          <w:rFonts w:asciiTheme="minorHAnsi" w:hAnsiTheme="minorHAnsi"/>
        </w:rPr>
        <w:t xml:space="preserve">LISA </w:t>
      </w:r>
      <w:r w:rsidR="000A2053" w:rsidRPr="00413FF4">
        <w:rPr>
          <w:rFonts w:asciiTheme="minorHAnsi" w:hAnsiTheme="minorHAnsi"/>
        </w:rPr>
        <w:t>20</w:t>
      </w:r>
      <w:r w:rsidRPr="00413FF4">
        <w:rPr>
          <w:rFonts w:asciiTheme="minorHAnsi" w:hAnsiTheme="minorHAnsi"/>
        </w:rPr>
        <w:t>.</w:t>
      </w:r>
    </w:p>
    <w:p w14:paraId="5F05B43A" w14:textId="72B714CB" w:rsidR="000C2491" w:rsidRPr="00413FF4" w:rsidRDefault="000C2491" w:rsidP="000C2491">
      <w:pPr>
        <w:rPr>
          <w:rFonts w:asciiTheme="minorHAnsi" w:hAnsiTheme="minorHAnsi"/>
        </w:rPr>
      </w:pPr>
      <w:r w:rsidRPr="00413FF4">
        <w:rPr>
          <w:rFonts w:asciiTheme="minorHAnsi" w:hAnsiTheme="minorHAnsi"/>
          <w:b/>
        </w:rPr>
        <w:t xml:space="preserve">Workforce and Training Plan </w:t>
      </w:r>
      <w:r w:rsidRPr="00413FF4">
        <w:rPr>
          <w:rFonts w:asciiTheme="minorHAnsi" w:hAnsiTheme="minorHAnsi"/>
        </w:rPr>
        <w:t xml:space="preserve">– koos Vattenfalliga töötasime välja detailse aasta-aastase plaani koos vajaminevate inimeste hulga ja nende kompetentside osas. </w:t>
      </w:r>
      <w:r w:rsidR="00140295" w:rsidRPr="00413FF4">
        <w:rPr>
          <w:rFonts w:asciiTheme="minorHAnsi" w:hAnsiTheme="minorHAnsi"/>
        </w:rPr>
        <w:t xml:space="preserve">LISA </w:t>
      </w:r>
      <w:r w:rsidR="002647CE" w:rsidRPr="00413FF4">
        <w:rPr>
          <w:rFonts w:asciiTheme="minorHAnsi" w:hAnsiTheme="minorHAnsi"/>
        </w:rPr>
        <w:t>2</w:t>
      </w:r>
      <w:r w:rsidR="00A06281" w:rsidRPr="00413FF4">
        <w:rPr>
          <w:rFonts w:asciiTheme="minorHAnsi" w:hAnsiTheme="minorHAnsi"/>
        </w:rPr>
        <w:t>1</w:t>
      </w:r>
      <w:r w:rsidRPr="00413FF4">
        <w:rPr>
          <w:rFonts w:asciiTheme="minorHAnsi" w:hAnsiTheme="minorHAnsi"/>
        </w:rPr>
        <w:t xml:space="preserve"> </w:t>
      </w:r>
    </w:p>
    <w:p w14:paraId="78DFFB1F" w14:textId="110BA9AB" w:rsidR="000C2491" w:rsidRPr="00413FF4" w:rsidRDefault="000C2491" w:rsidP="000C2491">
      <w:pPr>
        <w:rPr>
          <w:rFonts w:asciiTheme="minorHAnsi" w:hAnsiTheme="minorHAnsi"/>
        </w:rPr>
      </w:pPr>
      <w:r w:rsidRPr="00413FF4">
        <w:rPr>
          <w:rFonts w:asciiTheme="minorHAnsi" w:hAnsiTheme="minorHAnsi"/>
          <w:b/>
        </w:rPr>
        <w:t xml:space="preserve">Staffing Roadmap – </w:t>
      </w:r>
      <w:r w:rsidRPr="00413FF4">
        <w:rPr>
          <w:rFonts w:asciiTheme="minorHAnsi" w:hAnsiTheme="minorHAnsi"/>
        </w:rPr>
        <w:t xml:space="preserve">eelmainitud tööde baasil oleme kokku pannud organisatsiooni skeemid projekt põhilisteks etappideks. See näitab organisatsiooni arengut ja kasvu ajas. </w:t>
      </w:r>
      <w:r w:rsidR="00140295" w:rsidRPr="00413FF4">
        <w:rPr>
          <w:rFonts w:asciiTheme="minorHAnsi" w:hAnsiTheme="minorHAnsi"/>
        </w:rPr>
        <w:t xml:space="preserve">LISA </w:t>
      </w:r>
      <w:r w:rsidR="00F94804" w:rsidRPr="00413FF4">
        <w:rPr>
          <w:rFonts w:asciiTheme="minorHAnsi" w:hAnsiTheme="minorHAnsi"/>
        </w:rPr>
        <w:t>2</w:t>
      </w:r>
      <w:r w:rsidR="00A06281" w:rsidRPr="00413FF4">
        <w:rPr>
          <w:rFonts w:asciiTheme="minorHAnsi" w:hAnsiTheme="minorHAnsi"/>
        </w:rPr>
        <w:t>2</w:t>
      </w:r>
    </w:p>
    <w:p w14:paraId="43B1BD3D" w14:textId="4AF1BD1E" w:rsidR="000C2491" w:rsidRPr="00413FF4" w:rsidRDefault="000C2491" w:rsidP="000C2491">
      <w:pPr>
        <w:rPr>
          <w:rFonts w:asciiTheme="minorHAnsi" w:hAnsiTheme="minorHAnsi"/>
        </w:rPr>
      </w:pPr>
      <w:r w:rsidRPr="00413FF4">
        <w:rPr>
          <w:rFonts w:asciiTheme="minorHAnsi" w:hAnsiTheme="minorHAnsi"/>
        </w:rPr>
        <w:t>Sarnaselt Fermi Energiale tellis ka Keskkonnaministeerium analüüsi „</w:t>
      </w:r>
      <w:r w:rsidRPr="00413FF4">
        <w:rPr>
          <w:rFonts w:asciiTheme="minorHAnsi" w:hAnsiTheme="minorHAnsi"/>
          <w:i/>
          <w:iCs/>
        </w:rPr>
        <w:t>Tuumaenergia töörühmale inimressursside arendamise strateegia koostamine ja regulatiivse raamistiku kaardistamine</w:t>
      </w:r>
      <w:r w:rsidRPr="00413FF4">
        <w:rPr>
          <w:rFonts w:asciiTheme="minorHAnsi" w:hAnsiTheme="minorHAnsi"/>
        </w:rPr>
        <w:t>“</w:t>
      </w:r>
      <w:r w:rsidR="00591E9E" w:rsidRPr="00413FF4">
        <w:rPr>
          <w:rStyle w:val="FootnoteReference"/>
          <w:rFonts w:asciiTheme="minorHAnsi" w:hAnsiTheme="minorHAnsi"/>
        </w:rPr>
        <w:footnoteReference w:id="57"/>
      </w:r>
      <w:r w:rsidRPr="00413FF4">
        <w:rPr>
          <w:rFonts w:asciiTheme="minorHAnsi" w:hAnsiTheme="minorHAnsi"/>
        </w:rPr>
        <w:t>, kus antakse hinnang ja soovitused reguleeriva raamistiku ja vajalike inimressursside arendamiseks, et toetada tuumaenergia võimalikku kasutuselevõttu Eestis.  Inimressursse käsitlevas analüüsi osas esitatakse soovitused uue tuumaenergiat reguleeriva asutuse organisatsioonilise struktuuri ja prognoositava tulevase personalivajaduse kohta.</w:t>
      </w:r>
    </w:p>
    <w:p w14:paraId="156721F2" w14:textId="14B59312" w:rsidR="000C2491" w:rsidRPr="00413FF4" w:rsidRDefault="000C2491" w:rsidP="000C2491">
      <w:pPr>
        <w:spacing w:before="120" w:after="120"/>
        <w:rPr>
          <w:rFonts w:asciiTheme="minorHAnsi" w:eastAsia="Times New Roman" w:hAnsiTheme="minorHAnsi"/>
          <w:b/>
          <w:bCs/>
        </w:rPr>
      </w:pPr>
      <w:r w:rsidRPr="00413FF4">
        <w:rPr>
          <w:rFonts w:asciiTheme="minorHAnsi" w:hAnsiTheme="minorHAnsi"/>
        </w:rPr>
        <w:t>Nii Fermi Energia plaanides kui ka Keskkonnaministeeriumi analüüsist on oluline välja tuua, et kui projekti erinevates etappides puuduvad Eesti sisesed kompetentsid, siis neid saab edukalt korvata välisekspertide kaasamisega.</w:t>
      </w:r>
    </w:p>
    <w:p w14:paraId="593C7BD2" w14:textId="699C916C" w:rsidR="0078229C" w:rsidRPr="00413FF4" w:rsidRDefault="006B4360" w:rsidP="004E69BE">
      <w:pPr>
        <w:spacing w:before="120" w:after="120"/>
        <w:rPr>
          <w:rFonts w:asciiTheme="minorHAnsi" w:hAnsiTheme="minorHAnsi"/>
        </w:rPr>
      </w:pPr>
      <w:r w:rsidRPr="00413FF4">
        <w:rPr>
          <w:rFonts w:asciiTheme="minorHAnsi" w:eastAsia="Times New Roman" w:hAnsiTheme="minorHAnsi"/>
        </w:rPr>
        <w:t>Fermi Energia AS panustab järjepidevalt tuumaenergeetika alasesse haridusse ja järeltulevate põlvede väljaõppesse läbi</w:t>
      </w:r>
      <w:r w:rsidR="00D40597" w:rsidRPr="00413FF4">
        <w:rPr>
          <w:rFonts w:asciiTheme="minorHAnsi" w:eastAsia="Times New Roman" w:hAnsiTheme="minorHAnsi"/>
        </w:rPr>
        <w:t xml:space="preserve"> </w:t>
      </w:r>
      <w:r w:rsidRPr="00413FF4">
        <w:rPr>
          <w:rFonts w:asciiTheme="minorHAnsi" w:eastAsia="Times New Roman" w:hAnsiTheme="minorHAnsi"/>
        </w:rPr>
        <w:t>kursuste ja loengute ülikoolides</w:t>
      </w:r>
      <w:r w:rsidR="00685E4A" w:rsidRPr="00413FF4">
        <w:rPr>
          <w:rFonts w:asciiTheme="minorHAnsi" w:eastAsia="Times New Roman" w:hAnsiTheme="minorHAnsi"/>
        </w:rPr>
        <w:t>, gümnaasiumites ja põhikoolides;</w:t>
      </w:r>
      <w:r w:rsidR="00DB493E" w:rsidRPr="00413FF4">
        <w:rPr>
          <w:rFonts w:asciiTheme="minorHAnsi" w:eastAsia="Times New Roman" w:hAnsiTheme="minorHAnsi"/>
        </w:rPr>
        <w:t xml:space="preserve"> </w:t>
      </w:r>
      <w:r w:rsidR="003B6F8D" w:rsidRPr="00413FF4">
        <w:rPr>
          <w:rFonts w:asciiTheme="minorHAnsi" w:eastAsia="Times New Roman" w:hAnsiTheme="minorHAnsi"/>
        </w:rPr>
        <w:t xml:space="preserve">läbi </w:t>
      </w:r>
      <w:r w:rsidR="00DB493E" w:rsidRPr="00413FF4">
        <w:rPr>
          <w:rFonts w:asciiTheme="minorHAnsi" w:eastAsia="Times New Roman" w:hAnsiTheme="minorHAnsi"/>
        </w:rPr>
        <w:t>suve- ja sügiskoolid</w:t>
      </w:r>
      <w:r w:rsidR="001E2F79" w:rsidRPr="00413FF4">
        <w:rPr>
          <w:rFonts w:asciiTheme="minorHAnsi" w:eastAsia="Times New Roman" w:hAnsiTheme="minorHAnsi"/>
        </w:rPr>
        <w:t>e</w:t>
      </w:r>
      <w:r w:rsidR="003B6F8D" w:rsidRPr="00413FF4">
        <w:rPr>
          <w:rFonts w:asciiTheme="minorHAnsi" w:eastAsia="Times New Roman" w:hAnsiTheme="minorHAnsi"/>
        </w:rPr>
        <w:t>; läbi stipendiumite</w:t>
      </w:r>
      <w:r w:rsidR="00E0768B" w:rsidRPr="00413FF4">
        <w:rPr>
          <w:rFonts w:asciiTheme="minorHAnsi" w:eastAsia="Times New Roman" w:hAnsiTheme="minorHAnsi"/>
        </w:rPr>
        <w:t xml:space="preserve"> toetades</w:t>
      </w:r>
      <w:r w:rsidR="00D77C43" w:rsidRPr="00413FF4">
        <w:rPr>
          <w:rFonts w:asciiTheme="minorHAnsi" w:eastAsia="Times New Roman" w:hAnsiTheme="minorHAnsi"/>
        </w:rPr>
        <w:t xml:space="preserve"> Eesti noorte </w:t>
      </w:r>
      <w:r w:rsidR="00D94B59" w:rsidRPr="00413FF4">
        <w:rPr>
          <w:rFonts w:asciiTheme="minorHAnsi" w:eastAsia="Times New Roman" w:hAnsiTheme="minorHAnsi"/>
        </w:rPr>
        <w:t xml:space="preserve">tuumaenergeetika alaseid õpinguid välisülikoolides; </w:t>
      </w:r>
      <w:r w:rsidR="00F303AE" w:rsidRPr="00413FF4">
        <w:rPr>
          <w:rFonts w:asciiTheme="minorHAnsi" w:eastAsia="Times New Roman" w:hAnsiTheme="minorHAnsi"/>
        </w:rPr>
        <w:t>läbi</w:t>
      </w:r>
      <w:r w:rsidR="00D47CAA" w:rsidRPr="00413FF4">
        <w:rPr>
          <w:rFonts w:asciiTheme="minorHAnsi" w:eastAsia="Times New Roman" w:hAnsiTheme="minorHAnsi"/>
        </w:rPr>
        <w:t xml:space="preserve"> erinevate</w:t>
      </w:r>
      <w:r w:rsidR="00F303AE" w:rsidRPr="00413FF4">
        <w:rPr>
          <w:rFonts w:asciiTheme="minorHAnsi" w:eastAsia="Times New Roman" w:hAnsiTheme="minorHAnsi"/>
        </w:rPr>
        <w:t xml:space="preserve"> info</w:t>
      </w:r>
      <w:r w:rsidR="00417936" w:rsidRPr="00413FF4">
        <w:rPr>
          <w:rFonts w:asciiTheme="minorHAnsi" w:eastAsia="Times New Roman" w:hAnsiTheme="minorHAnsi"/>
        </w:rPr>
        <w:t>- ja õppe</w:t>
      </w:r>
      <w:r w:rsidR="00E20E3B" w:rsidRPr="00413FF4">
        <w:rPr>
          <w:rFonts w:asciiTheme="minorHAnsi" w:eastAsia="Times New Roman" w:hAnsiTheme="minorHAnsi"/>
        </w:rPr>
        <w:t>materjalide</w:t>
      </w:r>
      <w:r w:rsidR="00814A09" w:rsidRPr="00413FF4">
        <w:rPr>
          <w:rFonts w:asciiTheme="minorHAnsi" w:eastAsia="Times New Roman" w:hAnsiTheme="minorHAnsi"/>
        </w:rPr>
        <w:t>.</w:t>
      </w:r>
    </w:p>
    <w:p w14:paraId="5F15AE76" w14:textId="797BE4AB" w:rsidR="00F07526" w:rsidRPr="00A20A72" w:rsidRDefault="00A20A72" w:rsidP="00DC7CB6">
      <w:pPr>
        <w:pStyle w:val="Heading1"/>
        <w:rPr>
          <w:rFonts w:asciiTheme="minorHAnsi" w:hAnsiTheme="minorHAnsi"/>
          <w:color w:val="1E5B7F"/>
        </w:rPr>
      </w:pPr>
      <w:bookmarkStart w:id="121" w:name="_Toc187673670"/>
      <w:r w:rsidRPr="00A20A72">
        <w:rPr>
          <w:rFonts w:asciiTheme="minorHAnsi" w:hAnsiTheme="minorHAnsi"/>
          <w:color w:val="1E5B7F"/>
        </w:rPr>
        <w:lastRenderedPageBreak/>
        <w:t>INFO TAOTLEJA OMANDISTRUKTUURI, TEGELIKU KASUSAAJA, MAJANDUSTEGEVUSE SISU, MAJANDUSVÕIMEKUSE, RAHASTAMISALLIKA JA TEISTES RIIKIDES TEGUTSEMISE KOHTA</w:t>
      </w:r>
      <w:bookmarkEnd w:id="121"/>
    </w:p>
    <w:p w14:paraId="7C3C4FB1" w14:textId="77777777" w:rsidR="00767EFD" w:rsidRPr="00767EFD" w:rsidRDefault="00767EFD" w:rsidP="00767EFD"/>
    <w:p w14:paraId="197F3F85" w14:textId="6E5166D7" w:rsidR="001D712B" w:rsidRPr="00413FF4" w:rsidRDefault="001D712B" w:rsidP="00DC7CB6">
      <w:pPr>
        <w:pStyle w:val="Heading2"/>
        <w:rPr>
          <w:rFonts w:asciiTheme="minorHAnsi" w:hAnsiTheme="minorHAnsi"/>
        </w:rPr>
      </w:pPr>
      <w:bookmarkStart w:id="122" w:name="_Toc175602516"/>
      <w:bookmarkStart w:id="123" w:name="_Toc187673671"/>
      <w:r w:rsidRPr="00413FF4">
        <w:rPr>
          <w:rFonts w:asciiTheme="minorHAnsi" w:hAnsiTheme="minorHAnsi"/>
        </w:rPr>
        <w:t>Fermi Energia AS (arendaja) tutvustus</w:t>
      </w:r>
      <w:bookmarkEnd w:id="122"/>
      <w:bookmarkEnd w:id="123"/>
    </w:p>
    <w:p w14:paraId="41B497F9" w14:textId="1BC6B596" w:rsidR="001D712B" w:rsidRPr="00413FF4" w:rsidRDefault="001D712B" w:rsidP="00DC7CB6">
      <w:pPr>
        <w:pStyle w:val="Heading3"/>
        <w:rPr>
          <w:rFonts w:asciiTheme="minorHAnsi" w:hAnsiTheme="minorHAnsi"/>
        </w:rPr>
      </w:pPr>
      <w:bookmarkStart w:id="124" w:name="_Toc175602517"/>
      <w:bookmarkStart w:id="125" w:name="_Toc187673672"/>
      <w:r w:rsidRPr="00413FF4">
        <w:rPr>
          <w:rFonts w:asciiTheme="minorHAnsi" w:hAnsiTheme="minorHAnsi"/>
        </w:rPr>
        <w:t>Huvitatud isiku majandustegevus ja kogemus</w:t>
      </w:r>
      <w:bookmarkEnd w:id="124"/>
      <w:bookmarkEnd w:id="125"/>
    </w:p>
    <w:p w14:paraId="4837104F" w14:textId="2F121C54" w:rsidR="001D712B" w:rsidRPr="00413FF4" w:rsidRDefault="001D712B" w:rsidP="00C66001">
      <w:pPr>
        <w:rPr>
          <w:rFonts w:asciiTheme="minorHAnsi" w:hAnsiTheme="minorHAnsi"/>
        </w:rPr>
      </w:pPr>
      <w:r w:rsidRPr="00413FF4">
        <w:rPr>
          <w:rFonts w:asciiTheme="minorHAnsi" w:hAnsiTheme="minorHAnsi"/>
        </w:rPr>
        <w:t>Fermi Energia AS (edaspidi: Fermi Energia) on energiaettevõte, mille eesmärgiks on ehitada Eestisse moodsal VMR  tehnoloogial põhinev TEJ</w:t>
      </w:r>
      <w:r w:rsidR="0FC4DA18" w:rsidRPr="00413FF4">
        <w:rPr>
          <w:rFonts w:asciiTheme="minorHAnsi" w:hAnsiTheme="minorHAnsi"/>
        </w:rPr>
        <w:t xml:space="preserve"> </w:t>
      </w:r>
      <w:r w:rsidRPr="00413FF4">
        <w:rPr>
          <w:rFonts w:asciiTheme="minorHAnsi" w:hAnsiTheme="minorHAnsi"/>
        </w:rPr>
        <w:t xml:space="preserve">panustades seeläbi olulisel määral Eesti ja regiooni kindla süsinikvaba energia varustuskindlusse. Ettevõtte põhitegevusalaks on tuumaenergia projektiarendus ja tulevikus elektri- ja soojusenergia tootmine. </w:t>
      </w:r>
    </w:p>
    <w:p w14:paraId="6A139F79" w14:textId="596FAF84" w:rsidR="001D712B" w:rsidRPr="00413FF4" w:rsidRDefault="001D712B" w:rsidP="00C66001">
      <w:pPr>
        <w:rPr>
          <w:rFonts w:asciiTheme="minorHAnsi" w:hAnsiTheme="minorHAnsi"/>
        </w:rPr>
      </w:pPr>
      <w:r w:rsidRPr="00413FF4">
        <w:rPr>
          <w:rFonts w:asciiTheme="minorHAnsi" w:hAnsiTheme="minorHAnsi"/>
        </w:rPr>
        <w:t xml:space="preserve">Fermi Energia meeskonda kuulub 04.06.2024 seisuga 24 inimest, kellest pooled töötavad täiskoormusega ning pooled kas osalise koormusega või vajaduspõhiselt nõuandja rollis. Meeskonna liikmetel on energeetika ja tuumaenergeetika sektoris vajalikud kompetentsid, sh viis tuumaenergeetika magistri või doktorikraadi ja tuumatööstuse kogemusega inimest. Fermi Energia kollektiivi kirjeldus on </w:t>
      </w:r>
      <w:r w:rsidR="004E69BE" w:rsidRPr="00413FF4">
        <w:rPr>
          <w:rFonts w:asciiTheme="minorHAnsi" w:hAnsiTheme="minorHAnsi"/>
        </w:rPr>
        <w:fldChar w:fldCharType="begin"/>
      </w:r>
      <w:r w:rsidR="004E69BE" w:rsidRPr="00413FF4">
        <w:rPr>
          <w:rFonts w:asciiTheme="minorHAnsi" w:hAnsiTheme="minorHAnsi"/>
        </w:rPr>
        <w:instrText xml:space="preserve"> REF _Ref187673433 \h </w:instrText>
      </w:r>
      <w:r w:rsidR="00045C45" w:rsidRPr="00413FF4">
        <w:rPr>
          <w:rFonts w:asciiTheme="minorHAnsi" w:hAnsiTheme="minorHAnsi"/>
        </w:rPr>
        <w:instrText xml:space="preserve"> \* MERGEFORMAT </w:instrText>
      </w:r>
      <w:r w:rsidR="004E69BE" w:rsidRPr="00413FF4">
        <w:rPr>
          <w:rFonts w:asciiTheme="minorHAnsi" w:hAnsiTheme="minorHAnsi"/>
        </w:rPr>
      </w:r>
      <w:r w:rsidR="004E69BE"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19</w:t>
      </w:r>
      <w:r w:rsidR="004E69BE" w:rsidRPr="00413FF4">
        <w:rPr>
          <w:rFonts w:asciiTheme="minorHAnsi" w:hAnsiTheme="minorHAnsi"/>
        </w:rPr>
        <w:fldChar w:fldCharType="end"/>
      </w:r>
      <w:r w:rsidR="004E69BE" w:rsidRPr="00413FF4">
        <w:rPr>
          <w:rFonts w:asciiTheme="minorHAnsi" w:hAnsiTheme="minorHAnsi"/>
        </w:rPr>
        <w:t>.</w:t>
      </w:r>
    </w:p>
    <w:p w14:paraId="548B11D2" w14:textId="589D83F1" w:rsidR="004E69BE" w:rsidRPr="00413FF4" w:rsidRDefault="00CA29F3" w:rsidP="004E69BE">
      <w:pPr>
        <w:keepNext/>
        <w:rPr>
          <w:rFonts w:asciiTheme="minorHAnsi" w:hAnsiTheme="minorHAnsi"/>
        </w:rPr>
      </w:pPr>
      <w:r>
        <w:rPr>
          <w:rFonts w:asciiTheme="minorHAnsi" w:hAnsiTheme="minorHAnsi"/>
          <w:noProof/>
        </w:rPr>
        <w:drawing>
          <wp:inline distT="0" distB="0" distL="0" distR="0" wp14:anchorId="2DDB9669" wp14:editId="0A97CED3">
            <wp:extent cx="5760720" cy="2561590"/>
            <wp:effectExtent l="0" t="0" r="5080" b="3810"/>
            <wp:docPr id="137411302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113025" name="Graphic 1374113025"/>
                    <pic:cNvPicPr/>
                  </pic:nvPicPr>
                  <pic:blipFill>
                    <a:blip r:embed="rId35">
                      <a:extLst>
                        <a:ext uri="{96DAC541-7B7A-43D3-8B79-37D633B846F1}">
                          <asvg:svgBlip xmlns:asvg="http://schemas.microsoft.com/office/drawing/2016/SVG/main" r:embed="rId36"/>
                        </a:ext>
                      </a:extLst>
                    </a:blip>
                    <a:stretch>
                      <a:fillRect/>
                    </a:stretch>
                  </pic:blipFill>
                  <pic:spPr>
                    <a:xfrm>
                      <a:off x="0" y="0"/>
                      <a:ext cx="5760720" cy="2561590"/>
                    </a:xfrm>
                    <a:prstGeom prst="rect">
                      <a:avLst/>
                    </a:prstGeom>
                  </pic:spPr>
                </pic:pic>
              </a:graphicData>
            </a:graphic>
          </wp:inline>
        </w:drawing>
      </w:r>
    </w:p>
    <w:p w14:paraId="763CE0FC" w14:textId="462783A0" w:rsidR="001D712B" w:rsidRPr="00413FF4" w:rsidRDefault="004E69BE" w:rsidP="004E69BE">
      <w:pPr>
        <w:pStyle w:val="Caption"/>
        <w:jc w:val="center"/>
        <w:rPr>
          <w:rFonts w:asciiTheme="minorHAnsi" w:hAnsiTheme="minorHAnsi"/>
          <w:i w:val="0"/>
          <w:iCs w:val="0"/>
        </w:rPr>
      </w:pPr>
      <w:bookmarkStart w:id="126" w:name="_Ref187673433"/>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19</w:t>
      </w:r>
      <w:r w:rsidRPr="00413FF4">
        <w:rPr>
          <w:rFonts w:asciiTheme="minorHAnsi" w:hAnsiTheme="minorHAnsi"/>
        </w:rPr>
        <w:fldChar w:fldCharType="end"/>
      </w:r>
      <w:bookmarkEnd w:id="126"/>
      <w:r w:rsidRPr="00413FF4">
        <w:rPr>
          <w:rFonts w:asciiTheme="minorHAnsi" w:hAnsiTheme="minorHAnsi"/>
        </w:rPr>
        <w:t>:</w:t>
      </w:r>
      <w:r w:rsidR="00636340" w:rsidRPr="00413FF4">
        <w:rPr>
          <w:rFonts w:asciiTheme="minorHAnsi" w:hAnsiTheme="minorHAnsi"/>
        </w:rPr>
        <w:t xml:space="preserve"> Fermi Energia kollektiiv.</w:t>
      </w:r>
    </w:p>
    <w:p w14:paraId="73F4AEC4" w14:textId="4142AEB6" w:rsidR="001D712B" w:rsidRPr="00413FF4" w:rsidRDefault="001D712B" w:rsidP="00C66001">
      <w:pPr>
        <w:rPr>
          <w:rFonts w:asciiTheme="minorHAnsi" w:hAnsiTheme="minorHAnsi"/>
        </w:rPr>
      </w:pPr>
      <w:r w:rsidRPr="00413FF4">
        <w:rPr>
          <w:rFonts w:asciiTheme="minorHAnsi" w:hAnsiTheme="minorHAnsi"/>
        </w:rPr>
        <w:t xml:space="preserve">Lisaks põhimeeskonnale kasutab Fermi Energia strateegiliste osanike ja välispartnerite varasemat tuumaalast kogemust ja abi projekti realiseerimiseks. Fermi Energia strateegiliste investorite ja partnerite loetelu on </w:t>
      </w:r>
      <w:r w:rsidR="004E69BE" w:rsidRPr="00413FF4">
        <w:rPr>
          <w:rFonts w:asciiTheme="minorHAnsi" w:hAnsiTheme="minorHAnsi"/>
        </w:rPr>
        <w:fldChar w:fldCharType="begin"/>
      </w:r>
      <w:r w:rsidR="004E69BE" w:rsidRPr="00413FF4">
        <w:rPr>
          <w:rFonts w:asciiTheme="minorHAnsi" w:hAnsiTheme="minorHAnsi"/>
        </w:rPr>
        <w:instrText xml:space="preserve"> REF _Ref187673462 \h </w:instrText>
      </w:r>
      <w:r w:rsidR="00045C45" w:rsidRPr="00413FF4">
        <w:rPr>
          <w:rFonts w:asciiTheme="minorHAnsi" w:hAnsiTheme="minorHAnsi"/>
        </w:rPr>
        <w:instrText xml:space="preserve"> \* MERGEFORMAT </w:instrText>
      </w:r>
      <w:r w:rsidR="004E69BE" w:rsidRPr="00413FF4">
        <w:rPr>
          <w:rFonts w:asciiTheme="minorHAnsi" w:hAnsiTheme="minorHAnsi"/>
        </w:rPr>
      </w:r>
      <w:r w:rsidR="004E69BE" w:rsidRPr="00413FF4">
        <w:rPr>
          <w:rFonts w:asciiTheme="minorHAnsi" w:hAnsiTheme="minorHAnsi"/>
        </w:rPr>
        <w:fldChar w:fldCharType="separate"/>
      </w:r>
      <w:r w:rsidR="00D12BC2" w:rsidRPr="00413FF4">
        <w:rPr>
          <w:rFonts w:asciiTheme="minorHAnsi" w:hAnsiTheme="minorHAnsi"/>
        </w:rPr>
        <w:t xml:space="preserve">Joonis </w:t>
      </w:r>
      <w:r w:rsidR="00D12BC2" w:rsidRPr="00413FF4">
        <w:rPr>
          <w:rFonts w:asciiTheme="minorHAnsi" w:hAnsiTheme="minorHAnsi"/>
          <w:noProof/>
        </w:rPr>
        <w:t>20</w:t>
      </w:r>
      <w:r w:rsidR="004E69BE" w:rsidRPr="00413FF4">
        <w:rPr>
          <w:rFonts w:asciiTheme="minorHAnsi" w:hAnsiTheme="minorHAnsi"/>
        </w:rPr>
        <w:fldChar w:fldCharType="end"/>
      </w:r>
      <w:r w:rsidR="004E69BE" w:rsidRPr="00413FF4">
        <w:rPr>
          <w:rFonts w:asciiTheme="minorHAnsi" w:hAnsiTheme="minorHAnsi"/>
        </w:rPr>
        <w:t>.</w:t>
      </w:r>
    </w:p>
    <w:p w14:paraId="0C63DC9E" w14:textId="6659FC98" w:rsidR="004E69BE" w:rsidRPr="00413FF4" w:rsidRDefault="00F95754" w:rsidP="004E69BE">
      <w:pPr>
        <w:keepNext/>
        <w:jc w:val="center"/>
        <w:rPr>
          <w:rFonts w:asciiTheme="minorHAnsi" w:hAnsiTheme="minorHAnsi"/>
        </w:rPr>
      </w:pPr>
      <w:r>
        <w:rPr>
          <w:rFonts w:asciiTheme="minorHAnsi" w:hAnsiTheme="minorHAnsi"/>
          <w:noProof/>
        </w:rPr>
        <w:lastRenderedPageBreak/>
        <w:drawing>
          <wp:inline distT="0" distB="0" distL="0" distR="0" wp14:anchorId="7AD24F1B" wp14:editId="6E5CA496">
            <wp:extent cx="5760720" cy="2658745"/>
            <wp:effectExtent l="0" t="0" r="5080" b="0"/>
            <wp:docPr id="1613066307" name="Picture 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66307" name="Picture 4" descr="A screenshot of a phon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658745"/>
                    </a:xfrm>
                    <a:prstGeom prst="rect">
                      <a:avLst/>
                    </a:prstGeom>
                  </pic:spPr>
                </pic:pic>
              </a:graphicData>
            </a:graphic>
          </wp:inline>
        </w:drawing>
      </w:r>
    </w:p>
    <w:p w14:paraId="7C5A81D4" w14:textId="3990DA7F" w:rsidR="001A2129" w:rsidRPr="00413FF4" w:rsidRDefault="004E69BE" w:rsidP="004E69BE">
      <w:pPr>
        <w:pStyle w:val="Caption"/>
        <w:jc w:val="center"/>
        <w:rPr>
          <w:rFonts w:asciiTheme="minorHAnsi" w:hAnsiTheme="minorHAnsi"/>
          <w:i w:val="0"/>
          <w:iCs w:val="0"/>
        </w:rPr>
      </w:pPr>
      <w:bookmarkStart w:id="127" w:name="_Ref187673462"/>
      <w:r w:rsidRPr="00413FF4">
        <w:rPr>
          <w:rFonts w:asciiTheme="minorHAnsi" w:hAnsiTheme="minorHAnsi"/>
        </w:rPr>
        <w:t xml:space="preserve">Joonis </w:t>
      </w:r>
      <w:r w:rsidRPr="00413FF4">
        <w:rPr>
          <w:rFonts w:asciiTheme="minorHAnsi" w:hAnsiTheme="minorHAnsi"/>
        </w:rPr>
        <w:fldChar w:fldCharType="begin"/>
      </w:r>
      <w:r w:rsidRPr="00413FF4">
        <w:rPr>
          <w:rFonts w:asciiTheme="minorHAnsi" w:hAnsiTheme="minorHAnsi"/>
        </w:rPr>
        <w:instrText xml:space="preserve"> SEQ Joonis \* ARABIC </w:instrText>
      </w:r>
      <w:r w:rsidRPr="00413FF4">
        <w:rPr>
          <w:rFonts w:asciiTheme="minorHAnsi" w:hAnsiTheme="minorHAnsi"/>
        </w:rPr>
        <w:fldChar w:fldCharType="separate"/>
      </w:r>
      <w:r w:rsidR="00D12BC2" w:rsidRPr="00413FF4">
        <w:rPr>
          <w:rFonts w:asciiTheme="minorHAnsi" w:hAnsiTheme="minorHAnsi"/>
          <w:noProof/>
        </w:rPr>
        <w:t>20</w:t>
      </w:r>
      <w:r w:rsidRPr="00413FF4">
        <w:rPr>
          <w:rFonts w:asciiTheme="minorHAnsi" w:hAnsiTheme="minorHAnsi"/>
        </w:rPr>
        <w:fldChar w:fldCharType="end"/>
      </w:r>
      <w:bookmarkEnd w:id="127"/>
      <w:r w:rsidRPr="00413FF4">
        <w:rPr>
          <w:rFonts w:asciiTheme="minorHAnsi" w:hAnsiTheme="minorHAnsi"/>
        </w:rPr>
        <w:t>:</w:t>
      </w:r>
      <w:r w:rsidR="001A2129" w:rsidRPr="00413FF4">
        <w:rPr>
          <w:rFonts w:asciiTheme="minorHAnsi" w:hAnsiTheme="minorHAnsi"/>
        </w:rPr>
        <w:t xml:space="preserve"> Fermi Energia AS investorid ja strateegilised partnerid</w:t>
      </w:r>
      <w:r w:rsidRPr="00413FF4">
        <w:rPr>
          <w:rFonts w:asciiTheme="minorHAnsi" w:hAnsiTheme="minorHAnsi"/>
        </w:rPr>
        <w:t>.</w:t>
      </w:r>
    </w:p>
    <w:p w14:paraId="4D392DB4" w14:textId="77777777" w:rsidR="001D712B" w:rsidRPr="00413FF4" w:rsidRDefault="001D712B" w:rsidP="00C66001">
      <w:pPr>
        <w:rPr>
          <w:rFonts w:asciiTheme="minorHAnsi" w:hAnsiTheme="minorHAnsi"/>
        </w:rPr>
      </w:pPr>
      <w:r w:rsidRPr="00413FF4">
        <w:rPr>
          <w:rFonts w:asciiTheme="minorHAnsi" w:hAnsiTheme="minorHAnsi"/>
        </w:rPr>
        <w:t>Fermi Energia on tuumaenergeetika valdkonnas tegutsenud  aastast 2019, teostanud edukalt mitmeid VMR rajamiseks vajalikke uuringuid maksumusega enam kui 1 000 000 EUR.</w:t>
      </w:r>
    </w:p>
    <w:p w14:paraId="259B1E72" w14:textId="75975670" w:rsidR="001D712B" w:rsidRPr="00413FF4" w:rsidRDefault="001D712B" w:rsidP="00C66001">
      <w:pPr>
        <w:rPr>
          <w:rFonts w:asciiTheme="minorHAnsi" w:hAnsiTheme="minorHAnsi"/>
        </w:rPr>
      </w:pPr>
      <w:r w:rsidRPr="00413FF4">
        <w:rPr>
          <w:rFonts w:asciiTheme="minorHAnsi" w:hAnsiTheme="minorHAnsi"/>
        </w:rPr>
        <w:t>Teostatud uuringute nimekiri on esitatud käesoleva taotluse LISAS 1</w:t>
      </w:r>
      <w:r w:rsidR="0083090E" w:rsidRPr="00413FF4">
        <w:rPr>
          <w:rFonts w:asciiTheme="minorHAnsi" w:hAnsiTheme="minorHAnsi"/>
        </w:rPr>
        <w:t>6</w:t>
      </w:r>
      <w:r w:rsidRPr="00413FF4">
        <w:rPr>
          <w:rFonts w:asciiTheme="minorHAnsi" w:hAnsiTheme="minorHAnsi"/>
        </w:rPr>
        <w:t xml:space="preserve"> sheet </w:t>
      </w:r>
      <w:r w:rsidRPr="00413FF4">
        <w:rPr>
          <w:rFonts w:asciiTheme="minorHAnsi" w:hAnsiTheme="minorHAnsi"/>
          <w:i/>
          <w:iCs/>
        </w:rPr>
        <w:t>completed studies</w:t>
      </w:r>
      <w:r w:rsidRPr="00413FF4">
        <w:rPr>
          <w:rFonts w:asciiTheme="minorHAnsi" w:hAnsiTheme="minorHAnsi"/>
        </w:rPr>
        <w:t>. Teostatud uuringute põhjal on Fermi Energia saanud kindluse, et nii tehnilis-majanduslikest kui sotsiaalsetest aspektidest lähtuvalt on Eestisse kahe VMR-iga TEJ rajamise kaalumine läbi REP-i vajalik, põhjendatud ning teostatav.</w:t>
      </w:r>
    </w:p>
    <w:p w14:paraId="4AEBBCE7" w14:textId="77777777" w:rsidR="001D712B" w:rsidRPr="00413FF4" w:rsidRDefault="001D712B" w:rsidP="00C66001">
      <w:pPr>
        <w:rPr>
          <w:rFonts w:asciiTheme="minorHAnsi" w:hAnsiTheme="minorHAnsi"/>
        </w:rPr>
      </w:pPr>
      <w:r w:rsidRPr="00413FF4">
        <w:rPr>
          <w:rFonts w:asciiTheme="minorHAnsi" w:hAnsiTheme="minorHAnsi"/>
        </w:rPr>
        <w:t>Lisaks Eesti TEJ arendamisele on Fermi Energia AS-l 40%-ne osalus ka Hollandi ettevõttes Orange Hills Energy (OHE) koos Hollandi energeetikaettevõttega Water &amp; Energy Solutions. OHE-s on Fermi Energia roll juhtida ja nõustada tehnoloogiaga seotud protsesse ning väikereaktori eelloamenetlust Hollandi regulaatoriga. Selle koostöö käigus omandab Fermi Energia muuhulgas praktilist arusaama ja ülevaadet loastamiseks vajalike tegevuste, nende maksumuse ja teostatavuse kohta.</w:t>
      </w:r>
    </w:p>
    <w:p w14:paraId="50BABA51" w14:textId="181436E0" w:rsidR="001D712B" w:rsidRPr="00413FF4" w:rsidRDefault="001D712B" w:rsidP="00C66001">
      <w:pPr>
        <w:rPr>
          <w:rFonts w:asciiTheme="minorHAnsi" w:hAnsiTheme="minorHAnsi"/>
        </w:rPr>
      </w:pPr>
      <w:r w:rsidRPr="00413FF4">
        <w:rPr>
          <w:rFonts w:asciiTheme="minorHAnsi" w:hAnsiTheme="minorHAnsi"/>
        </w:rPr>
        <w:t>Samuti omab Fermi Energia väga tugevat koostööd Kanadasse Ontario provintsi GEH BWRX-300 ehitava energeetikaettevõtte OPG läbi nende tütarettevõtte Laurentis Energy Partners (LEP), kellega kokkuleppe alusel saavad Fermi Energia töötajad end koolitada ja töötada esimese BWRX-300 rajaja juures, et omandada praktiline kogemus antud tehnoloogia, loamenetluse ja ehitamise osas juba enne ehituse algust Eestis.</w:t>
      </w:r>
    </w:p>
    <w:p w14:paraId="33153897" w14:textId="18835298" w:rsidR="006C3509" w:rsidRPr="00413FF4" w:rsidRDefault="001D712B" w:rsidP="000C2491">
      <w:pPr>
        <w:rPr>
          <w:rFonts w:asciiTheme="minorHAnsi" w:hAnsiTheme="minorHAnsi"/>
        </w:rPr>
      </w:pPr>
      <w:r w:rsidRPr="00413FF4">
        <w:rPr>
          <w:rFonts w:asciiTheme="minorHAnsi" w:hAnsiTheme="minorHAnsi"/>
        </w:rPr>
        <w:t>Fermi Energias töötab kogenud personal, kellel on projekti hetke staadiumi läbi viimiseks olemas vajalik haridus, teadmised ja kogemus</w:t>
      </w:r>
      <w:r w:rsidR="009A72A8" w:rsidRPr="00413FF4">
        <w:rPr>
          <w:rFonts w:asciiTheme="minorHAnsi" w:hAnsiTheme="minorHAnsi"/>
        </w:rPr>
        <w:t xml:space="preserve"> (vajadusel esitatakse pädevuse tõendamiseks personali CV-d).</w:t>
      </w:r>
    </w:p>
    <w:p w14:paraId="3278E064" w14:textId="3E237023" w:rsidR="001D712B" w:rsidRPr="00413FF4" w:rsidRDefault="001D712B" w:rsidP="00DC7CB6">
      <w:pPr>
        <w:pStyle w:val="Heading2"/>
        <w:rPr>
          <w:rFonts w:asciiTheme="minorHAnsi" w:hAnsiTheme="minorHAnsi"/>
        </w:rPr>
      </w:pPr>
      <w:bookmarkStart w:id="128" w:name="_Hlk168437936"/>
      <w:bookmarkStart w:id="129" w:name="_Toc175602518"/>
      <w:bookmarkStart w:id="130" w:name="_Toc187673673"/>
      <w:r w:rsidRPr="00413FF4">
        <w:rPr>
          <w:rFonts w:asciiTheme="minorHAnsi" w:hAnsiTheme="minorHAnsi"/>
        </w:rPr>
        <w:t xml:space="preserve">Huvitatud isiku </w:t>
      </w:r>
      <w:bookmarkEnd w:id="128"/>
      <w:r w:rsidRPr="00413FF4">
        <w:rPr>
          <w:rFonts w:asciiTheme="minorHAnsi" w:hAnsiTheme="minorHAnsi"/>
        </w:rPr>
        <w:t>majandusvõimekus</w:t>
      </w:r>
      <w:bookmarkEnd w:id="129"/>
      <w:bookmarkEnd w:id="130"/>
    </w:p>
    <w:p w14:paraId="62453CD6" w14:textId="76C1495E" w:rsidR="001D712B" w:rsidRPr="00413FF4" w:rsidRDefault="77733187" w:rsidP="362F1C14">
      <w:pPr>
        <w:rPr>
          <w:rFonts w:asciiTheme="minorHAnsi" w:hAnsiTheme="minorHAnsi"/>
        </w:rPr>
      </w:pPr>
      <w:r w:rsidRPr="362F1C14">
        <w:rPr>
          <w:rFonts w:asciiTheme="minorHAnsi" w:hAnsiTheme="minorHAnsi"/>
        </w:rPr>
        <w:t>Fermi Energia 2023. aasta käibevara oli 662 tuh EUR. ja (arengufaasis iduettevõttele omaselt) aruandeaasta kahjum -1,956  MEUR.</w:t>
      </w:r>
      <w:r w:rsidR="2ED654AA" w:rsidRPr="362F1C14">
        <w:rPr>
          <w:rFonts w:asciiTheme="minorHAnsi" w:hAnsiTheme="minorHAnsi"/>
        </w:rPr>
        <w:t xml:space="preserve"> 2022. aastal kaasati lisaraha 1,7 MEUR ja 2024.a 665 tuh EUR olemasolevatelt ja uutelt investoritelt, kelleks on Eesti ettevõtjad. 2025 aastal on plaanis kaasata planeerimise ja projektiarenduse teostamiseks täiendavalt kuni 10 </w:t>
      </w:r>
      <w:r w:rsidR="2ED654AA" w:rsidRPr="362F1C14">
        <w:rPr>
          <w:rFonts w:asciiTheme="minorHAnsi" w:hAnsiTheme="minorHAnsi"/>
          <w:u w:val="single"/>
        </w:rPr>
        <w:t>MEUR tänastelt aktsionäridelt ja võimalikelt uutelt eelkõige Euroopa, Jaapani või Ameerika Ühendriikide investoritelt</w:t>
      </w:r>
      <w:r w:rsidR="2ED654AA" w:rsidRPr="362F1C14">
        <w:rPr>
          <w:rFonts w:asciiTheme="minorHAnsi" w:hAnsiTheme="minorHAnsi"/>
        </w:rPr>
        <w:t xml:space="preserve">. Kapitali kaasamise tulemusel ei muutu ettevõtte kontroll kuivõrd Eesti aktsionärid jäävad enamuse omanikeks. Praegune nõukogu on 4 liikmeline, kusjuures 1 liikmega on </w:t>
      </w:r>
      <w:r w:rsidR="2ED654AA" w:rsidRPr="362F1C14">
        <w:rPr>
          <w:rFonts w:asciiTheme="minorHAnsi" w:hAnsiTheme="minorHAnsi"/>
        </w:rPr>
        <w:lastRenderedPageBreak/>
        <w:t>esindatud aktsionär Vattenfall AB. Kapitali kaasamise plaan on esitatud või LISAS 1</w:t>
      </w:r>
      <w:r w:rsidR="355CAC2F" w:rsidRPr="362F1C14">
        <w:rPr>
          <w:rFonts w:asciiTheme="minorHAnsi" w:hAnsiTheme="minorHAnsi"/>
        </w:rPr>
        <w:t>8</w:t>
      </w:r>
      <w:r w:rsidR="2ED654AA" w:rsidRPr="362F1C14">
        <w:rPr>
          <w:rFonts w:asciiTheme="minorHAnsi" w:hAnsiTheme="minorHAnsi"/>
        </w:rPr>
        <w:t>.</w:t>
      </w:r>
      <w:r w:rsidR="700AFDD3" w:rsidRPr="362F1C14">
        <w:rPr>
          <w:rFonts w:asciiTheme="minorHAnsi" w:hAnsiTheme="minorHAnsi"/>
        </w:rPr>
        <w:t xml:space="preserve"> Väljavõte </w:t>
      </w:r>
      <w:r w:rsidR="722C95A3" w:rsidRPr="362F1C14">
        <w:rPr>
          <w:rFonts w:asciiTheme="minorHAnsi" w:hAnsiTheme="minorHAnsi"/>
        </w:rPr>
        <w:t xml:space="preserve">Maksu- ja Tolliameti </w:t>
      </w:r>
      <w:r w:rsidR="0FFC4E54" w:rsidRPr="362F1C14">
        <w:rPr>
          <w:rFonts w:asciiTheme="minorHAnsi" w:hAnsiTheme="minorHAnsi"/>
        </w:rPr>
        <w:t>registrist on esitatud LISAS</w:t>
      </w:r>
      <w:r w:rsidR="355CAC2F" w:rsidRPr="362F1C14">
        <w:rPr>
          <w:rFonts w:asciiTheme="minorHAnsi" w:hAnsiTheme="minorHAnsi"/>
        </w:rPr>
        <w:t xml:space="preserve"> 23</w:t>
      </w:r>
    </w:p>
    <w:p w14:paraId="22D1C47D" w14:textId="6F925B21" w:rsidR="001D712B" w:rsidRPr="00413FF4" w:rsidRDefault="001D712B" w:rsidP="001D712B">
      <w:pPr>
        <w:rPr>
          <w:rFonts w:asciiTheme="minorHAnsi" w:hAnsiTheme="minorHAnsi"/>
        </w:rPr>
      </w:pPr>
      <w:r w:rsidRPr="00413FF4">
        <w:rPr>
          <w:rFonts w:asciiTheme="minorHAnsi" w:hAnsiTheme="minorHAnsi"/>
        </w:rPr>
        <w:t xml:space="preserve">Lähtuvalt eelnevast turuanalüüsist on Fermi Energia hinnanud võimalikke kulusid riigi eriplaneeringu koostamiseks, sh planeerimisseaduse § 4 lõike 2 punktis 5 sätestatud mõjude hindamiseks ning riigi eriplaneeringu koostamiseks vajalike uuringute teostamiseks. </w:t>
      </w:r>
      <w:r w:rsidR="008D2AC2" w:rsidRPr="00413FF4">
        <w:rPr>
          <w:rFonts w:asciiTheme="minorHAnsi" w:hAnsiTheme="minorHAnsi"/>
        </w:rPr>
        <w:t>Hinnangu</w:t>
      </w:r>
      <w:r w:rsidRPr="00413FF4">
        <w:rPr>
          <w:rFonts w:asciiTheme="minorHAnsi" w:hAnsiTheme="minorHAnsi"/>
        </w:rPr>
        <w:t xml:space="preserve"> alusel võib antud riigi eriplaneeringu maksumuseks kujuneda 3-4 MEUR. Fermi Energia AS on arvestanud ka riskiga, et riigi eriplaneeringu kulud võivad suureneda nii alusuuringute kui ka ajalise kestvuse pikenedes.</w:t>
      </w:r>
    </w:p>
    <w:p w14:paraId="646BB4A4" w14:textId="0135838A" w:rsidR="001D712B" w:rsidRPr="00413FF4" w:rsidRDefault="001D712B" w:rsidP="00DC7CB6">
      <w:pPr>
        <w:pStyle w:val="Heading3"/>
        <w:rPr>
          <w:rFonts w:asciiTheme="minorHAnsi" w:hAnsiTheme="minorHAnsi"/>
        </w:rPr>
      </w:pPr>
      <w:bookmarkStart w:id="131" w:name="_Toc175602519"/>
      <w:bookmarkStart w:id="132" w:name="_Toc187673674"/>
      <w:r w:rsidRPr="00413FF4">
        <w:rPr>
          <w:rFonts w:asciiTheme="minorHAnsi" w:hAnsiTheme="minorHAnsi"/>
        </w:rPr>
        <w:t>Huvitatud isiku tegevused majandusvaldkonnas ja koostööpartnerid</w:t>
      </w:r>
      <w:bookmarkEnd w:id="131"/>
      <w:bookmarkEnd w:id="132"/>
    </w:p>
    <w:p w14:paraId="12FDF17D" w14:textId="77777777" w:rsidR="001D712B" w:rsidRPr="00413FF4" w:rsidRDefault="001D712B" w:rsidP="00C66001">
      <w:pPr>
        <w:rPr>
          <w:rFonts w:asciiTheme="minorHAnsi" w:hAnsiTheme="minorHAnsi"/>
        </w:rPr>
      </w:pPr>
      <w:r w:rsidRPr="00413FF4">
        <w:rPr>
          <w:rFonts w:asciiTheme="minorHAnsi" w:hAnsiTheme="minorHAnsi"/>
        </w:rPr>
        <w:t>Eestisse kahe BWRX-300 reaktoriga TEJ rajamiseks teeb Fermi Energia koostööd rahvusvaheliste organisatsioonide, ekspertide ja ülikoolidega, et koolitada selleks vajalikud pädevused: tuumaenergeetikud, operaatorid, tehnikud jne. Meie olulisemad partnerid on:</w:t>
      </w:r>
    </w:p>
    <w:p w14:paraId="33261031" w14:textId="77777777" w:rsidR="001D712B" w:rsidRPr="00413FF4" w:rsidRDefault="001D712B" w:rsidP="00C66001">
      <w:pPr>
        <w:rPr>
          <w:rFonts w:asciiTheme="minorHAnsi" w:hAnsiTheme="minorHAnsi"/>
        </w:rPr>
      </w:pPr>
      <w:r w:rsidRPr="00413FF4">
        <w:rPr>
          <w:rFonts w:asciiTheme="minorHAnsi" w:hAnsiTheme="minorHAnsi"/>
          <w:b/>
        </w:rPr>
        <w:t>GE Hitachi, USA</w:t>
      </w:r>
      <w:r w:rsidRPr="00413FF4">
        <w:rPr>
          <w:rFonts w:asciiTheme="minorHAnsi" w:hAnsiTheme="minorHAnsi"/>
        </w:rPr>
        <w:t>: Valitud tuumatehnoloogia BWRX-300 tootja ja oluliste komponentide tarnija. Lisaks hiljem ka tuumajaama operaatorile tehniline tugiorganisatsioon, hooldaja ning kohaliku hoolduspersonali koolitaja.</w:t>
      </w:r>
    </w:p>
    <w:p w14:paraId="56480217" w14:textId="77777777" w:rsidR="001D712B" w:rsidRPr="00413FF4" w:rsidRDefault="001D712B" w:rsidP="00C66001">
      <w:pPr>
        <w:rPr>
          <w:rFonts w:asciiTheme="minorHAnsi" w:hAnsiTheme="minorHAnsi"/>
        </w:rPr>
      </w:pPr>
      <w:r w:rsidRPr="00413FF4">
        <w:rPr>
          <w:rFonts w:asciiTheme="minorHAnsi" w:hAnsiTheme="minorHAnsi"/>
          <w:b/>
        </w:rPr>
        <w:t>KSU - Kärnkraftsäkerhet och Utbildning, Rootsi</w:t>
      </w:r>
      <w:r w:rsidRPr="00413FF4">
        <w:rPr>
          <w:rFonts w:asciiTheme="minorHAnsi" w:hAnsiTheme="minorHAnsi"/>
        </w:rPr>
        <w:t>: Koolituspartner. Ametlik BWRX-300 globaalne operaatorite ja tehnilise personali koolitusteenuse pakkuja.</w:t>
      </w:r>
    </w:p>
    <w:p w14:paraId="2385017A" w14:textId="77777777" w:rsidR="001D712B" w:rsidRPr="00413FF4" w:rsidRDefault="001D712B" w:rsidP="00C66001">
      <w:pPr>
        <w:rPr>
          <w:rFonts w:asciiTheme="minorHAnsi" w:hAnsiTheme="minorHAnsi"/>
        </w:rPr>
      </w:pPr>
      <w:r w:rsidRPr="00413FF4">
        <w:rPr>
          <w:rFonts w:asciiTheme="minorHAnsi" w:hAnsiTheme="minorHAnsi"/>
          <w:b/>
        </w:rPr>
        <w:t>Vattenfall, Rootsi</w:t>
      </w:r>
      <w:r w:rsidRPr="00413FF4">
        <w:rPr>
          <w:rFonts w:asciiTheme="minorHAnsi" w:hAnsiTheme="minorHAnsi"/>
        </w:rPr>
        <w:t>: Põhja-Euroopa suurim tuumaenergia operaator ja partner, kellel on ulatuslik tuumaenergia käitamise kogemus. Fermi Energiale tuumkütuse tellija ning kõigi seonduvate tarnete korraldaja.</w:t>
      </w:r>
    </w:p>
    <w:p w14:paraId="409665FC" w14:textId="77777777" w:rsidR="001D712B" w:rsidRPr="00413FF4" w:rsidRDefault="001D712B" w:rsidP="00C66001">
      <w:pPr>
        <w:rPr>
          <w:rFonts w:asciiTheme="minorHAnsi" w:hAnsiTheme="minorHAnsi"/>
        </w:rPr>
      </w:pPr>
      <w:r w:rsidRPr="00413FF4">
        <w:rPr>
          <w:rFonts w:asciiTheme="minorHAnsi" w:hAnsiTheme="minorHAnsi"/>
          <w:b/>
        </w:rPr>
        <w:t>Laurentis Energy Partners / Ontario Power Generation, Kanada.</w:t>
      </w:r>
      <w:r w:rsidRPr="00413FF4">
        <w:rPr>
          <w:rFonts w:asciiTheme="minorHAnsi" w:hAnsiTheme="minorHAnsi"/>
        </w:rPr>
        <w:t xml:space="preserve"> Pädev Fermi Energia omanikuinsener, kes on esimese BWRX-300 rajamiskogemusega Kanadas.</w:t>
      </w:r>
    </w:p>
    <w:p w14:paraId="6426E8EA" w14:textId="45EB8756" w:rsidR="00E27CAC" w:rsidRPr="00413FF4" w:rsidRDefault="001D712B" w:rsidP="006C3509">
      <w:pPr>
        <w:rPr>
          <w:rFonts w:asciiTheme="minorHAnsi" w:hAnsiTheme="minorHAnsi"/>
        </w:rPr>
      </w:pPr>
      <w:r w:rsidRPr="00413FF4">
        <w:rPr>
          <w:rFonts w:asciiTheme="minorHAnsi" w:hAnsiTheme="minorHAnsi"/>
        </w:rPr>
        <w:t xml:space="preserve">Palju muid kodumaiseid ning rahvusvahelisi partnereid projekteerimise, ehituse ja tuumatehnoloogia ja -ohutuse vallas, kes panustavad projekti vastavalt vajadusele. </w:t>
      </w:r>
    </w:p>
    <w:p w14:paraId="13177B46" w14:textId="77777777" w:rsidR="001D712B" w:rsidRPr="00413FF4" w:rsidRDefault="001D712B" w:rsidP="00DC7CB6">
      <w:pPr>
        <w:pStyle w:val="Heading3"/>
        <w:rPr>
          <w:rFonts w:asciiTheme="minorHAnsi" w:hAnsiTheme="minorHAnsi"/>
        </w:rPr>
      </w:pPr>
      <w:bookmarkStart w:id="133" w:name="_Toc175602520"/>
      <w:bookmarkStart w:id="134" w:name="_Toc187673675"/>
      <w:r w:rsidRPr="00413FF4">
        <w:rPr>
          <w:rFonts w:asciiTheme="minorHAnsi" w:hAnsiTheme="minorHAnsi"/>
        </w:rPr>
        <w:t>Huvitatud isiku tegevuspõhimõtted</w:t>
      </w:r>
      <w:bookmarkEnd w:id="133"/>
      <w:bookmarkEnd w:id="134"/>
    </w:p>
    <w:p w14:paraId="06E0F231" w14:textId="77777777" w:rsidR="001D712B" w:rsidRPr="00413FF4" w:rsidRDefault="001D712B" w:rsidP="00C66001">
      <w:pPr>
        <w:rPr>
          <w:rFonts w:asciiTheme="minorHAnsi" w:hAnsiTheme="minorHAnsi"/>
        </w:rPr>
      </w:pPr>
      <w:r w:rsidRPr="00413FF4">
        <w:rPr>
          <w:rFonts w:asciiTheme="minorHAnsi" w:hAnsiTheme="minorHAnsi"/>
        </w:rPr>
        <w:t>Fermi Energia AS lähtub kestliku majandamise põhimõtetest ja on enda jaoks välja töötanud järgmised ESG põhimõtted, millest oma otsustes ja tegevustes lähtutakse.</w:t>
      </w:r>
    </w:p>
    <w:p w14:paraId="5EE72850" w14:textId="31FF9118" w:rsidR="00E30DB4" w:rsidRPr="00413FF4" w:rsidRDefault="001D712B" w:rsidP="00C66001">
      <w:pPr>
        <w:rPr>
          <w:rFonts w:asciiTheme="minorHAnsi" w:hAnsiTheme="minorHAnsi"/>
        </w:rPr>
      </w:pPr>
      <w:r w:rsidRPr="00413FF4">
        <w:rPr>
          <w:rFonts w:asciiTheme="minorHAnsi" w:hAnsiTheme="minorHAnsi"/>
        </w:rPr>
        <w:t>Meie väärtused: Avatus | Ausus | Teaduspõhisus</w:t>
      </w:r>
    </w:p>
    <w:p w14:paraId="72E78F59" w14:textId="487337AC" w:rsidR="001D712B" w:rsidRPr="00E97297" w:rsidRDefault="00583D10" w:rsidP="00E97297">
      <w:pPr>
        <w:rPr>
          <w:rFonts w:asciiTheme="minorHAnsi" w:eastAsia="Times New Roman" w:hAnsiTheme="minorHAnsi"/>
          <w:b/>
          <w:bCs/>
        </w:rPr>
      </w:pPr>
      <w:r w:rsidRPr="00E97297">
        <w:rPr>
          <w:rFonts w:asciiTheme="minorHAnsi" w:eastAsia="Times New Roman" w:hAnsiTheme="minorHAnsi"/>
          <w:b/>
          <w:bCs/>
          <w:color w:val="000000"/>
          <w:bdr w:val="none" w:sz="0" w:space="0" w:color="auto" w:frame="1"/>
        </w:rPr>
        <w:t>Sotsiaalne</w:t>
      </w:r>
    </w:p>
    <w:p w14:paraId="38734CAF" w14:textId="77777777" w:rsidR="001D712B" w:rsidRPr="00413FF4" w:rsidRDefault="001D712B" w:rsidP="00C66001">
      <w:pPr>
        <w:rPr>
          <w:rFonts w:asciiTheme="minorHAnsi" w:eastAsia="Times New Roman" w:hAnsiTheme="minorHAnsi"/>
        </w:rPr>
      </w:pPr>
      <w:r w:rsidRPr="00413FF4">
        <w:rPr>
          <w:rFonts w:asciiTheme="minorHAnsi" w:eastAsia="Times New Roman" w:hAnsiTheme="minorHAnsi"/>
        </w:rPr>
        <w:t>Toetame ja ergutame valdkonna (STEM) teadus- ja arendustegevust.</w:t>
      </w:r>
    </w:p>
    <w:p w14:paraId="3A519916" w14:textId="77777777" w:rsidR="001D712B" w:rsidRPr="00413FF4" w:rsidRDefault="001D712B" w:rsidP="00C66001">
      <w:pPr>
        <w:rPr>
          <w:rFonts w:asciiTheme="minorHAnsi" w:eastAsia="Times New Roman" w:hAnsiTheme="minorHAnsi"/>
        </w:rPr>
      </w:pPr>
      <w:r w:rsidRPr="00413FF4">
        <w:rPr>
          <w:rFonts w:asciiTheme="minorHAnsi" w:eastAsia="Times New Roman" w:hAnsiTheme="minorHAnsi"/>
        </w:rPr>
        <w:t>Tõstame Eesti konkurentsivõimet läbi stabiilse ja taskukohase elektri.</w:t>
      </w:r>
    </w:p>
    <w:p w14:paraId="029745B0" w14:textId="797864E3" w:rsidR="001D712B" w:rsidRPr="00413FF4" w:rsidRDefault="001D712B" w:rsidP="00C66001">
      <w:pPr>
        <w:rPr>
          <w:rFonts w:asciiTheme="minorHAnsi" w:eastAsia="Times New Roman" w:hAnsiTheme="minorHAnsi"/>
        </w:rPr>
      </w:pPr>
      <w:r w:rsidRPr="00413FF4">
        <w:rPr>
          <w:rFonts w:asciiTheme="minorHAnsi" w:eastAsia="Times New Roman" w:hAnsiTheme="minorHAnsi"/>
        </w:rPr>
        <w:t>Panustame KOV arengusse läbi infrastruktuuri investeeringute, tööhõive ja kohaliku turismi ergutamise.</w:t>
      </w:r>
    </w:p>
    <w:p w14:paraId="00591C40" w14:textId="133B5D7D" w:rsidR="001D712B" w:rsidRPr="00E97297" w:rsidRDefault="00583D10" w:rsidP="00E97297">
      <w:pPr>
        <w:rPr>
          <w:rFonts w:asciiTheme="minorHAnsi" w:eastAsia="Times New Roman" w:hAnsiTheme="minorHAnsi"/>
          <w:b/>
          <w:bCs/>
          <w:iCs/>
        </w:rPr>
      </w:pPr>
      <w:r w:rsidRPr="00E97297">
        <w:rPr>
          <w:rFonts w:asciiTheme="minorHAnsi" w:eastAsia="Times New Roman" w:hAnsiTheme="minorHAnsi"/>
          <w:b/>
          <w:bCs/>
          <w:iCs/>
          <w:color w:val="000000"/>
          <w:bdr w:val="none" w:sz="0" w:space="0" w:color="auto" w:frame="1"/>
        </w:rPr>
        <w:t>Juhtimine</w:t>
      </w:r>
    </w:p>
    <w:p w14:paraId="759D7647" w14:textId="77777777" w:rsidR="001D712B" w:rsidRPr="00413FF4" w:rsidRDefault="001D712B" w:rsidP="00C66001">
      <w:pPr>
        <w:rPr>
          <w:rFonts w:asciiTheme="minorHAnsi" w:eastAsia="Times New Roman" w:hAnsiTheme="minorHAnsi"/>
        </w:rPr>
      </w:pPr>
      <w:r w:rsidRPr="00413FF4">
        <w:rPr>
          <w:rFonts w:asciiTheme="minorHAnsi" w:eastAsia="Times New Roman" w:hAnsiTheme="minorHAnsi"/>
        </w:rPr>
        <w:t>Sama ametikoha ja oskusega töötajad saavad sarnast palka</w:t>
      </w:r>
      <w:r w:rsidRPr="00413FF4">
        <w:rPr>
          <w:rFonts w:eastAsia="Times New Roman" w:cs="Arial"/>
        </w:rPr>
        <w:t>​</w:t>
      </w:r>
      <w:r w:rsidRPr="00413FF4">
        <w:rPr>
          <w:rFonts w:asciiTheme="minorHAnsi" w:eastAsia="Times New Roman" w:hAnsiTheme="minorHAnsi"/>
        </w:rPr>
        <w:t>.</w:t>
      </w:r>
    </w:p>
    <w:p w14:paraId="34CF6704" w14:textId="77777777" w:rsidR="001D712B" w:rsidRPr="00413FF4" w:rsidRDefault="001D712B" w:rsidP="00C66001">
      <w:pPr>
        <w:rPr>
          <w:rFonts w:asciiTheme="minorHAnsi" w:eastAsia="Times New Roman" w:hAnsiTheme="minorHAnsi"/>
        </w:rPr>
      </w:pPr>
      <w:r w:rsidRPr="00413FF4">
        <w:rPr>
          <w:rFonts w:asciiTheme="minorHAnsi" w:eastAsia="Times New Roman" w:hAnsiTheme="minorHAnsi"/>
        </w:rPr>
        <w:t>Järjepidev jätkusuutlikkuse seire asutajate ja juhtkonnaga</w:t>
      </w:r>
      <w:r w:rsidRPr="00413FF4">
        <w:rPr>
          <w:rFonts w:eastAsia="Times New Roman" w:cs="Arial"/>
        </w:rPr>
        <w:t>​</w:t>
      </w:r>
      <w:r w:rsidRPr="00413FF4">
        <w:rPr>
          <w:rFonts w:asciiTheme="minorHAnsi" w:eastAsia="Times New Roman" w:hAnsiTheme="minorHAnsi"/>
        </w:rPr>
        <w:t>.</w:t>
      </w:r>
    </w:p>
    <w:p w14:paraId="5CCD3678" w14:textId="0A50639B" w:rsidR="001D712B" w:rsidRPr="00413FF4" w:rsidRDefault="001D712B" w:rsidP="00C66001">
      <w:pPr>
        <w:rPr>
          <w:rFonts w:asciiTheme="minorHAnsi" w:eastAsia="Times New Roman" w:hAnsiTheme="minorHAnsi"/>
        </w:rPr>
      </w:pPr>
      <w:r w:rsidRPr="00413FF4">
        <w:rPr>
          <w:rFonts w:asciiTheme="minorHAnsi" w:eastAsia="Times New Roman" w:hAnsiTheme="minorHAnsi"/>
        </w:rPr>
        <w:t>Panustame töötajate rahulolu ja erialaste teadmiste tõusu</w:t>
      </w:r>
      <w:r w:rsidRPr="00413FF4">
        <w:rPr>
          <w:rFonts w:eastAsia="Times New Roman" w:cs="Arial"/>
        </w:rPr>
        <w:t>​</w:t>
      </w:r>
      <w:r w:rsidRPr="00413FF4">
        <w:rPr>
          <w:rFonts w:asciiTheme="minorHAnsi" w:eastAsia="Times New Roman" w:hAnsiTheme="minorHAnsi"/>
        </w:rPr>
        <w:t>.</w:t>
      </w:r>
    </w:p>
    <w:p w14:paraId="47AF7E13" w14:textId="2596DB9B" w:rsidR="001D712B" w:rsidRPr="00E97297" w:rsidRDefault="00583D10" w:rsidP="00E97297">
      <w:pPr>
        <w:rPr>
          <w:rFonts w:asciiTheme="minorHAnsi" w:eastAsia="Times New Roman" w:hAnsiTheme="minorHAnsi"/>
          <w:b/>
          <w:bCs/>
          <w:iCs/>
        </w:rPr>
      </w:pPr>
      <w:r w:rsidRPr="00E97297">
        <w:rPr>
          <w:rFonts w:asciiTheme="minorHAnsi" w:eastAsia="Times New Roman" w:hAnsiTheme="minorHAnsi"/>
          <w:b/>
          <w:bCs/>
          <w:iCs/>
          <w:color w:val="000000"/>
          <w:bdr w:val="none" w:sz="0" w:space="0" w:color="auto" w:frame="1"/>
        </w:rPr>
        <w:lastRenderedPageBreak/>
        <w:t>Keskkond</w:t>
      </w:r>
    </w:p>
    <w:p w14:paraId="328468A2" w14:textId="77777777" w:rsidR="001D712B" w:rsidRPr="00413FF4" w:rsidRDefault="001D712B" w:rsidP="00C66001">
      <w:pPr>
        <w:rPr>
          <w:rFonts w:asciiTheme="minorHAnsi" w:eastAsia="Times New Roman" w:hAnsiTheme="minorHAnsi"/>
        </w:rPr>
      </w:pPr>
      <w:r w:rsidRPr="00413FF4">
        <w:rPr>
          <w:rFonts w:asciiTheme="minorHAnsi" w:eastAsia="Times New Roman" w:hAnsiTheme="minorHAnsi"/>
        </w:rPr>
        <w:t>Aitame kaasa kliimamuudatustega võitlemisel läbi CO</w:t>
      </w:r>
      <w:r w:rsidRPr="00413FF4">
        <w:rPr>
          <w:rFonts w:asciiTheme="minorHAnsi" w:eastAsia="Times New Roman" w:hAnsiTheme="minorHAnsi"/>
          <w:vertAlign w:val="subscript"/>
        </w:rPr>
        <w:t>2</w:t>
      </w:r>
      <w:r w:rsidRPr="00413FF4">
        <w:rPr>
          <w:rFonts w:asciiTheme="minorHAnsi" w:eastAsia="Times New Roman" w:hAnsiTheme="minorHAnsi"/>
        </w:rPr>
        <w:t xml:space="preserve"> vaba elektri</w:t>
      </w:r>
      <w:r w:rsidRPr="00413FF4">
        <w:rPr>
          <w:rFonts w:eastAsia="Times New Roman" w:cs="Arial"/>
        </w:rPr>
        <w:t>​</w:t>
      </w:r>
      <w:r w:rsidRPr="00413FF4">
        <w:rPr>
          <w:rFonts w:asciiTheme="minorHAnsi" w:eastAsia="Times New Roman" w:hAnsiTheme="minorHAnsi"/>
        </w:rPr>
        <w:t>.</w:t>
      </w:r>
    </w:p>
    <w:p w14:paraId="59B78799" w14:textId="77777777" w:rsidR="004F418D" w:rsidRPr="00413FF4" w:rsidRDefault="001D712B" w:rsidP="00C66001">
      <w:pPr>
        <w:rPr>
          <w:rFonts w:asciiTheme="minorHAnsi" w:eastAsia="Times New Roman" w:hAnsiTheme="minorHAnsi"/>
        </w:rPr>
      </w:pPr>
      <w:r w:rsidRPr="00413FF4">
        <w:rPr>
          <w:rFonts w:asciiTheme="minorHAnsi" w:eastAsia="Times New Roman" w:hAnsiTheme="minorHAnsi"/>
        </w:rPr>
        <w:t>Meie tegevuse tagajärjel tekkivad jäätmed, jäägid ja emissioonid läbi kogu tarneahela ei kujuta ohtu ühiskonnale</w:t>
      </w:r>
      <w:r w:rsidRPr="00413FF4">
        <w:rPr>
          <w:rFonts w:eastAsia="Times New Roman" w:cs="Arial"/>
        </w:rPr>
        <w:t>​</w:t>
      </w:r>
      <w:r w:rsidRPr="00413FF4">
        <w:rPr>
          <w:rFonts w:asciiTheme="minorHAnsi" w:eastAsia="Times New Roman" w:hAnsiTheme="minorHAnsi"/>
        </w:rPr>
        <w:t>.</w:t>
      </w:r>
    </w:p>
    <w:p w14:paraId="5AD08E48" w14:textId="536B2210" w:rsidR="004F418D" w:rsidRPr="00413FF4" w:rsidRDefault="001D712B">
      <w:pPr>
        <w:rPr>
          <w:rFonts w:asciiTheme="minorHAnsi" w:hAnsiTheme="minorHAnsi"/>
        </w:rPr>
      </w:pPr>
      <w:r w:rsidRPr="00413FF4">
        <w:rPr>
          <w:rFonts w:asciiTheme="minorHAnsi" w:eastAsia="Times New Roman" w:hAnsiTheme="minorHAnsi"/>
        </w:rPr>
        <w:t>Ehitame Euroopa kõige keskkon</w:t>
      </w:r>
      <w:r w:rsidR="5AF3046C" w:rsidRPr="00413FF4">
        <w:rPr>
          <w:rFonts w:asciiTheme="minorHAnsi" w:eastAsia="Times New Roman" w:hAnsiTheme="minorHAnsi"/>
        </w:rPr>
        <w:t>n</w:t>
      </w:r>
      <w:r w:rsidRPr="00413FF4">
        <w:rPr>
          <w:rFonts w:asciiTheme="minorHAnsi" w:eastAsia="Times New Roman" w:hAnsiTheme="minorHAnsi"/>
        </w:rPr>
        <w:t>asõbralikuma väikese tuumajaama</w:t>
      </w:r>
      <w:r w:rsidRPr="00413FF4">
        <w:rPr>
          <w:rFonts w:eastAsia="Times New Roman" w:cs="Arial"/>
        </w:rPr>
        <w:t>​</w:t>
      </w:r>
      <w:r w:rsidRPr="00413FF4">
        <w:rPr>
          <w:rFonts w:asciiTheme="minorHAnsi" w:eastAsia="Times New Roman" w:hAnsiTheme="minorHAnsi"/>
        </w:rPr>
        <w:t>.</w:t>
      </w:r>
    </w:p>
    <w:sectPr w:rsidR="004F418D" w:rsidRPr="00413FF4" w:rsidSect="00515BDF">
      <w:footerReference w:type="default" r:id="rId38"/>
      <w:footerReference w:type="first" r:id="rId39"/>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97722A" w14:textId="77777777" w:rsidR="00CC20C1" w:rsidRDefault="00CC20C1" w:rsidP="001B5614">
      <w:pPr>
        <w:spacing w:after="0" w:line="240" w:lineRule="auto"/>
      </w:pPr>
      <w:r>
        <w:separator/>
      </w:r>
    </w:p>
  </w:endnote>
  <w:endnote w:type="continuationSeparator" w:id="0">
    <w:p w14:paraId="1650B25F" w14:textId="77777777" w:rsidR="00CC20C1" w:rsidRDefault="00CC20C1" w:rsidP="001B5614">
      <w:pPr>
        <w:spacing w:after="0" w:line="240" w:lineRule="auto"/>
      </w:pPr>
      <w:r>
        <w:continuationSeparator/>
      </w:r>
    </w:p>
  </w:endnote>
  <w:endnote w:type="continuationNotice" w:id="1">
    <w:p w14:paraId="5AF6282D" w14:textId="77777777" w:rsidR="00CC20C1" w:rsidRDefault="00CC20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 w:name="Times New Roman (Headings CS)">
    <w:altName w:val="Times New Roman"/>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 w:name="Aptos Light">
    <w:charset w:val="00"/>
    <w:family w:val="swiss"/>
    <w:pitch w:val="variable"/>
    <w:sig w:usb0="20000287" w:usb1="00000003" w:usb2="00000000" w:usb3="00000000" w:csb0="0000019F" w:csb1="00000000"/>
  </w:font>
  <w:font w:name="Cambria Math">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7159573"/>
      <w:docPartObj>
        <w:docPartGallery w:val="Page Numbers (Bottom of Page)"/>
        <w:docPartUnique/>
      </w:docPartObj>
    </w:sdtPr>
    <w:sdtEndPr>
      <w:rPr>
        <w:noProof/>
      </w:rPr>
    </w:sdtEndPr>
    <w:sdtContent>
      <w:p w14:paraId="09DF414F" w14:textId="229D418D" w:rsidR="00720860" w:rsidRDefault="00720860" w:rsidP="0087555A">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A2368" w14:textId="539A298F" w:rsidR="00720860" w:rsidRDefault="00FC2DD0">
    <w:pPr>
      <w:pStyle w:val="Footer"/>
    </w:pPr>
    <w:r>
      <w:rPr>
        <w:noProof/>
      </w:rPr>
      <w:drawing>
        <wp:inline distT="0" distB="0" distL="0" distR="0" wp14:anchorId="5C3942F7" wp14:editId="58DE1C97">
          <wp:extent cx="1011382" cy="1011382"/>
          <wp:effectExtent l="0" t="0" r="0" b="0"/>
          <wp:docPr id="1141388930"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88930" name="Graphic 1141388930"/>
                  <pic:cNvPicPr/>
                </pic:nvPicPr>
                <pic:blipFill>
                  <a:blip r:embed="rId1">
                    <a:extLst>
                      <a:ext uri="{96DAC541-7B7A-43D3-8B79-37D633B846F1}">
                        <asvg:svgBlip xmlns:asvg="http://schemas.microsoft.com/office/drawing/2016/SVG/main" r:embed="rId2"/>
                      </a:ext>
                    </a:extLst>
                  </a:blip>
                  <a:stretch>
                    <a:fillRect/>
                  </a:stretch>
                </pic:blipFill>
                <pic:spPr>
                  <a:xfrm>
                    <a:off x="0" y="0"/>
                    <a:ext cx="1079764" cy="107976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DA3B24" w14:textId="77777777" w:rsidR="00CC20C1" w:rsidRDefault="00CC20C1" w:rsidP="001B5614">
      <w:pPr>
        <w:spacing w:after="0" w:line="240" w:lineRule="auto"/>
      </w:pPr>
      <w:r>
        <w:separator/>
      </w:r>
    </w:p>
  </w:footnote>
  <w:footnote w:type="continuationSeparator" w:id="0">
    <w:p w14:paraId="439BE832" w14:textId="77777777" w:rsidR="00CC20C1" w:rsidRDefault="00CC20C1" w:rsidP="001B5614">
      <w:pPr>
        <w:spacing w:after="0" w:line="240" w:lineRule="auto"/>
      </w:pPr>
      <w:r>
        <w:continuationSeparator/>
      </w:r>
    </w:p>
  </w:footnote>
  <w:footnote w:type="continuationNotice" w:id="1">
    <w:p w14:paraId="3C57CD60" w14:textId="77777777" w:rsidR="00CC20C1" w:rsidRDefault="00CC20C1">
      <w:pPr>
        <w:spacing w:after="0" w:line="240" w:lineRule="auto"/>
      </w:pPr>
    </w:p>
  </w:footnote>
  <w:footnote w:id="2">
    <w:p w14:paraId="3E26F97D" w14:textId="1EFAD857" w:rsidR="00A32C40" w:rsidRPr="00C61C4A" w:rsidRDefault="00A32C40" w:rsidP="006D48B5">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r:id="rId1" w:history="1">
        <w:r w:rsidRPr="00C61C4A">
          <w:rPr>
            <w:rStyle w:val="Hyperlink"/>
            <w:rFonts w:ascii="Aptos Light" w:hAnsi="Aptos Light"/>
            <w:color w:val="1E5B7F"/>
          </w:rPr>
          <w:t>https://www.riigikogu.ee/fookusteemad/tuumaenergeetika/</w:t>
        </w:r>
      </w:hyperlink>
      <w:r w:rsidRPr="00C61C4A">
        <w:rPr>
          <w:rFonts w:ascii="Aptos Light" w:hAnsi="Aptos Light"/>
          <w:color w:val="1E5B7F"/>
        </w:rPr>
        <w:t xml:space="preserve"> </w:t>
      </w:r>
    </w:p>
  </w:footnote>
  <w:footnote w:id="3">
    <w:p w14:paraId="4755323B" w14:textId="299C69F3" w:rsidR="00FF6D93" w:rsidRPr="00D17792" w:rsidRDefault="00FF6D93" w:rsidP="00731AE2">
      <w:pPr>
        <w:pStyle w:val="FootnoteText"/>
      </w:pPr>
      <w:r w:rsidRPr="00C61C4A">
        <w:rPr>
          <w:rStyle w:val="FootnoteReference"/>
          <w:rFonts w:ascii="Aptos Light" w:hAnsi="Aptos Light" w:cs="Arial"/>
          <w:color w:val="1E5B7F"/>
        </w:rPr>
        <w:footnoteRef/>
      </w:r>
      <w:r w:rsidRPr="00C61C4A">
        <w:rPr>
          <w:rFonts w:ascii="Aptos Light" w:hAnsi="Aptos Light"/>
          <w:color w:val="1E5B7F"/>
        </w:rPr>
        <w:t xml:space="preserve"> Elektrituruseadus (ElTS) - §2 p8.</w:t>
      </w:r>
      <w:r w:rsidRPr="00C61C4A">
        <w:rPr>
          <w:color w:val="1E5B7F"/>
        </w:rPr>
        <w:t xml:space="preserve"> </w:t>
      </w:r>
    </w:p>
  </w:footnote>
  <w:footnote w:id="4">
    <w:p w14:paraId="416C808C" w14:textId="761381C9" w:rsidR="005C57E0" w:rsidRPr="00C61C4A" w:rsidRDefault="005C57E0" w:rsidP="006D48B5">
      <w:pPr>
        <w:pStyle w:val="FootnoteText"/>
        <w:rPr>
          <w:rFonts w:ascii="Aptos Light" w:hAnsi="Aptos Light"/>
          <w:color w:val="1E5B7F"/>
        </w:rPr>
      </w:pPr>
      <w:r w:rsidRPr="00C61C4A">
        <w:rPr>
          <w:rStyle w:val="FootnoteReference"/>
          <w:rFonts w:ascii="Aptos Light" w:hAnsi="Aptos Light" w:cs="Arial"/>
          <w:color w:val="1E5B7F"/>
        </w:rPr>
        <w:footnoteRef/>
      </w:r>
      <w:r w:rsidRPr="00C61C4A">
        <w:rPr>
          <w:rFonts w:ascii="Aptos Light" w:hAnsi="Aptos Light"/>
          <w:color w:val="1E5B7F"/>
        </w:rPr>
        <w:t xml:space="preserve"> </w:t>
      </w:r>
      <w:hyperlink r:id="rId2" w:anchor="para27" w:history="1">
        <w:r w:rsidRPr="00C61C4A">
          <w:rPr>
            <w:rStyle w:val="Hyperlink"/>
            <w:rFonts w:ascii="Aptos Light" w:hAnsi="Aptos Light"/>
            <w:color w:val="1E5B7F"/>
          </w:rPr>
          <w:t>PlanS § 27 lõige 5</w:t>
        </w:r>
      </w:hyperlink>
      <w:r w:rsidRPr="00C61C4A">
        <w:rPr>
          <w:rFonts w:ascii="Aptos Light" w:hAnsi="Aptos Light"/>
          <w:color w:val="1E5B7F"/>
        </w:rPr>
        <w:t xml:space="preserve">. </w:t>
      </w:r>
    </w:p>
  </w:footnote>
  <w:footnote w:id="5">
    <w:p w14:paraId="5ED0AC53" w14:textId="0044D085" w:rsidR="00FF6D93" w:rsidRPr="007A07BA" w:rsidRDefault="00FF6D93" w:rsidP="006D48B5">
      <w:pPr>
        <w:pStyle w:val="FootnoteText"/>
        <w:rPr>
          <w:rFonts w:ascii="Arial" w:hAnsi="Arial" w:cs="Arial"/>
        </w:rPr>
      </w:pPr>
      <w:r w:rsidRPr="00C61C4A">
        <w:rPr>
          <w:rStyle w:val="FootnoteReference"/>
          <w:rFonts w:ascii="Aptos Light" w:hAnsi="Aptos Light" w:cs="Arial"/>
          <w:color w:val="1E5B7F"/>
        </w:rPr>
        <w:footnoteRef/>
      </w:r>
      <w:r w:rsidRPr="00C61C4A">
        <w:rPr>
          <w:rFonts w:ascii="Aptos Light" w:hAnsi="Aptos Light" w:cs="Arial"/>
          <w:color w:val="1E5B7F"/>
        </w:rPr>
        <w:t xml:space="preserve"> </w:t>
      </w:r>
      <w:hyperlink r:id="rId3" w:history="1">
        <w:r w:rsidRPr="00C61C4A">
          <w:rPr>
            <w:rStyle w:val="Hyperlink"/>
            <w:rFonts w:ascii="Aptos Light" w:hAnsi="Aptos Light"/>
            <w:color w:val="1E5B7F"/>
          </w:rPr>
          <w:t>Tuumaelektrijaama ja kasutatud tuumkütuse lõppladustuspaiga potentsiaalsete asukohtade ruumianalüüsi lõpparuanne</w:t>
        </w:r>
      </w:hyperlink>
    </w:p>
  </w:footnote>
  <w:footnote w:id="6">
    <w:p w14:paraId="25101D82" w14:textId="3C18829F" w:rsidR="0018219D" w:rsidRPr="00C61C4A" w:rsidRDefault="0018219D" w:rsidP="0018219D">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r:id="rId4" w:history="1">
        <w:r w:rsidRPr="00C61C4A">
          <w:rPr>
            <w:rStyle w:val="Hyperlink"/>
            <w:rFonts w:ascii="Aptos Light" w:hAnsi="Aptos Light"/>
            <w:color w:val="1E5B7F"/>
          </w:rPr>
          <w:t>Küsimused ja vastused: ELi taksonoomia täiendav kliimaalane delegeeritud õigusakt</w:t>
        </w:r>
      </w:hyperlink>
      <w:r w:rsidR="00C61C4A" w:rsidRPr="00C61C4A">
        <w:rPr>
          <w:rFonts w:ascii="Aptos Light" w:hAnsi="Aptos Light"/>
          <w:color w:val="1E5B7F"/>
        </w:rPr>
        <w:t xml:space="preserve"> </w:t>
      </w:r>
    </w:p>
  </w:footnote>
  <w:footnote w:id="7">
    <w:p w14:paraId="2984CF44" w14:textId="39242E7F" w:rsidR="000F4CC9" w:rsidRPr="00C61C4A" w:rsidRDefault="000F4CC9" w:rsidP="006D48B5">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r:id="rId5" w:history="1">
        <w:r w:rsidR="00B46D4C" w:rsidRPr="00C61C4A">
          <w:rPr>
            <w:rStyle w:val="Hyperlink"/>
            <w:rFonts w:ascii="Aptos Light" w:hAnsi="Aptos Light"/>
            <w:color w:val="1E5B7F"/>
          </w:rPr>
          <w:t>Euroopa Parlamendi ja Nõukogu määrus (EL) 2024/1735</w:t>
        </w:r>
      </w:hyperlink>
      <w:r w:rsidR="00C61C4A" w:rsidRPr="00C61C4A">
        <w:rPr>
          <w:rFonts w:ascii="Aptos Light" w:hAnsi="Aptos Light"/>
          <w:color w:val="1E5B7F"/>
        </w:rPr>
        <w:t xml:space="preserve"> </w:t>
      </w:r>
    </w:p>
  </w:footnote>
  <w:footnote w:id="8">
    <w:p w14:paraId="277F03DF" w14:textId="233B687C" w:rsidR="008366AE" w:rsidRPr="00C61C4A" w:rsidRDefault="008366AE" w:rsidP="006D48B5">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r:id="rId6" w:history="1">
        <w:r w:rsidR="006C6EDC" w:rsidRPr="00C61C4A">
          <w:rPr>
            <w:rStyle w:val="Hyperlink"/>
            <w:rFonts w:ascii="Aptos Light" w:hAnsi="Aptos Light"/>
            <w:color w:val="1E5B7F"/>
          </w:rPr>
          <w:t>Eesti riigi pikaajaline arengustrateegia „Eesti 2035“</w:t>
        </w:r>
      </w:hyperlink>
      <w:r w:rsidR="00C61C4A" w:rsidRPr="00C61C4A">
        <w:rPr>
          <w:rFonts w:ascii="Aptos Light" w:hAnsi="Aptos Light"/>
          <w:color w:val="1E5B7F"/>
        </w:rPr>
        <w:t xml:space="preserve"> </w:t>
      </w:r>
    </w:p>
  </w:footnote>
  <w:footnote w:id="9">
    <w:p w14:paraId="4B212437" w14:textId="28BA2662" w:rsidR="008366AE" w:rsidRPr="00C61C4A" w:rsidRDefault="008366AE" w:rsidP="006D48B5">
      <w:pPr>
        <w:pStyle w:val="FootnoteText"/>
        <w:rPr>
          <w:rFonts w:ascii="Aptos Light" w:hAnsi="Aptos Light"/>
          <w:color w:val="1E5B7F"/>
        </w:rPr>
      </w:pPr>
      <w:r w:rsidRPr="00C61C4A">
        <w:rPr>
          <w:rStyle w:val="FootnoteReference"/>
          <w:rFonts w:ascii="Aptos Light" w:hAnsi="Aptos Light"/>
          <w:color w:val="1E5B7F"/>
        </w:rPr>
        <w:footnoteRef/>
      </w:r>
      <w:r w:rsidRPr="00C61C4A">
        <w:rPr>
          <w:rFonts w:ascii="Aptos Light" w:hAnsi="Aptos Light"/>
          <w:color w:val="1E5B7F"/>
        </w:rPr>
        <w:t xml:space="preserve"> </w:t>
      </w:r>
      <w:hyperlink r:id="rId7" w:history="1">
        <w:r w:rsidRPr="005238E5">
          <w:rPr>
            <w:rStyle w:val="Hyperlink"/>
            <w:rFonts w:ascii="Aptos Light" w:hAnsi="Aptos Light"/>
          </w:rPr>
          <w:t>Kliimapoliitika põhialused aastani 2050</w:t>
        </w:r>
      </w:hyperlink>
      <w:r w:rsidR="00C61C4A" w:rsidRPr="00C61C4A">
        <w:rPr>
          <w:rFonts w:ascii="Aptos Light" w:hAnsi="Aptos Light"/>
          <w:color w:val="1E5B7F"/>
        </w:rPr>
        <w:t xml:space="preserve"> </w:t>
      </w:r>
    </w:p>
  </w:footnote>
  <w:footnote w:id="10">
    <w:p w14:paraId="62039BBD" w14:textId="12A25F99" w:rsidR="007C62FD" w:rsidRDefault="007C62FD" w:rsidP="006D48B5">
      <w:pPr>
        <w:pStyle w:val="FootnoteText"/>
      </w:pPr>
      <w:r w:rsidRPr="00C61C4A">
        <w:rPr>
          <w:rStyle w:val="FootnoteReference"/>
          <w:rFonts w:ascii="Aptos Light" w:hAnsi="Aptos Light"/>
          <w:color w:val="1E5B7F"/>
        </w:rPr>
        <w:footnoteRef/>
      </w:r>
      <w:r w:rsidRPr="00C61C4A">
        <w:rPr>
          <w:rFonts w:ascii="Aptos Light" w:hAnsi="Aptos Light"/>
          <w:color w:val="1E5B7F"/>
        </w:rPr>
        <w:t xml:space="preserve"> </w:t>
      </w:r>
      <w:hyperlink r:id="rId8" w:history="1">
        <w:r w:rsidRPr="00C61C4A">
          <w:rPr>
            <w:rStyle w:val="Hyperlink"/>
            <w:rFonts w:ascii="Aptos Light" w:hAnsi="Aptos Light"/>
            <w:color w:val="1E5B7F"/>
          </w:rPr>
          <w:t>Tuumaenergia töörühm, „Tuumaenergia kasutuselevõtmise võimalused Eestis“, lk 22, 2023</w:t>
        </w:r>
      </w:hyperlink>
      <w:r w:rsidR="00C61C4A" w:rsidRPr="00C61C4A">
        <w:rPr>
          <w:rFonts w:ascii="Aptos Light" w:hAnsi="Aptos Light"/>
          <w:color w:val="1E5B7F"/>
        </w:rPr>
        <w:t xml:space="preserve"> </w:t>
      </w:r>
    </w:p>
  </w:footnote>
  <w:footnote w:id="11">
    <w:p w14:paraId="193EE21E" w14:textId="22A34DAC" w:rsidR="008366AE" w:rsidRPr="00C869BE" w:rsidRDefault="008366AE" w:rsidP="006D48B5">
      <w:pPr>
        <w:pStyle w:val="FootnoteText"/>
        <w:rPr>
          <w:rFonts w:ascii="Aptos Light" w:hAnsi="Aptos Light"/>
          <w:color w:val="1E5B7F"/>
        </w:rPr>
      </w:pPr>
      <w:r w:rsidRPr="00C869BE">
        <w:rPr>
          <w:rStyle w:val="FootnoteReference"/>
          <w:rFonts w:ascii="Aptos Light" w:hAnsi="Aptos Light"/>
          <w:color w:val="1E5B7F"/>
        </w:rPr>
        <w:footnoteRef/>
      </w:r>
      <w:r w:rsidRPr="00C869BE">
        <w:rPr>
          <w:rFonts w:ascii="Aptos Light" w:hAnsi="Aptos Light"/>
          <w:color w:val="1E5B7F"/>
        </w:rPr>
        <w:t xml:space="preserve"> </w:t>
      </w:r>
      <w:hyperlink r:id="rId9">
        <w:r w:rsidR="001C3394" w:rsidRPr="00C869BE">
          <w:rPr>
            <w:rStyle w:val="Hyperlink"/>
            <w:rFonts w:ascii="Aptos Light" w:hAnsi="Aptos Light"/>
            <w:color w:val="1E5B7F"/>
          </w:rPr>
          <w:t>Technical assessment of nuclear energy with respect to the ‘do no significant harm’ criteria of Regulation (EU) 2020/852</w:t>
        </w:r>
      </w:hyperlink>
    </w:p>
  </w:footnote>
  <w:footnote w:id="12">
    <w:p w14:paraId="494040C5" w14:textId="597A0F54" w:rsidR="00230E39" w:rsidRPr="00C869BE" w:rsidRDefault="00230E39" w:rsidP="006D48B5">
      <w:pPr>
        <w:pStyle w:val="FootnoteText"/>
        <w:rPr>
          <w:rFonts w:ascii="Aptos Light" w:hAnsi="Aptos Light"/>
          <w:color w:val="1E5B7F"/>
        </w:rPr>
      </w:pPr>
      <w:r w:rsidRPr="00C869BE">
        <w:rPr>
          <w:rStyle w:val="FootnoteReference"/>
          <w:rFonts w:ascii="Aptos Light" w:hAnsi="Aptos Light"/>
          <w:color w:val="1E5B7F"/>
        </w:rPr>
        <w:footnoteRef/>
      </w:r>
      <w:r w:rsidRPr="00C869BE">
        <w:rPr>
          <w:rFonts w:ascii="Aptos Light" w:hAnsi="Aptos Light"/>
          <w:color w:val="1E5B7F"/>
        </w:rPr>
        <w:t xml:space="preserve"> </w:t>
      </w:r>
      <w:hyperlink r:id="rId10">
        <w:r w:rsidR="00F36068" w:rsidRPr="00C869BE">
          <w:rPr>
            <w:rStyle w:val="Hyperlink"/>
            <w:rFonts w:ascii="Aptos Light" w:hAnsi="Aptos Light"/>
            <w:color w:val="1E5B7F"/>
          </w:rPr>
          <w:t>Eeesti elektrivarustuskindluse aruanne, Tallinn, 2023</w:t>
        </w:r>
      </w:hyperlink>
    </w:p>
  </w:footnote>
  <w:footnote w:id="13">
    <w:p w14:paraId="559A54A7" w14:textId="7C6B0F09" w:rsidR="00801EBB" w:rsidRDefault="00801EBB" w:rsidP="006D48B5">
      <w:pPr>
        <w:pStyle w:val="FootnoteText"/>
      </w:pPr>
      <w:r w:rsidRPr="00C869BE">
        <w:rPr>
          <w:rStyle w:val="FootnoteReference"/>
          <w:rFonts w:ascii="Aptos Light" w:hAnsi="Aptos Light"/>
          <w:color w:val="1E5B7F"/>
        </w:rPr>
        <w:footnoteRef/>
      </w:r>
      <w:r w:rsidRPr="00C869BE">
        <w:rPr>
          <w:rFonts w:ascii="Aptos Light" w:hAnsi="Aptos Light"/>
          <w:color w:val="1E5B7F"/>
        </w:rPr>
        <w:t xml:space="preserve"> </w:t>
      </w:r>
      <w:hyperlink r:id="rId11" w:history="1">
        <w:r w:rsidR="00A83C76" w:rsidRPr="00C869BE">
          <w:rPr>
            <w:rStyle w:val="Hyperlink"/>
            <w:rFonts w:ascii="Aptos Light" w:hAnsi="Aptos Light"/>
            <w:color w:val="1E5B7F"/>
          </w:rPr>
          <w:t>Riigikontrolli 2023. aastaaruanne</w:t>
        </w:r>
      </w:hyperlink>
    </w:p>
  </w:footnote>
  <w:footnote w:id="14">
    <w:p w14:paraId="3C093269" w14:textId="3C0F4E95" w:rsidR="00B47CA6" w:rsidRPr="00C869BE" w:rsidRDefault="00B47CA6" w:rsidP="006D48B5">
      <w:pPr>
        <w:pStyle w:val="FootnoteText"/>
        <w:rPr>
          <w:rFonts w:ascii="Aptos Light" w:hAnsi="Aptos Light"/>
        </w:rPr>
      </w:pPr>
      <w:r w:rsidRPr="00C869BE">
        <w:rPr>
          <w:rStyle w:val="FootnoteReference"/>
          <w:rFonts w:ascii="Aptos Light" w:hAnsi="Aptos Light"/>
          <w:color w:val="1E5B7F"/>
        </w:rPr>
        <w:footnoteRef/>
      </w:r>
      <w:r w:rsidRPr="00C869BE">
        <w:rPr>
          <w:rFonts w:ascii="Aptos Light" w:hAnsi="Aptos Light"/>
          <w:color w:val="1E5B7F"/>
        </w:rPr>
        <w:t xml:space="preserve"> </w:t>
      </w:r>
      <w:hyperlink r:id="rId12">
        <w:r w:rsidRPr="00C869BE">
          <w:rPr>
            <w:rStyle w:val="Hyperlink"/>
            <w:rFonts w:ascii="Aptos Light" w:hAnsi="Aptos Light"/>
            <w:color w:val="1E5B7F"/>
          </w:rPr>
          <w:t>https://www.energy.gov/ne/articles/nuclear-power-most-reliable-energy-source-and-its-not-even-close</w:t>
        </w:r>
      </w:hyperlink>
      <w:r w:rsidRPr="00C869BE">
        <w:rPr>
          <w:rFonts w:ascii="Aptos Light" w:hAnsi="Aptos Light"/>
          <w:color w:val="1E5B7F"/>
        </w:rPr>
        <w:t xml:space="preserve"> </w:t>
      </w:r>
    </w:p>
  </w:footnote>
  <w:footnote w:id="15">
    <w:p w14:paraId="7DE7A008" w14:textId="54DADEDB" w:rsidR="002C21D0" w:rsidRPr="00A1032A" w:rsidRDefault="002C21D0" w:rsidP="006D48B5">
      <w:pPr>
        <w:pStyle w:val="FootnoteText"/>
        <w:rPr>
          <w:rFonts w:ascii="Aptos Light" w:hAnsi="Aptos Light"/>
          <w:color w:val="1E5B7F"/>
        </w:rPr>
      </w:pPr>
      <w:r w:rsidRPr="00A1032A">
        <w:rPr>
          <w:rStyle w:val="FootnoteReference"/>
          <w:rFonts w:ascii="Aptos Light" w:hAnsi="Aptos Light"/>
          <w:color w:val="1E5B7F"/>
        </w:rPr>
        <w:footnoteRef/>
      </w:r>
      <w:hyperlink r:id="rId13" w:history="1">
        <w:r w:rsidR="00C20DFB" w:rsidRPr="00A1032A">
          <w:rPr>
            <w:rStyle w:val="Hyperlink"/>
            <w:rFonts w:ascii="Aptos Light" w:hAnsi="Aptos Light"/>
            <w:color w:val="1E5B7F"/>
          </w:rPr>
          <w:t>IAEA SSG-35</w:t>
        </w:r>
      </w:hyperlink>
      <w:r w:rsidRPr="00A1032A">
        <w:rPr>
          <w:rFonts w:ascii="Aptos Light" w:hAnsi="Aptos Light"/>
          <w:color w:val="1E5B7F"/>
        </w:rPr>
        <w:t xml:space="preserve"> </w:t>
      </w:r>
    </w:p>
  </w:footnote>
  <w:footnote w:id="16">
    <w:p w14:paraId="39F347DF" w14:textId="11940CA4" w:rsidR="002C21D0" w:rsidRDefault="002C21D0" w:rsidP="006D48B5">
      <w:pPr>
        <w:pStyle w:val="FootnoteText"/>
      </w:pPr>
      <w:r w:rsidRPr="00A1032A">
        <w:rPr>
          <w:rStyle w:val="FootnoteReference"/>
          <w:rFonts w:ascii="Aptos Light" w:hAnsi="Aptos Light"/>
          <w:color w:val="1E5B7F"/>
        </w:rPr>
        <w:footnoteRef/>
      </w:r>
      <w:hyperlink r:id="rId14" w:history="1">
        <w:r w:rsidR="00C20DFB" w:rsidRPr="00A1032A">
          <w:rPr>
            <w:rStyle w:val="Hyperlink"/>
            <w:rFonts w:ascii="Aptos Light" w:hAnsi="Aptos Light"/>
            <w:color w:val="1E5B7F"/>
          </w:rPr>
          <w:t>IAEA SSR-1</w:t>
        </w:r>
      </w:hyperlink>
      <w:r w:rsidRPr="00814A11">
        <w:rPr>
          <w:color w:val="1E5B7F"/>
        </w:rPr>
        <w:t xml:space="preserve"> </w:t>
      </w:r>
    </w:p>
  </w:footnote>
  <w:footnote w:id="17">
    <w:p w14:paraId="4518FE51" w14:textId="0BAE6574" w:rsidR="002C21D0" w:rsidRPr="00814A11" w:rsidRDefault="002C21D0" w:rsidP="006D48B5">
      <w:pPr>
        <w:pStyle w:val="FootnoteText"/>
        <w:rPr>
          <w:rFonts w:ascii="Aptos Light" w:hAnsi="Aptos Light"/>
        </w:rPr>
      </w:pPr>
      <w:r w:rsidRPr="00814A11">
        <w:rPr>
          <w:rStyle w:val="FootnoteReference"/>
          <w:rFonts w:ascii="Aptos Light" w:hAnsi="Aptos Light"/>
          <w:color w:val="1E5B7F"/>
        </w:rPr>
        <w:footnoteRef/>
      </w:r>
      <w:r w:rsidRPr="00814A11">
        <w:rPr>
          <w:rFonts w:ascii="Aptos Light" w:hAnsi="Aptos Light"/>
          <w:color w:val="1E5B7F"/>
        </w:rPr>
        <w:t xml:space="preserve"> </w:t>
      </w:r>
      <w:hyperlink r:id="rId15">
        <w:r w:rsidR="00BE1B78">
          <w:rPr>
            <w:rStyle w:val="Hyperlink"/>
            <w:rFonts w:ascii="Aptos Light" w:hAnsi="Aptos Light"/>
            <w:color w:val="1E5B7F"/>
          </w:rPr>
          <w:t>E</w:t>
        </w:r>
        <w:r w:rsidR="00BE1B78" w:rsidRPr="00814A11">
          <w:rPr>
            <w:rStyle w:val="Hyperlink"/>
            <w:rFonts w:ascii="Aptos Light" w:hAnsi="Aptos Light"/>
            <w:color w:val="1E5B7F"/>
          </w:rPr>
          <w:t xml:space="preserve">nvironmental impact statement new nuclear - </w:t>
        </w:r>
        <w:r w:rsidR="00BE1B78">
          <w:rPr>
            <w:rStyle w:val="Hyperlink"/>
            <w:rFonts w:ascii="Aptos Light" w:hAnsi="Aptos Light"/>
            <w:color w:val="1E5B7F"/>
          </w:rPr>
          <w:t>D</w:t>
        </w:r>
        <w:r w:rsidR="00BE1B78" w:rsidRPr="00814A11">
          <w:rPr>
            <w:rStyle w:val="Hyperlink"/>
            <w:rFonts w:ascii="Aptos Light" w:hAnsi="Aptos Light"/>
            <w:color w:val="1E5B7F"/>
          </w:rPr>
          <w:t>arlington environmental assessment</w:t>
        </w:r>
        <w:r w:rsidR="00A50E12">
          <w:rPr>
            <w:rStyle w:val="Hyperlink"/>
            <w:rFonts w:ascii="Aptos Light" w:hAnsi="Aptos Light"/>
            <w:color w:val="1E5B7F"/>
          </w:rPr>
          <w:t>, Report nr NK054-REP</w:t>
        </w:r>
        <w:r w:rsidR="00BE1B78" w:rsidRPr="00814A11">
          <w:rPr>
            <w:rStyle w:val="Hyperlink"/>
            <w:rFonts w:ascii="Aptos Light" w:hAnsi="Aptos Light"/>
            <w:color w:val="1E5B7F"/>
          </w:rPr>
          <w:t>-07730-00029</w:t>
        </w:r>
      </w:hyperlink>
    </w:p>
  </w:footnote>
  <w:footnote w:id="18">
    <w:p w14:paraId="3E622D3A" w14:textId="3F9544A3" w:rsidR="001B5614" w:rsidRPr="00A1032A" w:rsidRDefault="001B5614"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16" w:history="1">
        <w:r w:rsidR="00B84B61" w:rsidRPr="00A1032A">
          <w:rPr>
            <w:rStyle w:val="Hyperlink"/>
            <w:rFonts w:ascii="Aptos Light" w:hAnsi="Aptos Light"/>
            <w:color w:val="1E5B7F"/>
          </w:rPr>
          <w:t>Energiamajanduse arengukava aastani 2030</w:t>
        </w:r>
      </w:hyperlink>
    </w:p>
  </w:footnote>
  <w:footnote w:id="19">
    <w:p w14:paraId="576DCDF4" w14:textId="2417C961" w:rsidR="001B5614" w:rsidRPr="00A1032A" w:rsidRDefault="001B5614"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17" w:history="1">
        <w:r w:rsidR="00B84B61" w:rsidRPr="00A1032A">
          <w:rPr>
            <w:rStyle w:val="Hyperlink"/>
            <w:rFonts w:ascii="Aptos Light" w:hAnsi="Aptos Light"/>
            <w:color w:val="1E5B7F"/>
          </w:rPr>
          <w:t>Eesti riiklik energia- ja kliimakava aastani 2030 (REKK 2030)</w:t>
        </w:r>
      </w:hyperlink>
    </w:p>
  </w:footnote>
  <w:footnote w:id="20">
    <w:p w14:paraId="2A82F936" w14:textId="5EE8CD45" w:rsidR="001B5614" w:rsidRPr="00A1032A" w:rsidRDefault="001B5614"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18">
        <w:r w:rsidR="00F100E1" w:rsidRPr="00A1032A">
          <w:rPr>
            <w:rStyle w:val="Hyperlink"/>
            <w:rFonts w:ascii="Aptos Light" w:hAnsi="Aptos Light"/>
            <w:color w:val="1E5B7F"/>
          </w:rPr>
          <w:t>Energiatalgud, Kliimaneutraalse elektritootmise uuringu materjalid</w:t>
        </w:r>
      </w:hyperlink>
    </w:p>
  </w:footnote>
  <w:footnote w:id="21">
    <w:p w14:paraId="7D9F51D9" w14:textId="268902A4" w:rsidR="001B5614" w:rsidRPr="00A1032A" w:rsidRDefault="001B5614"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19">
        <w:r w:rsidR="00242C45" w:rsidRPr="00A1032A">
          <w:rPr>
            <w:rStyle w:val="Hyperlink"/>
            <w:rFonts w:ascii="Aptos Light" w:hAnsi="Aptos Light"/>
            <w:color w:val="1E5B7F"/>
          </w:rPr>
          <w:t>Riigikogu fookusteema: Tuumaenergeetika, 12.06.2024</w:t>
        </w:r>
      </w:hyperlink>
    </w:p>
  </w:footnote>
  <w:footnote w:id="22">
    <w:p w14:paraId="6413EBBD" w14:textId="00222FA2" w:rsidR="001B5614" w:rsidRPr="00D25218" w:rsidRDefault="001B5614" w:rsidP="006D48B5">
      <w:pPr>
        <w:pStyle w:val="FootnoteText"/>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0" w:history="1">
        <w:r w:rsidR="005477A6" w:rsidRPr="00A1032A">
          <w:rPr>
            <w:rStyle w:val="Hyperlink"/>
            <w:rFonts w:ascii="Aptos Light" w:hAnsi="Aptos Light"/>
            <w:color w:val="1E5B7F"/>
          </w:rPr>
          <w:t>Kliimamuutustega kohanemise arengukava</w:t>
        </w:r>
      </w:hyperlink>
    </w:p>
  </w:footnote>
  <w:footnote w:id="23">
    <w:p w14:paraId="6B479FE1" w14:textId="612B1D7B" w:rsidR="001B5614" w:rsidRPr="00A1032A" w:rsidRDefault="001B5614"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1" w:history="1">
        <w:r w:rsidR="005C79E1" w:rsidRPr="00A1032A">
          <w:rPr>
            <w:rStyle w:val="Hyperlink"/>
            <w:rFonts w:ascii="Aptos Light" w:hAnsi="Aptos Light"/>
            <w:color w:val="1E5B7F"/>
          </w:rPr>
          <w:t>Kliimapoliitika põhialused aastani 2050. Energeetika ja tööstuse valdkonna mõjude hindamine.</w:t>
        </w:r>
      </w:hyperlink>
      <w:r w:rsidRPr="00A1032A">
        <w:rPr>
          <w:rFonts w:ascii="Aptos Light" w:hAnsi="Aptos Light"/>
          <w:color w:val="1E5B7F"/>
        </w:rPr>
        <w:t xml:space="preserve"> </w:t>
      </w:r>
    </w:p>
  </w:footnote>
  <w:footnote w:id="24">
    <w:p w14:paraId="0DF4C7F5" w14:textId="7AA4478D" w:rsidR="00052A05" w:rsidRPr="00A1032A" w:rsidRDefault="00052A05"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2" w:history="1">
        <w:r w:rsidR="005C79E1" w:rsidRPr="00A1032A">
          <w:rPr>
            <w:rStyle w:val="Hyperlink"/>
            <w:rFonts w:ascii="Aptos Light" w:hAnsi="Aptos Light"/>
            <w:color w:val="1E5B7F"/>
          </w:rPr>
          <w:t>ÜLERIIGILISE PLANEERINGU "EESTI 2050" lähteseisukohad ja mõjude hindamise programm eelnõu</w:t>
        </w:r>
      </w:hyperlink>
      <w:r w:rsidR="00925AB7" w:rsidRPr="00A1032A">
        <w:rPr>
          <w:rFonts w:ascii="Aptos Light" w:hAnsi="Aptos Light"/>
          <w:color w:val="1E5B7F"/>
        </w:rPr>
        <w:t xml:space="preserve"> </w:t>
      </w:r>
    </w:p>
  </w:footnote>
  <w:footnote w:id="25">
    <w:p w14:paraId="2C973B4D" w14:textId="437D69BD" w:rsidR="00CA370C" w:rsidRPr="00A1032A" w:rsidRDefault="00CA370C"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3" w:history="1">
        <w:r w:rsidRPr="00A1032A">
          <w:rPr>
            <w:rStyle w:val="Hyperlink"/>
            <w:rFonts w:ascii="Aptos Light" w:hAnsi="Aptos Light"/>
            <w:color w:val="1E5B7F"/>
          </w:rPr>
          <w:t>https://www.world-nuclear-news.org/articles/sweden-budgets-for-nuclear-new-build</w:t>
        </w:r>
      </w:hyperlink>
      <w:r w:rsidRPr="00A1032A">
        <w:rPr>
          <w:rFonts w:ascii="Aptos Light" w:hAnsi="Aptos Light"/>
          <w:color w:val="1E5B7F"/>
        </w:rPr>
        <w:t xml:space="preserve"> </w:t>
      </w:r>
    </w:p>
  </w:footnote>
  <w:footnote w:id="26">
    <w:p w14:paraId="04918EF0" w14:textId="40B149AE" w:rsidR="00A605DF" w:rsidRPr="00A1032A" w:rsidRDefault="00A605DF"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4" w:history="1">
        <w:r w:rsidR="004100E7" w:rsidRPr="00A1032A">
          <w:rPr>
            <w:rStyle w:val="Hyperlink"/>
            <w:rFonts w:ascii="Aptos Light" w:hAnsi="Aptos Light"/>
          </w:rPr>
          <w:t>„</w:t>
        </w:r>
        <w:r w:rsidRPr="00A1032A">
          <w:rPr>
            <w:rStyle w:val="Hyperlink"/>
            <w:rFonts w:ascii="Aptos Light" w:hAnsi="Aptos Light"/>
          </w:rPr>
          <w:t>Jagatud kohustuste määrus</w:t>
        </w:r>
        <w:r w:rsidR="004100E7" w:rsidRPr="00A1032A">
          <w:rPr>
            <w:rStyle w:val="Hyperlink"/>
            <w:rFonts w:ascii="Aptos Light" w:hAnsi="Aptos Light"/>
          </w:rPr>
          <w:t>“</w:t>
        </w:r>
      </w:hyperlink>
      <w:r w:rsidR="00A1032A" w:rsidRPr="00A1032A">
        <w:rPr>
          <w:rFonts w:ascii="Aptos Light" w:hAnsi="Aptos Light"/>
          <w:color w:val="1E5B7F"/>
        </w:rPr>
        <w:t xml:space="preserve"> </w:t>
      </w:r>
    </w:p>
  </w:footnote>
  <w:footnote w:id="27">
    <w:p w14:paraId="27C5C8D7" w14:textId="7C5E1411" w:rsidR="00925AB7" w:rsidRDefault="00925AB7" w:rsidP="006D48B5">
      <w:pPr>
        <w:pStyle w:val="FootnoteText"/>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5" w:history="1">
        <w:r w:rsidRPr="00A1032A">
          <w:rPr>
            <w:rStyle w:val="Hyperlink"/>
            <w:rFonts w:ascii="Aptos Light" w:hAnsi="Aptos Light"/>
            <w:color w:val="1E5B7F"/>
          </w:rPr>
          <w:t>ENMAK 2035 eelnõu lisad 2-8</w:t>
        </w:r>
      </w:hyperlink>
      <w:r w:rsidRPr="00BE1B78">
        <w:rPr>
          <w:color w:val="1E5B7F"/>
        </w:rPr>
        <w:t xml:space="preserve"> </w:t>
      </w:r>
    </w:p>
  </w:footnote>
  <w:footnote w:id="28">
    <w:p w14:paraId="5862DACD" w14:textId="59CF10C6" w:rsidR="00B929DA" w:rsidRPr="00A1032A" w:rsidRDefault="00B929DA"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6" w:history="1">
        <w:r w:rsidRPr="00A1032A">
          <w:rPr>
            <w:rStyle w:val="Hyperlink"/>
            <w:rFonts w:ascii="Aptos Light" w:hAnsi="Aptos Light"/>
            <w:color w:val="1E5B7F"/>
          </w:rPr>
          <w:t>Õigusraamistiku kaardistamine tuumaprogrammiga alustamiseks, tuumaseaduse eelnõu ajakohastamine ja seletuskirja koostamine</w:t>
        </w:r>
      </w:hyperlink>
      <w:r w:rsidRPr="00A1032A">
        <w:rPr>
          <w:rFonts w:ascii="Aptos Light" w:hAnsi="Aptos Light"/>
          <w:color w:val="1E5B7F"/>
        </w:rPr>
        <w:t>. Lõpparuanne, Märts 2023</w:t>
      </w:r>
      <w:r w:rsidR="00502D87" w:rsidRPr="00A1032A">
        <w:rPr>
          <w:rFonts w:ascii="Aptos Light" w:hAnsi="Aptos Light"/>
          <w:color w:val="1E5B7F"/>
        </w:rPr>
        <w:t>.</w:t>
      </w:r>
    </w:p>
  </w:footnote>
  <w:footnote w:id="29">
    <w:p w14:paraId="0ACA71C1" w14:textId="3D13EC49" w:rsidR="21D003E3" w:rsidRPr="00A1032A" w:rsidRDefault="21D003E3" w:rsidP="006D48B5">
      <w:pPr>
        <w:pStyle w:val="FootnoteText"/>
        <w:rPr>
          <w:rFonts w:ascii="Aptos Light" w:hAnsi="Aptos Light"/>
          <w:color w:val="1E5B7F"/>
        </w:rPr>
      </w:pPr>
      <w:r w:rsidRPr="00A1032A">
        <w:rPr>
          <w:rStyle w:val="FootnoteReference"/>
          <w:rFonts w:ascii="Aptos Light" w:hAnsi="Aptos Light"/>
          <w:color w:val="1E5B7F"/>
          <w:lang w:val="en-US"/>
        </w:rPr>
        <w:footnoteRef/>
      </w:r>
      <w:r w:rsidRPr="00A1032A">
        <w:rPr>
          <w:rFonts w:ascii="Aptos Light" w:hAnsi="Aptos Light"/>
          <w:color w:val="1E5B7F"/>
          <w:lang w:val="en-US"/>
        </w:rPr>
        <w:t xml:space="preserve"> </w:t>
      </w:r>
      <w:r w:rsidRPr="00A1032A">
        <w:rPr>
          <w:rFonts w:ascii="Aptos Light" w:hAnsi="Aptos Light"/>
          <w:color w:val="1E5B7F"/>
          <w:sz w:val="19"/>
          <w:szCs w:val="19"/>
          <w:lang w:val="en-US"/>
        </w:rPr>
        <w:t>Latvenergo, ”Baltic electricity market modeling 2030”, 2021.</w:t>
      </w:r>
    </w:p>
  </w:footnote>
  <w:footnote w:id="30">
    <w:p w14:paraId="5F6B4E24" w14:textId="1209ECD8" w:rsidR="007240E8" w:rsidRPr="00A1032A" w:rsidRDefault="007240E8" w:rsidP="006D48B5">
      <w:pPr>
        <w:pStyle w:val="FootnoteText"/>
        <w:rPr>
          <w:rFonts w:ascii="Aptos Light" w:hAnsi="Aptos Light"/>
          <w:color w:val="1E5B7F"/>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7" w:history="1">
        <w:r w:rsidR="00987DFC" w:rsidRPr="00A1032A">
          <w:rPr>
            <w:rStyle w:val="Hyperlink"/>
            <w:rFonts w:ascii="Aptos Light" w:hAnsi="Aptos Light"/>
            <w:color w:val="1E5B7F"/>
          </w:rPr>
          <w:t>ENMAK 2035, Elektri uuringud</w:t>
        </w:r>
      </w:hyperlink>
    </w:p>
  </w:footnote>
  <w:footnote w:id="31">
    <w:p w14:paraId="4F7B1679" w14:textId="4F7237C9" w:rsidR="005E5AA9" w:rsidRPr="00D95017" w:rsidRDefault="005E5AA9">
      <w:pPr>
        <w:pStyle w:val="FootnoteText"/>
        <w:rPr>
          <w:rFonts w:ascii="Aptos" w:hAnsi="Aptos"/>
        </w:rPr>
      </w:pPr>
      <w:r w:rsidRPr="00A1032A">
        <w:rPr>
          <w:rStyle w:val="FootnoteReference"/>
          <w:rFonts w:ascii="Aptos Light" w:hAnsi="Aptos Light"/>
          <w:color w:val="1E5B7F"/>
        </w:rPr>
        <w:footnoteRef/>
      </w:r>
      <w:r w:rsidRPr="00A1032A">
        <w:rPr>
          <w:rFonts w:ascii="Aptos Light" w:hAnsi="Aptos Light"/>
          <w:color w:val="1E5B7F"/>
        </w:rPr>
        <w:t xml:space="preserve"> </w:t>
      </w:r>
      <w:hyperlink r:id="rId28" w:history="1">
        <w:r w:rsidR="00C544C8" w:rsidRPr="00A1032A">
          <w:rPr>
            <w:rStyle w:val="Hyperlink"/>
            <w:rFonts w:ascii="Aptos Light" w:hAnsi="Aptos Light"/>
            <w:color w:val="1E5B7F"/>
          </w:rPr>
          <w:t>Kliimakindla majanduse seadus, Eelnõu, 02.12.2024</w:t>
        </w:r>
      </w:hyperlink>
      <w:r w:rsidRPr="00A1032A">
        <w:rPr>
          <w:rFonts w:ascii="Aptos Light" w:hAnsi="Aptos Light"/>
          <w:color w:val="1E5B7F"/>
        </w:rPr>
        <w:t xml:space="preserve"> </w:t>
      </w:r>
    </w:p>
  </w:footnote>
  <w:footnote w:id="32">
    <w:p w14:paraId="03B0ACF7" w14:textId="18CEA1BA" w:rsidR="004C594E" w:rsidRPr="00CC06AF" w:rsidRDefault="004C594E" w:rsidP="006D48B5">
      <w:pPr>
        <w:pStyle w:val="FootnoteText"/>
        <w:rPr>
          <w:rFonts w:ascii="Aptos Light" w:hAnsi="Aptos Light"/>
          <w:color w:val="1E5B7F"/>
          <w:lang w:val="fi-FI"/>
        </w:rPr>
      </w:pPr>
      <w:r w:rsidRPr="00CC06AF">
        <w:rPr>
          <w:rStyle w:val="FootnoteReference"/>
          <w:rFonts w:ascii="Aptos Light" w:hAnsi="Aptos Light"/>
          <w:color w:val="1E5B7F"/>
        </w:rPr>
        <w:footnoteRef/>
      </w:r>
      <w:r w:rsidRPr="00CC06AF">
        <w:rPr>
          <w:rFonts w:ascii="Aptos Light" w:hAnsi="Aptos Light"/>
          <w:color w:val="1E5B7F"/>
        </w:rPr>
        <w:t xml:space="preserve"> </w:t>
      </w:r>
      <w:hyperlink r:id="rId29" w:history="1">
        <w:r w:rsidR="00610759" w:rsidRPr="006A5655">
          <w:rPr>
            <w:rStyle w:val="Hyperlink"/>
            <w:rFonts w:ascii="Aptos Light" w:hAnsi="Aptos Light"/>
          </w:rPr>
          <w:t>Keskkonnaministeerium, „Kiirgusohutuse riiklik arengukava 2018–2027“</w:t>
        </w:r>
        <w:r w:rsidR="00610759" w:rsidRPr="006A5655">
          <w:rPr>
            <w:rStyle w:val="Hyperlink"/>
            <w:rFonts w:ascii="Aptos Light" w:hAnsi="Aptos Light"/>
            <w:lang w:val="fi-FI"/>
          </w:rPr>
          <w:t xml:space="preserve">, </w:t>
        </w:r>
        <w:r w:rsidRPr="006A5655">
          <w:rPr>
            <w:rStyle w:val="Hyperlink"/>
            <w:rFonts w:ascii="Aptos Light" w:hAnsi="Aptos Light"/>
            <w:lang w:val="fi-FI"/>
          </w:rPr>
          <w:t>2017</w:t>
        </w:r>
      </w:hyperlink>
    </w:p>
  </w:footnote>
  <w:footnote w:id="33">
    <w:p w14:paraId="5E760A8E" w14:textId="7A94CB67" w:rsidR="00BF5997" w:rsidRPr="001C39C8" w:rsidRDefault="00BF5997" w:rsidP="006D48B5">
      <w:pPr>
        <w:pStyle w:val="FootnoteText"/>
        <w:rPr>
          <w:rFonts w:ascii="Aptos Light" w:hAnsi="Aptos Light"/>
          <w:color w:val="1E5B7F"/>
        </w:rPr>
      </w:pPr>
      <w:r w:rsidRPr="001C39C8">
        <w:rPr>
          <w:rStyle w:val="FootnoteReference"/>
          <w:rFonts w:ascii="Aptos Light" w:hAnsi="Aptos Light"/>
          <w:color w:val="1E5B7F"/>
        </w:rPr>
        <w:footnoteRef/>
      </w:r>
      <w:r w:rsidRPr="001C39C8">
        <w:rPr>
          <w:rFonts w:ascii="Aptos Light" w:hAnsi="Aptos Light"/>
          <w:color w:val="1E5B7F"/>
        </w:rPr>
        <w:t xml:space="preserve"> </w:t>
      </w:r>
      <w:hyperlink r:id="rId30" w:history="1">
        <w:r w:rsidR="008C4140" w:rsidRPr="001C39C8">
          <w:rPr>
            <w:rStyle w:val="Hyperlink"/>
            <w:rFonts w:ascii="Aptos Light" w:hAnsi="Aptos Light"/>
            <w:color w:val="1E5B7F"/>
          </w:rPr>
          <w:t>IAEA NG-</w:t>
        </w:r>
        <w:r w:rsidR="00A45A6C" w:rsidRPr="001C39C8">
          <w:rPr>
            <w:rStyle w:val="Hyperlink"/>
            <w:rFonts w:ascii="Aptos Light" w:hAnsi="Aptos Light"/>
            <w:color w:val="1E5B7F"/>
          </w:rPr>
          <w:t xml:space="preserve">T-3.718, </w:t>
        </w:r>
        <w:r w:rsidRPr="001C39C8">
          <w:rPr>
            <w:rStyle w:val="Hyperlink"/>
            <w:rFonts w:ascii="Aptos Light" w:hAnsi="Aptos Light"/>
            <w:color w:val="1E5B7F"/>
          </w:rPr>
          <w:t>Managing Siting Activities for Nuclear Power Plants</w:t>
        </w:r>
      </w:hyperlink>
    </w:p>
  </w:footnote>
  <w:footnote w:id="34">
    <w:p w14:paraId="034CC94F" w14:textId="77777777" w:rsidR="00002D1C" w:rsidRDefault="00002D1C" w:rsidP="00002D1C">
      <w:pPr>
        <w:pStyle w:val="FootnoteText"/>
      </w:pPr>
      <w:r w:rsidRPr="001C39C8">
        <w:rPr>
          <w:rStyle w:val="FootnoteReference"/>
          <w:rFonts w:ascii="Aptos Light" w:hAnsi="Aptos Light"/>
          <w:color w:val="1E5B7F"/>
        </w:rPr>
        <w:footnoteRef/>
      </w:r>
      <w:hyperlink r:id="rId31" w:history="1">
        <w:r w:rsidRPr="001C39C8">
          <w:rPr>
            <w:rStyle w:val="Hyperlink"/>
            <w:rFonts w:ascii="Aptos Light" w:hAnsi="Aptos Light"/>
            <w:color w:val="1E5B7F"/>
          </w:rPr>
          <w:t>Tuumaelektrijaama ja kasutatud tuumkütuse lõppladustuspaiga potentsiaalsete asukohtade ruumianalüüsi koostamine, Tallinn, 2023</w:t>
        </w:r>
      </w:hyperlink>
    </w:p>
  </w:footnote>
  <w:footnote w:id="35">
    <w:p w14:paraId="655529A1" w14:textId="42011432" w:rsidR="0062341E" w:rsidRPr="00AE5A51" w:rsidRDefault="0062341E" w:rsidP="006D48B5">
      <w:pPr>
        <w:pStyle w:val="FootnoteText"/>
        <w:rPr>
          <w:rFonts w:ascii="Aptos Light" w:hAnsi="Aptos Light"/>
        </w:rPr>
      </w:pPr>
      <w:r w:rsidRPr="00AE5A51">
        <w:rPr>
          <w:rStyle w:val="FootnoteReference"/>
          <w:rFonts w:ascii="Aptos Light" w:hAnsi="Aptos Light"/>
        </w:rPr>
        <w:footnoteRef/>
      </w:r>
      <w:hyperlink r:id="rId32">
        <w:r w:rsidR="009C1F98">
          <w:rPr>
            <w:rStyle w:val="Hyperlink"/>
            <w:rFonts w:ascii="Aptos Light" w:hAnsi="Aptos Light"/>
          </w:rPr>
          <w:t>"Tuumaenergia kasutuselevõtmise võimalused Eestis", Lõpparuanne, 2023</w:t>
        </w:r>
      </w:hyperlink>
    </w:p>
  </w:footnote>
  <w:footnote w:id="36">
    <w:p w14:paraId="43677F14" w14:textId="475ACB29" w:rsidR="00722B27" w:rsidRPr="00CD684B" w:rsidRDefault="00722B27" w:rsidP="006D48B5">
      <w:pPr>
        <w:pStyle w:val="FootnoteText"/>
        <w:rPr>
          <w:rFonts w:ascii="Aptos Light" w:hAnsi="Aptos Light"/>
        </w:rPr>
      </w:pPr>
      <w:r w:rsidRPr="00CD684B">
        <w:rPr>
          <w:rStyle w:val="FootnoteReference"/>
          <w:rFonts w:ascii="Aptos Light" w:hAnsi="Aptos Light"/>
          <w:color w:val="1E5B7F"/>
        </w:rPr>
        <w:footnoteRef/>
      </w:r>
      <w:hyperlink r:id="rId33" w:history="1">
        <w:r w:rsidR="00284D2F" w:rsidRPr="00CD684B">
          <w:rPr>
            <w:rStyle w:val="Hyperlink"/>
            <w:rFonts w:ascii="Aptos Light" w:hAnsi="Aptos Light"/>
            <w:color w:val="1E5B7F"/>
          </w:rPr>
          <w:t>"Riigi jäätmekava 2022-2028", Tallinn, 2023</w:t>
        </w:r>
      </w:hyperlink>
    </w:p>
  </w:footnote>
  <w:footnote w:id="37">
    <w:p w14:paraId="63C2BCC9" w14:textId="037EA51F" w:rsidR="214D0335" w:rsidRPr="00CD684B" w:rsidRDefault="214D0335" w:rsidP="006D48B5">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Tractebel Engineering S.A. ”Fermi Energia - Small Modular Reactors - Assessment and down-selection of most-adequate SMR designs to the Estonian landscape”, 2019.</w:t>
      </w:r>
    </w:p>
  </w:footnote>
  <w:footnote w:id="38">
    <w:p w14:paraId="04CC0134" w14:textId="4075608D" w:rsidR="00A93C3E" w:rsidRPr="00CD684B" w:rsidRDefault="00A93C3E"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IAEA Nuclear Energy Series No. NR</w:t>
      </w:r>
      <w:r w:rsidRPr="00CD684B">
        <w:rPr>
          <w:rFonts w:ascii="Cambria Math" w:hAnsi="Cambria Math" w:cs="Cambria Math"/>
          <w:color w:val="1E5B7F"/>
        </w:rPr>
        <w:t>‑</w:t>
      </w:r>
      <w:r w:rsidRPr="00CD684B">
        <w:rPr>
          <w:rFonts w:ascii="Aptos Light" w:hAnsi="Aptos Light"/>
          <w:color w:val="1E5B7F"/>
        </w:rPr>
        <w:t>T</w:t>
      </w:r>
      <w:r w:rsidRPr="00CD684B">
        <w:rPr>
          <w:rFonts w:ascii="Cambria Math" w:hAnsi="Cambria Math" w:cs="Cambria Math"/>
          <w:color w:val="1E5B7F"/>
        </w:rPr>
        <w:t>‑</w:t>
      </w:r>
      <w:r w:rsidRPr="00CD684B">
        <w:rPr>
          <w:rFonts w:ascii="Aptos Light" w:hAnsi="Aptos Light"/>
          <w:color w:val="1E5B7F"/>
        </w:rPr>
        <w:t>1.10 (Rev. 1), Nuclear Reactor Technology Assessment for Near Term Deployment, 2022.</w:t>
      </w:r>
    </w:p>
  </w:footnote>
  <w:footnote w:id="39">
    <w:p w14:paraId="13FDB386" w14:textId="5B624E78" w:rsidR="214D0335" w:rsidRPr="00CD684B" w:rsidRDefault="214D0335"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Tartu Ülikool, ”Võimaliku väikse moodulreaktori majanduslik mõju Eestile”, 2019.</w:t>
      </w:r>
    </w:p>
  </w:footnote>
  <w:footnote w:id="40">
    <w:p w14:paraId="5DA2BB9A" w14:textId="0D30CB02" w:rsidR="214D0335" w:rsidRPr="00CD684B" w:rsidRDefault="214D0335" w:rsidP="006D48B5">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Vattenfall AB, ”Socioeconomic analysis of nuclear power in Sweden”, 2022.</w:t>
      </w:r>
    </w:p>
  </w:footnote>
  <w:footnote w:id="41">
    <w:p w14:paraId="4BF4261F" w14:textId="5994C55C" w:rsidR="214D0335" w:rsidRPr="00CD684B" w:rsidRDefault="214D0335"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Cumulus Consulting, ”Väikeste moodulreaktoritega tuumajaama asukohtade alternatiivide sotsiaalmajandusliku mõju analüüs”, 2021.</w:t>
      </w:r>
    </w:p>
  </w:footnote>
  <w:footnote w:id="42">
    <w:p w14:paraId="0F944AEF" w14:textId="212A6E9C" w:rsidR="214D0335" w:rsidRPr="00CD684B" w:rsidRDefault="214D0335" w:rsidP="006D48B5">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PWC, ”Economic impact analysis of GE Hitachi BWRX-300 small modular reactor”, 2022.</w:t>
      </w:r>
    </w:p>
  </w:footnote>
  <w:footnote w:id="43">
    <w:p w14:paraId="144D279E" w14:textId="73482440" w:rsidR="29D154E8" w:rsidRPr="00CD684B" w:rsidRDefault="29D154E8"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TalTech, ”Tuumajaama käitumine elektriturul”, 2019.</w:t>
      </w:r>
    </w:p>
  </w:footnote>
  <w:footnote w:id="44">
    <w:p w14:paraId="1DFD5AA5" w14:textId="1DE0A059" w:rsidR="29D154E8" w:rsidRPr="00CD684B" w:rsidRDefault="29D154E8" w:rsidP="006D48B5">
      <w:pPr>
        <w:pStyle w:val="FootnoteText"/>
        <w:rPr>
          <w:rFonts w:ascii="Aptos Light" w:hAnsi="Aptos Light"/>
          <w:color w:val="1E5B7F"/>
          <w:lang w:val="en-US"/>
        </w:rPr>
      </w:pPr>
      <w:r w:rsidRPr="00CD684B">
        <w:rPr>
          <w:rStyle w:val="FootnoteReference"/>
          <w:rFonts w:ascii="Aptos Light" w:hAnsi="Aptos Light"/>
          <w:color w:val="1E5B7F"/>
          <w:lang w:val="en-US"/>
        </w:rPr>
        <w:footnoteRef/>
      </w:r>
      <w:r w:rsidRPr="00CD684B">
        <w:rPr>
          <w:rFonts w:ascii="Aptos Light" w:hAnsi="Aptos Light"/>
          <w:color w:val="1E5B7F"/>
          <w:lang w:val="en-US"/>
        </w:rPr>
        <w:t xml:space="preserve"> Latvenergo, ”Baltic electricity market modeling 2030”, 2021.</w:t>
      </w:r>
    </w:p>
  </w:footnote>
  <w:footnote w:id="45">
    <w:p w14:paraId="787E38F6" w14:textId="701B1549" w:rsidR="7F7B229A" w:rsidRPr="00CD684B" w:rsidRDefault="7F7B229A"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Rainer Küngas, ”Vesiniku, ammoniaagi ja sünteetiliste kütuste tootmine tuumaenergia abil. Tehnilis-majanduslik analüüs”, 2020.</w:t>
      </w:r>
    </w:p>
  </w:footnote>
  <w:footnote w:id="46">
    <w:p w14:paraId="31068018" w14:textId="2004A7C4" w:rsidR="7F7B229A" w:rsidRDefault="7F7B229A" w:rsidP="006D48B5">
      <w:pPr>
        <w:pStyle w:val="FootnoteText"/>
      </w:pPr>
      <w:r w:rsidRPr="00CD684B">
        <w:rPr>
          <w:rStyle w:val="FootnoteReference"/>
          <w:rFonts w:ascii="Aptos Light" w:hAnsi="Aptos Light"/>
          <w:color w:val="1E5B7F"/>
        </w:rPr>
        <w:footnoteRef/>
      </w:r>
      <w:r w:rsidRPr="00CD684B">
        <w:rPr>
          <w:rFonts w:ascii="Aptos Light" w:hAnsi="Aptos Light"/>
          <w:color w:val="1E5B7F"/>
          <w:lang w:val="en-US"/>
        </w:rPr>
        <w:t xml:space="preserve"> Fortum Power and Heat Oy, ”Grid ancillary services considering SMR projects in Estonia”, 2021.</w:t>
      </w:r>
    </w:p>
  </w:footnote>
  <w:footnote w:id="47">
    <w:p w14:paraId="54EE7B3E" w14:textId="67F6E69C" w:rsidR="0078229C" w:rsidRPr="00CD684B" w:rsidRDefault="0078229C"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r:id="rId34" w:anchor="tuumaenergia-tooruhm--2" w:history="1">
        <w:r w:rsidRPr="00CD684B">
          <w:rPr>
            <w:rStyle w:val="Hyperlink"/>
            <w:rFonts w:ascii="Aptos Light" w:hAnsi="Aptos Light"/>
            <w:color w:val="1E5B7F"/>
          </w:rPr>
          <w:t>Tuumaenergia töörühm</w:t>
        </w:r>
        <w:r w:rsidR="00EF4267" w:rsidRPr="00CD684B">
          <w:rPr>
            <w:rStyle w:val="Hyperlink"/>
            <w:rFonts w:ascii="Aptos Light" w:hAnsi="Aptos Light"/>
            <w:color w:val="1E5B7F"/>
          </w:rPr>
          <w:t>a veebileht</w:t>
        </w:r>
      </w:hyperlink>
    </w:p>
  </w:footnote>
  <w:footnote w:id="48">
    <w:p w14:paraId="5BFACCEB" w14:textId="6B227A2C" w:rsidR="0078229C" w:rsidRDefault="0078229C" w:rsidP="006D48B5">
      <w:pPr>
        <w:pStyle w:val="FootnoteText"/>
      </w:pPr>
      <w:r w:rsidRPr="00CD684B">
        <w:rPr>
          <w:rStyle w:val="FootnoteReference"/>
          <w:rFonts w:ascii="Aptos Light" w:hAnsi="Aptos Light"/>
          <w:color w:val="1E5B7F"/>
        </w:rPr>
        <w:footnoteRef/>
      </w:r>
      <w:r w:rsidRPr="00CD684B">
        <w:rPr>
          <w:rFonts w:ascii="Aptos Light" w:hAnsi="Aptos Light"/>
          <w:color w:val="1E5B7F"/>
        </w:rPr>
        <w:t xml:space="preserve"> </w:t>
      </w:r>
      <w:hyperlink r:id="rId35" w:history="1">
        <w:r w:rsidR="00EF4267" w:rsidRPr="00CD684B">
          <w:rPr>
            <w:rStyle w:val="Hyperlink"/>
            <w:rFonts w:ascii="Aptos Light" w:hAnsi="Aptos Light"/>
            <w:color w:val="1E5B7F"/>
          </w:rPr>
          <w:t>IAEA, "Mission Report on the Integrated Nuclear Infrastructure Review (INIR) - Phase 1", Tallinn, 2023</w:t>
        </w:r>
      </w:hyperlink>
      <w:r w:rsidRPr="00CD684B">
        <w:rPr>
          <w:color w:val="1E5B7F"/>
        </w:rPr>
        <w:t xml:space="preserve"> </w:t>
      </w:r>
    </w:p>
  </w:footnote>
  <w:footnote w:id="49">
    <w:p w14:paraId="3F943394" w14:textId="4129217F" w:rsidR="0078229C" w:rsidRPr="00CD684B" w:rsidRDefault="0078229C"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r:id="rId36" w:history="1">
        <w:r w:rsidRPr="00CD684B">
          <w:rPr>
            <w:rStyle w:val="Hyperlink"/>
            <w:rFonts w:ascii="Aptos Light" w:hAnsi="Aptos Light"/>
            <w:color w:val="1E5B7F"/>
          </w:rPr>
          <w:t>BWRX-300 General Description, Revision F</w:t>
        </w:r>
      </w:hyperlink>
    </w:p>
  </w:footnote>
  <w:footnote w:id="50">
    <w:p w14:paraId="338B974C" w14:textId="1849FFBB" w:rsidR="0078229C" w:rsidRDefault="0078229C" w:rsidP="006D48B5">
      <w:pPr>
        <w:pStyle w:val="FootnoteText"/>
      </w:pPr>
      <w:r w:rsidRPr="00CD684B">
        <w:rPr>
          <w:rStyle w:val="FootnoteReference"/>
          <w:rFonts w:ascii="Aptos Light" w:hAnsi="Aptos Light"/>
          <w:color w:val="1E5B7F"/>
        </w:rPr>
        <w:footnoteRef/>
      </w:r>
      <w:r w:rsidRPr="00CD684B">
        <w:rPr>
          <w:rFonts w:ascii="Aptos Light" w:hAnsi="Aptos Light"/>
          <w:color w:val="1E5B7F"/>
        </w:rPr>
        <w:t xml:space="preserve"> </w:t>
      </w:r>
      <w:hyperlink r:id="rId37" w:history="1">
        <w:r w:rsidRPr="00CD684B">
          <w:rPr>
            <w:rStyle w:val="Hyperlink"/>
            <w:rFonts w:ascii="Aptos Light" w:hAnsi="Aptos Light"/>
            <w:color w:val="1E5B7F"/>
          </w:rPr>
          <w:t>IAEA, „Nuclear Power Reactors in the World 2024 Edition,” 2024</w:t>
        </w:r>
      </w:hyperlink>
      <w:r w:rsidRPr="00CD684B">
        <w:rPr>
          <w:color w:val="1E5B7F"/>
        </w:rPr>
        <w:t xml:space="preserve"> </w:t>
      </w:r>
    </w:p>
  </w:footnote>
  <w:footnote w:id="51">
    <w:p w14:paraId="0D3812FB" w14:textId="77777777" w:rsidR="0078229C" w:rsidRPr="00CD684B" w:rsidRDefault="0078229C" w:rsidP="006D48B5">
      <w:pPr>
        <w:pStyle w:val="FootnoteText"/>
        <w:rPr>
          <w:rStyle w:val="Hyperlink"/>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r:id="rId38" w:history="1">
        <w:r w:rsidRPr="00CD684B">
          <w:rPr>
            <w:rStyle w:val="Hyperlink"/>
            <w:rFonts w:ascii="Aptos Light" w:hAnsi="Aptos Light"/>
            <w:color w:val="1E5B7F"/>
          </w:rPr>
          <w:t>https://world-nuclear-news.org/Articles/Darlington-New-Nuclear-Project-reaches-early-miles</w:t>
        </w:r>
      </w:hyperlink>
    </w:p>
  </w:footnote>
  <w:footnote w:id="52">
    <w:p w14:paraId="3B3CEEE4" w14:textId="77777777" w:rsidR="0078229C" w:rsidRPr="00CD684B" w:rsidRDefault="0078229C"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r:id="rId39" w:history="1">
        <w:r w:rsidRPr="00CD684B">
          <w:rPr>
            <w:rStyle w:val="Hyperlink"/>
            <w:rFonts w:ascii="Aptos Light" w:hAnsi="Aptos Light"/>
            <w:color w:val="1E5B7F"/>
          </w:rPr>
          <w:t>https://www.saskpower.com/about-us/media-information/news-releases/2022/saskpower-selects-the-ge-hitachi-bwrx-300-smr-technology-for-potential-deployment-in-saskatchewan</w:t>
        </w:r>
      </w:hyperlink>
      <w:r w:rsidRPr="00CD684B">
        <w:rPr>
          <w:rFonts w:ascii="Aptos Light" w:hAnsi="Aptos Light"/>
          <w:color w:val="1E5B7F"/>
        </w:rPr>
        <w:t xml:space="preserve"> </w:t>
      </w:r>
    </w:p>
  </w:footnote>
  <w:footnote w:id="53">
    <w:p w14:paraId="2BA57426" w14:textId="77777777" w:rsidR="0078229C" w:rsidRPr="00CD684B" w:rsidRDefault="0078229C"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r:id="rId40" w:history="1">
        <w:r w:rsidRPr="00CD684B">
          <w:rPr>
            <w:rStyle w:val="Hyperlink"/>
            <w:rFonts w:ascii="Aptos Light" w:hAnsi="Aptos Light"/>
            <w:color w:val="1E5B7F"/>
          </w:rPr>
          <w:t>https://www.opg.com/releases/capital-power-and-opg-partner-to-advance-new-nuclear-in-alberta/</w:t>
        </w:r>
      </w:hyperlink>
      <w:r w:rsidRPr="00CD684B">
        <w:rPr>
          <w:rFonts w:ascii="Aptos Light" w:hAnsi="Aptos Light"/>
          <w:color w:val="1E5B7F"/>
        </w:rPr>
        <w:t xml:space="preserve"> </w:t>
      </w:r>
    </w:p>
  </w:footnote>
  <w:footnote w:id="54">
    <w:p w14:paraId="0565AF0C" w14:textId="77777777" w:rsidR="0078229C" w:rsidRPr="00CD684B" w:rsidRDefault="0078229C"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r:id="rId41" w:history="1">
        <w:r w:rsidRPr="00CD684B">
          <w:rPr>
            <w:rStyle w:val="Hyperlink"/>
            <w:rFonts w:ascii="Aptos Light" w:hAnsi="Aptos Light"/>
            <w:color w:val="1E5B7F"/>
          </w:rPr>
          <w:t>https://www.world-nuclear-news.org/Articles/Environmental-permitting-of-Polish-SMR-plant-progr</w:t>
        </w:r>
      </w:hyperlink>
      <w:r w:rsidRPr="00CD684B">
        <w:rPr>
          <w:rFonts w:ascii="Aptos Light" w:hAnsi="Aptos Light"/>
          <w:color w:val="1E5B7F"/>
        </w:rPr>
        <w:t xml:space="preserve"> </w:t>
      </w:r>
    </w:p>
  </w:footnote>
  <w:footnote w:id="55">
    <w:p w14:paraId="28F91FA6" w14:textId="77777777" w:rsidR="0078229C" w:rsidRPr="00CD684B" w:rsidRDefault="0078229C" w:rsidP="006D48B5">
      <w:pPr>
        <w:pStyle w:val="FootnoteText"/>
        <w:rPr>
          <w:rFonts w:ascii="Aptos Light" w:hAnsi="Aptos Light"/>
          <w:color w:val="1E5B7F"/>
        </w:rPr>
      </w:pPr>
      <w:r w:rsidRPr="00CD684B">
        <w:rPr>
          <w:rStyle w:val="FootnoteReference"/>
          <w:rFonts w:ascii="Aptos Light" w:hAnsi="Aptos Light"/>
          <w:color w:val="1E5B7F"/>
        </w:rPr>
        <w:footnoteRef/>
      </w:r>
      <w:r w:rsidRPr="00CD684B">
        <w:rPr>
          <w:rFonts w:ascii="Aptos Light" w:hAnsi="Aptos Light"/>
          <w:color w:val="1E5B7F"/>
        </w:rPr>
        <w:t xml:space="preserve"> </w:t>
      </w:r>
      <w:hyperlink r:id="rId42" w:history="1">
        <w:r w:rsidRPr="00CD684B">
          <w:rPr>
            <w:rStyle w:val="Hyperlink"/>
            <w:rFonts w:ascii="Aptos Light" w:hAnsi="Aptos Light"/>
            <w:color w:val="1E5B7F"/>
          </w:rPr>
          <w:t>https://www.world-nuclear-news.org/Articles/TVA-approves-further-funding-for-Clinch-River-SMR</w:t>
        </w:r>
      </w:hyperlink>
      <w:r w:rsidRPr="00CD684B">
        <w:rPr>
          <w:rFonts w:ascii="Aptos Light" w:hAnsi="Aptos Light"/>
          <w:color w:val="1E5B7F"/>
        </w:rPr>
        <w:t xml:space="preserve"> </w:t>
      </w:r>
    </w:p>
  </w:footnote>
  <w:footnote w:id="56">
    <w:p w14:paraId="783FF74C" w14:textId="77777777" w:rsidR="0078229C" w:rsidRDefault="0078229C" w:rsidP="006D48B5">
      <w:pPr>
        <w:pStyle w:val="FootnoteText"/>
      </w:pPr>
      <w:r w:rsidRPr="00CD684B">
        <w:rPr>
          <w:rStyle w:val="FootnoteReference"/>
          <w:rFonts w:ascii="Aptos Light" w:hAnsi="Aptos Light"/>
          <w:color w:val="1E5B7F"/>
        </w:rPr>
        <w:footnoteRef/>
      </w:r>
      <w:r w:rsidRPr="00CD684B">
        <w:rPr>
          <w:rFonts w:ascii="Aptos Light" w:hAnsi="Aptos Light"/>
          <w:color w:val="1E5B7F"/>
        </w:rPr>
        <w:t xml:space="preserve"> </w:t>
      </w:r>
      <w:hyperlink r:id="rId43" w:history="1">
        <w:r w:rsidRPr="00CD684B">
          <w:rPr>
            <w:rStyle w:val="Hyperlink"/>
            <w:rFonts w:ascii="Aptos Light" w:hAnsi="Aptos Light"/>
            <w:color w:val="1E5B7F"/>
          </w:rPr>
          <w:t>https://www.world-nuclear-news.org/Articles/TVA-GEH-cooperate-on-BWRX-300-deployment-at-Clinch</w:t>
        </w:r>
      </w:hyperlink>
      <w:r w:rsidRPr="00CD684B">
        <w:rPr>
          <w:rFonts w:ascii="Aptos Light" w:hAnsi="Aptos Light"/>
          <w:color w:val="1E5B7F"/>
        </w:rPr>
        <w:t xml:space="preserve"> </w:t>
      </w:r>
    </w:p>
  </w:footnote>
  <w:footnote w:id="57">
    <w:p w14:paraId="442835D2" w14:textId="64FB6BD2" w:rsidR="00591E9E" w:rsidRPr="00CD684B" w:rsidRDefault="00591E9E" w:rsidP="006D48B5">
      <w:pPr>
        <w:pStyle w:val="FootnoteText"/>
        <w:rPr>
          <w:rFonts w:ascii="Aptos Light" w:hAnsi="Aptos Light"/>
        </w:rPr>
      </w:pPr>
      <w:r w:rsidRPr="00CD684B">
        <w:rPr>
          <w:rStyle w:val="FootnoteReference"/>
          <w:rFonts w:ascii="Aptos Light" w:hAnsi="Aptos Light"/>
          <w:color w:val="1E5B7F"/>
        </w:rPr>
        <w:footnoteRef/>
      </w:r>
      <w:r w:rsidR="00A037CC" w:rsidRPr="00CD684B">
        <w:rPr>
          <w:rFonts w:ascii="Aptos Light" w:hAnsi="Aptos Light"/>
          <w:color w:val="1E5B7F"/>
        </w:rPr>
        <w:t xml:space="preserve"> </w:t>
      </w:r>
      <w:hyperlink r:id="rId44" w:anchor=":~:text=Tuumaenergia%20töörühmale%20inimressursside%20arendamise%20strateegia%20koostamine%20ja%20regulatiivse%20raamistiku%20kaardistamine" w:history="1">
        <w:r w:rsidR="00A037CC" w:rsidRPr="00CD684B">
          <w:rPr>
            <w:rStyle w:val="Hyperlink"/>
            <w:rFonts w:ascii="Aptos Light" w:hAnsi="Aptos Light"/>
            <w:color w:val="1E5B7F"/>
          </w:rPr>
          <w:t>Tuumaenergia töörühmale inimressursside arendamise strateegia koostamine ja regulatiivse raamistiku kaardistamine</w:t>
        </w:r>
        <w:r w:rsidR="00E71476" w:rsidRPr="00CD684B">
          <w:rPr>
            <w:rStyle w:val="Hyperlink"/>
            <w:rFonts w:ascii="Aptos Light" w:hAnsi="Aptos Light"/>
            <w:color w:val="1E5B7F"/>
          </w:rPr>
          <w:t>, 2023</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E7917"/>
    <w:multiLevelType w:val="multilevel"/>
    <w:tmpl w:val="5E00C0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B21331"/>
    <w:multiLevelType w:val="hybridMultilevel"/>
    <w:tmpl w:val="D714B7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9EED194"/>
    <w:multiLevelType w:val="hybridMultilevel"/>
    <w:tmpl w:val="DD9646D0"/>
    <w:lvl w:ilvl="0" w:tplc="0BF4ED90">
      <w:start w:val="1"/>
      <w:numFmt w:val="decimal"/>
      <w:lvlText w:val="%1."/>
      <w:lvlJc w:val="left"/>
      <w:pPr>
        <w:ind w:left="720" w:hanging="360"/>
      </w:pPr>
    </w:lvl>
    <w:lvl w:ilvl="1" w:tplc="66AEC1B2">
      <w:start w:val="1"/>
      <w:numFmt w:val="lowerLetter"/>
      <w:lvlText w:val="%2."/>
      <w:lvlJc w:val="left"/>
      <w:pPr>
        <w:ind w:left="1440" w:hanging="360"/>
      </w:pPr>
    </w:lvl>
    <w:lvl w:ilvl="2" w:tplc="633C8A8E">
      <w:start w:val="1"/>
      <w:numFmt w:val="lowerRoman"/>
      <w:lvlText w:val="%3."/>
      <w:lvlJc w:val="right"/>
      <w:pPr>
        <w:ind w:left="2160" w:hanging="180"/>
      </w:pPr>
    </w:lvl>
    <w:lvl w:ilvl="3" w:tplc="0FF8F992">
      <w:start w:val="1"/>
      <w:numFmt w:val="decimal"/>
      <w:lvlText w:val="%4."/>
      <w:lvlJc w:val="left"/>
      <w:pPr>
        <w:ind w:left="2880" w:hanging="360"/>
      </w:pPr>
    </w:lvl>
    <w:lvl w:ilvl="4" w:tplc="1B96A98C">
      <w:start w:val="1"/>
      <w:numFmt w:val="lowerLetter"/>
      <w:lvlText w:val="%5."/>
      <w:lvlJc w:val="left"/>
      <w:pPr>
        <w:ind w:left="3600" w:hanging="360"/>
      </w:pPr>
    </w:lvl>
    <w:lvl w:ilvl="5" w:tplc="0C6A8FB6">
      <w:start w:val="1"/>
      <w:numFmt w:val="lowerRoman"/>
      <w:lvlText w:val="%6."/>
      <w:lvlJc w:val="right"/>
      <w:pPr>
        <w:ind w:left="4320" w:hanging="180"/>
      </w:pPr>
    </w:lvl>
    <w:lvl w:ilvl="6" w:tplc="C29EAAE6">
      <w:start w:val="1"/>
      <w:numFmt w:val="decimal"/>
      <w:lvlText w:val="%7."/>
      <w:lvlJc w:val="left"/>
      <w:pPr>
        <w:ind w:left="5040" w:hanging="360"/>
      </w:pPr>
    </w:lvl>
    <w:lvl w:ilvl="7" w:tplc="CF4AF50A">
      <w:start w:val="1"/>
      <w:numFmt w:val="lowerLetter"/>
      <w:lvlText w:val="%8."/>
      <w:lvlJc w:val="left"/>
      <w:pPr>
        <w:ind w:left="5760" w:hanging="360"/>
      </w:pPr>
    </w:lvl>
    <w:lvl w:ilvl="8" w:tplc="127C6556">
      <w:start w:val="1"/>
      <w:numFmt w:val="lowerRoman"/>
      <w:lvlText w:val="%9."/>
      <w:lvlJc w:val="right"/>
      <w:pPr>
        <w:ind w:left="6480" w:hanging="180"/>
      </w:pPr>
    </w:lvl>
  </w:abstractNum>
  <w:abstractNum w:abstractNumId="3" w15:restartNumberingAfterBreak="0">
    <w:nsid w:val="0BE759CA"/>
    <w:multiLevelType w:val="multilevel"/>
    <w:tmpl w:val="D4F68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C67DEC5"/>
    <w:multiLevelType w:val="hybridMultilevel"/>
    <w:tmpl w:val="326CC668"/>
    <w:lvl w:ilvl="0" w:tplc="1D441A46">
      <w:start w:val="1"/>
      <w:numFmt w:val="decimal"/>
      <w:lvlText w:val="%1."/>
      <w:lvlJc w:val="left"/>
      <w:pPr>
        <w:ind w:left="720" w:hanging="360"/>
      </w:pPr>
    </w:lvl>
    <w:lvl w:ilvl="1" w:tplc="47645AAE">
      <w:start w:val="1"/>
      <w:numFmt w:val="lowerLetter"/>
      <w:lvlText w:val="%2."/>
      <w:lvlJc w:val="left"/>
      <w:pPr>
        <w:ind w:left="1440" w:hanging="360"/>
      </w:pPr>
    </w:lvl>
    <w:lvl w:ilvl="2" w:tplc="4BF8E78E">
      <w:start w:val="1"/>
      <w:numFmt w:val="lowerRoman"/>
      <w:lvlText w:val="%3."/>
      <w:lvlJc w:val="right"/>
      <w:pPr>
        <w:ind w:left="2160" w:hanging="180"/>
      </w:pPr>
    </w:lvl>
    <w:lvl w:ilvl="3" w:tplc="E050E9B4">
      <w:start w:val="1"/>
      <w:numFmt w:val="decimal"/>
      <w:lvlText w:val="%4."/>
      <w:lvlJc w:val="left"/>
      <w:pPr>
        <w:ind w:left="502" w:hanging="360"/>
      </w:pPr>
    </w:lvl>
    <w:lvl w:ilvl="4" w:tplc="58E82E8C">
      <w:start w:val="1"/>
      <w:numFmt w:val="lowerLetter"/>
      <w:lvlText w:val="%5."/>
      <w:lvlJc w:val="left"/>
      <w:pPr>
        <w:ind w:left="3600" w:hanging="360"/>
      </w:pPr>
    </w:lvl>
    <w:lvl w:ilvl="5" w:tplc="2954C340">
      <w:start w:val="1"/>
      <w:numFmt w:val="lowerRoman"/>
      <w:lvlText w:val="%6."/>
      <w:lvlJc w:val="right"/>
      <w:pPr>
        <w:ind w:left="4320" w:hanging="180"/>
      </w:pPr>
    </w:lvl>
    <w:lvl w:ilvl="6" w:tplc="18442CE8">
      <w:start w:val="1"/>
      <w:numFmt w:val="decimal"/>
      <w:lvlText w:val="%7."/>
      <w:lvlJc w:val="left"/>
      <w:pPr>
        <w:ind w:left="5040" w:hanging="360"/>
      </w:pPr>
    </w:lvl>
    <w:lvl w:ilvl="7" w:tplc="491646D4">
      <w:start w:val="1"/>
      <w:numFmt w:val="lowerLetter"/>
      <w:lvlText w:val="%8."/>
      <w:lvlJc w:val="left"/>
      <w:pPr>
        <w:ind w:left="5760" w:hanging="360"/>
      </w:pPr>
    </w:lvl>
    <w:lvl w:ilvl="8" w:tplc="AF82BFCC">
      <w:start w:val="1"/>
      <w:numFmt w:val="lowerRoman"/>
      <w:lvlText w:val="%9."/>
      <w:lvlJc w:val="right"/>
      <w:pPr>
        <w:ind w:left="6480" w:hanging="180"/>
      </w:pPr>
    </w:lvl>
  </w:abstractNum>
  <w:abstractNum w:abstractNumId="5" w15:restartNumberingAfterBreak="0">
    <w:nsid w:val="13D74551"/>
    <w:multiLevelType w:val="hybridMultilevel"/>
    <w:tmpl w:val="326CC66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502"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47331D2"/>
    <w:multiLevelType w:val="multilevel"/>
    <w:tmpl w:val="52560A6E"/>
    <w:lvl w:ilvl="0">
      <w:start w:val="12"/>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9034821"/>
    <w:multiLevelType w:val="multilevel"/>
    <w:tmpl w:val="96607A1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B890441"/>
    <w:multiLevelType w:val="hybridMultilevel"/>
    <w:tmpl w:val="0FACB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AF1B86"/>
    <w:multiLevelType w:val="hybridMultilevel"/>
    <w:tmpl w:val="3DF8A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2535BE"/>
    <w:multiLevelType w:val="hybridMultilevel"/>
    <w:tmpl w:val="58CAB0A0"/>
    <w:lvl w:ilvl="0" w:tplc="04090001">
      <w:start w:val="1"/>
      <w:numFmt w:val="bullet"/>
      <w:lvlText w:val=""/>
      <w:lvlJc w:val="left"/>
      <w:pPr>
        <w:ind w:left="360" w:hanging="360"/>
      </w:pPr>
      <w:rPr>
        <w:rFonts w:ascii="Symbol" w:hAnsi="Symbol" w:hint="default"/>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11" w15:restartNumberingAfterBreak="0">
    <w:nsid w:val="200B00A2"/>
    <w:multiLevelType w:val="multilevel"/>
    <w:tmpl w:val="D2F6AA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0F34FCF"/>
    <w:multiLevelType w:val="multilevel"/>
    <w:tmpl w:val="EA880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D916B9"/>
    <w:multiLevelType w:val="multilevel"/>
    <w:tmpl w:val="C4C2F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45F063E"/>
    <w:multiLevelType w:val="hybridMultilevel"/>
    <w:tmpl w:val="C246B43C"/>
    <w:lvl w:ilvl="0" w:tplc="E5BCFCEC">
      <w:start w:val="1"/>
      <w:numFmt w:val="decimal"/>
      <w:lvlText w:val="%1."/>
      <w:lvlJc w:val="left"/>
      <w:pPr>
        <w:ind w:left="720" w:hanging="360"/>
      </w:pPr>
    </w:lvl>
    <w:lvl w:ilvl="1" w:tplc="8B0E1F4A">
      <w:start w:val="1"/>
      <w:numFmt w:val="lowerLetter"/>
      <w:lvlText w:val="%2."/>
      <w:lvlJc w:val="left"/>
      <w:pPr>
        <w:ind w:left="1440" w:hanging="360"/>
      </w:pPr>
    </w:lvl>
    <w:lvl w:ilvl="2" w:tplc="A18C06FA">
      <w:start w:val="1"/>
      <w:numFmt w:val="lowerRoman"/>
      <w:lvlText w:val="%3."/>
      <w:lvlJc w:val="right"/>
      <w:pPr>
        <w:ind w:left="2160" w:hanging="180"/>
      </w:pPr>
    </w:lvl>
    <w:lvl w:ilvl="3" w:tplc="1076E832">
      <w:start w:val="1"/>
      <w:numFmt w:val="decimal"/>
      <w:lvlText w:val="%4."/>
      <w:lvlJc w:val="left"/>
      <w:pPr>
        <w:ind w:left="2880" w:hanging="360"/>
      </w:pPr>
    </w:lvl>
    <w:lvl w:ilvl="4" w:tplc="4FDAB18A">
      <w:start w:val="1"/>
      <w:numFmt w:val="lowerLetter"/>
      <w:lvlText w:val="%5."/>
      <w:lvlJc w:val="left"/>
      <w:pPr>
        <w:ind w:left="3600" w:hanging="360"/>
      </w:pPr>
    </w:lvl>
    <w:lvl w:ilvl="5" w:tplc="89ECA30A">
      <w:start w:val="1"/>
      <w:numFmt w:val="lowerRoman"/>
      <w:lvlText w:val="%6."/>
      <w:lvlJc w:val="right"/>
      <w:pPr>
        <w:ind w:left="4320" w:hanging="180"/>
      </w:pPr>
    </w:lvl>
    <w:lvl w:ilvl="6" w:tplc="2BA0DE26">
      <w:start w:val="1"/>
      <w:numFmt w:val="decimal"/>
      <w:lvlText w:val="%7."/>
      <w:lvlJc w:val="left"/>
      <w:pPr>
        <w:ind w:left="5040" w:hanging="360"/>
      </w:pPr>
    </w:lvl>
    <w:lvl w:ilvl="7" w:tplc="E558F690">
      <w:start w:val="1"/>
      <w:numFmt w:val="lowerLetter"/>
      <w:lvlText w:val="%8."/>
      <w:lvlJc w:val="left"/>
      <w:pPr>
        <w:ind w:left="5760" w:hanging="360"/>
      </w:pPr>
    </w:lvl>
    <w:lvl w:ilvl="8" w:tplc="75221FBC">
      <w:start w:val="1"/>
      <w:numFmt w:val="lowerRoman"/>
      <w:lvlText w:val="%9."/>
      <w:lvlJc w:val="right"/>
      <w:pPr>
        <w:ind w:left="6480" w:hanging="180"/>
      </w:pPr>
    </w:lvl>
  </w:abstractNum>
  <w:abstractNum w:abstractNumId="15" w15:restartNumberingAfterBreak="0">
    <w:nsid w:val="246746DF"/>
    <w:multiLevelType w:val="multilevel"/>
    <w:tmpl w:val="65EEF938"/>
    <w:lvl w:ilvl="0">
      <w:start w:val="1"/>
      <w:numFmt w:val="decimal"/>
      <w:lvlText w:val="%1."/>
      <w:lvlJc w:val="left"/>
      <w:pPr>
        <w:ind w:left="360" w:hanging="360"/>
      </w:pPr>
      <w:rPr>
        <w:rFonts w:hint="default"/>
      </w:rPr>
    </w:lvl>
    <w:lvl w:ilvl="1">
      <w:start w:val="1"/>
      <w:numFmt w:val="decimal"/>
      <w:pStyle w:val="2ndlevelheading"/>
      <w:lvlText w:val="%1.%2."/>
      <w:lvlJc w:val="left"/>
      <w:pPr>
        <w:ind w:left="792" w:hanging="432"/>
      </w:pPr>
      <w:rPr>
        <w:rFonts w:hint="default"/>
      </w:rPr>
    </w:lvl>
    <w:lvl w:ilvl="2">
      <w:start w:val="1"/>
      <w:numFmt w:val="decimal"/>
      <w:pStyle w:val="3rdlevelheading"/>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68F7937"/>
    <w:multiLevelType w:val="multilevel"/>
    <w:tmpl w:val="EEB2DF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BA34A00"/>
    <w:multiLevelType w:val="multilevel"/>
    <w:tmpl w:val="463CCFE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8367CC"/>
    <w:multiLevelType w:val="multilevel"/>
    <w:tmpl w:val="7194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E483EE8"/>
    <w:multiLevelType w:val="hybridMultilevel"/>
    <w:tmpl w:val="1E7CE8D6"/>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2F737857"/>
    <w:multiLevelType w:val="hybridMultilevel"/>
    <w:tmpl w:val="5DD6389A"/>
    <w:lvl w:ilvl="0" w:tplc="C038CA0A">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502"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315E25F6"/>
    <w:multiLevelType w:val="hybridMultilevel"/>
    <w:tmpl w:val="2F206B36"/>
    <w:lvl w:ilvl="0" w:tplc="11928268">
      <w:start w:val="1"/>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2104739"/>
    <w:multiLevelType w:val="hybridMultilevel"/>
    <w:tmpl w:val="042EAF6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3" w15:restartNumberingAfterBreak="0">
    <w:nsid w:val="335654F7"/>
    <w:multiLevelType w:val="hybridMultilevel"/>
    <w:tmpl w:val="34226AA8"/>
    <w:lvl w:ilvl="0" w:tplc="30DE3574">
      <w:start w:val="1"/>
      <w:numFmt w:val="bullet"/>
      <w:lvlText w:val="·"/>
      <w:lvlJc w:val="left"/>
      <w:pPr>
        <w:ind w:left="1080" w:hanging="360"/>
      </w:pPr>
      <w:rPr>
        <w:rFonts w:ascii="Symbol" w:hAnsi="Symbol" w:hint="default"/>
      </w:rPr>
    </w:lvl>
    <w:lvl w:ilvl="1" w:tplc="3038228A">
      <w:start w:val="1"/>
      <w:numFmt w:val="bullet"/>
      <w:lvlText w:val="o"/>
      <w:lvlJc w:val="left"/>
      <w:pPr>
        <w:ind w:left="1800" w:hanging="360"/>
      </w:pPr>
      <w:rPr>
        <w:rFonts w:ascii="Courier New" w:hAnsi="Courier New" w:hint="default"/>
      </w:rPr>
    </w:lvl>
    <w:lvl w:ilvl="2" w:tplc="5666E190">
      <w:start w:val="1"/>
      <w:numFmt w:val="bullet"/>
      <w:lvlText w:val=""/>
      <w:lvlJc w:val="left"/>
      <w:pPr>
        <w:ind w:left="2520" w:hanging="360"/>
      </w:pPr>
      <w:rPr>
        <w:rFonts w:ascii="Wingdings" w:hAnsi="Wingdings" w:hint="default"/>
      </w:rPr>
    </w:lvl>
    <w:lvl w:ilvl="3" w:tplc="10C23FB4">
      <w:start w:val="1"/>
      <w:numFmt w:val="bullet"/>
      <w:lvlText w:val=""/>
      <w:lvlJc w:val="left"/>
      <w:pPr>
        <w:ind w:left="3240" w:hanging="360"/>
      </w:pPr>
      <w:rPr>
        <w:rFonts w:ascii="Symbol" w:hAnsi="Symbol" w:hint="default"/>
      </w:rPr>
    </w:lvl>
    <w:lvl w:ilvl="4" w:tplc="5E149EB6">
      <w:start w:val="1"/>
      <w:numFmt w:val="bullet"/>
      <w:lvlText w:val="o"/>
      <w:lvlJc w:val="left"/>
      <w:pPr>
        <w:ind w:left="3960" w:hanging="360"/>
      </w:pPr>
      <w:rPr>
        <w:rFonts w:ascii="Courier New" w:hAnsi="Courier New" w:hint="default"/>
      </w:rPr>
    </w:lvl>
    <w:lvl w:ilvl="5" w:tplc="52DAD19C">
      <w:start w:val="1"/>
      <w:numFmt w:val="bullet"/>
      <w:lvlText w:val=""/>
      <w:lvlJc w:val="left"/>
      <w:pPr>
        <w:ind w:left="4680" w:hanging="360"/>
      </w:pPr>
      <w:rPr>
        <w:rFonts w:ascii="Wingdings" w:hAnsi="Wingdings" w:hint="default"/>
      </w:rPr>
    </w:lvl>
    <w:lvl w:ilvl="6" w:tplc="DFF0A402">
      <w:start w:val="1"/>
      <w:numFmt w:val="bullet"/>
      <w:lvlText w:val=""/>
      <w:lvlJc w:val="left"/>
      <w:pPr>
        <w:ind w:left="5400" w:hanging="360"/>
      </w:pPr>
      <w:rPr>
        <w:rFonts w:ascii="Symbol" w:hAnsi="Symbol" w:hint="default"/>
      </w:rPr>
    </w:lvl>
    <w:lvl w:ilvl="7" w:tplc="7BEED44E">
      <w:start w:val="1"/>
      <w:numFmt w:val="bullet"/>
      <w:lvlText w:val="o"/>
      <w:lvlJc w:val="left"/>
      <w:pPr>
        <w:ind w:left="6120" w:hanging="360"/>
      </w:pPr>
      <w:rPr>
        <w:rFonts w:ascii="Courier New" w:hAnsi="Courier New" w:hint="default"/>
      </w:rPr>
    </w:lvl>
    <w:lvl w:ilvl="8" w:tplc="5A840ADE">
      <w:start w:val="1"/>
      <w:numFmt w:val="bullet"/>
      <w:lvlText w:val=""/>
      <w:lvlJc w:val="left"/>
      <w:pPr>
        <w:ind w:left="6840" w:hanging="360"/>
      </w:pPr>
      <w:rPr>
        <w:rFonts w:ascii="Wingdings" w:hAnsi="Wingdings" w:hint="default"/>
      </w:rPr>
    </w:lvl>
  </w:abstractNum>
  <w:abstractNum w:abstractNumId="24" w15:restartNumberingAfterBreak="0">
    <w:nsid w:val="33D6689D"/>
    <w:multiLevelType w:val="multilevel"/>
    <w:tmpl w:val="47C0E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4B83287"/>
    <w:multiLevelType w:val="hybridMultilevel"/>
    <w:tmpl w:val="4EFEC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6B49F0"/>
    <w:multiLevelType w:val="hybridMultilevel"/>
    <w:tmpl w:val="B492C2E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3CCDE7AC"/>
    <w:multiLevelType w:val="hybridMultilevel"/>
    <w:tmpl w:val="FFFFFFFF"/>
    <w:lvl w:ilvl="0" w:tplc="F2E4DEB8">
      <w:start w:val="1"/>
      <w:numFmt w:val="decimal"/>
      <w:lvlText w:val="%1."/>
      <w:lvlJc w:val="left"/>
      <w:pPr>
        <w:ind w:left="720" w:hanging="360"/>
      </w:pPr>
    </w:lvl>
    <w:lvl w:ilvl="1" w:tplc="C6007A88">
      <w:start w:val="1"/>
      <w:numFmt w:val="lowerLetter"/>
      <w:lvlText w:val="%2."/>
      <w:lvlJc w:val="left"/>
      <w:pPr>
        <w:ind w:left="1440" w:hanging="360"/>
      </w:pPr>
    </w:lvl>
    <w:lvl w:ilvl="2" w:tplc="2EC8275E">
      <w:start w:val="1"/>
      <w:numFmt w:val="lowerRoman"/>
      <w:lvlText w:val="%3."/>
      <w:lvlJc w:val="right"/>
      <w:pPr>
        <w:ind w:left="2160" w:hanging="180"/>
      </w:pPr>
    </w:lvl>
    <w:lvl w:ilvl="3" w:tplc="B79A3E30">
      <w:start w:val="1"/>
      <w:numFmt w:val="decimal"/>
      <w:lvlText w:val="%4."/>
      <w:lvlJc w:val="left"/>
      <w:pPr>
        <w:ind w:left="2880" w:hanging="360"/>
      </w:pPr>
    </w:lvl>
    <w:lvl w:ilvl="4" w:tplc="2640EC2E">
      <w:start w:val="1"/>
      <w:numFmt w:val="lowerLetter"/>
      <w:lvlText w:val="%5."/>
      <w:lvlJc w:val="left"/>
      <w:pPr>
        <w:ind w:left="3600" w:hanging="360"/>
      </w:pPr>
    </w:lvl>
    <w:lvl w:ilvl="5" w:tplc="43B60DF2">
      <w:start w:val="1"/>
      <w:numFmt w:val="lowerRoman"/>
      <w:lvlText w:val="%6."/>
      <w:lvlJc w:val="right"/>
      <w:pPr>
        <w:ind w:left="4320" w:hanging="180"/>
      </w:pPr>
    </w:lvl>
    <w:lvl w:ilvl="6" w:tplc="811C95C4">
      <w:start w:val="1"/>
      <w:numFmt w:val="decimal"/>
      <w:lvlText w:val="%7."/>
      <w:lvlJc w:val="left"/>
      <w:pPr>
        <w:ind w:left="5040" w:hanging="360"/>
      </w:pPr>
    </w:lvl>
    <w:lvl w:ilvl="7" w:tplc="F9A6F830">
      <w:start w:val="1"/>
      <w:numFmt w:val="lowerLetter"/>
      <w:lvlText w:val="%8."/>
      <w:lvlJc w:val="left"/>
      <w:pPr>
        <w:ind w:left="5760" w:hanging="360"/>
      </w:pPr>
    </w:lvl>
    <w:lvl w:ilvl="8" w:tplc="15FCBEB4">
      <w:start w:val="1"/>
      <w:numFmt w:val="lowerRoman"/>
      <w:lvlText w:val="%9."/>
      <w:lvlJc w:val="right"/>
      <w:pPr>
        <w:ind w:left="6480" w:hanging="180"/>
      </w:pPr>
    </w:lvl>
  </w:abstractNum>
  <w:abstractNum w:abstractNumId="28" w15:restartNumberingAfterBreak="0">
    <w:nsid w:val="40693B46"/>
    <w:multiLevelType w:val="hybridMultilevel"/>
    <w:tmpl w:val="15BC2570"/>
    <w:lvl w:ilvl="0" w:tplc="C5E0B09E">
      <w:start w:val="5"/>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1540008"/>
    <w:multiLevelType w:val="multilevel"/>
    <w:tmpl w:val="AF02588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43C51F37"/>
    <w:multiLevelType w:val="hybridMultilevel"/>
    <w:tmpl w:val="71904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57F634B"/>
    <w:multiLevelType w:val="hybridMultilevel"/>
    <w:tmpl w:val="1E82B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5B02E7A"/>
    <w:multiLevelType w:val="multilevel"/>
    <w:tmpl w:val="62B05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7C62C4A"/>
    <w:multiLevelType w:val="hybridMultilevel"/>
    <w:tmpl w:val="7BD89E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4832659D"/>
    <w:multiLevelType w:val="multilevel"/>
    <w:tmpl w:val="207C812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F416BA"/>
    <w:multiLevelType w:val="multilevel"/>
    <w:tmpl w:val="408EE886"/>
    <w:lvl w:ilvl="0">
      <w:start w:val="2"/>
      <w:numFmt w:val="decimal"/>
      <w:lvlText w:val="%1."/>
      <w:lvlJc w:val="left"/>
      <w:pPr>
        <w:ind w:left="540" w:hanging="540"/>
      </w:pPr>
      <w:rPr>
        <w:rFonts w:hint="default"/>
      </w:rPr>
    </w:lvl>
    <w:lvl w:ilvl="1">
      <w:start w:val="5"/>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4DFD2C37"/>
    <w:multiLevelType w:val="multilevel"/>
    <w:tmpl w:val="D2F6AA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4E4745C1"/>
    <w:multiLevelType w:val="multilevel"/>
    <w:tmpl w:val="76F07B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E487492"/>
    <w:multiLevelType w:val="hybridMultilevel"/>
    <w:tmpl w:val="96C6BA96"/>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9" w15:restartNumberingAfterBreak="0">
    <w:nsid w:val="4E997B4D"/>
    <w:multiLevelType w:val="hybridMultilevel"/>
    <w:tmpl w:val="2A901B06"/>
    <w:lvl w:ilvl="0" w:tplc="1856F68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57191528"/>
    <w:multiLevelType w:val="hybridMultilevel"/>
    <w:tmpl w:val="996C71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5A566CAF"/>
    <w:multiLevelType w:val="multilevel"/>
    <w:tmpl w:val="7E1090D6"/>
    <w:lvl w:ilvl="0">
      <w:start w:val="1"/>
      <w:numFmt w:val="decimal"/>
      <w:pStyle w:val="Heading1"/>
      <w:lvlText w:val="%1"/>
      <w:lvlJc w:val="left"/>
      <w:pPr>
        <w:ind w:left="432" w:hanging="432"/>
      </w:pPr>
      <w:rPr>
        <w:color w:val="1E5B7F"/>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2" w15:restartNumberingAfterBreak="0">
    <w:nsid w:val="5C100EDB"/>
    <w:multiLevelType w:val="hybridMultilevel"/>
    <w:tmpl w:val="0ECAC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0475C53"/>
    <w:multiLevelType w:val="multilevel"/>
    <w:tmpl w:val="424CBCC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4F83FE3"/>
    <w:multiLevelType w:val="multilevel"/>
    <w:tmpl w:val="9AE6E524"/>
    <w:styleLink w:val="CurrentList1"/>
    <w:lvl w:ilvl="0">
      <w:start w:val="1"/>
      <w:numFmt w:val="decimal"/>
      <w:lvlText w:val="%1."/>
      <w:lvlJc w:val="left"/>
      <w:pPr>
        <w:ind w:left="720" w:hanging="360"/>
      </w:pPr>
      <w:rPr>
        <w:rFonts w:hint="default"/>
      </w:rPr>
    </w:lvl>
    <w:lvl w:ilvl="1">
      <w:start w:val="1"/>
      <w:numFmt w:val="decimal"/>
      <w:lvlText w:val="2.%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5" w15:restartNumberingAfterBreak="0">
    <w:nsid w:val="67C1D1A4"/>
    <w:multiLevelType w:val="hybridMultilevel"/>
    <w:tmpl w:val="B8CA9B72"/>
    <w:lvl w:ilvl="0" w:tplc="F4389AA8">
      <w:start w:val="1"/>
      <w:numFmt w:val="bullet"/>
      <w:lvlText w:val="·"/>
      <w:lvlJc w:val="left"/>
      <w:pPr>
        <w:ind w:left="720" w:hanging="360"/>
      </w:pPr>
      <w:rPr>
        <w:rFonts w:ascii="Symbol" w:hAnsi="Symbol" w:hint="default"/>
      </w:rPr>
    </w:lvl>
    <w:lvl w:ilvl="1" w:tplc="A48C30AA">
      <w:start w:val="1"/>
      <w:numFmt w:val="bullet"/>
      <w:lvlText w:val="o"/>
      <w:lvlJc w:val="left"/>
      <w:pPr>
        <w:ind w:left="1440" w:hanging="360"/>
      </w:pPr>
      <w:rPr>
        <w:rFonts w:ascii="Courier New" w:hAnsi="Courier New" w:hint="default"/>
      </w:rPr>
    </w:lvl>
    <w:lvl w:ilvl="2" w:tplc="4232F2D8">
      <w:start w:val="1"/>
      <w:numFmt w:val="bullet"/>
      <w:lvlText w:val=""/>
      <w:lvlJc w:val="left"/>
      <w:pPr>
        <w:ind w:left="2160" w:hanging="360"/>
      </w:pPr>
      <w:rPr>
        <w:rFonts w:ascii="Wingdings" w:hAnsi="Wingdings" w:hint="default"/>
      </w:rPr>
    </w:lvl>
    <w:lvl w:ilvl="3" w:tplc="D0B42750">
      <w:start w:val="1"/>
      <w:numFmt w:val="bullet"/>
      <w:lvlText w:val=""/>
      <w:lvlJc w:val="left"/>
      <w:pPr>
        <w:ind w:left="2880" w:hanging="360"/>
      </w:pPr>
      <w:rPr>
        <w:rFonts w:ascii="Symbol" w:hAnsi="Symbol" w:hint="default"/>
      </w:rPr>
    </w:lvl>
    <w:lvl w:ilvl="4" w:tplc="7BFE50AC">
      <w:start w:val="1"/>
      <w:numFmt w:val="bullet"/>
      <w:lvlText w:val="o"/>
      <w:lvlJc w:val="left"/>
      <w:pPr>
        <w:ind w:left="3600" w:hanging="360"/>
      </w:pPr>
      <w:rPr>
        <w:rFonts w:ascii="Courier New" w:hAnsi="Courier New" w:hint="default"/>
      </w:rPr>
    </w:lvl>
    <w:lvl w:ilvl="5" w:tplc="26340CC6">
      <w:start w:val="1"/>
      <w:numFmt w:val="bullet"/>
      <w:lvlText w:val=""/>
      <w:lvlJc w:val="left"/>
      <w:pPr>
        <w:ind w:left="4320" w:hanging="360"/>
      </w:pPr>
      <w:rPr>
        <w:rFonts w:ascii="Wingdings" w:hAnsi="Wingdings" w:hint="default"/>
      </w:rPr>
    </w:lvl>
    <w:lvl w:ilvl="6" w:tplc="4296EAFC">
      <w:start w:val="1"/>
      <w:numFmt w:val="bullet"/>
      <w:lvlText w:val=""/>
      <w:lvlJc w:val="left"/>
      <w:pPr>
        <w:ind w:left="5040" w:hanging="360"/>
      </w:pPr>
      <w:rPr>
        <w:rFonts w:ascii="Symbol" w:hAnsi="Symbol" w:hint="default"/>
      </w:rPr>
    </w:lvl>
    <w:lvl w:ilvl="7" w:tplc="4AFAAF84">
      <w:start w:val="1"/>
      <w:numFmt w:val="bullet"/>
      <w:lvlText w:val="o"/>
      <w:lvlJc w:val="left"/>
      <w:pPr>
        <w:ind w:left="5760" w:hanging="360"/>
      </w:pPr>
      <w:rPr>
        <w:rFonts w:ascii="Courier New" w:hAnsi="Courier New" w:hint="default"/>
      </w:rPr>
    </w:lvl>
    <w:lvl w:ilvl="8" w:tplc="DDA0C8D8">
      <w:start w:val="1"/>
      <w:numFmt w:val="bullet"/>
      <w:lvlText w:val=""/>
      <w:lvlJc w:val="left"/>
      <w:pPr>
        <w:ind w:left="6480" w:hanging="360"/>
      </w:pPr>
      <w:rPr>
        <w:rFonts w:ascii="Wingdings" w:hAnsi="Wingdings" w:hint="default"/>
      </w:rPr>
    </w:lvl>
  </w:abstractNum>
  <w:abstractNum w:abstractNumId="46" w15:restartNumberingAfterBreak="0">
    <w:nsid w:val="690C4C93"/>
    <w:multiLevelType w:val="hybridMultilevel"/>
    <w:tmpl w:val="CFE88742"/>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47" w15:restartNumberingAfterBreak="0">
    <w:nsid w:val="6B056417"/>
    <w:multiLevelType w:val="multilevel"/>
    <w:tmpl w:val="1E1C6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4E13B03"/>
    <w:multiLevelType w:val="multilevel"/>
    <w:tmpl w:val="207ECAB2"/>
    <w:lvl w:ilvl="0">
      <w:start w:val="13"/>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7A7121FF"/>
    <w:multiLevelType w:val="hybridMultilevel"/>
    <w:tmpl w:val="37B2F3EC"/>
    <w:lvl w:ilvl="0" w:tplc="47363F3E">
      <w:start w:val="1"/>
      <w:numFmt w:val="bullet"/>
      <w:lvlText w:val="·"/>
      <w:lvlJc w:val="left"/>
      <w:pPr>
        <w:ind w:left="720" w:hanging="360"/>
      </w:pPr>
      <w:rPr>
        <w:rFonts w:ascii="Symbol" w:hAnsi="Symbol" w:hint="default"/>
      </w:rPr>
    </w:lvl>
    <w:lvl w:ilvl="1" w:tplc="92BEEC84">
      <w:start w:val="1"/>
      <w:numFmt w:val="bullet"/>
      <w:lvlText w:val="o"/>
      <w:lvlJc w:val="left"/>
      <w:pPr>
        <w:ind w:left="1440" w:hanging="360"/>
      </w:pPr>
      <w:rPr>
        <w:rFonts w:ascii="Courier New" w:hAnsi="Courier New" w:hint="default"/>
      </w:rPr>
    </w:lvl>
    <w:lvl w:ilvl="2" w:tplc="351AA914">
      <w:start w:val="1"/>
      <w:numFmt w:val="bullet"/>
      <w:lvlText w:val=""/>
      <w:lvlJc w:val="left"/>
      <w:pPr>
        <w:ind w:left="2160" w:hanging="360"/>
      </w:pPr>
      <w:rPr>
        <w:rFonts w:ascii="Wingdings" w:hAnsi="Wingdings" w:hint="default"/>
      </w:rPr>
    </w:lvl>
    <w:lvl w:ilvl="3" w:tplc="DACC8550">
      <w:start w:val="1"/>
      <w:numFmt w:val="bullet"/>
      <w:lvlText w:val=""/>
      <w:lvlJc w:val="left"/>
      <w:pPr>
        <w:ind w:left="2880" w:hanging="360"/>
      </w:pPr>
      <w:rPr>
        <w:rFonts w:ascii="Symbol" w:hAnsi="Symbol" w:hint="default"/>
      </w:rPr>
    </w:lvl>
    <w:lvl w:ilvl="4" w:tplc="E9D4FE6E">
      <w:start w:val="1"/>
      <w:numFmt w:val="bullet"/>
      <w:lvlText w:val="o"/>
      <w:lvlJc w:val="left"/>
      <w:pPr>
        <w:ind w:left="3600" w:hanging="360"/>
      </w:pPr>
      <w:rPr>
        <w:rFonts w:ascii="Courier New" w:hAnsi="Courier New" w:hint="default"/>
      </w:rPr>
    </w:lvl>
    <w:lvl w:ilvl="5" w:tplc="87121E3E">
      <w:start w:val="1"/>
      <w:numFmt w:val="bullet"/>
      <w:lvlText w:val=""/>
      <w:lvlJc w:val="left"/>
      <w:pPr>
        <w:ind w:left="4320" w:hanging="360"/>
      </w:pPr>
      <w:rPr>
        <w:rFonts w:ascii="Wingdings" w:hAnsi="Wingdings" w:hint="default"/>
      </w:rPr>
    </w:lvl>
    <w:lvl w:ilvl="6" w:tplc="A4CCC4AC">
      <w:start w:val="1"/>
      <w:numFmt w:val="bullet"/>
      <w:lvlText w:val=""/>
      <w:lvlJc w:val="left"/>
      <w:pPr>
        <w:ind w:left="5040" w:hanging="360"/>
      </w:pPr>
      <w:rPr>
        <w:rFonts w:ascii="Symbol" w:hAnsi="Symbol" w:hint="default"/>
      </w:rPr>
    </w:lvl>
    <w:lvl w:ilvl="7" w:tplc="9D4E200E">
      <w:start w:val="1"/>
      <w:numFmt w:val="bullet"/>
      <w:lvlText w:val="o"/>
      <w:lvlJc w:val="left"/>
      <w:pPr>
        <w:ind w:left="5760" w:hanging="360"/>
      </w:pPr>
      <w:rPr>
        <w:rFonts w:ascii="Courier New" w:hAnsi="Courier New" w:hint="default"/>
      </w:rPr>
    </w:lvl>
    <w:lvl w:ilvl="8" w:tplc="378EA7F2">
      <w:start w:val="1"/>
      <w:numFmt w:val="bullet"/>
      <w:lvlText w:val=""/>
      <w:lvlJc w:val="left"/>
      <w:pPr>
        <w:ind w:left="6480" w:hanging="360"/>
      </w:pPr>
      <w:rPr>
        <w:rFonts w:ascii="Wingdings" w:hAnsi="Wingdings" w:hint="default"/>
      </w:rPr>
    </w:lvl>
  </w:abstractNum>
  <w:abstractNum w:abstractNumId="50" w15:restartNumberingAfterBreak="0">
    <w:nsid w:val="7A86C270"/>
    <w:multiLevelType w:val="hybridMultilevel"/>
    <w:tmpl w:val="FFFFFFFF"/>
    <w:lvl w:ilvl="0" w:tplc="68F2A358">
      <w:start w:val="1"/>
      <w:numFmt w:val="decimal"/>
      <w:lvlText w:val="%1."/>
      <w:lvlJc w:val="left"/>
      <w:pPr>
        <w:ind w:left="720" w:hanging="360"/>
      </w:pPr>
    </w:lvl>
    <w:lvl w:ilvl="1" w:tplc="075822BE">
      <w:start w:val="1"/>
      <w:numFmt w:val="lowerLetter"/>
      <w:lvlText w:val="%2."/>
      <w:lvlJc w:val="left"/>
      <w:pPr>
        <w:ind w:left="1440" w:hanging="360"/>
      </w:pPr>
    </w:lvl>
    <w:lvl w:ilvl="2" w:tplc="450C6110">
      <w:start w:val="1"/>
      <w:numFmt w:val="lowerRoman"/>
      <w:lvlText w:val="%3."/>
      <w:lvlJc w:val="right"/>
      <w:pPr>
        <w:ind w:left="2160" w:hanging="180"/>
      </w:pPr>
    </w:lvl>
    <w:lvl w:ilvl="3" w:tplc="3782D664">
      <w:start w:val="1"/>
      <w:numFmt w:val="decimal"/>
      <w:lvlText w:val="%4."/>
      <w:lvlJc w:val="left"/>
      <w:pPr>
        <w:ind w:left="2880" w:hanging="360"/>
      </w:pPr>
    </w:lvl>
    <w:lvl w:ilvl="4" w:tplc="7BB085F8">
      <w:start w:val="1"/>
      <w:numFmt w:val="lowerLetter"/>
      <w:lvlText w:val="%5."/>
      <w:lvlJc w:val="left"/>
      <w:pPr>
        <w:ind w:left="3600" w:hanging="360"/>
      </w:pPr>
    </w:lvl>
    <w:lvl w:ilvl="5" w:tplc="DA4E9A28">
      <w:start w:val="1"/>
      <w:numFmt w:val="lowerRoman"/>
      <w:lvlText w:val="%6."/>
      <w:lvlJc w:val="right"/>
      <w:pPr>
        <w:ind w:left="4320" w:hanging="180"/>
      </w:pPr>
    </w:lvl>
    <w:lvl w:ilvl="6" w:tplc="6A525B34">
      <w:start w:val="1"/>
      <w:numFmt w:val="decimal"/>
      <w:lvlText w:val="%7."/>
      <w:lvlJc w:val="left"/>
      <w:pPr>
        <w:ind w:left="5040" w:hanging="360"/>
      </w:pPr>
    </w:lvl>
    <w:lvl w:ilvl="7" w:tplc="3C82AFCC">
      <w:start w:val="1"/>
      <w:numFmt w:val="lowerLetter"/>
      <w:lvlText w:val="%8."/>
      <w:lvlJc w:val="left"/>
      <w:pPr>
        <w:ind w:left="5760" w:hanging="360"/>
      </w:pPr>
    </w:lvl>
    <w:lvl w:ilvl="8" w:tplc="CEC041C6">
      <w:start w:val="1"/>
      <w:numFmt w:val="lowerRoman"/>
      <w:lvlText w:val="%9."/>
      <w:lvlJc w:val="right"/>
      <w:pPr>
        <w:ind w:left="6480" w:hanging="180"/>
      </w:pPr>
    </w:lvl>
  </w:abstractNum>
  <w:abstractNum w:abstractNumId="51" w15:restartNumberingAfterBreak="0">
    <w:nsid w:val="7A8F1A01"/>
    <w:multiLevelType w:val="hybridMultilevel"/>
    <w:tmpl w:val="56CAF36E"/>
    <w:lvl w:ilvl="0" w:tplc="E5A0AE4E">
      <w:start w:val="42"/>
      <w:numFmt w:val="bullet"/>
      <w:lvlText w:val="-"/>
      <w:lvlJc w:val="left"/>
      <w:pPr>
        <w:ind w:left="1287" w:hanging="360"/>
      </w:pPr>
      <w:rPr>
        <w:rFonts w:ascii="Arial" w:eastAsia="Times New Roman" w:hAnsi="Arial" w:cs="Aria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2" w15:restartNumberingAfterBreak="0">
    <w:nsid w:val="7AC43EFC"/>
    <w:multiLevelType w:val="hybridMultilevel"/>
    <w:tmpl w:val="FC18E4F8"/>
    <w:lvl w:ilvl="0" w:tplc="C0504488">
      <w:start w:val="1"/>
      <w:numFmt w:val="bullet"/>
      <w:lvlText w:val="·"/>
      <w:lvlJc w:val="left"/>
      <w:pPr>
        <w:ind w:left="720" w:hanging="360"/>
      </w:pPr>
      <w:rPr>
        <w:rFonts w:ascii="Symbol" w:hAnsi="Symbol" w:hint="default"/>
      </w:rPr>
    </w:lvl>
    <w:lvl w:ilvl="1" w:tplc="763697F4">
      <w:start w:val="1"/>
      <w:numFmt w:val="bullet"/>
      <w:lvlText w:val="o"/>
      <w:lvlJc w:val="left"/>
      <w:pPr>
        <w:ind w:left="1440" w:hanging="360"/>
      </w:pPr>
      <w:rPr>
        <w:rFonts w:ascii="Courier New" w:hAnsi="Courier New" w:hint="default"/>
      </w:rPr>
    </w:lvl>
    <w:lvl w:ilvl="2" w:tplc="15C80E28">
      <w:start w:val="1"/>
      <w:numFmt w:val="bullet"/>
      <w:lvlText w:val=""/>
      <w:lvlJc w:val="left"/>
      <w:pPr>
        <w:ind w:left="2160" w:hanging="360"/>
      </w:pPr>
      <w:rPr>
        <w:rFonts w:ascii="Wingdings" w:hAnsi="Wingdings" w:hint="default"/>
      </w:rPr>
    </w:lvl>
    <w:lvl w:ilvl="3" w:tplc="67744B58">
      <w:start w:val="1"/>
      <w:numFmt w:val="bullet"/>
      <w:lvlText w:val=""/>
      <w:lvlJc w:val="left"/>
      <w:pPr>
        <w:ind w:left="2880" w:hanging="360"/>
      </w:pPr>
      <w:rPr>
        <w:rFonts w:ascii="Symbol" w:hAnsi="Symbol" w:hint="default"/>
      </w:rPr>
    </w:lvl>
    <w:lvl w:ilvl="4" w:tplc="EB9414A4">
      <w:start w:val="1"/>
      <w:numFmt w:val="bullet"/>
      <w:lvlText w:val="o"/>
      <w:lvlJc w:val="left"/>
      <w:pPr>
        <w:ind w:left="3600" w:hanging="360"/>
      </w:pPr>
      <w:rPr>
        <w:rFonts w:ascii="Courier New" w:hAnsi="Courier New" w:hint="default"/>
      </w:rPr>
    </w:lvl>
    <w:lvl w:ilvl="5" w:tplc="372617A2">
      <w:start w:val="1"/>
      <w:numFmt w:val="bullet"/>
      <w:lvlText w:val=""/>
      <w:lvlJc w:val="left"/>
      <w:pPr>
        <w:ind w:left="4320" w:hanging="360"/>
      </w:pPr>
      <w:rPr>
        <w:rFonts w:ascii="Wingdings" w:hAnsi="Wingdings" w:hint="default"/>
      </w:rPr>
    </w:lvl>
    <w:lvl w:ilvl="6" w:tplc="F24E3C0A">
      <w:start w:val="1"/>
      <w:numFmt w:val="bullet"/>
      <w:lvlText w:val=""/>
      <w:lvlJc w:val="left"/>
      <w:pPr>
        <w:ind w:left="5040" w:hanging="360"/>
      </w:pPr>
      <w:rPr>
        <w:rFonts w:ascii="Symbol" w:hAnsi="Symbol" w:hint="default"/>
      </w:rPr>
    </w:lvl>
    <w:lvl w:ilvl="7" w:tplc="B45E0D7C">
      <w:start w:val="1"/>
      <w:numFmt w:val="bullet"/>
      <w:lvlText w:val="o"/>
      <w:lvlJc w:val="left"/>
      <w:pPr>
        <w:ind w:left="5760" w:hanging="360"/>
      </w:pPr>
      <w:rPr>
        <w:rFonts w:ascii="Courier New" w:hAnsi="Courier New" w:hint="default"/>
      </w:rPr>
    </w:lvl>
    <w:lvl w:ilvl="8" w:tplc="9E383042">
      <w:start w:val="1"/>
      <w:numFmt w:val="bullet"/>
      <w:lvlText w:val=""/>
      <w:lvlJc w:val="left"/>
      <w:pPr>
        <w:ind w:left="6480" w:hanging="360"/>
      </w:pPr>
      <w:rPr>
        <w:rFonts w:ascii="Wingdings" w:hAnsi="Wingdings" w:hint="default"/>
      </w:rPr>
    </w:lvl>
  </w:abstractNum>
  <w:abstractNum w:abstractNumId="53" w15:restartNumberingAfterBreak="0">
    <w:nsid w:val="7DF02E1B"/>
    <w:multiLevelType w:val="multilevel"/>
    <w:tmpl w:val="CDA02D94"/>
    <w:styleLink w:val="CurrentList2"/>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54" w15:restartNumberingAfterBreak="0">
    <w:nsid w:val="7F0B0D70"/>
    <w:multiLevelType w:val="hybridMultilevel"/>
    <w:tmpl w:val="94E0BFA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16cid:durableId="260914304">
    <w:abstractNumId w:val="14"/>
  </w:num>
  <w:num w:numId="2" w16cid:durableId="1027029652">
    <w:abstractNumId w:val="11"/>
  </w:num>
  <w:num w:numId="3" w16cid:durableId="2096628335">
    <w:abstractNumId w:val="35"/>
  </w:num>
  <w:num w:numId="4" w16cid:durableId="2111386699">
    <w:abstractNumId w:val="36"/>
  </w:num>
  <w:num w:numId="5" w16cid:durableId="2009941369">
    <w:abstractNumId w:val="15"/>
  </w:num>
  <w:num w:numId="6" w16cid:durableId="2132436893">
    <w:abstractNumId w:val="4"/>
  </w:num>
  <w:num w:numId="7" w16cid:durableId="1830905416">
    <w:abstractNumId w:val="39"/>
  </w:num>
  <w:num w:numId="8" w16cid:durableId="1075973890">
    <w:abstractNumId w:val="50"/>
  </w:num>
  <w:num w:numId="9" w16cid:durableId="1771122966">
    <w:abstractNumId w:val="40"/>
  </w:num>
  <w:num w:numId="10" w16cid:durableId="429130259">
    <w:abstractNumId w:val="22"/>
  </w:num>
  <w:num w:numId="11" w16cid:durableId="646514141">
    <w:abstractNumId w:val="7"/>
  </w:num>
  <w:num w:numId="12" w16cid:durableId="88819551">
    <w:abstractNumId w:val="31"/>
  </w:num>
  <w:num w:numId="13" w16cid:durableId="1345982336">
    <w:abstractNumId w:val="2"/>
  </w:num>
  <w:num w:numId="14" w16cid:durableId="361787197">
    <w:abstractNumId w:val="45"/>
  </w:num>
  <w:num w:numId="15" w16cid:durableId="880366139">
    <w:abstractNumId w:val="52"/>
  </w:num>
  <w:num w:numId="16" w16cid:durableId="1448742188">
    <w:abstractNumId w:val="23"/>
  </w:num>
  <w:num w:numId="17" w16cid:durableId="247083200">
    <w:abstractNumId w:val="49"/>
  </w:num>
  <w:num w:numId="18" w16cid:durableId="1561407165">
    <w:abstractNumId w:val="43"/>
  </w:num>
  <w:num w:numId="19" w16cid:durableId="258410112">
    <w:abstractNumId w:val="6"/>
  </w:num>
  <w:num w:numId="20" w16cid:durableId="1422874875">
    <w:abstractNumId w:val="38"/>
  </w:num>
  <w:num w:numId="21" w16cid:durableId="454368760">
    <w:abstractNumId w:val="32"/>
  </w:num>
  <w:num w:numId="22" w16cid:durableId="1924215745">
    <w:abstractNumId w:val="13"/>
  </w:num>
  <w:num w:numId="23" w16cid:durableId="253631183">
    <w:abstractNumId w:val="3"/>
  </w:num>
  <w:num w:numId="24" w16cid:durableId="998537499">
    <w:abstractNumId w:val="42"/>
  </w:num>
  <w:num w:numId="25" w16cid:durableId="1121462139">
    <w:abstractNumId w:val="48"/>
  </w:num>
  <w:num w:numId="26" w16cid:durableId="323583132">
    <w:abstractNumId w:val="26"/>
  </w:num>
  <w:num w:numId="27" w16cid:durableId="583609908">
    <w:abstractNumId w:val="54"/>
  </w:num>
  <w:num w:numId="28" w16cid:durableId="979654109">
    <w:abstractNumId w:val="47"/>
  </w:num>
  <w:num w:numId="29" w16cid:durableId="726148501">
    <w:abstractNumId w:val="18"/>
  </w:num>
  <w:num w:numId="30" w16cid:durableId="778332562">
    <w:abstractNumId w:val="24"/>
  </w:num>
  <w:num w:numId="31" w16cid:durableId="470948596">
    <w:abstractNumId w:val="25"/>
  </w:num>
  <w:num w:numId="32" w16cid:durableId="309750508">
    <w:abstractNumId w:val="9"/>
  </w:num>
  <w:num w:numId="33" w16cid:durableId="144854850">
    <w:abstractNumId w:val="46"/>
  </w:num>
  <w:num w:numId="34" w16cid:durableId="1522355212">
    <w:abstractNumId w:val="8"/>
  </w:num>
  <w:num w:numId="35" w16cid:durableId="1651639237">
    <w:abstractNumId w:val="41"/>
  </w:num>
  <w:num w:numId="36" w16cid:durableId="1827937882">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0403190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378823999">
    <w:abstractNumId w:val="29"/>
  </w:num>
  <w:num w:numId="39" w16cid:durableId="11548349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04832317">
    <w:abstractNumId w:val="53"/>
  </w:num>
  <w:num w:numId="41" w16cid:durableId="427696501">
    <w:abstractNumId w:val="44"/>
  </w:num>
  <w:num w:numId="42" w16cid:durableId="810682500">
    <w:abstractNumId w:val="51"/>
  </w:num>
  <w:num w:numId="43" w16cid:durableId="1541353837">
    <w:abstractNumId w:val="41"/>
  </w:num>
  <w:num w:numId="44" w16cid:durableId="77289401">
    <w:abstractNumId w:val="41"/>
  </w:num>
  <w:num w:numId="45" w16cid:durableId="2086681243">
    <w:abstractNumId w:val="41"/>
  </w:num>
  <w:num w:numId="46" w16cid:durableId="1628313705">
    <w:abstractNumId w:val="41"/>
  </w:num>
  <w:num w:numId="47" w16cid:durableId="979774747">
    <w:abstractNumId w:val="41"/>
  </w:num>
  <w:num w:numId="48" w16cid:durableId="1290093813">
    <w:abstractNumId w:val="41"/>
  </w:num>
  <w:num w:numId="49" w16cid:durableId="1432897217">
    <w:abstractNumId w:val="41"/>
  </w:num>
  <w:num w:numId="50" w16cid:durableId="1445733445">
    <w:abstractNumId w:val="41"/>
  </w:num>
  <w:num w:numId="51" w16cid:durableId="868371141">
    <w:abstractNumId w:val="41"/>
  </w:num>
  <w:num w:numId="52" w16cid:durableId="1471365730">
    <w:abstractNumId w:val="28"/>
  </w:num>
  <w:num w:numId="53" w16cid:durableId="1211771786">
    <w:abstractNumId w:val="27"/>
  </w:num>
  <w:num w:numId="54" w16cid:durableId="2037734659">
    <w:abstractNumId w:val="21"/>
  </w:num>
  <w:num w:numId="55" w16cid:durableId="1292125455">
    <w:abstractNumId w:val="41"/>
  </w:num>
  <w:num w:numId="56" w16cid:durableId="913316149">
    <w:abstractNumId w:val="30"/>
  </w:num>
  <w:num w:numId="57" w16cid:durableId="1770000549">
    <w:abstractNumId w:val="33"/>
  </w:num>
  <w:num w:numId="58" w16cid:durableId="717751132">
    <w:abstractNumId w:val="1"/>
  </w:num>
  <w:num w:numId="59" w16cid:durableId="1487745292">
    <w:abstractNumId w:val="12"/>
  </w:num>
  <w:num w:numId="60" w16cid:durableId="634526587">
    <w:abstractNumId w:val="16"/>
  </w:num>
  <w:num w:numId="61" w16cid:durableId="786781857">
    <w:abstractNumId w:val="37"/>
  </w:num>
  <w:num w:numId="62" w16cid:durableId="608002863">
    <w:abstractNumId w:val="0"/>
  </w:num>
  <w:num w:numId="63" w16cid:durableId="1312714689">
    <w:abstractNumId w:val="34"/>
  </w:num>
  <w:num w:numId="64" w16cid:durableId="1428621963">
    <w:abstractNumId w:val="17"/>
  </w:num>
  <w:num w:numId="65" w16cid:durableId="376660156">
    <w:abstractNumId w:val="10"/>
  </w:num>
  <w:num w:numId="66" w16cid:durableId="38364054">
    <w:abstractNumId w:val="20"/>
  </w:num>
  <w:num w:numId="67" w16cid:durableId="64033023">
    <w:abstractNumId w:val="5"/>
  </w:num>
  <w:num w:numId="68" w16cid:durableId="418597022">
    <w:abstractNumId w:val="1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7526"/>
    <w:rsid w:val="0000129A"/>
    <w:rsid w:val="00002D1C"/>
    <w:rsid w:val="000030A0"/>
    <w:rsid w:val="00005735"/>
    <w:rsid w:val="0000635A"/>
    <w:rsid w:val="00006481"/>
    <w:rsid w:val="00006DB6"/>
    <w:rsid w:val="00007DEE"/>
    <w:rsid w:val="00011923"/>
    <w:rsid w:val="00011A63"/>
    <w:rsid w:val="00011E62"/>
    <w:rsid w:val="00012A16"/>
    <w:rsid w:val="00013DA3"/>
    <w:rsid w:val="00015646"/>
    <w:rsid w:val="0001583E"/>
    <w:rsid w:val="000158C9"/>
    <w:rsid w:val="000174AF"/>
    <w:rsid w:val="0002146B"/>
    <w:rsid w:val="000214F8"/>
    <w:rsid w:val="000218CB"/>
    <w:rsid w:val="00021C30"/>
    <w:rsid w:val="00021E7D"/>
    <w:rsid w:val="00022759"/>
    <w:rsid w:val="00025783"/>
    <w:rsid w:val="00025B58"/>
    <w:rsid w:val="000278AF"/>
    <w:rsid w:val="00027C09"/>
    <w:rsid w:val="00027E2B"/>
    <w:rsid w:val="000303EC"/>
    <w:rsid w:val="00031F99"/>
    <w:rsid w:val="0003307C"/>
    <w:rsid w:val="00034000"/>
    <w:rsid w:val="00034E2E"/>
    <w:rsid w:val="00036932"/>
    <w:rsid w:val="00037522"/>
    <w:rsid w:val="000377E2"/>
    <w:rsid w:val="000401D4"/>
    <w:rsid w:val="00040808"/>
    <w:rsid w:val="00041F6B"/>
    <w:rsid w:val="00042BCF"/>
    <w:rsid w:val="00044446"/>
    <w:rsid w:val="000448A1"/>
    <w:rsid w:val="00044DC4"/>
    <w:rsid w:val="000456CE"/>
    <w:rsid w:val="00045847"/>
    <w:rsid w:val="00045C45"/>
    <w:rsid w:val="0004708E"/>
    <w:rsid w:val="00047A98"/>
    <w:rsid w:val="00047BF4"/>
    <w:rsid w:val="000504E6"/>
    <w:rsid w:val="0005082F"/>
    <w:rsid w:val="00051329"/>
    <w:rsid w:val="00051B3C"/>
    <w:rsid w:val="00051E8E"/>
    <w:rsid w:val="0005293C"/>
    <w:rsid w:val="00052A05"/>
    <w:rsid w:val="00053080"/>
    <w:rsid w:val="00053BCF"/>
    <w:rsid w:val="00054030"/>
    <w:rsid w:val="000554CD"/>
    <w:rsid w:val="00055AD8"/>
    <w:rsid w:val="00056C05"/>
    <w:rsid w:val="00057A38"/>
    <w:rsid w:val="00060274"/>
    <w:rsid w:val="00060413"/>
    <w:rsid w:val="00061511"/>
    <w:rsid w:val="00062B06"/>
    <w:rsid w:val="00062BDC"/>
    <w:rsid w:val="00063286"/>
    <w:rsid w:val="00064F2F"/>
    <w:rsid w:val="00065D14"/>
    <w:rsid w:val="00065EE1"/>
    <w:rsid w:val="0006690E"/>
    <w:rsid w:val="000708FA"/>
    <w:rsid w:val="0007170C"/>
    <w:rsid w:val="0007219B"/>
    <w:rsid w:val="00073386"/>
    <w:rsid w:val="000741D2"/>
    <w:rsid w:val="00074E1E"/>
    <w:rsid w:val="00075259"/>
    <w:rsid w:val="00075403"/>
    <w:rsid w:val="00075825"/>
    <w:rsid w:val="00076F6F"/>
    <w:rsid w:val="000807D4"/>
    <w:rsid w:val="000808D2"/>
    <w:rsid w:val="00080D95"/>
    <w:rsid w:val="00081CAF"/>
    <w:rsid w:val="000879D2"/>
    <w:rsid w:val="00087B46"/>
    <w:rsid w:val="00093F97"/>
    <w:rsid w:val="000944EB"/>
    <w:rsid w:val="00094669"/>
    <w:rsid w:val="0009595A"/>
    <w:rsid w:val="000968C5"/>
    <w:rsid w:val="00096BCA"/>
    <w:rsid w:val="000977D6"/>
    <w:rsid w:val="000A0910"/>
    <w:rsid w:val="000A0C1E"/>
    <w:rsid w:val="000A1962"/>
    <w:rsid w:val="000A2053"/>
    <w:rsid w:val="000A24D2"/>
    <w:rsid w:val="000A24D7"/>
    <w:rsid w:val="000A2AEF"/>
    <w:rsid w:val="000A2FEA"/>
    <w:rsid w:val="000A32BB"/>
    <w:rsid w:val="000A4565"/>
    <w:rsid w:val="000A45F7"/>
    <w:rsid w:val="000A49AD"/>
    <w:rsid w:val="000A4D5C"/>
    <w:rsid w:val="000A561D"/>
    <w:rsid w:val="000A5931"/>
    <w:rsid w:val="000A5AD4"/>
    <w:rsid w:val="000A64B8"/>
    <w:rsid w:val="000A69B5"/>
    <w:rsid w:val="000A79FE"/>
    <w:rsid w:val="000B22BF"/>
    <w:rsid w:val="000B2B65"/>
    <w:rsid w:val="000B2D73"/>
    <w:rsid w:val="000B2F6D"/>
    <w:rsid w:val="000B3283"/>
    <w:rsid w:val="000B36C2"/>
    <w:rsid w:val="000B3CBB"/>
    <w:rsid w:val="000B45D7"/>
    <w:rsid w:val="000B5925"/>
    <w:rsid w:val="000B5AFE"/>
    <w:rsid w:val="000B5D9F"/>
    <w:rsid w:val="000B6F09"/>
    <w:rsid w:val="000B7178"/>
    <w:rsid w:val="000B7978"/>
    <w:rsid w:val="000C0068"/>
    <w:rsid w:val="000C0376"/>
    <w:rsid w:val="000C046A"/>
    <w:rsid w:val="000C0AA8"/>
    <w:rsid w:val="000C2491"/>
    <w:rsid w:val="000C3838"/>
    <w:rsid w:val="000C42DC"/>
    <w:rsid w:val="000C6296"/>
    <w:rsid w:val="000C63BA"/>
    <w:rsid w:val="000C7AF4"/>
    <w:rsid w:val="000D0464"/>
    <w:rsid w:val="000D202A"/>
    <w:rsid w:val="000D25ED"/>
    <w:rsid w:val="000D3068"/>
    <w:rsid w:val="000D4356"/>
    <w:rsid w:val="000D6B46"/>
    <w:rsid w:val="000D6FE4"/>
    <w:rsid w:val="000E0671"/>
    <w:rsid w:val="000E1B5C"/>
    <w:rsid w:val="000E1E20"/>
    <w:rsid w:val="000E3FB9"/>
    <w:rsid w:val="000E496F"/>
    <w:rsid w:val="000E6A0E"/>
    <w:rsid w:val="000E6A47"/>
    <w:rsid w:val="000E7850"/>
    <w:rsid w:val="000F0DED"/>
    <w:rsid w:val="000F1674"/>
    <w:rsid w:val="000F2035"/>
    <w:rsid w:val="000F249C"/>
    <w:rsid w:val="000F30C1"/>
    <w:rsid w:val="000F4168"/>
    <w:rsid w:val="000F432E"/>
    <w:rsid w:val="000F4818"/>
    <w:rsid w:val="000F49D6"/>
    <w:rsid w:val="000F4C53"/>
    <w:rsid w:val="000F4CC9"/>
    <w:rsid w:val="000F4F4E"/>
    <w:rsid w:val="000F593F"/>
    <w:rsid w:val="000F61AB"/>
    <w:rsid w:val="000F6430"/>
    <w:rsid w:val="000F65D3"/>
    <w:rsid w:val="00100AF5"/>
    <w:rsid w:val="00101382"/>
    <w:rsid w:val="001020E4"/>
    <w:rsid w:val="001036AB"/>
    <w:rsid w:val="001048DF"/>
    <w:rsid w:val="00104A71"/>
    <w:rsid w:val="00104B11"/>
    <w:rsid w:val="001050D3"/>
    <w:rsid w:val="00105EA0"/>
    <w:rsid w:val="00106F43"/>
    <w:rsid w:val="001101C0"/>
    <w:rsid w:val="00110761"/>
    <w:rsid w:val="00110B45"/>
    <w:rsid w:val="001111BC"/>
    <w:rsid w:val="0011167E"/>
    <w:rsid w:val="00113613"/>
    <w:rsid w:val="0011366E"/>
    <w:rsid w:val="001156E9"/>
    <w:rsid w:val="00115BFA"/>
    <w:rsid w:val="00116C06"/>
    <w:rsid w:val="001176F1"/>
    <w:rsid w:val="001177A7"/>
    <w:rsid w:val="00117FB0"/>
    <w:rsid w:val="001204B9"/>
    <w:rsid w:val="0012137F"/>
    <w:rsid w:val="001216D6"/>
    <w:rsid w:val="00121FE1"/>
    <w:rsid w:val="00123B72"/>
    <w:rsid w:val="00124B90"/>
    <w:rsid w:val="00125888"/>
    <w:rsid w:val="00125BED"/>
    <w:rsid w:val="0012672C"/>
    <w:rsid w:val="00127957"/>
    <w:rsid w:val="001279F7"/>
    <w:rsid w:val="0013189E"/>
    <w:rsid w:val="001319E2"/>
    <w:rsid w:val="00131D7C"/>
    <w:rsid w:val="00132CEE"/>
    <w:rsid w:val="00133A4A"/>
    <w:rsid w:val="00133D69"/>
    <w:rsid w:val="00133EC5"/>
    <w:rsid w:val="0013429C"/>
    <w:rsid w:val="00134C96"/>
    <w:rsid w:val="001353A0"/>
    <w:rsid w:val="00135924"/>
    <w:rsid w:val="00136332"/>
    <w:rsid w:val="00137A1D"/>
    <w:rsid w:val="00140028"/>
    <w:rsid w:val="0014017A"/>
    <w:rsid w:val="001401B2"/>
    <w:rsid w:val="00140247"/>
    <w:rsid w:val="00140295"/>
    <w:rsid w:val="00142686"/>
    <w:rsid w:val="001439CD"/>
    <w:rsid w:val="00144778"/>
    <w:rsid w:val="00147F76"/>
    <w:rsid w:val="00154D7C"/>
    <w:rsid w:val="00157976"/>
    <w:rsid w:val="00160DE1"/>
    <w:rsid w:val="00160F04"/>
    <w:rsid w:val="00162B4F"/>
    <w:rsid w:val="00164E1B"/>
    <w:rsid w:val="001664BA"/>
    <w:rsid w:val="0016776A"/>
    <w:rsid w:val="00167861"/>
    <w:rsid w:val="00167BB1"/>
    <w:rsid w:val="0017030D"/>
    <w:rsid w:val="00171651"/>
    <w:rsid w:val="00172319"/>
    <w:rsid w:val="00173044"/>
    <w:rsid w:val="0017599D"/>
    <w:rsid w:val="00175E8E"/>
    <w:rsid w:val="00175F62"/>
    <w:rsid w:val="0017648E"/>
    <w:rsid w:val="001769CB"/>
    <w:rsid w:val="00176F20"/>
    <w:rsid w:val="0017703A"/>
    <w:rsid w:val="00177360"/>
    <w:rsid w:val="001779A4"/>
    <w:rsid w:val="00177CCF"/>
    <w:rsid w:val="00180ACF"/>
    <w:rsid w:val="0018219D"/>
    <w:rsid w:val="00182A60"/>
    <w:rsid w:val="00183CC7"/>
    <w:rsid w:val="001848F0"/>
    <w:rsid w:val="0018573E"/>
    <w:rsid w:val="001863EB"/>
    <w:rsid w:val="001869D1"/>
    <w:rsid w:val="00186CC7"/>
    <w:rsid w:val="00187684"/>
    <w:rsid w:val="0019125A"/>
    <w:rsid w:val="00191EEE"/>
    <w:rsid w:val="0019222F"/>
    <w:rsid w:val="001931E6"/>
    <w:rsid w:val="0019497F"/>
    <w:rsid w:val="00195A2F"/>
    <w:rsid w:val="00197E3A"/>
    <w:rsid w:val="001A0427"/>
    <w:rsid w:val="001A0B67"/>
    <w:rsid w:val="001A0D9B"/>
    <w:rsid w:val="001A1E99"/>
    <w:rsid w:val="001A2129"/>
    <w:rsid w:val="001A2D50"/>
    <w:rsid w:val="001A37BE"/>
    <w:rsid w:val="001A4DF8"/>
    <w:rsid w:val="001A731C"/>
    <w:rsid w:val="001A7449"/>
    <w:rsid w:val="001A772E"/>
    <w:rsid w:val="001A7A35"/>
    <w:rsid w:val="001B1035"/>
    <w:rsid w:val="001B1171"/>
    <w:rsid w:val="001B1E02"/>
    <w:rsid w:val="001B2D70"/>
    <w:rsid w:val="001B2EBB"/>
    <w:rsid w:val="001B38CE"/>
    <w:rsid w:val="001B4C79"/>
    <w:rsid w:val="001B4DAE"/>
    <w:rsid w:val="001B5614"/>
    <w:rsid w:val="001B5816"/>
    <w:rsid w:val="001B59DF"/>
    <w:rsid w:val="001B5DFB"/>
    <w:rsid w:val="001B6880"/>
    <w:rsid w:val="001B6DD8"/>
    <w:rsid w:val="001C06E2"/>
    <w:rsid w:val="001C0B59"/>
    <w:rsid w:val="001C1013"/>
    <w:rsid w:val="001C2818"/>
    <w:rsid w:val="001C2DC0"/>
    <w:rsid w:val="001C3394"/>
    <w:rsid w:val="001C39C8"/>
    <w:rsid w:val="001C4F08"/>
    <w:rsid w:val="001C698D"/>
    <w:rsid w:val="001C6EF9"/>
    <w:rsid w:val="001C78B1"/>
    <w:rsid w:val="001C79D5"/>
    <w:rsid w:val="001D0FE1"/>
    <w:rsid w:val="001D1826"/>
    <w:rsid w:val="001D1C30"/>
    <w:rsid w:val="001D1D15"/>
    <w:rsid w:val="001D22BB"/>
    <w:rsid w:val="001D2F7C"/>
    <w:rsid w:val="001D4809"/>
    <w:rsid w:val="001D5BAC"/>
    <w:rsid w:val="001D6A69"/>
    <w:rsid w:val="001D712B"/>
    <w:rsid w:val="001E010A"/>
    <w:rsid w:val="001E03CC"/>
    <w:rsid w:val="001E120B"/>
    <w:rsid w:val="001E29AF"/>
    <w:rsid w:val="001E2D79"/>
    <w:rsid w:val="001E2F79"/>
    <w:rsid w:val="001E314C"/>
    <w:rsid w:val="001E5A6B"/>
    <w:rsid w:val="001E5DFB"/>
    <w:rsid w:val="001E5F58"/>
    <w:rsid w:val="001E6701"/>
    <w:rsid w:val="001E6914"/>
    <w:rsid w:val="001E6AE4"/>
    <w:rsid w:val="001F04BA"/>
    <w:rsid w:val="001F12BB"/>
    <w:rsid w:val="001F1704"/>
    <w:rsid w:val="001F265D"/>
    <w:rsid w:val="001F30CD"/>
    <w:rsid w:val="001F6D3B"/>
    <w:rsid w:val="002015B0"/>
    <w:rsid w:val="00202429"/>
    <w:rsid w:val="002024A3"/>
    <w:rsid w:val="002031C3"/>
    <w:rsid w:val="00205F75"/>
    <w:rsid w:val="002067FE"/>
    <w:rsid w:val="00212272"/>
    <w:rsid w:val="00213C8E"/>
    <w:rsid w:val="00215521"/>
    <w:rsid w:val="00215584"/>
    <w:rsid w:val="0021595D"/>
    <w:rsid w:val="00215DCF"/>
    <w:rsid w:val="0022069A"/>
    <w:rsid w:val="0022084D"/>
    <w:rsid w:val="00220850"/>
    <w:rsid w:val="002220B9"/>
    <w:rsid w:val="00222804"/>
    <w:rsid w:val="00223676"/>
    <w:rsid w:val="00223A36"/>
    <w:rsid w:val="00223EC2"/>
    <w:rsid w:val="002240B9"/>
    <w:rsid w:val="00224685"/>
    <w:rsid w:val="00225798"/>
    <w:rsid w:val="00225852"/>
    <w:rsid w:val="002278AD"/>
    <w:rsid w:val="00227E91"/>
    <w:rsid w:val="00227EA6"/>
    <w:rsid w:val="00230E39"/>
    <w:rsid w:val="00232146"/>
    <w:rsid w:val="002326C3"/>
    <w:rsid w:val="002326C4"/>
    <w:rsid w:val="00232A9A"/>
    <w:rsid w:val="00233AF2"/>
    <w:rsid w:val="00235AD9"/>
    <w:rsid w:val="00235F30"/>
    <w:rsid w:val="00236202"/>
    <w:rsid w:val="002362F0"/>
    <w:rsid w:val="002366A1"/>
    <w:rsid w:val="00237363"/>
    <w:rsid w:val="002375C6"/>
    <w:rsid w:val="0023791B"/>
    <w:rsid w:val="00237A42"/>
    <w:rsid w:val="00240BB3"/>
    <w:rsid w:val="00242561"/>
    <w:rsid w:val="00242C45"/>
    <w:rsid w:val="00243E9A"/>
    <w:rsid w:val="00244721"/>
    <w:rsid w:val="00244A40"/>
    <w:rsid w:val="00244D2B"/>
    <w:rsid w:val="00245676"/>
    <w:rsid w:val="00246F59"/>
    <w:rsid w:val="00252C83"/>
    <w:rsid w:val="00252ECA"/>
    <w:rsid w:val="0025373E"/>
    <w:rsid w:val="00254D8B"/>
    <w:rsid w:val="002552B5"/>
    <w:rsid w:val="00255FCB"/>
    <w:rsid w:val="002563B1"/>
    <w:rsid w:val="0025733C"/>
    <w:rsid w:val="002600BF"/>
    <w:rsid w:val="0026087C"/>
    <w:rsid w:val="00260A66"/>
    <w:rsid w:val="0026104B"/>
    <w:rsid w:val="002616C8"/>
    <w:rsid w:val="0026224B"/>
    <w:rsid w:val="00263CAA"/>
    <w:rsid w:val="00263D46"/>
    <w:rsid w:val="00264534"/>
    <w:rsid w:val="002647CE"/>
    <w:rsid w:val="00264803"/>
    <w:rsid w:val="0026580A"/>
    <w:rsid w:val="002674E4"/>
    <w:rsid w:val="00267842"/>
    <w:rsid w:val="002703A9"/>
    <w:rsid w:val="0027190A"/>
    <w:rsid w:val="002719DA"/>
    <w:rsid w:val="0027225B"/>
    <w:rsid w:val="00273F10"/>
    <w:rsid w:val="00274947"/>
    <w:rsid w:val="0027531D"/>
    <w:rsid w:val="002765B8"/>
    <w:rsid w:val="00276D9D"/>
    <w:rsid w:val="00276EC7"/>
    <w:rsid w:val="002805C7"/>
    <w:rsid w:val="002807CE"/>
    <w:rsid w:val="00281060"/>
    <w:rsid w:val="00281519"/>
    <w:rsid w:val="00283306"/>
    <w:rsid w:val="002836DF"/>
    <w:rsid w:val="0028378B"/>
    <w:rsid w:val="00284B47"/>
    <w:rsid w:val="00284D2F"/>
    <w:rsid w:val="002863E3"/>
    <w:rsid w:val="00286E3F"/>
    <w:rsid w:val="002910A2"/>
    <w:rsid w:val="0029195F"/>
    <w:rsid w:val="00291E19"/>
    <w:rsid w:val="00292985"/>
    <w:rsid w:val="00292CC2"/>
    <w:rsid w:val="00295389"/>
    <w:rsid w:val="002954F3"/>
    <w:rsid w:val="00295FC1"/>
    <w:rsid w:val="002961C4"/>
    <w:rsid w:val="0029692D"/>
    <w:rsid w:val="002974A6"/>
    <w:rsid w:val="002A0D41"/>
    <w:rsid w:val="002A1336"/>
    <w:rsid w:val="002A2403"/>
    <w:rsid w:val="002A2959"/>
    <w:rsid w:val="002A34EF"/>
    <w:rsid w:val="002A46C3"/>
    <w:rsid w:val="002A4AAA"/>
    <w:rsid w:val="002A4BA4"/>
    <w:rsid w:val="002A63A6"/>
    <w:rsid w:val="002A65A9"/>
    <w:rsid w:val="002A7FD4"/>
    <w:rsid w:val="002B01A6"/>
    <w:rsid w:val="002B095B"/>
    <w:rsid w:val="002B1D21"/>
    <w:rsid w:val="002B1D22"/>
    <w:rsid w:val="002B1DD6"/>
    <w:rsid w:val="002B1E61"/>
    <w:rsid w:val="002B21F7"/>
    <w:rsid w:val="002B3BC0"/>
    <w:rsid w:val="002B409C"/>
    <w:rsid w:val="002B4C20"/>
    <w:rsid w:val="002B6E52"/>
    <w:rsid w:val="002B6F18"/>
    <w:rsid w:val="002B711A"/>
    <w:rsid w:val="002B7E6E"/>
    <w:rsid w:val="002C16C2"/>
    <w:rsid w:val="002C16FF"/>
    <w:rsid w:val="002C1DEF"/>
    <w:rsid w:val="002C21D0"/>
    <w:rsid w:val="002C2C82"/>
    <w:rsid w:val="002C419A"/>
    <w:rsid w:val="002C4511"/>
    <w:rsid w:val="002C5DB8"/>
    <w:rsid w:val="002C6378"/>
    <w:rsid w:val="002C6516"/>
    <w:rsid w:val="002C6746"/>
    <w:rsid w:val="002D0CE3"/>
    <w:rsid w:val="002D2146"/>
    <w:rsid w:val="002D2534"/>
    <w:rsid w:val="002D33BF"/>
    <w:rsid w:val="002D3537"/>
    <w:rsid w:val="002D3B07"/>
    <w:rsid w:val="002D3B7F"/>
    <w:rsid w:val="002D3D31"/>
    <w:rsid w:val="002D3D93"/>
    <w:rsid w:val="002D3FED"/>
    <w:rsid w:val="002D5B56"/>
    <w:rsid w:val="002D6907"/>
    <w:rsid w:val="002D70D5"/>
    <w:rsid w:val="002D70EF"/>
    <w:rsid w:val="002E01B7"/>
    <w:rsid w:val="002E16C7"/>
    <w:rsid w:val="002E3BAB"/>
    <w:rsid w:val="002E4881"/>
    <w:rsid w:val="002E75A7"/>
    <w:rsid w:val="002E76E5"/>
    <w:rsid w:val="002E7FE2"/>
    <w:rsid w:val="002F12BD"/>
    <w:rsid w:val="002F2375"/>
    <w:rsid w:val="002F2D73"/>
    <w:rsid w:val="002F378C"/>
    <w:rsid w:val="002F396C"/>
    <w:rsid w:val="002F5909"/>
    <w:rsid w:val="002F5A01"/>
    <w:rsid w:val="002F6455"/>
    <w:rsid w:val="002F6AC1"/>
    <w:rsid w:val="002F707C"/>
    <w:rsid w:val="002F7D31"/>
    <w:rsid w:val="003013D4"/>
    <w:rsid w:val="00302232"/>
    <w:rsid w:val="0030247C"/>
    <w:rsid w:val="003035EE"/>
    <w:rsid w:val="00304873"/>
    <w:rsid w:val="00304B6E"/>
    <w:rsid w:val="00305AF9"/>
    <w:rsid w:val="00305D05"/>
    <w:rsid w:val="003079B2"/>
    <w:rsid w:val="003115C9"/>
    <w:rsid w:val="003117F6"/>
    <w:rsid w:val="0031180A"/>
    <w:rsid w:val="00312D28"/>
    <w:rsid w:val="003167CD"/>
    <w:rsid w:val="003168F9"/>
    <w:rsid w:val="0031722C"/>
    <w:rsid w:val="003205B0"/>
    <w:rsid w:val="003206A1"/>
    <w:rsid w:val="003218AD"/>
    <w:rsid w:val="00321E5D"/>
    <w:rsid w:val="0032284A"/>
    <w:rsid w:val="0032443E"/>
    <w:rsid w:val="0032484F"/>
    <w:rsid w:val="0032514F"/>
    <w:rsid w:val="003259DC"/>
    <w:rsid w:val="0032640F"/>
    <w:rsid w:val="00326E0B"/>
    <w:rsid w:val="003304DC"/>
    <w:rsid w:val="00330FAA"/>
    <w:rsid w:val="00331AEB"/>
    <w:rsid w:val="0033279D"/>
    <w:rsid w:val="00333A84"/>
    <w:rsid w:val="00333B32"/>
    <w:rsid w:val="00334415"/>
    <w:rsid w:val="0034097B"/>
    <w:rsid w:val="00340C3C"/>
    <w:rsid w:val="00341356"/>
    <w:rsid w:val="00342433"/>
    <w:rsid w:val="00342D35"/>
    <w:rsid w:val="00342E3F"/>
    <w:rsid w:val="003434D4"/>
    <w:rsid w:val="00344683"/>
    <w:rsid w:val="00344B5D"/>
    <w:rsid w:val="003455D3"/>
    <w:rsid w:val="003456AF"/>
    <w:rsid w:val="00346D9D"/>
    <w:rsid w:val="00350FB4"/>
    <w:rsid w:val="00351F5A"/>
    <w:rsid w:val="00352691"/>
    <w:rsid w:val="00352BD7"/>
    <w:rsid w:val="003540CC"/>
    <w:rsid w:val="00355A2A"/>
    <w:rsid w:val="00355E9F"/>
    <w:rsid w:val="0035716F"/>
    <w:rsid w:val="003611A5"/>
    <w:rsid w:val="00362AC7"/>
    <w:rsid w:val="003636C8"/>
    <w:rsid w:val="0036455A"/>
    <w:rsid w:val="0036497D"/>
    <w:rsid w:val="00364CBD"/>
    <w:rsid w:val="003659AE"/>
    <w:rsid w:val="00366359"/>
    <w:rsid w:val="00366ABD"/>
    <w:rsid w:val="003737A8"/>
    <w:rsid w:val="0037394C"/>
    <w:rsid w:val="00376059"/>
    <w:rsid w:val="003764F8"/>
    <w:rsid w:val="00376F8E"/>
    <w:rsid w:val="0037742C"/>
    <w:rsid w:val="003809A3"/>
    <w:rsid w:val="00380FC2"/>
    <w:rsid w:val="0038184B"/>
    <w:rsid w:val="00382CE0"/>
    <w:rsid w:val="0038442B"/>
    <w:rsid w:val="003846EE"/>
    <w:rsid w:val="00384B0D"/>
    <w:rsid w:val="00384F0E"/>
    <w:rsid w:val="00385175"/>
    <w:rsid w:val="00385D30"/>
    <w:rsid w:val="003863E2"/>
    <w:rsid w:val="003877F9"/>
    <w:rsid w:val="003878F2"/>
    <w:rsid w:val="00387C43"/>
    <w:rsid w:val="0039078C"/>
    <w:rsid w:val="00391CAC"/>
    <w:rsid w:val="00391FB7"/>
    <w:rsid w:val="0039259C"/>
    <w:rsid w:val="0039353E"/>
    <w:rsid w:val="00394176"/>
    <w:rsid w:val="003948A2"/>
    <w:rsid w:val="00394CB2"/>
    <w:rsid w:val="00394E23"/>
    <w:rsid w:val="00395168"/>
    <w:rsid w:val="00395547"/>
    <w:rsid w:val="00396577"/>
    <w:rsid w:val="00397835"/>
    <w:rsid w:val="003A08DE"/>
    <w:rsid w:val="003A1BAD"/>
    <w:rsid w:val="003A270B"/>
    <w:rsid w:val="003A2916"/>
    <w:rsid w:val="003A3F2C"/>
    <w:rsid w:val="003A4CD2"/>
    <w:rsid w:val="003A4F72"/>
    <w:rsid w:val="003A6583"/>
    <w:rsid w:val="003A7CF6"/>
    <w:rsid w:val="003A7F0A"/>
    <w:rsid w:val="003B00E9"/>
    <w:rsid w:val="003B0261"/>
    <w:rsid w:val="003B08CB"/>
    <w:rsid w:val="003B1B2C"/>
    <w:rsid w:val="003B324E"/>
    <w:rsid w:val="003B34F6"/>
    <w:rsid w:val="003B3C7C"/>
    <w:rsid w:val="003B3EFD"/>
    <w:rsid w:val="003B40B8"/>
    <w:rsid w:val="003B5251"/>
    <w:rsid w:val="003B6E9E"/>
    <w:rsid w:val="003B6F8D"/>
    <w:rsid w:val="003C03A3"/>
    <w:rsid w:val="003C04DA"/>
    <w:rsid w:val="003C11B9"/>
    <w:rsid w:val="003C142D"/>
    <w:rsid w:val="003C15A5"/>
    <w:rsid w:val="003C2487"/>
    <w:rsid w:val="003C2685"/>
    <w:rsid w:val="003C3EB6"/>
    <w:rsid w:val="003C4B89"/>
    <w:rsid w:val="003C5D03"/>
    <w:rsid w:val="003C6266"/>
    <w:rsid w:val="003C65CB"/>
    <w:rsid w:val="003C7316"/>
    <w:rsid w:val="003C76D6"/>
    <w:rsid w:val="003C7ABF"/>
    <w:rsid w:val="003C7ACE"/>
    <w:rsid w:val="003D009F"/>
    <w:rsid w:val="003D0741"/>
    <w:rsid w:val="003D082F"/>
    <w:rsid w:val="003D10CE"/>
    <w:rsid w:val="003D140E"/>
    <w:rsid w:val="003D1BA0"/>
    <w:rsid w:val="003D1F50"/>
    <w:rsid w:val="003D29A3"/>
    <w:rsid w:val="003D4811"/>
    <w:rsid w:val="003D55F2"/>
    <w:rsid w:val="003D61D0"/>
    <w:rsid w:val="003D62F5"/>
    <w:rsid w:val="003D7C52"/>
    <w:rsid w:val="003E2686"/>
    <w:rsid w:val="003E3E9D"/>
    <w:rsid w:val="003E3F02"/>
    <w:rsid w:val="003E4BB7"/>
    <w:rsid w:val="003E4CF8"/>
    <w:rsid w:val="003E58AA"/>
    <w:rsid w:val="003E5971"/>
    <w:rsid w:val="003E64FD"/>
    <w:rsid w:val="003E7771"/>
    <w:rsid w:val="003E7905"/>
    <w:rsid w:val="003F0D80"/>
    <w:rsid w:val="003F0F8A"/>
    <w:rsid w:val="003F1046"/>
    <w:rsid w:val="003F1764"/>
    <w:rsid w:val="003F2769"/>
    <w:rsid w:val="003F30CA"/>
    <w:rsid w:val="003F30DF"/>
    <w:rsid w:val="003F3A09"/>
    <w:rsid w:val="003F3CCA"/>
    <w:rsid w:val="003F66EF"/>
    <w:rsid w:val="003F7580"/>
    <w:rsid w:val="004002B3"/>
    <w:rsid w:val="00401574"/>
    <w:rsid w:val="00402071"/>
    <w:rsid w:val="00402CFD"/>
    <w:rsid w:val="00403397"/>
    <w:rsid w:val="004034B9"/>
    <w:rsid w:val="00404C26"/>
    <w:rsid w:val="00405BE6"/>
    <w:rsid w:val="00406EC7"/>
    <w:rsid w:val="00406F09"/>
    <w:rsid w:val="0040721D"/>
    <w:rsid w:val="00407BC5"/>
    <w:rsid w:val="004100E7"/>
    <w:rsid w:val="00410A93"/>
    <w:rsid w:val="004112CA"/>
    <w:rsid w:val="004119DD"/>
    <w:rsid w:val="004122B4"/>
    <w:rsid w:val="00413FF4"/>
    <w:rsid w:val="00414112"/>
    <w:rsid w:val="004148B5"/>
    <w:rsid w:val="00414C69"/>
    <w:rsid w:val="00414EA4"/>
    <w:rsid w:val="004159A9"/>
    <w:rsid w:val="0041658E"/>
    <w:rsid w:val="00417446"/>
    <w:rsid w:val="00417696"/>
    <w:rsid w:val="00417936"/>
    <w:rsid w:val="00417C10"/>
    <w:rsid w:val="00417E4F"/>
    <w:rsid w:val="004224C7"/>
    <w:rsid w:val="004230C4"/>
    <w:rsid w:val="00424C6E"/>
    <w:rsid w:val="00430548"/>
    <w:rsid w:val="0043064C"/>
    <w:rsid w:val="00431499"/>
    <w:rsid w:val="004317F4"/>
    <w:rsid w:val="00432DB5"/>
    <w:rsid w:val="00434645"/>
    <w:rsid w:val="004347BF"/>
    <w:rsid w:val="00437AF6"/>
    <w:rsid w:val="00440D1A"/>
    <w:rsid w:val="004411E6"/>
    <w:rsid w:val="00441CA7"/>
    <w:rsid w:val="00442EFB"/>
    <w:rsid w:val="0044323C"/>
    <w:rsid w:val="00444262"/>
    <w:rsid w:val="004467D7"/>
    <w:rsid w:val="00446BC7"/>
    <w:rsid w:val="0044726C"/>
    <w:rsid w:val="00450498"/>
    <w:rsid w:val="00451BCF"/>
    <w:rsid w:val="00451E90"/>
    <w:rsid w:val="00452CB2"/>
    <w:rsid w:val="00453642"/>
    <w:rsid w:val="00453F56"/>
    <w:rsid w:val="00453FD2"/>
    <w:rsid w:val="0045404F"/>
    <w:rsid w:val="0045419F"/>
    <w:rsid w:val="00454375"/>
    <w:rsid w:val="00455A46"/>
    <w:rsid w:val="00455D26"/>
    <w:rsid w:val="00457057"/>
    <w:rsid w:val="00457D3C"/>
    <w:rsid w:val="0046052E"/>
    <w:rsid w:val="0046113E"/>
    <w:rsid w:val="00461B13"/>
    <w:rsid w:val="00461D3C"/>
    <w:rsid w:val="0046279A"/>
    <w:rsid w:val="00462BFC"/>
    <w:rsid w:val="00462D46"/>
    <w:rsid w:val="00462EC3"/>
    <w:rsid w:val="004635A1"/>
    <w:rsid w:val="004644E4"/>
    <w:rsid w:val="00465787"/>
    <w:rsid w:val="00465C6F"/>
    <w:rsid w:val="0046630A"/>
    <w:rsid w:val="00467623"/>
    <w:rsid w:val="004678B6"/>
    <w:rsid w:val="0047191D"/>
    <w:rsid w:val="00471A39"/>
    <w:rsid w:val="004725AF"/>
    <w:rsid w:val="00472973"/>
    <w:rsid w:val="00472AB5"/>
    <w:rsid w:val="004731C3"/>
    <w:rsid w:val="00473A5B"/>
    <w:rsid w:val="00474112"/>
    <w:rsid w:val="00474164"/>
    <w:rsid w:val="004753E4"/>
    <w:rsid w:val="00475606"/>
    <w:rsid w:val="00477A7D"/>
    <w:rsid w:val="004810FB"/>
    <w:rsid w:val="00482C08"/>
    <w:rsid w:val="00482CD7"/>
    <w:rsid w:val="00482E36"/>
    <w:rsid w:val="004831C7"/>
    <w:rsid w:val="00483695"/>
    <w:rsid w:val="00483AE7"/>
    <w:rsid w:val="00485009"/>
    <w:rsid w:val="004854C0"/>
    <w:rsid w:val="0048800F"/>
    <w:rsid w:val="004907FE"/>
    <w:rsid w:val="00490A29"/>
    <w:rsid w:val="00490ABE"/>
    <w:rsid w:val="00490EA0"/>
    <w:rsid w:val="00490FC3"/>
    <w:rsid w:val="00491C47"/>
    <w:rsid w:val="0049249D"/>
    <w:rsid w:val="004954F5"/>
    <w:rsid w:val="00495F6A"/>
    <w:rsid w:val="004965D8"/>
    <w:rsid w:val="00496D9F"/>
    <w:rsid w:val="00497205"/>
    <w:rsid w:val="004A017B"/>
    <w:rsid w:val="004A2A40"/>
    <w:rsid w:val="004A4222"/>
    <w:rsid w:val="004A4B9D"/>
    <w:rsid w:val="004A4E13"/>
    <w:rsid w:val="004A63CA"/>
    <w:rsid w:val="004A69A6"/>
    <w:rsid w:val="004A7BB9"/>
    <w:rsid w:val="004B1259"/>
    <w:rsid w:val="004B23EA"/>
    <w:rsid w:val="004B3528"/>
    <w:rsid w:val="004B4293"/>
    <w:rsid w:val="004B45CC"/>
    <w:rsid w:val="004B5ECC"/>
    <w:rsid w:val="004B67CC"/>
    <w:rsid w:val="004B67F5"/>
    <w:rsid w:val="004B6868"/>
    <w:rsid w:val="004B7158"/>
    <w:rsid w:val="004B7695"/>
    <w:rsid w:val="004C1025"/>
    <w:rsid w:val="004C1EBD"/>
    <w:rsid w:val="004C3362"/>
    <w:rsid w:val="004C4393"/>
    <w:rsid w:val="004C4965"/>
    <w:rsid w:val="004C53F0"/>
    <w:rsid w:val="004C594E"/>
    <w:rsid w:val="004C5D7E"/>
    <w:rsid w:val="004C6EEC"/>
    <w:rsid w:val="004D0588"/>
    <w:rsid w:val="004D0837"/>
    <w:rsid w:val="004D0DAC"/>
    <w:rsid w:val="004D1196"/>
    <w:rsid w:val="004D2DD4"/>
    <w:rsid w:val="004D2E8A"/>
    <w:rsid w:val="004D4712"/>
    <w:rsid w:val="004D48BD"/>
    <w:rsid w:val="004D4E79"/>
    <w:rsid w:val="004D5948"/>
    <w:rsid w:val="004D69CB"/>
    <w:rsid w:val="004E059D"/>
    <w:rsid w:val="004E11A5"/>
    <w:rsid w:val="004E1204"/>
    <w:rsid w:val="004E33CD"/>
    <w:rsid w:val="004E3CE9"/>
    <w:rsid w:val="004E4602"/>
    <w:rsid w:val="004E4927"/>
    <w:rsid w:val="004E69BE"/>
    <w:rsid w:val="004E6AEB"/>
    <w:rsid w:val="004E6B41"/>
    <w:rsid w:val="004E7DE9"/>
    <w:rsid w:val="004F1D06"/>
    <w:rsid w:val="004F418D"/>
    <w:rsid w:val="004F737D"/>
    <w:rsid w:val="00501BFA"/>
    <w:rsid w:val="00501D31"/>
    <w:rsid w:val="005024C5"/>
    <w:rsid w:val="00502D87"/>
    <w:rsid w:val="00503264"/>
    <w:rsid w:val="005034D7"/>
    <w:rsid w:val="0050571E"/>
    <w:rsid w:val="0050701E"/>
    <w:rsid w:val="005103B4"/>
    <w:rsid w:val="00512C12"/>
    <w:rsid w:val="00513C3C"/>
    <w:rsid w:val="0051499D"/>
    <w:rsid w:val="00514D8B"/>
    <w:rsid w:val="00515AC3"/>
    <w:rsid w:val="00515BDF"/>
    <w:rsid w:val="00516451"/>
    <w:rsid w:val="00516500"/>
    <w:rsid w:val="0052209D"/>
    <w:rsid w:val="005222F3"/>
    <w:rsid w:val="00522E8E"/>
    <w:rsid w:val="005238E5"/>
    <w:rsid w:val="00523D58"/>
    <w:rsid w:val="00524BC2"/>
    <w:rsid w:val="005259D4"/>
    <w:rsid w:val="005316E6"/>
    <w:rsid w:val="005331CC"/>
    <w:rsid w:val="0053345D"/>
    <w:rsid w:val="0053351A"/>
    <w:rsid w:val="00534886"/>
    <w:rsid w:val="00534C60"/>
    <w:rsid w:val="00535BB1"/>
    <w:rsid w:val="00536165"/>
    <w:rsid w:val="005362DA"/>
    <w:rsid w:val="0053738E"/>
    <w:rsid w:val="005374E8"/>
    <w:rsid w:val="00537C05"/>
    <w:rsid w:val="00540A21"/>
    <w:rsid w:val="00540A7D"/>
    <w:rsid w:val="005418CA"/>
    <w:rsid w:val="00541BBB"/>
    <w:rsid w:val="00541E88"/>
    <w:rsid w:val="00542C9E"/>
    <w:rsid w:val="0054353A"/>
    <w:rsid w:val="00543B9A"/>
    <w:rsid w:val="005453D4"/>
    <w:rsid w:val="005460C3"/>
    <w:rsid w:val="00546CA1"/>
    <w:rsid w:val="0054762E"/>
    <w:rsid w:val="005477A6"/>
    <w:rsid w:val="0055286F"/>
    <w:rsid w:val="0055291E"/>
    <w:rsid w:val="00552AC3"/>
    <w:rsid w:val="005559C8"/>
    <w:rsid w:val="00555B34"/>
    <w:rsid w:val="005566AB"/>
    <w:rsid w:val="00557591"/>
    <w:rsid w:val="00557F71"/>
    <w:rsid w:val="0056133D"/>
    <w:rsid w:val="005626E4"/>
    <w:rsid w:val="00562728"/>
    <w:rsid w:val="005646CF"/>
    <w:rsid w:val="00564FF8"/>
    <w:rsid w:val="005650A4"/>
    <w:rsid w:val="0056565B"/>
    <w:rsid w:val="0056623C"/>
    <w:rsid w:val="00566268"/>
    <w:rsid w:val="00566A51"/>
    <w:rsid w:val="0056718D"/>
    <w:rsid w:val="00567282"/>
    <w:rsid w:val="00567A82"/>
    <w:rsid w:val="00570153"/>
    <w:rsid w:val="00570902"/>
    <w:rsid w:val="00571F95"/>
    <w:rsid w:val="005739D9"/>
    <w:rsid w:val="00574E4A"/>
    <w:rsid w:val="005752E7"/>
    <w:rsid w:val="00575368"/>
    <w:rsid w:val="00575DB4"/>
    <w:rsid w:val="00576E0B"/>
    <w:rsid w:val="00576FCC"/>
    <w:rsid w:val="005770FF"/>
    <w:rsid w:val="0057763B"/>
    <w:rsid w:val="00577C9B"/>
    <w:rsid w:val="00580621"/>
    <w:rsid w:val="00580C98"/>
    <w:rsid w:val="0058132F"/>
    <w:rsid w:val="005817A2"/>
    <w:rsid w:val="005830B5"/>
    <w:rsid w:val="00583D10"/>
    <w:rsid w:val="00583DFB"/>
    <w:rsid w:val="0058532D"/>
    <w:rsid w:val="00591E29"/>
    <w:rsid w:val="00591E9E"/>
    <w:rsid w:val="0059306E"/>
    <w:rsid w:val="005934B4"/>
    <w:rsid w:val="00593B66"/>
    <w:rsid w:val="00596447"/>
    <w:rsid w:val="00596FD2"/>
    <w:rsid w:val="0059708F"/>
    <w:rsid w:val="00597371"/>
    <w:rsid w:val="0059743F"/>
    <w:rsid w:val="005977D9"/>
    <w:rsid w:val="005A08BD"/>
    <w:rsid w:val="005A255A"/>
    <w:rsid w:val="005A2CE9"/>
    <w:rsid w:val="005A3A2E"/>
    <w:rsid w:val="005A404F"/>
    <w:rsid w:val="005A4A58"/>
    <w:rsid w:val="005A6A8F"/>
    <w:rsid w:val="005A72EC"/>
    <w:rsid w:val="005A75BF"/>
    <w:rsid w:val="005A7737"/>
    <w:rsid w:val="005B1989"/>
    <w:rsid w:val="005B2304"/>
    <w:rsid w:val="005B29AF"/>
    <w:rsid w:val="005B314D"/>
    <w:rsid w:val="005B3941"/>
    <w:rsid w:val="005B45FD"/>
    <w:rsid w:val="005B48FC"/>
    <w:rsid w:val="005B49E4"/>
    <w:rsid w:val="005B52A8"/>
    <w:rsid w:val="005B54A9"/>
    <w:rsid w:val="005B6DFC"/>
    <w:rsid w:val="005B7481"/>
    <w:rsid w:val="005B7D22"/>
    <w:rsid w:val="005C1365"/>
    <w:rsid w:val="005C1483"/>
    <w:rsid w:val="005C37AD"/>
    <w:rsid w:val="005C3947"/>
    <w:rsid w:val="005C57E0"/>
    <w:rsid w:val="005C66C8"/>
    <w:rsid w:val="005C726A"/>
    <w:rsid w:val="005C7945"/>
    <w:rsid w:val="005C79E1"/>
    <w:rsid w:val="005C7CF5"/>
    <w:rsid w:val="005D2109"/>
    <w:rsid w:val="005D29A2"/>
    <w:rsid w:val="005D3DCC"/>
    <w:rsid w:val="005D40FD"/>
    <w:rsid w:val="005D44EA"/>
    <w:rsid w:val="005D7696"/>
    <w:rsid w:val="005D77F3"/>
    <w:rsid w:val="005D7B2F"/>
    <w:rsid w:val="005E0216"/>
    <w:rsid w:val="005E0CEB"/>
    <w:rsid w:val="005E1A1B"/>
    <w:rsid w:val="005E296B"/>
    <w:rsid w:val="005E2FC0"/>
    <w:rsid w:val="005E4621"/>
    <w:rsid w:val="005E54AD"/>
    <w:rsid w:val="005E5690"/>
    <w:rsid w:val="005E5AA9"/>
    <w:rsid w:val="005E5ED3"/>
    <w:rsid w:val="005E7AE8"/>
    <w:rsid w:val="005E7B19"/>
    <w:rsid w:val="005E7E55"/>
    <w:rsid w:val="005F00C9"/>
    <w:rsid w:val="005F06CE"/>
    <w:rsid w:val="005F0AF2"/>
    <w:rsid w:val="005F0C1B"/>
    <w:rsid w:val="005F1C5A"/>
    <w:rsid w:val="005F29E2"/>
    <w:rsid w:val="005F34DC"/>
    <w:rsid w:val="005F3640"/>
    <w:rsid w:val="005F378A"/>
    <w:rsid w:val="005F3C6F"/>
    <w:rsid w:val="005F477B"/>
    <w:rsid w:val="005F522B"/>
    <w:rsid w:val="005F6844"/>
    <w:rsid w:val="005F6C55"/>
    <w:rsid w:val="005F776A"/>
    <w:rsid w:val="00600C70"/>
    <w:rsid w:val="006021BE"/>
    <w:rsid w:val="0060241C"/>
    <w:rsid w:val="006030E7"/>
    <w:rsid w:val="006057B4"/>
    <w:rsid w:val="00606F1B"/>
    <w:rsid w:val="0061035C"/>
    <w:rsid w:val="00610466"/>
    <w:rsid w:val="006104B8"/>
    <w:rsid w:val="00610759"/>
    <w:rsid w:val="00611514"/>
    <w:rsid w:val="006122CA"/>
    <w:rsid w:val="006122D5"/>
    <w:rsid w:val="00612733"/>
    <w:rsid w:val="0061448A"/>
    <w:rsid w:val="006144FC"/>
    <w:rsid w:val="00614D17"/>
    <w:rsid w:val="00616833"/>
    <w:rsid w:val="0061708F"/>
    <w:rsid w:val="00620F32"/>
    <w:rsid w:val="0062341E"/>
    <w:rsid w:val="0062358E"/>
    <w:rsid w:val="006237BD"/>
    <w:rsid w:val="00626FC7"/>
    <w:rsid w:val="00626FEB"/>
    <w:rsid w:val="00627BBB"/>
    <w:rsid w:val="00630D52"/>
    <w:rsid w:val="00631D0A"/>
    <w:rsid w:val="00633535"/>
    <w:rsid w:val="00633918"/>
    <w:rsid w:val="00633EC3"/>
    <w:rsid w:val="00633F15"/>
    <w:rsid w:val="00634F19"/>
    <w:rsid w:val="006353BB"/>
    <w:rsid w:val="00636340"/>
    <w:rsid w:val="0063714D"/>
    <w:rsid w:val="0063C6F9"/>
    <w:rsid w:val="006400EE"/>
    <w:rsid w:val="00642326"/>
    <w:rsid w:val="006437E6"/>
    <w:rsid w:val="00643896"/>
    <w:rsid w:val="00643FCF"/>
    <w:rsid w:val="006442A5"/>
    <w:rsid w:val="00645FD7"/>
    <w:rsid w:val="0064765F"/>
    <w:rsid w:val="00647675"/>
    <w:rsid w:val="00647AC3"/>
    <w:rsid w:val="006505F6"/>
    <w:rsid w:val="00650888"/>
    <w:rsid w:val="00651260"/>
    <w:rsid w:val="0065217E"/>
    <w:rsid w:val="006532CA"/>
    <w:rsid w:val="00653F8F"/>
    <w:rsid w:val="0065484F"/>
    <w:rsid w:val="00654930"/>
    <w:rsid w:val="00654E4C"/>
    <w:rsid w:val="0065745C"/>
    <w:rsid w:val="006579EE"/>
    <w:rsid w:val="006600A9"/>
    <w:rsid w:val="00660117"/>
    <w:rsid w:val="00660B22"/>
    <w:rsid w:val="00661681"/>
    <w:rsid w:val="00661B25"/>
    <w:rsid w:val="0066202F"/>
    <w:rsid w:val="00662D51"/>
    <w:rsid w:val="00663037"/>
    <w:rsid w:val="006633EC"/>
    <w:rsid w:val="006636C8"/>
    <w:rsid w:val="0066384E"/>
    <w:rsid w:val="0066569E"/>
    <w:rsid w:val="0067015C"/>
    <w:rsid w:val="00670EF7"/>
    <w:rsid w:val="00671617"/>
    <w:rsid w:val="006716B7"/>
    <w:rsid w:val="0067209E"/>
    <w:rsid w:val="006723B7"/>
    <w:rsid w:val="006728C2"/>
    <w:rsid w:val="006737FA"/>
    <w:rsid w:val="00674414"/>
    <w:rsid w:val="00674987"/>
    <w:rsid w:val="00675CAF"/>
    <w:rsid w:val="00676334"/>
    <w:rsid w:val="00676B4B"/>
    <w:rsid w:val="00677795"/>
    <w:rsid w:val="0068049D"/>
    <w:rsid w:val="006808A2"/>
    <w:rsid w:val="00681191"/>
    <w:rsid w:val="006832BA"/>
    <w:rsid w:val="00683715"/>
    <w:rsid w:val="00684366"/>
    <w:rsid w:val="00685E4A"/>
    <w:rsid w:val="006862B9"/>
    <w:rsid w:val="00686B91"/>
    <w:rsid w:val="0068741A"/>
    <w:rsid w:val="0068798D"/>
    <w:rsid w:val="00687B19"/>
    <w:rsid w:val="006902A3"/>
    <w:rsid w:val="00690AA9"/>
    <w:rsid w:val="00691085"/>
    <w:rsid w:val="00691202"/>
    <w:rsid w:val="0069159B"/>
    <w:rsid w:val="00691BC2"/>
    <w:rsid w:val="00692D72"/>
    <w:rsid w:val="00693376"/>
    <w:rsid w:val="00696951"/>
    <w:rsid w:val="006A0F59"/>
    <w:rsid w:val="006A12EF"/>
    <w:rsid w:val="006A1F56"/>
    <w:rsid w:val="006A2322"/>
    <w:rsid w:val="006A2602"/>
    <w:rsid w:val="006A2B56"/>
    <w:rsid w:val="006A2C69"/>
    <w:rsid w:val="006A34E0"/>
    <w:rsid w:val="006A4625"/>
    <w:rsid w:val="006A4D0B"/>
    <w:rsid w:val="006A51C0"/>
    <w:rsid w:val="006A5655"/>
    <w:rsid w:val="006A618A"/>
    <w:rsid w:val="006B03FB"/>
    <w:rsid w:val="006B0F68"/>
    <w:rsid w:val="006B1A21"/>
    <w:rsid w:val="006B4360"/>
    <w:rsid w:val="006B4878"/>
    <w:rsid w:val="006B4CFC"/>
    <w:rsid w:val="006B52C6"/>
    <w:rsid w:val="006B67CD"/>
    <w:rsid w:val="006B6FDA"/>
    <w:rsid w:val="006B7AC7"/>
    <w:rsid w:val="006C09C3"/>
    <w:rsid w:val="006C1519"/>
    <w:rsid w:val="006C188A"/>
    <w:rsid w:val="006C2332"/>
    <w:rsid w:val="006C3448"/>
    <w:rsid w:val="006C3509"/>
    <w:rsid w:val="006C59ED"/>
    <w:rsid w:val="006C611B"/>
    <w:rsid w:val="006C66D2"/>
    <w:rsid w:val="006C6EDC"/>
    <w:rsid w:val="006C7320"/>
    <w:rsid w:val="006C7652"/>
    <w:rsid w:val="006C7D6F"/>
    <w:rsid w:val="006D17A3"/>
    <w:rsid w:val="006D3B88"/>
    <w:rsid w:val="006D3BF7"/>
    <w:rsid w:val="006D3CC2"/>
    <w:rsid w:val="006D3E56"/>
    <w:rsid w:val="006D48B5"/>
    <w:rsid w:val="006D4D7C"/>
    <w:rsid w:val="006D7A84"/>
    <w:rsid w:val="006E01B9"/>
    <w:rsid w:val="006E25E4"/>
    <w:rsid w:val="006E4C9C"/>
    <w:rsid w:val="006E4D13"/>
    <w:rsid w:val="006F0501"/>
    <w:rsid w:val="006F08EF"/>
    <w:rsid w:val="006F17A6"/>
    <w:rsid w:val="006F181F"/>
    <w:rsid w:val="006F2A3B"/>
    <w:rsid w:val="006F2BF1"/>
    <w:rsid w:val="006F3839"/>
    <w:rsid w:val="006F3D58"/>
    <w:rsid w:val="006F6562"/>
    <w:rsid w:val="0070095B"/>
    <w:rsid w:val="00702CD7"/>
    <w:rsid w:val="007047FB"/>
    <w:rsid w:val="007058FF"/>
    <w:rsid w:val="00705D7B"/>
    <w:rsid w:val="00706038"/>
    <w:rsid w:val="0070624E"/>
    <w:rsid w:val="00706F58"/>
    <w:rsid w:val="00707961"/>
    <w:rsid w:val="00710CD6"/>
    <w:rsid w:val="007124B4"/>
    <w:rsid w:val="0071292C"/>
    <w:rsid w:val="00715C26"/>
    <w:rsid w:val="00715F28"/>
    <w:rsid w:val="00715FFA"/>
    <w:rsid w:val="00717307"/>
    <w:rsid w:val="007173D8"/>
    <w:rsid w:val="00720860"/>
    <w:rsid w:val="007212B6"/>
    <w:rsid w:val="0072149F"/>
    <w:rsid w:val="0072281F"/>
    <w:rsid w:val="007229EC"/>
    <w:rsid w:val="00722A97"/>
    <w:rsid w:val="00722B27"/>
    <w:rsid w:val="00723034"/>
    <w:rsid w:val="0072344A"/>
    <w:rsid w:val="007240E8"/>
    <w:rsid w:val="00724676"/>
    <w:rsid w:val="00724D3C"/>
    <w:rsid w:val="00725A18"/>
    <w:rsid w:val="00725CDE"/>
    <w:rsid w:val="00726494"/>
    <w:rsid w:val="007275E8"/>
    <w:rsid w:val="00731906"/>
    <w:rsid w:val="00731AE2"/>
    <w:rsid w:val="00732AC3"/>
    <w:rsid w:val="007360E1"/>
    <w:rsid w:val="0073638A"/>
    <w:rsid w:val="007364E6"/>
    <w:rsid w:val="00740896"/>
    <w:rsid w:val="00742349"/>
    <w:rsid w:val="007439C8"/>
    <w:rsid w:val="007442FC"/>
    <w:rsid w:val="007456F1"/>
    <w:rsid w:val="00746341"/>
    <w:rsid w:val="00746A80"/>
    <w:rsid w:val="00746D01"/>
    <w:rsid w:val="00752F94"/>
    <w:rsid w:val="00753313"/>
    <w:rsid w:val="00753D2F"/>
    <w:rsid w:val="00753EDA"/>
    <w:rsid w:val="00754642"/>
    <w:rsid w:val="007547B2"/>
    <w:rsid w:val="0075499B"/>
    <w:rsid w:val="00755470"/>
    <w:rsid w:val="00755D49"/>
    <w:rsid w:val="00756032"/>
    <w:rsid w:val="00756F4E"/>
    <w:rsid w:val="00757094"/>
    <w:rsid w:val="007572C9"/>
    <w:rsid w:val="00760126"/>
    <w:rsid w:val="007602F0"/>
    <w:rsid w:val="00760B2E"/>
    <w:rsid w:val="00762AF1"/>
    <w:rsid w:val="00762C55"/>
    <w:rsid w:val="00762D07"/>
    <w:rsid w:val="00764319"/>
    <w:rsid w:val="007645DF"/>
    <w:rsid w:val="00765F39"/>
    <w:rsid w:val="007660BF"/>
    <w:rsid w:val="00767577"/>
    <w:rsid w:val="00767C1F"/>
    <w:rsid w:val="00767EFD"/>
    <w:rsid w:val="00770175"/>
    <w:rsid w:val="007710DB"/>
    <w:rsid w:val="00771D43"/>
    <w:rsid w:val="00773290"/>
    <w:rsid w:val="00775E01"/>
    <w:rsid w:val="0078019F"/>
    <w:rsid w:val="00780326"/>
    <w:rsid w:val="007807E5"/>
    <w:rsid w:val="00780AE6"/>
    <w:rsid w:val="00781717"/>
    <w:rsid w:val="0078229C"/>
    <w:rsid w:val="0078358E"/>
    <w:rsid w:val="00783D56"/>
    <w:rsid w:val="007871E3"/>
    <w:rsid w:val="007877F3"/>
    <w:rsid w:val="00791306"/>
    <w:rsid w:val="00791ED4"/>
    <w:rsid w:val="007929F8"/>
    <w:rsid w:val="0079416E"/>
    <w:rsid w:val="007947A0"/>
    <w:rsid w:val="00795BE1"/>
    <w:rsid w:val="00796274"/>
    <w:rsid w:val="00796277"/>
    <w:rsid w:val="00797FA0"/>
    <w:rsid w:val="007A13A0"/>
    <w:rsid w:val="007A2BA0"/>
    <w:rsid w:val="007A2F2C"/>
    <w:rsid w:val="007A3807"/>
    <w:rsid w:val="007A4797"/>
    <w:rsid w:val="007A63B1"/>
    <w:rsid w:val="007B12F7"/>
    <w:rsid w:val="007B1754"/>
    <w:rsid w:val="007B1E48"/>
    <w:rsid w:val="007B4910"/>
    <w:rsid w:val="007B5B2C"/>
    <w:rsid w:val="007B5DD5"/>
    <w:rsid w:val="007B5E6C"/>
    <w:rsid w:val="007B651E"/>
    <w:rsid w:val="007B664C"/>
    <w:rsid w:val="007B6A0F"/>
    <w:rsid w:val="007B6EC4"/>
    <w:rsid w:val="007C0273"/>
    <w:rsid w:val="007C1DF6"/>
    <w:rsid w:val="007C2CEA"/>
    <w:rsid w:val="007C2FFD"/>
    <w:rsid w:val="007C3029"/>
    <w:rsid w:val="007C35F3"/>
    <w:rsid w:val="007C467D"/>
    <w:rsid w:val="007C62FD"/>
    <w:rsid w:val="007C72E6"/>
    <w:rsid w:val="007C7EA1"/>
    <w:rsid w:val="007D037D"/>
    <w:rsid w:val="007D13B2"/>
    <w:rsid w:val="007D17FB"/>
    <w:rsid w:val="007D1EAF"/>
    <w:rsid w:val="007D1F9C"/>
    <w:rsid w:val="007D317F"/>
    <w:rsid w:val="007D4657"/>
    <w:rsid w:val="007D4A77"/>
    <w:rsid w:val="007D5A27"/>
    <w:rsid w:val="007D5D88"/>
    <w:rsid w:val="007D6E99"/>
    <w:rsid w:val="007D7D53"/>
    <w:rsid w:val="007E06B9"/>
    <w:rsid w:val="007E147A"/>
    <w:rsid w:val="007E14AC"/>
    <w:rsid w:val="007E2CB6"/>
    <w:rsid w:val="007E354F"/>
    <w:rsid w:val="007E5052"/>
    <w:rsid w:val="007E56D1"/>
    <w:rsid w:val="007E6147"/>
    <w:rsid w:val="007E6177"/>
    <w:rsid w:val="007E68CB"/>
    <w:rsid w:val="007E7287"/>
    <w:rsid w:val="007E7876"/>
    <w:rsid w:val="007E7EDC"/>
    <w:rsid w:val="007F034A"/>
    <w:rsid w:val="007F14A6"/>
    <w:rsid w:val="007F206B"/>
    <w:rsid w:val="007F2B21"/>
    <w:rsid w:val="007F3091"/>
    <w:rsid w:val="007F36C4"/>
    <w:rsid w:val="007F3E47"/>
    <w:rsid w:val="007F45C9"/>
    <w:rsid w:val="007F546B"/>
    <w:rsid w:val="007F5FB2"/>
    <w:rsid w:val="007F6B7F"/>
    <w:rsid w:val="007F7409"/>
    <w:rsid w:val="007F7F34"/>
    <w:rsid w:val="0080004A"/>
    <w:rsid w:val="0080066D"/>
    <w:rsid w:val="00801814"/>
    <w:rsid w:val="00801EA5"/>
    <w:rsid w:val="00801EBB"/>
    <w:rsid w:val="00802357"/>
    <w:rsid w:val="00803A50"/>
    <w:rsid w:val="00804454"/>
    <w:rsid w:val="008051AC"/>
    <w:rsid w:val="00806BA9"/>
    <w:rsid w:val="00807B16"/>
    <w:rsid w:val="00807B54"/>
    <w:rsid w:val="00810B2B"/>
    <w:rsid w:val="00810DFB"/>
    <w:rsid w:val="0081100C"/>
    <w:rsid w:val="00811059"/>
    <w:rsid w:val="008111C0"/>
    <w:rsid w:val="0081120E"/>
    <w:rsid w:val="0081161C"/>
    <w:rsid w:val="00811FDF"/>
    <w:rsid w:val="0081245B"/>
    <w:rsid w:val="008129D8"/>
    <w:rsid w:val="00813BEB"/>
    <w:rsid w:val="00813C05"/>
    <w:rsid w:val="00813FCD"/>
    <w:rsid w:val="00814A09"/>
    <w:rsid w:val="00814A11"/>
    <w:rsid w:val="00814E25"/>
    <w:rsid w:val="008154B6"/>
    <w:rsid w:val="008155C5"/>
    <w:rsid w:val="00816957"/>
    <w:rsid w:val="00817500"/>
    <w:rsid w:val="00820FF2"/>
    <w:rsid w:val="00821263"/>
    <w:rsid w:val="0082235A"/>
    <w:rsid w:val="00822375"/>
    <w:rsid w:val="008225C7"/>
    <w:rsid w:val="0082266A"/>
    <w:rsid w:val="008227B3"/>
    <w:rsid w:val="00822BA2"/>
    <w:rsid w:val="00822C15"/>
    <w:rsid w:val="00823165"/>
    <w:rsid w:val="0082317E"/>
    <w:rsid w:val="00823BA2"/>
    <w:rsid w:val="0082539C"/>
    <w:rsid w:val="00825ED4"/>
    <w:rsid w:val="0082604F"/>
    <w:rsid w:val="00826A56"/>
    <w:rsid w:val="00826B23"/>
    <w:rsid w:val="00826F33"/>
    <w:rsid w:val="00830900"/>
    <w:rsid w:val="0083090E"/>
    <w:rsid w:val="0083263B"/>
    <w:rsid w:val="008331CB"/>
    <w:rsid w:val="00834042"/>
    <w:rsid w:val="0083462B"/>
    <w:rsid w:val="0083512C"/>
    <w:rsid w:val="008363A2"/>
    <w:rsid w:val="008366AE"/>
    <w:rsid w:val="0084189C"/>
    <w:rsid w:val="00841B80"/>
    <w:rsid w:val="00841C4D"/>
    <w:rsid w:val="00842960"/>
    <w:rsid w:val="0084296A"/>
    <w:rsid w:val="00843BB5"/>
    <w:rsid w:val="0084435A"/>
    <w:rsid w:val="008454EC"/>
    <w:rsid w:val="008461E6"/>
    <w:rsid w:val="008466B4"/>
    <w:rsid w:val="0084774F"/>
    <w:rsid w:val="008509F2"/>
    <w:rsid w:val="00851B56"/>
    <w:rsid w:val="00851E5E"/>
    <w:rsid w:val="00852055"/>
    <w:rsid w:val="00852A36"/>
    <w:rsid w:val="008533B5"/>
    <w:rsid w:val="00853F3B"/>
    <w:rsid w:val="0085553D"/>
    <w:rsid w:val="008563B1"/>
    <w:rsid w:val="008564CB"/>
    <w:rsid w:val="00856A31"/>
    <w:rsid w:val="00857A4A"/>
    <w:rsid w:val="008606A7"/>
    <w:rsid w:val="00860DB1"/>
    <w:rsid w:val="0086121B"/>
    <w:rsid w:val="00862225"/>
    <w:rsid w:val="008629FD"/>
    <w:rsid w:val="00862A50"/>
    <w:rsid w:val="00862CDF"/>
    <w:rsid w:val="008633B1"/>
    <w:rsid w:val="00863A84"/>
    <w:rsid w:val="00865C32"/>
    <w:rsid w:val="00866701"/>
    <w:rsid w:val="008714FB"/>
    <w:rsid w:val="0087209A"/>
    <w:rsid w:val="008737AB"/>
    <w:rsid w:val="0087555A"/>
    <w:rsid w:val="00875929"/>
    <w:rsid w:val="00876B9F"/>
    <w:rsid w:val="00876C3E"/>
    <w:rsid w:val="00877FED"/>
    <w:rsid w:val="0088021D"/>
    <w:rsid w:val="0088039F"/>
    <w:rsid w:val="00880E13"/>
    <w:rsid w:val="00881762"/>
    <w:rsid w:val="008825E1"/>
    <w:rsid w:val="00882EAA"/>
    <w:rsid w:val="00883803"/>
    <w:rsid w:val="0088501D"/>
    <w:rsid w:val="00885B08"/>
    <w:rsid w:val="0088658F"/>
    <w:rsid w:val="00886E7B"/>
    <w:rsid w:val="00887439"/>
    <w:rsid w:val="008874DB"/>
    <w:rsid w:val="00887A57"/>
    <w:rsid w:val="00887C52"/>
    <w:rsid w:val="00890500"/>
    <w:rsid w:val="00892C96"/>
    <w:rsid w:val="008932D3"/>
    <w:rsid w:val="00893408"/>
    <w:rsid w:val="0089383C"/>
    <w:rsid w:val="00893C15"/>
    <w:rsid w:val="00895C9F"/>
    <w:rsid w:val="00896BD0"/>
    <w:rsid w:val="008973C0"/>
    <w:rsid w:val="00897AF0"/>
    <w:rsid w:val="008A0D81"/>
    <w:rsid w:val="008A2679"/>
    <w:rsid w:val="008A2A2F"/>
    <w:rsid w:val="008A2AD8"/>
    <w:rsid w:val="008A381E"/>
    <w:rsid w:val="008A5562"/>
    <w:rsid w:val="008A5899"/>
    <w:rsid w:val="008A6274"/>
    <w:rsid w:val="008A6B5A"/>
    <w:rsid w:val="008A6C83"/>
    <w:rsid w:val="008B046E"/>
    <w:rsid w:val="008B079B"/>
    <w:rsid w:val="008B27AD"/>
    <w:rsid w:val="008B29B8"/>
    <w:rsid w:val="008B33F2"/>
    <w:rsid w:val="008B382B"/>
    <w:rsid w:val="008B4A02"/>
    <w:rsid w:val="008B6755"/>
    <w:rsid w:val="008B6E73"/>
    <w:rsid w:val="008B7AF2"/>
    <w:rsid w:val="008B7F31"/>
    <w:rsid w:val="008C08A1"/>
    <w:rsid w:val="008C10D0"/>
    <w:rsid w:val="008C22E4"/>
    <w:rsid w:val="008C2698"/>
    <w:rsid w:val="008C3EAB"/>
    <w:rsid w:val="008C4140"/>
    <w:rsid w:val="008C4337"/>
    <w:rsid w:val="008C46AC"/>
    <w:rsid w:val="008C5C54"/>
    <w:rsid w:val="008C6952"/>
    <w:rsid w:val="008C7757"/>
    <w:rsid w:val="008D023C"/>
    <w:rsid w:val="008D0F49"/>
    <w:rsid w:val="008D2AC2"/>
    <w:rsid w:val="008D2B17"/>
    <w:rsid w:val="008D39FD"/>
    <w:rsid w:val="008D46C2"/>
    <w:rsid w:val="008D5EA6"/>
    <w:rsid w:val="008D6537"/>
    <w:rsid w:val="008D7D43"/>
    <w:rsid w:val="008E45FF"/>
    <w:rsid w:val="008E46EC"/>
    <w:rsid w:val="008E48D1"/>
    <w:rsid w:val="008E547F"/>
    <w:rsid w:val="008E5AC6"/>
    <w:rsid w:val="008E6A02"/>
    <w:rsid w:val="008E7250"/>
    <w:rsid w:val="008F0422"/>
    <w:rsid w:val="008F05C1"/>
    <w:rsid w:val="008F2E09"/>
    <w:rsid w:val="008F2E40"/>
    <w:rsid w:val="008F3A2C"/>
    <w:rsid w:val="008F3CD0"/>
    <w:rsid w:val="008F4541"/>
    <w:rsid w:val="008F48F5"/>
    <w:rsid w:val="008F508F"/>
    <w:rsid w:val="008F65DE"/>
    <w:rsid w:val="008F678C"/>
    <w:rsid w:val="00903919"/>
    <w:rsid w:val="00904926"/>
    <w:rsid w:val="00904AF0"/>
    <w:rsid w:val="009069FA"/>
    <w:rsid w:val="009102D7"/>
    <w:rsid w:val="0091341C"/>
    <w:rsid w:val="00913F34"/>
    <w:rsid w:val="00915502"/>
    <w:rsid w:val="00916344"/>
    <w:rsid w:val="00916619"/>
    <w:rsid w:val="00920377"/>
    <w:rsid w:val="00921457"/>
    <w:rsid w:val="00921794"/>
    <w:rsid w:val="00921CDE"/>
    <w:rsid w:val="00923D38"/>
    <w:rsid w:val="0092436A"/>
    <w:rsid w:val="00925AB7"/>
    <w:rsid w:val="00926ECB"/>
    <w:rsid w:val="009276AC"/>
    <w:rsid w:val="0093286C"/>
    <w:rsid w:val="009364DA"/>
    <w:rsid w:val="00940113"/>
    <w:rsid w:val="00941122"/>
    <w:rsid w:val="00942E4F"/>
    <w:rsid w:val="0094369D"/>
    <w:rsid w:val="009455DC"/>
    <w:rsid w:val="0094721B"/>
    <w:rsid w:val="00950587"/>
    <w:rsid w:val="009505B7"/>
    <w:rsid w:val="0095073E"/>
    <w:rsid w:val="00951106"/>
    <w:rsid w:val="009518D2"/>
    <w:rsid w:val="00952294"/>
    <w:rsid w:val="00952D84"/>
    <w:rsid w:val="009535C3"/>
    <w:rsid w:val="00953AE3"/>
    <w:rsid w:val="009549F6"/>
    <w:rsid w:val="00954BE5"/>
    <w:rsid w:val="00954BED"/>
    <w:rsid w:val="00955AF4"/>
    <w:rsid w:val="00955C7C"/>
    <w:rsid w:val="00956215"/>
    <w:rsid w:val="009571AD"/>
    <w:rsid w:val="009578AA"/>
    <w:rsid w:val="0096026F"/>
    <w:rsid w:val="00961865"/>
    <w:rsid w:val="00961E20"/>
    <w:rsid w:val="009630CB"/>
    <w:rsid w:val="00965FB8"/>
    <w:rsid w:val="0096698C"/>
    <w:rsid w:val="009675D0"/>
    <w:rsid w:val="009676ED"/>
    <w:rsid w:val="009712F3"/>
    <w:rsid w:val="0097152F"/>
    <w:rsid w:val="009726D1"/>
    <w:rsid w:val="0097344D"/>
    <w:rsid w:val="00973D3A"/>
    <w:rsid w:val="009748BB"/>
    <w:rsid w:val="00974C42"/>
    <w:rsid w:val="00975499"/>
    <w:rsid w:val="009754AC"/>
    <w:rsid w:val="0098016B"/>
    <w:rsid w:val="00980577"/>
    <w:rsid w:val="00980FA4"/>
    <w:rsid w:val="009822B5"/>
    <w:rsid w:val="009835ED"/>
    <w:rsid w:val="0098372D"/>
    <w:rsid w:val="00984993"/>
    <w:rsid w:val="009849FC"/>
    <w:rsid w:val="0098515D"/>
    <w:rsid w:val="009867E1"/>
    <w:rsid w:val="0098695F"/>
    <w:rsid w:val="00986F17"/>
    <w:rsid w:val="00987DFC"/>
    <w:rsid w:val="0099075C"/>
    <w:rsid w:val="00990935"/>
    <w:rsid w:val="009911D8"/>
    <w:rsid w:val="00991571"/>
    <w:rsid w:val="00992111"/>
    <w:rsid w:val="009924A4"/>
    <w:rsid w:val="00992C8B"/>
    <w:rsid w:val="00993DC4"/>
    <w:rsid w:val="009944CA"/>
    <w:rsid w:val="00995300"/>
    <w:rsid w:val="00996CED"/>
    <w:rsid w:val="00997FF7"/>
    <w:rsid w:val="009A1464"/>
    <w:rsid w:val="009A1ECE"/>
    <w:rsid w:val="009A3A79"/>
    <w:rsid w:val="009A4CA2"/>
    <w:rsid w:val="009A503A"/>
    <w:rsid w:val="009A52AD"/>
    <w:rsid w:val="009A574C"/>
    <w:rsid w:val="009A72A8"/>
    <w:rsid w:val="009B0025"/>
    <w:rsid w:val="009B02DA"/>
    <w:rsid w:val="009B0B22"/>
    <w:rsid w:val="009B0C06"/>
    <w:rsid w:val="009B2A93"/>
    <w:rsid w:val="009B34DB"/>
    <w:rsid w:val="009B3F8B"/>
    <w:rsid w:val="009B40D9"/>
    <w:rsid w:val="009B42DD"/>
    <w:rsid w:val="009B4742"/>
    <w:rsid w:val="009B5FD9"/>
    <w:rsid w:val="009B76DB"/>
    <w:rsid w:val="009C02BE"/>
    <w:rsid w:val="009C0AB8"/>
    <w:rsid w:val="009C19FF"/>
    <w:rsid w:val="009C1F98"/>
    <w:rsid w:val="009C36DA"/>
    <w:rsid w:val="009C497F"/>
    <w:rsid w:val="009C4988"/>
    <w:rsid w:val="009C4F7E"/>
    <w:rsid w:val="009C65C0"/>
    <w:rsid w:val="009C67DE"/>
    <w:rsid w:val="009C70E6"/>
    <w:rsid w:val="009C75E0"/>
    <w:rsid w:val="009D1153"/>
    <w:rsid w:val="009D11AB"/>
    <w:rsid w:val="009D1DBA"/>
    <w:rsid w:val="009D2011"/>
    <w:rsid w:val="009D2B68"/>
    <w:rsid w:val="009D2F61"/>
    <w:rsid w:val="009D7CEA"/>
    <w:rsid w:val="009E1520"/>
    <w:rsid w:val="009E1720"/>
    <w:rsid w:val="009E20A5"/>
    <w:rsid w:val="009E2FD8"/>
    <w:rsid w:val="009E3D61"/>
    <w:rsid w:val="009E3E45"/>
    <w:rsid w:val="009E47CB"/>
    <w:rsid w:val="009E4ACB"/>
    <w:rsid w:val="009E572A"/>
    <w:rsid w:val="009E57C1"/>
    <w:rsid w:val="009E5FF1"/>
    <w:rsid w:val="009E6C76"/>
    <w:rsid w:val="009F001A"/>
    <w:rsid w:val="009F0F42"/>
    <w:rsid w:val="009F2880"/>
    <w:rsid w:val="009F2A7F"/>
    <w:rsid w:val="009F37B8"/>
    <w:rsid w:val="009F42E1"/>
    <w:rsid w:val="009F7378"/>
    <w:rsid w:val="009F7A6D"/>
    <w:rsid w:val="00A00339"/>
    <w:rsid w:val="00A00BD3"/>
    <w:rsid w:val="00A00D05"/>
    <w:rsid w:val="00A01CF2"/>
    <w:rsid w:val="00A01EB6"/>
    <w:rsid w:val="00A020A0"/>
    <w:rsid w:val="00A02469"/>
    <w:rsid w:val="00A02AAE"/>
    <w:rsid w:val="00A037CC"/>
    <w:rsid w:val="00A05F77"/>
    <w:rsid w:val="00A0611A"/>
    <w:rsid w:val="00A06281"/>
    <w:rsid w:val="00A0678B"/>
    <w:rsid w:val="00A06E9B"/>
    <w:rsid w:val="00A06EC1"/>
    <w:rsid w:val="00A06EC9"/>
    <w:rsid w:val="00A1032A"/>
    <w:rsid w:val="00A11762"/>
    <w:rsid w:val="00A145B2"/>
    <w:rsid w:val="00A14C28"/>
    <w:rsid w:val="00A14FF7"/>
    <w:rsid w:val="00A154C8"/>
    <w:rsid w:val="00A16B39"/>
    <w:rsid w:val="00A16E1B"/>
    <w:rsid w:val="00A174F2"/>
    <w:rsid w:val="00A17953"/>
    <w:rsid w:val="00A17CB8"/>
    <w:rsid w:val="00A206C8"/>
    <w:rsid w:val="00A20A72"/>
    <w:rsid w:val="00A20E6F"/>
    <w:rsid w:val="00A20F41"/>
    <w:rsid w:val="00A213FB"/>
    <w:rsid w:val="00A22735"/>
    <w:rsid w:val="00A2470D"/>
    <w:rsid w:val="00A258D5"/>
    <w:rsid w:val="00A25CF9"/>
    <w:rsid w:val="00A26C74"/>
    <w:rsid w:val="00A271E0"/>
    <w:rsid w:val="00A27A2B"/>
    <w:rsid w:val="00A27BC9"/>
    <w:rsid w:val="00A30EAA"/>
    <w:rsid w:val="00A30F63"/>
    <w:rsid w:val="00A32C40"/>
    <w:rsid w:val="00A3445F"/>
    <w:rsid w:val="00A344A2"/>
    <w:rsid w:val="00A3597D"/>
    <w:rsid w:val="00A37246"/>
    <w:rsid w:val="00A3774F"/>
    <w:rsid w:val="00A408A6"/>
    <w:rsid w:val="00A409EE"/>
    <w:rsid w:val="00A40DFE"/>
    <w:rsid w:val="00A418B2"/>
    <w:rsid w:val="00A42779"/>
    <w:rsid w:val="00A429EB"/>
    <w:rsid w:val="00A43213"/>
    <w:rsid w:val="00A43CB6"/>
    <w:rsid w:val="00A44714"/>
    <w:rsid w:val="00A45A6C"/>
    <w:rsid w:val="00A47F20"/>
    <w:rsid w:val="00A50E12"/>
    <w:rsid w:val="00A517E7"/>
    <w:rsid w:val="00A51F3A"/>
    <w:rsid w:val="00A524AA"/>
    <w:rsid w:val="00A53C4E"/>
    <w:rsid w:val="00A5474A"/>
    <w:rsid w:val="00A54BD4"/>
    <w:rsid w:val="00A57053"/>
    <w:rsid w:val="00A605DF"/>
    <w:rsid w:val="00A61681"/>
    <w:rsid w:val="00A6198A"/>
    <w:rsid w:val="00A62201"/>
    <w:rsid w:val="00A62321"/>
    <w:rsid w:val="00A6412E"/>
    <w:rsid w:val="00A64F0E"/>
    <w:rsid w:val="00A64FF1"/>
    <w:rsid w:val="00A65EF1"/>
    <w:rsid w:val="00A661CC"/>
    <w:rsid w:val="00A66F6D"/>
    <w:rsid w:val="00A67D85"/>
    <w:rsid w:val="00A701EF"/>
    <w:rsid w:val="00A71BFF"/>
    <w:rsid w:val="00A74630"/>
    <w:rsid w:val="00A74A2F"/>
    <w:rsid w:val="00A74EA9"/>
    <w:rsid w:val="00A75C50"/>
    <w:rsid w:val="00A76546"/>
    <w:rsid w:val="00A76692"/>
    <w:rsid w:val="00A76AD6"/>
    <w:rsid w:val="00A76B8E"/>
    <w:rsid w:val="00A7752E"/>
    <w:rsid w:val="00A80A13"/>
    <w:rsid w:val="00A81647"/>
    <w:rsid w:val="00A81908"/>
    <w:rsid w:val="00A827E5"/>
    <w:rsid w:val="00A83B0C"/>
    <w:rsid w:val="00A83C76"/>
    <w:rsid w:val="00A853DA"/>
    <w:rsid w:val="00A87086"/>
    <w:rsid w:val="00A90A3F"/>
    <w:rsid w:val="00A91094"/>
    <w:rsid w:val="00A916CC"/>
    <w:rsid w:val="00A91A40"/>
    <w:rsid w:val="00A92A6A"/>
    <w:rsid w:val="00A92FD2"/>
    <w:rsid w:val="00A93039"/>
    <w:rsid w:val="00A93C3E"/>
    <w:rsid w:val="00A94B2D"/>
    <w:rsid w:val="00A94C98"/>
    <w:rsid w:val="00A954AA"/>
    <w:rsid w:val="00A955D0"/>
    <w:rsid w:val="00A9584B"/>
    <w:rsid w:val="00A959EB"/>
    <w:rsid w:val="00A967AC"/>
    <w:rsid w:val="00A96930"/>
    <w:rsid w:val="00A97653"/>
    <w:rsid w:val="00AA0336"/>
    <w:rsid w:val="00AA0466"/>
    <w:rsid w:val="00AA34B8"/>
    <w:rsid w:val="00AA4851"/>
    <w:rsid w:val="00AA5812"/>
    <w:rsid w:val="00AA65C9"/>
    <w:rsid w:val="00AA66C2"/>
    <w:rsid w:val="00AA762D"/>
    <w:rsid w:val="00AA79D3"/>
    <w:rsid w:val="00AB0943"/>
    <w:rsid w:val="00AB0974"/>
    <w:rsid w:val="00AB0C8F"/>
    <w:rsid w:val="00AB35FA"/>
    <w:rsid w:val="00AB46B7"/>
    <w:rsid w:val="00AB49A0"/>
    <w:rsid w:val="00AB6064"/>
    <w:rsid w:val="00AB67AB"/>
    <w:rsid w:val="00AB7D54"/>
    <w:rsid w:val="00AC007C"/>
    <w:rsid w:val="00AC0F1B"/>
    <w:rsid w:val="00AC145E"/>
    <w:rsid w:val="00AC17AD"/>
    <w:rsid w:val="00AC2602"/>
    <w:rsid w:val="00AC3B55"/>
    <w:rsid w:val="00AC5714"/>
    <w:rsid w:val="00AC60BF"/>
    <w:rsid w:val="00AC6986"/>
    <w:rsid w:val="00AC740E"/>
    <w:rsid w:val="00AD1782"/>
    <w:rsid w:val="00AD2071"/>
    <w:rsid w:val="00AD2189"/>
    <w:rsid w:val="00AD40E4"/>
    <w:rsid w:val="00AD4678"/>
    <w:rsid w:val="00AD47BC"/>
    <w:rsid w:val="00AD62A2"/>
    <w:rsid w:val="00AD63AF"/>
    <w:rsid w:val="00AD6750"/>
    <w:rsid w:val="00AE0646"/>
    <w:rsid w:val="00AE0E03"/>
    <w:rsid w:val="00AE1489"/>
    <w:rsid w:val="00AE1A3C"/>
    <w:rsid w:val="00AE311A"/>
    <w:rsid w:val="00AE3825"/>
    <w:rsid w:val="00AE3B54"/>
    <w:rsid w:val="00AE3D55"/>
    <w:rsid w:val="00AE3D85"/>
    <w:rsid w:val="00AE5A51"/>
    <w:rsid w:val="00AE5DA4"/>
    <w:rsid w:val="00AE62E5"/>
    <w:rsid w:val="00AE651A"/>
    <w:rsid w:val="00AE6B5B"/>
    <w:rsid w:val="00AF12C2"/>
    <w:rsid w:val="00AF343E"/>
    <w:rsid w:val="00AF3CA3"/>
    <w:rsid w:val="00AF415E"/>
    <w:rsid w:val="00AF433F"/>
    <w:rsid w:val="00AF4428"/>
    <w:rsid w:val="00AF60C4"/>
    <w:rsid w:val="00AF6B70"/>
    <w:rsid w:val="00AF7A91"/>
    <w:rsid w:val="00B0018E"/>
    <w:rsid w:val="00B02EE3"/>
    <w:rsid w:val="00B03028"/>
    <w:rsid w:val="00B039EA"/>
    <w:rsid w:val="00B04B74"/>
    <w:rsid w:val="00B06038"/>
    <w:rsid w:val="00B062E4"/>
    <w:rsid w:val="00B0717E"/>
    <w:rsid w:val="00B07F09"/>
    <w:rsid w:val="00B1041F"/>
    <w:rsid w:val="00B11C02"/>
    <w:rsid w:val="00B11CFD"/>
    <w:rsid w:val="00B12038"/>
    <w:rsid w:val="00B144F7"/>
    <w:rsid w:val="00B16FE2"/>
    <w:rsid w:val="00B17533"/>
    <w:rsid w:val="00B20030"/>
    <w:rsid w:val="00B20ACB"/>
    <w:rsid w:val="00B21FE0"/>
    <w:rsid w:val="00B22A3F"/>
    <w:rsid w:val="00B23C06"/>
    <w:rsid w:val="00B23F53"/>
    <w:rsid w:val="00B24B5E"/>
    <w:rsid w:val="00B24D9B"/>
    <w:rsid w:val="00B257B2"/>
    <w:rsid w:val="00B261DF"/>
    <w:rsid w:val="00B31355"/>
    <w:rsid w:val="00B329E8"/>
    <w:rsid w:val="00B32F01"/>
    <w:rsid w:val="00B33807"/>
    <w:rsid w:val="00B3391C"/>
    <w:rsid w:val="00B368F0"/>
    <w:rsid w:val="00B37072"/>
    <w:rsid w:val="00B405F1"/>
    <w:rsid w:val="00B41228"/>
    <w:rsid w:val="00B449AD"/>
    <w:rsid w:val="00B452E3"/>
    <w:rsid w:val="00B456AC"/>
    <w:rsid w:val="00B45A41"/>
    <w:rsid w:val="00B46D4C"/>
    <w:rsid w:val="00B4709D"/>
    <w:rsid w:val="00B472CB"/>
    <w:rsid w:val="00B47CA6"/>
    <w:rsid w:val="00B50458"/>
    <w:rsid w:val="00B507A0"/>
    <w:rsid w:val="00B5080F"/>
    <w:rsid w:val="00B51445"/>
    <w:rsid w:val="00B519A8"/>
    <w:rsid w:val="00B51D1B"/>
    <w:rsid w:val="00B52AA9"/>
    <w:rsid w:val="00B52AF7"/>
    <w:rsid w:val="00B5388B"/>
    <w:rsid w:val="00B53AC8"/>
    <w:rsid w:val="00B542B9"/>
    <w:rsid w:val="00B54848"/>
    <w:rsid w:val="00B54B09"/>
    <w:rsid w:val="00B54F9C"/>
    <w:rsid w:val="00B5555B"/>
    <w:rsid w:val="00B564D7"/>
    <w:rsid w:val="00B5737E"/>
    <w:rsid w:val="00B610EC"/>
    <w:rsid w:val="00B62434"/>
    <w:rsid w:val="00B62F60"/>
    <w:rsid w:val="00B636CB"/>
    <w:rsid w:val="00B636E9"/>
    <w:rsid w:val="00B63821"/>
    <w:rsid w:val="00B64047"/>
    <w:rsid w:val="00B6504C"/>
    <w:rsid w:val="00B6667C"/>
    <w:rsid w:val="00B66EE1"/>
    <w:rsid w:val="00B66F34"/>
    <w:rsid w:val="00B67989"/>
    <w:rsid w:val="00B7040B"/>
    <w:rsid w:val="00B71347"/>
    <w:rsid w:val="00B72366"/>
    <w:rsid w:val="00B7237A"/>
    <w:rsid w:val="00B7366F"/>
    <w:rsid w:val="00B736FD"/>
    <w:rsid w:val="00B739DC"/>
    <w:rsid w:val="00B743A1"/>
    <w:rsid w:val="00B74595"/>
    <w:rsid w:val="00B75E1C"/>
    <w:rsid w:val="00B76FAC"/>
    <w:rsid w:val="00B77E71"/>
    <w:rsid w:val="00B807A5"/>
    <w:rsid w:val="00B813F6"/>
    <w:rsid w:val="00B82F69"/>
    <w:rsid w:val="00B8364C"/>
    <w:rsid w:val="00B83F67"/>
    <w:rsid w:val="00B84309"/>
    <w:rsid w:val="00B84732"/>
    <w:rsid w:val="00B84B61"/>
    <w:rsid w:val="00B85197"/>
    <w:rsid w:val="00B854A1"/>
    <w:rsid w:val="00B85779"/>
    <w:rsid w:val="00B860E3"/>
    <w:rsid w:val="00B862AF"/>
    <w:rsid w:val="00B86385"/>
    <w:rsid w:val="00B86507"/>
    <w:rsid w:val="00B8676E"/>
    <w:rsid w:val="00B86C0C"/>
    <w:rsid w:val="00B87B92"/>
    <w:rsid w:val="00B90863"/>
    <w:rsid w:val="00B90952"/>
    <w:rsid w:val="00B9198A"/>
    <w:rsid w:val="00B929DA"/>
    <w:rsid w:val="00B93435"/>
    <w:rsid w:val="00B94E94"/>
    <w:rsid w:val="00B951AB"/>
    <w:rsid w:val="00B95DCF"/>
    <w:rsid w:val="00B9603F"/>
    <w:rsid w:val="00B96293"/>
    <w:rsid w:val="00B96469"/>
    <w:rsid w:val="00BA0705"/>
    <w:rsid w:val="00BA2C48"/>
    <w:rsid w:val="00BA2D6B"/>
    <w:rsid w:val="00BA3855"/>
    <w:rsid w:val="00BA3DD9"/>
    <w:rsid w:val="00BA45F9"/>
    <w:rsid w:val="00BA548C"/>
    <w:rsid w:val="00BB0F9B"/>
    <w:rsid w:val="00BB1860"/>
    <w:rsid w:val="00BB1F03"/>
    <w:rsid w:val="00BB305D"/>
    <w:rsid w:val="00BB4E53"/>
    <w:rsid w:val="00BB51FF"/>
    <w:rsid w:val="00BB53C5"/>
    <w:rsid w:val="00BB5636"/>
    <w:rsid w:val="00BB59EB"/>
    <w:rsid w:val="00BB6957"/>
    <w:rsid w:val="00BB707C"/>
    <w:rsid w:val="00BC0E95"/>
    <w:rsid w:val="00BC3760"/>
    <w:rsid w:val="00BC5308"/>
    <w:rsid w:val="00BC724F"/>
    <w:rsid w:val="00BD10CF"/>
    <w:rsid w:val="00BD276B"/>
    <w:rsid w:val="00BD2E83"/>
    <w:rsid w:val="00BD59B9"/>
    <w:rsid w:val="00BD6E0F"/>
    <w:rsid w:val="00BD70AC"/>
    <w:rsid w:val="00BD7136"/>
    <w:rsid w:val="00BE1B78"/>
    <w:rsid w:val="00BE1CCC"/>
    <w:rsid w:val="00BE2B49"/>
    <w:rsid w:val="00BE34C5"/>
    <w:rsid w:val="00BE3503"/>
    <w:rsid w:val="00BE3BD9"/>
    <w:rsid w:val="00BE3D2C"/>
    <w:rsid w:val="00BE41DE"/>
    <w:rsid w:val="00BE4554"/>
    <w:rsid w:val="00BE4718"/>
    <w:rsid w:val="00BE4D08"/>
    <w:rsid w:val="00BE6D21"/>
    <w:rsid w:val="00BE6D75"/>
    <w:rsid w:val="00BE7301"/>
    <w:rsid w:val="00BE76EA"/>
    <w:rsid w:val="00BF06CE"/>
    <w:rsid w:val="00BF4B43"/>
    <w:rsid w:val="00BF573B"/>
    <w:rsid w:val="00BF5997"/>
    <w:rsid w:val="00BF5B53"/>
    <w:rsid w:val="00BF6164"/>
    <w:rsid w:val="00BF7367"/>
    <w:rsid w:val="00C00338"/>
    <w:rsid w:val="00C01AC6"/>
    <w:rsid w:val="00C05469"/>
    <w:rsid w:val="00C0598A"/>
    <w:rsid w:val="00C066ED"/>
    <w:rsid w:val="00C06BA5"/>
    <w:rsid w:val="00C06FF2"/>
    <w:rsid w:val="00C07311"/>
    <w:rsid w:val="00C0787A"/>
    <w:rsid w:val="00C07972"/>
    <w:rsid w:val="00C07C11"/>
    <w:rsid w:val="00C12285"/>
    <w:rsid w:val="00C1253D"/>
    <w:rsid w:val="00C12BF6"/>
    <w:rsid w:val="00C13A66"/>
    <w:rsid w:val="00C13B38"/>
    <w:rsid w:val="00C144EC"/>
    <w:rsid w:val="00C14B93"/>
    <w:rsid w:val="00C15A26"/>
    <w:rsid w:val="00C17955"/>
    <w:rsid w:val="00C20540"/>
    <w:rsid w:val="00C20DFB"/>
    <w:rsid w:val="00C20E4E"/>
    <w:rsid w:val="00C213AA"/>
    <w:rsid w:val="00C216B7"/>
    <w:rsid w:val="00C233FE"/>
    <w:rsid w:val="00C2340F"/>
    <w:rsid w:val="00C2356E"/>
    <w:rsid w:val="00C23B6A"/>
    <w:rsid w:val="00C245C6"/>
    <w:rsid w:val="00C24FBE"/>
    <w:rsid w:val="00C25522"/>
    <w:rsid w:val="00C25941"/>
    <w:rsid w:val="00C263B9"/>
    <w:rsid w:val="00C27A4A"/>
    <w:rsid w:val="00C27DB5"/>
    <w:rsid w:val="00C308D5"/>
    <w:rsid w:val="00C32C3F"/>
    <w:rsid w:val="00C32D96"/>
    <w:rsid w:val="00C33E18"/>
    <w:rsid w:val="00C34E7E"/>
    <w:rsid w:val="00C35751"/>
    <w:rsid w:val="00C35C77"/>
    <w:rsid w:val="00C37584"/>
    <w:rsid w:val="00C40AC4"/>
    <w:rsid w:val="00C41C63"/>
    <w:rsid w:val="00C4202D"/>
    <w:rsid w:val="00C4245D"/>
    <w:rsid w:val="00C438CA"/>
    <w:rsid w:val="00C458B3"/>
    <w:rsid w:val="00C463D0"/>
    <w:rsid w:val="00C5166C"/>
    <w:rsid w:val="00C51995"/>
    <w:rsid w:val="00C52FA8"/>
    <w:rsid w:val="00C53303"/>
    <w:rsid w:val="00C53C68"/>
    <w:rsid w:val="00C544C8"/>
    <w:rsid w:val="00C5467B"/>
    <w:rsid w:val="00C55BC2"/>
    <w:rsid w:val="00C56059"/>
    <w:rsid w:val="00C56E11"/>
    <w:rsid w:val="00C571C4"/>
    <w:rsid w:val="00C61615"/>
    <w:rsid w:val="00C61C4A"/>
    <w:rsid w:val="00C626DB"/>
    <w:rsid w:val="00C62D94"/>
    <w:rsid w:val="00C62FB6"/>
    <w:rsid w:val="00C65B55"/>
    <w:rsid w:val="00C66001"/>
    <w:rsid w:val="00C6633C"/>
    <w:rsid w:val="00C709DE"/>
    <w:rsid w:val="00C70A2D"/>
    <w:rsid w:val="00C713BD"/>
    <w:rsid w:val="00C717FA"/>
    <w:rsid w:val="00C723A8"/>
    <w:rsid w:val="00C72634"/>
    <w:rsid w:val="00C72670"/>
    <w:rsid w:val="00C72AEB"/>
    <w:rsid w:val="00C72DC1"/>
    <w:rsid w:val="00C733B7"/>
    <w:rsid w:val="00C755E8"/>
    <w:rsid w:val="00C75B52"/>
    <w:rsid w:val="00C76930"/>
    <w:rsid w:val="00C76A42"/>
    <w:rsid w:val="00C803D5"/>
    <w:rsid w:val="00C81FD2"/>
    <w:rsid w:val="00C82024"/>
    <w:rsid w:val="00C8218D"/>
    <w:rsid w:val="00C826BA"/>
    <w:rsid w:val="00C82ED7"/>
    <w:rsid w:val="00C84C61"/>
    <w:rsid w:val="00C859ED"/>
    <w:rsid w:val="00C85C9D"/>
    <w:rsid w:val="00C86047"/>
    <w:rsid w:val="00C869BE"/>
    <w:rsid w:val="00C86E5E"/>
    <w:rsid w:val="00C87D9E"/>
    <w:rsid w:val="00C90252"/>
    <w:rsid w:val="00C90A99"/>
    <w:rsid w:val="00C91251"/>
    <w:rsid w:val="00C91DB4"/>
    <w:rsid w:val="00C92469"/>
    <w:rsid w:val="00C9313B"/>
    <w:rsid w:val="00C93336"/>
    <w:rsid w:val="00C9379A"/>
    <w:rsid w:val="00C94B85"/>
    <w:rsid w:val="00C970FE"/>
    <w:rsid w:val="00C9738D"/>
    <w:rsid w:val="00C976D7"/>
    <w:rsid w:val="00C97827"/>
    <w:rsid w:val="00C97B39"/>
    <w:rsid w:val="00CA0941"/>
    <w:rsid w:val="00CA0B6D"/>
    <w:rsid w:val="00CA0C47"/>
    <w:rsid w:val="00CA1913"/>
    <w:rsid w:val="00CA1E03"/>
    <w:rsid w:val="00CA28F9"/>
    <w:rsid w:val="00CA29F3"/>
    <w:rsid w:val="00CA3515"/>
    <w:rsid w:val="00CA370C"/>
    <w:rsid w:val="00CA4EC9"/>
    <w:rsid w:val="00CA61BC"/>
    <w:rsid w:val="00CA6EF7"/>
    <w:rsid w:val="00CA7EEB"/>
    <w:rsid w:val="00CB0B6C"/>
    <w:rsid w:val="00CB0B93"/>
    <w:rsid w:val="00CB128D"/>
    <w:rsid w:val="00CB1B00"/>
    <w:rsid w:val="00CB2082"/>
    <w:rsid w:val="00CB2C0F"/>
    <w:rsid w:val="00CB402C"/>
    <w:rsid w:val="00CB4434"/>
    <w:rsid w:val="00CB477C"/>
    <w:rsid w:val="00CB4B21"/>
    <w:rsid w:val="00CB4E55"/>
    <w:rsid w:val="00CB508B"/>
    <w:rsid w:val="00CB5E5D"/>
    <w:rsid w:val="00CB6399"/>
    <w:rsid w:val="00CB6447"/>
    <w:rsid w:val="00CB75B3"/>
    <w:rsid w:val="00CB787C"/>
    <w:rsid w:val="00CB7E1E"/>
    <w:rsid w:val="00CC06AF"/>
    <w:rsid w:val="00CC0A88"/>
    <w:rsid w:val="00CC20C1"/>
    <w:rsid w:val="00CC29CC"/>
    <w:rsid w:val="00CC2A34"/>
    <w:rsid w:val="00CC3B37"/>
    <w:rsid w:val="00CC3C36"/>
    <w:rsid w:val="00CC54A3"/>
    <w:rsid w:val="00CC5D30"/>
    <w:rsid w:val="00CC6EC6"/>
    <w:rsid w:val="00CD0FFB"/>
    <w:rsid w:val="00CD1375"/>
    <w:rsid w:val="00CD1522"/>
    <w:rsid w:val="00CD186F"/>
    <w:rsid w:val="00CD1D77"/>
    <w:rsid w:val="00CD2B37"/>
    <w:rsid w:val="00CD3ABF"/>
    <w:rsid w:val="00CD65E4"/>
    <w:rsid w:val="00CD684B"/>
    <w:rsid w:val="00CD7F63"/>
    <w:rsid w:val="00CE08E6"/>
    <w:rsid w:val="00CE0CC8"/>
    <w:rsid w:val="00CE1089"/>
    <w:rsid w:val="00CE21D1"/>
    <w:rsid w:val="00CE38B8"/>
    <w:rsid w:val="00CE47C6"/>
    <w:rsid w:val="00CE5184"/>
    <w:rsid w:val="00CE7F07"/>
    <w:rsid w:val="00CF0EDA"/>
    <w:rsid w:val="00CF18EB"/>
    <w:rsid w:val="00CF1E46"/>
    <w:rsid w:val="00CF260A"/>
    <w:rsid w:val="00CF2967"/>
    <w:rsid w:val="00CF2B67"/>
    <w:rsid w:val="00CF4586"/>
    <w:rsid w:val="00CF4C18"/>
    <w:rsid w:val="00CF5904"/>
    <w:rsid w:val="00CF5AB7"/>
    <w:rsid w:val="00D01465"/>
    <w:rsid w:val="00D020B7"/>
    <w:rsid w:val="00D021D7"/>
    <w:rsid w:val="00D02D96"/>
    <w:rsid w:val="00D0479C"/>
    <w:rsid w:val="00D047DD"/>
    <w:rsid w:val="00D104A5"/>
    <w:rsid w:val="00D10E79"/>
    <w:rsid w:val="00D117F2"/>
    <w:rsid w:val="00D11F2B"/>
    <w:rsid w:val="00D120F5"/>
    <w:rsid w:val="00D12BC2"/>
    <w:rsid w:val="00D13A60"/>
    <w:rsid w:val="00D158DD"/>
    <w:rsid w:val="00D15ED7"/>
    <w:rsid w:val="00D15FEC"/>
    <w:rsid w:val="00D16EE9"/>
    <w:rsid w:val="00D16FC1"/>
    <w:rsid w:val="00D17C74"/>
    <w:rsid w:val="00D20E67"/>
    <w:rsid w:val="00D2134E"/>
    <w:rsid w:val="00D2166F"/>
    <w:rsid w:val="00D217DE"/>
    <w:rsid w:val="00D21D1E"/>
    <w:rsid w:val="00D22341"/>
    <w:rsid w:val="00D23B6C"/>
    <w:rsid w:val="00D250B3"/>
    <w:rsid w:val="00D26524"/>
    <w:rsid w:val="00D31715"/>
    <w:rsid w:val="00D31890"/>
    <w:rsid w:val="00D3196C"/>
    <w:rsid w:val="00D31B71"/>
    <w:rsid w:val="00D32714"/>
    <w:rsid w:val="00D32726"/>
    <w:rsid w:val="00D327D2"/>
    <w:rsid w:val="00D3596F"/>
    <w:rsid w:val="00D35E2E"/>
    <w:rsid w:val="00D36321"/>
    <w:rsid w:val="00D367B5"/>
    <w:rsid w:val="00D40597"/>
    <w:rsid w:val="00D40DC0"/>
    <w:rsid w:val="00D40F32"/>
    <w:rsid w:val="00D41767"/>
    <w:rsid w:val="00D42444"/>
    <w:rsid w:val="00D42B99"/>
    <w:rsid w:val="00D432C9"/>
    <w:rsid w:val="00D4364E"/>
    <w:rsid w:val="00D43F15"/>
    <w:rsid w:val="00D467CD"/>
    <w:rsid w:val="00D46DAC"/>
    <w:rsid w:val="00D4761D"/>
    <w:rsid w:val="00D47ADD"/>
    <w:rsid w:val="00D47CAA"/>
    <w:rsid w:val="00D50BDA"/>
    <w:rsid w:val="00D522BA"/>
    <w:rsid w:val="00D52C5A"/>
    <w:rsid w:val="00D53157"/>
    <w:rsid w:val="00D539D7"/>
    <w:rsid w:val="00D53FDA"/>
    <w:rsid w:val="00D546BF"/>
    <w:rsid w:val="00D54B83"/>
    <w:rsid w:val="00D54CDF"/>
    <w:rsid w:val="00D555B4"/>
    <w:rsid w:val="00D55EBA"/>
    <w:rsid w:val="00D56776"/>
    <w:rsid w:val="00D57AC2"/>
    <w:rsid w:val="00D57D19"/>
    <w:rsid w:val="00D60F8A"/>
    <w:rsid w:val="00D61A20"/>
    <w:rsid w:val="00D61ED0"/>
    <w:rsid w:val="00D62633"/>
    <w:rsid w:val="00D6308B"/>
    <w:rsid w:val="00D630BA"/>
    <w:rsid w:val="00D64CF6"/>
    <w:rsid w:val="00D65EB0"/>
    <w:rsid w:val="00D66387"/>
    <w:rsid w:val="00D66477"/>
    <w:rsid w:val="00D675D1"/>
    <w:rsid w:val="00D704EC"/>
    <w:rsid w:val="00D707B8"/>
    <w:rsid w:val="00D70E91"/>
    <w:rsid w:val="00D7160A"/>
    <w:rsid w:val="00D73FB7"/>
    <w:rsid w:val="00D766B8"/>
    <w:rsid w:val="00D77695"/>
    <w:rsid w:val="00D77C43"/>
    <w:rsid w:val="00D77E4B"/>
    <w:rsid w:val="00D811F2"/>
    <w:rsid w:val="00D82108"/>
    <w:rsid w:val="00D838AC"/>
    <w:rsid w:val="00D877B6"/>
    <w:rsid w:val="00D87F37"/>
    <w:rsid w:val="00D9024B"/>
    <w:rsid w:val="00D91FAB"/>
    <w:rsid w:val="00D92029"/>
    <w:rsid w:val="00D921C6"/>
    <w:rsid w:val="00D9337D"/>
    <w:rsid w:val="00D94B59"/>
    <w:rsid w:val="00D95017"/>
    <w:rsid w:val="00D970E3"/>
    <w:rsid w:val="00D97324"/>
    <w:rsid w:val="00D97558"/>
    <w:rsid w:val="00DA125A"/>
    <w:rsid w:val="00DA14E6"/>
    <w:rsid w:val="00DA33D8"/>
    <w:rsid w:val="00DA37F6"/>
    <w:rsid w:val="00DA421F"/>
    <w:rsid w:val="00DA456A"/>
    <w:rsid w:val="00DA558A"/>
    <w:rsid w:val="00DA5C4A"/>
    <w:rsid w:val="00DA60C1"/>
    <w:rsid w:val="00DA7F7B"/>
    <w:rsid w:val="00DB01FD"/>
    <w:rsid w:val="00DB1908"/>
    <w:rsid w:val="00DB19A0"/>
    <w:rsid w:val="00DB3CD9"/>
    <w:rsid w:val="00DB3CDE"/>
    <w:rsid w:val="00DB4161"/>
    <w:rsid w:val="00DB493E"/>
    <w:rsid w:val="00DB5313"/>
    <w:rsid w:val="00DB58E1"/>
    <w:rsid w:val="00DB6E09"/>
    <w:rsid w:val="00DB716C"/>
    <w:rsid w:val="00DB7BE8"/>
    <w:rsid w:val="00DC139B"/>
    <w:rsid w:val="00DC1FA7"/>
    <w:rsid w:val="00DC3076"/>
    <w:rsid w:val="00DC324A"/>
    <w:rsid w:val="00DC3313"/>
    <w:rsid w:val="00DC4C17"/>
    <w:rsid w:val="00DC5C95"/>
    <w:rsid w:val="00DC68FE"/>
    <w:rsid w:val="00DC7CB6"/>
    <w:rsid w:val="00DC7DCB"/>
    <w:rsid w:val="00DD1EB2"/>
    <w:rsid w:val="00DD1F7A"/>
    <w:rsid w:val="00DD3B72"/>
    <w:rsid w:val="00DD45E4"/>
    <w:rsid w:val="00DD608C"/>
    <w:rsid w:val="00DD66B6"/>
    <w:rsid w:val="00DD6F5D"/>
    <w:rsid w:val="00DD709E"/>
    <w:rsid w:val="00DD7340"/>
    <w:rsid w:val="00DE0BC7"/>
    <w:rsid w:val="00DE1BE1"/>
    <w:rsid w:val="00DE2136"/>
    <w:rsid w:val="00DE27AF"/>
    <w:rsid w:val="00DE29EA"/>
    <w:rsid w:val="00DE4BFC"/>
    <w:rsid w:val="00DE65DA"/>
    <w:rsid w:val="00DE6A7E"/>
    <w:rsid w:val="00DF0B0F"/>
    <w:rsid w:val="00DF1365"/>
    <w:rsid w:val="00DF1368"/>
    <w:rsid w:val="00DF2083"/>
    <w:rsid w:val="00DF3E35"/>
    <w:rsid w:val="00DF5C46"/>
    <w:rsid w:val="00DF75CE"/>
    <w:rsid w:val="00DF7857"/>
    <w:rsid w:val="00DF79B1"/>
    <w:rsid w:val="00E003E3"/>
    <w:rsid w:val="00E00E20"/>
    <w:rsid w:val="00E011C6"/>
    <w:rsid w:val="00E01912"/>
    <w:rsid w:val="00E01A3B"/>
    <w:rsid w:val="00E03967"/>
    <w:rsid w:val="00E05C77"/>
    <w:rsid w:val="00E064FF"/>
    <w:rsid w:val="00E0768B"/>
    <w:rsid w:val="00E1046C"/>
    <w:rsid w:val="00E10602"/>
    <w:rsid w:val="00E10A7C"/>
    <w:rsid w:val="00E11215"/>
    <w:rsid w:val="00E11619"/>
    <w:rsid w:val="00E11C91"/>
    <w:rsid w:val="00E124A4"/>
    <w:rsid w:val="00E12925"/>
    <w:rsid w:val="00E12CF6"/>
    <w:rsid w:val="00E1725E"/>
    <w:rsid w:val="00E17F3E"/>
    <w:rsid w:val="00E204A2"/>
    <w:rsid w:val="00E20722"/>
    <w:rsid w:val="00E20E3B"/>
    <w:rsid w:val="00E20E4D"/>
    <w:rsid w:val="00E2151F"/>
    <w:rsid w:val="00E21B5B"/>
    <w:rsid w:val="00E22284"/>
    <w:rsid w:val="00E22D0E"/>
    <w:rsid w:val="00E2384D"/>
    <w:rsid w:val="00E24846"/>
    <w:rsid w:val="00E27CAC"/>
    <w:rsid w:val="00E305AA"/>
    <w:rsid w:val="00E30DB4"/>
    <w:rsid w:val="00E3353E"/>
    <w:rsid w:val="00E33563"/>
    <w:rsid w:val="00E33C32"/>
    <w:rsid w:val="00E34A54"/>
    <w:rsid w:val="00E34E22"/>
    <w:rsid w:val="00E3568F"/>
    <w:rsid w:val="00E35DE6"/>
    <w:rsid w:val="00E36E1E"/>
    <w:rsid w:val="00E373C0"/>
    <w:rsid w:val="00E37FDA"/>
    <w:rsid w:val="00E406F7"/>
    <w:rsid w:val="00E40963"/>
    <w:rsid w:val="00E41414"/>
    <w:rsid w:val="00E417CA"/>
    <w:rsid w:val="00E42E69"/>
    <w:rsid w:val="00E444B9"/>
    <w:rsid w:val="00E4464B"/>
    <w:rsid w:val="00E44F87"/>
    <w:rsid w:val="00E46667"/>
    <w:rsid w:val="00E46A3B"/>
    <w:rsid w:val="00E46C3C"/>
    <w:rsid w:val="00E471C8"/>
    <w:rsid w:val="00E47B6C"/>
    <w:rsid w:val="00E51DCA"/>
    <w:rsid w:val="00E52E55"/>
    <w:rsid w:val="00E542A3"/>
    <w:rsid w:val="00E54724"/>
    <w:rsid w:val="00E572D3"/>
    <w:rsid w:val="00E6000E"/>
    <w:rsid w:val="00E60646"/>
    <w:rsid w:val="00E61CA2"/>
    <w:rsid w:val="00E62C82"/>
    <w:rsid w:val="00E62DC1"/>
    <w:rsid w:val="00E641A6"/>
    <w:rsid w:val="00E643BD"/>
    <w:rsid w:val="00E6467B"/>
    <w:rsid w:val="00E64924"/>
    <w:rsid w:val="00E656FF"/>
    <w:rsid w:val="00E65D5D"/>
    <w:rsid w:val="00E7095C"/>
    <w:rsid w:val="00E70DAC"/>
    <w:rsid w:val="00E71476"/>
    <w:rsid w:val="00E714D5"/>
    <w:rsid w:val="00E71B40"/>
    <w:rsid w:val="00E72593"/>
    <w:rsid w:val="00E72788"/>
    <w:rsid w:val="00E72F20"/>
    <w:rsid w:val="00E734A5"/>
    <w:rsid w:val="00E73C96"/>
    <w:rsid w:val="00E73CF1"/>
    <w:rsid w:val="00E74262"/>
    <w:rsid w:val="00E744F2"/>
    <w:rsid w:val="00E74F20"/>
    <w:rsid w:val="00E761CC"/>
    <w:rsid w:val="00E765BE"/>
    <w:rsid w:val="00E80867"/>
    <w:rsid w:val="00E818B1"/>
    <w:rsid w:val="00E8241B"/>
    <w:rsid w:val="00E82EA2"/>
    <w:rsid w:val="00E845E8"/>
    <w:rsid w:val="00E84826"/>
    <w:rsid w:val="00E84BB2"/>
    <w:rsid w:val="00E85F5B"/>
    <w:rsid w:val="00E86195"/>
    <w:rsid w:val="00E90450"/>
    <w:rsid w:val="00E90CDB"/>
    <w:rsid w:val="00E91B32"/>
    <w:rsid w:val="00E91E30"/>
    <w:rsid w:val="00E92127"/>
    <w:rsid w:val="00E9360E"/>
    <w:rsid w:val="00E94254"/>
    <w:rsid w:val="00E9581A"/>
    <w:rsid w:val="00E95ED5"/>
    <w:rsid w:val="00E96096"/>
    <w:rsid w:val="00E96926"/>
    <w:rsid w:val="00E97297"/>
    <w:rsid w:val="00E97759"/>
    <w:rsid w:val="00E97D67"/>
    <w:rsid w:val="00EA017C"/>
    <w:rsid w:val="00EA1CD3"/>
    <w:rsid w:val="00EA2688"/>
    <w:rsid w:val="00EA2E67"/>
    <w:rsid w:val="00EA3B34"/>
    <w:rsid w:val="00EA6CDC"/>
    <w:rsid w:val="00EB12C7"/>
    <w:rsid w:val="00EB27D1"/>
    <w:rsid w:val="00EB2D23"/>
    <w:rsid w:val="00EB2FF6"/>
    <w:rsid w:val="00EB3914"/>
    <w:rsid w:val="00EB3B62"/>
    <w:rsid w:val="00EB46DC"/>
    <w:rsid w:val="00EB521C"/>
    <w:rsid w:val="00EB5416"/>
    <w:rsid w:val="00EC0326"/>
    <w:rsid w:val="00EC05B1"/>
    <w:rsid w:val="00EC1B49"/>
    <w:rsid w:val="00EC21F5"/>
    <w:rsid w:val="00EC3847"/>
    <w:rsid w:val="00EC3CAC"/>
    <w:rsid w:val="00EC43F3"/>
    <w:rsid w:val="00EC4720"/>
    <w:rsid w:val="00EC5492"/>
    <w:rsid w:val="00EC5CB8"/>
    <w:rsid w:val="00EC6307"/>
    <w:rsid w:val="00EC7AC5"/>
    <w:rsid w:val="00ED2064"/>
    <w:rsid w:val="00ED26DB"/>
    <w:rsid w:val="00ED2CA2"/>
    <w:rsid w:val="00ED377C"/>
    <w:rsid w:val="00ED3F94"/>
    <w:rsid w:val="00ED4123"/>
    <w:rsid w:val="00ED4584"/>
    <w:rsid w:val="00ED501F"/>
    <w:rsid w:val="00ED69A0"/>
    <w:rsid w:val="00ED6FEA"/>
    <w:rsid w:val="00EE17F6"/>
    <w:rsid w:val="00EE243A"/>
    <w:rsid w:val="00EE3A14"/>
    <w:rsid w:val="00EE5A4D"/>
    <w:rsid w:val="00EF013D"/>
    <w:rsid w:val="00EF0C09"/>
    <w:rsid w:val="00EF29C5"/>
    <w:rsid w:val="00EF4267"/>
    <w:rsid w:val="00EF7F3F"/>
    <w:rsid w:val="00F03599"/>
    <w:rsid w:val="00F04696"/>
    <w:rsid w:val="00F04903"/>
    <w:rsid w:val="00F06751"/>
    <w:rsid w:val="00F06F71"/>
    <w:rsid w:val="00F07526"/>
    <w:rsid w:val="00F100E1"/>
    <w:rsid w:val="00F106F9"/>
    <w:rsid w:val="00F110FE"/>
    <w:rsid w:val="00F11879"/>
    <w:rsid w:val="00F11DC1"/>
    <w:rsid w:val="00F11E0A"/>
    <w:rsid w:val="00F12819"/>
    <w:rsid w:val="00F13896"/>
    <w:rsid w:val="00F162D9"/>
    <w:rsid w:val="00F1669E"/>
    <w:rsid w:val="00F16A7B"/>
    <w:rsid w:val="00F20F83"/>
    <w:rsid w:val="00F219FB"/>
    <w:rsid w:val="00F22BC4"/>
    <w:rsid w:val="00F24183"/>
    <w:rsid w:val="00F244E6"/>
    <w:rsid w:val="00F2549D"/>
    <w:rsid w:val="00F2559F"/>
    <w:rsid w:val="00F26133"/>
    <w:rsid w:val="00F27D5C"/>
    <w:rsid w:val="00F303AE"/>
    <w:rsid w:val="00F30757"/>
    <w:rsid w:val="00F30EB4"/>
    <w:rsid w:val="00F30EBF"/>
    <w:rsid w:val="00F31E16"/>
    <w:rsid w:val="00F324A2"/>
    <w:rsid w:val="00F32880"/>
    <w:rsid w:val="00F32CF8"/>
    <w:rsid w:val="00F33364"/>
    <w:rsid w:val="00F33C0D"/>
    <w:rsid w:val="00F33CE7"/>
    <w:rsid w:val="00F35B80"/>
    <w:rsid w:val="00F36068"/>
    <w:rsid w:val="00F3624B"/>
    <w:rsid w:val="00F3767F"/>
    <w:rsid w:val="00F405B3"/>
    <w:rsid w:val="00F40BE6"/>
    <w:rsid w:val="00F4105A"/>
    <w:rsid w:val="00F411C3"/>
    <w:rsid w:val="00F4180B"/>
    <w:rsid w:val="00F4398E"/>
    <w:rsid w:val="00F46D41"/>
    <w:rsid w:val="00F47F6C"/>
    <w:rsid w:val="00F50C8F"/>
    <w:rsid w:val="00F50C98"/>
    <w:rsid w:val="00F5278A"/>
    <w:rsid w:val="00F538B7"/>
    <w:rsid w:val="00F541BD"/>
    <w:rsid w:val="00F544EC"/>
    <w:rsid w:val="00F54857"/>
    <w:rsid w:val="00F54FA8"/>
    <w:rsid w:val="00F55296"/>
    <w:rsid w:val="00F553E8"/>
    <w:rsid w:val="00F5575A"/>
    <w:rsid w:val="00F561D2"/>
    <w:rsid w:val="00F56654"/>
    <w:rsid w:val="00F56A1A"/>
    <w:rsid w:val="00F56B88"/>
    <w:rsid w:val="00F57ABD"/>
    <w:rsid w:val="00F61C34"/>
    <w:rsid w:val="00F634D4"/>
    <w:rsid w:val="00F64447"/>
    <w:rsid w:val="00F645F1"/>
    <w:rsid w:val="00F648C4"/>
    <w:rsid w:val="00F6556A"/>
    <w:rsid w:val="00F65887"/>
    <w:rsid w:val="00F6621C"/>
    <w:rsid w:val="00F66386"/>
    <w:rsid w:val="00F6645A"/>
    <w:rsid w:val="00F665BF"/>
    <w:rsid w:val="00F67631"/>
    <w:rsid w:val="00F70E7A"/>
    <w:rsid w:val="00F72599"/>
    <w:rsid w:val="00F7323B"/>
    <w:rsid w:val="00F7425C"/>
    <w:rsid w:val="00F7434A"/>
    <w:rsid w:val="00F756AD"/>
    <w:rsid w:val="00F75840"/>
    <w:rsid w:val="00F7671F"/>
    <w:rsid w:val="00F76A17"/>
    <w:rsid w:val="00F77253"/>
    <w:rsid w:val="00F77BCE"/>
    <w:rsid w:val="00F805CA"/>
    <w:rsid w:val="00F80B76"/>
    <w:rsid w:val="00F81DB5"/>
    <w:rsid w:val="00F81E2D"/>
    <w:rsid w:val="00F833D4"/>
    <w:rsid w:val="00F83BC6"/>
    <w:rsid w:val="00F83EEF"/>
    <w:rsid w:val="00F83F2C"/>
    <w:rsid w:val="00F840D0"/>
    <w:rsid w:val="00F845BB"/>
    <w:rsid w:val="00F85C3D"/>
    <w:rsid w:val="00F86312"/>
    <w:rsid w:val="00F8695B"/>
    <w:rsid w:val="00F86BD9"/>
    <w:rsid w:val="00F874A2"/>
    <w:rsid w:val="00F87D09"/>
    <w:rsid w:val="00F906A3"/>
    <w:rsid w:val="00F90D18"/>
    <w:rsid w:val="00F9123C"/>
    <w:rsid w:val="00F933C3"/>
    <w:rsid w:val="00F93617"/>
    <w:rsid w:val="00F9449E"/>
    <w:rsid w:val="00F94804"/>
    <w:rsid w:val="00F95392"/>
    <w:rsid w:val="00F95450"/>
    <w:rsid w:val="00F95754"/>
    <w:rsid w:val="00F9605B"/>
    <w:rsid w:val="00F96B72"/>
    <w:rsid w:val="00FA098E"/>
    <w:rsid w:val="00FA1E95"/>
    <w:rsid w:val="00FA1F25"/>
    <w:rsid w:val="00FA2D03"/>
    <w:rsid w:val="00FA363F"/>
    <w:rsid w:val="00FA391C"/>
    <w:rsid w:val="00FA4709"/>
    <w:rsid w:val="00FA5061"/>
    <w:rsid w:val="00FA509A"/>
    <w:rsid w:val="00FA6716"/>
    <w:rsid w:val="00FA6E16"/>
    <w:rsid w:val="00FA7250"/>
    <w:rsid w:val="00FA7442"/>
    <w:rsid w:val="00FA7746"/>
    <w:rsid w:val="00FB025D"/>
    <w:rsid w:val="00FB0A43"/>
    <w:rsid w:val="00FB1B4B"/>
    <w:rsid w:val="00FB218C"/>
    <w:rsid w:val="00FB484F"/>
    <w:rsid w:val="00FB7123"/>
    <w:rsid w:val="00FB715C"/>
    <w:rsid w:val="00FB7219"/>
    <w:rsid w:val="00FC242C"/>
    <w:rsid w:val="00FC2DD0"/>
    <w:rsid w:val="00FC3149"/>
    <w:rsid w:val="00FC38AD"/>
    <w:rsid w:val="00FC3F35"/>
    <w:rsid w:val="00FC4338"/>
    <w:rsid w:val="00FC52B2"/>
    <w:rsid w:val="00FC60CC"/>
    <w:rsid w:val="00FC6EAE"/>
    <w:rsid w:val="00FD0D70"/>
    <w:rsid w:val="00FD1109"/>
    <w:rsid w:val="00FD1B3A"/>
    <w:rsid w:val="00FD2108"/>
    <w:rsid w:val="00FD24C5"/>
    <w:rsid w:val="00FD29ED"/>
    <w:rsid w:val="00FD35F4"/>
    <w:rsid w:val="00FD49D8"/>
    <w:rsid w:val="00FD61FD"/>
    <w:rsid w:val="00FD7715"/>
    <w:rsid w:val="00FD77C2"/>
    <w:rsid w:val="00FD7AD1"/>
    <w:rsid w:val="00FE0AE0"/>
    <w:rsid w:val="00FE13C5"/>
    <w:rsid w:val="00FE166D"/>
    <w:rsid w:val="00FE2E00"/>
    <w:rsid w:val="00FE2FB2"/>
    <w:rsid w:val="00FE3A21"/>
    <w:rsid w:val="00FE6DBD"/>
    <w:rsid w:val="00FE7133"/>
    <w:rsid w:val="00FF10D2"/>
    <w:rsid w:val="00FF1116"/>
    <w:rsid w:val="00FF18EA"/>
    <w:rsid w:val="00FF1ABC"/>
    <w:rsid w:val="00FF2227"/>
    <w:rsid w:val="00FF2B3C"/>
    <w:rsid w:val="00FF2C74"/>
    <w:rsid w:val="00FF3734"/>
    <w:rsid w:val="00FF3B51"/>
    <w:rsid w:val="00FF4100"/>
    <w:rsid w:val="00FF49B7"/>
    <w:rsid w:val="00FF688A"/>
    <w:rsid w:val="00FF6D93"/>
    <w:rsid w:val="010BCC89"/>
    <w:rsid w:val="0110290F"/>
    <w:rsid w:val="01111014"/>
    <w:rsid w:val="011A37E5"/>
    <w:rsid w:val="0163451F"/>
    <w:rsid w:val="01794EEB"/>
    <w:rsid w:val="0184AEBB"/>
    <w:rsid w:val="0186C7DC"/>
    <w:rsid w:val="01D54CAC"/>
    <w:rsid w:val="0230839D"/>
    <w:rsid w:val="024636D6"/>
    <w:rsid w:val="025DF6B6"/>
    <w:rsid w:val="026954B0"/>
    <w:rsid w:val="028DFCDC"/>
    <w:rsid w:val="02C4E824"/>
    <w:rsid w:val="02D95733"/>
    <w:rsid w:val="030B773A"/>
    <w:rsid w:val="0344E663"/>
    <w:rsid w:val="0352E8DE"/>
    <w:rsid w:val="03538CA5"/>
    <w:rsid w:val="0356F74B"/>
    <w:rsid w:val="0377CA76"/>
    <w:rsid w:val="039616F2"/>
    <w:rsid w:val="03D8ED60"/>
    <w:rsid w:val="03DE0792"/>
    <w:rsid w:val="0454A5EB"/>
    <w:rsid w:val="047B5FEB"/>
    <w:rsid w:val="04A23673"/>
    <w:rsid w:val="04D57FBA"/>
    <w:rsid w:val="051E5BBE"/>
    <w:rsid w:val="052C1FDE"/>
    <w:rsid w:val="05866B7B"/>
    <w:rsid w:val="0595E6B8"/>
    <w:rsid w:val="0597A5A2"/>
    <w:rsid w:val="05BC9863"/>
    <w:rsid w:val="05E1E09F"/>
    <w:rsid w:val="060A8007"/>
    <w:rsid w:val="061151A7"/>
    <w:rsid w:val="061894BF"/>
    <w:rsid w:val="06280885"/>
    <w:rsid w:val="065D8C4D"/>
    <w:rsid w:val="0704F609"/>
    <w:rsid w:val="0718468E"/>
    <w:rsid w:val="07242187"/>
    <w:rsid w:val="0763E35E"/>
    <w:rsid w:val="07640AD1"/>
    <w:rsid w:val="0765095A"/>
    <w:rsid w:val="076604CC"/>
    <w:rsid w:val="0768F00D"/>
    <w:rsid w:val="078A9995"/>
    <w:rsid w:val="07AB5CB3"/>
    <w:rsid w:val="07C66EBA"/>
    <w:rsid w:val="07C837E6"/>
    <w:rsid w:val="07CA8A9E"/>
    <w:rsid w:val="080BDE48"/>
    <w:rsid w:val="082271ED"/>
    <w:rsid w:val="082B9D27"/>
    <w:rsid w:val="0831DBA7"/>
    <w:rsid w:val="0875833C"/>
    <w:rsid w:val="088E8722"/>
    <w:rsid w:val="08BE8D12"/>
    <w:rsid w:val="08CD234B"/>
    <w:rsid w:val="08CD8530"/>
    <w:rsid w:val="09042024"/>
    <w:rsid w:val="090D7EEE"/>
    <w:rsid w:val="091D8B6D"/>
    <w:rsid w:val="0955B85E"/>
    <w:rsid w:val="09E01F82"/>
    <w:rsid w:val="0A2367AA"/>
    <w:rsid w:val="0A5F19E6"/>
    <w:rsid w:val="0A657CF4"/>
    <w:rsid w:val="0A6AED27"/>
    <w:rsid w:val="0A848D8A"/>
    <w:rsid w:val="0A939BBB"/>
    <w:rsid w:val="0AA6A120"/>
    <w:rsid w:val="0B1584EC"/>
    <w:rsid w:val="0B31A52C"/>
    <w:rsid w:val="0B498258"/>
    <w:rsid w:val="0B86BD31"/>
    <w:rsid w:val="0B9C29CD"/>
    <w:rsid w:val="0BBF6FA4"/>
    <w:rsid w:val="0BD4359A"/>
    <w:rsid w:val="0BEDA843"/>
    <w:rsid w:val="0C524AEF"/>
    <w:rsid w:val="0C8A52CE"/>
    <w:rsid w:val="0CA058C3"/>
    <w:rsid w:val="0CC12492"/>
    <w:rsid w:val="0CEDD881"/>
    <w:rsid w:val="0CFE2854"/>
    <w:rsid w:val="0D48D6AF"/>
    <w:rsid w:val="0DDD2BEB"/>
    <w:rsid w:val="0DDF8518"/>
    <w:rsid w:val="0DE57126"/>
    <w:rsid w:val="0DE8C2A8"/>
    <w:rsid w:val="0DE9FF59"/>
    <w:rsid w:val="0E2AA893"/>
    <w:rsid w:val="0E74BC35"/>
    <w:rsid w:val="0E888E0D"/>
    <w:rsid w:val="0EBFADCB"/>
    <w:rsid w:val="0ECF999B"/>
    <w:rsid w:val="0EDCF027"/>
    <w:rsid w:val="0EF09424"/>
    <w:rsid w:val="0EF24989"/>
    <w:rsid w:val="0EF78869"/>
    <w:rsid w:val="0F8641D6"/>
    <w:rsid w:val="0F88F9B8"/>
    <w:rsid w:val="0F8D6A89"/>
    <w:rsid w:val="0FC4DA18"/>
    <w:rsid w:val="0FCC7A03"/>
    <w:rsid w:val="0FFAD3A5"/>
    <w:rsid w:val="0FFC4E54"/>
    <w:rsid w:val="1010F710"/>
    <w:rsid w:val="101472AF"/>
    <w:rsid w:val="101AD9B0"/>
    <w:rsid w:val="102336EB"/>
    <w:rsid w:val="103C3553"/>
    <w:rsid w:val="10A06A0B"/>
    <w:rsid w:val="10A65CBD"/>
    <w:rsid w:val="10D836CA"/>
    <w:rsid w:val="10DA0797"/>
    <w:rsid w:val="10F2E598"/>
    <w:rsid w:val="10FDE013"/>
    <w:rsid w:val="10FE2C03"/>
    <w:rsid w:val="11137BC8"/>
    <w:rsid w:val="115C120E"/>
    <w:rsid w:val="117B3C3B"/>
    <w:rsid w:val="1188AC84"/>
    <w:rsid w:val="11A986DB"/>
    <w:rsid w:val="11DC3E01"/>
    <w:rsid w:val="1216119C"/>
    <w:rsid w:val="1230EE53"/>
    <w:rsid w:val="1250FDE3"/>
    <w:rsid w:val="12592D0D"/>
    <w:rsid w:val="12690BF7"/>
    <w:rsid w:val="1303DF59"/>
    <w:rsid w:val="132053D8"/>
    <w:rsid w:val="136BFC92"/>
    <w:rsid w:val="13EDF5BC"/>
    <w:rsid w:val="140A54B4"/>
    <w:rsid w:val="140CE9C5"/>
    <w:rsid w:val="14366F5F"/>
    <w:rsid w:val="144D9ED2"/>
    <w:rsid w:val="146F2A88"/>
    <w:rsid w:val="146F2B80"/>
    <w:rsid w:val="14948571"/>
    <w:rsid w:val="14CEA415"/>
    <w:rsid w:val="14CEAFA0"/>
    <w:rsid w:val="14D6643F"/>
    <w:rsid w:val="14D94AAE"/>
    <w:rsid w:val="14F88DD3"/>
    <w:rsid w:val="150291FB"/>
    <w:rsid w:val="1539E52B"/>
    <w:rsid w:val="154D0670"/>
    <w:rsid w:val="15502EB6"/>
    <w:rsid w:val="155CFCC4"/>
    <w:rsid w:val="158C8E79"/>
    <w:rsid w:val="15C0DBCD"/>
    <w:rsid w:val="15E683F0"/>
    <w:rsid w:val="1610C98F"/>
    <w:rsid w:val="161D9EF3"/>
    <w:rsid w:val="163C8951"/>
    <w:rsid w:val="16510BAB"/>
    <w:rsid w:val="166E3073"/>
    <w:rsid w:val="16E73310"/>
    <w:rsid w:val="1709D8AF"/>
    <w:rsid w:val="17404517"/>
    <w:rsid w:val="17D9726F"/>
    <w:rsid w:val="17E36FE3"/>
    <w:rsid w:val="17E494CD"/>
    <w:rsid w:val="17EE56E0"/>
    <w:rsid w:val="183DEA75"/>
    <w:rsid w:val="185DE2B7"/>
    <w:rsid w:val="1870892F"/>
    <w:rsid w:val="189C1E4D"/>
    <w:rsid w:val="18ABDF2F"/>
    <w:rsid w:val="18ADC1DF"/>
    <w:rsid w:val="18B47F76"/>
    <w:rsid w:val="18D2F6D8"/>
    <w:rsid w:val="18D98F99"/>
    <w:rsid w:val="18E26106"/>
    <w:rsid w:val="18E60D33"/>
    <w:rsid w:val="191278CF"/>
    <w:rsid w:val="1932D5F4"/>
    <w:rsid w:val="196A863F"/>
    <w:rsid w:val="19A3FFF8"/>
    <w:rsid w:val="19A90CC2"/>
    <w:rsid w:val="19AC9F0B"/>
    <w:rsid w:val="19C5F909"/>
    <w:rsid w:val="19DE6D50"/>
    <w:rsid w:val="1A3C7A01"/>
    <w:rsid w:val="1A48B256"/>
    <w:rsid w:val="1A4BF714"/>
    <w:rsid w:val="1A522AB8"/>
    <w:rsid w:val="1A53226F"/>
    <w:rsid w:val="1A879455"/>
    <w:rsid w:val="1A983167"/>
    <w:rsid w:val="1AA2BF36"/>
    <w:rsid w:val="1ACF303D"/>
    <w:rsid w:val="1AE37B8D"/>
    <w:rsid w:val="1B06E6E8"/>
    <w:rsid w:val="1B35A98D"/>
    <w:rsid w:val="1B6B6CBB"/>
    <w:rsid w:val="1B8F9931"/>
    <w:rsid w:val="1B98B83E"/>
    <w:rsid w:val="1BA004D6"/>
    <w:rsid w:val="1BAE063C"/>
    <w:rsid w:val="1BB9DCD5"/>
    <w:rsid w:val="1BD16C72"/>
    <w:rsid w:val="1BDDF19E"/>
    <w:rsid w:val="1BF46D2A"/>
    <w:rsid w:val="1C073D97"/>
    <w:rsid w:val="1C536736"/>
    <w:rsid w:val="1C78E341"/>
    <w:rsid w:val="1C7E8CEF"/>
    <w:rsid w:val="1C830B5F"/>
    <w:rsid w:val="1C92B936"/>
    <w:rsid w:val="1C94D975"/>
    <w:rsid w:val="1CBDEC55"/>
    <w:rsid w:val="1CDA4F25"/>
    <w:rsid w:val="1CE182E9"/>
    <w:rsid w:val="1CF38272"/>
    <w:rsid w:val="1CF44199"/>
    <w:rsid w:val="1D204873"/>
    <w:rsid w:val="1D6D2444"/>
    <w:rsid w:val="1D6EA1E0"/>
    <w:rsid w:val="1D712F06"/>
    <w:rsid w:val="1D829A9C"/>
    <w:rsid w:val="1D90AD2D"/>
    <w:rsid w:val="1DAC7472"/>
    <w:rsid w:val="1DAE4C55"/>
    <w:rsid w:val="1DC4E875"/>
    <w:rsid w:val="1DC898D9"/>
    <w:rsid w:val="1DEB2C6D"/>
    <w:rsid w:val="1E386786"/>
    <w:rsid w:val="1E8E26AD"/>
    <w:rsid w:val="1E9E3DDF"/>
    <w:rsid w:val="1EA3F4B4"/>
    <w:rsid w:val="1EAD1628"/>
    <w:rsid w:val="1EEBB4A9"/>
    <w:rsid w:val="1EEFFDA1"/>
    <w:rsid w:val="1F033386"/>
    <w:rsid w:val="1F39885A"/>
    <w:rsid w:val="1F4590FE"/>
    <w:rsid w:val="1F680CB0"/>
    <w:rsid w:val="1F745B4E"/>
    <w:rsid w:val="1FA15CAF"/>
    <w:rsid w:val="1FC37468"/>
    <w:rsid w:val="2015C43B"/>
    <w:rsid w:val="201C27BD"/>
    <w:rsid w:val="2020E1B1"/>
    <w:rsid w:val="204AEDF3"/>
    <w:rsid w:val="20F44B36"/>
    <w:rsid w:val="210A1C3E"/>
    <w:rsid w:val="210B88CE"/>
    <w:rsid w:val="21222B60"/>
    <w:rsid w:val="214D0335"/>
    <w:rsid w:val="217B6638"/>
    <w:rsid w:val="2191F23D"/>
    <w:rsid w:val="21A5656D"/>
    <w:rsid w:val="21AF5550"/>
    <w:rsid w:val="21B12C50"/>
    <w:rsid w:val="21C581AD"/>
    <w:rsid w:val="21D003E3"/>
    <w:rsid w:val="21D2E1E1"/>
    <w:rsid w:val="21F7E600"/>
    <w:rsid w:val="2201625C"/>
    <w:rsid w:val="221F9F1E"/>
    <w:rsid w:val="222BA286"/>
    <w:rsid w:val="224ACE89"/>
    <w:rsid w:val="22752A82"/>
    <w:rsid w:val="2280C4F0"/>
    <w:rsid w:val="2282FF04"/>
    <w:rsid w:val="22C16934"/>
    <w:rsid w:val="22E8319D"/>
    <w:rsid w:val="230208A5"/>
    <w:rsid w:val="231F9F00"/>
    <w:rsid w:val="23398DD6"/>
    <w:rsid w:val="2350D598"/>
    <w:rsid w:val="236F3AA6"/>
    <w:rsid w:val="237045D8"/>
    <w:rsid w:val="238BC948"/>
    <w:rsid w:val="238D766B"/>
    <w:rsid w:val="23A517E9"/>
    <w:rsid w:val="23C9108F"/>
    <w:rsid w:val="242D57AB"/>
    <w:rsid w:val="2444AA8D"/>
    <w:rsid w:val="24518924"/>
    <w:rsid w:val="245E1040"/>
    <w:rsid w:val="246F35C1"/>
    <w:rsid w:val="24FB9F23"/>
    <w:rsid w:val="250F5080"/>
    <w:rsid w:val="25247848"/>
    <w:rsid w:val="2549AE3E"/>
    <w:rsid w:val="254ED2C7"/>
    <w:rsid w:val="257F6F61"/>
    <w:rsid w:val="258D201A"/>
    <w:rsid w:val="259688CF"/>
    <w:rsid w:val="25973E78"/>
    <w:rsid w:val="25D92196"/>
    <w:rsid w:val="25EE86D7"/>
    <w:rsid w:val="2615217A"/>
    <w:rsid w:val="26159707"/>
    <w:rsid w:val="2618648E"/>
    <w:rsid w:val="2641FA71"/>
    <w:rsid w:val="2661F40C"/>
    <w:rsid w:val="266BB35C"/>
    <w:rsid w:val="266E2299"/>
    <w:rsid w:val="267B6C6D"/>
    <w:rsid w:val="2683C65F"/>
    <w:rsid w:val="26885F5D"/>
    <w:rsid w:val="269FB9DA"/>
    <w:rsid w:val="26AA9C17"/>
    <w:rsid w:val="26C07B52"/>
    <w:rsid w:val="26D92997"/>
    <w:rsid w:val="26F251D2"/>
    <w:rsid w:val="26FB608B"/>
    <w:rsid w:val="2702FED9"/>
    <w:rsid w:val="2766DBBB"/>
    <w:rsid w:val="2773826D"/>
    <w:rsid w:val="27AA8AB1"/>
    <w:rsid w:val="27B108D1"/>
    <w:rsid w:val="2849AC8F"/>
    <w:rsid w:val="284B13B5"/>
    <w:rsid w:val="2860DF26"/>
    <w:rsid w:val="28641E72"/>
    <w:rsid w:val="287FF04A"/>
    <w:rsid w:val="28A1628F"/>
    <w:rsid w:val="28C5FDAF"/>
    <w:rsid w:val="28E89BC6"/>
    <w:rsid w:val="28EC3224"/>
    <w:rsid w:val="28F61AF7"/>
    <w:rsid w:val="28FA6651"/>
    <w:rsid w:val="28FA8069"/>
    <w:rsid w:val="2918600D"/>
    <w:rsid w:val="291F609D"/>
    <w:rsid w:val="29344EDE"/>
    <w:rsid w:val="2937C07C"/>
    <w:rsid w:val="2955F60B"/>
    <w:rsid w:val="296AA3EF"/>
    <w:rsid w:val="297A31A8"/>
    <w:rsid w:val="298CF502"/>
    <w:rsid w:val="29B48AD2"/>
    <w:rsid w:val="29C9A6E9"/>
    <w:rsid w:val="29D154E8"/>
    <w:rsid w:val="29D89D91"/>
    <w:rsid w:val="29E98DC9"/>
    <w:rsid w:val="2A22B3C6"/>
    <w:rsid w:val="2A2F4CB4"/>
    <w:rsid w:val="2A3F58E2"/>
    <w:rsid w:val="2A46260E"/>
    <w:rsid w:val="2A4BC0E4"/>
    <w:rsid w:val="2A5BE1A9"/>
    <w:rsid w:val="2A5D0910"/>
    <w:rsid w:val="2A617549"/>
    <w:rsid w:val="2AC36378"/>
    <w:rsid w:val="2B24E16D"/>
    <w:rsid w:val="2B313046"/>
    <w:rsid w:val="2B7E0B10"/>
    <w:rsid w:val="2B84E3DE"/>
    <w:rsid w:val="2B86B652"/>
    <w:rsid w:val="2B8E57EA"/>
    <w:rsid w:val="2BA706BB"/>
    <w:rsid w:val="2BBADE2A"/>
    <w:rsid w:val="2BC9EE9C"/>
    <w:rsid w:val="2BFDA17D"/>
    <w:rsid w:val="2C0A367F"/>
    <w:rsid w:val="2C4EB2BF"/>
    <w:rsid w:val="2C668E2B"/>
    <w:rsid w:val="2C829552"/>
    <w:rsid w:val="2C96C436"/>
    <w:rsid w:val="2CAAFEE2"/>
    <w:rsid w:val="2CB4B2D4"/>
    <w:rsid w:val="2CBA3D58"/>
    <w:rsid w:val="2D056F62"/>
    <w:rsid w:val="2D1306F7"/>
    <w:rsid w:val="2D18DDD0"/>
    <w:rsid w:val="2D7E7094"/>
    <w:rsid w:val="2D94507D"/>
    <w:rsid w:val="2DA0DF39"/>
    <w:rsid w:val="2DA1856B"/>
    <w:rsid w:val="2DA66D13"/>
    <w:rsid w:val="2DEC8875"/>
    <w:rsid w:val="2DF04596"/>
    <w:rsid w:val="2E4470E9"/>
    <w:rsid w:val="2E458BA4"/>
    <w:rsid w:val="2E85351E"/>
    <w:rsid w:val="2EACA8EF"/>
    <w:rsid w:val="2ECE9DA2"/>
    <w:rsid w:val="2ED654AA"/>
    <w:rsid w:val="2F1D3476"/>
    <w:rsid w:val="2F3B0C45"/>
    <w:rsid w:val="2F582CBE"/>
    <w:rsid w:val="2F5CA245"/>
    <w:rsid w:val="2F5EE62A"/>
    <w:rsid w:val="2F8ADA44"/>
    <w:rsid w:val="2FA2E80A"/>
    <w:rsid w:val="2FCEA67F"/>
    <w:rsid w:val="2FD394A0"/>
    <w:rsid w:val="2FFC1D28"/>
    <w:rsid w:val="30527B24"/>
    <w:rsid w:val="30940656"/>
    <w:rsid w:val="30A07C1A"/>
    <w:rsid w:val="30B2F493"/>
    <w:rsid w:val="30E09765"/>
    <w:rsid w:val="30E9F7B7"/>
    <w:rsid w:val="30FBC821"/>
    <w:rsid w:val="3101CDCC"/>
    <w:rsid w:val="310A9C78"/>
    <w:rsid w:val="311ECE76"/>
    <w:rsid w:val="316A62CF"/>
    <w:rsid w:val="316D96D2"/>
    <w:rsid w:val="31757D56"/>
    <w:rsid w:val="319CBB41"/>
    <w:rsid w:val="31A9D0F8"/>
    <w:rsid w:val="31C87FC1"/>
    <w:rsid w:val="32102894"/>
    <w:rsid w:val="321C92EA"/>
    <w:rsid w:val="323861AF"/>
    <w:rsid w:val="324A0BE1"/>
    <w:rsid w:val="3275B2FD"/>
    <w:rsid w:val="3290B69B"/>
    <w:rsid w:val="32A7CC5C"/>
    <w:rsid w:val="32C8B448"/>
    <w:rsid w:val="32E3729A"/>
    <w:rsid w:val="32F44D96"/>
    <w:rsid w:val="3308F4F7"/>
    <w:rsid w:val="330EB1A3"/>
    <w:rsid w:val="33413CE6"/>
    <w:rsid w:val="33B4FBD3"/>
    <w:rsid w:val="33BA0EB3"/>
    <w:rsid w:val="33D5B0FA"/>
    <w:rsid w:val="33E30795"/>
    <w:rsid w:val="33FEC764"/>
    <w:rsid w:val="341CE8CC"/>
    <w:rsid w:val="345DF202"/>
    <w:rsid w:val="345EFD8F"/>
    <w:rsid w:val="34A59287"/>
    <w:rsid w:val="34D7752C"/>
    <w:rsid w:val="34F2223F"/>
    <w:rsid w:val="34F64BDE"/>
    <w:rsid w:val="34F903CF"/>
    <w:rsid w:val="3500A5AD"/>
    <w:rsid w:val="3506A234"/>
    <w:rsid w:val="351E3F21"/>
    <w:rsid w:val="355CAC2F"/>
    <w:rsid w:val="356F55BD"/>
    <w:rsid w:val="3575D7E3"/>
    <w:rsid w:val="357CD063"/>
    <w:rsid w:val="3582F689"/>
    <w:rsid w:val="35A50F2C"/>
    <w:rsid w:val="35AF51EE"/>
    <w:rsid w:val="35BD4F18"/>
    <w:rsid w:val="35BE806E"/>
    <w:rsid w:val="35C6941C"/>
    <w:rsid w:val="35D73080"/>
    <w:rsid w:val="35E70B50"/>
    <w:rsid w:val="360ED619"/>
    <w:rsid w:val="3610A32F"/>
    <w:rsid w:val="361FF4C2"/>
    <w:rsid w:val="362F1C14"/>
    <w:rsid w:val="36336DEC"/>
    <w:rsid w:val="3641EB4E"/>
    <w:rsid w:val="369135A9"/>
    <w:rsid w:val="36B1BE3F"/>
    <w:rsid w:val="373B504A"/>
    <w:rsid w:val="3741ECEE"/>
    <w:rsid w:val="3743E641"/>
    <w:rsid w:val="377854F4"/>
    <w:rsid w:val="37B84EC2"/>
    <w:rsid w:val="37BE83B1"/>
    <w:rsid w:val="37EDC851"/>
    <w:rsid w:val="37F6A25D"/>
    <w:rsid w:val="380435FC"/>
    <w:rsid w:val="3808C192"/>
    <w:rsid w:val="387F7659"/>
    <w:rsid w:val="38A5DFA2"/>
    <w:rsid w:val="38B0AD1B"/>
    <w:rsid w:val="38BAA514"/>
    <w:rsid w:val="38D05421"/>
    <w:rsid w:val="38EBC21A"/>
    <w:rsid w:val="38F456AD"/>
    <w:rsid w:val="39073BA1"/>
    <w:rsid w:val="39178F3C"/>
    <w:rsid w:val="3923364B"/>
    <w:rsid w:val="394DBD23"/>
    <w:rsid w:val="395FDCBE"/>
    <w:rsid w:val="396F5FB8"/>
    <w:rsid w:val="3974FC5A"/>
    <w:rsid w:val="39CEE4C7"/>
    <w:rsid w:val="3A14CBF6"/>
    <w:rsid w:val="3A477223"/>
    <w:rsid w:val="3A4B42CE"/>
    <w:rsid w:val="3A541F9D"/>
    <w:rsid w:val="3AB8E87A"/>
    <w:rsid w:val="3AC3A754"/>
    <w:rsid w:val="3ACFB82F"/>
    <w:rsid w:val="3AF05E8A"/>
    <w:rsid w:val="3B13428D"/>
    <w:rsid w:val="3B4999D8"/>
    <w:rsid w:val="3B49DA87"/>
    <w:rsid w:val="3B5123F7"/>
    <w:rsid w:val="3B5875FA"/>
    <w:rsid w:val="3B635106"/>
    <w:rsid w:val="3B75799A"/>
    <w:rsid w:val="3B8F7741"/>
    <w:rsid w:val="3BA7D801"/>
    <w:rsid w:val="3BB02302"/>
    <w:rsid w:val="3C14D65B"/>
    <w:rsid w:val="3C296608"/>
    <w:rsid w:val="3C7A4F8F"/>
    <w:rsid w:val="3CAAD6C2"/>
    <w:rsid w:val="3CCEC71C"/>
    <w:rsid w:val="3CD8509B"/>
    <w:rsid w:val="3CFA5E4F"/>
    <w:rsid w:val="3D150AB5"/>
    <w:rsid w:val="3D2BF388"/>
    <w:rsid w:val="3D8273F6"/>
    <w:rsid w:val="3D83E096"/>
    <w:rsid w:val="3DCD04B8"/>
    <w:rsid w:val="3DE939C2"/>
    <w:rsid w:val="3DF71243"/>
    <w:rsid w:val="3E26E160"/>
    <w:rsid w:val="3E287E89"/>
    <w:rsid w:val="3E289204"/>
    <w:rsid w:val="3E2AE25E"/>
    <w:rsid w:val="3E45E216"/>
    <w:rsid w:val="3EAAC92D"/>
    <w:rsid w:val="3ED6F569"/>
    <w:rsid w:val="3EF43AD6"/>
    <w:rsid w:val="3EFC06EA"/>
    <w:rsid w:val="3F0DC2ED"/>
    <w:rsid w:val="3F4BD989"/>
    <w:rsid w:val="3F503D51"/>
    <w:rsid w:val="3F5A5834"/>
    <w:rsid w:val="3F5D7C51"/>
    <w:rsid w:val="3F75717E"/>
    <w:rsid w:val="3FADCDE9"/>
    <w:rsid w:val="3FEC6208"/>
    <w:rsid w:val="40017753"/>
    <w:rsid w:val="40193AB7"/>
    <w:rsid w:val="402D2618"/>
    <w:rsid w:val="403B20AF"/>
    <w:rsid w:val="40D4491E"/>
    <w:rsid w:val="40E0DB4A"/>
    <w:rsid w:val="412078A2"/>
    <w:rsid w:val="415E6B23"/>
    <w:rsid w:val="41628871"/>
    <w:rsid w:val="416B5748"/>
    <w:rsid w:val="416BAB42"/>
    <w:rsid w:val="417C186B"/>
    <w:rsid w:val="417E59B2"/>
    <w:rsid w:val="41B24E01"/>
    <w:rsid w:val="41B74120"/>
    <w:rsid w:val="41B8D43E"/>
    <w:rsid w:val="41C64C39"/>
    <w:rsid w:val="41E91478"/>
    <w:rsid w:val="420479CA"/>
    <w:rsid w:val="422BD5F5"/>
    <w:rsid w:val="42478AE9"/>
    <w:rsid w:val="4249477C"/>
    <w:rsid w:val="42658191"/>
    <w:rsid w:val="4288A3D5"/>
    <w:rsid w:val="42B7F5EC"/>
    <w:rsid w:val="42DAFD13"/>
    <w:rsid w:val="42EB54B1"/>
    <w:rsid w:val="430390F3"/>
    <w:rsid w:val="432A46F2"/>
    <w:rsid w:val="434DE953"/>
    <w:rsid w:val="434E0100"/>
    <w:rsid w:val="435CB563"/>
    <w:rsid w:val="435FC603"/>
    <w:rsid w:val="43654F3F"/>
    <w:rsid w:val="437717BE"/>
    <w:rsid w:val="438E2C64"/>
    <w:rsid w:val="43A47C4A"/>
    <w:rsid w:val="43BF1623"/>
    <w:rsid w:val="43C2AC76"/>
    <w:rsid w:val="43E94821"/>
    <w:rsid w:val="43EA026F"/>
    <w:rsid w:val="43FD82D0"/>
    <w:rsid w:val="44223B8A"/>
    <w:rsid w:val="443606BE"/>
    <w:rsid w:val="4452758F"/>
    <w:rsid w:val="446EBC8B"/>
    <w:rsid w:val="447765C5"/>
    <w:rsid w:val="4483FD77"/>
    <w:rsid w:val="44845AA7"/>
    <w:rsid w:val="4489488A"/>
    <w:rsid w:val="4489C214"/>
    <w:rsid w:val="448F4D1E"/>
    <w:rsid w:val="44D8D1A7"/>
    <w:rsid w:val="44E02A4F"/>
    <w:rsid w:val="44ECA259"/>
    <w:rsid w:val="44FF9AB2"/>
    <w:rsid w:val="45430A08"/>
    <w:rsid w:val="4543FCFF"/>
    <w:rsid w:val="456BB654"/>
    <w:rsid w:val="45A8709C"/>
    <w:rsid w:val="45AB1CE5"/>
    <w:rsid w:val="45CA16F7"/>
    <w:rsid w:val="45CF27BE"/>
    <w:rsid w:val="45D5D5C5"/>
    <w:rsid w:val="46235198"/>
    <w:rsid w:val="462D463E"/>
    <w:rsid w:val="4652F763"/>
    <w:rsid w:val="466401B8"/>
    <w:rsid w:val="466B5FB7"/>
    <w:rsid w:val="467F96A4"/>
    <w:rsid w:val="46B51029"/>
    <w:rsid w:val="46B61AB6"/>
    <w:rsid w:val="472FC9F3"/>
    <w:rsid w:val="4746D105"/>
    <w:rsid w:val="474A4179"/>
    <w:rsid w:val="475A1D80"/>
    <w:rsid w:val="477B795E"/>
    <w:rsid w:val="477E3C50"/>
    <w:rsid w:val="479803BF"/>
    <w:rsid w:val="47B2180B"/>
    <w:rsid w:val="47C84118"/>
    <w:rsid w:val="47FE994D"/>
    <w:rsid w:val="482108E8"/>
    <w:rsid w:val="482AF7AD"/>
    <w:rsid w:val="4844D0E0"/>
    <w:rsid w:val="4881E162"/>
    <w:rsid w:val="48B59021"/>
    <w:rsid w:val="48D46272"/>
    <w:rsid w:val="490E7A5C"/>
    <w:rsid w:val="49385F58"/>
    <w:rsid w:val="49E8B55D"/>
    <w:rsid w:val="49FEA5CA"/>
    <w:rsid w:val="4A073864"/>
    <w:rsid w:val="4A22310C"/>
    <w:rsid w:val="4A38CB1F"/>
    <w:rsid w:val="4A4858E9"/>
    <w:rsid w:val="4A51CBD8"/>
    <w:rsid w:val="4A68D9DE"/>
    <w:rsid w:val="4A6E0AA4"/>
    <w:rsid w:val="4A9CEF8F"/>
    <w:rsid w:val="4AC2347F"/>
    <w:rsid w:val="4AD3560A"/>
    <w:rsid w:val="4ADAFC2E"/>
    <w:rsid w:val="4ADEE501"/>
    <w:rsid w:val="4B5B0C39"/>
    <w:rsid w:val="4B5E5143"/>
    <w:rsid w:val="4B676BF5"/>
    <w:rsid w:val="4B70C512"/>
    <w:rsid w:val="4B9479BC"/>
    <w:rsid w:val="4BB1AD5C"/>
    <w:rsid w:val="4BD3C99A"/>
    <w:rsid w:val="4BFA704A"/>
    <w:rsid w:val="4BFC806E"/>
    <w:rsid w:val="4C2850A8"/>
    <w:rsid w:val="4C3FF205"/>
    <w:rsid w:val="4C48F37A"/>
    <w:rsid w:val="4C4EC1F9"/>
    <w:rsid w:val="4C551644"/>
    <w:rsid w:val="4C730EB2"/>
    <w:rsid w:val="4C77FB63"/>
    <w:rsid w:val="4C8AAA65"/>
    <w:rsid w:val="4CCF6A0E"/>
    <w:rsid w:val="4CE12981"/>
    <w:rsid w:val="4D2B28E2"/>
    <w:rsid w:val="4D469581"/>
    <w:rsid w:val="4D4696D6"/>
    <w:rsid w:val="4D4C04B2"/>
    <w:rsid w:val="4D517847"/>
    <w:rsid w:val="4D865484"/>
    <w:rsid w:val="4DB5EC70"/>
    <w:rsid w:val="4DBC6724"/>
    <w:rsid w:val="4DBD274C"/>
    <w:rsid w:val="4DD9112E"/>
    <w:rsid w:val="4DE4539F"/>
    <w:rsid w:val="4E1392C8"/>
    <w:rsid w:val="4E168648"/>
    <w:rsid w:val="4E1ABF64"/>
    <w:rsid w:val="4E2422EB"/>
    <w:rsid w:val="4E346AD7"/>
    <w:rsid w:val="4E6673CD"/>
    <w:rsid w:val="4E91AFC2"/>
    <w:rsid w:val="4E99267A"/>
    <w:rsid w:val="4EC1F7E3"/>
    <w:rsid w:val="4EED210A"/>
    <w:rsid w:val="4F1402AF"/>
    <w:rsid w:val="4F14F814"/>
    <w:rsid w:val="4F30FFC9"/>
    <w:rsid w:val="4F328F0B"/>
    <w:rsid w:val="4F37DED1"/>
    <w:rsid w:val="4F494DC8"/>
    <w:rsid w:val="4F842FE9"/>
    <w:rsid w:val="4F96C5EC"/>
    <w:rsid w:val="4F98B9DB"/>
    <w:rsid w:val="4FA4E6E8"/>
    <w:rsid w:val="4FA58787"/>
    <w:rsid w:val="4FEA1A4A"/>
    <w:rsid w:val="4FF30EBB"/>
    <w:rsid w:val="500EF25B"/>
    <w:rsid w:val="5019578C"/>
    <w:rsid w:val="501E73E7"/>
    <w:rsid w:val="509DB681"/>
    <w:rsid w:val="50B0EB73"/>
    <w:rsid w:val="50E26649"/>
    <w:rsid w:val="50F369DD"/>
    <w:rsid w:val="50F45766"/>
    <w:rsid w:val="511EA967"/>
    <w:rsid w:val="51297AB6"/>
    <w:rsid w:val="515C295D"/>
    <w:rsid w:val="515DC314"/>
    <w:rsid w:val="51734D4C"/>
    <w:rsid w:val="519BC2D2"/>
    <w:rsid w:val="519FA640"/>
    <w:rsid w:val="520FEF61"/>
    <w:rsid w:val="521907AA"/>
    <w:rsid w:val="521E4229"/>
    <w:rsid w:val="521E64C7"/>
    <w:rsid w:val="52202233"/>
    <w:rsid w:val="52230093"/>
    <w:rsid w:val="5234BD00"/>
    <w:rsid w:val="52689FAC"/>
    <w:rsid w:val="531AA5DC"/>
    <w:rsid w:val="535AE027"/>
    <w:rsid w:val="5361BBFF"/>
    <w:rsid w:val="539AB23E"/>
    <w:rsid w:val="53B7F1C1"/>
    <w:rsid w:val="53CC44D8"/>
    <w:rsid w:val="54047981"/>
    <w:rsid w:val="5424A97B"/>
    <w:rsid w:val="54658BCC"/>
    <w:rsid w:val="5472B54C"/>
    <w:rsid w:val="54730115"/>
    <w:rsid w:val="5498DB85"/>
    <w:rsid w:val="549E67BD"/>
    <w:rsid w:val="54A1A264"/>
    <w:rsid w:val="54C4C64E"/>
    <w:rsid w:val="54D42275"/>
    <w:rsid w:val="54E6666F"/>
    <w:rsid w:val="5520F05C"/>
    <w:rsid w:val="5521D676"/>
    <w:rsid w:val="552266F9"/>
    <w:rsid w:val="552D6335"/>
    <w:rsid w:val="552DF889"/>
    <w:rsid w:val="553E4B52"/>
    <w:rsid w:val="55599597"/>
    <w:rsid w:val="557AA621"/>
    <w:rsid w:val="5584D2BE"/>
    <w:rsid w:val="55EE6634"/>
    <w:rsid w:val="55FC74F6"/>
    <w:rsid w:val="5626497F"/>
    <w:rsid w:val="5694EB95"/>
    <w:rsid w:val="56AA55C8"/>
    <w:rsid w:val="56C51BBE"/>
    <w:rsid w:val="56D64B41"/>
    <w:rsid w:val="56FC5047"/>
    <w:rsid w:val="5725EB28"/>
    <w:rsid w:val="572A04CF"/>
    <w:rsid w:val="57570C40"/>
    <w:rsid w:val="5784357E"/>
    <w:rsid w:val="57FE2990"/>
    <w:rsid w:val="5805289B"/>
    <w:rsid w:val="580C8FA1"/>
    <w:rsid w:val="58169B25"/>
    <w:rsid w:val="5817F0B5"/>
    <w:rsid w:val="58338177"/>
    <w:rsid w:val="583776B7"/>
    <w:rsid w:val="5838CE08"/>
    <w:rsid w:val="58443A59"/>
    <w:rsid w:val="587331F5"/>
    <w:rsid w:val="58960237"/>
    <w:rsid w:val="589BEA23"/>
    <w:rsid w:val="58F147D4"/>
    <w:rsid w:val="58F74C35"/>
    <w:rsid w:val="5919DD9A"/>
    <w:rsid w:val="59524542"/>
    <w:rsid w:val="596B41E3"/>
    <w:rsid w:val="59745511"/>
    <w:rsid w:val="598CBD61"/>
    <w:rsid w:val="59CC2F63"/>
    <w:rsid w:val="5A1E0F42"/>
    <w:rsid w:val="5A43F746"/>
    <w:rsid w:val="5A57A241"/>
    <w:rsid w:val="5A668B32"/>
    <w:rsid w:val="5A6D476E"/>
    <w:rsid w:val="5A6F0F80"/>
    <w:rsid w:val="5ACA4F4B"/>
    <w:rsid w:val="5AE29B25"/>
    <w:rsid w:val="5AE7D605"/>
    <w:rsid w:val="5AF018CD"/>
    <w:rsid w:val="5AF3046C"/>
    <w:rsid w:val="5AF61C7D"/>
    <w:rsid w:val="5AF79846"/>
    <w:rsid w:val="5AFCE9C1"/>
    <w:rsid w:val="5B100900"/>
    <w:rsid w:val="5B356083"/>
    <w:rsid w:val="5B5A1C20"/>
    <w:rsid w:val="5B65E4CE"/>
    <w:rsid w:val="5BEE6D39"/>
    <w:rsid w:val="5C0BD589"/>
    <w:rsid w:val="5C568611"/>
    <w:rsid w:val="5C8261AE"/>
    <w:rsid w:val="5CB71B89"/>
    <w:rsid w:val="5CCC265E"/>
    <w:rsid w:val="5D1C2272"/>
    <w:rsid w:val="5D25F262"/>
    <w:rsid w:val="5D2B8096"/>
    <w:rsid w:val="5D81CA80"/>
    <w:rsid w:val="5D91F2DA"/>
    <w:rsid w:val="5DF1D796"/>
    <w:rsid w:val="5E44E733"/>
    <w:rsid w:val="5E5F4A4B"/>
    <w:rsid w:val="5E7166E8"/>
    <w:rsid w:val="5E760D2B"/>
    <w:rsid w:val="5E95E318"/>
    <w:rsid w:val="5EAAA8C9"/>
    <w:rsid w:val="5EAD7E78"/>
    <w:rsid w:val="5EC7C6EE"/>
    <w:rsid w:val="5EF86598"/>
    <w:rsid w:val="5F1A2451"/>
    <w:rsid w:val="5FC12588"/>
    <w:rsid w:val="5FC32775"/>
    <w:rsid w:val="5FD6F3CC"/>
    <w:rsid w:val="6037DC7D"/>
    <w:rsid w:val="603AE29F"/>
    <w:rsid w:val="60B3CDDB"/>
    <w:rsid w:val="61095D97"/>
    <w:rsid w:val="6122D04F"/>
    <w:rsid w:val="612B0F4F"/>
    <w:rsid w:val="613861F1"/>
    <w:rsid w:val="614268E3"/>
    <w:rsid w:val="614F12CE"/>
    <w:rsid w:val="615E7FF7"/>
    <w:rsid w:val="61905D11"/>
    <w:rsid w:val="619D0EDE"/>
    <w:rsid w:val="61A8B4D9"/>
    <w:rsid w:val="61E378D1"/>
    <w:rsid w:val="621B8C00"/>
    <w:rsid w:val="6225E9F6"/>
    <w:rsid w:val="6239AA6B"/>
    <w:rsid w:val="625EFE43"/>
    <w:rsid w:val="627E3E29"/>
    <w:rsid w:val="62ABF57C"/>
    <w:rsid w:val="62BD2111"/>
    <w:rsid w:val="62C751FF"/>
    <w:rsid w:val="62D4E9E0"/>
    <w:rsid w:val="62F4CEB7"/>
    <w:rsid w:val="62F885F0"/>
    <w:rsid w:val="63027958"/>
    <w:rsid w:val="6397721F"/>
    <w:rsid w:val="63B004E6"/>
    <w:rsid w:val="64246C95"/>
    <w:rsid w:val="6435949C"/>
    <w:rsid w:val="644749D4"/>
    <w:rsid w:val="645B3D64"/>
    <w:rsid w:val="645F7FE9"/>
    <w:rsid w:val="6487F8BD"/>
    <w:rsid w:val="64B717BD"/>
    <w:rsid w:val="64D6510E"/>
    <w:rsid w:val="64D77D01"/>
    <w:rsid w:val="64EA0DA4"/>
    <w:rsid w:val="64F84E42"/>
    <w:rsid w:val="65181608"/>
    <w:rsid w:val="653DB517"/>
    <w:rsid w:val="659CB2CD"/>
    <w:rsid w:val="659CDBD4"/>
    <w:rsid w:val="65B2FCA5"/>
    <w:rsid w:val="65B61F27"/>
    <w:rsid w:val="65D1CD3F"/>
    <w:rsid w:val="65DFA35D"/>
    <w:rsid w:val="65FC8215"/>
    <w:rsid w:val="65FF7C66"/>
    <w:rsid w:val="66244B9E"/>
    <w:rsid w:val="662E3526"/>
    <w:rsid w:val="6643BC2F"/>
    <w:rsid w:val="66499F16"/>
    <w:rsid w:val="66668025"/>
    <w:rsid w:val="6675C0D4"/>
    <w:rsid w:val="668DA564"/>
    <w:rsid w:val="66BE25F2"/>
    <w:rsid w:val="66ED00CD"/>
    <w:rsid w:val="66F1871B"/>
    <w:rsid w:val="66FC99F8"/>
    <w:rsid w:val="670CB0EB"/>
    <w:rsid w:val="67180581"/>
    <w:rsid w:val="676D8524"/>
    <w:rsid w:val="6783EBDB"/>
    <w:rsid w:val="67D6F39E"/>
    <w:rsid w:val="681198A6"/>
    <w:rsid w:val="681E0FB2"/>
    <w:rsid w:val="685A531C"/>
    <w:rsid w:val="685D2FD4"/>
    <w:rsid w:val="6881DDBC"/>
    <w:rsid w:val="688B9A85"/>
    <w:rsid w:val="68A18971"/>
    <w:rsid w:val="68BD60BF"/>
    <w:rsid w:val="692F04C6"/>
    <w:rsid w:val="693A5A81"/>
    <w:rsid w:val="693B7AD0"/>
    <w:rsid w:val="694FE8DD"/>
    <w:rsid w:val="698F4A64"/>
    <w:rsid w:val="69949CCB"/>
    <w:rsid w:val="6998B9FE"/>
    <w:rsid w:val="69A12F0B"/>
    <w:rsid w:val="69AA3972"/>
    <w:rsid w:val="69BA5E74"/>
    <w:rsid w:val="69C25E8D"/>
    <w:rsid w:val="69CC1F83"/>
    <w:rsid w:val="69DF51C2"/>
    <w:rsid w:val="6A06CCB8"/>
    <w:rsid w:val="6A3E0B4C"/>
    <w:rsid w:val="6A49034B"/>
    <w:rsid w:val="6AAEE1D0"/>
    <w:rsid w:val="6AED7B9F"/>
    <w:rsid w:val="6AFD6E52"/>
    <w:rsid w:val="6B2135F5"/>
    <w:rsid w:val="6B445859"/>
    <w:rsid w:val="6B5F50B4"/>
    <w:rsid w:val="6B6D464B"/>
    <w:rsid w:val="6B7F7805"/>
    <w:rsid w:val="6B87AAC4"/>
    <w:rsid w:val="6BA92635"/>
    <w:rsid w:val="6BF0B88D"/>
    <w:rsid w:val="6BF51831"/>
    <w:rsid w:val="6BFB8E04"/>
    <w:rsid w:val="6C00BAB6"/>
    <w:rsid w:val="6C1019F4"/>
    <w:rsid w:val="6C42103D"/>
    <w:rsid w:val="6C622060"/>
    <w:rsid w:val="6C772D6D"/>
    <w:rsid w:val="6C7FA01E"/>
    <w:rsid w:val="6C85C002"/>
    <w:rsid w:val="6CD00090"/>
    <w:rsid w:val="6CDF2DA6"/>
    <w:rsid w:val="6CE0C023"/>
    <w:rsid w:val="6CE6D353"/>
    <w:rsid w:val="6CEFDBB0"/>
    <w:rsid w:val="6D4D4D4E"/>
    <w:rsid w:val="6DA9E275"/>
    <w:rsid w:val="6DD14526"/>
    <w:rsid w:val="6DD3F17B"/>
    <w:rsid w:val="6DFF80A8"/>
    <w:rsid w:val="6E027372"/>
    <w:rsid w:val="6E16CA94"/>
    <w:rsid w:val="6E17790C"/>
    <w:rsid w:val="6E919070"/>
    <w:rsid w:val="6E923E6C"/>
    <w:rsid w:val="6EA6250C"/>
    <w:rsid w:val="6EAFCED3"/>
    <w:rsid w:val="6EB131BF"/>
    <w:rsid w:val="6ED6C83D"/>
    <w:rsid w:val="6EFB99F4"/>
    <w:rsid w:val="6F0330C0"/>
    <w:rsid w:val="6F1059D0"/>
    <w:rsid w:val="6F24B1C0"/>
    <w:rsid w:val="6F343A51"/>
    <w:rsid w:val="6F37B36E"/>
    <w:rsid w:val="6F3A9A8A"/>
    <w:rsid w:val="6F52E448"/>
    <w:rsid w:val="6F8DE4F0"/>
    <w:rsid w:val="6F9744CF"/>
    <w:rsid w:val="6FA2EBC1"/>
    <w:rsid w:val="6FD5281B"/>
    <w:rsid w:val="6FD8B7BD"/>
    <w:rsid w:val="700AFDD3"/>
    <w:rsid w:val="701CBED8"/>
    <w:rsid w:val="704C884E"/>
    <w:rsid w:val="70547E4D"/>
    <w:rsid w:val="706B8E0E"/>
    <w:rsid w:val="706BA237"/>
    <w:rsid w:val="70736AEA"/>
    <w:rsid w:val="707427A6"/>
    <w:rsid w:val="708D16A2"/>
    <w:rsid w:val="70A0BBE0"/>
    <w:rsid w:val="70BFAB1D"/>
    <w:rsid w:val="70C9687C"/>
    <w:rsid w:val="70EE76D1"/>
    <w:rsid w:val="70F98048"/>
    <w:rsid w:val="711EB683"/>
    <w:rsid w:val="7122E690"/>
    <w:rsid w:val="712EF4CF"/>
    <w:rsid w:val="7145E26A"/>
    <w:rsid w:val="71623190"/>
    <w:rsid w:val="7167A297"/>
    <w:rsid w:val="71AE9504"/>
    <w:rsid w:val="71BF3346"/>
    <w:rsid w:val="71CE4FD8"/>
    <w:rsid w:val="71DA3094"/>
    <w:rsid w:val="71E7AC4E"/>
    <w:rsid w:val="71F491FC"/>
    <w:rsid w:val="720C25CC"/>
    <w:rsid w:val="720CBE6F"/>
    <w:rsid w:val="7223C488"/>
    <w:rsid w:val="7225496A"/>
    <w:rsid w:val="722C95A3"/>
    <w:rsid w:val="725AA7E1"/>
    <w:rsid w:val="725B3621"/>
    <w:rsid w:val="725CF2C8"/>
    <w:rsid w:val="72685ED2"/>
    <w:rsid w:val="72788885"/>
    <w:rsid w:val="727E1350"/>
    <w:rsid w:val="72813ABF"/>
    <w:rsid w:val="72ACE33C"/>
    <w:rsid w:val="72C23881"/>
    <w:rsid w:val="72C5C105"/>
    <w:rsid w:val="72CBA554"/>
    <w:rsid w:val="72D00A34"/>
    <w:rsid w:val="72F0611D"/>
    <w:rsid w:val="7309D519"/>
    <w:rsid w:val="7310417D"/>
    <w:rsid w:val="732D1406"/>
    <w:rsid w:val="733FDA6B"/>
    <w:rsid w:val="734C1BB0"/>
    <w:rsid w:val="73700BA7"/>
    <w:rsid w:val="73B0F5C4"/>
    <w:rsid w:val="73DAC9A2"/>
    <w:rsid w:val="73DB128D"/>
    <w:rsid w:val="74049629"/>
    <w:rsid w:val="740A96B1"/>
    <w:rsid w:val="741DDC25"/>
    <w:rsid w:val="7437D2EC"/>
    <w:rsid w:val="745F795B"/>
    <w:rsid w:val="7471FDBA"/>
    <w:rsid w:val="748D6D92"/>
    <w:rsid w:val="74A0669F"/>
    <w:rsid w:val="74BECBDA"/>
    <w:rsid w:val="74C37525"/>
    <w:rsid w:val="74FDE1D5"/>
    <w:rsid w:val="7500504D"/>
    <w:rsid w:val="754631BA"/>
    <w:rsid w:val="754DB8BB"/>
    <w:rsid w:val="75718F13"/>
    <w:rsid w:val="75798877"/>
    <w:rsid w:val="75D4805B"/>
    <w:rsid w:val="75E1EAB6"/>
    <w:rsid w:val="75E4F74C"/>
    <w:rsid w:val="75E68CB6"/>
    <w:rsid w:val="75F7E817"/>
    <w:rsid w:val="761D1AD2"/>
    <w:rsid w:val="767D74C3"/>
    <w:rsid w:val="768D57B9"/>
    <w:rsid w:val="76A8893B"/>
    <w:rsid w:val="76C679A6"/>
    <w:rsid w:val="76E6340B"/>
    <w:rsid w:val="7731D3C3"/>
    <w:rsid w:val="77414E90"/>
    <w:rsid w:val="77434CCB"/>
    <w:rsid w:val="77469A31"/>
    <w:rsid w:val="774885EC"/>
    <w:rsid w:val="776B693C"/>
    <w:rsid w:val="77733187"/>
    <w:rsid w:val="7796B976"/>
    <w:rsid w:val="77B9F980"/>
    <w:rsid w:val="77C67518"/>
    <w:rsid w:val="77CD3BCA"/>
    <w:rsid w:val="781295CA"/>
    <w:rsid w:val="7819130A"/>
    <w:rsid w:val="78420D0D"/>
    <w:rsid w:val="789C162B"/>
    <w:rsid w:val="78A17D23"/>
    <w:rsid w:val="78B4789F"/>
    <w:rsid w:val="78BD6719"/>
    <w:rsid w:val="78DE287E"/>
    <w:rsid w:val="790EEC55"/>
    <w:rsid w:val="795046B2"/>
    <w:rsid w:val="7955620F"/>
    <w:rsid w:val="797D833F"/>
    <w:rsid w:val="7998F7A2"/>
    <w:rsid w:val="799D18AA"/>
    <w:rsid w:val="79D4CE8D"/>
    <w:rsid w:val="79EB109B"/>
    <w:rsid w:val="7A44C827"/>
    <w:rsid w:val="7A45EBBC"/>
    <w:rsid w:val="7AD9D881"/>
    <w:rsid w:val="7AF43094"/>
    <w:rsid w:val="7B0A5E12"/>
    <w:rsid w:val="7B276A96"/>
    <w:rsid w:val="7B2F3612"/>
    <w:rsid w:val="7B4DA45B"/>
    <w:rsid w:val="7B6ED65C"/>
    <w:rsid w:val="7B95AD2F"/>
    <w:rsid w:val="7BABD87B"/>
    <w:rsid w:val="7C17815F"/>
    <w:rsid w:val="7C278A81"/>
    <w:rsid w:val="7C2DAE15"/>
    <w:rsid w:val="7C72723F"/>
    <w:rsid w:val="7C785AB2"/>
    <w:rsid w:val="7C9DE680"/>
    <w:rsid w:val="7CC70B25"/>
    <w:rsid w:val="7CD0802F"/>
    <w:rsid w:val="7CF7079C"/>
    <w:rsid w:val="7D18CB11"/>
    <w:rsid w:val="7D1A9FE1"/>
    <w:rsid w:val="7D3FAA59"/>
    <w:rsid w:val="7D562E9E"/>
    <w:rsid w:val="7D6EE092"/>
    <w:rsid w:val="7DB5E4F3"/>
    <w:rsid w:val="7E2908F2"/>
    <w:rsid w:val="7E7CDED8"/>
    <w:rsid w:val="7E9ACAB5"/>
    <w:rsid w:val="7F0CC984"/>
    <w:rsid w:val="7F209675"/>
    <w:rsid w:val="7F26AEA8"/>
    <w:rsid w:val="7F5945E6"/>
    <w:rsid w:val="7F7B229A"/>
    <w:rsid w:val="7FCFC2CB"/>
    <w:rsid w:val="7FD6CD74"/>
    <w:rsid w:val="7FD7D40F"/>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B2CD98"/>
  <w15:chartTrackingRefBased/>
  <w15:docId w15:val="{93F5C116-8DA8-472A-90AF-4F740B8D6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7"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29DA"/>
    <w:pPr>
      <w:jc w:val="both"/>
    </w:pPr>
    <w:rPr>
      <w:rFonts w:ascii="Arial" w:hAnsi="Arial"/>
      <w:lang w:val="et-EE"/>
    </w:rPr>
  </w:style>
  <w:style w:type="paragraph" w:styleId="Heading1">
    <w:name w:val="heading 1"/>
    <w:basedOn w:val="Normal"/>
    <w:next w:val="Normal"/>
    <w:link w:val="Heading1Char"/>
    <w:uiPriority w:val="9"/>
    <w:qFormat/>
    <w:rsid w:val="004E4602"/>
    <w:pPr>
      <w:keepNext/>
      <w:keepLines/>
      <w:pageBreakBefore/>
      <w:numPr>
        <w:numId w:val="35"/>
      </w:numPr>
      <w:spacing w:before="360" w:after="80"/>
      <w:jc w:val="left"/>
      <w:outlineLvl w:val="0"/>
    </w:pPr>
    <w:rPr>
      <w:rFonts w:cstheme="majorBidi"/>
      <w:b/>
      <w:sz w:val="24"/>
      <w:szCs w:val="40"/>
    </w:rPr>
  </w:style>
  <w:style w:type="paragraph" w:styleId="Heading2">
    <w:name w:val="heading 2"/>
    <w:basedOn w:val="Normal"/>
    <w:next w:val="Normal"/>
    <w:link w:val="Heading2Char"/>
    <w:uiPriority w:val="9"/>
    <w:unhideWhenUsed/>
    <w:qFormat/>
    <w:rsid w:val="00A06EC1"/>
    <w:pPr>
      <w:keepNext/>
      <w:keepLines/>
      <w:numPr>
        <w:ilvl w:val="1"/>
        <w:numId w:val="35"/>
      </w:numPr>
      <w:spacing w:before="160" w:after="80"/>
      <w:outlineLvl w:val="1"/>
    </w:pPr>
    <w:rPr>
      <w:rFonts w:eastAsiaTheme="majorEastAsia" w:cstheme="majorBidi"/>
      <w:b/>
      <w:bCs/>
      <w:szCs w:val="32"/>
    </w:rPr>
  </w:style>
  <w:style w:type="paragraph" w:styleId="Heading3">
    <w:name w:val="heading 3"/>
    <w:basedOn w:val="Normal"/>
    <w:next w:val="Normal"/>
    <w:link w:val="Heading3Char"/>
    <w:uiPriority w:val="9"/>
    <w:unhideWhenUsed/>
    <w:qFormat/>
    <w:rsid w:val="00C723A8"/>
    <w:pPr>
      <w:keepNext/>
      <w:keepLines/>
      <w:numPr>
        <w:ilvl w:val="2"/>
        <w:numId w:val="35"/>
      </w:numPr>
      <w:spacing w:before="160" w:after="80"/>
      <w:outlineLvl w:val="2"/>
    </w:pPr>
    <w:rPr>
      <w:rFonts w:eastAsiaTheme="majorEastAsia" w:cstheme="majorBidi"/>
      <w:b/>
      <w:i/>
      <w:szCs w:val="28"/>
    </w:rPr>
  </w:style>
  <w:style w:type="paragraph" w:styleId="Heading4">
    <w:name w:val="heading 4"/>
    <w:basedOn w:val="Normal"/>
    <w:next w:val="Normal"/>
    <w:link w:val="Heading4Char"/>
    <w:uiPriority w:val="9"/>
    <w:semiHidden/>
    <w:unhideWhenUsed/>
    <w:qFormat/>
    <w:rsid w:val="00F07526"/>
    <w:pPr>
      <w:keepNext/>
      <w:keepLines/>
      <w:numPr>
        <w:ilvl w:val="3"/>
        <w:numId w:val="35"/>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07526"/>
    <w:pPr>
      <w:keepNext/>
      <w:keepLines/>
      <w:numPr>
        <w:ilvl w:val="4"/>
        <w:numId w:val="35"/>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07526"/>
    <w:pPr>
      <w:keepNext/>
      <w:keepLines/>
      <w:numPr>
        <w:ilvl w:val="5"/>
        <w:numId w:val="35"/>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07526"/>
    <w:pPr>
      <w:keepNext/>
      <w:keepLines/>
      <w:numPr>
        <w:ilvl w:val="6"/>
        <w:numId w:val="35"/>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07526"/>
    <w:pPr>
      <w:keepNext/>
      <w:keepLines/>
      <w:numPr>
        <w:ilvl w:val="7"/>
        <w:numId w:val="35"/>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07526"/>
    <w:pPr>
      <w:keepNext/>
      <w:keepLines/>
      <w:numPr>
        <w:ilvl w:val="8"/>
        <w:numId w:val="35"/>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E4602"/>
    <w:rPr>
      <w:rFonts w:ascii="Arial" w:hAnsi="Arial" w:cstheme="majorBidi"/>
      <w:b/>
      <w:sz w:val="24"/>
      <w:szCs w:val="40"/>
      <w:lang w:val="et-EE"/>
    </w:rPr>
  </w:style>
  <w:style w:type="character" w:customStyle="1" w:styleId="Heading2Char">
    <w:name w:val="Heading 2 Char"/>
    <w:basedOn w:val="DefaultParagraphFont"/>
    <w:link w:val="Heading2"/>
    <w:uiPriority w:val="9"/>
    <w:rsid w:val="00A06EC1"/>
    <w:rPr>
      <w:rFonts w:ascii="Arial" w:eastAsiaTheme="majorEastAsia" w:hAnsi="Arial" w:cstheme="majorBidi"/>
      <w:b/>
      <w:bCs/>
      <w:szCs w:val="32"/>
      <w:lang w:val="et-EE"/>
    </w:rPr>
  </w:style>
  <w:style w:type="character" w:customStyle="1" w:styleId="Heading3Char">
    <w:name w:val="Heading 3 Char"/>
    <w:basedOn w:val="DefaultParagraphFont"/>
    <w:link w:val="Heading3"/>
    <w:uiPriority w:val="9"/>
    <w:rsid w:val="00C723A8"/>
    <w:rPr>
      <w:rFonts w:ascii="Arial" w:eastAsiaTheme="majorEastAsia" w:hAnsi="Arial" w:cstheme="majorBidi"/>
      <w:b/>
      <w:i/>
      <w:szCs w:val="28"/>
      <w:lang w:val="et-EE"/>
    </w:rPr>
  </w:style>
  <w:style w:type="character" w:customStyle="1" w:styleId="Heading4Char">
    <w:name w:val="Heading 4 Char"/>
    <w:basedOn w:val="DefaultParagraphFont"/>
    <w:link w:val="Heading4"/>
    <w:uiPriority w:val="9"/>
    <w:semiHidden/>
    <w:rsid w:val="00F07526"/>
    <w:rPr>
      <w:rFonts w:eastAsiaTheme="majorEastAsia" w:cstheme="majorBidi"/>
      <w:i/>
      <w:iCs/>
      <w:color w:val="0F4761" w:themeColor="accent1" w:themeShade="BF"/>
      <w:lang w:val="et-EE"/>
    </w:rPr>
  </w:style>
  <w:style w:type="character" w:customStyle="1" w:styleId="Heading5Char">
    <w:name w:val="Heading 5 Char"/>
    <w:basedOn w:val="DefaultParagraphFont"/>
    <w:link w:val="Heading5"/>
    <w:uiPriority w:val="9"/>
    <w:semiHidden/>
    <w:rsid w:val="00F07526"/>
    <w:rPr>
      <w:rFonts w:eastAsiaTheme="majorEastAsia" w:cstheme="majorBidi"/>
      <w:color w:val="0F4761" w:themeColor="accent1" w:themeShade="BF"/>
      <w:lang w:val="et-EE"/>
    </w:rPr>
  </w:style>
  <w:style w:type="character" w:customStyle="1" w:styleId="Heading6Char">
    <w:name w:val="Heading 6 Char"/>
    <w:basedOn w:val="DefaultParagraphFont"/>
    <w:link w:val="Heading6"/>
    <w:uiPriority w:val="9"/>
    <w:semiHidden/>
    <w:rsid w:val="00F07526"/>
    <w:rPr>
      <w:rFonts w:eastAsiaTheme="majorEastAsia" w:cstheme="majorBidi"/>
      <w:i/>
      <w:iCs/>
      <w:color w:val="595959" w:themeColor="text1" w:themeTint="A6"/>
      <w:lang w:val="et-EE"/>
    </w:rPr>
  </w:style>
  <w:style w:type="character" w:customStyle="1" w:styleId="Heading7Char">
    <w:name w:val="Heading 7 Char"/>
    <w:basedOn w:val="DefaultParagraphFont"/>
    <w:link w:val="Heading7"/>
    <w:uiPriority w:val="9"/>
    <w:semiHidden/>
    <w:rsid w:val="00F07526"/>
    <w:rPr>
      <w:rFonts w:eastAsiaTheme="majorEastAsia" w:cstheme="majorBidi"/>
      <w:color w:val="595959" w:themeColor="text1" w:themeTint="A6"/>
      <w:lang w:val="et-EE"/>
    </w:rPr>
  </w:style>
  <w:style w:type="character" w:customStyle="1" w:styleId="Heading8Char">
    <w:name w:val="Heading 8 Char"/>
    <w:basedOn w:val="DefaultParagraphFont"/>
    <w:link w:val="Heading8"/>
    <w:uiPriority w:val="9"/>
    <w:semiHidden/>
    <w:rsid w:val="00F07526"/>
    <w:rPr>
      <w:rFonts w:eastAsiaTheme="majorEastAsia" w:cstheme="majorBidi"/>
      <w:i/>
      <w:iCs/>
      <w:color w:val="272727" w:themeColor="text1" w:themeTint="D8"/>
      <w:lang w:val="et-EE"/>
    </w:rPr>
  </w:style>
  <w:style w:type="character" w:customStyle="1" w:styleId="Heading9Char">
    <w:name w:val="Heading 9 Char"/>
    <w:basedOn w:val="DefaultParagraphFont"/>
    <w:link w:val="Heading9"/>
    <w:uiPriority w:val="9"/>
    <w:semiHidden/>
    <w:rsid w:val="00F07526"/>
    <w:rPr>
      <w:rFonts w:eastAsiaTheme="majorEastAsia" w:cstheme="majorBidi"/>
      <w:color w:val="272727" w:themeColor="text1" w:themeTint="D8"/>
      <w:lang w:val="et-EE"/>
    </w:rPr>
  </w:style>
  <w:style w:type="paragraph" w:styleId="Title">
    <w:name w:val="Title"/>
    <w:basedOn w:val="Normal"/>
    <w:next w:val="Normal"/>
    <w:link w:val="TitleChar"/>
    <w:uiPriority w:val="10"/>
    <w:qFormat/>
    <w:rsid w:val="003E7771"/>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7771"/>
    <w:rPr>
      <w:rFonts w:asciiTheme="majorHAnsi" w:eastAsiaTheme="majorEastAsia" w:hAnsiTheme="majorHAnsi" w:cstheme="majorBidi"/>
      <w:spacing w:val="-10"/>
      <w:kern w:val="28"/>
      <w:sz w:val="56"/>
      <w:szCs w:val="56"/>
      <w:lang w:val="et-EE"/>
    </w:rPr>
  </w:style>
  <w:style w:type="paragraph" w:styleId="Subtitle">
    <w:name w:val="Subtitle"/>
    <w:basedOn w:val="Normal"/>
    <w:next w:val="Normal"/>
    <w:link w:val="SubtitleChar"/>
    <w:uiPriority w:val="11"/>
    <w:qFormat/>
    <w:rsid w:val="003E7771"/>
    <w:pPr>
      <w:numPr>
        <w:ilvl w:val="1"/>
      </w:numPr>
      <w:jc w:val="cente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7771"/>
    <w:rPr>
      <w:rFonts w:ascii="Arial" w:eastAsiaTheme="majorEastAsia" w:hAnsi="Arial" w:cstheme="majorBidi"/>
      <w:color w:val="595959" w:themeColor="text1" w:themeTint="A6"/>
      <w:spacing w:val="15"/>
      <w:sz w:val="28"/>
      <w:szCs w:val="28"/>
      <w:lang w:val="et-EE"/>
    </w:rPr>
  </w:style>
  <w:style w:type="paragraph" w:styleId="Quote">
    <w:name w:val="Quote"/>
    <w:basedOn w:val="Normal"/>
    <w:next w:val="Normal"/>
    <w:link w:val="QuoteChar"/>
    <w:uiPriority w:val="29"/>
    <w:qFormat/>
    <w:rsid w:val="00F07526"/>
    <w:pPr>
      <w:spacing w:before="160"/>
      <w:jc w:val="center"/>
    </w:pPr>
    <w:rPr>
      <w:i/>
      <w:iCs/>
      <w:color w:val="404040" w:themeColor="text1" w:themeTint="BF"/>
    </w:rPr>
  </w:style>
  <w:style w:type="character" w:customStyle="1" w:styleId="QuoteChar">
    <w:name w:val="Quote Char"/>
    <w:basedOn w:val="DefaultParagraphFont"/>
    <w:link w:val="Quote"/>
    <w:uiPriority w:val="29"/>
    <w:rsid w:val="00F07526"/>
    <w:rPr>
      <w:i/>
      <w:iCs/>
      <w:color w:val="404040" w:themeColor="text1" w:themeTint="BF"/>
      <w:lang w:val="et-EE"/>
    </w:rPr>
  </w:style>
  <w:style w:type="paragraph" w:styleId="ListParagraph">
    <w:name w:val="List Paragraph"/>
    <w:basedOn w:val="Normal"/>
    <w:uiPriority w:val="34"/>
    <w:qFormat/>
    <w:rsid w:val="00F07526"/>
    <w:pPr>
      <w:ind w:left="720"/>
      <w:contextualSpacing/>
    </w:pPr>
  </w:style>
  <w:style w:type="character" w:styleId="IntenseEmphasis">
    <w:name w:val="Intense Emphasis"/>
    <w:basedOn w:val="DefaultParagraphFont"/>
    <w:uiPriority w:val="21"/>
    <w:qFormat/>
    <w:rsid w:val="00F07526"/>
    <w:rPr>
      <w:i/>
      <w:iCs/>
      <w:color w:val="0F4761" w:themeColor="accent1" w:themeShade="BF"/>
    </w:rPr>
  </w:style>
  <w:style w:type="paragraph" w:styleId="IntenseQuote">
    <w:name w:val="Intense Quote"/>
    <w:basedOn w:val="Normal"/>
    <w:next w:val="Normal"/>
    <w:link w:val="IntenseQuoteChar"/>
    <w:uiPriority w:val="30"/>
    <w:qFormat/>
    <w:rsid w:val="00F0752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07526"/>
    <w:rPr>
      <w:i/>
      <w:iCs/>
      <w:color w:val="0F4761" w:themeColor="accent1" w:themeShade="BF"/>
      <w:lang w:val="et-EE"/>
    </w:rPr>
  </w:style>
  <w:style w:type="character" w:styleId="IntenseReference">
    <w:name w:val="Intense Reference"/>
    <w:basedOn w:val="DefaultParagraphFont"/>
    <w:uiPriority w:val="32"/>
    <w:qFormat/>
    <w:rsid w:val="00F07526"/>
    <w:rPr>
      <w:b/>
      <w:bCs/>
      <w:smallCaps/>
      <w:color w:val="0F4761" w:themeColor="accent1" w:themeShade="BF"/>
      <w:spacing w:val="5"/>
    </w:rPr>
  </w:style>
  <w:style w:type="paragraph" w:customStyle="1" w:styleId="SLONormal">
    <w:name w:val="SLO Normal"/>
    <w:qFormat/>
    <w:rsid w:val="00F07526"/>
    <w:pPr>
      <w:spacing w:before="120" w:after="120" w:line="240" w:lineRule="auto"/>
      <w:jc w:val="both"/>
    </w:pPr>
    <w:rPr>
      <w:rFonts w:ascii="Times New Roman" w:eastAsia="Times New Roman" w:hAnsi="Times New Roman" w:cs="Times New Roman"/>
      <w:kern w:val="0"/>
      <w:sz w:val="24"/>
      <w:szCs w:val="24"/>
      <w:lang w:val="en-GB"/>
    </w:rPr>
  </w:style>
  <w:style w:type="paragraph" w:customStyle="1" w:styleId="1stlevelheading">
    <w:name w:val="1st level (heading)"/>
    <w:basedOn w:val="Heading1"/>
    <w:next w:val="SLONormal"/>
    <w:uiPriority w:val="1"/>
    <w:qFormat/>
    <w:rsid w:val="00CF0EDA"/>
    <w:pPr>
      <w:ind w:left="0" w:firstLine="0"/>
    </w:pPr>
  </w:style>
  <w:style w:type="paragraph" w:styleId="TOCHeading">
    <w:name w:val="TOC Heading"/>
    <w:basedOn w:val="1stlevelheading"/>
    <w:next w:val="Normal"/>
    <w:uiPriority w:val="39"/>
    <w:unhideWhenUsed/>
    <w:qFormat/>
    <w:rsid w:val="005A08BD"/>
    <w:rPr>
      <w14:ligatures w14:val="none"/>
    </w:rPr>
  </w:style>
  <w:style w:type="character" w:styleId="Hyperlink">
    <w:name w:val="Hyperlink"/>
    <w:basedOn w:val="DefaultParagraphFont"/>
    <w:uiPriority w:val="99"/>
    <w:unhideWhenUsed/>
    <w:rsid w:val="00483AE7"/>
    <w:rPr>
      <w:color w:val="467886" w:themeColor="hyperlink"/>
      <w:u w:val="single"/>
    </w:rPr>
  </w:style>
  <w:style w:type="character" w:styleId="UnresolvedMention">
    <w:name w:val="Unresolved Mention"/>
    <w:basedOn w:val="DefaultParagraphFont"/>
    <w:uiPriority w:val="99"/>
    <w:semiHidden/>
    <w:unhideWhenUsed/>
    <w:rsid w:val="00483AE7"/>
    <w:rPr>
      <w:color w:val="605E5C"/>
      <w:shd w:val="clear" w:color="auto" w:fill="E1DFDD"/>
    </w:rPr>
  </w:style>
  <w:style w:type="paragraph" w:customStyle="1" w:styleId="2ndlevelheading">
    <w:name w:val="2nd level (heading)"/>
    <w:basedOn w:val="1stlevelheading"/>
    <w:next w:val="SLONormal"/>
    <w:uiPriority w:val="1"/>
    <w:qFormat/>
    <w:rsid w:val="00BE3503"/>
    <w:pPr>
      <w:numPr>
        <w:ilvl w:val="1"/>
        <w:numId w:val="5"/>
      </w:numPr>
      <w:spacing w:before="240"/>
      <w:outlineLvl w:val="1"/>
    </w:pPr>
    <w:rPr>
      <w:rFonts w:cs="Times New Roman (Headings CS)"/>
      <w:sz w:val="22"/>
      <w14:ligatures w14:val="none"/>
    </w:rPr>
  </w:style>
  <w:style w:type="paragraph" w:customStyle="1" w:styleId="3rdlevelheading">
    <w:name w:val="3rd level (heading)"/>
    <w:basedOn w:val="SLONormal"/>
    <w:next w:val="SLONormal"/>
    <w:uiPriority w:val="1"/>
    <w:qFormat/>
    <w:rsid w:val="00C53303"/>
    <w:pPr>
      <w:numPr>
        <w:ilvl w:val="2"/>
        <w:numId w:val="5"/>
      </w:numPr>
      <w:ind w:left="720" w:hanging="720"/>
    </w:pPr>
    <w:rPr>
      <w:rFonts w:ascii="Arial" w:hAnsi="Arial"/>
      <w:b/>
      <w:bCs/>
      <w:i/>
      <w:iCs/>
      <w:sz w:val="22"/>
      <w14:ligatures w14:val="none"/>
    </w:rPr>
  </w:style>
  <w:style w:type="paragraph" w:styleId="FootnoteText">
    <w:name w:val="footnote text"/>
    <w:basedOn w:val="SLONormal"/>
    <w:link w:val="FootnoteTextChar"/>
    <w:uiPriority w:val="7"/>
    <w:unhideWhenUsed/>
    <w:qFormat/>
    <w:rsid w:val="008366AE"/>
    <w:pPr>
      <w:jc w:val="left"/>
    </w:pPr>
    <w:rPr>
      <w:sz w:val="20"/>
      <w:szCs w:val="20"/>
      <w:lang w:val="et-EE"/>
      <w14:ligatures w14:val="none"/>
    </w:rPr>
  </w:style>
  <w:style w:type="character" w:customStyle="1" w:styleId="FootnoteTextChar">
    <w:name w:val="Footnote Text Char"/>
    <w:basedOn w:val="DefaultParagraphFont"/>
    <w:link w:val="FootnoteText"/>
    <w:uiPriority w:val="7"/>
    <w:rsid w:val="001B5614"/>
    <w:rPr>
      <w:rFonts w:ascii="Times New Roman" w:eastAsia="Times New Roman" w:hAnsi="Times New Roman" w:cs="Times New Roman"/>
      <w:kern w:val="0"/>
      <w:sz w:val="20"/>
      <w:szCs w:val="20"/>
      <w:lang w:val="et-EE"/>
      <w14:ligatures w14:val="none"/>
    </w:rPr>
  </w:style>
  <w:style w:type="character" w:styleId="FootnoteReference">
    <w:name w:val="footnote reference"/>
    <w:basedOn w:val="DefaultParagraphFont"/>
    <w:uiPriority w:val="99"/>
    <w:semiHidden/>
    <w:unhideWhenUsed/>
    <w:rsid w:val="001B5614"/>
    <w:rPr>
      <w:vertAlign w:val="superscript"/>
    </w:rPr>
  </w:style>
  <w:style w:type="character" w:styleId="Strong">
    <w:name w:val="Strong"/>
    <w:basedOn w:val="DefaultParagraphFont"/>
    <w:uiPriority w:val="22"/>
    <w:qFormat/>
    <w:rsid w:val="001B5614"/>
    <w:rPr>
      <w:b/>
      <w:bCs/>
    </w:rPr>
  </w:style>
  <w:style w:type="paragraph" w:customStyle="1" w:styleId="4thlevelheading">
    <w:name w:val="4th level (heading)"/>
    <w:basedOn w:val="3rdlevelheading"/>
    <w:next w:val="SLONormal"/>
    <w:uiPriority w:val="1"/>
    <w:qFormat/>
    <w:rsid w:val="00133D69"/>
    <w:pPr>
      <w:keepNext/>
      <w:spacing w:before="240"/>
      <w:ind w:left="2880" w:hanging="360"/>
      <w:jc w:val="left"/>
      <w:outlineLvl w:val="3"/>
    </w:pPr>
    <w:rPr>
      <w:b w:val="0"/>
      <w:bCs w:val="0"/>
      <w:iCs w:val="0"/>
    </w:rPr>
  </w:style>
  <w:style w:type="paragraph" w:customStyle="1" w:styleId="5thlevelheading">
    <w:name w:val="5th level (heading)"/>
    <w:basedOn w:val="4thlevelheading"/>
    <w:next w:val="SLONormal"/>
    <w:uiPriority w:val="1"/>
    <w:qFormat/>
    <w:rsid w:val="00080D95"/>
    <w:pPr>
      <w:ind w:left="3600"/>
      <w:outlineLvl w:val="4"/>
    </w:pPr>
    <w:rPr>
      <w:i w:val="0"/>
      <w:u w:val="single"/>
    </w:rPr>
  </w:style>
  <w:style w:type="table" w:styleId="TableGrid">
    <w:name w:val="Table Grid"/>
    <w:basedOn w:val="TableNormal"/>
    <w:uiPriority w:val="39"/>
    <w:rsid w:val="00080D95"/>
    <w:pPr>
      <w:spacing w:after="0" w:line="240" w:lineRule="auto"/>
    </w:pPr>
    <w:rPr>
      <w:rFonts w:ascii="Times New Roman" w:hAnsi="Times New Roman" w:cs="Times New Roman"/>
      <w:kern w:val="0"/>
      <w:sz w:val="24"/>
      <w:szCs w:val="24"/>
      <w:lang w:val="et-E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80D95"/>
    <w:rPr>
      <w:sz w:val="16"/>
      <w:szCs w:val="16"/>
    </w:rPr>
  </w:style>
  <w:style w:type="paragraph" w:styleId="CommentText">
    <w:name w:val="annotation text"/>
    <w:basedOn w:val="Normal"/>
    <w:link w:val="CommentTextChar"/>
    <w:uiPriority w:val="99"/>
    <w:unhideWhenUsed/>
    <w:rsid w:val="00080D95"/>
    <w:pPr>
      <w:spacing w:after="0" w:line="240" w:lineRule="auto"/>
      <w:jc w:val="left"/>
    </w:pPr>
    <w:rPr>
      <w:rFonts w:ascii="Times New Roman" w:hAnsi="Times New Roman" w:cs="Times New Roman"/>
      <w:kern w:val="0"/>
      <w:sz w:val="20"/>
      <w:szCs w:val="20"/>
      <w14:ligatures w14:val="none"/>
    </w:rPr>
  </w:style>
  <w:style w:type="character" w:customStyle="1" w:styleId="CommentTextChar">
    <w:name w:val="Comment Text Char"/>
    <w:basedOn w:val="DefaultParagraphFont"/>
    <w:link w:val="CommentText"/>
    <w:uiPriority w:val="99"/>
    <w:rsid w:val="00080D95"/>
    <w:rPr>
      <w:rFonts w:ascii="Times New Roman" w:hAnsi="Times New Roman" w:cs="Times New Roman"/>
      <w:kern w:val="0"/>
      <w:sz w:val="20"/>
      <w:szCs w:val="20"/>
      <w:lang w:val="et-EE"/>
      <w14:ligatures w14:val="none"/>
    </w:rPr>
  </w:style>
  <w:style w:type="paragraph" w:styleId="Caption">
    <w:name w:val="caption"/>
    <w:basedOn w:val="Normal"/>
    <w:next w:val="Normal"/>
    <w:uiPriority w:val="35"/>
    <w:unhideWhenUsed/>
    <w:qFormat/>
    <w:rsid w:val="00080D95"/>
    <w:pPr>
      <w:spacing w:after="200" w:line="240" w:lineRule="auto"/>
      <w:jc w:val="left"/>
    </w:pPr>
    <w:rPr>
      <w:rFonts w:ascii="Times New Roman" w:hAnsi="Times New Roman" w:cs="Times New Roman"/>
      <w:i/>
      <w:iCs/>
      <w:color w:val="0E2841" w:themeColor="text2"/>
      <w:kern w:val="0"/>
      <w:sz w:val="18"/>
      <w:szCs w:val="18"/>
      <w14:ligatures w14:val="none"/>
    </w:rPr>
  </w:style>
  <w:style w:type="character" w:styleId="Mention">
    <w:name w:val="Mention"/>
    <w:basedOn w:val="DefaultParagraphFont"/>
    <w:uiPriority w:val="99"/>
    <w:unhideWhenUsed/>
    <w:rsid w:val="00080D95"/>
    <w:rPr>
      <w:color w:val="2B579A"/>
      <w:shd w:val="clear" w:color="auto" w:fill="E1DFDD"/>
    </w:rPr>
  </w:style>
  <w:style w:type="paragraph" w:styleId="CommentSubject">
    <w:name w:val="annotation subject"/>
    <w:basedOn w:val="CommentText"/>
    <w:next w:val="CommentText"/>
    <w:link w:val="CommentSubjectChar"/>
    <w:uiPriority w:val="99"/>
    <w:semiHidden/>
    <w:unhideWhenUsed/>
    <w:rsid w:val="00160F04"/>
    <w:pPr>
      <w:spacing w:after="160"/>
      <w:jc w:val="both"/>
    </w:pPr>
    <w:rPr>
      <w:rFonts w:ascii="Arial" w:hAnsi="Arial" w:cstheme="minorBidi"/>
      <w:b/>
      <w:bCs/>
      <w:kern w:val="2"/>
      <w14:ligatures w14:val="standardContextual"/>
    </w:rPr>
  </w:style>
  <w:style w:type="character" w:customStyle="1" w:styleId="CommentSubjectChar">
    <w:name w:val="Comment Subject Char"/>
    <w:basedOn w:val="CommentTextChar"/>
    <w:link w:val="CommentSubject"/>
    <w:uiPriority w:val="99"/>
    <w:semiHidden/>
    <w:rsid w:val="00160F04"/>
    <w:rPr>
      <w:rFonts w:ascii="Arial" w:hAnsi="Arial" w:cs="Times New Roman"/>
      <w:b/>
      <w:bCs/>
      <w:kern w:val="0"/>
      <w:sz w:val="20"/>
      <w:szCs w:val="20"/>
      <w:lang w:val="et-EE"/>
      <w14:ligatures w14:val="none"/>
    </w:rPr>
  </w:style>
  <w:style w:type="paragraph" w:styleId="TOC1">
    <w:name w:val="toc 1"/>
    <w:basedOn w:val="Normal"/>
    <w:next w:val="Normal"/>
    <w:autoRedefine/>
    <w:uiPriority w:val="39"/>
    <w:unhideWhenUsed/>
    <w:rsid w:val="009F37B8"/>
    <w:pPr>
      <w:spacing w:after="100"/>
    </w:pPr>
  </w:style>
  <w:style w:type="paragraph" w:styleId="TOC2">
    <w:name w:val="toc 2"/>
    <w:basedOn w:val="Normal"/>
    <w:next w:val="Normal"/>
    <w:autoRedefine/>
    <w:uiPriority w:val="39"/>
    <w:unhideWhenUsed/>
    <w:rsid w:val="009F37B8"/>
    <w:pPr>
      <w:spacing w:after="100"/>
      <w:ind w:left="220"/>
    </w:pPr>
  </w:style>
  <w:style w:type="paragraph" w:styleId="Header">
    <w:name w:val="header"/>
    <w:basedOn w:val="Normal"/>
    <w:link w:val="HeaderChar"/>
    <w:uiPriority w:val="99"/>
    <w:unhideWhenUsed/>
    <w:rsid w:val="00E35DE6"/>
    <w:pPr>
      <w:tabs>
        <w:tab w:val="center" w:pos="4703"/>
        <w:tab w:val="right" w:pos="9406"/>
      </w:tabs>
      <w:spacing w:after="0" w:line="240" w:lineRule="auto"/>
    </w:pPr>
  </w:style>
  <w:style w:type="character" w:customStyle="1" w:styleId="HeaderChar">
    <w:name w:val="Header Char"/>
    <w:basedOn w:val="DefaultParagraphFont"/>
    <w:link w:val="Header"/>
    <w:uiPriority w:val="99"/>
    <w:rsid w:val="00E35DE6"/>
    <w:rPr>
      <w:rFonts w:ascii="Arial" w:hAnsi="Arial"/>
      <w:lang w:val="et-EE"/>
    </w:rPr>
  </w:style>
  <w:style w:type="paragraph" w:styleId="Footer">
    <w:name w:val="footer"/>
    <w:basedOn w:val="Normal"/>
    <w:link w:val="FooterChar"/>
    <w:uiPriority w:val="99"/>
    <w:unhideWhenUsed/>
    <w:rsid w:val="00E35DE6"/>
    <w:pPr>
      <w:tabs>
        <w:tab w:val="center" w:pos="4703"/>
        <w:tab w:val="right" w:pos="9406"/>
      </w:tabs>
      <w:spacing w:after="0" w:line="240" w:lineRule="auto"/>
    </w:pPr>
  </w:style>
  <w:style w:type="character" w:customStyle="1" w:styleId="FooterChar">
    <w:name w:val="Footer Char"/>
    <w:basedOn w:val="DefaultParagraphFont"/>
    <w:link w:val="Footer"/>
    <w:uiPriority w:val="99"/>
    <w:rsid w:val="00E35DE6"/>
    <w:rPr>
      <w:rFonts w:ascii="Arial" w:hAnsi="Arial"/>
      <w:lang w:val="et-EE"/>
    </w:rPr>
  </w:style>
  <w:style w:type="paragraph" w:styleId="Revision">
    <w:name w:val="Revision"/>
    <w:hidden/>
    <w:uiPriority w:val="99"/>
    <w:semiHidden/>
    <w:rsid w:val="00DE29EA"/>
    <w:pPr>
      <w:spacing w:after="0" w:line="240" w:lineRule="auto"/>
    </w:pPr>
    <w:rPr>
      <w:rFonts w:ascii="Arial" w:hAnsi="Arial"/>
      <w:lang w:val="et-EE"/>
    </w:rPr>
  </w:style>
  <w:style w:type="character" w:styleId="FollowedHyperlink">
    <w:name w:val="FollowedHyperlink"/>
    <w:basedOn w:val="DefaultParagraphFont"/>
    <w:uiPriority w:val="99"/>
    <w:semiHidden/>
    <w:unhideWhenUsed/>
    <w:rsid w:val="00B542B9"/>
    <w:rPr>
      <w:color w:val="96607D" w:themeColor="followedHyperlink"/>
      <w:u w:val="single"/>
    </w:rPr>
  </w:style>
  <w:style w:type="numbering" w:customStyle="1" w:styleId="CurrentList1">
    <w:name w:val="Current List1"/>
    <w:uiPriority w:val="99"/>
    <w:rsid w:val="00BE3503"/>
    <w:pPr>
      <w:numPr>
        <w:numId w:val="41"/>
      </w:numPr>
    </w:pPr>
  </w:style>
  <w:style w:type="numbering" w:customStyle="1" w:styleId="CurrentList2">
    <w:name w:val="Current List2"/>
    <w:uiPriority w:val="99"/>
    <w:rsid w:val="0005293C"/>
    <w:pPr>
      <w:numPr>
        <w:numId w:val="40"/>
      </w:numPr>
    </w:pPr>
  </w:style>
  <w:style w:type="paragraph" w:styleId="TOC3">
    <w:name w:val="toc 3"/>
    <w:basedOn w:val="Normal"/>
    <w:next w:val="Normal"/>
    <w:autoRedefine/>
    <w:uiPriority w:val="39"/>
    <w:unhideWhenUsed/>
    <w:rsid w:val="008C4337"/>
    <w:pPr>
      <w:spacing w:after="100"/>
      <w:ind w:left="440"/>
    </w:pPr>
  </w:style>
  <w:style w:type="paragraph" w:styleId="EndnoteText">
    <w:name w:val="endnote text"/>
    <w:basedOn w:val="Normal"/>
    <w:link w:val="EndnoteTextChar"/>
    <w:uiPriority w:val="99"/>
    <w:semiHidden/>
    <w:unhideWhenUsed/>
    <w:rsid w:val="00E7426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74262"/>
    <w:rPr>
      <w:rFonts w:ascii="Arial" w:hAnsi="Arial"/>
      <w:sz w:val="20"/>
      <w:szCs w:val="20"/>
      <w:lang w:val="et-EE"/>
    </w:rPr>
  </w:style>
  <w:style w:type="character" w:styleId="EndnoteReference">
    <w:name w:val="endnote reference"/>
    <w:basedOn w:val="DefaultParagraphFont"/>
    <w:uiPriority w:val="99"/>
    <w:semiHidden/>
    <w:unhideWhenUsed/>
    <w:rsid w:val="00E74262"/>
    <w:rPr>
      <w:vertAlign w:val="superscript"/>
    </w:rPr>
  </w:style>
  <w:style w:type="paragraph" w:customStyle="1" w:styleId="paragraph">
    <w:name w:val="paragraph"/>
    <w:basedOn w:val="Normal"/>
    <w:rsid w:val="00A74A2F"/>
    <w:pPr>
      <w:spacing w:before="100" w:beforeAutospacing="1" w:after="100" w:afterAutospacing="1" w:line="240" w:lineRule="auto"/>
      <w:jc w:val="left"/>
    </w:pPr>
    <w:rPr>
      <w:rFonts w:ascii="Times New Roman" w:eastAsia="Times New Roman" w:hAnsi="Times New Roman" w:cs="Times New Roman"/>
      <w:kern w:val="0"/>
      <w:sz w:val="24"/>
      <w:szCs w:val="24"/>
      <w:lang w:eastAsia="en-GB"/>
      <w14:ligatures w14:val="none"/>
    </w:rPr>
  </w:style>
  <w:style w:type="character" w:customStyle="1" w:styleId="normaltextrun">
    <w:name w:val="normaltextrun"/>
    <w:basedOn w:val="DefaultParagraphFont"/>
    <w:rsid w:val="00A74A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963123">
      <w:bodyDiv w:val="1"/>
      <w:marLeft w:val="0"/>
      <w:marRight w:val="0"/>
      <w:marTop w:val="0"/>
      <w:marBottom w:val="0"/>
      <w:divBdr>
        <w:top w:val="none" w:sz="0" w:space="0" w:color="auto"/>
        <w:left w:val="none" w:sz="0" w:space="0" w:color="auto"/>
        <w:bottom w:val="none" w:sz="0" w:space="0" w:color="auto"/>
        <w:right w:val="none" w:sz="0" w:space="0" w:color="auto"/>
      </w:divBdr>
    </w:div>
    <w:div w:id="41563609">
      <w:bodyDiv w:val="1"/>
      <w:marLeft w:val="0"/>
      <w:marRight w:val="0"/>
      <w:marTop w:val="0"/>
      <w:marBottom w:val="0"/>
      <w:divBdr>
        <w:top w:val="none" w:sz="0" w:space="0" w:color="auto"/>
        <w:left w:val="none" w:sz="0" w:space="0" w:color="auto"/>
        <w:bottom w:val="none" w:sz="0" w:space="0" w:color="auto"/>
        <w:right w:val="none" w:sz="0" w:space="0" w:color="auto"/>
      </w:divBdr>
    </w:div>
    <w:div w:id="69085281">
      <w:bodyDiv w:val="1"/>
      <w:marLeft w:val="0"/>
      <w:marRight w:val="0"/>
      <w:marTop w:val="0"/>
      <w:marBottom w:val="0"/>
      <w:divBdr>
        <w:top w:val="none" w:sz="0" w:space="0" w:color="auto"/>
        <w:left w:val="none" w:sz="0" w:space="0" w:color="auto"/>
        <w:bottom w:val="none" w:sz="0" w:space="0" w:color="auto"/>
        <w:right w:val="none" w:sz="0" w:space="0" w:color="auto"/>
      </w:divBdr>
    </w:div>
    <w:div w:id="227766281">
      <w:bodyDiv w:val="1"/>
      <w:marLeft w:val="0"/>
      <w:marRight w:val="0"/>
      <w:marTop w:val="0"/>
      <w:marBottom w:val="0"/>
      <w:divBdr>
        <w:top w:val="none" w:sz="0" w:space="0" w:color="auto"/>
        <w:left w:val="none" w:sz="0" w:space="0" w:color="auto"/>
        <w:bottom w:val="none" w:sz="0" w:space="0" w:color="auto"/>
        <w:right w:val="none" w:sz="0" w:space="0" w:color="auto"/>
      </w:divBdr>
    </w:div>
    <w:div w:id="245069309">
      <w:bodyDiv w:val="1"/>
      <w:marLeft w:val="0"/>
      <w:marRight w:val="0"/>
      <w:marTop w:val="0"/>
      <w:marBottom w:val="0"/>
      <w:divBdr>
        <w:top w:val="none" w:sz="0" w:space="0" w:color="auto"/>
        <w:left w:val="none" w:sz="0" w:space="0" w:color="auto"/>
        <w:bottom w:val="none" w:sz="0" w:space="0" w:color="auto"/>
        <w:right w:val="none" w:sz="0" w:space="0" w:color="auto"/>
      </w:divBdr>
    </w:div>
    <w:div w:id="266666081">
      <w:bodyDiv w:val="1"/>
      <w:marLeft w:val="0"/>
      <w:marRight w:val="0"/>
      <w:marTop w:val="0"/>
      <w:marBottom w:val="0"/>
      <w:divBdr>
        <w:top w:val="none" w:sz="0" w:space="0" w:color="auto"/>
        <w:left w:val="none" w:sz="0" w:space="0" w:color="auto"/>
        <w:bottom w:val="none" w:sz="0" w:space="0" w:color="auto"/>
        <w:right w:val="none" w:sz="0" w:space="0" w:color="auto"/>
      </w:divBdr>
    </w:div>
    <w:div w:id="329256951">
      <w:bodyDiv w:val="1"/>
      <w:marLeft w:val="0"/>
      <w:marRight w:val="0"/>
      <w:marTop w:val="0"/>
      <w:marBottom w:val="0"/>
      <w:divBdr>
        <w:top w:val="none" w:sz="0" w:space="0" w:color="auto"/>
        <w:left w:val="none" w:sz="0" w:space="0" w:color="auto"/>
        <w:bottom w:val="none" w:sz="0" w:space="0" w:color="auto"/>
        <w:right w:val="none" w:sz="0" w:space="0" w:color="auto"/>
      </w:divBdr>
    </w:div>
    <w:div w:id="344022123">
      <w:bodyDiv w:val="1"/>
      <w:marLeft w:val="0"/>
      <w:marRight w:val="0"/>
      <w:marTop w:val="0"/>
      <w:marBottom w:val="0"/>
      <w:divBdr>
        <w:top w:val="none" w:sz="0" w:space="0" w:color="auto"/>
        <w:left w:val="none" w:sz="0" w:space="0" w:color="auto"/>
        <w:bottom w:val="none" w:sz="0" w:space="0" w:color="auto"/>
        <w:right w:val="none" w:sz="0" w:space="0" w:color="auto"/>
      </w:divBdr>
      <w:divsChild>
        <w:div w:id="165246421">
          <w:marLeft w:val="0"/>
          <w:marRight w:val="0"/>
          <w:marTop w:val="0"/>
          <w:marBottom w:val="0"/>
          <w:divBdr>
            <w:top w:val="none" w:sz="0" w:space="0" w:color="auto"/>
            <w:left w:val="none" w:sz="0" w:space="0" w:color="auto"/>
            <w:bottom w:val="none" w:sz="0" w:space="0" w:color="auto"/>
            <w:right w:val="none" w:sz="0" w:space="0" w:color="auto"/>
          </w:divBdr>
        </w:div>
      </w:divsChild>
    </w:div>
    <w:div w:id="344863128">
      <w:bodyDiv w:val="1"/>
      <w:marLeft w:val="0"/>
      <w:marRight w:val="0"/>
      <w:marTop w:val="0"/>
      <w:marBottom w:val="0"/>
      <w:divBdr>
        <w:top w:val="none" w:sz="0" w:space="0" w:color="auto"/>
        <w:left w:val="none" w:sz="0" w:space="0" w:color="auto"/>
        <w:bottom w:val="none" w:sz="0" w:space="0" w:color="auto"/>
        <w:right w:val="none" w:sz="0" w:space="0" w:color="auto"/>
      </w:divBdr>
    </w:div>
    <w:div w:id="357397103">
      <w:bodyDiv w:val="1"/>
      <w:marLeft w:val="0"/>
      <w:marRight w:val="0"/>
      <w:marTop w:val="0"/>
      <w:marBottom w:val="0"/>
      <w:divBdr>
        <w:top w:val="none" w:sz="0" w:space="0" w:color="auto"/>
        <w:left w:val="none" w:sz="0" w:space="0" w:color="auto"/>
        <w:bottom w:val="none" w:sz="0" w:space="0" w:color="auto"/>
        <w:right w:val="none" w:sz="0" w:space="0" w:color="auto"/>
      </w:divBdr>
    </w:div>
    <w:div w:id="371153092">
      <w:bodyDiv w:val="1"/>
      <w:marLeft w:val="0"/>
      <w:marRight w:val="0"/>
      <w:marTop w:val="0"/>
      <w:marBottom w:val="0"/>
      <w:divBdr>
        <w:top w:val="none" w:sz="0" w:space="0" w:color="auto"/>
        <w:left w:val="none" w:sz="0" w:space="0" w:color="auto"/>
        <w:bottom w:val="none" w:sz="0" w:space="0" w:color="auto"/>
        <w:right w:val="none" w:sz="0" w:space="0" w:color="auto"/>
      </w:divBdr>
    </w:div>
    <w:div w:id="466119650">
      <w:bodyDiv w:val="1"/>
      <w:marLeft w:val="0"/>
      <w:marRight w:val="0"/>
      <w:marTop w:val="0"/>
      <w:marBottom w:val="0"/>
      <w:divBdr>
        <w:top w:val="none" w:sz="0" w:space="0" w:color="auto"/>
        <w:left w:val="none" w:sz="0" w:space="0" w:color="auto"/>
        <w:bottom w:val="none" w:sz="0" w:space="0" w:color="auto"/>
        <w:right w:val="none" w:sz="0" w:space="0" w:color="auto"/>
      </w:divBdr>
    </w:div>
    <w:div w:id="491794298">
      <w:bodyDiv w:val="1"/>
      <w:marLeft w:val="0"/>
      <w:marRight w:val="0"/>
      <w:marTop w:val="0"/>
      <w:marBottom w:val="0"/>
      <w:divBdr>
        <w:top w:val="none" w:sz="0" w:space="0" w:color="auto"/>
        <w:left w:val="none" w:sz="0" w:space="0" w:color="auto"/>
        <w:bottom w:val="none" w:sz="0" w:space="0" w:color="auto"/>
        <w:right w:val="none" w:sz="0" w:space="0" w:color="auto"/>
      </w:divBdr>
      <w:divsChild>
        <w:div w:id="8679670">
          <w:marLeft w:val="0"/>
          <w:marRight w:val="0"/>
          <w:marTop w:val="0"/>
          <w:marBottom w:val="0"/>
          <w:divBdr>
            <w:top w:val="none" w:sz="0" w:space="0" w:color="auto"/>
            <w:left w:val="none" w:sz="0" w:space="0" w:color="auto"/>
            <w:bottom w:val="none" w:sz="0" w:space="0" w:color="auto"/>
            <w:right w:val="none" w:sz="0" w:space="0" w:color="auto"/>
          </w:divBdr>
        </w:div>
        <w:div w:id="35008010">
          <w:marLeft w:val="0"/>
          <w:marRight w:val="0"/>
          <w:marTop w:val="0"/>
          <w:marBottom w:val="0"/>
          <w:divBdr>
            <w:top w:val="none" w:sz="0" w:space="0" w:color="auto"/>
            <w:left w:val="none" w:sz="0" w:space="0" w:color="auto"/>
            <w:bottom w:val="none" w:sz="0" w:space="0" w:color="auto"/>
            <w:right w:val="none" w:sz="0" w:space="0" w:color="auto"/>
          </w:divBdr>
        </w:div>
        <w:div w:id="112672664">
          <w:marLeft w:val="0"/>
          <w:marRight w:val="0"/>
          <w:marTop w:val="0"/>
          <w:marBottom w:val="0"/>
          <w:divBdr>
            <w:top w:val="none" w:sz="0" w:space="0" w:color="auto"/>
            <w:left w:val="none" w:sz="0" w:space="0" w:color="auto"/>
            <w:bottom w:val="none" w:sz="0" w:space="0" w:color="auto"/>
            <w:right w:val="none" w:sz="0" w:space="0" w:color="auto"/>
          </w:divBdr>
        </w:div>
        <w:div w:id="175971776">
          <w:marLeft w:val="0"/>
          <w:marRight w:val="0"/>
          <w:marTop w:val="0"/>
          <w:marBottom w:val="0"/>
          <w:divBdr>
            <w:top w:val="none" w:sz="0" w:space="0" w:color="auto"/>
            <w:left w:val="none" w:sz="0" w:space="0" w:color="auto"/>
            <w:bottom w:val="none" w:sz="0" w:space="0" w:color="auto"/>
            <w:right w:val="none" w:sz="0" w:space="0" w:color="auto"/>
          </w:divBdr>
        </w:div>
        <w:div w:id="284046239">
          <w:marLeft w:val="0"/>
          <w:marRight w:val="0"/>
          <w:marTop w:val="0"/>
          <w:marBottom w:val="0"/>
          <w:divBdr>
            <w:top w:val="none" w:sz="0" w:space="0" w:color="auto"/>
            <w:left w:val="none" w:sz="0" w:space="0" w:color="auto"/>
            <w:bottom w:val="none" w:sz="0" w:space="0" w:color="auto"/>
            <w:right w:val="none" w:sz="0" w:space="0" w:color="auto"/>
          </w:divBdr>
        </w:div>
        <w:div w:id="340015946">
          <w:marLeft w:val="0"/>
          <w:marRight w:val="0"/>
          <w:marTop w:val="0"/>
          <w:marBottom w:val="0"/>
          <w:divBdr>
            <w:top w:val="none" w:sz="0" w:space="0" w:color="auto"/>
            <w:left w:val="none" w:sz="0" w:space="0" w:color="auto"/>
            <w:bottom w:val="none" w:sz="0" w:space="0" w:color="auto"/>
            <w:right w:val="none" w:sz="0" w:space="0" w:color="auto"/>
          </w:divBdr>
        </w:div>
        <w:div w:id="455948972">
          <w:marLeft w:val="0"/>
          <w:marRight w:val="0"/>
          <w:marTop w:val="0"/>
          <w:marBottom w:val="0"/>
          <w:divBdr>
            <w:top w:val="none" w:sz="0" w:space="0" w:color="auto"/>
            <w:left w:val="none" w:sz="0" w:space="0" w:color="auto"/>
            <w:bottom w:val="none" w:sz="0" w:space="0" w:color="auto"/>
            <w:right w:val="none" w:sz="0" w:space="0" w:color="auto"/>
          </w:divBdr>
        </w:div>
        <w:div w:id="746608114">
          <w:marLeft w:val="0"/>
          <w:marRight w:val="0"/>
          <w:marTop w:val="0"/>
          <w:marBottom w:val="0"/>
          <w:divBdr>
            <w:top w:val="none" w:sz="0" w:space="0" w:color="auto"/>
            <w:left w:val="none" w:sz="0" w:space="0" w:color="auto"/>
            <w:bottom w:val="none" w:sz="0" w:space="0" w:color="auto"/>
            <w:right w:val="none" w:sz="0" w:space="0" w:color="auto"/>
          </w:divBdr>
        </w:div>
        <w:div w:id="833380849">
          <w:marLeft w:val="0"/>
          <w:marRight w:val="0"/>
          <w:marTop w:val="0"/>
          <w:marBottom w:val="0"/>
          <w:divBdr>
            <w:top w:val="none" w:sz="0" w:space="0" w:color="auto"/>
            <w:left w:val="none" w:sz="0" w:space="0" w:color="auto"/>
            <w:bottom w:val="none" w:sz="0" w:space="0" w:color="auto"/>
            <w:right w:val="none" w:sz="0" w:space="0" w:color="auto"/>
          </w:divBdr>
        </w:div>
        <w:div w:id="1241528225">
          <w:marLeft w:val="0"/>
          <w:marRight w:val="0"/>
          <w:marTop w:val="0"/>
          <w:marBottom w:val="0"/>
          <w:divBdr>
            <w:top w:val="none" w:sz="0" w:space="0" w:color="auto"/>
            <w:left w:val="none" w:sz="0" w:space="0" w:color="auto"/>
            <w:bottom w:val="none" w:sz="0" w:space="0" w:color="auto"/>
            <w:right w:val="none" w:sz="0" w:space="0" w:color="auto"/>
          </w:divBdr>
        </w:div>
        <w:div w:id="1444113943">
          <w:marLeft w:val="0"/>
          <w:marRight w:val="0"/>
          <w:marTop w:val="0"/>
          <w:marBottom w:val="0"/>
          <w:divBdr>
            <w:top w:val="none" w:sz="0" w:space="0" w:color="auto"/>
            <w:left w:val="none" w:sz="0" w:space="0" w:color="auto"/>
            <w:bottom w:val="none" w:sz="0" w:space="0" w:color="auto"/>
            <w:right w:val="none" w:sz="0" w:space="0" w:color="auto"/>
          </w:divBdr>
        </w:div>
        <w:div w:id="1825661195">
          <w:marLeft w:val="0"/>
          <w:marRight w:val="0"/>
          <w:marTop w:val="0"/>
          <w:marBottom w:val="0"/>
          <w:divBdr>
            <w:top w:val="none" w:sz="0" w:space="0" w:color="auto"/>
            <w:left w:val="none" w:sz="0" w:space="0" w:color="auto"/>
            <w:bottom w:val="none" w:sz="0" w:space="0" w:color="auto"/>
            <w:right w:val="none" w:sz="0" w:space="0" w:color="auto"/>
          </w:divBdr>
        </w:div>
      </w:divsChild>
    </w:div>
    <w:div w:id="500897679">
      <w:bodyDiv w:val="1"/>
      <w:marLeft w:val="0"/>
      <w:marRight w:val="0"/>
      <w:marTop w:val="0"/>
      <w:marBottom w:val="0"/>
      <w:divBdr>
        <w:top w:val="none" w:sz="0" w:space="0" w:color="auto"/>
        <w:left w:val="none" w:sz="0" w:space="0" w:color="auto"/>
        <w:bottom w:val="none" w:sz="0" w:space="0" w:color="auto"/>
        <w:right w:val="none" w:sz="0" w:space="0" w:color="auto"/>
      </w:divBdr>
    </w:div>
    <w:div w:id="509560822">
      <w:bodyDiv w:val="1"/>
      <w:marLeft w:val="0"/>
      <w:marRight w:val="0"/>
      <w:marTop w:val="0"/>
      <w:marBottom w:val="0"/>
      <w:divBdr>
        <w:top w:val="none" w:sz="0" w:space="0" w:color="auto"/>
        <w:left w:val="none" w:sz="0" w:space="0" w:color="auto"/>
        <w:bottom w:val="none" w:sz="0" w:space="0" w:color="auto"/>
        <w:right w:val="none" w:sz="0" w:space="0" w:color="auto"/>
      </w:divBdr>
    </w:div>
    <w:div w:id="673145156">
      <w:bodyDiv w:val="1"/>
      <w:marLeft w:val="0"/>
      <w:marRight w:val="0"/>
      <w:marTop w:val="0"/>
      <w:marBottom w:val="0"/>
      <w:divBdr>
        <w:top w:val="none" w:sz="0" w:space="0" w:color="auto"/>
        <w:left w:val="none" w:sz="0" w:space="0" w:color="auto"/>
        <w:bottom w:val="none" w:sz="0" w:space="0" w:color="auto"/>
        <w:right w:val="none" w:sz="0" w:space="0" w:color="auto"/>
      </w:divBdr>
    </w:div>
    <w:div w:id="749473461">
      <w:bodyDiv w:val="1"/>
      <w:marLeft w:val="0"/>
      <w:marRight w:val="0"/>
      <w:marTop w:val="0"/>
      <w:marBottom w:val="0"/>
      <w:divBdr>
        <w:top w:val="none" w:sz="0" w:space="0" w:color="auto"/>
        <w:left w:val="none" w:sz="0" w:space="0" w:color="auto"/>
        <w:bottom w:val="none" w:sz="0" w:space="0" w:color="auto"/>
        <w:right w:val="none" w:sz="0" w:space="0" w:color="auto"/>
      </w:divBdr>
    </w:div>
    <w:div w:id="801846744">
      <w:bodyDiv w:val="1"/>
      <w:marLeft w:val="0"/>
      <w:marRight w:val="0"/>
      <w:marTop w:val="0"/>
      <w:marBottom w:val="0"/>
      <w:divBdr>
        <w:top w:val="none" w:sz="0" w:space="0" w:color="auto"/>
        <w:left w:val="none" w:sz="0" w:space="0" w:color="auto"/>
        <w:bottom w:val="none" w:sz="0" w:space="0" w:color="auto"/>
        <w:right w:val="none" w:sz="0" w:space="0" w:color="auto"/>
      </w:divBdr>
    </w:div>
    <w:div w:id="849874553">
      <w:bodyDiv w:val="1"/>
      <w:marLeft w:val="0"/>
      <w:marRight w:val="0"/>
      <w:marTop w:val="0"/>
      <w:marBottom w:val="0"/>
      <w:divBdr>
        <w:top w:val="none" w:sz="0" w:space="0" w:color="auto"/>
        <w:left w:val="none" w:sz="0" w:space="0" w:color="auto"/>
        <w:bottom w:val="none" w:sz="0" w:space="0" w:color="auto"/>
        <w:right w:val="none" w:sz="0" w:space="0" w:color="auto"/>
      </w:divBdr>
      <w:divsChild>
        <w:div w:id="706493919">
          <w:marLeft w:val="0"/>
          <w:marRight w:val="0"/>
          <w:marTop w:val="0"/>
          <w:marBottom w:val="0"/>
          <w:divBdr>
            <w:top w:val="none" w:sz="0" w:space="0" w:color="auto"/>
            <w:left w:val="none" w:sz="0" w:space="0" w:color="auto"/>
            <w:bottom w:val="none" w:sz="0" w:space="0" w:color="auto"/>
            <w:right w:val="none" w:sz="0" w:space="0" w:color="auto"/>
          </w:divBdr>
        </w:div>
      </w:divsChild>
    </w:div>
    <w:div w:id="868566719">
      <w:bodyDiv w:val="1"/>
      <w:marLeft w:val="0"/>
      <w:marRight w:val="0"/>
      <w:marTop w:val="0"/>
      <w:marBottom w:val="0"/>
      <w:divBdr>
        <w:top w:val="none" w:sz="0" w:space="0" w:color="auto"/>
        <w:left w:val="none" w:sz="0" w:space="0" w:color="auto"/>
        <w:bottom w:val="none" w:sz="0" w:space="0" w:color="auto"/>
        <w:right w:val="none" w:sz="0" w:space="0" w:color="auto"/>
      </w:divBdr>
    </w:div>
    <w:div w:id="948508315">
      <w:bodyDiv w:val="1"/>
      <w:marLeft w:val="0"/>
      <w:marRight w:val="0"/>
      <w:marTop w:val="0"/>
      <w:marBottom w:val="0"/>
      <w:divBdr>
        <w:top w:val="none" w:sz="0" w:space="0" w:color="auto"/>
        <w:left w:val="none" w:sz="0" w:space="0" w:color="auto"/>
        <w:bottom w:val="none" w:sz="0" w:space="0" w:color="auto"/>
        <w:right w:val="none" w:sz="0" w:space="0" w:color="auto"/>
      </w:divBdr>
    </w:div>
    <w:div w:id="980579695">
      <w:bodyDiv w:val="1"/>
      <w:marLeft w:val="0"/>
      <w:marRight w:val="0"/>
      <w:marTop w:val="0"/>
      <w:marBottom w:val="0"/>
      <w:divBdr>
        <w:top w:val="none" w:sz="0" w:space="0" w:color="auto"/>
        <w:left w:val="none" w:sz="0" w:space="0" w:color="auto"/>
        <w:bottom w:val="none" w:sz="0" w:space="0" w:color="auto"/>
        <w:right w:val="none" w:sz="0" w:space="0" w:color="auto"/>
      </w:divBdr>
    </w:div>
    <w:div w:id="1166091421">
      <w:bodyDiv w:val="1"/>
      <w:marLeft w:val="0"/>
      <w:marRight w:val="0"/>
      <w:marTop w:val="0"/>
      <w:marBottom w:val="0"/>
      <w:divBdr>
        <w:top w:val="none" w:sz="0" w:space="0" w:color="auto"/>
        <w:left w:val="none" w:sz="0" w:space="0" w:color="auto"/>
        <w:bottom w:val="none" w:sz="0" w:space="0" w:color="auto"/>
        <w:right w:val="none" w:sz="0" w:space="0" w:color="auto"/>
      </w:divBdr>
    </w:div>
    <w:div w:id="1377513406">
      <w:bodyDiv w:val="1"/>
      <w:marLeft w:val="0"/>
      <w:marRight w:val="0"/>
      <w:marTop w:val="0"/>
      <w:marBottom w:val="0"/>
      <w:divBdr>
        <w:top w:val="none" w:sz="0" w:space="0" w:color="auto"/>
        <w:left w:val="none" w:sz="0" w:space="0" w:color="auto"/>
        <w:bottom w:val="none" w:sz="0" w:space="0" w:color="auto"/>
        <w:right w:val="none" w:sz="0" w:space="0" w:color="auto"/>
      </w:divBdr>
    </w:div>
    <w:div w:id="1461997542">
      <w:bodyDiv w:val="1"/>
      <w:marLeft w:val="0"/>
      <w:marRight w:val="0"/>
      <w:marTop w:val="0"/>
      <w:marBottom w:val="0"/>
      <w:divBdr>
        <w:top w:val="none" w:sz="0" w:space="0" w:color="auto"/>
        <w:left w:val="none" w:sz="0" w:space="0" w:color="auto"/>
        <w:bottom w:val="none" w:sz="0" w:space="0" w:color="auto"/>
        <w:right w:val="none" w:sz="0" w:space="0" w:color="auto"/>
      </w:divBdr>
    </w:div>
    <w:div w:id="1499925730">
      <w:bodyDiv w:val="1"/>
      <w:marLeft w:val="0"/>
      <w:marRight w:val="0"/>
      <w:marTop w:val="0"/>
      <w:marBottom w:val="0"/>
      <w:divBdr>
        <w:top w:val="none" w:sz="0" w:space="0" w:color="auto"/>
        <w:left w:val="none" w:sz="0" w:space="0" w:color="auto"/>
        <w:bottom w:val="none" w:sz="0" w:space="0" w:color="auto"/>
        <w:right w:val="none" w:sz="0" w:space="0" w:color="auto"/>
      </w:divBdr>
    </w:div>
    <w:div w:id="1565094839">
      <w:bodyDiv w:val="1"/>
      <w:marLeft w:val="0"/>
      <w:marRight w:val="0"/>
      <w:marTop w:val="0"/>
      <w:marBottom w:val="0"/>
      <w:divBdr>
        <w:top w:val="none" w:sz="0" w:space="0" w:color="auto"/>
        <w:left w:val="none" w:sz="0" w:space="0" w:color="auto"/>
        <w:bottom w:val="none" w:sz="0" w:space="0" w:color="auto"/>
        <w:right w:val="none" w:sz="0" w:space="0" w:color="auto"/>
      </w:divBdr>
    </w:div>
    <w:div w:id="1718821822">
      <w:bodyDiv w:val="1"/>
      <w:marLeft w:val="0"/>
      <w:marRight w:val="0"/>
      <w:marTop w:val="0"/>
      <w:marBottom w:val="0"/>
      <w:divBdr>
        <w:top w:val="none" w:sz="0" w:space="0" w:color="auto"/>
        <w:left w:val="none" w:sz="0" w:space="0" w:color="auto"/>
        <w:bottom w:val="none" w:sz="0" w:space="0" w:color="auto"/>
        <w:right w:val="none" w:sz="0" w:space="0" w:color="auto"/>
      </w:divBdr>
    </w:div>
    <w:div w:id="1761752050">
      <w:bodyDiv w:val="1"/>
      <w:marLeft w:val="0"/>
      <w:marRight w:val="0"/>
      <w:marTop w:val="0"/>
      <w:marBottom w:val="0"/>
      <w:divBdr>
        <w:top w:val="none" w:sz="0" w:space="0" w:color="auto"/>
        <w:left w:val="none" w:sz="0" w:space="0" w:color="auto"/>
        <w:bottom w:val="none" w:sz="0" w:space="0" w:color="auto"/>
        <w:right w:val="none" w:sz="0" w:space="0" w:color="auto"/>
      </w:divBdr>
      <w:divsChild>
        <w:div w:id="1214535625">
          <w:marLeft w:val="0"/>
          <w:marRight w:val="0"/>
          <w:marTop w:val="0"/>
          <w:marBottom w:val="0"/>
          <w:divBdr>
            <w:top w:val="none" w:sz="0" w:space="0" w:color="auto"/>
            <w:left w:val="none" w:sz="0" w:space="0" w:color="auto"/>
            <w:bottom w:val="none" w:sz="0" w:space="0" w:color="auto"/>
            <w:right w:val="none" w:sz="0" w:space="0" w:color="auto"/>
          </w:divBdr>
          <w:divsChild>
            <w:div w:id="48304701">
              <w:marLeft w:val="0"/>
              <w:marRight w:val="0"/>
              <w:marTop w:val="0"/>
              <w:marBottom w:val="0"/>
              <w:divBdr>
                <w:top w:val="none" w:sz="0" w:space="0" w:color="auto"/>
                <w:left w:val="none" w:sz="0" w:space="0" w:color="auto"/>
                <w:bottom w:val="none" w:sz="0" w:space="0" w:color="auto"/>
                <w:right w:val="none" w:sz="0" w:space="0" w:color="auto"/>
              </w:divBdr>
              <w:divsChild>
                <w:div w:id="1716154166">
                  <w:marLeft w:val="0"/>
                  <w:marRight w:val="0"/>
                  <w:marTop w:val="0"/>
                  <w:marBottom w:val="0"/>
                  <w:divBdr>
                    <w:top w:val="none" w:sz="0" w:space="0" w:color="auto"/>
                    <w:left w:val="none" w:sz="0" w:space="0" w:color="auto"/>
                    <w:bottom w:val="none" w:sz="0" w:space="0" w:color="auto"/>
                    <w:right w:val="none" w:sz="0" w:space="0" w:color="auto"/>
                  </w:divBdr>
                  <w:divsChild>
                    <w:div w:id="766383562">
                      <w:marLeft w:val="0"/>
                      <w:marRight w:val="0"/>
                      <w:marTop w:val="0"/>
                      <w:marBottom w:val="0"/>
                      <w:divBdr>
                        <w:top w:val="none" w:sz="0" w:space="0" w:color="auto"/>
                        <w:left w:val="none" w:sz="0" w:space="0" w:color="auto"/>
                        <w:bottom w:val="none" w:sz="0" w:space="0" w:color="auto"/>
                        <w:right w:val="none" w:sz="0" w:space="0" w:color="auto"/>
                      </w:divBdr>
                      <w:divsChild>
                        <w:div w:id="96156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6545">
              <w:marLeft w:val="0"/>
              <w:marRight w:val="0"/>
              <w:marTop w:val="0"/>
              <w:marBottom w:val="0"/>
              <w:divBdr>
                <w:top w:val="none" w:sz="0" w:space="0" w:color="auto"/>
                <w:left w:val="none" w:sz="0" w:space="0" w:color="auto"/>
                <w:bottom w:val="none" w:sz="0" w:space="0" w:color="auto"/>
                <w:right w:val="none" w:sz="0" w:space="0" w:color="auto"/>
              </w:divBdr>
              <w:divsChild>
                <w:div w:id="374621233">
                  <w:marLeft w:val="0"/>
                  <w:marRight w:val="0"/>
                  <w:marTop w:val="0"/>
                  <w:marBottom w:val="0"/>
                  <w:divBdr>
                    <w:top w:val="none" w:sz="0" w:space="0" w:color="auto"/>
                    <w:left w:val="none" w:sz="0" w:space="0" w:color="auto"/>
                    <w:bottom w:val="none" w:sz="0" w:space="0" w:color="auto"/>
                    <w:right w:val="none" w:sz="0" w:space="0" w:color="auto"/>
                  </w:divBdr>
                  <w:divsChild>
                    <w:div w:id="41274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472809">
          <w:marLeft w:val="0"/>
          <w:marRight w:val="0"/>
          <w:marTop w:val="0"/>
          <w:marBottom w:val="0"/>
          <w:divBdr>
            <w:top w:val="none" w:sz="0" w:space="0" w:color="auto"/>
            <w:left w:val="none" w:sz="0" w:space="0" w:color="auto"/>
            <w:bottom w:val="none" w:sz="0" w:space="0" w:color="auto"/>
            <w:right w:val="none" w:sz="0" w:space="0" w:color="auto"/>
          </w:divBdr>
          <w:divsChild>
            <w:div w:id="295109607">
              <w:marLeft w:val="0"/>
              <w:marRight w:val="0"/>
              <w:marTop w:val="0"/>
              <w:marBottom w:val="0"/>
              <w:divBdr>
                <w:top w:val="none" w:sz="0" w:space="0" w:color="auto"/>
                <w:left w:val="none" w:sz="0" w:space="0" w:color="auto"/>
                <w:bottom w:val="none" w:sz="0" w:space="0" w:color="auto"/>
                <w:right w:val="none" w:sz="0" w:space="0" w:color="auto"/>
              </w:divBdr>
              <w:divsChild>
                <w:div w:id="1407915043">
                  <w:marLeft w:val="0"/>
                  <w:marRight w:val="0"/>
                  <w:marTop w:val="0"/>
                  <w:marBottom w:val="0"/>
                  <w:divBdr>
                    <w:top w:val="none" w:sz="0" w:space="0" w:color="auto"/>
                    <w:left w:val="none" w:sz="0" w:space="0" w:color="auto"/>
                    <w:bottom w:val="none" w:sz="0" w:space="0" w:color="auto"/>
                    <w:right w:val="none" w:sz="0" w:space="0" w:color="auto"/>
                  </w:divBdr>
                  <w:divsChild>
                    <w:div w:id="170952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48681">
              <w:marLeft w:val="0"/>
              <w:marRight w:val="0"/>
              <w:marTop w:val="0"/>
              <w:marBottom w:val="0"/>
              <w:divBdr>
                <w:top w:val="none" w:sz="0" w:space="0" w:color="auto"/>
                <w:left w:val="none" w:sz="0" w:space="0" w:color="auto"/>
                <w:bottom w:val="none" w:sz="0" w:space="0" w:color="auto"/>
                <w:right w:val="none" w:sz="0" w:space="0" w:color="auto"/>
              </w:divBdr>
              <w:divsChild>
                <w:div w:id="2142259100">
                  <w:marLeft w:val="0"/>
                  <w:marRight w:val="0"/>
                  <w:marTop w:val="0"/>
                  <w:marBottom w:val="0"/>
                  <w:divBdr>
                    <w:top w:val="none" w:sz="0" w:space="0" w:color="auto"/>
                    <w:left w:val="none" w:sz="0" w:space="0" w:color="auto"/>
                    <w:bottom w:val="none" w:sz="0" w:space="0" w:color="auto"/>
                    <w:right w:val="none" w:sz="0" w:space="0" w:color="auto"/>
                  </w:divBdr>
                  <w:divsChild>
                    <w:div w:id="1285381710">
                      <w:marLeft w:val="0"/>
                      <w:marRight w:val="0"/>
                      <w:marTop w:val="0"/>
                      <w:marBottom w:val="0"/>
                      <w:divBdr>
                        <w:top w:val="none" w:sz="0" w:space="0" w:color="auto"/>
                        <w:left w:val="none" w:sz="0" w:space="0" w:color="auto"/>
                        <w:bottom w:val="none" w:sz="0" w:space="0" w:color="auto"/>
                        <w:right w:val="none" w:sz="0" w:space="0" w:color="auto"/>
                      </w:divBdr>
                      <w:divsChild>
                        <w:div w:id="191878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95212">
          <w:marLeft w:val="0"/>
          <w:marRight w:val="0"/>
          <w:marTop w:val="0"/>
          <w:marBottom w:val="0"/>
          <w:divBdr>
            <w:top w:val="none" w:sz="0" w:space="0" w:color="auto"/>
            <w:left w:val="none" w:sz="0" w:space="0" w:color="auto"/>
            <w:bottom w:val="none" w:sz="0" w:space="0" w:color="auto"/>
            <w:right w:val="none" w:sz="0" w:space="0" w:color="auto"/>
          </w:divBdr>
          <w:divsChild>
            <w:div w:id="412628907">
              <w:marLeft w:val="0"/>
              <w:marRight w:val="0"/>
              <w:marTop w:val="0"/>
              <w:marBottom w:val="0"/>
              <w:divBdr>
                <w:top w:val="none" w:sz="0" w:space="0" w:color="auto"/>
                <w:left w:val="none" w:sz="0" w:space="0" w:color="auto"/>
                <w:bottom w:val="none" w:sz="0" w:space="0" w:color="auto"/>
                <w:right w:val="none" w:sz="0" w:space="0" w:color="auto"/>
              </w:divBdr>
              <w:divsChild>
                <w:div w:id="440497564">
                  <w:marLeft w:val="0"/>
                  <w:marRight w:val="0"/>
                  <w:marTop w:val="0"/>
                  <w:marBottom w:val="0"/>
                  <w:divBdr>
                    <w:top w:val="none" w:sz="0" w:space="0" w:color="auto"/>
                    <w:left w:val="none" w:sz="0" w:space="0" w:color="auto"/>
                    <w:bottom w:val="none" w:sz="0" w:space="0" w:color="auto"/>
                    <w:right w:val="none" w:sz="0" w:space="0" w:color="auto"/>
                  </w:divBdr>
                  <w:divsChild>
                    <w:div w:id="99857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66133">
              <w:marLeft w:val="0"/>
              <w:marRight w:val="0"/>
              <w:marTop w:val="0"/>
              <w:marBottom w:val="0"/>
              <w:divBdr>
                <w:top w:val="none" w:sz="0" w:space="0" w:color="auto"/>
                <w:left w:val="none" w:sz="0" w:space="0" w:color="auto"/>
                <w:bottom w:val="none" w:sz="0" w:space="0" w:color="auto"/>
                <w:right w:val="none" w:sz="0" w:space="0" w:color="auto"/>
              </w:divBdr>
              <w:divsChild>
                <w:div w:id="1218514981">
                  <w:marLeft w:val="0"/>
                  <w:marRight w:val="0"/>
                  <w:marTop w:val="0"/>
                  <w:marBottom w:val="0"/>
                  <w:divBdr>
                    <w:top w:val="none" w:sz="0" w:space="0" w:color="auto"/>
                    <w:left w:val="none" w:sz="0" w:space="0" w:color="auto"/>
                    <w:bottom w:val="none" w:sz="0" w:space="0" w:color="auto"/>
                    <w:right w:val="none" w:sz="0" w:space="0" w:color="auto"/>
                  </w:divBdr>
                  <w:divsChild>
                    <w:div w:id="838273113">
                      <w:marLeft w:val="0"/>
                      <w:marRight w:val="0"/>
                      <w:marTop w:val="0"/>
                      <w:marBottom w:val="0"/>
                      <w:divBdr>
                        <w:top w:val="none" w:sz="0" w:space="0" w:color="auto"/>
                        <w:left w:val="none" w:sz="0" w:space="0" w:color="auto"/>
                        <w:bottom w:val="none" w:sz="0" w:space="0" w:color="auto"/>
                        <w:right w:val="none" w:sz="0" w:space="0" w:color="auto"/>
                      </w:divBdr>
                      <w:divsChild>
                        <w:div w:id="13692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420169">
      <w:bodyDiv w:val="1"/>
      <w:marLeft w:val="0"/>
      <w:marRight w:val="0"/>
      <w:marTop w:val="0"/>
      <w:marBottom w:val="0"/>
      <w:divBdr>
        <w:top w:val="none" w:sz="0" w:space="0" w:color="auto"/>
        <w:left w:val="none" w:sz="0" w:space="0" w:color="auto"/>
        <w:bottom w:val="none" w:sz="0" w:space="0" w:color="auto"/>
        <w:right w:val="none" w:sz="0" w:space="0" w:color="auto"/>
      </w:divBdr>
    </w:div>
    <w:div w:id="1849710561">
      <w:bodyDiv w:val="1"/>
      <w:marLeft w:val="0"/>
      <w:marRight w:val="0"/>
      <w:marTop w:val="0"/>
      <w:marBottom w:val="0"/>
      <w:divBdr>
        <w:top w:val="none" w:sz="0" w:space="0" w:color="auto"/>
        <w:left w:val="none" w:sz="0" w:space="0" w:color="auto"/>
        <w:bottom w:val="none" w:sz="0" w:space="0" w:color="auto"/>
        <w:right w:val="none" w:sz="0" w:space="0" w:color="auto"/>
      </w:divBdr>
      <w:divsChild>
        <w:div w:id="52969532">
          <w:marLeft w:val="0"/>
          <w:marRight w:val="0"/>
          <w:marTop w:val="0"/>
          <w:marBottom w:val="0"/>
          <w:divBdr>
            <w:top w:val="none" w:sz="0" w:space="0" w:color="auto"/>
            <w:left w:val="none" w:sz="0" w:space="0" w:color="auto"/>
            <w:bottom w:val="none" w:sz="0" w:space="0" w:color="auto"/>
            <w:right w:val="none" w:sz="0" w:space="0" w:color="auto"/>
          </w:divBdr>
        </w:div>
        <w:div w:id="377168770">
          <w:marLeft w:val="0"/>
          <w:marRight w:val="0"/>
          <w:marTop w:val="0"/>
          <w:marBottom w:val="0"/>
          <w:divBdr>
            <w:top w:val="none" w:sz="0" w:space="0" w:color="auto"/>
            <w:left w:val="none" w:sz="0" w:space="0" w:color="auto"/>
            <w:bottom w:val="none" w:sz="0" w:space="0" w:color="auto"/>
            <w:right w:val="none" w:sz="0" w:space="0" w:color="auto"/>
          </w:divBdr>
        </w:div>
        <w:div w:id="378941684">
          <w:marLeft w:val="0"/>
          <w:marRight w:val="0"/>
          <w:marTop w:val="0"/>
          <w:marBottom w:val="0"/>
          <w:divBdr>
            <w:top w:val="none" w:sz="0" w:space="0" w:color="auto"/>
            <w:left w:val="none" w:sz="0" w:space="0" w:color="auto"/>
            <w:bottom w:val="none" w:sz="0" w:space="0" w:color="auto"/>
            <w:right w:val="none" w:sz="0" w:space="0" w:color="auto"/>
          </w:divBdr>
        </w:div>
        <w:div w:id="507790118">
          <w:marLeft w:val="0"/>
          <w:marRight w:val="0"/>
          <w:marTop w:val="0"/>
          <w:marBottom w:val="0"/>
          <w:divBdr>
            <w:top w:val="none" w:sz="0" w:space="0" w:color="auto"/>
            <w:left w:val="none" w:sz="0" w:space="0" w:color="auto"/>
            <w:bottom w:val="none" w:sz="0" w:space="0" w:color="auto"/>
            <w:right w:val="none" w:sz="0" w:space="0" w:color="auto"/>
          </w:divBdr>
        </w:div>
        <w:div w:id="878395286">
          <w:marLeft w:val="0"/>
          <w:marRight w:val="0"/>
          <w:marTop w:val="0"/>
          <w:marBottom w:val="0"/>
          <w:divBdr>
            <w:top w:val="none" w:sz="0" w:space="0" w:color="auto"/>
            <w:left w:val="none" w:sz="0" w:space="0" w:color="auto"/>
            <w:bottom w:val="none" w:sz="0" w:space="0" w:color="auto"/>
            <w:right w:val="none" w:sz="0" w:space="0" w:color="auto"/>
          </w:divBdr>
        </w:div>
        <w:div w:id="1097021853">
          <w:marLeft w:val="0"/>
          <w:marRight w:val="0"/>
          <w:marTop w:val="0"/>
          <w:marBottom w:val="0"/>
          <w:divBdr>
            <w:top w:val="none" w:sz="0" w:space="0" w:color="auto"/>
            <w:left w:val="none" w:sz="0" w:space="0" w:color="auto"/>
            <w:bottom w:val="none" w:sz="0" w:space="0" w:color="auto"/>
            <w:right w:val="none" w:sz="0" w:space="0" w:color="auto"/>
          </w:divBdr>
        </w:div>
        <w:div w:id="1171792467">
          <w:marLeft w:val="0"/>
          <w:marRight w:val="0"/>
          <w:marTop w:val="0"/>
          <w:marBottom w:val="0"/>
          <w:divBdr>
            <w:top w:val="none" w:sz="0" w:space="0" w:color="auto"/>
            <w:left w:val="none" w:sz="0" w:space="0" w:color="auto"/>
            <w:bottom w:val="none" w:sz="0" w:space="0" w:color="auto"/>
            <w:right w:val="none" w:sz="0" w:space="0" w:color="auto"/>
          </w:divBdr>
        </w:div>
        <w:div w:id="1172842134">
          <w:marLeft w:val="0"/>
          <w:marRight w:val="0"/>
          <w:marTop w:val="0"/>
          <w:marBottom w:val="0"/>
          <w:divBdr>
            <w:top w:val="none" w:sz="0" w:space="0" w:color="auto"/>
            <w:left w:val="none" w:sz="0" w:space="0" w:color="auto"/>
            <w:bottom w:val="none" w:sz="0" w:space="0" w:color="auto"/>
            <w:right w:val="none" w:sz="0" w:space="0" w:color="auto"/>
          </w:divBdr>
        </w:div>
        <w:div w:id="1577978342">
          <w:marLeft w:val="0"/>
          <w:marRight w:val="0"/>
          <w:marTop w:val="0"/>
          <w:marBottom w:val="0"/>
          <w:divBdr>
            <w:top w:val="none" w:sz="0" w:space="0" w:color="auto"/>
            <w:left w:val="none" w:sz="0" w:space="0" w:color="auto"/>
            <w:bottom w:val="none" w:sz="0" w:space="0" w:color="auto"/>
            <w:right w:val="none" w:sz="0" w:space="0" w:color="auto"/>
          </w:divBdr>
        </w:div>
        <w:div w:id="1671565741">
          <w:marLeft w:val="0"/>
          <w:marRight w:val="0"/>
          <w:marTop w:val="0"/>
          <w:marBottom w:val="0"/>
          <w:divBdr>
            <w:top w:val="none" w:sz="0" w:space="0" w:color="auto"/>
            <w:left w:val="none" w:sz="0" w:space="0" w:color="auto"/>
            <w:bottom w:val="none" w:sz="0" w:space="0" w:color="auto"/>
            <w:right w:val="none" w:sz="0" w:space="0" w:color="auto"/>
          </w:divBdr>
        </w:div>
        <w:div w:id="1690377404">
          <w:marLeft w:val="0"/>
          <w:marRight w:val="0"/>
          <w:marTop w:val="0"/>
          <w:marBottom w:val="0"/>
          <w:divBdr>
            <w:top w:val="none" w:sz="0" w:space="0" w:color="auto"/>
            <w:left w:val="none" w:sz="0" w:space="0" w:color="auto"/>
            <w:bottom w:val="none" w:sz="0" w:space="0" w:color="auto"/>
            <w:right w:val="none" w:sz="0" w:space="0" w:color="auto"/>
          </w:divBdr>
        </w:div>
        <w:div w:id="1760910863">
          <w:marLeft w:val="0"/>
          <w:marRight w:val="0"/>
          <w:marTop w:val="0"/>
          <w:marBottom w:val="0"/>
          <w:divBdr>
            <w:top w:val="none" w:sz="0" w:space="0" w:color="auto"/>
            <w:left w:val="none" w:sz="0" w:space="0" w:color="auto"/>
            <w:bottom w:val="none" w:sz="0" w:space="0" w:color="auto"/>
            <w:right w:val="none" w:sz="0" w:space="0" w:color="auto"/>
          </w:divBdr>
        </w:div>
      </w:divsChild>
    </w:div>
    <w:div w:id="1942293531">
      <w:bodyDiv w:val="1"/>
      <w:marLeft w:val="0"/>
      <w:marRight w:val="0"/>
      <w:marTop w:val="0"/>
      <w:marBottom w:val="0"/>
      <w:divBdr>
        <w:top w:val="none" w:sz="0" w:space="0" w:color="auto"/>
        <w:left w:val="none" w:sz="0" w:space="0" w:color="auto"/>
        <w:bottom w:val="none" w:sz="0" w:space="0" w:color="auto"/>
        <w:right w:val="none" w:sz="0" w:space="0" w:color="auto"/>
      </w:divBdr>
    </w:div>
    <w:div w:id="1972442178">
      <w:bodyDiv w:val="1"/>
      <w:marLeft w:val="0"/>
      <w:marRight w:val="0"/>
      <w:marTop w:val="0"/>
      <w:marBottom w:val="0"/>
      <w:divBdr>
        <w:top w:val="none" w:sz="0" w:space="0" w:color="auto"/>
        <w:left w:val="none" w:sz="0" w:space="0" w:color="auto"/>
        <w:bottom w:val="none" w:sz="0" w:space="0" w:color="auto"/>
        <w:right w:val="none" w:sz="0" w:space="0" w:color="auto"/>
      </w:divBdr>
    </w:div>
    <w:div w:id="2136830220">
      <w:bodyDiv w:val="1"/>
      <w:marLeft w:val="0"/>
      <w:marRight w:val="0"/>
      <w:marTop w:val="0"/>
      <w:marBottom w:val="0"/>
      <w:divBdr>
        <w:top w:val="none" w:sz="0" w:space="0" w:color="auto"/>
        <w:left w:val="none" w:sz="0" w:space="0" w:color="auto"/>
        <w:bottom w:val="none" w:sz="0" w:space="0" w:color="auto"/>
        <w:right w:val="none" w:sz="0" w:space="0" w:color="auto"/>
      </w:divBdr>
      <w:divsChild>
        <w:div w:id="294913123">
          <w:marLeft w:val="0"/>
          <w:marRight w:val="0"/>
          <w:marTop w:val="0"/>
          <w:marBottom w:val="0"/>
          <w:divBdr>
            <w:top w:val="none" w:sz="0" w:space="0" w:color="auto"/>
            <w:left w:val="none" w:sz="0" w:space="0" w:color="auto"/>
            <w:bottom w:val="none" w:sz="0" w:space="0" w:color="auto"/>
            <w:right w:val="none" w:sz="0" w:space="0" w:color="auto"/>
          </w:divBdr>
          <w:divsChild>
            <w:div w:id="1538392997">
              <w:marLeft w:val="0"/>
              <w:marRight w:val="0"/>
              <w:marTop w:val="0"/>
              <w:marBottom w:val="0"/>
              <w:divBdr>
                <w:top w:val="none" w:sz="0" w:space="0" w:color="auto"/>
                <w:left w:val="none" w:sz="0" w:space="0" w:color="auto"/>
                <w:bottom w:val="none" w:sz="0" w:space="0" w:color="auto"/>
                <w:right w:val="none" w:sz="0" w:space="0" w:color="auto"/>
              </w:divBdr>
              <w:divsChild>
                <w:div w:id="236937502">
                  <w:marLeft w:val="0"/>
                  <w:marRight w:val="0"/>
                  <w:marTop w:val="0"/>
                  <w:marBottom w:val="0"/>
                  <w:divBdr>
                    <w:top w:val="none" w:sz="0" w:space="0" w:color="auto"/>
                    <w:left w:val="none" w:sz="0" w:space="0" w:color="auto"/>
                    <w:bottom w:val="none" w:sz="0" w:space="0" w:color="auto"/>
                    <w:right w:val="none" w:sz="0" w:space="0" w:color="auto"/>
                  </w:divBdr>
                  <w:divsChild>
                    <w:div w:id="200894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4406">
              <w:marLeft w:val="0"/>
              <w:marRight w:val="0"/>
              <w:marTop w:val="0"/>
              <w:marBottom w:val="0"/>
              <w:divBdr>
                <w:top w:val="none" w:sz="0" w:space="0" w:color="auto"/>
                <w:left w:val="none" w:sz="0" w:space="0" w:color="auto"/>
                <w:bottom w:val="none" w:sz="0" w:space="0" w:color="auto"/>
                <w:right w:val="none" w:sz="0" w:space="0" w:color="auto"/>
              </w:divBdr>
              <w:divsChild>
                <w:div w:id="150948942">
                  <w:marLeft w:val="0"/>
                  <w:marRight w:val="0"/>
                  <w:marTop w:val="0"/>
                  <w:marBottom w:val="0"/>
                  <w:divBdr>
                    <w:top w:val="none" w:sz="0" w:space="0" w:color="auto"/>
                    <w:left w:val="none" w:sz="0" w:space="0" w:color="auto"/>
                    <w:bottom w:val="none" w:sz="0" w:space="0" w:color="auto"/>
                    <w:right w:val="none" w:sz="0" w:space="0" w:color="auto"/>
                  </w:divBdr>
                  <w:divsChild>
                    <w:div w:id="2118015670">
                      <w:marLeft w:val="0"/>
                      <w:marRight w:val="0"/>
                      <w:marTop w:val="0"/>
                      <w:marBottom w:val="0"/>
                      <w:divBdr>
                        <w:top w:val="none" w:sz="0" w:space="0" w:color="auto"/>
                        <w:left w:val="none" w:sz="0" w:space="0" w:color="auto"/>
                        <w:bottom w:val="none" w:sz="0" w:space="0" w:color="auto"/>
                        <w:right w:val="none" w:sz="0" w:space="0" w:color="auto"/>
                      </w:divBdr>
                      <w:divsChild>
                        <w:div w:id="149313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8687222">
          <w:marLeft w:val="0"/>
          <w:marRight w:val="0"/>
          <w:marTop w:val="0"/>
          <w:marBottom w:val="0"/>
          <w:divBdr>
            <w:top w:val="none" w:sz="0" w:space="0" w:color="auto"/>
            <w:left w:val="none" w:sz="0" w:space="0" w:color="auto"/>
            <w:bottom w:val="none" w:sz="0" w:space="0" w:color="auto"/>
            <w:right w:val="none" w:sz="0" w:space="0" w:color="auto"/>
          </w:divBdr>
          <w:divsChild>
            <w:div w:id="327707341">
              <w:marLeft w:val="0"/>
              <w:marRight w:val="0"/>
              <w:marTop w:val="0"/>
              <w:marBottom w:val="0"/>
              <w:divBdr>
                <w:top w:val="none" w:sz="0" w:space="0" w:color="auto"/>
                <w:left w:val="none" w:sz="0" w:space="0" w:color="auto"/>
                <w:bottom w:val="none" w:sz="0" w:space="0" w:color="auto"/>
                <w:right w:val="none" w:sz="0" w:space="0" w:color="auto"/>
              </w:divBdr>
              <w:divsChild>
                <w:div w:id="1300845681">
                  <w:marLeft w:val="0"/>
                  <w:marRight w:val="0"/>
                  <w:marTop w:val="0"/>
                  <w:marBottom w:val="0"/>
                  <w:divBdr>
                    <w:top w:val="none" w:sz="0" w:space="0" w:color="auto"/>
                    <w:left w:val="none" w:sz="0" w:space="0" w:color="auto"/>
                    <w:bottom w:val="none" w:sz="0" w:space="0" w:color="auto"/>
                    <w:right w:val="none" w:sz="0" w:space="0" w:color="auto"/>
                  </w:divBdr>
                  <w:divsChild>
                    <w:div w:id="164161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431944">
              <w:marLeft w:val="0"/>
              <w:marRight w:val="0"/>
              <w:marTop w:val="0"/>
              <w:marBottom w:val="0"/>
              <w:divBdr>
                <w:top w:val="none" w:sz="0" w:space="0" w:color="auto"/>
                <w:left w:val="none" w:sz="0" w:space="0" w:color="auto"/>
                <w:bottom w:val="none" w:sz="0" w:space="0" w:color="auto"/>
                <w:right w:val="none" w:sz="0" w:space="0" w:color="auto"/>
              </w:divBdr>
              <w:divsChild>
                <w:div w:id="809593356">
                  <w:marLeft w:val="0"/>
                  <w:marRight w:val="0"/>
                  <w:marTop w:val="0"/>
                  <w:marBottom w:val="0"/>
                  <w:divBdr>
                    <w:top w:val="none" w:sz="0" w:space="0" w:color="auto"/>
                    <w:left w:val="none" w:sz="0" w:space="0" w:color="auto"/>
                    <w:bottom w:val="none" w:sz="0" w:space="0" w:color="auto"/>
                    <w:right w:val="none" w:sz="0" w:space="0" w:color="auto"/>
                  </w:divBdr>
                  <w:divsChild>
                    <w:div w:id="1755395340">
                      <w:marLeft w:val="0"/>
                      <w:marRight w:val="0"/>
                      <w:marTop w:val="0"/>
                      <w:marBottom w:val="0"/>
                      <w:divBdr>
                        <w:top w:val="none" w:sz="0" w:space="0" w:color="auto"/>
                        <w:left w:val="none" w:sz="0" w:space="0" w:color="auto"/>
                        <w:bottom w:val="none" w:sz="0" w:space="0" w:color="auto"/>
                        <w:right w:val="none" w:sz="0" w:space="0" w:color="auto"/>
                      </w:divBdr>
                      <w:divsChild>
                        <w:div w:id="198700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904512">
          <w:marLeft w:val="0"/>
          <w:marRight w:val="0"/>
          <w:marTop w:val="0"/>
          <w:marBottom w:val="0"/>
          <w:divBdr>
            <w:top w:val="none" w:sz="0" w:space="0" w:color="auto"/>
            <w:left w:val="none" w:sz="0" w:space="0" w:color="auto"/>
            <w:bottom w:val="none" w:sz="0" w:space="0" w:color="auto"/>
            <w:right w:val="none" w:sz="0" w:space="0" w:color="auto"/>
          </w:divBdr>
          <w:divsChild>
            <w:div w:id="676033010">
              <w:marLeft w:val="0"/>
              <w:marRight w:val="0"/>
              <w:marTop w:val="0"/>
              <w:marBottom w:val="0"/>
              <w:divBdr>
                <w:top w:val="none" w:sz="0" w:space="0" w:color="auto"/>
                <w:left w:val="none" w:sz="0" w:space="0" w:color="auto"/>
                <w:bottom w:val="none" w:sz="0" w:space="0" w:color="auto"/>
                <w:right w:val="none" w:sz="0" w:space="0" w:color="auto"/>
              </w:divBdr>
              <w:divsChild>
                <w:div w:id="1637026557">
                  <w:marLeft w:val="0"/>
                  <w:marRight w:val="0"/>
                  <w:marTop w:val="0"/>
                  <w:marBottom w:val="0"/>
                  <w:divBdr>
                    <w:top w:val="none" w:sz="0" w:space="0" w:color="auto"/>
                    <w:left w:val="none" w:sz="0" w:space="0" w:color="auto"/>
                    <w:bottom w:val="none" w:sz="0" w:space="0" w:color="auto"/>
                    <w:right w:val="none" w:sz="0" w:space="0" w:color="auto"/>
                  </w:divBdr>
                  <w:divsChild>
                    <w:div w:id="1249657546">
                      <w:marLeft w:val="0"/>
                      <w:marRight w:val="0"/>
                      <w:marTop w:val="0"/>
                      <w:marBottom w:val="0"/>
                      <w:divBdr>
                        <w:top w:val="none" w:sz="0" w:space="0" w:color="auto"/>
                        <w:left w:val="none" w:sz="0" w:space="0" w:color="auto"/>
                        <w:bottom w:val="none" w:sz="0" w:space="0" w:color="auto"/>
                        <w:right w:val="none" w:sz="0" w:space="0" w:color="auto"/>
                      </w:divBdr>
                      <w:divsChild>
                        <w:div w:id="27506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423603">
              <w:marLeft w:val="0"/>
              <w:marRight w:val="0"/>
              <w:marTop w:val="0"/>
              <w:marBottom w:val="0"/>
              <w:divBdr>
                <w:top w:val="none" w:sz="0" w:space="0" w:color="auto"/>
                <w:left w:val="none" w:sz="0" w:space="0" w:color="auto"/>
                <w:bottom w:val="none" w:sz="0" w:space="0" w:color="auto"/>
                <w:right w:val="none" w:sz="0" w:space="0" w:color="auto"/>
              </w:divBdr>
              <w:divsChild>
                <w:div w:id="957637442">
                  <w:marLeft w:val="0"/>
                  <w:marRight w:val="0"/>
                  <w:marTop w:val="0"/>
                  <w:marBottom w:val="0"/>
                  <w:divBdr>
                    <w:top w:val="none" w:sz="0" w:space="0" w:color="auto"/>
                    <w:left w:val="none" w:sz="0" w:space="0" w:color="auto"/>
                    <w:bottom w:val="none" w:sz="0" w:space="0" w:color="auto"/>
                    <w:right w:val="none" w:sz="0" w:space="0" w:color="auto"/>
                  </w:divBdr>
                  <w:divsChild>
                    <w:div w:id="148651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emf"/><Relationship Id="rId26" Type="http://schemas.openxmlformats.org/officeDocument/2006/relationships/image" Target="media/image14.png"/><Relationship Id="rId39" Type="http://schemas.openxmlformats.org/officeDocument/2006/relationships/footer" Target="footer2.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info@fermi.ee"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sv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sv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diana.revjako@fermi.ee" TargetMode="External"/><Relationship Id="rId17" Type="http://schemas.openxmlformats.org/officeDocument/2006/relationships/image" Target="media/image5.svg"/><Relationship Id="rId25" Type="http://schemas.openxmlformats.org/officeDocument/2006/relationships/image" Target="media/image13.png"/><Relationship Id="rId33" Type="http://schemas.openxmlformats.org/officeDocument/2006/relationships/image" Target="media/image21.svg"/><Relationship Id="rId38" Type="http://schemas.openxmlformats.org/officeDocument/2006/relationships/footer" Target="footer1.xml"/></Relationships>
</file>

<file path=word/_rels/footer2.xml.rels><?xml version="1.0" encoding="UTF-8" standalone="yes"?>
<Relationships xmlns="http://schemas.openxmlformats.org/package/2006/relationships"><Relationship Id="rId2" Type="http://schemas.openxmlformats.org/officeDocument/2006/relationships/image" Target="media/image27.svg"/><Relationship Id="rId1" Type="http://schemas.openxmlformats.org/officeDocument/2006/relationships/image" Target="media/image26.png"/></Relationships>
</file>

<file path=word/_rels/footnotes.xml.rels><?xml version="1.0" encoding="UTF-8" standalone="yes"?>
<Relationships xmlns="http://schemas.openxmlformats.org/package/2006/relationships"><Relationship Id="rId13" Type="http://schemas.openxmlformats.org/officeDocument/2006/relationships/hyperlink" Target="https://www.iaea.org/publications/10696/site-survey-and-site-selection-for-nuclear-installations" TargetMode="External"/><Relationship Id="rId18" Type="http://schemas.openxmlformats.org/officeDocument/2006/relationships/hyperlink" Target="https://energiatalgud.ee/node/8917?category=1704" TargetMode="External"/><Relationship Id="rId26" Type="http://schemas.openxmlformats.org/officeDocument/2006/relationships/hyperlink" Target="https://kliimaministeerium.ee/sites/default/files/documents/2023-07/&#213;igusraamistiku%20kaardistamine%20tuumaprogrammiga%20alustamiseks.pdf" TargetMode="External"/><Relationship Id="rId39" Type="http://schemas.openxmlformats.org/officeDocument/2006/relationships/hyperlink" Target="https://www.saskpower.com/about-us/media-information/news-releases/2022/saskpower-selects-the-ge-hitachi-bwrx-300-smr-technology-for-potential-deployment-in-saskatchewan" TargetMode="External"/><Relationship Id="rId21" Type="http://schemas.openxmlformats.org/officeDocument/2006/relationships/hyperlink" Target="https://kliimaministeerium.ee/sites/default/files/documents/2021-06/energeetika%20ja%20t%C3%B6%C3%B6stus.pdf" TargetMode="External"/><Relationship Id="rId34" Type="http://schemas.openxmlformats.org/officeDocument/2006/relationships/hyperlink" Target="https://kliimaministeerium.ee/elurikkus-keskkonnakaitse/kiirgus/tuumaenergia-tooruhm" TargetMode="External"/><Relationship Id="rId42" Type="http://schemas.openxmlformats.org/officeDocument/2006/relationships/hyperlink" Target="https://www.world-nuclear-news.org/Articles/TVA-approves-further-funding-for-Clinch-River-SMR" TargetMode="External"/><Relationship Id="rId7" Type="http://schemas.openxmlformats.org/officeDocument/2006/relationships/hyperlink" Target="https://kliimaministeerium.ee/kliimapoliitika-pohialused-aastani-2050" TargetMode="External"/><Relationship Id="rId2" Type="http://schemas.openxmlformats.org/officeDocument/2006/relationships/hyperlink" Target="https://www.riigiteataja.ee/akt/130122024014?leiaKehtiv" TargetMode="External"/><Relationship Id="rId16" Type="http://schemas.openxmlformats.org/officeDocument/2006/relationships/hyperlink" Target="https://kliimaministeerium.ee/sites/default/files/documents/2023-07/Energiamajanduse%20arengukava%20aastani%202030.pdf" TargetMode="External"/><Relationship Id="rId20" Type="http://schemas.openxmlformats.org/officeDocument/2006/relationships/hyperlink" Target="https://kliimaministeerium.ee/kliimamuutustega-kohanemise-arengukava" TargetMode="External"/><Relationship Id="rId29" Type="http://schemas.openxmlformats.org/officeDocument/2006/relationships/hyperlink" Target="https://kliimaministeerium.ee/elurikkus-keskkonnakaitse/kiirgus/kiirgusohutuse-riiklik-arengukava-2018-2027" TargetMode="External"/><Relationship Id="rId41" Type="http://schemas.openxmlformats.org/officeDocument/2006/relationships/hyperlink" Target="https://www.world-nuclear-news.org/Articles/Environmental-permitting-of-Polish-SMR-plant-progr" TargetMode="External"/><Relationship Id="rId1" Type="http://schemas.openxmlformats.org/officeDocument/2006/relationships/hyperlink" Target="https://www.riigikogu.ee/fookusteemad/tuumaenergeetika/" TargetMode="External"/><Relationship Id="rId6" Type="http://schemas.openxmlformats.org/officeDocument/2006/relationships/hyperlink" Target="https://valitsus.ee/sites/default/files/documents/2021-06/Eesti%202035_PUHTAND%20&#220;LDOSA_210512_1.pdf" TargetMode="External"/><Relationship Id="rId11" Type="http://schemas.openxmlformats.org/officeDocument/2006/relationships/hyperlink" Target="https://aruanded.riigikontroll.ee/80095/" TargetMode="External"/><Relationship Id="rId24" Type="http://schemas.openxmlformats.org/officeDocument/2006/relationships/hyperlink" Target="https://eur-lex.europa.eu/legal-content/ET/TXT/?uri=CELEX:32018R0842" TargetMode="External"/><Relationship Id="rId32" Type="http://schemas.openxmlformats.org/officeDocument/2006/relationships/hyperlink" Target="https://kliimaministeerium.ee/sites/default/files/documents/2023-12/Tuumaenergia%20t%C3%B6%C3%B6r%C3%BChma%20l%C3%B5pparuanne.pdf" TargetMode="External"/><Relationship Id="rId37" Type="http://schemas.openxmlformats.org/officeDocument/2006/relationships/hyperlink" Target="https://www-pub.iaea.org/MTCD/Publications/PDF/p15748-RDS-2-44_web.pdf" TargetMode="External"/><Relationship Id="rId40" Type="http://schemas.openxmlformats.org/officeDocument/2006/relationships/hyperlink" Target="https://www.opg.com/releases/capital-power-and-opg-partner-to-advance-new-nuclear-in-alberta/" TargetMode="External"/><Relationship Id="rId5" Type="http://schemas.openxmlformats.org/officeDocument/2006/relationships/hyperlink" Target="https://eur-lex.europa.eu/legal-content/ET/TXT/HTML/?uri=OJ:L_202401735" TargetMode="External"/><Relationship Id="rId15" Type="http://schemas.openxmlformats.org/officeDocument/2006/relationships/hyperlink" Target="https://archive.opg.com/pdf_archive/Nuclear%20Licencing%20Documents/Darlington%20New%20Nuclear/EIS_Report_-_28Sept09.pdf" TargetMode="External"/><Relationship Id="rId23" Type="http://schemas.openxmlformats.org/officeDocument/2006/relationships/hyperlink" Target="https://www.world-nuclear-news.org/articles/sweden-budgets-for-nuclear-new-build" TargetMode="External"/><Relationship Id="rId28" Type="http://schemas.openxmlformats.org/officeDocument/2006/relationships/hyperlink" Target="https://kliimaministeerium.ee/sites/default/files/documents/2024-12/KKMS_eeln&#245;u_2.12.2024.pdf" TargetMode="External"/><Relationship Id="rId36" Type="http://schemas.openxmlformats.org/officeDocument/2006/relationships/hyperlink" Target="https://www.gevernova.com/content/dam/gepower-new/global/en_US/images/gas-new-site/en/bwrx-300/005N9751_Rev_BWRX-300_General_Description.pdf" TargetMode="External"/><Relationship Id="rId10" Type="http://schemas.openxmlformats.org/officeDocument/2006/relationships/hyperlink" Target="https://www.elering.ee/sites/default/files/2023-12/Elering_VKA_2023_WEB_0.pdf" TargetMode="External"/><Relationship Id="rId19" Type="http://schemas.openxmlformats.org/officeDocument/2006/relationships/hyperlink" Target="https://www.riigikogu.ee/fookusteemad/tuumaenergeetika/" TargetMode="External"/><Relationship Id="rId31" Type="http://schemas.openxmlformats.org/officeDocument/2006/relationships/hyperlink" Target="https://kliimaministeerium.ee/sites/default/files/documents/2023-04/Tuumaelektrijaama%20ja%20kasutatud%20tuumk%C3%BCtuse%20l%C3%B5ppladustuspaiga%20potentsiaalsete%20asukohtade%20ruumianal%C3%BC%C3%BCs.pdf" TargetMode="External"/><Relationship Id="rId44" Type="http://schemas.openxmlformats.org/officeDocument/2006/relationships/hyperlink" Target="https://kliimaministeerium.ee/elurikkus-keskkonnakaitse/kiirgus/tuumaenergia-tooruhm" TargetMode="External"/><Relationship Id="rId4" Type="http://schemas.openxmlformats.org/officeDocument/2006/relationships/hyperlink" Target="https://ec.europa.eu/commission/presscorner/detail/et/qanda_22_712" TargetMode="External"/><Relationship Id="rId9" Type="http://schemas.openxmlformats.org/officeDocument/2006/relationships/hyperlink" Target="https://fermi.ee/wp-content/uploads/2021/04/jrc-report-march-2021-clean-copy-printed.pdf" TargetMode="External"/><Relationship Id="rId14" Type="http://schemas.openxmlformats.org/officeDocument/2006/relationships/hyperlink" Target="https://www.iaea.org/publications/13413/site-evaluation-for-nuclear-installations" TargetMode="External"/><Relationship Id="rId22" Type="http://schemas.openxmlformats.org/officeDocument/2006/relationships/hyperlink" Target="https://riigiplaneering.ee/sites/default/files/documents/2023-10/2023-10-06%20YRP%20LS%20ja%20KSHP_eeln%C3%B5u.pdf" TargetMode="External"/><Relationship Id="rId27" Type="http://schemas.openxmlformats.org/officeDocument/2006/relationships/hyperlink" Target="https://energiatalgud.ee/node/8917" TargetMode="External"/><Relationship Id="rId30" Type="http://schemas.openxmlformats.org/officeDocument/2006/relationships/hyperlink" Target="https://www.iaea.org/publications/8804/managing-siting-activities-for-nuclear-power-plants" TargetMode="External"/><Relationship Id="rId35" Type="http://schemas.openxmlformats.org/officeDocument/2006/relationships/hyperlink" Target="https://kliimaministeerium.ee/sites/default/files/documents/2024-01/Rahvusvahelise%20Aatomienergiaagentuuri%20INIR%20missiooni%20aruanne.pdf" TargetMode="External"/><Relationship Id="rId43" Type="http://schemas.openxmlformats.org/officeDocument/2006/relationships/hyperlink" Target="https://www.world-nuclear-news.org/Articles/TVA-GEH-cooperate-on-BWRX-300-deployment-at-Clinch" TargetMode="External"/><Relationship Id="rId8" Type="http://schemas.openxmlformats.org/officeDocument/2006/relationships/hyperlink" Target="https://kliimaministeerium.ee/sites/default/files/documents/2023-12/Tuumaenergia%20t&#246;&#246;r&#252;hma%20l&#245;pparuanne.pdf" TargetMode="External"/><Relationship Id="rId3" Type="http://schemas.openxmlformats.org/officeDocument/2006/relationships/hyperlink" Target="https://kliimaministeerium.ee/sites/default/files/documents/2023-04/Tuumaelektrijaama%20ja%20kasutatud%20tuumk&#252;tuse%20l&#245;ppladustuspaiga%20potentsiaalsete%20asukohtade%20ruumianal&#252;&#252;s.pdf" TargetMode="External"/><Relationship Id="rId12" Type="http://schemas.openxmlformats.org/officeDocument/2006/relationships/hyperlink" Target="https://www.energy.gov/ne/articles/nuclear-power-most-reliable-energy-source-and-its-not-even-close" TargetMode="External"/><Relationship Id="rId17" Type="http://schemas.openxmlformats.org/officeDocument/2006/relationships/hyperlink" Target="https://mkm.ee/sites/default/files/documents/2022-03/Eesti%20riiklik%20energia-%20ja%20kliimakava%20aastani%202030.pdf" TargetMode="External"/><Relationship Id="rId25" Type="http://schemas.openxmlformats.org/officeDocument/2006/relationships/hyperlink" Target="https://kliimaministeerium.ee/sites/default/files/documents/2024-11/ENMAK%202035%20eeln&#245;u%20lisad%202-8.pdf" TargetMode="External"/><Relationship Id="rId33" Type="http://schemas.openxmlformats.org/officeDocument/2006/relationships/hyperlink" Target="https://kliimaministeerium.ee/sites/default/files/documents/2023-03/Riigi%20j%C3%A4%C3%A4tmekava%202022-2028%20eeln%C3%B5u_1.pdf" TargetMode="External"/><Relationship Id="rId38" Type="http://schemas.openxmlformats.org/officeDocument/2006/relationships/hyperlink" Target="https://world-nuclear-news.org/Articles/Darlington-New-Nuclear-Project-reaches-early-mi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708710b-1c58-498d-b515-035a25f7bd47">
      <UserInfo>
        <DisplayName/>
        <AccountId xsi:nil="true"/>
        <AccountType/>
      </UserInfo>
    </SharedWithUsers>
    <lcf76f155ced4ddcb4097134ff3c332f xmlns="f85b042e-4f0a-4841-b5ec-c6d4f545d4bf">
      <Terms xmlns="http://schemas.microsoft.com/office/infopath/2007/PartnerControls"/>
    </lcf76f155ced4ddcb4097134ff3c332f>
    <TaxCatchAll xmlns="d708710b-1c58-498d-b515-035a25f7bd47"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07413A73BCFE1F44B131FA1143F37146" ma:contentTypeVersion="18" ma:contentTypeDescription="Create a new document." ma:contentTypeScope="" ma:versionID="be6b7789edc68de68d612cadd0fa32ea">
  <xsd:schema xmlns:xsd="http://www.w3.org/2001/XMLSchema" xmlns:xs="http://www.w3.org/2001/XMLSchema" xmlns:p="http://schemas.microsoft.com/office/2006/metadata/properties" xmlns:ns2="f85b042e-4f0a-4841-b5ec-c6d4f545d4bf" xmlns:ns3="d708710b-1c58-498d-b515-035a25f7bd47" targetNamespace="http://schemas.microsoft.com/office/2006/metadata/properties" ma:root="true" ma:fieldsID="37dceaac7be5b4f69ecbf6a8351a08ac" ns2:_="" ns3:_="">
    <xsd:import namespace="f85b042e-4f0a-4841-b5ec-c6d4f545d4bf"/>
    <xsd:import namespace="d708710b-1c58-498d-b515-035a25f7bd4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5b042e-4f0a-4841-b5ec-c6d4f545d4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5987b1c-0244-437e-8d16-7b7b7cd2ae8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708710b-1c58-498d-b515-035a25f7bd47"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541cc9e-966f-43fc-9242-33ea2addfd36}" ma:internalName="TaxCatchAll" ma:showField="CatchAllData" ma:web="d708710b-1c58-498d-b515-035a25f7bd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B6D183F-B6A5-4CF8-A8FE-4E9287F40E26}">
  <ds:schemaRefs>
    <ds:schemaRef ds:uri="http://schemas.microsoft.com/office/2006/metadata/properties"/>
    <ds:schemaRef ds:uri="http://schemas.microsoft.com/office/infopath/2007/PartnerControls"/>
    <ds:schemaRef ds:uri="d708710b-1c58-498d-b515-035a25f7bd47"/>
    <ds:schemaRef ds:uri="f85b042e-4f0a-4841-b5ec-c6d4f545d4bf"/>
  </ds:schemaRefs>
</ds:datastoreItem>
</file>

<file path=customXml/itemProps2.xml><?xml version="1.0" encoding="utf-8"?>
<ds:datastoreItem xmlns:ds="http://schemas.openxmlformats.org/officeDocument/2006/customXml" ds:itemID="{B8BEEA7F-3F0C-4C82-99A1-5B78AFD28B42}">
  <ds:schemaRefs>
    <ds:schemaRef ds:uri="http://schemas.openxmlformats.org/officeDocument/2006/bibliography"/>
  </ds:schemaRefs>
</ds:datastoreItem>
</file>

<file path=customXml/itemProps3.xml><?xml version="1.0" encoding="utf-8"?>
<ds:datastoreItem xmlns:ds="http://schemas.openxmlformats.org/officeDocument/2006/customXml" ds:itemID="{89AA55B6-AFB8-4754-B555-0E2CAECAE1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5b042e-4f0a-4841-b5ec-c6d4f545d4bf"/>
    <ds:schemaRef ds:uri="d708710b-1c58-498d-b515-035a25f7bd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9947359-D47F-488B-B993-EE1AAD749CA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51</Pages>
  <Words>15058</Words>
  <Characters>87341</Characters>
  <Application>Microsoft Office Word</Application>
  <DocSecurity>0</DocSecurity>
  <Lines>727</Lines>
  <Paragraphs>204</Paragraphs>
  <ScaleCrop>false</ScaleCrop>
  <Company/>
  <LinksUpToDate>false</LinksUpToDate>
  <CharactersWithSpaces>102195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 Revjako</dc:creator>
  <cp:keywords/>
  <dc:description/>
  <cp:lastModifiedBy>Andres Noormägi</cp:lastModifiedBy>
  <cp:revision>2</cp:revision>
  <cp:lastPrinted>2025-01-14T20:16:00Z</cp:lastPrinted>
  <dcterms:created xsi:type="dcterms:W3CDTF">2025-02-10T06:12:00Z</dcterms:created>
  <dcterms:modified xsi:type="dcterms:W3CDTF">2025-02-10T06:12:00Z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0x01010007413A73BCFE1F44B131FA1143F37146</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{"FileActivityType":"6","FileActivityTimeStamp":"2024-09-27T12:08:56.333Z","FileActivityUsersOnPage":[{"DisplayName":"Diana Revjako","Id":"diana.revjako@fermi.ee"}],"FileActivityNavigationId":null}</vt:lpwstr>
  </property>
  <property fmtid="{D5CDD505-2E9C-101B-9397-08002B2CF9AE}" pid="7" name="TriggerFlowInfo">
    <vt:lpwstr/>
  </property>
</Properties>
</file>